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5B36" w14:textId="237F8343" w:rsidR="00177647" w:rsidRPr="00832A56" w:rsidRDefault="006D6D97" w:rsidP="00177647">
      <w:r w:rsidRPr="00A05EE9">
        <w:object w:dxaOrig="2146" w:dyaOrig="1561" w14:anchorId="30C05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3.5pt" o:ole="" fillcolor="window">
            <v:imagedata r:id="rId8" o:title=""/>
          </v:shape>
          <o:OLEObject Type="Embed" ProgID="Word.Picture.8" ShapeID="_x0000_i1025" DrawAspect="Content" ObjectID="_1806234012" r:id="rId9"/>
        </w:object>
      </w:r>
    </w:p>
    <w:p w14:paraId="69452791" w14:textId="77777777" w:rsidR="00177647" w:rsidRPr="00832A56" w:rsidRDefault="00177647" w:rsidP="00177647">
      <w:pPr>
        <w:pStyle w:val="ShortT"/>
        <w:spacing w:before="240"/>
      </w:pPr>
      <w:r w:rsidRPr="00832A56">
        <w:t>Income Tax Assessment Act 1997</w:t>
      </w:r>
    </w:p>
    <w:p w14:paraId="1D0BE522" w14:textId="77777777" w:rsidR="00177647" w:rsidRPr="00832A56" w:rsidRDefault="00177647" w:rsidP="00177647">
      <w:pPr>
        <w:pStyle w:val="CompiledActNo"/>
        <w:spacing w:before="240"/>
      </w:pPr>
      <w:r w:rsidRPr="00832A56">
        <w:t>No.</w:t>
      </w:r>
      <w:r w:rsidR="00C635E7" w:rsidRPr="00832A56">
        <w:t> </w:t>
      </w:r>
      <w:r w:rsidRPr="00832A56">
        <w:t>38, 1997</w:t>
      </w:r>
    </w:p>
    <w:p w14:paraId="6C61FBB3" w14:textId="76246172" w:rsidR="00177647" w:rsidRPr="00832A56" w:rsidRDefault="00177647" w:rsidP="003E7B92">
      <w:pPr>
        <w:spacing w:before="600"/>
        <w:rPr>
          <w:rFonts w:cs="Arial"/>
          <w:b/>
          <w:sz w:val="32"/>
          <w:szCs w:val="32"/>
        </w:rPr>
      </w:pPr>
      <w:r w:rsidRPr="00832A56">
        <w:rPr>
          <w:rFonts w:cs="Arial"/>
          <w:b/>
          <w:sz w:val="32"/>
          <w:szCs w:val="32"/>
        </w:rPr>
        <w:t>Compilation No.</w:t>
      </w:r>
      <w:r w:rsidR="00C635E7" w:rsidRPr="00832A56">
        <w:rPr>
          <w:rFonts w:cs="Arial"/>
          <w:b/>
          <w:sz w:val="32"/>
          <w:szCs w:val="32"/>
        </w:rPr>
        <w:t> </w:t>
      </w:r>
      <w:r w:rsidRPr="00832A56">
        <w:rPr>
          <w:rFonts w:cs="Arial"/>
          <w:b/>
          <w:sz w:val="32"/>
          <w:szCs w:val="32"/>
        </w:rPr>
        <w:fldChar w:fldCharType="begin"/>
      </w:r>
      <w:r w:rsidRPr="00832A56">
        <w:rPr>
          <w:rFonts w:cs="Arial"/>
          <w:b/>
          <w:sz w:val="32"/>
          <w:szCs w:val="32"/>
        </w:rPr>
        <w:instrText xml:space="preserve"> DOCPROPERTY  CompilationNumber </w:instrText>
      </w:r>
      <w:r w:rsidRPr="00832A56">
        <w:rPr>
          <w:rFonts w:cs="Arial"/>
          <w:b/>
          <w:sz w:val="32"/>
          <w:szCs w:val="32"/>
        </w:rPr>
        <w:fldChar w:fldCharType="separate"/>
      </w:r>
      <w:r w:rsidR="00E717AE">
        <w:rPr>
          <w:rFonts w:cs="Arial"/>
          <w:b/>
          <w:sz w:val="32"/>
          <w:szCs w:val="32"/>
        </w:rPr>
        <w:t>257</w:t>
      </w:r>
      <w:r w:rsidRPr="00832A56">
        <w:rPr>
          <w:rFonts w:cs="Arial"/>
          <w:b/>
          <w:sz w:val="32"/>
          <w:szCs w:val="32"/>
        </w:rPr>
        <w:fldChar w:fldCharType="end"/>
      </w:r>
    </w:p>
    <w:p w14:paraId="060204A2" w14:textId="17B26D1F" w:rsidR="00177647" w:rsidRPr="00832A56" w:rsidRDefault="00581EBC" w:rsidP="004676B2">
      <w:pPr>
        <w:tabs>
          <w:tab w:val="left" w:pos="2551"/>
        </w:tabs>
        <w:spacing w:before="480"/>
        <w:rPr>
          <w:rFonts w:cs="Arial"/>
          <w:sz w:val="24"/>
        </w:rPr>
      </w:pPr>
      <w:r w:rsidRPr="00832A56">
        <w:rPr>
          <w:rFonts w:cs="Arial"/>
          <w:b/>
          <w:sz w:val="24"/>
        </w:rPr>
        <w:t>Compilation date:</w:t>
      </w:r>
      <w:r w:rsidR="0064577E" w:rsidRPr="00832A56">
        <w:rPr>
          <w:rFonts w:cs="Arial"/>
          <w:b/>
          <w:sz w:val="24"/>
        </w:rPr>
        <w:tab/>
      </w:r>
      <w:r w:rsidR="00177647" w:rsidRPr="00E717AE">
        <w:rPr>
          <w:rFonts w:cs="Arial"/>
          <w:sz w:val="24"/>
        </w:rPr>
        <w:fldChar w:fldCharType="begin"/>
      </w:r>
      <w:r w:rsidR="003A5B0A" w:rsidRPr="00E717AE">
        <w:rPr>
          <w:rFonts w:cs="Arial"/>
          <w:sz w:val="24"/>
        </w:rPr>
        <w:instrText>DOCPROPERTY StartDate \@ "d MMMM yyyy" \* MERGEFORMAT</w:instrText>
      </w:r>
      <w:r w:rsidR="00177647" w:rsidRPr="00E717AE">
        <w:rPr>
          <w:rFonts w:cs="Arial"/>
          <w:sz w:val="24"/>
        </w:rPr>
        <w:fldChar w:fldCharType="separate"/>
      </w:r>
      <w:r w:rsidR="00E717AE" w:rsidRPr="00E717AE">
        <w:rPr>
          <w:rFonts w:cs="Arial"/>
          <w:sz w:val="24"/>
        </w:rPr>
        <w:t>1 April 2025</w:t>
      </w:r>
      <w:r w:rsidR="00177647" w:rsidRPr="00E717AE">
        <w:rPr>
          <w:rFonts w:cs="Arial"/>
          <w:sz w:val="24"/>
        </w:rPr>
        <w:fldChar w:fldCharType="end"/>
      </w:r>
    </w:p>
    <w:p w14:paraId="16785F0B" w14:textId="2BBAB579" w:rsidR="00177647" w:rsidRPr="00832A56" w:rsidRDefault="004676B2" w:rsidP="003A5B0A">
      <w:pPr>
        <w:tabs>
          <w:tab w:val="left" w:pos="2551"/>
        </w:tabs>
        <w:spacing w:before="240" w:after="240"/>
        <w:ind w:left="2551" w:hanging="2551"/>
        <w:rPr>
          <w:rFonts w:cs="Arial"/>
          <w:sz w:val="24"/>
        </w:rPr>
      </w:pPr>
      <w:r>
        <w:rPr>
          <w:rFonts w:cs="Arial"/>
          <w:b/>
          <w:sz w:val="24"/>
        </w:rPr>
        <w:t>Includes amendments:</w:t>
      </w:r>
      <w:r w:rsidR="00177647" w:rsidRPr="00832A56">
        <w:rPr>
          <w:rFonts w:cs="Arial"/>
          <w:b/>
          <w:sz w:val="24"/>
        </w:rPr>
        <w:tab/>
      </w:r>
      <w:r w:rsidR="00177647" w:rsidRPr="00E717AE">
        <w:rPr>
          <w:rFonts w:cs="Arial"/>
          <w:sz w:val="24"/>
        </w:rPr>
        <w:fldChar w:fldCharType="begin"/>
      </w:r>
      <w:r w:rsidR="00177647" w:rsidRPr="00E717AE">
        <w:rPr>
          <w:rFonts w:cs="Arial"/>
          <w:sz w:val="24"/>
        </w:rPr>
        <w:instrText xml:space="preserve"> DOCPROPERTY IncludesUpTo </w:instrText>
      </w:r>
      <w:r w:rsidR="00177647" w:rsidRPr="00E717AE">
        <w:rPr>
          <w:rFonts w:cs="Arial"/>
          <w:sz w:val="24"/>
        </w:rPr>
        <w:fldChar w:fldCharType="separate"/>
      </w:r>
      <w:r w:rsidR="00E717AE" w:rsidRPr="00E717AE">
        <w:rPr>
          <w:rFonts w:cs="Arial"/>
          <w:sz w:val="24"/>
        </w:rPr>
        <w:t>Act No. 9, 2025 and Act No. 29, 2025</w:t>
      </w:r>
      <w:r w:rsidR="00177647" w:rsidRPr="00E717AE">
        <w:rPr>
          <w:rFonts w:cs="Arial"/>
          <w:sz w:val="24"/>
        </w:rPr>
        <w:fldChar w:fldCharType="end"/>
      </w:r>
    </w:p>
    <w:p w14:paraId="22E2F892" w14:textId="77777777" w:rsidR="00290778" w:rsidRPr="00832A56" w:rsidRDefault="00290778" w:rsidP="00290778">
      <w:pPr>
        <w:spacing w:before="120"/>
        <w:rPr>
          <w:rFonts w:cs="Arial"/>
          <w:sz w:val="24"/>
        </w:rPr>
      </w:pPr>
      <w:r w:rsidRPr="00832A56">
        <w:rPr>
          <w:rFonts w:cs="Arial"/>
          <w:sz w:val="24"/>
        </w:rPr>
        <w:t>This compilation is in 12 volumes</w:t>
      </w:r>
    </w:p>
    <w:p w14:paraId="7866CF21" w14:textId="77777777" w:rsidR="005C543E" w:rsidRPr="00832A56" w:rsidRDefault="005C543E" w:rsidP="003A5B0A">
      <w:pPr>
        <w:tabs>
          <w:tab w:val="left" w:pos="1440"/>
        </w:tabs>
        <w:spacing w:before="120"/>
        <w:rPr>
          <w:rFonts w:cs="Arial"/>
          <w:sz w:val="24"/>
        </w:rPr>
      </w:pPr>
      <w:r w:rsidRPr="00832A56">
        <w:rPr>
          <w:rFonts w:cs="Arial"/>
          <w:sz w:val="24"/>
        </w:rPr>
        <w:t>Volume 1:</w:t>
      </w:r>
      <w:r w:rsidRPr="00832A56">
        <w:rPr>
          <w:rFonts w:cs="Arial"/>
          <w:sz w:val="24"/>
        </w:rPr>
        <w:tab/>
        <w:t>sections</w:t>
      </w:r>
      <w:r w:rsidR="00C635E7" w:rsidRPr="00832A56">
        <w:rPr>
          <w:rFonts w:cs="Arial"/>
          <w:sz w:val="24"/>
        </w:rPr>
        <w:t> </w:t>
      </w:r>
      <w:r w:rsidRPr="00832A56">
        <w:rPr>
          <w:rFonts w:cs="Arial"/>
          <w:sz w:val="24"/>
        </w:rPr>
        <w:t>1</w:t>
      </w:r>
      <w:r w:rsidR="00A2426B">
        <w:rPr>
          <w:rFonts w:cs="Arial"/>
          <w:sz w:val="24"/>
        </w:rPr>
        <w:noBreakHyphen/>
      </w:r>
      <w:r w:rsidRPr="00832A56">
        <w:rPr>
          <w:rFonts w:cs="Arial"/>
          <w:sz w:val="24"/>
        </w:rPr>
        <w:t>1 to 36</w:t>
      </w:r>
      <w:r w:rsidR="00A2426B">
        <w:rPr>
          <w:rFonts w:cs="Arial"/>
          <w:sz w:val="24"/>
        </w:rPr>
        <w:noBreakHyphen/>
      </w:r>
      <w:r w:rsidRPr="00832A56">
        <w:rPr>
          <w:rFonts w:cs="Arial"/>
          <w:sz w:val="24"/>
        </w:rPr>
        <w:t>55</w:t>
      </w:r>
    </w:p>
    <w:p w14:paraId="1B2519E1" w14:textId="77777777" w:rsidR="005C543E" w:rsidRPr="00832A56" w:rsidRDefault="005C543E" w:rsidP="003A5B0A">
      <w:pPr>
        <w:tabs>
          <w:tab w:val="left" w:pos="1440"/>
        </w:tabs>
        <w:rPr>
          <w:rFonts w:cs="Arial"/>
          <w:sz w:val="24"/>
        </w:rPr>
      </w:pPr>
      <w:r w:rsidRPr="00832A56">
        <w:rPr>
          <w:rFonts w:cs="Arial"/>
          <w:sz w:val="24"/>
        </w:rPr>
        <w:t>Volume 2:</w:t>
      </w:r>
      <w:r w:rsidRPr="00832A56">
        <w:rPr>
          <w:rFonts w:cs="Arial"/>
          <w:sz w:val="24"/>
        </w:rPr>
        <w:tab/>
        <w:t>sections</w:t>
      </w:r>
      <w:r w:rsidR="00C635E7" w:rsidRPr="00832A56">
        <w:rPr>
          <w:rFonts w:cs="Arial"/>
          <w:sz w:val="24"/>
        </w:rPr>
        <w:t> </w:t>
      </w:r>
      <w:r w:rsidRPr="00832A56">
        <w:rPr>
          <w:rFonts w:cs="Arial"/>
          <w:sz w:val="24"/>
        </w:rPr>
        <w:t>40</w:t>
      </w:r>
      <w:r w:rsidR="00A2426B">
        <w:rPr>
          <w:rFonts w:cs="Arial"/>
          <w:sz w:val="24"/>
        </w:rPr>
        <w:noBreakHyphen/>
      </w:r>
      <w:r w:rsidRPr="00832A56">
        <w:rPr>
          <w:rFonts w:cs="Arial"/>
          <w:sz w:val="24"/>
        </w:rPr>
        <w:t>1 to 67</w:t>
      </w:r>
      <w:r w:rsidR="00A2426B">
        <w:rPr>
          <w:rFonts w:cs="Arial"/>
          <w:sz w:val="24"/>
        </w:rPr>
        <w:noBreakHyphen/>
      </w:r>
      <w:r w:rsidRPr="00832A56">
        <w:rPr>
          <w:rFonts w:cs="Arial"/>
          <w:sz w:val="24"/>
        </w:rPr>
        <w:t>30</w:t>
      </w:r>
    </w:p>
    <w:p w14:paraId="795E8DFF" w14:textId="77777777" w:rsidR="005C543E" w:rsidRPr="00832A56" w:rsidRDefault="005C543E" w:rsidP="003A5B0A">
      <w:pPr>
        <w:tabs>
          <w:tab w:val="left" w:pos="1440"/>
        </w:tabs>
        <w:rPr>
          <w:rFonts w:cs="Arial"/>
          <w:b/>
          <w:sz w:val="24"/>
        </w:rPr>
      </w:pPr>
      <w:r w:rsidRPr="00832A56">
        <w:rPr>
          <w:rFonts w:cs="Arial"/>
          <w:b/>
          <w:sz w:val="24"/>
        </w:rPr>
        <w:t>Volume 3:</w:t>
      </w:r>
      <w:r w:rsidRPr="00832A56">
        <w:rPr>
          <w:rFonts w:cs="Arial"/>
          <w:b/>
          <w:sz w:val="24"/>
        </w:rPr>
        <w:tab/>
        <w:t>sections</w:t>
      </w:r>
      <w:r w:rsidR="00C635E7" w:rsidRPr="00832A56">
        <w:rPr>
          <w:rFonts w:cs="Arial"/>
          <w:b/>
          <w:sz w:val="24"/>
        </w:rPr>
        <w:t> </w:t>
      </w:r>
      <w:r w:rsidRPr="00832A56">
        <w:rPr>
          <w:rFonts w:cs="Arial"/>
          <w:b/>
          <w:sz w:val="24"/>
        </w:rPr>
        <w:t>70</w:t>
      </w:r>
      <w:r w:rsidR="00A2426B">
        <w:rPr>
          <w:rFonts w:cs="Arial"/>
          <w:b/>
          <w:sz w:val="24"/>
        </w:rPr>
        <w:noBreakHyphen/>
      </w:r>
      <w:r w:rsidRPr="00832A56">
        <w:rPr>
          <w:rFonts w:cs="Arial"/>
          <w:b/>
          <w:sz w:val="24"/>
        </w:rPr>
        <w:t>1 to 121</w:t>
      </w:r>
      <w:r w:rsidR="00A2426B">
        <w:rPr>
          <w:rFonts w:cs="Arial"/>
          <w:b/>
          <w:sz w:val="24"/>
        </w:rPr>
        <w:noBreakHyphen/>
      </w:r>
      <w:r w:rsidRPr="00832A56">
        <w:rPr>
          <w:rFonts w:cs="Arial"/>
          <w:b/>
          <w:sz w:val="24"/>
        </w:rPr>
        <w:t>35</w:t>
      </w:r>
    </w:p>
    <w:p w14:paraId="3B7A77DB" w14:textId="77777777" w:rsidR="005C543E" w:rsidRPr="00832A56" w:rsidRDefault="005C543E" w:rsidP="003A5B0A">
      <w:pPr>
        <w:tabs>
          <w:tab w:val="left" w:pos="1440"/>
        </w:tabs>
        <w:rPr>
          <w:rFonts w:cs="Arial"/>
          <w:sz w:val="24"/>
        </w:rPr>
      </w:pPr>
      <w:r w:rsidRPr="00832A56">
        <w:rPr>
          <w:rFonts w:cs="Arial"/>
          <w:sz w:val="24"/>
        </w:rPr>
        <w:t>Volume 4:</w:t>
      </w:r>
      <w:r w:rsidRPr="00832A56">
        <w:rPr>
          <w:rFonts w:cs="Arial"/>
          <w:sz w:val="24"/>
        </w:rPr>
        <w:tab/>
        <w:t>sections</w:t>
      </w:r>
      <w:r w:rsidR="00C635E7" w:rsidRPr="00832A56">
        <w:rPr>
          <w:rFonts w:cs="Arial"/>
          <w:sz w:val="24"/>
        </w:rPr>
        <w:t> </w:t>
      </w:r>
      <w:r w:rsidRPr="00832A56">
        <w:rPr>
          <w:rFonts w:cs="Arial"/>
          <w:sz w:val="24"/>
        </w:rPr>
        <w:t>122</w:t>
      </w:r>
      <w:r w:rsidR="00A2426B">
        <w:rPr>
          <w:rFonts w:cs="Arial"/>
          <w:sz w:val="24"/>
        </w:rPr>
        <w:noBreakHyphen/>
      </w:r>
      <w:r w:rsidRPr="00832A56">
        <w:rPr>
          <w:rFonts w:cs="Arial"/>
          <w:sz w:val="24"/>
        </w:rPr>
        <w:t>1 to 197</w:t>
      </w:r>
      <w:r w:rsidR="00A2426B">
        <w:rPr>
          <w:rFonts w:cs="Arial"/>
          <w:sz w:val="24"/>
        </w:rPr>
        <w:noBreakHyphen/>
      </w:r>
      <w:r w:rsidRPr="00832A56">
        <w:rPr>
          <w:rFonts w:cs="Arial"/>
          <w:sz w:val="24"/>
        </w:rPr>
        <w:t>85</w:t>
      </w:r>
    </w:p>
    <w:p w14:paraId="6454EF16" w14:textId="77777777" w:rsidR="005C543E" w:rsidRPr="00832A56" w:rsidRDefault="005C543E" w:rsidP="003A5B0A">
      <w:pPr>
        <w:tabs>
          <w:tab w:val="left" w:pos="1440"/>
        </w:tabs>
        <w:rPr>
          <w:rFonts w:cs="Arial"/>
          <w:sz w:val="24"/>
        </w:rPr>
      </w:pPr>
      <w:r w:rsidRPr="00832A56">
        <w:rPr>
          <w:rFonts w:cs="Arial"/>
          <w:sz w:val="24"/>
        </w:rPr>
        <w:t>Volume 5:</w:t>
      </w:r>
      <w:r w:rsidRPr="00832A56">
        <w:rPr>
          <w:rFonts w:cs="Arial"/>
          <w:sz w:val="24"/>
        </w:rPr>
        <w:tab/>
        <w:t>sections</w:t>
      </w:r>
      <w:r w:rsidR="00C635E7" w:rsidRPr="00832A56">
        <w:rPr>
          <w:rFonts w:cs="Arial"/>
          <w:sz w:val="24"/>
        </w:rPr>
        <w:t> </w:t>
      </w:r>
      <w:r w:rsidRPr="00832A56">
        <w:rPr>
          <w:rFonts w:cs="Arial"/>
          <w:sz w:val="24"/>
        </w:rPr>
        <w:t>200</w:t>
      </w:r>
      <w:r w:rsidR="00A2426B">
        <w:rPr>
          <w:rFonts w:cs="Arial"/>
          <w:sz w:val="24"/>
        </w:rPr>
        <w:noBreakHyphen/>
      </w:r>
      <w:r w:rsidRPr="00832A56">
        <w:rPr>
          <w:rFonts w:cs="Arial"/>
          <w:sz w:val="24"/>
        </w:rPr>
        <w:t>1 to 253</w:t>
      </w:r>
      <w:r w:rsidR="00A2426B">
        <w:rPr>
          <w:rFonts w:cs="Arial"/>
          <w:sz w:val="24"/>
        </w:rPr>
        <w:noBreakHyphen/>
      </w:r>
      <w:r w:rsidRPr="00832A56">
        <w:rPr>
          <w:rFonts w:cs="Arial"/>
          <w:sz w:val="24"/>
        </w:rPr>
        <w:t>15</w:t>
      </w:r>
    </w:p>
    <w:p w14:paraId="296519BA" w14:textId="77777777" w:rsidR="005C543E" w:rsidRPr="00832A56" w:rsidRDefault="005C543E" w:rsidP="003A5B0A">
      <w:pPr>
        <w:tabs>
          <w:tab w:val="left" w:pos="1440"/>
        </w:tabs>
        <w:rPr>
          <w:rFonts w:cs="Arial"/>
          <w:sz w:val="24"/>
        </w:rPr>
      </w:pPr>
      <w:r w:rsidRPr="00832A56">
        <w:rPr>
          <w:rFonts w:cs="Arial"/>
          <w:sz w:val="24"/>
        </w:rPr>
        <w:t>Volume 6:</w:t>
      </w:r>
      <w:r w:rsidRPr="00832A56">
        <w:rPr>
          <w:rFonts w:cs="Arial"/>
          <w:sz w:val="24"/>
        </w:rPr>
        <w:tab/>
        <w:t>sections</w:t>
      </w:r>
      <w:r w:rsidR="00C635E7" w:rsidRPr="00832A56">
        <w:rPr>
          <w:rFonts w:cs="Arial"/>
          <w:sz w:val="24"/>
        </w:rPr>
        <w:t> </w:t>
      </w:r>
      <w:r w:rsidRPr="00832A56">
        <w:rPr>
          <w:rFonts w:cs="Arial"/>
          <w:sz w:val="24"/>
        </w:rPr>
        <w:t>275</w:t>
      </w:r>
      <w:r w:rsidR="00A2426B">
        <w:rPr>
          <w:rFonts w:cs="Arial"/>
          <w:sz w:val="24"/>
        </w:rPr>
        <w:noBreakHyphen/>
      </w:r>
      <w:r w:rsidRPr="00832A56">
        <w:rPr>
          <w:rFonts w:cs="Arial"/>
          <w:sz w:val="24"/>
        </w:rPr>
        <w:t>1 to 313</w:t>
      </w:r>
      <w:r w:rsidR="00A2426B">
        <w:rPr>
          <w:rFonts w:cs="Arial"/>
          <w:sz w:val="24"/>
        </w:rPr>
        <w:noBreakHyphen/>
      </w:r>
      <w:r w:rsidRPr="00832A56">
        <w:rPr>
          <w:rFonts w:cs="Arial"/>
          <w:sz w:val="24"/>
        </w:rPr>
        <w:t>85</w:t>
      </w:r>
    </w:p>
    <w:p w14:paraId="2698BC47" w14:textId="77777777" w:rsidR="005C543E" w:rsidRPr="00832A56" w:rsidRDefault="005C543E" w:rsidP="003A5B0A">
      <w:pPr>
        <w:tabs>
          <w:tab w:val="left" w:pos="1440"/>
        </w:tabs>
        <w:rPr>
          <w:rFonts w:cs="Arial"/>
          <w:sz w:val="24"/>
        </w:rPr>
      </w:pPr>
      <w:r w:rsidRPr="00832A56">
        <w:rPr>
          <w:rFonts w:cs="Arial"/>
          <w:sz w:val="24"/>
        </w:rPr>
        <w:t>Volume 7:</w:t>
      </w:r>
      <w:r w:rsidRPr="00832A56">
        <w:rPr>
          <w:rFonts w:cs="Arial"/>
          <w:sz w:val="24"/>
        </w:rPr>
        <w:tab/>
        <w:t>sections</w:t>
      </w:r>
      <w:r w:rsidR="00C635E7" w:rsidRPr="00832A56">
        <w:rPr>
          <w:rFonts w:cs="Arial"/>
          <w:sz w:val="24"/>
        </w:rPr>
        <w:t> </w:t>
      </w:r>
      <w:r w:rsidRPr="00832A56">
        <w:rPr>
          <w:rFonts w:cs="Arial"/>
          <w:sz w:val="24"/>
        </w:rPr>
        <w:t>315</w:t>
      </w:r>
      <w:r w:rsidR="00A2426B">
        <w:rPr>
          <w:rFonts w:cs="Arial"/>
          <w:sz w:val="24"/>
        </w:rPr>
        <w:noBreakHyphen/>
      </w:r>
      <w:r w:rsidRPr="00832A56">
        <w:rPr>
          <w:rFonts w:cs="Arial"/>
          <w:sz w:val="24"/>
        </w:rPr>
        <w:t>1 to 420</w:t>
      </w:r>
      <w:r w:rsidR="00A2426B">
        <w:rPr>
          <w:rFonts w:cs="Arial"/>
          <w:sz w:val="24"/>
        </w:rPr>
        <w:noBreakHyphen/>
      </w:r>
      <w:r w:rsidRPr="00832A56">
        <w:rPr>
          <w:rFonts w:cs="Arial"/>
          <w:sz w:val="24"/>
        </w:rPr>
        <w:t>70</w:t>
      </w:r>
    </w:p>
    <w:p w14:paraId="4C7BC31D" w14:textId="77777777" w:rsidR="005C543E" w:rsidRPr="00832A56" w:rsidRDefault="005C543E" w:rsidP="003A5B0A">
      <w:pPr>
        <w:tabs>
          <w:tab w:val="left" w:pos="1440"/>
        </w:tabs>
        <w:rPr>
          <w:rFonts w:cs="Arial"/>
          <w:sz w:val="24"/>
        </w:rPr>
      </w:pPr>
      <w:r w:rsidRPr="00832A56">
        <w:rPr>
          <w:rFonts w:cs="Arial"/>
          <w:sz w:val="24"/>
        </w:rPr>
        <w:t>Volume 8:</w:t>
      </w:r>
      <w:r w:rsidRPr="00832A56">
        <w:rPr>
          <w:rFonts w:cs="Arial"/>
          <w:sz w:val="24"/>
        </w:rPr>
        <w:tab/>
        <w:t>sections</w:t>
      </w:r>
      <w:r w:rsidR="00C635E7" w:rsidRPr="00832A56">
        <w:rPr>
          <w:rFonts w:cs="Arial"/>
          <w:sz w:val="24"/>
        </w:rPr>
        <w:t> </w:t>
      </w:r>
      <w:r w:rsidRPr="00832A56">
        <w:rPr>
          <w:rFonts w:cs="Arial"/>
          <w:sz w:val="24"/>
        </w:rPr>
        <w:t>615</w:t>
      </w:r>
      <w:r w:rsidR="00A2426B">
        <w:rPr>
          <w:rFonts w:cs="Arial"/>
          <w:sz w:val="24"/>
        </w:rPr>
        <w:noBreakHyphen/>
      </w:r>
      <w:r w:rsidRPr="00832A56">
        <w:rPr>
          <w:rFonts w:cs="Arial"/>
          <w:sz w:val="24"/>
        </w:rPr>
        <w:t>1 to 721</w:t>
      </w:r>
      <w:r w:rsidR="00A2426B">
        <w:rPr>
          <w:rFonts w:cs="Arial"/>
          <w:sz w:val="24"/>
        </w:rPr>
        <w:noBreakHyphen/>
      </w:r>
      <w:r w:rsidRPr="00832A56">
        <w:rPr>
          <w:rFonts w:cs="Arial"/>
          <w:sz w:val="24"/>
        </w:rPr>
        <w:t>40</w:t>
      </w:r>
    </w:p>
    <w:p w14:paraId="42F908C6" w14:textId="77777777" w:rsidR="005C543E" w:rsidRPr="00832A56" w:rsidRDefault="005C543E" w:rsidP="003A5B0A">
      <w:pPr>
        <w:tabs>
          <w:tab w:val="left" w:pos="1440"/>
        </w:tabs>
        <w:rPr>
          <w:rFonts w:cs="Arial"/>
          <w:sz w:val="24"/>
        </w:rPr>
      </w:pPr>
      <w:r w:rsidRPr="00832A56">
        <w:rPr>
          <w:rFonts w:cs="Arial"/>
          <w:sz w:val="24"/>
        </w:rPr>
        <w:t>Volume 9:</w:t>
      </w:r>
      <w:r w:rsidRPr="00832A56">
        <w:rPr>
          <w:rFonts w:cs="Arial"/>
          <w:sz w:val="24"/>
        </w:rPr>
        <w:tab/>
        <w:t>sections</w:t>
      </w:r>
      <w:r w:rsidR="00C635E7" w:rsidRPr="00832A56">
        <w:rPr>
          <w:rFonts w:cs="Arial"/>
          <w:sz w:val="24"/>
        </w:rPr>
        <w:t> </w:t>
      </w:r>
      <w:r w:rsidRPr="00832A56">
        <w:rPr>
          <w:rFonts w:cs="Arial"/>
          <w:sz w:val="24"/>
        </w:rPr>
        <w:t>723</w:t>
      </w:r>
      <w:r w:rsidR="00A2426B">
        <w:rPr>
          <w:rFonts w:cs="Arial"/>
          <w:sz w:val="24"/>
        </w:rPr>
        <w:noBreakHyphen/>
      </w:r>
      <w:r w:rsidRPr="00832A56">
        <w:rPr>
          <w:rFonts w:cs="Arial"/>
          <w:sz w:val="24"/>
        </w:rPr>
        <w:t>1 to 880</w:t>
      </w:r>
      <w:r w:rsidR="00A2426B">
        <w:rPr>
          <w:rFonts w:cs="Arial"/>
          <w:sz w:val="24"/>
        </w:rPr>
        <w:noBreakHyphen/>
      </w:r>
      <w:r w:rsidRPr="00832A56">
        <w:rPr>
          <w:rFonts w:cs="Arial"/>
          <w:sz w:val="24"/>
        </w:rPr>
        <w:t>205</w:t>
      </w:r>
    </w:p>
    <w:p w14:paraId="66D27A94" w14:textId="77777777" w:rsidR="005C543E" w:rsidRPr="00832A56" w:rsidRDefault="005C543E" w:rsidP="005C543E">
      <w:pPr>
        <w:rPr>
          <w:rFonts w:cs="Arial"/>
          <w:sz w:val="24"/>
        </w:rPr>
      </w:pPr>
      <w:r w:rsidRPr="00832A56">
        <w:rPr>
          <w:rFonts w:cs="Arial"/>
          <w:sz w:val="24"/>
        </w:rPr>
        <w:t>Volume 10:</w:t>
      </w:r>
      <w:r w:rsidRPr="00832A56">
        <w:rPr>
          <w:rFonts w:cs="Arial"/>
          <w:sz w:val="24"/>
        </w:rPr>
        <w:tab/>
        <w:t>sections</w:t>
      </w:r>
      <w:r w:rsidR="00C635E7" w:rsidRPr="00832A56">
        <w:rPr>
          <w:rFonts w:cs="Arial"/>
          <w:sz w:val="24"/>
        </w:rPr>
        <w:t> </w:t>
      </w:r>
      <w:r w:rsidRPr="00832A56">
        <w:rPr>
          <w:rFonts w:cs="Arial"/>
          <w:sz w:val="24"/>
        </w:rPr>
        <w:t>900</w:t>
      </w:r>
      <w:r w:rsidR="00A2426B">
        <w:rPr>
          <w:rFonts w:cs="Arial"/>
          <w:sz w:val="24"/>
        </w:rPr>
        <w:noBreakHyphen/>
      </w:r>
      <w:r w:rsidRPr="00832A56">
        <w:rPr>
          <w:rFonts w:cs="Arial"/>
          <w:sz w:val="24"/>
        </w:rPr>
        <w:t>1 to 995</w:t>
      </w:r>
      <w:r w:rsidR="00A2426B">
        <w:rPr>
          <w:rFonts w:cs="Arial"/>
          <w:sz w:val="24"/>
        </w:rPr>
        <w:noBreakHyphen/>
      </w:r>
      <w:r w:rsidRPr="00832A56">
        <w:rPr>
          <w:rFonts w:cs="Arial"/>
          <w:sz w:val="24"/>
        </w:rPr>
        <w:t>1</w:t>
      </w:r>
    </w:p>
    <w:p w14:paraId="33B57A20" w14:textId="77777777" w:rsidR="005C543E" w:rsidRPr="00832A56" w:rsidRDefault="005C543E" w:rsidP="005C543E">
      <w:pPr>
        <w:rPr>
          <w:rFonts w:cs="Arial"/>
          <w:sz w:val="24"/>
        </w:rPr>
      </w:pPr>
      <w:r w:rsidRPr="00832A56">
        <w:rPr>
          <w:rFonts w:cs="Arial"/>
          <w:sz w:val="24"/>
        </w:rPr>
        <w:t>Volume 11:</w:t>
      </w:r>
      <w:r w:rsidRPr="00832A56">
        <w:rPr>
          <w:rFonts w:cs="Arial"/>
          <w:sz w:val="24"/>
        </w:rPr>
        <w:tab/>
        <w:t>Endnotes 1 to 3</w:t>
      </w:r>
    </w:p>
    <w:p w14:paraId="541AE8DA" w14:textId="3B232900" w:rsidR="005C543E" w:rsidRPr="00832A56" w:rsidRDefault="005C543E" w:rsidP="005C543E">
      <w:pPr>
        <w:rPr>
          <w:rFonts w:cs="Arial"/>
          <w:sz w:val="24"/>
        </w:rPr>
      </w:pPr>
      <w:r w:rsidRPr="00832A56">
        <w:rPr>
          <w:rFonts w:cs="Arial"/>
          <w:sz w:val="24"/>
        </w:rPr>
        <w:t>Volume 12:</w:t>
      </w:r>
      <w:r w:rsidRPr="00832A56">
        <w:rPr>
          <w:rFonts w:cs="Arial"/>
          <w:sz w:val="24"/>
        </w:rPr>
        <w:tab/>
      </w:r>
      <w:r w:rsidR="008C1E24" w:rsidRPr="00832A56">
        <w:rPr>
          <w:rFonts w:cs="Arial"/>
          <w:sz w:val="24"/>
        </w:rPr>
        <w:t>Endnote</w:t>
      </w:r>
      <w:r w:rsidR="001E3035" w:rsidRPr="00832A56">
        <w:rPr>
          <w:rFonts w:cs="Arial"/>
          <w:sz w:val="24"/>
        </w:rPr>
        <w:t xml:space="preserve"> </w:t>
      </w:r>
      <w:r w:rsidR="008C1E24" w:rsidRPr="00832A56">
        <w:rPr>
          <w:rFonts w:cs="Arial"/>
          <w:sz w:val="24"/>
        </w:rPr>
        <w:t>4</w:t>
      </w:r>
    </w:p>
    <w:p w14:paraId="2763DB1F" w14:textId="77777777" w:rsidR="004E5776" w:rsidRPr="00832A56" w:rsidRDefault="004E5776" w:rsidP="004E5776">
      <w:pPr>
        <w:spacing w:before="120" w:after="240"/>
        <w:rPr>
          <w:rFonts w:cs="Arial"/>
          <w:sz w:val="24"/>
        </w:rPr>
      </w:pPr>
      <w:r w:rsidRPr="00832A56">
        <w:rPr>
          <w:rFonts w:cs="Arial"/>
          <w:sz w:val="24"/>
        </w:rPr>
        <w:t>Each volume has its own contents</w:t>
      </w:r>
    </w:p>
    <w:p w14:paraId="3CDA0BA1" w14:textId="77777777" w:rsidR="00177647" w:rsidRPr="00832A56" w:rsidRDefault="00177647" w:rsidP="00177647">
      <w:pPr>
        <w:pageBreakBefore/>
        <w:rPr>
          <w:rFonts w:cs="Arial"/>
          <w:b/>
          <w:sz w:val="32"/>
          <w:szCs w:val="32"/>
        </w:rPr>
      </w:pPr>
      <w:bookmarkStart w:id="0" w:name="_Hlk123984427"/>
      <w:r w:rsidRPr="00832A56">
        <w:rPr>
          <w:rFonts w:cs="Arial"/>
          <w:b/>
          <w:sz w:val="32"/>
          <w:szCs w:val="32"/>
        </w:rPr>
        <w:lastRenderedPageBreak/>
        <w:t>About this compilation</w:t>
      </w:r>
    </w:p>
    <w:p w14:paraId="13FCF163" w14:textId="77777777" w:rsidR="00177647" w:rsidRPr="00832A56" w:rsidRDefault="00177647" w:rsidP="00177647">
      <w:pPr>
        <w:spacing w:before="240"/>
        <w:rPr>
          <w:rFonts w:cs="Arial"/>
        </w:rPr>
      </w:pPr>
      <w:r w:rsidRPr="00832A56">
        <w:rPr>
          <w:rFonts w:cs="Arial"/>
          <w:b/>
          <w:szCs w:val="22"/>
        </w:rPr>
        <w:t>This compilation</w:t>
      </w:r>
    </w:p>
    <w:p w14:paraId="69C52AE5" w14:textId="3533E9D2" w:rsidR="00177647" w:rsidRPr="00832A56" w:rsidRDefault="00177647" w:rsidP="00177647">
      <w:pPr>
        <w:spacing w:before="120" w:after="120"/>
        <w:rPr>
          <w:rFonts w:cs="Arial"/>
          <w:szCs w:val="22"/>
        </w:rPr>
      </w:pPr>
      <w:r w:rsidRPr="00832A56">
        <w:rPr>
          <w:rFonts w:cs="Arial"/>
          <w:szCs w:val="22"/>
        </w:rPr>
        <w:t xml:space="preserve">This is a compilation of the </w:t>
      </w:r>
      <w:r w:rsidRPr="00832A56">
        <w:rPr>
          <w:rFonts w:cs="Arial"/>
          <w:i/>
          <w:szCs w:val="22"/>
        </w:rPr>
        <w:fldChar w:fldCharType="begin"/>
      </w:r>
      <w:r w:rsidRPr="00832A56">
        <w:rPr>
          <w:rFonts w:cs="Arial"/>
          <w:i/>
          <w:szCs w:val="22"/>
        </w:rPr>
        <w:instrText xml:space="preserve"> STYLEREF  ShortT </w:instrText>
      </w:r>
      <w:r w:rsidRPr="00832A56">
        <w:rPr>
          <w:rFonts w:cs="Arial"/>
          <w:i/>
          <w:szCs w:val="22"/>
        </w:rPr>
        <w:fldChar w:fldCharType="separate"/>
      </w:r>
      <w:r w:rsidR="00C32739">
        <w:rPr>
          <w:rFonts w:cs="Arial"/>
          <w:i/>
          <w:noProof/>
          <w:szCs w:val="22"/>
        </w:rPr>
        <w:t>Income Tax Assessment Act 1997</w:t>
      </w:r>
      <w:r w:rsidRPr="00832A56">
        <w:rPr>
          <w:rFonts w:cs="Arial"/>
          <w:i/>
          <w:szCs w:val="22"/>
        </w:rPr>
        <w:fldChar w:fldCharType="end"/>
      </w:r>
      <w:r w:rsidRPr="00832A56">
        <w:rPr>
          <w:rFonts w:cs="Arial"/>
          <w:szCs w:val="22"/>
        </w:rPr>
        <w:t xml:space="preserve"> that shows the text of the law as amended and in force on </w:t>
      </w:r>
      <w:r w:rsidRPr="00E717AE">
        <w:rPr>
          <w:rFonts w:cs="Arial"/>
          <w:szCs w:val="22"/>
        </w:rPr>
        <w:fldChar w:fldCharType="begin"/>
      </w:r>
      <w:r w:rsidR="003A5B0A" w:rsidRPr="00E717AE">
        <w:rPr>
          <w:rFonts w:cs="Arial"/>
          <w:szCs w:val="22"/>
        </w:rPr>
        <w:instrText>DOCPROPERTY StartDate \@ "d MMMM yyyy" \* MERGEFORMAT</w:instrText>
      </w:r>
      <w:r w:rsidRPr="00E717AE">
        <w:rPr>
          <w:rFonts w:cs="Arial"/>
          <w:szCs w:val="22"/>
        </w:rPr>
        <w:fldChar w:fldCharType="separate"/>
      </w:r>
      <w:r w:rsidR="00E717AE" w:rsidRPr="00E717AE">
        <w:rPr>
          <w:rFonts w:cs="Arial"/>
          <w:szCs w:val="22"/>
        </w:rPr>
        <w:t>1 April 2025</w:t>
      </w:r>
      <w:r w:rsidRPr="00E717AE">
        <w:rPr>
          <w:rFonts w:cs="Arial"/>
          <w:szCs w:val="22"/>
        </w:rPr>
        <w:fldChar w:fldCharType="end"/>
      </w:r>
      <w:r w:rsidRPr="00832A56">
        <w:rPr>
          <w:rFonts w:cs="Arial"/>
          <w:szCs w:val="22"/>
        </w:rPr>
        <w:t xml:space="preserve"> (the </w:t>
      </w:r>
      <w:r w:rsidRPr="00832A56">
        <w:rPr>
          <w:rFonts w:cs="Arial"/>
          <w:b/>
          <w:i/>
          <w:szCs w:val="22"/>
        </w:rPr>
        <w:t>compilation date</w:t>
      </w:r>
      <w:r w:rsidRPr="00832A56">
        <w:rPr>
          <w:rFonts w:cs="Arial"/>
          <w:szCs w:val="22"/>
        </w:rPr>
        <w:t>).</w:t>
      </w:r>
    </w:p>
    <w:p w14:paraId="4C0B7B6B" w14:textId="77777777" w:rsidR="00177647" w:rsidRPr="00832A56" w:rsidRDefault="00177647" w:rsidP="00177647">
      <w:pPr>
        <w:spacing w:after="120"/>
        <w:rPr>
          <w:rFonts w:cs="Arial"/>
          <w:szCs w:val="22"/>
        </w:rPr>
      </w:pPr>
      <w:r w:rsidRPr="00832A56">
        <w:rPr>
          <w:rFonts w:cs="Arial"/>
          <w:szCs w:val="22"/>
        </w:rPr>
        <w:t xml:space="preserve">The notes at the end of this compilation (the </w:t>
      </w:r>
      <w:r w:rsidRPr="00832A56">
        <w:rPr>
          <w:rFonts w:cs="Arial"/>
          <w:b/>
          <w:i/>
          <w:szCs w:val="22"/>
        </w:rPr>
        <w:t>endnotes</w:t>
      </w:r>
      <w:r w:rsidRPr="00832A56">
        <w:rPr>
          <w:rFonts w:cs="Arial"/>
          <w:szCs w:val="22"/>
        </w:rPr>
        <w:t>) include information about amending laws and the amendment history of provisions of the compiled law.</w:t>
      </w:r>
    </w:p>
    <w:p w14:paraId="6F8A84BF" w14:textId="77777777" w:rsidR="00177647" w:rsidRPr="00832A56" w:rsidRDefault="00177647" w:rsidP="00177647">
      <w:pPr>
        <w:tabs>
          <w:tab w:val="left" w:pos="5640"/>
        </w:tabs>
        <w:spacing w:before="120" w:after="120"/>
        <w:rPr>
          <w:rFonts w:cs="Arial"/>
          <w:b/>
          <w:szCs w:val="22"/>
        </w:rPr>
      </w:pPr>
      <w:r w:rsidRPr="00832A56">
        <w:rPr>
          <w:rFonts w:cs="Arial"/>
          <w:b/>
          <w:szCs w:val="22"/>
        </w:rPr>
        <w:t>Uncommenced amendments</w:t>
      </w:r>
    </w:p>
    <w:p w14:paraId="30137B2A" w14:textId="77777777" w:rsidR="00177647" w:rsidRPr="00832A56" w:rsidRDefault="00177647" w:rsidP="00177647">
      <w:pPr>
        <w:spacing w:after="120"/>
        <w:rPr>
          <w:rFonts w:cs="Arial"/>
          <w:szCs w:val="22"/>
        </w:rPr>
      </w:pPr>
      <w:r w:rsidRPr="00832A56">
        <w:rPr>
          <w:rFonts w:cs="Arial"/>
          <w:szCs w:val="22"/>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7668C3C2" w14:textId="77777777" w:rsidR="00177647" w:rsidRPr="00832A56" w:rsidRDefault="00177647" w:rsidP="00177647">
      <w:pPr>
        <w:spacing w:before="120" w:after="120"/>
        <w:rPr>
          <w:rFonts w:cs="Arial"/>
          <w:b/>
          <w:szCs w:val="22"/>
        </w:rPr>
      </w:pPr>
      <w:r w:rsidRPr="00832A56">
        <w:rPr>
          <w:rFonts w:cs="Arial"/>
          <w:b/>
          <w:szCs w:val="22"/>
        </w:rPr>
        <w:t>Application, saving and transitional provisions for provisions and amendments</w:t>
      </w:r>
    </w:p>
    <w:p w14:paraId="2C2AF0F3" w14:textId="77777777" w:rsidR="00177647" w:rsidRPr="00832A56" w:rsidRDefault="00177647" w:rsidP="00177647">
      <w:pPr>
        <w:spacing w:after="120"/>
        <w:rPr>
          <w:rFonts w:cs="Arial"/>
          <w:szCs w:val="22"/>
        </w:rPr>
      </w:pPr>
      <w:r w:rsidRPr="00832A56">
        <w:rPr>
          <w:rFonts w:cs="Arial"/>
          <w:szCs w:val="22"/>
        </w:rPr>
        <w:t>If the operation of a provision or amendment of the compiled law is affected by an application, saving or transitional provision that is not included in this compilation, details are included in the endnotes.</w:t>
      </w:r>
    </w:p>
    <w:p w14:paraId="066A5D58" w14:textId="77777777" w:rsidR="00177647" w:rsidRPr="00832A56" w:rsidRDefault="00177647" w:rsidP="00177647">
      <w:pPr>
        <w:spacing w:after="120"/>
        <w:rPr>
          <w:rFonts w:cs="Arial"/>
          <w:b/>
          <w:szCs w:val="22"/>
        </w:rPr>
      </w:pPr>
      <w:r w:rsidRPr="00832A56">
        <w:rPr>
          <w:rFonts w:cs="Arial"/>
          <w:b/>
          <w:szCs w:val="22"/>
        </w:rPr>
        <w:t>Editorial changes</w:t>
      </w:r>
    </w:p>
    <w:p w14:paraId="398B9BE3" w14:textId="77777777" w:rsidR="00177647" w:rsidRPr="00832A56" w:rsidRDefault="00177647" w:rsidP="00177647">
      <w:pPr>
        <w:spacing w:after="120"/>
        <w:rPr>
          <w:rFonts w:cs="Arial"/>
          <w:szCs w:val="22"/>
        </w:rPr>
      </w:pPr>
      <w:r w:rsidRPr="00832A56">
        <w:rPr>
          <w:rFonts w:cs="Arial"/>
          <w:szCs w:val="22"/>
        </w:rPr>
        <w:t>For more information about any editorial changes made in this compilation, see the endnotes.</w:t>
      </w:r>
    </w:p>
    <w:p w14:paraId="3BE81FAB" w14:textId="77777777" w:rsidR="00177647" w:rsidRPr="00832A56" w:rsidRDefault="00177647" w:rsidP="00177647">
      <w:pPr>
        <w:spacing w:before="120" w:after="120"/>
        <w:rPr>
          <w:rFonts w:cs="Arial"/>
          <w:b/>
          <w:szCs w:val="22"/>
        </w:rPr>
      </w:pPr>
      <w:r w:rsidRPr="00832A56">
        <w:rPr>
          <w:rFonts w:cs="Arial"/>
          <w:b/>
          <w:szCs w:val="22"/>
        </w:rPr>
        <w:t>Modifications</w:t>
      </w:r>
    </w:p>
    <w:p w14:paraId="5313B28B" w14:textId="77777777" w:rsidR="00177647" w:rsidRPr="00832A56" w:rsidRDefault="00177647" w:rsidP="00177647">
      <w:pPr>
        <w:spacing w:after="120"/>
        <w:rPr>
          <w:rFonts w:cs="Arial"/>
          <w:szCs w:val="22"/>
        </w:rPr>
      </w:pPr>
      <w:r w:rsidRPr="00832A56">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35B56D04" w14:textId="77777777" w:rsidR="00177647" w:rsidRPr="00832A56" w:rsidRDefault="00177647" w:rsidP="00177647">
      <w:pPr>
        <w:spacing w:before="80" w:after="120"/>
        <w:rPr>
          <w:rFonts w:cs="Arial"/>
          <w:b/>
          <w:szCs w:val="22"/>
        </w:rPr>
      </w:pPr>
      <w:r w:rsidRPr="00832A56">
        <w:rPr>
          <w:rFonts w:cs="Arial"/>
          <w:b/>
          <w:szCs w:val="22"/>
        </w:rPr>
        <w:t>Self</w:t>
      </w:r>
      <w:r w:rsidR="00A2426B">
        <w:rPr>
          <w:rFonts w:cs="Arial"/>
          <w:b/>
          <w:szCs w:val="22"/>
        </w:rPr>
        <w:noBreakHyphen/>
      </w:r>
      <w:r w:rsidRPr="00832A56">
        <w:rPr>
          <w:rFonts w:cs="Arial"/>
          <w:b/>
          <w:szCs w:val="22"/>
        </w:rPr>
        <w:t>repealing provisions</w:t>
      </w:r>
    </w:p>
    <w:p w14:paraId="0C240939" w14:textId="77777777" w:rsidR="00177647" w:rsidRPr="00832A56" w:rsidRDefault="00177647" w:rsidP="00177647">
      <w:pPr>
        <w:spacing w:after="120"/>
        <w:rPr>
          <w:rFonts w:cs="Arial"/>
          <w:szCs w:val="22"/>
        </w:rPr>
      </w:pPr>
      <w:r w:rsidRPr="00832A56">
        <w:rPr>
          <w:rFonts w:cs="Arial"/>
          <w:szCs w:val="22"/>
        </w:rPr>
        <w:t>If a provision of the compiled law has been repealed in accordance with a provision of the law, details are included in the endnotes.</w:t>
      </w:r>
    </w:p>
    <w:bookmarkEnd w:id="0"/>
    <w:p w14:paraId="5D829038" w14:textId="77777777" w:rsidR="00177647" w:rsidRPr="00832A56" w:rsidRDefault="00177647" w:rsidP="00177647">
      <w:pPr>
        <w:pStyle w:val="Header"/>
        <w:tabs>
          <w:tab w:val="clear" w:pos="4150"/>
          <w:tab w:val="clear" w:pos="8307"/>
        </w:tabs>
      </w:pPr>
      <w:r w:rsidRPr="00832A56">
        <w:rPr>
          <w:rStyle w:val="CharChapNo"/>
        </w:rPr>
        <w:t xml:space="preserve"> </w:t>
      </w:r>
      <w:r w:rsidRPr="00832A56">
        <w:rPr>
          <w:rStyle w:val="CharChapText"/>
        </w:rPr>
        <w:t xml:space="preserve"> </w:t>
      </w:r>
    </w:p>
    <w:p w14:paraId="74E39D3E" w14:textId="77777777" w:rsidR="00177647" w:rsidRPr="00832A56" w:rsidRDefault="00177647" w:rsidP="00177647">
      <w:pPr>
        <w:pStyle w:val="Header"/>
        <w:tabs>
          <w:tab w:val="clear" w:pos="4150"/>
          <w:tab w:val="clear" w:pos="8307"/>
        </w:tabs>
      </w:pPr>
      <w:r w:rsidRPr="00832A56">
        <w:rPr>
          <w:rStyle w:val="CharPartNo"/>
        </w:rPr>
        <w:t xml:space="preserve"> </w:t>
      </w:r>
      <w:r w:rsidRPr="00832A56">
        <w:rPr>
          <w:rStyle w:val="CharPartText"/>
        </w:rPr>
        <w:t xml:space="preserve"> </w:t>
      </w:r>
    </w:p>
    <w:p w14:paraId="5B1438C0" w14:textId="77777777" w:rsidR="00177647" w:rsidRPr="00832A56" w:rsidRDefault="00177647" w:rsidP="00177647">
      <w:pPr>
        <w:pStyle w:val="Header"/>
        <w:tabs>
          <w:tab w:val="clear" w:pos="4150"/>
          <w:tab w:val="clear" w:pos="8307"/>
        </w:tabs>
      </w:pPr>
      <w:r w:rsidRPr="00832A56">
        <w:rPr>
          <w:rStyle w:val="CharDivNo"/>
        </w:rPr>
        <w:t xml:space="preserve"> </w:t>
      </w:r>
      <w:r w:rsidRPr="00832A56">
        <w:rPr>
          <w:rStyle w:val="CharDivText"/>
        </w:rPr>
        <w:t xml:space="preserve"> </w:t>
      </w:r>
    </w:p>
    <w:p w14:paraId="31D206E0" w14:textId="77777777" w:rsidR="00177647" w:rsidRPr="00832A56" w:rsidRDefault="00177647" w:rsidP="00177647">
      <w:pPr>
        <w:sectPr w:rsidR="00177647" w:rsidRPr="00832A56" w:rsidSect="004C3202">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111" w:left="2410" w:header="720" w:footer="3402" w:gutter="0"/>
          <w:cols w:space="708"/>
          <w:titlePg/>
          <w:docGrid w:linePitch="360"/>
        </w:sectPr>
      </w:pPr>
    </w:p>
    <w:p w14:paraId="615E9325" w14:textId="77777777" w:rsidR="006C5EEE" w:rsidRPr="00832A56" w:rsidRDefault="006C5EEE" w:rsidP="006C5EEE">
      <w:pPr>
        <w:rPr>
          <w:sz w:val="36"/>
        </w:rPr>
      </w:pPr>
      <w:r w:rsidRPr="00832A56">
        <w:rPr>
          <w:sz w:val="36"/>
        </w:rPr>
        <w:lastRenderedPageBreak/>
        <w:t>Contents</w:t>
      </w:r>
    </w:p>
    <w:p w14:paraId="33570242" w14:textId="4F08259A" w:rsidR="00153946" w:rsidRDefault="00AE5C08">
      <w:pPr>
        <w:pStyle w:val="TOC1"/>
        <w:rPr>
          <w:rFonts w:asciiTheme="minorHAnsi" w:eastAsiaTheme="minorEastAsia" w:hAnsiTheme="minorHAnsi" w:cstheme="minorBidi"/>
          <w:b w:val="0"/>
          <w:noProof/>
          <w:kern w:val="2"/>
          <w:sz w:val="24"/>
          <w:szCs w:val="24"/>
          <w14:ligatures w14:val="standardContextual"/>
        </w:rPr>
      </w:pPr>
      <w:r w:rsidRPr="00832A56">
        <w:fldChar w:fldCharType="begin"/>
      </w:r>
      <w:r w:rsidRPr="00832A56">
        <w:instrText xml:space="preserve"> TOC \o "1-9" </w:instrText>
      </w:r>
      <w:r w:rsidRPr="00832A56">
        <w:fldChar w:fldCharType="separate"/>
      </w:r>
      <w:r w:rsidR="00153946">
        <w:rPr>
          <w:noProof/>
        </w:rPr>
        <w:t>Chapter 2—Liability rules of general application</w:t>
      </w:r>
      <w:r w:rsidR="00153946" w:rsidRPr="00153946">
        <w:rPr>
          <w:b w:val="0"/>
          <w:noProof/>
          <w:sz w:val="18"/>
        </w:rPr>
        <w:tab/>
      </w:r>
      <w:r w:rsidR="00153946" w:rsidRPr="00153946">
        <w:rPr>
          <w:b w:val="0"/>
          <w:noProof/>
          <w:sz w:val="18"/>
        </w:rPr>
        <w:fldChar w:fldCharType="begin"/>
      </w:r>
      <w:r w:rsidR="00153946" w:rsidRPr="00153946">
        <w:rPr>
          <w:b w:val="0"/>
          <w:noProof/>
          <w:sz w:val="18"/>
        </w:rPr>
        <w:instrText xml:space="preserve"> PAGEREF _Toc185660873 \h </w:instrText>
      </w:r>
      <w:r w:rsidR="00153946" w:rsidRPr="00153946">
        <w:rPr>
          <w:b w:val="0"/>
          <w:noProof/>
          <w:sz w:val="18"/>
        </w:rPr>
      </w:r>
      <w:r w:rsidR="00153946" w:rsidRPr="00153946">
        <w:rPr>
          <w:b w:val="0"/>
          <w:noProof/>
          <w:sz w:val="18"/>
        </w:rPr>
        <w:fldChar w:fldCharType="separate"/>
      </w:r>
      <w:r w:rsidR="00C32739">
        <w:rPr>
          <w:b w:val="0"/>
          <w:noProof/>
          <w:sz w:val="18"/>
        </w:rPr>
        <w:t>1</w:t>
      </w:r>
      <w:r w:rsidR="00153946" w:rsidRPr="00153946">
        <w:rPr>
          <w:b w:val="0"/>
          <w:noProof/>
          <w:sz w:val="18"/>
        </w:rPr>
        <w:fldChar w:fldCharType="end"/>
      </w:r>
    </w:p>
    <w:p w14:paraId="2BFE622A" w14:textId="77AEDB9A" w:rsidR="00153946" w:rsidRDefault="00153946">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25—Trading stock</w:t>
      </w:r>
      <w:r w:rsidRPr="00153946">
        <w:rPr>
          <w:b w:val="0"/>
          <w:noProof/>
          <w:sz w:val="18"/>
        </w:rPr>
        <w:tab/>
      </w:r>
      <w:r w:rsidRPr="00153946">
        <w:rPr>
          <w:b w:val="0"/>
          <w:noProof/>
          <w:sz w:val="18"/>
        </w:rPr>
        <w:fldChar w:fldCharType="begin"/>
      </w:r>
      <w:r w:rsidRPr="00153946">
        <w:rPr>
          <w:b w:val="0"/>
          <w:noProof/>
          <w:sz w:val="18"/>
        </w:rPr>
        <w:instrText xml:space="preserve"> PAGEREF _Toc185660874 \h </w:instrText>
      </w:r>
      <w:r w:rsidRPr="00153946">
        <w:rPr>
          <w:b w:val="0"/>
          <w:noProof/>
          <w:sz w:val="18"/>
        </w:rPr>
      </w:r>
      <w:r w:rsidRPr="00153946">
        <w:rPr>
          <w:b w:val="0"/>
          <w:noProof/>
          <w:sz w:val="18"/>
        </w:rPr>
        <w:fldChar w:fldCharType="separate"/>
      </w:r>
      <w:r w:rsidR="00C32739">
        <w:rPr>
          <w:b w:val="0"/>
          <w:noProof/>
          <w:sz w:val="18"/>
        </w:rPr>
        <w:t>1</w:t>
      </w:r>
      <w:r w:rsidRPr="00153946">
        <w:rPr>
          <w:b w:val="0"/>
          <w:noProof/>
          <w:sz w:val="18"/>
        </w:rPr>
        <w:fldChar w:fldCharType="end"/>
      </w:r>
    </w:p>
    <w:p w14:paraId="5908A3F9" w14:textId="478635E5"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70—Trading stock</w:t>
      </w:r>
      <w:r w:rsidRPr="00153946">
        <w:rPr>
          <w:b w:val="0"/>
          <w:noProof/>
          <w:sz w:val="18"/>
        </w:rPr>
        <w:tab/>
      </w:r>
      <w:r w:rsidRPr="00153946">
        <w:rPr>
          <w:b w:val="0"/>
          <w:noProof/>
          <w:sz w:val="18"/>
        </w:rPr>
        <w:fldChar w:fldCharType="begin"/>
      </w:r>
      <w:r w:rsidRPr="00153946">
        <w:rPr>
          <w:b w:val="0"/>
          <w:noProof/>
          <w:sz w:val="18"/>
        </w:rPr>
        <w:instrText xml:space="preserve"> PAGEREF _Toc185660875 \h </w:instrText>
      </w:r>
      <w:r w:rsidRPr="00153946">
        <w:rPr>
          <w:b w:val="0"/>
          <w:noProof/>
          <w:sz w:val="18"/>
        </w:rPr>
      </w:r>
      <w:r w:rsidRPr="00153946">
        <w:rPr>
          <w:b w:val="0"/>
          <w:noProof/>
          <w:sz w:val="18"/>
        </w:rPr>
        <w:fldChar w:fldCharType="separate"/>
      </w:r>
      <w:r w:rsidR="00C32739">
        <w:rPr>
          <w:b w:val="0"/>
          <w:noProof/>
          <w:sz w:val="18"/>
        </w:rPr>
        <w:t>1</w:t>
      </w:r>
      <w:r w:rsidRPr="00153946">
        <w:rPr>
          <w:b w:val="0"/>
          <w:noProof/>
          <w:sz w:val="18"/>
        </w:rPr>
        <w:fldChar w:fldCharType="end"/>
      </w:r>
    </w:p>
    <w:p w14:paraId="3B876292" w14:textId="45D0CC8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70</w:t>
      </w:r>
      <w:r>
        <w:rPr>
          <w:noProof/>
        </w:rPr>
        <w:tab/>
      </w:r>
      <w:r w:rsidRPr="00153946">
        <w:rPr>
          <w:b w:val="0"/>
          <w:noProof/>
          <w:sz w:val="18"/>
        </w:rPr>
        <w:fldChar w:fldCharType="begin"/>
      </w:r>
      <w:r w:rsidRPr="00153946">
        <w:rPr>
          <w:b w:val="0"/>
          <w:noProof/>
          <w:sz w:val="18"/>
        </w:rPr>
        <w:instrText xml:space="preserve"> PAGEREF _Toc185660876 \h </w:instrText>
      </w:r>
      <w:r w:rsidRPr="00153946">
        <w:rPr>
          <w:b w:val="0"/>
          <w:noProof/>
          <w:sz w:val="18"/>
        </w:rPr>
      </w:r>
      <w:r w:rsidRPr="00153946">
        <w:rPr>
          <w:b w:val="0"/>
          <w:noProof/>
          <w:sz w:val="18"/>
        </w:rPr>
        <w:fldChar w:fldCharType="separate"/>
      </w:r>
      <w:r w:rsidR="00C32739">
        <w:rPr>
          <w:b w:val="0"/>
          <w:noProof/>
          <w:sz w:val="18"/>
        </w:rPr>
        <w:t>1</w:t>
      </w:r>
      <w:r w:rsidRPr="00153946">
        <w:rPr>
          <w:b w:val="0"/>
          <w:noProof/>
          <w:sz w:val="18"/>
        </w:rPr>
        <w:fldChar w:fldCharType="end"/>
      </w:r>
    </w:p>
    <w:p w14:paraId="53DD5015" w14:textId="12683E3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_Toc185660877 \h </w:instrText>
      </w:r>
      <w:r w:rsidRPr="00153946">
        <w:rPr>
          <w:noProof/>
        </w:rPr>
      </w:r>
      <w:r w:rsidRPr="00153946">
        <w:rPr>
          <w:noProof/>
        </w:rPr>
        <w:fldChar w:fldCharType="separate"/>
      </w:r>
      <w:r w:rsidR="00C32739">
        <w:rPr>
          <w:noProof/>
        </w:rPr>
        <w:t>1</w:t>
      </w:r>
      <w:r w:rsidRPr="00153946">
        <w:rPr>
          <w:noProof/>
        </w:rPr>
        <w:fldChar w:fldCharType="end"/>
      </w:r>
    </w:p>
    <w:p w14:paraId="6C5615AF" w14:textId="179D171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5</w:t>
      </w:r>
      <w:r>
        <w:rPr>
          <w:noProof/>
        </w:rPr>
        <w:tab/>
        <w:t>The 3 key features of tax accounting for trading stock</w:t>
      </w:r>
      <w:r w:rsidRPr="00153946">
        <w:rPr>
          <w:noProof/>
        </w:rPr>
        <w:tab/>
      </w:r>
      <w:r w:rsidRPr="00153946">
        <w:rPr>
          <w:noProof/>
        </w:rPr>
        <w:fldChar w:fldCharType="begin"/>
      </w:r>
      <w:r w:rsidRPr="00153946">
        <w:rPr>
          <w:noProof/>
        </w:rPr>
        <w:instrText xml:space="preserve"> PAGEREF _Toc185660878 \h </w:instrText>
      </w:r>
      <w:r w:rsidRPr="00153946">
        <w:rPr>
          <w:noProof/>
        </w:rPr>
      </w:r>
      <w:r w:rsidRPr="00153946">
        <w:rPr>
          <w:noProof/>
        </w:rPr>
        <w:fldChar w:fldCharType="separate"/>
      </w:r>
      <w:r w:rsidR="00C32739">
        <w:rPr>
          <w:noProof/>
        </w:rPr>
        <w:t>2</w:t>
      </w:r>
      <w:r w:rsidRPr="00153946">
        <w:rPr>
          <w:noProof/>
        </w:rPr>
        <w:fldChar w:fldCharType="end"/>
      </w:r>
    </w:p>
    <w:p w14:paraId="3D8AD588" w14:textId="002E1BD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70</w:t>
      </w:r>
      <w:r>
        <w:rPr>
          <w:noProof/>
        </w:rPr>
        <w:noBreakHyphen/>
        <w:t>A—What is trading stock</w:t>
      </w:r>
      <w:r w:rsidRPr="00153946">
        <w:rPr>
          <w:b w:val="0"/>
          <w:noProof/>
          <w:sz w:val="18"/>
        </w:rPr>
        <w:tab/>
      </w:r>
      <w:r w:rsidRPr="00153946">
        <w:rPr>
          <w:b w:val="0"/>
          <w:noProof/>
          <w:sz w:val="18"/>
        </w:rPr>
        <w:fldChar w:fldCharType="begin"/>
      </w:r>
      <w:r w:rsidRPr="00153946">
        <w:rPr>
          <w:b w:val="0"/>
          <w:noProof/>
          <w:sz w:val="18"/>
        </w:rPr>
        <w:instrText xml:space="preserve"> PAGEREF _Toc185660879 \h </w:instrText>
      </w:r>
      <w:r w:rsidRPr="00153946">
        <w:rPr>
          <w:b w:val="0"/>
          <w:noProof/>
          <w:sz w:val="18"/>
        </w:rPr>
      </w:r>
      <w:r w:rsidRPr="00153946">
        <w:rPr>
          <w:b w:val="0"/>
          <w:noProof/>
          <w:sz w:val="18"/>
        </w:rPr>
        <w:fldChar w:fldCharType="separate"/>
      </w:r>
      <w:r w:rsidR="00C32739">
        <w:rPr>
          <w:b w:val="0"/>
          <w:noProof/>
          <w:sz w:val="18"/>
        </w:rPr>
        <w:t>2</w:t>
      </w:r>
      <w:r w:rsidRPr="00153946">
        <w:rPr>
          <w:b w:val="0"/>
          <w:noProof/>
          <w:sz w:val="18"/>
        </w:rPr>
        <w:fldChar w:fldCharType="end"/>
      </w:r>
    </w:p>
    <w:p w14:paraId="122E9F18" w14:textId="7029A30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10</w:t>
      </w:r>
      <w:r>
        <w:rPr>
          <w:noProof/>
        </w:rPr>
        <w:tab/>
        <w:t xml:space="preserve">Meaning of </w:t>
      </w:r>
      <w:r w:rsidRPr="00722C26">
        <w:rPr>
          <w:i/>
          <w:noProof/>
        </w:rPr>
        <w:t>trading stock</w:t>
      </w:r>
      <w:r w:rsidRPr="00153946">
        <w:rPr>
          <w:noProof/>
        </w:rPr>
        <w:tab/>
      </w:r>
      <w:r w:rsidRPr="00153946">
        <w:rPr>
          <w:noProof/>
        </w:rPr>
        <w:fldChar w:fldCharType="begin"/>
      </w:r>
      <w:r w:rsidRPr="00153946">
        <w:rPr>
          <w:noProof/>
        </w:rPr>
        <w:instrText xml:space="preserve"> PAGEREF _Toc185660880 \h </w:instrText>
      </w:r>
      <w:r w:rsidRPr="00153946">
        <w:rPr>
          <w:noProof/>
        </w:rPr>
      </w:r>
      <w:r w:rsidRPr="00153946">
        <w:rPr>
          <w:noProof/>
        </w:rPr>
        <w:fldChar w:fldCharType="separate"/>
      </w:r>
      <w:r w:rsidR="00C32739">
        <w:rPr>
          <w:noProof/>
        </w:rPr>
        <w:t>3</w:t>
      </w:r>
      <w:r w:rsidRPr="00153946">
        <w:rPr>
          <w:noProof/>
        </w:rPr>
        <w:fldChar w:fldCharType="end"/>
      </w:r>
    </w:p>
    <w:p w14:paraId="219A29A5" w14:textId="4406F58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12</w:t>
      </w:r>
      <w:r>
        <w:rPr>
          <w:noProof/>
        </w:rPr>
        <w:tab/>
        <w:t>Registered emissions units</w:t>
      </w:r>
      <w:r w:rsidRPr="00153946">
        <w:rPr>
          <w:noProof/>
        </w:rPr>
        <w:tab/>
      </w:r>
      <w:r w:rsidRPr="00153946">
        <w:rPr>
          <w:noProof/>
        </w:rPr>
        <w:fldChar w:fldCharType="begin"/>
      </w:r>
      <w:r w:rsidRPr="00153946">
        <w:rPr>
          <w:noProof/>
        </w:rPr>
        <w:instrText xml:space="preserve"> PAGEREF _Toc185660881 \h </w:instrText>
      </w:r>
      <w:r w:rsidRPr="00153946">
        <w:rPr>
          <w:noProof/>
        </w:rPr>
      </w:r>
      <w:r w:rsidRPr="00153946">
        <w:rPr>
          <w:noProof/>
        </w:rPr>
        <w:fldChar w:fldCharType="separate"/>
      </w:r>
      <w:r w:rsidR="00C32739">
        <w:rPr>
          <w:noProof/>
        </w:rPr>
        <w:t>3</w:t>
      </w:r>
      <w:r w:rsidRPr="00153946">
        <w:rPr>
          <w:noProof/>
        </w:rPr>
        <w:fldChar w:fldCharType="end"/>
      </w:r>
    </w:p>
    <w:p w14:paraId="323C752F" w14:textId="54A295C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70</w:t>
      </w:r>
      <w:r>
        <w:rPr>
          <w:noProof/>
        </w:rPr>
        <w:noBreakHyphen/>
        <w:t>B—Acquiring trading stock</w:t>
      </w:r>
      <w:r w:rsidRPr="00153946">
        <w:rPr>
          <w:b w:val="0"/>
          <w:noProof/>
          <w:sz w:val="18"/>
        </w:rPr>
        <w:tab/>
      </w:r>
      <w:r w:rsidRPr="00153946">
        <w:rPr>
          <w:b w:val="0"/>
          <w:noProof/>
          <w:sz w:val="18"/>
        </w:rPr>
        <w:fldChar w:fldCharType="begin"/>
      </w:r>
      <w:r w:rsidRPr="00153946">
        <w:rPr>
          <w:b w:val="0"/>
          <w:noProof/>
          <w:sz w:val="18"/>
        </w:rPr>
        <w:instrText xml:space="preserve"> PAGEREF _Toc185660882 \h </w:instrText>
      </w:r>
      <w:r w:rsidRPr="00153946">
        <w:rPr>
          <w:b w:val="0"/>
          <w:noProof/>
          <w:sz w:val="18"/>
        </w:rPr>
      </w:r>
      <w:r w:rsidRPr="00153946">
        <w:rPr>
          <w:b w:val="0"/>
          <w:noProof/>
          <w:sz w:val="18"/>
        </w:rPr>
        <w:fldChar w:fldCharType="separate"/>
      </w:r>
      <w:r w:rsidR="00C32739">
        <w:rPr>
          <w:b w:val="0"/>
          <w:noProof/>
          <w:sz w:val="18"/>
        </w:rPr>
        <w:t>3</w:t>
      </w:r>
      <w:r w:rsidRPr="00153946">
        <w:rPr>
          <w:b w:val="0"/>
          <w:noProof/>
          <w:sz w:val="18"/>
        </w:rPr>
        <w:fldChar w:fldCharType="end"/>
      </w:r>
    </w:p>
    <w:p w14:paraId="54686889" w14:textId="0B76C90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15</w:t>
      </w:r>
      <w:r>
        <w:rPr>
          <w:noProof/>
        </w:rPr>
        <w:tab/>
        <w:t>In which income year do you deduct an outgoing for trading stock?</w:t>
      </w:r>
      <w:r w:rsidRPr="00153946">
        <w:rPr>
          <w:noProof/>
        </w:rPr>
        <w:tab/>
      </w:r>
      <w:r w:rsidRPr="00153946">
        <w:rPr>
          <w:noProof/>
        </w:rPr>
        <w:fldChar w:fldCharType="begin"/>
      </w:r>
      <w:r w:rsidRPr="00153946">
        <w:rPr>
          <w:noProof/>
        </w:rPr>
        <w:instrText xml:space="preserve"> PAGEREF _Toc185660883 \h </w:instrText>
      </w:r>
      <w:r w:rsidRPr="00153946">
        <w:rPr>
          <w:noProof/>
        </w:rPr>
      </w:r>
      <w:r w:rsidRPr="00153946">
        <w:rPr>
          <w:noProof/>
        </w:rPr>
        <w:fldChar w:fldCharType="separate"/>
      </w:r>
      <w:r w:rsidR="00C32739">
        <w:rPr>
          <w:noProof/>
        </w:rPr>
        <w:t>3</w:t>
      </w:r>
      <w:r w:rsidRPr="00153946">
        <w:rPr>
          <w:noProof/>
        </w:rPr>
        <w:fldChar w:fldCharType="end"/>
      </w:r>
    </w:p>
    <w:p w14:paraId="447F2F27" w14:textId="366E451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20</w:t>
      </w:r>
      <w:r>
        <w:rPr>
          <w:noProof/>
        </w:rPr>
        <w:tab/>
        <w:t>Non</w:t>
      </w:r>
      <w:r>
        <w:rPr>
          <w:noProof/>
        </w:rPr>
        <w:noBreakHyphen/>
        <w:t>arm’s length transactions</w:t>
      </w:r>
      <w:r w:rsidRPr="00153946">
        <w:rPr>
          <w:noProof/>
        </w:rPr>
        <w:tab/>
      </w:r>
      <w:r w:rsidRPr="00153946">
        <w:rPr>
          <w:noProof/>
        </w:rPr>
        <w:fldChar w:fldCharType="begin"/>
      </w:r>
      <w:r w:rsidRPr="00153946">
        <w:rPr>
          <w:noProof/>
        </w:rPr>
        <w:instrText xml:space="preserve"> PAGEREF _Toc185660884 \h </w:instrText>
      </w:r>
      <w:r w:rsidRPr="00153946">
        <w:rPr>
          <w:noProof/>
        </w:rPr>
      </w:r>
      <w:r w:rsidRPr="00153946">
        <w:rPr>
          <w:noProof/>
        </w:rPr>
        <w:fldChar w:fldCharType="separate"/>
      </w:r>
      <w:r w:rsidR="00C32739">
        <w:rPr>
          <w:noProof/>
        </w:rPr>
        <w:t>4</w:t>
      </w:r>
      <w:r w:rsidRPr="00153946">
        <w:rPr>
          <w:noProof/>
        </w:rPr>
        <w:fldChar w:fldCharType="end"/>
      </w:r>
    </w:p>
    <w:p w14:paraId="5E40CDC6" w14:textId="70C657D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25</w:t>
      </w:r>
      <w:r>
        <w:rPr>
          <w:noProof/>
        </w:rPr>
        <w:tab/>
        <w:t>Cost of trading stock is not a capital outgoing</w:t>
      </w:r>
      <w:r w:rsidRPr="00153946">
        <w:rPr>
          <w:noProof/>
        </w:rPr>
        <w:tab/>
      </w:r>
      <w:r w:rsidRPr="00153946">
        <w:rPr>
          <w:noProof/>
        </w:rPr>
        <w:fldChar w:fldCharType="begin"/>
      </w:r>
      <w:r w:rsidRPr="00153946">
        <w:rPr>
          <w:noProof/>
        </w:rPr>
        <w:instrText xml:space="preserve"> PAGEREF _Toc185660885 \h </w:instrText>
      </w:r>
      <w:r w:rsidRPr="00153946">
        <w:rPr>
          <w:noProof/>
        </w:rPr>
      </w:r>
      <w:r w:rsidRPr="00153946">
        <w:rPr>
          <w:noProof/>
        </w:rPr>
        <w:fldChar w:fldCharType="separate"/>
      </w:r>
      <w:r w:rsidR="00C32739">
        <w:rPr>
          <w:noProof/>
        </w:rPr>
        <w:t>4</w:t>
      </w:r>
      <w:r w:rsidRPr="00153946">
        <w:rPr>
          <w:noProof/>
        </w:rPr>
        <w:fldChar w:fldCharType="end"/>
      </w:r>
    </w:p>
    <w:p w14:paraId="77230044" w14:textId="0549768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30</w:t>
      </w:r>
      <w:r>
        <w:rPr>
          <w:noProof/>
        </w:rPr>
        <w:tab/>
        <w:t>Starting to hold as trading stock an item you already own</w:t>
      </w:r>
      <w:r w:rsidRPr="00153946">
        <w:rPr>
          <w:noProof/>
        </w:rPr>
        <w:tab/>
      </w:r>
      <w:r w:rsidRPr="00153946">
        <w:rPr>
          <w:noProof/>
        </w:rPr>
        <w:fldChar w:fldCharType="begin"/>
      </w:r>
      <w:r w:rsidRPr="00153946">
        <w:rPr>
          <w:noProof/>
        </w:rPr>
        <w:instrText xml:space="preserve"> PAGEREF _Toc185660886 \h </w:instrText>
      </w:r>
      <w:r w:rsidRPr="00153946">
        <w:rPr>
          <w:noProof/>
        </w:rPr>
      </w:r>
      <w:r w:rsidRPr="00153946">
        <w:rPr>
          <w:noProof/>
        </w:rPr>
        <w:fldChar w:fldCharType="separate"/>
      </w:r>
      <w:r w:rsidR="00C32739">
        <w:rPr>
          <w:noProof/>
        </w:rPr>
        <w:t>5</w:t>
      </w:r>
      <w:r w:rsidRPr="00153946">
        <w:rPr>
          <w:noProof/>
        </w:rPr>
        <w:fldChar w:fldCharType="end"/>
      </w:r>
    </w:p>
    <w:p w14:paraId="14CE1AA8" w14:textId="5739B80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70</w:t>
      </w:r>
      <w:r>
        <w:rPr>
          <w:noProof/>
        </w:rPr>
        <w:noBreakHyphen/>
        <w:t>C—Accounting for trading stock you hold at the start or end of the income year</w:t>
      </w:r>
      <w:r w:rsidRPr="00153946">
        <w:rPr>
          <w:b w:val="0"/>
          <w:noProof/>
          <w:sz w:val="18"/>
        </w:rPr>
        <w:tab/>
      </w:r>
      <w:r w:rsidRPr="00153946">
        <w:rPr>
          <w:b w:val="0"/>
          <w:noProof/>
          <w:sz w:val="18"/>
        </w:rPr>
        <w:fldChar w:fldCharType="begin"/>
      </w:r>
      <w:r w:rsidRPr="00153946">
        <w:rPr>
          <w:b w:val="0"/>
          <w:noProof/>
          <w:sz w:val="18"/>
        </w:rPr>
        <w:instrText xml:space="preserve"> PAGEREF _Toc185660887 \h </w:instrText>
      </w:r>
      <w:r w:rsidRPr="00153946">
        <w:rPr>
          <w:b w:val="0"/>
          <w:noProof/>
          <w:sz w:val="18"/>
        </w:rPr>
      </w:r>
      <w:r w:rsidRPr="00153946">
        <w:rPr>
          <w:b w:val="0"/>
          <w:noProof/>
          <w:sz w:val="18"/>
        </w:rPr>
        <w:fldChar w:fldCharType="separate"/>
      </w:r>
      <w:r w:rsidR="00C32739">
        <w:rPr>
          <w:b w:val="0"/>
          <w:noProof/>
          <w:sz w:val="18"/>
        </w:rPr>
        <w:t>8</w:t>
      </w:r>
      <w:r w:rsidRPr="00153946">
        <w:rPr>
          <w:b w:val="0"/>
          <w:noProof/>
          <w:sz w:val="18"/>
        </w:rPr>
        <w:fldChar w:fldCharType="end"/>
      </w:r>
    </w:p>
    <w:p w14:paraId="41E14C83" w14:textId="0FDDA54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General rules</w:t>
      </w:r>
      <w:r w:rsidRPr="00153946">
        <w:rPr>
          <w:b w:val="0"/>
          <w:noProof/>
          <w:sz w:val="18"/>
        </w:rPr>
        <w:tab/>
      </w:r>
      <w:r>
        <w:rPr>
          <w:b w:val="0"/>
          <w:noProof/>
          <w:sz w:val="18"/>
        </w:rPr>
        <w:tab/>
      </w:r>
      <w:r w:rsidRPr="00153946">
        <w:rPr>
          <w:b w:val="0"/>
          <w:noProof/>
          <w:sz w:val="18"/>
        </w:rPr>
        <w:fldChar w:fldCharType="begin"/>
      </w:r>
      <w:r w:rsidRPr="00153946">
        <w:rPr>
          <w:b w:val="0"/>
          <w:noProof/>
          <w:sz w:val="18"/>
        </w:rPr>
        <w:instrText xml:space="preserve"> PAGEREF _Toc185660888 \h </w:instrText>
      </w:r>
      <w:r w:rsidRPr="00153946">
        <w:rPr>
          <w:b w:val="0"/>
          <w:noProof/>
          <w:sz w:val="18"/>
        </w:rPr>
      </w:r>
      <w:r w:rsidRPr="00153946">
        <w:rPr>
          <w:b w:val="0"/>
          <w:noProof/>
          <w:sz w:val="18"/>
        </w:rPr>
        <w:fldChar w:fldCharType="separate"/>
      </w:r>
      <w:r w:rsidR="00C32739">
        <w:rPr>
          <w:b w:val="0"/>
          <w:noProof/>
          <w:sz w:val="18"/>
        </w:rPr>
        <w:t>8</w:t>
      </w:r>
      <w:r w:rsidRPr="00153946">
        <w:rPr>
          <w:b w:val="0"/>
          <w:noProof/>
          <w:sz w:val="18"/>
        </w:rPr>
        <w:fldChar w:fldCharType="end"/>
      </w:r>
    </w:p>
    <w:p w14:paraId="7B41213E" w14:textId="07EF3B9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35</w:t>
      </w:r>
      <w:r>
        <w:rPr>
          <w:noProof/>
        </w:rPr>
        <w:tab/>
        <w:t>You include the value of your trading stock in working out your assessable income and deductions</w:t>
      </w:r>
      <w:r w:rsidRPr="00153946">
        <w:rPr>
          <w:noProof/>
        </w:rPr>
        <w:tab/>
      </w:r>
      <w:r w:rsidRPr="00153946">
        <w:rPr>
          <w:noProof/>
        </w:rPr>
        <w:fldChar w:fldCharType="begin"/>
      </w:r>
      <w:r w:rsidRPr="00153946">
        <w:rPr>
          <w:noProof/>
        </w:rPr>
        <w:instrText xml:space="preserve"> PAGEREF _Toc185660889 \h </w:instrText>
      </w:r>
      <w:r w:rsidRPr="00153946">
        <w:rPr>
          <w:noProof/>
        </w:rPr>
      </w:r>
      <w:r w:rsidRPr="00153946">
        <w:rPr>
          <w:noProof/>
        </w:rPr>
        <w:fldChar w:fldCharType="separate"/>
      </w:r>
      <w:r w:rsidR="00C32739">
        <w:rPr>
          <w:noProof/>
        </w:rPr>
        <w:t>8</w:t>
      </w:r>
      <w:r w:rsidRPr="00153946">
        <w:rPr>
          <w:noProof/>
        </w:rPr>
        <w:fldChar w:fldCharType="end"/>
      </w:r>
    </w:p>
    <w:p w14:paraId="0CA537B2" w14:textId="1FAC9CB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40</w:t>
      </w:r>
      <w:r>
        <w:rPr>
          <w:noProof/>
        </w:rPr>
        <w:tab/>
        <w:t>Value of trading stock at start of income year</w:t>
      </w:r>
      <w:r w:rsidRPr="00153946">
        <w:rPr>
          <w:noProof/>
        </w:rPr>
        <w:tab/>
      </w:r>
      <w:r w:rsidRPr="00153946">
        <w:rPr>
          <w:noProof/>
        </w:rPr>
        <w:fldChar w:fldCharType="begin"/>
      </w:r>
      <w:r w:rsidRPr="00153946">
        <w:rPr>
          <w:noProof/>
        </w:rPr>
        <w:instrText xml:space="preserve"> PAGEREF _Toc185660890 \h </w:instrText>
      </w:r>
      <w:r w:rsidRPr="00153946">
        <w:rPr>
          <w:noProof/>
        </w:rPr>
      </w:r>
      <w:r w:rsidRPr="00153946">
        <w:rPr>
          <w:noProof/>
        </w:rPr>
        <w:fldChar w:fldCharType="separate"/>
      </w:r>
      <w:r w:rsidR="00C32739">
        <w:rPr>
          <w:noProof/>
        </w:rPr>
        <w:t>9</w:t>
      </w:r>
      <w:r w:rsidRPr="00153946">
        <w:rPr>
          <w:noProof/>
        </w:rPr>
        <w:fldChar w:fldCharType="end"/>
      </w:r>
    </w:p>
    <w:p w14:paraId="395657FE" w14:textId="323EEAC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45</w:t>
      </w:r>
      <w:r>
        <w:rPr>
          <w:noProof/>
        </w:rPr>
        <w:tab/>
        <w:t>Value of trading stock at end of income year</w:t>
      </w:r>
      <w:r w:rsidRPr="00153946">
        <w:rPr>
          <w:noProof/>
        </w:rPr>
        <w:tab/>
      </w:r>
      <w:r w:rsidRPr="00153946">
        <w:rPr>
          <w:noProof/>
        </w:rPr>
        <w:fldChar w:fldCharType="begin"/>
      </w:r>
      <w:r w:rsidRPr="00153946">
        <w:rPr>
          <w:noProof/>
        </w:rPr>
        <w:instrText xml:space="preserve"> PAGEREF _Toc185660891 \h </w:instrText>
      </w:r>
      <w:r w:rsidRPr="00153946">
        <w:rPr>
          <w:noProof/>
        </w:rPr>
      </w:r>
      <w:r w:rsidRPr="00153946">
        <w:rPr>
          <w:noProof/>
        </w:rPr>
        <w:fldChar w:fldCharType="separate"/>
      </w:r>
      <w:r w:rsidR="00C32739">
        <w:rPr>
          <w:noProof/>
        </w:rPr>
        <w:t>9</w:t>
      </w:r>
      <w:r w:rsidRPr="00153946">
        <w:rPr>
          <w:noProof/>
        </w:rPr>
        <w:fldChar w:fldCharType="end"/>
      </w:r>
    </w:p>
    <w:p w14:paraId="407A8B2F" w14:textId="59B2B9B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Special valuation rules</w:t>
      </w:r>
      <w:r w:rsidRPr="00153946">
        <w:rPr>
          <w:b w:val="0"/>
          <w:noProof/>
          <w:sz w:val="18"/>
        </w:rPr>
        <w:tab/>
      </w:r>
      <w:r w:rsidRPr="00153946">
        <w:rPr>
          <w:b w:val="0"/>
          <w:noProof/>
          <w:sz w:val="18"/>
        </w:rPr>
        <w:fldChar w:fldCharType="begin"/>
      </w:r>
      <w:r w:rsidRPr="00153946">
        <w:rPr>
          <w:b w:val="0"/>
          <w:noProof/>
          <w:sz w:val="18"/>
        </w:rPr>
        <w:instrText xml:space="preserve"> PAGEREF _Toc185660892 \h </w:instrText>
      </w:r>
      <w:r w:rsidRPr="00153946">
        <w:rPr>
          <w:b w:val="0"/>
          <w:noProof/>
          <w:sz w:val="18"/>
        </w:rPr>
      </w:r>
      <w:r w:rsidRPr="00153946">
        <w:rPr>
          <w:b w:val="0"/>
          <w:noProof/>
          <w:sz w:val="18"/>
        </w:rPr>
        <w:fldChar w:fldCharType="separate"/>
      </w:r>
      <w:r w:rsidR="00C32739">
        <w:rPr>
          <w:b w:val="0"/>
          <w:noProof/>
          <w:sz w:val="18"/>
        </w:rPr>
        <w:t>10</w:t>
      </w:r>
      <w:r w:rsidRPr="00153946">
        <w:rPr>
          <w:b w:val="0"/>
          <w:noProof/>
          <w:sz w:val="18"/>
        </w:rPr>
        <w:fldChar w:fldCharType="end"/>
      </w:r>
    </w:p>
    <w:p w14:paraId="383A50BB" w14:textId="5361170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50</w:t>
      </w:r>
      <w:r>
        <w:rPr>
          <w:noProof/>
        </w:rPr>
        <w:tab/>
        <w:t>Valuation if trading stock obsolete etc.</w:t>
      </w:r>
      <w:r w:rsidRPr="00153946">
        <w:rPr>
          <w:noProof/>
        </w:rPr>
        <w:tab/>
      </w:r>
      <w:r w:rsidRPr="00153946">
        <w:rPr>
          <w:noProof/>
        </w:rPr>
        <w:fldChar w:fldCharType="begin"/>
      </w:r>
      <w:r w:rsidRPr="00153946">
        <w:rPr>
          <w:noProof/>
        </w:rPr>
        <w:instrText xml:space="preserve"> PAGEREF _Toc185660893 \h </w:instrText>
      </w:r>
      <w:r w:rsidRPr="00153946">
        <w:rPr>
          <w:noProof/>
        </w:rPr>
      </w:r>
      <w:r w:rsidRPr="00153946">
        <w:rPr>
          <w:noProof/>
        </w:rPr>
        <w:fldChar w:fldCharType="separate"/>
      </w:r>
      <w:r w:rsidR="00C32739">
        <w:rPr>
          <w:noProof/>
        </w:rPr>
        <w:t>10</w:t>
      </w:r>
      <w:r w:rsidRPr="00153946">
        <w:rPr>
          <w:noProof/>
        </w:rPr>
        <w:fldChar w:fldCharType="end"/>
      </w:r>
    </w:p>
    <w:p w14:paraId="3037FACA" w14:textId="455B3C2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55</w:t>
      </w:r>
      <w:r>
        <w:rPr>
          <w:noProof/>
        </w:rPr>
        <w:tab/>
        <w:t>Working out the cost of natural increase of live stock</w:t>
      </w:r>
      <w:r w:rsidRPr="00153946">
        <w:rPr>
          <w:noProof/>
        </w:rPr>
        <w:tab/>
      </w:r>
      <w:r w:rsidRPr="00153946">
        <w:rPr>
          <w:noProof/>
        </w:rPr>
        <w:fldChar w:fldCharType="begin"/>
      </w:r>
      <w:r w:rsidRPr="00153946">
        <w:rPr>
          <w:noProof/>
        </w:rPr>
        <w:instrText xml:space="preserve"> PAGEREF _Toc185660894 \h </w:instrText>
      </w:r>
      <w:r w:rsidRPr="00153946">
        <w:rPr>
          <w:noProof/>
        </w:rPr>
      </w:r>
      <w:r w:rsidRPr="00153946">
        <w:rPr>
          <w:noProof/>
        </w:rPr>
        <w:fldChar w:fldCharType="separate"/>
      </w:r>
      <w:r w:rsidR="00C32739">
        <w:rPr>
          <w:noProof/>
        </w:rPr>
        <w:t>11</w:t>
      </w:r>
      <w:r w:rsidRPr="00153946">
        <w:rPr>
          <w:noProof/>
        </w:rPr>
        <w:fldChar w:fldCharType="end"/>
      </w:r>
    </w:p>
    <w:p w14:paraId="6E9CDD97" w14:textId="5C4E9F4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60</w:t>
      </w:r>
      <w:r>
        <w:rPr>
          <w:noProof/>
        </w:rPr>
        <w:tab/>
        <w:t>Valuation of horse breeding stock</w:t>
      </w:r>
      <w:r w:rsidRPr="00153946">
        <w:rPr>
          <w:noProof/>
        </w:rPr>
        <w:tab/>
      </w:r>
      <w:r w:rsidRPr="00153946">
        <w:rPr>
          <w:noProof/>
        </w:rPr>
        <w:fldChar w:fldCharType="begin"/>
      </w:r>
      <w:r w:rsidRPr="00153946">
        <w:rPr>
          <w:noProof/>
        </w:rPr>
        <w:instrText xml:space="preserve"> PAGEREF _Toc185660895 \h </w:instrText>
      </w:r>
      <w:r w:rsidRPr="00153946">
        <w:rPr>
          <w:noProof/>
        </w:rPr>
      </w:r>
      <w:r w:rsidRPr="00153946">
        <w:rPr>
          <w:noProof/>
        </w:rPr>
        <w:fldChar w:fldCharType="separate"/>
      </w:r>
      <w:r w:rsidR="00C32739">
        <w:rPr>
          <w:noProof/>
        </w:rPr>
        <w:t>11</w:t>
      </w:r>
      <w:r w:rsidRPr="00153946">
        <w:rPr>
          <w:noProof/>
        </w:rPr>
        <w:fldChar w:fldCharType="end"/>
      </w:r>
    </w:p>
    <w:p w14:paraId="12EDCB44" w14:textId="3F2FB6A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65</w:t>
      </w:r>
      <w:r>
        <w:rPr>
          <w:noProof/>
        </w:rPr>
        <w:tab/>
        <w:t>Working out the horse opening value and the horse reduction amount</w:t>
      </w:r>
      <w:r w:rsidRPr="00153946">
        <w:rPr>
          <w:noProof/>
        </w:rPr>
        <w:tab/>
      </w:r>
      <w:r w:rsidRPr="00153946">
        <w:rPr>
          <w:noProof/>
        </w:rPr>
        <w:fldChar w:fldCharType="begin"/>
      </w:r>
      <w:r w:rsidRPr="00153946">
        <w:rPr>
          <w:noProof/>
        </w:rPr>
        <w:instrText xml:space="preserve"> PAGEREF _Toc185660896 \h </w:instrText>
      </w:r>
      <w:r w:rsidRPr="00153946">
        <w:rPr>
          <w:noProof/>
        </w:rPr>
      </w:r>
      <w:r w:rsidRPr="00153946">
        <w:rPr>
          <w:noProof/>
        </w:rPr>
        <w:fldChar w:fldCharType="separate"/>
      </w:r>
      <w:r w:rsidR="00C32739">
        <w:rPr>
          <w:noProof/>
        </w:rPr>
        <w:t>12</w:t>
      </w:r>
      <w:r w:rsidRPr="00153946">
        <w:rPr>
          <w:noProof/>
        </w:rPr>
        <w:fldChar w:fldCharType="end"/>
      </w:r>
    </w:p>
    <w:p w14:paraId="479BA846" w14:textId="3B2F6246"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70</w:t>
      </w:r>
      <w:r>
        <w:rPr>
          <w:noProof/>
        </w:rPr>
        <w:noBreakHyphen/>
        <w:t>D—Assessable income arising from disposals of trading stock and certain other assets</w:t>
      </w:r>
      <w:r w:rsidRPr="00153946">
        <w:rPr>
          <w:b w:val="0"/>
          <w:noProof/>
          <w:sz w:val="18"/>
        </w:rPr>
        <w:tab/>
      </w:r>
      <w:r w:rsidRPr="00153946">
        <w:rPr>
          <w:b w:val="0"/>
          <w:noProof/>
          <w:sz w:val="18"/>
        </w:rPr>
        <w:fldChar w:fldCharType="begin"/>
      </w:r>
      <w:r w:rsidRPr="00153946">
        <w:rPr>
          <w:b w:val="0"/>
          <w:noProof/>
          <w:sz w:val="18"/>
        </w:rPr>
        <w:instrText xml:space="preserve"> PAGEREF _Toc185660897 \h </w:instrText>
      </w:r>
      <w:r w:rsidRPr="00153946">
        <w:rPr>
          <w:b w:val="0"/>
          <w:noProof/>
          <w:sz w:val="18"/>
        </w:rPr>
      </w:r>
      <w:r w:rsidRPr="00153946">
        <w:rPr>
          <w:b w:val="0"/>
          <w:noProof/>
          <w:sz w:val="18"/>
        </w:rPr>
        <w:fldChar w:fldCharType="separate"/>
      </w:r>
      <w:r w:rsidR="00C32739">
        <w:rPr>
          <w:b w:val="0"/>
          <w:noProof/>
          <w:sz w:val="18"/>
        </w:rPr>
        <w:t>13</w:t>
      </w:r>
      <w:r w:rsidRPr="00153946">
        <w:rPr>
          <w:b w:val="0"/>
          <w:noProof/>
          <w:sz w:val="18"/>
        </w:rPr>
        <w:fldChar w:fldCharType="end"/>
      </w:r>
    </w:p>
    <w:p w14:paraId="39936497" w14:textId="78B99060"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t>Guide to Subdivision 70</w:t>
      </w:r>
      <w:r>
        <w:rPr>
          <w:noProof/>
        </w:rPr>
        <w:noBreakHyphen/>
        <w:t>D</w:t>
      </w:r>
      <w:r w:rsidRPr="00153946">
        <w:rPr>
          <w:b w:val="0"/>
          <w:noProof/>
          <w:sz w:val="18"/>
        </w:rPr>
        <w:tab/>
      </w:r>
      <w:r w:rsidRPr="00153946">
        <w:rPr>
          <w:b w:val="0"/>
          <w:noProof/>
          <w:sz w:val="18"/>
        </w:rPr>
        <w:fldChar w:fldCharType="begin"/>
      </w:r>
      <w:r w:rsidRPr="00153946">
        <w:rPr>
          <w:b w:val="0"/>
          <w:noProof/>
          <w:sz w:val="18"/>
        </w:rPr>
        <w:instrText xml:space="preserve"> PAGEREF _Toc185660898 \h </w:instrText>
      </w:r>
      <w:r w:rsidRPr="00153946">
        <w:rPr>
          <w:b w:val="0"/>
          <w:noProof/>
          <w:sz w:val="18"/>
        </w:rPr>
      </w:r>
      <w:r w:rsidRPr="00153946">
        <w:rPr>
          <w:b w:val="0"/>
          <w:noProof/>
          <w:sz w:val="18"/>
        </w:rPr>
        <w:fldChar w:fldCharType="separate"/>
      </w:r>
      <w:r w:rsidR="00C32739">
        <w:rPr>
          <w:b w:val="0"/>
          <w:noProof/>
          <w:sz w:val="18"/>
        </w:rPr>
        <w:t>13</w:t>
      </w:r>
      <w:r w:rsidRPr="00153946">
        <w:rPr>
          <w:b w:val="0"/>
          <w:noProof/>
          <w:sz w:val="18"/>
        </w:rPr>
        <w:fldChar w:fldCharType="end"/>
      </w:r>
    </w:p>
    <w:p w14:paraId="6686C28E" w14:textId="3E63504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75</w:t>
      </w:r>
      <w:r>
        <w:rPr>
          <w:noProof/>
        </w:rPr>
        <w:tab/>
        <w:t>What this Subdivision is about</w:t>
      </w:r>
      <w:r w:rsidRPr="00153946">
        <w:rPr>
          <w:noProof/>
        </w:rPr>
        <w:tab/>
      </w:r>
      <w:r w:rsidRPr="00153946">
        <w:rPr>
          <w:noProof/>
        </w:rPr>
        <w:fldChar w:fldCharType="begin"/>
      </w:r>
      <w:r w:rsidRPr="00153946">
        <w:rPr>
          <w:noProof/>
        </w:rPr>
        <w:instrText xml:space="preserve"> PAGEREF _Toc185660899 \h </w:instrText>
      </w:r>
      <w:r w:rsidRPr="00153946">
        <w:rPr>
          <w:noProof/>
        </w:rPr>
      </w:r>
      <w:r w:rsidRPr="00153946">
        <w:rPr>
          <w:noProof/>
        </w:rPr>
        <w:fldChar w:fldCharType="separate"/>
      </w:r>
      <w:r w:rsidR="00C32739">
        <w:rPr>
          <w:noProof/>
        </w:rPr>
        <w:t>13</w:t>
      </w:r>
      <w:r w:rsidRPr="00153946">
        <w:rPr>
          <w:noProof/>
        </w:rPr>
        <w:fldChar w:fldCharType="end"/>
      </w:r>
    </w:p>
    <w:p w14:paraId="5AE2A949" w14:textId="4931A80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80</w:t>
      </w:r>
      <w:r>
        <w:rPr>
          <w:noProof/>
        </w:rPr>
        <w:tab/>
        <w:t>Why the rules in this Subdivision are necessary</w:t>
      </w:r>
      <w:r w:rsidRPr="00153946">
        <w:rPr>
          <w:noProof/>
        </w:rPr>
        <w:tab/>
      </w:r>
      <w:r w:rsidRPr="00153946">
        <w:rPr>
          <w:noProof/>
        </w:rPr>
        <w:fldChar w:fldCharType="begin"/>
      </w:r>
      <w:r w:rsidRPr="00153946">
        <w:rPr>
          <w:noProof/>
        </w:rPr>
        <w:instrText xml:space="preserve"> PAGEREF _Toc185660900 \h </w:instrText>
      </w:r>
      <w:r w:rsidRPr="00153946">
        <w:rPr>
          <w:noProof/>
        </w:rPr>
      </w:r>
      <w:r w:rsidRPr="00153946">
        <w:rPr>
          <w:noProof/>
        </w:rPr>
        <w:fldChar w:fldCharType="separate"/>
      </w:r>
      <w:r w:rsidR="00C32739">
        <w:rPr>
          <w:noProof/>
        </w:rPr>
        <w:t>14</w:t>
      </w:r>
      <w:r w:rsidRPr="00153946">
        <w:rPr>
          <w:noProof/>
        </w:rPr>
        <w:fldChar w:fldCharType="end"/>
      </w:r>
    </w:p>
    <w:p w14:paraId="44853E58" w14:textId="1A3A07B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_Toc185660901 \h </w:instrText>
      </w:r>
      <w:r w:rsidRPr="00153946">
        <w:rPr>
          <w:b w:val="0"/>
          <w:noProof/>
          <w:sz w:val="18"/>
        </w:rPr>
      </w:r>
      <w:r w:rsidRPr="00153946">
        <w:rPr>
          <w:b w:val="0"/>
          <w:noProof/>
          <w:sz w:val="18"/>
        </w:rPr>
        <w:fldChar w:fldCharType="separate"/>
      </w:r>
      <w:r w:rsidR="00C32739">
        <w:rPr>
          <w:b w:val="0"/>
          <w:noProof/>
          <w:sz w:val="18"/>
        </w:rPr>
        <w:t>14</w:t>
      </w:r>
      <w:r w:rsidRPr="00153946">
        <w:rPr>
          <w:b w:val="0"/>
          <w:noProof/>
          <w:sz w:val="18"/>
        </w:rPr>
        <w:fldChar w:fldCharType="end"/>
      </w:r>
    </w:p>
    <w:p w14:paraId="46B5943A" w14:textId="170A944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85</w:t>
      </w:r>
      <w:r>
        <w:rPr>
          <w:noProof/>
        </w:rPr>
        <w:tab/>
        <w:t>Application of this Subdivision to certain other assets</w:t>
      </w:r>
      <w:r w:rsidRPr="00153946">
        <w:rPr>
          <w:noProof/>
        </w:rPr>
        <w:tab/>
      </w:r>
      <w:r w:rsidRPr="00153946">
        <w:rPr>
          <w:noProof/>
        </w:rPr>
        <w:fldChar w:fldCharType="begin"/>
      </w:r>
      <w:r w:rsidRPr="00153946">
        <w:rPr>
          <w:noProof/>
        </w:rPr>
        <w:instrText xml:space="preserve"> PAGEREF _Toc185660902 \h </w:instrText>
      </w:r>
      <w:r w:rsidRPr="00153946">
        <w:rPr>
          <w:noProof/>
        </w:rPr>
      </w:r>
      <w:r w:rsidRPr="00153946">
        <w:rPr>
          <w:noProof/>
        </w:rPr>
        <w:fldChar w:fldCharType="separate"/>
      </w:r>
      <w:r w:rsidR="00C32739">
        <w:rPr>
          <w:noProof/>
        </w:rPr>
        <w:t>14</w:t>
      </w:r>
      <w:r w:rsidRPr="00153946">
        <w:rPr>
          <w:noProof/>
        </w:rPr>
        <w:fldChar w:fldCharType="end"/>
      </w:r>
    </w:p>
    <w:p w14:paraId="3F04623E" w14:textId="669F2D7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90</w:t>
      </w:r>
      <w:r>
        <w:rPr>
          <w:noProof/>
        </w:rPr>
        <w:tab/>
        <w:t>Assessable income on disposal of trading stock outside the ordinary course of business</w:t>
      </w:r>
      <w:r w:rsidRPr="00153946">
        <w:rPr>
          <w:noProof/>
        </w:rPr>
        <w:tab/>
      </w:r>
      <w:r w:rsidRPr="00153946">
        <w:rPr>
          <w:noProof/>
        </w:rPr>
        <w:fldChar w:fldCharType="begin"/>
      </w:r>
      <w:r w:rsidRPr="00153946">
        <w:rPr>
          <w:noProof/>
        </w:rPr>
        <w:instrText xml:space="preserve"> PAGEREF _Toc185660903 \h </w:instrText>
      </w:r>
      <w:r w:rsidRPr="00153946">
        <w:rPr>
          <w:noProof/>
        </w:rPr>
      </w:r>
      <w:r w:rsidRPr="00153946">
        <w:rPr>
          <w:noProof/>
        </w:rPr>
        <w:fldChar w:fldCharType="separate"/>
      </w:r>
      <w:r w:rsidR="00C32739">
        <w:rPr>
          <w:noProof/>
        </w:rPr>
        <w:t>15</w:t>
      </w:r>
      <w:r w:rsidRPr="00153946">
        <w:rPr>
          <w:noProof/>
        </w:rPr>
        <w:fldChar w:fldCharType="end"/>
      </w:r>
    </w:p>
    <w:p w14:paraId="2639B0F4" w14:textId="2BF55CA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95</w:t>
      </w:r>
      <w:r>
        <w:rPr>
          <w:noProof/>
        </w:rPr>
        <w:tab/>
        <w:t>Purchase price is taken to be market value</w:t>
      </w:r>
      <w:r w:rsidRPr="00153946">
        <w:rPr>
          <w:noProof/>
        </w:rPr>
        <w:tab/>
      </w:r>
      <w:r w:rsidRPr="00153946">
        <w:rPr>
          <w:noProof/>
        </w:rPr>
        <w:fldChar w:fldCharType="begin"/>
      </w:r>
      <w:r w:rsidRPr="00153946">
        <w:rPr>
          <w:noProof/>
        </w:rPr>
        <w:instrText xml:space="preserve"> PAGEREF _Toc185660904 \h </w:instrText>
      </w:r>
      <w:r w:rsidRPr="00153946">
        <w:rPr>
          <w:noProof/>
        </w:rPr>
      </w:r>
      <w:r w:rsidRPr="00153946">
        <w:rPr>
          <w:noProof/>
        </w:rPr>
        <w:fldChar w:fldCharType="separate"/>
      </w:r>
      <w:r w:rsidR="00C32739">
        <w:rPr>
          <w:noProof/>
        </w:rPr>
        <w:t>16</w:t>
      </w:r>
      <w:r w:rsidRPr="00153946">
        <w:rPr>
          <w:noProof/>
        </w:rPr>
        <w:fldChar w:fldCharType="end"/>
      </w:r>
    </w:p>
    <w:p w14:paraId="0E463E9C" w14:textId="4A95AA3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100</w:t>
      </w:r>
      <w:r>
        <w:rPr>
          <w:noProof/>
        </w:rPr>
        <w:tab/>
        <w:t>Notional disposal when you stop holding an item as trading stock</w:t>
      </w:r>
      <w:r w:rsidRPr="00153946">
        <w:rPr>
          <w:noProof/>
        </w:rPr>
        <w:tab/>
      </w:r>
      <w:r w:rsidRPr="00153946">
        <w:rPr>
          <w:noProof/>
        </w:rPr>
        <w:fldChar w:fldCharType="begin"/>
      </w:r>
      <w:r w:rsidRPr="00153946">
        <w:rPr>
          <w:noProof/>
        </w:rPr>
        <w:instrText xml:space="preserve"> PAGEREF _Toc185660905 \h </w:instrText>
      </w:r>
      <w:r w:rsidRPr="00153946">
        <w:rPr>
          <w:noProof/>
        </w:rPr>
      </w:r>
      <w:r w:rsidRPr="00153946">
        <w:rPr>
          <w:noProof/>
        </w:rPr>
        <w:fldChar w:fldCharType="separate"/>
      </w:r>
      <w:r w:rsidR="00C32739">
        <w:rPr>
          <w:noProof/>
        </w:rPr>
        <w:t>16</w:t>
      </w:r>
      <w:r w:rsidRPr="00153946">
        <w:rPr>
          <w:noProof/>
        </w:rPr>
        <w:fldChar w:fldCharType="end"/>
      </w:r>
    </w:p>
    <w:p w14:paraId="37DCA277" w14:textId="61F454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105</w:t>
      </w:r>
      <w:r>
        <w:rPr>
          <w:noProof/>
        </w:rPr>
        <w:tab/>
        <w:t>Death of owner</w:t>
      </w:r>
      <w:r w:rsidRPr="00153946">
        <w:rPr>
          <w:noProof/>
        </w:rPr>
        <w:tab/>
      </w:r>
      <w:r w:rsidRPr="00153946">
        <w:rPr>
          <w:noProof/>
        </w:rPr>
        <w:fldChar w:fldCharType="begin"/>
      </w:r>
      <w:r w:rsidRPr="00153946">
        <w:rPr>
          <w:noProof/>
        </w:rPr>
        <w:instrText xml:space="preserve"> PAGEREF _Toc185660906 \h </w:instrText>
      </w:r>
      <w:r w:rsidRPr="00153946">
        <w:rPr>
          <w:noProof/>
        </w:rPr>
      </w:r>
      <w:r w:rsidRPr="00153946">
        <w:rPr>
          <w:noProof/>
        </w:rPr>
        <w:fldChar w:fldCharType="separate"/>
      </w:r>
      <w:r w:rsidR="00C32739">
        <w:rPr>
          <w:noProof/>
        </w:rPr>
        <w:t>18</w:t>
      </w:r>
      <w:r w:rsidRPr="00153946">
        <w:rPr>
          <w:noProof/>
        </w:rPr>
        <w:fldChar w:fldCharType="end"/>
      </w:r>
    </w:p>
    <w:p w14:paraId="26518720" w14:textId="3A13EBD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110</w:t>
      </w:r>
      <w:r>
        <w:rPr>
          <w:noProof/>
        </w:rPr>
        <w:tab/>
        <w:t>You stop holding an item as trading stock but still own it</w:t>
      </w:r>
      <w:r w:rsidRPr="00153946">
        <w:rPr>
          <w:noProof/>
        </w:rPr>
        <w:tab/>
      </w:r>
      <w:r w:rsidRPr="00153946">
        <w:rPr>
          <w:noProof/>
        </w:rPr>
        <w:fldChar w:fldCharType="begin"/>
      </w:r>
      <w:r w:rsidRPr="00153946">
        <w:rPr>
          <w:noProof/>
        </w:rPr>
        <w:instrText xml:space="preserve"> PAGEREF _Toc185660907 \h </w:instrText>
      </w:r>
      <w:r w:rsidRPr="00153946">
        <w:rPr>
          <w:noProof/>
        </w:rPr>
      </w:r>
      <w:r w:rsidRPr="00153946">
        <w:rPr>
          <w:noProof/>
        </w:rPr>
        <w:fldChar w:fldCharType="separate"/>
      </w:r>
      <w:r w:rsidR="00C32739">
        <w:rPr>
          <w:noProof/>
        </w:rPr>
        <w:t>19</w:t>
      </w:r>
      <w:r w:rsidRPr="00153946">
        <w:rPr>
          <w:noProof/>
        </w:rPr>
        <w:fldChar w:fldCharType="end"/>
      </w:r>
    </w:p>
    <w:p w14:paraId="20B98C93" w14:textId="5EB487B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115</w:t>
      </w:r>
      <w:r>
        <w:rPr>
          <w:noProof/>
        </w:rPr>
        <w:tab/>
        <w:t>Compensation for lost trading stock</w:t>
      </w:r>
      <w:r w:rsidRPr="00153946">
        <w:rPr>
          <w:noProof/>
        </w:rPr>
        <w:tab/>
      </w:r>
      <w:r w:rsidRPr="00153946">
        <w:rPr>
          <w:noProof/>
        </w:rPr>
        <w:fldChar w:fldCharType="begin"/>
      </w:r>
      <w:r w:rsidRPr="00153946">
        <w:rPr>
          <w:noProof/>
        </w:rPr>
        <w:instrText xml:space="preserve"> PAGEREF _Toc185660908 \h </w:instrText>
      </w:r>
      <w:r w:rsidRPr="00153946">
        <w:rPr>
          <w:noProof/>
        </w:rPr>
      </w:r>
      <w:r w:rsidRPr="00153946">
        <w:rPr>
          <w:noProof/>
        </w:rPr>
        <w:fldChar w:fldCharType="separate"/>
      </w:r>
      <w:r w:rsidR="00C32739">
        <w:rPr>
          <w:noProof/>
        </w:rPr>
        <w:t>20</w:t>
      </w:r>
      <w:r w:rsidRPr="00153946">
        <w:rPr>
          <w:noProof/>
        </w:rPr>
        <w:fldChar w:fldCharType="end"/>
      </w:r>
    </w:p>
    <w:p w14:paraId="0952B4DA" w14:textId="6DF569F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70</w:t>
      </w:r>
      <w:r>
        <w:rPr>
          <w:noProof/>
        </w:rPr>
        <w:noBreakHyphen/>
        <w:t>E—Miscellaneous</w:t>
      </w:r>
      <w:r w:rsidRPr="00153946">
        <w:rPr>
          <w:b w:val="0"/>
          <w:noProof/>
          <w:sz w:val="18"/>
        </w:rPr>
        <w:tab/>
      </w:r>
      <w:r w:rsidRPr="00153946">
        <w:rPr>
          <w:b w:val="0"/>
          <w:noProof/>
          <w:sz w:val="18"/>
        </w:rPr>
        <w:fldChar w:fldCharType="begin"/>
      </w:r>
      <w:r w:rsidRPr="00153946">
        <w:rPr>
          <w:b w:val="0"/>
          <w:noProof/>
          <w:sz w:val="18"/>
        </w:rPr>
        <w:instrText xml:space="preserve"> PAGEREF _Toc185660909 \h </w:instrText>
      </w:r>
      <w:r w:rsidRPr="00153946">
        <w:rPr>
          <w:b w:val="0"/>
          <w:noProof/>
          <w:sz w:val="18"/>
        </w:rPr>
      </w:r>
      <w:r w:rsidRPr="00153946">
        <w:rPr>
          <w:b w:val="0"/>
          <w:noProof/>
          <w:sz w:val="18"/>
        </w:rPr>
        <w:fldChar w:fldCharType="separate"/>
      </w:r>
      <w:r w:rsidR="00C32739">
        <w:rPr>
          <w:b w:val="0"/>
          <w:noProof/>
          <w:sz w:val="18"/>
        </w:rPr>
        <w:t>20</w:t>
      </w:r>
      <w:r w:rsidRPr="00153946">
        <w:rPr>
          <w:b w:val="0"/>
          <w:noProof/>
          <w:sz w:val="18"/>
        </w:rPr>
        <w:fldChar w:fldCharType="end"/>
      </w:r>
    </w:p>
    <w:p w14:paraId="44F0D3AE" w14:textId="6008E7C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70</w:t>
      </w:r>
      <w:r>
        <w:rPr>
          <w:noProof/>
        </w:rPr>
        <w:noBreakHyphen/>
        <w:t>120</w:t>
      </w:r>
      <w:r>
        <w:rPr>
          <w:noProof/>
        </w:rPr>
        <w:tab/>
        <w:t>Deducting capital costs of acquiring trees</w:t>
      </w:r>
      <w:r w:rsidRPr="00153946">
        <w:rPr>
          <w:noProof/>
        </w:rPr>
        <w:tab/>
      </w:r>
      <w:r w:rsidRPr="00153946">
        <w:rPr>
          <w:noProof/>
        </w:rPr>
        <w:fldChar w:fldCharType="begin"/>
      </w:r>
      <w:r w:rsidRPr="00153946">
        <w:rPr>
          <w:noProof/>
        </w:rPr>
        <w:instrText xml:space="preserve"> PAGEREF _Toc185660910 \h </w:instrText>
      </w:r>
      <w:r w:rsidRPr="00153946">
        <w:rPr>
          <w:noProof/>
        </w:rPr>
      </w:r>
      <w:r w:rsidRPr="00153946">
        <w:rPr>
          <w:noProof/>
        </w:rPr>
        <w:fldChar w:fldCharType="separate"/>
      </w:r>
      <w:r w:rsidR="00C32739">
        <w:rPr>
          <w:noProof/>
        </w:rPr>
        <w:t>20</w:t>
      </w:r>
      <w:r w:rsidRPr="00153946">
        <w:rPr>
          <w:noProof/>
        </w:rPr>
        <w:fldChar w:fldCharType="end"/>
      </w:r>
    </w:p>
    <w:p w14:paraId="65F594CC" w14:textId="1C280423" w:rsidR="00153946" w:rsidRDefault="00153946">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40</w:t>
      </w:r>
      <w:r>
        <w:rPr>
          <w:noProof/>
          <w:lang w:eastAsia="en-US"/>
        </w:rPr>
        <w:t>—</w:t>
      </w:r>
      <w:r>
        <w:rPr>
          <w:noProof/>
        </w:rPr>
        <w:t>Rules affecting employees and other taxpayers receiving PAYG withholding payments</w:t>
      </w:r>
      <w:r w:rsidRPr="00153946">
        <w:rPr>
          <w:b w:val="0"/>
          <w:noProof/>
          <w:sz w:val="18"/>
        </w:rPr>
        <w:tab/>
      </w:r>
      <w:r w:rsidRPr="00153946">
        <w:rPr>
          <w:b w:val="0"/>
          <w:noProof/>
          <w:sz w:val="18"/>
        </w:rPr>
        <w:fldChar w:fldCharType="begin"/>
      </w:r>
      <w:r w:rsidRPr="00153946">
        <w:rPr>
          <w:b w:val="0"/>
          <w:noProof/>
          <w:sz w:val="18"/>
        </w:rPr>
        <w:instrText xml:space="preserve"> PAGEREF _Toc185660911 \h </w:instrText>
      </w:r>
      <w:r w:rsidRPr="00153946">
        <w:rPr>
          <w:b w:val="0"/>
          <w:noProof/>
          <w:sz w:val="18"/>
        </w:rPr>
      </w:r>
      <w:r w:rsidRPr="00153946">
        <w:rPr>
          <w:b w:val="0"/>
          <w:noProof/>
          <w:sz w:val="18"/>
        </w:rPr>
        <w:fldChar w:fldCharType="separate"/>
      </w:r>
      <w:r w:rsidR="00C32739">
        <w:rPr>
          <w:b w:val="0"/>
          <w:noProof/>
          <w:sz w:val="18"/>
        </w:rPr>
        <w:t>23</w:t>
      </w:r>
      <w:r w:rsidRPr="00153946">
        <w:rPr>
          <w:b w:val="0"/>
          <w:noProof/>
          <w:sz w:val="18"/>
        </w:rPr>
        <w:fldChar w:fldCharType="end"/>
      </w:r>
    </w:p>
    <w:p w14:paraId="195A471B" w14:textId="3F3FDC51"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80</w:t>
      </w:r>
      <w:r>
        <w:rPr>
          <w:noProof/>
          <w:lang w:eastAsia="en-US"/>
        </w:rPr>
        <w:t>—</w:t>
      </w:r>
      <w:r>
        <w:rPr>
          <w:noProof/>
        </w:rPr>
        <w:t>General rules</w:t>
      </w:r>
      <w:r w:rsidRPr="00153946">
        <w:rPr>
          <w:b w:val="0"/>
          <w:noProof/>
          <w:sz w:val="18"/>
        </w:rPr>
        <w:tab/>
      </w:r>
      <w:r w:rsidRPr="00153946">
        <w:rPr>
          <w:b w:val="0"/>
          <w:noProof/>
          <w:sz w:val="18"/>
        </w:rPr>
        <w:fldChar w:fldCharType="begin"/>
      </w:r>
      <w:r w:rsidRPr="00153946">
        <w:rPr>
          <w:b w:val="0"/>
          <w:noProof/>
          <w:sz w:val="18"/>
        </w:rPr>
        <w:instrText xml:space="preserve"> PAGEREF _Toc185660912 \h </w:instrText>
      </w:r>
      <w:r w:rsidRPr="00153946">
        <w:rPr>
          <w:b w:val="0"/>
          <w:noProof/>
          <w:sz w:val="18"/>
        </w:rPr>
      </w:r>
      <w:r w:rsidRPr="00153946">
        <w:rPr>
          <w:b w:val="0"/>
          <w:noProof/>
          <w:sz w:val="18"/>
        </w:rPr>
        <w:fldChar w:fldCharType="separate"/>
      </w:r>
      <w:r w:rsidR="00C32739">
        <w:rPr>
          <w:b w:val="0"/>
          <w:noProof/>
          <w:sz w:val="18"/>
        </w:rPr>
        <w:t>23</w:t>
      </w:r>
      <w:r w:rsidRPr="00153946">
        <w:rPr>
          <w:b w:val="0"/>
          <w:noProof/>
          <w:sz w:val="18"/>
        </w:rPr>
        <w:fldChar w:fldCharType="end"/>
      </w:r>
    </w:p>
    <w:p w14:paraId="376686FD" w14:textId="18014D2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80</w:t>
      </w:r>
      <w:r>
        <w:rPr>
          <w:noProof/>
        </w:rPr>
        <w:tab/>
      </w:r>
      <w:r w:rsidRPr="00153946">
        <w:rPr>
          <w:b w:val="0"/>
          <w:noProof/>
          <w:sz w:val="18"/>
        </w:rPr>
        <w:fldChar w:fldCharType="begin"/>
      </w:r>
      <w:r w:rsidRPr="00153946">
        <w:rPr>
          <w:b w:val="0"/>
          <w:noProof/>
          <w:sz w:val="18"/>
        </w:rPr>
        <w:instrText xml:space="preserve"> PAGEREF _Toc185660913 \h </w:instrText>
      </w:r>
      <w:r w:rsidRPr="00153946">
        <w:rPr>
          <w:b w:val="0"/>
          <w:noProof/>
          <w:sz w:val="18"/>
        </w:rPr>
      </w:r>
      <w:r w:rsidRPr="00153946">
        <w:rPr>
          <w:b w:val="0"/>
          <w:noProof/>
          <w:sz w:val="18"/>
        </w:rPr>
        <w:fldChar w:fldCharType="separate"/>
      </w:r>
      <w:r w:rsidR="00C32739">
        <w:rPr>
          <w:b w:val="0"/>
          <w:noProof/>
          <w:sz w:val="18"/>
        </w:rPr>
        <w:t>23</w:t>
      </w:r>
      <w:r w:rsidRPr="00153946">
        <w:rPr>
          <w:b w:val="0"/>
          <w:noProof/>
          <w:sz w:val="18"/>
        </w:rPr>
        <w:fldChar w:fldCharType="end"/>
      </w:r>
    </w:p>
    <w:p w14:paraId="735569E1" w14:textId="642E6EB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80</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_Toc185660914 \h </w:instrText>
      </w:r>
      <w:r w:rsidRPr="00153946">
        <w:rPr>
          <w:noProof/>
        </w:rPr>
      </w:r>
      <w:r w:rsidRPr="00153946">
        <w:rPr>
          <w:noProof/>
        </w:rPr>
        <w:fldChar w:fldCharType="separate"/>
      </w:r>
      <w:r w:rsidR="00C32739">
        <w:rPr>
          <w:noProof/>
        </w:rPr>
        <w:t>23</w:t>
      </w:r>
      <w:r w:rsidRPr="00153946">
        <w:rPr>
          <w:noProof/>
        </w:rPr>
        <w:fldChar w:fldCharType="end"/>
      </w:r>
    </w:p>
    <w:p w14:paraId="2ECBD201" w14:textId="7D0C884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_Toc185660915 \h </w:instrText>
      </w:r>
      <w:r w:rsidRPr="00153946">
        <w:rPr>
          <w:b w:val="0"/>
          <w:noProof/>
          <w:sz w:val="18"/>
        </w:rPr>
      </w:r>
      <w:r w:rsidRPr="00153946">
        <w:rPr>
          <w:b w:val="0"/>
          <w:noProof/>
          <w:sz w:val="18"/>
        </w:rPr>
        <w:fldChar w:fldCharType="separate"/>
      </w:r>
      <w:r w:rsidR="00C32739">
        <w:rPr>
          <w:b w:val="0"/>
          <w:noProof/>
          <w:sz w:val="18"/>
        </w:rPr>
        <w:t>23</w:t>
      </w:r>
      <w:r w:rsidRPr="00153946">
        <w:rPr>
          <w:b w:val="0"/>
          <w:noProof/>
          <w:sz w:val="18"/>
        </w:rPr>
        <w:fldChar w:fldCharType="end"/>
      </w:r>
    </w:p>
    <w:p w14:paraId="5C442E2D" w14:textId="560D0E8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80</w:t>
      </w:r>
      <w:r>
        <w:rPr>
          <w:noProof/>
        </w:rPr>
        <w:noBreakHyphen/>
        <w:t>5</w:t>
      </w:r>
      <w:r>
        <w:rPr>
          <w:noProof/>
          <w:lang w:eastAsia="en-US"/>
        </w:rPr>
        <w:tab/>
        <w:t>Holding of an office</w:t>
      </w:r>
      <w:r w:rsidRPr="00153946">
        <w:rPr>
          <w:noProof/>
        </w:rPr>
        <w:tab/>
      </w:r>
      <w:r w:rsidRPr="00153946">
        <w:rPr>
          <w:noProof/>
        </w:rPr>
        <w:fldChar w:fldCharType="begin"/>
      </w:r>
      <w:r w:rsidRPr="00153946">
        <w:rPr>
          <w:noProof/>
        </w:rPr>
        <w:instrText xml:space="preserve"> PAGEREF _Toc185660916 \h </w:instrText>
      </w:r>
      <w:r w:rsidRPr="00153946">
        <w:rPr>
          <w:noProof/>
        </w:rPr>
      </w:r>
      <w:r w:rsidRPr="00153946">
        <w:rPr>
          <w:noProof/>
        </w:rPr>
        <w:fldChar w:fldCharType="separate"/>
      </w:r>
      <w:r w:rsidR="00C32739">
        <w:rPr>
          <w:noProof/>
        </w:rPr>
        <w:t>23</w:t>
      </w:r>
      <w:r w:rsidRPr="00153946">
        <w:rPr>
          <w:noProof/>
        </w:rPr>
        <w:fldChar w:fldCharType="end"/>
      </w:r>
    </w:p>
    <w:p w14:paraId="3EAC6EEE" w14:textId="6F34C9F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80</w:t>
      </w:r>
      <w:r>
        <w:rPr>
          <w:noProof/>
        </w:rPr>
        <w:noBreakHyphen/>
        <w:t>10</w:t>
      </w:r>
      <w:r>
        <w:rPr>
          <w:noProof/>
          <w:lang w:eastAsia="en-US"/>
        </w:rPr>
        <w:tab/>
        <w:t>Application to the termination of employment</w:t>
      </w:r>
      <w:r w:rsidRPr="00153946">
        <w:rPr>
          <w:noProof/>
        </w:rPr>
        <w:tab/>
      </w:r>
      <w:r w:rsidRPr="00153946">
        <w:rPr>
          <w:noProof/>
        </w:rPr>
        <w:fldChar w:fldCharType="begin"/>
      </w:r>
      <w:r w:rsidRPr="00153946">
        <w:rPr>
          <w:noProof/>
        </w:rPr>
        <w:instrText xml:space="preserve"> PAGEREF _Toc185660917 \h </w:instrText>
      </w:r>
      <w:r w:rsidRPr="00153946">
        <w:rPr>
          <w:noProof/>
        </w:rPr>
      </w:r>
      <w:r w:rsidRPr="00153946">
        <w:rPr>
          <w:noProof/>
        </w:rPr>
        <w:fldChar w:fldCharType="separate"/>
      </w:r>
      <w:r w:rsidR="00C32739">
        <w:rPr>
          <w:noProof/>
        </w:rPr>
        <w:t>24</w:t>
      </w:r>
      <w:r w:rsidRPr="00153946">
        <w:rPr>
          <w:noProof/>
        </w:rPr>
        <w:fldChar w:fldCharType="end"/>
      </w:r>
    </w:p>
    <w:p w14:paraId="78288097" w14:textId="0CA66D0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80</w:t>
      </w:r>
      <w:r>
        <w:rPr>
          <w:noProof/>
        </w:rPr>
        <w:noBreakHyphen/>
        <w:t>15</w:t>
      </w:r>
      <w:r>
        <w:rPr>
          <w:noProof/>
        </w:rPr>
        <w:tab/>
        <w:t>Transfer of property</w:t>
      </w:r>
      <w:r w:rsidRPr="00153946">
        <w:rPr>
          <w:noProof/>
        </w:rPr>
        <w:tab/>
      </w:r>
      <w:r w:rsidRPr="00153946">
        <w:rPr>
          <w:noProof/>
        </w:rPr>
        <w:fldChar w:fldCharType="begin"/>
      </w:r>
      <w:r w:rsidRPr="00153946">
        <w:rPr>
          <w:noProof/>
        </w:rPr>
        <w:instrText xml:space="preserve"> PAGEREF _Toc185660918 \h </w:instrText>
      </w:r>
      <w:r w:rsidRPr="00153946">
        <w:rPr>
          <w:noProof/>
        </w:rPr>
      </w:r>
      <w:r w:rsidRPr="00153946">
        <w:rPr>
          <w:noProof/>
        </w:rPr>
        <w:fldChar w:fldCharType="separate"/>
      </w:r>
      <w:r w:rsidR="00C32739">
        <w:rPr>
          <w:noProof/>
        </w:rPr>
        <w:t>24</w:t>
      </w:r>
      <w:r w:rsidRPr="00153946">
        <w:rPr>
          <w:noProof/>
        </w:rPr>
        <w:fldChar w:fldCharType="end"/>
      </w:r>
    </w:p>
    <w:p w14:paraId="44DA22C8" w14:textId="4891EA8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80</w:t>
      </w:r>
      <w:r>
        <w:rPr>
          <w:noProof/>
        </w:rPr>
        <w:noBreakHyphen/>
        <w:t>20</w:t>
      </w:r>
      <w:r>
        <w:rPr>
          <w:noProof/>
        </w:rPr>
        <w:tab/>
        <w:t>Payments for your benefit or at your direction or request</w:t>
      </w:r>
      <w:r w:rsidRPr="00153946">
        <w:rPr>
          <w:noProof/>
        </w:rPr>
        <w:tab/>
      </w:r>
      <w:r w:rsidRPr="00153946">
        <w:rPr>
          <w:noProof/>
        </w:rPr>
        <w:fldChar w:fldCharType="begin"/>
      </w:r>
      <w:r w:rsidRPr="00153946">
        <w:rPr>
          <w:noProof/>
        </w:rPr>
        <w:instrText xml:space="preserve"> PAGEREF _Toc185660919 \h </w:instrText>
      </w:r>
      <w:r w:rsidRPr="00153946">
        <w:rPr>
          <w:noProof/>
        </w:rPr>
      </w:r>
      <w:r w:rsidRPr="00153946">
        <w:rPr>
          <w:noProof/>
        </w:rPr>
        <w:fldChar w:fldCharType="separate"/>
      </w:r>
      <w:r w:rsidR="00C32739">
        <w:rPr>
          <w:noProof/>
        </w:rPr>
        <w:t>24</w:t>
      </w:r>
      <w:r w:rsidRPr="00153946">
        <w:rPr>
          <w:noProof/>
        </w:rPr>
        <w:fldChar w:fldCharType="end"/>
      </w:r>
    </w:p>
    <w:p w14:paraId="7F752B4B" w14:textId="4EDEDF3F"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82</w:t>
      </w:r>
      <w:r>
        <w:rPr>
          <w:noProof/>
          <w:lang w:eastAsia="en-US"/>
        </w:rPr>
        <w:t>—</w:t>
      </w:r>
      <w:r>
        <w:rPr>
          <w:noProof/>
        </w:rPr>
        <w:t>Employment termination payments</w:t>
      </w:r>
      <w:r w:rsidRPr="00153946">
        <w:rPr>
          <w:b w:val="0"/>
          <w:noProof/>
          <w:sz w:val="18"/>
        </w:rPr>
        <w:tab/>
      </w:r>
      <w:r w:rsidRPr="00153946">
        <w:rPr>
          <w:b w:val="0"/>
          <w:noProof/>
          <w:sz w:val="18"/>
        </w:rPr>
        <w:fldChar w:fldCharType="begin"/>
      </w:r>
      <w:r w:rsidRPr="00153946">
        <w:rPr>
          <w:b w:val="0"/>
          <w:noProof/>
          <w:sz w:val="18"/>
        </w:rPr>
        <w:instrText xml:space="preserve"> PAGEREF _Toc185660920 \h </w:instrText>
      </w:r>
      <w:r w:rsidRPr="00153946">
        <w:rPr>
          <w:b w:val="0"/>
          <w:noProof/>
          <w:sz w:val="18"/>
        </w:rPr>
      </w:r>
      <w:r w:rsidRPr="00153946">
        <w:rPr>
          <w:b w:val="0"/>
          <w:noProof/>
          <w:sz w:val="18"/>
        </w:rPr>
        <w:fldChar w:fldCharType="separate"/>
      </w:r>
      <w:r w:rsidR="00C32739">
        <w:rPr>
          <w:b w:val="0"/>
          <w:noProof/>
          <w:sz w:val="18"/>
        </w:rPr>
        <w:t>26</w:t>
      </w:r>
      <w:r w:rsidRPr="00153946">
        <w:rPr>
          <w:b w:val="0"/>
          <w:noProof/>
          <w:sz w:val="18"/>
        </w:rPr>
        <w:fldChar w:fldCharType="end"/>
      </w:r>
    </w:p>
    <w:p w14:paraId="4D0AD7E1" w14:textId="1C0E310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82</w:t>
      </w:r>
      <w:r>
        <w:rPr>
          <w:noProof/>
        </w:rPr>
        <w:tab/>
      </w:r>
      <w:r w:rsidRPr="00153946">
        <w:rPr>
          <w:b w:val="0"/>
          <w:noProof/>
          <w:sz w:val="18"/>
        </w:rPr>
        <w:fldChar w:fldCharType="begin"/>
      </w:r>
      <w:r w:rsidRPr="00153946">
        <w:rPr>
          <w:b w:val="0"/>
          <w:noProof/>
          <w:sz w:val="18"/>
        </w:rPr>
        <w:instrText xml:space="preserve"> PAGEREF _Toc185660921 \h </w:instrText>
      </w:r>
      <w:r w:rsidRPr="00153946">
        <w:rPr>
          <w:b w:val="0"/>
          <w:noProof/>
          <w:sz w:val="18"/>
        </w:rPr>
      </w:r>
      <w:r w:rsidRPr="00153946">
        <w:rPr>
          <w:b w:val="0"/>
          <w:noProof/>
          <w:sz w:val="18"/>
        </w:rPr>
        <w:fldChar w:fldCharType="separate"/>
      </w:r>
      <w:r w:rsidR="00C32739">
        <w:rPr>
          <w:b w:val="0"/>
          <w:noProof/>
          <w:sz w:val="18"/>
        </w:rPr>
        <w:t>26</w:t>
      </w:r>
      <w:r w:rsidRPr="00153946">
        <w:rPr>
          <w:b w:val="0"/>
          <w:noProof/>
          <w:sz w:val="18"/>
        </w:rPr>
        <w:fldChar w:fldCharType="end"/>
      </w:r>
    </w:p>
    <w:p w14:paraId="3408A17D" w14:textId="0A1A27C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_Toc185660922 \h </w:instrText>
      </w:r>
      <w:r w:rsidRPr="00153946">
        <w:rPr>
          <w:noProof/>
        </w:rPr>
      </w:r>
      <w:r w:rsidRPr="00153946">
        <w:rPr>
          <w:noProof/>
        </w:rPr>
        <w:fldChar w:fldCharType="separate"/>
      </w:r>
      <w:r w:rsidR="00C32739">
        <w:rPr>
          <w:noProof/>
        </w:rPr>
        <w:t>26</w:t>
      </w:r>
      <w:r w:rsidRPr="00153946">
        <w:rPr>
          <w:noProof/>
        </w:rPr>
        <w:fldChar w:fldCharType="end"/>
      </w:r>
    </w:p>
    <w:p w14:paraId="4A280E94" w14:textId="1E2478F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82</w:t>
      </w:r>
      <w:r>
        <w:rPr>
          <w:noProof/>
        </w:rPr>
        <w:noBreakHyphen/>
        <w:t>A</w:t>
      </w:r>
      <w:r>
        <w:rPr>
          <w:noProof/>
          <w:lang w:eastAsia="en-US"/>
        </w:rPr>
        <w:t>—</w:t>
      </w:r>
      <w:r>
        <w:rPr>
          <w:noProof/>
        </w:rPr>
        <w:t>Employment termination payments: life benefits</w:t>
      </w:r>
      <w:r w:rsidRPr="00153946">
        <w:rPr>
          <w:b w:val="0"/>
          <w:noProof/>
          <w:sz w:val="18"/>
        </w:rPr>
        <w:tab/>
      </w:r>
      <w:r w:rsidRPr="00153946">
        <w:rPr>
          <w:b w:val="0"/>
          <w:noProof/>
          <w:sz w:val="18"/>
        </w:rPr>
        <w:fldChar w:fldCharType="begin"/>
      </w:r>
      <w:r w:rsidRPr="00153946">
        <w:rPr>
          <w:b w:val="0"/>
          <w:noProof/>
          <w:sz w:val="18"/>
        </w:rPr>
        <w:instrText xml:space="preserve"> PAGEREF _Toc185660923 \h </w:instrText>
      </w:r>
      <w:r w:rsidRPr="00153946">
        <w:rPr>
          <w:b w:val="0"/>
          <w:noProof/>
          <w:sz w:val="18"/>
        </w:rPr>
      </w:r>
      <w:r w:rsidRPr="00153946">
        <w:rPr>
          <w:b w:val="0"/>
          <w:noProof/>
          <w:sz w:val="18"/>
        </w:rPr>
        <w:fldChar w:fldCharType="separate"/>
      </w:r>
      <w:r w:rsidR="00C32739">
        <w:rPr>
          <w:b w:val="0"/>
          <w:noProof/>
          <w:sz w:val="18"/>
        </w:rPr>
        <w:t>26</w:t>
      </w:r>
      <w:r w:rsidRPr="00153946">
        <w:rPr>
          <w:b w:val="0"/>
          <w:noProof/>
          <w:sz w:val="18"/>
        </w:rPr>
        <w:fldChar w:fldCharType="end"/>
      </w:r>
    </w:p>
    <w:p w14:paraId="7DC41941" w14:textId="7516ABA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82</w:t>
      </w:r>
      <w:r>
        <w:rPr>
          <w:noProof/>
        </w:rPr>
        <w:noBreakHyphen/>
        <w:t>A</w:t>
      </w:r>
      <w:r w:rsidRPr="00153946">
        <w:rPr>
          <w:b w:val="0"/>
          <w:noProof/>
          <w:sz w:val="18"/>
        </w:rPr>
        <w:tab/>
      </w:r>
      <w:r w:rsidRPr="00153946">
        <w:rPr>
          <w:b w:val="0"/>
          <w:noProof/>
          <w:sz w:val="18"/>
        </w:rPr>
        <w:fldChar w:fldCharType="begin"/>
      </w:r>
      <w:r w:rsidRPr="00153946">
        <w:rPr>
          <w:b w:val="0"/>
          <w:noProof/>
          <w:sz w:val="18"/>
        </w:rPr>
        <w:instrText xml:space="preserve"> PAGEREF _Toc185660924 \h </w:instrText>
      </w:r>
      <w:r w:rsidRPr="00153946">
        <w:rPr>
          <w:b w:val="0"/>
          <w:noProof/>
          <w:sz w:val="18"/>
        </w:rPr>
      </w:r>
      <w:r w:rsidRPr="00153946">
        <w:rPr>
          <w:b w:val="0"/>
          <w:noProof/>
          <w:sz w:val="18"/>
        </w:rPr>
        <w:fldChar w:fldCharType="separate"/>
      </w:r>
      <w:r w:rsidR="00C32739">
        <w:rPr>
          <w:b w:val="0"/>
          <w:noProof/>
          <w:sz w:val="18"/>
        </w:rPr>
        <w:t>26</w:t>
      </w:r>
      <w:r w:rsidRPr="00153946">
        <w:rPr>
          <w:b w:val="0"/>
          <w:noProof/>
          <w:sz w:val="18"/>
        </w:rPr>
        <w:fldChar w:fldCharType="end"/>
      </w:r>
    </w:p>
    <w:p w14:paraId="6709DC7B" w14:textId="6F63592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5</w:t>
      </w:r>
      <w:r>
        <w:rPr>
          <w:noProof/>
        </w:rPr>
        <w:tab/>
        <w:t>What this Subdivision is about</w:t>
      </w:r>
      <w:r w:rsidRPr="00153946">
        <w:rPr>
          <w:noProof/>
        </w:rPr>
        <w:tab/>
      </w:r>
      <w:r w:rsidRPr="00153946">
        <w:rPr>
          <w:noProof/>
        </w:rPr>
        <w:fldChar w:fldCharType="begin"/>
      </w:r>
      <w:r w:rsidRPr="00153946">
        <w:rPr>
          <w:noProof/>
        </w:rPr>
        <w:instrText xml:space="preserve"> PAGEREF _Toc185660925 \h </w:instrText>
      </w:r>
      <w:r w:rsidRPr="00153946">
        <w:rPr>
          <w:noProof/>
        </w:rPr>
      </w:r>
      <w:r w:rsidRPr="00153946">
        <w:rPr>
          <w:noProof/>
        </w:rPr>
        <w:fldChar w:fldCharType="separate"/>
      </w:r>
      <w:r w:rsidR="00C32739">
        <w:rPr>
          <w:noProof/>
        </w:rPr>
        <w:t>26</w:t>
      </w:r>
      <w:r w:rsidRPr="00153946">
        <w:rPr>
          <w:noProof/>
        </w:rPr>
        <w:fldChar w:fldCharType="end"/>
      </w:r>
    </w:p>
    <w:p w14:paraId="005C3CEB" w14:textId="63BEBF4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_Toc185660926 \h </w:instrText>
      </w:r>
      <w:r w:rsidRPr="00153946">
        <w:rPr>
          <w:b w:val="0"/>
          <w:noProof/>
          <w:sz w:val="18"/>
        </w:rPr>
      </w:r>
      <w:r w:rsidRPr="00153946">
        <w:rPr>
          <w:b w:val="0"/>
          <w:noProof/>
          <w:sz w:val="18"/>
        </w:rPr>
        <w:fldChar w:fldCharType="separate"/>
      </w:r>
      <w:r w:rsidR="00C32739">
        <w:rPr>
          <w:b w:val="0"/>
          <w:noProof/>
          <w:sz w:val="18"/>
        </w:rPr>
        <w:t>27</w:t>
      </w:r>
      <w:r w:rsidRPr="00153946">
        <w:rPr>
          <w:b w:val="0"/>
          <w:noProof/>
          <w:sz w:val="18"/>
        </w:rPr>
        <w:fldChar w:fldCharType="end"/>
      </w:r>
    </w:p>
    <w:p w14:paraId="6D99BBDD" w14:textId="0C62B05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10</w:t>
      </w:r>
      <w:r>
        <w:rPr>
          <w:noProof/>
        </w:rPr>
        <w:tab/>
        <w:t>Taxation of life benefit termination payments</w:t>
      </w:r>
      <w:r w:rsidRPr="00153946">
        <w:rPr>
          <w:noProof/>
        </w:rPr>
        <w:tab/>
      </w:r>
      <w:r w:rsidRPr="00153946">
        <w:rPr>
          <w:noProof/>
        </w:rPr>
        <w:fldChar w:fldCharType="begin"/>
      </w:r>
      <w:r w:rsidRPr="00153946">
        <w:rPr>
          <w:noProof/>
        </w:rPr>
        <w:instrText xml:space="preserve"> PAGEREF _Toc185660927 \h </w:instrText>
      </w:r>
      <w:r w:rsidRPr="00153946">
        <w:rPr>
          <w:noProof/>
        </w:rPr>
      </w:r>
      <w:r w:rsidRPr="00153946">
        <w:rPr>
          <w:noProof/>
        </w:rPr>
        <w:fldChar w:fldCharType="separate"/>
      </w:r>
      <w:r w:rsidR="00C32739">
        <w:rPr>
          <w:noProof/>
        </w:rPr>
        <w:t>27</w:t>
      </w:r>
      <w:r w:rsidRPr="00153946">
        <w:rPr>
          <w:noProof/>
        </w:rPr>
        <w:fldChar w:fldCharType="end"/>
      </w:r>
    </w:p>
    <w:p w14:paraId="3DC90BD7" w14:textId="2A79751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82</w:t>
      </w:r>
      <w:r>
        <w:rPr>
          <w:noProof/>
        </w:rPr>
        <w:noBreakHyphen/>
        <w:t>B</w:t>
      </w:r>
      <w:r>
        <w:rPr>
          <w:noProof/>
          <w:lang w:eastAsia="en-US"/>
        </w:rPr>
        <w:t>—</w:t>
      </w:r>
      <w:r>
        <w:rPr>
          <w:noProof/>
        </w:rPr>
        <w:t>Employment termination payments: death benefits</w:t>
      </w:r>
      <w:r w:rsidRPr="00153946">
        <w:rPr>
          <w:b w:val="0"/>
          <w:noProof/>
          <w:sz w:val="18"/>
        </w:rPr>
        <w:tab/>
      </w:r>
      <w:r w:rsidRPr="00153946">
        <w:rPr>
          <w:b w:val="0"/>
          <w:noProof/>
          <w:sz w:val="18"/>
        </w:rPr>
        <w:fldChar w:fldCharType="begin"/>
      </w:r>
      <w:r w:rsidRPr="00153946">
        <w:rPr>
          <w:b w:val="0"/>
          <w:noProof/>
          <w:sz w:val="18"/>
        </w:rPr>
        <w:instrText xml:space="preserve"> PAGEREF _Toc185660928 \h </w:instrText>
      </w:r>
      <w:r w:rsidRPr="00153946">
        <w:rPr>
          <w:b w:val="0"/>
          <w:noProof/>
          <w:sz w:val="18"/>
        </w:rPr>
      </w:r>
      <w:r w:rsidRPr="00153946">
        <w:rPr>
          <w:b w:val="0"/>
          <w:noProof/>
          <w:sz w:val="18"/>
        </w:rPr>
        <w:fldChar w:fldCharType="separate"/>
      </w:r>
      <w:r w:rsidR="00C32739">
        <w:rPr>
          <w:b w:val="0"/>
          <w:noProof/>
          <w:sz w:val="18"/>
        </w:rPr>
        <w:t>30</w:t>
      </w:r>
      <w:r w:rsidRPr="00153946">
        <w:rPr>
          <w:b w:val="0"/>
          <w:noProof/>
          <w:sz w:val="18"/>
        </w:rPr>
        <w:fldChar w:fldCharType="end"/>
      </w:r>
    </w:p>
    <w:p w14:paraId="64D81763" w14:textId="250F6D8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82</w:t>
      </w:r>
      <w:r>
        <w:rPr>
          <w:noProof/>
        </w:rPr>
        <w:noBreakHyphen/>
        <w:t>B</w:t>
      </w:r>
      <w:r w:rsidRPr="00153946">
        <w:rPr>
          <w:b w:val="0"/>
          <w:noProof/>
          <w:sz w:val="18"/>
        </w:rPr>
        <w:tab/>
      </w:r>
      <w:r w:rsidRPr="00153946">
        <w:rPr>
          <w:b w:val="0"/>
          <w:noProof/>
          <w:sz w:val="18"/>
        </w:rPr>
        <w:fldChar w:fldCharType="begin"/>
      </w:r>
      <w:r w:rsidRPr="00153946">
        <w:rPr>
          <w:b w:val="0"/>
          <w:noProof/>
          <w:sz w:val="18"/>
        </w:rPr>
        <w:instrText xml:space="preserve"> PAGEREF _Toc185660929 \h </w:instrText>
      </w:r>
      <w:r w:rsidRPr="00153946">
        <w:rPr>
          <w:b w:val="0"/>
          <w:noProof/>
          <w:sz w:val="18"/>
        </w:rPr>
      </w:r>
      <w:r w:rsidRPr="00153946">
        <w:rPr>
          <w:b w:val="0"/>
          <w:noProof/>
          <w:sz w:val="18"/>
        </w:rPr>
        <w:fldChar w:fldCharType="separate"/>
      </w:r>
      <w:r w:rsidR="00C32739">
        <w:rPr>
          <w:b w:val="0"/>
          <w:noProof/>
          <w:sz w:val="18"/>
        </w:rPr>
        <w:t>30</w:t>
      </w:r>
      <w:r w:rsidRPr="00153946">
        <w:rPr>
          <w:b w:val="0"/>
          <w:noProof/>
          <w:sz w:val="18"/>
        </w:rPr>
        <w:fldChar w:fldCharType="end"/>
      </w:r>
    </w:p>
    <w:p w14:paraId="51061A77" w14:textId="122CF1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60</w:t>
      </w:r>
      <w:r>
        <w:rPr>
          <w:noProof/>
        </w:rPr>
        <w:tab/>
        <w:t>What this Subdivision is about</w:t>
      </w:r>
      <w:r w:rsidRPr="00153946">
        <w:rPr>
          <w:noProof/>
        </w:rPr>
        <w:tab/>
      </w:r>
      <w:r w:rsidRPr="00153946">
        <w:rPr>
          <w:noProof/>
        </w:rPr>
        <w:fldChar w:fldCharType="begin"/>
      </w:r>
      <w:r w:rsidRPr="00153946">
        <w:rPr>
          <w:noProof/>
        </w:rPr>
        <w:instrText xml:space="preserve"> PAGEREF _Toc185660930 \h </w:instrText>
      </w:r>
      <w:r w:rsidRPr="00153946">
        <w:rPr>
          <w:noProof/>
        </w:rPr>
      </w:r>
      <w:r w:rsidRPr="00153946">
        <w:rPr>
          <w:noProof/>
        </w:rPr>
        <w:fldChar w:fldCharType="separate"/>
      </w:r>
      <w:r w:rsidR="00C32739">
        <w:rPr>
          <w:noProof/>
        </w:rPr>
        <w:t>30</w:t>
      </w:r>
      <w:r w:rsidRPr="00153946">
        <w:rPr>
          <w:noProof/>
        </w:rPr>
        <w:fldChar w:fldCharType="end"/>
      </w:r>
    </w:p>
    <w:p w14:paraId="7232177A" w14:textId="5132DCF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_Toc185660931 \h </w:instrText>
      </w:r>
      <w:r w:rsidRPr="00153946">
        <w:rPr>
          <w:b w:val="0"/>
          <w:noProof/>
          <w:sz w:val="18"/>
        </w:rPr>
      </w:r>
      <w:r w:rsidRPr="00153946">
        <w:rPr>
          <w:b w:val="0"/>
          <w:noProof/>
          <w:sz w:val="18"/>
        </w:rPr>
        <w:fldChar w:fldCharType="separate"/>
      </w:r>
      <w:r w:rsidR="00C32739">
        <w:rPr>
          <w:b w:val="0"/>
          <w:noProof/>
          <w:sz w:val="18"/>
        </w:rPr>
        <w:t>31</w:t>
      </w:r>
      <w:r w:rsidRPr="00153946">
        <w:rPr>
          <w:b w:val="0"/>
          <w:noProof/>
          <w:sz w:val="18"/>
        </w:rPr>
        <w:fldChar w:fldCharType="end"/>
      </w:r>
    </w:p>
    <w:p w14:paraId="06BB91C5" w14:textId="6160C25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65</w:t>
      </w:r>
      <w:r>
        <w:rPr>
          <w:noProof/>
        </w:rPr>
        <w:tab/>
        <w:t>Death benefits for dependants</w:t>
      </w:r>
      <w:r w:rsidRPr="00153946">
        <w:rPr>
          <w:noProof/>
        </w:rPr>
        <w:tab/>
      </w:r>
      <w:r w:rsidRPr="00153946">
        <w:rPr>
          <w:noProof/>
        </w:rPr>
        <w:fldChar w:fldCharType="begin"/>
      </w:r>
      <w:r w:rsidRPr="00153946">
        <w:rPr>
          <w:noProof/>
        </w:rPr>
        <w:instrText xml:space="preserve"> PAGEREF _Toc185660932 \h </w:instrText>
      </w:r>
      <w:r w:rsidRPr="00153946">
        <w:rPr>
          <w:noProof/>
        </w:rPr>
      </w:r>
      <w:r w:rsidRPr="00153946">
        <w:rPr>
          <w:noProof/>
        </w:rPr>
        <w:fldChar w:fldCharType="separate"/>
      </w:r>
      <w:r w:rsidR="00C32739">
        <w:rPr>
          <w:noProof/>
        </w:rPr>
        <w:t>31</w:t>
      </w:r>
      <w:r w:rsidRPr="00153946">
        <w:rPr>
          <w:noProof/>
        </w:rPr>
        <w:fldChar w:fldCharType="end"/>
      </w:r>
    </w:p>
    <w:p w14:paraId="64D3DC26" w14:textId="6CEE15A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70</w:t>
      </w:r>
      <w:r>
        <w:rPr>
          <w:noProof/>
        </w:rPr>
        <w:tab/>
        <w:t>Death benefits for non</w:t>
      </w:r>
      <w:r>
        <w:rPr>
          <w:noProof/>
        </w:rPr>
        <w:noBreakHyphen/>
        <w:t>dependants</w:t>
      </w:r>
      <w:r w:rsidRPr="00153946">
        <w:rPr>
          <w:noProof/>
        </w:rPr>
        <w:tab/>
      </w:r>
      <w:r w:rsidRPr="00153946">
        <w:rPr>
          <w:noProof/>
        </w:rPr>
        <w:fldChar w:fldCharType="begin"/>
      </w:r>
      <w:r w:rsidRPr="00153946">
        <w:rPr>
          <w:noProof/>
        </w:rPr>
        <w:instrText xml:space="preserve"> PAGEREF _Toc185660933 \h </w:instrText>
      </w:r>
      <w:r w:rsidRPr="00153946">
        <w:rPr>
          <w:noProof/>
        </w:rPr>
      </w:r>
      <w:r w:rsidRPr="00153946">
        <w:rPr>
          <w:noProof/>
        </w:rPr>
        <w:fldChar w:fldCharType="separate"/>
      </w:r>
      <w:r w:rsidR="00C32739">
        <w:rPr>
          <w:noProof/>
        </w:rPr>
        <w:t>32</w:t>
      </w:r>
      <w:r w:rsidRPr="00153946">
        <w:rPr>
          <w:noProof/>
        </w:rPr>
        <w:fldChar w:fldCharType="end"/>
      </w:r>
    </w:p>
    <w:p w14:paraId="2EB196BE" w14:textId="0690A64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75</w:t>
      </w:r>
      <w:r>
        <w:rPr>
          <w:noProof/>
        </w:rPr>
        <w:tab/>
        <w:t>Death benefits paid to trustee of deceased estate</w:t>
      </w:r>
      <w:r w:rsidRPr="00153946">
        <w:rPr>
          <w:noProof/>
        </w:rPr>
        <w:tab/>
      </w:r>
      <w:r w:rsidRPr="00153946">
        <w:rPr>
          <w:noProof/>
        </w:rPr>
        <w:fldChar w:fldCharType="begin"/>
      </w:r>
      <w:r w:rsidRPr="00153946">
        <w:rPr>
          <w:noProof/>
        </w:rPr>
        <w:instrText xml:space="preserve"> PAGEREF _Toc185660934 \h </w:instrText>
      </w:r>
      <w:r w:rsidRPr="00153946">
        <w:rPr>
          <w:noProof/>
        </w:rPr>
      </w:r>
      <w:r w:rsidRPr="00153946">
        <w:rPr>
          <w:noProof/>
        </w:rPr>
        <w:fldChar w:fldCharType="separate"/>
      </w:r>
      <w:r w:rsidR="00C32739">
        <w:rPr>
          <w:noProof/>
        </w:rPr>
        <w:t>33</w:t>
      </w:r>
      <w:r w:rsidRPr="00153946">
        <w:rPr>
          <w:noProof/>
        </w:rPr>
        <w:fldChar w:fldCharType="end"/>
      </w:r>
    </w:p>
    <w:p w14:paraId="6DF0B0F1" w14:textId="1E49C65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82</w:t>
      </w:r>
      <w:r>
        <w:rPr>
          <w:noProof/>
        </w:rPr>
        <w:noBreakHyphen/>
        <w:t>C</w:t>
      </w:r>
      <w:r>
        <w:rPr>
          <w:noProof/>
          <w:lang w:eastAsia="en-US"/>
        </w:rPr>
        <w:t>—</w:t>
      </w:r>
      <w:r>
        <w:rPr>
          <w:noProof/>
        </w:rPr>
        <w:t>Key concepts</w:t>
      </w:r>
      <w:r w:rsidRPr="00153946">
        <w:rPr>
          <w:b w:val="0"/>
          <w:noProof/>
          <w:sz w:val="18"/>
        </w:rPr>
        <w:tab/>
      </w:r>
      <w:r w:rsidRPr="00153946">
        <w:rPr>
          <w:b w:val="0"/>
          <w:noProof/>
          <w:sz w:val="18"/>
        </w:rPr>
        <w:fldChar w:fldCharType="begin"/>
      </w:r>
      <w:r w:rsidRPr="00153946">
        <w:rPr>
          <w:b w:val="0"/>
          <w:noProof/>
          <w:sz w:val="18"/>
        </w:rPr>
        <w:instrText xml:space="preserve"> PAGEREF _Toc185660935 \h </w:instrText>
      </w:r>
      <w:r w:rsidRPr="00153946">
        <w:rPr>
          <w:b w:val="0"/>
          <w:noProof/>
          <w:sz w:val="18"/>
        </w:rPr>
      </w:r>
      <w:r w:rsidRPr="00153946">
        <w:rPr>
          <w:b w:val="0"/>
          <w:noProof/>
          <w:sz w:val="18"/>
        </w:rPr>
        <w:fldChar w:fldCharType="separate"/>
      </w:r>
      <w:r w:rsidR="00C32739">
        <w:rPr>
          <w:b w:val="0"/>
          <w:noProof/>
          <w:sz w:val="18"/>
        </w:rPr>
        <w:t>34</w:t>
      </w:r>
      <w:r w:rsidRPr="00153946">
        <w:rPr>
          <w:b w:val="0"/>
          <w:noProof/>
          <w:sz w:val="18"/>
        </w:rPr>
        <w:fldChar w:fldCharType="end"/>
      </w:r>
    </w:p>
    <w:p w14:paraId="45C0F70D" w14:textId="506C88A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82</w:t>
      </w:r>
      <w:r>
        <w:rPr>
          <w:noProof/>
        </w:rPr>
        <w:noBreakHyphen/>
        <w:t>C</w:t>
      </w:r>
      <w:r w:rsidRPr="00153946">
        <w:rPr>
          <w:b w:val="0"/>
          <w:noProof/>
          <w:sz w:val="18"/>
        </w:rPr>
        <w:tab/>
      </w:r>
      <w:r w:rsidRPr="00153946">
        <w:rPr>
          <w:b w:val="0"/>
          <w:noProof/>
          <w:sz w:val="18"/>
        </w:rPr>
        <w:fldChar w:fldCharType="begin"/>
      </w:r>
      <w:r w:rsidRPr="00153946">
        <w:rPr>
          <w:b w:val="0"/>
          <w:noProof/>
          <w:sz w:val="18"/>
        </w:rPr>
        <w:instrText xml:space="preserve"> PAGEREF _Toc185660936 \h </w:instrText>
      </w:r>
      <w:r w:rsidRPr="00153946">
        <w:rPr>
          <w:b w:val="0"/>
          <w:noProof/>
          <w:sz w:val="18"/>
        </w:rPr>
      </w:r>
      <w:r w:rsidRPr="00153946">
        <w:rPr>
          <w:b w:val="0"/>
          <w:noProof/>
          <w:sz w:val="18"/>
        </w:rPr>
        <w:fldChar w:fldCharType="separate"/>
      </w:r>
      <w:r w:rsidR="00C32739">
        <w:rPr>
          <w:b w:val="0"/>
          <w:noProof/>
          <w:sz w:val="18"/>
        </w:rPr>
        <w:t>34</w:t>
      </w:r>
      <w:r w:rsidRPr="00153946">
        <w:rPr>
          <w:b w:val="0"/>
          <w:noProof/>
          <w:sz w:val="18"/>
        </w:rPr>
        <w:fldChar w:fldCharType="end"/>
      </w:r>
    </w:p>
    <w:p w14:paraId="16D27DF9" w14:textId="72941D6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125</w:t>
      </w:r>
      <w:r>
        <w:rPr>
          <w:noProof/>
        </w:rPr>
        <w:tab/>
        <w:t>What this Subdivision is about</w:t>
      </w:r>
      <w:r w:rsidRPr="00153946">
        <w:rPr>
          <w:noProof/>
        </w:rPr>
        <w:tab/>
      </w:r>
      <w:r w:rsidRPr="00153946">
        <w:rPr>
          <w:noProof/>
        </w:rPr>
        <w:fldChar w:fldCharType="begin"/>
      </w:r>
      <w:r w:rsidRPr="00153946">
        <w:rPr>
          <w:noProof/>
        </w:rPr>
        <w:instrText xml:space="preserve"> PAGEREF _Toc185660937 \h </w:instrText>
      </w:r>
      <w:r w:rsidRPr="00153946">
        <w:rPr>
          <w:noProof/>
        </w:rPr>
      </w:r>
      <w:r w:rsidRPr="00153946">
        <w:rPr>
          <w:noProof/>
        </w:rPr>
        <w:fldChar w:fldCharType="separate"/>
      </w:r>
      <w:r w:rsidR="00C32739">
        <w:rPr>
          <w:noProof/>
        </w:rPr>
        <w:t>34</w:t>
      </w:r>
      <w:r w:rsidRPr="00153946">
        <w:rPr>
          <w:noProof/>
        </w:rPr>
        <w:fldChar w:fldCharType="end"/>
      </w:r>
    </w:p>
    <w:p w14:paraId="2437818A" w14:textId="238F1081"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_Toc185660938 \h </w:instrText>
      </w:r>
      <w:r w:rsidRPr="00153946">
        <w:rPr>
          <w:b w:val="0"/>
          <w:noProof/>
          <w:sz w:val="18"/>
        </w:rPr>
      </w:r>
      <w:r w:rsidRPr="00153946">
        <w:rPr>
          <w:b w:val="0"/>
          <w:noProof/>
          <w:sz w:val="18"/>
        </w:rPr>
        <w:fldChar w:fldCharType="separate"/>
      </w:r>
      <w:r w:rsidR="00C32739">
        <w:rPr>
          <w:b w:val="0"/>
          <w:noProof/>
          <w:sz w:val="18"/>
        </w:rPr>
        <w:t>35</w:t>
      </w:r>
      <w:r w:rsidRPr="00153946">
        <w:rPr>
          <w:b w:val="0"/>
          <w:noProof/>
          <w:sz w:val="18"/>
        </w:rPr>
        <w:fldChar w:fldCharType="end"/>
      </w:r>
    </w:p>
    <w:p w14:paraId="00715AF0" w14:textId="3596BF2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130</w:t>
      </w:r>
      <w:r>
        <w:rPr>
          <w:noProof/>
        </w:rPr>
        <w:tab/>
        <w:t xml:space="preserve">What is an </w:t>
      </w:r>
      <w:r w:rsidRPr="00722C26">
        <w:rPr>
          <w:i/>
          <w:noProof/>
        </w:rPr>
        <w:t>employment termination payment</w:t>
      </w:r>
      <w:r>
        <w:rPr>
          <w:noProof/>
        </w:rPr>
        <w:t>?</w:t>
      </w:r>
      <w:r w:rsidRPr="00153946">
        <w:rPr>
          <w:noProof/>
        </w:rPr>
        <w:tab/>
      </w:r>
      <w:r w:rsidRPr="00153946">
        <w:rPr>
          <w:noProof/>
        </w:rPr>
        <w:fldChar w:fldCharType="begin"/>
      </w:r>
      <w:r w:rsidRPr="00153946">
        <w:rPr>
          <w:noProof/>
        </w:rPr>
        <w:instrText xml:space="preserve"> PAGEREF _Toc185660939 \h </w:instrText>
      </w:r>
      <w:r w:rsidRPr="00153946">
        <w:rPr>
          <w:noProof/>
        </w:rPr>
      </w:r>
      <w:r w:rsidRPr="00153946">
        <w:rPr>
          <w:noProof/>
        </w:rPr>
        <w:fldChar w:fldCharType="separate"/>
      </w:r>
      <w:r w:rsidR="00C32739">
        <w:rPr>
          <w:noProof/>
        </w:rPr>
        <w:t>35</w:t>
      </w:r>
      <w:r w:rsidRPr="00153946">
        <w:rPr>
          <w:noProof/>
        </w:rPr>
        <w:fldChar w:fldCharType="end"/>
      </w:r>
    </w:p>
    <w:p w14:paraId="17BA4776" w14:textId="2064AF0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135</w:t>
      </w:r>
      <w:r>
        <w:rPr>
          <w:noProof/>
        </w:rPr>
        <w:tab/>
        <w:t xml:space="preserve">Payments that are not </w:t>
      </w:r>
      <w:r w:rsidRPr="00722C26">
        <w:rPr>
          <w:i/>
          <w:noProof/>
        </w:rPr>
        <w:t>employment termination payments</w:t>
      </w:r>
      <w:r w:rsidRPr="00153946">
        <w:rPr>
          <w:noProof/>
        </w:rPr>
        <w:tab/>
      </w:r>
      <w:r w:rsidRPr="00153946">
        <w:rPr>
          <w:noProof/>
        </w:rPr>
        <w:fldChar w:fldCharType="begin"/>
      </w:r>
      <w:r w:rsidRPr="00153946">
        <w:rPr>
          <w:noProof/>
        </w:rPr>
        <w:instrText xml:space="preserve"> PAGEREF _Toc185660940 \h </w:instrText>
      </w:r>
      <w:r w:rsidRPr="00153946">
        <w:rPr>
          <w:noProof/>
        </w:rPr>
      </w:r>
      <w:r w:rsidRPr="00153946">
        <w:rPr>
          <w:noProof/>
        </w:rPr>
        <w:fldChar w:fldCharType="separate"/>
      </w:r>
      <w:r w:rsidR="00C32739">
        <w:rPr>
          <w:noProof/>
        </w:rPr>
        <w:t>37</w:t>
      </w:r>
      <w:r w:rsidRPr="00153946">
        <w:rPr>
          <w:noProof/>
        </w:rPr>
        <w:fldChar w:fldCharType="end"/>
      </w:r>
    </w:p>
    <w:p w14:paraId="60543C07" w14:textId="413C54B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140</w:t>
      </w:r>
      <w:r>
        <w:rPr>
          <w:noProof/>
        </w:rPr>
        <w:tab/>
      </w:r>
      <w:r w:rsidRPr="00722C26">
        <w:rPr>
          <w:i/>
          <w:noProof/>
        </w:rPr>
        <w:t>Tax free component</w:t>
      </w:r>
      <w:r>
        <w:rPr>
          <w:noProof/>
        </w:rPr>
        <w:t xml:space="preserve"> of an employment termination payment</w:t>
      </w:r>
      <w:r w:rsidRPr="00153946">
        <w:rPr>
          <w:noProof/>
        </w:rPr>
        <w:tab/>
      </w:r>
      <w:r w:rsidRPr="00153946">
        <w:rPr>
          <w:noProof/>
        </w:rPr>
        <w:fldChar w:fldCharType="begin"/>
      </w:r>
      <w:r w:rsidRPr="00153946">
        <w:rPr>
          <w:noProof/>
        </w:rPr>
        <w:instrText xml:space="preserve"> PAGEREF _Toc185660941 \h </w:instrText>
      </w:r>
      <w:r w:rsidRPr="00153946">
        <w:rPr>
          <w:noProof/>
        </w:rPr>
      </w:r>
      <w:r w:rsidRPr="00153946">
        <w:rPr>
          <w:noProof/>
        </w:rPr>
        <w:fldChar w:fldCharType="separate"/>
      </w:r>
      <w:r w:rsidR="00C32739">
        <w:rPr>
          <w:noProof/>
        </w:rPr>
        <w:t>38</w:t>
      </w:r>
      <w:r w:rsidRPr="00153946">
        <w:rPr>
          <w:noProof/>
        </w:rPr>
        <w:fldChar w:fldCharType="end"/>
      </w:r>
    </w:p>
    <w:p w14:paraId="1A8FCCCC" w14:textId="60164DC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145</w:t>
      </w:r>
      <w:r>
        <w:rPr>
          <w:noProof/>
        </w:rPr>
        <w:tab/>
      </w:r>
      <w:r w:rsidRPr="00722C26">
        <w:rPr>
          <w:i/>
          <w:noProof/>
        </w:rPr>
        <w:t>Taxable component</w:t>
      </w:r>
      <w:r>
        <w:rPr>
          <w:noProof/>
        </w:rPr>
        <w:t xml:space="preserve"> of an employment termination payment</w:t>
      </w:r>
      <w:r w:rsidRPr="00153946">
        <w:rPr>
          <w:noProof/>
        </w:rPr>
        <w:tab/>
      </w:r>
      <w:r w:rsidRPr="00153946">
        <w:rPr>
          <w:noProof/>
        </w:rPr>
        <w:fldChar w:fldCharType="begin"/>
      </w:r>
      <w:r w:rsidRPr="00153946">
        <w:rPr>
          <w:noProof/>
        </w:rPr>
        <w:instrText xml:space="preserve"> PAGEREF _Toc185660942 \h </w:instrText>
      </w:r>
      <w:r w:rsidRPr="00153946">
        <w:rPr>
          <w:noProof/>
        </w:rPr>
      </w:r>
      <w:r w:rsidRPr="00153946">
        <w:rPr>
          <w:noProof/>
        </w:rPr>
        <w:fldChar w:fldCharType="separate"/>
      </w:r>
      <w:r w:rsidR="00C32739">
        <w:rPr>
          <w:noProof/>
        </w:rPr>
        <w:t>38</w:t>
      </w:r>
      <w:r w:rsidRPr="00153946">
        <w:rPr>
          <w:noProof/>
        </w:rPr>
        <w:fldChar w:fldCharType="end"/>
      </w:r>
    </w:p>
    <w:p w14:paraId="19B06DA7" w14:textId="0AF9C5A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150</w:t>
      </w:r>
      <w:r>
        <w:rPr>
          <w:noProof/>
        </w:rPr>
        <w:tab/>
        <w:t xml:space="preserve">What is an </w:t>
      </w:r>
      <w:r w:rsidRPr="00722C26">
        <w:rPr>
          <w:i/>
          <w:noProof/>
        </w:rPr>
        <w:t xml:space="preserve">invalidity segment </w:t>
      </w:r>
      <w:r>
        <w:rPr>
          <w:noProof/>
        </w:rPr>
        <w:t>of an employment termination payment?</w:t>
      </w:r>
      <w:r w:rsidRPr="00153946">
        <w:rPr>
          <w:noProof/>
        </w:rPr>
        <w:tab/>
      </w:r>
      <w:r w:rsidRPr="00153946">
        <w:rPr>
          <w:noProof/>
        </w:rPr>
        <w:fldChar w:fldCharType="begin"/>
      </w:r>
      <w:r w:rsidRPr="00153946">
        <w:rPr>
          <w:noProof/>
        </w:rPr>
        <w:instrText xml:space="preserve"> PAGEREF _Toc185660943 \h </w:instrText>
      </w:r>
      <w:r w:rsidRPr="00153946">
        <w:rPr>
          <w:noProof/>
        </w:rPr>
      </w:r>
      <w:r w:rsidRPr="00153946">
        <w:rPr>
          <w:noProof/>
        </w:rPr>
        <w:fldChar w:fldCharType="separate"/>
      </w:r>
      <w:r w:rsidR="00C32739">
        <w:rPr>
          <w:noProof/>
        </w:rPr>
        <w:t>39</w:t>
      </w:r>
      <w:r w:rsidRPr="00153946">
        <w:rPr>
          <w:noProof/>
        </w:rPr>
        <w:fldChar w:fldCharType="end"/>
      </w:r>
    </w:p>
    <w:p w14:paraId="206B5458" w14:textId="17D48CB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155</w:t>
      </w:r>
      <w:r>
        <w:rPr>
          <w:noProof/>
        </w:rPr>
        <w:tab/>
        <w:t xml:space="preserve">What is a </w:t>
      </w:r>
      <w:r w:rsidRPr="00722C26">
        <w:rPr>
          <w:i/>
          <w:noProof/>
        </w:rPr>
        <w:t>pre</w:t>
      </w:r>
      <w:r w:rsidRPr="00722C26">
        <w:rPr>
          <w:i/>
          <w:noProof/>
        </w:rPr>
        <w:noBreakHyphen/>
        <w:t>July 83</w:t>
      </w:r>
      <w:r>
        <w:rPr>
          <w:noProof/>
        </w:rPr>
        <w:t xml:space="preserve"> </w:t>
      </w:r>
      <w:r w:rsidRPr="00722C26">
        <w:rPr>
          <w:i/>
          <w:noProof/>
        </w:rPr>
        <w:t xml:space="preserve">segment </w:t>
      </w:r>
      <w:r>
        <w:rPr>
          <w:noProof/>
        </w:rPr>
        <w:t>of an employment termination payment?</w:t>
      </w:r>
      <w:r w:rsidRPr="00153946">
        <w:rPr>
          <w:noProof/>
        </w:rPr>
        <w:tab/>
      </w:r>
      <w:r w:rsidRPr="00153946">
        <w:rPr>
          <w:noProof/>
        </w:rPr>
        <w:fldChar w:fldCharType="begin"/>
      </w:r>
      <w:r w:rsidRPr="00153946">
        <w:rPr>
          <w:noProof/>
        </w:rPr>
        <w:instrText xml:space="preserve"> PAGEREF _Toc185660944 \h </w:instrText>
      </w:r>
      <w:r w:rsidRPr="00153946">
        <w:rPr>
          <w:noProof/>
        </w:rPr>
      </w:r>
      <w:r w:rsidRPr="00153946">
        <w:rPr>
          <w:noProof/>
        </w:rPr>
        <w:fldChar w:fldCharType="separate"/>
      </w:r>
      <w:r w:rsidR="00C32739">
        <w:rPr>
          <w:noProof/>
        </w:rPr>
        <w:t>39</w:t>
      </w:r>
      <w:r w:rsidRPr="00153946">
        <w:rPr>
          <w:noProof/>
        </w:rPr>
        <w:fldChar w:fldCharType="end"/>
      </w:r>
    </w:p>
    <w:p w14:paraId="508F820B" w14:textId="7D0AF7D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82</w:t>
      </w:r>
      <w:r>
        <w:rPr>
          <w:noProof/>
        </w:rPr>
        <w:noBreakHyphen/>
        <w:t>160</w:t>
      </w:r>
      <w:r>
        <w:rPr>
          <w:noProof/>
        </w:rPr>
        <w:tab/>
        <w:t xml:space="preserve">What is the </w:t>
      </w:r>
      <w:r w:rsidRPr="00722C26">
        <w:rPr>
          <w:i/>
          <w:noProof/>
        </w:rPr>
        <w:t>ETP cap amount</w:t>
      </w:r>
      <w:r>
        <w:rPr>
          <w:noProof/>
        </w:rPr>
        <w:t>?</w:t>
      </w:r>
      <w:r w:rsidRPr="00153946">
        <w:rPr>
          <w:noProof/>
        </w:rPr>
        <w:tab/>
      </w:r>
      <w:r w:rsidRPr="00153946">
        <w:rPr>
          <w:noProof/>
        </w:rPr>
        <w:fldChar w:fldCharType="begin"/>
      </w:r>
      <w:r w:rsidRPr="00153946">
        <w:rPr>
          <w:noProof/>
        </w:rPr>
        <w:instrText xml:space="preserve"> PAGEREF _Toc185660945 \h </w:instrText>
      </w:r>
      <w:r w:rsidRPr="00153946">
        <w:rPr>
          <w:noProof/>
        </w:rPr>
      </w:r>
      <w:r w:rsidRPr="00153946">
        <w:rPr>
          <w:noProof/>
        </w:rPr>
        <w:fldChar w:fldCharType="separate"/>
      </w:r>
      <w:r w:rsidR="00C32739">
        <w:rPr>
          <w:noProof/>
        </w:rPr>
        <w:t>40</w:t>
      </w:r>
      <w:r w:rsidRPr="00153946">
        <w:rPr>
          <w:noProof/>
        </w:rPr>
        <w:fldChar w:fldCharType="end"/>
      </w:r>
    </w:p>
    <w:p w14:paraId="2C7CC42D" w14:textId="1EDB2AE4"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83</w:t>
      </w:r>
      <w:r>
        <w:rPr>
          <w:noProof/>
          <w:lang w:eastAsia="en-US"/>
        </w:rPr>
        <w:t>—</w:t>
      </w:r>
      <w:r>
        <w:rPr>
          <w:noProof/>
        </w:rPr>
        <w:t>Other payments on termination of employment</w:t>
      </w:r>
      <w:r w:rsidRPr="00153946">
        <w:rPr>
          <w:b w:val="0"/>
          <w:noProof/>
          <w:sz w:val="18"/>
        </w:rPr>
        <w:tab/>
      </w:r>
      <w:r w:rsidRPr="00153946">
        <w:rPr>
          <w:b w:val="0"/>
          <w:noProof/>
          <w:sz w:val="18"/>
        </w:rPr>
        <w:fldChar w:fldCharType="begin"/>
      </w:r>
      <w:r w:rsidRPr="00153946">
        <w:rPr>
          <w:b w:val="0"/>
          <w:noProof/>
          <w:sz w:val="18"/>
        </w:rPr>
        <w:instrText xml:space="preserve"> PAGEREF _Toc185660946 \h </w:instrText>
      </w:r>
      <w:r w:rsidRPr="00153946">
        <w:rPr>
          <w:b w:val="0"/>
          <w:noProof/>
          <w:sz w:val="18"/>
        </w:rPr>
      </w:r>
      <w:r w:rsidRPr="00153946">
        <w:rPr>
          <w:b w:val="0"/>
          <w:noProof/>
          <w:sz w:val="18"/>
        </w:rPr>
        <w:fldChar w:fldCharType="separate"/>
      </w:r>
      <w:r w:rsidR="00C32739">
        <w:rPr>
          <w:b w:val="0"/>
          <w:noProof/>
          <w:sz w:val="18"/>
        </w:rPr>
        <w:t>41</w:t>
      </w:r>
      <w:r w:rsidRPr="00153946">
        <w:rPr>
          <w:b w:val="0"/>
          <w:noProof/>
          <w:sz w:val="18"/>
        </w:rPr>
        <w:fldChar w:fldCharType="end"/>
      </w:r>
    </w:p>
    <w:p w14:paraId="497EC691" w14:textId="5025EB1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83</w:t>
      </w:r>
      <w:r>
        <w:rPr>
          <w:noProof/>
        </w:rPr>
        <w:tab/>
      </w:r>
      <w:r w:rsidRPr="00153946">
        <w:rPr>
          <w:b w:val="0"/>
          <w:noProof/>
          <w:sz w:val="18"/>
        </w:rPr>
        <w:fldChar w:fldCharType="begin"/>
      </w:r>
      <w:r w:rsidRPr="00153946">
        <w:rPr>
          <w:b w:val="0"/>
          <w:noProof/>
          <w:sz w:val="18"/>
        </w:rPr>
        <w:instrText xml:space="preserve"> PAGEREF _Toc185660947 \h </w:instrText>
      </w:r>
      <w:r w:rsidRPr="00153946">
        <w:rPr>
          <w:b w:val="0"/>
          <w:noProof/>
          <w:sz w:val="18"/>
        </w:rPr>
      </w:r>
      <w:r w:rsidRPr="00153946">
        <w:rPr>
          <w:b w:val="0"/>
          <w:noProof/>
          <w:sz w:val="18"/>
        </w:rPr>
        <w:fldChar w:fldCharType="separate"/>
      </w:r>
      <w:r w:rsidR="00C32739">
        <w:rPr>
          <w:b w:val="0"/>
          <w:noProof/>
          <w:sz w:val="18"/>
        </w:rPr>
        <w:t>41</w:t>
      </w:r>
      <w:r w:rsidRPr="00153946">
        <w:rPr>
          <w:b w:val="0"/>
          <w:noProof/>
          <w:sz w:val="18"/>
        </w:rPr>
        <w:fldChar w:fldCharType="end"/>
      </w:r>
    </w:p>
    <w:p w14:paraId="1F9488D0" w14:textId="44A5410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_Toc185660948 \h </w:instrText>
      </w:r>
      <w:r w:rsidRPr="00153946">
        <w:rPr>
          <w:noProof/>
        </w:rPr>
      </w:r>
      <w:r w:rsidRPr="00153946">
        <w:rPr>
          <w:noProof/>
        </w:rPr>
        <w:fldChar w:fldCharType="separate"/>
      </w:r>
      <w:r w:rsidR="00C32739">
        <w:rPr>
          <w:noProof/>
        </w:rPr>
        <w:t>41</w:t>
      </w:r>
      <w:r w:rsidRPr="00153946">
        <w:rPr>
          <w:noProof/>
        </w:rPr>
        <w:fldChar w:fldCharType="end"/>
      </w:r>
    </w:p>
    <w:p w14:paraId="205148C4" w14:textId="504067A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w:t>
      </w:r>
      <w:r>
        <w:rPr>
          <w:noProof/>
        </w:rPr>
        <w:noBreakHyphen/>
        <w:t>A</w:t>
      </w:r>
      <w:r>
        <w:rPr>
          <w:noProof/>
          <w:lang w:eastAsia="en-US"/>
        </w:rPr>
        <w:t>—</w:t>
      </w:r>
      <w:r>
        <w:rPr>
          <w:noProof/>
        </w:rPr>
        <w:t>Unused annual leave payments</w:t>
      </w:r>
      <w:r w:rsidRPr="00153946">
        <w:rPr>
          <w:b w:val="0"/>
          <w:noProof/>
          <w:sz w:val="18"/>
        </w:rPr>
        <w:tab/>
      </w:r>
      <w:r w:rsidRPr="00153946">
        <w:rPr>
          <w:b w:val="0"/>
          <w:noProof/>
          <w:sz w:val="18"/>
        </w:rPr>
        <w:fldChar w:fldCharType="begin"/>
      </w:r>
      <w:r w:rsidRPr="00153946">
        <w:rPr>
          <w:b w:val="0"/>
          <w:noProof/>
          <w:sz w:val="18"/>
        </w:rPr>
        <w:instrText xml:space="preserve"> PAGEREF _Toc185660949 \h </w:instrText>
      </w:r>
      <w:r w:rsidRPr="00153946">
        <w:rPr>
          <w:b w:val="0"/>
          <w:noProof/>
          <w:sz w:val="18"/>
        </w:rPr>
      </w:r>
      <w:r w:rsidRPr="00153946">
        <w:rPr>
          <w:b w:val="0"/>
          <w:noProof/>
          <w:sz w:val="18"/>
        </w:rPr>
        <w:fldChar w:fldCharType="separate"/>
      </w:r>
      <w:r w:rsidR="00C32739">
        <w:rPr>
          <w:b w:val="0"/>
          <w:noProof/>
          <w:sz w:val="18"/>
        </w:rPr>
        <w:t>41</w:t>
      </w:r>
      <w:r w:rsidRPr="00153946">
        <w:rPr>
          <w:b w:val="0"/>
          <w:noProof/>
          <w:sz w:val="18"/>
        </w:rPr>
        <w:fldChar w:fldCharType="end"/>
      </w:r>
    </w:p>
    <w:p w14:paraId="69613954" w14:textId="037E753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w:t>
      </w:r>
      <w:r>
        <w:rPr>
          <w:noProof/>
        </w:rPr>
        <w:noBreakHyphen/>
        <w:t>A</w:t>
      </w:r>
      <w:r w:rsidRPr="00153946">
        <w:rPr>
          <w:b w:val="0"/>
          <w:noProof/>
          <w:sz w:val="18"/>
        </w:rPr>
        <w:tab/>
      </w:r>
      <w:r w:rsidRPr="00153946">
        <w:rPr>
          <w:b w:val="0"/>
          <w:noProof/>
          <w:sz w:val="18"/>
        </w:rPr>
        <w:fldChar w:fldCharType="begin"/>
      </w:r>
      <w:r w:rsidRPr="00153946">
        <w:rPr>
          <w:b w:val="0"/>
          <w:noProof/>
          <w:sz w:val="18"/>
        </w:rPr>
        <w:instrText xml:space="preserve"> PAGEREF _Toc185660950 \h </w:instrText>
      </w:r>
      <w:r w:rsidRPr="00153946">
        <w:rPr>
          <w:b w:val="0"/>
          <w:noProof/>
          <w:sz w:val="18"/>
        </w:rPr>
      </w:r>
      <w:r w:rsidRPr="00153946">
        <w:rPr>
          <w:b w:val="0"/>
          <w:noProof/>
          <w:sz w:val="18"/>
        </w:rPr>
        <w:fldChar w:fldCharType="separate"/>
      </w:r>
      <w:r w:rsidR="00C32739">
        <w:rPr>
          <w:b w:val="0"/>
          <w:noProof/>
          <w:sz w:val="18"/>
        </w:rPr>
        <w:t>41</w:t>
      </w:r>
      <w:r w:rsidRPr="00153946">
        <w:rPr>
          <w:b w:val="0"/>
          <w:noProof/>
          <w:sz w:val="18"/>
        </w:rPr>
        <w:fldChar w:fldCharType="end"/>
      </w:r>
    </w:p>
    <w:p w14:paraId="51E13936" w14:textId="5993CAE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5</w:t>
      </w:r>
      <w:r>
        <w:rPr>
          <w:noProof/>
        </w:rPr>
        <w:tab/>
        <w:t>What this Subdivision is about</w:t>
      </w:r>
      <w:r w:rsidRPr="00153946">
        <w:rPr>
          <w:noProof/>
        </w:rPr>
        <w:tab/>
      </w:r>
      <w:r w:rsidRPr="00153946">
        <w:rPr>
          <w:noProof/>
        </w:rPr>
        <w:fldChar w:fldCharType="begin"/>
      </w:r>
      <w:r w:rsidRPr="00153946">
        <w:rPr>
          <w:noProof/>
        </w:rPr>
        <w:instrText xml:space="preserve"> PAGEREF _Toc185660951 \h </w:instrText>
      </w:r>
      <w:r w:rsidRPr="00153946">
        <w:rPr>
          <w:noProof/>
        </w:rPr>
      </w:r>
      <w:r w:rsidRPr="00153946">
        <w:rPr>
          <w:noProof/>
        </w:rPr>
        <w:fldChar w:fldCharType="separate"/>
      </w:r>
      <w:r w:rsidR="00C32739">
        <w:rPr>
          <w:noProof/>
        </w:rPr>
        <w:t>41</w:t>
      </w:r>
      <w:r w:rsidRPr="00153946">
        <w:rPr>
          <w:noProof/>
        </w:rPr>
        <w:fldChar w:fldCharType="end"/>
      </w:r>
    </w:p>
    <w:p w14:paraId="485CA375" w14:textId="389AE1C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_Toc185660952 \h </w:instrText>
      </w:r>
      <w:r w:rsidRPr="00153946">
        <w:rPr>
          <w:b w:val="0"/>
          <w:noProof/>
          <w:sz w:val="18"/>
        </w:rPr>
      </w:r>
      <w:r w:rsidRPr="00153946">
        <w:rPr>
          <w:b w:val="0"/>
          <w:noProof/>
          <w:sz w:val="18"/>
        </w:rPr>
        <w:fldChar w:fldCharType="separate"/>
      </w:r>
      <w:r w:rsidR="00C32739">
        <w:rPr>
          <w:b w:val="0"/>
          <w:noProof/>
          <w:sz w:val="18"/>
        </w:rPr>
        <w:t>42</w:t>
      </w:r>
      <w:r w:rsidRPr="00153946">
        <w:rPr>
          <w:b w:val="0"/>
          <w:noProof/>
          <w:sz w:val="18"/>
        </w:rPr>
        <w:fldChar w:fldCharType="end"/>
      </w:r>
    </w:p>
    <w:p w14:paraId="24F7AD5A" w14:textId="7CA3378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10</w:t>
      </w:r>
      <w:r>
        <w:rPr>
          <w:noProof/>
        </w:rPr>
        <w:tab/>
        <w:t>Unused annual leave payment is assessable</w:t>
      </w:r>
      <w:r w:rsidRPr="00153946">
        <w:rPr>
          <w:noProof/>
        </w:rPr>
        <w:tab/>
      </w:r>
      <w:r w:rsidRPr="00153946">
        <w:rPr>
          <w:noProof/>
        </w:rPr>
        <w:fldChar w:fldCharType="begin"/>
      </w:r>
      <w:r w:rsidRPr="00153946">
        <w:rPr>
          <w:noProof/>
        </w:rPr>
        <w:instrText xml:space="preserve"> PAGEREF _Toc185660953 \h </w:instrText>
      </w:r>
      <w:r w:rsidRPr="00153946">
        <w:rPr>
          <w:noProof/>
        </w:rPr>
      </w:r>
      <w:r w:rsidRPr="00153946">
        <w:rPr>
          <w:noProof/>
        </w:rPr>
        <w:fldChar w:fldCharType="separate"/>
      </w:r>
      <w:r w:rsidR="00C32739">
        <w:rPr>
          <w:noProof/>
        </w:rPr>
        <w:t>42</w:t>
      </w:r>
      <w:r w:rsidRPr="00153946">
        <w:rPr>
          <w:noProof/>
        </w:rPr>
        <w:fldChar w:fldCharType="end"/>
      </w:r>
    </w:p>
    <w:p w14:paraId="4CC2141C" w14:textId="5A5E406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15</w:t>
      </w:r>
      <w:r>
        <w:rPr>
          <w:noProof/>
        </w:rPr>
        <w:tab/>
        <w:t>Entitlement to tax offset</w:t>
      </w:r>
      <w:r w:rsidRPr="00153946">
        <w:rPr>
          <w:noProof/>
        </w:rPr>
        <w:tab/>
      </w:r>
      <w:r w:rsidRPr="00153946">
        <w:rPr>
          <w:noProof/>
        </w:rPr>
        <w:fldChar w:fldCharType="begin"/>
      </w:r>
      <w:r w:rsidRPr="00153946">
        <w:rPr>
          <w:noProof/>
        </w:rPr>
        <w:instrText xml:space="preserve"> PAGEREF _Toc185660954 \h </w:instrText>
      </w:r>
      <w:r w:rsidRPr="00153946">
        <w:rPr>
          <w:noProof/>
        </w:rPr>
      </w:r>
      <w:r w:rsidRPr="00153946">
        <w:rPr>
          <w:noProof/>
        </w:rPr>
        <w:fldChar w:fldCharType="separate"/>
      </w:r>
      <w:r w:rsidR="00C32739">
        <w:rPr>
          <w:noProof/>
        </w:rPr>
        <w:t>43</w:t>
      </w:r>
      <w:r w:rsidRPr="00153946">
        <w:rPr>
          <w:noProof/>
        </w:rPr>
        <w:fldChar w:fldCharType="end"/>
      </w:r>
    </w:p>
    <w:p w14:paraId="4C8A5BC6" w14:textId="6E3D3420"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83</w:t>
      </w:r>
      <w:r>
        <w:rPr>
          <w:noProof/>
        </w:rPr>
        <w:noBreakHyphen/>
        <w:t>B</w:t>
      </w:r>
      <w:r>
        <w:rPr>
          <w:noProof/>
          <w:lang w:eastAsia="en-US"/>
        </w:rPr>
        <w:t>—</w:t>
      </w:r>
      <w:r>
        <w:rPr>
          <w:noProof/>
        </w:rPr>
        <w:t>Unused long service leave payments</w:t>
      </w:r>
      <w:r w:rsidRPr="00153946">
        <w:rPr>
          <w:b w:val="0"/>
          <w:noProof/>
          <w:sz w:val="18"/>
        </w:rPr>
        <w:tab/>
      </w:r>
      <w:r w:rsidRPr="00153946">
        <w:rPr>
          <w:b w:val="0"/>
          <w:noProof/>
          <w:sz w:val="18"/>
        </w:rPr>
        <w:fldChar w:fldCharType="begin"/>
      </w:r>
      <w:r w:rsidRPr="00153946">
        <w:rPr>
          <w:b w:val="0"/>
          <w:noProof/>
          <w:sz w:val="18"/>
        </w:rPr>
        <w:instrText xml:space="preserve"> PAGEREF _Toc185660955 \h </w:instrText>
      </w:r>
      <w:r w:rsidRPr="00153946">
        <w:rPr>
          <w:b w:val="0"/>
          <w:noProof/>
          <w:sz w:val="18"/>
        </w:rPr>
      </w:r>
      <w:r w:rsidRPr="00153946">
        <w:rPr>
          <w:b w:val="0"/>
          <w:noProof/>
          <w:sz w:val="18"/>
        </w:rPr>
        <w:fldChar w:fldCharType="separate"/>
      </w:r>
      <w:r w:rsidR="00C32739">
        <w:rPr>
          <w:b w:val="0"/>
          <w:noProof/>
          <w:sz w:val="18"/>
        </w:rPr>
        <w:t>43</w:t>
      </w:r>
      <w:r w:rsidRPr="00153946">
        <w:rPr>
          <w:b w:val="0"/>
          <w:noProof/>
          <w:sz w:val="18"/>
        </w:rPr>
        <w:fldChar w:fldCharType="end"/>
      </w:r>
    </w:p>
    <w:p w14:paraId="72EFA074" w14:textId="1957A1E4"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t>Guide to Subdivision 83</w:t>
      </w:r>
      <w:r>
        <w:rPr>
          <w:noProof/>
        </w:rPr>
        <w:noBreakHyphen/>
        <w:t>B</w:t>
      </w:r>
      <w:r w:rsidRPr="00153946">
        <w:rPr>
          <w:b w:val="0"/>
          <w:noProof/>
          <w:sz w:val="18"/>
        </w:rPr>
        <w:tab/>
      </w:r>
      <w:r w:rsidRPr="00153946">
        <w:rPr>
          <w:b w:val="0"/>
          <w:noProof/>
          <w:sz w:val="18"/>
        </w:rPr>
        <w:fldChar w:fldCharType="begin"/>
      </w:r>
      <w:r w:rsidRPr="00153946">
        <w:rPr>
          <w:b w:val="0"/>
          <w:noProof/>
          <w:sz w:val="18"/>
        </w:rPr>
        <w:instrText xml:space="preserve"> PAGEREF _Toc185660956 \h </w:instrText>
      </w:r>
      <w:r w:rsidRPr="00153946">
        <w:rPr>
          <w:b w:val="0"/>
          <w:noProof/>
          <w:sz w:val="18"/>
        </w:rPr>
      </w:r>
      <w:r w:rsidRPr="00153946">
        <w:rPr>
          <w:b w:val="0"/>
          <w:noProof/>
          <w:sz w:val="18"/>
        </w:rPr>
        <w:fldChar w:fldCharType="separate"/>
      </w:r>
      <w:r w:rsidR="00C32739">
        <w:rPr>
          <w:b w:val="0"/>
          <w:noProof/>
          <w:sz w:val="18"/>
        </w:rPr>
        <w:t>43</w:t>
      </w:r>
      <w:r w:rsidRPr="00153946">
        <w:rPr>
          <w:b w:val="0"/>
          <w:noProof/>
          <w:sz w:val="18"/>
        </w:rPr>
        <w:fldChar w:fldCharType="end"/>
      </w:r>
    </w:p>
    <w:p w14:paraId="6DEB8710" w14:textId="2B49BCA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65</w:t>
      </w:r>
      <w:r>
        <w:rPr>
          <w:noProof/>
        </w:rPr>
        <w:tab/>
        <w:t>What this Subdivision is about</w:t>
      </w:r>
      <w:r w:rsidRPr="00153946">
        <w:rPr>
          <w:noProof/>
        </w:rPr>
        <w:tab/>
      </w:r>
      <w:r w:rsidRPr="00153946">
        <w:rPr>
          <w:noProof/>
        </w:rPr>
        <w:fldChar w:fldCharType="begin"/>
      </w:r>
      <w:r w:rsidRPr="00153946">
        <w:rPr>
          <w:noProof/>
        </w:rPr>
        <w:instrText xml:space="preserve"> PAGEREF _Toc185660957 \h </w:instrText>
      </w:r>
      <w:r w:rsidRPr="00153946">
        <w:rPr>
          <w:noProof/>
        </w:rPr>
      </w:r>
      <w:r w:rsidRPr="00153946">
        <w:rPr>
          <w:noProof/>
        </w:rPr>
        <w:fldChar w:fldCharType="separate"/>
      </w:r>
      <w:r w:rsidR="00C32739">
        <w:rPr>
          <w:noProof/>
        </w:rPr>
        <w:t>43</w:t>
      </w:r>
      <w:r w:rsidRPr="00153946">
        <w:rPr>
          <w:noProof/>
        </w:rPr>
        <w:fldChar w:fldCharType="end"/>
      </w:r>
    </w:p>
    <w:p w14:paraId="7FA953A4" w14:textId="281AD63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General</w:t>
      </w:r>
      <w:r w:rsidRPr="00153946">
        <w:rPr>
          <w:b w:val="0"/>
          <w:noProof/>
          <w:sz w:val="18"/>
        </w:rPr>
        <w:tab/>
      </w:r>
      <w:r>
        <w:rPr>
          <w:b w:val="0"/>
          <w:noProof/>
          <w:sz w:val="18"/>
        </w:rPr>
        <w:tab/>
      </w:r>
      <w:r w:rsidRPr="00153946">
        <w:rPr>
          <w:b w:val="0"/>
          <w:noProof/>
          <w:sz w:val="18"/>
        </w:rPr>
        <w:fldChar w:fldCharType="begin"/>
      </w:r>
      <w:r w:rsidRPr="00153946">
        <w:rPr>
          <w:b w:val="0"/>
          <w:noProof/>
          <w:sz w:val="18"/>
        </w:rPr>
        <w:instrText xml:space="preserve"> PAGEREF _Toc185660958 \h </w:instrText>
      </w:r>
      <w:r w:rsidRPr="00153946">
        <w:rPr>
          <w:b w:val="0"/>
          <w:noProof/>
          <w:sz w:val="18"/>
        </w:rPr>
      </w:r>
      <w:r w:rsidRPr="00153946">
        <w:rPr>
          <w:b w:val="0"/>
          <w:noProof/>
          <w:sz w:val="18"/>
        </w:rPr>
        <w:fldChar w:fldCharType="separate"/>
      </w:r>
      <w:r w:rsidR="00C32739">
        <w:rPr>
          <w:b w:val="0"/>
          <w:noProof/>
          <w:sz w:val="18"/>
        </w:rPr>
        <w:t>44</w:t>
      </w:r>
      <w:r w:rsidRPr="00153946">
        <w:rPr>
          <w:b w:val="0"/>
          <w:noProof/>
          <w:sz w:val="18"/>
        </w:rPr>
        <w:fldChar w:fldCharType="end"/>
      </w:r>
    </w:p>
    <w:p w14:paraId="1DFAAAE6" w14:textId="352B9D5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70</w:t>
      </w:r>
      <w:r>
        <w:rPr>
          <w:noProof/>
        </w:rPr>
        <w:tab/>
        <w:t>Application—long service leave</w:t>
      </w:r>
      <w:r w:rsidRPr="00153946">
        <w:rPr>
          <w:noProof/>
        </w:rPr>
        <w:tab/>
      </w:r>
      <w:r w:rsidRPr="00153946">
        <w:rPr>
          <w:noProof/>
        </w:rPr>
        <w:fldChar w:fldCharType="begin"/>
      </w:r>
      <w:r w:rsidRPr="00153946">
        <w:rPr>
          <w:noProof/>
        </w:rPr>
        <w:instrText xml:space="preserve"> PAGEREF _Toc185660959 \h </w:instrText>
      </w:r>
      <w:r w:rsidRPr="00153946">
        <w:rPr>
          <w:noProof/>
        </w:rPr>
      </w:r>
      <w:r w:rsidRPr="00153946">
        <w:rPr>
          <w:noProof/>
        </w:rPr>
        <w:fldChar w:fldCharType="separate"/>
      </w:r>
      <w:r w:rsidR="00C32739">
        <w:rPr>
          <w:noProof/>
        </w:rPr>
        <w:t>44</w:t>
      </w:r>
      <w:r w:rsidRPr="00153946">
        <w:rPr>
          <w:noProof/>
        </w:rPr>
        <w:fldChar w:fldCharType="end"/>
      </w:r>
    </w:p>
    <w:p w14:paraId="347AF7D2" w14:textId="49234EA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75</w:t>
      </w:r>
      <w:r>
        <w:rPr>
          <w:noProof/>
        </w:rPr>
        <w:tab/>
        <w:t xml:space="preserve">Meaning of </w:t>
      </w:r>
      <w:r w:rsidRPr="00722C26">
        <w:rPr>
          <w:i/>
          <w:noProof/>
        </w:rPr>
        <w:t>unused long service leave payment</w:t>
      </w:r>
      <w:r w:rsidRPr="00153946">
        <w:rPr>
          <w:noProof/>
        </w:rPr>
        <w:tab/>
      </w:r>
      <w:r w:rsidRPr="00153946">
        <w:rPr>
          <w:noProof/>
        </w:rPr>
        <w:fldChar w:fldCharType="begin"/>
      </w:r>
      <w:r w:rsidRPr="00153946">
        <w:rPr>
          <w:noProof/>
        </w:rPr>
        <w:instrText xml:space="preserve"> PAGEREF _Toc185660960 \h </w:instrText>
      </w:r>
      <w:r w:rsidRPr="00153946">
        <w:rPr>
          <w:noProof/>
        </w:rPr>
      </w:r>
      <w:r w:rsidRPr="00153946">
        <w:rPr>
          <w:noProof/>
        </w:rPr>
        <w:fldChar w:fldCharType="separate"/>
      </w:r>
      <w:r w:rsidR="00C32739">
        <w:rPr>
          <w:noProof/>
        </w:rPr>
        <w:t>44</w:t>
      </w:r>
      <w:r w:rsidRPr="00153946">
        <w:rPr>
          <w:noProof/>
        </w:rPr>
        <w:fldChar w:fldCharType="end"/>
      </w:r>
    </w:p>
    <w:p w14:paraId="6C820AF4" w14:textId="5357B64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80</w:t>
      </w:r>
      <w:r>
        <w:rPr>
          <w:noProof/>
        </w:rPr>
        <w:tab/>
        <w:t>Taxation of unused long service leave payments</w:t>
      </w:r>
      <w:r w:rsidRPr="00153946">
        <w:rPr>
          <w:noProof/>
        </w:rPr>
        <w:tab/>
      </w:r>
      <w:r w:rsidRPr="00153946">
        <w:rPr>
          <w:noProof/>
        </w:rPr>
        <w:fldChar w:fldCharType="begin"/>
      </w:r>
      <w:r w:rsidRPr="00153946">
        <w:rPr>
          <w:noProof/>
        </w:rPr>
        <w:instrText xml:space="preserve"> PAGEREF _Toc185660961 \h </w:instrText>
      </w:r>
      <w:r w:rsidRPr="00153946">
        <w:rPr>
          <w:noProof/>
        </w:rPr>
      </w:r>
      <w:r w:rsidRPr="00153946">
        <w:rPr>
          <w:noProof/>
        </w:rPr>
        <w:fldChar w:fldCharType="separate"/>
      </w:r>
      <w:r w:rsidR="00C32739">
        <w:rPr>
          <w:noProof/>
        </w:rPr>
        <w:t>45</w:t>
      </w:r>
      <w:r w:rsidRPr="00153946">
        <w:rPr>
          <w:noProof/>
        </w:rPr>
        <w:fldChar w:fldCharType="end"/>
      </w:r>
    </w:p>
    <w:p w14:paraId="53EB2069" w14:textId="102ED51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85</w:t>
      </w:r>
      <w:r>
        <w:rPr>
          <w:noProof/>
        </w:rPr>
        <w:tab/>
        <w:t>Entitlement to tax offset</w:t>
      </w:r>
      <w:r w:rsidRPr="00153946">
        <w:rPr>
          <w:noProof/>
        </w:rPr>
        <w:tab/>
      </w:r>
      <w:r w:rsidRPr="00153946">
        <w:rPr>
          <w:noProof/>
        </w:rPr>
        <w:fldChar w:fldCharType="begin"/>
      </w:r>
      <w:r w:rsidRPr="00153946">
        <w:rPr>
          <w:noProof/>
        </w:rPr>
        <w:instrText xml:space="preserve"> PAGEREF _Toc185660962 \h </w:instrText>
      </w:r>
      <w:r w:rsidRPr="00153946">
        <w:rPr>
          <w:noProof/>
        </w:rPr>
      </w:r>
      <w:r w:rsidRPr="00153946">
        <w:rPr>
          <w:noProof/>
        </w:rPr>
        <w:fldChar w:fldCharType="separate"/>
      </w:r>
      <w:r w:rsidR="00C32739">
        <w:rPr>
          <w:noProof/>
        </w:rPr>
        <w:t>46</w:t>
      </w:r>
      <w:r w:rsidRPr="00153946">
        <w:rPr>
          <w:noProof/>
        </w:rPr>
        <w:fldChar w:fldCharType="end"/>
      </w:r>
    </w:p>
    <w:p w14:paraId="7E473A07" w14:textId="37752ED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90</w:t>
      </w:r>
      <w:r>
        <w:rPr>
          <w:rFonts w:ascii="XYMHHI+Times-Bold" w:hAnsi="XYMHHI+Times-Bold" w:cs="XYMHHI+Times-Bold"/>
          <w:noProof/>
        </w:rPr>
        <w:tab/>
      </w:r>
      <w:r w:rsidRPr="00722C26">
        <w:rPr>
          <w:rFonts w:ascii="XYMHHI+Times-Bold" w:hAnsi="XYMHHI+Times-Bold" w:cs="XYMHHI+Times-Bold"/>
          <w:noProof/>
        </w:rPr>
        <w:t xml:space="preserve">Meaning of </w:t>
      </w:r>
      <w:r w:rsidRPr="00722C26">
        <w:rPr>
          <w:i/>
          <w:noProof/>
        </w:rPr>
        <w:t>pre</w:t>
      </w:r>
      <w:r w:rsidRPr="00722C26">
        <w:rPr>
          <w:i/>
          <w:noProof/>
        </w:rPr>
        <w:noBreakHyphen/>
        <w:t>16/8/78 period</w:t>
      </w:r>
      <w:r w:rsidRPr="00722C26">
        <w:rPr>
          <w:rFonts w:ascii="XYMHHI+Times-Bold" w:hAnsi="XYMHHI+Times-Bold" w:cs="XYMHHI+Times-Bold"/>
          <w:noProof/>
        </w:rPr>
        <w:t xml:space="preserve">, </w:t>
      </w:r>
      <w:r w:rsidRPr="00722C26">
        <w:rPr>
          <w:i/>
          <w:noProof/>
        </w:rPr>
        <w:t>pre</w:t>
      </w:r>
      <w:r w:rsidRPr="00722C26">
        <w:rPr>
          <w:i/>
          <w:noProof/>
        </w:rPr>
        <w:noBreakHyphen/>
        <w:t>18/8/93 period</w:t>
      </w:r>
      <w:r w:rsidRPr="00722C26">
        <w:rPr>
          <w:rFonts w:ascii="XYMHHI+Times-Bold" w:hAnsi="XYMHHI+Times-Bold" w:cs="XYMHHI+Times-Bold"/>
          <w:noProof/>
        </w:rPr>
        <w:t xml:space="preserve">, </w:t>
      </w:r>
      <w:r w:rsidRPr="00722C26">
        <w:rPr>
          <w:i/>
          <w:noProof/>
        </w:rPr>
        <w:t>post</w:t>
      </w:r>
      <w:r w:rsidRPr="00722C26">
        <w:rPr>
          <w:i/>
          <w:noProof/>
        </w:rPr>
        <w:noBreakHyphen/>
        <w:t>17/8/93 period</w:t>
      </w:r>
      <w:r>
        <w:rPr>
          <w:noProof/>
        </w:rPr>
        <w:t xml:space="preserve"> and </w:t>
      </w:r>
      <w:r w:rsidRPr="00722C26">
        <w:rPr>
          <w:i/>
          <w:noProof/>
        </w:rPr>
        <w:t>long service leave employment period</w:t>
      </w:r>
      <w:r w:rsidRPr="00153946">
        <w:rPr>
          <w:noProof/>
        </w:rPr>
        <w:tab/>
      </w:r>
      <w:r w:rsidRPr="00153946">
        <w:rPr>
          <w:noProof/>
        </w:rPr>
        <w:fldChar w:fldCharType="begin"/>
      </w:r>
      <w:r w:rsidRPr="00153946">
        <w:rPr>
          <w:noProof/>
        </w:rPr>
        <w:instrText xml:space="preserve"> PAGEREF _Toc185660963 \h </w:instrText>
      </w:r>
      <w:r w:rsidRPr="00153946">
        <w:rPr>
          <w:noProof/>
        </w:rPr>
      </w:r>
      <w:r w:rsidRPr="00153946">
        <w:rPr>
          <w:noProof/>
        </w:rPr>
        <w:fldChar w:fldCharType="separate"/>
      </w:r>
      <w:r w:rsidR="00C32739">
        <w:rPr>
          <w:noProof/>
        </w:rPr>
        <w:t>46</w:t>
      </w:r>
      <w:r w:rsidRPr="00153946">
        <w:rPr>
          <w:noProof/>
        </w:rPr>
        <w:fldChar w:fldCharType="end"/>
      </w:r>
    </w:p>
    <w:p w14:paraId="0D8A0F3D" w14:textId="23B5C49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Employment wholly</w:t>
      </w:r>
      <w:r w:rsidRPr="00722C26">
        <w:rPr>
          <w:rFonts w:cs="LEZDFC+Times-Roman"/>
          <w:noProof/>
        </w:rPr>
        <w:t xml:space="preserve"> </w:t>
      </w:r>
      <w:r>
        <w:rPr>
          <w:noProof/>
        </w:rPr>
        <w:t>full</w:t>
      </w:r>
      <w:r>
        <w:rPr>
          <w:noProof/>
        </w:rPr>
        <w:noBreakHyphen/>
        <w:t>time or wholly part</w:t>
      </w:r>
      <w:r>
        <w:rPr>
          <w:noProof/>
        </w:rPr>
        <w:noBreakHyphen/>
        <w:t>time</w:t>
      </w:r>
      <w:r w:rsidRPr="00153946">
        <w:rPr>
          <w:b w:val="0"/>
          <w:noProof/>
          <w:sz w:val="18"/>
        </w:rPr>
        <w:tab/>
      </w:r>
      <w:r w:rsidRPr="00153946">
        <w:rPr>
          <w:b w:val="0"/>
          <w:noProof/>
          <w:sz w:val="18"/>
        </w:rPr>
        <w:fldChar w:fldCharType="begin"/>
      </w:r>
      <w:r w:rsidRPr="00153946">
        <w:rPr>
          <w:b w:val="0"/>
          <w:noProof/>
          <w:sz w:val="18"/>
        </w:rPr>
        <w:instrText xml:space="preserve"> PAGEREF _Toc185660964 \h </w:instrText>
      </w:r>
      <w:r w:rsidRPr="00153946">
        <w:rPr>
          <w:b w:val="0"/>
          <w:noProof/>
          <w:sz w:val="18"/>
        </w:rPr>
      </w:r>
      <w:r w:rsidRPr="00153946">
        <w:rPr>
          <w:b w:val="0"/>
          <w:noProof/>
          <w:sz w:val="18"/>
        </w:rPr>
        <w:fldChar w:fldCharType="separate"/>
      </w:r>
      <w:r w:rsidR="00C32739">
        <w:rPr>
          <w:b w:val="0"/>
          <w:noProof/>
          <w:sz w:val="18"/>
        </w:rPr>
        <w:t>47</w:t>
      </w:r>
      <w:r w:rsidRPr="00153946">
        <w:rPr>
          <w:b w:val="0"/>
          <w:noProof/>
          <w:sz w:val="18"/>
        </w:rPr>
        <w:fldChar w:fldCharType="end"/>
      </w:r>
    </w:p>
    <w:p w14:paraId="047751D5" w14:textId="2D56309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95</w:t>
      </w:r>
      <w:r>
        <w:rPr>
          <w:noProof/>
        </w:rPr>
        <w:tab/>
        <w:t>How to work out amount of payment attributable to each period</w:t>
      </w:r>
      <w:r w:rsidRPr="00153946">
        <w:rPr>
          <w:noProof/>
        </w:rPr>
        <w:tab/>
      </w:r>
      <w:r w:rsidRPr="00153946">
        <w:rPr>
          <w:noProof/>
        </w:rPr>
        <w:fldChar w:fldCharType="begin"/>
      </w:r>
      <w:r w:rsidRPr="00153946">
        <w:rPr>
          <w:noProof/>
        </w:rPr>
        <w:instrText xml:space="preserve"> PAGEREF _Toc185660965 \h </w:instrText>
      </w:r>
      <w:r w:rsidRPr="00153946">
        <w:rPr>
          <w:noProof/>
        </w:rPr>
      </w:r>
      <w:r w:rsidRPr="00153946">
        <w:rPr>
          <w:noProof/>
        </w:rPr>
        <w:fldChar w:fldCharType="separate"/>
      </w:r>
      <w:r w:rsidR="00C32739">
        <w:rPr>
          <w:noProof/>
        </w:rPr>
        <w:t>47</w:t>
      </w:r>
      <w:r w:rsidRPr="00153946">
        <w:rPr>
          <w:noProof/>
        </w:rPr>
        <w:fldChar w:fldCharType="end"/>
      </w:r>
    </w:p>
    <w:p w14:paraId="708B1478" w14:textId="56C6B69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100</w:t>
      </w:r>
      <w:r>
        <w:rPr>
          <w:noProof/>
        </w:rPr>
        <w:tab/>
        <w:t xml:space="preserve">How to work out </w:t>
      </w:r>
      <w:r w:rsidRPr="00722C26">
        <w:rPr>
          <w:i/>
          <w:noProof/>
        </w:rPr>
        <w:t>unused days of long service leave</w:t>
      </w:r>
      <w:r>
        <w:rPr>
          <w:noProof/>
        </w:rPr>
        <w:t xml:space="preserve"> for each period</w:t>
      </w:r>
      <w:r w:rsidRPr="00153946">
        <w:rPr>
          <w:noProof/>
        </w:rPr>
        <w:tab/>
      </w:r>
      <w:r w:rsidRPr="00153946">
        <w:rPr>
          <w:noProof/>
        </w:rPr>
        <w:fldChar w:fldCharType="begin"/>
      </w:r>
      <w:r w:rsidRPr="00153946">
        <w:rPr>
          <w:noProof/>
        </w:rPr>
        <w:instrText xml:space="preserve"> PAGEREF _Toc185660966 \h </w:instrText>
      </w:r>
      <w:r w:rsidRPr="00153946">
        <w:rPr>
          <w:noProof/>
        </w:rPr>
      </w:r>
      <w:r w:rsidRPr="00153946">
        <w:rPr>
          <w:noProof/>
        </w:rPr>
        <w:fldChar w:fldCharType="separate"/>
      </w:r>
      <w:r w:rsidR="00C32739">
        <w:rPr>
          <w:noProof/>
        </w:rPr>
        <w:t>48</w:t>
      </w:r>
      <w:r w:rsidRPr="00153946">
        <w:rPr>
          <w:noProof/>
        </w:rPr>
        <w:fldChar w:fldCharType="end"/>
      </w:r>
    </w:p>
    <w:p w14:paraId="229D335C" w14:textId="58259D6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105</w:t>
      </w:r>
      <w:r>
        <w:rPr>
          <w:noProof/>
        </w:rPr>
        <w:tab/>
        <w:t>How to work out long service leave accrued in each period</w:t>
      </w:r>
      <w:r w:rsidRPr="00153946">
        <w:rPr>
          <w:noProof/>
        </w:rPr>
        <w:tab/>
      </w:r>
      <w:r w:rsidRPr="00153946">
        <w:rPr>
          <w:noProof/>
        </w:rPr>
        <w:fldChar w:fldCharType="begin"/>
      </w:r>
      <w:r w:rsidRPr="00153946">
        <w:rPr>
          <w:noProof/>
        </w:rPr>
        <w:instrText xml:space="preserve"> PAGEREF _Toc185660967 \h </w:instrText>
      </w:r>
      <w:r w:rsidRPr="00153946">
        <w:rPr>
          <w:noProof/>
        </w:rPr>
      </w:r>
      <w:r w:rsidRPr="00153946">
        <w:rPr>
          <w:noProof/>
        </w:rPr>
        <w:fldChar w:fldCharType="separate"/>
      </w:r>
      <w:r w:rsidR="00C32739">
        <w:rPr>
          <w:noProof/>
        </w:rPr>
        <w:t>49</w:t>
      </w:r>
      <w:r w:rsidRPr="00153946">
        <w:rPr>
          <w:noProof/>
        </w:rPr>
        <w:fldChar w:fldCharType="end"/>
      </w:r>
    </w:p>
    <w:p w14:paraId="03C81C54" w14:textId="35DDA9D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Employment partly full</w:t>
      </w:r>
      <w:r>
        <w:rPr>
          <w:noProof/>
        </w:rPr>
        <w:noBreakHyphen/>
        <w:t>time and partly part</w:t>
      </w:r>
      <w:r>
        <w:rPr>
          <w:noProof/>
        </w:rPr>
        <w:noBreakHyphen/>
        <w:t>time</w:t>
      </w:r>
      <w:r w:rsidRPr="00153946">
        <w:rPr>
          <w:b w:val="0"/>
          <w:noProof/>
          <w:sz w:val="18"/>
        </w:rPr>
        <w:tab/>
      </w:r>
      <w:r w:rsidRPr="00153946">
        <w:rPr>
          <w:b w:val="0"/>
          <w:noProof/>
          <w:sz w:val="18"/>
        </w:rPr>
        <w:fldChar w:fldCharType="begin"/>
      </w:r>
      <w:r w:rsidRPr="00153946">
        <w:rPr>
          <w:b w:val="0"/>
          <w:noProof/>
          <w:sz w:val="18"/>
        </w:rPr>
        <w:instrText xml:space="preserve"> PAGEREF _Toc185660968 \h </w:instrText>
      </w:r>
      <w:r w:rsidRPr="00153946">
        <w:rPr>
          <w:b w:val="0"/>
          <w:noProof/>
          <w:sz w:val="18"/>
        </w:rPr>
      </w:r>
      <w:r w:rsidRPr="00153946">
        <w:rPr>
          <w:b w:val="0"/>
          <w:noProof/>
          <w:sz w:val="18"/>
        </w:rPr>
        <w:fldChar w:fldCharType="separate"/>
      </w:r>
      <w:r w:rsidR="00C32739">
        <w:rPr>
          <w:b w:val="0"/>
          <w:noProof/>
          <w:sz w:val="18"/>
        </w:rPr>
        <w:t>50</w:t>
      </w:r>
      <w:r w:rsidRPr="00153946">
        <w:rPr>
          <w:b w:val="0"/>
          <w:noProof/>
          <w:sz w:val="18"/>
        </w:rPr>
        <w:fldChar w:fldCharType="end"/>
      </w:r>
    </w:p>
    <w:p w14:paraId="2EF37611" w14:textId="34F01C0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110</w:t>
      </w:r>
      <w:r>
        <w:rPr>
          <w:noProof/>
        </w:rPr>
        <w:tab/>
        <w:t>Leave accrued in pre</w:t>
      </w:r>
      <w:r>
        <w:rPr>
          <w:noProof/>
        </w:rPr>
        <w:noBreakHyphen/>
        <w:t>16/8/78, pre</w:t>
      </w:r>
      <w:r>
        <w:rPr>
          <w:noProof/>
        </w:rPr>
        <w:noBreakHyphen/>
        <w:t>18/8/93 and post</w:t>
      </w:r>
      <w:r>
        <w:rPr>
          <w:noProof/>
        </w:rPr>
        <w:noBreakHyphen/>
        <w:t>17/8/93 periods—employment full</w:t>
      </w:r>
      <w:r>
        <w:rPr>
          <w:noProof/>
        </w:rPr>
        <w:noBreakHyphen/>
        <w:t>time and part</w:t>
      </w:r>
      <w:r>
        <w:rPr>
          <w:noProof/>
        </w:rPr>
        <w:noBreakHyphen/>
        <w:t>time</w:t>
      </w:r>
      <w:r w:rsidRPr="00153946">
        <w:rPr>
          <w:noProof/>
        </w:rPr>
        <w:tab/>
      </w:r>
      <w:r w:rsidRPr="00153946">
        <w:rPr>
          <w:noProof/>
        </w:rPr>
        <w:fldChar w:fldCharType="begin"/>
      </w:r>
      <w:r w:rsidRPr="00153946">
        <w:rPr>
          <w:noProof/>
        </w:rPr>
        <w:instrText xml:space="preserve"> PAGEREF _Toc185660969 \h </w:instrText>
      </w:r>
      <w:r w:rsidRPr="00153946">
        <w:rPr>
          <w:noProof/>
        </w:rPr>
      </w:r>
      <w:r w:rsidRPr="00153946">
        <w:rPr>
          <w:noProof/>
        </w:rPr>
        <w:fldChar w:fldCharType="separate"/>
      </w:r>
      <w:r w:rsidR="00C32739">
        <w:rPr>
          <w:noProof/>
        </w:rPr>
        <w:t>50</w:t>
      </w:r>
      <w:r w:rsidRPr="00153946">
        <w:rPr>
          <w:noProof/>
        </w:rPr>
        <w:fldChar w:fldCharType="end"/>
      </w:r>
    </w:p>
    <w:p w14:paraId="4D0542D1" w14:textId="57C0A33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Long service leave taken at less than full pay</w:t>
      </w:r>
      <w:r w:rsidRPr="00153946">
        <w:rPr>
          <w:b w:val="0"/>
          <w:noProof/>
          <w:sz w:val="18"/>
        </w:rPr>
        <w:tab/>
      </w:r>
      <w:r w:rsidRPr="00153946">
        <w:rPr>
          <w:b w:val="0"/>
          <w:noProof/>
          <w:sz w:val="18"/>
        </w:rPr>
        <w:fldChar w:fldCharType="begin"/>
      </w:r>
      <w:r w:rsidRPr="00153946">
        <w:rPr>
          <w:b w:val="0"/>
          <w:noProof/>
          <w:sz w:val="18"/>
        </w:rPr>
        <w:instrText xml:space="preserve"> PAGEREF _Toc185660970 \h </w:instrText>
      </w:r>
      <w:r w:rsidRPr="00153946">
        <w:rPr>
          <w:b w:val="0"/>
          <w:noProof/>
          <w:sz w:val="18"/>
        </w:rPr>
      </w:r>
      <w:r w:rsidRPr="00153946">
        <w:rPr>
          <w:b w:val="0"/>
          <w:noProof/>
          <w:sz w:val="18"/>
        </w:rPr>
        <w:fldChar w:fldCharType="separate"/>
      </w:r>
      <w:r w:rsidR="00C32739">
        <w:rPr>
          <w:b w:val="0"/>
          <w:noProof/>
          <w:sz w:val="18"/>
        </w:rPr>
        <w:t>50</w:t>
      </w:r>
      <w:r w:rsidRPr="00153946">
        <w:rPr>
          <w:b w:val="0"/>
          <w:noProof/>
          <w:sz w:val="18"/>
        </w:rPr>
        <w:fldChar w:fldCharType="end"/>
      </w:r>
    </w:p>
    <w:p w14:paraId="5DE12131" w14:textId="656E1BC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115</w:t>
      </w:r>
      <w:r>
        <w:rPr>
          <w:noProof/>
        </w:rPr>
        <w:tab/>
        <w:t>Working out used days of long service leave if leave taken at less than full pay</w:t>
      </w:r>
      <w:r w:rsidRPr="00153946">
        <w:rPr>
          <w:noProof/>
        </w:rPr>
        <w:tab/>
      </w:r>
      <w:r w:rsidRPr="00153946">
        <w:rPr>
          <w:noProof/>
        </w:rPr>
        <w:fldChar w:fldCharType="begin"/>
      </w:r>
      <w:r w:rsidRPr="00153946">
        <w:rPr>
          <w:noProof/>
        </w:rPr>
        <w:instrText xml:space="preserve"> PAGEREF _Toc185660971 \h </w:instrText>
      </w:r>
      <w:r w:rsidRPr="00153946">
        <w:rPr>
          <w:noProof/>
        </w:rPr>
      </w:r>
      <w:r w:rsidRPr="00153946">
        <w:rPr>
          <w:noProof/>
        </w:rPr>
        <w:fldChar w:fldCharType="separate"/>
      </w:r>
      <w:r w:rsidR="00C32739">
        <w:rPr>
          <w:noProof/>
        </w:rPr>
        <w:t>50</w:t>
      </w:r>
      <w:r w:rsidRPr="00153946">
        <w:rPr>
          <w:noProof/>
        </w:rPr>
        <w:fldChar w:fldCharType="end"/>
      </w:r>
    </w:p>
    <w:p w14:paraId="20C349C4" w14:textId="43E92DA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w:t>
      </w:r>
      <w:r>
        <w:rPr>
          <w:noProof/>
        </w:rPr>
        <w:noBreakHyphen/>
        <w:t>C</w:t>
      </w:r>
      <w:r>
        <w:rPr>
          <w:noProof/>
          <w:lang w:eastAsia="en-US"/>
        </w:rPr>
        <w:t>—</w:t>
      </w:r>
      <w:r>
        <w:rPr>
          <w:noProof/>
        </w:rPr>
        <w:t>Genuine redundancy payments and early retirement scheme payments</w:t>
      </w:r>
      <w:r w:rsidRPr="00153946">
        <w:rPr>
          <w:b w:val="0"/>
          <w:noProof/>
          <w:sz w:val="18"/>
        </w:rPr>
        <w:tab/>
      </w:r>
      <w:r w:rsidRPr="00153946">
        <w:rPr>
          <w:b w:val="0"/>
          <w:noProof/>
          <w:sz w:val="18"/>
        </w:rPr>
        <w:fldChar w:fldCharType="begin"/>
      </w:r>
      <w:r w:rsidRPr="00153946">
        <w:rPr>
          <w:b w:val="0"/>
          <w:noProof/>
          <w:sz w:val="18"/>
        </w:rPr>
        <w:instrText xml:space="preserve"> PAGEREF _Toc185660972 \h </w:instrText>
      </w:r>
      <w:r w:rsidRPr="00153946">
        <w:rPr>
          <w:b w:val="0"/>
          <w:noProof/>
          <w:sz w:val="18"/>
        </w:rPr>
      </w:r>
      <w:r w:rsidRPr="00153946">
        <w:rPr>
          <w:b w:val="0"/>
          <w:noProof/>
          <w:sz w:val="18"/>
        </w:rPr>
        <w:fldChar w:fldCharType="separate"/>
      </w:r>
      <w:r w:rsidR="00C32739">
        <w:rPr>
          <w:b w:val="0"/>
          <w:noProof/>
          <w:sz w:val="18"/>
        </w:rPr>
        <w:t>51</w:t>
      </w:r>
      <w:r w:rsidRPr="00153946">
        <w:rPr>
          <w:b w:val="0"/>
          <w:noProof/>
          <w:sz w:val="18"/>
        </w:rPr>
        <w:fldChar w:fldCharType="end"/>
      </w:r>
    </w:p>
    <w:p w14:paraId="7EF1AC6E" w14:textId="3912FD2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w:t>
      </w:r>
      <w:r>
        <w:rPr>
          <w:noProof/>
        </w:rPr>
        <w:noBreakHyphen/>
        <w:t>C</w:t>
      </w:r>
      <w:r w:rsidRPr="00153946">
        <w:rPr>
          <w:b w:val="0"/>
          <w:noProof/>
          <w:sz w:val="18"/>
        </w:rPr>
        <w:tab/>
      </w:r>
      <w:r w:rsidRPr="00153946">
        <w:rPr>
          <w:b w:val="0"/>
          <w:noProof/>
          <w:sz w:val="18"/>
        </w:rPr>
        <w:fldChar w:fldCharType="begin"/>
      </w:r>
      <w:r w:rsidRPr="00153946">
        <w:rPr>
          <w:b w:val="0"/>
          <w:noProof/>
          <w:sz w:val="18"/>
        </w:rPr>
        <w:instrText xml:space="preserve"> PAGEREF _Toc185660973 \h </w:instrText>
      </w:r>
      <w:r w:rsidRPr="00153946">
        <w:rPr>
          <w:b w:val="0"/>
          <w:noProof/>
          <w:sz w:val="18"/>
        </w:rPr>
      </w:r>
      <w:r w:rsidRPr="00153946">
        <w:rPr>
          <w:b w:val="0"/>
          <w:noProof/>
          <w:sz w:val="18"/>
        </w:rPr>
        <w:fldChar w:fldCharType="separate"/>
      </w:r>
      <w:r w:rsidR="00C32739">
        <w:rPr>
          <w:b w:val="0"/>
          <w:noProof/>
          <w:sz w:val="18"/>
        </w:rPr>
        <w:t>51</w:t>
      </w:r>
      <w:r w:rsidRPr="00153946">
        <w:rPr>
          <w:b w:val="0"/>
          <w:noProof/>
          <w:sz w:val="18"/>
        </w:rPr>
        <w:fldChar w:fldCharType="end"/>
      </w:r>
    </w:p>
    <w:p w14:paraId="1870FC10" w14:textId="73E683E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165</w:t>
      </w:r>
      <w:r>
        <w:rPr>
          <w:noProof/>
        </w:rPr>
        <w:tab/>
        <w:t>What this Subdivision is about</w:t>
      </w:r>
      <w:r w:rsidRPr="00153946">
        <w:rPr>
          <w:noProof/>
        </w:rPr>
        <w:tab/>
      </w:r>
      <w:r w:rsidRPr="00153946">
        <w:rPr>
          <w:noProof/>
        </w:rPr>
        <w:fldChar w:fldCharType="begin"/>
      </w:r>
      <w:r w:rsidRPr="00153946">
        <w:rPr>
          <w:noProof/>
        </w:rPr>
        <w:instrText xml:space="preserve"> PAGEREF _Toc185660974 \h </w:instrText>
      </w:r>
      <w:r w:rsidRPr="00153946">
        <w:rPr>
          <w:noProof/>
        </w:rPr>
      </w:r>
      <w:r w:rsidRPr="00153946">
        <w:rPr>
          <w:noProof/>
        </w:rPr>
        <w:fldChar w:fldCharType="separate"/>
      </w:r>
      <w:r w:rsidR="00C32739">
        <w:rPr>
          <w:noProof/>
        </w:rPr>
        <w:t>51</w:t>
      </w:r>
      <w:r w:rsidRPr="00153946">
        <w:rPr>
          <w:noProof/>
        </w:rPr>
        <w:fldChar w:fldCharType="end"/>
      </w:r>
    </w:p>
    <w:p w14:paraId="4182AE48" w14:textId="074C8DD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_Toc185660975 \h </w:instrText>
      </w:r>
      <w:r w:rsidRPr="00153946">
        <w:rPr>
          <w:b w:val="0"/>
          <w:noProof/>
          <w:sz w:val="18"/>
        </w:rPr>
      </w:r>
      <w:r w:rsidRPr="00153946">
        <w:rPr>
          <w:b w:val="0"/>
          <w:noProof/>
          <w:sz w:val="18"/>
        </w:rPr>
        <w:fldChar w:fldCharType="separate"/>
      </w:r>
      <w:r w:rsidR="00C32739">
        <w:rPr>
          <w:b w:val="0"/>
          <w:noProof/>
          <w:sz w:val="18"/>
        </w:rPr>
        <w:t>52</w:t>
      </w:r>
      <w:r w:rsidRPr="00153946">
        <w:rPr>
          <w:b w:val="0"/>
          <w:noProof/>
          <w:sz w:val="18"/>
        </w:rPr>
        <w:fldChar w:fldCharType="end"/>
      </w:r>
    </w:p>
    <w:p w14:paraId="4D64CA09" w14:textId="79AC11C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170</w:t>
      </w:r>
      <w:r>
        <w:rPr>
          <w:noProof/>
        </w:rPr>
        <w:tab/>
        <w:t>Tax</w:t>
      </w:r>
      <w:r>
        <w:rPr>
          <w:noProof/>
        </w:rPr>
        <w:noBreakHyphen/>
        <w:t>free treatment of genuine redundancy payments and early retirement scheme payments</w:t>
      </w:r>
      <w:r w:rsidRPr="00153946">
        <w:rPr>
          <w:noProof/>
        </w:rPr>
        <w:tab/>
      </w:r>
      <w:r w:rsidRPr="00153946">
        <w:rPr>
          <w:noProof/>
        </w:rPr>
        <w:fldChar w:fldCharType="begin"/>
      </w:r>
      <w:r w:rsidRPr="00153946">
        <w:rPr>
          <w:noProof/>
        </w:rPr>
        <w:instrText xml:space="preserve"> PAGEREF _Toc185660976 \h </w:instrText>
      </w:r>
      <w:r w:rsidRPr="00153946">
        <w:rPr>
          <w:noProof/>
        </w:rPr>
      </w:r>
      <w:r w:rsidRPr="00153946">
        <w:rPr>
          <w:noProof/>
        </w:rPr>
        <w:fldChar w:fldCharType="separate"/>
      </w:r>
      <w:r w:rsidR="00C32739">
        <w:rPr>
          <w:noProof/>
        </w:rPr>
        <w:t>52</w:t>
      </w:r>
      <w:r w:rsidRPr="00153946">
        <w:rPr>
          <w:noProof/>
        </w:rPr>
        <w:fldChar w:fldCharType="end"/>
      </w:r>
    </w:p>
    <w:p w14:paraId="2EA798DB" w14:textId="3B31FF3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175</w:t>
      </w:r>
      <w:r>
        <w:rPr>
          <w:noProof/>
        </w:rPr>
        <w:tab/>
        <w:t xml:space="preserve">What is a </w:t>
      </w:r>
      <w:r w:rsidRPr="00722C26">
        <w:rPr>
          <w:i/>
          <w:noProof/>
        </w:rPr>
        <w:t>genuine redundancy payment</w:t>
      </w:r>
      <w:r>
        <w:rPr>
          <w:noProof/>
        </w:rPr>
        <w:t>?</w:t>
      </w:r>
      <w:r w:rsidRPr="00153946">
        <w:rPr>
          <w:noProof/>
        </w:rPr>
        <w:tab/>
      </w:r>
      <w:r w:rsidRPr="00153946">
        <w:rPr>
          <w:noProof/>
        </w:rPr>
        <w:fldChar w:fldCharType="begin"/>
      </w:r>
      <w:r w:rsidRPr="00153946">
        <w:rPr>
          <w:noProof/>
        </w:rPr>
        <w:instrText xml:space="preserve"> PAGEREF _Toc185660977 \h </w:instrText>
      </w:r>
      <w:r w:rsidRPr="00153946">
        <w:rPr>
          <w:noProof/>
        </w:rPr>
      </w:r>
      <w:r w:rsidRPr="00153946">
        <w:rPr>
          <w:noProof/>
        </w:rPr>
        <w:fldChar w:fldCharType="separate"/>
      </w:r>
      <w:r w:rsidR="00C32739">
        <w:rPr>
          <w:noProof/>
        </w:rPr>
        <w:t>53</w:t>
      </w:r>
      <w:r w:rsidRPr="00153946">
        <w:rPr>
          <w:noProof/>
        </w:rPr>
        <w:fldChar w:fldCharType="end"/>
      </w:r>
    </w:p>
    <w:p w14:paraId="6E9FDE60" w14:textId="48FA75B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180</w:t>
      </w:r>
      <w:r>
        <w:rPr>
          <w:noProof/>
        </w:rPr>
        <w:tab/>
        <w:t xml:space="preserve">What is an </w:t>
      </w:r>
      <w:r w:rsidRPr="00722C26">
        <w:rPr>
          <w:i/>
          <w:noProof/>
        </w:rPr>
        <w:t>early retirement scheme payment</w:t>
      </w:r>
      <w:r>
        <w:rPr>
          <w:noProof/>
        </w:rPr>
        <w:t>?</w:t>
      </w:r>
      <w:r w:rsidRPr="00153946">
        <w:rPr>
          <w:noProof/>
        </w:rPr>
        <w:tab/>
      </w:r>
      <w:r w:rsidRPr="00153946">
        <w:rPr>
          <w:noProof/>
        </w:rPr>
        <w:fldChar w:fldCharType="begin"/>
      </w:r>
      <w:r w:rsidRPr="00153946">
        <w:rPr>
          <w:noProof/>
        </w:rPr>
        <w:instrText xml:space="preserve"> PAGEREF _Toc185660978 \h </w:instrText>
      </w:r>
      <w:r w:rsidRPr="00153946">
        <w:rPr>
          <w:noProof/>
        </w:rPr>
      </w:r>
      <w:r w:rsidRPr="00153946">
        <w:rPr>
          <w:noProof/>
        </w:rPr>
        <w:fldChar w:fldCharType="separate"/>
      </w:r>
      <w:r w:rsidR="00C32739">
        <w:rPr>
          <w:noProof/>
        </w:rPr>
        <w:t>54</w:t>
      </w:r>
      <w:r w:rsidRPr="00153946">
        <w:rPr>
          <w:noProof/>
        </w:rPr>
        <w:fldChar w:fldCharType="end"/>
      </w:r>
    </w:p>
    <w:p w14:paraId="0622FA65" w14:textId="63AF388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w:t>
      </w:r>
      <w:r>
        <w:rPr>
          <w:noProof/>
        </w:rPr>
        <w:noBreakHyphen/>
        <w:t>D</w:t>
      </w:r>
      <w:r>
        <w:rPr>
          <w:noProof/>
          <w:lang w:eastAsia="en-US"/>
        </w:rPr>
        <w:t>—</w:t>
      </w:r>
      <w:r>
        <w:rPr>
          <w:noProof/>
        </w:rPr>
        <w:t>Foreign termination payments</w:t>
      </w:r>
      <w:r w:rsidRPr="00153946">
        <w:rPr>
          <w:b w:val="0"/>
          <w:noProof/>
          <w:sz w:val="18"/>
        </w:rPr>
        <w:tab/>
      </w:r>
      <w:r w:rsidRPr="00153946">
        <w:rPr>
          <w:b w:val="0"/>
          <w:noProof/>
          <w:sz w:val="18"/>
        </w:rPr>
        <w:fldChar w:fldCharType="begin"/>
      </w:r>
      <w:r w:rsidRPr="00153946">
        <w:rPr>
          <w:b w:val="0"/>
          <w:noProof/>
          <w:sz w:val="18"/>
        </w:rPr>
        <w:instrText xml:space="preserve"> PAGEREF _Toc185660979 \h </w:instrText>
      </w:r>
      <w:r w:rsidRPr="00153946">
        <w:rPr>
          <w:b w:val="0"/>
          <w:noProof/>
          <w:sz w:val="18"/>
        </w:rPr>
      </w:r>
      <w:r w:rsidRPr="00153946">
        <w:rPr>
          <w:b w:val="0"/>
          <w:noProof/>
          <w:sz w:val="18"/>
        </w:rPr>
        <w:fldChar w:fldCharType="separate"/>
      </w:r>
      <w:r w:rsidR="00C32739">
        <w:rPr>
          <w:b w:val="0"/>
          <w:noProof/>
          <w:sz w:val="18"/>
        </w:rPr>
        <w:t>56</w:t>
      </w:r>
      <w:r w:rsidRPr="00153946">
        <w:rPr>
          <w:b w:val="0"/>
          <w:noProof/>
          <w:sz w:val="18"/>
        </w:rPr>
        <w:fldChar w:fldCharType="end"/>
      </w:r>
    </w:p>
    <w:p w14:paraId="06ECAF5D" w14:textId="5E8DC8F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w:t>
      </w:r>
      <w:r>
        <w:rPr>
          <w:noProof/>
        </w:rPr>
        <w:noBreakHyphen/>
        <w:t>D</w:t>
      </w:r>
      <w:r w:rsidRPr="00153946">
        <w:rPr>
          <w:b w:val="0"/>
          <w:noProof/>
          <w:sz w:val="18"/>
        </w:rPr>
        <w:tab/>
      </w:r>
      <w:r w:rsidRPr="00153946">
        <w:rPr>
          <w:b w:val="0"/>
          <w:noProof/>
          <w:sz w:val="18"/>
        </w:rPr>
        <w:fldChar w:fldCharType="begin"/>
      </w:r>
      <w:r w:rsidRPr="00153946">
        <w:rPr>
          <w:b w:val="0"/>
          <w:noProof/>
          <w:sz w:val="18"/>
        </w:rPr>
        <w:instrText xml:space="preserve"> PAGEREF _Toc185660980 \h </w:instrText>
      </w:r>
      <w:r w:rsidRPr="00153946">
        <w:rPr>
          <w:b w:val="0"/>
          <w:noProof/>
          <w:sz w:val="18"/>
        </w:rPr>
      </w:r>
      <w:r w:rsidRPr="00153946">
        <w:rPr>
          <w:b w:val="0"/>
          <w:noProof/>
          <w:sz w:val="18"/>
        </w:rPr>
        <w:fldChar w:fldCharType="separate"/>
      </w:r>
      <w:r w:rsidR="00C32739">
        <w:rPr>
          <w:b w:val="0"/>
          <w:noProof/>
          <w:sz w:val="18"/>
        </w:rPr>
        <w:t>56</w:t>
      </w:r>
      <w:r w:rsidRPr="00153946">
        <w:rPr>
          <w:b w:val="0"/>
          <w:noProof/>
          <w:sz w:val="18"/>
        </w:rPr>
        <w:fldChar w:fldCharType="end"/>
      </w:r>
    </w:p>
    <w:p w14:paraId="41103EE1" w14:textId="2D7CD1C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230</w:t>
      </w:r>
      <w:r>
        <w:rPr>
          <w:noProof/>
        </w:rPr>
        <w:tab/>
        <w:t>What this Subdivision is about</w:t>
      </w:r>
      <w:r w:rsidRPr="00153946">
        <w:rPr>
          <w:noProof/>
        </w:rPr>
        <w:tab/>
      </w:r>
      <w:r w:rsidRPr="00153946">
        <w:rPr>
          <w:noProof/>
        </w:rPr>
        <w:fldChar w:fldCharType="begin"/>
      </w:r>
      <w:r w:rsidRPr="00153946">
        <w:rPr>
          <w:noProof/>
        </w:rPr>
        <w:instrText xml:space="preserve"> PAGEREF _Toc185660981 \h </w:instrText>
      </w:r>
      <w:r w:rsidRPr="00153946">
        <w:rPr>
          <w:noProof/>
        </w:rPr>
      </w:r>
      <w:r w:rsidRPr="00153946">
        <w:rPr>
          <w:noProof/>
        </w:rPr>
        <w:fldChar w:fldCharType="separate"/>
      </w:r>
      <w:r w:rsidR="00C32739">
        <w:rPr>
          <w:noProof/>
        </w:rPr>
        <w:t>56</w:t>
      </w:r>
      <w:r w:rsidRPr="00153946">
        <w:rPr>
          <w:noProof/>
        </w:rPr>
        <w:fldChar w:fldCharType="end"/>
      </w:r>
    </w:p>
    <w:p w14:paraId="27490B24" w14:textId="72DBC067"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_Toc185660982 \h </w:instrText>
      </w:r>
      <w:r w:rsidRPr="00153946">
        <w:rPr>
          <w:b w:val="0"/>
          <w:noProof/>
          <w:sz w:val="18"/>
        </w:rPr>
      </w:r>
      <w:r w:rsidRPr="00153946">
        <w:rPr>
          <w:b w:val="0"/>
          <w:noProof/>
          <w:sz w:val="18"/>
        </w:rPr>
        <w:fldChar w:fldCharType="separate"/>
      </w:r>
      <w:r w:rsidR="00C32739">
        <w:rPr>
          <w:b w:val="0"/>
          <w:noProof/>
          <w:sz w:val="18"/>
        </w:rPr>
        <w:t>56</w:t>
      </w:r>
      <w:r w:rsidRPr="00153946">
        <w:rPr>
          <w:b w:val="0"/>
          <w:noProof/>
          <w:sz w:val="18"/>
        </w:rPr>
        <w:fldChar w:fldCharType="end"/>
      </w:r>
    </w:p>
    <w:p w14:paraId="383D2FE8" w14:textId="56E0E83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235</w:t>
      </w:r>
      <w:r>
        <w:rPr>
          <w:noProof/>
        </w:rPr>
        <w:tab/>
        <w:t>Termination payments tax free—foreign resident period</w:t>
      </w:r>
      <w:r w:rsidRPr="00153946">
        <w:rPr>
          <w:noProof/>
        </w:rPr>
        <w:tab/>
      </w:r>
      <w:r w:rsidRPr="00153946">
        <w:rPr>
          <w:noProof/>
        </w:rPr>
        <w:fldChar w:fldCharType="begin"/>
      </w:r>
      <w:r w:rsidRPr="00153946">
        <w:rPr>
          <w:noProof/>
        </w:rPr>
        <w:instrText xml:space="preserve"> PAGEREF _Toc185660983 \h </w:instrText>
      </w:r>
      <w:r w:rsidRPr="00153946">
        <w:rPr>
          <w:noProof/>
        </w:rPr>
      </w:r>
      <w:r w:rsidRPr="00153946">
        <w:rPr>
          <w:noProof/>
        </w:rPr>
        <w:fldChar w:fldCharType="separate"/>
      </w:r>
      <w:r w:rsidR="00C32739">
        <w:rPr>
          <w:noProof/>
        </w:rPr>
        <w:t>56</w:t>
      </w:r>
      <w:r w:rsidRPr="00153946">
        <w:rPr>
          <w:noProof/>
        </w:rPr>
        <w:fldChar w:fldCharType="end"/>
      </w:r>
    </w:p>
    <w:p w14:paraId="1E63AA3B" w14:textId="06222CD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240</w:t>
      </w:r>
      <w:r>
        <w:rPr>
          <w:noProof/>
        </w:rPr>
        <w:tab/>
        <w:t>Termination payments tax free—Australian resident period</w:t>
      </w:r>
      <w:r w:rsidRPr="00153946">
        <w:rPr>
          <w:noProof/>
        </w:rPr>
        <w:tab/>
      </w:r>
      <w:r w:rsidRPr="00153946">
        <w:rPr>
          <w:noProof/>
        </w:rPr>
        <w:fldChar w:fldCharType="begin"/>
      </w:r>
      <w:r w:rsidRPr="00153946">
        <w:rPr>
          <w:noProof/>
        </w:rPr>
        <w:instrText xml:space="preserve"> PAGEREF _Toc185660984 \h </w:instrText>
      </w:r>
      <w:r w:rsidRPr="00153946">
        <w:rPr>
          <w:noProof/>
        </w:rPr>
      </w:r>
      <w:r w:rsidRPr="00153946">
        <w:rPr>
          <w:noProof/>
        </w:rPr>
        <w:fldChar w:fldCharType="separate"/>
      </w:r>
      <w:r w:rsidR="00C32739">
        <w:rPr>
          <w:noProof/>
        </w:rPr>
        <w:t>57</w:t>
      </w:r>
      <w:r w:rsidRPr="00153946">
        <w:rPr>
          <w:noProof/>
        </w:rPr>
        <w:fldChar w:fldCharType="end"/>
      </w:r>
    </w:p>
    <w:p w14:paraId="70864FD4" w14:textId="71682E7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w:t>
      </w:r>
      <w:r>
        <w:rPr>
          <w:noProof/>
        </w:rPr>
        <w:noBreakHyphen/>
        <w:t>E</w:t>
      </w:r>
      <w:r>
        <w:rPr>
          <w:noProof/>
          <w:lang w:eastAsia="en-US"/>
        </w:rPr>
        <w:t>—</w:t>
      </w:r>
      <w:r>
        <w:rPr>
          <w:noProof/>
        </w:rPr>
        <w:t>Other payments</w:t>
      </w:r>
      <w:r w:rsidRPr="00153946">
        <w:rPr>
          <w:b w:val="0"/>
          <w:noProof/>
          <w:sz w:val="18"/>
        </w:rPr>
        <w:tab/>
      </w:r>
      <w:r w:rsidRPr="00153946">
        <w:rPr>
          <w:b w:val="0"/>
          <w:noProof/>
          <w:sz w:val="18"/>
        </w:rPr>
        <w:fldChar w:fldCharType="begin"/>
      </w:r>
      <w:r w:rsidRPr="00153946">
        <w:rPr>
          <w:b w:val="0"/>
          <w:noProof/>
          <w:sz w:val="18"/>
        </w:rPr>
        <w:instrText xml:space="preserve"> PAGEREF _Toc185660985 \h </w:instrText>
      </w:r>
      <w:r w:rsidRPr="00153946">
        <w:rPr>
          <w:b w:val="0"/>
          <w:noProof/>
          <w:sz w:val="18"/>
        </w:rPr>
      </w:r>
      <w:r w:rsidRPr="00153946">
        <w:rPr>
          <w:b w:val="0"/>
          <w:noProof/>
          <w:sz w:val="18"/>
        </w:rPr>
        <w:fldChar w:fldCharType="separate"/>
      </w:r>
      <w:r w:rsidR="00C32739">
        <w:rPr>
          <w:b w:val="0"/>
          <w:noProof/>
          <w:sz w:val="18"/>
        </w:rPr>
        <w:t>58</w:t>
      </w:r>
      <w:r w:rsidRPr="00153946">
        <w:rPr>
          <w:b w:val="0"/>
          <w:noProof/>
          <w:sz w:val="18"/>
        </w:rPr>
        <w:fldChar w:fldCharType="end"/>
      </w:r>
    </w:p>
    <w:p w14:paraId="6BB17345" w14:textId="4A922E0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w:t>
      </w:r>
      <w:r>
        <w:rPr>
          <w:noProof/>
        </w:rPr>
        <w:noBreakHyphen/>
        <w:t>E</w:t>
      </w:r>
      <w:r w:rsidRPr="00153946">
        <w:rPr>
          <w:b w:val="0"/>
          <w:noProof/>
          <w:sz w:val="18"/>
        </w:rPr>
        <w:tab/>
      </w:r>
      <w:r w:rsidRPr="00153946">
        <w:rPr>
          <w:b w:val="0"/>
          <w:noProof/>
          <w:sz w:val="18"/>
        </w:rPr>
        <w:fldChar w:fldCharType="begin"/>
      </w:r>
      <w:r w:rsidRPr="00153946">
        <w:rPr>
          <w:b w:val="0"/>
          <w:noProof/>
          <w:sz w:val="18"/>
        </w:rPr>
        <w:instrText xml:space="preserve"> PAGEREF _Toc185660986 \h </w:instrText>
      </w:r>
      <w:r w:rsidRPr="00153946">
        <w:rPr>
          <w:b w:val="0"/>
          <w:noProof/>
          <w:sz w:val="18"/>
        </w:rPr>
      </w:r>
      <w:r w:rsidRPr="00153946">
        <w:rPr>
          <w:b w:val="0"/>
          <w:noProof/>
          <w:sz w:val="18"/>
        </w:rPr>
        <w:fldChar w:fldCharType="separate"/>
      </w:r>
      <w:r w:rsidR="00C32739">
        <w:rPr>
          <w:b w:val="0"/>
          <w:noProof/>
          <w:sz w:val="18"/>
        </w:rPr>
        <w:t>58</w:t>
      </w:r>
      <w:r w:rsidRPr="00153946">
        <w:rPr>
          <w:b w:val="0"/>
          <w:noProof/>
          <w:sz w:val="18"/>
        </w:rPr>
        <w:fldChar w:fldCharType="end"/>
      </w:r>
    </w:p>
    <w:p w14:paraId="11A016A1" w14:textId="61EA3A3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290</w:t>
      </w:r>
      <w:r>
        <w:rPr>
          <w:noProof/>
        </w:rPr>
        <w:tab/>
        <w:t>What this Subdivision is about</w:t>
      </w:r>
      <w:r w:rsidRPr="00153946">
        <w:rPr>
          <w:noProof/>
        </w:rPr>
        <w:tab/>
      </w:r>
      <w:r w:rsidRPr="00153946">
        <w:rPr>
          <w:noProof/>
        </w:rPr>
        <w:fldChar w:fldCharType="begin"/>
      </w:r>
      <w:r w:rsidRPr="00153946">
        <w:rPr>
          <w:noProof/>
        </w:rPr>
        <w:instrText xml:space="preserve"> PAGEREF _Toc185660987 \h </w:instrText>
      </w:r>
      <w:r w:rsidRPr="00153946">
        <w:rPr>
          <w:noProof/>
        </w:rPr>
      </w:r>
      <w:r w:rsidRPr="00153946">
        <w:rPr>
          <w:noProof/>
        </w:rPr>
        <w:fldChar w:fldCharType="separate"/>
      </w:r>
      <w:r w:rsidR="00C32739">
        <w:rPr>
          <w:noProof/>
        </w:rPr>
        <w:t>58</w:t>
      </w:r>
      <w:r w:rsidRPr="00153946">
        <w:rPr>
          <w:noProof/>
        </w:rPr>
        <w:fldChar w:fldCharType="end"/>
      </w:r>
    </w:p>
    <w:p w14:paraId="4590DC01" w14:textId="0D1D38C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_Toc185660988 \h </w:instrText>
      </w:r>
      <w:r w:rsidRPr="00153946">
        <w:rPr>
          <w:b w:val="0"/>
          <w:noProof/>
          <w:sz w:val="18"/>
        </w:rPr>
      </w:r>
      <w:r w:rsidRPr="00153946">
        <w:rPr>
          <w:b w:val="0"/>
          <w:noProof/>
          <w:sz w:val="18"/>
        </w:rPr>
        <w:fldChar w:fldCharType="separate"/>
      </w:r>
      <w:r w:rsidR="00C32739">
        <w:rPr>
          <w:b w:val="0"/>
          <w:noProof/>
          <w:sz w:val="18"/>
        </w:rPr>
        <w:t>58</w:t>
      </w:r>
      <w:r w:rsidRPr="00153946">
        <w:rPr>
          <w:b w:val="0"/>
          <w:noProof/>
          <w:sz w:val="18"/>
        </w:rPr>
        <w:fldChar w:fldCharType="end"/>
      </w:r>
    </w:p>
    <w:p w14:paraId="6154F112" w14:textId="1455799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w:t>
      </w:r>
      <w:r>
        <w:rPr>
          <w:noProof/>
        </w:rPr>
        <w:noBreakHyphen/>
        <w:t>295</w:t>
      </w:r>
      <w:r>
        <w:rPr>
          <w:noProof/>
        </w:rPr>
        <w:tab/>
        <w:t>Termination payments made more than 12 months after termination etc.</w:t>
      </w:r>
      <w:r w:rsidRPr="00153946">
        <w:rPr>
          <w:noProof/>
        </w:rPr>
        <w:tab/>
      </w:r>
      <w:r w:rsidRPr="00153946">
        <w:rPr>
          <w:noProof/>
        </w:rPr>
        <w:fldChar w:fldCharType="begin"/>
      </w:r>
      <w:r w:rsidRPr="00153946">
        <w:rPr>
          <w:noProof/>
        </w:rPr>
        <w:instrText xml:space="preserve"> PAGEREF _Toc185660989 \h </w:instrText>
      </w:r>
      <w:r w:rsidRPr="00153946">
        <w:rPr>
          <w:noProof/>
        </w:rPr>
      </w:r>
      <w:r w:rsidRPr="00153946">
        <w:rPr>
          <w:noProof/>
        </w:rPr>
        <w:fldChar w:fldCharType="separate"/>
      </w:r>
      <w:r w:rsidR="00C32739">
        <w:rPr>
          <w:noProof/>
        </w:rPr>
        <w:t>58</w:t>
      </w:r>
      <w:r w:rsidRPr="00153946">
        <w:rPr>
          <w:noProof/>
        </w:rPr>
        <w:fldChar w:fldCharType="end"/>
      </w:r>
    </w:p>
    <w:p w14:paraId="12B13029" w14:textId="24754F17"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83A—Employee share schemes</w:t>
      </w:r>
      <w:r w:rsidRPr="00153946">
        <w:rPr>
          <w:b w:val="0"/>
          <w:noProof/>
          <w:sz w:val="18"/>
        </w:rPr>
        <w:tab/>
      </w:r>
      <w:r w:rsidRPr="00153946">
        <w:rPr>
          <w:b w:val="0"/>
          <w:noProof/>
          <w:sz w:val="18"/>
        </w:rPr>
        <w:fldChar w:fldCharType="begin"/>
      </w:r>
      <w:r w:rsidRPr="00153946">
        <w:rPr>
          <w:b w:val="0"/>
          <w:noProof/>
          <w:sz w:val="18"/>
        </w:rPr>
        <w:instrText xml:space="preserve"> PAGEREF _Toc185660990 \h </w:instrText>
      </w:r>
      <w:r w:rsidRPr="00153946">
        <w:rPr>
          <w:b w:val="0"/>
          <w:noProof/>
          <w:sz w:val="18"/>
        </w:rPr>
      </w:r>
      <w:r w:rsidRPr="00153946">
        <w:rPr>
          <w:b w:val="0"/>
          <w:noProof/>
          <w:sz w:val="18"/>
        </w:rPr>
        <w:fldChar w:fldCharType="separate"/>
      </w:r>
      <w:r w:rsidR="00C32739">
        <w:rPr>
          <w:b w:val="0"/>
          <w:noProof/>
          <w:sz w:val="18"/>
        </w:rPr>
        <w:t>59</w:t>
      </w:r>
      <w:r w:rsidRPr="00153946">
        <w:rPr>
          <w:b w:val="0"/>
          <w:noProof/>
          <w:sz w:val="18"/>
        </w:rPr>
        <w:fldChar w:fldCharType="end"/>
      </w:r>
    </w:p>
    <w:p w14:paraId="32914899" w14:textId="05A50AA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83A</w:t>
      </w:r>
      <w:r w:rsidRPr="00153946">
        <w:rPr>
          <w:b w:val="0"/>
          <w:noProof/>
          <w:sz w:val="18"/>
        </w:rPr>
        <w:tab/>
      </w:r>
      <w:r w:rsidRPr="00153946">
        <w:rPr>
          <w:b w:val="0"/>
          <w:noProof/>
          <w:sz w:val="18"/>
        </w:rPr>
        <w:fldChar w:fldCharType="begin"/>
      </w:r>
      <w:r w:rsidRPr="00153946">
        <w:rPr>
          <w:b w:val="0"/>
          <w:noProof/>
          <w:sz w:val="18"/>
        </w:rPr>
        <w:instrText xml:space="preserve"> PAGEREF _Toc185660991 \h </w:instrText>
      </w:r>
      <w:r w:rsidRPr="00153946">
        <w:rPr>
          <w:b w:val="0"/>
          <w:noProof/>
          <w:sz w:val="18"/>
        </w:rPr>
      </w:r>
      <w:r w:rsidRPr="00153946">
        <w:rPr>
          <w:b w:val="0"/>
          <w:noProof/>
          <w:sz w:val="18"/>
        </w:rPr>
        <w:fldChar w:fldCharType="separate"/>
      </w:r>
      <w:r w:rsidR="00C32739">
        <w:rPr>
          <w:b w:val="0"/>
          <w:noProof/>
          <w:sz w:val="18"/>
        </w:rPr>
        <w:t>59</w:t>
      </w:r>
      <w:r w:rsidRPr="00153946">
        <w:rPr>
          <w:b w:val="0"/>
          <w:noProof/>
          <w:sz w:val="18"/>
        </w:rPr>
        <w:fldChar w:fldCharType="end"/>
      </w:r>
    </w:p>
    <w:p w14:paraId="0A9AD5CD" w14:textId="35F0A24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_Toc185660992 \h </w:instrText>
      </w:r>
      <w:r w:rsidRPr="00153946">
        <w:rPr>
          <w:noProof/>
        </w:rPr>
      </w:r>
      <w:r w:rsidRPr="00153946">
        <w:rPr>
          <w:noProof/>
        </w:rPr>
        <w:fldChar w:fldCharType="separate"/>
      </w:r>
      <w:r w:rsidR="00C32739">
        <w:rPr>
          <w:noProof/>
        </w:rPr>
        <w:t>59</w:t>
      </w:r>
      <w:r w:rsidRPr="00153946">
        <w:rPr>
          <w:noProof/>
        </w:rPr>
        <w:fldChar w:fldCharType="end"/>
      </w:r>
    </w:p>
    <w:p w14:paraId="7108C022" w14:textId="4087D78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83A</w:t>
      </w:r>
      <w:r>
        <w:rPr>
          <w:noProof/>
        </w:rPr>
        <w:noBreakHyphen/>
        <w:t>A—Objects of Division and key concepts</w:t>
      </w:r>
      <w:r w:rsidRPr="00153946">
        <w:rPr>
          <w:b w:val="0"/>
          <w:noProof/>
          <w:sz w:val="18"/>
        </w:rPr>
        <w:tab/>
      </w:r>
      <w:r w:rsidRPr="00153946">
        <w:rPr>
          <w:b w:val="0"/>
          <w:noProof/>
          <w:sz w:val="18"/>
        </w:rPr>
        <w:fldChar w:fldCharType="begin"/>
      </w:r>
      <w:r w:rsidRPr="00153946">
        <w:rPr>
          <w:b w:val="0"/>
          <w:noProof/>
          <w:sz w:val="18"/>
        </w:rPr>
        <w:instrText xml:space="preserve"> PAGEREF _Toc185660993 \h </w:instrText>
      </w:r>
      <w:r w:rsidRPr="00153946">
        <w:rPr>
          <w:b w:val="0"/>
          <w:noProof/>
          <w:sz w:val="18"/>
        </w:rPr>
      </w:r>
      <w:r w:rsidRPr="00153946">
        <w:rPr>
          <w:b w:val="0"/>
          <w:noProof/>
          <w:sz w:val="18"/>
        </w:rPr>
        <w:fldChar w:fldCharType="separate"/>
      </w:r>
      <w:r w:rsidR="00C32739">
        <w:rPr>
          <w:b w:val="0"/>
          <w:noProof/>
          <w:sz w:val="18"/>
        </w:rPr>
        <w:t>59</w:t>
      </w:r>
      <w:r w:rsidRPr="00153946">
        <w:rPr>
          <w:b w:val="0"/>
          <w:noProof/>
          <w:sz w:val="18"/>
        </w:rPr>
        <w:fldChar w:fldCharType="end"/>
      </w:r>
    </w:p>
    <w:p w14:paraId="77BFCE10" w14:textId="20FA006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5</w:t>
      </w:r>
      <w:r>
        <w:rPr>
          <w:noProof/>
        </w:rPr>
        <w:tab/>
        <w:t>Objects of Division</w:t>
      </w:r>
      <w:r w:rsidRPr="00153946">
        <w:rPr>
          <w:noProof/>
        </w:rPr>
        <w:tab/>
      </w:r>
      <w:r w:rsidRPr="00153946">
        <w:rPr>
          <w:noProof/>
        </w:rPr>
        <w:fldChar w:fldCharType="begin"/>
      </w:r>
      <w:r w:rsidRPr="00153946">
        <w:rPr>
          <w:noProof/>
        </w:rPr>
        <w:instrText xml:space="preserve"> PAGEREF _Toc185660994 \h </w:instrText>
      </w:r>
      <w:r w:rsidRPr="00153946">
        <w:rPr>
          <w:noProof/>
        </w:rPr>
      </w:r>
      <w:r w:rsidRPr="00153946">
        <w:rPr>
          <w:noProof/>
        </w:rPr>
        <w:fldChar w:fldCharType="separate"/>
      </w:r>
      <w:r w:rsidR="00C32739">
        <w:rPr>
          <w:noProof/>
        </w:rPr>
        <w:t>60</w:t>
      </w:r>
      <w:r w:rsidRPr="00153946">
        <w:rPr>
          <w:noProof/>
        </w:rPr>
        <w:fldChar w:fldCharType="end"/>
      </w:r>
    </w:p>
    <w:p w14:paraId="14512371" w14:textId="16AF490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10</w:t>
      </w:r>
      <w:r>
        <w:rPr>
          <w:noProof/>
        </w:rPr>
        <w:tab/>
        <w:t xml:space="preserve">Meaning of </w:t>
      </w:r>
      <w:r w:rsidRPr="00722C26">
        <w:rPr>
          <w:i/>
          <w:noProof/>
        </w:rPr>
        <w:t>ESS interest</w:t>
      </w:r>
      <w:r>
        <w:rPr>
          <w:noProof/>
        </w:rPr>
        <w:t xml:space="preserve"> and </w:t>
      </w:r>
      <w:r w:rsidRPr="00722C26">
        <w:rPr>
          <w:i/>
          <w:noProof/>
        </w:rPr>
        <w:t>employee share scheme</w:t>
      </w:r>
      <w:r w:rsidRPr="00153946">
        <w:rPr>
          <w:noProof/>
        </w:rPr>
        <w:tab/>
      </w:r>
      <w:r w:rsidRPr="00153946">
        <w:rPr>
          <w:noProof/>
        </w:rPr>
        <w:fldChar w:fldCharType="begin"/>
      </w:r>
      <w:r w:rsidRPr="00153946">
        <w:rPr>
          <w:noProof/>
        </w:rPr>
        <w:instrText xml:space="preserve"> PAGEREF _Toc185660995 \h </w:instrText>
      </w:r>
      <w:r w:rsidRPr="00153946">
        <w:rPr>
          <w:noProof/>
        </w:rPr>
      </w:r>
      <w:r w:rsidRPr="00153946">
        <w:rPr>
          <w:noProof/>
        </w:rPr>
        <w:fldChar w:fldCharType="separate"/>
      </w:r>
      <w:r w:rsidR="00C32739">
        <w:rPr>
          <w:noProof/>
        </w:rPr>
        <w:t>60</w:t>
      </w:r>
      <w:r w:rsidRPr="00153946">
        <w:rPr>
          <w:noProof/>
        </w:rPr>
        <w:fldChar w:fldCharType="end"/>
      </w:r>
    </w:p>
    <w:p w14:paraId="07C9619F" w14:textId="23D05F0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83A</w:t>
      </w:r>
      <w:r>
        <w:rPr>
          <w:noProof/>
        </w:rPr>
        <w:noBreakHyphen/>
        <w:t>B—Immediate inclusion of discount in assessable income</w:t>
      </w:r>
      <w:r w:rsidRPr="00153946">
        <w:rPr>
          <w:b w:val="0"/>
          <w:noProof/>
          <w:sz w:val="18"/>
        </w:rPr>
        <w:tab/>
      </w:r>
      <w:r w:rsidRPr="00153946">
        <w:rPr>
          <w:b w:val="0"/>
          <w:noProof/>
          <w:sz w:val="18"/>
        </w:rPr>
        <w:fldChar w:fldCharType="begin"/>
      </w:r>
      <w:r w:rsidRPr="00153946">
        <w:rPr>
          <w:b w:val="0"/>
          <w:noProof/>
          <w:sz w:val="18"/>
        </w:rPr>
        <w:instrText xml:space="preserve"> PAGEREF _Toc185660996 \h </w:instrText>
      </w:r>
      <w:r w:rsidRPr="00153946">
        <w:rPr>
          <w:b w:val="0"/>
          <w:noProof/>
          <w:sz w:val="18"/>
        </w:rPr>
      </w:r>
      <w:r w:rsidRPr="00153946">
        <w:rPr>
          <w:b w:val="0"/>
          <w:noProof/>
          <w:sz w:val="18"/>
        </w:rPr>
        <w:fldChar w:fldCharType="separate"/>
      </w:r>
      <w:r w:rsidR="00C32739">
        <w:rPr>
          <w:b w:val="0"/>
          <w:noProof/>
          <w:sz w:val="18"/>
        </w:rPr>
        <w:t>61</w:t>
      </w:r>
      <w:r w:rsidRPr="00153946">
        <w:rPr>
          <w:b w:val="0"/>
          <w:noProof/>
          <w:sz w:val="18"/>
        </w:rPr>
        <w:fldChar w:fldCharType="end"/>
      </w:r>
    </w:p>
    <w:p w14:paraId="53B2D3BF" w14:textId="3F8BDDC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83A</w:t>
      </w:r>
      <w:r>
        <w:rPr>
          <w:noProof/>
        </w:rPr>
        <w:noBreakHyphen/>
        <w:t>B</w:t>
      </w:r>
      <w:r w:rsidRPr="00153946">
        <w:rPr>
          <w:b w:val="0"/>
          <w:noProof/>
          <w:sz w:val="18"/>
        </w:rPr>
        <w:tab/>
      </w:r>
      <w:r w:rsidRPr="00153946">
        <w:rPr>
          <w:b w:val="0"/>
          <w:noProof/>
          <w:sz w:val="18"/>
        </w:rPr>
        <w:fldChar w:fldCharType="begin"/>
      </w:r>
      <w:r w:rsidRPr="00153946">
        <w:rPr>
          <w:b w:val="0"/>
          <w:noProof/>
          <w:sz w:val="18"/>
        </w:rPr>
        <w:instrText xml:space="preserve"> PAGEREF _Toc185660997 \h </w:instrText>
      </w:r>
      <w:r w:rsidRPr="00153946">
        <w:rPr>
          <w:b w:val="0"/>
          <w:noProof/>
          <w:sz w:val="18"/>
        </w:rPr>
      </w:r>
      <w:r w:rsidRPr="00153946">
        <w:rPr>
          <w:b w:val="0"/>
          <w:noProof/>
          <w:sz w:val="18"/>
        </w:rPr>
        <w:fldChar w:fldCharType="separate"/>
      </w:r>
      <w:r w:rsidR="00C32739">
        <w:rPr>
          <w:b w:val="0"/>
          <w:noProof/>
          <w:sz w:val="18"/>
        </w:rPr>
        <w:t>61</w:t>
      </w:r>
      <w:r w:rsidRPr="00153946">
        <w:rPr>
          <w:b w:val="0"/>
          <w:noProof/>
          <w:sz w:val="18"/>
        </w:rPr>
        <w:fldChar w:fldCharType="end"/>
      </w:r>
    </w:p>
    <w:p w14:paraId="0E722F11" w14:textId="7EFC366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15</w:t>
      </w:r>
      <w:r>
        <w:rPr>
          <w:noProof/>
        </w:rPr>
        <w:tab/>
        <w:t>What this Subdivision is about</w:t>
      </w:r>
      <w:r w:rsidRPr="00153946">
        <w:rPr>
          <w:noProof/>
        </w:rPr>
        <w:tab/>
      </w:r>
      <w:r w:rsidRPr="00153946">
        <w:rPr>
          <w:noProof/>
        </w:rPr>
        <w:fldChar w:fldCharType="begin"/>
      </w:r>
      <w:r w:rsidRPr="00153946">
        <w:rPr>
          <w:noProof/>
        </w:rPr>
        <w:instrText xml:space="preserve"> PAGEREF _Toc185660998 \h </w:instrText>
      </w:r>
      <w:r w:rsidRPr="00153946">
        <w:rPr>
          <w:noProof/>
        </w:rPr>
      </w:r>
      <w:r w:rsidRPr="00153946">
        <w:rPr>
          <w:noProof/>
        </w:rPr>
        <w:fldChar w:fldCharType="separate"/>
      </w:r>
      <w:r w:rsidR="00C32739">
        <w:rPr>
          <w:noProof/>
        </w:rPr>
        <w:t>61</w:t>
      </w:r>
      <w:r w:rsidRPr="00153946">
        <w:rPr>
          <w:noProof/>
        </w:rPr>
        <w:fldChar w:fldCharType="end"/>
      </w:r>
    </w:p>
    <w:p w14:paraId="4D844923" w14:textId="7205019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_Toc185660999 \h </w:instrText>
      </w:r>
      <w:r w:rsidRPr="00153946">
        <w:rPr>
          <w:b w:val="0"/>
          <w:noProof/>
          <w:sz w:val="18"/>
        </w:rPr>
      </w:r>
      <w:r w:rsidRPr="00153946">
        <w:rPr>
          <w:b w:val="0"/>
          <w:noProof/>
          <w:sz w:val="18"/>
        </w:rPr>
        <w:fldChar w:fldCharType="separate"/>
      </w:r>
      <w:r w:rsidR="00C32739">
        <w:rPr>
          <w:b w:val="0"/>
          <w:noProof/>
          <w:sz w:val="18"/>
        </w:rPr>
        <w:t>61</w:t>
      </w:r>
      <w:r w:rsidRPr="00153946">
        <w:rPr>
          <w:b w:val="0"/>
          <w:noProof/>
          <w:sz w:val="18"/>
        </w:rPr>
        <w:fldChar w:fldCharType="end"/>
      </w:r>
    </w:p>
    <w:p w14:paraId="66F692C3" w14:textId="5E0C3C1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20</w:t>
      </w:r>
      <w:r>
        <w:rPr>
          <w:noProof/>
        </w:rPr>
        <w:tab/>
        <w:t>Application of Subdivision</w:t>
      </w:r>
      <w:r w:rsidRPr="00153946">
        <w:rPr>
          <w:noProof/>
        </w:rPr>
        <w:tab/>
      </w:r>
      <w:r w:rsidRPr="00153946">
        <w:rPr>
          <w:noProof/>
        </w:rPr>
        <w:fldChar w:fldCharType="begin"/>
      </w:r>
      <w:r w:rsidRPr="00153946">
        <w:rPr>
          <w:noProof/>
        </w:rPr>
        <w:instrText xml:space="preserve"> PAGEREF _Toc185661000 \h </w:instrText>
      </w:r>
      <w:r w:rsidRPr="00153946">
        <w:rPr>
          <w:noProof/>
        </w:rPr>
      </w:r>
      <w:r w:rsidRPr="00153946">
        <w:rPr>
          <w:noProof/>
        </w:rPr>
        <w:fldChar w:fldCharType="separate"/>
      </w:r>
      <w:r w:rsidR="00C32739">
        <w:rPr>
          <w:noProof/>
        </w:rPr>
        <w:t>61</w:t>
      </w:r>
      <w:r w:rsidRPr="00153946">
        <w:rPr>
          <w:noProof/>
        </w:rPr>
        <w:fldChar w:fldCharType="end"/>
      </w:r>
    </w:p>
    <w:p w14:paraId="1C6934E2" w14:textId="63AF648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25</w:t>
      </w:r>
      <w:r>
        <w:rPr>
          <w:noProof/>
        </w:rPr>
        <w:tab/>
        <w:t>Discount to be included in assessable income</w:t>
      </w:r>
      <w:r w:rsidRPr="00153946">
        <w:rPr>
          <w:noProof/>
        </w:rPr>
        <w:tab/>
      </w:r>
      <w:r w:rsidRPr="00153946">
        <w:rPr>
          <w:noProof/>
        </w:rPr>
        <w:fldChar w:fldCharType="begin"/>
      </w:r>
      <w:r w:rsidRPr="00153946">
        <w:rPr>
          <w:noProof/>
        </w:rPr>
        <w:instrText xml:space="preserve"> PAGEREF _Toc185661001 \h </w:instrText>
      </w:r>
      <w:r w:rsidRPr="00153946">
        <w:rPr>
          <w:noProof/>
        </w:rPr>
      </w:r>
      <w:r w:rsidRPr="00153946">
        <w:rPr>
          <w:noProof/>
        </w:rPr>
        <w:fldChar w:fldCharType="separate"/>
      </w:r>
      <w:r w:rsidR="00C32739">
        <w:rPr>
          <w:noProof/>
        </w:rPr>
        <w:t>62</w:t>
      </w:r>
      <w:r w:rsidRPr="00153946">
        <w:rPr>
          <w:noProof/>
        </w:rPr>
        <w:fldChar w:fldCharType="end"/>
      </w:r>
    </w:p>
    <w:p w14:paraId="0B1E871D" w14:textId="6551840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30</w:t>
      </w:r>
      <w:r>
        <w:rPr>
          <w:noProof/>
        </w:rPr>
        <w:tab/>
        <w:t>Amount for which discounted ESS interest acquired</w:t>
      </w:r>
      <w:r w:rsidRPr="00153946">
        <w:rPr>
          <w:noProof/>
        </w:rPr>
        <w:tab/>
      </w:r>
      <w:r w:rsidRPr="00153946">
        <w:rPr>
          <w:noProof/>
        </w:rPr>
        <w:fldChar w:fldCharType="begin"/>
      </w:r>
      <w:r w:rsidRPr="00153946">
        <w:rPr>
          <w:noProof/>
        </w:rPr>
        <w:instrText xml:space="preserve"> PAGEREF _Toc185661002 \h </w:instrText>
      </w:r>
      <w:r w:rsidRPr="00153946">
        <w:rPr>
          <w:noProof/>
        </w:rPr>
      </w:r>
      <w:r w:rsidRPr="00153946">
        <w:rPr>
          <w:noProof/>
        </w:rPr>
        <w:fldChar w:fldCharType="separate"/>
      </w:r>
      <w:r w:rsidR="00C32739">
        <w:rPr>
          <w:noProof/>
        </w:rPr>
        <w:t>62</w:t>
      </w:r>
      <w:r w:rsidRPr="00153946">
        <w:rPr>
          <w:noProof/>
        </w:rPr>
        <w:fldChar w:fldCharType="end"/>
      </w:r>
    </w:p>
    <w:p w14:paraId="2D32222D" w14:textId="110F056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33</w:t>
      </w:r>
      <w:r>
        <w:rPr>
          <w:noProof/>
        </w:rPr>
        <w:tab/>
        <w:t>Reducing amounts included in assessable income—start ups</w:t>
      </w:r>
      <w:r w:rsidRPr="00153946">
        <w:rPr>
          <w:noProof/>
        </w:rPr>
        <w:tab/>
      </w:r>
      <w:r w:rsidRPr="00153946">
        <w:rPr>
          <w:noProof/>
        </w:rPr>
        <w:fldChar w:fldCharType="begin"/>
      </w:r>
      <w:r w:rsidRPr="00153946">
        <w:rPr>
          <w:noProof/>
        </w:rPr>
        <w:instrText xml:space="preserve"> PAGEREF _Toc185661003 \h </w:instrText>
      </w:r>
      <w:r w:rsidRPr="00153946">
        <w:rPr>
          <w:noProof/>
        </w:rPr>
      </w:r>
      <w:r w:rsidRPr="00153946">
        <w:rPr>
          <w:noProof/>
        </w:rPr>
        <w:fldChar w:fldCharType="separate"/>
      </w:r>
      <w:r w:rsidR="00C32739">
        <w:rPr>
          <w:noProof/>
        </w:rPr>
        <w:t>63</w:t>
      </w:r>
      <w:r w:rsidRPr="00153946">
        <w:rPr>
          <w:noProof/>
        </w:rPr>
        <w:fldChar w:fldCharType="end"/>
      </w:r>
    </w:p>
    <w:p w14:paraId="7755EC7D" w14:textId="78266DD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35</w:t>
      </w:r>
      <w:r>
        <w:rPr>
          <w:noProof/>
        </w:rPr>
        <w:tab/>
        <w:t>Reducing amounts included in assessable income—other cases</w:t>
      </w:r>
      <w:r w:rsidRPr="00153946">
        <w:rPr>
          <w:noProof/>
        </w:rPr>
        <w:tab/>
      </w:r>
      <w:r w:rsidRPr="00153946">
        <w:rPr>
          <w:noProof/>
        </w:rPr>
        <w:fldChar w:fldCharType="begin"/>
      </w:r>
      <w:r w:rsidRPr="00153946">
        <w:rPr>
          <w:noProof/>
        </w:rPr>
        <w:instrText xml:space="preserve"> PAGEREF _Toc185661004 \h </w:instrText>
      </w:r>
      <w:r w:rsidRPr="00153946">
        <w:rPr>
          <w:noProof/>
        </w:rPr>
      </w:r>
      <w:r w:rsidRPr="00153946">
        <w:rPr>
          <w:noProof/>
        </w:rPr>
        <w:fldChar w:fldCharType="separate"/>
      </w:r>
      <w:r w:rsidR="00C32739">
        <w:rPr>
          <w:noProof/>
        </w:rPr>
        <w:t>65</w:t>
      </w:r>
      <w:r w:rsidRPr="00153946">
        <w:rPr>
          <w:noProof/>
        </w:rPr>
        <w:fldChar w:fldCharType="end"/>
      </w:r>
    </w:p>
    <w:p w14:paraId="365E76F0" w14:textId="24B1B95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45</w:t>
      </w:r>
      <w:r>
        <w:rPr>
          <w:noProof/>
        </w:rPr>
        <w:tab/>
        <w:t>Further conditions for reducing amounts included in assessable income</w:t>
      </w:r>
      <w:r w:rsidRPr="00153946">
        <w:rPr>
          <w:noProof/>
        </w:rPr>
        <w:tab/>
      </w:r>
      <w:r w:rsidRPr="00153946">
        <w:rPr>
          <w:noProof/>
        </w:rPr>
        <w:fldChar w:fldCharType="begin"/>
      </w:r>
      <w:r w:rsidRPr="00153946">
        <w:rPr>
          <w:noProof/>
        </w:rPr>
        <w:instrText xml:space="preserve"> PAGEREF _Toc185661005 \h </w:instrText>
      </w:r>
      <w:r w:rsidRPr="00153946">
        <w:rPr>
          <w:noProof/>
        </w:rPr>
      </w:r>
      <w:r w:rsidRPr="00153946">
        <w:rPr>
          <w:noProof/>
        </w:rPr>
        <w:fldChar w:fldCharType="separate"/>
      </w:r>
      <w:r w:rsidR="00C32739">
        <w:rPr>
          <w:noProof/>
        </w:rPr>
        <w:t>67</w:t>
      </w:r>
      <w:r w:rsidRPr="00153946">
        <w:rPr>
          <w:noProof/>
        </w:rPr>
        <w:fldChar w:fldCharType="end"/>
      </w:r>
    </w:p>
    <w:p w14:paraId="6105B505" w14:textId="376D4EA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83A</w:t>
      </w:r>
      <w:r>
        <w:rPr>
          <w:noProof/>
        </w:rPr>
        <w:noBreakHyphen/>
        <w:t>C—Deferred inclusion of gain in assessable income</w:t>
      </w:r>
      <w:r w:rsidRPr="00153946">
        <w:rPr>
          <w:b w:val="0"/>
          <w:noProof/>
          <w:sz w:val="18"/>
        </w:rPr>
        <w:tab/>
      </w:r>
      <w:r w:rsidRPr="00153946">
        <w:rPr>
          <w:b w:val="0"/>
          <w:noProof/>
          <w:sz w:val="18"/>
        </w:rPr>
        <w:fldChar w:fldCharType="begin"/>
      </w:r>
      <w:r w:rsidRPr="00153946">
        <w:rPr>
          <w:b w:val="0"/>
          <w:noProof/>
          <w:sz w:val="18"/>
        </w:rPr>
        <w:instrText xml:space="preserve"> PAGEREF _Toc185661006 \h </w:instrText>
      </w:r>
      <w:r w:rsidRPr="00153946">
        <w:rPr>
          <w:b w:val="0"/>
          <w:noProof/>
          <w:sz w:val="18"/>
        </w:rPr>
      </w:r>
      <w:r w:rsidRPr="00153946">
        <w:rPr>
          <w:b w:val="0"/>
          <w:noProof/>
          <w:sz w:val="18"/>
        </w:rPr>
        <w:fldChar w:fldCharType="separate"/>
      </w:r>
      <w:r w:rsidR="00C32739">
        <w:rPr>
          <w:b w:val="0"/>
          <w:noProof/>
          <w:sz w:val="18"/>
        </w:rPr>
        <w:t>69</w:t>
      </w:r>
      <w:r w:rsidRPr="00153946">
        <w:rPr>
          <w:b w:val="0"/>
          <w:noProof/>
          <w:sz w:val="18"/>
        </w:rPr>
        <w:fldChar w:fldCharType="end"/>
      </w:r>
    </w:p>
    <w:p w14:paraId="32FE66DF" w14:textId="5FAA659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83A</w:t>
      </w:r>
      <w:r>
        <w:rPr>
          <w:noProof/>
        </w:rPr>
        <w:noBreakHyphen/>
        <w:t>C</w:t>
      </w:r>
      <w:r w:rsidRPr="00153946">
        <w:rPr>
          <w:b w:val="0"/>
          <w:noProof/>
          <w:sz w:val="18"/>
        </w:rPr>
        <w:tab/>
      </w:r>
      <w:r w:rsidRPr="00153946">
        <w:rPr>
          <w:b w:val="0"/>
          <w:noProof/>
          <w:sz w:val="18"/>
        </w:rPr>
        <w:fldChar w:fldCharType="begin"/>
      </w:r>
      <w:r w:rsidRPr="00153946">
        <w:rPr>
          <w:b w:val="0"/>
          <w:noProof/>
          <w:sz w:val="18"/>
        </w:rPr>
        <w:instrText xml:space="preserve"> PAGEREF _Toc185661007 \h </w:instrText>
      </w:r>
      <w:r w:rsidRPr="00153946">
        <w:rPr>
          <w:b w:val="0"/>
          <w:noProof/>
          <w:sz w:val="18"/>
        </w:rPr>
      </w:r>
      <w:r w:rsidRPr="00153946">
        <w:rPr>
          <w:b w:val="0"/>
          <w:noProof/>
          <w:sz w:val="18"/>
        </w:rPr>
        <w:fldChar w:fldCharType="separate"/>
      </w:r>
      <w:r w:rsidR="00C32739">
        <w:rPr>
          <w:b w:val="0"/>
          <w:noProof/>
          <w:sz w:val="18"/>
        </w:rPr>
        <w:t>69</w:t>
      </w:r>
      <w:r w:rsidRPr="00153946">
        <w:rPr>
          <w:b w:val="0"/>
          <w:noProof/>
          <w:sz w:val="18"/>
        </w:rPr>
        <w:fldChar w:fldCharType="end"/>
      </w:r>
    </w:p>
    <w:p w14:paraId="64BD3B9F" w14:textId="5A454A2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100</w:t>
      </w:r>
      <w:r>
        <w:rPr>
          <w:noProof/>
        </w:rPr>
        <w:tab/>
        <w:t>What this Subdivision is about</w:t>
      </w:r>
      <w:r w:rsidRPr="00153946">
        <w:rPr>
          <w:noProof/>
        </w:rPr>
        <w:tab/>
      </w:r>
      <w:r w:rsidRPr="00153946">
        <w:rPr>
          <w:noProof/>
        </w:rPr>
        <w:fldChar w:fldCharType="begin"/>
      </w:r>
      <w:r w:rsidRPr="00153946">
        <w:rPr>
          <w:noProof/>
        </w:rPr>
        <w:instrText xml:space="preserve"> PAGEREF _Toc185661008 \h </w:instrText>
      </w:r>
      <w:r w:rsidRPr="00153946">
        <w:rPr>
          <w:noProof/>
        </w:rPr>
      </w:r>
      <w:r w:rsidRPr="00153946">
        <w:rPr>
          <w:noProof/>
        </w:rPr>
        <w:fldChar w:fldCharType="separate"/>
      </w:r>
      <w:r w:rsidR="00C32739">
        <w:rPr>
          <w:noProof/>
        </w:rPr>
        <w:t>69</w:t>
      </w:r>
      <w:r w:rsidRPr="00153946">
        <w:rPr>
          <w:noProof/>
        </w:rPr>
        <w:fldChar w:fldCharType="end"/>
      </w:r>
    </w:p>
    <w:p w14:paraId="4AA52EF5" w14:textId="1EB045B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lastRenderedPageBreak/>
        <w:t>Main provisions</w:t>
      </w:r>
      <w:r w:rsidRPr="00153946">
        <w:rPr>
          <w:b w:val="0"/>
          <w:noProof/>
          <w:sz w:val="18"/>
        </w:rPr>
        <w:tab/>
      </w:r>
      <w:r w:rsidRPr="00153946">
        <w:rPr>
          <w:b w:val="0"/>
          <w:noProof/>
          <w:sz w:val="18"/>
        </w:rPr>
        <w:fldChar w:fldCharType="begin"/>
      </w:r>
      <w:r w:rsidRPr="00153946">
        <w:rPr>
          <w:b w:val="0"/>
          <w:noProof/>
          <w:sz w:val="18"/>
        </w:rPr>
        <w:instrText xml:space="preserve"> PAGEREF _Toc185661009 \h </w:instrText>
      </w:r>
      <w:r w:rsidRPr="00153946">
        <w:rPr>
          <w:b w:val="0"/>
          <w:noProof/>
          <w:sz w:val="18"/>
        </w:rPr>
      </w:r>
      <w:r w:rsidRPr="00153946">
        <w:rPr>
          <w:b w:val="0"/>
          <w:noProof/>
          <w:sz w:val="18"/>
        </w:rPr>
        <w:fldChar w:fldCharType="separate"/>
      </w:r>
      <w:r w:rsidR="00C32739">
        <w:rPr>
          <w:b w:val="0"/>
          <w:noProof/>
          <w:sz w:val="18"/>
        </w:rPr>
        <w:t>70</w:t>
      </w:r>
      <w:r w:rsidRPr="00153946">
        <w:rPr>
          <w:b w:val="0"/>
          <w:noProof/>
          <w:sz w:val="18"/>
        </w:rPr>
        <w:fldChar w:fldCharType="end"/>
      </w:r>
    </w:p>
    <w:p w14:paraId="3E0751EF" w14:textId="18647B0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105</w:t>
      </w:r>
      <w:r>
        <w:rPr>
          <w:noProof/>
        </w:rPr>
        <w:tab/>
        <w:t>Application of Subdivision</w:t>
      </w:r>
      <w:r w:rsidRPr="00153946">
        <w:rPr>
          <w:noProof/>
        </w:rPr>
        <w:tab/>
      </w:r>
      <w:r w:rsidRPr="00153946">
        <w:rPr>
          <w:noProof/>
        </w:rPr>
        <w:fldChar w:fldCharType="begin"/>
      </w:r>
      <w:r w:rsidRPr="00153946">
        <w:rPr>
          <w:noProof/>
        </w:rPr>
        <w:instrText xml:space="preserve"> PAGEREF _Toc185661010 \h </w:instrText>
      </w:r>
      <w:r w:rsidRPr="00153946">
        <w:rPr>
          <w:noProof/>
        </w:rPr>
      </w:r>
      <w:r w:rsidRPr="00153946">
        <w:rPr>
          <w:noProof/>
        </w:rPr>
        <w:fldChar w:fldCharType="separate"/>
      </w:r>
      <w:r w:rsidR="00C32739">
        <w:rPr>
          <w:noProof/>
        </w:rPr>
        <w:t>70</w:t>
      </w:r>
      <w:r w:rsidRPr="00153946">
        <w:rPr>
          <w:noProof/>
        </w:rPr>
        <w:fldChar w:fldCharType="end"/>
      </w:r>
    </w:p>
    <w:p w14:paraId="39DF0B00" w14:textId="27118BB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110</w:t>
      </w:r>
      <w:r>
        <w:rPr>
          <w:noProof/>
        </w:rPr>
        <w:tab/>
        <w:t>Amount to be included in assessable income</w:t>
      </w:r>
      <w:r w:rsidRPr="00153946">
        <w:rPr>
          <w:noProof/>
        </w:rPr>
        <w:tab/>
      </w:r>
      <w:r w:rsidRPr="00153946">
        <w:rPr>
          <w:noProof/>
        </w:rPr>
        <w:fldChar w:fldCharType="begin"/>
      </w:r>
      <w:r w:rsidRPr="00153946">
        <w:rPr>
          <w:noProof/>
        </w:rPr>
        <w:instrText xml:space="preserve"> PAGEREF _Toc185661011 \h </w:instrText>
      </w:r>
      <w:r w:rsidRPr="00153946">
        <w:rPr>
          <w:noProof/>
        </w:rPr>
      </w:r>
      <w:r w:rsidRPr="00153946">
        <w:rPr>
          <w:noProof/>
        </w:rPr>
        <w:fldChar w:fldCharType="separate"/>
      </w:r>
      <w:r w:rsidR="00C32739">
        <w:rPr>
          <w:noProof/>
        </w:rPr>
        <w:t>73</w:t>
      </w:r>
      <w:r w:rsidRPr="00153946">
        <w:rPr>
          <w:noProof/>
        </w:rPr>
        <w:fldChar w:fldCharType="end"/>
      </w:r>
    </w:p>
    <w:p w14:paraId="3CB5DC49" w14:textId="6AB7628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115</w:t>
      </w:r>
      <w:r>
        <w:rPr>
          <w:noProof/>
        </w:rPr>
        <w:tab/>
        <w:t>ESS deferred taxing point—shares</w:t>
      </w:r>
      <w:r w:rsidRPr="00153946">
        <w:rPr>
          <w:noProof/>
        </w:rPr>
        <w:tab/>
      </w:r>
      <w:r w:rsidRPr="00153946">
        <w:rPr>
          <w:noProof/>
        </w:rPr>
        <w:fldChar w:fldCharType="begin"/>
      </w:r>
      <w:r w:rsidRPr="00153946">
        <w:rPr>
          <w:noProof/>
        </w:rPr>
        <w:instrText xml:space="preserve"> PAGEREF _Toc185661012 \h </w:instrText>
      </w:r>
      <w:r w:rsidRPr="00153946">
        <w:rPr>
          <w:noProof/>
        </w:rPr>
      </w:r>
      <w:r w:rsidRPr="00153946">
        <w:rPr>
          <w:noProof/>
        </w:rPr>
        <w:fldChar w:fldCharType="separate"/>
      </w:r>
      <w:r w:rsidR="00C32739">
        <w:rPr>
          <w:noProof/>
        </w:rPr>
        <w:t>73</w:t>
      </w:r>
      <w:r w:rsidRPr="00153946">
        <w:rPr>
          <w:noProof/>
        </w:rPr>
        <w:fldChar w:fldCharType="end"/>
      </w:r>
    </w:p>
    <w:p w14:paraId="27D0BBD5" w14:textId="34BE6FD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120</w:t>
      </w:r>
      <w:r>
        <w:rPr>
          <w:noProof/>
        </w:rPr>
        <w:tab/>
        <w:t>ESS deferred taxing point—rights to acquire shares</w:t>
      </w:r>
      <w:r w:rsidRPr="00153946">
        <w:rPr>
          <w:noProof/>
        </w:rPr>
        <w:tab/>
      </w:r>
      <w:r w:rsidRPr="00153946">
        <w:rPr>
          <w:noProof/>
        </w:rPr>
        <w:fldChar w:fldCharType="begin"/>
      </w:r>
      <w:r w:rsidRPr="00153946">
        <w:rPr>
          <w:noProof/>
        </w:rPr>
        <w:instrText xml:space="preserve"> PAGEREF _Toc185661013 \h </w:instrText>
      </w:r>
      <w:r w:rsidRPr="00153946">
        <w:rPr>
          <w:noProof/>
        </w:rPr>
      </w:r>
      <w:r w:rsidRPr="00153946">
        <w:rPr>
          <w:noProof/>
        </w:rPr>
        <w:fldChar w:fldCharType="separate"/>
      </w:r>
      <w:r w:rsidR="00C32739">
        <w:rPr>
          <w:noProof/>
        </w:rPr>
        <w:t>74</w:t>
      </w:r>
      <w:r w:rsidRPr="00153946">
        <w:rPr>
          <w:noProof/>
        </w:rPr>
        <w:fldChar w:fldCharType="end"/>
      </w:r>
    </w:p>
    <w:p w14:paraId="0DC28FA8" w14:textId="6C6BEEE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125</w:t>
      </w:r>
      <w:r>
        <w:rPr>
          <w:noProof/>
        </w:rPr>
        <w:tab/>
        <w:t>Tax treatment of ESS interests held after ESS deferred taxing points</w:t>
      </w:r>
      <w:r w:rsidRPr="00153946">
        <w:rPr>
          <w:noProof/>
        </w:rPr>
        <w:tab/>
      </w:r>
      <w:r w:rsidRPr="00153946">
        <w:rPr>
          <w:noProof/>
        </w:rPr>
        <w:fldChar w:fldCharType="begin"/>
      </w:r>
      <w:r w:rsidRPr="00153946">
        <w:rPr>
          <w:noProof/>
        </w:rPr>
        <w:instrText xml:space="preserve"> PAGEREF _Toc185661014 \h </w:instrText>
      </w:r>
      <w:r w:rsidRPr="00153946">
        <w:rPr>
          <w:noProof/>
        </w:rPr>
      </w:r>
      <w:r w:rsidRPr="00153946">
        <w:rPr>
          <w:noProof/>
        </w:rPr>
        <w:fldChar w:fldCharType="separate"/>
      </w:r>
      <w:r w:rsidR="00C32739">
        <w:rPr>
          <w:noProof/>
        </w:rPr>
        <w:t>76</w:t>
      </w:r>
      <w:r w:rsidRPr="00153946">
        <w:rPr>
          <w:noProof/>
        </w:rPr>
        <w:fldChar w:fldCharType="end"/>
      </w:r>
    </w:p>
    <w:p w14:paraId="7C0DD920" w14:textId="1BC52EF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Takeovers and restructures</w:t>
      </w:r>
      <w:r w:rsidRPr="00153946">
        <w:rPr>
          <w:b w:val="0"/>
          <w:noProof/>
          <w:sz w:val="18"/>
        </w:rPr>
        <w:tab/>
      </w:r>
      <w:r w:rsidRPr="00153946">
        <w:rPr>
          <w:b w:val="0"/>
          <w:noProof/>
          <w:sz w:val="18"/>
        </w:rPr>
        <w:fldChar w:fldCharType="begin"/>
      </w:r>
      <w:r w:rsidRPr="00153946">
        <w:rPr>
          <w:b w:val="0"/>
          <w:noProof/>
          <w:sz w:val="18"/>
        </w:rPr>
        <w:instrText xml:space="preserve"> PAGEREF _Toc185661015 \h </w:instrText>
      </w:r>
      <w:r w:rsidRPr="00153946">
        <w:rPr>
          <w:b w:val="0"/>
          <w:noProof/>
          <w:sz w:val="18"/>
        </w:rPr>
      </w:r>
      <w:r w:rsidRPr="00153946">
        <w:rPr>
          <w:b w:val="0"/>
          <w:noProof/>
          <w:sz w:val="18"/>
        </w:rPr>
        <w:fldChar w:fldCharType="separate"/>
      </w:r>
      <w:r w:rsidR="00C32739">
        <w:rPr>
          <w:b w:val="0"/>
          <w:noProof/>
          <w:sz w:val="18"/>
        </w:rPr>
        <w:t>76</w:t>
      </w:r>
      <w:r w:rsidRPr="00153946">
        <w:rPr>
          <w:b w:val="0"/>
          <w:noProof/>
          <w:sz w:val="18"/>
        </w:rPr>
        <w:fldChar w:fldCharType="end"/>
      </w:r>
    </w:p>
    <w:p w14:paraId="3A4F8A33" w14:textId="2C3BB7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130</w:t>
      </w:r>
      <w:r>
        <w:rPr>
          <w:noProof/>
        </w:rPr>
        <w:tab/>
        <w:t>Takeovers and restructures</w:t>
      </w:r>
      <w:r w:rsidRPr="00153946">
        <w:rPr>
          <w:noProof/>
        </w:rPr>
        <w:tab/>
      </w:r>
      <w:r w:rsidRPr="00153946">
        <w:rPr>
          <w:noProof/>
        </w:rPr>
        <w:fldChar w:fldCharType="begin"/>
      </w:r>
      <w:r w:rsidRPr="00153946">
        <w:rPr>
          <w:noProof/>
        </w:rPr>
        <w:instrText xml:space="preserve"> PAGEREF _Toc185661016 \h </w:instrText>
      </w:r>
      <w:r w:rsidRPr="00153946">
        <w:rPr>
          <w:noProof/>
        </w:rPr>
      </w:r>
      <w:r w:rsidRPr="00153946">
        <w:rPr>
          <w:noProof/>
        </w:rPr>
        <w:fldChar w:fldCharType="separate"/>
      </w:r>
      <w:r w:rsidR="00C32739">
        <w:rPr>
          <w:noProof/>
        </w:rPr>
        <w:t>76</w:t>
      </w:r>
      <w:r w:rsidRPr="00153946">
        <w:rPr>
          <w:noProof/>
        </w:rPr>
        <w:fldChar w:fldCharType="end"/>
      </w:r>
    </w:p>
    <w:p w14:paraId="18759DD2" w14:textId="3FCB11D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83A</w:t>
      </w:r>
      <w:r>
        <w:rPr>
          <w:noProof/>
        </w:rPr>
        <w:noBreakHyphen/>
        <w:t>D—Deduction for employer</w:t>
      </w:r>
      <w:r w:rsidRPr="00153946">
        <w:rPr>
          <w:b w:val="0"/>
          <w:noProof/>
          <w:sz w:val="18"/>
        </w:rPr>
        <w:tab/>
      </w:r>
      <w:r w:rsidRPr="00153946">
        <w:rPr>
          <w:b w:val="0"/>
          <w:noProof/>
          <w:sz w:val="18"/>
        </w:rPr>
        <w:fldChar w:fldCharType="begin"/>
      </w:r>
      <w:r w:rsidRPr="00153946">
        <w:rPr>
          <w:b w:val="0"/>
          <w:noProof/>
          <w:sz w:val="18"/>
        </w:rPr>
        <w:instrText xml:space="preserve"> PAGEREF _Toc185661017 \h </w:instrText>
      </w:r>
      <w:r w:rsidRPr="00153946">
        <w:rPr>
          <w:b w:val="0"/>
          <w:noProof/>
          <w:sz w:val="18"/>
        </w:rPr>
      </w:r>
      <w:r w:rsidRPr="00153946">
        <w:rPr>
          <w:b w:val="0"/>
          <w:noProof/>
          <w:sz w:val="18"/>
        </w:rPr>
        <w:fldChar w:fldCharType="separate"/>
      </w:r>
      <w:r w:rsidR="00C32739">
        <w:rPr>
          <w:b w:val="0"/>
          <w:noProof/>
          <w:sz w:val="18"/>
        </w:rPr>
        <w:t>79</w:t>
      </w:r>
      <w:r w:rsidRPr="00153946">
        <w:rPr>
          <w:b w:val="0"/>
          <w:noProof/>
          <w:sz w:val="18"/>
        </w:rPr>
        <w:fldChar w:fldCharType="end"/>
      </w:r>
    </w:p>
    <w:p w14:paraId="73344C37" w14:textId="5E5281B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83A</w:t>
      </w:r>
      <w:r>
        <w:rPr>
          <w:noProof/>
        </w:rPr>
        <w:noBreakHyphen/>
        <w:t>D</w:t>
      </w:r>
      <w:r w:rsidRPr="00153946">
        <w:rPr>
          <w:b w:val="0"/>
          <w:noProof/>
          <w:sz w:val="18"/>
        </w:rPr>
        <w:tab/>
      </w:r>
      <w:r w:rsidRPr="00153946">
        <w:rPr>
          <w:b w:val="0"/>
          <w:noProof/>
          <w:sz w:val="18"/>
        </w:rPr>
        <w:fldChar w:fldCharType="begin"/>
      </w:r>
      <w:r w:rsidRPr="00153946">
        <w:rPr>
          <w:b w:val="0"/>
          <w:noProof/>
          <w:sz w:val="18"/>
        </w:rPr>
        <w:instrText xml:space="preserve"> PAGEREF _Toc185661018 \h </w:instrText>
      </w:r>
      <w:r w:rsidRPr="00153946">
        <w:rPr>
          <w:b w:val="0"/>
          <w:noProof/>
          <w:sz w:val="18"/>
        </w:rPr>
      </w:r>
      <w:r w:rsidRPr="00153946">
        <w:rPr>
          <w:b w:val="0"/>
          <w:noProof/>
          <w:sz w:val="18"/>
        </w:rPr>
        <w:fldChar w:fldCharType="separate"/>
      </w:r>
      <w:r w:rsidR="00C32739">
        <w:rPr>
          <w:b w:val="0"/>
          <w:noProof/>
          <w:sz w:val="18"/>
        </w:rPr>
        <w:t>79</w:t>
      </w:r>
      <w:r w:rsidRPr="00153946">
        <w:rPr>
          <w:b w:val="0"/>
          <w:noProof/>
          <w:sz w:val="18"/>
        </w:rPr>
        <w:fldChar w:fldCharType="end"/>
      </w:r>
    </w:p>
    <w:p w14:paraId="385CCC66" w14:textId="32CDEE9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200</w:t>
      </w:r>
      <w:r>
        <w:rPr>
          <w:noProof/>
        </w:rPr>
        <w:tab/>
        <w:t>What this Subdivision is about</w:t>
      </w:r>
      <w:r w:rsidRPr="00153946">
        <w:rPr>
          <w:noProof/>
        </w:rPr>
        <w:tab/>
      </w:r>
      <w:r w:rsidRPr="00153946">
        <w:rPr>
          <w:noProof/>
        </w:rPr>
        <w:fldChar w:fldCharType="begin"/>
      </w:r>
      <w:r w:rsidRPr="00153946">
        <w:rPr>
          <w:noProof/>
        </w:rPr>
        <w:instrText xml:space="preserve"> PAGEREF _Toc185661019 \h </w:instrText>
      </w:r>
      <w:r w:rsidRPr="00153946">
        <w:rPr>
          <w:noProof/>
        </w:rPr>
      </w:r>
      <w:r w:rsidRPr="00153946">
        <w:rPr>
          <w:noProof/>
        </w:rPr>
        <w:fldChar w:fldCharType="separate"/>
      </w:r>
      <w:r w:rsidR="00C32739">
        <w:rPr>
          <w:noProof/>
        </w:rPr>
        <w:t>79</w:t>
      </w:r>
      <w:r w:rsidRPr="00153946">
        <w:rPr>
          <w:noProof/>
        </w:rPr>
        <w:fldChar w:fldCharType="end"/>
      </w:r>
    </w:p>
    <w:p w14:paraId="5B1A269E" w14:textId="67E0D8B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_Toc185661020 \h </w:instrText>
      </w:r>
      <w:r w:rsidRPr="00153946">
        <w:rPr>
          <w:b w:val="0"/>
          <w:noProof/>
          <w:sz w:val="18"/>
        </w:rPr>
      </w:r>
      <w:r w:rsidRPr="00153946">
        <w:rPr>
          <w:b w:val="0"/>
          <w:noProof/>
          <w:sz w:val="18"/>
        </w:rPr>
        <w:fldChar w:fldCharType="separate"/>
      </w:r>
      <w:r w:rsidR="00C32739">
        <w:rPr>
          <w:b w:val="0"/>
          <w:noProof/>
          <w:sz w:val="18"/>
        </w:rPr>
        <w:t>80</w:t>
      </w:r>
      <w:r w:rsidRPr="00153946">
        <w:rPr>
          <w:b w:val="0"/>
          <w:noProof/>
          <w:sz w:val="18"/>
        </w:rPr>
        <w:fldChar w:fldCharType="end"/>
      </w:r>
    </w:p>
    <w:p w14:paraId="154852C5" w14:textId="4B45A3B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205</w:t>
      </w:r>
      <w:r>
        <w:rPr>
          <w:noProof/>
        </w:rPr>
        <w:tab/>
        <w:t>Deduction for employer</w:t>
      </w:r>
      <w:r w:rsidRPr="00153946">
        <w:rPr>
          <w:noProof/>
        </w:rPr>
        <w:tab/>
      </w:r>
      <w:r w:rsidRPr="00153946">
        <w:rPr>
          <w:noProof/>
        </w:rPr>
        <w:fldChar w:fldCharType="begin"/>
      </w:r>
      <w:r w:rsidRPr="00153946">
        <w:rPr>
          <w:noProof/>
        </w:rPr>
        <w:instrText xml:space="preserve"> PAGEREF _Toc185661021 \h </w:instrText>
      </w:r>
      <w:r w:rsidRPr="00153946">
        <w:rPr>
          <w:noProof/>
        </w:rPr>
      </w:r>
      <w:r w:rsidRPr="00153946">
        <w:rPr>
          <w:noProof/>
        </w:rPr>
        <w:fldChar w:fldCharType="separate"/>
      </w:r>
      <w:r w:rsidR="00C32739">
        <w:rPr>
          <w:noProof/>
        </w:rPr>
        <w:t>80</w:t>
      </w:r>
      <w:r w:rsidRPr="00153946">
        <w:rPr>
          <w:noProof/>
        </w:rPr>
        <w:fldChar w:fldCharType="end"/>
      </w:r>
    </w:p>
    <w:p w14:paraId="129BFB1A" w14:textId="6FF1D9C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210</w:t>
      </w:r>
      <w:r>
        <w:rPr>
          <w:noProof/>
        </w:rPr>
        <w:tab/>
        <w:t>Timing of general deductions</w:t>
      </w:r>
      <w:r w:rsidRPr="00153946">
        <w:rPr>
          <w:noProof/>
        </w:rPr>
        <w:tab/>
      </w:r>
      <w:r w:rsidRPr="00153946">
        <w:rPr>
          <w:noProof/>
        </w:rPr>
        <w:fldChar w:fldCharType="begin"/>
      </w:r>
      <w:r w:rsidRPr="00153946">
        <w:rPr>
          <w:noProof/>
        </w:rPr>
        <w:instrText xml:space="preserve"> PAGEREF _Toc185661022 \h </w:instrText>
      </w:r>
      <w:r w:rsidRPr="00153946">
        <w:rPr>
          <w:noProof/>
        </w:rPr>
      </w:r>
      <w:r w:rsidRPr="00153946">
        <w:rPr>
          <w:noProof/>
        </w:rPr>
        <w:fldChar w:fldCharType="separate"/>
      </w:r>
      <w:r w:rsidR="00C32739">
        <w:rPr>
          <w:noProof/>
        </w:rPr>
        <w:t>81</w:t>
      </w:r>
      <w:r w:rsidRPr="00153946">
        <w:rPr>
          <w:noProof/>
        </w:rPr>
        <w:fldChar w:fldCharType="end"/>
      </w:r>
    </w:p>
    <w:p w14:paraId="04FCDC61" w14:textId="1AADE2C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83A</w:t>
      </w:r>
      <w:r>
        <w:rPr>
          <w:noProof/>
        </w:rPr>
        <w:noBreakHyphen/>
        <w:t>E—Miscellaneous</w:t>
      </w:r>
      <w:r w:rsidRPr="00153946">
        <w:rPr>
          <w:b w:val="0"/>
          <w:noProof/>
          <w:sz w:val="18"/>
        </w:rPr>
        <w:tab/>
      </w:r>
      <w:r w:rsidRPr="00153946">
        <w:rPr>
          <w:b w:val="0"/>
          <w:noProof/>
          <w:sz w:val="18"/>
        </w:rPr>
        <w:fldChar w:fldCharType="begin"/>
      </w:r>
      <w:r w:rsidRPr="00153946">
        <w:rPr>
          <w:b w:val="0"/>
          <w:noProof/>
          <w:sz w:val="18"/>
        </w:rPr>
        <w:instrText xml:space="preserve"> PAGEREF _Toc185661023 \h </w:instrText>
      </w:r>
      <w:r w:rsidRPr="00153946">
        <w:rPr>
          <w:b w:val="0"/>
          <w:noProof/>
          <w:sz w:val="18"/>
        </w:rPr>
      </w:r>
      <w:r w:rsidRPr="00153946">
        <w:rPr>
          <w:b w:val="0"/>
          <w:noProof/>
          <w:sz w:val="18"/>
        </w:rPr>
        <w:fldChar w:fldCharType="separate"/>
      </w:r>
      <w:r w:rsidR="00C32739">
        <w:rPr>
          <w:b w:val="0"/>
          <w:noProof/>
          <w:sz w:val="18"/>
        </w:rPr>
        <w:t>81</w:t>
      </w:r>
      <w:r w:rsidRPr="00153946">
        <w:rPr>
          <w:b w:val="0"/>
          <w:noProof/>
          <w:sz w:val="18"/>
        </w:rPr>
        <w:fldChar w:fldCharType="end"/>
      </w:r>
    </w:p>
    <w:p w14:paraId="739F3719" w14:textId="6AA1870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305</w:t>
      </w:r>
      <w:r>
        <w:rPr>
          <w:noProof/>
        </w:rPr>
        <w:tab/>
        <w:t>Acquisition by associates</w:t>
      </w:r>
      <w:r w:rsidRPr="00153946">
        <w:rPr>
          <w:noProof/>
        </w:rPr>
        <w:tab/>
      </w:r>
      <w:r w:rsidRPr="00153946">
        <w:rPr>
          <w:noProof/>
        </w:rPr>
        <w:fldChar w:fldCharType="begin"/>
      </w:r>
      <w:r w:rsidRPr="00153946">
        <w:rPr>
          <w:noProof/>
        </w:rPr>
        <w:instrText xml:space="preserve"> PAGEREF _Toc185661024 \h </w:instrText>
      </w:r>
      <w:r w:rsidRPr="00153946">
        <w:rPr>
          <w:noProof/>
        </w:rPr>
      </w:r>
      <w:r w:rsidRPr="00153946">
        <w:rPr>
          <w:noProof/>
        </w:rPr>
        <w:fldChar w:fldCharType="separate"/>
      </w:r>
      <w:r w:rsidR="00C32739">
        <w:rPr>
          <w:noProof/>
        </w:rPr>
        <w:t>81</w:t>
      </w:r>
      <w:r w:rsidRPr="00153946">
        <w:rPr>
          <w:noProof/>
        </w:rPr>
        <w:fldChar w:fldCharType="end"/>
      </w:r>
    </w:p>
    <w:p w14:paraId="3E11AD52" w14:textId="2CFEA57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310</w:t>
      </w:r>
      <w:r>
        <w:rPr>
          <w:noProof/>
        </w:rPr>
        <w:tab/>
        <w:t>Forfeiture etc. of ESS interest</w:t>
      </w:r>
      <w:r w:rsidRPr="00153946">
        <w:rPr>
          <w:noProof/>
        </w:rPr>
        <w:tab/>
      </w:r>
      <w:r w:rsidRPr="00153946">
        <w:rPr>
          <w:noProof/>
        </w:rPr>
        <w:fldChar w:fldCharType="begin"/>
      </w:r>
      <w:r w:rsidRPr="00153946">
        <w:rPr>
          <w:noProof/>
        </w:rPr>
        <w:instrText xml:space="preserve"> PAGEREF _Toc185661025 \h </w:instrText>
      </w:r>
      <w:r w:rsidRPr="00153946">
        <w:rPr>
          <w:noProof/>
        </w:rPr>
      </w:r>
      <w:r w:rsidRPr="00153946">
        <w:rPr>
          <w:noProof/>
        </w:rPr>
        <w:fldChar w:fldCharType="separate"/>
      </w:r>
      <w:r w:rsidR="00C32739">
        <w:rPr>
          <w:noProof/>
        </w:rPr>
        <w:t>82</w:t>
      </w:r>
      <w:r w:rsidRPr="00153946">
        <w:rPr>
          <w:noProof/>
        </w:rPr>
        <w:fldChar w:fldCharType="end"/>
      </w:r>
    </w:p>
    <w:p w14:paraId="47330AB7" w14:textId="1F1BBBE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315</w:t>
      </w:r>
      <w:r>
        <w:rPr>
          <w:noProof/>
        </w:rPr>
        <w:tab/>
        <w:t>Market value of ESS interest</w:t>
      </w:r>
      <w:r w:rsidRPr="00153946">
        <w:rPr>
          <w:noProof/>
        </w:rPr>
        <w:tab/>
      </w:r>
      <w:r w:rsidRPr="00153946">
        <w:rPr>
          <w:noProof/>
        </w:rPr>
        <w:fldChar w:fldCharType="begin"/>
      </w:r>
      <w:r w:rsidRPr="00153946">
        <w:rPr>
          <w:noProof/>
        </w:rPr>
        <w:instrText xml:space="preserve"> PAGEREF _Toc185661026 \h </w:instrText>
      </w:r>
      <w:r w:rsidRPr="00153946">
        <w:rPr>
          <w:noProof/>
        </w:rPr>
      </w:r>
      <w:r w:rsidRPr="00153946">
        <w:rPr>
          <w:noProof/>
        </w:rPr>
        <w:fldChar w:fldCharType="separate"/>
      </w:r>
      <w:r w:rsidR="00C32739">
        <w:rPr>
          <w:noProof/>
        </w:rPr>
        <w:t>83</w:t>
      </w:r>
      <w:r w:rsidRPr="00153946">
        <w:rPr>
          <w:noProof/>
        </w:rPr>
        <w:fldChar w:fldCharType="end"/>
      </w:r>
    </w:p>
    <w:p w14:paraId="0C2EE5DA" w14:textId="1EEACBA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320</w:t>
      </w:r>
      <w:r>
        <w:rPr>
          <w:noProof/>
        </w:rPr>
        <w:tab/>
        <w:t>Interests in a trust</w:t>
      </w:r>
      <w:r w:rsidRPr="00153946">
        <w:rPr>
          <w:noProof/>
        </w:rPr>
        <w:tab/>
      </w:r>
      <w:r w:rsidRPr="00153946">
        <w:rPr>
          <w:noProof/>
        </w:rPr>
        <w:fldChar w:fldCharType="begin"/>
      </w:r>
      <w:r w:rsidRPr="00153946">
        <w:rPr>
          <w:noProof/>
        </w:rPr>
        <w:instrText xml:space="preserve"> PAGEREF _Toc185661027 \h </w:instrText>
      </w:r>
      <w:r w:rsidRPr="00153946">
        <w:rPr>
          <w:noProof/>
        </w:rPr>
      </w:r>
      <w:r w:rsidRPr="00153946">
        <w:rPr>
          <w:noProof/>
        </w:rPr>
        <w:fldChar w:fldCharType="separate"/>
      </w:r>
      <w:r w:rsidR="00C32739">
        <w:rPr>
          <w:noProof/>
        </w:rPr>
        <w:t>83</w:t>
      </w:r>
      <w:r w:rsidRPr="00153946">
        <w:rPr>
          <w:noProof/>
        </w:rPr>
        <w:fldChar w:fldCharType="end"/>
      </w:r>
    </w:p>
    <w:p w14:paraId="7E3487BA" w14:textId="5484CA4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325</w:t>
      </w:r>
      <w:r>
        <w:rPr>
          <w:noProof/>
        </w:rPr>
        <w:tab/>
        <w:t>Application of Division to relationships similar to employment</w:t>
      </w:r>
      <w:r w:rsidRPr="00153946">
        <w:rPr>
          <w:noProof/>
        </w:rPr>
        <w:tab/>
      </w:r>
      <w:r w:rsidRPr="00153946">
        <w:rPr>
          <w:noProof/>
        </w:rPr>
        <w:fldChar w:fldCharType="begin"/>
      </w:r>
      <w:r w:rsidRPr="00153946">
        <w:rPr>
          <w:noProof/>
        </w:rPr>
        <w:instrText xml:space="preserve"> PAGEREF _Toc185661028 \h </w:instrText>
      </w:r>
      <w:r w:rsidRPr="00153946">
        <w:rPr>
          <w:noProof/>
        </w:rPr>
      </w:r>
      <w:r w:rsidRPr="00153946">
        <w:rPr>
          <w:noProof/>
        </w:rPr>
        <w:fldChar w:fldCharType="separate"/>
      </w:r>
      <w:r w:rsidR="00C32739">
        <w:rPr>
          <w:noProof/>
        </w:rPr>
        <w:t>84</w:t>
      </w:r>
      <w:r w:rsidRPr="00153946">
        <w:rPr>
          <w:noProof/>
        </w:rPr>
        <w:fldChar w:fldCharType="end"/>
      </w:r>
    </w:p>
    <w:p w14:paraId="4047D8DD" w14:textId="0E2F528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330</w:t>
      </w:r>
      <w:r>
        <w:rPr>
          <w:noProof/>
        </w:rPr>
        <w:tab/>
        <w:t>Application of Division to ceasing employment</w:t>
      </w:r>
      <w:r w:rsidRPr="00153946">
        <w:rPr>
          <w:noProof/>
        </w:rPr>
        <w:tab/>
      </w:r>
      <w:r w:rsidRPr="00153946">
        <w:rPr>
          <w:noProof/>
        </w:rPr>
        <w:fldChar w:fldCharType="begin"/>
      </w:r>
      <w:r w:rsidRPr="00153946">
        <w:rPr>
          <w:noProof/>
        </w:rPr>
        <w:instrText xml:space="preserve"> PAGEREF _Toc185661029 \h </w:instrText>
      </w:r>
      <w:r w:rsidRPr="00153946">
        <w:rPr>
          <w:noProof/>
        </w:rPr>
      </w:r>
      <w:r w:rsidRPr="00153946">
        <w:rPr>
          <w:noProof/>
        </w:rPr>
        <w:fldChar w:fldCharType="separate"/>
      </w:r>
      <w:r w:rsidR="00C32739">
        <w:rPr>
          <w:noProof/>
        </w:rPr>
        <w:t>85</w:t>
      </w:r>
      <w:r w:rsidRPr="00153946">
        <w:rPr>
          <w:noProof/>
        </w:rPr>
        <w:fldChar w:fldCharType="end"/>
      </w:r>
    </w:p>
    <w:p w14:paraId="1F577E83" w14:textId="1F7D7A0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335</w:t>
      </w:r>
      <w:r>
        <w:rPr>
          <w:noProof/>
        </w:rPr>
        <w:tab/>
        <w:t>Application of Division to stapled securities</w:t>
      </w:r>
      <w:r w:rsidRPr="00153946">
        <w:rPr>
          <w:noProof/>
        </w:rPr>
        <w:tab/>
      </w:r>
      <w:r w:rsidRPr="00153946">
        <w:rPr>
          <w:noProof/>
        </w:rPr>
        <w:fldChar w:fldCharType="begin"/>
      </w:r>
      <w:r w:rsidRPr="00153946">
        <w:rPr>
          <w:noProof/>
        </w:rPr>
        <w:instrText xml:space="preserve"> PAGEREF _Toc185661030 \h </w:instrText>
      </w:r>
      <w:r w:rsidRPr="00153946">
        <w:rPr>
          <w:noProof/>
        </w:rPr>
      </w:r>
      <w:r w:rsidRPr="00153946">
        <w:rPr>
          <w:noProof/>
        </w:rPr>
        <w:fldChar w:fldCharType="separate"/>
      </w:r>
      <w:r w:rsidR="00C32739">
        <w:rPr>
          <w:noProof/>
        </w:rPr>
        <w:t>85</w:t>
      </w:r>
      <w:r w:rsidRPr="00153946">
        <w:rPr>
          <w:noProof/>
        </w:rPr>
        <w:fldChar w:fldCharType="end"/>
      </w:r>
    </w:p>
    <w:p w14:paraId="7A9D3477" w14:textId="7632CF5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83A</w:t>
      </w:r>
      <w:r>
        <w:rPr>
          <w:noProof/>
        </w:rPr>
        <w:noBreakHyphen/>
        <w:t>340</w:t>
      </w:r>
      <w:r>
        <w:rPr>
          <w:noProof/>
        </w:rPr>
        <w:tab/>
        <w:t>Application of Division to indeterminate rights</w:t>
      </w:r>
      <w:r w:rsidRPr="00153946">
        <w:rPr>
          <w:noProof/>
        </w:rPr>
        <w:tab/>
      </w:r>
      <w:r w:rsidRPr="00153946">
        <w:rPr>
          <w:noProof/>
        </w:rPr>
        <w:fldChar w:fldCharType="begin"/>
      </w:r>
      <w:r w:rsidRPr="00153946">
        <w:rPr>
          <w:noProof/>
        </w:rPr>
        <w:instrText xml:space="preserve"> PAGEREF _Toc185661031 \h </w:instrText>
      </w:r>
      <w:r w:rsidRPr="00153946">
        <w:rPr>
          <w:noProof/>
        </w:rPr>
      </w:r>
      <w:r w:rsidRPr="00153946">
        <w:rPr>
          <w:noProof/>
        </w:rPr>
        <w:fldChar w:fldCharType="separate"/>
      </w:r>
      <w:r w:rsidR="00C32739">
        <w:rPr>
          <w:noProof/>
        </w:rPr>
        <w:t>86</w:t>
      </w:r>
      <w:r w:rsidRPr="00153946">
        <w:rPr>
          <w:noProof/>
        </w:rPr>
        <w:fldChar w:fldCharType="end"/>
      </w:r>
    </w:p>
    <w:p w14:paraId="7BF2A101" w14:textId="73FEA477" w:rsidR="00153946" w:rsidRDefault="00153946">
      <w:pPr>
        <w:pStyle w:val="TOC2"/>
        <w:rPr>
          <w:rFonts w:asciiTheme="minorHAnsi" w:eastAsiaTheme="minorEastAsia" w:hAnsiTheme="minorHAnsi" w:cstheme="minorBidi"/>
          <w:b w:val="0"/>
          <w:noProof/>
          <w:kern w:val="2"/>
          <w:szCs w:val="24"/>
          <w14:ligatures w14:val="standardContextual"/>
        </w:rPr>
      </w:pPr>
      <w:r>
        <w:rPr>
          <w:noProof/>
        </w:rPr>
        <w:t>Part 2</w:t>
      </w:r>
      <w:r>
        <w:rPr>
          <w:noProof/>
        </w:rPr>
        <w:noBreakHyphen/>
        <w:t>42—Personal services income</w:t>
      </w:r>
      <w:r w:rsidRPr="00153946">
        <w:rPr>
          <w:b w:val="0"/>
          <w:noProof/>
          <w:sz w:val="18"/>
        </w:rPr>
        <w:tab/>
      </w:r>
      <w:r w:rsidRPr="00153946">
        <w:rPr>
          <w:b w:val="0"/>
          <w:noProof/>
          <w:sz w:val="18"/>
        </w:rPr>
        <w:fldChar w:fldCharType="begin"/>
      </w:r>
      <w:r w:rsidRPr="00153946">
        <w:rPr>
          <w:b w:val="0"/>
          <w:noProof/>
          <w:sz w:val="18"/>
        </w:rPr>
        <w:instrText xml:space="preserve"> PAGEREF _Toc185661032 \h </w:instrText>
      </w:r>
      <w:r w:rsidRPr="00153946">
        <w:rPr>
          <w:b w:val="0"/>
          <w:noProof/>
          <w:sz w:val="18"/>
        </w:rPr>
      </w:r>
      <w:r w:rsidRPr="00153946">
        <w:rPr>
          <w:b w:val="0"/>
          <w:noProof/>
          <w:sz w:val="18"/>
        </w:rPr>
        <w:fldChar w:fldCharType="separate"/>
      </w:r>
      <w:r w:rsidR="00C32739">
        <w:rPr>
          <w:b w:val="0"/>
          <w:noProof/>
          <w:sz w:val="18"/>
        </w:rPr>
        <w:t>87</w:t>
      </w:r>
      <w:r w:rsidRPr="00153946">
        <w:rPr>
          <w:b w:val="0"/>
          <w:noProof/>
          <w:sz w:val="18"/>
        </w:rPr>
        <w:fldChar w:fldCharType="end"/>
      </w:r>
    </w:p>
    <w:p w14:paraId="2617933C" w14:textId="7692BD69"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84—Introduction</w:t>
      </w:r>
      <w:r w:rsidRPr="00153946">
        <w:rPr>
          <w:b w:val="0"/>
          <w:noProof/>
          <w:sz w:val="18"/>
        </w:rPr>
        <w:tab/>
      </w:r>
      <w:r w:rsidRPr="00153946">
        <w:rPr>
          <w:b w:val="0"/>
          <w:noProof/>
          <w:sz w:val="18"/>
        </w:rPr>
        <w:fldChar w:fldCharType="begin"/>
      </w:r>
      <w:r w:rsidRPr="00153946">
        <w:rPr>
          <w:b w:val="0"/>
          <w:noProof/>
          <w:sz w:val="18"/>
        </w:rPr>
        <w:instrText xml:space="preserve"> PAGEREF _Toc185661033 \h </w:instrText>
      </w:r>
      <w:r w:rsidRPr="00153946">
        <w:rPr>
          <w:b w:val="0"/>
          <w:noProof/>
          <w:sz w:val="18"/>
        </w:rPr>
      </w:r>
      <w:r w:rsidRPr="00153946">
        <w:rPr>
          <w:b w:val="0"/>
          <w:noProof/>
          <w:sz w:val="18"/>
        </w:rPr>
        <w:fldChar w:fldCharType="separate"/>
      </w:r>
      <w:r w:rsidR="00C32739">
        <w:rPr>
          <w:b w:val="0"/>
          <w:noProof/>
          <w:sz w:val="18"/>
        </w:rPr>
        <w:t>87</w:t>
      </w:r>
      <w:r w:rsidRPr="00153946">
        <w:rPr>
          <w:b w:val="0"/>
          <w:noProof/>
          <w:sz w:val="18"/>
        </w:rPr>
        <w:fldChar w:fldCharType="end"/>
      </w:r>
    </w:p>
    <w:p w14:paraId="71781F9D" w14:textId="2999800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Part 2</w:t>
      </w:r>
      <w:r>
        <w:rPr>
          <w:noProof/>
        </w:rPr>
        <w:noBreakHyphen/>
        <w:t>42</w:t>
      </w:r>
      <w:r>
        <w:rPr>
          <w:noProof/>
        </w:rPr>
        <w:tab/>
      </w:r>
      <w:r w:rsidRPr="00153946">
        <w:rPr>
          <w:b w:val="0"/>
          <w:noProof/>
          <w:sz w:val="18"/>
        </w:rPr>
        <w:fldChar w:fldCharType="begin"/>
      </w:r>
      <w:r w:rsidRPr="00153946">
        <w:rPr>
          <w:b w:val="0"/>
          <w:noProof/>
          <w:sz w:val="18"/>
        </w:rPr>
        <w:instrText xml:space="preserve"> PAGEREF _Toc185661034 \h </w:instrText>
      </w:r>
      <w:r w:rsidRPr="00153946">
        <w:rPr>
          <w:b w:val="0"/>
          <w:noProof/>
          <w:sz w:val="18"/>
        </w:rPr>
      </w:r>
      <w:r w:rsidRPr="00153946">
        <w:rPr>
          <w:b w:val="0"/>
          <w:noProof/>
          <w:sz w:val="18"/>
        </w:rPr>
        <w:fldChar w:fldCharType="separate"/>
      </w:r>
      <w:r w:rsidR="00C32739">
        <w:rPr>
          <w:b w:val="0"/>
          <w:noProof/>
          <w:sz w:val="18"/>
        </w:rPr>
        <w:t>87</w:t>
      </w:r>
      <w:r w:rsidRPr="00153946">
        <w:rPr>
          <w:b w:val="0"/>
          <w:noProof/>
          <w:sz w:val="18"/>
        </w:rPr>
        <w:fldChar w:fldCharType="end"/>
      </w:r>
    </w:p>
    <w:p w14:paraId="2861BA6E" w14:textId="5FD7D73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84</w:t>
      </w:r>
      <w:r>
        <w:rPr>
          <w:noProof/>
        </w:rPr>
        <w:noBreakHyphen/>
        <w:t>1</w:t>
      </w:r>
      <w:r>
        <w:rPr>
          <w:noProof/>
        </w:rPr>
        <w:tab/>
        <w:t>What this Part is about</w:t>
      </w:r>
      <w:r w:rsidRPr="00153946">
        <w:rPr>
          <w:noProof/>
        </w:rPr>
        <w:tab/>
      </w:r>
      <w:r w:rsidRPr="00153946">
        <w:rPr>
          <w:noProof/>
        </w:rPr>
        <w:fldChar w:fldCharType="begin"/>
      </w:r>
      <w:r w:rsidRPr="00153946">
        <w:rPr>
          <w:noProof/>
        </w:rPr>
        <w:instrText xml:space="preserve"> PAGEREF _Toc185661035 \h </w:instrText>
      </w:r>
      <w:r w:rsidRPr="00153946">
        <w:rPr>
          <w:noProof/>
        </w:rPr>
      </w:r>
      <w:r w:rsidRPr="00153946">
        <w:rPr>
          <w:noProof/>
        </w:rPr>
        <w:fldChar w:fldCharType="separate"/>
      </w:r>
      <w:r w:rsidR="00C32739">
        <w:rPr>
          <w:noProof/>
        </w:rPr>
        <w:t>87</w:t>
      </w:r>
      <w:r w:rsidRPr="00153946">
        <w:rPr>
          <w:noProof/>
        </w:rPr>
        <w:fldChar w:fldCharType="end"/>
      </w:r>
    </w:p>
    <w:p w14:paraId="4839D31F" w14:textId="410C54C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_Toc185661036 \h </w:instrText>
      </w:r>
      <w:r w:rsidRPr="00153946">
        <w:rPr>
          <w:b w:val="0"/>
          <w:noProof/>
          <w:sz w:val="18"/>
        </w:rPr>
      </w:r>
      <w:r w:rsidRPr="00153946">
        <w:rPr>
          <w:b w:val="0"/>
          <w:noProof/>
          <w:sz w:val="18"/>
        </w:rPr>
        <w:fldChar w:fldCharType="separate"/>
      </w:r>
      <w:r w:rsidR="00C32739">
        <w:rPr>
          <w:b w:val="0"/>
          <w:noProof/>
          <w:sz w:val="18"/>
        </w:rPr>
        <w:t>88</w:t>
      </w:r>
      <w:r w:rsidRPr="00153946">
        <w:rPr>
          <w:b w:val="0"/>
          <w:noProof/>
          <w:sz w:val="18"/>
        </w:rPr>
        <w:fldChar w:fldCharType="end"/>
      </w:r>
    </w:p>
    <w:p w14:paraId="6D6518D6" w14:textId="1215142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84</w:t>
      </w:r>
      <w:r>
        <w:rPr>
          <w:noProof/>
        </w:rPr>
        <w:noBreakHyphen/>
        <w:t>5</w:t>
      </w:r>
      <w:r>
        <w:rPr>
          <w:noProof/>
        </w:rPr>
        <w:tab/>
        <w:t xml:space="preserve">Meaning of </w:t>
      </w:r>
      <w:r w:rsidRPr="00722C26">
        <w:rPr>
          <w:i/>
          <w:noProof/>
        </w:rPr>
        <w:t>personal services income</w:t>
      </w:r>
      <w:r w:rsidRPr="00153946">
        <w:rPr>
          <w:noProof/>
        </w:rPr>
        <w:tab/>
      </w:r>
      <w:r w:rsidRPr="00153946">
        <w:rPr>
          <w:noProof/>
        </w:rPr>
        <w:fldChar w:fldCharType="begin"/>
      </w:r>
      <w:r w:rsidRPr="00153946">
        <w:rPr>
          <w:noProof/>
        </w:rPr>
        <w:instrText xml:space="preserve"> PAGEREF _Toc185661037 \h </w:instrText>
      </w:r>
      <w:r w:rsidRPr="00153946">
        <w:rPr>
          <w:noProof/>
        </w:rPr>
      </w:r>
      <w:r w:rsidRPr="00153946">
        <w:rPr>
          <w:noProof/>
        </w:rPr>
        <w:fldChar w:fldCharType="separate"/>
      </w:r>
      <w:r w:rsidR="00C32739">
        <w:rPr>
          <w:noProof/>
        </w:rPr>
        <w:t>88</w:t>
      </w:r>
      <w:r w:rsidRPr="00153946">
        <w:rPr>
          <w:noProof/>
        </w:rPr>
        <w:fldChar w:fldCharType="end"/>
      </w:r>
    </w:p>
    <w:p w14:paraId="5A76BC02" w14:textId="52D9D41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84</w:t>
      </w:r>
      <w:r>
        <w:rPr>
          <w:noProof/>
        </w:rPr>
        <w:noBreakHyphen/>
        <w:t>10</w:t>
      </w:r>
      <w:r>
        <w:rPr>
          <w:noProof/>
        </w:rPr>
        <w:tab/>
        <w:t>This Part does not imply that individuals are employees</w:t>
      </w:r>
      <w:r w:rsidRPr="00153946">
        <w:rPr>
          <w:noProof/>
        </w:rPr>
        <w:tab/>
      </w:r>
      <w:r w:rsidRPr="00153946">
        <w:rPr>
          <w:noProof/>
        </w:rPr>
        <w:fldChar w:fldCharType="begin"/>
      </w:r>
      <w:r w:rsidRPr="00153946">
        <w:rPr>
          <w:noProof/>
        </w:rPr>
        <w:instrText xml:space="preserve"> PAGEREF _Toc185661038 \h </w:instrText>
      </w:r>
      <w:r w:rsidRPr="00153946">
        <w:rPr>
          <w:noProof/>
        </w:rPr>
      </w:r>
      <w:r w:rsidRPr="00153946">
        <w:rPr>
          <w:noProof/>
        </w:rPr>
        <w:fldChar w:fldCharType="separate"/>
      </w:r>
      <w:r w:rsidR="00C32739">
        <w:rPr>
          <w:noProof/>
        </w:rPr>
        <w:t>88</w:t>
      </w:r>
      <w:r w:rsidRPr="00153946">
        <w:rPr>
          <w:noProof/>
        </w:rPr>
        <w:fldChar w:fldCharType="end"/>
      </w:r>
    </w:p>
    <w:p w14:paraId="181772B8" w14:textId="0949076E" w:rsidR="00153946" w:rsidRDefault="00153946" w:rsidP="00153946">
      <w:pPr>
        <w:pStyle w:val="TOC3"/>
        <w:keepNext/>
        <w:rPr>
          <w:rFonts w:asciiTheme="minorHAnsi" w:eastAsiaTheme="minorEastAsia" w:hAnsiTheme="minorHAnsi" w:cstheme="minorBidi"/>
          <w:b w:val="0"/>
          <w:noProof/>
          <w:kern w:val="2"/>
          <w:sz w:val="24"/>
          <w:szCs w:val="24"/>
          <w14:ligatures w14:val="standardContextual"/>
        </w:rPr>
      </w:pPr>
      <w:r>
        <w:rPr>
          <w:noProof/>
        </w:rPr>
        <w:lastRenderedPageBreak/>
        <w:t>Division 85—Deductions relating to personal services income</w:t>
      </w:r>
      <w:r w:rsidRPr="00153946">
        <w:rPr>
          <w:b w:val="0"/>
          <w:noProof/>
          <w:sz w:val="18"/>
        </w:rPr>
        <w:tab/>
      </w:r>
      <w:r w:rsidRPr="00153946">
        <w:rPr>
          <w:b w:val="0"/>
          <w:noProof/>
          <w:sz w:val="18"/>
        </w:rPr>
        <w:fldChar w:fldCharType="begin"/>
      </w:r>
      <w:r w:rsidRPr="00153946">
        <w:rPr>
          <w:b w:val="0"/>
          <w:noProof/>
          <w:sz w:val="18"/>
        </w:rPr>
        <w:instrText xml:space="preserve"> PAGEREF _Toc185661039 \h </w:instrText>
      </w:r>
      <w:r w:rsidRPr="00153946">
        <w:rPr>
          <w:b w:val="0"/>
          <w:noProof/>
          <w:sz w:val="18"/>
        </w:rPr>
      </w:r>
      <w:r w:rsidRPr="00153946">
        <w:rPr>
          <w:b w:val="0"/>
          <w:noProof/>
          <w:sz w:val="18"/>
        </w:rPr>
        <w:fldChar w:fldCharType="separate"/>
      </w:r>
      <w:r w:rsidR="00C32739">
        <w:rPr>
          <w:b w:val="0"/>
          <w:noProof/>
          <w:sz w:val="18"/>
        </w:rPr>
        <w:t>89</w:t>
      </w:r>
      <w:r w:rsidRPr="00153946">
        <w:rPr>
          <w:b w:val="0"/>
          <w:noProof/>
          <w:sz w:val="18"/>
        </w:rPr>
        <w:fldChar w:fldCharType="end"/>
      </w:r>
    </w:p>
    <w:p w14:paraId="5698B617" w14:textId="35C33CEA" w:rsidR="00153946" w:rsidRDefault="00153946" w:rsidP="00153946">
      <w:pPr>
        <w:pStyle w:val="TOC4"/>
        <w:keepNext/>
        <w:rPr>
          <w:rFonts w:asciiTheme="minorHAnsi" w:eastAsiaTheme="minorEastAsia" w:hAnsiTheme="minorHAnsi" w:cstheme="minorBidi"/>
          <w:b w:val="0"/>
          <w:noProof/>
          <w:kern w:val="2"/>
          <w:sz w:val="24"/>
          <w:szCs w:val="24"/>
          <w14:ligatures w14:val="standardContextual"/>
        </w:rPr>
      </w:pPr>
      <w:r>
        <w:rPr>
          <w:noProof/>
        </w:rPr>
        <w:t>Guide to Division 85</w:t>
      </w:r>
      <w:r>
        <w:rPr>
          <w:noProof/>
        </w:rPr>
        <w:tab/>
      </w:r>
      <w:r w:rsidRPr="00153946">
        <w:rPr>
          <w:b w:val="0"/>
          <w:noProof/>
          <w:sz w:val="18"/>
        </w:rPr>
        <w:fldChar w:fldCharType="begin"/>
      </w:r>
      <w:r w:rsidRPr="00153946">
        <w:rPr>
          <w:b w:val="0"/>
          <w:noProof/>
          <w:sz w:val="18"/>
        </w:rPr>
        <w:instrText xml:space="preserve"> PAGEREF _Toc185661040 \h </w:instrText>
      </w:r>
      <w:r w:rsidRPr="00153946">
        <w:rPr>
          <w:b w:val="0"/>
          <w:noProof/>
          <w:sz w:val="18"/>
        </w:rPr>
      </w:r>
      <w:r w:rsidRPr="00153946">
        <w:rPr>
          <w:b w:val="0"/>
          <w:noProof/>
          <w:sz w:val="18"/>
        </w:rPr>
        <w:fldChar w:fldCharType="separate"/>
      </w:r>
      <w:r w:rsidR="00C32739">
        <w:rPr>
          <w:b w:val="0"/>
          <w:noProof/>
          <w:sz w:val="18"/>
        </w:rPr>
        <w:t>89</w:t>
      </w:r>
      <w:r w:rsidRPr="00153946">
        <w:rPr>
          <w:b w:val="0"/>
          <w:noProof/>
          <w:sz w:val="18"/>
        </w:rPr>
        <w:fldChar w:fldCharType="end"/>
      </w:r>
    </w:p>
    <w:p w14:paraId="3B8E6181" w14:textId="346645D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_Toc185661041 \h </w:instrText>
      </w:r>
      <w:r w:rsidRPr="00153946">
        <w:rPr>
          <w:noProof/>
        </w:rPr>
      </w:r>
      <w:r w:rsidRPr="00153946">
        <w:rPr>
          <w:noProof/>
        </w:rPr>
        <w:fldChar w:fldCharType="separate"/>
      </w:r>
      <w:r w:rsidR="00C32739">
        <w:rPr>
          <w:noProof/>
        </w:rPr>
        <w:t>89</w:t>
      </w:r>
      <w:r w:rsidRPr="00153946">
        <w:rPr>
          <w:noProof/>
        </w:rPr>
        <w:fldChar w:fldCharType="end"/>
      </w:r>
    </w:p>
    <w:p w14:paraId="603F60D6" w14:textId="42075AA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_Toc185661042 \h </w:instrText>
      </w:r>
      <w:r w:rsidRPr="00153946">
        <w:rPr>
          <w:b w:val="0"/>
          <w:noProof/>
          <w:sz w:val="18"/>
        </w:rPr>
      </w:r>
      <w:r w:rsidRPr="00153946">
        <w:rPr>
          <w:b w:val="0"/>
          <w:noProof/>
          <w:sz w:val="18"/>
        </w:rPr>
        <w:fldChar w:fldCharType="separate"/>
      </w:r>
      <w:r w:rsidR="00C32739">
        <w:rPr>
          <w:b w:val="0"/>
          <w:noProof/>
          <w:sz w:val="18"/>
        </w:rPr>
        <w:t>89</w:t>
      </w:r>
      <w:r w:rsidRPr="00153946">
        <w:rPr>
          <w:b w:val="0"/>
          <w:noProof/>
          <w:sz w:val="18"/>
        </w:rPr>
        <w:fldChar w:fldCharType="end"/>
      </w:r>
    </w:p>
    <w:p w14:paraId="7A72DCD0" w14:textId="18F7927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5</w:t>
      </w:r>
      <w:r>
        <w:rPr>
          <w:noProof/>
        </w:rPr>
        <w:tab/>
        <w:t>Object of this Division</w:t>
      </w:r>
      <w:r w:rsidRPr="00153946">
        <w:rPr>
          <w:noProof/>
        </w:rPr>
        <w:tab/>
      </w:r>
      <w:r w:rsidRPr="00153946">
        <w:rPr>
          <w:noProof/>
        </w:rPr>
        <w:fldChar w:fldCharType="begin"/>
      </w:r>
      <w:r w:rsidRPr="00153946">
        <w:rPr>
          <w:noProof/>
        </w:rPr>
        <w:instrText xml:space="preserve"> PAGEREF _Toc185661043 \h </w:instrText>
      </w:r>
      <w:r w:rsidRPr="00153946">
        <w:rPr>
          <w:noProof/>
        </w:rPr>
      </w:r>
      <w:r w:rsidRPr="00153946">
        <w:rPr>
          <w:noProof/>
        </w:rPr>
        <w:fldChar w:fldCharType="separate"/>
      </w:r>
      <w:r w:rsidR="00C32739">
        <w:rPr>
          <w:noProof/>
        </w:rPr>
        <w:t>89</w:t>
      </w:r>
      <w:r w:rsidRPr="00153946">
        <w:rPr>
          <w:noProof/>
        </w:rPr>
        <w:fldChar w:fldCharType="end"/>
      </w:r>
    </w:p>
    <w:p w14:paraId="238E070F" w14:textId="280BA08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10</w:t>
      </w:r>
      <w:r>
        <w:rPr>
          <w:noProof/>
        </w:rPr>
        <w:tab/>
        <w:t>Deductions for non</w:t>
      </w:r>
      <w:r>
        <w:rPr>
          <w:noProof/>
        </w:rPr>
        <w:noBreakHyphen/>
        <w:t>employees relating to personal services income</w:t>
      </w:r>
      <w:r w:rsidRPr="00153946">
        <w:rPr>
          <w:noProof/>
        </w:rPr>
        <w:tab/>
      </w:r>
      <w:r w:rsidRPr="00153946">
        <w:rPr>
          <w:noProof/>
        </w:rPr>
        <w:fldChar w:fldCharType="begin"/>
      </w:r>
      <w:r w:rsidRPr="00153946">
        <w:rPr>
          <w:noProof/>
        </w:rPr>
        <w:instrText xml:space="preserve"> PAGEREF _Toc185661044 \h </w:instrText>
      </w:r>
      <w:r w:rsidRPr="00153946">
        <w:rPr>
          <w:noProof/>
        </w:rPr>
      </w:r>
      <w:r w:rsidRPr="00153946">
        <w:rPr>
          <w:noProof/>
        </w:rPr>
        <w:fldChar w:fldCharType="separate"/>
      </w:r>
      <w:r w:rsidR="00C32739">
        <w:rPr>
          <w:noProof/>
        </w:rPr>
        <w:t>90</w:t>
      </w:r>
      <w:r w:rsidRPr="00153946">
        <w:rPr>
          <w:noProof/>
        </w:rPr>
        <w:fldChar w:fldCharType="end"/>
      </w:r>
    </w:p>
    <w:p w14:paraId="1AB188B8" w14:textId="2D082CA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15</w:t>
      </w:r>
      <w:r>
        <w:rPr>
          <w:noProof/>
        </w:rPr>
        <w:tab/>
        <w:t>Deductions for rent, mortgage interest, rates and land tax</w:t>
      </w:r>
      <w:r w:rsidRPr="00153946">
        <w:rPr>
          <w:noProof/>
        </w:rPr>
        <w:tab/>
      </w:r>
      <w:r w:rsidRPr="00153946">
        <w:rPr>
          <w:noProof/>
        </w:rPr>
        <w:fldChar w:fldCharType="begin"/>
      </w:r>
      <w:r w:rsidRPr="00153946">
        <w:rPr>
          <w:noProof/>
        </w:rPr>
        <w:instrText xml:space="preserve"> PAGEREF _Toc185661045 \h </w:instrText>
      </w:r>
      <w:r w:rsidRPr="00153946">
        <w:rPr>
          <w:noProof/>
        </w:rPr>
      </w:r>
      <w:r w:rsidRPr="00153946">
        <w:rPr>
          <w:noProof/>
        </w:rPr>
        <w:fldChar w:fldCharType="separate"/>
      </w:r>
      <w:r w:rsidR="00C32739">
        <w:rPr>
          <w:noProof/>
        </w:rPr>
        <w:t>91</w:t>
      </w:r>
      <w:r w:rsidRPr="00153946">
        <w:rPr>
          <w:noProof/>
        </w:rPr>
        <w:fldChar w:fldCharType="end"/>
      </w:r>
    </w:p>
    <w:p w14:paraId="27D6AC26" w14:textId="67CE5B9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20</w:t>
      </w:r>
      <w:r>
        <w:rPr>
          <w:noProof/>
        </w:rPr>
        <w:tab/>
        <w:t>Deductions for payments to associates etc.</w:t>
      </w:r>
      <w:r w:rsidRPr="00153946">
        <w:rPr>
          <w:noProof/>
        </w:rPr>
        <w:tab/>
      </w:r>
      <w:r w:rsidRPr="00153946">
        <w:rPr>
          <w:noProof/>
        </w:rPr>
        <w:fldChar w:fldCharType="begin"/>
      </w:r>
      <w:r w:rsidRPr="00153946">
        <w:rPr>
          <w:noProof/>
        </w:rPr>
        <w:instrText xml:space="preserve"> PAGEREF _Toc185661046 \h </w:instrText>
      </w:r>
      <w:r w:rsidRPr="00153946">
        <w:rPr>
          <w:noProof/>
        </w:rPr>
      </w:r>
      <w:r w:rsidRPr="00153946">
        <w:rPr>
          <w:noProof/>
        </w:rPr>
        <w:fldChar w:fldCharType="separate"/>
      </w:r>
      <w:r w:rsidR="00C32739">
        <w:rPr>
          <w:noProof/>
        </w:rPr>
        <w:t>91</w:t>
      </w:r>
      <w:r w:rsidRPr="00153946">
        <w:rPr>
          <w:noProof/>
        </w:rPr>
        <w:fldChar w:fldCharType="end"/>
      </w:r>
    </w:p>
    <w:p w14:paraId="7196F535" w14:textId="1171397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25</w:t>
      </w:r>
      <w:r>
        <w:rPr>
          <w:noProof/>
        </w:rPr>
        <w:tab/>
        <w:t>Deductions for superannuation for associates</w:t>
      </w:r>
      <w:r w:rsidRPr="00153946">
        <w:rPr>
          <w:noProof/>
        </w:rPr>
        <w:tab/>
      </w:r>
      <w:r w:rsidRPr="00153946">
        <w:rPr>
          <w:noProof/>
        </w:rPr>
        <w:fldChar w:fldCharType="begin"/>
      </w:r>
      <w:r w:rsidRPr="00153946">
        <w:rPr>
          <w:noProof/>
        </w:rPr>
        <w:instrText xml:space="preserve"> PAGEREF _Toc185661047 \h </w:instrText>
      </w:r>
      <w:r w:rsidRPr="00153946">
        <w:rPr>
          <w:noProof/>
        </w:rPr>
      </w:r>
      <w:r w:rsidRPr="00153946">
        <w:rPr>
          <w:noProof/>
        </w:rPr>
        <w:fldChar w:fldCharType="separate"/>
      </w:r>
      <w:r w:rsidR="00C32739">
        <w:rPr>
          <w:noProof/>
        </w:rPr>
        <w:t>92</w:t>
      </w:r>
      <w:r w:rsidRPr="00153946">
        <w:rPr>
          <w:noProof/>
        </w:rPr>
        <w:fldChar w:fldCharType="end"/>
      </w:r>
    </w:p>
    <w:p w14:paraId="4749F66D" w14:textId="316EDC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30</w:t>
      </w:r>
      <w:r>
        <w:rPr>
          <w:noProof/>
        </w:rPr>
        <w:tab/>
        <w:t>Exception: personal services businesses</w:t>
      </w:r>
      <w:r w:rsidRPr="00153946">
        <w:rPr>
          <w:noProof/>
        </w:rPr>
        <w:tab/>
      </w:r>
      <w:r w:rsidRPr="00153946">
        <w:rPr>
          <w:noProof/>
        </w:rPr>
        <w:fldChar w:fldCharType="begin"/>
      </w:r>
      <w:r w:rsidRPr="00153946">
        <w:rPr>
          <w:noProof/>
        </w:rPr>
        <w:instrText xml:space="preserve"> PAGEREF _Toc185661048 \h </w:instrText>
      </w:r>
      <w:r w:rsidRPr="00153946">
        <w:rPr>
          <w:noProof/>
        </w:rPr>
      </w:r>
      <w:r w:rsidRPr="00153946">
        <w:rPr>
          <w:noProof/>
        </w:rPr>
        <w:fldChar w:fldCharType="separate"/>
      </w:r>
      <w:r w:rsidR="00C32739">
        <w:rPr>
          <w:noProof/>
        </w:rPr>
        <w:t>92</w:t>
      </w:r>
      <w:r w:rsidRPr="00153946">
        <w:rPr>
          <w:noProof/>
        </w:rPr>
        <w:fldChar w:fldCharType="end"/>
      </w:r>
    </w:p>
    <w:p w14:paraId="7B7F9D51" w14:textId="32441ED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35</w:t>
      </w:r>
      <w:r>
        <w:rPr>
          <w:noProof/>
        </w:rPr>
        <w:tab/>
        <w:t>Exception: employees, office holders and religious practitioners</w:t>
      </w:r>
      <w:r w:rsidRPr="00153946">
        <w:rPr>
          <w:noProof/>
        </w:rPr>
        <w:tab/>
      </w:r>
      <w:r w:rsidRPr="00153946">
        <w:rPr>
          <w:noProof/>
        </w:rPr>
        <w:fldChar w:fldCharType="begin"/>
      </w:r>
      <w:r w:rsidRPr="00153946">
        <w:rPr>
          <w:noProof/>
        </w:rPr>
        <w:instrText xml:space="preserve"> PAGEREF _Toc185661049 \h </w:instrText>
      </w:r>
      <w:r w:rsidRPr="00153946">
        <w:rPr>
          <w:noProof/>
        </w:rPr>
      </w:r>
      <w:r w:rsidRPr="00153946">
        <w:rPr>
          <w:noProof/>
        </w:rPr>
        <w:fldChar w:fldCharType="separate"/>
      </w:r>
      <w:r w:rsidR="00C32739">
        <w:rPr>
          <w:noProof/>
        </w:rPr>
        <w:t>93</w:t>
      </w:r>
      <w:r w:rsidRPr="00153946">
        <w:rPr>
          <w:noProof/>
        </w:rPr>
        <w:fldChar w:fldCharType="end"/>
      </w:r>
    </w:p>
    <w:p w14:paraId="69C337F1" w14:textId="50F6B6B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85</w:t>
      </w:r>
      <w:r>
        <w:rPr>
          <w:noProof/>
        </w:rPr>
        <w:noBreakHyphen/>
        <w:t>40</w:t>
      </w:r>
      <w:r>
        <w:rPr>
          <w:noProof/>
        </w:rPr>
        <w:tab/>
        <w:t>Application of Subdivision 900</w:t>
      </w:r>
      <w:r>
        <w:rPr>
          <w:noProof/>
        </w:rPr>
        <w:noBreakHyphen/>
        <w:t>B to individuals who are not employees</w:t>
      </w:r>
      <w:r w:rsidRPr="00153946">
        <w:rPr>
          <w:noProof/>
        </w:rPr>
        <w:tab/>
      </w:r>
      <w:r w:rsidRPr="00153946">
        <w:rPr>
          <w:noProof/>
        </w:rPr>
        <w:fldChar w:fldCharType="begin"/>
      </w:r>
      <w:r w:rsidRPr="00153946">
        <w:rPr>
          <w:noProof/>
        </w:rPr>
        <w:instrText xml:space="preserve"> PAGEREF _Toc185661050 \h </w:instrText>
      </w:r>
      <w:r w:rsidRPr="00153946">
        <w:rPr>
          <w:noProof/>
        </w:rPr>
      </w:r>
      <w:r w:rsidRPr="00153946">
        <w:rPr>
          <w:noProof/>
        </w:rPr>
        <w:fldChar w:fldCharType="separate"/>
      </w:r>
      <w:r w:rsidR="00C32739">
        <w:rPr>
          <w:noProof/>
        </w:rPr>
        <w:t>93</w:t>
      </w:r>
      <w:r w:rsidRPr="00153946">
        <w:rPr>
          <w:noProof/>
        </w:rPr>
        <w:fldChar w:fldCharType="end"/>
      </w:r>
    </w:p>
    <w:p w14:paraId="0145FAC9" w14:textId="7BDC8B9E"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86—Alienation of personal services income</w:t>
      </w:r>
      <w:r w:rsidRPr="00153946">
        <w:rPr>
          <w:b w:val="0"/>
          <w:noProof/>
          <w:sz w:val="18"/>
        </w:rPr>
        <w:tab/>
      </w:r>
      <w:r w:rsidRPr="00153946">
        <w:rPr>
          <w:b w:val="0"/>
          <w:noProof/>
          <w:sz w:val="18"/>
        </w:rPr>
        <w:fldChar w:fldCharType="begin"/>
      </w:r>
      <w:r w:rsidRPr="00153946">
        <w:rPr>
          <w:b w:val="0"/>
          <w:noProof/>
          <w:sz w:val="18"/>
        </w:rPr>
        <w:instrText xml:space="preserve"> PAGEREF _Toc185661051 \h </w:instrText>
      </w:r>
      <w:r w:rsidRPr="00153946">
        <w:rPr>
          <w:b w:val="0"/>
          <w:noProof/>
          <w:sz w:val="18"/>
        </w:rPr>
      </w:r>
      <w:r w:rsidRPr="00153946">
        <w:rPr>
          <w:b w:val="0"/>
          <w:noProof/>
          <w:sz w:val="18"/>
        </w:rPr>
        <w:fldChar w:fldCharType="separate"/>
      </w:r>
      <w:r w:rsidR="00C32739">
        <w:rPr>
          <w:b w:val="0"/>
          <w:noProof/>
          <w:sz w:val="18"/>
        </w:rPr>
        <w:t>94</w:t>
      </w:r>
      <w:r w:rsidRPr="00153946">
        <w:rPr>
          <w:b w:val="0"/>
          <w:noProof/>
          <w:sz w:val="18"/>
        </w:rPr>
        <w:fldChar w:fldCharType="end"/>
      </w:r>
    </w:p>
    <w:p w14:paraId="74B2A983" w14:textId="31431DD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86</w:t>
      </w:r>
      <w:r>
        <w:rPr>
          <w:noProof/>
        </w:rPr>
        <w:tab/>
      </w:r>
      <w:r w:rsidRPr="00153946">
        <w:rPr>
          <w:b w:val="0"/>
          <w:noProof/>
          <w:sz w:val="18"/>
        </w:rPr>
        <w:fldChar w:fldCharType="begin"/>
      </w:r>
      <w:r w:rsidRPr="00153946">
        <w:rPr>
          <w:b w:val="0"/>
          <w:noProof/>
          <w:sz w:val="18"/>
        </w:rPr>
        <w:instrText xml:space="preserve"> PAGEREF _Toc185661052 \h </w:instrText>
      </w:r>
      <w:r w:rsidRPr="00153946">
        <w:rPr>
          <w:b w:val="0"/>
          <w:noProof/>
          <w:sz w:val="18"/>
        </w:rPr>
      </w:r>
      <w:r w:rsidRPr="00153946">
        <w:rPr>
          <w:b w:val="0"/>
          <w:noProof/>
          <w:sz w:val="18"/>
        </w:rPr>
        <w:fldChar w:fldCharType="separate"/>
      </w:r>
      <w:r w:rsidR="00C32739">
        <w:rPr>
          <w:b w:val="0"/>
          <w:noProof/>
          <w:sz w:val="18"/>
        </w:rPr>
        <w:t>94</w:t>
      </w:r>
      <w:r w:rsidRPr="00153946">
        <w:rPr>
          <w:b w:val="0"/>
          <w:noProof/>
          <w:sz w:val="18"/>
        </w:rPr>
        <w:fldChar w:fldCharType="end"/>
      </w:r>
    </w:p>
    <w:p w14:paraId="051E0526" w14:textId="5FA53A9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_Toc185661053 \h </w:instrText>
      </w:r>
      <w:r w:rsidRPr="00153946">
        <w:rPr>
          <w:noProof/>
        </w:rPr>
      </w:r>
      <w:r w:rsidRPr="00153946">
        <w:rPr>
          <w:noProof/>
        </w:rPr>
        <w:fldChar w:fldCharType="separate"/>
      </w:r>
      <w:r w:rsidR="00C32739">
        <w:rPr>
          <w:noProof/>
        </w:rPr>
        <w:t>94</w:t>
      </w:r>
      <w:r w:rsidRPr="00153946">
        <w:rPr>
          <w:noProof/>
        </w:rPr>
        <w:fldChar w:fldCharType="end"/>
      </w:r>
    </w:p>
    <w:p w14:paraId="6BB839E0" w14:textId="0992E60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5</w:t>
      </w:r>
      <w:r>
        <w:rPr>
          <w:noProof/>
        </w:rPr>
        <w:tab/>
        <w:t>A simple description of what this Division does</w:t>
      </w:r>
      <w:r w:rsidRPr="00153946">
        <w:rPr>
          <w:noProof/>
        </w:rPr>
        <w:tab/>
      </w:r>
      <w:r w:rsidRPr="00153946">
        <w:rPr>
          <w:noProof/>
        </w:rPr>
        <w:fldChar w:fldCharType="begin"/>
      </w:r>
      <w:r w:rsidRPr="00153946">
        <w:rPr>
          <w:noProof/>
        </w:rPr>
        <w:instrText xml:space="preserve"> PAGEREF _Toc185661054 \h </w:instrText>
      </w:r>
      <w:r w:rsidRPr="00153946">
        <w:rPr>
          <w:noProof/>
        </w:rPr>
      </w:r>
      <w:r w:rsidRPr="00153946">
        <w:rPr>
          <w:noProof/>
        </w:rPr>
        <w:fldChar w:fldCharType="separate"/>
      </w:r>
      <w:r w:rsidR="00C32739">
        <w:rPr>
          <w:noProof/>
        </w:rPr>
        <w:t>94</w:t>
      </w:r>
      <w:r w:rsidRPr="00153946">
        <w:rPr>
          <w:noProof/>
        </w:rPr>
        <w:fldChar w:fldCharType="end"/>
      </w:r>
    </w:p>
    <w:p w14:paraId="159133A0" w14:textId="74B7B01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86</w:t>
      </w:r>
      <w:r>
        <w:rPr>
          <w:noProof/>
        </w:rPr>
        <w:noBreakHyphen/>
        <w:t>A—General</w:t>
      </w:r>
      <w:r w:rsidRPr="00153946">
        <w:rPr>
          <w:b w:val="0"/>
          <w:noProof/>
          <w:sz w:val="18"/>
        </w:rPr>
        <w:tab/>
      </w:r>
      <w:r w:rsidRPr="00153946">
        <w:rPr>
          <w:b w:val="0"/>
          <w:noProof/>
          <w:sz w:val="18"/>
        </w:rPr>
        <w:fldChar w:fldCharType="begin"/>
      </w:r>
      <w:r w:rsidRPr="00153946">
        <w:rPr>
          <w:b w:val="0"/>
          <w:noProof/>
          <w:sz w:val="18"/>
        </w:rPr>
        <w:instrText xml:space="preserve"> PAGEREF _Toc185661055 \h </w:instrText>
      </w:r>
      <w:r w:rsidRPr="00153946">
        <w:rPr>
          <w:b w:val="0"/>
          <w:noProof/>
          <w:sz w:val="18"/>
        </w:rPr>
      </w:r>
      <w:r w:rsidRPr="00153946">
        <w:rPr>
          <w:b w:val="0"/>
          <w:noProof/>
          <w:sz w:val="18"/>
        </w:rPr>
        <w:fldChar w:fldCharType="separate"/>
      </w:r>
      <w:r w:rsidR="00C32739">
        <w:rPr>
          <w:b w:val="0"/>
          <w:noProof/>
          <w:sz w:val="18"/>
        </w:rPr>
        <w:t>96</w:t>
      </w:r>
      <w:r w:rsidRPr="00153946">
        <w:rPr>
          <w:b w:val="0"/>
          <w:noProof/>
          <w:sz w:val="18"/>
        </w:rPr>
        <w:fldChar w:fldCharType="end"/>
      </w:r>
    </w:p>
    <w:p w14:paraId="7E762E4E" w14:textId="6B23AA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10</w:t>
      </w:r>
      <w:r>
        <w:rPr>
          <w:noProof/>
        </w:rPr>
        <w:tab/>
        <w:t>Object of this Division</w:t>
      </w:r>
      <w:r w:rsidRPr="00153946">
        <w:rPr>
          <w:noProof/>
        </w:rPr>
        <w:tab/>
      </w:r>
      <w:r w:rsidRPr="00153946">
        <w:rPr>
          <w:noProof/>
        </w:rPr>
        <w:fldChar w:fldCharType="begin"/>
      </w:r>
      <w:r w:rsidRPr="00153946">
        <w:rPr>
          <w:noProof/>
        </w:rPr>
        <w:instrText xml:space="preserve"> PAGEREF _Toc185661056 \h </w:instrText>
      </w:r>
      <w:r w:rsidRPr="00153946">
        <w:rPr>
          <w:noProof/>
        </w:rPr>
      </w:r>
      <w:r w:rsidRPr="00153946">
        <w:rPr>
          <w:noProof/>
        </w:rPr>
        <w:fldChar w:fldCharType="separate"/>
      </w:r>
      <w:r w:rsidR="00C32739">
        <w:rPr>
          <w:noProof/>
        </w:rPr>
        <w:t>96</w:t>
      </w:r>
      <w:r w:rsidRPr="00153946">
        <w:rPr>
          <w:noProof/>
        </w:rPr>
        <w:fldChar w:fldCharType="end"/>
      </w:r>
    </w:p>
    <w:p w14:paraId="16DB547C" w14:textId="5FB48B1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15</w:t>
      </w:r>
      <w:r>
        <w:rPr>
          <w:noProof/>
        </w:rPr>
        <w:tab/>
        <w:t>Effect of obtaining personal services income through a personal services entity</w:t>
      </w:r>
      <w:r w:rsidRPr="00153946">
        <w:rPr>
          <w:noProof/>
        </w:rPr>
        <w:tab/>
      </w:r>
      <w:r w:rsidRPr="00153946">
        <w:rPr>
          <w:noProof/>
        </w:rPr>
        <w:fldChar w:fldCharType="begin"/>
      </w:r>
      <w:r w:rsidRPr="00153946">
        <w:rPr>
          <w:noProof/>
        </w:rPr>
        <w:instrText xml:space="preserve"> PAGEREF _Toc185661057 \h </w:instrText>
      </w:r>
      <w:r w:rsidRPr="00153946">
        <w:rPr>
          <w:noProof/>
        </w:rPr>
      </w:r>
      <w:r w:rsidRPr="00153946">
        <w:rPr>
          <w:noProof/>
        </w:rPr>
        <w:fldChar w:fldCharType="separate"/>
      </w:r>
      <w:r w:rsidR="00C32739">
        <w:rPr>
          <w:noProof/>
        </w:rPr>
        <w:t>96</w:t>
      </w:r>
      <w:r w:rsidRPr="00153946">
        <w:rPr>
          <w:noProof/>
        </w:rPr>
        <w:fldChar w:fldCharType="end"/>
      </w:r>
    </w:p>
    <w:p w14:paraId="7744CD1E" w14:textId="092AC14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20</w:t>
      </w:r>
      <w:r>
        <w:rPr>
          <w:noProof/>
        </w:rPr>
        <w:tab/>
        <w:t>Offsetting the personal services entity’s deductions against personal services income</w:t>
      </w:r>
      <w:r w:rsidRPr="00153946">
        <w:rPr>
          <w:noProof/>
        </w:rPr>
        <w:tab/>
      </w:r>
      <w:r w:rsidRPr="00153946">
        <w:rPr>
          <w:noProof/>
        </w:rPr>
        <w:fldChar w:fldCharType="begin"/>
      </w:r>
      <w:r w:rsidRPr="00153946">
        <w:rPr>
          <w:noProof/>
        </w:rPr>
        <w:instrText xml:space="preserve"> PAGEREF _Toc185661058 \h </w:instrText>
      </w:r>
      <w:r w:rsidRPr="00153946">
        <w:rPr>
          <w:noProof/>
        </w:rPr>
      </w:r>
      <w:r w:rsidRPr="00153946">
        <w:rPr>
          <w:noProof/>
        </w:rPr>
        <w:fldChar w:fldCharType="separate"/>
      </w:r>
      <w:r w:rsidR="00C32739">
        <w:rPr>
          <w:noProof/>
        </w:rPr>
        <w:t>98</w:t>
      </w:r>
      <w:r w:rsidRPr="00153946">
        <w:rPr>
          <w:noProof/>
        </w:rPr>
        <w:fldChar w:fldCharType="end"/>
      </w:r>
    </w:p>
    <w:p w14:paraId="257E0152" w14:textId="4E0B9F5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25</w:t>
      </w:r>
      <w:r>
        <w:rPr>
          <w:noProof/>
          <w:snapToGrid w:val="0"/>
        </w:rPr>
        <w:tab/>
      </w:r>
      <w:r w:rsidRPr="00722C26">
        <w:rPr>
          <w:noProof/>
          <w:snapToGrid w:val="0"/>
        </w:rPr>
        <w:t>Apportionment of entity maintenance deductions among several individuals</w:t>
      </w:r>
      <w:r w:rsidRPr="00153946">
        <w:rPr>
          <w:noProof/>
        </w:rPr>
        <w:tab/>
      </w:r>
      <w:r w:rsidRPr="00153946">
        <w:rPr>
          <w:noProof/>
        </w:rPr>
        <w:fldChar w:fldCharType="begin"/>
      </w:r>
      <w:r w:rsidRPr="00153946">
        <w:rPr>
          <w:noProof/>
        </w:rPr>
        <w:instrText xml:space="preserve"> PAGEREF _Toc185661059 \h </w:instrText>
      </w:r>
      <w:r w:rsidRPr="00153946">
        <w:rPr>
          <w:noProof/>
        </w:rPr>
      </w:r>
      <w:r w:rsidRPr="00153946">
        <w:rPr>
          <w:noProof/>
        </w:rPr>
        <w:fldChar w:fldCharType="separate"/>
      </w:r>
      <w:r w:rsidR="00C32739">
        <w:rPr>
          <w:noProof/>
        </w:rPr>
        <w:t>100</w:t>
      </w:r>
      <w:r w:rsidRPr="00153946">
        <w:rPr>
          <w:noProof/>
        </w:rPr>
        <w:fldChar w:fldCharType="end"/>
      </w:r>
    </w:p>
    <w:p w14:paraId="6E055F5C" w14:textId="2A4C280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27</w:t>
      </w:r>
      <w:r>
        <w:rPr>
          <w:noProof/>
        </w:rPr>
        <w:tab/>
        <w:t>Deduction for net personal services income loss</w:t>
      </w:r>
      <w:r w:rsidRPr="00153946">
        <w:rPr>
          <w:noProof/>
        </w:rPr>
        <w:tab/>
      </w:r>
      <w:r w:rsidRPr="00153946">
        <w:rPr>
          <w:noProof/>
        </w:rPr>
        <w:fldChar w:fldCharType="begin"/>
      </w:r>
      <w:r w:rsidRPr="00153946">
        <w:rPr>
          <w:noProof/>
        </w:rPr>
        <w:instrText xml:space="preserve"> PAGEREF _Toc185661060 \h </w:instrText>
      </w:r>
      <w:r w:rsidRPr="00153946">
        <w:rPr>
          <w:noProof/>
        </w:rPr>
      </w:r>
      <w:r w:rsidRPr="00153946">
        <w:rPr>
          <w:noProof/>
        </w:rPr>
        <w:fldChar w:fldCharType="separate"/>
      </w:r>
      <w:r w:rsidR="00C32739">
        <w:rPr>
          <w:noProof/>
        </w:rPr>
        <w:t>101</w:t>
      </w:r>
      <w:r w:rsidRPr="00153946">
        <w:rPr>
          <w:noProof/>
        </w:rPr>
        <w:fldChar w:fldCharType="end"/>
      </w:r>
    </w:p>
    <w:p w14:paraId="5F282B94" w14:textId="667A686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30</w:t>
      </w:r>
      <w:r>
        <w:rPr>
          <w:noProof/>
        </w:rPr>
        <w:tab/>
        <w:t>Assessable income etc. of the personal services entity</w:t>
      </w:r>
      <w:r w:rsidRPr="00153946">
        <w:rPr>
          <w:noProof/>
        </w:rPr>
        <w:tab/>
      </w:r>
      <w:r w:rsidRPr="00153946">
        <w:rPr>
          <w:noProof/>
        </w:rPr>
        <w:fldChar w:fldCharType="begin"/>
      </w:r>
      <w:r w:rsidRPr="00153946">
        <w:rPr>
          <w:noProof/>
        </w:rPr>
        <w:instrText xml:space="preserve"> PAGEREF _Toc185661061 \h </w:instrText>
      </w:r>
      <w:r w:rsidRPr="00153946">
        <w:rPr>
          <w:noProof/>
        </w:rPr>
      </w:r>
      <w:r w:rsidRPr="00153946">
        <w:rPr>
          <w:noProof/>
        </w:rPr>
        <w:fldChar w:fldCharType="separate"/>
      </w:r>
      <w:r w:rsidR="00C32739">
        <w:rPr>
          <w:noProof/>
        </w:rPr>
        <w:t>101</w:t>
      </w:r>
      <w:r w:rsidRPr="00153946">
        <w:rPr>
          <w:noProof/>
        </w:rPr>
        <w:fldChar w:fldCharType="end"/>
      </w:r>
    </w:p>
    <w:p w14:paraId="231CC0FB" w14:textId="6D2EC2C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35</w:t>
      </w:r>
      <w:r>
        <w:rPr>
          <w:noProof/>
        </w:rPr>
        <w:tab/>
        <w:t>Later payments of, or entitlements to, personal services income to be disregarded for income tax purposes</w:t>
      </w:r>
      <w:r w:rsidRPr="00153946">
        <w:rPr>
          <w:noProof/>
        </w:rPr>
        <w:tab/>
      </w:r>
      <w:r w:rsidRPr="00153946">
        <w:rPr>
          <w:noProof/>
        </w:rPr>
        <w:fldChar w:fldCharType="begin"/>
      </w:r>
      <w:r w:rsidRPr="00153946">
        <w:rPr>
          <w:noProof/>
        </w:rPr>
        <w:instrText xml:space="preserve"> PAGEREF _Toc185661062 \h </w:instrText>
      </w:r>
      <w:r w:rsidRPr="00153946">
        <w:rPr>
          <w:noProof/>
        </w:rPr>
      </w:r>
      <w:r w:rsidRPr="00153946">
        <w:rPr>
          <w:noProof/>
        </w:rPr>
        <w:fldChar w:fldCharType="separate"/>
      </w:r>
      <w:r w:rsidR="00C32739">
        <w:rPr>
          <w:noProof/>
        </w:rPr>
        <w:t>102</w:t>
      </w:r>
      <w:r w:rsidRPr="00153946">
        <w:rPr>
          <w:noProof/>
        </w:rPr>
        <w:fldChar w:fldCharType="end"/>
      </w:r>
    </w:p>
    <w:p w14:paraId="21242C76" w14:textId="36399ED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40</w:t>
      </w:r>
      <w:r>
        <w:rPr>
          <w:noProof/>
        </w:rPr>
        <w:tab/>
        <w:t>Salary payments shortly after an income year</w:t>
      </w:r>
      <w:r w:rsidRPr="00153946">
        <w:rPr>
          <w:noProof/>
        </w:rPr>
        <w:tab/>
      </w:r>
      <w:r w:rsidRPr="00153946">
        <w:rPr>
          <w:noProof/>
        </w:rPr>
        <w:fldChar w:fldCharType="begin"/>
      </w:r>
      <w:r w:rsidRPr="00153946">
        <w:rPr>
          <w:noProof/>
        </w:rPr>
        <w:instrText xml:space="preserve"> PAGEREF _Toc185661063 \h </w:instrText>
      </w:r>
      <w:r w:rsidRPr="00153946">
        <w:rPr>
          <w:noProof/>
        </w:rPr>
      </w:r>
      <w:r w:rsidRPr="00153946">
        <w:rPr>
          <w:noProof/>
        </w:rPr>
        <w:fldChar w:fldCharType="separate"/>
      </w:r>
      <w:r w:rsidR="00C32739">
        <w:rPr>
          <w:noProof/>
        </w:rPr>
        <w:t>102</w:t>
      </w:r>
      <w:r w:rsidRPr="00153946">
        <w:rPr>
          <w:noProof/>
        </w:rPr>
        <w:fldChar w:fldCharType="end"/>
      </w:r>
    </w:p>
    <w:p w14:paraId="03CA6517" w14:textId="2DE4837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86</w:t>
      </w:r>
      <w:r>
        <w:rPr>
          <w:noProof/>
        </w:rPr>
        <w:noBreakHyphen/>
        <w:t>B—Entitlement to deductions</w:t>
      </w:r>
      <w:r w:rsidRPr="00153946">
        <w:rPr>
          <w:b w:val="0"/>
          <w:noProof/>
          <w:sz w:val="18"/>
        </w:rPr>
        <w:tab/>
      </w:r>
      <w:r w:rsidRPr="00153946">
        <w:rPr>
          <w:b w:val="0"/>
          <w:noProof/>
          <w:sz w:val="18"/>
        </w:rPr>
        <w:fldChar w:fldCharType="begin"/>
      </w:r>
      <w:r w:rsidRPr="00153946">
        <w:rPr>
          <w:b w:val="0"/>
          <w:noProof/>
          <w:sz w:val="18"/>
        </w:rPr>
        <w:instrText xml:space="preserve"> PAGEREF _Toc185661064 \h </w:instrText>
      </w:r>
      <w:r w:rsidRPr="00153946">
        <w:rPr>
          <w:b w:val="0"/>
          <w:noProof/>
          <w:sz w:val="18"/>
        </w:rPr>
      </w:r>
      <w:r w:rsidRPr="00153946">
        <w:rPr>
          <w:b w:val="0"/>
          <w:noProof/>
          <w:sz w:val="18"/>
        </w:rPr>
        <w:fldChar w:fldCharType="separate"/>
      </w:r>
      <w:r w:rsidR="00C32739">
        <w:rPr>
          <w:b w:val="0"/>
          <w:noProof/>
          <w:sz w:val="18"/>
        </w:rPr>
        <w:t>103</w:t>
      </w:r>
      <w:r w:rsidRPr="00153946">
        <w:rPr>
          <w:b w:val="0"/>
          <w:noProof/>
          <w:sz w:val="18"/>
        </w:rPr>
        <w:fldChar w:fldCharType="end"/>
      </w:r>
    </w:p>
    <w:p w14:paraId="0694DC01" w14:textId="692EFA1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60</w:t>
      </w:r>
      <w:r>
        <w:rPr>
          <w:noProof/>
        </w:rPr>
        <w:tab/>
        <w:t>General rule for deduction entitlements of personal services entities</w:t>
      </w:r>
      <w:r w:rsidRPr="00153946">
        <w:rPr>
          <w:noProof/>
        </w:rPr>
        <w:tab/>
      </w:r>
      <w:r w:rsidRPr="00153946">
        <w:rPr>
          <w:noProof/>
        </w:rPr>
        <w:fldChar w:fldCharType="begin"/>
      </w:r>
      <w:r w:rsidRPr="00153946">
        <w:rPr>
          <w:noProof/>
        </w:rPr>
        <w:instrText xml:space="preserve"> PAGEREF _Toc185661065 \h </w:instrText>
      </w:r>
      <w:r w:rsidRPr="00153946">
        <w:rPr>
          <w:noProof/>
        </w:rPr>
      </w:r>
      <w:r w:rsidRPr="00153946">
        <w:rPr>
          <w:noProof/>
        </w:rPr>
        <w:fldChar w:fldCharType="separate"/>
      </w:r>
      <w:r w:rsidR="00C32739">
        <w:rPr>
          <w:noProof/>
        </w:rPr>
        <w:t>104</w:t>
      </w:r>
      <w:r w:rsidRPr="00153946">
        <w:rPr>
          <w:noProof/>
        </w:rPr>
        <w:fldChar w:fldCharType="end"/>
      </w:r>
    </w:p>
    <w:p w14:paraId="17C8D221" w14:textId="2928EE6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65</w:t>
      </w:r>
      <w:r>
        <w:rPr>
          <w:noProof/>
        </w:rPr>
        <w:tab/>
        <w:t>Entity maintenance deductions</w:t>
      </w:r>
      <w:r w:rsidRPr="00153946">
        <w:rPr>
          <w:noProof/>
        </w:rPr>
        <w:tab/>
      </w:r>
      <w:r w:rsidRPr="00153946">
        <w:rPr>
          <w:noProof/>
        </w:rPr>
        <w:fldChar w:fldCharType="begin"/>
      </w:r>
      <w:r w:rsidRPr="00153946">
        <w:rPr>
          <w:noProof/>
        </w:rPr>
        <w:instrText xml:space="preserve"> PAGEREF _Toc185661066 \h </w:instrText>
      </w:r>
      <w:r w:rsidRPr="00153946">
        <w:rPr>
          <w:noProof/>
        </w:rPr>
      </w:r>
      <w:r w:rsidRPr="00153946">
        <w:rPr>
          <w:noProof/>
        </w:rPr>
        <w:fldChar w:fldCharType="separate"/>
      </w:r>
      <w:r w:rsidR="00C32739">
        <w:rPr>
          <w:noProof/>
        </w:rPr>
        <w:t>104</w:t>
      </w:r>
      <w:r w:rsidRPr="00153946">
        <w:rPr>
          <w:noProof/>
        </w:rPr>
        <w:fldChar w:fldCharType="end"/>
      </w:r>
    </w:p>
    <w:p w14:paraId="0E320592" w14:textId="3217706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86</w:t>
      </w:r>
      <w:r>
        <w:rPr>
          <w:noProof/>
        </w:rPr>
        <w:noBreakHyphen/>
        <w:t>70</w:t>
      </w:r>
      <w:r>
        <w:rPr>
          <w:noProof/>
        </w:rPr>
        <w:tab/>
        <w:t>Car expenses</w:t>
      </w:r>
      <w:r w:rsidRPr="00153946">
        <w:rPr>
          <w:noProof/>
        </w:rPr>
        <w:tab/>
      </w:r>
      <w:r w:rsidRPr="00153946">
        <w:rPr>
          <w:noProof/>
        </w:rPr>
        <w:fldChar w:fldCharType="begin"/>
      </w:r>
      <w:r w:rsidRPr="00153946">
        <w:rPr>
          <w:noProof/>
        </w:rPr>
        <w:instrText xml:space="preserve"> PAGEREF _Toc185661067 \h </w:instrText>
      </w:r>
      <w:r w:rsidRPr="00153946">
        <w:rPr>
          <w:noProof/>
        </w:rPr>
      </w:r>
      <w:r w:rsidRPr="00153946">
        <w:rPr>
          <w:noProof/>
        </w:rPr>
        <w:fldChar w:fldCharType="separate"/>
      </w:r>
      <w:r w:rsidR="00C32739">
        <w:rPr>
          <w:noProof/>
        </w:rPr>
        <w:t>105</w:t>
      </w:r>
      <w:r w:rsidRPr="00153946">
        <w:rPr>
          <w:noProof/>
        </w:rPr>
        <w:fldChar w:fldCharType="end"/>
      </w:r>
    </w:p>
    <w:p w14:paraId="300C73C1" w14:textId="73EF57C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75</w:t>
      </w:r>
      <w:r>
        <w:rPr>
          <w:noProof/>
        </w:rPr>
        <w:tab/>
        <w:t>Superannuation</w:t>
      </w:r>
      <w:r w:rsidRPr="00153946">
        <w:rPr>
          <w:noProof/>
        </w:rPr>
        <w:tab/>
      </w:r>
      <w:r w:rsidRPr="00153946">
        <w:rPr>
          <w:noProof/>
        </w:rPr>
        <w:fldChar w:fldCharType="begin"/>
      </w:r>
      <w:r w:rsidRPr="00153946">
        <w:rPr>
          <w:noProof/>
        </w:rPr>
        <w:instrText xml:space="preserve"> PAGEREF _Toc185661068 \h </w:instrText>
      </w:r>
      <w:r w:rsidRPr="00153946">
        <w:rPr>
          <w:noProof/>
        </w:rPr>
      </w:r>
      <w:r w:rsidRPr="00153946">
        <w:rPr>
          <w:noProof/>
        </w:rPr>
        <w:fldChar w:fldCharType="separate"/>
      </w:r>
      <w:r w:rsidR="00C32739">
        <w:rPr>
          <w:noProof/>
        </w:rPr>
        <w:t>106</w:t>
      </w:r>
      <w:r w:rsidRPr="00153946">
        <w:rPr>
          <w:noProof/>
        </w:rPr>
        <w:fldChar w:fldCharType="end"/>
      </w:r>
    </w:p>
    <w:p w14:paraId="68C1720D" w14:textId="55F21B3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80</w:t>
      </w:r>
      <w:r>
        <w:rPr>
          <w:noProof/>
        </w:rPr>
        <w:tab/>
        <w:t>Salary or wages promptly paid</w:t>
      </w:r>
      <w:r w:rsidRPr="00153946">
        <w:rPr>
          <w:noProof/>
        </w:rPr>
        <w:tab/>
      </w:r>
      <w:r w:rsidRPr="00153946">
        <w:rPr>
          <w:noProof/>
        </w:rPr>
        <w:fldChar w:fldCharType="begin"/>
      </w:r>
      <w:r w:rsidRPr="00153946">
        <w:rPr>
          <w:noProof/>
        </w:rPr>
        <w:instrText xml:space="preserve"> PAGEREF _Toc185661069 \h </w:instrText>
      </w:r>
      <w:r w:rsidRPr="00153946">
        <w:rPr>
          <w:noProof/>
        </w:rPr>
      </w:r>
      <w:r w:rsidRPr="00153946">
        <w:rPr>
          <w:noProof/>
        </w:rPr>
        <w:fldChar w:fldCharType="separate"/>
      </w:r>
      <w:r w:rsidR="00C32739">
        <w:rPr>
          <w:noProof/>
        </w:rPr>
        <w:t>107</w:t>
      </w:r>
      <w:r w:rsidRPr="00153946">
        <w:rPr>
          <w:noProof/>
        </w:rPr>
        <w:fldChar w:fldCharType="end"/>
      </w:r>
    </w:p>
    <w:p w14:paraId="60414CBD" w14:textId="60F533D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85</w:t>
      </w:r>
      <w:r>
        <w:rPr>
          <w:noProof/>
        </w:rPr>
        <w:tab/>
        <w:t xml:space="preserve">Deduction entitlements of personal services entities for amounts included in </w:t>
      </w:r>
      <w:r w:rsidRPr="00722C26">
        <w:rPr>
          <w:noProof/>
          <w:snapToGrid w:val="0"/>
        </w:rPr>
        <w:t>an individual’s</w:t>
      </w:r>
      <w:r>
        <w:rPr>
          <w:noProof/>
        </w:rPr>
        <w:t xml:space="preserve"> assessable income</w:t>
      </w:r>
      <w:r w:rsidRPr="00153946">
        <w:rPr>
          <w:noProof/>
        </w:rPr>
        <w:tab/>
      </w:r>
      <w:r w:rsidRPr="00153946">
        <w:rPr>
          <w:noProof/>
        </w:rPr>
        <w:fldChar w:fldCharType="begin"/>
      </w:r>
      <w:r w:rsidRPr="00153946">
        <w:rPr>
          <w:noProof/>
        </w:rPr>
        <w:instrText xml:space="preserve"> PAGEREF _Toc185661070 \h </w:instrText>
      </w:r>
      <w:r w:rsidRPr="00153946">
        <w:rPr>
          <w:noProof/>
        </w:rPr>
      </w:r>
      <w:r w:rsidRPr="00153946">
        <w:rPr>
          <w:noProof/>
        </w:rPr>
        <w:fldChar w:fldCharType="separate"/>
      </w:r>
      <w:r w:rsidR="00C32739">
        <w:rPr>
          <w:noProof/>
        </w:rPr>
        <w:t>107</w:t>
      </w:r>
      <w:r w:rsidRPr="00153946">
        <w:rPr>
          <w:noProof/>
        </w:rPr>
        <w:fldChar w:fldCharType="end"/>
      </w:r>
    </w:p>
    <w:p w14:paraId="4429DDB4" w14:textId="0DAA971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87</w:t>
      </w:r>
      <w:r>
        <w:rPr>
          <w:noProof/>
        </w:rPr>
        <w:tab/>
        <w:t>Personal services entity cannot deduct net personal services income loss</w:t>
      </w:r>
      <w:r w:rsidRPr="00153946">
        <w:rPr>
          <w:noProof/>
        </w:rPr>
        <w:tab/>
      </w:r>
      <w:r w:rsidRPr="00153946">
        <w:rPr>
          <w:noProof/>
        </w:rPr>
        <w:fldChar w:fldCharType="begin"/>
      </w:r>
      <w:r w:rsidRPr="00153946">
        <w:rPr>
          <w:noProof/>
        </w:rPr>
        <w:instrText xml:space="preserve"> PAGEREF _Toc185661071 \h </w:instrText>
      </w:r>
      <w:r w:rsidRPr="00153946">
        <w:rPr>
          <w:noProof/>
        </w:rPr>
      </w:r>
      <w:r w:rsidRPr="00153946">
        <w:rPr>
          <w:noProof/>
        </w:rPr>
        <w:fldChar w:fldCharType="separate"/>
      </w:r>
      <w:r w:rsidR="00C32739">
        <w:rPr>
          <w:noProof/>
        </w:rPr>
        <w:t>107</w:t>
      </w:r>
      <w:r w:rsidRPr="00153946">
        <w:rPr>
          <w:noProof/>
        </w:rPr>
        <w:fldChar w:fldCharType="end"/>
      </w:r>
    </w:p>
    <w:p w14:paraId="152B2393" w14:textId="25481E5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86</w:t>
      </w:r>
      <w:r>
        <w:rPr>
          <w:noProof/>
        </w:rPr>
        <w:noBreakHyphen/>
        <w:t>90</w:t>
      </w:r>
      <w:r>
        <w:rPr>
          <w:noProof/>
        </w:rPr>
        <w:tab/>
        <w:t>Application of Divisions 28 and 900 to personal services entities</w:t>
      </w:r>
      <w:r w:rsidRPr="00153946">
        <w:rPr>
          <w:noProof/>
        </w:rPr>
        <w:tab/>
      </w:r>
      <w:r w:rsidRPr="00153946">
        <w:rPr>
          <w:noProof/>
        </w:rPr>
        <w:fldChar w:fldCharType="begin"/>
      </w:r>
      <w:r w:rsidRPr="00153946">
        <w:rPr>
          <w:noProof/>
        </w:rPr>
        <w:instrText xml:space="preserve"> PAGEREF _Toc185661072 \h </w:instrText>
      </w:r>
      <w:r w:rsidRPr="00153946">
        <w:rPr>
          <w:noProof/>
        </w:rPr>
      </w:r>
      <w:r w:rsidRPr="00153946">
        <w:rPr>
          <w:noProof/>
        </w:rPr>
        <w:fldChar w:fldCharType="separate"/>
      </w:r>
      <w:r w:rsidR="00C32739">
        <w:rPr>
          <w:noProof/>
        </w:rPr>
        <w:t>108</w:t>
      </w:r>
      <w:r w:rsidRPr="00153946">
        <w:rPr>
          <w:noProof/>
        </w:rPr>
        <w:fldChar w:fldCharType="end"/>
      </w:r>
    </w:p>
    <w:p w14:paraId="3300886F" w14:textId="4F17715D"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87—Personal services businesses</w:t>
      </w:r>
      <w:r w:rsidRPr="00153946">
        <w:rPr>
          <w:b w:val="0"/>
          <w:noProof/>
          <w:sz w:val="18"/>
        </w:rPr>
        <w:tab/>
      </w:r>
      <w:r w:rsidRPr="00153946">
        <w:rPr>
          <w:b w:val="0"/>
          <w:noProof/>
          <w:sz w:val="18"/>
        </w:rPr>
        <w:fldChar w:fldCharType="begin"/>
      </w:r>
      <w:r w:rsidRPr="00153946">
        <w:rPr>
          <w:b w:val="0"/>
          <w:noProof/>
          <w:sz w:val="18"/>
        </w:rPr>
        <w:instrText xml:space="preserve"> PAGEREF _Toc185661073 \h </w:instrText>
      </w:r>
      <w:r w:rsidRPr="00153946">
        <w:rPr>
          <w:b w:val="0"/>
          <w:noProof/>
          <w:sz w:val="18"/>
        </w:rPr>
      </w:r>
      <w:r w:rsidRPr="00153946">
        <w:rPr>
          <w:b w:val="0"/>
          <w:noProof/>
          <w:sz w:val="18"/>
        </w:rPr>
        <w:fldChar w:fldCharType="separate"/>
      </w:r>
      <w:r w:rsidR="00C32739">
        <w:rPr>
          <w:b w:val="0"/>
          <w:noProof/>
          <w:sz w:val="18"/>
        </w:rPr>
        <w:t>109</w:t>
      </w:r>
      <w:r w:rsidRPr="00153946">
        <w:rPr>
          <w:b w:val="0"/>
          <w:noProof/>
          <w:sz w:val="18"/>
        </w:rPr>
        <w:fldChar w:fldCharType="end"/>
      </w:r>
    </w:p>
    <w:p w14:paraId="367ECF7C" w14:textId="247C2A7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87</w:t>
      </w:r>
      <w:r>
        <w:rPr>
          <w:noProof/>
        </w:rPr>
        <w:tab/>
      </w:r>
      <w:r w:rsidRPr="00153946">
        <w:rPr>
          <w:b w:val="0"/>
          <w:noProof/>
          <w:sz w:val="18"/>
        </w:rPr>
        <w:fldChar w:fldCharType="begin"/>
      </w:r>
      <w:r w:rsidRPr="00153946">
        <w:rPr>
          <w:b w:val="0"/>
          <w:noProof/>
          <w:sz w:val="18"/>
        </w:rPr>
        <w:instrText xml:space="preserve"> PAGEREF _Toc185661074 \h </w:instrText>
      </w:r>
      <w:r w:rsidRPr="00153946">
        <w:rPr>
          <w:b w:val="0"/>
          <w:noProof/>
          <w:sz w:val="18"/>
        </w:rPr>
      </w:r>
      <w:r w:rsidRPr="00153946">
        <w:rPr>
          <w:b w:val="0"/>
          <w:noProof/>
          <w:sz w:val="18"/>
        </w:rPr>
        <w:fldChar w:fldCharType="separate"/>
      </w:r>
      <w:r w:rsidR="00C32739">
        <w:rPr>
          <w:b w:val="0"/>
          <w:noProof/>
          <w:sz w:val="18"/>
        </w:rPr>
        <w:t>109</w:t>
      </w:r>
      <w:r w:rsidRPr="00153946">
        <w:rPr>
          <w:b w:val="0"/>
          <w:noProof/>
          <w:sz w:val="18"/>
        </w:rPr>
        <w:fldChar w:fldCharType="end"/>
      </w:r>
    </w:p>
    <w:p w14:paraId="39EA94A0" w14:textId="0A34DBB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_Toc185661075 \h </w:instrText>
      </w:r>
      <w:r w:rsidRPr="00153946">
        <w:rPr>
          <w:noProof/>
        </w:rPr>
      </w:r>
      <w:r w:rsidRPr="00153946">
        <w:rPr>
          <w:noProof/>
        </w:rPr>
        <w:fldChar w:fldCharType="separate"/>
      </w:r>
      <w:r w:rsidR="00C32739">
        <w:rPr>
          <w:noProof/>
        </w:rPr>
        <w:t>109</w:t>
      </w:r>
      <w:r w:rsidRPr="00153946">
        <w:rPr>
          <w:noProof/>
        </w:rPr>
        <w:fldChar w:fldCharType="end"/>
      </w:r>
    </w:p>
    <w:p w14:paraId="77548A06" w14:textId="5C14D89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5</w:t>
      </w:r>
      <w:r>
        <w:rPr>
          <w:noProof/>
        </w:rPr>
        <w:tab/>
        <w:t>Diagram showing the operation of this Division</w:t>
      </w:r>
      <w:r w:rsidRPr="00153946">
        <w:rPr>
          <w:noProof/>
        </w:rPr>
        <w:tab/>
      </w:r>
      <w:r w:rsidRPr="00153946">
        <w:rPr>
          <w:noProof/>
        </w:rPr>
        <w:fldChar w:fldCharType="begin"/>
      </w:r>
      <w:r w:rsidRPr="00153946">
        <w:rPr>
          <w:noProof/>
        </w:rPr>
        <w:instrText xml:space="preserve"> PAGEREF _Toc185661076 \h </w:instrText>
      </w:r>
      <w:r w:rsidRPr="00153946">
        <w:rPr>
          <w:noProof/>
        </w:rPr>
      </w:r>
      <w:r w:rsidRPr="00153946">
        <w:rPr>
          <w:noProof/>
        </w:rPr>
        <w:fldChar w:fldCharType="separate"/>
      </w:r>
      <w:r w:rsidR="00C32739">
        <w:rPr>
          <w:noProof/>
        </w:rPr>
        <w:t>110</w:t>
      </w:r>
      <w:r w:rsidRPr="00153946">
        <w:rPr>
          <w:noProof/>
        </w:rPr>
        <w:fldChar w:fldCharType="end"/>
      </w:r>
    </w:p>
    <w:p w14:paraId="01400876" w14:textId="1E22C7E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87</w:t>
      </w:r>
      <w:r>
        <w:rPr>
          <w:noProof/>
        </w:rPr>
        <w:noBreakHyphen/>
        <w:t>A—General</w:t>
      </w:r>
      <w:r w:rsidRPr="00153946">
        <w:rPr>
          <w:b w:val="0"/>
          <w:noProof/>
          <w:sz w:val="18"/>
        </w:rPr>
        <w:tab/>
      </w:r>
      <w:r w:rsidRPr="00153946">
        <w:rPr>
          <w:b w:val="0"/>
          <w:noProof/>
          <w:sz w:val="18"/>
        </w:rPr>
        <w:fldChar w:fldCharType="begin"/>
      </w:r>
      <w:r w:rsidRPr="00153946">
        <w:rPr>
          <w:b w:val="0"/>
          <w:noProof/>
          <w:sz w:val="18"/>
        </w:rPr>
        <w:instrText xml:space="preserve"> PAGEREF _Toc185661077 \h </w:instrText>
      </w:r>
      <w:r w:rsidRPr="00153946">
        <w:rPr>
          <w:b w:val="0"/>
          <w:noProof/>
          <w:sz w:val="18"/>
        </w:rPr>
      </w:r>
      <w:r w:rsidRPr="00153946">
        <w:rPr>
          <w:b w:val="0"/>
          <w:noProof/>
          <w:sz w:val="18"/>
        </w:rPr>
        <w:fldChar w:fldCharType="separate"/>
      </w:r>
      <w:r w:rsidR="00C32739">
        <w:rPr>
          <w:b w:val="0"/>
          <w:noProof/>
          <w:sz w:val="18"/>
        </w:rPr>
        <w:t>112</w:t>
      </w:r>
      <w:r w:rsidRPr="00153946">
        <w:rPr>
          <w:b w:val="0"/>
          <w:noProof/>
          <w:sz w:val="18"/>
        </w:rPr>
        <w:fldChar w:fldCharType="end"/>
      </w:r>
    </w:p>
    <w:p w14:paraId="10914926" w14:textId="695F226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10</w:t>
      </w:r>
      <w:r>
        <w:rPr>
          <w:noProof/>
        </w:rPr>
        <w:tab/>
        <w:t>Object of this Division</w:t>
      </w:r>
      <w:r w:rsidRPr="00153946">
        <w:rPr>
          <w:noProof/>
        </w:rPr>
        <w:tab/>
      </w:r>
      <w:r w:rsidRPr="00153946">
        <w:rPr>
          <w:noProof/>
        </w:rPr>
        <w:fldChar w:fldCharType="begin"/>
      </w:r>
      <w:r w:rsidRPr="00153946">
        <w:rPr>
          <w:noProof/>
        </w:rPr>
        <w:instrText xml:space="preserve"> PAGEREF _Toc185661078 \h </w:instrText>
      </w:r>
      <w:r w:rsidRPr="00153946">
        <w:rPr>
          <w:noProof/>
        </w:rPr>
      </w:r>
      <w:r w:rsidRPr="00153946">
        <w:rPr>
          <w:noProof/>
        </w:rPr>
        <w:fldChar w:fldCharType="separate"/>
      </w:r>
      <w:r w:rsidR="00C32739">
        <w:rPr>
          <w:noProof/>
        </w:rPr>
        <w:t>112</w:t>
      </w:r>
      <w:r w:rsidRPr="00153946">
        <w:rPr>
          <w:noProof/>
        </w:rPr>
        <w:fldChar w:fldCharType="end"/>
      </w:r>
    </w:p>
    <w:p w14:paraId="30AFE5B6" w14:textId="1C7DE1E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15</w:t>
      </w:r>
      <w:r>
        <w:rPr>
          <w:noProof/>
        </w:rPr>
        <w:tab/>
        <w:t>What is a personal services business?</w:t>
      </w:r>
      <w:r w:rsidRPr="00153946">
        <w:rPr>
          <w:noProof/>
        </w:rPr>
        <w:tab/>
      </w:r>
      <w:r w:rsidRPr="00153946">
        <w:rPr>
          <w:noProof/>
        </w:rPr>
        <w:fldChar w:fldCharType="begin"/>
      </w:r>
      <w:r w:rsidRPr="00153946">
        <w:rPr>
          <w:noProof/>
        </w:rPr>
        <w:instrText xml:space="preserve"> PAGEREF _Toc185661079 \h </w:instrText>
      </w:r>
      <w:r w:rsidRPr="00153946">
        <w:rPr>
          <w:noProof/>
        </w:rPr>
      </w:r>
      <w:r w:rsidRPr="00153946">
        <w:rPr>
          <w:noProof/>
        </w:rPr>
        <w:fldChar w:fldCharType="separate"/>
      </w:r>
      <w:r w:rsidR="00C32739">
        <w:rPr>
          <w:noProof/>
        </w:rPr>
        <w:t>112</w:t>
      </w:r>
      <w:r w:rsidRPr="00153946">
        <w:rPr>
          <w:noProof/>
        </w:rPr>
        <w:fldChar w:fldCharType="end"/>
      </w:r>
    </w:p>
    <w:p w14:paraId="670C5137" w14:textId="20DFDBA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18</w:t>
      </w:r>
      <w:r>
        <w:rPr>
          <w:noProof/>
        </w:rPr>
        <w:tab/>
        <w:t>The results test for a personal services business</w:t>
      </w:r>
      <w:r w:rsidRPr="00153946">
        <w:rPr>
          <w:noProof/>
        </w:rPr>
        <w:tab/>
      </w:r>
      <w:r w:rsidRPr="00153946">
        <w:rPr>
          <w:noProof/>
        </w:rPr>
        <w:fldChar w:fldCharType="begin"/>
      </w:r>
      <w:r w:rsidRPr="00153946">
        <w:rPr>
          <w:noProof/>
        </w:rPr>
        <w:instrText xml:space="preserve"> PAGEREF _Toc185661080 \h </w:instrText>
      </w:r>
      <w:r w:rsidRPr="00153946">
        <w:rPr>
          <w:noProof/>
        </w:rPr>
      </w:r>
      <w:r w:rsidRPr="00153946">
        <w:rPr>
          <w:noProof/>
        </w:rPr>
        <w:fldChar w:fldCharType="separate"/>
      </w:r>
      <w:r w:rsidR="00C32739">
        <w:rPr>
          <w:noProof/>
        </w:rPr>
        <w:t>114</w:t>
      </w:r>
      <w:r w:rsidRPr="00153946">
        <w:rPr>
          <w:noProof/>
        </w:rPr>
        <w:fldChar w:fldCharType="end"/>
      </w:r>
    </w:p>
    <w:p w14:paraId="5E94A839" w14:textId="100AA61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20</w:t>
      </w:r>
      <w:r>
        <w:rPr>
          <w:noProof/>
        </w:rPr>
        <w:tab/>
        <w:t>The unrelated clients test for a personal services business</w:t>
      </w:r>
      <w:r w:rsidRPr="00153946">
        <w:rPr>
          <w:noProof/>
        </w:rPr>
        <w:tab/>
      </w:r>
      <w:r w:rsidRPr="00153946">
        <w:rPr>
          <w:noProof/>
        </w:rPr>
        <w:fldChar w:fldCharType="begin"/>
      </w:r>
      <w:r w:rsidRPr="00153946">
        <w:rPr>
          <w:noProof/>
        </w:rPr>
        <w:instrText xml:space="preserve"> PAGEREF _Toc185661081 \h </w:instrText>
      </w:r>
      <w:r w:rsidRPr="00153946">
        <w:rPr>
          <w:noProof/>
        </w:rPr>
      </w:r>
      <w:r w:rsidRPr="00153946">
        <w:rPr>
          <w:noProof/>
        </w:rPr>
        <w:fldChar w:fldCharType="separate"/>
      </w:r>
      <w:r w:rsidR="00C32739">
        <w:rPr>
          <w:noProof/>
        </w:rPr>
        <w:t>115</w:t>
      </w:r>
      <w:r w:rsidRPr="00153946">
        <w:rPr>
          <w:noProof/>
        </w:rPr>
        <w:fldChar w:fldCharType="end"/>
      </w:r>
    </w:p>
    <w:p w14:paraId="080670D2" w14:textId="4205EF6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25</w:t>
      </w:r>
      <w:r>
        <w:rPr>
          <w:noProof/>
        </w:rPr>
        <w:tab/>
        <w:t>The employment test for a personal services business</w:t>
      </w:r>
      <w:r w:rsidRPr="00153946">
        <w:rPr>
          <w:noProof/>
        </w:rPr>
        <w:tab/>
      </w:r>
      <w:r w:rsidRPr="00153946">
        <w:rPr>
          <w:noProof/>
        </w:rPr>
        <w:fldChar w:fldCharType="begin"/>
      </w:r>
      <w:r w:rsidRPr="00153946">
        <w:rPr>
          <w:noProof/>
        </w:rPr>
        <w:instrText xml:space="preserve"> PAGEREF _Toc185661082 \h </w:instrText>
      </w:r>
      <w:r w:rsidRPr="00153946">
        <w:rPr>
          <w:noProof/>
        </w:rPr>
      </w:r>
      <w:r w:rsidRPr="00153946">
        <w:rPr>
          <w:noProof/>
        </w:rPr>
        <w:fldChar w:fldCharType="separate"/>
      </w:r>
      <w:r w:rsidR="00C32739">
        <w:rPr>
          <w:noProof/>
        </w:rPr>
        <w:t>116</w:t>
      </w:r>
      <w:r w:rsidRPr="00153946">
        <w:rPr>
          <w:noProof/>
        </w:rPr>
        <w:fldChar w:fldCharType="end"/>
      </w:r>
    </w:p>
    <w:p w14:paraId="7A22E128" w14:textId="36481CD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30</w:t>
      </w:r>
      <w:r>
        <w:rPr>
          <w:noProof/>
        </w:rPr>
        <w:tab/>
        <w:t>The business premises test for a personal services business</w:t>
      </w:r>
      <w:r w:rsidRPr="00153946">
        <w:rPr>
          <w:noProof/>
        </w:rPr>
        <w:tab/>
      </w:r>
      <w:r w:rsidRPr="00153946">
        <w:rPr>
          <w:noProof/>
        </w:rPr>
        <w:fldChar w:fldCharType="begin"/>
      </w:r>
      <w:r w:rsidRPr="00153946">
        <w:rPr>
          <w:noProof/>
        </w:rPr>
        <w:instrText xml:space="preserve"> PAGEREF _Toc185661083 \h </w:instrText>
      </w:r>
      <w:r w:rsidRPr="00153946">
        <w:rPr>
          <w:noProof/>
        </w:rPr>
      </w:r>
      <w:r w:rsidRPr="00153946">
        <w:rPr>
          <w:noProof/>
        </w:rPr>
        <w:fldChar w:fldCharType="separate"/>
      </w:r>
      <w:r w:rsidR="00C32739">
        <w:rPr>
          <w:noProof/>
        </w:rPr>
        <w:t>117</w:t>
      </w:r>
      <w:r w:rsidRPr="00153946">
        <w:rPr>
          <w:noProof/>
        </w:rPr>
        <w:fldChar w:fldCharType="end"/>
      </w:r>
    </w:p>
    <w:p w14:paraId="2724B691" w14:textId="74F9C48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35</w:t>
      </w:r>
      <w:r>
        <w:rPr>
          <w:noProof/>
        </w:rPr>
        <w:tab/>
        <w:t>Personal services income from Australian government agencies</w:t>
      </w:r>
      <w:r w:rsidRPr="00153946">
        <w:rPr>
          <w:noProof/>
        </w:rPr>
        <w:tab/>
      </w:r>
      <w:r w:rsidRPr="00153946">
        <w:rPr>
          <w:noProof/>
        </w:rPr>
        <w:fldChar w:fldCharType="begin"/>
      </w:r>
      <w:r w:rsidRPr="00153946">
        <w:rPr>
          <w:noProof/>
        </w:rPr>
        <w:instrText xml:space="preserve"> PAGEREF _Toc185661084 \h </w:instrText>
      </w:r>
      <w:r w:rsidRPr="00153946">
        <w:rPr>
          <w:noProof/>
        </w:rPr>
      </w:r>
      <w:r w:rsidRPr="00153946">
        <w:rPr>
          <w:noProof/>
        </w:rPr>
        <w:fldChar w:fldCharType="separate"/>
      </w:r>
      <w:r w:rsidR="00C32739">
        <w:rPr>
          <w:noProof/>
        </w:rPr>
        <w:t>117</w:t>
      </w:r>
      <w:r w:rsidRPr="00153946">
        <w:rPr>
          <w:noProof/>
        </w:rPr>
        <w:fldChar w:fldCharType="end"/>
      </w:r>
    </w:p>
    <w:p w14:paraId="467C960B" w14:textId="341440D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40</w:t>
      </w:r>
      <w:r>
        <w:rPr>
          <w:noProof/>
        </w:rPr>
        <w:tab/>
        <w:t>Application of this Division to certain agents</w:t>
      </w:r>
      <w:r w:rsidRPr="00153946">
        <w:rPr>
          <w:noProof/>
        </w:rPr>
        <w:tab/>
      </w:r>
      <w:r w:rsidRPr="00153946">
        <w:rPr>
          <w:noProof/>
        </w:rPr>
        <w:fldChar w:fldCharType="begin"/>
      </w:r>
      <w:r w:rsidRPr="00153946">
        <w:rPr>
          <w:noProof/>
        </w:rPr>
        <w:instrText xml:space="preserve"> PAGEREF _Toc185661085 \h </w:instrText>
      </w:r>
      <w:r w:rsidRPr="00153946">
        <w:rPr>
          <w:noProof/>
        </w:rPr>
      </w:r>
      <w:r w:rsidRPr="00153946">
        <w:rPr>
          <w:noProof/>
        </w:rPr>
        <w:fldChar w:fldCharType="separate"/>
      </w:r>
      <w:r w:rsidR="00C32739">
        <w:rPr>
          <w:noProof/>
        </w:rPr>
        <w:t>118</w:t>
      </w:r>
      <w:r w:rsidRPr="00153946">
        <w:rPr>
          <w:noProof/>
        </w:rPr>
        <w:fldChar w:fldCharType="end"/>
      </w:r>
    </w:p>
    <w:p w14:paraId="3494F4C5" w14:textId="1AE7279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87</w:t>
      </w:r>
      <w:r>
        <w:rPr>
          <w:noProof/>
        </w:rPr>
        <w:noBreakHyphen/>
        <w:t>B—Personal services business determinations</w:t>
      </w:r>
      <w:r w:rsidRPr="00153946">
        <w:rPr>
          <w:b w:val="0"/>
          <w:noProof/>
          <w:sz w:val="18"/>
        </w:rPr>
        <w:tab/>
      </w:r>
      <w:r w:rsidRPr="00153946">
        <w:rPr>
          <w:b w:val="0"/>
          <w:noProof/>
          <w:sz w:val="18"/>
        </w:rPr>
        <w:fldChar w:fldCharType="begin"/>
      </w:r>
      <w:r w:rsidRPr="00153946">
        <w:rPr>
          <w:b w:val="0"/>
          <w:noProof/>
          <w:sz w:val="18"/>
        </w:rPr>
        <w:instrText xml:space="preserve"> PAGEREF _Toc185661086 \h </w:instrText>
      </w:r>
      <w:r w:rsidRPr="00153946">
        <w:rPr>
          <w:b w:val="0"/>
          <w:noProof/>
          <w:sz w:val="18"/>
        </w:rPr>
      </w:r>
      <w:r w:rsidRPr="00153946">
        <w:rPr>
          <w:b w:val="0"/>
          <w:noProof/>
          <w:sz w:val="18"/>
        </w:rPr>
        <w:fldChar w:fldCharType="separate"/>
      </w:r>
      <w:r w:rsidR="00C32739">
        <w:rPr>
          <w:b w:val="0"/>
          <w:noProof/>
          <w:sz w:val="18"/>
        </w:rPr>
        <w:t>120</w:t>
      </w:r>
      <w:r w:rsidRPr="00153946">
        <w:rPr>
          <w:b w:val="0"/>
          <w:noProof/>
          <w:sz w:val="18"/>
        </w:rPr>
        <w:fldChar w:fldCharType="end"/>
      </w:r>
    </w:p>
    <w:p w14:paraId="517EFC10" w14:textId="3F946F0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60</w:t>
      </w:r>
      <w:r>
        <w:rPr>
          <w:noProof/>
        </w:rPr>
        <w:tab/>
        <w:t>Personal services business determinations for individuals</w:t>
      </w:r>
      <w:r w:rsidRPr="00153946">
        <w:rPr>
          <w:noProof/>
        </w:rPr>
        <w:tab/>
      </w:r>
      <w:r w:rsidRPr="00153946">
        <w:rPr>
          <w:noProof/>
        </w:rPr>
        <w:fldChar w:fldCharType="begin"/>
      </w:r>
      <w:r w:rsidRPr="00153946">
        <w:rPr>
          <w:noProof/>
        </w:rPr>
        <w:instrText xml:space="preserve"> PAGEREF _Toc185661087 \h </w:instrText>
      </w:r>
      <w:r w:rsidRPr="00153946">
        <w:rPr>
          <w:noProof/>
        </w:rPr>
      </w:r>
      <w:r w:rsidRPr="00153946">
        <w:rPr>
          <w:noProof/>
        </w:rPr>
        <w:fldChar w:fldCharType="separate"/>
      </w:r>
      <w:r w:rsidR="00C32739">
        <w:rPr>
          <w:noProof/>
        </w:rPr>
        <w:t>121</w:t>
      </w:r>
      <w:r w:rsidRPr="00153946">
        <w:rPr>
          <w:noProof/>
        </w:rPr>
        <w:fldChar w:fldCharType="end"/>
      </w:r>
    </w:p>
    <w:p w14:paraId="0F98CB21" w14:textId="5E6C04C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65</w:t>
      </w:r>
      <w:r>
        <w:rPr>
          <w:noProof/>
        </w:rPr>
        <w:tab/>
        <w:t>Personal services business determinations for personal services entities</w:t>
      </w:r>
      <w:r w:rsidRPr="00153946">
        <w:rPr>
          <w:noProof/>
        </w:rPr>
        <w:tab/>
      </w:r>
      <w:r w:rsidRPr="00153946">
        <w:rPr>
          <w:noProof/>
        </w:rPr>
        <w:fldChar w:fldCharType="begin"/>
      </w:r>
      <w:r w:rsidRPr="00153946">
        <w:rPr>
          <w:noProof/>
        </w:rPr>
        <w:instrText xml:space="preserve"> PAGEREF _Toc185661088 \h </w:instrText>
      </w:r>
      <w:r w:rsidRPr="00153946">
        <w:rPr>
          <w:noProof/>
        </w:rPr>
      </w:r>
      <w:r w:rsidRPr="00153946">
        <w:rPr>
          <w:noProof/>
        </w:rPr>
        <w:fldChar w:fldCharType="separate"/>
      </w:r>
      <w:r w:rsidR="00C32739">
        <w:rPr>
          <w:noProof/>
        </w:rPr>
        <w:t>123</w:t>
      </w:r>
      <w:r w:rsidRPr="00153946">
        <w:rPr>
          <w:noProof/>
        </w:rPr>
        <w:fldChar w:fldCharType="end"/>
      </w:r>
    </w:p>
    <w:p w14:paraId="73B5783E" w14:textId="33695EA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70</w:t>
      </w:r>
      <w:r>
        <w:rPr>
          <w:noProof/>
        </w:rPr>
        <w:tab/>
        <w:t>Applying etc. for personal services business determinations</w:t>
      </w:r>
      <w:r w:rsidRPr="00153946">
        <w:rPr>
          <w:noProof/>
        </w:rPr>
        <w:tab/>
      </w:r>
      <w:r w:rsidRPr="00153946">
        <w:rPr>
          <w:noProof/>
        </w:rPr>
        <w:fldChar w:fldCharType="begin"/>
      </w:r>
      <w:r w:rsidRPr="00153946">
        <w:rPr>
          <w:noProof/>
        </w:rPr>
        <w:instrText xml:space="preserve"> PAGEREF _Toc185661089 \h </w:instrText>
      </w:r>
      <w:r w:rsidRPr="00153946">
        <w:rPr>
          <w:noProof/>
        </w:rPr>
      </w:r>
      <w:r w:rsidRPr="00153946">
        <w:rPr>
          <w:noProof/>
        </w:rPr>
        <w:fldChar w:fldCharType="separate"/>
      </w:r>
      <w:r w:rsidR="00C32739">
        <w:rPr>
          <w:noProof/>
        </w:rPr>
        <w:t>126</w:t>
      </w:r>
      <w:r w:rsidRPr="00153946">
        <w:rPr>
          <w:noProof/>
        </w:rPr>
        <w:fldChar w:fldCharType="end"/>
      </w:r>
    </w:p>
    <w:p w14:paraId="13D2D8C3" w14:textId="3B1BF25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75</w:t>
      </w:r>
      <w:r>
        <w:rPr>
          <w:noProof/>
        </w:rPr>
        <w:tab/>
        <w:t>When personal services business determinations have effect</w:t>
      </w:r>
      <w:r w:rsidRPr="00153946">
        <w:rPr>
          <w:noProof/>
        </w:rPr>
        <w:tab/>
      </w:r>
      <w:r w:rsidRPr="00153946">
        <w:rPr>
          <w:noProof/>
        </w:rPr>
        <w:fldChar w:fldCharType="begin"/>
      </w:r>
      <w:r w:rsidRPr="00153946">
        <w:rPr>
          <w:noProof/>
        </w:rPr>
        <w:instrText xml:space="preserve"> PAGEREF _Toc185661090 \h </w:instrText>
      </w:r>
      <w:r w:rsidRPr="00153946">
        <w:rPr>
          <w:noProof/>
        </w:rPr>
      </w:r>
      <w:r w:rsidRPr="00153946">
        <w:rPr>
          <w:noProof/>
        </w:rPr>
        <w:fldChar w:fldCharType="separate"/>
      </w:r>
      <w:r w:rsidR="00C32739">
        <w:rPr>
          <w:noProof/>
        </w:rPr>
        <w:t>127</w:t>
      </w:r>
      <w:r w:rsidRPr="00153946">
        <w:rPr>
          <w:noProof/>
        </w:rPr>
        <w:fldChar w:fldCharType="end"/>
      </w:r>
    </w:p>
    <w:p w14:paraId="1AD27C98" w14:textId="6F5D5B2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80</w:t>
      </w:r>
      <w:r>
        <w:rPr>
          <w:noProof/>
        </w:rPr>
        <w:tab/>
        <w:t>Revoking personal services business determinations</w:t>
      </w:r>
      <w:r w:rsidRPr="00153946">
        <w:rPr>
          <w:noProof/>
        </w:rPr>
        <w:tab/>
      </w:r>
      <w:r w:rsidRPr="00153946">
        <w:rPr>
          <w:noProof/>
        </w:rPr>
        <w:fldChar w:fldCharType="begin"/>
      </w:r>
      <w:r w:rsidRPr="00153946">
        <w:rPr>
          <w:noProof/>
        </w:rPr>
        <w:instrText xml:space="preserve"> PAGEREF _Toc185661091 \h </w:instrText>
      </w:r>
      <w:r w:rsidRPr="00153946">
        <w:rPr>
          <w:noProof/>
        </w:rPr>
      </w:r>
      <w:r w:rsidRPr="00153946">
        <w:rPr>
          <w:noProof/>
        </w:rPr>
        <w:fldChar w:fldCharType="separate"/>
      </w:r>
      <w:r w:rsidR="00C32739">
        <w:rPr>
          <w:noProof/>
        </w:rPr>
        <w:t>127</w:t>
      </w:r>
      <w:r w:rsidRPr="00153946">
        <w:rPr>
          <w:noProof/>
        </w:rPr>
        <w:fldChar w:fldCharType="end"/>
      </w:r>
    </w:p>
    <w:p w14:paraId="18029F33" w14:textId="64F65F5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87</w:t>
      </w:r>
      <w:r>
        <w:rPr>
          <w:noProof/>
        </w:rPr>
        <w:noBreakHyphen/>
        <w:t>85</w:t>
      </w:r>
      <w:r>
        <w:rPr>
          <w:noProof/>
        </w:rPr>
        <w:tab/>
        <w:t>Review of decisions</w:t>
      </w:r>
      <w:r w:rsidRPr="00153946">
        <w:rPr>
          <w:noProof/>
        </w:rPr>
        <w:tab/>
      </w:r>
      <w:r w:rsidRPr="00153946">
        <w:rPr>
          <w:noProof/>
        </w:rPr>
        <w:fldChar w:fldCharType="begin"/>
      </w:r>
      <w:r w:rsidRPr="00153946">
        <w:rPr>
          <w:noProof/>
        </w:rPr>
        <w:instrText xml:space="preserve"> PAGEREF _Toc185661092 \h </w:instrText>
      </w:r>
      <w:r w:rsidRPr="00153946">
        <w:rPr>
          <w:noProof/>
        </w:rPr>
      </w:r>
      <w:r w:rsidRPr="00153946">
        <w:rPr>
          <w:noProof/>
        </w:rPr>
        <w:fldChar w:fldCharType="separate"/>
      </w:r>
      <w:r w:rsidR="00C32739">
        <w:rPr>
          <w:noProof/>
        </w:rPr>
        <w:t>128</w:t>
      </w:r>
      <w:r w:rsidRPr="00153946">
        <w:rPr>
          <w:noProof/>
        </w:rPr>
        <w:fldChar w:fldCharType="end"/>
      </w:r>
    </w:p>
    <w:p w14:paraId="37A2220C" w14:textId="5E1FD520" w:rsidR="00153946" w:rsidRDefault="00153946">
      <w:pPr>
        <w:pStyle w:val="TOC1"/>
        <w:rPr>
          <w:rFonts w:asciiTheme="minorHAnsi" w:eastAsiaTheme="minorEastAsia" w:hAnsiTheme="minorHAnsi" w:cstheme="minorBidi"/>
          <w:b w:val="0"/>
          <w:noProof/>
          <w:kern w:val="2"/>
          <w:sz w:val="24"/>
          <w:szCs w:val="24"/>
          <w14:ligatures w14:val="standardContextual"/>
        </w:rPr>
      </w:pPr>
      <w:r>
        <w:rPr>
          <w:noProof/>
        </w:rPr>
        <w:lastRenderedPageBreak/>
        <w:t>Chapter 3—Specialist liability rules</w:t>
      </w:r>
      <w:r w:rsidRPr="00153946">
        <w:rPr>
          <w:b w:val="0"/>
          <w:noProof/>
          <w:sz w:val="18"/>
        </w:rPr>
        <w:tab/>
      </w:r>
      <w:r w:rsidRPr="00153946">
        <w:rPr>
          <w:b w:val="0"/>
          <w:noProof/>
          <w:sz w:val="18"/>
        </w:rPr>
        <w:fldChar w:fldCharType="begin"/>
      </w:r>
      <w:r w:rsidRPr="00153946">
        <w:rPr>
          <w:b w:val="0"/>
          <w:noProof/>
          <w:sz w:val="18"/>
        </w:rPr>
        <w:instrText xml:space="preserve"> PAGEREF _Toc185661093 \h </w:instrText>
      </w:r>
      <w:r w:rsidRPr="00153946">
        <w:rPr>
          <w:b w:val="0"/>
          <w:noProof/>
          <w:sz w:val="18"/>
        </w:rPr>
      </w:r>
      <w:r w:rsidRPr="00153946">
        <w:rPr>
          <w:b w:val="0"/>
          <w:noProof/>
          <w:sz w:val="18"/>
        </w:rPr>
        <w:fldChar w:fldCharType="separate"/>
      </w:r>
      <w:r w:rsidR="00C32739">
        <w:rPr>
          <w:b w:val="0"/>
          <w:noProof/>
          <w:sz w:val="18"/>
        </w:rPr>
        <w:t>129</w:t>
      </w:r>
      <w:r w:rsidRPr="00153946">
        <w:rPr>
          <w:b w:val="0"/>
          <w:noProof/>
          <w:sz w:val="18"/>
        </w:rPr>
        <w:fldChar w:fldCharType="end"/>
      </w:r>
    </w:p>
    <w:p w14:paraId="6200FAE0" w14:textId="62E2C247" w:rsidR="00153946" w:rsidRDefault="00153946">
      <w:pPr>
        <w:pStyle w:val="TOC2"/>
        <w:rPr>
          <w:rFonts w:asciiTheme="minorHAnsi" w:eastAsiaTheme="minorEastAsia" w:hAnsiTheme="minorHAnsi" w:cstheme="minorBidi"/>
          <w:b w:val="0"/>
          <w:noProof/>
          <w:kern w:val="2"/>
          <w:szCs w:val="24"/>
          <w14:ligatures w14:val="standardContextual"/>
        </w:rPr>
      </w:pPr>
      <w:r>
        <w:rPr>
          <w:noProof/>
        </w:rPr>
        <w:t>Part 3</w:t>
      </w:r>
      <w:r>
        <w:rPr>
          <w:noProof/>
        </w:rPr>
        <w:noBreakHyphen/>
        <w:t>1—Capital gains and losses: general topics</w:t>
      </w:r>
      <w:r w:rsidRPr="00153946">
        <w:rPr>
          <w:b w:val="0"/>
          <w:noProof/>
          <w:sz w:val="18"/>
        </w:rPr>
        <w:tab/>
      </w:r>
      <w:r w:rsidRPr="00153946">
        <w:rPr>
          <w:b w:val="0"/>
          <w:noProof/>
          <w:sz w:val="18"/>
        </w:rPr>
        <w:fldChar w:fldCharType="begin"/>
      </w:r>
      <w:r w:rsidRPr="00153946">
        <w:rPr>
          <w:b w:val="0"/>
          <w:noProof/>
          <w:sz w:val="18"/>
        </w:rPr>
        <w:instrText xml:space="preserve"> PAGEREF _Toc185661094 \h </w:instrText>
      </w:r>
      <w:r w:rsidRPr="00153946">
        <w:rPr>
          <w:b w:val="0"/>
          <w:noProof/>
          <w:sz w:val="18"/>
        </w:rPr>
      </w:r>
      <w:r w:rsidRPr="00153946">
        <w:rPr>
          <w:b w:val="0"/>
          <w:noProof/>
          <w:sz w:val="18"/>
        </w:rPr>
        <w:fldChar w:fldCharType="separate"/>
      </w:r>
      <w:r w:rsidR="00C32739">
        <w:rPr>
          <w:b w:val="0"/>
          <w:noProof/>
          <w:sz w:val="18"/>
        </w:rPr>
        <w:t>129</w:t>
      </w:r>
      <w:r w:rsidRPr="00153946">
        <w:rPr>
          <w:b w:val="0"/>
          <w:noProof/>
          <w:sz w:val="18"/>
        </w:rPr>
        <w:fldChar w:fldCharType="end"/>
      </w:r>
    </w:p>
    <w:p w14:paraId="5AA55F61" w14:textId="3D7C7120"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100—A Guide to capital gains and losses</w:t>
      </w:r>
      <w:r w:rsidRPr="00153946">
        <w:rPr>
          <w:b w:val="0"/>
          <w:noProof/>
          <w:sz w:val="18"/>
        </w:rPr>
        <w:tab/>
      </w:r>
      <w:r w:rsidRPr="00153946">
        <w:rPr>
          <w:b w:val="0"/>
          <w:noProof/>
          <w:sz w:val="18"/>
        </w:rPr>
        <w:fldChar w:fldCharType="begin"/>
      </w:r>
      <w:r w:rsidRPr="00153946">
        <w:rPr>
          <w:b w:val="0"/>
          <w:noProof/>
          <w:sz w:val="18"/>
        </w:rPr>
        <w:instrText xml:space="preserve"> PAGEREF _Toc185661095 \h </w:instrText>
      </w:r>
      <w:r w:rsidRPr="00153946">
        <w:rPr>
          <w:b w:val="0"/>
          <w:noProof/>
          <w:sz w:val="18"/>
        </w:rPr>
      </w:r>
      <w:r w:rsidRPr="00153946">
        <w:rPr>
          <w:b w:val="0"/>
          <w:noProof/>
          <w:sz w:val="18"/>
        </w:rPr>
        <w:fldChar w:fldCharType="separate"/>
      </w:r>
      <w:r w:rsidR="00C32739">
        <w:rPr>
          <w:b w:val="0"/>
          <w:noProof/>
          <w:sz w:val="18"/>
        </w:rPr>
        <w:t>129</w:t>
      </w:r>
      <w:r w:rsidRPr="00153946">
        <w:rPr>
          <w:b w:val="0"/>
          <w:noProof/>
          <w:sz w:val="18"/>
        </w:rPr>
        <w:fldChar w:fldCharType="end"/>
      </w:r>
    </w:p>
    <w:p w14:paraId="1548FDAF" w14:textId="00C8F7B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General overview</w:t>
      </w:r>
      <w:r w:rsidRPr="00153946">
        <w:rPr>
          <w:b w:val="0"/>
          <w:noProof/>
          <w:sz w:val="18"/>
        </w:rPr>
        <w:tab/>
      </w:r>
      <w:r w:rsidRPr="00153946">
        <w:rPr>
          <w:b w:val="0"/>
          <w:noProof/>
          <w:sz w:val="18"/>
        </w:rPr>
        <w:fldChar w:fldCharType="begin"/>
      </w:r>
      <w:r w:rsidRPr="00153946">
        <w:rPr>
          <w:b w:val="0"/>
          <w:noProof/>
          <w:sz w:val="18"/>
        </w:rPr>
        <w:instrText xml:space="preserve"> PAGEREF _Toc185661096 \h </w:instrText>
      </w:r>
      <w:r w:rsidRPr="00153946">
        <w:rPr>
          <w:b w:val="0"/>
          <w:noProof/>
          <w:sz w:val="18"/>
        </w:rPr>
      </w:r>
      <w:r w:rsidRPr="00153946">
        <w:rPr>
          <w:b w:val="0"/>
          <w:noProof/>
          <w:sz w:val="18"/>
        </w:rPr>
        <w:fldChar w:fldCharType="separate"/>
      </w:r>
      <w:r w:rsidR="00C32739">
        <w:rPr>
          <w:b w:val="0"/>
          <w:noProof/>
          <w:sz w:val="18"/>
        </w:rPr>
        <w:t>129</w:t>
      </w:r>
      <w:r w:rsidRPr="00153946">
        <w:rPr>
          <w:b w:val="0"/>
          <w:noProof/>
          <w:sz w:val="18"/>
        </w:rPr>
        <w:fldChar w:fldCharType="end"/>
      </w:r>
    </w:p>
    <w:p w14:paraId="2C38D634" w14:textId="2280B31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_Toc185661097 \h </w:instrText>
      </w:r>
      <w:r w:rsidRPr="00153946">
        <w:rPr>
          <w:noProof/>
        </w:rPr>
      </w:r>
      <w:r w:rsidRPr="00153946">
        <w:rPr>
          <w:noProof/>
        </w:rPr>
        <w:fldChar w:fldCharType="separate"/>
      </w:r>
      <w:r w:rsidR="00C32739">
        <w:rPr>
          <w:noProof/>
        </w:rPr>
        <w:t>129</w:t>
      </w:r>
      <w:r w:rsidRPr="00153946">
        <w:rPr>
          <w:noProof/>
        </w:rPr>
        <w:fldChar w:fldCharType="end"/>
      </w:r>
    </w:p>
    <w:p w14:paraId="1B7E4223" w14:textId="0BEFF57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5</w:t>
      </w:r>
      <w:r>
        <w:rPr>
          <w:noProof/>
        </w:rPr>
        <w:tab/>
        <w:t>Effect of this Division</w:t>
      </w:r>
      <w:r w:rsidRPr="00153946">
        <w:rPr>
          <w:noProof/>
        </w:rPr>
        <w:tab/>
      </w:r>
      <w:r w:rsidRPr="00153946">
        <w:rPr>
          <w:noProof/>
        </w:rPr>
        <w:fldChar w:fldCharType="begin"/>
      </w:r>
      <w:r w:rsidRPr="00153946">
        <w:rPr>
          <w:noProof/>
        </w:rPr>
        <w:instrText xml:space="preserve"> PAGEREF _Toc185661098 \h </w:instrText>
      </w:r>
      <w:r w:rsidRPr="00153946">
        <w:rPr>
          <w:noProof/>
        </w:rPr>
      </w:r>
      <w:r w:rsidRPr="00153946">
        <w:rPr>
          <w:noProof/>
        </w:rPr>
        <w:fldChar w:fldCharType="separate"/>
      </w:r>
      <w:r w:rsidR="00C32739">
        <w:rPr>
          <w:noProof/>
        </w:rPr>
        <w:t>130</w:t>
      </w:r>
      <w:r w:rsidRPr="00153946">
        <w:rPr>
          <w:noProof/>
        </w:rPr>
        <w:fldChar w:fldCharType="end"/>
      </w:r>
    </w:p>
    <w:p w14:paraId="55BC09DC" w14:textId="44CAD44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10</w:t>
      </w:r>
      <w:r>
        <w:rPr>
          <w:noProof/>
        </w:rPr>
        <w:tab/>
        <w:t>Fundamentals of CGT</w:t>
      </w:r>
      <w:r w:rsidRPr="00153946">
        <w:rPr>
          <w:noProof/>
        </w:rPr>
        <w:tab/>
      </w:r>
      <w:r w:rsidRPr="00153946">
        <w:rPr>
          <w:noProof/>
        </w:rPr>
        <w:fldChar w:fldCharType="begin"/>
      </w:r>
      <w:r w:rsidRPr="00153946">
        <w:rPr>
          <w:noProof/>
        </w:rPr>
        <w:instrText xml:space="preserve"> PAGEREF _Toc185661099 \h </w:instrText>
      </w:r>
      <w:r w:rsidRPr="00153946">
        <w:rPr>
          <w:noProof/>
        </w:rPr>
      </w:r>
      <w:r w:rsidRPr="00153946">
        <w:rPr>
          <w:noProof/>
        </w:rPr>
        <w:fldChar w:fldCharType="separate"/>
      </w:r>
      <w:r w:rsidR="00C32739">
        <w:rPr>
          <w:noProof/>
        </w:rPr>
        <w:t>130</w:t>
      </w:r>
      <w:r w:rsidRPr="00153946">
        <w:rPr>
          <w:noProof/>
        </w:rPr>
        <w:fldChar w:fldCharType="end"/>
      </w:r>
    </w:p>
    <w:p w14:paraId="29D33243" w14:textId="432F7ED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15</w:t>
      </w:r>
      <w:r>
        <w:rPr>
          <w:noProof/>
        </w:rPr>
        <w:tab/>
        <w:t>Overview of Steps 1 and 2</w:t>
      </w:r>
      <w:r w:rsidRPr="00153946">
        <w:rPr>
          <w:noProof/>
        </w:rPr>
        <w:tab/>
      </w:r>
      <w:r w:rsidRPr="00153946">
        <w:rPr>
          <w:noProof/>
        </w:rPr>
        <w:fldChar w:fldCharType="begin"/>
      </w:r>
      <w:r w:rsidRPr="00153946">
        <w:rPr>
          <w:noProof/>
        </w:rPr>
        <w:instrText xml:space="preserve"> PAGEREF _Toc185661100 \h </w:instrText>
      </w:r>
      <w:r w:rsidRPr="00153946">
        <w:rPr>
          <w:noProof/>
        </w:rPr>
      </w:r>
      <w:r w:rsidRPr="00153946">
        <w:rPr>
          <w:noProof/>
        </w:rPr>
        <w:fldChar w:fldCharType="separate"/>
      </w:r>
      <w:r w:rsidR="00C32739">
        <w:rPr>
          <w:noProof/>
        </w:rPr>
        <w:t>132</w:t>
      </w:r>
      <w:r w:rsidRPr="00153946">
        <w:rPr>
          <w:noProof/>
        </w:rPr>
        <w:fldChar w:fldCharType="end"/>
      </w:r>
    </w:p>
    <w:p w14:paraId="263BF90D" w14:textId="02DE119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Step 1—Have you made a capital gain or a capital loss?</w:t>
      </w:r>
      <w:r w:rsidRPr="00153946">
        <w:rPr>
          <w:b w:val="0"/>
          <w:noProof/>
          <w:sz w:val="18"/>
        </w:rPr>
        <w:tab/>
      </w:r>
      <w:r w:rsidRPr="00153946">
        <w:rPr>
          <w:b w:val="0"/>
          <w:noProof/>
          <w:sz w:val="18"/>
        </w:rPr>
        <w:fldChar w:fldCharType="begin"/>
      </w:r>
      <w:r w:rsidRPr="00153946">
        <w:rPr>
          <w:b w:val="0"/>
          <w:noProof/>
          <w:sz w:val="18"/>
        </w:rPr>
        <w:instrText xml:space="preserve"> PAGEREF _Toc185661101 \h </w:instrText>
      </w:r>
      <w:r w:rsidRPr="00153946">
        <w:rPr>
          <w:b w:val="0"/>
          <w:noProof/>
          <w:sz w:val="18"/>
        </w:rPr>
      </w:r>
      <w:r w:rsidRPr="00153946">
        <w:rPr>
          <w:b w:val="0"/>
          <w:noProof/>
          <w:sz w:val="18"/>
        </w:rPr>
        <w:fldChar w:fldCharType="separate"/>
      </w:r>
      <w:r w:rsidR="00C32739">
        <w:rPr>
          <w:b w:val="0"/>
          <w:noProof/>
          <w:sz w:val="18"/>
        </w:rPr>
        <w:t>133</w:t>
      </w:r>
      <w:r w:rsidRPr="00153946">
        <w:rPr>
          <w:b w:val="0"/>
          <w:noProof/>
          <w:sz w:val="18"/>
        </w:rPr>
        <w:fldChar w:fldCharType="end"/>
      </w:r>
    </w:p>
    <w:p w14:paraId="65CE30DA" w14:textId="322E161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20</w:t>
      </w:r>
      <w:r>
        <w:rPr>
          <w:noProof/>
        </w:rPr>
        <w:tab/>
        <w:t>What events attract CGT?</w:t>
      </w:r>
      <w:r w:rsidRPr="00153946">
        <w:rPr>
          <w:noProof/>
        </w:rPr>
        <w:tab/>
      </w:r>
      <w:r w:rsidRPr="00153946">
        <w:rPr>
          <w:noProof/>
        </w:rPr>
        <w:fldChar w:fldCharType="begin"/>
      </w:r>
      <w:r w:rsidRPr="00153946">
        <w:rPr>
          <w:noProof/>
        </w:rPr>
        <w:instrText xml:space="preserve"> PAGEREF _Toc185661102 \h </w:instrText>
      </w:r>
      <w:r w:rsidRPr="00153946">
        <w:rPr>
          <w:noProof/>
        </w:rPr>
      </w:r>
      <w:r w:rsidRPr="00153946">
        <w:rPr>
          <w:noProof/>
        </w:rPr>
        <w:fldChar w:fldCharType="separate"/>
      </w:r>
      <w:r w:rsidR="00C32739">
        <w:rPr>
          <w:noProof/>
        </w:rPr>
        <w:t>133</w:t>
      </w:r>
      <w:r w:rsidRPr="00153946">
        <w:rPr>
          <w:noProof/>
        </w:rPr>
        <w:fldChar w:fldCharType="end"/>
      </w:r>
    </w:p>
    <w:p w14:paraId="3234FFD3" w14:textId="1DBE57C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25</w:t>
      </w:r>
      <w:r>
        <w:rPr>
          <w:noProof/>
        </w:rPr>
        <w:tab/>
        <w:t>What are CGT assets?</w:t>
      </w:r>
      <w:r w:rsidRPr="00153946">
        <w:rPr>
          <w:noProof/>
        </w:rPr>
        <w:tab/>
      </w:r>
      <w:r w:rsidRPr="00153946">
        <w:rPr>
          <w:noProof/>
        </w:rPr>
        <w:fldChar w:fldCharType="begin"/>
      </w:r>
      <w:r w:rsidRPr="00153946">
        <w:rPr>
          <w:noProof/>
        </w:rPr>
        <w:instrText xml:space="preserve"> PAGEREF _Toc185661103 \h </w:instrText>
      </w:r>
      <w:r w:rsidRPr="00153946">
        <w:rPr>
          <w:noProof/>
        </w:rPr>
      </w:r>
      <w:r w:rsidRPr="00153946">
        <w:rPr>
          <w:noProof/>
        </w:rPr>
        <w:fldChar w:fldCharType="separate"/>
      </w:r>
      <w:r w:rsidR="00C32739">
        <w:rPr>
          <w:noProof/>
        </w:rPr>
        <w:t>134</w:t>
      </w:r>
      <w:r w:rsidRPr="00153946">
        <w:rPr>
          <w:noProof/>
        </w:rPr>
        <w:fldChar w:fldCharType="end"/>
      </w:r>
    </w:p>
    <w:p w14:paraId="36471952" w14:textId="18B0B61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30</w:t>
      </w:r>
      <w:r>
        <w:rPr>
          <w:noProof/>
        </w:rPr>
        <w:tab/>
        <w:t>Does an exception or exemption apply?</w:t>
      </w:r>
      <w:r w:rsidRPr="00153946">
        <w:rPr>
          <w:noProof/>
        </w:rPr>
        <w:tab/>
      </w:r>
      <w:r w:rsidRPr="00153946">
        <w:rPr>
          <w:noProof/>
        </w:rPr>
        <w:fldChar w:fldCharType="begin"/>
      </w:r>
      <w:r w:rsidRPr="00153946">
        <w:rPr>
          <w:noProof/>
        </w:rPr>
        <w:instrText xml:space="preserve"> PAGEREF _Toc185661104 \h </w:instrText>
      </w:r>
      <w:r w:rsidRPr="00153946">
        <w:rPr>
          <w:noProof/>
        </w:rPr>
      </w:r>
      <w:r w:rsidRPr="00153946">
        <w:rPr>
          <w:noProof/>
        </w:rPr>
        <w:fldChar w:fldCharType="separate"/>
      </w:r>
      <w:r w:rsidR="00C32739">
        <w:rPr>
          <w:noProof/>
        </w:rPr>
        <w:t>134</w:t>
      </w:r>
      <w:r w:rsidRPr="00153946">
        <w:rPr>
          <w:noProof/>
        </w:rPr>
        <w:fldChar w:fldCharType="end"/>
      </w:r>
    </w:p>
    <w:p w14:paraId="60A32632" w14:textId="4F86ADA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33</w:t>
      </w:r>
      <w:r>
        <w:rPr>
          <w:noProof/>
        </w:rPr>
        <w:tab/>
        <w:t>Can there be a roll</w:t>
      </w:r>
      <w:r>
        <w:rPr>
          <w:noProof/>
        </w:rPr>
        <w:noBreakHyphen/>
        <w:t>over?</w:t>
      </w:r>
      <w:r w:rsidRPr="00153946">
        <w:rPr>
          <w:noProof/>
        </w:rPr>
        <w:tab/>
      </w:r>
      <w:r w:rsidRPr="00153946">
        <w:rPr>
          <w:noProof/>
        </w:rPr>
        <w:fldChar w:fldCharType="begin"/>
      </w:r>
      <w:r w:rsidRPr="00153946">
        <w:rPr>
          <w:noProof/>
        </w:rPr>
        <w:instrText xml:space="preserve"> PAGEREF _Toc185661105 \h </w:instrText>
      </w:r>
      <w:r w:rsidRPr="00153946">
        <w:rPr>
          <w:noProof/>
        </w:rPr>
      </w:r>
      <w:r w:rsidRPr="00153946">
        <w:rPr>
          <w:noProof/>
        </w:rPr>
        <w:fldChar w:fldCharType="separate"/>
      </w:r>
      <w:r w:rsidR="00C32739">
        <w:rPr>
          <w:noProof/>
        </w:rPr>
        <w:t>135</w:t>
      </w:r>
      <w:r w:rsidRPr="00153946">
        <w:rPr>
          <w:noProof/>
        </w:rPr>
        <w:fldChar w:fldCharType="end"/>
      </w:r>
    </w:p>
    <w:p w14:paraId="6DFD29F9" w14:textId="7976B03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Step 2—Work out the amount of the capital gain or loss</w:t>
      </w:r>
      <w:r w:rsidRPr="00153946">
        <w:rPr>
          <w:b w:val="0"/>
          <w:noProof/>
          <w:sz w:val="18"/>
        </w:rPr>
        <w:tab/>
      </w:r>
      <w:r w:rsidRPr="00153946">
        <w:rPr>
          <w:b w:val="0"/>
          <w:noProof/>
          <w:sz w:val="18"/>
        </w:rPr>
        <w:fldChar w:fldCharType="begin"/>
      </w:r>
      <w:r w:rsidRPr="00153946">
        <w:rPr>
          <w:b w:val="0"/>
          <w:noProof/>
          <w:sz w:val="18"/>
        </w:rPr>
        <w:instrText xml:space="preserve"> PAGEREF _Toc185661106 \h </w:instrText>
      </w:r>
      <w:r w:rsidRPr="00153946">
        <w:rPr>
          <w:b w:val="0"/>
          <w:noProof/>
          <w:sz w:val="18"/>
        </w:rPr>
      </w:r>
      <w:r w:rsidRPr="00153946">
        <w:rPr>
          <w:b w:val="0"/>
          <w:noProof/>
          <w:sz w:val="18"/>
        </w:rPr>
        <w:fldChar w:fldCharType="separate"/>
      </w:r>
      <w:r w:rsidR="00C32739">
        <w:rPr>
          <w:b w:val="0"/>
          <w:noProof/>
          <w:sz w:val="18"/>
        </w:rPr>
        <w:t>136</w:t>
      </w:r>
      <w:r w:rsidRPr="00153946">
        <w:rPr>
          <w:b w:val="0"/>
          <w:noProof/>
          <w:sz w:val="18"/>
        </w:rPr>
        <w:fldChar w:fldCharType="end"/>
      </w:r>
    </w:p>
    <w:p w14:paraId="24401F2F" w14:textId="7733D9A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35</w:t>
      </w:r>
      <w:r>
        <w:rPr>
          <w:noProof/>
        </w:rPr>
        <w:tab/>
        <w:t>What is a capital gain or loss?</w:t>
      </w:r>
      <w:r w:rsidRPr="00153946">
        <w:rPr>
          <w:noProof/>
        </w:rPr>
        <w:tab/>
      </w:r>
      <w:r w:rsidRPr="00153946">
        <w:rPr>
          <w:noProof/>
        </w:rPr>
        <w:fldChar w:fldCharType="begin"/>
      </w:r>
      <w:r w:rsidRPr="00153946">
        <w:rPr>
          <w:noProof/>
        </w:rPr>
        <w:instrText xml:space="preserve"> PAGEREF _Toc185661107 \h </w:instrText>
      </w:r>
      <w:r w:rsidRPr="00153946">
        <w:rPr>
          <w:noProof/>
        </w:rPr>
      </w:r>
      <w:r w:rsidRPr="00153946">
        <w:rPr>
          <w:noProof/>
        </w:rPr>
        <w:fldChar w:fldCharType="separate"/>
      </w:r>
      <w:r w:rsidR="00C32739">
        <w:rPr>
          <w:noProof/>
        </w:rPr>
        <w:t>136</w:t>
      </w:r>
      <w:r w:rsidRPr="00153946">
        <w:rPr>
          <w:noProof/>
        </w:rPr>
        <w:fldChar w:fldCharType="end"/>
      </w:r>
    </w:p>
    <w:p w14:paraId="4AF90CF0" w14:textId="36C5E6E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40</w:t>
      </w:r>
      <w:r>
        <w:rPr>
          <w:noProof/>
        </w:rPr>
        <w:tab/>
        <w:t>What factors come into calculating a capital gain or loss?</w:t>
      </w:r>
      <w:r w:rsidRPr="00153946">
        <w:rPr>
          <w:noProof/>
        </w:rPr>
        <w:tab/>
      </w:r>
      <w:r w:rsidRPr="00153946">
        <w:rPr>
          <w:noProof/>
        </w:rPr>
        <w:fldChar w:fldCharType="begin"/>
      </w:r>
      <w:r w:rsidRPr="00153946">
        <w:rPr>
          <w:noProof/>
        </w:rPr>
        <w:instrText xml:space="preserve"> PAGEREF _Toc185661108 \h </w:instrText>
      </w:r>
      <w:r w:rsidRPr="00153946">
        <w:rPr>
          <w:noProof/>
        </w:rPr>
      </w:r>
      <w:r w:rsidRPr="00153946">
        <w:rPr>
          <w:noProof/>
        </w:rPr>
        <w:fldChar w:fldCharType="separate"/>
      </w:r>
      <w:r w:rsidR="00C32739">
        <w:rPr>
          <w:noProof/>
        </w:rPr>
        <w:t>136</w:t>
      </w:r>
      <w:r w:rsidRPr="00153946">
        <w:rPr>
          <w:noProof/>
        </w:rPr>
        <w:fldChar w:fldCharType="end"/>
      </w:r>
    </w:p>
    <w:p w14:paraId="4F723C3D" w14:textId="576E27B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45</w:t>
      </w:r>
      <w:r>
        <w:rPr>
          <w:noProof/>
        </w:rPr>
        <w:tab/>
        <w:t>How to calculate the capital gain or loss for most CGT events</w:t>
      </w:r>
      <w:r w:rsidRPr="00153946">
        <w:rPr>
          <w:noProof/>
        </w:rPr>
        <w:tab/>
      </w:r>
      <w:r w:rsidRPr="00153946">
        <w:rPr>
          <w:noProof/>
        </w:rPr>
        <w:fldChar w:fldCharType="begin"/>
      </w:r>
      <w:r w:rsidRPr="00153946">
        <w:rPr>
          <w:noProof/>
        </w:rPr>
        <w:instrText xml:space="preserve"> PAGEREF _Toc185661109 \h </w:instrText>
      </w:r>
      <w:r w:rsidRPr="00153946">
        <w:rPr>
          <w:noProof/>
        </w:rPr>
      </w:r>
      <w:r w:rsidRPr="00153946">
        <w:rPr>
          <w:noProof/>
        </w:rPr>
        <w:fldChar w:fldCharType="separate"/>
      </w:r>
      <w:r w:rsidR="00C32739">
        <w:rPr>
          <w:noProof/>
        </w:rPr>
        <w:t>137</w:t>
      </w:r>
      <w:r w:rsidRPr="00153946">
        <w:rPr>
          <w:noProof/>
        </w:rPr>
        <w:fldChar w:fldCharType="end"/>
      </w:r>
    </w:p>
    <w:p w14:paraId="6C7DBCF6" w14:textId="5F89310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Step 3—Work out your net capital gain or loss for the income year</w:t>
      </w:r>
      <w:r w:rsidRPr="00153946">
        <w:rPr>
          <w:b w:val="0"/>
          <w:noProof/>
          <w:sz w:val="18"/>
        </w:rPr>
        <w:tab/>
      </w:r>
      <w:r w:rsidRPr="00153946">
        <w:rPr>
          <w:b w:val="0"/>
          <w:noProof/>
          <w:sz w:val="18"/>
        </w:rPr>
        <w:fldChar w:fldCharType="begin"/>
      </w:r>
      <w:r w:rsidRPr="00153946">
        <w:rPr>
          <w:b w:val="0"/>
          <w:noProof/>
          <w:sz w:val="18"/>
        </w:rPr>
        <w:instrText xml:space="preserve"> PAGEREF _Toc185661110 \h </w:instrText>
      </w:r>
      <w:r w:rsidRPr="00153946">
        <w:rPr>
          <w:b w:val="0"/>
          <w:noProof/>
          <w:sz w:val="18"/>
        </w:rPr>
      </w:r>
      <w:r w:rsidRPr="00153946">
        <w:rPr>
          <w:b w:val="0"/>
          <w:noProof/>
          <w:sz w:val="18"/>
        </w:rPr>
        <w:fldChar w:fldCharType="separate"/>
      </w:r>
      <w:r w:rsidR="00C32739">
        <w:rPr>
          <w:b w:val="0"/>
          <w:noProof/>
          <w:sz w:val="18"/>
        </w:rPr>
        <w:t>137</w:t>
      </w:r>
      <w:r w:rsidRPr="00153946">
        <w:rPr>
          <w:b w:val="0"/>
          <w:noProof/>
          <w:sz w:val="18"/>
        </w:rPr>
        <w:fldChar w:fldCharType="end"/>
      </w:r>
    </w:p>
    <w:p w14:paraId="2EC70A2D" w14:textId="6972F8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50</w:t>
      </w:r>
      <w:r>
        <w:rPr>
          <w:noProof/>
        </w:rPr>
        <w:tab/>
        <w:t>How to work out your net capital gain or loss</w:t>
      </w:r>
      <w:r w:rsidRPr="00153946">
        <w:rPr>
          <w:noProof/>
        </w:rPr>
        <w:tab/>
      </w:r>
      <w:r w:rsidRPr="00153946">
        <w:rPr>
          <w:noProof/>
        </w:rPr>
        <w:fldChar w:fldCharType="begin"/>
      </w:r>
      <w:r w:rsidRPr="00153946">
        <w:rPr>
          <w:noProof/>
        </w:rPr>
        <w:instrText xml:space="preserve"> PAGEREF _Toc185661111 \h </w:instrText>
      </w:r>
      <w:r w:rsidRPr="00153946">
        <w:rPr>
          <w:noProof/>
        </w:rPr>
      </w:r>
      <w:r w:rsidRPr="00153946">
        <w:rPr>
          <w:noProof/>
        </w:rPr>
        <w:fldChar w:fldCharType="separate"/>
      </w:r>
      <w:r w:rsidR="00C32739">
        <w:rPr>
          <w:noProof/>
        </w:rPr>
        <w:t>137</w:t>
      </w:r>
      <w:r w:rsidRPr="00153946">
        <w:rPr>
          <w:noProof/>
        </w:rPr>
        <w:fldChar w:fldCharType="end"/>
      </w:r>
    </w:p>
    <w:p w14:paraId="24DE2DE7" w14:textId="080B101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55</w:t>
      </w:r>
      <w:r>
        <w:rPr>
          <w:noProof/>
        </w:rPr>
        <w:tab/>
        <w:t>How do you comply with CGT?</w:t>
      </w:r>
      <w:r w:rsidRPr="00153946">
        <w:rPr>
          <w:noProof/>
        </w:rPr>
        <w:tab/>
      </w:r>
      <w:r w:rsidRPr="00153946">
        <w:rPr>
          <w:noProof/>
        </w:rPr>
        <w:fldChar w:fldCharType="begin"/>
      </w:r>
      <w:r w:rsidRPr="00153946">
        <w:rPr>
          <w:noProof/>
        </w:rPr>
        <w:instrText xml:space="preserve"> PAGEREF _Toc185661112 \h </w:instrText>
      </w:r>
      <w:r w:rsidRPr="00153946">
        <w:rPr>
          <w:noProof/>
        </w:rPr>
      </w:r>
      <w:r w:rsidRPr="00153946">
        <w:rPr>
          <w:noProof/>
        </w:rPr>
        <w:fldChar w:fldCharType="separate"/>
      </w:r>
      <w:r w:rsidR="00C32739">
        <w:rPr>
          <w:noProof/>
        </w:rPr>
        <w:t>138</w:t>
      </w:r>
      <w:r w:rsidRPr="00153946">
        <w:rPr>
          <w:noProof/>
        </w:rPr>
        <w:fldChar w:fldCharType="end"/>
      </w:r>
    </w:p>
    <w:p w14:paraId="7A93AA51" w14:textId="2F1C0C7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Keeping records for CGT purposes</w:t>
      </w:r>
      <w:r w:rsidRPr="00153946">
        <w:rPr>
          <w:b w:val="0"/>
          <w:noProof/>
          <w:sz w:val="18"/>
        </w:rPr>
        <w:tab/>
      </w:r>
      <w:r w:rsidRPr="00153946">
        <w:rPr>
          <w:b w:val="0"/>
          <w:noProof/>
          <w:sz w:val="18"/>
        </w:rPr>
        <w:fldChar w:fldCharType="begin"/>
      </w:r>
      <w:r w:rsidRPr="00153946">
        <w:rPr>
          <w:b w:val="0"/>
          <w:noProof/>
          <w:sz w:val="18"/>
        </w:rPr>
        <w:instrText xml:space="preserve"> PAGEREF _Toc185661113 \h </w:instrText>
      </w:r>
      <w:r w:rsidRPr="00153946">
        <w:rPr>
          <w:b w:val="0"/>
          <w:noProof/>
          <w:sz w:val="18"/>
        </w:rPr>
      </w:r>
      <w:r w:rsidRPr="00153946">
        <w:rPr>
          <w:b w:val="0"/>
          <w:noProof/>
          <w:sz w:val="18"/>
        </w:rPr>
        <w:fldChar w:fldCharType="separate"/>
      </w:r>
      <w:r w:rsidR="00C32739">
        <w:rPr>
          <w:b w:val="0"/>
          <w:noProof/>
          <w:sz w:val="18"/>
        </w:rPr>
        <w:t>138</w:t>
      </w:r>
      <w:r w:rsidRPr="00153946">
        <w:rPr>
          <w:b w:val="0"/>
          <w:noProof/>
          <w:sz w:val="18"/>
        </w:rPr>
        <w:fldChar w:fldCharType="end"/>
      </w:r>
    </w:p>
    <w:p w14:paraId="0DF9D67F" w14:textId="1A4F6D2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60</w:t>
      </w:r>
      <w:r>
        <w:rPr>
          <w:noProof/>
        </w:rPr>
        <w:tab/>
        <w:t>Why keep records?</w:t>
      </w:r>
      <w:r w:rsidRPr="00153946">
        <w:rPr>
          <w:noProof/>
        </w:rPr>
        <w:tab/>
      </w:r>
      <w:r w:rsidRPr="00153946">
        <w:rPr>
          <w:noProof/>
        </w:rPr>
        <w:fldChar w:fldCharType="begin"/>
      </w:r>
      <w:r w:rsidRPr="00153946">
        <w:rPr>
          <w:noProof/>
        </w:rPr>
        <w:instrText xml:space="preserve"> PAGEREF _Toc185661114 \h </w:instrText>
      </w:r>
      <w:r w:rsidRPr="00153946">
        <w:rPr>
          <w:noProof/>
        </w:rPr>
      </w:r>
      <w:r w:rsidRPr="00153946">
        <w:rPr>
          <w:noProof/>
        </w:rPr>
        <w:fldChar w:fldCharType="separate"/>
      </w:r>
      <w:r w:rsidR="00C32739">
        <w:rPr>
          <w:noProof/>
        </w:rPr>
        <w:t>138</w:t>
      </w:r>
      <w:r w:rsidRPr="00153946">
        <w:rPr>
          <w:noProof/>
        </w:rPr>
        <w:fldChar w:fldCharType="end"/>
      </w:r>
    </w:p>
    <w:p w14:paraId="44A67D5C" w14:textId="4B68D8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65</w:t>
      </w:r>
      <w:r>
        <w:rPr>
          <w:noProof/>
        </w:rPr>
        <w:tab/>
        <w:t>What records?</w:t>
      </w:r>
      <w:r w:rsidRPr="00153946">
        <w:rPr>
          <w:noProof/>
        </w:rPr>
        <w:tab/>
      </w:r>
      <w:r w:rsidRPr="00153946">
        <w:rPr>
          <w:noProof/>
        </w:rPr>
        <w:fldChar w:fldCharType="begin"/>
      </w:r>
      <w:r w:rsidRPr="00153946">
        <w:rPr>
          <w:noProof/>
        </w:rPr>
        <w:instrText xml:space="preserve"> PAGEREF _Toc185661115 \h </w:instrText>
      </w:r>
      <w:r w:rsidRPr="00153946">
        <w:rPr>
          <w:noProof/>
        </w:rPr>
      </w:r>
      <w:r w:rsidRPr="00153946">
        <w:rPr>
          <w:noProof/>
        </w:rPr>
        <w:fldChar w:fldCharType="separate"/>
      </w:r>
      <w:r w:rsidR="00C32739">
        <w:rPr>
          <w:noProof/>
        </w:rPr>
        <w:t>139</w:t>
      </w:r>
      <w:r w:rsidRPr="00153946">
        <w:rPr>
          <w:noProof/>
        </w:rPr>
        <w:fldChar w:fldCharType="end"/>
      </w:r>
    </w:p>
    <w:p w14:paraId="4224073E" w14:textId="1430C15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100</w:t>
      </w:r>
      <w:r>
        <w:rPr>
          <w:noProof/>
        </w:rPr>
        <w:noBreakHyphen/>
        <w:t>70</w:t>
      </w:r>
      <w:r>
        <w:rPr>
          <w:noProof/>
        </w:rPr>
        <w:tab/>
        <w:t>How long you need to keep records</w:t>
      </w:r>
      <w:r w:rsidRPr="00153946">
        <w:rPr>
          <w:noProof/>
        </w:rPr>
        <w:tab/>
      </w:r>
      <w:r w:rsidRPr="00153946">
        <w:rPr>
          <w:noProof/>
        </w:rPr>
        <w:fldChar w:fldCharType="begin"/>
      </w:r>
      <w:r w:rsidRPr="00153946">
        <w:rPr>
          <w:noProof/>
        </w:rPr>
        <w:instrText xml:space="preserve"> PAGEREF _Toc185661116 \h </w:instrText>
      </w:r>
      <w:r w:rsidRPr="00153946">
        <w:rPr>
          <w:noProof/>
        </w:rPr>
      </w:r>
      <w:r w:rsidRPr="00153946">
        <w:rPr>
          <w:noProof/>
        </w:rPr>
        <w:fldChar w:fldCharType="separate"/>
      </w:r>
      <w:r w:rsidR="00C32739">
        <w:rPr>
          <w:noProof/>
        </w:rPr>
        <w:t>139</w:t>
      </w:r>
      <w:r w:rsidRPr="00153946">
        <w:rPr>
          <w:noProof/>
        </w:rPr>
        <w:fldChar w:fldCharType="end"/>
      </w:r>
    </w:p>
    <w:p w14:paraId="7B36A0AC" w14:textId="2D61AF55"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102—Assessable income includes net capital gain</w:t>
      </w:r>
      <w:r w:rsidRPr="00153946">
        <w:rPr>
          <w:b w:val="0"/>
          <w:noProof/>
          <w:sz w:val="18"/>
        </w:rPr>
        <w:tab/>
      </w:r>
      <w:r w:rsidRPr="00153946">
        <w:rPr>
          <w:b w:val="0"/>
          <w:noProof/>
          <w:sz w:val="18"/>
        </w:rPr>
        <w:fldChar w:fldCharType="begin"/>
      </w:r>
      <w:r w:rsidRPr="00153946">
        <w:rPr>
          <w:b w:val="0"/>
          <w:noProof/>
          <w:sz w:val="18"/>
        </w:rPr>
        <w:instrText xml:space="preserve"> PAGEREF _Toc185661117 \h </w:instrText>
      </w:r>
      <w:r w:rsidRPr="00153946">
        <w:rPr>
          <w:b w:val="0"/>
          <w:noProof/>
          <w:sz w:val="18"/>
        </w:rPr>
      </w:r>
      <w:r w:rsidRPr="00153946">
        <w:rPr>
          <w:b w:val="0"/>
          <w:noProof/>
          <w:sz w:val="18"/>
        </w:rPr>
        <w:fldChar w:fldCharType="separate"/>
      </w:r>
      <w:r w:rsidR="00C32739">
        <w:rPr>
          <w:b w:val="0"/>
          <w:noProof/>
          <w:sz w:val="18"/>
        </w:rPr>
        <w:t>140</w:t>
      </w:r>
      <w:r w:rsidRPr="00153946">
        <w:rPr>
          <w:b w:val="0"/>
          <w:noProof/>
          <w:sz w:val="18"/>
        </w:rPr>
        <w:fldChar w:fldCharType="end"/>
      </w:r>
    </w:p>
    <w:p w14:paraId="79BEEDCD" w14:textId="0DD4699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102</w:t>
      </w:r>
      <w:r>
        <w:rPr>
          <w:noProof/>
        </w:rPr>
        <w:tab/>
      </w:r>
      <w:r w:rsidRPr="00153946">
        <w:rPr>
          <w:b w:val="0"/>
          <w:noProof/>
          <w:sz w:val="18"/>
        </w:rPr>
        <w:fldChar w:fldCharType="begin"/>
      </w:r>
      <w:r w:rsidRPr="00153946">
        <w:rPr>
          <w:b w:val="0"/>
          <w:noProof/>
          <w:sz w:val="18"/>
        </w:rPr>
        <w:instrText xml:space="preserve"> PAGEREF _Toc185661118 \h </w:instrText>
      </w:r>
      <w:r w:rsidRPr="00153946">
        <w:rPr>
          <w:b w:val="0"/>
          <w:noProof/>
          <w:sz w:val="18"/>
        </w:rPr>
      </w:r>
      <w:r w:rsidRPr="00153946">
        <w:rPr>
          <w:b w:val="0"/>
          <w:noProof/>
          <w:sz w:val="18"/>
        </w:rPr>
        <w:fldChar w:fldCharType="separate"/>
      </w:r>
      <w:r w:rsidR="00C32739">
        <w:rPr>
          <w:b w:val="0"/>
          <w:noProof/>
          <w:sz w:val="18"/>
        </w:rPr>
        <w:t>140</w:t>
      </w:r>
      <w:r w:rsidRPr="00153946">
        <w:rPr>
          <w:b w:val="0"/>
          <w:noProof/>
          <w:sz w:val="18"/>
        </w:rPr>
        <w:fldChar w:fldCharType="end"/>
      </w:r>
    </w:p>
    <w:p w14:paraId="2CB5D37A" w14:textId="3D5019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_Toc185661119 \h </w:instrText>
      </w:r>
      <w:r w:rsidRPr="00153946">
        <w:rPr>
          <w:noProof/>
        </w:rPr>
      </w:r>
      <w:r w:rsidRPr="00153946">
        <w:rPr>
          <w:noProof/>
        </w:rPr>
        <w:fldChar w:fldCharType="separate"/>
      </w:r>
      <w:r w:rsidR="00C32739">
        <w:rPr>
          <w:noProof/>
        </w:rPr>
        <w:t>140</w:t>
      </w:r>
      <w:r w:rsidRPr="00153946">
        <w:rPr>
          <w:noProof/>
        </w:rPr>
        <w:fldChar w:fldCharType="end"/>
      </w:r>
    </w:p>
    <w:p w14:paraId="567EA87D" w14:textId="7C74E38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3</w:t>
      </w:r>
      <w:r>
        <w:rPr>
          <w:noProof/>
        </w:rPr>
        <w:tab/>
        <w:t>Concessions in working out your net capital gain</w:t>
      </w:r>
      <w:r w:rsidRPr="00153946">
        <w:rPr>
          <w:noProof/>
        </w:rPr>
        <w:tab/>
      </w:r>
      <w:r w:rsidRPr="00153946">
        <w:rPr>
          <w:noProof/>
        </w:rPr>
        <w:fldChar w:fldCharType="begin"/>
      </w:r>
      <w:r w:rsidRPr="00153946">
        <w:rPr>
          <w:noProof/>
        </w:rPr>
        <w:instrText xml:space="preserve"> PAGEREF _Toc185661120 \h </w:instrText>
      </w:r>
      <w:r w:rsidRPr="00153946">
        <w:rPr>
          <w:noProof/>
        </w:rPr>
      </w:r>
      <w:r w:rsidRPr="00153946">
        <w:rPr>
          <w:noProof/>
        </w:rPr>
        <w:fldChar w:fldCharType="separate"/>
      </w:r>
      <w:r w:rsidR="00C32739">
        <w:rPr>
          <w:noProof/>
        </w:rPr>
        <w:t>140</w:t>
      </w:r>
      <w:r w:rsidRPr="00153946">
        <w:rPr>
          <w:noProof/>
        </w:rPr>
        <w:fldChar w:fldCharType="end"/>
      </w:r>
    </w:p>
    <w:p w14:paraId="5412B3F4" w14:textId="6273DCA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_Toc185661121 \h </w:instrText>
      </w:r>
      <w:r w:rsidRPr="00153946">
        <w:rPr>
          <w:b w:val="0"/>
          <w:noProof/>
          <w:sz w:val="18"/>
        </w:rPr>
      </w:r>
      <w:r w:rsidRPr="00153946">
        <w:rPr>
          <w:b w:val="0"/>
          <w:noProof/>
          <w:sz w:val="18"/>
        </w:rPr>
        <w:fldChar w:fldCharType="separate"/>
      </w:r>
      <w:r w:rsidR="00C32739">
        <w:rPr>
          <w:b w:val="0"/>
          <w:noProof/>
          <w:sz w:val="18"/>
        </w:rPr>
        <w:t>141</w:t>
      </w:r>
      <w:r w:rsidRPr="00153946">
        <w:rPr>
          <w:b w:val="0"/>
          <w:noProof/>
          <w:sz w:val="18"/>
        </w:rPr>
        <w:fldChar w:fldCharType="end"/>
      </w:r>
    </w:p>
    <w:p w14:paraId="6C8E6ABC" w14:textId="0688478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5</w:t>
      </w:r>
      <w:r>
        <w:rPr>
          <w:noProof/>
        </w:rPr>
        <w:tab/>
        <w:t>Assessable income includes net capital gain</w:t>
      </w:r>
      <w:r w:rsidRPr="00153946">
        <w:rPr>
          <w:noProof/>
        </w:rPr>
        <w:tab/>
      </w:r>
      <w:r w:rsidRPr="00153946">
        <w:rPr>
          <w:noProof/>
        </w:rPr>
        <w:fldChar w:fldCharType="begin"/>
      </w:r>
      <w:r w:rsidRPr="00153946">
        <w:rPr>
          <w:noProof/>
        </w:rPr>
        <w:instrText xml:space="preserve"> PAGEREF _Toc185661122 \h </w:instrText>
      </w:r>
      <w:r w:rsidRPr="00153946">
        <w:rPr>
          <w:noProof/>
        </w:rPr>
      </w:r>
      <w:r w:rsidRPr="00153946">
        <w:rPr>
          <w:noProof/>
        </w:rPr>
        <w:fldChar w:fldCharType="separate"/>
      </w:r>
      <w:r w:rsidR="00C32739">
        <w:rPr>
          <w:noProof/>
        </w:rPr>
        <w:t>141</w:t>
      </w:r>
      <w:r w:rsidRPr="00153946">
        <w:rPr>
          <w:noProof/>
        </w:rPr>
        <w:fldChar w:fldCharType="end"/>
      </w:r>
    </w:p>
    <w:p w14:paraId="2EA198FF" w14:textId="79BA13A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10</w:t>
      </w:r>
      <w:r>
        <w:rPr>
          <w:noProof/>
        </w:rPr>
        <w:tab/>
        <w:t>How to work out your net capital loss</w:t>
      </w:r>
      <w:r w:rsidRPr="00153946">
        <w:rPr>
          <w:noProof/>
        </w:rPr>
        <w:tab/>
      </w:r>
      <w:r w:rsidRPr="00153946">
        <w:rPr>
          <w:noProof/>
        </w:rPr>
        <w:fldChar w:fldCharType="begin"/>
      </w:r>
      <w:r w:rsidRPr="00153946">
        <w:rPr>
          <w:noProof/>
        </w:rPr>
        <w:instrText xml:space="preserve"> PAGEREF _Toc185661123 \h </w:instrText>
      </w:r>
      <w:r w:rsidRPr="00153946">
        <w:rPr>
          <w:noProof/>
        </w:rPr>
      </w:r>
      <w:r w:rsidRPr="00153946">
        <w:rPr>
          <w:noProof/>
        </w:rPr>
        <w:fldChar w:fldCharType="separate"/>
      </w:r>
      <w:r w:rsidR="00C32739">
        <w:rPr>
          <w:noProof/>
        </w:rPr>
        <w:t>143</w:t>
      </w:r>
      <w:r w:rsidRPr="00153946">
        <w:rPr>
          <w:noProof/>
        </w:rPr>
        <w:fldChar w:fldCharType="end"/>
      </w:r>
    </w:p>
    <w:p w14:paraId="08773B4B" w14:textId="17A6E3F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15</w:t>
      </w:r>
      <w:r>
        <w:rPr>
          <w:noProof/>
        </w:rPr>
        <w:tab/>
        <w:t>How to apply net capital losses</w:t>
      </w:r>
      <w:r w:rsidRPr="00153946">
        <w:rPr>
          <w:noProof/>
        </w:rPr>
        <w:tab/>
      </w:r>
      <w:r w:rsidRPr="00153946">
        <w:rPr>
          <w:noProof/>
        </w:rPr>
        <w:fldChar w:fldCharType="begin"/>
      </w:r>
      <w:r w:rsidRPr="00153946">
        <w:rPr>
          <w:noProof/>
        </w:rPr>
        <w:instrText xml:space="preserve"> PAGEREF _Toc185661124 \h </w:instrText>
      </w:r>
      <w:r w:rsidRPr="00153946">
        <w:rPr>
          <w:noProof/>
        </w:rPr>
      </w:r>
      <w:r w:rsidRPr="00153946">
        <w:rPr>
          <w:noProof/>
        </w:rPr>
        <w:fldChar w:fldCharType="separate"/>
      </w:r>
      <w:r w:rsidR="00C32739">
        <w:rPr>
          <w:noProof/>
        </w:rPr>
        <w:t>144</w:t>
      </w:r>
      <w:r w:rsidRPr="00153946">
        <w:rPr>
          <w:noProof/>
        </w:rPr>
        <w:fldChar w:fldCharType="end"/>
      </w:r>
    </w:p>
    <w:p w14:paraId="612A58C0" w14:textId="72E1A63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20</w:t>
      </w:r>
      <w:r>
        <w:rPr>
          <w:noProof/>
        </w:rPr>
        <w:tab/>
        <w:t>Ways you can make a capital gain or a capital loss</w:t>
      </w:r>
      <w:r w:rsidRPr="00153946">
        <w:rPr>
          <w:noProof/>
        </w:rPr>
        <w:tab/>
      </w:r>
      <w:r w:rsidRPr="00153946">
        <w:rPr>
          <w:noProof/>
        </w:rPr>
        <w:fldChar w:fldCharType="begin"/>
      </w:r>
      <w:r w:rsidRPr="00153946">
        <w:rPr>
          <w:noProof/>
        </w:rPr>
        <w:instrText xml:space="preserve"> PAGEREF _Toc185661125 \h </w:instrText>
      </w:r>
      <w:r w:rsidRPr="00153946">
        <w:rPr>
          <w:noProof/>
        </w:rPr>
      </w:r>
      <w:r w:rsidRPr="00153946">
        <w:rPr>
          <w:noProof/>
        </w:rPr>
        <w:fldChar w:fldCharType="separate"/>
      </w:r>
      <w:r w:rsidR="00C32739">
        <w:rPr>
          <w:noProof/>
        </w:rPr>
        <w:t>144</w:t>
      </w:r>
      <w:r w:rsidRPr="00153946">
        <w:rPr>
          <w:noProof/>
        </w:rPr>
        <w:fldChar w:fldCharType="end"/>
      </w:r>
    </w:p>
    <w:p w14:paraId="309BB9E8" w14:textId="431C7AB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102</w:t>
      </w:r>
      <w:r>
        <w:rPr>
          <w:noProof/>
        </w:rPr>
        <w:noBreakHyphen/>
        <w:t>22</w:t>
      </w:r>
      <w:r>
        <w:rPr>
          <w:noProof/>
        </w:rPr>
        <w:tab/>
        <w:t>Amounts of capital gains and losses</w:t>
      </w:r>
      <w:r w:rsidRPr="00153946">
        <w:rPr>
          <w:noProof/>
        </w:rPr>
        <w:tab/>
      </w:r>
      <w:r w:rsidRPr="00153946">
        <w:rPr>
          <w:noProof/>
        </w:rPr>
        <w:fldChar w:fldCharType="begin"/>
      </w:r>
      <w:r w:rsidRPr="00153946">
        <w:rPr>
          <w:noProof/>
        </w:rPr>
        <w:instrText xml:space="preserve"> PAGEREF _Toc185661126 \h </w:instrText>
      </w:r>
      <w:r w:rsidRPr="00153946">
        <w:rPr>
          <w:noProof/>
        </w:rPr>
      </w:r>
      <w:r w:rsidRPr="00153946">
        <w:rPr>
          <w:noProof/>
        </w:rPr>
        <w:fldChar w:fldCharType="separate"/>
      </w:r>
      <w:r w:rsidR="00C32739">
        <w:rPr>
          <w:noProof/>
        </w:rPr>
        <w:t>144</w:t>
      </w:r>
      <w:r w:rsidRPr="00153946">
        <w:rPr>
          <w:noProof/>
        </w:rPr>
        <w:fldChar w:fldCharType="end"/>
      </w:r>
    </w:p>
    <w:p w14:paraId="6137D24B" w14:textId="5C487BB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23</w:t>
      </w:r>
      <w:r>
        <w:rPr>
          <w:noProof/>
        </w:rPr>
        <w:tab/>
        <w:t>CGT event still happens even if gain or loss disregarded</w:t>
      </w:r>
      <w:r w:rsidRPr="00153946">
        <w:rPr>
          <w:noProof/>
        </w:rPr>
        <w:tab/>
      </w:r>
      <w:r w:rsidRPr="00153946">
        <w:rPr>
          <w:noProof/>
        </w:rPr>
        <w:fldChar w:fldCharType="begin"/>
      </w:r>
      <w:r w:rsidRPr="00153946">
        <w:rPr>
          <w:noProof/>
        </w:rPr>
        <w:instrText xml:space="preserve"> PAGEREF _Toc185661127 \h </w:instrText>
      </w:r>
      <w:r w:rsidRPr="00153946">
        <w:rPr>
          <w:noProof/>
        </w:rPr>
      </w:r>
      <w:r w:rsidRPr="00153946">
        <w:rPr>
          <w:noProof/>
        </w:rPr>
        <w:fldChar w:fldCharType="separate"/>
      </w:r>
      <w:r w:rsidR="00C32739">
        <w:rPr>
          <w:noProof/>
        </w:rPr>
        <w:t>145</w:t>
      </w:r>
      <w:r w:rsidRPr="00153946">
        <w:rPr>
          <w:noProof/>
        </w:rPr>
        <w:fldChar w:fldCharType="end"/>
      </w:r>
    </w:p>
    <w:p w14:paraId="358B7F5B" w14:textId="4FEA8AF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25</w:t>
      </w:r>
      <w:r>
        <w:rPr>
          <w:noProof/>
        </w:rPr>
        <w:tab/>
        <w:t>Order of application of CGT events</w:t>
      </w:r>
      <w:r w:rsidRPr="00153946">
        <w:rPr>
          <w:noProof/>
        </w:rPr>
        <w:tab/>
      </w:r>
      <w:r w:rsidRPr="00153946">
        <w:rPr>
          <w:noProof/>
        </w:rPr>
        <w:fldChar w:fldCharType="begin"/>
      </w:r>
      <w:r w:rsidRPr="00153946">
        <w:rPr>
          <w:noProof/>
        </w:rPr>
        <w:instrText xml:space="preserve"> PAGEREF _Toc185661128 \h </w:instrText>
      </w:r>
      <w:r w:rsidRPr="00153946">
        <w:rPr>
          <w:noProof/>
        </w:rPr>
      </w:r>
      <w:r w:rsidRPr="00153946">
        <w:rPr>
          <w:noProof/>
        </w:rPr>
        <w:fldChar w:fldCharType="separate"/>
      </w:r>
      <w:r w:rsidR="00C32739">
        <w:rPr>
          <w:noProof/>
        </w:rPr>
        <w:t>145</w:t>
      </w:r>
      <w:r w:rsidRPr="00153946">
        <w:rPr>
          <w:noProof/>
        </w:rPr>
        <w:fldChar w:fldCharType="end"/>
      </w:r>
    </w:p>
    <w:p w14:paraId="43A1A66B" w14:textId="51D1298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102</w:t>
      </w:r>
      <w:r>
        <w:rPr>
          <w:noProof/>
        </w:rPr>
        <w:noBreakHyphen/>
        <w:t>30</w:t>
      </w:r>
      <w:r>
        <w:rPr>
          <w:noProof/>
        </w:rPr>
        <w:tab/>
        <w:t>Exceptions and modifications</w:t>
      </w:r>
      <w:r w:rsidRPr="00153946">
        <w:rPr>
          <w:noProof/>
        </w:rPr>
        <w:tab/>
      </w:r>
      <w:r w:rsidRPr="00153946">
        <w:rPr>
          <w:noProof/>
        </w:rPr>
        <w:fldChar w:fldCharType="begin"/>
      </w:r>
      <w:r w:rsidRPr="00153946">
        <w:rPr>
          <w:noProof/>
        </w:rPr>
        <w:instrText xml:space="preserve"> PAGEREF _Toc185661129 \h </w:instrText>
      </w:r>
      <w:r w:rsidRPr="00153946">
        <w:rPr>
          <w:noProof/>
        </w:rPr>
      </w:r>
      <w:r w:rsidRPr="00153946">
        <w:rPr>
          <w:noProof/>
        </w:rPr>
        <w:fldChar w:fldCharType="separate"/>
      </w:r>
      <w:r w:rsidR="00C32739">
        <w:rPr>
          <w:noProof/>
        </w:rPr>
        <w:t>146</w:t>
      </w:r>
      <w:r w:rsidRPr="00153946">
        <w:rPr>
          <w:noProof/>
        </w:rPr>
        <w:fldChar w:fldCharType="end"/>
      </w:r>
    </w:p>
    <w:p w14:paraId="2B7A20FA" w14:textId="7E4CD97D"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103—General rules</w:t>
      </w:r>
      <w:r w:rsidRPr="00153946">
        <w:rPr>
          <w:b w:val="0"/>
          <w:noProof/>
          <w:sz w:val="18"/>
        </w:rPr>
        <w:tab/>
      </w:r>
      <w:r w:rsidRPr="00153946">
        <w:rPr>
          <w:b w:val="0"/>
          <w:noProof/>
          <w:sz w:val="18"/>
        </w:rPr>
        <w:fldChar w:fldCharType="begin"/>
      </w:r>
      <w:r w:rsidRPr="00153946">
        <w:rPr>
          <w:b w:val="0"/>
          <w:noProof/>
          <w:sz w:val="18"/>
        </w:rPr>
        <w:instrText xml:space="preserve"> PAGEREF _Toc185661130 \h </w:instrText>
      </w:r>
      <w:r w:rsidRPr="00153946">
        <w:rPr>
          <w:b w:val="0"/>
          <w:noProof/>
          <w:sz w:val="18"/>
        </w:rPr>
      </w:r>
      <w:r w:rsidRPr="00153946">
        <w:rPr>
          <w:b w:val="0"/>
          <w:noProof/>
          <w:sz w:val="18"/>
        </w:rPr>
        <w:fldChar w:fldCharType="separate"/>
      </w:r>
      <w:r w:rsidR="00C32739">
        <w:rPr>
          <w:b w:val="0"/>
          <w:noProof/>
          <w:sz w:val="18"/>
        </w:rPr>
        <w:t>149</w:t>
      </w:r>
      <w:r w:rsidRPr="00153946">
        <w:rPr>
          <w:b w:val="0"/>
          <w:noProof/>
          <w:sz w:val="18"/>
        </w:rPr>
        <w:fldChar w:fldCharType="end"/>
      </w:r>
    </w:p>
    <w:p w14:paraId="074FE2F4" w14:textId="768BC4B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103</w:t>
      </w:r>
      <w:r>
        <w:rPr>
          <w:noProof/>
        </w:rPr>
        <w:tab/>
      </w:r>
      <w:r w:rsidRPr="00153946">
        <w:rPr>
          <w:b w:val="0"/>
          <w:noProof/>
          <w:sz w:val="18"/>
        </w:rPr>
        <w:fldChar w:fldCharType="begin"/>
      </w:r>
      <w:r w:rsidRPr="00153946">
        <w:rPr>
          <w:b w:val="0"/>
          <w:noProof/>
          <w:sz w:val="18"/>
        </w:rPr>
        <w:instrText xml:space="preserve"> PAGEREF _Toc185661131 \h </w:instrText>
      </w:r>
      <w:r w:rsidRPr="00153946">
        <w:rPr>
          <w:b w:val="0"/>
          <w:noProof/>
          <w:sz w:val="18"/>
        </w:rPr>
      </w:r>
      <w:r w:rsidRPr="00153946">
        <w:rPr>
          <w:b w:val="0"/>
          <w:noProof/>
          <w:sz w:val="18"/>
        </w:rPr>
        <w:fldChar w:fldCharType="separate"/>
      </w:r>
      <w:r w:rsidR="00C32739">
        <w:rPr>
          <w:b w:val="0"/>
          <w:noProof/>
          <w:sz w:val="18"/>
        </w:rPr>
        <w:t>149</w:t>
      </w:r>
      <w:r w:rsidRPr="00153946">
        <w:rPr>
          <w:b w:val="0"/>
          <w:noProof/>
          <w:sz w:val="18"/>
        </w:rPr>
        <w:fldChar w:fldCharType="end"/>
      </w:r>
    </w:p>
    <w:p w14:paraId="1EC24CBC" w14:textId="74B474E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_Toc185661132 \h </w:instrText>
      </w:r>
      <w:r w:rsidRPr="00153946">
        <w:rPr>
          <w:noProof/>
        </w:rPr>
      </w:r>
      <w:r w:rsidRPr="00153946">
        <w:rPr>
          <w:noProof/>
        </w:rPr>
        <w:fldChar w:fldCharType="separate"/>
      </w:r>
      <w:r w:rsidR="00C32739">
        <w:rPr>
          <w:noProof/>
        </w:rPr>
        <w:t>149</w:t>
      </w:r>
      <w:r w:rsidRPr="00153946">
        <w:rPr>
          <w:noProof/>
        </w:rPr>
        <w:fldChar w:fldCharType="end"/>
      </w:r>
    </w:p>
    <w:p w14:paraId="1F069494" w14:textId="78F339A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_Toc185661133 \h </w:instrText>
      </w:r>
      <w:r w:rsidRPr="00153946">
        <w:rPr>
          <w:b w:val="0"/>
          <w:noProof/>
          <w:sz w:val="18"/>
        </w:rPr>
      </w:r>
      <w:r w:rsidRPr="00153946">
        <w:rPr>
          <w:b w:val="0"/>
          <w:noProof/>
          <w:sz w:val="18"/>
        </w:rPr>
        <w:fldChar w:fldCharType="separate"/>
      </w:r>
      <w:r w:rsidR="00C32739">
        <w:rPr>
          <w:b w:val="0"/>
          <w:noProof/>
          <w:sz w:val="18"/>
        </w:rPr>
        <w:t>149</w:t>
      </w:r>
      <w:r w:rsidRPr="00153946">
        <w:rPr>
          <w:b w:val="0"/>
          <w:noProof/>
          <w:sz w:val="18"/>
        </w:rPr>
        <w:fldChar w:fldCharType="end"/>
      </w:r>
    </w:p>
    <w:p w14:paraId="5A7EA1CB" w14:textId="2D0BBF0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5</w:t>
      </w:r>
      <w:r>
        <w:rPr>
          <w:noProof/>
        </w:rPr>
        <w:tab/>
        <w:t>Giving property as part of a transaction</w:t>
      </w:r>
      <w:r w:rsidRPr="00153946">
        <w:rPr>
          <w:noProof/>
        </w:rPr>
        <w:tab/>
      </w:r>
      <w:r w:rsidRPr="00153946">
        <w:rPr>
          <w:noProof/>
        </w:rPr>
        <w:fldChar w:fldCharType="begin"/>
      </w:r>
      <w:r w:rsidRPr="00153946">
        <w:rPr>
          <w:noProof/>
        </w:rPr>
        <w:instrText xml:space="preserve"> PAGEREF _Toc185661134 \h </w:instrText>
      </w:r>
      <w:r w:rsidRPr="00153946">
        <w:rPr>
          <w:noProof/>
        </w:rPr>
      </w:r>
      <w:r w:rsidRPr="00153946">
        <w:rPr>
          <w:noProof/>
        </w:rPr>
        <w:fldChar w:fldCharType="separate"/>
      </w:r>
      <w:r w:rsidR="00C32739">
        <w:rPr>
          <w:noProof/>
        </w:rPr>
        <w:t>149</w:t>
      </w:r>
      <w:r w:rsidRPr="00153946">
        <w:rPr>
          <w:noProof/>
        </w:rPr>
        <w:fldChar w:fldCharType="end"/>
      </w:r>
    </w:p>
    <w:p w14:paraId="4711D325" w14:textId="0EA6F6D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10</w:t>
      </w:r>
      <w:r>
        <w:rPr>
          <w:noProof/>
        </w:rPr>
        <w:tab/>
        <w:t>Entitlement to receive money or property</w:t>
      </w:r>
      <w:r w:rsidRPr="00153946">
        <w:rPr>
          <w:noProof/>
        </w:rPr>
        <w:tab/>
      </w:r>
      <w:r w:rsidRPr="00153946">
        <w:rPr>
          <w:noProof/>
        </w:rPr>
        <w:fldChar w:fldCharType="begin"/>
      </w:r>
      <w:r w:rsidRPr="00153946">
        <w:rPr>
          <w:noProof/>
        </w:rPr>
        <w:instrText xml:space="preserve"> PAGEREF _Toc185661135 \h </w:instrText>
      </w:r>
      <w:r w:rsidRPr="00153946">
        <w:rPr>
          <w:noProof/>
        </w:rPr>
      </w:r>
      <w:r w:rsidRPr="00153946">
        <w:rPr>
          <w:noProof/>
        </w:rPr>
        <w:fldChar w:fldCharType="separate"/>
      </w:r>
      <w:r w:rsidR="00C32739">
        <w:rPr>
          <w:noProof/>
        </w:rPr>
        <w:t>149</w:t>
      </w:r>
      <w:r w:rsidRPr="00153946">
        <w:rPr>
          <w:noProof/>
        </w:rPr>
        <w:fldChar w:fldCharType="end"/>
      </w:r>
    </w:p>
    <w:p w14:paraId="11DE0996" w14:textId="4F0C34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15</w:t>
      </w:r>
      <w:r>
        <w:rPr>
          <w:noProof/>
        </w:rPr>
        <w:tab/>
        <w:t>Requirement to pay money or give property</w:t>
      </w:r>
      <w:r w:rsidRPr="00153946">
        <w:rPr>
          <w:noProof/>
        </w:rPr>
        <w:tab/>
      </w:r>
      <w:r w:rsidRPr="00153946">
        <w:rPr>
          <w:noProof/>
        </w:rPr>
        <w:fldChar w:fldCharType="begin"/>
      </w:r>
      <w:r w:rsidRPr="00153946">
        <w:rPr>
          <w:noProof/>
        </w:rPr>
        <w:instrText xml:space="preserve"> PAGEREF _Toc185661136 \h </w:instrText>
      </w:r>
      <w:r w:rsidRPr="00153946">
        <w:rPr>
          <w:noProof/>
        </w:rPr>
      </w:r>
      <w:r w:rsidRPr="00153946">
        <w:rPr>
          <w:noProof/>
        </w:rPr>
        <w:fldChar w:fldCharType="separate"/>
      </w:r>
      <w:r w:rsidR="00C32739">
        <w:rPr>
          <w:noProof/>
        </w:rPr>
        <w:t>150</w:t>
      </w:r>
      <w:r w:rsidRPr="00153946">
        <w:rPr>
          <w:noProof/>
        </w:rPr>
        <w:fldChar w:fldCharType="end"/>
      </w:r>
    </w:p>
    <w:p w14:paraId="0E227C7D" w14:textId="0DF5C76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25</w:t>
      </w:r>
      <w:r>
        <w:rPr>
          <w:noProof/>
        </w:rPr>
        <w:tab/>
        <w:t>Choices</w:t>
      </w:r>
      <w:r w:rsidRPr="00153946">
        <w:rPr>
          <w:noProof/>
        </w:rPr>
        <w:tab/>
      </w:r>
      <w:r w:rsidRPr="00153946">
        <w:rPr>
          <w:noProof/>
        </w:rPr>
        <w:fldChar w:fldCharType="begin"/>
      </w:r>
      <w:r w:rsidRPr="00153946">
        <w:rPr>
          <w:noProof/>
        </w:rPr>
        <w:instrText xml:space="preserve"> PAGEREF _Toc185661137 \h </w:instrText>
      </w:r>
      <w:r w:rsidRPr="00153946">
        <w:rPr>
          <w:noProof/>
        </w:rPr>
      </w:r>
      <w:r w:rsidRPr="00153946">
        <w:rPr>
          <w:noProof/>
        </w:rPr>
        <w:fldChar w:fldCharType="separate"/>
      </w:r>
      <w:r w:rsidR="00C32739">
        <w:rPr>
          <w:noProof/>
        </w:rPr>
        <w:t>150</w:t>
      </w:r>
      <w:r w:rsidRPr="00153946">
        <w:rPr>
          <w:noProof/>
        </w:rPr>
        <w:fldChar w:fldCharType="end"/>
      </w:r>
    </w:p>
    <w:p w14:paraId="5C0E7557" w14:textId="7F30573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103</w:t>
      </w:r>
      <w:r>
        <w:rPr>
          <w:noProof/>
        </w:rPr>
        <w:noBreakHyphen/>
        <w:t>30</w:t>
      </w:r>
      <w:r>
        <w:rPr>
          <w:noProof/>
        </w:rPr>
        <w:tab/>
        <w:t>Reduction of cost base etc. by net input tax credits</w:t>
      </w:r>
      <w:r w:rsidRPr="00153946">
        <w:rPr>
          <w:noProof/>
        </w:rPr>
        <w:tab/>
      </w:r>
      <w:r w:rsidRPr="00153946">
        <w:rPr>
          <w:noProof/>
        </w:rPr>
        <w:fldChar w:fldCharType="begin"/>
      </w:r>
      <w:r w:rsidRPr="00153946">
        <w:rPr>
          <w:noProof/>
        </w:rPr>
        <w:instrText xml:space="preserve"> PAGEREF _Toc185661138 \h </w:instrText>
      </w:r>
      <w:r w:rsidRPr="00153946">
        <w:rPr>
          <w:noProof/>
        </w:rPr>
      </w:r>
      <w:r w:rsidRPr="00153946">
        <w:rPr>
          <w:noProof/>
        </w:rPr>
        <w:fldChar w:fldCharType="separate"/>
      </w:r>
      <w:r w:rsidR="00C32739">
        <w:rPr>
          <w:noProof/>
        </w:rPr>
        <w:t>151</w:t>
      </w:r>
      <w:r w:rsidRPr="00153946">
        <w:rPr>
          <w:noProof/>
        </w:rPr>
        <w:fldChar w:fldCharType="end"/>
      </w:r>
    </w:p>
    <w:p w14:paraId="31B871B5" w14:textId="16A07C28"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104—CGT events</w:t>
      </w:r>
      <w:r w:rsidRPr="00153946">
        <w:rPr>
          <w:b w:val="0"/>
          <w:noProof/>
          <w:sz w:val="18"/>
        </w:rPr>
        <w:tab/>
      </w:r>
      <w:r w:rsidRPr="00153946">
        <w:rPr>
          <w:b w:val="0"/>
          <w:noProof/>
          <w:sz w:val="18"/>
        </w:rPr>
        <w:fldChar w:fldCharType="begin"/>
      </w:r>
      <w:r w:rsidRPr="00153946">
        <w:rPr>
          <w:b w:val="0"/>
          <w:noProof/>
          <w:sz w:val="18"/>
        </w:rPr>
        <w:instrText xml:space="preserve"> PAGEREF _Toc185661139 \h </w:instrText>
      </w:r>
      <w:r w:rsidRPr="00153946">
        <w:rPr>
          <w:b w:val="0"/>
          <w:noProof/>
          <w:sz w:val="18"/>
        </w:rPr>
      </w:r>
      <w:r w:rsidRPr="00153946">
        <w:rPr>
          <w:b w:val="0"/>
          <w:noProof/>
          <w:sz w:val="18"/>
        </w:rPr>
        <w:fldChar w:fldCharType="separate"/>
      </w:r>
      <w:r w:rsidR="00C32739">
        <w:rPr>
          <w:b w:val="0"/>
          <w:noProof/>
          <w:sz w:val="18"/>
        </w:rPr>
        <w:t>152</w:t>
      </w:r>
      <w:r w:rsidRPr="00153946">
        <w:rPr>
          <w:b w:val="0"/>
          <w:noProof/>
          <w:sz w:val="18"/>
        </w:rPr>
        <w:fldChar w:fldCharType="end"/>
      </w:r>
    </w:p>
    <w:p w14:paraId="0BEF0433" w14:textId="7B949B9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104</w:t>
      </w:r>
      <w:r>
        <w:rPr>
          <w:noProof/>
        </w:rPr>
        <w:tab/>
      </w:r>
      <w:r w:rsidRPr="00153946">
        <w:rPr>
          <w:b w:val="0"/>
          <w:noProof/>
          <w:sz w:val="18"/>
        </w:rPr>
        <w:fldChar w:fldCharType="begin"/>
      </w:r>
      <w:r w:rsidRPr="00153946">
        <w:rPr>
          <w:b w:val="0"/>
          <w:noProof/>
          <w:sz w:val="18"/>
        </w:rPr>
        <w:instrText xml:space="preserve"> PAGEREF _Toc185661140 \h </w:instrText>
      </w:r>
      <w:r w:rsidRPr="00153946">
        <w:rPr>
          <w:b w:val="0"/>
          <w:noProof/>
          <w:sz w:val="18"/>
        </w:rPr>
      </w:r>
      <w:r w:rsidRPr="00153946">
        <w:rPr>
          <w:b w:val="0"/>
          <w:noProof/>
          <w:sz w:val="18"/>
        </w:rPr>
        <w:fldChar w:fldCharType="separate"/>
      </w:r>
      <w:r w:rsidR="00C32739">
        <w:rPr>
          <w:b w:val="0"/>
          <w:noProof/>
          <w:sz w:val="18"/>
        </w:rPr>
        <w:t>152</w:t>
      </w:r>
      <w:r w:rsidRPr="00153946">
        <w:rPr>
          <w:b w:val="0"/>
          <w:noProof/>
          <w:sz w:val="18"/>
        </w:rPr>
        <w:fldChar w:fldCharType="end"/>
      </w:r>
    </w:p>
    <w:p w14:paraId="6B80CB07" w14:textId="3370CF8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_Toc185661141 \h </w:instrText>
      </w:r>
      <w:r w:rsidRPr="00153946">
        <w:rPr>
          <w:noProof/>
        </w:rPr>
      </w:r>
      <w:r w:rsidRPr="00153946">
        <w:rPr>
          <w:noProof/>
        </w:rPr>
        <w:fldChar w:fldCharType="separate"/>
      </w:r>
      <w:r w:rsidR="00C32739">
        <w:rPr>
          <w:noProof/>
        </w:rPr>
        <w:t>152</w:t>
      </w:r>
      <w:r w:rsidRPr="00153946">
        <w:rPr>
          <w:noProof/>
        </w:rPr>
        <w:fldChar w:fldCharType="end"/>
      </w:r>
    </w:p>
    <w:p w14:paraId="46F9B5B7" w14:textId="579C846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w:t>
      </w:r>
      <w:r>
        <w:rPr>
          <w:noProof/>
        </w:rPr>
        <w:tab/>
        <w:t>Summary of the CGT events</w:t>
      </w:r>
      <w:r w:rsidRPr="00153946">
        <w:rPr>
          <w:noProof/>
        </w:rPr>
        <w:tab/>
      </w:r>
      <w:r w:rsidRPr="00153946">
        <w:rPr>
          <w:noProof/>
        </w:rPr>
        <w:fldChar w:fldCharType="begin"/>
      </w:r>
      <w:r w:rsidRPr="00153946">
        <w:rPr>
          <w:noProof/>
        </w:rPr>
        <w:instrText xml:space="preserve"> PAGEREF _Toc185661142 \h </w:instrText>
      </w:r>
      <w:r w:rsidRPr="00153946">
        <w:rPr>
          <w:noProof/>
        </w:rPr>
      </w:r>
      <w:r w:rsidRPr="00153946">
        <w:rPr>
          <w:noProof/>
        </w:rPr>
        <w:fldChar w:fldCharType="separate"/>
      </w:r>
      <w:r w:rsidR="00C32739">
        <w:rPr>
          <w:noProof/>
        </w:rPr>
        <w:t>153</w:t>
      </w:r>
      <w:r w:rsidRPr="00153946">
        <w:rPr>
          <w:noProof/>
        </w:rPr>
        <w:fldChar w:fldCharType="end"/>
      </w:r>
    </w:p>
    <w:p w14:paraId="74BD1627" w14:textId="60C027B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A—Disposals</w:t>
      </w:r>
      <w:r w:rsidRPr="00153946">
        <w:rPr>
          <w:b w:val="0"/>
          <w:noProof/>
          <w:sz w:val="18"/>
        </w:rPr>
        <w:tab/>
      </w:r>
      <w:r w:rsidRPr="00153946">
        <w:rPr>
          <w:b w:val="0"/>
          <w:noProof/>
          <w:sz w:val="18"/>
        </w:rPr>
        <w:fldChar w:fldCharType="begin"/>
      </w:r>
      <w:r w:rsidRPr="00153946">
        <w:rPr>
          <w:b w:val="0"/>
          <w:noProof/>
          <w:sz w:val="18"/>
        </w:rPr>
        <w:instrText xml:space="preserve"> PAGEREF _Toc185661143 \h </w:instrText>
      </w:r>
      <w:r w:rsidRPr="00153946">
        <w:rPr>
          <w:b w:val="0"/>
          <w:noProof/>
          <w:sz w:val="18"/>
        </w:rPr>
      </w:r>
      <w:r w:rsidRPr="00153946">
        <w:rPr>
          <w:b w:val="0"/>
          <w:noProof/>
          <w:sz w:val="18"/>
        </w:rPr>
        <w:fldChar w:fldCharType="separate"/>
      </w:r>
      <w:r w:rsidR="00C32739">
        <w:rPr>
          <w:b w:val="0"/>
          <w:noProof/>
          <w:sz w:val="18"/>
        </w:rPr>
        <w:t>166</w:t>
      </w:r>
      <w:r w:rsidRPr="00153946">
        <w:rPr>
          <w:b w:val="0"/>
          <w:noProof/>
          <w:sz w:val="18"/>
        </w:rPr>
        <w:fldChar w:fldCharType="end"/>
      </w:r>
    </w:p>
    <w:p w14:paraId="1507CCDB" w14:textId="58845C2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w:t>
      </w:r>
      <w:r>
        <w:rPr>
          <w:noProof/>
        </w:rPr>
        <w:tab/>
        <w:t>Disposal of a CGT asset: CGT event A1</w:t>
      </w:r>
      <w:r w:rsidRPr="00153946">
        <w:rPr>
          <w:noProof/>
        </w:rPr>
        <w:tab/>
      </w:r>
      <w:r w:rsidRPr="00153946">
        <w:rPr>
          <w:noProof/>
        </w:rPr>
        <w:fldChar w:fldCharType="begin"/>
      </w:r>
      <w:r w:rsidRPr="00153946">
        <w:rPr>
          <w:noProof/>
        </w:rPr>
        <w:instrText xml:space="preserve"> PAGEREF _Toc185661144 \h </w:instrText>
      </w:r>
      <w:r w:rsidRPr="00153946">
        <w:rPr>
          <w:noProof/>
        </w:rPr>
      </w:r>
      <w:r w:rsidRPr="00153946">
        <w:rPr>
          <w:noProof/>
        </w:rPr>
        <w:fldChar w:fldCharType="separate"/>
      </w:r>
      <w:r w:rsidR="00C32739">
        <w:rPr>
          <w:noProof/>
        </w:rPr>
        <w:t>166</w:t>
      </w:r>
      <w:r w:rsidRPr="00153946">
        <w:rPr>
          <w:noProof/>
        </w:rPr>
        <w:fldChar w:fldCharType="end"/>
      </w:r>
    </w:p>
    <w:p w14:paraId="674ABC9B" w14:textId="792ECF0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B—Use and enjoyment before title passes</w:t>
      </w:r>
      <w:r w:rsidRPr="00153946">
        <w:rPr>
          <w:b w:val="0"/>
          <w:noProof/>
          <w:sz w:val="18"/>
        </w:rPr>
        <w:tab/>
      </w:r>
      <w:r w:rsidRPr="00153946">
        <w:rPr>
          <w:b w:val="0"/>
          <w:noProof/>
          <w:sz w:val="18"/>
        </w:rPr>
        <w:fldChar w:fldCharType="begin"/>
      </w:r>
      <w:r w:rsidRPr="00153946">
        <w:rPr>
          <w:b w:val="0"/>
          <w:noProof/>
          <w:sz w:val="18"/>
        </w:rPr>
        <w:instrText xml:space="preserve"> PAGEREF _Toc185661145 \h </w:instrText>
      </w:r>
      <w:r w:rsidRPr="00153946">
        <w:rPr>
          <w:b w:val="0"/>
          <w:noProof/>
          <w:sz w:val="18"/>
        </w:rPr>
      </w:r>
      <w:r w:rsidRPr="00153946">
        <w:rPr>
          <w:b w:val="0"/>
          <w:noProof/>
          <w:sz w:val="18"/>
        </w:rPr>
        <w:fldChar w:fldCharType="separate"/>
      </w:r>
      <w:r w:rsidR="00C32739">
        <w:rPr>
          <w:b w:val="0"/>
          <w:noProof/>
          <w:sz w:val="18"/>
        </w:rPr>
        <w:t>168</w:t>
      </w:r>
      <w:r w:rsidRPr="00153946">
        <w:rPr>
          <w:b w:val="0"/>
          <w:noProof/>
          <w:sz w:val="18"/>
        </w:rPr>
        <w:fldChar w:fldCharType="end"/>
      </w:r>
    </w:p>
    <w:p w14:paraId="3932785A" w14:textId="0E05FD7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15</w:t>
      </w:r>
      <w:r>
        <w:rPr>
          <w:noProof/>
        </w:rPr>
        <w:tab/>
        <w:t>Use and enjoyment before title passes: CGT event B1</w:t>
      </w:r>
      <w:r w:rsidRPr="00153946">
        <w:rPr>
          <w:noProof/>
        </w:rPr>
        <w:tab/>
      </w:r>
      <w:r w:rsidRPr="00153946">
        <w:rPr>
          <w:noProof/>
        </w:rPr>
        <w:fldChar w:fldCharType="begin"/>
      </w:r>
      <w:r w:rsidRPr="00153946">
        <w:rPr>
          <w:noProof/>
        </w:rPr>
        <w:instrText xml:space="preserve"> PAGEREF _Toc185661146 \h </w:instrText>
      </w:r>
      <w:r w:rsidRPr="00153946">
        <w:rPr>
          <w:noProof/>
        </w:rPr>
      </w:r>
      <w:r w:rsidRPr="00153946">
        <w:rPr>
          <w:noProof/>
        </w:rPr>
        <w:fldChar w:fldCharType="separate"/>
      </w:r>
      <w:r w:rsidR="00C32739">
        <w:rPr>
          <w:noProof/>
        </w:rPr>
        <w:t>168</w:t>
      </w:r>
      <w:r w:rsidRPr="00153946">
        <w:rPr>
          <w:noProof/>
        </w:rPr>
        <w:fldChar w:fldCharType="end"/>
      </w:r>
    </w:p>
    <w:p w14:paraId="603FD9B4" w14:textId="2113BDE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C—End of a CGT asset</w:t>
      </w:r>
      <w:r w:rsidRPr="00153946">
        <w:rPr>
          <w:b w:val="0"/>
          <w:noProof/>
          <w:sz w:val="18"/>
        </w:rPr>
        <w:tab/>
      </w:r>
      <w:r w:rsidRPr="00153946">
        <w:rPr>
          <w:b w:val="0"/>
          <w:noProof/>
          <w:sz w:val="18"/>
        </w:rPr>
        <w:fldChar w:fldCharType="begin"/>
      </w:r>
      <w:r w:rsidRPr="00153946">
        <w:rPr>
          <w:b w:val="0"/>
          <w:noProof/>
          <w:sz w:val="18"/>
        </w:rPr>
        <w:instrText xml:space="preserve"> PAGEREF _Toc185661147 \h </w:instrText>
      </w:r>
      <w:r w:rsidRPr="00153946">
        <w:rPr>
          <w:b w:val="0"/>
          <w:noProof/>
          <w:sz w:val="18"/>
        </w:rPr>
      </w:r>
      <w:r w:rsidRPr="00153946">
        <w:rPr>
          <w:b w:val="0"/>
          <w:noProof/>
          <w:sz w:val="18"/>
        </w:rPr>
        <w:fldChar w:fldCharType="separate"/>
      </w:r>
      <w:r w:rsidR="00C32739">
        <w:rPr>
          <w:b w:val="0"/>
          <w:noProof/>
          <w:sz w:val="18"/>
        </w:rPr>
        <w:t>169</w:t>
      </w:r>
      <w:r w:rsidRPr="00153946">
        <w:rPr>
          <w:b w:val="0"/>
          <w:noProof/>
          <w:sz w:val="18"/>
        </w:rPr>
        <w:fldChar w:fldCharType="end"/>
      </w:r>
    </w:p>
    <w:p w14:paraId="0C8FB366" w14:textId="7AE2921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20</w:t>
      </w:r>
      <w:r>
        <w:rPr>
          <w:noProof/>
        </w:rPr>
        <w:tab/>
        <w:t>Loss or destruction of a CGT asset: CGT event C1</w:t>
      </w:r>
      <w:r w:rsidRPr="00153946">
        <w:rPr>
          <w:noProof/>
        </w:rPr>
        <w:tab/>
      </w:r>
      <w:r w:rsidRPr="00153946">
        <w:rPr>
          <w:noProof/>
        </w:rPr>
        <w:fldChar w:fldCharType="begin"/>
      </w:r>
      <w:r w:rsidRPr="00153946">
        <w:rPr>
          <w:noProof/>
        </w:rPr>
        <w:instrText xml:space="preserve"> PAGEREF _Toc185661148 \h </w:instrText>
      </w:r>
      <w:r w:rsidRPr="00153946">
        <w:rPr>
          <w:noProof/>
        </w:rPr>
      </w:r>
      <w:r w:rsidRPr="00153946">
        <w:rPr>
          <w:noProof/>
        </w:rPr>
        <w:fldChar w:fldCharType="separate"/>
      </w:r>
      <w:r w:rsidR="00C32739">
        <w:rPr>
          <w:noProof/>
        </w:rPr>
        <w:t>169</w:t>
      </w:r>
      <w:r w:rsidRPr="00153946">
        <w:rPr>
          <w:noProof/>
        </w:rPr>
        <w:fldChar w:fldCharType="end"/>
      </w:r>
    </w:p>
    <w:p w14:paraId="7FE1FDD5" w14:textId="3DA8E61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25</w:t>
      </w:r>
      <w:r>
        <w:rPr>
          <w:noProof/>
        </w:rPr>
        <w:tab/>
        <w:t>Cancellation, surrender and similar endings: CGT event C2</w:t>
      </w:r>
      <w:r w:rsidRPr="00153946">
        <w:rPr>
          <w:noProof/>
        </w:rPr>
        <w:tab/>
      </w:r>
      <w:r w:rsidRPr="00153946">
        <w:rPr>
          <w:noProof/>
        </w:rPr>
        <w:fldChar w:fldCharType="begin"/>
      </w:r>
      <w:r w:rsidRPr="00153946">
        <w:rPr>
          <w:noProof/>
        </w:rPr>
        <w:instrText xml:space="preserve"> PAGEREF _Toc185661149 \h </w:instrText>
      </w:r>
      <w:r w:rsidRPr="00153946">
        <w:rPr>
          <w:noProof/>
        </w:rPr>
      </w:r>
      <w:r w:rsidRPr="00153946">
        <w:rPr>
          <w:noProof/>
        </w:rPr>
        <w:fldChar w:fldCharType="separate"/>
      </w:r>
      <w:r w:rsidR="00C32739">
        <w:rPr>
          <w:noProof/>
        </w:rPr>
        <w:t>170</w:t>
      </w:r>
      <w:r w:rsidRPr="00153946">
        <w:rPr>
          <w:noProof/>
        </w:rPr>
        <w:fldChar w:fldCharType="end"/>
      </w:r>
    </w:p>
    <w:p w14:paraId="1BD3D3E9" w14:textId="016A51D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30</w:t>
      </w:r>
      <w:r>
        <w:rPr>
          <w:noProof/>
        </w:rPr>
        <w:tab/>
        <w:t>End of option to acquire shares etc.: CGT event C3</w:t>
      </w:r>
      <w:r w:rsidRPr="00153946">
        <w:rPr>
          <w:noProof/>
        </w:rPr>
        <w:tab/>
      </w:r>
      <w:r w:rsidRPr="00153946">
        <w:rPr>
          <w:noProof/>
        </w:rPr>
        <w:fldChar w:fldCharType="begin"/>
      </w:r>
      <w:r w:rsidRPr="00153946">
        <w:rPr>
          <w:noProof/>
        </w:rPr>
        <w:instrText xml:space="preserve"> PAGEREF _Toc185661150 \h </w:instrText>
      </w:r>
      <w:r w:rsidRPr="00153946">
        <w:rPr>
          <w:noProof/>
        </w:rPr>
      </w:r>
      <w:r w:rsidRPr="00153946">
        <w:rPr>
          <w:noProof/>
        </w:rPr>
        <w:fldChar w:fldCharType="separate"/>
      </w:r>
      <w:r w:rsidR="00C32739">
        <w:rPr>
          <w:noProof/>
        </w:rPr>
        <w:t>171</w:t>
      </w:r>
      <w:r w:rsidRPr="00153946">
        <w:rPr>
          <w:noProof/>
        </w:rPr>
        <w:fldChar w:fldCharType="end"/>
      </w:r>
    </w:p>
    <w:p w14:paraId="28754B1E" w14:textId="40F32A9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D—Bringing into existence a CGT asset</w:t>
      </w:r>
      <w:r w:rsidRPr="00153946">
        <w:rPr>
          <w:b w:val="0"/>
          <w:noProof/>
          <w:sz w:val="18"/>
        </w:rPr>
        <w:tab/>
      </w:r>
      <w:r w:rsidRPr="00153946">
        <w:rPr>
          <w:b w:val="0"/>
          <w:noProof/>
          <w:sz w:val="18"/>
        </w:rPr>
        <w:fldChar w:fldCharType="begin"/>
      </w:r>
      <w:r w:rsidRPr="00153946">
        <w:rPr>
          <w:b w:val="0"/>
          <w:noProof/>
          <w:sz w:val="18"/>
        </w:rPr>
        <w:instrText xml:space="preserve"> PAGEREF _Toc185661151 \h </w:instrText>
      </w:r>
      <w:r w:rsidRPr="00153946">
        <w:rPr>
          <w:b w:val="0"/>
          <w:noProof/>
          <w:sz w:val="18"/>
        </w:rPr>
      </w:r>
      <w:r w:rsidRPr="00153946">
        <w:rPr>
          <w:b w:val="0"/>
          <w:noProof/>
          <w:sz w:val="18"/>
        </w:rPr>
        <w:fldChar w:fldCharType="separate"/>
      </w:r>
      <w:r w:rsidR="00C32739">
        <w:rPr>
          <w:b w:val="0"/>
          <w:noProof/>
          <w:sz w:val="18"/>
        </w:rPr>
        <w:t>172</w:t>
      </w:r>
      <w:r w:rsidRPr="00153946">
        <w:rPr>
          <w:b w:val="0"/>
          <w:noProof/>
          <w:sz w:val="18"/>
        </w:rPr>
        <w:fldChar w:fldCharType="end"/>
      </w:r>
    </w:p>
    <w:p w14:paraId="36CF7D97" w14:textId="37CFC5D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35</w:t>
      </w:r>
      <w:r>
        <w:rPr>
          <w:noProof/>
        </w:rPr>
        <w:tab/>
        <w:t>Creating contractual or other rights: CGT event D1</w:t>
      </w:r>
      <w:r w:rsidRPr="00153946">
        <w:rPr>
          <w:noProof/>
        </w:rPr>
        <w:tab/>
      </w:r>
      <w:r w:rsidRPr="00153946">
        <w:rPr>
          <w:noProof/>
        </w:rPr>
        <w:fldChar w:fldCharType="begin"/>
      </w:r>
      <w:r w:rsidRPr="00153946">
        <w:rPr>
          <w:noProof/>
        </w:rPr>
        <w:instrText xml:space="preserve"> PAGEREF _Toc185661152 \h </w:instrText>
      </w:r>
      <w:r w:rsidRPr="00153946">
        <w:rPr>
          <w:noProof/>
        </w:rPr>
      </w:r>
      <w:r w:rsidRPr="00153946">
        <w:rPr>
          <w:noProof/>
        </w:rPr>
        <w:fldChar w:fldCharType="separate"/>
      </w:r>
      <w:r w:rsidR="00C32739">
        <w:rPr>
          <w:noProof/>
        </w:rPr>
        <w:t>172</w:t>
      </w:r>
      <w:r w:rsidRPr="00153946">
        <w:rPr>
          <w:noProof/>
        </w:rPr>
        <w:fldChar w:fldCharType="end"/>
      </w:r>
    </w:p>
    <w:p w14:paraId="5111CC77" w14:textId="5E581C2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40</w:t>
      </w:r>
      <w:r>
        <w:rPr>
          <w:noProof/>
        </w:rPr>
        <w:tab/>
        <w:t>Granting an option: CGT event D2</w:t>
      </w:r>
      <w:r w:rsidRPr="00153946">
        <w:rPr>
          <w:noProof/>
        </w:rPr>
        <w:tab/>
      </w:r>
      <w:r w:rsidRPr="00153946">
        <w:rPr>
          <w:noProof/>
        </w:rPr>
        <w:fldChar w:fldCharType="begin"/>
      </w:r>
      <w:r w:rsidRPr="00153946">
        <w:rPr>
          <w:noProof/>
        </w:rPr>
        <w:instrText xml:space="preserve"> PAGEREF _Toc185661153 \h </w:instrText>
      </w:r>
      <w:r w:rsidRPr="00153946">
        <w:rPr>
          <w:noProof/>
        </w:rPr>
      </w:r>
      <w:r w:rsidRPr="00153946">
        <w:rPr>
          <w:noProof/>
        </w:rPr>
        <w:fldChar w:fldCharType="separate"/>
      </w:r>
      <w:r w:rsidR="00C32739">
        <w:rPr>
          <w:noProof/>
        </w:rPr>
        <w:t>174</w:t>
      </w:r>
      <w:r w:rsidRPr="00153946">
        <w:rPr>
          <w:noProof/>
        </w:rPr>
        <w:fldChar w:fldCharType="end"/>
      </w:r>
    </w:p>
    <w:p w14:paraId="32DDDD6E" w14:textId="6E2378B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45</w:t>
      </w:r>
      <w:r>
        <w:rPr>
          <w:noProof/>
        </w:rPr>
        <w:tab/>
        <w:t>Granting a right to income from mining: CGT event D3</w:t>
      </w:r>
      <w:r w:rsidRPr="00153946">
        <w:rPr>
          <w:noProof/>
        </w:rPr>
        <w:tab/>
      </w:r>
      <w:r w:rsidRPr="00153946">
        <w:rPr>
          <w:noProof/>
        </w:rPr>
        <w:fldChar w:fldCharType="begin"/>
      </w:r>
      <w:r w:rsidRPr="00153946">
        <w:rPr>
          <w:noProof/>
        </w:rPr>
        <w:instrText xml:space="preserve"> PAGEREF _Toc185661154 \h </w:instrText>
      </w:r>
      <w:r w:rsidRPr="00153946">
        <w:rPr>
          <w:noProof/>
        </w:rPr>
      </w:r>
      <w:r w:rsidRPr="00153946">
        <w:rPr>
          <w:noProof/>
        </w:rPr>
        <w:fldChar w:fldCharType="separate"/>
      </w:r>
      <w:r w:rsidR="00C32739">
        <w:rPr>
          <w:noProof/>
        </w:rPr>
        <w:t>175</w:t>
      </w:r>
      <w:r w:rsidRPr="00153946">
        <w:rPr>
          <w:noProof/>
        </w:rPr>
        <w:fldChar w:fldCharType="end"/>
      </w:r>
    </w:p>
    <w:p w14:paraId="04848388" w14:textId="4C0A7AD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47</w:t>
      </w:r>
      <w:r>
        <w:rPr>
          <w:noProof/>
        </w:rPr>
        <w:tab/>
        <w:t>Conservation covenants: CGT event D4</w:t>
      </w:r>
      <w:r w:rsidRPr="00153946">
        <w:rPr>
          <w:noProof/>
        </w:rPr>
        <w:tab/>
      </w:r>
      <w:r w:rsidRPr="00153946">
        <w:rPr>
          <w:noProof/>
        </w:rPr>
        <w:fldChar w:fldCharType="begin"/>
      </w:r>
      <w:r w:rsidRPr="00153946">
        <w:rPr>
          <w:noProof/>
        </w:rPr>
        <w:instrText xml:space="preserve"> PAGEREF _Toc185661155 \h </w:instrText>
      </w:r>
      <w:r w:rsidRPr="00153946">
        <w:rPr>
          <w:noProof/>
        </w:rPr>
      </w:r>
      <w:r w:rsidRPr="00153946">
        <w:rPr>
          <w:noProof/>
        </w:rPr>
        <w:fldChar w:fldCharType="separate"/>
      </w:r>
      <w:r w:rsidR="00C32739">
        <w:rPr>
          <w:noProof/>
        </w:rPr>
        <w:t>175</w:t>
      </w:r>
      <w:r w:rsidRPr="00153946">
        <w:rPr>
          <w:noProof/>
        </w:rPr>
        <w:fldChar w:fldCharType="end"/>
      </w:r>
    </w:p>
    <w:p w14:paraId="6AB69F38" w14:textId="0D1D960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E—Trusts</w:t>
      </w:r>
      <w:r w:rsidRPr="00153946">
        <w:rPr>
          <w:b w:val="0"/>
          <w:noProof/>
          <w:sz w:val="18"/>
        </w:rPr>
        <w:tab/>
      </w:r>
      <w:r w:rsidRPr="00153946">
        <w:rPr>
          <w:b w:val="0"/>
          <w:noProof/>
          <w:sz w:val="18"/>
        </w:rPr>
        <w:fldChar w:fldCharType="begin"/>
      </w:r>
      <w:r w:rsidRPr="00153946">
        <w:rPr>
          <w:b w:val="0"/>
          <w:noProof/>
          <w:sz w:val="18"/>
        </w:rPr>
        <w:instrText xml:space="preserve"> PAGEREF _Toc185661156 \h </w:instrText>
      </w:r>
      <w:r w:rsidRPr="00153946">
        <w:rPr>
          <w:b w:val="0"/>
          <w:noProof/>
          <w:sz w:val="18"/>
        </w:rPr>
      </w:r>
      <w:r w:rsidRPr="00153946">
        <w:rPr>
          <w:b w:val="0"/>
          <w:noProof/>
          <w:sz w:val="18"/>
        </w:rPr>
        <w:fldChar w:fldCharType="separate"/>
      </w:r>
      <w:r w:rsidR="00C32739">
        <w:rPr>
          <w:b w:val="0"/>
          <w:noProof/>
          <w:sz w:val="18"/>
        </w:rPr>
        <w:t>177</w:t>
      </w:r>
      <w:r w:rsidRPr="00153946">
        <w:rPr>
          <w:b w:val="0"/>
          <w:noProof/>
          <w:sz w:val="18"/>
        </w:rPr>
        <w:fldChar w:fldCharType="end"/>
      </w:r>
    </w:p>
    <w:p w14:paraId="7B0704A0" w14:textId="011BC15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55</w:t>
      </w:r>
      <w:r>
        <w:rPr>
          <w:noProof/>
        </w:rPr>
        <w:tab/>
        <w:t>Creating a trust over a CGT asset: CGT event E1</w:t>
      </w:r>
      <w:r w:rsidRPr="00153946">
        <w:rPr>
          <w:noProof/>
        </w:rPr>
        <w:tab/>
      </w:r>
      <w:r w:rsidRPr="00153946">
        <w:rPr>
          <w:noProof/>
        </w:rPr>
        <w:fldChar w:fldCharType="begin"/>
      </w:r>
      <w:r w:rsidRPr="00153946">
        <w:rPr>
          <w:noProof/>
        </w:rPr>
        <w:instrText xml:space="preserve"> PAGEREF _Toc185661157 \h </w:instrText>
      </w:r>
      <w:r w:rsidRPr="00153946">
        <w:rPr>
          <w:noProof/>
        </w:rPr>
      </w:r>
      <w:r w:rsidRPr="00153946">
        <w:rPr>
          <w:noProof/>
        </w:rPr>
        <w:fldChar w:fldCharType="separate"/>
      </w:r>
      <w:r w:rsidR="00C32739">
        <w:rPr>
          <w:noProof/>
        </w:rPr>
        <w:t>178</w:t>
      </w:r>
      <w:r w:rsidRPr="00153946">
        <w:rPr>
          <w:noProof/>
        </w:rPr>
        <w:fldChar w:fldCharType="end"/>
      </w:r>
    </w:p>
    <w:p w14:paraId="574973CC" w14:textId="1CDF75E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104</w:t>
      </w:r>
      <w:r>
        <w:rPr>
          <w:noProof/>
        </w:rPr>
        <w:noBreakHyphen/>
        <w:t>60</w:t>
      </w:r>
      <w:r>
        <w:rPr>
          <w:noProof/>
        </w:rPr>
        <w:tab/>
        <w:t>Transferring a CGT asset to a trust: CGT event E2</w:t>
      </w:r>
      <w:r w:rsidRPr="00153946">
        <w:rPr>
          <w:noProof/>
        </w:rPr>
        <w:tab/>
      </w:r>
      <w:r w:rsidRPr="00153946">
        <w:rPr>
          <w:noProof/>
        </w:rPr>
        <w:fldChar w:fldCharType="begin"/>
      </w:r>
      <w:r w:rsidRPr="00153946">
        <w:rPr>
          <w:noProof/>
        </w:rPr>
        <w:instrText xml:space="preserve"> PAGEREF _Toc185661158 \h </w:instrText>
      </w:r>
      <w:r w:rsidRPr="00153946">
        <w:rPr>
          <w:noProof/>
        </w:rPr>
      </w:r>
      <w:r w:rsidRPr="00153946">
        <w:rPr>
          <w:noProof/>
        </w:rPr>
        <w:fldChar w:fldCharType="separate"/>
      </w:r>
      <w:r w:rsidR="00C32739">
        <w:rPr>
          <w:noProof/>
        </w:rPr>
        <w:t>179</w:t>
      </w:r>
      <w:r w:rsidRPr="00153946">
        <w:rPr>
          <w:noProof/>
        </w:rPr>
        <w:fldChar w:fldCharType="end"/>
      </w:r>
    </w:p>
    <w:p w14:paraId="37EC34BF" w14:textId="0FE60C3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65</w:t>
      </w:r>
      <w:r>
        <w:rPr>
          <w:noProof/>
        </w:rPr>
        <w:tab/>
        <w:t>Converting a trust to a unit trust: CGT event E3</w:t>
      </w:r>
      <w:r w:rsidRPr="00153946">
        <w:rPr>
          <w:noProof/>
        </w:rPr>
        <w:tab/>
      </w:r>
      <w:r w:rsidRPr="00153946">
        <w:rPr>
          <w:noProof/>
        </w:rPr>
        <w:fldChar w:fldCharType="begin"/>
      </w:r>
      <w:r w:rsidRPr="00153946">
        <w:rPr>
          <w:noProof/>
        </w:rPr>
        <w:instrText xml:space="preserve"> PAGEREF _Toc185661159 \h </w:instrText>
      </w:r>
      <w:r w:rsidRPr="00153946">
        <w:rPr>
          <w:noProof/>
        </w:rPr>
      </w:r>
      <w:r w:rsidRPr="00153946">
        <w:rPr>
          <w:noProof/>
        </w:rPr>
        <w:fldChar w:fldCharType="separate"/>
      </w:r>
      <w:r w:rsidR="00C32739">
        <w:rPr>
          <w:noProof/>
        </w:rPr>
        <w:t>179</w:t>
      </w:r>
      <w:r w:rsidRPr="00153946">
        <w:rPr>
          <w:noProof/>
        </w:rPr>
        <w:fldChar w:fldCharType="end"/>
      </w:r>
    </w:p>
    <w:p w14:paraId="7BB062D8" w14:textId="4A4AA2C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70</w:t>
      </w:r>
      <w:r>
        <w:rPr>
          <w:noProof/>
        </w:rPr>
        <w:tab/>
        <w:t>Capital payment for trust interest: CGT event E4</w:t>
      </w:r>
      <w:r w:rsidRPr="00153946">
        <w:rPr>
          <w:noProof/>
        </w:rPr>
        <w:tab/>
      </w:r>
      <w:r w:rsidRPr="00153946">
        <w:rPr>
          <w:noProof/>
        </w:rPr>
        <w:fldChar w:fldCharType="begin"/>
      </w:r>
      <w:r w:rsidRPr="00153946">
        <w:rPr>
          <w:noProof/>
        </w:rPr>
        <w:instrText xml:space="preserve"> PAGEREF _Toc185661160 \h </w:instrText>
      </w:r>
      <w:r w:rsidRPr="00153946">
        <w:rPr>
          <w:noProof/>
        </w:rPr>
      </w:r>
      <w:r w:rsidRPr="00153946">
        <w:rPr>
          <w:noProof/>
        </w:rPr>
        <w:fldChar w:fldCharType="separate"/>
      </w:r>
      <w:r w:rsidR="00C32739">
        <w:rPr>
          <w:noProof/>
        </w:rPr>
        <w:t>180</w:t>
      </w:r>
      <w:r w:rsidRPr="00153946">
        <w:rPr>
          <w:noProof/>
        </w:rPr>
        <w:fldChar w:fldCharType="end"/>
      </w:r>
    </w:p>
    <w:p w14:paraId="38CCE20B" w14:textId="2509C7E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71</w:t>
      </w:r>
      <w:r>
        <w:rPr>
          <w:noProof/>
        </w:rPr>
        <w:tab/>
        <w:t>Adjustment of non</w:t>
      </w:r>
      <w:r>
        <w:rPr>
          <w:noProof/>
        </w:rPr>
        <w:noBreakHyphen/>
        <w:t>assessable part</w:t>
      </w:r>
      <w:r w:rsidRPr="00153946">
        <w:rPr>
          <w:noProof/>
        </w:rPr>
        <w:tab/>
      </w:r>
      <w:r w:rsidRPr="00153946">
        <w:rPr>
          <w:noProof/>
        </w:rPr>
        <w:fldChar w:fldCharType="begin"/>
      </w:r>
      <w:r w:rsidRPr="00153946">
        <w:rPr>
          <w:noProof/>
        </w:rPr>
        <w:instrText xml:space="preserve"> PAGEREF _Toc185661161 \h </w:instrText>
      </w:r>
      <w:r w:rsidRPr="00153946">
        <w:rPr>
          <w:noProof/>
        </w:rPr>
      </w:r>
      <w:r w:rsidRPr="00153946">
        <w:rPr>
          <w:noProof/>
        </w:rPr>
        <w:fldChar w:fldCharType="separate"/>
      </w:r>
      <w:r w:rsidR="00C32739">
        <w:rPr>
          <w:noProof/>
        </w:rPr>
        <w:t>182</w:t>
      </w:r>
      <w:r w:rsidRPr="00153946">
        <w:rPr>
          <w:noProof/>
        </w:rPr>
        <w:fldChar w:fldCharType="end"/>
      </w:r>
    </w:p>
    <w:p w14:paraId="2708974A" w14:textId="46130A1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72</w:t>
      </w:r>
      <w:r>
        <w:rPr>
          <w:noProof/>
        </w:rPr>
        <w:tab/>
        <w:t>Reducing your capital gain under CGT event E4 if you are a trustee</w:t>
      </w:r>
      <w:r w:rsidRPr="00153946">
        <w:rPr>
          <w:noProof/>
        </w:rPr>
        <w:tab/>
      </w:r>
      <w:r w:rsidRPr="00153946">
        <w:rPr>
          <w:noProof/>
        </w:rPr>
        <w:fldChar w:fldCharType="begin"/>
      </w:r>
      <w:r w:rsidRPr="00153946">
        <w:rPr>
          <w:noProof/>
        </w:rPr>
        <w:instrText xml:space="preserve"> PAGEREF _Toc185661162 \h </w:instrText>
      </w:r>
      <w:r w:rsidRPr="00153946">
        <w:rPr>
          <w:noProof/>
        </w:rPr>
      </w:r>
      <w:r w:rsidRPr="00153946">
        <w:rPr>
          <w:noProof/>
        </w:rPr>
        <w:fldChar w:fldCharType="separate"/>
      </w:r>
      <w:r w:rsidR="00C32739">
        <w:rPr>
          <w:noProof/>
        </w:rPr>
        <w:t>186</w:t>
      </w:r>
      <w:r w:rsidRPr="00153946">
        <w:rPr>
          <w:noProof/>
        </w:rPr>
        <w:fldChar w:fldCharType="end"/>
      </w:r>
    </w:p>
    <w:p w14:paraId="0FA0BCD0" w14:textId="3CA0C95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75</w:t>
      </w:r>
      <w:r>
        <w:rPr>
          <w:noProof/>
        </w:rPr>
        <w:tab/>
        <w:t>Beneficiary becoming entitled to a trust asset: CGT event E5</w:t>
      </w:r>
      <w:r w:rsidRPr="00153946">
        <w:rPr>
          <w:noProof/>
        </w:rPr>
        <w:tab/>
      </w:r>
      <w:r w:rsidRPr="00153946">
        <w:rPr>
          <w:noProof/>
        </w:rPr>
        <w:fldChar w:fldCharType="begin"/>
      </w:r>
      <w:r w:rsidRPr="00153946">
        <w:rPr>
          <w:noProof/>
        </w:rPr>
        <w:instrText xml:space="preserve"> PAGEREF _Toc185661163 \h </w:instrText>
      </w:r>
      <w:r w:rsidRPr="00153946">
        <w:rPr>
          <w:noProof/>
        </w:rPr>
      </w:r>
      <w:r w:rsidRPr="00153946">
        <w:rPr>
          <w:noProof/>
        </w:rPr>
        <w:fldChar w:fldCharType="separate"/>
      </w:r>
      <w:r w:rsidR="00C32739">
        <w:rPr>
          <w:noProof/>
        </w:rPr>
        <w:t>187</w:t>
      </w:r>
      <w:r w:rsidRPr="00153946">
        <w:rPr>
          <w:noProof/>
        </w:rPr>
        <w:fldChar w:fldCharType="end"/>
      </w:r>
    </w:p>
    <w:p w14:paraId="2478439E" w14:textId="3AB64CF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80</w:t>
      </w:r>
      <w:r>
        <w:rPr>
          <w:noProof/>
        </w:rPr>
        <w:tab/>
        <w:t>Disposal to beneficiary to end income right: CGT event E6</w:t>
      </w:r>
      <w:r w:rsidRPr="00153946">
        <w:rPr>
          <w:noProof/>
        </w:rPr>
        <w:tab/>
      </w:r>
      <w:r w:rsidRPr="00153946">
        <w:rPr>
          <w:noProof/>
        </w:rPr>
        <w:fldChar w:fldCharType="begin"/>
      </w:r>
      <w:r w:rsidRPr="00153946">
        <w:rPr>
          <w:noProof/>
        </w:rPr>
        <w:instrText xml:space="preserve"> PAGEREF _Toc185661164 \h </w:instrText>
      </w:r>
      <w:r w:rsidRPr="00153946">
        <w:rPr>
          <w:noProof/>
        </w:rPr>
      </w:r>
      <w:r w:rsidRPr="00153946">
        <w:rPr>
          <w:noProof/>
        </w:rPr>
        <w:fldChar w:fldCharType="separate"/>
      </w:r>
      <w:r w:rsidR="00C32739">
        <w:rPr>
          <w:noProof/>
        </w:rPr>
        <w:t>188</w:t>
      </w:r>
      <w:r w:rsidRPr="00153946">
        <w:rPr>
          <w:noProof/>
        </w:rPr>
        <w:fldChar w:fldCharType="end"/>
      </w:r>
    </w:p>
    <w:p w14:paraId="34C6C5E3" w14:textId="3DCE897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85</w:t>
      </w:r>
      <w:r>
        <w:rPr>
          <w:noProof/>
        </w:rPr>
        <w:tab/>
        <w:t>Disposal to beneficiary to end capital interest: CGT event E7</w:t>
      </w:r>
      <w:r w:rsidRPr="00153946">
        <w:rPr>
          <w:noProof/>
        </w:rPr>
        <w:tab/>
      </w:r>
      <w:r w:rsidRPr="00153946">
        <w:rPr>
          <w:noProof/>
        </w:rPr>
        <w:fldChar w:fldCharType="begin"/>
      </w:r>
      <w:r w:rsidRPr="00153946">
        <w:rPr>
          <w:noProof/>
        </w:rPr>
        <w:instrText xml:space="preserve"> PAGEREF _Toc185661165 \h </w:instrText>
      </w:r>
      <w:r w:rsidRPr="00153946">
        <w:rPr>
          <w:noProof/>
        </w:rPr>
      </w:r>
      <w:r w:rsidRPr="00153946">
        <w:rPr>
          <w:noProof/>
        </w:rPr>
        <w:fldChar w:fldCharType="separate"/>
      </w:r>
      <w:r w:rsidR="00C32739">
        <w:rPr>
          <w:noProof/>
        </w:rPr>
        <w:t>189</w:t>
      </w:r>
      <w:r w:rsidRPr="00153946">
        <w:rPr>
          <w:noProof/>
        </w:rPr>
        <w:fldChar w:fldCharType="end"/>
      </w:r>
    </w:p>
    <w:p w14:paraId="48A265DD" w14:textId="54A791E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90</w:t>
      </w:r>
      <w:r>
        <w:rPr>
          <w:noProof/>
        </w:rPr>
        <w:tab/>
        <w:t>Disposal by beneficiary of capital interest: CGT event E8</w:t>
      </w:r>
      <w:r w:rsidRPr="00153946">
        <w:rPr>
          <w:noProof/>
        </w:rPr>
        <w:tab/>
      </w:r>
      <w:r w:rsidRPr="00153946">
        <w:rPr>
          <w:noProof/>
        </w:rPr>
        <w:fldChar w:fldCharType="begin"/>
      </w:r>
      <w:r w:rsidRPr="00153946">
        <w:rPr>
          <w:noProof/>
        </w:rPr>
        <w:instrText xml:space="preserve"> PAGEREF _Toc185661166 \h </w:instrText>
      </w:r>
      <w:r w:rsidRPr="00153946">
        <w:rPr>
          <w:noProof/>
        </w:rPr>
      </w:r>
      <w:r w:rsidRPr="00153946">
        <w:rPr>
          <w:noProof/>
        </w:rPr>
        <w:fldChar w:fldCharType="separate"/>
      </w:r>
      <w:r w:rsidR="00C32739">
        <w:rPr>
          <w:noProof/>
        </w:rPr>
        <w:t>191</w:t>
      </w:r>
      <w:r w:rsidRPr="00153946">
        <w:rPr>
          <w:noProof/>
        </w:rPr>
        <w:fldChar w:fldCharType="end"/>
      </w:r>
    </w:p>
    <w:p w14:paraId="192AA54E" w14:textId="62A1C44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95</w:t>
      </w:r>
      <w:r>
        <w:rPr>
          <w:noProof/>
        </w:rPr>
        <w:tab/>
        <w:t>Making a capital gain</w:t>
      </w:r>
      <w:r w:rsidRPr="00153946">
        <w:rPr>
          <w:noProof/>
        </w:rPr>
        <w:tab/>
      </w:r>
      <w:r w:rsidRPr="00153946">
        <w:rPr>
          <w:noProof/>
        </w:rPr>
        <w:fldChar w:fldCharType="begin"/>
      </w:r>
      <w:r w:rsidRPr="00153946">
        <w:rPr>
          <w:noProof/>
        </w:rPr>
        <w:instrText xml:space="preserve"> PAGEREF _Toc185661167 \h </w:instrText>
      </w:r>
      <w:r w:rsidRPr="00153946">
        <w:rPr>
          <w:noProof/>
        </w:rPr>
      </w:r>
      <w:r w:rsidRPr="00153946">
        <w:rPr>
          <w:noProof/>
        </w:rPr>
        <w:fldChar w:fldCharType="separate"/>
      </w:r>
      <w:r w:rsidR="00C32739">
        <w:rPr>
          <w:noProof/>
        </w:rPr>
        <w:t>191</w:t>
      </w:r>
      <w:r w:rsidRPr="00153946">
        <w:rPr>
          <w:noProof/>
        </w:rPr>
        <w:fldChar w:fldCharType="end"/>
      </w:r>
    </w:p>
    <w:p w14:paraId="141468E5" w14:textId="32AF105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100</w:t>
      </w:r>
      <w:r>
        <w:rPr>
          <w:noProof/>
        </w:rPr>
        <w:tab/>
        <w:t>Making a capital loss</w:t>
      </w:r>
      <w:r w:rsidRPr="00153946">
        <w:rPr>
          <w:noProof/>
        </w:rPr>
        <w:tab/>
      </w:r>
      <w:r w:rsidRPr="00153946">
        <w:rPr>
          <w:noProof/>
        </w:rPr>
        <w:fldChar w:fldCharType="begin"/>
      </w:r>
      <w:r w:rsidRPr="00153946">
        <w:rPr>
          <w:noProof/>
        </w:rPr>
        <w:instrText xml:space="preserve"> PAGEREF _Toc185661168 \h </w:instrText>
      </w:r>
      <w:r w:rsidRPr="00153946">
        <w:rPr>
          <w:noProof/>
        </w:rPr>
      </w:r>
      <w:r w:rsidRPr="00153946">
        <w:rPr>
          <w:noProof/>
        </w:rPr>
        <w:fldChar w:fldCharType="separate"/>
      </w:r>
      <w:r w:rsidR="00C32739">
        <w:rPr>
          <w:noProof/>
        </w:rPr>
        <w:t>194</w:t>
      </w:r>
      <w:r w:rsidRPr="00153946">
        <w:rPr>
          <w:noProof/>
        </w:rPr>
        <w:fldChar w:fldCharType="end"/>
      </w:r>
    </w:p>
    <w:p w14:paraId="6E08DE93" w14:textId="35C2A32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105</w:t>
      </w:r>
      <w:r>
        <w:rPr>
          <w:noProof/>
        </w:rPr>
        <w:tab/>
        <w:t>Creating a trust over future property: CGT event E9</w:t>
      </w:r>
      <w:r w:rsidRPr="00153946">
        <w:rPr>
          <w:noProof/>
        </w:rPr>
        <w:tab/>
      </w:r>
      <w:r w:rsidRPr="00153946">
        <w:rPr>
          <w:noProof/>
        </w:rPr>
        <w:fldChar w:fldCharType="begin"/>
      </w:r>
      <w:r w:rsidRPr="00153946">
        <w:rPr>
          <w:noProof/>
        </w:rPr>
        <w:instrText xml:space="preserve"> PAGEREF _Toc185661169 \h </w:instrText>
      </w:r>
      <w:r w:rsidRPr="00153946">
        <w:rPr>
          <w:noProof/>
        </w:rPr>
      </w:r>
      <w:r w:rsidRPr="00153946">
        <w:rPr>
          <w:noProof/>
        </w:rPr>
        <w:fldChar w:fldCharType="separate"/>
      </w:r>
      <w:r w:rsidR="00C32739">
        <w:rPr>
          <w:noProof/>
        </w:rPr>
        <w:t>196</w:t>
      </w:r>
      <w:r w:rsidRPr="00153946">
        <w:rPr>
          <w:noProof/>
        </w:rPr>
        <w:fldChar w:fldCharType="end"/>
      </w:r>
    </w:p>
    <w:p w14:paraId="654F8EE2" w14:textId="2D5B3C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107A</w:t>
      </w:r>
      <w:r>
        <w:rPr>
          <w:noProof/>
        </w:rPr>
        <w:tab/>
        <w:t>AMIT—cost base reduction exceeds cost base: CGT event E10</w:t>
      </w:r>
      <w:r w:rsidRPr="00153946">
        <w:rPr>
          <w:noProof/>
        </w:rPr>
        <w:tab/>
      </w:r>
      <w:r w:rsidRPr="00153946">
        <w:rPr>
          <w:noProof/>
        </w:rPr>
        <w:fldChar w:fldCharType="begin"/>
      </w:r>
      <w:r w:rsidRPr="00153946">
        <w:rPr>
          <w:noProof/>
        </w:rPr>
        <w:instrText xml:space="preserve"> PAGEREF _Toc185661170 \h </w:instrText>
      </w:r>
      <w:r w:rsidRPr="00153946">
        <w:rPr>
          <w:noProof/>
        </w:rPr>
      </w:r>
      <w:r w:rsidRPr="00153946">
        <w:rPr>
          <w:noProof/>
        </w:rPr>
        <w:fldChar w:fldCharType="separate"/>
      </w:r>
      <w:r w:rsidR="00C32739">
        <w:rPr>
          <w:noProof/>
        </w:rPr>
        <w:t>197</w:t>
      </w:r>
      <w:r w:rsidRPr="00153946">
        <w:rPr>
          <w:noProof/>
        </w:rPr>
        <w:fldChar w:fldCharType="end"/>
      </w:r>
    </w:p>
    <w:p w14:paraId="38295A14" w14:textId="79C731C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107B</w:t>
      </w:r>
      <w:r>
        <w:rPr>
          <w:noProof/>
        </w:rPr>
        <w:tab/>
        <w:t>Annual cost base adjustment for member’s unit or interest in AMIT</w:t>
      </w:r>
      <w:r w:rsidRPr="00153946">
        <w:rPr>
          <w:noProof/>
        </w:rPr>
        <w:tab/>
      </w:r>
      <w:r w:rsidRPr="00153946">
        <w:rPr>
          <w:noProof/>
        </w:rPr>
        <w:fldChar w:fldCharType="begin"/>
      </w:r>
      <w:r w:rsidRPr="00153946">
        <w:rPr>
          <w:noProof/>
        </w:rPr>
        <w:instrText xml:space="preserve"> PAGEREF _Toc185661171 \h </w:instrText>
      </w:r>
      <w:r w:rsidRPr="00153946">
        <w:rPr>
          <w:noProof/>
        </w:rPr>
      </w:r>
      <w:r w:rsidRPr="00153946">
        <w:rPr>
          <w:noProof/>
        </w:rPr>
        <w:fldChar w:fldCharType="separate"/>
      </w:r>
      <w:r w:rsidR="00C32739">
        <w:rPr>
          <w:noProof/>
        </w:rPr>
        <w:t>198</w:t>
      </w:r>
      <w:r w:rsidRPr="00153946">
        <w:rPr>
          <w:noProof/>
        </w:rPr>
        <w:fldChar w:fldCharType="end"/>
      </w:r>
    </w:p>
    <w:p w14:paraId="25719346" w14:textId="29401F0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107C</w:t>
      </w:r>
      <w:r>
        <w:rPr>
          <w:noProof/>
        </w:rPr>
        <w:tab/>
        <w:t>AMIT cost base net amount</w:t>
      </w:r>
      <w:r w:rsidRPr="00153946">
        <w:rPr>
          <w:noProof/>
        </w:rPr>
        <w:tab/>
      </w:r>
      <w:r w:rsidRPr="00153946">
        <w:rPr>
          <w:noProof/>
        </w:rPr>
        <w:fldChar w:fldCharType="begin"/>
      </w:r>
      <w:r w:rsidRPr="00153946">
        <w:rPr>
          <w:noProof/>
        </w:rPr>
        <w:instrText xml:space="preserve"> PAGEREF _Toc185661172 \h </w:instrText>
      </w:r>
      <w:r w:rsidRPr="00153946">
        <w:rPr>
          <w:noProof/>
        </w:rPr>
      </w:r>
      <w:r w:rsidRPr="00153946">
        <w:rPr>
          <w:noProof/>
        </w:rPr>
        <w:fldChar w:fldCharType="separate"/>
      </w:r>
      <w:r w:rsidR="00C32739">
        <w:rPr>
          <w:noProof/>
        </w:rPr>
        <w:t>199</w:t>
      </w:r>
      <w:r w:rsidRPr="00153946">
        <w:rPr>
          <w:noProof/>
        </w:rPr>
        <w:fldChar w:fldCharType="end"/>
      </w:r>
    </w:p>
    <w:p w14:paraId="112BAE63" w14:textId="4E1F152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107D</w:t>
      </w:r>
      <w:r>
        <w:rPr>
          <w:noProof/>
        </w:rPr>
        <w:tab/>
        <w:t>AMIT cost base reduction amount</w:t>
      </w:r>
      <w:r w:rsidRPr="00153946">
        <w:rPr>
          <w:noProof/>
        </w:rPr>
        <w:tab/>
      </w:r>
      <w:r w:rsidRPr="00153946">
        <w:rPr>
          <w:noProof/>
        </w:rPr>
        <w:fldChar w:fldCharType="begin"/>
      </w:r>
      <w:r w:rsidRPr="00153946">
        <w:rPr>
          <w:noProof/>
        </w:rPr>
        <w:instrText xml:space="preserve"> PAGEREF _Toc185661173 \h </w:instrText>
      </w:r>
      <w:r w:rsidRPr="00153946">
        <w:rPr>
          <w:noProof/>
        </w:rPr>
      </w:r>
      <w:r w:rsidRPr="00153946">
        <w:rPr>
          <w:noProof/>
        </w:rPr>
        <w:fldChar w:fldCharType="separate"/>
      </w:r>
      <w:r w:rsidR="00C32739">
        <w:rPr>
          <w:noProof/>
        </w:rPr>
        <w:t>199</w:t>
      </w:r>
      <w:r w:rsidRPr="00153946">
        <w:rPr>
          <w:noProof/>
        </w:rPr>
        <w:fldChar w:fldCharType="end"/>
      </w:r>
    </w:p>
    <w:p w14:paraId="53CDCA28" w14:textId="51A16A7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107E</w:t>
      </w:r>
      <w:r>
        <w:rPr>
          <w:noProof/>
        </w:rPr>
        <w:tab/>
        <w:t>AMIT cost base increase amount</w:t>
      </w:r>
      <w:r w:rsidRPr="00153946">
        <w:rPr>
          <w:noProof/>
        </w:rPr>
        <w:tab/>
      </w:r>
      <w:r w:rsidRPr="00153946">
        <w:rPr>
          <w:noProof/>
        </w:rPr>
        <w:fldChar w:fldCharType="begin"/>
      </w:r>
      <w:r w:rsidRPr="00153946">
        <w:rPr>
          <w:noProof/>
        </w:rPr>
        <w:instrText xml:space="preserve"> PAGEREF _Toc185661174 \h </w:instrText>
      </w:r>
      <w:r w:rsidRPr="00153946">
        <w:rPr>
          <w:noProof/>
        </w:rPr>
      </w:r>
      <w:r w:rsidRPr="00153946">
        <w:rPr>
          <w:noProof/>
        </w:rPr>
        <w:fldChar w:fldCharType="separate"/>
      </w:r>
      <w:r w:rsidR="00C32739">
        <w:rPr>
          <w:noProof/>
        </w:rPr>
        <w:t>200</w:t>
      </w:r>
      <w:r w:rsidRPr="00153946">
        <w:rPr>
          <w:noProof/>
        </w:rPr>
        <w:fldChar w:fldCharType="end"/>
      </w:r>
    </w:p>
    <w:p w14:paraId="18D1313B" w14:textId="5112711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107F</w:t>
      </w:r>
      <w:r>
        <w:rPr>
          <w:noProof/>
        </w:rPr>
        <w:tab/>
        <w:t>Receipt of money etc. increasing AMIT cost base reduction amount not to be treated as income</w:t>
      </w:r>
      <w:r w:rsidRPr="00153946">
        <w:rPr>
          <w:noProof/>
        </w:rPr>
        <w:tab/>
      </w:r>
      <w:r w:rsidRPr="00153946">
        <w:rPr>
          <w:noProof/>
        </w:rPr>
        <w:fldChar w:fldCharType="begin"/>
      </w:r>
      <w:r w:rsidRPr="00153946">
        <w:rPr>
          <w:noProof/>
        </w:rPr>
        <w:instrText xml:space="preserve"> PAGEREF _Toc185661175 \h </w:instrText>
      </w:r>
      <w:r w:rsidRPr="00153946">
        <w:rPr>
          <w:noProof/>
        </w:rPr>
      </w:r>
      <w:r w:rsidRPr="00153946">
        <w:rPr>
          <w:noProof/>
        </w:rPr>
        <w:fldChar w:fldCharType="separate"/>
      </w:r>
      <w:r w:rsidR="00C32739">
        <w:rPr>
          <w:noProof/>
        </w:rPr>
        <w:t>201</w:t>
      </w:r>
      <w:r w:rsidRPr="00153946">
        <w:rPr>
          <w:noProof/>
        </w:rPr>
        <w:fldChar w:fldCharType="end"/>
      </w:r>
    </w:p>
    <w:p w14:paraId="2C5A6FF6" w14:textId="12FE68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107G</w:t>
      </w:r>
      <w:r>
        <w:rPr>
          <w:noProof/>
        </w:rPr>
        <w:tab/>
        <w:t>Effect of AMIT cost base net amount on cost of AMIT membership interest or unit that is a revenue asset—adjustment of cost of asset</w:t>
      </w:r>
      <w:r w:rsidRPr="00153946">
        <w:rPr>
          <w:noProof/>
        </w:rPr>
        <w:tab/>
      </w:r>
      <w:r w:rsidRPr="00153946">
        <w:rPr>
          <w:noProof/>
        </w:rPr>
        <w:fldChar w:fldCharType="begin"/>
      </w:r>
      <w:r w:rsidRPr="00153946">
        <w:rPr>
          <w:noProof/>
        </w:rPr>
        <w:instrText xml:space="preserve"> PAGEREF _Toc185661176 \h </w:instrText>
      </w:r>
      <w:r w:rsidRPr="00153946">
        <w:rPr>
          <w:noProof/>
        </w:rPr>
      </w:r>
      <w:r w:rsidRPr="00153946">
        <w:rPr>
          <w:noProof/>
        </w:rPr>
        <w:fldChar w:fldCharType="separate"/>
      </w:r>
      <w:r w:rsidR="00C32739">
        <w:rPr>
          <w:noProof/>
        </w:rPr>
        <w:t>201</w:t>
      </w:r>
      <w:r w:rsidRPr="00153946">
        <w:rPr>
          <w:noProof/>
        </w:rPr>
        <w:fldChar w:fldCharType="end"/>
      </w:r>
    </w:p>
    <w:p w14:paraId="24860DCE" w14:textId="0F64203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107H</w:t>
      </w:r>
      <w:r>
        <w:rPr>
          <w:noProof/>
        </w:rPr>
        <w:tab/>
        <w:t>Effect of AMIT cost base net amount on cost of AMIT membership interest or unit that is a revenue asset—amount included in assessable income</w:t>
      </w:r>
      <w:r w:rsidRPr="00153946">
        <w:rPr>
          <w:noProof/>
        </w:rPr>
        <w:tab/>
      </w:r>
      <w:r w:rsidRPr="00153946">
        <w:rPr>
          <w:noProof/>
        </w:rPr>
        <w:fldChar w:fldCharType="begin"/>
      </w:r>
      <w:r w:rsidRPr="00153946">
        <w:rPr>
          <w:noProof/>
        </w:rPr>
        <w:instrText xml:space="preserve"> PAGEREF _Toc185661177 \h </w:instrText>
      </w:r>
      <w:r w:rsidRPr="00153946">
        <w:rPr>
          <w:noProof/>
        </w:rPr>
      </w:r>
      <w:r w:rsidRPr="00153946">
        <w:rPr>
          <w:noProof/>
        </w:rPr>
        <w:fldChar w:fldCharType="separate"/>
      </w:r>
      <w:r w:rsidR="00C32739">
        <w:rPr>
          <w:noProof/>
        </w:rPr>
        <w:t>203</w:t>
      </w:r>
      <w:r w:rsidRPr="00153946">
        <w:rPr>
          <w:noProof/>
        </w:rPr>
        <w:fldChar w:fldCharType="end"/>
      </w:r>
    </w:p>
    <w:p w14:paraId="45CC5EB8" w14:textId="5CDFB4E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F—Leases</w:t>
      </w:r>
      <w:r w:rsidRPr="00153946">
        <w:rPr>
          <w:b w:val="0"/>
          <w:noProof/>
          <w:sz w:val="18"/>
        </w:rPr>
        <w:tab/>
      </w:r>
      <w:r w:rsidRPr="00153946">
        <w:rPr>
          <w:b w:val="0"/>
          <w:noProof/>
          <w:sz w:val="18"/>
        </w:rPr>
        <w:fldChar w:fldCharType="begin"/>
      </w:r>
      <w:r w:rsidRPr="00153946">
        <w:rPr>
          <w:b w:val="0"/>
          <w:noProof/>
          <w:sz w:val="18"/>
        </w:rPr>
        <w:instrText xml:space="preserve"> PAGEREF _Toc185661178 \h </w:instrText>
      </w:r>
      <w:r w:rsidRPr="00153946">
        <w:rPr>
          <w:b w:val="0"/>
          <w:noProof/>
          <w:sz w:val="18"/>
        </w:rPr>
      </w:r>
      <w:r w:rsidRPr="00153946">
        <w:rPr>
          <w:b w:val="0"/>
          <w:noProof/>
          <w:sz w:val="18"/>
        </w:rPr>
        <w:fldChar w:fldCharType="separate"/>
      </w:r>
      <w:r w:rsidR="00C32739">
        <w:rPr>
          <w:b w:val="0"/>
          <w:noProof/>
          <w:sz w:val="18"/>
        </w:rPr>
        <w:t>204</w:t>
      </w:r>
      <w:r w:rsidRPr="00153946">
        <w:rPr>
          <w:b w:val="0"/>
          <w:noProof/>
          <w:sz w:val="18"/>
        </w:rPr>
        <w:fldChar w:fldCharType="end"/>
      </w:r>
    </w:p>
    <w:p w14:paraId="4C5A8C3D" w14:textId="1400084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110</w:t>
      </w:r>
      <w:r>
        <w:rPr>
          <w:noProof/>
        </w:rPr>
        <w:tab/>
        <w:t>Granting a lease: CGT event F1</w:t>
      </w:r>
      <w:r w:rsidRPr="00153946">
        <w:rPr>
          <w:noProof/>
        </w:rPr>
        <w:tab/>
      </w:r>
      <w:r w:rsidRPr="00153946">
        <w:rPr>
          <w:noProof/>
        </w:rPr>
        <w:fldChar w:fldCharType="begin"/>
      </w:r>
      <w:r w:rsidRPr="00153946">
        <w:rPr>
          <w:noProof/>
        </w:rPr>
        <w:instrText xml:space="preserve"> PAGEREF _Toc185661179 \h </w:instrText>
      </w:r>
      <w:r w:rsidRPr="00153946">
        <w:rPr>
          <w:noProof/>
        </w:rPr>
      </w:r>
      <w:r w:rsidRPr="00153946">
        <w:rPr>
          <w:noProof/>
        </w:rPr>
        <w:fldChar w:fldCharType="separate"/>
      </w:r>
      <w:r w:rsidR="00C32739">
        <w:rPr>
          <w:noProof/>
        </w:rPr>
        <w:t>204</w:t>
      </w:r>
      <w:r w:rsidRPr="00153946">
        <w:rPr>
          <w:noProof/>
        </w:rPr>
        <w:fldChar w:fldCharType="end"/>
      </w:r>
    </w:p>
    <w:p w14:paraId="48C2E05E" w14:textId="2AD4BA2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115</w:t>
      </w:r>
      <w:r>
        <w:rPr>
          <w:noProof/>
        </w:rPr>
        <w:tab/>
        <w:t>Granting a long</w:t>
      </w:r>
      <w:r>
        <w:rPr>
          <w:noProof/>
        </w:rPr>
        <w:noBreakHyphen/>
        <w:t>term lease: CGT event F2</w:t>
      </w:r>
      <w:r w:rsidRPr="00153946">
        <w:rPr>
          <w:noProof/>
        </w:rPr>
        <w:tab/>
      </w:r>
      <w:r w:rsidRPr="00153946">
        <w:rPr>
          <w:noProof/>
        </w:rPr>
        <w:fldChar w:fldCharType="begin"/>
      </w:r>
      <w:r w:rsidRPr="00153946">
        <w:rPr>
          <w:noProof/>
        </w:rPr>
        <w:instrText xml:space="preserve"> PAGEREF _Toc185661180 \h </w:instrText>
      </w:r>
      <w:r w:rsidRPr="00153946">
        <w:rPr>
          <w:noProof/>
        </w:rPr>
      </w:r>
      <w:r w:rsidRPr="00153946">
        <w:rPr>
          <w:noProof/>
        </w:rPr>
        <w:fldChar w:fldCharType="separate"/>
      </w:r>
      <w:r w:rsidR="00C32739">
        <w:rPr>
          <w:noProof/>
        </w:rPr>
        <w:t>205</w:t>
      </w:r>
      <w:r w:rsidRPr="00153946">
        <w:rPr>
          <w:noProof/>
        </w:rPr>
        <w:fldChar w:fldCharType="end"/>
      </w:r>
    </w:p>
    <w:p w14:paraId="772658AD" w14:textId="4B37865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120</w:t>
      </w:r>
      <w:r>
        <w:rPr>
          <w:noProof/>
        </w:rPr>
        <w:tab/>
        <w:t>Lessor pays lessee to get lease changed: CGT event F3</w:t>
      </w:r>
      <w:r w:rsidRPr="00153946">
        <w:rPr>
          <w:noProof/>
        </w:rPr>
        <w:tab/>
      </w:r>
      <w:r w:rsidRPr="00153946">
        <w:rPr>
          <w:noProof/>
        </w:rPr>
        <w:fldChar w:fldCharType="begin"/>
      </w:r>
      <w:r w:rsidRPr="00153946">
        <w:rPr>
          <w:noProof/>
        </w:rPr>
        <w:instrText xml:space="preserve"> PAGEREF _Toc185661181 \h </w:instrText>
      </w:r>
      <w:r w:rsidRPr="00153946">
        <w:rPr>
          <w:noProof/>
        </w:rPr>
      </w:r>
      <w:r w:rsidRPr="00153946">
        <w:rPr>
          <w:noProof/>
        </w:rPr>
        <w:fldChar w:fldCharType="separate"/>
      </w:r>
      <w:r w:rsidR="00C32739">
        <w:rPr>
          <w:noProof/>
        </w:rPr>
        <w:t>206</w:t>
      </w:r>
      <w:r w:rsidRPr="00153946">
        <w:rPr>
          <w:noProof/>
        </w:rPr>
        <w:fldChar w:fldCharType="end"/>
      </w:r>
    </w:p>
    <w:p w14:paraId="1524DF95" w14:textId="5AEA0A6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125</w:t>
      </w:r>
      <w:r>
        <w:rPr>
          <w:noProof/>
        </w:rPr>
        <w:tab/>
        <w:t>Lessee receives payment for changing lease: CGT event F4</w:t>
      </w:r>
      <w:r w:rsidRPr="00153946">
        <w:rPr>
          <w:noProof/>
        </w:rPr>
        <w:tab/>
      </w:r>
      <w:r w:rsidRPr="00153946">
        <w:rPr>
          <w:noProof/>
        </w:rPr>
        <w:fldChar w:fldCharType="begin"/>
      </w:r>
      <w:r w:rsidRPr="00153946">
        <w:rPr>
          <w:noProof/>
        </w:rPr>
        <w:instrText xml:space="preserve"> PAGEREF _Toc185661182 \h </w:instrText>
      </w:r>
      <w:r w:rsidRPr="00153946">
        <w:rPr>
          <w:noProof/>
        </w:rPr>
      </w:r>
      <w:r w:rsidRPr="00153946">
        <w:rPr>
          <w:noProof/>
        </w:rPr>
        <w:fldChar w:fldCharType="separate"/>
      </w:r>
      <w:r w:rsidR="00C32739">
        <w:rPr>
          <w:noProof/>
        </w:rPr>
        <w:t>206</w:t>
      </w:r>
      <w:r w:rsidRPr="00153946">
        <w:rPr>
          <w:noProof/>
        </w:rPr>
        <w:fldChar w:fldCharType="end"/>
      </w:r>
    </w:p>
    <w:p w14:paraId="42A21EFC" w14:textId="6C20187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104</w:t>
      </w:r>
      <w:r>
        <w:rPr>
          <w:noProof/>
        </w:rPr>
        <w:noBreakHyphen/>
        <w:t>130</w:t>
      </w:r>
      <w:r>
        <w:rPr>
          <w:noProof/>
        </w:rPr>
        <w:tab/>
        <w:t>Lessor receives payment for changing lease: CGT event F5</w:t>
      </w:r>
      <w:r w:rsidRPr="00153946">
        <w:rPr>
          <w:noProof/>
        </w:rPr>
        <w:tab/>
      </w:r>
      <w:r w:rsidRPr="00153946">
        <w:rPr>
          <w:noProof/>
        </w:rPr>
        <w:fldChar w:fldCharType="begin"/>
      </w:r>
      <w:r w:rsidRPr="00153946">
        <w:rPr>
          <w:noProof/>
        </w:rPr>
        <w:instrText xml:space="preserve"> PAGEREF _Toc185661183 \h </w:instrText>
      </w:r>
      <w:r w:rsidRPr="00153946">
        <w:rPr>
          <w:noProof/>
        </w:rPr>
      </w:r>
      <w:r w:rsidRPr="00153946">
        <w:rPr>
          <w:noProof/>
        </w:rPr>
        <w:fldChar w:fldCharType="separate"/>
      </w:r>
      <w:r w:rsidR="00C32739">
        <w:rPr>
          <w:noProof/>
        </w:rPr>
        <w:t>207</w:t>
      </w:r>
      <w:r w:rsidRPr="00153946">
        <w:rPr>
          <w:noProof/>
        </w:rPr>
        <w:fldChar w:fldCharType="end"/>
      </w:r>
    </w:p>
    <w:p w14:paraId="608B8ACD" w14:textId="227EDA1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G—Shares</w:t>
      </w:r>
      <w:r w:rsidRPr="00153946">
        <w:rPr>
          <w:b w:val="0"/>
          <w:noProof/>
          <w:sz w:val="18"/>
        </w:rPr>
        <w:tab/>
      </w:r>
      <w:r w:rsidRPr="00153946">
        <w:rPr>
          <w:b w:val="0"/>
          <w:noProof/>
          <w:sz w:val="18"/>
        </w:rPr>
        <w:fldChar w:fldCharType="begin"/>
      </w:r>
      <w:r w:rsidRPr="00153946">
        <w:rPr>
          <w:b w:val="0"/>
          <w:noProof/>
          <w:sz w:val="18"/>
        </w:rPr>
        <w:instrText xml:space="preserve"> PAGEREF _Toc185661184 \h </w:instrText>
      </w:r>
      <w:r w:rsidRPr="00153946">
        <w:rPr>
          <w:b w:val="0"/>
          <w:noProof/>
          <w:sz w:val="18"/>
        </w:rPr>
      </w:r>
      <w:r w:rsidRPr="00153946">
        <w:rPr>
          <w:b w:val="0"/>
          <w:noProof/>
          <w:sz w:val="18"/>
        </w:rPr>
        <w:fldChar w:fldCharType="separate"/>
      </w:r>
      <w:r w:rsidR="00C32739">
        <w:rPr>
          <w:b w:val="0"/>
          <w:noProof/>
          <w:sz w:val="18"/>
        </w:rPr>
        <w:t>208</w:t>
      </w:r>
      <w:r w:rsidRPr="00153946">
        <w:rPr>
          <w:b w:val="0"/>
          <w:noProof/>
          <w:sz w:val="18"/>
        </w:rPr>
        <w:fldChar w:fldCharType="end"/>
      </w:r>
    </w:p>
    <w:p w14:paraId="6458D1D5" w14:textId="554227E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135</w:t>
      </w:r>
      <w:r>
        <w:rPr>
          <w:noProof/>
        </w:rPr>
        <w:tab/>
        <w:t>Capital payment for shares: CGT event G1</w:t>
      </w:r>
      <w:r w:rsidRPr="00153946">
        <w:rPr>
          <w:noProof/>
        </w:rPr>
        <w:tab/>
      </w:r>
      <w:r w:rsidRPr="00153946">
        <w:rPr>
          <w:noProof/>
        </w:rPr>
        <w:fldChar w:fldCharType="begin"/>
      </w:r>
      <w:r w:rsidRPr="00153946">
        <w:rPr>
          <w:noProof/>
        </w:rPr>
        <w:instrText xml:space="preserve"> PAGEREF _Toc185661185 \h </w:instrText>
      </w:r>
      <w:r w:rsidRPr="00153946">
        <w:rPr>
          <w:noProof/>
        </w:rPr>
      </w:r>
      <w:r w:rsidRPr="00153946">
        <w:rPr>
          <w:noProof/>
        </w:rPr>
        <w:fldChar w:fldCharType="separate"/>
      </w:r>
      <w:r w:rsidR="00C32739">
        <w:rPr>
          <w:noProof/>
        </w:rPr>
        <w:t>208</w:t>
      </w:r>
      <w:r w:rsidRPr="00153946">
        <w:rPr>
          <w:noProof/>
        </w:rPr>
        <w:fldChar w:fldCharType="end"/>
      </w:r>
    </w:p>
    <w:p w14:paraId="3E76BFC8" w14:textId="14A679A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145</w:t>
      </w:r>
      <w:r>
        <w:rPr>
          <w:noProof/>
        </w:rPr>
        <w:tab/>
        <w:t>Liquidator or administrator declares shares or financial instruments worthless: CGT event G3</w:t>
      </w:r>
      <w:r w:rsidRPr="00153946">
        <w:rPr>
          <w:noProof/>
        </w:rPr>
        <w:tab/>
      </w:r>
      <w:r w:rsidRPr="00153946">
        <w:rPr>
          <w:noProof/>
        </w:rPr>
        <w:fldChar w:fldCharType="begin"/>
      </w:r>
      <w:r w:rsidRPr="00153946">
        <w:rPr>
          <w:noProof/>
        </w:rPr>
        <w:instrText xml:space="preserve"> PAGEREF _Toc185661186 \h </w:instrText>
      </w:r>
      <w:r w:rsidRPr="00153946">
        <w:rPr>
          <w:noProof/>
        </w:rPr>
      </w:r>
      <w:r w:rsidRPr="00153946">
        <w:rPr>
          <w:noProof/>
        </w:rPr>
        <w:fldChar w:fldCharType="separate"/>
      </w:r>
      <w:r w:rsidR="00C32739">
        <w:rPr>
          <w:noProof/>
        </w:rPr>
        <w:t>209</w:t>
      </w:r>
      <w:r w:rsidRPr="00153946">
        <w:rPr>
          <w:noProof/>
        </w:rPr>
        <w:fldChar w:fldCharType="end"/>
      </w:r>
    </w:p>
    <w:p w14:paraId="6CA8289B" w14:textId="4DDE433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H—Special capital receipts</w:t>
      </w:r>
      <w:r w:rsidRPr="00153946">
        <w:rPr>
          <w:b w:val="0"/>
          <w:noProof/>
          <w:sz w:val="18"/>
        </w:rPr>
        <w:tab/>
      </w:r>
      <w:r w:rsidRPr="00153946">
        <w:rPr>
          <w:b w:val="0"/>
          <w:noProof/>
          <w:sz w:val="18"/>
        </w:rPr>
        <w:fldChar w:fldCharType="begin"/>
      </w:r>
      <w:r w:rsidRPr="00153946">
        <w:rPr>
          <w:b w:val="0"/>
          <w:noProof/>
          <w:sz w:val="18"/>
        </w:rPr>
        <w:instrText xml:space="preserve"> PAGEREF _Toc185661187 \h </w:instrText>
      </w:r>
      <w:r w:rsidRPr="00153946">
        <w:rPr>
          <w:b w:val="0"/>
          <w:noProof/>
          <w:sz w:val="18"/>
        </w:rPr>
      </w:r>
      <w:r w:rsidRPr="00153946">
        <w:rPr>
          <w:b w:val="0"/>
          <w:noProof/>
          <w:sz w:val="18"/>
        </w:rPr>
        <w:fldChar w:fldCharType="separate"/>
      </w:r>
      <w:r w:rsidR="00C32739">
        <w:rPr>
          <w:b w:val="0"/>
          <w:noProof/>
          <w:sz w:val="18"/>
        </w:rPr>
        <w:t>211</w:t>
      </w:r>
      <w:r w:rsidRPr="00153946">
        <w:rPr>
          <w:b w:val="0"/>
          <w:noProof/>
          <w:sz w:val="18"/>
        </w:rPr>
        <w:fldChar w:fldCharType="end"/>
      </w:r>
    </w:p>
    <w:p w14:paraId="0A2AB10E" w14:textId="6DB1F2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150</w:t>
      </w:r>
      <w:r>
        <w:rPr>
          <w:noProof/>
        </w:rPr>
        <w:tab/>
        <w:t>Forfeiture of deposit: CGT event H1</w:t>
      </w:r>
      <w:r w:rsidRPr="00153946">
        <w:rPr>
          <w:noProof/>
        </w:rPr>
        <w:tab/>
      </w:r>
      <w:r w:rsidRPr="00153946">
        <w:rPr>
          <w:noProof/>
        </w:rPr>
        <w:fldChar w:fldCharType="begin"/>
      </w:r>
      <w:r w:rsidRPr="00153946">
        <w:rPr>
          <w:noProof/>
        </w:rPr>
        <w:instrText xml:space="preserve"> PAGEREF _Toc185661188 \h </w:instrText>
      </w:r>
      <w:r w:rsidRPr="00153946">
        <w:rPr>
          <w:noProof/>
        </w:rPr>
      </w:r>
      <w:r w:rsidRPr="00153946">
        <w:rPr>
          <w:noProof/>
        </w:rPr>
        <w:fldChar w:fldCharType="separate"/>
      </w:r>
      <w:r w:rsidR="00C32739">
        <w:rPr>
          <w:noProof/>
        </w:rPr>
        <w:t>211</w:t>
      </w:r>
      <w:r w:rsidRPr="00153946">
        <w:rPr>
          <w:noProof/>
        </w:rPr>
        <w:fldChar w:fldCharType="end"/>
      </w:r>
    </w:p>
    <w:p w14:paraId="22D72B8C" w14:textId="3EDC444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155</w:t>
      </w:r>
      <w:r>
        <w:rPr>
          <w:noProof/>
        </w:rPr>
        <w:tab/>
        <w:t>Receipt for event relating to a CGT asset: CGT event H2</w:t>
      </w:r>
      <w:r w:rsidRPr="00153946">
        <w:rPr>
          <w:noProof/>
        </w:rPr>
        <w:tab/>
      </w:r>
      <w:r w:rsidRPr="00153946">
        <w:rPr>
          <w:noProof/>
        </w:rPr>
        <w:fldChar w:fldCharType="begin"/>
      </w:r>
      <w:r w:rsidRPr="00153946">
        <w:rPr>
          <w:noProof/>
        </w:rPr>
        <w:instrText xml:space="preserve"> PAGEREF _Toc185661189 \h </w:instrText>
      </w:r>
      <w:r w:rsidRPr="00153946">
        <w:rPr>
          <w:noProof/>
        </w:rPr>
      </w:r>
      <w:r w:rsidRPr="00153946">
        <w:rPr>
          <w:noProof/>
        </w:rPr>
        <w:fldChar w:fldCharType="separate"/>
      </w:r>
      <w:r w:rsidR="00C32739">
        <w:rPr>
          <w:noProof/>
        </w:rPr>
        <w:t>212</w:t>
      </w:r>
      <w:r w:rsidRPr="00153946">
        <w:rPr>
          <w:noProof/>
        </w:rPr>
        <w:fldChar w:fldCharType="end"/>
      </w:r>
    </w:p>
    <w:p w14:paraId="33AE5BF2" w14:textId="18DE8A1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I—Australian residency ends</w:t>
      </w:r>
      <w:r w:rsidRPr="00153946">
        <w:rPr>
          <w:b w:val="0"/>
          <w:noProof/>
          <w:sz w:val="18"/>
        </w:rPr>
        <w:tab/>
      </w:r>
      <w:r w:rsidRPr="00153946">
        <w:rPr>
          <w:b w:val="0"/>
          <w:noProof/>
          <w:sz w:val="18"/>
        </w:rPr>
        <w:fldChar w:fldCharType="begin"/>
      </w:r>
      <w:r w:rsidRPr="00153946">
        <w:rPr>
          <w:b w:val="0"/>
          <w:noProof/>
          <w:sz w:val="18"/>
        </w:rPr>
        <w:instrText xml:space="preserve"> PAGEREF _Toc185661190 \h </w:instrText>
      </w:r>
      <w:r w:rsidRPr="00153946">
        <w:rPr>
          <w:b w:val="0"/>
          <w:noProof/>
          <w:sz w:val="18"/>
        </w:rPr>
      </w:r>
      <w:r w:rsidRPr="00153946">
        <w:rPr>
          <w:b w:val="0"/>
          <w:noProof/>
          <w:sz w:val="18"/>
        </w:rPr>
        <w:fldChar w:fldCharType="separate"/>
      </w:r>
      <w:r w:rsidR="00C32739">
        <w:rPr>
          <w:b w:val="0"/>
          <w:noProof/>
          <w:sz w:val="18"/>
        </w:rPr>
        <w:t>213</w:t>
      </w:r>
      <w:r w:rsidRPr="00153946">
        <w:rPr>
          <w:b w:val="0"/>
          <w:noProof/>
          <w:sz w:val="18"/>
        </w:rPr>
        <w:fldChar w:fldCharType="end"/>
      </w:r>
    </w:p>
    <w:p w14:paraId="430A34B2" w14:textId="18F1A3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160</w:t>
      </w:r>
      <w:r>
        <w:rPr>
          <w:noProof/>
        </w:rPr>
        <w:tab/>
        <w:t>Individual or company stops being an Australian resident: CGT event I1</w:t>
      </w:r>
      <w:r w:rsidRPr="00153946">
        <w:rPr>
          <w:noProof/>
        </w:rPr>
        <w:tab/>
      </w:r>
      <w:r w:rsidRPr="00153946">
        <w:rPr>
          <w:noProof/>
        </w:rPr>
        <w:fldChar w:fldCharType="begin"/>
      </w:r>
      <w:r w:rsidRPr="00153946">
        <w:rPr>
          <w:noProof/>
        </w:rPr>
        <w:instrText xml:space="preserve"> PAGEREF _Toc185661191 \h </w:instrText>
      </w:r>
      <w:r w:rsidRPr="00153946">
        <w:rPr>
          <w:noProof/>
        </w:rPr>
      </w:r>
      <w:r w:rsidRPr="00153946">
        <w:rPr>
          <w:noProof/>
        </w:rPr>
        <w:fldChar w:fldCharType="separate"/>
      </w:r>
      <w:r w:rsidR="00C32739">
        <w:rPr>
          <w:noProof/>
        </w:rPr>
        <w:t>213</w:t>
      </w:r>
      <w:r w:rsidRPr="00153946">
        <w:rPr>
          <w:noProof/>
        </w:rPr>
        <w:fldChar w:fldCharType="end"/>
      </w:r>
    </w:p>
    <w:p w14:paraId="79946C13" w14:textId="45CAFCE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165</w:t>
      </w:r>
      <w:r>
        <w:rPr>
          <w:noProof/>
        </w:rPr>
        <w:tab/>
        <w:t>Exception for individuals</w:t>
      </w:r>
      <w:r w:rsidRPr="00153946">
        <w:rPr>
          <w:noProof/>
        </w:rPr>
        <w:tab/>
      </w:r>
      <w:r w:rsidRPr="00153946">
        <w:rPr>
          <w:noProof/>
        </w:rPr>
        <w:fldChar w:fldCharType="begin"/>
      </w:r>
      <w:r w:rsidRPr="00153946">
        <w:rPr>
          <w:noProof/>
        </w:rPr>
        <w:instrText xml:space="preserve"> PAGEREF _Toc185661192 \h </w:instrText>
      </w:r>
      <w:r w:rsidRPr="00153946">
        <w:rPr>
          <w:noProof/>
        </w:rPr>
      </w:r>
      <w:r w:rsidRPr="00153946">
        <w:rPr>
          <w:noProof/>
        </w:rPr>
        <w:fldChar w:fldCharType="separate"/>
      </w:r>
      <w:r w:rsidR="00C32739">
        <w:rPr>
          <w:noProof/>
        </w:rPr>
        <w:t>214</w:t>
      </w:r>
      <w:r w:rsidRPr="00153946">
        <w:rPr>
          <w:noProof/>
        </w:rPr>
        <w:fldChar w:fldCharType="end"/>
      </w:r>
    </w:p>
    <w:p w14:paraId="4E0305D2" w14:textId="11C5DF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170</w:t>
      </w:r>
      <w:r>
        <w:rPr>
          <w:noProof/>
        </w:rPr>
        <w:tab/>
        <w:t>Trust stops being a resident trust: CGT event I2</w:t>
      </w:r>
      <w:r w:rsidRPr="00153946">
        <w:rPr>
          <w:noProof/>
        </w:rPr>
        <w:tab/>
      </w:r>
      <w:r w:rsidRPr="00153946">
        <w:rPr>
          <w:noProof/>
        </w:rPr>
        <w:fldChar w:fldCharType="begin"/>
      </w:r>
      <w:r w:rsidRPr="00153946">
        <w:rPr>
          <w:noProof/>
        </w:rPr>
        <w:instrText xml:space="preserve"> PAGEREF _Toc185661193 \h </w:instrText>
      </w:r>
      <w:r w:rsidRPr="00153946">
        <w:rPr>
          <w:noProof/>
        </w:rPr>
      </w:r>
      <w:r w:rsidRPr="00153946">
        <w:rPr>
          <w:noProof/>
        </w:rPr>
        <w:fldChar w:fldCharType="separate"/>
      </w:r>
      <w:r w:rsidR="00C32739">
        <w:rPr>
          <w:noProof/>
        </w:rPr>
        <w:t>215</w:t>
      </w:r>
      <w:r w:rsidRPr="00153946">
        <w:rPr>
          <w:noProof/>
        </w:rPr>
        <w:fldChar w:fldCharType="end"/>
      </w:r>
    </w:p>
    <w:p w14:paraId="650318F0" w14:textId="367B0D7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J—CGT events relating to roll</w:t>
      </w:r>
      <w:r>
        <w:rPr>
          <w:noProof/>
        </w:rPr>
        <w:noBreakHyphen/>
        <w:t>overs</w:t>
      </w:r>
      <w:r w:rsidRPr="00153946">
        <w:rPr>
          <w:b w:val="0"/>
          <w:noProof/>
          <w:sz w:val="18"/>
        </w:rPr>
        <w:tab/>
      </w:r>
      <w:r w:rsidRPr="00153946">
        <w:rPr>
          <w:b w:val="0"/>
          <w:noProof/>
          <w:sz w:val="18"/>
        </w:rPr>
        <w:fldChar w:fldCharType="begin"/>
      </w:r>
      <w:r w:rsidRPr="00153946">
        <w:rPr>
          <w:b w:val="0"/>
          <w:noProof/>
          <w:sz w:val="18"/>
        </w:rPr>
        <w:instrText xml:space="preserve"> PAGEREF _Toc185661194 \h </w:instrText>
      </w:r>
      <w:r w:rsidRPr="00153946">
        <w:rPr>
          <w:b w:val="0"/>
          <w:noProof/>
          <w:sz w:val="18"/>
        </w:rPr>
      </w:r>
      <w:r w:rsidRPr="00153946">
        <w:rPr>
          <w:b w:val="0"/>
          <w:noProof/>
          <w:sz w:val="18"/>
        </w:rPr>
        <w:fldChar w:fldCharType="separate"/>
      </w:r>
      <w:r w:rsidR="00C32739">
        <w:rPr>
          <w:b w:val="0"/>
          <w:noProof/>
          <w:sz w:val="18"/>
        </w:rPr>
        <w:t>216</w:t>
      </w:r>
      <w:r w:rsidRPr="00153946">
        <w:rPr>
          <w:b w:val="0"/>
          <w:noProof/>
          <w:sz w:val="18"/>
        </w:rPr>
        <w:fldChar w:fldCharType="end"/>
      </w:r>
    </w:p>
    <w:p w14:paraId="42E08C40" w14:textId="6E1EEF6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175</w:t>
      </w:r>
      <w:r>
        <w:rPr>
          <w:noProof/>
        </w:rPr>
        <w:tab/>
        <w:t>Company ceasing to be member of wholly</w:t>
      </w:r>
      <w:r>
        <w:rPr>
          <w:noProof/>
        </w:rPr>
        <w:noBreakHyphen/>
        <w:t>owned group after roll</w:t>
      </w:r>
      <w:r>
        <w:rPr>
          <w:noProof/>
        </w:rPr>
        <w:noBreakHyphen/>
        <w:t>over: CGT event J1</w:t>
      </w:r>
      <w:r w:rsidRPr="00153946">
        <w:rPr>
          <w:noProof/>
        </w:rPr>
        <w:tab/>
      </w:r>
      <w:r w:rsidRPr="00153946">
        <w:rPr>
          <w:noProof/>
        </w:rPr>
        <w:fldChar w:fldCharType="begin"/>
      </w:r>
      <w:r w:rsidRPr="00153946">
        <w:rPr>
          <w:noProof/>
        </w:rPr>
        <w:instrText xml:space="preserve"> PAGEREF _Toc185661195 \h </w:instrText>
      </w:r>
      <w:r w:rsidRPr="00153946">
        <w:rPr>
          <w:noProof/>
        </w:rPr>
      </w:r>
      <w:r w:rsidRPr="00153946">
        <w:rPr>
          <w:noProof/>
        </w:rPr>
        <w:fldChar w:fldCharType="separate"/>
      </w:r>
      <w:r w:rsidR="00C32739">
        <w:rPr>
          <w:noProof/>
        </w:rPr>
        <w:t>216</w:t>
      </w:r>
      <w:r w:rsidRPr="00153946">
        <w:rPr>
          <w:noProof/>
        </w:rPr>
        <w:fldChar w:fldCharType="end"/>
      </w:r>
    </w:p>
    <w:p w14:paraId="3B713DA8" w14:textId="757D32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180</w:t>
      </w:r>
      <w:r>
        <w:rPr>
          <w:noProof/>
        </w:rPr>
        <w:tab/>
        <w:t>Sub</w:t>
      </w:r>
      <w:r>
        <w:rPr>
          <w:noProof/>
        </w:rPr>
        <w:noBreakHyphen/>
        <w:t>group break</w:t>
      </w:r>
      <w:r>
        <w:rPr>
          <w:noProof/>
        </w:rPr>
        <w:noBreakHyphen/>
        <w:t>up</w:t>
      </w:r>
      <w:r w:rsidRPr="00153946">
        <w:rPr>
          <w:noProof/>
        </w:rPr>
        <w:tab/>
      </w:r>
      <w:r w:rsidRPr="00153946">
        <w:rPr>
          <w:noProof/>
        </w:rPr>
        <w:fldChar w:fldCharType="begin"/>
      </w:r>
      <w:r w:rsidRPr="00153946">
        <w:rPr>
          <w:noProof/>
        </w:rPr>
        <w:instrText xml:space="preserve"> PAGEREF _Toc185661196 \h </w:instrText>
      </w:r>
      <w:r w:rsidRPr="00153946">
        <w:rPr>
          <w:noProof/>
        </w:rPr>
      </w:r>
      <w:r w:rsidRPr="00153946">
        <w:rPr>
          <w:noProof/>
        </w:rPr>
        <w:fldChar w:fldCharType="separate"/>
      </w:r>
      <w:r w:rsidR="00C32739">
        <w:rPr>
          <w:noProof/>
        </w:rPr>
        <w:t>218</w:t>
      </w:r>
      <w:r w:rsidRPr="00153946">
        <w:rPr>
          <w:noProof/>
        </w:rPr>
        <w:fldChar w:fldCharType="end"/>
      </w:r>
    </w:p>
    <w:p w14:paraId="025717AC" w14:textId="4D076FB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182</w:t>
      </w:r>
      <w:r>
        <w:rPr>
          <w:noProof/>
        </w:rPr>
        <w:tab/>
        <w:t>Consolidated group break</w:t>
      </w:r>
      <w:r>
        <w:rPr>
          <w:noProof/>
        </w:rPr>
        <w:noBreakHyphen/>
        <w:t>up</w:t>
      </w:r>
      <w:r w:rsidRPr="00153946">
        <w:rPr>
          <w:noProof/>
        </w:rPr>
        <w:tab/>
      </w:r>
      <w:r w:rsidRPr="00153946">
        <w:rPr>
          <w:noProof/>
        </w:rPr>
        <w:fldChar w:fldCharType="begin"/>
      </w:r>
      <w:r w:rsidRPr="00153946">
        <w:rPr>
          <w:noProof/>
        </w:rPr>
        <w:instrText xml:space="preserve"> PAGEREF _Toc185661197 \h </w:instrText>
      </w:r>
      <w:r w:rsidRPr="00153946">
        <w:rPr>
          <w:noProof/>
        </w:rPr>
      </w:r>
      <w:r w:rsidRPr="00153946">
        <w:rPr>
          <w:noProof/>
        </w:rPr>
        <w:fldChar w:fldCharType="separate"/>
      </w:r>
      <w:r w:rsidR="00C32739">
        <w:rPr>
          <w:noProof/>
        </w:rPr>
        <w:t>220</w:t>
      </w:r>
      <w:r w:rsidRPr="00153946">
        <w:rPr>
          <w:noProof/>
        </w:rPr>
        <w:fldChar w:fldCharType="end"/>
      </w:r>
    </w:p>
    <w:p w14:paraId="6233D974" w14:textId="19D958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185</w:t>
      </w:r>
      <w:r>
        <w:rPr>
          <w:noProof/>
        </w:rPr>
        <w:tab/>
        <w:t>Change in relation to replacement asset or improved asset after a roll</w:t>
      </w:r>
      <w:r>
        <w:rPr>
          <w:noProof/>
        </w:rPr>
        <w:noBreakHyphen/>
        <w:t>over under Subdivision 152</w:t>
      </w:r>
      <w:r>
        <w:rPr>
          <w:noProof/>
        </w:rPr>
        <w:noBreakHyphen/>
        <w:t>E: CGT event J2</w:t>
      </w:r>
      <w:r w:rsidRPr="00153946">
        <w:rPr>
          <w:noProof/>
        </w:rPr>
        <w:tab/>
      </w:r>
      <w:r w:rsidRPr="00153946">
        <w:rPr>
          <w:noProof/>
        </w:rPr>
        <w:fldChar w:fldCharType="begin"/>
      </w:r>
      <w:r w:rsidRPr="00153946">
        <w:rPr>
          <w:noProof/>
        </w:rPr>
        <w:instrText xml:space="preserve"> PAGEREF _Toc185661198 \h </w:instrText>
      </w:r>
      <w:r w:rsidRPr="00153946">
        <w:rPr>
          <w:noProof/>
        </w:rPr>
      </w:r>
      <w:r w:rsidRPr="00153946">
        <w:rPr>
          <w:noProof/>
        </w:rPr>
        <w:fldChar w:fldCharType="separate"/>
      </w:r>
      <w:r w:rsidR="00C32739">
        <w:rPr>
          <w:noProof/>
        </w:rPr>
        <w:t>220</w:t>
      </w:r>
      <w:r w:rsidRPr="00153946">
        <w:rPr>
          <w:noProof/>
        </w:rPr>
        <w:fldChar w:fldCharType="end"/>
      </w:r>
    </w:p>
    <w:p w14:paraId="7A2A2B47" w14:textId="5015133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190</w:t>
      </w:r>
      <w:r>
        <w:rPr>
          <w:noProof/>
        </w:rPr>
        <w:tab/>
      </w:r>
      <w:r w:rsidRPr="00722C26">
        <w:rPr>
          <w:i/>
          <w:noProof/>
        </w:rPr>
        <w:t>Replacement asset period</w:t>
      </w:r>
      <w:r w:rsidRPr="00153946">
        <w:rPr>
          <w:noProof/>
        </w:rPr>
        <w:tab/>
      </w:r>
      <w:r w:rsidRPr="00153946">
        <w:rPr>
          <w:noProof/>
        </w:rPr>
        <w:fldChar w:fldCharType="begin"/>
      </w:r>
      <w:r w:rsidRPr="00153946">
        <w:rPr>
          <w:noProof/>
        </w:rPr>
        <w:instrText xml:space="preserve"> PAGEREF _Toc185661199 \h </w:instrText>
      </w:r>
      <w:r w:rsidRPr="00153946">
        <w:rPr>
          <w:noProof/>
        </w:rPr>
      </w:r>
      <w:r w:rsidRPr="00153946">
        <w:rPr>
          <w:noProof/>
        </w:rPr>
        <w:fldChar w:fldCharType="separate"/>
      </w:r>
      <w:r w:rsidR="00C32739">
        <w:rPr>
          <w:noProof/>
        </w:rPr>
        <w:t>222</w:t>
      </w:r>
      <w:r w:rsidRPr="00153946">
        <w:rPr>
          <w:noProof/>
        </w:rPr>
        <w:fldChar w:fldCharType="end"/>
      </w:r>
    </w:p>
    <w:p w14:paraId="3ECB4877" w14:textId="2A606EB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195</w:t>
      </w:r>
      <w:r>
        <w:rPr>
          <w:noProof/>
        </w:rPr>
        <w:tab/>
        <w:t>Trust failing to cease to exist after roll</w:t>
      </w:r>
      <w:r>
        <w:rPr>
          <w:noProof/>
        </w:rPr>
        <w:noBreakHyphen/>
        <w:t>over under Subdivision 124</w:t>
      </w:r>
      <w:r>
        <w:rPr>
          <w:noProof/>
        </w:rPr>
        <w:noBreakHyphen/>
        <w:t>N: CGT event J4</w:t>
      </w:r>
      <w:r w:rsidRPr="00153946">
        <w:rPr>
          <w:noProof/>
        </w:rPr>
        <w:tab/>
      </w:r>
      <w:r w:rsidRPr="00153946">
        <w:rPr>
          <w:noProof/>
        </w:rPr>
        <w:fldChar w:fldCharType="begin"/>
      </w:r>
      <w:r w:rsidRPr="00153946">
        <w:rPr>
          <w:noProof/>
        </w:rPr>
        <w:instrText xml:space="preserve"> PAGEREF _Toc185661200 \h </w:instrText>
      </w:r>
      <w:r w:rsidRPr="00153946">
        <w:rPr>
          <w:noProof/>
        </w:rPr>
      </w:r>
      <w:r w:rsidRPr="00153946">
        <w:rPr>
          <w:noProof/>
        </w:rPr>
        <w:fldChar w:fldCharType="separate"/>
      </w:r>
      <w:r w:rsidR="00C32739">
        <w:rPr>
          <w:noProof/>
        </w:rPr>
        <w:t>223</w:t>
      </w:r>
      <w:r w:rsidRPr="00153946">
        <w:rPr>
          <w:noProof/>
        </w:rPr>
        <w:fldChar w:fldCharType="end"/>
      </w:r>
    </w:p>
    <w:p w14:paraId="17A7D8DF" w14:textId="4E8E535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197</w:t>
      </w:r>
      <w:r>
        <w:rPr>
          <w:noProof/>
        </w:rPr>
        <w:tab/>
        <w:t>Failure to acquire replacement asset and to incur fourth element expenditure after a roll</w:t>
      </w:r>
      <w:r>
        <w:rPr>
          <w:noProof/>
        </w:rPr>
        <w:noBreakHyphen/>
        <w:t>over under Subdivision 152</w:t>
      </w:r>
      <w:r>
        <w:rPr>
          <w:noProof/>
        </w:rPr>
        <w:noBreakHyphen/>
        <w:t>E: CGT event J5</w:t>
      </w:r>
      <w:r w:rsidRPr="00153946">
        <w:rPr>
          <w:noProof/>
        </w:rPr>
        <w:tab/>
      </w:r>
      <w:r w:rsidRPr="00153946">
        <w:rPr>
          <w:noProof/>
        </w:rPr>
        <w:fldChar w:fldCharType="begin"/>
      </w:r>
      <w:r w:rsidRPr="00153946">
        <w:rPr>
          <w:noProof/>
        </w:rPr>
        <w:instrText xml:space="preserve"> PAGEREF _Toc185661201 \h </w:instrText>
      </w:r>
      <w:r w:rsidRPr="00153946">
        <w:rPr>
          <w:noProof/>
        </w:rPr>
      </w:r>
      <w:r w:rsidRPr="00153946">
        <w:rPr>
          <w:noProof/>
        </w:rPr>
        <w:fldChar w:fldCharType="separate"/>
      </w:r>
      <w:r w:rsidR="00C32739">
        <w:rPr>
          <w:noProof/>
        </w:rPr>
        <w:t>225</w:t>
      </w:r>
      <w:r w:rsidRPr="00153946">
        <w:rPr>
          <w:noProof/>
        </w:rPr>
        <w:fldChar w:fldCharType="end"/>
      </w:r>
    </w:p>
    <w:p w14:paraId="1D379C1C" w14:textId="16DF53C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198</w:t>
      </w:r>
      <w:r>
        <w:rPr>
          <w:noProof/>
        </w:rPr>
        <w:tab/>
        <w:t>Cost of acquisition of replacement asset or amount of fourth element expenditure, or both, not sufficient to cover disregarded capital gain: CGT event J6</w:t>
      </w:r>
      <w:r w:rsidRPr="00153946">
        <w:rPr>
          <w:noProof/>
        </w:rPr>
        <w:tab/>
      </w:r>
      <w:r w:rsidRPr="00153946">
        <w:rPr>
          <w:noProof/>
        </w:rPr>
        <w:fldChar w:fldCharType="begin"/>
      </w:r>
      <w:r w:rsidRPr="00153946">
        <w:rPr>
          <w:noProof/>
        </w:rPr>
        <w:instrText xml:space="preserve"> PAGEREF _Toc185661202 \h </w:instrText>
      </w:r>
      <w:r w:rsidRPr="00153946">
        <w:rPr>
          <w:noProof/>
        </w:rPr>
      </w:r>
      <w:r w:rsidRPr="00153946">
        <w:rPr>
          <w:noProof/>
        </w:rPr>
        <w:fldChar w:fldCharType="separate"/>
      </w:r>
      <w:r w:rsidR="00C32739">
        <w:rPr>
          <w:noProof/>
        </w:rPr>
        <w:t>226</w:t>
      </w:r>
      <w:r w:rsidRPr="00153946">
        <w:rPr>
          <w:noProof/>
        </w:rPr>
        <w:fldChar w:fldCharType="end"/>
      </w:r>
    </w:p>
    <w:p w14:paraId="796CA161" w14:textId="2B9B46E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K—Other CGT events</w:t>
      </w:r>
      <w:r w:rsidRPr="00153946">
        <w:rPr>
          <w:b w:val="0"/>
          <w:noProof/>
          <w:sz w:val="18"/>
        </w:rPr>
        <w:tab/>
      </w:r>
      <w:r w:rsidRPr="00153946">
        <w:rPr>
          <w:b w:val="0"/>
          <w:noProof/>
          <w:sz w:val="18"/>
        </w:rPr>
        <w:fldChar w:fldCharType="begin"/>
      </w:r>
      <w:r w:rsidRPr="00153946">
        <w:rPr>
          <w:b w:val="0"/>
          <w:noProof/>
          <w:sz w:val="18"/>
        </w:rPr>
        <w:instrText xml:space="preserve"> PAGEREF _Toc185661203 \h </w:instrText>
      </w:r>
      <w:r w:rsidRPr="00153946">
        <w:rPr>
          <w:b w:val="0"/>
          <w:noProof/>
          <w:sz w:val="18"/>
        </w:rPr>
      </w:r>
      <w:r w:rsidRPr="00153946">
        <w:rPr>
          <w:b w:val="0"/>
          <w:noProof/>
          <w:sz w:val="18"/>
        </w:rPr>
        <w:fldChar w:fldCharType="separate"/>
      </w:r>
      <w:r w:rsidR="00C32739">
        <w:rPr>
          <w:b w:val="0"/>
          <w:noProof/>
          <w:sz w:val="18"/>
        </w:rPr>
        <w:t>227</w:t>
      </w:r>
      <w:r w:rsidRPr="00153946">
        <w:rPr>
          <w:b w:val="0"/>
          <w:noProof/>
          <w:sz w:val="18"/>
        </w:rPr>
        <w:fldChar w:fldCharType="end"/>
      </w:r>
    </w:p>
    <w:p w14:paraId="577803D1" w14:textId="45590EA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205</w:t>
      </w:r>
      <w:r>
        <w:rPr>
          <w:noProof/>
        </w:rPr>
        <w:tab/>
        <w:t>Incoming international transfer of emissions unit: CGT event K1</w:t>
      </w:r>
      <w:r w:rsidRPr="00153946">
        <w:rPr>
          <w:noProof/>
        </w:rPr>
        <w:tab/>
      </w:r>
      <w:r w:rsidRPr="00153946">
        <w:rPr>
          <w:noProof/>
        </w:rPr>
        <w:fldChar w:fldCharType="begin"/>
      </w:r>
      <w:r w:rsidRPr="00153946">
        <w:rPr>
          <w:noProof/>
        </w:rPr>
        <w:instrText xml:space="preserve"> PAGEREF _Toc185661204 \h </w:instrText>
      </w:r>
      <w:r w:rsidRPr="00153946">
        <w:rPr>
          <w:noProof/>
        </w:rPr>
      </w:r>
      <w:r w:rsidRPr="00153946">
        <w:rPr>
          <w:noProof/>
        </w:rPr>
        <w:fldChar w:fldCharType="separate"/>
      </w:r>
      <w:r w:rsidR="00C32739">
        <w:rPr>
          <w:noProof/>
        </w:rPr>
        <w:t>228</w:t>
      </w:r>
      <w:r w:rsidRPr="00153946">
        <w:rPr>
          <w:noProof/>
        </w:rPr>
        <w:fldChar w:fldCharType="end"/>
      </w:r>
    </w:p>
    <w:p w14:paraId="32375340" w14:textId="2A64AEB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210</w:t>
      </w:r>
      <w:r>
        <w:rPr>
          <w:noProof/>
        </w:rPr>
        <w:tab/>
        <w:t>Bankrupt pays amount in relation to debt: CGT event K2</w:t>
      </w:r>
      <w:r w:rsidRPr="00153946">
        <w:rPr>
          <w:noProof/>
        </w:rPr>
        <w:tab/>
      </w:r>
      <w:r w:rsidRPr="00153946">
        <w:rPr>
          <w:noProof/>
        </w:rPr>
        <w:fldChar w:fldCharType="begin"/>
      </w:r>
      <w:r w:rsidRPr="00153946">
        <w:rPr>
          <w:noProof/>
        </w:rPr>
        <w:instrText xml:space="preserve"> PAGEREF _Toc185661205 \h </w:instrText>
      </w:r>
      <w:r w:rsidRPr="00153946">
        <w:rPr>
          <w:noProof/>
        </w:rPr>
      </w:r>
      <w:r w:rsidRPr="00153946">
        <w:rPr>
          <w:noProof/>
        </w:rPr>
        <w:fldChar w:fldCharType="separate"/>
      </w:r>
      <w:r w:rsidR="00C32739">
        <w:rPr>
          <w:noProof/>
        </w:rPr>
        <w:t>229</w:t>
      </w:r>
      <w:r w:rsidRPr="00153946">
        <w:rPr>
          <w:noProof/>
        </w:rPr>
        <w:fldChar w:fldCharType="end"/>
      </w:r>
    </w:p>
    <w:p w14:paraId="0F818E6D" w14:textId="497A492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215</w:t>
      </w:r>
      <w:r>
        <w:rPr>
          <w:noProof/>
        </w:rPr>
        <w:tab/>
        <w:t>Asset passing to tax</w:t>
      </w:r>
      <w:r>
        <w:rPr>
          <w:noProof/>
        </w:rPr>
        <w:noBreakHyphen/>
        <w:t>advantaged entity: CGT event K3</w:t>
      </w:r>
      <w:r w:rsidRPr="00153946">
        <w:rPr>
          <w:noProof/>
        </w:rPr>
        <w:tab/>
      </w:r>
      <w:r w:rsidRPr="00153946">
        <w:rPr>
          <w:noProof/>
        </w:rPr>
        <w:fldChar w:fldCharType="begin"/>
      </w:r>
      <w:r w:rsidRPr="00153946">
        <w:rPr>
          <w:noProof/>
        </w:rPr>
        <w:instrText xml:space="preserve"> PAGEREF _Toc185661206 \h </w:instrText>
      </w:r>
      <w:r w:rsidRPr="00153946">
        <w:rPr>
          <w:noProof/>
        </w:rPr>
      </w:r>
      <w:r w:rsidRPr="00153946">
        <w:rPr>
          <w:noProof/>
        </w:rPr>
        <w:fldChar w:fldCharType="separate"/>
      </w:r>
      <w:r w:rsidR="00C32739">
        <w:rPr>
          <w:noProof/>
        </w:rPr>
        <w:t>230</w:t>
      </w:r>
      <w:r w:rsidRPr="00153946">
        <w:rPr>
          <w:noProof/>
        </w:rPr>
        <w:fldChar w:fldCharType="end"/>
      </w:r>
    </w:p>
    <w:p w14:paraId="7841ACB5" w14:textId="24F8B2C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104</w:t>
      </w:r>
      <w:r>
        <w:rPr>
          <w:noProof/>
        </w:rPr>
        <w:noBreakHyphen/>
        <w:t>220</w:t>
      </w:r>
      <w:r>
        <w:rPr>
          <w:noProof/>
        </w:rPr>
        <w:tab/>
        <w:t>CGT asset starts being trading stock: CGT event K4</w:t>
      </w:r>
      <w:r w:rsidRPr="00153946">
        <w:rPr>
          <w:noProof/>
        </w:rPr>
        <w:tab/>
      </w:r>
      <w:r w:rsidRPr="00153946">
        <w:rPr>
          <w:noProof/>
        </w:rPr>
        <w:fldChar w:fldCharType="begin"/>
      </w:r>
      <w:r w:rsidRPr="00153946">
        <w:rPr>
          <w:noProof/>
        </w:rPr>
        <w:instrText xml:space="preserve"> PAGEREF _Toc185661207 \h </w:instrText>
      </w:r>
      <w:r w:rsidRPr="00153946">
        <w:rPr>
          <w:noProof/>
        </w:rPr>
      </w:r>
      <w:r w:rsidRPr="00153946">
        <w:rPr>
          <w:noProof/>
        </w:rPr>
        <w:fldChar w:fldCharType="separate"/>
      </w:r>
      <w:r w:rsidR="00C32739">
        <w:rPr>
          <w:noProof/>
        </w:rPr>
        <w:t>230</w:t>
      </w:r>
      <w:r w:rsidRPr="00153946">
        <w:rPr>
          <w:noProof/>
        </w:rPr>
        <w:fldChar w:fldCharType="end"/>
      </w:r>
    </w:p>
    <w:p w14:paraId="0A8B960A" w14:textId="120F36A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225</w:t>
      </w:r>
      <w:r>
        <w:rPr>
          <w:noProof/>
        </w:rPr>
        <w:tab/>
        <w:t>Special collectable losses: CGT event K5</w:t>
      </w:r>
      <w:r w:rsidRPr="00153946">
        <w:rPr>
          <w:noProof/>
        </w:rPr>
        <w:tab/>
      </w:r>
      <w:r w:rsidRPr="00153946">
        <w:rPr>
          <w:noProof/>
        </w:rPr>
        <w:fldChar w:fldCharType="begin"/>
      </w:r>
      <w:r w:rsidRPr="00153946">
        <w:rPr>
          <w:noProof/>
        </w:rPr>
        <w:instrText xml:space="preserve"> PAGEREF _Toc185661208 \h </w:instrText>
      </w:r>
      <w:r w:rsidRPr="00153946">
        <w:rPr>
          <w:noProof/>
        </w:rPr>
      </w:r>
      <w:r w:rsidRPr="00153946">
        <w:rPr>
          <w:noProof/>
        </w:rPr>
        <w:fldChar w:fldCharType="separate"/>
      </w:r>
      <w:r w:rsidR="00C32739">
        <w:rPr>
          <w:noProof/>
        </w:rPr>
        <w:t>231</w:t>
      </w:r>
      <w:r w:rsidRPr="00153946">
        <w:rPr>
          <w:noProof/>
        </w:rPr>
        <w:fldChar w:fldCharType="end"/>
      </w:r>
    </w:p>
    <w:p w14:paraId="2807C1E5" w14:textId="3554805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230</w:t>
      </w:r>
      <w:r>
        <w:rPr>
          <w:noProof/>
        </w:rPr>
        <w:tab/>
        <w:t>Pre</w:t>
      </w:r>
      <w:r>
        <w:rPr>
          <w:noProof/>
        </w:rPr>
        <w:noBreakHyphen/>
        <w:t>CGT shares or trust interest: CGT event K6</w:t>
      </w:r>
      <w:r w:rsidRPr="00153946">
        <w:rPr>
          <w:noProof/>
        </w:rPr>
        <w:tab/>
      </w:r>
      <w:r w:rsidRPr="00153946">
        <w:rPr>
          <w:noProof/>
        </w:rPr>
        <w:fldChar w:fldCharType="begin"/>
      </w:r>
      <w:r w:rsidRPr="00153946">
        <w:rPr>
          <w:noProof/>
        </w:rPr>
        <w:instrText xml:space="preserve"> PAGEREF _Toc185661209 \h </w:instrText>
      </w:r>
      <w:r w:rsidRPr="00153946">
        <w:rPr>
          <w:noProof/>
        </w:rPr>
      </w:r>
      <w:r w:rsidRPr="00153946">
        <w:rPr>
          <w:noProof/>
        </w:rPr>
        <w:fldChar w:fldCharType="separate"/>
      </w:r>
      <w:r w:rsidR="00C32739">
        <w:rPr>
          <w:noProof/>
        </w:rPr>
        <w:t>232</w:t>
      </w:r>
      <w:r w:rsidRPr="00153946">
        <w:rPr>
          <w:noProof/>
        </w:rPr>
        <w:fldChar w:fldCharType="end"/>
      </w:r>
    </w:p>
    <w:p w14:paraId="4CA633E0" w14:textId="0E51CF9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235</w:t>
      </w:r>
      <w:r>
        <w:rPr>
          <w:noProof/>
        </w:rPr>
        <w:tab/>
        <w:t>Balancing adjustment events for depreciating assets and certain assets used for R&amp;D: CGT event K7</w:t>
      </w:r>
      <w:r w:rsidRPr="00153946">
        <w:rPr>
          <w:noProof/>
        </w:rPr>
        <w:tab/>
      </w:r>
      <w:r w:rsidRPr="00153946">
        <w:rPr>
          <w:noProof/>
        </w:rPr>
        <w:fldChar w:fldCharType="begin"/>
      </w:r>
      <w:r w:rsidRPr="00153946">
        <w:rPr>
          <w:noProof/>
        </w:rPr>
        <w:instrText xml:space="preserve"> PAGEREF _Toc185661210 \h </w:instrText>
      </w:r>
      <w:r w:rsidRPr="00153946">
        <w:rPr>
          <w:noProof/>
        </w:rPr>
      </w:r>
      <w:r w:rsidRPr="00153946">
        <w:rPr>
          <w:noProof/>
        </w:rPr>
        <w:fldChar w:fldCharType="separate"/>
      </w:r>
      <w:r w:rsidR="00C32739">
        <w:rPr>
          <w:noProof/>
        </w:rPr>
        <w:t>235</w:t>
      </w:r>
      <w:r w:rsidRPr="00153946">
        <w:rPr>
          <w:noProof/>
        </w:rPr>
        <w:fldChar w:fldCharType="end"/>
      </w:r>
    </w:p>
    <w:p w14:paraId="1F20EF5E" w14:textId="6135538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240</w:t>
      </w:r>
      <w:r>
        <w:rPr>
          <w:noProof/>
        </w:rPr>
        <w:tab/>
        <w:t>Working out capital gain or loss for CGT event K7: general case</w:t>
      </w:r>
      <w:r w:rsidRPr="00153946">
        <w:rPr>
          <w:noProof/>
        </w:rPr>
        <w:tab/>
      </w:r>
      <w:r w:rsidRPr="00153946">
        <w:rPr>
          <w:noProof/>
        </w:rPr>
        <w:fldChar w:fldCharType="begin"/>
      </w:r>
      <w:r w:rsidRPr="00153946">
        <w:rPr>
          <w:noProof/>
        </w:rPr>
        <w:instrText xml:space="preserve"> PAGEREF _Toc185661211 \h </w:instrText>
      </w:r>
      <w:r w:rsidRPr="00153946">
        <w:rPr>
          <w:noProof/>
        </w:rPr>
      </w:r>
      <w:r w:rsidRPr="00153946">
        <w:rPr>
          <w:noProof/>
        </w:rPr>
        <w:fldChar w:fldCharType="separate"/>
      </w:r>
      <w:r w:rsidR="00C32739">
        <w:rPr>
          <w:noProof/>
        </w:rPr>
        <w:t>238</w:t>
      </w:r>
      <w:r w:rsidRPr="00153946">
        <w:rPr>
          <w:noProof/>
        </w:rPr>
        <w:fldChar w:fldCharType="end"/>
      </w:r>
    </w:p>
    <w:p w14:paraId="4D8BBE91" w14:textId="0AD5031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245</w:t>
      </w:r>
      <w:r>
        <w:rPr>
          <w:noProof/>
        </w:rPr>
        <w:tab/>
        <w:t>Working out capital gain or loss for CGT event K7: pooled assets</w:t>
      </w:r>
      <w:r w:rsidRPr="00153946">
        <w:rPr>
          <w:noProof/>
        </w:rPr>
        <w:tab/>
      </w:r>
      <w:r w:rsidRPr="00153946">
        <w:rPr>
          <w:noProof/>
        </w:rPr>
        <w:fldChar w:fldCharType="begin"/>
      </w:r>
      <w:r w:rsidRPr="00153946">
        <w:rPr>
          <w:noProof/>
        </w:rPr>
        <w:instrText xml:space="preserve"> PAGEREF _Toc185661212 \h </w:instrText>
      </w:r>
      <w:r w:rsidRPr="00153946">
        <w:rPr>
          <w:noProof/>
        </w:rPr>
      </w:r>
      <w:r w:rsidRPr="00153946">
        <w:rPr>
          <w:noProof/>
        </w:rPr>
        <w:fldChar w:fldCharType="separate"/>
      </w:r>
      <w:r w:rsidR="00C32739">
        <w:rPr>
          <w:noProof/>
        </w:rPr>
        <w:t>239</w:t>
      </w:r>
      <w:r w:rsidRPr="00153946">
        <w:rPr>
          <w:noProof/>
        </w:rPr>
        <w:fldChar w:fldCharType="end"/>
      </w:r>
    </w:p>
    <w:p w14:paraId="051A9D37" w14:textId="38402B2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250</w:t>
      </w:r>
      <w:r>
        <w:rPr>
          <w:noProof/>
        </w:rPr>
        <w:tab/>
        <w:t>Direct value shifts: CGT event K8</w:t>
      </w:r>
      <w:r w:rsidRPr="00153946">
        <w:rPr>
          <w:noProof/>
        </w:rPr>
        <w:tab/>
      </w:r>
      <w:r w:rsidRPr="00153946">
        <w:rPr>
          <w:noProof/>
        </w:rPr>
        <w:fldChar w:fldCharType="begin"/>
      </w:r>
      <w:r w:rsidRPr="00153946">
        <w:rPr>
          <w:noProof/>
        </w:rPr>
        <w:instrText xml:space="preserve"> PAGEREF _Toc185661213 \h </w:instrText>
      </w:r>
      <w:r w:rsidRPr="00153946">
        <w:rPr>
          <w:noProof/>
        </w:rPr>
      </w:r>
      <w:r w:rsidRPr="00153946">
        <w:rPr>
          <w:noProof/>
        </w:rPr>
        <w:fldChar w:fldCharType="separate"/>
      </w:r>
      <w:r w:rsidR="00C32739">
        <w:rPr>
          <w:noProof/>
        </w:rPr>
        <w:t>241</w:t>
      </w:r>
      <w:r w:rsidRPr="00153946">
        <w:rPr>
          <w:noProof/>
        </w:rPr>
        <w:fldChar w:fldCharType="end"/>
      </w:r>
    </w:p>
    <w:p w14:paraId="690E06F8" w14:textId="4B86089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255</w:t>
      </w:r>
      <w:r>
        <w:rPr>
          <w:noProof/>
        </w:rPr>
        <w:tab/>
        <w:t>Carried interests: CGT event K9</w:t>
      </w:r>
      <w:r w:rsidRPr="00153946">
        <w:rPr>
          <w:noProof/>
        </w:rPr>
        <w:tab/>
      </w:r>
      <w:r w:rsidRPr="00153946">
        <w:rPr>
          <w:noProof/>
        </w:rPr>
        <w:fldChar w:fldCharType="begin"/>
      </w:r>
      <w:r w:rsidRPr="00153946">
        <w:rPr>
          <w:noProof/>
        </w:rPr>
        <w:instrText xml:space="preserve"> PAGEREF _Toc185661214 \h </w:instrText>
      </w:r>
      <w:r w:rsidRPr="00153946">
        <w:rPr>
          <w:noProof/>
        </w:rPr>
      </w:r>
      <w:r w:rsidRPr="00153946">
        <w:rPr>
          <w:noProof/>
        </w:rPr>
        <w:fldChar w:fldCharType="separate"/>
      </w:r>
      <w:r w:rsidR="00C32739">
        <w:rPr>
          <w:noProof/>
        </w:rPr>
        <w:t>241</w:t>
      </w:r>
      <w:r w:rsidRPr="00153946">
        <w:rPr>
          <w:noProof/>
        </w:rPr>
        <w:fldChar w:fldCharType="end"/>
      </w:r>
    </w:p>
    <w:p w14:paraId="5A2E3694" w14:textId="6D631C5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260</w:t>
      </w:r>
      <w:r>
        <w:rPr>
          <w:noProof/>
        </w:rPr>
        <w:tab/>
        <w:t>Certain short</w:t>
      </w:r>
      <w:r>
        <w:rPr>
          <w:noProof/>
        </w:rPr>
        <w:noBreakHyphen/>
        <w:t xml:space="preserve">term forex realisation gains: CGT event </w:t>
      </w:r>
      <w:r w:rsidRPr="00722C26">
        <w:rPr>
          <w:smallCaps/>
          <w:noProof/>
        </w:rPr>
        <w:t>K10</w:t>
      </w:r>
      <w:r w:rsidRPr="00153946">
        <w:rPr>
          <w:noProof/>
        </w:rPr>
        <w:tab/>
      </w:r>
      <w:r w:rsidRPr="00153946">
        <w:rPr>
          <w:noProof/>
        </w:rPr>
        <w:fldChar w:fldCharType="begin"/>
      </w:r>
      <w:r w:rsidRPr="00153946">
        <w:rPr>
          <w:noProof/>
        </w:rPr>
        <w:instrText xml:space="preserve"> PAGEREF _Toc185661215 \h </w:instrText>
      </w:r>
      <w:r w:rsidRPr="00153946">
        <w:rPr>
          <w:noProof/>
        </w:rPr>
      </w:r>
      <w:r w:rsidRPr="00153946">
        <w:rPr>
          <w:noProof/>
        </w:rPr>
        <w:fldChar w:fldCharType="separate"/>
      </w:r>
      <w:r w:rsidR="00C32739">
        <w:rPr>
          <w:noProof/>
        </w:rPr>
        <w:t>243</w:t>
      </w:r>
      <w:r w:rsidRPr="00153946">
        <w:rPr>
          <w:noProof/>
        </w:rPr>
        <w:fldChar w:fldCharType="end"/>
      </w:r>
    </w:p>
    <w:p w14:paraId="39F0A77B" w14:textId="5D476E7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265</w:t>
      </w:r>
      <w:r>
        <w:rPr>
          <w:noProof/>
        </w:rPr>
        <w:tab/>
        <w:t>Certain short</w:t>
      </w:r>
      <w:r>
        <w:rPr>
          <w:noProof/>
        </w:rPr>
        <w:noBreakHyphen/>
        <w:t xml:space="preserve">term forex realisation losses: CGT event </w:t>
      </w:r>
      <w:r w:rsidRPr="00722C26">
        <w:rPr>
          <w:smallCaps/>
          <w:noProof/>
        </w:rPr>
        <w:t>K11</w:t>
      </w:r>
      <w:r w:rsidRPr="00153946">
        <w:rPr>
          <w:noProof/>
        </w:rPr>
        <w:tab/>
      </w:r>
      <w:r w:rsidRPr="00153946">
        <w:rPr>
          <w:noProof/>
        </w:rPr>
        <w:fldChar w:fldCharType="begin"/>
      </w:r>
      <w:r w:rsidRPr="00153946">
        <w:rPr>
          <w:noProof/>
        </w:rPr>
        <w:instrText xml:space="preserve"> PAGEREF _Toc185661216 \h </w:instrText>
      </w:r>
      <w:r w:rsidRPr="00153946">
        <w:rPr>
          <w:noProof/>
        </w:rPr>
      </w:r>
      <w:r w:rsidRPr="00153946">
        <w:rPr>
          <w:noProof/>
        </w:rPr>
        <w:fldChar w:fldCharType="separate"/>
      </w:r>
      <w:r w:rsidR="00C32739">
        <w:rPr>
          <w:noProof/>
        </w:rPr>
        <w:t>243</w:t>
      </w:r>
      <w:r w:rsidRPr="00153946">
        <w:rPr>
          <w:noProof/>
        </w:rPr>
        <w:fldChar w:fldCharType="end"/>
      </w:r>
    </w:p>
    <w:p w14:paraId="6055D9BF" w14:textId="3D0AFCE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270</w:t>
      </w:r>
      <w:r>
        <w:rPr>
          <w:noProof/>
        </w:rPr>
        <w:tab/>
        <w:t>Foreign hybrids: CGT event K12</w:t>
      </w:r>
      <w:r w:rsidRPr="00153946">
        <w:rPr>
          <w:noProof/>
        </w:rPr>
        <w:tab/>
      </w:r>
      <w:r w:rsidRPr="00153946">
        <w:rPr>
          <w:noProof/>
        </w:rPr>
        <w:fldChar w:fldCharType="begin"/>
      </w:r>
      <w:r w:rsidRPr="00153946">
        <w:rPr>
          <w:noProof/>
        </w:rPr>
        <w:instrText xml:space="preserve"> PAGEREF _Toc185661217 \h </w:instrText>
      </w:r>
      <w:r w:rsidRPr="00153946">
        <w:rPr>
          <w:noProof/>
        </w:rPr>
      </w:r>
      <w:r w:rsidRPr="00153946">
        <w:rPr>
          <w:noProof/>
        </w:rPr>
        <w:fldChar w:fldCharType="separate"/>
      </w:r>
      <w:r w:rsidR="00C32739">
        <w:rPr>
          <w:noProof/>
        </w:rPr>
        <w:t>243</w:t>
      </w:r>
      <w:r w:rsidRPr="00153946">
        <w:rPr>
          <w:noProof/>
        </w:rPr>
        <w:fldChar w:fldCharType="end"/>
      </w:r>
    </w:p>
    <w:p w14:paraId="588F59D7" w14:textId="0C2CBDD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104</w:t>
      </w:r>
      <w:r>
        <w:rPr>
          <w:noProof/>
        </w:rPr>
        <w:noBreakHyphen/>
        <w:t>L—Consolidated groups and MEC groups</w:t>
      </w:r>
      <w:r w:rsidRPr="00153946">
        <w:rPr>
          <w:b w:val="0"/>
          <w:noProof/>
          <w:sz w:val="18"/>
        </w:rPr>
        <w:tab/>
      </w:r>
      <w:r w:rsidRPr="00153946">
        <w:rPr>
          <w:b w:val="0"/>
          <w:noProof/>
          <w:sz w:val="18"/>
        </w:rPr>
        <w:fldChar w:fldCharType="begin"/>
      </w:r>
      <w:r w:rsidRPr="00153946">
        <w:rPr>
          <w:b w:val="0"/>
          <w:noProof/>
          <w:sz w:val="18"/>
        </w:rPr>
        <w:instrText xml:space="preserve"> PAGEREF _Toc185661218 \h </w:instrText>
      </w:r>
      <w:r w:rsidRPr="00153946">
        <w:rPr>
          <w:b w:val="0"/>
          <w:noProof/>
          <w:sz w:val="18"/>
        </w:rPr>
      </w:r>
      <w:r w:rsidRPr="00153946">
        <w:rPr>
          <w:b w:val="0"/>
          <w:noProof/>
          <w:sz w:val="18"/>
        </w:rPr>
        <w:fldChar w:fldCharType="separate"/>
      </w:r>
      <w:r w:rsidR="00C32739">
        <w:rPr>
          <w:b w:val="0"/>
          <w:noProof/>
          <w:sz w:val="18"/>
        </w:rPr>
        <w:t>244</w:t>
      </w:r>
      <w:r w:rsidRPr="00153946">
        <w:rPr>
          <w:b w:val="0"/>
          <w:noProof/>
          <w:sz w:val="18"/>
        </w:rPr>
        <w:fldChar w:fldCharType="end"/>
      </w:r>
    </w:p>
    <w:p w14:paraId="0E7664B3" w14:textId="2D78D3A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500</w:t>
      </w:r>
      <w:r>
        <w:rPr>
          <w:noProof/>
        </w:rPr>
        <w:tab/>
        <w:t>Loss of pre</w:t>
      </w:r>
      <w:r>
        <w:rPr>
          <w:noProof/>
        </w:rPr>
        <w:noBreakHyphen/>
        <w:t>CGT status of membership interests in entity becoming subsidiary member: CGT event L1</w:t>
      </w:r>
      <w:r w:rsidRPr="00153946">
        <w:rPr>
          <w:noProof/>
        </w:rPr>
        <w:tab/>
      </w:r>
      <w:r w:rsidRPr="00153946">
        <w:rPr>
          <w:noProof/>
        </w:rPr>
        <w:fldChar w:fldCharType="begin"/>
      </w:r>
      <w:r w:rsidRPr="00153946">
        <w:rPr>
          <w:noProof/>
        </w:rPr>
        <w:instrText xml:space="preserve"> PAGEREF _Toc185661219 \h </w:instrText>
      </w:r>
      <w:r w:rsidRPr="00153946">
        <w:rPr>
          <w:noProof/>
        </w:rPr>
      </w:r>
      <w:r w:rsidRPr="00153946">
        <w:rPr>
          <w:noProof/>
        </w:rPr>
        <w:fldChar w:fldCharType="separate"/>
      </w:r>
      <w:r w:rsidR="00C32739">
        <w:rPr>
          <w:noProof/>
        </w:rPr>
        <w:t>244</w:t>
      </w:r>
      <w:r w:rsidRPr="00153946">
        <w:rPr>
          <w:noProof/>
        </w:rPr>
        <w:fldChar w:fldCharType="end"/>
      </w:r>
    </w:p>
    <w:p w14:paraId="6F01E777" w14:textId="12257DF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505</w:t>
      </w:r>
      <w:r>
        <w:rPr>
          <w:noProof/>
        </w:rPr>
        <w:tab/>
        <w:t>Where pre</w:t>
      </w:r>
      <w:r>
        <w:rPr>
          <w:noProof/>
        </w:rPr>
        <w:noBreakHyphen/>
        <w:t>formation intra</w:t>
      </w:r>
      <w:r>
        <w:rPr>
          <w:noProof/>
        </w:rPr>
        <w:noBreakHyphen/>
        <w:t>group roll</w:t>
      </w:r>
      <w:r>
        <w:rPr>
          <w:noProof/>
        </w:rPr>
        <w:noBreakHyphen/>
        <w:t>over reduction results in negative allocable cost amount: CGT event L2</w:t>
      </w:r>
      <w:r w:rsidRPr="00153946">
        <w:rPr>
          <w:noProof/>
        </w:rPr>
        <w:tab/>
      </w:r>
      <w:r w:rsidRPr="00153946">
        <w:rPr>
          <w:noProof/>
        </w:rPr>
        <w:fldChar w:fldCharType="begin"/>
      </w:r>
      <w:r w:rsidRPr="00153946">
        <w:rPr>
          <w:noProof/>
        </w:rPr>
        <w:instrText xml:space="preserve"> PAGEREF _Toc185661220 \h </w:instrText>
      </w:r>
      <w:r w:rsidRPr="00153946">
        <w:rPr>
          <w:noProof/>
        </w:rPr>
      </w:r>
      <w:r w:rsidRPr="00153946">
        <w:rPr>
          <w:noProof/>
        </w:rPr>
        <w:fldChar w:fldCharType="separate"/>
      </w:r>
      <w:r w:rsidR="00C32739">
        <w:rPr>
          <w:noProof/>
        </w:rPr>
        <w:t>246</w:t>
      </w:r>
      <w:r w:rsidRPr="00153946">
        <w:rPr>
          <w:noProof/>
        </w:rPr>
        <w:fldChar w:fldCharType="end"/>
      </w:r>
    </w:p>
    <w:p w14:paraId="3719A22A" w14:textId="3A99F5F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510</w:t>
      </w:r>
      <w:r>
        <w:rPr>
          <w:noProof/>
        </w:rPr>
        <w:tab/>
        <w:t>Where tax cost setting amounts for retained cost base assets exceeds joining allocable cost amount: CGT event L3</w:t>
      </w:r>
      <w:r w:rsidRPr="00153946">
        <w:rPr>
          <w:noProof/>
        </w:rPr>
        <w:tab/>
      </w:r>
      <w:r w:rsidRPr="00153946">
        <w:rPr>
          <w:noProof/>
        </w:rPr>
        <w:fldChar w:fldCharType="begin"/>
      </w:r>
      <w:r w:rsidRPr="00153946">
        <w:rPr>
          <w:noProof/>
        </w:rPr>
        <w:instrText xml:space="preserve"> PAGEREF _Toc185661221 \h </w:instrText>
      </w:r>
      <w:r w:rsidRPr="00153946">
        <w:rPr>
          <w:noProof/>
        </w:rPr>
      </w:r>
      <w:r w:rsidRPr="00153946">
        <w:rPr>
          <w:noProof/>
        </w:rPr>
        <w:fldChar w:fldCharType="separate"/>
      </w:r>
      <w:r w:rsidR="00C32739">
        <w:rPr>
          <w:noProof/>
        </w:rPr>
        <w:t>246</w:t>
      </w:r>
      <w:r w:rsidRPr="00153946">
        <w:rPr>
          <w:noProof/>
        </w:rPr>
        <w:fldChar w:fldCharType="end"/>
      </w:r>
    </w:p>
    <w:p w14:paraId="6D6EE851" w14:textId="02D7EBA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515</w:t>
      </w:r>
      <w:r>
        <w:rPr>
          <w:noProof/>
        </w:rPr>
        <w:tab/>
        <w:t>Where no reset cost base assets and excess of net allocable cost amount on joining: CGT event L4</w:t>
      </w:r>
      <w:r w:rsidRPr="00153946">
        <w:rPr>
          <w:noProof/>
        </w:rPr>
        <w:tab/>
      </w:r>
      <w:r w:rsidRPr="00153946">
        <w:rPr>
          <w:noProof/>
        </w:rPr>
        <w:fldChar w:fldCharType="begin"/>
      </w:r>
      <w:r w:rsidRPr="00153946">
        <w:rPr>
          <w:noProof/>
        </w:rPr>
        <w:instrText xml:space="preserve"> PAGEREF _Toc185661222 \h </w:instrText>
      </w:r>
      <w:r w:rsidRPr="00153946">
        <w:rPr>
          <w:noProof/>
        </w:rPr>
      </w:r>
      <w:r w:rsidRPr="00153946">
        <w:rPr>
          <w:noProof/>
        </w:rPr>
        <w:fldChar w:fldCharType="separate"/>
      </w:r>
      <w:r w:rsidR="00C32739">
        <w:rPr>
          <w:noProof/>
        </w:rPr>
        <w:t>247</w:t>
      </w:r>
      <w:r w:rsidRPr="00153946">
        <w:rPr>
          <w:noProof/>
        </w:rPr>
        <w:fldChar w:fldCharType="end"/>
      </w:r>
    </w:p>
    <w:p w14:paraId="52D35B11" w14:textId="2193875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520</w:t>
      </w:r>
      <w:r>
        <w:rPr>
          <w:noProof/>
        </w:rPr>
        <w:tab/>
        <w:t>Where amount remaining after step 4 of leaving allocable cost amount is negative: CGT event L5</w:t>
      </w:r>
      <w:r w:rsidRPr="00153946">
        <w:rPr>
          <w:noProof/>
        </w:rPr>
        <w:tab/>
      </w:r>
      <w:r w:rsidRPr="00153946">
        <w:rPr>
          <w:noProof/>
        </w:rPr>
        <w:fldChar w:fldCharType="begin"/>
      </w:r>
      <w:r w:rsidRPr="00153946">
        <w:rPr>
          <w:noProof/>
        </w:rPr>
        <w:instrText xml:space="preserve"> PAGEREF _Toc185661223 \h </w:instrText>
      </w:r>
      <w:r w:rsidRPr="00153946">
        <w:rPr>
          <w:noProof/>
        </w:rPr>
      </w:r>
      <w:r w:rsidRPr="00153946">
        <w:rPr>
          <w:noProof/>
        </w:rPr>
        <w:fldChar w:fldCharType="separate"/>
      </w:r>
      <w:r w:rsidR="00C32739">
        <w:rPr>
          <w:noProof/>
        </w:rPr>
        <w:t>248</w:t>
      </w:r>
      <w:r w:rsidRPr="00153946">
        <w:rPr>
          <w:noProof/>
        </w:rPr>
        <w:fldChar w:fldCharType="end"/>
      </w:r>
    </w:p>
    <w:p w14:paraId="11598DE5" w14:textId="29166B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525</w:t>
      </w:r>
      <w:r>
        <w:rPr>
          <w:noProof/>
        </w:rPr>
        <w:tab/>
        <w:t>Error in calculation of tax cost setting amount for joining entity’s assets: CGT event L6</w:t>
      </w:r>
      <w:r w:rsidRPr="00153946">
        <w:rPr>
          <w:noProof/>
        </w:rPr>
        <w:tab/>
      </w:r>
      <w:r w:rsidRPr="00153946">
        <w:rPr>
          <w:noProof/>
        </w:rPr>
        <w:fldChar w:fldCharType="begin"/>
      </w:r>
      <w:r w:rsidRPr="00153946">
        <w:rPr>
          <w:noProof/>
        </w:rPr>
        <w:instrText xml:space="preserve"> PAGEREF _Toc185661224 \h </w:instrText>
      </w:r>
      <w:r w:rsidRPr="00153946">
        <w:rPr>
          <w:noProof/>
        </w:rPr>
      </w:r>
      <w:r w:rsidRPr="00153946">
        <w:rPr>
          <w:noProof/>
        </w:rPr>
        <w:fldChar w:fldCharType="separate"/>
      </w:r>
      <w:r w:rsidR="00C32739">
        <w:rPr>
          <w:noProof/>
        </w:rPr>
        <w:t>248</w:t>
      </w:r>
      <w:r w:rsidRPr="00153946">
        <w:rPr>
          <w:noProof/>
        </w:rPr>
        <w:fldChar w:fldCharType="end"/>
      </w:r>
    </w:p>
    <w:p w14:paraId="33A54131" w14:textId="4FC1C27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104</w:t>
      </w:r>
      <w:r>
        <w:rPr>
          <w:noProof/>
        </w:rPr>
        <w:noBreakHyphen/>
        <w:t>535</w:t>
      </w:r>
      <w:r>
        <w:rPr>
          <w:noProof/>
        </w:rPr>
        <w:tab/>
        <w:t>Where reduction in tax cost setting amounts for reset cost base assets cannot be allocated: CGT event L8</w:t>
      </w:r>
      <w:r w:rsidRPr="00153946">
        <w:rPr>
          <w:noProof/>
        </w:rPr>
        <w:tab/>
      </w:r>
      <w:r w:rsidRPr="00153946">
        <w:rPr>
          <w:noProof/>
        </w:rPr>
        <w:fldChar w:fldCharType="begin"/>
      </w:r>
      <w:r w:rsidRPr="00153946">
        <w:rPr>
          <w:noProof/>
        </w:rPr>
        <w:instrText xml:space="preserve"> PAGEREF _Toc185661225 \h </w:instrText>
      </w:r>
      <w:r w:rsidRPr="00153946">
        <w:rPr>
          <w:noProof/>
        </w:rPr>
      </w:r>
      <w:r w:rsidRPr="00153946">
        <w:rPr>
          <w:noProof/>
        </w:rPr>
        <w:fldChar w:fldCharType="separate"/>
      </w:r>
      <w:r w:rsidR="00C32739">
        <w:rPr>
          <w:noProof/>
        </w:rPr>
        <w:t>250</w:t>
      </w:r>
      <w:r w:rsidRPr="00153946">
        <w:rPr>
          <w:noProof/>
        </w:rPr>
        <w:fldChar w:fldCharType="end"/>
      </w:r>
    </w:p>
    <w:p w14:paraId="65C2B4B6" w14:textId="19016915"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106—Entity making the gain or loss</w:t>
      </w:r>
      <w:r w:rsidRPr="00153946">
        <w:rPr>
          <w:b w:val="0"/>
          <w:noProof/>
          <w:sz w:val="18"/>
        </w:rPr>
        <w:tab/>
      </w:r>
      <w:r w:rsidRPr="00153946">
        <w:rPr>
          <w:b w:val="0"/>
          <w:noProof/>
          <w:sz w:val="18"/>
        </w:rPr>
        <w:fldChar w:fldCharType="begin"/>
      </w:r>
      <w:r w:rsidRPr="00153946">
        <w:rPr>
          <w:b w:val="0"/>
          <w:noProof/>
          <w:sz w:val="18"/>
        </w:rPr>
        <w:instrText xml:space="preserve"> PAGEREF _Toc185661226 \h </w:instrText>
      </w:r>
      <w:r w:rsidRPr="00153946">
        <w:rPr>
          <w:b w:val="0"/>
          <w:noProof/>
          <w:sz w:val="18"/>
        </w:rPr>
      </w:r>
      <w:r w:rsidRPr="00153946">
        <w:rPr>
          <w:b w:val="0"/>
          <w:noProof/>
          <w:sz w:val="18"/>
        </w:rPr>
        <w:fldChar w:fldCharType="separate"/>
      </w:r>
      <w:r w:rsidR="00C32739">
        <w:rPr>
          <w:b w:val="0"/>
          <w:noProof/>
          <w:sz w:val="18"/>
        </w:rPr>
        <w:t>252</w:t>
      </w:r>
      <w:r w:rsidRPr="00153946">
        <w:rPr>
          <w:b w:val="0"/>
          <w:noProof/>
          <w:sz w:val="18"/>
        </w:rPr>
        <w:fldChar w:fldCharType="end"/>
      </w:r>
    </w:p>
    <w:p w14:paraId="799BA7FE" w14:textId="5118BBE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106</w:t>
      </w:r>
      <w:r>
        <w:rPr>
          <w:noProof/>
        </w:rPr>
        <w:tab/>
      </w:r>
      <w:r w:rsidRPr="00153946">
        <w:rPr>
          <w:b w:val="0"/>
          <w:noProof/>
          <w:sz w:val="18"/>
        </w:rPr>
        <w:fldChar w:fldCharType="begin"/>
      </w:r>
      <w:r w:rsidRPr="00153946">
        <w:rPr>
          <w:b w:val="0"/>
          <w:noProof/>
          <w:sz w:val="18"/>
        </w:rPr>
        <w:instrText xml:space="preserve"> PAGEREF _Toc185661227 \h </w:instrText>
      </w:r>
      <w:r w:rsidRPr="00153946">
        <w:rPr>
          <w:b w:val="0"/>
          <w:noProof/>
          <w:sz w:val="18"/>
        </w:rPr>
      </w:r>
      <w:r w:rsidRPr="00153946">
        <w:rPr>
          <w:b w:val="0"/>
          <w:noProof/>
          <w:sz w:val="18"/>
        </w:rPr>
        <w:fldChar w:fldCharType="separate"/>
      </w:r>
      <w:r w:rsidR="00C32739">
        <w:rPr>
          <w:b w:val="0"/>
          <w:noProof/>
          <w:sz w:val="18"/>
        </w:rPr>
        <w:t>252</w:t>
      </w:r>
      <w:r w:rsidRPr="00153946">
        <w:rPr>
          <w:b w:val="0"/>
          <w:noProof/>
          <w:sz w:val="18"/>
        </w:rPr>
        <w:fldChar w:fldCharType="end"/>
      </w:r>
    </w:p>
    <w:p w14:paraId="6388C178" w14:textId="00F8282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_Toc185661228 \h </w:instrText>
      </w:r>
      <w:r w:rsidRPr="00153946">
        <w:rPr>
          <w:noProof/>
        </w:rPr>
      </w:r>
      <w:r w:rsidRPr="00153946">
        <w:rPr>
          <w:noProof/>
        </w:rPr>
        <w:fldChar w:fldCharType="separate"/>
      </w:r>
      <w:r w:rsidR="00C32739">
        <w:rPr>
          <w:noProof/>
        </w:rPr>
        <w:t>252</w:t>
      </w:r>
      <w:r w:rsidRPr="00153946">
        <w:rPr>
          <w:noProof/>
        </w:rPr>
        <w:fldChar w:fldCharType="end"/>
      </w:r>
    </w:p>
    <w:p w14:paraId="1072FEB9" w14:textId="27810160"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106</w:t>
      </w:r>
      <w:r>
        <w:rPr>
          <w:noProof/>
        </w:rPr>
        <w:noBreakHyphen/>
        <w:t>A—Partnerships</w:t>
      </w:r>
      <w:r w:rsidRPr="00153946">
        <w:rPr>
          <w:b w:val="0"/>
          <w:noProof/>
          <w:sz w:val="18"/>
        </w:rPr>
        <w:tab/>
      </w:r>
      <w:r w:rsidRPr="00153946">
        <w:rPr>
          <w:b w:val="0"/>
          <w:noProof/>
          <w:sz w:val="18"/>
        </w:rPr>
        <w:fldChar w:fldCharType="begin"/>
      </w:r>
      <w:r w:rsidRPr="00153946">
        <w:rPr>
          <w:b w:val="0"/>
          <w:noProof/>
          <w:sz w:val="18"/>
        </w:rPr>
        <w:instrText xml:space="preserve"> PAGEREF _Toc185661229 \h </w:instrText>
      </w:r>
      <w:r w:rsidRPr="00153946">
        <w:rPr>
          <w:b w:val="0"/>
          <w:noProof/>
          <w:sz w:val="18"/>
        </w:rPr>
      </w:r>
      <w:r w:rsidRPr="00153946">
        <w:rPr>
          <w:b w:val="0"/>
          <w:noProof/>
          <w:sz w:val="18"/>
        </w:rPr>
        <w:fldChar w:fldCharType="separate"/>
      </w:r>
      <w:r w:rsidR="00C32739">
        <w:rPr>
          <w:b w:val="0"/>
          <w:noProof/>
          <w:sz w:val="18"/>
        </w:rPr>
        <w:t>252</w:t>
      </w:r>
      <w:r w:rsidRPr="00153946">
        <w:rPr>
          <w:b w:val="0"/>
          <w:noProof/>
          <w:sz w:val="18"/>
        </w:rPr>
        <w:fldChar w:fldCharType="end"/>
      </w:r>
    </w:p>
    <w:p w14:paraId="26A2C8CA" w14:textId="7CABD94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5</w:t>
      </w:r>
      <w:r>
        <w:rPr>
          <w:noProof/>
        </w:rPr>
        <w:tab/>
        <w:t>Partnerships</w:t>
      </w:r>
      <w:r w:rsidRPr="00153946">
        <w:rPr>
          <w:noProof/>
        </w:rPr>
        <w:tab/>
      </w:r>
      <w:r w:rsidRPr="00153946">
        <w:rPr>
          <w:noProof/>
        </w:rPr>
        <w:fldChar w:fldCharType="begin"/>
      </w:r>
      <w:r w:rsidRPr="00153946">
        <w:rPr>
          <w:noProof/>
        </w:rPr>
        <w:instrText xml:space="preserve"> PAGEREF _Toc185661230 \h </w:instrText>
      </w:r>
      <w:r w:rsidRPr="00153946">
        <w:rPr>
          <w:noProof/>
        </w:rPr>
      </w:r>
      <w:r w:rsidRPr="00153946">
        <w:rPr>
          <w:noProof/>
        </w:rPr>
        <w:fldChar w:fldCharType="separate"/>
      </w:r>
      <w:r w:rsidR="00C32739">
        <w:rPr>
          <w:noProof/>
        </w:rPr>
        <w:t>252</w:t>
      </w:r>
      <w:r w:rsidRPr="00153946">
        <w:rPr>
          <w:noProof/>
        </w:rPr>
        <w:fldChar w:fldCharType="end"/>
      </w:r>
    </w:p>
    <w:p w14:paraId="4DFDAF18" w14:textId="3EC1C88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106</w:t>
      </w:r>
      <w:r>
        <w:rPr>
          <w:noProof/>
        </w:rPr>
        <w:noBreakHyphen/>
        <w:t>B—Bankruptcy and liquidation</w:t>
      </w:r>
      <w:r w:rsidRPr="00153946">
        <w:rPr>
          <w:b w:val="0"/>
          <w:noProof/>
          <w:sz w:val="18"/>
        </w:rPr>
        <w:tab/>
      </w:r>
      <w:r w:rsidRPr="00153946">
        <w:rPr>
          <w:b w:val="0"/>
          <w:noProof/>
          <w:sz w:val="18"/>
        </w:rPr>
        <w:fldChar w:fldCharType="begin"/>
      </w:r>
      <w:r w:rsidRPr="00153946">
        <w:rPr>
          <w:b w:val="0"/>
          <w:noProof/>
          <w:sz w:val="18"/>
        </w:rPr>
        <w:instrText xml:space="preserve"> PAGEREF _Toc185661231 \h </w:instrText>
      </w:r>
      <w:r w:rsidRPr="00153946">
        <w:rPr>
          <w:b w:val="0"/>
          <w:noProof/>
          <w:sz w:val="18"/>
        </w:rPr>
      </w:r>
      <w:r w:rsidRPr="00153946">
        <w:rPr>
          <w:b w:val="0"/>
          <w:noProof/>
          <w:sz w:val="18"/>
        </w:rPr>
        <w:fldChar w:fldCharType="separate"/>
      </w:r>
      <w:r w:rsidR="00C32739">
        <w:rPr>
          <w:b w:val="0"/>
          <w:noProof/>
          <w:sz w:val="18"/>
        </w:rPr>
        <w:t>255</w:t>
      </w:r>
      <w:r w:rsidRPr="00153946">
        <w:rPr>
          <w:b w:val="0"/>
          <w:noProof/>
          <w:sz w:val="18"/>
        </w:rPr>
        <w:fldChar w:fldCharType="end"/>
      </w:r>
    </w:p>
    <w:p w14:paraId="18331106" w14:textId="51AA61C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30</w:t>
      </w:r>
      <w:r>
        <w:rPr>
          <w:noProof/>
        </w:rPr>
        <w:tab/>
        <w:t>Effect of bankruptcy</w:t>
      </w:r>
      <w:r w:rsidRPr="00153946">
        <w:rPr>
          <w:noProof/>
        </w:rPr>
        <w:tab/>
      </w:r>
      <w:r w:rsidRPr="00153946">
        <w:rPr>
          <w:noProof/>
        </w:rPr>
        <w:fldChar w:fldCharType="begin"/>
      </w:r>
      <w:r w:rsidRPr="00153946">
        <w:rPr>
          <w:noProof/>
        </w:rPr>
        <w:instrText xml:space="preserve"> PAGEREF _Toc185661232 \h </w:instrText>
      </w:r>
      <w:r w:rsidRPr="00153946">
        <w:rPr>
          <w:noProof/>
        </w:rPr>
      </w:r>
      <w:r w:rsidRPr="00153946">
        <w:rPr>
          <w:noProof/>
        </w:rPr>
        <w:fldChar w:fldCharType="separate"/>
      </w:r>
      <w:r w:rsidR="00C32739">
        <w:rPr>
          <w:noProof/>
        </w:rPr>
        <w:t>255</w:t>
      </w:r>
      <w:r w:rsidRPr="00153946">
        <w:rPr>
          <w:noProof/>
        </w:rPr>
        <w:fldChar w:fldCharType="end"/>
      </w:r>
    </w:p>
    <w:p w14:paraId="7A20DCD5" w14:textId="3D93ACD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35</w:t>
      </w:r>
      <w:r>
        <w:rPr>
          <w:noProof/>
        </w:rPr>
        <w:tab/>
        <w:t>Effect of liquidation</w:t>
      </w:r>
      <w:r w:rsidRPr="00153946">
        <w:rPr>
          <w:noProof/>
        </w:rPr>
        <w:tab/>
      </w:r>
      <w:r w:rsidRPr="00153946">
        <w:rPr>
          <w:noProof/>
        </w:rPr>
        <w:fldChar w:fldCharType="begin"/>
      </w:r>
      <w:r w:rsidRPr="00153946">
        <w:rPr>
          <w:noProof/>
        </w:rPr>
        <w:instrText xml:space="preserve"> PAGEREF _Toc185661233 \h </w:instrText>
      </w:r>
      <w:r w:rsidRPr="00153946">
        <w:rPr>
          <w:noProof/>
        </w:rPr>
      </w:r>
      <w:r w:rsidRPr="00153946">
        <w:rPr>
          <w:noProof/>
        </w:rPr>
        <w:fldChar w:fldCharType="separate"/>
      </w:r>
      <w:r w:rsidR="00C32739">
        <w:rPr>
          <w:noProof/>
        </w:rPr>
        <w:t>255</w:t>
      </w:r>
      <w:r w:rsidRPr="00153946">
        <w:rPr>
          <w:noProof/>
        </w:rPr>
        <w:fldChar w:fldCharType="end"/>
      </w:r>
    </w:p>
    <w:p w14:paraId="59C4C66C" w14:textId="5E51EB1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106</w:t>
      </w:r>
      <w:r>
        <w:rPr>
          <w:noProof/>
        </w:rPr>
        <w:noBreakHyphen/>
        <w:t>C—Absolutely entitled beneficiaries</w:t>
      </w:r>
      <w:r w:rsidRPr="00153946">
        <w:rPr>
          <w:b w:val="0"/>
          <w:noProof/>
          <w:sz w:val="18"/>
        </w:rPr>
        <w:tab/>
      </w:r>
      <w:r w:rsidRPr="00153946">
        <w:rPr>
          <w:b w:val="0"/>
          <w:noProof/>
          <w:sz w:val="18"/>
        </w:rPr>
        <w:fldChar w:fldCharType="begin"/>
      </w:r>
      <w:r w:rsidRPr="00153946">
        <w:rPr>
          <w:b w:val="0"/>
          <w:noProof/>
          <w:sz w:val="18"/>
        </w:rPr>
        <w:instrText xml:space="preserve"> PAGEREF _Toc185661234 \h </w:instrText>
      </w:r>
      <w:r w:rsidRPr="00153946">
        <w:rPr>
          <w:b w:val="0"/>
          <w:noProof/>
          <w:sz w:val="18"/>
        </w:rPr>
      </w:r>
      <w:r w:rsidRPr="00153946">
        <w:rPr>
          <w:b w:val="0"/>
          <w:noProof/>
          <w:sz w:val="18"/>
        </w:rPr>
        <w:fldChar w:fldCharType="separate"/>
      </w:r>
      <w:r w:rsidR="00C32739">
        <w:rPr>
          <w:b w:val="0"/>
          <w:noProof/>
          <w:sz w:val="18"/>
        </w:rPr>
        <w:t>256</w:t>
      </w:r>
      <w:r w:rsidRPr="00153946">
        <w:rPr>
          <w:b w:val="0"/>
          <w:noProof/>
          <w:sz w:val="18"/>
        </w:rPr>
        <w:fldChar w:fldCharType="end"/>
      </w:r>
    </w:p>
    <w:p w14:paraId="6CFCFE90" w14:textId="3F5986C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50</w:t>
      </w:r>
      <w:r>
        <w:rPr>
          <w:noProof/>
        </w:rPr>
        <w:tab/>
        <w:t>Absolutely entitled beneficiaries</w:t>
      </w:r>
      <w:r w:rsidRPr="00153946">
        <w:rPr>
          <w:noProof/>
        </w:rPr>
        <w:tab/>
      </w:r>
      <w:r w:rsidRPr="00153946">
        <w:rPr>
          <w:noProof/>
        </w:rPr>
        <w:fldChar w:fldCharType="begin"/>
      </w:r>
      <w:r w:rsidRPr="00153946">
        <w:rPr>
          <w:noProof/>
        </w:rPr>
        <w:instrText xml:space="preserve"> PAGEREF _Toc185661235 \h </w:instrText>
      </w:r>
      <w:r w:rsidRPr="00153946">
        <w:rPr>
          <w:noProof/>
        </w:rPr>
      </w:r>
      <w:r w:rsidRPr="00153946">
        <w:rPr>
          <w:noProof/>
        </w:rPr>
        <w:fldChar w:fldCharType="separate"/>
      </w:r>
      <w:r w:rsidR="00C32739">
        <w:rPr>
          <w:noProof/>
        </w:rPr>
        <w:t>256</w:t>
      </w:r>
      <w:r w:rsidRPr="00153946">
        <w:rPr>
          <w:noProof/>
        </w:rPr>
        <w:fldChar w:fldCharType="end"/>
      </w:r>
    </w:p>
    <w:p w14:paraId="40BED8A4" w14:textId="41B4248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106</w:t>
      </w:r>
      <w:r>
        <w:rPr>
          <w:noProof/>
        </w:rPr>
        <w:noBreakHyphen/>
        <w:t>D—Securities, charges and encumbrances</w:t>
      </w:r>
      <w:r w:rsidRPr="00153946">
        <w:rPr>
          <w:b w:val="0"/>
          <w:noProof/>
          <w:sz w:val="18"/>
        </w:rPr>
        <w:tab/>
      </w:r>
      <w:r w:rsidRPr="00153946">
        <w:rPr>
          <w:b w:val="0"/>
          <w:noProof/>
          <w:sz w:val="18"/>
        </w:rPr>
        <w:fldChar w:fldCharType="begin"/>
      </w:r>
      <w:r w:rsidRPr="00153946">
        <w:rPr>
          <w:b w:val="0"/>
          <w:noProof/>
          <w:sz w:val="18"/>
        </w:rPr>
        <w:instrText xml:space="preserve"> PAGEREF _Toc185661236 \h </w:instrText>
      </w:r>
      <w:r w:rsidRPr="00153946">
        <w:rPr>
          <w:b w:val="0"/>
          <w:noProof/>
          <w:sz w:val="18"/>
        </w:rPr>
      </w:r>
      <w:r w:rsidRPr="00153946">
        <w:rPr>
          <w:b w:val="0"/>
          <w:noProof/>
          <w:sz w:val="18"/>
        </w:rPr>
        <w:fldChar w:fldCharType="separate"/>
      </w:r>
      <w:r w:rsidR="00C32739">
        <w:rPr>
          <w:b w:val="0"/>
          <w:noProof/>
          <w:sz w:val="18"/>
        </w:rPr>
        <w:t>256</w:t>
      </w:r>
      <w:r w:rsidRPr="00153946">
        <w:rPr>
          <w:b w:val="0"/>
          <w:noProof/>
          <w:sz w:val="18"/>
        </w:rPr>
        <w:fldChar w:fldCharType="end"/>
      </w:r>
    </w:p>
    <w:p w14:paraId="7489EF01" w14:textId="41D2BD2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106</w:t>
      </w:r>
      <w:r>
        <w:rPr>
          <w:noProof/>
        </w:rPr>
        <w:noBreakHyphen/>
        <w:t>60</w:t>
      </w:r>
      <w:r>
        <w:rPr>
          <w:noProof/>
        </w:rPr>
        <w:tab/>
        <w:t>Securities, charges and encumbrances</w:t>
      </w:r>
      <w:r w:rsidRPr="00153946">
        <w:rPr>
          <w:noProof/>
        </w:rPr>
        <w:tab/>
      </w:r>
      <w:r w:rsidRPr="00153946">
        <w:rPr>
          <w:noProof/>
        </w:rPr>
        <w:fldChar w:fldCharType="begin"/>
      </w:r>
      <w:r w:rsidRPr="00153946">
        <w:rPr>
          <w:noProof/>
        </w:rPr>
        <w:instrText xml:space="preserve"> PAGEREF _Toc185661237 \h </w:instrText>
      </w:r>
      <w:r w:rsidRPr="00153946">
        <w:rPr>
          <w:noProof/>
        </w:rPr>
      </w:r>
      <w:r w:rsidRPr="00153946">
        <w:rPr>
          <w:noProof/>
        </w:rPr>
        <w:fldChar w:fldCharType="separate"/>
      </w:r>
      <w:r w:rsidR="00C32739">
        <w:rPr>
          <w:noProof/>
        </w:rPr>
        <w:t>257</w:t>
      </w:r>
      <w:r w:rsidRPr="00153946">
        <w:rPr>
          <w:noProof/>
        </w:rPr>
        <w:fldChar w:fldCharType="end"/>
      </w:r>
    </w:p>
    <w:p w14:paraId="6AA2FAFD" w14:textId="28B1E4AD"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108—CGT assets</w:t>
      </w:r>
      <w:r w:rsidRPr="00153946">
        <w:rPr>
          <w:b w:val="0"/>
          <w:noProof/>
          <w:sz w:val="18"/>
        </w:rPr>
        <w:tab/>
      </w:r>
      <w:r w:rsidRPr="00153946">
        <w:rPr>
          <w:b w:val="0"/>
          <w:noProof/>
          <w:sz w:val="18"/>
        </w:rPr>
        <w:fldChar w:fldCharType="begin"/>
      </w:r>
      <w:r w:rsidRPr="00153946">
        <w:rPr>
          <w:b w:val="0"/>
          <w:noProof/>
          <w:sz w:val="18"/>
        </w:rPr>
        <w:instrText xml:space="preserve"> PAGEREF _Toc185661238 \h </w:instrText>
      </w:r>
      <w:r w:rsidRPr="00153946">
        <w:rPr>
          <w:b w:val="0"/>
          <w:noProof/>
          <w:sz w:val="18"/>
        </w:rPr>
      </w:r>
      <w:r w:rsidRPr="00153946">
        <w:rPr>
          <w:b w:val="0"/>
          <w:noProof/>
          <w:sz w:val="18"/>
        </w:rPr>
        <w:fldChar w:fldCharType="separate"/>
      </w:r>
      <w:r w:rsidR="00C32739">
        <w:rPr>
          <w:b w:val="0"/>
          <w:noProof/>
          <w:sz w:val="18"/>
        </w:rPr>
        <w:t>258</w:t>
      </w:r>
      <w:r w:rsidRPr="00153946">
        <w:rPr>
          <w:b w:val="0"/>
          <w:noProof/>
          <w:sz w:val="18"/>
        </w:rPr>
        <w:fldChar w:fldCharType="end"/>
      </w:r>
    </w:p>
    <w:p w14:paraId="09839F0B" w14:textId="1EDD80E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108</w:t>
      </w:r>
      <w:r>
        <w:rPr>
          <w:noProof/>
        </w:rPr>
        <w:tab/>
      </w:r>
      <w:r w:rsidRPr="00153946">
        <w:rPr>
          <w:b w:val="0"/>
          <w:noProof/>
          <w:sz w:val="18"/>
        </w:rPr>
        <w:fldChar w:fldCharType="begin"/>
      </w:r>
      <w:r w:rsidRPr="00153946">
        <w:rPr>
          <w:b w:val="0"/>
          <w:noProof/>
          <w:sz w:val="18"/>
        </w:rPr>
        <w:instrText xml:space="preserve"> PAGEREF _Toc185661239 \h </w:instrText>
      </w:r>
      <w:r w:rsidRPr="00153946">
        <w:rPr>
          <w:b w:val="0"/>
          <w:noProof/>
          <w:sz w:val="18"/>
        </w:rPr>
      </w:r>
      <w:r w:rsidRPr="00153946">
        <w:rPr>
          <w:b w:val="0"/>
          <w:noProof/>
          <w:sz w:val="18"/>
        </w:rPr>
        <w:fldChar w:fldCharType="separate"/>
      </w:r>
      <w:r w:rsidR="00C32739">
        <w:rPr>
          <w:b w:val="0"/>
          <w:noProof/>
          <w:sz w:val="18"/>
        </w:rPr>
        <w:t>258</w:t>
      </w:r>
      <w:r w:rsidRPr="00153946">
        <w:rPr>
          <w:b w:val="0"/>
          <w:noProof/>
          <w:sz w:val="18"/>
        </w:rPr>
        <w:fldChar w:fldCharType="end"/>
      </w:r>
    </w:p>
    <w:p w14:paraId="19792863" w14:textId="3D72554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_Toc185661240 \h </w:instrText>
      </w:r>
      <w:r w:rsidRPr="00153946">
        <w:rPr>
          <w:noProof/>
        </w:rPr>
      </w:r>
      <w:r w:rsidRPr="00153946">
        <w:rPr>
          <w:noProof/>
        </w:rPr>
        <w:fldChar w:fldCharType="separate"/>
      </w:r>
      <w:r w:rsidR="00C32739">
        <w:rPr>
          <w:noProof/>
        </w:rPr>
        <w:t>258</w:t>
      </w:r>
      <w:r w:rsidRPr="00153946">
        <w:rPr>
          <w:noProof/>
        </w:rPr>
        <w:fldChar w:fldCharType="end"/>
      </w:r>
    </w:p>
    <w:p w14:paraId="580F2B11" w14:textId="1CCDE6F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108</w:t>
      </w:r>
      <w:r>
        <w:rPr>
          <w:noProof/>
        </w:rPr>
        <w:noBreakHyphen/>
        <w:t>A—What a CGT asset is</w:t>
      </w:r>
      <w:r w:rsidRPr="00153946">
        <w:rPr>
          <w:b w:val="0"/>
          <w:noProof/>
          <w:sz w:val="18"/>
        </w:rPr>
        <w:tab/>
      </w:r>
      <w:r w:rsidRPr="00153946">
        <w:rPr>
          <w:b w:val="0"/>
          <w:noProof/>
          <w:sz w:val="18"/>
        </w:rPr>
        <w:fldChar w:fldCharType="begin"/>
      </w:r>
      <w:r w:rsidRPr="00153946">
        <w:rPr>
          <w:b w:val="0"/>
          <w:noProof/>
          <w:sz w:val="18"/>
        </w:rPr>
        <w:instrText xml:space="preserve"> PAGEREF _Toc185661241 \h </w:instrText>
      </w:r>
      <w:r w:rsidRPr="00153946">
        <w:rPr>
          <w:b w:val="0"/>
          <w:noProof/>
          <w:sz w:val="18"/>
        </w:rPr>
      </w:r>
      <w:r w:rsidRPr="00153946">
        <w:rPr>
          <w:b w:val="0"/>
          <w:noProof/>
          <w:sz w:val="18"/>
        </w:rPr>
        <w:fldChar w:fldCharType="separate"/>
      </w:r>
      <w:r w:rsidR="00C32739">
        <w:rPr>
          <w:b w:val="0"/>
          <w:noProof/>
          <w:sz w:val="18"/>
        </w:rPr>
        <w:t>258</w:t>
      </w:r>
      <w:r w:rsidRPr="00153946">
        <w:rPr>
          <w:b w:val="0"/>
          <w:noProof/>
          <w:sz w:val="18"/>
        </w:rPr>
        <w:fldChar w:fldCharType="end"/>
      </w:r>
    </w:p>
    <w:p w14:paraId="58F4017E" w14:textId="2FF85D3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5</w:t>
      </w:r>
      <w:r>
        <w:rPr>
          <w:noProof/>
        </w:rPr>
        <w:tab/>
        <w:t>CGT assets</w:t>
      </w:r>
      <w:r w:rsidRPr="00153946">
        <w:rPr>
          <w:noProof/>
        </w:rPr>
        <w:tab/>
      </w:r>
      <w:r w:rsidRPr="00153946">
        <w:rPr>
          <w:noProof/>
        </w:rPr>
        <w:fldChar w:fldCharType="begin"/>
      </w:r>
      <w:r w:rsidRPr="00153946">
        <w:rPr>
          <w:noProof/>
        </w:rPr>
        <w:instrText xml:space="preserve"> PAGEREF _Toc185661242 \h </w:instrText>
      </w:r>
      <w:r w:rsidRPr="00153946">
        <w:rPr>
          <w:noProof/>
        </w:rPr>
      </w:r>
      <w:r w:rsidRPr="00153946">
        <w:rPr>
          <w:noProof/>
        </w:rPr>
        <w:fldChar w:fldCharType="separate"/>
      </w:r>
      <w:r w:rsidR="00C32739">
        <w:rPr>
          <w:noProof/>
        </w:rPr>
        <w:t>258</w:t>
      </w:r>
      <w:r w:rsidRPr="00153946">
        <w:rPr>
          <w:noProof/>
        </w:rPr>
        <w:fldChar w:fldCharType="end"/>
      </w:r>
    </w:p>
    <w:p w14:paraId="23EA2235" w14:textId="1100229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7</w:t>
      </w:r>
      <w:r>
        <w:rPr>
          <w:noProof/>
        </w:rPr>
        <w:tab/>
        <w:t>Interest in CGT assets as joint tenants</w:t>
      </w:r>
      <w:r w:rsidRPr="00153946">
        <w:rPr>
          <w:noProof/>
        </w:rPr>
        <w:tab/>
      </w:r>
      <w:r w:rsidRPr="00153946">
        <w:rPr>
          <w:noProof/>
        </w:rPr>
        <w:fldChar w:fldCharType="begin"/>
      </w:r>
      <w:r w:rsidRPr="00153946">
        <w:rPr>
          <w:noProof/>
        </w:rPr>
        <w:instrText xml:space="preserve"> PAGEREF _Toc185661243 \h </w:instrText>
      </w:r>
      <w:r w:rsidRPr="00153946">
        <w:rPr>
          <w:noProof/>
        </w:rPr>
      </w:r>
      <w:r w:rsidRPr="00153946">
        <w:rPr>
          <w:noProof/>
        </w:rPr>
        <w:fldChar w:fldCharType="separate"/>
      </w:r>
      <w:r w:rsidR="00C32739">
        <w:rPr>
          <w:noProof/>
        </w:rPr>
        <w:t>259</w:t>
      </w:r>
      <w:r w:rsidRPr="00153946">
        <w:rPr>
          <w:noProof/>
        </w:rPr>
        <w:fldChar w:fldCharType="end"/>
      </w:r>
    </w:p>
    <w:p w14:paraId="682F0027" w14:textId="15C42A7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108</w:t>
      </w:r>
      <w:r>
        <w:rPr>
          <w:noProof/>
        </w:rPr>
        <w:noBreakHyphen/>
        <w:t>B—Collectables</w:t>
      </w:r>
      <w:r w:rsidRPr="00153946">
        <w:rPr>
          <w:b w:val="0"/>
          <w:noProof/>
          <w:sz w:val="18"/>
        </w:rPr>
        <w:tab/>
      </w:r>
      <w:r w:rsidRPr="00153946">
        <w:rPr>
          <w:b w:val="0"/>
          <w:noProof/>
          <w:sz w:val="18"/>
        </w:rPr>
        <w:fldChar w:fldCharType="begin"/>
      </w:r>
      <w:r w:rsidRPr="00153946">
        <w:rPr>
          <w:b w:val="0"/>
          <w:noProof/>
          <w:sz w:val="18"/>
        </w:rPr>
        <w:instrText xml:space="preserve"> PAGEREF _Toc185661244 \h </w:instrText>
      </w:r>
      <w:r w:rsidRPr="00153946">
        <w:rPr>
          <w:b w:val="0"/>
          <w:noProof/>
          <w:sz w:val="18"/>
        </w:rPr>
      </w:r>
      <w:r w:rsidRPr="00153946">
        <w:rPr>
          <w:b w:val="0"/>
          <w:noProof/>
          <w:sz w:val="18"/>
        </w:rPr>
        <w:fldChar w:fldCharType="separate"/>
      </w:r>
      <w:r w:rsidR="00C32739">
        <w:rPr>
          <w:b w:val="0"/>
          <w:noProof/>
          <w:sz w:val="18"/>
        </w:rPr>
        <w:t>259</w:t>
      </w:r>
      <w:r w:rsidRPr="00153946">
        <w:rPr>
          <w:b w:val="0"/>
          <w:noProof/>
          <w:sz w:val="18"/>
        </w:rPr>
        <w:fldChar w:fldCharType="end"/>
      </w:r>
    </w:p>
    <w:p w14:paraId="6E25BB25" w14:textId="2E8FDF0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10</w:t>
      </w:r>
      <w:r>
        <w:rPr>
          <w:noProof/>
        </w:rPr>
        <w:tab/>
        <w:t>Losses from collectables to be offset only against gains from collectables</w:t>
      </w:r>
      <w:r w:rsidRPr="00153946">
        <w:rPr>
          <w:noProof/>
        </w:rPr>
        <w:tab/>
      </w:r>
      <w:r w:rsidRPr="00153946">
        <w:rPr>
          <w:noProof/>
        </w:rPr>
        <w:fldChar w:fldCharType="begin"/>
      </w:r>
      <w:r w:rsidRPr="00153946">
        <w:rPr>
          <w:noProof/>
        </w:rPr>
        <w:instrText xml:space="preserve"> PAGEREF _Toc185661245 \h </w:instrText>
      </w:r>
      <w:r w:rsidRPr="00153946">
        <w:rPr>
          <w:noProof/>
        </w:rPr>
      </w:r>
      <w:r w:rsidRPr="00153946">
        <w:rPr>
          <w:noProof/>
        </w:rPr>
        <w:fldChar w:fldCharType="separate"/>
      </w:r>
      <w:r w:rsidR="00C32739">
        <w:rPr>
          <w:noProof/>
        </w:rPr>
        <w:t>260</w:t>
      </w:r>
      <w:r w:rsidRPr="00153946">
        <w:rPr>
          <w:noProof/>
        </w:rPr>
        <w:fldChar w:fldCharType="end"/>
      </w:r>
    </w:p>
    <w:p w14:paraId="3889789F" w14:textId="3B3ADC1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15</w:t>
      </w:r>
      <w:r>
        <w:rPr>
          <w:noProof/>
        </w:rPr>
        <w:tab/>
        <w:t>Sets of collectables</w:t>
      </w:r>
      <w:r w:rsidRPr="00153946">
        <w:rPr>
          <w:noProof/>
        </w:rPr>
        <w:tab/>
      </w:r>
      <w:r w:rsidRPr="00153946">
        <w:rPr>
          <w:noProof/>
        </w:rPr>
        <w:fldChar w:fldCharType="begin"/>
      </w:r>
      <w:r w:rsidRPr="00153946">
        <w:rPr>
          <w:noProof/>
        </w:rPr>
        <w:instrText xml:space="preserve"> PAGEREF _Toc185661246 \h </w:instrText>
      </w:r>
      <w:r w:rsidRPr="00153946">
        <w:rPr>
          <w:noProof/>
        </w:rPr>
      </w:r>
      <w:r w:rsidRPr="00153946">
        <w:rPr>
          <w:noProof/>
        </w:rPr>
        <w:fldChar w:fldCharType="separate"/>
      </w:r>
      <w:r w:rsidR="00C32739">
        <w:rPr>
          <w:noProof/>
        </w:rPr>
        <w:t>261</w:t>
      </w:r>
      <w:r w:rsidRPr="00153946">
        <w:rPr>
          <w:noProof/>
        </w:rPr>
        <w:fldChar w:fldCharType="end"/>
      </w:r>
    </w:p>
    <w:p w14:paraId="0CE5411C" w14:textId="4F3EB9B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17</w:t>
      </w:r>
      <w:r>
        <w:rPr>
          <w:noProof/>
        </w:rPr>
        <w:tab/>
        <w:t>Cost base of a collectable</w:t>
      </w:r>
      <w:r w:rsidRPr="00153946">
        <w:rPr>
          <w:noProof/>
        </w:rPr>
        <w:tab/>
      </w:r>
      <w:r w:rsidRPr="00153946">
        <w:rPr>
          <w:noProof/>
        </w:rPr>
        <w:fldChar w:fldCharType="begin"/>
      </w:r>
      <w:r w:rsidRPr="00153946">
        <w:rPr>
          <w:noProof/>
        </w:rPr>
        <w:instrText xml:space="preserve"> PAGEREF _Toc185661247 \h </w:instrText>
      </w:r>
      <w:r w:rsidRPr="00153946">
        <w:rPr>
          <w:noProof/>
        </w:rPr>
      </w:r>
      <w:r w:rsidRPr="00153946">
        <w:rPr>
          <w:noProof/>
        </w:rPr>
        <w:fldChar w:fldCharType="separate"/>
      </w:r>
      <w:r w:rsidR="00C32739">
        <w:rPr>
          <w:noProof/>
        </w:rPr>
        <w:t>261</w:t>
      </w:r>
      <w:r w:rsidRPr="00153946">
        <w:rPr>
          <w:noProof/>
        </w:rPr>
        <w:fldChar w:fldCharType="end"/>
      </w:r>
    </w:p>
    <w:p w14:paraId="51FF7E60" w14:textId="0EAE4C4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108</w:t>
      </w:r>
      <w:r>
        <w:rPr>
          <w:noProof/>
        </w:rPr>
        <w:noBreakHyphen/>
        <w:t>C—Personal use assets</w:t>
      </w:r>
      <w:r w:rsidRPr="00153946">
        <w:rPr>
          <w:b w:val="0"/>
          <w:noProof/>
          <w:sz w:val="18"/>
        </w:rPr>
        <w:tab/>
      </w:r>
      <w:r w:rsidRPr="00153946">
        <w:rPr>
          <w:b w:val="0"/>
          <w:noProof/>
          <w:sz w:val="18"/>
        </w:rPr>
        <w:fldChar w:fldCharType="begin"/>
      </w:r>
      <w:r w:rsidRPr="00153946">
        <w:rPr>
          <w:b w:val="0"/>
          <w:noProof/>
          <w:sz w:val="18"/>
        </w:rPr>
        <w:instrText xml:space="preserve"> PAGEREF _Toc185661248 \h </w:instrText>
      </w:r>
      <w:r w:rsidRPr="00153946">
        <w:rPr>
          <w:b w:val="0"/>
          <w:noProof/>
          <w:sz w:val="18"/>
        </w:rPr>
      </w:r>
      <w:r w:rsidRPr="00153946">
        <w:rPr>
          <w:b w:val="0"/>
          <w:noProof/>
          <w:sz w:val="18"/>
        </w:rPr>
        <w:fldChar w:fldCharType="separate"/>
      </w:r>
      <w:r w:rsidR="00C32739">
        <w:rPr>
          <w:b w:val="0"/>
          <w:noProof/>
          <w:sz w:val="18"/>
        </w:rPr>
        <w:t>262</w:t>
      </w:r>
      <w:r w:rsidRPr="00153946">
        <w:rPr>
          <w:b w:val="0"/>
          <w:noProof/>
          <w:sz w:val="18"/>
        </w:rPr>
        <w:fldChar w:fldCharType="end"/>
      </w:r>
    </w:p>
    <w:p w14:paraId="51A01359" w14:textId="72B3DC2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20</w:t>
      </w:r>
      <w:r>
        <w:rPr>
          <w:noProof/>
        </w:rPr>
        <w:tab/>
        <w:t>Losses from personal use assets must be disregarded</w:t>
      </w:r>
      <w:r w:rsidRPr="00153946">
        <w:rPr>
          <w:noProof/>
        </w:rPr>
        <w:tab/>
      </w:r>
      <w:r w:rsidRPr="00153946">
        <w:rPr>
          <w:noProof/>
        </w:rPr>
        <w:fldChar w:fldCharType="begin"/>
      </w:r>
      <w:r w:rsidRPr="00153946">
        <w:rPr>
          <w:noProof/>
        </w:rPr>
        <w:instrText xml:space="preserve"> PAGEREF _Toc185661249 \h </w:instrText>
      </w:r>
      <w:r w:rsidRPr="00153946">
        <w:rPr>
          <w:noProof/>
        </w:rPr>
      </w:r>
      <w:r w:rsidRPr="00153946">
        <w:rPr>
          <w:noProof/>
        </w:rPr>
        <w:fldChar w:fldCharType="separate"/>
      </w:r>
      <w:r w:rsidR="00C32739">
        <w:rPr>
          <w:noProof/>
        </w:rPr>
        <w:t>262</w:t>
      </w:r>
      <w:r w:rsidRPr="00153946">
        <w:rPr>
          <w:noProof/>
        </w:rPr>
        <w:fldChar w:fldCharType="end"/>
      </w:r>
    </w:p>
    <w:p w14:paraId="05131B72" w14:textId="63FEFAA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25</w:t>
      </w:r>
      <w:r>
        <w:rPr>
          <w:noProof/>
        </w:rPr>
        <w:tab/>
        <w:t>Sets of personal use assets</w:t>
      </w:r>
      <w:r w:rsidRPr="00153946">
        <w:rPr>
          <w:noProof/>
        </w:rPr>
        <w:tab/>
      </w:r>
      <w:r w:rsidRPr="00153946">
        <w:rPr>
          <w:noProof/>
        </w:rPr>
        <w:fldChar w:fldCharType="begin"/>
      </w:r>
      <w:r w:rsidRPr="00153946">
        <w:rPr>
          <w:noProof/>
        </w:rPr>
        <w:instrText xml:space="preserve"> PAGEREF _Toc185661250 \h </w:instrText>
      </w:r>
      <w:r w:rsidRPr="00153946">
        <w:rPr>
          <w:noProof/>
        </w:rPr>
      </w:r>
      <w:r w:rsidRPr="00153946">
        <w:rPr>
          <w:noProof/>
        </w:rPr>
        <w:fldChar w:fldCharType="separate"/>
      </w:r>
      <w:r w:rsidR="00C32739">
        <w:rPr>
          <w:noProof/>
        </w:rPr>
        <w:t>262</w:t>
      </w:r>
      <w:r w:rsidRPr="00153946">
        <w:rPr>
          <w:noProof/>
        </w:rPr>
        <w:fldChar w:fldCharType="end"/>
      </w:r>
    </w:p>
    <w:p w14:paraId="49109D49" w14:textId="54EE69B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30</w:t>
      </w:r>
      <w:r>
        <w:rPr>
          <w:noProof/>
        </w:rPr>
        <w:tab/>
        <w:t>Cost base of a personal use asset</w:t>
      </w:r>
      <w:r w:rsidRPr="00153946">
        <w:rPr>
          <w:noProof/>
        </w:rPr>
        <w:tab/>
      </w:r>
      <w:r w:rsidRPr="00153946">
        <w:rPr>
          <w:noProof/>
        </w:rPr>
        <w:fldChar w:fldCharType="begin"/>
      </w:r>
      <w:r w:rsidRPr="00153946">
        <w:rPr>
          <w:noProof/>
        </w:rPr>
        <w:instrText xml:space="preserve"> PAGEREF _Toc185661251 \h </w:instrText>
      </w:r>
      <w:r w:rsidRPr="00153946">
        <w:rPr>
          <w:noProof/>
        </w:rPr>
      </w:r>
      <w:r w:rsidRPr="00153946">
        <w:rPr>
          <w:noProof/>
        </w:rPr>
        <w:fldChar w:fldCharType="separate"/>
      </w:r>
      <w:r w:rsidR="00C32739">
        <w:rPr>
          <w:noProof/>
        </w:rPr>
        <w:t>263</w:t>
      </w:r>
      <w:r w:rsidRPr="00153946">
        <w:rPr>
          <w:noProof/>
        </w:rPr>
        <w:fldChar w:fldCharType="end"/>
      </w:r>
    </w:p>
    <w:p w14:paraId="1D6ECE31" w14:textId="2180141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108</w:t>
      </w:r>
      <w:r>
        <w:rPr>
          <w:noProof/>
        </w:rPr>
        <w:noBreakHyphen/>
        <w:t>D—Separate CGT assets</w:t>
      </w:r>
      <w:r w:rsidRPr="00153946">
        <w:rPr>
          <w:b w:val="0"/>
          <w:noProof/>
          <w:sz w:val="18"/>
        </w:rPr>
        <w:tab/>
      </w:r>
      <w:r w:rsidRPr="00153946">
        <w:rPr>
          <w:b w:val="0"/>
          <w:noProof/>
          <w:sz w:val="18"/>
        </w:rPr>
        <w:fldChar w:fldCharType="begin"/>
      </w:r>
      <w:r w:rsidRPr="00153946">
        <w:rPr>
          <w:b w:val="0"/>
          <w:noProof/>
          <w:sz w:val="18"/>
        </w:rPr>
        <w:instrText xml:space="preserve"> PAGEREF _Toc185661252 \h </w:instrText>
      </w:r>
      <w:r w:rsidRPr="00153946">
        <w:rPr>
          <w:b w:val="0"/>
          <w:noProof/>
          <w:sz w:val="18"/>
        </w:rPr>
      </w:r>
      <w:r w:rsidRPr="00153946">
        <w:rPr>
          <w:b w:val="0"/>
          <w:noProof/>
          <w:sz w:val="18"/>
        </w:rPr>
        <w:fldChar w:fldCharType="separate"/>
      </w:r>
      <w:r w:rsidR="00C32739">
        <w:rPr>
          <w:b w:val="0"/>
          <w:noProof/>
          <w:sz w:val="18"/>
        </w:rPr>
        <w:t>263</w:t>
      </w:r>
      <w:r w:rsidRPr="00153946">
        <w:rPr>
          <w:b w:val="0"/>
          <w:noProof/>
          <w:sz w:val="18"/>
        </w:rPr>
        <w:fldChar w:fldCharType="end"/>
      </w:r>
    </w:p>
    <w:p w14:paraId="3EE8EB05" w14:textId="18F69A71"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108</w:t>
      </w:r>
      <w:r>
        <w:rPr>
          <w:noProof/>
        </w:rPr>
        <w:noBreakHyphen/>
        <w:t>D</w:t>
      </w:r>
      <w:r w:rsidRPr="00153946">
        <w:rPr>
          <w:b w:val="0"/>
          <w:noProof/>
          <w:sz w:val="18"/>
        </w:rPr>
        <w:tab/>
      </w:r>
      <w:r w:rsidRPr="00153946">
        <w:rPr>
          <w:b w:val="0"/>
          <w:noProof/>
          <w:sz w:val="18"/>
        </w:rPr>
        <w:fldChar w:fldCharType="begin"/>
      </w:r>
      <w:r w:rsidRPr="00153946">
        <w:rPr>
          <w:b w:val="0"/>
          <w:noProof/>
          <w:sz w:val="18"/>
        </w:rPr>
        <w:instrText xml:space="preserve"> PAGEREF _Toc185661253 \h </w:instrText>
      </w:r>
      <w:r w:rsidRPr="00153946">
        <w:rPr>
          <w:b w:val="0"/>
          <w:noProof/>
          <w:sz w:val="18"/>
        </w:rPr>
      </w:r>
      <w:r w:rsidRPr="00153946">
        <w:rPr>
          <w:b w:val="0"/>
          <w:noProof/>
          <w:sz w:val="18"/>
        </w:rPr>
        <w:fldChar w:fldCharType="separate"/>
      </w:r>
      <w:r w:rsidR="00C32739">
        <w:rPr>
          <w:b w:val="0"/>
          <w:noProof/>
          <w:sz w:val="18"/>
        </w:rPr>
        <w:t>263</w:t>
      </w:r>
      <w:r w:rsidRPr="00153946">
        <w:rPr>
          <w:b w:val="0"/>
          <w:noProof/>
          <w:sz w:val="18"/>
        </w:rPr>
        <w:fldChar w:fldCharType="end"/>
      </w:r>
    </w:p>
    <w:p w14:paraId="088CE1A8" w14:textId="693F1C5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50</w:t>
      </w:r>
      <w:r>
        <w:rPr>
          <w:noProof/>
        </w:rPr>
        <w:tab/>
        <w:t>What this Subdivision is about</w:t>
      </w:r>
      <w:r w:rsidRPr="00153946">
        <w:rPr>
          <w:noProof/>
        </w:rPr>
        <w:tab/>
      </w:r>
      <w:r w:rsidRPr="00153946">
        <w:rPr>
          <w:noProof/>
        </w:rPr>
        <w:fldChar w:fldCharType="begin"/>
      </w:r>
      <w:r w:rsidRPr="00153946">
        <w:rPr>
          <w:noProof/>
        </w:rPr>
        <w:instrText xml:space="preserve"> PAGEREF _Toc185661254 \h </w:instrText>
      </w:r>
      <w:r w:rsidRPr="00153946">
        <w:rPr>
          <w:noProof/>
        </w:rPr>
      </w:r>
      <w:r w:rsidRPr="00153946">
        <w:rPr>
          <w:noProof/>
        </w:rPr>
        <w:fldChar w:fldCharType="separate"/>
      </w:r>
      <w:r w:rsidR="00C32739">
        <w:rPr>
          <w:noProof/>
        </w:rPr>
        <w:t>263</w:t>
      </w:r>
      <w:r w:rsidRPr="00153946">
        <w:rPr>
          <w:noProof/>
        </w:rPr>
        <w:fldChar w:fldCharType="end"/>
      </w:r>
    </w:p>
    <w:p w14:paraId="1FB99E69" w14:textId="7E7567F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_Toc185661255 \h </w:instrText>
      </w:r>
      <w:r w:rsidRPr="00153946">
        <w:rPr>
          <w:b w:val="0"/>
          <w:noProof/>
          <w:sz w:val="18"/>
        </w:rPr>
      </w:r>
      <w:r w:rsidRPr="00153946">
        <w:rPr>
          <w:b w:val="0"/>
          <w:noProof/>
          <w:sz w:val="18"/>
        </w:rPr>
        <w:fldChar w:fldCharType="separate"/>
      </w:r>
      <w:r w:rsidR="00C32739">
        <w:rPr>
          <w:b w:val="0"/>
          <w:noProof/>
          <w:sz w:val="18"/>
        </w:rPr>
        <w:t>264</w:t>
      </w:r>
      <w:r w:rsidRPr="00153946">
        <w:rPr>
          <w:b w:val="0"/>
          <w:noProof/>
          <w:sz w:val="18"/>
        </w:rPr>
        <w:fldChar w:fldCharType="end"/>
      </w:r>
    </w:p>
    <w:p w14:paraId="2EFED459" w14:textId="552A147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55</w:t>
      </w:r>
      <w:r>
        <w:rPr>
          <w:noProof/>
        </w:rPr>
        <w:tab/>
        <w:t>When is a building a separate asset from land?</w:t>
      </w:r>
      <w:r w:rsidRPr="00153946">
        <w:rPr>
          <w:noProof/>
        </w:rPr>
        <w:tab/>
      </w:r>
      <w:r w:rsidRPr="00153946">
        <w:rPr>
          <w:noProof/>
        </w:rPr>
        <w:fldChar w:fldCharType="begin"/>
      </w:r>
      <w:r w:rsidRPr="00153946">
        <w:rPr>
          <w:noProof/>
        </w:rPr>
        <w:instrText xml:space="preserve"> PAGEREF _Toc185661256 \h </w:instrText>
      </w:r>
      <w:r w:rsidRPr="00153946">
        <w:rPr>
          <w:noProof/>
        </w:rPr>
      </w:r>
      <w:r w:rsidRPr="00153946">
        <w:rPr>
          <w:noProof/>
        </w:rPr>
        <w:fldChar w:fldCharType="separate"/>
      </w:r>
      <w:r w:rsidR="00C32739">
        <w:rPr>
          <w:noProof/>
        </w:rPr>
        <w:t>264</w:t>
      </w:r>
      <w:r w:rsidRPr="00153946">
        <w:rPr>
          <w:noProof/>
        </w:rPr>
        <w:fldChar w:fldCharType="end"/>
      </w:r>
    </w:p>
    <w:p w14:paraId="012528A3" w14:textId="74D3842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60</w:t>
      </w:r>
      <w:r>
        <w:rPr>
          <w:noProof/>
        </w:rPr>
        <w:tab/>
        <w:t>Depreciating asset that is part of a building is a separate asset</w:t>
      </w:r>
      <w:r w:rsidRPr="00153946">
        <w:rPr>
          <w:noProof/>
        </w:rPr>
        <w:tab/>
      </w:r>
      <w:r w:rsidRPr="00153946">
        <w:rPr>
          <w:noProof/>
        </w:rPr>
        <w:fldChar w:fldCharType="begin"/>
      </w:r>
      <w:r w:rsidRPr="00153946">
        <w:rPr>
          <w:noProof/>
        </w:rPr>
        <w:instrText xml:space="preserve"> PAGEREF _Toc185661257 \h </w:instrText>
      </w:r>
      <w:r w:rsidRPr="00153946">
        <w:rPr>
          <w:noProof/>
        </w:rPr>
      </w:r>
      <w:r w:rsidRPr="00153946">
        <w:rPr>
          <w:noProof/>
        </w:rPr>
        <w:fldChar w:fldCharType="separate"/>
      </w:r>
      <w:r w:rsidR="00C32739">
        <w:rPr>
          <w:noProof/>
        </w:rPr>
        <w:t>264</w:t>
      </w:r>
      <w:r w:rsidRPr="00153946">
        <w:rPr>
          <w:noProof/>
        </w:rPr>
        <w:fldChar w:fldCharType="end"/>
      </w:r>
    </w:p>
    <w:p w14:paraId="0994A193" w14:textId="241E477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65</w:t>
      </w:r>
      <w:r>
        <w:rPr>
          <w:noProof/>
        </w:rPr>
        <w:tab/>
        <w:t>Land adjacent to land acquired before 20 September 1985</w:t>
      </w:r>
      <w:r w:rsidRPr="00153946">
        <w:rPr>
          <w:noProof/>
        </w:rPr>
        <w:tab/>
      </w:r>
      <w:r w:rsidRPr="00153946">
        <w:rPr>
          <w:noProof/>
        </w:rPr>
        <w:fldChar w:fldCharType="begin"/>
      </w:r>
      <w:r w:rsidRPr="00153946">
        <w:rPr>
          <w:noProof/>
        </w:rPr>
        <w:instrText xml:space="preserve"> PAGEREF _Toc185661258 \h </w:instrText>
      </w:r>
      <w:r w:rsidRPr="00153946">
        <w:rPr>
          <w:noProof/>
        </w:rPr>
      </w:r>
      <w:r w:rsidRPr="00153946">
        <w:rPr>
          <w:noProof/>
        </w:rPr>
        <w:fldChar w:fldCharType="separate"/>
      </w:r>
      <w:r w:rsidR="00C32739">
        <w:rPr>
          <w:noProof/>
        </w:rPr>
        <w:t>265</w:t>
      </w:r>
      <w:r w:rsidRPr="00153946">
        <w:rPr>
          <w:noProof/>
        </w:rPr>
        <w:fldChar w:fldCharType="end"/>
      </w:r>
    </w:p>
    <w:p w14:paraId="26074C43" w14:textId="21B6162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70</w:t>
      </w:r>
      <w:r>
        <w:rPr>
          <w:noProof/>
        </w:rPr>
        <w:tab/>
        <w:t>When is a capital improvement a separate asset?</w:t>
      </w:r>
      <w:r w:rsidRPr="00153946">
        <w:rPr>
          <w:noProof/>
        </w:rPr>
        <w:tab/>
      </w:r>
      <w:r w:rsidRPr="00153946">
        <w:rPr>
          <w:noProof/>
        </w:rPr>
        <w:fldChar w:fldCharType="begin"/>
      </w:r>
      <w:r w:rsidRPr="00153946">
        <w:rPr>
          <w:noProof/>
        </w:rPr>
        <w:instrText xml:space="preserve"> PAGEREF _Toc185661259 \h </w:instrText>
      </w:r>
      <w:r w:rsidRPr="00153946">
        <w:rPr>
          <w:noProof/>
        </w:rPr>
      </w:r>
      <w:r w:rsidRPr="00153946">
        <w:rPr>
          <w:noProof/>
        </w:rPr>
        <w:fldChar w:fldCharType="separate"/>
      </w:r>
      <w:r w:rsidR="00C32739">
        <w:rPr>
          <w:noProof/>
        </w:rPr>
        <w:t>265</w:t>
      </w:r>
      <w:r w:rsidRPr="00153946">
        <w:rPr>
          <w:noProof/>
        </w:rPr>
        <w:fldChar w:fldCharType="end"/>
      </w:r>
    </w:p>
    <w:p w14:paraId="01056CBD" w14:textId="674AC10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75</w:t>
      </w:r>
      <w:r>
        <w:rPr>
          <w:noProof/>
        </w:rPr>
        <w:tab/>
        <w:t>Capital improvements to CGT assets for which a roll</w:t>
      </w:r>
      <w:r>
        <w:rPr>
          <w:noProof/>
        </w:rPr>
        <w:noBreakHyphen/>
        <w:t>over may be available</w:t>
      </w:r>
      <w:r w:rsidRPr="00153946">
        <w:rPr>
          <w:noProof/>
        </w:rPr>
        <w:tab/>
      </w:r>
      <w:r w:rsidRPr="00153946">
        <w:rPr>
          <w:noProof/>
        </w:rPr>
        <w:fldChar w:fldCharType="begin"/>
      </w:r>
      <w:r w:rsidRPr="00153946">
        <w:rPr>
          <w:noProof/>
        </w:rPr>
        <w:instrText xml:space="preserve"> PAGEREF _Toc185661260 \h </w:instrText>
      </w:r>
      <w:r w:rsidRPr="00153946">
        <w:rPr>
          <w:noProof/>
        </w:rPr>
      </w:r>
      <w:r w:rsidRPr="00153946">
        <w:rPr>
          <w:noProof/>
        </w:rPr>
        <w:fldChar w:fldCharType="separate"/>
      </w:r>
      <w:r w:rsidR="00C32739">
        <w:rPr>
          <w:noProof/>
        </w:rPr>
        <w:t>267</w:t>
      </w:r>
      <w:r w:rsidRPr="00153946">
        <w:rPr>
          <w:noProof/>
        </w:rPr>
        <w:fldChar w:fldCharType="end"/>
      </w:r>
    </w:p>
    <w:p w14:paraId="482947F1" w14:textId="646A568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108</w:t>
      </w:r>
      <w:r>
        <w:rPr>
          <w:noProof/>
        </w:rPr>
        <w:noBreakHyphen/>
        <w:t>80</w:t>
      </w:r>
      <w:r>
        <w:rPr>
          <w:noProof/>
        </w:rPr>
        <w:tab/>
        <w:t>Deciding if capital improvements are related to each other</w:t>
      </w:r>
      <w:r w:rsidRPr="00153946">
        <w:rPr>
          <w:noProof/>
        </w:rPr>
        <w:tab/>
      </w:r>
      <w:r w:rsidRPr="00153946">
        <w:rPr>
          <w:noProof/>
        </w:rPr>
        <w:fldChar w:fldCharType="begin"/>
      </w:r>
      <w:r w:rsidRPr="00153946">
        <w:rPr>
          <w:noProof/>
        </w:rPr>
        <w:instrText xml:space="preserve"> PAGEREF _Toc185661261 \h </w:instrText>
      </w:r>
      <w:r w:rsidRPr="00153946">
        <w:rPr>
          <w:noProof/>
        </w:rPr>
      </w:r>
      <w:r w:rsidRPr="00153946">
        <w:rPr>
          <w:noProof/>
        </w:rPr>
        <w:fldChar w:fldCharType="separate"/>
      </w:r>
      <w:r w:rsidR="00C32739">
        <w:rPr>
          <w:noProof/>
        </w:rPr>
        <w:t>269</w:t>
      </w:r>
      <w:r w:rsidRPr="00153946">
        <w:rPr>
          <w:noProof/>
        </w:rPr>
        <w:fldChar w:fldCharType="end"/>
      </w:r>
    </w:p>
    <w:p w14:paraId="72B9D05D" w14:textId="498F54F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108</w:t>
      </w:r>
      <w:r>
        <w:rPr>
          <w:noProof/>
        </w:rPr>
        <w:noBreakHyphen/>
        <w:t>85</w:t>
      </w:r>
      <w:r>
        <w:rPr>
          <w:noProof/>
        </w:rPr>
        <w:tab/>
        <w:t>Meaning of improvement threshold</w:t>
      </w:r>
      <w:r w:rsidRPr="00153946">
        <w:rPr>
          <w:noProof/>
        </w:rPr>
        <w:tab/>
      </w:r>
      <w:r w:rsidRPr="00153946">
        <w:rPr>
          <w:noProof/>
        </w:rPr>
        <w:fldChar w:fldCharType="begin"/>
      </w:r>
      <w:r w:rsidRPr="00153946">
        <w:rPr>
          <w:noProof/>
        </w:rPr>
        <w:instrText xml:space="preserve"> PAGEREF _Toc185661262 \h </w:instrText>
      </w:r>
      <w:r w:rsidRPr="00153946">
        <w:rPr>
          <w:noProof/>
        </w:rPr>
      </w:r>
      <w:r w:rsidRPr="00153946">
        <w:rPr>
          <w:noProof/>
        </w:rPr>
        <w:fldChar w:fldCharType="separate"/>
      </w:r>
      <w:r w:rsidR="00C32739">
        <w:rPr>
          <w:noProof/>
        </w:rPr>
        <w:t>270</w:t>
      </w:r>
      <w:r w:rsidRPr="00153946">
        <w:rPr>
          <w:noProof/>
        </w:rPr>
        <w:fldChar w:fldCharType="end"/>
      </w:r>
    </w:p>
    <w:p w14:paraId="5D7B6B61" w14:textId="50FD4DF4"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109—Acquisition of CGT assets</w:t>
      </w:r>
      <w:r w:rsidRPr="00153946">
        <w:rPr>
          <w:b w:val="0"/>
          <w:noProof/>
          <w:sz w:val="18"/>
        </w:rPr>
        <w:tab/>
      </w:r>
      <w:r w:rsidRPr="00153946">
        <w:rPr>
          <w:b w:val="0"/>
          <w:noProof/>
          <w:sz w:val="18"/>
        </w:rPr>
        <w:fldChar w:fldCharType="begin"/>
      </w:r>
      <w:r w:rsidRPr="00153946">
        <w:rPr>
          <w:b w:val="0"/>
          <w:noProof/>
          <w:sz w:val="18"/>
        </w:rPr>
        <w:instrText xml:space="preserve"> PAGEREF _Toc185661263 \h </w:instrText>
      </w:r>
      <w:r w:rsidRPr="00153946">
        <w:rPr>
          <w:b w:val="0"/>
          <w:noProof/>
          <w:sz w:val="18"/>
        </w:rPr>
      </w:r>
      <w:r w:rsidRPr="00153946">
        <w:rPr>
          <w:b w:val="0"/>
          <w:noProof/>
          <w:sz w:val="18"/>
        </w:rPr>
        <w:fldChar w:fldCharType="separate"/>
      </w:r>
      <w:r w:rsidR="00C32739">
        <w:rPr>
          <w:b w:val="0"/>
          <w:noProof/>
          <w:sz w:val="18"/>
        </w:rPr>
        <w:t>271</w:t>
      </w:r>
      <w:r w:rsidRPr="00153946">
        <w:rPr>
          <w:b w:val="0"/>
          <w:noProof/>
          <w:sz w:val="18"/>
        </w:rPr>
        <w:fldChar w:fldCharType="end"/>
      </w:r>
    </w:p>
    <w:p w14:paraId="62D36225" w14:textId="61604B2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109</w:t>
      </w:r>
      <w:r>
        <w:rPr>
          <w:noProof/>
        </w:rPr>
        <w:tab/>
      </w:r>
      <w:r w:rsidRPr="00153946">
        <w:rPr>
          <w:b w:val="0"/>
          <w:noProof/>
          <w:sz w:val="18"/>
        </w:rPr>
        <w:fldChar w:fldCharType="begin"/>
      </w:r>
      <w:r w:rsidRPr="00153946">
        <w:rPr>
          <w:b w:val="0"/>
          <w:noProof/>
          <w:sz w:val="18"/>
        </w:rPr>
        <w:instrText xml:space="preserve"> PAGEREF _Toc185661264 \h </w:instrText>
      </w:r>
      <w:r w:rsidRPr="00153946">
        <w:rPr>
          <w:b w:val="0"/>
          <w:noProof/>
          <w:sz w:val="18"/>
        </w:rPr>
      </w:r>
      <w:r w:rsidRPr="00153946">
        <w:rPr>
          <w:b w:val="0"/>
          <w:noProof/>
          <w:sz w:val="18"/>
        </w:rPr>
        <w:fldChar w:fldCharType="separate"/>
      </w:r>
      <w:r w:rsidR="00C32739">
        <w:rPr>
          <w:b w:val="0"/>
          <w:noProof/>
          <w:sz w:val="18"/>
        </w:rPr>
        <w:t>271</w:t>
      </w:r>
      <w:r w:rsidRPr="00153946">
        <w:rPr>
          <w:b w:val="0"/>
          <w:noProof/>
          <w:sz w:val="18"/>
        </w:rPr>
        <w:fldChar w:fldCharType="end"/>
      </w:r>
    </w:p>
    <w:p w14:paraId="62691396" w14:textId="116F6A5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_Toc185661265 \h </w:instrText>
      </w:r>
      <w:r w:rsidRPr="00153946">
        <w:rPr>
          <w:noProof/>
        </w:rPr>
      </w:r>
      <w:r w:rsidRPr="00153946">
        <w:rPr>
          <w:noProof/>
        </w:rPr>
        <w:fldChar w:fldCharType="separate"/>
      </w:r>
      <w:r w:rsidR="00C32739">
        <w:rPr>
          <w:noProof/>
        </w:rPr>
        <w:t>271</w:t>
      </w:r>
      <w:r w:rsidRPr="00153946">
        <w:rPr>
          <w:noProof/>
        </w:rPr>
        <w:fldChar w:fldCharType="end"/>
      </w:r>
    </w:p>
    <w:p w14:paraId="74213BC7" w14:textId="5FD1C3E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109</w:t>
      </w:r>
      <w:r>
        <w:rPr>
          <w:noProof/>
        </w:rPr>
        <w:noBreakHyphen/>
        <w:t>A—Operative rules</w:t>
      </w:r>
      <w:r w:rsidRPr="00153946">
        <w:rPr>
          <w:b w:val="0"/>
          <w:noProof/>
          <w:sz w:val="18"/>
        </w:rPr>
        <w:tab/>
      </w:r>
      <w:r w:rsidRPr="00153946">
        <w:rPr>
          <w:b w:val="0"/>
          <w:noProof/>
          <w:sz w:val="18"/>
        </w:rPr>
        <w:fldChar w:fldCharType="begin"/>
      </w:r>
      <w:r w:rsidRPr="00153946">
        <w:rPr>
          <w:b w:val="0"/>
          <w:noProof/>
          <w:sz w:val="18"/>
        </w:rPr>
        <w:instrText xml:space="preserve"> PAGEREF _Toc185661266 \h </w:instrText>
      </w:r>
      <w:r w:rsidRPr="00153946">
        <w:rPr>
          <w:b w:val="0"/>
          <w:noProof/>
          <w:sz w:val="18"/>
        </w:rPr>
      </w:r>
      <w:r w:rsidRPr="00153946">
        <w:rPr>
          <w:b w:val="0"/>
          <w:noProof/>
          <w:sz w:val="18"/>
        </w:rPr>
        <w:fldChar w:fldCharType="separate"/>
      </w:r>
      <w:r w:rsidR="00C32739">
        <w:rPr>
          <w:b w:val="0"/>
          <w:noProof/>
          <w:sz w:val="18"/>
        </w:rPr>
        <w:t>271</w:t>
      </w:r>
      <w:r w:rsidRPr="00153946">
        <w:rPr>
          <w:b w:val="0"/>
          <w:noProof/>
          <w:sz w:val="18"/>
        </w:rPr>
        <w:fldChar w:fldCharType="end"/>
      </w:r>
    </w:p>
    <w:p w14:paraId="39FF3CC7" w14:textId="79904F3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5</w:t>
      </w:r>
      <w:r>
        <w:rPr>
          <w:noProof/>
        </w:rPr>
        <w:tab/>
        <w:t>General acquisition rules</w:t>
      </w:r>
      <w:r w:rsidRPr="00153946">
        <w:rPr>
          <w:noProof/>
        </w:rPr>
        <w:tab/>
      </w:r>
      <w:r w:rsidRPr="00153946">
        <w:rPr>
          <w:noProof/>
        </w:rPr>
        <w:fldChar w:fldCharType="begin"/>
      </w:r>
      <w:r w:rsidRPr="00153946">
        <w:rPr>
          <w:noProof/>
        </w:rPr>
        <w:instrText xml:space="preserve"> PAGEREF _Toc185661267 \h </w:instrText>
      </w:r>
      <w:r w:rsidRPr="00153946">
        <w:rPr>
          <w:noProof/>
        </w:rPr>
      </w:r>
      <w:r w:rsidRPr="00153946">
        <w:rPr>
          <w:noProof/>
        </w:rPr>
        <w:fldChar w:fldCharType="separate"/>
      </w:r>
      <w:r w:rsidR="00C32739">
        <w:rPr>
          <w:noProof/>
        </w:rPr>
        <w:t>272</w:t>
      </w:r>
      <w:r w:rsidRPr="00153946">
        <w:rPr>
          <w:noProof/>
        </w:rPr>
        <w:fldChar w:fldCharType="end"/>
      </w:r>
    </w:p>
    <w:p w14:paraId="0FCB5EF6" w14:textId="66A01A6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10</w:t>
      </w:r>
      <w:r>
        <w:rPr>
          <w:noProof/>
        </w:rPr>
        <w:tab/>
        <w:t xml:space="preserve">When you </w:t>
      </w:r>
      <w:r w:rsidRPr="00722C26">
        <w:rPr>
          <w:i/>
          <w:noProof/>
        </w:rPr>
        <w:t xml:space="preserve">acquire </w:t>
      </w:r>
      <w:r>
        <w:rPr>
          <w:noProof/>
        </w:rPr>
        <w:t>a CGT asset without a CGT event</w:t>
      </w:r>
      <w:r w:rsidRPr="00153946">
        <w:rPr>
          <w:noProof/>
        </w:rPr>
        <w:tab/>
      </w:r>
      <w:r w:rsidRPr="00153946">
        <w:rPr>
          <w:noProof/>
        </w:rPr>
        <w:fldChar w:fldCharType="begin"/>
      </w:r>
      <w:r w:rsidRPr="00153946">
        <w:rPr>
          <w:noProof/>
        </w:rPr>
        <w:instrText xml:space="preserve"> PAGEREF _Toc185661268 \h </w:instrText>
      </w:r>
      <w:r w:rsidRPr="00153946">
        <w:rPr>
          <w:noProof/>
        </w:rPr>
      </w:r>
      <w:r w:rsidRPr="00153946">
        <w:rPr>
          <w:noProof/>
        </w:rPr>
        <w:fldChar w:fldCharType="separate"/>
      </w:r>
      <w:r w:rsidR="00C32739">
        <w:rPr>
          <w:noProof/>
        </w:rPr>
        <w:t>274</w:t>
      </w:r>
      <w:r w:rsidRPr="00153946">
        <w:rPr>
          <w:noProof/>
        </w:rPr>
        <w:fldChar w:fldCharType="end"/>
      </w:r>
    </w:p>
    <w:p w14:paraId="0806AD7B" w14:textId="5034318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109</w:t>
      </w:r>
      <w:r>
        <w:rPr>
          <w:noProof/>
        </w:rPr>
        <w:noBreakHyphen/>
        <w:t>B—Signposts to other acquisition rules</w:t>
      </w:r>
      <w:r w:rsidRPr="00153946">
        <w:rPr>
          <w:b w:val="0"/>
          <w:noProof/>
          <w:sz w:val="18"/>
        </w:rPr>
        <w:tab/>
      </w:r>
      <w:r w:rsidRPr="00153946">
        <w:rPr>
          <w:b w:val="0"/>
          <w:noProof/>
          <w:sz w:val="18"/>
        </w:rPr>
        <w:fldChar w:fldCharType="begin"/>
      </w:r>
      <w:r w:rsidRPr="00153946">
        <w:rPr>
          <w:b w:val="0"/>
          <w:noProof/>
          <w:sz w:val="18"/>
        </w:rPr>
        <w:instrText xml:space="preserve"> PAGEREF _Toc185661269 \h </w:instrText>
      </w:r>
      <w:r w:rsidRPr="00153946">
        <w:rPr>
          <w:b w:val="0"/>
          <w:noProof/>
          <w:sz w:val="18"/>
        </w:rPr>
      </w:r>
      <w:r w:rsidRPr="00153946">
        <w:rPr>
          <w:b w:val="0"/>
          <w:noProof/>
          <w:sz w:val="18"/>
        </w:rPr>
        <w:fldChar w:fldCharType="separate"/>
      </w:r>
      <w:r w:rsidR="00C32739">
        <w:rPr>
          <w:b w:val="0"/>
          <w:noProof/>
          <w:sz w:val="18"/>
        </w:rPr>
        <w:t>275</w:t>
      </w:r>
      <w:r w:rsidRPr="00153946">
        <w:rPr>
          <w:b w:val="0"/>
          <w:noProof/>
          <w:sz w:val="18"/>
        </w:rPr>
        <w:fldChar w:fldCharType="end"/>
      </w:r>
    </w:p>
    <w:p w14:paraId="0339FE4F" w14:textId="6B16BD8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50</w:t>
      </w:r>
      <w:r>
        <w:rPr>
          <w:noProof/>
        </w:rPr>
        <w:tab/>
        <w:t>Effect of this Subdivision</w:t>
      </w:r>
      <w:r w:rsidRPr="00153946">
        <w:rPr>
          <w:noProof/>
        </w:rPr>
        <w:tab/>
      </w:r>
      <w:r w:rsidRPr="00153946">
        <w:rPr>
          <w:noProof/>
        </w:rPr>
        <w:fldChar w:fldCharType="begin"/>
      </w:r>
      <w:r w:rsidRPr="00153946">
        <w:rPr>
          <w:noProof/>
        </w:rPr>
        <w:instrText xml:space="preserve"> PAGEREF _Toc185661270 \h </w:instrText>
      </w:r>
      <w:r w:rsidRPr="00153946">
        <w:rPr>
          <w:noProof/>
        </w:rPr>
      </w:r>
      <w:r w:rsidRPr="00153946">
        <w:rPr>
          <w:noProof/>
        </w:rPr>
        <w:fldChar w:fldCharType="separate"/>
      </w:r>
      <w:r w:rsidR="00C32739">
        <w:rPr>
          <w:noProof/>
        </w:rPr>
        <w:t>275</w:t>
      </w:r>
      <w:r w:rsidRPr="00153946">
        <w:rPr>
          <w:noProof/>
        </w:rPr>
        <w:fldChar w:fldCharType="end"/>
      </w:r>
    </w:p>
    <w:p w14:paraId="62DDE022" w14:textId="435CF8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55</w:t>
      </w:r>
      <w:r>
        <w:rPr>
          <w:noProof/>
        </w:rPr>
        <w:tab/>
        <w:t>Other acquisition rules</w:t>
      </w:r>
      <w:r w:rsidRPr="00153946">
        <w:rPr>
          <w:noProof/>
        </w:rPr>
        <w:tab/>
      </w:r>
      <w:r w:rsidRPr="00153946">
        <w:rPr>
          <w:noProof/>
        </w:rPr>
        <w:fldChar w:fldCharType="begin"/>
      </w:r>
      <w:r w:rsidRPr="00153946">
        <w:rPr>
          <w:noProof/>
        </w:rPr>
        <w:instrText xml:space="preserve"> PAGEREF _Toc185661271 \h </w:instrText>
      </w:r>
      <w:r w:rsidRPr="00153946">
        <w:rPr>
          <w:noProof/>
        </w:rPr>
      </w:r>
      <w:r w:rsidRPr="00153946">
        <w:rPr>
          <w:noProof/>
        </w:rPr>
        <w:fldChar w:fldCharType="separate"/>
      </w:r>
      <w:r w:rsidR="00C32739">
        <w:rPr>
          <w:noProof/>
        </w:rPr>
        <w:t>275</w:t>
      </w:r>
      <w:r w:rsidRPr="00153946">
        <w:rPr>
          <w:noProof/>
        </w:rPr>
        <w:fldChar w:fldCharType="end"/>
      </w:r>
    </w:p>
    <w:p w14:paraId="74EC6479" w14:textId="5ED13D9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109</w:t>
      </w:r>
      <w:r>
        <w:rPr>
          <w:noProof/>
        </w:rPr>
        <w:noBreakHyphen/>
        <w:t>60</w:t>
      </w:r>
      <w:r>
        <w:rPr>
          <w:noProof/>
        </w:rPr>
        <w:tab/>
        <w:t>Acquisition rules outside this Part and Part 3</w:t>
      </w:r>
      <w:r>
        <w:rPr>
          <w:noProof/>
        </w:rPr>
        <w:noBreakHyphen/>
        <w:t>3</w:t>
      </w:r>
      <w:r w:rsidRPr="00153946">
        <w:rPr>
          <w:noProof/>
        </w:rPr>
        <w:tab/>
      </w:r>
      <w:r w:rsidRPr="00153946">
        <w:rPr>
          <w:noProof/>
        </w:rPr>
        <w:fldChar w:fldCharType="begin"/>
      </w:r>
      <w:r w:rsidRPr="00153946">
        <w:rPr>
          <w:noProof/>
        </w:rPr>
        <w:instrText xml:space="preserve"> PAGEREF _Toc185661272 \h </w:instrText>
      </w:r>
      <w:r w:rsidRPr="00153946">
        <w:rPr>
          <w:noProof/>
        </w:rPr>
      </w:r>
      <w:r w:rsidRPr="00153946">
        <w:rPr>
          <w:noProof/>
        </w:rPr>
        <w:fldChar w:fldCharType="separate"/>
      </w:r>
      <w:r w:rsidR="00C32739">
        <w:rPr>
          <w:noProof/>
        </w:rPr>
        <w:t>281</w:t>
      </w:r>
      <w:r w:rsidRPr="00153946">
        <w:rPr>
          <w:noProof/>
        </w:rPr>
        <w:fldChar w:fldCharType="end"/>
      </w:r>
    </w:p>
    <w:p w14:paraId="2BD76AEC" w14:textId="3434E536"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110—Cost base and reduced cost base</w:t>
      </w:r>
      <w:r w:rsidRPr="00153946">
        <w:rPr>
          <w:b w:val="0"/>
          <w:noProof/>
          <w:sz w:val="18"/>
        </w:rPr>
        <w:tab/>
      </w:r>
      <w:r w:rsidRPr="00153946">
        <w:rPr>
          <w:b w:val="0"/>
          <w:noProof/>
          <w:sz w:val="18"/>
        </w:rPr>
        <w:fldChar w:fldCharType="begin"/>
      </w:r>
      <w:r w:rsidRPr="00153946">
        <w:rPr>
          <w:b w:val="0"/>
          <w:noProof/>
          <w:sz w:val="18"/>
        </w:rPr>
        <w:instrText xml:space="preserve"> PAGEREF _Toc185661273 \h </w:instrText>
      </w:r>
      <w:r w:rsidRPr="00153946">
        <w:rPr>
          <w:b w:val="0"/>
          <w:noProof/>
          <w:sz w:val="18"/>
        </w:rPr>
      </w:r>
      <w:r w:rsidRPr="00153946">
        <w:rPr>
          <w:b w:val="0"/>
          <w:noProof/>
          <w:sz w:val="18"/>
        </w:rPr>
        <w:fldChar w:fldCharType="separate"/>
      </w:r>
      <w:r w:rsidR="00C32739">
        <w:rPr>
          <w:b w:val="0"/>
          <w:noProof/>
          <w:sz w:val="18"/>
        </w:rPr>
        <w:t>286</w:t>
      </w:r>
      <w:r w:rsidRPr="00153946">
        <w:rPr>
          <w:b w:val="0"/>
          <w:noProof/>
          <w:sz w:val="18"/>
        </w:rPr>
        <w:fldChar w:fldCharType="end"/>
      </w:r>
    </w:p>
    <w:p w14:paraId="022DA80B" w14:textId="72411DD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110</w:t>
      </w:r>
      <w:r>
        <w:rPr>
          <w:noProof/>
        </w:rPr>
        <w:tab/>
      </w:r>
      <w:r w:rsidRPr="00153946">
        <w:rPr>
          <w:b w:val="0"/>
          <w:noProof/>
          <w:sz w:val="18"/>
        </w:rPr>
        <w:fldChar w:fldCharType="begin"/>
      </w:r>
      <w:r w:rsidRPr="00153946">
        <w:rPr>
          <w:b w:val="0"/>
          <w:noProof/>
          <w:sz w:val="18"/>
        </w:rPr>
        <w:instrText xml:space="preserve"> PAGEREF _Toc185661274 \h </w:instrText>
      </w:r>
      <w:r w:rsidRPr="00153946">
        <w:rPr>
          <w:b w:val="0"/>
          <w:noProof/>
          <w:sz w:val="18"/>
        </w:rPr>
      </w:r>
      <w:r w:rsidRPr="00153946">
        <w:rPr>
          <w:b w:val="0"/>
          <w:noProof/>
          <w:sz w:val="18"/>
        </w:rPr>
        <w:fldChar w:fldCharType="separate"/>
      </w:r>
      <w:r w:rsidR="00C32739">
        <w:rPr>
          <w:b w:val="0"/>
          <w:noProof/>
          <w:sz w:val="18"/>
        </w:rPr>
        <w:t>286</w:t>
      </w:r>
      <w:r w:rsidRPr="00153946">
        <w:rPr>
          <w:b w:val="0"/>
          <w:noProof/>
          <w:sz w:val="18"/>
        </w:rPr>
        <w:fldChar w:fldCharType="end"/>
      </w:r>
    </w:p>
    <w:p w14:paraId="2C946C57" w14:textId="49A1B0A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_Toc185661275 \h </w:instrText>
      </w:r>
      <w:r w:rsidRPr="00153946">
        <w:rPr>
          <w:noProof/>
        </w:rPr>
      </w:r>
      <w:r w:rsidRPr="00153946">
        <w:rPr>
          <w:noProof/>
        </w:rPr>
        <w:fldChar w:fldCharType="separate"/>
      </w:r>
      <w:r w:rsidR="00C32739">
        <w:rPr>
          <w:noProof/>
        </w:rPr>
        <w:t>286</w:t>
      </w:r>
      <w:r w:rsidRPr="00153946">
        <w:rPr>
          <w:noProof/>
        </w:rPr>
        <w:fldChar w:fldCharType="end"/>
      </w:r>
    </w:p>
    <w:p w14:paraId="550CFDE1" w14:textId="6B6EE76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5</w:t>
      </w:r>
      <w:r>
        <w:rPr>
          <w:noProof/>
        </w:rPr>
        <w:tab/>
        <w:t>Modifications to general rules</w:t>
      </w:r>
      <w:r w:rsidRPr="00153946">
        <w:rPr>
          <w:noProof/>
        </w:rPr>
        <w:tab/>
      </w:r>
      <w:r w:rsidRPr="00153946">
        <w:rPr>
          <w:noProof/>
        </w:rPr>
        <w:fldChar w:fldCharType="begin"/>
      </w:r>
      <w:r w:rsidRPr="00153946">
        <w:rPr>
          <w:noProof/>
        </w:rPr>
        <w:instrText xml:space="preserve"> PAGEREF _Toc185661276 \h </w:instrText>
      </w:r>
      <w:r w:rsidRPr="00153946">
        <w:rPr>
          <w:noProof/>
        </w:rPr>
      </w:r>
      <w:r w:rsidRPr="00153946">
        <w:rPr>
          <w:noProof/>
        </w:rPr>
        <w:fldChar w:fldCharType="separate"/>
      </w:r>
      <w:r w:rsidR="00C32739">
        <w:rPr>
          <w:noProof/>
        </w:rPr>
        <w:t>286</w:t>
      </w:r>
      <w:r w:rsidRPr="00153946">
        <w:rPr>
          <w:noProof/>
        </w:rPr>
        <w:fldChar w:fldCharType="end"/>
      </w:r>
    </w:p>
    <w:p w14:paraId="6E747B06" w14:textId="65968D0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10</w:t>
      </w:r>
      <w:r>
        <w:rPr>
          <w:noProof/>
        </w:rPr>
        <w:tab/>
        <w:t>Rules about cost base not relevant for some CGT events</w:t>
      </w:r>
      <w:r w:rsidRPr="00153946">
        <w:rPr>
          <w:noProof/>
        </w:rPr>
        <w:tab/>
      </w:r>
      <w:r w:rsidRPr="00153946">
        <w:rPr>
          <w:noProof/>
        </w:rPr>
        <w:fldChar w:fldCharType="begin"/>
      </w:r>
      <w:r w:rsidRPr="00153946">
        <w:rPr>
          <w:noProof/>
        </w:rPr>
        <w:instrText xml:space="preserve"> PAGEREF _Toc185661277 \h </w:instrText>
      </w:r>
      <w:r w:rsidRPr="00153946">
        <w:rPr>
          <w:noProof/>
        </w:rPr>
      </w:r>
      <w:r w:rsidRPr="00153946">
        <w:rPr>
          <w:noProof/>
        </w:rPr>
        <w:fldChar w:fldCharType="separate"/>
      </w:r>
      <w:r w:rsidR="00C32739">
        <w:rPr>
          <w:noProof/>
        </w:rPr>
        <w:t>286</w:t>
      </w:r>
      <w:r w:rsidRPr="00153946">
        <w:rPr>
          <w:noProof/>
        </w:rPr>
        <w:fldChar w:fldCharType="end"/>
      </w:r>
    </w:p>
    <w:p w14:paraId="05A090AA" w14:textId="374D253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110</w:t>
      </w:r>
      <w:r>
        <w:rPr>
          <w:noProof/>
        </w:rPr>
        <w:noBreakHyphen/>
        <w:t>A—Cost base</w:t>
      </w:r>
      <w:r w:rsidRPr="00153946">
        <w:rPr>
          <w:b w:val="0"/>
          <w:noProof/>
          <w:sz w:val="18"/>
        </w:rPr>
        <w:tab/>
      </w:r>
      <w:r w:rsidRPr="00153946">
        <w:rPr>
          <w:b w:val="0"/>
          <w:noProof/>
          <w:sz w:val="18"/>
        </w:rPr>
        <w:fldChar w:fldCharType="begin"/>
      </w:r>
      <w:r w:rsidRPr="00153946">
        <w:rPr>
          <w:b w:val="0"/>
          <w:noProof/>
          <w:sz w:val="18"/>
        </w:rPr>
        <w:instrText xml:space="preserve"> PAGEREF _Toc185661278 \h </w:instrText>
      </w:r>
      <w:r w:rsidRPr="00153946">
        <w:rPr>
          <w:b w:val="0"/>
          <w:noProof/>
          <w:sz w:val="18"/>
        </w:rPr>
      </w:r>
      <w:r w:rsidRPr="00153946">
        <w:rPr>
          <w:b w:val="0"/>
          <w:noProof/>
          <w:sz w:val="18"/>
        </w:rPr>
        <w:fldChar w:fldCharType="separate"/>
      </w:r>
      <w:r w:rsidR="00C32739">
        <w:rPr>
          <w:b w:val="0"/>
          <w:noProof/>
          <w:sz w:val="18"/>
        </w:rPr>
        <w:t>288</w:t>
      </w:r>
      <w:r w:rsidRPr="00153946">
        <w:rPr>
          <w:b w:val="0"/>
          <w:noProof/>
          <w:sz w:val="18"/>
        </w:rPr>
        <w:fldChar w:fldCharType="end"/>
      </w:r>
    </w:p>
    <w:p w14:paraId="7BDA8A6B" w14:textId="1F424CB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25</w:t>
      </w:r>
      <w:r>
        <w:rPr>
          <w:noProof/>
        </w:rPr>
        <w:tab/>
        <w:t xml:space="preserve">General rules about </w:t>
      </w:r>
      <w:r w:rsidRPr="00722C26">
        <w:rPr>
          <w:i/>
          <w:noProof/>
        </w:rPr>
        <w:t>cost base</w:t>
      </w:r>
      <w:r w:rsidRPr="00153946">
        <w:rPr>
          <w:noProof/>
        </w:rPr>
        <w:tab/>
      </w:r>
      <w:r w:rsidRPr="00153946">
        <w:rPr>
          <w:noProof/>
        </w:rPr>
        <w:fldChar w:fldCharType="begin"/>
      </w:r>
      <w:r w:rsidRPr="00153946">
        <w:rPr>
          <w:noProof/>
        </w:rPr>
        <w:instrText xml:space="preserve"> PAGEREF _Toc185661279 \h </w:instrText>
      </w:r>
      <w:r w:rsidRPr="00153946">
        <w:rPr>
          <w:noProof/>
        </w:rPr>
      </w:r>
      <w:r w:rsidRPr="00153946">
        <w:rPr>
          <w:noProof/>
        </w:rPr>
        <w:fldChar w:fldCharType="separate"/>
      </w:r>
      <w:r w:rsidR="00C32739">
        <w:rPr>
          <w:noProof/>
        </w:rPr>
        <w:t>289</w:t>
      </w:r>
      <w:r w:rsidRPr="00153946">
        <w:rPr>
          <w:noProof/>
        </w:rPr>
        <w:fldChar w:fldCharType="end"/>
      </w:r>
    </w:p>
    <w:p w14:paraId="09FD21B6" w14:textId="47C0BCE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35</w:t>
      </w:r>
      <w:r>
        <w:rPr>
          <w:noProof/>
        </w:rPr>
        <w:tab/>
        <w:t>Incidental costs</w:t>
      </w:r>
      <w:r w:rsidRPr="00153946">
        <w:rPr>
          <w:noProof/>
        </w:rPr>
        <w:tab/>
      </w:r>
      <w:r w:rsidRPr="00153946">
        <w:rPr>
          <w:noProof/>
        </w:rPr>
        <w:fldChar w:fldCharType="begin"/>
      </w:r>
      <w:r w:rsidRPr="00153946">
        <w:rPr>
          <w:noProof/>
        </w:rPr>
        <w:instrText xml:space="preserve"> PAGEREF _Toc185661280 \h </w:instrText>
      </w:r>
      <w:r w:rsidRPr="00153946">
        <w:rPr>
          <w:noProof/>
        </w:rPr>
      </w:r>
      <w:r w:rsidRPr="00153946">
        <w:rPr>
          <w:noProof/>
        </w:rPr>
        <w:fldChar w:fldCharType="separate"/>
      </w:r>
      <w:r w:rsidR="00C32739">
        <w:rPr>
          <w:noProof/>
        </w:rPr>
        <w:t>291</w:t>
      </w:r>
      <w:r w:rsidRPr="00153946">
        <w:rPr>
          <w:noProof/>
        </w:rPr>
        <w:fldChar w:fldCharType="end"/>
      </w:r>
    </w:p>
    <w:p w14:paraId="4F02F9E4" w14:textId="06E267B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36</w:t>
      </w:r>
      <w:r>
        <w:rPr>
          <w:noProof/>
        </w:rPr>
        <w:tab/>
        <w:t>Indexation</w:t>
      </w:r>
      <w:r w:rsidRPr="00153946">
        <w:rPr>
          <w:noProof/>
        </w:rPr>
        <w:tab/>
      </w:r>
      <w:r w:rsidRPr="00153946">
        <w:rPr>
          <w:noProof/>
        </w:rPr>
        <w:fldChar w:fldCharType="begin"/>
      </w:r>
      <w:r w:rsidRPr="00153946">
        <w:rPr>
          <w:noProof/>
        </w:rPr>
        <w:instrText xml:space="preserve"> PAGEREF _Toc185661281 \h </w:instrText>
      </w:r>
      <w:r w:rsidRPr="00153946">
        <w:rPr>
          <w:noProof/>
        </w:rPr>
      </w:r>
      <w:r w:rsidRPr="00153946">
        <w:rPr>
          <w:noProof/>
        </w:rPr>
        <w:fldChar w:fldCharType="separate"/>
      </w:r>
      <w:r w:rsidR="00C32739">
        <w:rPr>
          <w:noProof/>
        </w:rPr>
        <w:t>292</w:t>
      </w:r>
      <w:r w:rsidRPr="00153946">
        <w:rPr>
          <w:noProof/>
        </w:rPr>
        <w:fldChar w:fldCharType="end"/>
      </w:r>
    </w:p>
    <w:p w14:paraId="40397133" w14:textId="0022505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 xml:space="preserve">What does </w:t>
      </w:r>
      <w:r w:rsidRPr="00722C26">
        <w:rPr>
          <w:i/>
          <w:noProof/>
        </w:rPr>
        <w:t>not</w:t>
      </w:r>
      <w:r>
        <w:rPr>
          <w:noProof/>
        </w:rPr>
        <w:t xml:space="preserve"> form part of the cost base</w:t>
      </w:r>
      <w:r w:rsidRPr="00153946">
        <w:rPr>
          <w:b w:val="0"/>
          <w:noProof/>
          <w:sz w:val="18"/>
        </w:rPr>
        <w:tab/>
      </w:r>
      <w:r w:rsidRPr="00153946">
        <w:rPr>
          <w:b w:val="0"/>
          <w:noProof/>
          <w:sz w:val="18"/>
        </w:rPr>
        <w:fldChar w:fldCharType="begin"/>
      </w:r>
      <w:r w:rsidRPr="00153946">
        <w:rPr>
          <w:b w:val="0"/>
          <w:noProof/>
          <w:sz w:val="18"/>
        </w:rPr>
        <w:instrText xml:space="preserve"> PAGEREF _Toc185661282 \h </w:instrText>
      </w:r>
      <w:r w:rsidRPr="00153946">
        <w:rPr>
          <w:b w:val="0"/>
          <w:noProof/>
          <w:sz w:val="18"/>
        </w:rPr>
      </w:r>
      <w:r w:rsidRPr="00153946">
        <w:rPr>
          <w:b w:val="0"/>
          <w:noProof/>
          <w:sz w:val="18"/>
        </w:rPr>
        <w:fldChar w:fldCharType="separate"/>
      </w:r>
      <w:r w:rsidR="00C32739">
        <w:rPr>
          <w:b w:val="0"/>
          <w:noProof/>
          <w:sz w:val="18"/>
        </w:rPr>
        <w:t>293</w:t>
      </w:r>
      <w:r w:rsidRPr="00153946">
        <w:rPr>
          <w:b w:val="0"/>
          <w:noProof/>
          <w:sz w:val="18"/>
        </w:rPr>
        <w:fldChar w:fldCharType="end"/>
      </w:r>
    </w:p>
    <w:p w14:paraId="76B89567" w14:textId="1031E43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37</w:t>
      </w:r>
      <w:r>
        <w:rPr>
          <w:noProof/>
        </w:rPr>
        <w:tab/>
        <w:t>Expenditure forming part of cost base or element</w:t>
      </w:r>
      <w:r w:rsidRPr="00153946">
        <w:rPr>
          <w:noProof/>
        </w:rPr>
        <w:tab/>
      </w:r>
      <w:r w:rsidRPr="00153946">
        <w:rPr>
          <w:noProof/>
        </w:rPr>
        <w:fldChar w:fldCharType="begin"/>
      </w:r>
      <w:r w:rsidRPr="00153946">
        <w:rPr>
          <w:noProof/>
        </w:rPr>
        <w:instrText xml:space="preserve"> PAGEREF _Toc185661283 \h </w:instrText>
      </w:r>
      <w:r w:rsidRPr="00153946">
        <w:rPr>
          <w:noProof/>
        </w:rPr>
      </w:r>
      <w:r w:rsidRPr="00153946">
        <w:rPr>
          <w:noProof/>
        </w:rPr>
        <w:fldChar w:fldCharType="separate"/>
      </w:r>
      <w:r w:rsidR="00C32739">
        <w:rPr>
          <w:noProof/>
        </w:rPr>
        <w:t>293</w:t>
      </w:r>
      <w:r w:rsidRPr="00153946">
        <w:rPr>
          <w:noProof/>
        </w:rPr>
        <w:fldChar w:fldCharType="end"/>
      </w:r>
    </w:p>
    <w:p w14:paraId="2248957E" w14:textId="3F549F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38</w:t>
      </w:r>
      <w:r>
        <w:rPr>
          <w:noProof/>
        </w:rPr>
        <w:tab/>
        <w:t>Exclusions</w:t>
      </w:r>
      <w:r w:rsidRPr="00153946">
        <w:rPr>
          <w:noProof/>
        </w:rPr>
        <w:tab/>
      </w:r>
      <w:r w:rsidRPr="00153946">
        <w:rPr>
          <w:noProof/>
        </w:rPr>
        <w:fldChar w:fldCharType="begin"/>
      </w:r>
      <w:r w:rsidRPr="00153946">
        <w:rPr>
          <w:noProof/>
        </w:rPr>
        <w:instrText xml:space="preserve"> PAGEREF _Toc185661284 \h </w:instrText>
      </w:r>
      <w:r w:rsidRPr="00153946">
        <w:rPr>
          <w:noProof/>
        </w:rPr>
      </w:r>
      <w:r w:rsidRPr="00153946">
        <w:rPr>
          <w:noProof/>
        </w:rPr>
        <w:fldChar w:fldCharType="separate"/>
      </w:r>
      <w:r w:rsidR="00C32739">
        <w:rPr>
          <w:noProof/>
        </w:rPr>
        <w:t>294</w:t>
      </w:r>
      <w:r w:rsidRPr="00153946">
        <w:rPr>
          <w:noProof/>
        </w:rPr>
        <w:fldChar w:fldCharType="end"/>
      </w:r>
    </w:p>
    <w:p w14:paraId="559BCD07" w14:textId="39D7D76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40</w:t>
      </w:r>
      <w:r>
        <w:rPr>
          <w:noProof/>
        </w:rPr>
        <w:tab/>
        <w:t xml:space="preserve">Assets acquired </w:t>
      </w:r>
      <w:r w:rsidRPr="00722C26">
        <w:rPr>
          <w:i/>
          <w:noProof/>
        </w:rPr>
        <w:t>before</w:t>
      </w:r>
      <w:r>
        <w:rPr>
          <w:noProof/>
        </w:rPr>
        <w:t xml:space="preserve"> 7.30 pm on 13 May 1997</w:t>
      </w:r>
      <w:r w:rsidRPr="00153946">
        <w:rPr>
          <w:noProof/>
        </w:rPr>
        <w:tab/>
      </w:r>
      <w:r w:rsidRPr="00153946">
        <w:rPr>
          <w:noProof/>
        </w:rPr>
        <w:fldChar w:fldCharType="begin"/>
      </w:r>
      <w:r w:rsidRPr="00153946">
        <w:rPr>
          <w:noProof/>
        </w:rPr>
        <w:instrText xml:space="preserve"> PAGEREF _Toc185661285 \h </w:instrText>
      </w:r>
      <w:r w:rsidRPr="00153946">
        <w:rPr>
          <w:noProof/>
        </w:rPr>
      </w:r>
      <w:r w:rsidRPr="00153946">
        <w:rPr>
          <w:noProof/>
        </w:rPr>
        <w:fldChar w:fldCharType="separate"/>
      </w:r>
      <w:r w:rsidR="00C32739">
        <w:rPr>
          <w:noProof/>
        </w:rPr>
        <w:t>295</w:t>
      </w:r>
      <w:r w:rsidRPr="00153946">
        <w:rPr>
          <w:noProof/>
        </w:rPr>
        <w:fldChar w:fldCharType="end"/>
      </w:r>
    </w:p>
    <w:p w14:paraId="55155F9B" w14:textId="39A9DD9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43</w:t>
      </w:r>
      <w:r>
        <w:rPr>
          <w:noProof/>
        </w:rPr>
        <w:tab/>
        <w:t xml:space="preserve">Partnership interests acquired </w:t>
      </w:r>
      <w:r w:rsidRPr="00722C26">
        <w:rPr>
          <w:i/>
          <w:noProof/>
        </w:rPr>
        <w:t>before</w:t>
      </w:r>
      <w:r>
        <w:rPr>
          <w:noProof/>
        </w:rPr>
        <w:t xml:space="preserve"> 7.30 pm on 13 May 1997</w:t>
      </w:r>
      <w:r w:rsidRPr="00153946">
        <w:rPr>
          <w:noProof/>
        </w:rPr>
        <w:tab/>
      </w:r>
      <w:r w:rsidRPr="00153946">
        <w:rPr>
          <w:noProof/>
        </w:rPr>
        <w:fldChar w:fldCharType="begin"/>
      </w:r>
      <w:r w:rsidRPr="00153946">
        <w:rPr>
          <w:noProof/>
        </w:rPr>
        <w:instrText xml:space="preserve"> PAGEREF _Toc185661286 \h </w:instrText>
      </w:r>
      <w:r w:rsidRPr="00153946">
        <w:rPr>
          <w:noProof/>
        </w:rPr>
      </w:r>
      <w:r w:rsidRPr="00153946">
        <w:rPr>
          <w:noProof/>
        </w:rPr>
        <w:fldChar w:fldCharType="separate"/>
      </w:r>
      <w:r w:rsidR="00C32739">
        <w:rPr>
          <w:noProof/>
        </w:rPr>
        <w:t>296</w:t>
      </w:r>
      <w:r w:rsidRPr="00153946">
        <w:rPr>
          <w:noProof/>
        </w:rPr>
        <w:fldChar w:fldCharType="end"/>
      </w:r>
    </w:p>
    <w:p w14:paraId="3001A3E3" w14:textId="344DCE1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45</w:t>
      </w:r>
      <w:r>
        <w:rPr>
          <w:noProof/>
        </w:rPr>
        <w:tab/>
        <w:t xml:space="preserve">Assets acquired </w:t>
      </w:r>
      <w:r w:rsidRPr="00722C26">
        <w:rPr>
          <w:i/>
          <w:noProof/>
        </w:rPr>
        <w:t>after</w:t>
      </w:r>
      <w:r>
        <w:rPr>
          <w:noProof/>
        </w:rPr>
        <w:t xml:space="preserve"> 7.30 pm on 13 May 1997</w:t>
      </w:r>
      <w:r w:rsidRPr="00153946">
        <w:rPr>
          <w:noProof/>
        </w:rPr>
        <w:tab/>
      </w:r>
      <w:r w:rsidRPr="00153946">
        <w:rPr>
          <w:noProof/>
        </w:rPr>
        <w:fldChar w:fldCharType="begin"/>
      </w:r>
      <w:r w:rsidRPr="00153946">
        <w:rPr>
          <w:noProof/>
        </w:rPr>
        <w:instrText xml:space="preserve"> PAGEREF _Toc185661287 \h </w:instrText>
      </w:r>
      <w:r w:rsidRPr="00153946">
        <w:rPr>
          <w:noProof/>
        </w:rPr>
      </w:r>
      <w:r w:rsidRPr="00153946">
        <w:rPr>
          <w:noProof/>
        </w:rPr>
        <w:fldChar w:fldCharType="separate"/>
      </w:r>
      <w:r w:rsidR="00C32739">
        <w:rPr>
          <w:noProof/>
        </w:rPr>
        <w:t>296</w:t>
      </w:r>
      <w:r w:rsidRPr="00153946">
        <w:rPr>
          <w:noProof/>
        </w:rPr>
        <w:fldChar w:fldCharType="end"/>
      </w:r>
    </w:p>
    <w:p w14:paraId="49F9087E" w14:textId="21DBF5D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50</w:t>
      </w:r>
      <w:r>
        <w:rPr>
          <w:noProof/>
        </w:rPr>
        <w:tab/>
        <w:t xml:space="preserve">Partnership interests acquired </w:t>
      </w:r>
      <w:r w:rsidRPr="00722C26">
        <w:rPr>
          <w:i/>
          <w:noProof/>
        </w:rPr>
        <w:t>after</w:t>
      </w:r>
      <w:r>
        <w:rPr>
          <w:noProof/>
        </w:rPr>
        <w:t xml:space="preserve"> 7.30 pm on 13 May 1997</w:t>
      </w:r>
      <w:r w:rsidRPr="00153946">
        <w:rPr>
          <w:noProof/>
        </w:rPr>
        <w:tab/>
      </w:r>
      <w:r w:rsidRPr="00153946">
        <w:rPr>
          <w:noProof/>
        </w:rPr>
        <w:fldChar w:fldCharType="begin"/>
      </w:r>
      <w:r w:rsidRPr="00153946">
        <w:rPr>
          <w:noProof/>
        </w:rPr>
        <w:instrText xml:space="preserve"> PAGEREF _Toc185661288 \h </w:instrText>
      </w:r>
      <w:r w:rsidRPr="00153946">
        <w:rPr>
          <w:noProof/>
        </w:rPr>
      </w:r>
      <w:r w:rsidRPr="00153946">
        <w:rPr>
          <w:noProof/>
        </w:rPr>
        <w:fldChar w:fldCharType="separate"/>
      </w:r>
      <w:r w:rsidR="00C32739">
        <w:rPr>
          <w:noProof/>
        </w:rPr>
        <w:t>299</w:t>
      </w:r>
      <w:r w:rsidRPr="00153946">
        <w:rPr>
          <w:noProof/>
        </w:rPr>
        <w:fldChar w:fldCharType="end"/>
      </w:r>
    </w:p>
    <w:p w14:paraId="71C7991F" w14:textId="1D3872E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53</w:t>
      </w:r>
      <w:r>
        <w:rPr>
          <w:noProof/>
        </w:rPr>
        <w:tab/>
        <w:t>Exceptions to application of sections 110</w:t>
      </w:r>
      <w:r>
        <w:rPr>
          <w:noProof/>
        </w:rPr>
        <w:noBreakHyphen/>
        <w:t>45 and 110</w:t>
      </w:r>
      <w:r>
        <w:rPr>
          <w:noProof/>
        </w:rPr>
        <w:noBreakHyphen/>
        <w:t>50</w:t>
      </w:r>
      <w:r w:rsidRPr="00153946">
        <w:rPr>
          <w:noProof/>
        </w:rPr>
        <w:tab/>
      </w:r>
      <w:r w:rsidRPr="00153946">
        <w:rPr>
          <w:noProof/>
        </w:rPr>
        <w:fldChar w:fldCharType="begin"/>
      </w:r>
      <w:r w:rsidRPr="00153946">
        <w:rPr>
          <w:noProof/>
        </w:rPr>
        <w:instrText xml:space="preserve"> PAGEREF _Toc185661289 \h </w:instrText>
      </w:r>
      <w:r w:rsidRPr="00153946">
        <w:rPr>
          <w:noProof/>
        </w:rPr>
      </w:r>
      <w:r w:rsidRPr="00153946">
        <w:rPr>
          <w:noProof/>
        </w:rPr>
        <w:fldChar w:fldCharType="separate"/>
      </w:r>
      <w:r w:rsidR="00C32739">
        <w:rPr>
          <w:noProof/>
        </w:rPr>
        <w:t>301</w:t>
      </w:r>
      <w:r w:rsidRPr="00153946">
        <w:rPr>
          <w:noProof/>
        </w:rPr>
        <w:fldChar w:fldCharType="end"/>
      </w:r>
    </w:p>
    <w:p w14:paraId="114A21D1" w14:textId="3F12B0F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54</w:t>
      </w:r>
      <w:r>
        <w:rPr>
          <w:noProof/>
        </w:rPr>
        <w:tab/>
        <w:t>Debt deductions disallowed by thin capitalisation rules</w:t>
      </w:r>
      <w:r w:rsidRPr="00153946">
        <w:rPr>
          <w:noProof/>
        </w:rPr>
        <w:tab/>
      </w:r>
      <w:r w:rsidRPr="00153946">
        <w:rPr>
          <w:noProof/>
        </w:rPr>
        <w:fldChar w:fldCharType="begin"/>
      </w:r>
      <w:r w:rsidRPr="00153946">
        <w:rPr>
          <w:noProof/>
        </w:rPr>
        <w:instrText xml:space="preserve"> PAGEREF _Toc185661290 \h </w:instrText>
      </w:r>
      <w:r w:rsidRPr="00153946">
        <w:rPr>
          <w:noProof/>
        </w:rPr>
      </w:r>
      <w:r w:rsidRPr="00153946">
        <w:rPr>
          <w:noProof/>
        </w:rPr>
        <w:fldChar w:fldCharType="separate"/>
      </w:r>
      <w:r w:rsidR="00C32739">
        <w:rPr>
          <w:noProof/>
        </w:rPr>
        <w:t>301</w:t>
      </w:r>
      <w:r w:rsidRPr="00153946">
        <w:rPr>
          <w:noProof/>
        </w:rPr>
        <w:fldChar w:fldCharType="end"/>
      </w:r>
    </w:p>
    <w:p w14:paraId="64000399" w14:textId="6EE48679" w:rsidR="00153946" w:rsidRDefault="00153946" w:rsidP="00153946">
      <w:pPr>
        <w:pStyle w:val="TOC4"/>
        <w:keepNext/>
        <w:ind w:left="2183" w:hanging="1332"/>
        <w:rPr>
          <w:rFonts w:asciiTheme="minorHAnsi" w:eastAsiaTheme="minorEastAsia" w:hAnsiTheme="minorHAnsi" w:cstheme="minorBidi"/>
          <w:b w:val="0"/>
          <w:noProof/>
          <w:kern w:val="2"/>
          <w:sz w:val="24"/>
          <w:szCs w:val="24"/>
          <w14:ligatures w14:val="standardContextual"/>
        </w:rPr>
      </w:pPr>
      <w:r>
        <w:rPr>
          <w:noProof/>
        </w:rPr>
        <w:lastRenderedPageBreak/>
        <w:t>Subdivision 110</w:t>
      </w:r>
      <w:r>
        <w:rPr>
          <w:noProof/>
        </w:rPr>
        <w:noBreakHyphen/>
        <w:t>B—Reduced cost base</w:t>
      </w:r>
      <w:r w:rsidRPr="00153946">
        <w:rPr>
          <w:b w:val="0"/>
          <w:noProof/>
          <w:sz w:val="18"/>
        </w:rPr>
        <w:tab/>
      </w:r>
      <w:r w:rsidRPr="00153946">
        <w:rPr>
          <w:b w:val="0"/>
          <w:noProof/>
          <w:sz w:val="18"/>
        </w:rPr>
        <w:fldChar w:fldCharType="begin"/>
      </w:r>
      <w:r w:rsidRPr="00153946">
        <w:rPr>
          <w:b w:val="0"/>
          <w:noProof/>
          <w:sz w:val="18"/>
        </w:rPr>
        <w:instrText xml:space="preserve"> PAGEREF _Toc185661291 \h </w:instrText>
      </w:r>
      <w:r w:rsidRPr="00153946">
        <w:rPr>
          <w:b w:val="0"/>
          <w:noProof/>
          <w:sz w:val="18"/>
        </w:rPr>
      </w:r>
      <w:r w:rsidRPr="00153946">
        <w:rPr>
          <w:b w:val="0"/>
          <w:noProof/>
          <w:sz w:val="18"/>
        </w:rPr>
        <w:fldChar w:fldCharType="separate"/>
      </w:r>
      <w:r w:rsidR="00C32739">
        <w:rPr>
          <w:b w:val="0"/>
          <w:noProof/>
          <w:sz w:val="18"/>
        </w:rPr>
        <w:t>302</w:t>
      </w:r>
      <w:r w:rsidRPr="00153946">
        <w:rPr>
          <w:b w:val="0"/>
          <w:noProof/>
          <w:sz w:val="18"/>
        </w:rPr>
        <w:fldChar w:fldCharType="end"/>
      </w:r>
    </w:p>
    <w:p w14:paraId="6F96F905" w14:textId="52A4D67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55</w:t>
      </w:r>
      <w:r>
        <w:rPr>
          <w:noProof/>
        </w:rPr>
        <w:tab/>
        <w:t xml:space="preserve">General rules about </w:t>
      </w:r>
      <w:r w:rsidRPr="00722C26">
        <w:rPr>
          <w:i/>
          <w:noProof/>
        </w:rPr>
        <w:t>reduced</w:t>
      </w:r>
      <w:r>
        <w:rPr>
          <w:noProof/>
        </w:rPr>
        <w:t xml:space="preserve"> </w:t>
      </w:r>
      <w:r w:rsidRPr="00722C26">
        <w:rPr>
          <w:i/>
          <w:noProof/>
        </w:rPr>
        <w:t>cost base</w:t>
      </w:r>
      <w:r w:rsidRPr="00153946">
        <w:rPr>
          <w:noProof/>
        </w:rPr>
        <w:tab/>
      </w:r>
      <w:r w:rsidRPr="00153946">
        <w:rPr>
          <w:noProof/>
        </w:rPr>
        <w:fldChar w:fldCharType="begin"/>
      </w:r>
      <w:r w:rsidRPr="00153946">
        <w:rPr>
          <w:noProof/>
        </w:rPr>
        <w:instrText xml:space="preserve"> PAGEREF _Toc185661292 \h </w:instrText>
      </w:r>
      <w:r w:rsidRPr="00153946">
        <w:rPr>
          <w:noProof/>
        </w:rPr>
      </w:r>
      <w:r w:rsidRPr="00153946">
        <w:rPr>
          <w:noProof/>
        </w:rPr>
        <w:fldChar w:fldCharType="separate"/>
      </w:r>
      <w:r w:rsidR="00C32739">
        <w:rPr>
          <w:noProof/>
        </w:rPr>
        <w:t>302</w:t>
      </w:r>
      <w:r w:rsidRPr="00153946">
        <w:rPr>
          <w:noProof/>
        </w:rPr>
        <w:fldChar w:fldCharType="end"/>
      </w:r>
    </w:p>
    <w:p w14:paraId="0DDC1900" w14:textId="1A4C8D5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110</w:t>
      </w:r>
      <w:r>
        <w:rPr>
          <w:noProof/>
        </w:rPr>
        <w:noBreakHyphen/>
        <w:t>60</w:t>
      </w:r>
      <w:r>
        <w:rPr>
          <w:noProof/>
        </w:rPr>
        <w:tab/>
        <w:t>Reduced cost base for partnership assets</w:t>
      </w:r>
      <w:r w:rsidRPr="00153946">
        <w:rPr>
          <w:noProof/>
        </w:rPr>
        <w:tab/>
      </w:r>
      <w:r w:rsidRPr="00153946">
        <w:rPr>
          <w:noProof/>
        </w:rPr>
        <w:fldChar w:fldCharType="begin"/>
      </w:r>
      <w:r w:rsidRPr="00153946">
        <w:rPr>
          <w:noProof/>
        </w:rPr>
        <w:instrText xml:space="preserve"> PAGEREF _Toc185661293 \h </w:instrText>
      </w:r>
      <w:r w:rsidRPr="00153946">
        <w:rPr>
          <w:noProof/>
        </w:rPr>
      </w:r>
      <w:r w:rsidRPr="00153946">
        <w:rPr>
          <w:noProof/>
        </w:rPr>
        <w:fldChar w:fldCharType="separate"/>
      </w:r>
      <w:r w:rsidR="00C32739">
        <w:rPr>
          <w:noProof/>
        </w:rPr>
        <w:t>306</w:t>
      </w:r>
      <w:r w:rsidRPr="00153946">
        <w:rPr>
          <w:noProof/>
        </w:rPr>
        <w:fldChar w:fldCharType="end"/>
      </w:r>
    </w:p>
    <w:p w14:paraId="4FB7C2EE" w14:textId="482F0539"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112—Modifications to cost base and reduced cost base</w:t>
      </w:r>
      <w:r w:rsidRPr="00153946">
        <w:rPr>
          <w:b w:val="0"/>
          <w:noProof/>
          <w:sz w:val="18"/>
        </w:rPr>
        <w:tab/>
      </w:r>
      <w:r w:rsidRPr="00153946">
        <w:rPr>
          <w:b w:val="0"/>
          <w:noProof/>
          <w:sz w:val="18"/>
        </w:rPr>
        <w:fldChar w:fldCharType="begin"/>
      </w:r>
      <w:r w:rsidRPr="00153946">
        <w:rPr>
          <w:b w:val="0"/>
          <w:noProof/>
          <w:sz w:val="18"/>
        </w:rPr>
        <w:instrText xml:space="preserve"> PAGEREF _Toc185661294 \h </w:instrText>
      </w:r>
      <w:r w:rsidRPr="00153946">
        <w:rPr>
          <w:b w:val="0"/>
          <w:noProof/>
          <w:sz w:val="18"/>
        </w:rPr>
      </w:r>
      <w:r w:rsidRPr="00153946">
        <w:rPr>
          <w:b w:val="0"/>
          <w:noProof/>
          <w:sz w:val="18"/>
        </w:rPr>
        <w:fldChar w:fldCharType="separate"/>
      </w:r>
      <w:r w:rsidR="00C32739">
        <w:rPr>
          <w:b w:val="0"/>
          <w:noProof/>
          <w:sz w:val="18"/>
        </w:rPr>
        <w:t>308</w:t>
      </w:r>
      <w:r w:rsidRPr="00153946">
        <w:rPr>
          <w:b w:val="0"/>
          <w:noProof/>
          <w:sz w:val="18"/>
        </w:rPr>
        <w:fldChar w:fldCharType="end"/>
      </w:r>
    </w:p>
    <w:p w14:paraId="57BE0B90" w14:textId="3DE2277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112</w:t>
      </w:r>
      <w:r>
        <w:rPr>
          <w:noProof/>
        </w:rPr>
        <w:tab/>
      </w:r>
      <w:r w:rsidRPr="00153946">
        <w:rPr>
          <w:b w:val="0"/>
          <w:noProof/>
          <w:sz w:val="18"/>
        </w:rPr>
        <w:fldChar w:fldCharType="begin"/>
      </w:r>
      <w:r w:rsidRPr="00153946">
        <w:rPr>
          <w:b w:val="0"/>
          <w:noProof/>
          <w:sz w:val="18"/>
        </w:rPr>
        <w:instrText xml:space="preserve"> PAGEREF _Toc185661295 \h </w:instrText>
      </w:r>
      <w:r w:rsidRPr="00153946">
        <w:rPr>
          <w:b w:val="0"/>
          <w:noProof/>
          <w:sz w:val="18"/>
        </w:rPr>
      </w:r>
      <w:r w:rsidRPr="00153946">
        <w:rPr>
          <w:b w:val="0"/>
          <w:noProof/>
          <w:sz w:val="18"/>
        </w:rPr>
        <w:fldChar w:fldCharType="separate"/>
      </w:r>
      <w:r w:rsidR="00C32739">
        <w:rPr>
          <w:b w:val="0"/>
          <w:noProof/>
          <w:sz w:val="18"/>
        </w:rPr>
        <w:t>308</w:t>
      </w:r>
      <w:r w:rsidRPr="00153946">
        <w:rPr>
          <w:b w:val="0"/>
          <w:noProof/>
          <w:sz w:val="18"/>
        </w:rPr>
        <w:fldChar w:fldCharType="end"/>
      </w:r>
    </w:p>
    <w:p w14:paraId="30CE6AC1" w14:textId="17F260D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_Toc185661296 \h </w:instrText>
      </w:r>
      <w:r w:rsidRPr="00153946">
        <w:rPr>
          <w:noProof/>
        </w:rPr>
      </w:r>
      <w:r w:rsidRPr="00153946">
        <w:rPr>
          <w:noProof/>
        </w:rPr>
        <w:fldChar w:fldCharType="separate"/>
      </w:r>
      <w:r w:rsidR="00C32739">
        <w:rPr>
          <w:noProof/>
        </w:rPr>
        <w:t>308</w:t>
      </w:r>
      <w:r w:rsidRPr="00153946">
        <w:rPr>
          <w:noProof/>
        </w:rPr>
        <w:fldChar w:fldCharType="end"/>
      </w:r>
    </w:p>
    <w:p w14:paraId="79E246FA" w14:textId="2D96A03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w:t>
      </w:r>
      <w:r>
        <w:rPr>
          <w:noProof/>
        </w:rPr>
        <w:tab/>
        <w:t>Discussion of modifications</w:t>
      </w:r>
      <w:r w:rsidRPr="00153946">
        <w:rPr>
          <w:noProof/>
        </w:rPr>
        <w:tab/>
      </w:r>
      <w:r w:rsidRPr="00153946">
        <w:rPr>
          <w:noProof/>
        </w:rPr>
        <w:fldChar w:fldCharType="begin"/>
      </w:r>
      <w:r w:rsidRPr="00153946">
        <w:rPr>
          <w:noProof/>
        </w:rPr>
        <w:instrText xml:space="preserve"> PAGEREF _Toc185661297 \h </w:instrText>
      </w:r>
      <w:r w:rsidRPr="00153946">
        <w:rPr>
          <w:noProof/>
        </w:rPr>
      </w:r>
      <w:r w:rsidRPr="00153946">
        <w:rPr>
          <w:noProof/>
        </w:rPr>
        <w:fldChar w:fldCharType="separate"/>
      </w:r>
      <w:r w:rsidR="00C32739">
        <w:rPr>
          <w:noProof/>
        </w:rPr>
        <w:t>308</w:t>
      </w:r>
      <w:r w:rsidRPr="00153946">
        <w:rPr>
          <w:noProof/>
        </w:rPr>
        <w:fldChar w:fldCharType="end"/>
      </w:r>
    </w:p>
    <w:p w14:paraId="78C9CEFE" w14:textId="7563854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112</w:t>
      </w:r>
      <w:r>
        <w:rPr>
          <w:noProof/>
        </w:rPr>
        <w:noBreakHyphen/>
        <w:t>A—General modifications</w:t>
      </w:r>
      <w:r w:rsidRPr="00153946">
        <w:rPr>
          <w:b w:val="0"/>
          <w:noProof/>
          <w:sz w:val="18"/>
        </w:rPr>
        <w:tab/>
      </w:r>
      <w:r w:rsidRPr="00153946">
        <w:rPr>
          <w:b w:val="0"/>
          <w:noProof/>
          <w:sz w:val="18"/>
        </w:rPr>
        <w:fldChar w:fldCharType="begin"/>
      </w:r>
      <w:r w:rsidRPr="00153946">
        <w:rPr>
          <w:b w:val="0"/>
          <w:noProof/>
          <w:sz w:val="18"/>
        </w:rPr>
        <w:instrText xml:space="preserve"> PAGEREF _Toc185661298 \h </w:instrText>
      </w:r>
      <w:r w:rsidRPr="00153946">
        <w:rPr>
          <w:b w:val="0"/>
          <w:noProof/>
          <w:sz w:val="18"/>
        </w:rPr>
      </w:r>
      <w:r w:rsidRPr="00153946">
        <w:rPr>
          <w:b w:val="0"/>
          <w:noProof/>
          <w:sz w:val="18"/>
        </w:rPr>
        <w:fldChar w:fldCharType="separate"/>
      </w:r>
      <w:r w:rsidR="00C32739">
        <w:rPr>
          <w:b w:val="0"/>
          <w:noProof/>
          <w:sz w:val="18"/>
        </w:rPr>
        <w:t>309</w:t>
      </w:r>
      <w:r w:rsidRPr="00153946">
        <w:rPr>
          <w:b w:val="0"/>
          <w:noProof/>
          <w:sz w:val="18"/>
        </w:rPr>
        <w:fldChar w:fldCharType="end"/>
      </w:r>
    </w:p>
    <w:p w14:paraId="7116CEF2" w14:textId="4CAA248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15</w:t>
      </w:r>
      <w:r>
        <w:rPr>
          <w:noProof/>
        </w:rPr>
        <w:tab/>
        <w:t>General rule for replacement modifications</w:t>
      </w:r>
      <w:r w:rsidRPr="00153946">
        <w:rPr>
          <w:noProof/>
        </w:rPr>
        <w:tab/>
      </w:r>
      <w:r w:rsidRPr="00153946">
        <w:rPr>
          <w:noProof/>
        </w:rPr>
        <w:fldChar w:fldCharType="begin"/>
      </w:r>
      <w:r w:rsidRPr="00153946">
        <w:rPr>
          <w:noProof/>
        </w:rPr>
        <w:instrText xml:space="preserve"> PAGEREF _Toc185661299 \h </w:instrText>
      </w:r>
      <w:r w:rsidRPr="00153946">
        <w:rPr>
          <w:noProof/>
        </w:rPr>
      </w:r>
      <w:r w:rsidRPr="00153946">
        <w:rPr>
          <w:noProof/>
        </w:rPr>
        <w:fldChar w:fldCharType="separate"/>
      </w:r>
      <w:r w:rsidR="00C32739">
        <w:rPr>
          <w:noProof/>
        </w:rPr>
        <w:t>309</w:t>
      </w:r>
      <w:r w:rsidRPr="00153946">
        <w:rPr>
          <w:noProof/>
        </w:rPr>
        <w:fldChar w:fldCharType="end"/>
      </w:r>
    </w:p>
    <w:p w14:paraId="130E10AE" w14:textId="0C3DB64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20</w:t>
      </w:r>
      <w:r>
        <w:rPr>
          <w:noProof/>
        </w:rPr>
        <w:tab/>
        <w:t>Market value substitution rule</w:t>
      </w:r>
      <w:r w:rsidRPr="00153946">
        <w:rPr>
          <w:noProof/>
        </w:rPr>
        <w:tab/>
      </w:r>
      <w:r w:rsidRPr="00153946">
        <w:rPr>
          <w:noProof/>
        </w:rPr>
        <w:fldChar w:fldCharType="begin"/>
      </w:r>
      <w:r w:rsidRPr="00153946">
        <w:rPr>
          <w:noProof/>
        </w:rPr>
        <w:instrText xml:space="preserve"> PAGEREF _Toc185661300 \h </w:instrText>
      </w:r>
      <w:r w:rsidRPr="00153946">
        <w:rPr>
          <w:noProof/>
        </w:rPr>
      </w:r>
      <w:r w:rsidRPr="00153946">
        <w:rPr>
          <w:noProof/>
        </w:rPr>
        <w:fldChar w:fldCharType="separate"/>
      </w:r>
      <w:r w:rsidR="00C32739">
        <w:rPr>
          <w:noProof/>
        </w:rPr>
        <w:t>310</w:t>
      </w:r>
      <w:r w:rsidRPr="00153946">
        <w:rPr>
          <w:noProof/>
        </w:rPr>
        <w:fldChar w:fldCharType="end"/>
      </w:r>
    </w:p>
    <w:p w14:paraId="1DA292F1" w14:textId="6601BC8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25</w:t>
      </w:r>
      <w:r>
        <w:rPr>
          <w:noProof/>
        </w:rPr>
        <w:tab/>
        <w:t>Split, changed or merged assets</w:t>
      </w:r>
      <w:r w:rsidRPr="00153946">
        <w:rPr>
          <w:noProof/>
        </w:rPr>
        <w:tab/>
      </w:r>
      <w:r w:rsidRPr="00153946">
        <w:rPr>
          <w:noProof/>
        </w:rPr>
        <w:fldChar w:fldCharType="begin"/>
      </w:r>
      <w:r w:rsidRPr="00153946">
        <w:rPr>
          <w:noProof/>
        </w:rPr>
        <w:instrText xml:space="preserve"> PAGEREF _Toc185661301 \h </w:instrText>
      </w:r>
      <w:r w:rsidRPr="00153946">
        <w:rPr>
          <w:noProof/>
        </w:rPr>
      </w:r>
      <w:r w:rsidRPr="00153946">
        <w:rPr>
          <w:noProof/>
        </w:rPr>
        <w:fldChar w:fldCharType="separate"/>
      </w:r>
      <w:r w:rsidR="00C32739">
        <w:rPr>
          <w:noProof/>
        </w:rPr>
        <w:t>311</w:t>
      </w:r>
      <w:r w:rsidRPr="00153946">
        <w:rPr>
          <w:noProof/>
        </w:rPr>
        <w:fldChar w:fldCharType="end"/>
      </w:r>
    </w:p>
    <w:p w14:paraId="00EBF614" w14:textId="0741770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30</w:t>
      </w:r>
      <w:r>
        <w:rPr>
          <w:noProof/>
        </w:rPr>
        <w:tab/>
        <w:t>Apportionment rules</w:t>
      </w:r>
      <w:r w:rsidRPr="00153946">
        <w:rPr>
          <w:noProof/>
        </w:rPr>
        <w:tab/>
      </w:r>
      <w:r w:rsidRPr="00153946">
        <w:rPr>
          <w:noProof/>
        </w:rPr>
        <w:fldChar w:fldCharType="begin"/>
      </w:r>
      <w:r w:rsidRPr="00153946">
        <w:rPr>
          <w:noProof/>
        </w:rPr>
        <w:instrText xml:space="preserve"> PAGEREF _Toc185661302 \h </w:instrText>
      </w:r>
      <w:r w:rsidRPr="00153946">
        <w:rPr>
          <w:noProof/>
        </w:rPr>
      </w:r>
      <w:r w:rsidRPr="00153946">
        <w:rPr>
          <w:noProof/>
        </w:rPr>
        <w:fldChar w:fldCharType="separate"/>
      </w:r>
      <w:r w:rsidR="00C32739">
        <w:rPr>
          <w:noProof/>
        </w:rPr>
        <w:t>313</w:t>
      </w:r>
      <w:r w:rsidRPr="00153946">
        <w:rPr>
          <w:noProof/>
        </w:rPr>
        <w:fldChar w:fldCharType="end"/>
      </w:r>
    </w:p>
    <w:p w14:paraId="774C1E86" w14:textId="265818E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35</w:t>
      </w:r>
      <w:r>
        <w:rPr>
          <w:noProof/>
        </w:rPr>
        <w:tab/>
        <w:t>Assumption of liability rule</w:t>
      </w:r>
      <w:r w:rsidRPr="00153946">
        <w:rPr>
          <w:noProof/>
        </w:rPr>
        <w:tab/>
      </w:r>
      <w:r w:rsidRPr="00153946">
        <w:rPr>
          <w:noProof/>
        </w:rPr>
        <w:fldChar w:fldCharType="begin"/>
      </w:r>
      <w:r w:rsidRPr="00153946">
        <w:rPr>
          <w:noProof/>
        </w:rPr>
        <w:instrText xml:space="preserve"> PAGEREF _Toc185661303 \h </w:instrText>
      </w:r>
      <w:r w:rsidRPr="00153946">
        <w:rPr>
          <w:noProof/>
        </w:rPr>
      </w:r>
      <w:r w:rsidRPr="00153946">
        <w:rPr>
          <w:noProof/>
        </w:rPr>
        <w:fldChar w:fldCharType="separate"/>
      </w:r>
      <w:r w:rsidR="00C32739">
        <w:rPr>
          <w:noProof/>
        </w:rPr>
        <w:t>314</w:t>
      </w:r>
      <w:r w:rsidRPr="00153946">
        <w:rPr>
          <w:noProof/>
        </w:rPr>
        <w:fldChar w:fldCharType="end"/>
      </w:r>
    </w:p>
    <w:p w14:paraId="3E3C02E7" w14:textId="0F82AA5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36</w:t>
      </w:r>
      <w:r>
        <w:rPr>
          <w:noProof/>
        </w:rPr>
        <w:tab/>
        <w:t>Acquisitions of assets involving look</w:t>
      </w:r>
      <w:r>
        <w:rPr>
          <w:noProof/>
        </w:rPr>
        <w:noBreakHyphen/>
        <w:t>through earnout rights</w:t>
      </w:r>
      <w:r w:rsidRPr="00153946">
        <w:rPr>
          <w:noProof/>
        </w:rPr>
        <w:tab/>
      </w:r>
      <w:r w:rsidRPr="00153946">
        <w:rPr>
          <w:noProof/>
        </w:rPr>
        <w:fldChar w:fldCharType="begin"/>
      </w:r>
      <w:r w:rsidRPr="00153946">
        <w:rPr>
          <w:noProof/>
        </w:rPr>
        <w:instrText xml:space="preserve"> PAGEREF _Toc185661304 \h </w:instrText>
      </w:r>
      <w:r w:rsidRPr="00153946">
        <w:rPr>
          <w:noProof/>
        </w:rPr>
      </w:r>
      <w:r w:rsidRPr="00153946">
        <w:rPr>
          <w:noProof/>
        </w:rPr>
        <w:fldChar w:fldCharType="separate"/>
      </w:r>
      <w:r w:rsidR="00C32739">
        <w:rPr>
          <w:noProof/>
        </w:rPr>
        <w:t>314</w:t>
      </w:r>
      <w:r w:rsidRPr="00153946">
        <w:rPr>
          <w:noProof/>
        </w:rPr>
        <w:fldChar w:fldCharType="end"/>
      </w:r>
    </w:p>
    <w:p w14:paraId="1F481F7A" w14:textId="6617AA1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37</w:t>
      </w:r>
      <w:r>
        <w:rPr>
          <w:noProof/>
        </w:rPr>
        <w:tab/>
        <w:t>Put options</w:t>
      </w:r>
      <w:r w:rsidRPr="00153946">
        <w:rPr>
          <w:noProof/>
        </w:rPr>
        <w:tab/>
      </w:r>
      <w:r w:rsidRPr="00153946">
        <w:rPr>
          <w:noProof/>
        </w:rPr>
        <w:fldChar w:fldCharType="begin"/>
      </w:r>
      <w:r w:rsidRPr="00153946">
        <w:rPr>
          <w:noProof/>
        </w:rPr>
        <w:instrText xml:space="preserve"> PAGEREF _Toc185661305 \h </w:instrText>
      </w:r>
      <w:r w:rsidRPr="00153946">
        <w:rPr>
          <w:noProof/>
        </w:rPr>
      </w:r>
      <w:r w:rsidRPr="00153946">
        <w:rPr>
          <w:noProof/>
        </w:rPr>
        <w:fldChar w:fldCharType="separate"/>
      </w:r>
      <w:r w:rsidR="00C32739">
        <w:rPr>
          <w:noProof/>
        </w:rPr>
        <w:t>317</w:t>
      </w:r>
      <w:r w:rsidRPr="00153946">
        <w:rPr>
          <w:noProof/>
        </w:rPr>
        <w:fldChar w:fldCharType="end"/>
      </w:r>
    </w:p>
    <w:p w14:paraId="2CEC50B5" w14:textId="580724A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112</w:t>
      </w:r>
      <w:r>
        <w:rPr>
          <w:noProof/>
        </w:rPr>
        <w:noBreakHyphen/>
        <w:t>B—Finding tables for special rules</w:t>
      </w:r>
      <w:r w:rsidRPr="00153946">
        <w:rPr>
          <w:b w:val="0"/>
          <w:noProof/>
          <w:sz w:val="18"/>
        </w:rPr>
        <w:tab/>
      </w:r>
      <w:r w:rsidRPr="00153946">
        <w:rPr>
          <w:b w:val="0"/>
          <w:noProof/>
          <w:sz w:val="18"/>
        </w:rPr>
        <w:fldChar w:fldCharType="begin"/>
      </w:r>
      <w:r w:rsidRPr="00153946">
        <w:rPr>
          <w:b w:val="0"/>
          <w:noProof/>
          <w:sz w:val="18"/>
        </w:rPr>
        <w:instrText xml:space="preserve"> PAGEREF _Toc185661306 \h </w:instrText>
      </w:r>
      <w:r w:rsidRPr="00153946">
        <w:rPr>
          <w:b w:val="0"/>
          <w:noProof/>
          <w:sz w:val="18"/>
        </w:rPr>
      </w:r>
      <w:r w:rsidRPr="00153946">
        <w:rPr>
          <w:b w:val="0"/>
          <w:noProof/>
          <w:sz w:val="18"/>
        </w:rPr>
        <w:fldChar w:fldCharType="separate"/>
      </w:r>
      <w:r w:rsidR="00C32739">
        <w:rPr>
          <w:b w:val="0"/>
          <w:noProof/>
          <w:sz w:val="18"/>
        </w:rPr>
        <w:t>317</w:t>
      </w:r>
      <w:r w:rsidRPr="00153946">
        <w:rPr>
          <w:b w:val="0"/>
          <w:noProof/>
          <w:sz w:val="18"/>
        </w:rPr>
        <w:fldChar w:fldCharType="end"/>
      </w:r>
    </w:p>
    <w:p w14:paraId="00E0EAE0" w14:textId="5B3178C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40</w:t>
      </w:r>
      <w:r>
        <w:rPr>
          <w:noProof/>
        </w:rPr>
        <w:tab/>
        <w:t>Effect of this Subdivision</w:t>
      </w:r>
      <w:r w:rsidRPr="00153946">
        <w:rPr>
          <w:noProof/>
        </w:rPr>
        <w:tab/>
      </w:r>
      <w:r w:rsidRPr="00153946">
        <w:rPr>
          <w:noProof/>
        </w:rPr>
        <w:fldChar w:fldCharType="begin"/>
      </w:r>
      <w:r w:rsidRPr="00153946">
        <w:rPr>
          <w:noProof/>
        </w:rPr>
        <w:instrText xml:space="preserve"> PAGEREF _Toc185661307 \h </w:instrText>
      </w:r>
      <w:r w:rsidRPr="00153946">
        <w:rPr>
          <w:noProof/>
        </w:rPr>
      </w:r>
      <w:r w:rsidRPr="00153946">
        <w:rPr>
          <w:noProof/>
        </w:rPr>
        <w:fldChar w:fldCharType="separate"/>
      </w:r>
      <w:r w:rsidR="00C32739">
        <w:rPr>
          <w:noProof/>
        </w:rPr>
        <w:t>318</w:t>
      </w:r>
      <w:r w:rsidRPr="00153946">
        <w:rPr>
          <w:noProof/>
        </w:rPr>
        <w:fldChar w:fldCharType="end"/>
      </w:r>
    </w:p>
    <w:p w14:paraId="4F9F52EA" w14:textId="6D268A2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45</w:t>
      </w:r>
      <w:r>
        <w:rPr>
          <w:noProof/>
        </w:rPr>
        <w:tab/>
        <w:t>CGT events</w:t>
      </w:r>
      <w:r w:rsidRPr="00153946">
        <w:rPr>
          <w:noProof/>
        </w:rPr>
        <w:tab/>
      </w:r>
      <w:r w:rsidRPr="00153946">
        <w:rPr>
          <w:noProof/>
        </w:rPr>
        <w:fldChar w:fldCharType="begin"/>
      </w:r>
      <w:r w:rsidRPr="00153946">
        <w:rPr>
          <w:noProof/>
        </w:rPr>
        <w:instrText xml:space="preserve"> PAGEREF _Toc185661308 \h </w:instrText>
      </w:r>
      <w:r w:rsidRPr="00153946">
        <w:rPr>
          <w:noProof/>
        </w:rPr>
      </w:r>
      <w:r w:rsidRPr="00153946">
        <w:rPr>
          <w:noProof/>
        </w:rPr>
        <w:fldChar w:fldCharType="separate"/>
      </w:r>
      <w:r w:rsidR="00C32739">
        <w:rPr>
          <w:noProof/>
        </w:rPr>
        <w:t>318</w:t>
      </w:r>
      <w:r w:rsidRPr="00153946">
        <w:rPr>
          <w:noProof/>
        </w:rPr>
        <w:fldChar w:fldCharType="end"/>
      </w:r>
    </w:p>
    <w:p w14:paraId="2E3CB60C" w14:textId="41F836D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46</w:t>
      </w:r>
      <w:r>
        <w:rPr>
          <w:noProof/>
        </w:rPr>
        <w:tab/>
        <w:t>Annual cost base adjustment for member’s unit or interest in AMIT</w:t>
      </w:r>
      <w:r w:rsidRPr="00153946">
        <w:rPr>
          <w:noProof/>
        </w:rPr>
        <w:tab/>
      </w:r>
      <w:r w:rsidRPr="00153946">
        <w:rPr>
          <w:noProof/>
        </w:rPr>
        <w:fldChar w:fldCharType="begin"/>
      </w:r>
      <w:r w:rsidRPr="00153946">
        <w:rPr>
          <w:noProof/>
        </w:rPr>
        <w:instrText xml:space="preserve"> PAGEREF _Toc185661309 \h </w:instrText>
      </w:r>
      <w:r w:rsidRPr="00153946">
        <w:rPr>
          <w:noProof/>
        </w:rPr>
      </w:r>
      <w:r w:rsidRPr="00153946">
        <w:rPr>
          <w:noProof/>
        </w:rPr>
        <w:fldChar w:fldCharType="separate"/>
      </w:r>
      <w:r w:rsidR="00C32739">
        <w:rPr>
          <w:noProof/>
        </w:rPr>
        <w:t>319</w:t>
      </w:r>
      <w:r w:rsidRPr="00153946">
        <w:rPr>
          <w:noProof/>
        </w:rPr>
        <w:fldChar w:fldCharType="end"/>
      </w:r>
    </w:p>
    <w:p w14:paraId="6A20C3E5" w14:textId="6D0DCC7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48</w:t>
      </w:r>
      <w:r>
        <w:rPr>
          <w:noProof/>
        </w:rPr>
        <w:tab/>
        <w:t>Gifts acquired by associates</w:t>
      </w:r>
      <w:r w:rsidRPr="00153946">
        <w:rPr>
          <w:noProof/>
        </w:rPr>
        <w:tab/>
      </w:r>
      <w:r w:rsidRPr="00153946">
        <w:rPr>
          <w:noProof/>
        </w:rPr>
        <w:fldChar w:fldCharType="begin"/>
      </w:r>
      <w:r w:rsidRPr="00153946">
        <w:rPr>
          <w:noProof/>
        </w:rPr>
        <w:instrText xml:space="preserve"> PAGEREF _Toc185661310 \h </w:instrText>
      </w:r>
      <w:r w:rsidRPr="00153946">
        <w:rPr>
          <w:noProof/>
        </w:rPr>
      </w:r>
      <w:r w:rsidRPr="00153946">
        <w:rPr>
          <w:noProof/>
        </w:rPr>
        <w:fldChar w:fldCharType="separate"/>
      </w:r>
      <w:r w:rsidR="00C32739">
        <w:rPr>
          <w:noProof/>
        </w:rPr>
        <w:t>319</w:t>
      </w:r>
      <w:r w:rsidRPr="00153946">
        <w:rPr>
          <w:noProof/>
        </w:rPr>
        <w:fldChar w:fldCharType="end"/>
      </w:r>
    </w:p>
    <w:p w14:paraId="06082AB8" w14:textId="7CA7B62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50</w:t>
      </w:r>
      <w:r>
        <w:rPr>
          <w:noProof/>
        </w:rPr>
        <w:tab/>
        <w:t>Main residence</w:t>
      </w:r>
      <w:r w:rsidRPr="00153946">
        <w:rPr>
          <w:noProof/>
        </w:rPr>
        <w:tab/>
      </w:r>
      <w:r w:rsidRPr="00153946">
        <w:rPr>
          <w:noProof/>
        </w:rPr>
        <w:fldChar w:fldCharType="begin"/>
      </w:r>
      <w:r w:rsidRPr="00153946">
        <w:rPr>
          <w:noProof/>
        </w:rPr>
        <w:instrText xml:space="preserve"> PAGEREF _Toc185661311 \h </w:instrText>
      </w:r>
      <w:r w:rsidRPr="00153946">
        <w:rPr>
          <w:noProof/>
        </w:rPr>
      </w:r>
      <w:r w:rsidRPr="00153946">
        <w:rPr>
          <w:noProof/>
        </w:rPr>
        <w:fldChar w:fldCharType="separate"/>
      </w:r>
      <w:r w:rsidR="00C32739">
        <w:rPr>
          <w:noProof/>
        </w:rPr>
        <w:t>320</w:t>
      </w:r>
      <w:r w:rsidRPr="00153946">
        <w:rPr>
          <w:noProof/>
        </w:rPr>
        <w:fldChar w:fldCharType="end"/>
      </w:r>
    </w:p>
    <w:p w14:paraId="025B985C" w14:textId="0D4A78F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w:t>
      </w:r>
      <w:r>
        <w:rPr>
          <w:noProof/>
        </w:rPr>
        <w:tab/>
        <w:t>Scrip for scrip roll</w:t>
      </w:r>
      <w:r>
        <w:rPr>
          <w:noProof/>
        </w:rPr>
        <w:noBreakHyphen/>
        <w:t>over</w:t>
      </w:r>
      <w:r w:rsidRPr="00153946">
        <w:rPr>
          <w:noProof/>
        </w:rPr>
        <w:tab/>
      </w:r>
      <w:r w:rsidRPr="00153946">
        <w:rPr>
          <w:noProof/>
        </w:rPr>
        <w:fldChar w:fldCharType="begin"/>
      </w:r>
      <w:r w:rsidRPr="00153946">
        <w:rPr>
          <w:noProof/>
        </w:rPr>
        <w:instrText xml:space="preserve"> PAGEREF _Toc185661312 \h </w:instrText>
      </w:r>
      <w:r w:rsidRPr="00153946">
        <w:rPr>
          <w:noProof/>
        </w:rPr>
      </w:r>
      <w:r w:rsidRPr="00153946">
        <w:rPr>
          <w:noProof/>
        </w:rPr>
        <w:fldChar w:fldCharType="separate"/>
      </w:r>
      <w:r w:rsidR="00C32739">
        <w:rPr>
          <w:noProof/>
        </w:rPr>
        <w:t>320</w:t>
      </w:r>
      <w:r w:rsidRPr="00153946">
        <w:rPr>
          <w:noProof/>
        </w:rPr>
        <w:fldChar w:fldCharType="end"/>
      </w:r>
    </w:p>
    <w:p w14:paraId="0EF0A7CA" w14:textId="2A1FC2E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53AA</w:t>
      </w:r>
      <w:r>
        <w:rPr>
          <w:noProof/>
        </w:rPr>
        <w:tab/>
        <w:t>Statutory licences</w:t>
      </w:r>
      <w:r w:rsidRPr="00153946">
        <w:rPr>
          <w:noProof/>
        </w:rPr>
        <w:tab/>
      </w:r>
      <w:r w:rsidRPr="00153946">
        <w:rPr>
          <w:noProof/>
        </w:rPr>
        <w:fldChar w:fldCharType="begin"/>
      </w:r>
      <w:r w:rsidRPr="00153946">
        <w:rPr>
          <w:noProof/>
        </w:rPr>
        <w:instrText xml:space="preserve"> PAGEREF _Toc185661313 \h </w:instrText>
      </w:r>
      <w:r w:rsidRPr="00153946">
        <w:rPr>
          <w:noProof/>
        </w:rPr>
      </w:r>
      <w:r w:rsidRPr="00153946">
        <w:rPr>
          <w:noProof/>
        </w:rPr>
        <w:fldChar w:fldCharType="separate"/>
      </w:r>
      <w:r w:rsidR="00C32739">
        <w:rPr>
          <w:noProof/>
        </w:rPr>
        <w:t>321</w:t>
      </w:r>
      <w:r w:rsidRPr="00153946">
        <w:rPr>
          <w:noProof/>
        </w:rPr>
        <w:fldChar w:fldCharType="end"/>
      </w:r>
    </w:p>
    <w:p w14:paraId="4161A3DC" w14:textId="4641DE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53AB</w:t>
      </w:r>
      <w:r>
        <w:rPr>
          <w:noProof/>
        </w:rPr>
        <w:tab/>
        <w:t>Change of incorporation</w:t>
      </w:r>
      <w:r w:rsidRPr="00153946">
        <w:rPr>
          <w:noProof/>
        </w:rPr>
        <w:tab/>
      </w:r>
      <w:r w:rsidRPr="00153946">
        <w:rPr>
          <w:noProof/>
        </w:rPr>
        <w:fldChar w:fldCharType="begin"/>
      </w:r>
      <w:r w:rsidRPr="00153946">
        <w:rPr>
          <w:noProof/>
        </w:rPr>
        <w:instrText xml:space="preserve"> PAGEREF _Toc185661314 \h </w:instrText>
      </w:r>
      <w:r w:rsidRPr="00153946">
        <w:rPr>
          <w:noProof/>
        </w:rPr>
      </w:r>
      <w:r w:rsidRPr="00153946">
        <w:rPr>
          <w:noProof/>
        </w:rPr>
        <w:fldChar w:fldCharType="separate"/>
      </w:r>
      <w:r w:rsidR="00C32739">
        <w:rPr>
          <w:noProof/>
        </w:rPr>
        <w:t>321</w:t>
      </w:r>
      <w:r w:rsidRPr="00153946">
        <w:rPr>
          <w:noProof/>
        </w:rPr>
        <w:fldChar w:fldCharType="end"/>
      </w:r>
    </w:p>
    <w:p w14:paraId="59D81798" w14:textId="1C049C9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53A</w:t>
      </w:r>
      <w:r>
        <w:rPr>
          <w:noProof/>
        </w:rPr>
        <w:tab/>
        <w:t>MDO roll</w:t>
      </w:r>
      <w:r>
        <w:rPr>
          <w:noProof/>
        </w:rPr>
        <w:noBreakHyphen/>
        <w:t>over</w:t>
      </w:r>
      <w:r w:rsidRPr="00153946">
        <w:rPr>
          <w:noProof/>
        </w:rPr>
        <w:tab/>
      </w:r>
      <w:r w:rsidRPr="00153946">
        <w:rPr>
          <w:noProof/>
        </w:rPr>
        <w:fldChar w:fldCharType="begin"/>
      </w:r>
      <w:r w:rsidRPr="00153946">
        <w:rPr>
          <w:noProof/>
        </w:rPr>
        <w:instrText xml:space="preserve"> PAGEREF _Toc185661315 \h </w:instrText>
      </w:r>
      <w:r w:rsidRPr="00153946">
        <w:rPr>
          <w:noProof/>
        </w:rPr>
      </w:r>
      <w:r w:rsidRPr="00153946">
        <w:rPr>
          <w:noProof/>
        </w:rPr>
        <w:fldChar w:fldCharType="separate"/>
      </w:r>
      <w:r w:rsidR="00C32739">
        <w:rPr>
          <w:noProof/>
        </w:rPr>
        <w:t>321</w:t>
      </w:r>
      <w:r w:rsidRPr="00153946">
        <w:rPr>
          <w:noProof/>
        </w:rPr>
        <w:fldChar w:fldCharType="end"/>
      </w:r>
    </w:p>
    <w:p w14:paraId="520E18E8" w14:textId="236DB8B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53B</w:t>
      </w:r>
      <w:r>
        <w:rPr>
          <w:noProof/>
        </w:rPr>
        <w:tab/>
        <w:t>Exchange of stapled ownership interests for units in a unit trust</w:t>
      </w:r>
      <w:r w:rsidRPr="00153946">
        <w:rPr>
          <w:noProof/>
        </w:rPr>
        <w:tab/>
      </w:r>
      <w:r w:rsidRPr="00153946">
        <w:rPr>
          <w:noProof/>
        </w:rPr>
        <w:fldChar w:fldCharType="begin"/>
      </w:r>
      <w:r w:rsidRPr="00153946">
        <w:rPr>
          <w:noProof/>
        </w:rPr>
        <w:instrText xml:space="preserve"> PAGEREF _Toc185661316 \h </w:instrText>
      </w:r>
      <w:r w:rsidRPr="00153946">
        <w:rPr>
          <w:noProof/>
        </w:rPr>
      </w:r>
      <w:r w:rsidRPr="00153946">
        <w:rPr>
          <w:noProof/>
        </w:rPr>
        <w:fldChar w:fldCharType="separate"/>
      </w:r>
      <w:r w:rsidR="00C32739">
        <w:rPr>
          <w:noProof/>
        </w:rPr>
        <w:t>322</w:t>
      </w:r>
      <w:r w:rsidRPr="00153946">
        <w:rPr>
          <w:noProof/>
        </w:rPr>
        <w:fldChar w:fldCharType="end"/>
      </w:r>
    </w:p>
    <w:p w14:paraId="01DE4B56" w14:textId="1DC5C18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53C</w:t>
      </w:r>
      <w:r>
        <w:rPr>
          <w:noProof/>
        </w:rPr>
        <w:tab/>
        <w:t>Water entitlement roll</w:t>
      </w:r>
      <w:r>
        <w:rPr>
          <w:noProof/>
        </w:rPr>
        <w:noBreakHyphen/>
        <w:t>overs</w:t>
      </w:r>
      <w:r w:rsidRPr="00153946">
        <w:rPr>
          <w:noProof/>
        </w:rPr>
        <w:tab/>
      </w:r>
      <w:r w:rsidRPr="00153946">
        <w:rPr>
          <w:noProof/>
        </w:rPr>
        <w:fldChar w:fldCharType="begin"/>
      </w:r>
      <w:r w:rsidRPr="00153946">
        <w:rPr>
          <w:noProof/>
        </w:rPr>
        <w:instrText xml:space="preserve"> PAGEREF _Toc185661317 \h </w:instrText>
      </w:r>
      <w:r w:rsidRPr="00153946">
        <w:rPr>
          <w:noProof/>
        </w:rPr>
      </w:r>
      <w:r w:rsidRPr="00153946">
        <w:rPr>
          <w:noProof/>
        </w:rPr>
        <w:fldChar w:fldCharType="separate"/>
      </w:r>
      <w:r w:rsidR="00C32739">
        <w:rPr>
          <w:noProof/>
        </w:rPr>
        <w:t>322</w:t>
      </w:r>
      <w:r w:rsidRPr="00153946">
        <w:rPr>
          <w:noProof/>
        </w:rPr>
        <w:fldChar w:fldCharType="end"/>
      </w:r>
    </w:p>
    <w:p w14:paraId="47FCC78E" w14:textId="5278D01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54</w:t>
      </w:r>
      <w:r>
        <w:rPr>
          <w:noProof/>
        </w:rPr>
        <w:tab/>
        <w:t>Demergers</w:t>
      </w:r>
      <w:r w:rsidRPr="00153946">
        <w:rPr>
          <w:noProof/>
        </w:rPr>
        <w:tab/>
      </w:r>
      <w:r w:rsidRPr="00153946">
        <w:rPr>
          <w:noProof/>
        </w:rPr>
        <w:fldChar w:fldCharType="begin"/>
      </w:r>
      <w:r w:rsidRPr="00153946">
        <w:rPr>
          <w:noProof/>
        </w:rPr>
        <w:instrText xml:space="preserve"> PAGEREF _Toc185661318 \h </w:instrText>
      </w:r>
      <w:r w:rsidRPr="00153946">
        <w:rPr>
          <w:noProof/>
        </w:rPr>
      </w:r>
      <w:r w:rsidRPr="00153946">
        <w:rPr>
          <w:noProof/>
        </w:rPr>
        <w:fldChar w:fldCharType="separate"/>
      </w:r>
      <w:r w:rsidR="00C32739">
        <w:rPr>
          <w:noProof/>
        </w:rPr>
        <w:t>322</w:t>
      </w:r>
      <w:r w:rsidRPr="00153946">
        <w:rPr>
          <w:noProof/>
        </w:rPr>
        <w:fldChar w:fldCharType="end"/>
      </w:r>
    </w:p>
    <w:p w14:paraId="47807DF6" w14:textId="1708181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54A</w:t>
      </w:r>
      <w:r>
        <w:rPr>
          <w:noProof/>
        </w:rPr>
        <w:tab/>
        <w:t>Transfer of assets between certain trusts</w:t>
      </w:r>
      <w:r w:rsidRPr="00153946">
        <w:rPr>
          <w:noProof/>
        </w:rPr>
        <w:tab/>
      </w:r>
      <w:r w:rsidRPr="00153946">
        <w:rPr>
          <w:noProof/>
        </w:rPr>
        <w:fldChar w:fldCharType="begin"/>
      </w:r>
      <w:r w:rsidRPr="00153946">
        <w:rPr>
          <w:noProof/>
        </w:rPr>
        <w:instrText xml:space="preserve"> PAGEREF _Toc185661319 \h </w:instrText>
      </w:r>
      <w:r w:rsidRPr="00153946">
        <w:rPr>
          <w:noProof/>
        </w:rPr>
      </w:r>
      <w:r w:rsidRPr="00153946">
        <w:rPr>
          <w:noProof/>
        </w:rPr>
        <w:fldChar w:fldCharType="separate"/>
      </w:r>
      <w:r w:rsidR="00C32739">
        <w:rPr>
          <w:noProof/>
        </w:rPr>
        <w:t>323</w:t>
      </w:r>
      <w:r w:rsidRPr="00153946">
        <w:rPr>
          <w:noProof/>
        </w:rPr>
        <w:fldChar w:fldCharType="end"/>
      </w:r>
    </w:p>
    <w:p w14:paraId="276D1C03" w14:textId="3F1621C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55</w:t>
      </w:r>
      <w:r>
        <w:rPr>
          <w:noProof/>
        </w:rPr>
        <w:tab/>
        <w:t>Effect of you dying</w:t>
      </w:r>
      <w:r w:rsidRPr="00153946">
        <w:rPr>
          <w:noProof/>
        </w:rPr>
        <w:tab/>
      </w:r>
      <w:r w:rsidRPr="00153946">
        <w:rPr>
          <w:noProof/>
        </w:rPr>
        <w:fldChar w:fldCharType="begin"/>
      </w:r>
      <w:r w:rsidRPr="00153946">
        <w:rPr>
          <w:noProof/>
        </w:rPr>
        <w:instrText xml:space="preserve"> PAGEREF _Toc185661320 \h </w:instrText>
      </w:r>
      <w:r w:rsidRPr="00153946">
        <w:rPr>
          <w:noProof/>
        </w:rPr>
      </w:r>
      <w:r w:rsidRPr="00153946">
        <w:rPr>
          <w:noProof/>
        </w:rPr>
        <w:fldChar w:fldCharType="separate"/>
      </w:r>
      <w:r w:rsidR="00C32739">
        <w:rPr>
          <w:noProof/>
        </w:rPr>
        <w:t>323</w:t>
      </w:r>
      <w:r w:rsidRPr="00153946">
        <w:rPr>
          <w:noProof/>
        </w:rPr>
        <w:fldChar w:fldCharType="end"/>
      </w:r>
    </w:p>
    <w:p w14:paraId="1FD86A2C" w14:textId="31F5C4A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60</w:t>
      </w:r>
      <w:r>
        <w:rPr>
          <w:noProof/>
        </w:rPr>
        <w:tab/>
        <w:t>Bonus shares or units</w:t>
      </w:r>
      <w:r w:rsidRPr="00153946">
        <w:rPr>
          <w:noProof/>
        </w:rPr>
        <w:tab/>
      </w:r>
      <w:r w:rsidRPr="00153946">
        <w:rPr>
          <w:noProof/>
        </w:rPr>
        <w:fldChar w:fldCharType="begin"/>
      </w:r>
      <w:r w:rsidRPr="00153946">
        <w:rPr>
          <w:noProof/>
        </w:rPr>
        <w:instrText xml:space="preserve"> PAGEREF _Toc185661321 \h </w:instrText>
      </w:r>
      <w:r w:rsidRPr="00153946">
        <w:rPr>
          <w:noProof/>
        </w:rPr>
      </w:r>
      <w:r w:rsidRPr="00153946">
        <w:rPr>
          <w:noProof/>
        </w:rPr>
        <w:fldChar w:fldCharType="separate"/>
      </w:r>
      <w:r w:rsidR="00C32739">
        <w:rPr>
          <w:noProof/>
        </w:rPr>
        <w:t>324</w:t>
      </w:r>
      <w:r w:rsidRPr="00153946">
        <w:rPr>
          <w:noProof/>
        </w:rPr>
        <w:fldChar w:fldCharType="end"/>
      </w:r>
    </w:p>
    <w:p w14:paraId="4C6DCD9C" w14:textId="5D3513D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65</w:t>
      </w:r>
      <w:r>
        <w:rPr>
          <w:noProof/>
        </w:rPr>
        <w:tab/>
        <w:t>Rights</w:t>
      </w:r>
      <w:r w:rsidRPr="00153946">
        <w:rPr>
          <w:noProof/>
        </w:rPr>
        <w:tab/>
      </w:r>
      <w:r w:rsidRPr="00153946">
        <w:rPr>
          <w:noProof/>
        </w:rPr>
        <w:fldChar w:fldCharType="begin"/>
      </w:r>
      <w:r w:rsidRPr="00153946">
        <w:rPr>
          <w:noProof/>
        </w:rPr>
        <w:instrText xml:space="preserve"> PAGEREF _Toc185661322 \h </w:instrText>
      </w:r>
      <w:r w:rsidRPr="00153946">
        <w:rPr>
          <w:noProof/>
        </w:rPr>
      </w:r>
      <w:r w:rsidRPr="00153946">
        <w:rPr>
          <w:noProof/>
        </w:rPr>
        <w:fldChar w:fldCharType="separate"/>
      </w:r>
      <w:r w:rsidR="00C32739">
        <w:rPr>
          <w:noProof/>
        </w:rPr>
        <w:t>324</w:t>
      </w:r>
      <w:r w:rsidRPr="00153946">
        <w:rPr>
          <w:noProof/>
        </w:rPr>
        <w:fldChar w:fldCharType="end"/>
      </w:r>
    </w:p>
    <w:p w14:paraId="2B75B948" w14:textId="380DD37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70</w:t>
      </w:r>
      <w:r>
        <w:rPr>
          <w:noProof/>
        </w:rPr>
        <w:tab/>
        <w:t>Convertible interests</w:t>
      </w:r>
      <w:r w:rsidRPr="00153946">
        <w:rPr>
          <w:noProof/>
        </w:rPr>
        <w:tab/>
      </w:r>
      <w:r w:rsidRPr="00153946">
        <w:rPr>
          <w:noProof/>
        </w:rPr>
        <w:fldChar w:fldCharType="begin"/>
      </w:r>
      <w:r w:rsidRPr="00153946">
        <w:rPr>
          <w:noProof/>
        </w:rPr>
        <w:instrText xml:space="preserve"> PAGEREF _Toc185661323 \h </w:instrText>
      </w:r>
      <w:r w:rsidRPr="00153946">
        <w:rPr>
          <w:noProof/>
        </w:rPr>
      </w:r>
      <w:r w:rsidRPr="00153946">
        <w:rPr>
          <w:noProof/>
        </w:rPr>
        <w:fldChar w:fldCharType="separate"/>
      </w:r>
      <w:r w:rsidR="00C32739">
        <w:rPr>
          <w:noProof/>
        </w:rPr>
        <w:t>325</w:t>
      </w:r>
      <w:r w:rsidRPr="00153946">
        <w:rPr>
          <w:noProof/>
        </w:rPr>
        <w:fldChar w:fldCharType="end"/>
      </w:r>
    </w:p>
    <w:p w14:paraId="5E51D04D" w14:textId="23BA714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77</w:t>
      </w:r>
      <w:r>
        <w:rPr>
          <w:noProof/>
        </w:rPr>
        <w:tab/>
        <w:t>Exchangeable interests</w:t>
      </w:r>
      <w:r w:rsidRPr="00153946">
        <w:rPr>
          <w:noProof/>
        </w:rPr>
        <w:tab/>
      </w:r>
      <w:r w:rsidRPr="00153946">
        <w:rPr>
          <w:noProof/>
        </w:rPr>
        <w:fldChar w:fldCharType="begin"/>
      </w:r>
      <w:r w:rsidRPr="00153946">
        <w:rPr>
          <w:noProof/>
        </w:rPr>
        <w:instrText xml:space="preserve"> PAGEREF _Toc185661324 \h </w:instrText>
      </w:r>
      <w:r w:rsidRPr="00153946">
        <w:rPr>
          <w:noProof/>
        </w:rPr>
      </w:r>
      <w:r w:rsidRPr="00153946">
        <w:rPr>
          <w:noProof/>
        </w:rPr>
        <w:fldChar w:fldCharType="separate"/>
      </w:r>
      <w:r w:rsidR="00C32739">
        <w:rPr>
          <w:noProof/>
        </w:rPr>
        <w:t>325</w:t>
      </w:r>
      <w:r w:rsidRPr="00153946">
        <w:rPr>
          <w:noProof/>
        </w:rPr>
        <w:fldChar w:fldCharType="end"/>
      </w:r>
    </w:p>
    <w:p w14:paraId="03B10F50" w14:textId="7D0EF02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78</w:t>
      </w:r>
      <w:r>
        <w:rPr>
          <w:noProof/>
        </w:rPr>
        <w:tab/>
        <w:t>Exploration investments</w:t>
      </w:r>
      <w:r w:rsidRPr="00153946">
        <w:rPr>
          <w:noProof/>
        </w:rPr>
        <w:tab/>
      </w:r>
      <w:r w:rsidRPr="00153946">
        <w:rPr>
          <w:noProof/>
        </w:rPr>
        <w:fldChar w:fldCharType="begin"/>
      </w:r>
      <w:r w:rsidRPr="00153946">
        <w:rPr>
          <w:noProof/>
        </w:rPr>
        <w:instrText xml:space="preserve"> PAGEREF _Toc185661325 \h </w:instrText>
      </w:r>
      <w:r w:rsidRPr="00153946">
        <w:rPr>
          <w:noProof/>
        </w:rPr>
      </w:r>
      <w:r w:rsidRPr="00153946">
        <w:rPr>
          <w:noProof/>
        </w:rPr>
        <w:fldChar w:fldCharType="separate"/>
      </w:r>
      <w:r w:rsidR="00C32739">
        <w:rPr>
          <w:noProof/>
        </w:rPr>
        <w:t>326</w:t>
      </w:r>
      <w:r w:rsidRPr="00153946">
        <w:rPr>
          <w:noProof/>
        </w:rPr>
        <w:fldChar w:fldCharType="end"/>
      </w:r>
    </w:p>
    <w:p w14:paraId="3AA534C6" w14:textId="73F3B9C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112</w:t>
      </w:r>
      <w:r>
        <w:rPr>
          <w:noProof/>
        </w:rPr>
        <w:noBreakHyphen/>
        <w:t>80</w:t>
      </w:r>
      <w:r>
        <w:rPr>
          <w:noProof/>
        </w:rPr>
        <w:tab/>
        <w:t>Leases</w:t>
      </w:r>
      <w:r w:rsidRPr="00153946">
        <w:rPr>
          <w:noProof/>
        </w:rPr>
        <w:tab/>
      </w:r>
      <w:r w:rsidRPr="00153946">
        <w:rPr>
          <w:noProof/>
        </w:rPr>
        <w:fldChar w:fldCharType="begin"/>
      </w:r>
      <w:r w:rsidRPr="00153946">
        <w:rPr>
          <w:noProof/>
        </w:rPr>
        <w:instrText xml:space="preserve"> PAGEREF _Toc185661326 \h </w:instrText>
      </w:r>
      <w:r w:rsidRPr="00153946">
        <w:rPr>
          <w:noProof/>
        </w:rPr>
      </w:r>
      <w:r w:rsidRPr="00153946">
        <w:rPr>
          <w:noProof/>
        </w:rPr>
        <w:fldChar w:fldCharType="separate"/>
      </w:r>
      <w:r w:rsidR="00C32739">
        <w:rPr>
          <w:noProof/>
        </w:rPr>
        <w:t>326</w:t>
      </w:r>
      <w:r w:rsidRPr="00153946">
        <w:rPr>
          <w:noProof/>
        </w:rPr>
        <w:fldChar w:fldCharType="end"/>
      </w:r>
    </w:p>
    <w:p w14:paraId="6EE6590F" w14:textId="703154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85</w:t>
      </w:r>
      <w:r>
        <w:rPr>
          <w:noProof/>
        </w:rPr>
        <w:tab/>
        <w:t>Options</w:t>
      </w:r>
      <w:r w:rsidRPr="00153946">
        <w:rPr>
          <w:noProof/>
        </w:rPr>
        <w:tab/>
      </w:r>
      <w:r w:rsidRPr="00153946">
        <w:rPr>
          <w:noProof/>
        </w:rPr>
        <w:fldChar w:fldCharType="begin"/>
      </w:r>
      <w:r w:rsidRPr="00153946">
        <w:rPr>
          <w:noProof/>
        </w:rPr>
        <w:instrText xml:space="preserve"> PAGEREF _Toc185661327 \h </w:instrText>
      </w:r>
      <w:r w:rsidRPr="00153946">
        <w:rPr>
          <w:noProof/>
        </w:rPr>
      </w:r>
      <w:r w:rsidRPr="00153946">
        <w:rPr>
          <w:noProof/>
        </w:rPr>
        <w:fldChar w:fldCharType="separate"/>
      </w:r>
      <w:r w:rsidR="00C32739">
        <w:rPr>
          <w:noProof/>
        </w:rPr>
        <w:t>327</w:t>
      </w:r>
      <w:r w:rsidRPr="00153946">
        <w:rPr>
          <w:noProof/>
        </w:rPr>
        <w:fldChar w:fldCharType="end"/>
      </w:r>
    </w:p>
    <w:p w14:paraId="15F37915" w14:textId="44EDF9B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87</w:t>
      </w:r>
      <w:r>
        <w:rPr>
          <w:noProof/>
        </w:rPr>
        <w:tab/>
        <w:t>Residency</w:t>
      </w:r>
      <w:r w:rsidRPr="00153946">
        <w:rPr>
          <w:noProof/>
        </w:rPr>
        <w:tab/>
      </w:r>
      <w:r w:rsidRPr="00153946">
        <w:rPr>
          <w:noProof/>
        </w:rPr>
        <w:fldChar w:fldCharType="begin"/>
      </w:r>
      <w:r w:rsidRPr="00153946">
        <w:rPr>
          <w:noProof/>
        </w:rPr>
        <w:instrText xml:space="preserve"> PAGEREF _Toc185661328 \h </w:instrText>
      </w:r>
      <w:r w:rsidRPr="00153946">
        <w:rPr>
          <w:noProof/>
        </w:rPr>
      </w:r>
      <w:r w:rsidRPr="00153946">
        <w:rPr>
          <w:noProof/>
        </w:rPr>
        <w:fldChar w:fldCharType="separate"/>
      </w:r>
      <w:r w:rsidR="00C32739">
        <w:rPr>
          <w:noProof/>
        </w:rPr>
        <w:t>327</w:t>
      </w:r>
      <w:r w:rsidRPr="00153946">
        <w:rPr>
          <w:noProof/>
        </w:rPr>
        <w:fldChar w:fldCharType="end"/>
      </w:r>
    </w:p>
    <w:p w14:paraId="3878CC02" w14:textId="0AF41D2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90</w:t>
      </w:r>
      <w:r>
        <w:rPr>
          <w:noProof/>
        </w:rPr>
        <w:tab/>
        <w:t>An asset stops being a pre</w:t>
      </w:r>
      <w:r>
        <w:rPr>
          <w:noProof/>
        </w:rPr>
        <w:noBreakHyphen/>
        <w:t>CGT asset</w:t>
      </w:r>
      <w:r w:rsidRPr="00153946">
        <w:rPr>
          <w:noProof/>
        </w:rPr>
        <w:tab/>
      </w:r>
      <w:r w:rsidRPr="00153946">
        <w:rPr>
          <w:noProof/>
        </w:rPr>
        <w:fldChar w:fldCharType="begin"/>
      </w:r>
      <w:r w:rsidRPr="00153946">
        <w:rPr>
          <w:noProof/>
        </w:rPr>
        <w:instrText xml:space="preserve"> PAGEREF _Toc185661329 \h </w:instrText>
      </w:r>
      <w:r w:rsidRPr="00153946">
        <w:rPr>
          <w:noProof/>
        </w:rPr>
      </w:r>
      <w:r w:rsidRPr="00153946">
        <w:rPr>
          <w:noProof/>
        </w:rPr>
        <w:fldChar w:fldCharType="separate"/>
      </w:r>
      <w:r w:rsidR="00C32739">
        <w:rPr>
          <w:noProof/>
        </w:rPr>
        <w:t>328</w:t>
      </w:r>
      <w:r w:rsidRPr="00153946">
        <w:rPr>
          <w:noProof/>
        </w:rPr>
        <w:fldChar w:fldCharType="end"/>
      </w:r>
    </w:p>
    <w:p w14:paraId="0D37371B" w14:textId="1BAB18F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92</w:t>
      </w:r>
      <w:r>
        <w:rPr>
          <w:noProof/>
        </w:rPr>
        <w:tab/>
        <w:t>Demutualisation of certain entities</w:t>
      </w:r>
      <w:r w:rsidRPr="00153946">
        <w:rPr>
          <w:noProof/>
        </w:rPr>
        <w:tab/>
      </w:r>
      <w:r w:rsidRPr="00153946">
        <w:rPr>
          <w:noProof/>
        </w:rPr>
        <w:fldChar w:fldCharType="begin"/>
      </w:r>
      <w:r w:rsidRPr="00153946">
        <w:rPr>
          <w:noProof/>
        </w:rPr>
        <w:instrText xml:space="preserve"> PAGEREF _Toc185661330 \h </w:instrText>
      </w:r>
      <w:r w:rsidRPr="00153946">
        <w:rPr>
          <w:noProof/>
        </w:rPr>
      </w:r>
      <w:r w:rsidRPr="00153946">
        <w:rPr>
          <w:noProof/>
        </w:rPr>
        <w:fldChar w:fldCharType="separate"/>
      </w:r>
      <w:r w:rsidR="00C32739">
        <w:rPr>
          <w:noProof/>
        </w:rPr>
        <w:t>328</w:t>
      </w:r>
      <w:r w:rsidRPr="00153946">
        <w:rPr>
          <w:noProof/>
        </w:rPr>
        <w:fldChar w:fldCharType="end"/>
      </w:r>
    </w:p>
    <w:p w14:paraId="1A49BA23" w14:textId="4A03D37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95</w:t>
      </w:r>
      <w:r>
        <w:rPr>
          <w:noProof/>
        </w:rPr>
        <w:tab/>
        <w:t>Transfer of tax losses and net capital losses within wholly</w:t>
      </w:r>
      <w:r>
        <w:rPr>
          <w:noProof/>
        </w:rPr>
        <w:noBreakHyphen/>
        <w:t>owned groups of companies</w:t>
      </w:r>
      <w:r w:rsidRPr="00153946">
        <w:rPr>
          <w:noProof/>
        </w:rPr>
        <w:tab/>
      </w:r>
      <w:r w:rsidRPr="00153946">
        <w:rPr>
          <w:noProof/>
        </w:rPr>
        <w:fldChar w:fldCharType="begin"/>
      </w:r>
      <w:r w:rsidRPr="00153946">
        <w:rPr>
          <w:noProof/>
        </w:rPr>
        <w:instrText xml:space="preserve"> PAGEREF _Toc185661331 \h </w:instrText>
      </w:r>
      <w:r w:rsidRPr="00153946">
        <w:rPr>
          <w:noProof/>
        </w:rPr>
      </w:r>
      <w:r w:rsidRPr="00153946">
        <w:rPr>
          <w:noProof/>
        </w:rPr>
        <w:fldChar w:fldCharType="separate"/>
      </w:r>
      <w:r w:rsidR="00C32739">
        <w:rPr>
          <w:noProof/>
        </w:rPr>
        <w:t>328</w:t>
      </w:r>
      <w:r w:rsidRPr="00153946">
        <w:rPr>
          <w:noProof/>
        </w:rPr>
        <w:fldChar w:fldCharType="end"/>
      </w:r>
    </w:p>
    <w:p w14:paraId="19769474" w14:textId="7D67AF1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97</w:t>
      </w:r>
      <w:r>
        <w:rPr>
          <w:noProof/>
        </w:rPr>
        <w:tab/>
        <w:t>Modifications outside this Part and Part 3</w:t>
      </w:r>
      <w:r>
        <w:rPr>
          <w:noProof/>
        </w:rPr>
        <w:noBreakHyphen/>
        <w:t>3</w:t>
      </w:r>
      <w:r w:rsidRPr="00153946">
        <w:rPr>
          <w:noProof/>
        </w:rPr>
        <w:tab/>
      </w:r>
      <w:r w:rsidRPr="00153946">
        <w:rPr>
          <w:noProof/>
        </w:rPr>
        <w:fldChar w:fldCharType="begin"/>
      </w:r>
      <w:r w:rsidRPr="00153946">
        <w:rPr>
          <w:noProof/>
        </w:rPr>
        <w:instrText xml:space="preserve"> PAGEREF _Toc185661332 \h </w:instrText>
      </w:r>
      <w:r w:rsidRPr="00153946">
        <w:rPr>
          <w:noProof/>
        </w:rPr>
      </w:r>
      <w:r w:rsidRPr="00153946">
        <w:rPr>
          <w:noProof/>
        </w:rPr>
        <w:fldChar w:fldCharType="separate"/>
      </w:r>
      <w:r w:rsidR="00C32739">
        <w:rPr>
          <w:noProof/>
        </w:rPr>
        <w:t>329</w:t>
      </w:r>
      <w:r w:rsidRPr="00153946">
        <w:rPr>
          <w:noProof/>
        </w:rPr>
        <w:fldChar w:fldCharType="end"/>
      </w:r>
    </w:p>
    <w:p w14:paraId="7529E168" w14:textId="19046DA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112</w:t>
      </w:r>
      <w:r>
        <w:rPr>
          <w:noProof/>
        </w:rPr>
        <w:noBreakHyphen/>
        <w:t>C—Replacement</w:t>
      </w:r>
      <w:r>
        <w:rPr>
          <w:noProof/>
        </w:rPr>
        <w:noBreakHyphen/>
        <w:t>asset roll</w:t>
      </w:r>
      <w:r>
        <w:rPr>
          <w:noProof/>
        </w:rPr>
        <w:noBreakHyphen/>
        <w:t>overs</w:t>
      </w:r>
      <w:r w:rsidRPr="00153946">
        <w:rPr>
          <w:b w:val="0"/>
          <w:noProof/>
          <w:sz w:val="18"/>
        </w:rPr>
        <w:tab/>
      </w:r>
      <w:r w:rsidRPr="00153946">
        <w:rPr>
          <w:b w:val="0"/>
          <w:noProof/>
          <w:sz w:val="18"/>
        </w:rPr>
        <w:fldChar w:fldCharType="begin"/>
      </w:r>
      <w:r w:rsidRPr="00153946">
        <w:rPr>
          <w:b w:val="0"/>
          <w:noProof/>
          <w:sz w:val="18"/>
        </w:rPr>
        <w:instrText xml:space="preserve"> PAGEREF _Toc185661333 \h </w:instrText>
      </w:r>
      <w:r w:rsidRPr="00153946">
        <w:rPr>
          <w:b w:val="0"/>
          <w:noProof/>
          <w:sz w:val="18"/>
        </w:rPr>
      </w:r>
      <w:r w:rsidRPr="00153946">
        <w:rPr>
          <w:b w:val="0"/>
          <w:noProof/>
          <w:sz w:val="18"/>
        </w:rPr>
        <w:fldChar w:fldCharType="separate"/>
      </w:r>
      <w:r w:rsidR="00C32739">
        <w:rPr>
          <w:b w:val="0"/>
          <w:noProof/>
          <w:sz w:val="18"/>
        </w:rPr>
        <w:t>339</w:t>
      </w:r>
      <w:r w:rsidRPr="00153946">
        <w:rPr>
          <w:b w:val="0"/>
          <w:noProof/>
          <w:sz w:val="18"/>
        </w:rPr>
        <w:fldChar w:fldCharType="end"/>
      </w:r>
    </w:p>
    <w:p w14:paraId="62B9469E" w14:textId="7C088A3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100</w:t>
      </w:r>
      <w:r>
        <w:rPr>
          <w:noProof/>
        </w:rPr>
        <w:tab/>
        <w:t>Effect of this Subdivision</w:t>
      </w:r>
      <w:r w:rsidRPr="00153946">
        <w:rPr>
          <w:noProof/>
        </w:rPr>
        <w:tab/>
      </w:r>
      <w:r w:rsidRPr="00153946">
        <w:rPr>
          <w:noProof/>
        </w:rPr>
        <w:fldChar w:fldCharType="begin"/>
      </w:r>
      <w:r w:rsidRPr="00153946">
        <w:rPr>
          <w:noProof/>
        </w:rPr>
        <w:instrText xml:space="preserve"> PAGEREF _Toc185661334 \h </w:instrText>
      </w:r>
      <w:r w:rsidRPr="00153946">
        <w:rPr>
          <w:noProof/>
        </w:rPr>
      </w:r>
      <w:r w:rsidRPr="00153946">
        <w:rPr>
          <w:noProof/>
        </w:rPr>
        <w:fldChar w:fldCharType="separate"/>
      </w:r>
      <w:r w:rsidR="00C32739">
        <w:rPr>
          <w:noProof/>
        </w:rPr>
        <w:t>339</w:t>
      </w:r>
      <w:r w:rsidRPr="00153946">
        <w:rPr>
          <w:noProof/>
        </w:rPr>
        <w:fldChar w:fldCharType="end"/>
      </w:r>
    </w:p>
    <w:p w14:paraId="78D714B4" w14:textId="6918BEA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105</w:t>
      </w:r>
      <w:r>
        <w:rPr>
          <w:noProof/>
        </w:rPr>
        <w:tab/>
        <w:t>What is a replacement</w:t>
      </w:r>
      <w:r>
        <w:rPr>
          <w:noProof/>
        </w:rPr>
        <w:noBreakHyphen/>
        <w:t>asset roll</w:t>
      </w:r>
      <w:r>
        <w:rPr>
          <w:noProof/>
        </w:rPr>
        <w:noBreakHyphen/>
        <w:t>over?</w:t>
      </w:r>
      <w:r w:rsidRPr="00153946">
        <w:rPr>
          <w:noProof/>
        </w:rPr>
        <w:tab/>
      </w:r>
      <w:r w:rsidRPr="00153946">
        <w:rPr>
          <w:noProof/>
        </w:rPr>
        <w:fldChar w:fldCharType="begin"/>
      </w:r>
      <w:r w:rsidRPr="00153946">
        <w:rPr>
          <w:noProof/>
        </w:rPr>
        <w:instrText xml:space="preserve"> PAGEREF _Toc185661335 \h </w:instrText>
      </w:r>
      <w:r w:rsidRPr="00153946">
        <w:rPr>
          <w:noProof/>
        </w:rPr>
      </w:r>
      <w:r w:rsidRPr="00153946">
        <w:rPr>
          <w:noProof/>
        </w:rPr>
        <w:fldChar w:fldCharType="separate"/>
      </w:r>
      <w:r w:rsidR="00C32739">
        <w:rPr>
          <w:noProof/>
        </w:rPr>
        <w:t>339</w:t>
      </w:r>
      <w:r w:rsidRPr="00153946">
        <w:rPr>
          <w:noProof/>
        </w:rPr>
        <w:fldChar w:fldCharType="end"/>
      </w:r>
    </w:p>
    <w:p w14:paraId="6E424083" w14:textId="7E7CF20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110</w:t>
      </w:r>
      <w:r>
        <w:rPr>
          <w:noProof/>
        </w:rPr>
        <w:tab/>
        <w:t>How is the cost base of the replacement asset modified?</w:t>
      </w:r>
      <w:r w:rsidRPr="00153946">
        <w:rPr>
          <w:noProof/>
        </w:rPr>
        <w:tab/>
      </w:r>
      <w:r w:rsidRPr="00153946">
        <w:rPr>
          <w:noProof/>
        </w:rPr>
        <w:fldChar w:fldCharType="begin"/>
      </w:r>
      <w:r w:rsidRPr="00153946">
        <w:rPr>
          <w:noProof/>
        </w:rPr>
        <w:instrText xml:space="preserve"> PAGEREF _Toc185661336 \h </w:instrText>
      </w:r>
      <w:r w:rsidRPr="00153946">
        <w:rPr>
          <w:noProof/>
        </w:rPr>
      </w:r>
      <w:r w:rsidRPr="00153946">
        <w:rPr>
          <w:noProof/>
        </w:rPr>
        <w:fldChar w:fldCharType="separate"/>
      </w:r>
      <w:r w:rsidR="00C32739">
        <w:rPr>
          <w:noProof/>
        </w:rPr>
        <w:t>340</w:t>
      </w:r>
      <w:r w:rsidRPr="00153946">
        <w:rPr>
          <w:noProof/>
        </w:rPr>
        <w:fldChar w:fldCharType="end"/>
      </w:r>
    </w:p>
    <w:p w14:paraId="7EB1DCFE" w14:textId="0BB6CDA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115</w:t>
      </w:r>
      <w:r>
        <w:rPr>
          <w:noProof/>
        </w:rPr>
        <w:tab/>
        <w:t>Table of replacement</w:t>
      </w:r>
      <w:r>
        <w:rPr>
          <w:noProof/>
        </w:rPr>
        <w:noBreakHyphen/>
        <w:t>asset roll</w:t>
      </w:r>
      <w:r>
        <w:rPr>
          <w:noProof/>
        </w:rPr>
        <w:noBreakHyphen/>
        <w:t>overs</w:t>
      </w:r>
      <w:r w:rsidRPr="00153946">
        <w:rPr>
          <w:noProof/>
        </w:rPr>
        <w:tab/>
      </w:r>
      <w:r w:rsidRPr="00153946">
        <w:rPr>
          <w:noProof/>
        </w:rPr>
        <w:fldChar w:fldCharType="begin"/>
      </w:r>
      <w:r w:rsidRPr="00153946">
        <w:rPr>
          <w:noProof/>
        </w:rPr>
        <w:instrText xml:space="preserve"> PAGEREF _Toc185661337 \h </w:instrText>
      </w:r>
      <w:r w:rsidRPr="00153946">
        <w:rPr>
          <w:noProof/>
        </w:rPr>
      </w:r>
      <w:r w:rsidRPr="00153946">
        <w:rPr>
          <w:noProof/>
        </w:rPr>
        <w:fldChar w:fldCharType="separate"/>
      </w:r>
      <w:r w:rsidR="00C32739">
        <w:rPr>
          <w:noProof/>
        </w:rPr>
        <w:t>340</w:t>
      </w:r>
      <w:r w:rsidRPr="00153946">
        <w:rPr>
          <w:noProof/>
        </w:rPr>
        <w:fldChar w:fldCharType="end"/>
      </w:r>
    </w:p>
    <w:p w14:paraId="087802C6" w14:textId="29D3202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112</w:t>
      </w:r>
      <w:r>
        <w:rPr>
          <w:noProof/>
        </w:rPr>
        <w:noBreakHyphen/>
        <w:t>D—Same</w:t>
      </w:r>
      <w:r>
        <w:rPr>
          <w:noProof/>
        </w:rPr>
        <w:noBreakHyphen/>
        <w:t>asset roll</w:t>
      </w:r>
      <w:r>
        <w:rPr>
          <w:noProof/>
        </w:rPr>
        <w:noBreakHyphen/>
        <w:t>overs</w:t>
      </w:r>
      <w:r w:rsidRPr="00153946">
        <w:rPr>
          <w:b w:val="0"/>
          <w:noProof/>
          <w:sz w:val="18"/>
        </w:rPr>
        <w:tab/>
      </w:r>
      <w:r w:rsidRPr="00153946">
        <w:rPr>
          <w:b w:val="0"/>
          <w:noProof/>
          <w:sz w:val="18"/>
        </w:rPr>
        <w:fldChar w:fldCharType="begin"/>
      </w:r>
      <w:r w:rsidRPr="00153946">
        <w:rPr>
          <w:b w:val="0"/>
          <w:noProof/>
          <w:sz w:val="18"/>
        </w:rPr>
        <w:instrText xml:space="preserve"> PAGEREF _Toc185661338 \h </w:instrText>
      </w:r>
      <w:r w:rsidRPr="00153946">
        <w:rPr>
          <w:b w:val="0"/>
          <w:noProof/>
          <w:sz w:val="18"/>
        </w:rPr>
      </w:r>
      <w:r w:rsidRPr="00153946">
        <w:rPr>
          <w:b w:val="0"/>
          <w:noProof/>
          <w:sz w:val="18"/>
        </w:rPr>
        <w:fldChar w:fldCharType="separate"/>
      </w:r>
      <w:r w:rsidR="00C32739">
        <w:rPr>
          <w:b w:val="0"/>
          <w:noProof/>
          <w:sz w:val="18"/>
        </w:rPr>
        <w:t>341</w:t>
      </w:r>
      <w:r w:rsidRPr="00153946">
        <w:rPr>
          <w:b w:val="0"/>
          <w:noProof/>
          <w:sz w:val="18"/>
        </w:rPr>
        <w:fldChar w:fldCharType="end"/>
      </w:r>
    </w:p>
    <w:p w14:paraId="7F0F1B33" w14:textId="70E1073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135</w:t>
      </w:r>
      <w:r>
        <w:rPr>
          <w:noProof/>
        </w:rPr>
        <w:tab/>
        <w:t>Effect of this Subdivision</w:t>
      </w:r>
      <w:r w:rsidRPr="00153946">
        <w:rPr>
          <w:noProof/>
        </w:rPr>
        <w:tab/>
      </w:r>
      <w:r w:rsidRPr="00153946">
        <w:rPr>
          <w:noProof/>
        </w:rPr>
        <w:fldChar w:fldCharType="begin"/>
      </w:r>
      <w:r w:rsidRPr="00153946">
        <w:rPr>
          <w:noProof/>
        </w:rPr>
        <w:instrText xml:space="preserve"> PAGEREF _Toc185661339 \h </w:instrText>
      </w:r>
      <w:r w:rsidRPr="00153946">
        <w:rPr>
          <w:noProof/>
        </w:rPr>
      </w:r>
      <w:r w:rsidRPr="00153946">
        <w:rPr>
          <w:noProof/>
        </w:rPr>
        <w:fldChar w:fldCharType="separate"/>
      </w:r>
      <w:r w:rsidR="00C32739">
        <w:rPr>
          <w:noProof/>
        </w:rPr>
        <w:t>342</w:t>
      </w:r>
      <w:r w:rsidRPr="00153946">
        <w:rPr>
          <w:noProof/>
        </w:rPr>
        <w:fldChar w:fldCharType="end"/>
      </w:r>
    </w:p>
    <w:p w14:paraId="0193795A" w14:textId="6F2A13D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140</w:t>
      </w:r>
      <w:r>
        <w:rPr>
          <w:noProof/>
        </w:rPr>
        <w:tab/>
        <w:t>What is a same</w:t>
      </w:r>
      <w:r>
        <w:rPr>
          <w:noProof/>
        </w:rPr>
        <w:noBreakHyphen/>
        <w:t>asset roll</w:t>
      </w:r>
      <w:r>
        <w:rPr>
          <w:noProof/>
        </w:rPr>
        <w:noBreakHyphen/>
        <w:t>over?</w:t>
      </w:r>
      <w:r w:rsidRPr="00153946">
        <w:rPr>
          <w:noProof/>
        </w:rPr>
        <w:tab/>
      </w:r>
      <w:r w:rsidRPr="00153946">
        <w:rPr>
          <w:noProof/>
        </w:rPr>
        <w:fldChar w:fldCharType="begin"/>
      </w:r>
      <w:r w:rsidRPr="00153946">
        <w:rPr>
          <w:noProof/>
        </w:rPr>
        <w:instrText xml:space="preserve"> PAGEREF _Toc185661340 \h </w:instrText>
      </w:r>
      <w:r w:rsidRPr="00153946">
        <w:rPr>
          <w:noProof/>
        </w:rPr>
      </w:r>
      <w:r w:rsidRPr="00153946">
        <w:rPr>
          <w:noProof/>
        </w:rPr>
        <w:fldChar w:fldCharType="separate"/>
      </w:r>
      <w:r w:rsidR="00C32739">
        <w:rPr>
          <w:noProof/>
        </w:rPr>
        <w:t>342</w:t>
      </w:r>
      <w:r w:rsidRPr="00153946">
        <w:rPr>
          <w:noProof/>
        </w:rPr>
        <w:fldChar w:fldCharType="end"/>
      </w:r>
    </w:p>
    <w:p w14:paraId="11A3350F" w14:textId="2E4BE31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145</w:t>
      </w:r>
      <w:r>
        <w:rPr>
          <w:noProof/>
        </w:rPr>
        <w:tab/>
        <w:t>How is the cost base of the asset modified?</w:t>
      </w:r>
      <w:r w:rsidRPr="00153946">
        <w:rPr>
          <w:noProof/>
        </w:rPr>
        <w:tab/>
      </w:r>
      <w:r w:rsidRPr="00153946">
        <w:rPr>
          <w:noProof/>
        </w:rPr>
        <w:fldChar w:fldCharType="begin"/>
      </w:r>
      <w:r w:rsidRPr="00153946">
        <w:rPr>
          <w:noProof/>
        </w:rPr>
        <w:instrText xml:space="preserve"> PAGEREF _Toc185661341 \h </w:instrText>
      </w:r>
      <w:r w:rsidRPr="00153946">
        <w:rPr>
          <w:noProof/>
        </w:rPr>
      </w:r>
      <w:r w:rsidRPr="00153946">
        <w:rPr>
          <w:noProof/>
        </w:rPr>
        <w:fldChar w:fldCharType="separate"/>
      </w:r>
      <w:r w:rsidR="00C32739">
        <w:rPr>
          <w:noProof/>
        </w:rPr>
        <w:t>342</w:t>
      </w:r>
      <w:r w:rsidRPr="00153946">
        <w:rPr>
          <w:noProof/>
        </w:rPr>
        <w:fldChar w:fldCharType="end"/>
      </w:r>
    </w:p>
    <w:p w14:paraId="3D373F3E" w14:textId="01E54AA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112</w:t>
      </w:r>
      <w:r>
        <w:rPr>
          <w:noProof/>
        </w:rPr>
        <w:noBreakHyphen/>
        <w:t>150</w:t>
      </w:r>
      <w:r>
        <w:rPr>
          <w:noProof/>
        </w:rPr>
        <w:tab/>
        <w:t>Table of same</w:t>
      </w:r>
      <w:r>
        <w:rPr>
          <w:noProof/>
        </w:rPr>
        <w:noBreakHyphen/>
        <w:t>asset roll</w:t>
      </w:r>
      <w:r>
        <w:rPr>
          <w:noProof/>
        </w:rPr>
        <w:noBreakHyphen/>
        <w:t>overs</w:t>
      </w:r>
      <w:r w:rsidRPr="00153946">
        <w:rPr>
          <w:noProof/>
        </w:rPr>
        <w:tab/>
      </w:r>
      <w:r w:rsidRPr="00153946">
        <w:rPr>
          <w:noProof/>
        </w:rPr>
        <w:fldChar w:fldCharType="begin"/>
      </w:r>
      <w:r w:rsidRPr="00153946">
        <w:rPr>
          <w:noProof/>
        </w:rPr>
        <w:instrText xml:space="preserve"> PAGEREF _Toc185661342 \h </w:instrText>
      </w:r>
      <w:r w:rsidRPr="00153946">
        <w:rPr>
          <w:noProof/>
        </w:rPr>
      </w:r>
      <w:r w:rsidRPr="00153946">
        <w:rPr>
          <w:noProof/>
        </w:rPr>
        <w:fldChar w:fldCharType="separate"/>
      </w:r>
      <w:r w:rsidR="00C32739">
        <w:rPr>
          <w:noProof/>
        </w:rPr>
        <w:t>342</w:t>
      </w:r>
      <w:r w:rsidRPr="00153946">
        <w:rPr>
          <w:noProof/>
        </w:rPr>
        <w:fldChar w:fldCharType="end"/>
      </w:r>
    </w:p>
    <w:p w14:paraId="0B81F4BF" w14:textId="10A3B439"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114—Indexation of cost base</w:t>
      </w:r>
      <w:r w:rsidRPr="00153946">
        <w:rPr>
          <w:b w:val="0"/>
          <w:noProof/>
          <w:sz w:val="18"/>
        </w:rPr>
        <w:tab/>
      </w:r>
      <w:r w:rsidRPr="00153946">
        <w:rPr>
          <w:b w:val="0"/>
          <w:noProof/>
          <w:sz w:val="18"/>
        </w:rPr>
        <w:fldChar w:fldCharType="begin"/>
      </w:r>
      <w:r w:rsidRPr="00153946">
        <w:rPr>
          <w:b w:val="0"/>
          <w:noProof/>
          <w:sz w:val="18"/>
        </w:rPr>
        <w:instrText xml:space="preserve"> PAGEREF _Toc185661343 \h </w:instrText>
      </w:r>
      <w:r w:rsidRPr="00153946">
        <w:rPr>
          <w:b w:val="0"/>
          <w:noProof/>
          <w:sz w:val="18"/>
        </w:rPr>
      </w:r>
      <w:r w:rsidRPr="00153946">
        <w:rPr>
          <w:b w:val="0"/>
          <w:noProof/>
          <w:sz w:val="18"/>
        </w:rPr>
        <w:fldChar w:fldCharType="separate"/>
      </w:r>
      <w:r w:rsidR="00C32739">
        <w:rPr>
          <w:b w:val="0"/>
          <w:noProof/>
          <w:sz w:val="18"/>
        </w:rPr>
        <w:t>344</w:t>
      </w:r>
      <w:r w:rsidRPr="00153946">
        <w:rPr>
          <w:b w:val="0"/>
          <w:noProof/>
          <w:sz w:val="18"/>
        </w:rPr>
        <w:fldChar w:fldCharType="end"/>
      </w:r>
    </w:p>
    <w:p w14:paraId="1396FCA3" w14:textId="552BCB8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114</w:t>
      </w:r>
      <w:r>
        <w:rPr>
          <w:noProof/>
        </w:rPr>
        <w:noBreakHyphen/>
        <w:t>1</w:t>
      </w:r>
      <w:r>
        <w:rPr>
          <w:noProof/>
        </w:rPr>
        <w:tab/>
        <w:t>Indexing elements of cost base</w:t>
      </w:r>
      <w:r w:rsidRPr="00153946">
        <w:rPr>
          <w:noProof/>
        </w:rPr>
        <w:tab/>
      </w:r>
      <w:r w:rsidRPr="00153946">
        <w:rPr>
          <w:noProof/>
        </w:rPr>
        <w:fldChar w:fldCharType="begin"/>
      </w:r>
      <w:r w:rsidRPr="00153946">
        <w:rPr>
          <w:noProof/>
        </w:rPr>
        <w:instrText xml:space="preserve"> PAGEREF _Toc185661344 \h </w:instrText>
      </w:r>
      <w:r w:rsidRPr="00153946">
        <w:rPr>
          <w:noProof/>
        </w:rPr>
      </w:r>
      <w:r w:rsidRPr="00153946">
        <w:rPr>
          <w:noProof/>
        </w:rPr>
        <w:fldChar w:fldCharType="separate"/>
      </w:r>
      <w:r w:rsidR="00C32739">
        <w:rPr>
          <w:noProof/>
        </w:rPr>
        <w:t>344</w:t>
      </w:r>
      <w:r w:rsidRPr="00153946">
        <w:rPr>
          <w:noProof/>
        </w:rPr>
        <w:fldChar w:fldCharType="end"/>
      </w:r>
    </w:p>
    <w:p w14:paraId="2266A400" w14:textId="2B8BC23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114</w:t>
      </w:r>
      <w:r>
        <w:rPr>
          <w:noProof/>
        </w:rPr>
        <w:noBreakHyphen/>
        <w:t>5</w:t>
      </w:r>
      <w:r>
        <w:rPr>
          <w:noProof/>
        </w:rPr>
        <w:tab/>
        <w:t>When indexation relevant</w:t>
      </w:r>
      <w:r w:rsidRPr="00153946">
        <w:rPr>
          <w:noProof/>
        </w:rPr>
        <w:tab/>
      </w:r>
      <w:r w:rsidRPr="00153946">
        <w:rPr>
          <w:noProof/>
        </w:rPr>
        <w:fldChar w:fldCharType="begin"/>
      </w:r>
      <w:r w:rsidRPr="00153946">
        <w:rPr>
          <w:noProof/>
        </w:rPr>
        <w:instrText xml:space="preserve"> PAGEREF _Toc185661345 \h </w:instrText>
      </w:r>
      <w:r w:rsidRPr="00153946">
        <w:rPr>
          <w:noProof/>
        </w:rPr>
      </w:r>
      <w:r w:rsidRPr="00153946">
        <w:rPr>
          <w:noProof/>
        </w:rPr>
        <w:fldChar w:fldCharType="separate"/>
      </w:r>
      <w:r w:rsidR="00C32739">
        <w:rPr>
          <w:noProof/>
        </w:rPr>
        <w:t>345</w:t>
      </w:r>
      <w:r w:rsidRPr="00153946">
        <w:rPr>
          <w:noProof/>
        </w:rPr>
        <w:fldChar w:fldCharType="end"/>
      </w:r>
    </w:p>
    <w:p w14:paraId="56AE62F9" w14:textId="584AE94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114</w:t>
      </w:r>
      <w:r>
        <w:rPr>
          <w:noProof/>
        </w:rPr>
        <w:noBreakHyphen/>
        <w:t>10</w:t>
      </w:r>
      <w:r>
        <w:rPr>
          <w:noProof/>
        </w:rPr>
        <w:tab/>
        <w:t>Requirement for 12 months ownership</w:t>
      </w:r>
      <w:r w:rsidRPr="00153946">
        <w:rPr>
          <w:noProof/>
        </w:rPr>
        <w:tab/>
      </w:r>
      <w:r w:rsidRPr="00153946">
        <w:rPr>
          <w:noProof/>
        </w:rPr>
        <w:fldChar w:fldCharType="begin"/>
      </w:r>
      <w:r w:rsidRPr="00153946">
        <w:rPr>
          <w:noProof/>
        </w:rPr>
        <w:instrText xml:space="preserve"> PAGEREF _Toc185661346 \h </w:instrText>
      </w:r>
      <w:r w:rsidRPr="00153946">
        <w:rPr>
          <w:noProof/>
        </w:rPr>
      </w:r>
      <w:r w:rsidRPr="00153946">
        <w:rPr>
          <w:noProof/>
        </w:rPr>
        <w:fldChar w:fldCharType="separate"/>
      </w:r>
      <w:r w:rsidR="00C32739">
        <w:rPr>
          <w:noProof/>
        </w:rPr>
        <w:t>346</w:t>
      </w:r>
      <w:r w:rsidRPr="00153946">
        <w:rPr>
          <w:noProof/>
        </w:rPr>
        <w:fldChar w:fldCharType="end"/>
      </w:r>
    </w:p>
    <w:p w14:paraId="7B17D587" w14:textId="58A6989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114</w:t>
      </w:r>
      <w:r>
        <w:rPr>
          <w:noProof/>
        </w:rPr>
        <w:noBreakHyphen/>
        <w:t>15</w:t>
      </w:r>
      <w:r>
        <w:rPr>
          <w:noProof/>
        </w:rPr>
        <w:tab/>
        <w:t>Cost base modifications</w:t>
      </w:r>
      <w:r w:rsidRPr="00153946">
        <w:rPr>
          <w:noProof/>
        </w:rPr>
        <w:tab/>
      </w:r>
      <w:r w:rsidRPr="00153946">
        <w:rPr>
          <w:noProof/>
        </w:rPr>
        <w:fldChar w:fldCharType="begin"/>
      </w:r>
      <w:r w:rsidRPr="00153946">
        <w:rPr>
          <w:noProof/>
        </w:rPr>
        <w:instrText xml:space="preserve"> PAGEREF _Toc185661347 \h </w:instrText>
      </w:r>
      <w:r w:rsidRPr="00153946">
        <w:rPr>
          <w:noProof/>
        </w:rPr>
      </w:r>
      <w:r w:rsidRPr="00153946">
        <w:rPr>
          <w:noProof/>
        </w:rPr>
        <w:fldChar w:fldCharType="separate"/>
      </w:r>
      <w:r w:rsidR="00C32739">
        <w:rPr>
          <w:noProof/>
        </w:rPr>
        <w:t>348</w:t>
      </w:r>
      <w:r w:rsidRPr="00153946">
        <w:rPr>
          <w:noProof/>
        </w:rPr>
        <w:fldChar w:fldCharType="end"/>
      </w:r>
    </w:p>
    <w:p w14:paraId="5C678B89" w14:textId="2A74346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114</w:t>
      </w:r>
      <w:r>
        <w:rPr>
          <w:noProof/>
        </w:rPr>
        <w:noBreakHyphen/>
        <w:t>20</w:t>
      </w:r>
      <w:r>
        <w:rPr>
          <w:noProof/>
        </w:rPr>
        <w:tab/>
        <w:t>When expenditure is incurred for roll</w:t>
      </w:r>
      <w:r>
        <w:rPr>
          <w:noProof/>
        </w:rPr>
        <w:noBreakHyphen/>
        <w:t>overs</w:t>
      </w:r>
      <w:r w:rsidRPr="00153946">
        <w:rPr>
          <w:noProof/>
        </w:rPr>
        <w:tab/>
      </w:r>
      <w:r w:rsidRPr="00153946">
        <w:rPr>
          <w:noProof/>
        </w:rPr>
        <w:fldChar w:fldCharType="begin"/>
      </w:r>
      <w:r w:rsidRPr="00153946">
        <w:rPr>
          <w:noProof/>
        </w:rPr>
        <w:instrText xml:space="preserve"> PAGEREF _Toc185661348 \h </w:instrText>
      </w:r>
      <w:r w:rsidRPr="00153946">
        <w:rPr>
          <w:noProof/>
        </w:rPr>
      </w:r>
      <w:r w:rsidRPr="00153946">
        <w:rPr>
          <w:noProof/>
        </w:rPr>
        <w:fldChar w:fldCharType="separate"/>
      </w:r>
      <w:r w:rsidR="00C32739">
        <w:rPr>
          <w:noProof/>
        </w:rPr>
        <w:t>350</w:t>
      </w:r>
      <w:r w:rsidRPr="00153946">
        <w:rPr>
          <w:noProof/>
        </w:rPr>
        <w:fldChar w:fldCharType="end"/>
      </w:r>
    </w:p>
    <w:p w14:paraId="0B60EB67" w14:textId="2133691D"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115—Discount capital gains and trusts’ net capital gains</w:t>
      </w:r>
      <w:r w:rsidRPr="00153946">
        <w:rPr>
          <w:b w:val="0"/>
          <w:noProof/>
          <w:sz w:val="18"/>
        </w:rPr>
        <w:tab/>
      </w:r>
      <w:r w:rsidRPr="00153946">
        <w:rPr>
          <w:b w:val="0"/>
          <w:noProof/>
          <w:sz w:val="18"/>
        </w:rPr>
        <w:fldChar w:fldCharType="begin"/>
      </w:r>
      <w:r w:rsidRPr="00153946">
        <w:rPr>
          <w:b w:val="0"/>
          <w:noProof/>
          <w:sz w:val="18"/>
        </w:rPr>
        <w:instrText xml:space="preserve"> PAGEREF _Toc185661349 \h </w:instrText>
      </w:r>
      <w:r w:rsidRPr="00153946">
        <w:rPr>
          <w:b w:val="0"/>
          <w:noProof/>
          <w:sz w:val="18"/>
        </w:rPr>
      </w:r>
      <w:r w:rsidRPr="00153946">
        <w:rPr>
          <w:b w:val="0"/>
          <w:noProof/>
          <w:sz w:val="18"/>
        </w:rPr>
        <w:fldChar w:fldCharType="separate"/>
      </w:r>
      <w:r w:rsidR="00C32739">
        <w:rPr>
          <w:b w:val="0"/>
          <w:noProof/>
          <w:sz w:val="18"/>
        </w:rPr>
        <w:t>351</w:t>
      </w:r>
      <w:r w:rsidRPr="00153946">
        <w:rPr>
          <w:b w:val="0"/>
          <w:noProof/>
          <w:sz w:val="18"/>
        </w:rPr>
        <w:fldChar w:fldCharType="end"/>
      </w:r>
    </w:p>
    <w:p w14:paraId="20337FB9" w14:textId="57B7B16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115</w:t>
      </w:r>
      <w:r>
        <w:rPr>
          <w:noProof/>
        </w:rPr>
        <w:tab/>
      </w:r>
      <w:r w:rsidRPr="00153946">
        <w:rPr>
          <w:b w:val="0"/>
          <w:noProof/>
          <w:sz w:val="18"/>
        </w:rPr>
        <w:fldChar w:fldCharType="begin"/>
      </w:r>
      <w:r w:rsidRPr="00153946">
        <w:rPr>
          <w:b w:val="0"/>
          <w:noProof/>
          <w:sz w:val="18"/>
        </w:rPr>
        <w:instrText xml:space="preserve"> PAGEREF _Toc185661350 \h </w:instrText>
      </w:r>
      <w:r w:rsidRPr="00153946">
        <w:rPr>
          <w:b w:val="0"/>
          <w:noProof/>
          <w:sz w:val="18"/>
        </w:rPr>
      </w:r>
      <w:r w:rsidRPr="00153946">
        <w:rPr>
          <w:b w:val="0"/>
          <w:noProof/>
          <w:sz w:val="18"/>
        </w:rPr>
        <w:fldChar w:fldCharType="separate"/>
      </w:r>
      <w:r w:rsidR="00C32739">
        <w:rPr>
          <w:b w:val="0"/>
          <w:noProof/>
          <w:sz w:val="18"/>
        </w:rPr>
        <w:t>351</w:t>
      </w:r>
      <w:r w:rsidRPr="00153946">
        <w:rPr>
          <w:b w:val="0"/>
          <w:noProof/>
          <w:sz w:val="18"/>
        </w:rPr>
        <w:fldChar w:fldCharType="end"/>
      </w:r>
    </w:p>
    <w:p w14:paraId="72B7A39C" w14:textId="5C1BDB5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_Toc185661351 \h </w:instrText>
      </w:r>
      <w:r w:rsidRPr="00153946">
        <w:rPr>
          <w:noProof/>
        </w:rPr>
      </w:r>
      <w:r w:rsidRPr="00153946">
        <w:rPr>
          <w:noProof/>
        </w:rPr>
        <w:fldChar w:fldCharType="separate"/>
      </w:r>
      <w:r w:rsidR="00C32739">
        <w:rPr>
          <w:noProof/>
        </w:rPr>
        <w:t>351</w:t>
      </w:r>
      <w:r w:rsidRPr="00153946">
        <w:rPr>
          <w:noProof/>
        </w:rPr>
        <w:fldChar w:fldCharType="end"/>
      </w:r>
    </w:p>
    <w:p w14:paraId="0A0C9BD9" w14:textId="2232DF6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115</w:t>
      </w:r>
      <w:r>
        <w:rPr>
          <w:noProof/>
        </w:rPr>
        <w:noBreakHyphen/>
        <w:t>A—Discount capital gains</w:t>
      </w:r>
      <w:r w:rsidRPr="00153946">
        <w:rPr>
          <w:b w:val="0"/>
          <w:noProof/>
          <w:sz w:val="18"/>
        </w:rPr>
        <w:tab/>
      </w:r>
      <w:r w:rsidRPr="00153946">
        <w:rPr>
          <w:b w:val="0"/>
          <w:noProof/>
          <w:sz w:val="18"/>
        </w:rPr>
        <w:fldChar w:fldCharType="begin"/>
      </w:r>
      <w:r w:rsidRPr="00153946">
        <w:rPr>
          <w:b w:val="0"/>
          <w:noProof/>
          <w:sz w:val="18"/>
        </w:rPr>
        <w:instrText xml:space="preserve"> PAGEREF _Toc185661352 \h </w:instrText>
      </w:r>
      <w:r w:rsidRPr="00153946">
        <w:rPr>
          <w:b w:val="0"/>
          <w:noProof/>
          <w:sz w:val="18"/>
        </w:rPr>
      </w:r>
      <w:r w:rsidRPr="00153946">
        <w:rPr>
          <w:b w:val="0"/>
          <w:noProof/>
          <w:sz w:val="18"/>
        </w:rPr>
        <w:fldChar w:fldCharType="separate"/>
      </w:r>
      <w:r w:rsidR="00C32739">
        <w:rPr>
          <w:b w:val="0"/>
          <w:noProof/>
          <w:sz w:val="18"/>
        </w:rPr>
        <w:t>352</w:t>
      </w:r>
      <w:r w:rsidRPr="00153946">
        <w:rPr>
          <w:b w:val="0"/>
          <w:noProof/>
          <w:sz w:val="18"/>
        </w:rPr>
        <w:fldChar w:fldCharType="end"/>
      </w:r>
    </w:p>
    <w:p w14:paraId="20C39732" w14:textId="61C6FE6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What is a discount capital gain?</w:t>
      </w:r>
      <w:r w:rsidRPr="00153946">
        <w:rPr>
          <w:b w:val="0"/>
          <w:noProof/>
          <w:sz w:val="18"/>
        </w:rPr>
        <w:tab/>
      </w:r>
      <w:r w:rsidRPr="00153946">
        <w:rPr>
          <w:b w:val="0"/>
          <w:noProof/>
          <w:sz w:val="18"/>
        </w:rPr>
        <w:fldChar w:fldCharType="begin"/>
      </w:r>
      <w:r w:rsidRPr="00153946">
        <w:rPr>
          <w:b w:val="0"/>
          <w:noProof/>
          <w:sz w:val="18"/>
        </w:rPr>
        <w:instrText xml:space="preserve"> PAGEREF _Toc185661353 \h </w:instrText>
      </w:r>
      <w:r w:rsidRPr="00153946">
        <w:rPr>
          <w:b w:val="0"/>
          <w:noProof/>
          <w:sz w:val="18"/>
        </w:rPr>
      </w:r>
      <w:r w:rsidRPr="00153946">
        <w:rPr>
          <w:b w:val="0"/>
          <w:noProof/>
          <w:sz w:val="18"/>
        </w:rPr>
        <w:fldChar w:fldCharType="separate"/>
      </w:r>
      <w:r w:rsidR="00C32739">
        <w:rPr>
          <w:b w:val="0"/>
          <w:noProof/>
          <w:sz w:val="18"/>
        </w:rPr>
        <w:t>352</w:t>
      </w:r>
      <w:r w:rsidRPr="00153946">
        <w:rPr>
          <w:b w:val="0"/>
          <w:noProof/>
          <w:sz w:val="18"/>
        </w:rPr>
        <w:fldChar w:fldCharType="end"/>
      </w:r>
    </w:p>
    <w:p w14:paraId="0A8C17F5" w14:textId="7D5AB9F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5</w:t>
      </w:r>
      <w:r>
        <w:rPr>
          <w:noProof/>
        </w:rPr>
        <w:tab/>
        <w:t xml:space="preserve">What is a </w:t>
      </w:r>
      <w:r w:rsidRPr="00722C26">
        <w:rPr>
          <w:i/>
          <w:noProof/>
        </w:rPr>
        <w:t>discount capital gain</w:t>
      </w:r>
      <w:r>
        <w:rPr>
          <w:noProof/>
        </w:rPr>
        <w:t>?</w:t>
      </w:r>
      <w:r w:rsidRPr="00153946">
        <w:rPr>
          <w:noProof/>
        </w:rPr>
        <w:tab/>
      </w:r>
      <w:r w:rsidRPr="00153946">
        <w:rPr>
          <w:noProof/>
        </w:rPr>
        <w:fldChar w:fldCharType="begin"/>
      </w:r>
      <w:r w:rsidRPr="00153946">
        <w:rPr>
          <w:noProof/>
        </w:rPr>
        <w:instrText xml:space="preserve"> PAGEREF _Toc185661354 \h </w:instrText>
      </w:r>
      <w:r w:rsidRPr="00153946">
        <w:rPr>
          <w:noProof/>
        </w:rPr>
      </w:r>
      <w:r w:rsidRPr="00153946">
        <w:rPr>
          <w:noProof/>
        </w:rPr>
        <w:fldChar w:fldCharType="separate"/>
      </w:r>
      <w:r w:rsidR="00C32739">
        <w:rPr>
          <w:noProof/>
        </w:rPr>
        <w:t>352</w:t>
      </w:r>
      <w:r w:rsidRPr="00153946">
        <w:rPr>
          <w:noProof/>
        </w:rPr>
        <w:fldChar w:fldCharType="end"/>
      </w:r>
    </w:p>
    <w:p w14:paraId="3B7FCDB9" w14:textId="7AAEDB2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10</w:t>
      </w:r>
      <w:r>
        <w:rPr>
          <w:noProof/>
        </w:rPr>
        <w:tab/>
        <w:t>Who can make a discount capital gain?</w:t>
      </w:r>
      <w:r w:rsidRPr="00153946">
        <w:rPr>
          <w:noProof/>
        </w:rPr>
        <w:tab/>
      </w:r>
      <w:r w:rsidRPr="00153946">
        <w:rPr>
          <w:noProof/>
        </w:rPr>
        <w:fldChar w:fldCharType="begin"/>
      </w:r>
      <w:r w:rsidRPr="00153946">
        <w:rPr>
          <w:noProof/>
        </w:rPr>
        <w:instrText xml:space="preserve"> PAGEREF _Toc185661355 \h </w:instrText>
      </w:r>
      <w:r w:rsidRPr="00153946">
        <w:rPr>
          <w:noProof/>
        </w:rPr>
      </w:r>
      <w:r w:rsidRPr="00153946">
        <w:rPr>
          <w:noProof/>
        </w:rPr>
        <w:fldChar w:fldCharType="separate"/>
      </w:r>
      <w:r w:rsidR="00C32739">
        <w:rPr>
          <w:noProof/>
        </w:rPr>
        <w:t>352</w:t>
      </w:r>
      <w:r w:rsidRPr="00153946">
        <w:rPr>
          <w:noProof/>
        </w:rPr>
        <w:fldChar w:fldCharType="end"/>
      </w:r>
    </w:p>
    <w:p w14:paraId="31040321" w14:textId="2A7BC59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15</w:t>
      </w:r>
      <w:r>
        <w:rPr>
          <w:noProof/>
        </w:rPr>
        <w:tab/>
        <w:t>Discount capital gain must be made after 21 September 1999</w:t>
      </w:r>
      <w:r w:rsidRPr="00153946">
        <w:rPr>
          <w:noProof/>
        </w:rPr>
        <w:tab/>
      </w:r>
      <w:r w:rsidRPr="00153946">
        <w:rPr>
          <w:noProof/>
        </w:rPr>
        <w:fldChar w:fldCharType="begin"/>
      </w:r>
      <w:r w:rsidRPr="00153946">
        <w:rPr>
          <w:noProof/>
        </w:rPr>
        <w:instrText xml:space="preserve"> PAGEREF _Toc185661356 \h </w:instrText>
      </w:r>
      <w:r w:rsidRPr="00153946">
        <w:rPr>
          <w:noProof/>
        </w:rPr>
      </w:r>
      <w:r w:rsidRPr="00153946">
        <w:rPr>
          <w:noProof/>
        </w:rPr>
        <w:fldChar w:fldCharType="separate"/>
      </w:r>
      <w:r w:rsidR="00C32739">
        <w:rPr>
          <w:noProof/>
        </w:rPr>
        <w:t>353</w:t>
      </w:r>
      <w:r w:rsidRPr="00153946">
        <w:rPr>
          <w:noProof/>
        </w:rPr>
        <w:fldChar w:fldCharType="end"/>
      </w:r>
    </w:p>
    <w:p w14:paraId="01F8E96D" w14:textId="786850E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20</w:t>
      </w:r>
      <w:r>
        <w:rPr>
          <w:noProof/>
        </w:rPr>
        <w:tab/>
        <w:t>Discount capital gain must not have indexed cost base</w:t>
      </w:r>
      <w:r w:rsidRPr="00153946">
        <w:rPr>
          <w:noProof/>
        </w:rPr>
        <w:tab/>
      </w:r>
      <w:r w:rsidRPr="00153946">
        <w:rPr>
          <w:noProof/>
        </w:rPr>
        <w:fldChar w:fldCharType="begin"/>
      </w:r>
      <w:r w:rsidRPr="00153946">
        <w:rPr>
          <w:noProof/>
        </w:rPr>
        <w:instrText xml:space="preserve"> PAGEREF _Toc185661357 \h </w:instrText>
      </w:r>
      <w:r w:rsidRPr="00153946">
        <w:rPr>
          <w:noProof/>
        </w:rPr>
      </w:r>
      <w:r w:rsidRPr="00153946">
        <w:rPr>
          <w:noProof/>
        </w:rPr>
        <w:fldChar w:fldCharType="separate"/>
      </w:r>
      <w:r w:rsidR="00C32739">
        <w:rPr>
          <w:noProof/>
        </w:rPr>
        <w:t>353</w:t>
      </w:r>
      <w:r w:rsidRPr="00153946">
        <w:rPr>
          <w:noProof/>
        </w:rPr>
        <w:fldChar w:fldCharType="end"/>
      </w:r>
    </w:p>
    <w:p w14:paraId="451FA54F" w14:textId="46EBAD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115</w:t>
      </w:r>
      <w:r>
        <w:rPr>
          <w:noProof/>
        </w:rPr>
        <w:noBreakHyphen/>
        <w:t>25</w:t>
      </w:r>
      <w:r>
        <w:rPr>
          <w:noProof/>
        </w:rPr>
        <w:tab/>
        <w:t>Discount capital gain must be on asset acquired at least 12 months before</w:t>
      </w:r>
      <w:r w:rsidRPr="00153946">
        <w:rPr>
          <w:noProof/>
        </w:rPr>
        <w:tab/>
      </w:r>
      <w:r w:rsidRPr="00153946">
        <w:rPr>
          <w:noProof/>
        </w:rPr>
        <w:fldChar w:fldCharType="begin"/>
      </w:r>
      <w:r w:rsidRPr="00153946">
        <w:rPr>
          <w:noProof/>
        </w:rPr>
        <w:instrText xml:space="preserve"> PAGEREF _Toc185661358 \h </w:instrText>
      </w:r>
      <w:r w:rsidRPr="00153946">
        <w:rPr>
          <w:noProof/>
        </w:rPr>
      </w:r>
      <w:r w:rsidRPr="00153946">
        <w:rPr>
          <w:noProof/>
        </w:rPr>
        <w:fldChar w:fldCharType="separate"/>
      </w:r>
      <w:r w:rsidR="00C32739">
        <w:rPr>
          <w:noProof/>
        </w:rPr>
        <w:t>354</w:t>
      </w:r>
      <w:r w:rsidRPr="00153946">
        <w:rPr>
          <w:noProof/>
        </w:rPr>
        <w:fldChar w:fldCharType="end"/>
      </w:r>
    </w:p>
    <w:p w14:paraId="6A158FB5" w14:textId="5585F68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30</w:t>
      </w:r>
      <w:r>
        <w:rPr>
          <w:noProof/>
        </w:rPr>
        <w:tab/>
        <w:t>Special rules about time of acquisition</w:t>
      </w:r>
      <w:r w:rsidRPr="00153946">
        <w:rPr>
          <w:noProof/>
        </w:rPr>
        <w:tab/>
      </w:r>
      <w:r w:rsidRPr="00153946">
        <w:rPr>
          <w:noProof/>
        </w:rPr>
        <w:fldChar w:fldCharType="begin"/>
      </w:r>
      <w:r w:rsidRPr="00153946">
        <w:rPr>
          <w:noProof/>
        </w:rPr>
        <w:instrText xml:space="preserve"> PAGEREF _Toc185661359 \h </w:instrText>
      </w:r>
      <w:r w:rsidRPr="00153946">
        <w:rPr>
          <w:noProof/>
        </w:rPr>
      </w:r>
      <w:r w:rsidRPr="00153946">
        <w:rPr>
          <w:noProof/>
        </w:rPr>
        <w:fldChar w:fldCharType="separate"/>
      </w:r>
      <w:r w:rsidR="00C32739">
        <w:rPr>
          <w:noProof/>
        </w:rPr>
        <w:t>356</w:t>
      </w:r>
      <w:r w:rsidRPr="00153946">
        <w:rPr>
          <w:noProof/>
        </w:rPr>
        <w:fldChar w:fldCharType="end"/>
      </w:r>
    </w:p>
    <w:p w14:paraId="5836F296" w14:textId="4DF5469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32</w:t>
      </w:r>
      <w:r>
        <w:rPr>
          <w:noProof/>
        </w:rPr>
        <w:tab/>
        <w:t>Special rule about time of acquisition for certain replacement</w:t>
      </w:r>
      <w:r>
        <w:rPr>
          <w:noProof/>
        </w:rPr>
        <w:noBreakHyphen/>
        <w:t>asset roll</w:t>
      </w:r>
      <w:r>
        <w:rPr>
          <w:noProof/>
        </w:rPr>
        <w:noBreakHyphen/>
        <w:t>overs</w:t>
      </w:r>
      <w:r w:rsidRPr="00153946">
        <w:rPr>
          <w:noProof/>
        </w:rPr>
        <w:tab/>
      </w:r>
      <w:r w:rsidRPr="00153946">
        <w:rPr>
          <w:noProof/>
        </w:rPr>
        <w:fldChar w:fldCharType="begin"/>
      </w:r>
      <w:r w:rsidRPr="00153946">
        <w:rPr>
          <w:noProof/>
        </w:rPr>
        <w:instrText xml:space="preserve"> PAGEREF _Toc185661360 \h </w:instrText>
      </w:r>
      <w:r w:rsidRPr="00153946">
        <w:rPr>
          <w:noProof/>
        </w:rPr>
      </w:r>
      <w:r w:rsidRPr="00153946">
        <w:rPr>
          <w:noProof/>
        </w:rPr>
        <w:fldChar w:fldCharType="separate"/>
      </w:r>
      <w:r w:rsidR="00C32739">
        <w:rPr>
          <w:noProof/>
        </w:rPr>
        <w:t>360</w:t>
      </w:r>
      <w:r w:rsidRPr="00153946">
        <w:rPr>
          <w:noProof/>
        </w:rPr>
        <w:fldChar w:fldCharType="end"/>
      </w:r>
    </w:p>
    <w:p w14:paraId="4F054A8B" w14:textId="15A0C78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34</w:t>
      </w:r>
      <w:r>
        <w:rPr>
          <w:noProof/>
        </w:rPr>
        <w:tab/>
        <w:t>Further special rule about time of acquisition for certain replacement</w:t>
      </w:r>
      <w:r>
        <w:rPr>
          <w:noProof/>
        </w:rPr>
        <w:noBreakHyphen/>
        <w:t>asset roll</w:t>
      </w:r>
      <w:r>
        <w:rPr>
          <w:noProof/>
        </w:rPr>
        <w:noBreakHyphen/>
        <w:t>overs</w:t>
      </w:r>
      <w:r w:rsidRPr="00153946">
        <w:rPr>
          <w:noProof/>
        </w:rPr>
        <w:tab/>
      </w:r>
      <w:r w:rsidRPr="00153946">
        <w:rPr>
          <w:noProof/>
        </w:rPr>
        <w:fldChar w:fldCharType="begin"/>
      </w:r>
      <w:r w:rsidRPr="00153946">
        <w:rPr>
          <w:noProof/>
        </w:rPr>
        <w:instrText xml:space="preserve"> PAGEREF _Toc185661361 \h </w:instrText>
      </w:r>
      <w:r w:rsidRPr="00153946">
        <w:rPr>
          <w:noProof/>
        </w:rPr>
      </w:r>
      <w:r w:rsidRPr="00153946">
        <w:rPr>
          <w:noProof/>
        </w:rPr>
        <w:fldChar w:fldCharType="separate"/>
      </w:r>
      <w:r w:rsidR="00C32739">
        <w:rPr>
          <w:noProof/>
        </w:rPr>
        <w:t>360</w:t>
      </w:r>
      <w:r w:rsidRPr="00153946">
        <w:rPr>
          <w:noProof/>
        </w:rPr>
        <w:fldChar w:fldCharType="end"/>
      </w:r>
    </w:p>
    <w:p w14:paraId="19099F79" w14:textId="329E149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What are not discount capital gains?</w:t>
      </w:r>
      <w:r w:rsidRPr="00153946">
        <w:rPr>
          <w:b w:val="0"/>
          <w:noProof/>
          <w:sz w:val="18"/>
        </w:rPr>
        <w:tab/>
      </w:r>
      <w:r w:rsidRPr="00153946">
        <w:rPr>
          <w:b w:val="0"/>
          <w:noProof/>
          <w:sz w:val="18"/>
        </w:rPr>
        <w:fldChar w:fldCharType="begin"/>
      </w:r>
      <w:r w:rsidRPr="00153946">
        <w:rPr>
          <w:b w:val="0"/>
          <w:noProof/>
          <w:sz w:val="18"/>
        </w:rPr>
        <w:instrText xml:space="preserve"> PAGEREF _Toc185661362 \h </w:instrText>
      </w:r>
      <w:r w:rsidRPr="00153946">
        <w:rPr>
          <w:b w:val="0"/>
          <w:noProof/>
          <w:sz w:val="18"/>
        </w:rPr>
      </w:r>
      <w:r w:rsidRPr="00153946">
        <w:rPr>
          <w:b w:val="0"/>
          <w:noProof/>
          <w:sz w:val="18"/>
        </w:rPr>
        <w:fldChar w:fldCharType="separate"/>
      </w:r>
      <w:r w:rsidR="00C32739">
        <w:rPr>
          <w:b w:val="0"/>
          <w:noProof/>
          <w:sz w:val="18"/>
        </w:rPr>
        <w:t>362</w:t>
      </w:r>
      <w:r w:rsidRPr="00153946">
        <w:rPr>
          <w:b w:val="0"/>
          <w:noProof/>
          <w:sz w:val="18"/>
        </w:rPr>
        <w:fldChar w:fldCharType="end"/>
      </w:r>
    </w:p>
    <w:p w14:paraId="2137AACB" w14:textId="0FBC9A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40</w:t>
      </w:r>
      <w:r>
        <w:rPr>
          <w:noProof/>
        </w:rPr>
        <w:tab/>
        <w:t>Capital gain resulting from agreement made within a year of acquisition</w:t>
      </w:r>
      <w:r w:rsidRPr="00153946">
        <w:rPr>
          <w:noProof/>
        </w:rPr>
        <w:tab/>
      </w:r>
      <w:r w:rsidRPr="00153946">
        <w:rPr>
          <w:noProof/>
        </w:rPr>
        <w:fldChar w:fldCharType="begin"/>
      </w:r>
      <w:r w:rsidRPr="00153946">
        <w:rPr>
          <w:noProof/>
        </w:rPr>
        <w:instrText xml:space="preserve"> PAGEREF _Toc185661363 \h </w:instrText>
      </w:r>
      <w:r w:rsidRPr="00153946">
        <w:rPr>
          <w:noProof/>
        </w:rPr>
      </w:r>
      <w:r w:rsidRPr="00153946">
        <w:rPr>
          <w:noProof/>
        </w:rPr>
        <w:fldChar w:fldCharType="separate"/>
      </w:r>
      <w:r w:rsidR="00C32739">
        <w:rPr>
          <w:noProof/>
        </w:rPr>
        <w:t>362</w:t>
      </w:r>
      <w:r w:rsidRPr="00153946">
        <w:rPr>
          <w:noProof/>
        </w:rPr>
        <w:fldChar w:fldCharType="end"/>
      </w:r>
    </w:p>
    <w:p w14:paraId="6F9FEC4F" w14:textId="2B319B0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45</w:t>
      </w:r>
      <w:r>
        <w:rPr>
          <w:noProof/>
        </w:rPr>
        <w:tab/>
        <w:t>Capital gain from equity in an entity with newly acquired assets</w:t>
      </w:r>
      <w:r w:rsidRPr="00153946">
        <w:rPr>
          <w:noProof/>
        </w:rPr>
        <w:tab/>
      </w:r>
      <w:r w:rsidRPr="00153946">
        <w:rPr>
          <w:noProof/>
        </w:rPr>
        <w:fldChar w:fldCharType="begin"/>
      </w:r>
      <w:r w:rsidRPr="00153946">
        <w:rPr>
          <w:noProof/>
        </w:rPr>
        <w:instrText xml:space="preserve"> PAGEREF _Toc185661364 \h </w:instrText>
      </w:r>
      <w:r w:rsidRPr="00153946">
        <w:rPr>
          <w:noProof/>
        </w:rPr>
      </w:r>
      <w:r w:rsidRPr="00153946">
        <w:rPr>
          <w:noProof/>
        </w:rPr>
        <w:fldChar w:fldCharType="separate"/>
      </w:r>
      <w:r w:rsidR="00C32739">
        <w:rPr>
          <w:noProof/>
        </w:rPr>
        <w:t>362</w:t>
      </w:r>
      <w:r w:rsidRPr="00153946">
        <w:rPr>
          <w:noProof/>
        </w:rPr>
        <w:fldChar w:fldCharType="end"/>
      </w:r>
    </w:p>
    <w:p w14:paraId="6539863D" w14:textId="14F9DEC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50</w:t>
      </w:r>
      <w:r>
        <w:rPr>
          <w:noProof/>
        </w:rPr>
        <w:tab/>
        <w:t>Discount capital gain from equity in certain entities</w:t>
      </w:r>
      <w:r w:rsidRPr="00153946">
        <w:rPr>
          <w:noProof/>
        </w:rPr>
        <w:tab/>
      </w:r>
      <w:r w:rsidRPr="00153946">
        <w:rPr>
          <w:noProof/>
        </w:rPr>
        <w:fldChar w:fldCharType="begin"/>
      </w:r>
      <w:r w:rsidRPr="00153946">
        <w:rPr>
          <w:noProof/>
        </w:rPr>
        <w:instrText xml:space="preserve"> PAGEREF _Toc185661365 \h </w:instrText>
      </w:r>
      <w:r w:rsidRPr="00153946">
        <w:rPr>
          <w:noProof/>
        </w:rPr>
      </w:r>
      <w:r w:rsidRPr="00153946">
        <w:rPr>
          <w:noProof/>
        </w:rPr>
        <w:fldChar w:fldCharType="separate"/>
      </w:r>
      <w:r w:rsidR="00C32739">
        <w:rPr>
          <w:noProof/>
        </w:rPr>
        <w:t>364</w:t>
      </w:r>
      <w:r w:rsidRPr="00153946">
        <w:rPr>
          <w:noProof/>
        </w:rPr>
        <w:fldChar w:fldCharType="end"/>
      </w:r>
    </w:p>
    <w:p w14:paraId="6ADFAF98" w14:textId="7540986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55</w:t>
      </w:r>
      <w:r>
        <w:rPr>
          <w:noProof/>
        </w:rPr>
        <w:tab/>
        <w:t>Capital gains involving money received from demutualisation of friendly society health or life insurer</w:t>
      </w:r>
      <w:r w:rsidRPr="00153946">
        <w:rPr>
          <w:noProof/>
        </w:rPr>
        <w:tab/>
      </w:r>
      <w:r w:rsidRPr="00153946">
        <w:rPr>
          <w:noProof/>
        </w:rPr>
        <w:fldChar w:fldCharType="begin"/>
      </w:r>
      <w:r w:rsidRPr="00153946">
        <w:rPr>
          <w:noProof/>
        </w:rPr>
        <w:instrText xml:space="preserve"> PAGEREF _Toc185661366 \h </w:instrText>
      </w:r>
      <w:r w:rsidRPr="00153946">
        <w:rPr>
          <w:noProof/>
        </w:rPr>
      </w:r>
      <w:r w:rsidRPr="00153946">
        <w:rPr>
          <w:noProof/>
        </w:rPr>
        <w:fldChar w:fldCharType="separate"/>
      </w:r>
      <w:r w:rsidR="00C32739">
        <w:rPr>
          <w:noProof/>
        </w:rPr>
        <w:t>367</w:t>
      </w:r>
      <w:r w:rsidRPr="00153946">
        <w:rPr>
          <w:noProof/>
        </w:rPr>
        <w:fldChar w:fldCharType="end"/>
      </w:r>
    </w:p>
    <w:p w14:paraId="22604777" w14:textId="74FF5EA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115</w:t>
      </w:r>
      <w:r>
        <w:rPr>
          <w:noProof/>
        </w:rPr>
        <w:noBreakHyphen/>
        <w:t>B—Discount percentage</w:t>
      </w:r>
      <w:r w:rsidRPr="00153946">
        <w:rPr>
          <w:b w:val="0"/>
          <w:noProof/>
          <w:sz w:val="18"/>
        </w:rPr>
        <w:tab/>
      </w:r>
      <w:r w:rsidRPr="00153946">
        <w:rPr>
          <w:b w:val="0"/>
          <w:noProof/>
          <w:sz w:val="18"/>
        </w:rPr>
        <w:fldChar w:fldCharType="begin"/>
      </w:r>
      <w:r w:rsidRPr="00153946">
        <w:rPr>
          <w:b w:val="0"/>
          <w:noProof/>
          <w:sz w:val="18"/>
        </w:rPr>
        <w:instrText xml:space="preserve"> PAGEREF _Toc185661367 \h </w:instrText>
      </w:r>
      <w:r w:rsidRPr="00153946">
        <w:rPr>
          <w:b w:val="0"/>
          <w:noProof/>
          <w:sz w:val="18"/>
        </w:rPr>
      </w:r>
      <w:r w:rsidRPr="00153946">
        <w:rPr>
          <w:b w:val="0"/>
          <w:noProof/>
          <w:sz w:val="18"/>
        </w:rPr>
        <w:fldChar w:fldCharType="separate"/>
      </w:r>
      <w:r w:rsidR="00C32739">
        <w:rPr>
          <w:b w:val="0"/>
          <w:noProof/>
          <w:sz w:val="18"/>
        </w:rPr>
        <w:t>367</w:t>
      </w:r>
      <w:r w:rsidRPr="00153946">
        <w:rPr>
          <w:b w:val="0"/>
          <w:noProof/>
          <w:sz w:val="18"/>
        </w:rPr>
        <w:fldChar w:fldCharType="end"/>
      </w:r>
    </w:p>
    <w:p w14:paraId="62A273C6" w14:textId="06B727A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100</w:t>
      </w:r>
      <w:r>
        <w:rPr>
          <w:noProof/>
        </w:rPr>
        <w:tab/>
        <w:t xml:space="preserve">What is the </w:t>
      </w:r>
      <w:r w:rsidRPr="00722C26">
        <w:rPr>
          <w:i/>
          <w:noProof/>
        </w:rPr>
        <w:t>discount percentage</w:t>
      </w:r>
      <w:r>
        <w:rPr>
          <w:noProof/>
        </w:rPr>
        <w:t xml:space="preserve"> for a discount capital gain</w:t>
      </w:r>
      <w:r w:rsidRPr="00153946">
        <w:rPr>
          <w:noProof/>
        </w:rPr>
        <w:tab/>
      </w:r>
      <w:r w:rsidRPr="00153946">
        <w:rPr>
          <w:noProof/>
        </w:rPr>
        <w:fldChar w:fldCharType="begin"/>
      </w:r>
      <w:r w:rsidRPr="00153946">
        <w:rPr>
          <w:noProof/>
        </w:rPr>
        <w:instrText xml:space="preserve"> PAGEREF _Toc185661368 \h </w:instrText>
      </w:r>
      <w:r w:rsidRPr="00153946">
        <w:rPr>
          <w:noProof/>
        </w:rPr>
      </w:r>
      <w:r w:rsidRPr="00153946">
        <w:rPr>
          <w:noProof/>
        </w:rPr>
        <w:fldChar w:fldCharType="separate"/>
      </w:r>
      <w:r w:rsidR="00C32739">
        <w:rPr>
          <w:noProof/>
        </w:rPr>
        <w:t>367</w:t>
      </w:r>
      <w:r w:rsidRPr="00153946">
        <w:rPr>
          <w:noProof/>
        </w:rPr>
        <w:fldChar w:fldCharType="end"/>
      </w:r>
    </w:p>
    <w:p w14:paraId="0D406114" w14:textId="362A0AC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105</w:t>
      </w:r>
      <w:r>
        <w:rPr>
          <w:noProof/>
        </w:rPr>
        <w:tab/>
        <w:t>Foreign or temporary residents—individuals with direct gains</w:t>
      </w:r>
      <w:r w:rsidRPr="00153946">
        <w:rPr>
          <w:noProof/>
        </w:rPr>
        <w:tab/>
      </w:r>
      <w:r w:rsidRPr="00153946">
        <w:rPr>
          <w:noProof/>
        </w:rPr>
        <w:fldChar w:fldCharType="begin"/>
      </w:r>
      <w:r w:rsidRPr="00153946">
        <w:rPr>
          <w:noProof/>
        </w:rPr>
        <w:instrText xml:space="preserve"> PAGEREF _Toc185661369 \h </w:instrText>
      </w:r>
      <w:r w:rsidRPr="00153946">
        <w:rPr>
          <w:noProof/>
        </w:rPr>
      </w:r>
      <w:r w:rsidRPr="00153946">
        <w:rPr>
          <w:noProof/>
        </w:rPr>
        <w:fldChar w:fldCharType="separate"/>
      </w:r>
      <w:r w:rsidR="00C32739">
        <w:rPr>
          <w:noProof/>
        </w:rPr>
        <w:t>368</w:t>
      </w:r>
      <w:r w:rsidRPr="00153946">
        <w:rPr>
          <w:noProof/>
        </w:rPr>
        <w:fldChar w:fldCharType="end"/>
      </w:r>
    </w:p>
    <w:p w14:paraId="79D8F030" w14:textId="518D4D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110</w:t>
      </w:r>
      <w:r>
        <w:rPr>
          <w:noProof/>
        </w:rPr>
        <w:tab/>
        <w:t>Foreign or temporary residents—individuals with trust gains</w:t>
      </w:r>
      <w:r w:rsidRPr="00153946">
        <w:rPr>
          <w:noProof/>
        </w:rPr>
        <w:tab/>
      </w:r>
      <w:r w:rsidRPr="00153946">
        <w:rPr>
          <w:noProof/>
        </w:rPr>
        <w:fldChar w:fldCharType="begin"/>
      </w:r>
      <w:r w:rsidRPr="00153946">
        <w:rPr>
          <w:noProof/>
        </w:rPr>
        <w:instrText xml:space="preserve"> PAGEREF _Toc185661370 \h </w:instrText>
      </w:r>
      <w:r w:rsidRPr="00153946">
        <w:rPr>
          <w:noProof/>
        </w:rPr>
      </w:r>
      <w:r w:rsidRPr="00153946">
        <w:rPr>
          <w:noProof/>
        </w:rPr>
        <w:fldChar w:fldCharType="separate"/>
      </w:r>
      <w:r w:rsidR="00C32739">
        <w:rPr>
          <w:noProof/>
        </w:rPr>
        <w:t>369</w:t>
      </w:r>
      <w:r w:rsidRPr="00153946">
        <w:rPr>
          <w:noProof/>
        </w:rPr>
        <w:fldChar w:fldCharType="end"/>
      </w:r>
    </w:p>
    <w:p w14:paraId="12835CEC" w14:textId="09395B1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115</w:t>
      </w:r>
      <w:r>
        <w:rPr>
          <w:noProof/>
        </w:rPr>
        <w:tab/>
        <w:t>Foreign or temporary residents—percentage for individuals</w:t>
      </w:r>
      <w:r w:rsidRPr="00153946">
        <w:rPr>
          <w:noProof/>
        </w:rPr>
        <w:tab/>
      </w:r>
      <w:r w:rsidRPr="00153946">
        <w:rPr>
          <w:noProof/>
        </w:rPr>
        <w:fldChar w:fldCharType="begin"/>
      </w:r>
      <w:r w:rsidRPr="00153946">
        <w:rPr>
          <w:noProof/>
        </w:rPr>
        <w:instrText xml:space="preserve"> PAGEREF _Toc185661371 \h </w:instrText>
      </w:r>
      <w:r w:rsidRPr="00153946">
        <w:rPr>
          <w:noProof/>
        </w:rPr>
      </w:r>
      <w:r w:rsidRPr="00153946">
        <w:rPr>
          <w:noProof/>
        </w:rPr>
        <w:fldChar w:fldCharType="separate"/>
      </w:r>
      <w:r w:rsidR="00C32739">
        <w:rPr>
          <w:noProof/>
        </w:rPr>
        <w:t>371</w:t>
      </w:r>
      <w:r w:rsidRPr="00153946">
        <w:rPr>
          <w:noProof/>
        </w:rPr>
        <w:fldChar w:fldCharType="end"/>
      </w:r>
    </w:p>
    <w:p w14:paraId="54908A66" w14:textId="5B67865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120</w:t>
      </w:r>
      <w:r>
        <w:rPr>
          <w:noProof/>
        </w:rPr>
        <w:tab/>
        <w:t>Foreign or temporary residents—trusts with certain gains</w:t>
      </w:r>
      <w:r w:rsidRPr="00153946">
        <w:rPr>
          <w:noProof/>
        </w:rPr>
        <w:tab/>
      </w:r>
      <w:r w:rsidRPr="00153946">
        <w:rPr>
          <w:noProof/>
        </w:rPr>
        <w:fldChar w:fldCharType="begin"/>
      </w:r>
      <w:r w:rsidRPr="00153946">
        <w:rPr>
          <w:noProof/>
        </w:rPr>
        <w:instrText xml:space="preserve"> PAGEREF _Toc185661372 \h </w:instrText>
      </w:r>
      <w:r w:rsidRPr="00153946">
        <w:rPr>
          <w:noProof/>
        </w:rPr>
      </w:r>
      <w:r w:rsidRPr="00153946">
        <w:rPr>
          <w:noProof/>
        </w:rPr>
        <w:fldChar w:fldCharType="separate"/>
      </w:r>
      <w:r w:rsidR="00C32739">
        <w:rPr>
          <w:noProof/>
        </w:rPr>
        <w:t>374</w:t>
      </w:r>
      <w:r w:rsidRPr="00153946">
        <w:rPr>
          <w:noProof/>
        </w:rPr>
        <w:fldChar w:fldCharType="end"/>
      </w:r>
    </w:p>
    <w:p w14:paraId="481A3B87" w14:textId="5AF3DC0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125</w:t>
      </w:r>
      <w:r>
        <w:rPr>
          <w:noProof/>
        </w:rPr>
        <w:tab/>
        <w:t>Investors disposing of property used for affordable housing</w:t>
      </w:r>
      <w:r w:rsidRPr="00153946">
        <w:rPr>
          <w:noProof/>
        </w:rPr>
        <w:tab/>
      </w:r>
      <w:r w:rsidRPr="00153946">
        <w:rPr>
          <w:noProof/>
        </w:rPr>
        <w:fldChar w:fldCharType="begin"/>
      </w:r>
      <w:r w:rsidRPr="00153946">
        <w:rPr>
          <w:noProof/>
        </w:rPr>
        <w:instrText xml:space="preserve"> PAGEREF _Toc185661373 \h </w:instrText>
      </w:r>
      <w:r w:rsidRPr="00153946">
        <w:rPr>
          <w:noProof/>
        </w:rPr>
      </w:r>
      <w:r w:rsidRPr="00153946">
        <w:rPr>
          <w:noProof/>
        </w:rPr>
        <w:fldChar w:fldCharType="separate"/>
      </w:r>
      <w:r w:rsidR="00C32739">
        <w:rPr>
          <w:noProof/>
        </w:rPr>
        <w:t>375</w:t>
      </w:r>
      <w:r w:rsidRPr="00153946">
        <w:rPr>
          <w:noProof/>
        </w:rPr>
        <w:fldChar w:fldCharType="end"/>
      </w:r>
    </w:p>
    <w:p w14:paraId="316A8708" w14:textId="40C9A09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115</w:t>
      </w:r>
      <w:r>
        <w:rPr>
          <w:noProof/>
        </w:rPr>
        <w:noBreakHyphen/>
        <w:t>C—Rules about trusts with net capital gains</w:t>
      </w:r>
      <w:r w:rsidRPr="00153946">
        <w:rPr>
          <w:b w:val="0"/>
          <w:noProof/>
          <w:sz w:val="18"/>
        </w:rPr>
        <w:tab/>
      </w:r>
      <w:r w:rsidRPr="00153946">
        <w:rPr>
          <w:b w:val="0"/>
          <w:noProof/>
          <w:sz w:val="18"/>
        </w:rPr>
        <w:fldChar w:fldCharType="begin"/>
      </w:r>
      <w:r w:rsidRPr="00153946">
        <w:rPr>
          <w:b w:val="0"/>
          <w:noProof/>
          <w:sz w:val="18"/>
        </w:rPr>
        <w:instrText xml:space="preserve"> PAGEREF _Toc185661374 \h </w:instrText>
      </w:r>
      <w:r w:rsidRPr="00153946">
        <w:rPr>
          <w:b w:val="0"/>
          <w:noProof/>
          <w:sz w:val="18"/>
        </w:rPr>
      </w:r>
      <w:r w:rsidRPr="00153946">
        <w:rPr>
          <w:b w:val="0"/>
          <w:noProof/>
          <w:sz w:val="18"/>
        </w:rPr>
        <w:fldChar w:fldCharType="separate"/>
      </w:r>
      <w:r w:rsidR="00C32739">
        <w:rPr>
          <w:b w:val="0"/>
          <w:noProof/>
          <w:sz w:val="18"/>
        </w:rPr>
        <w:t>377</w:t>
      </w:r>
      <w:r w:rsidRPr="00153946">
        <w:rPr>
          <w:b w:val="0"/>
          <w:noProof/>
          <w:sz w:val="18"/>
        </w:rPr>
        <w:fldChar w:fldCharType="end"/>
      </w:r>
    </w:p>
    <w:p w14:paraId="5ECB0157" w14:textId="73CC88C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115</w:t>
      </w:r>
      <w:r>
        <w:rPr>
          <w:noProof/>
        </w:rPr>
        <w:noBreakHyphen/>
        <w:t>C</w:t>
      </w:r>
      <w:r w:rsidRPr="00153946">
        <w:rPr>
          <w:b w:val="0"/>
          <w:noProof/>
          <w:sz w:val="18"/>
        </w:rPr>
        <w:tab/>
      </w:r>
      <w:r w:rsidRPr="00153946">
        <w:rPr>
          <w:b w:val="0"/>
          <w:noProof/>
          <w:sz w:val="18"/>
        </w:rPr>
        <w:fldChar w:fldCharType="begin"/>
      </w:r>
      <w:r w:rsidRPr="00153946">
        <w:rPr>
          <w:b w:val="0"/>
          <w:noProof/>
          <w:sz w:val="18"/>
        </w:rPr>
        <w:instrText xml:space="preserve"> PAGEREF _Toc185661375 \h </w:instrText>
      </w:r>
      <w:r w:rsidRPr="00153946">
        <w:rPr>
          <w:b w:val="0"/>
          <w:noProof/>
          <w:sz w:val="18"/>
        </w:rPr>
      </w:r>
      <w:r w:rsidRPr="00153946">
        <w:rPr>
          <w:b w:val="0"/>
          <w:noProof/>
          <w:sz w:val="18"/>
        </w:rPr>
        <w:fldChar w:fldCharType="separate"/>
      </w:r>
      <w:r w:rsidR="00C32739">
        <w:rPr>
          <w:b w:val="0"/>
          <w:noProof/>
          <w:sz w:val="18"/>
        </w:rPr>
        <w:t>377</w:t>
      </w:r>
      <w:r w:rsidRPr="00153946">
        <w:rPr>
          <w:b w:val="0"/>
          <w:noProof/>
          <w:sz w:val="18"/>
        </w:rPr>
        <w:fldChar w:fldCharType="end"/>
      </w:r>
    </w:p>
    <w:p w14:paraId="2CFF52BA" w14:textId="632244D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200</w:t>
      </w:r>
      <w:r>
        <w:rPr>
          <w:noProof/>
        </w:rPr>
        <w:tab/>
        <w:t>What this Division is about</w:t>
      </w:r>
      <w:r w:rsidRPr="00153946">
        <w:rPr>
          <w:noProof/>
        </w:rPr>
        <w:tab/>
      </w:r>
      <w:r w:rsidRPr="00153946">
        <w:rPr>
          <w:noProof/>
        </w:rPr>
        <w:fldChar w:fldCharType="begin"/>
      </w:r>
      <w:r w:rsidRPr="00153946">
        <w:rPr>
          <w:noProof/>
        </w:rPr>
        <w:instrText xml:space="preserve"> PAGEREF _Toc185661376 \h </w:instrText>
      </w:r>
      <w:r w:rsidRPr="00153946">
        <w:rPr>
          <w:noProof/>
        </w:rPr>
      </w:r>
      <w:r w:rsidRPr="00153946">
        <w:rPr>
          <w:noProof/>
        </w:rPr>
        <w:fldChar w:fldCharType="separate"/>
      </w:r>
      <w:r w:rsidR="00C32739">
        <w:rPr>
          <w:noProof/>
        </w:rPr>
        <w:t>377</w:t>
      </w:r>
      <w:r w:rsidRPr="00153946">
        <w:rPr>
          <w:noProof/>
        </w:rPr>
        <w:fldChar w:fldCharType="end"/>
      </w:r>
    </w:p>
    <w:p w14:paraId="5A158787" w14:textId="0CC0DD9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_Toc185661377 \h </w:instrText>
      </w:r>
      <w:r w:rsidRPr="00153946">
        <w:rPr>
          <w:b w:val="0"/>
          <w:noProof/>
          <w:sz w:val="18"/>
        </w:rPr>
      </w:r>
      <w:r w:rsidRPr="00153946">
        <w:rPr>
          <w:b w:val="0"/>
          <w:noProof/>
          <w:sz w:val="18"/>
        </w:rPr>
        <w:fldChar w:fldCharType="separate"/>
      </w:r>
      <w:r w:rsidR="00C32739">
        <w:rPr>
          <w:b w:val="0"/>
          <w:noProof/>
          <w:sz w:val="18"/>
        </w:rPr>
        <w:t>378</w:t>
      </w:r>
      <w:r w:rsidRPr="00153946">
        <w:rPr>
          <w:b w:val="0"/>
          <w:noProof/>
          <w:sz w:val="18"/>
        </w:rPr>
        <w:fldChar w:fldCharType="end"/>
      </w:r>
    </w:p>
    <w:p w14:paraId="06FD3DB5" w14:textId="045E799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210</w:t>
      </w:r>
      <w:r>
        <w:rPr>
          <w:noProof/>
        </w:rPr>
        <w:tab/>
        <w:t>When this Subdivision applies</w:t>
      </w:r>
      <w:r w:rsidRPr="00153946">
        <w:rPr>
          <w:noProof/>
        </w:rPr>
        <w:tab/>
      </w:r>
      <w:r w:rsidRPr="00153946">
        <w:rPr>
          <w:noProof/>
        </w:rPr>
        <w:fldChar w:fldCharType="begin"/>
      </w:r>
      <w:r w:rsidRPr="00153946">
        <w:rPr>
          <w:noProof/>
        </w:rPr>
        <w:instrText xml:space="preserve"> PAGEREF _Toc185661378 \h </w:instrText>
      </w:r>
      <w:r w:rsidRPr="00153946">
        <w:rPr>
          <w:noProof/>
        </w:rPr>
      </w:r>
      <w:r w:rsidRPr="00153946">
        <w:rPr>
          <w:noProof/>
        </w:rPr>
        <w:fldChar w:fldCharType="separate"/>
      </w:r>
      <w:r w:rsidR="00C32739">
        <w:rPr>
          <w:noProof/>
        </w:rPr>
        <w:t>378</w:t>
      </w:r>
      <w:r w:rsidRPr="00153946">
        <w:rPr>
          <w:noProof/>
        </w:rPr>
        <w:fldChar w:fldCharType="end"/>
      </w:r>
    </w:p>
    <w:p w14:paraId="3C34FF4D" w14:textId="43F8C76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215</w:t>
      </w:r>
      <w:r>
        <w:rPr>
          <w:noProof/>
        </w:rPr>
        <w:tab/>
        <w:t>Assessing presently entitled beneficiaries</w:t>
      </w:r>
      <w:r w:rsidRPr="00153946">
        <w:rPr>
          <w:noProof/>
        </w:rPr>
        <w:tab/>
      </w:r>
      <w:r w:rsidRPr="00153946">
        <w:rPr>
          <w:noProof/>
        </w:rPr>
        <w:fldChar w:fldCharType="begin"/>
      </w:r>
      <w:r w:rsidRPr="00153946">
        <w:rPr>
          <w:noProof/>
        </w:rPr>
        <w:instrText xml:space="preserve"> PAGEREF _Toc185661379 \h </w:instrText>
      </w:r>
      <w:r w:rsidRPr="00153946">
        <w:rPr>
          <w:noProof/>
        </w:rPr>
      </w:r>
      <w:r w:rsidRPr="00153946">
        <w:rPr>
          <w:noProof/>
        </w:rPr>
        <w:fldChar w:fldCharType="separate"/>
      </w:r>
      <w:r w:rsidR="00C32739">
        <w:rPr>
          <w:noProof/>
        </w:rPr>
        <w:t>378</w:t>
      </w:r>
      <w:r w:rsidRPr="00153946">
        <w:rPr>
          <w:noProof/>
        </w:rPr>
        <w:fldChar w:fldCharType="end"/>
      </w:r>
    </w:p>
    <w:p w14:paraId="58330FCD" w14:textId="108238E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220</w:t>
      </w:r>
      <w:r>
        <w:rPr>
          <w:noProof/>
        </w:rPr>
        <w:tab/>
        <w:t xml:space="preserve">Assessing trustees under section 98 of the </w:t>
      </w:r>
      <w:r w:rsidRPr="00722C26">
        <w:rPr>
          <w:i/>
          <w:noProof/>
        </w:rPr>
        <w:t>Income Tax Assessment Act 1936</w:t>
      </w:r>
      <w:r w:rsidRPr="00153946">
        <w:rPr>
          <w:noProof/>
        </w:rPr>
        <w:tab/>
      </w:r>
      <w:r w:rsidRPr="00153946">
        <w:rPr>
          <w:noProof/>
        </w:rPr>
        <w:fldChar w:fldCharType="begin"/>
      </w:r>
      <w:r w:rsidRPr="00153946">
        <w:rPr>
          <w:noProof/>
        </w:rPr>
        <w:instrText xml:space="preserve"> PAGEREF _Toc185661380 \h </w:instrText>
      </w:r>
      <w:r w:rsidRPr="00153946">
        <w:rPr>
          <w:noProof/>
        </w:rPr>
      </w:r>
      <w:r w:rsidRPr="00153946">
        <w:rPr>
          <w:noProof/>
        </w:rPr>
        <w:fldChar w:fldCharType="separate"/>
      </w:r>
      <w:r w:rsidR="00C32739">
        <w:rPr>
          <w:noProof/>
        </w:rPr>
        <w:t>380</w:t>
      </w:r>
      <w:r w:rsidRPr="00153946">
        <w:rPr>
          <w:noProof/>
        </w:rPr>
        <w:fldChar w:fldCharType="end"/>
      </w:r>
    </w:p>
    <w:p w14:paraId="39F21BB7" w14:textId="4973DE8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222</w:t>
      </w:r>
      <w:r>
        <w:rPr>
          <w:noProof/>
        </w:rPr>
        <w:tab/>
        <w:t xml:space="preserve">Assessing trustees under section 99 or 99A of the </w:t>
      </w:r>
      <w:r w:rsidRPr="00722C26">
        <w:rPr>
          <w:i/>
          <w:noProof/>
        </w:rPr>
        <w:t>Income Tax Assessment Act 1936</w:t>
      </w:r>
      <w:r w:rsidRPr="00153946">
        <w:rPr>
          <w:noProof/>
        </w:rPr>
        <w:tab/>
      </w:r>
      <w:r w:rsidRPr="00153946">
        <w:rPr>
          <w:noProof/>
        </w:rPr>
        <w:fldChar w:fldCharType="begin"/>
      </w:r>
      <w:r w:rsidRPr="00153946">
        <w:rPr>
          <w:noProof/>
        </w:rPr>
        <w:instrText xml:space="preserve"> PAGEREF _Toc185661381 \h </w:instrText>
      </w:r>
      <w:r w:rsidRPr="00153946">
        <w:rPr>
          <w:noProof/>
        </w:rPr>
      </w:r>
      <w:r w:rsidRPr="00153946">
        <w:rPr>
          <w:noProof/>
        </w:rPr>
        <w:fldChar w:fldCharType="separate"/>
      </w:r>
      <w:r w:rsidR="00C32739">
        <w:rPr>
          <w:noProof/>
        </w:rPr>
        <w:t>381</w:t>
      </w:r>
      <w:r w:rsidRPr="00153946">
        <w:rPr>
          <w:noProof/>
        </w:rPr>
        <w:fldChar w:fldCharType="end"/>
      </w:r>
    </w:p>
    <w:p w14:paraId="181E1912" w14:textId="520016C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115</w:t>
      </w:r>
      <w:r>
        <w:rPr>
          <w:noProof/>
        </w:rPr>
        <w:noBreakHyphen/>
        <w:t>225</w:t>
      </w:r>
      <w:r>
        <w:rPr>
          <w:noProof/>
        </w:rPr>
        <w:tab/>
        <w:t>Attributable gain</w:t>
      </w:r>
      <w:r w:rsidRPr="00153946">
        <w:rPr>
          <w:noProof/>
        </w:rPr>
        <w:tab/>
      </w:r>
      <w:r w:rsidRPr="00153946">
        <w:rPr>
          <w:noProof/>
        </w:rPr>
        <w:fldChar w:fldCharType="begin"/>
      </w:r>
      <w:r w:rsidRPr="00153946">
        <w:rPr>
          <w:noProof/>
        </w:rPr>
        <w:instrText xml:space="preserve"> PAGEREF _Toc185661382 \h </w:instrText>
      </w:r>
      <w:r w:rsidRPr="00153946">
        <w:rPr>
          <w:noProof/>
        </w:rPr>
      </w:r>
      <w:r w:rsidRPr="00153946">
        <w:rPr>
          <w:noProof/>
        </w:rPr>
        <w:fldChar w:fldCharType="separate"/>
      </w:r>
      <w:r w:rsidR="00C32739">
        <w:rPr>
          <w:noProof/>
        </w:rPr>
        <w:t>382</w:t>
      </w:r>
      <w:r w:rsidRPr="00153946">
        <w:rPr>
          <w:noProof/>
        </w:rPr>
        <w:fldChar w:fldCharType="end"/>
      </w:r>
    </w:p>
    <w:p w14:paraId="55B475FE" w14:textId="238D868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227</w:t>
      </w:r>
      <w:r>
        <w:rPr>
          <w:noProof/>
        </w:rPr>
        <w:tab/>
      </w:r>
      <w:r w:rsidRPr="00722C26">
        <w:rPr>
          <w:i/>
          <w:noProof/>
        </w:rPr>
        <w:t xml:space="preserve">Share </w:t>
      </w:r>
      <w:r>
        <w:rPr>
          <w:noProof/>
        </w:rPr>
        <w:t>of a capital gain</w:t>
      </w:r>
      <w:r w:rsidRPr="00153946">
        <w:rPr>
          <w:noProof/>
        </w:rPr>
        <w:tab/>
      </w:r>
      <w:r w:rsidRPr="00153946">
        <w:rPr>
          <w:noProof/>
        </w:rPr>
        <w:fldChar w:fldCharType="begin"/>
      </w:r>
      <w:r w:rsidRPr="00153946">
        <w:rPr>
          <w:noProof/>
        </w:rPr>
        <w:instrText xml:space="preserve"> PAGEREF _Toc185661383 \h </w:instrText>
      </w:r>
      <w:r w:rsidRPr="00153946">
        <w:rPr>
          <w:noProof/>
        </w:rPr>
      </w:r>
      <w:r w:rsidRPr="00153946">
        <w:rPr>
          <w:noProof/>
        </w:rPr>
        <w:fldChar w:fldCharType="separate"/>
      </w:r>
      <w:r w:rsidR="00C32739">
        <w:rPr>
          <w:noProof/>
        </w:rPr>
        <w:t>382</w:t>
      </w:r>
      <w:r w:rsidRPr="00153946">
        <w:rPr>
          <w:noProof/>
        </w:rPr>
        <w:fldChar w:fldCharType="end"/>
      </w:r>
    </w:p>
    <w:p w14:paraId="071F82CB" w14:textId="62C3D05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228</w:t>
      </w:r>
      <w:r>
        <w:rPr>
          <w:noProof/>
        </w:rPr>
        <w:tab/>
      </w:r>
      <w:r w:rsidRPr="00722C26">
        <w:rPr>
          <w:i/>
          <w:noProof/>
        </w:rPr>
        <w:t>Specifically entitled</w:t>
      </w:r>
      <w:r>
        <w:rPr>
          <w:noProof/>
        </w:rPr>
        <w:t xml:space="preserve"> to an amount of a capital gain</w:t>
      </w:r>
      <w:r w:rsidRPr="00153946">
        <w:rPr>
          <w:noProof/>
        </w:rPr>
        <w:tab/>
      </w:r>
      <w:r w:rsidRPr="00153946">
        <w:rPr>
          <w:noProof/>
        </w:rPr>
        <w:fldChar w:fldCharType="begin"/>
      </w:r>
      <w:r w:rsidRPr="00153946">
        <w:rPr>
          <w:noProof/>
        </w:rPr>
        <w:instrText xml:space="preserve"> PAGEREF _Toc185661384 \h </w:instrText>
      </w:r>
      <w:r w:rsidRPr="00153946">
        <w:rPr>
          <w:noProof/>
        </w:rPr>
      </w:r>
      <w:r w:rsidRPr="00153946">
        <w:rPr>
          <w:noProof/>
        </w:rPr>
        <w:fldChar w:fldCharType="separate"/>
      </w:r>
      <w:r w:rsidR="00C32739">
        <w:rPr>
          <w:noProof/>
        </w:rPr>
        <w:t>383</w:t>
      </w:r>
      <w:r w:rsidRPr="00153946">
        <w:rPr>
          <w:noProof/>
        </w:rPr>
        <w:fldChar w:fldCharType="end"/>
      </w:r>
    </w:p>
    <w:p w14:paraId="5EE96057" w14:textId="05A57BF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230</w:t>
      </w:r>
      <w:r>
        <w:rPr>
          <w:noProof/>
        </w:rPr>
        <w:tab/>
        <w:t>Choice for resident trustee to be specifically entitled to capital gain</w:t>
      </w:r>
      <w:r w:rsidRPr="00153946">
        <w:rPr>
          <w:noProof/>
        </w:rPr>
        <w:tab/>
      </w:r>
      <w:r w:rsidRPr="00153946">
        <w:rPr>
          <w:noProof/>
        </w:rPr>
        <w:fldChar w:fldCharType="begin"/>
      </w:r>
      <w:r w:rsidRPr="00153946">
        <w:rPr>
          <w:noProof/>
        </w:rPr>
        <w:instrText xml:space="preserve"> PAGEREF _Toc185661385 \h </w:instrText>
      </w:r>
      <w:r w:rsidRPr="00153946">
        <w:rPr>
          <w:noProof/>
        </w:rPr>
      </w:r>
      <w:r w:rsidRPr="00153946">
        <w:rPr>
          <w:noProof/>
        </w:rPr>
        <w:fldChar w:fldCharType="separate"/>
      </w:r>
      <w:r w:rsidR="00C32739">
        <w:rPr>
          <w:noProof/>
        </w:rPr>
        <w:t>384</w:t>
      </w:r>
      <w:r w:rsidRPr="00153946">
        <w:rPr>
          <w:noProof/>
        </w:rPr>
        <w:fldChar w:fldCharType="end"/>
      </w:r>
    </w:p>
    <w:p w14:paraId="3A21C518" w14:textId="4E4FCA06"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115</w:t>
      </w:r>
      <w:r>
        <w:rPr>
          <w:noProof/>
        </w:rPr>
        <w:noBreakHyphen/>
        <w:t>D—Tax relief for shareholders in listed investment companies</w:t>
      </w:r>
      <w:r w:rsidRPr="00153946">
        <w:rPr>
          <w:b w:val="0"/>
          <w:noProof/>
          <w:sz w:val="18"/>
        </w:rPr>
        <w:tab/>
      </w:r>
      <w:r w:rsidRPr="00153946">
        <w:rPr>
          <w:b w:val="0"/>
          <w:noProof/>
          <w:sz w:val="18"/>
        </w:rPr>
        <w:fldChar w:fldCharType="begin"/>
      </w:r>
      <w:r w:rsidRPr="00153946">
        <w:rPr>
          <w:b w:val="0"/>
          <w:noProof/>
          <w:sz w:val="18"/>
        </w:rPr>
        <w:instrText xml:space="preserve"> PAGEREF _Toc185661386 \h </w:instrText>
      </w:r>
      <w:r w:rsidRPr="00153946">
        <w:rPr>
          <w:b w:val="0"/>
          <w:noProof/>
          <w:sz w:val="18"/>
        </w:rPr>
      </w:r>
      <w:r w:rsidRPr="00153946">
        <w:rPr>
          <w:b w:val="0"/>
          <w:noProof/>
          <w:sz w:val="18"/>
        </w:rPr>
        <w:fldChar w:fldCharType="separate"/>
      </w:r>
      <w:r w:rsidR="00C32739">
        <w:rPr>
          <w:b w:val="0"/>
          <w:noProof/>
          <w:sz w:val="18"/>
        </w:rPr>
        <w:t>385</w:t>
      </w:r>
      <w:r w:rsidRPr="00153946">
        <w:rPr>
          <w:b w:val="0"/>
          <w:noProof/>
          <w:sz w:val="18"/>
        </w:rPr>
        <w:fldChar w:fldCharType="end"/>
      </w:r>
    </w:p>
    <w:p w14:paraId="3C92FB3E" w14:textId="13067A7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115</w:t>
      </w:r>
      <w:r>
        <w:rPr>
          <w:noProof/>
        </w:rPr>
        <w:noBreakHyphen/>
        <w:t>D</w:t>
      </w:r>
      <w:r w:rsidRPr="00153946">
        <w:rPr>
          <w:b w:val="0"/>
          <w:noProof/>
          <w:sz w:val="18"/>
        </w:rPr>
        <w:tab/>
      </w:r>
      <w:r w:rsidRPr="00153946">
        <w:rPr>
          <w:b w:val="0"/>
          <w:noProof/>
          <w:sz w:val="18"/>
        </w:rPr>
        <w:fldChar w:fldCharType="begin"/>
      </w:r>
      <w:r w:rsidRPr="00153946">
        <w:rPr>
          <w:b w:val="0"/>
          <w:noProof/>
          <w:sz w:val="18"/>
        </w:rPr>
        <w:instrText xml:space="preserve"> PAGEREF _Toc185661387 \h </w:instrText>
      </w:r>
      <w:r w:rsidRPr="00153946">
        <w:rPr>
          <w:b w:val="0"/>
          <w:noProof/>
          <w:sz w:val="18"/>
        </w:rPr>
      </w:r>
      <w:r w:rsidRPr="00153946">
        <w:rPr>
          <w:b w:val="0"/>
          <w:noProof/>
          <w:sz w:val="18"/>
        </w:rPr>
        <w:fldChar w:fldCharType="separate"/>
      </w:r>
      <w:r w:rsidR="00C32739">
        <w:rPr>
          <w:b w:val="0"/>
          <w:noProof/>
          <w:sz w:val="18"/>
        </w:rPr>
        <w:t>385</w:t>
      </w:r>
      <w:r w:rsidRPr="00153946">
        <w:rPr>
          <w:b w:val="0"/>
          <w:noProof/>
          <w:sz w:val="18"/>
        </w:rPr>
        <w:fldChar w:fldCharType="end"/>
      </w:r>
    </w:p>
    <w:p w14:paraId="6DBD44F9" w14:textId="666A762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275</w:t>
      </w:r>
      <w:r>
        <w:rPr>
          <w:noProof/>
        </w:rPr>
        <w:tab/>
        <w:t>What this Subdivision is about</w:t>
      </w:r>
      <w:r w:rsidRPr="00153946">
        <w:rPr>
          <w:noProof/>
        </w:rPr>
        <w:tab/>
      </w:r>
      <w:r w:rsidRPr="00153946">
        <w:rPr>
          <w:noProof/>
        </w:rPr>
        <w:fldChar w:fldCharType="begin"/>
      </w:r>
      <w:r w:rsidRPr="00153946">
        <w:rPr>
          <w:noProof/>
        </w:rPr>
        <w:instrText xml:space="preserve"> PAGEREF _Toc185661388 \h </w:instrText>
      </w:r>
      <w:r w:rsidRPr="00153946">
        <w:rPr>
          <w:noProof/>
        </w:rPr>
      </w:r>
      <w:r w:rsidRPr="00153946">
        <w:rPr>
          <w:noProof/>
        </w:rPr>
        <w:fldChar w:fldCharType="separate"/>
      </w:r>
      <w:r w:rsidR="00C32739">
        <w:rPr>
          <w:noProof/>
        </w:rPr>
        <w:t>385</w:t>
      </w:r>
      <w:r w:rsidRPr="00153946">
        <w:rPr>
          <w:noProof/>
        </w:rPr>
        <w:fldChar w:fldCharType="end"/>
      </w:r>
    </w:p>
    <w:p w14:paraId="110C014A" w14:textId="6814CE7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_Toc185661389 \h </w:instrText>
      </w:r>
      <w:r w:rsidRPr="00153946">
        <w:rPr>
          <w:b w:val="0"/>
          <w:noProof/>
          <w:sz w:val="18"/>
        </w:rPr>
      </w:r>
      <w:r w:rsidRPr="00153946">
        <w:rPr>
          <w:b w:val="0"/>
          <w:noProof/>
          <w:sz w:val="18"/>
        </w:rPr>
        <w:fldChar w:fldCharType="separate"/>
      </w:r>
      <w:r w:rsidR="00C32739">
        <w:rPr>
          <w:b w:val="0"/>
          <w:noProof/>
          <w:sz w:val="18"/>
        </w:rPr>
        <w:t>386</w:t>
      </w:r>
      <w:r w:rsidRPr="00153946">
        <w:rPr>
          <w:b w:val="0"/>
          <w:noProof/>
          <w:sz w:val="18"/>
        </w:rPr>
        <w:fldChar w:fldCharType="end"/>
      </w:r>
    </w:p>
    <w:p w14:paraId="149A3F0A" w14:textId="695627B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280</w:t>
      </w:r>
      <w:r>
        <w:rPr>
          <w:noProof/>
        </w:rPr>
        <w:tab/>
        <w:t>Deduction for certain dividends</w:t>
      </w:r>
      <w:r w:rsidRPr="00153946">
        <w:rPr>
          <w:noProof/>
        </w:rPr>
        <w:tab/>
      </w:r>
      <w:r w:rsidRPr="00153946">
        <w:rPr>
          <w:noProof/>
        </w:rPr>
        <w:fldChar w:fldCharType="begin"/>
      </w:r>
      <w:r w:rsidRPr="00153946">
        <w:rPr>
          <w:noProof/>
        </w:rPr>
        <w:instrText xml:space="preserve"> PAGEREF _Toc185661390 \h </w:instrText>
      </w:r>
      <w:r w:rsidRPr="00153946">
        <w:rPr>
          <w:noProof/>
        </w:rPr>
      </w:r>
      <w:r w:rsidRPr="00153946">
        <w:rPr>
          <w:noProof/>
        </w:rPr>
        <w:fldChar w:fldCharType="separate"/>
      </w:r>
      <w:r w:rsidR="00C32739">
        <w:rPr>
          <w:noProof/>
        </w:rPr>
        <w:t>386</w:t>
      </w:r>
      <w:r w:rsidRPr="00153946">
        <w:rPr>
          <w:noProof/>
        </w:rPr>
        <w:fldChar w:fldCharType="end"/>
      </w:r>
    </w:p>
    <w:p w14:paraId="7C711D39" w14:textId="7AAE4D6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285</w:t>
      </w:r>
      <w:r>
        <w:rPr>
          <w:noProof/>
        </w:rPr>
        <w:tab/>
        <w:t xml:space="preserve">Meaning of </w:t>
      </w:r>
      <w:r w:rsidRPr="00722C26">
        <w:rPr>
          <w:i/>
          <w:noProof/>
        </w:rPr>
        <w:t>LIC capital gain</w:t>
      </w:r>
      <w:r w:rsidRPr="00153946">
        <w:rPr>
          <w:noProof/>
        </w:rPr>
        <w:tab/>
      </w:r>
      <w:r w:rsidRPr="00153946">
        <w:rPr>
          <w:noProof/>
        </w:rPr>
        <w:fldChar w:fldCharType="begin"/>
      </w:r>
      <w:r w:rsidRPr="00153946">
        <w:rPr>
          <w:noProof/>
        </w:rPr>
        <w:instrText xml:space="preserve"> PAGEREF _Toc185661391 \h </w:instrText>
      </w:r>
      <w:r w:rsidRPr="00153946">
        <w:rPr>
          <w:noProof/>
        </w:rPr>
      </w:r>
      <w:r w:rsidRPr="00153946">
        <w:rPr>
          <w:noProof/>
        </w:rPr>
        <w:fldChar w:fldCharType="separate"/>
      </w:r>
      <w:r w:rsidR="00C32739">
        <w:rPr>
          <w:noProof/>
        </w:rPr>
        <w:t>389</w:t>
      </w:r>
      <w:r w:rsidRPr="00153946">
        <w:rPr>
          <w:noProof/>
        </w:rPr>
        <w:fldChar w:fldCharType="end"/>
      </w:r>
    </w:p>
    <w:p w14:paraId="1A7B158F" w14:textId="49ED3DB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290</w:t>
      </w:r>
      <w:r>
        <w:rPr>
          <w:noProof/>
        </w:rPr>
        <w:tab/>
        <w:t xml:space="preserve">Meaning of </w:t>
      </w:r>
      <w:r w:rsidRPr="00722C26">
        <w:rPr>
          <w:i/>
          <w:noProof/>
        </w:rPr>
        <w:t>listed investment company</w:t>
      </w:r>
      <w:r w:rsidRPr="00153946">
        <w:rPr>
          <w:noProof/>
        </w:rPr>
        <w:tab/>
      </w:r>
      <w:r w:rsidRPr="00153946">
        <w:rPr>
          <w:noProof/>
        </w:rPr>
        <w:fldChar w:fldCharType="begin"/>
      </w:r>
      <w:r w:rsidRPr="00153946">
        <w:rPr>
          <w:noProof/>
        </w:rPr>
        <w:instrText xml:space="preserve"> PAGEREF _Toc185661392 \h </w:instrText>
      </w:r>
      <w:r w:rsidRPr="00153946">
        <w:rPr>
          <w:noProof/>
        </w:rPr>
      </w:r>
      <w:r w:rsidRPr="00153946">
        <w:rPr>
          <w:noProof/>
        </w:rPr>
        <w:fldChar w:fldCharType="separate"/>
      </w:r>
      <w:r w:rsidR="00C32739">
        <w:rPr>
          <w:noProof/>
        </w:rPr>
        <w:t>390</w:t>
      </w:r>
      <w:r w:rsidRPr="00153946">
        <w:rPr>
          <w:noProof/>
        </w:rPr>
        <w:fldChar w:fldCharType="end"/>
      </w:r>
    </w:p>
    <w:p w14:paraId="7EF6E08B" w14:textId="051919D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115</w:t>
      </w:r>
      <w:r>
        <w:rPr>
          <w:noProof/>
        </w:rPr>
        <w:noBreakHyphen/>
        <w:t>295</w:t>
      </w:r>
      <w:r>
        <w:rPr>
          <w:noProof/>
        </w:rPr>
        <w:tab/>
        <w:t>Maintaining records</w:t>
      </w:r>
      <w:r w:rsidRPr="00153946">
        <w:rPr>
          <w:noProof/>
        </w:rPr>
        <w:tab/>
      </w:r>
      <w:r w:rsidRPr="00153946">
        <w:rPr>
          <w:noProof/>
        </w:rPr>
        <w:fldChar w:fldCharType="begin"/>
      </w:r>
      <w:r w:rsidRPr="00153946">
        <w:rPr>
          <w:noProof/>
        </w:rPr>
        <w:instrText xml:space="preserve"> PAGEREF _Toc185661393 \h </w:instrText>
      </w:r>
      <w:r w:rsidRPr="00153946">
        <w:rPr>
          <w:noProof/>
        </w:rPr>
      </w:r>
      <w:r w:rsidRPr="00153946">
        <w:rPr>
          <w:noProof/>
        </w:rPr>
        <w:fldChar w:fldCharType="separate"/>
      </w:r>
      <w:r w:rsidR="00C32739">
        <w:rPr>
          <w:noProof/>
        </w:rPr>
        <w:t>391</w:t>
      </w:r>
      <w:r w:rsidRPr="00153946">
        <w:rPr>
          <w:noProof/>
        </w:rPr>
        <w:fldChar w:fldCharType="end"/>
      </w:r>
    </w:p>
    <w:p w14:paraId="60112D47" w14:textId="2E6CBC59"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116—Capital proceeds</w:t>
      </w:r>
      <w:r w:rsidRPr="00153946">
        <w:rPr>
          <w:b w:val="0"/>
          <w:noProof/>
          <w:sz w:val="18"/>
        </w:rPr>
        <w:tab/>
      </w:r>
      <w:r w:rsidRPr="00153946">
        <w:rPr>
          <w:b w:val="0"/>
          <w:noProof/>
          <w:sz w:val="18"/>
        </w:rPr>
        <w:fldChar w:fldCharType="begin"/>
      </w:r>
      <w:r w:rsidRPr="00153946">
        <w:rPr>
          <w:b w:val="0"/>
          <w:noProof/>
          <w:sz w:val="18"/>
        </w:rPr>
        <w:instrText xml:space="preserve"> PAGEREF _Toc185661394 \h </w:instrText>
      </w:r>
      <w:r w:rsidRPr="00153946">
        <w:rPr>
          <w:b w:val="0"/>
          <w:noProof/>
          <w:sz w:val="18"/>
        </w:rPr>
      </w:r>
      <w:r w:rsidRPr="00153946">
        <w:rPr>
          <w:b w:val="0"/>
          <w:noProof/>
          <w:sz w:val="18"/>
        </w:rPr>
        <w:fldChar w:fldCharType="separate"/>
      </w:r>
      <w:r w:rsidR="00C32739">
        <w:rPr>
          <w:b w:val="0"/>
          <w:noProof/>
          <w:sz w:val="18"/>
        </w:rPr>
        <w:t>392</w:t>
      </w:r>
      <w:r w:rsidRPr="00153946">
        <w:rPr>
          <w:b w:val="0"/>
          <w:noProof/>
          <w:sz w:val="18"/>
        </w:rPr>
        <w:fldChar w:fldCharType="end"/>
      </w:r>
    </w:p>
    <w:p w14:paraId="0E02F581" w14:textId="509B46E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116</w:t>
      </w:r>
      <w:r>
        <w:rPr>
          <w:noProof/>
        </w:rPr>
        <w:tab/>
      </w:r>
      <w:r w:rsidRPr="00153946">
        <w:rPr>
          <w:b w:val="0"/>
          <w:noProof/>
          <w:sz w:val="18"/>
        </w:rPr>
        <w:fldChar w:fldCharType="begin"/>
      </w:r>
      <w:r w:rsidRPr="00153946">
        <w:rPr>
          <w:b w:val="0"/>
          <w:noProof/>
          <w:sz w:val="18"/>
        </w:rPr>
        <w:instrText xml:space="preserve"> PAGEREF _Toc185661395 \h </w:instrText>
      </w:r>
      <w:r w:rsidRPr="00153946">
        <w:rPr>
          <w:b w:val="0"/>
          <w:noProof/>
          <w:sz w:val="18"/>
        </w:rPr>
      </w:r>
      <w:r w:rsidRPr="00153946">
        <w:rPr>
          <w:b w:val="0"/>
          <w:noProof/>
          <w:sz w:val="18"/>
        </w:rPr>
        <w:fldChar w:fldCharType="separate"/>
      </w:r>
      <w:r w:rsidR="00C32739">
        <w:rPr>
          <w:b w:val="0"/>
          <w:noProof/>
          <w:sz w:val="18"/>
        </w:rPr>
        <w:t>392</w:t>
      </w:r>
      <w:r w:rsidRPr="00153946">
        <w:rPr>
          <w:b w:val="0"/>
          <w:noProof/>
          <w:sz w:val="18"/>
        </w:rPr>
        <w:fldChar w:fldCharType="end"/>
      </w:r>
    </w:p>
    <w:p w14:paraId="2291213E" w14:textId="556CAB3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_Toc185661396 \h </w:instrText>
      </w:r>
      <w:r w:rsidRPr="00153946">
        <w:rPr>
          <w:noProof/>
        </w:rPr>
      </w:r>
      <w:r w:rsidRPr="00153946">
        <w:rPr>
          <w:noProof/>
        </w:rPr>
        <w:fldChar w:fldCharType="separate"/>
      </w:r>
      <w:r w:rsidR="00C32739">
        <w:rPr>
          <w:noProof/>
        </w:rPr>
        <w:t>392</w:t>
      </w:r>
      <w:r w:rsidRPr="00153946">
        <w:rPr>
          <w:noProof/>
        </w:rPr>
        <w:fldChar w:fldCharType="end"/>
      </w:r>
    </w:p>
    <w:p w14:paraId="34B51706" w14:textId="6712864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5</w:t>
      </w:r>
      <w:r>
        <w:rPr>
          <w:noProof/>
        </w:rPr>
        <w:tab/>
        <w:t>General rules</w:t>
      </w:r>
      <w:r w:rsidRPr="00153946">
        <w:rPr>
          <w:noProof/>
        </w:rPr>
        <w:tab/>
      </w:r>
      <w:r w:rsidRPr="00153946">
        <w:rPr>
          <w:noProof/>
        </w:rPr>
        <w:fldChar w:fldCharType="begin"/>
      </w:r>
      <w:r w:rsidRPr="00153946">
        <w:rPr>
          <w:noProof/>
        </w:rPr>
        <w:instrText xml:space="preserve"> PAGEREF _Toc185661397 \h </w:instrText>
      </w:r>
      <w:r w:rsidRPr="00153946">
        <w:rPr>
          <w:noProof/>
        </w:rPr>
      </w:r>
      <w:r w:rsidRPr="00153946">
        <w:rPr>
          <w:noProof/>
        </w:rPr>
        <w:fldChar w:fldCharType="separate"/>
      </w:r>
      <w:r w:rsidR="00C32739">
        <w:rPr>
          <w:noProof/>
        </w:rPr>
        <w:t>393</w:t>
      </w:r>
      <w:r w:rsidRPr="00153946">
        <w:rPr>
          <w:noProof/>
        </w:rPr>
        <w:fldChar w:fldCharType="end"/>
      </w:r>
    </w:p>
    <w:p w14:paraId="2241104E" w14:textId="63EDE58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10</w:t>
      </w:r>
      <w:r>
        <w:rPr>
          <w:noProof/>
        </w:rPr>
        <w:tab/>
        <w:t>Modifications to general rules</w:t>
      </w:r>
      <w:r w:rsidRPr="00153946">
        <w:rPr>
          <w:noProof/>
        </w:rPr>
        <w:tab/>
      </w:r>
      <w:r w:rsidRPr="00153946">
        <w:rPr>
          <w:noProof/>
        </w:rPr>
        <w:fldChar w:fldCharType="begin"/>
      </w:r>
      <w:r w:rsidRPr="00153946">
        <w:rPr>
          <w:noProof/>
        </w:rPr>
        <w:instrText xml:space="preserve"> PAGEREF _Toc185661398 \h </w:instrText>
      </w:r>
      <w:r w:rsidRPr="00153946">
        <w:rPr>
          <w:noProof/>
        </w:rPr>
      </w:r>
      <w:r w:rsidRPr="00153946">
        <w:rPr>
          <w:noProof/>
        </w:rPr>
        <w:fldChar w:fldCharType="separate"/>
      </w:r>
      <w:r w:rsidR="00C32739">
        <w:rPr>
          <w:noProof/>
        </w:rPr>
        <w:t>393</w:t>
      </w:r>
      <w:r w:rsidRPr="00153946">
        <w:rPr>
          <w:noProof/>
        </w:rPr>
        <w:fldChar w:fldCharType="end"/>
      </w:r>
    </w:p>
    <w:p w14:paraId="351B52FC" w14:textId="40BA07E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General rules</w:t>
      </w:r>
      <w:r w:rsidRPr="00153946">
        <w:rPr>
          <w:b w:val="0"/>
          <w:noProof/>
          <w:sz w:val="18"/>
        </w:rPr>
        <w:tab/>
      </w:r>
      <w:r>
        <w:rPr>
          <w:b w:val="0"/>
          <w:noProof/>
          <w:sz w:val="18"/>
        </w:rPr>
        <w:tab/>
      </w:r>
      <w:r w:rsidRPr="00153946">
        <w:rPr>
          <w:b w:val="0"/>
          <w:noProof/>
          <w:sz w:val="18"/>
        </w:rPr>
        <w:fldChar w:fldCharType="begin"/>
      </w:r>
      <w:r w:rsidRPr="00153946">
        <w:rPr>
          <w:b w:val="0"/>
          <w:noProof/>
          <w:sz w:val="18"/>
        </w:rPr>
        <w:instrText xml:space="preserve"> PAGEREF _Toc185661399 \h </w:instrText>
      </w:r>
      <w:r w:rsidRPr="00153946">
        <w:rPr>
          <w:b w:val="0"/>
          <w:noProof/>
          <w:sz w:val="18"/>
        </w:rPr>
      </w:r>
      <w:r w:rsidRPr="00153946">
        <w:rPr>
          <w:b w:val="0"/>
          <w:noProof/>
          <w:sz w:val="18"/>
        </w:rPr>
        <w:fldChar w:fldCharType="separate"/>
      </w:r>
      <w:r w:rsidR="00C32739">
        <w:rPr>
          <w:b w:val="0"/>
          <w:noProof/>
          <w:sz w:val="18"/>
        </w:rPr>
        <w:t>394</w:t>
      </w:r>
      <w:r w:rsidRPr="00153946">
        <w:rPr>
          <w:b w:val="0"/>
          <w:noProof/>
          <w:sz w:val="18"/>
        </w:rPr>
        <w:fldChar w:fldCharType="end"/>
      </w:r>
    </w:p>
    <w:p w14:paraId="744B4E6F" w14:textId="19B1B0C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20</w:t>
      </w:r>
      <w:r>
        <w:rPr>
          <w:noProof/>
        </w:rPr>
        <w:tab/>
        <w:t xml:space="preserve">General rules about </w:t>
      </w:r>
      <w:r w:rsidRPr="00722C26">
        <w:rPr>
          <w:i/>
          <w:noProof/>
        </w:rPr>
        <w:t>capital proceeds</w:t>
      </w:r>
      <w:r w:rsidRPr="00153946">
        <w:rPr>
          <w:noProof/>
        </w:rPr>
        <w:tab/>
      </w:r>
      <w:r w:rsidRPr="00153946">
        <w:rPr>
          <w:noProof/>
        </w:rPr>
        <w:fldChar w:fldCharType="begin"/>
      </w:r>
      <w:r w:rsidRPr="00153946">
        <w:rPr>
          <w:noProof/>
        </w:rPr>
        <w:instrText xml:space="preserve"> PAGEREF _Toc185661400 \h </w:instrText>
      </w:r>
      <w:r w:rsidRPr="00153946">
        <w:rPr>
          <w:noProof/>
        </w:rPr>
      </w:r>
      <w:r w:rsidRPr="00153946">
        <w:rPr>
          <w:noProof/>
        </w:rPr>
        <w:fldChar w:fldCharType="separate"/>
      </w:r>
      <w:r w:rsidR="00C32739">
        <w:rPr>
          <w:noProof/>
        </w:rPr>
        <w:t>394</w:t>
      </w:r>
      <w:r w:rsidRPr="00153946">
        <w:rPr>
          <w:noProof/>
        </w:rPr>
        <w:fldChar w:fldCharType="end"/>
      </w:r>
    </w:p>
    <w:p w14:paraId="080CDDB5" w14:textId="580F235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Modifications to general rules</w:t>
      </w:r>
      <w:r w:rsidRPr="00153946">
        <w:rPr>
          <w:b w:val="0"/>
          <w:noProof/>
          <w:sz w:val="18"/>
        </w:rPr>
        <w:tab/>
      </w:r>
      <w:r w:rsidRPr="00153946">
        <w:rPr>
          <w:b w:val="0"/>
          <w:noProof/>
          <w:sz w:val="18"/>
        </w:rPr>
        <w:fldChar w:fldCharType="begin"/>
      </w:r>
      <w:r w:rsidRPr="00153946">
        <w:rPr>
          <w:b w:val="0"/>
          <w:noProof/>
          <w:sz w:val="18"/>
        </w:rPr>
        <w:instrText xml:space="preserve"> PAGEREF _Toc185661401 \h </w:instrText>
      </w:r>
      <w:r w:rsidRPr="00153946">
        <w:rPr>
          <w:b w:val="0"/>
          <w:noProof/>
          <w:sz w:val="18"/>
        </w:rPr>
      </w:r>
      <w:r w:rsidRPr="00153946">
        <w:rPr>
          <w:b w:val="0"/>
          <w:noProof/>
          <w:sz w:val="18"/>
        </w:rPr>
        <w:fldChar w:fldCharType="separate"/>
      </w:r>
      <w:r w:rsidR="00C32739">
        <w:rPr>
          <w:b w:val="0"/>
          <w:noProof/>
          <w:sz w:val="18"/>
        </w:rPr>
        <w:t>396</w:t>
      </w:r>
      <w:r w:rsidRPr="00153946">
        <w:rPr>
          <w:b w:val="0"/>
          <w:noProof/>
          <w:sz w:val="18"/>
        </w:rPr>
        <w:fldChar w:fldCharType="end"/>
      </w:r>
    </w:p>
    <w:p w14:paraId="70A21316" w14:textId="10A1695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25</w:t>
      </w:r>
      <w:r>
        <w:rPr>
          <w:noProof/>
        </w:rPr>
        <w:tab/>
        <w:t>Table of modifications to the general rules</w:t>
      </w:r>
      <w:r w:rsidRPr="00153946">
        <w:rPr>
          <w:noProof/>
        </w:rPr>
        <w:tab/>
      </w:r>
      <w:r w:rsidRPr="00153946">
        <w:rPr>
          <w:noProof/>
        </w:rPr>
        <w:fldChar w:fldCharType="begin"/>
      </w:r>
      <w:r w:rsidRPr="00153946">
        <w:rPr>
          <w:noProof/>
        </w:rPr>
        <w:instrText xml:space="preserve"> PAGEREF _Toc185661402 \h </w:instrText>
      </w:r>
      <w:r w:rsidRPr="00153946">
        <w:rPr>
          <w:noProof/>
        </w:rPr>
      </w:r>
      <w:r w:rsidRPr="00153946">
        <w:rPr>
          <w:noProof/>
        </w:rPr>
        <w:fldChar w:fldCharType="separate"/>
      </w:r>
      <w:r w:rsidR="00C32739">
        <w:rPr>
          <w:noProof/>
        </w:rPr>
        <w:t>396</w:t>
      </w:r>
      <w:r w:rsidRPr="00153946">
        <w:rPr>
          <w:noProof/>
        </w:rPr>
        <w:fldChar w:fldCharType="end"/>
      </w:r>
    </w:p>
    <w:p w14:paraId="14C324E3" w14:textId="019997E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30</w:t>
      </w:r>
      <w:r>
        <w:rPr>
          <w:noProof/>
        </w:rPr>
        <w:tab/>
        <w:t>Market value substitution rule: modification 1</w:t>
      </w:r>
      <w:r w:rsidRPr="00153946">
        <w:rPr>
          <w:noProof/>
        </w:rPr>
        <w:tab/>
      </w:r>
      <w:r w:rsidRPr="00153946">
        <w:rPr>
          <w:noProof/>
        </w:rPr>
        <w:fldChar w:fldCharType="begin"/>
      </w:r>
      <w:r w:rsidRPr="00153946">
        <w:rPr>
          <w:noProof/>
        </w:rPr>
        <w:instrText xml:space="preserve"> PAGEREF _Toc185661403 \h </w:instrText>
      </w:r>
      <w:r w:rsidRPr="00153946">
        <w:rPr>
          <w:noProof/>
        </w:rPr>
      </w:r>
      <w:r w:rsidRPr="00153946">
        <w:rPr>
          <w:noProof/>
        </w:rPr>
        <w:fldChar w:fldCharType="separate"/>
      </w:r>
      <w:r w:rsidR="00C32739">
        <w:rPr>
          <w:noProof/>
        </w:rPr>
        <w:t>399</w:t>
      </w:r>
      <w:r w:rsidRPr="00153946">
        <w:rPr>
          <w:noProof/>
        </w:rPr>
        <w:fldChar w:fldCharType="end"/>
      </w:r>
    </w:p>
    <w:p w14:paraId="1D6ACF8A" w14:textId="4BB3666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35</w:t>
      </w:r>
      <w:r>
        <w:rPr>
          <w:noProof/>
        </w:rPr>
        <w:tab/>
        <w:t>Companies and trusts that are not widely held</w:t>
      </w:r>
      <w:r w:rsidRPr="00153946">
        <w:rPr>
          <w:noProof/>
        </w:rPr>
        <w:tab/>
      </w:r>
      <w:r w:rsidRPr="00153946">
        <w:rPr>
          <w:noProof/>
        </w:rPr>
        <w:fldChar w:fldCharType="begin"/>
      </w:r>
      <w:r w:rsidRPr="00153946">
        <w:rPr>
          <w:noProof/>
        </w:rPr>
        <w:instrText xml:space="preserve"> PAGEREF _Toc185661404 \h </w:instrText>
      </w:r>
      <w:r w:rsidRPr="00153946">
        <w:rPr>
          <w:noProof/>
        </w:rPr>
      </w:r>
      <w:r w:rsidRPr="00153946">
        <w:rPr>
          <w:noProof/>
        </w:rPr>
        <w:fldChar w:fldCharType="separate"/>
      </w:r>
      <w:r w:rsidR="00C32739">
        <w:rPr>
          <w:noProof/>
        </w:rPr>
        <w:t>401</w:t>
      </w:r>
      <w:r w:rsidRPr="00153946">
        <w:rPr>
          <w:noProof/>
        </w:rPr>
        <w:fldChar w:fldCharType="end"/>
      </w:r>
    </w:p>
    <w:p w14:paraId="25A8A804" w14:textId="4134B8E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40</w:t>
      </w:r>
      <w:r>
        <w:rPr>
          <w:noProof/>
        </w:rPr>
        <w:tab/>
        <w:t>Apportionment rule: modification 2</w:t>
      </w:r>
      <w:r w:rsidRPr="00153946">
        <w:rPr>
          <w:noProof/>
        </w:rPr>
        <w:tab/>
      </w:r>
      <w:r w:rsidRPr="00153946">
        <w:rPr>
          <w:noProof/>
        </w:rPr>
        <w:fldChar w:fldCharType="begin"/>
      </w:r>
      <w:r w:rsidRPr="00153946">
        <w:rPr>
          <w:noProof/>
        </w:rPr>
        <w:instrText xml:space="preserve"> PAGEREF _Toc185661405 \h </w:instrText>
      </w:r>
      <w:r w:rsidRPr="00153946">
        <w:rPr>
          <w:noProof/>
        </w:rPr>
      </w:r>
      <w:r w:rsidRPr="00153946">
        <w:rPr>
          <w:noProof/>
        </w:rPr>
        <w:fldChar w:fldCharType="separate"/>
      </w:r>
      <w:r w:rsidR="00C32739">
        <w:rPr>
          <w:noProof/>
        </w:rPr>
        <w:t>403</w:t>
      </w:r>
      <w:r w:rsidRPr="00153946">
        <w:rPr>
          <w:noProof/>
        </w:rPr>
        <w:fldChar w:fldCharType="end"/>
      </w:r>
    </w:p>
    <w:p w14:paraId="524274D9" w14:textId="6A353AD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45</w:t>
      </w:r>
      <w:r>
        <w:rPr>
          <w:noProof/>
        </w:rPr>
        <w:tab/>
        <w:t>Non</w:t>
      </w:r>
      <w:r>
        <w:rPr>
          <w:noProof/>
        </w:rPr>
        <w:noBreakHyphen/>
        <w:t>receipt rule: modification 3</w:t>
      </w:r>
      <w:r w:rsidRPr="00153946">
        <w:rPr>
          <w:noProof/>
        </w:rPr>
        <w:tab/>
      </w:r>
      <w:r w:rsidRPr="00153946">
        <w:rPr>
          <w:noProof/>
        </w:rPr>
        <w:fldChar w:fldCharType="begin"/>
      </w:r>
      <w:r w:rsidRPr="00153946">
        <w:rPr>
          <w:noProof/>
        </w:rPr>
        <w:instrText xml:space="preserve"> PAGEREF _Toc185661406 \h </w:instrText>
      </w:r>
      <w:r w:rsidRPr="00153946">
        <w:rPr>
          <w:noProof/>
        </w:rPr>
      </w:r>
      <w:r w:rsidRPr="00153946">
        <w:rPr>
          <w:noProof/>
        </w:rPr>
        <w:fldChar w:fldCharType="separate"/>
      </w:r>
      <w:r w:rsidR="00C32739">
        <w:rPr>
          <w:noProof/>
        </w:rPr>
        <w:t>403</w:t>
      </w:r>
      <w:r w:rsidRPr="00153946">
        <w:rPr>
          <w:noProof/>
        </w:rPr>
        <w:fldChar w:fldCharType="end"/>
      </w:r>
    </w:p>
    <w:p w14:paraId="5A89890A" w14:textId="245BE26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50</w:t>
      </w:r>
      <w:r>
        <w:rPr>
          <w:noProof/>
        </w:rPr>
        <w:tab/>
        <w:t>Repaid rule: modification 4</w:t>
      </w:r>
      <w:r w:rsidRPr="00153946">
        <w:rPr>
          <w:noProof/>
        </w:rPr>
        <w:tab/>
      </w:r>
      <w:r w:rsidRPr="00153946">
        <w:rPr>
          <w:noProof/>
        </w:rPr>
        <w:fldChar w:fldCharType="begin"/>
      </w:r>
      <w:r w:rsidRPr="00153946">
        <w:rPr>
          <w:noProof/>
        </w:rPr>
        <w:instrText xml:space="preserve"> PAGEREF _Toc185661407 \h </w:instrText>
      </w:r>
      <w:r w:rsidRPr="00153946">
        <w:rPr>
          <w:noProof/>
        </w:rPr>
      </w:r>
      <w:r w:rsidRPr="00153946">
        <w:rPr>
          <w:noProof/>
        </w:rPr>
        <w:fldChar w:fldCharType="separate"/>
      </w:r>
      <w:r w:rsidR="00C32739">
        <w:rPr>
          <w:noProof/>
        </w:rPr>
        <w:t>404</w:t>
      </w:r>
      <w:r w:rsidRPr="00153946">
        <w:rPr>
          <w:noProof/>
        </w:rPr>
        <w:fldChar w:fldCharType="end"/>
      </w:r>
    </w:p>
    <w:p w14:paraId="695B2729" w14:textId="4982216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55</w:t>
      </w:r>
      <w:r>
        <w:rPr>
          <w:noProof/>
        </w:rPr>
        <w:tab/>
        <w:t>Assumption of liability rule: modification 5</w:t>
      </w:r>
      <w:r w:rsidRPr="00153946">
        <w:rPr>
          <w:noProof/>
        </w:rPr>
        <w:tab/>
      </w:r>
      <w:r w:rsidRPr="00153946">
        <w:rPr>
          <w:noProof/>
        </w:rPr>
        <w:fldChar w:fldCharType="begin"/>
      </w:r>
      <w:r w:rsidRPr="00153946">
        <w:rPr>
          <w:noProof/>
        </w:rPr>
        <w:instrText xml:space="preserve"> PAGEREF _Toc185661408 \h </w:instrText>
      </w:r>
      <w:r w:rsidRPr="00153946">
        <w:rPr>
          <w:noProof/>
        </w:rPr>
      </w:r>
      <w:r w:rsidRPr="00153946">
        <w:rPr>
          <w:noProof/>
        </w:rPr>
        <w:fldChar w:fldCharType="separate"/>
      </w:r>
      <w:r w:rsidR="00C32739">
        <w:rPr>
          <w:noProof/>
        </w:rPr>
        <w:t>404</w:t>
      </w:r>
      <w:r w:rsidRPr="00153946">
        <w:rPr>
          <w:noProof/>
        </w:rPr>
        <w:fldChar w:fldCharType="end"/>
      </w:r>
    </w:p>
    <w:p w14:paraId="68FA4AA0" w14:textId="3650E74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60</w:t>
      </w:r>
      <w:r>
        <w:rPr>
          <w:noProof/>
        </w:rPr>
        <w:tab/>
        <w:t>Misappropriation rule: modification 6</w:t>
      </w:r>
      <w:r w:rsidRPr="00153946">
        <w:rPr>
          <w:noProof/>
        </w:rPr>
        <w:tab/>
      </w:r>
      <w:r w:rsidRPr="00153946">
        <w:rPr>
          <w:noProof/>
        </w:rPr>
        <w:fldChar w:fldCharType="begin"/>
      </w:r>
      <w:r w:rsidRPr="00153946">
        <w:rPr>
          <w:noProof/>
        </w:rPr>
        <w:instrText xml:space="preserve"> PAGEREF _Toc185661409 \h </w:instrText>
      </w:r>
      <w:r w:rsidRPr="00153946">
        <w:rPr>
          <w:noProof/>
        </w:rPr>
      </w:r>
      <w:r w:rsidRPr="00153946">
        <w:rPr>
          <w:noProof/>
        </w:rPr>
        <w:fldChar w:fldCharType="separate"/>
      </w:r>
      <w:r w:rsidR="00C32739">
        <w:rPr>
          <w:noProof/>
        </w:rPr>
        <w:t>405</w:t>
      </w:r>
      <w:r w:rsidRPr="00153946">
        <w:rPr>
          <w:noProof/>
        </w:rPr>
        <w:fldChar w:fldCharType="end"/>
      </w:r>
    </w:p>
    <w:p w14:paraId="650DCA31" w14:textId="3324A39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Special rules</w:t>
      </w:r>
      <w:r w:rsidRPr="00153946">
        <w:rPr>
          <w:b w:val="0"/>
          <w:noProof/>
          <w:sz w:val="18"/>
        </w:rPr>
        <w:tab/>
      </w:r>
      <w:r>
        <w:rPr>
          <w:b w:val="0"/>
          <w:noProof/>
          <w:sz w:val="18"/>
        </w:rPr>
        <w:tab/>
      </w:r>
      <w:r w:rsidRPr="00153946">
        <w:rPr>
          <w:b w:val="0"/>
          <w:noProof/>
          <w:sz w:val="18"/>
        </w:rPr>
        <w:fldChar w:fldCharType="begin"/>
      </w:r>
      <w:r w:rsidRPr="00153946">
        <w:rPr>
          <w:b w:val="0"/>
          <w:noProof/>
          <w:sz w:val="18"/>
        </w:rPr>
        <w:instrText xml:space="preserve"> PAGEREF _Toc185661410 \h </w:instrText>
      </w:r>
      <w:r w:rsidRPr="00153946">
        <w:rPr>
          <w:b w:val="0"/>
          <w:noProof/>
          <w:sz w:val="18"/>
        </w:rPr>
      </w:r>
      <w:r w:rsidRPr="00153946">
        <w:rPr>
          <w:b w:val="0"/>
          <w:noProof/>
          <w:sz w:val="18"/>
        </w:rPr>
        <w:fldChar w:fldCharType="separate"/>
      </w:r>
      <w:r w:rsidR="00C32739">
        <w:rPr>
          <w:b w:val="0"/>
          <w:noProof/>
          <w:sz w:val="18"/>
        </w:rPr>
        <w:t>406</w:t>
      </w:r>
      <w:r w:rsidRPr="00153946">
        <w:rPr>
          <w:b w:val="0"/>
          <w:noProof/>
          <w:sz w:val="18"/>
        </w:rPr>
        <w:fldChar w:fldCharType="end"/>
      </w:r>
    </w:p>
    <w:p w14:paraId="5D12B37C" w14:textId="13437AA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65</w:t>
      </w:r>
      <w:r>
        <w:rPr>
          <w:noProof/>
        </w:rPr>
        <w:tab/>
        <w:t>Disposal etc. of a CGT asset the subject of an option</w:t>
      </w:r>
      <w:r w:rsidRPr="00153946">
        <w:rPr>
          <w:noProof/>
        </w:rPr>
        <w:tab/>
      </w:r>
      <w:r w:rsidRPr="00153946">
        <w:rPr>
          <w:noProof/>
        </w:rPr>
        <w:fldChar w:fldCharType="begin"/>
      </w:r>
      <w:r w:rsidRPr="00153946">
        <w:rPr>
          <w:noProof/>
        </w:rPr>
        <w:instrText xml:space="preserve"> PAGEREF _Toc185661411 \h </w:instrText>
      </w:r>
      <w:r w:rsidRPr="00153946">
        <w:rPr>
          <w:noProof/>
        </w:rPr>
      </w:r>
      <w:r w:rsidRPr="00153946">
        <w:rPr>
          <w:noProof/>
        </w:rPr>
        <w:fldChar w:fldCharType="separate"/>
      </w:r>
      <w:r w:rsidR="00C32739">
        <w:rPr>
          <w:noProof/>
        </w:rPr>
        <w:t>406</w:t>
      </w:r>
      <w:r w:rsidRPr="00153946">
        <w:rPr>
          <w:noProof/>
        </w:rPr>
        <w:fldChar w:fldCharType="end"/>
      </w:r>
    </w:p>
    <w:p w14:paraId="317C754A" w14:textId="76F1429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70</w:t>
      </w:r>
      <w:r>
        <w:rPr>
          <w:noProof/>
        </w:rPr>
        <w:tab/>
        <w:t>Option requiring both acquisition and disposal etc.</w:t>
      </w:r>
      <w:r w:rsidRPr="00153946">
        <w:rPr>
          <w:noProof/>
        </w:rPr>
        <w:tab/>
      </w:r>
      <w:r w:rsidRPr="00153946">
        <w:rPr>
          <w:noProof/>
        </w:rPr>
        <w:fldChar w:fldCharType="begin"/>
      </w:r>
      <w:r w:rsidRPr="00153946">
        <w:rPr>
          <w:noProof/>
        </w:rPr>
        <w:instrText xml:space="preserve"> PAGEREF _Toc185661412 \h </w:instrText>
      </w:r>
      <w:r w:rsidRPr="00153946">
        <w:rPr>
          <w:noProof/>
        </w:rPr>
      </w:r>
      <w:r w:rsidRPr="00153946">
        <w:rPr>
          <w:noProof/>
        </w:rPr>
        <w:fldChar w:fldCharType="separate"/>
      </w:r>
      <w:r w:rsidR="00C32739">
        <w:rPr>
          <w:noProof/>
        </w:rPr>
        <w:t>406</w:t>
      </w:r>
      <w:r w:rsidRPr="00153946">
        <w:rPr>
          <w:noProof/>
        </w:rPr>
        <w:fldChar w:fldCharType="end"/>
      </w:r>
    </w:p>
    <w:p w14:paraId="0EAC582D" w14:textId="0D92447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75</w:t>
      </w:r>
      <w:r>
        <w:rPr>
          <w:noProof/>
        </w:rPr>
        <w:tab/>
        <w:t>Special rule for CGT event happening to a lease</w:t>
      </w:r>
      <w:r w:rsidRPr="00153946">
        <w:rPr>
          <w:noProof/>
        </w:rPr>
        <w:tab/>
      </w:r>
      <w:r w:rsidRPr="00153946">
        <w:rPr>
          <w:noProof/>
        </w:rPr>
        <w:fldChar w:fldCharType="begin"/>
      </w:r>
      <w:r w:rsidRPr="00153946">
        <w:rPr>
          <w:noProof/>
        </w:rPr>
        <w:instrText xml:space="preserve"> PAGEREF _Toc185661413 \h </w:instrText>
      </w:r>
      <w:r w:rsidRPr="00153946">
        <w:rPr>
          <w:noProof/>
        </w:rPr>
      </w:r>
      <w:r w:rsidRPr="00153946">
        <w:rPr>
          <w:noProof/>
        </w:rPr>
        <w:fldChar w:fldCharType="separate"/>
      </w:r>
      <w:r w:rsidR="00C32739">
        <w:rPr>
          <w:noProof/>
        </w:rPr>
        <w:t>406</w:t>
      </w:r>
      <w:r w:rsidRPr="00153946">
        <w:rPr>
          <w:noProof/>
        </w:rPr>
        <w:fldChar w:fldCharType="end"/>
      </w:r>
    </w:p>
    <w:p w14:paraId="04BF63FC" w14:textId="04C498E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80</w:t>
      </w:r>
      <w:r>
        <w:rPr>
          <w:noProof/>
        </w:rPr>
        <w:tab/>
        <w:t>Special rule if CGT asset is shares or an interest in a trust</w:t>
      </w:r>
      <w:r w:rsidRPr="00153946">
        <w:rPr>
          <w:noProof/>
        </w:rPr>
        <w:tab/>
      </w:r>
      <w:r w:rsidRPr="00153946">
        <w:rPr>
          <w:noProof/>
        </w:rPr>
        <w:fldChar w:fldCharType="begin"/>
      </w:r>
      <w:r w:rsidRPr="00153946">
        <w:rPr>
          <w:noProof/>
        </w:rPr>
        <w:instrText xml:space="preserve"> PAGEREF _Toc185661414 \h </w:instrText>
      </w:r>
      <w:r w:rsidRPr="00153946">
        <w:rPr>
          <w:noProof/>
        </w:rPr>
      </w:r>
      <w:r w:rsidRPr="00153946">
        <w:rPr>
          <w:noProof/>
        </w:rPr>
        <w:fldChar w:fldCharType="separate"/>
      </w:r>
      <w:r w:rsidR="00C32739">
        <w:rPr>
          <w:noProof/>
        </w:rPr>
        <w:t>407</w:t>
      </w:r>
      <w:r w:rsidRPr="00153946">
        <w:rPr>
          <w:noProof/>
        </w:rPr>
        <w:fldChar w:fldCharType="end"/>
      </w:r>
    </w:p>
    <w:p w14:paraId="3D6B5F69" w14:textId="6394089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116</w:t>
      </w:r>
      <w:r>
        <w:rPr>
          <w:noProof/>
        </w:rPr>
        <w:noBreakHyphen/>
        <w:t>85</w:t>
      </w:r>
      <w:r>
        <w:rPr>
          <w:noProof/>
        </w:rPr>
        <w:tab/>
        <w:t>Section 47A of 1936 Act applying to rolled</w:t>
      </w:r>
      <w:r>
        <w:rPr>
          <w:noProof/>
        </w:rPr>
        <w:noBreakHyphen/>
        <w:t>over asset</w:t>
      </w:r>
      <w:r w:rsidRPr="00153946">
        <w:rPr>
          <w:noProof/>
        </w:rPr>
        <w:tab/>
      </w:r>
      <w:r w:rsidRPr="00153946">
        <w:rPr>
          <w:noProof/>
        </w:rPr>
        <w:fldChar w:fldCharType="begin"/>
      </w:r>
      <w:r w:rsidRPr="00153946">
        <w:rPr>
          <w:noProof/>
        </w:rPr>
        <w:instrText xml:space="preserve"> PAGEREF _Toc185661415 \h </w:instrText>
      </w:r>
      <w:r w:rsidRPr="00153946">
        <w:rPr>
          <w:noProof/>
        </w:rPr>
      </w:r>
      <w:r w:rsidRPr="00153946">
        <w:rPr>
          <w:noProof/>
        </w:rPr>
        <w:fldChar w:fldCharType="separate"/>
      </w:r>
      <w:r w:rsidR="00C32739">
        <w:rPr>
          <w:noProof/>
        </w:rPr>
        <w:t>407</w:t>
      </w:r>
      <w:r w:rsidRPr="00153946">
        <w:rPr>
          <w:noProof/>
        </w:rPr>
        <w:fldChar w:fldCharType="end"/>
      </w:r>
    </w:p>
    <w:p w14:paraId="5B382712" w14:textId="51488E3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95</w:t>
      </w:r>
      <w:r>
        <w:rPr>
          <w:noProof/>
        </w:rPr>
        <w:tab/>
        <w:t>Company changes residence from an unlisted country</w:t>
      </w:r>
      <w:r w:rsidRPr="00153946">
        <w:rPr>
          <w:noProof/>
        </w:rPr>
        <w:tab/>
      </w:r>
      <w:r w:rsidRPr="00153946">
        <w:rPr>
          <w:noProof/>
        </w:rPr>
        <w:fldChar w:fldCharType="begin"/>
      </w:r>
      <w:r w:rsidRPr="00153946">
        <w:rPr>
          <w:noProof/>
        </w:rPr>
        <w:instrText xml:space="preserve"> PAGEREF _Toc185661416 \h </w:instrText>
      </w:r>
      <w:r w:rsidRPr="00153946">
        <w:rPr>
          <w:noProof/>
        </w:rPr>
      </w:r>
      <w:r w:rsidRPr="00153946">
        <w:rPr>
          <w:noProof/>
        </w:rPr>
        <w:fldChar w:fldCharType="separate"/>
      </w:r>
      <w:r w:rsidR="00C32739">
        <w:rPr>
          <w:noProof/>
        </w:rPr>
        <w:t>408</w:t>
      </w:r>
      <w:r w:rsidRPr="00153946">
        <w:rPr>
          <w:noProof/>
        </w:rPr>
        <w:fldChar w:fldCharType="end"/>
      </w:r>
    </w:p>
    <w:p w14:paraId="143FB4E9" w14:textId="5CBE853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100</w:t>
      </w:r>
      <w:r>
        <w:rPr>
          <w:noProof/>
        </w:rPr>
        <w:tab/>
        <w:t>Gifts of property</w:t>
      </w:r>
      <w:r w:rsidRPr="00153946">
        <w:rPr>
          <w:noProof/>
        </w:rPr>
        <w:tab/>
      </w:r>
      <w:r w:rsidRPr="00153946">
        <w:rPr>
          <w:noProof/>
        </w:rPr>
        <w:fldChar w:fldCharType="begin"/>
      </w:r>
      <w:r w:rsidRPr="00153946">
        <w:rPr>
          <w:noProof/>
        </w:rPr>
        <w:instrText xml:space="preserve"> PAGEREF _Toc185661417 \h </w:instrText>
      </w:r>
      <w:r w:rsidRPr="00153946">
        <w:rPr>
          <w:noProof/>
        </w:rPr>
      </w:r>
      <w:r w:rsidRPr="00153946">
        <w:rPr>
          <w:noProof/>
        </w:rPr>
        <w:fldChar w:fldCharType="separate"/>
      </w:r>
      <w:r w:rsidR="00C32739">
        <w:rPr>
          <w:noProof/>
        </w:rPr>
        <w:t>410</w:t>
      </w:r>
      <w:r w:rsidRPr="00153946">
        <w:rPr>
          <w:noProof/>
        </w:rPr>
        <w:fldChar w:fldCharType="end"/>
      </w:r>
    </w:p>
    <w:p w14:paraId="6B0BFA2D" w14:textId="2677348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105</w:t>
      </w:r>
      <w:r>
        <w:rPr>
          <w:noProof/>
        </w:rPr>
        <w:tab/>
        <w:t>Conservation covenants</w:t>
      </w:r>
      <w:r w:rsidRPr="00153946">
        <w:rPr>
          <w:noProof/>
        </w:rPr>
        <w:tab/>
      </w:r>
      <w:r w:rsidRPr="00153946">
        <w:rPr>
          <w:noProof/>
        </w:rPr>
        <w:fldChar w:fldCharType="begin"/>
      </w:r>
      <w:r w:rsidRPr="00153946">
        <w:rPr>
          <w:noProof/>
        </w:rPr>
        <w:instrText xml:space="preserve"> PAGEREF _Toc185661418 \h </w:instrText>
      </w:r>
      <w:r w:rsidRPr="00153946">
        <w:rPr>
          <w:noProof/>
        </w:rPr>
      </w:r>
      <w:r w:rsidRPr="00153946">
        <w:rPr>
          <w:noProof/>
        </w:rPr>
        <w:fldChar w:fldCharType="separate"/>
      </w:r>
      <w:r w:rsidR="00C32739">
        <w:rPr>
          <w:noProof/>
        </w:rPr>
        <w:t>410</w:t>
      </w:r>
      <w:r w:rsidRPr="00153946">
        <w:rPr>
          <w:noProof/>
        </w:rPr>
        <w:fldChar w:fldCharType="end"/>
      </w:r>
    </w:p>
    <w:p w14:paraId="45897EA4" w14:textId="4F51E9A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110</w:t>
      </w:r>
      <w:r>
        <w:rPr>
          <w:noProof/>
        </w:rPr>
        <w:tab/>
        <w:t>Roll</w:t>
      </w:r>
      <w:r>
        <w:rPr>
          <w:noProof/>
        </w:rPr>
        <w:noBreakHyphen/>
        <w:t>overs for merging superannuation funds</w:t>
      </w:r>
      <w:r w:rsidRPr="00153946">
        <w:rPr>
          <w:noProof/>
        </w:rPr>
        <w:tab/>
      </w:r>
      <w:r w:rsidRPr="00153946">
        <w:rPr>
          <w:noProof/>
        </w:rPr>
        <w:fldChar w:fldCharType="begin"/>
      </w:r>
      <w:r w:rsidRPr="00153946">
        <w:rPr>
          <w:noProof/>
        </w:rPr>
        <w:instrText xml:space="preserve"> PAGEREF _Toc185661419 \h </w:instrText>
      </w:r>
      <w:r w:rsidRPr="00153946">
        <w:rPr>
          <w:noProof/>
        </w:rPr>
      </w:r>
      <w:r w:rsidRPr="00153946">
        <w:rPr>
          <w:noProof/>
        </w:rPr>
        <w:fldChar w:fldCharType="separate"/>
      </w:r>
      <w:r w:rsidR="00C32739">
        <w:rPr>
          <w:noProof/>
        </w:rPr>
        <w:t>411</w:t>
      </w:r>
      <w:r w:rsidRPr="00153946">
        <w:rPr>
          <w:noProof/>
        </w:rPr>
        <w:fldChar w:fldCharType="end"/>
      </w:r>
    </w:p>
    <w:p w14:paraId="46CC41CE" w14:textId="11CD081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115</w:t>
      </w:r>
      <w:r>
        <w:rPr>
          <w:noProof/>
        </w:rPr>
        <w:tab/>
        <w:t>Farm</w:t>
      </w:r>
      <w:r>
        <w:rPr>
          <w:noProof/>
        </w:rPr>
        <w:noBreakHyphen/>
        <w:t>in farm</w:t>
      </w:r>
      <w:r>
        <w:rPr>
          <w:noProof/>
        </w:rPr>
        <w:noBreakHyphen/>
        <w:t>out arrangements</w:t>
      </w:r>
      <w:r w:rsidRPr="00153946">
        <w:rPr>
          <w:noProof/>
        </w:rPr>
        <w:tab/>
      </w:r>
      <w:r w:rsidRPr="00153946">
        <w:rPr>
          <w:noProof/>
        </w:rPr>
        <w:fldChar w:fldCharType="begin"/>
      </w:r>
      <w:r w:rsidRPr="00153946">
        <w:rPr>
          <w:noProof/>
        </w:rPr>
        <w:instrText xml:space="preserve"> PAGEREF _Toc185661420 \h </w:instrText>
      </w:r>
      <w:r w:rsidRPr="00153946">
        <w:rPr>
          <w:noProof/>
        </w:rPr>
      </w:r>
      <w:r w:rsidRPr="00153946">
        <w:rPr>
          <w:noProof/>
        </w:rPr>
        <w:fldChar w:fldCharType="separate"/>
      </w:r>
      <w:r w:rsidR="00C32739">
        <w:rPr>
          <w:noProof/>
        </w:rPr>
        <w:t>411</w:t>
      </w:r>
      <w:r w:rsidRPr="00153946">
        <w:rPr>
          <w:noProof/>
        </w:rPr>
        <w:fldChar w:fldCharType="end"/>
      </w:r>
    </w:p>
    <w:p w14:paraId="250548B7" w14:textId="0B08917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116</w:t>
      </w:r>
      <w:r>
        <w:rPr>
          <w:noProof/>
        </w:rPr>
        <w:noBreakHyphen/>
        <w:t>120</w:t>
      </w:r>
      <w:r>
        <w:rPr>
          <w:noProof/>
        </w:rPr>
        <w:tab/>
        <w:t>Disposals of assets involving look</w:t>
      </w:r>
      <w:r>
        <w:rPr>
          <w:noProof/>
        </w:rPr>
        <w:noBreakHyphen/>
        <w:t>through earnout rights</w:t>
      </w:r>
      <w:r w:rsidRPr="00153946">
        <w:rPr>
          <w:noProof/>
        </w:rPr>
        <w:tab/>
      </w:r>
      <w:r w:rsidRPr="00153946">
        <w:rPr>
          <w:noProof/>
        </w:rPr>
        <w:fldChar w:fldCharType="begin"/>
      </w:r>
      <w:r w:rsidRPr="00153946">
        <w:rPr>
          <w:noProof/>
        </w:rPr>
        <w:instrText xml:space="preserve"> PAGEREF _Toc185661421 \h </w:instrText>
      </w:r>
      <w:r w:rsidRPr="00153946">
        <w:rPr>
          <w:noProof/>
        </w:rPr>
      </w:r>
      <w:r w:rsidRPr="00153946">
        <w:rPr>
          <w:noProof/>
        </w:rPr>
        <w:fldChar w:fldCharType="separate"/>
      </w:r>
      <w:r w:rsidR="00C32739">
        <w:rPr>
          <w:noProof/>
        </w:rPr>
        <w:t>412</w:t>
      </w:r>
      <w:r w:rsidRPr="00153946">
        <w:rPr>
          <w:noProof/>
        </w:rPr>
        <w:fldChar w:fldCharType="end"/>
      </w:r>
    </w:p>
    <w:p w14:paraId="56C355E4" w14:textId="4026E135"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118—Exemptions</w:t>
      </w:r>
      <w:r w:rsidRPr="00153946">
        <w:rPr>
          <w:b w:val="0"/>
          <w:noProof/>
          <w:sz w:val="18"/>
        </w:rPr>
        <w:tab/>
      </w:r>
      <w:r w:rsidRPr="00153946">
        <w:rPr>
          <w:b w:val="0"/>
          <w:noProof/>
          <w:sz w:val="18"/>
        </w:rPr>
        <w:fldChar w:fldCharType="begin"/>
      </w:r>
      <w:r w:rsidRPr="00153946">
        <w:rPr>
          <w:b w:val="0"/>
          <w:noProof/>
          <w:sz w:val="18"/>
        </w:rPr>
        <w:instrText xml:space="preserve"> PAGEREF _Toc185661422 \h </w:instrText>
      </w:r>
      <w:r w:rsidRPr="00153946">
        <w:rPr>
          <w:b w:val="0"/>
          <w:noProof/>
          <w:sz w:val="18"/>
        </w:rPr>
      </w:r>
      <w:r w:rsidRPr="00153946">
        <w:rPr>
          <w:b w:val="0"/>
          <w:noProof/>
          <w:sz w:val="18"/>
        </w:rPr>
        <w:fldChar w:fldCharType="separate"/>
      </w:r>
      <w:r w:rsidR="00C32739">
        <w:rPr>
          <w:b w:val="0"/>
          <w:noProof/>
          <w:sz w:val="18"/>
        </w:rPr>
        <w:t>414</w:t>
      </w:r>
      <w:r w:rsidRPr="00153946">
        <w:rPr>
          <w:b w:val="0"/>
          <w:noProof/>
          <w:sz w:val="18"/>
        </w:rPr>
        <w:fldChar w:fldCharType="end"/>
      </w:r>
    </w:p>
    <w:p w14:paraId="1EC2FBA0" w14:textId="78C2D9A1"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118</w:t>
      </w:r>
      <w:r>
        <w:rPr>
          <w:noProof/>
        </w:rPr>
        <w:tab/>
      </w:r>
      <w:r w:rsidRPr="00153946">
        <w:rPr>
          <w:b w:val="0"/>
          <w:noProof/>
          <w:sz w:val="18"/>
        </w:rPr>
        <w:fldChar w:fldCharType="begin"/>
      </w:r>
      <w:r w:rsidRPr="00153946">
        <w:rPr>
          <w:b w:val="0"/>
          <w:noProof/>
          <w:sz w:val="18"/>
        </w:rPr>
        <w:instrText xml:space="preserve"> PAGEREF _Toc185661423 \h </w:instrText>
      </w:r>
      <w:r w:rsidRPr="00153946">
        <w:rPr>
          <w:b w:val="0"/>
          <w:noProof/>
          <w:sz w:val="18"/>
        </w:rPr>
      </w:r>
      <w:r w:rsidRPr="00153946">
        <w:rPr>
          <w:b w:val="0"/>
          <w:noProof/>
          <w:sz w:val="18"/>
        </w:rPr>
        <w:fldChar w:fldCharType="separate"/>
      </w:r>
      <w:r w:rsidR="00C32739">
        <w:rPr>
          <w:b w:val="0"/>
          <w:noProof/>
          <w:sz w:val="18"/>
        </w:rPr>
        <w:t>414</w:t>
      </w:r>
      <w:r w:rsidRPr="00153946">
        <w:rPr>
          <w:b w:val="0"/>
          <w:noProof/>
          <w:sz w:val="18"/>
        </w:rPr>
        <w:fldChar w:fldCharType="end"/>
      </w:r>
    </w:p>
    <w:p w14:paraId="393BDCE7" w14:textId="0C9B18C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w:t>
      </w:r>
      <w:r>
        <w:rPr>
          <w:noProof/>
        </w:rPr>
        <w:tab/>
        <w:t>What this Division is about</w:t>
      </w:r>
      <w:r w:rsidRPr="00153946">
        <w:rPr>
          <w:noProof/>
        </w:rPr>
        <w:tab/>
      </w:r>
      <w:r w:rsidRPr="00153946">
        <w:rPr>
          <w:noProof/>
        </w:rPr>
        <w:fldChar w:fldCharType="begin"/>
      </w:r>
      <w:r w:rsidRPr="00153946">
        <w:rPr>
          <w:noProof/>
        </w:rPr>
        <w:instrText xml:space="preserve"> PAGEREF _Toc185661424 \h </w:instrText>
      </w:r>
      <w:r w:rsidRPr="00153946">
        <w:rPr>
          <w:noProof/>
        </w:rPr>
      </w:r>
      <w:r w:rsidRPr="00153946">
        <w:rPr>
          <w:noProof/>
        </w:rPr>
        <w:fldChar w:fldCharType="separate"/>
      </w:r>
      <w:r w:rsidR="00C32739">
        <w:rPr>
          <w:noProof/>
        </w:rPr>
        <w:t>414</w:t>
      </w:r>
      <w:r w:rsidRPr="00153946">
        <w:rPr>
          <w:noProof/>
        </w:rPr>
        <w:fldChar w:fldCharType="end"/>
      </w:r>
    </w:p>
    <w:p w14:paraId="4896511A" w14:textId="2E955A5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A—General exemptions</w:t>
      </w:r>
      <w:r w:rsidRPr="00153946">
        <w:rPr>
          <w:b w:val="0"/>
          <w:noProof/>
          <w:sz w:val="18"/>
        </w:rPr>
        <w:tab/>
      </w:r>
      <w:r w:rsidRPr="00153946">
        <w:rPr>
          <w:b w:val="0"/>
          <w:noProof/>
          <w:sz w:val="18"/>
        </w:rPr>
        <w:fldChar w:fldCharType="begin"/>
      </w:r>
      <w:r w:rsidRPr="00153946">
        <w:rPr>
          <w:b w:val="0"/>
          <w:noProof/>
          <w:sz w:val="18"/>
        </w:rPr>
        <w:instrText xml:space="preserve"> PAGEREF _Toc185661425 \h </w:instrText>
      </w:r>
      <w:r w:rsidRPr="00153946">
        <w:rPr>
          <w:b w:val="0"/>
          <w:noProof/>
          <w:sz w:val="18"/>
        </w:rPr>
      </w:r>
      <w:r w:rsidRPr="00153946">
        <w:rPr>
          <w:b w:val="0"/>
          <w:noProof/>
          <w:sz w:val="18"/>
        </w:rPr>
        <w:fldChar w:fldCharType="separate"/>
      </w:r>
      <w:r w:rsidR="00C32739">
        <w:rPr>
          <w:b w:val="0"/>
          <w:noProof/>
          <w:sz w:val="18"/>
        </w:rPr>
        <w:t>415</w:t>
      </w:r>
      <w:r w:rsidRPr="00153946">
        <w:rPr>
          <w:b w:val="0"/>
          <w:noProof/>
          <w:sz w:val="18"/>
        </w:rPr>
        <w:fldChar w:fldCharType="end"/>
      </w:r>
    </w:p>
    <w:p w14:paraId="49B21B5A" w14:textId="5BCFC30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Exempt assets</w:t>
      </w:r>
      <w:r w:rsidRPr="00153946">
        <w:rPr>
          <w:b w:val="0"/>
          <w:noProof/>
          <w:sz w:val="18"/>
        </w:rPr>
        <w:tab/>
      </w:r>
      <w:r>
        <w:rPr>
          <w:b w:val="0"/>
          <w:noProof/>
          <w:sz w:val="18"/>
        </w:rPr>
        <w:tab/>
      </w:r>
      <w:r w:rsidRPr="00153946">
        <w:rPr>
          <w:b w:val="0"/>
          <w:noProof/>
          <w:sz w:val="18"/>
        </w:rPr>
        <w:fldChar w:fldCharType="begin"/>
      </w:r>
      <w:r w:rsidRPr="00153946">
        <w:rPr>
          <w:b w:val="0"/>
          <w:noProof/>
          <w:sz w:val="18"/>
        </w:rPr>
        <w:instrText xml:space="preserve"> PAGEREF _Toc185661426 \h </w:instrText>
      </w:r>
      <w:r w:rsidRPr="00153946">
        <w:rPr>
          <w:b w:val="0"/>
          <w:noProof/>
          <w:sz w:val="18"/>
        </w:rPr>
      </w:r>
      <w:r w:rsidRPr="00153946">
        <w:rPr>
          <w:b w:val="0"/>
          <w:noProof/>
          <w:sz w:val="18"/>
        </w:rPr>
        <w:fldChar w:fldCharType="separate"/>
      </w:r>
      <w:r w:rsidR="00C32739">
        <w:rPr>
          <w:b w:val="0"/>
          <w:noProof/>
          <w:sz w:val="18"/>
        </w:rPr>
        <w:t>416</w:t>
      </w:r>
      <w:r w:rsidRPr="00153946">
        <w:rPr>
          <w:b w:val="0"/>
          <w:noProof/>
          <w:sz w:val="18"/>
        </w:rPr>
        <w:fldChar w:fldCharType="end"/>
      </w:r>
    </w:p>
    <w:p w14:paraId="50D01B6B" w14:textId="16690DE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w:t>
      </w:r>
      <w:r>
        <w:rPr>
          <w:noProof/>
        </w:rPr>
        <w:tab/>
        <w:t>Cars, motor cycles and valour decorations</w:t>
      </w:r>
      <w:r w:rsidRPr="00153946">
        <w:rPr>
          <w:noProof/>
        </w:rPr>
        <w:tab/>
      </w:r>
      <w:r w:rsidRPr="00153946">
        <w:rPr>
          <w:noProof/>
        </w:rPr>
        <w:fldChar w:fldCharType="begin"/>
      </w:r>
      <w:r w:rsidRPr="00153946">
        <w:rPr>
          <w:noProof/>
        </w:rPr>
        <w:instrText xml:space="preserve"> PAGEREF _Toc185661427 \h </w:instrText>
      </w:r>
      <w:r w:rsidRPr="00153946">
        <w:rPr>
          <w:noProof/>
        </w:rPr>
      </w:r>
      <w:r w:rsidRPr="00153946">
        <w:rPr>
          <w:noProof/>
        </w:rPr>
        <w:fldChar w:fldCharType="separate"/>
      </w:r>
      <w:r w:rsidR="00C32739">
        <w:rPr>
          <w:noProof/>
        </w:rPr>
        <w:t>416</w:t>
      </w:r>
      <w:r w:rsidRPr="00153946">
        <w:rPr>
          <w:noProof/>
        </w:rPr>
        <w:fldChar w:fldCharType="end"/>
      </w:r>
    </w:p>
    <w:p w14:paraId="5AB8BBE6" w14:textId="03FDE2D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10</w:t>
      </w:r>
      <w:r>
        <w:rPr>
          <w:noProof/>
        </w:rPr>
        <w:tab/>
        <w:t>Collectables and personal use assets</w:t>
      </w:r>
      <w:r w:rsidRPr="00153946">
        <w:rPr>
          <w:noProof/>
        </w:rPr>
        <w:tab/>
      </w:r>
      <w:r w:rsidRPr="00153946">
        <w:rPr>
          <w:noProof/>
        </w:rPr>
        <w:fldChar w:fldCharType="begin"/>
      </w:r>
      <w:r w:rsidRPr="00153946">
        <w:rPr>
          <w:noProof/>
        </w:rPr>
        <w:instrText xml:space="preserve"> PAGEREF _Toc185661428 \h </w:instrText>
      </w:r>
      <w:r w:rsidRPr="00153946">
        <w:rPr>
          <w:noProof/>
        </w:rPr>
      </w:r>
      <w:r w:rsidRPr="00153946">
        <w:rPr>
          <w:noProof/>
        </w:rPr>
        <w:fldChar w:fldCharType="separate"/>
      </w:r>
      <w:r w:rsidR="00C32739">
        <w:rPr>
          <w:noProof/>
        </w:rPr>
        <w:t>416</w:t>
      </w:r>
      <w:r w:rsidRPr="00153946">
        <w:rPr>
          <w:noProof/>
        </w:rPr>
        <w:fldChar w:fldCharType="end"/>
      </w:r>
    </w:p>
    <w:p w14:paraId="7C0D5333" w14:textId="6A8EE49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12</w:t>
      </w:r>
      <w:r>
        <w:rPr>
          <w:noProof/>
        </w:rPr>
        <w:tab/>
        <w:t>Assets used to produce exempt income etc.</w:t>
      </w:r>
      <w:r w:rsidRPr="00153946">
        <w:rPr>
          <w:noProof/>
        </w:rPr>
        <w:tab/>
      </w:r>
      <w:r w:rsidRPr="00153946">
        <w:rPr>
          <w:noProof/>
        </w:rPr>
        <w:fldChar w:fldCharType="begin"/>
      </w:r>
      <w:r w:rsidRPr="00153946">
        <w:rPr>
          <w:noProof/>
        </w:rPr>
        <w:instrText xml:space="preserve"> PAGEREF _Toc185661429 \h </w:instrText>
      </w:r>
      <w:r w:rsidRPr="00153946">
        <w:rPr>
          <w:noProof/>
        </w:rPr>
      </w:r>
      <w:r w:rsidRPr="00153946">
        <w:rPr>
          <w:noProof/>
        </w:rPr>
        <w:fldChar w:fldCharType="separate"/>
      </w:r>
      <w:r w:rsidR="00C32739">
        <w:rPr>
          <w:noProof/>
        </w:rPr>
        <w:t>418</w:t>
      </w:r>
      <w:r w:rsidRPr="00153946">
        <w:rPr>
          <w:noProof/>
        </w:rPr>
        <w:fldChar w:fldCharType="end"/>
      </w:r>
    </w:p>
    <w:p w14:paraId="263DB3E8" w14:textId="67738B4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13</w:t>
      </w:r>
      <w:r>
        <w:rPr>
          <w:noProof/>
        </w:rPr>
        <w:tab/>
        <w:t>Shares in a PDF</w:t>
      </w:r>
      <w:r w:rsidRPr="00153946">
        <w:rPr>
          <w:noProof/>
        </w:rPr>
        <w:tab/>
      </w:r>
      <w:r w:rsidRPr="00153946">
        <w:rPr>
          <w:noProof/>
        </w:rPr>
        <w:fldChar w:fldCharType="begin"/>
      </w:r>
      <w:r w:rsidRPr="00153946">
        <w:rPr>
          <w:noProof/>
        </w:rPr>
        <w:instrText xml:space="preserve"> PAGEREF _Toc185661430 \h </w:instrText>
      </w:r>
      <w:r w:rsidRPr="00153946">
        <w:rPr>
          <w:noProof/>
        </w:rPr>
      </w:r>
      <w:r w:rsidRPr="00153946">
        <w:rPr>
          <w:noProof/>
        </w:rPr>
        <w:fldChar w:fldCharType="separate"/>
      </w:r>
      <w:r w:rsidR="00C32739">
        <w:rPr>
          <w:noProof/>
        </w:rPr>
        <w:t>419</w:t>
      </w:r>
      <w:r w:rsidRPr="00153946">
        <w:rPr>
          <w:noProof/>
        </w:rPr>
        <w:fldChar w:fldCharType="end"/>
      </w:r>
    </w:p>
    <w:p w14:paraId="282B7FCF" w14:textId="40D40FB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15</w:t>
      </w:r>
      <w:r>
        <w:rPr>
          <w:noProof/>
        </w:rPr>
        <w:tab/>
        <w:t>Registered emissions units</w:t>
      </w:r>
      <w:r w:rsidRPr="00153946">
        <w:rPr>
          <w:noProof/>
        </w:rPr>
        <w:tab/>
      </w:r>
      <w:r w:rsidRPr="00153946">
        <w:rPr>
          <w:noProof/>
        </w:rPr>
        <w:fldChar w:fldCharType="begin"/>
      </w:r>
      <w:r w:rsidRPr="00153946">
        <w:rPr>
          <w:noProof/>
        </w:rPr>
        <w:instrText xml:space="preserve"> PAGEREF _Toc185661431 \h </w:instrText>
      </w:r>
      <w:r w:rsidRPr="00153946">
        <w:rPr>
          <w:noProof/>
        </w:rPr>
      </w:r>
      <w:r w:rsidRPr="00153946">
        <w:rPr>
          <w:noProof/>
        </w:rPr>
        <w:fldChar w:fldCharType="separate"/>
      </w:r>
      <w:r w:rsidR="00C32739">
        <w:rPr>
          <w:noProof/>
        </w:rPr>
        <w:t>419</w:t>
      </w:r>
      <w:r w:rsidRPr="00153946">
        <w:rPr>
          <w:noProof/>
        </w:rPr>
        <w:fldChar w:fldCharType="end"/>
      </w:r>
    </w:p>
    <w:p w14:paraId="27D2E857" w14:textId="11DDCA9B"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Anti</w:t>
      </w:r>
      <w:r>
        <w:rPr>
          <w:noProof/>
        </w:rPr>
        <w:noBreakHyphen/>
        <w:t>overlap provisions</w:t>
      </w:r>
      <w:r w:rsidRPr="00153946">
        <w:rPr>
          <w:b w:val="0"/>
          <w:noProof/>
          <w:sz w:val="18"/>
        </w:rPr>
        <w:tab/>
      </w:r>
      <w:r w:rsidRPr="00153946">
        <w:rPr>
          <w:b w:val="0"/>
          <w:noProof/>
          <w:sz w:val="18"/>
        </w:rPr>
        <w:fldChar w:fldCharType="begin"/>
      </w:r>
      <w:r w:rsidRPr="00153946">
        <w:rPr>
          <w:b w:val="0"/>
          <w:noProof/>
          <w:sz w:val="18"/>
        </w:rPr>
        <w:instrText xml:space="preserve"> PAGEREF _Toc185661432 \h </w:instrText>
      </w:r>
      <w:r w:rsidRPr="00153946">
        <w:rPr>
          <w:b w:val="0"/>
          <w:noProof/>
          <w:sz w:val="18"/>
        </w:rPr>
      </w:r>
      <w:r w:rsidRPr="00153946">
        <w:rPr>
          <w:b w:val="0"/>
          <w:noProof/>
          <w:sz w:val="18"/>
        </w:rPr>
        <w:fldChar w:fldCharType="separate"/>
      </w:r>
      <w:r w:rsidR="00C32739">
        <w:rPr>
          <w:b w:val="0"/>
          <w:noProof/>
          <w:sz w:val="18"/>
        </w:rPr>
        <w:t>419</w:t>
      </w:r>
      <w:r w:rsidRPr="00153946">
        <w:rPr>
          <w:b w:val="0"/>
          <w:noProof/>
          <w:sz w:val="18"/>
        </w:rPr>
        <w:fldChar w:fldCharType="end"/>
      </w:r>
    </w:p>
    <w:p w14:paraId="612817A9" w14:textId="46DF8CE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20</w:t>
      </w:r>
      <w:r>
        <w:rPr>
          <w:noProof/>
        </w:rPr>
        <w:tab/>
        <w:t>Reducing capital gains if amount otherwise assessable</w:t>
      </w:r>
      <w:r w:rsidRPr="00153946">
        <w:rPr>
          <w:noProof/>
        </w:rPr>
        <w:tab/>
      </w:r>
      <w:r w:rsidRPr="00153946">
        <w:rPr>
          <w:noProof/>
        </w:rPr>
        <w:fldChar w:fldCharType="begin"/>
      </w:r>
      <w:r w:rsidRPr="00153946">
        <w:rPr>
          <w:noProof/>
        </w:rPr>
        <w:instrText xml:space="preserve"> PAGEREF _Toc185661433 \h </w:instrText>
      </w:r>
      <w:r w:rsidRPr="00153946">
        <w:rPr>
          <w:noProof/>
        </w:rPr>
      </w:r>
      <w:r w:rsidRPr="00153946">
        <w:rPr>
          <w:noProof/>
        </w:rPr>
        <w:fldChar w:fldCharType="separate"/>
      </w:r>
      <w:r w:rsidR="00C32739">
        <w:rPr>
          <w:noProof/>
        </w:rPr>
        <w:t>419</w:t>
      </w:r>
      <w:r w:rsidRPr="00153946">
        <w:rPr>
          <w:noProof/>
        </w:rPr>
        <w:fldChar w:fldCharType="end"/>
      </w:r>
    </w:p>
    <w:p w14:paraId="5A20A83A" w14:textId="007E942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21</w:t>
      </w:r>
      <w:r>
        <w:rPr>
          <w:noProof/>
        </w:rPr>
        <w:tab/>
        <w:t>Carried interests</w:t>
      </w:r>
      <w:r w:rsidRPr="00153946">
        <w:rPr>
          <w:noProof/>
        </w:rPr>
        <w:tab/>
      </w:r>
      <w:r w:rsidRPr="00153946">
        <w:rPr>
          <w:noProof/>
        </w:rPr>
        <w:fldChar w:fldCharType="begin"/>
      </w:r>
      <w:r w:rsidRPr="00153946">
        <w:rPr>
          <w:noProof/>
        </w:rPr>
        <w:instrText xml:space="preserve"> PAGEREF _Toc185661434 \h </w:instrText>
      </w:r>
      <w:r w:rsidRPr="00153946">
        <w:rPr>
          <w:noProof/>
        </w:rPr>
      </w:r>
      <w:r w:rsidRPr="00153946">
        <w:rPr>
          <w:noProof/>
        </w:rPr>
        <w:fldChar w:fldCharType="separate"/>
      </w:r>
      <w:r w:rsidR="00C32739">
        <w:rPr>
          <w:noProof/>
        </w:rPr>
        <w:t>422</w:t>
      </w:r>
      <w:r w:rsidRPr="00153946">
        <w:rPr>
          <w:noProof/>
        </w:rPr>
        <w:fldChar w:fldCharType="end"/>
      </w:r>
    </w:p>
    <w:p w14:paraId="31E2A03F" w14:textId="5848DFB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22</w:t>
      </w:r>
      <w:r>
        <w:rPr>
          <w:noProof/>
        </w:rPr>
        <w:tab/>
        <w:t>Superannuation lump sums and employment termination payments</w:t>
      </w:r>
      <w:r w:rsidRPr="00153946">
        <w:rPr>
          <w:noProof/>
        </w:rPr>
        <w:tab/>
      </w:r>
      <w:r w:rsidRPr="00153946">
        <w:rPr>
          <w:noProof/>
        </w:rPr>
        <w:fldChar w:fldCharType="begin"/>
      </w:r>
      <w:r w:rsidRPr="00153946">
        <w:rPr>
          <w:noProof/>
        </w:rPr>
        <w:instrText xml:space="preserve"> PAGEREF _Toc185661435 \h </w:instrText>
      </w:r>
      <w:r w:rsidRPr="00153946">
        <w:rPr>
          <w:noProof/>
        </w:rPr>
      </w:r>
      <w:r w:rsidRPr="00153946">
        <w:rPr>
          <w:noProof/>
        </w:rPr>
        <w:fldChar w:fldCharType="separate"/>
      </w:r>
      <w:r w:rsidR="00C32739">
        <w:rPr>
          <w:noProof/>
        </w:rPr>
        <w:t>422</w:t>
      </w:r>
      <w:r w:rsidRPr="00153946">
        <w:rPr>
          <w:noProof/>
        </w:rPr>
        <w:fldChar w:fldCharType="end"/>
      </w:r>
    </w:p>
    <w:p w14:paraId="5E2A6F4B" w14:textId="0910067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24</w:t>
      </w:r>
      <w:r>
        <w:rPr>
          <w:noProof/>
        </w:rPr>
        <w:tab/>
        <w:t>Depreciating assets</w:t>
      </w:r>
      <w:r w:rsidRPr="00153946">
        <w:rPr>
          <w:noProof/>
        </w:rPr>
        <w:tab/>
      </w:r>
      <w:r w:rsidRPr="00153946">
        <w:rPr>
          <w:noProof/>
        </w:rPr>
        <w:fldChar w:fldCharType="begin"/>
      </w:r>
      <w:r w:rsidRPr="00153946">
        <w:rPr>
          <w:noProof/>
        </w:rPr>
        <w:instrText xml:space="preserve"> PAGEREF _Toc185661436 \h </w:instrText>
      </w:r>
      <w:r w:rsidRPr="00153946">
        <w:rPr>
          <w:noProof/>
        </w:rPr>
      </w:r>
      <w:r w:rsidRPr="00153946">
        <w:rPr>
          <w:noProof/>
        </w:rPr>
        <w:fldChar w:fldCharType="separate"/>
      </w:r>
      <w:r w:rsidR="00C32739">
        <w:rPr>
          <w:noProof/>
        </w:rPr>
        <w:t>422</w:t>
      </w:r>
      <w:r w:rsidRPr="00153946">
        <w:rPr>
          <w:noProof/>
        </w:rPr>
        <w:fldChar w:fldCharType="end"/>
      </w:r>
    </w:p>
    <w:p w14:paraId="1CFC8B5B" w14:textId="6F1ACE3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25</w:t>
      </w:r>
      <w:r>
        <w:rPr>
          <w:noProof/>
        </w:rPr>
        <w:tab/>
        <w:t>Trading stock</w:t>
      </w:r>
      <w:r w:rsidRPr="00153946">
        <w:rPr>
          <w:noProof/>
        </w:rPr>
        <w:tab/>
      </w:r>
      <w:r w:rsidRPr="00153946">
        <w:rPr>
          <w:noProof/>
        </w:rPr>
        <w:fldChar w:fldCharType="begin"/>
      </w:r>
      <w:r w:rsidRPr="00153946">
        <w:rPr>
          <w:noProof/>
        </w:rPr>
        <w:instrText xml:space="preserve"> PAGEREF _Toc185661437 \h </w:instrText>
      </w:r>
      <w:r w:rsidRPr="00153946">
        <w:rPr>
          <w:noProof/>
        </w:rPr>
      </w:r>
      <w:r w:rsidRPr="00153946">
        <w:rPr>
          <w:noProof/>
        </w:rPr>
        <w:fldChar w:fldCharType="separate"/>
      </w:r>
      <w:r w:rsidR="00C32739">
        <w:rPr>
          <w:noProof/>
        </w:rPr>
        <w:t>423</w:t>
      </w:r>
      <w:r w:rsidRPr="00153946">
        <w:rPr>
          <w:noProof/>
        </w:rPr>
        <w:fldChar w:fldCharType="end"/>
      </w:r>
    </w:p>
    <w:p w14:paraId="1F7AE63F" w14:textId="787F1B6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27</w:t>
      </w:r>
      <w:r>
        <w:rPr>
          <w:noProof/>
        </w:rPr>
        <w:tab/>
        <w:t>Division 230 financial arrangements and financial arrangements to which Subdivision 250</w:t>
      </w:r>
      <w:r>
        <w:rPr>
          <w:noProof/>
        </w:rPr>
        <w:noBreakHyphen/>
        <w:t>E applies</w:t>
      </w:r>
      <w:r w:rsidRPr="00153946">
        <w:rPr>
          <w:noProof/>
        </w:rPr>
        <w:tab/>
      </w:r>
      <w:r w:rsidRPr="00153946">
        <w:rPr>
          <w:noProof/>
        </w:rPr>
        <w:fldChar w:fldCharType="begin"/>
      </w:r>
      <w:r w:rsidRPr="00153946">
        <w:rPr>
          <w:noProof/>
        </w:rPr>
        <w:instrText xml:space="preserve"> PAGEREF _Toc185661438 \h </w:instrText>
      </w:r>
      <w:r w:rsidRPr="00153946">
        <w:rPr>
          <w:noProof/>
        </w:rPr>
      </w:r>
      <w:r w:rsidRPr="00153946">
        <w:rPr>
          <w:noProof/>
        </w:rPr>
        <w:fldChar w:fldCharType="separate"/>
      </w:r>
      <w:r w:rsidR="00C32739">
        <w:rPr>
          <w:noProof/>
        </w:rPr>
        <w:t>424</w:t>
      </w:r>
      <w:r w:rsidRPr="00153946">
        <w:rPr>
          <w:noProof/>
        </w:rPr>
        <w:fldChar w:fldCharType="end"/>
      </w:r>
    </w:p>
    <w:p w14:paraId="48DFBD9A" w14:textId="4219094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30</w:t>
      </w:r>
      <w:r>
        <w:rPr>
          <w:noProof/>
        </w:rPr>
        <w:tab/>
        <w:t>Film copyright</w:t>
      </w:r>
      <w:r w:rsidRPr="00153946">
        <w:rPr>
          <w:noProof/>
        </w:rPr>
        <w:tab/>
      </w:r>
      <w:r w:rsidRPr="00153946">
        <w:rPr>
          <w:noProof/>
        </w:rPr>
        <w:fldChar w:fldCharType="begin"/>
      </w:r>
      <w:r w:rsidRPr="00153946">
        <w:rPr>
          <w:noProof/>
        </w:rPr>
        <w:instrText xml:space="preserve"> PAGEREF _Toc185661439 \h </w:instrText>
      </w:r>
      <w:r w:rsidRPr="00153946">
        <w:rPr>
          <w:noProof/>
        </w:rPr>
      </w:r>
      <w:r w:rsidRPr="00153946">
        <w:rPr>
          <w:noProof/>
        </w:rPr>
        <w:fldChar w:fldCharType="separate"/>
      </w:r>
      <w:r w:rsidR="00C32739">
        <w:rPr>
          <w:noProof/>
        </w:rPr>
        <w:t>424</w:t>
      </w:r>
      <w:r w:rsidRPr="00153946">
        <w:rPr>
          <w:noProof/>
        </w:rPr>
        <w:fldChar w:fldCharType="end"/>
      </w:r>
    </w:p>
    <w:p w14:paraId="4A79980F" w14:textId="645507F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35</w:t>
      </w:r>
      <w:r>
        <w:rPr>
          <w:noProof/>
        </w:rPr>
        <w:tab/>
        <w:t>R&amp;D</w:t>
      </w:r>
      <w:r w:rsidRPr="00153946">
        <w:rPr>
          <w:noProof/>
        </w:rPr>
        <w:tab/>
      </w:r>
      <w:r w:rsidRPr="00153946">
        <w:rPr>
          <w:noProof/>
        </w:rPr>
        <w:fldChar w:fldCharType="begin"/>
      </w:r>
      <w:r w:rsidRPr="00153946">
        <w:rPr>
          <w:noProof/>
        </w:rPr>
        <w:instrText xml:space="preserve"> PAGEREF _Toc185661440 \h </w:instrText>
      </w:r>
      <w:r w:rsidRPr="00153946">
        <w:rPr>
          <w:noProof/>
        </w:rPr>
      </w:r>
      <w:r w:rsidRPr="00153946">
        <w:rPr>
          <w:noProof/>
        </w:rPr>
        <w:fldChar w:fldCharType="separate"/>
      </w:r>
      <w:r w:rsidR="00C32739">
        <w:rPr>
          <w:noProof/>
        </w:rPr>
        <w:t>425</w:t>
      </w:r>
      <w:r w:rsidRPr="00153946">
        <w:rPr>
          <w:noProof/>
        </w:rPr>
        <w:fldChar w:fldCharType="end"/>
      </w:r>
    </w:p>
    <w:p w14:paraId="35CB4C7E" w14:textId="21D46D1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Exempt or loss</w:t>
      </w:r>
      <w:r>
        <w:rPr>
          <w:noProof/>
        </w:rPr>
        <w:noBreakHyphen/>
        <w:t>denying transactions</w:t>
      </w:r>
      <w:r w:rsidRPr="00153946">
        <w:rPr>
          <w:b w:val="0"/>
          <w:noProof/>
          <w:sz w:val="18"/>
        </w:rPr>
        <w:tab/>
      </w:r>
      <w:r w:rsidRPr="00153946">
        <w:rPr>
          <w:b w:val="0"/>
          <w:noProof/>
          <w:sz w:val="18"/>
        </w:rPr>
        <w:fldChar w:fldCharType="begin"/>
      </w:r>
      <w:r w:rsidRPr="00153946">
        <w:rPr>
          <w:b w:val="0"/>
          <w:noProof/>
          <w:sz w:val="18"/>
        </w:rPr>
        <w:instrText xml:space="preserve"> PAGEREF _Toc185661441 \h </w:instrText>
      </w:r>
      <w:r w:rsidRPr="00153946">
        <w:rPr>
          <w:b w:val="0"/>
          <w:noProof/>
          <w:sz w:val="18"/>
        </w:rPr>
      </w:r>
      <w:r w:rsidRPr="00153946">
        <w:rPr>
          <w:b w:val="0"/>
          <w:noProof/>
          <w:sz w:val="18"/>
        </w:rPr>
        <w:fldChar w:fldCharType="separate"/>
      </w:r>
      <w:r w:rsidR="00C32739">
        <w:rPr>
          <w:b w:val="0"/>
          <w:noProof/>
          <w:sz w:val="18"/>
        </w:rPr>
        <w:t>425</w:t>
      </w:r>
      <w:r w:rsidRPr="00153946">
        <w:rPr>
          <w:b w:val="0"/>
          <w:noProof/>
          <w:sz w:val="18"/>
        </w:rPr>
        <w:fldChar w:fldCharType="end"/>
      </w:r>
    </w:p>
    <w:p w14:paraId="53425DD5" w14:textId="14EEC54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37</w:t>
      </w:r>
      <w:r>
        <w:rPr>
          <w:noProof/>
        </w:rPr>
        <w:tab/>
        <w:t>Compensation, damages etc.</w:t>
      </w:r>
      <w:r w:rsidRPr="00153946">
        <w:rPr>
          <w:noProof/>
        </w:rPr>
        <w:tab/>
      </w:r>
      <w:r w:rsidRPr="00153946">
        <w:rPr>
          <w:noProof/>
        </w:rPr>
        <w:fldChar w:fldCharType="begin"/>
      </w:r>
      <w:r w:rsidRPr="00153946">
        <w:rPr>
          <w:noProof/>
        </w:rPr>
        <w:instrText xml:space="preserve"> PAGEREF _Toc185661442 \h </w:instrText>
      </w:r>
      <w:r w:rsidRPr="00153946">
        <w:rPr>
          <w:noProof/>
        </w:rPr>
      </w:r>
      <w:r w:rsidRPr="00153946">
        <w:rPr>
          <w:noProof/>
        </w:rPr>
        <w:fldChar w:fldCharType="separate"/>
      </w:r>
      <w:r w:rsidR="00C32739">
        <w:rPr>
          <w:noProof/>
        </w:rPr>
        <w:t>425</w:t>
      </w:r>
      <w:r w:rsidRPr="00153946">
        <w:rPr>
          <w:noProof/>
        </w:rPr>
        <w:fldChar w:fldCharType="end"/>
      </w:r>
    </w:p>
    <w:p w14:paraId="341688F9" w14:textId="330560A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40</w:t>
      </w:r>
      <w:r>
        <w:rPr>
          <w:noProof/>
        </w:rPr>
        <w:tab/>
        <w:t>Expiry of a lease</w:t>
      </w:r>
      <w:r w:rsidRPr="00153946">
        <w:rPr>
          <w:noProof/>
        </w:rPr>
        <w:tab/>
      </w:r>
      <w:r w:rsidRPr="00153946">
        <w:rPr>
          <w:noProof/>
        </w:rPr>
        <w:fldChar w:fldCharType="begin"/>
      </w:r>
      <w:r w:rsidRPr="00153946">
        <w:rPr>
          <w:noProof/>
        </w:rPr>
        <w:instrText xml:space="preserve"> PAGEREF _Toc185661443 \h </w:instrText>
      </w:r>
      <w:r w:rsidRPr="00153946">
        <w:rPr>
          <w:noProof/>
        </w:rPr>
      </w:r>
      <w:r w:rsidRPr="00153946">
        <w:rPr>
          <w:noProof/>
        </w:rPr>
        <w:fldChar w:fldCharType="separate"/>
      </w:r>
      <w:r w:rsidR="00C32739">
        <w:rPr>
          <w:noProof/>
        </w:rPr>
        <w:t>429</w:t>
      </w:r>
      <w:r w:rsidRPr="00153946">
        <w:rPr>
          <w:noProof/>
        </w:rPr>
        <w:fldChar w:fldCharType="end"/>
      </w:r>
    </w:p>
    <w:p w14:paraId="5F919511" w14:textId="2713D79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42</w:t>
      </w:r>
      <w:r>
        <w:rPr>
          <w:noProof/>
        </w:rPr>
        <w:tab/>
        <w:t>Transfer of stratum units</w:t>
      </w:r>
      <w:r w:rsidRPr="00153946">
        <w:rPr>
          <w:noProof/>
        </w:rPr>
        <w:tab/>
      </w:r>
      <w:r w:rsidRPr="00153946">
        <w:rPr>
          <w:noProof/>
        </w:rPr>
        <w:fldChar w:fldCharType="begin"/>
      </w:r>
      <w:r w:rsidRPr="00153946">
        <w:rPr>
          <w:noProof/>
        </w:rPr>
        <w:instrText xml:space="preserve"> PAGEREF _Toc185661444 \h </w:instrText>
      </w:r>
      <w:r w:rsidRPr="00153946">
        <w:rPr>
          <w:noProof/>
        </w:rPr>
      </w:r>
      <w:r w:rsidRPr="00153946">
        <w:rPr>
          <w:noProof/>
        </w:rPr>
        <w:fldChar w:fldCharType="separate"/>
      </w:r>
      <w:r w:rsidR="00C32739">
        <w:rPr>
          <w:noProof/>
        </w:rPr>
        <w:t>429</w:t>
      </w:r>
      <w:r w:rsidRPr="00153946">
        <w:rPr>
          <w:noProof/>
        </w:rPr>
        <w:fldChar w:fldCharType="end"/>
      </w:r>
    </w:p>
    <w:p w14:paraId="6F109A7E" w14:textId="58CB8C0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45</w:t>
      </w:r>
      <w:r>
        <w:rPr>
          <w:noProof/>
        </w:rPr>
        <w:tab/>
        <w:t>Sale of rights to mine</w:t>
      </w:r>
      <w:r w:rsidRPr="00153946">
        <w:rPr>
          <w:noProof/>
        </w:rPr>
        <w:tab/>
      </w:r>
      <w:r w:rsidRPr="00153946">
        <w:rPr>
          <w:noProof/>
        </w:rPr>
        <w:fldChar w:fldCharType="begin"/>
      </w:r>
      <w:r w:rsidRPr="00153946">
        <w:rPr>
          <w:noProof/>
        </w:rPr>
        <w:instrText xml:space="preserve"> PAGEREF _Toc185661445 \h </w:instrText>
      </w:r>
      <w:r w:rsidRPr="00153946">
        <w:rPr>
          <w:noProof/>
        </w:rPr>
      </w:r>
      <w:r w:rsidRPr="00153946">
        <w:rPr>
          <w:noProof/>
        </w:rPr>
        <w:fldChar w:fldCharType="separate"/>
      </w:r>
      <w:r w:rsidR="00C32739">
        <w:rPr>
          <w:noProof/>
        </w:rPr>
        <w:t>430</w:t>
      </w:r>
      <w:r w:rsidRPr="00153946">
        <w:rPr>
          <w:noProof/>
        </w:rPr>
        <w:fldChar w:fldCharType="end"/>
      </w:r>
    </w:p>
    <w:p w14:paraId="6B03D47F" w14:textId="7C7FBC4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55</w:t>
      </w:r>
      <w:r>
        <w:rPr>
          <w:noProof/>
        </w:rPr>
        <w:tab/>
        <w:t>Foreign currency hedging gains and losses</w:t>
      </w:r>
      <w:r w:rsidRPr="00153946">
        <w:rPr>
          <w:noProof/>
        </w:rPr>
        <w:tab/>
      </w:r>
      <w:r w:rsidRPr="00153946">
        <w:rPr>
          <w:noProof/>
        </w:rPr>
        <w:fldChar w:fldCharType="begin"/>
      </w:r>
      <w:r w:rsidRPr="00153946">
        <w:rPr>
          <w:noProof/>
        </w:rPr>
        <w:instrText xml:space="preserve"> PAGEREF _Toc185661446 \h </w:instrText>
      </w:r>
      <w:r w:rsidRPr="00153946">
        <w:rPr>
          <w:noProof/>
        </w:rPr>
      </w:r>
      <w:r w:rsidRPr="00153946">
        <w:rPr>
          <w:noProof/>
        </w:rPr>
        <w:fldChar w:fldCharType="separate"/>
      </w:r>
      <w:r w:rsidR="00C32739">
        <w:rPr>
          <w:noProof/>
        </w:rPr>
        <w:t>430</w:t>
      </w:r>
      <w:r w:rsidRPr="00153946">
        <w:rPr>
          <w:noProof/>
        </w:rPr>
        <w:fldChar w:fldCharType="end"/>
      </w:r>
    </w:p>
    <w:p w14:paraId="0CFC0EBD" w14:textId="3E723E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118</w:t>
      </w:r>
      <w:r>
        <w:rPr>
          <w:noProof/>
        </w:rPr>
        <w:noBreakHyphen/>
        <w:t>60</w:t>
      </w:r>
      <w:r>
        <w:rPr>
          <w:noProof/>
        </w:rPr>
        <w:tab/>
        <w:t>Certain gifts</w:t>
      </w:r>
      <w:r w:rsidRPr="00153946">
        <w:rPr>
          <w:noProof/>
        </w:rPr>
        <w:tab/>
      </w:r>
      <w:r w:rsidRPr="00153946">
        <w:rPr>
          <w:noProof/>
        </w:rPr>
        <w:fldChar w:fldCharType="begin"/>
      </w:r>
      <w:r w:rsidRPr="00153946">
        <w:rPr>
          <w:noProof/>
        </w:rPr>
        <w:instrText xml:space="preserve"> PAGEREF _Toc185661447 \h </w:instrText>
      </w:r>
      <w:r w:rsidRPr="00153946">
        <w:rPr>
          <w:noProof/>
        </w:rPr>
      </w:r>
      <w:r w:rsidRPr="00153946">
        <w:rPr>
          <w:noProof/>
        </w:rPr>
        <w:fldChar w:fldCharType="separate"/>
      </w:r>
      <w:r w:rsidR="00C32739">
        <w:rPr>
          <w:noProof/>
        </w:rPr>
        <w:t>430</w:t>
      </w:r>
      <w:r w:rsidRPr="00153946">
        <w:rPr>
          <w:noProof/>
        </w:rPr>
        <w:fldChar w:fldCharType="end"/>
      </w:r>
    </w:p>
    <w:p w14:paraId="3CCE3337" w14:textId="0731F1C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65</w:t>
      </w:r>
      <w:r>
        <w:rPr>
          <w:noProof/>
        </w:rPr>
        <w:tab/>
        <w:t>Later distributions of personal services income</w:t>
      </w:r>
      <w:r w:rsidRPr="00153946">
        <w:rPr>
          <w:noProof/>
        </w:rPr>
        <w:tab/>
      </w:r>
      <w:r w:rsidRPr="00153946">
        <w:rPr>
          <w:noProof/>
        </w:rPr>
        <w:fldChar w:fldCharType="begin"/>
      </w:r>
      <w:r w:rsidRPr="00153946">
        <w:rPr>
          <w:noProof/>
        </w:rPr>
        <w:instrText xml:space="preserve"> PAGEREF _Toc185661448 \h </w:instrText>
      </w:r>
      <w:r w:rsidRPr="00153946">
        <w:rPr>
          <w:noProof/>
        </w:rPr>
      </w:r>
      <w:r w:rsidRPr="00153946">
        <w:rPr>
          <w:noProof/>
        </w:rPr>
        <w:fldChar w:fldCharType="separate"/>
      </w:r>
      <w:r w:rsidR="00C32739">
        <w:rPr>
          <w:noProof/>
        </w:rPr>
        <w:t>431</w:t>
      </w:r>
      <w:r w:rsidRPr="00153946">
        <w:rPr>
          <w:noProof/>
        </w:rPr>
        <w:fldChar w:fldCharType="end"/>
      </w:r>
    </w:p>
    <w:p w14:paraId="4D8F948E" w14:textId="7611874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70</w:t>
      </w:r>
      <w:r>
        <w:rPr>
          <w:noProof/>
        </w:rPr>
        <w:tab/>
        <w:t>Transactions by exempt entities</w:t>
      </w:r>
      <w:r w:rsidRPr="00153946">
        <w:rPr>
          <w:noProof/>
        </w:rPr>
        <w:tab/>
      </w:r>
      <w:r w:rsidRPr="00153946">
        <w:rPr>
          <w:noProof/>
        </w:rPr>
        <w:fldChar w:fldCharType="begin"/>
      </w:r>
      <w:r w:rsidRPr="00153946">
        <w:rPr>
          <w:noProof/>
        </w:rPr>
        <w:instrText xml:space="preserve"> PAGEREF _Toc185661449 \h </w:instrText>
      </w:r>
      <w:r w:rsidRPr="00153946">
        <w:rPr>
          <w:noProof/>
        </w:rPr>
      </w:r>
      <w:r w:rsidRPr="00153946">
        <w:rPr>
          <w:noProof/>
        </w:rPr>
        <w:fldChar w:fldCharType="separate"/>
      </w:r>
      <w:r w:rsidR="00C32739">
        <w:rPr>
          <w:noProof/>
        </w:rPr>
        <w:t>431</w:t>
      </w:r>
      <w:r w:rsidRPr="00153946">
        <w:rPr>
          <w:noProof/>
        </w:rPr>
        <w:fldChar w:fldCharType="end"/>
      </w:r>
    </w:p>
    <w:p w14:paraId="1842E1AE" w14:textId="6FFF89A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75</w:t>
      </w:r>
      <w:r>
        <w:rPr>
          <w:noProof/>
        </w:rPr>
        <w:tab/>
        <w:t>Marriage or relationship breakdown settlements</w:t>
      </w:r>
      <w:r w:rsidRPr="00153946">
        <w:rPr>
          <w:noProof/>
        </w:rPr>
        <w:tab/>
      </w:r>
      <w:r w:rsidRPr="00153946">
        <w:rPr>
          <w:noProof/>
        </w:rPr>
        <w:fldChar w:fldCharType="begin"/>
      </w:r>
      <w:r w:rsidRPr="00153946">
        <w:rPr>
          <w:noProof/>
        </w:rPr>
        <w:instrText xml:space="preserve"> PAGEREF _Toc185661450 \h </w:instrText>
      </w:r>
      <w:r w:rsidRPr="00153946">
        <w:rPr>
          <w:noProof/>
        </w:rPr>
      </w:r>
      <w:r w:rsidRPr="00153946">
        <w:rPr>
          <w:noProof/>
        </w:rPr>
        <w:fldChar w:fldCharType="separate"/>
      </w:r>
      <w:r w:rsidR="00C32739">
        <w:rPr>
          <w:noProof/>
        </w:rPr>
        <w:t>431</w:t>
      </w:r>
      <w:r w:rsidRPr="00153946">
        <w:rPr>
          <w:noProof/>
        </w:rPr>
        <w:fldChar w:fldCharType="end"/>
      </w:r>
    </w:p>
    <w:p w14:paraId="58D89EBC" w14:textId="159A38C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77</w:t>
      </w:r>
      <w:r>
        <w:rPr>
          <w:noProof/>
        </w:rPr>
        <w:tab/>
        <w:t>Native title and rights to native title benefits</w:t>
      </w:r>
      <w:r w:rsidRPr="00153946">
        <w:rPr>
          <w:noProof/>
        </w:rPr>
        <w:tab/>
      </w:r>
      <w:r w:rsidRPr="00153946">
        <w:rPr>
          <w:noProof/>
        </w:rPr>
        <w:fldChar w:fldCharType="begin"/>
      </w:r>
      <w:r w:rsidRPr="00153946">
        <w:rPr>
          <w:noProof/>
        </w:rPr>
        <w:instrText xml:space="preserve"> PAGEREF _Toc185661451 \h </w:instrText>
      </w:r>
      <w:r w:rsidRPr="00153946">
        <w:rPr>
          <w:noProof/>
        </w:rPr>
      </w:r>
      <w:r w:rsidRPr="00153946">
        <w:rPr>
          <w:noProof/>
        </w:rPr>
        <w:fldChar w:fldCharType="separate"/>
      </w:r>
      <w:r w:rsidR="00C32739">
        <w:rPr>
          <w:noProof/>
        </w:rPr>
        <w:t>432</w:t>
      </w:r>
      <w:r w:rsidRPr="00153946">
        <w:rPr>
          <w:noProof/>
        </w:rPr>
        <w:fldChar w:fldCharType="end"/>
      </w:r>
    </w:p>
    <w:p w14:paraId="094E79ED" w14:textId="0BC7681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Boat capital gains</w:t>
      </w:r>
      <w:r w:rsidRPr="00153946">
        <w:rPr>
          <w:b w:val="0"/>
          <w:noProof/>
          <w:sz w:val="18"/>
        </w:rPr>
        <w:tab/>
      </w:r>
      <w:r w:rsidRPr="00153946">
        <w:rPr>
          <w:b w:val="0"/>
          <w:noProof/>
          <w:sz w:val="18"/>
        </w:rPr>
        <w:fldChar w:fldCharType="begin"/>
      </w:r>
      <w:r w:rsidRPr="00153946">
        <w:rPr>
          <w:b w:val="0"/>
          <w:noProof/>
          <w:sz w:val="18"/>
        </w:rPr>
        <w:instrText xml:space="preserve"> PAGEREF _Toc185661452 \h </w:instrText>
      </w:r>
      <w:r w:rsidRPr="00153946">
        <w:rPr>
          <w:b w:val="0"/>
          <w:noProof/>
          <w:sz w:val="18"/>
        </w:rPr>
      </w:r>
      <w:r w:rsidRPr="00153946">
        <w:rPr>
          <w:b w:val="0"/>
          <w:noProof/>
          <w:sz w:val="18"/>
        </w:rPr>
        <w:fldChar w:fldCharType="separate"/>
      </w:r>
      <w:r w:rsidR="00C32739">
        <w:rPr>
          <w:b w:val="0"/>
          <w:noProof/>
          <w:sz w:val="18"/>
        </w:rPr>
        <w:t>433</w:t>
      </w:r>
      <w:r w:rsidRPr="00153946">
        <w:rPr>
          <w:b w:val="0"/>
          <w:noProof/>
          <w:sz w:val="18"/>
        </w:rPr>
        <w:fldChar w:fldCharType="end"/>
      </w:r>
    </w:p>
    <w:p w14:paraId="22A83498" w14:textId="4CAE4CB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80</w:t>
      </w:r>
      <w:r>
        <w:rPr>
          <w:noProof/>
        </w:rPr>
        <w:tab/>
        <w:t>Reduction of boat capital gain</w:t>
      </w:r>
      <w:r w:rsidRPr="00153946">
        <w:rPr>
          <w:noProof/>
        </w:rPr>
        <w:tab/>
      </w:r>
      <w:r w:rsidRPr="00153946">
        <w:rPr>
          <w:noProof/>
        </w:rPr>
        <w:fldChar w:fldCharType="begin"/>
      </w:r>
      <w:r w:rsidRPr="00153946">
        <w:rPr>
          <w:noProof/>
        </w:rPr>
        <w:instrText xml:space="preserve"> PAGEREF _Toc185661453 \h </w:instrText>
      </w:r>
      <w:r w:rsidRPr="00153946">
        <w:rPr>
          <w:noProof/>
        </w:rPr>
      </w:r>
      <w:r w:rsidRPr="00153946">
        <w:rPr>
          <w:noProof/>
        </w:rPr>
        <w:fldChar w:fldCharType="separate"/>
      </w:r>
      <w:r w:rsidR="00C32739">
        <w:rPr>
          <w:noProof/>
        </w:rPr>
        <w:t>433</w:t>
      </w:r>
      <w:r w:rsidRPr="00153946">
        <w:rPr>
          <w:noProof/>
        </w:rPr>
        <w:fldChar w:fldCharType="end"/>
      </w:r>
    </w:p>
    <w:p w14:paraId="29F6673D" w14:textId="3ADB03A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Special disability trusts</w:t>
      </w:r>
      <w:r w:rsidRPr="00153946">
        <w:rPr>
          <w:b w:val="0"/>
          <w:noProof/>
          <w:sz w:val="18"/>
        </w:rPr>
        <w:tab/>
      </w:r>
      <w:r w:rsidRPr="00153946">
        <w:rPr>
          <w:b w:val="0"/>
          <w:noProof/>
          <w:sz w:val="18"/>
        </w:rPr>
        <w:fldChar w:fldCharType="begin"/>
      </w:r>
      <w:r w:rsidRPr="00153946">
        <w:rPr>
          <w:b w:val="0"/>
          <w:noProof/>
          <w:sz w:val="18"/>
        </w:rPr>
        <w:instrText xml:space="preserve"> PAGEREF _Toc185661454 \h </w:instrText>
      </w:r>
      <w:r w:rsidRPr="00153946">
        <w:rPr>
          <w:b w:val="0"/>
          <w:noProof/>
          <w:sz w:val="18"/>
        </w:rPr>
      </w:r>
      <w:r w:rsidRPr="00153946">
        <w:rPr>
          <w:b w:val="0"/>
          <w:noProof/>
          <w:sz w:val="18"/>
        </w:rPr>
        <w:fldChar w:fldCharType="separate"/>
      </w:r>
      <w:r w:rsidR="00C32739">
        <w:rPr>
          <w:b w:val="0"/>
          <w:noProof/>
          <w:sz w:val="18"/>
        </w:rPr>
        <w:t>433</w:t>
      </w:r>
      <w:r w:rsidRPr="00153946">
        <w:rPr>
          <w:b w:val="0"/>
          <w:noProof/>
          <w:sz w:val="18"/>
        </w:rPr>
        <w:fldChar w:fldCharType="end"/>
      </w:r>
    </w:p>
    <w:p w14:paraId="6CE35597" w14:textId="544DA80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85</w:t>
      </w:r>
      <w:r>
        <w:rPr>
          <w:noProof/>
        </w:rPr>
        <w:tab/>
        <w:t>Special disability trusts</w:t>
      </w:r>
      <w:r w:rsidRPr="00153946">
        <w:rPr>
          <w:noProof/>
        </w:rPr>
        <w:tab/>
      </w:r>
      <w:r w:rsidRPr="00153946">
        <w:rPr>
          <w:noProof/>
        </w:rPr>
        <w:fldChar w:fldCharType="begin"/>
      </w:r>
      <w:r w:rsidRPr="00153946">
        <w:rPr>
          <w:noProof/>
        </w:rPr>
        <w:instrText xml:space="preserve"> PAGEREF _Toc185661455 \h </w:instrText>
      </w:r>
      <w:r w:rsidRPr="00153946">
        <w:rPr>
          <w:noProof/>
        </w:rPr>
      </w:r>
      <w:r w:rsidRPr="00153946">
        <w:rPr>
          <w:noProof/>
        </w:rPr>
        <w:fldChar w:fldCharType="separate"/>
      </w:r>
      <w:r w:rsidR="00C32739">
        <w:rPr>
          <w:noProof/>
        </w:rPr>
        <w:t>433</w:t>
      </w:r>
      <w:r w:rsidRPr="00153946">
        <w:rPr>
          <w:noProof/>
        </w:rPr>
        <w:fldChar w:fldCharType="end"/>
      </w:r>
    </w:p>
    <w:p w14:paraId="6857782A" w14:textId="510A047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B—Main residence</w:t>
      </w:r>
      <w:r w:rsidRPr="00153946">
        <w:rPr>
          <w:b w:val="0"/>
          <w:noProof/>
          <w:sz w:val="18"/>
        </w:rPr>
        <w:tab/>
      </w:r>
      <w:r w:rsidRPr="00153946">
        <w:rPr>
          <w:b w:val="0"/>
          <w:noProof/>
          <w:sz w:val="18"/>
        </w:rPr>
        <w:fldChar w:fldCharType="begin"/>
      </w:r>
      <w:r w:rsidRPr="00153946">
        <w:rPr>
          <w:b w:val="0"/>
          <w:noProof/>
          <w:sz w:val="18"/>
        </w:rPr>
        <w:instrText xml:space="preserve"> PAGEREF _Toc185661456 \h </w:instrText>
      </w:r>
      <w:r w:rsidRPr="00153946">
        <w:rPr>
          <w:b w:val="0"/>
          <w:noProof/>
          <w:sz w:val="18"/>
        </w:rPr>
      </w:r>
      <w:r w:rsidRPr="00153946">
        <w:rPr>
          <w:b w:val="0"/>
          <w:noProof/>
          <w:sz w:val="18"/>
        </w:rPr>
        <w:fldChar w:fldCharType="separate"/>
      </w:r>
      <w:r w:rsidR="00C32739">
        <w:rPr>
          <w:b w:val="0"/>
          <w:noProof/>
          <w:sz w:val="18"/>
        </w:rPr>
        <w:t>433</w:t>
      </w:r>
      <w:r w:rsidRPr="00153946">
        <w:rPr>
          <w:b w:val="0"/>
          <w:noProof/>
          <w:sz w:val="18"/>
        </w:rPr>
        <w:fldChar w:fldCharType="end"/>
      </w:r>
    </w:p>
    <w:p w14:paraId="7EA9DC43" w14:textId="34AD5618"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118</w:t>
      </w:r>
      <w:r>
        <w:rPr>
          <w:noProof/>
        </w:rPr>
        <w:noBreakHyphen/>
        <w:t>B</w:t>
      </w:r>
      <w:r w:rsidRPr="00153946">
        <w:rPr>
          <w:b w:val="0"/>
          <w:noProof/>
          <w:sz w:val="18"/>
        </w:rPr>
        <w:tab/>
      </w:r>
      <w:r w:rsidRPr="00153946">
        <w:rPr>
          <w:b w:val="0"/>
          <w:noProof/>
          <w:sz w:val="18"/>
        </w:rPr>
        <w:fldChar w:fldCharType="begin"/>
      </w:r>
      <w:r w:rsidRPr="00153946">
        <w:rPr>
          <w:b w:val="0"/>
          <w:noProof/>
          <w:sz w:val="18"/>
        </w:rPr>
        <w:instrText xml:space="preserve"> PAGEREF _Toc185661457 \h </w:instrText>
      </w:r>
      <w:r w:rsidRPr="00153946">
        <w:rPr>
          <w:b w:val="0"/>
          <w:noProof/>
          <w:sz w:val="18"/>
        </w:rPr>
      </w:r>
      <w:r w:rsidRPr="00153946">
        <w:rPr>
          <w:b w:val="0"/>
          <w:noProof/>
          <w:sz w:val="18"/>
        </w:rPr>
        <w:fldChar w:fldCharType="separate"/>
      </w:r>
      <w:r w:rsidR="00C32739">
        <w:rPr>
          <w:b w:val="0"/>
          <w:noProof/>
          <w:sz w:val="18"/>
        </w:rPr>
        <w:t>433</w:t>
      </w:r>
      <w:r w:rsidRPr="00153946">
        <w:rPr>
          <w:b w:val="0"/>
          <w:noProof/>
          <w:sz w:val="18"/>
        </w:rPr>
        <w:fldChar w:fldCharType="end"/>
      </w:r>
    </w:p>
    <w:p w14:paraId="557403F4" w14:textId="5EE637E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100</w:t>
      </w:r>
      <w:r>
        <w:rPr>
          <w:noProof/>
        </w:rPr>
        <w:tab/>
        <w:t>What this Subdivision is about</w:t>
      </w:r>
      <w:r w:rsidRPr="00153946">
        <w:rPr>
          <w:noProof/>
        </w:rPr>
        <w:tab/>
      </w:r>
      <w:r w:rsidRPr="00153946">
        <w:rPr>
          <w:noProof/>
        </w:rPr>
        <w:fldChar w:fldCharType="begin"/>
      </w:r>
      <w:r w:rsidRPr="00153946">
        <w:rPr>
          <w:noProof/>
        </w:rPr>
        <w:instrText xml:space="preserve"> PAGEREF _Toc185661458 \h </w:instrText>
      </w:r>
      <w:r w:rsidRPr="00153946">
        <w:rPr>
          <w:noProof/>
        </w:rPr>
      </w:r>
      <w:r w:rsidRPr="00153946">
        <w:rPr>
          <w:noProof/>
        </w:rPr>
        <w:fldChar w:fldCharType="separate"/>
      </w:r>
      <w:r w:rsidR="00C32739">
        <w:rPr>
          <w:noProof/>
        </w:rPr>
        <w:t>433</w:t>
      </w:r>
      <w:r w:rsidRPr="00153946">
        <w:rPr>
          <w:noProof/>
        </w:rPr>
        <w:fldChar w:fldCharType="end"/>
      </w:r>
    </w:p>
    <w:p w14:paraId="5EC88D2B" w14:textId="02EB192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105</w:t>
      </w:r>
      <w:r>
        <w:rPr>
          <w:noProof/>
        </w:rPr>
        <w:tab/>
        <w:t>Map of this Subdivision</w:t>
      </w:r>
      <w:r w:rsidRPr="00153946">
        <w:rPr>
          <w:noProof/>
        </w:rPr>
        <w:tab/>
      </w:r>
      <w:r w:rsidRPr="00153946">
        <w:rPr>
          <w:noProof/>
        </w:rPr>
        <w:fldChar w:fldCharType="begin"/>
      </w:r>
      <w:r w:rsidRPr="00153946">
        <w:rPr>
          <w:noProof/>
        </w:rPr>
        <w:instrText xml:space="preserve"> PAGEREF _Toc185661459 \h </w:instrText>
      </w:r>
      <w:r w:rsidRPr="00153946">
        <w:rPr>
          <w:noProof/>
        </w:rPr>
      </w:r>
      <w:r w:rsidRPr="00153946">
        <w:rPr>
          <w:noProof/>
        </w:rPr>
        <w:fldChar w:fldCharType="separate"/>
      </w:r>
      <w:r w:rsidR="00C32739">
        <w:rPr>
          <w:noProof/>
        </w:rPr>
        <w:t>436</w:t>
      </w:r>
      <w:r w:rsidRPr="00153946">
        <w:rPr>
          <w:noProof/>
        </w:rPr>
        <w:fldChar w:fldCharType="end"/>
      </w:r>
    </w:p>
    <w:p w14:paraId="4EDC892E" w14:textId="41BE53CA"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Basic case and concepts</w:t>
      </w:r>
      <w:r w:rsidRPr="00153946">
        <w:rPr>
          <w:b w:val="0"/>
          <w:noProof/>
          <w:sz w:val="18"/>
        </w:rPr>
        <w:tab/>
      </w:r>
      <w:r w:rsidRPr="00153946">
        <w:rPr>
          <w:b w:val="0"/>
          <w:noProof/>
          <w:sz w:val="18"/>
        </w:rPr>
        <w:fldChar w:fldCharType="begin"/>
      </w:r>
      <w:r w:rsidRPr="00153946">
        <w:rPr>
          <w:b w:val="0"/>
          <w:noProof/>
          <w:sz w:val="18"/>
        </w:rPr>
        <w:instrText xml:space="preserve"> PAGEREF _Toc185661460 \h </w:instrText>
      </w:r>
      <w:r w:rsidRPr="00153946">
        <w:rPr>
          <w:b w:val="0"/>
          <w:noProof/>
          <w:sz w:val="18"/>
        </w:rPr>
      </w:r>
      <w:r w:rsidRPr="00153946">
        <w:rPr>
          <w:b w:val="0"/>
          <w:noProof/>
          <w:sz w:val="18"/>
        </w:rPr>
        <w:fldChar w:fldCharType="separate"/>
      </w:r>
      <w:r w:rsidR="00C32739">
        <w:rPr>
          <w:b w:val="0"/>
          <w:noProof/>
          <w:sz w:val="18"/>
        </w:rPr>
        <w:t>437</w:t>
      </w:r>
      <w:r w:rsidRPr="00153946">
        <w:rPr>
          <w:b w:val="0"/>
          <w:noProof/>
          <w:sz w:val="18"/>
        </w:rPr>
        <w:fldChar w:fldCharType="end"/>
      </w:r>
    </w:p>
    <w:p w14:paraId="7D878C63" w14:textId="6C0A8D2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110</w:t>
      </w:r>
      <w:r>
        <w:rPr>
          <w:noProof/>
        </w:rPr>
        <w:tab/>
        <w:t>Basic case</w:t>
      </w:r>
      <w:r w:rsidRPr="00153946">
        <w:rPr>
          <w:noProof/>
        </w:rPr>
        <w:tab/>
      </w:r>
      <w:r w:rsidRPr="00153946">
        <w:rPr>
          <w:noProof/>
        </w:rPr>
        <w:fldChar w:fldCharType="begin"/>
      </w:r>
      <w:r w:rsidRPr="00153946">
        <w:rPr>
          <w:noProof/>
        </w:rPr>
        <w:instrText xml:space="preserve"> PAGEREF _Toc185661461 \h </w:instrText>
      </w:r>
      <w:r w:rsidRPr="00153946">
        <w:rPr>
          <w:noProof/>
        </w:rPr>
      </w:r>
      <w:r w:rsidRPr="00153946">
        <w:rPr>
          <w:noProof/>
        </w:rPr>
        <w:fldChar w:fldCharType="separate"/>
      </w:r>
      <w:r w:rsidR="00C32739">
        <w:rPr>
          <w:noProof/>
        </w:rPr>
        <w:t>437</w:t>
      </w:r>
      <w:r w:rsidRPr="00153946">
        <w:rPr>
          <w:noProof/>
        </w:rPr>
        <w:fldChar w:fldCharType="end"/>
      </w:r>
    </w:p>
    <w:p w14:paraId="5421BAA2" w14:textId="1EFADC2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115</w:t>
      </w:r>
      <w:r>
        <w:rPr>
          <w:noProof/>
        </w:rPr>
        <w:tab/>
        <w:t xml:space="preserve">Meaning of </w:t>
      </w:r>
      <w:r w:rsidRPr="00722C26">
        <w:rPr>
          <w:i/>
          <w:noProof/>
        </w:rPr>
        <w:t>dwelling</w:t>
      </w:r>
      <w:r w:rsidRPr="00153946">
        <w:rPr>
          <w:noProof/>
        </w:rPr>
        <w:tab/>
      </w:r>
      <w:r w:rsidRPr="00153946">
        <w:rPr>
          <w:noProof/>
        </w:rPr>
        <w:fldChar w:fldCharType="begin"/>
      </w:r>
      <w:r w:rsidRPr="00153946">
        <w:rPr>
          <w:noProof/>
        </w:rPr>
        <w:instrText xml:space="preserve"> PAGEREF _Toc185661462 \h </w:instrText>
      </w:r>
      <w:r w:rsidRPr="00153946">
        <w:rPr>
          <w:noProof/>
        </w:rPr>
      </w:r>
      <w:r w:rsidRPr="00153946">
        <w:rPr>
          <w:noProof/>
        </w:rPr>
        <w:fldChar w:fldCharType="separate"/>
      </w:r>
      <w:r w:rsidR="00C32739">
        <w:rPr>
          <w:noProof/>
        </w:rPr>
        <w:t>438</w:t>
      </w:r>
      <w:r w:rsidRPr="00153946">
        <w:rPr>
          <w:noProof/>
        </w:rPr>
        <w:fldChar w:fldCharType="end"/>
      </w:r>
    </w:p>
    <w:p w14:paraId="2D01BEAE" w14:textId="7B8865C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120</w:t>
      </w:r>
      <w:r>
        <w:rPr>
          <w:noProof/>
        </w:rPr>
        <w:tab/>
        <w:t>Extension to adjacent land etc.</w:t>
      </w:r>
      <w:r w:rsidRPr="00153946">
        <w:rPr>
          <w:noProof/>
        </w:rPr>
        <w:tab/>
      </w:r>
      <w:r w:rsidRPr="00153946">
        <w:rPr>
          <w:noProof/>
        </w:rPr>
        <w:fldChar w:fldCharType="begin"/>
      </w:r>
      <w:r w:rsidRPr="00153946">
        <w:rPr>
          <w:noProof/>
        </w:rPr>
        <w:instrText xml:space="preserve"> PAGEREF _Toc185661463 \h </w:instrText>
      </w:r>
      <w:r w:rsidRPr="00153946">
        <w:rPr>
          <w:noProof/>
        </w:rPr>
      </w:r>
      <w:r w:rsidRPr="00153946">
        <w:rPr>
          <w:noProof/>
        </w:rPr>
        <w:fldChar w:fldCharType="separate"/>
      </w:r>
      <w:r w:rsidR="00C32739">
        <w:rPr>
          <w:noProof/>
        </w:rPr>
        <w:t>439</w:t>
      </w:r>
      <w:r w:rsidRPr="00153946">
        <w:rPr>
          <w:noProof/>
        </w:rPr>
        <w:fldChar w:fldCharType="end"/>
      </w:r>
    </w:p>
    <w:p w14:paraId="36FCED48" w14:textId="0E2A230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125</w:t>
      </w:r>
      <w:r>
        <w:rPr>
          <w:noProof/>
        </w:rPr>
        <w:tab/>
        <w:t xml:space="preserve">Meaning of </w:t>
      </w:r>
      <w:r w:rsidRPr="00722C26">
        <w:rPr>
          <w:i/>
          <w:noProof/>
        </w:rPr>
        <w:t>ownership period</w:t>
      </w:r>
      <w:r w:rsidRPr="00153946">
        <w:rPr>
          <w:noProof/>
        </w:rPr>
        <w:tab/>
      </w:r>
      <w:r w:rsidRPr="00153946">
        <w:rPr>
          <w:noProof/>
        </w:rPr>
        <w:fldChar w:fldCharType="begin"/>
      </w:r>
      <w:r w:rsidRPr="00153946">
        <w:rPr>
          <w:noProof/>
        </w:rPr>
        <w:instrText xml:space="preserve"> PAGEREF _Toc185661464 \h </w:instrText>
      </w:r>
      <w:r w:rsidRPr="00153946">
        <w:rPr>
          <w:noProof/>
        </w:rPr>
      </w:r>
      <w:r w:rsidRPr="00153946">
        <w:rPr>
          <w:noProof/>
        </w:rPr>
        <w:fldChar w:fldCharType="separate"/>
      </w:r>
      <w:r w:rsidR="00C32739">
        <w:rPr>
          <w:noProof/>
        </w:rPr>
        <w:t>440</w:t>
      </w:r>
      <w:r w:rsidRPr="00153946">
        <w:rPr>
          <w:noProof/>
        </w:rPr>
        <w:fldChar w:fldCharType="end"/>
      </w:r>
    </w:p>
    <w:p w14:paraId="2027B55B" w14:textId="707947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130</w:t>
      </w:r>
      <w:r>
        <w:rPr>
          <w:noProof/>
        </w:rPr>
        <w:tab/>
        <w:t xml:space="preserve">Meaning of </w:t>
      </w:r>
      <w:r w:rsidRPr="00722C26">
        <w:rPr>
          <w:i/>
          <w:noProof/>
        </w:rPr>
        <w:t>ownership interest</w:t>
      </w:r>
      <w:r>
        <w:rPr>
          <w:noProof/>
        </w:rPr>
        <w:t xml:space="preserve"> in land or a dwelling</w:t>
      </w:r>
      <w:r w:rsidRPr="00153946">
        <w:rPr>
          <w:noProof/>
        </w:rPr>
        <w:tab/>
      </w:r>
      <w:r w:rsidRPr="00153946">
        <w:rPr>
          <w:noProof/>
        </w:rPr>
        <w:fldChar w:fldCharType="begin"/>
      </w:r>
      <w:r w:rsidRPr="00153946">
        <w:rPr>
          <w:noProof/>
        </w:rPr>
        <w:instrText xml:space="preserve"> PAGEREF _Toc185661465 \h </w:instrText>
      </w:r>
      <w:r w:rsidRPr="00153946">
        <w:rPr>
          <w:noProof/>
        </w:rPr>
      </w:r>
      <w:r w:rsidRPr="00153946">
        <w:rPr>
          <w:noProof/>
        </w:rPr>
        <w:fldChar w:fldCharType="separate"/>
      </w:r>
      <w:r w:rsidR="00C32739">
        <w:rPr>
          <w:noProof/>
        </w:rPr>
        <w:t>440</w:t>
      </w:r>
      <w:r w:rsidRPr="00153946">
        <w:rPr>
          <w:noProof/>
        </w:rPr>
        <w:fldChar w:fldCharType="end"/>
      </w:r>
    </w:p>
    <w:p w14:paraId="2E652180" w14:textId="121D8214"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Rules that may extend the exemption</w:t>
      </w:r>
      <w:r w:rsidRPr="00153946">
        <w:rPr>
          <w:b w:val="0"/>
          <w:noProof/>
          <w:sz w:val="18"/>
        </w:rPr>
        <w:tab/>
      </w:r>
      <w:r w:rsidRPr="00153946">
        <w:rPr>
          <w:b w:val="0"/>
          <w:noProof/>
          <w:sz w:val="18"/>
        </w:rPr>
        <w:fldChar w:fldCharType="begin"/>
      </w:r>
      <w:r w:rsidRPr="00153946">
        <w:rPr>
          <w:b w:val="0"/>
          <w:noProof/>
          <w:sz w:val="18"/>
        </w:rPr>
        <w:instrText xml:space="preserve"> PAGEREF _Toc185661466 \h </w:instrText>
      </w:r>
      <w:r w:rsidRPr="00153946">
        <w:rPr>
          <w:b w:val="0"/>
          <w:noProof/>
          <w:sz w:val="18"/>
        </w:rPr>
      </w:r>
      <w:r w:rsidRPr="00153946">
        <w:rPr>
          <w:b w:val="0"/>
          <w:noProof/>
          <w:sz w:val="18"/>
        </w:rPr>
        <w:fldChar w:fldCharType="separate"/>
      </w:r>
      <w:r w:rsidR="00C32739">
        <w:rPr>
          <w:b w:val="0"/>
          <w:noProof/>
          <w:sz w:val="18"/>
        </w:rPr>
        <w:t>441</w:t>
      </w:r>
      <w:r w:rsidRPr="00153946">
        <w:rPr>
          <w:b w:val="0"/>
          <w:noProof/>
          <w:sz w:val="18"/>
        </w:rPr>
        <w:fldChar w:fldCharType="end"/>
      </w:r>
    </w:p>
    <w:p w14:paraId="78C3033D" w14:textId="4553FC5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135</w:t>
      </w:r>
      <w:r>
        <w:rPr>
          <w:noProof/>
        </w:rPr>
        <w:tab/>
        <w:t>Moving into a dwelling</w:t>
      </w:r>
      <w:r w:rsidRPr="00153946">
        <w:rPr>
          <w:noProof/>
        </w:rPr>
        <w:tab/>
      </w:r>
      <w:r w:rsidRPr="00153946">
        <w:rPr>
          <w:noProof/>
        </w:rPr>
        <w:fldChar w:fldCharType="begin"/>
      </w:r>
      <w:r w:rsidRPr="00153946">
        <w:rPr>
          <w:noProof/>
        </w:rPr>
        <w:instrText xml:space="preserve"> PAGEREF _Toc185661467 \h </w:instrText>
      </w:r>
      <w:r w:rsidRPr="00153946">
        <w:rPr>
          <w:noProof/>
        </w:rPr>
      </w:r>
      <w:r w:rsidRPr="00153946">
        <w:rPr>
          <w:noProof/>
        </w:rPr>
        <w:fldChar w:fldCharType="separate"/>
      </w:r>
      <w:r w:rsidR="00C32739">
        <w:rPr>
          <w:noProof/>
        </w:rPr>
        <w:t>441</w:t>
      </w:r>
      <w:r w:rsidRPr="00153946">
        <w:rPr>
          <w:noProof/>
        </w:rPr>
        <w:fldChar w:fldCharType="end"/>
      </w:r>
    </w:p>
    <w:p w14:paraId="6C602FE5" w14:textId="4CF85B8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140</w:t>
      </w:r>
      <w:r>
        <w:rPr>
          <w:noProof/>
        </w:rPr>
        <w:tab/>
        <w:t>Changing main residences</w:t>
      </w:r>
      <w:r w:rsidRPr="00153946">
        <w:rPr>
          <w:noProof/>
        </w:rPr>
        <w:tab/>
      </w:r>
      <w:r w:rsidRPr="00153946">
        <w:rPr>
          <w:noProof/>
        </w:rPr>
        <w:fldChar w:fldCharType="begin"/>
      </w:r>
      <w:r w:rsidRPr="00153946">
        <w:rPr>
          <w:noProof/>
        </w:rPr>
        <w:instrText xml:space="preserve"> PAGEREF _Toc185661468 \h </w:instrText>
      </w:r>
      <w:r w:rsidRPr="00153946">
        <w:rPr>
          <w:noProof/>
        </w:rPr>
      </w:r>
      <w:r w:rsidRPr="00153946">
        <w:rPr>
          <w:noProof/>
        </w:rPr>
        <w:fldChar w:fldCharType="separate"/>
      </w:r>
      <w:r w:rsidR="00C32739">
        <w:rPr>
          <w:noProof/>
        </w:rPr>
        <w:t>441</w:t>
      </w:r>
      <w:r w:rsidRPr="00153946">
        <w:rPr>
          <w:noProof/>
        </w:rPr>
        <w:fldChar w:fldCharType="end"/>
      </w:r>
    </w:p>
    <w:p w14:paraId="411A6465" w14:textId="15C2916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145</w:t>
      </w:r>
      <w:r>
        <w:rPr>
          <w:noProof/>
        </w:rPr>
        <w:tab/>
        <w:t>Absences</w:t>
      </w:r>
      <w:r w:rsidRPr="00153946">
        <w:rPr>
          <w:noProof/>
        </w:rPr>
        <w:tab/>
      </w:r>
      <w:r w:rsidRPr="00153946">
        <w:rPr>
          <w:noProof/>
        </w:rPr>
        <w:fldChar w:fldCharType="begin"/>
      </w:r>
      <w:r w:rsidRPr="00153946">
        <w:rPr>
          <w:noProof/>
        </w:rPr>
        <w:instrText xml:space="preserve"> PAGEREF _Toc185661469 \h </w:instrText>
      </w:r>
      <w:r w:rsidRPr="00153946">
        <w:rPr>
          <w:noProof/>
        </w:rPr>
      </w:r>
      <w:r w:rsidRPr="00153946">
        <w:rPr>
          <w:noProof/>
        </w:rPr>
        <w:fldChar w:fldCharType="separate"/>
      </w:r>
      <w:r w:rsidR="00C32739">
        <w:rPr>
          <w:noProof/>
        </w:rPr>
        <w:t>441</w:t>
      </w:r>
      <w:r w:rsidRPr="00153946">
        <w:rPr>
          <w:noProof/>
        </w:rPr>
        <w:fldChar w:fldCharType="end"/>
      </w:r>
    </w:p>
    <w:p w14:paraId="2C8A4871" w14:textId="288D049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147</w:t>
      </w:r>
      <w:r>
        <w:rPr>
          <w:noProof/>
        </w:rPr>
        <w:tab/>
        <w:t>Absence from dwelling replacing main residence that was compulsorily acquired, destroyed etc.</w:t>
      </w:r>
      <w:r w:rsidRPr="00153946">
        <w:rPr>
          <w:noProof/>
        </w:rPr>
        <w:tab/>
      </w:r>
      <w:r w:rsidRPr="00153946">
        <w:rPr>
          <w:noProof/>
        </w:rPr>
        <w:fldChar w:fldCharType="begin"/>
      </w:r>
      <w:r w:rsidRPr="00153946">
        <w:rPr>
          <w:noProof/>
        </w:rPr>
        <w:instrText xml:space="preserve"> PAGEREF _Toc185661470 \h </w:instrText>
      </w:r>
      <w:r w:rsidRPr="00153946">
        <w:rPr>
          <w:noProof/>
        </w:rPr>
      </w:r>
      <w:r w:rsidRPr="00153946">
        <w:rPr>
          <w:noProof/>
        </w:rPr>
        <w:fldChar w:fldCharType="separate"/>
      </w:r>
      <w:r w:rsidR="00C32739">
        <w:rPr>
          <w:noProof/>
        </w:rPr>
        <w:t>442</w:t>
      </w:r>
      <w:r w:rsidRPr="00153946">
        <w:rPr>
          <w:noProof/>
        </w:rPr>
        <w:fldChar w:fldCharType="end"/>
      </w:r>
    </w:p>
    <w:p w14:paraId="5009D10B" w14:textId="1D5C43E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150</w:t>
      </w:r>
      <w:r>
        <w:rPr>
          <w:noProof/>
        </w:rPr>
        <w:tab/>
        <w:t>If you build, repair or renovate a dwelling</w:t>
      </w:r>
      <w:r w:rsidRPr="00153946">
        <w:rPr>
          <w:noProof/>
        </w:rPr>
        <w:tab/>
      </w:r>
      <w:r w:rsidRPr="00153946">
        <w:rPr>
          <w:noProof/>
        </w:rPr>
        <w:fldChar w:fldCharType="begin"/>
      </w:r>
      <w:r w:rsidRPr="00153946">
        <w:rPr>
          <w:noProof/>
        </w:rPr>
        <w:instrText xml:space="preserve"> PAGEREF _Toc185661471 \h </w:instrText>
      </w:r>
      <w:r w:rsidRPr="00153946">
        <w:rPr>
          <w:noProof/>
        </w:rPr>
      </w:r>
      <w:r w:rsidRPr="00153946">
        <w:rPr>
          <w:noProof/>
        </w:rPr>
        <w:fldChar w:fldCharType="separate"/>
      </w:r>
      <w:r w:rsidR="00C32739">
        <w:rPr>
          <w:noProof/>
        </w:rPr>
        <w:t>444</w:t>
      </w:r>
      <w:r w:rsidRPr="00153946">
        <w:rPr>
          <w:noProof/>
        </w:rPr>
        <w:fldChar w:fldCharType="end"/>
      </w:r>
    </w:p>
    <w:p w14:paraId="23A58377" w14:textId="1948340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155</w:t>
      </w:r>
      <w:r>
        <w:rPr>
          <w:noProof/>
        </w:rPr>
        <w:tab/>
        <w:t>Where individual referred to in section 118</w:t>
      </w:r>
      <w:r>
        <w:rPr>
          <w:noProof/>
        </w:rPr>
        <w:noBreakHyphen/>
        <w:t>150 dies</w:t>
      </w:r>
      <w:r w:rsidRPr="00153946">
        <w:rPr>
          <w:noProof/>
        </w:rPr>
        <w:tab/>
      </w:r>
      <w:r w:rsidRPr="00153946">
        <w:rPr>
          <w:noProof/>
        </w:rPr>
        <w:fldChar w:fldCharType="begin"/>
      </w:r>
      <w:r w:rsidRPr="00153946">
        <w:rPr>
          <w:noProof/>
        </w:rPr>
        <w:instrText xml:space="preserve"> PAGEREF _Toc185661472 \h </w:instrText>
      </w:r>
      <w:r w:rsidRPr="00153946">
        <w:rPr>
          <w:noProof/>
        </w:rPr>
      </w:r>
      <w:r w:rsidRPr="00153946">
        <w:rPr>
          <w:noProof/>
        </w:rPr>
        <w:fldChar w:fldCharType="separate"/>
      </w:r>
      <w:r w:rsidR="00C32739">
        <w:rPr>
          <w:noProof/>
        </w:rPr>
        <w:t>445</w:t>
      </w:r>
      <w:r w:rsidRPr="00153946">
        <w:rPr>
          <w:noProof/>
        </w:rPr>
        <w:fldChar w:fldCharType="end"/>
      </w:r>
    </w:p>
    <w:p w14:paraId="1FB1385C" w14:textId="53F04D6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160</w:t>
      </w:r>
      <w:r>
        <w:rPr>
          <w:noProof/>
        </w:rPr>
        <w:tab/>
        <w:t>Destruction of dwelling and sale of land</w:t>
      </w:r>
      <w:r w:rsidRPr="00153946">
        <w:rPr>
          <w:noProof/>
        </w:rPr>
        <w:tab/>
      </w:r>
      <w:r w:rsidRPr="00153946">
        <w:rPr>
          <w:noProof/>
        </w:rPr>
        <w:fldChar w:fldCharType="begin"/>
      </w:r>
      <w:r w:rsidRPr="00153946">
        <w:rPr>
          <w:noProof/>
        </w:rPr>
        <w:instrText xml:space="preserve"> PAGEREF _Toc185661473 \h </w:instrText>
      </w:r>
      <w:r w:rsidRPr="00153946">
        <w:rPr>
          <w:noProof/>
        </w:rPr>
      </w:r>
      <w:r w:rsidRPr="00153946">
        <w:rPr>
          <w:noProof/>
        </w:rPr>
        <w:fldChar w:fldCharType="separate"/>
      </w:r>
      <w:r w:rsidR="00C32739">
        <w:rPr>
          <w:noProof/>
        </w:rPr>
        <w:t>446</w:t>
      </w:r>
      <w:r w:rsidRPr="00153946">
        <w:rPr>
          <w:noProof/>
        </w:rPr>
        <w:fldChar w:fldCharType="end"/>
      </w:r>
    </w:p>
    <w:p w14:paraId="6CCBE9E0" w14:textId="52669EC5"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Rules that may limit the exemption</w:t>
      </w:r>
      <w:r w:rsidRPr="00153946">
        <w:rPr>
          <w:b w:val="0"/>
          <w:noProof/>
          <w:sz w:val="18"/>
        </w:rPr>
        <w:tab/>
      </w:r>
      <w:r w:rsidRPr="00153946">
        <w:rPr>
          <w:b w:val="0"/>
          <w:noProof/>
          <w:sz w:val="18"/>
        </w:rPr>
        <w:fldChar w:fldCharType="begin"/>
      </w:r>
      <w:r w:rsidRPr="00153946">
        <w:rPr>
          <w:b w:val="0"/>
          <w:noProof/>
          <w:sz w:val="18"/>
        </w:rPr>
        <w:instrText xml:space="preserve"> PAGEREF _Toc185661474 \h </w:instrText>
      </w:r>
      <w:r w:rsidRPr="00153946">
        <w:rPr>
          <w:b w:val="0"/>
          <w:noProof/>
          <w:sz w:val="18"/>
        </w:rPr>
      </w:r>
      <w:r w:rsidRPr="00153946">
        <w:rPr>
          <w:b w:val="0"/>
          <w:noProof/>
          <w:sz w:val="18"/>
        </w:rPr>
        <w:fldChar w:fldCharType="separate"/>
      </w:r>
      <w:r w:rsidR="00C32739">
        <w:rPr>
          <w:b w:val="0"/>
          <w:noProof/>
          <w:sz w:val="18"/>
        </w:rPr>
        <w:t>447</w:t>
      </w:r>
      <w:r w:rsidRPr="00153946">
        <w:rPr>
          <w:b w:val="0"/>
          <w:noProof/>
          <w:sz w:val="18"/>
        </w:rPr>
        <w:fldChar w:fldCharType="end"/>
      </w:r>
    </w:p>
    <w:p w14:paraId="65D82903" w14:textId="1D487C2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165</w:t>
      </w:r>
      <w:r>
        <w:rPr>
          <w:noProof/>
        </w:rPr>
        <w:tab/>
        <w:t>Separate CGT event for adjacent land or other structures</w:t>
      </w:r>
      <w:r w:rsidRPr="00153946">
        <w:rPr>
          <w:noProof/>
        </w:rPr>
        <w:tab/>
      </w:r>
      <w:r w:rsidRPr="00153946">
        <w:rPr>
          <w:noProof/>
        </w:rPr>
        <w:fldChar w:fldCharType="begin"/>
      </w:r>
      <w:r w:rsidRPr="00153946">
        <w:rPr>
          <w:noProof/>
        </w:rPr>
        <w:instrText xml:space="preserve"> PAGEREF _Toc185661475 \h </w:instrText>
      </w:r>
      <w:r w:rsidRPr="00153946">
        <w:rPr>
          <w:noProof/>
        </w:rPr>
      </w:r>
      <w:r w:rsidRPr="00153946">
        <w:rPr>
          <w:noProof/>
        </w:rPr>
        <w:fldChar w:fldCharType="separate"/>
      </w:r>
      <w:r w:rsidR="00C32739">
        <w:rPr>
          <w:noProof/>
        </w:rPr>
        <w:t>447</w:t>
      </w:r>
      <w:r w:rsidRPr="00153946">
        <w:rPr>
          <w:noProof/>
        </w:rPr>
        <w:fldChar w:fldCharType="end"/>
      </w:r>
    </w:p>
    <w:p w14:paraId="30AA54FF" w14:textId="1CE3F30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170</w:t>
      </w:r>
      <w:r>
        <w:rPr>
          <w:noProof/>
        </w:rPr>
        <w:tab/>
        <w:t>Spouse having different main residence</w:t>
      </w:r>
      <w:r w:rsidRPr="00153946">
        <w:rPr>
          <w:noProof/>
        </w:rPr>
        <w:tab/>
      </w:r>
      <w:r w:rsidRPr="00153946">
        <w:rPr>
          <w:noProof/>
        </w:rPr>
        <w:fldChar w:fldCharType="begin"/>
      </w:r>
      <w:r w:rsidRPr="00153946">
        <w:rPr>
          <w:noProof/>
        </w:rPr>
        <w:instrText xml:space="preserve"> PAGEREF _Toc185661476 \h </w:instrText>
      </w:r>
      <w:r w:rsidRPr="00153946">
        <w:rPr>
          <w:noProof/>
        </w:rPr>
      </w:r>
      <w:r w:rsidRPr="00153946">
        <w:rPr>
          <w:noProof/>
        </w:rPr>
        <w:fldChar w:fldCharType="separate"/>
      </w:r>
      <w:r w:rsidR="00C32739">
        <w:rPr>
          <w:noProof/>
        </w:rPr>
        <w:t>447</w:t>
      </w:r>
      <w:r w:rsidRPr="00153946">
        <w:rPr>
          <w:noProof/>
        </w:rPr>
        <w:fldChar w:fldCharType="end"/>
      </w:r>
    </w:p>
    <w:p w14:paraId="118B8C9D" w14:textId="54375E4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175</w:t>
      </w:r>
      <w:r>
        <w:rPr>
          <w:noProof/>
        </w:rPr>
        <w:tab/>
        <w:t>Dependent child having different main residence</w:t>
      </w:r>
      <w:r w:rsidRPr="00153946">
        <w:rPr>
          <w:noProof/>
        </w:rPr>
        <w:tab/>
      </w:r>
      <w:r w:rsidRPr="00153946">
        <w:rPr>
          <w:noProof/>
        </w:rPr>
        <w:fldChar w:fldCharType="begin"/>
      </w:r>
      <w:r w:rsidRPr="00153946">
        <w:rPr>
          <w:noProof/>
        </w:rPr>
        <w:instrText xml:space="preserve"> PAGEREF _Toc185661477 \h </w:instrText>
      </w:r>
      <w:r w:rsidRPr="00153946">
        <w:rPr>
          <w:noProof/>
        </w:rPr>
      </w:r>
      <w:r w:rsidRPr="00153946">
        <w:rPr>
          <w:noProof/>
        </w:rPr>
        <w:fldChar w:fldCharType="separate"/>
      </w:r>
      <w:r w:rsidR="00C32739">
        <w:rPr>
          <w:noProof/>
        </w:rPr>
        <w:t>448</w:t>
      </w:r>
      <w:r w:rsidRPr="00153946">
        <w:rPr>
          <w:noProof/>
        </w:rPr>
        <w:fldChar w:fldCharType="end"/>
      </w:r>
    </w:p>
    <w:p w14:paraId="319E0B93" w14:textId="2F5A331F"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Roll</w:t>
      </w:r>
      <w:r>
        <w:rPr>
          <w:noProof/>
        </w:rPr>
        <w:noBreakHyphen/>
        <w:t>overs under Subdivision 126</w:t>
      </w:r>
      <w:r>
        <w:rPr>
          <w:noProof/>
        </w:rPr>
        <w:noBreakHyphen/>
        <w:t>A</w:t>
      </w:r>
      <w:r w:rsidRPr="00153946">
        <w:rPr>
          <w:b w:val="0"/>
          <w:noProof/>
          <w:sz w:val="18"/>
        </w:rPr>
        <w:tab/>
      </w:r>
      <w:r w:rsidRPr="00153946">
        <w:rPr>
          <w:b w:val="0"/>
          <w:noProof/>
          <w:sz w:val="18"/>
        </w:rPr>
        <w:fldChar w:fldCharType="begin"/>
      </w:r>
      <w:r w:rsidRPr="00153946">
        <w:rPr>
          <w:b w:val="0"/>
          <w:noProof/>
          <w:sz w:val="18"/>
        </w:rPr>
        <w:instrText xml:space="preserve"> PAGEREF _Toc185661478 \h </w:instrText>
      </w:r>
      <w:r w:rsidRPr="00153946">
        <w:rPr>
          <w:b w:val="0"/>
          <w:noProof/>
          <w:sz w:val="18"/>
        </w:rPr>
      </w:r>
      <w:r w:rsidRPr="00153946">
        <w:rPr>
          <w:b w:val="0"/>
          <w:noProof/>
          <w:sz w:val="18"/>
        </w:rPr>
        <w:fldChar w:fldCharType="separate"/>
      </w:r>
      <w:r w:rsidR="00C32739">
        <w:rPr>
          <w:b w:val="0"/>
          <w:noProof/>
          <w:sz w:val="18"/>
        </w:rPr>
        <w:t>448</w:t>
      </w:r>
      <w:r w:rsidRPr="00153946">
        <w:rPr>
          <w:b w:val="0"/>
          <w:noProof/>
          <w:sz w:val="18"/>
        </w:rPr>
        <w:fldChar w:fldCharType="end"/>
      </w:r>
    </w:p>
    <w:p w14:paraId="172EC425" w14:textId="5969000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178</w:t>
      </w:r>
      <w:r>
        <w:rPr>
          <w:noProof/>
        </w:rPr>
        <w:tab/>
        <w:t>Previous roll</w:t>
      </w:r>
      <w:r>
        <w:rPr>
          <w:noProof/>
        </w:rPr>
        <w:noBreakHyphen/>
        <w:t>over under Subdivision 126</w:t>
      </w:r>
      <w:r>
        <w:rPr>
          <w:noProof/>
        </w:rPr>
        <w:noBreakHyphen/>
        <w:t>A</w:t>
      </w:r>
      <w:r w:rsidRPr="00153946">
        <w:rPr>
          <w:noProof/>
        </w:rPr>
        <w:tab/>
      </w:r>
      <w:r w:rsidRPr="00153946">
        <w:rPr>
          <w:noProof/>
        </w:rPr>
        <w:fldChar w:fldCharType="begin"/>
      </w:r>
      <w:r w:rsidRPr="00153946">
        <w:rPr>
          <w:noProof/>
        </w:rPr>
        <w:instrText xml:space="preserve"> PAGEREF _Toc185661479 \h </w:instrText>
      </w:r>
      <w:r w:rsidRPr="00153946">
        <w:rPr>
          <w:noProof/>
        </w:rPr>
      </w:r>
      <w:r w:rsidRPr="00153946">
        <w:rPr>
          <w:noProof/>
        </w:rPr>
        <w:fldChar w:fldCharType="separate"/>
      </w:r>
      <w:r w:rsidR="00C32739">
        <w:rPr>
          <w:noProof/>
        </w:rPr>
        <w:t>448</w:t>
      </w:r>
      <w:r w:rsidRPr="00153946">
        <w:rPr>
          <w:noProof/>
        </w:rPr>
        <w:fldChar w:fldCharType="end"/>
      </w:r>
    </w:p>
    <w:p w14:paraId="78278CB0" w14:textId="28667FE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118</w:t>
      </w:r>
      <w:r>
        <w:rPr>
          <w:noProof/>
        </w:rPr>
        <w:noBreakHyphen/>
        <w:t>180</w:t>
      </w:r>
      <w:r>
        <w:rPr>
          <w:noProof/>
        </w:rPr>
        <w:tab/>
        <w:t>Acquisition of dwelling from company or trust on marriage or relationship breakdown—roll</w:t>
      </w:r>
      <w:r>
        <w:rPr>
          <w:noProof/>
        </w:rPr>
        <w:noBreakHyphen/>
        <w:t>over provision applying</w:t>
      </w:r>
      <w:r w:rsidRPr="00153946">
        <w:rPr>
          <w:noProof/>
        </w:rPr>
        <w:tab/>
      </w:r>
      <w:r w:rsidRPr="00153946">
        <w:rPr>
          <w:noProof/>
        </w:rPr>
        <w:fldChar w:fldCharType="begin"/>
      </w:r>
      <w:r w:rsidRPr="00153946">
        <w:rPr>
          <w:noProof/>
        </w:rPr>
        <w:instrText xml:space="preserve"> PAGEREF _Toc185661480 \h </w:instrText>
      </w:r>
      <w:r w:rsidRPr="00153946">
        <w:rPr>
          <w:noProof/>
        </w:rPr>
      </w:r>
      <w:r w:rsidRPr="00153946">
        <w:rPr>
          <w:noProof/>
        </w:rPr>
        <w:fldChar w:fldCharType="separate"/>
      </w:r>
      <w:r w:rsidR="00C32739">
        <w:rPr>
          <w:noProof/>
        </w:rPr>
        <w:t>449</w:t>
      </w:r>
      <w:r w:rsidRPr="00153946">
        <w:rPr>
          <w:noProof/>
        </w:rPr>
        <w:fldChar w:fldCharType="end"/>
      </w:r>
    </w:p>
    <w:p w14:paraId="204D468F" w14:textId="58BA568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Partial exemption rules</w:t>
      </w:r>
      <w:r w:rsidRPr="00153946">
        <w:rPr>
          <w:b w:val="0"/>
          <w:noProof/>
          <w:sz w:val="18"/>
        </w:rPr>
        <w:tab/>
      </w:r>
      <w:r w:rsidRPr="00153946">
        <w:rPr>
          <w:b w:val="0"/>
          <w:noProof/>
          <w:sz w:val="18"/>
        </w:rPr>
        <w:fldChar w:fldCharType="begin"/>
      </w:r>
      <w:r w:rsidRPr="00153946">
        <w:rPr>
          <w:b w:val="0"/>
          <w:noProof/>
          <w:sz w:val="18"/>
        </w:rPr>
        <w:instrText xml:space="preserve"> PAGEREF _Toc185661481 \h </w:instrText>
      </w:r>
      <w:r w:rsidRPr="00153946">
        <w:rPr>
          <w:b w:val="0"/>
          <w:noProof/>
          <w:sz w:val="18"/>
        </w:rPr>
      </w:r>
      <w:r w:rsidRPr="00153946">
        <w:rPr>
          <w:b w:val="0"/>
          <w:noProof/>
          <w:sz w:val="18"/>
        </w:rPr>
        <w:fldChar w:fldCharType="separate"/>
      </w:r>
      <w:r w:rsidR="00C32739">
        <w:rPr>
          <w:b w:val="0"/>
          <w:noProof/>
          <w:sz w:val="18"/>
        </w:rPr>
        <w:t>450</w:t>
      </w:r>
      <w:r w:rsidRPr="00153946">
        <w:rPr>
          <w:b w:val="0"/>
          <w:noProof/>
          <w:sz w:val="18"/>
        </w:rPr>
        <w:fldChar w:fldCharType="end"/>
      </w:r>
    </w:p>
    <w:p w14:paraId="4F9890EC" w14:textId="50A3F34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185</w:t>
      </w:r>
      <w:r>
        <w:rPr>
          <w:noProof/>
        </w:rPr>
        <w:tab/>
        <w:t>Partial exemption where dwelling was your main residence during part only of ownership period</w:t>
      </w:r>
      <w:r w:rsidRPr="00153946">
        <w:rPr>
          <w:noProof/>
        </w:rPr>
        <w:tab/>
      </w:r>
      <w:r w:rsidRPr="00153946">
        <w:rPr>
          <w:noProof/>
        </w:rPr>
        <w:fldChar w:fldCharType="begin"/>
      </w:r>
      <w:r w:rsidRPr="00153946">
        <w:rPr>
          <w:noProof/>
        </w:rPr>
        <w:instrText xml:space="preserve"> PAGEREF _Toc185661482 \h </w:instrText>
      </w:r>
      <w:r w:rsidRPr="00153946">
        <w:rPr>
          <w:noProof/>
        </w:rPr>
      </w:r>
      <w:r w:rsidRPr="00153946">
        <w:rPr>
          <w:noProof/>
        </w:rPr>
        <w:fldChar w:fldCharType="separate"/>
      </w:r>
      <w:r w:rsidR="00C32739">
        <w:rPr>
          <w:noProof/>
        </w:rPr>
        <w:t>450</w:t>
      </w:r>
      <w:r w:rsidRPr="00153946">
        <w:rPr>
          <w:noProof/>
        </w:rPr>
        <w:fldChar w:fldCharType="end"/>
      </w:r>
    </w:p>
    <w:p w14:paraId="2AFC97AF" w14:textId="132EFCA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190</w:t>
      </w:r>
      <w:r>
        <w:rPr>
          <w:noProof/>
        </w:rPr>
        <w:tab/>
        <w:t>Use of dwelling for producing assessable income</w:t>
      </w:r>
      <w:r w:rsidRPr="00153946">
        <w:rPr>
          <w:noProof/>
        </w:rPr>
        <w:tab/>
      </w:r>
      <w:r w:rsidRPr="00153946">
        <w:rPr>
          <w:noProof/>
        </w:rPr>
        <w:fldChar w:fldCharType="begin"/>
      </w:r>
      <w:r w:rsidRPr="00153946">
        <w:rPr>
          <w:noProof/>
        </w:rPr>
        <w:instrText xml:space="preserve"> PAGEREF _Toc185661483 \h </w:instrText>
      </w:r>
      <w:r w:rsidRPr="00153946">
        <w:rPr>
          <w:noProof/>
        </w:rPr>
      </w:r>
      <w:r w:rsidRPr="00153946">
        <w:rPr>
          <w:noProof/>
        </w:rPr>
        <w:fldChar w:fldCharType="separate"/>
      </w:r>
      <w:r w:rsidR="00C32739">
        <w:rPr>
          <w:noProof/>
        </w:rPr>
        <w:t>451</w:t>
      </w:r>
      <w:r w:rsidRPr="00153946">
        <w:rPr>
          <w:noProof/>
        </w:rPr>
        <w:fldChar w:fldCharType="end"/>
      </w:r>
    </w:p>
    <w:p w14:paraId="3753E845" w14:textId="3E09175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192</w:t>
      </w:r>
      <w:r>
        <w:rPr>
          <w:noProof/>
        </w:rPr>
        <w:tab/>
        <w:t>Special rule for first use to produce income</w:t>
      </w:r>
      <w:r w:rsidRPr="00153946">
        <w:rPr>
          <w:noProof/>
        </w:rPr>
        <w:tab/>
      </w:r>
      <w:r w:rsidRPr="00153946">
        <w:rPr>
          <w:noProof/>
        </w:rPr>
        <w:fldChar w:fldCharType="begin"/>
      </w:r>
      <w:r w:rsidRPr="00153946">
        <w:rPr>
          <w:noProof/>
        </w:rPr>
        <w:instrText xml:space="preserve"> PAGEREF _Toc185661484 \h </w:instrText>
      </w:r>
      <w:r w:rsidRPr="00153946">
        <w:rPr>
          <w:noProof/>
        </w:rPr>
      </w:r>
      <w:r w:rsidRPr="00153946">
        <w:rPr>
          <w:noProof/>
        </w:rPr>
        <w:fldChar w:fldCharType="separate"/>
      </w:r>
      <w:r w:rsidR="00C32739">
        <w:rPr>
          <w:noProof/>
        </w:rPr>
        <w:t>453</w:t>
      </w:r>
      <w:r w:rsidRPr="00153946">
        <w:rPr>
          <w:noProof/>
        </w:rPr>
        <w:fldChar w:fldCharType="end"/>
      </w:r>
    </w:p>
    <w:p w14:paraId="290274C9" w14:textId="5853BDC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Dwellings acquired from deceased estates</w:t>
      </w:r>
      <w:r w:rsidRPr="00153946">
        <w:rPr>
          <w:b w:val="0"/>
          <w:noProof/>
          <w:sz w:val="18"/>
        </w:rPr>
        <w:tab/>
      </w:r>
      <w:r w:rsidRPr="00153946">
        <w:rPr>
          <w:b w:val="0"/>
          <w:noProof/>
          <w:sz w:val="18"/>
        </w:rPr>
        <w:fldChar w:fldCharType="begin"/>
      </w:r>
      <w:r w:rsidRPr="00153946">
        <w:rPr>
          <w:b w:val="0"/>
          <w:noProof/>
          <w:sz w:val="18"/>
        </w:rPr>
        <w:instrText xml:space="preserve"> PAGEREF _Toc185661485 \h </w:instrText>
      </w:r>
      <w:r w:rsidRPr="00153946">
        <w:rPr>
          <w:b w:val="0"/>
          <w:noProof/>
          <w:sz w:val="18"/>
        </w:rPr>
      </w:r>
      <w:r w:rsidRPr="00153946">
        <w:rPr>
          <w:b w:val="0"/>
          <w:noProof/>
          <w:sz w:val="18"/>
        </w:rPr>
        <w:fldChar w:fldCharType="separate"/>
      </w:r>
      <w:r w:rsidR="00C32739">
        <w:rPr>
          <w:b w:val="0"/>
          <w:noProof/>
          <w:sz w:val="18"/>
        </w:rPr>
        <w:t>454</w:t>
      </w:r>
      <w:r w:rsidRPr="00153946">
        <w:rPr>
          <w:b w:val="0"/>
          <w:noProof/>
          <w:sz w:val="18"/>
        </w:rPr>
        <w:fldChar w:fldCharType="end"/>
      </w:r>
    </w:p>
    <w:p w14:paraId="5E471511" w14:textId="0A04C50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195</w:t>
      </w:r>
      <w:r>
        <w:rPr>
          <w:noProof/>
        </w:rPr>
        <w:tab/>
        <w:t>Dwelling acquired from a deceased estate</w:t>
      </w:r>
      <w:r w:rsidRPr="00153946">
        <w:rPr>
          <w:noProof/>
        </w:rPr>
        <w:tab/>
      </w:r>
      <w:r w:rsidRPr="00153946">
        <w:rPr>
          <w:noProof/>
        </w:rPr>
        <w:fldChar w:fldCharType="begin"/>
      </w:r>
      <w:r w:rsidRPr="00153946">
        <w:rPr>
          <w:noProof/>
        </w:rPr>
        <w:instrText xml:space="preserve"> PAGEREF _Toc185661486 \h </w:instrText>
      </w:r>
      <w:r w:rsidRPr="00153946">
        <w:rPr>
          <w:noProof/>
        </w:rPr>
      </w:r>
      <w:r w:rsidRPr="00153946">
        <w:rPr>
          <w:noProof/>
        </w:rPr>
        <w:fldChar w:fldCharType="separate"/>
      </w:r>
      <w:r w:rsidR="00C32739">
        <w:rPr>
          <w:noProof/>
        </w:rPr>
        <w:t>454</w:t>
      </w:r>
      <w:r w:rsidRPr="00153946">
        <w:rPr>
          <w:noProof/>
        </w:rPr>
        <w:fldChar w:fldCharType="end"/>
      </w:r>
    </w:p>
    <w:p w14:paraId="6800030B" w14:textId="72C0075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197</w:t>
      </w:r>
      <w:r>
        <w:rPr>
          <w:noProof/>
        </w:rPr>
        <w:tab/>
        <w:t>Special rule for surviving joint tenant</w:t>
      </w:r>
      <w:r w:rsidRPr="00153946">
        <w:rPr>
          <w:noProof/>
        </w:rPr>
        <w:tab/>
      </w:r>
      <w:r w:rsidRPr="00153946">
        <w:rPr>
          <w:noProof/>
        </w:rPr>
        <w:fldChar w:fldCharType="begin"/>
      </w:r>
      <w:r w:rsidRPr="00153946">
        <w:rPr>
          <w:noProof/>
        </w:rPr>
        <w:instrText xml:space="preserve"> PAGEREF _Toc185661487 \h </w:instrText>
      </w:r>
      <w:r w:rsidRPr="00153946">
        <w:rPr>
          <w:noProof/>
        </w:rPr>
      </w:r>
      <w:r w:rsidRPr="00153946">
        <w:rPr>
          <w:noProof/>
        </w:rPr>
        <w:fldChar w:fldCharType="separate"/>
      </w:r>
      <w:r w:rsidR="00C32739">
        <w:rPr>
          <w:noProof/>
        </w:rPr>
        <w:t>456</w:t>
      </w:r>
      <w:r w:rsidRPr="00153946">
        <w:rPr>
          <w:noProof/>
        </w:rPr>
        <w:fldChar w:fldCharType="end"/>
      </w:r>
    </w:p>
    <w:p w14:paraId="63819CFA" w14:textId="53F680A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200</w:t>
      </w:r>
      <w:r>
        <w:rPr>
          <w:noProof/>
        </w:rPr>
        <w:tab/>
        <w:t>Partial exemption for deceased estate dwellings</w:t>
      </w:r>
      <w:r w:rsidRPr="00153946">
        <w:rPr>
          <w:noProof/>
        </w:rPr>
        <w:tab/>
      </w:r>
      <w:r w:rsidRPr="00153946">
        <w:rPr>
          <w:noProof/>
        </w:rPr>
        <w:fldChar w:fldCharType="begin"/>
      </w:r>
      <w:r w:rsidRPr="00153946">
        <w:rPr>
          <w:noProof/>
        </w:rPr>
        <w:instrText xml:space="preserve"> PAGEREF _Toc185661488 \h </w:instrText>
      </w:r>
      <w:r w:rsidRPr="00153946">
        <w:rPr>
          <w:noProof/>
        </w:rPr>
      </w:r>
      <w:r w:rsidRPr="00153946">
        <w:rPr>
          <w:noProof/>
        </w:rPr>
        <w:fldChar w:fldCharType="separate"/>
      </w:r>
      <w:r w:rsidR="00C32739">
        <w:rPr>
          <w:noProof/>
        </w:rPr>
        <w:t>456</w:t>
      </w:r>
      <w:r w:rsidRPr="00153946">
        <w:rPr>
          <w:noProof/>
        </w:rPr>
        <w:fldChar w:fldCharType="end"/>
      </w:r>
    </w:p>
    <w:p w14:paraId="7E7016CE" w14:textId="5D66DD6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205</w:t>
      </w:r>
      <w:r>
        <w:rPr>
          <w:noProof/>
        </w:rPr>
        <w:tab/>
        <w:t>Adjustment if dwelling inherited from deceased individual</w:t>
      </w:r>
      <w:r w:rsidRPr="00153946">
        <w:rPr>
          <w:noProof/>
        </w:rPr>
        <w:tab/>
      </w:r>
      <w:r w:rsidRPr="00153946">
        <w:rPr>
          <w:noProof/>
        </w:rPr>
        <w:fldChar w:fldCharType="begin"/>
      </w:r>
      <w:r w:rsidRPr="00153946">
        <w:rPr>
          <w:noProof/>
        </w:rPr>
        <w:instrText xml:space="preserve"> PAGEREF _Toc185661489 \h </w:instrText>
      </w:r>
      <w:r w:rsidRPr="00153946">
        <w:rPr>
          <w:noProof/>
        </w:rPr>
      </w:r>
      <w:r w:rsidRPr="00153946">
        <w:rPr>
          <w:noProof/>
        </w:rPr>
        <w:fldChar w:fldCharType="separate"/>
      </w:r>
      <w:r w:rsidR="00C32739">
        <w:rPr>
          <w:noProof/>
        </w:rPr>
        <w:t>458</w:t>
      </w:r>
      <w:r w:rsidRPr="00153946">
        <w:rPr>
          <w:noProof/>
        </w:rPr>
        <w:fldChar w:fldCharType="end"/>
      </w:r>
    </w:p>
    <w:p w14:paraId="2D27E3EF" w14:textId="6BFE6A2B"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210</w:t>
      </w:r>
      <w:r>
        <w:rPr>
          <w:noProof/>
        </w:rPr>
        <w:tab/>
        <w:t>Trustee acquiring dwelling under will</w:t>
      </w:r>
      <w:r w:rsidRPr="00153946">
        <w:rPr>
          <w:noProof/>
        </w:rPr>
        <w:tab/>
      </w:r>
      <w:r w:rsidRPr="00153946">
        <w:rPr>
          <w:noProof/>
        </w:rPr>
        <w:fldChar w:fldCharType="begin"/>
      </w:r>
      <w:r w:rsidRPr="00153946">
        <w:rPr>
          <w:noProof/>
        </w:rPr>
        <w:instrText xml:space="preserve"> PAGEREF _Toc185661490 \h </w:instrText>
      </w:r>
      <w:r w:rsidRPr="00153946">
        <w:rPr>
          <w:noProof/>
        </w:rPr>
      </w:r>
      <w:r w:rsidRPr="00153946">
        <w:rPr>
          <w:noProof/>
        </w:rPr>
        <w:fldChar w:fldCharType="separate"/>
      </w:r>
      <w:r w:rsidR="00C32739">
        <w:rPr>
          <w:noProof/>
        </w:rPr>
        <w:t>459</w:t>
      </w:r>
      <w:r w:rsidRPr="00153946">
        <w:rPr>
          <w:noProof/>
        </w:rPr>
        <w:fldChar w:fldCharType="end"/>
      </w:r>
    </w:p>
    <w:p w14:paraId="6E600E7B" w14:textId="089B5C4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Special disability trusts</w:t>
      </w:r>
      <w:r w:rsidRPr="00153946">
        <w:rPr>
          <w:b w:val="0"/>
          <w:noProof/>
          <w:sz w:val="18"/>
        </w:rPr>
        <w:tab/>
      </w:r>
      <w:r w:rsidRPr="00153946">
        <w:rPr>
          <w:b w:val="0"/>
          <w:noProof/>
          <w:sz w:val="18"/>
        </w:rPr>
        <w:fldChar w:fldCharType="begin"/>
      </w:r>
      <w:r w:rsidRPr="00153946">
        <w:rPr>
          <w:b w:val="0"/>
          <w:noProof/>
          <w:sz w:val="18"/>
        </w:rPr>
        <w:instrText xml:space="preserve"> PAGEREF _Toc185661491 \h </w:instrText>
      </w:r>
      <w:r w:rsidRPr="00153946">
        <w:rPr>
          <w:b w:val="0"/>
          <w:noProof/>
          <w:sz w:val="18"/>
        </w:rPr>
      </w:r>
      <w:r w:rsidRPr="00153946">
        <w:rPr>
          <w:b w:val="0"/>
          <w:noProof/>
          <w:sz w:val="18"/>
        </w:rPr>
        <w:fldChar w:fldCharType="separate"/>
      </w:r>
      <w:r w:rsidR="00C32739">
        <w:rPr>
          <w:b w:val="0"/>
          <w:noProof/>
          <w:sz w:val="18"/>
        </w:rPr>
        <w:t>461</w:t>
      </w:r>
      <w:r w:rsidRPr="00153946">
        <w:rPr>
          <w:b w:val="0"/>
          <w:noProof/>
          <w:sz w:val="18"/>
        </w:rPr>
        <w:fldChar w:fldCharType="end"/>
      </w:r>
    </w:p>
    <w:p w14:paraId="76186989" w14:textId="6D4412F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215</w:t>
      </w:r>
      <w:r>
        <w:rPr>
          <w:noProof/>
        </w:rPr>
        <w:tab/>
        <w:t>What the following provisions are about</w:t>
      </w:r>
      <w:r w:rsidRPr="00153946">
        <w:rPr>
          <w:noProof/>
        </w:rPr>
        <w:tab/>
      </w:r>
      <w:r w:rsidRPr="00153946">
        <w:rPr>
          <w:noProof/>
        </w:rPr>
        <w:fldChar w:fldCharType="begin"/>
      </w:r>
      <w:r w:rsidRPr="00153946">
        <w:rPr>
          <w:noProof/>
        </w:rPr>
        <w:instrText xml:space="preserve"> PAGEREF _Toc185661492 \h </w:instrText>
      </w:r>
      <w:r w:rsidRPr="00153946">
        <w:rPr>
          <w:noProof/>
        </w:rPr>
      </w:r>
      <w:r w:rsidRPr="00153946">
        <w:rPr>
          <w:noProof/>
        </w:rPr>
        <w:fldChar w:fldCharType="separate"/>
      </w:r>
      <w:r w:rsidR="00C32739">
        <w:rPr>
          <w:noProof/>
        </w:rPr>
        <w:t>461</w:t>
      </w:r>
      <w:r w:rsidRPr="00153946">
        <w:rPr>
          <w:noProof/>
        </w:rPr>
        <w:fldChar w:fldCharType="end"/>
      </w:r>
    </w:p>
    <w:p w14:paraId="2195997E" w14:textId="10CFA68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218</w:t>
      </w:r>
      <w:r>
        <w:rPr>
          <w:noProof/>
        </w:rPr>
        <w:tab/>
        <w:t>Exemption available to trustee—main case</w:t>
      </w:r>
      <w:r w:rsidRPr="00153946">
        <w:rPr>
          <w:noProof/>
        </w:rPr>
        <w:tab/>
      </w:r>
      <w:r w:rsidRPr="00153946">
        <w:rPr>
          <w:noProof/>
        </w:rPr>
        <w:fldChar w:fldCharType="begin"/>
      </w:r>
      <w:r w:rsidRPr="00153946">
        <w:rPr>
          <w:noProof/>
        </w:rPr>
        <w:instrText xml:space="preserve"> PAGEREF _Toc185661493 \h </w:instrText>
      </w:r>
      <w:r w:rsidRPr="00153946">
        <w:rPr>
          <w:noProof/>
        </w:rPr>
      </w:r>
      <w:r w:rsidRPr="00153946">
        <w:rPr>
          <w:noProof/>
        </w:rPr>
        <w:fldChar w:fldCharType="separate"/>
      </w:r>
      <w:r w:rsidR="00C32739">
        <w:rPr>
          <w:noProof/>
        </w:rPr>
        <w:t>461</w:t>
      </w:r>
      <w:r w:rsidRPr="00153946">
        <w:rPr>
          <w:noProof/>
        </w:rPr>
        <w:fldChar w:fldCharType="end"/>
      </w:r>
    </w:p>
    <w:p w14:paraId="032E3FD5" w14:textId="527ECCD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220</w:t>
      </w:r>
      <w:r>
        <w:rPr>
          <w:noProof/>
        </w:rPr>
        <w:tab/>
        <w:t>Exemption available to trustee—after the principal beneficiary’s death</w:t>
      </w:r>
      <w:r w:rsidRPr="00153946">
        <w:rPr>
          <w:noProof/>
        </w:rPr>
        <w:tab/>
      </w:r>
      <w:r w:rsidRPr="00153946">
        <w:rPr>
          <w:noProof/>
        </w:rPr>
        <w:fldChar w:fldCharType="begin"/>
      </w:r>
      <w:r w:rsidRPr="00153946">
        <w:rPr>
          <w:noProof/>
        </w:rPr>
        <w:instrText xml:space="preserve"> PAGEREF _Toc185661494 \h </w:instrText>
      </w:r>
      <w:r w:rsidRPr="00153946">
        <w:rPr>
          <w:noProof/>
        </w:rPr>
      </w:r>
      <w:r w:rsidRPr="00153946">
        <w:rPr>
          <w:noProof/>
        </w:rPr>
        <w:fldChar w:fldCharType="separate"/>
      </w:r>
      <w:r w:rsidR="00C32739">
        <w:rPr>
          <w:noProof/>
        </w:rPr>
        <w:t>462</w:t>
      </w:r>
      <w:r w:rsidRPr="00153946">
        <w:rPr>
          <w:noProof/>
        </w:rPr>
        <w:fldChar w:fldCharType="end"/>
      </w:r>
    </w:p>
    <w:p w14:paraId="205385AE" w14:textId="6B6FE8B5"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222</w:t>
      </w:r>
      <w:r>
        <w:rPr>
          <w:noProof/>
        </w:rPr>
        <w:tab/>
        <w:t>Exemption available to other beneficiary who acquires the CGT asset after the principal beneficiary’s death</w:t>
      </w:r>
      <w:r w:rsidRPr="00153946">
        <w:rPr>
          <w:noProof/>
        </w:rPr>
        <w:tab/>
      </w:r>
      <w:r w:rsidRPr="00153946">
        <w:rPr>
          <w:noProof/>
        </w:rPr>
        <w:fldChar w:fldCharType="begin"/>
      </w:r>
      <w:r w:rsidRPr="00153946">
        <w:rPr>
          <w:noProof/>
        </w:rPr>
        <w:instrText xml:space="preserve"> PAGEREF _Toc185661495 \h </w:instrText>
      </w:r>
      <w:r w:rsidRPr="00153946">
        <w:rPr>
          <w:noProof/>
        </w:rPr>
      </w:r>
      <w:r w:rsidRPr="00153946">
        <w:rPr>
          <w:noProof/>
        </w:rPr>
        <w:fldChar w:fldCharType="separate"/>
      </w:r>
      <w:r w:rsidR="00C32739">
        <w:rPr>
          <w:noProof/>
        </w:rPr>
        <w:t>463</w:t>
      </w:r>
      <w:r w:rsidRPr="00153946">
        <w:rPr>
          <w:noProof/>
        </w:rPr>
        <w:fldChar w:fldCharType="end"/>
      </w:r>
    </w:p>
    <w:p w14:paraId="3F3C19A3" w14:textId="7B173B4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225</w:t>
      </w:r>
      <w:r>
        <w:rPr>
          <w:noProof/>
        </w:rPr>
        <w:tab/>
        <w:t>Amount of exemption available after the principal beneficiary’s death—general</w:t>
      </w:r>
      <w:r w:rsidRPr="00153946">
        <w:rPr>
          <w:noProof/>
        </w:rPr>
        <w:tab/>
      </w:r>
      <w:r w:rsidRPr="00153946">
        <w:rPr>
          <w:noProof/>
        </w:rPr>
        <w:fldChar w:fldCharType="begin"/>
      </w:r>
      <w:r w:rsidRPr="00153946">
        <w:rPr>
          <w:noProof/>
        </w:rPr>
        <w:instrText xml:space="preserve"> PAGEREF _Toc185661496 \h </w:instrText>
      </w:r>
      <w:r w:rsidRPr="00153946">
        <w:rPr>
          <w:noProof/>
        </w:rPr>
      </w:r>
      <w:r w:rsidRPr="00153946">
        <w:rPr>
          <w:noProof/>
        </w:rPr>
        <w:fldChar w:fldCharType="separate"/>
      </w:r>
      <w:r w:rsidR="00C32739">
        <w:rPr>
          <w:noProof/>
        </w:rPr>
        <w:t>463</w:t>
      </w:r>
      <w:r w:rsidRPr="00153946">
        <w:rPr>
          <w:noProof/>
        </w:rPr>
        <w:fldChar w:fldCharType="end"/>
      </w:r>
    </w:p>
    <w:p w14:paraId="7FB0603F" w14:textId="3531F17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227</w:t>
      </w:r>
      <w:r>
        <w:rPr>
          <w:noProof/>
        </w:rPr>
        <w:tab/>
        <w:t>Amount of exemption available after the principal beneficiary’s death—cost base and reduced cost base</w:t>
      </w:r>
      <w:r w:rsidRPr="00153946">
        <w:rPr>
          <w:noProof/>
        </w:rPr>
        <w:tab/>
      </w:r>
      <w:r w:rsidRPr="00153946">
        <w:rPr>
          <w:noProof/>
        </w:rPr>
        <w:fldChar w:fldCharType="begin"/>
      </w:r>
      <w:r w:rsidRPr="00153946">
        <w:rPr>
          <w:noProof/>
        </w:rPr>
        <w:instrText xml:space="preserve"> PAGEREF _Toc185661497 \h </w:instrText>
      </w:r>
      <w:r w:rsidRPr="00153946">
        <w:rPr>
          <w:noProof/>
        </w:rPr>
      </w:r>
      <w:r w:rsidRPr="00153946">
        <w:rPr>
          <w:noProof/>
        </w:rPr>
        <w:fldChar w:fldCharType="separate"/>
      </w:r>
      <w:r w:rsidR="00C32739">
        <w:rPr>
          <w:noProof/>
        </w:rPr>
        <w:t>465</w:t>
      </w:r>
      <w:r w:rsidRPr="00153946">
        <w:rPr>
          <w:noProof/>
        </w:rPr>
        <w:fldChar w:fldCharType="end"/>
      </w:r>
    </w:p>
    <w:p w14:paraId="2C694F84" w14:textId="00E5EAE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230</w:t>
      </w:r>
      <w:r>
        <w:rPr>
          <w:noProof/>
        </w:rPr>
        <w:tab/>
        <w:t>Application of CGT events E5 and E7 in relation to main residence exemption and special disability trusts</w:t>
      </w:r>
      <w:r w:rsidRPr="00153946">
        <w:rPr>
          <w:noProof/>
        </w:rPr>
        <w:tab/>
      </w:r>
      <w:r w:rsidRPr="00153946">
        <w:rPr>
          <w:noProof/>
        </w:rPr>
        <w:fldChar w:fldCharType="begin"/>
      </w:r>
      <w:r w:rsidRPr="00153946">
        <w:rPr>
          <w:noProof/>
        </w:rPr>
        <w:instrText xml:space="preserve"> PAGEREF _Toc185661498 \h </w:instrText>
      </w:r>
      <w:r w:rsidRPr="00153946">
        <w:rPr>
          <w:noProof/>
        </w:rPr>
      </w:r>
      <w:r w:rsidRPr="00153946">
        <w:rPr>
          <w:noProof/>
        </w:rPr>
        <w:fldChar w:fldCharType="separate"/>
      </w:r>
      <w:r w:rsidR="00C32739">
        <w:rPr>
          <w:noProof/>
        </w:rPr>
        <w:t>466</w:t>
      </w:r>
      <w:r w:rsidRPr="00153946">
        <w:rPr>
          <w:noProof/>
        </w:rPr>
        <w:fldChar w:fldCharType="end"/>
      </w:r>
    </w:p>
    <w:p w14:paraId="5F1C53E4" w14:textId="68767901"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Compulsory acquisitions of adjacent land only</w:t>
      </w:r>
      <w:r w:rsidRPr="00153946">
        <w:rPr>
          <w:b w:val="0"/>
          <w:noProof/>
          <w:sz w:val="18"/>
        </w:rPr>
        <w:tab/>
      </w:r>
      <w:r w:rsidRPr="00153946">
        <w:rPr>
          <w:b w:val="0"/>
          <w:noProof/>
          <w:sz w:val="18"/>
        </w:rPr>
        <w:fldChar w:fldCharType="begin"/>
      </w:r>
      <w:r w:rsidRPr="00153946">
        <w:rPr>
          <w:b w:val="0"/>
          <w:noProof/>
          <w:sz w:val="18"/>
        </w:rPr>
        <w:instrText xml:space="preserve"> PAGEREF _Toc185661499 \h </w:instrText>
      </w:r>
      <w:r w:rsidRPr="00153946">
        <w:rPr>
          <w:b w:val="0"/>
          <w:noProof/>
          <w:sz w:val="18"/>
        </w:rPr>
      </w:r>
      <w:r w:rsidRPr="00153946">
        <w:rPr>
          <w:b w:val="0"/>
          <w:noProof/>
          <w:sz w:val="18"/>
        </w:rPr>
        <w:fldChar w:fldCharType="separate"/>
      </w:r>
      <w:r w:rsidR="00C32739">
        <w:rPr>
          <w:b w:val="0"/>
          <w:noProof/>
          <w:sz w:val="18"/>
        </w:rPr>
        <w:t>466</w:t>
      </w:r>
      <w:r w:rsidRPr="00153946">
        <w:rPr>
          <w:b w:val="0"/>
          <w:noProof/>
          <w:sz w:val="18"/>
        </w:rPr>
        <w:fldChar w:fldCharType="end"/>
      </w:r>
    </w:p>
    <w:p w14:paraId="5CCB42F8" w14:textId="21D27A5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240</w:t>
      </w:r>
      <w:r>
        <w:rPr>
          <w:noProof/>
        </w:rPr>
        <w:tab/>
        <w:t>What the following provisions are about</w:t>
      </w:r>
      <w:r w:rsidRPr="00153946">
        <w:rPr>
          <w:noProof/>
        </w:rPr>
        <w:tab/>
      </w:r>
      <w:r w:rsidRPr="00153946">
        <w:rPr>
          <w:noProof/>
        </w:rPr>
        <w:fldChar w:fldCharType="begin"/>
      </w:r>
      <w:r w:rsidRPr="00153946">
        <w:rPr>
          <w:noProof/>
        </w:rPr>
        <w:instrText xml:space="preserve"> PAGEREF _Toc185661500 \h </w:instrText>
      </w:r>
      <w:r w:rsidRPr="00153946">
        <w:rPr>
          <w:noProof/>
        </w:rPr>
      </w:r>
      <w:r w:rsidRPr="00153946">
        <w:rPr>
          <w:noProof/>
        </w:rPr>
        <w:fldChar w:fldCharType="separate"/>
      </w:r>
      <w:r w:rsidR="00C32739">
        <w:rPr>
          <w:noProof/>
        </w:rPr>
        <w:t>466</w:t>
      </w:r>
      <w:r w:rsidRPr="00153946">
        <w:rPr>
          <w:noProof/>
        </w:rPr>
        <w:fldChar w:fldCharType="end"/>
      </w:r>
    </w:p>
    <w:p w14:paraId="7CD50892" w14:textId="267BF6C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245</w:t>
      </w:r>
      <w:r>
        <w:rPr>
          <w:noProof/>
        </w:rPr>
        <w:tab/>
        <w:t>CGT events happening only to adjacent land</w:t>
      </w:r>
      <w:r w:rsidRPr="00153946">
        <w:rPr>
          <w:noProof/>
        </w:rPr>
        <w:tab/>
      </w:r>
      <w:r w:rsidRPr="00153946">
        <w:rPr>
          <w:noProof/>
        </w:rPr>
        <w:fldChar w:fldCharType="begin"/>
      </w:r>
      <w:r w:rsidRPr="00153946">
        <w:rPr>
          <w:noProof/>
        </w:rPr>
        <w:instrText xml:space="preserve"> PAGEREF _Toc185661501 \h </w:instrText>
      </w:r>
      <w:r w:rsidRPr="00153946">
        <w:rPr>
          <w:noProof/>
        </w:rPr>
      </w:r>
      <w:r w:rsidRPr="00153946">
        <w:rPr>
          <w:noProof/>
        </w:rPr>
        <w:fldChar w:fldCharType="separate"/>
      </w:r>
      <w:r w:rsidR="00C32739">
        <w:rPr>
          <w:noProof/>
        </w:rPr>
        <w:t>466</w:t>
      </w:r>
      <w:r w:rsidRPr="00153946">
        <w:rPr>
          <w:noProof/>
        </w:rPr>
        <w:fldChar w:fldCharType="end"/>
      </w:r>
    </w:p>
    <w:p w14:paraId="13B6B923" w14:textId="1AC68A1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250</w:t>
      </w:r>
      <w:r>
        <w:rPr>
          <w:noProof/>
        </w:rPr>
        <w:tab/>
        <w:t>Compulsory acquisitions of adjacent land</w:t>
      </w:r>
      <w:r w:rsidRPr="00153946">
        <w:rPr>
          <w:noProof/>
        </w:rPr>
        <w:tab/>
      </w:r>
      <w:r w:rsidRPr="00153946">
        <w:rPr>
          <w:noProof/>
        </w:rPr>
        <w:fldChar w:fldCharType="begin"/>
      </w:r>
      <w:r w:rsidRPr="00153946">
        <w:rPr>
          <w:noProof/>
        </w:rPr>
        <w:instrText xml:space="preserve"> PAGEREF _Toc185661502 \h </w:instrText>
      </w:r>
      <w:r w:rsidRPr="00153946">
        <w:rPr>
          <w:noProof/>
        </w:rPr>
      </w:r>
      <w:r w:rsidRPr="00153946">
        <w:rPr>
          <w:noProof/>
        </w:rPr>
        <w:fldChar w:fldCharType="separate"/>
      </w:r>
      <w:r w:rsidR="00C32739">
        <w:rPr>
          <w:noProof/>
        </w:rPr>
        <w:t>468</w:t>
      </w:r>
      <w:r w:rsidRPr="00153946">
        <w:rPr>
          <w:noProof/>
        </w:rPr>
        <w:fldChar w:fldCharType="end"/>
      </w:r>
    </w:p>
    <w:p w14:paraId="63E91D00" w14:textId="49B8C5A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255</w:t>
      </w:r>
      <w:r>
        <w:rPr>
          <w:noProof/>
        </w:rPr>
        <w:tab/>
      </w:r>
      <w:r w:rsidRPr="00722C26">
        <w:rPr>
          <w:i/>
          <w:noProof/>
        </w:rPr>
        <w:t>Maximum exempt area</w:t>
      </w:r>
      <w:r w:rsidRPr="00153946">
        <w:rPr>
          <w:noProof/>
        </w:rPr>
        <w:tab/>
      </w:r>
      <w:r w:rsidRPr="00153946">
        <w:rPr>
          <w:noProof/>
        </w:rPr>
        <w:fldChar w:fldCharType="begin"/>
      </w:r>
      <w:r w:rsidRPr="00153946">
        <w:rPr>
          <w:noProof/>
        </w:rPr>
        <w:instrText xml:space="preserve"> PAGEREF _Toc185661503 \h </w:instrText>
      </w:r>
      <w:r w:rsidRPr="00153946">
        <w:rPr>
          <w:noProof/>
        </w:rPr>
      </w:r>
      <w:r w:rsidRPr="00153946">
        <w:rPr>
          <w:noProof/>
        </w:rPr>
        <w:fldChar w:fldCharType="separate"/>
      </w:r>
      <w:r w:rsidR="00C32739">
        <w:rPr>
          <w:noProof/>
        </w:rPr>
        <w:t>470</w:t>
      </w:r>
      <w:r w:rsidRPr="00153946">
        <w:rPr>
          <w:noProof/>
        </w:rPr>
        <w:fldChar w:fldCharType="end"/>
      </w:r>
    </w:p>
    <w:p w14:paraId="010A6611" w14:textId="7F1698C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260</w:t>
      </w:r>
      <w:r>
        <w:rPr>
          <w:noProof/>
        </w:rPr>
        <w:tab/>
        <w:t>Partial exemption rules</w:t>
      </w:r>
      <w:r w:rsidRPr="00153946">
        <w:rPr>
          <w:noProof/>
        </w:rPr>
        <w:tab/>
      </w:r>
      <w:r w:rsidRPr="00153946">
        <w:rPr>
          <w:noProof/>
        </w:rPr>
        <w:fldChar w:fldCharType="begin"/>
      </w:r>
      <w:r w:rsidRPr="00153946">
        <w:rPr>
          <w:noProof/>
        </w:rPr>
        <w:instrText xml:space="preserve"> PAGEREF _Toc185661504 \h </w:instrText>
      </w:r>
      <w:r w:rsidRPr="00153946">
        <w:rPr>
          <w:noProof/>
        </w:rPr>
      </w:r>
      <w:r w:rsidRPr="00153946">
        <w:rPr>
          <w:noProof/>
        </w:rPr>
        <w:fldChar w:fldCharType="separate"/>
      </w:r>
      <w:r w:rsidR="00C32739">
        <w:rPr>
          <w:noProof/>
        </w:rPr>
        <w:t>471</w:t>
      </w:r>
      <w:r w:rsidRPr="00153946">
        <w:rPr>
          <w:noProof/>
        </w:rPr>
        <w:fldChar w:fldCharType="end"/>
      </w:r>
    </w:p>
    <w:p w14:paraId="06FA3E38" w14:textId="1D4EFF0E"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265</w:t>
      </w:r>
      <w:r>
        <w:rPr>
          <w:noProof/>
        </w:rPr>
        <w:tab/>
        <w:t>Extension to adjacent structures</w:t>
      </w:r>
      <w:r w:rsidRPr="00153946">
        <w:rPr>
          <w:noProof/>
        </w:rPr>
        <w:tab/>
      </w:r>
      <w:r w:rsidRPr="00153946">
        <w:rPr>
          <w:noProof/>
        </w:rPr>
        <w:fldChar w:fldCharType="begin"/>
      </w:r>
      <w:r w:rsidRPr="00153946">
        <w:rPr>
          <w:noProof/>
        </w:rPr>
        <w:instrText xml:space="preserve"> PAGEREF _Toc185661505 \h </w:instrText>
      </w:r>
      <w:r w:rsidRPr="00153946">
        <w:rPr>
          <w:noProof/>
        </w:rPr>
      </w:r>
      <w:r w:rsidRPr="00153946">
        <w:rPr>
          <w:noProof/>
        </w:rPr>
        <w:fldChar w:fldCharType="separate"/>
      </w:r>
      <w:r w:rsidR="00C32739">
        <w:rPr>
          <w:noProof/>
        </w:rPr>
        <w:t>471</w:t>
      </w:r>
      <w:r w:rsidRPr="00153946">
        <w:rPr>
          <w:noProof/>
        </w:rPr>
        <w:fldChar w:fldCharType="end"/>
      </w:r>
    </w:p>
    <w:p w14:paraId="4931ABFB" w14:textId="3AA03BA1"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D—Insurance and superannuation</w:t>
      </w:r>
      <w:r w:rsidRPr="00153946">
        <w:rPr>
          <w:b w:val="0"/>
          <w:noProof/>
          <w:sz w:val="18"/>
        </w:rPr>
        <w:tab/>
      </w:r>
      <w:r w:rsidRPr="00153946">
        <w:rPr>
          <w:b w:val="0"/>
          <w:noProof/>
          <w:sz w:val="18"/>
        </w:rPr>
        <w:fldChar w:fldCharType="begin"/>
      </w:r>
      <w:r w:rsidRPr="00153946">
        <w:rPr>
          <w:b w:val="0"/>
          <w:noProof/>
          <w:sz w:val="18"/>
        </w:rPr>
        <w:instrText xml:space="preserve"> PAGEREF _Toc185661506 \h </w:instrText>
      </w:r>
      <w:r w:rsidRPr="00153946">
        <w:rPr>
          <w:b w:val="0"/>
          <w:noProof/>
          <w:sz w:val="18"/>
        </w:rPr>
      </w:r>
      <w:r w:rsidRPr="00153946">
        <w:rPr>
          <w:b w:val="0"/>
          <w:noProof/>
          <w:sz w:val="18"/>
        </w:rPr>
        <w:fldChar w:fldCharType="separate"/>
      </w:r>
      <w:r w:rsidR="00C32739">
        <w:rPr>
          <w:b w:val="0"/>
          <w:noProof/>
          <w:sz w:val="18"/>
        </w:rPr>
        <w:t>472</w:t>
      </w:r>
      <w:r w:rsidRPr="00153946">
        <w:rPr>
          <w:b w:val="0"/>
          <w:noProof/>
          <w:sz w:val="18"/>
        </w:rPr>
        <w:fldChar w:fldCharType="end"/>
      </w:r>
    </w:p>
    <w:p w14:paraId="119FA606" w14:textId="4ABCE75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300</w:t>
      </w:r>
      <w:r>
        <w:rPr>
          <w:noProof/>
        </w:rPr>
        <w:tab/>
        <w:t>Insurance policies</w:t>
      </w:r>
      <w:r w:rsidRPr="00153946">
        <w:rPr>
          <w:noProof/>
        </w:rPr>
        <w:tab/>
      </w:r>
      <w:r w:rsidRPr="00153946">
        <w:rPr>
          <w:noProof/>
        </w:rPr>
        <w:fldChar w:fldCharType="begin"/>
      </w:r>
      <w:r w:rsidRPr="00153946">
        <w:rPr>
          <w:noProof/>
        </w:rPr>
        <w:instrText xml:space="preserve"> PAGEREF _Toc185661507 \h </w:instrText>
      </w:r>
      <w:r w:rsidRPr="00153946">
        <w:rPr>
          <w:noProof/>
        </w:rPr>
      </w:r>
      <w:r w:rsidRPr="00153946">
        <w:rPr>
          <w:noProof/>
        </w:rPr>
        <w:fldChar w:fldCharType="separate"/>
      </w:r>
      <w:r w:rsidR="00C32739">
        <w:rPr>
          <w:noProof/>
        </w:rPr>
        <w:t>472</w:t>
      </w:r>
      <w:r w:rsidRPr="00153946">
        <w:rPr>
          <w:noProof/>
        </w:rPr>
        <w:fldChar w:fldCharType="end"/>
      </w:r>
    </w:p>
    <w:p w14:paraId="34B0EA47" w14:textId="1F09A14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118</w:t>
      </w:r>
      <w:r>
        <w:rPr>
          <w:noProof/>
        </w:rPr>
        <w:noBreakHyphen/>
        <w:t>305</w:t>
      </w:r>
      <w:r>
        <w:rPr>
          <w:noProof/>
        </w:rPr>
        <w:tab/>
        <w:t>Superannuation</w:t>
      </w:r>
      <w:r w:rsidRPr="00153946">
        <w:rPr>
          <w:noProof/>
        </w:rPr>
        <w:tab/>
      </w:r>
      <w:r w:rsidRPr="00153946">
        <w:rPr>
          <w:noProof/>
        </w:rPr>
        <w:fldChar w:fldCharType="begin"/>
      </w:r>
      <w:r w:rsidRPr="00153946">
        <w:rPr>
          <w:noProof/>
        </w:rPr>
        <w:instrText xml:space="preserve"> PAGEREF _Toc185661508 \h </w:instrText>
      </w:r>
      <w:r w:rsidRPr="00153946">
        <w:rPr>
          <w:noProof/>
        </w:rPr>
      </w:r>
      <w:r w:rsidRPr="00153946">
        <w:rPr>
          <w:noProof/>
        </w:rPr>
        <w:fldChar w:fldCharType="separate"/>
      </w:r>
      <w:r w:rsidR="00C32739">
        <w:rPr>
          <w:noProof/>
        </w:rPr>
        <w:t>474</w:t>
      </w:r>
      <w:r w:rsidRPr="00153946">
        <w:rPr>
          <w:noProof/>
        </w:rPr>
        <w:fldChar w:fldCharType="end"/>
      </w:r>
    </w:p>
    <w:p w14:paraId="0218852E" w14:textId="0F6A5CA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310</w:t>
      </w:r>
      <w:r>
        <w:rPr>
          <w:noProof/>
        </w:rPr>
        <w:tab/>
        <w:t>RSA’s</w:t>
      </w:r>
      <w:r w:rsidRPr="00153946">
        <w:rPr>
          <w:noProof/>
        </w:rPr>
        <w:tab/>
      </w:r>
      <w:r w:rsidRPr="00153946">
        <w:rPr>
          <w:noProof/>
        </w:rPr>
        <w:fldChar w:fldCharType="begin"/>
      </w:r>
      <w:r w:rsidRPr="00153946">
        <w:rPr>
          <w:noProof/>
        </w:rPr>
        <w:instrText xml:space="preserve"> PAGEREF _Toc185661509 \h </w:instrText>
      </w:r>
      <w:r w:rsidRPr="00153946">
        <w:rPr>
          <w:noProof/>
        </w:rPr>
      </w:r>
      <w:r w:rsidRPr="00153946">
        <w:rPr>
          <w:noProof/>
        </w:rPr>
        <w:fldChar w:fldCharType="separate"/>
      </w:r>
      <w:r w:rsidR="00C32739">
        <w:rPr>
          <w:noProof/>
        </w:rPr>
        <w:t>475</w:t>
      </w:r>
      <w:r w:rsidRPr="00153946">
        <w:rPr>
          <w:noProof/>
        </w:rPr>
        <w:fldChar w:fldCharType="end"/>
      </w:r>
    </w:p>
    <w:p w14:paraId="01B9F1F5" w14:textId="74674AD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313</w:t>
      </w:r>
      <w:r>
        <w:rPr>
          <w:noProof/>
        </w:rPr>
        <w:tab/>
        <w:t>Superannuation agreements under the Family Law Act</w:t>
      </w:r>
      <w:r w:rsidRPr="00153946">
        <w:rPr>
          <w:noProof/>
        </w:rPr>
        <w:tab/>
      </w:r>
      <w:r w:rsidRPr="00153946">
        <w:rPr>
          <w:noProof/>
        </w:rPr>
        <w:fldChar w:fldCharType="begin"/>
      </w:r>
      <w:r w:rsidRPr="00153946">
        <w:rPr>
          <w:noProof/>
        </w:rPr>
        <w:instrText xml:space="preserve"> PAGEREF _Toc185661510 \h </w:instrText>
      </w:r>
      <w:r w:rsidRPr="00153946">
        <w:rPr>
          <w:noProof/>
        </w:rPr>
      </w:r>
      <w:r w:rsidRPr="00153946">
        <w:rPr>
          <w:noProof/>
        </w:rPr>
        <w:fldChar w:fldCharType="separate"/>
      </w:r>
      <w:r w:rsidR="00C32739">
        <w:rPr>
          <w:noProof/>
        </w:rPr>
        <w:t>475</w:t>
      </w:r>
      <w:r w:rsidRPr="00153946">
        <w:rPr>
          <w:noProof/>
        </w:rPr>
        <w:fldChar w:fldCharType="end"/>
      </w:r>
    </w:p>
    <w:p w14:paraId="5583F8FB" w14:textId="78BA0A7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315</w:t>
      </w:r>
      <w:r>
        <w:rPr>
          <w:noProof/>
        </w:rPr>
        <w:tab/>
        <w:t>Segregated exempt assets of life insurance companies</w:t>
      </w:r>
      <w:r w:rsidRPr="00153946">
        <w:rPr>
          <w:noProof/>
        </w:rPr>
        <w:tab/>
      </w:r>
      <w:r w:rsidRPr="00153946">
        <w:rPr>
          <w:noProof/>
        </w:rPr>
        <w:fldChar w:fldCharType="begin"/>
      </w:r>
      <w:r w:rsidRPr="00153946">
        <w:rPr>
          <w:noProof/>
        </w:rPr>
        <w:instrText xml:space="preserve"> PAGEREF _Toc185661511 \h </w:instrText>
      </w:r>
      <w:r w:rsidRPr="00153946">
        <w:rPr>
          <w:noProof/>
        </w:rPr>
      </w:r>
      <w:r w:rsidRPr="00153946">
        <w:rPr>
          <w:noProof/>
        </w:rPr>
        <w:fldChar w:fldCharType="separate"/>
      </w:r>
      <w:r w:rsidR="00C32739">
        <w:rPr>
          <w:noProof/>
        </w:rPr>
        <w:t>475</w:t>
      </w:r>
      <w:r w:rsidRPr="00153946">
        <w:rPr>
          <w:noProof/>
        </w:rPr>
        <w:fldChar w:fldCharType="end"/>
      </w:r>
    </w:p>
    <w:p w14:paraId="42F38FC4" w14:textId="2B4468D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320</w:t>
      </w:r>
      <w:r>
        <w:rPr>
          <w:noProof/>
        </w:rPr>
        <w:tab/>
        <w:t>Segregated current pension assets of a complying superannuation entity</w:t>
      </w:r>
      <w:r w:rsidRPr="00153946">
        <w:rPr>
          <w:noProof/>
        </w:rPr>
        <w:tab/>
      </w:r>
      <w:r w:rsidRPr="00153946">
        <w:rPr>
          <w:noProof/>
        </w:rPr>
        <w:fldChar w:fldCharType="begin"/>
      </w:r>
      <w:r w:rsidRPr="00153946">
        <w:rPr>
          <w:noProof/>
        </w:rPr>
        <w:instrText xml:space="preserve"> PAGEREF _Toc185661512 \h </w:instrText>
      </w:r>
      <w:r w:rsidRPr="00153946">
        <w:rPr>
          <w:noProof/>
        </w:rPr>
      </w:r>
      <w:r w:rsidRPr="00153946">
        <w:rPr>
          <w:noProof/>
        </w:rPr>
        <w:fldChar w:fldCharType="separate"/>
      </w:r>
      <w:r w:rsidR="00C32739">
        <w:rPr>
          <w:noProof/>
        </w:rPr>
        <w:t>475</w:t>
      </w:r>
      <w:r w:rsidRPr="00153946">
        <w:rPr>
          <w:noProof/>
        </w:rPr>
        <w:fldChar w:fldCharType="end"/>
      </w:r>
    </w:p>
    <w:p w14:paraId="14DF3B8E" w14:textId="4A43ECF0"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E—Units in pooled superannuation trusts</w:t>
      </w:r>
      <w:r w:rsidRPr="00153946">
        <w:rPr>
          <w:b w:val="0"/>
          <w:noProof/>
          <w:sz w:val="18"/>
        </w:rPr>
        <w:tab/>
      </w:r>
      <w:r w:rsidRPr="00153946">
        <w:rPr>
          <w:b w:val="0"/>
          <w:noProof/>
          <w:sz w:val="18"/>
        </w:rPr>
        <w:fldChar w:fldCharType="begin"/>
      </w:r>
      <w:r w:rsidRPr="00153946">
        <w:rPr>
          <w:b w:val="0"/>
          <w:noProof/>
          <w:sz w:val="18"/>
        </w:rPr>
        <w:instrText xml:space="preserve"> PAGEREF _Toc185661513 \h </w:instrText>
      </w:r>
      <w:r w:rsidRPr="00153946">
        <w:rPr>
          <w:b w:val="0"/>
          <w:noProof/>
          <w:sz w:val="18"/>
        </w:rPr>
      </w:r>
      <w:r w:rsidRPr="00153946">
        <w:rPr>
          <w:b w:val="0"/>
          <w:noProof/>
          <w:sz w:val="18"/>
        </w:rPr>
        <w:fldChar w:fldCharType="separate"/>
      </w:r>
      <w:r w:rsidR="00C32739">
        <w:rPr>
          <w:b w:val="0"/>
          <w:noProof/>
          <w:sz w:val="18"/>
        </w:rPr>
        <w:t>476</w:t>
      </w:r>
      <w:r w:rsidRPr="00153946">
        <w:rPr>
          <w:b w:val="0"/>
          <w:noProof/>
          <w:sz w:val="18"/>
        </w:rPr>
        <w:fldChar w:fldCharType="end"/>
      </w:r>
    </w:p>
    <w:p w14:paraId="52FC78E6" w14:textId="439F545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350</w:t>
      </w:r>
      <w:r>
        <w:rPr>
          <w:noProof/>
        </w:rPr>
        <w:tab/>
        <w:t>Units in pooled superannuation trusts</w:t>
      </w:r>
      <w:r w:rsidRPr="00153946">
        <w:rPr>
          <w:noProof/>
        </w:rPr>
        <w:tab/>
      </w:r>
      <w:r w:rsidRPr="00153946">
        <w:rPr>
          <w:noProof/>
        </w:rPr>
        <w:fldChar w:fldCharType="begin"/>
      </w:r>
      <w:r w:rsidRPr="00153946">
        <w:rPr>
          <w:noProof/>
        </w:rPr>
        <w:instrText xml:space="preserve"> PAGEREF _Toc185661514 \h </w:instrText>
      </w:r>
      <w:r w:rsidRPr="00153946">
        <w:rPr>
          <w:noProof/>
        </w:rPr>
      </w:r>
      <w:r w:rsidRPr="00153946">
        <w:rPr>
          <w:noProof/>
        </w:rPr>
        <w:fldChar w:fldCharType="separate"/>
      </w:r>
      <w:r w:rsidR="00C32739">
        <w:rPr>
          <w:noProof/>
        </w:rPr>
        <w:t>476</w:t>
      </w:r>
      <w:r w:rsidRPr="00153946">
        <w:rPr>
          <w:noProof/>
        </w:rPr>
        <w:fldChar w:fldCharType="end"/>
      </w:r>
    </w:p>
    <w:p w14:paraId="3AB6DFE1" w14:textId="5C2A5932"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F—Venture capital investment</w:t>
      </w:r>
      <w:r w:rsidRPr="00153946">
        <w:rPr>
          <w:b w:val="0"/>
          <w:noProof/>
          <w:sz w:val="18"/>
        </w:rPr>
        <w:tab/>
      </w:r>
      <w:r w:rsidRPr="00153946">
        <w:rPr>
          <w:b w:val="0"/>
          <w:noProof/>
          <w:sz w:val="18"/>
        </w:rPr>
        <w:fldChar w:fldCharType="begin"/>
      </w:r>
      <w:r w:rsidRPr="00153946">
        <w:rPr>
          <w:b w:val="0"/>
          <w:noProof/>
          <w:sz w:val="18"/>
        </w:rPr>
        <w:instrText xml:space="preserve"> PAGEREF _Toc185661515 \h </w:instrText>
      </w:r>
      <w:r w:rsidRPr="00153946">
        <w:rPr>
          <w:b w:val="0"/>
          <w:noProof/>
          <w:sz w:val="18"/>
        </w:rPr>
      </w:r>
      <w:r w:rsidRPr="00153946">
        <w:rPr>
          <w:b w:val="0"/>
          <w:noProof/>
          <w:sz w:val="18"/>
        </w:rPr>
        <w:fldChar w:fldCharType="separate"/>
      </w:r>
      <w:r w:rsidR="00C32739">
        <w:rPr>
          <w:b w:val="0"/>
          <w:noProof/>
          <w:sz w:val="18"/>
        </w:rPr>
        <w:t>476</w:t>
      </w:r>
      <w:r w:rsidRPr="00153946">
        <w:rPr>
          <w:b w:val="0"/>
          <w:noProof/>
          <w:sz w:val="18"/>
        </w:rPr>
        <w:fldChar w:fldCharType="end"/>
      </w:r>
    </w:p>
    <w:p w14:paraId="14B789CA" w14:textId="01FC686E"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118</w:t>
      </w:r>
      <w:r>
        <w:rPr>
          <w:noProof/>
        </w:rPr>
        <w:noBreakHyphen/>
        <w:t>F</w:t>
      </w:r>
      <w:r w:rsidRPr="00153946">
        <w:rPr>
          <w:b w:val="0"/>
          <w:noProof/>
          <w:sz w:val="18"/>
        </w:rPr>
        <w:tab/>
      </w:r>
      <w:r w:rsidRPr="00153946">
        <w:rPr>
          <w:b w:val="0"/>
          <w:noProof/>
          <w:sz w:val="18"/>
        </w:rPr>
        <w:fldChar w:fldCharType="begin"/>
      </w:r>
      <w:r w:rsidRPr="00153946">
        <w:rPr>
          <w:b w:val="0"/>
          <w:noProof/>
          <w:sz w:val="18"/>
        </w:rPr>
        <w:instrText xml:space="preserve"> PAGEREF _Toc185661516 \h </w:instrText>
      </w:r>
      <w:r w:rsidRPr="00153946">
        <w:rPr>
          <w:b w:val="0"/>
          <w:noProof/>
          <w:sz w:val="18"/>
        </w:rPr>
      </w:r>
      <w:r w:rsidRPr="00153946">
        <w:rPr>
          <w:b w:val="0"/>
          <w:noProof/>
          <w:sz w:val="18"/>
        </w:rPr>
        <w:fldChar w:fldCharType="separate"/>
      </w:r>
      <w:r w:rsidR="00C32739">
        <w:rPr>
          <w:b w:val="0"/>
          <w:noProof/>
          <w:sz w:val="18"/>
        </w:rPr>
        <w:t>476</w:t>
      </w:r>
      <w:r w:rsidRPr="00153946">
        <w:rPr>
          <w:b w:val="0"/>
          <w:noProof/>
          <w:sz w:val="18"/>
        </w:rPr>
        <w:fldChar w:fldCharType="end"/>
      </w:r>
    </w:p>
    <w:p w14:paraId="602DD60F" w14:textId="4B22C44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400</w:t>
      </w:r>
      <w:r>
        <w:rPr>
          <w:noProof/>
        </w:rPr>
        <w:tab/>
        <w:t>What this Subdivision is about</w:t>
      </w:r>
      <w:r w:rsidRPr="00153946">
        <w:rPr>
          <w:noProof/>
        </w:rPr>
        <w:tab/>
      </w:r>
      <w:r w:rsidRPr="00153946">
        <w:rPr>
          <w:noProof/>
        </w:rPr>
        <w:fldChar w:fldCharType="begin"/>
      </w:r>
      <w:r w:rsidRPr="00153946">
        <w:rPr>
          <w:noProof/>
        </w:rPr>
        <w:instrText xml:space="preserve"> PAGEREF _Toc185661517 \h </w:instrText>
      </w:r>
      <w:r w:rsidRPr="00153946">
        <w:rPr>
          <w:noProof/>
        </w:rPr>
      </w:r>
      <w:r w:rsidRPr="00153946">
        <w:rPr>
          <w:noProof/>
        </w:rPr>
        <w:fldChar w:fldCharType="separate"/>
      </w:r>
      <w:r w:rsidR="00C32739">
        <w:rPr>
          <w:noProof/>
        </w:rPr>
        <w:t>476</w:t>
      </w:r>
      <w:r w:rsidRPr="00153946">
        <w:rPr>
          <w:noProof/>
        </w:rPr>
        <w:fldChar w:fldCharType="end"/>
      </w:r>
    </w:p>
    <w:p w14:paraId="5979E8D2" w14:textId="67D363D9"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_Toc185661518 \h </w:instrText>
      </w:r>
      <w:r w:rsidRPr="00153946">
        <w:rPr>
          <w:b w:val="0"/>
          <w:noProof/>
          <w:sz w:val="18"/>
        </w:rPr>
      </w:r>
      <w:r w:rsidRPr="00153946">
        <w:rPr>
          <w:b w:val="0"/>
          <w:noProof/>
          <w:sz w:val="18"/>
        </w:rPr>
        <w:fldChar w:fldCharType="separate"/>
      </w:r>
      <w:r w:rsidR="00C32739">
        <w:rPr>
          <w:b w:val="0"/>
          <w:noProof/>
          <w:sz w:val="18"/>
        </w:rPr>
        <w:t>478</w:t>
      </w:r>
      <w:r w:rsidRPr="00153946">
        <w:rPr>
          <w:b w:val="0"/>
          <w:noProof/>
          <w:sz w:val="18"/>
        </w:rPr>
        <w:fldChar w:fldCharType="end"/>
      </w:r>
    </w:p>
    <w:p w14:paraId="34E5A54B" w14:textId="2BBBF59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405</w:t>
      </w:r>
      <w:r>
        <w:rPr>
          <w:noProof/>
        </w:rPr>
        <w:tab/>
        <w:t>Exemption for certain foreign venture capital investments through venture capital limited partnerships</w:t>
      </w:r>
      <w:r w:rsidRPr="00153946">
        <w:rPr>
          <w:noProof/>
        </w:rPr>
        <w:tab/>
      </w:r>
      <w:r w:rsidRPr="00153946">
        <w:rPr>
          <w:noProof/>
        </w:rPr>
        <w:fldChar w:fldCharType="begin"/>
      </w:r>
      <w:r w:rsidRPr="00153946">
        <w:rPr>
          <w:noProof/>
        </w:rPr>
        <w:instrText xml:space="preserve"> PAGEREF _Toc185661519 \h </w:instrText>
      </w:r>
      <w:r w:rsidRPr="00153946">
        <w:rPr>
          <w:noProof/>
        </w:rPr>
      </w:r>
      <w:r w:rsidRPr="00153946">
        <w:rPr>
          <w:noProof/>
        </w:rPr>
        <w:fldChar w:fldCharType="separate"/>
      </w:r>
      <w:r w:rsidR="00C32739">
        <w:rPr>
          <w:noProof/>
        </w:rPr>
        <w:t>478</w:t>
      </w:r>
      <w:r w:rsidRPr="00153946">
        <w:rPr>
          <w:noProof/>
        </w:rPr>
        <w:fldChar w:fldCharType="end"/>
      </w:r>
    </w:p>
    <w:p w14:paraId="69030263" w14:textId="232D6FB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407</w:t>
      </w:r>
      <w:r>
        <w:rPr>
          <w:noProof/>
        </w:rPr>
        <w:tab/>
        <w:t>Exemption for certain venture capital investments through early stage venture capital limited partnerships</w:t>
      </w:r>
      <w:r w:rsidRPr="00153946">
        <w:rPr>
          <w:noProof/>
        </w:rPr>
        <w:tab/>
      </w:r>
      <w:r w:rsidRPr="00153946">
        <w:rPr>
          <w:noProof/>
        </w:rPr>
        <w:fldChar w:fldCharType="begin"/>
      </w:r>
      <w:r w:rsidRPr="00153946">
        <w:rPr>
          <w:noProof/>
        </w:rPr>
        <w:instrText xml:space="preserve"> PAGEREF _Toc185661520 \h </w:instrText>
      </w:r>
      <w:r w:rsidRPr="00153946">
        <w:rPr>
          <w:noProof/>
        </w:rPr>
      </w:r>
      <w:r w:rsidRPr="00153946">
        <w:rPr>
          <w:noProof/>
        </w:rPr>
        <w:fldChar w:fldCharType="separate"/>
      </w:r>
      <w:r w:rsidR="00C32739">
        <w:rPr>
          <w:noProof/>
        </w:rPr>
        <w:t>480</w:t>
      </w:r>
      <w:r w:rsidRPr="00153946">
        <w:rPr>
          <w:noProof/>
        </w:rPr>
        <w:fldChar w:fldCharType="end"/>
      </w:r>
    </w:p>
    <w:p w14:paraId="337F8F7E" w14:textId="75B9748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408</w:t>
      </w:r>
      <w:r>
        <w:rPr>
          <w:noProof/>
        </w:rPr>
        <w:tab/>
        <w:t>Partial exemption for some capital gains otherwise fully exempt under section 118</w:t>
      </w:r>
      <w:r>
        <w:rPr>
          <w:noProof/>
        </w:rPr>
        <w:noBreakHyphen/>
        <w:t>407</w:t>
      </w:r>
      <w:r w:rsidRPr="00153946">
        <w:rPr>
          <w:noProof/>
        </w:rPr>
        <w:tab/>
      </w:r>
      <w:r w:rsidRPr="00153946">
        <w:rPr>
          <w:noProof/>
        </w:rPr>
        <w:fldChar w:fldCharType="begin"/>
      </w:r>
      <w:r w:rsidRPr="00153946">
        <w:rPr>
          <w:noProof/>
        </w:rPr>
        <w:instrText xml:space="preserve"> PAGEREF _Toc185661521 \h </w:instrText>
      </w:r>
      <w:r w:rsidRPr="00153946">
        <w:rPr>
          <w:noProof/>
        </w:rPr>
      </w:r>
      <w:r w:rsidRPr="00153946">
        <w:rPr>
          <w:noProof/>
        </w:rPr>
        <w:fldChar w:fldCharType="separate"/>
      </w:r>
      <w:r w:rsidR="00C32739">
        <w:rPr>
          <w:noProof/>
        </w:rPr>
        <w:t>482</w:t>
      </w:r>
      <w:r w:rsidRPr="00153946">
        <w:rPr>
          <w:noProof/>
        </w:rPr>
        <w:fldChar w:fldCharType="end"/>
      </w:r>
    </w:p>
    <w:p w14:paraId="3FB0B475" w14:textId="2B300A5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410</w:t>
      </w:r>
      <w:r>
        <w:rPr>
          <w:noProof/>
        </w:rPr>
        <w:tab/>
        <w:t>Exemption for certain foreign venture capital investments through Australian venture capital funds of funds</w:t>
      </w:r>
      <w:r w:rsidRPr="00153946">
        <w:rPr>
          <w:noProof/>
        </w:rPr>
        <w:tab/>
      </w:r>
      <w:r w:rsidRPr="00153946">
        <w:rPr>
          <w:noProof/>
        </w:rPr>
        <w:fldChar w:fldCharType="begin"/>
      </w:r>
      <w:r w:rsidRPr="00153946">
        <w:rPr>
          <w:noProof/>
        </w:rPr>
        <w:instrText xml:space="preserve"> PAGEREF _Toc185661522 \h </w:instrText>
      </w:r>
      <w:r w:rsidRPr="00153946">
        <w:rPr>
          <w:noProof/>
        </w:rPr>
      </w:r>
      <w:r w:rsidRPr="00153946">
        <w:rPr>
          <w:noProof/>
        </w:rPr>
        <w:fldChar w:fldCharType="separate"/>
      </w:r>
      <w:r w:rsidR="00C32739">
        <w:rPr>
          <w:noProof/>
        </w:rPr>
        <w:t>484</w:t>
      </w:r>
      <w:r w:rsidRPr="00153946">
        <w:rPr>
          <w:noProof/>
        </w:rPr>
        <w:fldChar w:fldCharType="end"/>
      </w:r>
    </w:p>
    <w:p w14:paraId="7907C49E" w14:textId="4BA8F066"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415</w:t>
      </w:r>
      <w:r>
        <w:rPr>
          <w:noProof/>
        </w:rPr>
        <w:tab/>
        <w:t>Exemption for certain venture capital investments by foreign residents</w:t>
      </w:r>
      <w:r w:rsidRPr="00153946">
        <w:rPr>
          <w:noProof/>
        </w:rPr>
        <w:tab/>
      </w:r>
      <w:r w:rsidRPr="00153946">
        <w:rPr>
          <w:noProof/>
        </w:rPr>
        <w:fldChar w:fldCharType="begin"/>
      </w:r>
      <w:r w:rsidRPr="00153946">
        <w:rPr>
          <w:noProof/>
        </w:rPr>
        <w:instrText xml:space="preserve"> PAGEREF _Toc185661523 \h </w:instrText>
      </w:r>
      <w:r w:rsidRPr="00153946">
        <w:rPr>
          <w:noProof/>
        </w:rPr>
      </w:r>
      <w:r w:rsidRPr="00153946">
        <w:rPr>
          <w:noProof/>
        </w:rPr>
        <w:fldChar w:fldCharType="separate"/>
      </w:r>
      <w:r w:rsidR="00C32739">
        <w:rPr>
          <w:noProof/>
        </w:rPr>
        <w:t>487</w:t>
      </w:r>
      <w:r w:rsidRPr="00153946">
        <w:rPr>
          <w:noProof/>
        </w:rPr>
        <w:fldChar w:fldCharType="end"/>
      </w:r>
    </w:p>
    <w:p w14:paraId="3A0ED29E" w14:textId="51B8335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420</w:t>
      </w:r>
      <w:r>
        <w:rPr>
          <w:noProof/>
        </w:rPr>
        <w:tab/>
        <w:t xml:space="preserve">Meaning of </w:t>
      </w:r>
      <w:r w:rsidRPr="00722C26">
        <w:rPr>
          <w:i/>
          <w:noProof/>
        </w:rPr>
        <w:t>eligible venture capital partner</w:t>
      </w:r>
      <w:r>
        <w:rPr>
          <w:noProof/>
        </w:rPr>
        <w:t xml:space="preserve"> etc.</w:t>
      </w:r>
      <w:r w:rsidRPr="00153946">
        <w:rPr>
          <w:noProof/>
        </w:rPr>
        <w:tab/>
      </w:r>
      <w:r w:rsidRPr="00153946">
        <w:rPr>
          <w:noProof/>
        </w:rPr>
        <w:fldChar w:fldCharType="begin"/>
      </w:r>
      <w:r w:rsidRPr="00153946">
        <w:rPr>
          <w:noProof/>
        </w:rPr>
        <w:instrText xml:space="preserve"> PAGEREF _Toc185661524 \h </w:instrText>
      </w:r>
      <w:r w:rsidRPr="00153946">
        <w:rPr>
          <w:noProof/>
        </w:rPr>
      </w:r>
      <w:r w:rsidRPr="00153946">
        <w:rPr>
          <w:noProof/>
        </w:rPr>
        <w:fldChar w:fldCharType="separate"/>
      </w:r>
      <w:r w:rsidR="00C32739">
        <w:rPr>
          <w:noProof/>
        </w:rPr>
        <w:t>488</w:t>
      </w:r>
      <w:r w:rsidRPr="00153946">
        <w:rPr>
          <w:noProof/>
        </w:rPr>
        <w:fldChar w:fldCharType="end"/>
      </w:r>
    </w:p>
    <w:p w14:paraId="65B2BC8E" w14:textId="705017EF"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425</w:t>
      </w:r>
      <w:r>
        <w:rPr>
          <w:noProof/>
        </w:rPr>
        <w:tab/>
        <w:t xml:space="preserve">Meaning of </w:t>
      </w:r>
      <w:r w:rsidRPr="00722C26">
        <w:rPr>
          <w:i/>
          <w:noProof/>
        </w:rPr>
        <w:t>eligible venture capital investment</w:t>
      </w:r>
      <w:r>
        <w:rPr>
          <w:noProof/>
        </w:rPr>
        <w:t>—investments in companies</w:t>
      </w:r>
      <w:r w:rsidRPr="00153946">
        <w:rPr>
          <w:noProof/>
        </w:rPr>
        <w:tab/>
      </w:r>
      <w:r w:rsidRPr="00153946">
        <w:rPr>
          <w:noProof/>
        </w:rPr>
        <w:fldChar w:fldCharType="begin"/>
      </w:r>
      <w:r w:rsidRPr="00153946">
        <w:rPr>
          <w:noProof/>
        </w:rPr>
        <w:instrText xml:space="preserve"> PAGEREF _Toc185661525 \h </w:instrText>
      </w:r>
      <w:r w:rsidRPr="00153946">
        <w:rPr>
          <w:noProof/>
        </w:rPr>
      </w:r>
      <w:r w:rsidRPr="00153946">
        <w:rPr>
          <w:noProof/>
        </w:rPr>
        <w:fldChar w:fldCharType="separate"/>
      </w:r>
      <w:r w:rsidR="00C32739">
        <w:rPr>
          <w:noProof/>
        </w:rPr>
        <w:t>490</w:t>
      </w:r>
      <w:r w:rsidRPr="00153946">
        <w:rPr>
          <w:noProof/>
        </w:rPr>
        <w:fldChar w:fldCharType="end"/>
      </w:r>
    </w:p>
    <w:p w14:paraId="14F88687" w14:textId="2F34CDC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427</w:t>
      </w:r>
      <w:r>
        <w:rPr>
          <w:noProof/>
        </w:rPr>
        <w:tab/>
        <w:t xml:space="preserve">Meaning of </w:t>
      </w:r>
      <w:r w:rsidRPr="00722C26">
        <w:rPr>
          <w:i/>
          <w:noProof/>
        </w:rPr>
        <w:t>eligible venture capital investment</w:t>
      </w:r>
      <w:r>
        <w:rPr>
          <w:noProof/>
        </w:rPr>
        <w:t>—investments in unit trusts</w:t>
      </w:r>
      <w:r w:rsidRPr="00153946">
        <w:rPr>
          <w:noProof/>
        </w:rPr>
        <w:tab/>
      </w:r>
      <w:r w:rsidRPr="00153946">
        <w:rPr>
          <w:noProof/>
        </w:rPr>
        <w:fldChar w:fldCharType="begin"/>
      </w:r>
      <w:r w:rsidRPr="00153946">
        <w:rPr>
          <w:noProof/>
        </w:rPr>
        <w:instrText xml:space="preserve"> PAGEREF _Toc185661526 \h </w:instrText>
      </w:r>
      <w:r w:rsidRPr="00153946">
        <w:rPr>
          <w:noProof/>
        </w:rPr>
      </w:r>
      <w:r w:rsidRPr="00153946">
        <w:rPr>
          <w:noProof/>
        </w:rPr>
        <w:fldChar w:fldCharType="separate"/>
      </w:r>
      <w:r w:rsidR="00C32739">
        <w:rPr>
          <w:noProof/>
        </w:rPr>
        <w:t>500</w:t>
      </w:r>
      <w:r w:rsidRPr="00153946">
        <w:rPr>
          <w:noProof/>
        </w:rPr>
        <w:fldChar w:fldCharType="end"/>
      </w:r>
    </w:p>
    <w:p w14:paraId="1D4DB4F3" w14:textId="367948E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428</w:t>
      </w:r>
      <w:r>
        <w:rPr>
          <w:noProof/>
        </w:rPr>
        <w:tab/>
        <w:t>Additional investment requirements for ESVCLPs</w:t>
      </w:r>
      <w:r w:rsidRPr="00153946">
        <w:rPr>
          <w:noProof/>
        </w:rPr>
        <w:tab/>
      </w:r>
      <w:r w:rsidRPr="00153946">
        <w:rPr>
          <w:noProof/>
        </w:rPr>
        <w:fldChar w:fldCharType="begin"/>
      </w:r>
      <w:r w:rsidRPr="00153946">
        <w:rPr>
          <w:noProof/>
        </w:rPr>
        <w:instrText xml:space="preserve"> PAGEREF _Toc185661527 \h </w:instrText>
      </w:r>
      <w:r w:rsidRPr="00153946">
        <w:rPr>
          <w:noProof/>
        </w:rPr>
      </w:r>
      <w:r w:rsidRPr="00153946">
        <w:rPr>
          <w:noProof/>
        </w:rPr>
        <w:fldChar w:fldCharType="separate"/>
      </w:r>
      <w:r w:rsidR="00C32739">
        <w:rPr>
          <w:noProof/>
        </w:rPr>
        <w:t>510</w:t>
      </w:r>
      <w:r w:rsidRPr="00153946">
        <w:rPr>
          <w:noProof/>
        </w:rPr>
        <w:fldChar w:fldCharType="end"/>
      </w:r>
    </w:p>
    <w:p w14:paraId="492381D4" w14:textId="31F7AE1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430</w:t>
      </w:r>
      <w:r>
        <w:rPr>
          <w:noProof/>
        </w:rPr>
        <w:tab/>
        <w:t xml:space="preserve">Meaning of </w:t>
      </w:r>
      <w:r w:rsidRPr="00722C26">
        <w:rPr>
          <w:i/>
          <w:noProof/>
        </w:rPr>
        <w:t>at risk</w:t>
      </w:r>
      <w:r w:rsidRPr="00153946">
        <w:rPr>
          <w:noProof/>
        </w:rPr>
        <w:tab/>
      </w:r>
      <w:r w:rsidRPr="00153946">
        <w:rPr>
          <w:noProof/>
        </w:rPr>
        <w:fldChar w:fldCharType="begin"/>
      </w:r>
      <w:r w:rsidRPr="00153946">
        <w:rPr>
          <w:noProof/>
        </w:rPr>
        <w:instrText xml:space="preserve"> PAGEREF _Toc185661528 \h </w:instrText>
      </w:r>
      <w:r w:rsidRPr="00153946">
        <w:rPr>
          <w:noProof/>
        </w:rPr>
      </w:r>
      <w:r w:rsidRPr="00153946">
        <w:rPr>
          <w:noProof/>
        </w:rPr>
        <w:fldChar w:fldCharType="separate"/>
      </w:r>
      <w:r w:rsidR="00C32739">
        <w:rPr>
          <w:noProof/>
        </w:rPr>
        <w:t>511</w:t>
      </w:r>
      <w:r w:rsidRPr="00153946">
        <w:rPr>
          <w:noProof/>
        </w:rPr>
        <w:fldChar w:fldCharType="end"/>
      </w:r>
    </w:p>
    <w:p w14:paraId="72387AA7" w14:textId="456EDBB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432</w:t>
      </w:r>
      <w:r>
        <w:rPr>
          <w:noProof/>
        </w:rPr>
        <w:tab/>
        <w:t>Findings of substantially novel applications of technology</w:t>
      </w:r>
      <w:r w:rsidRPr="00153946">
        <w:rPr>
          <w:noProof/>
        </w:rPr>
        <w:tab/>
      </w:r>
      <w:r w:rsidRPr="00153946">
        <w:rPr>
          <w:noProof/>
        </w:rPr>
        <w:fldChar w:fldCharType="begin"/>
      </w:r>
      <w:r w:rsidRPr="00153946">
        <w:rPr>
          <w:noProof/>
        </w:rPr>
        <w:instrText xml:space="preserve"> PAGEREF _Toc185661529 \h </w:instrText>
      </w:r>
      <w:r w:rsidRPr="00153946">
        <w:rPr>
          <w:noProof/>
        </w:rPr>
      </w:r>
      <w:r w:rsidRPr="00153946">
        <w:rPr>
          <w:noProof/>
        </w:rPr>
        <w:fldChar w:fldCharType="separate"/>
      </w:r>
      <w:r w:rsidR="00C32739">
        <w:rPr>
          <w:noProof/>
        </w:rPr>
        <w:t>512</w:t>
      </w:r>
      <w:r w:rsidRPr="00153946">
        <w:rPr>
          <w:noProof/>
        </w:rPr>
        <w:fldChar w:fldCharType="end"/>
      </w:r>
    </w:p>
    <w:p w14:paraId="7BC6544C" w14:textId="57F0FCA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435</w:t>
      </w:r>
      <w:r>
        <w:rPr>
          <w:noProof/>
        </w:rPr>
        <w:tab/>
        <w:t>Special rule relating to investment in foreign resident holding companies</w:t>
      </w:r>
      <w:r w:rsidRPr="00153946">
        <w:rPr>
          <w:noProof/>
        </w:rPr>
        <w:tab/>
      </w:r>
      <w:r w:rsidRPr="00153946">
        <w:rPr>
          <w:noProof/>
        </w:rPr>
        <w:fldChar w:fldCharType="begin"/>
      </w:r>
      <w:r w:rsidRPr="00153946">
        <w:rPr>
          <w:noProof/>
        </w:rPr>
        <w:instrText xml:space="preserve"> PAGEREF _Toc185661530 \h </w:instrText>
      </w:r>
      <w:r w:rsidRPr="00153946">
        <w:rPr>
          <w:noProof/>
        </w:rPr>
      </w:r>
      <w:r w:rsidRPr="00153946">
        <w:rPr>
          <w:noProof/>
        </w:rPr>
        <w:fldChar w:fldCharType="separate"/>
      </w:r>
      <w:r w:rsidR="00C32739">
        <w:rPr>
          <w:noProof/>
        </w:rPr>
        <w:t>513</w:t>
      </w:r>
      <w:r w:rsidRPr="00153946">
        <w:rPr>
          <w:noProof/>
        </w:rPr>
        <w:fldChar w:fldCharType="end"/>
      </w:r>
    </w:p>
    <w:p w14:paraId="029CDCBA" w14:textId="377DB21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440</w:t>
      </w:r>
      <w:r>
        <w:rPr>
          <w:noProof/>
        </w:rPr>
        <w:tab/>
        <w:t xml:space="preserve">Meaning of </w:t>
      </w:r>
      <w:r w:rsidRPr="00722C26">
        <w:rPr>
          <w:i/>
          <w:noProof/>
        </w:rPr>
        <w:t>permitted entity value</w:t>
      </w:r>
      <w:r w:rsidRPr="00153946">
        <w:rPr>
          <w:noProof/>
        </w:rPr>
        <w:tab/>
      </w:r>
      <w:r w:rsidRPr="00153946">
        <w:rPr>
          <w:noProof/>
        </w:rPr>
        <w:fldChar w:fldCharType="begin"/>
      </w:r>
      <w:r w:rsidRPr="00153946">
        <w:rPr>
          <w:noProof/>
        </w:rPr>
        <w:instrText xml:space="preserve"> PAGEREF _Toc185661531 \h </w:instrText>
      </w:r>
      <w:r w:rsidRPr="00153946">
        <w:rPr>
          <w:noProof/>
        </w:rPr>
      </w:r>
      <w:r w:rsidRPr="00153946">
        <w:rPr>
          <w:noProof/>
        </w:rPr>
        <w:fldChar w:fldCharType="separate"/>
      </w:r>
      <w:r w:rsidR="00C32739">
        <w:rPr>
          <w:noProof/>
        </w:rPr>
        <w:t>514</w:t>
      </w:r>
      <w:r w:rsidRPr="00153946">
        <w:rPr>
          <w:noProof/>
        </w:rPr>
        <w:fldChar w:fldCharType="end"/>
      </w:r>
    </w:p>
    <w:p w14:paraId="56CC7B73" w14:textId="100AEA2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445</w:t>
      </w:r>
      <w:r>
        <w:rPr>
          <w:noProof/>
        </w:rPr>
        <w:tab/>
        <w:t xml:space="preserve">Meaning of </w:t>
      </w:r>
      <w:r w:rsidRPr="00722C26">
        <w:rPr>
          <w:i/>
          <w:noProof/>
        </w:rPr>
        <w:t>committed capital</w:t>
      </w:r>
      <w:r w:rsidRPr="00153946">
        <w:rPr>
          <w:noProof/>
        </w:rPr>
        <w:tab/>
      </w:r>
      <w:r w:rsidRPr="00153946">
        <w:rPr>
          <w:noProof/>
        </w:rPr>
        <w:fldChar w:fldCharType="begin"/>
      </w:r>
      <w:r w:rsidRPr="00153946">
        <w:rPr>
          <w:noProof/>
        </w:rPr>
        <w:instrText xml:space="preserve"> PAGEREF _Toc185661532 \h </w:instrText>
      </w:r>
      <w:r w:rsidRPr="00153946">
        <w:rPr>
          <w:noProof/>
        </w:rPr>
      </w:r>
      <w:r w:rsidRPr="00153946">
        <w:rPr>
          <w:noProof/>
        </w:rPr>
        <w:fldChar w:fldCharType="separate"/>
      </w:r>
      <w:r w:rsidR="00C32739">
        <w:rPr>
          <w:noProof/>
        </w:rPr>
        <w:t>517</w:t>
      </w:r>
      <w:r w:rsidRPr="00153946">
        <w:rPr>
          <w:noProof/>
        </w:rPr>
        <w:fldChar w:fldCharType="end"/>
      </w:r>
    </w:p>
    <w:p w14:paraId="7DA8C73D" w14:textId="4D5086C8" w:rsidR="00153946" w:rsidRDefault="00153946">
      <w:pPr>
        <w:pStyle w:val="TOC5"/>
        <w:rPr>
          <w:rFonts w:asciiTheme="minorHAnsi" w:eastAsiaTheme="minorEastAsia" w:hAnsiTheme="minorHAnsi" w:cstheme="minorBidi"/>
          <w:noProof/>
          <w:kern w:val="2"/>
          <w:sz w:val="24"/>
          <w:szCs w:val="24"/>
          <w14:ligatures w14:val="standardContextual"/>
        </w:rPr>
      </w:pPr>
      <w:r>
        <w:rPr>
          <w:noProof/>
        </w:rPr>
        <w:lastRenderedPageBreak/>
        <w:t>118</w:t>
      </w:r>
      <w:r>
        <w:rPr>
          <w:noProof/>
        </w:rPr>
        <w:noBreakHyphen/>
        <w:t>450</w:t>
      </w:r>
      <w:r>
        <w:rPr>
          <w:noProof/>
        </w:rPr>
        <w:tab/>
        <w:t>Values of assets and investments of entities without auditors</w:t>
      </w:r>
      <w:r w:rsidRPr="00153946">
        <w:rPr>
          <w:noProof/>
        </w:rPr>
        <w:tab/>
      </w:r>
      <w:r w:rsidRPr="00153946">
        <w:rPr>
          <w:noProof/>
        </w:rPr>
        <w:fldChar w:fldCharType="begin"/>
      </w:r>
      <w:r w:rsidRPr="00153946">
        <w:rPr>
          <w:noProof/>
        </w:rPr>
        <w:instrText xml:space="preserve"> PAGEREF _Toc185661533 \h </w:instrText>
      </w:r>
      <w:r w:rsidRPr="00153946">
        <w:rPr>
          <w:noProof/>
        </w:rPr>
      </w:r>
      <w:r w:rsidRPr="00153946">
        <w:rPr>
          <w:noProof/>
        </w:rPr>
        <w:fldChar w:fldCharType="separate"/>
      </w:r>
      <w:r w:rsidR="00C32739">
        <w:rPr>
          <w:noProof/>
        </w:rPr>
        <w:t>517</w:t>
      </w:r>
      <w:r w:rsidRPr="00153946">
        <w:rPr>
          <w:noProof/>
        </w:rPr>
        <w:fldChar w:fldCharType="end"/>
      </w:r>
    </w:p>
    <w:p w14:paraId="4EF0658C" w14:textId="74916A5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455</w:t>
      </w:r>
      <w:r>
        <w:rPr>
          <w:noProof/>
        </w:rPr>
        <w:tab/>
        <w:t>Impact Assessment of this Subdivision</w:t>
      </w:r>
      <w:r w:rsidRPr="00153946">
        <w:rPr>
          <w:noProof/>
        </w:rPr>
        <w:tab/>
      </w:r>
      <w:r w:rsidRPr="00153946">
        <w:rPr>
          <w:noProof/>
        </w:rPr>
        <w:fldChar w:fldCharType="begin"/>
      </w:r>
      <w:r w:rsidRPr="00153946">
        <w:rPr>
          <w:noProof/>
        </w:rPr>
        <w:instrText xml:space="preserve"> PAGEREF _Toc185661534 \h </w:instrText>
      </w:r>
      <w:r w:rsidRPr="00153946">
        <w:rPr>
          <w:noProof/>
        </w:rPr>
      </w:r>
      <w:r w:rsidRPr="00153946">
        <w:rPr>
          <w:noProof/>
        </w:rPr>
        <w:fldChar w:fldCharType="separate"/>
      </w:r>
      <w:r w:rsidR="00C32739">
        <w:rPr>
          <w:noProof/>
        </w:rPr>
        <w:t>518</w:t>
      </w:r>
      <w:r w:rsidRPr="00153946">
        <w:rPr>
          <w:noProof/>
        </w:rPr>
        <w:fldChar w:fldCharType="end"/>
      </w:r>
    </w:p>
    <w:p w14:paraId="77748565" w14:textId="63A2DC3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G—Venture capital: investment by superannuation funds for foreign residents</w:t>
      </w:r>
      <w:r w:rsidRPr="00153946">
        <w:rPr>
          <w:b w:val="0"/>
          <w:noProof/>
          <w:sz w:val="18"/>
        </w:rPr>
        <w:tab/>
      </w:r>
      <w:r w:rsidRPr="00153946">
        <w:rPr>
          <w:b w:val="0"/>
          <w:noProof/>
          <w:sz w:val="18"/>
        </w:rPr>
        <w:fldChar w:fldCharType="begin"/>
      </w:r>
      <w:r w:rsidRPr="00153946">
        <w:rPr>
          <w:b w:val="0"/>
          <w:noProof/>
          <w:sz w:val="18"/>
        </w:rPr>
        <w:instrText xml:space="preserve"> PAGEREF _Toc185661535 \h </w:instrText>
      </w:r>
      <w:r w:rsidRPr="00153946">
        <w:rPr>
          <w:b w:val="0"/>
          <w:noProof/>
          <w:sz w:val="18"/>
        </w:rPr>
      </w:r>
      <w:r w:rsidRPr="00153946">
        <w:rPr>
          <w:b w:val="0"/>
          <w:noProof/>
          <w:sz w:val="18"/>
        </w:rPr>
        <w:fldChar w:fldCharType="separate"/>
      </w:r>
      <w:r w:rsidR="00C32739">
        <w:rPr>
          <w:b w:val="0"/>
          <w:noProof/>
          <w:sz w:val="18"/>
        </w:rPr>
        <w:t>519</w:t>
      </w:r>
      <w:r w:rsidRPr="00153946">
        <w:rPr>
          <w:b w:val="0"/>
          <w:noProof/>
          <w:sz w:val="18"/>
        </w:rPr>
        <w:fldChar w:fldCharType="end"/>
      </w:r>
    </w:p>
    <w:p w14:paraId="4C2E7637" w14:textId="1ACA247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Subdivision 118</w:t>
      </w:r>
      <w:r>
        <w:rPr>
          <w:noProof/>
        </w:rPr>
        <w:noBreakHyphen/>
        <w:t>G</w:t>
      </w:r>
      <w:r w:rsidRPr="00153946">
        <w:rPr>
          <w:b w:val="0"/>
          <w:noProof/>
          <w:sz w:val="18"/>
        </w:rPr>
        <w:tab/>
      </w:r>
      <w:r w:rsidRPr="00153946">
        <w:rPr>
          <w:b w:val="0"/>
          <w:noProof/>
          <w:sz w:val="18"/>
        </w:rPr>
        <w:fldChar w:fldCharType="begin"/>
      </w:r>
      <w:r w:rsidRPr="00153946">
        <w:rPr>
          <w:b w:val="0"/>
          <w:noProof/>
          <w:sz w:val="18"/>
        </w:rPr>
        <w:instrText xml:space="preserve"> PAGEREF _Toc185661536 \h </w:instrText>
      </w:r>
      <w:r w:rsidRPr="00153946">
        <w:rPr>
          <w:b w:val="0"/>
          <w:noProof/>
          <w:sz w:val="18"/>
        </w:rPr>
      </w:r>
      <w:r w:rsidRPr="00153946">
        <w:rPr>
          <w:b w:val="0"/>
          <w:noProof/>
          <w:sz w:val="18"/>
        </w:rPr>
        <w:fldChar w:fldCharType="separate"/>
      </w:r>
      <w:r w:rsidR="00C32739">
        <w:rPr>
          <w:b w:val="0"/>
          <w:noProof/>
          <w:sz w:val="18"/>
        </w:rPr>
        <w:t>519</w:t>
      </w:r>
      <w:r w:rsidRPr="00153946">
        <w:rPr>
          <w:b w:val="0"/>
          <w:noProof/>
          <w:sz w:val="18"/>
        </w:rPr>
        <w:fldChar w:fldCharType="end"/>
      </w:r>
    </w:p>
    <w:p w14:paraId="2D7A0601" w14:textId="076A29E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500</w:t>
      </w:r>
      <w:r>
        <w:rPr>
          <w:noProof/>
        </w:rPr>
        <w:tab/>
        <w:t>What this Subdivision is about</w:t>
      </w:r>
      <w:r w:rsidRPr="00153946">
        <w:rPr>
          <w:noProof/>
        </w:rPr>
        <w:tab/>
      </w:r>
      <w:r w:rsidRPr="00153946">
        <w:rPr>
          <w:noProof/>
        </w:rPr>
        <w:fldChar w:fldCharType="begin"/>
      </w:r>
      <w:r w:rsidRPr="00153946">
        <w:rPr>
          <w:noProof/>
        </w:rPr>
        <w:instrText xml:space="preserve"> PAGEREF _Toc185661537 \h </w:instrText>
      </w:r>
      <w:r w:rsidRPr="00153946">
        <w:rPr>
          <w:noProof/>
        </w:rPr>
      </w:r>
      <w:r w:rsidRPr="00153946">
        <w:rPr>
          <w:noProof/>
        </w:rPr>
        <w:fldChar w:fldCharType="separate"/>
      </w:r>
      <w:r w:rsidR="00C32739">
        <w:rPr>
          <w:noProof/>
        </w:rPr>
        <w:t>519</w:t>
      </w:r>
      <w:r w:rsidRPr="00153946">
        <w:rPr>
          <w:noProof/>
        </w:rPr>
        <w:fldChar w:fldCharType="end"/>
      </w:r>
    </w:p>
    <w:p w14:paraId="3D452F07" w14:textId="566B4E31"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505</w:t>
      </w:r>
      <w:r>
        <w:rPr>
          <w:noProof/>
        </w:rPr>
        <w:tab/>
        <w:t>Exemption for certain foreign venture capital</w:t>
      </w:r>
      <w:r w:rsidRPr="00153946">
        <w:rPr>
          <w:noProof/>
        </w:rPr>
        <w:tab/>
      </w:r>
      <w:r w:rsidRPr="00153946">
        <w:rPr>
          <w:noProof/>
        </w:rPr>
        <w:fldChar w:fldCharType="begin"/>
      </w:r>
      <w:r w:rsidRPr="00153946">
        <w:rPr>
          <w:noProof/>
        </w:rPr>
        <w:instrText xml:space="preserve"> PAGEREF _Toc185661538 \h </w:instrText>
      </w:r>
      <w:r w:rsidRPr="00153946">
        <w:rPr>
          <w:noProof/>
        </w:rPr>
      </w:r>
      <w:r w:rsidRPr="00153946">
        <w:rPr>
          <w:noProof/>
        </w:rPr>
        <w:fldChar w:fldCharType="separate"/>
      </w:r>
      <w:r w:rsidR="00C32739">
        <w:rPr>
          <w:noProof/>
        </w:rPr>
        <w:t>519</w:t>
      </w:r>
      <w:r w:rsidRPr="00153946">
        <w:rPr>
          <w:noProof/>
        </w:rPr>
        <w:fldChar w:fldCharType="end"/>
      </w:r>
    </w:p>
    <w:p w14:paraId="2229F124" w14:textId="36C262C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510</w:t>
      </w:r>
      <w:r>
        <w:rPr>
          <w:noProof/>
        </w:rPr>
        <w:tab/>
        <w:t xml:space="preserve">Meaning of </w:t>
      </w:r>
      <w:r w:rsidRPr="00722C26">
        <w:rPr>
          <w:i/>
          <w:noProof/>
        </w:rPr>
        <w:t>resident investment vehicle</w:t>
      </w:r>
      <w:r w:rsidRPr="00153946">
        <w:rPr>
          <w:noProof/>
        </w:rPr>
        <w:tab/>
      </w:r>
      <w:r w:rsidRPr="00153946">
        <w:rPr>
          <w:noProof/>
        </w:rPr>
        <w:fldChar w:fldCharType="begin"/>
      </w:r>
      <w:r w:rsidRPr="00153946">
        <w:rPr>
          <w:noProof/>
        </w:rPr>
        <w:instrText xml:space="preserve"> PAGEREF _Toc185661539 \h </w:instrText>
      </w:r>
      <w:r w:rsidRPr="00153946">
        <w:rPr>
          <w:noProof/>
        </w:rPr>
      </w:r>
      <w:r w:rsidRPr="00153946">
        <w:rPr>
          <w:noProof/>
        </w:rPr>
        <w:fldChar w:fldCharType="separate"/>
      </w:r>
      <w:r w:rsidR="00C32739">
        <w:rPr>
          <w:noProof/>
        </w:rPr>
        <w:t>520</w:t>
      </w:r>
      <w:r w:rsidRPr="00153946">
        <w:rPr>
          <w:noProof/>
        </w:rPr>
        <w:fldChar w:fldCharType="end"/>
      </w:r>
    </w:p>
    <w:p w14:paraId="3E14C480" w14:textId="0F8956A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515</w:t>
      </w:r>
      <w:r>
        <w:rPr>
          <w:noProof/>
        </w:rPr>
        <w:tab/>
        <w:t xml:space="preserve">Meaning of </w:t>
      </w:r>
      <w:r w:rsidRPr="00722C26">
        <w:rPr>
          <w:i/>
          <w:noProof/>
        </w:rPr>
        <w:t>venture capital entity</w:t>
      </w:r>
      <w:r w:rsidRPr="00153946">
        <w:rPr>
          <w:noProof/>
        </w:rPr>
        <w:tab/>
      </w:r>
      <w:r w:rsidRPr="00153946">
        <w:rPr>
          <w:noProof/>
        </w:rPr>
        <w:fldChar w:fldCharType="begin"/>
      </w:r>
      <w:r w:rsidRPr="00153946">
        <w:rPr>
          <w:noProof/>
        </w:rPr>
        <w:instrText xml:space="preserve"> PAGEREF _Toc185661540 \h </w:instrText>
      </w:r>
      <w:r w:rsidRPr="00153946">
        <w:rPr>
          <w:noProof/>
        </w:rPr>
      </w:r>
      <w:r w:rsidRPr="00153946">
        <w:rPr>
          <w:noProof/>
        </w:rPr>
        <w:fldChar w:fldCharType="separate"/>
      </w:r>
      <w:r w:rsidR="00C32739">
        <w:rPr>
          <w:noProof/>
        </w:rPr>
        <w:t>521</w:t>
      </w:r>
      <w:r w:rsidRPr="00153946">
        <w:rPr>
          <w:noProof/>
        </w:rPr>
        <w:fldChar w:fldCharType="end"/>
      </w:r>
    </w:p>
    <w:p w14:paraId="3DC334D9" w14:textId="3AF8C682"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520</w:t>
      </w:r>
      <w:r>
        <w:rPr>
          <w:noProof/>
        </w:rPr>
        <w:tab/>
        <w:t xml:space="preserve">Meaning of </w:t>
      </w:r>
      <w:r w:rsidRPr="00722C26">
        <w:rPr>
          <w:i/>
          <w:noProof/>
        </w:rPr>
        <w:t>superannuation fund for foreign residents</w:t>
      </w:r>
      <w:r w:rsidRPr="00153946">
        <w:rPr>
          <w:noProof/>
        </w:rPr>
        <w:tab/>
      </w:r>
      <w:r w:rsidRPr="00153946">
        <w:rPr>
          <w:noProof/>
        </w:rPr>
        <w:fldChar w:fldCharType="begin"/>
      </w:r>
      <w:r w:rsidRPr="00153946">
        <w:rPr>
          <w:noProof/>
        </w:rPr>
        <w:instrText xml:space="preserve"> PAGEREF _Toc185661541 \h </w:instrText>
      </w:r>
      <w:r w:rsidRPr="00153946">
        <w:rPr>
          <w:noProof/>
        </w:rPr>
      </w:r>
      <w:r w:rsidRPr="00153946">
        <w:rPr>
          <w:noProof/>
        </w:rPr>
        <w:fldChar w:fldCharType="separate"/>
      </w:r>
      <w:r w:rsidR="00C32739">
        <w:rPr>
          <w:noProof/>
        </w:rPr>
        <w:t>521</w:t>
      </w:r>
      <w:r w:rsidRPr="00153946">
        <w:rPr>
          <w:noProof/>
        </w:rPr>
        <w:fldChar w:fldCharType="end"/>
      </w:r>
    </w:p>
    <w:p w14:paraId="04CF3437" w14:textId="7460AFA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525</w:t>
      </w:r>
      <w:r>
        <w:rPr>
          <w:noProof/>
        </w:rPr>
        <w:tab/>
        <w:t xml:space="preserve">Meaning of </w:t>
      </w:r>
      <w:r w:rsidRPr="00722C26">
        <w:rPr>
          <w:i/>
          <w:noProof/>
        </w:rPr>
        <w:t>venture capital equity</w:t>
      </w:r>
      <w:r w:rsidRPr="00153946">
        <w:rPr>
          <w:noProof/>
        </w:rPr>
        <w:tab/>
      </w:r>
      <w:r w:rsidRPr="00153946">
        <w:rPr>
          <w:noProof/>
        </w:rPr>
        <w:fldChar w:fldCharType="begin"/>
      </w:r>
      <w:r w:rsidRPr="00153946">
        <w:rPr>
          <w:noProof/>
        </w:rPr>
        <w:instrText xml:space="preserve"> PAGEREF _Toc185661542 \h </w:instrText>
      </w:r>
      <w:r w:rsidRPr="00153946">
        <w:rPr>
          <w:noProof/>
        </w:rPr>
      </w:r>
      <w:r w:rsidRPr="00153946">
        <w:rPr>
          <w:noProof/>
        </w:rPr>
        <w:fldChar w:fldCharType="separate"/>
      </w:r>
      <w:r w:rsidR="00C32739">
        <w:rPr>
          <w:noProof/>
        </w:rPr>
        <w:t>522</w:t>
      </w:r>
      <w:r w:rsidRPr="00153946">
        <w:rPr>
          <w:noProof/>
        </w:rPr>
        <w:fldChar w:fldCharType="end"/>
      </w:r>
    </w:p>
    <w:p w14:paraId="1C12CB1E" w14:textId="09FD1ADD"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H—Demutualisation of Tower Corporation</w:t>
      </w:r>
      <w:r w:rsidRPr="00153946">
        <w:rPr>
          <w:b w:val="0"/>
          <w:noProof/>
          <w:sz w:val="18"/>
        </w:rPr>
        <w:tab/>
      </w:r>
      <w:r w:rsidRPr="00153946">
        <w:rPr>
          <w:b w:val="0"/>
          <w:noProof/>
          <w:sz w:val="18"/>
        </w:rPr>
        <w:fldChar w:fldCharType="begin"/>
      </w:r>
      <w:r w:rsidRPr="00153946">
        <w:rPr>
          <w:b w:val="0"/>
          <w:noProof/>
          <w:sz w:val="18"/>
        </w:rPr>
        <w:instrText xml:space="preserve"> PAGEREF _Toc185661543 \h </w:instrText>
      </w:r>
      <w:r w:rsidRPr="00153946">
        <w:rPr>
          <w:b w:val="0"/>
          <w:noProof/>
          <w:sz w:val="18"/>
        </w:rPr>
      </w:r>
      <w:r w:rsidRPr="00153946">
        <w:rPr>
          <w:b w:val="0"/>
          <w:noProof/>
          <w:sz w:val="18"/>
        </w:rPr>
        <w:fldChar w:fldCharType="separate"/>
      </w:r>
      <w:r w:rsidR="00C32739">
        <w:rPr>
          <w:b w:val="0"/>
          <w:noProof/>
          <w:sz w:val="18"/>
        </w:rPr>
        <w:t>524</w:t>
      </w:r>
      <w:r w:rsidRPr="00153946">
        <w:rPr>
          <w:b w:val="0"/>
          <w:noProof/>
          <w:sz w:val="18"/>
        </w:rPr>
        <w:fldChar w:fldCharType="end"/>
      </w:r>
    </w:p>
    <w:p w14:paraId="18070D07" w14:textId="6156064C"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550</w:t>
      </w:r>
      <w:r>
        <w:rPr>
          <w:noProof/>
        </w:rPr>
        <w:tab/>
        <w:t>Demutualisation of Tower Corporation</w:t>
      </w:r>
      <w:r w:rsidRPr="00153946">
        <w:rPr>
          <w:noProof/>
        </w:rPr>
        <w:tab/>
      </w:r>
      <w:r w:rsidRPr="00153946">
        <w:rPr>
          <w:noProof/>
        </w:rPr>
        <w:fldChar w:fldCharType="begin"/>
      </w:r>
      <w:r w:rsidRPr="00153946">
        <w:rPr>
          <w:noProof/>
        </w:rPr>
        <w:instrText xml:space="preserve"> PAGEREF _Toc185661544 \h </w:instrText>
      </w:r>
      <w:r w:rsidRPr="00153946">
        <w:rPr>
          <w:noProof/>
        </w:rPr>
      </w:r>
      <w:r w:rsidRPr="00153946">
        <w:rPr>
          <w:noProof/>
        </w:rPr>
        <w:fldChar w:fldCharType="separate"/>
      </w:r>
      <w:r w:rsidR="00C32739">
        <w:rPr>
          <w:noProof/>
        </w:rPr>
        <w:t>524</w:t>
      </w:r>
      <w:r w:rsidRPr="00153946">
        <w:rPr>
          <w:noProof/>
        </w:rPr>
        <w:fldChar w:fldCharType="end"/>
      </w:r>
    </w:p>
    <w:p w14:paraId="618B71D3" w14:textId="74BC4EE7"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Subdivision 118</w:t>
      </w:r>
      <w:r>
        <w:rPr>
          <w:noProof/>
        </w:rPr>
        <w:noBreakHyphen/>
        <w:t>I—Look</w:t>
      </w:r>
      <w:r>
        <w:rPr>
          <w:noProof/>
        </w:rPr>
        <w:noBreakHyphen/>
        <w:t>through earnout rights</w:t>
      </w:r>
      <w:r w:rsidRPr="00153946">
        <w:rPr>
          <w:b w:val="0"/>
          <w:noProof/>
          <w:sz w:val="18"/>
        </w:rPr>
        <w:tab/>
      </w:r>
      <w:r w:rsidRPr="00153946">
        <w:rPr>
          <w:b w:val="0"/>
          <w:noProof/>
          <w:sz w:val="18"/>
        </w:rPr>
        <w:fldChar w:fldCharType="begin"/>
      </w:r>
      <w:r w:rsidRPr="00153946">
        <w:rPr>
          <w:b w:val="0"/>
          <w:noProof/>
          <w:sz w:val="18"/>
        </w:rPr>
        <w:instrText xml:space="preserve"> PAGEREF _Toc185661545 \h </w:instrText>
      </w:r>
      <w:r w:rsidRPr="00153946">
        <w:rPr>
          <w:b w:val="0"/>
          <w:noProof/>
          <w:sz w:val="18"/>
        </w:rPr>
      </w:r>
      <w:r w:rsidRPr="00153946">
        <w:rPr>
          <w:b w:val="0"/>
          <w:noProof/>
          <w:sz w:val="18"/>
        </w:rPr>
        <w:fldChar w:fldCharType="separate"/>
      </w:r>
      <w:r w:rsidR="00C32739">
        <w:rPr>
          <w:b w:val="0"/>
          <w:noProof/>
          <w:sz w:val="18"/>
        </w:rPr>
        <w:t>524</w:t>
      </w:r>
      <w:r w:rsidRPr="00153946">
        <w:rPr>
          <w:b w:val="0"/>
          <w:noProof/>
          <w:sz w:val="18"/>
        </w:rPr>
        <w:fldChar w:fldCharType="end"/>
      </w:r>
    </w:p>
    <w:p w14:paraId="3D9A92E7" w14:textId="6C6C3924"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560</w:t>
      </w:r>
      <w:r>
        <w:rPr>
          <w:noProof/>
        </w:rPr>
        <w:tab/>
        <w:t>Object</w:t>
      </w:r>
      <w:r w:rsidRPr="00153946">
        <w:rPr>
          <w:noProof/>
        </w:rPr>
        <w:tab/>
      </w:r>
      <w:r w:rsidRPr="00153946">
        <w:rPr>
          <w:noProof/>
        </w:rPr>
        <w:fldChar w:fldCharType="begin"/>
      </w:r>
      <w:r w:rsidRPr="00153946">
        <w:rPr>
          <w:noProof/>
        </w:rPr>
        <w:instrText xml:space="preserve"> PAGEREF _Toc185661546 \h </w:instrText>
      </w:r>
      <w:r w:rsidRPr="00153946">
        <w:rPr>
          <w:noProof/>
        </w:rPr>
      </w:r>
      <w:r w:rsidRPr="00153946">
        <w:rPr>
          <w:noProof/>
        </w:rPr>
        <w:fldChar w:fldCharType="separate"/>
      </w:r>
      <w:r w:rsidR="00C32739">
        <w:rPr>
          <w:noProof/>
        </w:rPr>
        <w:t>525</w:t>
      </w:r>
      <w:r w:rsidRPr="00153946">
        <w:rPr>
          <w:noProof/>
        </w:rPr>
        <w:fldChar w:fldCharType="end"/>
      </w:r>
    </w:p>
    <w:p w14:paraId="6E028D4B" w14:textId="38569EFA"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565</w:t>
      </w:r>
      <w:r>
        <w:rPr>
          <w:noProof/>
        </w:rPr>
        <w:tab/>
      </w:r>
      <w:r w:rsidRPr="00722C26">
        <w:rPr>
          <w:i/>
          <w:noProof/>
        </w:rPr>
        <w:t>Look</w:t>
      </w:r>
      <w:r w:rsidRPr="00722C26">
        <w:rPr>
          <w:i/>
          <w:noProof/>
        </w:rPr>
        <w:noBreakHyphen/>
        <w:t>through earnout rights</w:t>
      </w:r>
      <w:r w:rsidRPr="00153946">
        <w:rPr>
          <w:noProof/>
        </w:rPr>
        <w:tab/>
      </w:r>
      <w:r w:rsidRPr="00153946">
        <w:rPr>
          <w:noProof/>
        </w:rPr>
        <w:fldChar w:fldCharType="begin"/>
      </w:r>
      <w:r w:rsidRPr="00153946">
        <w:rPr>
          <w:noProof/>
        </w:rPr>
        <w:instrText xml:space="preserve"> PAGEREF _Toc185661547 \h </w:instrText>
      </w:r>
      <w:r w:rsidRPr="00153946">
        <w:rPr>
          <w:noProof/>
        </w:rPr>
      </w:r>
      <w:r w:rsidRPr="00153946">
        <w:rPr>
          <w:noProof/>
        </w:rPr>
        <w:fldChar w:fldCharType="separate"/>
      </w:r>
      <w:r w:rsidR="00C32739">
        <w:rPr>
          <w:noProof/>
        </w:rPr>
        <w:t>525</w:t>
      </w:r>
      <w:r w:rsidRPr="00153946">
        <w:rPr>
          <w:noProof/>
        </w:rPr>
        <w:fldChar w:fldCharType="end"/>
      </w:r>
    </w:p>
    <w:p w14:paraId="72F36D3B" w14:textId="01380E23"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570</w:t>
      </w:r>
      <w:r>
        <w:rPr>
          <w:noProof/>
        </w:rPr>
        <w:tab/>
        <w:t>Extra ways a CGT asset can be an active asset</w:t>
      </w:r>
      <w:r w:rsidRPr="00153946">
        <w:rPr>
          <w:noProof/>
        </w:rPr>
        <w:tab/>
      </w:r>
      <w:r w:rsidRPr="00153946">
        <w:rPr>
          <w:noProof/>
        </w:rPr>
        <w:fldChar w:fldCharType="begin"/>
      </w:r>
      <w:r w:rsidRPr="00153946">
        <w:rPr>
          <w:noProof/>
        </w:rPr>
        <w:instrText xml:space="preserve"> PAGEREF _Toc185661548 \h </w:instrText>
      </w:r>
      <w:r w:rsidRPr="00153946">
        <w:rPr>
          <w:noProof/>
        </w:rPr>
      </w:r>
      <w:r w:rsidRPr="00153946">
        <w:rPr>
          <w:noProof/>
        </w:rPr>
        <w:fldChar w:fldCharType="separate"/>
      </w:r>
      <w:r w:rsidR="00C32739">
        <w:rPr>
          <w:noProof/>
        </w:rPr>
        <w:t>527</w:t>
      </w:r>
      <w:r w:rsidRPr="00153946">
        <w:rPr>
          <w:noProof/>
        </w:rPr>
        <w:fldChar w:fldCharType="end"/>
      </w:r>
    </w:p>
    <w:p w14:paraId="7FB25B5A" w14:textId="627F6140"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575</w:t>
      </w:r>
      <w:r>
        <w:rPr>
          <w:noProof/>
        </w:rPr>
        <w:tab/>
        <w:t>Creating and ending look</w:t>
      </w:r>
      <w:r>
        <w:rPr>
          <w:noProof/>
        </w:rPr>
        <w:noBreakHyphen/>
        <w:t>through earnout rights</w:t>
      </w:r>
      <w:r w:rsidRPr="00153946">
        <w:rPr>
          <w:noProof/>
        </w:rPr>
        <w:tab/>
      </w:r>
      <w:r w:rsidRPr="00153946">
        <w:rPr>
          <w:noProof/>
        </w:rPr>
        <w:fldChar w:fldCharType="begin"/>
      </w:r>
      <w:r w:rsidRPr="00153946">
        <w:rPr>
          <w:noProof/>
        </w:rPr>
        <w:instrText xml:space="preserve"> PAGEREF _Toc185661549 \h </w:instrText>
      </w:r>
      <w:r w:rsidRPr="00153946">
        <w:rPr>
          <w:noProof/>
        </w:rPr>
      </w:r>
      <w:r w:rsidRPr="00153946">
        <w:rPr>
          <w:noProof/>
        </w:rPr>
        <w:fldChar w:fldCharType="separate"/>
      </w:r>
      <w:r w:rsidR="00C32739">
        <w:rPr>
          <w:noProof/>
        </w:rPr>
        <w:t>528</w:t>
      </w:r>
      <w:r w:rsidRPr="00153946">
        <w:rPr>
          <w:noProof/>
        </w:rPr>
        <w:fldChar w:fldCharType="end"/>
      </w:r>
    </w:p>
    <w:p w14:paraId="786793B0" w14:textId="08DF400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118</w:t>
      </w:r>
      <w:r>
        <w:rPr>
          <w:noProof/>
        </w:rPr>
        <w:noBreakHyphen/>
        <w:t>580</w:t>
      </w:r>
      <w:r>
        <w:rPr>
          <w:noProof/>
        </w:rPr>
        <w:tab/>
        <w:t>Temporarily disregard capital losses affected by look</w:t>
      </w:r>
      <w:r>
        <w:rPr>
          <w:noProof/>
        </w:rPr>
        <w:noBreakHyphen/>
        <w:t>through earnout rights</w:t>
      </w:r>
      <w:r w:rsidRPr="00153946">
        <w:rPr>
          <w:noProof/>
        </w:rPr>
        <w:tab/>
      </w:r>
      <w:r w:rsidRPr="00153946">
        <w:rPr>
          <w:noProof/>
        </w:rPr>
        <w:fldChar w:fldCharType="begin"/>
      </w:r>
      <w:r w:rsidRPr="00153946">
        <w:rPr>
          <w:noProof/>
        </w:rPr>
        <w:instrText xml:space="preserve"> PAGEREF _Toc185661550 \h </w:instrText>
      </w:r>
      <w:r w:rsidRPr="00153946">
        <w:rPr>
          <w:noProof/>
        </w:rPr>
      </w:r>
      <w:r w:rsidRPr="00153946">
        <w:rPr>
          <w:noProof/>
        </w:rPr>
        <w:fldChar w:fldCharType="separate"/>
      </w:r>
      <w:r w:rsidR="00C32739">
        <w:rPr>
          <w:noProof/>
        </w:rPr>
        <w:t>528</w:t>
      </w:r>
      <w:r w:rsidRPr="00153946">
        <w:rPr>
          <w:noProof/>
        </w:rPr>
        <w:fldChar w:fldCharType="end"/>
      </w:r>
    </w:p>
    <w:p w14:paraId="3899BADA" w14:textId="10DC92CF" w:rsidR="00153946" w:rsidRDefault="00153946">
      <w:pPr>
        <w:pStyle w:val="TOC3"/>
        <w:rPr>
          <w:rFonts w:asciiTheme="minorHAnsi" w:eastAsiaTheme="minorEastAsia" w:hAnsiTheme="minorHAnsi" w:cstheme="minorBidi"/>
          <w:b w:val="0"/>
          <w:noProof/>
          <w:kern w:val="2"/>
          <w:sz w:val="24"/>
          <w:szCs w:val="24"/>
          <w14:ligatures w14:val="standardContextual"/>
        </w:rPr>
      </w:pPr>
      <w:r>
        <w:rPr>
          <w:noProof/>
        </w:rPr>
        <w:t>Division 121—Record keeping</w:t>
      </w:r>
      <w:r w:rsidRPr="00153946">
        <w:rPr>
          <w:b w:val="0"/>
          <w:noProof/>
          <w:sz w:val="18"/>
        </w:rPr>
        <w:tab/>
      </w:r>
      <w:r w:rsidRPr="00153946">
        <w:rPr>
          <w:b w:val="0"/>
          <w:noProof/>
          <w:sz w:val="18"/>
        </w:rPr>
        <w:fldChar w:fldCharType="begin"/>
      </w:r>
      <w:r w:rsidRPr="00153946">
        <w:rPr>
          <w:b w:val="0"/>
          <w:noProof/>
          <w:sz w:val="18"/>
        </w:rPr>
        <w:instrText xml:space="preserve"> PAGEREF _Toc185661551 \h </w:instrText>
      </w:r>
      <w:r w:rsidRPr="00153946">
        <w:rPr>
          <w:b w:val="0"/>
          <w:noProof/>
          <w:sz w:val="18"/>
        </w:rPr>
      </w:r>
      <w:r w:rsidRPr="00153946">
        <w:rPr>
          <w:b w:val="0"/>
          <w:noProof/>
          <w:sz w:val="18"/>
        </w:rPr>
        <w:fldChar w:fldCharType="separate"/>
      </w:r>
      <w:r w:rsidR="00C32739">
        <w:rPr>
          <w:b w:val="0"/>
          <w:noProof/>
          <w:sz w:val="18"/>
        </w:rPr>
        <w:t>530</w:t>
      </w:r>
      <w:r w:rsidRPr="00153946">
        <w:rPr>
          <w:b w:val="0"/>
          <w:noProof/>
          <w:sz w:val="18"/>
        </w:rPr>
        <w:fldChar w:fldCharType="end"/>
      </w:r>
    </w:p>
    <w:p w14:paraId="7CA21708" w14:textId="7B5F6C5C"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Guide to Division 121</w:t>
      </w:r>
      <w:r>
        <w:rPr>
          <w:noProof/>
        </w:rPr>
        <w:tab/>
      </w:r>
      <w:r w:rsidRPr="00153946">
        <w:rPr>
          <w:b w:val="0"/>
          <w:noProof/>
          <w:sz w:val="18"/>
        </w:rPr>
        <w:fldChar w:fldCharType="begin"/>
      </w:r>
      <w:r w:rsidRPr="00153946">
        <w:rPr>
          <w:b w:val="0"/>
          <w:noProof/>
          <w:sz w:val="18"/>
        </w:rPr>
        <w:instrText xml:space="preserve"> PAGEREF _Toc185661552 \h </w:instrText>
      </w:r>
      <w:r w:rsidRPr="00153946">
        <w:rPr>
          <w:b w:val="0"/>
          <w:noProof/>
          <w:sz w:val="18"/>
        </w:rPr>
      </w:r>
      <w:r w:rsidRPr="00153946">
        <w:rPr>
          <w:b w:val="0"/>
          <w:noProof/>
          <w:sz w:val="18"/>
        </w:rPr>
        <w:fldChar w:fldCharType="separate"/>
      </w:r>
      <w:r w:rsidR="00C32739">
        <w:rPr>
          <w:b w:val="0"/>
          <w:noProof/>
          <w:sz w:val="18"/>
        </w:rPr>
        <w:t>530</w:t>
      </w:r>
      <w:r w:rsidRPr="00153946">
        <w:rPr>
          <w:b w:val="0"/>
          <w:noProof/>
          <w:sz w:val="18"/>
        </w:rPr>
        <w:fldChar w:fldCharType="end"/>
      </w:r>
    </w:p>
    <w:p w14:paraId="715A85F0" w14:textId="51BCA41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121</w:t>
      </w:r>
      <w:r>
        <w:rPr>
          <w:noProof/>
        </w:rPr>
        <w:noBreakHyphen/>
        <w:t>10</w:t>
      </w:r>
      <w:r>
        <w:rPr>
          <w:noProof/>
        </w:rPr>
        <w:tab/>
        <w:t>What this Division is about</w:t>
      </w:r>
      <w:r w:rsidRPr="00153946">
        <w:rPr>
          <w:noProof/>
        </w:rPr>
        <w:tab/>
      </w:r>
      <w:r w:rsidRPr="00153946">
        <w:rPr>
          <w:noProof/>
        </w:rPr>
        <w:fldChar w:fldCharType="begin"/>
      </w:r>
      <w:r w:rsidRPr="00153946">
        <w:rPr>
          <w:noProof/>
        </w:rPr>
        <w:instrText xml:space="preserve"> PAGEREF _Toc185661553 \h </w:instrText>
      </w:r>
      <w:r w:rsidRPr="00153946">
        <w:rPr>
          <w:noProof/>
        </w:rPr>
      </w:r>
      <w:r w:rsidRPr="00153946">
        <w:rPr>
          <w:noProof/>
        </w:rPr>
        <w:fldChar w:fldCharType="separate"/>
      </w:r>
      <w:r w:rsidR="00C32739">
        <w:rPr>
          <w:noProof/>
        </w:rPr>
        <w:t>530</w:t>
      </w:r>
      <w:r w:rsidRPr="00153946">
        <w:rPr>
          <w:noProof/>
        </w:rPr>
        <w:fldChar w:fldCharType="end"/>
      </w:r>
    </w:p>
    <w:p w14:paraId="38D14817" w14:textId="4D083643" w:rsidR="00153946" w:rsidRDefault="00153946">
      <w:pPr>
        <w:pStyle w:val="TOC4"/>
        <w:rPr>
          <w:rFonts w:asciiTheme="minorHAnsi" w:eastAsiaTheme="minorEastAsia" w:hAnsiTheme="minorHAnsi" w:cstheme="minorBidi"/>
          <w:b w:val="0"/>
          <w:noProof/>
          <w:kern w:val="2"/>
          <w:sz w:val="24"/>
          <w:szCs w:val="24"/>
          <w14:ligatures w14:val="standardContextual"/>
        </w:rPr>
      </w:pPr>
      <w:r>
        <w:rPr>
          <w:noProof/>
        </w:rPr>
        <w:t>Operative provisions</w:t>
      </w:r>
      <w:r w:rsidRPr="00153946">
        <w:rPr>
          <w:b w:val="0"/>
          <w:noProof/>
          <w:sz w:val="18"/>
        </w:rPr>
        <w:tab/>
      </w:r>
      <w:r w:rsidRPr="00153946">
        <w:rPr>
          <w:b w:val="0"/>
          <w:noProof/>
          <w:sz w:val="18"/>
        </w:rPr>
        <w:fldChar w:fldCharType="begin"/>
      </w:r>
      <w:r w:rsidRPr="00153946">
        <w:rPr>
          <w:b w:val="0"/>
          <w:noProof/>
          <w:sz w:val="18"/>
        </w:rPr>
        <w:instrText xml:space="preserve"> PAGEREF _Toc185661554 \h </w:instrText>
      </w:r>
      <w:r w:rsidRPr="00153946">
        <w:rPr>
          <w:b w:val="0"/>
          <w:noProof/>
          <w:sz w:val="18"/>
        </w:rPr>
      </w:r>
      <w:r w:rsidRPr="00153946">
        <w:rPr>
          <w:b w:val="0"/>
          <w:noProof/>
          <w:sz w:val="18"/>
        </w:rPr>
        <w:fldChar w:fldCharType="separate"/>
      </w:r>
      <w:r w:rsidR="00C32739">
        <w:rPr>
          <w:b w:val="0"/>
          <w:noProof/>
          <w:sz w:val="18"/>
        </w:rPr>
        <w:t>530</w:t>
      </w:r>
      <w:r w:rsidRPr="00153946">
        <w:rPr>
          <w:b w:val="0"/>
          <w:noProof/>
          <w:sz w:val="18"/>
        </w:rPr>
        <w:fldChar w:fldCharType="end"/>
      </w:r>
    </w:p>
    <w:p w14:paraId="4FC77697" w14:textId="2C4DDEB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121</w:t>
      </w:r>
      <w:r>
        <w:rPr>
          <w:noProof/>
        </w:rPr>
        <w:noBreakHyphen/>
        <w:t>20</w:t>
      </w:r>
      <w:r>
        <w:rPr>
          <w:noProof/>
        </w:rPr>
        <w:tab/>
        <w:t>What records you must keep</w:t>
      </w:r>
      <w:r w:rsidRPr="00153946">
        <w:rPr>
          <w:noProof/>
        </w:rPr>
        <w:tab/>
      </w:r>
      <w:r w:rsidRPr="00153946">
        <w:rPr>
          <w:noProof/>
        </w:rPr>
        <w:fldChar w:fldCharType="begin"/>
      </w:r>
      <w:r w:rsidRPr="00153946">
        <w:rPr>
          <w:noProof/>
        </w:rPr>
        <w:instrText xml:space="preserve"> PAGEREF _Toc185661555 \h </w:instrText>
      </w:r>
      <w:r w:rsidRPr="00153946">
        <w:rPr>
          <w:noProof/>
        </w:rPr>
      </w:r>
      <w:r w:rsidRPr="00153946">
        <w:rPr>
          <w:noProof/>
        </w:rPr>
        <w:fldChar w:fldCharType="separate"/>
      </w:r>
      <w:r w:rsidR="00C32739">
        <w:rPr>
          <w:noProof/>
        </w:rPr>
        <w:t>530</w:t>
      </w:r>
      <w:r w:rsidRPr="00153946">
        <w:rPr>
          <w:noProof/>
        </w:rPr>
        <w:fldChar w:fldCharType="end"/>
      </w:r>
    </w:p>
    <w:p w14:paraId="321D6FB3" w14:textId="7D24EFFD"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121</w:t>
      </w:r>
      <w:r>
        <w:rPr>
          <w:noProof/>
        </w:rPr>
        <w:noBreakHyphen/>
        <w:t>25</w:t>
      </w:r>
      <w:r>
        <w:rPr>
          <w:noProof/>
        </w:rPr>
        <w:tab/>
        <w:t>How long you must retain the records</w:t>
      </w:r>
      <w:r w:rsidRPr="00153946">
        <w:rPr>
          <w:noProof/>
        </w:rPr>
        <w:tab/>
      </w:r>
      <w:r w:rsidRPr="00153946">
        <w:rPr>
          <w:noProof/>
        </w:rPr>
        <w:fldChar w:fldCharType="begin"/>
      </w:r>
      <w:r w:rsidRPr="00153946">
        <w:rPr>
          <w:noProof/>
        </w:rPr>
        <w:instrText xml:space="preserve"> PAGEREF _Toc185661556 \h </w:instrText>
      </w:r>
      <w:r w:rsidRPr="00153946">
        <w:rPr>
          <w:noProof/>
        </w:rPr>
      </w:r>
      <w:r w:rsidRPr="00153946">
        <w:rPr>
          <w:noProof/>
        </w:rPr>
        <w:fldChar w:fldCharType="separate"/>
      </w:r>
      <w:r w:rsidR="00C32739">
        <w:rPr>
          <w:noProof/>
        </w:rPr>
        <w:t>532</w:t>
      </w:r>
      <w:r w:rsidRPr="00153946">
        <w:rPr>
          <w:noProof/>
        </w:rPr>
        <w:fldChar w:fldCharType="end"/>
      </w:r>
    </w:p>
    <w:p w14:paraId="2E52EEA2" w14:textId="61B93EF9"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121</w:t>
      </w:r>
      <w:r>
        <w:rPr>
          <w:noProof/>
        </w:rPr>
        <w:noBreakHyphen/>
        <w:t>30</w:t>
      </w:r>
      <w:r>
        <w:rPr>
          <w:noProof/>
        </w:rPr>
        <w:tab/>
        <w:t>Exceptions</w:t>
      </w:r>
      <w:r w:rsidRPr="00153946">
        <w:rPr>
          <w:noProof/>
        </w:rPr>
        <w:tab/>
      </w:r>
      <w:r w:rsidRPr="00153946">
        <w:rPr>
          <w:noProof/>
        </w:rPr>
        <w:fldChar w:fldCharType="begin"/>
      </w:r>
      <w:r w:rsidRPr="00153946">
        <w:rPr>
          <w:noProof/>
        </w:rPr>
        <w:instrText xml:space="preserve"> PAGEREF _Toc185661557 \h </w:instrText>
      </w:r>
      <w:r w:rsidRPr="00153946">
        <w:rPr>
          <w:noProof/>
        </w:rPr>
      </w:r>
      <w:r w:rsidRPr="00153946">
        <w:rPr>
          <w:noProof/>
        </w:rPr>
        <w:fldChar w:fldCharType="separate"/>
      </w:r>
      <w:r w:rsidR="00C32739">
        <w:rPr>
          <w:noProof/>
        </w:rPr>
        <w:t>533</w:t>
      </w:r>
      <w:r w:rsidRPr="00153946">
        <w:rPr>
          <w:noProof/>
        </w:rPr>
        <w:fldChar w:fldCharType="end"/>
      </w:r>
    </w:p>
    <w:p w14:paraId="3E999711" w14:textId="322912B7" w:rsidR="00153946" w:rsidRDefault="00153946">
      <w:pPr>
        <w:pStyle w:val="TOC5"/>
        <w:rPr>
          <w:rFonts w:asciiTheme="minorHAnsi" w:eastAsiaTheme="minorEastAsia" w:hAnsiTheme="minorHAnsi" w:cstheme="minorBidi"/>
          <w:noProof/>
          <w:kern w:val="2"/>
          <w:sz w:val="24"/>
          <w:szCs w:val="24"/>
          <w14:ligatures w14:val="standardContextual"/>
        </w:rPr>
      </w:pPr>
      <w:r>
        <w:rPr>
          <w:noProof/>
        </w:rPr>
        <w:t>121</w:t>
      </w:r>
      <w:r>
        <w:rPr>
          <w:noProof/>
        </w:rPr>
        <w:noBreakHyphen/>
        <w:t>35</w:t>
      </w:r>
      <w:r>
        <w:rPr>
          <w:noProof/>
        </w:rPr>
        <w:tab/>
        <w:t>Asset register entries</w:t>
      </w:r>
      <w:r w:rsidRPr="00153946">
        <w:rPr>
          <w:noProof/>
        </w:rPr>
        <w:tab/>
      </w:r>
      <w:r w:rsidRPr="00153946">
        <w:rPr>
          <w:noProof/>
        </w:rPr>
        <w:fldChar w:fldCharType="begin"/>
      </w:r>
      <w:r w:rsidRPr="00153946">
        <w:rPr>
          <w:noProof/>
        </w:rPr>
        <w:instrText xml:space="preserve"> PAGEREF _Toc185661558 \h </w:instrText>
      </w:r>
      <w:r w:rsidRPr="00153946">
        <w:rPr>
          <w:noProof/>
        </w:rPr>
      </w:r>
      <w:r w:rsidRPr="00153946">
        <w:rPr>
          <w:noProof/>
        </w:rPr>
        <w:fldChar w:fldCharType="separate"/>
      </w:r>
      <w:r w:rsidR="00C32739">
        <w:rPr>
          <w:noProof/>
        </w:rPr>
        <w:t>533</w:t>
      </w:r>
      <w:r w:rsidRPr="00153946">
        <w:rPr>
          <w:noProof/>
        </w:rPr>
        <w:fldChar w:fldCharType="end"/>
      </w:r>
    </w:p>
    <w:p w14:paraId="35CF4F5D" w14:textId="25453554" w:rsidR="00353DDE" w:rsidRPr="00832A56" w:rsidRDefault="00AE5C08" w:rsidP="00353DDE">
      <w:pPr>
        <w:sectPr w:rsidR="00353DDE" w:rsidRPr="00832A56" w:rsidSect="004C3202">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832A56">
        <w:fldChar w:fldCharType="end"/>
      </w:r>
    </w:p>
    <w:p w14:paraId="6D246971" w14:textId="77777777" w:rsidR="0069673B" w:rsidRPr="00832A56" w:rsidRDefault="0069673B" w:rsidP="0069673B">
      <w:pPr>
        <w:pStyle w:val="ActHead1"/>
      </w:pPr>
      <w:bookmarkStart w:id="1" w:name="_Toc185660873"/>
      <w:r w:rsidRPr="00832A56">
        <w:rPr>
          <w:rStyle w:val="CharChapNo"/>
        </w:rPr>
        <w:lastRenderedPageBreak/>
        <w:t>Chapter</w:t>
      </w:r>
      <w:r w:rsidR="00C635E7" w:rsidRPr="00832A56">
        <w:rPr>
          <w:rStyle w:val="CharChapNo"/>
        </w:rPr>
        <w:t> </w:t>
      </w:r>
      <w:r w:rsidRPr="00832A56">
        <w:rPr>
          <w:rStyle w:val="CharChapNo"/>
        </w:rPr>
        <w:t>2</w:t>
      </w:r>
      <w:r w:rsidRPr="00832A56">
        <w:t>—</w:t>
      </w:r>
      <w:r w:rsidRPr="00832A56">
        <w:rPr>
          <w:rStyle w:val="CharChapText"/>
        </w:rPr>
        <w:t>Liability rules of general application</w:t>
      </w:r>
      <w:bookmarkEnd w:id="1"/>
    </w:p>
    <w:p w14:paraId="28EDF8E8" w14:textId="77777777" w:rsidR="00AE4C6B" w:rsidRPr="00832A56" w:rsidRDefault="00AE4C6B" w:rsidP="0033342C">
      <w:pPr>
        <w:pStyle w:val="ActHead2"/>
      </w:pPr>
      <w:bookmarkStart w:id="2" w:name="_Toc185660874"/>
      <w:r w:rsidRPr="00832A56">
        <w:rPr>
          <w:rStyle w:val="CharPartNo"/>
        </w:rPr>
        <w:t>Part</w:t>
      </w:r>
      <w:r w:rsidR="00C635E7" w:rsidRPr="00832A56">
        <w:rPr>
          <w:rStyle w:val="CharPartNo"/>
        </w:rPr>
        <w:t> </w:t>
      </w:r>
      <w:r w:rsidRPr="00832A56">
        <w:rPr>
          <w:rStyle w:val="CharPartNo"/>
        </w:rPr>
        <w:t>2</w:t>
      </w:r>
      <w:r w:rsidR="00A2426B">
        <w:rPr>
          <w:rStyle w:val="CharPartNo"/>
        </w:rPr>
        <w:noBreakHyphen/>
      </w:r>
      <w:r w:rsidRPr="00832A56">
        <w:rPr>
          <w:rStyle w:val="CharPartNo"/>
        </w:rPr>
        <w:t>25</w:t>
      </w:r>
      <w:r w:rsidRPr="00832A56">
        <w:t>—</w:t>
      </w:r>
      <w:r w:rsidRPr="00832A56">
        <w:rPr>
          <w:rStyle w:val="CharPartText"/>
        </w:rPr>
        <w:t>Trading stock</w:t>
      </w:r>
      <w:bookmarkEnd w:id="2"/>
    </w:p>
    <w:p w14:paraId="4C72A2A3" w14:textId="77777777" w:rsidR="00AE4C6B" w:rsidRPr="00832A56" w:rsidRDefault="00AE4C6B" w:rsidP="00AE4C6B">
      <w:pPr>
        <w:pStyle w:val="ActHead3"/>
      </w:pPr>
      <w:bookmarkStart w:id="3" w:name="_Toc185660875"/>
      <w:r w:rsidRPr="00832A56">
        <w:rPr>
          <w:rStyle w:val="CharDivNo"/>
        </w:rPr>
        <w:t>Division</w:t>
      </w:r>
      <w:r w:rsidR="00C635E7" w:rsidRPr="00832A56">
        <w:rPr>
          <w:rStyle w:val="CharDivNo"/>
        </w:rPr>
        <w:t> </w:t>
      </w:r>
      <w:r w:rsidRPr="00832A56">
        <w:rPr>
          <w:rStyle w:val="CharDivNo"/>
        </w:rPr>
        <w:t>70</w:t>
      </w:r>
      <w:r w:rsidRPr="00832A56">
        <w:t>—</w:t>
      </w:r>
      <w:r w:rsidRPr="00832A56">
        <w:rPr>
          <w:rStyle w:val="CharDivText"/>
        </w:rPr>
        <w:t>Trading stock</w:t>
      </w:r>
      <w:bookmarkEnd w:id="3"/>
    </w:p>
    <w:p w14:paraId="64D6368E" w14:textId="77777777" w:rsidR="00AE4C6B" w:rsidRPr="00832A56" w:rsidRDefault="00AE4C6B" w:rsidP="00AE4C6B">
      <w:pPr>
        <w:pStyle w:val="TofSectsHeading"/>
        <w:numPr>
          <w:ilvl w:val="12"/>
          <w:numId w:val="0"/>
        </w:numPr>
      </w:pPr>
      <w:r w:rsidRPr="00832A56">
        <w:t>Table of Subdivisions</w:t>
      </w:r>
    </w:p>
    <w:p w14:paraId="08F7E2A5" w14:textId="77777777" w:rsidR="00AE4C6B" w:rsidRPr="00832A56" w:rsidRDefault="00AE4C6B" w:rsidP="00AE4C6B">
      <w:pPr>
        <w:pStyle w:val="TofSectsSubdiv"/>
        <w:numPr>
          <w:ilvl w:val="12"/>
          <w:numId w:val="0"/>
        </w:numPr>
        <w:ind w:left="1588" w:hanging="794"/>
      </w:pPr>
      <w:r w:rsidRPr="00832A56">
        <w:tab/>
        <w:t>Guide to Division</w:t>
      </w:r>
      <w:r w:rsidR="00C635E7" w:rsidRPr="00832A56">
        <w:t> </w:t>
      </w:r>
      <w:r w:rsidRPr="00832A56">
        <w:t>70</w:t>
      </w:r>
    </w:p>
    <w:p w14:paraId="28BE8D7D" w14:textId="77777777" w:rsidR="00AE4C6B" w:rsidRPr="00832A56" w:rsidRDefault="00AE4C6B" w:rsidP="00AE4C6B">
      <w:pPr>
        <w:pStyle w:val="TofSectsSubdiv"/>
        <w:numPr>
          <w:ilvl w:val="12"/>
          <w:numId w:val="0"/>
        </w:numPr>
        <w:ind w:left="1588" w:hanging="794"/>
      </w:pPr>
      <w:r w:rsidRPr="00832A56">
        <w:t>70</w:t>
      </w:r>
      <w:r w:rsidR="00A2426B">
        <w:noBreakHyphen/>
      </w:r>
      <w:r w:rsidRPr="00832A56">
        <w:t>A</w:t>
      </w:r>
      <w:r w:rsidRPr="00832A56">
        <w:tab/>
        <w:t>What is trading stock</w:t>
      </w:r>
    </w:p>
    <w:p w14:paraId="3146BB12" w14:textId="77777777" w:rsidR="00AE4C6B" w:rsidRPr="00832A56" w:rsidRDefault="00AE4C6B" w:rsidP="00AE4C6B">
      <w:pPr>
        <w:pStyle w:val="TofSectsSubdiv"/>
        <w:numPr>
          <w:ilvl w:val="12"/>
          <w:numId w:val="0"/>
        </w:numPr>
        <w:ind w:left="1588" w:hanging="794"/>
      </w:pPr>
      <w:r w:rsidRPr="00832A56">
        <w:t>70</w:t>
      </w:r>
      <w:r w:rsidR="00A2426B">
        <w:noBreakHyphen/>
      </w:r>
      <w:r w:rsidRPr="00832A56">
        <w:t>B</w:t>
      </w:r>
      <w:r w:rsidRPr="00832A56">
        <w:tab/>
        <w:t>Acquiring trading stock</w:t>
      </w:r>
    </w:p>
    <w:p w14:paraId="01836009" w14:textId="77777777" w:rsidR="00AE4C6B" w:rsidRPr="00832A56" w:rsidRDefault="00AE4C6B" w:rsidP="00AE4C6B">
      <w:pPr>
        <w:pStyle w:val="TofSectsSubdiv"/>
        <w:numPr>
          <w:ilvl w:val="12"/>
          <w:numId w:val="0"/>
        </w:numPr>
        <w:ind w:left="1588" w:hanging="794"/>
      </w:pPr>
      <w:r w:rsidRPr="00832A56">
        <w:t>70</w:t>
      </w:r>
      <w:r w:rsidR="00A2426B">
        <w:noBreakHyphen/>
      </w:r>
      <w:r w:rsidRPr="00832A56">
        <w:t>C</w:t>
      </w:r>
      <w:r w:rsidRPr="00832A56">
        <w:tab/>
        <w:t>Accounting for trading stock you hold at the start or end of the income year</w:t>
      </w:r>
    </w:p>
    <w:p w14:paraId="2807D91E" w14:textId="77777777" w:rsidR="00AE4C6B" w:rsidRPr="00832A56" w:rsidRDefault="00AE4C6B" w:rsidP="00AE4C6B">
      <w:pPr>
        <w:pStyle w:val="TofSectsSubdiv"/>
        <w:numPr>
          <w:ilvl w:val="12"/>
          <w:numId w:val="0"/>
        </w:numPr>
        <w:ind w:left="1588" w:hanging="794"/>
      </w:pPr>
      <w:r w:rsidRPr="00832A56">
        <w:t>70</w:t>
      </w:r>
      <w:r w:rsidR="00A2426B">
        <w:noBreakHyphen/>
      </w:r>
      <w:r w:rsidRPr="00832A56">
        <w:t>D</w:t>
      </w:r>
      <w:r w:rsidRPr="00832A56">
        <w:tab/>
        <w:t>Assessable income arising from disposals of trading stock and certain other assets</w:t>
      </w:r>
    </w:p>
    <w:p w14:paraId="50210EF1" w14:textId="77777777" w:rsidR="00AE4C6B" w:rsidRPr="00832A56" w:rsidRDefault="00AE4C6B" w:rsidP="00AE4C6B">
      <w:pPr>
        <w:pStyle w:val="TofSectsSubdiv"/>
        <w:numPr>
          <w:ilvl w:val="12"/>
          <w:numId w:val="0"/>
        </w:numPr>
        <w:ind w:left="1588" w:hanging="794"/>
      </w:pPr>
      <w:r w:rsidRPr="00832A56">
        <w:t>70</w:t>
      </w:r>
      <w:r w:rsidR="00A2426B">
        <w:noBreakHyphen/>
      </w:r>
      <w:r w:rsidRPr="00832A56">
        <w:t>E</w:t>
      </w:r>
      <w:r w:rsidRPr="00832A56">
        <w:tab/>
        <w:t>Miscellaneous</w:t>
      </w:r>
    </w:p>
    <w:p w14:paraId="1F471DFD" w14:textId="77777777" w:rsidR="00AE4C6B" w:rsidRPr="00832A56" w:rsidRDefault="00AE4C6B" w:rsidP="00AE4C6B">
      <w:pPr>
        <w:pStyle w:val="ActHead4"/>
      </w:pPr>
      <w:bookmarkStart w:id="4" w:name="_Toc185660876"/>
      <w:r w:rsidRPr="00832A56">
        <w:t>Guide to Division</w:t>
      </w:r>
      <w:r w:rsidR="00C635E7" w:rsidRPr="00832A56">
        <w:t> </w:t>
      </w:r>
      <w:r w:rsidRPr="00832A56">
        <w:t>70</w:t>
      </w:r>
      <w:bookmarkEnd w:id="4"/>
    </w:p>
    <w:p w14:paraId="06563A65" w14:textId="77777777" w:rsidR="00AE4C6B" w:rsidRPr="00832A56" w:rsidRDefault="00AE4C6B" w:rsidP="00AE4C6B">
      <w:pPr>
        <w:pStyle w:val="ActHead5"/>
      </w:pPr>
      <w:bookmarkStart w:id="5" w:name="_Toc185660877"/>
      <w:r w:rsidRPr="00832A56">
        <w:rPr>
          <w:rStyle w:val="CharSectno"/>
        </w:rPr>
        <w:t>70</w:t>
      </w:r>
      <w:r w:rsidR="00A2426B">
        <w:rPr>
          <w:rStyle w:val="CharSectno"/>
        </w:rPr>
        <w:noBreakHyphen/>
      </w:r>
      <w:r w:rsidRPr="00832A56">
        <w:rPr>
          <w:rStyle w:val="CharSectno"/>
        </w:rPr>
        <w:t>1</w:t>
      </w:r>
      <w:r w:rsidRPr="00832A56">
        <w:t xml:space="preserve">  What this Division is about</w:t>
      </w:r>
      <w:bookmarkEnd w:id="5"/>
    </w:p>
    <w:p w14:paraId="350AF31C" w14:textId="77777777" w:rsidR="00AE4C6B" w:rsidRPr="00832A56" w:rsidRDefault="00AE4C6B" w:rsidP="00AE4C6B">
      <w:pPr>
        <w:pStyle w:val="BoxText"/>
        <w:keepNext/>
        <w:numPr>
          <w:ilvl w:val="12"/>
          <w:numId w:val="0"/>
        </w:numPr>
        <w:spacing w:before="120"/>
        <w:ind w:left="1134"/>
      </w:pPr>
      <w:r w:rsidRPr="00832A56">
        <w:t>This Division deals with amounts you can deduct, and amounts included in your assessable income, because of these situations:</w:t>
      </w:r>
    </w:p>
    <w:p w14:paraId="001D386A" w14:textId="77777777" w:rsidR="00AE4C6B" w:rsidRPr="00832A56" w:rsidRDefault="00AE4C6B" w:rsidP="00365CC2">
      <w:pPr>
        <w:pStyle w:val="BoxList"/>
      </w:pPr>
      <w:r w:rsidRPr="00832A56">
        <w:t>•</w:t>
      </w:r>
      <w:r w:rsidRPr="00832A56">
        <w:tab/>
        <w:t>you acquire an item of trading stock;</w:t>
      </w:r>
    </w:p>
    <w:p w14:paraId="7C09F9AB" w14:textId="77777777" w:rsidR="00AE4C6B" w:rsidRPr="00832A56" w:rsidRDefault="00AE4C6B" w:rsidP="00365CC2">
      <w:pPr>
        <w:pStyle w:val="BoxList"/>
      </w:pPr>
      <w:r w:rsidRPr="00832A56">
        <w:t>•</w:t>
      </w:r>
      <w:r w:rsidRPr="00832A56">
        <w:tab/>
        <w:t>you carry on a business and hold trading stock at the start or the end of the income year;</w:t>
      </w:r>
    </w:p>
    <w:p w14:paraId="25BC1A0C" w14:textId="77777777" w:rsidR="00AE4C6B" w:rsidRPr="00832A56" w:rsidRDefault="00AE4C6B" w:rsidP="00365CC2">
      <w:pPr>
        <w:pStyle w:val="BoxList"/>
      </w:pPr>
      <w:r w:rsidRPr="00832A56">
        <w:t>•</w:t>
      </w:r>
      <w:r w:rsidRPr="00832A56">
        <w:tab/>
        <w:t>you dispose of an item of trading stock outside the ordinary course of business, or it ceases to be trading stock in certain other circumstances.</w:t>
      </w:r>
    </w:p>
    <w:p w14:paraId="3C400910" w14:textId="77777777" w:rsidR="00AE4C6B" w:rsidRPr="00832A56" w:rsidRDefault="00AE4C6B" w:rsidP="00AE4C6B">
      <w:pPr>
        <w:pStyle w:val="TofSectsHeading"/>
        <w:keepNext/>
      </w:pPr>
      <w:r w:rsidRPr="00832A56">
        <w:lastRenderedPageBreak/>
        <w:t>Table of sections</w:t>
      </w:r>
    </w:p>
    <w:p w14:paraId="7FA88852" w14:textId="77777777" w:rsidR="00AE4C6B" w:rsidRPr="00832A56" w:rsidRDefault="00AE4C6B" w:rsidP="00AE4C6B">
      <w:pPr>
        <w:pStyle w:val="TofSectsSection"/>
      </w:pPr>
      <w:r w:rsidRPr="00832A56">
        <w:t>70</w:t>
      </w:r>
      <w:r w:rsidR="00A2426B">
        <w:noBreakHyphen/>
      </w:r>
      <w:r w:rsidRPr="00832A56">
        <w:t>5</w:t>
      </w:r>
      <w:r w:rsidRPr="00832A56">
        <w:tab/>
        <w:t>The 3 key features of tax accounting for trading stock</w:t>
      </w:r>
    </w:p>
    <w:p w14:paraId="7F82A600" w14:textId="77777777" w:rsidR="00AE4C6B" w:rsidRPr="00832A56" w:rsidRDefault="00AE4C6B" w:rsidP="00AE4C6B">
      <w:pPr>
        <w:pStyle w:val="ActHead5"/>
      </w:pPr>
      <w:bookmarkStart w:id="6" w:name="_Toc185660878"/>
      <w:r w:rsidRPr="00832A56">
        <w:rPr>
          <w:rStyle w:val="CharSectno"/>
        </w:rPr>
        <w:t>70</w:t>
      </w:r>
      <w:r w:rsidR="00A2426B">
        <w:rPr>
          <w:rStyle w:val="CharSectno"/>
        </w:rPr>
        <w:noBreakHyphen/>
      </w:r>
      <w:r w:rsidRPr="00832A56">
        <w:rPr>
          <w:rStyle w:val="CharSectno"/>
        </w:rPr>
        <w:t>5</w:t>
      </w:r>
      <w:r w:rsidRPr="00832A56">
        <w:t xml:space="preserve">  The 3 key features of tax accounting for trading stock</w:t>
      </w:r>
      <w:bookmarkEnd w:id="6"/>
    </w:p>
    <w:p w14:paraId="522743B6" w14:textId="77777777" w:rsidR="00AE4C6B" w:rsidRPr="00832A56" w:rsidRDefault="00AE4C6B" w:rsidP="00365CC2">
      <w:pPr>
        <w:pStyle w:val="subsection"/>
      </w:pPr>
      <w:r w:rsidRPr="00832A56">
        <w:tab/>
      </w:r>
      <w:r w:rsidRPr="00832A56">
        <w:tab/>
        <w:t>The purpose of income tax accounting for trading stock is to produce an overall result that (apart from concessions) properly reflects your activities with your trading stock during the income year.</w:t>
      </w:r>
    </w:p>
    <w:p w14:paraId="475D84BE" w14:textId="77777777" w:rsidR="00AE4C6B" w:rsidRPr="00832A56" w:rsidRDefault="00AE4C6B" w:rsidP="00365CC2">
      <w:pPr>
        <w:pStyle w:val="subsection"/>
      </w:pPr>
      <w:r w:rsidRPr="00832A56">
        <w:tab/>
      </w:r>
      <w:r w:rsidRPr="00832A56">
        <w:tab/>
        <w:t>There are 3 key features:</w:t>
      </w:r>
    </w:p>
    <w:p w14:paraId="69BA4EE1" w14:textId="77777777" w:rsidR="00AE4C6B" w:rsidRPr="00832A56" w:rsidRDefault="00AE4C6B" w:rsidP="00AE4C6B">
      <w:pPr>
        <w:pStyle w:val="paragraph"/>
      </w:pPr>
      <w:r w:rsidRPr="00832A56">
        <w:tab/>
        <w:t>(1)</w:t>
      </w:r>
      <w:r w:rsidRPr="00832A56">
        <w:tab/>
        <w:t>You bring your gross outgoings and earnings to account, not your net profits and losses on disposal of trading stock.</w:t>
      </w:r>
    </w:p>
    <w:p w14:paraId="2B70F01F" w14:textId="77777777" w:rsidR="00AE4C6B" w:rsidRPr="00832A56" w:rsidRDefault="00AE4C6B" w:rsidP="00AE4C6B">
      <w:pPr>
        <w:pStyle w:val="paragraph"/>
      </w:pPr>
      <w:r w:rsidRPr="00832A56">
        <w:tab/>
        <w:t>(2)</w:t>
      </w:r>
      <w:r w:rsidRPr="00832A56">
        <w:tab/>
        <w:t>Those outgoings and earnings are on revenue account, not capital account. As a result:</w:t>
      </w:r>
    </w:p>
    <w:p w14:paraId="26B89BB2" w14:textId="77777777" w:rsidR="00AE4C6B" w:rsidRPr="00832A56" w:rsidRDefault="00AE4C6B" w:rsidP="00AE4C6B">
      <w:pPr>
        <w:pStyle w:val="paragraphsub"/>
      </w:pPr>
      <w:r w:rsidRPr="00832A56">
        <w:tab/>
        <w:t>(a)</w:t>
      </w:r>
      <w:r w:rsidRPr="00832A56">
        <w:tab/>
        <w:t>the gross outgoings are usually deductible as general deductions under section</w:t>
      </w:r>
      <w:r w:rsidR="00C635E7" w:rsidRPr="00832A56">
        <w:t> </w:t>
      </w:r>
      <w:r w:rsidRPr="00832A56">
        <w:t>8</w:t>
      </w:r>
      <w:r w:rsidR="00A2426B">
        <w:noBreakHyphen/>
      </w:r>
      <w:r w:rsidRPr="00832A56">
        <w:t>1 (when the trading stock becomes trading stock on hand); and</w:t>
      </w:r>
    </w:p>
    <w:p w14:paraId="1339CB9E" w14:textId="77777777" w:rsidR="00AE4C6B" w:rsidRPr="00832A56" w:rsidRDefault="00AE4C6B" w:rsidP="00AE4C6B">
      <w:pPr>
        <w:pStyle w:val="paragraphsub"/>
      </w:pPr>
      <w:r w:rsidRPr="00832A56">
        <w:tab/>
        <w:t>(b)</w:t>
      </w:r>
      <w:r w:rsidRPr="00832A56">
        <w:tab/>
        <w:t>the gross earnings are usually assessable as ordinary income under section</w:t>
      </w:r>
      <w:r w:rsidR="00C635E7" w:rsidRPr="00832A56">
        <w:t> </w:t>
      </w:r>
      <w:r w:rsidRPr="00832A56">
        <w:t>6</w:t>
      </w:r>
      <w:r w:rsidR="00A2426B">
        <w:noBreakHyphen/>
      </w:r>
      <w:r w:rsidRPr="00832A56">
        <w:t>5 (when the trading stock stops being trading stock on hand).</w:t>
      </w:r>
    </w:p>
    <w:p w14:paraId="2B45189C" w14:textId="77777777" w:rsidR="00AE4C6B" w:rsidRPr="00832A56" w:rsidRDefault="00AE4C6B" w:rsidP="00AE4C6B">
      <w:pPr>
        <w:pStyle w:val="paragraph"/>
      </w:pPr>
      <w:r w:rsidRPr="00832A56">
        <w:tab/>
        <w:t>(3)</w:t>
      </w:r>
      <w:r w:rsidRPr="00832A56">
        <w:tab/>
        <w:t>You must bring to account any difference between the value of your trading stock on hand at the start and at the end of the income year. This is done in such a way that, in effect:</w:t>
      </w:r>
    </w:p>
    <w:p w14:paraId="14CDD298" w14:textId="77777777" w:rsidR="00AE4C6B" w:rsidRPr="00832A56" w:rsidRDefault="00AE4C6B" w:rsidP="00AE4C6B">
      <w:pPr>
        <w:pStyle w:val="paragraphsub"/>
      </w:pPr>
      <w:r w:rsidRPr="00832A56">
        <w:tab/>
        <w:t>(a)</w:t>
      </w:r>
      <w:r w:rsidRPr="00832A56">
        <w:tab/>
        <w:t>you account for the value of your trading stock as assessable income; and</w:t>
      </w:r>
    </w:p>
    <w:p w14:paraId="3714D45B" w14:textId="77777777" w:rsidR="00AE4C6B" w:rsidRPr="00832A56" w:rsidRDefault="00AE4C6B" w:rsidP="00AE4C6B">
      <w:pPr>
        <w:pStyle w:val="paragraphsub"/>
      </w:pPr>
      <w:r w:rsidRPr="00832A56">
        <w:tab/>
        <w:t>(b)</w:t>
      </w:r>
      <w:r w:rsidRPr="00832A56">
        <w:tab/>
        <w:t>you carry that value over as a corresponding deduction for the next income year.</w:t>
      </w:r>
    </w:p>
    <w:p w14:paraId="3523774F" w14:textId="77777777" w:rsidR="00AE4C6B" w:rsidRPr="00832A56" w:rsidRDefault="00AE4C6B" w:rsidP="00AE4C6B">
      <w:pPr>
        <w:pStyle w:val="notetext"/>
      </w:pPr>
      <w:r w:rsidRPr="00832A56">
        <w:t>Note:</w:t>
      </w:r>
      <w:r w:rsidRPr="00832A56">
        <w:tab/>
        <w:t xml:space="preserve">You may not have to bring to account that difference if you are </w:t>
      </w:r>
      <w:r w:rsidR="005279A4" w:rsidRPr="00832A56">
        <w:t>a small business entity</w:t>
      </w:r>
      <w:r w:rsidRPr="00832A56">
        <w:t>: see Division</w:t>
      </w:r>
      <w:r w:rsidR="00C635E7" w:rsidRPr="00832A56">
        <w:t> </w:t>
      </w:r>
      <w:r w:rsidRPr="00832A56">
        <w:t>328.</w:t>
      </w:r>
    </w:p>
    <w:p w14:paraId="2CA4D9C8" w14:textId="77777777" w:rsidR="00AE4C6B" w:rsidRPr="00832A56" w:rsidRDefault="00AE4C6B" w:rsidP="00AE4C6B">
      <w:pPr>
        <w:pStyle w:val="ActHead4"/>
      </w:pPr>
      <w:bookmarkStart w:id="7" w:name="_Toc185660879"/>
      <w:r w:rsidRPr="00832A56">
        <w:rPr>
          <w:rStyle w:val="CharSubdNo"/>
        </w:rPr>
        <w:t>Subdivision</w:t>
      </w:r>
      <w:r w:rsidR="00C635E7" w:rsidRPr="00832A56">
        <w:rPr>
          <w:rStyle w:val="CharSubdNo"/>
        </w:rPr>
        <w:t> </w:t>
      </w:r>
      <w:r w:rsidRPr="00832A56">
        <w:rPr>
          <w:rStyle w:val="CharSubdNo"/>
        </w:rPr>
        <w:t>70</w:t>
      </w:r>
      <w:r w:rsidR="00A2426B">
        <w:rPr>
          <w:rStyle w:val="CharSubdNo"/>
        </w:rPr>
        <w:noBreakHyphen/>
      </w:r>
      <w:r w:rsidRPr="00832A56">
        <w:rPr>
          <w:rStyle w:val="CharSubdNo"/>
        </w:rPr>
        <w:t>A</w:t>
      </w:r>
      <w:r w:rsidRPr="00832A56">
        <w:t>—</w:t>
      </w:r>
      <w:r w:rsidRPr="00832A56">
        <w:rPr>
          <w:rStyle w:val="CharSubdText"/>
        </w:rPr>
        <w:t>What is trading stock</w:t>
      </w:r>
      <w:bookmarkEnd w:id="7"/>
    </w:p>
    <w:p w14:paraId="4B439D74" w14:textId="77777777" w:rsidR="00AE4C6B" w:rsidRPr="00832A56" w:rsidRDefault="00AE4C6B" w:rsidP="00AE4C6B">
      <w:pPr>
        <w:pStyle w:val="TofSectsHeading"/>
      </w:pPr>
      <w:r w:rsidRPr="00832A56">
        <w:t>Table of sections</w:t>
      </w:r>
    </w:p>
    <w:p w14:paraId="7BFC5623" w14:textId="77777777" w:rsidR="00AE4C6B" w:rsidRPr="00832A56" w:rsidRDefault="00AE4C6B" w:rsidP="00AE4C6B">
      <w:pPr>
        <w:pStyle w:val="TofSectsSection"/>
      </w:pPr>
      <w:r w:rsidRPr="00832A56">
        <w:t>70</w:t>
      </w:r>
      <w:r w:rsidR="00A2426B">
        <w:noBreakHyphen/>
      </w:r>
      <w:r w:rsidRPr="00832A56">
        <w:t>10</w:t>
      </w:r>
      <w:r w:rsidRPr="00832A56">
        <w:tab/>
        <w:t xml:space="preserve">Meaning of </w:t>
      </w:r>
      <w:r w:rsidRPr="00832A56">
        <w:rPr>
          <w:b/>
          <w:i/>
        </w:rPr>
        <w:t>trading stock</w:t>
      </w:r>
    </w:p>
    <w:p w14:paraId="1A81653E" w14:textId="77777777" w:rsidR="006D24A9" w:rsidRPr="00832A56" w:rsidRDefault="006D24A9" w:rsidP="006D24A9">
      <w:pPr>
        <w:pStyle w:val="TofSectsSection"/>
      </w:pPr>
      <w:r w:rsidRPr="00832A56">
        <w:t>70</w:t>
      </w:r>
      <w:r w:rsidR="00A2426B">
        <w:noBreakHyphen/>
      </w:r>
      <w:r w:rsidRPr="00832A56">
        <w:t>12</w:t>
      </w:r>
      <w:r w:rsidRPr="00832A56">
        <w:tab/>
        <w:t>Registered emissions units</w:t>
      </w:r>
    </w:p>
    <w:p w14:paraId="7115BDFB" w14:textId="77777777" w:rsidR="00C3358F" w:rsidRPr="00832A56" w:rsidRDefault="00C3358F" w:rsidP="00571528">
      <w:pPr>
        <w:pStyle w:val="ActHead5"/>
      </w:pPr>
      <w:bookmarkStart w:id="8" w:name="_Toc185660880"/>
      <w:r w:rsidRPr="00832A56">
        <w:rPr>
          <w:rStyle w:val="CharSectno"/>
        </w:rPr>
        <w:lastRenderedPageBreak/>
        <w:t>70</w:t>
      </w:r>
      <w:r w:rsidR="00A2426B">
        <w:rPr>
          <w:rStyle w:val="CharSectno"/>
        </w:rPr>
        <w:noBreakHyphen/>
      </w:r>
      <w:r w:rsidRPr="00832A56">
        <w:rPr>
          <w:rStyle w:val="CharSectno"/>
        </w:rPr>
        <w:t>10</w:t>
      </w:r>
      <w:r w:rsidRPr="00832A56">
        <w:t xml:space="preserve">  Meaning of </w:t>
      </w:r>
      <w:r w:rsidRPr="00832A56">
        <w:rPr>
          <w:i/>
        </w:rPr>
        <w:t>trading stock</w:t>
      </w:r>
      <w:bookmarkEnd w:id="8"/>
    </w:p>
    <w:p w14:paraId="6A264ACE" w14:textId="77777777" w:rsidR="00C3358F" w:rsidRPr="00832A56" w:rsidRDefault="00966D02" w:rsidP="00571528">
      <w:pPr>
        <w:pStyle w:val="subsection"/>
        <w:keepNext/>
      </w:pPr>
      <w:r w:rsidRPr="00832A56">
        <w:tab/>
        <w:t>(1)</w:t>
      </w:r>
      <w:r w:rsidRPr="00832A56">
        <w:tab/>
      </w:r>
      <w:r w:rsidR="00C3358F" w:rsidRPr="00832A56">
        <w:rPr>
          <w:b/>
          <w:i/>
        </w:rPr>
        <w:t>Trading stock</w:t>
      </w:r>
      <w:r w:rsidR="00C3358F" w:rsidRPr="00832A56">
        <w:t xml:space="preserve"> includes:</w:t>
      </w:r>
    </w:p>
    <w:p w14:paraId="5A10AE28" w14:textId="77777777" w:rsidR="00C3358F" w:rsidRPr="00832A56" w:rsidRDefault="00C3358F" w:rsidP="00C3358F">
      <w:pPr>
        <w:pStyle w:val="paragraph"/>
      </w:pPr>
      <w:r w:rsidRPr="00832A56">
        <w:tab/>
        <w:t>(a)</w:t>
      </w:r>
      <w:r w:rsidRPr="00832A56">
        <w:tab/>
        <w:t xml:space="preserve">anything produced, manufactured or acquired that is held for purposes of manufacture, sale or exchange in the ordinary course of a </w:t>
      </w:r>
      <w:r w:rsidR="00A2426B" w:rsidRPr="00A2426B">
        <w:rPr>
          <w:position w:val="6"/>
          <w:sz w:val="16"/>
        </w:rPr>
        <w:t>*</w:t>
      </w:r>
      <w:r w:rsidRPr="00832A56">
        <w:t>business; and</w:t>
      </w:r>
    </w:p>
    <w:p w14:paraId="4CF60EE5" w14:textId="77777777" w:rsidR="00C3358F" w:rsidRPr="00832A56" w:rsidRDefault="00C3358F" w:rsidP="00C3358F">
      <w:pPr>
        <w:pStyle w:val="paragraph"/>
      </w:pPr>
      <w:r w:rsidRPr="00832A56">
        <w:tab/>
        <w:t>(b)</w:t>
      </w:r>
      <w:r w:rsidRPr="00832A56">
        <w:tab/>
      </w:r>
      <w:r w:rsidR="00A2426B" w:rsidRPr="00A2426B">
        <w:rPr>
          <w:position w:val="6"/>
          <w:sz w:val="16"/>
        </w:rPr>
        <w:t>*</w:t>
      </w:r>
      <w:r w:rsidR="00571528" w:rsidRPr="00832A56">
        <w:t>live stock.</w:t>
      </w:r>
    </w:p>
    <w:p w14:paraId="16A64348" w14:textId="77777777" w:rsidR="00966D02" w:rsidRPr="00832A56" w:rsidRDefault="00966D02" w:rsidP="00966D02">
      <w:pPr>
        <w:pStyle w:val="subsection"/>
      </w:pPr>
      <w:r w:rsidRPr="00832A56">
        <w:tab/>
        <w:t>(2)</w:t>
      </w:r>
      <w:r w:rsidRPr="00832A56">
        <w:tab/>
      </w:r>
      <w:r w:rsidRPr="00832A56">
        <w:rPr>
          <w:b/>
          <w:i/>
        </w:rPr>
        <w:t>Trading stock</w:t>
      </w:r>
      <w:r w:rsidRPr="00832A56">
        <w:t xml:space="preserve"> does not include:</w:t>
      </w:r>
    </w:p>
    <w:p w14:paraId="036FDDB4" w14:textId="77777777" w:rsidR="00966D02" w:rsidRPr="00832A56" w:rsidRDefault="00966D02" w:rsidP="00966D02">
      <w:pPr>
        <w:pStyle w:val="paragraph"/>
      </w:pPr>
      <w:r w:rsidRPr="00832A56">
        <w:tab/>
        <w:t>(a)</w:t>
      </w:r>
      <w:r w:rsidRPr="00832A56">
        <w:tab/>
        <w:t xml:space="preserve">a </w:t>
      </w:r>
      <w:r w:rsidR="00A2426B" w:rsidRPr="00A2426B">
        <w:rPr>
          <w:position w:val="6"/>
          <w:sz w:val="16"/>
        </w:rPr>
        <w:t>*</w:t>
      </w:r>
      <w:r w:rsidRPr="00832A56">
        <w:t>Division</w:t>
      </w:r>
      <w:r w:rsidR="00C635E7" w:rsidRPr="00832A56">
        <w:t> </w:t>
      </w:r>
      <w:r w:rsidRPr="00832A56">
        <w:t>230 financial arrangement; or</w:t>
      </w:r>
    </w:p>
    <w:p w14:paraId="7598ECDF" w14:textId="77777777" w:rsidR="00966D02" w:rsidRPr="00832A56" w:rsidRDefault="00966D02" w:rsidP="00966D02">
      <w:pPr>
        <w:pStyle w:val="paragraph"/>
      </w:pPr>
      <w:r w:rsidRPr="00832A56">
        <w:tab/>
        <w:t>(b)</w:t>
      </w:r>
      <w:r w:rsidRPr="00832A56">
        <w:tab/>
        <w:t xml:space="preserve">a </w:t>
      </w:r>
      <w:r w:rsidR="00A2426B" w:rsidRPr="00A2426B">
        <w:rPr>
          <w:position w:val="6"/>
          <w:sz w:val="16"/>
        </w:rPr>
        <w:t>*</w:t>
      </w:r>
      <w:r w:rsidRPr="00832A56">
        <w:t>CGT asset covered by section</w:t>
      </w:r>
      <w:r w:rsidR="00C635E7" w:rsidRPr="00832A56">
        <w:t> </w:t>
      </w:r>
      <w:r w:rsidRPr="00832A56">
        <w:t>275</w:t>
      </w:r>
      <w:r w:rsidR="00A2426B">
        <w:noBreakHyphen/>
      </w:r>
      <w:r w:rsidRPr="00832A56">
        <w:t>105 that:</w:t>
      </w:r>
    </w:p>
    <w:p w14:paraId="06C426D8" w14:textId="77777777" w:rsidR="00966D02" w:rsidRPr="00832A56" w:rsidRDefault="00966D02" w:rsidP="00966D02">
      <w:pPr>
        <w:pStyle w:val="paragraphsub"/>
      </w:pPr>
      <w:r w:rsidRPr="00832A56">
        <w:tab/>
        <w:t>(i)</w:t>
      </w:r>
      <w:r w:rsidRPr="00832A56">
        <w:tab/>
        <w:t xml:space="preserve">is owned by a </w:t>
      </w:r>
      <w:r w:rsidR="00A2426B" w:rsidRPr="00A2426B">
        <w:rPr>
          <w:position w:val="6"/>
          <w:sz w:val="16"/>
        </w:rPr>
        <w:t>*</w:t>
      </w:r>
      <w:r w:rsidR="00F653BD" w:rsidRPr="00832A56">
        <w:t>complying superannuation entity</w:t>
      </w:r>
      <w:r w:rsidRPr="00832A56">
        <w:t>; or</w:t>
      </w:r>
    </w:p>
    <w:p w14:paraId="2E12DB73" w14:textId="77777777" w:rsidR="0041152C" w:rsidRPr="00832A56" w:rsidRDefault="0041152C" w:rsidP="0041152C">
      <w:pPr>
        <w:pStyle w:val="paragraphsub"/>
      </w:pPr>
      <w:r w:rsidRPr="00832A56">
        <w:tab/>
        <w:t>(ii)</w:t>
      </w:r>
      <w:r w:rsidRPr="00832A56">
        <w:tab/>
        <w:t xml:space="preserve">is a </w:t>
      </w:r>
      <w:r w:rsidR="00A2426B" w:rsidRPr="00A2426B">
        <w:rPr>
          <w:position w:val="6"/>
          <w:sz w:val="16"/>
        </w:rPr>
        <w:t>*</w:t>
      </w:r>
      <w:r w:rsidRPr="00832A56">
        <w:t xml:space="preserve">complying </w:t>
      </w:r>
      <w:r w:rsidR="002A3EDF" w:rsidRPr="00832A56">
        <w:t>superannuation</w:t>
      </w:r>
      <w:r w:rsidRPr="00832A56">
        <w:t xml:space="preserve"> asset of a </w:t>
      </w:r>
      <w:r w:rsidR="00A2426B" w:rsidRPr="00A2426B">
        <w:rPr>
          <w:position w:val="6"/>
          <w:sz w:val="16"/>
        </w:rPr>
        <w:t>*</w:t>
      </w:r>
      <w:r w:rsidRPr="00832A56">
        <w:t>life insurance company.</w:t>
      </w:r>
    </w:p>
    <w:p w14:paraId="2479A059" w14:textId="77777777" w:rsidR="00C3358F" w:rsidRPr="00832A56" w:rsidRDefault="00C3358F" w:rsidP="00C3358F">
      <w:pPr>
        <w:pStyle w:val="notetext"/>
      </w:pPr>
      <w:r w:rsidRPr="00832A56">
        <w:t>Note 1:</w:t>
      </w:r>
      <w:r w:rsidRPr="00832A56">
        <w:tab/>
        <w:t>Shares in a PDF are not trading stock. See section</w:t>
      </w:r>
      <w:r w:rsidR="00C635E7" w:rsidRPr="00832A56">
        <w:t> </w:t>
      </w:r>
      <w:r w:rsidRPr="00832A56">
        <w:t xml:space="preserve">124ZO of the </w:t>
      </w:r>
      <w:r w:rsidRPr="00832A56">
        <w:rPr>
          <w:i/>
        </w:rPr>
        <w:t>Income Tax Assessment Act 1936</w:t>
      </w:r>
      <w:r w:rsidRPr="00832A56">
        <w:t>.</w:t>
      </w:r>
    </w:p>
    <w:p w14:paraId="69093A71" w14:textId="77777777" w:rsidR="00C3358F" w:rsidRPr="00832A56" w:rsidRDefault="00C3358F" w:rsidP="00C3358F">
      <w:pPr>
        <w:pStyle w:val="notetext"/>
      </w:pPr>
      <w:r w:rsidRPr="00832A56">
        <w:t>Note 2:</w:t>
      </w:r>
      <w:r w:rsidRPr="00832A56">
        <w:tab/>
        <w:t>If a company becomes a PDF, its shares are taken not to have been trading stock before it became a PDF. See section</w:t>
      </w:r>
      <w:r w:rsidR="00C635E7" w:rsidRPr="00832A56">
        <w:t> </w:t>
      </w:r>
      <w:r w:rsidRPr="00832A56">
        <w:t xml:space="preserve">124ZQ of the </w:t>
      </w:r>
      <w:r w:rsidRPr="00832A56">
        <w:rPr>
          <w:i/>
        </w:rPr>
        <w:t>Income Tax Assessment Act 1936</w:t>
      </w:r>
      <w:r w:rsidRPr="00832A56">
        <w:t>.</w:t>
      </w:r>
    </w:p>
    <w:p w14:paraId="2213DF2A" w14:textId="77777777" w:rsidR="006D24A9" w:rsidRPr="00832A56" w:rsidRDefault="006D24A9" w:rsidP="006D24A9">
      <w:pPr>
        <w:pStyle w:val="ActHead5"/>
      </w:pPr>
      <w:bookmarkStart w:id="9" w:name="_Toc185660881"/>
      <w:r w:rsidRPr="00832A56">
        <w:rPr>
          <w:rStyle w:val="CharSectno"/>
        </w:rPr>
        <w:t>70</w:t>
      </w:r>
      <w:r w:rsidR="00A2426B">
        <w:rPr>
          <w:rStyle w:val="CharSectno"/>
        </w:rPr>
        <w:noBreakHyphen/>
      </w:r>
      <w:r w:rsidRPr="00832A56">
        <w:rPr>
          <w:rStyle w:val="CharSectno"/>
        </w:rPr>
        <w:t>12</w:t>
      </w:r>
      <w:r w:rsidRPr="00832A56">
        <w:t xml:space="preserve">  Registered emissions units</w:t>
      </w:r>
      <w:bookmarkEnd w:id="9"/>
    </w:p>
    <w:p w14:paraId="6F650720" w14:textId="77777777" w:rsidR="006D24A9" w:rsidRPr="00832A56" w:rsidRDefault="006D24A9" w:rsidP="006D24A9">
      <w:pPr>
        <w:pStyle w:val="subsection"/>
      </w:pPr>
      <w:r w:rsidRPr="00832A56">
        <w:tab/>
      </w:r>
      <w:r w:rsidRPr="00832A56">
        <w:tab/>
        <w:t xml:space="preserve">A </w:t>
      </w:r>
      <w:r w:rsidR="00A2426B" w:rsidRPr="00A2426B">
        <w:rPr>
          <w:position w:val="6"/>
          <w:sz w:val="16"/>
        </w:rPr>
        <w:t>*</w:t>
      </w:r>
      <w:r w:rsidRPr="00832A56">
        <w:t xml:space="preserve">registered emissions unit is not </w:t>
      </w:r>
      <w:r w:rsidR="00A2426B" w:rsidRPr="00A2426B">
        <w:rPr>
          <w:position w:val="6"/>
          <w:sz w:val="16"/>
        </w:rPr>
        <w:t>*</w:t>
      </w:r>
      <w:r w:rsidRPr="00832A56">
        <w:t>trading stock.</w:t>
      </w:r>
    </w:p>
    <w:p w14:paraId="11CF51A9" w14:textId="77777777" w:rsidR="00AE4C6B" w:rsidRPr="00832A56" w:rsidRDefault="00AE4C6B" w:rsidP="00AE4C6B">
      <w:pPr>
        <w:pStyle w:val="ActHead4"/>
      </w:pPr>
      <w:bookmarkStart w:id="10" w:name="_Toc185660882"/>
      <w:r w:rsidRPr="00832A56">
        <w:rPr>
          <w:rStyle w:val="CharSubdNo"/>
        </w:rPr>
        <w:t>Subdivision</w:t>
      </w:r>
      <w:r w:rsidR="00C635E7" w:rsidRPr="00832A56">
        <w:rPr>
          <w:rStyle w:val="CharSubdNo"/>
        </w:rPr>
        <w:t> </w:t>
      </w:r>
      <w:r w:rsidRPr="00832A56">
        <w:rPr>
          <w:rStyle w:val="CharSubdNo"/>
        </w:rPr>
        <w:t>70</w:t>
      </w:r>
      <w:r w:rsidR="00A2426B">
        <w:rPr>
          <w:rStyle w:val="CharSubdNo"/>
        </w:rPr>
        <w:noBreakHyphen/>
      </w:r>
      <w:r w:rsidRPr="00832A56">
        <w:rPr>
          <w:rStyle w:val="CharSubdNo"/>
        </w:rPr>
        <w:t>B</w:t>
      </w:r>
      <w:r w:rsidRPr="00832A56">
        <w:t>—</w:t>
      </w:r>
      <w:r w:rsidRPr="00832A56">
        <w:rPr>
          <w:rStyle w:val="CharSubdText"/>
        </w:rPr>
        <w:t>Acquiring trading stock</w:t>
      </w:r>
      <w:bookmarkEnd w:id="10"/>
    </w:p>
    <w:p w14:paraId="597C7DC2" w14:textId="77777777" w:rsidR="00AE4C6B" w:rsidRPr="00832A56" w:rsidRDefault="00AE4C6B" w:rsidP="00AE4C6B">
      <w:pPr>
        <w:pStyle w:val="TofSectsHeading"/>
      </w:pPr>
      <w:r w:rsidRPr="00832A56">
        <w:t>Table of sections</w:t>
      </w:r>
    </w:p>
    <w:p w14:paraId="17F1729E" w14:textId="77777777" w:rsidR="00AE4C6B" w:rsidRPr="00832A56" w:rsidRDefault="00AE4C6B" w:rsidP="00AE4C6B">
      <w:pPr>
        <w:pStyle w:val="TofSectsSection"/>
      </w:pPr>
      <w:r w:rsidRPr="00832A56">
        <w:t>70</w:t>
      </w:r>
      <w:r w:rsidR="00A2426B">
        <w:noBreakHyphen/>
      </w:r>
      <w:r w:rsidRPr="00832A56">
        <w:t>15</w:t>
      </w:r>
      <w:r w:rsidRPr="00832A56">
        <w:tab/>
        <w:t>In which income year do you deduct an outgoing for trading stock?</w:t>
      </w:r>
    </w:p>
    <w:p w14:paraId="24C6C388" w14:textId="77777777" w:rsidR="00AE4C6B" w:rsidRPr="00832A56" w:rsidRDefault="00AE4C6B" w:rsidP="00AE4C6B">
      <w:pPr>
        <w:pStyle w:val="TofSectsSection"/>
      </w:pPr>
      <w:r w:rsidRPr="00832A56">
        <w:t>70</w:t>
      </w:r>
      <w:r w:rsidR="00A2426B">
        <w:noBreakHyphen/>
      </w:r>
      <w:r w:rsidRPr="00832A56">
        <w:t>20</w:t>
      </w:r>
      <w:r w:rsidRPr="00832A56">
        <w:tab/>
        <w:t>Non</w:t>
      </w:r>
      <w:r w:rsidR="00A2426B">
        <w:noBreakHyphen/>
      </w:r>
      <w:r w:rsidRPr="00832A56">
        <w:t>arm’s length transactions</w:t>
      </w:r>
    </w:p>
    <w:p w14:paraId="784811B8" w14:textId="77777777" w:rsidR="00AE4C6B" w:rsidRPr="00832A56" w:rsidRDefault="00AE4C6B" w:rsidP="00AE4C6B">
      <w:pPr>
        <w:pStyle w:val="TofSectsSection"/>
      </w:pPr>
      <w:r w:rsidRPr="00832A56">
        <w:t>70</w:t>
      </w:r>
      <w:r w:rsidR="00A2426B">
        <w:noBreakHyphen/>
      </w:r>
      <w:r w:rsidRPr="00832A56">
        <w:t>25</w:t>
      </w:r>
      <w:r w:rsidRPr="00832A56">
        <w:tab/>
        <w:t>Cost of trading stock is not a capital outgoing</w:t>
      </w:r>
    </w:p>
    <w:p w14:paraId="7FDCAD76" w14:textId="77777777" w:rsidR="00AE4C6B" w:rsidRPr="00832A56" w:rsidRDefault="00AE4C6B" w:rsidP="00AE4C6B">
      <w:pPr>
        <w:pStyle w:val="TofSectsSection"/>
      </w:pPr>
      <w:r w:rsidRPr="00832A56">
        <w:t>70</w:t>
      </w:r>
      <w:r w:rsidR="00A2426B">
        <w:noBreakHyphen/>
      </w:r>
      <w:r w:rsidRPr="00832A56">
        <w:t>30</w:t>
      </w:r>
      <w:r w:rsidRPr="00832A56">
        <w:tab/>
        <w:t>Starting to hold as trading stock an item you already own</w:t>
      </w:r>
    </w:p>
    <w:p w14:paraId="4FF77E2E" w14:textId="77777777" w:rsidR="00AE4C6B" w:rsidRPr="00832A56" w:rsidRDefault="00AE4C6B" w:rsidP="00AE4C6B">
      <w:pPr>
        <w:pStyle w:val="ActHead5"/>
      </w:pPr>
      <w:bookmarkStart w:id="11" w:name="_Toc185660883"/>
      <w:r w:rsidRPr="00832A56">
        <w:rPr>
          <w:rStyle w:val="CharSectno"/>
        </w:rPr>
        <w:t>70</w:t>
      </w:r>
      <w:r w:rsidR="00A2426B">
        <w:rPr>
          <w:rStyle w:val="CharSectno"/>
        </w:rPr>
        <w:noBreakHyphen/>
      </w:r>
      <w:r w:rsidRPr="00832A56">
        <w:rPr>
          <w:rStyle w:val="CharSectno"/>
        </w:rPr>
        <w:t>15</w:t>
      </w:r>
      <w:r w:rsidRPr="00832A56">
        <w:t xml:space="preserve">  In which income year do you deduct an outgoing for trading stock?</w:t>
      </w:r>
      <w:bookmarkEnd w:id="11"/>
    </w:p>
    <w:p w14:paraId="64B07D5B" w14:textId="77777777" w:rsidR="00AE4C6B" w:rsidRPr="00832A56" w:rsidRDefault="00AE4C6B" w:rsidP="00365CC2">
      <w:pPr>
        <w:pStyle w:val="subsection"/>
      </w:pPr>
      <w:r w:rsidRPr="00832A56">
        <w:tab/>
        <w:t>(1)</w:t>
      </w:r>
      <w:r w:rsidRPr="00832A56">
        <w:tab/>
        <w:t>This section tells you in which income year to deduct under section</w:t>
      </w:r>
      <w:r w:rsidR="00C635E7" w:rsidRPr="00832A56">
        <w:t> </w:t>
      </w:r>
      <w:r w:rsidRPr="00832A56">
        <w:t>8</w:t>
      </w:r>
      <w:r w:rsidR="00A2426B">
        <w:noBreakHyphen/>
      </w:r>
      <w:r w:rsidRPr="00832A56">
        <w:t xml:space="preserve">1 (about general deductions) an outgoing incurred in </w:t>
      </w:r>
      <w:r w:rsidRPr="00832A56">
        <w:lastRenderedPageBreak/>
        <w:t xml:space="preserve">connection with acquiring an item of </w:t>
      </w:r>
      <w:r w:rsidR="00A2426B" w:rsidRPr="00A2426B">
        <w:rPr>
          <w:position w:val="6"/>
          <w:sz w:val="16"/>
        </w:rPr>
        <w:t>*</w:t>
      </w:r>
      <w:r w:rsidRPr="00832A56">
        <w:t>trading stock. (The outgoing must be deductible under that section.)</w:t>
      </w:r>
    </w:p>
    <w:p w14:paraId="61C5F34F" w14:textId="77777777" w:rsidR="00AE4C6B" w:rsidRPr="00832A56" w:rsidRDefault="00AE4C6B" w:rsidP="00365CC2">
      <w:pPr>
        <w:pStyle w:val="subsection"/>
      </w:pPr>
      <w:r w:rsidRPr="00832A56">
        <w:tab/>
        <w:t>(2)</w:t>
      </w:r>
      <w:r w:rsidRPr="00832A56">
        <w:tab/>
        <w:t xml:space="preserve">If the item becomes part of your </w:t>
      </w:r>
      <w:r w:rsidR="00A2426B" w:rsidRPr="00A2426B">
        <w:rPr>
          <w:position w:val="6"/>
          <w:sz w:val="16"/>
        </w:rPr>
        <w:t>*</w:t>
      </w:r>
      <w:r w:rsidRPr="00832A56">
        <w:t>trading stock on hand before or during the income year in which you incur the outgoing, deduct it in that income year.</w:t>
      </w:r>
    </w:p>
    <w:p w14:paraId="02140315" w14:textId="77777777" w:rsidR="00AE4C6B" w:rsidRPr="00832A56" w:rsidRDefault="00AE4C6B" w:rsidP="00365CC2">
      <w:pPr>
        <w:pStyle w:val="subsection"/>
      </w:pPr>
      <w:r w:rsidRPr="00832A56">
        <w:tab/>
        <w:t>(3)</w:t>
      </w:r>
      <w:r w:rsidRPr="00832A56">
        <w:tab/>
        <w:t>Otherwise, deduct the outgoing in the first income year:</w:t>
      </w:r>
    </w:p>
    <w:p w14:paraId="54C6E6E3" w14:textId="77777777" w:rsidR="00AE4C6B" w:rsidRPr="00832A56" w:rsidRDefault="00AE4C6B" w:rsidP="00AE4C6B">
      <w:pPr>
        <w:pStyle w:val="paragraph"/>
      </w:pPr>
      <w:r w:rsidRPr="00832A56">
        <w:tab/>
        <w:t>(a)</w:t>
      </w:r>
      <w:r w:rsidRPr="00832A56">
        <w:tab/>
        <w:t xml:space="preserve">during which the item becomes part of your </w:t>
      </w:r>
      <w:r w:rsidR="00A2426B" w:rsidRPr="00A2426B">
        <w:rPr>
          <w:position w:val="6"/>
          <w:sz w:val="16"/>
        </w:rPr>
        <w:t>*</w:t>
      </w:r>
      <w:r w:rsidRPr="00832A56">
        <w:t>trading stock on hand; or</w:t>
      </w:r>
    </w:p>
    <w:p w14:paraId="6D947D63" w14:textId="77777777" w:rsidR="00AE4C6B" w:rsidRPr="00832A56" w:rsidRDefault="00AE4C6B" w:rsidP="00AE4C6B">
      <w:pPr>
        <w:pStyle w:val="paragraph"/>
      </w:pPr>
      <w:r w:rsidRPr="00832A56">
        <w:tab/>
        <w:t>(b)</w:t>
      </w:r>
      <w:r w:rsidRPr="00832A56">
        <w:tab/>
        <w:t>for which an amount is included in your assessable income in connection with the disposal of that item.</w:t>
      </w:r>
    </w:p>
    <w:p w14:paraId="749B3786" w14:textId="77777777" w:rsidR="00AE4C6B" w:rsidRPr="00832A56" w:rsidRDefault="00AE4C6B" w:rsidP="00AE4C6B">
      <w:pPr>
        <w:pStyle w:val="notetext"/>
      </w:pPr>
      <w:r w:rsidRPr="00832A56">
        <w:t>Note</w:t>
      </w:r>
      <w:r w:rsidRPr="00832A56">
        <w:tab/>
        <w:t>You can deduct your capital costs of acquiring land carrying trees or of acquiring a right to fell trees, to the extent that the trees are felled for sale, or for use in manufacture, by you. (This is because the trees will then usually become your trading stock.) See section</w:t>
      </w:r>
      <w:r w:rsidR="00C635E7" w:rsidRPr="00832A56">
        <w:t> </w:t>
      </w:r>
      <w:r w:rsidRPr="00832A56">
        <w:t>70</w:t>
      </w:r>
      <w:r w:rsidR="00A2426B">
        <w:noBreakHyphen/>
      </w:r>
      <w:r w:rsidRPr="00832A56">
        <w:t>120.</w:t>
      </w:r>
    </w:p>
    <w:p w14:paraId="01ADF390" w14:textId="77777777" w:rsidR="00AE4C6B" w:rsidRPr="00832A56" w:rsidRDefault="00AE4C6B" w:rsidP="00635EEF">
      <w:pPr>
        <w:pStyle w:val="ActHead5"/>
      </w:pPr>
      <w:bookmarkStart w:id="12" w:name="_Toc185660884"/>
      <w:r w:rsidRPr="00832A56">
        <w:rPr>
          <w:rStyle w:val="CharSectno"/>
        </w:rPr>
        <w:t>70</w:t>
      </w:r>
      <w:r w:rsidR="00A2426B">
        <w:rPr>
          <w:rStyle w:val="CharSectno"/>
        </w:rPr>
        <w:noBreakHyphen/>
      </w:r>
      <w:r w:rsidRPr="00832A56">
        <w:rPr>
          <w:rStyle w:val="CharSectno"/>
        </w:rPr>
        <w:t>20</w:t>
      </w:r>
      <w:r w:rsidRPr="00832A56">
        <w:t xml:space="preserve">  Non</w:t>
      </w:r>
      <w:r w:rsidR="00A2426B">
        <w:noBreakHyphen/>
      </w:r>
      <w:r w:rsidRPr="00832A56">
        <w:t>arm’s length transactions</w:t>
      </w:r>
      <w:bookmarkEnd w:id="12"/>
    </w:p>
    <w:p w14:paraId="096593BD" w14:textId="77777777" w:rsidR="00AE4C6B" w:rsidRPr="00832A56" w:rsidRDefault="00AE4C6B" w:rsidP="00635EEF">
      <w:pPr>
        <w:pStyle w:val="subsection"/>
        <w:keepNext/>
      </w:pPr>
      <w:r w:rsidRPr="00832A56">
        <w:tab/>
      </w:r>
      <w:r w:rsidRPr="00832A56">
        <w:tab/>
        <w:t>If:</w:t>
      </w:r>
    </w:p>
    <w:p w14:paraId="18E16486" w14:textId="77777777" w:rsidR="00AE4C6B" w:rsidRPr="00832A56" w:rsidRDefault="00AE4C6B" w:rsidP="00AE4C6B">
      <w:pPr>
        <w:pStyle w:val="paragraph"/>
      </w:pPr>
      <w:r w:rsidRPr="00832A56">
        <w:tab/>
        <w:t>(a)</w:t>
      </w:r>
      <w:r w:rsidRPr="00832A56">
        <w:tab/>
        <w:t xml:space="preserve">you incur an outgoing that is directly attributable to your buying or obtaining delivery of an item of your </w:t>
      </w:r>
      <w:r w:rsidR="00A2426B" w:rsidRPr="00A2426B">
        <w:rPr>
          <w:position w:val="6"/>
          <w:sz w:val="16"/>
        </w:rPr>
        <w:t>*</w:t>
      </w:r>
      <w:r w:rsidRPr="00832A56">
        <w:t>trading stock; and</w:t>
      </w:r>
    </w:p>
    <w:p w14:paraId="19DA2F41" w14:textId="77777777" w:rsidR="00AE4C6B" w:rsidRPr="00832A56" w:rsidRDefault="00AE4C6B" w:rsidP="00AE4C6B">
      <w:pPr>
        <w:pStyle w:val="paragraph"/>
      </w:pPr>
      <w:r w:rsidRPr="00832A56">
        <w:tab/>
        <w:t>(b)</w:t>
      </w:r>
      <w:r w:rsidRPr="00832A56">
        <w:tab/>
        <w:t xml:space="preserve">you and the seller of the item did not deal with each other at </w:t>
      </w:r>
      <w:r w:rsidR="00A2426B" w:rsidRPr="00A2426B">
        <w:rPr>
          <w:position w:val="6"/>
          <w:sz w:val="16"/>
        </w:rPr>
        <w:t>*</w:t>
      </w:r>
      <w:r w:rsidR="00116EE2" w:rsidRPr="00832A56">
        <w:t>arm’s length</w:t>
      </w:r>
      <w:r w:rsidRPr="00832A56">
        <w:t>; and</w:t>
      </w:r>
    </w:p>
    <w:p w14:paraId="62539F40" w14:textId="77777777" w:rsidR="00AE4C6B" w:rsidRPr="00832A56" w:rsidRDefault="00AE4C6B" w:rsidP="00AE4C6B">
      <w:pPr>
        <w:pStyle w:val="paragraph"/>
      </w:pPr>
      <w:r w:rsidRPr="00832A56">
        <w:tab/>
        <w:t>(c)</w:t>
      </w:r>
      <w:r w:rsidRPr="00832A56">
        <w:tab/>
        <w:t xml:space="preserve">the amount of the outgoing is greater than the </w:t>
      </w:r>
      <w:r w:rsidR="00A2426B" w:rsidRPr="00A2426B">
        <w:rPr>
          <w:position w:val="6"/>
          <w:sz w:val="16"/>
        </w:rPr>
        <w:t>*</w:t>
      </w:r>
      <w:r w:rsidRPr="00832A56">
        <w:t>market value of what the outgoing is for;</w:t>
      </w:r>
    </w:p>
    <w:p w14:paraId="3D113926" w14:textId="77777777" w:rsidR="00AE4C6B" w:rsidRPr="00832A56" w:rsidRDefault="00AE4C6B" w:rsidP="00365CC2">
      <w:pPr>
        <w:pStyle w:val="subsection2"/>
      </w:pPr>
      <w:r w:rsidRPr="00832A56">
        <w:t>the amount of the outgoing is instead taken to be that market value. This has effect for the purposes of applying this Act to you and also to the seller.</w:t>
      </w:r>
    </w:p>
    <w:p w14:paraId="58CA2F56" w14:textId="77777777" w:rsidR="00AE4C6B" w:rsidRPr="00832A56" w:rsidRDefault="00AE4C6B" w:rsidP="00AE4C6B">
      <w:pPr>
        <w:pStyle w:val="notetext"/>
      </w:pPr>
      <w:r w:rsidRPr="00832A56">
        <w:t>Note:</w:t>
      </w:r>
      <w:r w:rsidRPr="00832A56">
        <w:tab/>
        <w:t>This section also affects the value of the item of trading stock at the end of an income year if you value it at its cost under section</w:t>
      </w:r>
      <w:r w:rsidR="00C635E7" w:rsidRPr="00832A56">
        <w:t> </w:t>
      </w:r>
      <w:r w:rsidRPr="00832A56">
        <w:t>70</w:t>
      </w:r>
      <w:r w:rsidR="00A2426B">
        <w:noBreakHyphen/>
      </w:r>
      <w:r w:rsidRPr="00832A56">
        <w:t>45 (Value of trading stock at end of income year).</w:t>
      </w:r>
    </w:p>
    <w:p w14:paraId="5F86C97C" w14:textId="77777777" w:rsidR="00AE4C6B" w:rsidRPr="00832A56" w:rsidRDefault="00AE4C6B" w:rsidP="00AE4C6B">
      <w:pPr>
        <w:pStyle w:val="ActHead5"/>
      </w:pPr>
      <w:bookmarkStart w:id="13" w:name="_Toc185660885"/>
      <w:r w:rsidRPr="00832A56">
        <w:rPr>
          <w:rStyle w:val="CharSectno"/>
        </w:rPr>
        <w:t>70</w:t>
      </w:r>
      <w:r w:rsidR="00A2426B">
        <w:rPr>
          <w:rStyle w:val="CharSectno"/>
        </w:rPr>
        <w:noBreakHyphen/>
      </w:r>
      <w:r w:rsidRPr="00832A56">
        <w:rPr>
          <w:rStyle w:val="CharSectno"/>
        </w:rPr>
        <w:t>25</w:t>
      </w:r>
      <w:r w:rsidRPr="00832A56">
        <w:t xml:space="preserve">  Cost of trading stock is not a capital outgoing</w:t>
      </w:r>
      <w:bookmarkEnd w:id="13"/>
    </w:p>
    <w:p w14:paraId="50EC92AE" w14:textId="77777777" w:rsidR="00AE4C6B" w:rsidRPr="00832A56" w:rsidRDefault="00AE4C6B" w:rsidP="00365CC2">
      <w:pPr>
        <w:pStyle w:val="subsection"/>
      </w:pPr>
      <w:r w:rsidRPr="00832A56">
        <w:tab/>
      </w:r>
      <w:r w:rsidRPr="00832A56">
        <w:tab/>
        <w:t xml:space="preserve">An outgoing you incur in connection with acquiring an item of </w:t>
      </w:r>
      <w:r w:rsidR="00A2426B" w:rsidRPr="00A2426B">
        <w:rPr>
          <w:position w:val="6"/>
          <w:sz w:val="16"/>
        </w:rPr>
        <w:t>*</w:t>
      </w:r>
      <w:r w:rsidRPr="00832A56">
        <w:t>trading stock is not an outgoing of capital or of a capital nature.</w:t>
      </w:r>
    </w:p>
    <w:p w14:paraId="1EC407FC" w14:textId="77777777" w:rsidR="00AE4C6B" w:rsidRPr="00832A56" w:rsidRDefault="00AE4C6B" w:rsidP="00AE4C6B">
      <w:pPr>
        <w:pStyle w:val="notetext"/>
      </w:pPr>
      <w:r w:rsidRPr="00832A56">
        <w:lastRenderedPageBreak/>
        <w:t>Note:</w:t>
      </w:r>
      <w:r w:rsidRPr="00832A56">
        <w:tab/>
        <w:t>This means that paragraph</w:t>
      </w:r>
      <w:r w:rsidR="00C635E7" w:rsidRPr="00832A56">
        <w:t> </w:t>
      </w:r>
      <w:r w:rsidRPr="00832A56">
        <w:t>8</w:t>
      </w:r>
      <w:r w:rsidR="00A2426B">
        <w:noBreakHyphen/>
      </w:r>
      <w:r w:rsidRPr="00832A56">
        <w:t>1(2)(a) does not prevent the outgoing from being a general deduction under section</w:t>
      </w:r>
      <w:r w:rsidR="00C635E7" w:rsidRPr="00832A56">
        <w:t> </w:t>
      </w:r>
      <w:r w:rsidRPr="00832A56">
        <w:t>8</w:t>
      </w:r>
      <w:r w:rsidR="00A2426B">
        <w:noBreakHyphen/>
      </w:r>
      <w:r w:rsidRPr="00832A56">
        <w:t>1.</w:t>
      </w:r>
    </w:p>
    <w:p w14:paraId="6173222A" w14:textId="77777777" w:rsidR="00AE4C6B" w:rsidRPr="00832A56" w:rsidRDefault="00AE4C6B" w:rsidP="00AE4C6B">
      <w:pPr>
        <w:pStyle w:val="ActHead5"/>
      </w:pPr>
      <w:bookmarkStart w:id="14" w:name="_Toc185660886"/>
      <w:r w:rsidRPr="00832A56">
        <w:rPr>
          <w:rStyle w:val="CharSectno"/>
        </w:rPr>
        <w:t>70</w:t>
      </w:r>
      <w:r w:rsidR="00A2426B">
        <w:rPr>
          <w:rStyle w:val="CharSectno"/>
        </w:rPr>
        <w:noBreakHyphen/>
      </w:r>
      <w:r w:rsidRPr="00832A56">
        <w:rPr>
          <w:rStyle w:val="CharSectno"/>
        </w:rPr>
        <w:t>30</w:t>
      </w:r>
      <w:r w:rsidRPr="00832A56">
        <w:t xml:space="preserve">  Starting to hold as trading stock an item you already own</w:t>
      </w:r>
      <w:bookmarkEnd w:id="14"/>
    </w:p>
    <w:p w14:paraId="18F29A60" w14:textId="77777777" w:rsidR="00AE4C6B" w:rsidRPr="00832A56" w:rsidRDefault="00AE4C6B" w:rsidP="00365CC2">
      <w:pPr>
        <w:pStyle w:val="subsection"/>
      </w:pPr>
      <w:r w:rsidRPr="00832A56">
        <w:tab/>
        <w:t>(1)</w:t>
      </w:r>
      <w:r w:rsidRPr="00832A56">
        <w:tab/>
        <w:t xml:space="preserve">If you start holding as </w:t>
      </w:r>
      <w:r w:rsidR="00A2426B" w:rsidRPr="00A2426B">
        <w:rPr>
          <w:position w:val="6"/>
          <w:sz w:val="16"/>
        </w:rPr>
        <w:t>*</w:t>
      </w:r>
      <w:r w:rsidRPr="00832A56">
        <w:t>trading stock an item you already own, but do not hold as trading stock, you are treated as if:.</w:t>
      </w:r>
    </w:p>
    <w:p w14:paraId="2E1904AE" w14:textId="77777777" w:rsidR="00AE4C6B" w:rsidRPr="00832A56" w:rsidRDefault="00AE4C6B" w:rsidP="00AE4C6B">
      <w:pPr>
        <w:pStyle w:val="paragraph"/>
      </w:pPr>
      <w:r w:rsidRPr="00832A56">
        <w:tab/>
        <w:t>(a)</w:t>
      </w:r>
      <w:r w:rsidRPr="00832A56">
        <w:tab/>
        <w:t xml:space="preserve">just before it became trading stock, you had sold the item to someone else (at </w:t>
      </w:r>
      <w:r w:rsidR="00A2426B" w:rsidRPr="00A2426B">
        <w:rPr>
          <w:position w:val="6"/>
          <w:sz w:val="16"/>
        </w:rPr>
        <w:t>*</w:t>
      </w:r>
      <w:r w:rsidR="00116EE2" w:rsidRPr="00832A56">
        <w:t>arm’s length</w:t>
      </w:r>
      <w:r w:rsidRPr="00832A56">
        <w:t>) for whichever of these amounts you elect:</w:t>
      </w:r>
    </w:p>
    <w:p w14:paraId="10D55CB5" w14:textId="77777777" w:rsidR="00AE4C6B" w:rsidRPr="00832A56" w:rsidRDefault="00AE4C6B" w:rsidP="00365CC2">
      <w:pPr>
        <w:pStyle w:val="parabullet"/>
      </w:pPr>
      <w:r w:rsidRPr="00832A56">
        <w:t>•</w:t>
      </w:r>
      <w:r w:rsidRPr="00832A56">
        <w:tab/>
        <w:t xml:space="preserve">its cost (as worked out under </w:t>
      </w:r>
      <w:r w:rsidR="00C635E7" w:rsidRPr="00832A56">
        <w:t>subsection (</w:t>
      </w:r>
      <w:r w:rsidRPr="00832A56">
        <w:t>3) or (4));</w:t>
      </w:r>
    </w:p>
    <w:p w14:paraId="645248E5" w14:textId="77777777" w:rsidR="00AE4C6B" w:rsidRPr="00832A56" w:rsidRDefault="00AE4C6B" w:rsidP="00365CC2">
      <w:pPr>
        <w:pStyle w:val="parabullet"/>
      </w:pPr>
      <w:r w:rsidRPr="00832A56">
        <w:t>•</w:t>
      </w:r>
      <w:r w:rsidRPr="00832A56">
        <w:tab/>
        <w:t xml:space="preserve">its </w:t>
      </w:r>
      <w:r w:rsidR="00A2426B" w:rsidRPr="00A2426B">
        <w:rPr>
          <w:position w:val="6"/>
          <w:sz w:val="16"/>
        </w:rPr>
        <w:t>*</w:t>
      </w:r>
      <w:r w:rsidRPr="00832A56">
        <w:t>market value just before it became trading stock; and</w:t>
      </w:r>
    </w:p>
    <w:p w14:paraId="43C35B6C" w14:textId="77777777" w:rsidR="00AE4C6B" w:rsidRPr="00832A56" w:rsidRDefault="00AE4C6B" w:rsidP="00AE4C6B">
      <w:pPr>
        <w:pStyle w:val="paragraph"/>
        <w:keepNext/>
      </w:pPr>
      <w:r w:rsidRPr="00832A56">
        <w:tab/>
        <w:t>(b)</w:t>
      </w:r>
      <w:r w:rsidRPr="00832A56">
        <w:tab/>
        <w:t>you had immediately bought it back for the same amount.</w:t>
      </w:r>
    </w:p>
    <w:p w14:paraId="38971D18" w14:textId="77777777" w:rsidR="00AE4C6B" w:rsidRPr="00832A56" w:rsidRDefault="00AE4C6B" w:rsidP="00AE4C6B">
      <w:pPr>
        <w:pStyle w:val="notetext"/>
      </w:pPr>
      <w:r w:rsidRPr="00832A56">
        <w:t>Example:</w:t>
      </w:r>
      <w:r w:rsidRPr="00832A56">
        <w:tab/>
        <w:t>You start holding a depreciating asset as part of your trading stock. You are treated as having sold it just before that time, and immediately bought it back, for its cost or market value, whichever you elect. (Subdivision</w:t>
      </w:r>
      <w:r w:rsidR="00C635E7" w:rsidRPr="00832A56">
        <w:t> </w:t>
      </w:r>
      <w:r w:rsidRPr="00832A56">
        <w:t>40</w:t>
      </w:r>
      <w:r w:rsidR="00A2426B">
        <w:noBreakHyphen/>
      </w:r>
      <w:r w:rsidRPr="00832A56">
        <w:t>D provides for the consequences of selling depreciating assets.)</w:t>
      </w:r>
    </w:p>
    <w:p w14:paraId="1843F9E9" w14:textId="77777777" w:rsidR="00AE4C6B" w:rsidRPr="00832A56" w:rsidRDefault="00AE4C6B" w:rsidP="00AE4C6B">
      <w:pPr>
        <w:pStyle w:val="notetext"/>
      </w:pPr>
      <w:r w:rsidRPr="00832A56">
        <w:tab/>
        <w:t>The same amount is normally a general deduction under section</w:t>
      </w:r>
      <w:r w:rsidR="00C635E7" w:rsidRPr="00832A56">
        <w:t> </w:t>
      </w:r>
      <w:r w:rsidRPr="00832A56">
        <w:t>8</w:t>
      </w:r>
      <w:r w:rsidR="00A2426B">
        <w:noBreakHyphen/>
      </w:r>
      <w:r w:rsidRPr="00832A56">
        <w:t>1 as an outgoing in connection with acquiring trading stock. The amount is also taken into account in working out the item’s cost for the purposes of section</w:t>
      </w:r>
      <w:r w:rsidR="00C635E7" w:rsidRPr="00832A56">
        <w:t> </w:t>
      </w:r>
      <w:r w:rsidRPr="00832A56">
        <w:t>70</w:t>
      </w:r>
      <w:r w:rsidR="00A2426B">
        <w:noBreakHyphen/>
      </w:r>
      <w:r w:rsidRPr="00832A56">
        <w:t>45 (about valuing trading stock at the end of the income year).</w:t>
      </w:r>
    </w:p>
    <w:p w14:paraId="02D73178" w14:textId="77777777" w:rsidR="00AE4C6B" w:rsidRPr="00832A56" w:rsidRDefault="00AE4C6B" w:rsidP="00AE4C6B">
      <w:pPr>
        <w:pStyle w:val="notetext"/>
      </w:pPr>
      <w:r w:rsidRPr="00832A56">
        <w:t>Note:</w:t>
      </w:r>
      <w:r w:rsidRPr="00832A56">
        <w:tab/>
        <w:t xml:space="preserve">Depending on how you elect under </w:t>
      </w:r>
      <w:r w:rsidR="00C635E7" w:rsidRPr="00832A56">
        <w:t>paragraph (</w:t>
      </w:r>
      <w:r w:rsidRPr="00832A56">
        <w:t>1)(a), the sale may or may not give rise to a capital gain or a capital loss for the purposes of Parts</w:t>
      </w:r>
      <w:r w:rsidR="00C635E7" w:rsidRPr="00832A56">
        <w:t> </w:t>
      </w:r>
      <w:r w:rsidRPr="00832A56">
        <w:t>3</w:t>
      </w:r>
      <w:r w:rsidR="00A2426B">
        <w:noBreakHyphen/>
      </w:r>
      <w:r w:rsidRPr="00832A56">
        <w:t>1 and 3</w:t>
      </w:r>
      <w:r w:rsidR="00A2426B">
        <w:noBreakHyphen/>
      </w:r>
      <w:r w:rsidRPr="00832A56">
        <w:t>3 (about CGT). It does not if you elect to be treated as having sold the item for what would have been its cost: see subsection</w:t>
      </w:r>
      <w:r w:rsidR="00C635E7" w:rsidRPr="00832A56">
        <w:t> </w:t>
      </w:r>
      <w:r w:rsidRPr="00832A56">
        <w:t>118</w:t>
      </w:r>
      <w:r w:rsidR="00A2426B">
        <w:noBreakHyphen/>
      </w:r>
      <w:r w:rsidRPr="00832A56">
        <w:t>25(2). However, it can if you elect market value.</w:t>
      </w:r>
    </w:p>
    <w:p w14:paraId="1491898F" w14:textId="77777777" w:rsidR="00AE4C6B" w:rsidRPr="00832A56" w:rsidRDefault="00AE4C6B" w:rsidP="003719AC">
      <w:pPr>
        <w:pStyle w:val="SubsectionHead"/>
      </w:pPr>
      <w:r w:rsidRPr="00832A56">
        <w:t>When you must make the election</w:t>
      </w:r>
    </w:p>
    <w:p w14:paraId="2E56F8F0" w14:textId="77777777" w:rsidR="00AE4C6B" w:rsidRPr="00832A56" w:rsidRDefault="00AE4C6B" w:rsidP="00365CC2">
      <w:pPr>
        <w:pStyle w:val="subsection"/>
      </w:pPr>
      <w:r w:rsidRPr="00832A56">
        <w:tab/>
        <w:t>(2)</w:t>
      </w:r>
      <w:r w:rsidRPr="00832A56">
        <w:tab/>
        <w:t xml:space="preserve">You must make the election by the time you lodge your </w:t>
      </w:r>
      <w:r w:rsidR="00A2426B" w:rsidRPr="00A2426B">
        <w:rPr>
          <w:position w:val="6"/>
          <w:sz w:val="16"/>
        </w:rPr>
        <w:t>*</w:t>
      </w:r>
      <w:r w:rsidRPr="00832A56">
        <w:t xml:space="preserve">income tax return for the income year in which you start holding the item as </w:t>
      </w:r>
      <w:r w:rsidR="00A2426B" w:rsidRPr="00A2426B">
        <w:rPr>
          <w:position w:val="6"/>
          <w:sz w:val="16"/>
        </w:rPr>
        <w:t>*</w:t>
      </w:r>
      <w:r w:rsidRPr="00832A56">
        <w:t xml:space="preserve">trading stock. (If you do not make the election by then because you do not realise until later that you started to hold the item as trading stock, you must make the election as soon as is reasonable after realising that.) </w:t>
      </w:r>
    </w:p>
    <w:p w14:paraId="5998CC54" w14:textId="77777777" w:rsidR="00AE4C6B" w:rsidRPr="00832A56" w:rsidRDefault="00AE4C6B" w:rsidP="00EE0729">
      <w:pPr>
        <w:pStyle w:val="subsection"/>
      </w:pPr>
      <w:r w:rsidRPr="00832A56">
        <w:lastRenderedPageBreak/>
        <w:tab/>
      </w:r>
      <w:r w:rsidRPr="00832A56">
        <w:tab/>
        <w:t>However, the Commissioner can allow you to make it later (in either case).</w:t>
      </w:r>
    </w:p>
    <w:p w14:paraId="55E394BF" w14:textId="77777777" w:rsidR="00AE4C6B" w:rsidRPr="00832A56" w:rsidRDefault="00AE4C6B" w:rsidP="003719AC">
      <w:pPr>
        <w:pStyle w:val="SubsectionHead"/>
      </w:pPr>
      <w:r w:rsidRPr="00832A56">
        <w:t>How to work out the item’s cost</w:t>
      </w:r>
    </w:p>
    <w:p w14:paraId="16CE4240" w14:textId="77777777" w:rsidR="00AE4C6B" w:rsidRPr="00832A56" w:rsidRDefault="00AE4C6B" w:rsidP="00EE0729">
      <w:pPr>
        <w:pStyle w:val="subsection"/>
      </w:pPr>
      <w:r w:rsidRPr="00832A56">
        <w:tab/>
        <w:t>(3)</w:t>
      </w:r>
      <w:r w:rsidRPr="00832A56">
        <w:tab/>
        <w:t>The item’s cost is what would have been its cost for the purposes of section</w:t>
      </w:r>
      <w:r w:rsidR="00C635E7" w:rsidRPr="00832A56">
        <w:t> </w:t>
      </w:r>
      <w:r w:rsidRPr="00832A56">
        <w:t>70</w:t>
      </w:r>
      <w:r w:rsidR="00A2426B">
        <w:noBreakHyphen/>
      </w:r>
      <w:r w:rsidRPr="00832A56">
        <w:t xml:space="preserve">45 (about valuing trading stock at the end of the income year) if it had been your </w:t>
      </w:r>
      <w:r w:rsidR="00A2426B" w:rsidRPr="00A2426B">
        <w:rPr>
          <w:position w:val="6"/>
          <w:sz w:val="16"/>
        </w:rPr>
        <w:t>*</w:t>
      </w:r>
      <w:r w:rsidRPr="00832A56">
        <w:t>trading stock ever since you last acquired it. In working that out, disregard section</w:t>
      </w:r>
      <w:r w:rsidR="00C635E7" w:rsidRPr="00832A56">
        <w:t> </w:t>
      </w:r>
      <w:r w:rsidRPr="00832A56">
        <w:t>70</w:t>
      </w:r>
      <w:r w:rsidR="00A2426B">
        <w:noBreakHyphen/>
      </w:r>
      <w:r w:rsidRPr="00832A56">
        <w:t>55 (about acquiring live stock by natural increase).</w:t>
      </w:r>
    </w:p>
    <w:p w14:paraId="01D04315" w14:textId="77777777" w:rsidR="00AE4C6B" w:rsidRPr="00832A56" w:rsidRDefault="00AE4C6B" w:rsidP="00EE0729">
      <w:pPr>
        <w:pStyle w:val="subsection"/>
      </w:pPr>
      <w:r w:rsidRPr="00832A56">
        <w:tab/>
        <w:t>(4)</w:t>
      </w:r>
      <w:r w:rsidRPr="00832A56">
        <w:tab/>
        <w:t>However, if you last acquired the item for no consideration, its cost is worked out using this table:</w:t>
      </w:r>
    </w:p>
    <w:p w14:paraId="2DAA2817" w14:textId="77777777" w:rsidR="00AE4C6B" w:rsidRPr="00832A56" w:rsidRDefault="00AE4C6B" w:rsidP="00635EEF">
      <w:pPr>
        <w:pStyle w:val="Tabletext"/>
        <w:keepNext/>
      </w:pPr>
    </w:p>
    <w:tbl>
      <w:tblPr>
        <w:tblW w:w="0" w:type="auto"/>
        <w:tblInd w:w="215" w:type="dxa"/>
        <w:tblLayout w:type="fixed"/>
        <w:tblLook w:val="0000" w:firstRow="0" w:lastRow="0" w:firstColumn="0" w:lastColumn="0" w:noHBand="0" w:noVBand="0"/>
      </w:tblPr>
      <w:tblGrid>
        <w:gridCol w:w="709"/>
        <w:gridCol w:w="3101"/>
        <w:gridCol w:w="3278"/>
      </w:tblGrid>
      <w:tr w:rsidR="00AE4C6B" w:rsidRPr="00832A56" w14:paraId="29AF15C7" w14:textId="77777777">
        <w:trPr>
          <w:cantSplit/>
          <w:tblHeader/>
        </w:trPr>
        <w:tc>
          <w:tcPr>
            <w:tcW w:w="7088" w:type="dxa"/>
            <w:gridSpan w:val="3"/>
            <w:tcBorders>
              <w:top w:val="single" w:sz="12" w:space="0" w:color="auto"/>
            </w:tcBorders>
          </w:tcPr>
          <w:p w14:paraId="73D0BB51" w14:textId="77777777" w:rsidR="00AE4C6B" w:rsidRPr="00832A56" w:rsidRDefault="00AE4C6B" w:rsidP="00635EEF">
            <w:pPr>
              <w:pStyle w:val="Tabletext"/>
              <w:keepNext/>
            </w:pPr>
            <w:r w:rsidRPr="00832A56">
              <w:rPr>
                <w:b/>
              </w:rPr>
              <w:t>Cost of item acquired for no consideration</w:t>
            </w:r>
          </w:p>
        </w:tc>
      </w:tr>
      <w:tr w:rsidR="00AE4C6B" w:rsidRPr="00832A56" w14:paraId="6F10F0EA" w14:textId="77777777">
        <w:trPr>
          <w:cantSplit/>
          <w:tblHeader/>
        </w:trPr>
        <w:tc>
          <w:tcPr>
            <w:tcW w:w="709" w:type="dxa"/>
            <w:tcBorders>
              <w:top w:val="single" w:sz="6" w:space="0" w:color="auto"/>
              <w:bottom w:val="single" w:sz="12" w:space="0" w:color="auto"/>
            </w:tcBorders>
          </w:tcPr>
          <w:p w14:paraId="3CE336CE" w14:textId="77777777" w:rsidR="00AE4C6B" w:rsidRPr="00832A56" w:rsidRDefault="00AE4C6B" w:rsidP="00635EEF">
            <w:pPr>
              <w:pStyle w:val="Tabletext"/>
              <w:keepNext/>
            </w:pPr>
            <w:r w:rsidRPr="00832A56">
              <w:rPr>
                <w:b/>
              </w:rPr>
              <w:t>Item</w:t>
            </w:r>
          </w:p>
        </w:tc>
        <w:tc>
          <w:tcPr>
            <w:tcW w:w="3101" w:type="dxa"/>
            <w:tcBorders>
              <w:top w:val="single" w:sz="6" w:space="0" w:color="auto"/>
              <w:bottom w:val="single" w:sz="12" w:space="0" w:color="auto"/>
            </w:tcBorders>
          </w:tcPr>
          <w:p w14:paraId="73BA498F" w14:textId="77777777" w:rsidR="00AE4C6B" w:rsidRPr="00832A56" w:rsidRDefault="00AE4C6B" w:rsidP="00635EEF">
            <w:pPr>
              <w:pStyle w:val="Tabletext"/>
              <w:keepNext/>
            </w:pPr>
            <w:r w:rsidRPr="00832A56">
              <w:rPr>
                <w:b/>
              </w:rPr>
              <w:t>In this case:</w:t>
            </w:r>
          </w:p>
        </w:tc>
        <w:tc>
          <w:tcPr>
            <w:tcW w:w="3278" w:type="dxa"/>
            <w:tcBorders>
              <w:top w:val="single" w:sz="6" w:space="0" w:color="auto"/>
              <w:bottom w:val="single" w:sz="12" w:space="0" w:color="auto"/>
            </w:tcBorders>
          </w:tcPr>
          <w:p w14:paraId="4CA4F327" w14:textId="77777777" w:rsidR="00AE4C6B" w:rsidRPr="00832A56" w:rsidRDefault="00AE4C6B" w:rsidP="00635EEF">
            <w:pPr>
              <w:pStyle w:val="Tabletext"/>
              <w:keepNext/>
            </w:pPr>
            <w:r w:rsidRPr="00832A56">
              <w:rPr>
                <w:b/>
              </w:rPr>
              <w:t>The cost is:</w:t>
            </w:r>
          </w:p>
        </w:tc>
      </w:tr>
      <w:tr w:rsidR="00AE4C6B" w:rsidRPr="00832A56" w14:paraId="03543F23" w14:textId="77777777">
        <w:trPr>
          <w:cantSplit/>
        </w:trPr>
        <w:tc>
          <w:tcPr>
            <w:tcW w:w="709" w:type="dxa"/>
            <w:tcBorders>
              <w:top w:val="single" w:sz="12" w:space="0" w:color="auto"/>
              <w:bottom w:val="single" w:sz="2" w:space="0" w:color="auto"/>
            </w:tcBorders>
            <w:shd w:val="clear" w:color="auto" w:fill="auto"/>
          </w:tcPr>
          <w:p w14:paraId="77F7215D" w14:textId="77777777" w:rsidR="00AE4C6B" w:rsidRPr="00832A56" w:rsidRDefault="00AE4C6B" w:rsidP="0082525E">
            <w:pPr>
              <w:pStyle w:val="Tabletext"/>
            </w:pPr>
            <w:r w:rsidRPr="00832A56">
              <w:t>1</w:t>
            </w:r>
          </w:p>
        </w:tc>
        <w:tc>
          <w:tcPr>
            <w:tcW w:w="3101" w:type="dxa"/>
            <w:tcBorders>
              <w:top w:val="single" w:sz="12" w:space="0" w:color="auto"/>
              <w:bottom w:val="single" w:sz="2" w:space="0" w:color="auto"/>
            </w:tcBorders>
            <w:shd w:val="clear" w:color="auto" w:fill="auto"/>
          </w:tcPr>
          <w:p w14:paraId="5EC7DD67" w14:textId="77777777" w:rsidR="00AE4C6B" w:rsidRPr="00832A56" w:rsidRDefault="00AE4C6B" w:rsidP="0082525E">
            <w:pPr>
              <w:pStyle w:val="Tabletext"/>
            </w:pPr>
            <w:r w:rsidRPr="00832A56">
              <w:t>you acquired the item during or after the 1998</w:t>
            </w:r>
            <w:r w:rsidR="00A2426B">
              <w:noBreakHyphen/>
            </w:r>
            <w:r w:rsidRPr="00832A56">
              <w:t xml:space="preserve">99 income year, and the acquisition involved a </w:t>
            </w:r>
            <w:r w:rsidR="00A2426B" w:rsidRPr="00A2426B">
              <w:rPr>
                <w:position w:val="6"/>
                <w:sz w:val="16"/>
                <w:szCs w:val="16"/>
              </w:rPr>
              <w:t>*</w:t>
            </w:r>
            <w:r w:rsidRPr="00832A56">
              <w:t>CGT event</w:t>
            </w:r>
          </w:p>
        </w:tc>
        <w:tc>
          <w:tcPr>
            <w:tcW w:w="3278" w:type="dxa"/>
            <w:tcBorders>
              <w:top w:val="single" w:sz="12" w:space="0" w:color="auto"/>
              <w:bottom w:val="single" w:sz="2" w:space="0" w:color="auto"/>
            </w:tcBorders>
            <w:shd w:val="clear" w:color="auto" w:fill="auto"/>
          </w:tcPr>
          <w:p w14:paraId="3485928F" w14:textId="77777777" w:rsidR="00AE4C6B" w:rsidRPr="00832A56" w:rsidRDefault="00AE4C6B" w:rsidP="0082525E">
            <w:pPr>
              <w:pStyle w:val="Tabletext"/>
            </w:pPr>
            <w:r w:rsidRPr="00832A56">
              <w:t xml:space="preserve">the item’s </w:t>
            </w:r>
            <w:r w:rsidR="00A2426B" w:rsidRPr="00A2426B">
              <w:rPr>
                <w:position w:val="6"/>
                <w:sz w:val="16"/>
                <w:szCs w:val="16"/>
              </w:rPr>
              <w:t>*</w:t>
            </w:r>
            <w:r w:rsidRPr="00832A56">
              <w:t>market value when you last acquired it</w:t>
            </w:r>
          </w:p>
        </w:tc>
      </w:tr>
      <w:tr w:rsidR="00AE4C6B" w:rsidRPr="00832A56" w14:paraId="64545807" w14:textId="77777777">
        <w:trPr>
          <w:cantSplit/>
        </w:trPr>
        <w:tc>
          <w:tcPr>
            <w:tcW w:w="709" w:type="dxa"/>
            <w:tcBorders>
              <w:top w:val="single" w:sz="2" w:space="0" w:color="auto"/>
              <w:bottom w:val="single" w:sz="2" w:space="0" w:color="auto"/>
            </w:tcBorders>
            <w:shd w:val="clear" w:color="auto" w:fill="auto"/>
          </w:tcPr>
          <w:p w14:paraId="5206C442" w14:textId="77777777" w:rsidR="00AE4C6B" w:rsidRPr="00832A56" w:rsidRDefault="00AE4C6B" w:rsidP="0082525E">
            <w:pPr>
              <w:pStyle w:val="Tabletext"/>
            </w:pPr>
            <w:r w:rsidRPr="00832A56">
              <w:t>2</w:t>
            </w:r>
          </w:p>
        </w:tc>
        <w:tc>
          <w:tcPr>
            <w:tcW w:w="3101" w:type="dxa"/>
            <w:tcBorders>
              <w:top w:val="single" w:sz="2" w:space="0" w:color="auto"/>
              <w:bottom w:val="single" w:sz="2" w:space="0" w:color="auto"/>
            </w:tcBorders>
            <w:shd w:val="clear" w:color="auto" w:fill="auto"/>
          </w:tcPr>
          <w:p w14:paraId="68A3E7B3" w14:textId="77777777" w:rsidR="00AE4C6B" w:rsidRPr="00832A56" w:rsidRDefault="00AE4C6B" w:rsidP="0082525E">
            <w:pPr>
              <w:pStyle w:val="Tabletext"/>
            </w:pPr>
            <w:r w:rsidRPr="00832A56">
              <w:t>you acquired the item before or during the 1997</w:t>
            </w:r>
            <w:r w:rsidR="00A2426B">
              <w:noBreakHyphen/>
            </w:r>
            <w:r w:rsidRPr="00832A56">
              <w:t xml:space="preserve">98 income year, and the acquisition involved a disposal of the item to you within the meaning of </w:t>
            </w:r>
            <w:r w:rsidR="00B63CE2" w:rsidRPr="00832A56">
              <w:t xml:space="preserve">former </w:t>
            </w:r>
            <w:r w:rsidRPr="00832A56">
              <w:t>Part</w:t>
            </w:r>
            <w:r w:rsidR="00B54615" w:rsidRPr="00832A56">
              <w:t> </w:t>
            </w:r>
            <w:r w:rsidRPr="00832A56">
              <w:t xml:space="preserve">IIIA (Capital gains and capital losses) of the </w:t>
            </w:r>
            <w:r w:rsidRPr="00832A56">
              <w:rPr>
                <w:i/>
              </w:rPr>
              <w:t>Income Tax Assessment Act 1936</w:t>
            </w:r>
          </w:p>
        </w:tc>
        <w:tc>
          <w:tcPr>
            <w:tcW w:w="3278" w:type="dxa"/>
            <w:tcBorders>
              <w:top w:val="single" w:sz="2" w:space="0" w:color="auto"/>
              <w:bottom w:val="single" w:sz="2" w:space="0" w:color="auto"/>
            </w:tcBorders>
            <w:shd w:val="clear" w:color="auto" w:fill="auto"/>
          </w:tcPr>
          <w:p w14:paraId="72FCB90F" w14:textId="77777777" w:rsidR="00AE4C6B" w:rsidRPr="00832A56" w:rsidRDefault="00AE4C6B" w:rsidP="0082525E">
            <w:pPr>
              <w:pStyle w:val="Tabletext"/>
            </w:pPr>
            <w:r w:rsidRPr="00832A56">
              <w:t xml:space="preserve">the item’s </w:t>
            </w:r>
            <w:r w:rsidR="00A2426B" w:rsidRPr="00A2426B">
              <w:rPr>
                <w:position w:val="6"/>
                <w:sz w:val="16"/>
                <w:szCs w:val="16"/>
              </w:rPr>
              <w:t>*</w:t>
            </w:r>
            <w:r w:rsidRPr="00832A56">
              <w:t>market value when you last acquired it</w:t>
            </w:r>
          </w:p>
        </w:tc>
      </w:tr>
      <w:tr w:rsidR="00AE4C6B" w:rsidRPr="00832A56" w14:paraId="0114CF9C" w14:textId="77777777">
        <w:trPr>
          <w:cantSplit/>
        </w:trPr>
        <w:tc>
          <w:tcPr>
            <w:tcW w:w="709" w:type="dxa"/>
            <w:tcBorders>
              <w:top w:val="single" w:sz="2" w:space="0" w:color="auto"/>
              <w:bottom w:val="single" w:sz="2" w:space="0" w:color="auto"/>
            </w:tcBorders>
            <w:shd w:val="clear" w:color="auto" w:fill="auto"/>
          </w:tcPr>
          <w:p w14:paraId="12C1EDD2" w14:textId="77777777" w:rsidR="00AE4C6B" w:rsidRPr="00832A56" w:rsidRDefault="00AE4C6B" w:rsidP="0082525E">
            <w:pPr>
              <w:pStyle w:val="Tabletext"/>
            </w:pPr>
            <w:r w:rsidRPr="00832A56">
              <w:lastRenderedPageBreak/>
              <w:t>3</w:t>
            </w:r>
          </w:p>
        </w:tc>
        <w:tc>
          <w:tcPr>
            <w:tcW w:w="3101" w:type="dxa"/>
            <w:tcBorders>
              <w:top w:val="single" w:sz="2" w:space="0" w:color="auto"/>
              <w:bottom w:val="single" w:sz="2" w:space="0" w:color="auto"/>
            </w:tcBorders>
            <w:shd w:val="clear" w:color="auto" w:fill="auto"/>
          </w:tcPr>
          <w:p w14:paraId="34CD4CA2" w14:textId="77777777" w:rsidR="00AE4C6B" w:rsidRPr="00832A56" w:rsidRDefault="00AE4C6B" w:rsidP="0082525E">
            <w:pPr>
              <w:pStyle w:val="Tabletext"/>
            </w:pPr>
            <w:r w:rsidRPr="00832A56">
              <w:t>your acquisition of the item involved the item:</w:t>
            </w:r>
          </w:p>
          <w:p w14:paraId="4301B74C" w14:textId="77777777" w:rsidR="00AE4C6B" w:rsidRPr="00832A56" w:rsidRDefault="00AE4C6B" w:rsidP="00AE4C6B">
            <w:pPr>
              <w:pStyle w:val="Tablea"/>
            </w:pPr>
            <w:r w:rsidRPr="00832A56">
              <w:t>(a)</w:t>
            </w:r>
            <w:r w:rsidRPr="00832A56">
              <w:tab/>
              <w:t xml:space="preserve">devolving to you as someone’s </w:t>
            </w:r>
            <w:r w:rsidR="00A2426B" w:rsidRPr="00A2426B">
              <w:rPr>
                <w:position w:val="6"/>
                <w:sz w:val="16"/>
                <w:szCs w:val="16"/>
              </w:rPr>
              <w:t>*</w:t>
            </w:r>
            <w:r w:rsidRPr="00832A56">
              <w:t>legal personal representative; or</w:t>
            </w:r>
          </w:p>
          <w:p w14:paraId="33E1AD49" w14:textId="77777777" w:rsidR="00AE4C6B" w:rsidRPr="00832A56" w:rsidRDefault="00AE4C6B" w:rsidP="00AE4C6B">
            <w:pPr>
              <w:pStyle w:val="Tablea"/>
            </w:pPr>
            <w:r w:rsidRPr="00832A56">
              <w:t>(b)</w:t>
            </w:r>
            <w:r w:rsidRPr="00832A56">
              <w:tab/>
            </w:r>
            <w:r w:rsidR="00A2426B" w:rsidRPr="00A2426B">
              <w:rPr>
                <w:position w:val="6"/>
                <w:sz w:val="16"/>
              </w:rPr>
              <w:t>*</w:t>
            </w:r>
            <w:r w:rsidRPr="00832A56">
              <w:t>passing to you as a beneficiary in someone’s estate;</w:t>
            </w:r>
          </w:p>
          <w:p w14:paraId="73C198B7" w14:textId="77777777" w:rsidR="00AE4C6B" w:rsidRPr="00832A56" w:rsidRDefault="00AE4C6B" w:rsidP="0082525E">
            <w:pPr>
              <w:pStyle w:val="Tabletext"/>
            </w:pPr>
            <w:r w:rsidRPr="00832A56">
              <w:t xml:space="preserve">and, if a </w:t>
            </w:r>
            <w:r w:rsidR="00A2426B" w:rsidRPr="00A2426B">
              <w:rPr>
                <w:position w:val="6"/>
                <w:sz w:val="16"/>
                <w:szCs w:val="16"/>
              </w:rPr>
              <w:t>*</w:t>
            </w:r>
            <w:r w:rsidRPr="00832A56">
              <w:t xml:space="preserve">CGT event had happened in relation to the item just before you started holding it as </w:t>
            </w:r>
            <w:r w:rsidR="00A2426B" w:rsidRPr="00A2426B">
              <w:rPr>
                <w:position w:val="6"/>
                <w:sz w:val="16"/>
                <w:szCs w:val="16"/>
              </w:rPr>
              <w:t>*</w:t>
            </w:r>
            <w:r w:rsidRPr="00832A56">
              <w:t xml:space="preserve">trading stock, a </w:t>
            </w:r>
            <w:r w:rsidR="00A2426B" w:rsidRPr="00A2426B">
              <w:rPr>
                <w:position w:val="6"/>
                <w:sz w:val="16"/>
                <w:szCs w:val="16"/>
              </w:rPr>
              <w:t>*</w:t>
            </w:r>
            <w:r w:rsidRPr="00832A56">
              <w:t xml:space="preserve">capital gain or </w:t>
            </w:r>
            <w:r w:rsidR="00A2426B" w:rsidRPr="00A2426B">
              <w:rPr>
                <w:position w:val="6"/>
                <w:sz w:val="16"/>
                <w:szCs w:val="16"/>
              </w:rPr>
              <w:t>*</w:t>
            </w:r>
            <w:r w:rsidRPr="00832A56">
              <w:t xml:space="preserve">capital loss could have resulted that would have been taken into account in working out your </w:t>
            </w:r>
            <w:r w:rsidR="00A2426B" w:rsidRPr="00A2426B">
              <w:rPr>
                <w:position w:val="6"/>
                <w:sz w:val="16"/>
                <w:szCs w:val="16"/>
              </w:rPr>
              <w:t>*</w:t>
            </w:r>
            <w:r w:rsidRPr="00832A56">
              <w:t xml:space="preserve">net capital gain or </w:t>
            </w:r>
            <w:r w:rsidR="00A2426B" w:rsidRPr="00A2426B">
              <w:rPr>
                <w:position w:val="6"/>
                <w:sz w:val="16"/>
                <w:szCs w:val="16"/>
              </w:rPr>
              <w:t>*</w:t>
            </w:r>
            <w:r w:rsidRPr="00832A56">
              <w:t>net capital loss for the income year of the event</w:t>
            </w:r>
          </w:p>
        </w:tc>
        <w:tc>
          <w:tcPr>
            <w:tcW w:w="3278" w:type="dxa"/>
            <w:tcBorders>
              <w:top w:val="single" w:sz="2" w:space="0" w:color="auto"/>
              <w:bottom w:val="single" w:sz="2" w:space="0" w:color="auto"/>
            </w:tcBorders>
            <w:shd w:val="clear" w:color="auto" w:fill="auto"/>
          </w:tcPr>
          <w:p w14:paraId="650CA475" w14:textId="77777777" w:rsidR="00AE4C6B" w:rsidRPr="00832A56" w:rsidRDefault="00AE4C6B" w:rsidP="00AE4C6B">
            <w:pPr>
              <w:pStyle w:val="Tablea"/>
            </w:pPr>
            <w:r w:rsidRPr="00832A56">
              <w:t>(a)</w:t>
            </w:r>
            <w:r w:rsidRPr="00832A56">
              <w:tab/>
              <w:t>if the person died during or after his or her 1998</w:t>
            </w:r>
            <w:r w:rsidR="00A2426B">
              <w:noBreakHyphen/>
            </w:r>
            <w:r w:rsidRPr="00832A56">
              <w:t xml:space="preserve">99 income year—the dead person’s </w:t>
            </w:r>
            <w:r w:rsidR="00A2426B" w:rsidRPr="00A2426B">
              <w:rPr>
                <w:position w:val="6"/>
                <w:sz w:val="16"/>
                <w:szCs w:val="16"/>
              </w:rPr>
              <w:t>*</w:t>
            </w:r>
            <w:r w:rsidRPr="00832A56">
              <w:t>cost base for the item just before his or her death; or</w:t>
            </w:r>
          </w:p>
          <w:p w14:paraId="310DFFA3" w14:textId="77777777" w:rsidR="00AE4C6B" w:rsidRPr="00832A56" w:rsidRDefault="00AE4C6B" w:rsidP="00AE4C6B">
            <w:pPr>
              <w:pStyle w:val="Tablea"/>
            </w:pPr>
            <w:r w:rsidRPr="00832A56">
              <w:t>(b)</w:t>
            </w:r>
            <w:r w:rsidRPr="00832A56">
              <w:tab/>
              <w:t>if the person died before or during his or her 1997</w:t>
            </w:r>
            <w:r w:rsidR="00A2426B">
              <w:noBreakHyphen/>
            </w:r>
            <w:r w:rsidRPr="00832A56">
              <w:t xml:space="preserve">98 income year—the dead person’s indexed cost base (within the meaning of </w:t>
            </w:r>
            <w:r w:rsidR="00111EF3" w:rsidRPr="00832A56">
              <w:t xml:space="preserve">former </w:t>
            </w:r>
            <w:r w:rsidRPr="00832A56">
              <w:t>Part</w:t>
            </w:r>
            <w:r w:rsidR="00B54615" w:rsidRPr="00832A56">
              <w:t> </w:t>
            </w:r>
            <w:r w:rsidRPr="00832A56">
              <w:t xml:space="preserve">IIIA (Capital gains and capital losses) of the </w:t>
            </w:r>
            <w:r w:rsidRPr="00832A56">
              <w:rPr>
                <w:i/>
              </w:rPr>
              <w:t>Income Tax Assessment Act 1936</w:t>
            </w:r>
            <w:r w:rsidRPr="00832A56">
              <w:t xml:space="preserve">) for the item just before his or her death (but worked out disregarding </w:t>
            </w:r>
            <w:r w:rsidR="0011774E" w:rsidRPr="00832A56">
              <w:t xml:space="preserve">former </w:t>
            </w:r>
            <w:r w:rsidRPr="00832A56">
              <w:t>section</w:t>
            </w:r>
            <w:r w:rsidR="00C635E7" w:rsidRPr="00832A56">
              <w:t> </w:t>
            </w:r>
            <w:r w:rsidRPr="00832A56">
              <w:t>160ZG (which affects the indexed cost base for a non</w:t>
            </w:r>
            <w:r w:rsidR="00A2426B">
              <w:noBreakHyphen/>
            </w:r>
            <w:r w:rsidRPr="00832A56">
              <w:t>listed personal use asset) of that Act)</w:t>
            </w:r>
          </w:p>
        </w:tc>
      </w:tr>
      <w:tr w:rsidR="00AE4C6B" w:rsidRPr="00832A56" w14:paraId="63434922" w14:textId="77777777">
        <w:trPr>
          <w:cantSplit/>
        </w:trPr>
        <w:tc>
          <w:tcPr>
            <w:tcW w:w="709" w:type="dxa"/>
            <w:tcBorders>
              <w:top w:val="single" w:sz="2" w:space="0" w:color="auto"/>
              <w:bottom w:val="single" w:sz="12" w:space="0" w:color="auto"/>
            </w:tcBorders>
          </w:tcPr>
          <w:p w14:paraId="166D3A6A" w14:textId="77777777" w:rsidR="00AE4C6B" w:rsidRPr="00832A56" w:rsidRDefault="00AE4C6B" w:rsidP="0082525E">
            <w:pPr>
              <w:pStyle w:val="Tabletext"/>
            </w:pPr>
            <w:r w:rsidRPr="00832A56">
              <w:t>4</w:t>
            </w:r>
          </w:p>
        </w:tc>
        <w:tc>
          <w:tcPr>
            <w:tcW w:w="3101" w:type="dxa"/>
            <w:tcBorders>
              <w:top w:val="single" w:sz="2" w:space="0" w:color="auto"/>
              <w:bottom w:val="single" w:sz="12" w:space="0" w:color="auto"/>
            </w:tcBorders>
          </w:tcPr>
          <w:p w14:paraId="7766A476" w14:textId="77777777" w:rsidR="00AE4C6B" w:rsidRPr="00832A56" w:rsidRDefault="00AE4C6B" w:rsidP="0082525E">
            <w:pPr>
              <w:pStyle w:val="Tabletext"/>
            </w:pPr>
            <w:r w:rsidRPr="00832A56">
              <w:t>any other case where you last acquired the item for no consideration</w:t>
            </w:r>
          </w:p>
        </w:tc>
        <w:tc>
          <w:tcPr>
            <w:tcW w:w="3278" w:type="dxa"/>
            <w:tcBorders>
              <w:top w:val="single" w:sz="2" w:space="0" w:color="auto"/>
              <w:bottom w:val="single" w:sz="12" w:space="0" w:color="auto"/>
            </w:tcBorders>
          </w:tcPr>
          <w:p w14:paraId="37C031CD" w14:textId="77777777" w:rsidR="00AE4C6B" w:rsidRPr="00832A56" w:rsidRDefault="00AE4C6B" w:rsidP="0082525E">
            <w:pPr>
              <w:pStyle w:val="Tabletext"/>
            </w:pPr>
            <w:r w:rsidRPr="00832A56">
              <w:t>a nil amount</w:t>
            </w:r>
          </w:p>
        </w:tc>
      </w:tr>
    </w:tbl>
    <w:p w14:paraId="27597804" w14:textId="77777777" w:rsidR="00AE4C6B" w:rsidRPr="00832A56" w:rsidRDefault="00AE4C6B" w:rsidP="003719AC">
      <w:pPr>
        <w:pStyle w:val="SubsectionHead"/>
      </w:pPr>
      <w:r w:rsidRPr="00832A56">
        <w:t>Exceptions</w:t>
      </w:r>
    </w:p>
    <w:p w14:paraId="2E5E030D" w14:textId="77777777" w:rsidR="00AE4C6B" w:rsidRPr="00832A56" w:rsidRDefault="00AE4C6B" w:rsidP="00EE0729">
      <w:pPr>
        <w:pStyle w:val="subsection"/>
      </w:pPr>
      <w:r w:rsidRPr="00832A56">
        <w:tab/>
        <w:t>(5)</w:t>
      </w:r>
      <w:r w:rsidRPr="00832A56">
        <w:tab/>
      </w:r>
      <w:r w:rsidR="00C635E7" w:rsidRPr="00832A56">
        <w:t>Subsection (</w:t>
      </w:r>
      <w:r w:rsidRPr="00832A56">
        <w:t xml:space="preserve">1) does not apply if you start holding any of the following as </w:t>
      </w:r>
      <w:r w:rsidR="00A2426B" w:rsidRPr="00A2426B">
        <w:rPr>
          <w:position w:val="6"/>
          <w:sz w:val="16"/>
        </w:rPr>
        <w:t>*</w:t>
      </w:r>
      <w:r w:rsidRPr="00832A56">
        <w:t xml:space="preserve">trading stock because they are severed from land: </w:t>
      </w:r>
    </w:p>
    <w:p w14:paraId="67A7DC24" w14:textId="77777777" w:rsidR="00AE4C6B" w:rsidRPr="00832A56" w:rsidRDefault="00AE4C6B" w:rsidP="00AE4C6B">
      <w:pPr>
        <w:pStyle w:val="paragraph"/>
      </w:pPr>
      <w:r w:rsidRPr="00832A56">
        <w:tab/>
        <w:t>(a)</w:t>
      </w:r>
      <w:r w:rsidRPr="00832A56">
        <w:tab/>
        <w:t xml:space="preserve">standing or growing crops; </w:t>
      </w:r>
    </w:p>
    <w:p w14:paraId="2DB549CA" w14:textId="77777777" w:rsidR="00AE4C6B" w:rsidRPr="00832A56" w:rsidRDefault="00AE4C6B" w:rsidP="00AE4C6B">
      <w:pPr>
        <w:pStyle w:val="paragraph"/>
      </w:pPr>
      <w:r w:rsidRPr="00832A56">
        <w:tab/>
        <w:t>(b)</w:t>
      </w:r>
      <w:r w:rsidRPr="00832A56">
        <w:tab/>
        <w:t>crop</w:t>
      </w:r>
      <w:r w:rsidR="00A2426B">
        <w:noBreakHyphen/>
      </w:r>
      <w:r w:rsidRPr="00832A56">
        <w:t xml:space="preserve">stools; </w:t>
      </w:r>
    </w:p>
    <w:p w14:paraId="1EDC95C3" w14:textId="77777777" w:rsidR="00AE4C6B" w:rsidRPr="00832A56" w:rsidRDefault="00AE4C6B" w:rsidP="00AE4C6B">
      <w:pPr>
        <w:pStyle w:val="paragraph"/>
      </w:pPr>
      <w:r w:rsidRPr="00832A56">
        <w:tab/>
        <w:t>(c)</w:t>
      </w:r>
      <w:r w:rsidRPr="00832A56">
        <w:tab/>
        <w:t>trees planted and tended for sale.</w:t>
      </w:r>
    </w:p>
    <w:p w14:paraId="0F6A2958" w14:textId="77777777" w:rsidR="00AE4C6B" w:rsidRPr="00832A56" w:rsidRDefault="00AE4C6B" w:rsidP="00EE0729">
      <w:pPr>
        <w:pStyle w:val="subsection2"/>
      </w:pPr>
      <w:r w:rsidRPr="00832A56">
        <w:t xml:space="preserve">(This does not prevent </w:t>
      </w:r>
      <w:r w:rsidR="00C635E7" w:rsidRPr="00832A56">
        <w:t>subsection (</w:t>
      </w:r>
      <w:r w:rsidRPr="00832A56">
        <w:t xml:space="preserve">1) from applying to a severed item that you later start holding as </w:t>
      </w:r>
      <w:r w:rsidR="00264649" w:rsidRPr="00832A56">
        <w:t>trading stock</w:t>
      </w:r>
      <w:r w:rsidRPr="00832A56">
        <w:t>.)</w:t>
      </w:r>
    </w:p>
    <w:p w14:paraId="76C0BDBA" w14:textId="77777777" w:rsidR="006D24A9" w:rsidRPr="00832A56" w:rsidRDefault="006D24A9" w:rsidP="006D24A9">
      <w:pPr>
        <w:pStyle w:val="subsection"/>
      </w:pPr>
      <w:r w:rsidRPr="00832A56">
        <w:tab/>
        <w:t>(6)</w:t>
      </w:r>
      <w:r w:rsidRPr="00832A56">
        <w:tab/>
      </w:r>
      <w:r w:rsidR="00C635E7" w:rsidRPr="00832A56">
        <w:t>Subsection (</w:t>
      </w:r>
      <w:r w:rsidRPr="00832A56">
        <w:t>1) does not apply if:</w:t>
      </w:r>
    </w:p>
    <w:p w14:paraId="5B3B8194" w14:textId="77777777" w:rsidR="006D24A9" w:rsidRPr="00832A56" w:rsidRDefault="006D24A9" w:rsidP="006D24A9">
      <w:pPr>
        <w:pStyle w:val="paragraph"/>
      </w:pPr>
      <w:r w:rsidRPr="00832A56">
        <w:tab/>
        <w:t>(a)</w:t>
      </w:r>
      <w:r w:rsidRPr="00832A56">
        <w:tab/>
        <w:t xml:space="preserve">you start holding an item as </w:t>
      </w:r>
      <w:r w:rsidR="00A2426B" w:rsidRPr="00A2426B">
        <w:rPr>
          <w:position w:val="6"/>
          <w:sz w:val="16"/>
        </w:rPr>
        <w:t>*</w:t>
      </w:r>
      <w:r w:rsidRPr="00832A56">
        <w:t>trading stock; and</w:t>
      </w:r>
    </w:p>
    <w:p w14:paraId="14E6F218" w14:textId="77777777" w:rsidR="006D24A9" w:rsidRPr="00832A56" w:rsidRDefault="006D24A9" w:rsidP="006D24A9">
      <w:pPr>
        <w:pStyle w:val="paragraph"/>
      </w:pPr>
      <w:r w:rsidRPr="00832A56">
        <w:tab/>
        <w:t>(b)</w:t>
      </w:r>
      <w:r w:rsidRPr="00832A56">
        <w:tab/>
        <w:t xml:space="preserve">immediately before you started holding the item as trading stock, you </w:t>
      </w:r>
      <w:r w:rsidR="00A2426B" w:rsidRPr="00A2426B">
        <w:rPr>
          <w:position w:val="6"/>
          <w:sz w:val="16"/>
        </w:rPr>
        <w:t>*</w:t>
      </w:r>
      <w:r w:rsidRPr="00832A56">
        <w:t xml:space="preserve">held the item as a </w:t>
      </w:r>
      <w:r w:rsidR="00A2426B" w:rsidRPr="00A2426B">
        <w:rPr>
          <w:position w:val="6"/>
          <w:sz w:val="16"/>
        </w:rPr>
        <w:t>*</w:t>
      </w:r>
      <w:r w:rsidRPr="00832A56">
        <w:t>registered emissions unit.</w:t>
      </w:r>
    </w:p>
    <w:p w14:paraId="7AE248B3" w14:textId="77777777" w:rsidR="00AE4C6B" w:rsidRPr="00832A56" w:rsidRDefault="00AE4C6B" w:rsidP="00AE4C6B">
      <w:pPr>
        <w:pStyle w:val="notetext"/>
      </w:pPr>
      <w:r w:rsidRPr="00832A56">
        <w:lastRenderedPageBreak/>
        <w:t>Note:</w:t>
      </w:r>
      <w:r w:rsidRPr="00832A56">
        <w:tab/>
        <w:t xml:space="preserve">A transaction that this section treats as having occurred is disregarded for the purposes of these provisions of the </w:t>
      </w:r>
      <w:r w:rsidRPr="00832A56">
        <w:rPr>
          <w:i/>
        </w:rPr>
        <w:t>Income Tax Assessment Act 1936</w:t>
      </w:r>
      <w:r w:rsidRPr="00832A56">
        <w:t>:</w:t>
      </w:r>
    </w:p>
    <w:p w14:paraId="560BEDE4" w14:textId="77777777" w:rsidR="00AE4C6B" w:rsidRPr="00832A56" w:rsidRDefault="00642B94" w:rsidP="00642B94">
      <w:pPr>
        <w:pStyle w:val="notepara"/>
      </w:pPr>
      <w:r w:rsidRPr="00832A56">
        <w:t>•</w:t>
      </w:r>
      <w:r w:rsidRPr="00832A56">
        <w:tab/>
      </w:r>
      <w:r w:rsidR="00AE4C6B" w:rsidRPr="00832A56">
        <w:t>subsection</w:t>
      </w:r>
      <w:r w:rsidR="00C635E7" w:rsidRPr="00832A56">
        <w:t> </w:t>
      </w:r>
      <w:r w:rsidR="00AE4C6B" w:rsidRPr="00832A56">
        <w:t>47A(10) (which treats certain benefits as dividends paid by a CFC)</w:t>
      </w:r>
    </w:p>
    <w:p w14:paraId="22B22F34" w14:textId="77777777" w:rsidR="00AE4C6B" w:rsidRPr="00832A56" w:rsidRDefault="00642B94" w:rsidP="00642B94">
      <w:pPr>
        <w:pStyle w:val="notepara"/>
      </w:pPr>
      <w:r w:rsidRPr="00832A56">
        <w:t>•</w:t>
      </w:r>
      <w:r w:rsidRPr="00832A56">
        <w:tab/>
      </w:r>
      <w:r w:rsidR="00AE4C6B" w:rsidRPr="00832A56">
        <w:t>paragraph</w:t>
      </w:r>
      <w:r w:rsidR="00C635E7" w:rsidRPr="00832A56">
        <w:t> </w:t>
      </w:r>
      <w:r w:rsidR="00AE4C6B" w:rsidRPr="00832A56">
        <w:t>103A(3A)(c) (which affects whether a company is a public company for an income year).</w:t>
      </w:r>
    </w:p>
    <w:p w14:paraId="28C99C88" w14:textId="77777777" w:rsidR="00AE4C6B" w:rsidRPr="00832A56" w:rsidRDefault="00AE4C6B" w:rsidP="00AE4C6B">
      <w:pPr>
        <w:pStyle w:val="ActHead4"/>
      </w:pPr>
      <w:bookmarkStart w:id="15" w:name="_Toc185660887"/>
      <w:r w:rsidRPr="00832A56">
        <w:rPr>
          <w:rStyle w:val="CharSubdNo"/>
        </w:rPr>
        <w:t>Subdivision</w:t>
      </w:r>
      <w:r w:rsidR="00C635E7" w:rsidRPr="00832A56">
        <w:rPr>
          <w:rStyle w:val="CharSubdNo"/>
        </w:rPr>
        <w:t> </w:t>
      </w:r>
      <w:r w:rsidRPr="00832A56">
        <w:rPr>
          <w:rStyle w:val="CharSubdNo"/>
        </w:rPr>
        <w:t>70</w:t>
      </w:r>
      <w:r w:rsidR="00A2426B">
        <w:rPr>
          <w:rStyle w:val="CharSubdNo"/>
        </w:rPr>
        <w:noBreakHyphen/>
      </w:r>
      <w:r w:rsidRPr="00832A56">
        <w:rPr>
          <w:rStyle w:val="CharSubdNo"/>
        </w:rPr>
        <w:t>C</w:t>
      </w:r>
      <w:r w:rsidRPr="00832A56">
        <w:t>—</w:t>
      </w:r>
      <w:r w:rsidRPr="00832A56">
        <w:rPr>
          <w:rStyle w:val="CharSubdText"/>
        </w:rPr>
        <w:t>Accounting for trading stock you hold at the start or end of the income year</w:t>
      </w:r>
      <w:bookmarkEnd w:id="15"/>
    </w:p>
    <w:p w14:paraId="5986E18D" w14:textId="77777777" w:rsidR="00AE4C6B" w:rsidRPr="00832A56" w:rsidRDefault="00AE4C6B" w:rsidP="00AE4C6B">
      <w:pPr>
        <w:pStyle w:val="TofSectsHeading"/>
      </w:pPr>
      <w:r w:rsidRPr="00832A56">
        <w:t>Table of sections</w:t>
      </w:r>
    </w:p>
    <w:p w14:paraId="2687B764" w14:textId="77777777" w:rsidR="00AE4C6B" w:rsidRPr="00832A56" w:rsidRDefault="00AE4C6B" w:rsidP="00AE4C6B">
      <w:pPr>
        <w:pStyle w:val="TofSectsGroupHeading"/>
      </w:pPr>
      <w:r w:rsidRPr="00832A56">
        <w:t>General rules</w:t>
      </w:r>
    </w:p>
    <w:p w14:paraId="3F9330A6" w14:textId="77777777" w:rsidR="00AE4C6B" w:rsidRPr="00832A56" w:rsidRDefault="00AE4C6B" w:rsidP="00AE4C6B">
      <w:pPr>
        <w:pStyle w:val="TofSectsSection"/>
      </w:pPr>
      <w:r w:rsidRPr="00832A56">
        <w:t>70</w:t>
      </w:r>
      <w:r w:rsidR="00A2426B">
        <w:noBreakHyphen/>
      </w:r>
      <w:r w:rsidRPr="00832A56">
        <w:t>35</w:t>
      </w:r>
      <w:r w:rsidRPr="00832A56">
        <w:tab/>
        <w:t>You include the value of your trading stock in working out your assessable income and deductions</w:t>
      </w:r>
    </w:p>
    <w:p w14:paraId="0CBE286C" w14:textId="77777777" w:rsidR="00AE4C6B" w:rsidRPr="00832A56" w:rsidRDefault="00AE4C6B" w:rsidP="00AE4C6B">
      <w:pPr>
        <w:pStyle w:val="TofSectsSection"/>
      </w:pPr>
      <w:r w:rsidRPr="00832A56">
        <w:t>70</w:t>
      </w:r>
      <w:r w:rsidR="00A2426B">
        <w:noBreakHyphen/>
      </w:r>
      <w:r w:rsidRPr="00832A56">
        <w:t>40</w:t>
      </w:r>
      <w:r w:rsidRPr="00832A56">
        <w:tab/>
        <w:t>Value of trading stock at start of income year</w:t>
      </w:r>
    </w:p>
    <w:p w14:paraId="76218216" w14:textId="77777777" w:rsidR="00AE4C6B" w:rsidRPr="00832A56" w:rsidRDefault="00AE4C6B" w:rsidP="00AE4C6B">
      <w:pPr>
        <w:pStyle w:val="TofSectsSection"/>
      </w:pPr>
      <w:r w:rsidRPr="00832A56">
        <w:t>70</w:t>
      </w:r>
      <w:r w:rsidR="00A2426B">
        <w:noBreakHyphen/>
      </w:r>
      <w:r w:rsidRPr="00832A56">
        <w:t>45</w:t>
      </w:r>
      <w:r w:rsidRPr="00832A56">
        <w:tab/>
        <w:t>Value of trading stock at end of income year</w:t>
      </w:r>
    </w:p>
    <w:p w14:paraId="7E887170" w14:textId="77777777" w:rsidR="00AE4C6B" w:rsidRPr="00832A56" w:rsidRDefault="00AE4C6B" w:rsidP="00AE4C6B">
      <w:pPr>
        <w:pStyle w:val="TofSectsGroupHeading"/>
      </w:pPr>
      <w:r w:rsidRPr="00832A56">
        <w:t>Special valuation rules</w:t>
      </w:r>
    </w:p>
    <w:p w14:paraId="5374C1CF" w14:textId="77777777" w:rsidR="00AE4C6B" w:rsidRPr="00832A56" w:rsidRDefault="00AE4C6B" w:rsidP="00AE4C6B">
      <w:pPr>
        <w:pStyle w:val="TofSectsSection"/>
      </w:pPr>
      <w:r w:rsidRPr="00832A56">
        <w:t>70</w:t>
      </w:r>
      <w:r w:rsidR="00A2426B">
        <w:noBreakHyphen/>
      </w:r>
      <w:r w:rsidRPr="00832A56">
        <w:t>50</w:t>
      </w:r>
      <w:r w:rsidRPr="00832A56">
        <w:tab/>
        <w:t>Valuation if trading stock obsolete etc.</w:t>
      </w:r>
    </w:p>
    <w:p w14:paraId="413C003C" w14:textId="77777777" w:rsidR="00AE4C6B" w:rsidRPr="00832A56" w:rsidRDefault="00AE4C6B" w:rsidP="00AE4C6B">
      <w:pPr>
        <w:pStyle w:val="TofSectsSection"/>
      </w:pPr>
      <w:r w:rsidRPr="00832A56">
        <w:t>70</w:t>
      </w:r>
      <w:r w:rsidR="00A2426B">
        <w:noBreakHyphen/>
      </w:r>
      <w:r w:rsidRPr="00832A56">
        <w:t>55</w:t>
      </w:r>
      <w:r w:rsidRPr="00832A56">
        <w:tab/>
        <w:t>Working out the cost of natural increase of live stock</w:t>
      </w:r>
    </w:p>
    <w:p w14:paraId="35E1D610" w14:textId="77777777" w:rsidR="00AE4C6B" w:rsidRPr="00832A56" w:rsidRDefault="00AE4C6B" w:rsidP="00AE4C6B">
      <w:pPr>
        <w:pStyle w:val="TofSectsSection"/>
      </w:pPr>
      <w:r w:rsidRPr="00832A56">
        <w:t>70</w:t>
      </w:r>
      <w:r w:rsidR="00A2426B">
        <w:noBreakHyphen/>
      </w:r>
      <w:r w:rsidRPr="00832A56">
        <w:t>60</w:t>
      </w:r>
      <w:r w:rsidRPr="00832A56">
        <w:tab/>
        <w:t>Valuation of horse breeding stock</w:t>
      </w:r>
    </w:p>
    <w:p w14:paraId="33DDFC9B" w14:textId="77777777" w:rsidR="00AE4C6B" w:rsidRPr="00832A56" w:rsidRDefault="00AE4C6B" w:rsidP="00AE4C6B">
      <w:pPr>
        <w:pStyle w:val="TofSectsSection"/>
      </w:pPr>
      <w:r w:rsidRPr="00832A56">
        <w:t>70</w:t>
      </w:r>
      <w:r w:rsidR="00A2426B">
        <w:noBreakHyphen/>
      </w:r>
      <w:r w:rsidRPr="00832A56">
        <w:t>65</w:t>
      </w:r>
      <w:r w:rsidRPr="00832A56">
        <w:tab/>
        <w:t>Working out the horse opening value and the horse reduction amount</w:t>
      </w:r>
    </w:p>
    <w:p w14:paraId="66308326" w14:textId="77777777" w:rsidR="00560E26" w:rsidRPr="00832A56" w:rsidRDefault="00560E26" w:rsidP="00560E26">
      <w:pPr>
        <w:pStyle w:val="ActHead4"/>
      </w:pPr>
      <w:bookmarkStart w:id="16" w:name="_Toc185660888"/>
      <w:r w:rsidRPr="00832A56">
        <w:t>General rules</w:t>
      </w:r>
      <w:bookmarkEnd w:id="16"/>
    </w:p>
    <w:p w14:paraId="6E243586" w14:textId="77777777" w:rsidR="00560E26" w:rsidRPr="00832A56" w:rsidRDefault="00560E26" w:rsidP="00560E26">
      <w:pPr>
        <w:pStyle w:val="ActHead5"/>
      </w:pPr>
      <w:bookmarkStart w:id="17" w:name="_Toc185660889"/>
      <w:r w:rsidRPr="00832A56">
        <w:rPr>
          <w:rStyle w:val="CharSectno"/>
        </w:rPr>
        <w:t>70</w:t>
      </w:r>
      <w:r w:rsidR="00A2426B">
        <w:rPr>
          <w:rStyle w:val="CharSectno"/>
        </w:rPr>
        <w:noBreakHyphen/>
      </w:r>
      <w:r w:rsidRPr="00832A56">
        <w:rPr>
          <w:rStyle w:val="CharSectno"/>
        </w:rPr>
        <w:t>35</w:t>
      </w:r>
      <w:r w:rsidRPr="00832A56">
        <w:t xml:space="preserve">  You include the value of your trading stock in working out your assessable income and deductions</w:t>
      </w:r>
      <w:bookmarkEnd w:id="17"/>
    </w:p>
    <w:p w14:paraId="7E264505" w14:textId="77777777" w:rsidR="00AE4C6B" w:rsidRPr="00832A56" w:rsidRDefault="00AE4C6B" w:rsidP="00560E26">
      <w:pPr>
        <w:pStyle w:val="subsection"/>
        <w:keepNext/>
      </w:pPr>
      <w:r w:rsidRPr="00832A56">
        <w:tab/>
        <w:t>(1)</w:t>
      </w:r>
      <w:r w:rsidRPr="00832A56">
        <w:tab/>
        <w:t xml:space="preserve">If you carry on a </w:t>
      </w:r>
      <w:r w:rsidR="00A2426B" w:rsidRPr="00A2426B">
        <w:rPr>
          <w:position w:val="6"/>
          <w:sz w:val="16"/>
        </w:rPr>
        <w:t>*</w:t>
      </w:r>
      <w:r w:rsidRPr="00832A56">
        <w:t>business, you compare:</w:t>
      </w:r>
    </w:p>
    <w:p w14:paraId="1D32CE06" w14:textId="77777777" w:rsidR="00AE4C6B" w:rsidRPr="00832A56" w:rsidRDefault="00AE4C6B" w:rsidP="00560E26">
      <w:pPr>
        <w:pStyle w:val="paragraph"/>
        <w:keepNext/>
      </w:pPr>
      <w:r w:rsidRPr="00832A56">
        <w:tab/>
        <w:t>(a)</w:t>
      </w:r>
      <w:r w:rsidRPr="00832A56">
        <w:tab/>
        <w:t xml:space="preserve">the </w:t>
      </w:r>
      <w:r w:rsidR="00A2426B" w:rsidRPr="00A2426B">
        <w:rPr>
          <w:position w:val="6"/>
          <w:sz w:val="16"/>
        </w:rPr>
        <w:t>*</w:t>
      </w:r>
      <w:r w:rsidRPr="00832A56">
        <w:t xml:space="preserve">value of all your </w:t>
      </w:r>
      <w:r w:rsidR="00A2426B" w:rsidRPr="00A2426B">
        <w:rPr>
          <w:position w:val="6"/>
          <w:sz w:val="16"/>
        </w:rPr>
        <w:t>*</w:t>
      </w:r>
      <w:r w:rsidRPr="00832A56">
        <w:t>trading stock on hand at the start of the income year; and</w:t>
      </w:r>
    </w:p>
    <w:p w14:paraId="411683BD" w14:textId="77777777" w:rsidR="00AE4C6B" w:rsidRPr="00832A56" w:rsidRDefault="00AE4C6B" w:rsidP="00560E26">
      <w:pPr>
        <w:pStyle w:val="paragraph"/>
        <w:keepNext/>
      </w:pPr>
      <w:r w:rsidRPr="00832A56">
        <w:tab/>
        <w:t>(b)</w:t>
      </w:r>
      <w:r w:rsidRPr="00832A56">
        <w:tab/>
        <w:t xml:space="preserve">the </w:t>
      </w:r>
      <w:r w:rsidR="00A2426B" w:rsidRPr="00A2426B">
        <w:rPr>
          <w:position w:val="6"/>
          <w:sz w:val="16"/>
        </w:rPr>
        <w:t>*</w:t>
      </w:r>
      <w:r w:rsidRPr="00832A56">
        <w:t xml:space="preserve">value of all your </w:t>
      </w:r>
      <w:r w:rsidR="00E45D28" w:rsidRPr="00832A56">
        <w:t>trading stock</w:t>
      </w:r>
      <w:r w:rsidRPr="00832A56">
        <w:t xml:space="preserve"> on hand at the end of the income year.</w:t>
      </w:r>
    </w:p>
    <w:p w14:paraId="17C8AF0C" w14:textId="77777777" w:rsidR="00AE4C6B" w:rsidRPr="00832A56" w:rsidRDefault="00AE4C6B" w:rsidP="00AE4C6B">
      <w:pPr>
        <w:pStyle w:val="notetext"/>
      </w:pPr>
      <w:r w:rsidRPr="00832A56">
        <w:t>Note:</w:t>
      </w:r>
      <w:r w:rsidRPr="00832A56">
        <w:tab/>
        <w:t xml:space="preserve">You may not need to do this stocktaking if you are </w:t>
      </w:r>
      <w:r w:rsidR="000729AF" w:rsidRPr="00832A56">
        <w:t>a small business entity</w:t>
      </w:r>
      <w:r w:rsidRPr="00832A56">
        <w:t>: see Division</w:t>
      </w:r>
      <w:r w:rsidR="00C635E7" w:rsidRPr="00832A56">
        <w:t> </w:t>
      </w:r>
      <w:r w:rsidRPr="00832A56">
        <w:t>328.</w:t>
      </w:r>
    </w:p>
    <w:p w14:paraId="08F01A7B" w14:textId="77777777" w:rsidR="00AE4C6B" w:rsidRPr="00832A56" w:rsidRDefault="00AE4C6B" w:rsidP="00EE0729">
      <w:pPr>
        <w:pStyle w:val="subsection"/>
      </w:pPr>
      <w:r w:rsidRPr="00832A56">
        <w:lastRenderedPageBreak/>
        <w:tab/>
        <w:t>(2)</w:t>
      </w:r>
      <w:r w:rsidRPr="00832A56">
        <w:tab/>
        <w:t xml:space="preserve">Your assessable income includes any excess of the </w:t>
      </w:r>
      <w:r w:rsidR="00A2426B" w:rsidRPr="00A2426B">
        <w:rPr>
          <w:position w:val="6"/>
          <w:sz w:val="16"/>
        </w:rPr>
        <w:t>*</w:t>
      </w:r>
      <w:r w:rsidRPr="00832A56">
        <w:t xml:space="preserve">value at the </w:t>
      </w:r>
      <w:r w:rsidRPr="00832A56">
        <w:rPr>
          <w:i/>
        </w:rPr>
        <w:t>end</w:t>
      </w:r>
      <w:r w:rsidRPr="00832A56">
        <w:t xml:space="preserve"> of the income year over the value at the </w:t>
      </w:r>
      <w:r w:rsidRPr="00832A56">
        <w:rPr>
          <w:i/>
        </w:rPr>
        <w:t>start</w:t>
      </w:r>
      <w:r w:rsidRPr="00832A56">
        <w:t xml:space="preserve"> of the income year.</w:t>
      </w:r>
    </w:p>
    <w:p w14:paraId="7E34A038" w14:textId="77777777" w:rsidR="00AE4C6B" w:rsidRPr="00832A56" w:rsidRDefault="00AE4C6B" w:rsidP="00EE0729">
      <w:pPr>
        <w:pStyle w:val="subsection"/>
      </w:pPr>
      <w:r w:rsidRPr="00832A56">
        <w:tab/>
        <w:t>(3)</w:t>
      </w:r>
      <w:r w:rsidRPr="00832A56">
        <w:tab/>
        <w:t xml:space="preserve">On the other hand, you can deduct any excess of the </w:t>
      </w:r>
      <w:r w:rsidR="00A2426B" w:rsidRPr="00A2426B">
        <w:rPr>
          <w:position w:val="6"/>
          <w:sz w:val="16"/>
        </w:rPr>
        <w:t>*</w:t>
      </w:r>
      <w:r w:rsidRPr="00832A56">
        <w:t xml:space="preserve">value at the </w:t>
      </w:r>
      <w:r w:rsidRPr="00832A56">
        <w:rPr>
          <w:i/>
        </w:rPr>
        <w:t>start</w:t>
      </w:r>
      <w:r w:rsidRPr="00832A56">
        <w:t xml:space="preserve"> of the income year over the value at the </w:t>
      </w:r>
      <w:r w:rsidRPr="00832A56">
        <w:rPr>
          <w:i/>
        </w:rPr>
        <w:t>end</w:t>
      </w:r>
      <w:r w:rsidRPr="00832A56">
        <w:t xml:space="preserve"> of the income year.</w:t>
      </w:r>
    </w:p>
    <w:p w14:paraId="43F385BF" w14:textId="77777777" w:rsidR="00AE4C6B" w:rsidRPr="00832A56" w:rsidRDefault="00AE4C6B" w:rsidP="00AE4C6B">
      <w:pPr>
        <w:pStyle w:val="ActHead5"/>
      </w:pPr>
      <w:bookmarkStart w:id="18" w:name="_Toc185660890"/>
      <w:r w:rsidRPr="00832A56">
        <w:rPr>
          <w:rStyle w:val="CharSectno"/>
        </w:rPr>
        <w:t>70</w:t>
      </w:r>
      <w:r w:rsidR="00A2426B">
        <w:rPr>
          <w:rStyle w:val="CharSectno"/>
        </w:rPr>
        <w:noBreakHyphen/>
      </w:r>
      <w:r w:rsidRPr="00832A56">
        <w:rPr>
          <w:rStyle w:val="CharSectno"/>
        </w:rPr>
        <w:t>40</w:t>
      </w:r>
      <w:r w:rsidRPr="00832A56">
        <w:t xml:space="preserve">  Value of trading stock at start of income year</w:t>
      </w:r>
      <w:bookmarkEnd w:id="18"/>
    </w:p>
    <w:p w14:paraId="705EBE89" w14:textId="77777777" w:rsidR="00AE4C6B" w:rsidRPr="00832A56" w:rsidRDefault="00AE4C6B" w:rsidP="00EE0729">
      <w:pPr>
        <w:pStyle w:val="subsection"/>
      </w:pPr>
      <w:r w:rsidRPr="00832A56">
        <w:tab/>
        <w:t>(1)</w:t>
      </w:r>
      <w:r w:rsidRPr="00832A56">
        <w:tab/>
        <w:t xml:space="preserve">The </w:t>
      </w:r>
      <w:r w:rsidRPr="00832A56">
        <w:rPr>
          <w:b/>
          <w:i/>
        </w:rPr>
        <w:t>value</w:t>
      </w:r>
      <w:r w:rsidRPr="00832A56">
        <w:t xml:space="preserve"> of an item of </w:t>
      </w:r>
      <w:r w:rsidR="00A2426B" w:rsidRPr="00A2426B">
        <w:rPr>
          <w:position w:val="6"/>
          <w:sz w:val="16"/>
        </w:rPr>
        <w:t>*</w:t>
      </w:r>
      <w:r w:rsidRPr="00832A56">
        <w:t>trading stock on hand at the start of an income year is the same amount at which it was taken into account under this Division or Subdivision</w:t>
      </w:r>
      <w:r w:rsidR="00C635E7" w:rsidRPr="00832A56">
        <w:t> </w:t>
      </w:r>
      <w:r w:rsidRPr="00832A56">
        <w:t>328</w:t>
      </w:r>
      <w:r w:rsidR="00A2426B">
        <w:noBreakHyphen/>
      </w:r>
      <w:r w:rsidRPr="00832A56">
        <w:t xml:space="preserve">E (about trading stock for </w:t>
      </w:r>
      <w:r w:rsidR="000729AF" w:rsidRPr="00832A56">
        <w:t>small business entities</w:t>
      </w:r>
      <w:r w:rsidRPr="00832A56">
        <w:t>) at the end of the last income year.</w:t>
      </w:r>
    </w:p>
    <w:p w14:paraId="7DC078EA" w14:textId="77777777" w:rsidR="00AE4C6B" w:rsidRPr="00832A56" w:rsidRDefault="00AE4C6B" w:rsidP="00EE0729">
      <w:pPr>
        <w:pStyle w:val="subsection"/>
      </w:pPr>
      <w:r w:rsidRPr="00832A56">
        <w:tab/>
        <w:t>(2)</w:t>
      </w:r>
      <w:r w:rsidRPr="00832A56">
        <w:tab/>
        <w:t xml:space="preserve">The </w:t>
      </w:r>
      <w:r w:rsidRPr="00832A56">
        <w:rPr>
          <w:b/>
          <w:i/>
        </w:rPr>
        <w:t>value</w:t>
      </w:r>
      <w:r w:rsidRPr="00832A56">
        <w:t xml:space="preserve"> of the item is a nil amount if the item was not taken into account under this Division or Subdivision</w:t>
      </w:r>
      <w:r w:rsidR="00C635E7" w:rsidRPr="00832A56">
        <w:t> </w:t>
      </w:r>
      <w:r w:rsidRPr="00832A56">
        <w:t>328</w:t>
      </w:r>
      <w:r w:rsidR="00A2426B">
        <w:noBreakHyphen/>
      </w:r>
      <w:r w:rsidRPr="00832A56">
        <w:t xml:space="preserve">E (about trading stock for </w:t>
      </w:r>
      <w:r w:rsidR="0092030C" w:rsidRPr="00832A56">
        <w:t>small business entities</w:t>
      </w:r>
      <w:r w:rsidRPr="00832A56">
        <w:t>) at the end of the last income year.</w:t>
      </w:r>
    </w:p>
    <w:p w14:paraId="5BEB9F9E" w14:textId="77777777" w:rsidR="00AE4C6B" w:rsidRPr="00832A56" w:rsidRDefault="00AE4C6B" w:rsidP="00AE4C6B">
      <w:pPr>
        <w:pStyle w:val="ActHead5"/>
      </w:pPr>
      <w:bookmarkStart w:id="19" w:name="_Toc185660891"/>
      <w:r w:rsidRPr="00832A56">
        <w:rPr>
          <w:rStyle w:val="CharSectno"/>
        </w:rPr>
        <w:t>70</w:t>
      </w:r>
      <w:r w:rsidR="00A2426B">
        <w:rPr>
          <w:rStyle w:val="CharSectno"/>
        </w:rPr>
        <w:noBreakHyphen/>
      </w:r>
      <w:r w:rsidRPr="00832A56">
        <w:rPr>
          <w:rStyle w:val="CharSectno"/>
        </w:rPr>
        <w:t>45</w:t>
      </w:r>
      <w:r w:rsidRPr="00832A56">
        <w:t xml:space="preserve">  Value of trading stock at end of income year</w:t>
      </w:r>
      <w:bookmarkEnd w:id="19"/>
    </w:p>
    <w:p w14:paraId="79575EEA" w14:textId="77777777" w:rsidR="00AE4C6B" w:rsidRPr="00832A56" w:rsidRDefault="00AE4C6B" w:rsidP="00EE0729">
      <w:pPr>
        <w:pStyle w:val="subsection"/>
      </w:pPr>
      <w:r w:rsidRPr="00832A56">
        <w:tab/>
        <w:t>(1)</w:t>
      </w:r>
      <w:r w:rsidRPr="00832A56">
        <w:tab/>
        <w:t xml:space="preserve">You must elect to </w:t>
      </w:r>
      <w:r w:rsidRPr="00832A56">
        <w:rPr>
          <w:b/>
          <w:i/>
        </w:rPr>
        <w:t>value</w:t>
      </w:r>
      <w:r w:rsidRPr="00832A56">
        <w:t xml:space="preserve"> each item of </w:t>
      </w:r>
      <w:r w:rsidR="00A2426B" w:rsidRPr="00A2426B">
        <w:rPr>
          <w:position w:val="6"/>
          <w:sz w:val="16"/>
        </w:rPr>
        <w:t>*</w:t>
      </w:r>
      <w:r w:rsidRPr="00832A56">
        <w:t>trading stock on hand at the end of an income year at:</w:t>
      </w:r>
    </w:p>
    <w:p w14:paraId="27E13424" w14:textId="77777777" w:rsidR="00AE4C6B" w:rsidRPr="00832A56" w:rsidRDefault="00AE4C6B" w:rsidP="00AE4C6B">
      <w:pPr>
        <w:pStyle w:val="paragraph"/>
      </w:pPr>
      <w:r w:rsidRPr="00832A56">
        <w:tab/>
        <w:t>(a)</w:t>
      </w:r>
      <w:r w:rsidRPr="00832A56">
        <w:tab/>
        <w:t xml:space="preserve">its </w:t>
      </w:r>
      <w:r w:rsidR="00A2426B" w:rsidRPr="00A2426B">
        <w:rPr>
          <w:position w:val="6"/>
          <w:sz w:val="16"/>
        </w:rPr>
        <w:t>*</w:t>
      </w:r>
      <w:r w:rsidRPr="00832A56">
        <w:t>cost; or</w:t>
      </w:r>
    </w:p>
    <w:p w14:paraId="059A09BF" w14:textId="77777777" w:rsidR="00AE4C6B" w:rsidRPr="00832A56" w:rsidRDefault="00AE4C6B" w:rsidP="00AE4C6B">
      <w:pPr>
        <w:pStyle w:val="paragraph"/>
      </w:pPr>
      <w:r w:rsidRPr="00832A56">
        <w:tab/>
        <w:t>(b)</w:t>
      </w:r>
      <w:r w:rsidRPr="00832A56">
        <w:tab/>
        <w:t>its market selling value; or</w:t>
      </w:r>
    </w:p>
    <w:p w14:paraId="01748E80" w14:textId="77777777" w:rsidR="00AE4C6B" w:rsidRPr="00832A56" w:rsidRDefault="00AE4C6B" w:rsidP="00280A86">
      <w:pPr>
        <w:pStyle w:val="paragraph"/>
        <w:keepNext/>
        <w:keepLines/>
      </w:pPr>
      <w:r w:rsidRPr="00832A56">
        <w:tab/>
        <w:t>(c)</w:t>
      </w:r>
      <w:r w:rsidRPr="00832A56">
        <w:tab/>
        <w:t>its replacement value.</w:t>
      </w:r>
    </w:p>
    <w:p w14:paraId="6F8B7B1F" w14:textId="77777777" w:rsidR="00AE4C6B" w:rsidRPr="00832A56" w:rsidRDefault="00AE4C6B" w:rsidP="00AE4C6B">
      <w:pPr>
        <w:pStyle w:val="notetext"/>
      </w:pPr>
      <w:r w:rsidRPr="00832A56">
        <w:t>Note:</w:t>
      </w:r>
      <w:r w:rsidRPr="00832A56">
        <w:tab/>
        <w:t>An item’s market selling value at a particular time may not be the same as its market value.</w:t>
      </w:r>
    </w:p>
    <w:p w14:paraId="54FF3E10" w14:textId="77777777" w:rsidR="00AE4C6B" w:rsidRPr="00832A56" w:rsidRDefault="00AE4C6B" w:rsidP="00EE0729">
      <w:pPr>
        <w:pStyle w:val="subsection"/>
      </w:pPr>
      <w:r w:rsidRPr="00832A56">
        <w:tab/>
        <w:t>(1A)</w:t>
      </w:r>
      <w:r w:rsidRPr="00832A56">
        <w:tab/>
        <w:t xml:space="preserve">In working out the </w:t>
      </w:r>
      <w:r w:rsidR="00A2426B" w:rsidRPr="00A2426B">
        <w:rPr>
          <w:position w:val="6"/>
          <w:sz w:val="16"/>
        </w:rPr>
        <w:t>*</w:t>
      </w:r>
      <w:r w:rsidRPr="00832A56">
        <w:t xml:space="preserve">cost, market selling value or replacement value of an item of </w:t>
      </w:r>
      <w:r w:rsidR="00A2426B" w:rsidRPr="00A2426B">
        <w:rPr>
          <w:position w:val="6"/>
          <w:sz w:val="16"/>
        </w:rPr>
        <w:t>*</w:t>
      </w:r>
      <w:r w:rsidRPr="00832A56">
        <w:t xml:space="preserve">trading stock (other than an item the </w:t>
      </w:r>
      <w:r w:rsidR="00A2426B" w:rsidRPr="00A2426B">
        <w:rPr>
          <w:position w:val="6"/>
          <w:sz w:val="16"/>
        </w:rPr>
        <w:t>*</w:t>
      </w:r>
      <w:r w:rsidRPr="00832A56">
        <w:t xml:space="preserve">supply of which cannot be a </w:t>
      </w:r>
      <w:r w:rsidR="00A2426B" w:rsidRPr="00A2426B">
        <w:rPr>
          <w:position w:val="6"/>
          <w:sz w:val="16"/>
        </w:rPr>
        <w:t>*</w:t>
      </w:r>
      <w:r w:rsidRPr="00832A56">
        <w:t xml:space="preserve">taxable supply) at the end of an income year, disregard an amount equal to the amount of the </w:t>
      </w:r>
      <w:r w:rsidR="00A2426B" w:rsidRPr="00A2426B">
        <w:rPr>
          <w:position w:val="6"/>
          <w:sz w:val="16"/>
        </w:rPr>
        <w:t>*</w:t>
      </w:r>
      <w:r w:rsidRPr="00832A56">
        <w:t>input tax credit (if any) to which you would be entitled if:</w:t>
      </w:r>
    </w:p>
    <w:p w14:paraId="5EFCBD1C" w14:textId="77777777" w:rsidR="00AE4C6B" w:rsidRPr="00832A56" w:rsidRDefault="00AE4C6B" w:rsidP="00AE4C6B">
      <w:pPr>
        <w:pStyle w:val="paragraphsub"/>
      </w:pPr>
      <w:r w:rsidRPr="00832A56">
        <w:tab/>
        <w:t>(a)</w:t>
      </w:r>
      <w:r w:rsidRPr="00832A56">
        <w:tab/>
        <w:t xml:space="preserve">you had </w:t>
      </w:r>
      <w:r w:rsidR="00A2426B" w:rsidRPr="00A2426B">
        <w:rPr>
          <w:position w:val="6"/>
          <w:sz w:val="16"/>
        </w:rPr>
        <w:t>*</w:t>
      </w:r>
      <w:r w:rsidRPr="00832A56">
        <w:t>acquired the item at that time; and</w:t>
      </w:r>
    </w:p>
    <w:p w14:paraId="20EFB816" w14:textId="77777777" w:rsidR="00AE4C6B" w:rsidRPr="00832A56" w:rsidRDefault="00AE4C6B" w:rsidP="00AE4C6B">
      <w:pPr>
        <w:pStyle w:val="paragraphsub"/>
      </w:pPr>
      <w:r w:rsidRPr="00832A56">
        <w:tab/>
        <w:t>(b)</w:t>
      </w:r>
      <w:r w:rsidRPr="00832A56">
        <w:tab/>
        <w:t xml:space="preserve">the acquisition had been solely for a </w:t>
      </w:r>
      <w:r w:rsidR="00A2426B" w:rsidRPr="00A2426B">
        <w:rPr>
          <w:position w:val="6"/>
          <w:sz w:val="16"/>
        </w:rPr>
        <w:t>*</w:t>
      </w:r>
      <w:r w:rsidRPr="00832A56">
        <w:t>creditable purpose; and</w:t>
      </w:r>
    </w:p>
    <w:p w14:paraId="2775E076" w14:textId="77777777" w:rsidR="00AE4C6B" w:rsidRPr="00832A56" w:rsidRDefault="00AE4C6B" w:rsidP="00AE4C6B">
      <w:pPr>
        <w:pStyle w:val="notetext"/>
      </w:pPr>
      <w:r w:rsidRPr="00832A56">
        <w:lastRenderedPageBreak/>
        <w:t>Note:</w:t>
      </w:r>
      <w:r w:rsidRPr="00832A56">
        <w:tab/>
        <w:t>Some assets, such as shares, cannot be the subject of a taxable supply.</w:t>
      </w:r>
    </w:p>
    <w:p w14:paraId="7030D8BE" w14:textId="77777777" w:rsidR="00AE4C6B" w:rsidRPr="00832A56" w:rsidRDefault="00AE4C6B" w:rsidP="00EE0729">
      <w:pPr>
        <w:pStyle w:val="subsection"/>
      </w:pPr>
      <w:r w:rsidRPr="00832A56">
        <w:tab/>
        <w:t>(2)</w:t>
      </w:r>
      <w:r w:rsidRPr="00832A56">
        <w:tab/>
        <w:t>The rest of this Subdivision deals with cases where the normal operation of this section is modified, or where a different valuation method may or must be used. The table sets out other cases where that happens because of provisions outside this Subdivision.</w:t>
      </w:r>
    </w:p>
    <w:p w14:paraId="1CF7F4FA" w14:textId="77777777" w:rsidR="00AE4C6B" w:rsidRPr="00832A56" w:rsidRDefault="00AE4C6B" w:rsidP="00EE0729">
      <w:pPr>
        <w:pStyle w:val="Tabletext"/>
      </w:pPr>
    </w:p>
    <w:tbl>
      <w:tblPr>
        <w:tblW w:w="0" w:type="auto"/>
        <w:tblInd w:w="108" w:type="dxa"/>
        <w:tblLayout w:type="fixed"/>
        <w:tblLook w:val="0000" w:firstRow="0" w:lastRow="0" w:firstColumn="0" w:lastColumn="0" w:noHBand="0" w:noVBand="0"/>
      </w:tblPr>
      <w:tblGrid>
        <w:gridCol w:w="709"/>
        <w:gridCol w:w="3119"/>
        <w:gridCol w:w="3260"/>
      </w:tblGrid>
      <w:tr w:rsidR="00AE4C6B" w:rsidRPr="00832A56" w14:paraId="47A253D1" w14:textId="77777777">
        <w:trPr>
          <w:cantSplit/>
          <w:tblHeader/>
        </w:trPr>
        <w:tc>
          <w:tcPr>
            <w:tcW w:w="7088" w:type="dxa"/>
            <w:gridSpan w:val="3"/>
            <w:tcBorders>
              <w:top w:val="single" w:sz="12" w:space="0" w:color="000000"/>
              <w:bottom w:val="single" w:sz="6" w:space="0" w:color="000000"/>
            </w:tcBorders>
          </w:tcPr>
          <w:p w14:paraId="6F7DC959" w14:textId="77777777" w:rsidR="00AE4C6B" w:rsidRPr="00832A56" w:rsidRDefault="00AE4C6B" w:rsidP="007530DA">
            <w:pPr>
              <w:pStyle w:val="Tabletext"/>
              <w:keepNext/>
              <w:keepLines/>
            </w:pPr>
            <w:r w:rsidRPr="00832A56">
              <w:rPr>
                <w:b/>
              </w:rPr>
              <w:t>Rules about the value of trading stock</w:t>
            </w:r>
          </w:p>
        </w:tc>
      </w:tr>
      <w:tr w:rsidR="00AE4C6B" w:rsidRPr="00832A56" w14:paraId="519E818A" w14:textId="77777777">
        <w:trPr>
          <w:cantSplit/>
          <w:tblHeader/>
        </w:trPr>
        <w:tc>
          <w:tcPr>
            <w:tcW w:w="709" w:type="dxa"/>
            <w:tcBorders>
              <w:bottom w:val="single" w:sz="12" w:space="0" w:color="000000"/>
            </w:tcBorders>
          </w:tcPr>
          <w:p w14:paraId="397655C3" w14:textId="77777777" w:rsidR="00AE4C6B" w:rsidRPr="00832A56" w:rsidRDefault="00AE4C6B" w:rsidP="007530DA">
            <w:pPr>
              <w:pStyle w:val="Tabletext"/>
              <w:keepNext/>
              <w:keepLines/>
            </w:pPr>
            <w:r w:rsidRPr="00832A56">
              <w:rPr>
                <w:b/>
              </w:rPr>
              <w:t>Item</w:t>
            </w:r>
          </w:p>
        </w:tc>
        <w:tc>
          <w:tcPr>
            <w:tcW w:w="3119" w:type="dxa"/>
            <w:tcBorders>
              <w:bottom w:val="single" w:sz="12" w:space="0" w:color="000000"/>
            </w:tcBorders>
          </w:tcPr>
          <w:p w14:paraId="0BC4F5B5" w14:textId="77777777" w:rsidR="00AE4C6B" w:rsidRPr="00832A56" w:rsidRDefault="00AE4C6B" w:rsidP="007530DA">
            <w:pPr>
              <w:pStyle w:val="Tabletext"/>
              <w:keepNext/>
              <w:keepLines/>
            </w:pPr>
            <w:r w:rsidRPr="00832A56">
              <w:rPr>
                <w:b/>
              </w:rPr>
              <w:t>For this situation:</w:t>
            </w:r>
          </w:p>
        </w:tc>
        <w:tc>
          <w:tcPr>
            <w:tcW w:w="3260" w:type="dxa"/>
            <w:tcBorders>
              <w:bottom w:val="single" w:sz="12" w:space="0" w:color="000000"/>
            </w:tcBorders>
          </w:tcPr>
          <w:p w14:paraId="1E12C865" w14:textId="77777777" w:rsidR="00AE4C6B" w:rsidRPr="00832A56" w:rsidRDefault="00AE4C6B" w:rsidP="007530DA">
            <w:pPr>
              <w:pStyle w:val="Tabletext"/>
              <w:keepNext/>
              <w:keepLines/>
            </w:pPr>
            <w:r w:rsidRPr="00832A56">
              <w:rPr>
                <w:b/>
              </w:rPr>
              <w:t>See:</w:t>
            </w:r>
          </w:p>
        </w:tc>
      </w:tr>
      <w:tr w:rsidR="00AE4C6B" w:rsidRPr="00832A56" w14:paraId="14A27869" w14:textId="77777777">
        <w:trPr>
          <w:cantSplit/>
        </w:trPr>
        <w:tc>
          <w:tcPr>
            <w:tcW w:w="709" w:type="dxa"/>
            <w:tcBorders>
              <w:top w:val="single" w:sz="12" w:space="0" w:color="000000"/>
              <w:bottom w:val="single" w:sz="2" w:space="0" w:color="auto"/>
            </w:tcBorders>
            <w:shd w:val="clear" w:color="auto" w:fill="auto"/>
          </w:tcPr>
          <w:p w14:paraId="48DC6379" w14:textId="77777777" w:rsidR="00AE4C6B" w:rsidRPr="00832A56" w:rsidRDefault="00AE4C6B" w:rsidP="0082525E">
            <w:pPr>
              <w:pStyle w:val="Tabletext"/>
            </w:pPr>
            <w:r w:rsidRPr="00832A56">
              <w:t>2</w:t>
            </w:r>
          </w:p>
        </w:tc>
        <w:tc>
          <w:tcPr>
            <w:tcW w:w="3119" w:type="dxa"/>
            <w:tcBorders>
              <w:top w:val="single" w:sz="12" w:space="0" w:color="000000"/>
              <w:bottom w:val="single" w:sz="2" w:space="0" w:color="auto"/>
            </w:tcBorders>
            <w:shd w:val="clear" w:color="auto" w:fill="auto"/>
          </w:tcPr>
          <w:p w14:paraId="49E0F8B7" w14:textId="77777777" w:rsidR="00AE4C6B" w:rsidRPr="00832A56" w:rsidRDefault="00AE4C6B" w:rsidP="0082525E">
            <w:pPr>
              <w:pStyle w:val="Tabletext"/>
            </w:pPr>
            <w:r w:rsidRPr="00832A56">
              <w:t>In working out the attributable income of a non</w:t>
            </w:r>
            <w:r w:rsidR="00A2426B">
              <w:noBreakHyphen/>
            </w:r>
            <w:r w:rsidRPr="00832A56">
              <w:t>resident trust estate, trading stock is taken to be valued at cost.</w:t>
            </w:r>
          </w:p>
        </w:tc>
        <w:tc>
          <w:tcPr>
            <w:tcW w:w="3260" w:type="dxa"/>
            <w:tcBorders>
              <w:top w:val="single" w:sz="12" w:space="0" w:color="000000"/>
              <w:bottom w:val="single" w:sz="2" w:space="0" w:color="auto"/>
            </w:tcBorders>
            <w:shd w:val="clear" w:color="auto" w:fill="auto"/>
          </w:tcPr>
          <w:p w14:paraId="56B26390" w14:textId="77777777" w:rsidR="00AE4C6B" w:rsidRPr="00832A56" w:rsidRDefault="00AE4C6B" w:rsidP="0082525E">
            <w:pPr>
              <w:pStyle w:val="Tabletext"/>
            </w:pPr>
            <w:r w:rsidRPr="00832A56">
              <w:t>Section</w:t>
            </w:r>
            <w:r w:rsidR="00C635E7" w:rsidRPr="00832A56">
              <w:t> </w:t>
            </w:r>
            <w:r w:rsidRPr="00832A56">
              <w:t xml:space="preserve">102AAY of the </w:t>
            </w:r>
            <w:r w:rsidRPr="00832A56">
              <w:rPr>
                <w:i/>
              </w:rPr>
              <w:t>Income Tax Assessment Act 1936</w:t>
            </w:r>
          </w:p>
        </w:tc>
      </w:tr>
      <w:tr w:rsidR="00AE4C6B" w:rsidRPr="00832A56" w14:paraId="5773CA5E" w14:textId="77777777">
        <w:trPr>
          <w:cantSplit/>
        </w:trPr>
        <w:tc>
          <w:tcPr>
            <w:tcW w:w="709" w:type="dxa"/>
            <w:tcBorders>
              <w:top w:val="single" w:sz="2" w:space="0" w:color="auto"/>
              <w:bottom w:val="single" w:sz="2" w:space="0" w:color="auto"/>
            </w:tcBorders>
            <w:shd w:val="clear" w:color="auto" w:fill="auto"/>
          </w:tcPr>
          <w:p w14:paraId="37F2199B" w14:textId="77777777" w:rsidR="00AE4C6B" w:rsidRPr="00832A56" w:rsidRDefault="00AE4C6B" w:rsidP="0082525E">
            <w:pPr>
              <w:pStyle w:val="Tabletext"/>
            </w:pPr>
            <w:r w:rsidRPr="00832A56">
              <w:t>3</w:t>
            </w:r>
          </w:p>
        </w:tc>
        <w:tc>
          <w:tcPr>
            <w:tcW w:w="3119" w:type="dxa"/>
            <w:tcBorders>
              <w:top w:val="single" w:sz="2" w:space="0" w:color="auto"/>
              <w:bottom w:val="single" w:sz="2" w:space="0" w:color="auto"/>
            </w:tcBorders>
            <w:shd w:val="clear" w:color="auto" w:fill="auto"/>
          </w:tcPr>
          <w:p w14:paraId="5DCD1165" w14:textId="77777777" w:rsidR="00AE4C6B" w:rsidRPr="00832A56" w:rsidRDefault="00AE4C6B" w:rsidP="0082525E">
            <w:pPr>
              <w:pStyle w:val="Tabletext"/>
            </w:pPr>
            <w:r w:rsidRPr="00832A56">
              <w:t>In working out the attributable income of a controlled foreign corporation, the corporation must value at cost.</w:t>
            </w:r>
          </w:p>
        </w:tc>
        <w:tc>
          <w:tcPr>
            <w:tcW w:w="3260" w:type="dxa"/>
            <w:tcBorders>
              <w:top w:val="single" w:sz="2" w:space="0" w:color="auto"/>
              <w:bottom w:val="single" w:sz="2" w:space="0" w:color="auto"/>
            </w:tcBorders>
            <w:shd w:val="clear" w:color="auto" w:fill="auto"/>
          </w:tcPr>
          <w:p w14:paraId="1F21317A" w14:textId="77777777" w:rsidR="00AE4C6B" w:rsidRPr="00832A56" w:rsidRDefault="00AE4C6B" w:rsidP="0082525E">
            <w:pPr>
              <w:pStyle w:val="Tabletext"/>
            </w:pPr>
            <w:r w:rsidRPr="00832A56">
              <w:t>Section</w:t>
            </w:r>
            <w:r w:rsidR="00C635E7" w:rsidRPr="00832A56">
              <w:t> </w:t>
            </w:r>
            <w:r w:rsidRPr="00832A56">
              <w:t xml:space="preserve">397 of the </w:t>
            </w:r>
            <w:r w:rsidRPr="00832A56">
              <w:rPr>
                <w:i/>
              </w:rPr>
              <w:t>Income Tax Assessment Act 1936</w:t>
            </w:r>
          </w:p>
        </w:tc>
      </w:tr>
      <w:tr w:rsidR="00AE4C6B" w:rsidRPr="00832A56" w14:paraId="4656FBFE" w14:textId="77777777">
        <w:trPr>
          <w:cantSplit/>
        </w:trPr>
        <w:tc>
          <w:tcPr>
            <w:tcW w:w="709" w:type="dxa"/>
            <w:tcBorders>
              <w:top w:val="single" w:sz="2" w:space="0" w:color="auto"/>
              <w:bottom w:val="single" w:sz="2" w:space="0" w:color="auto"/>
            </w:tcBorders>
            <w:shd w:val="clear" w:color="auto" w:fill="auto"/>
          </w:tcPr>
          <w:p w14:paraId="10276912" w14:textId="77777777" w:rsidR="00AE4C6B" w:rsidRPr="00832A56" w:rsidRDefault="00AE4C6B" w:rsidP="0082525E">
            <w:pPr>
              <w:pStyle w:val="Tabletext"/>
            </w:pPr>
            <w:r w:rsidRPr="00832A56">
              <w:t>4</w:t>
            </w:r>
          </w:p>
        </w:tc>
        <w:tc>
          <w:tcPr>
            <w:tcW w:w="3119" w:type="dxa"/>
            <w:tcBorders>
              <w:top w:val="single" w:sz="2" w:space="0" w:color="auto"/>
              <w:bottom w:val="single" w:sz="2" w:space="0" w:color="auto"/>
            </w:tcBorders>
            <w:shd w:val="clear" w:color="auto" w:fill="auto"/>
          </w:tcPr>
          <w:p w14:paraId="52F680C0" w14:textId="77777777" w:rsidR="00AE4C6B" w:rsidRPr="00832A56" w:rsidRDefault="00AE4C6B" w:rsidP="0082525E">
            <w:pPr>
              <w:pStyle w:val="Tabletext"/>
            </w:pPr>
            <w:r w:rsidRPr="00832A56">
              <w:t>Some anti</w:t>
            </w:r>
            <w:r w:rsidR="00A2426B">
              <w:noBreakHyphen/>
            </w:r>
            <w:r w:rsidRPr="00832A56">
              <w:t>avoidance provisions reduce the amount that is taken to be the cost of an item of trading stock.</w:t>
            </w:r>
          </w:p>
        </w:tc>
        <w:tc>
          <w:tcPr>
            <w:tcW w:w="3260" w:type="dxa"/>
            <w:tcBorders>
              <w:top w:val="single" w:sz="2" w:space="0" w:color="auto"/>
              <w:bottom w:val="single" w:sz="2" w:space="0" w:color="auto"/>
            </w:tcBorders>
            <w:shd w:val="clear" w:color="auto" w:fill="auto"/>
          </w:tcPr>
          <w:p w14:paraId="55B61BD7" w14:textId="77777777" w:rsidR="00AE4C6B" w:rsidRPr="00832A56" w:rsidRDefault="00AE4C6B" w:rsidP="0082525E">
            <w:pPr>
              <w:pStyle w:val="Tabletext"/>
            </w:pPr>
            <w:r w:rsidRPr="00832A56">
              <w:t>Subsections</w:t>
            </w:r>
            <w:r w:rsidR="00C635E7" w:rsidRPr="00832A56">
              <w:t> </w:t>
            </w:r>
            <w:r w:rsidRPr="00832A56">
              <w:t xml:space="preserve">52A(7), 82KH(1N), 82KL(6) and 100A(6B) of the </w:t>
            </w:r>
            <w:r w:rsidRPr="00832A56">
              <w:rPr>
                <w:i/>
              </w:rPr>
              <w:t>Income Tax Assessment Act 1936</w:t>
            </w:r>
          </w:p>
        </w:tc>
      </w:tr>
      <w:tr w:rsidR="00AE4C6B" w:rsidRPr="00832A56" w14:paraId="21D3067A" w14:textId="77777777" w:rsidTr="008E5EE2">
        <w:trPr>
          <w:cantSplit/>
        </w:trPr>
        <w:tc>
          <w:tcPr>
            <w:tcW w:w="709" w:type="dxa"/>
            <w:tcBorders>
              <w:top w:val="single" w:sz="2" w:space="0" w:color="auto"/>
              <w:bottom w:val="single" w:sz="2" w:space="0" w:color="auto"/>
            </w:tcBorders>
          </w:tcPr>
          <w:p w14:paraId="120E26E7" w14:textId="77777777" w:rsidR="00AE4C6B" w:rsidRPr="00832A56" w:rsidRDefault="00AE4C6B" w:rsidP="0082525E">
            <w:pPr>
              <w:pStyle w:val="Tabletext"/>
            </w:pPr>
            <w:r w:rsidRPr="00832A56">
              <w:t>5</w:t>
            </w:r>
          </w:p>
        </w:tc>
        <w:tc>
          <w:tcPr>
            <w:tcW w:w="3119" w:type="dxa"/>
            <w:tcBorders>
              <w:top w:val="single" w:sz="2" w:space="0" w:color="auto"/>
              <w:bottom w:val="single" w:sz="2" w:space="0" w:color="auto"/>
            </w:tcBorders>
          </w:tcPr>
          <w:p w14:paraId="43F72769" w14:textId="77777777" w:rsidR="00AE4C6B" w:rsidRPr="00832A56" w:rsidRDefault="00AE4C6B" w:rsidP="0082525E">
            <w:pPr>
              <w:pStyle w:val="Tabletext"/>
            </w:pPr>
            <w:r w:rsidRPr="00832A56">
              <w:t xml:space="preserve">The value of the item at the end of an income year may be the same as at the start of the year for </w:t>
            </w:r>
            <w:r w:rsidR="00C4051E" w:rsidRPr="00832A56">
              <w:t>a small business entity</w:t>
            </w:r>
          </w:p>
        </w:tc>
        <w:tc>
          <w:tcPr>
            <w:tcW w:w="3260" w:type="dxa"/>
            <w:tcBorders>
              <w:top w:val="single" w:sz="2" w:space="0" w:color="auto"/>
              <w:bottom w:val="single" w:sz="2" w:space="0" w:color="auto"/>
            </w:tcBorders>
          </w:tcPr>
          <w:p w14:paraId="7BAFC986" w14:textId="77777777" w:rsidR="00AE4C6B" w:rsidRPr="00832A56" w:rsidRDefault="00AE4C6B" w:rsidP="0082525E">
            <w:pPr>
              <w:pStyle w:val="Tabletext"/>
            </w:pPr>
            <w:r w:rsidRPr="00832A56">
              <w:t>Subdivision</w:t>
            </w:r>
            <w:r w:rsidR="00C635E7" w:rsidRPr="00832A56">
              <w:t> </w:t>
            </w:r>
            <w:r w:rsidRPr="00832A56">
              <w:t>328</w:t>
            </w:r>
            <w:r w:rsidR="00A2426B">
              <w:noBreakHyphen/>
            </w:r>
            <w:r w:rsidRPr="00832A56">
              <w:t>E of this Act</w:t>
            </w:r>
          </w:p>
        </w:tc>
      </w:tr>
      <w:tr w:rsidR="001D3A07" w:rsidRPr="00832A56" w14:paraId="559C79A2" w14:textId="77777777">
        <w:trPr>
          <w:cantSplit/>
        </w:trPr>
        <w:tc>
          <w:tcPr>
            <w:tcW w:w="709" w:type="dxa"/>
            <w:tcBorders>
              <w:top w:val="single" w:sz="2" w:space="0" w:color="auto"/>
              <w:bottom w:val="single" w:sz="12" w:space="0" w:color="auto"/>
            </w:tcBorders>
          </w:tcPr>
          <w:p w14:paraId="37AC4645" w14:textId="77777777" w:rsidR="001D3A07" w:rsidRPr="00832A56" w:rsidRDefault="001D3A07" w:rsidP="0082525E">
            <w:pPr>
              <w:pStyle w:val="Tabletext"/>
            </w:pPr>
            <w:r w:rsidRPr="00832A56">
              <w:t>6</w:t>
            </w:r>
          </w:p>
        </w:tc>
        <w:tc>
          <w:tcPr>
            <w:tcW w:w="3119" w:type="dxa"/>
            <w:tcBorders>
              <w:top w:val="single" w:sz="2" w:space="0" w:color="auto"/>
              <w:bottom w:val="single" w:sz="12" w:space="0" w:color="auto"/>
            </w:tcBorders>
          </w:tcPr>
          <w:p w14:paraId="671097A3" w14:textId="77777777" w:rsidR="001D3A07" w:rsidRPr="00832A56" w:rsidRDefault="001D3A07" w:rsidP="0082525E">
            <w:pPr>
              <w:pStyle w:val="Tabletext"/>
            </w:pPr>
            <w:r w:rsidRPr="00832A56">
              <w:t xml:space="preserve">The hybrid mismatch rules disallow an amount of a deduction for an outgoing incurred in connection with acquiring an item of </w:t>
            </w:r>
            <w:r w:rsidR="00A2426B" w:rsidRPr="00A2426B">
              <w:rPr>
                <w:position w:val="6"/>
                <w:sz w:val="16"/>
              </w:rPr>
              <w:t>*</w:t>
            </w:r>
            <w:r w:rsidRPr="00832A56">
              <w:t>trading stock</w:t>
            </w:r>
          </w:p>
        </w:tc>
        <w:tc>
          <w:tcPr>
            <w:tcW w:w="3260" w:type="dxa"/>
            <w:tcBorders>
              <w:top w:val="single" w:sz="2" w:space="0" w:color="auto"/>
              <w:bottom w:val="single" w:sz="12" w:space="0" w:color="auto"/>
            </w:tcBorders>
          </w:tcPr>
          <w:p w14:paraId="02962880" w14:textId="77777777" w:rsidR="001D3A07" w:rsidRPr="00832A56" w:rsidRDefault="001D3A07" w:rsidP="0082525E">
            <w:pPr>
              <w:pStyle w:val="Tabletext"/>
            </w:pPr>
            <w:r w:rsidRPr="00832A56">
              <w:t>Section</w:t>
            </w:r>
            <w:r w:rsidR="00C635E7" w:rsidRPr="00832A56">
              <w:t> </w:t>
            </w:r>
            <w:r w:rsidRPr="00832A56">
              <w:t>832</w:t>
            </w:r>
            <w:r w:rsidR="00A2426B">
              <w:noBreakHyphen/>
            </w:r>
            <w:r w:rsidRPr="00832A56">
              <w:t>60 of this Act</w:t>
            </w:r>
          </w:p>
        </w:tc>
      </w:tr>
    </w:tbl>
    <w:p w14:paraId="6EF33276" w14:textId="77777777" w:rsidR="00AE4C6B" w:rsidRPr="00832A56" w:rsidRDefault="00AE4C6B" w:rsidP="00AE4C6B">
      <w:pPr>
        <w:pStyle w:val="ActHead4"/>
      </w:pPr>
      <w:bookmarkStart w:id="20" w:name="_Toc185660892"/>
      <w:r w:rsidRPr="00832A56">
        <w:t>Special valuation rules</w:t>
      </w:r>
      <w:bookmarkEnd w:id="20"/>
    </w:p>
    <w:p w14:paraId="02E3DE52" w14:textId="77777777" w:rsidR="00AE4C6B" w:rsidRPr="00832A56" w:rsidRDefault="00AE4C6B" w:rsidP="00AE4C6B">
      <w:pPr>
        <w:pStyle w:val="ActHead5"/>
      </w:pPr>
      <w:bookmarkStart w:id="21" w:name="_Toc185660893"/>
      <w:r w:rsidRPr="00832A56">
        <w:rPr>
          <w:rStyle w:val="CharSectno"/>
        </w:rPr>
        <w:t>70</w:t>
      </w:r>
      <w:r w:rsidR="00A2426B">
        <w:rPr>
          <w:rStyle w:val="CharSectno"/>
        </w:rPr>
        <w:noBreakHyphen/>
      </w:r>
      <w:r w:rsidRPr="00832A56">
        <w:rPr>
          <w:rStyle w:val="CharSectno"/>
        </w:rPr>
        <w:t>50</w:t>
      </w:r>
      <w:r w:rsidRPr="00832A56">
        <w:t xml:space="preserve">  Valuation if trading stock obsolete etc.</w:t>
      </w:r>
      <w:bookmarkEnd w:id="21"/>
    </w:p>
    <w:p w14:paraId="7AD4903B" w14:textId="77777777" w:rsidR="00AE4C6B" w:rsidRPr="00832A56" w:rsidRDefault="00AE4C6B" w:rsidP="00EE0729">
      <w:pPr>
        <w:pStyle w:val="subsection"/>
      </w:pPr>
      <w:r w:rsidRPr="00832A56">
        <w:tab/>
      </w:r>
      <w:r w:rsidRPr="00832A56">
        <w:tab/>
        <w:t xml:space="preserve">You may elect to </w:t>
      </w:r>
      <w:r w:rsidRPr="00832A56">
        <w:rPr>
          <w:b/>
          <w:i/>
        </w:rPr>
        <w:t>value</w:t>
      </w:r>
      <w:r w:rsidRPr="00832A56">
        <w:t xml:space="preserve"> an item of your </w:t>
      </w:r>
      <w:r w:rsidR="00A2426B" w:rsidRPr="00A2426B">
        <w:rPr>
          <w:position w:val="6"/>
          <w:sz w:val="16"/>
        </w:rPr>
        <w:t>*</w:t>
      </w:r>
      <w:r w:rsidRPr="00832A56">
        <w:t>trading stock below all the values in section</w:t>
      </w:r>
      <w:r w:rsidR="00C635E7" w:rsidRPr="00832A56">
        <w:t> </w:t>
      </w:r>
      <w:r w:rsidRPr="00832A56">
        <w:t>70</w:t>
      </w:r>
      <w:r w:rsidR="00A2426B">
        <w:noBreakHyphen/>
      </w:r>
      <w:r w:rsidRPr="00832A56">
        <w:t>45 if:</w:t>
      </w:r>
    </w:p>
    <w:p w14:paraId="47AE1A3A" w14:textId="77777777" w:rsidR="00AE4C6B" w:rsidRPr="00832A56" w:rsidRDefault="00AE4C6B" w:rsidP="00AE4C6B">
      <w:pPr>
        <w:pStyle w:val="paragraph"/>
      </w:pPr>
      <w:r w:rsidRPr="00832A56">
        <w:lastRenderedPageBreak/>
        <w:tab/>
        <w:t>(a)</w:t>
      </w:r>
      <w:r w:rsidRPr="00832A56">
        <w:tab/>
        <w:t>that is warranted because of obsolescence or any other special circumstances relating to that item; and</w:t>
      </w:r>
    </w:p>
    <w:p w14:paraId="7D30F81C" w14:textId="77777777" w:rsidR="00AE4C6B" w:rsidRPr="00832A56" w:rsidRDefault="00AE4C6B" w:rsidP="00AE4C6B">
      <w:pPr>
        <w:pStyle w:val="paragraph"/>
      </w:pPr>
      <w:r w:rsidRPr="00832A56">
        <w:tab/>
        <w:t>(b)</w:t>
      </w:r>
      <w:r w:rsidRPr="00832A56">
        <w:tab/>
        <w:t>the value you elect is reasonable.</w:t>
      </w:r>
    </w:p>
    <w:p w14:paraId="5AAB5098" w14:textId="77777777" w:rsidR="00AE4C6B" w:rsidRPr="00832A56" w:rsidRDefault="00AE4C6B" w:rsidP="00AE4C6B">
      <w:pPr>
        <w:pStyle w:val="ActHead5"/>
      </w:pPr>
      <w:bookmarkStart w:id="22" w:name="_Toc185660894"/>
      <w:r w:rsidRPr="00832A56">
        <w:rPr>
          <w:rStyle w:val="CharSectno"/>
        </w:rPr>
        <w:t>70</w:t>
      </w:r>
      <w:r w:rsidR="00A2426B">
        <w:rPr>
          <w:rStyle w:val="CharSectno"/>
        </w:rPr>
        <w:noBreakHyphen/>
      </w:r>
      <w:r w:rsidRPr="00832A56">
        <w:rPr>
          <w:rStyle w:val="CharSectno"/>
        </w:rPr>
        <w:t>55</w:t>
      </w:r>
      <w:r w:rsidRPr="00832A56">
        <w:t xml:space="preserve">  Working out the cost of natural increase of live stock</w:t>
      </w:r>
      <w:bookmarkEnd w:id="22"/>
    </w:p>
    <w:p w14:paraId="793FABF6" w14:textId="77777777" w:rsidR="00AE4C6B" w:rsidRPr="00832A56" w:rsidRDefault="00AE4C6B" w:rsidP="00EE0729">
      <w:pPr>
        <w:pStyle w:val="subsection"/>
      </w:pPr>
      <w:r w:rsidRPr="00832A56">
        <w:tab/>
        <w:t>(1)</w:t>
      </w:r>
      <w:r w:rsidRPr="00832A56">
        <w:tab/>
        <w:t xml:space="preserve">The </w:t>
      </w:r>
      <w:r w:rsidRPr="00832A56">
        <w:rPr>
          <w:b/>
          <w:i/>
        </w:rPr>
        <w:t>cost</w:t>
      </w:r>
      <w:r w:rsidRPr="00832A56">
        <w:t xml:space="preserve"> of an animal you hold as </w:t>
      </w:r>
      <w:r w:rsidR="00A2426B" w:rsidRPr="00A2426B">
        <w:rPr>
          <w:position w:val="6"/>
          <w:sz w:val="16"/>
        </w:rPr>
        <w:t>*</w:t>
      </w:r>
      <w:r w:rsidRPr="00832A56">
        <w:t>live stock that you acquired by natural increase is whichever of these you elect:</w:t>
      </w:r>
    </w:p>
    <w:p w14:paraId="1AB4E6EB" w14:textId="77777777" w:rsidR="00AE4C6B" w:rsidRPr="00832A56" w:rsidRDefault="00AE4C6B" w:rsidP="00AE4C6B">
      <w:pPr>
        <w:pStyle w:val="paragraph"/>
      </w:pPr>
      <w:r w:rsidRPr="00832A56">
        <w:tab/>
        <w:t>(a)</w:t>
      </w:r>
      <w:r w:rsidRPr="00832A56">
        <w:tab/>
        <w:t>the actual cost of the animal;</w:t>
      </w:r>
    </w:p>
    <w:p w14:paraId="290B843D" w14:textId="77777777" w:rsidR="00AE4C6B" w:rsidRPr="00832A56" w:rsidRDefault="00AE4C6B" w:rsidP="00AE4C6B">
      <w:pPr>
        <w:pStyle w:val="paragraph"/>
      </w:pPr>
      <w:r w:rsidRPr="00832A56">
        <w:tab/>
        <w:t>(b)</w:t>
      </w:r>
      <w:r w:rsidRPr="00832A56">
        <w:tab/>
        <w:t>the cost prescribed by the regulations for each animal in the applicable class of live stock.</w:t>
      </w:r>
    </w:p>
    <w:p w14:paraId="39DCDAD9" w14:textId="77777777" w:rsidR="00AE4C6B" w:rsidRPr="00832A56" w:rsidRDefault="00AE4C6B" w:rsidP="00EE0729">
      <w:pPr>
        <w:pStyle w:val="subsection"/>
      </w:pPr>
      <w:r w:rsidRPr="00832A56">
        <w:tab/>
        <w:t>(2)</w:t>
      </w:r>
      <w:r w:rsidRPr="00832A56">
        <w:tab/>
        <w:t xml:space="preserve">However, if you incur a service fee for insemination and, as a result, acquire a horse by natural increase, its </w:t>
      </w:r>
      <w:r w:rsidRPr="00832A56">
        <w:rPr>
          <w:b/>
          <w:i/>
        </w:rPr>
        <w:t>cost</w:t>
      </w:r>
      <w:r w:rsidRPr="00832A56">
        <w:t xml:space="preserve"> is the greater of:</w:t>
      </w:r>
    </w:p>
    <w:p w14:paraId="68C483A2" w14:textId="77777777" w:rsidR="00AE4C6B" w:rsidRPr="00832A56" w:rsidRDefault="00AE4C6B" w:rsidP="00AE4C6B">
      <w:pPr>
        <w:pStyle w:val="paragraph"/>
      </w:pPr>
      <w:r w:rsidRPr="00832A56">
        <w:tab/>
        <w:t>(a)</w:t>
      </w:r>
      <w:r w:rsidRPr="00832A56">
        <w:tab/>
        <w:t xml:space="preserve">the amount worked out under </w:t>
      </w:r>
      <w:r w:rsidR="00C635E7" w:rsidRPr="00832A56">
        <w:t>subsection (</w:t>
      </w:r>
      <w:r w:rsidRPr="00832A56">
        <w:t>1); and</w:t>
      </w:r>
    </w:p>
    <w:p w14:paraId="55FABEA8" w14:textId="77777777" w:rsidR="00AE4C6B" w:rsidRPr="00832A56" w:rsidRDefault="00AE4C6B" w:rsidP="00AE4C6B">
      <w:pPr>
        <w:pStyle w:val="paragraph"/>
      </w:pPr>
      <w:r w:rsidRPr="00832A56">
        <w:tab/>
        <w:t>(b)</w:t>
      </w:r>
      <w:r w:rsidRPr="00832A56">
        <w:tab/>
        <w:t>the part of the service fee that is attributable to your acquiring the horse.</w:t>
      </w:r>
    </w:p>
    <w:p w14:paraId="0F7126F3" w14:textId="77777777" w:rsidR="00AE4C6B" w:rsidRPr="00832A56" w:rsidRDefault="00AE4C6B" w:rsidP="00EE0729">
      <w:pPr>
        <w:pStyle w:val="subsection"/>
      </w:pPr>
      <w:r w:rsidRPr="00832A56">
        <w:tab/>
        <w:t>(3)</w:t>
      </w:r>
      <w:r w:rsidRPr="00832A56">
        <w:tab/>
        <w:t xml:space="preserve">An election under this section must be made by the time you lodge your </w:t>
      </w:r>
      <w:r w:rsidR="00A2426B" w:rsidRPr="00A2426B">
        <w:rPr>
          <w:position w:val="6"/>
          <w:sz w:val="16"/>
        </w:rPr>
        <w:t>*</w:t>
      </w:r>
      <w:r w:rsidRPr="00832A56">
        <w:t>income tax return for the income year in which you acquired the animal. However, the Commissioner can allow you to make it later.</w:t>
      </w:r>
    </w:p>
    <w:p w14:paraId="02EFEBAF" w14:textId="77777777" w:rsidR="00AE4C6B" w:rsidRPr="00832A56" w:rsidRDefault="00AE4C6B" w:rsidP="00AE4C6B">
      <w:pPr>
        <w:pStyle w:val="ActHead5"/>
      </w:pPr>
      <w:bookmarkStart w:id="23" w:name="_Toc185660895"/>
      <w:r w:rsidRPr="00832A56">
        <w:rPr>
          <w:rStyle w:val="CharSectno"/>
        </w:rPr>
        <w:t>70</w:t>
      </w:r>
      <w:r w:rsidR="00A2426B">
        <w:rPr>
          <w:rStyle w:val="CharSectno"/>
        </w:rPr>
        <w:noBreakHyphen/>
      </w:r>
      <w:r w:rsidRPr="00832A56">
        <w:rPr>
          <w:rStyle w:val="CharSectno"/>
        </w:rPr>
        <w:t>60</w:t>
      </w:r>
      <w:r w:rsidRPr="00832A56">
        <w:t xml:space="preserve">  Valuation of horse breeding stock</w:t>
      </w:r>
      <w:bookmarkEnd w:id="23"/>
    </w:p>
    <w:p w14:paraId="49313CEA" w14:textId="77777777" w:rsidR="00AE4C6B" w:rsidRPr="00832A56" w:rsidRDefault="00AE4C6B" w:rsidP="00EE0729">
      <w:pPr>
        <w:pStyle w:val="subsection"/>
      </w:pPr>
      <w:r w:rsidRPr="00832A56">
        <w:tab/>
        <w:t>(1)</w:t>
      </w:r>
      <w:r w:rsidRPr="00832A56">
        <w:tab/>
        <w:t xml:space="preserve">For a horse at least 3 years old that you acquired under a contract and hold for breeding, you can elect a </w:t>
      </w:r>
      <w:r w:rsidRPr="00832A56">
        <w:rPr>
          <w:b/>
          <w:i/>
        </w:rPr>
        <w:t>value</w:t>
      </w:r>
      <w:r w:rsidRPr="00832A56">
        <w:t xml:space="preserve"> other than the values in section</w:t>
      </w:r>
      <w:r w:rsidR="00C635E7" w:rsidRPr="00832A56">
        <w:t> </w:t>
      </w:r>
      <w:r w:rsidRPr="00832A56">
        <w:t>70</w:t>
      </w:r>
      <w:r w:rsidR="00A2426B">
        <w:noBreakHyphen/>
      </w:r>
      <w:r w:rsidRPr="00832A56">
        <w:t>45.</w:t>
      </w:r>
    </w:p>
    <w:p w14:paraId="00FABA86" w14:textId="77777777" w:rsidR="00AE4C6B" w:rsidRPr="00832A56" w:rsidRDefault="00AE4C6B" w:rsidP="00EE0729">
      <w:pPr>
        <w:pStyle w:val="subsection"/>
      </w:pPr>
      <w:r w:rsidRPr="00832A56">
        <w:rPr>
          <w:b/>
        </w:rPr>
        <w:tab/>
      </w:r>
      <w:r w:rsidRPr="00832A56">
        <w:t>(2)</w:t>
      </w:r>
      <w:r w:rsidRPr="00832A56">
        <w:rPr>
          <w:b/>
        </w:rPr>
        <w:tab/>
      </w:r>
      <w:r w:rsidRPr="00832A56">
        <w:t xml:space="preserve">The </w:t>
      </w:r>
      <w:r w:rsidRPr="00832A56">
        <w:rPr>
          <w:b/>
          <w:i/>
        </w:rPr>
        <w:t>value</w:t>
      </w:r>
      <w:r w:rsidRPr="00832A56">
        <w:t xml:space="preserve"> you can elect for the horse at the end of the income year is worked out using the table:</w:t>
      </w:r>
    </w:p>
    <w:p w14:paraId="2DD2652C" w14:textId="77777777" w:rsidR="00AE4C6B" w:rsidRPr="00832A56" w:rsidRDefault="00AE4C6B" w:rsidP="00635EEF">
      <w:pPr>
        <w:pStyle w:val="Tabletext"/>
        <w:keepNext/>
      </w:pPr>
    </w:p>
    <w:tbl>
      <w:tblPr>
        <w:tblW w:w="0" w:type="auto"/>
        <w:tblInd w:w="1242" w:type="dxa"/>
        <w:tblLayout w:type="fixed"/>
        <w:tblLook w:val="0000" w:firstRow="0" w:lastRow="0" w:firstColumn="0" w:lastColumn="0" w:noHBand="0" w:noVBand="0"/>
      </w:tblPr>
      <w:tblGrid>
        <w:gridCol w:w="1985"/>
        <w:gridCol w:w="4111"/>
      </w:tblGrid>
      <w:tr w:rsidR="00AE4C6B" w:rsidRPr="00832A56" w14:paraId="7AD3B7B5" w14:textId="77777777" w:rsidTr="00EF3C54">
        <w:trPr>
          <w:cantSplit/>
          <w:tblHeader/>
        </w:trPr>
        <w:tc>
          <w:tcPr>
            <w:tcW w:w="6096" w:type="dxa"/>
            <w:gridSpan w:val="2"/>
            <w:tcBorders>
              <w:top w:val="single" w:sz="12" w:space="0" w:color="auto"/>
              <w:bottom w:val="single" w:sz="6" w:space="0" w:color="auto"/>
            </w:tcBorders>
          </w:tcPr>
          <w:p w14:paraId="7B800F31" w14:textId="77777777" w:rsidR="00AE4C6B" w:rsidRPr="00832A56" w:rsidRDefault="00AE4C6B" w:rsidP="00635EEF">
            <w:pPr>
              <w:pStyle w:val="Tabletext"/>
              <w:keepNext/>
            </w:pPr>
            <w:r w:rsidRPr="00832A56">
              <w:rPr>
                <w:b/>
              </w:rPr>
              <w:t>Value of horse breeding stock</w:t>
            </w:r>
          </w:p>
        </w:tc>
      </w:tr>
      <w:tr w:rsidR="00AE4C6B" w:rsidRPr="00832A56" w14:paraId="369F6339" w14:textId="77777777" w:rsidTr="00EF3C54">
        <w:trPr>
          <w:cantSplit/>
          <w:tblHeader/>
        </w:trPr>
        <w:tc>
          <w:tcPr>
            <w:tcW w:w="1985" w:type="dxa"/>
            <w:tcBorders>
              <w:bottom w:val="single" w:sz="12" w:space="0" w:color="000000"/>
            </w:tcBorders>
          </w:tcPr>
          <w:p w14:paraId="273B8860" w14:textId="77777777" w:rsidR="00AE4C6B" w:rsidRPr="00832A56" w:rsidRDefault="00AE4C6B" w:rsidP="007530DA">
            <w:pPr>
              <w:pStyle w:val="Tabletext"/>
              <w:keepNext/>
              <w:keepLines/>
            </w:pPr>
            <w:r w:rsidRPr="00832A56">
              <w:rPr>
                <w:b/>
              </w:rPr>
              <w:t>If the horse is:</w:t>
            </w:r>
          </w:p>
        </w:tc>
        <w:tc>
          <w:tcPr>
            <w:tcW w:w="4111" w:type="dxa"/>
            <w:tcBorders>
              <w:bottom w:val="single" w:sz="12" w:space="0" w:color="000000"/>
            </w:tcBorders>
          </w:tcPr>
          <w:p w14:paraId="31EB9AD3" w14:textId="77777777" w:rsidR="00AE4C6B" w:rsidRPr="00832A56" w:rsidRDefault="00AE4C6B" w:rsidP="007530DA">
            <w:pPr>
              <w:pStyle w:val="Tabletext"/>
              <w:keepNext/>
              <w:keepLines/>
            </w:pPr>
            <w:r w:rsidRPr="00832A56">
              <w:rPr>
                <w:b/>
                <w:sz w:val="18"/>
              </w:rPr>
              <w:t>... you can value it at this amount:</w:t>
            </w:r>
          </w:p>
        </w:tc>
      </w:tr>
      <w:tr w:rsidR="00AE4C6B" w:rsidRPr="00832A56" w14:paraId="606C5C64" w14:textId="77777777" w:rsidTr="00EF3C54">
        <w:trPr>
          <w:cantSplit/>
        </w:trPr>
        <w:tc>
          <w:tcPr>
            <w:tcW w:w="1985" w:type="dxa"/>
            <w:tcBorders>
              <w:top w:val="single" w:sz="12" w:space="0" w:color="000000"/>
              <w:bottom w:val="single" w:sz="2" w:space="0" w:color="auto"/>
            </w:tcBorders>
            <w:shd w:val="clear" w:color="auto" w:fill="auto"/>
          </w:tcPr>
          <w:p w14:paraId="1BAE61FE" w14:textId="77777777" w:rsidR="00AE4C6B" w:rsidRPr="00832A56" w:rsidRDefault="00AE4C6B" w:rsidP="0082525E">
            <w:pPr>
              <w:pStyle w:val="Tabletext"/>
            </w:pPr>
            <w:r w:rsidRPr="00832A56">
              <w:t>female 12 years or over</w:t>
            </w:r>
          </w:p>
        </w:tc>
        <w:tc>
          <w:tcPr>
            <w:tcW w:w="4111" w:type="dxa"/>
            <w:tcBorders>
              <w:top w:val="single" w:sz="12" w:space="0" w:color="000000"/>
              <w:bottom w:val="single" w:sz="2" w:space="0" w:color="auto"/>
            </w:tcBorders>
            <w:shd w:val="clear" w:color="auto" w:fill="auto"/>
          </w:tcPr>
          <w:p w14:paraId="0BF2106A" w14:textId="77777777" w:rsidR="00AE4C6B" w:rsidRPr="00832A56" w:rsidRDefault="00AE4C6B" w:rsidP="0082525E">
            <w:pPr>
              <w:pStyle w:val="Tabletext"/>
            </w:pPr>
            <w:r w:rsidRPr="00832A56">
              <w:t>$1</w:t>
            </w:r>
          </w:p>
        </w:tc>
      </w:tr>
      <w:tr w:rsidR="00AE4C6B" w:rsidRPr="00832A56" w14:paraId="2083FF92" w14:textId="77777777" w:rsidTr="00EF3C54">
        <w:trPr>
          <w:cantSplit/>
        </w:trPr>
        <w:tc>
          <w:tcPr>
            <w:tcW w:w="1985" w:type="dxa"/>
            <w:tcBorders>
              <w:top w:val="single" w:sz="2" w:space="0" w:color="auto"/>
              <w:bottom w:val="single" w:sz="12" w:space="0" w:color="000000"/>
            </w:tcBorders>
          </w:tcPr>
          <w:p w14:paraId="382156C6" w14:textId="77777777" w:rsidR="00AE4C6B" w:rsidRPr="00832A56" w:rsidRDefault="00AE4C6B" w:rsidP="0082525E">
            <w:pPr>
              <w:pStyle w:val="Tabletext"/>
            </w:pPr>
            <w:r w:rsidRPr="00832A56">
              <w:lastRenderedPageBreak/>
              <w:t>any other horse</w:t>
            </w:r>
          </w:p>
        </w:tc>
        <w:tc>
          <w:tcPr>
            <w:tcW w:w="4111" w:type="dxa"/>
            <w:tcBorders>
              <w:top w:val="single" w:sz="2" w:space="0" w:color="auto"/>
              <w:bottom w:val="single" w:sz="12" w:space="0" w:color="000000"/>
            </w:tcBorders>
          </w:tcPr>
          <w:p w14:paraId="720AB9BA" w14:textId="77777777" w:rsidR="00AE4C6B" w:rsidRPr="00832A56" w:rsidRDefault="00AE4C6B" w:rsidP="0082525E">
            <w:pPr>
              <w:pStyle w:val="Tabletext"/>
            </w:pPr>
            <w:r w:rsidRPr="00832A56">
              <w:t xml:space="preserve">the </w:t>
            </w:r>
            <w:r w:rsidR="00A2426B" w:rsidRPr="00A2426B">
              <w:rPr>
                <w:position w:val="6"/>
                <w:sz w:val="16"/>
                <w:szCs w:val="16"/>
              </w:rPr>
              <w:t>*</w:t>
            </w:r>
            <w:r w:rsidRPr="00832A56">
              <w:t xml:space="preserve">horse opening value less the </w:t>
            </w:r>
            <w:r w:rsidR="00A2426B" w:rsidRPr="00A2426B">
              <w:rPr>
                <w:position w:val="6"/>
                <w:sz w:val="16"/>
                <w:szCs w:val="16"/>
              </w:rPr>
              <w:t>*</w:t>
            </w:r>
            <w:r w:rsidRPr="00832A56">
              <w:t>horse reduction amount (see section</w:t>
            </w:r>
            <w:r w:rsidR="00C635E7" w:rsidRPr="00832A56">
              <w:t> </w:t>
            </w:r>
            <w:r w:rsidRPr="00832A56">
              <w:t>70</w:t>
            </w:r>
            <w:r w:rsidR="00A2426B">
              <w:noBreakHyphen/>
            </w:r>
            <w:r w:rsidRPr="00832A56">
              <w:t>65)</w:t>
            </w:r>
          </w:p>
        </w:tc>
      </w:tr>
    </w:tbl>
    <w:p w14:paraId="02F04634" w14:textId="77777777" w:rsidR="00AE4C6B" w:rsidRPr="00832A56" w:rsidRDefault="00AE4C6B" w:rsidP="00EE0729">
      <w:pPr>
        <w:pStyle w:val="subsection"/>
      </w:pPr>
      <w:r w:rsidRPr="00832A56">
        <w:tab/>
        <w:t>(3)</w:t>
      </w:r>
      <w:r w:rsidRPr="00832A56">
        <w:tab/>
        <w:t xml:space="preserve">However, if the value worked out under </w:t>
      </w:r>
      <w:r w:rsidR="00C635E7" w:rsidRPr="00832A56">
        <w:t>subsection (</w:t>
      </w:r>
      <w:r w:rsidRPr="00832A56">
        <w:t xml:space="preserve">2) would be less than $1, you must elect the </w:t>
      </w:r>
      <w:r w:rsidRPr="00832A56">
        <w:rPr>
          <w:b/>
          <w:i/>
        </w:rPr>
        <w:t>value</w:t>
      </w:r>
      <w:r w:rsidRPr="00832A56">
        <w:t xml:space="preserve"> of $1.</w:t>
      </w:r>
    </w:p>
    <w:p w14:paraId="56C1FB47" w14:textId="77777777" w:rsidR="00AE4C6B" w:rsidRPr="00832A56" w:rsidRDefault="00AE4C6B" w:rsidP="00EE0729">
      <w:pPr>
        <w:pStyle w:val="subsection"/>
      </w:pPr>
      <w:r w:rsidRPr="00832A56">
        <w:tab/>
        <w:t>(4)</w:t>
      </w:r>
      <w:r w:rsidRPr="00832A56">
        <w:tab/>
        <w:t>A horse’s age is to be measured in whole years as at the end of the relevant income year. The age of a horse not born on 1</w:t>
      </w:r>
      <w:r w:rsidR="00C635E7" w:rsidRPr="00832A56">
        <w:t> </w:t>
      </w:r>
      <w:r w:rsidRPr="00832A56">
        <w:t>August is determined as if the horse had been born on the last 1</w:t>
      </w:r>
      <w:r w:rsidR="00C635E7" w:rsidRPr="00832A56">
        <w:t> </w:t>
      </w:r>
      <w:r w:rsidRPr="00832A56">
        <w:t>August before it was actually born.</w:t>
      </w:r>
    </w:p>
    <w:p w14:paraId="6AD1AA16" w14:textId="77777777" w:rsidR="00AE4C6B" w:rsidRPr="00832A56" w:rsidRDefault="00AE4C6B" w:rsidP="00AE4C6B">
      <w:pPr>
        <w:pStyle w:val="ActHead5"/>
      </w:pPr>
      <w:bookmarkStart w:id="24" w:name="_Toc185660896"/>
      <w:r w:rsidRPr="00832A56">
        <w:rPr>
          <w:rStyle w:val="CharSectno"/>
        </w:rPr>
        <w:t>70</w:t>
      </w:r>
      <w:r w:rsidR="00A2426B">
        <w:rPr>
          <w:rStyle w:val="CharSectno"/>
        </w:rPr>
        <w:noBreakHyphen/>
      </w:r>
      <w:r w:rsidRPr="00832A56">
        <w:rPr>
          <w:rStyle w:val="CharSectno"/>
        </w:rPr>
        <w:t>65</w:t>
      </w:r>
      <w:r w:rsidRPr="00832A56">
        <w:t xml:space="preserve">  Working out the horse opening value and the horse reduction amount</w:t>
      </w:r>
      <w:bookmarkEnd w:id="24"/>
    </w:p>
    <w:p w14:paraId="0876EFED" w14:textId="77777777" w:rsidR="00AE4C6B" w:rsidRPr="00832A56" w:rsidRDefault="00AE4C6B" w:rsidP="00EE0729">
      <w:pPr>
        <w:pStyle w:val="subsection"/>
      </w:pPr>
      <w:r w:rsidRPr="00832A56">
        <w:tab/>
        <w:t>(1)</w:t>
      </w:r>
      <w:r w:rsidRPr="00832A56">
        <w:tab/>
        <w:t xml:space="preserve">The </w:t>
      </w:r>
      <w:r w:rsidRPr="00832A56">
        <w:rPr>
          <w:b/>
          <w:i/>
        </w:rPr>
        <w:t>horse opening value</w:t>
      </w:r>
      <w:r w:rsidRPr="00832A56">
        <w:t xml:space="preserve"> is:</w:t>
      </w:r>
    </w:p>
    <w:p w14:paraId="55DF1A28" w14:textId="77777777" w:rsidR="00AE4C6B" w:rsidRPr="00832A56" w:rsidRDefault="00AE4C6B" w:rsidP="00AE4C6B">
      <w:pPr>
        <w:pStyle w:val="paragraph"/>
      </w:pPr>
      <w:r w:rsidRPr="00832A56">
        <w:tab/>
        <w:t>(a)</w:t>
      </w:r>
      <w:r w:rsidRPr="00832A56">
        <w:tab/>
        <w:t xml:space="preserve">if the horse has been your </w:t>
      </w:r>
      <w:r w:rsidR="00A2426B" w:rsidRPr="00A2426B">
        <w:rPr>
          <w:position w:val="6"/>
          <w:sz w:val="16"/>
        </w:rPr>
        <w:t>*</w:t>
      </w:r>
      <w:r w:rsidRPr="00832A56">
        <w:t xml:space="preserve">live stock ever since the start of the income year—its </w:t>
      </w:r>
      <w:r w:rsidR="00A2426B" w:rsidRPr="00A2426B">
        <w:rPr>
          <w:position w:val="6"/>
          <w:sz w:val="16"/>
        </w:rPr>
        <w:t>*</w:t>
      </w:r>
      <w:r w:rsidRPr="00832A56">
        <w:t xml:space="preserve">value as </w:t>
      </w:r>
      <w:r w:rsidR="00A2426B" w:rsidRPr="00A2426B">
        <w:rPr>
          <w:position w:val="6"/>
          <w:sz w:val="16"/>
        </w:rPr>
        <w:t>*</w:t>
      </w:r>
      <w:r w:rsidRPr="00832A56">
        <w:t>trading stock at the start of the income year; or</w:t>
      </w:r>
    </w:p>
    <w:p w14:paraId="6AFB602C" w14:textId="77777777" w:rsidR="00AE4C6B" w:rsidRPr="00832A56" w:rsidRDefault="00AE4C6B" w:rsidP="00AE4C6B">
      <w:pPr>
        <w:pStyle w:val="paragraph"/>
      </w:pPr>
      <w:r w:rsidRPr="00832A56">
        <w:tab/>
        <w:t>(b)</w:t>
      </w:r>
      <w:r w:rsidRPr="00832A56">
        <w:tab/>
        <w:t xml:space="preserve">otherwise—the horse’s base amount (see </w:t>
      </w:r>
      <w:r w:rsidR="00C635E7" w:rsidRPr="00832A56">
        <w:t>subsection (</w:t>
      </w:r>
      <w:r w:rsidRPr="00832A56">
        <w:t>3)).</w:t>
      </w:r>
    </w:p>
    <w:p w14:paraId="48A56A8D" w14:textId="77777777" w:rsidR="00AE4C6B" w:rsidRPr="00832A56" w:rsidRDefault="00AE4C6B" w:rsidP="00EE0729">
      <w:pPr>
        <w:pStyle w:val="subsection"/>
      </w:pPr>
      <w:r w:rsidRPr="00832A56">
        <w:tab/>
        <w:t>(2)</w:t>
      </w:r>
      <w:r w:rsidRPr="00832A56">
        <w:tab/>
        <w:t xml:space="preserve">The </w:t>
      </w:r>
      <w:r w:rsidRPr="00832A56">
        <w:rPr>
          <w:b/>
          <w:i/>
        </w:rPr>
        <w:t>horse reduction amount</w:t>
      </w:r>
      <w:r w:rsidRPr="00832A56">
        <w:rPr>
          <w:i/>
        </w:rPr>
        <w:t xml:space="preserve"> </w:t>
      </w:r>
      <w:r w:rsidRPr="00832A56">
        <w:t>is worked out as follows:</w:t>
      </w:r>
    </w:p>
    <w:p w14:paraId="0CF572BA" w14:textId="77777777" w:rsidR="00AE4C6B" w:rsidRPr="00832A56" w:rsidRDefault="00AE4C6B" w:rsidP="00AE4C6B">
      <w:pPr>
        <w:pStyle w:val="paragraph"/>
        <w:keepNext/>
      </w:pPr>
      <w:r w:rsidRPr="00832A56">
        <w:tab/>
        <w:t>(a)</w:t>
      </w:r>
      <w:r w:rsidRPr="00832A56">
        <w:tab/>
        <w:t>for female horses under 12 years of age:</w:t>
      </w:r>
    </w:p>
    <w:p w14:paraId="3F3EF255" w14:textId="77777777" w:rsidR="00AE4C6B" w:rsidRPr="00832A56" w:rsidRDefault="006D7935" w:rsidP="00EE0729">
      <w:pPr>
        <w:pStyle w:val="Formula"/>
        <w:ind w:left="1620"/>
      </w:pPr>
      <w:r w:rsidRPr="00832A56">
        <w:rPr>
          <w:noProof/>
        </w:rPr>
        <w:drawing>
          <wp:inline distT="0" distB="0" distL="0" distR="0" wp14:anchorId="32730B53" wp14:editId="02864181">
            <wp:extent cx="2209800" cy="381000"/>
            <wp:effectExtent l="0" t="0" r="0" b="0"/>
            <wp:docPr id="11" name="Picture 11" descr="Start formula start fraction Base amount over Reduction factor end fraction times start fraction Breeding days over Days in income year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9800" cy="381000"/>
                    </a:xfrm>
                    <a:prstGeom prst="rect">
                      <a:avLst/>
                    </a:prstGeom>
                    <a:noFill/>
                    <a:ln>
                      <a:noFill/>
                    </a:ln>
                  </pic:spPr>
                </pic:pic>
              </a:graphicData>
            </a:graphic>
          </wp:inline>
        </w:drawing>
      </w:r>
    </w:p>
    <w:p w14:paraId="6CE37986" w14:textId="77777777" w:rsidR="00AE4C6B" w:rsidRPr="00832A56" w:rsidRDefault="00AE4C6B" w:rsidP="00AE4C6B">
      <w:pPr>
        <w:pStyle w:val="paragraph"/>
        <w:keepNext/>
        <w:spacing w:before="120"/>
      </w:pPr>
      <w:r w:rsidRPr="00832A56">
        <w:tab/>
        <w:t>(b)</w:t>
      </w:r>
      <w:r w:rsidRPr="00832A56">
        <w:tab/>
        <w:t>for any male horse:</w:t>
      </w:r>
    </w:p>
    <w:p w14:paraId="6DB9F0EE" w14:textId="77777777" w:rsidR="00AE4C6B" w:rsidRPr="00832A56" w:rsidRDefault="006D7935" w:rsidP="00EE0729">
      <w:pPr>
        <w:pStyle w:val="Formula"/>
        <w:ind w:left="1620"/>
      </w:pPr>
      <w:r w:rsidRPr="00832A56">
        <w:rPr>
          <w:noProof/>
        </w:rPr>
        <w:drawing>
          <wp:inline distT="0" distB="0" distL="0" distR="0" wp14:anchorId="738B96E0" wp14:editId="4D28053D">
            <wp:extent cx="2714625" cy="561975"/>
            <wp:effectExtent l="0" t="0" r="0" b="0"/>
            <wp:docPr id="12" name="Picture 12" descr="Start formula Base amount times Nominated percentage times start fraction Breeding days over Days in income year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4625" cy="561975"/>
                    </a:xfrm>
                    <a:prstGeom prst="rect">
                      <a:avLst/>
                    </a:prstGeom>
                    <a:noFill/>
                    <a:ln>
                      <a:noFill/>
                    </a:ln>
                  </pic:spPr>
                </pic:pic>
              </a:graphicData>
            </a:graphic>
          </wp:inline>
        </w:drawing>
      </w:r>
    </w:p>
    <w:p w14:paraId="115CBFFE" w14:textId="77777777" w:rsidR="00AE4C6B" w:rsidRPr="00832A56" w:rsidRDefault="00AE4C6B" w:rsidP="00BF3FF9">
      <w:pPr>
        <w:pStyle w:val="subsection"/>
        <w:keepNext/>
        <w:keepLines/>
      </w:pPr>
      <w:r w:rsidRPr="00832A56">
        <w:lastRenderedPageBreak/>
        <w:tab/>
        <w:t>(3)</w:t>
      </w:r>
      <w:r w:rsidRPr="00832A56">
        <w:tab/>
        <w:t>In this section:</w:t>
      </w:r>
    </w:p>
    <w:p w14:paraId="2E3E2B8C" w14:textId="77777777" w:rsidR="00AE4C6B" w:rsidRPr="00832A56" w:rsidRDefault="00AE4C6B" w:rsidP="00BF3FF9">
      <w:pPr>
        <w:pStyle w:val="Definition"/>
        <w:keepNext/>
        <w:keepLines/>
      </w:pPr>
      <w:r w:rsidRPr="00832A56">
        <w:rPr>
          <w:b/>
          <w:i/>
        </w:rPr>
        <w:t>base amount</w:t>
      </w:r>
      <w:r w:rsidRPr="00832A56">
        <w:t xml:space="preserve"> is the lesser of:</w:t>
      </w:r>
    </w:p>
    <w:p w14:paraId="22195D26" w14:textId="77777777" w:rsidR="00AE4C6B" w:rsidRPr="00832A56" w:rsidRDefault="00AE4C6B" w:rsidP="00BF3FF9">
      <w:pPr>
        <w:pStyle w:val="paragraph"/>
        <w:keepNext/>
        <w:keepLines/>
      </w:pPr>
      <w:r w:rsidRPr="00832A56">
        <w:tab/>
        <w:t>(a)</w:t>
      </w:r>
      <w:r w:rsidRPr="00832A56">
        <w:tab/>
        <w:t xml:space="preserve">the horse’s </w:t>
      </w:r>
      <w:r w:rsidR="00A2426B" w:rsidRPr="00A2426B">
        <w:rPr>
          <w:position w:val="6"/>
          <w:sz w:val="16"/>
        </w:rPr>
        <w:t>*</w:t>
      </w:r>
      <w:r w:rsidRPr="00832A56">
        <w:t xml:space="preserve">cost; and </w:t>
      </w:r>
    </w:p>
    <w:p w14:paraId="421732A0" w14:textId="77777777" w:rsidR="00AE4C6B" w:rsidRPr="00832A56" w:rsidRDefault="00AE4C6B" w:rsidP="00AE4C6B">
      <w:pPr>
        <w:pStyle w:val="paragraph"/>
      </w:pPr>
      <w:r w:rsidRPr="00832A56">
        <w:tab/>
        <w:t>(b)</w:t>
      </w:r>
      <w:r w:rsidRPr="00832A56">
        <w:tab/>
        <w:t xml:space="preserve">the horse’s </w:t>
      </w:r>
      <w:r w:rsidR="00A2426B" w:rsidRPr="00A2426B">
        <w:rPr>
          <w:position w:val="6"/>
          <w:sz w:val="16"/>
        </w:rPr>
        <w:t>*</w:t>
      </w:r>
      <w:r w:rsidRPr="00832A56">
        <w:t xml:space="preserve">adjustable value when it most recently became your </w:t>
      </w:r>
      <w:r w:rsidR="00A2426B" w:rsidRPr="00A2426B">
        <w:rPr>
          <w:position w:val="6"/>
          <w:sz w:val="16"/>
        </w:rPr>
        <w:t>*</w:t>
      </w:r>
      <w:r w:rsidRPr="00832A56">
        <w:t xml:space="preserve">live stock. </w:t>
      </w:r>
    </w:p>
    <w:p w14:paraId="0EFE0A55" w14:textId="77777777" w:rsidR="00AE4C6B" w:rsidRPr="00832A56" w:rsidRDefault="00AE4C6B" w:rsidP="00AE4C6B">
      <w:pPr>
        <w:pStyle w:val="Definition"/>
      </w:pPr>
      <w:r w:rsidRPr="00832A56">
        <w:rPr>
          <w:b/>
          <w:i/>
        </w:rPr>
        <w:t>breeding days</w:t>
      </w:r>
      <w:r w:rsidRPr="00832A56">
        <w:rPr>
          <w:i/>
        </w:rPr>
        <w:t xml:space="preserve"> </w:t>
      </w:r>
      <w:r w:rsidRPr="00832A56">
        <w:t>is the number of whole days in the income year since you most recently began to hold the horse for breeding.</w:t>
      </w:r>
    </w:p>
    <w:p w14:paraId="42DF0910" w14:textId="77777777" w:rsidR="00AE4C6B" w:rsidRPr="00832A56" w:rsidRDefault="00AE4C6B" w:rsidP="00AE4C6B">
      <w:pPr>
        <w:pStyle w:val="Definition"/>
      </w:pPr>
      <w:r w:rsidRPr="00832A56">
        <w:rPr>
          <w:b/>
          <w:i/>
        </w:rPr>
        <w:t xml:space="preserve">nominated percentage </w:t>
      </w:r>
      <w:r w:rsidRPr="00832A56">
        <w:t>is any percentage, up to 25%, you nominate when you make the election in section</w:t>
      </w:r>
      <w:r w:rsidR="00C635E7" w:rsidRPr="00832A56">
        <w:t> </w:t>
      </w:r>
      <w:r w:rsidRPr="00832A56">
        <w:t>70</w:t>
      </w:r>
      <w:r w:rsidR="00A2426B">
        <w:noBreakHyphen/>
      </w:r>
      <w:r w:rsidRPr="00832A56">
        <w:t>60.</w:t>
      </w:r>
    </w:p>
    <w:p w14:paraId="016B8EC5" w14:textId="77777777" w:rsidR="00AE4C6B" w:rsidRPr="00832A56" w:rsidRDefault="00AE4C6B" w:rsidP="00AE4C6B">
      <w:pPr>
        <w:pStyle w:val="Definition"/>
      </w:pPr>
      <w:r w:rsidRPr="00832A56">
        <w:rPr>
          <w:b/>
          <w:i/>
        </w:rPr>
        <w:t>reduction factor</w:t>
      </w:r>
      <w:r w:rsidRPr="00832A56">
        <w:t xml:space="preserve"> is the greater of:</w:t>
      </w:r>
    </w:p>
    <w:p w14:paraId="1650DAE2" w14:textId="77777777" w:rsidR="00AE4C6B" w:rsidRPr="00832A56" w:rsidRDefault="00AE4C6B" w:rsidP="00AE4C6B">
      <w:pPr>
        <w:pStyle w:val="paragraph"/>
      </w:pPr>
      <w:r w:rsidRPr="00832A56">
        <w:tab/>
        <w:t>(a)</w:t>
      </w:r>
      <w:r w:rsidRPr="00832A56">
        <w:tab/>
        <w:t>3; and</w:t>
      </w:r>
    </w:p>
    <w:p w14:paraId="36E9D63D" w14:textId="77777777" w:rsidR="00AE4C6B" w:rsidRPr="00832A56" w:rsidRDefault="00AE4C6B" w:rsidP="00AE4C6B">
      <w:pPr>
        <w:pStyle w:val="paragraph"/>
      </w:pPr>
      <w:r w:rsidRPr="00832A56">
        <w:tab/>
        <w:t>(b)</w:t>
      </w:r>
      <w:r w:rsidRPr="00832A56">
        <w:tab/>
        <w:t>the difference between 12 and the horse’s age when you most recently began to hold it for breeding.</w:t>
      </w:r>
    </w:p>
    <w:p w14:paraId="43CCA1BD" w14:textId="77777777" w:rsidR="00AE4C6B" w:rsidRPr="00832A56" w:rsidRDefault="00AE4C6B" w:rsidP="00635EEF">
      <w:pPr>
        <w:pStyle w:val="ActHead4"/>
      </w:pPr>
      <w:bookmarkStart w:id="25" w:name="_Toc185660897"/>
      <w:r w:rsidRPr="00832A56">
        <w:rPr>
          <w:rStyle w:val="CharSubdNo"/>
        </w:rPr>
        <w:t>Subdivision</w:t>
      </w:r>
      <w:r w:rsidR="00C635E7" w:rsidRPr="00832A56">
        <w:rPr>
          <w:rStyle w:val="CharSubdNo"/>
        </w:rPr>
        <w:t> </w:t>
      </w:r>
      <w:r w:rsidRPr="00832A56">
        <w:rPr>
          <w:rStyle w:val="CharSubdNo"/>
        </w:rPr>
        <w:t>70</w:t>
      </w:r>
      <w:r w:rsidR="00A2426B">
        <w:rPr>
          <w:rStyle w:val="CharSubdNo"/>
        </w:rPr>
        <w:noBreakHyphen/>
      </w:r>
      <w:r w:rsidRPr="00832A56">
        <w:rPr>
          <w:rStyle w:val="CharSubdNo"/>
        </w:rPr>
        <w:t>D</w:t>
      </w:r>
      <w:r w:rsidRPr="00832A56">
        <w:t>—</w:t>
      </w:r>
      <w:r w:rsidRPr="00832A56">
        <w:rPr>
          <w:rStyle w:val="CharSubdText"/>
        </w:rPr>
        <w:t>Assessable income arising from disposals of trading stock and certain other assets</w:t>
      </w:r>
      <w:bookmarkEnd w:id="25"/>
    </w:p>
    <w:p w14:paraId="1C659B0A" w14:textId="77777777" w:rsidR="00AE4C6B" w:rsidRPr="00832A56" w:rsidRDefault="00AE4C6B" w:rsidP="00635EEF">
      <w:pPr>
        <w:pStyle w:val="ActHead4"/>
      </w:pPr>
      <w:bookmarkStart w:id="26" w:name="_Toc185660898"/>
      <w:r w:rsidRPr="00832A56">
        <w:t>Guide to Subdivision</w:t>
      </w:r>
      <w:r w:rsidR="00C635E7" w:rsidRPr="00832A56">
        <w:t> </w:t>
      </w:r>
      <w:r w:rsidRPr="00832A56">
        <w:t>70</w:t>
      </w:r>
      <w:r w:rsidR="00A2426B">
        <w:noBreakHyphen/>
      </w:r>
      <w:r w:rsidRPr="00832A56">
        <w:t>D</w:t>
      </w:r>
      <w:bookmarkEnd w:id="26"/>
    </w:p>
    <w:p w14:paraId="00F99E23" w14:textId="77777777" w:rsidR="00AE4C6B" w:rsidRPr="00832A56" w:rsidRDefault="00AE4C6B" w:rsidP="00635EEF">
      <w:pPr>
        <w:pStyle w:val="ActHead5"/>
      </w:pPr>
      <w:bookmarkStart w:id="27" w:name="_Toc185660899"/>
      <w:r w:rsidRPr="00832A56">
        <w:rPr>
          <w:rStyle w:val="CharSectno"/>
        </w:rPr>
        <w:t>70</w:t>
      </w:r>
      <w:r w:rsidR="00A2426B">
        <w:rPr>
          <w:rStyle w:val="CharSectno"/>
        </w:rPr>
        <w:noBreakHyphen/>
      </w:r>
      <w:r w:rsidRPr="00832A56">
        <w:rPr>
          <w:rStyle w:val="CharSectno"/>
        </w:rPr>
        <w:t>75</w:t>
      </w:r>
      <w:r w:rsidRPr="00832A56">
        <w:t xml:space="preserve">  What this Subdivision is about</w:t>
      </w:r>
      <w:bookmarkEnd w:id="27"/>
    </w:p>
    <w:p w14:paraId="03344D7B" w14:textId="77777777" w:rsidR="00AE4C6B" w:rsidRPr="00832A56" w:rsidRDefault="00AE4C6B" w:rsidP="00635EEF">
      <w:pPr>
        <w:pStyle w:val="BoxText"/>
        <w:keepNext/>
        <w:keepLines/>
        <w:spacing w:before="120"/>
      </w:pPr>
      <w:r w:rsidRPr="00832A56">
        <w:t>Your assessable income includes the market value of an item of trading stock if you dispose of it outside the ordinary course of business or it ceases to be trading stock in certain other circumstances.</w:t>
      </w:r>
    </w:p>
    <w:p w14:paraId="088D13F9" w14:textId="77777777" w:rsidR="00AE4C6B" w:rsidRPr="00832A56" w:rsidRDefault="00AE4C6B" w:rsidP="00AE4C6B">
      <w:pPr>
        <w:pStyle w:val="BoxText"/>
        <w:spacing w:before="120"/>
      </w:pPr>
      <w:r w:rsidRPr="00832A56">
        <w:t>This Subdivision treats certain other assets in the same way as trading stock.</w:t>
      </w:r>
    </w:p>
    <w:p w14:paraId="2743DD7C" w14:textId="77777777" w:rsidR="00AE4C6B" w:rsidRPr="00832A56" w:rsidRDefault="00AE4C6B" w:rsidP="00AE4C6B">
      <w:pPr>
        <w:pStyle w:val="TofSectsHeading"/>
      </w:pPr>
      <w:r w:rsidRPr="00832A56">
        <w:t>Table of sections</w:t>
      </w:r>
    </w:p>
    <w:p w14:paraId="719494B7" w14:textId="77777777" w:rsidR="00AE4C6B" w:rsidRPr="00832A56" w:rsidRDefault="00AE4C6B" w:rsidP="00AE4C6B">
      <w:pPr>
        <w:pStyle w:val="TofSectsSection"/>
      </w:pPr>
      <w:r w:rsidRPr="00832A56">
        <w:t>70</w:t>
      </w:r>
      <w:r w:rsidR="00A2426B">
        <w:noBreakHyphen/>
      </w:r>
      <w:r w:rsidRPr="00832A56">
        <w:t>80</w:t>
      </w:r>
      <w:r w:rsidRPr="00832A56">
        <w:tab/>
        <w:t>Why the rules in this Subdivision are necessary</w:t>
      </w:r>
    </w:p>
    <w:p w14:paraId="6C1A19D4" w14:textId="77777777" w:rsidR="00AE4C6B" w:rsidRPr="00832A56" w:rsidRDefault="00AE4C6B" w:rsidP="00EF3C54">
      <w:pPr>
        <w:pStyle w:val="TofSectsGroupHeading"/>
        <w:keepNext/>
        <w:keepLines w:val="0"/>
      </w:pPr>
      <w:r w:rsidRPr="00832A56">
        <w:lastRenderedPageBreak/>
        <w:t>Operative provisions</w:t>
      </w:r>
    </w:p>
    <w:p w14:paraId="405DC2D7" w14:textId="77777777" w:rsidR="00AE4C6B" w:rsidRPr="00832A56" w:rsidRDefault="00AE4C6B" w:rsidP="00AE4C6B">
      <w:pPr>
        <w:pStyle w:val="TofSectsSection"/>
      </w:pPr>
      <w:r w:rsidRPr="00832A56">
        <w:t>70</w:t>
      </w:r>
      <w:r w:rsidR="00A2426B">
        <w:noBreakHyphen/>
      </w:r>
      <w:r w:rsidRPr="00832A56">
        <w:t>85</w:t>
      </w:r>
      <w:r w:rsidRPr="00832A56">
        <w:tab/>
        <w:t>Application of this Subdivision to certain other assets</w:t>
      </w:r>
    </w:p>
    <w:p w14:paraId="68089070" w14:textId="77777777" w:rsidR="00AE4C6B" w:rsidRPr="00832A56" w:rsidRDefault="00AE4C6B" w:rsidP="00AE4C6B">
      <w:pPr>
        <w:pStyle w:val="TofSectsSection"/>
      </w:pPr>
      <w:r w:rsidRPr="00832A56">
        <w:t>70</w:t>
      </w:r>
      <w:r w:rsidR="00A2426B">
        <w:noBreakHyphen/>
      </w:r>
      <w:r w:rsidRPr="00832A56">
        <w:t>90</w:t>
      </w:r>
      <w:r w:rsidRPr="00832A56">
        <w:tab/>
        <w:t>Assessable income on disposal of trading stock outside the ordinary course of business</w:t>
      </w:r>
    </w:p>
    <w:p w14:paraId="2B9A0CD4" w14:textId="77777777" w:rsidR="00AE4C6B" w:rsidRPr="00832A56" w:rsidRDefault="00AE4C6B" w:rsidP="00AE4C6B">
      <w:pPr>
        <w:pStyle w:val="TofSectsSection"/>
      </w:pPr>
      <w:r w:rsidRPr="00832A56">
        <w:t>70</w:t>
      </w:r>
      <w:r w:rsidR="00A2426B">
        <w:noBreakHyphen/>
      </w:r>
      <w:r w:rsidRPr="00832A56">
        <w:t>95</w:t>
      </w:r>
      <w:r w:rsidRPr="00832A56">
        <w:tab/>
        <w:t>Purchase price is taken to be market value</w:t>
      </w:r>
    </w:p>
    <w:p w14:paraId="4FEAE952" w14:textId="77777777" w:rsidR="00AE4C6B" w:rsidRPr="00832A56" w:rsidRDefault="00AE4C6B" w:rsidP="00AE4C6B">
      <w:pPr>
        <w:pStyle w:val="TofSectsSection"/>
      </w:pPr>
      <w:r w:rsidRPr="00832A56">
        <w:t>70</w:t>
      </w:r>
      <w:r w:rsidR="00A2426B">
        <w:noBreakHyphen/>
      </w:r>
      <w:r w:rsidRPr="00832A56">
        <w:t>100</w:t>
      </w:r>
      <w:r w:rsidRPr="00832A56">
        <w:tab/>
        <w:t xml:space="preserve">Notional disposal when you stop holding an item as trading stock </w:t>
      </w:r>
    </w:p>
    <w:p w14:paraId="0205D37F" w14:textId="77777777" w:rsidR="00AE4C6B" w:rsidRPr="00832A56" w:rsidRDefault="00AE4C6B" w:rsidP="00AE4C6B">
      <w:pPr>
        <w:pStyle w:val="TofSectsSection"/>
      </w:pPr>
      <w:r w:rsidRPr="00832A56">
        <w:t>70</w:t>
      </w:r>
      <w:r w:rsidR="00A2426B">
        <w:noBreakHyphen/>
      </w:r>
      <w:r w:rsidRPr="00832A56">
        <w:t>105</w:t>
      </w:r>
      <w:r w:rsidRPr="00832A56">
        <w:tab/>
        <w:t>Death of owner</w:t>
      </w:r>
    </w:p>
    <w:p w14:paraId="348F6769" w14:textId="77777777" w:rsidR="00AE4C6B" w:rsidRPr="00832A56" w:rsidRDefault="00AE4C6B" w:rsidP="00AE4C6B">
      <w:pPr>
        <w:pStyle w:val="TofSectsSection"/>
      </w:pPr>
      <w:r w:rsidRPr="00832A56">
        <w:t>70</w:t>
      </w:r>
      <w:r w:rsidR="00A2426B">
        <w:noBreakHyphen/>
      </w:r>
      <w:r w:rsidRPr="00832A56">
        <w:t>110</w:t>
      </w:r>
      <w:r w:rsidRPr="00832A56">
        <w:tab/>
        <w:t>You stop holding an item as trading stock but still own it</w:t>
      </w:r>
    </w:p>
    <w:p w14:paraId="7C7EEA6E" w14:textId="77777777" w:rsidR="00AE4C6B" w:rsidRPr="00832A56" w:rsidRDefault="00AE4C6B" w:rsidP="00AE4C6B">
      <w:pPr>
        <w:pStyle w:val="TofSectsSection"/>
      </w:pPr>
      <w:r w:rsidRPr="00832A56">
        <w:t>70</w:t>
      </w:r>
      <w:r w:rsidR="00A2426B">
        <w:noBreakHyphen/>
      </w:r>
      <w:r w:rsidRPr="00832A56">
        <w:t>115</w:t>
      </w:r>
      <w:r w:rsidRPr="00832A56">
        <w:tab/>
        <w:t>Compensation for lost trading stock</w:t>
      </w:r>
    </w:p>
    <w:p w14:paraId="2BF47326" w14:textId="77777777" w:rsidR="00AE4C6B" w:rsidRPr="00832A56" w:rsidRDefault="00AE4C6B" w:rsidP="00AE4C6B">
      <w:pPr>
        <w:pStyle w:val="ActHead5"/>
      </w:pPr>
      <w:bookmarkStart w:id="28" w:name="_Toc185660900"/>
      <w:r w:rsidRPr="00832A56">
        <w:rPr>
          <w:rStyle w:val="CharSectno"/>
        </w:rPr>
        <w:t>70</w:t>
      </w:r>
      <w:r w:rsidR="00A2426B">
        <w:rPr>
          <w:rStyle w:val="CharSectno"/>
        </w:rPr>
        <w:noBreakHyphen/>
      </w:r>
      <w:r w:rsidRPr="00832A56">
        <w:rPr>
          <w:rStyle w:val="CharSectno"/>
        </w:rPr>
        <w:t>80</w:t>
      </w:r>
      <w:r w:rsidRPr="00832A56">
        <w:t xml:space="preserve">  Why the rules in this Subdivision are necessary</w:t>
      </w:r>
      <w:bookmarkEnd w:id="28"/>
    </w:p>
    <w:p w14:paraId="5BF255F0" w14:textId="77777777" w:rsidR="00AE4C6B" w:rsidRPr="00832A56" w:rsidRDefault="00AE4C6B" w:rsidP="00EE0729">
      <w:pPr>
        <w:pStyle w:val="subsection"/>
      </w:pPr>
      <w:r w:rsidRPr="00832A56">
        <w:tab/>
        <w:t>(1)</w:t>
      </w:r>
      <w:r w:rsidRPr="00832A56">
        <w:tab/>
        <w:t>When you dispose of an item of your trading stock in the ordinary course of business, what you get for it is included in your assessable income (under section</w:t>
      </w:r>
      <w:r w:rsidR="00C635E7" w:rsidRPr="00832A56">
        <w:t> </w:t>
      </w:r>
      <w:r w:rsidRPr="00832A56">
        <w:t>6</w:t>
      </w:r>
      <w:r w:rsidR="00A2426B">
        <w:noBreakHyphen/>
      </w:r>
      <w:r w:rsidRPr="00832A56">
        <w:t>5) as ordinary income.</w:t>
      </w:r>
    </w:p>
    <w:p w14:paraId="7AD7CFEB" w14:textId="77777777" w:rsidR="003938F1" w:rsidRPr="00832A56" w:rsidRDefault="003938F1" w:rsidP="003938F1">
      <w:pPr>
        <w:pStyle w:val="notetext"/>
      </w:pPr>
      <w:r w:rsidRPr="00832A56">
        <w:t>Note:</w:t>
      </w:r>
      <w:r w:rsidRPr="00832A56">
        <w:tab/>
        <w:t>An incorporated body is treated as disposing of an item of its trading stock in the ordinary course of business if the body ceases to exist and disposes of the asset to a company that has not significantly different ownership: see Division</w:t>
      </w:r>
      <w:r w:rsidR="00C635E7" w:rsidRPr="00832A56">
        <w:t> </w:t>
      </w:r>
      <w:r w:rsidRPr="00832A56">
        <w:t>620.</w:t>
      </w:r>
    </w:p>
    <w:p w14:paraId="4450749D" w14:textId="77777777" w:rsidR="00AE4C6B" w:rsidRPr="00832A56" w:rsidRDefault="00AE4C6B" w:rsidP="00EE0729">
      <w:pPr>
        <w:pStyle w:val="subsection"/>
      </w:pPr>
      <w:r w:rsidRPr="00832A56">
        <w:tab/>
        <w:t>(2)</w:t>
      </w:r>
      <w:r w:rsidRPr="00832A56">
        <w:tab/>
        <w:t>If an item stops being your trading stock for certain other reasons, an amount is generally included in your assessable income to balance the reduction in trading stock on hand, which is a transaction on revenue account.</w:t>
      </w:r>
    </w:p>
    <w:p w14:paraId="5D9689D1" w14:textId="77777777" w:rsidR="00AE4C6B" w:rsidRPr="00832A56" w:rsidRDefault="00AE4C6B" w:rsidP="00635EEF">
      <w:pPr>
        <w:pStyle w:val="subsection"/>
        <w:keepNext/>
      </w:pPr>
      <w:r w:rsidRPr="00832A56">
        <w:tab/>
        <w:t>(3)</w:t>
      </w:r>
      <w:r w:rsidRPr="00832A56">
        <w:tab/>
        <w:t>The other reasons for an item to stop being your trading stock are:</w:t>
      </w:r>
    </w:p>
    <w:p w14:paraId="73320E82" w14:textId="77777777" w:rsidR="00AE4C6B" w:rsidRPr="00832A56" w:rsidRDefault="00AE4C6B" w:rsidP="00AE4C6B">
      <w:pPr>
        <w:pStyle w:val="paragraph"/>
      </w:pPr>
      <w:r w:rsidRPr="00832A56">
        <w:tab/>
        <w:t>(a)</w:t>
      </w:r>
      <w:r w:rsidRPr="00832A56">
        <w:tab/>
        <w:t xml:space="preserve">you dispose of it outside the ordinary course of </w:t>
      </w:r>
      <w:r w:rsidR="0017724B" w:rsidRPr="00832A56">
        <w:t>business</w:t>
      </w:r>
      <w:r w:rsidRPr="00832A56">
        <w:t>; or</w:t>
      </w:r>
    </w:p>
    <w:p w14:paraId="62638D88" w14:textId="77777777" w:rsidR="00AE4C6B" w:rsidRPr="00832A56" w:rsidRDefault="00AE4C6B" w:rsidP="00AE4C6B">
      <w:pPr>
        <w:pStyle w:val="paragraph"/>
      </w:pPr>
      <w:r w:rsidRPr="00832A56">
        <w:tab/>
        <w:t>(b)</w:t>
      </w:r>
      <w:r w:rsidRPr="00832A56">
        <w:tab/>
        <w:t>interests in it change; or</w:t>
      </w:r>
    </w:p>
    <w:p w14:paraId="2039816F" w14:textId="77777777" w:rsidR="00AE4C6B" w:rsidRPr="00832A56" w:rsidRDefault="00AE4C6B" w:rsidP="00AE4C6B">
      <w:pPr>
        <w:pStyle w:val="paragraph"/>
      </w:pPr>
      <w:r w:rsidRPr="00832A56">
        <w:tab/>
        <w:t>(c)</w:t>
      </w:r>
      <w:r w:rsidRPr="00832A56">
        <w:tab/>
        <w:t>you die; or</w:t>
      </w:r>
    </w:p>
    <w:p w14:paraId="59274FCC" w14:textId="77777777" w:rsidR="00AE4C6B" w:rsidRPr="00832A56" w:rsidRDefault="00AE4C6B" w:rsidP="00AE4C6B">
      <w:pPr>
        <w:pStyle w:val="paragraph"/>
      </w:pPr>
      <w:r w:rsidRPr="00832A56">
        <w:tab/>
        <w:t>(d)</w:t>
      </w:r>
      <w:r w:rsidRPr="00832A56">
        <w:tab/>
        <w:t>you stop holding it as trading stock.</w:t>
      </w:r>
    </w:p>
    <w:p w14:paraId="542D2218" w14:textId="77777777" w:rsidR="00AE4C6B" w:rsidRPr="00832A56" w:rsidRDefault="00AE4C6B" w:rsidP="00AE4C6B">
      <w:pPr>
        <w:pStyle w:val="ActHead4"/>
      </w:pPr>
      <w:bookmarkStart w:id="29" w:name="_Toc185660901"/>
      <w:r w:rsidRPr="00832A56">
        <w:t>Operative provisions</w:t>
      </w:r>
      <w:bookmarkEnd w:id="29"/>
    </w:p>
    <w:p w14:paraId="6281DC84" w14:textId="77777777" w:rsidR="00AE4C6B" w:rsidRPr="00832A56" w:rsidRDefault="00AE4C6B" w:rsidP="00AE4C6B">
      <w:pPr>
        <w:pStyle w:val="ActHead5"/>
      </w:pPr>
      <w:bookmarkStart w:id="30" w:name="_Toc185660902"/>
      <w:r w:rsidRPr="00832A56">
        <w:rPr>
          <w:rStyle w:val="CharSectno"/>
        </w:rPr>
        <w:t>70</w:t>
      </w:r>
      <w:r w:rsidR="00A2426B">
        <w:rPr>
          <w:rStyle w:val="CharSectno"/>
        </w:rPr>
        <w:noBreakHyphen/>
      </w:r>
      <w:r w:rsidRPr="00832A56">
        <w:rPr>
          <w:rStyle w:val="CharSectno"/>
        </w:rPr>
        <w:t>85</w:t>
      </w:r>
      <w:r w:rsidRPr="00832A56">
        <w:t xml:space="preserve">  Application of this Subdivision to certain other assets</w:t>
      </w:r>
      <w:bookmarkEnd w:id="30"/>
    </w:p>
    <w:p w14:paraId="2AF5A014" w14:textId="77777777" w:rsidR="00AE4C6B" w:rsidRPr="00832A56" w:rsidRDefault="00AE4C6B" w:rsidP="00EE0729">
      <w:pPr>
        <w:pStyle w:val="subsection"/>
      </w:pPr>
      <w:r w:rsidRPr="00832A56">
        <w:tab/>
      </w:r>
      <w:r w:rsidRPr="00832A56">
        <w:tab/>
        <w:t>This Subdivision (except section</w:t>
      </w:r>
      <w:r w:rsidR="00C635E7" w:rsidRPr="00832A56">
        <w:t> </w:t>
      </w:r>
      <w:r w:rsidRPr="00832A56">
        <w:t>70</w:t>
      </w:r>
      <w:r w:rsidR="00A2426B">
        <w:noBreakHyphen/>
      </w:r>
      <w:r w:rsidRPr="00832A56">
        <w:t xml:space="preserve">115) applies to certain assets of a </w:t>
      </w:r>
      <w:r w:rsidR="00A2426B" w:rsidRPr="00A2426B">
        <w:rPr>
          <w:position w:val="6"/>
          <w:sz w:val="16"/>
        </w:rPr>
        <w:t>*</w:t>
      </w:r>
      <w:r w:rsidRPr="00832A56">
        <w:t xml:space="preserve">business as if they were </w:t>
      </w:r>
      <w:r w:rsidR="00A2426B" w:rsidRPr="00A2426B">
        <w:rPr>
          <w:position w:val="6"/>
          <w:sz w:val="16"/>
        </w:rPr>
        <w:t>*</w:t>
      </w:r>
      <w:r w:rsidRPr="00832A56">
        <w:t>trading stock on hand of the entity that carries on that business. The assets are:</w:t>
      </w:r>
    </w:p>
    <w:p w14:paraId="2C0AD6DD" w14:textId="77777777" w:rsidR="00AE4C6B" w:rsidRPr="00832A56" w:rsidRDefault="00AE4C6B" w:rsidP="00AE4C6B">
      <w:pPr>
        <w:pStyle w:val="paragraph"/>
      </w:pPr>
      <w:r w:rsidRPr="00832A56">
        <w:lastRenderedPageBreak/>
        <w:tab/>
        <w:t>(a)</w:t>
      </w:r>
      <w:r w:rsidRPr="00832A56">
        <w:tab/>
        <w:t>standing or growing crops; and</w:t>
      </w:r>
    </w:p>
    <w:p w14:paraId="36E1AD95" w14:textId="77777777" w:rsidR="00AE4C6B" w:rsidRPr="00832A56" w:rsidRDefault="00AE4C6B" w:rsidP="00AE4C6B">
      <w:pPr>
        <w:pStyle w:val="paragraph"/>
      </w:pPr>
      <w:r w:rsidRPr="00832A56">
        <w:tab/>
        <w:t>(b)</w:t>
      </w:r>
      <w:r w:rsidRPr="00832A56">
        <w:tab/>
        <w:t>crop</w:t>
      </w:r>
      <w:r w:rsidR="00A2426B">
        <w:noBreakHyphen/>
      </w:r>
      <w:r w:rsidRPr="00832A56">
        <w:t>stools; and</w:t>
      </w:r>
    </w:p>
    <w:p w14:paraId="0ACD0A0B" w14:textId="77777777" w:rsidR="00AE4C6B" w:rsidRPr="00832A56" w:rsidRDefault="00AE4C6B" w:rsidP="00AE4C6B">
      <w:pPr>
        <w:pStyle w:val="paragraph"/>
      </w:pPr>
      <w:r w:rsidRPr="00832A56">
        <w:tab/>
        <w:t>(c)</w:t>
      </w:r>
      <w:r w:rsidRPr="00832A56">
        <w:tab/>
        <w:t>trees planted and tended for sale.</w:t>
      </w:r>
    </w:p>
    <w:p w14:paraId="77070476" w14:textId="77777777" w:rsidR="00AE4C6B" w:rsidRPr="00832A56" w:rsidRDefault="00AE4C6B" w:rsidP="00AE4C6B">
      <w:pPr>
        <w:pStyle w:val="notetext"/>
      </w:pPr>
      <w:r w:rsidRPr="00832A56">
        <w:t>Note:</w:t>
      </w:r>
      <w:r w:rsidRPr="00832A56">
        <w:tab/>
        <w:t>Section</w:t>
      </w:r>
      <w:r w:rsidR="00C635E7" w:rsidRPr="00832A56">
        <w:t> </w:t>
      </w:r>
      <w:r w:rsidRPr="00832A56">
        <w:t>70</w:t>
      </w:r>
      <w:r w:rsidR="00A2426B">
        <w:noBreakHyphen/>
      </w:r>
      <w:r w:rsidRPr="00832A56">
        <w:t>115 assesses insurance or indemnity amounts for lost trading stock.</w:t>
      </w:r>
    </w:p>
    <w:p w14:paraId="6343131C" w14:textId="77777777" w:rsidR="00AE4C6B" w:rsidRPr="00832A56" w:rsidRDefault="00AE4C6B" w:rsidP="00AE4C6B">
      <w:pPr>
        <w:pStyle w:val="ActHead5"/>
      </w:pPr>
      <w:bookmarkStart w:id="31" w:name="_Toc185660903"/>
      <w:r w:rsidRPr="00832A56">
        <w:rPr>
          <w:rStyle w:val="CharSectno"/>
        </w:rPr>
        <w:t>70</w:t>
      </w:r>
      <w:r w:rsidR="00A2426B">
        <w:rPr>
          <w:rStyle w:val="CharSectno"/>
        </w:rPr>
        <w:noBreakHyphen/>
      </w:r>
      <w:r w:rsidRPr="00832A56">
        <w:rPr>
          <w:rStyle w:val="CharSectno"/>
        </w:rPr>
        <w:t>90</w:t>
      </w:r>
      <w:r w:rsidRPr="00832A56">
        <w:t xml:space="preserve">  Assessable income on disposal of trading stock outside the ordinary course of business</w:t>
      </w:r>
      <w:bookmarkEnd w:id="31"/>
    </w:p>
    <w:p w14:paraId="1F40F6E9" w14:textId="77777777" w:rsidR="00AE4C6B" w:rsidRPr="00832A56" w:rsidRDefault="00AE4C6B" w:rsidP="00EE0729">
      <w:pPr>
        <w:pStyle w:val="subsection"/>
      </w:pPr>
      <w:r w:rsidRPr="00832A56">
        <w:tab/>
        <w:t>(1)</w:t>
      </w:r>
      <w:r w:rsidRPr="00832A56">
        <w:tab/>
        <w:t xml:space="preserve">If you dispose of an item of your </w:t>
      </w:r>
      <w:r w:rsidR="00A2426B" w:rsidRPr="00A2426B">
        <w:rPr>
          <w:position w:val="6"/>
          <w:sz w:val="16"/>
        </w:rPr>
        <w:t>*</w:t>
      </w:r>
      <w:r w:rsidRPr="00832A56">
        <w:t xml:space="preserve">trading stock outside the ordinary course of a </w:t>
      </w:r>
      <w:r w:rsidR="00A2426B" w:rsidRPr="00A2426B">
        <w:rPr>
          <w:position w:val="6"/>
          <w:sz w:val="16"/>
        </w:rPr>
        <w:t>*</w:t>
      </w:r>
      <w:r w:rsidRPr="00832A56">
        <w:t>business:</w:t>
      </w:r>
    </w:p>
    <w:p w14:paraId="1A4D050A" w14:textId="77777777" w:rsidR="00AE4C6B" w:rsidRPr="00832A56" w:rsidRDefault="00AE4C6B" w:rsidP="00AE4C6B">
      <w:pPr>
        <w:pStyle w:val="paragraph"/>
      </w:pPr>
      <w:r w:rsidRPr="00832A56">
        <w:tab/>
        <w:t>(a)</w:t>
      </w:r>
      <w:r w:rsidRPr="00832A56">
        <w:tab/>
        <w:t>that you are carrying on; and</w:t>
      </w:r>
    </w:p>
    <w:p w14:paraId="17C7138C" w14:textId="77777777" w:rsidR="00AE4C6B" w:rsidRPr="00832A56" w:rsidRDefault="00AE4C6B" w:rsidP="00AE4C6B">
      <w:pPr>
        <w:pStyle w:val="paragraph"/>
      </w:pPr>
      <w:r w:rsidRPr="00832A56">
        <w:tab/>
        <w:t>(b)</w:t>
      </w:r>
      <w:r w:rsidRPr="00832A56">
        <w:tab/>
        <w:t>of which the item is an asset;</w:t>
      </w:r>
    </w:p>
    <w:p w14:paraId="4B459D34" w14:textId="77777777" w:rsidR="00AE4C6B" w:rsidRPr="00832A56" w:rsidRDefault="00AE4C6B" w:rsidP="00EE0729">
      <w:pPr>
        <w:pStyle w:val="subsection2"/>
      </w:pPr>
      <w:r w:rsidRPr="00832A56">
        <w:t xml:space="preserve">your assessable income includes the </w:t>
      </w:r>
      <w:r w:rsidR="00A2426B" w:rsidRPr="00A2426B">
        <w:rPr>
          <w:position w:val="6"/>
          <w:sz w:val="16"/>
        </w:rPr>
        <w:t>*</w:t>
      </w:r>
      <w:r w:rsidRPr="00832A56">
        <w:t>market value of the item on the day of the disposal.</w:t>
      </w:r>
    </w:p>
    <w:p w14:paraId="48ACA856" w14:textId="77777777" w:rsidR="00AE4C6B" w:rsidRPr="00832A56" w:rsidRDefault="00AE4C6B" w:rsidP="00EE0729">
      <w:pPr>
        <w:pStyle w:val="subsection"/>
      </w:pPr>
      <w:r w:rsidRPr="00832A56">
        <w:tab/>
        <w:t>(1A)</w:t>
      </w:r>
      <w:r w:rsidRPr="00832A56">
        <w:tab/>
        <w:t>If the disposal is the giving of a gift of property by you for which a valuation under section</w:t>
      </w:r>
      <w:r w:rsidR="00C635E7" w:rsidRPr="00832A56">
        <w:t> </w:t>
      </w:r>
      <w:r w:rsidRPr="00832A56">
        <w:t>30</w:t>
      </w:r>
      <w:r w:rsidR="00A2426B">
        <w:noBreakHyphen/>
      </w:r>
      <w:r w:rsidRPr="00832A56">
        <w:t xml:space="preserve">212 is obtained, you may choose that the </w:t>
      </w:r>
      <w:r w:rsidR="00A2426B" w:rsidRPr="00A2426B">
        <w:rPr>
          <w:position w:val="6"/>
          <w:sz w:val="16"/>
        </w:rPr>
        <w:t>*</w:t>
      </w:r>
      <w:r w:rsidR="009C5FEB" w:rsidRPr="00832A56">
        <w:t>market value</w:t>
      </w:r>
      <w:r w:rsidRPr="00832A56">
        <w:t xml:space="preserve"> is replaced with the value of the property as determined under the valuation. You can only make this choice if the valuation was made no more than 90 days before or after the disposal.</w:t>
      </w:r>
    </w:p>
    <w:p w14:paraId="22C2B9EB" w14:textId="77777777" w:rsidR="00AE4C6B" w:rsidRPr="00832A56" w:rsidRDefault="00AE4C6B" w:rsidP="00EE0729">
      <w:pPr>
        <w:pStyle w:val="subsection"/>
      </w:pPr>
      <w:r w:rsidRPr="00832A56">
        <w:tab/>
        <w:t>(2)</w:t>
      </w:r>
      <w:r w:rsidRPr="00832A56">
        <w:tab/>
        <w:t xml:space="preserve">Any amount that you actually receive for the disposal is not included in your assessable income (nor is it </w:t>
      </w:r>
      <w:r w:rsidR="00A2426B" w:rsidRPr="00A2426B">
        <w:rPr>
          <w:position w:val="6"/>
          <w:sz w:val="16"/>
        </w:rPr>
        <w:t>*</w:t>
      </w:r>
      <w:r w:rsidRPr="00832A56">
        <w:t>exempt income).</w:t>
      </w:r>
    </w:p>
    <w:p w14:paraId="23633B93" w14:textId="77777777" w:rsidR="00AE4C6B" w:rsidRPr="00832A56" w:rsidRDefault="00AE4C6B" w:rsidP="00AE4C6B">
      <w:pPr>
        <w:pStyle w:val="notetext"/>
      </w:pPr>
      <w:r w:rsidRPr="00832A56">
        <w:t>Note 1:</w:t>
      </w:r>
      <w:r w:rsidRPr="00832A56">
        <w:tab/>
        <w:t>In the case of an asset covered by section</w:t>
      </w:r>
      <w:r w:rsidR="00C635E7" w:rsidRPr="00832A56">
        <w:t> </w:t>
      </w:r>
      <w:r w:rsidRPr="00832A56">
        <w:t>70</w:t>
      </w:r>
      <w:r w:rsidR="00A2426B">
        <w:noBreakHyphen/>
      </w:r>
      <w:r w:rsidRPr="00832A56">
        <w:t>85 (which applies this Subdivision to certain other assets), the disposal will usually involve disposing of the land of which the asset forms part.</w:t>
      </w:r>
    </w:p>
    <w:p w14:paraId="30F129A8" w14:textId="77777777" w:rsidR="00AE4C6B" w:rsidRPr="00832A56" w:rsidRDefault="00AE4C6B" w:rsidP="00AE4C6B">
      <w:pPr>
        <w:pStyle w:val="notetext"/>
      </w:pPr>
      <w:r w:rsidRPr="00832A56">
        <w:t>Note 2:</w:t>
      </w:r>
      <w:r w:rsidRPr="00832A56">
        <w:tab/>
        <w:t>For certain disposals of live stock by primary producers, special rules apply: see Subdivision</w:t>
      </w:r>
      <w:r w:rsidR="00C635E7" w:rsidRPr="00832A56">
        <w:t> </w:t>
      </w:r>
      <w:r w:rsidRPr="00832A56">
        <w:t>385</w:t>
      </w:r>
      <w:r w:rsidR="00A2426B">
        <w:noBreakHyphen/>
      </w:r>
      <w:r w:rsidRPr="00832A56">
        <w:t>E.</w:t>
      </w:r>
    </w:p>
    <w:p w14:paraId="2ED7CECD" w14:textId="77777777" w:rsidR="00AE4C6B" w:rsidRPr="00832A56" w:rsidRDefault="00AE4C6B" w:rsidP="00AE4C6B">
      <w:pPr>
        <w:pStyle w:val="notetext"/>
      </w:pPr>
      <w:r w:rsidRPr="00832A56">
        <w:t>Note 3:</w:t>
      </w:r>
      <w:r w:rsidRPr="00832A56">
        <w:tab/>
        <w:t>If the disposal is by way of gift, you may be able to deduct the gift: see Division</w:t>
      </w:r>
      <w:r w:rsidR="00C635E7" w:rsidRPr="00832A56">
        <w:t> </w:t>
      </w:r>
      <w:r w:rsidRPr="00832A56">
        <w:t>30 (Gifts).</w:t>
      </w:r>
    </w:p>
    <w:p w14:paraId="28254DDD" w14:textId="77777777" w:rsidR="00AE4C6B" w:rsidRPr="00832A56" w:rsidRDefault="00AE4C6B" w:rsidP="00AE4C6B">
      <w:pPr>
        <w:pStyle w:val="notetext"/>
      </w:pPr>
      <w:r w:rsidRPr="00832A56">
        <w:t>Note 4:</w:t>
      </w:r>
      <w:r w:rsidRPr="00832A56">
        <w:tab/>
        <w:t>If the disposal is of trees, you can deduct the relevant portion of your capital costs of acquiring the land carrying the trees or of acquiring a right to fell the trees: see section</w:t>
      </w:r>
      <w:r w:rsidR="00C635E7" w:rsidRPr="00832A56">
        <w:t> </w:t>
      </w:r>
      <w:r w:rsidRPr="00832A56">
        <w:t>70</w:t>
      </w:r>
      <w:r w:rsidR="00A2426B">
        <w:noBreakHyphen/>
      </w:r>
      <w:r w:rsidRPr="00832A56">
        <w:t>120.</w:t>
      </w:r>
    </w:p>
    <w:p w14:paraId="3A28E463" w14:textId="77777777" w:rsidR="00AE4C6B" w:rsidRPr="00832A56" w:rsidRDefault="00AE4C6B" w:rsidP="00AE4C6B">
      <w:pPr>
        <w:pStyle w:val="notetext"/>
      </w:pPr>
      <w:r w:rsidRPr="00832A56">
        <w:t>Note 5:</w:t>
      </w:r>
      <w:r w:rsidRPr="00832A56">
        <w:tab/>
        <w:t>This section and section</w:t>
      </w:r>
      <w:r w:rsidR="00C635E7" w:rsidRPr="00832A56">
        <w:t> </w:t>
      </w:r>
      <w:r w:rsidRPr="00832A56">
        <w:t>70</w:t>
      </w:r>
      <w:r w:rsidR="00A2426B">
        <w:noBreakHyphen/>
      </w:r>
      <w:r w:rsidRPr="00832A56">
        <w:t>95 also apply to disposals of certain items on hand at the end of 1996</w:t>
      </w:r>
      <w:r w:rsidR="00A2426B">
        <w:noBreakHyphen/>
      </w:r>
      <w:r w:rsidRPr="00832A56">
        <w:t xml:space="preserve">97 that are not trading stock but were </w:t>
      </w:r>
      <w:r w:rsidRPr="00832A56">
        <w:lastRenderedPageBreak/>
        <w:t xml:space="preserve">trading stock as defined in the </w:t>
      </w:r>
      <w:r w:rsidRPr="00832A56">
        <w:rPr>
          <w:i/>
        </w:rPr>
        <w:t>Income Tax Assessment Act 1936</w:t>
      </w:r>
      <w:r w:rsidRPr="00832A56">
        <w:t>: see section</w:t>
      </w:r>
      <w:r w:rsidR="00C635E7" w:rsidRPr="00832A56">
        <w:t> </w:t>
      </w:r>
      <w:r w:rsidRPr="00832A56">
        <w:t>70</w:t>
      </w:r>
      <w:r w:rsidR="00A2426B">
        <w:noBreakHyphen/>
      </w:r>
      <w:r w:rsidRPr="00832A56">
        <w:t xml:space="preserve">10 of the </w:t>
      </w:r>
      <w:r w:rsidRPr="00832A56">
        <w:rPr>
          <w:i/>
        </w:rPr>
        <w:t>Income Tax (Transitional Provisions) Act 1997</w:t>
      </w:r>
      <w:r w:rsidRPr="00832A56">
        <w:t xml:space="preserve">. </w:t>
      </w:r>
    </w:p>
    <w:p w14:paraId="4DCE8048" w14:textId="77777777" w:rsidR="00AE4C6B" w:rsidRPr="00832A56" w:rsidRDefault="00AE4C6B" w:rsidP="00AE4C6B">
      <w:pPr>
        <w:pStyle w:val="ActHead5"/>
      </w:pPr>
      <w:bookmarkStart w:id="32" w:name="_Toc185660904"/>
      <w:r w:rsidRPr="00832A56">
        <w:rPr>
          <w:rStyle w:val="CharSectno"/>
        </w:rPr>
        <w:t>70</w:t>
      </w:r>
      <w:r w:rsidR="00A2426B">
        <w:rPr>
          <w:rStyle w:val="CharSectno"/>
        </w:rPr>
        <w:noBreakHyphen/>
      </w:r>
      <w:r w:rsidRPr="00832A56">
        <w:rPr>
          <w:rStyle w:val="CharSectno"/>
        </w:rPr>
        <w:t>95</w:t>
      </w:r>
      <w:r w:rsidRPr="00832A56">
        <w:t xml:space="preserve">  Purchase price is taken to be market value</w:t>
      </w:r>
      <w:bookmarkEnd w:id="32"/>
    </w:p>
    <w:p w14:paraId="061C2D97" w14:textId="77777777" w:rsidR="00AE4C6B" w:rsidRPr="00832A56" w:rsidRDefault="00AE4C6B" w:rsidP="00EE0729">
      <w:pPr>
        <w:pStyle w:val="subsection"/>
      </w:pPr>
      <w:r w:rsidRPr="00832A56">
        <w:tab/>
      </w:r>
      <w:r w:rsidRPr="00832A56">
        <w:tab/>
        <w:t xml:space="preserve">If an entity disposes of an item of the entity’s </w:t>
      </w:r>
      <w:r w:rsidR="00A2426B" w:rsidRPr="00A2426B">
        <w:rPr>
          <w:position w:val="6"/>
          <w:sz w:val="16"/>
        </w:rPr>
        <w:t>*</w:t>
      </w:r>
      <w:r w:rsidRPr="00832A56">
        <w:t xml:space="preserve">trading stock outside the ordinary course of </w:t>
      </w:r>
      <w:r w:rsidR="00A2426B" w:rsidRPr="00A2426B">
        <w:rPr>
          <w:position w:val="6"/>
          <w:sz w:val="16"/>
        </w:rPr>
        <w:t>*</w:t>
      </w:r>
      <w:r w:rsidRPr="00832A56">
        <w:t>business, the entity acquiring the item is treated as having bought it for the amount included in the disposing entity’s assessable income under section</w:t>
      </w:r>
      <w:r w:rsidR="00C635E7" w:rsidRPr="00832A56">
        <w:t> </w:t>
      </w:r>
      <w:r w:rsidRPr="00832A56">
        <w:t>70</w:t>
      </w:r>
      <w:r w:rsidR="00A2426B">
        <w:noBreakHyphen/>
      </w:r>
      <w:r w:rsidRPr="00832A56">
        <w:t>90.</w:t>
      </w:r>
    </w:p>
    <w:p w14:paraId="020DAEC2" w14:textId="77777777" w:rsidR="00AE4C6B" w:rsidRPr="00832A56" w:rsidRDefault="00AE4C6B" w:rsidP="00AE4C6B">
      <w:pPr>
        <w:pStyle w:val="ActHead5"/>
      </w:pPr>
      <w:bookmarkStart w:id="33" w:name="_Toc185660905"/>
      <w:r w:rsidRPr="00832A56">
        <w:rPr>
          <w:rStyle w:val="CharSectno"/>
        </w:rPr>
        <w:t>70</w:t>
      </w:r>
      <w:r w:rsidR="00A2426B">
        <w:rPr>
          <w:rStyle w:val="CharSectno"/>
        </w:rPr>
        <w:noBreakHyphen/>
      </w:r>
      <w:r w:rsidRPr="00832A56">
        <w:rPr>
          <w:rStyle w:val="CharSectno"/>
        </w:rPr>
        <w:t>100</w:t>
      </w:r>
      <w:r w:rsidRPr="00832A56">
        <w:t xml:space="preserve">  Notional disposal when you stop holding an item as trading stock</w:t>
      </w:r>
      <w:bookmarkEnd w:id="33"/>
    </w:p>
    <w:p w14:paraId="61F60518" w14:textId="77777777" w:rsidR="00AE4C6B" w:rsidRPr="00832A56" w:rsidRDefault="00AE4C6B" w:rsidP="00EE0729">
      <w:pPr>
        <w:pStyle w:val="subsection"/>
      </w:pPr>
      <w:r w:rsidRPr="00832A56">
        <w:tab/>
        <w:t>(1)</w:t>
      </w:r>
      <w:r w:rsidRPr="00832A56">
        <w:tab/>
        <w:t xml:space="preserve">An item of </w:t>
      </w:r>
      <w:r w:rsidR="00A2426B" w:rsidRPr="00A2426B">
        <w:rPr>
          <w:position w:val="6"/>
          <w:sz w:val="16"/>
        </w:rPr>
        <w:t>*</w:t>
      </w:r>
      <w:r w:rsidRPr="00832A56">
        <w:t xml:space="preserve">trading stock is treated as having been disposed of outside the ordinary course of </w:t>
      </w:r>
      <w:r w:rsidR="00A2426B" w:rsidRPr="00A2426B">
        <w:rPr>
          <w:position w:val="6"/>
          <w:sz w:val="16"/>
        </w:rPr>
        <w:t>*</w:t>
      </w:r>
      <w:r w:rsidRPr="00832A56">
        <w:t xml:space="preserve">business if it stops being trading stock on hand of an entity (the </w:t>
      </w:r>
      <w:r w:rsidRPr="00832A56">
        <w:rPr>
          <w:b/>
          <w:i/>
        </w:rPr>
        <w:t>transferor</w:t>
      </w:r>
      <w:r w:rsidRPr="00832A56">
        <w:t>)</w:t>
      </w:r>
      <w:r w:rsidRPr="00832A56">
        <w:rPr>
          <w:b/>
          <w:i/>
        </w:rPr>
        <w:t xml:space="preserve"> </w:t>
      </w:r>
      <w:r w:rsidRPr="00832A56">
        <w:t>and, immediately afterwards:</w:t>
      </w:r>
    </w:p>
    <w:p w14:paraId="362E418A" w14:textId="77777777" w:rsidR="00AE4C6B" w:rsidRPr="00832A56" w:rsidRDefault="00AE4C6B" w:rsidP="00AE4C6B">
      <w:pPr>
        <w:pStyle w:val="paragraph"/>
      </w:pPr>
      <w:r w:rsidRPr="00832A56">
        <w:tab/>
        <w:t>(a)</w:t>
      </w:r>
      <w:r w:rsidRPr="00832A56">
        <w:tab/>
        <w:t>the transferor is not the item’s sole owner; but</w:t>
      </w:r>
    </w:p>
    <w:p w14:paraId="2795111E" w14:textId="77777777" w:rsidR="00AE4C6B" w:rsidRPr="00832A56" w:rsidRDefault="00AE4C6B" w:rsidP="00AE4C6B">
      <w:pPr>
        <w:pStyle w:val="paragraph"/>
      </w:pPr>
      <w:r w:rsidRPr="00832A56">
        <w:tab/>
        <w:t>(b)</w:t>
      </w:r>
      <w:r w:rsidRPr="00832A56">
        <w:tab/>
        <w:t>an entity that owned the item (alone or with others) immediately beforehand still has an interest in the item.</w:t>
      </w:r>
    </w:p>
    <w:p w14:paraId="1CBE7867" w14:textId="77777777" w:rsidR="00AE4C6B" w:rsidRPr="00832A56" w:rsidRDefault="00AE4C6B" w:rsidP="00AE4C6B">
      <w:pPr>
        <w:pStyle w:val="notetext"/>
      </w:pPr>
      <w:r w:rsidRPr="00832A56">
        <w:t>Example:</w:t>
      </w:r>
      <w:r w:rsidRPr="00832A56">
        <w:tab/>
        <w:t>A grocer decides to take her daughters into partnership with her. Her trading stock becomes part of the partnership assets, owned by the partners equally. As a result, it becomes trading stock on hand of the partnership instead of the grocer. This section treats the grocer as having disposed of the trading stock to the partnership outside the ordinary course of her business.</w:t>
      </w:r>
    </w:p>
    <w:p w14:paraId="521DCC5A" w14:textId="77777777" w:rsidR="00AE4C6B" w:rsidRPr="00832A56" w:rsidRDefault="00AE4C6B" w:rsidP="00AE4C6B">
      <w:pPr>
        <w:pStyle w:val="notetext"/>
      </w:pPr>
      <w:r w:rsidRPr="00832A56">
        <w:t>Note:</w:t>
      </w:r>
      <w:r w:rsidRPr="00832A56">
        <w:tab/>
        <w:t xml:space="preserve">If the transferor </w:t>
      </w:r>
      <w:r w:rsidRPr="00832A56">
        <w:rPr>
          <w:i/>
        </w:rPr>
        <w:t>is</w:t>
      </w:r>
      <w:r w:rsidRPr="00832A56">
        <w:t xml:space="preserve"> the item’s sole owner after it stops being trading stock on hand of the transferor, section</w:t>
      </w:r>
      <w:r w:rsidR="00C635E7" w:rsidRPr="00832A56">
        <w:t> </w:t>
      </w:r>
      <w:r w:rsidRPr="00832A56">
        <w:t>70</w:t>
      </w:r>
      <w:r w:rsidR="00A2426B">
        <w:noBreakHyphen/>
      </w:r>
      <w:r w:rsidRPr="00832A56">
        <w:t>110 applies instead of this section.</w:t>
      </w:r>
    </w:p>
    <w:p w14:paraId="5C3576BB" w14:textId="77777777" w:rsidR="00AE4C6B" w:rsidRPr="00832A56" w:rsidRDefault="00AE4C6B" w:rsidP="00EE0729">
      <w:pPr>
        <w:pStyle w:val="subsection"/>
      </w:pPr>
      <w:r w:rsidRPr="00832A56">
        <w:tab/>
        <w:t>(2)</w:t>
      </w:r>
      <w:r w:rsidRPr="00832A56">
        <w:tab/>
        <w:t xml:space="preserve">As a result, the transferor’s assessable income includes the </w:t>
      </w:r>
      <w:r w:rsidR="00A2426B" w:rsidRPr="00A2426B">
        <w:rPr>
          <w:position w:val="6"/>
          <w:sz w:val="16"/>
        </w:rPr>
        <w:t>*</w:t>
      </w:r>
      <w:r w:rsidRPr="00832A56">
        <w:t xml:space="preserve">market value of the item on the day it stops being </w:t>
      </w:r>
      <w:r w:rsidR="00A2426B" w:rsidRPr="00A2426B">
        <w:rPr>
          <w:position w:val="6"/>
          <w:sz w:val="16"/>
        </w:rPr>
        <w:t>*</w:t>
      </w:r>
      <w:r w:rsidRPr="00832A56">
        <w:t>trading stock on hand of the transferor.</w:t>
      </w:r>
    </w:p>
    <w:p w14:paraId="0A18BC34" w14:textId="77777777" w:rsidR="00AE4C6B" w:rsidRPr="00832A56" w:rsidRDefault="00AE4C6B" w:rsidP="00EE0729">
      <w:pPr>
        <w:pStyle w:val="subsection"/>
      </w:pPr>
      <w:r w:rsidRPr="00832A56">
        <w:tab/>
        <w:t>(3)</w:t>
      </w:r>
      <w:r w:rsidRPr="00832A56">
        <w:tab/>
        <w:t xml:space="preserve">The entity or entities (the </w:t>
      </w:r>
      <w:r w:rsidRPr="00832A56">
        <w:rPr>
          <w:b/>
          <w:i/>
        </w:rPr>
        <w:t>transferee</w:t>
      </w:r>
      <w:r w:rsidRPr="00832A56">
        <w:t xml:space="preserve">) that own the item immediately </w:t>
      </w:r>
      <w:r w:rsidRPr="00832A56">
        <w:rPr>
          <w:i/>
        </w:rPr>
        <w:t>after</w:t>
      </w:r>
      <w:r w:rsidRPr="00832A56">
        <w:t xml:space="preserve"> it stops being </w:t>
      </w:r>
      <w:r w:rsidR="00A2426B" w:rsidRPr="00A2426B">
        <w:rPr>
          <w:position w:val="6"/>
          <w:sz w:val="16"/>
        </w:rPr>
        <w:t>*</w:t>
      </w:r>
      <w:r w:rsidRPr="00832A56">
        <w:t>trading stock on hand of the transferor are</w:t>
      </w:r>
      <w:r w:rsidRPr="00832A56">
        <w:rPr>
          <w:b/>
          <w:i/>
        </w:rPr>
        <w:t xml:space="preserve"> </w:t>
      </w:r>
      <w:r w:rsidRPr="00832A56">
        <w:t>treated as having bought the item for the same value on that day.</w:t>
      </w:r>
    </w:p>
    <w:p w14:paraId="71F8C951" w14:textId="77777777" w:rsidR="00AE4C6B" w:rsidRPr="00832A56" w:rsidRDefault="00AE4C6B" w:rsidP="00241E6D">
      <w:pPr>
        <w:pStyle w:val="SubsectionHead"/>
      </w:pPr>
      <w:r w:rsidRPr="00832A56">
        <w:lastRenderedPageBreak/>
        <w:t>Election to treat item as disposed of at closing value</w:t>
      </w:r>
    </w:p>
    <w:p w14:paraId="70500BA1" w14:textId="77777777" w:rsidR="00AE4C6B" w:rsidRPr="00832A56" w:rsidRDefault="00AE4C6B" w:rsidP="00EE0729">
      <w:pPr>
        <w:pStyle w:val="subsection"/>
      </w:pPr>
      <w:r w:rsidRPr="00832A56">
        <w:tab/>
        <w:t>(4)</w:t>
      </w:r>
      <w:r w:rsidRPr="00832A56">
        <w:tab/>
        <w:t xml:space="preserve">However, an election can be made to treat the item as having been disposed of for what would have been its </w:t>
      </w:r>
      <w:r w:rsidR="00A2426B" w:rsidRPr="00A2426B">
        <w:rPr>
          <w:position w:val="6"/>
          <w:sz w:val="16"/>
        </w:rPr>
        <w:t>*</w:t>
      </w:r>
      <w:r w:rsidRPr="00832A56">
        <w:t xml:space="preserve">value as </w:t>
      </w:r>
      <w:r w:rsidR="00A2426B" w:rsidRPr="00A2426B">
        <w:rPr>
          <w:position w:val="6"/>
          <w:sz w:val="16"/>
        </w:rPr>
        <w:t>*</w:t>
      </w:r>
      <w:r w:rsidRPr="00832A56">
        <w:t xml:space="preserve">trading stock of the </w:t>
      </w:r>
      <w:r w:rsidRPr="00832A56">
        <w:rPr>
          <w:i/>
        </w:rPr>
        <w:t>transferor</w:t>
      </w:r>
      <w:r w:rsidRPr="00832A56">
        <w:t xml:space="preserve"> on hand at the end of an income year ending on that day.</w:t>
      </w:r>
    </w:p>
    <w:p w14:paraId="49DB0C35" w14:textId="77777777" w:rsidR="00AE4C6B" w:rsidRPr="00832A56" w:rsidRDefault="00AE4C6B" w:rsidP="00EE0729">
      <w:pPr>
        <w:pStyle w:val="subsection"/>
      </w:pPr>
      <w:r w:rsidRPr="00832A56">
        <w:tab/>
        <w:t>(5)</w:t>
      </w:r>
      <w:r w:rsidRPr="00832A56">
        <w:tab/>
        <w:t xml:space="preserve">If this election is made, this </w:t>
      </w:r>
      <w:r w:rsidR="00A2426B" w:rsidRPr="00A2426B">
        <w:rPr>
          <w:position w:val="6"/>
          <w:sz w:val="16"/>
        </w:rPr>
        <w:t>*</w:t>
      </w:r>
      <w:r w:rsidRPr="00832A56">
        <w:t>value is included in the transferor’s assessable income for the income year that includes that day. The transferee is treated as having bought the item for the same value on that day.</w:t>
      </w:r>
    </w:p>
    <w:p w14:paraId="73703CAB" w14:textId="77777777" w:rsidR="00AE4C6B" w:rsidRPr="00832A56" w:rsidRDefault="00AE4C6B" w:rsidP="003015E8">
      <w:pPr>
        <w:pStyle w:val="subsection"/>
        <w:keepNext/>
        <w:keepLines/>
      </w:pPr>
      <w:r w:rsidRPr="00832A56">
        <w:tab/>
        <w:t>(6)</w:t>
      </w:r>
      <w:r w:rsidRPr="00832A56">
        <w:tab/>
        <w:t>This election can only be made if:</w:t>
      </w:r>
    </w:p>
    <w:p w14:paraId="33D47025" w14:textId="77777777" w:rsidR="00AE4C6B" w:rsidRPr="00832A56" w:rsidRDefault="00AE4C6B" w:rsidP="00AE4C6B">
      <w:pPr>
        <w:pStyle w:val="paragraph"/>
      </w:pPr>
      <w:r w:rsidRPr="00832A56">
        <w:tab/>
        <w:t>(a)</w:t>
      </w:r>
      <w:r w:rsidRPr="00832A56">
        <w:tab/>
        <w:t xml:space="preserve">immediately </w:t>
      </w:r>
      <w:r w:rsidRPr="00832A56">
        <w:rPr>
          <w:i/>
        </w:rPr>
        <w:t>after</w:t>
      </w:r>
      <w:r w:rsidRPr="00832A56">
        <w:t xml:space="preserve"> the item stops being </w:t>
      </w:r>
      <w:r w:rsidR="00A2426B" w:rsidRPr="00A2426B">
        <w:rPr>
          <w:position w:val="6"/>
          <w:sz w:val="16"/>
        </w:rPr>
        <w:t>*</w:t>
      </w:r>
      <w:r w:rsidRPr="00832A56">
        <w:t xml:space="preserve">trading stock on hand of the transferor, it is an asset of a </w:t>
      </w:r>
      <w:r w:rsidR="00A2426B" w:rsidRPr="00A2426B">
        <w:rPr>
          <w:position w:val="6"/>
          <w:sz w:val="16"/>
        </w:rPr>
        <w:t>*</w:t>
      </w:r>
      <w:r w:rsidRPr="00832A56">
        <w:t>business carried on by the transferee; and</w:t>
      </w:r>
    </w:p>
    <w:p w14:paraId="77DF1760" w14:textId="77777777" w:rsidR="00AE4C6B" w:rsidRPr="00832A56" w:rsidRDefault="00AE4C6B" w:rsidP="00AE4C6B">
      <w:pPr>
        <w:pStyle w:val="paragraph"/>
      </w:pPr>
      <w:r w:rsidRPr="00832A56">
        <w:tab/>
        <w:t>(b)</w:t>
      </w:r>
      <w:r w:rsidRPr="00832A56">
        <w:tab/>
        <w:t xml:space="preserve">immediately </w:t>
      </w:r>
      <w:r w:rsidRPr="00832A56">
        <w:rPr>
          <w:i/>
        </w:rPr>
        <w:t>after</w:t>
      </w:r>
      <w:r w:rsidRPr="00832A56">
        <w:t xml:space="preserve"> the item stops being </w:t>
      </w:r>
      <w:r w:rsidR="000F1403" w:rsidRPr="00832A56">
        <w:t>trading stock</w:t>
      </w:r>
      <w:r w:rsidRPr="00832A56">
        <w:t xml:space="preserve"> on hand of the transferor, the entities that owned it immediately beforehand have (between them) interests in the item whose total value is at least 25% of the item’s </w:t>
      </w:r>
      <w:r w:rsidR="00A2426B" w:rsidRPr="00A2426B">
        <w:rPr>
          <w:position w:val="6"/>
          <w:sz w:val="16"/>
        </w:rPr>
        <w:t>*</w:t>
      </w:r>
      <w:r w:rsidRPr="00832A56">
        <w:t>market value on that day; and</w:t>
      </w:r>
    </w:p>
    <w:p w14:paraId="4490B935" w14:textId="77777777" w:rsidR="00AE4C6B" w:rsidRPr="00832A56" w:rsidRDefault="00AE4C6B" w:rsidP="00AE4C6B">
      <w:pPr>
        <w:pStyle w:val="paragraph"/>
      </w:pPr>
      <w:r w:rsidRPr="00832A56">
        <w:tab/>
        <w:t>(c)</w:t>
      </w:r>
      <w:r w:rsidRPr="00832A56">
        <w:tab/>
        <w:t xml:space="preserve">the </w:t>
      </w:r>
      <w:r w:rsidR="00A2426B" w:rsidRPr="00A2426B">
        <w:rPr>
          <w:position w:val="6"/>
          <w:sz w:val="16"/>
        </w:rPr>
        <w:t>*</w:t>
      </w:r>
      <w:r w:rsidRPr="00832A56">
        <w:t xml:space="preserve">value elected is </w:t>
      </w:r>
      <w:r w:rsidRPr="00832A56">
        <w:rPr>
          <w:i/>
        </w:rPr>
        <w:t>less than</w:t>
      </w:r>
      <w:r w:rsidRPr="00832A56">
        <w:t xml:space="preserve"> that market value; and</w:t>
      </w:r>
    </w:p>
    <w:p w14:paraId="7F1DFF7D" w14:textId="77777777" w:rsidR="00AE4C6B" w:rsidRPr="00832A56" w:rsidRDefault="00AE4C6B" w:rsidP="00AE4C6B">
      <w:pPr>
        <w:pStyle w:val="paragraph"/>
      </w:pPr>
      <w:r w:rsidRPr="00832A56">
        <w:tab/>
        <w:t>(d)</w:t>
      </w:r>
      <w:r w:rsidRPr="00832A56">
        <w:tab/>
        <w:t>the item is not a thing in action.</w:t>
      </w:r>
    </w:p>
    <w:p w14:paraId="3CDF6B6D" w14:textId="77777777" w:rsidR="00AE4C6B" w:rsidRPr="00832A56" w:rsidRDefault="00AE4C6B" w:rsidP="00EE0729">
      <w:pPr>
        <w:pStyle w:val="subsection"/>
      </w:pPr>
      <w:r w:rsidRPr="00832A56">
        <w:tab/>
        <w:t>(7)</w:t>
      </w:r>
      <w:r w:rsidRPr="00832A56">
        <w:tab/>
        <w:t>Also, the election can only be made before 1</w:t>
      </w:r>
      <w:r w:rsidR="00C635E7" w:rsidRPr="00832A56">
        <w:t> </w:t>
      </w:r>
      <w:r w:rsidRPr="00832A56">
        <w:t xml:space="preserve">September following the end of the </w:t>
      </w:r>
      <w:r w:rsidR="00A2426B" w:rsidRPr="00A2426B">
        <w:rPr>
          <w:position w:val="6"/>
          <w:sz w:val="16"/>
        </w:rPr>
        <w:t>*</w:t>
      </w:r>
      <w:r w:rsidRPr="00832A56">
        <w:t xml:space="preserve">financial year in which the item stops being </w:t>
      </w:r>
      <w:r w:rsidR="00A2426B" w:rsidRPr="00A2426B">
        <w:rPr>
          <w:position w:val="6"/>
          <w:sz w:val="16"/>
        </w:rPr>
        <w:t>*</w:t>
      </w:r>
      <w:r w:rsidRPr="00832A56">
        <w:t>trading stock on hand of the transferor. However, the Commissioner can allow the election to be made later.</w:t>
      </w:r>
    </w:p>
    <w:p w14:paraId="622908BE" w14:textId="77777777" w:rsidR="00AE4C6B" w:rsidRPr="00832A56" w:rsidRDefault="00AE4C6B" w:rsidP="00BF3FF9">
      <w:pPr>
        <w:pStyle w:val="subsection"/>
        <w:keepNext/>
        <w:keepLines/>
      </w:pPr>
      <w:r w:rsidRPr="00832A56">
        <w:tab/>
        <w:t>(8)</w:t>
      </w:r>
      <w:r w:rsidRPr="00832A56">
        <w:tab/>
        <w:t>An election must be in writing and signed by or on behalf of each of:</w:t>
      </w:r>
    </w:p>
    <w:p w14:paraId="5B413A30" w14:textId="77777777" w:rsidR="00AE4C6B" w:rsidRPr="00832A56" w:rsidRDefault="00AE4C6B" w:rsidP="00AE4C6B">
      <w:pPr>
        <w:pStyle w:val="paragraph"/>
      </w:pPr>
      <w:r w:rsidRPr="00832A56">
        <w:tab/>
        <w:t>(a)</w:t>
      </w:r>
      <w:r w:rsidRPr="00832A56">
        <w:tab/>
        <w:t xml:space="preserve">the entities that own the item immediately before it stops being </w:t>
      </w:r>
      <w:r w:rsidR="00A2426B" w:rsidRPr="00A2426B">
        <w:rPr>
          <w:position w:val="6"/>
          <w:sz w:val="16"/>
        </w:rPr>
        <w:t>*</w:t>
      </w:r>
      <w:r w:rsidRPr="00832A56">
        <w:t>trading stock on hand of the transferor; and</w:t>
      </w:r>
    </w:p>
    <w:p w14:paraId="7062231E" w14:textId="77777777" w:rsidR="00AE4C6B" w:rsidRPr="00832A56" w:rsidRDefault="00AE4C6B" w:rsidP="00AE4C6B">
      <w:pPr>
        <w:pStyle w:val="paragraph"/>
      </w:pPr>
      <w:r w:rsidRPr="00832A56">
        <w:tab/>
        <w:t>(b)</w:t>
      </w:r>
      <w:r w:rsidRPr="00832A56">
        <w:tab/>
        <w:t>the entities that own it immediately afterwards.</w:t>
      </w:r>
    </w:p>
    <w:p w14:paraId="7FEA3460" w14:textId="77777777" w:rsidR="00AE4C6B" w:rsidRPr="00832A56" w:rsidRDefault="00AE4C6B" w:rsidP="00EE0729">
      <w:pPr>
        <w:pStyle w:val="subsection"/>
      </w:pPr>
      <w:r w:rsidRPr="00832A56">
        <w:tab/>
        <w:t>(9)</w:t>
      </w:r>
      <w:r w:rsidRPr="00832A56">
        <w:tab/>
        <w:t xml:space="preserve">If a person whose signature is required for the election has died, the </w:t>
      </w:r>
      <w:r w:rsidR="00A2426B" w:rsidRPr="00A2426B">
        <w:rPr>
          <w:position w:val="6"/>
          <w:sz w:val="16"/>
        </w:rPr>
        <w:t>*</w:t>
      </w:r>
      <w:r w:rsidRPr="00832A56">
        <w:t>legal personal representative of that person’s estate may sign instead.</w:t>
      </w:r>
    </w:p>
    <w:p w14:paraId="56E83817" w14:textId="77777777" w:rsidR="00AE4C6B" w:rsidRPr="00832A56" w:rsidRDefault="00AE4C6B" w:rsidP="003719AC">
      <w:pPr>
        <w:pStyle w:val="SubsectionHead"/>
      </w:pPr>
      <w:r w:rsidRPr="00832A56">
        <w:lastRenderedPageBreak/>
        <w:t>When election has no effect</w:t>
      </w:r>
    </w:p>
    <w:p w14:paraId="25BCB5E1" w14:textId="77777777" w:rsidR="00AE4C6B" w:rsidRPr="00832A56" w:rsidRDefault="00AE4C6B" w:rsidP="00EE0729">
      <w:pPr>
        <w:pStyle w:val="subsection"/>
      </w:pPr>
      <w:r w:rsidRPr="00832A56">
        <w:tab/>
        <w:t>(10)</w:t>
      </w:r>
      <w:r w:rsidRPr="00832A56">
        <w:tab/>
        <w:t>An election has no effect if:</w:t>
      </w:r>
    </w:p>
    <w:p w14:paraId="539A4550" w14:textId="77777777" w:rsidR="00AE4C6B" w:rsidRPr="00832A56" w:rsidRDefault="00AE4C6B" w:rsidP="00AE4C6B">
      <w:pPr>
        <w:pStyle w:val="paragraph"/>
      </w:pPr>
      <w:r w:rsidRPr="00832A56">
        <w:tab/>
        <w:t>(a)</w:t>
      </w:r>
      <w:r w:rsidRPr="00832A56">
        <w:tab/>
        <w:t xml:space="preserve">the item stops being </w:t>
      </w:r>
      <w:r w:rsidR="00A2426B" w:rsidRPr="00A2426B">
        <w:rPr>
          <w:position w:val="6"/>
          <w:sz w:val="16"/>
        </w:rPr>
        <w:t>*</w:t>
      </w:r>
      <w:r w:rsidRPr="00832A56">
        <w:t>trading stock on hand of the transferor outside the course of ordinary family or commercial dealing; and</w:t>
      </w:r>
    </w:p>
    <w:p w14:paraId="60620054"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Pr="00832A56">
        <w:t xml:space="preserve">consideration receivable by the transferor (or by any of the entities constituting the transferor) substantially exceeds what would reasonably be expected to be the consideration receivable by the entity concerned if the </w:t>
      </w:r>
      <w:r w:rsidR="00A2426B" w:rsidRPr="00A2426B">
        <w:rPr>
          <w:position w:val="6"/>
          <w:sz w:val="16"/>
        </w:rPr>
        <w:t>*</w:t>
      </w:r>
      <w:r w:rsidRPr="00832A56">
        <w:t xml:space="preserve">market value of the item immediately before it stops being </w:t>
      </w:r>
      <w:r w:rsidR="000F1403" w:rsidRPr="00832A56">
        <w:t>trading stock</w:t>
      </w:r>
      <w:r w:rsidRPr="00832A56">
        <w:t xml:space="preserve"> on hand of the transferor were the </w:t>
      </w:r>
      <w:r w:rsidR="00A2426B" w:rsidRPr="00A2426B">
        <w:rPr>
          <w:position w:val="6"/>
          <w:sz w:val="16"/>
        </w:rPr>
        <w:t>*</w:t>
      </w:r>
      <w:r w:rsidRPr="00832A56">
        <w:t xml:space="preserve">value elected under </w:t>
      </w:r>
      <w:r w:rsidR="00C635E7" w:rsidRPr="00832A56">
        <w:t>subsection (</w:t>
      </w:r>
      <w:r w:rsidRPr="00832A56">
        <w:t>4).</w:t>
      </w:r>
    </w:p>
    <w:p w14:paraId="2AB3706E" w14:textId="77777777" w:rsidR="00107F30" w:rsidRPr="00832A56" w:rsidRDefault="00107F30" w:rsidP="00107F30">
      <w:pPr>
        <w:pStyle w:val="notetext"/>
      </w:pPr>
      <w:r w:rsidRPr="00832A56">
        <w:t>Note:</w:t>
      </w:r>
      <w:r w:rsidRPr="00832A56">
        <w:tab/>
        <w:t>Section</w:t>
      </w:r>
      <w:r w:rsidR="00C635E7" w:rsidRPr="00832A56">
        <w:t> </w:t>
      </w:r>
      <w:r w:rsidRPr="00832A56">
        <w:t>960</w:t>
      </w:r>
      <w:r w:rsidR="00A2426B">
        <w:noBreakHyphen/>
      </w:r>
      <w:r w:rsidRPr="00832A56">
        <w:t xml:space="preserve">255 may be relevant to determining family relationships for the purposes of </w:t>
      </w:r>
      <w:r w:rsidR="00C635E7" w:rsidRPr="00832A56">
        <w:t>paragraph (</w:t>
      </w:r>
      <w:r w:rsidRPr="00832A56">
        <w:t>10)(a).</w:t>
      </w:r>
    </w:p>
    <w:p w14:paraId="40ED049A" w14:textId="77777777" w:rsidR="00AE4C6B" w:rsidRPr="00832A56" w:rsidRDefault="00AE4C6B" w:rsidP="00EE0729">
      <w:pPr>
        <w:pStyle w:val="subsection"/>
      </w:pPr>
      <w:r w:rsidRPr="00832A56">
        <w:tab/>
        <w:t>(11)</w:t>
      </w:r>
      <w:r w:rsidRPr="00832A56">
        <w:tab/>
      </w:r>
      <w:r w:rsidRPr="00832A56">
        <w:rPr>
          <w:b/>
          <w:i/>
        </w:rPr>
        <w:t>Consideration receivable</w:t>
      </w:r>
      <w:r w:rsidRPr="00832A56">
        <w:t xml:space="preserve"> by an entity means so much of the value of any benefit as it is reasonable to expect that the entity will obtain in connection with the item ceasing to be </w:t>
      </w:r>
      <w:r w:rsidR="00A2426B" w:rsidRPr="00A2426B">
        <w:rPr>
          <w:position w:val="6"/>
          <w:sz w:val="16"/>
        </w:rPr>
        <w:t>*</w:t>
      </w:r>
      <w:r w:rsidRPr="00832A56">
        <w:t>trading stock on hand of the transferor.</w:t>
      </w:r>
    </w:p>
    <w:p w14:paraId="5FD65D36" w14:textId="77777777" w:rsidR="00AE4C6B" w:rsidRPr="00832A56" w:rsidRDefault="00AE4C6B" w:rsidP="00AE4C6B">
      <w:pPr>
        <w:pStyle w:val="ActHead5"/>
      </w:pPr>
      <w:bookmarkStart w:id="34" w:name="_Toc185660906"/>
      <w:r w:rsidRPr="00832A56">
        <w:rPr>
          <w:rStyle w:val="CharSectno"/>
        </w:rPr>
        <w:t>70</w:t>
      </w:r>
      <w:r w:rsidR="00A2426B">
        <w:rPr>
          <w:rStyle w:val="CharSectno"/>
        </w:rPr>
        <w:noBreakHyphen/>
      </w:r>
      <w:r w:rsidRPr="00832A56">
        <w:rPr>
          <w:rStyle w:val="CharSectno"/>
        </w:rPr>
        <w:t>105</w:t>
      </w:r>
      <w:r w:rsidRPr="00832A56">
        <w:t xml:space="preserve">  Death of owner</w:t>
      </w:r>
      <w:bookmarkEnd w:id="34"/>
      <w:r w:rsidRPr="00832A56">
        <w:t xml:space="preserve"> </w:t>
      </w:r>
    </w:p>
    <w:p w14:paraId="3DC2D595" w14:textId="77777777" w:rsidR="00AE4C6B" w:rsidRPr="00832A56" w:rsidRDefault="00AE4C6B" w:rsidP="00EE0729">
      <w:pPr>
        <w:pStyle w:val="subsection"/>
      </w:pPr>
      <w:r w:rsidRPr="00832A56">
        <w:tab/>
        <w:t>(1)</w:t>
      </w:r>
      <w:r w:rsidRPr="00832A56">
        <w:tab/>
        <w:t xml:space="preserve">When you die, your assessable income up to the time of your death includes the </w:t>
      </w:r>
      <w:r w:rsidR="00A2426B" w:rsidRPr="00A2426B">
        <w:rPr>
          <w:position w:val="6"/>
          <w:sz w:val="16"/>
        </w:rPr>
        <w:t>*</w:t>
      </w:r>
      <w:r w:rsidRPr="00832A56">
        <w:t xml:space="preserve">market value at that time of the </w:t>
      </w:r>
      <w:r w:rsidR="00A2426B" w:rsidRPr="00A2426B">
        <w:rPr>
          <w:position w:val="6"/>
          <w:sz w:val="16"/>
        </w:rPr>
        <w:t>*</w:t>
      </w:r>
      <w:r w:rsidRPr="00832A56">
        <w:t xml:space="preserve">trading stock of your </w:t>
      </w:r>
      <w:r w:rsidR="00A2426B" w:rsidRPr="00A2426B">
        <w:rPr>
          <w:position w:val="6"/>
          <w:sz w:val="16"/>
        </w:rPr>
        <w:t>*</w:t>
      </w:r>
      <w:r w:rsidRPr="00832A56">
        <w:t>business (if any).</w:t>
      </w:r>
    </w:p>
    <w:p w14:paraId="76887D5B" w14:textId="77777777" w:rsidR="00AE4C6B" w:rsidRPr="00832A56" w:rsidRDefault="00AE4C6B" w:rsidP="00AE4C6B">
      <w:pPr>
        <w:pStyle w:val="notetext"/>
      </w:pPr>
      <w:r w:rsidRPr="00832A56">
        <w:t>Note:</w:t>
      </w:r>
      <w:r w:rsidRPr="00832A56">
        <w:tab/>
        <w:t>In the case of trees, you can deduct the relevant portion of your capital costs of acquiring the land carrying the trees or of acquiring a right to fell the trees: see section</w:t>
      </w:r>
      <w:r w:rsidR="00C635E7" w:rsidRPr="00832A56">
        <w:t> </w:t>
      </w:r>
      <w:r w:rsidRPr="00832A56">
        <w:t>70</w:t>
      </w:r>
      <w:r w:rsidR="00A2426B">
        <w:noBreakHyphen/>
      </w:r>
      <w:r w:rsidRPr="00832A56">
        <w:t>120.</w:t>
      </w:r>
    </w:p>
    <w:p w14:paraId="6D3E1028" w14:textId="77777777" w:rsidR="00AE4C6B" w:rsidRPr="00832A56" w:rsidRDefault="00AE4C6B" w:rsidP="00EE0729">
      <w:pPr>
        <w:pStyle w:val="subsection"/>
      </w:pPr>
      <w:r w:rsidRPr="00832A56">
        <w:tab/>
        <w:t>(2)</w:t>
      </w:r>
      <w:r w:rsidRPr="00832A56">
        <w:tab/>
        <w:t xml:space="preserve">The </w:t>
      </w:r>
      <w:r w:rsidR="00A97B30" w:rsidRPr="00832A56">
        <w:t>entity on which</w:t>
      </w:r>
      <w:r w:rsidRPr="00832A56">
        <w:t xml:space="preserve"> the </w:t>
      </w:r>
      <w:r w:rsidR="00A2426B" w:rsidRPr="00A2426B">
        <w:rPr>
          <w:position w:val="6"/>
          <w:sz w:val="16"/>
        </w:rPr>
        <w:t>*</w:t>
      </w:r>
      <w:r w:rsidRPr="00832A56">
        <w:t xml:space="preserve">trading stock devolves is treated as having bought it for its </w:t>
      </w:r>
      <w:r w:rsidR="00A2426B" w:rsidRPr="00A2426B">
        <w:rPr>
          <w:position w:val="6"/>
          <w:sz w:val="16"/>
        </w:rPr>
        <w:t>*</w:t>
      </w:r>
      <w:r w:rsidRPr="00832A56">
        <w:t>market value at that time.</w:t>
      </w:r>
    </w:p>
    <w:p w14:paraId="00FEB15E" w14:textId="77777777" w:rsidR="00AE4C6B" w:rsidRPr="00832A56" w:rsidRDefault="00AE4C6B" w:rsidP="00EE0729">
      <w:pPr>
        <w:pStyle w:val="subsection"/>
      </w:pPr>
      <w:r w:rsidRPr="00832A56">
        <w:tab/>
        <w:t>(3)</w:t>
      </w:r>
      <w:r w:rsidRPr="00832A56">
        <w:tab/>
        <w:t xml:space="preserve">However, your </w:t>
      </w:r>
      <w:r w:rsidR="00A2426B" w:rsidRPr="00A2426B">
        <w:rPr>
          <w:position w:val="6"/>
          <w:sz w:val="16"/>
        </w:rPr>
        <w:t>*</w:t>
      </w:r>
      <w:r w:rsidRPr="00832A56">
        <w:t xml:space="preserve">legal personal representative can elect to have included in your assessable income (instead of the </w:t>
      </w:r>
      <w:r w:rsidR="00A2426B" w:rsidRPr="00A2426B">
        <w:rPr>
          <w:position w:val="6"/>
          <w:sz w:val="16"/>
        </w:rPr>
        <w:t>*</w:t>
      </w:r>
      <w:r w:rsidRPr="00832A56">
        <w:t xml:space="preserve">market value) the amount that would have been the </w:t>
      </w:r>
      <w:r w:rsidR="00A2426B" w:rsidRPr="00A2426B">
        <w:rPr>
          <w:position w:val="6"/>
          <w:sz w:val="16"/>
        </w:rPr>
        <w:t>*</w:t>
      </w:r>
      <w:r w:rsidRPr="00832A56">
        <w:t xml:space="preserve">value of the </w:t>
      </w:r>
      <w:r w:rsidR="00A2426B" w:rsidRPr="00A2426B">
        <w:rPr>
          <w:position w:val="6"/>
          <w:sz w:val="16"/>
        </w:rPr>
        <w:t>*</w:t>
      </w:r>
      <w:r w:rsidRPr="00832A56">
        <w:t>trading stock at the end of an income year ending on the day of your death.</w:t>
      </w:r>
    </w:p>
    <w:p w14:paraId="45E706BD" w14:textId="77777777" w:rsidR="00AE4C6B" w:rsidRPr="00832A56" w:rsidRDefault="00AE4C6B" w:rsidP="00EE0729">
      <w:pPr>
        <w:pStyle w:val="subsection"/>
      </w:pPr>
      <w:r w:rsidRPr="00832A56">
        <w:tab/>
        <w:t>(4)</w:t>
      </w:r>
      <w:r w:rsidRPr="00832A56">
        <w:tab/>
        <w:t>In the case of an asset covered by section</w:t>
      </w:r>
      <w:r w:rsidR="00C635E7" w:rsidRPr="00832A56">
        <w:t> </w:t>
      </w:r>
      <w:r w:rsidRPr="00832A56">
        <w:t>70</w:t>
      </w:r>
      <w:r w:rsidR="00A2426B">
        <w:noBreakHyphen/>
      </w:r>
      <w:r w:rsidRPr="00832A56">
        <w:t xml:space="preserve">85 (which applies this Subdivision to certain other assets), your </w:t>
      </w:r>
      <w:r w:rsidR="00A2426B" w:rsidRPr="00A2426B">
        <w:rPr>
          <w:position w:val="6"/>
          <w:sz w:val="16"/>
        </w:rPr>
        <w:t>*</w:t>
      </w:r>
      <w:r w:rsidRPr="00832A56">
        <w:t xml:space="preserve">legal personal </w:t>
      </w:r>
      <w:r w:rsidRPr="00832A56">
        <w:lastRenderedPageBreak/>
        <w:t xml:space="preserve">representative can elect to have a nil amount included in your assessable income (instead of the </w:t>
      </w:r>
      <w:r w:rsidR="00A2426B" w:rsidRPr="00A2426B">
        <w:rPr>
          <w:position w:val="6"/>
          <w:sz w:val="16"/>
        </w:rPr>
        <w:t>*</w:t>
      </w:r>
      <w:r w:rsidRPr="00832A56">
        <w:t>market value).</w:t>
      </w:r>
    </w:p>
    <w:p w14:paraId="4AFA6537" w14:textId="77777777" w:rsidR="00AE4C6B" w:rsidRPr="00832A56" w:rsidRDefault="00AE4C6B" w:rsidP="00EE0729">
      <w:pPr>
        <w:pStyle w:val="subsection"/>
      </w:pPr>
      <w:r w:rsidRPr="00832A56">
        <w:tab/>
        <w:t>(5)</w:t>
      </w:r>
      <w:r w:rsidRPr="00832A56">
        <w:tab/>
        <w:t xml:space="preserve">Your </w:t>
      </w:r>
      <w:r w:rsidR="00A2426B" w:rsidRPr="00A2426B">
        <w:rPr>
          <w:position w:val="6"/>
          <w:sz w:val="16"/>
        </w:rPr>
        <w:t>*</w:t>
      </w:r>
      <w:r w:rsidRPr="00832A56">
        <w:t>legal personal representative can make an election only if:</w:t>
      </w:r>
    </w:p>
    <w:p w14:paraId="0309CB25"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business is carried on after your death; and</w:t>
      </w:r>
    </w:p>
    <w:p w14:paraId="29C30DF4"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Pr="00832A56">
        <w:t>trading stock continues to be held as trading stock of that business, or the asset continues to be held as an asset of that business, as appropriate.</w:t>
      </w:r>
    </w:p>
    <w:p w14:paraId="3AFB165F" w14:textId="77777777" w:rsidR="00AE4C6B" w:rsidRPr="00832A56" w:rsidRDefault="00AE4C6B" w:rsidP="00EE0729">
      <w:pPr>
        <w:pStyle w:val="subsection"/>
      </w:pPr>
      <w:r w:rsidRPr="00832A56">
        <w:tab/>
        <w:t>(6)</w:t>
      </w:r>
      <w:r w:rsidRPr="00832A56">
        <w:tab/>
        <w:t xml:space="preserve">If an election is made, the </w:t>
      </w:r>
      <w:r w:rsidR="00A97B30" w:rsidRPr="00832A56">
        <w:t>entity on which</w:t>
      </w:r>
      <w:r w:rsidRPr="00832A56">
        <w:t xml:space="preserve"> the </w:t>
      </w:r>
      <w:r w:rsidR="00A2426B" w:rsidRPr="00A2426B">
        <w:rPr>
          <w:position w:val="6"/>
          <w:sz w:val="16"/>
        </w:rPr>
        <w:t>*</w:t>
      </w:r>
      <w:r w:rsidRPr="00832A56">
        <w:t xml:space="preserve">trading stock devolves is treated as having bought it for the amount referred to in </w:t>
      </w:r>
      <w:r w:rsidR="00C635E7" w:rsidRPr="00832A56">
        <w:t>subsection (</w:t>
      </w:r>
      <w:r w:rsidRPr="00832A56">
        <w:t>3) or (4).</w:t>
      </w:r>
    </w:p>
    <w:p w14:paraId="4D9604FD" w14:textId="77777777" w:rsidR="00AE4C6B" w:rsidRPr="00832A56" w:rsidRDefault="00AE4C6B" w:rsidP="00280A86">
      <w:pPr>
        <w:pStyle w:val="subsection"/>
        <w:keepNext/>
        <w:keepLines/>
      </w:pPr>
      <w:r w:rsidRPr="00832A56">
        <w:tab/>
        <w:t>(7)</w:t>
      </w:r>
      <w:r w:rsidRPr="00832A56">
        <w:tab/>
        <w:t xml:space="preserve">An election can only be made on or before the day when your </w:t>
      </w:r>
      <w:r w:rsidR="00A2426B" w:rsidRPr="00A2426B">
        <w:rPr>
          <w:position w:val="6"/>
          <w:sz w:val="16"/>
        </w:rPr>
        <w:t>*</w:t>
      </w:r>
      <w:r w:rsidRPr="00832A56">
        <w:t xml:space="preserve">legal personal representative lodges your </w:t>
      </w:r>
      <w:r w:rsidR="00A2426B" w:rsidRPr="00A2426B">
        <w:rPr>
          <w:position w:val="6"/>
          <w:sz w:val="16"/>
        </w:rPr>
        <w:t>*</w:t>
      </w:r>
      <w:r w:rsidRPr="00832A56">
        <w:t>income tax return for the period up to your death. However, the Commissioner can allow it to be made later.</w:t>
      </w:r>
    </w:p>
    <w:p w14:paraId="0F4A4CE2" w14:textId="77777777" w:rsidR="00AE4C6B" w:rsidRPr="00832A56" w:rsidRDefault="00AE4C6B" w:rsidP="00AE4C6B">
      <w:pPr>
        <w:pStyle w:val="ActHead5"/>
      </w:pPr>
      <w:bookmarkStart w:id="35" w:name="_Toc185660907"/>
      <w:r w:rsidRPr="00832A56">
        <w:rPr>
          <w:rStyle w:val="CharSectno"/>
        </w:rPr>
        <w:t>70</w:t>
      </w:r>
      <w:r w:rsidR="00A2426B">
        <w:rPr>
          <w:rStyle w:val="CharSectno"/>
        </w:rPr>
        <w:noBreakHyphen/>
      </w:r>
      <w:r w:rsidRPr="00832A56">
        <w:rPr>
          <w:rStyle w:val="CharSectno"/>
        </w:rPr>
        <w:t>110</w:t>
      </w:r>
      <w:r w:rsidRPr="00832A56">
        <w:t xml:space="preserve">  You stop holding an item as trading stock but still own it</w:t>
      </w:r>
      <w:bookmarkEnd w:id="35"/>
    </w:p>
    <w:p w14:paraId="30742DF4" w14:textId="77777777" w:rsidR="00AE4C6B" w:rsidRPr="00832A56" w:rsidRDefault="00AE4C6B" w:rsidP="00EE0729">
      <w:pPr>
        <w:pStyle w:val="subsection"/>
      </w:pPr>
      <w:r w:rsidRPr="00832A56">
        <w:tab/>
      </w:r>
      <w:r w:rsidR="00470B8E" w:rsidRPr="00832A56">
        <w:t>(1)</w:t>
      </w:r>
      <w:r w:rsidRPr="00832A56">
        <w:tab/>
        <w:t xml:space="preserve">If you stop holding an item as </w:t>
      </w:r>
      <w:r w:rsidR="00A2426B" w:rsidRPr="00A2426B">
        <w:rPr>
          <w:position w:val="6"/>
          <w:sz w:val="16"/>
        </w:rPr>
        <w:t>*</w:t>
      </w:r>
      <w:r w:rsidRPr="00832A56">
        <w:t>trading stock, but still own it, you are treated as if:</w:t>
      </w:r>
    </w:p>
    <w:p w14:paraId="7413B7CA" w14:textId="77777777" w:rsidR="00AE4C6B" w:rsidRPr="00832A56" w:rsidRDefault="00AE4C6B" w:rsidP="00AE4C6B">
      <w:pPr>
        <w:pStyle w:val="paragraph"/>
      </w:pPr>
      <w:r w:rsidRPr="00832A56">
        <w:tab/>
        <w:t>(a)</w:t>
      </w:r>
      <w:r w:rsidRPr="00832A56">
        <w:tab/>
        <w:t xml:space="preserve">just before it stopped being trading stock, you had sold it to someone else (at </w:t>
      </w:r>
      <w:r w:rsidR="00A2426B" w:rsidRPr="00A2426B">
        <w:rPr>
          <w:position w:val="6"/>
          <w:sz w:val="16"/>
        </w:rPr>
        <w:t>*</w:t>
      </w:r>
      <w:r w:rsidR="00116EE2" w:rsidRPr="00832A56">
        <w:t>arm’s length</w:t>
      </w:r>
      <w:r w:rsidRPr="00832A56">
        <w:t xml:space="preserve"> and in the ordinary course of business) for its </w:t>
      </w:r>
      <w:r w:rsidR="00A2426B" w:rsidRPr="00A2426B">
        <w:rPr>
          <w:position w:val="6"/>
          <w:sz w:val="16"/>
        </w:rPr>
        <w:t>*</w:t>
      </w:r>
      <w:r w:rsidRPr="00832A56">
        <w:t>cost; and</w:t>
      </w:r>
    </w:p>
    <w:p w14:paraId="337EAB88" w14:textId="77777777" w:rsidR="00AE4C6B" w:rsidRPr="00832A56" w:rsidRDefault="00AE4C6B" w:rsidP="00AE4C6B">
      <w:pPr>
        <w:pStyle w:val="paragraph"/>
      </w:pPr>
      <w:r w:rsidRPr="00832A56">
        <w:tab/>
        <w:t>(b)</w:t>
      </w:r>
      <w:r w:rsidRPr="00832A56">
        <w:tab/>
        <w:t>you had immediately bought it back for the same amount.</w:t>
      </w:r>
    </w:p>
    <w:p w14:paraId="1D8750A8" w14:textId="77777777" w:rsidR="00AE4C6B" w:rsidRPr="00832A56" w:rsidRDefault="00AE4C6B" w:rsidP="00AE4C6B">
      <w:pPr>
        <w:pStyle w:val="notetext"/>
        <w:keepNext/>
        <w:keepLines/>
      </w:pPr>
      <w:r w:rsidRPr="00832A56">
        <w:t>Example 1:</w:t>
      </w:r>
      <w:r w:rsidRPr="00832A56">
        <w:tab/>
        <w:t>You are a sheep grazier and take a sheep from your stock to slaughter for personal consumption. You are treated as having sold it for its cost. This amount is assessable income, just like the proceeds of sale of any of your trading stock.</w:t>
      </w:r>
    </w:p>
    <w:p w14:paraId="6B2E051C" w14:textId="77777777" w:rsidR="00AE4C6B" w:rsidRPr="00832A56" w:rsidRDefault="00AE4C6B" w:rsidP="00AE4C6B">
      <w:pPr>
        <w:pStyle w:val="notetext"/>
      </w:pPr>
      <w:r w:rsidRPr="00832A56">
        <w:tab/>
        <w:t>Although you are also treated as having bought the sheep for the same amount, it would not be deductible because the sheep is for personal consumption.</w:t>
      </w:r>
    </w:p>
    <w:p w14:paraId="5F86F955" w14:textId="77777777" w:rsidR="00AE4C6B" w:rsidRPr="00832A56" w:rsidRDefault="00AE4C6B" w:rsidP="00AE4C6B">
      <w:pPr>
        <w:pStyle w:val="notetext"/>
      </w:pPr>
      <w:r w:rsidRPr="00832A56">
        <w:t>Example 2:</w:t>
      </w:r>
      <w:r w:rsidRPr="00832A56">
        <w:tab/>
        <w:t>You stop holding an item as trading stock and begin to use it as a depreciating asset for the purpose of producing your assessable income. You are treated as having sold it for its cost. This amount is assessable income, just like the proceeds of sale of any of your trading stock.</w:t>
      </w:r>
    </w:p>
    <w:p w14:paraId="58181CF3" w14:textId="77777777" w:rsidR="00AE4C6B" w:rsidRPr="00832A56" w:rsidRDefault="00AE4C6B" w:rsidP="00AE4C6B">
      <w:pPr>
        <w:pStyle w:val="notetext"/>
      </w:pPr>
      <w:r w:rsidRPr="00832A56">
        <w:lastRenderedPageBreak/>
        <w:tab/>
        <w:t>You are also treated as having bought the item for the same amount, which is relevant to working out the item’s cost for capital allowance purposes (see Subdivision</w:t>
      </w:r>
      <w:r w:rsidR="00C635E7" w:rsidRPr="00832A56">
        <w:t> </w:t>
      </w:r>
      <w:r w:rsidRPr="00832A56">
        <w:t>40</w:t>
      </w:r>
      <w:r w:rsidR="00A2426B">
        <w:noBreakHyphen/>
      </w:r>
      <w:r w:rsidRPr="00832A56">
        <w:t>C) and the item’s cost base for CGT purposes (see Division</w:t>
      </w:r>
      <w:r w:rsidR="00C635E7" w:rsidRPr="00832A56">
        <w:t> </w:t>
      </w:r>
      <w:r w:rsidRPr="00832A56">
        <w:t>110).</w:t>
      </w:r>
    </w:p>
    <w:p w14:paraId="301B85C6" w14:textId="77777777" w:rsidR="00470B8E" w:rsidRPr="00832A56" w:rsidRDefault="00470B8E" w:rsidP="00470B8E">
      <w:pPr>
        <w:pStyle w:val="subsection"/>
      </w:pPr>
      <w:r w:rsidRPr="00832A56">
        <w:tab/>
        <w:t>(2)</w:t>
      </w:r>
      <w:r w:rsidRPr="00832A56">
        <w:tab/>
        <w:t>This section does not apply if:</w:t>
      </w:r>
    </w:p>
    <w:p w14:paraId="2AE7BB32" w14:textId="77777777" w:rsidR="00470B8E" w:rsidRPr="00832A56" w:rsidRDefault="00470B8E" w:rsidP="00470B8E">
      <w:pPr>
        <w:pStyle w:val="paragraph"/>
      </w:pPr>
      <w:r w:rsidRPr="00832A56">
        <w:tab/>
        <w:t>(a)</w:t>
      </w:r>
      <w:r w:rsidRPr="00832A56">
        <w:tab/>
        <w:t xml:space="preserve">you stop holding an item as </w:t>
      </w:r>
      <w:r w:rsidR="00A2426B" w:rsidRPr="00A2426B">
        <w:rPr>
          <w:position w:val="6"/>
          <w:sz w:val="16"/>
        </w:rPr>
        <w:t>*</w:t>
      </w:r>
      <w:r w:rsidRPr="00832A56">
        <w:t>trading stock; and</w:t>
      </w:r>
    </w:p>
    <w:p w14:paraId="170544D5" w14:textId="77777777" w:rsidR="00470B8E" w:rsidRPr="00832A56" w:rsidRDefault="00470B8E" w:rsidP="00470B8E">
      <w:pPr>
        <w:pStyle w:val="paragraph"/>
      </w:pPr>
      <w:r w:rsidRPr="00832A56">
        <w:tab/>
        <w:t>(b)</w:t>
      </w:r>
      <w:r w:rsidRPr="00832A56">
        <w:tab/>
        <w:t xml:space="preserve">immediately after you stopped holding the item as trading stock, you start to </w:t>
      </w:r>
      <w:r w:rsidR="00A2426B" w:rsidRPr="00A2426B">
        <w:rPr>
          <w:position w:val="6"/>
          <w:sz w:val="16"/>
        </w:rPr>
        <w:t>*</w:t>
      </w:r>
      <w:r w:rsidRPr="00832A56">
        <w:t xml:space="preserve">hold the item as a </w:t>
      </w:r>
      <w:r w:rsidR="00A2426B" w:rsidRPr="00A2426B">
        <w:rPr>
          <w:position w:val="6"/>
          <w:sz w:val="16"/>
        </w:rPr>
        <w:t>*</w:t>
      </w:r>
      <w:r w:rsidRPr="00832A56">
        <w:t>registered emissions unit.</w:t>
      </w:r>
    </w:p>
    <w:p w14:paraId="402E66C9" w14:textId="77777777" w:rsidR="00AE4C6B" w:rsidRPr="00832A56" w:rsidRDefault="00AE4C6B" w:rsidP="00AE4C6B">
      <w:pPr>
        <w:pStyle w:val="notetext"/>
      </w:pPr>
      <w:r w:rsidRPr="00832A56">
        <w:t>Note:</w:t>
      </w:r>
      <w:r w:rsidRPr="00832A56">
        <w:tab/>
        <w:t xml:space="preserve">A transaction that this section treats as having occurred is disregarded for the purposes of these provisions of the </w:t>
      </w:r>
      <w:r w:rsidRPr="00832A56">
        <w:rPr>
          <w:i/>
        </w:rPr>
        <w:t>Income Tax Assessment Act 1936</w:t>
      </w:r>
      <w:r w:rsidRPr="00832A56">
        <w:t>:</w:t>
      </w:r>
    </w:p>
    <w:p w14:paraId="4F2A0AD4" w14:textId="77777777" w:rsidR="00AE4C6B" w:rsidRPr="00832A56" w:rsidRDefault="00642B94" w:rsidP="00642B94">
      <w:pPr>
        <w:pStyle w:val="notepara"/>
      </w:pPr>
      <w:r w:rsidRPr="00832A56">
        <w:t>•</w:t>
      </w:r>
      <w:r w:rsidRPr="00832A56">
        <w:tab/>
      </w:r>
      <w:r w:rsidR="00AE4C6B" w:rsidRPr="00832A56">
        <w:t>subsection</w:t>
      </w:r>
      <w:r w:rsidR="00C635E7" w:rsidRPr="00832A56">
        <w:t> </w:t>
      </w:r>
      <w:r w:rsidR="00AE4C6B" w:rsidRPr="00832A56">
        <w:t>47A(10) (which treats certain benefits as dividends paid by a CFC)</w:t>
      </w:r>
    </w:p>
    <w:p w14:paraId="1AEE50BE" w14:textId="77777777" w:rsidR="00AE4C6B" w:rsidRPr="00832A56" w:rsidRDefault="00642B94" w:rsidP="00642B94">
      <w:pPr>
        <w:pStyle w:val="notepara"/>
      </w:pPr>
      <w:r w:rsidRPr="00832A56">
        <w:t>•</w:t>
      </w:r>
      <w:r w:rsidRPr="00832A56">
        <w:tab/>
      </w:r>
      <w:r w:rsidR="00AE4C6B" w:rsidRPr="00832A56">
        <w:t>paragraph</w:t>
      </w:r>
      <w:r w:rsidR="00C635E7" w:rsidRPr="00832A56">
        <w:t> </w:t>
      </w:r>
      <w:r w:rsidR="00AE4C6B" w:rsidRPr="00832A56">
        <w:t>103A(3A)(c) (which affects whether a company is a public company for an income year).</w:t>
      </w:r>
    </w:p>
    <w:p w14:paraId="439C47D0" w14:textId="77777777" w:rsidR="00AE4C6B" w:rsidRPr="00832A56" w:rsidRDefault="00AE4C6B" w:rsidP="00280A86">
      <w:pPr>
        <w:pStyle w:val="ActHead5"/>
      </w:pPr>
      <w:bookmarkStart w:id="36" w:name="_Toc185660908"/>
      <w:r w:rsidRPr="00832A56">
        <w:rPr>
          <w:rStyle w:val="CharSectno"/>
        </w:rPr>
        <w:t>70</w:t>
      </w:r>
      <w:r w:rsidR="00A2426B">
        <w:rPr>
          <w:rStyle w:val="CharSectno"/>
        </w:rPr>
        <w:noBreakHyphen/>
      </w:r>
      <w:r w:rsidRPr="00832A56">
        <w:rPr>
          <w:rStyle w:val="CharSectno"/>
        </w:rPr>
        <w:t>115</w:t>
      </w:r>
      <w:r w:rsidRPr="00832A56">
        <w:t xml:space="preserve">  Compensation for lost trading stock</w:t>
      </w:r>
      <w:bookmarkEnd w:id="36"/>
    </w:p>
    <w:p w14:paraId="5D7BD8A4" w14:textId="77777777" w:rsidR="00AE4C6B" w:rsidRPr="00832A56" w:rsidRDefault="00AE4C6B" w:rsidP="00280A86">
      <w:pPr>
        <w:pStyle w:val="subsection"/>
        <w:keepNext/>
        <w:keepLines/>
      </w:pPr>
      <w:r w:rsidRPr="00832A56">
        <w:tab/>
      </w:r>
      <w:r w:rsidRPr="00832A56">
        <w:tab/>
        <w:t>Your assessable income includes an amount that:</w:t>
      </w:r>
    </w:p>
    <w:p w14:paraId="733302DC" w14:textId="77777777" w:rsidR="00AE4C6B" w:rsidRPr="00832A56" w:rsidRDefault="00AE4C6B" w:rsidP="00280A86">
      <w:pPr>
        <w:pStyle w:val="paragraph"/>
        <w:keepNext/>
        <w:keepLines/>
        <w:numPr>
          <w:ilvl w:val="12"/>
          <w:numId w:val="0"/>
        </w:numPr>
        <w:ind w:left="1644" w:hanging="1644"/>
      </w:pPr>
      <w:r w:rsidRPr="00832A56">
        <w:tab/>
        <w:t>(a)</w:t>
      </w:r>
      <w:r w:rsidRPr="00832A56">
        <w:tab/>
        <w:t xml:space="preserve">you receive by way of insurance or indemnity for a loss of </w:t>
      </w:r>
      <w:r w:rsidR="00A2426B" w:rsidRPr="00A2426B">
        <w:rPr>
          <w:position w:val="6"/>
          <w:sz w:val="16"/>
        </w:rPr>
        <w:t>*</w:t>
      </w:r>
      <w:r w:rsidRPr="00832A56">
        <w:t>trading stock; and</w:t>
      </w:r>
    </w:p>
    <w:p w14:paraId="0701B8B9" w14:textId="77777777" w:rsidR="00AE4C6B" w:rsidRPr="00832A56" w:rsidRDefault="00AE4C6B" w:rsidP="00AE4C6B">
      <w:pPr>
        <w:pStyle w:val="paragraph"/>
        <w:numPr>
          <w:ilvl w:val="12"/>
          <w:numId w:val="0"/>
        </w:numPr>
        <w:ind w:left="1644" w:hanging="1644"/>
      </w:pPr>
      <w:r w:rsidRPr="00832A56">
        <w:tab/>
        <w:t>(b)</w:t>
      </w:r>
      <w:r w:rsidRPr="00832A56">
        <w:tab/>
        <w:t xml:space="preserve">is not assessable as </w:t>
      </w:r>
      <w:r w:rsidR="00A2426B" w:rsidRPr="00A2426B">
        <w:rPr>
          <w:position w:val="6"/>
          <w:sz w:val="16"/>
        </w:rPr>
        <w:t>*</w:t>
      </w:r>
      <w:r w:rsidRPr="00832A56">
        <w:t>ordinary income under section</w:t>
      </w:r>
      <w:r w:rsidR="00C635E7" w:rsidRPr="00832A56">
        <w:t> </w:t>
      </w:r>
      <w:r w:rsidRPr="00832A56">
        <w:t>6</w:t>
      </w:r>
      <w:r w:rsidR="00A2426B">
        <w:noBreakHyphen/>
      </w:r>
      <w:r w:rsidRPr="00832A56">
        <w:t>5.</w:t>
      </w:r>
    </w:p>
    <w:p w14:paraId="68183BFD" w14:textId="77777777" w:rsidR="00AE4C6B" w:rsidRPr="00832A56" w:rsidRDefault="00AE4C6B" w:rsidP="00AE4C6B">
      <w:pPr>
        <w:pStyle w:val="ActHead4"/>
      </w:pPr>
      <w:bookmarkStart w:id="37" w:name="_Toc185660909"/>
      <w:r w:rsidRPr="00832A56">
        <w:rPr>
          <w:rStyle w:val="CharSubdNo"/>
        </w:rPr>
        <w:t>Subdivision</w:t>
      </w:r>
      <w:r w:rsidR="00C635E7" w:rsidRPr="00832A56">
        <w:rPr>
          <w:rStyle w:val="CharSubdNo"/>
        </w:rPr>
        <w:t> </w:t>
      </w:r>
      <w:r w:rsidRPr="00832A56">
        <w:rPr>
          <w:rStyle w:val="CharSubdNo"/>
        </w:rPr>
        <w:t>70</w:t>
      </w:r>
      <w:r w:rsidR="00A2426B">
        <w:rPr>
          <w:rStyle w:val="CharSubdNo"/>
        </w:rPr>
        <w:noBreakHyphen/>
      </w:r>
      <w:r w:rsidRPr="00832A56">
        <w:rPr>
          <w:rStyle w:val="CharSubdNo"/>
        </w:rPr>
        <w:t>E</w:t>
      </w:r>
      <w:r w:rsidRPr="00832A56">
        <w:t>—</w:t>
      </w:r>
      <w:r w:rsidRPr="00832A56">
        <w:rPr>
          <w:rStyle w:val="CharSubdText"/>
        </w:rPr>
        <w:t>Miscellaneous</w:t>
      </w:r>
      <w:bookmarkEnd w:id="37"/>
    </w:p>
    <w:p w14:paraId="04C24E40" w14:textId="77777777" w:rsidR="00AE4C6B" w:rsidRPr="00832A56" w:rsidRDefault="00AE4C6B" w:rsidP="00AE4C6B">
      <w:pPr>
        <w:pStyle w:val="TofSectsHeading"/>
        <w:numPr>
          <w:ilvl w:val="12"/>
          <w:numId w:val="0"/>
        </w:numPr>
      </w:pPr>
      <w:r w:rsidRPr="00832A56">
        <w:t>Table of sections</w:t>
      </w:r>
    </w:p>
    <w:p w14:paraId="2D40B1F6" w14:textId="77777777" w:rsidR="00AE4C6B" w:rsidRPr="00832A56" w:rsidRDefault="00AE4C6B" w:rsidP="00AE4C6B">
      <w:pPr>
        <w:pStyle w:val="TofSectsSection"/>
        <w:numPr>
          <w:ilvl w:val="12"/>
          <w:numId w:val="0"/>
        </w:numPr>
        <w:ind w:left="1588" w:hanging="794"/>
      </w:pPr>
      <w:r w:rsidRPr="00832A56">
        <w:t>70</w:t>
      </w:r>
      <w:r w:rsidR="00A2426B">
        <w:noBreakHyphen/>
      </w:r>
      <w:r w:rsidRPr="00832A56">
        <w:t>120</w:t>
      </w:r>
      <w:r w:rsidRPr="00832A56">
        <w:tab/>
        <w:t>Deducting capital costs of acquiring trees</w:t>
      </w:r>
    </w:p>
    <w:p w14:paraId="25F7F380" w14:textId="77777777" w:rsidR="00AE4C6B" w:rsidRPr="00832A56" w:rsidRDefault="00AE4C6B" w:rsidP="00AE4C6B">
      <w:pPr>
        <w:pStyle w:val="ActHead5"/>
      </w:pPr>
      <w:bookmarkStart w:id="38" w:name="_Toc185660910"/>
      <w:r w:rsidRPr="00832A56">
        <w:rPr>
          <w:rStyle w:val="CharSectno"/>
        </w:rPr>
        <w:t>70</w:t>
      </w:r>
      <w:r w:rsidR="00A2426B">
        <w:rPr>
          <w:rStyle w:val="CharSectno"/>
        </w:rPr>
        <w:noBreakHyphen/>
      </w:r>
      <w:r w:rsidRPr="00832A56">
        <w:rPr>
          <w:rStyle w:val="CharSectno"/>
        </w:rPr>
        <w:t>120</w:t>
      </w:r>
      <w:r w:rsidRPr="00832A56">
        <w:t xml:space="preserve">  Deducting capital costs of acquiring trees</w:t>
      </w:r>
      <w:bookmarkEnd w:id="38"/>
    </w:p>
    <w:p w14:paraId="344533C4" w14:textId="77777777" w:rsidR="00AE4C6B" w:rsidRPr="00832A56" w:rsidRDefault="00AE4C6B" w:rsidP="00EE0729">
      <w:pPr>
        <w:pStyle w:val="subsection"/>
      </w:pPr>
      <w:r w:rsidRPr="00832A56">
        <w:tab/>
        <w:t>(1)</w:t>
      </w:r>
      <w:r w:rsidRPr="00832A56">
        <w:tab/>
        <w:t>This section gives you deductions for your capital costs of acquiring land carrying trees or of acquiring a right to fell trees.</w:t>
      </w:r>
    </w:p>
    <w:p w14:paraId="5DDFBDDE" w14:textId="77777777" w:rsidR="00AE4C6B" w:rsidRPr="00832A56" w:rsidRDefault="00AE4C6B" w:rsidP="00AE4C6B">
      <w:pPr>
        <w:pStyle w:val="notetext"/>
        <w:keepNext/>
        <w:numPr>
          <w:ilvl w:val="12"/>
          <w:numId w:val="0"/>
        </w:numPr>
        <w:ind w:left="1985" w:hanging="851"/>
      </w:pPr>
      <w:r w:rsidRPr="00832A56">
        <w:t>Note:</w:t>
      </w:r>
      <w:r w:rsidRPr="00832A56">
        <w:tab/>
        <w:t>This section is included in this Division because:</w:t>
      </w:r>
    </w:p>
    <w:p w14:paraId="6B83DB6B" w14:textId="77777777" w:rsidR="00AE4C6B" w:rsidRPr="00832A56" w:rsidRDefault="00642B94" w:rsidP="00642B94">
      <w:pPr>
        <w:pStyle w:val="notepara"/>
      </w:pPr>
      <w:r w:rsidRPr="00832A56">
        <w:t>•</w:t>
      </w:r>
      <w:r w:rsidRPr="00832A56">
        <w:tab/>
      </w:r>
      <w:r w:rsidR="00AE4C6B" w:rsidRPr="00832A56">
        <w:t>trees felled for sale, or for use in manufacture, by you will usually become your trading stock; and</w:t>
      </w:r>
    </w:p>
    <w:p w14:paraId="3C8575AF" w14:textId="77777777" w:rsidR="00AE4C6B" w:rsidRPr="00832A56" w:rsidRDefault="00642B94" w:rsidP="00642B94">
      <w:pPr>
        <w:pStyle w:val="notepara"/>
      </w:pPr>
      <w:r w:rsidRPr="00832A56">
        <w:t>•</w:t>
      </w:r>
      <w:r w:rsidRPr="00832A56">
        <w:tab/>
      </w:r>
      <w:r w:rsidR="00AE4C6B" w:rsidRPr="00832A56">
        <w:t>before they are felled, the trees are covered by sections</w:t>
      </w:r>
      <w:r w:rsidR="00C635E7" w:rsidRPr="00832A56">
        <w:t> </w:t>
      </w:r>
      <w:r w:rsidR="00AE4C6B" w:rsidRPr="00832A56">
        <w:t>70</w:t>
      </w:r>
      <w:r w:rsidR="00A2426B">
        <w:noBreakHyphen/>
      </w:r>
      <w:r w:rsidR="00AE4C6B" w:rsidRPr="00832A56">
        <w:t>90 and 70</w:t>
      </w:r>
      <w:r w:rsidR="00A2426B">
        <w:noBreakHyphen/>
      </w:r>
      <w:r w:rsidR="00AE4C6B" w:rsidRPr="00832A56">
        <w:t>105 because of section</w:t>
      </w:r>
      <w:r w:rsidR="00C635E7" w:rsidRPr="00832A56">
        <w:t> </w:t>
      </w:r>
      <w:r w:rsidR="00AE4C6B" w:rsidRPr="00832A56">
        <w:t>70</w:t>
      </w:r>
      <w:r w:rsidR="00A2426B">
        <w:noBreakHyphen/>
      </w:r>
      <w:r w:rsidR="00AE4C6B" w:rsidRPr="00832A56">
        <w:t xml:space="preserve">85. </w:t>
      </w:r>
    </w:p>
    <w:p w14:paraId="67007DEF" w14:textId="77777777" w:rsidR="00AE4C6B" w:rsidRPr="00832A56" w:rsidRDefault="00AE4C6B" w:rsidP="003719AC">
      <w:pPr>
        <w:pStyle w:val="SubsectionHead"/>
      </w:pPr>
      <w:r w:rsidRPr="00832A56">
        <w:lastRenderedPageBreak/>
        <w:t>Land carrying trees</w:t>
      </w:r>
    </w:p>
    <w:p w14:paraId="18EC1EFB" w14:textId="77777777" w:rsidR="00AE4C6B" w:rsidRPr="00832A56" w:rsidRDefault="00AE4C6B" w:rsidP="00EE0729">
      <w:pPr>
        <w:pStyle w:val="subsection"/>
      </w:pPr>
      <w:r w:rsidRPr="00832A56">
        <w:tab/>
        <w:t>(2)</w:t>
      </w:r>
      <w:r w:rsidRPr="00832A56">
        <w:tab/>
        <w:t>You can deduct the amount you paid to acquire land carrying trees if:</w:t>
      </w:r>
    </w:p>
    <w:p w14:paraId="356D3EE7" w14:textId="77777777" w:rsidR="00AE4C6B" w:rsidRPr="00832A56" w:rsidRDefault="00AE4C6B" w:rsidP="00AE4C6B">
      <w:pPr>
        <w:pStyle w:val="paragraph"/>
        <w:numPr>
          <w:ilvl w:val="12"/>
          <w:numId w:val="0"/>
        </w:numPr>
        <w:ind w:left="1644" w:hanging="1644"/>
      </w:pPr>
      <w:r w:rsidRPr="00832A56">
        <w:tab/>
        <w:t>(a)</w:t>
      </w:r>
      <w:r w:rsidRPr="00832A56">
        <w:tab/>
        <w:t xml:space="preserve">some or all of the trees are felled during the income year for sale, or for use in manufacture, by you for the </w:t>
      </w:r>
      <w:r w:rsidR="00A2426B" w:rsidRPr="00A2426B">
        <w:rPr>
          <w:position w:val="6"/>
          <w:sz w:val="16"/>
        </w:rPr>
        <w:t>*</w:t>
      </w:r>
      <w:r w:rsidRPr="00832A56">
        <w:t>purpose of producing assessable income; or</w:t>
      </w:r>
    </w:p>
    <w:p w14:paraId="3B12F4D7" w14:textId="77777777" w:rsidR="00AE4C6B" w:rsidRPr="00832A56" w:rsidRDefault="00AE4C6B" w:rsidP="00AE4C6B">
      <w:pPr>
        <w:pStyle w:val="paragraph"/>
        <w:numPr>
          <w:ilvl w:val="12"/>
          <w:numId w:val="0"/>
        </w:numPr>
        <w:ind w:left="1644" w:hanging="1644"/>
      </w:pPr>
      <w:r w:rsidRPr="00832A56">
        <w:tab/>
        <w:t>(b)</w:t>
      </w:r>
      <w:r w:rsidRPr="00832A56">
        <w:tab/>
        <w:t xml:space="preserve">some or all of the trees are felled during the income year under a right you granted to another entity in consideration of payments as or by way of </w:t>
      </w:r>
      <w:r w:rsidR="00A2426B" w:rsidRPr="00A2426B">
        <w:rPr>
          <w:position w:val="6"/>
          <w:sz w:val="16"/>
        </w:rPr>
        <w:t>*</w:t>
      </w:r>
      <w:r w:rsidRPr="00832A56">
        <w:t>royalty; or</w:t>
      </w:r>
    </w:p>
    <w:p w14:paraId="6147BC89" w14:textId="77777777" w:rsidR="00AE4C6B" w:rsidRPr="00832A56" w:rsidRDefault="00AE4C6B" w:rsidP="00AE4C6B">
      <w:pPr>
        <w:pStyle w:val="paragraph"/>
        <w:numPr>
          <w:ilvl w:val="12"/>
          <w:numId w:val="0"/>
        </w:numPr>
        <w:ind w:left="1644" w:hanging="1644"/>
      </w:pPr>
      <w:r w:rsidRPr="00832A56">
        <w:tab/>
        <w:t>(c)</w:t>
      </w:r>
      <w:r w:rsidRPr="00832A56">
        <w:tab/>
        <w:t xml:space="preserve">the </w:t>
      </w:r>
      <w:r w:rsidR="00A2426B" w:rsidRPr="00A2426B">
        <w:rPr>
          <w:position w:val="6"/>
          <w:sz w:val="16"/>
        </w:rPr>
        <w:t>*</w:t>
      </w:r>
      <w:r w:rsidR="007A498C" w:rsidRPr="00832A56">
        <w:t>market value</w:t>
      </w:r>
      <w:r w:rsidRPr="00832A56">
        <w:t xml:space="preserve"> of some or all of the trees is included in your assessable income for the income year by section</w:t>
      </w:r>
      <w:r w:rsidR="00C635E7" w:rsidRPr="00832A56">
        <w:t> </w:t>
      </w:r>
      <w:r w:rsidRPr="00832A56">
        <w:t>70</w:t>
      </w:r>
      <w:r w:rsidR="00A2426B">
        <w:noBreakHyphen/>
      </w:r>
      <w:r w:rsidRPr="00832A56">
        <w:t xml:space="preserve">90 (because you disposed of the trees outside the ordinary course of </w:t>
      </w:r>
      <w:r w:rsidR="00A2426B" w:rsidRPr="00A2426B">
        <w:rPr>
          <w:position w:val="6"/>
          <w:sz w:val="16"/>
        </w:rPr>
        <w:t>*</w:t>
      </w:r>
      <w:r w:rsidRPr="00832A56">
        <w:t>business) or section</w:t>
      </w:r>
      <w:r w:rsidR="00C635E7" w:rsidRPr="00832A56">
        <w:t> </w:t>
      </w:r>
      <w:r w:rsidRPr="00832A56">
        <w:t>70</w:t>
      </w:r>
      <w:r w:rsidR="00A2426B">
        <w:noBreakHyphen/>
      </w:r>
      <w:r w:rsidRPr="00832A56">
        <w:t>105 (because of your death).</w:t>
      </w:r>
    </w:p>
    <w:p w14:paraId="1818CB35" w14:textId="77777777" w:rsidR="00AE4C6B" w:rsidRPr="00832A56" w:rsidRDefault="00AE4C6B" w:rsidP="00330D69">
      <w:pPr>
        <w:pStyle w:val="subsection2"/>
      </w:pPr>
      <w:r w:rsidRPr="00832A56">
        <w:t>(It does not matter when you acquired the land.)</w:t>
      </w:r>
    </w:p>
    <w:p w14:paraId="0A387843" w14:textId="77777777" w:rsidR="00AE4C6B" w:rsidRPr="00832A56" w:rsidRDefault="00AE4C6B" w:rsidP="00AE4C6B">
      <w:pPr>
        <w:pStyle w:val="notetext"/>
        <w:numPr>
          <w:ilvl w:val="12"/>
          <w:numId w:val="0"/>
        </w:numPr>
        <w:ind w:left="1985" w:hanging="851"/>
      </w:pPr>
      <w:r w:rsidRPr="00832A56">
        <w:t>Note:</w:t>
      </w:r>
      <w:r w:rsidRPr="00832A56">
        <w:tab/>
        <w:t xml:space="preserve">The market value of trees is </w:t>
      </w:r>
      <w:r w:rsidRPr="00832A56">
        <w:rPr>
          <w:i/>
        </w:rPr>
        <w:t xml:space="preserve">not </w:t>
      </w:r>
      <w:r w:rsidRPr="00832A56">
        <w:t>included in your assessable income for the income year by section</w:t>
      </w:r>
      <w:r w:rsidR="00C635E7" w:rsidRPr="00832A56">
        <w:t> </w:t>
      </w:r>
      <w:r w:rsidRPr="00832A56">
        <w:t>70</w:t>
      </w:r>
      <w:r w:rsidR="00A2426B">
        <w:noBreakHyphen/>
      </w:r>
      <w:r w:rsidRPr="00832A56">
        <w:t>105 (because of your death) if your legal personal representative elects under subsection</w:t>
      </w:r>
      <w:r w:rsidR="00C635E7" w:rsidRPr="00832A56">
        <w:t> </w:t>
      </w:r>
      <w:r w:rsidRPr="00832A56">
        <w:t>70</w:t>
      </w:r>
      <w:r w:rsidR="00A2426B">
        <w:noBreakHyphen/>
      </w:r>
      <w:r w:rsidRPr="00832A56">
        <w:t>105(4) to have a nil amount included instead.</w:t>
      </w:r>
    </w:p>
    <w:p w14:paraId="336A6B2C" w14:textId="77777777" w:rsidR="00AE4C6B" w:rsidRPr="00832A56" w:rsidRDefault="00AE4C6B" w:rsidP="003719AC">
      <w:pPr>
        <w:pStyle w:val="SubsectionHead"/>
      </w:pPr>
      <w:r w:rsidRPr="00832A56">
        <w:t>Right to fell trees</w:t>
      </w:r>
    </w:p>
    <w:p w14:paraId="149E3FBE" w14:textId="77777777" w:rsidR="00AE4C6B" w:rsidRPr="00832A56" w:rsidRDefault="00AE4C6B" w:rsidP="00330D69">
      <w:pPr>
        <w:pStyle w:val="subsection"/>
      </w:pPr>
      <w:r w:rsidRPr="00832A56">
        <w:tab/>
        <w:t>(3)</w:t>
      </w:r>
      <w:r w:rsidRPr="00832A56">
        <w:tab/>
        <w:t>You can deduct the amount you paid to acquire a right to fell trees if:</w:t>
      </w:r>
    </w:p>
    <w:p w14:paraId="16001DD0" w14:textId="77777777" w:rsidR="00AE4C6B" w:rsidRPr="00832A56" w:rsidRDefault="00AE4C6B" w:rsidP="00AE4C6B">
      <w:pPr>
        <w:pStyle w:val="paragraph"/>
        <w:numPr>
          <w:ilvl w:val="12"/>
          <w:numId w:val="0"/>
        </w:numPr>
        <w:ind w:left="1644" w:hanging="1644"/>
      </w:pPr>
      <w:r w:rsidRPr="00832A56">
        <w:tab/>
        <w:t>(a)</w:t>
      </w:r>
      <w:r w:rsidRPr="00832A56">
        <w:tab/>
        <w:t xml:space="preserve">some or all of the trees are felled during the income year for sale, or for use in manufacture, by you for the </w:t>
      </w:r>
      <w:r w:rsidR="00A2426B" w:rsidRPr="00A2426B">
        <w:rPr>
          <w:position w:val="6"/>
          <w:sz w:val="16"/>
        </w:rPr>
        <w:t>*</w:t>
      </w:r>
      <w:r w:rsidRPr="00832A56">
        <w:t>purpose of producing assessable income; or</w:t>
      </w:r>
    </w:p>
    <w:p w14:paraId="1D847A79" w14:textId="77777777" w:rsidR="00AE4C6B" w:rsidRPr="00832A56" w:rsidRDefault="00AE4C6B" w:rsidP="00AE4C6B">
      <w:pPr>
        <w:pStyle w:val="paragraph"/>
        <w:numPr>
          <w:ilvl w:val="12"/>
          <w:numId w:val="0"/>
        </w:numPr>
        <w:ind w:left="1644" w:hanging="1644"/>
      </w:pPr>
      <w:r w:rsidRPr="00832A56">
        <w:tab/>
        <w:t>(b)</w:t>
      </w:r>
      <w:r w:rsidRPr="00832A56">
        <w:tab/>
        <w:t xml:space="preserve">some or all of the trees are felled during the income year under a right you granted to another entity in consideration of payments as or by way of </w:t>
      </w:r>
      <w:r w:rsidR="00A2426B" w:rsidRPr="00A2426B">
        <w:rPr>
          <w:position w:val="6"/>
          <w:sz w:val="16"/>
        </w:rPr>
        <w:t>*</w:t>
      </w:r>
      <w:r w:rsidRPr="00832A56">
        <w:t>royalty.</w:t>
      </w:r>
    </w:p>
    <w:p w14:paraId="7E5B397D" w14:textId="77777777" w:rsidR="00AE4C6B" w:rsidRPr="00832A56" w:rsidRDefault="00AE4C6B" w:rsidP="00150D1A">
      <w:pPr>
        <w:pStyle w:val="subsection2"/>
      </w:pPr>
      <w:r w:rsidRPr="00832A56">
        <w:t>(It does not matter when you acquired the right.)</w:t>
      </w:r>
    </w:p>
    <w:p w14:paraId="0CB95FD5" w14:textId="77777777" w:rsidR="00AE4C6B" w:rsidRPr="00832A56" w:rsidRDefault="00AE4C6B" w:rsidP="003719AC">
      <w:pPr>
        <w:pStyle w:val="SubsectionHead"/>
      </w:pPr>
      <w:r w:rsidRPr="00832A56">
        <w:t>How much you can deduct for costs of acquiring land or right</w:t>
      </w:r>
    </w:p>
    <w:p w14:paraId="3E9E25C0" w14:textId="77777777" w:rsidR="00AE4C6B" w:rsidRPr="00832A56" w:rsidRDefault="00AE4C6B" w:rsidP="00330D69">
      <w:pPr>
        <w:pStyle w:val="subsection"/>
      </w:pPr>
      <w:r w:rsidRPr="00832A56">
        <w:tab/>
        <w:t>(4)</w:t>
      </w:r>
      <w:r w:rsidRPr="00832A56">
        <w:tab/>
        <w:t xml:space="preserve">You can deduct for the income year so much of the amount you paid as is attributable to the trees covered by a paragraph of </w:t>
      </w:r>
      <w:r w:rsidR="00C635E7" w:rsidRPr="00832A56">
        <w:t>subsection (</w:t>
      </w:r>
      <w:r w:rsidRPr="00832A56">
        <w:t>2) or (3).</w:t>
      </w:r>
    </w:p>
    <w:p w14:paraId="541B1981" w14:textId="77777777" w:rsidR="00AE4C6B" w:rsidRPr="00832A56" w:rsidRDefault="00AE4C6B" w:rsidP="00330D69">
      <w:pPr>
        <w:pStyle w:val="subsection"/>
      </w:pPr>
      <w:r w:rsidRPr="00832A56">
        <w:lastRenderedPageBreak/>
        <w:tab/>
        <w:t>(5)</w:t>
      </w:r>
      <w:r w:rsidRPr="00832A56">
        <w:tab/>
        <w:t xml:space="preserve">If you can deduct an amount because of </w:t>
      </w:r>
      <w:r w:rsidR="00C635E7" w:rsidRPr="00832A56">
        <w:t>paragraph (</w:t>
      </w:r>
      <w:r w:rsidRPr="00832A56">
        <w:t xml:space="preserve">2)(c), you can also deduct for the income year so much of any other capital expenditure you incurred as is attributable to acquiring the trees covered by that </w:t>
      </w:r>
      <w:r w:rsidR="00C635E7" w:rsidRPr="00832A56">
        <w:t>paragraph (</w:t>
      </w:r>
      <w:r w:rsidRPr="00832A56">
        <w:t>except so far as you have deducted it, or can deduct it, for any income year under a provision of this Act outside this section).</w:t>
      </w:r>
    </w:p>
    <w:p w14:paraId="2EAE5324" w14:textId="77777777" w:rsidR="00BD7F62" w:rsidRPr="00832A56" w:rsidRDefault="00BD7F62" w:rsidP="00BD7F62">
      <w:pPr>
        <w:pStyle w:val="SubsectionHead"/>
      </w:pPr>
      <w:r w:rsidRPr="00832A56">
        <w:t>No deduction for carbon sink forests</w:t>
      </w:r>
    </w:p>
    <w:p w14:paraId="70B8476B" w14:textId="77777777" w:rsidR="00BD7F62" w:rsidRPr="00832A56" w:rsidRDefault="00BD7F62" w:rsidP="00BD7F62">
      <w:pPr>
        <w:pStyle w:val="subsection"/>
      </w:pPr>
      <w:r w:rsidRPr="00832A56">
        <w:tab/>
        <w:t>(5A)</w:t>
      </w:r>
      <w:r w:rsidRPr="00832A56">
        <w:tab/>
        <w:t>You cannot deduct under this section so much of an amount you paid or incurred as is attributable to the establishment of trees for which any entity has deducted, or can deduct, an amount for any income year under Subdivision</w:t>
      </w:r>
      <w:r w:rsidR="00C635E7" w:rsidRPr="00832A56">
        <w:t> </w:t>
      </w:r>
      <w:r w:rsidRPr="00832A56">
        <w:t>40</w:t>
      </w:r>
      <w:r w:rsidR="00A2426B">
        <w:noBreakHyphen/>
      </w:r>
      <w:r w:rsidRPr="00832A56">
        <w:t>J.</w:t>
      </w:r>
    </w:p>
    <w:p w14:paraId="6898CEAD" w14:textId="77777777" w:rsidR="00AE4C6B" w:rsidRPr="00832A56" w:rsidRDefault="00AE4C6B" w:rsidP="003719AC">
      <w:pPr>
        <w:pStyle w:val="SubsectionHead"/>
      </w:pPr>
      <w:r w:rsidRPr="00832A56">
        <w:t>Non</w:t>
      </w:r>
      <w:r w:rsidR="00A2426B">
        <w:noBreakHyphen/>
      </w:r>
      <w:r w:rsidRPr="00832A56">
        <w:t>arm’s length transactions</w:t>
      </w:r>
    </w:p>
    <w:p w14:paraId="493DB7F6" w14:textId="77777777" w:rsidR="00AE4C6B" w:rsidRPr="00832A56" w:rsidRDefault="00AE4C6B" w:rsidP="00330D69">
      <w:pPr>
        <w:pStyle w:val="subsection"/>
      </w:pPr>
      <w:r w:rsidRPr="00832A56">
        <w:tab/>
        <w:t>(6)</w:t>
      </w:r>
      <w:r w:rsidRPr="00832A56">
        <w:tab/>
        <w:t>If:</w:t>
      </w:r>
    </w:p>
    <w:p w14:paraId="5FC72E88" w14:textId="77777777" w:rsidR="00AE4C6B" w:rsidRPr="00832A56" w:rsidRDefault="00AE4C6B" w:rsidP="00AE4C6B">
      <w:pPr>
        <w:pStyle w:val="paragraph"/>
        <w:numPr>
          <w:ilvl w:val="12"/>
          <w:numId w:val="0"/>
        </w:numPr>
        <w:ind w:left="1644" w:hanging="1644"/>
      </w:pPr>
      <w:r w:rsidRPr="00832A56">
        <w:tab/>
        <w:t>(a)</w:t>
      </w:r>
      <w:r w:rsidRPr="00832A56">
        <w:tab/>
        <w:t>you can deduct an amount under this section for expenditure incurred in connection with a transaction; and</w:t>
      </w:r>
    </w:p>
    <w:p w14:paraId="77511342" w14:textId="77777777" w:rsidR="00AE4C6B" w:rsidRPr="00832A56" w:rsidRDefault="00AE4C6B" w:rsidP="00AE4C6B">
      <w:pPr>
        <w:pStyle w:val="paragraph"/>
        <w:numPr>
          <w:ilvl w:val="12"/>
          <w:numId w:val="0"/>
        </w:numPr>
        <w:ind w:left="1644" w:hanging="1644"/>
      </w:pPr>
      <w:r w:rsidRPr="00832A56">
        <w:tab/>
        <w:t>(b)</w:t>
      </w:r>
      <w:r w:rsidRPr="00832A56">
        <w:tab/>
        <w:t xml:space="preserve">the parties to the transaction did not deal with each other at </w:t>
      </w:r>
      <w:r w:rsidR="00A2426B" w:rsidRPr="00A2426B">
        <w:rPr>
          <w:position w:val="6"/>
          <w:sz w:val="16"/>
        </w:rPr>
        <w:t>*</w:t>
      </w:r>
      <w:r w:rsidR="00116EE2" w:rsidRPr="00832A56">
        <w:t>arm’s length</w:t>
      </w:r>
      <w:r w:rsidRPr="00832A56">
        <w:t>; and</w:t>
      </w:r>
    </w:p>
    <w:p w14:paraId="7C5CD4D7" w14:textId="77777777" w:rsidR="00AE4C6B" w:rsidRPr="00832A56" w:rsidRDefault="00AE4C6B" w:rsidP="00AE4C6B">
      <w:pPr>
        <w:pStyle w:val="paragraph"/>
        <w:numPr>
          <w:ilvl w:val="12"/>
          <w:numId w:val="0"/>
        </w:numPr>
        <w:ind w:left="1644" w:hanging="1644"/>
      </w:pPr>
      <w:r w:rsidRPr="00832A56">
        <w:tab/>
        <w:t>(c)</w:t>
      </w:r>
      <w:r w:rsidRPr="00832A56">
        <w:tab/>
        <w:t xml:space="preserve">the amount of the expenditure is greater than the </w:t>
      </w:r>
      <w:r w:rsidR="00A2426B" w:rsidRPr="00A2426B">
        <w:rPr>
          <w:position w:val="6"/>
          <w:sz w:val="16"/>
        </w:rPr>
        <w:t>*</w:t>
      </w:r>
      <w:r w:rsidRPr="00832A56">
        <w:t>market value of what the expenditure is for;</w:t>
      </w:r>
    </w:p>
    <w:p w14:paraId="105E44B4" w14:textId="77777777" w:rsidR="00AE4C6B" w:rsidRPr="00832A56" w:rsidRDefault="00AE4C6B" w:rsidP="00330D69">
      <w:pPr>
        <w:pStyle w:val="subsection2"/>
      </w:pPr>
      <w:r w:rsidRPr="00832A56">
        <w:t>the amount of the expenditure is instead taken to be that market value. This has effect for the purposes of working out what you can deduct under this section.</w:t>
      </w:r>
    </w:p>
    <w:p w14:paraId="0B7E65F7" w14:textId="77777777" w:rsidR="00B937DE" w:rsidRPr="00832A56" w:rsidRDefault="00B937DE" w:rsidP="00EB66D7">
      <w:pPr>
        <w:pStyle w:val="ActHead2"/>
        <w:pageBreakBefore/>
        <w:rPr>
          <w:lang w:eastAsia="en-US"/>
        </w:rPr>
      </w:pPr>
      <w:bookmarkStart w:id="39" w:name="_Toc185660911"/>
      <w:r w:rsidRPr="00832A56">
        <w:rPr>
          <w:rStyle w:val="CharPartNo"/>
        </w:rPr>
        <w:lastRenderedPageBreak/>
        <w:t>Part</w:t>
      </w:r>
      <w:r w:rsidR="00C635E7" w:rsidRPr="00832A56">
        <w:rPr>
          <w:rStyle w:val="CharPartNo"/>
        </w:rPr>
        <w:t> </w:t>
      </w:r>
      <w:r w:rsidRPr="00832A56">
        <w:rPr>
          <w:rStyle w:val="CharPartNo"/>
        </w:rPr>
        <w:t>2</w:t>
      </w:r>
      <w:r w:rsidR="00A2426B">
        <w:rPr>
          <w:rStyle w:val="CharPartNo"/>
        </w:rPr>
        <w:noBreakHyphen/>
      </w:r>
      <w:r w:rsidRPr="00832A56">
        <w:rPr>
          <w:rStyle w:val="CharPartNo"/>
        </w:rPr>
        <w:t>40</w:t>
      </w:r>
      <w:r w:rsidRPr="00832A56">
        <w:rPr>
          <w:lang w:eastAsia="en-US"/>
        </w:rPr>
        <w:t>—</w:t>
      </w:r>
      <w:r w:rsidRPr="00832A56">
        <w:rPr>
          <w:rStyle w:val="CharPartText"/>
        </w:rPr>
        <w:t>Rules affecting employees and other taxpayers receiving PAYG withholding payments</w:t>
      </w:r>
      <w:bookmarkEnd w:id="39"/>
    </w:p>
    <w:p w14:paraId="0B1A6D88" w14:textId="77777777" w:rsidR="00B937DE" w:rsidRPr="00832A56" w:rsidRDefault="00B937DE" w:rsidP="00B937DE">
      <w:pPr>
        <w:pStyle w:val="ActHead3"/>
        <w:rPr>
          <w:lang w:eastAsia="en-US"/>
        </w:rPr>
      </w:pPr>
      <w:bookmarkStart w:id="40" w:name="_Toc185660912"/>
      <w:r w:rsidRPr="00832A56">
        <w:rPr>
          <w:rStyle w:val="CharDivNo"/>
        </w:rPr>
        <w:t>Division</w:t>
      </w:r>
      <w:r w:rsidR="00C635E7" w:rsidRPr="00832A56">
        <w:rPr>
          <w:rStyle w:val="CharDivNo"/>
        </w:rPr>
        <w:t> </w:t>
      </w:r>
      <w:r w:rsidRPr="00832A56">
        <w:rPr>
          <w:rStyle w:val="CharDivNo"/>
        </w:rPr>
        <w:t>80</w:t>
      </w:r>
      <w:r w:rsidRPr="00832A56">
        <w:rPr>
          <w:lang w:eastAsia="en-US"/>
        </w:rPr>
        <w:t>—</w:t>
      </w:r>
      <w:r w:rsidRPr="00832A56">
        <w:rPr>
          <w:rStyle w:val="CharDivText"/>
        </w:rPr>
        <w:t>General rules</w:t>
      </w:r>
      <w:bookmarkEnd w:id="40"/>
    </w:p>
    <w:p w14:paraId="0FE8A1BF" w14:textId="77777777" w:rsidR="00B937DE" w:rsidRPr="00832A56" w:rsidRDefault="00B937DE" w:rsidP="00B937DE">
      <w:pPr>
        <w:pStyle w:val="TofSectsHeading"/>
        <w:keepNext/>
        <w:keepLines/>
      </w:pPr>
      <w:r w:rsidRPr="00832A56">
        <w:t>Table of Subdivisions</w:t>
      </w:r>
    </w:p>
    <w:p w14:paraId="6A91DDB9" w14:textId="77777777" w:rsidR="00B937DE" w:rsidRPr="00832A56" w:rsidRDefault="00B937DE" w:rsidP="00B937DE">
      <w:pPr>
        <w:pStyle w:val="TofSectsSubdiv"/>
      </w:pPr>
      <w:r w:rsidRPr="00832A56">
        <w:tab/>
        <w:t>Guide to Division</w:t>
      </w:r>
      <w:r w:rsidR="00C635E7" w:rsidRPr="00832A56">
        <w:t> </w:t>
      </w:r>
      <w:r w:rsidRPr="00832A56">
        <w:t>80</w:t>
      </w:r>
    </w:p>
    <w:p w14:paraId="78F3EB07" w14:textId="77777777" w:rsidR="00B937DE" w:rsidRPr="00832A56" w:rsidRDefault="00B937DE" w:rsidP="00B937DE">
      <w:pPr>
        <w:pStyle w:val="ActHead4"/>
      </w:pPr>
      <w:bookmarkStart w:id="41" w:name="_Toc185660913"/>
      <w:r w:rsidRPr="00832A56">
        <w:t>Guide to Division</w:t>
      </w:r>
      <w:r w:rsidR="00C635E7" w:rsidRPr="00832A56">
        <w:t> </w:t>
      </w:r>
      <w:r w:rsidRPr="00832A56">
        <w:t>80</w:t>
      </w:r>
      <w:bookmarkEnd w:id="41"/>
    </w:p>
    <w:p w14:paraId="408C702B" w14:textId="77777777" w:rsidR="00B937DE" w:rsidRPr="00832A56" w:rsidRDefault="00B937DE" w:rsidP="00B937DE">
      <w:pPr>
        <w:pStyle w:val="ActHead5"/>
      </w:pPr>
      <w:bookmarkStart w:id="42" w:name="_Toc185660914"/>
      <w:r w:rsidRPr="00832A56">
        <w:rPr>
          <w:rStyle w:val="CharSectno"/>
        </w:rPr>
        <w:t>80</w:t>
      </w:r>
      <w:r w:rsidR="00A2426B">
        <w:rPr>
          <w:rStyle w:val="CharSectno"/>
        </w:rPr>
        <w:noBreakHyphen/>
      </w:r>
      <w:r w:rsidRPr="00832A56">
        <w:rPr>
          <w:rStyle w:val="CharSectno"/>
        </w:rPr>
        <w:t>1</w:t>
      </w:r>
      <w:r w:rsidRPr="00832A56">
        <w:t xml:space="preserve">  What this Division is about</w:t>
      </w:r>
      <w:bookmarkEnd w:id="42"/>
    </w:p>
    <w:p w14:paraId="66B7E893" w14:textId="77777777" w:rsidR="00B937DE" w:rsidRPr="00832A56" w:rsidRDefault="00B937DE" w:rsidP="00B937DE">
      <w:pPr>
        <w:pStyle w:val="BoxText"/>
      </w:pPr>
      <w:r w:rsidRPr="00832A56">
        <w:t>This Division sets out rules that apply throughout the Part. The rules are about holding an office, the termination of employment, the transfer of property and receiving and making payments.</w:t>
      </w:r>
    </w:p>
    <w:p w14:paraId="38625021" w14:textId="77777777" w:rsidR="00B937DE" w:rsidRPr="00832A56" w:rsidRDefault="00B937DE" w:rsidP="00B937DE">
      <w:pPr>
        <w:pStyle w:val="TofSectsHeading"/>
        <w:keepNext/>
        <w:keepLines/>
      </w:pPr>
      <w:r w:rsidRPr="00832A56">
        <w:t>Table of sections</w:t>
      </w:r>
    </w:p>
    <w:p w14:paraId="2EA8DE14" w14:textId="77777777" w:rsidR="00B937DE" w:rsidRPr="00832A56" w:rsidRDefault="00B937DE" w:rsidP="00B937DE">
      <w:pPr>
        <w:pStyle w:val="TofSectsGroupHeading"/>
      </w:pPr>
      <w:r w:rsidRPr="00832A56">
        <w:t>Operative provisions</w:t>
      </w:r>
    </w:p>
    <w:p w14:paraId="1F5C61CF" w14:textId="77777777" w:rsidR="00B937DE" w:rsidRPr="00832A56" w:rsidRDefault="00B937DE" w:rsidP="00B937DE">
      <w:pPr>
        <w:pStyle w:val="TofSectsSection"/>
        <w:rPr>
          <w:lang w:eastAsia="en-US"/>
        </w:rPr>
      </w:pPr>
      <w:r w:rsidRPr="00832A56">
        <w:t>80</w:t>
      </w:r>
      <w:r w:rsidR="00A2426B">
        <w:noBreakHyphen/>
      </w:r>
      <w:r w:rsidRPr="00832A56">
        <w:t>5</w:t>
      </w:r>
      <w:r w:rsidRPr="00832A56">
        <w:rPr>
          <w:lang w:eastAsia="en-US"/>
        </w:rPr>
        <w:tab/>
        <w:t>Holding of an office</w:t>
      </w:r>
    </w:p>
    <w:p w14:paraId="3621130C" w14:textId="77777777" w:rsidR="00B937DE" w:rsidRPr="00832A56" w:rsidRDefault="00B937DE" w:rsidP="00B937DE">
      <w:pPr>
        <w:pStyle w:val="TofSectsSection"/>
        <w:rPr>
          <w:lang w:eastAsia="en-US"/>
        </w:rPr>
      </w:pPr>
      <w:r w:rsidRPr="00832A56">
        <w:t>80</w:t>
      </w:r>
      <w:r w:rsidR="00A2426B">
        <w:noBreakHyphen/>
      </w:r>
      <w:r w:rsidRPr="00832A56">
        <w:t>10</w:t>
      </w:r>
      <w:r w:rsidRPr="00832A56">
        <w:rPr>
          <w:lang w:eastAsia="en-US"/>
        </w:rPr>
        <w:tab/>
        <w:t>Application to the termination of employment</w:t>
      </w:r>
    </w:p>
    <w:p w14:paraId="2DE48CD3" w14:textId="77777777" w:rsidR="00B937DE" w:rsidRPr="00832A56" w:rsidRDefault="00B937DE" w:rsidP="00B937DE">
      <w:pPr>
        <w:pStyle w:val="TofSectsSection"/>
      </w:pPr>
      <w:r w:rsidRPr="00832A56">
        <w:t>80</w:t>
      </w:r>
      <w:r w:rsidR="00A2426B">
        <w:noBreakHyphen/>
      </w:r>
      <w:r w:rsidRPr="00832A56">
        <w:t>15</w:t>
      </w:r>
      <w:r w:rsidRPr="00832A56">
        <w:tab/>
        <w:t>Transfer of property</w:t>
      </w:r>
    </w:p>
    <w:p w14:paraId="33FB4FD9" w14:textId="77777777" w:rsidR="00B937DE" w:rsidRPr="00832A56" w:rsidRDefault="00B937DE" w:rsidP="00B937DE">
      <w:pPr>
        <w:pStyle w:val="TofSectsSection"/>
      </w:pPr>
      <w:r w:rsidRPr="00832A56">
        <w:t>80</w:t>
      </w:r>
      <w:r w:rsidR="00A2426B">
        <w:noBreakHyphen/>
      </w:r>
      <w:r w:rsidRPr="00832A56">
        <w:t>20</w:t>
      </w:r>
      <w:r w:rsidRPr="00832A56">
        <w:tab/>
        <w:t>Payments for your benefit or at your direction or request</w:t>
      </w:r>
    </w:p>
    <w:p w14:paraId="4B32FF77" w14:textId="77777777" w:rsidR="00B937DE" w:rsidRPr="00832A56" w:rsidRDefault="00B937DE" w:rsidP="00B937DE">
      <w:pPr>
        <w:pStyle w:val="ActHead4"/>
      </w:pPr>
      <w:bookmarkStart w:id="43" w:name="_Toc185660915"/>
      <w:r w:rsidRPr="00832A56">
        <w:t>Operative provisions</w:t>
      </w:r>
      <w:bookmarkEnd w:id="43"/>
    </w:p>
    <w:p w14:paraId="7E7F4494" w14:textId="77777777" w:rsidR="00B937DE" w:rsidRPr="00832A56" w:rsidRDefault="00B937DE" w:rsidP="00B937DE">
      <w:pPr>
        <w:pStyle w:val="ActHead5"/>
        <w:rPr>
          <w:szCs w:val="24"/>
          <w:lang w:eastAsia="en-US"/>
        </w:rPr>
      </w:pPr>
      <w:bookmarkStart w:id="44" w:name="_Toc185660916"/>
      <w:r w:rsidRPr="00832A56">
        <w:rPr>
          <w:rStyle w:val="CharSectno"/>
        </w:rPr>
        <w:t>80</w:t>
      </w:r>
      <w:r w:rsidR="00A2426B">
        <w:rPr>
          <w:rStyle w:val="CharSectno"/>
        </w:rPr>
        <w:noBreakHyphen/>
      </w:r>
      <w:r w:rsidRPr="00832A56">
        <w:rPr>
          <w:rStyle w:val="CharSectno"/>
        </w:rPr>
        <w:t>5</w:t>
      </w:r>
      <w:r w:rsidRPr="00832A56">
        <w:rPr>
          <w:szCs w:val="24"/>
          <w:lang w:eastAsia="en-US"/>
        </w:rPr>
        <w:t xml:space="preserve">  Holding of an office</w:t>
      </w:r>
      <w:bookmarkEnd w:id="44"/>
    </w:p>
    <w:p w14:paraId="7376E57D" w14:textId="77777777" w:rsidR="00B937DE" w:rsidRPr="00832A56" w:rsidRDefault="00B937DE" w:rsidP="00B937DE">
      <w:pPr>
        <w:pStyle w:val="subsection"/>
      </w:pPr>
      <w:r w:rsidRPr="00832A56">
        <w:tab/>
      </w:r>
      <w:r w:rsidRPr="00832A56">
        <w:tab/>
        <w:t>If a person holds (or has held) an office, this Part applies to the person in the same way as it would apply if the person were (or had been) employed.</w:t>
      </w:r>
    </w:p>
    <w:p w14:paraId="334ED2D7" w14:textId="77777777" w:rsidR="00B937DE" w:rsidRPr="00832A56" w:rsidRDefault="00B937DE" w:rsidP="00B937DE">
      <w:pPr>
        <w:pStyle w:val="ActHead5"/>
        <w:rPr>
          <w:szCs w:val="24"/>
          <w:lang w:eastAsia="en-US"/>
        </w:rPr>
      </w:pPr>
      <w:bookmarkStart w:id="45" w:name="_Toc185660917"/>
      <w:r w:rsidRPr="00832A56">
        <w:rPr>
          <w:rStyle w:val="CharSectno"/>
        </w:rPr>
        <w:lastRenderedPageBreak/>
        <w:t>80</w:t>
      </w:r>
      <w:r w:rsidR="00A2426B">
        <w:rPr>
          <w:rStyle w:val="CharSectno"/>
        </w:rPr>
        <w:noBreakHyphen/>
      </w:r>
      <w:r w:rsidRPr="00832A56">
        <w:rPr>
          <w:rStyle w:val="CharSectno"/>
        </w:rPr>
        <w:t>10</w:t>
      </w:r>
      <w:r w:rsidRPr="00832A56">
        <w:rPr>
          <w:szCs w:val="24"/>
          <w:lang w:eastAsia="en-US"/>
        </w:rPr>
        <w:t xml:space="preserve">  Application to the termination of employment</w:t>
      </w:r>
      <w:bookmarkEnd w:id="45"/>
    </w:p>
    <w:p w14:paraId="71FB4144" w14:textId="77777777" w:rsidR="00B937DE" w:rsidRPr="00832A56" w:rsidRDefault="00B937DE" w:rsidP="00B937DE">
      <w:pPr>
        <w:pStyle w:val="subsection"/>
      </w:pPr>
      <w:r w:rsidRPr="00832A56">
        <w:tab/>
      </w:r>
      <w:r w:rsidRPr="00832A56">
        <w:tab/>
        <w:t>For the purposes of this Part, treat the termination of employment as including:</w:t>
      </w:r>
    </w:p>
    <w:p w14:paraId="4F03D2A0" w14:textId="77777777" w:rsidR="00B937DE" w:rsidRPr="00832A56" w:rsidRDefault="00B937DE" w:rsidP="00B937DE">
      <w:pPr>
        <w:pStyle w:val="paragraph"/>
      </w:pPr>
      <w:r w:rsidRPr="00832A56">
        <w:tab/>
        <w:t>(a)</w:t>
      </w:r>
      <w:r w:rsidRPr="00832A56">
        <w:tab/>
        <w:t>retirement from employment; and</w:t>
      </w:r>
    </w:p>
    <w:p w14:paraId="60B426F4" w14:textId="77777777" w:rsidR="00B937DE" w:rsidRPr="00832A56" w:rsidRDefault="00B937DE" w:rsidP="00B937DE">
      <w:pPr>
        <w:pStyle w:val="paragraph"/>
      </w:pPr>
      <w:r w:rsidRPr="00832A56">
        <w:tab/>
        <w:t>(b)</w:t>
      </w:r>
      <w:r w:rsidRPr="00832A56">
        <w:tab/>
        <w:t>the cessation of employment because of death.</w:t>
      </w:r>
    </w:p>
    <w:p w14:paraId="7A474EE1" w14:textId="77777777" w:rsidR="00B937DE" w:rsidRPr="00832A56" w:rsidRDefault="00B937DE" w:rsidP="00B937DE">
      <w:pPr>
        <w:pStyle w:val="ActHead5"/>
      </w:pPr>
      <w:bookmarkStart w:id="46" w:name="_Toc185660918"/>
      <w:r w:rsidRPr="00832A56">
        <w:rPr>
          <w:rStyle w:val="CharSectno"/>
        </w:rPr>
        <w:t>80</w:t>
      </w:r>
      <w:r w:rsidR="00A2426B">
        <w:rPr>
          <w:rStyle w:val="CharSectno"/>
        </w:rPr>
        <w:noBreakHyphen/>
      </w:r>
      <w:r w:rsidRPr="00832A56">
        <w:rPr>
          <w:rStyle w:val="CharSectno"/>
        </w:rPr>
        <w:t>15</w:t>
      </w:r>
      <w:r w:rsidRPr="00832A56">
        <w:t xml:space="preserve">  Transfer of property</w:t>
      </w:r>
      <w:bookmarkEnd w:id="46"/>
    </w:p>
    <w:p w14:paraId="1CAA11B1" w14:textId="77777777" w:rsidR="00B937DE" w:rsidRPr="00832A56" w:rsidRDefault="00B937DE" w:rsidP="00B937DE">
      <w:pPr>
        <w:pStyle w:val="subsection"/>
      </w:pPr>
      <w:r w:rsidRPr="00832A56">
        <w:tab/>
        <w:t>(1)</w:t>
      </w:r>
      <w:r w:rsidRPr="00832A56">
        <w:tab/>
        <w:t xml:space="preserve">Any of the following payments covered by this Part (but no others covered by this Part) can </w:t>
      </w:r>
      <w:r w:rsidR="00E06FCF" w:rsidRPr="00832A56">
        <w:t xml:space="preserve">be or </w:t>
      </w:r>
      <w:r w:rsidRPr="00832A56">
        <w:t>include a transfer of property:</w:t>
      </w:r>
    </w:p>
    <w:p w14:paraId="437561D5" w14:textId="77777777" w:rsidR="00B937DE" w:rsidRPr="00832A56" w:rsidRDefault="00B937DE" w:rsidP="00B937DE">
      <w:pPr>
        <w:pStyle w:val="paragraph"/>
      </w:pPr>
      <w:r w:rsidRPr="00832A56">
        <w:tab/>
        <w:t>(a)</w:t>
      </w:r>
      <w:r w:rsidRPr="00832A56">
        <w:tab/>
        <w:t xml:space="preserve">an </w:t>
      </w:r>
      <w:r w:rsidR="00A2426B" w:rsidRPr="00A2426B">
        <w:rPr>
          <w:position w:val="6"/>
          <w:sz w:val="16"/>
        </w:rPr>
        <w:t>*</w:t>
      </w:r>
      <w:r w:rsidRPr="00832A56">
        <w:t>employment termination payment;</w:t>
      </w:r>
    </w:p>
    <w:p w14:paraId="0936FA81" w14:textId="77777777" w:rsidR="00B937DE" w:rsidRPr="00832A56" w:rsidRDefault="00B937DE" w:rsidP="00B937DE">
      <w:pPr>
        <w:pStyle w:val="paragraph"/>
      </w:pPr>
      <w:r w:rsidRPr="00832A56">
        <w:tab/>
        <w:t>(b)</w:t>
      </w:r>
      <w:r w:rsidRPr="00832A56">
        <w:tab/>
        <w:t xml:space="preserve">a </w:t>
      </w:r>
      <w:r w:rsidR="00A2426B" w:rsidRPr="00A2426B">
        <w:rPr>
          <w:position w:val="6"/>
          <w:sz w:val="16"/>
        </w:rPr>
        <w:t>*</w:t>
      </w:r>
      <w:r w:rsidRPr="00832A56">
        <w:t>genuine redundancy payment;</w:t>
      </w:r>
    </w:p>
    <w:p w14:paraId="1D34DD57" w14:textId="77777777" w:rsidR="00B937DE" w:rsidRPr="00832A56" w:rsidRDefault="00B937DE" w:rsidP="00B937DE">
      <w:pPr>
        <w:pStyle w:val="paragraph"/>
      </w:pPr>
      <w:r w:rsidRPr="00832A56">
        <w:tab/>
        <w:t>(c)</w:t>
      </w:r>
      <w:r w:rsidRPr="00832A56">
        <w:tab/>
        <w:t xml:space="preserve">an </w:t>
      </w:r>
      <w:r w:rsidR="00A2426B" w:rsidRPr="00A2426B">
        <w:rPr>
          <w:position w:val="6"/>
          <w:sz w:val="16"/>
        </w:rPr>
        <w:t>*</w:t>
      </w:r>
      <w:r w:rsidRPr="00832A56">
        <w:t>early retirement scheme payment;</w:t>
      </w:r>
    </w:p>
    <w:p w14:paraId="101C081C" w14:textId="77777777" w:rsidR="00B937DE" w:rsidRPr="00832A56" w:rsidRDefault="00B937DE" w:rsidP="00B937DE">
      <w:pPr>
        <w:pStyle w:val="paragraph"/>
      </w:pPr>
      <w:r w:rsidRPr="00832A56">
        <w:tab/>
        <w:t>(d)</w:t>
      </w:r>
      <w:r w:rsidRPr="00832A56">
        <w:tab/>
        <w:t>a payment covered by Subdivision</w:t>
      </w:r>
      <w:r w:rsidR="00C635E7" w:rsidRPr="00832A56">
        <w:t> </w:t>
      </w:r>
      <w:r w:rsidRPr="00832A56">
        <w:t>83</w:t>
      </w:r>
      <w:r w:rsidR="00A2426B">
        <w:noBreakHyphen/>
      </w:r>
      <w:r w:rsidRPr="00832A56">
        <w:t>D (Foreign termination payments);</w:t>
      </w:r>
    </w:p>
    <w:p w14:paraId="1E6FC1D0" w14:textId="77777777" w:rsidR="00B937DE" w:rsidRPr="00832A56" w:rsidRDefault="00B937DE" w:rsidP="00B937DE">
      <w:pPr>
        <w:pStyle w:val="paragraph"/>
      </w:pPr>
      <w:r w:rsidRPr="00832A56">
        <w:tab/>
        <w:t>(e)</w:t>
      </w:r>
      <w:r w:rsidRPr="00832A56">
        <w:tab/>
        <w:t>a payment that would be an employment termination payment but for paragraph</w:t>
      </w:r>
      <w:r w:rsidR="00C635E7" w:rsidRPr="00832A56">
        <w:t> </w:t>
      </w:r>
      <w:r w:rsidRPr="00832A56">
        <w:t>82</w:t>
      </w:r>
      <w:r w:rsidR="00A2426B">
        <w:noBreakHyphen/>
      </w:r>
      <w:r w:rsidRPr="00832A56">
        <w:t>130(1)(b) (see Subdivision</w:t>
      </w:r>
      <w:r w:rsidR="00C635E7" w:rsidRPr="00832A56">
        <w:t> </w:t>
      </w:r>
      <w:r w:rsidRPr="00832A56">
        <w:t>83</w:t>
      </w:r>
      <w:r w:rsidR="00A2426B">
        <w:noBreakHyphen/>
      </w:r>
      <w:r w:rsidRPr="00832A56">
        <w:t>E).</w:t>
      </w:r>
    </w:p>
    <w:p w14:paraId="406AFF69" w14:textId="77777777" w:rsidR="00B937DE" w:rsidRPr="00832A56" w:rsidRDefault="00B937DE" w:rsidP="00B937DE">
      <w:pPr>
        <w:pStyle w:val="notetext"/>
      </w:pPr>
      <w:r w:rsidRPr="00832A56">
        <w:t>Note:</w:t>
      </w:r>
      <w:r w:rsidRPr="00832A56">
        <w:tab/>
        <w:t>An unused annual leave payment or an unused long service leave payment cannot include a transfer of property.</w:t>
      </w:r>
    </w:p>
    <w:p w14:paraId="63D5377C" w14:textId="77777777" w:rsidR="00E06FCF" w:rsidRPr="00832A56" w:rsidRDefault="00E06FCF" w:rsidP="00E06FCF">
      <w:pPr>
        <w:pStyle w:val="subsection"/>
      </w:pPr>
      <w:r w:rsidRPr="00832A56">
        <w:tab/>
        <w:t>(2)</w:t>
      </w:r>
      <w:r w:rsidRPr="00832A56">
        <w:tab/>
        <w:t xml:space="preserve">The amount of the payment is or includes the </w:t>
      </w:r>
      <w:r w:rsidR="00A2426B" w:rsidRPr="00A2426B">
        <w:rPr>
          <w:position w:val="6"/>
          <w:sz w:val="16"/>
        </w:rPr>
        <w:t>*</w:t>
      </w:r>
      <w:r w:rsidRPr="00832A56">
        <w:t>market value of the property.</w:t>
      </w:r>
    </w:p>
    <w:p w14:paraId="05BE6FCF" w14:textId="77777777" w:rsidR="00B937DE" w:rsidRPr="00832A56" w:rsidRDefault="00B937DE" w:rsidP="00B937DE">
      <w:pPr>
        <w:pStyle w:val="subsection"/>
      </w:pPr>
      <w:r w:rsidRPr="00832A56">
        <w:tab/>
        <w:t>(3)</w:t>
      </w:r>
      <w:r w:rsidRPr="00832A56">
        <w:tab/>
        <w:t xml:space="preserve">The </w:t>
      </w:r>
      <w:r w:rsidR="00A2426B" w:rsidRPr="00A2426B">
        <w:rPr>
          <w:position w:val="6"/>
          <w:sz w:val="16"/>
        </w:rPr>
        <w:t>*</w:t>
      </w:r>
      <w:r w:rsidRPr="00832A56">
        <w:t>market value is reduced by the value of any consideration given for the transfer of the property.</w:t>
      </w:r>
    </w:p>
    <w:p w14:paraId="75D410EB" w14:textId="77777777" w:rsidR="00B937DE" w:rsidRPr="00832A56" w:rsidRDefault="00B937DE" w:rsidP="00B937DE">
      <w:pPr>
        <w:pStyle w:val="ActHead5"/>
      </w:pPr>
      <w:bookmarkStart w:id="47" w:name="_Toc185660919"/>
      <w:r w:rsidRPr="00832A56">
        <w:rPr>
          <w:rStyle w:val="CharSectno"/>
        </w:rPr>
        <w:t>80</w:t>
      </w:r>
      <w:r w:rsidR="00A2426B">
        <w:rPr>
          <w:rStyle w:val="CharSectno"/>
        </w:rPr>
        <w:noBreakHyphen/>
      </w:r>
      <w:r w:rsidRPr="00832A56">
        <w:rPr>
          <w:rStyle w:val="CharSectno"/>
        </w:rPr>
        <w:t>20</w:t>
      </w:r>
      <w:r w:rsidRPr="00832A56">
        <w:t xml:space="preserve">  Payments for your benefit or at your direction or request</w:t>
      </w:r>
      <w:bookmarkEnd w:id="47"/>
    </w:p>
    <w:p w14:paraId="6399F477" w14:textId="77777777" w:rsidR="00B937DE" w:rsidRPr="00832A56" w:rsidRDefault="00B937DE" w:rsidP="00B937DE">
      <w:pPr>
        <w:pStyle w:val="subsection"/>
      </w:pPr>
      <w:r w:rsidRPr="00832A56">
        <w:tab/>
        <w:t>(1)</w:t>
      </w:r>
      <w:r w:rsidRPr="00832A56">
        <w:rPr>
          <w:i/>
        </w:rPr>
        <w:tab/>
      </w:r>
      <w:r w:rsidRPr="00832A56">
        <w:t>This section applies for the purposes of:</w:t>
      </w:r>
    </w:p>
    <w:p w14:paraId="2444650E" w14:textId="77777777" w:rsidR="00B937DE" w:rsidRPr="00832A56" w:rsidRDefault="00B937DE" w:rsidP="00B937DE">
      <w:pPr>
        <w:pStyle w:val="paragraph"/>
      </w:pPr>
      <w:r w:rsidRPr="00832A56">
        <w:tab/>
        <w:t>(a)</w:t>
      </w:r>
      <w:r w:rsidRPr="00832A56">
        <w:tab/>
        <w:t>determining whether Division</w:t>
      </w:r>
      <w:r w:rsidR="00C635E7" w:rsidRPr="00832A56">
        <w:t> </w:t>
      </w:r>
      <w:r w:rsidRPr="00832A56">
        <w:t>82 or 83 applies to a payment; and</w:t>
      </w:r>
    </w:p>
    <w:p w14:paraId="6EE58C2C" w14:textId="77777777" w:rsidR="00B937DE" w:rsidRPr="00832A56" w:rsidRDefault="00B937DE" w:rsidP="00B937DE">
      <w:pPr>
        <w:pStyle w:val="paragraph"/>
      </w:pPr>
      <w:r w:rsidRPr="00832A56">
        <w:tab/>
        <w:t>(b)</w:t>
      </w:r>
      <w:r w:rsidRPr="00832A56">
        <w:tab/>
        <w:t>determining whether a payment mentioned in Division</w:t>
      </w:r>
      <w:r w:rsidR="00C635E7" w:rsidRPr="00832A56">
        <w:t> </w:t>
      </w:r>
      <w:r w:rsidRPr="00832A56">
        <w:t>82 or 83 is made to you, or received by you.</w:t>
      </w:r>
    </w:p>
    <w:p w14:paraId="773F55C3" w14:textId="77777777" w:rsidR="00B937DE" w:rsidRPr="00832A56" w:rsidRDefault="00B937DE" w:rsidP="003015E8">
      <w:pPr>
        <w:pStyle w:val="subsection"/>
        <w:keepNext/>
        <w:keepLines/>
      </w:pPr>
      <w:r w:rsidRPr="00832A56">
        <w:lastRenderedPageBreak/>
        <w:tab/>
        <w:t>(2)</w:t>
      </w:r>
      <w:r w:rsidRPr="00832A56">
        <w:tab/>
        <w:t>A payment is treated as being made to you, or received by you, if it is made:</w:t>
      </w:r>
    </w:p>
    <w:p w14:paraId="53CA1BB1" w14:textId="77777777" w:rsidR="00B937DE" w:rsidRPr="00832A56" w:rsidRDefault="00B937DE" w:rsidP="003015E8">
      <w:pPr>
        <w:pStyle w:val="paragraph"/>
        <w:keepNext/>
        <w:keepLines/>
      </w:pPr>
      <w:r w:rsidRPr="00832A56">
        <w:tab/>
        <w:t>(a)</w:t>
      </w:r>
      <w:r w:rsidRPr="00832A56">
        <w:tab/>
        <w:t>for your benefit; or</w:t>
      </w:r>
    </w:p>
    <w:p w14:paraId="0B9526E7" w14:textId="77777777" w:rsidR="00B937DE" w:rsidRPr="00832A56" w:rsidRDefault="00B937DE" w:rsidP="003015E8">
      <w:pPr>
        <w:pStyle w:val="paragraph"/>
        <w:keepNext/>
        <w:keepLines/>
      </w:pPr>
      <w:r w:rsidRPr="00832A56">
        <w:tab/>
        <w:t>(b)</w:t>
      </w:r>
      <w:r w:rsidRPr="00832A56">
        <w:tab/>
        <w:t>to another person or to an entity</w:t>
      </w:r>
      <w:r w:rsidRPr="00832A56">
        <w:rPr>
          <w:i/>
        </w:rPr>
        <w:t xml:space="preserve"> </w:t>
      </w:r>
      <w:r w:rsidRPr="00832A56">
        <w:t>at your direction or request.</w:t>
      </w:r>
    </w:p>
    <w:p w14:paraId="740217F9" w14:textId="77777777" w:rsidR="00B937DE" w:rsidRPr="00832A56" w:rsidRDefault="00B937DE" w:rsidP="00EB66D7">
      <w:pPr>
        <w:pStyle w:val="ActHead3"/>
        <w:pageBreakBefore/>
        <w:rPr>
          <w:lang w:eastAsia="en-US"/>
        </w:rPr>
      </w:pPr>
      <w:bookmarkStart w:id="48" w:name="_Toc185660920"/>
      <w:r w:rsidRPr="00832A56">
        <w:rPr>
          <w:rStyle w:val="CharDivNo"/>
        </w:rPr>
        <w:lastRenderedPageBreak/>
        <w:t>Division</w:t>
      </w:r>
      <w:r w:rsidR="00C635E7" w:rsidRPr="00832A56">
        <w:rPr>
          <w:rStyle w:val="CharDivNo"/>
        </w:rPr>
        <w:t> </w:t>
      </w:r>
      <w:r w:rsidRPr="00832A56">
        <w:rPr>
          <w:rStyle w:val="CharDivNo"/>
        </w:rPr>
        <w:t>82</w:t>
      </w:r>
      <w:r w:rsidRPr="00832A56">
        <w:rPr>
          <w:lang w:eastAsia="en-US"/>
        </w:rPr>
        <w:t>—</w:t>
      </w:r>
      <w:r w:rsidRPr="00832A56">
        <w:rPr>
          <w:rStyle w:val="CharDivText"/>
        </w:rPr>
        <w:t>Employment termination payments</w:t>
      </w:r>
      <w:bookmarkEnd w:id="48"/>
    </w:p>
    <w:p w14:paraId="0F5EA42B" w14:textId="77777777" w:rsidR="00B937DE" w:rsidRPr="00832A56" w:rsidRDefault="00B937DE" w:rsidP="00B937DE">
      <w:pPr>
        <w:pStyle w:val="TofSectsHeading"/>
        <w:keepNext/>
        <w:keepLines/>
      </w:pPr>
      <w:r w:rsidRPr="00832A56">
        <w:t>Table of Subdivisions</w:t>
      </w:r>
    </w:p>
    <w:p w14:paraId="3CCCD113" w14:textId="77777777" w:rsidR="00B937DE" w:rsidRPr="00832A56" w:rsidRDefault="00B937DE" w:rsidP="00B937DE">
      <w:pPr>
        <w:pStyle w:val="TofSectsSubdiv"/>
      </w:pPr>
      <w:r w:rsidRPr="00832A56">
        <w:tab/>
        <w:t>Guide to Division</w:t>
      </w:r>
      <w:r w:rsidR="00C635E7" w:rsidRPr="00832A56">
        <w:t> </w:t>
      </w:r>
      <w:r w:rsidRPr="00832A56">
        <w:t>82</w:t>
      </w:r>
    </w:p>
    <w:p w14:paraId="187D9C5F" w14:textId="77777777" w:rsidR="00B937DE" w:rsidRPr="00832A56" w:rsidRDefault="00B937DE" w:rsidP="00B937DE">
      <w:pPr>
        <w:pStyle w:val="TofSectsSubdiv"/>
        <w:rPr>
          <w:lang w:eastAsia="en-US"/>
        </w:rPr>
      </w:pPr>
      <w:r w:rsidRPr="00832A56">
        <w:t>82</w:t>
      </w:r>
      <w:r w:rsidR="00A2426B">
        <w:noBreakHyphen/>
      </w:r>
      <w:r w:rsidRPr="00832A56">
        <w:t>A</w:t>
      </w:r>
      <w:r w:rsidRPr="00832A56">
        <w:rPr>
          <w:lang w:eastAsia="en-US"/>
        </w:rPr>
        <w:tab/>
      </w:r>
      <w:r w:rsidRPr="00832A56">
        <w:t>Employment termination payments: life benefits</w:t>
      </w:r>
    </w:p>
    <w:p w14:paraId="25E4B384" w14:textId="77777777" w:rsidR="00B937DE" w:rsidRPr="00832A56" w:rsidRDefault="00B937DE" w:rsidP="00B937DE">
      <w:pPr>
        <w:pStyle w:val="TofSectsSubdiv"/>
        <w:rPr>
          <w:lang w:eastAsia="en-US"/>
        </w:rPr>
      </w:pPr>
      <w:r w:rsidRPr="00832A56">
        <w:t>82</w:t>
      </w:r>
      <w:r w:rsidR="00A2426B">
        <w:noBreakHyphen/>
      </w:r>
      <w:r w:rsidRPr="00832A56">
        <w:t>B</w:t>
      </w:r>
      <w:r w:rsidRPr="00832A56">
        <w:rPr>
          <w:lang w:eastAsia="en-US"/>
        </w:rPr>
        <w:tab/>
      </w:r>
      <w:r w:rsidRPr="00832A56">
        <w:t>Employment termination payments: death benefits</w:t>
      </w:r>
    </w:p>
    <w:p w14:paraId="51C7A1F9" w14:textId="77777777" w:rsidR="00B937DE" w:rsidRPr="00832A56" w:rsidRDefault="00B937DE" w:rsidP="00B937DE">
      <w:pPr>
        <w:pStyle w:val="TofSectsSubdiv"/>
        <w:rPr>
          <w:lang w:eastAsia="en-US"/>
        </w:rPr>
      </w:pPr>
      <w:r w:rsidRPr="00832A56">
        <w:t>82</w:t>
      </w:r>
      <w:r w:rsidR="00A2426B">
        <w:noBreakHyphen/>
      </w:r>
      <w:r w:rsidRPr="00832A56">
        <w:t>C</w:t>
      </w:r>
      <w:r w:rsidRPr="00832A56">
        <w:rPr>
          <w:lang w:eastAsia="en-US"/>
        </w:rPr>
        <w:tab/>
      </w:r>
      <w:r w:rsidRPr="00832A56">
        <w:t>Key concepts</w:t>
      </w:r>
    </w:p>
    <w:p w14:paraId="729DB12F" w14:textId="77777777" w:rsidR="00B937DE" w:rsidRPr="00832A56" w:rsidRDefault="00B937DE" w:rsidP="00B937DE">
      <w:pPr>
        <w:pStyle w:val="ActHead4"/>
      </w:pPr>
      <w:bookmarkStart w:id="49" w:name="_Toc185660921"/>
      <w:r w:rsidRPr="00832A56">
        <w:t>Guide to Division</w:t>
      </w:r>
      <w:r w:rsidR="00C635E7" w:rsidRPr="00832A56">
        <w:t> </w:t>
      </w:r>
      <w:r w:rsidRPr="00832A56">
        <w:t>82</w:t>
      </w:r>
      <w:bookmarkEnd w:id="49"/>
    </w:p>
    <w:p w14:paraId="26A34F36" w14:textId="77777777" w:rsidR="00B937DE" w:rsidRPr="00832A56" w:rsidRDefault="00B937DE" w:rsidP="00B937DE">
      <w:pPr>
        <w:pStyle w:val="ActHead5"/>
      </w:pPr>
      <w:bookmarkStart w:id="50" w:name="_Toc185660922"/>
      <w:r w:rsidRPr="00832A56">
        <w:rPr>
          <w:rStyle w:val="CharSectno"/>
        </w:rPr>
        <w:t>82</w:t>
      </w:r>
      <w:r w:rsidR="00A2426B">
        <w:rPr>
          <w:rStyle w:val="CharSectno"/>
        </w:rPr>
        <w:noBreakHyphen/>
      </w:r>
      <w:r w:rsidRPr="00832A56">
        <w:rPr>
          <w:rStyle w:val="CharSectno"/>
        </w:rPr>
        <w:t>1</w:t>
      </w:r>
      <w:r w:rsidRPr="00832A56">
        <w:t xml:space="preserve">  What this Division is about</w:t>
      </w:r>
      <w:bookmarkEnd w:id="50"/>
    </w:p>
    <w:p w14:paraId="62229D43" w14:textId="77777777" w:rsidR="00B937DE" w:rsidRPr="00832A56" w:rsidRDefault="00B937DE" w:rsidP="00B937DE">
      <w:pPr>
        <w:pStyle w:val="BoxText"/>
      </w:pPr>
      <w:r w:rsidRPr="00832A56">
        <w:t>This Division tells you how employment termination payments are treated for the purpose of income tax.</w:t>
      </w:r>
    </w:p>
    <w:p w14:paraId="64F7FA97" w14:textId="77777777" w:rsidR="00B937DE" w:rsidRPr="00832A56" w:rsidRDefault="00B937DE" w:rsidP="00B937DE">
      <w:pPr>
        <w:pStyle w:val="ActHead4"/>
        <w:rPr>
          <w:lang w:eastAsia="en-US"/>
        </w:rPr>
      </w:pPr>
      <w:bookmarkStart w:id="51" w:name="_Toc185660923"/>
      <w:r w:rsidRPr="00832A56">
        <w:rPr>
          <w:rStyle w:val="CharSubdNo"/>
        </w:rPr>
        <w:t>Subdivision</w:t>
      </w:r>
      <w:r w:rsidR="00C635E7" w:rsidRPr="00832A56">
        <w:rPr>
          <w:rStyle w:val="CharSubdNo"/>
        </w:rPr>
        <w:t> </w:t>
      </w:r>
      <w:r w:rsidRPr="00832A56">
        <w:rPr>
          <w:rStyle w:val="CharSubdNo"/>
        </w:rPr>
        <w:t>82</w:t>
      </w:r>
      <w:r w:rsidR="00A2426B">
        <w:rPr>
          <w:rStyle w:val="CharSubdNo"/>
        </w:rPr>
        <w:noBreakHyphen/>
      </w:r>
      <w:r w:rsidRPr="00832A56">
        <w:rPr>
          <w:rStyle w:val="CharSubdNo"/>
        </w:rPr>
        <w:t>A</w:t>
      </w:r>
      <w:r w:rsidRPr="00832A56">
        <w:rPr>
          <w:lang w:eastAsia="en-US"/>
        </w:rPr>
        <w:t>—</w:t>
      </w:r>
      <w:r w:rsidRPr="00832A56">
        <w:rPr>
          <w:rStyle w:val="CharSubdText"/>
        </w:rPr>
        <w:t>Employment termination payments: life benefits</w:t>
      </w:r>
      <w:bookmarkEnd w:id="51"/>
    </w:p>
    <w:p w14:paraId="1855583C" w14:textId="77777777" w:rsidR="00B937DE" w:rsidRPr="00832A56" w:rsidRDefault="00B937DE" w:rsidP="00B937DE">
      <w:pPr>
        <w:pStyle w:val="ActHead4"/>
      </w:pPr>
      <w:bookmarkStart w:id="52" w:name="_Toc185660924"/>
      <w:r w:rsidRPr="00832A56">
        <w:t>Guide to Subdivision</w:t>
      </w:r>
      <w:r w:rsidR="00C635E7" w:rsidRPr="00832A56">
        <w:t> </w:t>
      </w:r>
      <w:r w:rsidRPr="00832A56">
        <w:t>82</w:t>
      </w:r>
      <w:r w:rsidR="00A2426B">
        <w:noBreakHyphen/>
      </w:r>
      <w:r w:rsidRPr="00832A56">
        <w:t>A</w:t>
      </w:r>
      <w:bookmarkEnd w:id="52"/>
    </w:p>
    <w:p w14:paraId="1D26C66C" w14:textId="77777777" w:rsidR="00B937DE" w:rsidRPr="00832A56" w:rsidRDefault="00B937DE" w:rsidP="00B937DE">
      <w:pPr>
        <w:pStyle w:val="ActHead5"/>
      </w:pPr>
      <w:bookmarkStart w:id="53" w:name="_Toc185660925"/>
      <w:r w:rsidRPr="00832A56">
        <w:rPr>
          <w:rStyle w:val="CharSectno"/>
        </w:rPr>
        <w:t>82</w:t>
      </w:r>
      <w:r w:rsidR="00A2426B">
        <w:rPr>
          <w:rStyle w:val="CharSectno"/>
        </w:rPr>
        <w:noBreakHyphen/>
      </w:r>
      <w:r w:rsidRPr="00832A56">
        <w:rPr>
          <w:rStyle w:val="CharSectno"/>
        </w:rPr>
        <w:t>5</w:t>
      </w:r>
      <w:r w:rsidRPr="00832A56">
        <w:t xml:space="preserve">  What this Subdivision is about</w:t>
      </w:r>
      <w:bookmarkEnd w:id="53"/>
    </w:p>
    <w:p w14:paraId="7396E1CA" w14:textId="77777777" w:rsidR="00B937DE" w:rsidRPr="00832A56" w:rsidRDefault="00B937DE" w:rsidP="00B937DE">
      <w:pPr>
        <w:pStyle w:val="BoxText"/>
        <w:rPr>
          <w:rFonts w:cs="LEZDFC+Times-Roman"/>
          <w:szCs w:val="22"/>
        </w:rPr>
      </w:pPr>
      <w:r w:rsidRPr="00832A56">
        <w:rPr>
          <w:rFonts w:cs="LEZDFC+Times-Roman"/>
          <w:szCs w:val="22"/>
        </w:rPr>
        <w:t>If you receive a life benefit termination payment, part of the payment may be tax free (the tax free component).</w:t>
      </w:r>
    </w:p>
    <w:p w14:paraId="7E610A4D" w14:textId="77777777" w:rsidR="00B937DE" w:rsidRPr="00832A56" w:rsidRDefault="00B937DE" w:rsidP="00B937DE">
      <w:pPr>
        <w:pStyle w:val="BoxText"/>
        <w:rPr>
          <w:rFonts w:cs="LEZDFC+Times-Roman"/>
          <w:szCs w:val="22"/>
        </w:rPr>
      </w:pPr>
      <w:r w:rsidRPr="00832A56">
        <w:rPr>
          <w:rFonts w:cs="LEZDFC+Times-Roman"/>
          <w:szCs w:val="22"/>
        </w:rPr>
        <w:t>You are entitled to a tax offset on the remaining part of the payment (the taxable component), subject to limitations.</w:t>
      </w:r>
    </w:p>
    <w:p w14:paraId="6BD518FE" w14:textId="77777777" w:rsidR="00B937DE" w:rsidRPr="00832A56" w:rsidRDefault="00B937DE" w:rsidP="00B937DE">
      <w:pPr>
        <w:pStyle w:val="BoxText"/>
        <w:rPr>
          <w:rFonts w:cs="LEZDFC+Times-Roman"/>
          <w:szCs w:val="22"/>
        </w:rPr>
      </w:pPr>
      <w:r w:rsidRPr="00832A56">
        <w:rPr>
          <w:rFonts w:cs="LEZDFC+Times-Roman"/>
          <w:szCs w:val="22"/>
        </w:rPr>
        <w:t>The extent of your entitlement to the offset depends on your age in the year you receive the offset, on the total amount of payments you receive in the same year, and on the total amount of payments you receive in consequence of the same employment termination.</w:t>
      </w:r>
    </w:p>
    <w:p w14:paraId="692CAD33" w14:textId="77777777" w:rsidR="00B937DE" w:rsidRPr="00832A56" w:rsidRDefault="00B937DE" w:rsidP="00B937DE">
      <w:pPr>
        <w:pStyle w:val="TofSectsHeading"/>
        <w:keepNext/>
      </w:pPr>
      <w:r w:rsidRPr="00832A56">
        <w:lastRenderedPageBreak/>
        <w:t>Table of sections</w:t>
      </w:r>
    </w:p>
    <w:p w14:paraId="71FD7124" w14:textId="77777777" w:rsidR="00B937DE" w:rsidRPr="00832A56" w:rsidRDefault="00B937DE" w:rsidP="00B937DE">
      <w:pPr>
        <w:pStyle w:val="TofSectsGroupHeading"/>
      </w:pPr>
      <w:r w:rsidRPr="00832A56">
        <w:t>Operative provisions</w:t>
      </w:r>
    </w:p>
    <w:p w14:paraId="22EA5656" w14:textId="77777777" w:rsidR="00B937DE" w:rsidRPr="00832A56" w:rsidRDefault="00B937DE" w:rsidP="00B937DE">
      <w:pPr>
        <w:pStyle w:val="TofSectsSection"/>
      </w:pPr>
      <w:r w:rsidRPr="00832A56">
        <w:t>82</w:t>
      </w:r>
      <w:r w:rsidR="00A2426B">
        <w:noBreakHyphen/>
      </w:r>
      <w:r w:rsidRPr="00832A56">
        <w:t>10</w:t>
      </w:r>
      <w:r w:rsidRPr="00832A56">
        <w:tab/>
        <w:t>Taxation of life benefit termination payments</w:t>
      </w:r>
    </w:p>
    <w:p w14:paraId="12FED638" w14:textId="77777777" w:rsidR="00B937DE" w:rsidRPr="00832A56" w:rsidRDefault="00B937DE" w:rsidP="00B937DE">
      <w:pPr>
        <w:pStyle w:val="ActHead4"/>
      </w:pPr>
      <w:bookmarkStart w:id="54" w:name="_Toc185660926"/>
      <w:r w:rsidRPr="00832A56">
        <w:t>Operative provisions</w:t>
      </w:r>
      <w:bookmarkEnd w:id="54"/>
    </w:p>
    <w:p w14:paraId="556CE5EE" w14:textId="77777777" w:rsidR="00B937DE" w:rsidRPr="00832A56" w:rsidRDefault="00B937DE" w:rsidP="00B937DE">
      <w:pPr>
        <w:pStyle w:val="ActHead5"/>
      </w:pPr>
      <w:bookmarkStart w:id="55" w:name="_Toc185660927"/>
      <w:r w:rsidRPr="00832A56">
        <w:rPr>
          <w:rStyle w:val="CharSectno"/>
        </w:rPr>
        <w:t>82</w:t>
      </w:r>
      <w:r w:rsidR="00A2426B">
        <w:rPr>
          <w:rStyle w:val="CharSectno"/>
        </w:rPr>
        <w:noBreakHyphen/>
      </w:r>
      <w:r w:rsidRPr="00832A56">
        <w:rPr>
          <w:rStyle w:val="CharSectno"/>
        </w:rPr>
        <w:t>10</w:t>
      </w:r>
      <w:r w:rsidRPr="00832A56">
        <w:t xml:space="preserve">  Taxation of life benefit termination payments</w:t>
      </w:r>
      <w:bookmarkEnd w:id="55"/>
    </w:p>
    <w:p w14:paraId="4DBDAF28" w14:textId="77777777" w:rsidR="00B937DE" w:rsidRPr="00832A56" w:rsidRDefault="00B937DE" w:rsidP="00B937DE">
      <w:pPr>
        <w:pStyle w:val="SubsectionHead"/>
      </w:pPr>
      <w:r w:rsidRPr="00832A56">
        <w:t>Tax free component</w:t>
      </w:r>
    </w:p>
    <w:p w14:paraId="00F56741" w14:textId="77777777" w:rsidR="00B937DE" w:rsidRPr="00832A56" w:rsidRDefault="00B937DE" w:rsidP="00B937DE">
      <w:pPr>
        <w:pStyle w:val="subsection"/>
      </w:pPr>
      <w:r w:rsidRPr="00832A56">
        <w:tab/>
        <w:t>(1)</w:t>
      </w:r>
      <w:r w:rsidRPr="00832A56">
        <w:tab/>
        <w:t xml:space="preserve">The </w:t>
      </w:r>
      <w:r w:rsidR="00A2426B" w:rsidRPr="00A2426B">
        <w:rPr>
          <w:position w:val="6"/>
          <w:sz w:val="16"/>
        </w:rPr>
        <w:t>*</w:t>
      </w:r>
      <w:r w:rsidRPr="00832A56">
        <w:t xml:space="preserve">tax free component of a </w:t>
      </w:r>
      <w:r w:rsidR="00A2426B" w:rsidRPr="00A2426B">
        <w:rPr>
          <w:position w:val="6"/>
          <w:sz w:val="16"/>
        </w:rPr>
        <w:t>*</w:t>
      </w:r>
      <w:r w:rsidRPr="00832A56">
        <w:t xml:space="preserve">life benefit termination payment you receive is not assessable income and is not </w:t>
      </w:r>
      <w:r w:rsidR="00A2426B" w:rsidRPr="00A2426B">
        <w:rPr>
          <w:position w:val="6"/>
          <w:sz w:val="16"/>
        </w:rPr>
        <w:t>*</w:t>
      </w:r>
      <w:r w:rsidRPr="00832A56">
        <w:t>exempt income.</w:t>
      </w:r>
    </w:p>
    <w:p w14:paraId="6186D44B" w14:textId="77777777" w:rsidR="00B937DE" w:rsidRPr="00832A56" w:rsidRDefault="00B937DE" w:rsidP="00B937DE">
      <w:pPr>
        <w:pStyle w:val="SubsectionHead"/>
      </w:pPr>
      <w:r w:rsidRPr="00832A56">
        <w:t>Taxable component</w:t>
      </w:r>
    </w:p>
    <w:p w14:paraId="0C8B3D7B" w14:textId="77777777" w:rsidR="00B937DE" w:rsidRPr="00832A56" w:rsidRDefault="00B937DE" w:rsidP="00B937DE">
      <w:pPr>
        <w:pStyle w:val="subsection"/>
      </w:pPr>
      <w:r w:rsidRPr="00832A56">
        <w:tab/>
        <w:t>(2)</w:t>
      </w:r>
      <w:r w:rsidRPr="00832A56">
        <w:tab/>
        <w:t xml:space="preserve">The </w:t>
      </w:r>
      <w:r w:rsidR="00A2426B" w:rsidRPr="00A2426B">
        <w:rPr>
          <w:position w:val="6"/>
          <w:sz w:val="16"/>
        </w:rPr>
        <w:t>*</w:t>
      </w:r>
      <w:r w:rsidRPr="00832A56">
        <w:t>taxable component of the payment is assessable income.</w:t>
      </w:r>
    </w:p>
    <w:p w14:paraId="54C25CC4" w14:textId="77777777" w:rsidR="00B937DE" w:rsidRPr="00832A56" w:rsidRDefault="00B937DE" w:rsidP="00B937DE">
      <w:pPr>
        <w:pStyle w:val="subsection"/>
      </w:pPr>
      <w:r w:rsidRPr="00832A56">
        <w:tab/>
        <w:t>(3)</w:t>
      </w:r>
      <w:r w:rsidRPr="00832A56">
        <w:tab/>
        <w:t xml:space="preserve">You are entitled to a </w:t>
      </w:r>
      <w:r w:rsidR="00A2426B" w:rsidRPr="00A2426B">
        <w:rPr>
          <w:position w:val="6"/>
          <w:sz w:val="16"/>
        </w:rPr>
        <w:t>*</w:t>
      </w:r>
      <w:r w:rsidRPr="00832A56">
        <w:t xml:space="preserve">tax offset that ensures that the rate of income tax on the amount mentioned in </w:t>
      </w:r>
      <w:r w:rsidR="00C635E7" w:rsidRPr="00832A56">
        <w:t>subsection (</w:t>
      </w:r>
      <w:r w:rsidRPr="00832A56">
        <w:t>4) does not exceed:</w:t>
      </w:r>
    </w:p>
    <w:p w14:paraId="3F6DB72D" w14:textId="77777777" w:rsidR="00B937DE" w:rsidRPr="00832A56" w:rsidRDefault="00B937DE" w:rsidP="00B937DE">
      <w:pPr>
        <w:pStyle w:val="paragraph"/>
      </w:pPr>
      <w:r w:rsidRPr="00832A56">
        <w:tab/>
        <w:t>(a)</w:t>
      </w:r>
      <w:r w:rsidRPr="00832A56">
        <w:tab/>
        <w:t xml:space="preserve">if you are your </w:t>
      </w:r>
      <w:r w:rsidR="00A2426B" w:rsidRPr="00A2426B">
        <w:rPr>
          <w:position w:val="6"/>
          <w:sz w:val="16"/>
        </w:rPr>
        <w:t>*</w:t>
      </w:r>
      <w:r w:rsidRPr="00832A56">
        <w:t>preservation age or older on the last day of the income year in which you receive the payment—15%; or</w:t>
      </w:r>
    </w:p>
    <w:p w14:paraId="6F19095E" w14:textId="77777777" w:rsidR="00B937DE" w:rsidRPr="00832A56" w:rsidRDefault="00B937DE" w:rsidP="00B937DE">
      <w:pPr>
        <w:pStyle w:val="paragraph"/>
      </w:pPr>
      <w:r w:rsidRPr="00832A56">
        <w:tab/>
        <w:t>(b)</w:t>
      </w:r>
      <w:r w:rsidRPr="00832A56">
        <w:tab/>
        <w:t>otherwise—30%.</w:t>
      </w:r>
    </w:p>
    <w:p w14:paraId="2E895B0D" w14:textId="77777777" w:rsidR="00B937DE" w:rsidRPr="00832A56" w:rsidRDefault="00B937DE" w:rsidP="00B937DE">
      <w:pPr>
        <w:pStyle w:val="notetext"/>
      </w:pPr>
      <w:r w:rsidRPr="00832A56">
        <w:t>Note:</w:t>
      </w:r>
      <w:r w:rsidRPr="00832A56">
        <w:tab/>
        <w:t xml:space="preserve">The remainder of the taxable component is taxed at the top marginal rate in accordance with the </w:t>
      </w:r>
      <w:r w:rsidRPr="00832A56">
        <w:rPr>
          <w:i/>
        </w:rPr>
        <w:t>Income Tax Rates Act 1986</w:t>
      </w:r>
      <w:r w:rsidRPr="00832A56">
        <w:t>.</w:t>
      </w:r>
    </w:p>
    <w:p w14:paraId="6676DDF5" w14:textId="77777777" w:rsidR="001F5E29" w:rsidRPr="00832A56" w:rsidRDefault="001F5E29" w:rsidP="001F5E29">
      <w:pPr>
        <w:pStyle w:val="subsection"/>
      </w:pPr>
      <w:r w:rsidRPr="00832A56">
        <w:tab/>
        <w:t>(4)</w:t>
      </w:r>
      <w:r w:rsidRPr="00832A56">
        <w:tab/>
        <w:t xml:space="preserve">The amount is so much of the </w:t>
      </w:r>
      <w:r w:rsidR="00A2426B" w:rsidRPr="00A2426B">
        <w:rPr>
          <w:position w:val="6"/>
          <w:sz w:val="16"/>
        </w:rPr>
        <w:t>*</w:t>
      </w:r>
      <w:r w:rsidRPr="00832A56">
        <w:t>taxable component of the payment as does not exceed the smallest of the following:</w:t>
      </w:r>
    </w:p>
    <w:p w14:paraId="792DF0D8" w14:textId="77777777" w:rsidR="001F5E29" w:rsidRPr="00832A56" w:rsidRDefault="001F5E29" w:rsidP="001F5E29">
      <w:pPr>
        <w:pStyle w:val="paragraph"/>
      </w:pPr>
      <w:r w:rsidRPr="00832A56">
        <w:tab/>
        <w:t>(a)</w:t>
      </w:r>
      <w:r w:rsidRPr="00832A56">
        <w:tab/>
        <w:t xml:space="preserve">the </w:t>
      </w:r>
      <w:r w:rsidR="00A2426B" w:rsidRPr="00A2426B">
        <w:rPr>
          <w:position w:val="6"/>
          <w:sz w:val="16"/>
        </w:rPr>
        <w:t>*</w:t>
      </w:r>
      <w:r w:rsidRPr="00832A56">
        <w:t>ETP cap amount reduced (but not below zero) by:</w:t>
      </w:r>
    </w:p>
    <w:p w14:paraId="727D7D6F" w14:textId="77777777" w:rsidR="001F5E29" w:rsidRPr="00832A56" w:rsidRDefault="001F5E29" w:rsidP="001F5E29">
      <w:pPr>
        <w:pStyle w:val="paragraphsub"/>
      </w:pPr>
      <w:r w:rsidRPr="00832A56">
        <w:tab/>
        <w:t>(i)</w:t>
      </w:r>
      <w:r w:rsidRPr="00832A56">
        <w:tab/>
        <w:t xml:space="preserve">if the payment is a payment of a kind referred to in </w:t>
      </w:r>
      <w:r w:rsidR="00C635E7" w:rsidRPr="00832A56">
        <w:t>subsection (</w:t>
      </w:r>
      <w:r w:rsidRPr="00832A56">
        <w:t xml:space="preserve">6) (an </w:t>
      </w:r>
      <w:r w:rsidRPr="00832A56">
        <w:rPr>
          <w:b/>
          <w:i/>
        </w:rPr>
        <w:t>excluded payment</w:t>
      </w:r>
      <w:r w:rsidRPr="00832A56">
        <w:t xml:space="preserve">)—the amount worked out under this subsection for each </w:t>
      </w:r>
      <w:r w:rsidR="00A2426B" w:rsidRPr="00A2426B">
        <w:rPr>
          <w:position w:val="6"/>
          <w:sz w:val="16"/>
        </w:rPr>
        <w:t>*</w:t>
      </w:r>
      <w:r w:rsidRPr="00832A56">
        <w:t>life benefit termination payment you have received earlier in the income year to the extent that it is an excluded payment; or</w:t>
      </w:r>
    </w:p>
    <w:p w14:paraId="53420BFA" w14:textId="77777777" w:rsidR="001F5E29" w:rsidRPr="00832A56" w:rsidRDefault="001F5E29" w:rsidP="001F5E29">
      <w:pPr>
        <w:pStyle w:val="paragraphsub"/>
      </w:pPr>
      <w:r w:rsidRPr="00832A56">
        <w:tab/>
        <w:t>(ii)</w:t>
      </w:r>
      <w:r w:rsidRPr="00832A56">
        <w:tab/>
        <w:t xml:space="preserve">if the payment is not an excluded payment—the amount worked out under this subsection for each life benefit </w:t>
      </w:r>
      <w:r w:rsidRPr="00832A56">
        <w:lastRenderedPageBreak/>
        <w:t>termination payment you have received earlier in the income year;</w:t>
      </w:r>
    </w:p>
    <w:p w14:paraId="27D24B04" w14:textId="77777777" w:rsidR="001F5E29" w:rsidRPr="00832A56" w:rsidRDefault="001F5E29" w:rsidP="001F5E29">
      <w:pPr>
        <w:pStyle w:val="paragraph"/>
      </w:pPr>
      <w:r w:rsidRPr="00832A56">
        <w:tab/>
        <w:t>(b)</w:t>
      </w:r>
      <w:r w:rsidRPr="00832A56">
        <w:tab/>
        <w:t>the ETP cap amount reduced (but not below zero) by:</w:t>
      </w:r>
    </w:p>
    <w:p w14:paraId="4994A016" w14:textId="77777777" w:rsidR="001F5E29" w:rsidRPr="00832A56" w:rsidRDefault="001F5E29" w:rsidP="001F5E29">
      <w:pPr>
        <w:pStyle w:val="paragraphsub"/>
      </w:pPr>
      <w:r w:rsidRPr="00832A56">
        <w:tab/>
        <w:t>(i)</w:t>
      </w:r>
      <w:r w:rsidRPr="00832A56">
        <w:tab/>
        <w:t>if the payment is an excluded payment—the amount worked out under this subsection for each life benefit termination payment you have received earlier in consequence of the same employment termination (whether in the income year or an earlier income year) to the extent that it is an excluded payment; or</w:t>
      </w:r>
    </w:p>
    <w:p w14:paraId="65CE3858" w14:textId="77777777" w:rsidR="001F5E29" w:rsidRPr="00832A56" w:rsidRDefault="001F5E29" w:rsidP="001F5E29">
      <w:pPr>
        <w:pStyle w:val="paragraphsub"/>
      </w:pPr>
      <w:r w:rsidRPr="00832A56">
        <w:tab/>
        <w:t>(ii)</w:t>
      </w:r>
      <w:r w:rsidRPr="00832A56">
        <w:tab/>
        <w:t>if the payment is not an excluded payment—the amount worked out under this subsection for each life benefit termination payment you have received earlier in consequence of the same employment termination (whether in the income year or an earlier income year);</w:t>
      </w:r>
    </w:p>
    <w:p w14:paraId="33546555" w14:textId="77777777" w:rsidR="001F5E29" w:rsidRPr="00832A56" w:rsidRDefault="001F5E29" w:rsidP="001F5E29">
      <w:pPr>
        <w:pStyle w:val="paragraph"/>
      </w:pPr>
      <w:r w:rsidRPr="00832A56">
        <w:tab/>
        <w:t>(c)</w:t>
      </w:r>
      <w:r w:rsidRPr="00832A56">
        <w:tab/>
        <w:t>if the payment is not an excluded payment—$180,000, reduced (but not below zero) by your taxable income for the income year in which the payment is made.</w:t>
      </w:r>
    </w:p>
    <w:p w14:paraId="47C02DCB" w14:textId="77777777" w:rsidR="001F5E29" w:rsidRPr="00832A56" w:rsidRDefault="001F5E29" w:rsidP="001F5E29">
      <w:pPr>
        <w:pStyle w:val="notetext"/>
      </w:pPr>
      <w:r w:rsidRPr="00832A56">
        <w:t>Note 1:</w:t>
      </w:r>
      <w:r w:rsidRPr="00832A56">
        <w:tab/>
        <w:t xml:space="preserve">For the </w:t>
      </w:r>
      <w:r w:rsidRPr="00832A56">
        <w:rPr>
          <w:b/>
          <w:i/>
        </w:rPr>
        <w:t>ETP cap amount</w:t>
      </w:r>
      <w:r w:rsidRPr="00832A56">
        <w:t>, see section</w:t>
      </w:r>
      <w:r w:rsidR="00C635E7" w:rsidRPr="00832A56">
        <w:t> </w:t>
      </w:r>
      <w:r w:rsidRPr="00832A56">
        <w:t>82</w:t>
      </w:r>
      <w:r w:rsidR="00A2426B">
        <w:noBreakHyphen/>
      </w:r>
      <w:r w:rsidRPr="00832A56">
        <w:t>160.</w:t>
      </w:r>
    </w:p>
    <w:p w14:paraId="32A99C43" w14:textId="77777777" w:rsidR="001F5E29" w:rsidRPr="00832A56" w:rsidRDefault="001F5E29" w:rsidP="001F5E29">
      <w:pPr>
        <w:pStyle w:val="notetext"/>
      </w:pPr>
      <w:r w:rsidRPr="00832A56">
        <w:t>Note 2:</w:t>
      </w:r>
      <w:r w:rsidRPr="00832A56">
        <w:tab/>
        <w:t>If you have also received a death benefit termination payment in the same income year, your entitlement to a tax offset under this section is not affected by your entitlement (if any) to a tax concession for the death benefit termination payment (under section</w:t>
      </w:r>
      <w:r w:rsidR="00C635E7" w:rsidRPr="00832A56">
        <w:t> </w:t>
      </w:r>
      <w:r w:rsidRPr="00832A56">
        <w:t>82</w:t>
      </w:r>
      <w:r w:rsidR="00A2426B">
        <w:noBreakHyphen/>
      </w:r>
      <w:r w:rsidRPr="00832A56">
        <w:t>65 or 82</w:t>
      </w:r>
      <w:r w:rsidR="00A2426B">
        <w:noBreakHyphen/>
      </w:r>
      <w:r w:rsidRPr="00832A56">
        <w:t>70).</w:t>
      </w:r>
    </w:p>
    <w:p w14:paraId="2FDC962D" w14:textId="77777777" w:rsidR="001F5E29" w:rsidRPr="00832A56" w:rsidRDefault="001F5E29" w:rsidP="001F5E29">
      <w:pPr>
        <w:pStyle w:val="notetext"/>
      </w:pPr>
      <w:r w:rsidRPr="00832A56">
        <w:t>Note 3:</w:t>
      </w:r>
      <w:r w:rsidRPr="00832A56">
        <w:tab/>
        <w:t xml:space="preserve">Certain other life benefit termination payments made before </w:t>
      </w:r>
      <w:r w:rsidR="004500C3" w:rsidRPr="00832A56">
        <w:t>1 July</w:t>
      </w:r>
      <w:r w:rsidRPr="00832A56">
        <w:t xml:space="preserve"> 2012 may be treated as earlier payments under </w:t>
      </w:r>
      <w:r w:rsidR="00C635E7" w:rsidRPr="00832A56">
        <w:t>paragraph (</w:t>
      </w:r>
      <w:r w:rsidRPr="00832A56">
        <w:t>4)(b): see section</w:t>
      </w:r>
      <w:r w:rsidR="00C635E7" w:rsidRPr="00832A56">
        <w:t> </w:t>
      </w:r>
      <w:r w:rsidRPr="00832A56">
        <w:t>82</w:t>
      </w:r>
      <w:r w:rsidR="00A2426B">
        <w:noBreakHyphen/>
      </w:r>
      <w:r w:rsidRPr="00832A56">
        <w:t xml:space="preserve">10H of the </w:t>
      </w:r>
      <w:r w:rsidRPr="00832A56">
        <w:rPr>
          <w:i/>
        </w:rPr>
        <w:t>Income Tax (Transitional Provisions) Act 1997</w:t>
      </w:r>
      <w:r w:rsidRPr="00832A56">
        <w:t>.</w:t>
      </w:r>
    </w:p>
    <w:p w14:paraId="3C79FC0A" w14:textId="77777777" w:rsidR="001F5E29" w:rsidRPr="00832A56" w:rsidRDefault="001F5E29" w:rsidP="001F5E29">
      <w:pPr>
        <w:pStyle w:val="subsection"/>
      </w:pPr>
      <w:r w:rsidRPr="00832A56">
        <w:tab/>
        <w:t>(5)</w:t>
      </w:r>
      <w:r w:rsidRPr="00832A56">
        <w:tab/>
        <w:t xml:space="preserve">In working out, for the purposes of </w:t>
      </w:r>
      <w:r w:rsidR="00C635E7" w:rsidRPr="00832A56">
        <w:t>paragraph (</w:t>
      </w:r>
      <w:r w:rsidRPr="00832A56">
        <w:t>4)(c), your taxable income for the income year, disregard:</w:t>
      </w:r>
    </w:p>
    <w:p w14:paraId="2EC6CE3F" w14:textId="77777777" w:rsidR="001F5E29" w:rsidRPr="00832A56" w:rsidRDefault="001F5E29" w:rsidP="001F5E29">
      <w:pPr>
        <w:pStyle w:val="paragraph"/>
      </w:pPr>
      <w:r w:rsidRPr="00832A56">
        <w:tab/>
        <w:t>(a)</w:t>
      </w:r>
      <w:r w:rsidRPr="00832A56">
        <w:tab/>
        <w:t>the taxable component of the payment; and</w:t>
      </w:r>
    </w:p>
    <w:p w14:paraId="1BE30CB9" w14:textId="77777777" w:rsidR="001F5E29" w:rsidRPr="00832A56" w:rsidRDefault="001F5E29" w:rsidP="001F5E29">
      <w:pPr>
        <w:pStyle w:val="paragraph"/>
      </w:pPr>
      <w:r w:rsidRPr="00832A56">
        <w:tab/>
        <w:t>(b)</w:t>
      </w:r>
      <w:r w:rsidRPr="00832A56">
        <w:tab/>
        <w:t xml:space="preserve">the taxable component of each </w:t>
      </w:r>
      <w:r w:rsidR="00A2426B" w:rsidRPr="00A2426B">
        <w:rPr>
          <w:position w:val="6"/>
          <w:sz w:val="16"/>
        </w:rPr>
        <w:t>*</w:t>
      </w:r>
      <w:r w:rsidRPr="00832A56">
        <w:t>life benefit termination payment you receive later in the income year.</w:t>
      </w:r>
    </w:p>
    <w:p w14:paraId="706BD3C5" w14:textId="77777777" w:rsidR="001F5E29" w:rsidRPr="00832A56" w:rsidRDefault="001F5E29" w:rsidP="001F5E29">
      <w:pPr>
        <w:pStyle w:val="subsection"/>
      </w:pPr>
      <w:r w:rsidRPr="00832A56">
        <w:tab/>
        <w:t>(6)</w:t>
      </w:r>
      <w:r w:rsidRPr="00832A56">
        <w:tab/>
      </w:r>
      <w:r w:rsidR="00C635E7" w:rsidRPr="00832A56">
        <w:t>Paragraph (</w:t>
      </w:r>
      <w:r w:rsidRPr="00832A56">
        <w:t xml:space="preserve">4)(c) does not apply in relation to </w:t>
      </w:r>
      <w:r w:rsidR="00A2426B" w:rsidRPr="00A2426B">
        <w:rPr>
          <w:position w:val="6"/>
          <w:sz w:val="16"/>
        </w:rPr>
        <w:t>*</w:t>
      </w:r>
      <w:r w:rsidRPr="00832A56">
        <w:t>life benefit termination payments:</w:t>
      </w:r>
    </w:p>
    <w:p w14:paraId="73A8201A" w14:textId="77777777" w:rsidR="001F5E29" w:rsidRPr="00832A56" w:rsidRDefault="001F5E29" w:rsidP="001F5E29">
      <w:pPr>
        <w:pStyle w:val="paragraph"/>
      </w:pPr>
      <w:r w:rsidRPr="00832A56">
        <w:tab/>
        <w:t>(a)</w:t>
      </w:r>
      <w:r w:rsidRPr="00832A56">
        <w:tab/>
        <w:t xml:space="preserve">that are </w:t>
      </w:r>
      <w:r w:rsidR="00A2426B" w:rsidRPr="00A2426B">
        <w:rPr>
          <w:position w:val="6"/>
          <w:sz w:val="16"/>
        </w:rPr>
        <w:t>*</w:t>
      </w:r>
      <w:r w:rsidRPr="00832A56">
        <w:t>genuine redundancy payments, or that would be genuine redundancy payments but for paragraph</w:t>
      </w:r>
      <w:r w:rsidR="00C635E7" w:rsidRPr="00832A56">
        <w:t> </w:t>
      </w:r>
      <w:r w:rsidRPr="00832A56">
        <w:t>83</w:t>
      </w:r>
      <w:r w:rsidR="00A2426B">
        <w:noBreakHyphen/>
      </w:r>
      <w:r w:rsidRPr="00832A56">
        <w:t>175(2)(a); or</w:t>
      </w:r>
    </w:p>
    <w:p w14:paraId="13E4893F" w14:textId="77777777" w:rsidR="001F5E29" w:rsidRPr="00832A56" w:rsidRDefault="001F5E29" w:rsidP="001F5E29">
      <w:pPr>
        <w:pStyle w:val="paragraph"/>
      </w:pPr>
      <w:r w:rsidRPr="00832A56">
        <w:lastRenderedPageBreak/>
        <w:tab/>
        <w:t>(b)</w:t>
      </w:r>
      <w:r w:rsidRPr="00832A56">
        <w:tab/>
        <w:t xml:space="preserve">that are </w:t>
      </w:r>
      <w:r w:rsidR="00A2426B" w:rsidRPr="00A2426B">
        <w:rPr>
          <w:position w:val="6"/>
          <w:sz w:val="16"/>
        </w:rPr>
        <w:t>*</w:t>
      </w:r>
      <w:r w:rsidRPr="00832A56">
        <w:t>early retirement scheme payments; or</w:t>
      </w:r>
    </w:p>
    <w:p w14:paraId="4171FCD8" w14:textId="77777777" w:rsidR="001F5E29" w:rsidRPr="00832A56" w:rsidRDefault="001F5E29" w:rsidP="001F5E29">
      <w:pPr>
        <w:pStyle w:val="paragraph"/>
      </w:pPr>
      <w:r w:rsidRPr="00832A56">
        <w:tab/>
        <w:t>(c)</w:t>
      </w:r>
      <w:r w:rsidRPr="00832A56">
        <w:tab/>
        <w:t xml:space="preserve">that include </w:t>
      </w:r>
      <w:r w:rsidR="00A2426B" w:rsidRPr="00A2426B">
        <w:rPr>
          <w:position w:val="6"/>
          <w:sz w:val="16"/>
        </w:rPr>
        <w:t>*</w:t>
      </w:r>
      <w:r w:rsidRPr="00832A56">
        <w:t>invalidity segments, or what would be invalidity segments included in such payments but for paragraph</w:t>
      </w:r>
      <w:r w:rsidR="00C635E7" w:rsidRPr="00832A56">
        <w:t> </w:t>
      </w:r>
      <w:r w:rsidRPr="00832A56">
        <w:t>82</w:t>
      </w:r>
      <w:r w:rsidR="00A2426B">
        <w:noBreakHyphen/>
      </w:r>
      <w:r w:rsidRPr="00832A56">
        <w:t>150(1)(c); or</w:t>
      </w:r>
    </w:p>
    <w:p w14:paraId="4CFDC4D5" w14:textId="77777777" w:rsidR="001F5E29" w:rsidRPr="00832A56" w:rsidRDefault="001F5E29" w:rsidP="001F5E29">
      <w:pPr>
        <w:pStyle w:val="paragraph"/>
      </w:pPr>
      <w:r w:rsidRPr="00832A56">
        <w:tab/>
        <w:t>(d)</w:t>
      </w:r>
      <w:r w:rsidRPr="00832A56">
        <w:tab/>
        <w:t>that:</w:t>
      </w:r>
    </w:p>
    <w:p w14:paraId="3E74FB77" w14:textId="77777777" w:rsidR="001F5E29" w:rsidRPr="00832A56" w:rsidRDefault="001F5E29" w:rsidP="001F5E29">
      <w:pPr>
        <w:pStyle w:val="paragraphsub"/>
      </w:pPr>
      <w:r w:rsidRPr="00832A56">
        <w:tab/>
        <w:t>(i)</w:t>
      </w:r>
      <w:r w:rsidRPr="00832A56">
        <w:tab/>
        <w:t>are paid in connection with a genuine dispute; and</w:t>
      </w:r>
    </w:p>
    <w:p w14:paraId="28DFE723" w14:textId="77777777" w:rsidR="001F5E29" w:rsidRPr="00832A56" w:rsidRDefault="001F5E29" w:rsidP="001F5E29">
      <w:pPr>
        <w:pStyle w:val="paragraphsub"/>
      </w:pPr>
      <w:r w:rsidRPr="00832A56">
        <w:tab/>
        <w:t>(ii)</w:t>
      </w:r>
      <w:r w:rsidRPr="00832A56">
        <w:tab/>
        <w:t>are principally compensation for personal injury, unfair dismissal, harassment, discrimination or a matter prescribed by the regulations; and</w:t>
      </w:r>
    </w:p>
    <w:p w14:paraId="30B2FA90" w14:textId="77777777" w:rsidR="001F5E29" w:rsidRPr="00832A56" w:rsidRDefault="001F5E29" w:rsidP="001F5E29">
      <w:pPr>
        <w:pStyle w:val="paragraphsub"/>
      </w:pPr>
      <w:r w:rsidRPr="00832A56">
        <w:tab/>
        <w:t>(iii)</w:t>
      </w:r>
      <w:r w:rsidRPr="00832A56">
        <w:tab/>
        <w:t>exceed the amount that could, at the time of the termination of your employment, reasonably be expected to be received by you in consequence of the voluntary termination of your employment.</w:t>
      </w:r>
    </w:p>
    <w:p w14:paraId="5D433FC7" w14:textId="77777777" w:rsidR="001F5E29" w:rsidRPr="00832A56" w:rsidRDefault="001F5E29" w:rsidP="001F5E29">
      <w:pPr>
        <w:pStyle w:val="subsection"/>
      </w:pPr>
      <w:r w:rsidRPr="00832A56">
        <w:tab/>
        <w:t>(7)</w:t>
      </w:r>
      <w:r w:rsidRPr="00832A56">
        <w:tab/>
        <w:t>If the payment is partly an excluded payment:</w:t>
      </w:r>
    </w:p>
    <w:p w14:paraId="77F28A7C" w14:textId="77777777" w:rsidR="001F5E29" w:rsidRPr="00832A56" w:rsidRDefault="001F5E29" w:rsidP="001F5E29">
      <w:pPr>
        <w:pStyle w:val="paragraph"/>
      </w:pPr>
      <w:r w:rsidRPr="00832A56">
        <w:tab/>
        <w:t>(a)</w:t>
      </w:r>
      <w:r w:rsidRPr="00832A56">
        <w:tab/>
      </w:r>
      <w:r w:rsidR="00C635E7" w:rsidRPr="00832A56">
        <w:t>subsection (</w:t>
      </w:r>
      <w:r w:rsidRPr="00832A56">
        <w:t>4) applies as if the payment were 2 payments as follows:</w:t>
      </w:r>
    </w:p>
    <w:p w14:paraId="2EB7A50B" w14:textId="77777777" w:rsidR="001F5E29" w:rsidRPr="00832A56" w:rsidRDefault="001F5E29" w:rsidP="001F5E29">
      <w:pPr>
        <w:pStyle w:val="paragraphsub"/>
      </w:pPr>
      <w:r w:rsidRPr="00832A56">
        <w:tab/>
        <w:t>(i)</w:t>
      </w:r>
      <w:r w:rsidRPr="00832A56">
        <w:tab/>
        <w:t>first, a payment consisting only of the part of the payment that is an excluded payment;</w:t>
      </w:r>
    </w:p>
    <w:p w14:paraId="56436359" w14:textId="77777777" w:rsidR="001F5E29" w:rsidRPr="00832A56" w:rsidRDefault="001F5E29" w:rsidP="001F5E29">
      <w:pPr>
        <w:pStyle w:val="paragraphsub"/>
      </w:pPr>
      <w:r w:rsidRPr="00832A56">
        <w:tab/>
        <w:t>(ii)</w:t>
      </w:r>
      <w:r w:rsidRPr="00832A56">
        <w:tab/>
        <w:t>second, another payment, made immediately after the first payment, consisting only of the part of the payment that is not an excluded payment; and</w:t>
      </w:r>
    </w:p>
    <w:p w14:paraId="72472AB1" w14:textId="77777777" w:rsidR="001F5E29" w:rsidRPr="00832A56" w:rsidRDefault="001F5E29" w:rsidP="001F5E29">
      <w:pPr>
        <w:pStyle w:val="paragraph"/>
      </w:pPr>
      <w:r w:rsidRPr="00832A56">
        <w:tab/>
        <w:t>(b)</w:t>
      </w:r>
      <w:r w:rsidRPr="00832A56">
        <w:tab/>
      </w:r>
      <w:r w:rsidR="00C635E7" w:rsidRPr="00832A56">
        <w:t>subsection (</w:t>
      </w:r>
      <w:r w:rsidRPr="00832A56">
        <w:t xml:space="preserve">4) applies to the second payment as if a reference in </w:t>
      </w:r>
      <w:r w:rsidR="00C635E7" w:rsidRPr="00832A56">
        <w:t>subsection (</w:t>
      </w:r>
      <w:r w:rsidRPr="00832A56">
        <w:t>5) to the taxable component of a payment were a reference to so much of the taxable component as relates to the part of the payment that is not an excluded payment.</w:t>
      </w:r>
    </w:p>
    <w:p w14:paraId="2F3DAE94" w14:textId="77777777" w:rsidR="001F5E29" w:rsidRPr="00832A56" w:rsidRDefault="001F5E29" w:rsidP="001F5E29">
      <w:pPr>
        <w:pStyle w:val="subsection"/>
      </w:pPr>
      <w:r w:rsidRPr="00832A56">
        <w:tab/>
        <w:t>(8)</w:t>
      </w:r>
      <w:r w:rsidRPr="00832A56">
        <w:tab/>
        <w:t xml:space="preserve">Despite </w:t>
      </w:r>
      <w:r w:rsidR="00C635E7" w:rsidRPr="00832A56">
        <w:t>subsections (</w:t>
      </w:r>
      <w:r w:rsidRPr="00832A56">
        <w:t xml:space="preserve">4) and (7), the amount mentioned in </w:t>
      </w:r>
      <w:r w:rsidR="00C635E7" w:rsidRPr="00832A56">
        <w:t>subsection (</w:t>
      </w:r>
      <w:r w:rsidRPr="00832A56">
        <w:t>4) in relation to the payment must not exceed either of the following:</w:t>
      </w:r>
    </w:p>
    <w:p w14:paraId="6C5F3B5B" w14:textId="77777777" w:rsidR="001F5E29" w:rsidRPr="00832A56" w:rsidRDefault="001F5E29" w:rsidP="001F5E29">
      <w:pPr>
        <w:pStyle w:val="paragraph"/>
      </w:pPr>
      <w:r w:rsidRPr="00832A56">
        <w:tab/>
        <w:t>(a)</w:t>
      </w:r>
      <w:r w:rsidRPr="00832A56">
        <w:tab/>
        <w:t xml:space="preserve">the </w:t>
      </w:r>
      <w:r w:rsidR="00A2426B" w:rsidRPr="00A2426B">
        <w:rPr>
          <w:position w:val="6"/>
          <w:sz w:val="16"/>
        </w:rPr>
        <w:t>*</w:t>
      </w:r>
      <w:r w:rsidRPr="00832A56">
        <w:t xml:space="preserve">ETP cap amount reduced (but not below zero) by the amount worked out under </w:t>
      </w:r>
      <w:r w:rsidR="00C635E7" w:rsidRPr="00832A56">
        <w:t>subsection (</w:t>
      </w:r>
      <w:r w:rsidRPr="00832A56">
        <w:t xml:space="preserve">4) for each </w:t>
      </w:r>
      <w:r w:rsidR="00A2426B" w:rsidRPr="00A2426B">
        <w:rPr>
          <w:position w:val="6"/>
          <w:sz w:val="16"/>
        </w:rPr>
        <w:t>*</w:t>
      </w:r>
      <w:r w:rsidRPr="00832A56">
        <w:t>life benefit termination payment you have received earlier in the income year;</w:t>
      </w:r>
    </w:p>
    <w:p w14:paraId="1C74F8DD" w14:textId="77777777" w:rsidR="001F5E29" w:rsidRPr="00832A56" w:rsidRDefault="001F5E29" w:rsidP="001F5E29">
      <w:pPr>
        <w:pStyle w:val="paragraph"/>
      </w:pPr>
      <w:r w:rsidRPr="00832A56">
        <w:tab/>
        <w:t>(b)</w:t>
      </w:r>
      <w:r w:rsidRPr="00832A56">
        <w:tab/>
        <w:t xml:space="preserve">the ETP cap amount reduced (but not below zero) by the amount worked out under </w:t>
      </w:r>
      <w:r w:rsidR="00C635E7" w:rsidRPr="00832A56">
        <w:t>subsection (</w:t>
      </w:r>
      <w:r w:rsidRPr="00832A56">
        <w:t xml:space="preserve">4) for each life benefit </w:t>
      </w:r>
      <w:r w:rsidRPr="00832A56">
        <w:lastRenderedPageBreak/>
        <w:t>termination payment you have received earlier in consequence of the same employment termination (whether in the income year or an earlier income year).</w:t>
      </w:r>
    </w:p>
    <w:p w14:paraId="4E7BF1DA" w14:textId="77777777" w:rsidR="00B937DE" w:rsidRPr="00832A56" w:rsidRDefault="00B937DE" w:rsidP="00B937DE">
      <w:pPr>
        <w:pStyle w:val="ActHead4"/>
        <w:rPr>
          <w:lang w:eastAsia="en-US"/>
        </w:rPr>
      </w:pPr>
      <w:bookmarkStart w:id="56" w:name="_Toc185660928"/>
      <w:r w:rsidRPr="00832A56">
        <w:rPr>
          <w:rStyle w:val="CharSubdNo"/>
        </w:rPr>
        <w:t>Subdivision</w:t>
      </w:r>
      <w:r w:rsidR="00C635E7" w:rsidRPr="00832A56">
        <w:rPr>
          <w:rStyle w:val="CharSubdNo"/>
        </w:rPr>
        <w:t> </w:t>
      </w:r>
      <w:r w:rsidRPr="00832A56">
        <w:rPr>
          <w:rStyle w:val="CharSubdNo"/>
        </w:rPr>
        <w:t>82</w:t>
      </w:r>
      <w:r w:rsidR="00A2426B">
        <w:rPr>
          <w:rStyle w:val="CharSubdNo"/>
        </w:rPr>
        <w:noBreakHyphen/>
      </w:r>
      <w:r w:rsidRPr="00832A56">
        <w:rPr>
          <w:rStyle w:val="CharSubdNo"/>
        </w:rPr>
        <w:t>B</w:t>
      </w:r>
      <w:r w:rsidRPr="00832A56">
        <w:rPr>
          <w:lang w:eastAsia="en-US"/>
        </w:rPr>
        <w:t>—</w:t>
      </w:r>
      <w:r w:rsidRPr="00832A56">
        <w:rPr>
          <w:rStyle w:val="CharSubdText"/>
        </w:rPr>
        <w:t>Employment termination payments: death benefits</w:t>
      </w:r>
      <w:bookmarkEnd w:id="56"/>
    </w:p>
    <w:p w14:paraId="03FA218C" w14:textId="77777777" w:rsidR="00B937DE" w:rsidRPr="00832A56" w:rsidRDefault="00B937DE" w:rsidP="00B937DE">
      <w:pPr>
        <w:pStyle w:val="ActHead4"/>
      </w:pPr>
      <w:bookmarkStart w:id="57" w:name="_Toc185660929"/>
      <w:r w:rsidRPr="00832A56">
        <w:t>Guide to Subdivision</w:t>
      </w:r>
      <w:r w:rsidR="00C635E7" w:rsidRPr="00832A56">
        <w:t> </w:t>
      </w:r>
      <w:r w:rsidRPr="00832A56">
        <w:t>82</w:t>
      </w:r>
      <w:r w:rsidR="00A2426B">
        <w:noBreakHyphen/>
      </w:r>
      <w:r w:rsidRPr="00832A56">
        <w:t>B</w:t>
      </w:r>
      <w:bookmarkEnd w:id="57"/>
    </w:p>
    <w:p w14:paraId="2DE5BA2C" w14:textId="77777777" w:rsidR="00B937DE" w:rsidRPr="00832A56" w:rsidRDefault="00B937DE" w:rsidP="00B937DE">
      <w:pPr>
        <w:pStyle w:val="ActHead5"/>
      </w:pPr>
      <w:bookmarkStart w:id="58" w:name="_Toc185660930"/>
      <w:r w:rsidRPr="00832A56">
        <w:rPr>
          <w:rStyle w:val="CharSectno"/>
        </w:rPr>
        <w:t>82</w:t>
      </w:r>
      <w:r w:rsidR="00A2426B">
        <w:rPr>
          <w:rStyle w:val="CharSectno"/>
        </w:rPr>
        <w:noBreakHyphen/>
      </w:r>
      <w:r w:rsidRPr="00832A56">
        <w:rPr>
          <w:rStyle w:val="CharSectno"/>
        </w:rPr>
        <w:t>60</w:t>
      </w:r>
      <w:r w:rsidRPr="00832A56">
        <w:t xml:space="preserve">  What this Subdivision is about</w:t>
      </w:r>
      <w:bookmarkEnd w:id="58"/>
    </w:p>
    <w:p w14:paraId="6123FA4E" w14:textId="77777777" w:rsidR="00B937DE" w:rsidRPr="00832A56" w:rsidRDefault="00B937DE" w:rsidP="00B937DE">
      <w:pPr>
        <w:pStyle w:val="BoxText"/>
        <w:rPr>
          <w:rFonts w:cs="LEZDFC+Times-Roman"/>
          <w:szCs w:val="22"/>
        </w:rPr>
      </w:pPr>
      <w:r w:rsidRPr="00832A56">
        <w:rPr>
          <w:rFonts w:cs="LEZDFC+Times-Roman"/>
          <w:szCs w:val="22"/>
        </w:rPr>
        <w:t>If you receive a death benefit termination payment after the death of a person, part of the payment may be tax free (the tax free component).</w:t>
      </w:r>
    </w:p>
    <w:p w14:paraId="3C4677C0" w14:textId="77777777" w:rsidR="00B937DE" w:rsidRPr="00832A56" w:rsidRDefault="00B937DE" w:rsidP="00B937DE">
      <w:pPr>
        <w:pStyle w:val="BoxText"/>
        <w:rPr>
          <w:rFonts w:cs="LEZDFC+Times-Roman"/>
          <w:szCs w:val="22"/>
        </w:rPr>
      </w:pPr>
      <w:r w:rsidRPr="00832A56">
        <w:rPr>
          <w:rFonts w:cs="LEZDFC+Times-Roman"/>
          <w:szCs w:val="22"/>
        </w:rPr>
        <w:t>You are entitled to a tax offset on the remaining part of the payment (the taxable component), subject to limitations.</w:t>
      </w:r>
    </w:p>
    <w:p w14:paraId="766CCC6D" w14:textId="77777777" w:rsidR="00B937DE" w:rsidRPr="00832A56" w:rsidRDefault="00B937DE" w:rsidP="00B937DE">
      <w:pPr>
        <w:pStyle w:val="BoxText"/>
        <w:rPr>
          <w:rFonts w:cs="LEZDFC+Times-Roman"/>
          <w:szCs w:val="22"/>
        </w:rPr>
      </w:pPr>
      <w:r w:rsidRPr="00832A56">
        <w:rPr>
          <w:rFonts w:cs="LEZDFC+Times-Roman"/>
          <w:szCs w:val="22"/>
        </w:rPr>
        <w:t>The extent of your entitlement to the offset depends on whether or not you were a death benefits dependant of the deceased, and on the total amount of payments you receive in consequence of the same employment termination.</w:t>
      </w:r>
    </w:p>
    <w:p w14:paraId="46EB5CF8" w14:textId="77777777" w:rsidR="00B937DE" w:rsidRPr="00832A56" w:rsidRDefault="00B937DE" w:rsidP="00B937DE">
      <w:pPr>
        <w:pStyle w:val="BoxText"/>
        <w:rPr>
          <w:rFonts w:cs="LEZDFC+Times-Roman"/>
          <w:szCs w:val="22"/>
        </w:rPr>
      </w:pPr>
      <w:r w:rsidRPr="00832A56">
        <w:rPr>
          <w:rFonts w:cs="LEZDFC+Times-Roman"/>
          <w:szCs w:val="22"/>
        </w:rPr>
        <w:t>If a death benefit termination payment is payable to the trustee of the estate of the deceased for the benefit of another person, the payment is taxed in the hands of the trustee in the same way as it would be taxed if it had been paid directly to the other person.</w:t>
      </w:r>
    </w:p>
    <w:p w14:paraId="4E5A7B2C" w14:textId="77777777" w:rsidR="00B937DE" w:rsidRPr="00832A56" w:rsidRDefault="00B937DE" w:rsidP="00B937DE">
      <w:pPr>
        <w:pStyle w:val="TofSectsHeading"/>
      </w:pPr>
      <w:r w:rsidRPr="00832A56">
        <w:t>Table of sections</w:t>
      </w:r>
    </w:p>
    <w:p w14:paraId="0034221A" w14:textId="77777777" w:rsidR="00B937DE" w:rsidRPr="00832A56" w:rsidRDefault="00B937DE" w:rsidP="00B937DE">
      <w:pPr>
        <w:pStyle w:val="TofSectsGroupHeading"/>
      </w:pPr>
      <w:r w:rsidRPr="00832A56">
        <w:t>Operative provisions</w:t>
      </w:r>
    </w:p>
    <w:p w14:paraId="6B0CEE20" w14:textId="77777777" w:rsidR="00B937DE" w:rsidRPr="00832A56" w:rsidRDefault="00B937DE" w:rsidP="00B937DE">
      <w:pPr>
        <w:pStyle w:val="TofSectsSection"/>
      </w:pPr>
      <w:r w:rsidRPr="00832A56">
        <w:t>82</w:t>
      </w:r>
      <w:r w:rsidR="00A2426B">
        <w:noBreakHyphen/>
      </w:r>
      <w:r w:rsidRPr="00832A56">
        <w:t>65</w:t>
      </w:r>
      <w:r w:rsidRPr="00832A56">
        <w:tab/>
        <w:t>Death benefits for dependants</w:t>
      </w:r>
    </w:p>
    <w:p w14:paraId="6A1821AF" w14:textId="77777777" w:rsidR="00B937DE" w:rsidRPr="00832A56" w:rsidRDefault="00B937DE" w:rsidP="00B937DE">
      <w:pPr>
        <w:pStyle w:val="TofSectsSection"/>
      </w:pPr>
      <w:r w:rsidRPr="00832A56">
        <w:t>82</w:t>
      </w:r>
      <w:r w:rsidR="00A2426B">
        <w:noBreakHyphen/>
      </w:r>
      <w:r w:rsidRPr="00832A56">
        <w:t>70</w:t>
      </w:r>
      <w:r w:rsidRPr="00832A56">
        <w:tab/>
        <w:t>Death benefits for non</w:t>
      </w:r>
      <w:r w:rsidR="00A2426B">
        <w:noBreakHyphen/>
      </w:r>
      <w:r w:rsidRPr="00832A56">
        <w:t>dependants</w:t>
      </w:r>
    </w:p>
    <w:p w14:paraId="3AD1198E" w14:textId="77777777" w:rsidR="00B937DE" w:rsidRPr="00832A56" w:rsidRDefault="00B937DE" w:rsidP="00B937DE">
      <w:pPr>
        <w:pStyle w:val="TofSectsSection"/>
      </w:pPr>
      <w:r w:rsidRPr="00832A56">
        <w:t>82</w:t>
      </w:r>
      <w:r w:rsidR="00A2426B">
        <w:noBreakHyphen/>
      </w:r>
      <w:r w:rsidRPr="00832A56">
        <w:t>75</w:t>
      </w:r>
      <w:r w:rsidRPr="00832A56">
        <w:tab/>
        <w:t>Death benefits paid to trustee of deceased estate</w:t>
      </w:r>
    </w:p>
    <w:p w14:paraId="02CE3468" w14:textId="77777777" w:rsidR="00B937DE" w:rsidRPr="00832A56" w:rsidRDefault="00B937DE" w:rsidP="00B937DE">
      <w:pPr>
        <w:pStyle w:val="ActHead4"/>
      </w:pPr>
      <w:bookmarkStart w:id="59" w:name="_Toc185660931"/>
      <w:r w:rsidRPr="00832A56">
        <w:lastRenderedPageBreak/>
        <w:t>Operative provisions</w:t>
      </w:r>
      <w:bookmarkEnd w:id="59"/>
    </w:p>
    <w:p w14:paraId="3BBD28C3" w14:textId="77777777" w:rsidR="00B937DE" w:rsidRPr="00832A56" w:rsidRDefault="00B937DE" w:rsidP="00B937DE">
      <w:pPr>
        <w:pStyle w:val="ActHead5"/>
      </w:pPr>
      <w:bookmarkStart w:id="60" w:name="_Toc185660932"/>
      <w:r w:rsidRPr="00832A56">
        <w:rPr>
          <w:rStyle w:val="CharSectno"/>
        </w:rPr>
        <w:t>82</w:t>
      </w:r>
      <w:r w:rsidR="00A2426B">
        <w:rPr>
          <w:rStyle w:val="CharSectno"/>
        </w:rPr>
        <w:noBreakHyphen/>
      </w:r>
      <w:r w:rsidRPr="00832A56">
        <w:rPr>
          <w:rStyle w:val="CharSectno"/>
        </w:rPr>
        <w:t>65</w:t>
      </w:r>
      <w:r w:rsidRPr="00832A56">
        <w:t xml:space="preserve">  Death benefits for dependants</w:t>
      </w:r>
      <w:bookmarkEnd w:id="60"/>
    </w:p>
    <w:p w14:paraId="62D19669" w14:textId="77777777" w:rsidR="00B937DE" w:rsidRPr="00832A56" w:rsidRDefault="00B937DE" w:rsidP="00B937DE">
      <w:pPr>
        <w:pStyle w:val="SubsectionHead"/>
      </w:pPr>
      <w:r w:rsidRPr="00832A56">
        <w:t>Tax free component</w:t>
      </w:r>
    </w:p>
    <w:p w14:paraId="1D841542" w14:textId="77777777" w:rsidR="00B937DE" w:rsidRPr="00832A56" w:rsidRDefault="00B937DE" w:rsidP="00B937DE">
      <w:pPr>
        <w:pStyle w:val="subsection"/>
      </w:pPr>
      <w:r w:rsidRPr="00832A56">
        <w:tab/>
        <w:t>(1)</w:t>
      </w:r>
      <w:r w:rsidRPr="00832A56">
        <w:tab/>
        <w:t xml:space="preserve">The </w:t>
      </w:r>
      <w:r w:rsidR="00A2426B" w:rsidRPr="00A2426B">
        <w:rPr>
          <w:position w:val="6"/>
          <w:sz w:val="16"/>
        </w:rPr>
        <w:t>*</w:t>
      </w:r>
      <w:r w:rsidRPr="00832A56">
        <w:t xml:space="preserve">tax free component of a </w:t>
      </w:r>
      <w:r w:rsidR="00A2426B" w:rsidRPr="00A2426B">
        <w:rPr>
          <w:position w:val="6"/>
          <w:sz w:val="16"/>
        </w:rPr>
        <w:t>*</w:t>
      </w:r>
      <w:r w:rsidRPr="00832A56">
        <w:t xml:space="preserve">death benefit termination payment that you receive after the death of a person of whom you are a </w:t>
      </w:r>
      <w:r w:rsidR="00A2426B" w:rsidRPr="00A2426B">
        <w:rPr>
          <w:position w:val="6"/>
          <w:sz w:val="16"/>
        </w:rPr>
        <w:t>*</w:t>
      </w:r>
      <w:r w:rsidRPr="00832A56">
        <w:t xml:space="preserve">death benefits dependant is not assessable income and is not </w:t>
      </w:r>
      <w:r w:rsidR="00A2426B" w:rsidRPr="00A2426B">
        <w:rPr>
          <w:position w:val="6"/>
          <w:sz w:val="16"/>
        </w:rPr>
        <w:t>*</w:t>
      </w:r>
      <w:r w:rsidRPr="00832A56">
        <w:t>exempt income.</w:t>
      </w:r>
    </w:p>
    <w:p w14:paraId="6F305A05" w14:textId="77777777" w:rsidR="00B937DE" w:rsidRPr="00832A56" w:rsidRDefault="00B937DE" w:rsidP="00B937DE">
      <w:pPr>
        <w:pStyle w:val="SubsectionHead"/>
      </w:pPr>
      <w:r w:rsidRPr="00832A56">
        <w:t>Taxable component</w:t>
      </w:r>
    </w:p>
    <w:p w14:paraId="2CFA51E0" w14:textId="77777777" w:rsidR="00B937DE" w:rsidRPr="00832A56" w:rsidRDefault="00B937DE" w:rsidP="00B937DE">
      <w:pPr>
        <w:pStyle w:val="subsection"/>
      </w:pPr>
      <w:r w:rsidRPr="00832A56">
        <w:tab/>
        <w:t>(2)</w:t>
      </w:r>
      <w:r w:rsidRPr="00832A56">
        <w:tab/>
        <w:t xml:space="preserve">If you receive a </w:t>
      </w:r>
      <w:r w:rsidR="00A2426B" w:rsidRPr="00A2426B">
        <w:rPr>
          <w:position w:val="6"/>
          <w:sz w:val="16"/>
        </w:rPr>
        <w:t>*</w:t>
      </w:r>
      <w:r w:rsidRPr="00832A56">
        <w:t xml:space="preserve">death benefit termination payment after the death of a person of whom you are a </w:t>
      </w:r>
      <w:r w:rsidR="00A2426B" w:rsidRPr="00A2426B">
        <w:rPr>
          <w:position w:val="6"/>
          <w:sz w:val="16"/>
        </w:rPr>
        <w:t>*</w:t>
      </w:r>
      <w:r w:rsidRPr="00832A56">
        <w:t>death benefits dependant:</w:t>
      </w:r>
    </w:p>
    <w:p w14:paraId="1A23D31F" w14:textId="77777777" w:rsidR="00B937DE" w:rsidRPr="00832A56" w:rsidRDefault="00B937DE" w:rsidP="00B937DE">
      <w:pPr>
        <w:pStyle w:val="paragraph"/>
      </w:pPr>
      <w:r w:rsidRPr="00832A56">
        <w:tab/>
        <w:t>(a)</w:t>
      </w:r>
      <w:r w:rsidRPr="00832A56">
        <w:tab/>
        <w:t xml:space="preserve">the part of the </w:t>
      </w:r>
      <w:r w:rsidR="00A2426B" w:rsidRPr="00A2426B">
        <w:rPr>
          <w:position w:val="6"/>
          <w:sz w:val="16"/>
        </w:rPr>
        <w:t>*</w:t>
      </w:r>
      <w:r w:rsidRPr="00832A56">
        <w:t xml:space="preserve">taxable component of the payment mentioned in </w:t>
      </w:r>
      <w:r w:rsidR="00C635E7" w:rsidRPr="00832A56">
        <w:t>subsection (</w:t>
      </w:r>
      <w:r w:rsidRPr="00832A56">
        <w:t xml:space="preserve">3) is not assessable income and is not </w:t>
      </w:r>
      <w:r w:rsidR="00A2426B" w:rsidRPr="00A2426B">
        <w:rPr>
          <w:position w:val="6"/>
          <w:sz w:val="16"/>
        </w:rPr>
        <w:t>*</w:t>
      </w:r>
      <w:r w:rsidRPr="00832A56">
        <w:t>exempt income; and</w:t>
      </w:r>
    </w:p>
    <w:p w14:paraId="6B671072" w14:textId="77777777" w:rsidR="00B937DE" w:rsidRPr="00832A56" w:rsidRDefault="00B937DE" w:rsidP="00B937DE">
      <w:pPr>
        <w:pStyle w:val="paragraph"/>
      </w:pPr>
      <w:r w:rsidRPr="00832A56">
        <w:tab/>
        <w:t>(b)</w:t>
      </w:r>
      <w:r w:rsidRPr="00832A56">
        <w:tab/>
        <w:t>the remainder of the taxable component (if any) of the payment is assessable income.</w:t>
      </w:r>
    </w:p>
    <w:p w14:paraId="6BEECA7D" w14:textId="77777777" w:rsidR="00B937DE" w:rsidRPr="00832A56" w:rsidRDefault="00B937DE" w:rsidP="00B937DE">
      <w:pPr>
        <w:pStyle w:val="notetext"/>
      </w:pPr>
      <w:r w:rsidRPr="00832A56">
        <w:t>Note:</w:t>
      </w:r>
      <w:r w:rsidRPr="00832A56">
        <w:tab/>
        <w:t xml:space="preserve">The remainder of the taxable component is taxed at the top marginal rate in accordance with the </w:t>
      </w:r>
      <w:r w:rsidRPr="00832A56">
        <w:rPr>
          <w:i/>
        </w:rPr>
        <w:t>Income Tax Rates Act 1986</w:t>
      </w:r>
      <w:r w:rsidRPr="00832A56">
        <w:t>.</w:t>
      </w:r>
    </w:p>
    <w:p w14:paraId="42DB1EF6" w14:textId="77777777" w:rsidR="00B937DE" w:rsidRPr="00832A56" w:rsidRDefault="00B937DE" w:rsidP="00B937DE">
      <w:pPr>
        <w:pStyle w:val="subsection"/>
      </w:pPr>
      <w:r w:rsidRPr="00832A56">
        <w:tab/>
        <w:t>(3)</w:t>
      </w:r>
      <w:r w:rsidRPr="00832A56">
        <w:tab/>
        <w:t>The amount is so much of the</w:t>
      </w:r>
      <w:r w:rsidRPr="00832A56">
        <w:rPr>
          <w:position w:val="6"/>
          <w:sz w:val="16"/>
        </w:rPr>
        <w:t xml:space="preserve"> </w:t>
      </w:r>
      <w:r w:rsidR="00A2426B" w:rsidRPr="00A2426B">
        <w:rPr>
          <w:position w:val="6"/>
          <w:sz w:val="16"/>
        </w:rPr>
        <w:t>*</w:t>
      </w:r>
      <w:r w:rsidRPr="00832A56">
        <w:t xml:space="preserve">taxable component of the payment as does not exceed the </w:t>
      </w:r>
      <w:r w:rsidR="00A2426B" w:rsidRPr="00A2426B">
        <w:rPr>
          <w:position w:val="6"/>
          <w:sz w:val="16"/>
        </w:rPr>
        <w:t>*</w:t>
      </w:r>
      <w:r w:rsidRPr="00832A56">
        <w:t>ETP cap amount.</w:t>
      </w:r>
    </w:p>
    <w:p w14:paraId="6B3F9F74" w14:textId="77777777" w:rsidR="00B937DE" w:rsidRPr="00832A56" w:rsidRDefault="00B937DE" w:rsidP="00B937DE">
      <w:pPr>
        <w:pStyle w:val="notetext"/>
      </w:pPr>
      <w:r w:rsidRPr="00832A56">
        <w:t>Note:</w:t>
      </w:r>
      <w:r w:rsidRPr="00832A56">
        <w:tab/>
        <w:t>For the ETP cap amount, see section</w:t>
      </w:r>
      <w:r w:rsidR="00C635E7" w:rsidRPr="00832A56">
        <w:t> </w:t>
      </w:r>
      <w:r w:rsidRPr="00832A56">
        <w:t>82</w:t>
      </w:r>
      <w:r w:rsidR="00A2426B">
        <w:noBreakHyphen/>
      </w:r>
      <w:r w:rsidRPr="00832A56">
        <w:t>160.</w:t>
      </w:r>
    </w:p>
    <w:p w14:paraId="02D5080D" w14:textId="77777777" w:rsidR="00B937DE" w:rsidRPr="00832A56" w:rsidRDefault="00B937DE" w:rsidP="00B937DE">
      <w:pPr>
        <w:pStyle w:val="subsection"/>
      </w:pPr>
      <w:r w:rsidRPr="00832A56">
        <w:tab/>
        <w:t>(4)</w:t>
      </w:r>
      <w:r w:rsidRPr="00832A56">
        <w:tab/>
        <w:t xml:space="preserve">The </w:t>
      </w:r>
      <w:r w:rsidR="00A2426B" w:rsidRPr="00A2426B">
        <w:rPr>
          <w:position w:val="6"/>
          <w:sz w:val="16"/>
        </w:rPr>
        <w:t>*</w:t>
      </w:r>
      <w:r w:rsidRPr="00832A56">
        <w:t xml:space="preserve">ETP cap amount is reduced (but not below zero) by the amount worked out under </w:t>
      </w:r>
      <w:r w:rsidR="00C635E7" w:rsidRPr="00832A56">
        <w:t>subsection (</w:t>
      </w:r>
      <w:r w:rsidRPr="00832A56">
        <w:t xml:space="preserve">3) for each </w:t>
      </w:r>
      <w:r w:rsidR="00A2426B" w:rsidRPr="00A2426B">
        <w:rPr>
          <w:position w:val="6"/>
          <w:sz w:val="16"/>
        </w:rPr>
        <w:t>*</w:t>
      </w:r>
      <w:r w:rsidRPr="00832A56">
        <w:t>death benefit termination payment (if any) you have received earlier in consequence of the same employment termination, whether in the income year or an earlier income year.</w:t>
      </w:r>
    </w:p>
    <w:p w14:paraId="41A28535" w14:textId="77777777" w:rsidR="00B937DE" w:rsidRPr="00832A56" w:rsidRDefault="00B937DE" w:rsidP="00B937DE">
      <w:pPr>
        <w:pStyle w:val="notetext"/>
      </w:pPr>
      <w:r w:rsidRPr="00832A56">
        <w:t>Note 1:</w:t>
      </w:r>
      <w:r w:rsidRPr="00832A56">
        <w:tab/>
        <w:t>See subsection</w:t>
      </w:r>
      <w:r w:rsidR="00C635E7" w:rsidRPr="00832A56">
        <w:t> </w:t>
      </w:r>
      <w:r w:rsidRPr="00832A56">
        <w:t>82</w:t>
      </w:r>
      <w:r w:rsidR="00A2426B">
        <w:noBreakHyphen/>
      </w:r>
      <w:r w:rsidRPr="00832A56">
        <w:t>75(2) for the tax treatment of any amount by which you may have benefited from an employment termination payment to the trustee of the estate of the deceased.</w:t>
      </w:r>
    </w:p>
    <w:p w14:paraId="12DD1BB9" w14:textId="77777777" w:rsidR="00B937DE" w:rsidRPr="00832A56" w:rsidRDefault="00B937DE" w:rsidP="00B937DE">
      <w:pPr>
        <w:pStyle w:val="notetext"/>
      </w:pPr>
      <w:r w:rsidRPr="00832A56">
        <w:t>Note 2:</w:t>
      </w:r>
      <w:r w:rsidRPr="00832A56">
        <w:tab/>
        <w:t xml:space="preserve">If you have also received a life benefit termination payment in the same income year, your entitlement to a tax concession under this </w:t>
      </w:r>
      <w:r w:rsidRPr="00832A56">
        <w:lastRenderedPageBreak/>
        <w:t>section is not affected by your entitlement (if any) to an offset for the life benefit termination payment (under section</w:t>
      </w:r>
      <w:r w:rsidR="00C635E7" w:rsidRPr="00832A56">
        <w:t> </w:t>
      </w:r>
      <w:r w:rsidRPr="00832A56">
        <w:t>82</w:t>
      </w:r>
      <w:r w:rsidR="00A2426B">
        <w:noBreakHyphen/>
      </w:r>
      <w:r w:rsidRPr="00832A56">
        <w:t>10).</w:t>
      </w:r>
    </w:p>
    <w:p w14:paraId="477D4E0A" w14:textId="77777777" w:rsidR="00B937DE" w:rsidRPr="00832A56" w:rsidRDefault="00B937DE" w:rsidP="00B937DE">
      <w:pPr>
        <w:pStyle w:val="ActHead5"/>
      </w:pPr>
      <w:bookmarkStart w:id="61" w:name="_Toc185660933"/>
      <w:r w:rsidRPr="00832A56">
        <w:rPr>
          <w:rStyle w:val="CharSectno"/>
        </w:rPr>
        <w:t>82</w:t>
      </w:r>
      <w:r w:rsidR="00A2426B">
        <w:rPr>
          <w:rStyle w:val="CharSectno"/>
        </w:rPr>
        <w:noBreakHyphen/>
      </w:r>
      <w:r w:rsidRPr="00832A56">
        <w:rPr>
          <w:rStyle w:val="CharSectno"/>
        </w:rPr>
        <w:t>70</w:t>
      </w:r>
      <w:r w:rsidRPr="00832A56">
        <w:t xml:space="preserve">  Death benefits for non</w:t>
      </w:r>
      <w:r w:rsidR="00A2426B">
        <w:noBreakHyphen/>
      </w:r>
      <w:r w:rsidRPr="00832A56">
        <w:t>dependants</w:t>
      </w:r>
      <w:bookmarkEnd w:id="61"/>
    </w:p>
    <w:p w14:paraId="2D27BA90" w14:textId="77777777" w:rsidR="00B937DE" w:rsidRPr="00832A56" w:rsidRDefault="00B937DE" w:rsidP="00B937DE">
      <w:pPr>
        <w:pStyle w:val="SubsectionHead"/>
      </w:pPr>
      <w:r w:rsidRPr="00832A56">
        <w:t>Tax free component</w:t>
      </w:r>
    </w:p>
    <w:p w14:paraId="682CF37D" w14:textId="77777777" w:rsidR="00B937DE" w:rsidRPr="00832A56" w:rsidRDefault="00B937DE" w:rsidP="00B937DE">
      <w:pPr>
        <w:pStyle w:val="subsection"/>
      </w:pPr>
      <w:r w:rsidRPr="00832A56">
        <w:tab/>
        <w:t>(1)</w:t>
      </w:r>
      <w:r w:rsidRPr="00832A56">
        <w:tab/>
        <w:t xml:space="preserve">The </w:t>
      </w:r>
      <w:r w:rsidR="00A2426B" w:rsidRPr="00A2426B">
        <w:rPr>
          <w:position w:val="6"/>
          <w:sz w:val="16"/>
        </w:rPr>
        <w:t>*</w:t>
      </w:r>
      <w:r w:rsidRPr="00832A56">
        <w:t xml:space="preserve">tax free component of a </w:t>
      </w:r>
      <w:r w:rsidR="00A2426B" w:rsidRPr="00A2426B">
        <w:rPr>
          <w:position w:val="6"/>
          <w:sz w:val="16"/>
        </w:rPr>
        <w:t>*</w:t>
      </w:r>
      <w:r w:rsidRPr="00832A56">
        <w:t xml:space="preserve">death benefit termination payment that you receive after the death of a person of whom you are </w:t>
      </w:r>
      <w:r w:rsidRPr="00832A56">
        <w:rPr>
          <w:i/>
        </w:rPr>
        <w:t xml:space="preserve">not </w:t>
      </w:r>
      <w:r w:rsidRPr="00832A56">
        <w:t xml:space="preserve">a </w:t>
      </w:r>
      <w:r w:rsidR="00A2426B" w:rsidRPr="00A2426B">
        <w:rPr>
          <w:position w:val="6"/>
          <w:sz w:val="16"/>
        </w:rPr>
        <w:t>*</w:t>
      </w:r>
      <w:r w:rsidRPr="00832A56">
        <w:t xml:space="preserve">death benefits dependant is not assessable income and is not </w:t>
      </w:r>
      <w:r w:rsidR="00A2426B" w:rsidRPr="00A2426B">
        <w:rPr>
          <w:position w:val="6"/>
          <w:sz w:val="16"/>
        </w:rPr>
        <w:t>*</w:t>
      </w:r>
      <w:r w:rsidRPr="00832A56">
        <w:t>exempt income.</w:t>
      </w:r>
    </w:p>
    <w:p w14:paraId="1F85DFB3" w14:textId="77777777" w:rsidR="00B937DE" w:rsidRPr="00832A56" w:rsidRDefault="00B937DE" w:rsidP="00B937DE">
      <w:pPr>
        <w:pStyle w:val="SubsectionHead"/>
      </w:pPr>
      <w:r w:rsidRPr="00832A56">
        <w:t>Taxable component</w:t>
      </w:r>
    </w:p>
    <w:p w14:paraId="6DE38EF8" w14:textId="77777777" w:rsidR="00B937DE" w:rsidRPr="00832A56" w:rsidRDefault="00B937DE" w:rsidP="00B937DE">
      <w:pPr>
        <w:pStyle w:val="subsection"/>
      </w:pPr>
      <w:r w:rsidRPr="00832A56">
        <w:tab/>
        <w:t>(2)</w:t>
      </w:r>
      <w:r w:rsidRPr="00832A56">
        <w:tab/>
        <w:t xml:space="preserve">If you receive a </w:t>
      </w:r>
      <w:r w:rsidR="00A2426B" w:rsidRPr="00A2426B">
        <w:rPr>
          <w:position w:val="6"/>
          <w:sz w:val="16"/>
        </w:rPr>
        <w:t>*</w:t>
      </w:r>
      <w:r w:rsidRPr="00832A56">
        <w:t xml:space="preserve">death benefit termination payment after the death of a person of whom you are </w:t>
      </w:r>
      <w:r w:rsidRPr="00832A56">
        <w:rPr>
          <w:i/>
        </w:rPr>
        <w:t xml:space="preserve">not </w:t>
      </w:r>
      <w:r w:rsidRPr="00832A56">
        <w:t xml:space="preserve">a </w:t>
      </w:r>
      <w:r w:rsidR="00A2426B" w:rsidRPr="00A2426B">
        <w:rPr>
          <w:position w:val="6"/>
          <w:sz w:val="16"/>
        </w:rPr>
        <w:t>*</w:t>
      </w:r>
      <w:r w:rsidRPr="00832A56">
        <w:t xml:space="preserve">death benefits dependant, the </w:t>
      </w:r>
      <w:r w:rsidR="00A2426B" w:rsidRPr="00A2426B">
        <w:rPr>
          <w:position w:val="6"/>
          <w:sz w:val="16"/>
        </w:rPr>
        <w:t>*</w:t>
      </w:r>
      <w:r w:rsidRPr="00832A56">
        <w:t>taxable component of the payment is assessable income.</w:t>
      </w:r>
    </w:p>
    <w:p w14:paraId="4DF0C218" w14:textId="77777777" w:rsidR="00B937DE" w:rsidRPr="00832A56" w:rsidRDefault="00B937DE" w:rsidP="00B937DE">
      <w:pPr>
        <w:pStyle w:val="subsection"/>
      </w:pPr>
      <w:r w:rsidRPr="00832A56">
        <w:tab/>
        <w:t>(3)</w:t>
      </w:r>
      <w:r w:rsidRPr="00832A56">
        <w:tab/>
        <w:t xml:space="preserve">You are entitled to a </w:t>
      </w:r>
      <w:r w:rsidR="00A2426B" w:rsidRPr="00A2426B">
        <w:rPr>
          <w:position w:val="6"/>
          <w:sz w:val="16"/>
        </w:rPr>
        <w:t>*</w:t>
      </w:r>
      <w:r w:rsidRPr="00832A56">
        <w:t xml:space="preserve">tax offset that ensures that the rate of income tax on the amount mentioned in </w:t>
      </w:r>
      <w:r w:rsidR="00C635E7" w:rsidRPr="00832A56">
        <w:t>subsection (</w:t>
      </w:r>
      <w:r w:rsidRPr="00832A56">
        <w:t>4) does not exceed 30%.</w:t>
      </w:r>
    </w:p>
    <w:p w14:paraId="2852F241" w14:textId="77777777" w:rsidR="00B937DE" w:rsidRPr="00832A56" w:rsidRDefault="00B937DE" w:rsidP="00B937DE">
      <w:pPr>
        <w:pStyle w:val="notetext"/>
      </w:pPr>
      <w:r w:rsidRPr="00832A56">
        <w:t>Note:</w:t>
      </w:r>
      <w:r w:rsidRPr="00832A56">
        <w:tab/>
        <w:t xml:space="preserve">The remainder of the taxable component is taxed at the top marginal rate in accordance with the </w:t>
      </w:r>
      <w:r w:rsidRPr="00832A56">
        <w:rPr>
          <w:i/>
        </w:rPr>
        <w:t>Income Tax Rates Act 1986</w:t>
      </w:r>
      <w:r w:rsidRPr="00832A56">
        <w:t>.</w:t>
      </w:r>
    </w:p>
    <w:p w14:paraId="112471CC" w14:textId="77777777" w:rsidR="00B937DE" w:rsidRPr="00832A56" w:rsidRDefault="00B937DE" w:rsidP="00B937DE">
      <w:pPr>
        <w:pStyle w:val="subsection"/>
      </w:pPr>
      <w:r w:rsidRPr="00832A56">
        <w:tab/>
        <w:t>(4)</w:t>
      </w:r>
      <w:r w:rsidRPr="00832A56">
        <w:tab/>
        <w:t>The amount is so much of the</w:t>
      </w:r>
      <w:r w:rsidRPr="00832A56">
        <w:rPr>
          <w:position w:val="6"/>
          <w:sz w:val="16"/>
        </w:rPr>
        <w:t xml:space="preserve"> </w:t>
      </w:r>
      <w:r w:rsidR="00A2426B" w:rsidRPr="00A2426B">
        <w:rPr>
          <w:position w:val="6"/>
          <w:sz w:val="16"/>
        </w:rPr>
        <w:t>*</w:t>
      </w:r>
      <w:r w:rsidRPr="00832A56">
        <w:t xml:space="preserve">taxable component of the payment as does not exceed the </w:t>
      </w:r>
      <w:r w:rsidR="00A2426B" w:rsidRPr="00A2426B">
        <w:rPr>
          <w:position w:val="6"/>
          <w:sz w:val="16"/>
        </w:rPr>
        <w:t>*</w:t>
      </w:r>
      <w:r w:rsidRPr="00832A56">
        <w:t>ETP cap amount.</w:t>
      </w:r>
    </w:p>
    <w:p w14:paraId="3E2E4BD8" w14:textId="77777777" w:rsidR="00B937DE" w:rsidRPr="00832A56" w:rsidRDefault="00B937DE" w:rsidP="00B937DE">
      <w:pPr>
        <w:pStyle w:val="notetext"/>
      </w:pPr>
      <w:r w:rsidRPr="00832A56">
        <w:t>Note:</w:t>
      </w:r>
      <w:r w:rsidRPr="00832A56">
        <w:tab/>
        <w:t>For the ETP cap amount, see section</w:t>
      </w:r>
      <w:r w:rsidR="00C635E7" w:rsidRPr="00832A56">
        <w:t> </w:t>
      </w:r>
      <w:r w:rsidRPr="00832A56">
        <w:t>82</w:t>
      </w:r>
      <w:r w:rsidR="00A2426B">
        <w:noBreakHyphen/>
      </w:r>
      <w:r w:rsidRPr="00832A56">
        <w:t>160.</w:t>
      </w:r>
    </w:p>
    <w:p w14:paraId="112061CE" w14:textId="77777777" w:rsidR="00B937DE" w:rsidRPr="00832A56" w:rsidRDefault="00B937DE" w:rsidP="00B937DE">
      <w:pPr>
        <w:pStyle w:val="subsection"/>
      </w:pPr>
      <w:r w:rsidRPr="00832A56">
        <w:tab/>
        <w:t>(5)</w:t>
      </w:r>
      <w:r w:rsidRPr="00832A56">
        <w:tab/>
        <w:t xml:space="preserve">The </w:t>
      </w:r>
      <w:r w:rsidR="00A2426B" w:rsidRPr="00A2426B">
        <w:rPr>
          <w:position w:val="6"/>
          <w:sz w:val="16"/>
        </w:rPr>
        <w:t>*</w:t>
      </w:r>
      <w:r w:rsidRPr="00832A56">
        <w:t xml:space="preserve">ETP cap amount is reduced (but not below zero) by the amount worked out under </w:t>
      </w:r>
      <w:r w:rsidR="00C635E7" w:rsidRPr="00832A56">
        <w:t>subsection (</w:t>
      </w:r>
      <w:r w:rsidRPr="00832A56">
        <w:t xml:space="preserve">4) for each </w:t>
      </w:r>
      <w:r w:rsidR="00A2426B" w:rsidRPr="00A2426B">
        <w:rPr>
          <w:position w:val="6"/>
          <w:sz w:val="16"/>
        </w:rPr>
        <w:t>*</w:t>
      </w:r>
      <w:r w:rsidRPr="00832A56">
        <w:t>death benefit termination payment (if any) you have received earlier in consequence of the same employment termination, whether in the income year or an earlier income year.</w:t>
      </w:r>
    </w:p>
    <w:p w14:paraId="2254E87D" w14:textId="77777777" w:rsidR="00B937DE" w:rsidRPr="00832A56" w:rsidRDefault="00B937DE" w:rsidP="00B937DE">
      <w:pPr>
        <w:pStyle w:val="notetext"/>
      </w:pPr>
      <w:r w:rsidRPr="00832A56">
        <w:t>Note 1:</w:t>
      </w:r>
      <w:r w:rsidRPr="00832A56">
        <w:tab/>
        <w:t>See subsection</w:t>
      </w:r>
      <w:r w:rsidR="00C635E7" w:rsidRPr="00832A56">
        <w:t> </w:t>
      </w:r>
      <w:r w:rsidRPr="00832A56">
        <w:t>82</w:t>
      </w:r>
      <w:r w:rsidR="00A2426B">
        <w:noBreakHyphen/>
      </w:r>
      <w:r w:rsidRPr="00832A56">
        <w:t>75(3) for the tax treatment of any amount by which you may have benefited from an employment termination payment to the trustee of the estate of the deceased.</w:t>
      </w:r>
    </w:p>
    <w:p w14:paraId="2E67D648" w14:textId="77777777" w:rsidR="00B937DE" w:rsidRPr="00832A56" w:rsidRDefault="00B937DE" w:rsidP="00B937DE">
      <w:pPr>
        <w:pStyle w:val="notetext"/>
      </w:pPr>
      <w:r w:rsidRPr="00832A56">
        <w:t>Note 2:</w:t>
      </w:r>
      <w:r w:rsidRPr="00832A56">
        <w:tab/>
        <w:t xml:space="preserve">If you have also received a life benefit termination payment in the same income year, your entitlement to a tax offset under this section is </w:t>
      </w:r>
      <w:r w:rsidRPr="00832A56">
        <w:lastRenderedPageBreak/>
        <w:t>not affected by your entitlement (if any) to an offset for the life benefit termination payment (under section</w:t>
      </w:r>
      <w:r w:rsidR="00C635E7" w:rsidRPr="00832A56">
        <w:t> </w:t>
      </w:r>
      <w:r w:rsidRPr="00832A56">
        <w:t>82</w:t>
      </w:r>
      <w:r w:rsidR="00A2426B">
        <w:noBreakHyphen/>
      </w:r>
      <w:r w:rsidRPr="00832A56">
        <w:t>10).</w:t>
      </w:r>
    </w:p>
    <w:p w14:paraId="60945DF3" w14:textId="77777777" w:rsidR="00B937DE" w:rsidRPr="00832A56" w:rsidRDefault="00B937DE" w:rsidP="00C929CF">
      <w:pPr>
        <w:pStyle w:val="ActHead5"/>
      </w:pPr>
      <w:bookmarkStart w:id="62" w:name="_Toc185660934"/>
      <w:r w:rsidRPr="00832A56">
        <w:rPr>
          <w:rStyle w:val="CharSectno"/>
        </w:rPr>
        <w:t>82</w:t>
      </w:r>
      <w:r w:rsidR="00A2426B">
        <w:rPr>
          <w:rStyle w:val="CharSectno"/>
        </w:rPr>
        <w:noBreakHyphen/>
      </w:r>
      <w:r w:rsidRPr="00832A56">
        <w:rPr>
          <w:rStyle w:val="CharSectno"/>
        </w:rPr>
        <w:t>75</w:t>
      </w:r>
      <w:r w:rsidRPr="00832A56">
        <w:t xml:space="preserve">  Death benefits paid to trustee of deceased estate</w:t>
      </w:r>
      <w:bookmarkEnd w:id="62"/>
    </w:p>
    <w:p w14:paraId="36E50C4B" w14:textId="77777777" w:rsidR="00B937DE" w:rsidRPr="00832A56" w:rsidRDefault="00B937DE" w:rsidP="00C929CF">
      <w:pPr>
        <w:pStyle w:val="subsection"/>
        <w:keepNext/>
      </w:pPr>
      <w:r w:rsidRPr="00832A56">
        <w:tab/>
        <w:t>(1)</w:t>
      </w:r>
      <w:r w:rsidRPr="00832A56">
        <w:tab/>
        <w:t>This section applies to you if:</w:t>
      </w:r>
    </w:p>
    <w:p w14:paraId="0C156AFF" w14:textId="77777777" w:rsidR="00B937DE" w:rsidRPr="00832A56" w:rsidRDefault="00B937DE" w:rsidP="00B937DE">
      <w:pPr>
        <w:pStyle w:val="paragraph"/>
      </w:pPr>
      <w:r w:rsidRPr="00832A56">
        <w:tab/>
        <w:t>(a)</w:t>
      </w:r>
      <w:r w:rsidRPr="00832A56">
        <w:tab/>
        <w:t>you are the trustee of a deceased estate; and</w:t>
      </w:r>
    </w:p>
    <w:p w14:paraId="2CB672A2" w14:textId="77777777" w:rsidR="00B937DE" w:rsidRPr="00832A56" w:rsidRDefault="00B937DE" w:rsidP="00B937DE">
      <w:pPr>
        <w:pStyle w:val="paragraph"/>
      </w:pPr>
      <w:r w:rsidRPr="00832A56">
        <w:tab/>
        <w:t>(b)</w:t>
      </w:r>
      <w:r w:rsidRPr="00832A56">
        <w:tab/>
        <w:t xml:space="preserve">a </w:t>
      </w:r>
      <w:r w:rsidR="00A2426B" w:rsidRPr="00A2426B">
        <w:rPr>
          <w:position w:val="6"/>
          <w:sz w:val="16"/>
        </w:rPr>
        <w:t>*</w:t>
      </w:r>
      <w:r w:rsidRPr="00832A56">
        <w:t>death benefit termination payment is made to you in your capacity as trustee.</w:t>
      </w:r>
    </w:p>
    <w:p w14:paraId="6E587AF4" w14:textId="77777777" w:rsidR="00B937DE" w:rsidRPr="00832A56" w:rsidRDefault="00B937DE" w:rsidP="00B937DE">
      <w:pPr>
        <w:pStyle w:val="notetext"/>
      </w:pPr>
      <w:r w:rsidRPr="00832A56">
        <w:t>Note:</w:t>
      </w:r>
      <w:r w:rsidRPr="00832A56">
        <w:tab/>
        <w:t>See also subsection</w:t>
      </w:r>
      <w:r w:rsidR="00C635E7" w:rsidRPr="00832A56">
        <w:t> </w:t>
      </w:r>
      <w:r w:rsidRPr="00832A56">
        <w:t xml:space="preserve">101A(3) of the </w:t>
      </w:r>
      <w:r w:rsidRPr="00832A56">
        <w:rPr>
          <w:i/>
        </w:rPr>
        <w:t>Income Tax Assessment Act 1936</w:t>
      </w:r>
      <w:r w:rsidRPr="00832A56">
        <w:t>.</w:t>
      </w:r>
    </w:p>
    <w:p w14:paraId="5371D521" w14:textId="77777777" w:rsidR="00B937DE" w:rsidRPr="00832A56" w:rsidRDefault="00B937DE" w:rsidP="00B937DE">
      <w:pPr>
        <w:pStyle w:val="SubsectionHead"/>
      </w:pPr>
      <w:r w:rsidRPr="00832A56">
        <w:t>Dependants of deceased benefit from payment</w:t>
      </w:r>
    </w:p>
    <w:p w14:paraId="510A41CE" w14:textId="77777777" w:rsidR="00B937DE" w:rsidRPr="00832A56" w:rsidRDefault="00B937DE" w:rsidP="00B937DE">
      <w:pPr>
        <w:pStyle w:val="subsection"/>
      </w:pPr>
      <w:r w:rsidRPr="00832A56">
        <w:tab/>
        <w:t>(2)</w:t>
      </w:r>
      <w:r w:rsidRPr="00832A56">
        <w:tab/>
        <w:t xml:space="preserve">To the extent that 1 or more beneficiaries of the estate who were </w:t>
      </w:r>
      <w:r w:rsidR="00A2426B" w:rsidRPr="00A2426B">
        <w:rPr>
          <w:position w:val="6"/>
          <w:sz w:val="16"/>
        </w:rPr>
        <w:t>*</w:t>
      </w:r>
      <w:r w:rsidRPr="00832A56">
        <w:t>death benefits dependants of the deceased have benefited, or may be expected to benefit, from the payment:</w:t>
      </w:r>
    </w:p>
    <w:p w14:paraId="118B6E7B" w14:textId="77777777" w:rsidR="00B937DE" w:rsidRPr="00832A56" w:rsidRDefault="00B937DE" w:rsidP="00B937DE">
      <w:pPr>
        <w:pStyle w:val="paragraph"/>
      </w:pPr>
      <w:r w:rsidRPr="00832A56">
        <w:tab/>
        <w:t>(a)</w:t>
      </w:r>
      <w:r w:rsidRPr="00832A56">
        <w:tab/>
        <w:t>the payment is treated as if it had been made to you as a person who was a death benefits dependant of the deceased; and</w:t>
      </w:r>
    </w:p>
    <w:p w14:paraId="2D1A14B7" w14:textId="77777777" w:rsidR="00B937DE" w:rsidRPr="00832A56" w:rsidRDefault="00B937DE" w:rsidP="00B937DE">
      <w:pPr>
        <w:pStyle w:val="paragraph"/>
      </w:pPr>
      <w:r w:rsidRPr="00832A56">
        <w:tab/>
        <w:t>(b)</w:t>
      </w:r>
      <w:r w:rsidRPr="00832A56">
        <w:tab/>
        <w:t>the payment is taken to be income to which no beneficiary is presently entitled.</w:t>
      </w:r>
    </w:p>
    <w:p w14:paraId="5C997484" w14:textId="77777777" w:rsidR="00B937DE" w:rsidRPr="00832A56" w:rsidRDefault="00B937DE" w:rsidP="00B937DE">
      <w:pPr>
        <w:pStyle w:val="notetext"/>
      </w:pPr>
      <w:r w:rsidRPr="00832A56">
        <w:t>Note:</w:t>
      </w:r>
      <w:r w:rsidRPr="00832A56">
        <w:tab/>
        <w:t>Section</w:t>
      </w:r>
      <w:r w:rsidR="00C635E7" w:rsidRPr="00832A56">
        <w:t> </w:t>
      </w:r>
      <w:r w:rsidRPr="00832A56">
        <w:t>82</w:t>
      </w:r>
      <w:r w:rsidR="00A2426B">
        <w:noBreakHyphen/>
      </w:r>
      <w:r w:rsidRPr="00832A56">
        <w:t>65 deals with the taxation of employment termination payments made to persons who are</w:t>
      </w:r>
      <w:r w:rsidRPr="00832A56">
        <w:rPr>
          <w:i/>
        </w:rPr>
        <w:t xml:space="preserve"> </w:t>
      </w:r>
      <w:r w:rsidRPr="00832A56">
        <w:t>death benefits dependants of deceased persons.</w:t>
      </w:r>
    </w:p>
    <w:p w14:paraId="0617C319" w14:textId="77777777" w:rsidR="00B937DE" w:rsidRPr="00832A56" w:rsidRDefault="00B937DE" w:rsidP="00B937DE">
      <w:pPr>
        <w:pStyle w:val="SubsectionHead"/>
      </w:pPr>
      <w:r w:rsidRPr="00832A56">
        <w:t>Non</w:t>
      </w:r>
      <w:r w:rsidR="00A2426B">
        <w:noBreakHyphen/>
      </w:r>
      <w:r w:rsidRPr="00832A56">
        <w:t>dependants of deceased benefit from payment</w:t>
      </w:r>
    </w:p>
    <w:p w14:paraId="58A45313" w14:textId="77777777" w:rsidR="00B937DE" w:rsidRPr="00832A56" w:rsidRDefault="00B937DE" w:rsidP="00B937DE">
      <w:pPr>
        <w:pStyle w:val="subsection"/>
      </w:pPr>
      <w:r w:rsidRPr="00832A56">
        <w:tab/>
        <w:t>(3)</w:t>
      </w:r>
      <w:r w:rsidRPr="00832A56">
        <w:tab/>
        <w:t xml:space="preserve">To the extent that 1 or more beneficiaries of the estate who were </w:t>
      </w:r>
      <w:r w:rsidRPr="00832A56">
        <w:rPr>
          <w:i/>
        </w:rPr>
        <w:t>not</w:t>
      </w:r>
      <w:r w:rsidRPr="00832A56">
        <w:t xml:space="preserve"> </w:t>
      </w:r>
      <w:r w:rsidR="00A2426B" w:rsidRPr="00A2426B">
        <w:rPr>
          <w:position w:val="6"/>
          <w:sz w:val="16"/>
        </w:rPr>
        <w:t>*</w:t>
      </w:r>
      <w:r w:rsidRPr="00832A56">
        <w:t>death benefits dependants of the deceased have benefited, or may be expected to benefit, from the payment:</w:t>
      </w:r>
    </w:p>
    <w:p w14:paraId="3313D433" w14:textId="77777777" w:rsidR="00B937DE" w:rsidRPr="00832A56" w:rsidRDefault="00B937DE" w:rsidP="00B937DE">
      <w:pPr>
        <w:pStyle w:val="paragraph"/>
      </w:pPr>
      <w:r w:rsidRPr="00832A56">
        <w:tab/>
        <w:t>(a)</w:t>
      </w:r>
      <w:r w:rsidRPr="00832A56">
        <w:tab/>
        <w:t xml:space="preserve">the payment is treated as if it had been made to you as a person who was </w:t>
      </w:r>
      <w:r w:rsidRPr="00832A56">
        <w:rPr>
          <w:i/>
        </w:rPr>
        <w:t>not</w:t>
      </w:r>
      <w:r w:rsidRPr="00832A56">
        <w:t xml:space="preserve"> a death benefits dependant of the deceased; and</w:t>
      </w:r>
    </w:p>
    <w:p w14:paraId="1AC06945" w14:textId="77777777" w:rsidR="00B937DE" w:rsidRPr="00832A56" w:rsidRDefault="00B937DE" w:rsidP="00B937DE">
      <w:pPr>
        <w:pStyle w:val="paragraph"/>
      </w:pPr>
      <w:r w:rsidRPr="00832A56">
        <w:tab/>
        <w:t>(b)</w:t>
      </w:r>
      <w:r w:rsidRPr="00832A56">
        <w:tab/>
        <w:t>the payment is taken to be income to which no beneficiary is presently entitled.</w:t>
      </w:r>
    </w:p>
    <w:p w14:paraId="62932D25" w14:textId="77777777" w:rsidR="00B937DE" w:rsidRPr="00832A56" w:rsidRDefault="00B937DE" w:rsidP="00B937DE">
      <w:pPr>
        <w:pStyle w:val="notetext"/>
      </w:pPr>
      <w:r w:rsidRPr="00832A56">
        <w:lastRenderedPageBreak/>
        <w:t>Note:</w:t>
      </w:r>
      <w:r w:rsidRPr="00832A56">
        <w:tab/>
        <w:t>Section</w:t>
      </w:r>
      <w:r w:rsidR="00C635E7" w:rsidRPr="00832A56">
        <w:t> </w:t>
      </w:r>
      <w:r w:rsidRPr="00832A56">
        <w:t>82</w:t>
      </w:r>
      <w:r w:rsidR="00A2426B">
        <w:noBreakHyphen/>
      </w:r>
      <w:r w:rsidRPr="00832A56">
        <w:t xml:space="preserve">70 deals with the taxation of employment termination payments made to persons who are </w:t>
      </w:r>
      <w:r w:rsidRPr="00832A56">
        <w:rPr>
          <w:i/>
        </w:rPr>
        <w:t xml:space="preserve">not </w:t>
      </w:r>
      <w:r w:rsidRPr="00832A56">
        <w:t>death benefits dependants of deceased persons.</w:t>
      </w:r>
    </w:p>
    <w:p w14:paraId="4337BD4E" w14:textId="77777777" w:rsidR="00B937DE" w:rsidRPr="00832A56" w:rsidRDefault="00B937DE" w:rsidP="00B937DE">
      <w:pPr>
        <w:pStyle w:val="ActHead4"/>
        <w:rPr>
          <w:lang w:eastAsia="en-US"/>
        </w:rPr>
      </w:pPr>
      <w:bookmarkStart w:id="63" w:name="_Toc185660935"/>
      <w:r w:rsidRPr="00832A56">
        <w:rPr>
          <w:rStyle w:val="CharSubdNo"/>
        </w:rPr>
        <w:t>Subdivision</w:t>
      </w:r>
      <w:r w:rsidR="00C635E7" w:rsidRPr="00832A56">
        <w:rPr>
          <w:rStyle w:val="CharSubdNo"/>
        </w:rPr>
        <w:t> </w:t>
      </w:r>
      <w:r w:rsidRPr="00832A56">
        <w:rPr>
          <w:rStyle w:val="CharSubdNo"/>
        </w:rPr>
        <w:t>82</w:t>
      </w:r>
      <w:r w:rsidR="00A2426B">
        <w:rPr>
          <w:rStyle w:val="CharSubdNo"/>
        </w:rPr>
        <w:noBreakHyphen/>
      </w:r>
      <w:r w:rsidRPr="00832A56">
        <w:rPr>
          <w:rStyle w:val="CharSubdNo"/>
        </w:rPr>
        <w:t>C</w:t>
      </w:r>
      <w:r w:rsidRPr="00832A56">
        <w:rPr>
          <w:lang w:eastAsia="en-US"/>
        </w:rPr>
        <w:t>—</w:t>
      </w:r>
      <w:r w:rsidRPr="00832A56">
        <w:rPr>
          <w:rStyle w:val="CharSubdText"/>
        </w:rPr>
        <w:t>Key concepts</w:t>
      </w:r>
      <w:bookmarkEnd w:id="63"/>
    </w:p>
    <w:p w14:paraId="4C664382" w14:textId="77777777" w:rsidR="00B937DE" w:rsidRPr="00832A56" w:rsidRDefault="00B937DE" w:rsidP="00B937DE">
      <w:pPr>
        <w:pStyle w:val="ActHead4"/>
      </w:pPr>
      <w:bookmarkStart w:id="64" w:name="_Toc185660936"/>
      <w:r w:rsidRPr="00832A56">
        <w:t>Guide to Subdivision</w:t>
      </w:r>
      <w:r w:rsidR="00C635E7" w:rsidRPr="00832A56">
        <w:t> </w:t>
      </w:r>
      <w:r w:rsidRPr="00832A56">
        <w:t>82</w:t>
      </w:r>
      <w:r w:rsidR="00A2426B">
        <w:noBreakHyphen/>
      </w:r>
      <w:r w:rsidRPr="00832A56">
        <w:t>C</w:t>
      </w:r>
      <w:bookmarkEnd w:id="64"/>
    </w:p>
    <w:p w14:paraId="0A38BAD4" w14:textId="77777777" w:rsidR="00B937DE" w:rsidRPr="00832A56" w:rsidRDefault="00B937DE" w:rsidP="00B937DE">
      <w:pPr>
        <w:pStyle w:val="ActHead5"/>
      </w:pPr>
      <w:bookmarkStart w:id="65" w:name="_Toc185660937"/>
      <w:r w:rsidRPr="00832A56">
        <w:rPr>
          <w:rStyle w:val="CharSectno"/>
        </w:rPr>
        <w:t>82</w:t>
      </w:r>
      <w:r w:rsidR="00A2426B">
        <w:rPr>
          <w:rStyle w:val="CharSectno"/>
        </w:rPr>
        <w:noBreakHyphen/>
      </w:r>
      <w:r w:rsidRPr="00832A56">
        <w:rPr>
          <w:rStyle w:val="CharSectno"/>
        </w:rPr>
        <w:t>125</w:t>
      </w:r>
      <w:r w:rsidRPr="00832A56">
        <w:t xml:space="preserve">  What this Subdivision is about</w:t>
      </w:r>
      <w:bookmarkEnd w:id="65"/>
    </w:p>
    <w:p w14:paraId="3D64205F" w14:textId="77777777" w:rsidR="00B937DE" w:rsidRPr="00832A56" w:rsidRDefault="00B937DE" w:rsidP="00B937DE">
      <w:pPr>
        <w:pStyle w:val="BoxText"/>
        <w:rPr>
          <w:rFonts w:cs="LEZDFC+Times-Roman"/>
          <w:szCs w:val="22"/>
        </w:rPr>
      </w:pPr>
      <w:r w:rsidRPr="00832A56">
        <w:rPr>
          <w:rFonts w:cs="LEZDFC+Times-Roman"/>
          <w:szCs w:val="22"/>
        </w:rPr>
        <w:t xml:space="preserve">This Subdivision defines an </w:t>
      </w:r>
      <w:r w:rsidRPr="00832A56">
        <w:rPr>
          <w:rFonts w:cs="LEZDFC+Times-Roman"/>
          <w:b/>
          <w:i/>
          <w:szCs w:val="22"/>
        </w:rPr>
        <w:t>employment termination payment</w:t>
      </w:r>
      <w:r w:rsidRPr="00832A56">
        <w:rPr>
          <w:rFonts w:cs="LEZDFC+Times-Roman"/>
          <w:szCs w:val="22"/>
        </w:rPr>
        <w:t xml:space="preserve"> as a payment made in consequence of the termination of a person’s employment that is received no later than 12 months after the termination (though the 12 month restriction is relaxed in some circumstances).</w:t>
      </w:r>
    </w:p>
    <w:p w14:paraId="453AAFAF" w14:textId="77777777" w:rsidR="00B937DE" w:rsidRPr="00832A56" w:rsidRDefault="00B937DE" w:rsidP="00B937DE">
      <w:pPr>
        <w:pStyle w:val="BoxText"/>
        <w:rPr>
          <w:rFonts w:cs="LEZDFC+Times-Roman"/>
          <w:szCs w:val="22"/>
        </w:rPr>
      </w:pPr>
      <w:r w:rsidRPr="00832A56">
        <w:rPr>
          <w:rFonts w:cs="LEZDFC+Times-Roman"/>
          <w:szCs w:val="22"/>
        </w:rPr>
        <w:t>An employment termination payment can be a life benefit termination payment (received by the person whose employment is terminated) or a death benefit termination payment (received by another person after the death of a person whose employment is terminated).</w:t>
      </w:r>
    </w:p>
    <w:p w14:paraId="777297E0" w14:textId="77777777" w:rsidR="00B937DE" w:rsidRPr="00832A56" w:rsidRDefault="00B937DE" w:rsidP="00B937DE">
      <w:pPr>
        <w:pStyle w:val="BoxText"/>
        <w:rPr>
          <w:rFonts w:cs="LEZDFC+Times-Roman"/>
          <w:szCs w:val="22"/>
        </w:rPr>
      </w:pPr>
      <w:r w:rsidRPr="00832A56">
        <w:rPr>
          <w:rFonts w:cs="LEZDFC+Times-Roman"/>
          <w:szCs w:val="22"/>
        </w:rPr>
        <w:t>Certain types of payments are declared not to be employment termination payments.</w:t>
      </w:r>
    </w:p>
    <w:p w14:paraId="02395B46" w14:textId="77777777" w:rsidR="00B937DE" w:rsidRPr="00832A56" w:rsidRDefault="00B937DE" w:rsidP="00B937DE">
      <w:pPr>
        <w:pStyle w:val="BoxText"/>
        <w:rPr>
          <w:rFonts w:cs="LEZDFC+Times-Roman"/>
          <w:szCs w:val="22"/>
        </w:rPr>
      </w:pPr>
      <w:r w:rsidRPr="00832A56">
        <w:rPr>
          <w:rFonts w:cs="LEZDFC+Times-Roman"/>
          <w:szCs w:val="22"/>
        </w:rPr>
        <w:t>Various other terms used in describing the taxation treatment of employment termination payments are defined in the Subdivision.</w:t>
      </w:r>
    </w:p>
    <w:p w14:paraId="6D6F394F" w14:textId="77777777" w:rsidR="00B937DE" w:rsidRPr="00832A56" w:rsidRDefault="00B937DE" w:rsidP="00B937DE">
      <w:pPr>
        <w:pStyle w:val="TofSectsHeading"/>
      </w:pPr>
      <w:r w:rsidRPr="00832A56">
        <w:t>Table of sections</w:t>
      </w:r>
    </w:p>
    <w:p w14:paraId="5EF68456" w14:textId="77777777" w:rsidR="00B937DE" w:rsidRPr="00832A56" w:rsidRDefault="00B937DE" w:rsidP="00B937DE">
      <w:pPr>
        <w:pStyle w:val="TofSectsGroupHeading"/>
      </w:pPr>
      <w:r w:rsidRPr="00832A56">
        <w:t>Operative provisions</w:t>
      </w:r>
    </w:p>
    <w:p w14:paraId="323FB2BB" w14:textId="77777777" w:rsidR="00B937DE" w:rsidRPr="00832A56" w:rsidRDefault="00B937DE" w:rsidP="00B937DE">
      <w:pPr>
        <w:pStyle w:val="TofSectsSection"/>
      </w:pPr>
      <w:r w:rsidRPr="00832A56">
        <w:t>82</w:t>
      </w:r>
      <w:r w:rsidR="00A2426B">
        <w:noBreakHyphen/>
      </w:r>
      <w:r w:rsidRPr="00832A56">
        <w:t>130</w:t>
      </w:r>
      <w:r w:rsidRPr="00832A56">
        <w:tab/>
        <w:t xml:space="preserve">What is an </w:t>
      </w:r>
      <w:r w:rsidRPr="00832A56">
        <w:rPr>
          <w:rStyle w:val="CharBoldItalic"/>
        </w:rPr>
        <w:t>employment termination payment</w:t>
      </w:r>
      <w:r w:rsidRPr="00832A56">
        <w:t>?</w:t>
      </w:r>
    </w:p>
    <w:p w14:paraId="50B88174" w14:textId="77777777" w:rsidR="00B937DE" w:rsidRPr="00832A56" w:rsidRDefault="00B937DE" w:rsidP="00B937DE">
      <w:pPr>
        <w:pStyle w:val="TofSectsSection"/>
      </w:pPr>
      <w:r w:rsidRPr="00832A56">
        <w:t>82</w:t>
      </w:r>
      <w:r w:rsidR="00A2426B">
        <w:noBreakHyphen/>
      </w:r>
      <w:r w:rsidRPr="00832A56">
        <w:t>135</w:t>
      </w:r>
      <w:r w:rsidRPr="00832A56">
        <w:tab/>
        <w:t xml:space="preserve">Payments that are not </w:t>
      </w:r>
      <w:r w:rsidRPr="00832A56">
        <w:rPr>
          <w:rStyle w:val="CharBoldItalic"/>
        </w:rPr>
        <w:t>employment termination payments</w:t>
      </w:r>
    </w:p>
    <w:p w14:paraId="514B30F5" w14:textId="77777777" w:rsidR="00B937DE" w:rsidRPr="00832A56" w:rsidRDefault="00B937DE" w:rsidP="00B937DE">
      <w:pPr>
        <w:pStyle w:val="TofSectsSection"/>
      </w:pPr>
      <w:r w:rsidRPr="00832A56">
        <w:t>82</w:t>
      </w:r>
      <w:r w:rsidR="00A2426B">
        <w:noBreakHyphen/>
      </w:r>
      <w:r w:rsidRPr="00832A56">
        <w:t>140</w:t>
      </w:r>
      <w:r w:rsidRPr="00832A56">
        <w:tab/>
      </w:r>
      <w:r w:rsidRPr="00832A56">
        <w:rPr>
          <w:rStyle w:val="CharBoldItalic"/>
        </w:rPr>
        <w:t>Tax free component</w:t>
      </w:r>
      <w:r w:rsidRPr="00832A56">
        <w:t xml:space="preserve"> of an employment termination payment</w:t>
      </w:r>
    </w:p>
    <w:p w14:paraId="4CA1FD79" w14:textId="77777777" w:rsidR="00B937DE" w:rsidRPr="00832A56" w:rsidRDefault="00B937DE" w:rsidP="00B937DE">
      <w:pPr>
        <w:pStyle w:val="TofSectsSection"/>
      </w:pPr>
      <w:r w:rsidRPr="00832A56">
        <w:t>82</w:t>
      </w:r>
      <w:r w:rsidR="00A2426B">
        <w:noBreakHyphen/>
      </w:r>
      <w:r w:rsidRPr="00832A56">
        <w:t>145</w:t>
      </w:r>
      <w:r w:rsidRPr="00832A56">
        <w:tab/>
      </w:r>
      <w:r w:rsidRPr="00832A56">
        <w:rPr>
          <w:rStyle w:val="CharBoldItalic"/>
        </w:rPr>
        <w:t>Taxable component</w:t>
      </w:r>
      <w:r w:rsidRPr="00832A56">
        <w:t xml:space="preserve"> of an employment termination payment</w:t>
      </w:r>
    </w:p>
    <w:p w14:paraId="7D85D5F5" w14:textId="77777777" w:rsidR="00B937DE" w:rsidRPr="00832A56" w:rsidRDefault="00B937DE" w:rsidP="00B937DE">
      <w:pPr>
        <w:pStyle w:val="TofSectsSection"/>
      </w:pPr>
      <w:r w:rsidRPr="00832A56">
        <w:t>82</w:t>
      </w:r>
      <w:r w:rsidR="00A2426B">
        <w:noBreakHyphen/>
      </w:r>
      <w:r w:rsidRPr="00832A56">
        <w:t>150</w:t>
      </w:r>
      <w:r w:rsidRPr="00832A56">
        <w:tab/>
        <w:t xml:space="preserve">What is an </w:t>
      </w:r>
      <w:r w:rsidRPr="00832A56">
        <w:rPr>
          <w:rStyle w:val="CharBoldItalic"/>
        </w:rPr>
        <w:t xml:space="preserve">invalidity segment </w:t>
      </w:r>
      <w:r w:rsidRPr="00832A56">
        <w:t>of an employment termination payment?</w:t>
      </w:r>
    </w:p>
    <w:p w14:paraId="126E1164" w14:textId="77777777" w:rsidR="00B937DE" w:rsidRPr="00832A56" w:rsidRDefault="00B937DE" w:rsidP="00B937DE">
      <w:pPr>
        <w:pStyle w:val="TofSectsSection"/>
      </w:pPr>
      <w:r w:rsidRPr="00832A56">
        <w:t>82</w:t>
      </w:r>
      <w:r w:rsidR="00A2426B">
        <w:noBreakHyphen/>
      </w:r>
      <w:r w:rsidRPr="00832A56">
        <w:t>155</w:t>
      </w:r>
      <w:r w:rsidRPr="00832A56">
        <w:tab/>
        <w:t xml:space="preserve">What is a </w:t>
      </w:r>
      <w:r w:rsidRPr="00832A56">
        <w:rPr>
          <w:rStyle w:val="CharBoldItalic"/>
        </w:rPr>
        <w:t>pre</w:t>
      </w:r>
      <w:r w:rsidR="00A2426B">
        <w:rPr>
          <w:rStyle w:val="CharBoldItalic"/>
        </w:rPr>
        <w:noBreakHyphen/>
      </w:r>
      <w:r w:rsidRPr="00832A56">
        <w:rPr>
          <w:rStyle w:val="CharBoldItalic"/>
        </w:rPr>
        <w:t>July 83</w:t>
      </w:r>
      <w:r w:rsidRPr="00832A56">
        <w:t xml:space="preserve"> </w:t>
      </w:r>
      <w:r w:rsidRPr="00832A56">
        <w:rPr>
          <w:rStyle w:val="CharBoldItalic"/>
        </w:rPr>
        <w:t xml:space="preserve">segment </w:t>
      </w:r>
      <w:r w:rsidRPr="00832A56">
        <w:t>of an employment termination payment?</w:t>
      </w:r>
    </w:p>
    <w:p w14:paraId="239DE6B2" w14:textId="77777777" w:rsidR="00B937DE" w:rsidRPr="00832A56" w:rsidRDefault="00B937DE" w:rsidP="00B937DE">
      <w:pPr>
        <w:pStyle w:val="TofSectsSection"/>
      </w:pPr>
      <w:r w:rsidRPr="00832A56">
        <w:lastRenderedPageBreak/>
        <w:t>82</w:t>
      </w:r>
      <w:r w:rsidR="00A2426B">
        <w:noBreakHyphen/>
      </w:r>
      <w:r w:rsidRPr="00832A56">
        <w:t>160</w:t>
      </w:r>
      <w:r w:rsidRPr="00832A56">
        <w:tab/>
        <w:t xml:space="preserve">What is the </w:t>
      </w:r>
      <w:r w:rsidRPr="00832A56">
        <w:rPr>
          <w:rStyle w:val="CharBoldItalic"/>
        </w:rPr>
        <w:t>ETP cap amount</w:t>
      </w:r>
      <w:r w:rsidRPr="00832A56">
        <w:t>?</w:t>
      </w:r>
    </w:p>
    <w:p w14:paraId="7BA80B6F" w14:textId="77777777" w:rsidR="00B937DE" w:rsidRPr="00832A56" w:rsidRDefault="00B937DE" w:rsidP="00B937DE">
      <w:pPr>
        <w:pStyle w:val="ActHead4"/>
      </w:pPr>
      <w:bookmarkStart w:id="66" w:name="_Toc185660938"/>
      <w:r w:rsidRPr="00832A56">
        <w:t>Operative provisions</w:t>
      </w:r>
      <w:bookmarkEnd w:id="66"/>
    </w:p>
    <w:p w14:paraId="78CB9A2E" w14:textId="77777777" w:rsidR="00B937DE" w:rsidRPr="00832A56" w:rsidRDefault="00B937DE" w:rsidP="00B937DE">
      <w:pPr>
        <w:pStyle w:val="ActHead5"/>
      </w:pPr>
      <w:bookmarkStart w:id="67" w:name="_Toc185660939"/>
      <w:r w:rsidRPr="00832A56">
        <w:rPr>
          <w:rStyle w:val="CharSectno"/>
        </w:rPr>
        <w:t>82</w:t>
      </w:r>
      <w:r w:rsidR="00A2426B">
        <w:rPr>
          <w:rStyle w:val="CharSectno"/>
        </w:rPr>
        <w:noBreakHyphen/>
      </w:r>
      <w:r w:rsidRPr="00832A56">
        <w:rPr>
          <w:rStyle w:val="CharSectno"/>
        </w:rPr>
        <w:t>130</w:t>
      </w:r>
      <w:r w:rsidRPr="00832A56">
        <w:t xml:space="preserve">  What is an </w:t>
      </w:r>
      <w:r w:rsidRPr="00832A56">
        <w:rPr>
          <w:i/>
        </w:rPr>
        <w:t>employment termination payment</w:t>
      </w:r>
      <w:r w:rsidRPr="00832A56">
        <w:t>?</w:t>
      </w:r>
      <w:bookmarkEnd w:id="67"/>
    </w:p>
    <w:p w14:paraId="35E6D677" w14:textId="77777777" w:rsidR="00B937DE" w:rsidRPr="00832A56" w:rsidRDefault="00B937DE" w:rsidP="00B937DE">
      <w:pPr>
        <w:pStyle w:val="subsection"/>
      </w:pPr>
      <w:r w:rsidRPr="00832A56">
        <w:tab/>
        <w:t>(1)</w:t>
      </w:r>
      <w:r w:rsidRPr="00832A56">
        <w:tab/>
        <w:t xml:space="preserve">A payment is an </w:t>
      </w:r>
      <w:r w:rsidRPr="00832A56">
        <w:rPr>
          <w:b/>
          <w:i/>
        </w:rPr>
        <w:t>employment termination payment</w:t>
      </w:r>
      <w:r w:rsidRPr="00832A56">
        <w:t xml:space="preserve"> if:</w:t>
      </w:r>
    </w:p>
    <w:p w14:paraId="73BE6187" w14:textId="77777777" w:rsidR="00B937DE" w:rsidRPr="00832A56" w:rsidRDefault="00B937DE" w:rsidP="00B937DE">
      <w:pPr>
        <w:pStyle w:val="paragraph"/>
      </w:pPr>
      <w:r w:rsidRPr="00832A56">
        <w:tab/>
        <w:t>(a)</w:t>
      </w:r>
      <w:r w:rsidRPr="00832A56">
        <w:tab/>
        <w:t>it is received by you:</w:t>
      </w:r>
    </w:p>
    <w:p w14:paraId="69B07120" w14:textId="77777777" w:rsidR="00B937DE" w:rsidRPr="00832A56" w:rsidRDefault="00B937DE" w:rsidP="00B937DE">
      <w:pPr>
        <w:pStyle w:val="paragraphsub"/>
      </w:pPr>
      <w:r w:rsidRPr="00832A56">
        <w:tab/>
        <w:t>(i)</w:t>
      </w:r>
      <w:r w:rsidRPr="00832A56">
        <w:tab/>
        <w:t>in consequence of the termination of your employment; or</w:t>
      </w:r>
    </w:p>
    <w:p w14:paraId="30F0C6D9" w14:textId="77777777" w:rsidR="00B937DE" w:rsidRPr="00832A56" w:rsidRDefault="00B937DE" w:rsidP="00B937DE">
      <w:pPr>
        <w:pStyle w:val="paragraphsub"/>
      </w:pPr>
      <w:r w:rsidRPr="00832A56">
        <w:tab/>
        <w:t>(ii)</w:t>
      </w:r>
      <w:r w:rsidRPr="00832A56">
        <w:tab/>
        <w:t>after another person’s death, in consequence of the termination of the other person’s employment; and</w:t>
      </w:r>
    </w:p>
    <w:p w14:paraId="20092DBA" w14:textId="77777777" w:rsidR="00B937DE" w:rsidRPr="00832A56" w:rsidRDefault="00B937DE" w:rsidP="00B937DE">
      <w:pPr>
        <w:pStyle w:val="paragraph"/>
      </w:pPr>
      <w:r w:rsidRPr="00832A56">
        <w:tab/>
        <w:t>(b)</w:t>
      </w:r>
      <w:r w:rsidRPr="00832A56">
        <w:tab/>
        <w:t>it is received no later than 12 months after</w:t>
      </w:r>
      <w:r w:rsidRPr="00832A56">
        <w:rPr>
          <w:i/>
        </w:rPr>
        <w:t xml:space="preserve"> </w:t>
      </w:r>
      <w:r w:rsidRPr="00832A56">
        <w:t xml:space="preserve">that termination (but see </w:t>
      </w:r>
      <w:r w:rsidR="00C635E7" w:rsidRPr="00832A56">
        <w:t>subsection (</w:t>
      </w:r>
      <w:r w:rsidRPr="00832A56">
        <w:t>4)); and</w:t>
      </w:r>
    </w:p>
    <w:p w14:paraId="1B2C0992" w14:textId="77777777" w:rsidR="00B937DE" w:rsidRPr="00832A56" w:rsidRDefault="00B937DE" w:rsidP="00B937DE">
      <w:pPr>
        <w:pStyle w:val="paragraph"/>
      </w:pPr>
      <w:r w:rsidRPr="00832A56">
        <w:tab/>
        <w:t>(c)</w:t>
      </w:r>
      <w:r w:rsidRPr="00832A56">
        <w:tab/>
        <w:t xml:space="preserve">it is </w:t>
      </w:r>
      <w:r w:rsidRPr="00832A56">
        <w:rPr>
          <w:i/>
        </w:rPr>
        <w:t>not</w:t>
      </w:r>
      <w:r w:rsidRPr="00832A56">
        <w:t xml:space="preserve"> a payment mentioned in section</w:t>
      </w:r>
      <w:r w:rsidR="00C635E7" w:rsidRPr="00832A56">
        <w:t> </w:t>
      </w:r>
      <w:r w:rsidRPr="00832A56">
        <w:t>82</w:t>
      </w:r>
      <w:r w:rsidR="00A2426B">
        <w:noBreakHyphen/>
      </w:r>
      <w:r w:rsidRPr="00832A56">
        <w:t>135.</w:t>
      </w:r>
    </w:p>
    <w:p w14:paraId="0377E715" w14:textId="77777777" w:rsidR="00B937DE" w:rsidRPr="00832A56" w:rsidRDefault="00B937DE" w:rsidP="00B937DE">
      <w:pPr>
        <w:pStyle w:val="notetext"/>
      </w:pPr>
      <w:r w:rsidRPr="00832A56">
        <w:t>Note 1:</w:t>
      </w:r>
      <w:r w:rsidRPr="00832A56">
        <w:tab/>
        <w:t xml:space="preserve">If a payment would be an employment termination payment but for </w:t>
      </w:r>
      <w:r w:rsidR="00C635E7" w:rsidRPr="00832A56">
        <w:t>paragraph (</w:t>
      </w:r>
      <w:r w:rsidRPr="00832A56">
        <w:t xml:space="preserve">b), see </w:t>
      </w:r>
      <w:r w:rsidR="00C635E7" w:rsidRPr="00832A56">
        <w:t>subsection (</w:t>
      </w:r>
      <w:r w:rsidRPr="00832A56">
        <w:t>4) and section</w:t>
      </w:r>
      <w:r w:rsidR="00C635E7" w:rsidRPr="00832A56">
        <w:t> </w:t>
      </w:r>
      <w:r w:rsidRPr="00832A56">
        <w:t>83</w:t>
      </w:r>
      <w:r w:rsidR="00A2426B">
        <w:noBreakHyphen/>
      </w:r>
      <w:r w:rsidRPr="00832A56">
        <w:t>295.</w:t>
      </w:r>
    </w:p>
    <w:p w14:paraId="29E8B738" w14:textId="77777777" w:rsidR="00B937DE" w:rsidRPr="00832A56" w:rsidRDefault="00B937DE" w:rsidP="00B937DE">
      <w:pPr>
        <w:pStyle w:val="notetext"/>
      </w:pPr>
      <w:r w:rsidRPr="00832A56">
        <w:t>Note 2:</w:t>
      </w:r>
      <w:r w:rsidRPr="00832A56">
        <w:tab/>
        <w:t>The holding of an office is treated as employment for this Part: see section</w:t>
      </w:r>
      <w:r w:rsidR="00C635E7" w:rsidRPr="00832A56">
        <w:t> </w:t>
      </w:r>
      <w:r w:rsidRPr="00832A56">
        <w:t>80</w:t>
      </w:r>
      <w:r w:rsidR="00A2426B">
        <w:noBreakHyphen/>
      </w:r>
      <w:r w:rsidRPr="00832A56">
        <w:t>5. Also, the termination of employment is treated as including the termination of employment by retirement or by death: see section</w:t>
      </w:r>
      <w:r w:rsidR="00C635E7" w:rsidRPr="00832A56">
        <w:t> </w:t>
      </w:r>
      <w:r w:rsidRPr="00832A56">
        <w:t>80</w:t>
      </w:r>
      <w:r w:rsidR="00A2426B">
        <w:noBreakHyphen/>
      </w:r>
      <w:r w:rsidRPr="00832A56">
        <w:t>10.</w:t>
      </w:r>
    </w:p>
    <w:p w14:paraId="5FC9A7B9" w14:textId="77777777" w:rsidR="00B937DE" w:rsidRPr="00832A56" w:rsidRDefault="00B937DE" w:rsidP="00B937DE">
      <w:pPr>
        <w:pStyle w:val="SubsectionHead"/>
      </w:pPr>
      <w:r w:rsidRPr="00832A56">
        <w:t>Types of employment termination payment</w:t>
      </w:r>
    </w:p>
    <w:p w14:paraId="56344FE1" w14:textId="77777777" w:rsidR="00B937DE" w:rsidRPr="00832A56" w:rsidRDefault="00B937DE" w:rsidP="00B937DE">
      <w:pPr>
        <w:pStyle w:val="subsection"/>
      </w:pPr>
      <w:r w:rsidRPr="00832A56">
        <w:tab/>
        <w:t>(2)</w:t>
      </w:r>
      <w:r w:rsidRPr="00832A56">
        <w:tab/>
        <w:t xml:space="preserve">A </w:t>
      </w:r>
      <w:r w:rsidRPr="00832A56">
        <w:rPr>
          <w:b/>
          <w:i/>
        </w:rPr>
        <w:t xml:space="preserve">life benefit termination payment </w:t>
      </w:r>
      <w:r w:rsidRPr="00832A56">
        <w:t xml:space="preserve">is an </w:t>
      </w:r>
      <w:r w:rsidR="00A2426B" w:rsidRPr="00A2426B">
        <w:rPr>
          <w:position w:val="6"/>
          <w:sz w:val="16"/>
        </w:rPr>
        <w:t>*</w:t>
      </w:r>
      <w:r w:rsidRPr="00832A56">
        <w:t xml:space="preserve">employment termination payment to which </w:t>
      </w:r>
      <w:r w:rsidR="00C635E7" w:rsidRPr="00832A56">
        <w:t>subparagraph (</w:t>
      </w:r>
      <w:r w:rsidRPr="00832A56">
        <w:t>1)(a)(i) applies.</w:t>
      </w:r>
    </w:p>
    <w:p w14:paraId="2FE94541" w14:textId="77777777" w:rsidR="00B937DE" w:rsidRPr="00832A56" w:rsidRDefault="00B937DE" w:rsidP="00B937DE">
      <w:pPr>
        <w:pStyle w:val="subsection"/>
      </w:pPr>
      <w:r w:rsidRPr="00832A56">
        <w:tab/>
        <w:t>(3)</w:t>
      </w:r>
      <w:r w:rsidRPr="00832A56">
        <w:tab/>
        <w:t xml:space="preserve">A </w:t>
      </w:r>
      <w:r w:rsidRPr="00832A56">
        <w:rPr>
          <w:b/>
          <w:i/>
        </w:rPr>
        <w:t xml:space="preserve">death benefit termination payment </w:t>
      </w:r>
      <w:r w:rsidRPr="00832A56">
        <w:t xml:space="preserve">is an </w:t>
      </w:r>
      <w:r w:rsidR="00A2426B" w:rsidRPr="00A2426B">
        <w:rPr>
          <w:position w:val="6"/>
          <w:sz w:val="16"/>
        </w:rPr>
        <w:t>*</w:t>
      </w:r>
      <w:r w:rsidRPr="00832A56">
        <w:t xml:space="preserve">employment termination payment to which </w:t>
      </w:r>
      <w:r w:rsidR="00C635E7" w:rsidRPr="00832A56">
        <w:t>subparagraph (</w:t>
      </w:r>
      <w:r w:rsidRPr="00832A56">
        <w:t>1)(a)(ii) applies.</w:t>
      </w:r>
    </w:p>
    <w:p w14:paraId="23129247" w14:textId="77777777" w:rsidR="00B937DE" w:rsidRPr="00832A56" w:rsidRDefault="00B937DE" w:rsidP="00B937DE">
      <w:pPr>
        <w:pStyle w:val="SubsectionHead"/>
      </w:pPr>
      <w:r w:rsidRPr="00832A56">
        <w:t>Exemption from 12 month rule</w:t>
      </w:r>
    </w:p>
    <w:p w14:paraId="1A826218" w14:textId="77777777" w:rsidR="00B937DE" w:rsidRPr="00832A56" w:rsidRDefault="00B937DE" w:rsidP="00B937DE">
      <w:pPr>
        <w:pStyle w:val="subsection"/>
      </w:pPr>
      <w:r w:rsidRPr="00832A56">
        <w:tab/>
        <w:t>(4)</w:t>
      </w:r>
      <w:r w:rsidRPr="00832A56">
        <w:tab/>
      </w:r>
      <w:r w:rsidR="00C635E7" w:rsidRPr="00832A56">
        <w:t>Paragraph (</w:t>
      </w:r>
      <w:r w:rsidRPr="00832A56">
        <w:t>1)(b) does not apply to you if:</w:t>
      </w:r>
    </w:p>
    <w:p w14:paraId="16FA0452" w14:textId="77777777" w:rsidR="00B937DE" w:rsidRPr="00832A56" w:rsidRDefault="00B937DE" w:rsidP="00B937DE">
      <w:pPr>
        <w:pStyle w:val="paragraph"/>
      </w:pPr>
      <w:r w:rsidRPr="00832A56">
        <w:tab/>
        <w:t>(a)</w:t>
      </w:r>
      <w:r w:rsidRPr="00832A56">
        <w:tab/>
        <w:t xml:space="preserve">you are covered by a determination under </w:t>
      </w:r>
      <w:r w:rsidR="00C635E7" w:rsidRPr="00832A56">
        <w:t>subsection (</w:t>
      </w:r>
      <w:r w:rsidRPr="00832A56">
        <w:t>5) or (7); or</w:t>
      </w:r>
    </w:p>
    <w:p w14:paraId="108469DA" w14:textId="77777777" w:rsidR="00B937DE" w:rsidRPr="00832A56" w:rsidRDefault="00B937DE" w:rsidP="00B937DE">
      <w:pPr>
        <w:pStyle w:val="paragraph"/>
      </w:pPr>
      <w:r w:rsidRPr="00832A56">
        <w:tab/>
        <w:t>(b)</w:t>
      </w:r>
      <w:r w:rsidRPr="00832A56">
        <w:tab/>
        <w:t xml:space="preserve">the payment is a </w:t>
      </w:r>
      <w:r w:rsidR="00A2426B" w:rsidRPr="00A2426B">
        <w:rPr>
          <w:position w:val="6"/>
          <w:sz w:val="16"/>
        </w:rPr>
        <w:t>*</w:t>
      </w:r>
      <w:r w:rsidRPr="00832A56">
        <w:t xml:space="preserve">genuine redundancy payment or an </w:t>
      </w:r>
      <w:r w:rsidR="00A2426B" w:rsidRPr="00A2426B">
        <w:rPr>
          <w:position w:val="6"/>
          <w:sz w:val="16"/>
        </w:rPr>
        <w:t>*</w:t>
      </w:r>
      <w:r w:rsidRPr="00832A56">
        <w:t>early retirement scheme payment.</w:t>
      </w:r>
    </w:p>
    <w:p w14:paraId="42DD7C2E" w14:textId="77777777" w:rsidR="00B937DE" w:rsidRPr="00832A56" w:rsidRDefault="00B937DE" w:rsidP="00B937DE">
      <w:pPr>
        <w:pStyle w:val="notetext"/>
      </w:pPr>
      <w:r w:rsidRPr="00832A56">
        <w:lastRenderedPageBreak/>
        <w:t>Note:</w:t>
      </w:r>
      <w:r w:rsidRPr="00832A56">
        <w:tab/>
        <w:t>The part of a genuine redundancy payment or an early retirement scheme payment worked out under section</w:t>
      </w:r>
      <w:r w:rsidR="00C635E7" w:rsidRPr="00832A56">
        <w:t> </w:t>
      </w:r>
      <w:r w:rsidRPr="00832A56">
        <w:t>83</w:t>
      </w:r>
      <w:r w:rsidR="00A2426B">
        <w:noBreakHyphen/>
      </w:r>
      <w:r w:rsidRPr="00832A56">
        <w:t>170 is not an employment termination payment: see section</w:t>
      </w:r>
      <w:r w:rsidR="00C635E7" w:rsidRPr="00832A56">
        <w:t> </w:t>
      </w:r>
      <w:r w:rsidRPr="00832A56">
        <w:t>82</w:t>
      </w:r>
      <w:r w:rsidR="00A2426B">
        <w:noBreakHyphen/>
      </w:r>
      <w:r w:rsidRPr="00832A56">
        <w:t>135.</w:t>
      </w:r>
    </w:p>
    <w:p w14:paraId="45F1BC17" w14:textId="77777777" w:rsidR="00B937DE" w:rsidRPr="00832A56" w:rsidRDefault="00B937DE" w:rsidP="00B937DE">
      <w:pPr>
        <w:pStyle w:val="subsection"/>
      </w:pPr>
      <w:r w:rsidRPr="00832A56">
        <w:tab/>
        <w:t>(5)</w:t>
      </w:r>
      <w:r w:rsidRPr="00832A56">
        <w:tab/>
        <w:t xml:space="preserve">The Commissioner may determine, in writing, that </w:t>
      </w:r>
      <w:r w:rsidR="00C635E7" w:rsidRPr="00832A56">
        <w:t>paragraph (</w:t>
      </w:r>
      <w:r w:rsidRPr="00832A56">
        <w:t>1)(b) does not apply to you if the Commissioner considers the time between the employment termination and the payment to be reasonable, having regard to the following:</w:t>
      </w:r>
    </w:p>
    <w:p w14:paraId="65C98DDA" w14:textId="77777777" w:rsidR="00B937DE" w:rsidRPr="00832A56" w:rsidRDefault="00B937DE" w:rsidP="00B937DE">
      <w:pPr>
        <w:pStyle w:val="paragraph"/>
      </w:pPr>
      <w:r w:rsidRPr="00832A56">
        <w:tab/>
        <w:t>(a)</w:t>
      </w:r>
      <w:r w:rsidRPr="00832A56">
        <w:tab/>
        <w:t>the circumstances of the employment termination, including any dispute in relation to the termination;</w:t>
      </w:r>
    </w:p>
    <w:p w14:paraId="0053D9B0" w14:textId="77777777" w:rsidR="00B937DE" w:rsidRPr="00832A56" w:rsidRDefault="00B937DE" w:rsidP="00B937DE">
      <w:pPr>
        <w:pStyle w:val="paragraph"/>
      </w:pPr>
      <w:r w:rsidRPr="00832A56">
        <w:tab/>
        <w:t>(b)</w:t>
      </w:r>
      <w:r w:rsidRPr="00832A56">
        <w:tab/>
        <w:t>the circumstances of the payment;</w:t>
      </w:r>
    </w:p>
    <w:p w14:paraId="2BD2E139" w14:textId="77777777" w:rsidR="00B937DE" w:rsidRPr="00832A56" w:rsidRDefault="00B937DE" w:rsidP="00B937DE">
      <w:pPr>
        <w:pStyle w:val="paragraph"/>
      </w:pPr>
      <w:r w:rsidRPr="00832A56">
        <w:tab/>
        <w:t>(c)</w:t>
      </w:r>
      <w:r w:rsidRPr="00832A56">
        <w:tab/>
        <w:t>the circumstances of the person making the payment;</w:t>
      </w:r>
    </w:p>
    <w:p w14:paraId="54170898" w14:textId="77777777" w:rsidR="00B937DE" w:rsidRPr="00832A56" w:rsidRDefault="00B937DE" w:rsidP="00B937DE">
      <w:pPr>
        <w:pStyle w:val="paragraph"/>
      </w:pPr>
      <w:r w:rsidRPr="00832A56">
        <w:tab/>
        <w:t>(d)</w:t>
      </w:r>
      <w:r w:rsidRPr="00832A56">
        <w:tab/>
        <w:t>any other relevant circumstances.</w:t>
      </w:r>
    </w:p>
    <w:p w14:paraId="12B1A2FC" w14:textId="77777777" w:rsidR="00B937DE" w:rsidRPr="00832A56" w:rsidRDefault="00B937DE" w:rsidP="00B937DE">
      <w:pPr>
        <w:pStyle w:val="subsection"/>
      </w:pPr>
      <w:r w:rsidRPr="00832A56">
        <w:tab/>
        <w:t>(6)</w:t>
      </w:r>
      <w:r w:rsidRPr="00832A56">
        <w:tab/>
        <w:t xml:space="preserve">A determination under </w:t>
      </w:r>
      <w:r w:rsidR="00C635E7" w:rsidRPr="00832A56">
        <w:t>subsection (</w:t>
      </w:r>
      <w:r w:rsidRPr="00832A56">
        <w:t>5) is not a legislative instrument.</w:t>
      </w:r>
    </w:p>
    <w:p w14:paraId="43C66960" w14:textId="77777777" w:rsidR="00B937DE" w:rsidRPr="00832A56" w:rsidRDefault="00B937DE" w:rsidP="00B937DE">
      <w:pPr>
        <w:pStyle w:val="subsection"/>
      </w:pPr>
      <w:r w:rsidRPr="00832A56">
        <w:tab/>
        <w:t>(7)</w:t>
      </w:r>
      <w:r w:rsidRPr="00832A56">
        <w:tab/>
        <w:t xml:space="preserve">The Commissioner may, by legislative instrument, determine that </w:t>
      </w:r>
      <w:r w:rsidR="00C635E7" w:rsidRPr="00832A56">
        <w:t>paragraph (</w:t>
      </w:r>
      <w:r w:rsidRPr="00832A56">
        <w:t>1)(b) does not apply to either or both of the following, as specified in the determination:</w:t>
      </w:r>
    </w:p>
    <w:p w14:paraId="2DC55AD2" w14:textId="77777777" w:rsidR="00B937DE" w:rsidRPr="00832A56" w:rsidRDefault="00B937DE" w:rsidP="00B937DE">
      <w:pPr>
        <w:pStyle w:val="paragraph"/>
      </w:pPr>
      <w:r w:rsidRPr="00832A56">
        <w:tab/>
        <w:t>(a)</w:t>
      </w:r>
      <w:r w:rsidRPr="00832A56">
        <w:tab/>
        <w:t>a class of payments;</w:t>
      </w:r>
    </w:p>
    <w:p w14:paraId="073A070E" w14:textId="77777777" w:rsidR="00B937DE" w:rsidRPr="00832A56" w:rsidRDefault="00B937DE" w:rsidP="00B937DE">
      <w:pPr>
        <w:pStyle w:val="paragraph"/>
      </w:pPr>
      <w:r w:rsidRPr="00832A56">
        <w:tab/>
        <w:t>(b)</w:t>
      </w:r>
      <w:r w:rsidRPr="00832A56">
        <w:tab/>
        <w:t>a class of recipients of payments.</w:t>
      </w:r>
    </w:p>
    <w:p w14:paraId="582D529E" w14:textId="77777777" w:rsidR="00B937DE" w:rsidRPr="00832A56" w:rsidRDefault="00B937DE" w:rsidP="00B937DE">
      <w:pPr>
        <w:pStyle w:val="subsection"/>
      </w:pPr>
      <w:r w:rsidRPr="00832A56">
        <w:tab/>
        <w:t>(8)</w:t>
      </w:r>
      <w:r w:rsidRPr="00832A56">
        <w:tab/>
        <w:t xml:space="preserve">A determination under </w:t>
      </w:r>
      <w:r w:rsidR="00C635E7" w:rsidRPr="00832A56">
        <w:t>subsection (</w:t>
      </w:r>
      <w:r w:rsidRPr="00832A56">
        <w:t xml:space="preserve">7) may provide for </w:t>
      </w:r>
      <w:r w:rsidR="00C635E7" w:rsidRPr="00832A56">
        <w:t>paragraph (</w:t>
      </w:r>
      <w:r w:rsidRPr="00832A56">
        <w:t>1)(b) not to apply in circumstances relating to any (or all) of the following, as specified in the determination:</w:t>
      </w:r>
    </w:p>
    <w:p w14:paraId="5DC74985" w14:textId="77777777" w:rsidR="00B937DE" w:rsidRPr="00832A56" w:rsidRDefault="00B937DE" w:rsidP="00B937DE">
      <w:pPr>
        <w:pStyle w:val="paragraph"/>
      </w:pPr>
      <w:r w:rsidRPr="00832A56">
        <w:tab/>
        <w:t>(a)</w:t>
      </w:r>
      <w:r w:rsidRPr="00832A56">
        <w:tab/>
        <w:t>a class of employment termination (including a class described by reference to disputes of a specified type);</w:t>
      </w:r>
    </w:p>
    <w:p w14:paraId="415C5027" w14:textId="77777777" w:rsidR="00B937DE" w:rsidRPr="00832A56" w:rsidRDefault="00B937DE" w:rsidP="00B937DE">
      <w:pPr>
        <w:pStyle w:val="paragraph"/>
      </w:pPr>
      <w:r w:rsidRPr="00832A56">
        <w:tab/>
        <w:t>(b)</w:t>
      </w:r>
      <w:r w:rsidRPr="00832A56">
        <w:tab/>
        <w:t>a class of payments;</w:t>
      </w:r>
    </w:p>
    <w:p w14:paraId="0D7BC409" w14:textId="77777777" w:rsidR="00B937DE" w:rsidRPr="00832A56" w:rsidRDefault="00B937DE" w:rsidP="00B937DE">
      <w:pPr>
        <w:pStyle w:val="paragraph"/>
      </w:pPr>
      <w:r w:rsidRPr="00832A56">
        <w:tab/>
        <w:t>(c)</w:t>
      </w:r>
      <w:r w:rsidRPr="00832A56">
        <w:tab/>
        <w:t>a class of persons making payments;</w:t>
      </w:r>
    </w:p>
    <w:p w14:paraId="601C34E8" w14:textId="77777777" w:rsidR="00B937DE" w:rsidRPr="00832A56" w:rsidRDefault="00B937DE" w:rsidP="00B937DE">
      <w:pPr>
        <w:pStyle w:val="paragraph"/>
      </w:pPr>
      <w:r w:rsidRPr="00832A56">
        <w:tab/>
        <w:t>(d)</w:t>
      </w:r>
      <w:r w:rsidRPr="00832A56">
        <w:tab/>
        <w:t>the period after the employment termination until payment is received;</w:t>
      </w:r>
    </w:p>
    <w:p w14:paraId="3526857E" w14:textId="77777777" w:rsidR="00B937DE" w:rsidRPr="00832A56" w:rsidRDefault="00B937DE" w:rsidP="00B937DE">
      <w:pPr>
        <w:pStyle w:val="paragraph"/>
      </w:pPr>
      <w:r w:rsidRPr="00832A56">
        <w:tab/>
        <w:t>(e)</w:t>
      </w:r>
      <w:r w:rsidRPr="00832A56">
        <w:tab/>
        <w:t>any other relevant circumstances.</w:t>
      </w:r>
    </w:p>
    <w:p w14:paraId="21DC0B1E" w14:textId="77777777" w:rsidR="00B937DE" w:rsidRPr="00832A56" w:rsidRDefault="00B937DE" w:rsidP="00137FAC">
      <w:pPr>
        <w:pStyle w:val="ActHead5"/>
      </w:pPr>
      <w:bookmarkStart w:id="68" w:name="_Toc185660940"/>
      <w:r w:rsidRPr="00832A56">
        <w:rPr>
          <w:rStyle w:val="CharSectno"/>
        </w:rPr>
        <w:lastRenderedPageBreak/>
        <w:t>82</w:t>
      </w:r>
      <w:r w:rsidR="00A2426B">
        <w:rPr>
          <w:rStyle w:val="CharSectno"/>
        </w:rPr>
        <w:noBreakHyphen/>
      </w:r>
      <w:r w:rsidRPr="00832A56">
        <w:rPr>
          <w:rStyle w:val="CharSectno"/>
        </w:rPr>
        <w:t>135</w:t>
      </w:r>
      <w:r w:rsidRPr="00832A56">
        <w:t xml:space="preserve">  Payments that are not </w:t>
      </w:r>
      <w:r w:rsidRPr="00832A56">
        <w:rPr>
          <w:i/>
        </w:rPr>
        <w:t>employment termination payments</w:t>
      </w:r>
      <w:bookmarkEnd w:id="68"/>
    </w:p>
    <w:p w14:paraId="11A3374C" w14:textId="77777777" w:rsidR="00B937DE" w:rsidRPr="00832A56" w:rsidRDefault="00B937DE" w:rsidP="00137FAC">
      <w:pPr>
        <w:pStyle w:val="subsection"/>
        <w:keepNext/>
        <w:keepLines/>
      </w:pPr>
      <w:r w:rsidRPr="00832A56">
        <w:tab/>
      </w:r>
      <w:r w:rsidRPr="00832A56">
        <w:tab/>
        <w:t xml:space="preserve">The following payments you receive are </w:t>
      </w:r>
      <w:r w:rsidRPr="00832A56">
        <w:rPr>
          <w:i/>
        </w:rPr>
        <w:t>not</w:t>
      </w:r>
      <w:r w:rsidRPr="00832A56">
        <w:t xml:space="preserve"> </w:t>
      </w:r>
      <w:r w:rsidRPr="00832A56">
        <w:rPr>
          <w:b/>
          <w:i/>
        </w:rPr>
        <w:t>employment termination payments</w:t>
      </w:r>
      <w:r w:rsidRPr="00832A56">
        <w:t>:</w:t>
      </w:r>
    </w:p>
    <w:p w14:paraId="3D8D1755" w14:textId="77777777" w:rsidR="00B937DE" w:rsidRPr="00832A56" w:rsidRDefault="00B937DE" w:rsidP="00137FAC">
      <w:pPr>
        <w:pStyle w:val="paragraph"/>
        <w:keepNext/>
        <w:keepLines/>
      </w:pPr>
      <w:r w:rsidRPr="00832A56">
        <w:tab/>
        <w:t>(a)</w:t>
      </w:r>
      <w:r w:rsidRPr="00832A56">
        <w:tab/>
        <w:t xml:space="preserve">a </w:t>
      </w:r>
      <w:r w:rsidR="00A2426B" w:rsidRPr="00A2426B">
        <w:rPr>
          <w:position w:val="6"/>
          <w:sz w:val="16"/>
        </w:rPr>
        <w:t>*</w:t>
      </w:r>
      <w:r w:rsidRPr="00832A56">
        <w:t>superannuation benefit (see Divisions</w:t>
      </w:r>
      <w:r w:rsidR="00C635E7" w:rsidRPr="00832A56">
        <w:t> </w:t>
      </w:r>
      <w:r w:rsidRPr="00832A56">
        <w:t>301 to 307);</w:t>
      </w:r>
    </w:p>
    <w:p w14:paraId="68C4DE9C" w14:textId="77777777" w:rsidR="00B937DE" w:rsidRPr="00832A56" w:rsidRDefault="00B937DE" w:rsidP="00137FAC">
      <w:pPr>
        <w:pStyle w:val="paragraph"/>
        <w:keepNext/>
        <w:keepLines/>
      </w:pPr>
      <w:r w:rsidRPr="00832A56">
        <w:tab/>
        <w:t>(b)</w:t>
      </w:r>
      <w:r w:rsidRPr="00832A56">
        <w:tab/>
        <w:t xml:space="preserve">a payment of a pension or an </w:t>
      </w:r>
      <w:r w:rsidR="00A2426B" w:rsidRPr="00A2426B">
        <w:rPr>
          <w:position w:val="6"/>
          <w:sz w:val="16"/>
        </w:rPr>
        <w:t>*</w:t>
      </w:r>
      <w:r w:rsidRPr="00832A56">
        <w:t>annuity (whether or not the payment is a superannuation benefit); and</w:t>
      </w:r>
    </w:p>
    <w:p w14:paraId="639CF27E" w14:textId="77777777" w:rsidR="00B937DE" w:rsidRPr="00832A56" w:rsidRDefault="00B937DE" w:rsidP="00137FAC">
      <w:pPr>
        <w:pStyle w:val="paragraph"/>
        <w:keepNext/>
        <w:keepLines/>
      </w:pPr>
      <w:r w:rsidRPr="00832A56">
        <w:tab/>
        <w:t>(c)</w:t>
      </w:r>
      <w:r w:rsidRPr="00832A56">
        <w:tab/>
        <w:t xml:space="preserve">an </w:t>
      </w:r>
      <w:r w:rsidR="00A2426B" w:rsidRPr="00A2426B">
        <w:rPr>
          <w:position w:val="6"/>
          <w:sz w:val="16"/>
        </w:rPr>
        <w:t>*</w:t>
      </w:r>
      <w:r w:rsidRPr="00832A56">
        <w:t>unused annual leave payment (see Subdivision</w:t>
      </w:r>
      <w:r w:rsidR="00C635E7" w:rsidRPr="00832A56">
        <w:t> </w:t>
      </w:r>
      <w:r w:rsidRPr="00832A56">
        <w:t>83</w:t>
      </w:r>
      <w:r w:rsidR="00A2426B">
        <w:noBreakHyphen/>
      </w:r>
      <w:r w:rsidRPr="00832A56">
        <w:t>A);</w:t>
      </w:r>
    </w:p>
    <w:p w14:paraId="170FB43A" w14:textId="77777777" w:rsidR="00B937DE" w:rsidRPr="00832A56" w:rsidRDefault="00B937DE" w:rsidP="00B937DE">
      <w:pPr>
        <w:pStyle w:val="paragraph"/>
      </w:pPr>
      <w:r w:rsidRPr="00832A56">
        <w:tab/>
        <w:t>(d)</w:t>
      </w:r>
      <w:r w:rsidRPr="00832A56">
        <w:tab/>
        <w:t xml:space="preserve">an </w:t>
      </w:r>
      <w:r w:rsidR="00A2426B" w:rsidRPr="00A2426B">
        <w:rPr>
          <w:position w:val="6"/>
          <w:sz w:val="16"/>
        </w:rPr>
        <w:t>*</w:t>
      </w:r>
      <w:r w:rsidRPr="00832A56">
        <w:t>unused long service leave payment (see Subdivision</w:t>
      </w:r>
      <w:r w:rsidR="00C635E7" w:rsidRPr="00832A56">
        <w:t> </w:t>
      </w:r>
      <w:r w:rsidRPr="00832A56">
        <w:t>83</w:t>
      </w:r>
      <w:r w:rsidR="00A2426B">
        <w:noBreakHyphen/>
      </w:r>
      <w:r w:rsidRPr="00832A56">
        <w:t>B);</w:t>
      </w:r>
    </w:p>
    <w:p w14:paraId="5081D07D" w14:textId="77777777" w:rsidR="00B937DE" w:rsidRPr="00832A56" w:rsidRDefault="00B937DE" w:rsidP="00B937DE">
      <w:pPr>
        <w:pStyle w:val="paragraph"/>
      </w:pPr>
      <w:r w:rsidRPr="00832A56">
        <w:tab/>
        <w:t>(e)</w:t>
      </w:r>
      <w:r w:rsidRPr="00832A56">
        <w:tab/>
        <w:t xml:space="preserve">the part of a </w:t>
      </w:r>
      <w:r w:rsidR="00A2426B" w:rsidRPr="00A2426B">
        <w:rPr>
          <w:position w:val="6"/>
          <w:sz w:val="16"/>
        </w:rPr>
        <w:t>*</w:t>
      </w:r>
      <w:r w:rsidRPr="00832A56">
        <w:t xml:space="preserve">genuine redundancy payment or an </w:t>
      </w:r>
      <w:r w:rsidR="00A2426B" w:rsidRPr="00A2426B">
        <w:rPr>
          <w:position w:val="6"/>
          <w:sz w:val="16"/>
        </w:rPr>
        <w:t>*</w:t>
      </w:r>
      <w:r w:rsidRPr="00832A56">
        <w:t>early retirement scheme payment worked out under section</w:t>
      </w:r>
      <w:r w:rsidR="00C635E7" w:rsidRPr="00832A56">
        <w:t> </w:t>
      </w:r>
      <w:r w:rsidRPr="00832A56">
        <w:t>83</w:t>
      </w:r>
      <w:r w:rsidR="00A2426B">
        <w:noBreakHyphen/>
      </w:r>
      <w:r w:rsidRPr="00832A56">
        <w:t>170 (see Subdivision</w:t>
      </w:r>
      <w:r w:rsidR="00C635E7" w:rsidRPr="00832A56">
        <w:t> </w:t>
      </w:r>
      <w:r w:rsidRPr="00832A56">
        <w:t>83</w:t>
      </w:r>
      <w:r w:rsidR="00A2426B">
        <w:noBreakHyphen/>
      </w:r>
      <w:r w:rsidRPr="00832A56">
        <w:t>C);</w:t>
      </w:r>
    </w:p>
    <w:p w14:paraId="1F2826D3" w14:textId="77777777" w:rsidR="00B937DE" w:rsidRPr="00832A56" w:rsidRDefault="00B937DE" w:rsidP="00B937DE">
      <w:pPr>
        <w:pStyle w:val="paragraph"/>
      </w:pPr>
      <w:r w:rsidRPr="00832A56">
        <w:tab/>
        <w:t>(f)</w:t>
      </w:r>
      <w:r w:rsidRPr="00832A56">
        <w:tab/>
        <w:t>a payment to which Subdivision</w:t>
      </w:r>
      <w:r w:rsidR="00C635E7" w:rsidRPr="00832A56">
        <w:t> </w:t>
      </w:r>
      <w:r w:rsidRPr="00832A56">
        <w:t>83</w:t>
      </w:r>
      <w:r w:rsidR="00A2426B">
        <w:noBreakHyphen/>
      </w:r>
      <w:r w:rsidRPr="00832A56">
        <w:t>D (Foreign termination payments) applies;</w:t>
      </w:r>
    </w:p>
    <w:p w14:paraId="62663734" w14:textId="77777777" w:rsidR="00055ADD" w:rsidRPr="00832A56" w:rsidRDefault="00055ADD" w:rsidP="00055ADD">
      <w:pPr>
        <w:pStyle w:val="paragraph"/>
      </w:pPr>
      <w:r w:rsidRPr="00832A56">
        <w:tab/>
        <w:t>(fa)</w:t>
      </w:r>
      <w:r w:rsidRPr="00832A56">
        <w:tab/>
        <w:t>a payment (or part of one) made by a company or trust as mentioned in subsection</w:t>
      </w:r>
      <w:r w:rsidR="00C635E7" w:rsidRPr="00832A56">
        <w:t> </w:t>
      </w:r>
      <w:r w:rsidRPr="00832A56">
        <w:t>152</w:t>
      </w:r>
      <w:r w:rsidR="00A2426B">
        <w:noBreakHyphen/>
      </w:r>
      <w:r w:rsidRPr="00832A56">
        <w:t>310(2);</w:t>
      </w:r>
    </w:p>
    <w:p w14:paraId="0660BBD5" w14:textId="77777777" w:rsidR="00B937DE" w:rsidRPr="00832A56" w:rsidRDefault="00B937DE" w:rsidP="00B937DE">
      <w:pPr>
        <w:pStyle w:val="paragraph"/>
      </w:pPr>
      <w:r w:rsidRPr="00832A56">
        <w:tab/>
        <w:t>(g)</w:t>
      </w:r>
      <w:r w:rsidRPr="00832A56">
        <w:tab/>
        <w:t xml:space="preserve">a payment that is an advance or a loan to you on terms and conditions that would apply if you and the payer were dealing at </w:t>
      </w:r>
      <w:r w:rsidR="00A2426B" w:rsidRPr="00A2426B">
        <w:rPr>
          <w:position w:val="6"/>
          <w:sz w:val="16"/>
        </w:rPr>
        <w:t>*</w:t>
      </w:r>
      <w:r w:rsidRPr="00832A56">
        <w:t>arm’s length;</w:t>
      </w:r>
    </w:p>
    <w:p w14:paraId="48128A1C" w14:textId="77777777" w:rsidR="00B937DE" w:rsidRPr="00832A56" w:rsidRDefault="00B937DE" w:rsidP="00B937DE">
      <w:pPr>
        <w:pStyle w:val="paragraph"/>
      </w:pPr>
      <w:r w:rsidRPr="00832A56">
        <w:tab/>
        <w:t>(h)</w:t>
      </w:r>
      <w:r w:rsidRPr="00832A56">
        <w:tab/>
        <w:t xml:space="preserve">a payment that is deemed to be a </w:t>
      </w:r>
      <w:r w:rsidR="00A2426B" w:rsidRPr="00A2426B">
        <w:rPr>
          <w:position w:val="6"/>
          <w:sz w:val="16"/>
        </w:rPr>
        <w:t>*</w:t>
      </w:r>
      <w:r w:rsidRPr="00832A56">
        <w:t xml:space="preserve">dividend under </w:t>
      </w:r>
      <w:r w:rsidR="0054432D" w:rsidRPr="00832A56">
        <w:t>this Act</w:t>
      </w:r>
      <w:r w:rsidRPr="00832A56">
        <w:t>;</w:t>
      </w:r>
    </w:p>
    <w:p w14:paraId="0A4922B3" w14:textId="77777777" w:rsidR="00B937DE" w:rsidRPr="00832A56" w:rsidRDefault="00B937DE" w:rsidP="00B937DE">
      <w:pPr>
        <w:pStyle w:val="paragraph"/>
      </w:pPr>
      <w:r w:rsidRPr="00832A56">
        <w:tab/>
        <w:t>(i)</w:t>
      </w:r>
      <w:r w:rsidRPr="00832A56">
        <w:tab/>
        <w:t xml:space="preserve">a capital payment for, or in respect of, personal injury to you so far as the payment is reasonable having regard to the nature of the personal injury and its likely effect on your capacity to </w:t>
      </w:r>
      <w:r w:rsidR="00A2426B" w:rsidRPr="00A2426B">
        <w:rPr>
          <w:position w:val="6"/>
          <w:sz w:val="16"/>
        </w:rPr>
        <w:t>*</w:t>
      </w:r>
      <w:r w:rsidRPr="00832A56">
        <w:t xml:space="preserve">derive income from personal exertion (within the meaning of the definition of </w:t>
      </w:r>
      <w:r w:rsidRPr="00832A56">
        <w:rPr>
          <w:b/>
          <w:i/>
        </w:rPr>
        <w:t>income derived from personal exertion</w:t>
      </w:r>
      <w:r w:rsidRPr="00832A56">
        <w:t xml:space="preserve"> in subsection</w:t>
      </w:r>
      <w:r w:rsidR="00C635E7" w:rsidRPr="00832A56">
        <w:t> </w:t>
      </w:r>
      <w:r w:rsidRPr="00832A56">
        <w:t xml:space="preserve">6(1) of the </w:t>
      </w:r>
      <w:r w:rsidRPr="00832A56">
        <w:rPr>
          <w:i/>
        </w:rPr>
        <w:t>Income Tax Assessment Act 1936</w:t>
      </w:r>
      <w:r w:rsidRPr="00832A56">
        <w:t>);</w:t>
      </w:r>
    </w:p>
    <w:p w14:paraId="32C4EE4B" w14:textId="77777777" w:rsidR="00B937DE" w:rsidRPr="00832A56" w:rsidRDefault="00B937DE" w:rsidP="00B937DE">
      <w:pPr>
        <w:pStyle w:val="paragraph"/>
      </w:pPr>
      <w:r w:rsidRPr="00832A56">
        <w:tab/>
        <w:t>(j)</w:t>
      </w:r>
      <w:r w:rsidRPr="00832A56">
        <w:tab/>
        <w:t>a capital payment for, or in respect of, a legally enforceable contract in restraint of trade by you so far as the payment is reasonable having regard to the nature and extent of the restraint;</w:t>
      </w:r>
    </w:p>
    <w:p w14:paraId="47F66EBD" w14:textId="77777777" w:rsidR="00B937DE" w:rsidRPr="00832A56" w:rsidRDefault="00B937DE" w:rsidP="00B937DE">
      <w:pPr>
        <w:pStyle w:val="paragraph"/>
      </w:pPr>
      <w:r w:rsidRPr="00832A56">
        <w:tab/>
        <w:t>(k)</w:t>
      </w:r>
      <w:r w:rsidRPr="00832A56">
        <w:tab/>
        <w:t>a payment:</w:t>
      </w:r>
    </w:p>
    <w:p w14:paraId="54032B0A" w14:textId="77777777" w:rsidR="00B937DE" w:rsidRPr="00832A56" w:rsidRDefault="00B937DE" w:rsidP="00B937DE">
      <w:pPr>
        <w:pStyle w:val="paragraphsub"/>
      </w:pPr>
      <w:r w:rsidRPr="00832A56">
        <w:lastRenderedPageBreak/>
        <w:tab/>
        <w:t>(i)</w:t>
      </w:r>
      <w:r w:rsidRPr="00832A56">
        <w:tab/>
        <w:t xml:space="preserve">received by you, or to which you are entitled, as the result of the commutation of a pension payable from a </w:t>
      </w:r>
      <w:r w:rsidR="00A2426B" w:rsidRPr="00A2426B">
        <w:rPr>
          <w:position w:val="6"/>
          <w:sz w:val="16"/>
        </w:rPr>
        <w:t>*</w:t>
      </w:r>
      <w:r w:rsidRPr="00832A56">
        <w:t>constitutionally protected fund; and</w:t>
      </w:r>
    </w:p>
    <w:p w14:paraId="18970B6E" w14:textId="77777777" w:rsidR="00B937DE" w:rsidRPr="00832A56" w:rsidRDefault="00B937DE" w:rsidP="00B937DE">
      <w:pPr>
        <w:pStyle w:val="paragraphsub"/>
      </w:pPr>
      <w:r w:rsidRPr="00832A56">
        <w:tab/>
        <w:t>(ii)</w:t>
      </w:r>
      <w:r w:rsidRPr="00832A56">
        <w:tab/>
        <w:t>wholly applied in paying any superannuation contributions surcharge (as defined in section</w:t>
      </w:r>
      <w:r w:rsidR="00C635E7" w:rsidRPr="00832A56">
        <w:t> </w:t>
      </w:r>
      <w:r w:rsidRPr="00832A56">
        <w:t xml:space="preserve">37 of the </w:t>
      </w:r>
      <w:r w:rsidRPr="00832A56">
        <w:rPr>
          <w:i/>
        </w:rPr>
        <w:t>Superannuation Contributions Tax (Members of Constitutionally Protected Superannuation Funds) Assessment and Collection Act 1997</w:t>
      </w:r>
      <w:r w:rsidRPr="00832A56">
        <w:t>);</w:t>
      </w:r>
    </w:p>
    <w:p w14:paraId="759E4AE8" w14:textId="77777777" w:rsidR="00B937DE" w:rsidRPr="00832A56" w:rsidRDefault="00B937DE" w:rsidP="00B937DE">
      <w:pPr>
        <w:pStyle w:val="paragraph"/>
      </w:pPr>
      <w:r w:rsidRPr="00832A56">
        <w:tab/>
        <w:t>(l)</w:t>
      </w:r>
      <w:r w:rsidRPr="00832A56">
        <w:tab/>
        <w:t>a payment:</w:t>
      </w:r>
    </w:p>
    <w:p w14:paraId="54AC9F37" w14:textId="77777777" w:rsidR="00B937DE" w:rsidRPr="00832A56" w:rsidRDefault="00B937DE" w:rsidP="00B937DE">
      <w:pPr>
        <w:pStyle w:val="paragraphsub"/>
      </w:pPr>
      <w:r w:rsidRPr="00832A56">
        <w:tab/>
        <w:t>(i)</w:t>
      </w:r>
      <w:r w:rsidRPr="00832A56">
        <w:tab/>
        <w:t xml:space="preserve">received by you, or to which you are entitled, as the result of the commutation of a pension payable by a superannuation provider (within the meaning of the </w:t>
      </w:r>
      <w:r w:rsidRPr="00832A56">
        <w:rPr>
          <w:i/>
        </w:rPr>
        <w:t>Superannuation Contributions Tax (Assessment and Collection) Act 1997</w:t>
      </w:r>
      <w:r w:rsidRPr="00832A56">
        <w:t>); and</w:t>
      </w:r>
    </w:p>
    <w:p w14:paraId="7D64E169" w14:textId="77777777" w:rsidR="00B937DE" w:rsidRPr="00832A56" w:rsidRDefault="00B937DE" w:rsidP="00B937DE">
      <w:pPr>
        <w:pStyle w:val="paragraphsub"/>
      </w:pPr>
      <w:r w:rsidRPr="00832A56">
        <w:tab/>
        <w:t>(ii)</w:t>
      </w:r>
      <w:r w:rsidRPr="00832A56">
        <w:tab/>
        <w:t>wholly applied in paying any superannuation contributions surcharge (as defined in section</w:t>
      </w:r>
      <w:r w:rsidR="00C635E7" w:rsidRPr="00832A56">
        <w:t> </w:t>
      </w:r>
      <w:r w:rsidRPr="00832A56">
        <w:t xml:space="preserve">43 of that </w:t>
      </w:r>
      <w:r w:rsidR="0054432D" w:rsidRPr="00832A56">
        <w:t>Act);</w:t>
      </w:r>
    </w:p>
    <w:p w14:paraId="22287095" w14:textId="77777777" w:rsidR="0054432D" w:rsidRPr="00832A56" w:rsidRDefault="0054432D" w:rsidP="0054432D">
      <w:pPr>
        <w:pStyle w:val="paragraph"/>
      </w:pPr>
      <w:r w:rsidRPr="00832A56">
        <w:tab/>
        <w:t>(m)</w:t>
      </w:r>
      <w:r w:rsidRPr="00832A56">
        <w:tab/>
        <w:t xml:space="preserve">an amount included in your assessable income under </w:t>
      </w:r>
      <w:r w:rsidR="00ED39C1" w:rsidRPr="00832A56">
        <w:t>Division</w:t>
      </w:r>
      <w:r w:rsidR="00C635E7" w:rsidRPr="00832A56">
        <w:t> </w:t>
      </w:r>
      <w:r w:rsidR="00ED39C1" w:rsidRPr="00832A56">
        <w:t>83A of this Act</w:t>
      </w:r>
      <w:r w:rsidRPr="00832A56">
        <w:rPr>
          <w:i/>
        </w:rPr>
        <w:t xml:space="preserve"> </w:t>
      </w:r>
      <w:r w:rsidRPr="00832A56">
        <w:t>(which deals with employee share schemes).</w:t>
      </w:r>
    </w:p>
    <w:p w14:paraId="0473CC4A" w14:textId="77777777" w:rsidR="00B937DE" w:rsidRPr="00832A56" w:rsidRDefault="00B937DE" w:rsidP="00B937DE">
      <w:pPr>
        <w:pStyle w:val="notetext"/>
      </w:pPr>
      <w:r w:rsidRPr="00832A56">
        <w:t>Note:</w:t>
      </w:r>
      <w:r w:rsidRPr="00832A56">
        <w:tab/>
        <w:t xml:space="preserve">For </w:t>
      </w:r>
      <w:r w:rsidR="00C635E7" w:rsidRPr="00832A56">
        <w:t>paragraph (</w:t>
      </w:r>
      <w:r w:rsidRPr="00832A56">
        <w:t>e)—the remaining part of a genuine redundancy payment or an early retirement scheme payment (apart from the amount mentioned in the paragraph) is an employment termination payment if section</w:t>
      </w:r>
      <w:r w:rsidR="00C635E7" w:rsidRPr="00832A56">
        <w:t> </w:t>
      </w:r>
      <w:r w:rsidRPr="00832A56">
        <w:t>82</w:t>
      </w:r>
      <w:r w:rsidR="00A2426B">
        <w:noBreakHyphen/>
      </w:r>
      <w:r w:rsidRPr="00832A56">
        <w:t>130 applies to that part.</w:t>
      </w:r>
    </w:p>
    <w:p w14:paraId="6970E349" w14:textId="77777777" w:rsidR="00B937DE" w:rsidRPr="00832A56" w:rsidRDefault="00B937DE" w:rsidP="00B937DE">
      <w:pPr>
        <w:pStyle w:val="ActHead5"/>
      </w:pPr>
      <w:bookmarkStart w:id="69" w:name="_Toc185660941"/>
      <w:r w:rsidRPr="00832A56">
        <w:rPr>
          <w:rStyle w:val="CharSectno"/>
        </w:rPr>
        <w:t>82</w:t>
      </w:r>
      <w:r w:rsidR="00A2426B">
        <w:rPr>
          <w:rStyle w:val="CharSectno"/>
        </w:rPr>
        <w:noBreakHyphen/>
      </w:r>
      <w:r w:rsidRPr="00832A56">
        <w:rPr>
          <w:rStyle w:val="CharSectno"/>
        </w:rPr>
        <w:t>140</w:t>
      </w:r>
      <w:r w:rsidRPr="00832A56">
        <w:t xml:space="preserve">  </w:t>
      </w:r>
      <w:r w:rsidRPr="00832A56">
        <w:rPr>
          <w:i/>
        </w:rPr>
        <w:t>Tax free component</w:t>
      </w:r>
      <w:r w:rsidRPr="00832A56">
        <w:t xml:space="preserve"> of an employment termination payment</w:t>
      </w:r>
      <w:bookmarkEnd w:id="69"/>
    </w:p>
    <w:p w14:paraId="2ACC4E66" w14:textId="77777777" w:rsidR="00B937DE" w:rsidRPr="00832A56" w:rsidRDefault="00B937DE" w:rsidP="00B937DE">
      <w:pPr>
        <w:pStyle w:val="subsection"/>
      </w:pPr>
      <w:r w:rsidRPr="00832A56">
        <w:tab/>
      </w:r>
      <w:r w:rsidRPr="00832A56">
        <w:tab/>
        <w:t xml:space="preserve">The </w:t>
      </w:r>
      <w:r w:rsidRPr="00832A56">
        <w:rPr>
          <w:b/>
          <w:i/>
        </w:rPr>
        <w:t xml:space="preserve">tax free component </w:t>
      </w:r>
      <w:r w:rsidRPr="00832A56">
        <w:t xml:space="preserve">of an </w:t>
      </w:r>
      <w:r w:rsidR="00A2426B" w:rsidRPr="00A2426B">
        <w:rPr>
          <w:position w:val="6"/>
          <w:sz w:val="16"/>
        </w:rPr>
        <w:t>*</w:t>
      </w:r>
      <w:r w:rsidRPr="00832A56">
        <w:t>employment termination payment is so much of the payment as consists of the following:</w:t>
      </w:r>
    </w:p>
    <w:p w14:paraId="7AE86196" w14:textId="77777777" w:rsidR="00B937DE" w:rsidRPr="00832A56" w:rsidRDefault="00B937DE" w:rsidP="00B937DE">
      <w:pPr>
        <w:pStyle w:val="paragraph"/>
      </w:pPr>
      <w:r w:rsidRPr="00832A56">
        <w:tab/>
        <w:t>(a)</w:t>
      </w:r>
      <w:r w:rsidRPr="00832A56">
        <w:tab/>
        <w:t xml:space="preserve">the </w:t>
      </w:r>
      <w:r w:rsidR="00A2426B" w:rsidRPr="00A2426B">
        <w:rPr>
          <w:position w:val="6"/>
          <w:sz w:val="16"/>
        </w:rPr>
        <w:t>*</w:t>
      </w:r>
      <w:r w:rsidRPr="00832A56">
        <w:t>invalidity segment of the payment;</w:t>
      </w:r>
    </w:p>
    <w:p w14:paraId="3FF4C315" w14:textId="77777777" w:rsidR="00B937DE" w:rsidRPr="00832A56" w:rsidRDefault="00B937DE" w:rsidP="00B937DE">
      <w:pPr>
        <w:pStyle w:val="paragraph"/>
      </w:pPr>
      <w:r w:rsidRPr="00832A56">
        <w:tab/>
        <w:t>(b)</w:t>
      </w:r>
      <w:r w:rsidRPr="00832A56">
        <w:tab/>
        <w:t xml:space="preserve">the </w:t>
      </w:r>
      <w:r w:rsidR="00A2426B" w:rsidRPr="00A2426B">
        <w:rPr>
          <w:position w:val="6"/>
          <w:sz w:val="16"/>
        </w:rPr>
        <w:t>*</w:t>
      </w:r>
      <w:r w:rsidRPr="00832A56">
        <w:t>pre</w:t>
      </w:r>
      <w:r w:rsidR="00A2426B">
        <w:noBreakHyphen/>
      </w:r>
      <w:r w:rsidRPr="00832A56">
        <w:t>July 83 segment of the payment.</w:t>
      </w:r>
    </w:p>
    <w:p w14:paraId="2BECE5C1" w14:textId="77777777" w:rsidR="00B937DE" w:rsidRPr="00832A56" w:rsidRDefault="00B937DE" w:rsidP="00B937DE">
      <w:pPr>
        <w:pStyle w:val="ActHead5"/>
      </w:pPr>
      <w:bookmarkStart w:id="70" w:name="_Toc185660942"/>
      <w:r w:rsidRPr="00832A56">
        <w:rPr>
          <w:rStyle w:val="CharSectno"/>
        </w:rPr>
        <w:t>82</w:t>
      </w:r>
      <w:r w:rsidR="00A2426B">
        <w:rPr>
          <w:rStyle w:val="CharSectno"/>
        </w:rPr>
        <w:noBreakHyphen/>
      </w:r>
      <w:r w:rsidRPr="00832A56">
        <w:rPr>
          <w:rStyle w:val="CharSectno"/>
        </w:rPr>
        <w:t>145</w:t>
      </w:r>
      <w:r w:rsidRPr="00832A56">
        <w:t xml:space="preserve">  </w:t>
      </w:r>
      <w:r w:rsidRPr="00832A56">
        <w:rPr>
          <w:i/>
        </w:rPr>
        <w:t>Taxable component</w:t>
      </w:r>
      <w:r w:rsidRPr="00832A56">
        <w:t xml:space="preserve"> of an employment termination payment</w:t>
      </w:r>
      <w:bookmarkEnd w:id="70"/>
    </w:p>
    <w:p w14:paraId="3A36F0E2" w14:textId="77777777" w:rsidR="00B937DE" w:rsidRPr="00832A56" w:rsidRDefault="00B937DE" w:rsidP="00B937DE">
      <w:pPr>
        <w:pStyle w:val="subsection"/>
      </w:pPr>
      <w:r w:rsidRPr="00832A56">
        <w:tab/>
      </w:r>
      <w:r w:rsidRPr="00832A56">
        <w:tab/>
        <w:t xml:space="preserve">The </w:t>
      </w:r>
      <w:r w:rsidRPr="00832A56">
        <w:rPr>
          <w:b/>
          <w:i/>
        </w:rPr>
        <w:t xml:space="preserve">taxable component </w:t>
      </w:r>
      <w:r w:rsidRPr="00832A56">
        <w:t xml:space="preserve">of an </w:t>
      </w:r>
      <w:r w:rsidR="00A2426B" w:rsidRPr="00A2426B">
        <w:rPr>
          <w:position w:val="6"/>
          <w:sz w:val="16"/>
        </w:rPr>
        <w:t>*</w:t>
      </w:r>
      <w:r w:rsidRPr="00832A56">
        <w:t xml:space="preserve">employment termination payment is the amount of the payment less the </w:t>
      </w:r>
      <w:r w:rsidR="00A2426B" w:rsidRPr="00A2426B">
        <w:rPr>
          <w:position w:val="6"/>
          <w:sz w:val="16"/>
        </w:rPr>
        <w:t>*</w:t>
      </w:r>
      <w:r w:rsidRPr="00832A56">
        <w:t>tax free component of the payment (see section</w:t>
      </w:r>
      <w:r w:rsidR="00C635E7" w:rsidRPr="00832A56">
        <w:t> </w:t>
      </w:r>
      <w:r w:rsidRPr="00832A56">
        <w:t>82</w:t>
      </w:r>
      <w:r w:rsidR="00A2426B">
        <w:noBreakHyphen/>
      </w:r>
      <w:r w:rsidRPr="00832A56">
        <w:t>140).</w:t>
      </w:r>
    </w:p>
    <w:p w14:paraId="68C3EAC9" w14:textId="77777777" w:rsidR="00B937DE" w:rsidRPr="00832A56" w:rsidRDefault="00B937DE" w:rsidP="00B937DE">
      <w:pPr>
        <w:pStyle w:val="ActHead5"/>
      </w:pPr>
      <w:bookmarkStart w:id="71" w:name="_Toc185660943"/>
      <w:r w:rsidRPr="00832A56">
        <w:rPr>
          <w:rStyle w:val="CharSectno"/>
        </w:rPr>
        <w:lastRenderedPageBreak/>
        <w:t>82</w:t>
      </w:r>
      <w:r w:rsidR="00A2426B">
        <w:rPr>
          <w:rStyle w:val="CharSectno"/>
        </w:rPr>
        <w:noBreakHyphen/>
      </w:r>
      <w:r w:rsidRPr="00832A56">
        <w:rPr>
          <w:rStyle w:val="CharSectno"/>
        </w:rPr>
        <w:t>150</w:t>
      </w:r>
      <w:r w:rsidRPr="00832A56">
        <w:t xml:space="preserve">  What is an </w:t>
      </w:r>
      <w:r w:rsidRPr="00832A56">
        <w:rPr>
          <w:i/>
        </w:rPr>
        <w:t xml:space="preserve">invalidity segment </w:t>
      </w:r>
      <w:r w:rsidRPr="00832A56">
        <w:t>of an employment termination payment?</w:t>
      </w:r>
      <w:bookmarkEnd w:id="71"/>
    </w:p>
    <w:p w14:paraId="3F13154F" w14:textId="77777777" w:rsidR="00B937DE" w:rsidRPr="00832A56" w:rsidRDefault="00B937DE" w:rsidP="00B937DE">
      <w:pPr>
        <w:pStyle w:val="subsection"/>
      </w:pPr>
      <w:r w:rsidRPr="00832A56">
        <w:tab/>
        <w:t>(1)</w:t>
      </w:r>
      <w:r w:rsidRPr="00832A56">
        <w:tab/>
        <w:t xml:space="preserve">An </w:t>
      </w:r>
      <w:r w:rsidR="00A2426B" w:rsidRPr="00A2426B">
        <w:rPr>
          <w:position w:val="6"/>
          <w:sz w:val="16"/>
        </w:rPr>
        <w:t>*</w:t>
      </w:r>
      <w:r w:rsidRPr="00832A56">
        <w:t xml:space="preserve">employment termination payment includes an </w:t>
      </w:r>
      <w:r w:rsidRPr="00832A56">
        <w:rPr>
          <w:b/>
          <w:i/>
        </w:rPr>
        <w:t>invalidity segment</w:t>
      </w:r>
      <w:r w:rsidRPr="00832A56">
        <w:t xml:space="preserve"> if:</w:t>
      </w:r>
    </w:p>
    <w:p w14:paraId="5A254DF1" w14:textId="77777777" w:rsidR="00B937DE" w:rsidRPr="00832A56" w:rsidRDefault="00B937DE" w:rsidP="00B937DE">
      <w:pPr>
        <w:pStyle w:val="paragraph"/>
      </w:pPr>
      <w:r w:rsidRPr="00832A56">
        <w:tab/>
        <w:t>(a)</w:t>
      </w:r>
      <w:r w:rsidRPr="00832A56">
        <w:tab/>
        <w:t xml:space="preserve">the payment was made to a person because he or she stops being </w:t>
      </w:r>
      <w:r w:rsidR="00A2426B" w:rsidRPr="00A2426B">
        <w:rPr>
          <w:position w:val="6"/>
          <w:sz w:val="16"/>
        </w:rPr>
        <w:t>*</w:t>
      </w:r>
      <w:r w:rsidRPr="00832A56">
        <w:t>gainfully employed; and</w:t>
      </w:r>
    </w:p>
    <w:p w14:paraId="642BF303" w14:textId="77777777" w:rsidR="00B937DE" w:rsidRPr="00832A56" w:rsidRDefault="00B937DE" w:rsidP="00B937DE">
      <w:pPr>
        <w:pStyle w:val="paragraph"/>
      </w:pPr>
      <w:r w:rsidRPr="00832A56">
        <w:tab/>
        <w:t>(b)</w:t>
      </w:r>
      <w:r w:rsidRPr="00832A56">
        <w:tab/>
        <w:t>the person stopped being gainfully employed because he or she suffered from ill</w:t>
      </w:r>
      <w:r w:rsidR="00A2426B">
        <w:noBreakHyphen/>
      </w:r>
      <w:r w:rsidRPr="00832A56">
        <w:t>health (whether physical or mental); and</w:t>
      </w:r>
    </w:p>
    <w:p w14:paraId="0516997A" w14:textId="77777777" w:rsidR="00B937DE" w:rsidRPr="00832A56" w:rsidRDefault="00B937DE" w:rsidP="00B937DE">
      <w:pPr>
        <w:pStyle w:val="paragraph"/>
      </w:pPr>
      <w:r w:rsidRPr="00832A56">
        <w:tab/>
        <w:t>(c)</w:t>
      </w:r>
      <w:r w:rsidRPr="00832A56">
        <w:tab/>
        <w:t xml:space="preserve">the gainful employment stopped before the person’s </w:t>
      </w:r>
      <w:r w:rsidR="00A2426B" w:rsidRPr="00A2426B">
        <w:rPr>
          <w:position w:val="6"/>
          <w:sz w:val="16"/>
        </w:rPr>
        <w:t>*</w:t>
      </w:r>
      <w:r w:rsidRPr="00832A56">
        <w:t>last retirement day; and</w:t>
      </w:r>
    </w:p>
    <w:p w14:paraId="4F0A9990" w14:textId="77777777" w:rsidR="00B937DE" w:rsidRPr="00832A56" w:rsidRDefault="00B937DE" w:rsidP="003E10A2">
      <w:pPr>
        <w:pStyle w:val="paragraph"/>
        <w:keepNext/>
        <w:keepLines/>
      </w:pPr>
      <w:r w:rsidRPr="00832A56">
        <w:tab/>
        <w:t>(d)</w:t>
      </w:r>
      <w:r w:rsidRPr="00832A56">
        <w:tab/>
        <w:t>2 legally qualified medical practitioners have certified that, because of the ill</w:t>
      </w:r>
      <w:r w:rsidR="00A2426B">
        <w:noBreakHyphen/>
      </w:r>
      <w:r w:rsidRPr="00832A56">
        <w:t>health, it is unlikely that the person can ever be gainfully employed in capacity for which he or she is reasonably qualified because of education, experience or training.</w:t>
      </w:r>
    </w:p>
    <w:p w14:paraId="64B204A6" w14:textId="77777777" w:rsidR="00B937DE" w:rsidRPr="00832A56" w:rsidRDefault="00B937DE" w:rsidP="00B937DE">
      <w:pPr>
        <w:pStyle w:val="subsection"/>
      </w:pPr>
      <w:r w:rsidRPr="00832A56">
        <w:tab/>
        <w:t>(2)</w:t>
      </w:r>
      <w:r w:rsidRPr="00832A56">
        <w:tab/>
        <w:t xml:space="preserve">Work out the amount of the </w:t>
      </w:r>
      <w:r w:rsidRPr="00832A56">
        <w:rPr>
          <w:b/>
          <w:i/>
        </w:rPr>
        <w:t xml:space="preserve">invalidity segment </w:t>
      </w:r>
      <w:r w:rsidRPr="00832A56">
        <w:t>by applying the following formula:</w:t>
      </w:r>
    </w:p>
    <w:p w14:paraId="1C693E41" w14:textId="77777777" w:rsidR="00E93F21" w:rsidRPr="00832A56" w:rsidRDefault="006D7935" w:rsidP="00E93F21">
      <w:pPr>
        <w:pStyle w:val="Formula"/>
      </w:pPr>
      <w:r w:rsidRPr="00832A56">
        <w:rPr>
          <w:noProof/>
        </w:rPr>
        <w:drawing>
          <wp:inline distT="0" distB="0" distL="0" distR="0" wp14:anchorId="135DDB4A" wp14:editId="12B26F77">
            <wp:extent cx="2895600" cy="657225"/>
            <wp:effectExtent l="0" t="0" r="0" b="0"/>
            <wp:docPr id="13" name="Picture 13" descr="Start formula Amount of *employment termination payment times start fraction Days to retirement over Employment days plus Days to retiremen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95600" cy="657225"/>
                    </a:xfrm>
                    <a:prstGeom prst="rect">
                      <a:avLst/>
                    </a:prstGeom>
                    <a:noFill/>
                    <a:ln>
                      <a:noFill/>
                    </a:ln>
                  </pic:spPr>
                </pic:pic>
              </a:graphicData>
            </a:graphic>
          </wp:inline>
        </w:drawing>
      </w:r>
    </w:p>
    <w:p w14:paraId="0C861750" w14:textId="77777777" w:rsidR="00B937DE" w:rsidRPr="00832A56" w:rsidRDefault="00B937DE" w:rsidP="00B937DE">
      <w:pPr>
        <w:pStyle w:val="subsection2"/>
      </w:pPr>
      <w:r w:rsidRPr="00832A56">
        <w:t>where:</w:t>
      </w:r>
    </w:p>
    <w:p w14:paraId="0F39076C" w14:textId="77777777" w:rsidR="00B937DE" w:rsidRPr="00832A56" w:rsidRDefault="00B937DE" w:rsidP="00B937DE">
      <w:pPr>
        <w:pStyle w:val="Definition"/>
      </w:pPr>
      <w:r w:rsidRPr="00832A56">
        <w:rPr>
          <w:b/>
          <w:i/>
        </w:rPr>
        <w:t>days to retirement</w:t>
      </w:r>
      <w:r w:rsidRPr="00832A56">
        <w:t xml:space="preserve"> is the number of days from the day on which the person’s employment was terminated to the </w:t>
      </w:r>
      <w:r w:rsidR="00A2426B" w:rsidRPr="00A2426B">
        <w:rPr>
          <w:position w:val="6"/>
          <w:sz w:val="16"/>
        </w:rPr>
        <w:t>*</w:t>
      </w:r>
      <w:r w:rsidRPr="00832A56">
        <w:t>last retirement day.</w:t>
      </w:r>
    </w:p>
    <w:p w14:paraId="19DE65EC" w14:textId="77777777" w:rsidR="00B937DE" w:rsidRPr="00832A56" w:rsidRDefault="00B937DE" w:rsidP="00B937DE">
      <w:pPr>
        <w:pStyle w:val="Definition"/>
      </w:pPr>
      <w:r w:rsidRPr="00832A56">
        <w:rPr>
          <w:b/>
          <w:i/>
        </w:rPr>
        <w:t xml:space="preserve">employment days </w:t>
      </w:r>
      <w:r w:rsidRPr="00832A56">
        <w:t>is the number of days of employment to which the payment relates.</w:t>
      </w:r>
    </w:p>
    <w:p w14:paraId="03F8BE3E" w14:textId="77777777" w:rsidR="00B937DE" w:rsidRPr="00832A56" w:rsidRDefault="00B937DE" w:rsidP="00B937DE">
      <w:pPr>
        <w:pStyle w:val="ActHead5"/>
      </w:pPr>
      <w:bookmarkStart w:id="72" w:name="_Toc185660944"/>
      <w:r w:rsidRPr="00832A56">
        <w:rPr>
          <w:rStyle w:val="CharSectno"/>
        </w:rPr>
        <w:t>82</w:t>
      </w:r>
      <w:r w:rsidR="00A2426B">
        <w:rPr>
          <w:rStyle w:val="CharSectno"/>
        </w:rPr>
        <w:noBreakHyphen/>
      </w:r>
      <w:r w:rsidRPr="00832A56">
        <w:rPr>
          <w:rStyle w:val="CharSectno"/>
        </w:rPr>
        <w:t>155</w:t>
      </w:r>
      <w:r w:rsidRPr="00832A56">
        <w:t xml:space="preserve">  What is a </w:t>
      </w:r>
      <w:r w:rsidRPr="00832A56">
        <w:rPr>
          <w:i/>
        </w:rPr>
        <w:t>pre</w:t>
      </w:r>
      <w:r w:rsidR="00A2426B">
        <w:rPr>
          <w:i/>
        </w:rPr>
        <w:noBreakHyphen/>
      </w:r>
      <w:r w:rsidRPr="00832A56">
        <w:rPr>
          <w:i/>
        </w:rPr>
        <w:t>July 83</w:t>
      </w:r>
      <w:r w:rsidRPr="00832A56">
        <w:t xml:space="preserve"> </w:t>
      </w:r>
      <w:r w:rsidRPr="00832A56">
        <w:rPr>
          <w:i/>
        </w:rPr>
        <w:t xml:space="preserve">segment </w:t>
      </w:r>
      <w:r w:rsidRPr="00832A56">
        <w:t>of an employment termination payment?</w:t>
      </w:r>
      <w:bookmarkEnd w:id="72"/>
    </w:p>
    <w:p w14:paraId="78A70A24" w14:textId="77777777" w:rsidR="00B937DE" w:rsidRPr="00832A56" w:rsidRDefault="00B937DE" w:rsidP="00B937DE">
      <w:pPr>
        <w:pStyle w:val="subsection"/>
      </w:pPr>
      <w:r w:rsidRPr="00832A56">
        <w:tab/>
        <w:t>(1)</w:t>
      </w:r>
      <w:r w:rsidRPr="00832A56">
        <w:tab/>
        <w:t xml:space="preserve">An </w:t>
      </w:r>
      <w:r w:rsidR="00A2426B" w:rsidRPr="00A2426B">
        <w:rPr>
          <w:position w:val="6"/>
          <w:sz w:val="16"/>
        </w:rPr>
        <w:t>*</w:t>
      </w:r>
      <w:r w:rsidRPr="00832A56">
        <w:t xml:space="preserve">employment termination payment includes a </w:t>
      </w:r>
      <w:r w:rsidRPr="00832A56">
        <w:rPr>
          <w:b/>
          <w:i/>
        </w:rPr>
        <w:t>pre</w:t>
      </w:r>
      <w:r w:rsidR="00A2426B">
        <w:rPr>
          <w:b/>
          <w:i/>
        </w:rPr>
        <w:noBreakHyphen/>
      </w:r>
      <w:r w:rsidRPr="00832A56">
        <w:rPr>
          <w:b/>
          <w:i/>
        </w:rPr>
        <w:t>July 83</w:t>
      </w:r>
      <w:r w:rsidRPr="00832A56">
        <w:t xml:space="preserve"> </w:t>
      </w:r>
      <w:r w:rsidRPr="00832A56">
        <w:rPr>
          <w:b/>
          <w:i/>
        </w:rPr>
        <w:t>segment</w:t>
      </w:r>
      <w:r w:rsidRPr="00832A56">
        <w:t xml:space="preserve"> if any of the employment to which the payment relates occurred before </w:t>
      </w:r>
      <w:r w:rsidR="004500C3" w:rsidRPr="00832A56">
        <w:t>1 July</w:t>
      </w:r>
      <w:r w:rsidRPr="00832A56">
        <w:t xml:space="preserve"> 1983.</w:t>
      </w:r>
    </w:p>
    <w:p w14:paraId="3B3CFB11" w14:textId="77777777" w:rsidR="00B937DE" w:rsidRPr="00832A56" w:rsidRDefault="00B937DE" w:rsidP="00B937DE">
      <w:pPr>
        <w:pStyle w:val="subsection"/>
      </w:pPr>
      <w:r w:rsidRPr="00832A56">
        <w:lastRenderedPageBreak/>
        <w:tab/>
        <w:t>(2)</w:t>
      </w:r>
      <w:r w:rsidRPr="00832A56">
        <w:tab/>
        <w:t xml:space="preserve">Work out the amount of the </w:t>
      </w:r>
      <w:r w:rsidRPr="00832A56">
        <w:rPr>
          <w:b/>
          <w:i/>
        </w:rPr>
        <w:t>pre</w:t>
      </w:r>
      <w:r w:rsidR="00A2426B">
        <w:rPr>
          <w:b/>
          <w:i/>
        </w:rPr>
        <w:noBreakHyphen/>
      </w:r>
      <w:r w:rsidRPr="00832A56">
        <w:rPr>
          <w:b/>
          <w:i/>
        </w:rPr>
        <w:t>July 83</w:t>
      </w:r>
      <w:r w:rsidRPr="00832A56">
        <w:t xml:space="preserve"> </w:t>
      </w:r>
      <w:r w:rsidRPr="00832A56">
        <w:rPr>
          <w:b/>
          <w:i/>
        </w:rPr>
        <w:t>segment</w:t>
      </w:r>
      <w:r w:rsidRPr="00832A56">
        <w:t xml:space="preserve"> as follows:</w:t>
      </w:r>
    </w:p>
    <w:p w14:paraId="2D789BE9" w14:textId="77777777" w:rsidR="00B937DE" w:rsidRPr="00832A56" w:rsidRDefault="00A955CC" w:rsidP="00167D21">
      <w:pPr>
        <w:pStyle w:val="BoxStep"/>
        <w:pBdr>
          <w:top w:val="single" w:sz="4" w:space="5" w:color="auto"/>
          <w:left w:val="single" w:sz="4" w:space="5" w:color="auto"/>
          <w:bottom w:val="single" w:sz="4" w:space="5" w:color="auto"/>
          <w:right w:val="single" w:sz="4" w:space="5" w:color="auto"/>
        </w:pBdr>
      </w:pPr>
      <w:r w:rsidRPr="00832A56">
        <w:rPr>
          <w:szCs w:val="22"/>
        </w:rPr>
        <w:t>Step 1.</w:t>
      </w:r>
      <w:r w:rsidR="00B937DE" w:rsidRPr="00832A56">
        <w:tab/>
        <w:t xml:space="preserve">Subtract the </w:t>
      </w:r>
      <w:r w:rsidR="00A2426B" w:rsidRPr="00A2426B">
        <w:rPr>
          <w:position w:val="6"/>
          <w:sz w:val="16"/>
        </w:rPr>
        <w:t>*</w:t>
      </w:r>
      <w:r w:rsidR="00B937DE" w:rsidRPr="00832A56">
        <w:t xml:space="preserve">invalidity segment (if any) from the </w:t>
      </w:r>
      <w:r w:rsidR="00A2426B" w:rsidRPr="00A2426B">
        <w:rPr>
          <w:position w:val="6"/>
          <w:sz w:val="16"/>
        </w:rPr>
        <w:t>*</w:t>
      </w:r>
      <w:r w:rsidR="00B937DE" w:rsidRPr="00832A56">
        <w:t>employment termination payment.</w:t>
      </w:r>
    </w:p>
    <w:p w14:paraId="0702003B" w14:textId="77777777" w:rsidR="00B937DE" w:rsidRPr="00832A56" w:rsidRDefault="00A955CC" w:rsidP="00167D21">
      <w:pPr>
        <w:pStyle w:val="BoxStep"/>
        <w:pBdr>
          <w:top w:val="single" w:sz="4" w:space="5" w:color="auto"/>
          <w:left w:val="single" w:sz="4" w:space="5" w:color="auto"/>
          <w:bottom w:val="single" w:sz="4" w:space="5" w:color="auto"/>
          <w:right w:val="single" w:sz="4" w:space="5" w:color="auto"/>
        </w:pBdr>
      </w:pPr>
      <w:r w:rsidRPr="00832A56">
        <w:rPr>
          <w:szCs w:val="22"/>
        </w:rPr>
        <w:t>Step 2.</w:t>
      </w:r>
      <w:r w:rsidR="00B937DE" w:rsidRPr="00832A56">
        <w:tab/>
        <w:t>Multiply the amount at step 1 by the fraction:</w:t>
      </w:r>
    </w:p>
    <w:p w14:paraId="72CF8EF4" w14:textId="77777777" w:rsidR="00167D21" w:rsidRPr="00832A56" w:rsidRDefault="00167D21" w:rsidP="00167D21">
      <w:pPr>
        <w:pStyle w:val="Formula"/>
        <w:pBdr>
          <w:top w:val="single" w:sz="4" w:space="5" w:color="auto"/>
          <w:left w:val="single" w:sz="4" w:space="5" w:color="auto"/>
          <w:bottom w:val="single" w:sz="4" w:space="5" w:color="auto"/>
          <w:right w:val="single" w:sz="4" w:space="5" w:color="auto"/>
        </w:pBdr>
      </w:pPr>
      <w:r w:rsidRPr="00832A56">
        <w:tab/>
      </w:r>
      <w:r w:rsidR="006D7935" w:rsidRPr="00832A56">
        <w:rPr>
          <w:noProof/>
        </w:rPr>
        <w:drawing>
          <wp:inline distT="0" distB="0" distL="0" distR="0" wp14:anchorId="626AE9F1" wp14:editId="3A9DA7DB">
            <wp:extent cx="3429000" cy="685800"/>
            <wp:effectExtent l="0" t="0" r="0" b="0"/>
            <wp:docPr id="14" name="Picture 14" descr="Start formula start fraction Number of days of employment to which the payment relates that occurred before 1 July 1983 over Total number of days of employment to which the payment relate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1FAC1756" w14:textId="77777777" w:rsidR="00B937DE" w:rsidRPr="00832A56" w:rsidRDefault="00B937DE" w:rsidP="00B937DE">
      <w:pPr>
        <w:pStyle w:val="ActHead5"/>
      </w:pPr>
      <w:bookmarkStart w:id="73" w:name="_Toc185660945"/>
      <w:r w:rsidRPr="00832A56">
        <w:rPr>
          <w:rStyle w:val="CharSectno"/>
        </w:rPr>
        <w:t>82</w:t>
      </w:r>
      <w:r w:rsidR="00A2426B">
        <w:rPr>
          <w:rStyle w:val="CharSectno"/>
        </w:rPr>
        <w:noBreakHyphen/>
      </w:r>
      <w:r w:rsidRPr="00832A56">
        <w:rPr>
          <w:rStyle w:val="CharSectno"/>
        </w:rPr>
        <w:t>160</w:t>
      </w:r>
      <w:r w:rsidRPr="00832A56">
        <w:t xml:space="preserve">  What is the </w:t>
      </w:r>
      <w:r w:rsidRPr="00832A56">
        <w:rPr>
          <w:i/>
        </w:rPr>
        <w:t>ETP cap amount</w:t>
      </w:r>
      <w:r w:rsidRPr="00832A56">
        <w:t>?</w:t>
      </w:r>
      <w:bookmarkEnd w:id="73"/>
    </w:p>
    <w:p w14:paraId="2807F8EA" w14:textId="77777777" w:rsidR="00B937DE" w:rsidRPr="00832A56" w:rsidRDefault="00B937DE" w:rsidP="00B937DE">
      <w:pPr>
        <w:pStyle w:val="subsection"/>
      </w:pPr>
      <w:r w:rsidRPr="00832A56">
        <w:tab/>
      </w:r>
      <w:r w:rsidRPr="00832A56">
        <w:tab/>
        <w:t xml:space="preserve">The </w:t>
      </w:r>
      <w:r w:rsidRPr="00832A56">
        <w:rPr>
          <w:b/>
          <w:i/>
        </w:rPr>
        <w:t>ETP cap amount</w:t>
      </w:r>
      <w:r w:rsidRPr="00832A56">
        <w:t xml:space="preserve"> for the 2007</w:t>
      </w:r>
      <w:r w:rsidR="00A2426B">
        <w:noBreakHyphen/>
      </w:r>
      <w:r w:rsidRPr="00832A56">
        <w:t>2008 income year is $140,000. This amount is indexed annually.</w:t>
      </w:r>
    </w:p>
    <w:p w14:paraId="54E4E519" w14:textId="77777777" w:rsidR="00B937DE" w:rsidRPr="00832A56" w:rsidRDefault="00B937DE" w:rsidP="00B937DE">
      <w:pPr>
        <w:pStyle w:val="notetext"/>
      </w:pPr>
      <w:r w:rsidRPr="00832A56">
        <w:t>Note 1:</w:t>
      </w:r>
      <w:r w:rsidRPr="00832A56">
        <w:tab/>
        <w:t>Subdivision</w:t>
      </w:r>
      <w:r w:rsidR="00C635E7" w:rsidRPr="00832A56">
        <w:t> </w:t>
      </w:r>
      <w:r w:rsidRPr="00832A56">
        <w:t>960</w:t>
      </w:r>
      <w:r w:rsidR="00A2426B">
        <w:noBreakHyphen/>
      </w:r>
      <w:r w:rsidRPr="00832A56">
        <w:t>M shows how to index amounts. However, annual indexation does not necessarily increase the ETP cap amount: see section</w:t>
      </w:r>
      <w:r w:rsidR="00C635E7" w:rsidRPr="00832A56">
        <w:t> </w:t>
      </w:r>
      <w:r w:rsidRPr="00832A56">
        <w:t>960</w:t>
      </w:r>
      <w:r w:rsidR="00A2426B">
        <w:noBreakHyphen/>
      </w:r>
      <w:r w:rsidRPr="00832A56">
        <w:t>285.</w:t>
      </w:r>
    </w:p>
    <w:p w14:paraId="6C35E3D8" w14:textId="77777777" w:rsidR="00B937DE" w:rsidRPr="00832A56" w:rsidRDefault="00B937DE" w:rsidP="00B937DE">
      <w:pPr>
        <w:pStyle w:val="notetext"/>
      </w:pPr>
      <w:r w:rsidRPr="00832A56">
        <w:t>Note 2:</w:t>
      </w:r>
      <w:r w:rsidRPr="00832A56">
        <w:tab/>
        <w:t>The ETP cap amount may be reduced for the purpose of working out tax offsets for individual employment termination payments.</w:t>
      </w:r>
    </w:p>
    <w:p w14:paraId="6A72C7A8" w14:textId="77777777" w:rsidR="00B937DE" w:rsidRPr="00832A56" w:rsidRDefault="00B937DE" w:rsidP="00EB66D7">
      <w:pPr>
        <w:pStyle w:val="ActHead3"/>
        <w:pageBreakBefore/>
        <w:rPr>
          <w:lang w:eastAsia="en-US"/>
        </w:rPr>
      </w:pPr>
      <w:bookmarkStart w:id="74" w:name="_Toc185660946"/>
      <w:r w:rsidRPr="00832A56">
        <w:rPr>
          <w:rStyle w:val="CharDivNo"/>
        </w:rPr>
        <w:lastRenderedPageBreak/>
        <w:t>Division</w:t>
      </w:r>
      <w:r w:rsidR="00C635E7" w:rsidRPr="00832A56">
        <w:rPr>
          <w:rStyle w:val="CharDivNo"/>
        </w:rPr>
        <w:t> </w:t>
      </w:r>
      <w:r w:rsidRPr="00832A56">
        <w:rPr>
          <w:rStyle w:val="CharDivNo"/>
        </w:rPr>
        <w:t>83</w:t>
      </w:r>
      <w:r w:rsidRPr="00832A56">
        <w:rPr>
          <w:lang w:eastAsia="en-US"/>
        </w:rPr>
        <w:t>—</w:t>
      </w:r>
      <w:r w:rsidRPr="00832A56">
        <w:rPr>
          <w:rStyle w:val="CharDivText"/>
        </w:rPr>
        <w:t>Other payments on termination of employment</w:t>
      </w:r>
      <w:bookmarkEnd w:id="74"/>
    </w:p>
    <w:p w14:paraId="50627157" w14:textId="77777777" w:rsidR="00B937DE" w:rsidRPr="00832A56" w:rsidRDefault="00B937DE" w:rsidP="00B937DE">
      <w:pPr>
        <w:pStyle w:val="TofSectsHeading"/>
      </w:pPr>
      <w:r w:rsidRPr="00832A56">
        <w:t>Table of Subdivisions</w:t>
      </w:r>
    </w:p>
    <w:p w14:paraId="6BA2F35D" w14:textId="77777777" w:rsidR="00B937DE" w:rsidRPr="00832A56" w:rsidRDefault="00B937DE" w:rsidP="00B937DE">
      <w:pPr>
        <w:pStyle w:val="TofSectsSubdiv"/>
      </w:pPr>
      <w:r w:rsidRPr="00832A56">
        <w:tab/>
        <w:t>Guide to Division</w:t>
      </w:r>
      <w:r w:rsidR="00C635E7" w:rsidRPr="00832A56">
        <w:t> </w:t>
      </w:r>
      <w:r w:rsidRPr="00832A56">
        <w:t>83</w:t>
      </w:r>
    </w:p>
    <w:p w14:paraId="655F320A" w14:textId="77777777" w:rsidR="00B937DE" w:rsidRPr="00832A56" w:rsidRDefault="00B937DE" w:rsidP="00B937DE">
      <w:pPr>
        <w:pStyle w:val="TofSectsSubdiv"/>
        <w:rPr>
          <w:lang w:eastAsia="en-US"/>
        </w:rPr>
      </w:pPr>
      <w:r w:rsidRPr="00832A56">
        <w:t>83</w:t>
      </w:r>
      <w:r w:rsidR="00A2426B">
        <w:noBreakHyphen/>
      </w:r>
      <w:r w:rsidRPr="00832A56">
        <w:t>A</w:t>
      </w:r>
      <w:r w:rsidRPr="00832A56">
        <w:rPr>
          <w:lang w:eastAsia="en-US"/>
        </w:rPr>
        <w:tab/>
      </w:r>
      <w:r w:rsidRPr="00832A56">
        <w:t>Unused annual leave payments</w:t>
      </w:r>
    </w:p>
    <w:p w14:paraId="100FA232" w14:textId="77777777" w:rsidR="00B937DE" w:rsidRPr="00832A56" w:rsidRDefault="00B937DE" w:rsidP="00B937DE">
      <w:pPr>
        <w:pStyle w:val="TofSectsSubdiv"/>
        <w:rPr>
          <w:lang w:eastAsia="en-US"/>
        </w:rPr>
      </w:pPr>
      <w:r w:rsidRPr="00832A56">
        <w:t>83</w:t>
      </w:r>
      <w:r w:rsidR="00A2426B">
        <w:noBreakHyphen/>
      </w:r>
      <w:r w:rsidRPr="00832A56">
        <w:t>B</w:t>
      </w:r>
      <w:r w:rsidRPr="00832A56">
        <w:rPr>
          <w:lang w:eastAsia="en-US"/>
        </w:rPr>
        <w:tab/>
      </w:r>
      <w:r w:rsidRPr="00832A56">
        <w:t>Unused long service leave payments</w:t>
      </w:r>
    </w:p>
    <w:p w14:paraId="42CE159B" w14:textId="77777777" w:rsidR="00B937DE" w:rsidRPr="00832A56" w:rsidRDefault="00B937DE" w:rsidP="00B937DE">
      <w:pPr>
        <w:pStyle w:val="TofSectsSubdiv"/>
        <w:rPr>
          <w:lang w:eastAsia="en-US"/>
        </w:rPr>
      </w:pPr>
      <w:r w:rsidRPr="00832A56">
        <w:t>83</w:t>
      </w:r>
      <w:r w:rsidR="00A2426B">
        <w:noBreakHyphen/>
      </w:r>
      <w:r w:rsidRPr="00832A56">
        <w:t>C</w:t>
      </w:r>
      <w:r w:rsidRPr="00832A56">
        <w:rPr>
          <w:lang w:eastAsia="en-US"/>
        </w:rPr>
        <w:tab/>
      </w:r>
      <w:r w:rsidRPr="00832A56">
        <w:t>Genuine redundancy payments and early retirement scheme payments</w:t>
      </w:r>
    </w:p>
    <w:p w14:paraId="771FB30C" w14:textId="77777777" w:rsidR="00B937DE" w:rsidRPr="00832A56" w:rsidRDefault="00B937DE" w:rsidP="00B937DE">
      <w:pPr>
        <w:pStyle w:val="TofSectsSubdiv"/>
        <w:rPr>
          <w:lang w:eastAsia="en-US"/>
        </w:rPr>
      </w:pPr>
      <w:r w:rsidRPr="00832A56">
        <w:t>83</w:t>
      </w:r>
      <w:r w:rsidR="00A2426B">
        <w:noBreakHyphen/>
      </w:r>
      <w:r w:rsidRPr="00832A56">
        <w:t>D</w:t>
      </w:r>
      <w:r w:rsidRPr="00832A56">
        <w:rPr>
          <w:lang w:eastAsia="en-US"/>
        </w:rPr>
        <w:tab/>
      </w:r>
      <w:r w:rsidRPr="00832A56">
        <w:t>Foreign termination payments</w:t>
      </w:r>
    </w:p>
    <w:p w14:paraId="1624C81A" w14:textId="77777777" w:rsidR="00B937DE" w:rsidRPr="00832A56" w:rsidRDefault="00B937DE" w:rsidP="00B937DE">
      <w:pPr>
        <w:pStyle w:val="TofSectsSubdiv"/>
        <w:rPr>
          <w:lang w:eastAsia="en-US"/>
        </w:rPr>
      </w:pPr>
      <w:r w:rsidRPr="00832A56">
        <w:t>83</w:t>
      </w:r>
      <w:r w:rsidR="00A2426B">
        <w:noBreakHyphen/>
      </w:r>
      <w:r w:rsidRPr="00832A56">
        <w:t>E</w:t>
      </w:r>
      <w:r w:rsidRPr="00832A56">
        <w:rPr>
          <w:lang w:eastAsia="en-US"/>
        </w:rPr>
        <w:tab/>
      </w:r>
      <w:r w:rsidRPr="00832A56">
        <w:t>Other payments</w:t>
      </w:r>
    </w:p>
    <w:p w14:paraId="1C1D40EC" w14:textId="77777777" w:rsidR="00B937DE" w:rsidRPr="00832A56" w:rsidRDefault="00B937DE" w:rsidP="00B937DE">
      <w:pPr>
        <w:pStyle w:val="ActHead4"/>
      </w:pPr>
      <w:bookmarkStart w:id="75" w:name="_Toc185660947"/>
      <w:r w:rsidRPr="00832A56">
        <w:t>Guide to Division</w:t>
      </w:r>
      <w:r w:rsidR="00C635E7" w:rsidRPr="00832A56">
        <w:t> </w:t>
      </w:r>
      <w:r w:rsidRPr="00832A56">
        <w:t>83</w:t>
      </w:r>
      <w:bookmarkEnd w:id="75"/>
    </w:p>
    <w:p w14:paraId="29506F68" w14:textId="77777777" w:rsidR="00B937DE" w:rsidRPr="00832A56" w:rsidRDefault="00B937DE" w:rsidP="00B937DE">
      <w:pPr>
        <w:pStyle w:val="ActHead5"/>
      </w:pPr>
      <w:bookmarkStart w:id="76" w:name="_Toc185660948"/>
      <w:r w:rsidRPr="00832A56">
        <w:rPr>
          <w:rStyle w:val="CharSectno"/>
        </w:rPr>
        <w:t>83</w:t>
      </w:r>
      <w:r w:rsidR="00A2426B">
        <w:rPr>
          <w:rStyle w:val="CharSectno"/>
        </w:rPr>
        <w:noBreakHyphen/>
      </w:r>
      <w:r w:rsidRPr="00832A56">
        <w:rPr>
          <w:rStyle w:val="CharSectno"/>
        </w:rPr>
        <w:t>1</w:t>
      </w:r>
      <w:r w:rsidRPr="00832A56">
        <w:t xml:space="preserve">  What this Division is about</w:t>
      </w:r>
      <w:bookmarkEnd w:id="76"/>
    </w:p>
    <w:p w14:paraId="0DCEC22D" w14:textId="77777777" w:rsidR="00B937DE" w:rsidRPr="00832A56" w:rsidRDefault="00B937DE" w:rsidP="00B937DE">
      <w:pPr>
        <w:pStyle w:val="BoxText"/>
      </w:pPr>
      <w:r w:rsidRPr="00832A56">
        <w:t>This Division sets out the taxation treatment for a variety of payments, other than employment termination payments, that are made in consequence of the termination of employment.</w:t>
      </w:r>
    </w:p>
    <w:p w14:paraId="4FFBE035" w14:textId="77777777" w:rsidR="00B937DE" w:rsidRPr="00832A56" w:rsidRDefault="00B937DE" w:rsidP="00B937DE">
      <w:pPr>
        <w:pStyle w:val="ActHead4"/>
        <w:rPr>
          <w:lang w:eastAsia="en-US"/>
        </w:rPr>
      </w:pPr>
      <w:bookmarkStart w:id="77" w:name="_Toc185660949"/>
      <w:r w:rsidRPr="00832A56">
        <w:rPr>
          <w:rStyle w:val="CharSubdNo"/>
        </w:rPr>
        <w:t>Subdivision</w:t>
      </w:r>
      <w:r w:rsidR="00C635E7" w:rsidRPr="00832A56">
        <w:rPr>
          <w:rStyle w:val="CharSubdNo"/>
        </w:rPr>
        <w:t> </w:t>
      </w:r>
      <w:r w:rsidRPr="00832A56">
        <w:rPr>
          <w:rStyle w:val="CharSubdNo"/>
        </w:rPr>
        <w:t>83</w:t>
      </w:r>
      <w:r w:rsidR="00A2426B">
        <w:rPr>
          <w:rStyle w:val="CharSubdNo"/>
        </w:rPr>
        <w:noBreakHyphen/>
      </w:r>
      <w:r w:rsidRPr="00832A56">
        <w:rPr>
          <w:rStyle w:val="CharSubdNo"/>
        </w:rPr>
        <w:t>A</w:t>
      </w:r>
      <w:r w:rsidRPr="00832A56">
        <w:rPr>
          <w:lang w:eastAsia="en-US"/>
        </w:rPr>
        <w:t>—</w:t>
      </w:r>
      <w:r w:rsidRPr="00832A56">
        <w:rPr>
          <w:rStyle w:val="CharSubdText"/>
        </w:rPr>
        <w:t>Unused annual leave payments</w:t>
      </w:r>
      <w:bookmarkEnd w:id="77"/>
    </w:p>
    <w:p w14:paraId="0CD54360" w14:textId="77777777" w:rsidR="00B937DE" w:rsidRPr="00832A56" w:rsidRDefault="00B937DE" w:rsidP="00B937DE">
      <w:pPr>
        <w:pStyle w:val="ActHead4"/>
      </w:pPr>
      <w:bookmarkStart w:id="78" w:name="_Toc185660950"/>
      <w:r w:rsidRPr="00832A56">
        <w:t>Guide to Subdivision</w:t>
      </w:r>
      <w:r w:rsidR="00C635E7" w:rsidRPr="00832A56">
        <w:t> </w:t>
      </w:r>
      <w:r w:rsidRPr="00832A56">
        <w:t>83</w:t>
      </w:r>
      <w:r w:rsidR="00A2426B">
        <w:noBreakHyphen/>
      </w:r>
      <w:r w:rsidRPr="00832A56">
        <w:t>A</w:t>
      </w:r>
      <w:bookmarkEnd w:id="78"/>
    </w:p>
    <w:p w14:paraId="6C865F7D" w14:textId="77777777" w:rsidR="00B937DE" w:rsidRPr="00832A56" w:rsidRDefault="00B937DE" w:rsidP="00B937DE">
      <w:pPr>
        <w:pStyle w:val="ActHead5"/>
      </w:pPr>
      <w:bookmarkStart w:id="79" w:name="_Toc185660951"/>
      <w:r w:rsidRPr="00832A56">
        <w:rPr>
          <w:rStyle w:val="CharSectno"/>
        </w:rPr>
        <w:t>83</w:t>
      </w:r>
      <w:r w:rsidR="00A2426B">
        <w:rPr>
          <w:rStyle w:val="CharSectno"/>
        </w:rPr>
        <w:noBreakHyphen/>
      </w:r>
      <w:r w:rsidRPr="00832A56">
        <w:rPr>
          <w:rStyle w:val="CharSectno"/>
        </w:rPr>
        <w:t>5</w:t>
      </w:r>
      <w:r w:rsidRPr="00832A56">
        <w:t xml:space="preserve">  What this Subdivision is about</w:t>
      </w:r>
      <w:bookmarkEnd w:id="79"/>
    </w:p>
    <w:p w14:paraId="7A0A1F4A" w14:textId="77777777" w:rsidR="00B937DE" w:rsidRPr="00832A56" w:rsidRDefault="00B937DE" w:rsidP="00B937DE">
      <w:pPr>
        <w:pStyle w:val="BoxText"/>
        <w:rPr>
          <w:rFonts w:cs="LEZDFC+Times-Roman"/>
          <w:szCs w:val="22"/>
        </w:rPr>
      </w:pPr>
      <w:r w:rsidRPr="00832A56">
        <w:rPr>
          <w:rFonts w:cs="LEZDFC+Times-Roman"/>
          <w:szCs w:val="22"/>
        </w:rPr>
        <w:t>You are entitled to a tax offset for a payment that you receive in consequence of the termination of your employment that is for unused annual leave.</w:t>
      </w:r>
    </w:p>
    <w:p w14:paraId="715F54D6" w14:textId="77777777" w:rsidR="00B937DE" w:rsidRPr="00832A56" w:rsidRDefault="00B937DE" w:rsidP="00B937DE">
      <w:pPr>
        <w:pStyle w:val="TofSectsHeading"/>
        <w:keepNext/>
      </w:pPr>
      <w:r w:rsidRPr="00832A56">
        <w:lastRenderedPageBreak/>
        <w:t>Table of sections</w:t>
      </w:r>
    </w:p>
    <w:p w14:paraId="714698CA" w14:textId="77777777" w:rsidR="00B937DE" w:rsidRPr="00832A56" w:rsidRDefault="00B937DE" w:rsidP="00B937DE">
      <w:pPr>
        <w:pStyle w:val="TofSectsGroupHeading"/>
        <w:keepNext/>
      </w:pPr>
      <w:r w:rsidRPr="00832A56">
        <w:t>Operative provisions</w:t>
      </w:r>
    </w:p>
    <w:p w14:paraId="3C6071BF" w14:textId="77777777" w:rsidR="00B937DE" w:rsidRPr="00832A56" w:rsidRDefault="00B937DE" w:rsidP="00B937DE">
      <w:pPr>
        <w:pStyle w:val="TofSectsSection"/>
      </w:pPr>
      <w:r w:rsidRPr="00832A56">
        <w:t>83</w:t>
      </w:r>
      <w:r w:rsidR="00A2426B">
        <w:noBreakHyphen/>
      </w:r>
      <w:r w:rsidRPr="00832A56">
        <w:t>10</w:t>
      </w:r>
      <w:r w:rsidRPr="00832A56">
        <w:tab/>
        <w:t>Unused annual leave payment is assessable</w:t>
      </w:r>
    </w:p>
    <w:p w14:paraId="5AF889AC" w14:textId="77777777" w:rsidR="00B937DE" w:rsidRPr="00832A56" w:rsidRDefault="00B937DE" w:rsidP="00B937DE">
      <w:pPr>
        <w:pStyle w:val="TofSectsSection"/>
      </w:pPr>
      <w:r w:rsidRPr="00832A56">
        <w:t>83</w:t>
      </w:r>
      <w:r w:rsidR="00A2426B">
        <w:noBreakHyphen/>
      </w:r>
      <w:r w:rsidRPr="00832A56">
        <w:t>15</w:t>
      </w:r>
      <w:r w:rsidRPr="00832A56">
        <w:tab/>
        <w:t>Entitlement to tax offset</w:t>
      </w:r>
    </w:p>
    <w:p w14:paraId="0BC66ACC" w14:textId="77777777" w:rsidR="00B937DE" w:rsidRPr="00832A56" w:rsidRDefault="00B937DE" w:rsidP="00B937DE">
      <w:pPr>
        <w:pStyle w:val="ActHead4"/>
      </w:pPr>
      <w:bookmarkStart w:id="80" w:name="_Toc185660952"/>
      <w:r w:rsidRPr="00832A56">
        <w:t>Operative provisions</w:t>
      </w:r>
      <w:bookmarkEnd w:id="80"/>
    </w:p>
    <w:p w14:paraId="55FBC962" w14:textId="77777777" w:rsidR="00B937DE" w:rsidRPr="00832A56" w:rsidRDefault="00B937DE" w:rsidP="00B937DE">
      <w:pPr>
        <w:pStyle w:val="ActHead5"/>
      </w:pPr>
      <w:bookmarkStart w:id="81" w:name="_Toc185660953"/>
      <w:r w:rsidRPr="00832A56">
        <w:rPr>
          <w:rStyle w:val="CharSectno"/>
        </w:rPr>
        <w:t>83</w:t>
      </w:r>
      <w:r w:rsidR="00A2426B">
        <w:rPr>
          <w:rStyle w:val="CharSectno"/>
        </w:rPr>
        <w:noBreakHyphen/>
      </w:r>
      <w:r w:rsidRPr="00832A56">
        <w:rPr>
          <w:rStyle w:val="CharSectno"/>
        </w:rPr>
        <w:t>10</w:t>
      </w:r>
      <w:r w:rsidRPr="00832A56">
        <w:t xml:space="preserve">  Unused annual leave payment is assessable</w:t>
      </w:r>
      <w:bookmarkEnd w:id="81"/>
    </w:p>
    <w:p w14:paraId="37699410" w14:textId="77777777" w:rsidR="00B937DE" w:rsidRPr="00832A56" w:rsidRDefault="00B937DE" w:rsidP="00B937DE">
      <w:pPr>
        <w:pStyle w:val="SubsectionHead"/>
      </w:pPr>
      <w:r w:rsidRPr="00832A56">
        <w:t>Application—annual leave</w:t>
      </w:r>
    </w:p>
    <w:p w14:paraId="6861ED05" w14:textId="77777777" w:rsidR="00B937DE" w:rsidRPr="00832A56" w:rsidRDefault="00B937DE" w:rsidP="00B937DE">
      <w:pPr>
        <w:pStyle w:val="subsection"/>
      </w:pPr>
      <w:r w:rsidRPr="00832A56">
        <w:tab/>
        <w:t>(1)</w:t>
      </w:r>
      <w:r w:rsidRPr="00832A56">
        <w:rPr>
          <w:i/>
        </w:rPr>
        <w:tab/>
      </w:r>
      <w:r w:rsidRPr="00832A56">
        <w:t>This section applies to leave (</w:t>
      </w:r>
      <w:r w:rsidRPr="00832A56">
        <w:rPr>
          <w:b/>
          <w:i/>
        </w:rPr>
        <w:t>annual leave</w:t>
      </w:r>
      <w:r w:rsidRPr="00832A56">
        <w:t>) of the following types (whether it is made available as an entitlement or as a privilege):</w:t>
      </w:r>
    </w:p>
    <w:p w14:paraId="0FCED666" w14:textId="77777777" w:rsidR="00B937DE" w:rsidRPr="00832A56" w:rsidRDefault="00B937DE" w:rsidP="00B937DE">
      <w:pPr>
        <w:pStyle w:val="paragraph"/>
      </w:pPr>
      <w:r w:rsidRPr="00832A56">
        <w:tab/>
        <w:t>(a)</w:t>
      </w:r>
      <w:r w:rsidRPr="00832A56">
        <w:tab/>
        <w:t>leave ordinarily known as annual leave, including recreational leave and annual holidays;</w:t>
      </w:r>
    </w:p>
    <w:p w14:paraId="0D03CB05" w14:textId="77777777" w:rsidR="00B937DE" w:rsidRPr="00832A56" w:rsidRDefault="00B937DE" w:rsidP="00B937DE">
      <w:pPr>
        <w:pStyle w:val="paragraph"/>
      </w:pPr>
      <w:r w:rsidRPr="00832A56">
        <w:tab/>
        <w:t>(b)</w:t>
      </w:r>
      <w:r w:rsidRPr="00832A56">
        <w:tab/>
        <w:t xml:space="preserve">any other leave made available in circumstances similar to those in which the leave mentioned in </w:t>
      </w:r>
      <w:r w:rsidR="00C635E7" w:rsidRPr="00832A56">
        <w:t>paragraph (</w:t>
      </w:r>
      <w:r w:rsidRPr="00832A56">
        <w:t>a) is ordinarily made available.</w:t>
      </w:r>
    </w:p>
    <w:p w14:paraId="659028A0" w14:textId="77777777" w:rsidR="00B937DE" w:rsidRPr="00832A56" w:rsidRDefault="00B937DE" w:rsidP="00B937DE">
      <w:pPr>
        <w:pStyle w:val="SubsectionHead"/>
      </w:pPr>
      <w:r w:rsidRPr="00832A56">
        <w:t>Unused annual leave payments</w:t>
      </w:r>
    </w:p>
    <w:p w14:paraId="66736999" w14:textId="77777777" w:rsidR="00B937DE" w:rsidRPr="00832A56" w:rsidRDefault="00B937DE" w:rsidP="00B937DE">
      <w:pPr>
        <w:pStyle w:val="subsection"/>
      </w:pPr>
      <w:r w:rsidRPr="00832A56">
        <w:tab/>
        <w:t>(2)</w:t>
      </w:r>
      <w:r w:rsidRPr="00832A56">
        <w:tab/>
        <w:t xml:space="preserve">Your assessable income includes an </w:t>
      </w:r>
      <w:r w:rsidR="00A2426B" w:rsidRPr="00A2426B">
        <w:rPr>
          <w:position w:val="6"/>
          <w:sz w:val="16"/>
        </w:rPr>
        <w:t>*</w:t>
      </w:r>
      <w:r w:rsidRPr="00832A56">
        <w:t>unused annual leave payment that you receive.</w:t>
      </w:r>
    </w:p>
    <w:p w14:paraId="74A70CDD" w14:textId="77777777" w:rsidR="00B937DE" w:rsidRPr="00832A56" w:rsidRDefault="00B937DE" w:rsidP="00B937DE">
      <w:pPr>
        <w:pStyle w:val="subsection"/>
      </w:pPr>
      <w:r w:rsidRPr="00832A56">
        <w:tab/>
        <w:t>(3)</w:t>
      </w:r>
      <w:r w:rsidRPr="00832A56">
        <w:tab/>
        <w:t xml:space="preserve">A payment that you receive in consequence of the termination of your employment is an </w:t>
      </w:r>
      <w:r w:rsidRPr="00832A56">
        <w:rPr>
          <w:rFonts w:ascii="ZDGGDJ+Times-BoldItalic" w:hAnsi="ZDGGDJ+Times-BoldItalic" w:cs="ZDGGDJ+Times-BoldItalic"/>
          <w:b/>
          <w:i/>
          <w:iCs/>
        </w:rPr>
        <w:t>unused annual leave payment</w:t>
      </w:r>
      <w:r w:rsidRPr="00832A56">
        <w:rPr>
          <w:rFonts w:ascii="ZDGGDJ+Times-BoldItalic" w:hAnsi="ZDGGDJ+Times-BoldItalic" w:cs="ZDGGDJ+Times-BoldItalic"/>
          <w:i/>
          <w:iCs/>
        </w:rPr>
        <w:t xml:space="preserve"> </w:t>
      </w:r>
      <w:r w:rsidRPr="00832A56">
        <w:t>if:</w:t>
      </w:r>
    </w:p>
    <w:p w14:paraId="47A564E8" w14:textId="77777777" w:rsidR="00B937DE" w:rsidRPr="00832A56" w:rsidRDefault="00B937DE" w:rsidP="00B937DE">
      <w:pPr>
        <w:pStyle w:val="paragraph"/>
      </w:pPr>
      <w:r w:rsidRPr="00832A56">
        <w:tab/>
        <w:t>(a)</w:t>
      </w:r>
      <w:r w:rsidRPr="00832A56">
        <w:tab/>
        <w:t>it is for annual leave you have not used; or</w:t>
      </w:r>
    </w:p>
    <w:p w14:paraId="2F1D0467" w14:textId="77777777" w:rsidR="00B937DE" w:rsidRPr="00832A56" w:rsidRDefault="00B937DE" w:rsidP="00B937DE">
      <w:pPr>
        <w:pStyle w:val="paragraph"/>
      </w:pPr>
      <w:r w:rsidRPr="00832A56">
        <w:tab/>
        <w:t>(b)</w:t>
      </w:r>
      <w:r w:rsidRPr="00832A56">
        <w:tab/>
        <w:t>it is a bonus or other additional payment for annual leave you have not used; or</w:t>
      </w:r>
    </w:p>
    <w:p w14:paraId="073EC162" w14:textId="77777777" w:rsidR="00B937DE" w:rsidRPr="00832A56" w:rsidRDefault="00B937DE" w:rsidP="00B937DE">
      <w:pPr>
        <w:pStyle w:val="paragraph"/>
      </w:pPr>
      <w:r w:rsidRPr="00832A56">
        <w:tab/>
        <w:t>(c)</w:t>
      </w:r>
      <w:r w:rsidRPr="00832A56">
        <w:tab/>
        <w:t>it is for annual leave, or is a bonus or other additional payment for annual leave, to which you were not entitled just before the employment termination, but that would have been made available to you at a later time if it were not for the employment termination.</w:t>
      </w:r>
    </w:p>
    <w:p w14:paraId="0D8D778A" w14:textId="77777777" w:rsidR="00B937DE" w:rsidRPr="00832A56" w:rsidRDefault="00B937DE" w:rsidP="00B937DE">
      <w:pPr>
        <w:pStyle w:val="ActHead5"/>
      </w:pPr>
      <w:bookmarkStart w:id="82" w:name="_Toc185660954"/>
      <w:r w:rsidRPr="00832A56">
        <w:rPr>
          <w:rStyle w:val="CharSectno"/>
        </w:rPr>
        <w:lastRenderedPageBreak/>
        <w:t>83</w:t>
      </w:r>
      <w:r w:rsidR="00A2426B">
        <w:rPr>
          <w:rStyle w:val="CharSectno"/>
        </w:rPr>
        <w:noBreakHyphen/>
      </w:r>
      <w:r w:rsidRPr="00832A56">
        <w:rPr>
          <w:rStyle w:val="CharSectno"/>
        </w:rPr>
        <w:t>15</w:t>
      </w:r>
      <w:r w:rsidRPr="00832A56">
        <w:t xml:space="preserve">  Entitlement to tax offset</w:t>
      </w:r>
      <w:bookmarkEnd w:id="82"/>
    </w:p>
    <w:p w14:paraId="072F9FAF" w14:textId="77777777" w:rsidR="00B937DE" w:rsidRPr="00832A56" w:rsidRDefault="00B937DE" w:rsidP="00B937DE">
      <w:pPr>
        <w:pStyle w:val="subsection"/>
      </w:pPr>
      <w:r w:rsidRPr="00832A56">
        <w:rPr>
          <w:sz w:val="16"/>
          <w:szCs w:val="16"/>
        </w:rPr>
        <w:tab/>
      </w:r>
      <w:r w:rsidRPr="00832A56">
        <w:rPr>
          <w:sz w:val="16"/>
          <w:szCs w:val="16"/>
        </w:rPr>
        <w:tab/>
      </w:r>
      <w:r w:rsidRPr="00832A56">
        <w:t xml:space="preserve">You are entitled to a </w:t>
      </w:r>
      <w:r w:rsidR="00A2426B" w:rsidRPr="00A2426B">
        <w:rPr>
          <w:position w:val="6"/>
          <w:sz w:val="16"/>
        </w:rPr>
        <w:t>*</w:t>
      </w:r>
      <w:r w:rsidRPr="00832A56">
        <w:t xml:space="preserve">tax offset to ensure that the rate of tax on an </w:t>
      </w:r>
      <w:r w:rsidR="00A2426B" w:rsidRPr="00A2426B">
        <w:rPr>
          <w:position w:val="6"/>
          <w:sz w:val="16"/>
        </w:rPr>
        <w:t>*</w:t>
      </w:r>
      <w:r w:rsidRPr="00832A56">
        <w:t>unused annual leave payment does not exceed 30%, to the extent that:</w:t>
      </w:r>
    </w:p>
    <w:p w14:paraId="490DB90B" w14:textId="77777777" w:rsidR="00B937DE" w:rsidRPr="00832A56" w:rsidRDefault="00B937DE" w:rsidP="00B937DE">
      <w:pPr>
        <w:pStyle w:val="paragraph"/>
      </w:pPr>
      <w:r w:rsidRPr="00832A56">
        <w:tab/>
        <w:t>(a)</w:t>
      </w:r>
      <w:r w:rsidRPr="00832A56">
        <w:tab/>
        <w:t>the payment was made in connection with a payment that includes, or consists of, any of the following:</w:t>
      </w:r>
    </w:p>
    <w:p w14:paraId="2E80A4E0" w14:textId="77777777" w:rsidR="00B937DE" w:rsidRPr="00832A56" w:rsidRDefault="00B937DE" w:rsidP="00B937DE">
      <w:pPr>
        <w:pStyle w:val="paragraphsub"/>
      </w:pPr>
      <w:r w:rsidRPr="00832A56">
        <w:tab/>
        <w:t>(i)</w:t>
      </w:r>
      <w:r w:rsidRPr="00832A56">
        <w:tab/>
        <w:t xml:space="preserve">a </w:t>
      </w:r>
      <w:r w:rsidR="00A2426B" w:rsidRPr="00A2426B">
        <w:rPr>
          <w:position w:val="6"/>
          <w:sz w:val="16"/>
        </w:rPr>
        <w:t>*</w:t>
      </w:r>
      <w:r w:rsidRPr="00832A56">
        <w:t>genuine redundancy payment;</w:t>
      </w:r>
    </w:p>
    <w:p w14:paraId="184202F7" w14:textId="77777777" w:rsidR="00B937DE" w:rsidRPr="00832A56" w:rsidRDefault="00B937DE" w:rsidP="00B937DE">
      <w:pPr>
        <w:pStyle w:val="paragraphsub"/>
      </w:pPr>
      <w:r w:rsidRPr="00832A56">
        <w:tab/>
        <w:t>(ii)</w:t>
      </w:r>
      <w:r w:rsidRPr="00832A56">
        <w:tab/>
        <w:t xml:space="preserve">an </w:t>
      </w:r>
      <w:r w:rsidR="00A2426B" w:rsidRPr="00A2426B">
        <w:rPr>
          <w:position w:val="6"/>
          <w:sz w:val="16"/>
        </w:rPr>
        <w:t>*</w:t>
      </w:r>
      <w:r w:rsidRPr="00832A56">
        <w:t>early retirement scheme payment;</w:t>
      </w:r>
    </w:p>
    <w:p w14:paraId="37786C30" w14:textId="77777777" w:rsidR="00B937DE" w:rsidRPr="00832A56" w:rsidRDefault="00B937DE" w:rsidP="00B937DE">
      <w:pPr>
        <w:pStyle w:val="paragraphsub"/>
      </w:pPr>
      <w:r w:rsidRPr="00832A56">
        <w:tab/>
        <w:t>(iii)</w:t>
      </w:r>
      <w:r w:rsidRPr="00832A56">
        <w:tab/>
        <w:t xml:space="preserve">the </w:t>
      </w:r>
      <w:r w:rsidR="00A2426B" w:rsidRPr="00A2426B">
        <w:rPr>
          <w:position w:val="6"/>
          <w:sz w:val="16"/>
        </w:rPr>
        <w:t>*</w:t>
      </w:r>
      <w:r w:rsidRPr="00832A56">
        <w:t xml:space="preserve">invalidity segment of an </w:t>
      </w:r>
      <w:r w:rsidR="00A2426B" w:rsidRPr="00A2426B">
        <w:rPr>
          <w:position w:val="6"/>
          <w:sz w:val="16"/>
        </w:rPr>
        <w:t>*</w:t>
      </w:r>
      <w:r w:rsidRPr="00832A56">
        <w:t xml:space="preserve">employment termination payment or </w:t>
      </w:r>
      <w:r w:rsidR="00A2426B" w:rsidRPr="00A2426B">
        <w:rPr>
          <w:position w:val="6"/>
          <w:sz w:val="16"/>
        </w:rPr>
        <w:t>*</w:t>
      </w:r>
      <w:r w:rsidRPr="00832A56">
        <w:t>superannuation benefit; or</w:t>
      </w:r>
    </w:p>
    <w:p w14:paraId="21DB3898" w14:textId="77777777" w:rsidR="00B937DE" w:rsidRPr="00832A56" w:rsidRDefault="00B937DE" w:rsidP="00B937DE">
      <w:pPr>
        <w:pStyle w:val="paragraph"/>
      </w:pPr>
      <w:r w:rsidRPr="00832A56">
        <w:tab/>
        <w:t>(b)</w:t>
      </w:r>
      <w:r w:rsidRPr="00832A56">
        <w:tab/>
        <w:t>the payment was made in respect of employment before 18</w:t>
      </w:r>
      <w:r w:rsidR="00C635E7" w:rsidRPr="00832A56">
        <w:t> </w:t>
      </w:r>
      <w:r w:rsidRPr="00832A56">
        <w:t>August 1993.</w:t>
      </w:r>
    </w:p>
    <w:p w14:paraId="7216D9CF" w14:textId="77777777" w:rsidR="00B937DE" w:rsidRPr="00832A56" w:rsidRDefault="00B937DE" w:rsidP="00B937DE">
      <w:pPr>
        <w:pStyle w:val="ActHead4"/>
        <w:rPr>
          <w:lang w:eastAsia="en-US"/>
        </w:rPr>
      </w:pPr>
      <w:bookmarkStart w:id="83" w:name="_Toc185660955"/>
      <w:r w:rsidRPr="00832A56">
        <w:rPr>
          <w:rStyle w:val="CharSubdNo"/>
        </w:rPr>
        <w:t>Subdivision</w:t>
      </w:r>
      <w:r w:rsidR="00C635E7" w:rsidRPr="00832A56">
        <w:rPr>
          <w:rStyle w:val="CharSubdNo"/>
        </w:rPr>
        <w:t> </w:t>
      </w:r>
      <w:r w:rsidRPr="00832A56">
        <w:rPr>
          <w:rStyle w:val="CharSubdNo"/>
        </w:rPr>
        <w:t>83</w:t>
      </w:r>
      <w:r w:rsidR="00A2426B">
        <w:rPr>
          <w:rStyle w:val="CharSubdNo"/>
        </w:rPr>
        <w:noBreakHyphen/>
      </w:r>
      <w:r w:rsidRPr="00832A56">
        <w:rPr>
          <w:rStyle w:val="CharSubdNo"/>
        </w:rPr>
        <w:t>B</w:t>
      </w:r>
      <w:r w:rsidRPr="00832A56">
        <w:rPr>
          <w:lang w:eastAsia="en-US"/>
        </w:rPr>
        <w:t>—</w:t>
      </w:r>
      <w:r w:rsidRPr="00832A56">
        <w:rPr>
          <w:rStyle w:val="CharSubdText"/>
        </w:rPr>
        <w:t>Unused long service leave payments</w:t>
      </w:r>
      <w:bookmarkEnd w:id="83"/>
    </w:p>
    <w:p w14:paraId="71AEDC0C" w14:textId="77777777" w:rsidR="00B937DE" w:rsidRPr="00832A56" w:rsidRDefault="00B937DE" w:rsidP="00B937DE">
      <w:pPr>
        <w:pStyle w:val="ActHead4"/>
      </w:pPr>
      <w:bookmarkStart w:id="84" w:name="_Toc185660956"/>
      <w:r w:rsidRPr="00832A56">
        <w:t>Guide to Subdivision</w:t>
      </w:r>
      <w:r w:rsidR="00C635E7" w:rsidRPr="00832A56">
        <w:t> </w:t>
      </w:r>
      <w:r w:rsidRPr="00832A56">
        <w:t>83</w:t>
      </w:r>
      <w:r w:rsidR="00A2426B">
        <w:noBreakHyphen/>
      </w:r>
      <w:r w:rsidRPr="00832A56">
        <w:t>B</w:t>
      </w:r>
      <w:bookmarkEnd w:id="84"/>
    </w:p>
    <w:p w14:paraId="5C3CB051" w14:textId="77777777" w:rsidR="00B937DE" w:rsidRPr="00832A56" w:rsidRDefault="00B937DE" w:rsidP="00B937DE">
      <w:pPr>
        <w:pStyle w:val="ActHead5"/>
      </w:pPr>
      <w:bookmarkStart w:id="85" w:name="_Toc185660957"/>
      <w:r w:rsidRPr="00832A56">
        <w:rPr>
          <w:rStyle w:val="CharSectno"/>
        </w:rPr>
        <w:t>83</w:t>
      </w:r>
      <w:r w:rsidR="00A2426B">
        <w:rPr>
          <w:rStyle w:val="CharSectno"/>
        </w:rPr>
        <w:noBreakHyphen/>
      </w:r>
      <w:r w:rsidRPr="00832A56">
        <w:rPr>
          <w:rStyle w:val="CharSectno"/>
        </w:rPr>
        <w:t>65</w:t>
      </w:r>
      <w:r w:rsidRPr="00832A56">
        <w:t xml:space="preserve">  What this Subdivision is about</w:t>
      </w:r>
      <w:bookmarkEnd w:id="85"/>
    </w:p>
    <w:p w14:paraId="1F450C4A" w14:textId="77777777" w:rsidR="00B937DE" w:rsidRPr="00832A56" w:rsidRDefault="00B937DE" w:rsidP="00B937DE">
      <w:pPr>
        <w:pStyle w:val="BoxText"/>
        <w:rPr>
          <w:rFonts w:cs="LEZDFC+Times-Roman"/>
          <w:szCs w:val="22"/>
        </w:rPr>
      </w:pPr>
      <w:r w:rsidRPr="00832A56">
        <w:rPr>
          <w:rFonts w:cs="LEZDFC+Times-Roman"/>
          <w:szCs w:val="22"/>
        </w:rPr>
        <w:t>You are entitled to a tax offset for a payment that you receive in consequence of the termination of your employment that is for unused long service leave.</w:t>
      </w:r>
    </w:p>
    <w:p w14:paraId="36F525D6" w14:textId="77777777" w:rsidR="00B937DE" w:rsidRPr="00832A56" w:rsidRDefault="00B937DE" w:rsidP="00B937DE">
      <w:pPr>
        <w:pStyle w:val="TofSectsHeading"/>
      </w:pPr>
      <w:r w:rsidRPr="00832A56">
        <w:t>Table of sections</w:t>
      </w:r>
    </w:p>
    <w:p w14:paraId="75B949FF" w14:textId="77777777" w:rsidR="00B937DE" w:rsidRPr="00832A56" w:rsidRDefault="00B937DE" w:rsidP="00B937DE">
      <w:pPr>
        <w:pStyle w:val="TofSectsGroupHeading"/>
      </w:pPr>
      <w:r w:rsidRPr="00832A56">
        <w:t>General</w:t>
      </w:r>
    </w:p>
    <w:p w14:paraId="6058B1DF" w14:textId="77777777" w:rsidR="00B937DE" w:rsidRPr="00832A56" w:rsidRDefault="00B937DE" w:rsidP="00B937DE">
      <w:pPr>
        <w:pStyle w:val="TofSectsSection"/>
      </w:pPr>
      <w:r w:rsidRPr="00832A56">
        <w:t>83</w:t>
      </w:r>
      <w:r w:rsidR="00A2426B">
        <w:noBreakHyphen/>
      </w:r>
      <w:r w:rsidRPr="00832A56">
        <w:t>70</w:t>
      </w:r>
      <w:r w:rsidRPr="00832A56">
        <w:tab/>
        <w:t>Application—long service leave</w:t>
      </w:r>
    </w:p>
    <w:p w14:paraId="45ACAA21" w14:textId="77777777" w:rsidR="00B937DE" w:rsidRPr="00832A56" w:rsidRDefault="00B937DE" w:rsidP="00B937DE">
      <w:pPr>
        <w:pStyle w:val="TofSectsSection"/>
      </w:pPr>
      <w:r w:rsidRPr="00832A56">
        <w:t>83</w:t>
      </w:r>
      <w:r w:rsidR="00A2426B">
        <w:noBreakHyphen/>
      </w:r>
      <w:r w:rsidRPr="00832A56">
        <w:t>75</w:t>
      </w:r>
      <w:r w:rsidRPr="00832A56">
        <w:tab/>
        <w:t xml:space="preserve">Meaning of </w:t>
      </w:r>
      <w:r w:rsidRPr="00832A56">
        <w:rPr>
          <w:rStyle w:val="CharBoldItalic"/>
        </w:rPr>
        <w:t>unused long service leave payment</w:t>
      </w:r>
    </w:p>
    <w:p w14:paraId="0C077FF8" w14:textId="77777777" w:rsidR="00B937DE" w:rsidRPr="00832A56" w:rsidRDefault="00B937DE" w:rsidP="00B937DE">
      <w:pPr>
        <w:pStyle w:val="TofSectsSection"/>
      </w:pPr>
      <w:r w:rsidRPr="00832A56">
        <w:t>83</w:t>
      </w:r>
      <w:r w:rsidR="00A2426B">
        <w:noBreakHyphen/>
      </w:r>
      <w:r w:rsidRPr="00832A56">
        <w:t>80</w:t>
      </w:r>
      <w:r w:rsidRPr="00832A56">
        <w:tab/>
        <w:t>Taxation of unused long service leave payments</w:t>
      </w:r>
    </w:p>
    <w:p w14:paraId="16C5079E" w14:textId="77777777" w:rsidR="00B937DE" w:rsidRPr="00832A56" w:rsidRDefault="00B937DE" w:rsidP="00B937DE">
      <w:pPr>
        <w:pStyle w:val="TofSectsSection"/>
      </w:pPr>
      <w:r w:rsidRPr="00832A56">
        <w:t>83</w:t>
      </w:r>
      <w:r w:rsidR="00A2426B">
        <w:noBreakHyphen/>
      </w:r>
      <w:r w:rsidRPr="00832A56">
        <w:t>85</w:t>
      </w:r>
      <w:r w:rsidRPr="00832A56">
        <w:tab/>
        <w:t>Entitlement to tax offset</w:t>
      </w:r>
    </w:p>
    <w:p w14:paraId="1FC1E68E" w14:textId="77777777" w:rsidR="00B937DE" w:rsidRPr="00832A56" w:rsidRDefault="00B937DE" w:rsidP="00B937DE">
      <w:pPr>
        <w:pStyle w:val="TofSectsSection"/>
      </w:pPr>
      <w:r w:rsidRPr="00832A56">
        <w:t>83</w:t>
      </w:r>
      <w:r w:rsidR="00A2426B">
        <w:noBreakHyphen/>
      </w:r>
      <w:r w:rsidRPr="00832A56">
        <w:t>90</w:t>
      </w:r>
      <w:r w:rsidRPr="00832A56">
        <w:rPr>
          <w:rFonts w:ascii="XYMHHI+Times-Bold" w:hAnsi="XYMHHI+Times-Bold" w:cs="XYMHHI+Times-Bold"/>
        </w:rPr>
        <w:tab/>
        <w:t xml:space="preserve">Meaning of </w:t>
      </w:r>
      <w:r w:rsidRPr="00832A56">
        <w:rPr>
          <w:rStyle w:val="CharBoldItalic"/>
        </w:rPr>
        <w:t>pre</w:t>
      </w:r>
      <w:r w:rsidR="00A2426B">
        <w:rPr>
          <w:rStyle w:val="CharBoldItalic"/>
        </w:rPr>
        <w:noBreakHyphen/>
      </w:r>
      <w:r w:rsidRPr="00832A56">
        <w:rPr>
          <w:rStyle w:val="CharBoldItalic"/>
        </w:rPr>
        <w:t>16/8/78 period</w:t>
      </w:r>
      <w:r w:rsidRPr="00832A56">
        <w:rPr>
          <w:rFonts w:ascii="XYMHHI+Times-Bold" w:hAnsi="XYMHHI+Times-Bold" w:cs="XYMHHI+Times-Bold"/>
        </w:rPr>
        <w:t xml:space="preserve">, </w:t>
      </w:r>
      <w:r w:rsidRPr="00832A56">
        <w:rPr>
          <w:rStyle w:val="CharBoldItalic"/>
        </w:rPr>
        <w:t>pre</w:t>
      </w:r>
      <w:r w:rsidR="00A2426B">
        <w:rPr>
          <w:rStyle w:val="CharBoldItalic"/>
        </w:rPr>
        <w:noBreakHyphen/>
      </w:r>
      <w:r w:rsidRPr="00832A56">
        <w:rPr>
          <w:rStyle w:val="CharBoldItalic"/>
        </w:rPr>
        <w:t>18/8/93 period</w:t>
      </w:r>
      <w:r w:rsidRPr="00832A56">
        <w:rPr>
          <w:rFonts w:ascii="XYMHHI+Times-Bold" w:hAnsi="XYMHHI+Times-Bold" w:cs="XYMHHI+Times-Bold"/>
        </w:rPr>
        <w:t xml:space="preserve">, </w:t>
      </w:r>
      <w:r w:rsidRPr="00832A56">
        <w:rPr>
          <w:rStyle w:val="CharBoldItalic"/>
        </w:rPr>
        <w:t>post</w:t>
      </w:r>
      <w:r w:rsidR="00A2426B">
        <w:rPr>
          <w:rStyle w:val="CharBoldItalic"/>
        </w:rPr>
        <w:noBreakHyphen/>
      </w:r>
      <w:r w:rsidRPr="00832A56">
        <w:rPr>
          <w:rStyle w:val="CharBoldItalic"/>
        </w:rPr>
        <w:t>17/8/93 period</w:t>
      </w:r>
      <w:r w:rsidRPr="00832A56">
        <w:t xml:space="preserve"> and </w:t>
      </w:r>
      <w:r w:rsidRPr="00832A56">
        <w:rPr>
          <w:rStyle w:val="CharBoldItalic"/>
        </w:rPr>
        <w:t>long service leave employment period</w:t>
      </w:r>
    </w:p>
    <w:p w14:paraId="6CB6AB3A" w14:textId="77777777" w:rsidR="00B937DE" w:rsidRPr="00832A56" w:rsidRDefault="00B937DE" w:rsidP="00137FAC">
      <w:pPr>
        <w:pStyle w:val="TofSectsGroupHeading"/>
        <w:keepNext/>
      </w:pPr>
      <w:r w:rsidRPr="00832A56">
        <w:t>Employment wholly</w:t>
      </w:r>
      <w:r w:rsidRPr="00832A56">
        <w:rPr>
          <w:rFonts w:cs="LEZDFC+Times-Roman"/>
          <w:sz w:val="16"/>
          <w:szCs w:val="16"/>
        </w:rPr>
        <w:t xml:space="preserve"> </w:t>
      </w:r>
      <w:r w:rsidRPr="00832A56">
        <w:t>full</w:t>
      </w:r>
      <w:r w:rsidR="00A2426B">
        <w:noBreakHyphen/>
      </w:r>
      <w:r w:rsidRPr="00832A56">
        <w:t>time or wholly part</w:t>
      </w:r>
      <w:r w:rsidR="00A2426B">
        <w:noBreakHyphen/>
      </w:r>
      <w:r w:rsidRPr="00832A56">
        <w:t>time</w:t>
      </w:r>
    </w:p>
    <w:p w14:paraId="36D3C183" w14:textId="77777777" w:rsidR="00B937DE" w:rsidRPr="00832A56" w:rsidRDefault="00B937DE" w:rsidP="00B937DE">
      <w:pPr>
        <w:pStyle w:val="TofSectsSection"/>
      </w:pPr>
      <w:r w:rsidRPr="00832A56">
        <w:t>83</w:t>
      </w:r>
      <w:r w:rsidR="00A2426B">
        <w:noBreakHyphen/>
      </w:r>
      <w:r w:rsidRPr="00832A56">
        <w:t>95</w:t>
      </w:r>
      <w:r w:rsidRPr="00832A56">
        <w:tab/>
        <w:t>How to work out amount of payment attributable to each period</w:t>
      </w:r>
    </w:p>
    <w:p w14:paraId="74B398BA" w14:textId="77777777" w:rsidR="00B937DE" w:rsidRPr="00832A56" w:rsidRDefault="00B937DE" w:rsidP="00B937DE">
      <w:pPr>
        <w:pStyle w:val="TofSectsSection"/>
      </w:pPr>
      <w:r w:rsidRPr="00832A56">
        <w:t>83</w:t>
      </w:r>
      <w:r w:rsidR="00A2426B">
        <w:noBreakHyphen/>
      </w:r>
      <w:r w:rsidRPr="00832A56">
        <w:t>100</w:t>
      </w:r>
      <w:r w:rsidRPr="00832A56">
        <w:tab/>
        <w:t xml:space="preserve">How to work out </w:t>
      </w:r>
      <w:r w:rsidRPr="00832A56">
        <w:rPr>
          <w:rStyle w:val="CharBoldItalic"/>
        </w:rPr>
        <w:t>unused days of long service leave</w:t>
      </w:r>
      <w:r w:rsidRPr="00832A56">
        <w:t xml:space="preserve"> for each period</w:t>
      </w:r>
    </w:p>
    <w:p w14:paraId="28F7051E" w14:textId="77777777" w:rsidR="00B937DE" w:rsidRPr="00832A56" w:rsidRDefault="00B937DE" w:rsidP="00B937DE">
      <w:pPr>
        <w:pStyle w:val="TofSectsSection"/>
      </w:pPr>
      <w:r w:rsidRPr="00832A56">
        <w:t>83</w:t>
      </w:r>
      <w:r w:rsidR="00A2426B">
        <w:noBreakHyphen/>
      </w:r>
      <w:r w:rsidRPr="00832A56">
        <w:t>105</w:t>
      </w:r>
      <w:r w:rsidRPr="00832A56">
        <w:tab/>
        <w:t>How to work out long service leave accrued in each period</w:t>
      </w:r>
    </w:p>
    <w:p w14:paraId="278C18F5" w14:textId="77777777" w:rsidR="00B937DE" w:rsidRPr="00832A56" w:rsidRDefault="00B937DE" w:rsidP="00B937DE">
      <w:pPr>
        <w:pStyle w:val="TofSectsGroupHeading"/>
      </w:pPr>
      <w:r w:rsidRPr="00832A56">
        <w:t>Employment partly full</w:t>
      </w:r>
      <w:r w:rsidR="00A2426B">
        <w:noBreakHyphen/>
      </w:r>
      <w:r w:rsidRPr="00832A56">
        <w:t>time and partly part</w:t>
      </w:r>
      <w:r w:rsidR="00A2426B">
        <w:noBreakHyphen/>
      </w:r>
      <w:r w:rsidRPr="00832A56">
        <w:t>time</w:t>
      </w:r>
    </w:p>
    <w:p w14:paraId="44A6264D" w14:textId="77777777" w:rsidR="00B937DE" w:rsidRPr="00832A56" w:rsidRDefault="00B937DE" w:rsidP="00B937DE">
      <w:pPr>
        <w:pStyle w:val="TofSectsSection"/>
      </w:pPr>
      <w:r w:rsidRPr="00832A56">
        <w:t>83</w:t>
      </w:r>
      <w:r w:rsidR="00A2426B">
        <w:noBreakHyphen/>
      </w:r>
      <w:r w:rsidRPr="00832A56">
        <w:t>110</w:t>
      </w:r>
      <w:r w:rsidRPr="00832A56">
        <w:tab/>
        <w:t>Leave accrued in pre</w:t>
      </w:r>
      <w:r w:rsidR="00A2426B">
        <w:noBreakHyphen/>
      </w:r>
      <w:r w:rsidRPr="00832A56">
        <w:t>16/8/78, pre</w:t>
      </w:r>
      <w:r w:rsidR="00A2426B">
        <w:noBreakHyphen/>
      </w:r>
      <w:r w:rsidRPr="00832A56">
        <w:t>18/8/93 and post</w:t>
      </w:r>
      <w:r w:rsidR="00A2426B">
        <w:noBreakHyphen/>
      </w:r>
      <w:r w:rsidRPr="00832A56">
        <w:t>17/8/93 periods—employment full</w:t>
      </w:r>
      <w:r w:rsidR="00A2426B">
        <w:noBreakHyphen/>
      </w:r>
      <w:r w:rsidRPr="00832A56">
        <w:t>time and part</w:t>
      </w:r>
      <w:r w:rsidR="00A2426B">
        <w:noBreakHyphen/>
      </w:r>
      <w:r w:rsidRPr="00832A56">
        <w:t>time</w:t>
      </w:r>
    </w:p>
    <w:p w14:paraId="351833C3" w14:textId="77777777" w:rsidR="00B937DE" w:rsidRPr="00832A56" w:rsidRDefault="00B937DE" w:rsidP="0055330F">
      <w:pPr>
        <w:pStyle w:val="TofSectsGroupHeading"/>
        <w:keepNext/>
      </w:pPr>
      <w:r w:rsidRPr="00832A56">
        <w:t>Long service leave taken at less than full pay</w:t>
      </w:r>
    </w:p>
    <w:p w14:paraId="7C8686DE" w14:textId="77777777" w:rsidR="00B937DE" w:rsidRPr="00832A56" w:rsidRDefault="00B937DE" w:rsidP="00B937DE">
      <w:pPr>
        <w:pStyle w:val="TofSectsSection"/>
      </w:pPr>
      <w:r w:rsidRPr="00832A56">
        <w:t>83</w:t>
      </w:r>
      <w:r w:rsidR="00A2426B">
        <w:noBreakHyphen/>
      </w:r>
      <w:r w:rsidRPr="00832A56">
        <w:t>115</w:t>
      </w:r>
      <w:r w:rsidRPr="00832A56">
        <w:tab/>
        <w:t>Working out used days of long service leave if leave taken at less than full pay</w:t>
      </w:r>
    </w:p>
    <w:p w14:paraId="4FF0FA58" w14:textId="77777777" w:rsidR="00B937DE" w:rsidRPr="00832A56" w:rsidRDefault="00B937DE" w:rsidP="00B937DE">
      <w:pPr>
        <w:pStyle w:val="ActHead4"/>
      </w:pPr>
      <w:bookmarkStart w:id="86" w:name="_Toc185660958"/>
      <w:r w:rsidRPr="00832A56">
        <w:t>General</w:t>
      </w:r>
      <w:bookmarkEnd w:id="86"/>
    </w:p>
    <w:p w14:paraId="6AC0DA02" w14:textId="77777777" w:rsidR="00B937DE" w:rsidRPr="00832A56" w:rsidRDefault="00B937DE" w:rsidP="00B937DE">
      <w:pPr>
        <w:pStyle w:val="ActHead5"/>
      </w:pPr>
      <w:bookmarkStart w:id="87" w:name="_Toc185660959"/>
      <w:r w:rsidRPr="00832A56">
        <w:rPr>
          <w:rStyle w:val="CharSectno"/>
        </w:rPr>
        <w:t>83</w:t>
      </w:r>
      <w:r w:rsidR="00A2426B">
        <w:rPr>
          <w:rStyle w:val="CharSectno"/>
        </w:rPr>
        <w:noBreakHyphen/>
      </w:r>
      <w:r w:rsidRPr="00832A56">
        <w:rPr>
          <w:rStyle w:val="CharSectno"/>
        </w:rPr>
        <w:t>70</w:t>
      </w:r>
      <w:r w:rsidRPr="00832A56">
        <w:t xml:space="preserve">  Application—long service leave</w:t>
      </w:r>
      <w:bookmarkEnd w:id="87"/>
    </w:p>
    <w:p w14:paraId="037868FB" w14:textId="77777777" w:rsidR="00B937DE" w:rsidRPr="00832A56" w:rsidRDefault="00B937DE" w:rsidP="00B937DE">
      <w:pPr>
        <w:pStyle w:val="subsection"/>
      </w:pPr>
      <w:r w:rsidRPr="00832A56">
        <w:tab/>
      </w:r>
      <w:r w:rsidRPr="00832A56">
        <w:tab/>
        <w:t>This Subdivision applies to leave (</w:t>
      </w:r>
      <w:r w:rsidRPr="00832A56">
        <w:rPr>
          <w:b/>
          <w:i/>
        </w:rPr>
        <w:t>long service leave</w:t>
      </w:r>
      <w:r w:rsidRPr="00832A56">
        <w:t>) of the following types (whether it is made available as an entitlement or as a privilege), other than annual leave to which section</w:t>
      </w:r>
      <w:r w:rsidR="00C635E7" w:rsidRPr="00832A56">
        <w:t> </w:t>
      </w:r>
      <w:r w:rsidRPr="00832A56">
        <w:t>83</w:t>
      </w:r>
      <w:r w:rsidR="00A2426B">
        <w:noBreakHyphen/>
      </w:r>
      <w:r w:rsidRPr="00832A56">
        <w:t>10 applies:</w:t>
      </w:r>
    </w:p>
    <w:p w14:paraId="3D600807" w14:textId="77777777" w:rsidR="00B937DE" w:rsidRPr="00832A56" w:rsidRDefault="00B937DE" w:rsidP="00B937DE">
      <w:pPr>
        <w:pStyle w:val="paragraph"/>
      </w:pPr>
      <w:r w:rsidRPr="00832A56">
        <w:tab/>
        <w:t>(a)</w:t>
      </w:r>
      <w:r w:rsidRPr="00832A56">
        <w:tab/>
        <w:t>leave ordinarily known as long service leave, including long leave, furlough and extended leave;</w:t>
      </w:r>
    </w:p>
    <w:p w14:paraId="2820B9C7" w14:textId="77777777" w:rsidR="00B937DE" w:rsidRPr="00832A56" w:rsidRDefault="00B937DE" w:rsidP="00B937DE">
      <w:pPr>
        <w:pStyle w:val="paragraph"/>
      </w:pPr>
      <w:r w:rsidRPr="00832A56">
        <w:tab/>
        <w:t>(b)</w:t>
      </w:r>
      <w:r w:rsidRPr="00832A56">
        <w:tab/>
        <w:t xml:space="preserve">any other leave made available in circumstances similar to those in which the leave mentioned in </w:t>
      </w:r>
      <w:r w:rsidR="00C635E7" w:rsidRPr="00832A56">
        <w:t>paragraph (</w:t>
      </w:r>
      <w:r w:rsidRPr="00832A56">
        <w:t>a) is ordinarily made available;</w:t>
      </w:r>
    </w:p>
    <w:p w14:paraId="0A83DAD7" w14:textId="77777777" w:rsidR="00B937DE" w:rsidRPr="00832A56" w:rsidRDefault="00B937DE" w:rsidP="00B937DE">
      <w:pPr>
        <w:pStyle w:val="paragraph"/>
      </w:pPr>
      <w:r w:rsidRPr="00832A56">
        <w:tab/>
        <w:t>(c)</w:t>
      </w:r>
      <w:r w:rsidRPr="00832A56">
        <w:tab/>
        <w:t xml:space="preserve">if your employer has entered into a </w:t>
      </w:r>
      <w:r w:rsidR="00A2426B" w:rsidRPr="00A2426B">
        <w:rPr>
          <w:position w:val="6"/>
          <w:sz w:val="16"/>
        </w:rPr>
        <w:t>*</w:t>
      </w:r>
      <w:r w:rsidRPr="00832A56">
        <w:t xml:space="preserve">scheme or </w:t>
      </w:r>
      <w:r w:rsidR="00A2426B" w:rsidRPr="00A2426B">
        <w:rPr>
          <w:position w:val="6"/>
          <w:sz w:val="16"/>
        </w:rPr>
        <w:t>*</w:t>
      </w:r>
      <w:r w:rsidRPr="00832A56">
        <w:t xml:space="preserve">arrangement for leave and, because of the existence and nature of the scheme or arrangement, the employer does not have to comply with the requirements of a law of the Commonwealth, or of a State or Territory, relating to leave mentioned in </w:t>
      </w:r>
      <w:r w:rsidR="00C635E7" w:rsidRPr="00832A56">
        <w:t>paragraph (</w:t>
      </w:r>
      <w:r w:rsidRPr="00832A56">
        <w:t>a) or (b)—leave made available under the scheme or arrangement.</w:t>
      </w:r>
    </w:p>
    <w:p w14:paraId="7F6F31E2" w14:textId="77777777" w:rsidR="00B937DE" w:rsidRPr="00832A56" w:rsidRDefault="00B937DE" w:rsidP="00B937DE">
      <w:pPr>
        <w:pStyle w:val="ActHead5"/>
      </w:pPr>
      <w:bookmarkStart w:id="88" w:name="_Toc185660960"/>
      <w:r w:rsidRPr="00832A56">
        <w:rPr>
          <w:rStyle w:val="CharSectno"/>
        </w:rPr>
        <w:t>83</w:t>
      </w:r>
      <w:r w:rsidR="00A2426B">
        <w:rPr>
          <w:rStyle w:val="CharSectno"/>
        </w:rPr>
        <w:noBreakHyphen/>
      </w:r>
      <w:r w:rsidRPr="00832A56">
        <w:rPr>
          <w:rStyle w:val="CharSectno"/>
        </w:rPr>
        <w:t>75</w:t>
      </w:r>
      <w:r w:rsidRPr="00832A56">
        <w:t xml:space="preserve">  Meaning of </w:t>
      </w:r>
      <w:r w:rsidRPr="00832A56">
        <w:rPr>
          <w:i/>
        </w:rPr>
        <w:t>unused long service leave payment</w:t>
      </w:r>
      <w:bookmarkEnd w:id="88"/>
    </w:p>
    <w:p w14:paraId="67D9ABC0" w14:textId="77777777" w:rsidR="00B937DE" w:rsidRPr="00832A56" w:rsidRDefault="00B937DE" w:rsidP="00B937DE">
      <w:pPr>
        <w:pStyle w:val="subsection"/>
      </w:pPr>
      <w:r w:rsidRPr="00832A56">
        <w:tab/>
      </w:r>
      <w:r w:rsidRPr="00832A56">
        <w:tab/>
        <w:t>A payment that you receive in consequence of the termination of your employment is an</w:t>
      </w:r>
      <w:r w:rsidRPr="00832A56">
        <w:rPr>
          <w:sz w:val="16"/>
          <w:szCs w:val="16"/>
        </w:rPr>
        <w:t xml:space="preserve"> </w:t>
      </w:r>
      <w:r w:rsidRPr="00832A56">
        <w:rPr>
          <w:rFonts w:ascii="ZDGGDJ+Times-BoldItalic" w:hAnsi="ZDGGDJ+Times-BoldItalic" w:cs="ZDGGDJ+Times-BoldItalic"/>
          <w:b/>
          <w:i/>
          <w:iCs/>
        </w:rPr>
        <w:t>unused long service leave payment</w:t>
      </w:r>
      <w:r w:rsidRPr="00832A56">
        <w:rPr>
          <w:rFonts w:ascii="ZDGGDJ+Times-BoldItalic" w:hAnsi="ZDGGDJ+Times-BoldItalic" w:cs="ZDGGDJ+Times-BoldItalic"/>
          <w:i/>
          <w:iCs/>
        </w:rPr>
        <w:t xml:space="preserve"> </w:t>
      </w:r>
      <w:r w:rsidRPr="00832A56">
        <w:t>if:</w:t>
      </w:r>
    </w:p>
    <w:p w14:paraId="249EE04F" w14:textId="77777777" w:rsidR="00B937DE" w:rsidRPr="00832A56" w:rsidRDefault="00B937DE" w:rsidP="00B937DE">
      <w:pPr>
        <w:pStyle w:val="paragraph"/>
      </w:pPr>
      <w:r w:rsidRPr="00832A56">
        <w:tab/>
        <w:t>(a)</w:t>
      </w:r>
      <w:r w:rsidRPr="00832A56">
        <w:tab/>
        <w:t>it is for long service leave you have not used; or</w:t>
      </w:r>
    </w:p>
    <w:p w14:paraId="7E0FFE54" w14:textId="77777777" w:rsidR="00B937DE" w:rsidRPr="00832A56" w:rsidRDefault="00B937DE" w:rsidP="00B937DE">
      <w:pPr>
        <w:pStyle w:val="paragraph"/>
      </w:pPr>
      <w:r w:rsidRPr="00832A56">
        <w:tab/>
        <w:t>(b)</w:t>
      </w:r>
      <w:r w:rsidRPr="00832A56">
        <w:tab/>
        <w:t>it is for long service leave to which you were not entitled just before the employment termination, but that would have been made available to you at a later time if it were not for the employment termination.</w:t>
      </w:r>
    </w:p>
    <w:p w14:paraId="469CCF3B" w14:textId="77777777" w:rsidR="00B937DE" w:rsidRPr="00832A56" w:rsidRDefault="00B937DE" w:rsidP="00B937DE">
      <w:pPr>
        <w:pStyle w:val="ActHead5"/>
      </w:pPr>
      <w:bookmarkStart w:id="89" w:name="_Toc185660961"/>
      <w:r w:rsidRPr="00832A56">
        <w:rPr>
          <w:rStyle w:val="CharSectno"/>
        </w:rPr>
        <w:t>83</w:t>
      </w:r>
      <w:r w:rsidR="00A2426B">
        <w:rPr>
          <w:rStyle w:val="CharSectno"/>
        </w:rPr>
        <w:noBreakHyphen/>
      </w:r>
      <w:r w:rsidRPr="00832A56">
        <w:rPr>
          <w:rStyle w:val="CharSectno"/>
        </w:rPr>
        <w:t>80</w:t>
      </w:r>
      <w:r w:rsidRPr="00832A56">
        <w:t xml:space="preserve">  Taxation of unused long service leave payments</w:t>
      </w:r>
      <w:bookmarkEnd w:id="89"/>
    </w:p>
    <w:p w14:paraId="08C6E7DF" w14:textId="77777777" w:rsidR="00B937DE" w:rsidRPr="00832A56" w:rsidRDefault="00B937DE" w:rsidP="00B937DE">
      <w:pPr>
        <w:pStyle w:val="SubsectionHead"/>
      </w:pPr>
      <w:r w:rsidRPr="00832A56">
        <w:t>Assessable and tax</w:t>
      </w:r>
      <w:r w:rsidR="00A2426B">
        <w:noBreakHyphen/>
      </w:r>
      <w:r w:rsidRPr="00832A56">
        <w:t>free parts of unused long service leave payments</w:t>
      </w:r>
    </w:p>
    <w:p w14:paraId="51BA1CE5" w14:textId="77777777" w:rsidR="00B937DE" w:rsidRPr="00832A56" w:rsidRDefault="00B937DE" w:rsidP="00B937DE">
      <w:pPr>
        <w:pStyle w:val="subsection"/>
      </w:pPr>
      <w:r w:rsidRPr="00832A56">
        <w:tab/>
        <w:t>(1)</w:t>
      </w:r>
      <w:r w:rsidRPr="00832A56">
        <w:tab/>
        <w:t xml:space="preserve">If you receive an </w:t>
      </w:r>
      <w:r w:rsidR="00A2426B" w:rsidRPr="00A2426B">
        <w:rPr>
          <w:position w:val="6"/>
          <w:sz w:val="16"/>
        </w:rPr>
        <w:t>*</w:t>
      </w:r>
      <w:r w:rsidRPr="00832A56">
        <w:t>unused long service leave payment, your assessable income includes the part of the payment shown in this table:</w:t>
      </w:r>
    </w:p>
    <w:p w14:paraId="6BF35096" w14:textId="77777777" w:rsidR="00B937DE" w:rsidRPr="00832A56" w:rsidRDefault="00B937DE" w:rsidP="00B937DE">
      <w:pPr>
        <w:pStyle w:val="Tabletext"/>
      </w:pPr>
    </w:p>
    <w:tbl>
      <w:tblPr>
        <w:tblW w:w="0" w:type="auto"/>
        <w:tblInd w:w="113" w:type="dxa"/>
        <w:tblLayout w:type="fixed"/>
        <w:tblLook w:val="0000" w:firstRow="0" w:lastRow="0" w:firstColumn="0" w:lastColumn="0" w:noHBand="0" w:noVBand="0"/>
      </w:tblPr>
      <w:tblGrid>
        <w:gridCol w:w="714"/>
        <w:gridCol w:w="3186"/>
        <w:gridCol w:w="3186"/>
      </w:tblGrid>
      <w:tr w:rsidR="00B937DE" w:rsidRPr="00832A56" w14:paraId="4A75378F" w14:textId="77777777">
        <w:trPr>
          <w:tblHeader/>
        </w:trPr>
        <w:tc>
          <w:tcPr>
            <w:tcW w:w="7086" w:type="dxa"/>
            <w:gridSpan w:val="3"/>
            <w:tcBorders>
              <w:top w:val="single" w:sz="12" w:space="0" w:color="auto"/>
              <w:bottom w:val="single" w:sz="6" w:space="0" w:color="auto"/>
            </w:tcBorders>
            <w:shd w:val="clear" w:color="auto" w:fill="auto"/>
          </w:tcPr>
          <w:p w14:paraId="70676AB3" w14:textId="77777777" w:rsidR="00B937DE" w:rsidRPr="00832A56" w:rsidRDefault="00A2426B" w:rsidP="00B937DE">
            <w:pPr>
              <w:pStyle w:val="Tabletext"/>
              <w:keepNext/>
              <w:rPr>
                <w:b/>
              </w:rPr>
            </w:pPr>
            <w:r w:rsidRPr="00A2426B">
              <w:rPr>
                <w:b/>
                <w:position w:val="6"/>
                <w:sz w:val="16"/>
              </w:rPr>
              <w:t>*</w:t>
            </w:r>
            <w:r w:rsidR="00B937DE" w:rsidRPr="00832A56">
              <w:rPr>
                <w:b/>
              </w:rPr>
              <w:t>Unused long service leave payments</w:t>
            </w:r>
          </w:p>
        </w:tc>
      </w:tr>
      <w:tr w:rsidR="00B937DE" w:rsidRPr="00832A56" w14:paraId="2EC8CAF3" w14:textId="77777777">
        <w:trPr>
          <w:tblHeader/>
        </w:trPr>
        <w:tc>
          <w:tcPr>
            <w:tcW w:w="714" w:type="dxa"/>
            <w:tcBorders>
              <w:top w:val="single" w:sz="6" w:space="0" w:color="auto"/>
              <w:bottom w:val="single" w:sz="12" w:space="0" w:color="auto"/>
            </w:tcBorders>
            <w:shd w:val="clear" w:color="auto" w:fill="auto"/>
          </w:tcPr>
          <w:p w14:paraId="0DE13D66" w14:textId="77777777" w:rsidR="00B937DE" w:rsidRPr="00832A56" w:rsidRDefault="00B937DE" w:rsidP="00B937DE">
            <w:pPr>
              <w:pStyle w:val="Tabletext"/>
              <w:keepNext/>
              <w:rPr>
                <w:b/>
              </w:rPr>
            </w:pPr>
            <w:r w:rsidRPr="00832A56">
              <w:rPr>
                <w:b/>
              </w:rPr>
              <w:t>Item</w:t>
            </w:r>
          </w:p>
        </w:tc>
        <w:tc>
          <w:tcPr>
            <w:tcW w:w="3186" w:type="dxa"/>
            <w:tcBorders>
              <w:top w:val="single" w:sz="6" w:space="0" w:color="auto"/>
              <w:bottom w:val="single" w:sz="12" w:space="0" w:color="auto"/>
            </w:tcBorders>
            <w:shd w:val="clear" w:color="auto" w:fill="auto"/>
          </w:tcPr>
          <w:p w14:paraId="14FD1A5E" w14:textId="77777777" w:rsidR="00B937DE" w:rsidRPr="00832A56" w:rsidRDefault="00B937DE" w:rsidP="00B937DE">
            <w:pPr>
              <w:pStyle w:val="Tabletext"/>
              <w:keepNext/>
              <w:rPr>
                <w:b/>
              </w:rPr>
            </w:pPr>
            <w:r w:rsidRPr="00832A56">
              <w:rPr>
                <w:b/>
              </w:rPr>
              <w:t>To the extent the payment is attributable to the …</w:t>
            </w:r>
          </w:p>
        </w:tc>
        <w:tc>
          <w:tcPr>
            <w:tcW w:w="3186" w:type="dxa"/>
            <w:tcBorders>
              <w:top w:val="single" w:sz="6" w:space="0" w:color="auto"/>
              <w:bottom w:val="single" w:sz="12" w:space="0" w:color="auto"/>
            </w:tcBorders>
            <w:shd w:val="clear" w:color="auto" w:fill="auto"/>
          </w:tcPr>
          <w:p w14:paraId="4CE95759" w14:textId="77777777" w:rsidR="00B937DE" w:rsidRPr="00832A56" w:rsidRDefault="00B937DE" w:rsidP="00B937DE">
            <w:pPr>
              <w:pStyle w:val="Tabletext"/>
              <w:keepNext/>
              <w:rPr>
                <w:b/>
              </w:rPr>
            </w:pPr>
            <w:r w:rsidRPr="00832A56">
              <w:rPr>
                <w:b/>
              </w:rPr>
              <w:t>Your assessable income includes this part of it …</w:t>
            </w:r>
          </w:p>
        </w:tc>
      </w:tr>
      <w:tr w:rsidR="00B937DE" w:rsidRPr="00832A56" w14:paraId="239E5B97" w14:textId="77777777">
        <w:tc>
          <w:tcPr>
            <w:tcW w:w="714" w:type="dxa"/>
            <w:tcBorders>
              <w:top w:val="single" w:sz="12" w:space="0" w:color="auto"/>
              <w:bottom w:val="single" w:sz="2" w:space="0" w:color="auto"/>
            </w:tcBorders>
            <w:shd w:val="clear" w:color="auto" w:fill="auto"/>
          </w:tcPr>
          <w:p w14:paraId="681E890B" w14:textId="77777777" w:rsidR="00B937DE" w:rsidRPr="00832A56" w:rsidRDefault="00B937DE" w:rsidP="00B937DE">
            <w:pPr>
              <w:pStyle w:val="Tabletext"/>
            </w:pPr>
            <w:r w:rsidRPr="00832A56">
              <w:t>1</w:t>
            </w:r>
          </w:p>
        </w:tc>
        <w:tc>
          <w:tcPr>
            <w:tcW w:w="3186" w:type="dxa"/>
            <w:tcBorders>
              <w:top w:val="single" w:sz="12" w:space="0" w:color="auto"/>
              <w:bottom w:val="single" w:sz="2" w:space="0" w:color="auto"/>
            </w:tcBorders>
            <w:shd w:val="clear" w:color="auto" w:fill="auto"/>
          </w:tcPr>
          <w:p w14:paraId="767C50BF" w14:textId="77777777" w:rsidR="00B937DE" w:rsidRPr="00832A56" w:rsidRDefault="00A2426B" w:rsidP="00B937DE">
            <w:pPr>
              <w:pStyle w:val="Tabletext"/>
            </w:pPr>
            <w:r w:rsidRPr="00A2426B">
              <w:rPr>
                <w:position w:val="6"/>
                <w:sz w:val="16"/>
              </w:rPr>
              <w:t>*</w:t>
            </w:r>
            <w:r w:rsidR="00B937DE" w:rsidRPr="00832A56">
              <w:t>pre</w:t>
            </w:r>
            <w:r>
              <w:noBreakHyphen/>
            </w:r>
            <w:r w:rsidR="00B937DE" w:rsidRPr="00832A56">
              <w:t>16/8/78 period</w:t>
            </w:r>
          </w:p>
        </w:tc>
        <w:tc>
          <w:tcPr>
            <w:tcW w:w="3186" w:type="dxa"/>
            <w:tcBorders>
              <w:top w:val="single" w:sz="12" w:space="0" w:color="auto"/>
              <w:bottom w:val="single" w:sz="2" w:space="0" w:color="auto"/>
            </w:tcBorders>
            <w:shd w:val="clear" w:color="auto" w:fill="auto"/>
          </w:tcPr>
          <w:p w14:paraId="1A32A2DB" w14:textId="77777777" w:rsidR="00B937DE" w:rsidRPr="00832A56" w:rsidRDefault="00B937DE" w:rsidP="00B937DE">
            <w:pPr>
              <w:pStyle w:val="Tabletext"/>
            </w:pPr>
            <w:r w:rsidRPr="00832A56">
              <w:t>5%</w:t>
            </w:r>
          </w:p>
        </w:tc>
      </w:tr>
      <w:tr w:rsidR="00B937DE" w:rsidRPr="00832A56" w14:paraId="7995D138" w14:textId="77777777">
        <w:tc>
          <w:tcPr>
            <w:tcW w:w="714" w:type="dxa"/>
            <w:tcBorders>
              <w:top w:val="single" w:sz="2" w:space="0" w:color="auto"/>
              <w:bottom w:val="single" w:sz="2" w:space="0" w:color="auto"/>
            </w:tcBorders>
            <w:shd w:val="clear" w:color="auto" w:fill="auto"/>
          </w:tcPr>
          <w:p w14:paraId="0D2C73E5" w14:textId="77777777" w:rsidR="00B937DE" w:rsidRPr="00832A56" w:rsidRDefault="00B937DE" w:rsidP="00B937DE">
            <w:pPr>
              <w:pStyle w:val="Tabletext"/>
            </w:pPr>
            <w:r w:rsidRPr="00832A56">
              <w:t>2</w:t>
            </w:r>
          </w:p>
        </w:tc>
        <w:tc>
          <w:tcPr>
            <w:tcW w:w="3186" w:type="dxa"/>
            <w:tcBorders>
              <w:top w:val="single" w:sz="2" w:space="0" w:color="auto"/>
              <w:bottom w:val="single" w:sz="2" w:space="0" w:color="auto"/>
            </w:tcBorders>
            <w:shd w:val="clear" w:color="auto" w:fill="auto"/>
          </w:tcPr>
          <w:p w14:paraId="7D66C8F7" w14:textId="77777777" w:rsidR="00B937DE" w:rsidRPr="00832A56" w:rsidRDefault="00A2426B" w:rsidP="00B937DE">
            <w:pPr>
              <w:pStyle w:val="Tabletext"/>
            </w:pPr>
            <w:r w:rsidRPr="00A2426B">
              <w:rPr>
                <w:position w:val="6"/>
                <w:sz w:val="16"/>
              </w:rPr>
              <w:t>*</w:t>
            </w:r>
            <w:r w:rsidR="00B937DE" w:rsidRPr="00832A56">
              <w:t>pre</w:t>
            </w:r>
            <w:r>
              <w:noBreakHyphen/>
            </w:r>
            <w:r w:rsidR="00B937DE" w:rsidRPr="00832A56">
              <w:t>18/8/93 period</w:t>
            </w:r>
          </w:p>
        </w:tc>
        <w:tc>
          <w:tcPr>
            <w:tcW w:w="3186" w:type="dxa"/>
            <w:tcBorders>
              <w:top w:val="single" w:sz="2" w:space="0" w:color="auto"/>
              <w:bottom w:val="single" w:sz="2" w:space="0" w:color="auto"/>
            </w:tcBorders>
            <w:shd w:val="clear" w:color="auto" w:fill="auto"/>
          </w:tcPr>
          <w:p w14:paraId="6B38B572" w14:textId="77777777" w:rsidR="00B937DE" w:rsidRPr="00832A56" w:rsidRDefault="00B937DE" w:rsidP="00B937DE">
            <w:pPr>
              <w:pStyle w:val="Tabletext"/>
            </w:pPr>
            <w:r w:rsidRPr="00832A56">
              <w:t>100%</w:t>
            </w:r>
          </w:p>
        </w:tc>
      </w:tr>
      <w:tr w:rsidR="00B937DE" w:rsidRPr="00832A56" w14:paraId="34183F38" w14:textId="77777777">
        <w:tc>
          <w:tcPr>
            <w:tcW w:w="714" w:type="dxa"/>
            <w:tcBorders>
              <w:top w:val="single" w:sz="2" w:space="0" w:color="auto"/>
              <w:bottom w:val="single" w:sz="12" w:space="0" w:color="auto"/>
            </w:tcBorders>
            <w:shd w:val="clear" w:color="auto" w:fill="auto"/>
          </w:tcPr>
          <w:p w14:paraId="03884676" w14:textId="77777777" w:rsidR="00B937DE" w:rsidRPr="00832A56" w:rsidRDefault="00B937DE" w:rsidP="00B937DE">
            <w:pPr>
              <w:pStyle w:val="Tabletext"/>
            </w:pPr>
            <w:r w:rsidRPr="00832A56">
              <w:t>3</w:t>
            </w:r>
          </w:p>
        </w:tc>
        <w:tc>
          <w:tcPr>
            <w:tcW w:w="3186" w:type="dxa"/>
            <w:tcBorders>
              <w:top w:val="single" w:sz="2" w:space="0" w:color="auto"/>
              <w:bottom w:val="single" w:sz="12" w:space="0" w:color="auto"/>
            </w:tcBorders>
            <w:shd w:val="clear" w:color="auto" w:fill="auto"/>
          </w:tcPr>
          <w:p w14:paraId="1E03CCC0" w14:textId="77777777" w:rsidR="00B937DE" w:rsidRPr="00832A56" w:rsidRDefault="00A2426B" w:rsidP="00B937DE">
            <w:pPr>
              <w:pStyle w:val="Tabletext"/>
            </w:pPr>
            <w:r w:rsidRPr="00A2426B">
              <w:rPr>
                <w:position w:val="6"/>
                <w:sz w:val="16"/>
              </w:rPr>
              <w:t>*</w:t>
            </w:r>
            <w:r w:rsidR="00B937DE" w:rsidRPr="00832A56">
              <w:t>post</w:t>
            </w:r>
            <w:r>
              <w:noBreakHyphen/>
            </w:r>
            <w:r w:rsidR="00B937DE" w:rsidRPr="00832A56">
              <w:t>17/8/93 period</w:t>
            </w:r>
          </w:p>
        </w:tc>
        <w:tc>
          <w:tcPr>
            <w:tcW w:w="3186" w:type="dxa"/>
            <w:tcBorders>
              <w:top w:val="single" w:sz="2" w:space="0" w:color="auto"/>
              <w:bottom w:val="single" w:sz="12" w:space="0" w:color="auto"/>
            </w:tcBorders>
            <w:shd w:val="clear" w:color="auto" w:fill="auto"/>
          </w:tcPr>
          <w:p w14:paraId="12D297DA" w14:textId="77777777" w:rsidR="00B937DE" w:rsidRPr="00832A56" w:rsidRDefault="00B937DE" w:rsidP="00B937DE">
            <w:pPr>
              <w:pStyle w:val="Tabletext"/>
            </w:pPr>
            <w:r w:rsidRPr="00832A56">
              <w:t>100%</w:t>
            </w:r>
          </w:p>
        </w:tc>
      </w:tr>
    </w:tbl>
    <w:p w14:paraId="213E0397" w14:textId="77777777" w:rsidR="00B937DE" w:rsidRPr="00832A56" w:rsidRDefault="00B937DE" w:rsidP="00B937DE">
      <w:pPr>
        <w:pStyle w:val="subsection"/>
      </w:pPr>
      <w:r w:rsidRPr="00832A56">
        <w:tab/>
        <w:t>(2)</w:t>
      </w:r>
      <w:r w:rsidRPr="00832A56">
        <w:tab/>
        <w:t xml:space="preserve">The remainder of that part (if any) of an </w:t>
      </w:r>
      <w:r w:rsidR="00A2426B" w:rsidRPr="00A2426B">
        <w:rPr>
          <w:position w:val="6"/>
          <w:sz w:val="16"/>
        </w:rPr>
        <w:t>*</w:t>
      </w:r>
      <w:r w:rsidRPr="00832A56">
        <w:t xml:space="preserve">unused long service leave payment that is attributable to the </w:t>
      </w:r>
      <w:r w:rsidR="00A2426B" w:rsidRPr="00A2426B">
        <w:rPr>
          <w:position w:val="6"/>
          <w:sz w:val="16"/>
        </w:rPr>
        <w:t>*</w:t>
      </w:r>
      <w:r w:rsidRPr="00832A56">
        <w:t>pre</w:t>
      </w:r>
      <w:r w:rsidR="00A2426B">
        <w:noBreakHyphen/>
      </w:r>
      <w:r w:rsidRPr="00832A56">
        <w:t xml:space="preserve">16/8/78 period is not assessable income and is not </w:t>
      </w:r>
      <w:r w:rsidR="00A2426B" w:rsidRPr="00A2426B">
        <w:rPr>
          <w:position w:val="6"/>
          <w:sz w:val="16"/>
        </w:rPr>
        <w:t>*</w:t>
      </w:r>
      <w:r w:rsidRPr="00832A56">
        <w:t>exempt income.</w:t>
      </w:r>
    </w:p>
    <w:p w14:paraId="631C6CD4" w14:textId="77777777" w:rsidR="00B937DE" w:rsidRPr="00832A56" w:rsidRDefault="00B937DE" w:rsidP="00B937DE">
      <w:pPr>
        <w:pStyle w:val="notetext"/>
      </w:pPr>
      <w:r w:rsidRPr="00832A56">
        <w:t>Note 1:</w:t>
      </w:r>
      <w:r w:rsidRPr="00832A56">
        <w:tab/>
        <w:t>If your employment was wholly full</w:t>
      </w:r>
      <w:r w:rsidR="00A2426B">
        <w:noBreakHyphen/>
      </w:r>
      <w:r w:rsidRPr="00832A56">
        <w:t>time or wholly part</w:t>
      </w:r>
      <w:r w:rsidR="00A2426B">
        <w:noBreakHyphen/>
      </w:r>
      <w:r w:rsidRPr="00832A56">
        <w:t>time during a period, see sections</w:t>
      </w:r>
      <w:r w:rsidR="00C635E7" w:rsidRPr="00832A56">
        <w:t> </w:t>
      </w:r>
      <w:r w:rsidRPr="00832A56">
        <w:t>83</w:t>
      </w:r>
      <w:r w:rsidR="00A2426B">
        <w:noBreakHyphen/>
      </w:r>
      <w:r w:rsidRPr="00832A56">
        <w:t>95, 83</w:t>
      </w:r>
      <w:r w:rsidR="00A2426B">
        <w:noBreakHyphen/>
      </w:r>
      <w:r w:rsidRPr="00832A56">
        <w:t>100 and 83</w:t>
      </w:r>
      <w:r w:rsidR="00A2426B">
        <w:noBreakHyphen/>
      </w:r>
      <w:r w:rsidRPr="00832A56">
        <w:t>105 to work out the amount of an unused long service leave payment that is attributable to the period.</w:t>
      </w:r>
    </w:p>
    <w:p w14:paraId="5487EAF7" w14:textId="77777777" w:rsidR="00B937DE" w:rsidRPr="00832A56" w:rsidRDefault="00B937DE" w:rsidP="00B937DE">
      <w:pPr>
        <w:pStyle w:val="notetext"/>
      </w:pPr>
      <w:r w:rsidRPr="00832A56">
        <w:t>Note 2:</w:t>
      </w:r>
      <w:r w:rsidRPr="00832A56">
        <w:tab/>
        <w:t>If your employment was partly full</w:t>
      </w:r>
      <w:r w:rsidR="00A2426B">
        <w:noBreakHyphen/>
      </w:r>
      <w:r w:rsidRPr="00832A56">
        <w:t>time and partly part</w:t>
      </w:r>
      <w:r w:rsidR="00A2426B">
        <w:noBreakHyphen/>
      </w:r>
      <w:r w:rsidRPr="00832A56">
        <w:t>time during a period, see section</w:t>
      </w:r>
      <w:r w:rsidR="00C635E7" w:rsidRPr="00832A56">
        <w:t> </w:t>
      </w:r>
      <w:r w:rsidRPr="00832A56">
        <w:t>83</w:t>
      </w:r>
      <w:r w:rsidR="00A2426B">
        <w:noBreakHyphen/>
      </w:r>
      <w:r w:rsidRPr="00832A56">
        <w:t>110 to work out the amount of an unused long service leave payment that is attributable to the period.</w:t>
      </w:r>
    </w:p>
    <w:p w14:paraId="7D4DD96C" w14:textId="77777777" w:rsidR="00B937DE" w:rsidRPr="00832A56" w:rsidRDefault="00B937DE" w:rsidP="00B937DE">
      <w:pPr>
        <w:pStyle w:val="ActHead5"/>
      </w:pPr>
      <w:bookmarkStart w:id="90" w:name="_Toc185660962"/>
      <w:r w:rsidRPr="00832A56">
        <w:rPr>
          <w:rStyle w:val="CharSectno"/>
        </w:rPr>
        <w:t>83</w:t>
      </w:r>
      <w:r w:rsidR="00A2426B">
        <w:rPr>
          <w:rStyle w:val="CharSectno"/>
        </w:rPr>
        <w:noBreakHyphen/>
      </w:r>
      <w:r w:rsidRPr="00832A56">
        <w:rPr>
          <w:rStyle w:val="CharSectno"/>
        </w:rPr>
        <w:t>85</w:t>
      </w:r>
      <w:r w:rsidRPr="00832A56">
        <w:t xml:space="preserve">  Entitlement to tax offset</w:t>
      </w:r>
      <w:bookmarkEnd w:id="90"/>
    </w:p>
    <w:p w14:paraId="2E9B0051" w14:textId="77777777" w:rsidR="00B937DE" w:rsidRPr="00832A56" w:rsidRDefault="00B937DE" w:rsidP="00B937DE">
      <w:pPr>
        <w:pStyle w:val="subsection"/>
      </w:pPr>
      <w:r w:rsidRPr="00832A56">
        <w:tab/>
        <w:t>(1)</w:t>
      </w:r>
      <w:r w:rsidRPr="00832A56">
        <w:tab/>
        <w:t xml:space="preserve">You are entitled to a </w:t>
      </w:r>
      <w:r w:rsidR="00A2426B" w:rsidRPr="00A2426B">
        <w:rPr>
          <w:position w:val="6"/>
          <w:sz w:val="16"/>
        </w:rPr>
        <w:t>*</w:t>
      </w:r>
      <w:r w:rsidRPr="00832A56">
        <w:t xml:space="preserve">tax offset on an </w:t>
      </w:r>
      <w:r w:rsidR="00A2426B" w:rsidRPr="00A2426B">
        <w:rPr>
          <w:position w:val="6"/>
          <w:sz w:val="16"/>
        </w:rPr>
        <w:t>*</w:t>
      </w:r>
      <w:r w:rsidRPr="00832A56">
        <w:t xml:space="preserve">unused long service leave payment that ensures that the rate of income tax on the amount of the payment mentioned in </w:t>
      </w:r>
      <w:r w:rsidR="00C635E7" w:rsidRPr="00832A56">
        <w:t>subsection (</w:t>
      </w:r>
      <w:r w:rsidRPr="00832A56">
        <w:t>2) does not exceed 30%.</w:t>
      </w:r>
    </w:p>
    <w:p w14:paraId="0B67F57A" w14:textId="77777777" w:rsidR="00B937DE" w:rsidRPr="00832A56" w:rsidRDefault="00B937DE" w:rsidP="003E10A2">
      <w:pPr>
        <w:pStyle w:val="subsection"/>
        <w:keepNext/>
      </w:pPr>
      <w:r w:rsidRPr="00832A56">
        <w:tab/>
        <w:t>(2)</w:t>
      </w:r>
      <w:r w:rsidRPr="00832A56">
        <w:tab/>
        <w:t xml:space="preserve">The amount is the part of the </w:t>
      </w:r>
      <w:r w:rsidR="00A2426B" w:rsidRPr="00A2426B">
        <w:rPr>
          <w:position w:val="6"/>
          <w:sz w:val="16"/>
        </w:rPr>
        <w:t>*</w:t>
      </w:r>
      <w:r w:rsidRPr="00832A56">
        <w:t>unused long service leave payment included in your assessable income under subsection</w:t>
      </w:r>
      <w:r w:rsidR="00C635E7" w:rsidRPr="00832A56">
        <w:t> </w:t>
      </w:r>
      <w:r w:rsidRPr="00832A56">
        <w:t>83</w:t>
      </w:r>
      <w:r w:rsidR="00A2426B">
        <w:noBreakHyphen/>
      </w:r>
      <w:r w:rsidRPr="00832A56">
        <w:t>80(1):</w:t>
      </w:r>
    </w:p>
    <w:p w14:paraId="2E40F8D4" w14:textId="77777777" w:rsidR="00B937DE" w:rsidRPr="00832A56" w:rsidRDefault="00B937DE" w:rsidP="00B937DE">
      <w:pPr>
        <w:pStyle w:val="paragraph"/>
      </w:pPr>
      <w:r w:rsidRPr="00832A56">
        <w:tab/>
        <w:t>(a)</w:t>
      </w:r>
      <w:r w:rsidRPr="00832A56">
        <w:tab/>
        <w:t xml:space="preserve">to the extent that it is attributable to the </w:t>
      </w:r>
      <w:r w:rsidR="00A2426B" w:rsidRPr="00A2426B">
        <w:rPr>
          <w:position w:val="6"/>
          <w:sz w:val="16"/>
        </w:rPr>
        <w:t>*</w:t>
      </w:r>
      <w:r w:rsidRPr="00832A56">
        <w:t>pre</w:t>
      </w:r>
      <w:r w:rsidR="00A2426B">
        <w:noBreakHyphen/>
      </w:r>
      <w:r w:rsidRPr="00832A56">
        <w:t>18/8/93 period; and</w:t>
      </w:r>
    </w:p>
    <w:p w14:paraId="0D9696A4" w14:textId="77777777" w:rsidR="00B937DE" w:rsidRPr="00832A56" w:rsidRDefault="00B937DE" w:rsidP="00B937DE">
      <w:pPr>
        <w:pStyle w:val="paragraph"/>
      </w:pPr>
      <w:r w:rsidRPr="00832A56">
        <w:tab/>
        <w:t>(b)</w:t>
      </w:r>
      <w:r w:rsidRPr="00832A56">
        <w:tab/>
        <w:t xml:space="preserve">to the extent that it is attributable to the </w:t>
      </w:r>
      <w:r w:rsidR="00A2426B" w:rsidRPr="00A2426B">
        <w:rPr>
          <w:position w:val="6"/>
          <w:sz w:val="16"/>
        </w:rPr>
        <w:t>*</w:t>
      </w:r>
      <w:r w:rsidRPr="00832A56">
        <w:t>post</w:t>
      </w:r>
      <w:r w:rsidR="00A2426B">
        <w:noBreakHyphen/>
      </w:r>
      <w:r w:rsidRPr="00832A56">
        <w:t>17/8/93 period, if the payment was made in connection with a payment that includes, or consists of, any of the following:</w:t>
      </w:r>
    </w:p>
    <w:p w14:paraId="651DB8D7" w14:textId="77777777" w:rsidR="00B937DE" w:rsidRPr="00832A56" w:rsidRDefault="00B937DE" w:rsidP="00B937DE">
      <w:pPr>
        <w:pStyle w:val="paragraphsub"/>
        <w:rPr>
          <w:sz w:val="16"/>
          <w:szCs w:val="16"/>
        </w:rPr>
      </w:pPr>
      <w:r w:rsidRPr="00832A56">
        <w:tab/>
        <w:t>(i)</w:t>
      </w:r>
      <w:r w:rsidRPr="00832A56">
        <w:tab/>
        <w:t xml:space="preserve">a </w:t>
      </w:r>
      <w:r w:rsidR="00A2426B" w:rsidRPr="00A2426B">
        <w:rPr>
          <w:position w:val="6"/>
          <w:sz w:val="16"/>
        </w:rPr>
        <w:t>*</w:t>
      </w:r>
      <w:r w:rsidRPr="00832A56">
        <w:t>genuine redundancy payment; or</w:t>
      </w:r>
    </w:p>
    <w:p w14:paraId="4048F0D7" w14:textId="77777777" w:rsidR="00B937DE" w:rsidRPr="00832A56" w:rsidRDefault="00B937DE" w:rsidP="00B937DE">
      <w:pPr>
        <w:pStyle w:val="paragraphsub"/>
      </w:pPr>
      <w:r w:rsidRPr="00832A56">
        <w:tab/>
        <w:t>(ii)</w:t>
      </w:r>
      <w:r w:rsidRPr="00832A56">
        <w:tab/>
        <w:t xml:space="preserve">an </w:t>
      </w:r>
      <w:r w:rsidR="00A2426B" w:rsidRPr="00A2426B">
        <w:rPr>
          <w:position w:val="6"/>
          <w:sz w:val="16"/>
        </w:rPr>
        <w:t>*</w:t>
      </w:r>
      <w:r w:rsidRPr="00832A56">
        <w:t>early retirement scheme payment; or</w:t>
      </w:r>
    </w:p>
    <w:p w14:paraId="494C2EB0" w14:textId="77777777" w:rsidR="00B937DE" w:rsidRPr="00832A56" w:rsidRDefault="00B937DE" w:rsidP="00B937DE">
      <w:pPr>
        <w:pStyle w:val="paragraphsub"/>
      </w:pPr>
      <w:r w:rsidRPr="00832A56">
        <w:tab/>
        <w:t>(iii)</w:t>
      </w:r>
      <w:r w:rsidRPr="00832A56">
        <w:tab/>
        <w:t xml:space="preserve">an </w:t>
      </w:r>
      <w:r w:rsidR="00A2426B" w:rsidRPr="00A2426B">
        <w:rPr>
          <w:position w:val="6"/>
          <w:sz w:val="16"/>
        </w:rPr>
        <w:t>*</w:t>
      </w:r>
      <w:r w:rsidRPr="00832A56">
        <w:t xml:space="preserve">invalidity segment of an </w:t>
      </w:r>
      <w:r w:rsidR="00A2426B" w:rsidRPr="00A2426B">
        <w:rPr>
          <w:position w:val="6"/>
          <w:sz w:val="16"/>
        </w:rPr>
        <w:t>*</w:t>
      </w:r>
      <w:r w:rsidRPr="00832A56">
        <w:t xml:space="preserve">employment termination payment or a </w:t>
      </w:r>
      <w:r w:rsidR="00A2426B" w:rsidRPr="00A2426B">
        <w:rPr>
          <w:position w:val="6"/>
          <w:sz w:val="16"/>
        </w:rPr>
        <w:t>*</w:t>
      </w:r>
      <w:r w:rsidRPr="00832A56">
        <w:t>superannuation benefit.</w:t>
      </w:r>
    </w:p>
    <w:p w14:paraId="0AA7F3D4" w14:textId="77777777" w:rsidR="00B937DE" w:rsidRPr="00832A56" w:rsidRDefault="00B937DE" w:rsidP="00B937DE">
      <w:pPr>
        <w:pStyle w:val="ActHead5"/>
      </w:pPr>
      <w:bookmarkStart w:id="91" w:name="_Toc185660963"/>
      <w:r w:rsidRPr="00832A56">
        <w:rPr>
          <w:rStyle w:val="CharSectno"/>
        </w:rPr>
        <w:t>83</w:t>
      </w:r>
      <w:r w:rsidR="00A2426B">
        <w:rPr>
          <w:rStyle w:val="CharSectno"/>
        </w:rPr>
        <w:noBreakHyphen/>
      </w:r>
      <w:r w:rsidRPr="00832A56">
        <w:rPr>
          <w:rStyle w:val="CharSectno"/>
        </w:rPr>
        <w:t>90</w:t>
      </w:r>
      <w:r w:rsidRPr="00832A56">
        <w:rPr>
          <w:rFonts w:ascii="XYMHHI+Times-Bold" w:hAnsi="XYMHHI+Times-Bold" w:cs="XYMHHI+Times-Bold"/>
        </w:rPr>
        <w:t xml:space="preserve">  Meaning of </w:t>
      </w:r>
      <w:r w:rsidRPr="00832A56">
        <w:rPr>
          <w:i/>
        </w:rPr>
        <w:t>pre</w:t>
      </w:r>
      <w:r w:rsidR="00A2426B">
        <w:rPr>
          <w:i/>
        </w:rPr>
        <w:noBreakHyphen/>
      </w:r>
      <w:r w:rsidRPr="00832A56">
        <w:rPr>
          <w:i/>
        </w:rPr>
        <w:t>16/8/78 period</w:t>
      </w:r>
      <w:r w:rsidRPr="00832A56">
        <w:rPr>
          <w:rFonts w:ascii="XYMHHI+Times-Bold" w:hAnsi="XYMHHI+Times-Bold" w:cs="XYMHHI+Times-Bold"/>
        </w:rPr>
        <w:t xml:space="preserve">, </w:t>
      </w:r>
      <w:r w:rsidRPr="00832A56">
        <w:rPr>
          <w:i/>
        </w:rPr>
        <w:t>pre</w:t>
      </w:r>
      <w:r w:rsidR="00A2426B">
        <w:rPr>
          <w:i/>
        </w:rPr>
        <w:noBreakHyphen/>
      </w:r>
      <w:r w:rsidRPr="00832A56">
        <w:rPr>
          <w:i/>
        </w:rPr>
        <w:t>18/8/93 period</w:t>
      </w:r>
      <w:r w:rsidRPr="00832A56">
        <w:rPr>
          <w:rFonts w:ascii="XYMHHI+Times-Bold" w:hAnsi="XYMHHI+Times-Bold" w:cs="XYMHHI+Times-Bold"/>
        </w:rPr>
        <w:t xml:space="preserve">, </w:t>
      </w:r>
      <w:r w:rsidRPr="00832A56">
        <w:rPr>
          <w:i/>
        </w:rPr>
        <w:t>post</w:t>
      </w:r>
      <w:r w:rsidR="00A2426B">
        <w:rPr>
          <w:i/>
        </w:rPr>
        <w:noBreakHyphen/>
      </w:r>
      <w:r w:rsidRPr="00832A56">
        <w:rPr>
          <w:i/>
        </w:rPr>
        <w:t>17/8/93 period</w:t>
      </w:r>
      <w:r w:rsidRPr="00832A56">
        <w:t xml:space="preserve"> and </w:t>
      </w:r>
      <w:r w:rsidRPr="00832A56">
        <w:rPr>
          <w:i/>
        </w:rPr>
        <w:t>long service leave employment period</w:t>
      </w:r>
      <w:bookmarkEnd w:id="91"/>
    </w:p>
    <w:p w14:paraId="6841AFFB" w14:textId="77777777" w:rsidR="00B937DE" w:rsidRPr="00832A56" w:rsidRDefault="00B937DE" w:rsidP="00B937DE">
      <w:pPr>
        <w:pStyle w:val="subsection"/>
      </w:pPr>
      <w:r w:rsidRPr="00832A56">
        <w:tab/>
        <w:t>(1)</w:t>
      </w:r>
      <w:r w:rsidRPr="00832A56">
        <w:tab/>
        <w:t xml:space="preserve">The </w:t>
      </w:r>
      <w:r w:rsidRPr="00832A56">
        <w:rPr>
          <w:b/>
          <w:i/>
        </w:rPr>
        <w:t>pre</w:t>
      </w:r>
      <w:r w:rsidR="00A2426B">
        <w:rPr>
          <w:b/>
          <w:i/>
        </w:rPr>
        <w:noBreakHyphen/>
      </w:r>
      <w:r w:rsidRPr="00832A56">
        <w:rPr>
          <w:b/>
          <w:i/>
        </w:rPr>
        <w:t>16/8/78 period</w:t>
      </w:r>
      <w:r w:rsidRPr="00832A56">
        <w:t xml:space="preserve"> consists of each day (if any) in your </w:t>
      </w:r>
      <w:r w:rsidR="00A2426B" w:rsidRPr="00A2426B">
        <w:rPr>
          <w:position w:val="6"/>
          <w:sz w:val="16"/>
        </w:rPr>
        <w:t>*</w:t>
      </w:r>
      <w:r w:rsidRPr="00832A56">
        <w:t>long service leave employment period that occurred before 16</w:t>
      </w:r>
      <w:r w:rsidR="00C635E7" w:rsidRPr="00832A56">
        <w:t> </w:t>
      </w:r>
      <w:r w:rsidRPr="00832A56">
        <w:t>August 1978.</w:t>
      </w:r>
    </w:p>
    <w:p w14:paraId="3B091137" w14:textId="77777777" w:rsidR="00B937DE" w:rsidRPr="00832A56" w:rsidRDefault="00B937DE" w:rsidP="00B937DE">
      <w:pPr>
        <w:pStyle w:val="subsection"/>
      </w:pPr>
      <w:r w:rsidRPr="00832A56">
        <w:tab/>
        <w:t>(2)</w:t>
      </w:r>
      <w:r w:rsidRPr="00832A56">
        <w:tab/>
        <w:t xml:space="preserve">The </w:t>
      </w:r>
      <w:r w:rsidRPr="00832A56">
        <w:rPr>
          <w:b/>
          <w:i/>
        </w:rPr>
        <w:t>pre</w:t>
      </w:r>
      <w:r w:rsidR="00A2426B">
        <w:rPr>
          <w:b/>
          <w:i/>
        </w:rPr>
        <w:noBreakHyphen/>
      </w:r>
      <w:r w:rsidRPr="00832A56">
        <w:rPr>
          <w:b/>
          <w:i/>
        </w:rPr>
        <w:t>18/8/93 period</w:t>
      </w:r>
      <w:r w:rsidRPr="00832A56">
        <w:t xml:space="preserve"> consists of each day (if any) in your </w:t>
      </w:r>
      <w:r w:rsidR="00A2426B" w:rsidRPr="00A2426B">
        <w:rPr>
          <w:position w:val="6"/>
          <w:sz w:val="16"/>
        </w:rPr>
        <w:t>*</w:t>
      </w:r>
      <w:r w:rsidRPr="00832A56">
        <w:t>long service leave employment period to which the payment relates that occurred after 15</w:t>
      </w:r>
      <w:r w:rsidR="00C635E7" w:rsidRPr="00832A56">
        <w:t> </w:t>
      </w:r>
      <w:r w:rsidRPr="00832A56">
        <w:t>August 1978 and before 18</w:t>
      </w:r>
      <w:r w:rsidR="00C635E7" w:rsidRPr="00832A56">
        <w:t> </w:t>
      </w:r>
      <w:r w:rsidRPr="00832A56">
        <w:t>August 1993.</w:t>
      </w:r>
    </w:p>
    <w:p w14:paraId="65E64D6F" w14:textId="77777777" w:rsidR="00B937DE" w:rsidRPr="00832A56" w:rsidRDefault="00B937DE" w:rsidP="00B937DE">
      <w:pPr>
        <w:pStyle w:val="subsection"/>
      </w:pPr>
      <w:r w:rsidRPr="00832A56">
        <w:tab/>
        <w:t>(3)</w:t>
      </w:r>
      <w:r w:rsidRPr="00832A56">
        <w:tab/>
        <w:t xml:space="preserve">The </w:t>
      </w:r>
      <w:r w:rsidRPr="00832A56">
        <w:rPr>
          <w:b/>
          <w:i/>
        </w:rPr>
        <w:t>post</w:t>
      </w:r>
      <w:r w:rsidR="00A2426B">
        <w:rPr>
          <w:b/>
          <w:i/>
        </w:rPr>
        <w:noBreakHyphen/>
      </w:r>
      <w:r w:rsidRPr="00832A56">
        <w:rPr>
          <w:b/>
          <w:i/>
        </w:rPr>
        <w:t>17/8/93 period</w:t>
      </w:r>
      <w:r w:rsidRPr="00832A56">
        <w:t xml:space="preserve"> consists of each day (if any) in your </w:t>
      </w:r>
      <w:r w:rsidR="00A2426B" w:rsidRPr="00A2426B">
        <w:rPr>
          <w:position w:val="6"/>
          <w:sz w:val="16"/>
        </w:rPr>
        <w:t>*</w:t>
      </w:r>
      <w:r w:rsidRPr="00832A56">
        <w:t>long service leave employment period to which the payment relates that occurred after 17</w:t>
      </w:r>
      <w:r w:rsidR="00C635E7" w:rsidRPr="00832A56">
        <w:t> </w:t>
      </w:r>
      <w:r w:rsidRPr="00832A56">
        <w:t>August 1993.</w:t>
      </w:r>
    </w:p>
    <w:p w14:paraId="4F358F16" w14:textId="77777777" w:rsidR="00B937DE" w:rsidRPr="00832A56" w:rsidRDefault="00B937DE" w:rsidP="00B937DE">
      <w:pPr>
        <w:pStyle w:val="subsection"/>
      </w:pPr>
      <w:r w:rsidRPr="00832A56">
        <w:tab/>
        <w:t>(4)</w:t>
      </w:r>
      <w:r w:rsidRPr="00832A56">
        <w:tab/>
        <w:t xml:space="preserve">Your </w:t>
      </w:r>
      <w:r w:rsidRPr="00832A56">
        <w:rPr>
          <w:b/>
          <w:i/>
        </w:rPr>
        <w:t>long service leave employment period</w:t>
      </w:r>
      <w:r w:rsidRPr="00832A56">
        <w:t>, for a period of long service leave, is:</w:t>
      </w:r>
    </w:p>
    <w:p w14:paraId="54BF312F" w14:textId="77777777" w:rsidR="00B937DE" w:rsidRPr="00832A56" w:rsidRDefault="00B937DE" w:rsidP="00B937DE">
      <w:pPr>
        <w:pStyle w:val="paragraph"/>
      </w:pPr>
      <w:r w:rsidRPr="00832A56">
        <w:tab/>
        <w:t>(a)</w:t>
      </w:r>
      <w:r w:rsidRPr="00832A56">
        <w:tab/>
        <w:t>the period of employment to which the long service leave relates; or</w:t>
      </w:r>
    </w:p>
    <w:p w14:paraId="45CEAB05" w14:textId="77777777" w:rsidR="00B937DE" w:rsidRPr="00832A56" w:rsidRDefault="00B937DE" w:rsidP="00B937DE">
      <w:pPr>
        <w:pStyle w:val="paragraph"/>
      </w:pPr>
      <w:r w:rsidRPr="00832A56">
        <w:tab/>
        <w:t>(b)</w:t>
      </w:r>
      <w:r w:rsidRPr="00832A56">
        <w:tab/>
        <w:t xml:space="preserve">if your entitlement to long service leave changes so that it accrues over a shorter period—the period that would apply under </w:t>
      </w:r>
      <w:r w:rsidR="00C635E7" w:rsidRPr="00832A56">
        <w:t>paragraph (</w:t>
      </w:r>
      <w:r w:rsidRPr="00832A56">
        <w:t>a) assuming the change had not happened.</w:t>
      </w:r>
    </w:p>
    <w:p w14:paraId="2483BB94" w14:textId="77777777" w:rsidR="00B937DE" w:rsidRPr="00832A56" w:rsidRDefault="00B937DE" w:rsidP="00B937DE">
      <w:pPr>
        <w:pStyle w:val="ActHead4"/>
      </w:pPr>
      <w:bookmarkStart w:id="92" w:name="_Toc185660964"/>
      <w:r w:rsidRPr="00832A56">
        <w:t>Employment wholly</w:t>
      </w:r>
      <w:r w:rsidRPr="00832A56">
        <w:rPr>
          <w:rFonts w:cs="LEZDFC+Times-Roman"/>
          <w:sz w:val="16"/>
          <w:szCs w:val="16"/>
        </w:rPr>
        <w:t xml:space="preserve"> </w:t>
      </w:r>
      <w:r w:rsidRPr="00832A56">
        <w:t>full</w:t>
      </w:r>
      <w:r w:rsidR="00A2426B">
        <w:noBreakHyphen/>
      </w:r>
      <w:r w:rsidRPr="00832A56">
        <w:t>time or wholly part</w:t>
      </w:r>
      <w:r w:rsidR="00A2426B">
        <w:noBreakHyphen/>
      </w:r>
      <w:r w:rsidRPr="00832A56">
        <w:t>time</w:t>
      </w:r>
      <w:bookmarkEnd w:id="92"/>
    </w:p>
    <w:p w14:paraId="6CBFF1A8" w14:textId="77777777" w:rsidR="00B937DE" w:rsidRPr="00832A56" w:rsidRDefault="00B937DE" w:rsidP="00B937DE">
      <w:pPr>
        <w:pStyle w:val="ActHead5"/>
      </w:pPr>
      <w:bookmarkStart w:id="93" w:name="_Toc185660965"/>
      <w:r w:rsidRPr="00832A56">
        <w:rPr>
          <w:rStyle w:val="CharSectno"/>
        </w:rPr>
        <w:t>83</w:t>
      </w:r>
      <w:r w:rsidR="00A2426B">
        <w:rPr>
          <w:rStyle w:val="CharSectno"/>
        </w:rPr>
        <w:noBreakHyphen/>
      </w:r>
      <w:r w:rsidRPr="00832A56">
        <w:rPr>
          <w:rStyle w:val="CharSectno"/>
        </w:rPr>
        <w:t>95</w:t>
      </w:r>
      <w:r w:rsidRPr="00832A56">
        <w:t xml:space="preserve">  How to work out amount of payment attributable to each period</w:t>
      </w:r>
      <w:bookmarkEnd w:id="93"/>
    </w:p>
    <w:p w14:paraId="1AA6B285" w14:textId="77777777" w:rsidR="00B937DE" w:rsidRPr="00832A56" w:rsidRDefault="00B937DE" w:rsidP="00B937DE">
      <w:pPr>
        <w:pStyle w:val="subsection"/>
      </w:pPr>
      <w:r w:rsidRPr="00832A56">
        <w:tab/>
        <w:t>(1)</w:t>
      </w:r>
      <w:r w:rsidRPr="00832A56">
        <w:tab/>
        <w:t xml:space="preserve">Work out how much of an </w:t>
      </w:r>
      <w:r w:rsidR="00A2426B" w:rsidRPr="00A2426B">
        <w:rPr>
          <w:position w:val="6"/>
          <w:sz w:val="16"/>
        </w:rPr>
        <w:t>*</w:t>
      </w:r>
      <w:r w:rsidRPr="00832A56">
        <w:t>unused long service leave payment is attributable to a period as follows:</w:t>
      </w:r>
    </w:p>
    <w:p w14:paraId="081B4ECB" w14:textId="77777777" w:rsidR="00B937DE" w:rsidRPr="00832A56" w:rsidRDefault="00B937DE" w:rsidP="00B937DE">
      <w:pPr>
        <w:pStyle w:val="paragraph"/>
      </w:pPr>
      <w:r w:rsidRPr="00832A56">
        <w:tab/>
        <w:t>(a)</w:t>
      </w:r>
      <w:r w:rsidRPr="00832A56">
        <w:tab/>
        <w:t xml:space="preserve">for the </w:t>
      </w:r>
      <w:r w:rsidR="00A2426B" w:rsidRPr="00A2426B">
        <w:rPr>
          <w:position w:val="6"/>
          <w:sz w:val="16"/>
        </w:rPr>
        <w:t>*</w:t>
      </w:r>
      <w:r w:rsidRPr="00832A56">
        <w:t>pre</w:t>
      </w:r>
      <w:r w:rsidR="00A2426B">
        <w:noBreakHyphen/>
      </w:r>
      <w:r w:rsidRPr="00832A56">
        <w:t xml:space="preserve">18/8/93 period or to the </w:t>
      </w:r>
      <w:r w:rsidR="00A2426B" w:rsidRPr="00A2426B">
        <w:rPr>
          <w:position w:val="6"/>
          <w:sz w:val="16"/>
        </w:rPr>
        <w:t>*</w:t>
      </w:r>
      <w:r w:rsidRPr="00832A56">
        <w:t>post</w:t>
      </w:r>
      <w:r w:rsidR="00A2426B">
        <w:noBreakHyphen/>
      </w:r>
      <w:r w:rsidRPr="00832A56">
        <w:t xml:space="preserve">17/8/93 period—use the formula in </w:t>
      </w:r>
      <w:r w:rsidR="00C635E7" w:rsidRPr="00832A56">
        <w:t>subsection (</w:t>
      </w:r>
      <w:r w:rsidRPr="00832A56">
        <w:t>2);</w:t>
      </w:r>
    </w:p>
    <w:p w14:paraId="1AAA773F" w14:textId="77777777" w:rsidR="00B937DE" w:rsidRPr="00832A56" w:rsidRDefault="00B937DE" w:rsidP="00B937DE">
      <w:pPr>
        <w:pStyle w:val="paragraph"/>
      </w:pPr>
      <w:r w:rsidRPr="00832A56">
        <w:tab/>
        <w:t>(b)</w:t>
      </w:r>
      <w:r w:rsidRPr="00832A56">
        <w:tab/>
        <w:t xml:space="preserve">for the </w:t>
      </w:r>
      <w:r w:rsidR="00A2426B" w:rsidRPr="00A2426B">
        <w:rPr>
          <w:position w:val="6"/>
          <w:sz w:val="16"/>
        </w:rPr>
        <w:t>*</w:t>
      </w:r>
      <w:r w:rsidRPr="00832A56">
        <w:t>pre</w:t>
      </w:r>
      <w:r w:rsidR="00A2426B">
        <w:noBreakHyphen/>
      </w:r>
      <w:r w:rsidRPr="00832A56">
        <w:t xml:space="preserve">16/8/78 period—subtract the sum of the amounts (if any) worked out for </w:t>
      </w:r>
      <w:r w:rsidR="00C635E7" w:rsidRPr="00832A56">
        <w:t>paragraph (</w:t>
      </w:r>
      <w:r w:rsidRPr="00832A56">
        <w:t>a) for the other 2 periods from the total amount of the payment.</w:t>
      </w:r>
    </w:p>
    <w:p w14:paraId="18AD79E4" w14:textId="77777777" w:rsidR="00B937DE" w:rsidRPr="00832A56" w:rsidRDefault="00B937DE" w:rsidP="00B937DE">
      <w:pPr>
        <w:pStyle w:val="subsection"/>
      </w:pPr>
      <w:r w:rsidRPr="00832A56">
        <w:tab/>
        <w:t>(2)</w:t>
      </w:r>
      <w:r w:rsidRPr="00832A56">
        <w:tab/>
        <w:t xml:space="preserve">For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w:t>
      </w:r>
      <w:r w:rsidR="00A2426B">
        <w:noBreakHyphen/>
      </w:r>
      <w:r w:rsidRPr="00832A56">
        <w:t>17/8/93 period, the formula is:</w:t>
      </w:r>
    </w:p>
    <w:p w14:paraId="5229D6AD" w14:textId="77777777" w:rsidR="00167D21" w:rsidRPr="00832A56" w:rsidRDefault="006D7935" w:rsidP="00167D21">
      <w:pPr>
        <w:pStyle w:val="Formula"/>
      </w:pPr>
      <w:r w:rsidRPr="00832A56">
        <w:rPr>
          <w:noProof/>
        </w:rPr>
        <w:drawing>
          <wp:inline distT="0" distB="0" distL="0" distR="0" wp14:anchorId="4D3D4636" wp14:editId="42BB74A9">
            <wp:extent cx="3133725" cy="685800"/>
            <wp:effectExtent l="0" t="0" r="0" b="0"/>
            <wp:docPr id="15" name="Picture 15" descr="Start formula Amount of payment times start fraction Unused long service leave days in the relevant period over Total unused long service leave day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3725" cy="685800"/>
                    </a:xfrm>
                    <a:prstGeom prst="rect">
                      <a:avLst/>
                    </a:prstGeom>
                    <a:noFill/>
                    <a:ln>
                      <a:noFill/>
                    </a:ln>
                  </pic:spPr>
                </pic:pic>
              </a:graphicData>
            </a:graphic>
          </wp:inline>
        </w:drawing>
      </w:r>
    </w:p>
    <w:p w14:paraId="2A1D8331" w14:textId="77777777" w:rsidR="00B937DE" w:rsidRPr="00832A56" w:rsidRDefault="00B937DE" w:rsidP="00B937DE">
      <w:pPr>
        <w:pStyle w:val="subsection2"/>
      </w:pPr>
      <w:r w:rsidRPr="00832A56">
        <w:t>where:</w:t>
      </w:r>
    </w:p>
    <w:p w14:paraId="493EA832" w14:textId="77777777" w:rsidR="00B937DE" w:rsidRPr="00832A56" w:rsidRDefault="00B937DE" w:rsidP="00B937DE">
      <w:pPr>
        <w:pStyle w:val="Definition"/>
      </w:pPr>
      <w:r w:rsidRPr="00832A56">
        <w:rPr>
          <w:b/>
          <w:i/>
          <w:iCs/>
        </w:rPr>
        <w:t>total unused long service leave days</w:t>
      </w:r>
      <w:r w:rsidRPr="00832A56">
        <w:t xml:space="preserve"> means the total number of unused days of long service leave in the </w:t>
      </w:r>
      <w:r w:rsidR="00A2426B" w:rsidRPr="00A2426B">
        <w:rPr>
          <w:position w:val="6"/>
          <w:sz w:val="16"/>
        </w:rPr>
        <w:t>*</w:t>
      </w:r>
      <w:r w:rsidRPr="00832A56">
        <w:t>long service leave employment period for the payment.</w:t>
      </w:r>
    </w:p>
    <w:p w14:paraId="03C76541" w14:textId="77777777" w:rsidR="00B937DE" w:rsidRPr="00832A56" w:rsidRDefault="00B937DE" w:rsidP="00B937DE">
      <w:pPr>
        <w:pStyle w:val="Definition"/>
      </w:pPr>
      <w:r w:rsidRPr="00832A56">
        <w:rPr>
          <w:b/>
          <w:i/>
          <w:iCs/>
        </w:rPr>
        <w:t>unused long service leave days in the relevant period</w:t>
      </w:r>
      <w:r w:rsidRPr="00832A56">
        <w:rPr>
          <w:i/>
          <w:iCs/>
        </w:rPr>
        <w:t xml:space="preserve"> </w:t>
      </w:r>
      <w:r w:rsidRPr="00832A56">
        <w:t xml:space="preserve">means the number of unused days of long service leave in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w:t>
      </w:r>
      <w:r w:rsidR="00A2426B">
        <w:noBreakHyphen/>
      </w:r>
      <w:r w:rsidRPr="00832A56">
        <w:t>17/8/93 period (as applicable), worked out under section</w:t>
      </w:r>
      <w:r w:rsidR="00C635E7" w:rsidRPr="00832A56">
        <w:t> </w:t>
      </w:r>
      <w:r w:rsidRPr="00832A56">
        <w:t>83</w:t>
      </w:r>
      <w:r w:rsidR="00A2426B">
        <w:noBreakHyphen/>
      </w:r>
      <w:r w:rsidRPr="00832A56">
        <w:t>100.</w:t>
      </w:r>
    </w:p>
    <w:p w14:paraId="13840EFC" w14:textId="77777777" w:rsidR="00B937DE" w:rsidRPr="00832A56" w:rsidRDefault="00B937DE" w:rsidP="00B937DE">
      <w:pPr>
        <w:pStyle w:val="notetext"/>
      </w:pPr>
      <w:r w:rsidRPr="00832A56">
        <w:t>Note 1:</w:t>
      </w:r>
      <w:r w:rsidRPr="00832A56">
        <w:tab/>
        <w:t xml:space="preserve">For the meaning of </w:t>
      </w:r>
      <w:r w:rsidRPr="00832A56">
        <w:rPr>
          <w:b/>
          <w:i/>
        </w:rPr>
        <w:t>unused days of long service leave</w:t>
      </w:r>
      <w:r w:rsidRPr="00832A56">
        <w:t>, see section</w:t>
      </w:r>
      <w:r w:rsidR="00C635E7" w:rsidRPr="00832A56">
        <w:t> </w:t>
      </w:r>
      <w:r w:rsidRPr="00832A56">
        <w:t>83</w:t>
      </w:r>
      <w:r w:rsidR="00A2426B">
        <w:noBreakHyphen/>
      </w:r>
      <w:r w:rsidRPr="00832A56">
        <w:t>100.</w:t>
      </w:r>
    </w:p>
    <w:p w14:paraId="4C3F9F01" w14:textId="77777777" w:rsidR="00B937DE" w:rsidRPr="00832A56" w:rsidRDefault="00B937DE" w:rsidP="00B937DE">
      <w:pPr>
        <w:pStyle w:val="notetext"/>
      </w:pPr>
      <w:r w:rsidRPr="00832A56">
        <w:t>Note 2:</w:t>
      </w:r>
      <w:r w:rsidRPr="00832A56">
        <w:tab/>
        <w:t>Section</w:t>
      </w:r>
      <w:r w:rsidR="00C635E7" w:rsidRPr="00832A56">
        <w:t> </w:t>
      </w:r>
      <w:r w:rsidRPr="00832A56">
        <w:t>83</w:t>
      </w:r>
      <w:r w:rsidR="00A2426B">
        <w:noBreakHyphen/>
      </w:r>
      <w:r w:rsidRPr="00832A56">
        <w:t>110 explains how to work out the period of unused long service leave if your employment was partly full</w:t>
      </w:r>
      <w:r w:rsidR="00A2426B">
        <w:noBreakHyphen/>
      </w:r>
      <w:r w:rsidRPr="00832A56">
        <w:t>time and partly part</w:t>
      </w:r>
      <w:r w:rsidR="00A2426B">
        <w:noBreakHyphen/>
      </w:r>
      <w:r w:rsidRPr="00832A56">
        <w:t>time during the period.</w:t>
      </w:r>
    </w:p>
    <w:p w14:paraId="3FC3D1D0" w14:textId="77777777" w:rsidR="00B937DE" w:rsidRPr="00832A56" w:rsidRDefault="00B937DE" w:rsidP="0055330F">
      <w:pPr>
        <w:pStyle w:val="ActHead5"/>
      </w:pPr>
      <w:bookmarkStart w:id="94" w:name="_Toc185660966"/>
      <w:r w:rsidRPr="00832A56">
        <w:rPr>
          <w:rStyle w:val="CharSectno"/>
        </w:rPr>
        <w:t>83</w:t>
      </w:r>
      <w:r w:rsidR="00A2426B">
        <w:rPr>
          <w:rStyle w:val="CharSectno"/>
        </w:rPr>
        <w:noBreakHyphen/>
      </w:r>
      <w:r w:rsidRPr="00832A56">
        <w:rPr>
          <w:rStyle w:val="CharSectno"/>
        </w:rPr>
        <w:t>100</w:t>
      </w:r>
      <w:r w:rsidRPr="00832A56">
        <w:t xml:space="preserve">  How to work out </w:t>
      </w:r>
      <w:r w:rsidRPr="00832A56">
        <w:rPr>
          <w:i/>
        </w:rPr>
        <w:t>unused days of long service leave</w:t>
      </w:r>
      <w:r w:rsidRPr="00832A56">
        <w:t xml:space="preserve"> for each period</w:t>
      </w:r>
      <w:bookmarkEnd w:id="94"/>
    </w:p>
    <w:p w14:paraId="5654FA58" w14:textId="77777777" w:rsidR="00B937DE" w:rsidRPr="00832A56" w:rsidRDefault="00B937DE" w:rsidP="0055330F">
      <w:pPr>
        <w:pStyle w:val="subsection"/>
        <w:keepNext/>
        <w:keepLines/>
      </w:pPr>
      <w:r w:rsidRPr="00832A56">
        <w:tab/>
        <w:t>(1)</w:t>
      </w:r>
      <w:r w:rsidRPr="00832A56">
        <w:tab/>
        <w:t xml:space="preserve">The number of </w:t>
      </w:r>
      <w:r w:rsidRPr="00832A56">
        <w:rPr>
          <w:b/>
          <w:i/>
        </w:rPr>
        <w:t>unused days of long service leave</w:t>
      </w:r>
      <w:r w:rsidRPr="00832A56">
        <w:t xml:space="preserve"> for each of the </w:t>
      </w:r>
      <w:r w:rsidR="00A2426B" w:rsidRPr="00A2426B">
        <w:rPr>
          <w:position w:val="6"/>
          <w:sz w:val="16"/>
        </w:rPr>
        <w:t>*</w:t>
      </w:r>
      <w:r w:rsidRPr="00832A56">
        <w:t>pre</w:t>
      </w:r>
      <w:r w:rsidR="00A2426B">
        <w:noBreakHyphen/>
      </w:r>
      <w:r w:rsidRPr="00832A56">
        <w:t xml:space="preserve">16/8/78 period, the </w:t>
      </w:r>
      <w:r w:rsidR="00A2426B" w:rsidRPr="00A2426B">
        <w:rPr>
          <w:position w:val="6"/>
          <w:sz w:val="16"/>
        </w:rPr>
        <w:t>*</w:t>
      </w:r>
      <w:r w:rsidRPr="00832A56">
        <w:t>pre</w:t>
      </w:r>
      <w:r w:rsidR="00A2426B">
        <w:noBreakHyphen/>
      </w:r>
      <w:r w:rsidRPr="00832A56">
        <w:t xml:space="preserve">18/8/93 period and the </w:t>
      </w:r>
      <w:r w:rsidR="00A2426B" w:rsidRPr="00A2426B">
        <w:rPr>
          <w:position w:val="6"/>
          <w:sz w:val="16"/>
        </w:rPr>
        <w:t>*</w:t>
      </w:r>
      <w:r w:rsidRPr="00832A56">
        <w:t>post</w:t>
      </w:r>
      <w:r w:rsidR="00A2426B">
        <w:noBreakHyphen/>
      </w:r>
      <w:r w:rsidRPr="00832A56">
        <w:t>17/8/93 period is the number of days of long service leave that accrued to you during that period less the number of days of long service leave that you used in the period.</w:t>
      </w:r>
    </w:p>
    <w:p w14:paraId="1514DD62" w14:textId="77777777" w:rsidR="00B937DE" w:rsidRPr="00832A56" w:rsidRDefault="00B937DE" w:rsidP="0055330F">
      <w:pPr>
        <w:pStyle w:val="SubsectionHead"/>
      </w:pPr>
      <w:r w:rsidRPr="00832A56">
        <w:t>Exception if days used exceed days accrued in the pre</w:t>
      </w:r>
      <w:r w:rsidR="00A2426B">
        <w:noBreakHyphen/>
      </w:r>
      <w:r w:rsidRPr="00832A56">
        <w:t>18/8/93 period and the post</w:t>
      </w:r>
      <w:r w:rsidR="00A2426B">
        <w:noBreakHyphen/>
      </w:r>
      <w:r w:rsidRPr="00832A56">
        <w:t>17/8/93 period</w:t>
      </w:r>
    </w:p>
    <w:p w14:paraId="5C7DC327" w14:textId="77777777" w:rsidR="00B937DE" w:rsidRPr="00832A56" w:rsidRDefault="00B937DE" w:rsidP="0055330F">
      <w:pPr>
        <w:pStyle w:val="subsection"/>
        <w:keepNext/>
        <w:keepLines/>
      </w:pPr>
      <w:r w:rsidRPr="00832A56">
        <w:tab/>
        <w:t>(2)</w:t>
      </w:r>
      <w:r w:rsidRPr="00832A56">
        <w:tab/>
        <w:t xml:space="preserve">To the extent that the number of days of long service leave that you used during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w:t>
      </w:r>
      <w:r w:rsidR="00A2426B">
        <w:noBreakHyphen/>
      </w:r>
      <w:r w:rsidRPr="00832A56">
        <w:t>17/8/93 period exceeds the number of days of long service leave that accrued to you during the period, apply the excess days as shown in this table:</w:t>
      </w:r>
    </w:p>
    <w:p w14:paraId="5FB4A51A" w14:textId="77777777" w:rsidR="00B937DE" w:rsidRPr="00832A56" w:rsidRDefault="00B937DE" w:rsidP="00B937DE">
      <w:pPr>
        <w:pStyle w:val="Tabletext"/>
      </w:pPr>
    </w:p>
    <w:tbl>
      <w:tblPr>
        <w:tblW w:w="0" w:type="auto"/>
        <w:tblInd w:w="113" w:type="dxa"/>
        <w:tblLayout w:type="fixed"/>
        <w:tblLook w:val="0000" w:firstRow="0" w:lastRow="0" w:firstColumn="0" w:lastColumn="0" w:noHBand="0" w:noVBand="0"/>
      </w:tblPr>
      <w:tblGrid>
        <w:gridCol w:w="714"/>
        <w:gridCol w:w="1591"/>
        <w:gridCol w:w="1870"/>
        <w:gridCol w:w="2911"/>
      </w:tblGrid>
      <w:tr w:rsidR="00B937DE" w:rsidRPr="00832A56" w14:paraId="0F5DB672" w14:textId="77777777">
        <w:trPr>
          <w:tblHeader/>
        </w:trPr>
        <w:tc>
          <w:tcPr>
            <w:tcW w:w="7086" w:type="dxa"/>
            <w:gridSpan w:val="4"/>
            <w:tcBorders>
              <w:top w:val="single" w:sz="12" w:space="0" w:color="auto"/>
              <w:bottom w:val="single" w:sz="6" w:space="0" w:color="auto"/>
            </w:tcBorders>
            <w:shd w:val="clear" w:color="auto" w:fill="auto"/>
          </w:tcPr>
          <w:p w14:paraId="302ED2E7" w14:textId="77777777" w:rsidR="00B937DE" w:rsidRPr="00832A56" w:rsidRDefault="00B937DE" w:rsidP="00B937DE">
            <w:pPr>
              <w:pStyle w:val="Tabletext"/>
              <w:keepNext/>
              <w:rPr>
                <w:b/>
              </w:rPr>
            </w:pPr>
            <w:r w:rsidRPr="00832A56">
              <w:rPr>
                <w:b/>
              </w:rPr>
              <w:t>How to apply excess days</w:t>
            </w:r>
          </w:p>
        </w:tc>
      </w:tr>
      <w:tr w:rsidR="00B937DE" w:rsidRPr="00832A56" w14:paraId="3100369B" w14:textId="77777777">
        <w:trPr>
          <w:tblHeader/>
        </w:trPr>
        <w:tc>
          <w:tcPr>
            <w:tcW w:w="714" w:type="dxa"/>
            <w:tcBorders>
              <w:top w:val="single" w:sz="6" w:space="0" w:color="auto"/>
              <w:bottom w:val="single" w:sz="12" w:space="0" w:color="auto"/>
            </w:tcBorders>
            <w:shd w:val="clear" w:color="auto" w:fill="auto"/>
          </w:tcPr>
          <w:p w14:paraId="192CF4AE" w14:textId="77777777" w:rsidR="00B937DE" w:rsidRPr="00832A56" w:rsidRDefault="00B937DE" w:rsidP="00B937DE">
            <w:pPr>
              <w:pStyle w:val="Tabletext"/>
              <w:keepNext/>
              <w:rPr>
                <w:b/>
              </w:rPr>
            </w:pPr>
            <w:r w:rsidRPr="00832A56">
              <w:rPr>
                <w:b/>
              </w:rPr>
              <w:t>Item</w:t>
            </w:r>
          </w:p>
        </w:tc>
        <w:tc>
          <w:tcPr>
            <w:tcW w:w="1591" w:type="dxa"/>
            <w:tcBorders>
              <w:top w:val="single" w:sz="6" w:space="0" w:color="auto"/>
              <w:bottom w:val="single" w:sz="12" w:space="0" w:color="auto"/>
            </w:tcBorders>
            <w:shd w:val="clear" w:color="auto" w:fill="auto"/>
          </w:tcPr>
          <w:p w14:paraId="6CB372B4" w14:textId="77777777" w:rsidR="00B937DE" w:rsidRPr="00832A56" w:rsidRDefault="00B937DE" w:rsidP="00B937DE">
            <w:pPr>
              <w:pStyle w:val="Tabletext"/>
              <w:keepNext/>
              <w:rPr>
                <w:b/>
              </w:rPr>
            </w:pPr>
            <w:r w:rsidRPr="00832A56">
              <w:rPr>
                <w:b/>
              </w:rPr>
              <w:t>If there are excess days in this period:</w:t>
            </w:r>
          </w:p>
        </w:tc>
        <w:tc>
          <w:tcPr>
            <w:tcW w:w="1870" w:type="dxa"/>
            <w:tcBorders>
              <w:top w:val="single" w:sz="6" w:space="0" w:color="auto"/>
              <w:bottom w:val="single" w:sz="12" w:space="0" w:color="auto"/>
            </w:tcBorders>
            <w:shd w:val="clear" w:color="auto" w:fill="auto"/>
          </w:tcPr>
          <w:p w14:paraId="3B4445C6" w14:textId="77777777" w:rsidR="00B937DE" w:rsidRPr="00832A56" w:rsidRDefault="00B937DE" w:rsidP="00B937DE">
            <w:pPr>
              <w:pStyle w:val="Tabletext"/>
              <w:keepNext/>
              <w:rPr>
                <w:b/>
              </w:rPr>
            </w:pPr>
            <w:r w:rsidRPr="00832A56">
              <w:rPr>
                <w:b/>
              </w:rPr>
              <w:t>Apply the excess days as follows:</w:t>
            </w:r>
          </w:p>
        </w:tc>
        <w:tc>
          <w:tcPr>
            <w:tcW w:w="2911" w:type="dxa"/>
            <w:tcBorders>
              <w:top w:val="single" w:sz="6" w:space="0" w:color="auto"/>
              <w:bottom w:val="single" w:sz="12" w:space="0" w:color="auto"/>
            </w:tcBorders>
            <w:shd w:val="clear" w:color="auto" w:fill="auto"/>
          </w:tcPr>
          <w:p w14:paraId="45358370" w14:textId="77777777" w:rsidR="00B937DE" w:rsidRPr="00832A56" w:rsidRDefault="00B937DE" w:rsidP="00B937DE">
            <w:pPr>
              <w:pStyle w:val="Tabletext"/>
              <w:keepNext/>
              <w:rPr>
                <w:b/>
              </w:rPr>
            </w:pPr>
            <w:r w:rsidRPr="00832A56">
              <w:rPr>
                <w:b/>
              </w:rPr>
              <w:t>If, after you apply the excess days as shown in column 2, excess days remain, apply the remaining days as follows:</w:t>
            </w:r>
          </w:p>
        </w:tc>
      </w:tr>
      <w:tr w:rsidR="00B937DE" w:rsidRPr="00832A56" w14:paraId="1A8AFD6B" w14:textId="77777777">
        <w:tc>
          <w:tcPr>
            <w:tcW w:w="714" w:type="dxa"/>
            <w:tcBorders>
              <w:top w:val="single" w:sz="12" w:space="0" w:color="auto"/>
              <w:bottom w:val="single" w:sz="2" w:space="0" w:color="auto"/>
            </w:tcBorders>
            <w:shd w:val="clear" w:color="auto" w:fill="auto"/>
          </w:tcPr>
          <w:p w14:paraId="703BA6C2" w14:textId="77777777" w:rsidR="00B937DE" w:rsidRPr="00832A56" w:rsidRDefault="00B937DE" w:rsidP="00B937DE">
            <w:pPr>
              <w:pStyle w:val="Tabletext"/>
            </w:pPr>
            <w:r w:rsidRPr="00832A56">
              <w:t>1</w:t>
            </w:r>
          </w:p>
        </w:tc>
        <w:tc>
          <w:tcPr>
            <w:tcW w:w="1591" w:type="dxa"/>
            <w:tcBorders>
              <w:top w:val="single" w:sz="12" w:space="0" w:color="auto"/>
              <w:bottom w:val="single" w:sz="2" w:space="0" w:color="auto"/>
            </w:tcBorders>
            <w:shd w:val="clear" w:color="auto" w:fill="auto"/>
          </w:tcPr>
          <w:p w14:paraId="3B794122" w14:textId="77777777" w:rsidR="00B937DE" w:rsidRPr="00832A56" w:rsidRDefault="00A2426B" w:rsidP="00B937DE">
            <w:pPr>
              <w:pStyle w:val="Tabletext"/>
            </w:pPr>
            <w:r w:rsidRPr="00A2426B">
              <w:rPr>
                <w:position w:val="6"/>
                <w:sz w:val="16"/>
              </w:rPr>
              <w:t>*</w:t>
            </w:r>
            <w:r w:rsidR="00B937DE" w:rsidRPr="00832A56">
              <w:t>pre</w:t>
            </w:r>
            <w:r>
              <w:noBreakHyphen/>
            </w:r>
            <w:r w:rsidR="00B937DE" w:rsidRPr="00832A56">
              <w:t>18/8/93 period</w:t>
            </w:r>
          </w:p>
        </w:tc>
        <w:tc>
          <w:tcPr>
            <w:tcW w:w="1870" w:type="dxa"/>
            <w:tcBorders>
              <w:top w:val="single" w:sz="12" w:space="0" w:color="auto"/>
              <w:bottom w:val="single" w:sz="2" w:space="0" w:color="auto"/>
            </w:tcBorders>
            <w:shd w:val="clear" w:color="auto" w:fill="auto"/>
          </w:tcPr>
          <w:p w14:paraId="35C49B7B" w14:textId="77777777" w:rsidR="00B937DE" w:rsidRPr="00832A56" w:rsidRDefault="00B937DE" w:rsidP="00B937DE">
            <w:pPr>
              <w:pStyle w:val="Tabletext"/>
            </w:pPr>
            <w:r w:rsidRPr="00832A56">
              <w:t xml:space="preserve">Subtract the excess days from the unused days in the </w:t>
            </w:r>
            <w:r w:rsidR="00A2426B" w:rsidRPr="00A2426B">
              <w:rPr>
                <w:position w:val="6"/>
                <w:sz w:val="16"/>
              </w:rPr>
              <w:t>*</w:t>
            </w:r>
            <w:r w:rsidRPr="00832A56">
              <w:t>post</w:t>
            </w:r>
            <w:r w:rsidR="00A2426B">
              <w:noBreakHyphen/>
            </w:r>
            <w:r w:rsidRPr="00832A56">
              <w:t>17/8/93 period</w:t>
            </w:r>
          </w:p>
        </w:tc>
        <w:tc>
          <w:tcPr>
            <w:tcW w:w="2911" w:type="dxa"/>
            <w:tcBorders>
              <w:top w:val="single" w:sz="12" w:space="0" w:color="auto"/>
              <w:bottom w:val="single" w:sz="2" w:space="0" w:color="auto"/>
            </w:tcBorders>
            <w:shd w:val="clear" w:color="auto" w:fill="auto"/>
          </w:tcPr>
          <w:p w14:paraId="528D8743" w14:textId="77777777" w:rsidR="00B937DE" w:rsidRPr="00832A56" w:rsidRDefault="00B937DE" w:rsidP="00B937DE">
            <w:pPr>
              <w:pStyle w:val="Tabletext"/>
            </w:pPr>
            <w:r w:rsidRPr="00832A56">
              <w:t xml:space="preserve">Subtract the excess days from the unused days in the </w:t>
            </w:r>
            <w:r w:rsidR="00A2426B" w:rsidRPr="00A2426B">
              <w:rPr>
                <w:position w:val="6"/>
                <w:sz w:val="16"/>
              </w:rPr>
              <w:t>*</w:t>
            </w:r>
            <w:r w:rsidRPr="00832A56">
              <w:t>pre</w:t>
            </w:r>
            <w:r w:rsidR="00A2426B">
              <w:noBreakHyphen/>
            </w:r>
            <w:r w:rsidRPr="00832A56">
              <w:t>16/8/78 period</w:t>
            </w:r>
          </w:p>
        </w:tc>
      </w:tr>
      <w:tr w:rsidR="00B937DE" w:rsidRPr="00832A56" w14:paraId="72D0928E" w14:textId="77777777">
        <w:tc>
          <w:tcPr>
            <w:tcW w:w="714" w:type="dxa"/>
            <w:tcBorders>
              <w:top w:val="single" w:sz="2" w:space="0" w:color="auto"/>
              <w:bottom w:val="single" w:sz="12" w:space="0" w:color="auto"/>
            </w:tcBorders>
            <w:shd w:val="clear" w:color="auto" w:fill="auto"/>
          </w:tcPr>
          <w:p w14:paraId="6128B0CF" w14:textId="77777777" w:rsidR="00B937DE" w:rsidRPr="00832A56" w:rsidRDefault="00B937DE" w:rsidP="00B937DE">
            <w:pPr>
              <w:pStyle w:val="Tabletext"/>
            </w:pPr>
            <w:r w:rsidRPr="00832A56">
              <w:t>2</w:t>
            </w:r>
          </w:p>
        </w:tc>
        <w:tc>
          <w:tcPr>
            <w:tcW w:w="1591" w:type="dxa"/>
            <w:tcBorders>
              <w:top w:val="single" w:sz="2" w:space="0" w:color="auto"/>
              <w:bottom w:val="single" w:sz="12" w:space="0" w:color="auto"/>
            </w:tcBorders>
            <w:shd w:val="clear" w:color="auto" w:fill="auto"/>
          </w:tcPr>
          <w:p w14:paraId="7113E537" w14:textId="77777777" w:rsidR="00B937DE" w:rsidRPr="00832A56" w:rsidRDefault="00A2426B" w:rsidP="00B937DE">
            <w:pPr>
              <w:pStyle w:val="Tabletext"/>
            </w:pPr>
            <w:r w:rsidRPr="00A2426B">
              <w:rPr>
                <w:position w:val="6"/>
                <w:sz w:val="16"/>
              </w:rPr>
              <w:t>*</w:t>
            </w:r>
            <w:r w:rsidR="00B937DE" w:rsidRPr="00832A56">
              <w:t>post</w:t>
            </w:r>
            <w:r>
              <w:noBreakHyphen/>
            </w:r>
            <w:r w:rsidR="00B937DE" w:rsidRPr="00832A56">
              <w:t>17/8/93 period</w:t>
            </w:r>
          </w:p>
        </w:tc>
        <w:tc>
          <w:tcPr>
            <w:tcW w:w="1870" w:type="dxa"/>
            <w:tcBorders>
              <w:top w:val="single" w:sz="2" w:space="0" w:color="auto"/>
              <w:bottom w:val="single" w:sz="12" w:space="0" w:color="auto"/>
            </w:tcBorders>
            <w:shd w:val="clear" w:color="auto" w:fill="auto"/>
          </w:tcPr>
          <w:p w14:paraId="234D5E07" w14:textId="77777777" w:rsidR="00B937DE" w:rsidRPr="00832A56" w:rsidRDefault="00B937DE" w:rsidP="00B937DE">
            <w:pPr>
              <w:pStyle w:val="Tabletext"/>
            </w:pPr>
            <w:r w:rsidRPr="00832A56">
              <w:t xml:space="preserve">Subtract the excess days from the unused days in the </w:t>
            </w:r>
            <w:r w:rsidR="00A2426B" w:rsidRPr="00A2426B">
              <w:rPr>
                <w:position w:val="6"/>
                <w:sz w:val="16"/>
              </w:rPr>
              <w:t>*</w:t>
            </w:r>
            <w:r w:rsidRPr="00832A56">
              <w:t>pre</w:t>
            </w:r>
            <w:r w:rsidR="00A2426B">
              <w:noBreakHyphen/>
            </w:r>
            <w:r w:rsidRPr="00832A56">
              <w:t>18/8/93 period</w:t>
            </w:r>
          </w:p>
        </w:tc>
        <w:tc>
          <w:tcPr>
            <w:tcW w:w="2911" w:type="dxa"/>
            <w:tcBorders>
              <w:top w:val="single" w:sz="2" w:space="0" w:color="auto"/>
              <w:bottom w:val="single" w:sz="12" w:space="0" w:color="auto"/>
            </w:tcBorders>
            <w:shd w:val="clear" w:color="auto" w:fill="auto"/>
          </w:tcPr>
          <w:p w14:paraId="6A1CED82" w14:textId="77777777" w:rsidR="00B937DE" w:rsidRPr="00832A56" w:rsidRDefault="00B937DE" w:rsidP="00B937DE">
            <w:pPr>
              <w:pStyle w:val="Tabletext"/>
            </w:pPr>
            <w:r w:rsidRPr="00832A56">
              <w:t xml:space="preserve">Subtract the excess days from the unused days in the </w:t>
            </w:r>
            <w:r w:rsidR="00A2426B" w:rsidRPr="00A2426B">
              <w:rPr>
                <w:position w:val="6"/>
                <w:sz w:val="16"/>
              </w:rPr>
              <w:t>*</w:t>
            </w:r>
            <w:r w:rsidRPr="00832A56">
              <w:t>pre</w:t>
            </w:r>
            <w:r w:rsidR="00A2426B">
              <w:noBreakHyphen/>
            </w:r>
            <w:r w:rsidRPr="00832A56">
              <w:t>16/8/78 period</w:t>
            </w:r>
          </w:p>
        </w:tc>
      </w:tr>
    </w:tbl>
    <w:p w14:paraId="469334DE" w14:textId="77777777" w:rsidR="00B937DE" w:rsidRPr="00832A56" w:rsidRDefault="00B937DE" w:rsidP="00B937DE">
      <w:pPr>
        <w:pStyle w:val="subsection"/>
      </w:pPr>
      <w:r w:rsidRPr="00832A56">
        <w:tab/>
        <w:t>(3)</w:t>
      </w:r>
      <w:r w:rsidRPr="00832A56">
        <w:tab/>
        <w:t xml:space="preserve">The number of </w:t>
      </w:r>
      <w:r w:rsidRPr="00832A56">
        <w:rPr>
          <w:b/>
          <w:i/>
        </w:rPr>
        <w:t>unused days of long service leave</w:t>
      </w:r>
      <w:r w:rsidRPr="00832A56">
        <w:t xml:space="preserve"> in each period is the number of days after applying the table.</w:t>
      </w:r>
    </w:p>
    <w:p w14:paraId="185FF60D" w14:textId="77777777" w:rsidR="00B937DE" w:rsidRPr="00832A56" w:rsidRDefault="00B937DE" w:rsidP="00B937DE">
      <w:pPr>
        <w:pStyle w:val="notetext"/>
      </w:pPr>
      <w:r w:rsidRPr="00832A56">
        <w:t>Note:</w:t>
      </w:r>
      <w:r w:rsidRPr="00832A56">
        <w:tab/>
        <w:t>Section</w:t>
      </w:r>
      <w:r w:rsidR="00C635E7" w:rsidRPr="00832A56">
        <w:t> </w:t>
      </w:r>
      <w:r w:rsidRPr="00832A56">
        <w:t>83</w:t>
      </w:r>
      <w:r w:rsidR="00A2426B">
        <w:noBreakHyphen/>
      </w:r>
      <w:r w:rsidRPr="00832A56">
        <w:t>115 explains how to work out the number of days of long service leave you are taken to have used if you took long service leave at less than the full pay rate.</w:t>
      </w:r>
    </w:p>
    <w:p w14:paraId="346F1C8D" w14:textId="77777777" w:rsidR="00B937DE" w:rsidRPr="00832A56" w:rsidRDefault="00B937DE" w:rsidP="00B937DE">
      <w:pPr>
        <w:pStyle w:val="ActHead5"/>
      </w:pPr>
      <w:bookmarkStart w:id="95" w:name="_Toc185660967"/>
      <w:r w:rsidRPr="00832A56">
        <w:rPr>
          <w:rStyle w:val="CharSectno"/>
        </w:rPr>
        <w:t>83</w:t>
      </w:r>
      <w:r w:rsidR="00A2426B">
        <w:rPr>
          <w:rStyle w:val="CharSectno"/>
        </w:rPr>
        <w:noBreakHyphen/>
      </w:r>
      <w:r w:rsidRPr="00832A56">
        <w:rPr>
          <w:rStyle w:val="CharSectno"/>
        </w:rPr>
        <w:t>105</w:t>
      </w:r>
      <w:r w:rsidRPr="00832A56">
        <w:t xml:space="preserve">  How to work out long service leave accrued in each period</w:t>
      </w:r>
      <w:bookmarkEnd w:id="95"/>
    </w:p>
    <w:p w14:paraId="25A7202C" w14:textId="77777777" w:rsidR="00B937DE" w:rsidRPr="00832A56" w:rsidRDefault="00B937DE" w:rsidP="00B937DE">
      <w:pPr>
        <w:pStyle w:val="subsection"/>
      </w:pPr>
      <w:r w:rsidRPr="00832A56">
        <w:tab/>
        <w:t>(1)</w:t>
      </w:r>
      <w:r w:rsidRPr="00832A56">
        <w:tab/>
        <w:t xml:space="preserve">Work out the number of days of long service leave that accrued to you during each part of your </w:t>
      </w:r>
      <w:r w:rsidR="00A2426B" w:rsidRPr="00A2426B">
        <w:rPr>
          <w:position w:val="6"/>
          <w:sz w:val="16"/>
        </w:rPr>
        <w:t>*</w:t>
      </w:r>
      <w:r w:rsidRPr="00832A56">
        <w:t>long service leave employment period as follows:</w:t>
      </w:r>
    </w:p>
    <w:p w14:paraId="1789EE63" w14:textId="77777777" w:rsidR="00B937DE" w:rsidRPr="00832A56" w:rsidRDefault="00B937DE" w:rsidP="00B937DE">
      <w:pPr>
        <w:pStyle w:val="paragraph"/>
      </w:pPr>
      <w:r w:rsidRPr="00832A56">
        <w:tab/>
        <w:t>(a)</w:t>
      </w:r>
      <w:r w:rsidRPr="00832A56">
        <w:tab/>
        <w:t xml:space="preserve">for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w:t>
      </w:r>
      <w:r w:rsidR="00A2426B">
        <w:noBreakHyphen/>
      </w:r>
      <w:r w:rsidRPr="00832A56">
        <w:t xml:space="preserve">17/8/93 period—use the formula in </w:t>
      </w:r>
      <w:r w:rsidR="00C635E7" w:rsidRPr="00832A56">
        <w:t>subsection (</w:t>
      </w:r>
      <w:r w:rsidRPr="00832A56">
        <w:t>2);</w:t>
      </w:r>
    </w:p>
    <w:p w14:paraId="218AFA7F" w14:textId="77777777" w:rsidR="00B937DE" w:rsidRPr="00832A56" w:rsidRDefault="00B937DE" w:rsidP="00B937DE">
      <w:pPr>
        <w:pStyle w:val="paragraph"/>
      </w:pPr>
      <w:r w:rsidRPr="00832A56">
        <w:tab/>
        <w:t>(b)</w:t>
      </w:r>
      <w:r w:rsidRPr="00832A56">
        <w:tab/>
        <w:t xml:space="preserve">for the </w:t>
      </w:r>
      <w:r w:rsidR="00A2426B" w:rsidRPr="00A2426B">
        <w:rPr>
          <w:position w:val="6"/>
          <w:sz w:val="16"/>
        </w:rPr>
        <w:t>*</w:t>
      </w:r>
      <w:r w:rsidRPr="00832A56">
        <w:t>pre</w:t>
      </w:r>
      <w:r w:rsidR="00A2426B">
        <w:noBreakHyphen/>
      </w:r>
      <w:r w:rsidRPr="00832A56">
        <w:t xml:space="preserve">16/8/78 period—subtract the sum of the number of days (if any) worked out under </w:t>
      </w:r>
      <w:r w:rsidR="00C635E7" w:rsidRPr="00832A56">
        <w:t>paragraph (</w:t>
      </w:r>
      <w:r w:rsidRPr="00832A56">
        <w:t>a) for the other 2 periods from the total number of days of long service leave accrued to you during the long service leave employment period.</w:t>
      </w:r>
    </w:p>
    <w:p w14:paraId="6BB8AC41" w14:textId="77777777" w:rsidR="00B937DE" w:rsidRPr="00832A56" w:rsidRDefault="00B937DE" w:rsidP="00B937DE">
      <w:pPr>
        <w:pStyle w:val="subsection"/>
      </w:pPr>
      <w:r w:rsidRPr="00832A56">
        <w:tab/>
        <w:t>(2)</w:t>
      </w:r>
      <w:r w:rsidRPr="00832A56">
        <w:tab/>
        <w:t xml:space="preserve">For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w:t>
      </w:r>
      <w:r w:rsidR="00A2426B">
        <w:noBreakHyphen/>
      </w:r>
      <w:r w:rsidRPr="00832A56">
        <w:t>17/8/93 period, the formula is:</w:t>
      </w:r>
    </w:p>
    <w:p w14:paraId="26B53CD1" w14:textId="77777777" w:rsidR="00167D21" w:rsidRPr="00832A56" w:rsidRDefault="006D7935" w:rsidP="00167D21">
      <w:pPr>
        <w:pStyle w:val="Formula"/>
      </w:pPr>
      <w:r w:rsidRPr="00832A56">
        <w:rPr>
          <w:noProof/>
        </w:rPr>
        <w:drawing>
          <wp:inline distT="0" distB="0" distL="0" distR="0" wp14:anchorId="2C775894" wp14:editId="798DEFCB">
            <wp:extent cx="3400425" cy="695325"/>
            <wp:effectExtent l="0" t="0" r="0" b="0"/>
            <wp:docPr id="16" name="Picture 16" descr="Start formula Days of long service leave accrued during *long service leave employment period times start fraction Days in relevant period over Days in *long service leave employment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0425" cy="695325"/>
                    </a:xfrm>
                    <a:prstGeom prst="rect">
                      <a:avLst/>
                    </a:prstGeom>
                    <a:noFill/>
                    <a:ln>
                      <a:noFill/>
                    </a:ln>
                  </pic:spPr>
                </pic:pic>
              </a:graphicData>
            </a:graphic>
          </wp:inline>
        </w:drawing>
      </w:r>
    </w:p>
    <w:p w14:paraId="11EAD381" w14:textId="77777777" w:rsidR="00B937DE" w:rsidRPr="00832A56" w:rsidRDefault="00B937DE" w:rsidP="00B937DE">
      <w:pPr>
        <w:pStyle w:val="subsection2"/>
      </w:pPr>
      <w:r w:rsidRPr="00832A56">
        <w:t>where:</w:t>
      </w:r>
    </w:p>
    <w:p w14:paraId="78C0AA77" w14:textId="77777777" w:rsidR="00B937DE" w:rsidRPr="00832A56" w:rsidRDefault="00B937DE" w:rsidP="00B937DE">
      <w:pPr>
        <w:pStyle w:val="Definition"/>
      </w:pPr>
      <w:r w:rsidRPr="00832A56">
        <w:rPr>
          <w:b/>
          <w:i/>
          <w:iCs/>
        </w:rPr>
        <w:t>relevant period</w:t>
      </w:r>
      <w:r w:rsidRPr="00832A56">
        <w:rPr>
          <w:i/>
          <w:iCs/>
        </w:rPr>
        <w:t xml:space="preserve"> </w:t>
      </w:r>
      <w:r w:rsidRPr="00832A56">
        <w:t xml:space="preserve">means the </w:t>
      </w:r>
      <w:r w:rsidR="00A2426B" w:rsidRPr="00A2426B">
        <w:rPr>
          <w:position w:val="6"/>
          <w:sz w:val="16"/>
        </w:rPr>
        <w:t>*</w:t>
      </w:r>
      <w:r w:rsidRPr="00832A56">
        <w:t>pre</w:t>
      </w:r>
      <w:r w:rsidR="00A2426B">
        <w:noBreakHyphen/>
      </w:r>
      <w:r w:rsidRPr="00832A56">
        <w:t xml:space="preserve">18/8/93 period or the </w:t>
      </w:r>
      <w:r w:rsidR="00A2426B" w:rsidRPr="00A2426B">
        <w:rPr>
          <w:position w:val="6"/>
          <w:sz w:val="16"/>
        </w:rPr>
        <w:t>*</w:t>
      </w:r>
      <w:r w:rsidRPr="00832A56">
        <w:t>post 17/8/93 period (as applicable).</w:t>
      </w:r>
    </w:p>
    <w:p w14:paraId="125896B0" w14:textId="77777777" w:rsidR="00B937DE" w:rsidRPr="00832A56" w:rsidRDefault="00B937DE" w:rsidP="00B937DE">
      <w:pPr>
        <w:pStyle w:val="SubsectionHead"/>
      </w:pPr>
      <w:r w:rsidRPr="00832A56">
        <w:t>How to treat fraction of day</w:t>
      </w:r>
    </w:p>
    <w:p w14:paraId="6B99905D" w14:textId="77777777" w:rsidR="00B937DE" w:rsidRPr="00832A56" w:rsidRDefault="00B937DE" w:rsidP="00B937DE">
      <w:pPr>
        <w:pStyle w:val="subsection"/>
      </w:pPr>
      <w:r w:rsidRPr="00832A56">
        <w:tab/>
        <w:t>(3)</w:t>
      </w:r>
      <w:r w:rsidRPr="00832A56">
        <w:tab/>
        <w:t xml:space="preserve">If long service leave accrued to you during the </w:t>
      </w:r>
      <w:r w:rsidR="00A2426B" w:rsidRPr="00A2426B">
        <w:rPr>
          <w:position w:val="6"/>
          <w:sz w:val="16"/>
        </w:rPr>
        <w:t>*</w:t>
      </w:r>
      <w:r w:rsidRPr="00832A56">
        <w:t>pre</w:t>
      </w:r>
      <w:r w:rsidR="00A2426B">
        <w:noBreakHyphen/>
      </w:r>
      <w:r w:rsidRPr="00832A56">
        <w:t xml:space="preserve">18/8/93 period and the </w:t>
      </w:r>
      <w:r w:rsidR="00A2426B" w:rsidRPr="00A2426B">
        <w:rPr>
          <w:position w:val="6"/>
          <w:sz w:val="16"/>
        </w:rPr>
        <w:t>*</w:t>
      </w:r>
      <w:r w:rsidRPr="00832A56">
        <w:t>post</w:t>
      </w:r>
      <w:r w:rsidR="00A2426B">
        <w:noBreakHyphen/>
      </w:r>
      <w:r w:rsidRPr="00832A56">
        <w:t xml:space="preserve">17/8/93 period but not during the </w:t>
      </w:r>
      <w:r w:rsidR="00A2426B" w:rsidRPr="00A2426B">
        <w:rPr>
          <w:position w:val="6"/>
          <w:sz w:val="16"/>
        </w:rPr>
        <w:t>*</w:t>
      </w:r>
      <w:r w:rsidRPr="00832A56">
        <w:t>pre</w:t>
      </w:r>
      <w:r w:rsidR="00A2426B">
        <w:noBreakHyphen/>
      </w:r>
      <w:r w:rsidRPr="00832A56">
        <w:t xml:space="preserve">16/8/78 period, and the number of days worked out under </w:t>
      </w:r>
      <w:r w:rsidR="00C635E7" w:rsidRPr="00832A56">
        <w:t>subsection (</w:t>
      </w:r>
      <w:r w:rsidRPr="00832A56">
        <w:t>2) for the post</w:t>
      </w:r>
      <w:r w:rsidR="00A2426B">
        <w:noBreakHyphen/>
      </w:r>
      <w:r w:rsidRPr="00832A56">
        <w:t>17/8/93 period includes a fraction, treat the fraction as having accrued during the pre</w:t>
      </w:r>
      <w:r w:rsidR="00A2426B">
        <w:noBreakHyphen/>
      </w:r>
      <w:r w:rsidRPr="00832A56">
        <w:t>18/8/93 period.</w:t>
      </w:r>
    </w:p>
    <w:p w14:paraId="7D4422FD" w14:textId="77777777" w:rsidR="00B937DE" w:rsidRPr="00832A56" w:rsidRDefault="00B937DE" w:rsidP="00B937DE">
      <w:pPr>
        <w:pStyle w:val="subsection"/>
      </w:pPr>
      <w:r w:rsidRPr="00832A56">
        <w:tab/>
        <w:t>(4)</w:t>
      </w:r>
      <w:r w:rsidRPr="00832A56">
        <w:tab/>
        <w:t xml:space="preserve">If long service leave accrued to you during all 3 periods and the number of days worked out under </w:t>
      </w:r>
      <w:r w:rsidR="00C635E7" w:rsidRPr="00832A56">
        <w:t>subsection (</w:t>
      </w:r>
      <w:r w:rsidRPr="00832A56">
        <w:t xml:space="preserve">2) for the </w:t>
      </w:r>
      <w:r w:rsidR="00A2426B" w:rsidRPr="00A2426B">
        <w:rPr>
          <w:position w:val="6"/>
          <w:sz w:val="16"/>
        </w:rPr>
        <w:t>*</w:t>
      </w:r>
      <w:r w:rsidRPr="00832A56">
        <w:t>post</w:t>
      </w:r>
      <w:r w:rsidR="00A2426B">
        <w:noBreakHyphen/>
      </w:r>
      <w:r w:rsidRPr="00832A56">
        <w:t xml:space="preserve">17/8/93 period or the </w:t>
      </w:r>
      <w:r w:rsidR="00A2426B" w:rsidRPr="00A2426B">
        <w:rPr>
          <w:position w:val="6"/>
          <w:sz w:val="16"/>
        </w:rPr>
        <w:t>*</w:t>
      </w:r>
      <w:r w:rsidRPr="00832A56">
        <w:t>pre</w:t>
      </w:r>
      <w:r w:rsidR="00A2426B">
        <w:noBreakHyphen/>
      </w:r>
      <w:r w:rsidRPr="00832A56">
        <w:t xml:space="preserve">18/8/93 period includes a fraction, treat the fraction as having accrued during the </w:t>
      </w:r>
      <w:r w:rsidR="00A2426B" w:rsidRPr="00A2426B">
        <w:rPr>
          <w:position w:val="6"/>
          <w:sz w:val="16"/>
        </w:rPr>
        <w:t>*</w:t>
      </w:r>
      <w:r w:rsidRPr="00832A56">
        <w:t>pre</w:t>
      </w:r>
      <w:r w:rsidR="00A2426B">
        <w:noBreakHyphen/>
      </w:r>
      <w:r w:rsidRPr="00832A56">
        <w:t>16/8/78 period.</w:t>
      </w:r>
    </w:p>
    <w:p w14:paraId="39FF30A2" w14:textId="77777777" w:rsidR="00B937DE" w:rsidRPr="00832A56" w:rsidRDefault="00B937DE" w:rsidP="00B937DE">
      <w:pPr>
        <w:pStyle w:val="ActHead4"/>
      </w:pPr>
      <w:bookmarkStart w:id="96" w:name="_Toc185660968"/>
      <w:r w:rsidRPr="00832A56">
        <w:t>Employment partly full</w:t>
      </w:r>
      <w:r w:rsidR="00A2426B">
        <w:noBreakHyphen/>
      </w:r>
      <w:r w:rsidRPr="00832A56">
        <w:t>time and partly part</w:t>
      </w:r>
      <w:r w:rsidR="00A2426B">
        <w:noBreakHyphen/>
      </w:r>
      <w:r w:rsidRPr="00832A56">
        <w:t>time</w:t>
      </w:r>
      <w:bookmarkEnd w:id="96"/>
    </w:p>
    <w:p w14:paraId="0DF97FE9" w14:textId="77777777" w:rsidR="00B937DE" w:rsidRPr="00832A56" w:rsidRDefault="00B937DE" w:rsidP="00B937DE">
      <w:pPr>
        <w:pStyle w:val="ActHead5"/>
      </w:pPr>
      <w:bookmarkStart w:id="97" w:name="_Toc185660969"/>
      <w:r w:rsidRPr="00832A56">
        <w:rPr>
          <w:rStyle w:val="CharSectno"/>
        </w:rPr>
        <w:t>83</w:t>
      </w:r>
      <w:r w:rsidR="00A2426B">
        <w:rPr>
          <w:rStyle w:val="CharSectno"/>
        </w:rPr>
        <w:noBreakHyphen/>
      </w:r>
      <w:r w:rsidRPr="00832A56">
        <w:rPr>
          <w:rStyle w:val="CharSectno"/>
        </w:rPr>
        <w:t>110</w:t>
      </w:r>
      <w:r w:rsidRPr="00832A56">
        <w:t xml:space="preserve">  Leave accrued in pre</w:t>
      </w:r>
      <w:r w:rsidR="00A2426B">
        <w:noBreakHyphen/>
      </w:r>
      <w:r w:rsidRPr="00832A56">
        <w:t>16/8/78, pre</w:t>
      </w:r>
      <w:r w:rsidR="00A2426B">
        <w:noBreakHyphen/>
      </w:r>
      <w:r w:rsidRPr="00832A56">
        <w:t>18/8/93 and post</w:t>
      </w:r>
      <w:r w:rsidR="00A2426B">
        <w:noBreakHyphen/>
      </w:r>
      <w:r w:rsidRPr="00832A56">
        <w:t>17/8/93 periods—employment full</w:t>
      </w:r>
      <w:r w:rsidR="00A2426B">
        <w:noBreakHyphen/>
      </w:r>
      <w:r w:rsidRPr="00832A56">
        <w:t>time and part</w:t>
      </w:r>
      <w:r w:rsidR="00A2426B">
        <w:noBreakHyphen/>
      </w:r>
      <w:r w:rsidRPr="00832A56">
        <w:t>time</w:t>
      </w:r>
      <w:bookmarkEnd w:id="97"/>
    </w:p>
    <w:p w14:paraId="37ACC4F1" w14:textId="77777777" w:rsidR="00B937DE" w:rsidRPr="00832A56" w:rsidRDefault="00B937DE" w:rsidP="00B937DE">
      <w:pPr>
        <w:pStyle w:val="subsection"/>
      </w:pPr>
      <w:r w:rsidRPr="00832A56">
        <w:tab/>
        <w:t>(1)</w:t>
      </w:r>
      <w:r w:rsidRPr="00832A56">
        <w:tab/>
        <w:t xml:space="preserve">This section applies if the </w:t>
      </w:r>
      <w:r w:rsidR="00A2426B" w:rsidRPr="00A2426B">
        <w:rPr>
          <w:position w:val="6"/>
          <w:sz w:val="16"/>
        </w:rPr>
        <w:t>*</w:t>
      </w:r>
      <w:r w:rsidRPr="00832A56">
        <w:t xml:space="preserve">long service leave employment period for an </w:t>
      </w:r>
      <w:r w:rsidR="00A2426B" w:rsidRPr="00A2426B">
        <w:rPr>
          <w:position w:val="6"/>
          <w:sz w:val="16"/>
        </w:rPr>
        <w:t>*</w:t>
      </w:r>
      <w:r w:rsidRPr="00832A56">
        <w:t>unused long service leave payment includes:</w:t>
      </w:r>
    </w:p>
    <w:p w14:paraId="7A0C2D56" w14:textId="77777777" w:rsidR="00B937DE" w:rsidRPr="00832A56" w:rsidRDefault="00B937DE" w:rsidP="00B937DE">
      <w:pPr>
        <w:pStyle w:val="paragraph"/>
      </w:pPr>
      <w:r w:rsidRPr="00832A56">
        <w:tab/>
        <w:t>(a)</w:t>
      </w:r>
      <w:r w:rsidRPr="00832A56">
        <w:tab/>
        <w:t>1 or more periods when you were employed on a full</w:t>
      </w:r>
      <w:r w:rsidR="00A2426B">
        <w:noBreakHyphen/>
      </w:r>
      <w:r w:rsidRPr="00832A56">
        <w:t>time basis; and</w:t>
      </w:r>
    </w:p>
    <w:p w14:paraId="403429A3" w14:textId="77777777" w:rsidR="00B937DE" w:rsidRPr="00832A56" w:rsidRDefault="00B937DE" w:rsidP="00B937DE">
      <w:pPr>
        <w:pStyle w:val="paragraph"/>
      </w:pPr>
      <w:r w:rsidRPr="00832A56">
        <w:tab/>
        <w:t>(b)</w:t>
      </w:r>
      <w:r w:rsidRPr="00832A56">
        <w:tab/>
        <w:t>1 or more periods when you were employed on a part</w:t>
      </w:r>
      <w:r w:rsidR="00A2426B">
        <w:noBreakHyphen/>
      </w:r>
      <w:r w:rsidRPr="00832A56">
        <w:t>time basis.</w:t>
      </w:r>
    </w:p>
    <w:p w14:paraId="2C2E338C" w14:textId="77777777" w:rsidR="00B937DE" w:rsidRPr="00832A56" w:rsidRDefault="00B937DE" w:rsidP="00B937DE">
      <w:pPr>
        <w:pStyle w:val="subsection"/>
      </w:pPr>
      <w:r w:rsidRPr="00832A56">
        <w:tab/>
        <w:t>(2)</w:t>
      </w:r>
      <w:r w:rsidRPr="00832A56">
        <w:tab/>
        <w:t>Work out how much of the payment is attributable to the period or</w:t>
      </w:r>
      <w:r w:rsidRPr="00832A56">
        <w:rPr>
          <w:sz w:val="16"/>
          <w:szCs w:val="16"/>
        </w:rPr>
        <w:t xml:space="preserve"> </w:t>
      </w:r>
      <w:r w:rsidRPr="00832A56">
        <w:t>periods when you were employed on a full</w:t>
      </w:r>
      <w:r w:rsidR="00A2426B">
        <w:noBreakHyphen/>
      </w:r>
      <w:r w:rsidRPr="00832A56">
        <w:t xml:space="preserve">time basis (the </w:t>
      </w:r>
      <w:r w:rsidRPr="00832A56">
        <w:rPr>
          <w:rFonts w:ascii="ZDGGDJ+Times-BoldItalic" w:hAnsi="ZDGGDJ+Times-BoldItalic" w:cs="ZDGGDJ+Times-BoldItalic"/>
          <w:b/>
          <w:i/>
          <w:iCs/>
        </w:rPr>
        <w:t>full</w:t>
      </w:r>
      <w:r w:rsidR="00A2426B">
        <w:rPr>
          <w:rFonts w:ascii="ZDGGDJ+Times-BoldItalic" w:hAnsi="ZDGGDJ+Times-BoldItalic" w:cs="ZDGGDJ+Times-BoldItalic"/>
          <w:b/>
          <w:i/>
          <w:iCs/>
        </w:rPr>
        <w:noBreakHyphen/>
      </w:r>
      <w:r w:rsidRPr="00832A56">
        <w:rPr>
          <w:rFonts w:ascii="ZDGGDJ+Times-BoldItalic" w:hAnsi="ZDGGDJ+Times-BoldItalic" w:cs="ZDGGDJ+Times-BoldItalic"/>
          <w:b/>
          <w:i/>
          <w:iCs/>
        </w:rPr>
        <w:t>time</w:t>
      </w:r>
      <w:r w:rsidRPr="00832A56">
        <w:rPr>
          <w:b/>
          <w:sz w:val="16"/>
          <w:szCs w:val="16"/>
        </w:rPr>
        <w:t xml:space="preserve"> </w:t>
      </w:r>
      <w:r w:rsidRPr="00832A56">
        <w:rPr>
          <w:rFonts w:ascii="ZDGGDJ+Times-BoldItalic" w:hAnsi="ZDGGDJ+Times-BoldItalic" w:cs="ZDGGDJ+Times-BoldItalic"/>
          <w:b/>
          <w:i/>
          <w:iCs/>
        </w:rPr>
        <w:t>payment</w:t>
      </w:r>
      <w:r w:rsidRPr="00832A56">
        <w:rPr>
          <w:rFonts w:ascii="XGVTOW+Times-Italic" w:hAnsi="XGVTOW+Times-Italic" w:cs="XGVTOW+Times-Italic"/>
          <w:i/>
          <w:iCs/>
        </w:rPr>
        <w:t xml:space="preserve">) </w:t>
      </w:r>
      <w:r w:rsidRPr="00832A56">
        <w:t>and how much to the period or periods when you were employed on a part</w:t>
      </w:r>
      <w:r w:rsidR="00A2426B">
        <w:noBreakHyphen/>
      </w:r>
      <w:r w:rsidRPr="00832A56">
        <w:t xml:space="preserve">time basis (the </w:t>
      </w:r>
      <w:r w:rsidRPr="00832A56">
        <w:rPr>
          <w:rFonts w:ascii="ZDGGDJ+Times-BoldItalic" w:hAnsi="ZDGGDJ+Times-BoldItalic" w:cs="ZDGGDJ+Times-BoldItalic"/>
          <w:b/>
          <w:i/>
          <w:iCs/>
        </w:rPr>
        <w:t>part</w:t>
      </w:r>
      <w:r w:rsidR="00A2426B">
        <w:rPr>
          <w:rFonts w:ascii="ZDGGDJ+Times-BoldItalic" w:hAnsi="ZDGGDJ+Times-BoldItalic" w:cs="ZDGGDJ+Times-BoldItalic"/>
          <w:b/>
          <w:i/>
          <w:iCs/>
        </w:rPr>
        <w:noBreakHyphen/>
      </w:r>
      <w:r w:rsidRPr="00832A56">
        <w:rPr>
          <w:rFonts w:ascii="ZDGGDJ+Times-BoldItalic" w:hAnsi="ZDGGDJ+Times-BoldItalic" w:cs="ZDGGDJ+Times-BoldItalic"/>
          <w:b/>
          <w:i/>
          <w:iCs/>
        </w:rPr>
        <w:t>time payment</w:t>
      </w:r>
      <w:r w:rsidRPr="00832A56">
        <w:t>).</w:t>
      </w:r>
    </w:p>
    <w:p w14:paraId="037C59D4" w14:textId="77777777" w:rsidR="00B937DE" w:rsidRPr="00832A56" w:rsidRDefault="00B937DE" w:rsidP="00B937DE">
      <w:pPr>
        <w:pStyle w:val="subsection"/>
      </w:pPr>
      <w:r w:rsidRPr="00832A56">
        <w:tab/>
        <w:t>(3)</w:t>
      </w:r>
      <w:r w:rsidRPr="00832A56">
        <w:tab/>
        <w:t xml:space="preserve">The amount of the payment that is attributable to each of the </w:t>
      </w:r>
      <w:r w:rsidR="00A2426B" w:rsidRPr="00A2426B">
        <w:rPr>
          <w:position w:val="6"/>
          <w:sz w:val="16"/>
        </w:rPr>
        <w:t>*</w:t>
      </w:r>
      <w:r w:rsidRPr="00832A56">
        <w:t>pre</w:t>
      </w:r>
      <w:r w:rsidR="00A2426B">
        <w:noBreakHyphen/>
      </w:r>
      <w:r w:rsidRPr="00832A56">
        <w:t xml:space="preserve">16/8/78 period, the </w:t>
      </w:r>
      <w:r w:rsidR="00A2426B" w:rsidRPr="00A2426B">
        <w:rPr>
          <w:position w:val="6"/>
          <w:sz w:val="16"/>
        </w:rPr>
        <w:t>*</w:t>
      </w:r>
      <w:r w:rsidRPr="00832A56">
        <w:t>pre</w:t>
      </w:r>
      <w:r w:rsidR="00A2426B">
        <w:noBreakHyphen/>
      </w:r>
      <w:r w:rsidRPr="00832A56">
        <w:t xml:space="preserve">18/8/93 period and the </w:t>
      </w:r>
      <w:r w:rsidR="00A2426B" w:rsidRPr="00A2426B">
        <w:rPr>
          <w:position w:val="6"/>
          <w:sz w:val="16"/>
        </w:rPr>
        <w:t>*</w:t>
      </w:r>
      <w:r w:rsidRPr="00832A56">
        <w:t>post</w:t>
      </w:r>
      <w:r w:rsidR="00A2426B">
        <w:noBreakHyphen/>
      </w:r>
      <w:r w:rsidRPr="00832A56">
        <w:t>17/8/93 period is the sum of the amounts worked out in accordance with sections</w:t>
      </w:r>
      <w:r w:rsidR="00C635E7" w:rsidRPr="00832A56">
        <w:t> </w:t>
      </w:r>
      <w:r w:rsidRPr="00832A56">
        <w:t>83</w:t>
      </w:r>
      <w:r w:rsidR="00A2426B">
        <w:noBreakHyphen/>
      </w:r>
      <w:r w:rsidRPr="00832A56">
        <w:t>95, 83</w:t>
      </w:r>
      <w:r w:rsidR="00A2426B">
        <w:noBreakHyphen/>
      </w:r>
      <w:r w:rsidRPr="00832A56">
        <w:t>100 and 83</w:t>
      </w:r>
      <w:r w:rsidR="00A2426B">
        <w:noBreakHyphen/>
      </w:r>
      <w:r w:rsidRPr="00832A56">
        <w:t>105 that would be attributable to those periods if the full</w:t>
      </w:r>
      <w:r w:rsidR="00A2426B">
        <w:noBreakHyphen/>
      </w:r>
      <w:r w:rsidRPr="00832A56">
        <w:t>time payment and the part</w:t>
      </w:r>
      <w:r w:rsidR="00A2426B">
        <w:noBreakHyphen/>
      </w:r>
      <w:r w:rsidRPr="00832A56">
        <w:t xml:space="preserve">time payment were each </w:t>
      </w:r>
      <w:r w:rsidR="00A2426B" w:rsidRPr="00A2426B">
        <w:rPr>
          <w:position w:val="6"/>
          <w:sz w:val="16"/>
        </w:rPr>
        <w:t>*</w:t>
      </w:r>
      <w:r w:rsidRPr="00832A56">
        <w:t>unused long service leave payments.</w:t>
      </w:r>
    </w:p>
    <w:p w14:paraId="548ED6EE" w14:textId="77777777" w:rsidR="00B937DE" w:rsidRPr="00832A56" w:rsidRDefault="00B937DE" w:rsidP="00B937DE">
      <w:pPr>
        <w:pStyle w:val="ActHead4"/>
      </w:pPr>
      <w:bookmarkStart w:id="98" w:name="_Toc185660970"/>
      <w:r w:rsidRPr="00832A56">
        <w:t>Long service leave taken at less than full pay</w:t>
      </w:r>
      <w:bookmarkEnd w:id="98"/>
    </w:p>
    <w:p w14:paraId="06D85C27" w14:textId="77777777" w:rsidR="00B937DE" w:rsidRPr="00832A56" w:rsidRDefault="00B937DE" w:rsidP="00B937DE">
      <w:pPr>
        <w:pStyle w:val="ActHead5"/>
      </w:pPr>
      <w:bookmarkStart w:id="99" w:name="_Toc185660971"/>
      <w:r w:rsidRPr="00832A56">
        <w:rPr>
          <w:rStyle w:val="CharSectno"/>
        </w:rPr>
        <w:t>83</w:t>
      </w:r>
      <w:r w:rsidR="00A2426B">
        <w:rPr>
          <w:rStyle w:val="CharSectno"/>
        </w:rPr>
        <w:noBreakHyphen/>
      </w:r>
      <w:r w:rsidRPr="00832A56">
        <w:rPr>
          <w:rStyle w:val="CharSectno"/>
        </w:rPr>
        <w:t>115</w:t>
      </w:r>
      <w:r w:rsidRPr="00832A56">
        <w:t xml:space="preserve">  Working out used days of long service leave if leave taken at less than full pay</w:t>
      </w:r>
      <w:bookmarkEnd w:id="99"/>
    </w:p>
    <w:p w14:paraId="35540907" w14:textId="77777777" w:rsidR="00B937DE" w:rsidRPr="00832A56" w:rsidRDefault="00B937DE" w:rsidP="00B937DE">
      <w:pPr>
        <w:pStyle w:val="subsection"/>
      </w:pPr>
      <w:r w:rsidRPr="00832A56">
        <w:tab/>
      </w:r>
      <w:r w:rsidRPr="00832A56">
        <w:tab/>
        <w:t>If you used days of long service leave at a rate of pay that is less than the rate to which you are entitled, the number of days of long service leave you are taken to have used (disregarding fractions of days) is as follows:</w:t>
      </w:r>
    </w:p>
    <w:p w14:paraId="73EB289B" w14:textId="77777777" w:rsidR="00167D21" w:rsidRPr="00832A56" w:rsidRDefault="006D7935" w:rsidP="00167D21">
      <w:pPr>
        <w:pStyle w:val="Formula"/>
      </w:pPr>
      <w:r w:rsidRPr="00832A56">
        <w:rPr>
          <w:noProof/>
        </w:rPr>
        <w:drawing>
          <wp:inline distT="0" distB="0" distL="0" distR="0" wp14:anchorId="55352A44" wp14:editId="73A365B7">
            <wp:extent cx="2714625" cy="790575"/>
            <wp:effectExtent l="0" t="0" r="0" b="0"/>
            <wp:docPr id="17" name="Picture 17" descr="Start formula Actual days of long service leave times start fraction Rate of pay at which leave was actually taken over Rate of pay to which you were entitled when taking leav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4625" cy="790575"/>
                    </a:xfrm>
                    <a:prstGeom prst="rect">
                      <a:avLst/>
                    </a:prstGeom>
                    <a:noFill/>
                    <a:ln>
                      <a:noFill/>
                    </a:ln>
                  </pic:spPr>
                </pic:pic>
              </a:graphicData>
            </a:graphic>
          </wp:inline>
        </w:drawing>
      </w:r>
    </w:p>
    <w:p w14:paraId="1F81C510" w14:textId="77777777" w:rsidR="00B937DE" w:rsidRPr="00832A56" w:rsidRDefault="00B937DE" w:rsidP="00F462E6">
      <w:pPr>
        <w:pStyle w:val="notetext"/>
        <w:keepNext/>
        <w:keepLines/>
      </w:pPr>
      <w:r w:rsidRPr="00832A56">
        <w:t>Example:</w:t>
      </w:r>
      <w:r w:rsidRPr="00832A56">
        <w:tab/>
        <w:t>If you took 100 actual days of long service leave at a rate of pay of $30 per hour, while the rate of pay to which you were entitled when taking leave is $40 per hour, you are taken to have used 75 days of long service leave, worked out as follows:</w:t>
      </w:r>
    </w:p>
    <w:p w14:paraId="5071A8F0" w14:textId="77777777" w:rsidR="00167D21" w:rsidRPr="00832A56" w:rsidRDefault="006D7935" w:rsidP="00B937DE">
      <w:pPr>
        <w:pStyle w:val="Formula"/>
        <w:ind w:left="1985"/>
      </w:pPr>
      <w:r w:rsidRPr="00832A56">
        <w:rPr>
          <w:noProof/>
        </w:rPr>
        <w:drawing>
          <wp:inline distT="0" distB="0" distL="0" distR="0" wp14:anchorId="5E8216B7" wp14:editId="3FAE406C">
            <wp:extent cx="2981325" cy="533400"/>
            <wp:effectExtent l="0" t="0" r="0" b="0"/>
            <wp:docPr id="18" name="Picture 18" descr="Start formula 100 actual days of long service leave times start fraction 30 over 40 end fraction equals 75 days of long service leave you are taken to have used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1325" cy="533400"/>
                    </a:xfrm>
                    <a:prstGeom prst="rect">
                      <a:avLst/>
                    </a:prstGeom>
                    <a:noFill/>
                    <a:ln>
                      <a:noFill/>
                    </a:ln>
                  </pic:spPr>
                </pic:pic>
              </a:graphicData>
            </a:graphic>
          </wp:inline>
        </w:drawing>
      </w:r>
    </w:p>
    <w:p w14:paraId="336AECE2" w14:textId="77777777" w:rsidR="00B937DE" w:rsidRPr="00832A56" w:rsidRDefault="00B937DE" w:rsidP="00B937DE">
      <w:pPr>
        <w:pStyle w:val="ActHead4"/>
        <w:rPr>
          <w:lang w:eastAsia="en-US"/>
        </w:rPr>
      </w:pPr>
      <w:bookmarkStart w:id="100" w:name="_Toc185660972"/>
      <w:r w:rsidRPr="00832A56">
        <w:rPr>
          <w:rStyle w:val="CharSubdNo"/>
        </w:rPr>
        <w:t>Subdivision</w:t>
      </w:r>
      <w:r w:rsidR="00C635E7" w:rsidRPr="00832A56">
        <w:rPr>
          <w:rStyle w:val="CharSubdNo"/>
        </w:rPr>
        <w:t> </w:t>
      </w:r>
      <w:r w:rsidRPr="00832A56">
        <w:rPr>
          <w:rStyle w:val="CharSubdNo"/>
        </w:rPr>
        <w:t>83</w:t>
      </w:r>
      <w:r w:rsidR="00A2426B">
        <w:rPr>
          <w:rStyle w:val="CharSubdNo"/>
        </w:rPr>
        <w:noBreakHyphen/>
      </w:r>
      <w:r w:rsidRPr="00832A56">
        <w:rPr>
          <w:rStyle w:val="CharSubdNo"/>
        </w:rPr>
        <w:t>C</w:t>
      </w:r>
      <w:r w:rsidRPr="00832A56">
        <w:rPr>
          <w:lang w:eastAsia="en-US"/>
        </w:rPr>
        <w:t>—</w:t>
      </w:r>
      <w:r w:rsidRPr="00832A56">
        <w:rPr>
          <w:rStyle w:val="CharSubdText"/>
        </w:rPr>
        <w:t>Genuine redundancy payments and early retirement scheme payments</w:t>
      </w:r>
      <w:bookmarkEnd w:id="100"/>
    </w:p>
    <w:p w14:paraId="280E70F2" w14:textId="77777777" w:rsidR="00B937DE" w:rsidRPr="00832A56" w:rsidRDefault="00B937DE" w:rsidP="00B937DE">
      <w:pPr>
        <w:pStyle w:val="ActHead4"/>
      </w:pPr>
      <w:bookmarkStart w:id="101" w:name="_Toc185660973"/>
      <w:r w:rsidRPr="00832A56">
        <w:t>Guide to Subdivision</w:t>
      </w:r>
      <w:r w:rsidR="00C635E7" w:rsidRPr="00832A56">
        <w:t> </w:t>
      </w:r>
      <w:r w:rsidRPr="00832A56">
        <w:t>83</w:t>
      </w:r>
      <w:r w:rsidR="00A2426B">
        <w:noBreakHyphen/>
      </w:r>
      <w:r w:rsidRPr="00832A56">
        <w:t>C</w:t>
      </w:r>
      <w:bookmarkEnd w:id="101"/>
    </w:p>
    <w:p w14:paraId="4D0FBB65" w14:textId="77777777" w:rsidR="00B937DE" w:rsidRPr="00832A56" w:rsidRDefault="00B937DE" w:rsidP="00B937DE">
      <w:pPr>
        <w:pStyle w:val="ActHead5"/>
      </w:pPr>
      <w:bookmarkStart w:id="102" w:name="_Toc185660974"/>
      <w:r w:rsidRPr="00832A56">
        <w:rPr>
          <w:rStyle w:val="CharSectno"/>
        </w:rPr>
        <w:t>83</w:t>
      </w:r>
      <w:r w:rsidR="00A2426B">
        <w:rPr>
          <w:rStyle w:val="CharSectno"/>
        </w:rPr>
        <w:noBreakHyphen/>
      </w:r>
      <w:r w:rsidRPr="00832A56">
        <w:rPr>
          <w:rStyle w:val="CharSectno"/>
        </w:rPr>
        <w:t>165</w:t>
      </w:r>
      <w:r w:rsidRPr="00832A56">
        <w:t xml:space="preserve">  What this Subdivision is about</w:t>
      </w:r>
      <w:bookmarkEnd w:id="102"/>
    </w:p>
    <w:p w14:paraId="6F94F678" w14:textId="77777777" w:rsidR="00B937DE" w:rsidRPr="00832A56" w:rsidRDefault="00B937DE" w:rsidP="00B937DE">
      <w:pPr>
        <w:pStyle w:val="BoxText"/>
        <w:rPr>
          <w:rFonts w:cs="LEZDFC+Times-Roman"/>
          <w:szCs w:val="22"/>
        </w:rPr>
      </w:pPr>
      <w:r w:rsidRPr="00832A56">
        <w:rPr>
          <w:rFonts w:cs="LEZDFC+Times-Roman"/>
          <w:szCs w:val="22"/>
        </w:rPr>
        <w:t>This Subdivision defines what are genuine redundancy payments and early retirement scheme payments.</w:t>
      </w:r>
    </w:p>
    <w:p w14:paraId="40C03F32" w14:textId="77777777" w:rsidR="00B937DE" w:rsidRPr="00832A56" w:rsidRDefault="00B937DE" w:rsidP="00B937DE">
      <w:pPr>
        <w:pStyle w:val="BoxText"/>
        <w:rPr>
          <w:rFonts w:cs="LEZDFC+Times-Roman"/>
          <w:szCs w:val="22"/>
        </w:rPr>
      </w:pPr>
      <w:r w:rsidRPr="00832A56">
        <w:rPr>
          <w:rFonts w:cs="LEZDFC+Times-Roman"/>
          <w:szCs w:val="22"/>
        </w:rPr>
        <w:t>If you receive a genuine redundancy payment or an early retirement scheme payment, you do not have to pay income tax on the payment so far as it does not exceed a certain amount worked out under this Subdivision.</w:t>
      </w:r>
    </w:p>
    <w:p w14:paraId="2A4546B2" w14:textId="77777777" w:rsidR="00B937DE" w:rsidRPr="00832A56" w:rsidRDefault="00B937DE" w:rsidP="00B937DE">
      <w:pPr>
        <w:pStyle w:val="BoxText"/>
        <w:rPr>
          <w:rFonts w:cs="LEZDFC+Times-Roman"/>
          <w:szCs w:val="22"/>
        </w:rPr>
      </w:pPr>
      <w:r w:rsidRPr="00832A56">
        <w:rPr>
          <w:rFonts w:cs="LEZDFC+Times-Roman"/>
          <w:szCs w:val="22"/>
        </w:rPr>
        <w:t>A part of a genuine redundancy payment or an early retirement scheme payment that is not tax free under this Subdivision will normally be an employment termination payment.</w:t>
      </w:r>
    </w:p>
    <w:p w14:paraId="3EB5D2DC" w14:textId="77777777" w:rsidR="00B937DE" w:rsidRPr="00832A56" w:rsidRDefault="00B937DE" w:rsidP="00137FAC">
      <w:pPr>
        <w:pStyle w:val="TofSectsHeading"/>
        <w:keepNext/>
        <w:keepLines/>
      </w:pPr>
      <w:r w:rsidRPr="00832A56">
        <w:t>Table of sections</w:t>
      </w:r>
    </w:p>
    <w:p w14:paraId="6067249A" w14:textId="77777777" w:rsidR="00B937DE" w:rsidRPr="00832A56" w:rsidRDefault="00B937DE" w:rsidP="00137FAC">
      <w:pPr>
        <w:pStyle w:val="TofSectsGroupHeading"/>
        <w:keepNext/>
      </w:pPr>
      <w:r w:rsidRPr="00832A56">
        <w:t>Operative provisions</w:t>
      </w:r>
    </w:p>
    <w:p w14:paraId="6FF40A40" w14:textId="77777777" w:rsidR="00B937DE" w:rsidRPr="00832A56" w:rsidRDefault="00B937DE" w:rsidP="00B937DE">
      <w:pPr>
        <w:pStyle w:val="TofSectsSection"/>
      </w:pPr>
      <w:r w:rsidRPr="00832A56">
        <w:t>83</w:t>
      </w:r>
      <w:r w:rsidR="00A2426B">
        <w:noBreakHyphen/>
      </w:r>
      <w:r w:rsidRPr="00832A56">
        <w:t>170</w:t>
      </w:r>
      <w:r w:rsidRPr="00832A56">
        <w:tab/>
        <w:t>Tax</w:t>
      </w:r>
      <w:r w:rsidR="00A2426B">
        <w:noBreakHyphen/>
      </w:r>
      <w:r w:rsidRPr="00832A56">
        <w:t>free treatment of genuine redundancy payments and early retirement scheme payments</w:t>
      </w:r>
    </w:p>
    <w:p w14:paraId="003A1F15" w14:textId="77777777" w:rsidR="00B937DE" w:rsidRPr="00832A56" w:rsidRDefault="00B937DE" w:rsidP="00B937DE">
      <w:pPr>
        <w:pStyle w:val="TofSectsSection"/>
      </w:pPr>
      <w:r w:rsidRPr="00832A56">
        <w:t>83</w:t>
      </w:r>
      <w:r w:rsidR="00A2426B">
        <w:noBreakHyphen/>
      </w:r>
      <w:r w:rsidRPr="00832A56">
        <w:t>175</w:t>
      </w:r>
      <w:r w:rsidRPr="00832A56">
        <w:tab/>
        <w:t xml:space="preserve">What is a </w:t>
      </w:r>
      <w:r w:rsidRPr="00832A56">
        <w:rPr>
          <w:rStyle w:val="CharBoldItalic"/>
        </w:rPr>
        <w:t>genuine redundancy payment</w:t>
      </w:r>
      <w:r w:rsidRPr="00832A56">
        <w:t>?</w:t>
      </w:r>
    </w:p>
    <w:p w14:paraId="50C71669" w14:textId="77777777" w:rsidR="00B937DE" w:rsidRPr="00832A56" w:rsidRDefault="00B937DE" w:rsidP="00B937DE">
      <w:pPr>
        <w:pStyle w:val="TofSectsSection"/>
      </w:pPr>
      <w:r w:rsidRPr="00832A56">
        <w:t>83</w:t>
      </w:r>
      <w:r w:rsidR="00A2426B">
        <w:noBreakHyphen/>
      </w:r>
      <w:r w:rsidRPr="00832A56">
        <w:t>180</w:t>
      </w:r>
      <w:r w:rsidRPr="00832A56">
        <w:tab/>
        <w:t xml:space="preserve">What is an </w:t>
      </w:r>
      <w:r w:rsidRPr="00832A56">
        <w:rPr>
          <w:rStyle w:val="CharBoldItalic"/>
        </w:rPr>
        <w:t>early retirement scheme payment</w:t>
      </w:r>
      <w:r w:rsidRPr="00832A56">
        <w:t>?</w:t>
      </w:r>
    </w:p>
    <w:p w14:paraId="00B39351" w14:textId="77777777" w:rsidR="00B937DE" w:rsidRPr="00832A56" w:rsidRDefault="00B937DE" w:rsidP="00B937DE">
      <w:pPr>
        <w:pStyle w:val="ActHead4"/>
      </w:pPr>
      <w:bookmarkStart w:id="103" w:name="_Toc185660975"/>
      <w:r w:rsidRPr="00832A56">
        <w:t>Operative provisions</w:t>
      </w:r>
      <w:bookmarkEnd w:id="103"/>
    </w:p>
    <w:p w14:paraId="04272BC6" w14:textId="77777777" w:rsidR="00B937DE" w:rsidRPr="00832A56" w:rsidRDefault="00B937DE" w:rsidP="00B937DE">
      <w:pPr>
        <w:pStyle w:val="ActHead5"/>
      </w:pPr>
      <w:bookmarkStart w:id="104" w:name="_Toc185660976"/>
      <w:r w:rsidRPr="00832A56">
        <w:rPr>
          <w:rStyle w:val="CharSectno"/>
        </w:rPr>
        <w:t>83</w:t>
      </w:r>
      <w:r w:rsidR="00A2426B">
        <w:rPr>
          <w:rStyle w:val="CharSectno"/>
        </w:rPr>
        <w:noBreakHyphen/>
      </w:r>
      <w:r w:rsidRPr="00832A56">
        <w:rPr>
          <w:rStyle w:val="CharSectno"/>
        </w:rPr>
        <w:t>170</w:t>
      </w:r>
      <w:r w:rsidRPr="00832A56">
        <w:t xml:space="preserve">  Tax</w:t>
      </w:r>
      <w:r w:rsidR="00A2426B">
        <w:noBreakHyphen/>
      </w:r>
      <w:r w:rsidRPr="00832A56">
        <w:t>free treatment of genuine redundancy payments and early retirement scheme payments</w:t>
      </w:r>
      <w:bookmarkEnd w:id="104"/>
    </w:p>
    <w:p w14:paraId="6DC6F7E3" w14:textId="77777777" w:rsidR="00B937DE" w:rsidRPr="00832A56" w:rsidRDefault="00B937DE" w:rsidP="00B937DE">
      <w:pPr>
        <w:pStyle w:val="subsection"/>
      </w:pPr>
      <w:r w:rsidRPr="00832A56">
        <w:tab/>
        <w:t>(1)</w:t>
      </w:r>
      <w:r w:rsidRPr="00832A56">
        <w:tab/>
        <w:t xml:space="preserve">This section applies if you receive a </w:t>
      </w:r>
      <w:r w:rsidR="00A2426B" w:rsidRPr="00A2426B">
        <w:rPr>
          <w:position w:val="6"/>
          <w:sz w:val="16"/>
        </w:rPr>
        <w:t>*</w:t>
      </w:r>
      <w:r w:rsidRPr="00832A56">
        <w:t xml:space="preserve">genuine redundancy payment or an </w:t>
      </w:r>
      <w:r w:rsidR="00A2426B" w:rsidRPr="00A2426B">
        <w:rPr>
          <w:position w:val="6"/>
          <w:sz w:val="16"/>
        </w:rPr>
        <w:t>*</w:t>
      </w:r>
      <w:r w:rsidRPr="00832A56">
        <w:t>early retirement scheme payment.</w:t>
      </w:r>
    </w:p>
    <w:p w14:paraId="0520A435" w14:textId="77777777" w:rsidR="00B937DE" w:rsidRPr="00832A56" w:rsidRDefault="00B937DE" w:rsidP="00B937DE">
      <w:pPr>
        <w:pStyle w:val="notetext"/>
      </w:pPr>
      <w:r w:rsidRPr="00832A56">
        <w:t>Note:</w:t>
      </w:r>
      <w:r w:rsidRPr="00832A56">
        <w:tab/>
        <w:t>A payment cannot be both a genuine redundancy payment and an early retirement scheme payment, because of the nature of each of these types of payment: see sections</w:t>
      </w:r>
      <w:r w:rsidR="00C635E7" w:rsidRPr="00832A56">
        <w:t> </w:t>
      </w:r>
      <w:r w:rsidRPr="00832A56">
        <w:t>83</w:t>
      </w:r>
      <w:r w:rsidR="00A2426B">
        <w:noBreakHyphen/>
      </w:r>
      <w:r w:rsidRPr="00832A56">
        <w:t>175 and 83</w:t>
      </w:r>
      <w:r w:rsidR="00A2426B">
        <w:noBreakHyphen/>
      </w:r>
      <w:r w:rsidRPr="00832A56">
        <w:t>180.</w:t>
      </w:r>
    </w:p>
    <w:p w14:paraId="5048264C" w14:textId="77777777" w:rsidR="00B937DE" w:rsidRPr="00832A56" w:rsidRDefault="00B937DE" w:rsidP="00B937DE">
      <w:pPr>
        <w:pStyle w:val="subsection"/>
      </w:pPr>
      <w:r w:rsidRPr="00832A56">
        <w:tab/>
        <w:t>(2)</w:t>
      </w:r>
      <w:r w:rsidRPr="00832A56">
        <w:tab/>
        <w:t xml:space="preserve">So much of the relevant payment as does not exceed the amount worked out under </w:t>
      </w:r>
      <w:r w:rsidR="00C635E7" w:rsidRPr="00832A56">
        <w:t>subsection (</w:t>
      </w:r>
      <w:r w:rsidRPr="00832A56">
        <w:t xml:space="preserve">3) is not assessable income and is not </w:t>
      </w:r>
      <w:r w:rsidR="00A2426B" w:rsidRPr="00A2426B">
        <w:rPr>
          <w:position w:val="6"/>
          <w:sz w:val="16"/>
        </w:rPr>
        <w:t>*</w:t>
      </w:r>
      <w:r w:rsidRPr="00832A56">
        <w:t>exempt income.</w:t>
      </w:r>
    </w:p>
    <w:p w14:paraId="7AF20F6B" w14:textId="77777777" w:rsidR="00B937DE" w:rsidRPr="00832A56" w:rsidRDefault="00B937DE" w:rsidP="00B937DE">
      <w:pPr>
        <w:pStyle w:val="subsection"/>
      </w:pPr>
      <w:r w:rsidRPr="00832A56">
        <w:tab/>
        <w:t>(3)</w:t>
      </w:r>
      <w:r w:rsidRPr="00832A56">
        <w:tab/>
        <w:t>Work out the amount using the formula:</w:t>
      </w:r>
    </w:p>
    <w:p w14:paraId="33466599" w14:textId="77777777" w:rsidR="00167D21" w:rsidRPr="00832A56" w:rsidRDefault="006D7935" w:rsidP="00B937DE">
      <w:pPr>
        <w:pStyle w:val="Formula"/>
      </w:pPr>
      <w:r w:rsidRPr="00832A56">
        <w:rPr>
          <w:noProof/>
        </w:rPr>
        <w:drawing>
          <wp:inline distT="0" distB="0" distL="0" distR="0" wp14:anchorId="1AEA5630" wp14:editId="2AF938F2">
            <wp:extent cx="2828925" cy="390525"/>
            <wp:effectExtent l="0" t="0" r="0" b="0"/>
            <wp:docPr id="19" name="Picture 19" descr="Start formula Base amount plus open bracket Service amount times Years of service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28925" cy="390525"/>
                    </a:xfrm>
                    <a:prstGeom prst="rect">
                      <a:avLst/>
                    </a:prstGeom>
                    <a:noFill/>
                    <a:ln>
                      <a:noFill/>
                    </a:ln>
                  </pic:spPr>
                </pic:pic>
              </a:graphicData>
            </a:graphic>
          </wp:inline>
        </w:drawing>
      </w:r>
    </w:p>
    <w:p w14:paraId="2EB45D73" w14:textId="77777777" w:rsidR="00B937DE" w:rsidRPr="00832A56" w:rsidRDefault="00B937DE" w:rsidP="00B937DE">
      <w:pPr>
        <w:pStyle w:val="subsection2"/>
      </w:pPr>
      <w:r w:rsidRPr="00832A56">
        <w:t>where:</w:t>
      </w:r>
    </w:p>
    <w:p w14:paraId="5871C776" w14:textId="77777777" w:rsidR="00B937DE" w:rsidRPr="00832A56" w:rsidRDefault="00B937DE" w:rsidP="00B937DE">
      <w:pPr>
        <w:pStyle w:val="Definition"/>
      </w:pPr>
      <w:r w:rsidRPr="00832A56">
        <w:rPr>
          <w:b/>
          <w:i/>
        </w:rPr>
        <w:t>base amount</w:t>
      </w:r>
      <w:r w:rsidRPr="00832A56">
        <w:t xml:space="preserve"> means:</w:t>
      </w:r>
    </w:p>
    <w:p w14:paraId="1FFDED09" w14:textId="77777777" w:rsidR="00B937DE" w:rsidRPr="00832A56" w:rsidRDefault="00B937DE" w:rsidP="00B937DE">
      <w:pPr>
        <w:pStyle w:val="paragraph"/>
      </w:pPr>
      <w:r w:rsidRPr="00832A56">
        <w:tab/>
        <w:t>(a)</w:t>
      </w:r>
      <w:r w:rsidRPr="00832A56">
        <w:tab/>
        <w:t>for the income year 2006</w:t>
      </w:r>
      <w:r w:rsidR="00A2426B">
        <w:noBreakHyphen/>
      </w:r>
      <w:r w:rsidRPr="00832A56">
        <w:t>2007—$6,783; and</w:t>
      </w:r>
    </w:p>
    <w:p w14:paraId="6B7B2CB6" w14:textId="77777777" w:rsidR="00B937DE" w:rsidRPr="00832A56" w:rsidRDefault="00B937DE" w:rsidP="00B937DE">
      <w:pPr>
        <w:pStyle w:val="paragraph"/>
      </w:pPr>
      <w:r w:rsidRPr="00832A56">
        <w:tab/>
        <w:t>(b)</w:t>
      </w:r>
      <w:r w:rsidRPr="00832A56">
        <w:tab/>
        <w:t xml:space="preserve">for a later income year—the amount mentioned in </w:t>
      </w:r>
      <w:r w:rsidR="00C635E7" w:rsidRPr="00832A56">
        <w:t>paragraph (</w:t>
      </w:r>
      <w:r w:rsidRPr="00832A56">
        <w:t>a) indexed annually.</w:t>
      </w:r>
    </w:p>
    <w:p w14:paraId="6F6F3607" w14:textId="77777777" w:rsidR="00B937DE" w:rsidRPr="00832A56" w:rsidRDefault="00B937DE" w:rsidP="00B937DE">
      <w:pPr>
        <w:pStyle w:val="notetext"/>
      </w:pPr>
      <w:r w:rsidRPr="00832A56">
        <w:t>Note:</w:t>
      </w:r>
      <w:r w:rsidRPr="00832A56">
        <w:tab/>
        <w:t>Subdivision</w:t>
      </w:r>
      <w:r w:rsidR="00C635E7" w:rsidRPr="00832A56">
        <w:t> </w:t>
      </w:r>
      <w:r w:rsidRPr="00832A56">
        <w:t>960</w:t>
      </w:r>
      <w:r w:rsidR="00A2426B">
        <w:noBreakHyphen/>
      </w:r>
      <w:r w:rsidRPr="00832A56">
        <w:t>M shows you how to index the base amount.</w:t>
      </w:r>
    </w:p>
    <w:p w14:paraId="1878AABF" w14:textId="77777777" w:rsidR="00B937DE" w:rsidRPr="00832A56" w:rsidRDefault="00B937DE" w:rsidP="00B937DE">
      <w:pPr>
        <w:pStyle w:val="Definition"/>
      </w:pPr>
      <w:r w:rsidRPr="00832A56">
        <w:rPr>
          <w:b/>
          <w:i/>
        </w:rPr>
        <w:t>service amount</w:t>
      </w:r>
      <w:r w:rsidRPr="00832A56">
        <w:t xml:space="preserve"> means:</w:t>
      </w:r>
    </w:p>
    <w:p w14:paraId="683B3322" w14:textId="77777777" w:rsidR="00B937DE" w:rsidRPr="00832A56" w:rsidRDefault="00B937DE" w:rsidP="00B937DE">
      <w:pPr>
        <w:pStyle w:val="paragraph"/>
      </w:pPr>
      <w:r w:rsidRPr="00832A56">
        <w:tab/>
        <w:t>(a)</w:t>
      </w:r>
      <w:r w:rsidRPr="00832A56">
        <w:tab/>
        <w:t>for the income year 2006</w:t>
      </w:r>
      <w:r w:rsidR="00A2426B">
        <w:noBreakHyphen/>
      </w:r>
      <w:r w:rsidRPr="00832A56">
        <w:t>2007—$3,392; and</w:t>
      </w:r>
    </w:p>
    <w:p w14:paraId="42257FB6" w14:textId="77777777" w:rsidR="00B937DE" w:rsidRPr="00832A56" w:rsidRDefault="00B937DE" w:rsidP="00B937DE">
      <w:pPr>
        <w:pStyle w:val="paragraph"/>
      </w:pPr>
      <w:r w:rsidRPr="00832A56">
        <w:tab/>
        <w:t>(b)</w:t>
      </w:r>
      <w:r w:rsidRPr="00832A56">
        <w:tab/>
        <w:t xml:space="preserve">for a later income year—the amount mentioned in </w:t>
      </w:r>
      <w:r w:rsidR="00C635E7" w:rsidRPr="00832A56">
        <w:t>paragraph (</w:t>
      </w:r>
      <w:r w:rsidRPr="00832A56">
        <w:t>a) indexed annually.</w:t>
      </w:r>
    </w:p>
    <w:p w14:paraId="33A13339" w14:textId="77777777" w:rsidR="00B937DE" w:rsidRPr="00832A56" w:rsidRDefault="00B937DE" w:rsidP="00B937DE">
      <w:pPr>
        <w:pStyle w:val="notetext"/>
      </w:pPr>
      <w:r w:rsidRPr="00832A56">
        <w:t>Note:</w:t>
      </w:r>
      <w:r w:rsidRPr="00832A56">
        <w:tab/>
        <w:t>Subdivision</w:t>
      </w:r>
      <w:r w:rsidR="00C635E7" w:rsidRPr="00832A56">
        <w:t> </w:t>
      </w:r>
      <w:r w:rsidRPr="00832A56">
        <w:t>960</w:t>
      </w:r>
      <w:r w:rsidR="00A2426B">
        <w:noBreakHyphen/>
      </w:r>
      <w:r w:rsidRPr="00832A56">
        <w:t>M shows you how to index the service amount.</w:t>
      </w:r>
    </w:p>
    <w:p w14:paraId="4A36DDD5" w14:textId="77777777" w:rsidR="00B937DE" w:rsidRPr="00832A56" w:rsidRDefault="00B937DE" w:rsidP="00B937DE">
      <w:pPr>
        <w:pStyle w:val="Definition"/>
      </w:pPr>
      <w:r w:rsidRPr="00832A56">
        <w:rPr>
          <w:b/>
          <w:i/>
        </w:rPr>
        <w:t>years of service</w:t>
      </w:r>
      <w:r w:rsidRPr="00832A56">
        <w:rPr>
          <w:b/>
        </w:rPr>
        <w:t xml:space="preserve"> </w:t>
      </w:r>
      <w:r w:rsidRPr="00832A56">
        <w:t>means the number of whole years in the period, or sum of periods, of employment to which the payment relates.</w:t>
      </w:r>
    </w:p>
    <w:p w14:paraId="35E92333" w14:textId="77777777" w:rsidR="00B937DE" w:rsidRPr="00832A56" w:rsidRDefault="00B937DE" w:rsidP="00B937DE">
      <w:pPr>
        <w:pStyle w:val="notetext"/>
      </w:pPr>
      <w:r w:rsidRPr="00832A56">
        <w:t>Note:</w:t>
      </w:r>
      <w:r w:rsidRPr="00832A56">
        <w:tab/>
        <w:t xml:space="preserve">The remaining part of a genuine redundancy payment or an early retirement scheme payment (apart from the amount mentioned in </w:t>
      </w:r>
      <w:r w:rsidR="00C635E7" w:rsidRPr="00832A56">
        <w:t>subsection (</w:t>
      </w:r>
      <w:r w:rsidRPr="00832A56">
        <w:t>3)) is an employment termination payment if section</w:t>
      </w:r>
      <w:r w:rsidR="00C635E7" w:rsidRPr="00832A56">
        <w:t> </w:t>
      </w:r>
      <w:r w:rsidRPr="00832A56">
        <w:t>82</w:t>
      </w:r>
      <w:r w:rsidR="00A2426B">
        <w:noBreakHyphen/>
      </w:r>
      <w:r w:rsidRPr="00832A56">
        <w:t>130 applies to that part.</w:t>
      </w:r>
    </w:p>
    <w:p w14:paraId="4BF827CE" w14:textId="77777777" w:rsidR="00B937DE" w:rsidRPr="00832A56" w:rsidRDefault="00B937DE" w:rsidP="00B937DE">
      <w:pPr>
        <w:pStyle w:val="ActHead5"/>
      </w:pPr>
      <w:bookmarkStart w:id="105" w:name="_Toc185660977"/>
      <w:r w:rsidRPr="00832A56">
        <w:rPr>
          <w:rStyle w:val="CharSectno"/>
        </w:rPr>
        <w:t>83</w:t>
      </w:r>
      <w:r w:rsidR="00A2426B">
        <w:rPr>
          <w:rStyle w:val="CharSectno"/>
        </w:rPr>
        <w:noBreakHyphen/>
      </w:r>
      <w:r w:rsidRPr="00832A56">
        <w:rPr>
          <w:rStyle w:val="CharSectno"/>
        </w:rPr>
        <w:t>175</w:t>
      </w:r>
      <w:r w:rsidRPr="00832A56">
        <w:t xml:space="preserve">  What is a </w:t>
      </w:r>
      <w:r w:rsidRPr="00832A56">
        <w:rPr>
          <w:i/>
        </w:rPr>
        <w:t>genuine redundancy payment</w:t>
      </w:r>
      <w:r w:rsidRPr="00832A56">
        <w:t>?</w:t>
      </w:r>
      <w:bookmarkEnd w:id="105"/>
    </w:p>
    <w:p w14:paraId="0A1BE03B" w14:textId="77777777" w:rsidR="00B937DE" w:rsidRPr="00832A56" w:rsidRDefault="00B937DE" w:rsidP="00B937DE">
      <w:pPr>
        <w:pStyle w:val="subsection"/>
      </w:pPr>
      <w:r w:rsidRPr="00832A56">
        <w:tab/>
        <w:t>(1)</w:t>
      </w:r>
      <w:r w:rsidRPr="00832A56">
        <w:tab/>
        <w:t xml:space="preserve">A </w:t>
      </w:r>
      <w:r w:rsidRPr="00832A56">
        <w:rPr>
          <w:b/>
          <w:i/>
        </w:rPr>
        <w:t xml:space="preserve">genuine redundancy payment </w:t>
      </w:r>
      <w:r w:rsidRPr="00832A56">
        <w:t>is so much of a payment received by an employee who is dismissed from employment because the employee’s position is genuinely redundant as exceeds the amount that could reasonably be expected to be received by the employee in consequence of the voluntary termination of his or her employment at the time of the dismissal.</w:t>
      </w:r>
    </w:p>
    <w:p w14:paraId="6A75FB77" w14:textId="77777777" w:rsidR="00B937DE" w:rsidRPr="00832A56" w:rsidRDefault="00B937DE" w:rsidP="00B937DE">
      <w:pPr>
        <w:pStyle w:val="subsection"/>
      </w:pPr>
      <w:r w:rsidRPr="00832A56">
        <w:tab/>
        <w:t>(2)</w:t>
      </w:r>
      <w:r w:rsidRPr="00832A56">
        <w:tab/>
        <w:t xml:space="preserve">A </w:t>
      </w:r>
      <w:r w:rsidRPr="00832A56">
        <w:rPr>
          <w:b/>
          <w:i/>
        </w:rPr>
        <w:t>genuine redundancy payment</w:t>
      </w:r>
      <w:r w:rsidRPr="00832A56">
        <w:t xml:space="preserve"> must satisfy the following conditions:</w:t>
      </w:r>
    </w:p>
    <w:p w14:paraId="4B3D01BC" w14:textId="77777777" w:rsidR="00B937DE" w:rsidRPr="00832A56" w:rsidRDefault="00B937DE" w:rsidP="00B937DE">
      <w:pPr>
        <w:pStyle w:val="paragraph"/>
      </w:pPr>
      <w:r w:rsidRPr="00832A56">
        <w:tab/>
        <w:t>(a)</w:t>
      </w:r>
      <w:r w:rsidRPr="00832A56">
        <w:tab/>
        <w:t>the employee is dismissed before the earlier of the following:</w:t>
      </w:r>
    </w:p>
    <w:p w14:paraId="7E786CA6" w14:textId="77777777" w:rsidR="00B937DE" w:rsidRPr="00832A56" w:rsidRDefault="00B937DE" w:rsidP="00B937DE">
      <w:pPr>
        <w:pStyle w:val="paragraphsub"/>
      </w:pPr>
      <w:r w:rsidRPr="00832A56">
        <w:tab/>
        <w:t>(i)</w:t>
      </w:r>
      <w:r w:rsidRPr="00832A56">
        <w:tab/>
        <w:t xml:space="preserve">the day </w:t>
      </w:r>
      <w:r w:rsidR="000F33EF" w:rsidRPr="00832A56">
        <w:t xml:space="preserve">the employee reached </w:t>
      </w:r>
      <w:r w:rsidR="00A2426B" w:rsidRPr="00A2426B">
        <w:rPr>
          <w:position w:val="6"/>
          <w:sz w:val="16"/>
        </w:rPr>
        <w:t>*</w:t>
      </w:r>
      <w:r w:rsidR="000F33EF" w:rsidRPr="00832A56">
        <w:t>pension age</w:t>
      </w:r>
      <w:r w:rsidRPr="00832A56">
        <w:t>;</w:t>
      </w:r>
    </w:p>
    <w:p w14:paraId="6CED16F6" w14:textId="77777777" w:rsidR="00B937DE" w:rsidRPr="00832A56" w:rsidRDefault="00B937DE" w:rsidP="00B937DE">
      <w:pPr>
        <w:pStyle w:val="paragraphsub"/>
      </w:pPr>
      <w:r w:rsidRPr="00832A56">
        <w:tab/>
        <w:t>(ii)</w:t>
      </w:r>
      <w:r w:rsidRPr="00832A56">
        <w:tab/>
        <w:t>if the employee’s employment would have terminated when he or she reached a particular age or completed a particular period of service—the day he or she would reach the age or complete the period of service (as the case may be);</w:t>
      </w:r>
    </w:p>
    <w:p w14:paraId="5E96C28B" w14:textId="77777777" w:rsidR="00B937DE" w:rsidRPr="00832A56" w:rsidRDefault="00B937DE" w:rsidP="00B937DE">
      <w:pPr>
        <w:pStyle w:val="paragraph"/>
      </w:pPr>
      <w:r w:rsidRPr="00832A56">
        <w:tab/>
        <w:t>(b)</w:t>
      </w:r>
      <w:r w:rsidRPr="00832A56">
        <w:tab/>
        <w:t xml:space="preserve">if the dismissal was not at </w:t>
      </w:r>
      <w:r w:rsidR="00A2426B" w:rsidRPr="00A2426B">
        <w:rPr>
          <w:position w:val="6"/>
          <w:sz w:val="16"/>
        </w:rPr>
        <w:t>*</w:t>
      </w:r>
      <w:r w:rsidRPr="00832A56">
        <w:t>arm’s length—the payment does not exceed the amount that could reasonably be expected to be made if the dismissal were at arm’s length;</w:t>
      </w:r>
    </w:p>
    <w:p w14:paraId="58B22CFB" w14:textId="77777777" w:rsidR="00B937DE" w:rsidRPr="00832A56" w:rsidRDefault="00B937DE" w:rsidP="00B937DE">
      <w:pPr>
        <w:pStyle w:val="paragraph"/>
      </w:pPr>
      <w:r w:rsidRPr="00832A56">
        <w:tab/>
        <w:t>(c)</w:t>
      </w:r>
      <w:r w:rsidRPr="00832A56">
        <w:tab/>
        <w:t xml:space="preserve">at the time of the dismissal, there was no </w:t>
      </w:r>
      <w:r w:rsidR="00A2426B" w:rsidRPr="00A2426B">
        <w:rPr>
          <w:position w:val="6"/>
          <w:sz w:val="16"/>
        </w:rPr>
        <w:t>*</w:t>
      </w:r>
      <w:r w:rsidRPr="00832A56">
        <w:t>arrangement between the employee and the employer, or between the employer and another person, to employ the employee after the dismissal.</w:t>
      </w:r>
    </w:p>
    <w:p w14:paraId="467474E5" w14:textId="77777777" w:rsidR="00B937DE" w:rsidRPr="00832A56" w:rsidRDefault="00B937DE" w:rsidP="00B937DE">
      <w:pPr>
        <w:pStyle w:val="subsection"/>
      </w:pPr>
      <w:r w:rsidRPr="00832A56">
        <w:tab/>
        <w:t>(3)</w:t>
      </w:r>
      <w:r w:rsidRPr="00832A56">
        <w:tab/>
        <w:t xml:space="preserve">However, a </w:t>
      </w:r>
      <w:r w:rsidRPr="00832A56">
        <w:rPr>
          <w:b/>
          <w:i/>
        </w:rPr>
        <w:t>genuine redundancy payment</w:t>
      </w:r>
      <w:r w:rsidRPr="00832A56">
        <w:t xml:space="preserve"> does not include any part of a payment that was received by the employee in lieu of </w:t>
      </w:r>
      <w:r w:rsidR="00A2426B" w:rsidRPr="00A2426B">
        <w:rPr>
          <w:position w:val="6"/>
          <w:sz w:val="16"/>
        </w:rPr>
        <w:t>*</w:t>
      </w:r>
      <w:r w:rsidRPr="00832A56">
        <w:t>superannuation benefits to which the employee may have become entitled at the time the payment was received or at a later time.</w:t>
      </w:r>
    </w:p>
    <w:p w14:paraId="7CB55B9D" w14:textId="77777777" w:rsidR="00B937DE" w:rsidRPr="00832A56" w:rsidRDefault="00B937DE" w:rsidP="00B937DE">
      <w:pPr>
        <w:pStyle w:val="SubsectionHead"/>
      </w:pPr>
      <w:r w:rsidRPr="00832A56">
        <w:t>Payments not covered</w:t>
      </w:r>
    </w:p>
    <w:p w14:paraId="5488A1DA" w14:textId="77777777" w:rsidR="00B937DE" w:rsidRPr="00832A56" w:rsidRDefault="00B937DE" w:rsidP="00B937DE">
      <w:pPr>
        <w:pStyle w:val="subsection"/>
      </w:pPr>
      <w:r w:rsidRPr="00832A56">
        <w:tab/>
        <w:t>(4)</w:t>
      </w:r>
      <w:r w:rsidRPr="00832A56">
        <w:tab/>
        <w:t xml:space="preserve">A payment is </w:t>
      </w:r>
      <w:r w:rsidRPr="00832A56">
        <w:rPr>
          <w:i/>
        </w:rPr>
        <w:t>not</w:t>
      </w:r>
      <w:r w:rsidRPr="00832A56">
        <w:t xml:space="preserve"> a </w:t>
      </w:r>
      <w:r w:rsidRPr="00832A56">
        <w:rPr>
          <w:b/>
          <w:i/>
        </w:rPr>
        <w:t>genuine redundancy payment</w:t>
      </w:r>
      <w:r w:rsidRPr="00832A56">
        <w:t xml:space="preserve"> if it is a payment mentioned in section</w:t>
      </w:r>
      <w:r w:rsidR="00C635E7" w:rsidRPr="00832A56">
        <w:t> </w:t>
      </w:r>
      <w:r w:rsidRPr="00832A56">
        <w:t>82</w:t>
      </w:r>
      <w:r w:rsidR="00A2426B">
        <w:noBreakHyphen/>
      </w:r>
      <w:r w:rsidRPr="00832A56">
        <w:t>135 (apart from paragraph</w:t>
      </w:r>
      <w:r w:rsidR="00C635E7" w:rsidRPr="00832A56">
        <w:t> </w:t>
      </w:r>
      <w:r w:rsidRPr="00832A56">
        <w:t>82</w:t>
      </w:r>
      <w:r w:rsidR="00A2426B">
        <w:noBreakHyphen/>
      </w:r>
      <w:r w:rsidRPr="00832A56">
        <w:t>135(e)).</w:t>
      </w:r>
    </w:p>
    <w:p w14:paraId="18B5FFF0" w14:textId="77777777" w:rsidR="00B937DE" w:rsidRPr="00832A56" w:rsidRDefault="00B937DE" w:rsidP="00B937DE">
      <w:pPr>
        <w:pStyle w:val="notetext"/>
      </w:pPr>
      <w:r w:rsidRPr="00832A56">
        <w:t>Note:</w:t>
      </w:r>
      <w:r w:rsidRPr="00832A56">
        <w:tab/>
      </w:r>
      <w:r w:rsidR="005F5725" w:rsidRPr="00832A56">
        <w:t>Paragraph 8</w:t>
      </w:r>
      <w:r w:rsidRPr="00832A56">
        <w:t>2</w:t>
      </w:r>
      <w:r w:rsidR="00A2426B">
        <w:noBreakHyphen/>
      </w:r>
      <w:r w:rsidRPr="00832A56">
        <w:t>135(e) provides that the part of a genuine redundancy payment or an early retirement scheme payment worked out under section</w:t>
      </w:r>
      <w:r w:rsidR="00C635E7" w:rsidRPr="00832A56">
        <w:t> </w:t>
      </w:r>
      <w:r w:rsidRPr="00832A56">
        <w:t>83</w:t>
      </w:r>
      <w:r w:rsidR="00A2426B">
        <w:noBreakHyphen/>
      </w:r>
      <w:r w:rsidRPr="00832A56">
        <w:t>170 is not an employment termination payment.</w:t>
      </w:r>
    </w:p>
    <w:p w14:paraId="19286891" w14:textId="77777777" w:rsidR="00B937DE" w:rsidRPr="00832A56" w:rsidRDefault="00B937DE" w:rsidP="00B937DE">
      <w:pPr>
        <w:pStyle w:val="ActHead5"/>
      </w:pPr>
      <w:bookmarkStart w:id="106" w:name="_Toc185660978"/>
      <w:r w:rsidRPr="00832A56">
        <w:rPr>
          <w:rStyle w:val="CharSectno"/>
        </w:rPr>
        <w:t>83</w:t>
      </w:r>
      <w:r w:rsidR="00A2426B">
        <w:rPr>
          <w:rStyle w:val="CharSectno"/>
        </w:rPr>
        <w:noBreakHyphen/>
      </w:r>
      <w:r w:rsidRPr="00832A56">
        <w:rPr>
          <w:rStyle w:val="CharSectno"/>
        </w:rPr>
        <w:t>180</w:t>
      </w:r>
      <w:r w:rsidRPr="00832A56">
        <w:t xml:space="preserve">  What is an </w:t>
      </w:r>
      <w:r w:rsidRPr="00832A56">
        <w:rPr>
          <w:i/>
        </w:rPr>
        <w:t>early retirement scheme payment</w:t>
      </w:r>
      <w:r w:rsidRPr="00832A56">
        <w:t>?</w:t>
      </w:r>
      <w:bookmarkEnd w:id="106"/>
    </w:p>
    <w:p w14:paraId="3E403601" w14:textId="77777777" w:rsidR="00B937DE" w:rsidRPr="00832A56" w:rsidRDefault="00B937DE" w:rsidP="00B937DE">
      <w:pPr>
        <w:pStyle w:val="subsection"/>
      </w:pPr>
      <w:r w:rsidRPr="00832A56">
        <w:tab/>
        <w:t>(1)</w:t>
      </w:r>
      <w:r w:rsidRPr="00832A56">
        <w:tab/>
        <w:t xml:space="preserve">An </w:t>
      </w:r>
      <w:r w:rsidRPr="00832A56">
        <w:rPr>
          <w:b/>
          <w:i/>
        </w:rPr>
        <w:t>early retirement scheme payment</w:t>
      </w:r>
      <w:r w:rsidRPr="00832A56">
        <w:t xml:space="preserve"> is so much of a payment received by an employee because the employee retires under an </w:t>
      </w:r>
      <w:r w:rsidR="00A2426B" w:rsidRPr="00A2426B">
        <w:rPr>
          <w:position w:val="6"/>
          <w:sz w:val="16"/>
        </w:rPr>
        <w:t>*</w:t>
      </w:r>
      <w:r w:rsidRPr="00832A56">
        <w:t>early retirement scheme as exceeds the amount that could reasonably be expected to be received by the employee in consequence of the voluntary termination of his or her employment at the time of the retirement.</w:t>
      </w:r>
    </w:p>
    <w:p w14:paraId="40648819" w14:textId="77777777" w:rsidR="00B937DE" w:rsidRPr="00832A56" w:rsidRDefault="00B937DE" w:rsidP="00B937DE">
      <w:pPr>
        <w:pStyle w:val="subsection"/>
      </w:pPr>
      <w:r w:rsidRPr="00832A56">
        <w:tab/>
        <w:t>(2)</w:t>
      </w:r>
      <w:r w:rsidRPr="00832A56">
        <w:tab/>
        <w:t xml:space="preserve">An </w:t>
      </w:r>
      <w:r w:rsidRPr="00832A56">
        <w:rPr>
          <w:b/>
          <w:i/>
        </w:rPr>
        <w:t>early retirement scheme payment</w:t>
      </w:r>
      <w:r w:rsidRPr="00832A56">
        <w:t xml:space="preserve"> must satisfy the following conditions:</w:t>
      </w:r>
    </w:p>
    <w:p w14:paraId="6BC608B6" w14:textId="77777777" w:rsidR="00B937DE" w:rsidRPr="00832A56" w:rsidRDefault="00B937DE" w:rsidP="00B937DE">
      <w:pPr>
        <w:pStyle w:val="paragraph"/>
      </w:pPr>
      <w:r w:rsidRPr="00832A56">
        <w:tab/>
        <w:t>(a)</w:t>
      </w:r>
      <w:r w:rsidRPr="00832A56">
        <w:tab/>
        <w:t>the employee retires before the earlier of the following:</w:t>
      </w:r>
    </w:p>
    <w:p w14:paraId="274921F5" w14:textId="77777777" w:rsidR="00B937DE" w:rsidRPr="00832A56" w:rsidRDefault="00B937DE" w:rsidP="00B937DE">
      <w:pPr>
        <w:pStyle w:val="paragraphsub"/>
      </w:pPr>
      <w:r w:rsidRPr="00832A56">
        <w:tab/>
        <w:t>(i)</w:t>
      </w:r>
      <w:r w:rsidRPr="00832A56">
        <w:tab/>
        <w:t xml:space="preserve">the day </w:t>
      </w:r>
      <w:r w:rsidR="00A13B72" w:rsidRPr="00832A56">
        <w:t xml:space="preserve">the employee reached </w:t>
      </w:r>
      <w:r w:rsidR="00A2426B" w:rsidRPr="00A2426B">
        <w:rPr>
          <w:position w:val="6"/>
          <w:sz w:val="16"/>
        </w:rPr>
        <w:t>*</w:t>
      </w:r>
      <w:r w:rsidR="00A13B72" w:rsidRPr="00832A56">
        <w:t>pension age</w:t>
      </w:r>
      <w:r w:rsidRPr="00832A56">
        <w:t>;</w:t>
      </w:r>
    </w:p>
    <w:p w14:paraId="3BA886F3" w14:textId="77777777" w:rsidR="00B937DE" w:rsidRPr="00832A56" w:rsidRDefault="00B937DE" w:rsidP="00B937DE">
      <w:pPr>
        <w:pStyle w:val="paragraphsub"/>
      </w:pPr>
      <w:r w:rsidRPr="00832A56">
        <w:tab/>
        <w:t>(ii)</w:t>
      </w:r>
      <w:r w:rsidRPr="00832A56">
        <w:tab/>
        <w:t>if the employee’s employment would have terminated when he or she reached a particular age or completed a particular period of service—the day he or she would reach the age or complete the period of service (as the case may be);</w:t>
      </w:r>
    </w:p>
    <w:p w14:paraId="4B4DF50A" w14:textId="77777777" w:rsidR="00B937DE" w:rsidRPr="00832A56" w:rsidRDefault="00B937DE" w:rsidP="00B937DE">
      <w:pPr>
        <w:pStyle w:val="paragraph"/>
      </w:pPr>
      <w:r w:rsidRPr="00832A56">
        <w:tab/>
        <w:t>(b)</w:t>
      </w:r>
      <w:r w:rsidRPr="00832A56">
        <w:tab/>
        <w:t xml:space="preserve">if the retirement is not at </w:t>
      </w:r>
      <w:r w:rsidR="00A2426B" w:rsidRPr="00A2426B">
        <w:rPr>
          <w:position w:val="6"/>
          <w:sz w:val="16"/>
        </w:rPr>
        <w:t>*</w:t>
      </w:r>
      <w:r w:rsidRPr="00832A56">
        <w:t>arm’s length—the payment does not exceed the amount that could reasonably be expected to be made if the retirement were at arm’s length;</w:t>
      </w:r>
    </w:p>
    <w:p w14:paraId="08BE5588" w14:textId="77777777" w:rsidR="00B937DE" w:rsidRPr="00832A56" w:rsidRDefault="00B937DE" w:rsidP="00B937DE">
      <w:pPr>
        <w:pStyle w:val="paragraph"/>
      </w:pPr>
      <w:r w:rsidRPr="00832A56">
        <w:tab/>
        <w:t>(c)</w:t>
      </w:r>
      <w:r w:rsidRPr="00832A56">
        <w:tab/>
        <w:t xml:space="preserve">at the time of the retirement, there was no </w:t>
      </w:r>
      <w:r w:rsidR="00A2426B" w:rsidRPr="00A2426B">
        <w:rPr>
          <w:position w:val="6"/>
          <w:sz w:val="16"/>
        </w:rPr>
        <w:t>*</w:t>
      </w:r>
      <w:r w:rsidRPr="00832A56">
        <w:t>arrangement between the employee and the employer, or between the employer and another person, to employ the employee after the retirement.</w:t>
      </w:r>
    </w:p>
    <w:p w14:paraId="08E3EE2B" w14:textId="77777777" w:rsidR="00B937DE" w:rsidRPr="00832A56" w:rsidRDefault="00B937DE" w:rsidP="00B937DE">
      <w:pPr>
        <w:pStyle w:val="subsection"/>
      </w:pPr>
      <w:r w:rsidRPr="00832A56">
        <w:tab/>
        <w:t>(3)</w:t>
      </w:r>
      <w:r w:rsidRPr="00832A56">
        <w:tab/>
        <w:t xml:space="preserve">A scheme is an </w:t>
      </w:r>
      <w:r w:rsidRPr="00832A56">
        <w:rPr>
          <w:b/>
          <w:i/>
        </w:rPr>
        <w:t>early retirement scheme</w:t>
      </w:r>
      <w:r w:rsidRPr="00832A56">
        <w:t xml:space="preserve"> if:</w:t>
      </w:r>
    </w:p>
    <w:p w14:paraId="2B349E18" w14:textId="77777777" w:rsidR="00B937DE" w:rsidRPr="00832A56" w:rsidRDefault="00B937DE" w:rsidP="00B937DE">
      <w:pPr>
        <w:pStyle w:val="paragraph"/>
      </w:pPr>
      <w:r w:rsidRPr="00832A56">
        <w:tab/>
        <w:t>(a)</w:t>
      </w:r>
      <w:r w:rsidRPr="00832A56">
        <w:tab/>
        <w:t>all the employer’s employees who comprise such a class of employees as the Commissioner approves may participate in the scheme; and</w:t>
      </w:r>
    </w:p>
    <w:p w14:paraId="1CA1DA95" w14:textId="77777777" w:rsidR="00B937DE" w:rsidRPr="00832A56" w:rsidRDefault="00B937DE" w:rsidP="00B937DE">
      <w:pPr>
        <w:pStyle w:val="paragraph"/>
      </w:pPr>
      <w:r w:rsidRPr="00832A56">
        <w:tab/>
        <w:t>(b)</w:t>
      </w:r>
      <w:r w:rsidRPr="00832A56">
        <w:tab/>
        <w:t>the employer’s purpose in implementing the scheme is to rationalise or re</w:t>
      </w:r>
      <w:r w:rsidR="00A2426B">
        <w:noBreakHyphen/>
      </w:r>
      <w:r w:rsidRPr="00832A56">
        <w:t>organise the employer’s operations by making any change to the employer’s operations, or the nature of the work force, that the Commissioner approves; and</w:t>
      </w:r>
    </w:p>
    <w:p w14:paraId="084B5422" w14:textId="77777777" w:rsidR="00B937DE" w:rsidRPr="00832A56" w:rsidRDefault="00B937DE" w:rsidP="00B937DE">
      <w:pPr>
        <w:pStyle w:val="paragraph"/>
      </w:pPr>
      <w:r w:rsidRPr="00832A56">
        <w:tab/>
        <w:t>(c)</w:t>
      </w:r>
      <w:r w:rsidRPr="00832A56">
        <w:tab/>
        <w:t>before the scheme is implemented, the Commissioner, by written instrument, approves the scheme as an early retirement scheme for the purposes of this section.</w:t>
      </w:r>
    </w:p>
    <w:p w14:paraId="4CE75333" w14:textId="77777777" w:rsidR="00B937DE" w:rsidRPr="00832A56" w:rsidRDefault="00B937DE" w:rsidP="00B937DE">
      <w:pPr>
        <w:pStyle w:val="subsection"/>
      </w:pPr>
      <w:r w:rsidRPr="00832A56">
        <w:tab/>
        <w:t>(4)</w:t>
      </w:r>
      <w:r w:rsidRPr="00832A56">
        <w:tab/>
        <w:t xml:space="preserve">A scheme is also an </w:t>
      </w:r>
      <w:r w:rsidRPr="00832A56">
        <w:rPr>
          <w:b/>
          <w:i/>
        </w:rPr>
        <w:t>early retirement scheme</w:t>
      </w:r>
      <w:r w:rsidRPr="00832A56">
        <w:t xml:space="preserve"> if:</w:t>
      </w:r>
    </w:p>
    <w:p w14:paraId="616FA3DE" w14:textId="77777777" w:rsidR="00B937DE" w:rsidRPr="00832A56" w:rsidRDefault="00B937DE" w:rsidP="00B937DE">
      <w:pPr>
        <w:pStyle w:val="paragraph"/>
      </w:pPr>
      <w:r w:rsidRPr="00832A56">
        <w:tab/>
        <w:t>(a)</w:t>
      </w:r>
      <w:r w:rsidRPr="00832A56">
        <w:tab/>
      </w:r>
      <w:r w:rsidR="00C635E7" w:rsidRPr="00832A56">
        <w:t>paragraph (</w:t>
      </w:r>
      <w:r w:rsidRPr="00832A56">
        <w:t>3)(a) or (b) does not apply; and</w:t>
      </w:r>
    </w:p>
    <w:p w14:paraId="12EE5B69" w14:textId="77777777" w:rsidR="00B937DE" w:rsidRPr="00832A56" w:rsidRDefault="00B937DE" w:rsidP="00B937DE">
      <w:pPr>
        <w:pStyle w:val="paragraph"/>
      </w:pPr>
      <w:r w:rsidRPr="00832A56">
        <w:tab/>
        <w:t>(b)</w:t>
      </w:r>
      <w:r w:rsidRPr="00832A56">
        <w:tab/>
        <w:t>the Commissioner is satisfied that special circumstances exist in relation to the scheme that make it reasonable to approve the scheme; and</w:t>
      </w:r>
    </w:p>
    <w:p w14:paraId="5D3583DD" w14:textId="77777777" w:rsidR="00B937DE" w:rsidRPr="00832A56" w:rsidRDefault="00B937DE" w:rsidP="00B937DE">
      <w:pPr>
        <w:pStyle w:val="paragraph"/>
      </w:pPr>
      <w:r w:rsidRPr="00832A56">
        <w:tab/>
        <w:t>(c)</w:t>
      </w:r>
      <w:r w:rsidRPr="00832A56">
        <w:tab/>
        <w:t>before the scheme is implemented, the Commissioner, by written instrument, approves the scheme as an early retirement scheme for the purposes of this section.</w:t>
      </w:r>
    </w:p>
    <w:p w14:paraId="6910A261" w14:textId="77777777" w:rsidR="00B937DE" w:rsidRPr="00832A56" w:rsidRDefault="00B937DE" w:rsidP="00B937DE">
      <w:pPr>
        <w:pStyle w:val="subsection"/>
      </w:pPr>
      <w:r w:rsidRPr="00832A56">
        <w:tab/>
        <w:t>(5)</w:t>
      </w:r>
      <w:r w:rsidRPr="00832A56">
        <w:tab/>
        <w:t xml:space="preserve">However, an </w:t>
      </w:r>
      <w:r w:rsidRPr="00832A56">
        <w:rPr>
          <w:b/>
          <w:i/>
        </w:rPr>
        <w:t>early retirement scheme payment</w:t>
      </w:r>
      <w:r w:rsidRPr="00832A56">
        <w:t xml:space="preserve"> does not include any part of the </w:t>
      </w:r>
      <w:r w:rsidR="0087644A" w:rsidRPr="00832A56">
        <w:t>payment</w:t>
      </w:r>
      <w:r w:rsidRPr="00832A56">
        <w:t xml:space="preserve"> that was paid to the employee in lieu of </w:t>
      </w:r>
      <w:r w:rsidR="00A2426B" w:rsidRPr="00A2426B">
        <w:rPr>
          <w:position w:val="6"/>
          <w:sz w:val="16"/>
        </w:rPr>
        <w:t>*</w:t>
      </w:r>
      <w:r w:rsidRPr="00832A56">
        <w:t xml:space="preserve">superannuation benefits to which the employee may have become entitled at the time the </w:t>
      </w:r>
      <w:r w:rsidR="0087644A" w:rsidRPr="00832A56">
        <w:t>payment</w:t>
      </w:r>
      <w:r w:rsidRPr="00832A56">
        <w:t xml:space="preserve"> was made or at a later time.</w:t>
      </w:r>
    </w:p>
    <w:p w14:paraId="3E324F0F" w14:textId="77777777" w:rsidR="00B937DE" w:rsidRPr="00832A56" w:rsidRDefault="00B937DE" w:rsidP="00B937DE">
      <w:pPr>
        <w:pStyle w:val="SubsectionHead"/>
      </w:pPr>
      <w:r w:rsidRPr="00832A56">
        <w:t>Payments not covered</w:t>
      </w:r>
    </w:p>
    <w:p w14:paraId="2B0FDAE7" w14:textId="77777777" w:rsidR="00B937DE" w:rsidRPr="00832A56" w:rsidRDefault="00B937DE" w:rsidP="00B937DE">
      <w:pPr>
        <w:pStyle w:val="subsection"/>
      </w:pPr>
      <w:r w:rsidRPr="00832A56">
        <w:tab/>
        <w:t>(6)</w:t>
      </w:r>
      <w:r w:rsidRPr="00832A56">
        <w:tab/>
        <w:t xml:space="preserve">A payment is </w:t>
      </w:r>
      <w:r w:rsidRPr="00832A56">
        <w:rPr>
          <w:i/>
        </w:rPr>
        <w:t>not</w:t>
      </w:r>
      <w:r w:rsidRPr="00832A56">
        <w:t xml:space="preserve"> an </w:t>
      </w:r>
      <w:r w:rsidRPr="00832A56">
        <w:rPr>
          <w:b/>
          <w:i/>
        </w:rPr>
        <w:t>early retirement scheme payment</w:t>
      </w:r>
      <w:r w:rsidRPr="00832A56">
        <w:t xml:space="preserve"> if it is a payment mentioned in section</w:t>
      </w:r>
      <w:r w:rsidR="00C635E7" w:rsidRPr="00832A56">
        <w:t> </w:t>
      </w:r>
      <w:r w:rsidRPr="00832A56">
        <w:t>82</w:t>
      </w:r>
      <w:r w:rsidR="00A2426B">
        <w:noBreakHyphen/>
      </w:r>
      <w:r w:rsidRPr="00832A56">
        <w:t>135 (apart from paragraph</w:t>
      </w:r>
      <w:r w:rsidR="00C635E7" w:rsidRPr="00832A56">
        <w:t> </w:t>
      </w:r>
      <w:r w:rsidRPr="00832A56">
        <w:t>82</w:t>
      </w:r>
      <w:r w:rsidR="00A2426B">
        <w:noBreakHyphen/>
      </w:r>
      <w:r w:rsidRPr="00832A56">
        <w:t>135(e)).</w:t>
      </w:r>
    </w:p>
    <w:p w14:paraId="1A4D8B57" w14:textId="77777777" w:rsidR="00B937DE" w:rsidRPr="00832A56" w:rsidRDefault="00B937DE" w:rsidP="00B937DE">
      <w:pPr>
        <w:pStyle w:val="notetext"/>
      </w:pPr>
      <w:r w:rsidRPr="00832A56">
        <w:t>Note:</w:t>
      </w:r>
      <w:r w:rsidRPr="00832A56">
        <w:tab/>
      </w:r>
      <w:r w:rsidR="005F5725" w:rsidRPr="00832A56">
        <w:t>Paragraph 8</w:t>
      </w:r>
      <w:r w:rsidRPr="00832A56">
        <w:t>2</w:t>
      </w:r>
      <w:r w:rsidR="00A2426B">
        <w:noBreakHyphen/>
      </w:r>
      <w:r w:rsidRPr="00832A56">
        <w:t>135(e) provides that the part of a genuine redundancy payment or an early retirement scheme payment worked out under section</w:t>
      </w:r>
      <w:r w:rsidR="00C635E7" w:rsidRPr="00832A56">
        <w:t> </w:t>
      </w:r>
      <w:r w:rsidRPr="00832A56">
        <w:t>83</w:t>
      </w:r>
      <w:r w:rsidR="00A2426B">
        <w:noBreakHyphen/>
      </w:r>
      <w:r w:rsidRPr="00832A56">
        <w:t>170 is not an employment termination payment.</w:t>
      </w:r>
    </w:p>
    <w:p w14:paraId="2BE73DA8" w14:textId="77777777" w:rsidR="00B937DE" w:rsidRPr="00832A56" w:rsidRDefault="00B937DE" w:rsidP="00B937DE">
      <w:pPr>
        <w:pStyle w:val="ActHead4"/>
        <w:rPr>
          <w:lang w:eastAsia="en-US"/>
        </w:rPr>
      </w:pPr>
      <w:bookmarkStart w:id="107" w:name="_Toc185660979"/>
      <w:r w:rsidRPr="00832A56">
        <w:rPr>
          <w:rStyle w:val="CharSubdNo"/>
        </w:rPr>
        <w:t>Subdivision</w:t>
      </w:r>
      <w:r w:rsidR="00C635E7" w:rsidRPr="00832A56">
        <w:rPr>
          <w:rStyle w:val="CharSubdNo"/>
        </w:rPr>
        <w:t> </w:t>
      </w:r>
      <w:r w:rsidRPr="00832A56">
        <w:rPr>
          <w:rStyle w:val="CharSubdNo"/>
        </w:rPr>
        <w:t>83</w:t>
      </w:r>
      <w:r w:rsidR="00A2426B">
        <w:rPr>
          <w:rStyle w:val="CharSubdNo"/>
        </w:rPr>
        <w:noBreakHyphen/>
      </w:r>
      <w:r w:rsidRPr="00832A56">
        <w:rPr>
          <w:rStyle w:val="CharSubdNo"/>
        </w:rPr>
        <w:t>D</w:t>
      </w:r>
      <w:r w:rsidRPr="00832A56">
        <w:rPr>
          <w:lang w:eastAsia="en-US"/>
        </w:rPr>
        <w:t>—</w:t>
      </w:r>
      <w:r w:rsidRPr="00832A56">
        <w:rPr>
          <w:rStyle w:val="CharSubdText"/>
        </w:rPr>
        <w:t>Foreign termination payments</w:t>
      </w:r>
      <w:bookmarkEnd w:id="107"/>
    </w:p>
    <w:p w14:paraId="61352095" w14:textId="77777777" w:rsidR="00B937DE" w:rsidRPr="00832A56" w:rsidRDefault="00B937DE" w:rsidP="00B937DE">
      <w:pPr>
        <w:pStyle w:val="ActHead4"/>
      </w:pPr>
      <w:bookmarkStart w:id="108" w:name="_Toc185660980"/>
      <w:r w:rsidRPr="00832A56">
        <w:t>Guide to Subdivision</w:t>
      </w:r>
      <w:r w:rsidR="00C635E7" w:rsidRPr="00832A56">
        <w:t> </w:t>
      </w:r>
      <w:r w:rsidRPr="00832A56">
        <w:t>83</w:t>
      </w:r>
      <w:r w:rsidR="00A2426B">
        <w:noBreakHyphen/>
      </w:r>
      <w:r w:rsidRPr="00832A56">
        <w:t>D</w:t>
      </w:r>
      <w:bookmarkEnd w:id="108"/>
    </w:p>
    <w:p w14:paraId="4E2FEA11" w14:textId="77777777" w:rsidR="00B937DE" w:rsidRPr="00832A56" w:rsidRDefault="00B937DE" w:rsidP="00B937DE">
      <w:pPr>
        <w:pStyle w:val="ActHead5"/>
      </w:pPr>
      <w:bookmarkStart w:id="109" w:name="_Toc185660981"/>
      <w:r w:rsidRPr="00832A56">
        <w:rPr>
          <w:rStyle w:val="CharSectno"/>
        </w:rPr>
        <w:t>83</w:t>
      </w:r>
      <w:r w:rsidR="00A2426B">
        <w:rPr>
          <w:rStyle w:val="CharSectno"/>
        </w:rPr>
        <w:noBreakHyphen/>
      </w:r>
      <w:r w:rsidRPr="00832A56">
        <w:rPr>
          <w:rStyle w:val="CharSectno"/>
        </w:rPr>
        <w:t>230</w:t>
      </w:r>
      <w:r w:rsidRPr="00832A56">
        <w:t xml:space="preserve">  What this Subdivision is about</w:t>
      </w:r>
      <w:bookmarkEnd w:id="109"/>
    </w:p>
    <w:p w14:paraId="1F336445" w14:textId="77777777" w:rsidR="00B937DE" w:rsidRPr="00832A56" w:rsidRDefault="00B937DE" w:rsidP="00B937DE">
      <w:pPr>
        <w:pStyle w:val="BoxText"/>
        <w:rPr>
          <w:rFonts w:cs="LEZDFC+Times-Roman"/>
          <w:szCs w:val="22"/>
        </w:rPr>
      </w:pPr>
      <w:r w:rsidRPr="00832A56">
        <w:t xml:space="preserve">This Subdivision deals with termination payments that arise out of </w:t>
      </w:r>
      <w:r w:rsidRPr="00832A56">
        <w:rPr>
          <w:rFonts w:cs="LEZDFC+Times-Roman"/>
          <w:szCs w:val="22"/>
        </w:rPr>
        <w:t>foreign employment.</w:t>
      </w:r>
    </w:p>
    <w:p w14:paraId="119A7998" w14:textId="77777777" w:rsidR="00B937DE" w:rsidRPr="00832A56" w:rsidRDefault="00B937DE" w:rsidP="00B937DE">
      <w:pPr>
        <w:pStyle w:val="BoxText"/>
        <w:rPr>
          <w:rFonts w:cs="LEZDFC+Times-Roman"/>
          <w:szCs w:val="22"/>
        </w:rPr>
      </w:pPr>
      <w:r w:rsidRPr="00832A56">
        <w:t xml:space="preserve">These payments are not employment termination payments, and are tax free (except for </w:t>
      </w:r>
      <w:r w:rsidRPr="00832A56">
        <w:rPr>
          <w:rFonts w:cs="LEZDFC+Times-Roman"/>
          <w:szCs w:val="22"/>
        </w:rPr>
        <w:t>amounts worked out under this Subdivision).</w:t>
      </w:r>
    </w:p>
    <w:p w14:paraId="6E377D7B" w14:textId="77777777" w:rsidR="00B937DE" w:rsidRPr="00832A56" w:rsidRDefault="00B937DE" w:rsidP="0055330F">
      <w:pPr>
        <w:pStyle w:val="TofSectsHeading"/>
        <w:keepNext/>
        <w:keepLines/>
      </w:pPr>
      <w:r w:rsidRPr="00832A56">
        <w:t>Table of sections</w:t>
      </w:r>
    </w:p>
    <w:p w14:paraId="61D5B98A" w14:textId="77777777" w:rsidR="00B937DE" w:rsidRPr="00832A56" w:rsidRDefault="00B937DE" w:rsidP="0055330F">
      <w:pPr>
        <w:pStyle w:val="TofSectsGroupHeading"/>
        <w:keepNext/>
      </w:pPr>
      <w:r w:rsidRPr="00832A56">
        <w:t>Operative provisions</w:t>
      </w:r>
    </w:p>
    <w:p w14:paraId="5F3BC5A9" w14:textId="77777777" w:rsidR="00B937DE" w:rsidRPr="00832A56" w:rsidRDefault="00B937DE" w:rsidP="00B937DE">
      <w:pPr>
        <w:pStyle w:val="TofSectsSection"/>
      </w:pPr>
      <w:r w:rsidRPr="00832A56">
        <w:t>83</w:t>
      </w:r>
      <w:r w:rsidR="00A2426B">
        <w:noBreakHyphen/>
      </w:r>
      <w:r w:rsidRPr="00832A56">
        <w:t>235</w:t>
      </w:r>
      <w:r w:rsidRPr="00832A56">
        <w:tab/>
        <w:t>Termination payments tax free—foreign resident period</w:t>
      </w:r>
    </w:p>
    <w:p w14:paraId="131ADF21" w14:textId="77777777" w:rsidR="00B937DE" w:rsidRPr="00832A56" w:rsidRDefault="00B937DE" w:rsidP="00B937DE">
      <w:pPr>
        <w:pStyle w:val="TofSectsSection"/>
      </w:pPr>
      <w:r w:rsidRPr="00832A56">
        <w:t>83</w:t>
      </w:r>
      <w:r w:rsidR="00A2426B">
        <w:noBreakHyphen/>
      </w:r>
      <w:r w:rsidRPr="00832A56">
        <w:t>240</w:t>
      </w:r>
      <w:r w:rsidRPr="00832A56">
        <w:tab/>
        <w:t>Termination payments tax free—Australian resident period</w:t>
      </w:r>
    </w:p>
    <w:p w14:paraId="08EEBCB3" w14:textId="77777777" w:rsidR="00B937DE" w:rsidRPr="00832A56" w:rsidRDefault="00B937DE" w:rsidP="00B937DE">
      <w:pPr>
        <w:pStyle w:val="ActHead4"/>
      </w:pPr>
      <w:bookmarkStart w:id="110" w:name="_Toc185660982"/>
      <w:r w:rsidRPr="00832A56">
        <w:t>Operative provisions</w:t>
      </w:r>
      <w:bookmarkEnd w:id="110"/>
    </w:p>
    <w:p w14:paraId="49C9CBFC" w14:textId="77777777" w:rsidR="00B937DE" w:rsidRPr="00832A56" w:rsidRDefault="00B937DE" w:rsidP="00B937DE">
      <w:pPr>
        <w:pStyle w:val="ActHead5"/>
      </w:pPr>
      <w:bookmarkStart w:id="111" w:name="_Toc185660983"/>
      <w:r w:rsidRPr="00832A56">
        <w:rPr>
          <w:rStyle w:val="CharSectno"/>
        </w:rPr>
        <w:t>83</w:t>
      </w:r>
      <w:r w:rsidR="00A2426B">
        <w:rPr>
          <w:rStyle w:val="CharSectno"/>
        </w:rPr>
        <w:noBreakHyphen/>
      </w:r>
      <w:r w:rsidRPr="00832A56">
        <w:rPr>
          <w:rStyle w:val="CharSectno"/>
        </w:rPr>
        <w:t>235</w:t>
      </w:r>
      <w:r w:rsidRPr="00832A56">
        <w:t xml:space="preserve">  Termination payments tax free—foreign resident period</w:t>
      </w:r>
      <w:bookmarkEnd w:id="111"/>
    </w:p>
    <w:p w14:paraId="5DA35BC9" w14:textId="77777777" w:rsidR="00B937DE" w:rsidRPr="00832A56" w:rsidRDefault="00B937DE" w:rsidP="00B937DE">
      <w:pPr>
        <w:pStyle w:val="subsection"/>
      </w:pPr>
      <w:r w:rsidRPr="00832A56">
        <w:tab/>
      </w:r>
      <w:r w:rsidRPr="00832A56">
        <w:tab/>
        <w:t xml:space="preserve">A payment received by you is not assessable income and is not </w:t>
      </w:r>
      <w:r w:rsidR="00A2426B" w:rsidRPr="00A2426B">
        <w:rPr>
          <w:position w:val="6"/>
          <w:sz w:val="16"/>
        </w:rPr>
        <w:t>*</w:t>
      </w:r>
      <w:r w:rsidRPr="00832A56">
        <w:t>exempt income if:</w:t>
      </w:r>
    </w:p>
    <w:p w14:paraId="5F0514AB" w14:textId="77777777" w:rsidR="00B937DE" w:rsidRPr="00832A56" w:rsidRDefault="00B937DE" w:rsidP="00B937DE">
      <w:pPr>
        <w:pStyle w:val="paragraph"/>
      </w:pPr>
      <w:r w:rsidRPr="00832A56">
        <w:tab/>
        <w:t>(a)</w:t>
      </w:r>
      <w:r w:rsidRPr="00832A56">
        <w:tab/>
        <w:t>it was received in consequence of the termination of your employment in a foreign country; and</w:t>
      </w:r>
    </w:p>
    <w:p w14:paraId="60F6DE7A" w14:textId="77777777" w:rsidR="00B937DE" w:rsidRPr="00832A56" w:rsidRDefault="00B937DE" w:rsidP="00B937DE">
      <w:pPr>
        <w:pStyle w:val="paragraph"/>
      </w:pPr>
      <w:r w:rsidRPr="00832A56">
        <w:tab/>
        <w:t>(b)</w:t>
      </w:r>
      <w:r w:rsidRPr="00832A56">
        <w:tab/>
        <w:t xml:space="preserve">it is not a </w:t>
      </w:r>
      <w:r w:rsidR="00A2426B" w:rsidRPr="00A2426B">
        <w:rPr>
          <w:position w:val="6"/>
          <w:sz w:val="16"/>
        </w:rPr>
        <w:t>*</w:t>
      </w:r>
      <w:r w:rsidRPr="00832A56">
        <w:t>superannuation benefit; and</w:t>
      </w:r>
    </w:p>
    <w:p w14:paraId="79C1DFE9" w14:textId="77777777" w:rsidR="00B937DE" w:rsidRPr="00832A56" w:rsidRDefault="00B937DE" w:rsidP="00B937DE">
      <w:pPr>
        <w:pStyle w:val="paragraph"/>
      </w:pPr>
      <w:r w:rsidRPr="00832A56">
        <w:tab/>
        <w:t>(c)</w:t>
      </w:r>
      <w:r w:rsidRPr="00832A56">
        <w:tab/>
        <w:t xml:space="preserve">it is not a payment of a pension or an </w:t>
      </w:r>
      <w:r w:rsidR="00A2426B" w:rsidRPr="00A2426B">
        <w:rPr>
          <w:position w:val="6"/>
          <w:sz w:val="16"/>
        </w:rPr>
        <w:t>*</w:t>
      </w:r>
      <w:r w:rsidRPr="00832A56">
        <w:t>annuity (whether or not the payment is a superannuation benefit); and</w:t>
      </w:r>
    </w:p>
    <w:p w14:paraId="1DB7D593" w14:textId="77777777" w:rsidR="00B937DE" w:rsidRPr="00832A56" w:rsidRDefault="00B937DE" w:rsidP="00B937DE">
      <w:pPr>
        <w:pStyle w:val="paragraph"/>
      </w:pPr>
      <w:r w:rsidRPr="00832A56">
        <w:tab/>
        <w:t>(d)</w:t>
      </w:r>
      <w:r w:rsidRPr="00832A56">
        <w:tab/>
        <w:t>it relates only to a period of employment when you were not an Australian resident.</w:t>
      </w:r>
    </w:p>
    <w:p w14:paraId="3089197B" w14:textId="77777777" w:rsidR="00B937DE" w:rsidRPr="00832A56" w:rsidRDefault="00B937DE" w:rsidP="00B937DE">
      <w:pPr>
        <w:pStyle w:val="ActHead5"/>
      </w:pPr>
      <w:bookmarkStart w:id="112" w:name="_Toc185660984"/>
      <w:r w:rsidRPr="00832A56">
        <w:rPr>
          <w:rStyle w:val="CharSectno"/>
        </w:rPr>
        <w:t>83</w:t>
      </w:r>
      <w:r w:rsidR="00A2426B">
        <w:rPr>
          <w:rStyle w:val="CharSectno"/>
        </w:rPr>
        <w:noBreakHyphen/>
      </w:r>
      <w:r w:rsidRPr="00832A56">
        <w:rPr>
          <w:rStyle w:val="CharSectno"/>
        </w:rPr>
        <w:t>240</w:t>
      </w:r>
      <w:r w:rsidRPr="00832A56">
        <w:t xml:space="preserve">  Termination payments tax free—Australian resident period</w:t>
      </w:r>
      <w:bookmarkEnd w:id="112"/>
    </w:p>
    <w:p w14:paraId="16A35C8D" w14:textId="77777777" w:rsidR="00B937DE" w:rsidRPr="00832A56" w:rsidRDefault="00B937DE" w:rsidP="00B937DE">
      <w:pPr>
        <w:pStyle w:val="subsection"/>
      </w:pPr>
      <w:r w:rsidRPr="00832A56">
        <w:tab/>
        <w:t>(1)</w:t>
      </w:r>
      <w:r w:rsidRPr="00832A56">
        <w:tab/>
        <w:t xml:space="preserve">A payment received by you is not assessable income and is not </w:t>
      </w:r>
      <w:r w:rsidR="00A2426B" w:rsidRPr="00A2426B">
        <w:rPr>
          <w:position w:val="6"/>
          <w:sz w:val="16"/>
        </w:rPr>
        <w:t>*</w:t>
      </w:r>
      <w:r w:rsidRPr="00832A56">
        <w:t>exempt income if:</w:t>
      </w:r>
    </w:p>
    <w:p w14:paraId="14225109" w14:textId="77777777" w:rsidR="00B937DE" w:rsidRPr="00832A56" w:rsidRDefault="00B937DE" w:rsidP="00B937DE">
      <w:pPr>
        <w:pStyle w:val="paragraph"/>
      </w:pPr>
      <w:r w:rsidRPr="00832A56">
        <w:tab/>
        <w:t>(a)</w:t>
      </w:r>
      <w:r w:rsidRPr="00832A56">
        <w:tab/>
        <w:t>it was received in consequence of:</w:t>
      </w:r>
    </w:p>
    <w:p w14:paraId="038B8883" w14:textId="77777777" w:rsidR="00B937DE" w:rsidRPr="00832A56" w:rsidRDefault="00B937DE" w:rsidP="00B937DE">
      <w:pPr>
        <w:pStyle w:val="paragraphsub"/>
      </w:pPr>
      <w:r w:rsidRPr="00832A56">
        <w:tab/>
        <w:t>(i)</w:t>
      </w:r>
      <w:r w:rsidRPr="00832A56">
        <w:tab/>
        <w:t>the termination of your employment in a foreign country; or</w:t>
      </w:r>
    </w:p>
    <w:p w14:paraId="1B00AC95" w14:textId="77777777" w:rsidR="00B937DE" w:rsidRPr="00832A56" w:rsidRDefault="00B937DE" w:rsidP="00B937DE">
      <w:pPr>
        <w:pStyle w:val="paragraphsub"/>
      </w:pPr>
      <w:r w:rsidRPr="00832A56">
        <w:tab/>
        <w:t>(ii)</w:t>
      </w:r>
      <w:r w:rsidRPr="00832A56">
        <w:tab/>
        <w:t>the termination of your engagement on qualifying service on an approved project (within the meaning of section</w:t>
      </w:r>
      <w:r w:rsidR="00C635E7" w:rsidRPr="00832A56">
        <w:t> </w:t>
      </w:r>
      <w:r w:rsidRPr="00832A56">
        <w:t xml:space="preserve">23AF of the </w:t>
      </w:r>
      <w:r w:rsidRPr="00832A56">
        <w:rPr>
          <w:i/>
        </w:rPr>
        <w:t>Income Tax Assessment Act 1936</w:t>
      </w:r>
      <w:r w:rsidRPr="00832A56">
        <w:t>), in relation to a foreign country; and</w:t>
      </w:r>
    </w:p>
    <w:p w14:paraId="03E9A34E" w14:textId="77777777" w:rsidR="00B937DE" w:rsidRPr="00832A56" w:rsidRDefault="00B937DE" w:rsidP="00B937DE">
      <w:pPr>
        <w:pStyle w:val="paragraph"/>
      </w:pPr>
      <w:r w:rsidRPr="00832A56">
        <w:tab/>
        <w:t>(b)</w:t>
      </w:r>
      <w:r w:rsidRPr="00832A56">
        <w:tab/>
        <w:t>it relates only to the period of that employment or engagement; and</w:t>
      </w:r>
    </w:p>
    <w:p w14:paraId="352A8C47" w14:textId="77777777" w:rsidR="00B937DE" w:rsidRPr="00832A56" w:rsidRDefault="00B937DE" w:rsidP="00B937DE">
      <w:pPr>
        <w:pStyle w:val="paragraph"/>
      </w:pPr>
      <w:r w:rsidRPr="00832A56">
        <w:tab/>
        <w:t>(c)</w:t>
      </w:r>
      <w:r w:rsidRPr="00832A56">
        <w:tab/>
        <w:t xml:space="preserve">it is not a </w:t>
      </w:r>
      <w:r w:rsidR="00A2426B" w:rsidRPr="00A2426B">
        <w:rPr>
          <w:position w:val="6"/>
          <w:sz w:val="16"/>
        </w:rPr>
        <w:t>*</w:t>
      </w:r>
      <w:r w:rsidRPr="00832A56">
        <w:t>superannuation benefit; and</w:t>
      </w:r>
    </w:p>
    <w:p w14:paraId="3C544853" w14:textId="77777777" w:rsidR="00B937DE" w:rsidRPr="00832A56" w:rsidRDefault="00B937DE" w:rsidP="00B937DE">
      <w:pPr>
        <w:pStyle w:val="paragraph"/>
      </w:pPr>
      <w:r w:rsidRPr="00832A56">
        <w:tab/>
        <w:t>(d)</w:t>
      </w:r>
      <w:r w:rsidRPr="00832A56">
        <w:tab/>
        <w:t xml:space="preserve">it is not a payment of a pension or an </w:t>
      </w:r>
      <w:r w:rsidR="00A2426B" w:rsidRPr="00A2426B">
        <w:rPr>
          <w:position w:val="6"/>
          <w:sz w:val="16"/>
        </w:rPr>
        <w:t>*</w:t>
      </w:r>
      <w:r w:rsidRPr="00832A56">
        <w:t>annuity (whether or not the payment is a superannuation benefit); and</w:t>
      </w:r>
    </w:p>
    <w:p w14:paraId="08676B67" w14:textId="77777777" w:rsidR="00B937DE" w:rsidRPr="00832A56" w:rsidRDefault="00B937DE" w:rsidP="00B937DE">
      <w:pPr>
        <w:pStyle w:val="paragraph"/>
      </w:pPr>
      <w:r w:rsidRPr="00832A56">
        <w:tab/>
        <w:t>(e)</w:t>
      </w:r>
      <w:r w:rsidRPr="00832A56">
        <w:tab/>
        <w:t>you were an Australian resident during the period of the employment or engagement; and</w:t>
      </w:r>
    </w:p>
    <w:p w14:paraId="028FFA54" w14:textId="77777777" w:rsidR="00B937DE" w:rsidRPr="00832A56" w:rsidRDefault="00B937DE" w:rsidP="00B937DE">
      <w:pPr>
        <w:pStyle w:val="paragraph"/>
      </w:pPr>
      <w:r w:rsidRPr="00832A56">
        <w:tab/>
        <w:t>(f)</w:t>
      </w:r>
      <w:r w:rsidRPr="00832A56">
        <w:tab/>
        <w:t>the payment is not exempt from income tax under the law of the foreign country; and</w:t>
      </w:r>
    </w:p>
    <w:p w14:paraId="68832CEC" w14:textId="77777777" w:rsidR="00B937DE" w:rsidRPr="00832A56" w:rsidRDefault="00B937DE" w:rsidP="00B937DE">
      <w:pPr>
        <w:pStyle w:val="paragraph"/>
      </w:pPr>
      <w:r w:rsidRPr="00832A56">
        <w:tab/>
        <w:t>(g)</w:t>
      </w:r>
      <w:r w:rsidRPr="00832A56">
        <w:tab/>
        <w:t>for a period of employment—your foreign earnings from the employment are exempt from income tax under section</w:t>
      </w:r>
      <w:r w:rsidR="00C635E7" w:rsidRPr="00832A56">
        <w:t> </w:t>
      </w:r>
      <w:r w:rsidRPr="00832A56">
        <w:t xml:space="preserve">23AG of the </w:t>
      </w:r>
      <w:r w:rsidRPr="00832A56">
        <w:rPr>
          <w:i/>
        </w:rPr>
        <w:t>Income Tax Assessment Act 1936</w:t>
      </w:r>
      <w:r w:rsidRPr="00832A56">
        <w:t>; and</w:t>
      </w:r>
    </w:p>
    <w:p w14:paraId="0B5F53B9" w14:textId="77777777" w:rsidR="00B937DE" w:rsidRPr="00832A56" w:rsidRDefault="00B937DE" w:rsidP="00B937DE">
      <w:pPr>
        <w:pStyle w:val="paragraph"/>
      </w:pPr>
      <w:r w:rsidRPr="00832A56">
        <w:tab/>
        <w:t>(h)</w:t>
      </w:r>
      <w:r w:rsidRPr="00832A56">
        <w:tab/>
        <w:t xml:space="preserve">for a period of engagement—your </w:t>
      </w:r>
      <w:r w:rsidR="00A2426B" w:rsidRPr="00A2426B">
        <w:rPr>
          <w:position w:val="6"/>
          <w:sz w:val="16"/>
        </w:rPr>
        <w:t>*</w:t>
      </w:r>
      <w:r w:rsidRPr="00832A56">
        <w:t>eligible foreign remuneration from the service is exempt from income tax under section</w:t>
      </w:r>
      <w:r w:rsidR="00C635E7" w:rsidRPr="00832A56">
        <w:t> </w:t>
      </w:r>
      <w:r w:rsidRPr="00832A56">
        <w:t>23AF of that Act.</w:t>
      </w:r>
    </w:p>
    <w:p w14:paraId="631B9F98" w14:textId="77777777" w:rsidR="00B937DE" w:rsidRPr="00832A56" w:rsidRDefault="00B937DE" w:rsidP="00B937DE">
      <w:pPr>
        <w:pStyle w:val="subsection"/>
      </w:pPr>
      <w:r w:rsidRPr="00832A56">
        <w:tab/>
        <w:t>(2)</w:t>
      </w:r>
      <w:r w:rsidRPr="00832A56">
        <w:tab/>
        <w:t xml:space="preserve">For the purposes of </w:t>
      </w:r>
      <w:r w:rsidR="00C635E7" w:rsidRPr="00832A56">
        <w:t>subparagraph (</w:t>
      </w:r>
      <w:r w:rsidRPr="00832A56">
        <w:t>1)(a)(ii), treat the termination of engagement on qualifying service on an approved project as including:</w:t>
      </w:r>
    </w:p>
    <w:p w14:paraId="35C67DAF" w14:textId="77777777" w:rsidR="00B937DE" w:rsidRPr="00832A56" w:rsidRDefault="00B937DE" w:rsidP="00B937DE">
      <w:pPr>
        <w:pStyle w:val="paragraph"/>
      </w:pPr>
      <w:r w:rsidRPr="00832A56">
        <w:tab/>
        <w:t>(a)</w:t>
      </w:r>
      <w:r w:rsidRPr="00832A56">
        <w:tab/>
        <w:t>retirement from the engagement; and</w:t>
      </w:r>
    </w:p>
    <w:p w14:paraId="1AD078E5" w14:textId="77777777" w:rsidR="00B937DE" w:rsidRPr="00832A56" w:rsidRDefault="00B937DE" w:rsidP="00B937DE">
      <w:pPr>
        <w:pStyle w:val="paragraph"/>
      </w:pPr>
      <w:r w:rsidRPr="00832A56">
        <w:tab/>
        <w:t>(b)</w:t>
      </w:r>
      <w:r w:rsidRPr="00832A56">
        <w:tab/>
        <w:t>cessation of the engagement because of the person’s death.</w:t>
      </w:r>
    </w:p>
    <w:p w14:paraId="4ABAA642" w14:textId="77777777" w:rsidR="00B937DE" w:rsidRPr="00832A56" w:rsidRDefault="00B937DE" w:rsidP="00B937DE">
      <w:pPr>
        <w:pStyle w:val="notetext"/>
      </w:pPr>
      <w:r w:rsidRPr="00832A56">
        <w:t>Note:</w:t>
      </w:r>
      <w:r w:rsidRPr="00832A56">
        <w:tab/>
        <w:t>The termination of a person’s employment is treated in the same way: see section</w:t>
      </w:r>
      <w:r w:rsidR="00C635E7" w:rsidRPr="00832A56">
        <w:t> </w:t>
      </w:r>
      <w:r w:rsidRPr="00832A56">
        <w:t>80</w:t>
      </w:r>
      <w:r w:rsidR="00A2426B">
        <w:noBreakHyphen/>
      </w:r>
      <w:r w:rsidRPr="00832A56">
        <w:t>10.</w:t>
      </w:r>
    </w:p>
    <w:p w14:paraId="75890D3C" w14:textId="77777777" w:rsidR="00B937DE" w:rsidRPr="00832A56" w:rsidRDefault="00B937DE" w:rsidP="00B937DE">
      <w:pPr>
        <w:pStyle w:val="ActHead4"/>
        <w:rPr>
          <w:lang w:eastAsia="en-US"/>
        </w:rPr>
      </w:pPr>
      <w:bookmarkStart w:id="113" w:name="_Toc185660985"/>
      <w:r w:rsidRPr="00832A56">
        <w:rPr>
          <w:rStyle w:val="CharSubdNo"/>
        </w:rPr>
        <w:t>Subdivision</w:t>
      </w:r>
      <w:r w:rsidR="00C635E7" w:rsidRPr="00832A56">
        <w:rPr>
          <w:rStyle w:val="CharSubdNo"/>
        </w:rPr>
        <w:t> </w:t>
      </w:r>
      <w:r w:rsidRPr="00832A56">
        <w:rPr>
          <w:rStyle w:val="CharSubdNo"/>
        </w:rPr>
        <w:t>83</w:t>
      </w:r>
      <w:r w:rsidR="00A2426B">
        <w:rPr>
          <w:rStyle w:val="CharSubdNo"/>
        </w:rPr>
        <w:noBreakHyphen/>
      </w:r>
      <w:r w:rsidRPr="00832A56">
        <w:rPr>
          <w:rStyle w:val="CharSubdNo"/>
        </w:rPr>
        <w:t>E</w:t>
      </w:r>
      <w:r w:rsidRPr="00832A56">
        <w:rPr>
          <w:lang w:eastAsia="en-US"/>
        </w:rPr>
        <w:t>—</w:t>
      </w:r>
      <w:r w:rsidRPr="00832A56">
        <w:rPr>
          <w:rStyle w:val="CharSubdText"/>
        </w:rPr>
        <w:t>Other payments</w:t>
      </w:r>
      <w:bookmarkEnd w:id="113"/>
    </w:p>
    <w:p w14:paraId="25CDC024" w14:textId="77777777" w:rsidR="00B937DE" w:rsidRPr="00832A56" w:rsidRDefault="00B937DE" w:rsidP="00B937DE">
      <w:pPr>
        <w:pStyle w:val="ActHead4"/>
      </w:pPr>
      <w:bookmarkStart w:id="114" w:name="_Toc185660986"/>
      <w:r w:rsidRPr="00832A56">
        <w:t>Guide to Subdivision</w:t>
      </w:r>
      <w:r w:rsidR="00C635E7" w:rsidRPr="00832A56">
        <w:t> </w:t>
      </w:r>
      <w:r w:rsidRPr="00832A56">
        <w:t>83</w:t>
      </w:r>
      <w:r w:rsidR="00A2426B">
        <w:noBreakHyphen/>
      </w:r>
      <w:r w:rsidRPr="00832A56">
        <w:t>E</w:t>
      </w:r>
      <w:bookmarkEnd w:id="114"/>
    </w:p>
    <w:p w14:paraId="6150FCF8" w14:textId="77777777" w:rsidR="00B937DE" w:rsidRPr="00832A56" w:rsidRDefault="00B937DE" w:rsidP="00B937DE">
      <w:pPr>
        <w:pStyle w:val="ActHead5"/>
      </w:pPr>
      <w:bookmarkStart w:id="115" w:name="_Toc185660987"/>
      <w:r w:rsidRPr="00832A56">
        <w:rPr>
          <w:rStyle w:val="CharSectno"/>
        </w:rPr>
        <w:t>83</w:t>
      </w:r>
      <w:r w:rsidR="00A2426B">
        <w:rPr>
          <w:rStyle w:val="CharSectno"/>
        </w:rPr>
        <w:noBreakHyphen/>
      </w:r>
      <w:r w:rsidRPr="00832A56">
        <w:rPr>
          <w:rStyle w:val="CharSectno"/>
        </w:rPr>
        <w:t>290</w:t>
      </w:r>
      <w:r w:rsidRPr="00832A56">
        <w:t xml:space="preserve">  What this Subdivision is about</w:t>
      </w:r>
      <w:bookmarkEnd w:id="115"/>
    </w:p>
    <w:p w14:paraId="7B059267" w14:textId="77777777" w:rsidR="00B937DE" w:rsidRPr="00832A56" w:rsidRDefault="00B937DE" w:rsidP="007B7DC0">
      <w:pPr>
        <w:pStyle w:val="BoxText"/>
        <w:keepNext/>
        <w:keepLines/>
        <w:rPr>
          <w:rFonts w:cs="LEZDFC+Times-Roman"/>
          <w:szCs w:val="22"/>
        </w:rPr>
      </w:pPr>
      <w:r w:rsidRPr="00832A56">
        <w:rPr>
          <w:rFonts w:cs="LEZDFC+Times-Roman"/>
          <w:szCs w:val="22"/>
        </w:rPr>
        <w:t>If a payment you receive in consequence of the termination of your employment is made more than 12 months after the termination of your employment, it does not</w:t>
      </w:r>
      <w:r w:rsidRPr="00832A56">
        <w:rPr>
          <w:rFonts w:cs="LEZDFC+Times-Roman"/>
          <w:i/>
          <w:szCs w:val="22"/>
        </w:rPr>
        <w:t xml:space="preserve"> </w:t>
      </w:r>
      <w:r w:rsidRPr="00832A56">
        <w:rPr>
          <w:rFonts w:cs="LEZDFC+Times-Roman"/>
          <w:szCs w:val="22"/>
        </w:rPr>
        <w:t>qualify as an employment termination payment, subject to certain exceptions (see section</w:t>
      </w:r>
      <w:r w:rsidR="00C635E7" w:rsidRPr="00832A56">
        <w:rPr>
          <w:rFonts w:cs="LEZDFC+Times-Roman"/>
          <w:szCs w:val="22"/>
        </w:rPr>
        <w:t> </w:t>
      </w:r>
      <w:r w:rsidRPr="00832A56">
        <w:rPr>
          <w:rFonts w:cs="LEZDFC+Times-Roman"/>
          <w:szCs w:val="22"/>
        </w:rPr>
        <w:t>82</w:t>
      </w:r>
      <w:r w:rsidR="00A2426B">
        <w:rPr>
          <w:rFonts w:cs="LEZDFC+Times-Roman"/>
          <w:szCs w:val="22"/>
        </w:rPr>
        <w:noBreakHyphen/>
      </w:r>
      <w:r w:rsidRPr="00832A56">
        <w:rPr>
          <w:rFonts w:cs="LEZDFC+Times-Roman"/>
          <w:szCs w:val="22"/>
        </w:rPr>
        <w:t>130).</w:t>
      </w:r>
    </w:p>
    <w:p w14:paraId="1FCE713B" w14:textId="77777777" w:rsidR="00B937DE" w:rsidRPr="00832A56" w:rsidRDefault="00B937DE" w:rsidP="00B937DE">
      <w:pPr>
        <w:pStyle w:val="BoxText"/>
        <w:rPr>
          <w:rFonts w:cs="LEZDFC+Times-Roman"/>
          <w:szCs w:val="22"/>
        </w:rPr>
      </w:pPr>
      <w:r w:rsidRPr="00832A56">
        <w:rPr>
          <w:rFonts w:cs="LEZDFC+Times-Roman"/>
          <w:szCs w:val="22"/>
        </w:rPr>
        <w:t>The payment is treated as assessable income and no tax concession is allowed under Division</w:t>
      </w:r>
      <w:r w:rsidR="00C635E7" w:rsidRPr="00832A56">
        <w:rPr>
          <w:rFonts w:cs="LEZDFC+Times-Roman"/>
          <w:szCs w:val="22"/>
        </w:rPr>
        <w:t> </w:t>
      </w:r>
      <w:r w:rsidRPr="00832A56">
        <w:rPr>
          <w:rFonts w:cs="LEZDFC+Times-Roman"/>
          <w:szCs w:val="22"/>
        </w:rPr>
        <w:t>82.</w:t>
      </w:r>
    </w:p>
    <w:p w14:paraId="4DDAA8FE" w14:textId="77777777" w:rsidR="00B937DE" w:rsidRPr="00832A56" w:rsidRDefault="00B937DE" w:rsidP="00B937DE">
      <w:pPr>
        <w:pStyle w:val="TofSectsHeading"/>
        <w:keepNext/>
      </w:pPr>
      <w:r w:rsidRPr="00832A56">
        <w:t>Table of sections</w:t>
      </w:r>
    </w:p>
    <w:p w14:paraId="5891F9D4" w14:textId="77777777" w:rsidR="00B937DE" w:rsidRPr="00832A56" w:rsidRDefault="00B937DE" w:rsidP="00B937DE">
      <w:pPr>
        <w:pStyle w:val="TofSectsGroupHeading"/>
        <w:keepNext/>
      </w:pPr>
      <w:r w:rsidRPr="00832A56">
        <w:t>Operative provisions</w:t>
      </w:r>
    </w:p>
    <w:p w14:paraId="732A26E2" w14:textId="77777777" w:rsidR="00B937DE" w:rsidRPr="00832A56" w:rsidRDefault="00B937DE" w:rsidP="00B937DE">
      <w:pPr>
        <w:pStyle w:val="TofSectsSection"/>
      </w:pPr>
      <w:r w:rsidRPr="00832A56">
        <w:t>83</w:t>
      </w:r>
      <w:r w:rsidR="00A2426B">
        <w:noBreakHyphen/>
      </w:r>
      <w:r w:rsidRPr="00832A56">
        <w:t>295</w:t>
      </w:r>
      <w:r w:rsidRPr="00832A56">
        <w:tab/>
        <w:t>Termination payments made more than 12 months after termination etc.</w:t>
      </w:r>
    </w:p>
    <w:p w14:paraId="3322A962" w14:textId="77777777" w:rsidR="00B937DE" w:rsidRPr="00832A56" w:rsidRDefault="00B937DE" w:rsidP="00B937DE">
      <w:pPr>
        <w:pStyle w:val="ActHead4"/>
      </w:pPr>
      <w:bookmarkStart w:id="116" w:name="_Toc185660988"/>
      <w:r w:rsidRPr="00832A56">
        <w:t>Operative provisions</w:t>
      </w:r>
      <w:bookmarkEnd w:id="116"/>
    </w:p>
    <w:p w14:paraId="53C8E30D" w14:textId="77777777" w:rsidR="00B937DE" w:rsidRPr="00832A56" w:rsidRDefault="00B937DE" w:rsidP="00B937DE">
      <w:pPr>
        <w:pStyle w:val="ActHead5"/>
      </w:pPr>
      <w:bookmarkStart w:id="117" w:name="_Toc185660989"/>
      <w:r w:rsidRPr="00832A56">
        <w:rPr>
          <w:rStyle w:val="CharSectno"/>
        </w:rPr>
        <w:t>83</w:t>
      </w:r>
      <w:r w:rsidR="00A2426B">
        <w:rPr>
          <w:rStyle w:val="CharSectno"/>
        </w:rPr>
        <w:noBreakHyphen/>
      </w:r>
      <w:r w:rsidRPr="00832A56">
        <w:rPr>
          <w:rStyle w:val="CharSectno"/>
        </w:rPr>
        <w:t>295</w:t>
      </w:r>
      <w:r w:rsidRPr="00832A56">
        <w:t xml:space="preserve">  Termination payments made more than 12 months after termination etc.</w:t>
      </w:r>
      <w:bookmarkEnd w:id="117"/>
    </w:p>
    <w:p w14:paraId="5CBB4A61" w14:textId="77777777" w:rsidR="00B937DE" w:rsidRPr="00832A56" w:rsidRDefault="00B937DE" w:rsidP="00B937DE">
      <w:pPr>
        <w:pStyle w:val="subsection"/>
      </w:pPr>
      <w:r w:rsidRPr="00832A56">
        <w:tab/>
      </w:r>
      <w:r w:rsidRPr="00832A56">
        <w:tab/>
        <w:t xml:space="preserve">A payment received by you that would be an </w:t>
      </w:r>
      <w:r w:rsidR="00A2426B" w:rsidRPr="00A2426B">
        <w:rPr>
          <w:position w:val="6"/>
          <w:sz w:val="16"/>
        </w:rPr>
        <w:t>*</w:t>
      </w:r>
      <w:r w:rsidRPr="00832A56">
        <w:t>employment termination payment but for paragraph</w:t>
      </w:r>
      <w:r w:rsidR="00C635E7" w:rsidRPr="00832A56">
        <w:t> </w:t>
      </w:r>
      <w:r w:rsidRPr="00832A56">
        <w:t>82</w:t>
      </w:r>
      <w:r w:rsidR="00A2426B">
        <w:noBreakHyphen/>
      </w:r>
      <w:r w:rsidRPr="00832A56">
        <w:t>130(1)(b) is assessable income.</w:t>
      </w:r>
    </w:p>
    <w:p w14:paraId="18215138" w14:textId="77777777" w:rsidR="00CB7C1F" w:rsidRPr="00832A56" w:rsidRDefault="00CB7C1F" w:rsidP="00EB66D7">
      <w:pPr>
        <w:pStyle w:val="ActHead3"/>
        <w:pageBreakBefore/>
      </w:pPr>
      <w:bookmarkStart w:id="118" w:name="_Toc185660990"/>
      <w:r w:rsidRPr="00832A56">
        <w:rPr>
          <w:rStyle w:val="CharDivNo"/>
        </w:rPr>
        <w:t>Division</w:t>
      </w:r>
      <w:r w:rsidR="00C635E7" w:rsidRPr="00832A56">
        <w:rPr>
          <w:rStyle w:val="CharDivNo"/>
        </w:rPr>
        <w:t> </w:t>
      </w:r>
      <w:r w:rsidRPr="00832A56">
        <w:rPr>
          <w:rStyle w:val="CharDivNo"/>
        </w:rPr>
        <w:t>83A</w:t>
      </w:r>
      <w:r w:rsidRPr="00832A56">
        <w:t>—</w:t>
      </w:r>
      <w:r w:rsidRPr="00832A56">
        <w:rPr>
          <w:rStyle w:val="CharDivText"/>
        </w:rPr>
        <w:t>Employee share schemes</w:t>
      </w:r>
      <w:bookmarkEnd w:id="118"/>
    </w:p>
    <w:p w14:paraId="51358CFC" w14:textId="77777777" w:rsidR="00CB7C1F" w:rsidRPr="00832A56" w:rsidRDefault="00CB7C1F" w:rsidP="00CB7C1F">
      <w:pPr>
        <w:pStyle w:val="TofSectsHeading"/>
      </w:pPr>
      <w:r w:rsidRPr="00832A56">
        <w:t>Table of Subdivisions</w:t>
      </w:r>
    </w:p>
    <w:p w14:paraId="0E6E8FDE" w14:textId="77777777" w:rsidR="00CB7C1F" w:rsidRPr="00832A56" w:rsidRDefault="00CB7C1F" w:rsidP="00CB7C1F">
      <w:pPr>
        <w:pStyle w:val="TofSectsSubdiv"/>
      </w:pPr>
      <w:r w:rsidRPr="00832A56">
        <w:tab/>
        <w:t>Guide to Division</w:t>
      </w:r>
      <w:r w:rsidR="00C635E7" w:rsidRPr="00832A56">
        <w:t> </w:t>
      </w:r>
      <w:r w:rsidRPr="00832A56">
        <w:t>83A</w:t>
      </w:r>
    </w:p>
    <w:p w14:paraId="4291F5D7" w14:textId="77777777" w:rsidR="00CB7C1F" w:rsidRPr="00832A56" w:rsidRDefault="00CB7C1F" w:rsidP="00CB7C1F">
      <w:pPr>
        <w:pStyle w:val="TofSectsSubdiv"/>
      </w:pPr>
      <w:r w:rsidRPr="00832A56">
        <w:t>83A</w:t>
      </w:r>
      <w:r w:rsidR="00A2426B">
        <w:noBreakHyphen/>
      </w:r>
      <w:r w:rsidRPr="00832A56">
        <w:t>A</w:t>
      </w:r>
      <w:r w:rsidRPr="00832A56">
        <w:tab/>
        <w:t>Objects of Division and key concepts</w:t>
      </w:r>
    </w:p>
    <w:p w14:paraId="749109CD" w14:textId="77777777" w:rsidR="00CB7C1F" w:rsidRPr="00832A56" w:rsidRDefault="00CB7C1F" w:rsidP="00CB7C1F">
      <w:pPr>
        <w:pStyle w:val="TofSectsSubdiv"/>
      </w:pPr>
      <w:r w:rsidRPr="00832A56">
        <w:t>83A</w:t>
      </w:r>
      <w:r w:rsidR="00A2426B">
        <w:noBreakHyphen/>
      </w:r>
      <w:r w:rsidRPr="00832A56">
        <w:t>B</w:t>
      </w:r>
      <w:r w:rsidRPr="00832A56">
        <w:tab/>
        <w:t>Immediate inclusion of discount in assessable income</w:t>
      </w:r>
    </w:p>
    <w:p w14:paraId="7B31EF5C" w14:textId="77777777" w:rsidR="00CB7C1F" w:rsidRPr="00832A56" w:rsidRDefault="00CB7C1F" w:rsidP="00CB7C1F">
      <w:pPr>
        <w:pStyle w:val="TofSectsSubdiv"/>
      </w:pPr>
      <w:r w:rsidRPr="00832A56">
        <w:t>83A</w:t>
      </w:r>
      <w:r w:rsidR="00A2426B">
        <w:noBreakHyphen/>
      </w:r>
      <w:r w:rsidRPr="00832A56">
        <w:t>C</w:t>
      </w:r>
      <w:r w:rsidRPr="00832A56">
        <w:tab/>
        <w:t>Deferred inclusion of gain in assessable income</w:t>
      </w:r>
    </w:p>
    <w:p w14:paraId="45B8A039" w14:textId="77777777" w:rsidR="00CB7C1F" w:rsidRPr="00832A56" w:rsidRDefault="00CB7C1F" w:rsidP="00CB7C1F">
      <w:pPr>
        <w:pStyle w:val="TofSectsSubdiv"/>
      </w:pPr>
      <w:r w:rsidRPr="00832A56">
        <w:t>83A</w:t>
      </w:r>
      <w:r w:rsidR="00A2426B">
        <w:noBreakHyphen/>
      </w:r>
      <w:r w:rsidRPr="00832A56">
        <w:t>D</w:t>
      </w:r>
      <w:r w:rsidRPr="00832A56">
        <w:tab/>
        <w:t>Deduction for employer</w:t>
      </w:r>
    </w:p>
    <w:p w14:paraId="56E771AA" w14:textId="77777777" w:rsidR="00CB7C1F" w:rsidRPr="00832A56" w:rsidRDefault="00CB7C1F" w:rsidP="00CB7C1F">
      <w:pPr>
        <w:pStyle w:val="TofSectsSubdiv"/>
      </w:pPr>
      <w:r w:rsidRPr="00832A56">
        <w:t>83A</w:t>
      </w:r>
      <w:r w:rsidR="00A2426B">
        <w:noBreakHyphen/>
      </w:r>
      <w:r w:rsidRPr="00832A56">
        <w:t>E</w:t>
      </w:r>
      <w:r w:rsidRPr="00832A56">
        <w:tab/>
        <w:t>Miscellaneous</w:t>
      </w:r>
    </w:p>
    <w:p w14:paraId="08006120" w14:textId="77777777" w:rsidR="00CB7C1F" w:rsidRPr="00832A56" w:rsidRDefault="00CB7C1F" w:rsidP="00CB7C1F">
      <w:pPr>
        <w:pStyle w:val="ActHead4"/>
      </w:pPr>
      <w:bookmarkStart w:id="119" w:name="_Toc185660991"/>
      <w:r w:rsidRPr="00832A56">
        <w:t>Guide to Division</w:t>
      </w:r>
      <w:r w:rsidR="00C635E7" w:rsidRPr="00832A56">
        <w:t> </w:t>
      </w:r>
      <w:r w:rsidRPr="00832A56">
        <w:t>83A</w:t>
      </w:r>
      <w:bookmarkEnd w:id="119"/>
    </w:p>
    <w:p w14:paraId="119ABE5A" w14:textId="77777777" w:rsidR="00CB7C1F" w:rsidRPr="00832A56" w:rsidRDefault="00CB7C1F" w:rsidP="00CB7C1F">
      <w:pPr>
        <w:pStyle w:val="ActHead5"/>
      </w:pPr>
      <w:bookmarkStart w:id="120" w:name="_Toc185660992"/>
      <w:r w:rsidRPr="00832A56">
        <w:rPr>
          <w:rStyle w:val="CharSectno"/>
        </w:rPr>
        <w:t>83A</w:t>
      </w:r>
      <w:r w:rsidR="00A2426B">
        <w:rPr>
          <w:rStyle w:val="CharSectno"/>
        </w:rPr>
        <w:noBreakHyphen/>
      </w:r>
      <w:r w:rsidRPr="00832A56">
        <w:rPr>
          <w:rStyle w:val="CharSectno"/>
        </w:rPr>
        <w:t>1</w:t>
      </w:r>
      <w:r w:rsidRPr="00832A56">
        <w:t xml:space="preserve">  What this Division is about</w:t>
      </w:r>
      <w:bookmarkEnd w:id="120"/>
    </w:p>
    <w:p w14:paraId="78853F3C" w14:textId="77777777" w:rsidR="00CB7C1F" w:rsidRPr="00832A56" w:rsidRDefault="00CB7C1F" w:rsidP="00CB7C1F">
      <w:pPr>
        <w:pStyle w:val="BoxText"/>
      </w:pPr>
      <w:r w:rsidRPr="00832A56">
        <w:t>Your assessable income includes discounts on shares, rights and stapled securities you (or your associate) acquire under an employee share scheme.</w:t>
      </w:r>
    </w:p>
    <w:p w14:paraId="2AD7D802" w14:textId="77777777" w:rsidR="00CB7C1F" w:rsidRPr="00832A56" w:rsidRDefault="00CB7C1F" w:rsidP="00CB7C1F">
      <w:pPr>
        <w:pStyle w:val="BoxText"/>
      </w:pPr>
      <w:r w:rsidRPr="00832A56">
        <w:t>You may be entitled:</w:t>
      </w:r>
    </w:p>
    <w:p w14:paraId="35869E44" w14:textId="77777777" w:rsidR="00CB7C1F" w:rsidRPr="00832A56" w:rsidRDefault="00CB7C1F" w:rsidP="00CB7C1F">
      <w:pPr>
        <w:pStyle w:val="BoxPara"/>
      </w:pPr>
      <w:r w:rsidRPr="00832A56">
        <w:tab/>
        <w:t>(a)</w:t>
      </w:r>
      <w:r w:rsidRPr="00832A56">
        <w:tab/>
        <w:t>to have the amount included in your assessable income reduced; or</w:t>
      </w:r>
    </w:p>
    <w:p w14:paraId="087272DE" w14:textId="77777777" w:rsidR="00CB7C1F" w:rsidRPr="00832A56" w:rsidRDefault="00CB7C1F" w:rsidP="00CB7C1F">
      <w:pPr>
        <w:pStyle w:val="BoxPara"/>
      </w:pPr>
      <w:r w:rsidRPr="00832A56">
        <w:tab/>
        <w:t>(b)</w:t>
      </w:r>
      <w:r w:rsidRPr="00832A56">
        <w:tab/>
        <w:t>to have the income year in which it is included deferred.</w:t>
      </w:r>
    </w:p>
    <w:p w14:paraId="29AD7229" w14:textId="77777777" w:rsidR="00CB7C1F" w:rsidRPr="00832A56" w:rsidRDefault="00CB7C1F" w:rsidP="00CB7C1F">
      <w:pPr>
        <w:pStyle w:val="ActHead4"/>
      </w:pPr>
      <w:bookmarkStart w:id="121" w:name="_Toc185660993"/>
      <w:r w:rsidRPr="00832A56">
        <w:rPr>
          <w:rStyle w:val="CharSubdNo"/>
        </w:rPr>
        <w:t>Subdivision</w:t>
      </w:r>
      <w:r w:rsidR="00C635E7" w:rsidRPr="00832A56">
        <w:rPr>
          <w:rStyle w:val="CharSubdNo"/>
        </w:rPr>
        <w:t> </w:t>
      </w:r>
      <w:r w:rsidRPr="00832A56">
        <w:rPr>
          <w:rStyle w:val="CharSubdNo"/>
        </w:rPr>
        <w:t>83A</w:t>
      </w:r>
      <w:r w:rsidR="00A2426B">
        <w:rPr>
          <w:rStyle w:val="CharSubdNo"/>
        </w:rPr>
        <w:noBreakHyphen/>
      </w:r>
      <w:r w:rsidRPr="00832A56">
        <w:rPr>
          <w:rStyle w:val="CharSubdNo"/>
        </w:rPr>
        <w:t>A</w:t>
      </w:r>
      <w:r w:rsidRPr="00832A56">
        <w:t>—</w:t>
      </w:r>
      <w:r w:rsidRPr="00832A56">
        <w:rPr>
          <w:rStyle w:val="CharSubdText"/>
        </w:rPr>
        <w:t>Objects of Division and key concepts</w:t>
      </w:r>
      <w:bookmarkEnd w:id="121"/>
    </w:p>
    <w:p w14:paraId="7E015B9E" w14:textId="77777777" w:rsidR="00CB7C1F" w:rsidRPr="00832A56" w:rsidRDefault="00CB7C1F" w:rsidP="00CB7C1F">
      <w:pPr>
        <w:pStyle w:val="TofSectsHeading"/>
        <w:keepNext/>
      </w:pPr>
      <w:r w:rsidRPr="00832A56">
        <w:t>Table of sections</w:t>
      </w:r>
    </w:p>
    <w:p w14:paraId="1524BC9B" w14:textId="77777777" w:rsidR="00CB7C1F" w:rsidRPr="00832A56" w:rsidRDefault="00CB7C1F" w:rsidP="00CB7C1F">
      <w:pPr>
        <w:pStyle w:val="TofSectsSection"/>
      </w:pPr>
      <w:r w:rsidRPr="00832A56">
        <w:t>83A</w:t>
      </w:r>
      <w:r w:rsidR="00A2426B">
        <w:noBreakHyphen/>
      </w:r>
      <w:r w:rsidRPr="00832A56">
        <w:t>5</w:t>
      </w:r>
      <w:r w:rsidRPr="00832A56">
        <w:tab/>
        <w:t>Objects of Division</w:t>
      </w:r>
    </w:p>
    <w:p w14:paraId="3D6431B1" w14:textId="77777777" w:rsidR="00CB7C1F" w:rsidRPr="00832A56" w:rsidRDefault="00CB7C1F" w:rsidP="00CB7C1F">
      <w:pPr>
        <w:pStyle w:val="TofSectsSection"/>
        <w:rPr>
          <w:rStyle w:val="CharBoldItalic"/>
        </w:rPr>
      </w:pPr>
      <w:r w:rsidRPr="00832A56">
        <w:t>83A</w:t>
      </w:r>
      <w:r w:rsidR="00A2426B">
        <w:noBreakHyphen/>
      </w:r>
      <w:r w:rsidRPr="00832A56">
        <w:t>10</w:t>
      </w:r>
      <w:r w:rsidRPr="00832A56">
        <w:tab/>
        <w:t xml:space="preserve">Meaning of </w:t>
      </w:r>
      <w:r w:rsidRPr="00832A56">
        <w:rPr>
          <w:rStyle w:val="CharBoldItalic"/>
        </w:rPr>
        <w:t>ESS interest</w:t>
      </w:r>
      <w:r w:rsidRPr="00832A56">
        <w:t xml:space="preserve"> and </w:t>
      </w:r>
      <w:r w:rsidRPr="00832A56">
        <w:rPr>
          <w:rStyle w:val="CharBoldItalic"/>
        </w:rPr>
        <w:t>employee share scheme</w:t>
      </w:r>
    </w:p>
    <w:p w14:paraId="47D333A9" w14:textId="77777777" w:rsidR="00CB7C1F" w:rsidRPr="00832A56" w:rsidRDefault="00CB7C1F" w:rsidP="00CB7C1F">
      <w:pPr>
        <w:pStyle w:val="ActHead5"/>
      </w:pPr>
      <w:bookmarkStart w:id="122" w:name="_Toc185660994"/>
      <w:r w:rsidRPr="00832A56">
        <w:rPr>
          <w:rStyle w:val="CharSectno"/>
        </w:rPr>
        <w:t>83A</w:t>
      </w:r>
      <w:r w:rsidR="00A2426B">
        <w:rPr>
          <w:rStyle w:val="CharSectno"/>
        </w:rPr>
        <w:noBreakHyphen/>
      </w:r>
      <w:r w:rsidRPr="00832A56">
        <w:rPr>
          <w:rStyle w:val="CharSectno"/>
        </w:rPr>
        <w:t>5</w:t>
      </w:r>
      <w:r w:rsidRPr="00832A56">
        <w:t xml:space="preserve">  Objects of Division</w:t>
      </w:r>
      <w:bookmarkEnd w:id="122"/>
    </w:p>
    <w:p w14:paraId="0C71A481" w14:textId="77777777" w:rsidR="00CB7C1F" w:rsidRPr="00832A56" w:rsidRDefault="00CB7C1F" w:rsidP="00CB7C1F">
      <w:pPr>
        <w:pStyle w:val="subsection"/>
      </w:pPr>
      <w:r w:rsidRPr="00832A56">
        <w:tab/>
      </w:r>
      <w:r w:rsidRPr="00832A56">
        <w:tab/>
        <w:t>The objects of this Division are:</w:t>
      </w:r>
    </w:p>
    <w:p w14:paraId="7EC08EA0" w14:textId="77777777" w:rsidR="00CB7C1F" w:rsidRPr="00832A56" w:rsidRDefault="00CB7C1F" w:rsidP="00CB7C1F">
      <w:pPr>
        <w:pStyle w:val="paragraph"/>
      </w:pPr>
      <w:r w:rsidRPr="00832A56">
        <w:tab/>
        <w:t>(a)</w:t>
      </w:r>
      <w:r w:rsidRPr="00832A56">
        <w:tab/>
        <w:t xml:space="preserve">to ensure that benefits provided to employees under </w:t>
      </w:r>
      <w:r w:rsidR="00A2426B" w:rsidRPr="00A2426B">
        <w:rPr>
          <w:position w:val="6"/>
          <w:sz w:val="16"/>
        </w:rPr>
        <w:t>*</w:t>
      </w:r>
      <w:r w:rsidRPr="00832A56">
        <w:t xml:space="preserve">employee share schemes are subject to income tax at the employees’ marginal rates under </w:t>
      </w:r>
      <w:r w:rsidR="00A2426B" w:rsidRPr="00A2426B">
        <w:rPr>
          <w:position w:val="6"/>
          <w:sz w:val="16"/>
        </w:rPr>
        <w:t>*</w:t>
      </w:r>
      <w:r w:rsidRPr="00832A56">
        <w:t xml:space="preserve">income tax law (instead of being subject to </w:t>
      </w:r>
      <w:r w:rsidR="00A2426B" w:rsidRPr="00A2426B">
        <w:rPr>
          <w:position w:val="6"/>
          <w:sz w:val="16"/>
        </w:rPr>
        <w:t>*</w:t>
      </w:r>
      <w:r w:rsidRPr="00832A56">
        <w:t>fringe benefits tax law); and</w:t>
      </w:r>
    </w:p>
    <w:p w14:paraId="3C2C7EF2" w14:textId="77777777" w:rsidR="00CB7C1F" w:rsidRPr="00832A56" w:rsidRDefault="00CB7C1F" w:rsidP="00CB7C1F">
      <w:pPr>
        <w:pStyle w:val="paragraph"/>
      </w:pPr>
      <w:r w:rsidRPr="00832A56">
        <w:tab/>
        <w:t>(b)</w:t>
      </w:r>
      <w:r w:rsidRPr="00832A56">
        <w:tab/>
        <w:t xml:space="preserve">to increase the extent to which the interests of employees are aligned with those of their employers, by providing a tax concession to encourage lower and middle income earners to acquire </w:t>
      </w:r>
      <w:r w:rsidR="00A2426B" w:rsidRPr="00A2426B">
        <w:rPr>
          <w:position w:val="6"/>
          <w:sz w:val="16"/>
        </w:rPr>
        <w:t>*</w:t>
      </w:r>
      <w:r w:rsidRPr="00832A56">
        <w:t>shares under such schemes</w:t>
      </w:r>
      <w:r w:rsidR="002A3EDF" w:rsidRPr="00832A56">
        <w:t>; and</w:t>
      </w:r>
    </w:p>
    <w:p w14:paraId="120ED645" w14:textId="77777777" w:rsidR="002A3EDF" w:rsidRPr="00832A56" w:rsidRDefault="002A3EDF" w:rsidP="002A3EDF">
      <w:pPr>
        <w:pStyle w:val="paragraph"/>
      </w:pPr>
      <w:r w:rsidRPr="00832A56">
        <w:tab/>
        <w:t>(c)</w:t>
      </w:r>
      <w:r w:rsidRPr="00832A56">
        <w:tab/>
        <w:t>to increase the number of new entrepreneurial companies in Australia by assisting them to attract and retain employees by providing those employees with a tax concession for acquiring shares under such schemes.</w:t>
      </w:r>
    </w:p>
    <w:p w14:paraId="5E3ECC10" w14:textId="77777777" w:rsidR="00CB7C1F" w:rsidRPr="00832A56" w:rsidRDefault="00CB7C1F" w:rsidP="00CB7C1F">
      <w:pPr>
        <w:pStyle w:val="ActHead5"/>
        <w:rPr>
          <w:b w:val="0"/>
          <w:i/>
        </w:rPr>
      </w:pPr>
      <w:bookmarkStart w:id="123" w:name="_Toc185660995"/>
      <w:r w:rsidRPr="00832A56">
        <w:rPr>
          <w:rStyle w:val="CharSectno"/>
        </w:rPr>
        <w:t>83A</w:t>
      </w:r>
      <w:r w:rsidR="00A2426B">
        <w:rPr>
          <w:rStyle w:val="CharSectno"/>
        </w:rPr>
        <w:noBreakHyphen/>
      </w:r>
      <w:r w:rsidRPr="00832A56">
        <w:rPr>
          <w:rStyle w:val="CharSectno"/>
        </w:rPr>
        <w:t>10</w:t>
      </w:r>
      <w:r w:rsidRPr="00832A56">
        <w:t xml:space="preserve">  Meaning of </w:t>
      </w:r>
      <w:r w:rsidRPr="00832A56">
        <w:rPr>
          <w:i/>
        </w:rPr>
        <w:t>ESS interest</w:t>
      </w:r>
      <w:r w:rsidRPr="00832A56">
        <w:t xml:space="preserve"> and </w:t>
      </w:r>
      <w:r w:rsidRPr="00832A56">
        <w:rPr>
          <w:i/>
        </w:rPr>
        <w:t>employee share scheme</w:t>
      </w:r>
      <w:bookmarkEnd w:id="123"/>
    </w:p>
    <w:p w14:paraId="2A276817" w14:textId="77777777" w:rsidR="00CB7C1F" w:rsidRPr="00832A56" w:rsidRDefault="00CB7C1F" w:rsidP="00CB7C1F">
      <w:pPr>
        <w:pStyle w:val="subsection"/>
      </w:pPr>
      <w:r w:rsidRPr="00832A56">
        <w:tab/>
        <w:t>(1)</w:t>
      </w:r>
      <w:r w:rsidRPr="00832A56">
        <w:tab/>
        <w:t xml:space="preserve">An </w:t>
      </w:r>
      <w:r w:rsidRPr="00832A56">
        <w:rPr>
          <w:b/>
          <w:i/>
        </w:rPr>
        <w:t>ESS interest</w:t>
      </w:r>
      <w:r w:rsidRPr="00832A56">
        <w:t>, in a company, is a beneficial interest in:</w:t>
      </w:r>
    </w:p>
    <w:p w14:paraId="44D111DF" w14:textId="77777777" w:rsidR="00CB7C1F" w:rsidRPr="00832A56" w:rsidRDefault="00CB7C1F" w:rsidP="00CB7C1F">
      <w:pPr>
        <w:pStyle w:val="paragraph"/>
      </w:pPr>
      <w:r w:rsidRPr="00832A56">
        <w:tab/>
        <w:t>(a)</w:t>
      </w:r>
      <w:r w:rsidRPr="00832A56">
        <w:tab/>
        <w:t xml:space="preserve">a </w:t>
      </w:r>
      <w:r w:rsidR="00A2426B" w:rsidRPr="00A2426B">
        <w:rPr>
          <w:position w:val="6"/>
          <w:sz w:val="16"/>
        </w:rPr>
        <w:t>*</w:t>
      </w:r>
      <w:r w:rsidRPr="00832A56">
        <w:t>share in the company; or</w:t>
      </w:r>
    </w:p>
    <w:p w14:paraId="23A777D9" w14:textId="77777777" w:rsidR="00CB7C1F" w:rsidRPr="00832A56" w:rsidRDefault="00CB7C1F" w:rsidP="00CB7C1F">
      <w:pPr>
        <w:pStyle w:val="paragraph"/>
      </w:pPr>
      <w:r w:rsidRPr="00832A56">
        <w:tab/>
        <w:t>(b)</w:t>
      </w:r>
      <w:r w:rsidRPr="00832A56">
        <w:tab/>
        <w:t>a right to acquire a beneficial interest in a share in the company.</w:t>
      </w:r>
    </w:p>
    <w:p w14:paraId="6AAD7F85" w14:textId="77777777" w:rsidR="00CB7C1F" w:rsidRPr="00832A56" w:rsidRDefault="00CB7C1F" w:rsidP="00CB7C1F">
      <w:pPr>
        <w:pStyle w:val="subsection"/>
      </w:pPr>
      <w:r w:rsidRPr="00832A56">
        <w:tab/>
        <w:t>(2)</w:t>
      </w:r>
      <w:r w:rsidRPr="00832A56">
        <w:tab/>
        <w:t xml:space="preserve">An </w:t>
      </w:r>
      <w:r w:rsidRPr="00832A56">
        <w:rPr>
          <w:b/>
          <w:i/>
        </w:rPr>
        <w:t>employee share scheme</w:t>
      </w:r>
      <w:r w:rsidRPr="00832A56">
        <w:t xml:space="preserve"> is a </w:t>
      </w:r>
      <w:r w:rsidR="00A2426B" w:rsidRPr="00A2426B">
        <w:rPr>
          <w:position w:val="6"/>
          <w:sz w:val="16"/>
        </w:rPr>
        <w:t>*</w:t>
      </w:r>
      <w:r w:rsidRPr="00832A56">
        <w:t xml:space="preserve">scheme under which </w:t>
      </w:r>
      <w:r w:rsidR="00A2426B" w:rsidRPr="00A2426B">
        <w:rPr>
          <w:position w:val="6"/>
          <w:sz w:val="16"/>
        </w:rPr>
        <w:t>*</w:t>
      </w:r>
      <w:r w:rsidRPr="00832A56">
        <w:t xml:space="preserve">ESS interests in a company are provided to employees, or </w:t>
      </w:r>
      <w:r w:rsidR="00A2426B" w:rsidRPr="00A2426B">
        <w:rPr>
          <w:position w:val="6"/>
          <w:sz w:val="16"/>
        </w:rPr>
        <w:t>*</w:t>
      </w:r>
      <w:r w:rsidRPr="00832A56">
        <w:t>associates of employees, (including past or prospective employees) of:</w:t>
      </w:r>
    </w:p>
    <w:p w14:paraId="1D01FA4B" w14:textId="77777777" w:rsidR="00CB7C1F" w:rsidRPr="00832A56" w:rsidRDefault="00CB7C1F" w:rsidP="00CB7C1F">
      <w:pPr>
        <w:pStyle w:val="paragraph"/>
      </w:pPr>
      <w:r w:rsidRPr="00832A56">
        <w:tab/>
        <w:t>(a)</w:t>
      </w:r>
      <w:r w:rsidRPr="00832A56">
        <w:tab/>
        <w:t>the company; or</w:t>
      </w:r>
    </w:p>
    <w:p w14:paraId="6FEBD514" w14:textId="77777777" w:rsidR="00CB7C1F" w:rsidRPr="00832A56" w:rsidRDefault="00CB7C1F" w:rsidP="00CB7C1F">
      <w:pPr>
        <w:pStyle w:val="paragraph"/>
      </w:pPr>
      <w:r w:rsidRPr="00832A56">
        <w:tab/>
        <w:t>(b)</w:t>
      </w:r>
      <w:r w:rsidRPr="00832A56">
        <w:tab/>
      </w:r>
      <w:r w:rsidR="00A2426B" w:rsidRPr="00A2426B">
        <w:rPr>
          <w:position w:val="6"/>
          <w:sz w:val="16"/>
        </w:rPr>
        <w:t>*</w:t>
      </w:r>
      <w:r w:rsidRPr="00832A56">
        <w:t>subsidiaries of the company;</w:t>
      </w:r>
    </w:p>
    <w:p w14:paraId="455A4532" w14:textId="77777777" w:rsidR="00CB7C1F" w:rsidRPr="00832A56" w:rsidRDefault="00CB7C1F" w:rsidP="00CB7C1F">
      <w:pPr>
        <w:pStyle w:val="subsection2"/>
      </w:pPr>
      <w:r w:rsidRPr="00832A56">
        <w:t>in relation to the employees’ employment.</w:t>
      </w:r>
    </w:p>
    <w:p w14:paraId="331D5C6B" w14:textId="77777777" w:rsidR="00CB7C1F" w:rsidRPr="00832A56" w:rsidRDefault="00CB7C1F" w:rsidP="00CB7C1F">
      <w:pPr>
        <w:pStyle w:val="notetext"/>
      </w:pPr>
      <w:r w:rsidRPr="00832A56">
        <w:t>Note:</w:t>
      </w:r>
      <w:r w:rsidRPr="00832A56">
        <w:tab/>
        <w:t>See section</w:t>
      </w:r>
      <w:r w:rsidR="00C635E7" w:rsidRPr="00832A56">
        <w:t> </w:t>
      </w:r>
      <w:r w:rsidRPr="00832A56">
        <w:t>83A</w:t>
      </w:r>
      <w:r w:rsidR="00A2426B">
        <w:noBreakHyphen/>
      </w:r>
      <w:r w:rsidRPr="00832A56">
        <w:t>325 for relationships similar to employment.</w:t>
      </w:r>
    </w:p>
    <w:p w14:paraId="086F32C4" w14:textId="77777777" w:rsidR="00CB7C1F" w:rsidRPr="00832A56" w:rsidRDefault="00CB7C1F" w:rsidP="00F462E6">
      <w:pPr>
        <w:pStyle w:val="ActHead4"/>
      </w:pPr>
      <w:bookmarkStart w:id="124" w:name="_Toc185660996"/>
      <w:r w:rsidRPr="00832A56">
        <w:rPr>
          <w:rStyle w:val="CharSubdNo"/>
        </w:rPr>
        <w:t>Subdivision</w:t>
      </w:r>
      <w:r w:rsidR="00C635E7" w:rsidRPr="00832A56">
        <w:rPr>
          <w:rStyle w:val="CharSubdNo"/>
        </w:rPr>
        <w:t> </w:t>
      </w:r>
      <w:r w:rsidRPr="00832A56">
        <w:rPr>
          <w:rStyle w:val="CharSubdNo"/>
        </w:rPr>
        <w:t>83A</w:t>
      </w:r>
      <w:r w:rsidR="00A2426B">
        <w:rPr>
          <w:rStyle w:val="CharSubdNo"/>
        </w:rPr>
        <w:noBreakHyphen/>
      </w:r>
      <w:r w:rsidRPr="00832A56">
        <w:rPr>
          <w:rStyle w:val="CharSubdNo"/>
        </w:rPr>
        <w:t>B</w:t>
      </w:r>
      <w:r w:rsidRPr="00832A56">
        <w:t>—</w:t>
      </w:r>
      <w:r w:rsidRPr="00832A56">
        <w:rPr>
          <w:rStyle w:val="CharSubdText"/>
        </w:rPr>
        <w:t>Immediate inclusion of discount in assessable income</w:t>
      </w:r>
      <w:bookmarkEnd w:id="124"/>
    </w:p>
    <w:p w14:paraId="2CFB3E07" w14:textId="77777777" w:rsidR="00CB7C1F" w:rsidRPr="00832A56" w:rsidRDefault="00CB7C1F" w:rsidP="00F462E6">
      <w:pPr>
        <w:pStyle w:val="ActHead4"/>
      </w:pPr>
      <w:bookmarkStart w:id="125" w:name="_Toc185660997"/>
      <w:r w:rsidRPr="00832A56">
        <w:t>Guide to Subdivision</w:t>
      </w:r>
      <w:r w:rsidR="00C635E7" w:rsidRPr="00832A56">
        <w:t> </w:t>
      </w:r>
      <w:r w:rsidRPr="00832A56">
        <w:t>83A</w:t>
      </w:r>
      <w:r w:rsidR="00A2426B">
        <w:noBreakHyphen/>
      </w:r>
      <w:r w:rsidRPr="00832A56">
        <w:t>B</w:t>
      </w:r>
      <w:bookmarkEnd w:id="125"/>
    </w:p>
    <w:p w14:paraId="3D876E8E" w14:textId="77777777" w:rsidR="00CB7C1F" w:rsidRPr="00832A56" w:rsidRDefault="00CB7C1F" w:rsidP="00F462E6">
      <w:pPr>
        <w:pStyle w:val="ActHead5"/>
      </w:pPr>
      <w:bookmarkStart w:id="126" w:name="_Toc185660998"/>
      <w:r w:rsidRPr="00832A56">
        <w:rPr>
          <w:rStyle w:val="CharSectno"/>
        </w:rPr>
        <w:t>83A</w:t>
      </w:r>
      <w:r w:rsidR="00A2426B">
        <w:rPr>
          <w:rStyle w:val="CharSectno"/>
        </w:rPr>
        <w:noBreakHyphen/>
      </w:r>
      <w:r w:rsidRPr="00832A56">
        <w:rPr>
          <w:rStyle w:val="CharSectno"/>
        </w:rPr>
        <w:t>15</w:t>
      </w:r>
      <w:r w:rsidRPr="00832A56">
        <w:t xml:space="preserve">  What this Subdivision is about</w:t>
      </w:r>
      <w:bookmarkEnd w:id="126"/>
    </w:p>
    <w:p w14:paraId="0FA91987" w14:textId="77777777" w:rsidR="00CB7C1F" w:rsidRPr="00832A56" w:rsidRDefault="00CB7C1F" w:rsidP="00F462E6">
      <w:pPr>
        <w:pStyle w:val="BoxText"/>
        <w:keepNext/>
        <w:keepLines/>
      </w:pPr>
      <w:r w:rsidRPr="00832A56">
        <w:t>Generally, a discount you receive on shares, rights or stapled securities you acquire under an employee share scheme is included in your assessable income when you acquire the beneficial interest in those shares, rights or securities.</w:t>
      </w:r>
    </w:p>
    <w:p w14:paraId="6544FEA5" w14:textId="77777777" w:rsidR="002A3EDF" w:rsidRPr="00832A56" w:rsidRDefault="002A3EDF" w:rsidP="002A3EDF">
      <w:pPr>
        <w:pStyle w:val="SOText"/>
      </w:pPr>
      <w:r w:rsidRPr="00832A56">
        <w:t>You may be entitled to reduce the amount included in your assessable income if you meet one of 2 sets of conditions.</w:t>
      </w:r>
    </w:p>
    <w:p w14:paraId="22E9FF66" w14:textId="77777777" w:rsidR="00CB7C1F" w:rsidRPr="00832A56" w:rsidRDefault="00CB7C1F" w:rsidP="00CB7C1F">
      <w:pPr>
        <w:pStyle w:val="BoxText"/>
      </w:pPr>
      <w:r w:rsidRPr="00832A56">
        <w:t>If you are a foreign resident, only the part of the discount that relates to your employment in Australia is included in your assessable income.</w:t>
      </w:r>
    </w:p>
    <w:p w14:paraId="05F79E69" w14:textId="77777777" w:rsidR="00CB7C1F" w:rsidRPr="00832A56" w:rsidRDefault="00CB7C1F" w:rsidP="00CB7C1F">
      <w:pPr>
        <w:pStyle w:val="TofSectsHeading"/>
        <w:keepNext/>
      </w:pPr>
      <w:r w:rsidRPr="00832A56">
        <w:t>Table of sections</w:t>
      </w:r>
    </w:p>
    <w:p w14:paraId="0784D806" w14:textId="77777777" w:rsidR="00CB7C1F" w:rsidRPr="00832A56" w:rsidRDefault="00CB7C1F" w:rsidP="00CB7C1F">
      <w:pPr>
        <w:pStyle w:val="TofSectsGroupHeading"/>
      </w:pPr>
      <w:r w:rsidRPr="00832A56">
        <w:t>Operative provisions</w:t>
      </w:r>
    </w:p>
    <w:p w14:paraId="0E60024C" w14:textId="77777777" w:rsidR="00CB7C1F" w:rsidRPr="00832A56" w:rsidRDefault="00CB7C1F" w:rsidP="00CB7C1F">
      <w:pPr>
        <w:pStyle w:val="TofSectsSection"/>
      </w:pPr>
      <w:r w:rsidRPr="00832A56">
        <w:t>83A</w:t>
      </w:r>
      <w:r w:rsidR="00A2426B">
        <w:noBreakHyphen/>
      </w:r>
      <w:r w:rsidRPr="00832A56">
        <w:t>20</w:t>
      </w:r>
      <w:r w:rsidRPr="00832A56">
        <w:tab/>
        <w:t>Application of Subdivision</w:t>
      </w:r>
    </w:p>
    <w:p w14:paraId="1444E638" w14:textId="77777777" w:rsidR="00CB7C1F" w:rsidRPr="00832A56" w:rsidRDefault="00CB7C1F" w:rsidP="00CB7C1F">
      <w:pPr>
        <w:pStyle w:val="TofSectsSection"/>
      </w:pPr>
      <w:r w:rsidRPr="00832A56">
        <w:t>83A</w:t>
      </w:r>
      <w:r w:rsidR="00A2426B">
        <w:noBreakHyphen/>
      </w:r>
      <w:r w:rsidRPr="00832A56">
        <w:t>25</w:t>
      </w:r>
      <w:r w:rsidRPr="00832A56">
        <w:tab/>
        <w:t>Discount to be included in assessable income</w:t>
      </w:r>
    </w:p>
    <w:p w14:paraId="3240A632" w14:textId="77777777" w:rsidR="00CB7C1F" w:rsidRPr="00832A56" w:rsidRDefault="00CB7C1F" w:rsidP="00CB7C1F">
      <w:pPr>
        <w:pStyle w:val="TofSectsSection"/>
      </w:pPr>
      <w:r w:rsidRPr="00832A56">
        <w:t>83A</w:t>
      </w:r>
      <w:r w:rsidR="00A2426B">
        <w:noBreakHyphen/>
      </w:r>
      <w:r w:rsidRPr="00832A56">
        <w:t>30</w:t>
      </w:r>
      <w:r w:rsidRPr="00832A56">
        <w:tab/>
        <w:t>Amount for which discounted ESS interest acquired</w:t>
      </w:r>
    </w:p>
    <w:p w14:paraId="75349A50" w14:textId="77777777" w:rsidR="00A075E3" w:rsidRPr="00832A56" w:rsidRDefault="00A075E3" w:rsidP="00A075E3">
      <w:pPr>
        <w:pStyle w:val="TofSectsSection"/>
      </w:pPr>
      <w:r w:rsidRPr="00832A56">
        <w:t>83A</w:t>
      </w:r>
      <w:r w:rsidR="00A2426B">
        <w:noBreakHyphen/>
      </w:r>
      <w:r w:rsidRPr="00832A56">
        <w:t>33</w:t>
      </w:r>
      <w:r w:rsidRPr="00832A56">
        <w:tab/>
        <w:t>Reducing amounts included in assessable income—start ups</w:t>
      </w:r>
    </w:p>
    <w:p w14:paraId="7E10DA35" w14:textId="77777777" w:rsidR="00CB7C1F" w:rsidRPr="00832A56" w:rsidRDefault="00CB7C1F" w:rsidP="00CB7C1F">
      <w:pPr>
        <w:pStyle w:val="TofSectsSection"/>
      </w:pPr>
      <w:r w:rsidRPr="00832A56">
        <w:t>83A</w:t>
      </w:r>
      <w:r w:rsidR="00A2426B">
        <w:noBreakHyphen/>
      </w:r>
      <w:r w:rsidRPr="00832A56">
        <w:t>35</w:t>
      </w:r>
      <w:r w:rsidRPr="00832A56">
        <w:tab/>
      </w:r>
      <w:r w:rsidR="00A075E3" w:rsidRPr="00832A56">
        <w:t>Reducing amounts included in assessable income—other cases</w:t>
      </w:r>
    </w:p>
    <w:p w14:paraId="679019DD" w14:textId="77777777" w:rsidR="00A075E3" w:rsidRPr="00832A56" w:rsidRDefault="00A075E3" w:rsidP="00A075E3">
      <w:pPr>
        <w:pStyle w:val="TofSectsSection"/>
      </w:pPr>
      <w:r w:rsidRPr="00832A56">
        <w:t>83A</w:t>
      </w:r>
      <w:r w:rsidR="00A2426B">
        <w:noBreakHyphen/>
      </w:r>
      <w:r w:rsidRPr="00832A56">
        <w:t>45</w:t>
      </w:r>
      <w:r w:rsidRPr="00832A56">
        <w:tab/>
        <w:t>Further conditions for reducing amounts included in assessable income</w:t>
      </w:r>
    </w:p>
    <w:p w14:paraId="1E3D21CF" w14:textId="77777777" w:rsidR="00CB7C1F" w:rsidRPr="00832A56" w:rsidRDefault="00CB7C1F" w:rsidP="00CB7C1F">
      <w:pPr>
        <w:pStyle w:val="ActHead4"/>
      </w:pPr>
      <w:bookmarkStart w:id="127" w:name="_Toc185660999"/>
      <w:r w:rsidRPr="00832A56">
        <w:t>Operative provisions</w:t>
      </w:r>
      <w:bookmarkEnd w:id="127"/>
    </w:p>
    <w:p w14:paraId="2A46B29B" w14:textId="77777777" w:rsidR="00CB7C1F" w:rsidRPr="00832A56" w:rsidRDefault="00CB7C1F" w:rsidP="00CB7C1F">
      <w:pPr>
        <w:pStyle w:val="ActHead5"/>
      </w:pPr>
      <w:bookmarkStart w:id="128" w:name="_Toc185661000"/>
      <w:r w:rsidRPr="00832A56">
        <w:rPr>
          <w:rStyle w:val="CharSectno"/>
        </w:rPr>
        <w:t>83A</w:t>
      </w:r>
      <w:r w:rsidR="00A2426B">
        <w:rPr>
          <w:rStyle w:val="CharSectno"/>
        </w:rPr>
        <w:noBreakHyphen/>
      </w:r>
      <w:r w:rsidRPr="00832A56">
        <w:rPr>
          <w:rStyle w:val="CharSectno"/>
        </w:rPr>
        <w:t>20</w:t>
      </w:r>
      <w:r w:rsidRPr="00832A56">
        <w:t xml:space="preserve">  Application of Subdivision</w:t>
      </w:r>
      <w:bookmarkEnd w:id="128"/>
    </w:p>
    <w:p w14:paraId="753EA4D2" w14:textId="77777777" w:rsidR="00CB7C1F" w:rsidRPr="00832A56" w:rsidRDefault="00CB7C1F" w:rsidP="00CB7C1F">
      <w:pPr>
        <w:pStyle w:val="subsection"/>
      </w:pPr>
      <w:r w:rsidRPr="00832A56">
        <w:tab/>
        <w:t>(1)</w:t>
      </w:r>
      <w:r w:rsidRPr="00832A56">
        <w:tab/>
        <w:t xml:space="preserve">This Subdivision applies to an </w:t>
      </w:r>
      <w:r w:rsidR="00A2426B" w:rsidRPr="00A2426B">
        <w:rPr>
          <w:position w:val="6"/>
          <w:sz w:val="16"/>
        </w:rPr>
        <w:t>*</w:t>
      </w:r>
      <w:r w:rsidRPr="00832A56">
        <w:t xml:space="preserve">ESS interest if you acquire the interest under an </w:t>
      </w:r>
      <w:r w:rsidR="00A2426B" w:rsidRPr="00A2426B">
        <w:rPr>
          <w:position w:val="6"/>
          <w:sz w:val="16"/>
        </w:rPr>
        <w:t>*</w:t>
      </w:r>
      <w:r w:rsidRPr="00832A56">
        <w:t>employee share scheme at a discount.</w:t>
      </w:r>
    </w:p>
    <w:p w14:paraId="7F45F52F" w14:textId="77777777" w:rsidR="00CB7C1F" w:rsidRPr="00832A56" w:rsidRDefault="00CB7C1F" w:rsidP="00CB7C1F">
      <w:pPr>
        <w:pStyle w:val="notetext"/>
      </w:pPr>
      <w:r w:rsidRPr="00832A56">
        <w:t>Note 1:</w:t>
      </w:r>
      <w:r w:rsidRPr="00832A56">
        <w:tab/>
        <w:t>This Subdivision does not apply if Subdivision</w:t>
      </w:r>
      <w:r w:rsidR="00C635E7" w:rsidRPr="00832A56">
        <w:t> </w:t>
      </w:r>
      <w:r w:rsidRPr="00832A56">
        <w:t>83A</w:t>
      </w:r>
      <w:r w:rsidR="00A2426B">
        <w:noBreakHyphen/>
      </w:r>
      <w:r w:rsidRPr="00832A56">
        <w:t>C applies: see section</w:t>
      </w:r>
      <w:r w:rsidR="00C635E7" w:rsidRPr="00832A56">
        <w:t> </w:t>
      </w:r>
      <w:r w:rsidRPr="00832A56">
        <w:t>83A</w:t>
      </w:r>
      <w:r w:rsidR="00A2426B">
        <w:noBreakHyphen/>
      </w:r>
      <w:r w:rsidRPr="00832A56">
        <w:t>105.</w:t>
      </w:r>
    </w:p>
    <w:p w14:paraId="39DC17AB" w14:textId="77777777" w:rsidR="00CB7C1F" w:rsidRPr="00832A56" w:rsidRDefault="00CB7C1F" w:rsidP="00CB7C1F">
      <w:pPr>
        <w:pStyle w:val="notetext"/>
      </w:pPr>
      <w:r w:rsidRPr="00832A56">
        <w:t>Note 2:</w:t>
      </w:r>
      <w:r w:rsidRPr="00832A56">
        <w:tab/>
        <w:t>If an associate of yours acquires an interest in relation to your employment, this Division applies as if you, rather than your associate, acquired the interest: see section</w:t>
      </w:r>
      <w:r w:rsidR="00C635E7" w:rsidRPr="00832A56">
        <w:t> </w:t>
      </w:r>
      <w:r w:rsidRPr="00832A56">
        <w:t>83A</w:t>
      </w:r>
      <w:r w:rsidR="00A2426B">
        <w:noBreakHyphen/>
      </w:r>
      <w:r w:rsidRPr="00832A56">
        <w:t>305.</w:t>
      </w:r>
    </w:p>
    <w:p w14:paraId="4B84BDE2" w14:textId="77777777" w:rsidR="00CB7C1F" w:rsidRPr="00832A56" w:rsidRDefault="00CB7C1F" w:rsidP="00CB7C1F">
      <w:pPr>
        <w:pStyle w:val="subsection"/>
      </w:pPr>
      <w:r w:rsidRPr="00832A56">
        <w:tab/>
        <w:t>(2)</w:t>
      </w:r>
      <w:r w:rsidRPr="00832A56">
        <w:tab/>
        <w:t xml:space="preserve">However, this Subdivision does not apply if the </w:t>
      </w:r>
      <w:r w:rsidR="00A2426B" w:rsidRPr="00A2426B">
        <w:rPr>
          <w:position w:val="6"/>
          <w:sz w:val="16"/>
        </w:rPr>
        <w:t>*</w:t>
      </w:r>
      <w:r w:rsidRPr="00832A56">
        <w:t xml:space="preserve">ESS interest is a beneficial interest in a </w:t>
      </w:r>
      <w:r w:rsidR="00A2426B" w:rsidRPr="00A2426B">
        <w:rPr>
          <w:position w:val="6"/>
          <w:sz w:val="16"/>
        </w:rPr>
        <w:t>*</w:t>
      </w:r>
      <w:r w:rsidRPr="00832A56">
        <w:t xml:space="preserve">share that you acquire as a result of exercising a right, if you acquired a beneficial interest in the right under an </w:t>
      </w:r>
      <w:r w:rsidR="00A2426B" w:rsidRPr="00A2426B">
        <w:rPr>
          <w:position w:val="6"/>
          <w:sz w:val="16"/>
        </w:rPr>
        <w:t>*</w:t>
      </w:r>
      <w:r w:rsidRPr="00832A56">
        <w:t>employee share scheme.</w:t>
      </w:r>
    </w:p>
    <w:p w14:paraId="3E755ADF" w14:textId="77777777" w:rsidR="00CB7C1F" w:rsidRPr="00832A56" w:rsidRDefault="00CB7C1F" w:rsidP="00CB7C1F">
      <w:pPr>
        <w:pStyle w:val="ActHead5"/>
      </w:pPr>
      <w:bookmarkStart w:id="129" w:name="_Toc185661001"/>
      <w:r w:rsidRPr="00832A56">
        <w:rPr>
          <w:rStyle w:val="CharSectno"/>
        </w:rPr>
        <w:t>83A</w:t>
      </w:r>
      <w:r w:rsidR="00A2426B">
        <w:rPr>
          <w:rStyle w:val="CharSectno"/>
        </w:rPr>
        <w:noBreakHyphen/>
      </w:r>
      <w:r w:rsidRPr="00832A56">
        <w:rPr>
          <w:rStyle w:val="CharSectno"/>
        </w:rPr>
        <w:t>25</w:t>
      </w:r>
      <w:r w:rsidRPr="00832A56">
        <w:t xml:space="preserve">  Discount to be included in assessable income</w:t>
      </w:r>
      <w:bookmarkEnd w:id="129"/>
    </w:p>
    <w:p w14:paraId="372BF9B3" w14:textId="77777777" w:rsidR="00CB7C1F" w:rsidRPr="00832A56" w:rsidRDefault="00CB7C1F" w:rsidP="00CB7C1F">
      <w:pPr>
        <w:pStyle w:val="subsection"/>
      </w:pPr>
      <w:r w:rsidRPr="00832A56">
        <w:tab/>
        <w:t>(1)</w:t>
      </w:r>
      <w:r w:rsidRPr="00832A56">
        <w:tab/>
        <w:t xml:space="preserve">Your assessable income for the income year in which you acquire the </w:t>
      </w:r>
      <w:r w:rsidR="00A2426B" w:rsidRPr="00A2426B">
        <w:rPr>
          <w:position w:val="6"/>
          <w:sz w:val="16"/>
        </w:rPr>
        <w:t>*</w:t>
      </w:r>
      <w:r w:rsidRPr="00832A56">
        <w:t>ESS interest includes the discount given in relation to the interest.</w:t>
      </w:r>
    </w:p>
    <w:p w14:paraId="2D1715F4" w14:textId="77777777" w:rsidR="002E6135" w:rsidRPr="00832A56" w:rsidRDefault="002E6135" w:rsidP="002E6135">
      <w:pPr>
        <w:pStyle w:val="notetext"/>
      </w:pPr>
      <w:r w:rsidRPr="00832A56">
        <w:t>Note:</w:t>
      </w:r>
      <w:r w:rsidRPr="00832A56">
        <w:tab/>
        <w:t>Regulations made for section</w:t>
      </w:r>
      <w:r w:rsidR="00C635E7" w:rsidRPr="00832A56">
        <w:t> </w:t>
      </w:r>
      <w:r w:rsidRPr="00832A56">
        <w:t>83A</w:t>
      </w:r>
      <w:r w:rsidR="00A2426B">
        <w:noBreakHyphen/>
      </w:r>
      <w:r w:rsidRPr="00832A56">
        <w:t>315 may be relevant to working out whether you acquire the ESS interest at a discount.</w:t>
      </w:r>
    </w:p>
    <w:p w14:paraId="69B207E2" w14:textId="77777777" w:rsidR="00CB7C1F" w:rsidRPr="00832A56" w:rsidRDefault="00CB7C1F" w:rsidP="00CB7C1F">
      <w:pPr>
        <w:pStyle w:val="subsection"/>
      </w:pPr>
      <w:r w:rsidRPr="00832A56">
        <w:rPr>
          <w:i/>
        </w:rPr>
        <w:tab/>
      </w:r>
      <w:r w:rsidRPr="00832A56">
        <w:t>(2)</w:t>
      </w:r>
      <w:r w:rsidRPr="00832A56">
        <w:rPr>
          <w:i/>
        </w:rPr>
        <w:tab/>
      </w:r>
      <w:r w:rsidRPr="00832A56">
        <w:t xml:space="preserve">Treat an amount included in your assessable income under </w:t>
      </w:r>
      <w:r w:rsidR="00C635E7" w:rsidRPr="00832A56">
        <w:t>subsection (</w:t>
      </w:r>
      <w:r w:rsidRPr="00832A56">
        <w:t xml:space="preserve">1) as being from a source other than an </w:t>
      </w:r>
      <w:r w:rsidR="00A2426B" w:rsidRPr="00A2426B">
        <w:rPr>
          <w:position w:val="6"/>
          <w:sz w:val="16"/>
        </w:rPr>
        <w:t>*</w:t>
      </w:r>
      <w:r w:rsidRPr="00832A56">
        <w:t>Australian source to the extent that it relates to your employment outside Australia.</w:t>
      </w:r>
    </w:p>
    <w:p w14:paraId="6DE54590" w14:textId="77777777" w:rsidR="00CB7C1F" w:rsidRPr="00832A56" w:rsidRDefault="00CB7C1F" w:rsidP="00CB7C1F">
      <w:pPr>
        <w:pStyle w:val="notetext"/>
      </w:pPr>
      <w:r w:rsidRPr="00832A56">
        <w:t>Note:</w:t>
      </w:r>
      <w:r w:rsidRPr="00832A56">
        <w:tab/>
        <w:t>For the CGT treatment of employee share schemes, see Subdivision</w:t>
      </w:r>
      <w:r w:rsidR="00C635E7" w:rsidRPr="00832A56">
        <w:t> </w:t>
      </w:r>
      <w:r w:rsidRPr="00832A56">
        <w:t>130</w:t>
      </w:r>
      <w:r w:rsidR="00A2426B">
        <w:noBreakHyphen/>
      </w:r>
      <w:r w:rsidRPr="00832A56">
        <w:t>D.</w:t>
      </w:r>
    </w:p>
    <w:p w14:paraId="0FAA84B3" w14:textId="77777777" w:rsidR="00CB7C1F" w:rsidRPr="00832A56" w:rsidRDefault="00CB7C1F" w:rsidP="00CB7C1F">
      <w:pPr>
        <w:pStyle w:val="ActHead5"/>
      </w:pPr>
      <w:bookmarkStart w:id="130" w:name="_Toc185661002"/>
      <w:r w:rsidRPr="00832A56">
        <w:rPr>
          <w:rStyle w:val="CharSectno"/>
        </w:rPr>
        <w:t>83A</w:t>
      </w:r>
      <w:r w:rsidR="00A2426B">
        <w:rPr>
          <w:rStyle w:val="CharSectno"/>
        </w:rPr>
        <w:noBreakHyphen/>
      </w:r>
      <w:r w:rsidRPr="00832A56">
        <w:rPr>
          <w:rStyle w:val="CharSectno"/>
        </w:rPr>
        <w:t>30</w:t>
      </w:r>
      <w:r w:rsidRPr="00832A56">
        <w:t xml:space="preserve">  Amount for which discounted ESS interest acquired</w:t>
      </w:r>
      <w:bookmarkEnd w:id="130"/>
    </w:p>
    <w:p w14:paraId="1BB18359" w14:textId="77777777" w:rsidR="00CB7C1F" w:rsidRPr="00832A56" w:rsidRDefault="00CB7C1F" w:rsidP="00CB7C1F">
      <w:pPr>
        <w:pStyle w:val="subsection"/>
      </w:pPr>
      <w:r w:rsidRPr="00832A56">
        <w:tab/>
      </w:r>
      <w:r w:rsidR="002A3EDF" w:rsidRPr="00832A56">
        <w:t>(1)</w:t>
      </w:r>
      <w:r w:rsidRPr="00832A56">
        <w:tab/>
        <w:t xml:space="preserve">For the purposes of this Act (other than this Division), the </w:t>
      </w:r>
      <w:r w:rsidR="00A2426B" w:rsidRPr="00A2426B">
        <w:rPr>
          <w:position w:val="6"/>
          <w:sz w:val="16"/>
        </w:rPr>
        <w:t>*</w:t>
      </w:r>
      <w:r w:rsidRPr="00832A56">
        <w:t xml:space="preserve">ESS interest (and the </w:t>
      </w:r>
      <w:r w:rsidR="00A2426B" w:rsidRPr="00A2426B">
        <w:rPr>
          <w:position w:val="6"/>
          <w:sz w:val="16"/>
        </w:rPr>
        <w:t>*</w:t>
      </w:r>
      <w:r w:rsidRPr="00832A56">
        <w:t xml:space="preserve">share or right of which it forms part) is taken to have been acquired for its </w:t>
      </w:r>
      <w:r w:rsidR="00A2426B" w:rsidRPr="00A2426B">
        <w:rPr>
          <w:position w:val="6"/>
          <w:sz w:val="16"/>
        </w:rPr>
        <w:t>*</w:t>
      </w:r>
      <w:r w:rsidRPr="00832A56">
        <w:t>market value (rather than for its discounted value).</w:t>
      </w:r>
    </w:p>
    <w:p w14:paraId="0408A947" w14:textId="77777777" w:rsidR="00CB7C1F" w:rsidRPr="00832A56" w:rsidRDefault="00CB7C1F" w:rsidP="00CB7C1F">
      <w:pPr>
        <w:pStyle w:val="notetext"/>
      </w:pPr>
      <w:r w:rsidRPr="00832A56">
        <w:t>Note:</w:t>
      </w:r>
      <w:r w:rsidRPr="00832A56">
        <w:tab/>
        <w:t>Regulations made for the purposes of section</w:t>
      </w:r>
      <w:r w:rsidR="00C635E7" w:rsidRPr="00832A56">
        <w:t> </w:t>
      </w:r>
      <w:r w:rsidRPr="00832A56">
        <w:t>83A</w:t>
      </w:r>
      <w:r w:rsidR="00A2426B">
        <w:noBreakHyphen/>
      </w:r>
      <w:r w:rsidRPr="00832A56">
        <w:t>315 may substitute a different amount for the market value of the ESS interest.</w:t>
      </w:r>
    </w:p>
    <w:p w14:paraId="5B52C842" w14:textId="77777777" w:rsidR="002A3EDF" w:rsidRPr="00832A56" w:rsidRDefault="002A3EDF" w:rsidP="002A3EDF">
      <w:pPr>
        <w:pStyle w:val="subsection"/>
      </w:pPr>
      <w:r w:rsidRPr="00832A56">
        <w:tab/>
        <w:t>(2)</w:t>
      </w:r>
      <w:r w:rsidRPr="00832A56">
        <w:tab/>
      </w:r>
      <w:r w:rsidR="00C635E7" w:rsidRPr="00832A56">
        <w:t>Subsection (</w:t>
      </w:r>
      <w:r w:rsidRPr="00832A56">
        <w:t xml:space="preserve">1) does not apply to an </w:t>
      </w:r>
      <w:r w:rsidR="00A2426B" w:rsidRPr="00A2426B">
        <w:rPr>
          <w:position w:val="6"/>
          <w:sz w:val="16"/>
        </w:rPr>
        <w:t>*</w:t>
      </w:r>
      <w:r w:rsidRPr="00832A56">
        <w:t>ESS interest that is a beneficial interest in a right (or to the right of which it forms part), if section</w:t>
      </w:r>
      <w:r w:rsidR="00C635E7" w:rsidRPr="00832A56">
        <w:t> </w:t>
      </w:r>
      <w:r w:rsidRPr="00832A56">
        <w:t>83A</w:t>
      </w:r>
      <w:r w:rsidR="00A2426B">
        <w:noBreakHyphen/>
      </w:r>
      <w:r w:rsidRPr="00832A56">
        <w:t>33 (about start ups) reduces the amount to be included in your assessable income in relation to the interest.</w:t>
      </w:r>
    </w:p>
    <w:p w14:paraId="11D9600D" w14:textId="77777777" w:rsidR="002A3EDF" w:rsidRPr="00832A56" w:rsidRDefault="002A3EDF" w:rsidP="002A3EDF">
      <w:pPr>
        <w:pStyle w:val="ActHead5"/>
      </w:pPr>
      <w:bookmarkStart w:id="131" w:name="_Toc185661003"/>
      <w:r w:rsidRPr="00832A56">
        <w:rPr>
          <w:rStyle w:val="CharSectno"/>
        </w:rPr>
        <w:t>83A</w:t>
      </w:r>
      <w:r w:rsidR="00A2426B">
        <w:rPr>
          <w:rStyle w:val="CharSectno"/>
        </w:rPr>
        <w:noBreakHyphen/>
      </w:r>
      <w:r w:rsidRPr="00832A56">
        <w:rPr>
          <w:rStyle w:val="CharSectno"/>
        </w:rPr>
        <w:t>33</w:t>
      </w:r>
      <w:r w:rsidRPr="00832A56">
        <w:t xml:space="preserve">  Reducing amounts included in assessable income—start ups</w:t>
      </w:r>
      <w:bookmarkEnd w:id="131"/>
    </w:p>
    <w:p w14:paraId="5B467E8E" w14:textId="77777777" w:rsidR="002A3EDF" w:rsidRPr="00832A56" w:rsidRDefault="002A3EDF" w:rsidP="002A3EDF">
      <w:pPr>
        <w:pStyle w:val="subsection"/>
      </w:pPr>
      <w:r w:rsidRPr="00832A56">
        <w:tab/>
        <w:t>(1)</w:t>
      </w:r>
      <w:r w:rsidRPr="00832A56">
        <w:tab/>
        <w:t>Reduce the total amount included in your assessable income under subsection</w:t>
      </w:r>
      <w:r w:rsidR="00C635E7" w:rsidRPr="00832A56">
        <w:t> </w:t>
      </w:r>
      <w:r w:rsidRPr="00832A56">
        <w:t>83A</w:t>
      </w:r>
      <w:r w:rsidR="00A2426B">
        <w:noBreakHyphen/>
      </w:r>
      <w:r w:rsidRPr="00832A56">
        <w:t xml:space="preserve">25(1) for an income year by the total of the amounts included in your assessable income under that subsection, for the income year, for </w:t>
      </w:r>
      <w:r w:rsidR="00A2426B" w:rsidRPr="00A2426B">
        <w:rPr>
          <w:position w:val="6"/>
          <w:sz w:val="16"/>
        </w:rPr>
        <w:t>*</w:t>
      </w:r>
      <w:r w:rsidRPr="00832A56">
        <w:t>ESS interests to which all of the following provisions apply:</w:t>
      </w:r>
    </w:p>
    <w:p w14:paraId="3A71F164" w14:textId="77777777" w:rsidR="002A3EDF" w:rsidRPr="00832A56" w:rsidRDefault="002A3EDF" w:rsidP="002A3EDF">
      <w:pPr>
        <w:pStyle w:val="paragraph"/>
      </w:pPr>
      <w:r w:rsidRPr="00832A56">
        <w:tab/>
        <w:t>(a)</w:t>
      </w:r>
      <w:r w:rsidRPr="00832A56">
        <w:tab/>
      </w:r>
      <w:r w:rsidR="00C635E7" w:rsidRPr="00832A56">
        <w:t>subsections (</w:t>
      </w:r>
      <w:r w:rsidRPr="00832A56">
        <w:t>2) to (6) of this section;</w:t>
      </w:r>
    </w:p>
    <w:p w14:paraId="40466112" w14:textId="77777777" w:rsidR="002A3EDF" w:rsidRPr="00832A56" w:rsidRDefault="002A3EDF" w:rsidP="002A3EDF">
      <w:pPr>
        <w:pStyle w:val="paragraph"/>
      </w:pPr>
      <w:r w:rsidRPr="00832A56">
        <w:tab/>
        <w:t>(b)</w:t>
      </w:r>
      <w:r w:rsidRPr="00832A56">
        <w:tab/>
        <w:t>section</w:t>
      </w:r>
      <w:r w:rsidR="00C635E7" w:rsidRPr="00832A56">
        <w:t> </w:t>
      </w:r>
      <w:r w:rsidRPr="00832A56">
        <w:t>83A</w:t>
      </w:r>
      <w:r w:rsidR="00A2426B">
        <w:noBreakHyphen/>
      </w:r>
      <w:r w:rsidRPr="00832A56">
        <w:t>45 (about further conditions);</w:t>
      </w:r>
    </w:p>
    <w:p w14:paraId="6706BDE9" w14:textId="77777777" w:rsidR="002A3EDF" w:rsidRPr="00832A56" w:rsidRDefault="002A3EDF" w:rsidP="002A3EDF">
      <w:pPr>
        <w:pStyle w:val="paragraph"/>
      </w:pPr>
      <w:r w:rsidRPr="00832A56">
        <w:tab/>
        <w:t>(c)</w:t>
      </w:r>
      <w:r w:rsidRPr="00832A56">
        <w:tab/>
        <w:t xml:space="preserve">for ESS interests that are beneficial interests in </w:t>
      </w:r>
      <w:r w:rsidR="00A2426B" w:rsidRPr="00A2426B">
        <w:rPr>
          <w:position w:val="6"/>
          <w:sz w:val="16"/>
        </w:rPr>
        <w:t>*</w:t>
      </w:r>
      <w:r w:rsidRPr="00832A56">
        <w:t>shares—subsection</w:t>
      </w:r>
      <w:r w:rsidR="00C635E7" w:rsidRPr="00832A56">
        <w:t> </w:t>
      </w:r>
      <w:r w:rsidRPr="00832A56">
        <w:t>83A</w:t>
      </w:r>
      <w:r w:rsidR="00A2426B">
        <w:noBreakHyphen/>
      </w:r>
      <w:r w:rsidRPr="00832A56">
        <w:t>105(2) (about broad availability of schemes).</w:t>
      </w:r>
    </w:p>
    <w:p w14:paraId="08B093B3" w14:textId="77777777" w:rsidR="002A3EDF" w:rsidRPr="00832A56" w:rsidRDefault="002A3EDF" w:rsidP="002A3EDF">
      <w:pPr>
        <w:pStyle w:val="SubsectionHead"/>
      </w:pPr>
      <w:r w:rsidRPr="00832A56">
        <w:t>No equity interests listed on a stock exchange</w:t>
      </w:r>
    </w:p>
    <w:p w14:paraId="791EFDC2" w14:textId="77777777" w:rsidR="002A3EDF" w:rsidRPr="00832A56" w:rsidRDefault="002A3EDF" w:rsidP="002A3EDF">
      <w:pPr>
        <w:pStyle w:val="subsection"/>
      </w:pPr>
      <w:r w:rsidRPr="00832A56">
        <w:tab/>
        <w:t>(2)</w:t>
      </w:r>
      <w:r w:rsidRPr="00832A56">
        <w:tab/>
        <w:t xml:space="preserve">This subsection applies to an </w:t>
      </w:r>
      <w:r w:rsidR="00A2426B" w:rsidRPr="00A2426B">
        <w:rPr>
          <w:position w:val="6"/>
          <w:sz w:val="16"/>
        </w:rPr>
        <w:t>*</w:t>
      </w:r>
      <w:r w:rsidRPr="00832A56">
        <w:t xml:space="preserve">ESS interest in a company (the </w:t>
      </w:r>
      <w:r w:rsidRPr="00832A56">
        <w:rPr>
          <w:b/>
          <w:i/>
        </w:rPr>
        <w:t>first company</w:t>
      </w:r>
      <w:r w:rsidRPr="00832A56">
        <w:t xml:space="preserve">) if no </w:t>
      </w:r>
      <w:r w:rsidR="00A2426B" w:rsidRPr="00A2426B">
        <w:rPr>
          <w:position w:val="6"/>
          <w:sz w:val="16"/>
        </w:rPr>
        <w:t>*</w:t>
      </w:r>
      <w:r w:rsidRPr="00832A56">
        <w:t xml:space="preserve">equity interests in any of the following companies are listed for quotation in the official list of any </w:t>
      </w:r>
      <w:r w:rsidR="00A2426B" w:rsidRPr="00A2426B">
        <w:rPr>
          <w:position w:val="6"/>
          <w:sz w:val="16"/>
        </w:rPr>
        <w:t>*</w:t>
      </w:r>
      <w:r w:rsidRPr="00832A56">
        <w:t>approved stock exchange at the end of the first company’s most recent income year before you acquired the interest:</w:t>
      </w:r>
    </w:p>
    <w:p w14:paraId="34FA0379" w14:textId="77777777" w:rsidR="002A3EDF" w:rsidRPr="00832A56" w:rsidRDefault="002A3EDF" w:rsidP="002A3EDF">
      <w:pPr>
        <w:pStyle w:val="paragraph"/>
      </w:pPr>
      <w:r w:rsidRPr="00832A56">
        <w:tab/>
        <w:t>(a)</w:t>
      </w:r>
      <w:r w:rsidRPr="00832A56">
        <w:tab/>
        <w:t>the first company;</w:t>
      </w:r>
    </w:p>
    <w:p w14:paraId="76640681" w14:textId="77777777" w:rsidR="002A3EDF" w:rsidRPr="00832A56" w:rsidRDefault="002A3EDF" w:rsidP="002A3EDF">
      <w:pPr>
        <w:pStyle w:val="paragraph"/>
      </w:pPr>
      <w:r w:rsidRPr="00832A56">
        <w:tab/>
        <w:t>(b)</w:t>
      </w:r>
      <w:r w:rsidRPr="00832A56">
        <w:tab/>
        <w:t xml:space="preserve">any </w:t>
      </w:r>
      <w:r w:rsidR="00A2426B" w:rsidRPr="00A2426B">
        <w:rPr>
          <w:position w:val="6"/>
          <w:sz w:val="16"/>
        </w:rPr>
        <w:t>*</w:t>
      </w:r>
      <w:r w:rsidRPr="00832A56">
        <w:t>subsidiary of the first company at the end of that income year;</w:t>
      </w:r>
    </w:p>
    <w:p w14:paraId="765A82FD" w14:textId="77777777" w:rsidR="002A3EDF" w:rsidRPr="00832A56" w:rsidRDefault="002A3EDF" w:rsidP="002A3EDF">
      <w:pPr>
        <w:pStyle w:val="paragraph"/>
      </w:pPr>
      <w:r w:rsidRPr="00832A56">
        <w:tab/>
        <w:t>(c)</w:t>
      </w:r>
      <w:r w:rsidRPr="00832A56">
        <w:tab/>
        <w:t xml:space="preserve">any holding company (within the meaning of the </w:t>
      </w:r>
      <w:r w:rsidRPr="00832A56">
        <w:rPr>
          <w:i/>
        </w:rPr>
        <w:t>Corporations Act 2001</w:t>
      </w:r>
      <w:r w:rsidRPr="00832A56">
        <w:t>) of the first company at the end of that income year;</w:t>
      </w:r>
    </w:p>
    <w:p w14:paraId="09601521" w14:textId="77777777" w:rsidR="002A3EDF" w:rsidRPr="00832A56" w:rsidRDefault="002A3EDF" w:rsidP="002A3EDF">
      <w:pPr>
        <w:pStyle w:val="paragraph"/>
      </w:pPr>
      <w:r w:rsidRPr="00832A56">
        <w:tab/>
        <w:t>(d)</w:t>
      </w:r>
      <w:r w:rsidRPr="00832A56">
        <w:tab/>
        <w:t>any subsidiary of a holding company (within the meaning of that Act) of the first company at the end of that income year.</w:t>
      </w:r>
    </w:p>
    <w:p w14:paraId="46175826" w14:textId="77777777" w:rsidR="002A3EDF" w:rsidRPr="00832A56" w:rsidRDefault="002A3EDF" w:rsidP="002A3EDF">
      <w:pPr>
        <w:pStyle w:val="notetext"/>
      </w:pPr>
      <w:r w:rsidRPr="00832A56">
        <w:t>Note:</w:t>
      </w:r>
      <w:r w:rsidRPr="00832A56">
        <w:tab/>
        <w:t xml:space="preserve">For identifying any holding company, see also </w:t>
      </w:r>
      <w:r w:rsidR="00C635E7" w:rsidRPr="00832A56">
        <w:t>subsection (</w:t>
      </w:r>
      <w:r w:rsidRPr="00832A56">
        <w:t>7).</w:t>
      </w:r>
    </w:p>
    <w:p w14:paraId="089D7663" w14:textId="77777777" w:rsidR="002A3EDF" w:rsidRPr="00832A56" w:rsidRDefault="002A3EDF" w:rsidP="002A3EDF">
      <w:pPr>
        <w:pStyle w:val="SubsectionHead"/>
      </w:pPr>
      <w:r w:rsidRPr="00832A56">
        <w:t>Incorporated for less than 10 years</w:t>
      </w:r>
    </w:p>
    <w:p w14:paraId="1BD35982" w14:textId="77777777" w:rsidR="002A3EDF" w:rsidRPr="00832A56" w:rsidRDefault="002A3EDF" w:rsidP="002A3EDF">
      <w:pPr>
        <w:pStyle w:val="subsection"/>
      </w:pPr>
      <w:r w:rsidRPr="00832A56">
        <w:tab/>
        <w:t>(3)</w:t>
      </w:r>
      <w:r w:rsidRPr="00832A56">
        <w:tab/>
        <w:t xml:space="preserve">This subsection applies to an </w:t>
      </w:r>
      <w:r w:rsidR="00A2426B" w:rsidRPr="00A2426B">
        <w:rPr>
          <w:position w:val="6"/>
          <w:sz w:val="16"/>
        </w:rPr>
        <w:t>*</w:t>
      </w:r>
      <w:r w:rsidRPr="00832A56">
        <w:t>ESS interest in a company if:</w:t>
      </w:r>
    </w:p>
    <w:p w14:paraId="161D83C8" w14:textId="77777777" w:rsidR="002A3EDF" w:rsidRPr="00832A56" w:rsidRDefault="002A3EDF" w:rsidP="002A3EDF">
      <w:pPr>
        <w:pStyle w:val="paragraph"/>
      </w:pPr>
      <w:r w:rsidRPr="00832A56">
        <w:tab/>
        <w:t>(a)</w:t>
      </w:r>
      <w:r w:rsidRPr="00832A56">
        <w:tab/>
        <w:t xml:space="preserve">the company (the </w:t>
      </w:r>
      <w:r w:rsidRPr="00832A56">
        <w:rPr>
          <w:b/>
          <w:i/>
        </w:rPr>
        <w:t>first company</w:t>
      </w:r>
      <w:r w:rsidRPr="00832A56">
        <w:t>); and</w:t>
      </w:r>
    </w:p>
    <w:p w14:paraId="055541F0" w14:textId="77777777" w:rsidR="002A3EDF" w:rsidRPr="00832A56" w:rsidRDefault="002A3EDF" w:rsidP="002A3EDF">
      <w:pPr>
        <w:pStyle w:val="paragraph"/>
      </w:pPr>
      <w:r w:rsidRPr="00832A56">
        <w:tab/>
        <w:t>(b)</w:t>
      </w:r>
      <w:r w:rsidRPr="00832A56">
        <w:tab/>
        <w:t xml:space="preserve">each of the other companies referred to in </w:t>
      </w:r>
      <w:r w:rsidR="00C635E7" w:rsidRPr="00832A56">
        <w:t>subsection (</w:t>
      </w:r>
      <w:r w:rsidRPr="00832A56">
        <w:t>2);</w:t>
      </w:r>
    </w:p>
    <w:p w14:paraId="32CF4318" w14:textId="77777777" w:rsidR="002A3EDF" w:rsidRPr="00832A56" w:rsidRDefault="002A3EDF" w:rsidP="002A3EDF">
      <w:pPr>
        <w:pStyle w:val="subsection2"/>
      </w:pPr>
      <w:r w:rsidRPr="00832A56">
        <w:t xml:space="preserve">was incorporated by or under an </w:t>
      </w:r>
      <w:r w:rsidR="00A2426B" w:rsidRPr="00A2426B">
        <w:rPr>
          <w:position w:val="6"/>
          <w:sz w:val="16"/>
        </w:rPr>
        <w:t>*</w:t>
      </w:r>
      <w:r w:rsidRPr="00832A56">
        <w:t xml:space="preserve">Australian law or </w:t>
      </w:r>
      <w:r w:rsidR="00A2426B" w:rsidRPr="00A2426B">
        <w:rPr>
          <w:position w:val="6"/>
          <w:sz w:val="16"/>
        </w:rPr>
        <w:t>*</w:t>
      </w:r>
      <w:r w:rsidRPr="00832A56">
        <w:t>foreign law less than 10 years before the end of the first company’s most recent income year before you acquired the interest.</w:t>
      </w:r>
    </w:p>
    <w:p w14:paraId="544DBE51" w14:textId="77777777" w:rsidR="002A3EDF" w:rsidRPr="00832A56" w:rsidRDefault="002A3EDF" w:rsidP="002A3EDF">
      <w:pPr>
        <w:pStyle w:val="SubsectionHead"/>
      </w:pPr>
      <w:r w:rsidRPr="00832A56">
        <w:t>Company has aggregated turnover not exceeding $50 million</w:t>
      </w:r>
    </w:p>
    <w:p w14:paraId="458B1805" w14:textId="77777777" w:rsidR="002A3EDF" w:rsidRPr="00832A56" w:rsidRDefault="002A3EDF" w:rsidP="002A3EDF">
      <w:pPr>
        <w:pStyle w:val="subsection"/>
      </w:pPr>
      <w:r w:rsidRPr="00832A56">
        <w:tab/>
        <w:t>(4)</w:t>
      </w:r>
      <w:r w:rsidRPr="00832A56">
        <w:tab/>
        <w:t xml:space="preserve">This subsection applies to an </w:t>
      </w:r>
      <w:r w:rsidR="00A2426B" w:rsidRPr="00A2426B">
        <w:rPr>
          <w:position w:val="6"/>
          <w:sz w:val="16"/>
        </w:rPr>
        <w:t>*</w:t>
      </w:r>
      <w:r w:rsidRPr="00832A56">
        <w:t xml:space="preserve">ESS interest in a company if the company has an </w:t>
      </w:r>
      <w:r w:rsidR="00A2426B" w:rsidRPr="00A2426B">
        <w:rPr>
          <w:position w:val="6"/>
          <w:sz w:val="16"/>
        </w:rPr>
        <w:t>*</w:t>
      </w:r>
      <w:r w:rsidRPr="00832A56">
        <w:t>aggregated turnover not exceeding $50 million for the company’s most recent income year before the income year in which you acquire the ESS interest.</w:t>
      </w:r>
    </w:p>
    <w:p w14:paraId="0425558E" w14:textId="77777777" w:rsidR="002A3EDF" w:rsidRPr="00832A56" w:rsidRDefault="002A3EDF" w:rsidP="002A3EDF">
      <w:pPr>
        <w:pStyle w:val="notetext"/>
      </w:pPr>
      <w:r w:rsidRPr="00832A56">
        <w:t>Note:</w:t>
      </w:r>
      <w:r w:rsidRPr="00832A56">
        <w:tab/>
        <w:t xml:space="preserve">For working out aggregated turnover, see also </w:t>
      </w:r>
      <w:r w:rsidR="00C635E7" w:rsidRPr="00832A56">
        <w:t>subsection (</w:t>
      </w:r>
      <w:r w:rsidRPr="00832A56">
        <w:t>7).</w:t>
      </w:r>
    </w:p>
    <w:p w14:paraId="274FE4FB" w14:textId="77777777" w:rsidR="002A3EDF" w:rsidRPr="00832A56" w:rsidRDefault="002A3EDF" w:rsidP="002A3EDF">
      <w:pPr>
        <w:pStyle w:val="SubsectionHead"/>
      </w:pPr>
      <w:r w:rsidRPr="00832A56">
        <w:t>Conditions relating to market value</w:t>
      </w:r>
    </w:p>
    <w:p w14:paraId="3F103418" w14:textId="77777777" w:rsidR="002A3EDF" w:rsidRPr="00832A56" w:rsidRDefault="002A3EDF" w:rsidP="002A3EDF">
      <w:pPr>
        <w:pStyle w:val="subsection"/>
      </w:pPr>
      <w:r w:rsidRPr="00832A56">
        <w:tab/>
        <w:t>(5)</w:t>
      </w:r>
      <w:r w:rsidRPr="00832A56">
        <w:tab/>
        <w:t xml:space="preserve">This subsection applies to an </w:t>
      </w:r>
      <w:r w:rsidR="00A2426B" w:rsidRPr="00A2426B">
        <w:rPr>
          <w:position w:val="6"/>
          <w:sz w:val="16"/>
        </w:rPr>
        <w:t>*</w:t>
      </w:r>
      <w:r w:rsidRPr="00832A56">
        <w:t>ESS interest in a company if:</w:t>
      </w:r>
    </w:p>
    <w:p w14:paraId="6BAB5E6C" w14:textId="77777777" w:rsidR="002A3EDF" w:rsidRPr="00832A56" w:rsidRDefault="002A3EDF" w:rsidP="002A3EDF">
      <w:pPr>
        <w:pStyle w:val="paragraph"/>
      </w:pPr>
      <w:r w:rsidRPr="00832A56">
        <w:tab/>
        <w:t>(a)</w:t>
      </w:r>
      <w:r w:rsidRPr="00832A56">
        <w:tab/>
        <w:t xml:space="preserve">in the case of an ESS interest that is a beneficial interest in a </w:t>
      </w:r>
      <w:r w:rsidR="00A2426B" w:rsidRPr="00A2426B">
        <w:rPr>
          <w:position w:val="6"/>
          <w:sz w:val="16"/>
        </w:rPr>
        <w:t>*</w:t>
      </w:r>
      <w:r w:rsidRPr="00832A56">
        <w:t xml:space="preserve">share—the discount on the ESS interest is no more than 15% of its </w:t>
      </w:r>
      <w:r w:rsidR="00A2426B" w:rsidRPr="00A2426B">
        <w:rPr>
          <w:position w:val="6"/>
          <w:sz w:val="16"/>
        </w:rPr>
        <w:t>*</w:t>
      </w:r>
      <w:r w:rsidRPr="00832A56">
        <w:t>market value when you acquire it; or</w:t>
      </w:r>
    </w:p>
    <w:p w14:paraId="2852500B" w14:textId="77777777" w:rsidR="002A3EDF" w:rsidRPr="00832A56" w:rsidRDefault="002A3EDF" w:rsidP="002A3EDF">
      <w:pPr>
        <w:pStyle w:val="paragraph"/>
      </w:pPr>
      <w:r w:rsidRPr="00832A56">
        <w:tab/>
        <w:t>(b)</w:t>
      </w:r>
      <w:r w:rsidRPr="00832A56">
        <w:tab/>
        <w:t>in the case of an ESS interest that is a beneficial interest in a right—the amount that must be paid to exercise the right is greater than or equal to the market value of an ordinary share in the company when you acquire the ESS interest.</w:t>
      </w:r>
    </w:p>
    <w:p w14:paraId="78D584BE" w14:textId="77777777" w:rsidR="002A3EDF" w:rsidRPr="00832A56" w:rsidRDefault="002A3EDF" w:rsidP="002A3EDF">
      <w:pPr>
        <w:pStyle w:val="SubsectionHead"/>
      </w:pPr>
      <w:r w:rsidRPr="00832A56">
        <w:t>Employer to be an Australian resident company</w:t>
      </w:r>
    </w:p>
    <w:p w14:paraId="3252698E" w14:textId="77777777" w:rsidR="002A3EDF" w:rsidRPr="00832A56" w:rsidRDefault="002A3EDF" w:rsidP="002A3EDF">
      <w:pPr>
        <w:pStyle w:val="subsection"/>
      </w:pPr>
      <w:r w:rsidRPr="00832A56">
        <w:tab/>
        <w:t>(6)</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if, when you acquire the interest, your employer is an Australian resident.</w:t>
      </w:r>
    </w:p>
    <w:p w14:paraId="1EA8423B" w14:textId="77777777" w:rsidR="002A3EDF" w:rsidRPr="00832A56" w:rsidRDefault="002A3EDF" w:rsidP="002A3EDF">
      <w:pPr>
        <w:pStyle w:val="SubsectionHead"/>
      </w:pPr>
      <w:r w:rsidRPr="00832A56">
        <w:t>Disregard certain investments</w:t>
      </w:r>
    </w:p>
    <w:p w14:paraId="38019C83" w14:textId="77777777" w:rsidR="002A3EDF" w:rsidRPr="00832A56" w:rsidRDefault="002A3EDF" w:rsidP="002A3EDF">
      <w:pPr>
        <w:pStyle w:val="subsection"/>
      </w:pPr>
      <w:r w:rsidRPr="00832A56">
        <w:tab/>
        <w:t>(7)</w:t>
      </w:r>
      <w:r w:rsidRPr="00832A56">
        <w:tab/>
        <w:t xml:space="preserve">For the purposes of </w:t>
      </w:r>
      <w:r w:rsidR="00C635E7" w:rsidRPr="00832A56">
        <w:t>subsections (</w:t>
      </w:r>
      <w:r w:rsidRPr="00832A56">
        <w:t>2) and (4), disregard:</w:t>
      </w:r>
    </w:p>
    <w:p w14:paraId="30DE2794" w14:textId="77777777" w:rsidR="002A3EDF" w:rsidRPr="00832A56" w:rsidRDefault="002A3EDF" w:rsidP="002A3EDF">
      <w:pPr>
        <w:pStyle w:val="paragraph"/>
      </w:pPr>
      <w:r w:rsidRPr="00832A56">
        <w:tab/>
        <w:t>(a)</w:t>
      </w:r>
      <w:r w:rsidRPr="00832A56">
        <w:tab/>
      </w:r>
      <w:r w:rsidR="00A2426B" w:rsidRPr="00A2426B">
        <w:rPr>
          <w:position w:val="6"/>
          <w:sz w:val="16"/>
        </w:rPr>
        <w:t>*</w:t>
      </w:r>
      <w:r w:rsidRPr="00832A56">
        <w:t xml:space="preserve">eligible venture capital investments by a </w:t>
      </w:r>
      <w:r w:rsidR="00A2426B" w:rsidRPr="00A2426B">
        <w:rPr>
          <w:position w:val="6"/>
          <w:sz w:val="16"/>
        </w:rPr>
        <w:t>*</w:t>
      </w:r>
      <w:r w:rsidRPr="00832A56">
        <w:t xml:space="preserve">VCLP, </w:t>
      </w:r>
      <w:r w:rsidR="00A2426B" w:rsidRPr="00A2426B">
        <w:rPr>
          <w:position w:val="6"/>
          <w:sz w:val="16"/>
        </w:rPr>
        <w:t>*</w:t>
      </w:r>
      <w:r w:rsidRPr="00832A56">
        <w:t xml:space="preserve">ESVCLP or </w:t>
      </w:r>
      <w:r w:rsidR="00A2426B" w:rsidRPr="00A2426B">
        <w:rPr>
          <w:position w:val="6"/>
          <w:sz w:val="16"/>
        </w:rPr>
        <w:t>*</w:t>
      </w:r>
      <w:r w:rsidRPr="00832A56">
        <w:t>AFOF; and</w:t>
      </w:r>
    </w:p>
    <w:p w14:paraId="55A13860" w14:textId="77777777" w:rsidR="002A3EDF" w:rsidRPr="00832A56" w:rsidRDefault="002A3EDF" w:rsidP="002A3EDF">
      <w:pPr>
        <w:pStyle w:val="paragraph"/>
      </w:pPr>
      <w:r w:rsidRPr="00832A56">
        <w:tab/>
        <w:t>(b)</w:t>
      </w:r>
      <w:r w:rsidRPr="00832A56">
        <w:tab/>
        <w:t xml:space="preserve">investments by an </w:t>
      </w:r>
      <w:r w:rsidR="00A2426B" w:rsidRPr="00A2426B">
        <w:rPr>
          <w:position w:val="6"/>
          <w:sz w:val="16"/>
        </w:rPr>
        <w:t>*</w:t>
      </w:r>
      <w:r w:rsidRPr="00832A56">
        <w:t xml:space="preserve">exempt entity that is a </w:t>
      </w:r>
      <w:r w:rsidR="00A2426B" w:rsidRPr="00A2426B">
        <w:rPr>
          <w:position w:val="6"/>
          <w:sz w:val="16"/>
        </w:rPr>
        <w:t>*</w:t>
      </w:r>
      <w:r w:rsidRPr="00832A56">
        <w:t>deductible gift recipient;</w:t>
      </w:r>
    </w:p>
    <w:p w14:paraId="24FC8C06" w14:textId="77777777" w:rsidR="002A3EDF" w:rsidRPr="00832A56" w:rsidRDefault="002A3EDF" w:rsidP="002A3EDF">
      <w:pPr>
        <w:pStyle w:val="subsection2"/>
      </w:pPr>
      <w:r w:rsidRPr="00832A56">
        <w:t xml:space="preserve">when identifying any holding company (within the meaning of the </w:t>
      </w:r>
      <w:r w:rsidRPr="00832A56">
        <w:rPr>
          <w:i/>
        </w:rPr>
        <w:t>Corporations Act 2001</w:t>
      </w:r>
      <w:r w:rsidRPr="00832A56">
        <w:t xml:space="preserve">) or working out </w:t>
      </w:r>
      <w:r w:rsidR="00A2426B" w:rsidRPr="00A2426B">
        <w:rPr>
          <w:position w:val="6"/>
          <w:sz w:val="16"/>
        </w:rPr>
        <w:t>*</w:t>
      </w:r>
      <w:r w:rsidRPr="00832A56">
        <w:t>aggregated turnover.</w:t>
      </w:r>
    </w:p>
    <w:p w14:paraId="07949128" w14:textId="77777777" w:rsidR="002A3EDF" w:rsidRPr="00832A56" w:rsidRDefault="002A3EDF" w:rsidP="002A3EDF">
      <w:pPr>
        <w:pStyle w:val="ActHead5"/>
      </w:pPr>
      <w:bookmarkStart w:id="132" w:name="_Toc185661004"/>
      <w:r w:rsidRPr="00832A56">
        <w:rPr>
          <w:rStyle w:val="CharSectno"/>
        </w:rPr>
        <w:t>83A</w:t>
      </w:r>
      <w:r w:rsidR="00A2426B">
        <w:rPr>
          <w:rStyle w:val="CharSectno"/>
        </w:rPr>
        <w:noBreakHyphen/>
      </w:r>
      <w:r w:rsidRPr="00832A56">
        <w:rPr>
          <w:rStyle w:val="CharSectno"/>
        </w:rPr>
        <w:t>35</w:t>
      </w:r>
      <w:r w:rsidRPr="00832A56">
        <w:t xml:space="preserve">  Reducing amounts included in assessable income—other cases</w:t>
      </w:r>
      <w:bookmarkEnd w:id="132"/>
    </w:p>
    <w:p w14:paraId="6991703D" w14:textId="77777777" w:rsidR="00CB7C1F" w:rsidRPr="00832A56" w:rsidRDefault="00CB7C1F" w:rsidP="00CB7C1F">
      <w:pPr>
        <w:pStyle w:val="SubsectionHead"/>
      </w:pPr>
      <w:r w:rsidRPr="00832A56">
        <w:t>Reduction and income test</w:t>
      </w:r>
    </w:p>
    <w:p w14:paraId="0B8BC3A8" w14:textId="77777777" w:rsidR="00CB7C1F" w:rsidRPr="00832A56" w:rsidRDefault="00CB7C1F" w:rsidP="00CB7C1F">
      <w:pPr>
        <w:pStyle w:val="subsection"/>
      </w:pPr>
      <w:r w:rsidRPr="00832A56">
        <w:tab/>
        <w:t>(1)</w:t>
      </w:r>
      <w:r w:rsidRPr="00832A56">
        <w:tab/>
        <w:t>Reduce the total amount included in your assessable income under subsection</w:t>
      </w:r>
      <w:r w:rsidR="00C635E7" w:rsidRPr="00832A56">
        <w:t> </w:t>
      </w:r>
      <w:r w:rsidRPr="00832A56">
        <w:t>83A</w:t>
      </w:r>
      <w:r w:rsidR="00A2426B">
        <w:noBreakHyphen/>
      </w:r>
      <w:r w:rsidRPr="00832A56">
        <w:t xml:space="preserve">25(1) for an income year by the total of the amounts included in your assessable income under that subsection, for the income year, for </w:t>
      </w:r>
      <w:r w:rsidR="00A2426B" w:rsidRPr="00A2426B">
        <w:rPr>
          <w:position w:val="6"/>
          <w:sz w:val="16"/>
        </w:rPr>
        <w:t>*</w:t>
      </w:r>
      <w:r w:rsidRPr="00832A56">
        <w:t xml:space="preserve">ESS interests </w:t>
      </w:r>
      <w:r w:rsidR="002A3EDF" w:rsidRPr="00832A56">
        <w:t>to which all of the following provisions apply:</w:t>
      </w:r>
    </w:p>
    <w:p w14:paraId="0BDDC24D" w14:textId="77777777" w:rsidR="002A3EDF" w:rsidRPr="00832A56" w:rsidRDefault="002A3EDF" w:rsidP="002A3EDF">
      <w:pPr>
        <w:pStyle w:val="paragraph"/>
      </w:pPr>
      <w:r w:rsidRPr="00832A56">
        <w:tab/>
        <w:t>(a)</w:t>
      </w:r>
      <w:r w:rsidRPr="00832A56">
        <w:tab/>
      </w:r>
      <w:r w:rsidR="00C635E7" w:rsidRPr="00832A56">
        <w:t>subsections (</w:t>
      </w:r>
      <w:r w:rsidRPr="00832A56">
        <w:t>6) and (7) of this section;</w:t>
      </w:r>
    </w:p>
    <w:p w14:paraId="5573B546" w14:textId="77777777" w:rsidR="002A3EDF" w:rsidRPr="00832A56" w:rsidRDefault="002A3EDF" w:rsidP="002A3EDF">
      <w:pPr>
        <w:pStyle w:val="paragraph"/>
      </w:pPr>
      <w:r w:rsidRPr="00832A56">
        <w:tab/>
        <w:t>(b)</w:t>
      </w:r>
      <w:r w:rsidRPr="00832A56">
        <w:tab/>
        <w:t>section</w:t>
      </w:r>
      <w:r w:rsidR="00C635E7" w:rsidRPr="00832A56">
        <w:t> </w:t>
      </w:r>
      <w:r w:rsidRPr="00832A56">
        <w:t>83A</w:t>
      </w:r>
      <w:r w:rsidR="00A2426B">
        <w:noBreakHyphen/>
      </w:r>
      <w:r w:rsidRPr="00832A56">
        <w:t>45 (about further conditions).</w:t>
      </w:r>
    </w:p>
    <w:p w14:paraId="52FE2C33" w14:textId="77777777" w:rsidR="00CB7C1F" w:rsidRPr="00832A56" w:rsidRDefault="00CB7C1F" w:rsidP="00DD7222">
      <w:pPr>
        <w:pStyle w:val="subsection"/>
        <w:tabs>
          <w:tab w:val="left" w:pos="3261"/>
        </w:tabs>
      </w:pPr>
      <w:r w:rsidRPr="00832A56">
        <w:tab/>
        <w:t>(2)</w:t>
      </w:r>
      <w:r w:rsidRPr="00832A56">
        <w:tab/>
        <w:t>However:</w:t>
      </w:r>
    </w:p>
    <w:p w14:paraId="7BF27E56" w14:textId="77777777" w:rsidR="00CB7C1F" w:rsidRPr="00832A56" w:rsidRDefault="00CB7C1F" w:rsidP="00CB7C1F">
      <w:pPr>
        <w:pStyle w:val="paragraph"/>
      </w:pPr>
      <w:r w:rsidRPr="00832A56">
        <w:tab/>
        <w:t>(a)</w:t>
      </w:r>
      <w:r w:rsidRPr="00832A56">
        <w:tab/>
        <w:t>do not reduce the total amount by more than $1,000; and</w:t>
      </w:r>
    </w:p>
    <w:p w14:paraId="20E592F8" w14:textId="77777777" w:rsidR="00CB7C1F" w:rsidRPr="00832A56" w:rsidRDefault="00CB7C1F" w:rsidP="00CB7C1F">
      <w:pPr>
        <w:pStyle w:val="paragraph"/>
      </w:pPr>
      <w:r w:rsidRPr="00832A56">
        <w:tab/>
        <w:t>(b)</w:t>
      </w:r>
      <w:r w:rsidRPr="00832A56">
        <w:tab/>
        <w:t>only make the reduction if the sum of the following does not exceed $180,000:</w:t>
      </w:r>
    </w:p>
    <w:p w14:paraId="2243F2F6" w14:textId="77777777" w:rsidR="00CB7C1F" w:rsidRPr="00832A56" w:rsidRDefault="00CB7C1F" w:rsidP="00CB7C1F">
      <w:pPr>
        <w:pStyle w:val="paragraphsub"/>
      </w:pPr>
      <w:r w:rsidRPr="00832A56">
        <w:tab/>
        <w:t>(i)</w:t>
      </w:r>
      <w:r w:rsidRPr="00832A56">
        <w:tab/>
        <w:t>your taxable income for the income year (including any amount that would be included in your taxable income if you disregarded this section</w:t>
      </w:r>
      <w:r w:rsidR="002F4291" w:rsidRPr="00832A56">
        <w:t xml:space="preserve">, but not including your </w:t>
      </w:r>
      <w:r w:rsidR="00A2426B" w:rsidRPr="00A2426B">
        <w:rPr>
          <w:position w:val="6"/>
          <w:sz w:val="16"/>
        </w:rPr>
        <w:t>*</w:t>
      </w:r>
      <w:r w:rsidR="002F4291" w:rsidRPr="00832A56">
        <w:t>assessable FHSS released amount for the income year</w:t>
      </w:r>
      <w:r w:rsidRPr="00832A56">
        <w:t>);</w:t>
      </w:r>
    </w:p>
    <w:p w14:paraId="23CC8A0E" w14:textId="77777777" w:rsidR="00CB7C1F" w:rsidRPr="00832A56" w:rsidRDefault="00CB7C1F" w:rsidP="00CB7C1F">
      <w:pPr>
        <w:pStyle w:val="paragraphsub"/>
      </w:pPr>
      <w:r w:rsidRPr="00832A56">
        <w:tab/>
        <w:t>(ii)</w:t>
      </w:r>
      <w:r w:rsidRPr="00832A56">
        <w:tab/>
        <w:t xml:space="preserve">your </w:t>
      </w:r>
      <w:r w:rsidR="00A2426B" w:rsidRPr="00A2426B">
        <w:rPr>
          <w:position w:val="6"/>
          <w:sz w:val="16"/>
        </w:rPr>
        <w:t>*</w:t>
      </w:r>
      <w:r w:rsidRPr="00832A56">
        <w:t>reportable fringe benefits total for the income year;</w:t>
      </w:r>
    </w:p>
    <w:p w14:paraId="78D907E2" w14:textId="77777777" w:rsidR="00CB7C1F" w:rsidRPr="00832A56" w:rsidRDefault="00CB7C1F" w:rsidP="00CB7C1F">
      <w:pPr>
        <w:pStyle w:val="paragraphsub"/>
      </w:pPr>
      <w:r w:rsidRPr="00832A56">
        <w:tab/>
        <w:t>(iii)</w:t>
      </w:r>
      <w:r w:rsidRPr="00832A56">
        <w:tab/>
        <w:t xml:space="preserve">your </w:t>
      </w:r>
      <w:r w:rsidR="00A2426B" w:rsidRPr="00A2426B">
        <w:rPr>
          <w:position w:val="6"/>
          <w:sz w:val="16"/>
        </w:rPr>
        <w:t>*</w:t>
      </w:r>
      <w:r w:rsidRPr="00832A56">
        <w:t>reportable superannuation contributions (if any) for the income year;</w:t>
      </w:r>
    </w:p>
    <w:p w14:paraId="39107046" w14:textId="77777777" w:rsidR="00CB7C1F" w:rsidRPr="00832A56" w:rsidRDefault="00CB7C1F" w:rsidP="00CB7C1F">
      <w:pPr>
        <w:pStyle w:val="paragraphsub"/>
      </w:pPr>
      <w:r w:rsidRPr="00832A56">
        <w:tab/>
        <w:t>(iv)</w:t>
      </w:r>
      <w:r w:rsidRPr="00832A56">
        <w:tab/>
        <w:t xml:space="preserve">your </w:t>
      </w:r>
      <w:r w:rsidR="00A2426B" w:rsidRPr="00A2426B">
        <w:rPr>
          <w:position w:val="6"/>
          <w:sz w:val="16"/>
        </w:rPr>
        <w:t>*</w:t>
      </w:r>
      <w:r w:rsidRPr="00832A56">
        <w:t>total net investment loss for the income year</w:t>
      </w:r>
      <w:r w:rsidR="002A3EDF" w:rsidRPr="00832A56">
        <w:t>; and</w:t>
      </w:r>
    </w:p>
    <w:p w14:paraId="46AFFAFB" w14:textId="77777777" w:rsidR="002A3EDF" w:rsidRPr="00832A56" w:rsidRDefault="002A3EDF" w:rsidP="002A3EDF">
      <w:pPr>
        <w:pStyle w:val="paragraph"/>
      </w:pPr>
      <w:r w:rsidRPr="00832A56">
        <w:tab/>
        <w:t>(c)</w:t>
      </w:r>
      <w:r w:rsidRPr="00832A56">
        <w:tab/>
      </w:r>
      <w:r w:rsidR="00C635E7" w:rsidRPr="00832A56">
        <w:t>subsection (</w:t>
      </w:r>
      <w:r w:rsidRPr="00832A56">
        <w:t>1) does not apply if section</w:t>
      </w:r>
      <w:r w:rsidR="00C635E7" w:rsidRPr="00832A56">
        <w:t> </w:t>
      </w:r>
      <w:r w:rsidRPr="00832A56">
        <w:t>83A</w:t>
      </w:r>
      <w:r w:rsidR="00A2426B">
        <w:noBreakHyphen/>
      </w:r>
      <w:r w:rsidRPr="00832A56">
        <w:t xml:space="preserve">33 (about start ups) reduces the amount to be included in your assessable income for the income year for the </w:t>
      </w:r>
      <w:r w:rsidR="00A2426B" w:rsidRPr="00A2426B">
        <w:rPr>
          <w:position w:val="6"/>
          <w:sz w:val="16"/>
        </w:rPr>
        <w:t>*</w:t>
      </w:r>
      <w:r w:rsidRPr="00832A56">
        <w:t>ESS interests.</w:t>
      </w:r>
    </w:p>
    <w:p w14:paraId="683C48F2" w14:textId="77777777" w:rsidR="00CB7C1F" w:rsidRPr="00832A56" w:rsidRDefault="00CB7C1F" w:rsidP="00CB7C1F">
      <w:pPr>
        <w:pStyle w:val="SubsectionHead"/>
      </w:pPr>
      <w:r w:rsidRPr="00832A56">
        <w:t>Scheme must be non</w:t>
      </w:r>
      <w:r w:rsidR="00A2426B">
        <w:noBreakHyphen/>
      </w:r>
      <w:r w:rsidRPr="00832A56">
        <w:t>discriminatory</w:t>
      </w:r>
    </w:p>
    <w:p w14:paraId="6BC75CFA" w14:textId="77777777" w:rsidR="00CB7C1F" w:rsidRPr="00832A56" w:rsidRDefault="00CB7C1F" w:rsidP="00CB7C1F">
      <w:pPr>
        <w:pStyle w:val="subsection"/>
      </w:pPr>
      <w:r w:rsidRPr="00832A56">
        <w:tab/>
        <w:t>(6)</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if, when you acquire the interest, both:</w:t>
      </w:r>
    </w:p>
    <w:p w14:paraId="5A46E6B1" w14:textId="77777777" w:rsidR="00CB7C1F" w:rsidRPr="00832A56" w:rsidRDefault="00CB7C1F" w:rsidP="00CB7C1F">
      <w:pPr>
        <w:pStyle w:val="paragraph"/>
      </w:pPr>
      <w:r w:rsidRPr="00832A56">
        <w:tab/>
        <w:t>(a)</w:t>
      </w:r>
      <w:r w:rsidRPr="00832A56">
        <w:tab/>
        <w:t>the employee share scheme; and</w:t>
      </w:r>
    </w:p>
    <w:p w14:paraId="6D0D0883" w14:textId="77777777" w:rsidR="00CB7C1F" w:rsidRPr="00832A56" w:rsidRDefault="00CB7C1F" w:rsidP="00CB7C1F">
      <w:pPr>
        <w:pStyle w:val="paragraph"/>
      </w:pPr>
      <w:r w:rsidRPr="00832A56">
        <w:tab/>
        <w:t>(b)</w:t>
      </w:r>
      <w:r w:rsidRPr="00832A56">
        <w:tab/>
        <w:t>any scheme for the provision of financial assistance in respect of acquisitions of ESS interests under the employee share scheme;</w:t>
      </w:r>
    </w:p>
    <w:p w14:paraId="280C7F3B" w14:textId="77777777" w:rsidR="00CB7C1F" w:rsidRPr="00832A56" w:rsidRDefault="00CB7C1F" w:rsidP="00CB7C1F">
      <w:pPr>
        <w:pStyle w:val="subsection2"/>
      </w:pPr>
      <w:r w:rsidRPr="00832A56">
        <w:t>are operated on a non</w:t>
      </w:r>
      <w:r w:rsidR="00A2426B">
        <w:noBreakHyphen/>
      </w:r>
      <w:r w:rsidRPr="00832A56">
        <w:t>discriminatory basis in relation to at least 75% of the permanent employees of your employer who have completed at least 3 years of service (whether continuous or non</w:t>
      </w:r>
      <w:r w:rsidR="00A2426B">
        <w:noBreakHyphen/>
      </w:r>
      <w:r w:rsidRPr="00832A56">
        <w:t>continuous) with your employer and who are Australian residents.</w:t>
      </w:r>
    </w:p>
    <w:p w14:paraId="0279B4CF" w14:textId="77777777" w:rsidR="00CB7C1F" w:rsidRPr="00832A56" w:rsidRDefault="00CB7C1F" w:rsidP="00CB7C1F">
      <w:pPr>
        <w:pStyle w:val="SubsectionHead"/>
      </w:pPr>
      <w:r w:rsidRPr="00832A56">
        <w:t>No risk of losing interest or share under the conditions of the scheme</w:t>
      </w:r>
    </w:p>
    <w:p w14:paraId="121A096C" w14:textId="77777777" w:rsidR="00CB7C1F" w:rsidRPr="00832A56" w:rsidRDefault="00CB7C1F" w:rsidP="00CB7C1F">
      <w:pPr>
        <w:pStyle w:val="subsection"/>
      </w:pPr>
      <w:r w:rsidRPr="00832A56">
        <w:tab/>
        <w:t>(7)</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if, when you acquire the interest:</w:t>
      </w:r>
    </w:p>
    <w:p w14:paraId="0BE82BC3" w14:textId="77777777" w:rsidR="00CB7C1F" w:rsidRPr="00832A56" w:rsidRDefault="00CB7C1F" w:rsidP="00CB7C1F">
      <w:pPr>
        <w:pStyle w:val="paragraph"/>
      </w:pPr>
      <w:r w:rsidRPr="00832A56">
        <w:tab/>
        <w:t>(a)</w:t>
      </w:r>
      <w:r w:rsidRPr="00832A56">
        <w:tab/>
        <w:t xml:space="preserve">if the ESS interest is a beneficial interest in a </w:t>
      </w:r>
      <w:r w:rsidR="00A2426B" w:rsidRPr="00A2426B">
        <w:rPr>
          <w:position w:val="6"/>
          <w:sz w:val="16"/>
        </w:rPr>
        <w:t>*</w:t>
      </w:r>
      <w:r w:rsidRPr="00832A56">
        <w:t>share—there is no real risk that, under the conditions of the scheme, you will forfeit or lose the ESS interest (other than by disposing of it); or</w:t>
      </w:r>
    </w:p>
    <w:p w14:paraId="64E392CE" w14:textId="77777777" w:rsidR="00CB7C1F" w:rsidRPr="00832A56" w:rsidRDefault="00CB7C1F" w:rsidP="00CB7C1F">
      <w:pPr>
        <w:pStyle w:val="paragraph"/>
      </w:pPr>
      <w:r w:rsidRPr="00832A56">
        <w:tab/>
        <w:t>(b)</w:t>
      </w:r>
      <w:r w:rsidRPr="00832A56">
        <w:tab/>
        <w:t xml:space="preserve">if the ESS interest is a beneficial interest in a right to acquire a beneficial interest in a </w:t>
      </w:r>
      <w:r w:rsidR="00A2426B" w:rsidRPr="00A2426B">
        <w:rPr>
          <w:position w:val="6"/>
          <w:sz w:val="16"/>
        </w:rPr>
        <w:t>*</w:t>
      </w:r>
      <w:r w:rsidRPr="00832A56">
        <w:t>share:</w:t>
      </w:r>
    </w:p>
    <w:p w14:paraId="0983E72B" w14:textId="77777777" w:rsidR="00CB7C1F" w:rsidRPr="00832A56" w:rsidRDefault="00CB7C1F" w:rsidP="00CB7C1F">
      <w:pPr>
        <w:pStyle w:val="paragraphsub"/>
      </w:pPr>
      <w:r w:rsidRPr="00832A56">
        <w:tab/>
        <w:t>(i)</w:t>
      </w:r>
      <w:r w:rsidRPr="00832A56">
        <w:tab/>
        <w:t>there is no real risk that, under the conditions of the scheme, you will forfeit or lose the ESS interest (other than by disposing of it, exercising the right or letting the right lapse); and</w:t>
      </w:r>
    </w:p>
    <w:p w14:paraId="2448198A" w14:textId="77777777" w:rsidR="00CB7C1F" w:rsidRPr="00832A56" w:rsidRDefault="00CB7C1F" w:rsidP="00CB7C1F">
      <w:pPr>
        <w:pStyle w:val="paragraphsub"/>
      </w:pPr>
      <w:r w:rsidRPr="00832A56">
        <w:tab/>
        <w:t>(ii)</w:t>
      </w:r>
      <w:r w:rsidRPr="00832A56">
        <w:tab/>
        <w:t>there is no real risk that, under the conditions of the scheme, if you exercise the right, you will forfeit or lose the beneficial interest in the share (other than by disposing of it).</w:t>
      </w:r>
    </w:p>
    <w:p w14:paraId="7D089075" w14:textId="77777777" w:rsidR="002A3EDF" w:rsidRPr="00832A56" w:rsidRDefault="002A3EDF" w:rsidP="00E3708C">
      <w:pPr>
        <w:pStyle w:val="ActHead5"/>
      </w:pPr>
      <w:bookmarkStart w:id="133" w:name="_Toc185661005"/>
      <w:r w:rsidRPr="00832A56">
        <w:rPr>
          <w:rStyle w:val="CharSectno"/>
        </w:rPr>
        <w:t>83A</w:t>
      </w:r>
      <w:r w:rsidR="00A2426B">
        <w:rPr>
          <w:rStyle w:val="CharSectno"/>
        </w:rPr>
        <w:noBreakHyphen/>
      </w:r>
      <w:r w:rsidRPr="00832A56">
        <w:rPr>
          <w:rStyle w:val="CharSectno"/>
        </w:rPr>
        <w:t>45</w:t>
      </w:r>
      <w:r w:rsidRPr="00832A56">
        <w:t xml:space="preserve">  Further conditions for reducing amounts included in assessable income</w:t>
      </w:r>
      <w:bookmarkEnd w:id="133"/>
    </w:p>
    <w:p w14:paraId="4C9AC3BA" w14:textId="77777777" w:rsidR="002A3EDF" w:rsidRPr="00832A56" w:rsidRDefault="002A3EDF" w:rsidP="00E3708C">
      <w:pPr>
        <w:pStyle w:val="SubsectionHead"/>
      </w:pPr>
      <w:r w:rsidRPr="00832A56">
        <w:t>Employment</w:t>
      </w:r>
    </w:p>
    <w:p w14:paraId="68538DB6" w14:textId="77777777" w:rsidR="002A3EDF" w:rsidRPr="00832A56" w:rsidRDefault="002A3EDF" w:rsidP="00E3708C">
      <w:pPr>
        <w:pStyle w:val="subsection"/>
        <w:keepNext/>
        <w:keepLines/>
      </w:pPr>
      <w:r w:rsidRPr="00832A56">
        <w:tab/>
        <w:t>(1)</w:t>
      </w:r>
      <w:r w:rsidRPr="00832A56">
        <w:tab/>
        <w:t xml:space="preserve">This subsection applies to an </w:t>
      </w:r>
      <w:r w:rsidR="00A2426B" w:rsidRPr="00A2426B">
        <w:rPr>
          <w:position w:val="6"/>
          <w:sz w:val="16"/>
        </w:rPr>
        <w:t>*</w:t>
      </w:r>
      <w:r w:rsidRPr="00832A56">
        <w:t>ESS interest in a company if, when you acquire the interest, you are employed by:</w:t>
      </w:r>
    </w:p>
    <w:p w14:paraId="68706278" w14:textId="77777777" w:rsidR="002A3EDF" w:rsidRPr="00832A56" w:rsidRDefault="002A3EDF" w:rsidP="00E3708C">
      <w:pPr>
        <w:pStyle w:val="paragraph"/>
        <w:keepNext/>
        <w:keepLines/>
      </w:pPr>
      <w:r w:rsidRPr="00832A56">
        <w:tab/>
        <w:t>(a)</w:t>
      </w:r>
      <w:r w:rsidRPr="00832A56">
        <w:tab/>
        <w:t>the company; or</w:t>
      </w:r>
    </w:p>
    <w:p w14:paraId="3A7E9041" w14:textId="77777777" w:rsidR="002A3EDF" w:rsidRPr="00832A56" w:rsidRDefault="002A3EDF" w:rsidP="00E3708C">
      <w:pPr>
        <w:pStyle w:val="paragraph"/>
        <w:keepNext/>
        <w:keepLines/>
      </w:pPr>
      <w:r w:rsidRPr="00832A56">
        <w:tab/>
        <w:t>(b)</w:t>
      </w:r>
      <w:r w:rsidRPr="00832A56">
        <w:tab/>
        <w:t xml:space="preserve">a </w:t>
      </w:r>
      <w:r w:rsidR="00A2426B" w:rsidRPr="00A2426B">
        <w:rPr>
          <w:position w:val="6"/>
          <w:sz w:val="16"/>
        </w:rPr>
        <w:t>*</w:t>
      </w:r>
      <w:r w:rsidRPr="00832A56">
        <w:t>subsidiary of the company.</w:t>
      </w:r>
    </w:p>
    <w:p w14:paraId="2470CE5A" w14:textId="77777777" w:rsidR="002A3EDF" w:rsidRPr="00832A56" w:rsidRDefault="002A3EDF" w:rsidP="00E3708C">
      <w:pPr>
        <w:pStyle w:val="SubsectionHead"/>
      </w:pPr>
      <w:r w:rsidRPr="00832A56">
        <w:t>Employee share scheme relates only to ordinary shares</w:t>
      </w:r>
    </w:p>
    <w:p w14:paraId="16A92A24" w14:textId="77777777" w:rsidR="002A3EDF" w:rsidRPr="00832A56" w:rsidRDefault="002A3EDF" w:rsidP="00E3708C">
      <w:pPr>
        <w:pStyle w:val="subsection"/>
        <w:keepNext/>
        <w:keepLines/>
      </w:pPr>
      <w:r w:rsidRPr="00832A56">
        <w:tab/>
        <w:t>(2)</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 xml:space="preserve">employee share scheme if, when you acquire the interest, all the ESS interests available for acquisition under the scheme relate to ordinary </w:t>
      </w:r>
      <w:r w:rsidR="00A2426B" w:rsidRPr="00A2426B">
        <w:rPr>
          <w:position w:val="6"/>
          <w:sz w:val="16"/>
        </w:rPr>
        <w:t>*</w:t>
      </w:r>
      <w:r w:rsidRPr="00832A56">
        <w:t>shares.</w:t>
      </w:r>
    </w:p>
    <w:p w14:paraId="72C25994" w14:textId="77777777" w:rsidR="002A3EDF" w:rsidRPr="00832A56" w:rsidRDefault="002A3EDF" w:rsidP="002A3EDF">
      <w:pPr>
        <w:pStyle w:val="SubsectionHead"/>
      </w:pPr>
      <w:r w:rsidRPr="00832A56">
        <w:t>Integrity rule about share trading and investment companies.</w:t>
      </w:r>
    </w:p>
    <w:p w14:paraId="24F36CF1" w14:textId="77777777" w:rsidR="002A3EDF" w:rsidRPr="00832A56" w:rsidRDefault="002A3EDF" w:rsidP="002A3EDF">
      <w:pPr>
        <w:pStyle w:val="subsection"/>
      </w:pPr>
      <w:r w:rsidRPr="00832A56">
        <w:tab/>
        <w:t>(3)</w:t>
      </w:r>
      <w:r w:rsidRPr="00832A56">
        <w:tab/>
        <w:t xml:space="preserve">This subsection applies to an </w:t>
      </w:r>
      <w:r w:rsidR="00A2426B" w:rsidRPr="00A2426B">
        <w:rPr>
          <w:position w:val="6"/>
          <w:sz w:val="16"/>
        </w:rPr>
        <w:t>*</w:t>
      </w:r>
      <w:r w:rsidRPr="00832A56">
        <w:t>ESS interest in a company unless, when you acquire the interest:</w:t>
      </w:r>
    </w:p>
    <w:p w14:paraId="29A71BDD" w14:textId="77777777" w:rsidR="002A3EDF" w:rsidRPr="00832A56" w:rsidRDefault="002A3EDF" w:rsidP="002A3EDF">
      <w:pPr>
        <w:pStyle w:val="paragraph"/>
      </w:pPr>
      <w:r w:rsidRPr="00832A56">
        <w:tab/>
        <w:t>(a)</w:t>
      </w:r>
      <w:r w:rsidRPr="00832A56">
        <w:tab/>
        <w:t xml:space="preserve">the predominant business of the company (whether or not stated in its constituent documents) is the acquisition, sale or holding of </w:t>
      </w:r>
      <w:r w:rsidR="00A2426B" w:rsidRPr="00A2426B">
        <w:rPr>
          <w:position w:val="6"/>
          <w:sz w:val="16"/>
        </w:rPr>
        <w:t>*</w:t>
      </w:r>
      <w:r w:rsidRPr="00832A56">
        <w:t>shares, securities or other investments (whether directly or indirectly through one or more companies, partnerships or trusts); and</w:t>
      </w:r>
    </w:p>
    <w:p w14:paraId="0AE4BD9D" w14:textId="77777777" w:rsidR="002A3EDF" w:rsidRPr="00832A56" w:rsidRDefault="002A3EDF" w:rsidP="002A3EDF">
      <w:pPr>
        <w:pStyle w:val="paragraph"/>
      </w:pPr>
      <w:r w:rsidRPr="00832A56">
        <w:tab/>
        <w:t>(b)</w:t>
      </w:r>
      <w:r w:rsidRPr="00832A56">
        <w:tab/>
        <w:t>you are employed by the company; and</w:t>
      </w:r>
    </w:p>
    <w:p w14:paraId="044AD8BA" w14:textId="77777777" w:rsidR="002A3EDF" w:rsidRPr="00832A56" w:rsidRDefault="002A3EDF" w:rsidP="002A3EDF">
      <w:pPr>
        <w:pStyle w:val="paragraph"/>
      </w:pPr>
      <w:r w:rsidRPr="00832A56">
        <w:tab/>
        <w:t>(c)</w:t>
      </w:r>
      <w:r w:rsidRPr="00832A56">
        <w:tab/>
        <w:t>you are also employed by any other company that is:</w:t>
      </w:r>
    </w:p>
    <w:p w14:paraId="4668FCE2" w14:textId="77777777" w:rsidR="002A3EDF" w:rsidRPr="00832A56" w:rsidRDefault="002A3EDF" w:rsidP="002A3EDF">
      <w:pPr>
        <w:pStyle w:val="paragraphsub"/>
      </w:pPr>
      <w:r w:rsidRPr="00832A56">
        <w:tab/>
        <w:t>(i)</w:t>
      </w:r>
      <w:r w:rsidRPr="00832A56">
        <w:tab/>
        <w:t xml:space="preserve">a </w:t>
      </w:r>
      <w:r w:rsidR="00A2426B" w:rsidRPr="00A2426B">
        <w:rPr>
          <w:position w:val="6"/>
          <w:sz w:val="16"/>
        </w:rPr>
        <w:t>*</w:t>
      </w:r>
      <w:r w:rsidRPr="00832A56">
        <w:t>subsidiary of the first company; or</w:t>
      </w:r>
    </w:p>
    <w:p w14:paraId="44BA5579" w14:textId="77777777" w:rsidR="002A3EDF" w:rsidRPr="00832A56" w:rsidRDefault="002A3EDF" w:rsidP="002A3EDF">
      <w:pPr>
        <w:pStyle w:val="paragraphsub"/>
      </w:pPr>
      <w:r w:rsidRPr="00832A56">
        <w:tab/>
        <w:t>(ii)</w:t>
      </w:r>
      <w:r w:rsidRPr="00832A56">
        <w:tab/>
        <w:t xml:space="preserve">a holding company (within the meaning of the </w:t>
      </w:r>
      <w:r w:rsidRPr="00832A56">
        <w:rPr>
          <w:i/>
        </w:rPr>
        <w:t>Corporations Act 2001</w:t>
      </w:r>
      <w:r w:rsidRPr="00832A56">
        <w:t>) of the first company; or</w:t>
      </w:r>
    </w:p>
    <w:p w14:paraId="3B6DE7F6" w14:textId="77777777" w:rsidR="002A3EDF" w:rsidRPr="00832A56" w:rsidRDefault="002A3EDF" w:rsidP="002A3EDF">
      <w:pPr>
        <w:pStyle w:val="paragraphsub"/>
      </w:pPr>
      <w:r w:rsidRPr="00832A56">
        <w:tab/>
        <w:t>(iii)</w:t>
      </w:r>
      <w:r w:rsidRPr="00832A56">
        <w:tab/>
        <w:t xml:space="preserve">a subsidiary of a holding company (within the meaning of the </w:t>
      </w:r>
      <w:r w:rsidRPr="00832A56">
        <w:rPr>
          <w:i/>
        </w:rPr>
        <w:t>Corporations Act 2001</w:t>
      </w:r>
      <w:r w:rsidRPr="00832A56">
        <w:t>) of the first company.</w:t>
      </w:r>
    </w:p>
    <w:p w14:paraId="02689C84" w14:textId="77777777" w:rsidR="002A3EDF" w:rsidRPr="00832A56" w:rsidRDefault="002A3EDF" w:rsidP="002A3EDF">
      <w:pPr>
        <w:pStyle w:val="SubsectionHead"/>
      </w:pPr>
      <w:r w:rsidRPr="00832A56">
        <w:t>Minimum holding period</w:t>
      </w:r>
    </w:p>
    <w:p w14:paraId="024926C2" w14:textId="77777777" w:rsidR="002A3EDF" w:rsidRPr="00832A56" w:rsidRDefault="002A3EDF" w:rsidP="002A3EDF">
      <w:pPr>
        <w:pStyle w:val="subsection"/>
      </w:pPr>
      <w:r w:rsidRPr="00832A56">
        <w:tab/>
        <w:t>(4)</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 xml:space="preserve">employee share scheme if, at all times during the interest’s </w:t>
      </w:r>
      <w:r w:rsidR="00A2426B" w:rsidRPr="00A2426B">
        <w:rPr>
          <w:position w:val="6"/>
          <w:sz w:val="16"/>
        </w:rPr>
        <w:t>*</w:t>
      </w:r>
      <w:r w:rsidRPr="00832A56">
        <w:t xml:space="preserve">minimum holding period, the scheme is operated so that every acquirer of an ESS interest (the </w:t>
      </w:r>
      <w:r w:rsidRPr="00832A56">
        <w:rPr>
          <w:b/>
          <w:i/>
        </w:rPr>
        <w:t>scheme interest</w:t>
      </w:r>
      <w:r w:rsidRPr="00832A56">
        <w:t>) under the scheme is not permitted to dispose of:</w:t>
      </w:r>
    </w:p>
    <w:p w14:paraId="4B6099CC" w14:textId="77777777" w:rsidR="002A3EDF" w:rsidRPr="00832A56" w:rsidRDefault="002A3EDF" w:rsidP="002A3EDF">
      <w:pPr>
        <w:pStyle w:val="paragraph"/>
      </w:pPr>
      <w:r w:rsidRPr="00832A56">
        <w:tab/>
        <w:t>(a)</w:t>
      </w:r>
      <w:r w:rsidRPr="00832A56">
        <w:tab/>
        <w:t>the scheme interest; or</w:t>
      </w:r>
    </w:p>
    <w:p w14:paraId="53F91639" w14:textId="77777777" w:rsidR="002A3EDF" w:rsidRPr="00832A56" w:rsidRDefault="002A3EDF" w:rsidP="002A3EDF">
      <w:pPr>
        <w:pStyle w:val="paragraph"/>
      </w:pPr>
      <w:r w:rsidRPr="00832A56">
        <w:tab/>
        <w:t>(b)</w:t>
      </w:r>
      <w:r w:rsidRPr="00832A56">
        <w:tab/>
        <w:t xml:space="preserve">a beneficial interest in a </w:t>
      </w:r>
      <w:r w:rsidR="00A2426B" w:rsidRPr="00A2426B">
        <w:rPr>
          <w:position w:val="6"/>
          <w:sz w:val="16"/>
        </w:rPr>
        <w:t>*</w:t>
      </w:r>
      <w:r w:rsidRPr="00832A56">
        <w:t>share acquired as a result of the scheme interest;</w:t>
      </w:r>
    </w:p>
    <w:p w14:paraId="15D66938" w14:textId="77777777" w:rsidR="002A3EDF" w:rsidRPr="00832A56" w:rsidRDefault="002A3EDF" w:rsidP="002A3EDF">
      <w:pPr>
        <w:pStyle w:val="subsection2"/>
      </w:pPr>
      <w:r w:rsidRPr="00832A56">
        <w:t>during the scheme interest’s minimum holding period.</w:t>
      </w:r>
    </w:p>
    <w:p w14:paraId="5D8F3B05" w14:textId="77777777" w:rsidR="002A3EDF" w:rsidRPr="00832A56" w:rsidRDefault="002A3EDF" w:rsidP="002A3EDF">
      <w:pPr>
        <w:pStyle w:val="notetext"/>
      </w:pPr>
      <w:r w:rsidRPr="00832A56">
        <w:t>Note:</w:t>
      </w:r>
      <w:r w:rsidRPr="00832A56">
        <w:tab/>
        <w:t>This subsection is taken to apply in the case of a takeover or restructure: see subsection</w:t>
      </w:r>
      <w:r w:rsidR="00C635E7" w:rsidRPr="00832A56">
        <w:t> </w:t>
      </w:r>
      <w:r w:rsidRPr="00832A56">
        <w:t>83A</w:t>
      </w:r>
      <w:r w:rsidR="00A2426B">
        <w:noBreakHyphen/>
      </w:r>
      <w:r w:rsidRPr="00832A56">
        <w:t>130(3).</w:t>
      </w:r>
    </w:p>
    <w:p w14:paraId="5AD81910" w14:textId="77777777" w:rsidR="002A3EDF" w:rsidRPr="00832A56" w:rsidRDefault="002A3EDF" w:rsidP="002A3EDF">
      <w:pPr>
        <w:pStyle w:val="subsection"/>
      </w:pPr>
      <w:r w:rsidRPr="00832A56">
        <w:tab/>
        <w:t>(5)</w:t>
      </w:r>
      <w:r w:rsidRPr="00832A56">
        <w:tab/>
        <w:t xml:space="preserve">An </w:t>
      </w:r>
      <w:r w:rsidR="00A2426B" w:rsidRPr="00A2426B">
        <w:rPr>
          <w:position w:val="6"/>
          <w:sz w:val="16"/>
        </w:rPr>
        <w:t>*</w:t>
      </w:r>
      <w:r w:rsidRPr="00832A56">
        <w:t xml:space="preserve">ESS interest’s </w:t>
      </w:r>
      <w:r w:rsidRPr="00832A56">
        <w:rPr>
          <w:b/>
          <w:i/>
        </w:rPr>
        <w:t>minimum holding period</w:t>
      </w:r>
      <w:r w:rsidRPr="00832A56">
        <w:t xml:space="preserve"> is the period starting when the interest is acquired under the </w:t>
      </w:r>
      <w:r w:rsidR="00A2426B" w:rsidRPr="00A2426B">
        <w:rPr>
          <w:position w:val="6"/>
          <w:sz w:val="16"/>
        </w:rPr>
        <w:t>*</w:t>
      </w:r>
      <w:r w:rsidRPr="00832A56">
        <w:t>employee share scheme and ending at the earlier of:</w:t>
      </w:r>
    </w:p>
    <w:p w14:paraId="2F466A62" w14:textId="77777777" w:rsidR="002A3EDF" w:rsidRPr="00832A56" w:rsidRDefault="002A3EDF" w:rsidP="002A3EDF">
      <w:pPr>
        <w:pStyle w:val="paragraph"/>
      </w:pPr>
      <w:r w:rsidRPr="00832A56">
        <w:tab/>
        <w:t>(a)</w:t>
      </w:r>
      <w:r w:rsidRPr="00832A56">
        <w:tab/>
        <w:t>3 years later, or such earlier time as the Commissioner allows if the Commissioner is satisfied that:</w:t>
      </w:r>
    </w:p>
    <w:p w14:paraId="3B6BF6D6" w14:textId="77777777" w:rsidR="002A3EDF" w:rsidRPr="00832A56" w:rsidRDefault="002A3EDF" w:rsidP="002A3EDF">
      <w:pPr>
        <w:pStyle w:val="paragraphsub"/>
      </w:pPr>
      <w:r w:rsidRPr="00832A56">
        <w:tab/>
        <w:t>(i)</w:t>
      </w:r>
      <w:r w:rsidRPr="00832A56">
        <w:tab/>
        <w:t xml:space="preserve">the operators of the scheme intended for </w:t>
      </w:r>
      <w:r w:rsidR="00C635E7" w:rsidRPr="00832A56">
        <w:t>subsection (</w:t>
      </w:r>
      <w:r w:rsidRPr="00832A56">
        <w:t>4) to apply to the interest during the 3 years after that acquisition of the interest; and</w:t>
      </w:r>
    </w:p>
    <w:p w14:paraId="37E9434A" w14:textId="77777777" w:rsidR="002A3EDF" w:rsidRPr="00832A56" w:rsidRDefault="002A3EDF" w:rsidP="002A3EDF">
      <w:pPr>
        <w:pStyle w:val="paragraphsub"/>
      </w:pPr>
      <w:r w:rsidRPr="00832A56">
        <w:tab/>
        <w:t>(ii)</w:t>
      </w:r>
      <w:r w:rsidRPr="00832A56">
        <w:tab/>
        <w:t xml:space="preserve">at the earlier time that the Commissioner allows, all </w:t>
      </w:r>
      <w:r w:rsidR="00A2426B" w:rsidRPr="00A2426B">
        <w:rPr>
          <w:position w:val="6"/>
          <w:sz w:val="16"/>
        </w:rPr>
        <w:t>*</w:t>
      </w:r>
      <w:r w:rsidRPr="00832A56">
        <w:t xml:space="preserve">membership interests in the relevant company were disposed of under a particular </w:t>
      </w:r>
      <w:r w:rsidR="00A2426B" w:rsidRPr="00A2426B">
        <w:rPr>
          <w:position w:val="6"/>
          <w:sz w:val="16"/>
        </w:rPr>
        <w:t>*</w:t>
      </w:r>
      <w:r w:rsidRPr="00832A56">
        <w:t>scheme; and</w:t>
      </w:r>
    </w:p>
    <w:p w14:paraId="0AC735AB" w14:textId="77777777" w:rsidR="002A3EDF" w:rsidRPr="00832A56" w:rsidRDefault="002A3EDF" w:rsidP="002A3EDF">
      <w:pPr>
        <w:pStyle w:val="paragraph"/>
      </w:pPr>
      <w:r w:rsidRPr="00832A56">
        <w:tab/>
        <w:t>(b)</w:t>
      </w:r>
      <w:r w:rsidRPr="00832A56">
        <w:tab/>
        <w:t>when the acquirer of the interest ceases being employed by the relevant employer.</w:t>
      </w:r>
    </w:p>
    <w:p w14:paraId="1762950D" w14:textId="77777777" w:rsidR="002A3EDF" w:rsidRPr="00832A56" w:rsidRDefault="002A3EDF" w:rsidP="002A3EDF">
      <w:pPr>
        <w:pStyle w:val="SubsectionHead"/>
      </w:pPr>
      <w:r w:rsidRPr="00832A56">
        <w:t>10% limit on shareholding and voting power</w:t>
      </w:r>
    </w:p>
    <w:p w14:paraId="3BFCC27A" w14:textId="77777777" w:rsidR="002A3EDF" w:rsidRPr="00832A56" w:rsidRDefault="002A3EDF" w:rsidP="002A3EDF">
      <w:pPr>
        <w:pStyle w:val="subsection"/>
      </w:pPr>
      <w:r w:rsidRPr="00832A56">
        <w:tab/>
        <w:t>(6)</w:t>
      </w:r>
      <w:r w:rsidRPr="00832A56">
        <w:tab/>
        <w:t xml:space="preserve">This subsection applies to an </w:t>
      </w:r>
      <w:r w:rsidR="00A2426B" w:rsidRPr="00A2426B">
        <w:rPr>
          <w:position w:val="6"/>
          <w:sz w:val="16"/>
        </w:rPr>
        <w:t>*</w:t>
      </w:r>
      <w:r w:rsidRPr="00832A56">
        <w:t>ESS interest in a company if, immediately after you acquire the interest:</w:t>
      </w:r>
    </w:p>
    <w:p w14:paraId="6ABDA958" w14:textId="77777777" w:rsidR="002A3EDF" w:rsidRPr="00832A56" w:rsidRDefault="002A3EDF" w:rsidP="002A3EDF">
      <w:pPr>
        <w:pStyle w:val="paragraph"/>
      </w:pPr>
      <w:r w:rsidRPr="00832A56">
        <w:tab/>
        <w:t>(a)</w:t>
      </w:r>
      <w:r w:rsidRPr="00832A56">
        <w:tab/>
        <w:t xml:space="preserve">you do not hold a beneficial interest in more than 10% of the </w:t>
      </w:r>
      <w:r w:rsidR="00A2426B" w:rsidRPr="00A2426B">
        <w:rPr>
          <w:position w:val="6"/>
          <w:sz w:val="16"/>
        </w:rPr>
        <w:t>*</w:t>
      </w:r>
      <w:r w:rsidRPr="00832A56">
        <w:t>shares in the company; and</w:t>
      </w:r>
    </w:p>
    <w:p w14:paraId="09168BCF" w14:textId="77777777" w:rsidR="002A3EDF" w:rsidRPr="00832A56" w:rsidRDefault="002A3EDF" w:rsidP="002A3EDF">
      <w:pPr>
        <w:pStyle w:val="paragraph"/>
      </w:pPr>
      <w:r w:rsidRPr="00832A56">
        <w:tab/>
        <w:t>(b)</w:t>
      </w:r>
      <w:r w:rsidRPr="00832A56">
        <w:tab/>
        <w:t>you are not in a position to cast, or to control the casting of, more than 10% of the maximum number of votes that might be cast at a general meeting of the company.</w:t>
      </w:r>
    </w:p>
    <w:p w14:paraId="40FE3AD2" w14:textId="77777777" w:rsidR="002A3EDF" w:rsidRPr="00832A56" w:rsidRDefault="002A3EDF" w:rsidP="002A3EDF">
      <w:pPr>
        <w:pStyle w:val="subsection"/>
      </w:pPr>
      <w:r w:rsidRPr="00832A56">
        <w:tab/>
        <w:t>(7)</w:t>
      </w:r>
      <w:r w:rsidRPr="00832A56">
        <w:tab/>
        <w:t xml:space="preserve">For the purposes of </w:t>
      </w:r>
      <w:r w:rsidR="00C635E7" w:rsidRPr="00832A56">
        <w:t>subsection (</w:t>
      </w:r>
      <w:r w:rsidRPr="00832A56">
        <w:t>6), you are taken to:</w:t>
      </w:r>
    </w:p>
    <w:p w14:paraId="74237416" w14:textId="77777777" w:rsidR="002A3EDF" w:rsidRPr="00832A56" w:rsidRDefault="002A3EDF" w:rsidP="002A3EDF">
      <w:pPr>
        <w:pStyle w:val="paragraph"/>
      </w:pPr>
      <w:r w:rsidRPr="00832A56">
        <w:tab/>
        <w:t>(a)</w:t>
      </w:r>
      <w:r w:rsidRPr="00832A56">
        <w:tab/>
        <w:t xml:space="preserve">hold a beneficial interest in any </w:t>
      </w:r>
      <w:r w:rsidR="00A2426B" w:rsidRPr="00A2426B">
        <w:rPr>
          <w:position w:val="6"/>
          <w:sz w:val="16"/>
        </w:rPr>
        <w:t>*</w:t>
      </w:r>
      <w:r w:rsidRPr="00832A56">
        <w:t xml:space="preserve">shares in the company that you can acquire under an </w:t>
      </w:r>
      <w:r w:rsidR="00A2426B" w:rsidRPr="00A2426B">
        <w:rPr>
          <w:position w:val="6"/>
          <w:sz w:val="16"/>
        </w:rPr>
        <w:t>*</w:t>
      </w:r>
      <w:r w:rsidRPr="00832A56">
        <w:t>ESS interest that is a beneficial interest in a right to acquire a beneficial interest in such shares; and</w:t>
      </w:r>
    </w:p>
    <w:p w14:paraId="0F295C1E" w14:textId="77777777" w:rsidR="002A3EDF" w:rsidRPr="00832A56" w:rsidRDefault="002A3EDF" w:rsidP="002A3EDF">
      <w:pPr>
        <w:pStyle w:val="paragraph"/>
      </w:pPr>
      <w:r w:rsidRPr="00832A56">
        <w:tab/>
        <w:t>(b)</w:t>
      </w:r>
      <w:r w:rsidRPr="00832A56">
        <w:tab/>
        <w:t>be in a position to cast votes as a result of holding that interest in those shares.</w:t>
      </w:r>
    </w:p>
    <w:p w14:paraId="40BFA292" w14:textId="77777777" w:rsidR="00CB7C1F" w:rsidRPr="00832A56" w:rsidRDefault="00CB7C1F" w:rsidP="00CB7C1F">
      <w:pPr>
        <w:pStyle w:val="ActHead4"/>
      </w:pPr>
      <w:bookmarkStart w:id="134" w:name="_Toc185661006"/>
      <w:r w:rsidRPr="00832A56">
        <w:rPr>
          <w:rStyle w:val="CharSubdNo"/>
        </w:rPr>
        <w:t>Subdivision</w:t>
      </w:r>
      <w:r w:rsidR="00C635E7" w:rsidRPr="00832A56">
        <w:rPr>
          <w:rStyle w:val="CharSubdNo"/>
        </w:rPr>
        <w:t> </w:t>
      </w:r>
      <w:r w:rsidRPr="00832A56">
        <w:rPr>
          <w:rStyle w:val="CharSubdNo"/>
        </w:rPr>
        <w:t>83A</w:t>
      </w:r>
      <w:r w:rsidR="00A2426B">
        <w:rPr>
          <w:rStyle w:val="CharSubdNo"/>
        </w:rPr>
        <w:noBreakHyphen/>
      </w:r>
      <w:r w:rsidRPr="00832A56">
        <w:rPr>
          <w:rStyle w:val="CharSubdNo"/>
        </w:rPr>
        <w:t>C</w:t>
      </w:r>
      <w:r w:rsidRPr="00832A56">
        <w:t>—</w:t>
      </w:r>
      <w:r w:rsidRPr="00832A56">
        <w:rPr>
          <w:rStyle w:val="CharSubdText"/>
        </w:rPr>
        <w:t>Deferred inclusion of gain in assessable income</w:t>
      </w:r>
      <w:bookmarkEnd w:id="134"/>
    </w:p>
    <w:p w14:paraId="12CC934F" w14:textId="77777777" w:rsidR="00CB7C1F" w:rsidRPr="00832A56" w:rsidRDefault="00CB7C1F" w:rsidP="00CB7C1F">
      <w:pPr>
        <w:pStyle w:val="ActHead4"/>
      </w:pPr>
      <w:bookmarkStart w:id="135" w:name="_Toc185661007"/>
      <w:r w:rsidRPr="00832A56">
        <w:t>Guide to Subdivision</w:t>
      </w:r>
      <w:r w:rsidR="00C635E7" w:rsidRPr="00832A56">
        <w:t> </w:t>
      </w:r>
      <w:r w:rsidRPr="00832A56">
        <w:t>83A</w:t>
      </w:r>
      <w:r w:rsidR="00A2426B">
        <w:noBreakHyphen/>
      </w:r>
      <w:r w:rsidRPr="00832A56">
        <w:t>C</w:t>
      </w:r>
      <w:bookmarkEnd w:id="135"/>
    </w:p>
    <w:p w14:paraId="4D3BF020" w14:textId="77777777" w:rsidR="00CB7C1F" w:rsidRPr="00832A56" w:rsidRDefault="00CB7C1F" w:rsidP="00CB7C1F">
      <w:pPr>
        <w:pStyle w:val="ActHead5"/>
      </w:pPr>
      <w:bookmarkStart w:id="136" w:name="_Toc185661008"/>
      <w:r w:rsidRPr="00832A56">
        <w:rPr>
          <w:rStyle w:val="CharSectno"/>
        </w:rPr>
        <w:t>83A</w:t>
      </w:r>
      <w:r w:rsidR="00A2426B">
        <w:rPr>
          <w:rStyle w:val="CharSectno"/>
        </w:rPr>
        <w:noBreakHyphen/>
      </w:r>
      <w:r w:rsidRPr="00832A56">
        <w:rPr>
          <w:rStyle w:val="CharSectno"/>
        </w:rPr>
        <w:t>100</w:t>
      </w:r>
      <w:r w:rsidRPr="00832A56">
        <w:t xml:space="preserve">  What this Subdivision is about</w:t>
      </w:r>
      <w:bookmarkEnd w:id="136"/>
    </w:p>
    <w:p w14:paraId="0F77DED5" w14:textId="77777777" w:rsidR="00CB7C1F" w:rsidRPr="00832A56" w:rsidRDefault="00CB7C1F" w:rsidP="00CB7C1F">
      <w:pPr>
        <w:pStyle w:val="BoxText"/>
      </w:pPr>
      <w:r w:rsidRPr="00832A56">
        <w:t xml:space="preserve">If there is a real risk you might forfeit the share, right or stapled security you acquired under an employee share scheme, you don’t include the discount in your assessable income when you acquired it. Instead, in the first income year you are able to dispose of the share, right or security, your assessable income will include any gain you have made to that time. </w:t>
      </w:r>
      <w:r w:rsidR="001243BC" w:rsidRPr="00832A56">
        <w:t>If 15 years pass</w:t>
      </w:r>
      <w:r w:rsidRPr="00832A56">
        <w:t>, the gain is included in that income year instead.</w:t>
      </w:r>
    </w:p>
    <w:p w14:paraId="04AC57BE" w14:textId="77777777" w:rsidR="002A3EDF" w:rsidRPr="00832A56" w:rsidRDefault="002A3EDF" w:rsidP="002A3EDF">
      <w:pPr>
        <w:pStyle w:val="SOText"/>
      </w:pPr>
      <w:r w:rsidRPr="00832A56">
        <w:t>This deferred taxing point can also apply to:</w:t>
      </w:r>
    </w:p>
    <w:p w14:paraId="62AEB6A3" w14:textId="77777777" w:rsidR="002A3EDF" w:rsidRPr="00832A56" w:rsidRDefault="002A3EDF" w:rsidP="002A3EDF">
      <w:pPr>
        <w:pStyle w:val="SOPara"/>
      </w:pPr>
      <w:r w:rsidRPr="00832A56">
        <w:tab/>
        <w:t>(a)</w:t>
      </w:r>
      <w:r w:rsidRPr="00832A56">
        <w:tab/>
        <w:t>a share or stapled security you acquire under salary sacrifice arrangements, if you get no more than $5,000 worth of shares under those arrangements; or</w:t>
      </w:r>
    </w:p>
    <w:p w14:paraId="63A18845" w14:textId="77777777" w:rsidR="002A3EDF" w:rsidRPr="00832A56" w:rsidRDefault="002A3EDF" w:rsidP="002A3EDF">
      <w:pPr>
        <w:pStyle w:val="SOPara"/>
      </w:pPr>
      <w:r w:rsidRPr="00832A56">
        <w:tab/>
        <w:t>(b)</w:t>
      </w:r>
      <w:r w:rsidRPr="00832A56">
        <w:tab/>
        <w:t>a right, if the scheme restricted you immediately disposing of the right, and stated that this Subdivision applies.</w:t>
      </w:r>
    </w:p>
    <w:p w14:paraId="46F59EF9" w14:textId="77777777" w:rsidR="00CB7C1F" w:rsidRPr="00832A56" w:rsidRDefault="00CB7C1F" w:rsidP="00CB7C1F">
      <w:pPr>
        <w:pStyle w:val="TofSectsHeading"/>
        <w:keepNext/>
      </w:pPr>
      <w:r w:rsidRPr="00832A56">
        <w:t>Table of sections</w:t>
      </w:r>
    </w:p>
    <w:p w14:paraId="57E0A37A" w14:textId="77777777" w:rsidR="00CB7C1F" w:rsidRPr="00832A56" w:rsidRDefault="00CB7C1F" w:rsidP="00CB7C1F">
      <w:pPr>
        <w:pStyle w:val="TofSectsGroupHeading"/>
      </w:pPr>
      <w:r w:rsidRPr="00832A56">
        <w:t>Main provisions</w:t>
      </w:r>
    </w:p>
    <w:p w14:paraId="5FEC642C" w14:textId="77777777" w:rsidR="00CB7C1F" w:rsidRPr="00832A56" w:rsidRDefault="00CB7C1F" w:rsidP="00CB7C1F">
      <w:pPr>
        <w:pStyle w:val="TofSectsSection"/>
      </w:pPr>
      <w:r w:rsidRPr="00832A56">
        <w:t>83A</w:t>
      </w:r>
      <w:r w:rsidR="00A2426B">
        <w:noBreakHyphen/>
      </w:r>
      <w:r w:rsidRPr="00832A56">
        <w:t>105</w:t>
      </w:r>
      <w:r w:rsidRPr="00832A56">
        <w:tab/>
        <w:t>Application of Subdivision</w:t>
      </w:r>
    </w:p>
    <w:p w14:paraId="0ACBD88F" w14:textId="77777777" w:rsidR="00CB7C1F" w:rsidRPr="00832A56" w:rsidRDefault="00CB7C1F" w:rsidP="00CB7C1F">
      <w:pPr>
        <w:pStyle w:val="TofSectsSection"/>
      </w:pPr>
      <w:r w:rsidRPr="00832A56">
        <w:t>83A</w:t>
      </w:r>
      <w:r w:rsidR="00A2426B">
        <w:noBreakHyphen/>
      </w:r>
      <w:r w:rsidRPr="00832A56">
        <w:t>110</w:t>
      </w:r>
      <w:r w:rsidRPr="00832A56">
        <w:tab/>
        <w:t>Amount to be included in assessable income</w:t>
      </w:r>
    </w:p>
    <w:p w14:paraId="493FA0FE" w14:textId="77777777" w:rsidR="00CB7C1F" w:rsidRPr="00832A56" w:rsidRDefault="00CB7C1F" w:rsidP="00CB7C1F">
      <w:pPr>
        <w:pStyle w:val="TofSectsSection"/>
      </w:pPr>
      <w:r w:rsidRPr="00832A56">
        <w:t>83A</w:t>
      </w:r>
      <w:r w:rsidR="00A2426B">
        <w:noBreakHyphen/>
      </w:r>
      <w:r w:rsidRPr="00832A56">
        <w:t>115</w:t>
      </w:r>
      <w:r w:rsidRPr="00832A56">
        <w:tab/>
        <w:t>ESS deferred taxing point—shares</w:t>
      </w:r>
    </w:p>
    <w:p w14:paraId="29100F36" w14:textId="77777777" w:rsidR="00CB7C1F" w:rsidRPr="00832A56" w:rsidRDefault="00CB7C1F" w:rsidP="00CB7C1F">
      <w:pPr>
        <w:pStyle w:val="TofSectsSection"/>
      </w:pPr>
      <w:r w:rsidRPr="00832A56">
        <w:t>83A</w:t>
      </w:r>
      <w:r w:rsidR="00A2426B">
        <w:noBreakHyphen/>
      </w:r>
      <w:r w:rsidRPr="00832A56">
        <w:t>120</w:t>
      </w:r>
      <w:r w:rsidRPr="00832A56">
        <w:tab/>
        <w:t>ESS deferred taxing point—rights to acquire shares</w:t>
      </w:r>
    </w:p>
    <w:p w14:paraId="68244369" w14:textId="77777777" w:rsidR="00CB7C1F" w:rsidRPr="00832A56" w:rsidRDefault="00CB7C1F" w:rsidP="00CB7C1F">
      <w:pPr>
        <w:pStyle w:val="TofSectsSection"/>
      </w:pPr>
      <w:r w:rsidRPr="00832A56">
        <w:t>83A</w:t>
      </w:r>
      <w:r w:rsidR="00A2426B">
        <w:noBreakHyphen/>
      </w:r>
      <w:r w:rsidRPr="00832A56">
        <w:t>125</w:t>
      </w:r>
      <w:r w:rsidRPr="00832A56">
        <w:tab/>
        <w:t>Tax treatment of ESS interests held after ESS deferred taxing points</w:t>
      </w:r>
    </w:p>
    <w:p w14:paraId="523B0735" w14:textId="77777777" w:rsidR="00CB7C1F" w:rsidRPr="00832A56" w:rsidRDefault="00CB7C1F" w:rsidP="00CB7C1F">
      <w:pPr>
        <w:pStyle w:val="TofSectsGroupHeading"/>
      </w:pPr>
      <w:r w:rsidRPr="00832A56">
        <w:t>Takeovers and restructures</w:t>
      </w:r>
    </w:p>
    <w:p w14:paraId="3D9063F5" w14:textId="77777777" w:rsidR="00CB7C1F" w:rsidRPr="00832A56" w:rsidRDefault="00CB7C1F" w:rsidP="00CB7C1F">
      <w:pPr>
        <w:pStyle w:val="TofSectsSection"/>
      </w:pPr>
      <w:r w:rsidRPr="00832A56">
        <w:t>83A</w:t>
      </w:r>
      <w:r w:rsidR="00A2426B">
        <w:noBreakHyphen/>
      </w:r>
      <w:r w:rsidRPr="00832A56">
        <w:t>130</w:t>
      </w:r>
      <w:r w:rsidRPr="00832A56">
        <w:tab/>
        <w:t>Takeovers and restructures</w:t>
      </w:r>
    </w:p>
    <w:p w14:paraId="67577077" w14:textId="77777777" w:rsidR="00CB7C1F" w:rsidRPr="00832A56" w:rsidRDefault="00CB7C1F" w:rsidP="00CB7C1F">
      <w:pPr>
        <w:pStyle w:val="ActHead4"/>
      </w:pPr>
      <w:bookmarkStart w:id="137" w:name="_Toc185661009"/>
      <w:r w:rsidRPr="00832A56">
        <w:t>Main provisions</w:t>
      </w:r>
      <w:bookmarkEnd w:id="137"/>
    </w:p>
    <w:p w14:paraId="2082637E" w14:textId="77777777" w:rsidR="00CB7C1F" w:rsidRPr="00832A56" w:rsidRDefault="00CB7C1F" w:rsidP="00CB7C1F">
      <w:pPr>
        <w:pStyle w:val="ActHead5"/>
      </w:pPr>
      <w:bookmarkStart w:id="138" w:name="_Toc185661010"/>
      <w:r w:rsidRPr="00832A56">
        <w:rPr>
          <w:rStyle w:val="CharSectno"/>
        </w:rPr>
        <w:t>83A</w:t>
      </w:r>
      <w:r w:rsidR="00A2426B">
        <w:rPr>
          <w:rStyle w:val="CharSectno"/>
        </w:rPr>
        <w:noBreakHyphen/>
      </w:r>
      <w:r w:rsidRPr="00832A56">
        <w:rPr>
          <w:rStyle w:val="CharSectno"/>
        </w:rPr>
        <w:t>105</w:t>
      </w:r>
      <w:r w:rsidRPr="00832A56">
        <w:t xml:space="preserve">  Application of Subdivision</w:t>
      </w:r>
      <w:bookmarkEnd w:id="138"/>
    </w:p>
    <w:p w14:paraId="452F9F95" w14:textId="77777777" w:rsidR="00CB7C1F" w:rsidRPr="00832A56" w:rsidRDefault="00CB7C1F" w:rsidP="00CB7C1F">
      <w:pPr>
        <w:pStyle w:val="SubsectionHead"/>
      </w:pPr>
      <w:r w:rsidRPr="00832A56">
        <w:t>Scope of Subdivision</w:t>
      </w:r>
    </w:p>
    <w:p w14:paraId="4F09E38E" w14:textId="77777777" w:rsidR="00CB7C1F" w:rsidRPr="00832A56" w:rsidRDefault="00CB7C1F" w:rsidP="00CB7C1F">
      <w:pPr>
        <w:pStyle w:val="subsection"/>
      </w:pPr>
      <w:r w:rsidRPr="00832A56">
        <w:tab/>
        <w:t>(1)</w:t>
      </w:r>
      <w:r w:rsidRPr="00832A56">
        <w:tab/>
        <w:t>This Subdivision applies, and Subdivision</w:t>
      </w:r>
      <w:r w:rsidR="00C635E7" w:rsidRPr="00832A56">
        <w:t> </w:t>
      </w:r>
      <w:r w:rsidRPr="00832A56">
        <w:t>83A</w:t>
      </w:r>
      <w:r w:rsidR="00A2426B">
        <w:noBreakHyphen/>
      </w:r>
      <w:r w:rsidRPr="00832A56">
        <w:t xml:space="preserve">B does not apply, to an </w:t>
      </w:r>
      <w:r w:rsidR="00A2426B" w:rsidRPr="00A2426B">
        <w:rPr>
          <w:position w:val="6"/>
          <w:sz w:val="16"/>
        </w:rPr>
        <w:t>*</w:t>
      </w:r>
      <w:r w:rsidRPr="00832A56">
        <w:t>ESS interest in a company if:</w:t>
      </w:r>
    </w:p>
    <w:p w14:paraId="496BA2EA" w14:textId="77777777" w:rsidR="00CB7C1F" w:rsidRPr="00832A56" w:rsidRDefault="00CB7C1F" w:rsidP="00CB7C1F">
      <w:pPr>
        <w:pStyle w:val="paragraph"/>
      </w:pPr>
      <w:r w:rsidRPr="00832A56">
        <w:tab/>
        <w:t>(a)</w:t>
      </w:r>
      <w:r w:rsidRPr="00832A56">
        <w:tab/>
        <w:t>Subdivision</w:t>
      </w:r>
      <w:r w:rsidR="00C635E7" w:rsidRPr="00832A56">
        <w:t> </w:t>
      </w:r>
      <w:r w:rsidRPr="00832A56">
        <w:t>83A</w:t>
      </w:r>
      <w:r w:rsidR="00A2426B">
        <w:noBreakHyphen/>
      </w:r>
      <w:r w:rsidRPr="00832A56">
        <w:t>B would, apart from this section, apply to the interest (see section</w:t>
      </w:r>
      <w:r w:rsidR="00C635E7" w:rsidRPr="00832A56">
        <w:t> </w:t>
      </w:r>
      <w:r w:rsidRPr="00832A56">
        <w:t>83A</w:t>
      </w:r>
      <w:r w:rsidR="00A2426B">
        <w:noBreakHyphen/>
      </w:r>
      <w:r w:rsidRPr="00832A56">
        <w:t>20); and</w:t>
      </w:r>
    </w:p>
    <w:p w14:paraId="4155CD2A" w14:textId="77777777" w:rsidR="002E6135" w:rsidRPr="00832A56" w:rsidRDefault="002E6135" w:rsidP="002E6135">
      <w:pPr>
        <w:pStyle w:val="paragraph"/>
      </w:pPr>
      <w:r w:rsidRPr="00832A56">
        <w:tab/>
        <w:t>(aa)</w:t>
      </w:r>
      <w:r w:rsidRPr="00832A56">
        <w:tab/>
        <w:t>after applying section</w:t>
      </w:r>
      <w:r w:rsidR="00C635E7" w:rsidRPr="00832A56">
        <w:t> </w:t>
      </w:r>
      <w:r w:rsidRPr="00832A56">
        <w:t>83A</w:t>
      </w:r>
      <w:r w:rsidR="00A2426B">
        <w:noBreakHyphen/>
      </w:r>
      <w:r w:rsidRPr="00832A56">
        <w:t>315, there is still a discount given in relation to the interest; and</w:t>
      </w:r>
    </w:p>
    <w:p w14:paraId="13AC9C27" w14:textId="77777777" w:rsidR="002A3EDF" w:rsidRPr="00832A56" w:rsidRDefault="002A3EDF" w:rsidP="002A3EDF">
      <w:pPr>
        <w:pStyle w:val="paragraph"/>
      </w:pPr>
      <w:r w:rsidRPr="00832A56">
        <w:tab/>
        <w:t>(ab)</w:t>
      </w:r>
      <w:r w:rsidRPr="00832A56">
        <w:tab/>
        <w:t>section</w:t>
      </w:r>
      <w:r w:rsidR="00C635E7" w:rsidRPr="00832A56">
        <w:t> </w:t>
      </w:r>
      <w:r w:rsidRPr="00832A56">
        <w:t>83A</w:t>
      </w:r>
      <w:r w:rsidR="00A2426B">
        <w:noBreakHyphen/>
      </w:r>
      <w:r w:rsidRPr="00832A56">
        <w:t>33 (about start ups) does not reduce the amount to be included in your assessable income in relation to the interest; and</w:t>
      </w:r>
    </w:p>
    <w:p w14:paraId="5FEF3A1D" w14:textId="77777777" w:rsidR="00CB7C1F" w:rsidRPr="00832A56" w:rsidRDefault="00CB7C1F" w:rsidP="00CB7C1F">
      <w:pPr>
        <w:pStyle w:val="paragraph"/>
      </w:pPr>
      <w:r w:rsidRPr="00832A56">
        <w:tab/>
        <w:t>(b)</w:t>
      </w:r>
      <w:r w:rsidRPr="00832A56">
        <w:tab/>
        <w:t>subsections</w:t>
      </w:r>
      <w:r w:rsidR="00C635E7" w:rsidRPr="00832A56">
        <w:t> </w:t>
      </w:r>
      <w:r w:rsidR="00DD4C0A" w:rsidRPr="00832A56">
        <w:t>83A</w:t>
      </w:r>
      <w:r w:rsidR="00A2426B">
        <w:noBreakHyphen/>
      </w:r>
      <w:r w:rsidR="00DD4C0A" w:rsidRPr="00832A56">
        <w:t>45(1), (2), (3) and (6)</w:t>
      </w:r>
      <w:r w:rsidRPr="00832A56">
        <w:t xml:space="preserve"> apply to the interest; and</w:t>
      </w:r>
    </w:p>
    <w:p w14:paraId="77956258" w14:textId="77777777" w:rsidR="00CB7C1F" w:rsidRPr="00832A56" w:rsidRDefault="00CB7C1F" w:rsidP="00CB7C1F">
      <w:pPr>
        <w:pStyle w:val="paragraph"/>
      </w:pPr>
      <w:r w:rsidRPr="00832A56">
        <w:tab/>
        <w:t>(c)</w:t>
      </w:r>
      <w:r w:rsidRPr="00832A56">
        <w:tab/>
        <w:t xml:space="preserve">if the interest is a beneficial interest in a </w:t>
      </w:r>
      <w:r w:rsidR="00A2426B" w:rsidRPr="00A2426B">
        <w:rPr>
          <w:position w:val="6"/>
          <w:sz w:val="16"/>
        </w:rPr>
        <w:t>*</w:t>
      </w:r>
      <w:r w:rsidRPr="00832A56">
        <w:t>share:</w:t>
      </w:r>
    </w:p>
    <w:p w14:paraId="38EAB4D1" w14:textId="77777777" w:rsidR="00CB7C1F" w:rsidRPr="00832A56" w:rsidRDefault="00CB7C1F" w:rsidP="00CB7C1F">
      <w:pPr>
        <w:pStyle w:val="paragraphsub"/>
      </w:pPr>
      <w:r w:rsidRPr="00832A56">
        <w:tab/>
        <w:t>(i)</w:t>
      </w:r>
      <w:r w:rsidRPr="00832A56">
        <w:tab/>
      </w:r>
      <w:r w:rsidR="00C635E7" w:rsidRPr="00832A56">
        <w:t>subsection (</w:t>
      </w:r>
      <w:r w:rsidRPr="00832A56">
        <w:t>2) of this section applies to the interest; and</w:t>
      </w:r>
    </w:p>
    <w:p w14:paraId="1F2790AB" w14:textId="77777777" w:rsidR="00CB7C1F" w:rsidRPr="00832A56" w:rsidRDefault="00CB7C1F" w:rsidP="00CB7C1F">
      <w:pPr>
        <w:pStyle w:val="paragraphsub"/>
      </w:pPr>
      <w:r w:rsidRPr="00832A56">
        <w:tab/>
        <w:t>(ii)</w:t>
      </w:r>
      <w:r w:rsidRPr="00832A56">
        <w:tab/>
      </w:r>
      <w:r w:rsidR="00C635E7" w:rsidRPr="00832A56">
        <w:t>subsection (</w:t>
      </w:r>
      <w:r w:rsidRPr="00832A56">
        <w:t>3) or (4) applies to the interest; and</w:t>
      </w:r>
    </w:p>
    <w:p w14:paraId="4BE5A253" w14:textId="77777777" w:rsidR="00CB7C1F" w:rsidRPr="00832A56" w:rsidRDefault="00CB7C1F" w:rsidP="00CB7C1F">
      <w:pPr>
        <w:pStyle w:val="paragraph"/>
      </w:pPr>
      <w:r w:rsidRPr="00832A56">
        <w:tab/>
        <w:t>(d)</w:t>
      </w:r>
      <w:r w:rsidRPr="00832A56">
        <w:tab/>
        <w:t>if the interest is a beneficial interest in a right to acquire a beneficial interest in a share—</w:t>
      </w:r>
      <w:r w:rsidR="00C635E7" w:rsidRPr="00832A56">
        <w:t>subsection (</w:t>
      </w:r>
      <w:r w:rsidRPr="00832A56">
        <w:t xml:space="preserve">3) </w:t>
      </w:r>
      <w:r w:rsidR="00DD4C0A" w:rsidRPr="00832A56">
        <w:t xml:space="preserve">or (6) </w:t>
      </w:r>
      <w:r w:rsidRPr="00832A56">
        <w:t>applies to the interest.</w:t>
      </w:r>
    </w:p>
    <w:p w14:paraId="43911874" w14:textId="77777777" w:rsidR="00CB7C1F" w:rsidRPr="00832A56" w:rsidRDefault="00CB7C1F" w:rsidP="00CB7C1F">
      <w:pPr>
        <w:pStyle w:val="notetext"/>
      </w:pPr>
      <w:r w:rsidRPr="00832A56">
        <w:t>Note:</w:t>
      </w:r>
      <w:r w:rsidRPr="00832A56">
        <w:tab/>
        <w:t>Subsections</w:t>
      </w:r>
      <w:r w:rsidR="00C635E7" w:rsidRPr="00832A56">
        <w:t> </w:t>
      </w:r>
      <w:r w:rsidR="00DD4C0A" w:rsidRPr="00832A56">
        <w:t>83A</w:t>
      </w:r>
      <w:r w:rsidR="00A2426B">
        <w:noBreakHyphen/>
      </w:r>
      <w:r w:rsidR="00DD4C0A" w:rsidRPr="00832A56">
        <w:t>45(1), (2), (3) and (6)</w:t>
      </w:r>
      <w:r w:rsidRPr="00832A56">
        <w:t xml:space="preserve"> contain conditions relating to the following:</w:t>
      </w:r>
    </w:p>
    <w:p w14:paraId="3063ECDD" w14:textId="77777777" w:rsidR="009952F2" w:rsidRPr="00832A56" w:rsidRDefault="009952F2" w:rsidP="0072328E">
      <w:pPr>
        <w:pStyle w:val="notepara"/>
      </w:pPr>
      <w:r w:rsidRPr="00832A56">
        <w:t>(a)</w:t>
      </w:r>
      <w:r w:rsidRPr="00832A56">
        <w:tab/>
        <w:t>your employment;</w:t>
      </w:r>
    </w:p>
    <w:p w14:paraId="0482A225" w14:textId="77777777" w:rsidR="00CB7C1F" w:rsidRPr="00832A56" w:rsidRDefault="00CB7C1F" w:rsidP="0072328E">
      <w:pPr>
        <w:pStyle w:val="notepara"/>
      </w:pPr>
      <w:r w:rsidRPr="00832A56">
        <w:t>(b)</w:t>
      </w:r>
      <w:r w:rsidRPr="00832A56">
        <w:tab/>
        <w:t>the types of shares available under the employee share scheme;</w:t>
      </w:r>
    </w:p>
    <w:p w14:paraId="22932056" w14:textId="77777777" w:rsidR="00CB7C1F" w:rsidRPr="00832A56" w:rsidRDefault="00CB7C1F" w:rsidP="0072328E">
      <w:pPr>
        <w:pStyle w:val="notepara"/>
      </w:pPr>
      <w:r w:rsidRPr="00832A56">
        <w:t>(c)</w:t>
      </w:r>
      <w:r w:rsidRPr="00832A56">
        <w:tab/>
        <w:t>share trading and investment companies;</w:t>
      </w:r>
    </w:p>
    <w:p w14:paraId="014C543E" w14:textId="77777777" w:rsidR="00CB7C1F" w:rsidRPr="00832A56" w:rsidRDefault="00CB7C1F" w:rsidP="0072328E">
      <w:pPr>
        <w:pStyle w:val="notepara"/>
      </w:pPr>
      <w:r w:rsidRPr="00832A56">
        <w:t>(d)</w:t>
      </w:r>
      <w:r w:rsidRPr="00832A56">
        <w:tab/>
        <w:t>your shareholding and voting power in the company.</w:t>
      </w:r>
    </w:p>
    <w:p w14:paraId="68488F8F" w14:textId="77777777" w:rsidR="00CB7C1F" w:rsidRPr="00832A56" w:rsidRDefault="00CB7C1F" w:rsidP="00CB7C1F">
      <w:pPr>
        <w:pStyle w:val="SubsectionHead"/>
      </w:pPr>
      <w:r w:rsidRPr="00832A56">
        <w:t>Broad availability of schemes</w:t>
      </w:r>
    </w:p>
    <w:p w14:paraId="42B85444" w14:textId="77777777" w:rsidR="00CB7C1F" w:rsidRPr="00832A56" w:rsidRDefault="00CB7C1F" w:rsidP="00CB7C1F">
      <w:pPr>
        <w:pStyle w:val="subsection"/>
      </w:pPr>
      <w:r w:rsidRPr="00832A56">
        <w:tab/>
        <w:t>(2)</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if, when you acquire the interest, at least 75% of the permanent employees of your employer who have completed at least 3 years of service (whether continuous or non</w:t>
      </w:r>
      <w:r w:rsidR="00A2426B">
        <w:noBreakHyphen/>
      </w:r>
      <w:r w:rsidRPr="00832A56">
        <w:t>continuous) with your employer and who are Australian residents are, or at some earlier time had been, entitled to acquire:</w:t>
      </w:r>
    </w:p>
    <w:p w14:paraId="3485888D" w14:textId="77777777" w:rsidR="00CB7C1F" w:rsidRPr="00832A56" w:rsidRDefault="00CB7C1F" w:rsidP="00CB7C1F">
      <w:pPr>
        <w:pStyle w:val="paragraph"/>
      </w:pPr>
      <w:r w:rsidRPr="00832A56">
        <w:tab/>
        <w:t>(a)</w:t>
      </w:r>
      <w:r w:rsidRPr="00832A56">
        <w:tab/>
        <w:t>ESS interests under the scheme; or</w:t>
      </w:r>
    </w:p>
    <w:p w14:paraId="01D44685" w14:textId="77777777" w:rsidR="00CB7C1F" w:rsidRPr="00832A56" w:rsidRDefault="00CB7C1F" w:rsidP="00CB7C1F">
      <w:pPr>
        <w:pStyle w:val="paragraph"/>
      </w:pPr>
      <w:r w:rsidRPr="00832A56">
        <w:tab/>
        <w:t>(b)</w:t>
      </w:r>
      <w:r w:rsidRPr="00832A56">
        <w:tab/>
        <w:t>ESS interests in:</w:t>
      </w:r>
    </w:p>
    <w:p w14:paraId="47A1FFC2" w14:textId="77777777" w:rsidR="00CB7C1F" w:rsidRPr="00832A56" w:rsidRDefault="00CB7C1F" w:rsidP="00CB7C1F">
      <w:pPr>
        <w:pStyle w:val="paragraphsub"/>
      </w:pPr>
      <w:r w:rsidRPr="00832A56">
        <w:tab/>
        <w:t>(i)</w:t>
      </w:r>
      <w:r w:rsidRPr="00832A56">
        <w:tab/>
        <w:t>your employer; or</w:t>
      </w:r>
    </w:p>
    <w:p w14:paraId="2CDD8C19" w14:textId="77777777" w:rsidR="00CB7C1F" w:rsidRPr="00832A56" w:rsidRDefault="00CB7C1F" w:rsidP="00CB7C1F">
      <w:pPr>
        <w:pStyle w:val="paragraphsub"/>
      </w:pPr>
      <w:r w:rsidRPr="00832A56">
        <w:tab/>
        <w:t>(ii)</w:t>
      </w:r>
      <w:r w:rsidRPr="00832A56">
        <w:tab/>
        <w:t xml:space="preserve">a holding company (within the meaning of the </w:t>
      </w:r>
      <w:r w:rsidRPr="00832A56">
        <w:rPr>
          <w:i/>
        </w:rPr>
        <w:t>Corporations Act 2001</w:t>
      </w:r>
      <w:r w:rsidRPr="00832A56">
        <w:t>) of your employer;</w:t>
      </w:r>
    </w:p>
    <w:p w14:paraId="4A5464A9" w14:textId="77777777" w:rsidR="00CB7C1F" w:rsidRPr="00832A56" w:rsidRDefault="00CB7C1F" w:rsidP="00CB7C1F">
      <w:pPr>
        <w:pStyle w:val="paragraph"/>
      </w:pPr>
      <w:r w:rsidRPr="00832A56">
        <w:tab/>
      </w:r>
      <w:r w:rsidRPr="00832A56">
        <w:tab/>
        <w:t>under another employee share scheme.</w:t>
      </w:r>
    </w:p>
    <w:p w14:paraId="22A68F79" w14:textId="77777777" w:rsidR="00CB7C1F" w:rsidRPr="00832A56" w:rsidRDefault="00CB7C1F" w:rsidP="00CB7C1F">
      <w:pPr>
        <w:pStyle w:val="SubsectionHead"/>
      </w:pPr>
      <w:r w:rsidRPr="00832A56">
        <w:t>Real risk of losing interest or share under the conditions of the scheme</w:t>
      </w:r>
    </w:p>
    <w:p w14:paraId="6ADAD3E5" w14:textId="77777777" w:rsidR="00CB7C1F" w:rsidRPr="00832A56" w:rsidRDefault="00CB7C1F" w:rsidP="00CB7C1F">
      <w:pPr>
        <w:pStyle w:val="subsection"/>
      </w:pPr>
      <w:r w:rsidRPr="00832A56">
        <w:tab/>
        <w:t>(3)</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if, when you acquire the interest:</w:t>
      </w:r>
    </w:p>
    <w:p w14:paraId="67FFE835" w14:textId="77777777" w:rsidR="00CB7C1F" w:rsidRPr="00832A56" w:rsidRDefault="00CB7C1F" w:rsidP="00CB7C1F">
      <w:pPr>
        <w:pStyle w:val="paragraph"/>
      </w:pPr>
      <w:r w:rsidRPr="00832A56">
        <w:tab/>
        <w:t>(a)</w:t>
      </w:r>
      <w:r w:rsidRPr="00832A56">
        <w:tab/>
        <w:t xml:space="preserve">if the ESS interest is a beneficial interest in a </w:t>
      </w:r>
      <w:r w:rsidR="00A2426B" w:rsidRPr="00A2426B">
        <w:rPr>
          <w:position w:val="6"/>
          <w:sz w:val="16"/>
        </w:rPr>
        <w:t>*</w:t>
      </w:r>
      <w:r w:rsidRPr="00832A56">
        <w:t>share—there is a real risk that, under the conditions of the scheme, you will forfeit or lose the ESS interest (other than by disposing of it); or</w:t>
      </w:r>
    </w:p>
    <w:p w14:paraId="5F7C285F" w14:textId="77777777" w:rsidR="00CB7C1F" w:rsidRPr="00832A56" w:rsidRDefault="00CB7C1F" w:rsidP="00CB7C1F">
      <w:pPr>
        <w:pStyle w:val="paragraph"/>
      </w:pPr>
      <w:r w:rsidRPr="00832A56">
        <w:tab/>
        <w:t>(b)</w:t>
      </w:r>
      <w:r w:rsidRPr="00832A56">
        <w:tab/>
        <w:t>if the ESS interest is a beneficial interest in a right to acquire a beneficial interest in a share:</w:t>
      </w:r>
    </w:p>
    <w:p w14:paraId="3925ACAA" w14:textId="77777777" w:rsidR="00CB7C1F" w:rsidRPr="00832A56" w:rsidRDefault="00CB7C1F" w:rsidP="00CB7C1F">
      <w:pPr>
        <w:pStyle w:val="paragraphsub"/>
      </w:pPr>
      <w:r w:rsidRPr="00832A56">
        <w:tab/>
        <w:t>(i)</w:t>
      </w:r>
      <w:r w:rsidRPr="00832A56">
        <w:tab/>
        <w:t>there is a real risk that, under the conditions of the scheme, you will forfeit or lose the ESS interest (other than by disposing of it, exercising the right or letting the right lapse); or</w:t>
      </w:r>
    </w:p>
    <w:p w14:paraId="755DBBAA" w14:textId="77777777" w:rsidR="00CB7C1F" w:rsidRPr="00832A56" w:rsidRDefault="00CB7C1F" w:rsidP="00CB7C1F">
      <w:pPr>
        <w:pStyle w:val="paragraphsub"/>
      </w:pPr>
      <w:r w:rsidRPr="00832A56">
        <w:tab/>
        <w:t>(ii)</w:t>
      </w:r>
      <w:r w:rsidRPr="00832A56">
        <w:tab/>
        <w:t>there is a real risk that, under the conditions of the scheme, if you exercise the right, you will forfeit or lose the beneficial interest in the share (other than by disposing of it).</w:t>
      </w:r>
    </w:p>
    <w:p w14:paraId="27F554A8" w14:textId="77777777" w:rsidR="00CB7C1F" w:rsidRPr="00832A56" w:rsidRDefault="00CB7C1F" w:rsidP="00CB7C1F">
      <w:pPr>
        <w:pStyle w:val="SubsectionHead"/>
      </w:pPr>
      <w:r w:rsidRPr="00832A56">
        <w:t>Salary sacrifice arrangement</w:t>
      </w:r>
    </w:p>
    <w:p w14:paraId="09BD7A17" w14:textId="77777777" w:rsidR="00CB7C1F" w:rsidRPr="00832A56" w:rsidRDefault="00CB7C1F" w:rsidP="00CB7C1F">
      <w:pPr>
        <w:pStyle w:val="subsection"/>
      </w:pPr>
      <w:r w:rsidRPr="00832A56">
        <w:tab/>
        <w:t>(4)</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during an income year at a discount if:</w:t>
      </w:r>
    </w:p>
    <w:p w14:paraId="45017BA7" w14:textId="77777777" w:rsidR="00CB7C1F" w:rsidRPr="00832A56" w:rsidRDefault="00CB7C1F" w:rsidP="00CB7C1F">
      <w:pPr>
        <w:pStyle w:val="paragraph"/>
      </w:pPr>
      <w:r w:rsidRPr="00832A56">
        <w:tab/>
        <w:t>(a)</w:t>
      </w:r>
      <w:r w:rsidRPr="00832A56">
        <w:tab/>
        <w:t>the interest is provided:</w:t>
      </w:r>
    </w:p>
    <w:p w14:paraId="64F19174" w14:textId="77777777" w:rsidR="00CB7C1F" w:rsidRPr="00832A56" w:rsidRDefault="00CB7C1F" w:rsidP="00CB7C1F">
      <w:pPr>
        <w:pStyle w:val="paragraphsub"/>
      </w:pPr>
      <w:r w:rsidRPr="00832A56">
        <w:tab/>
        <w:t>(i)</w:t>
      </w:r>
      <w:r w:rsidRPr="00832A56">
        <w:tab/>
        <w:t>because you agreed to acquire the interest in return for a reduction in your salary or wages that would not have happened apart from the agreement; or</w:t>
      </w:r>
    </w:p>
    <w:p w14:paraId="2265FC8A" w14:textId="77777777" w:rsidR="00CB7C1F" w:rsidRPr="00832A56" w:rsidRDefault="00CB7C1F" w:rsidP="00CB7C1F">
      <w:pPr>
        <w:pStyle w:val="paragraphsub"/>
      </w:pPr>
      <w:r w:rsidRPr="00832A56">
        <w:tab/>
        <w:t>(ii)</w:t>
      </w:r>
      <w:r w:rsidRPr="00832A56">
        <w:tab/>
        <w:t>as part of your remuneration package, in circumstances where it is reasonable to conclude that your salary or wages would be greater if the interest was not made part of that package; and</w:t>
      </w:r>
    </w:p>
    <w:p w14:paraId="3D95F51A" w14:textId="77777777" w:rsidR="00CB7C1F" w:rsidRPr="00832A56" w:rsidRDefault="00CB7C1F" w:rsidP="006969B7">
      <w:pPr>
        <w:pStyle w:val="paragraph"/>
        <w:keepNext/>
        <w:keepLines/>
      </w:pPr>
      <w:r w:rsidRPr="00832A56">
        <w:tab/>
        <w:t>(b)</w:t>
      </w:r>
      <w:r w:rsidRPr="00832A56">
        <w:tab/>
        <w:t>at the time you acquire the interest:</w:t>
      </w:r>
    </w:p>
    <w:p w14:paraId="3CE8BE69" w14:textId="77777777" w:rsidR="00CB7C1F" w:rsidRPr="00832A56" w:rsidRDefault="00CB7C1F" w:rsidP="00CB7C1F">
      <w:pPr>
        <w:pStyle w:val="paragraphsub"/>
      </w:pPr>
      <w:r w:rsidRPr="00832A56">
        <w:tab/>
        <w:t>(i)</w:t>
      </w:r>
      <w:r w:rsidRPr="00832A56">
        <w:tab/>
        <w:t xml:space="preserve">the discount equals the </w:t>
      </w:r>
      <w:r w:rsidR="00A2426B" w:rsidRPr="00A2426B">
        <w:rPr>
          <w:position w:val="6"/>
          <w:sz w:val="16"/>
        </w:rPr>
        <w:t>*</w:t>
      </w:r>
      <w:r w:rsidRPr="00832A56">
        <w:t>market value of the ESS interest; and</w:t>
      </w:r>
    </w:p>
    <w:p w14:paraId="47DDA56D" w14:textId="77777777" w:rsidR="00CB7C1F" w:rsidRPr="00832A56" w:rsidRDefault="00CB7C1F" w:rsidP="00CB7C1F">
      <w:pPr>
        <w:pStyle w:val="paragraphsub"/>
      </w:pPr>
      <w:r w:rsidRPr="00832A56">
        <w:tab/>
        <w:t>(ii)</w:t>
      </w:r>
      <w:r w:rsidRPr="00832A56">
        <w:tab/>
        <w:t xml:space="preserve">all of the ESS interests available for acquisition under the scheme are ESS interests to which </w:t>
      </w:r>
      <w:r w:rsidR="00C635E7" w:rsidRPr="00832A56">
        <w:t>subsection (</w:t>
      </w:r>
      <w:r w:rsidRPr="00832A56">
        <w:t xml:space="preserve">3) applies, beneficial interests in </w:t>
      </w:r>
      <w:r w:rsidR="00A2426B" w:rsidRPr="00A2426B">
        <w:rPr>
          <w:position w:val="6"/>
          <w:sz w:val="16"/>
        </w:rPr>
        <w:t>*</w:t>
      </w:r>
      <w:r w:rsidRPr="00832A56">
        <w:t>shares, or both; and</w:t>
      </w:r>
    </w:p>
    <w:p w14:paraId="1D2013ED" w14:textId="77777777" w:rsidR="00CB7C1F" w:rsidRPr="00832A56" w:rsidRDefault="00CB7C1F" w:rsidP="00CB7C1F">
      <w:pPr>
        <w:pStyle w:val="paragraphsub"/>
      </w:pPr>
      <w:r w:rsidRPr="00832A56">
        <w:tab/>
        <w:t>(iii)</w:t>
      </w:r>
      <w:r w:rsidRPr="00832A56">
        <w:tab/>
        <w:t>the governing rules of the scheme expressly state that this Subdivision applies to the scheme (subject to the requirements of this Act); and</w:t>
      </w:r>
    </w:p>
    <w:p w14:paraId="72A92FF4" w14:textId="77777777" w:rsidR="00CB7C1F" w:rsidRPr="00832A56" w:rsidRDefault="00CB7C1F" w:rsidP="00CB7C1F">
      <w:pPr>
        <w:pStyle w:val="paragraph"/>
      </w:pPr>
      <w:r w:rsidRPr="00832A56">
        <w:tab/>
        <w:t>(c)</w:t>
      </w:r>
      <w:r w:rsidRPr="00832A56">
        <w:tab/>
        <w:t xml:space="preserve">the total </w:t>
      </w:r>
      <w:r w:rsidR="00A2426B" w:rsidRPr="00A2426B">
        <w:rPr>
          <w:position w:val="6"/>
          <w:sz w:val="16"/>
        </w:rPr>
        <w:t>*</w:t>
      </w:r>
      <w:r w:rsidRPr="00832A56">
        <w:t xml:space="preserve">market value of the </w:t>
      </w:r>
      <w:r w:rsidR="00A2426B" w:rsidRPr="00A2426B">
        <w:rPr>
          <w:position w:val="6"/>
          <w:sz w:val="16"/>
        </w:rPr>
        <w:t>*</w:t>
      </w:r>
      <w:r w:rsidRPr="00832A56">
        <w:t xml:space="preserve">ESS interests in your employer and any holding company (within the meaning of the </w:t>
      </w:r>
      <w:r w:rsidRPr="00832A56">
        <w:rPr>
          <w:i/>
        </w:rPr>
        <w:t>Corporations Act 2001</w:t>
      </w:r>
      <w:r w:rsidRPr="00832A56">
        <w:t>) of your employer:</w:t>
      </w:r>
    </w:p>
    <w:p w14:paraId="5FA1A112" w14:textId="77777777" w:rsidR="00CB7C1F" w:rsidRPr="00832A56" w:rsidRDefault="00CB7C1F" w:rsidP="00CB7C1F">
      <w:pPr>
        <w:pStyle w:val="paragraphsub"/>
      </w:pPr>
      <w:r w:rsidRPr="00832A56">
        <w:tab/>
        <w:t>(i)</w:t>
      </w:r>
      <w:r w:rsidRPr="00832A56">
        <w:tab/>
        <w:t>that you acquire during the year under any employee share scheme or schemes; and</w:t>
      </w:r>
    </w:p>
    <w:p w14:paraId="56AD0C13" w14:textId="77777777" w:rsidR="00CB7C1F" w:rsidRPr="00832A56" w:rsidRDefault="00CB7C1F" w:rsidP="00CB7C1F">
      <w:pPr>
        <w:pStyle w:val="paragraphsub"/>
      </w:pPr>
      <w:r w:rsidRPr="00832A56">
        <w:tab/>
        <w:t>(ii)</w:t>
      </w:r>
      <w:r w:rsidRPr="00832A56">
        <w:tab/>
        <w:t>to which both this Subdivision and this subsection apply;</w:t>
      </w:r>
    </w:p>
    <w:p w14:paraId="47B51B41" w14:textId="77777777" w:rsidR="00CB7C1F" w:rsidRPr="00832A56" w:rsidRDefault="00CB7C1F" w:rsidP="00CB7C1F">
      <w:pPr>
        <w:pStyle w:val="paragraph"/>
      </w:pPr>
      <w:r w:rsidRPr="00832A56">
        <w:tab/>
      </w:r>
      <w:r w:rsidRPr="00832A56">
        <w:tab/>
        <w:t>does not exceed $5,000.</w:t>
      </w:r>
    </w:p>
    <w:p w14:paraId="09E36B1A" w14:textId="77777777" w:rsidR="00CB7C1F" w:rsidRPr="00832A56" w:rsidRDefault="00CB7C1F" w:rsidP="00CB7C1F">
      <w:pPr>
        <w:pStyle w:val="subsection"/>
      </w:pPr>
      <w:r w:rsidRPr="00832A56">
        <w:tab/>
        <w:t>(5)</w:t>
      </w:r>
      <w:r w:rsidRPr="00832A56">
        <w:tab/>
        <w:t xml:space="preserve">For the purposes of </w:t>
      </w:r>
      <w:r w:rsidR="00C635E7" w:rsidRPr="00832A56">
        <w:t>paragraph (</w:t>
      </w:r>
      <w:r w:rsidRPr="00832A56">
        <w:t xml:space="preserve">4)(c), work out the </w:t>
      </w:r>
      <w:r w:rsidR="00A2426B" w:rsidRPr="00A2426B">
        <w:rPr>
          <w:position w:val="6"/>
          <w:sz w:val="16"/>
        </w:rPr>
        <w:t>*</w:t>
      </w:r>
      <w:r w:rsidRPr="00832A56">
        <w:t xml:space="preserve">market value of each </w:t>
      </w:r>
      <w:r w:rsidR="00A2426B" w:rsidRPr="00A2426B">
        <w:rPr>
          <w:position w:val="6"/>
          <w:sz w:val="16"/>
        </w:rPr>
        <w:t>*</w:t>
      </w:r>
      <w:r w:rsidRPr="00832A56">
        <w:t>ESS interest as at the time you acquire it.</w:t>
      </w:r>
    </w:p>
    <w:p w14:paraId="749079CB" w14:textId="77777777" w:rsidR="00CB7C1F" w:rsidRPr="00832A56" w:rsidRDefault="00CB7C1F" w:rsidP="00CB7C1F">
      <w:pPr>
        <w:pStyle w:val="notetext"/>
      </w:pPr>
      <w:r w:rsidRPr="00832A56">
        <w:t>Note:</w:t>
      </w:r>
      <w:r w:rsidRPr="00832A56">
        <w:tab/>
        <w:t>Regulations made for the purposes of section</w:t>
      </w:r>
      <w:r w:rsidR="00C635E7" w:rsidRPr="00832A56">
        <w:t> </w:t>
      </w:r>
      <w:r w:rsidRPr="00832A56">
        <w:t>83A</w:t>
      </w:r>
      <w:r w:rsidR="00A2426B">
        <w:noBreakHyphen/>
      </w:r>
      <w:r w:rsidRPr="00832A56">
        <w:t>315 may substitute a different amount for the market value of the ESS interest.</w:t>
      </w:r>
    </w:p>
    <w:p w14:paraId="659D472C" w14:textId="77777777" w:rsidR="00DD4C0A" w:rsidRPr="00832A56" w:rsidRDefault="00DD4C0A" w:rsidP="00DD4C0A">
      <w:pPr>
        <w:pStyle w:val="SubsectionHead"/>
      </w:pPr>
      <w:r w:rsidRPr="00832A56">
        <w:t>Scheme’s rules state that this Subdivision applies</w:t>
      </w:r>
    </w:p>
    <w:p w14:paraId="5DC04883" w14:textId="77777777" w:rsidR="00DD4C0A" w:rsidRPr="00832A56" w:rsidRDefault="00DD4C0A" w:rsidP="00DD4C0A">
      <w:pPr>
        <w:pStyle w:val="subsection"/>
      </w:pPr>
      <w:r w:rsidRPr="00832A56">
        <w:tab/>
        <w:t>(6)</w:t>
      </w:r>
      <w:r w:rsidRPr="00832A56">
        <w:tab/>
        <w:t xml:space="preserve">This subsection applies to an </w:t>
      </w:r>
      <w:r w:rsidR="00A2426B" w:rsidRPr="00A2426B">
        <w:rPr>
          <w:position w:val="6"/>
          <w:sz w:val="16"/>
        </w:rPr>
        <w:t>*</w:t>
      </w:r>
      <w:r w:rsidRPr="00832A56">
        <w:t xml:space="preserve">ESS interest you acquire under an </w:t>
      </w:r>
      <w:r w:rsidR="00A2426B" w:rsidRPr="00A2426B">
        <w:rPr>
          <w:position w:val="6"/>
          <w:sz w:val="16"/>
        </w:rPr>
        <w:t>*</w:t>
      </w:r>
      <w:r w:rsidRPr="00832A56">
        <w:t>employee share scheme during an income year at a discount if:</w:t>
      </w:r>
    </w:p>
    <w:p w14:paraId="34AAA826" w14:textId="77777777" w:rsidR="00DD4C0A" w:rsidRPr="00832A56" w:rsidRDefault="00DD4C0A" w:rsidP="00DD4C0A">
      <w:pPr>
        <w:pStyle w:val="paragraph"/>
      </w:pPr>
      <w:r w:rsidRPr="00832A56">
        <w:tab/>
        <w:t>(a)</w:t>
      </w:r>
      <w:r w:rsidRPr="00832A56">
        <w:tab/>
        <w:t>the interest is a beneficial interest in a right; and</w:t>
      </w:r>
    </w:p>
    <w:p w14:paraId="12019C7D" w14:textId="77777777" w:rsidR="00DD4C0A" w:rsidRPr="00832A56" w:rsidRDefault="00DD4C0A" w:rsidP="00DD4C0A">
      <w:pPr>
        <w:pStyle w:val="paragraph"/>
      </w:pPr>
      <w:r w:rsidRPr="00832A56">
        <w:tab/>
        <w:t>(b)</w:t>
      </w:r>
      <w:r w:rsidRPr="00832A56">
        <w:tab/>
        <w:t>at the time you acquired the interest:</w:t>
      </w:r>
    </w:p>
    <w:p w14:paraId="62DD235A" w14:textId="77777777" w:rsidR="00DD4C0A" w:rsidRPr="00832A56" w:rsidRDefault="00DD4C0A" w:rsidP="00DD4C0A">
      <w:pPr>
        <w:pStyle w:val="paragraphsub"/>
      </w:pPr>
      <w:r w:rsidRPr="00832A56">
        <w:tab/>
        <w:t>(i)</w:t>
      </w:r>
      <w:r w:rsidRPr="00832A56">
        <w:tab/>
        <w:t>the scheme genuinely restricted you immediately disposing of the right; and</w:t>
      </w:r>
    </w:p>
    <w:p w14:paraId="58A21986" w14:textId="77777777" w:rsidR="00DD4C0A" w:rsidRPr="00832A56" w:rsidRDefault="00DD4C0A" w:rsidP="00DD4C0A">
      <w:pPr>
        <w:pStyle w:val="paragraphsub"/>
      </w:pPr>
      <w:r w:rsidRPr="00832A56">
        <w:tab/>
        <w:t>(ii)</w:t>
      </w:r>
      <w:r w:rsidRPr="00832A56">
        <w:tab/>
        <w:t>the governing rules of the scheme expressly stated that this Subdivision applies to the scheme (subject to the requirements of this Act).</w:t>
      </w:r>
    </w:p>
    <w:p w14:paraId="5DB9FDBF" w14:textId="77777777" w:rsidR="00CB7C1F" w:rsidRPr="00832A56" w:rsidRDefault="00CB7C1F" w:rsidP="00CB7C1F">
      <w:pPr>
        <w:pStyle w:val="ActHead5"/>
      </w:pPr>
      <w:bookmarkStart w:id="139" w:name="_Toc185661011"/>
      <w:r w:rsidRPr="00832A56">
        <w:rPr>
          <w:rStyle w:val="CharSectno"/>
        </w:rPr>
        <w:t>83A</w:t>
      </w:r>
      <w:r w:rsidR="00A2426B">
        <w:rPr>
          <w:rStyle w:val="CharSectno"/>
        </w:rPr>
        <w:noBreakHyphen/>
      </w:r>
      <w:r w:rsidRPr="00832A56">
        <w:rPr>
          <w:rStyle w:val="CharSectno"/>
        </w:rPr>
        <w:t>110</w:t>
      </w:r>
      <w:r w:rsidRPr="00832A56">
        <w:t xml:space="preserve">  Amount to be included in assessable income</w:t>
      </w:r>
      <w:bookmarkEnd w:id="139"/>
    </w:p>
    <w:p w14:paraId="434880F2" w14:textId="77777777" w:rsidR="00CB7C1F" w:rsidRPr="00832A56" w:rsidRDefault="00CB7C1F" w:rsidP="00CB7C1F">
      <w:pPr>
        <w:pStyle w:val="subsection"/>
      </w:pPr>
      <w:r w:rsidRPr="00832A56">
        <w:tab/>
        <w:t>(1)</w:t>
      </w:r>
      <w:r w:rsidRPr="00832A56">
        <w:tab/>
        <w:t xml:space="preserve">Your assessable income for the income year in which the </w:t>
      </w:r>
      <w:r w:rsidR="00A2426B" w:rsidRPr="00A2426B">
        <w:rPr>
          <w:position w:val="6"/>
          <w:sz w:val="16"/>
        </w:rPr>
        <w:t>*</w:t>
      </w:r>
      <w:r w:rsidRPr="00832A56">
        <w:t xml:space="preserve">ESS deferred taxing point for the </w:t>
      </w:r>
      <w:r w:rsidR="00A2426B" w:rsidRPr="00A2426B">
        <w:rPr>
          <w:position w:val="6"/>
          <w:sz w:val="16"/>
        </w:rPr>
        <w:t>*</w:t>
      </w:r>
      <w:r w:rsidRPr="00832A56">
        <w:t xml:space="preserve">ESS interest occurs includes the </w:t>
      </w:r>
      <w:r w:rsidR="00A2426B" w:rsidRPr="00A2426B">
        <w:rPr>
          <w:position w:val="6"/>
          <w:sz w:val="16"/>
        </w:rPr>
        <w:t>*</w:t>
      </w:r>
      <w:r w:rsidRPr="00832A56">
        <w:t xml:space="preserve">market value of the interest at the ESS deferred taxing point, reduced by the </w:t>
      </w:r>
      <w:r w:rsidR="00A2426B" w:rsidRPr="00A2426B">
        <w:rPr>
          <w:position w:val="6"/>
          <w:sz w:val="16"/>
        </w:rPr>
        <w:t>*</w:t>
      </w:r>
      <w:r w:rsidRPr="00832A56">
        <w:t>cost base of the interest.</w:t>
      </w:r>
    </w:p>
    <w:p w14:paraId="4F87A7B8" w14:textId="77777777" w:rsidR="00CB7C1F" w:rsidRPr="00832A56" w:rsidRDefault="00CB7C1F" w:rsidP="00CB7C1F">
      <w:pPr>
        <w:pStyle w:val="notetext"/>
      </w:pPr>
      <w:r w:rsidRPr="00832A56">
        <w:t>Note:</w:t>
      </w:r>
      <w:r w:rsidRPr="00832A56">
        <w:tab/>
        <w:t>Regulations made for the purposes of section</w:t>
      </w:r>
      <w:r w:rsidR="00C635E7" w:rsidRPr="00832A56">
        <w:t> </w:t>
      </w:r>
      <w:r w:rsidRPr="00832A56">
        <w:t>83A</w:t>
      </w:r>
      <w:r w:rsidR="00A2426B">
        <w:noBreakHyphen/>
      </w:r>
      <w:r w:rsidRPr="00832A56">
        <w:t>315 may substitute a different amount for the market value of the ESS interest.</w:t>
      </w:r>
    </w:p>
    <w:p w14:paraId="223A1596" w14:textId="77777777" w:rsidR="00CB7C1F" w:rsidRPr="00832A56" w:rsidRDefault="00CB7C1F" w:rsidP="00CB7C1F">
      <w:pPr>
        <w:pStyle w:val="subsection"/>
      </w:pPr>
      <w:r w:rsidRPr="00832A56">
        <w:rPr>
          <w:i/>
        </w:rPr>
        <w:tab/>
      </w:r>
      <w:r w:rsidRPr="00832A56">
        <w:t>(2)</w:t>
      </w:r>
      <w:r w:rsidRPr="00832A56">
        <w:rPr>
          <w:i/>
        </w:rPr>
        <w:tab/>
      </w:r>
      <w:r w:rsidRPr="00832A56">
        <w:t xml:space="preserve">Treat an amount included in your assessable income under </w:t>
      </w:r>
      <w:r w:rsidR="00C635E7" w:rsidRPr="00832A56">
        <w:t>subsection (</w:t>
      </w:r>
      <w:r w:rsidRPr="00832A56">
        <w:t xml:space="preserve">1) as being from a source other than an </w:t>
      </w:r>
      <w:r w:rsidR="00A2426B" w:rsidRPr="00A2426B">
        <w:rPr>
          <w:position w:val="6"/>
          <w:sz w:val="16"/>
        </w:rPr>
        <w:t>*</w:t>
      </w:r>
      <w:r w:rsidRPr="00832A56">
        <w:t>Australian source to the extent that it relates to your employment outside Australia.</w:t>
      </w:r>
    </w:p>
    <w:p w14:paraId="295AE9DE" w14:textId="77777777" w:rsidR="00CB7C1F" w:rsidRPr="00832A56" w:rsidRDefault="00CB7C1F" w:rsidP="00CB7C1F">
      <w:pPr>
        <w:pStyle w:val="notetext"/>
      </w:pPr>
      <w:r w:rsidRPr="00832A56">
        <w:t>Note:</w:t>
      </w:r>
      <w:r w:rsidRPr="00832A56">
        <w:tab/>
        <w:t>For the CGT treatment of employee share schemes, see Subdivision</w:t>
      </w:r>
      <w:r w:rsidR="00C635E7" w:rsidRPr="00832A56">
        <w:t> </w:t>
      </w:r>
      <w:r w:rsidRPr="00832A56">
        <w:t>130</w:t>
      </w:r>
      <w:r w:rsidR="00A2426B">
        <w:noBreakHyphen/>
      </w:r>
      <w:r w:rsidRPr="00832A56">
        <w:t>D.</w:t>
      </w:r>
    </w:p>
    <w:p w14:paraId="1FCAC357" w14:textId="77777777" w:rsidR="00CB7C1F" w:rsidRPr="00832A56" w:rsidRDefault="00CB7C1F" w:rsidP="00CB7C1F">
      <w:pPr>
        <w:pStyle w:val="ActHead5"/>
      </w:pPr>
      <w:bookmarkStart w:id="140" w:name="_Toc185661012"/>
      <w:r w:rsidRPr="00832A56">
        <w:rPr>
          <w:rStyle w:val="CharSectno"/>
        </w:rPr>
        <w:t>83A</w:t>
      </w:r>
      <w:r w:rsidR="00A2426B">
        <w:rPr>
          <w:rStyle w:val="CharSectno"/>
        </w:rPr>
        <w:noBreakHyphen/>
      </w:r>
      <w:r w:rsidRPr="00832A56">
        <w:rPr>
          <w:rStyle w:val="CharSectno"/>
        </w:rPr>
        <w:t>115</w:t>
      </w:r>
      <w:r w:rsidRPr="00832A56">
        <w:t xml:space="preserve">  ESS deferred taxing point—shares</w:t>
      </w:r>
      <w:bookmarkEnd w:id="140"/>
    </w:p>
    <w:p w14:paraId="40B4A457" w14:textId="77777777" w:rsidR="00CB7C1F" w:rsidRPr="00832A56" w:rsidRDefault="00CB7C1F" w:rsidP="00CB7C1F">
      <w:pPr>
        <w:pStyle w:val="SubsectionHead"/>
      </w:pPr>
      <w:r w:rsidRPr="00832A56">
        <w:t>Scope</w:t>
      </w:r>
    </w:p>
    <w:p w14:paraId="6D117F3C" w14:textId="77777777" w:rsidR="00CB7C1F" w:rsidRPr="00832A56" w:rsidRDefault="00CB7C1F" w:rsidP="00CB7C1F">
      <w:pPr>
        <w:pStyle w:val="subsection"/>
      </w:pPr>
      <w:r w:rsidRPr="00832A56">
        <w:tab/>
        <w:t>(1)</w:t>
      </w:r>
      <w:r w:rsidRPr="00832A56">
        <w:tab/>
        <w:t xml:space="preserve">This section applies if the </w:t>
      </w:r>
      <w:r w:rsidR="00A2426B" w:rsidRPr="00A2426B">
        <w:rPr>
          <w:position w:val="6"/>
          <w:sz w:val="16"/>
        </w:rPr>
        <w:t>*</w:t>
      </w:r>
      <w:r w:rsidRPr="00832A56">
        <w:t xml:space="preserve">ESS interest is a beneficial interest in a </w:t>
      </w:r>
      <w:r w:rsidR="00A2426B" w:rsidRPr="00A2426B">
        <w:rPr>
          <w:position w:val="6"/>
          <w:sz w:val="16"/>
        </w:rPr>
        <w:t>*</w:t>
      </w:r>
      <w:r w:rsidRPr="00832A56">
        <w:t>share.</w:t>
      </w:r>
    </w:p>
    <w:p w14:paraId="534B14A3" w14:textId="77777777" w:rsidR="00CB7C1F" w:rsidRPr="00832A56" w:rsidRDefault="00CB7C1F" w:rsidP="00CB7C1F">
      <w:pPr>
        <w:pStyle w:val="SubsectionHead"/>
        <w:rPr>
          <w:b/>
        </w:rPr>
      </w:pPr>
      <w:r w:rsidRPr="00832A56">
        <w:t xml:space="preserve">Meaning of </w:t>
      </w:r>
      <w:r w:rsidRPr="00832A56">
        <w:rPr>
          <w:b/>
        </w:rPr>
        <w:t>ESS deferred taxing point</w:t>
      </w:r>
    </w:p>
    <w:p w14:paraId="0263842A" w14:textId="77777777" w:rsidR="00CB7C1F" w:rsidRPr="00832A56" w:rsidRDefault="00CB7C1F" w:rsidP="00CB7C1F">
      <w:pPr>
        <w:pStyle w:val="subsection"/>
      </w:pPr>
      <w:r w:rsidRPr="00832A56">
        <w:tab/>
        <w:t>(2)</w:t>
      </w:r>
      <w:r w:rsidRPr="00832A56">
        <w:tab/>
        <w:t xml:space="preserve">The </w:t>
      </w:r>
      <w:r w:rsidRPr="00832A56">
        <w:rPr>
          <w:b/>
          <w:i/>
        </w:rPr>
        <w:t>ESS deferred taxing point</w:t>
      </w:r>
      <w:r w:rsidRPr="00832A56">
        <w:t xml:space="preserve"> for the </w:t>
      </w:r>
      <w:r w:rsidR="00A2426B" w:rsidRPr="00A2426B">
        <w:rPr>
          <w:position w:val="6"/>
          <w:sz w:val="16"/>
        </w:rPr>
        <w:t>*</w:t>
      </w:r>
      <w:r w:rsidRPr="00832A56">
        <w:t xml:space="preserve">ESS interest is the </w:t>
      </w:r>
      <w:r w:rsidR="001243BC" w:rsidRPr="00832A56">
        <w:t>earlier of the times mentioned in subsections (4) and (6)</w:t>
      </w:r>
      <w:r w:rsidRPr="00832A56">
        <w:t>.</w:t>
      </w:r>
    </w:p>
    <w:p w14:paraId="3ED1F5A8" w14:textId="77777777" w:rsidR="00CB7C1F" w:rsidRPr="00832A56" w:rsidRDefault="00CB7C1F" w:rsidP="00CB7C1F">
      <w:pPr>
        <w:pStyle w:val="subsection"/>
      </w:pPr>
      <w:r w:rsidRPr="00832A56">
        <w:tab/>
        <w:t>(3)</w:t>
      </w:r>
      <w:r w:rsidRPr="00832A56">
        <w:tab/>
        <w:t xml:space="preserve">However, the </w:t>
      </w:r>
      <w:r w:rsidRPr="00832A56">
        <w:rPr>
          <w:b/>
          <w:i/>
        </w:rPr>
        <w:t>ESS deferred taxing point</w:t>
      </w:r>
      <w:r w:rsidRPr="00832A56">
        <w:t xml:space="preserve"> for the </w:t>
      </w:r>
      <w:r w:rsidR="00A2426B" w:rsidRPr="00A2426B">
        <w:rPr>
          <w:position w:val="6"/>
          <w:sz w:val="16"/>
        </w:rPr>
        <w:t>*</w:t>
      </w:r>
      <w:r w:rsidRPr="00832A56">
        <w:t xml:space="preserve">ESS interest is instead the time you dispose of the interest, if that time occurs within 30 days after the time worked out under </w:t>
      </w:r>
      <w:r w:rsidR="00C635E7" w:rsidRPr="00832A56">
        <w:t>subsection (</w:t>
      </w:r>
      <w:r w:rsidRPr="00832A56">
        <w:t>2).</w:t>
      </w:r>
    </w:p>
    <w:p w14:paraId="17CA02EE" w14:textId="77777777" w:rsidR="00CB7C1F" w:rsidRPr="00832A56" w:rsidRDefault="00CB7C1F" w:rsidP="00CB7C1F">
      <w:pPr>
        <w:pStyle w:val="SubsectionHead"/>
      </w:pPr>
      <w:r w:rsidRPr="00832A56">
        <w:t>No restrictions on disposing of share</w:t>
      </w:r>
    </w:p>
    <w:p w14:paraId="3BDF2739" w14:textId="77777777" w:rsidR="00CB7C1F" w:rsidRPr="00832A56" w:rsidRDefault="00CB7C1F" w:rsidP="00CB7C1F">
      <w:pPr>
        <w:pStyle w:val="subsection"/>
      </w:pPr>
      <w:r w:rsidRPr="00832A56">
        <w:tab/>
        <w:t>(4)</w:t>
      </w:r>
      <w:r w:rsidRPr="00832A56">
        <w:tab/>
        <w:t>The first possible taxing point is the earliest time when:</w:t>
      </w:r>
    </w:p>
    <w:p w14:paraId="7AF08979" w14:textId="77777777" w:rsidR="00CB7C1F" w:rsidRPr="00832A56" w:rsidRDefault="00CB7C1F" w:rsidP="00CB7C1F">
      <w:pPr>
        <w:pStyle w:val="paragraph"/>
      </w:pPr>
      <w:r w:rsidRPr="00832A56">
        <w:tab/>
        <w:t>(a)</w:t>
      </w:r>
      <w:r w:rsidRPr="00832A56">
        <w:tab/>
        <w:t xml:space="preserve">there is no real risk that, under the conditions of the </w:t>
      </w:r>
      <w:r w:rsidR="00A2426B" w:rsidRPr="00A2426B">
        <w:rPr>
          <w:position w:val="6"/>
          <w:sz w:val="16"/>
        </w:rPr>
        <w:t>*</w:t>
      </w:r>
      <w:r w:rsidRPr="00832A56">
        <w:t xml:space="preserve">employee share scheme, you will forfeit or lose the </w:t>
      </w:r>
      <w:r w:rsidR="00A2426B" w:rsidRPr="00A2426B">
        <w:rPr>
          <w:position w:val="6"/>
          <w:sz w:val="16"/>
        </w:rPr>
        <w:t>*</w:t>
      </w:r>
      <w:r w:rsidRPr="00832A56">
        <w:t>ESS interest (other than by disposing of it); and</w:t>
      </w:r>
    </w:p>
    <w:p w14:paraId="78D6EA01" w14:textId="77777777" w:rsidR="00CB7C1F" w:rsidRPr="00832A56" w:rsidRDefault="00CB7C1F" w:rsidP="00CB7C1F">
      <w:pPr>
        <w:pStyle w:val="paragraph"/>
      </w:pPr>
      <w:r w:rsidRPr="00832A56">
        <w:tab/>
        <w:t>(b)</w:t>
      </w:r>
      <w:r w:rsidRPr="00832A56">
        <w:tab/>
        <w:t>if, at the time you acquired the interest, the scheme genuinely restricted you immediately disposing of the interest—the scheme no longer so restricts you.</w:t>
      </w:r>
    </w:p>
    <w:p w14:paraId="67DC1CBA" w14:textId="77777777" w:rsidR="00CB7C1F" w:rsidRPr="00832A56" w:rsidRDefault="00CB7C1F" w:rsidP="00CB7C1F">
      <w:pPr>
        <w:pStyle w:val="SubsectionHead"/>
      </w:pPr>
      <w:r w:rsidRPr="00832A56">
        <w:t>Maximum time period for deferral</w:t>
      </w:r>
    </w:p>
    <w:p w14:paraId="0246E8DC" w14:textId="77777777" w:rsidR="00CB7C1F" w:rsidRPr="00832A56" w:rsidRDefault="00CB7C1F" w:rsidP="00CB7C1F">
      <w:pPr>
        <w:pStyle w:val="subsection"/>
      </w:pPr>
      <w:r w:rsidRPr="00832A56">
        <w:tab/>
        <w:t>(6)</w:t>
      </w:r>
      <w:r w:rsidRPr="00832A56">
        <w:tab/>
        <w:t xml:space="preserve">The </w:t>
      </w:r>
      <w:r w:rsidR="001243BC" w:rsidRPr="00832A56">
        <w:t xml:space="preserve">2nd </w:t>
      </w:r>
      <w:r w:rsidRPr="00832A56">
        <w:t xml:space="preserve">possible taxing point is the end of the </w:t>
      </w:r>
      <w:r w:rsidR="00DD4C0A" w:rsidRPr="00832A56">
        <w:t>15 year</w:t>
      </w:r>
      <w:r w:rsidRPr="00832A56">
        <w:t xml:space="preserve"> period starting when you acquired the interest.</w:t>
      </w:r>
    </w:p>
    <w:p w14:paraId="755FF8DD" w14:textId="77777777" w:rsidR="00CB7C1F" w:rsidRPr="00832A56" w:rsidRDefault="00CB7C1F" w:rsidP="00CB7C1F">
      <w:pPr>
        <w:pStyle w:val="ActHead5"/>
      </w:pPr>
      <w:bookmarkStart w:id="141" w:name="_Toc185661013"/>
      <w:r w:rsidRPr="00832A56">
        <w:rPr>
          <w:rStyle w:val="CharSectno"/>
        </w:rPr>
        <w:t>83A</w:t>
      </w:r>
      <w:r w:rsidR="00A2426B">
        <w:rPr>
          <w:rStyle w:val="CharSectno"/>
        </w:rPr>
        <w:noBreakHyphen/>
      </w:r>
      <w:r w:rsidRPr="00832A56">
        <w:rPr>
          <w:rStyle w:val="CharSectno"/>
        </w:rPr>
        <w:t>120</w:t>
      </w:r>
      <w:r w:rsidRPr="00832A56">
        <w:t xml:space="preserve">  ESS deferred taxing point—rights to acquire shares</w:t>
      </w:r>
      <w:bookmarkEnd w:id="141"/>
    </w:p>
    <w:p w14:paraId="7DDB3849" w14:textId="77777777" w:rsidR="00CB7C1F" w:rsidRPr="00832A56" w:rsidRDefault="00CB7C1F" w:rsidP="00CB7C1F">
      <w:pPr>
        <w:pStyle w:val="SubsectionHead"/>
      </w:pPr>
      <w:r w:rsidRPr="00832A56">
        <w:t>Scope</w:t>
      </w:r>
    </w:p>
    <w:p w14:paraId="5E0B3EFB" w14:textId="77777777" w:rsidR="00CB7C1F" w:rsidRPr="00832A56" w:rsidRDefault="00CB7C1F" w:rsidP="00CB7C1F">
      <w:pPr>
        <w:pStyle w:val="subsection"/>
      </w:pPr>
      <w:r w:rsidRPr="00832A56">
        <w:tab/>
        <w:t>(1)</w:t>
      </w:r>
      <w:r w:rsidRPr="00832A56">
        <w:tab/>
        <w:t xml:space="preserve">This section applies if the </w:t>
      </w:r>
      <w:r w:rsidR="00A2426B" w:rsidRPr="00A2426B">
        <w:rPr>
          <w:position w:val="6"/>
          <w:sz w:val="16"/>
        </w:rPr>
        <w:t>*</w:t>
      </w:r>
      <w:r w:rsidRPr="00832A56">
        <w:t xml:space="preserve">ESS interest is a beneficial interest in a right to acquire a beneficial interest in a </w:t>
      </w:r>
      <w:r w:rsidR="00A2426B" w:rsidRPr="00A2426B">
        <w:rPr>
          <w:position w:val="6"/>
          <w:sz w:val="16"/>
        </w:rPr>
        <w:t>*</w:t>
      </w:r>
      <w:r w:rsidRPr="00832A56">
        <w:t>share.</w:t>
      </w:r>
    </w:p>
    <w:p w14:paraId="707C03C3" w14:textId="77777777" w:rsidR="00CB7C1F" w:rsidRPr="00832A56" w:rsidRDefault="00CB7C1F" w:rsidP="00CB7C1F">
      <w:pPr>
        <w:pStyle w:val="SubsectionHead"/>
        <w:rPr>
          <w:b/>
        </w:rPr>
      </w:pPr>
      <w:r w:rsidRPr="00832A56">
        <w:t xml:space="preserve">Meaning of </w:t>
      </w:r>
      <w:r w:rsidRPr="00832A56">
        <w:rPr>
          <w:b/>
        </w:rPr>
        <w:t>ESS deferred taxing point</w:t>
      </w:r>
    </w:p>
    <w:p w14:paraId="60A95536" w14:textId="77777777" w:rsidR="00CB7C1F" w:rsidRPr="00832A56" w:rsidRDefault="00CB7C1F" w:rsidP="00CB7C1F">
      <w:pPr>
        <w:pStyle w:val="subsection"/>
      </w:pPr>
      <w:r w:rsidRPr="00832A56">
        <w:tab/>
        <w:t>(2)</w:t>
      </w:r>
      <w:r w:rsidRPr="00832A56">
        <w:tab/>
        <w:t xml:space="preserve">The </w:t>
      </w:r>
      <w:r w:rsidRPr="00832A56">
        <w:rPr>
          <w:b/>
          <w:i/>
        </w:rPr>
        <w:t>ESS deferred taxing point</w:t>
      </w:r>
      <w:r w:rsidRPr="00832A56">
        <w:t xml:space="preserve"> for the </w:t>
      </w:r>
      <w:r w:rsidR="00A2426B" w:rsidRPr="00A2426B">
        <w:rPr>
          <w:position w:val="6"/>
          <w:sz w:val="16"/>
        </w:rPr>
        <w:t>*</w:t>
      </w:r>
      <w:r w:rsidRPr="00832A56">
        <w:t xml:space="preserve">ESS interest is the earliest of the times mentioned in </w:t>
      </w:r>
      <w:r w:rsidR="001243BC" w:rsidRPr="00832A56">
        <w:t>subsections (4), (6) and (7)</w:t>
      </w:r>
      <w:r w:rsidRPr="00832A56">
        <w:t>.</w:t>
      </w:r>
    </w:p>
    <w:p w14:paraId="5B36DEBE" w14:textId="77777777" w:rsidR="00CB7C1F" w:rsidRPr="00832A56" w:rsidRDefault="00CB7C1F" w:rsidP="00CB7C1F">
      <w:pPr>
        <w:pStyle w:val="subsection"/>
      </w:pPr>
      <w:r w:rsidRPr="00832A56">
        <w:tab/>
        <w:t>(3)</w:t>
      </w:r>
      <w:r w:rsidRPr="00832A56">
        <w:tab/>
        <w:t xml:space="preserve">However, the </w:t>
      </w:r>
      <w:r w:rsidRPr="00832A56">
        <w:rPr>
          <w:b/>
          <w:i/>
        </w:rPr>
        <w:t>ESS deferred taxing point</w:t>
      </w:r>
      <w:r w:rsidRPr="00832A56">
        <w:t xml:space="preserve"> for the </w:t>
      </w:r>
      <w:r w:rsidR="00A2426B" w:rsidRPr="00A2426B">
        <w:rPr>
          <w:position w:val="6"/>
          <w:sz w:val="16"/>
        </w:rPr>
        <w:t>*</w:t>
      </w:r>
      <w:r w:rsidRPr="00832A56">
        <w:t>ESS interest is:</w:t>
      </w:r>
    </w:p>
    <w:p w14:paraId="630C0EF7" w14:textId="77777777" w:rsidR="00CB7C1F" w:rsidRPr="00832A56" w:rsidRDefault="00CB7C1F" w:rsidP="00CB7C1F">
      <w:pPr>
        <w:pStyle w:val="paragraph"/>
      </w:pPr>
      <w:r w:rsidRPr="00832A56">
        <w:tab/>
        <w:t>(a)</w:t>
      </w:r>
      <w:r w:rsidRPr="00832A56">
        <w:tab/>
        <w:t>the time you dispose of the ESS interest (other than by exercising the right); or</w:t>
      </w:r>
    </w:p>
    <w:p w14:paraId="60A701CE" w14:textId="77777777" w:rsidR="00CB7C1F" w:rsidRPr="00832A56" w:rsidRDefault="00CB7C1F" w:rsidP="00CB7C1F">
      <w:pPr>
        <w:pStyle w:val="paragraph"/>
      </w:pPr>
      <w:r w:rsidRPr="00832A56">
        <w:tab/>
        <w:t>(b)</w:t>
      </w:r>
      <w:r w:rsidRPr="00832A56">
        <w:tab/>
        <w:t xml:space="preserve">if you exercise the right—the time you dispose of the beneficial interest in the </w:t>
      </w:r>
      <w:r w:rsidR="00A2426B" w:rsidRPr="00A2426B">
        <w:rPr>
          <w:position w:val="6"/>
          <w:sz w:val="16"/>
        </w:rPr>
        <w:t>*</w:t>
      </w:r>
      <w:r w:rsidRPr="00832A56">
        <w:t>share;</w:t>
      </w:r>
    </w:p>
    <w:p w14:paraId="01FD2125" w14:textId="77777777" w:rsidR="00CB7C1F" w:rsidRPr="00832A56" w:rsidRDefault="00CB7C1F" w:rsidP="00CB7C1F">
      <w:pPr>
        <w:pStyle w:val="subsection2"/>
      </w:pPr>
      <w:r w:rsidRPr="00832A56">
        <w:t xml:space="preserve">if that time occurs within 30 days after the time worked out under </w:t>
      </w:r>
      <w:r w:rsidR="00C635E7" w:rsidRPr="00832A56">
        <w:t>subsection (</w:t>
      </w:r>
      <w:r w:rsidRPr="00832A56">
        <w:t>2).</w:t>
      </w:r>
    </w:p>
    <w:p w14:paraId="66ED2BBB" w14:textId="77777777" w:rsidR="00CB7C1F" w:rsidRPr="00832A56" w:rsidRDefault="00CB7C1F" w:rsidP="00CB7C1F">
      <w:pPr>
        <w:pStyle w:val="SubsectionHead"/>
      </w:pPr>
      <w:r w:rsidRPr="00832A56">
        <w:t>No restrictions on disposing of right</w:t>
      </w:r>
    </w:p>
    <w:p w14:paraId="33B393FB" w14:textId="77777777" w:rsidR="00CB7C1F" w:rsidRPr="00832A56" w:rsidRDefault="00CB7C1F" w:rsidP="00CB7C1F">
      <w:pPr>
        <w:pStyle w:val="subsection"/>
      </w:pPr>
      <w:r w:rsidRPr="00832A56">
        <w:tab/>
        <w:t>(4)</w:t>
      </w:r>
      <w:r w:rsidRPr="00832A56">
        <w:tab/>
        <w:t>The first possible taxing point is the earliest time when:</w:t>
      </w:r>
    </w:p>
    <w:p w14:paraId="0B40D602" w14:textId="77777777" w:rsidR="00CB7C1F" w:rsidRPr="00832A56" w:rsidRDefault="00CB7C1F" w:rsidP="00CB7C1F">
      <w:pPr>
        <w:pStyle w:val="paragraph"/>
      </w:pPr>
      <w:r w:rsidRPr="00832A56">
        <w:tab/>
        <w:t>(a)</w:t>
      </w:r>
      <w:r w:rsidRPr="00832A56">
        <w:tab/>
        <w:t>you have not exercised the right; and</w:t>
      </w:r>
    </w:p>
    <w:p w14:paraId="515ECBB0" w14:textId="77777777" w:rsidR="00CB7C1F" w:rsidRPr="00832A56" w:rsidRDefault="00CB7C1F" w:rsidP="00CB7C1F">
      <w:pPr>
        <w:pStyle w:val="paragraph"/>
      </w:pPr>
      <w:r w:rsidRPr="00832A56">
        <w:tab/>
        <w:t>(b)</w:t>
      </w:r>
      <w:r w:rsidRPr="00832A56">
        <w:tab/>
        <w:t xml:space="preserve">there is no real risk that, under the conditions of the </w:t>
      </w:r>
      <w:r w:rsidR="00A2426B" w:rsidRPr="00A2426B">
        <w:rPr>
          <w:position w:val="6"/>
          <w:sz w:val="16"/>
        </w:rPr>
        <w:t>*</w:t>
      </w:r>
      <w:r w:rsidRPr="00832A56">
        <w:t xml:space="preserve">employee share scheme, you will forfeit or lose the </w:t>
      </w:r>
      <w:r w:rsidR="00A2426B" w:rsidRPr="00A2426B">
        <w:rPr>
          <w:position w:val="6"/>
          <w:sz w:val="16"/>
        </w:rPr>
        <w:t>*</w:t>
      </w:r>
      <w:r w:rsidRPr="00832A56">
        <w:t>ESS interest (other than by disposing of it, exercising the right or letting the right lapse); and</w:t>
      </w:r>
    </w:p>
    <w:p w14:paraId="3CB90B49" w14:textId="77777777" w:rsidR="00CB7C1F" w:rsidRPr="00832A56" w:rsidRDefault="00CB7C1F" w:rsidP="00CB7C1F">
      <w:pPr>
        <w:pStyle w:val="paragraph"/>
      </w:pPr>
      <w:r w:rsidRPr="00832A56">
        <w:tab/>
        <w:t>(c)</w:t>
      </w:r>
      <w:r w:rsidRPr="00832A56">
        <w:tab/>
        <w:t>if, at the time you acquired the ESS interest, the scheme genuinely restricted you immediately disposing of the ESS interest—the scheme no longer so restricts you.</w:t>
      </w:r>
    </w:p>
    <w:p w14:paraId="21F2BC06" w14:textId="77777777" w:rsidR="00CB7C1F" w:rsidRPr="00832A56" w:rsidRDefault="00CB7C1F" w:rsidP="00CB7C1F">
      <w:pPr>
        <w:pStyle w:val="SubsectionHead"/>
      </w:pPr>
      <w:r w:rsidRPr="00832A56">
        <w:t>Maximum time period for deferral</w:t>
      </w:r>
    </w:p>
    <w:p w14:paraId="7823F71C" w14:textId="77777777" w:rsidR="00CB7C1F" w:rsidRPr="00832A56" w:rsidRDefault="00CB7C1F" w:rsidP="00CB7C1F">
      <w:pPr>
        <w:pStyle w:val="subsection"/>
      </w:pPr>
      <w:r w:rsidRPr="00832A56">
        <w:tab/>
        <w:t>(6)</w:t>
      </w:r>
      <w:r w:rsidRPr="00832A56">
        <w:tab/>
        <w:t xml:space="preserve">The </w:t>
      </w:r>
      <w:r w:rsidR="00BA6E38" w:rsidRPr="00832A56">
        <w:t xml:space="preserve">2nd </w:t>
      </w:r>
      <w:r w:rsidRPr="00832A56">
        <w:t xml:space="preserve">possible taxing point is the end of the </w:t>
      </w:r>
      <w:r w:rsidR="00DD4C0A" w:rsidRPr="00832A56">
        <w:t>15 year</w:t>
      </w:r>
      <w:r w:rsidRPr="00832A56">
        <w:t xml:space="preserve"> period starting when you acquired the interest.</w:t>
      </w:r>
    </w:p>
    <w:p w14:paraId="16CBF193" w14:textId="77777777" w:rsidR="00DD4C0A" w:rsidRPr="00832A56" w:rsidRDefault="00DD4C0A" w:rsidP="00DD4C0A">
      <w:pPr>
        <w:pStyle w:val="SubsectionHead"/>
      </w:pPr>
      <w:r w:rsidRPr="00832A56">
        <w:t>No restrictions on disposing of a share after exercising the right</w:t>
      </w:r>
    </w:p>
    <w:p w14:paraId="28FF4662" w14:textId="77777777" w:rsidR="00CB7C1F" w:rsidRPr="00832A56" w:rsidRDefault="00CB7C1F" w:rsidP="00CB7C1F">
      <w:pPr>
        <w:pStyle w:val="subsection"/>
      </w:pPr>
      <w:r w:rsidRPr="00832A56">
        <w:tab/>
        <w:t>(7)</w:t>
      </w:r>
      <w:r w:rsidRPr="00832A56">
        <w:tab/>
        <w:t xml:space="preserve">The </w:t>
      </w:r>
      <w:r w:rsidR="00BA6E38" w:rsidRPr="00832A56">
        <w:t xml:space="preserve">3rd </w:t>
      </w:r>
      <w:r w:rsidRPr="00832A56">
        <w:t>possible taxing point is the earliest time when:</w:t>
      </w:r>
    </w:p>
    <w:p w14:paraId="643BD6FF" w14:textId="77777777" w:rsidR="00DD4C0A" w:rsidRPr="00832A56" w:rsidRDefault="00DD4C0A" w:rsidP="00DD4C0A">
      <w:pPr>
        <w:pStyle w:val="paragraph"/>
      </w:pPr>
      <w:r w:rsidRPr="00832A56">
        <w:tab/>
        <w:t>(a)</w:t>
      </w:r>
      <w:r w:rsidRPr="00832A56">
        <w:tab/>
        <w:t>you exercise the right; and</w:t>
      </w:r>
    </w:p>
    <w:p w14:paraId="66B3D3B8" w14:textId="77777777" w:rsidR="00CB7C1F" w:rsidRPr="00832A56" w:rsidRDefault="00CB7C1F" w:rsidP="00CB7C1F">
      <w:pPr>
        <w:pStyle w:val="paragraph"/>
      </w:pPr>
      <w:r w:rsidRPr="00832A56">
        <w:tab/>
        <w:t>(c)</w:t>
      </w:r>
      <w:r w:rsidRPr="00832A56">
        <w:tab/>
        <w:t xml:space="preserve">there is no real risk that, under the conditions of the scheme, </w:t>
      </w:r>
      <w:r w:rsidR="00DD4C0A" w:rsidRPr="00832A56">
        <w:t>after exercising the right</w:t>
      </w:r>
      <w:r w:rsidRPr="00832A56">
        <w:t xml:space="preserve">, you will forfeit or lose the beneficial interest in the </w:t>
      </w:r>
      <w:r w:rsidR="00A2426B" w:rsidRPr="00A2426B">
        <w:rPr>
          <w:position w:val="6"/>
          <w:sz w:val="16"/>
        </w:rPr>
        <w:t>*</w:t>
      </w:r>
      <w:r w:rsidRPr="00832A56">
        <w:t>share (other than by disposing of it); and</w:t>
      </w:r>
    </w:p>
    <w:p w14:paraId="1BCE26F1" w14:textId="77777777" w:rsidR="00CB7C1F" w:rsidRPr="00832A56" w:rsidRDefault="00CB7C1F" w:rsidP="00CB7C1F">
      <w:pPr>
        <w:pStyle w:val="paragraph"/>
      </w:pPr>
      <w:r w:rsidRPr="00832A56">
        <w:tab/>
        <w:t>(d)</w:t>
      </w:r>
      <w:r w:rsidRPr="00832A56">
        <w:tab/>
        <w:t>if, at the time you acquired the ESS interest, the scheme genuinely restricted you immediately disposing of the beneficial interest in the share if you exercised the right—the scheme no longer so restricts you.</w:t>
      </w:r>
    </w:p>
    <w:p w14:paraId="4EB8B102" w14:textId="77777777" w:rsidR="00CB7C1F" w:rsidRPr="00832A56" w:rsidRDefault="00CB7C1F" w:rsidP="00F975BB">
      <w:pPr>
        <w:pStyle w:val="ActHead5"/>
      </w:pPr>
      <w:bookmarkStart w:id="142" w:name="_Toc185661014"/>
      <w:r w:rsidRPr="00832A56">
        <w:rPr>
          <w:rStyle w:val="CharSectno"/>
        </w:rPr>
        <w:t>83A</w:t>
      </w:r>
      <w:r w:rsidR="00A2426B">
        <w:rPr>
          <w:rStyle w:val="CharSectno"/>
        </w:rPr>
        <w:noBreakHyphen/>
      </w:r>
      <w:r w:rsidRPr="00832A56">
        <w:rPr>
          <w:rStyle w:val="CharSectno"/>
        </w:rPr>
        <w:t>125</w:t>
      </w:r>
      <w:r w:rsidRPr="00832A56">
        <w:t xml:space="preserve">  Tax treatment of ESS interests held after ESS deferred taxing points</w:t>
      </w:r>
      <w:bookmarkEnd w:id="142"/>
    </w:p>
    <w:p w14:paraId="1E6B822E" w14:textId="77777777" w:rsidR="00CB7C1F" w:rsidRPr="00832A56" w:rsidRDefault="00CB7C1F" w:rsidP="00F975BB">
      <w:pPr>
        <w:pStyle w:val="subsection"/>
        <w:keepNext/>
        <w:keepLines/>
      </w:pPr>
      <w:r w:rsidRPr="00832A56">
        <w:tab/>
      </w:r>
      <w:r w:rsidRPr="00832A56">
        <w:tab/>
        <w:t xml:space="preserve">For the purposes of this Act (other than this Division), the </w:t>
      </w:r>
      <w:r w:rsidR="00A2426B" w:rsidRPr="00A2426B">
        <w:rPr>
          <w:position w:val="6"/>
          <w:sz w:val="16"/>
        </w:rPr>
        <w:t>*</w:t>
      </w:r>
      <w:r w:rsidRPr="00832A56">
        <w:t xml:space="preserve">ESS interest (and the </w:t>
      </w:r>
      <w:r w:rsidR="00A2426B" w:rsidRPr="00A2426B">
        <w:rPr>
          <w:position w:val="6"/>
          <w:sz w:val="16"/>
        </w:rPr>
        <w:t>*</w:t>
      </w:r>
      <w:r w:rsidRPr="00832A56">
        <w:t xml:space="preserve">share or right of which it forms part) is taken to have been acquired immediately after the </w:t>
      </w:r>
      <w:r w:rsidR="00A2426B" w:rsidRPr="00A2426B">
        <w:rPr>
          <w:position w:val="6"/>
          <w:sz w:val="16"/>
        </w:rPr>
        <w:t>*</w:t>
      </w:r>
      <w:r w:rsidRPr="00832A56">
        <w:t xml:space="preserve">ESS deferred taxing point for the interest for its </w:t>
      </w:r>
      <w:r w:rsidR="00A2426B" w:rsidRPr="00A2426B">
        <w:rPr>
          <w:position w:val="6"/>
          <w:sz w:val="16"/>
        </w:rPr>
        <w:t>*</w:t>
      </w:r>
      <w:r w:rsidRPr="00832A56">
        <w:t>market value, unless the ESS deferred taxing point occurs at the time the interest is disposed of.</w:t>
      </w:r>
    </w:p>
    <w:p w14:paraId="1D6DDA22" w14:textId="77777777" w:rsidR="00CB7C1F" w:rsidRPr="00832A56" w:rsidRDefault="00CB7C1F" w:rsidP="00CB7C1F">
      <w:pPr>
        <w:pStyle w:val="notetext"/>
      </w:pPr>
      <w:r w:rsidRPr="00832A56">
        <w:t>Note:</w:t>
      </w:r>
      <w:r w:rsidRPr="00832A56">
        <w:tab/>
        <w:t>Regulations made for the purposes of section</w:t>
      </w:r>
      <w:r w:rsidR="00C635E7" w:rsidRPr="00832A56">
        <w:t> </w:t>
      </w:r>
      <w:r w:rsidRPr="00832A56">
        <w:t>83A</w:t>
      </w:r>
      <w:r w:rsidR="00A2426B">
        <w:noBreakHyphen/>
      </w:r>
      <w:r w:rsidRPr="00832A56">
        <w:t>315 may substitute a different amount for the market value of the ESS interest.</w:t>
      </w:r>
    </w:p>
    <w:p w14:paraId="1A55FF67" w14:textId="77777777" w:rsidR="00CB7C1F" w:rsidRPr="00832A56" w:rsidRDefault="00CB7C1F" w:rsidP="00CB7C1F">
      <w:pPr>
        <w:pStyle w:val="ActHead4"/>
      </w:pPr>
      <w:bookmarkStart w:id="143" w:name="_Toc185661015"/>
      <w:r w:rsidRPr="00832A56">
        <w:t>Takeovers and restructures</w:t>
      </w:r>
      <w:bookmarkEnd w:id="143"/>
    </w:p>
    <w:p w14:paraId="7033DCF8" w14:textId="77777777" w:rsidR="00CB7C1F" w:rsidRPr="00832A56" w:rsidRDefault="00CB7C1F" w:rsidP="00CB7C1F">
      <w:pPr>
        <w:pStyle w:val="ActHead5"/>
      </w:pPr>
      <w:bookmarkStart w:id="144" w:name="_Toc185661016"/>
      <w:r w:rsidRPr="00832A56">
        <w:rPr>
          <w:rStyle w:val="CharSectno"/>
        </w:rPr>
        <w:t>83A</w:t>
      </w:r>
      <w:r w:rsidR="00A2426B">
        <w:rPr>
          <w:rStyle w:val="CharSectno"/>
        </w:rPr>
        <w:noBreakHyphen/>
      </w:r>
      <w:r w:rsidRPr="00832A56">
        <w:rPr>
          <w:rStyle w:val="CharSectno"/>
        </w:rPr>
        <w:t>130</w:t>
      </w:r>
      <w:r w:rsidRPr="00832A56">
        <w:t xml:space="preserve">  Takeovers and restructures</w:t>
      </w:r>
      <w:bookmarkEnd w:id="144"/>
    </w:p>
    <w:p w14:paraId="10B10C09" w14:textId="77777777" w:rsidR="00CB7C1F" w:rsidRPr="00832A56" w:rsidRDefault="00CB7C1F" w:rsidP="00CB7C1F">
      <w:pPr>
        <w:pStyle w:val="SubsectionHead"/>
      </w:pPr>
      <w:r w:rsidRPr="00832A56">
        <w:t>Object and scope</w:t>
      </w:r>
    </w:p>
    <w:p w14:paraId="73276525" w14:textId="77777777" w:rsidR="00CB7C1F" w:rsidRPr="00832A56" w:rsidRDefault="00CB7C1F" w:rsidP="00CB7C1F">
      <w:pPr>
        <w:pStyle w:val="subsection"/>
      </w:pPr>
      <w:r w:rsidRPr="00832A56">
        <w:tab/>
        <w:t>(1)</w:t>
      </w:r>
      <w:r w:rsidRPr="00832A56">
        <w:tab/>
        <w:t>The object of this section is to allow this Division to continue to apply if:</w:t>
      </w:r>
    </w:p>
    <w:p w14:paraId="49603F44" w14:textId="77777777" w:rsidR="00CB7C1F" w:rsidRPr="00832A56" w:rsidRDefault="00CB7C1F" w:rsidP="00CB7C1F">
      <w:pPr>
        <w:pStyle w:val="paragraph"/>
      </w:pPr>
      <w:r w:rsidRPr="00832A56">
        <w:tab/>
        <w:t>(a)</w:t>
      </w:r>
      <w:r w:rsidRPr="00832A56">
        <w:tab/>
        <w:t>at least one of the following applies:</w:t>
      </w:r>
    </w:p>
    <w:p w14:paraId="0C67F33D" w14:textId="77777777" w:rsidR="00CB7C1F" w:rsidRPr="00832A56" w:rsidRDefault="00CB7C1F" w:rsidP="00CB7C1F">
      <w:pPr>
        <w:pStyle w:val="paragraphsub"/>
      </w:pPr>
      <w:r w:rsidRPr="00832A56">
        <w:tab/>
        <w:t>(i)</w:t>
      </w:r>
      <w:r w:rsidRPr="00832A56">
        <w:tab/>
        <w:t xml:space="preserve">an </w:t>
      </w:r>
      <w:r w:rsidR="00A2426B" w:rsidRPr="00A2426B">
        <w:rPr>
          <w:position w:val="6"/>
          <w:sz w:val="16"/>
        </w:rPr>
        <w:t>*</w:t>
      </w:r>
      <w:r w:rsidRPr="00832A56">
        <w:t xml:space="preserve">arrangement (the </w:t>
      </w:r>
      <w:r w:rsidRPr="00832A56">
        <w:rPr>
          <w:b/>
          <w:i/>
        </w:rPr>
        <w:t>takeover</w:t>
      </w:r>
      <w:r w:rsidRPr="00832A56">
        <w:t xml:space="preserve">) is entered into that is intended to result in a company (the </w:t>
      </w:r>
      <w:r w:rsidRPr="00832A56">
        <w:rPr>
          <w:b/>
          <w:i/>
        </w:rPr>
        <w:t>old company</w:t>
      </w:r>
      <w:r w:rsidRPr="00832A56">
        <w:t xml:space="preserve">) becoming a </w:t>
      </w:r>
      <w:r w:rsidR="00A2426B" w:rsidRPr="00A2426B">
        <w:rPr>
          <w:position w:val="6"/>
          <w:sz w:val="16"/>
        </w:rPr>
        <w:t>*</w:t>
      </w:r>
      <w:r w:rsidRPr="00832A56">
        <w:t>100% subsidiary of another company;</w:t>
      </w:r>
    </w:p>
    <w:p w14:paraId="0AEB3558" w14:textId="77777777" w:rsidR="00CB7C1F" w:rsidRPr="00832A56" w:rsidRDefault="00CB7C1F" w:rsidP="00CB7C1F">
      <w:pPr>
        <w:pStyle w:val="paragraphsub"/>
      </w:pPr>
      <w:r w:rsidRPr="00832A56">
        <w:tab/>
        <w:t>(ii)</w:t>
      </w:r>
      <w:r w:rsidRPr="00832A56">
        <w:tab/>
      </w:r>
      <w:r w:rsidR="00A2426B" w:rsidRPr="00A2426B">
        <w:rPr>
          <w:position w:val="6"/>
          <w:sz w:val="16"/>
        </w:rPr>
        <w:t>*</w:t>
      </w:r>
      <w:r w:rsidRPr="00832A56">
        <w:t xml:space="preserve">ESS interests in a company (the </w:t>
      </w:r>
      <w:r w:rsidRPr="00832A56">
        <w:rPr>
          <w:b/>
          <w:i/>
        </w:rPr>
        <w:t>old company</w:t>
      </w:r>
      <w:r w:rsidRPr="00832A56">
        <w:t xml:space="preserve">) acquired under </w:t>
      </w:r>
      <w:r w:rsidR="00A2426B" w:rsidRPr="00A2426B">
        <w:rPr>
          <w:position w:val="6"/>
          <w:sz w:val="16"/>
        </w:rPr>
        <w:t>*</w:t>
      </w:r>
      <w:r w:rsidRPr="00832A56">
        <w:t xml:space="preserve">employee share schemes can reasonably be regarded as having been replaced, wholly or partly, by ESS interests in one or more other companies as a result of a change (the </w:t>
      </w:r>
      <w:r w:rsidRPr="00832A56">
        <w:rPr>
          <w:b/>
          <w:i/>
        </w:rPr>
        <w:t>restructure</w:t>
      </w:r>
      <w:r w:rsidRPr="00832A56">
        <w:t>) in the ownership (including the structure of the ownership) of the old company</w:t>
      </w:r>
      <w:r w:rsidR="005A0E76" w:rsidRPr="00832A56">
        <w:t xml:space="preserve"> or a </w:t>
      </w:r>
      <w:r w:rsidR="00A2426B" w:rsidRPr="00A2426B">
        <w:rPr>
          <w:position w:val="6"/>
          <w:sz w:val="16"/>
        </w:rPr>
        <w:t>*</w:t>
      </w:r>
      <w:r w:rsidR="005A0E76" w:rsidRPr="00832A56">
        <w:t>demerger subsidiary of the old company</w:t>
      </w:r>
      <w:r w:rsidRPr="00832A56">
        <w:t>; and</w:t>
      </w:r>
    </w:p>
    <w:p w14:paraId="7C6A1DB3" w14:textId="77777777" w:rsidR="00CB7C1F" w:rsidRPr="00832A56" w:rsidRDefault="00CB7C1F" w:rsidP="00CB7C1F">
      <w:pPr>
        <w:pStyle w:val="paragraph"/>
      </w:pPr>
      <w:r w:rsidRPr="00832A56">
        <w:tab/>
        <w:t>(b)</w:t>
      </w:r>
      <w:r w:rsidRPr="00832A56">
        <w:tab/>
        <w:t xml:space="preserve">just before the takeover or restructure, you held ESS interests (the </w:t>
      </w:r>
      <w:r w:rsidRPr="00832A56">
        <w:rPr>
          <w:b/>
          <w:i/>
        </w:rPr>
        <w:t>old interests</w:t>
      </w:r>
      <w:r w:rsidRPr="00832A56">
        <w:t>) in the old company that you acquired under an employee share scheme.</w:t>
      </w:r>
    </w:p>
    <w:p w14:paraId="0E0246BB" w14:textId="77777777" w:rsidR="00CB7C1F" w:rsidRPr="00832A56" w:rsidRDefault="00CB7C1F" w:rsidP="00CB7C1F">
      <w:pPr>
        <w:pStyle w:val="SubsectionHead"/>
      </w:pPr>
      <w:r w:rsidRPr="00832A56">
        <w:t>Treat new interests as continuations of old interests</w:t>
      </w:r>
    </w:p>
    <w:p w14:paraId="08601A3A" w14:textId="77777777" w:rsidR="00CB7C1F" w:rsidRPr="00832A56" w:rsidRDefault="00CB7C1F" w:rsidP="00CB7C1F">
      <w:pPr>
        <w:pStyle w:val="subsection"/>
      </w:pPr>
      <w:r w:rsidRPr="00832A56">
        <w:tab/>
        <w:t>(2)</w:t>
      </w:r>
      <w:r w:rsidRPr="00832A56">
        <w:tab/>
        <w:t xml:space="preserve">For the purposes of this Division, treat any </w:t>
      </w:r>
      <w:r w:rsidR="00A2426B" w:rsidRPr="00A2426B">
        <w:rPr>
          <w:position w:val="6"/>
          <w:sz w:val="16"/>
        </w:rPr>
        <w:t>*</w:t>
      </w:r>
      <w:r w:rsidRPr="00832A56">
        <w:t xml:space="preserve">ESS interests (the </w:t>
      </w:r>
      <w:r w:rsidRPr="00832A56">
        <w:rPr>
          <w:b/>
          <w:i/>
        </w:rPr>
        <w:t>new interests</w:t>
      </w:r>
      <w:r w:rsidRPr="00832A56">
        <w:t xml:space="preserve">) in a company (the </w:t>
      </w:r>
      <w:r w:rsidRPr="00832A56">
        <w:rPr>
          <w:b/>
          <w:i/>
        </w:rPr>
        <w:t>new company</w:t>
      </w:r>
      <w:r w:rsidRPr="00832A56">
        <w:t>) that you acquire in connection with the takeover or restructure as a continuation of the old interests, to the extent that:</w:t>
      </w:r>
    </w:p>
    <w:p w14:paraId="69DACF93" w14:textId="77777777" w:rsidR="00CB7C1F" w:rsidRPr="00832A56" w:rsidRDefault="00CB7C1F" w:rsidP="00CB7C1F">
      <w:pPr>
        <w:pStyle w:val="paragraph"/>
      </w:pPr>
      <w:r w:rsidRPr="00832A56">
        <w:tab/>
        <w:t>(a)</w:t>
      </w:r>
      <w:r w:rsidRPr="00832A56">
        <w:tab/>
        <w:t>as a result of the arrangement or change, you stop holding the old interests; and</w:t>
      </w:r>
    </w:p>
    <w:p w14:paraId="0A5A3690" w14:textId="77777777" w:rsidR="00CB7C1F" w:rsidRPr="00832A56" w:rsidRDefault="00CB7C1F" w:rsidP="00CB7C1F">
      <w:pPr>
        <w:pStyle w:val="paragraph"/>
      </w:pPr>
      <w:r w:rsidRPr="00832A56">
        <w:tab/>
        <w:t>(b)</w:t>
      </w:r>
      <w:r w:rsidRPr="00832A56">
        <w:tab/>
        <w:t>the new interests can reasonably be regarded as matching any of the old interests.</w:t>
      </w:r>
    </w:p>
    <w:p w14:paraId="41EBE4F7" w14:textId="77777777" w:rsidR="00CB7C1F" w:rsidRPr="00832A56" w:rsidRDefault="00CB7C1F" w:rsidP="00CB7C1F">
      <w:pPr>
        <w:pStyle w:val="notetext"/>
      </w:pPr>
      <w:r w:rsidRPr="00832A56">
        <w:t>Note:</w:t>
      </w:r>
      <w:r w:rsidRPr="00832A56">
        <w:tab/>
        <w:t>In determining to what extent something can reasonably be regarded as matching any of the old interests, one of the factors to consider is the respective market values of that thing and of the old interests.</w:t>
      </w:r>
    </w:p>
    <w:p w14:paraId="11BBA97B" w14:textId="77777777" w:rsidR="00CB7C1F" w:rsidRPr="00832A56" w:rsidRDefault="00CB7C1F" w:rsidP="00CB7C1F">
      <w:pPr>
        <w:pStyle w:val="subsection"/>
      </w:pPr>
      <w:r w:rsidRPr="00832A56">
        <w:tab/>
        <w:t>(3)</w:t>
      </w:r>
      <w:r w:rsidRPr="00832A56">
        <w:tab/>
        <w:t>Subsection</w:t>
      </w:r>
      <w:r w:rsidR="00C635E7" w:rsidRPr="00832A56">
        <w:t> </w:t>
      </w:r>
      <w:r w:rsidR="00DD4C0A" w:rsidRPr="00832A56">
        <w:t>83A</w:t>
      </w:r>
      <w:r w:rsidR="00A2426B">
        <w:noBreakHyphen/>
      </w:r>
      <w:r w:rsidR="00DD4C0A" w:rsidRPr="00832A56">
        <w:t>45(4) (about the minimum holding period)</w:t>
      </w:r>
      <w:r w:rsidRPr="00832A56">
        <w:t xml:space="preserve"> is taken to apply to the </w:t>
      </w:r>
      <w:r w:rsidR="00A2426B" w:rsidRPr="00A2426B">
        <w:rPr>
          <w:position w:val="6"/>
          <w:sz w:val="16"/>
        </w:rPr>
        <w:t>*</w:t>
      </w:r>
      <w:r w:rsidRPr="00832A56">
        <w:t>ESS interests.</w:t>
      </w:r>
    </w:p>
    <w:p w14:paraId="67618DAD" w14:textId="77777777" w:rsidR="00CB7C1F" w:rsidRPr="00832A56" w:rsidRDefault="00CB7C1F" w:rsidP="00CB7C1F">
      <w:pPr>
        <w:pStyle w:val="subsection"/>
      </w:pPr>
      <w:r w:rsidRPr="00832A56">
        <w:tab/>
        <w:t>(4)</w:t>
      </w:r>
      <w:r w:rsidRPr="00832A56">
        <w:tab/>
      </w:r>
      <w:r w:rsidR="00C635E7" w:rsidRPr="00832A56">
        <w:t>Subsections (</w:t>
      </w:r>
      <w:r w:rsidRPr="00832A56">
        <w:t xml:space="preserve">2) and (3) only apply if the new interests relate to ordinary </w:t>
      </w:r>
      <w:r w:rsidR="00A2426B" w:rsidRPr="00A2426B">
        <w:rPr>
          <w:position w:val="6"/>
          <w:sz w:val="16"/>
        </w:rPr>
        <w:t>*</w:t>
      </w:r>
      <w:r w:rsidRPr="00832A56">
        <w:t>shares.</w:t>
      </w:r>
    </w:p>
    <w:p w14:paraId="24851651" w14:textId="77777777" w:rsidR="00CB7C1F" w:rsidRPr="00832A56" w:rsidRDefault="00CB7C1F" w:rsidP="00CB7C1F">
      <w:pPr>
        <w:pStyle w:val="SubsectionHead"/>
      </w:pPr>
      <w:r w:rsidRPr="00832A56">
        <w:t>Old interest not matched by new interests</w:t>
      </w:r>
    </w:p>
    <w:p w14:paraId="20B5ED8E" w14:textId="77777777" w:rsidR="00CB7C1F" w:rsidRPr="00832A56" w:rsidRDefault="00CB7C1F" w:rsidP="00CB7C1F">
      <w:pPr>
        <w:pStyle w:val="subsection"/>
      </w:pPr>
      <w:r w:rsidRPr="00832A56">
        <w:tab/>
        <w:t>(5)</w:t>
      </w:r>
      <w:r w:rsidRPr="00832A56">
        <w:tab/>
        <w:t>For the purposes of this Division, treat yourself as having disposed of the old interests to the extent that, in connection with the takeover or restructure, you acquire anything that:</w:t>
      </w:r>
    </w:p>
    <w:p w14:paraId="7E67290A" w14:textId="77777777" w:rsidR="00CB7C1F" w:rsidRPr="00832A56" w:rsidRDefault="00CB7C1F" w:rsidP="00CB7C1F">
      <w:pPr>
        <w:pStyle w:val="paragraph"/>
      </w:pPr>
      <w:r w:rsidRPr="00832A56">
        <w:tab/>
        <w:t>(a)</w:t>
      </w:r>
      <w:r w:rsidRPr="00832A56">
        <w:tab/>
        <w:t>can reasonably be regarded as matching any of the old interests; but</w:t>
      </w:r>
    </w:p>
    <w:p w14:paraId="569E5746" w14:textId="77777777" w:rsidR="00CB7C1F" w:rsidRPr="00832A56" w:rsidRDefault="00CB7C1F" w:rsidP="00CB7C1F">
      <w:pPr>
        <w:pStyle w:val="paragraph"/>
      </w:pPr>
      <w:r w:rsidRPr="00832A56">
        <w:tab/>
        <w:t>(b)</w:t>
      </w:r>
      <w:r w:rsidRPr="00832A56">
        <w:tab/>
        <w:t xml:space="preserve">is not treated by </w:t>
      </w:r>
      <w:r w:rsidR="00C635E7" w:rsidRPr="00832A56">
        <w:t>subsection (</w:t>
      </w:r>
      <w:r w:rsidRPr="00832A56">
        <w:t>2) as a continuation of those interests.</w:t>
      </w:r>
    </w:p>
    <w:p w14:paraId="1386EEFA" w14:textId="77777777" w:rsidR="00CB7C1F" w:rsidRPr="00832A56" w:rsidRDefault="00CB7C1F" w:rsidP="00CB7C1F">
      <w:pPr>
        <w:pStyle w:val="SubsectionHead"/>
      </w:pPr>
      <w:r w:rsidRPr="00832A56">
        <w:t>Continuation of your employment</w:t>
      </w:r>
    </w:p>
    <w:p w14:paraId="3A8A986E" w14:textId="77777777" w:rsidR="00CB7C1F" w:rsidRPr="00832A56" w:rsidRDefault="00CB7C1F" w:rsidP="00CB7C1F">
      <w:pPr>
        <w:pStyle w:val="subsection"/>
      </w:pPr>
      <w:r w:rsidRPr="00832A56">
        <w:tab/>
        <w:t>(6)</w:t>
      </w:r>
      <w:r w:rsidRPr="00832A56">
        <w:tab/>
        <w:t>For the purposes of this Division, treat your employment by:</w:t>
      </w:r>
    </w:p>
    <w:p w14:paraId="720682DC" w14:textId="77777777" w:rsidR="00CB7C1F" w:rsidRPr="00832A56" w:rsidRDefault="00CB7C1F" w:rsidP="00CB7C1F">
      <w:pPr>
        <w:pStyle w:val="paragraph"/>
      </w:pPr>
      <w:r w:rsidRPr="00832A56">
        <w:tab/>
        <w:t>(a)</w:t>
      </w:r>
      <w:r w:rsidRPr="00832A56">
        <w:tab/>
        <w:t>the new company; or</w:t>
      </w:r>
    </w:p>
    <w:p w14:paraId="7ED71606" w14:textId="77777777" w:rsidR="00CB7C1F" w:rsidRPr="00832A56" w:rsidRDefault="00CB7C1F" w:rsidP="00CB7C1F">
      <w:pPr>
        <w:pStyle w:val="paragraph"/>
      </w:pPr>
      <w:r w:rsidRPr="00832A56">
        <w:tab/>
        <w:t>(b)</w:t>
      </w:r>
      <w:r w:rsidRPr="00832A56">
        <w:tab/>
        <w:t xml:space="preserve">a </w:t>
      </w:r>
      <w:r w:rsidR="00A2426B" w:rsidRPr="00A2426B">
        <w:rPr>
          <w:position w:val="6"/>
          <w:sz w:val="16"/>
        </w:rPr>
        <w:t>*</w:t>
      </w:r>
      <w:r w:rsidRPr="00832A56">
        <w:t>subsidiary of the new company; or</w:t>
      </w:r>
    </w:p>
    <w:p w14:paraId="1C74D7CC" w14:textId="77777777" w:rsidR="00CB7C1F" w:rsidRPr="00832A56" w:rsidRDefault="00CB7C1F" w:rsidP="00CB7C1F">
      <w:pPr>
        <w:pStyle w:val="paragraph"/>
      </w:pPr>
      <w:r w:rsidRPr="00832A56">
        <w:tab/>
        <w:t>(c)</w:t>
      </w:r>
      <w:r w:rsidRPr="00832A56">
        <w:tab/>
        <w:t xml:space="preserve">a holding company (within the meaning of the </w:t>
      </w:r>
      <w:r w:rsidRPr="00832A56">
        <w:rPr>
          <w:i/>
        </w:rPr>
        <w:t>Corporations Act 2001</w:t>
      </w:r>
      <w:r w:rsidRPr="00832A56">
        <w:t>) of the new company; or</w:t>
      </w:r>
    </w:p>
    <w:p w14:paraId="49876B13" w14:textId="77777777" w:rsidR="00CB7C1F" w:rsidRPr="00832A56" w:rsidRDefault="00CB7C1F" w:rsidP="00CB7C1F">
      <w:pPr>
        <w:pStyle w:val="paragraph"/>
      </w:pPr>
      <w:r w:rsidRPr="00832A56">
        <w:tab/>
        <w:t>(d)</w:t>
      </w:r>
      <w:r w:rsidRPr="00832A56">
        <w:tab/>
        <w:t xml:space="preserve">a subsidiary of a holding company (within the meaning of the </w:t>
      </w:r>
      <w:r w:rsidRPr="00832A56">
        <w:rPr>
          <w:i/>
        </w:rPr>
        <w:t>Corporations Act 2001</w:t>
      </w:r>
      <w:r w:rsidRPr="00832A56">
        <w:t>) of the new company;</w:t>
      </w:r>
    </w:p>
    <w:p w14:paraId="6B239A0E" w14:textId="77777777" w:rsidR="00CB7C1F" w:rsidRPr="00832A56" w:rsidRDefault="00CB7C1F" w:rsidP="00CB7C1F">
      <w:pPr>
        <w:pStyle w:val="subsection2"/>
      </w:pPr>
      <w:r w:rsidRPr="00832A56">
        <w:t>as a continuation of the employment in respect of which you acquired the old interests.</w:t>
      </w:r>
    </w:p>
    <w:p w14:paraId="4FDA0957" w14:textId="77777777" w:rsidR="00CB7C1F" w:rsidRPr="00832A56" w:rsidRDefault="00CB7C1F" w:rsidP="00CB7C1F">
      <w:pPr>
        <w:pStyle w:val="SubsectionHead"/>
      </w:pPr>
      <w:r w:rsidRPr="00832A56">
        <w:t>Apportionment of cost base of old interests</w:t>
      </w:r>
    </w:p>
    <w:p w14:paraId="7AA52AFD" w14:textId="77777777" w:rsidR="00CB7C1F" w:rsidRPr="00832A56" w:rsidRDefault="00CB7C1F" w:rsidP="00CB7C1F">
      <w:pPr>
        <w:pStyle w:val="subsection"/>
      </w:pPr>
      <w:r w:rsidRPr="00832A56">
        <w:tab/>
        <w:t>(7)</w:t>
      </w:r>
      <w:r w:rsidRPr="00832A56">
        <w:tab/>
        <w:t xml:space="preserve">Treat yourself as having given, as consideration for the assets mentioned in </w:t>
      </w:r>
      <w:r w:rsidR="00C635E7" w:rsidRPr="00832A56">
        <w:t>subsection (</w:t>
      </w:r>
      <w:r w:rsidRPr="00832A56">
        <w:t xml:space="preserve">8), the amount worked out by apportioning among those assets, according to their respective </w:t>
      </w:r>
      <w:r w:rsidR="00A2426B" w:rsidRPr="00A2426B">
        <w:rPr>
          <w:position w:val="6"/>
          <w:sz w:val="16"/>
        </w:rPr>
        <w:t>*</w:t>
      </w:r>
      <w:r w:rsidRPr="00832A56">
        <w:t>market values immediately after the takeover or restructure, the total of:</w:t>
      </w:r>
    </w:p>
    <w:p w14:paraId="2D6F2AB1" w14:textId="77777777" w:rsidR="00CB7C1F" w:rsidRPr="00832A56" w:rsidRDefault="00CB7C1F" w:rsidP="00CB7C1F">
      <w:pPr>
        <w:pStyle w:val="paragraph"/>
      </w:pPr>
      <w:r w:rsidRPr="00832A56">
        <w:tab/>
        <w:t>(a)</w:t>
      </w:r>
      <w:r w:rsidRPr="00832A56">
        <w:tab/>
        <w:t xml:space="preserve">the </w:t>
      </w:r>
      <w:r w:rsidR="00A2426B" w:rsidRPr="00A2426B">
        <w:rPr>
          <w:position w:val="6"/>
          <w:sz w:val="16"/>
        </w:rPr>
        <w:t>*</w:t>
      </w:r>
      <w:r w:rsidRPr="00832A56">
        <w:t>cost bases of the old interests when you stop holding them; and</w:t>
      </w:r>
    </w:p>
    <w:p w14:paraId="1CC588AB" w14:textId="77777777" w:rsidR="00CB7C1F" w:rsidRPr="00832A56" w:rsidRDefault="00CB7C1F" w:rsidP="00CB7C1F">
      <w:pPr>
        <w:pStyle w:val="paragraph"/>
      </w:pPr>
      <w:r w:rsidRPr="00832A56">
        <w:tab/>
        <w:t>(b)</w:t>
      </w:r>
      <w:r w:rsidRPr="00832A56">
        <w:tab/>
        <w:t xml:space="preserve">the cost bases of the assets mentioned in </w:t>
      </w:r>
      <w:r w:rsidR="00C635E7" w:rsidRPr="00832A56">
        <w:t>paragraph (</w:t>
      </w:r>
      <w:r w:rsidRPr="00832A56">
        <w:t>8)(b) immediately after the takeover or restructure (ignoring the effect of this subsection).</w:t>
      </w:r>
    </w:p>
    <w:p w14:paraId="6118BCB8" w14:textId="77777777" w:rsidR="00CB7C1F" w:rsidRPr="00832A56" w:rsidRDefault="00CB7C1F" w:rsidP="00AF612C">
      <w:pPr>
        <w:pStyle w:val="subsection"/>
        <w:keepNext/>
      </w:pPr>
      <w:r w:rsidRPr="00832A56">
        <w:tab/>
        <w:t>(8)</w:t>
      </w:r>
      <w:r w:rsidRPr="00832A56">
        <w:tab/>
        <w:t>The assets are:</w:t>
      </w:r>
    </w:p>
    <w:p w14:paraId="0D0CCC51" w14:textId="77777777" w:rsidR="00CB7C1F" w:rsidRPr="00832A56" w:rsidRDefault="00CB7C1F" w:rsidP="00CB7C1F">
      <w:pPr>
        <w:pStyle w:val="paragraph"/>
      </w:pPr>
      <w:r w:rsidRPr="00832A56">
        <w:tab/>
        <w:t>(a)</w:t>
      </w:r>
      <w:r w:rsidRPr="00832A56">
        <w:tab/>
        <w:t>the things that:</w:t>
      </w:r>
    </w:p>
    <w:p w14:paraId="3F07015D" w14:textId="77777777" w:rsidR="00CB7C1F" w:rsidRPr="00832A56" w:rsidRDefault="00CB7C1F" w:rsidP="00CB7C1F">
      <w:pPr>
        <w:pStyle w:val="paragraphsub"/>
      </w:pPr>
      <w:r w:rsidRPr="00832A56">
        <w:tab/>
        <w:t>(i)</w:t>
      </w:r>
      <w:r w:rsidRPr="00832A56">
        <w:tab/>
        <w:t>you acquired in connection with the takeover or restructure; and</w:t>
      </w:r>
    </w:p>
    <w:p w14:paraId="0ACC20A2" w14:textId="77777777" w:rsidR="00CB7C1F" w:rsidRPr="00832A56" w:rsidRDefault="00CB7C1F" w:rsidP="00CB7C1F">
      <w:pPr>
        <w:pStyle w:val="paragraphsub"/>
      </w:pPr>
      <w:r w:rsidRPr="00832A56">
        <w:tab/>
        <w:t>(ii)</w:t>
      </w:r>
      <w:r w:rsidRPr="00832A56">
        <w:tab/>
        <w:t>can reasonably be regarded as matching the old interests;</w:t>
      </w:r>
    </w:p>
    <w:p w14:paraId="540CA424" w14:textId="77777777" w:rsidR="00CB7C1F" w:rsidRPr="00832A56" w:rsidRDefault="00CB7C1F" w:rsidP="00CB7C1F">
      <w:pPr>
        <w:pStyle w:val="paragraph"/>
      </w:pPr>
      <w:r w:rsidRPr="00832A56">
        <w:tab/>
      </w:r>
      <w:r w:rsidRPr="00832A56">
        <w:tab/>
        <w:t>(including all of the new interests); and</w:t>
      </w:r>
    </w:p>
    <w:p w14:paraId="0401E940" w14:textId="77777777" w:rsidR="00CB7C1F" w:rsidRPr="00832A56" w:rsidRDefault="00CB7C1F" w:rsidP="00CB7C1F">
      <w:pPr>
        <w:pStyle w:val="paragraph"/>
      </w:pPr>
      <w:r w:rsidRPr="00832A56">
        <w:tab/>
        <w:t>(b)</w:t>
      </w:r>
      <w:r w:rsidRPr="00832A56">
        <w:tab/>
        <w:t xml:space="preserve">in a case covered by </w:t>
      </w:r>
      <w:r w:rsidR="00C635E7" w:rsidRPr="00832A56">
        <w:t>subparagraph (</w:t>
      </w:r>
      <w:r w:rsidRPr="00832A56">
        <w:t xml:space="preserve">1)(a)(ii)—any </w:t>
      </w:r>
      <w:r w:rsidR="00A2426B" w:rsidRPr="00A2426B">
        <w:rPr>
          <w:position w:val="6"/>
          <w:sz w:val="16"/>
        </w:rPr>
        <w:t>*</w:t>
      </w:r>
      <w:r w:rsidRPr="00832A56">
        <w:t>ESS interests in the old company that:</w:t>
      </w:r>
    </w:p>
    <w:p w14:paraId="585DEC81" w14:textId="77777777" w:rsidR="00CB7C1F" w:rsidRPr="00832A56" w:rsidRDefault="00CB7C1F" w:rsidP="00CB7C1F">
      <w:pPr>
        <w:pStyle w:val="paragraphsub"/>
      </w:pPr>
      <w:r w:rsidRPr="00832A56">
        <w:tab/>
        <w:t>(i)</w:t>
      </w:r>
      <w:r w:rsidRPr="00832A56">
        <w:tab/>
        <w:t>you held just before, and continue to hold just after, the restructure; and</w:t>
      </w:r>
    </w:p>
    <w:p w14:paraId="2646E9CE" w14:textId="77777777" w:rsidR="00CB7C1F" w:rsidRPr="00832A56" w:rsidRDefault="00CB7C1F" w:rsidP="00CB7C1F">
      <w:pPr>
        <w:pStyle w:val="paragraphsub"/>
      </w:pPr>
      <w:r w:rsidRPr="00832A56">
        <w:tab/>
        <w:t>(ii)</w:t>
      </w:r>
      <w:r w:rsidRPr="00832A56">
        <w:tab/>
        <w:t>that can reasonably be regarded as matching the old interests.</w:t>
      </w:r>
    </w:p>
    <w:p w14:paraId="09844E9E" w14:textId="77777777" w:rsidR="00CB7C1F" w:rsidRPr="00832A56" w:rsidRDefault="00CB7C1F" w:rsidP="00CB7C1F">
      <w:pPr>
        <w:pStyle w:val="SubsectionHead"/>
      </w:pPr>
      <w:r w:rsidRPr="00832A56">
        <w:t>Exceptions</w:t>
      </w:r>
    </w:p>
    <w:p w14:paraId="33C8C184" w14:textId="77777777" w:rsidR="00CB7C1F" w:rsidRPr="00832A56" w:rsidRDefault="00CB7C1F" w:rsidP="00CB7C1F">
      <w:pPr>
        <w:pStyle w:val="subsection"/>
      </w:pPr>
      <w:r w:rsidRPr="00832A56">
        <w:tab/>
        <w:t>(9)</w:t>
      </w:r>
      <w:r w:rsidRPr="00832A56">
        <w:tab/>
        <w:t>This section only applies if:</w:t>
      </w:r>
    </w:p>
    <w:p w14:paraId="37B4AEAF" w14:textId="77777777" w:rsidR="00CB7C1F" w:rsidRPr="00832A56" w:rsidRDefault="00CB7C1F" w:rsidP="00CB7C1F">
      <w:pPr>
        <w:pStyle w:val="paragraph"/>
      </w:pPr>
      <w:r w:rsidRPr="00832A56">
        <w:tab/>
        <w:t>(a)</w:t>
      </w:r>
      <w:r w:rsidRPr="00832A56">
        <w:tab/>
        <w:t xml:space="preserve">at or about the time you acquire the new interests, you are employed as mentioned in </w:t>
      </w:r>
      <w:r w:rsidR="00C635E7" w:rsidRPr="00832A56">
        <w:t>subsection (</w:t>
      </w:r>
      <w:r w:rsidRPr="00832A56">
        <w:t>6); and</w:t>
      </w:r>
    </w:p>
    <w:p w14:paraId="299E3F3A" w14:textId="77777777" w:rsidR="00CB7C1F" w:rsidRPr="00832A56" w:rsidRDefault="00CB7C1F" w:rsidP="00CB7C1F">
      <w:pPr>
        <w:pStyle w:val="paragraph"/>
      </w:pPr>
      <w:r w:rsidRPr="00832A56">
        <w:tab/>
        <w:t>(b)</w:t>
      </w:r>
      <w:r w:rsidRPr="00832A56">
        <w:tab/>
        <w:t>at the time you acquire the new interests:</w:t>
      </w:r>
    </w:p>
    <w:p w14:paraId="36EC4AC5" w14:textId="77777777" w:rsidR="00CB7C1F" w:rsidRPr="00832A56" w:rsidRDefault="00CB7C1F" w:rsidP="00CB7C1F">
      <w:pPr>
        <w:pStyle w:val="paragraphsub"/>
      </w:pPr>
      <w:r w:rsidRPr="00832A56">
        <w:tab/>
        <w:t>(i)</w:t>
      </w:r>
      <w:r w:rsidRPr="00832A56">
        <w:tab/>
        <w:t xml:space="preserve">you do not hold a beneficial interest in more than </w:t>
      </w:r>
      <w:r w:rsidR="00DD4C0A" w:rsidRPr="00832A56">
        <w:t>10%</w:t>
      </w:r>
      <w:r w:rsidRPr="00832A56">
        <w:t xml:space="preserve"> of the </w:t>
      </w:r>
      <w:r w:rsidR="00A2426B" w:rsidRPr="00A2426B">
        <w:rPr>
          <w:position w:val="6"/>
          <w:sz w:val="16"/>
        </w:rPr>
        <w:t>*</w:t>
      </w:r>
      <w:r w:rsidRPr="00832A56">
        <w:t>shares in the new company; and</w:t>
      </w:r>
    </w:p>
    <w:p w14:paraId="21FD31F9" w14:textId="77777777" w:rsidR="00CB7C1F" w:rsidRPr="00832A56" w:rsidRDefault="00CB7C1F" w:rsidP="00CB7C1F">
      <w:pPr>
        <w:pStyle w:val="paragraphsub"/>
      </w:pPr>
      <w:r w:rsidRPr="00832A56">
        <w:tab/>
        <w:t>(ii)</w:t>
      </w:r>
      <w:r w:rsidRPr="00832A56">
        <w:tab/>
        <w:t xml:space="preserve">you are not in a position to cast, or to control the casting of, more than </w:t>
      </w:r>
      <w:r w:rsidR="00DD4C0A" w:rsidRPr="00832A56">
        <w:t>10%</w:t>
      </w:r>
      <w:r w:rsidRPr="00832A56">
        <w:t xml:space="preserve"> of the maximum number of votes that might be cast at a general meeting of the new company.</w:t>
      </w:r>
    </w:p>
    <w:p w14:paraId="0972DF19" w14:textId="77777777" w:rsidR="00DD4C0A" w:rsidRPr="00832A56" w:rsidRDefault="00DD4C0A" w:rsidP="00DD4C0A">
      <w:pPr>
        <w:pStyle w:val="subsection"/>
      </w:pPr>
      <w:r w:rsidRPr="00832A56">
        <w:tab/>
        <w:t>(10)</w:t>
      </w:r>
      <w:r w:rsidRPr="00832A56">
        <w:tab/>
        <w:t xml:space="preserve">For the purposes of </w:t>
      </w:r>
      <w:r w:rsidR="00C635E7" w:rsidRPr="00832A56">
        <w:t>paragraph (</w:t>
      </w:r>
      <w:r w:rsidRPr="00832A56">
        <w:t>9)(b), you are taken to:</w:t>
      </w:r>
    </w:p>
    <w:p w14:paraId="16E57A0E" w14:textId="77777777" w:rsidR="00DD4C0A" w:rsidRPr="00832A56" w:rsidRDefault="00DD4C0A" w:rsidP="00DD4C0A">
      <w:pPr>
        <w:pStyle w:val="paragraph"/>
      </w:pPr>
      <w:r w:rsidRPr="00832A56">
        <w:tab/>
        <w:t>(a)</w:t>
      </w:r>
      <w:r w:rsidRPr="00832A56">
        <w:tab/>
        <w:t xml:space="preserve">hold a beneficial interest in any </w:t>
      </w:r>
      <w:r w:rsidR="00A2426B" w:rsidRPr="00A2426B">
        <w:rPr>
          <w:position w:val="6"/>
          <w:sz w:val="16"/>
        </w:rPr>
        <w:t>*</w:t>
      </w:r>
      <w:r w:rsidRPr="00832A56">
        <w:t xml:space="preserve">shares in the new company that you can acquire under an </w:t>
      </w:r>
      <w:r w:rsidR="00A2426B" w:rsidRPr="00A2426B">
        <w:rPr>
          <w:position w:val="6"/>
          <w:sz w:val="16"/>
        </w:rPr>
        <w:t>*</w:t>
      </w:r>
      <w:r w:rsidRPr="00832A56">
        <w:t>ESS interest that is a beneficial interest in a right to acquire a beneficial interest in such shares; and</w:t>
      </w:r>
    </w:p>
    <w:p w14:paraId="7C8838DC" w14:textId="77777777" w:rsidR="00DD4C0A" w:rsidRPr="00832A56" w:rsidRDefault="00DD4C0A" w:rsidP="00DD4C0A">
      <w:pPr>
        <w:pStyle w:val="paragraph"/>
      </w:pPr>
      <w:r w:rsidRPr="00832A56">
        <w:tab/>
        <w:t>(b)</w:t>
      </w:r>
      <w:r w:rsidRPr="00832A56">
        <w:tab/>
        <w:t>be in a position to cast votes as a result of holding that interest in those shares.</w:t>
      </w:r>
    </w:p>
    <w:p w14:paraId="10FA3E98" w14:textId="77777777" w:rsidR="00CB7C1F" w:rsidRPr="00832A56" w:rsidRDefault="00CB7C1F" w:rsidP="00CB7C1F">
      <w:pPr>
        <w:pStyle w:val="ActHead4"/>
      </w:pPr>
      <w:bookmarkStart w:id="145" w:name="_Toc185661017"/>
      <w:r w:rsidRPr="00832A56">
        <w:rPr>
          <w:rStyle w:val="CharSubdNo"/>
        </w:rPr>
        <w:t>Subdivision</w:t>
      </w:r>
      <w:r w:rsidR="00C635E7" w:rsidRPr="00832A56">
        <w:rPr>
          <w:rStyle w:val="CharSubdNo"/>
        </w:rPr>
        <w:t> </w:t>
      </w:r>
      <w:r w:rsidRPr="00832A56">
        <w:rPr>
          <w:rStyle w:val="CharSubdNo"/>
        </w:rPr>
        <w:t>83A</w:t>
      </w:r>
      <w:r w:rsidR="00A2426B">
        <w:rPr>
          <w:rStyle w:val="CharSubdNo"/>
        </w:rPr>
        <w:noBreakHyphen/>
      </w:r>
      <w:r w:rsidRPr="00832A56">
        <w:rPr>
          <w:rStyle w:val="CharSubdNo"/>
        </w:rPr>
        <w:t>D</w:t>
      </w:r>
      <w:r w:rsidRPr="00832A56">
        <w:t>—</w:t>
      </w:r>
      <w:r w:rsidRPr="00832A56">
        <w:rPr>
          <w:rStyle w:val="CharSubdText"/>
        </w:rPr>
        <w:t>Deduction for employer</w:t>
      </w:r>
      <w:bookmarkEnd w:id="145"/>
    </w:p>
    <w:p w14:paraId="6B400BA2" w14:textId="77777777" w:rsidR="00CB7C1F" w:rsidRPr="00832A56" w:rsidRDefault="00CB7C1F" w:rsidP="00CB7C1F">
      <w:pPr>
        <w:pStyle w:val="ActHead4"/>
      </w:pPr>
      <w:bookmarkStart w:id="146" w:name="_Toc185661018"/>
      <w:r w:rsidRPr="00832A56">
        <w:t>Guide to Subdivision</w:t>
      </w:r>
      <w:r w:rsidR="00C635E7" w:rsidRPr="00832A56">
        <w:t> </w:t>
      </w:r>
      <w:r w:rsidRPr="00832A56">
        <w:t>83A</w:t>
      </w:r>
      <w:r w:rsidR="00A2426B">
        <w:noBreakHyphen/>
      </w:r>
      <w:r w:rsidRPr="00832A56">
        <w:t>D</w:t>
      </w:r>
      <w:bookmarkEnd w:id="146"/>
    </w:p>
    <w:p w14:paraId="130B2B75" w14:textId="77777777" w:rsidR="00CB7C1F" w:rsidRPr="00832A56" w:rsidRDefault="00CB7C1F" w:rsidP="00CB7C1F">
      <w:pPr>
        <w:pStyle w:val="ActHead5"/>
      </w:pPr>
      <w:bookmarkStart w:id="147" w:name="_Toc185661019"/>
      <w:r w:rsidRPr="00832A56">
        <w:rPr>
          <w:rStyle w:val="CharSectno"/>
        </w:rPr>
        <w:t>83A</w:t>
      </w:r>
      <w:r w:rsidR="00A2426B">
        <w:rPr>
          <w:rStyle w:val="CharSectno"/>
        </w:rPr>
        <w:noBreakHyphen/>
      </w:r>
      <w:r w:rsidRPr="00832A56">
        <w:rPr>
          <w:rStyle w:val="CharSectno"/>
        </w:rPr>
        <w:t>200</w:t>
      </w:r>
      <w:r w:rsidRPr="00832A56">
        <w:t xml:space="preserve">  What this Subdivision is about</w:t>
      </w:r>
      <w:bookmarkEnd w:id="147"/>
    </w:p>
    <w:p w14:paraId="2E8EE6AB" w14:textId="77777777" w:rsidR="00CB7C1F" w:rsidRPr="00832A56" w:rsidRDefault="00CB7C1F" w:rsidP="00CB7C1F">
      <w:pPr>
        <w:pStyle w:val="BoxText"/>
      </w:pPr>
      <w:r w:rsidRPr="00832A56">
        <w:t>You can deduct an amount for shares, rights or stapled securities you provide to your employees under an employee share scheme if they are eligible for a reduction in their assessable income under section</w:t>
      </w:r>
      <w:r w:rsidR="00C635E7" w:rsidRPr="00832A56">
        <w:t> </w:t>
      </w:r>
      <w:r w:rsidRPr="00832A56">
        <w:t>83A</w:t>
      </w:r>
      <w:r w:rsidR="00A2426B">
        <w:noBreakHyphen/>
      </w:r>
      <w:r w:rsidRPr="00832A56">
        <w:t>35. The amount you can deduct is equal to that reduction.</w:t>
      </w:r>
    </w:p>
    <w:p w14:paraId="3B340CAE" w14:textId="77777777" w:rsidR="00CB7C1F" w:rsidRPr="00832A56" w:rsidRDefault="00CB7C1F" w:rsidP="00CB7C1F">
      <w:pPr>
        <w:pStyle w:val="BoxText"/>
      </w:pPr>
      <w:r w:rsidRPr="00832A56">
        <w:t>You must defer any deduction you are entitled to for amounts you provide to finance your employees acquiring interests in shares, rights or stapled securities under an employee share scheme until the employees have actually acquired those interests.</w:t>
      </w:r>
    </w:p>
    <w:p w14:paraId="56D751E4" w14:textId="77777777" w:rsidR="00CB7C1F" w:rsidRPr="00832A56" w:rsidRDefault="00CB7C1F" w:rsidP="00316F8D">
      <w:pPr>
        <w:pStyle w:val="TofSectsHeading"/>
        <w:keepNext/>
        <w:keepLines/>
      </w:pPr>
      <w:r w:rsidRPr="00832A56">
        <w:t>Table of sections</w:t>
      </w:r>
    </w:p>
    <w:p w14:paraId="1D6D7A23" w14:textId="77777777" w:rsidR="00CB7C1F" w:rsidRPr="00832A56" w:rsidRDefault="00CB7C1F" w:rsidP="00316F8D">
      <w:pPr>
        <w:pStyle w:val="TofSectsGroupHeading"/>
        <w:keepNext/>
      </w:pPr>
      <w:r w:rsidRPr="00832A56">
        <w:t>Operative provisions</w:t>
      </w:r>
    </w:p>
    <w:p w14:paraId="0BF3502F" w14:textId="77777777" w:rsidR="00CB7C1F" w:rsidRPr="00832A56" w:rsidRDefault="00CB7C1F" w:rsidP="00CB7C1F">
      <w:pPr>
        <w:pStyle w:val="TofSectsSection"/>
      </w:pPr>
      <w:r w:rsidRPr="00832A56">
        <w:t>83A</w:t>
      </w:r>
      <w:r w:rsidR="00A2426B">
        <w:noBreakHyphen/>
      </w:r>
      <w:r w:rsidRPr="00832A56">
        <w:t>205</w:t>
      </w:r>
      <w:r w:rsidRPr="00832A56">
        <w:tab/>
        <w:t>Deduction for employer</w:t>
      </w:r>
    </w:p>
    <w:p w14:paraId="1057C8C9" w14:textId="77777777" w:rsidR="00CB7C1F" w:rsidRPr="00832A56" w:rsidRDefault="00CB7C1F" w:rsidP="00CB7C1F">
      <w:pPr>
        <w:pStyle w:val="TofSectsSection"/>
      </w:pPr>
      <w:r w:rsidRPr="00832A56">
        <w:t>83A</w:t>
      </w:r>
      <w:r w:rsidR="00A2426B">
        <w:noBreakHyphen/>
      </w:r>
      <w:r w:rsidRPr="00832A56">
        <w:t>210</w:t>
      </w:r>
      <w:r w:rsidRPr="00832A56">
        <w:tab/>
        <w:t>Timing of general deductions</w:t>
      </w:r>
    </w:p>
    <w:p w14:paraId="12BE72DB" w14:textId="77777777" w:rsidR="00CB7C1F" w:rsidRPr="00832A56" w:rsidRDefault="00CB7C1F" w:rsidP="00CB7C1F">
      <w:pPr>
        <w:pStyle w:val="ActHead4"/>
      </w:pPr>
      <w:bookmarkStart w:id="148" w:name="_Toc185661020"/>
      <w:r w:rsidRPr="00832A56">
        <w:t>Operative provisions</w:t>
      </w:r>
      <w:bookmarkEnd w:id="148"/>
    </w:p>
    <w:p w14:paraId="2F48F900" w14:textId="77777777" w:rsidR="00CB7C1F" w:rsidRPr="00832A56" w:rsidRDefault="00CB7C1F" w:rsidP="00CB7C1F">
      <w:pPr>
        <w:pStyle w:val="ActHead5"/>
      </w:pPr>
      <w:bookmarkStart w:id="149" w:name="_Toc185661021"/>
      <w:r w:rsidRPr="00832A56">
        <w:rPr>
          <w:rStyle w:val="CharSectno"/>
        </w:rPr>
        <w:t>83A</w:t>
      </w:r>
      <w:r w:rsidR="00A2426B">
        <w:rPr>
          <w:rStyle w:val="CharSectno"/>
        </w:rPr>
        <w:noBreakHyphen/>
      </w:r>
      <w:r w:rsidRPr="00832A56">
        <w:rPr>
          <w:rStyle w:val="CharSectno"/>
        </w:rPr>
        <w:t>205</w:t>
      </w:r>
      <w:r w:rsidRPr="00832A56">
        <w:t xml:space="preserve">  Deduction for employer</w:t>
      </w:r>
      <w:bookmarkEnd w:id="149"/>
    </w:p>
    <w:p w14:paraId="1D854CBE" w14:textId="77777777" w:rsidR="00CB7C1F" w:rsidRPr="00832A56" w:rsidRDefault="00CB7C1F" w:rsidP="00CB7C1F">
      <w:pPr>
        <w:pStyle w:val="subsection"/>
      </w:pPr>
      <w:r w:rsidRPr="00832A56">
        <w:tab/>
        <w:t>(1)</w:t>
      </w:r>
      <w:r w:rsidRPr="00832A56">
        <w:tab/>
        <w:t>You can deduct an amount for an income year if:</w:t>
      </w:r>
    </w:p>
    <w:p w14:paraId="1DDDE367" w14:textId="77777777" w:rsidR="00CB7C1F" w:rsidRPr="00832A56" w:rsidRDefault="00CB7C1F" w:rsidP="00CB7C1F">
      <w:pPr>
        <w:pStyle w:val="paragraph"/>
      </w:pPr>
      <w:r w:rsidRPr="00832A56">
        <w:tab/>
        <w:t>(a)</w:t>
      </w:r>
      <w:r w:rsidRPr="00832A56">
        <w:tab/>
        <w:t xml:space="preserve">during the year you provided one or more </w:t>
      </w:r>
      <w:r w:rsidR="00A2426B" w:rsidRPr="00A2426B">
        <w:rPr>
          <w:position w:val="6"/>
          <w:sz w:val="16"/>
        </w:rPr>
        <w:t>*</w:t>
      </w:r>
      <w:r w:rsidRPr="00832A56">
        <w:t xml:space="preserve">ESS interests to an individual under an </w:t>
      </w:r>
      <w:r w:rsidR="00A2426B" w:rsidRPr="00A2426B">
        <w:rPr>
          <w:position w:val="6"/>
          <w:sz w:val="16"/>
        </w:rPr>
        <w:t>*</w:t>
      </w:r>
      <w:r w:rsidRPr="00832A56">
        <w:t>employee share scheme; and</w:t>
      </w:r>
    </w:p>
    <w:p w14:paraId="646999BE" w14:textId="77777777" w:rsidR="00CB7C1F" w:rsidRPr="00832A56" w:rsidRDefault="00CB7C1F" w:rsidP="00CB7C1F">
      <w:pPr>
        <w:pStyle w:val="paragraph"/>
      </w:pPr>
      <w:r w:rsidRPr="00832A56">
        <w:tab/>
        <w:t>(b)</w:t>
      </w:r>
      <w:r w:rsidRPr="00832A56">
        <w:tab/>
        <w:t>you did so as:</w:t>
      </w:r>
    </w:p>
    <w:p w14:paraId="423BF81F" w14:textId="77777777" w:rsidR="00CB7C1F" w:rsidRPr="00832A56" w:rsidRDefault="00CB7C1F" w:rsidP="00CB7C1F">
      <w:pPr>
        <w:pStyle w:val="paragraphsub"/>
      </w:pPr>
      <w:r w:rsidRPr="00832A56">
        <w:tab/>
        <w:t>(i)</w:t>
      </w:r>
      <w:r w:rsidRPr="00832A56">
        <w:tab/>
        <w:t>the employer of the individual; or</w:t>
      </w:r>
    </w:p>
    <w:p w14:paraId="11AA9EE5" w14:textId="77777777" w:rsidR="00CB7C1F" w:rsidRPr="00832A56" w:rsidRDefault="00CB7C1F" w:rsidP="00CB7C1F">
      <w:pPr>
        <w:pStyle w:val="paragraphsub"/>
      </w:pPr>
      <w:r w:rsidRPr="00832A56">
        <w:tab/>
        <w:t>(ii)</w:t>
      </w:r>
      <w:r w:rsidRPr="00832A56">
        <w:tab/>
        <w:t xml:space="preserve">a holding company (within the meaning of the </w:t>
      </w:r>
      <w:r w:rsidRPr="00832A56">
        <w:rPr>
          <w:i/>
        </w:rPr>
        <w:t>Corporations Act 2001</w:t>
      </w:r>
      <w:r w:rsidRPr="00832A56">
        <w:t>) of the employer of the individual; and</w:t>
      </w:r>
    </w:p>
    <w:p w14:paraId="599E84AB" w14:textId="77777777" w:rsidR="00CB7C1F" w:rsidRPr="00832A56" w:rsidRDefault="00CB7C1F" w:rsidP="00CB7C1F">
      <w:pPr>
        <w:pStyle w:val="paragraph"/>
      </w:pPr>
      <w:r w:rsidRPr="00832A56">
        <w:tab/>
        <w:t>(c)</w:t>
      </w:r>
      <w:r w:rsidRPr="00832A56">
        <w:tab/>
        <w:t>section</w:t>
      </w:r>
      <w:r w:rsidR="00C635E7" w:rsidRPr="00832A56">
        <w:t> </w:t>
      </w:r>
      <w:r w:rsidRPr="00832A56">
        <w:t>83A</w:t>
      </w:r>
      <w:r w:rsidR="00A2426B">
        <w:noBreakHyphen/>
      </w:r>
      <w:r w:rsidRPr="00832A56">
        <w:t>35 applies to reduce the amount included in the individual’s assessable income under subsection</w:t>
      </w:r>
      <w:r w:rsidR="00C635E7" w:rsidRPr="00832A56">
        <w:t> </w:t>
      </w:r>
      <w:r w:rsidRPr="00832A56">
        <w:t>83A</w:t>
      </w:r>
      <w:r w:rsidR="00A2426B">
        <w:noBreakHyphen/>
      </w:r>
      <w:r w:rsidRPr="00832A56">
        <w:t>25(1) in relation to some or all of the interests.</w:t>
      </w:r>
    </w:p>
    <w:p w14:paraId="315466EB" w14:textId="77777777" w:rsidR="00CB7C1F" w:rsidRPr="00832A56" w:rsidRDefault="00CB7C1F" w:rsidP="00CB7C1F">
      <w:pPr>
        <w:pStyle w:val="subsection"/>
      </w:pPr>
      <w:r w:rsidRPr="00832A56">
        <w:tab/>
        <w:t>(2)</w:t>
      </w:r>
      <w:r w:rsidRPr="00832A56">
        <w:tab/>
        <w:t>Disregard paragraph</w:t>
      </w:r>
      <w:r w:rsidR="00C635E7" w:rsidRPr="00832A56">
        <w:t> </w:t>
      </w:r>
      <w:r w:rsidRPr="00832A56">
        <w:t>83A</w:t>
      </w:r>
      <w:r w:rsidR="00A2426B">
        <w:noBreakHyphen/>
      </w:r>
      <w:r w:rsidRPr="00832A56">
        <w:t xml:space="preserve">35(2)(b) (income test) for the purposes of </w:t>
      </w:r>
      <w:r w:rsidR="00C635E7" w:rsidRPr="00832A56">
        <w:t>paragraph (</w:t>
      </w:r>
      <w:r w:rsidRPr="00832A56">
        <w:t>1)(c) of this section.</w:t>
      </w:r>
    </w:p>
    <w:p w14:paraId="0DFD1433" w14:textId="77777777" w:rsidR="00CB7C1F" w:rsidRPr="00832A56" w:rsidRDefault="00CB7C1F" w:rsidP="00CB7C1F">
      <w:pPr>
        <w:pStyle w:val="subsection"/>
      </w:pPr>
      <w:r w:rsidRPr="00832A56">
        <w:tab/>
        <w:t>(3)</w:t>
      </w:r>
      <w:r w:rsidRPr="00832A56">
        <w:tab/>
        <w:t xml:space="preserve">The amount of the deduction is the amount of the reduction mentioned in </w:t>
      </w:r>
      <w:r w:rsidR="00C635E7" w:rsidRPr="00832A56">
        <w:t>paragraph (</w:t>
      </w:r>
      <w:r w:rsidRPr="00832A56">
        <w:t>1)(c).</w:t>
      </w:r>
    </w:p>
    <w:p w14:paraId="40FC9F4D" w14:textId="77777777" w:rsidR="00CB7C1F" w:rsidRPr="00832A56" w:rsidRDefault="00CB7C1F" w:rsidP="00CB7C1F">
      <w:pPr>
        <w:pStyle w:val="SubsectionHead"/>
      </w:pPr>
      <w:r w:rsidRPr="00832A56">
        <w:t>Deduction to be apportioned if interest provided by multiple entities</w:t>
      </w:r>
    </w:p>
    <w:p w14:paraId="36781E58" w14:textId="77777777" w:rsidR="00CB7C1F" w:rsidRPr="00832A56" w:rsidRDefault="00CB7C1F" w:rsidP="00CB7C1F">
      <w:pPr>
        <w:pStyle w:val="subsection"/>
      </w:pPr>
      <w:r w:rsidRPr="00832A56">
        <w:tab/>
        <w:t>(4)</w:t>
      </w:r>
      <w:r w:rsidRPr="00832A56">
        <w:tab/>
        <w:t xml:space="preserve">The amount of the deduction worked out under </w:t>
      </w:r>
      <w:r w:rsidR="00C635E7" w:rsidRPr="00832A56">
        <w:t>subsection (</w:t>
      </w:r>
      <w:r w:rsidRPr="00832A56">
        <w:t xml:space="preserve">3) must be apportioned between 2 or more entities on a reasonable basis if the entities jointly provide an </w:t>
      </w:r>
      <w:r w:rsidR="00A2426B" w:rsidRPr="00A2426B">
        <w:rPr>
          <w:position w:val="6"/>
          <w:sz w:val="16"/>
        </w:rPr>
        <w:t>*</w:t>
      </w:r>
      <w:r w:rsidRPr="00832A56">
        <w:t xml:space="preserve">ESS interest for which an amount can be deducted under </w:t>
      </w:r>
      <w:r w:rsidR="00C635E7" w:rsidRPr="00832A56">
        <w:t>subsection (</w:t>
      </w:r>
      <w:r w:rsidRPr="00832A56">
        <w:t>1).</w:t>
      </w:r>
    </w:p>
    <w:p w14:paraId="3930F9D9" w14:textId="77777777" w:rsidR="00CB7C1F" w:rsidRPr="00832A56" w:rsidRDefault="00CB7C1F" w:rsidP="00CB7C1F">
      <w:pPr>
        <w:pStyle w:val="ActHead5"/>
      </w:pPr>
      <w:bookmarkStart w:id="150" w:name="_Toc185661022"/>
      <w:r w:rsidRPr="00832A56">
        <w:rPr>
          <w:rStyle w:val="CharSectno"/>
        </w:rPr>
        <w:t>83A</w:t>
      </w:r>
      <w:r w:rsidR="00A2426B">
        <w:rPr>
          <w:rStyle w:val="CharSectno"/>
        </w:rPr>
        <w:noBreakHyphen/>
      </w:r>
      <w:r w:rsidRPr="00832A56">
        <w:rPr>
          <w:rStyle w:val="CharSectno"/>
        </w:rPr>
        <w:t>210</w:t>
      </w:r>
      <w:r w:rsidRPr="00832A56">
        <w:t xml:space="preserve">  Timing of general deductions</w:t>
      </w:r>
      <w:bookmarkEnd w:id="150"/>
    </w:p>
    <w:p w14:paraId="26EDD88B" w14:textId="77777777" w:rsidR="00CB7C1F" w:rsidRPr="00832A56" w:rsidRDefault="00CB7C1F" w:rsidP="00CB7C1F">
      <w:pPr>
        <w:pStyle w:val="subsection"/>
      </w:pPr>
      <w:r w:rsidRPr="00832A56">
        <w:tab/>
      </w:r>
      <w:r w:rsidRPr="00832A56">
        <w:tab/>
        <w:t>If:</w:t>
      </w:r>
    </w:p>
    <w:p w14:paraId="0D9916C1" w14:textId="77777777" w:rsidR="00CB7C1F" w:rsidRPr="00832A56" w:rsidRDefault="00CB7C1F" w:rsidP="00CB7C1F">
      <w:pPr>
        <w:pStyle w:val="paragraph"/>
      </w:pPr>
      <w:r w:rsidRPr="00832A56">
        <w:tab/>
        <w:t>(a)</w:t>
      </w:r>
      <w:r w:rsidRPr="00832A56">
        <w:tab/>
        <w:t>at a particular time, you provide another entity with money or other property:</w:t>
      </w:r>
    </w:p>
    <w:p w14:paraId="450A9DD0" w14:textId="77777777" w:rsidR="00CB7C1F" w:rsidRPr="00832A56" w:rsidRDefault="00CB7C1F" w:rsidP="00CB7C1F">
      <w:pPr>
        <w:pStyle w:val="paragraphsub"/>
      </w:pPr>
      <w:r w:rsidRPr="00832A56">
        <w:tab/>
        <w:t>(i)</w:t>
      </w:r>
      <w:r w:rsidRPr="00832A56">
        <w:tab/>
        <w:t xml:space="preserve">under an </w:t>
      </w:r>
      <w:r w:rsidR="00A2426B" w:rsidRPr="00A2426B">
        <w:rPr>
          <w:position w:val="6"/>
          <w:sz w:val="16"/>
        </w:rPr>
        <w:t>*</w:t>
      </w:r>
      <w:r w:rsidRPr="00832A56">
        <w:t>arrangement; and</w:t>
      </w:r>
    </w:p>
    <w:p w14:paraId="43551B24" w14:textId="77777777" w:rsidR="00CB7C1F" w:rsidRPr="00832A56" w:rsidRDefault="00CB7C1F" w:rsidP="00CB7C1F">
      <w:pPr>
        <w:pStyle w:val="paragraphsub"/>
      </w:pPr>
      <w:r w:rsidRPr="00832A56">
        <w:tab/>
        <w:t>(ii)</w:t>
      </w:r>
      <w:r w:rsidRPr="00832A56">
        <w:tab/>
        <w:t xml:space="preserve">for the purpose of enabling an individual (the </w:t>
      </w:r>
      <w:r w:rsidRPr="00832A56">
        <w:rPr>
          <w:b/>
          <w:i/>
        </w:rPr>
        <w:t>ultimate beneficiary</w:t>
      </w:r>
      <w:r w:rsidRPr="00832A56">
        <w:t xml:space="preserve">) to acquire, directly or indirectly, an </w:t>
      </w:r>
      <w:r w:rsidR="00A2426B" w:rsidRPr="00A2426B">
        <w:rPr>
          <w:position w:val="6"/>
          <w:sz w:val="16"/>
        </w:rPr>
        <w:t>*</w:t>
      </w:r>
      <w:r w:rsidRPr="00832A56">
        <w:t xml:space="preserve">ESS interest under an </w:t>
      </w:r>
      <w:r w:rsidR="00A2426B" w:rsidRPr="00A2426B">
        <w:rPr>
          <w:position w:val="6"/>
          <w:sz w:val="16"/>
        </w:rPr>
        <w:t>*</w:t>
      </w:r>
      <w:r w:rsidRPr="00832A56">
        <w:t>employee share scheme in relation to the ultimate beneficiary’s employment (including past or prospective employment); and</w:t>
      </w:r>
    </w:p>
    <w:p w14:paraId="32FF011B" w14:textId="77777777" w:rsidR="00CB7C1F" w:rsidRPr="00832A56" w:rsidRDefault="00CB7C1F" w:rsidP="00CB7C1F">
      <w:pPr>
        <w:pStyle w:val="paragraph"/>
      </w:pPr>
      <w:r w:rsidRPr="00832A56">
        <w:tab/>
        <w:t>(b)</w:t>
      </w:r>
      <w:r w:rsidRPr="00832A56">
        <w:tab/>
        <w:t xml:space="preserve">that particular time occurs before the time (the </w:t>
      </w:r>
      <w:r w:rsidRPr="00832A56">
        <w:rPr>
          <w:b/>
          <w:i/>
        </w:rPr>
        <w:t>acquisition time</w:t>
      </w:r>
      <w:r w:rsidRPr="00832A56">
        <w:t xml:space="preserve">) the ultimate beneficiary acquires the </w:t>
      </w:r>
      <w:r w:rsidR="00A2426B" w:rsidRPr="00A2426B">
        <w:rPr>
          <w:position w:val="6"/>
          <w:sz w:val="16"/>
        </w:rPr>
        <w:t>*</w:t>
      </w:r>
      <w:r w:rsidRPr="00832A56">
        <w:t>ESS interest;</w:t>
      </w:r>
    </w:p>
    <w:p w14:paraId="7BDA3828" w14:textId="77777777" w:rsidR="00CB7C1F" w:rsidRPr="00832A56" w:rsidRDefault="00CB7C1F" w:rsidP="00CB7C1F">
      <w:pPr>
        <w:pStyle w:val="subsection2"/>
      </w:pPr>
      <w:r w:rsidRPr="00832A56">
        <w:t>then, for the purpose of determining the income year (if any) in which you can deduct an amount in respect of the provision of the money or other property, you are taken to have provided the money or other property at the acquisition time.</w:t>
      </w:r>
    </w:p>
    <w:p w14:paraId="7DA93E14" w14:textId="77777777" w:rsidR="00CB7C1F" w:rsidRPr="00832A56" w:rsidRDefault="00CB7C1F" w:rsidP="00CB7C1F">
      <w:pPr>
        <w:pStyle w:val="ActHead4"/>
      </w:pPr>
      <w:bookmarkStart w:id="151" w:name="_Toc185661023"/>
      <w:r w:rsidRPr="00832A56">
        <w:rPr>
          <w:rStyle w:val="CharSubdNo"/>
        </w:rPr>
        <w:t>Subdivision</w:t>
      </w:r>
      <w:r w:rsidR="00C635E7" w:rsidRPr="00832A56">
        <w:rPr>
          <w:rStyle w:val="CharSubdNo"/>
        </w:rPr>
        <w:t> </w:t>
      </w:r>
      <w:r w:rsidRPr="00832A56">
        <w:rPr>
          <w:rStyle w:val="CharSubdNo"/>
        </w:rPr>
        <w:t>83A</w:t>
      </w:r>
      <w:r w:rsidR="00A2426B">
        <w:rPr>
          <w:rStyle w:val="CharSubdNo"/>
        </w:rPr>
        <w:noBreakHyphen/>
      </w:r>
      <w:r w:rsidRPr="00832A56">
        <w:rPr>
          <w:rStyle w:val="CharSubdNo"/>
        </w:rPr>
        <w:t>E</w:t>
      </w:r>
      <w:r w:rsidRPr="00832A56">
        <w:t>—</w:t>
      </w:r>
      <w:r w:rsidRPr="00832A56">
        <w:rPr>
          <w:rStyle w:val="CharSubdText"/>
        </w:rPr>
        <w:t>Miscellaneous</w:t>
      </w:r>
      <w:bookmarkEnd w:id="151"/>
    </w:p>
    <w:p w14:paraId="60BF86AA" w14:textId="77777777" w:rsidR="00CB7C1F" w:rsidRPr="00832A56" w:rsidRDefault="00CB7C1F" w:rsidP="00CB7C1F">
      <w:pPr>
        <w:pStyle w:val="TofSectsHeading"/>
        <w:keepNext/>
      </w:pPr>
      <w:r w:rsidRPr="00832A56">
        <w:t>Table of sections</w:t>
      </w:r>
    </w:p>
    <w:p w14:paraId="2E9E1C46" w14:textId="77777777" w:rsidR="00CB7C1F" w:rsidRPr="00832A56" w:rsidRDefault="00CB7C1F" w:rsidP="00CB7C1F">
      <w:pPr>
        <w:pStyle w:val="TofSectsSection"/>
      </w:pPr>
      <w:r w:rsidRPr="00832A56">
        <w:t>83A</w:t>
      </w:r>
      <w:r w:rsidR="00A2426B">
        <w:noBreakHyphen/>
      </w:r>
      <w:r w:rsidRPr="00832A56">
        <w:t>305</w:t>
      </w:r>
      <w:r w:rsidRPr="00832A56">
        <w:tab/>
        <w:t>Acquisition by associates</w:t>
      </w:r>
    </w:p>
    <w:p w14:paraId="02AF6E38" w14:textId="77777777" w:rsidR="00CB7C1F" w:rsidRPr="00832A56" w:rsidRDefault="00CB7C1F" w:rsidP="00CB7C1F">
      <w:pPr>
        <w:pStyle w:val="TofSectsSection"/>
      </w:pPr>
      <w:r w:rsidRPr="00832A56">
        <w:t>83A</w:t>
      </w:r>
      <w:r w:rsidR="00A2426B">
        <w:noBreakHyphen/>
      </w:r>
      <w:r w:rsidRPr="00832A56">
        <w:t>310</w:t>
      </w:r>
      <w:r w:rsidRPr="00832A56">
        <w:tab/>
        <w:t>Forfeiture etc. of ESS interest</w:t>
      </w:r>
    </w:p>
    <w:p w14:paraId="1F240415" w14:textId="77777777" w:rsidR="00CB7C1F" w:rsidRPr="00832A56" w:rsidRDefault="00CB7C1F" w:rsidP="00CB7C1F">
      <w:pPr>
        <w:pStyle w:val="TofSectsSection"/>
      </w:pPr>
      <w:r w:rsidRPr="00832A56">
        <w:t>83A</w:t>
      </w:r>
      <w:r w:rsidR="00A2426B">
        <w:noBreakHyphen/>
      </w:r>
      <w:r w:rsidRPr="00832A56">
        <w:t>315</w:t>
      </w:r>
      <w:r w:rsidRPr="00832A56">
        <w:tab/>
        <w:t>Market value of ESS interest</w:t>
      </w:r>
    </w:p>
    <w:p w14:paraId="43BD53C7" w14:textId="77777777" w:rsidR="00CB7C1F" w:rsidRPr="00832A56" w:rsidRDefault="00CB7C1F" w:rsidP="00CB7C1F">
      <w:pPr>
        <w:pStyle w:val="TofSectsSection"/>
      </w:pPr>
      <w:r w:rsidRPr="00832A56">
        <w:t>83A</w:t>
      </w:r>
      <w:r w:rsidR="00A2426B">
        <w:noBreakHyphen/>
      </w:r>
      <w:r w:rsidRPr="00832A56">
        <w:t>320</w:t>
      </w:r>
      <w:r w:rsidRPr="00832A56">
        <w:tab/>
        <w:t>Interests in a trust</w:t>
      </w:r>
    </w:p>
    <w:p w14:paraId="5143C1F9" w14:textId="77777777" w:rsidR="00CB7C1F" w:rsidRPr="00832A56" w:rsidRDefault="00CB7C1F" w:rsidP="00CB7C1F">
      <w:pPr>
        <w:pStyle w:val="TofSectsSection"/>
      </w:pPr>
      <w:r w:rsidRPr="00832A56">
        <w:t>83A</w:t>
      </w:r>
      <w:r w:rsidR="00A2426B">
        <w:noBreakHyphen/>
      </w:r>
      <w:r w:rsidRPr="00832A56">
        <w:t>325</w:t>
      </w:r>
      <w:r w:rsidRPr="00832A56">
        <w:tab/>
        <w:t>Application of Division to relationships similar to employment</w:t>
      </w:r>
    </w:p>
    <w:p w14:paraId="2F754EA4" w14:textId="77777777" w:rsidR="00CB7C1F" w:rsidRPr="00832A56" w:rsidRDefault="00CB7C1F" w:rsidP="00CB7C1F">
      <w:pPr>
        <w:pStyle w:val="TofSectsSection"/>
      </w:pPr>
      <w:r w:rsidRPr="00832A56">
        <w:t>83A</w:t>
      </w:r>
      <w:r w:rsidR="00A2426B">
        <w:noBreakHyphen/>
      </w:r>
      <w:r w:rsidRPr="00832A56">
        <w:t>330</w:t>
      </w:r>
      <w:r w:rsidRPr="00832A56">
        <w:tab/>
        <w:t>Application of Division to ceasing employment</w:t>
      </w:r>
    </w:p>
    <w:p w14:paraId="4256B39C" w14:textId="77777777" w:rsidR="00CB7C1F" w:rsidRPr="00832A56" w:rsidRDefault="00CB7C1F" w:rsidP="00CB7C1F">
      <w:pPr>
        <w:pStyle w:val="TofSectsSection"/>
      </w:pPr>
      <w:r w:rsidRPr="00832A56">
        <w:t>83A</w:t>
      </w:r>
      <w:r w:rsidR="00A2426B">
        <w:noBreakHyphen/>
      </w:r>
      <w:r w:rsidRPr="00832A56">
        <w:t>335</w:t>
      </w:r>
      <w:r w:rsidRPr="00832A56">
        <w:tab/>
        <w:t>Application of Division to stapled securities</w:t>
      </w:r>
    </w:p>
    <w:p w14:paraId="13352CD5" w14:textId="77777777" w:rsidR="00CB7C1F" w:rsidRPr="00832A56" w:rsidRDefault="00CB7C1F" w:rsidP="00CB7C1F">
      <w:pPr>
        <w:pStyle w:val="TofSectsSection"/>
      </w:pPr>
      <w:r w:rsidRPr="00832A56">
        <w:t>83A</w:t>
      </w:r>
      <w:r w:rsidR="00A2426B">
        <w:noBreakHyphen/>
      </w:r>
      <w:r w:rsidRPr="00832A56">
        <w:t>340</w:t>
      </w:r>
      <w:r w:rsidRPr="00832A56">
        <w:tab/>
        <w:t>Application of Division to indeterminate rights</w:t>
      </w:r>
    </w:p>
    <w:p w14:paraId="7A05B3F4" w14:textId="77777777" w:rsidR="00CB7C1F" w:rsidRPr="00832A56" w:rsidRDefault="00CB7C1F" w:rsidP="00CB7C1F">
      <w:pPr>
        <w:pStyle w:val="ActHead5"/>
      </w:pPr>
      <w:bookmarkStart w:id="152" w:name="_Toc185661024"/>
      <w:r w:rsidRPr="00832A56">
        <w:rPr>
          <w:rStyle w:val="CharSectno"/>
        </w:rPr>
        <w:t>83A</w:t>
      </w:r>
      <w:r w:rsidR="00A2426B">
        <w:rPr>
          <w:rStyle w:val="CharSectno"/>
        </w:rPr>
        <w:noBreakHyphen/>
      </w:r>
      <w:r w:rsidRPr="00832A56">
        <w:rPr>
          <w:rStyle w:val="CharSectno"/>
        </w:rPr>
        <w:t>305</w:t>
      </w:r>
      <w:r w:rsidRPr="00832A56">
        <w:t xml:space="preserve">  Acquisition by associates</w:t>
      </w:r>
      <w:bookmarkEnd w:id="152"/>
    </w:p>
    <w:p w14:paraId="47D589E8" w14:textId="77777777" w:rsidR="00CB7C1F" w:rsidRPr="00832A56" w:rsidRDefault="00CB7C1F" w:rsidP="00CB7C1F">
      <w:pPr>
        <w:pStyle w:val="subsection"/>
      </w:pPr>
      <w:r w:rsidRPr="00832A56">
        <w:rPr>
          <w:i/>
        </w:rPr>
        <w:tab/>
      </w:r>
      <w:r w:rsidR="00DD4C0A" w:rsidRPr="00832A56">
        <w:t>(1)</w:t>
      </w:r>
      <w:r w:rsidRPr="00832A56">
        <w:tab/>
        <w:t xml:space="preserve">If an </w:t>
      </w:r>
      <w:r w:rsidR="00A2426B" w:rsidRPr="00A2426B">
        <w:rPr>
          <w:position w:val="6"/>
          <w:sz w:val="16"/>
        </w:rPr>
        <w:t>*</w:t>
      </w:r>
      <w:r w:rsidRPr="00832A56">
        <w:t xml:space="preserve">associate (other than an </w:t>
      </w:r>
      <w:r w:rsidR="00A2426B" w:rsidRPr="00A2426B">
        <w:rPr>
          <w:position w:val="6"/>
          <w:sz w:val="16"/>
        </w:rPr>
        <w:t>*</w:t>
      </w:r>
      <w:r w:rsidRPr="00832A56">
        <w:t xml:space="preserve">employee share trust) of an individual acquires an </w:t>
      </w:r>
      <w:r w:rsidR="00A2426B" w:rsidRPr="00A2426B">
        <w:rPr>
          <w:position w:val="6"/>
          <w:sz w:val="16"/>
        </w:rPr>
        <w:t>*</w:t>
      </w:r>
      <w:r w:rsidRPr="00832A56">
        <w:t>ESS interest in relation to the individual’s employment (including past or prospective employment), then, for the purposes of this Division:</w:t>
      </w:r>
    </w:p>
    <w:p w14:paraId="66186345" w14:textId="77777777" w:rsidR="00CB7C1F" w:rsidRPr="00832A56" w:rsidRDefault="00CB7C1F" w:rsidP="00CB7C1F">
      <w:pPr>
        <w:pStyle w:val="paragraph"/>
      </w:pPr>
      <w:r w:rsidRPr="00832A56">
        <w:tab/>
        <w:t>(a)</w:t>
      </w:r>
      <w:r w:rsidRPr="00832A56">
        <w:tab/>
        <w:t>treat the interest as having being acquired by the individual (instead of the associate); and</w:t>
      </w:r>
    </w:p>
    <w:p w14:paraId="50A52DAD" w14:textId="77777777" w:rsidR="00CB7C1F" w:rsidRPr="00832A56" w:rsidRDefault="00CB7C1F" w:rsidP="00CB7C1F">
      <w:pPr>
        <w:pStyle w:val="paragraph"/>
      </w:pPr>
      <w:r w:rsidRPr="00832A56">
        <w:tab/>
        <w:t>(b)</w:t>
      </w:r>
      <w:r w:rsidRPr="00832A56">
        <w:tab/>
        <w:t>treat any circumstance, right or obligation existing or not existing in relation to the interest in relation to the associate as existing or not existing in relation to the individual; and</w:t>
      </w:r>
    </w:p>
    <w:p w14:paraId="6BD616FE" w14:textId="77777777" w:rsidR="00CB7C1F" w:rsidRPr="00832A56" w:rsidRDefault="00CB7C1F" w:rsidP="00CB7C1F">
      <w:pPr>
        <w:pStyle w:val="paragraph"/>
      </w:pPr>
      <w:r w:rsidRPr="00832A56">
        <w:tab/>
        <w:t>(c)</w:t>
      </w:r>
      <w:r w:rsidRPr="00832A56">
        <w:tab/>
        <w:t>treat anything done or not done by or in relation to the associate in relation to the interest as being done or not done by or in relation to the individual.</w:t>
      </w:r>
    </w:p>
    <w:p w14:paraId="0F3D039D" w14:textId="77777777" w:rsidR="00CB7C1F" w:rsidRPr="00832A56" w:rsidRDefault="00CB7C1F" w:rsidP="00CB7C1F">
      <w:pPr>
        <w:pStyle w:val="notetext"/>
      </w:pPr>
      <w:r w:rsidRPr="00832A56">
        <w:t>Example 1:</w:t>
      </w:r>
      <w:r w:rsidRPr="00832A56">
        <w:tab/>
        <w:t>The following are attributed to the employee, rather than to the associate:</w:t>
      </w:r>
    </w:p>
    <w:p w14:paraId="32C062E5" w14:textId="77777777" w:rsidR="00CB7C1F" w:rsidRPr="00832A56" w:rsidRDefault="00CB7C1F" w:rsidP="0072328E">
      <w:pPr>
        <w:pStyle w:val="notepara"/>
      </w:pPr>
      <w:r w:rsidRPr="00832A56">
        <w:t>(a)</w:t>
      </w:r>
      <w:r w:rsidRPr="00832A56">
        <w:tab/>
        <w:t>the associate’s voting rights;</w:t>
      </w:r>
    </w:p>
    <w:p w14:paraId="199EC243" w14:textId="77777777" w:rsidR="00CB7C1F" w:rsidRPr="00832A56" w:rsidRDefault="00CB7C1F" w:rsidP="0072328E">
      <w:pPr>
        <w:pStyle w:val="notepara"/>
      </w:pPr>
      <w:r w:rsidRPr="00832A56">
        <w:t>(b)</w:t>
      </w:r>
      <w:r w:rsidRPr="00832A56">
        <w:tab/>
        <w:t>the associate’s ability or inability to dispose of the ESS interest;</w:t>
      </w:r>
    </w:p>
    <w:p w14:paraId="7A8F3A5C" w14:textId="77777777" w:rsidR="00CB7C1F" w:rsidRPr="00832A56" w:rsidRDefault="00CB7C1F" w:rsidP="0072328E">
      <w:pPr>
        <w:pStyle w:val="notepara"/>
      </w:pPr>
      <w:r w:rsidRPr="00832A56">
        <w:t>(c)</w:t>
      </w:r>
      <w:r w:rsidRPr="00832A56">
        <w:tab/>
        <w:t>whether there is a real risk that the associate may lose the ESS interest;</w:t>
      </w:r>
    </w:p>
    <w:p w14:paraId="63BEDA33" w14:textId="77777777" w:rsidR="00CB7C1F" w:rsidRPr="00832A56" w:rsidRDefault="00CB7C1F" w:rsidP="0072328E">
      <w:pPr>
        <w:pStyle w:val="notepara"/>
      </w:pPr>
      <w:r w:rsidRPr="00832A56">
        <w:t>(d)</w:t>
      </w:r>
      <w:r w:rsidRPr="00832A56">
        <w:tab/>
        <w:t>the associate’s cost base for the ESS interest.</w:t>
      </w:r>
    </w:p>
    <w:p w14:paraId="2BC5BD41" w14:textId="77777777" w:rsidR="00CB7C1F" w:rsidRPr="00832A56" w:rsidRDefault="00CB7C1F" w:rsidP="00CB7C1F">
      <w:pPr>
        <w:pStyle w:val="notetext"/>
      </w:pPr>
      <w:r w:rsidRPr="00832A56">
        <w:t>Example 2:</w:t>
      </w:r>
      <w:r w:rsidRPr="00832A56">
        <w:tab/>
        <w:t>If the associate disposes of the ESS interest, the employee is taken to have disposed of the ESS interest instead.</w:t>
      </w:r>
    </w:p>
    <w:p w14:paraId="5BFA4193" w14:textId="77777777" w:rsidR="00DD4C0A" w:rsidRPr="00832A56" w:rsidRDefault="00DD4C0A" w:rsidP="00DD4C0A">
      <w:pPr>
        <w:pStyle w:val="subsection"/>
      </w:pPr>
      <w:r w:rsidRPr="00832A56">
        <w:tab/>
        <w:t>(2)</w:t>
      </w:r>
      <w:r w:rsidRPr="00832A56">
        <w:tab/>
        <w:t>For the purposes of subsections</w:t>
      </w:r>
      <w:r w:rsidR="00C635E7" w:rsidRPr="00832A56">
        <w:t> </w:t>
      </w:r>
      <w:r w:rsidRPr="00832A56">
        <w:t>83A</w:t>
      </w:r>
      <w:r w:rsidR="00A2426B">
        <w:noBreakHyphen/>
      </w:r>
      <w:r w:rsidRPr="00832A56">
        <w:t xml:space="preserve">45(6) and (7), </w:t>
      </w:r>
      <w:r w:rsidR="00C635E7" w:rsidRPr="00832A56">
        <w:t>subsection (</w:t>
      </w:r>
      <w:r w:rsidRPr="00832A56">
        <w:t xml:space="preserve">1) of this section also applies if the </w:t>
      </w:r>
      <w:r w:rsidR="00A2426B" w:rsidRPr="00A2426B">
        <w:rPr>
          <w:position w:val="6"/>
          <w:sz w:val="16"/>
        </w:rPr>
        <w:t>*</w:t>
      </w:r>
      <w:r w:rsidRPr="00832A56">
        <w:t xml:space="preserve">associate acquired the </w:t>
      </w:r>
      <w:r w:rsidR="00A2426B" w:rsidRPr="00A2426B">
        <w:rPr>
          <w:position w:val="6"/>
          <w:sz w:val="16"/>
        </w:rPr>
        <w:t>*</w:t>
      </w:r>
      <w:r w:rsidRPr="00832A56">
        <w:t>ESS interest otherwise than in relation to the individual’s employment.</w:t>
      </w:r>
    </w:p>
    <w:p w14:paraId="2AB291E0" w14:textId="77777777" w:rsidR="00CB7C1F" w:rsidRPr="00832A56" w:rsidRDefault="00CB7C1F" w:rsidP="00CB7C1F">
      <w:pPr>
        <w:pStyle w:val="ActHead5"/>
      </w:pPr>
      <w:bookmarkStart w:id="153" w:name="_Toc185661025"/>
      <w:r w:rsidRPr="00832A56">
        <w:rPr>
          <w:rStyle w:val="CharSectno"/>
        </w:rPr>
        <w:t>83A</w:t>
      </w:r>
      <w:r w:rsidR="00A2426B">
        <w:rPr>
          <w:rStyle w:val="CharSectno"/>
        </w:rPr>
        <w:noBreakHyphen/>
      </w:r>
      <w:r w:rsidRPr="00832A56">
        <w:rPr>
          <w:rStyle w:val="CharSectno"/>
        </w:rPr>
        <w:t>310</w:t>
      </w:r>
      <w:r w:rsidRPr="00832A56">
        <w:t xml:space="preserve">  Forfeiture etc. of ESS interest</w:t>
      </w:r>
      <w:bookmarkEnd w:id="153"/>
    </w:p>
    <w:p w14:paraId="1F930050" w14:textId="77777777" w:rsidR="00CB7C1F" w:rsidRPr="00832A56" w:rsidRDefault="00CB7C1F" w:rsidP="00CB7C1F">
      <w:pPr>
        <w:pStyle w:val="subsection"/>
      </w:pPr>
      <w:r w:rsidRPr="00832A56">
        <w:tab/>
      </w:r>
      <w:r w:rsidR="00DD4C0A" w:rsidRPr="00832A56">
        <w:t>(1)</w:t>
      </w:r>
      <w:r w:rsidRPr="00832A56">
        <w:tab/>
        <w:t xml:space="preserve">This Division (apart from this Subdivision) is taken never to have applied in relation to an </w:t>
      </w:r>
      <w:r w:rsidR="00A2426B" w:rsidRPr="00A2426B">
        <w:rPr>
          <w:position w:val="6"/>
          <w:sz w:val="16"/>
        </w:rPr>
        <w:t>*</w:t>
      </w:r>
      <w:r w:rsidRPr="00832A56">
        <w:t xml:space="preserve">ESS interest acquired by an individual under an </w:t>
      </w:r>
      <w:r w:rsidR="00A2426B" w:rsidRPr="00A2426B">
        <w:rPr>
          <w:position w:val="6"/>
          <w:sz w:val="16"/>
        </w:rPr>
        <w:t>*</w:t>
      </w:r>
      <w:r w:rsidRPr="00832A56">
        <w:t>employee share scheme if:</w:t>
      </w:r>
    </w:p>
    <w:p w14:paraId="657FD0E8" w14:textId="77777777" w:rsidR="00CB7C1F" w:rsidRPr="00832A56" w:rsidRDefault="00CB7C1F" w:rsidP="00CB7C1F">
      <w:pPr>
        <w:pStyle w:val="paragraph"/>
      </w:pPr>
      <w:r w:rsidRPr="00832A56">
        <w:tab/>
        <w:t>(a)</w:t>
      </w:r>
      <w:r w:rsidRPr="00832A56">
        <w:tab/>
        <w:t>disregarding this section, an amount is included in the individual’s assessable income under this Division in relation to the interest; and</w:t>
      </w:r>
    </w:p>
    <w:p w14:paraId="737E37EF" w14:textId="77777777" w:rsidR="00CB7C1F" w:rsidRPr="00832A56" w:rsidRDefault="00CB7C1F" w:rsidP="00CB7C1F">
      <w:pPr>
        <w:pStyle w:val="paragraph"/>
      </w:pPr>
      <w:r w:rsidRPr="00832A56">
        <w:tab/>
        <w:t>(b)</w:t>
      </w:r>
      <w:r w:rsidRPr="00832A56">
        <w:tab/>
        <w:t>either:</w:t>
      </w:r>
    </w:p>
    <w:p w14:paraId="4C34BBFE" w14:textId="77777777" w:rsidR="00CB7C1F" w:rsidRPr="00832A56" w:rsidRDefault="00CB7C1F" w:rsidP="00CB7C1F">
      <w:pPr>
        <w:pStyle w:val="paragraphsub"/>
      </w:pPr>
      <w:r w:rsidRPr="00832A56">
        <w:tab/>
        <w:t>(i)</w:t>
      </w:r>
      <w:r w:rsidRPr="00832A56">
        <w:tab/>
        <w:t>the individual forfeits the interest; or</w:t>
      </w:r>
    </w:p>
    <w:p w14:paraId="1E1CD5F8" w14:textId="77777777" w:rsidR="00CB7C1F" w:rsidRPr="00832A56" w:rsidRDefault="00CB7C1F" w:rsidP="00CB7C1F">
      <w:pPr>
        <w:pStyle w:val="paragraphsub"/>
      </w:pPr>
      <w:r w:rsidRPr="00832A56">
        <w:tab/>
        <w:t>(ii)</w:t>
      </w:r>
      <w:r w:rsidRPr="00832A56">
        <w:tab/>
        <w:t>in the case of an ESS interest that is a beneficial interest in a right—the individual forfeits or loses the interest (without having disposed of the interest or exercised the right); and</w:t>
      </w:r>
    </w:p>
    <w:p w14:paraId="534944A3" w14:textId="77777777" w:rsidR="00CB7C1F" w:rsidRPr="00832A56" w:rsidRDefault="00CB7C1F" w:rsidP="00CB7C1F">
      <w:pPr>
        <w:pStyle w:val="paragraph"/>
      </w:pPr>
      <w:r w:rsidRPr="00832A56">
        <w:tab/>
        <w:t>(c)</w:t>
      </w:r>
      <w:r w:rsidRPr="00832A56">
        <w:tab/>
        <w:t>the forfeiture or loss is not the result of:</w:t>
      </w:r>
    </w:p>
    <w:p w14:paraId="3CDB0E3C" w14:textId="77777777" w:rsidR="00CB7C1F" w:rsidRPr="00832A56" w:rsidRDefault="00CB7C1F" w:rsidP="00CB7C1F">
      <w:pPr>
        <w:pStyle w:val="paragraphsub"/>
      </w:pPr>
      <w:r w:rsidRPr="00832A56">
        <w:tab/>
        <w:t>(i)</w:t>
      </w:r>
      <w:r w:rsidRPr="00832A56">
        <w:tab/>
        <w:t xml:space="preserve">a choice made by the individual (other than a choice </w:t>
      </w:r>
      <w:r w:rsidR="00DD4C0A" w:rsidRPr="00832A56">
        <w:t xml:space="preserve">to which </w:t>
      </w:r>
      <w:r w:rsidR="00C635E7" w:rsidRPr="00832A56">
        <w:t>subsection (</w:t>
      </w:r>
      <w:r w:rsidR="00DD4C0A" w:rsidRPr="00832A56">
        <w:t>2) applies</w:t>
      </w:r>
      <w:r w:rsidRPr="00832A56">
        <w:t>); or</w:t>
      </w:r>
    </w:p>
    <w:p w14:paraId="3ABDF8A7" w14:textId="77777777" w:rsidR="00CB7C1F" w:rsidRPr="00832A56" w:rsidRDefault="00CB7C1F" w:rsidP="00CB7C1F">
      <w:pPr>
        <w:pStyle w:val="paragraphsub"/>
      </w:pPr>
      <w:r w:rsidRPr="00832A56">
        <w:tab/>
        <w:t>(ii)</w:t>
      </w:r>
      <w:r w:rsidRPr="00832A56">
        <w:tab/>
        <w:t xml:space="preserve">a condition of the scheme that has the direct effect of protecting (wholly or partly) the individual against a fall in the </w:t>
      </w:r>
      <w:r w:rsidR="00A2426B" w:rsidRPr="00A2426B">
        <w:rPr>
          <w:position w:val="6"/>
          <w:sz w:val="16"/>
        </w:rPr>
        <w:t>*</w:t>
      </w:r>
      <w:r w:rsidRPr="00832A56">
        <w:t>market value of the interest.</w:t>
      </w:r>
    </w:p>
    <w:p w14:paraId="24F8E4E1" w14:textId="77777777" w:rsidR="00DD4C0A" w:rsidRPr="00832A56" w:rsidRDefault="00DD4C0A" w:rsidP="00DD4C0A">
      <w:pPr>
        <w:pStyle w:val="subsection"/>
      </w:pPr>
      <w:r w:rsidRPr="00832A56">
        <w:tab/>
        <w:t>(2)</w:t>
      </w:r>
      <w:r w:rsidRPr="00832A56">
        <w:tab/>
        <w:t>This subsection applies to the following choices by the individual:</w:t>
      </w:r>
    </w:p>
    <w:p w14:paraId="7B7146C7" w14:textId="77777777" w:rsidR="00DD4C0A" w:rsidRPr="00832A56" w:rsidRDefault="00DD4C0A" w:rsidP="00DD4C0A">
      <w:pPr>
        <w:pStyle w:val="paragraph"/>
      </w:pPr>
      <w:r w:rsidRPr="00832A56">
        <w:tab/>
        <w:t>(a)</w:t>
      </w:r>
      <w:r w:rsidRPr="00832A56">
        <w:tab/>
        <w:t>a choice to cease particular employment;</w:t>
      </w:r>
    </w:p>
    <w:p w14:paraId="43B54597" w14:textId="77777777" w:rsidR="00DD4C0A" w:rsidRPr="00832A56" w:rsidRDefault="00DD4C0A" w:rsidP="00DD4C0A">
      <w:pPr>
        <w:pStyle w:val="paragraph"/>
      </w:pPr>
      <w:r w:rsidRPr="00832A56">
        <w:tab/>
        <w:t>(b)</w:t>
      </w:r>
      <w:r w:rsidRPr="00832A56">
        <w:tab/>
        <w:t xml:space="preserve">in the case of an </w:t>
      </w:r>
      <w:r w:rsidR="00A2426B" w:rsidRPr="00A2426B">
        <w:rPr>
          <w:position w:val="6"/>
          <w:sz w:val="16"/>
        </w:rPr>
        <w:t>*</w:t>
      </w:r>
      <w:r w:rsidRPr="00832A56">
        <w:t>ESS interest that is a beneficial interest in a right:</w:t>
      </w:r>
    </w:p>
    <w:p w14:paraId="1C3B9118" w14:textId="77777777" w:rsidR="00DD4C0A" w:rsidRPr="00832A56" w:rsidRDefault="00DD4C0A" w:rsidP="00DD4C0A">
      <w:pPr>
        <w:pStyle w:val="paragraphsub"/>
      </w:pPr>
      <w:r w:rsidRPr="00832A56">
        <w:tab/>
        <w:t>(i)</w:t>
      </w:r>
      <w:r w:rsidRPr="00832A56">
        <w:tab/>
        <w:t>a choice not to exercise the right before it lapsed; or</w:t>
      </w:r>
    </w:p>
    <w:p w14:paraId="3439F407" w14:textId="77777777" w:rsidR="00DD4C0A" w:rsidRPr="00832A56" w:rsidRDefault="00DD4C0A" w:rsidP="00DD4C0A">
      <w:pPr>
        <w:pStyle w:val="paragraphsub"/>
      </w:pPr>
      <w:r w:rsidRPr="00832A56">
        <w:tab/>
        <w:t>(ii)</w:t>
      </w:r>
      <w:r w:rsidRPr="00832A56">
        <w:tab/>
        <w:t>a choice to allow the right to be cancelled.</w:t>
      </w:r>
    </w:p>
    <w:p w14:paraId="2E536DC3" w14:textId="77777777" w:rsidR="00CB7C1F" w:rsidRPr="00832A56" w:rsidRDefault="00CB7C1F" w:rsidP="00CB7C1F">
      <w:pPr>
        <w:pStyle w:val="ActHead5"/>
      </w:pPr>
      <w:bookmarkStart w:id="154" w:name="_Toc185661026"/>
      <w:r w:rsidRPr="00832A56">
        <w:rPr>
          <w:rStyle w:val="CharSectno"/>
        </w:rPr>
        <w:t>83A</w:t>
      </w:r>
      <w:r w:rsidR="00A2426B">
        <w:rPr>
          <w:rStyle w:val="CharSectno"/>
        </w:rPr>
        <w:noBreakHyphen/>
      </w:r>
      <w:r w:rsidRPr="00832A56">
        <w:rPr>
          <w:rStyle w:val="CharSectno"/>
        </w:rPr>
        <w:t>315</w:t>
      </w:r>
      <w:r w:rsidRPr="00832A56">
        <w:t xml:space="preserve">  Market value of ESS interest</w:t>
      </w:r>
      <w:bookmarkEnd w:id="154"/>
    </w:p>
    <w:p w14:paraId="51A694AD" w14:textId="77777777" w:rsidR="00CB7C1F" w:rsidRPr="00832A56" w:rsidRDefault="00CB7C1F" w:rsidP="00CB7C1F">
      <w:pPr>
        <w:pStyle w:val="subsection"/>
      </w:pPr>
      <w:r w:rsidRPr="00832A56">
        <w:tab/>
        <w:t>(1)</w:t>
      </w:r>
      <w:r w:rsidRPr="00832A56">
        <w:tab/>
        <w:t xml:space="preserve">Whenever this Division </w:t>
      </w:r>
      <w:r w:rsidR="002E6135" w:rsidRPr="00832A56">
        <w:t>(other than section</w:t>
      </w:r>
      <w:r w:rsidR="00C635E7" w:rsidRPr="00832A56">
        <w:t> </w:t>
      </w:r>
      <w:r w:rsidR="002E6135" w:rsidRPr="00832A56">
        <w:t>83A</w:t>
      </w:r>
      <w:r w:rsidR="00A2426B">
        <w:noBreakHyphen/>
      </w:r>
      <w:r w:rsidR="002E6135" w:rsidRPr="00832A56">
        <w:t xml:space="preserve">20) </w:t>
      </w:r>
      <w:r w:rsidRPr="00832A56">
        <w:t xml:space="preserve">uses the </w:t>
      </w:r>
      <w:r w:rsidR="00A2426B" w:rsidRPr="00A2426B">
        <w:rPr>
          <w:position w:val="6"/>
          <w:sz w:val="16"/>
        </w:rPr>
        <w:t>*</w:t>
      </w:r>
      <w:r w:rsidRPr="00832A56">
        <w:t xml:space="preserve">market value of an </w:t>
      </w:r>
      <w:r w:rsidR="00A2426B" w:rsidRPr="00A2426B">
        <w:rPr>
          <w:position w:val="6"/>
          <w:sz w:val="16"/>
        </w:rPr>
        <w:t>*</w:t>
      </w:r>
      <w:r w:rsidRPr="00832A56">
        <w:t>ESS interest, instead use the amount specified in the regulations for the purposes of this section in relation to the interest, if the regulations specify such an amount.</w:t>
      </w:r>
    </w:p>
    <w:p w14:paraId="7EA28B95" w14:textId="77777777" w:rsidR="00CB7C1F" w:rsidRPr="00832A56" w:rsidRDefault="00CB7C1F" w:rsidP="00CB7C1F">
      <w:pPr>
        <w:pStyle w:val="subsection"/>
      </w:pPr>
      <w:r w:rsidRPr="00832A56">
        <w:tab/>
        <w:t>(2)</w:t>
      </w:r>
      <w:r w:rsidRPr="00832A56">
        <w:tab/>
        <w:t xml:space="preserve">To avoid doubt, apply the rule in </w:t>
      </w:r>
      <w:r w:rsidR="00C635E7" w:rsidRPr="00832A56">
        <w:t>subsection (</w:t>
      </w:r>
      <w:r w:rsidRPr="00832A56">
        <w:t xml:space="preserve">1) to the </w:t>
      </w:r>
      <w:r w:rsidR="00A2426B" w:rsidRPr="00A2426B">
        <w:rPr>
          <w:position w:val="6"/>
          <w:sz w:val="16"/>
        </w:rPr>
        <w:t>*</w:t>
      </w:r>
      <w:r w:rsidRPr="00832A56">
        <w:t>market value component of any calculation for the purposes of this Division that involves market value.</w:t>
      </w:r>
    </w:p>
    <w:p w14:paraId="3CD1D20F" w14:textId="77777777" w:rsidR="00CB7C1F" w:rsidRPr="00832A56" w:rsidRDefault="00CB7C1F" w:rsidP="00CB7C1F">
      <w:pPr>
        <w:pStyle w:val="notetext"/>
      </w:pPr>
      <w:r w:rsidRPr="00832A56">
        <w:t>Example:</w:t>
      </w:r>
      <w:r w:rsidRPr="00832A56">
        <w:tab/>
        <w:t>If the regulations specify an amount in relation to an ESS interest, use that amount instead of the market value of the interest in working out:</w:t>
      </w:r>
    </w:p>
    <w:p w14:paraId="587457E6" w14:textId="77777777" w:rsidR="00CB7C1F" w:rsidRPr="00832A56" w:rsidRDefault="00CB7C1F" w:rsidP="0072328E">
      <w:pPr>
        <w:pStyle w:val="notepara"/>
      </w:pPr>
      <w:r w:rsidRPr="00832A56">
        <w:t>(a)</w:t>
      </w:r>
      <w:r w:rsidRPr="00832A56">
        <w:tab/>
        <w:t>whether there is a discount given in relation to interest; and</w:t>
      </w:r>
    </w:p>
    <w:p w14:paraId="025CF337" w14:textId="77777777" w:rsidR="00CB7C1F" w:rsidRPr="00832A56" w:rsidRDefault="00CB7C1F" w:rsidP="0072328E">
      <w:pPr>
        <w:pStyle w:val="notepara"/>
      </w:pPr>
      <w:r w:rsidRPr="00832A56">
        <w:t>(b)</w:t>
      </w:r>
      <w:r w:rsidRPr="00832A56">
        <w:tab/>
        <w:t>if so—the amount of the discount.</w:t>
      </w:r>
    </w:p>
    <w:p w14:paraId="42EB4498" w14:textId="77777777" w:rsidR="00CB7C1F" w:rsidRPr="00832A56" w:rsidRDefault="00CB7C1F" w:rsidP="00CB7C1F">
      <w:pPr>
        <w:pStyle w:val="ActHead5"/>
      </w:pPr>
      <w:bookmarkStart w:id="155" w:name="_Toc185661027"/>
      <w:r w:rsidRPr="00832A56">
        <w:rPr>
          <w:rStyle w:val="CharSectno"/>
        </w:rPr>
        <w:t>83A</w:t>
      </w:r>
      <w:r w:rsidR="00A2426B">
        <w:rPr>
          <w:rStyle w:val="CharSectno"/>
        </w:rPr>
        <w:noBreakHyphen/>
      </w:r>
      <w:r w:rsidRPr="00832A56">
        <w:rPr>
          <w:rStyle w:val="CharSectno"/>
        </w:rPr>
        <w:t>320</w:t>
      </w:r>
      <w:r w:rsidRPr="00832A56">
        <w:t xml:space="preserve">  Interests in a trust</w:t>
      </w:r>
      <w:bookmarkEnd w:id="155"/>
    </w:p>
    <w:p w14:paraId="56B35D3A" w14:textId="77777777" w:rsidR="00CB7C1F" w:rsidRPr="00832A56" w:rsidRDefault="00CB7C1F" w:rsidP="00CB7C1F">
      <w:pPr>
        <w:pStyle w:val="subsection"/>
      </w:pPr>
      <w:r w:rsidRPr="00832A56">
        <w:tab/>
        <w:t>(1)</w:t>
      </w:r>
      <w:r w:rsidRPr="00832A56">
        <w:tab/>
        <w:t>This section applies if, at a time:</w:t>
      </w:r>
    </w:p>
    <w:p w14:paraId="3A0C5B07" w14:textId="77777777" w:rsidR="00CB7C1F" w:rsidRPr="00832A56" w:rsidRDefault="00CB7C1F" w:rsidP="00CB7C1F">
      <w:pPr>
        <w:pStyle w:val="paragraph"/>
      </w:pPr>
      <w:r w:rsidRPr="00832A56">
        <w:tab/>
        <w:t>(a)</w:t>
      </w:r>
      <w:r w:rsidRPr="00832A56">
        <w:tab/>
        <w:t xml:space="preserve">you hold an interest in a trust whose assets include </w:t>
      </w:r>
      <w:r w:rsidR="00A2426B" w:rsidRPr="00A2426B">
        <w:rPr>
          <w:position w:val="6"/>
          <w:sz w:val="16"/>
        </w:rPr>
        <w:t>*</w:t>
      </w:r>
      <w:r w:rsidRPr="00832A56">
        <w:t>shares; and</w:t>
      </w:r>
    </w:p>
    <w:p w14:paraId="070CF709" w14:textId="77777777" w:rsidR="00CB7C1F" w:rsidRPr="00832A56" w:rsidRDefault="00CB7C1F" w:rsidP="00CB7C1F">
      <w:pPr>
        <w:pStyle w:val="paragraph"/>
      </w:pPr>
      <w:r w:rsidRPr="00832A56">
        <w:tab/>
        <w:t>(b)</w:t>
      </w:r>
      <w:r w:rsidRPr="00832A56">
        <w:tab/>
        <w:t>that interest corresponds to a particular number of the shares (even if the interest does not correspond to particular shares).</w:t>
      </w:r>
    </w:p>
    <w:p w14:paraId="176DBF6E" w14:textId="77777777" w:rsidR="00CB7C1F" w:rsidRPr="00832A56" w:rsidRDefault="00CB7C1F" w:rsidP="00CB7C1F">
      <w:pPr>
        <w:pStyle w:val="subsection"/>
      </w:pPr>
      <w:r w:rsidRPr="00832A56">
        <w:tab/>
        <w:t>(2)</w:t>
      </w:r>
      <w:r w:rsidRPr="00832A56">
        <w:tab/>
        <w:t xml:space="preserve">For the purposes of this Division, treat yourself as holding at that time a beneficial interest in each of a number of the </w:t>
      </w:r>
      <w:r w:rsidR="00A2426B" w:rsidRPr="00A2426B">
        <w:rPr>
          <w:position w:val="6"/>
          <w:sz w:val="16"/>
        </w:rPr>
        <w:t>*</w:t>
      </w:r>
      <w:r w:rsidRPr="00832A56">
        <w:t xml:space="preserve">shares included in the assets of the trust equal to the number mentioned in </w:t>
      </w:r>
      <w:r w:rsidR="00C635E7" w:rsidRPr="00832A56">
        <w:t>paragraph (</w:t>
      </w:r>
      <w:r w:rsidRPr="00832A56">
        <w:t>1)(b).</w:t>
      </w:r>
    </w:p>
    <w:p w14:paraId="6855AA69" w14:textId="77777777" w:rsidR="00CB7C1F" w:rsidRPr="00832A56" w:rsidRDefault="00CB7C1F" w:rsidP="00CB7C1F">
      <w:pPr>
        <w:pStyle w:val="subsection"/>
      </w:pPr>
      <w:r w:rsidRPr="00832A56">
        <w:tab/>
        <w:t>(3)</w:t>
      </w:r>
      <w:r w:rsidRPr="00832A56">
        <w:tab/>
        <w:t xml:space="preserve">If there are 2 or more classes of </w:t>
      </w:r>
      <w:r w:rsidR="00A2426B" w:rsidRPr="00A2426B">
        <w:rPr>
          <w:position w:val="6"/>
          <w:sz w:val="16"/>
        </w:rPr>
        <w:t>*</w:t>
      </w:r>
      <w:r w:rsidRPr="00832A56">
        <w:t>shares included in the assets of the trust, this section operates separately in relation to each class as if the shares in that class were all the shares included in the assets of the trust.</w:t>
      </w:r>
    </w:p>
    <w:p w14:paraId="39777AFA" w14:textId="77777777" w:rsidR="00CB7C1F" w:rsidRPr="00832A56" w:rsidRDefault="00CB7C1F" w:rsidP="00CB7C1F">
      <w:pPr>
        <w:pStyle w:val="subsection"/>
      </w:pPr>
      <w:r w:rsidRPr="00832A56">
        <w:tab/>
        <w:t>(4)</w:t>
      </w:r>
      <w:r w:rsidRPr="00832A56">
        <w:tab/>
        <w:t xml:space="preserve">This section applies to rights to acquire beneficial interests in </w:t>
      </w:r>
      <w:r w:rsidR="00A2426B" w:rsidRPr="00A2426B">
        <w:rPr>
          <w:position w:val="6"/>
          <w:sz w:val="16"/>
        </w:rPr>
        <w:t>*</w:t>
      </w:r>
      <w:r w:rsidRPr="00832A56">
        <w:t>shares in the same way it applies to shares.</w:t>
      </w:r>
    </w:p>
    <w:p w14:paraId="37B593D3" w14:textId="77777777" w:rsidR="00CB7C1F" w:rsidRPr="00832A56" w:rsidRDefault="00CB7C1F" w:rsidP="00CB7C1F">
      <w:pPr>
        <w:pStyle w:val="notetext"/>
      </w:pPr>
      <w:r w:rsidRPr="00832A56">
        <w:t>Note:</w:t>
      </w:r>
      <w:r w:rsidRPr="00832A56">
        <w:tab/>
        <w:t>For the CGT treatment of employee share schemes, see Subdivision</w:t>
      </w:r>
      <w:r w:rsidR="00C635E7" w:rsidRPr="00832A56">
        <w:t> </w:t>
      </w:r>
      <w:r w:rsidRPr="00832A56">
        <w:t>130</w:t>
      </w:r>
      <w:r w:rsidR="00A2426B">
        <w:noBreakHyphen/>
      </w:r>
      <w:r w:rsidRPr="00832A56">
        <w:t>D.</w:t>
      </w:r>
    </w:p>
    <w:p w14:paraId="4BF4D8AC" w14:textId="77777777" w:rsidR="00CB7C1F" w:rsidRPr="00832A56" w:rsidRDefault="00CB7C1F" w:rsidP="00CB7C1F">
      <w:pPr>
        <w:pStyle w:val="ActHead5"/>
      </w:pPr>
      <w:bookmarkStart w:id="156" w:name="_Toc185661028"/>
      <w:r w:rsidRPr="00832A56">
        <w:rPr>
          <w:rStyle w:val="CharSectno"/>
        </w:rPr>
        <w:t>83A</w:t>
      </w:r>
      <w:r w:rsidR="00A2426B">
        <w:rPr>
          <w:rStyle w:val="CharSectno"/>
        </w:rPr>
        <w:noBreakHyphen/>
      </w:r>
      <w:r w:rsidRPr="00832A56">
        <w:rPr>
          <w:rStyle w:val="CharSectno"/>
        </w:rPr>
        <w:t>325</w:t>
      </w:r>
      <w:r w:rsidRPr="00832A56">
        <w:t xml:space="preserve">  Application of Division to relationships similar to employment</w:t>
      </w:r>
      <w:bookmarkEnd w:id="156"/>
    </w:p>
    <w:p w14:paraId="0B292238" w14:textId="77777777" w:rsidR="00CB7C1F" w:rsidRPr="00832A56" w:rsidRDefault="00CB7C1F" w:rsidP="00CB7C1F">
      <w:pPr>
        <w:pStyle w:val="subsection"/>
      </w:pPr>
      <w:r w:rsidRPr="00832A56">
        <w:tab/>
      </w:r>
      <w:r w:rsidRPr="00832A56">
        <w:tab/>
        <w:t>This Division applies to an individual covered by column 1 of an item in the table as if:</w:t>
      </w:r>
    </w:p>
    <w:p w14:paraId="441268C1" w14:textId="77777777" w:rsidR="00CB7C1F" w:rsidRPr="00832A56" w:rsidRDefault="00CB7C1F" w:rsidP="00CB7C1F">
      <w:pPr>
        <w:pStyle w:val="paragraph"/>
      </w:pPr>
      <w:r w:rsidRPr="00832A56">
        <w:tab/>
        <w:t>(a)</w:t>
      </w:r>
      <w:r w:rsidRPr="00832A56">
        <w:tab/>
        <w:t>he or she were employed by the entity referred to in column 2 of that item; and</w:t>
      </w:r>
    </w:p>
    <w:p w14:paraId="1149869D" w14:textId="77777777" w:rsidR="00CB7C1F" w:rsidRPr="00832A56" w:rsidRDefault="00CB7C1F" w:rsidP="00CB7C1F">
      <w:pPr>
        <w:pStyle w:val="paragraph"/>
      </w:pPr>
      <w:r w:rsidRPr="00832A56">
        <w:tab/>
        <w:t>(b)</w:t>
      </w:r>
      <w:r w:rsidRPr="00832A56">
        <w:tab/>
        <w:t>the thing referred to column 3 of that item constituted that employment.</w:t>
      </w:r>
    </w:p>
    <w:p w14:paraId="4CBDE7FC" w14:textId="77777777" w:rsidR="00CB7C1F" w:rsidRPr="00832A56" w:rsidRDefault="00CB7C1F" w:rsidP="00CB7C1F">
      <w:pPr>
        <w:pStyle w:val="Tabletext"/>
      </w:pPr>
    </w:p>
    <w:tbl>
      <w:tblPr>
        <w:tblW w:w="0" w:type="auto"/>
        <w:tblInd w:w="135" w:type="dxa"/>
        <w:tblLook w:val="0000" w:firstRow="0" w:lastRow="0" w:firstColumn="0" w:lastColumn="0" w:noHBand="0" w:noVBand="0"/>
      </w:tblPr>
      <w:tblGrid>
        <w:gridCol w:w="616"/>
        <w:gridCol w:w="2137"/>
        <w:gridCol w:w="1944"/>
        <w:gridCol w:w="2470"/>
      </w:tblGrid>
      <w:tr w:rsidR="00CB7C1F" w:rsidRPr="00832A56" w14:paraId="5068ED7E" w14:textId="77777777" w:rsidTr="00CB7C1F">
        <w:trPr>
          <w:tblHeader/>
        </w:trPr>
        <w:tc>
          <w:tcPr>
            <w:tcW w:w="0" w:type="auto"/>
            <w:gridSpan w:val="4"/>
            <w:tcBorders>
              <w:top w:val="single" w:sz="12" w:space="0" w:color="auto"/>
              <w:bottom w:val="single" w:sz="6" w:space="0" w:color="auto"/>
            </w:tcBorders>
            <w:shd w:val="clear" w:color="auto" w:fill="auto"/>
          </w:tcPr>
          <w:p w14:paraId="2C799C2B" w14:textId="77777777" w:rsidR="00CB7C1F" w:rsidRPr="00832A56" w:rsidRDefault="00CB7C1F" w:rsidP="00CB7C1F">
            <w:pPr>
              <w:pStyle w:val="Tabletext"/>
              <w:keepNext/>
              <w:keepLines/>
              <w:rPr>
                <w:b/>
              </w:rPr>
            </w:pPr>
            <w:r w:rsidRPr="00832A56">
              <w:rPr>
                <w:b/>
                <w:bCs/>
              </w:rPr>
              <w:t>Application of Division to relationships similar to employment</w:t>
            </w:r>
          </w:p>
        </w:tc>
      </w:tr>
      <w:tr w:rsidR="00CB7C1F" w:rsidRPr="00832A56" w14:paraId="3A9C9299" w14:textId="77777777" w:rsidTr="00CB7C1F">
        <w:trPr>
          <w:tblHeader/>
        </w:trPr>
        <w:tc>
          <w:tcPr>
            <w:tcW w:w="0" w:type="auto"/>
            <w:tcBorders>
              <w:top w:val="single" w:sz="6" w:space="0" w:color="auto"/>
              <w:bottom w:val="single" w:sz="12" w:space="0" w:color="auto"/>
            </w:tcBorders>
            <w:shd w:val="clear" w:color="auto" w:fill="auto"/>
          </w:tcPr>
          <w:p w14:paraId="646BECBD" w14:textId="77777777" w:rsidR="00CB7C1F" w:rsidRPr="00832A56" w:rsidRDefault="00CB7C1F" w:rsidP="00CB7C1F">
            <w:pPr>
              <w:pStyle w:val="Tabletext"/>
              <w:keepNext/>
              <w:rPr>
                <w:b/>
              </w:rPr>
            </w:pPr>
            <w:r w:rsidRPr="00832A56">
              <w:rPr>
                <w:b/>
                <w:bCs/>
              </w:rPr>
              <w:t>Item</w:t>
            </w:r>
          </w:p>
        </w:tc>
        <w:tc>
          <w:tcPr>
            <w:tcW w:w="0" w:type="auto"/>
            <w:tcBorders>
              <w:top w:val="single" w:sz="6" w:space="0" w:color="auto"/>
              <w:bottom w:val="single" w:sz="12" w:space="0" w:color="auto"/>
            </w:tcBorders>
            <w:shd w:val="clear" w:color="auto" w:fill="auto"/>
          </w:tcPr>
          <w:p w14:paraId="1B65F311" w14:textId="77777777" w:rsidR="00CB7C1F" w:rsidRPr="00832A56" w:rsidRDefault="00CB7C1F" w:rsidP="00CB7C1F">
            <w:pPr>
              <w:pStyle w:val="Tabletext"/>
              <w:keepNext/>
              <w:rPr>
                <w:b/>
                <w:bCs/>
              </w:rPr>
            </w:pPr>
            <w:r w:rsidRPr="00832A56">
              <w:rPr>
                <w:b/>
                <w:bCs/>
              </w:rPr>
              <w:t>Column 1</w:t>
            </w:r>
          </w:p>
          <w:p w14:paraId="312A95F0" w14:textId="77777777" w:rsidR="00CB7C1F" w:rsidRPr="00832A56" w:rsidRDefault="00CB7C1F" w:rsidP="00CB7C1F">
            <w:pPr>
              <w:pStyle w:val="Tabletext"/>
              <w:keepNext/>
              <w:rPr>
                <w:b/>
              </w:rPr>
            </w:pPr>
            <w:r w:rsidRPr="00832A56">
              <w:rPr>
                <w:b/>
                <w:bCs/>
              </w:rPr>
              <w:t>This Division applies to an individual who:</w:t>
            </w:r>
          </w:p>
        </w:tc>
        <w:tc>
          <w:tcPr>
            <w:tcW w:w="0" w:type="auto"/>
            <w:tcBorders>
              <w:top w:val="single" w:sz="6" w:space="0" w:color="auto"/>
              <w:bottom w:val="single" w:sz="12" w:space="0" w:color="auto"/>
            </w:tcBorders>
            <w:shd w:val="clear" w:color="auto" w:fill="auto"/>
          </w:tcPr>
          <w:p w14:paraId="49C6EBF5" w14:textId="77777777" w:rsidR="00CB7C1F" w:rsidRPr="00832A56" w:rsidRDefault="00CB7C1F" w:rsidP="00CB7C1F">
            <w:pPr>
              <w:pStyle w:val="Tabletext"/>
              <w:keepNext/>
              <w:rPr>
                <w:b/>
              </w:rPr>
            </w:pPr>
            <w:r w:rsidRPr="00832A56">
              <w:rPr>
                <w:b/>
              </w:rPr>
              <w:t>Column 2</w:t>
            </w:r>
          </w:p>
          <w:p w14:paraId="6F56F2B0" w14:textId="77777777" w:rsidR="00CB7C1F" w:rsidRPr="00832A56" w:rsidRDefault="00CB7C1F" w:rsidP="00CB7C1F">
            <w:pPr>
              <w:pStyle w:val="Tabletext"/>
              <w:keepNext/>
              <w:rPr>
                <w:b/>
              </w:rPr>
            </w:pPr>
            <w:r w:rsidRPr="00832A56">
              <w:rPr>
                <w:b/>
              </w:rPr>
              <w:t>as if he or she were employed by:</w:t>
            </w:r>
          </w:p>
        </w:tc>
        <w:tc>
          <w:tcPr>
            <w:tcW w:w="0" w:type="auto"/>
            <w:tcBorders>
              <w:top w:val="single" w:sz="6" w:space="0" w:color="auto"/>
              <w:bottom w:val="single" w:sz="12" w:space="0" w:color="auto"/>
            </w:tcBorders>
            <w:shd w:val="clear" w:color="auto" w:fill="auto"/>
          </w:tcPr>
          <w:p w14:paraId="75A93E39" w14:textId="77777777" w:rsidR="00CB7C1F" w:rsidRPr="00832A56" w:rsidRDefault="00CB7C1F" w:rsidP="00CB7C1F">
            <w:pPr>
              <w:pStyle w:val="Tabletext"/>
              <w:keepNext/>
              <w:rPr>
                <w:b/>
              </w:rPr>
            </w:pPr>
            <w:r w:rsidRPr="00832A56">
              <w:rPr>
                <w:b/>
              </w:rPr>
              <w:t>Column 3</w:t>
            </w:r>
          </w:p>
          <w:p w14:paraId="78C50D4F" w14:textId="77777777" w:rsidR="00CB7C1F" w:rsidRPr="00832A56" w:rsidRDefault="00CB7C1F" w:rsidP="00CB7C1F">
            <w:pPr>
              <w:pStyle w:val="Tabletext"/>
              <w:keepNext/>
              <w:rPr>
                <w:b/>
              </w:rPr>
            </w:pPr>
            <w:r w:rsidRPr="00832A56">
              <w:rPr>
                <w:b/>
              </w:rPr>
              <w:t>and this constituted that employment:</w:t>
            </w:r>
          </w:p>
        </w:tc>
      </w:tr>
      <w:tr w:rsidR="00CB7C1F" w:rsidRPr="00832A56" w14:paraId="44FF11DC" w14:textId="77777777" w:rsidTr="00D3168D">
        <w:trPr>
          <w:cantSplit/>
        </w:trPr>
        <w:tc>
          <w:tcPr>
            <w:tcW w:w="0" w:type="auto"/>
            <w:tcBorders>
              <w:top w:val="single" w:sz="12" w:space="0" w:color="auto"/>
              <w:bottom w:val="single" w:sz="2" w:space="0" w:color="auto"/>
            </w:tcBorders>
            <w:shd w:val="clear" w:color="auto" w:fill="auto"/>
          </w:tcPr>
          <w:p w14:paraId="23B0DE03" w14:textId="77777777" w:rsidR="00CB7C1F" w:rsidRPr="00832A56" w:rsidRDefault="00CB7C1F" w:rsidP="00CB7C1F">
            <w:pPr>
              <w:pStyle w:val="Tabletext"/>
            </w:pPr>
            <w:r w:rsidRPr="00832A56">
              <w:t>1</w:t>
            </w:r>
          </w:p>
        </w:tc>
        <w:tc>
          <w:tcPr>
            <w:tcW w:w="0" w:type="auto"/>
            <w:tcBorders>
              <w:top w:val="single" w:sz="12" w:space="0" w:color="auto"/>
              <w:bottom w:val="single" w:sz="2" w:space="0" w:color="auto"/>
            </w:tcBorders>
            <w:shd w:val="clear" w:color="auto" w:fill="auto"/>
          </w:tcPr>
          <w:p w14:paraId="5341D82E" w14:textId="77777777" w:rsidR="00CB7C1F" w:rsidRPr="00832A56" w:rsidRDefault="00CB7C1F" w:rsidP="00CB7C1F">
            <w:pPr>
              <w:pStyle w:val="Tabletext"/>
            </w:pPr>
            <w:r w:rsidRPr="00832A56">
              <w:t xml:space="preserve">receives, or is entitled to receive, </w:t>
            </w:r>
            <w:r w:rsidR="00A2426B" w:rsidRPr="00A2426B">
              <w:rPr>
                <w:position w:val="6"/>
                <w:sz w:val="16"/>
              </w:rPr>
              <w:t>*</w:t>
            </w:r>
            <w:r w:rsidRPr="00832A56">
              <w:t>work and income support withholding payments (otherwise than as an employee)</w:t>
            </w:r>
          </w:p>
        </w:tc>
        <w:tc>
          <w:tcPr>
            <w:tcW w:w="0" w:type="auto"/>
            <w:tcBorders>
              <w:top w:val="single" w:sz="12" w:space="0" w:color="auto"/>
              <w:bottom w:val="single" w:sz="2" w:space="0" w:color="auto"/>
            </w:tcBorders>
            <w:shd w:val="clear" w:color="auto" w:fill="auto"/>
          </w:tcPr>
          <w:p w14:paraId="200F344E" w14:textId="77777777" w:rsidR="00CB7C1F" w:rsidRPr="00832A56" w:rsidRDefault="00CB7C1F" w:rsidP="00CB7C1F">
            <w:pPr>
              <w:pStyle w:val="Tabletext"/>
            </w:pPr>
            <w:r w:rsidRPr="00832A56">
              <w:t>the entity that pays or provides the work and income support withholding payments (or is liable to do so)</w:t>
            </w:r>
          </w:p>
        </w:tc>
        <w:tc>
          <w:tcPr>
            <w:tcW w:w="0" w:type="auto"/>
            <w:tcBorders>
              <w:top w:val="single" w:sz="12" w:space="0" w:color="auto"/>
              <w:bottom w:val="single" w:sz="2" w:space="0" w:color="auto"/>
            </w:tcBorders>
            <w:shd w:val="clear" w:color="auto" w:fill="auto"/>
          </w:tcPr>
          <w:p w14:paraId="025654C7" w14:textId="77777777" w:rsidR="00CB7C1F" w:rsidRPr="00832A56" w:rsidRDefault="00CB7C1F" w:rsidP="00CB7C1F">
            <w:pPr>
              <w:pStyle w:val="Tabletext"/>
            </w:pPr>
            <w:r w:rsidRPr="00832A56">
              <w:t>the relationship because of which the entity pays or provides the work and income support withholding payments to the individual (or is liable to do so).</w:t>
            </w:r>
          </w:p>
        </w:tc>
      </w:tr>
      <w:tr w:rsidR="00CB7C1F" w:rsidRPr="00832A56" w14:paraId="3135F466" w14:textId="77777777" w:rsidTr="00CB7C1F">
        <w:tc>
          <w:tcPr>
            <w:tcW w:w="0" w:type="auto"/>
            <w:tcBorders>
              <w:top w:val="single" w:sz="2" w:space="0" w:color="auto"/>
              <w:bottom w:val="single" w:sz="2" w:space="0" w:color="auto"/>
            </w:tcBorders>
            <w:shd w:val="clear" w:color="auto" w:fill="auto"/>
          </w:tcPr>
          <w:p w14:paraId="085D0E47" w14:textId="77777777" w:rsidR="00CB7C1F" w:rsidRPr="00832A56" w:rsidRDefault="00CB7C1F" w:rsidP="00CB7C1F">
            <w:pPr>
              <w:pStyle w:val="Tabletext"/>
            </w:pPr>
            <w:r w:rsidRPr="00832A56">
              <w:t>2</w:t>
            </w:r>
          </w:p>
        </w:tc>
        <w:tc>
          <w:tcPr>
            <w:tcW w:w="0" w:type="auto"/>
            <w:tcBorders>
              <w:top w:val="single" w:sz="2" w:space="0" w:color="auto"/>
              <w:bottom w:val="single" w:sz="2" w:space="0" w:color="auto"/>
            </w:tcBorders>
            <w:shd w:val="clear" w:color="auto" w:fill="auto"/>
          </w:tcPr>
          <w:p w14:paraId="74F96CBE" w14:textId="77777777" w:rsidR="00CB7C1F" w:rsidRPr="00832A56" w:rsidRDefault="00CB7C1F" w:rsidP="00CB7C1F">
            <w:pPr>
              <w:pStyle w:val="Tabletext"/>
            </w:pPr>
            <w:r w:rsidRPr="00832A56">
              <w:t>is engaged in service in a foreign country as the holder of an office</w:t>
            </w:r>
          </w:p>
        </w:tc>
        <w:tc>
          <w:tcPr>
            <w:tcW w:w="0" w:type="auto"/>
            <w:tcBorders>
              <w:top w:val="single" w:sz="2" w:space="0" w:color="auto"/>
              <w:bottom w:val="single" w:sz="2" w:space="0" w:color="auto"/>
            </w:tcBorders>
            <w:shd w:val="clear" w:color="auto" w:fill="auto"/>
          </w:tcPr>
          <w:p w14:paraId="1FCDA2A5" w14:textId="77777777" w:rsidR="00CB7C1F" w:rsidRPr="00832A56" w:rsidRDefault="00CB7C1F" w:rsidP="00CB7C1F">
            <w:pPr>
              <w:pStyle w:val="Tabletext"/>
            </w:pPr>
            <w:r w:rsidRPr="00832A56">
              <w:t>the entity by whom the individual is so engaged</w:t>
            </w:r>
          </w:p>
        </w:tc>
        <w:tc>
          <w:tcPr>
            <w:tcW w:w="0" w:type="auto"/>
            <w:tcBorders>
              <w:top w:val="single" w:sz="2" w:space="0" w:color="auto"/>
              <w:bottom w:val="single" w:sz="2" w:space="0" w:color="auto"/>
            </w:tcBorders>
            <w:shd w:val="clear" w:color="auto" w:fill="auto"/>
          </w:tcPr>
          <w:p w14:paraId="2EE563E4" w14:textId="77777777" w:rsidR="00CB7C1F" w:rsidRPr="00832A56" w:rsidRDefault="00CB7C1F" w:rsidP="00CB7C1F">
            <w:pPr>
              <w:pStyle w:val="Tabletext"/>
            </w:pPr>
            <w:r w:rsidRPr="00832A56">
              <w:t>the holding of the office.</w:t>
            </w:r>
          </w:p>
        </w:tc>
      </w:tr>
      <w:tr w:rsidR="00CB7C1F" w:rsidRPr="00832A56" w14:paraId="1BA22C64" w14:textId="77777777" w:rsidTr="00CB7C1F">
        <w:tc>
          <w:tcPr>
            <w:tcW w:w="0" w:type="auto"/>
            <w:tcBorders>
              <w:top w:val="single" w:sz="2" w:space="0" w:color="auto"/>
              <w:bottom w:val="single" w:sz="12" w:space="0" w:color="auto"/>
            </w:tcBorders>
            <w:shd w:val="clear" w:color="auto" w:fill="auto"/>
          </w:tcPr>
          <w:p w14:paraId="7DEDCD56" w14:textId="77777777" w:rsidR="00CB7C1F" w:rsidRPr="00832A56" w:rsidRDefault="00CB7C1F" w:rsidP="00CB7C1F">
            <w:pPr>
              <w:pStyle w:val="Tabletext"/>
            </w:pPr>
            <w:r w:rsidRPr="00832A56">
              <w:t>3</w:t>
            </w:r>
          </w:p>
        </w:tc>
        <w:tc>
          <w:tcPr>
            <w:tcW w:w="0" w:type="auto"/>
            <w:tcBorders>
              <w:top w:val="single" w:sz="2" w:space="0" w:color="auto"/>
              <w:bottom w:val="single" w:sz="12" w:space="0" w:color="auto"/>
            </w:tcBorders>
            <w:shd w:val="clear" w:color="auto" w:fill="auto"/>
          </w:tcPr>
          <w:p w14:paraId="26EB45BE" w14:textId="77777777" w:rsidR="00CB7C1F" w:rsidRPr="00832A56" w:rsidRDefault="00CB7C1F" w:rsidP="00CB7C1F">
            <w:pPr>
              <w:pStyle w:val="Tabletext"/>
            </w:pPr>
            <w:r w:rsidRPr="00832A56">
              <w:t>provides services to an entity (other than services covered by a previous item in this table and services provided as an employee)</w:t>
            </w:r>
          </w:p>
        </w:tc>
        <w:tc>
          <w:tcPr>
            <w:tcW w:w="0" w:type="auto"/>
            <w:tcBorders>
              <w:top w:val="single" w:sz="2" w:space="0" w:color="auto"/>
              <w:bottom w:val="single" w:sz="12" w:space="0" w:color="auto"/>
            </w:tcBorders>
            <w:shd w:val="clear" w:color="auto" w:fill="auto"/>
          </w:tcPr>
          <w:p w14:paraId="2ADF5A46" w14:textId="77777777" w:rsidR="00CB7C1F" w:rsidRPr="00832A56" w:rsidRDefault="00CB7C1F" w:rsidP="00CB7C1F">
            <w:pPr>
              <w:pStyle w:val="Tabletext"/>
            </w:pPr>
            <w:r w:rsidRPr="00832A56">
              <w:t>the entity</w:t>
            </w:r>
          </w:p>
        </w:tc>
        <w:tc>
          <w:tcPr>
            <w:tcW w:w="0" w:type="auto"/>
            <w:tcBorders>
              <w:top w:val="single" w:sz="2" w:space="0" w:color="auto"/>
              <w:bottom w:val="single" w:sz="12" w:space="0" w:color="auto"/>
            </w:tcBorders>
            <w:shd w:val="clear" w:color="auto" w:fill="auto"/>
          </w:tcPr>
          <w:p w14:paraId="5596F782" w14:textId="77777777" w:rsidR="00CB7C1F" w:rsidRPr="00832A56" w:rsidRDefault="00CB7C1F" w:rsidP="00CB7C1F">
            <w:pPr>
              <w:pStyle w:val="Tabletext"/>
            </w:pPr>
            <w:r w:rsidRPr="00832A56">
              <w:t xml:space="preserve">the </w:t>
            </w:r>
            <w:r w:rsidR="00A2426B" w:rsidRPr="00A2426B">
              <w:rPr>
                <w:position w:val="6"/>
                <w:sz w:val="16"/>
              </w:rPr>
              <w:t>*</w:t>
            </w:r>
            <w:r w:rsidRPr="00832A56">
              <w:t>arrangement between the individual and the entity under which those services are provided.</w:t>
            </w:r>
          </w:p>
        </w:tc>
      </w:tr>
    </w:tbl>
    <w:p w14:paraId="378DBCF7" w14:textId="77777777" w:rsidR="00CB7C1F" w:rsidRPr="00832A56" w:rsidRDefault="00CB7C1F" w:rsidP="00CB7C1F">
      <w:pPr>
        <w:pStyle w:val="ActHead5"/>
      </w:pPr>
      <w:bookmarkStart w:id="157" w:name="_Toc185661029"/>
      <w:r w:rsidRPr="00832A56">
        <w:rPr>
          <w:rStyle w:val="CharSectno"/>
        </w:rPr>
        <w:t>83A</w:t>
      </w:r>
      <w:r w:rsidR="00A2426B">
        <w:rPr>
          <w:rStyle w:val="CharSectno"/>
        </w:rPr>
        <w:noBreakHyphen/>
      </w:r>
      <w:r w:rsidRPr="00832A56">
        <w:rPr>
          <w:rStyle w:val="CharSectno"/>
        </w:rPr>
        <w:t>330</w:t>
      </w:r>
      <w:r w:rsidRPr="00832A56">
        <w:t xml:space="preserve">  Application of Division to ceasing employment</w:t>
      </w:r>
      <w:bookmarkEnd w:id="157"/>
    </w:p>
    <w:p w14:paraId="539711E4" w14:textId="77777777" w:rsidR="00CB7C1F" w:rsidRPr="00832A56" w:rsidRDefault="00CB7C1F" w:rsidP="00CB7C1F">
      <w:pPr>
        <w:pStyle w:val="subsection"/>
      </w:pPr>
      <w:r w:rsidRPr="00832A56">
        <w:tab/>
      </w:r>
      <w:r w:rsidRPr="00832A56">
        <w:tab/>
        <w:t>For the purposes of this Division, you are treated as ceasing employment when you are no longer employed by any of the following:</w:t>
      </w:r>
    </w:p>
    <w:p w14:paraId="65964093" w14:textId="77777777" w:rsidR="00CB7C1F" w:rsidRPr="00832A56" w:rsidRDefault="00CB7C1F" w:rsidP="00CB7C1F">
      <w:pPr>
        <w:pStyle w:val="paragraph"/>
      </w:pPr>
      <w:r w:rsidRPr="00832A56">
        <w:tab/>
        <w:t>(a)</w:t>
      </w:r>
      <w:r w:rsidRPr="00832A56">
        <w:tab/>
        <w:t>your employer in that employment;</w:t>
      </w:r>
    </w:p>
    <w:p w14:paraId="5038450E" w14:textId="77777777" w:rsidR="00CB7C1F" w:rsidRPr="00832A56" w:rsidRDefault="00CB7C1F" w:rsidP="00CB7C1F">
      <w:pPr>
        <w:pStyle w:val="paragraph"/>
      </w:pPr>
      <w:r w:rsidRPr="00832A56">
        <w:tab/>
        <w:t>(b)</w:t>
      </w:r>
      <w:r w:rsidRPr="00832A56">
        <w:tab/>
        <w:t xml:space="preserve">a holding company (within the meaning of the </w:t>
      </w:r>
      <w:r w:rsidRPr="00832A56">
        <w:rPr>
          <w:i/>
        </w:rPr>
        <w:t>Corporations Act 2001</w:t>
      </w:r>
      <w:r w:rsidRPr="00832A56">
        <w:t>) of your employer;</w:t>
      </w:r>
    </w:p>
    <w:p w14:paraId="19BE1B61" w14:textId="77777777" w:rsidR="00CB7C1F" w:rsidRPr="00832A56" w:rsidRDefault="00CB7C1F" w:rsidP="00CB7C1F">
      <w:pPr>
        <w:pStyle w:val="paragraph"/>
      </w:pPr>
      <w:r w:rsidRPr="00832A56">
        <w:tab/>
        <w:t>(c)</w:t>
      </w:r>
      <w:r w:rsidRPr="00832A56">
        <w:tab/>
        <w:t xml:space="preserve">a </w:t>
      </w:r>
      <w:r w:rsidR="00A2426B" w:rsidRPr="00A2426B">
        <w:rPr>
          <w:position w:val="6"/>
          <w:sz w:val="16"/>
        </w:rPr>
        <w:t>*</w:t>
      </w:r>
      <w:r w:rsidRPr="00832A56">
        <w:t>subsidiary of your employer;</w:t>
      </w:r>
    </w:p>
    <w:p w14:paraId="2D2D244B" w14:textId="77777777" w:rsidR="00CB7C1F" w:rsidRPr="00832A56" w:rsidRDefault="00CB7C1F" w:rsidP="00CB7C1F">
      <w:pPr>
        <w:pStyle w:val="paragraph"/>
      </w:pPr>
      <w:r w:rsidRPr="00832A56">
        <w:tab/>
        <w:t>(d)</w:t>
      </w:r>
      <w:r w:rsidRPr="00832A56">
        <w:tab/>
        <w:t xml:space="preserve">a </w:t>
      </w:r>
      <w:r w:rsidR="00A2426B" w:rsidRPr="00A2426B">
        <w:rPr>
          <w:position w:val="6"/>
          <w:sz w:val="16"/>
        </w:rPr>
        <w:t>*</w:t>
      </w:r>
      <w:r w:rsidRPr="00832A56">
        <w:t xml:space="preserve">subsidiary of a holding company (within the meaning of the </w:t>
      </w:r>
      <w:r w:rsidRPr="00832A56">
        <w:rPr>
          <w:i/>
        </w:rPr>
        <w:t>Corporations Act 2001</w:t>
      </w:r>
      <w:r w:rsidRPr="00832A56">
        <w:t>) of your employer.</w:t>
      </w:r>
    </w:p>
    <w:p w14:paraId="37D612BC" w14:textId="77777777" w:rsidR="00CB7C1F" w:rsidRPr="00832A56" w:rsidRDefault="00CB7C1F" w:rsidP="00CB7C1F">
      <w:pPr>
        <w:pStyle w:val="ActHead5"/>
      </w:pPr>
      <w:bookmarkStart w:id="158" w:name="_Toc185661030"/>
      <w:r w:rsidRPr="00832A56">
        <w:rPr>
          <w:rStyle w:val="CharSectno"/>
        </w:rPr>
        <w:t>83A</w:t>
      </w:r>
      <w:r w:rsidR="00A2426B">
        <w:rPr>
          <w:rStyle w:val="CharSectno"/>
        </w:rPr>
        <w:noBreakHyphen/>
      </w:r>
      <w:r w:rsidRPr="00832A56">
        <w:rPr>
          <w:rStyle w:val="CharSectno"/>
        </w:rPr>
        <w:t>335</w:t>
      </w:r>
      <w:r w:rsidRPr="00832A56">
        <w:t xml:space="preserve">  Application of Division to stapled securities</w:t>
      </w:r>
      <w:bookmarkEnd w:id="158"/>
    </w:p>
    <w:p w14:paraId="2A9986B2" w14:textId="77777777" w:rsidR="00CB7C1F" w:rsidRPr="00832A56" w:rsidRDefault="00CB7C1F" w:rsidP="00CB7C1F">
      <w:pPr>
        <w:pStyle w:val="subsection"/>
      </w:pPr>
      <w:r w:rsidRPr="00832A56">
        <w:tab/>
        <w:t>(1)</w:t>
      </w:r>
      <w:r w:rsidRPr="00832A56">
        <w:tab/>
        <w:t xml:space="preserve">This Division applies in relation to a stapled security in the same way as it applies in relation to a </w:t>
      </w:r>
      <w:r w:rsidR="00A2426B" w:rsidRPr="00A2426B">
        <w:rPr>
          <w:position w:val="6"/>
          <w:sz w:val="16"/>
        </w:rPr>
        <w:t>*</w:t>
      </w:r>
      <w:r w:rsidRPr="00832A56">
        <w:t xml:space="preserve">share in a company, if at least one of the </w:t>
      </w:r>
      <w:r w:rsidR="00A2426B" w:rsidRPr="00A2426B">
        <w:rPr>
          <w:position w:val="6"/>
          <w:sz w:val="16"/>
        </w:rPr>
        <w:t>*</w:t>
      </w:r>
      <w:r w:rsidRPr="00832A56">
        <w:t>ownership interests that are stapled together to form the stapled security is a share in the company.</w:t>
      </w:r>
    </w:p>
    <w:p w14:paraId="5ED130AE" w14:textId="77777777" w:rsidR="00CB7C1F" w:rsidRPr="00832A56" w:rsidRDefault="00CB7C1F" w:rsidP="00CB7C1F">
      <w:pPr>
        <w:pStyle w:val="notetext"/>
      </w:pPr>
      <w:r w:rsidRPr="00832A56">
        <w:t>Note:</w:t>
      </w:r>
      <w:r w:rsidRPr="00832A56">
        <w:tab/>
        <w:t>This means the Division also applies to rights to acquire such a stapled security in the same way it applies to rights to acquire a share.</w:t>
      </w:r>
    </w:p>
    <w:p w14:paraId="1A457122" w14:textId="77777777" w:rsidR="00CB7C1F" w:rsidRPr="00832A56" w:rsidRDefault="00CB7C1F" w:rsidP="00CB7C1F">
      <w:pPr>
        <w:pStyle w:val="subsection"/>
      </w:pPr>
      <w:r w:rsidRPr="00832A56">
        <w:tab/>
        <w:t>(2)</w:t>
      </w:r>
      <w:r w:rsidRPr="00832A56">
        <w:tab/>
        <w:t xml:space="preserve">This Division applies in relation to a stapled security in the same way as it applies in relation to an ordinary </w:t>
      </w:r>
      <w:r w:rsidR="00A2426B" w:rsidRPr="00A2426B">
        <w:rPr>
          <w:position w:val="6"/>
          <w:sz w:val="16"/>
        </w:rPr>
        <w:t>*</w:t>
      </w:r>
      <w:r w:rsidRPr="00832A56">
        <w:t xml:space="preserve">share in a company, if at least one of the </w:t>
      </w:r>
      <w:r w:rsidR="00A2426B" w:rsidRPr="00A2426B">
        <w:rPr>
          <w:position w:val="6"/>
          <w:sz w:val="16"/>
        </w:rPr>
        <w:t>*</w:t>
      </w:r>
      <w:r w:rsidRPr="00832A56">
        <w:t>ownership interests that are stapled together to form the stapled security is an ordinary share in the company.</w:t>
      </w:r>
    </w:p>
    <w:p w14:paraId="7511EABB" w14:textId="77777777" w:rsidR="00CB7C1F" w:rsidRPr="00832A56" w:rsidRDefault="00CB7C1F" w:rsidP="00CB7C1F">
      <w:pPr>
        <w:pStyle w:val="subsection"/>
      </w:pPr>
      <w:r w:rsidRPr="00832A56">
        <w:tab/>
        <w:t>(3)</w:t>
      </w:r>
      <w:r w:rsidRPr="00832A56">
        <w:tab/>
        <w:t xml:space="preserve">For the purposes of this Division, in relation to a stapled security or right to acquire a beneficial interest in a stapled security, a company is taken to include (as part of the company) each </w:t>
      </w:r>
      <w:r w:rsidR="00A2426B" w:rsidRPr="00A2426B">
        <w:rPr>
          <w:position w:val="6"/>
          <w:sz w:val="16"/>
        </w:rPr>
        <w:t>*</w:t>
      </w:r>
      <w:r w:rsidRPr="00832A56">
        <w:t xml:space="preserve">stapled entity for the stapled security, if at least one of the </w:t>
      </w:r>
      <w:r w:rsidR="00A2426B" w:rsidRPr="00A2426B">
        <w:rPr>
          <w:position w:val="6"/>
          <w:sz w:val="16"/>
        </w:rPr>
        <w:t>*</w:t>
      </w:r>
      <w:r w:rsidRPr="00832A56">
        <w:t xml:space="preserve">ownership interests that are stapled together to form the stapled security is a </w:t>
      </w:r>
      <w:r w:rsidR="00A2426B" w:rsidRPr="00A2426B">
        <w:rPr>
          <w:position w:val="6"/>
          <w:sz w:val="16"/>
        </w:rPr>
        <w:t>*</w:t>
      </w:r>
      <w:r w:rsidRPr="00832A56">
        <w:t>share in the company.</w:t>
      </w:r>
    </w:p>
    <w:p w14:paraId="4B670FC7" w14:textId="77777777" w:rsidR="00CB7C1F" w:rsidRPr="00832A56" w:rsidRDefault="00CB7C1F" w:rsidP="00CB7C1F">
      <w:pPr>
        <w:pStyle w:val="ActHead5"/>
      </w:pPr>
      <w:bookmarkStart w:id="159" w:name="_Toc185661031"/>
      <w:r w:rsidRPr="00832A56">
        <w:rPr>
          <w:rStyle w:val="CharSectno"/>
        </w:rPr>
        <w:t>83A</w:t>
      </w:r>
      <w:r w:rsidR="00A2426B">
        <w:rPr>
          <w:rStyle w:val="CharSectno"/>
        </w:rPr>
        <w:noBreakHyphen/>
      </w:r>
      <w:r w:rsidRPr="00832A56">
        <w:rPr>
          <w:rStyle w:val="CharSectno"/>
        </w:rPr>
        <w:t>340</w:t>
      </w:r>
      <w:r w:rsidRPr="00832A56">
        <w:t xml:space="preserve">  Application of Division to indeterminate rights</w:t>
      </w:r>
      <w:bookmarkEnd w:id="159"/>
    </w:p>
    <w:p w14:paraId="4BD52B45" w14:textId="77777777" w:rsidR="00CB7C1F" w:rsidRPr="00832A56" w:rsidRDefault="00CB7C1F" w:rsidP="00CB7C1F">
      <w:pPr>
        <w:pStyle w:val="subsection"/>
      </w:pPr>
      <w:r w:rsidRPr="00832A56">
        <w:tab/>
        <w:t>(1)</w:t>
      </w:r>
      <w:r w:rsidRPr="00832A56">
        <w:tab/>
        <w:t>This section applies if:</w:t>
      </w:r>
    </w:p>
    <w:p w14:paraId="4BE9D812" w14:textId="77777777" w:rsidR="00CB7C1F" w:rsidRPr="00832A56" w:rsidRDefault="00CB7C1F" w:rsidP="00CB7C1F">
      <w:pPr>
        <w:pStyle w:val="paragraph"/>
      </w:pPr>
      <w:r w:rsidRPr="00832A56">
        <w:tab/>
        <w:t>(a)</w:t>
      </w:r>
      <w:r w:rsidRPr="00832A56">
        <w:tab/>
        <w:t>you acquire a beneficial interest in a right; and</w:t>
      </w:r>
    </w:p>
    <w:p w14:paraId="65131ADB" w14:textId="77777777" w:rsidR="00CB7C1F" w:rsidRPr="00832A56" w:rsidRDefault="00CB7C1F" w:rsidP="00CB7C1F">
      <w:pPr>
        <w:pStyle w:val="paragraph"/>
      </w:pPr>
      <w:r w:rsidRPr="00832A56">
        <w:tab/>
        <w:t>(b)</w:t>
      </w:r>
      <w:r w:rsidRPr="00832A56">
        <w:tab/>
        <w:t xml:space="preserve">the right later becomes a right to acquire a beneficial interest in a </w:t>
      </w:r>
      <w:r w:rsidR="00A2426B" w:rsidRPr="00A2426B">
        <w:rPr>
          <w:position w:val="6"/>
          <w:sz w:val="16"/>
        </w:rPr>
        <w:t>*</w:t>
      </w:r>
      <w:r w:rsidRPr="00832A56">
        <w:t>share.</w:t>
      </w:r>
    </w:p>
    <w:p w14:paraId="28FA281D" w14:textId="77777777" w:rsidR="00CB7C1F" w:rsidRPr="00832A56" w:rsidRDefault="00CB7C1F" w:rsidP="00CB7C1F">
      <w:pPr>
        <w:pStyle w:val="notetext"/>
      </w:pPr>
      <w:r w:rsidRPr="00832A56">
        <w:t>Example 1:</w:t>
      </w:r>
      <w:r w:rsidRPr="00832A56">
        <w:tab/>
        <w:t>You acquire a right to acquire, at a future time:</w:t>
      </w:r>
    </w:p>
    <w:p w14:paraId="1FE1B13C" w14:textId="77777777" w:rsidR="00CB7C1F" w:rsidRPr="00832A56" w:rsidRDefault="00CB7C1F" w:rsidP="0072328E">
      <w:pPr>
        <w:pStyle w:val="notepara"/>
      </w:pPr>
      <w:r w:rsidRPr="00832A56">
        <w:t>(a)</w:t>
      </w:r>
      <w:r w:rsidRPr="00832A56">
        <w:tab/>
        <w:t>shares with a specified total value, rather than a specified number of shares; or</w:t>
      </w:r>
    </w:p>
    <w:p w14:paraId="30591653" w14:textId="77777777" w:rsidR="00CB7C1F" w:rsidRPr="00832A56" w:rsidRDefault="00CB7C1F" w:rsidP="0072328E">
      <w:pPr>
        <w:pStyle w:val="notepara"/>
      </w:pPr>
      <w:r w:rsidRPr="00832A56">
        <w:t>(b)</w:t>
      </w:r>
      <w:r w:rsidRPr="00832A56">
        <w:tab/>
        <w:t>an indeterminate number of shares.</w:t>
      </w:r>
    </w:p>
    <w:p w14:paraId="64BA4B96" w14:textId="77777777" w:rsidR="00CB7C1F" w:rsidRPr="00832A56" w:rsidRDefault="00CB7C1F" w:rsidP="00CB7C1F">
      <w:pPr>
        <w:pStyle w:val="notetext"/>
      </w:pPr>
      <w:r w:rsidRPr="00832A56">
        <w:t>Example 2:</w:t>
      </w:r>
      <w:r w:rsidRPr="00832A56">
        <w:tab/>
        <w:t>You acquire a right under which the provider must provide you with either ESS interests or cash, whichever the provider chooses.</w:t>
      </w:r>
    </w:p>
    <w:p w14:paraId="59F2A6BD" w14:textId="77777777" w:rsidR="00CB7C1F" w:rsidRPr="00832A56" w:rsidRDefault="00CB7C1F" w:rsidP="00CB7C1F">
      <w:pPr>
        <w:pStyle w:val="subsection"/>
      </w:pPr>
      <w:r w:rsidRPr="00832A56">
        <w:tab/>
        <w:t>(2)</w:t>
      </w:r>
      <w:r w:rsidRPr="00832A56">
        <w:tab/>
        <w:t xml:space="preserve">This Division applies as if the right had always been a right to acquire the beneficial interest in the </w:t>
      </w:r>
      <w:r w:rsidR="00A2426B" w:rsidRPr="00A2426B">
        <w:rPr>
          <w:position w:val="6"/>
          <w:sz w:val="16"/>
        </w:rPr>
        <w:t>*</w:t>
      </w:r>
      <w:r w:rsidRPr="00832A56">
        <w:t>share.</w:t>
      </w:r>
    </w:p>
    <w:p w14:paraId="4CF3740E" w14:textId="77777777" w:rsidR="00AE4C6B" w:rsidRPr="00832A56" w:rsidRDefault="00AE4C6B" w:rsidP="00EB66D7">
      <w:pPr>
        <w:pStyle w:val="ActHead2"/>
        <w:pageBreakBefore/>
      </w:pPr>
      <w:bookmarkStart w:id="160" w:name="_Toc185661032"/>
      <w:r w:rsidRPr="00832A56">
        <w:rPr>
          <w:rStyle w:val="CharPartNo"/>
        </w:rPr>
        <w:t>Part</w:t>
      </w:r>
      <w:r w:rsidR="00C635E7" w:rsidRPr="00832A56">
        <w:rPr>
          <w:rStyle w:val="CharPartNo"/>
        </w:rPr>
        <w:t> </w:t>
      </w:r>
      <w:r w:rsidRPr="00832A56">
        <w:rPr>
          <w:rStyle w:val="CharPartNo"/>
        </w:rPr>
        <w:t>2</w:t>
      </w:r>
      <w:r w:rsidR="00A2426B">
        <w:rPr>
          <w:rStyle w:val="CharPartNo"/>
        </w:rPr>
        <w:noBreakHyphen/>
      </w:r>
      <w:r w:rsidRPr="00832A56">
        <w:rPr>
          <w:rStyle w:val="CharPartNo"/>
        </w:rPr>
        <w:t>42</w:t>
      </w:r>
      <w:r w:rsidRPr="00832A56">
        <w:t>—</w:t>
      </w:r>
      <w:r w:rsidRPr="00832A56">
        <w:rPr>
          <w:rStyle w:val="CharPartText"/>
        </w:rPr>
        <w:t>Personal services income</w:t>
      </w:r>
      <w:bookmarkEnd w:id="160"/>
    </w:p>
    <w:p w14:paraId="32B81D4C" w14:textId="77777777" w:rsidR="00AE4C6B" w:rsidRPr="00832A56" w:rsidRDefault="00AE4C6B" w:rsidP="00AE4C6B">
      <w:pPr>
        <w:pStyle w:val="ActHead3"/>
      </w:pPr>
      <w:bookmarkStart w:id="161" w:name="_Toc185661033"/>
      <w:r w:rsidRPr="00832A56">
        <w:rPr>
          <w:rStyle w:val="CharDivNo"/>
        </w:rPr>
        <w:t>Division</w:t>
      </w:r>
      <w:r w:rsidR="00C635E7" w:rsidRPr="00832A56">
        <w:rPr>
          <w:rStyle w:val="CharDivNo"/>
        </w:rPr>
        <w:t> </w:t>
      </w:r>
      <w:r w:rsidRPr="00832A56">
        <w:rPr>
          <w:rStyle w:val="CharDivNo"/>
        </w:rPr>
        <w:t>84</w:t>
      </w:r>
      <w:r w:rsidRPr="00832A56">
        <w:t>—</w:t>
      </w:r>
      <w:r w:rsidRPr="00832A56">
        <w:rPr>
          <w:rStyle w:val="CharDivText"/>
        </w:rPr>
        <w:t>Introduction</w:t>
      </w:r>
      <w:bookmarkEnd w:id="161"/>
    </w:p>
    <w:p w14:paraId="5C48A8C7" w14:textId="77777777" w:rsidR="00AE4C6B" w:rsidRPr="00832A56" w:rsidRDefault="00AE4C6B" w:rsidP="00AE4C6B">
      <w:pPr>
        <w:pStyle w:val="Header"/>
      </w:pPr>
      <w:r w:rsidRPr="00832A56">
        <w:t xml:space="preserve">  </w:t>
      </w:r>
    </w:p>
    <w:p w14:paraId="6A7FAEA9" w14:textId="77777777" w:rsidR="00AE4C6B" w:rsidRPr="00832A56" w:rsidRDefault="00AE4C6B" w:rsidP="00AE4C6B">
      <w:pPr>
        <w:pStyle w:val="ActHead4"/>
      </w:pPr>
      <w:bookmarkStart w:id="162" w:name="_Toc185661034"/>
      <w:r w:rsidRPr="00832A56">
        <w:t>Guide to Part</w:t>
      </w:r>
      <w:r w:rsidR="00C635E7" w:rsidRPr="00832A56">
        <w:t> </w:t>
      </w:r>
      <w:r w:rsidRPr="00832A56">
        <w:t>2</w:t>
      </w:r>
      <w:r w:rsidR="00A2426B">
        <w:noBreakHyphen/>
      </w:r>
      <w:r w:rsidRPr="00832A56">
        <w:t>42</w:t>
      </w:r>
      <w:bookmarkEnd w:id="162"/>
    </w:p>
    <w:p w14:paraId="3F5C7777" w14:textId="77777777" w:rsidR="00AE4C6B" w:rsidRPr="00832A56" w:rsidRDefault="00AE4C6B" w:rsidP="00AE4C6B">
      <w:pPr>
        <w:pStyle w:val="ActHead5"/>
      </w:pPr>
      <w:bookmarkStart w:id="163" w:name="_Toc185661035"/>
      <w:r w:rsidRPr="00832A56">
        <w:rPr>
          <w:rStyle w:val="CharSectno"/>
        </w:rPr>
        <w:t>84</w:t>
      </w:r>
      <w:r w:rsidR="00A2426B">
        <w:rPr>
          <w:rStyle w:val="CharSectno"/>
        </w:rPr>
        <w:noBreakHyphen/>
      </w:r>
      <w:r w:rsidRPr="00832A56">
        <w:rPr>
          <w:rStyle w:val="CharSectno"/>
        </w:rPr>
        <w:t>1</w:t>
      </w:r>
      <w:r w:rsidRPr="00832A56">
        <w:t xml:space="preserve">  What this </w:t>
      </w:r>
      <w:r w:rsidR="005F5725" w:rsidRPr="00832A56">
        <w:t>Part i</w:t>
      </w:r>
      <w:r w:rsidRPr="00832A56">
        <w:t>s about</w:t>
      </w:r>
      <w:bookmarkEnd w:id="163"/>
    </w:p>
    <w:p w14:paraId="595FE38D" w14:textId="77777777" w:rsidR="00AE4C6B" w:rsidRPr="00832A56" w:rsidRDefault="00AE4C6B" w:rsidP="00AE4C6B">
      <w:pPr>
        <w:pStyle w:val="BoxText"/>
      </w:pPr>
      <w:r w:rsidRPr="00832A56">
        <w:t xml:space="preserve">This </w:t>
      </w:r>
      <w:r w:rsidR="005F5725" w:rsidRPr="00832A56">
        <w:t>Part i</w:t>
      </w:r>
      <w:r w:rsidRPr="00832A56">
        <w:t>s about 2 issues relating to personal services income.</w:t>
      </w:r>
    </w:p>
    <w:p w14:paraId="4EA97176" w14:textId="77777777" w:rsidR="00AE4C6B" w:rsidRPr="00832A56" w:rsidRDefault="00AE4C6B" w:rsidP="00AE4C6B">
      <w:pPr>
        <w:pStyle w:val="BoxText"/>
      </w:pPr>
      <w:r w:rsidRPr="00832A56">
        <w:t>Division</w:t>
      </w:r>
      <w:r w:rsidR="00C635E7" w:rsidRPr="00832A56">
        <w:t> </w:t>
      </w:r>
      <w:r w:rsidRPr="00832A56">
        <w:t>85 limits the entitlements of individuals to deductions relating to their personal services income.</w:t>
      </w:r>
    </w:p>
    <w:p w14:paraId="5572A285" w14:textId="77777777" w:rsidR="00AE4C6B" w:rsidRPr="00832A56" w:rsidRDefault="00AE4C6B" w:rsidP="00AE4C6B">
      <w:pPr>
        <w:pStyle w:val="BoxText"/>
      </w:pPr>
      <w:r w:rsidRPr="00832A56">
        <w:t>Division</w:t>
      </w:r>
      <w:r w:rsidR="00C635E7" w:rsidRPr="00832A56">
        <w:t> </w:t>
      </w:r>
      <w:r w:rsidRPr="00832A56">
        <w:t>86 sets out the tax consequences of individuals’ personal services income being diverted to other entities (often called alienation of the income).</w:t>
      </w:r>
    </w:p>
    <w:p w14:paraId="29D19C50" w14:textId="77777777" w:rsidR="00AE4C6B" w:rsidRPr="00832A56" w:rsidRDefault="00AE4C6B" w:rsidP="00AE4C6B">
      <w:pPr>
        <w:pStyle w:val="BoxText"/>
      </w:pPr>
      <w:r w:rsidRPr="00832A56">
        <w:t>These Divisions do not affect individuals or other entities that conduct personal services businesses. Division</w:t>
      </w:r>
      <w:r w:rsidR="00C635E7" w:rsidRPr="00832A56">
        <w:t> </w:t>
      </w:r>
      <w:r w:rsidRPr="00832A56">
        <w:t>87 defines personal services businesses.</w:t>
      </w:r>
    </w:p>
    <w:p w14:paraId="6966744A" w14:textId="77777777" w:rsidR="00AE4C6B" w:rsidRPr="00832A56" w:rsidRDefault="00AE4C6B" w:rsidP="00AE4C6B">
      <w:pPr>
        <w:pStyle w:val="notetext"/>
      </w:pPr>
      <w:r w:rsidRPr="00832A56">
        <w:t>Note:</w:t>
      </w:r>
      <w:r w:rsidRPr="00832A56">
        <w:tab/>
        <w:t>This Part may not apply until the 2002</w:t>
      </w:r>
      <w:r w:rsidR="00A2426B">
        <w:noBreakHyphen/>
      </w:r>
      <w:r w:rsidRPr="00832A56">
        <w:t>03 income year to participants in the prescribed payments system on 13</w:t>
      </w:r>
      <w:r w:rsidR="00C635E7" w:rsidRPr="00832A56">
        <w:t> </w:t>
      </w:r>
      <w:r w:rsidRPr="00832A56">
        <w:t>April 2000: see item</w:t>
      </w:r>
      <w:r w:rsidR="00C635E7" w:rsidRPr="00832A56">
        <w:t> </w:t>
      </w:r>
      <w:r w:rsidRPr="00832A56">
        <w:t>26 of Schedule</w:t>
      </w:r>
      <w:r w:rsidR="00C635E7" w:rsidRPr="00832A56">
        <w:t> </w:t>
      </w:r>
      <w:r w:rsidRPr="00832A56">
        <w:t xml:space="preserve">1 to the </w:t>
      </w:r>
      <w:r w:rsidRPr="00832A56">
        <w:rPr>
          <w:i/>
        </w:rPr>
        <w:t>New Business Tax System (Alienation of Personal Services Income) Act 2000</w:t>
      </w:r>
      <w:r w:rsidRPr="00832A56">
        <w:t>.</w:t>
      </w:r>
    </w:p>
    <w:p w14:paraId="1A8822D0" w14:textId="77777777" w:rsidR="00AE4C6B" w:rsidRPr="00832A56" w:rsidRDefault="00AE4C6B" w:rsidP="00AE4C6B">
      <w:pPr>
        <w:pStyle w:val="TofSectsHeading"/>
      </w:pPr>
      <w:r w:rsidRPr="00832A56">
        <w:t>Table of sections</w:t>
      </w:r>
    </w:p>
    <w:p w14:paraId="73AC3690" w14:textId="77777777" w:rsidR="00AE4C6B" w:rsidRPr="00832A56" w:rsidRDefault="00AE4C6B" w:rsidP="00AE4C6B">
      <w:pPr>
        <w:pStyle w:val="TofSectsSection"/>
      </w:pPr>
      <w:r w:rsidRPr="00832A56">
        <w:t>84</w:t>
      </w:r>
      <w:r w:rsidR="00A2426B">
        <w:noBreakHyphen/>
      </w:r>
      <w:r w:rsidRPr="00832A56">
        <w:t>5</w:t>
      </w:r>
      <w:r w:rsidRPr="00832A56">
        <w:tab/>
        <w:t xml:space="preserve">Meaning of </w:t>
      </w:r>
      <w:r w:rsidRPr="00832A56">
        <w:rPr>
          <w:i/>
        </w:rPr>
        <w:t>personal services income</w:t>
      </w:r>
    </w:p>
    <w:p w14:paraId="30B62A93" w14:textId="77777777" w:rsidR="00AE4C6B" w:rsidRPr="00832A56" w:rsidRDefault="00AE4C6B" w:rsidP="00AE4C6B">
      <w:pPr>
        <w:pStyle w:val="TofSectsSection"/>
      </w:pPr>
      <w:r w:rsidRPr="00832A56">
        <w:t>84</w:t>
      </w:r>
      <w:r w:rsidR="00A2426B">
        <w:noBreakHyphen/>
      </w:r>
      <w:r w:rsidRPr="00832A56">
        <w:t>10</w:t>
      </w:r>
      <w:r w:rsidRPr="00832A56">
        <w:tab/>
        <w:t>This Part does not imply that individuals are employees</w:t>
      </w:r>
    </w:p>
    <w:p w14:paraId="578C1168" w14:textId="77777777" w:rsidR="00AE4C6B" w:rsidRPr="00832A56" w:rsidRDefault="00AE4C6B" w:rsidP="00AE4C6B">
      <w:pPr>
        <w:pStyle w:val="ActHead4"/>
      </w:pPr>
      <w:bookmarkStart w:id="164" w:name="_Toc185661036"/>
      <w:r w:rsidRPr="00832A56">
        <w:t>Operative provisions</w:t>
      </w:r>
      <w:bookmarkEnd w:id="164"/>
    </w:p>
    <w:p w14:paraId="3384B1FA" w14:textId="77777777" w:rsidR="00AE4C6B" w:rsidRPr="00832A56" w:rsidRDefault="00AE4C6B" w:rsidP="00AE4C6B">
      <w:pPr>
        <w:pStyle w:val="ActHead5"/>
      </w:pPr>
      <w:bookmarkStart w:id="165" w:name="_Toc185661037"/>
      <w:r w:rsidRPr="00832A56">
        <w:rPr>
          <w:rStyle w:val="CharSectno"/>
        </w:rPr>
        <w:t>84</w:t>
      </w:r>
      <w:r w:rsidR="00A2426B">
        <w:rPr>
          <w:rStyle w:val="CharSectno"/>
        </w:rPr>
        <w:noBreakHyphen/>
      </w:r>
      <w:r w:rsidRPr="00832A56">
        <w:rPr>
          <w:rStyle w:val="CharSectno"/>
        </w:rPr>
        <w:t>5</w:t>
      </w:r>
      <w:r w:rsidRPr="00832A56">
        <w:t xml:space="preserve">  Meaning of </w:t>
      </w:r>
      <w:r w:rsidRPr="00832A56">
        <w:rPr>
          <w:i/>
        </w:rPr>
        <w:t>personal services income</w:t>
      </w:r>
      <w:bookmarkEnd w:id="165"/>
    </w:p>
    <w:p w14:paraId="04AC8C94" w14:textId="77777777" w:rsidR="00AE4C6B" w:rsidRPr="00832A56" w:rsidRDefault="00AE4C6B" w:rsidP="00330D69">
      <w:pPr>
        <w:pStyle w:val="subsection"/>
      </w:pPr>
      <w:r w:rsidRPr="00832A56">
        <w:tab/>
        <w:t>(1)</w:t>
      </w:r>
      <w:r w:rsidRPr="00832A56">
        <w:tab/>
        <w:t xml:space="preserve">Your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or the ordinary income or statutory income of any other entity, is your </w:t>
      </w:r>
      <w:r w:rsidRPr="00832A56">
        <w:rPr>
          <w:b/>
          <w:i/>
        </w:rPr>
        <w:t>personal services income</w:t>
      </w:r>
      <w:r w:rsidRPr="00832A56">
        <w:t xml:space="preserve"> if the income is mainly a reward for your personal efforts or skills (or would mainly be such a reward if it was your income).</w:t>
      </w:r>
    </w:p>
    <w:p w14:paraId="6A99CB8D" w14:textId="77777777" w:rsidR="00AE4C6B" w:rsidRPr="00832A56" w:rsidRDefault="00AE4C6B" w:rsidP="00330D69">
      <w:pPr>
        <w:pStyle w:val="notetext"/>
      </w:pPr>
      <w:r w:rsidRPr="00832A56">
        <w:t>Example 1:</w:t>
      </w:r>
      <w:r w:rsidRPr="00832A56">
        <w:tab/>
        <w:t>NewIT Pty. Ltd. provides computer programming services, but Ron does all the work involved in providing those services. Ron uses the clients’ equipment and software to do the work. NewIT’s ordinary income from providing the services is Ron’s personal services income because it is a reward for his personal efforts or skills.</w:t>
      </w:r>
    </w:p>
    <w:p w14:paraId="2922CC7F" w14:textId="77777777" w:rsidR="00AE4C6B" w:rsidRPr="00832A56" w:rsidRDefault="00AE4C6B" w:rsidP="00330D69">
      <w:pPr>
        <w:pStyle w:val="notetext"/>
      </w:pPr>
      <w:r w:rsidRPr="00832A56">
        <w:t>Example 2:</w:t>
      </w:r>
      <w:r w:rsidRPr="00832A56">
        <w:tab/>
        <w:t>Trux Pty. Ltd. owns one semi</w:t>
      </w:r>
      <w:r w:rsidR="00A2426B">
        <w:noBreakHyphen/>
      </w:r>
      <w:r w:rsidRPr="00832A56">
        <w:t>trailer, and Tom is the only person who drives it. Trux’s ordinary income from transporting goods is not Tom’s personal services income because it is produced mainly by use of the semi</w:t>
      </w:r>
      <w:r w:rsidR="00A2426B">
        <w:noBreakHyphen/>
      </w:r>
      <w:r w:rsidRPr="00832A56">
        <w:t>trailer, and not mainly as a reward for Tom’s personal efforts or skills.</w:t>
      </w:r>
    </w:p>
    <w:p w14:paraId="370BE9AC" w14:textId="77777777" w:rsidR="00AE4C6B" w:rsidRPr="00832A56" w:rsidRDefault="00AE4C6B" w:rsidP="00330D69">
      <w:pPr>
        <w:pStyle w:val="notetext"/>
      </w:pPr>
      <w:r w:rsidRPr="00832A56">
        <w:t>Example 3:</w:t>
      </w:r>
      <w:r w:rsidRPr="00832A56">
        <w:tab/>
        <w:t>Jim works as an accountant for a large accounting firm that employs many accountants. None of the firm’s ordinary income or statutory income is Jim’s personal services income because it is produced mainly by the firm’s business structure, and not mainly as a reward for Jim’s personal efforts or skills.</w:t>
      </w:r>
    </w:p>
    <w:p w14:paraId="5F10348A" w14:textId="77777777" w:rsidR="00AE4C6B" w:rsidRPr="00832A56" w:rsidRDefault="00AE4C6B" w:rsidP="00330D69">
      <w:pPr>
        <w:pStyle w:val="subsection"/>
      </w:pPr>
      <w:r w:rsidRPr="00832A56">
        <w:tab/>
        <w:t>(2)</w:t>
      </w:r>
      <w:r w:rsidRPr="00832A56">
        <w:tab/>
        <w:t>Only individuals can have personal services income.</w:t>
      </w:r>
    </w:p>
    <w:p w14:paraId="0BBC6FCC" w14:textId="77777777" w:rsidR="00AE4C6B" w:rsidRPr="00832A56" w:rsidRDefault="00AE4C6B" w:rsidP="00330D69">
      <w:pPr>
        <w:pStyle w:val="subsection"/>
      </w:pPr>
      <w:r w:rsidRPr="00832A56">
        <w:tab/>
        <w:t>(3)</w:t>
      </w:r>
      <w:r w:rsidRPr="00832A56">
        <w:tab/>
        <w:t>This section applies whether the income is for doing work or is for producing a result.</w:t>
      </w:r>
    </w:p>
    <w:p w14:paraId="57199A88" w14:textId="77777777" w:rsidR="00AE4C6B" w:rsidRPr="00832A56" w:rsidRDefault="00AE4C6B" w:rsidP="00330D69">
      <w:pPr>
        <w:pStyle w:val="subsection"/>
      </w:pPr>
      <w:r w:rsidRPr="00832A56">
        <w:tab/>
        <w:t>(4)</w:t>
      </w:r>
      <w:r w:rsidRPr="00832A56">
        <w:tab/>
        <w:t>The fact that the income is payable under a contract does not stop the income being mainly a reward for your personal efforts or skills.</w:t>
      </w:r>
    </w:p>
    <w:p w14:paraId="0C4A40CE" w14:textId="77777777" w:rsidR="00AE4C6B" w:rsidRPr="00832A56" w:rsidRDefault="00AE4C6B" w:rsidP="00AE4C6B">
      <w:pPr>
        <w:pStyle w:val="ActHead5"/>
      </w:pPr>
      <w:bookmarkStart w:id="166" w:name="_Toc185661038"/>
      <w:r w:rsidRPr="00832A56">
        <w:rPr>
          <w:rStyle w:val="CharSectno"/>
        </w:rPr>
        <w:t>84</w:t>
      </w:r>
      <w:r w:rsidR="00A2426B">
        <w:rPr>
          <w:rStyle w:val="CharSectno"/>
        </w:rPr>
        <w:noBreakHyphen/>
      </w:r>
      <w:r w:rsidRPr="00832A56">
        <w:rPr>
          <w:rStyle w:val="CharSectno"/>
        </w:rPr>
        <w:t>10</w:t>
      </w:r>
      <w:r w:rsidRPr="00832A56">
        <w:t xml:space="preserve">  This Part does not imply that individuals are employees</w:t>
      </w:r>
      <w:bookmarkEnd w:id="166"/>
    </w:p>
    <w:p w14:paraId="17A4D9CF" w14:textId="77777777" w:rsidR="00AE4C6B" w:rsidRPr="00832A56" w:rsidRDefault="00AE4C6B" w:rsidP="00330D69">
      <w:pPr>
        <w:pStyle w:val="subsection"/>
      </w:pPr>
      <w:r w:rsidRPr="00832A56">
        <w:tab/>
      </w:r>
      <w:r w:rsidRPr="00832A56">
        <w:tab/>
        <w:t xml:space="preserve">The application of this Part to an individual does not imply, for the purposes of any </w:t>
      </w:r>
      <w:r w:rsidR="00A2426B" w:rsidRPr="00A2426B">
        <w:rPr>
          <w:position w:val="6"/>
          <w:sz w:val="16"/>
        </w:rPr>
        <w:t>*</w:t>
      </w:r>
      <w:r w:rsidRPr="00832A56">
        <w:t>Australian law or any instrument made under an Australian law, that the individual is an employee.</w:t>
      </w:r>
    </w:p>
    <w:p w14:paraId="2A448BCE" w14:textId="77777777" w:rsidR="00AE4C6B" w:rsidRPr="00832A56" w:rsidRDefault="00AE4C6B" w:rsidP="00B25CFA">
      <w:pPr>
        <w:pStyle w:val="ActHead3"/>
      </w:pPr>
      <w:bookmarkStart w:id="167" w:name="_Toc185661039"/>
      <w:r w:rsidRPr="00832A56">
        <w:rPr>
          <w:rStyle w:val="CharDivNo"/>
        </w:rPr>
        <w:t>Division</w:t>
      </w:r>
      <w:r w:rsidR="00C635E7" w:rsidRPr="00832A56">
        <w:rPr>
          <w:rStyle w:val="CharDivNo"/>
        </w:rPr>
        <w:t> </w:t>
      </w:r>
      <w:r w:rsidRPr="00832A56">
        <w:rPr>
          <w:rStyle w:val="CharDivNo"/>
        </w:rPr>
        <w:t>85</w:t>
      </w:r>
      <w:r w:rsidRPr="00832A56">
        <w:t>—</w:t>
      </w:r>
      <w:r w:rsidRPr="00832A56">
        <w:rPr>
          <w:rStyle w:val="CharDivText"/>
        </w:rPr>
        <w:t>Deductions relating to personal services income</w:t>
      </w:r>
      <w:bookmarkEnd w:id="167"/>
    </w:p>
    <w:p w14:paraId="22B41AC1" w14:textId="77777777" w:rsidR="00AE4C6B" w:rsidRPr="00832A56" w:rsidRDefault="00AE4C6B" w:rsidP="00B25CFA">
      <w:pPr>
        <w:pStyle w:val="Header"/>
      </w:pPr>
      <w:r w:rsidRPr="00832A56">
        <w:t xml:space="preserve">  </w:t>
      </w:r>
    </w:p>
    <w:p w14:paraId="72732B70" w14:textId="77777777" w:rsidR="00AE4C6B" w:rsidRPr="00832A56" w:rsidRDefault="00AE4C6B" w:rsidP="00B25CFA">
      <w:pPr>
        <w:pStyle w:val="ActHead4"/>
      </w:pPr>
      <w:bookmarkStart w:id="168" w:name="_Toc185661040"/>
      <w:r w:rsidRPr="00832A56">
        <w:t>Guide to Division</w:t>
      </w:r>
      <w:r w:rsidR="00C635E7" w:rsidRPr="00832A56">
        <w:t> </w:t>
      </w:r>
      <w:r w:rsidRPr="00832A56">
        <w:t>85</w:t>
      </w:r>
      <w:bookmarkEnd w:id="168"/>
    </w:p>
    <w:p w14:paraId="475652E9" w14:textId="77777777" w:rsidR="00AE4C6B" w:rsidRPr="00832A56" w:rsidRDefault="00AE4C6B" w:rsidP="00B25CFA">
      <w:pPr>
        <w:pStyle w:val="ActHead5"/>
      </w:pPr>
      <w:bookmarkStart w:id="169" w:name="_Toc185661041"/>
      <w:r w:rsidRPr="00832A56">
        <w:rPr>
          <w:rStyle w:val="CharSectno"/>
        </w:rPr>
        <w:t>85</w:t>
      </w:r>
      <w:r w:rsidR="00A2426B">
        <w:rPr>
          <w:rStyle w:val="CharSectno"/>
        </w:rPr>
        <w:noBreakHyphen/>
      </w:r>
      <w:r w:rsidRPr="00832A56">
        <w:rPr>
          <w:rStyle w:val="CharSectno"/>
        </w:rPr>
        <w:t>1</w:t>
      </w:r>
      <w:r w:rsidRPr="00832A56">
        <w:t xml:space="preserve">  What this Division is about</w:t>
      </w:r>
      <w:bookmarkEnd w:id="169"/>
    </w:p>
    <w:p w14:paraId="55B78BC9" w14:textId="77777777" w:rsidR="00AE4C6B" w:rsidRPr="00832A56" w:rsidRDefault="00AE4C6B" w:rsidP="00B25CFA">
      <w:pPr>
        <w:pStyle w:val="BoxText"/>
        <w:keepNext/>
        <w:keepLines/>
      </w:pPr>
      <w:r w:rsidRPr="00832A56">
        <w:t>This Division sets out amounts, relating to personal services income, that an individual cannot deduct. In particular, deductions that are unavailable to an employee are similarly unavailable to an individual who has personal services income and who is not an employee.</w:t>
      </w:r>
    </w:p>
    <w:p w14:paraId="7D7A815F" w14:textId="77777777" w:rsidR="00AE4C6B" w:rsidRPr="00832A56" w:rsidRDefault="00AE4C6B" w:rsidP="00AE4C6B">
      <w:pPr>
        <w:pStyle w:val="BoxText"/>
      </w:pPr>
      <w:r w:rsidRPr="00832A56">
        <w:t>However, this Division does not apply if the individual is conducting a personal services business or receives the income as an employee or office holder.</w:t>
      </w:r>
    </w:p>
    <w:p w14:paraId="5FC2142B" w14:textId="77777777" w:rsidR="00AE4C6B" w:rsidRPr="00832A56" w:rsidRDefault="00AE4C6B" w:rsidP="00AE4C6B">
      <w:pPr>
        <w:pStyle w:val="TofSectsHeading"/>
      </w:pPr>
      <w:r w:rsidRPr="00832A56">
        <w:t>Table of sections</w:t>
      </w:r>
    </w:p>
    <w:p w14:paraId="338C9CCC" w14:textId="77777777" w:rsidR="00AE4C6B" w:rsidRPr="00832A56" w:rsidRDefault="00AE4C6B" w:rsidP="00AE4C6B">
      <w:pPr>
        <w:pStyle w:val="TofSectsSection"/>
      </w:pPr>
      <w:r w:rsidRPr="00832A56">
        <w:t>85</w:t>
      </w:r>
      <w:r w:rsidR="00A2426B">
        <w:noBreakHyphen/>
      </w:r>
      <w:r w:rsidRPr="00832A56">
        <w:t>5</w:t>
      </w:r>
      <w:r w:rsidRPr="00832A56">
        <w:tab/>
        <w:t>Object of this Division</w:t>
      </w:r>
    </w:p>
    <w:p w14:paraId="34681C85" w14:textId="77777777" w:rsidR="00AE4C6B" w:rsidRPr="00832A56" w:rsidRDefault="00AE4C6B" w:rsidP="00AE4C6B">
      <w:pPr>
        <w:pStyle w:val="TofSectsSection"/>
      </w:pPr>
      <w:r w:rsidRPr="00832A56">
        <w:t>85</w:t>
      </w:r>
      <w:r w:rsidR="00A2426B">
        <w:noBreakHyphen/>
      </w:r>
      <w:r w:rsidRPr="00832A56">
        <w:t>10</w:t>
      </w:r>
      <w:r w:rsidRPr="00832A56">
        <w:tab/>
        <w:t>Deductions for non</w:t>
      </w:r>
      <w:r w:rsidR="00A2426B">
        <w:noBreakHyphen/>
      </w:r>
      <w:r w:rsidRPr="00832A56">
        <w:t>employees relating to personal services income</w:t>
      </w:r>
    </w:p>
    <w:p w14:paraId="191AEF10" w14:textId="77777777" w:rsidR="00AE4C6B" w:rsidRPr="00832A56" w:rsidRDefault="00AE4C6B" w:rsidP="00AE4C6B">
      <w:pPr>
        <w:pStyle w:val="TofSectsSection"/>
      </w:pPr>
      <w:r w:rsidRPr="00832A56">
        <w:t>85</w:t>
      </w:r>
      <w:r w:rsidR="00A2426B">
        <w:noBreakHyphen/>
      </w:r>
      <w:r w:rsidRPr="00832A56">
        <w:t>15</w:t>
      </w:r>
      <w:r w:rsidRPr="00832A56">
        <w:tab/>
        <w:t>Deductions for rent, mortgage interest, rates and land tax</w:t>
      </w:r>
    </w:p>
    <w:p w14:paraId="3951FCFF" w14:textId="77777777" w:rsidR="00AE4C6B" w:rsidRPr="00832A56" w:rsidRDefault="00AE4C6B" w:rsidP="00AE4C6B">
      <w:pPr>
        <w:pStyle w:val="TofSectsSection"/>
      </w:pPr>
      <w:r w:rsidRPr="00832A56">
        <w:t>85</w:t>
      </w:r>
      <w:r w:rsidR="00A2426B">
        <w:noBreakHyphen/>
      </w:r>
      <w:r w:rsidRPr="00832A56">
        <w:t>20</w:t>
      </w:r>
      <w:r w:rsidRPr="00832A56">
        <w:tab/>
        <w:t>Deductions for payments to associates etc.</w:t>
      </w:r>
    </w:p>
    <w:p w14:paraId="1963A7B8" w14:textId="77777777" w:rsidR="00AE4C6B" w:rsidRPr="00832A56" w:rsidRDefault="00AE4C6B" w:rsidP="00AE4C6B">
      <w:pPr>
        <w:pStyle w:val="TofSectsSection"/>
      </w:pPr>
      <w:r w:rsidRPr="00832A56">
        <w:t>85</w:t>
      </w:r>
      <w:r w:rsidR="00A2426B">
        <w:noBreakHyphen/>
      </w:r>
      <w:r w:rsidRPr="00832A56">
        <w:t>25</w:t>
      </w:r>
      <w:r w:rsidRPr="00832A56">
        <w:tab/>
        <w:t>Deductions for superannuation for associates</w:t>
      </w:r>
    </w:p>
    <w:p w14:paraId="1F25F298" w14:textId="77777777" w:rsidR="00AE4C6B" w:rsidRPr="00832A56" w:rsidRDefault="00AE4C6B" w:rsidP="00AE4C6B">
      <w:pPr>
        <w:pStyle w:val="TofSectsSection"/>
      </w:pPr>
      <w:r w:rsidRPr="00832A56">
        <w:t>85</w:t>
      </w:r>
      <w:r w:rsidR="00A2426B">
        <w:noBreakHyphen/>
      </w:r>
      <w:r w:rsidRPr="00832A56">
        <w:t>30</w:t>
      </w:r>
      <w:r w:rsidRPr="00832A56">
        <w:tab/>
        <w:t>Exception: personal services businesses</w:t>
      </w:r>
    </w:p>
    <w:p w14:paraId="0DD88644" w14:textId="77777777" w:rsidR="00AE4C6B" w:rsidRPr="00832A56" w:rsidRDefault="00AE4C6B" w:rsidP="00AE4C6B">
      <w:pPr>
        <w:pStyle w:val="TofSectsSection"/>
      </w:pPr>
      <w:r w:rsidRPr="00832A56">
        <w:t>85</w:t>
      </w:r>
      <w:r w:rsidR="00A2426B">
        <w:noBreakHyphen/>
      </w:r>
      <w:r w:rsidRPr="00832A56">
        <w:t>35</w:t>
      </w:r>
      <w:r w:rsidRPr="00832A56">
        <w:tab/>
        <w:t>Exception: employees, office holders and religious practitioners</w:t>
      </w:r>
    </w:p>
    <w:p w14:paraId="46A39866" w14:textId="77777777" w:rsidR="00AE4C6B" w:rsidRPr="00832A56" w:rsidRDefault="00AE4C6B" w:rsidP="00AE4C6B">
      <w:pPr>
        <w:pStyle w:val="TofSectsSection"/>
      </w:pPr>
      <w:r w:rsidRPr="00832A56">
        <w:t>85</w:t>
      </w:r>
      <w:r w:rsidR="00A2426B">
        <w:noBreakHyphen/>
      </w:r>
      <w:r w:rsidRPr="00832A56">
        <w:t>40</w:t>
      </w:r>
      <w:r w:rsidRPr="00832A56">
        <w:tab/>
        <w:t>Application of Subdivision</w:t>
      </w:r>
      <w:r w:rsidR="00C635E7" w:rsidRPr="00832A56">
        <w:t> </w:t>
      </w:r>
      <w:r w:rsidRPr="00832A56">
        <w:t>900</w:t>
      </w:r>
      <w:r w:rsidR="00A2426B">
        <w:noBreakHyphen/>
      </w:r>
      <w:r w:rsidRPr="00832A56">
        <w:t>B to individuals who are not employees</w:t>
      </w:r>
    </w:p>
    <w:p w14:paraId="0D1A55A7" w14:textId="77777777" w:rsidR="00AE4C6B" w:rsidRPr="00832A56" w:rsidRDefault="00AE4C6B" w:rsidP="00AE4C6B">
      <w:pPr>
        <w:pStyle w:val="ActHead4"/>
      </w:pPr>
      <w:bookmarkStart w:id="170" w:name="_Toc185661042"/>
      <w:r w:rsidRPr="00832A56">
        <w:t>Operative provisions</w:t>
      </w:r>
      <w:bookmarkEnd w:id="170"/>
    </w:p>
    <w:p w14:paraId="46549DEA" w14:textId="77777777" w:rsidR="00AE4C6B" w:rsidRPr="00832A56" w:rsidRDefault="00AE4C6B" w:rsidP="00AE4C6B">
      <w:pPr>
        <w:pStyle w:val="ActHead5"/>
      </w:pPr>
      <w:bookmarkStart w:id="171" w:name="_Toc185661043"/>
      <w:r w:rsidRPr="00832A56">
        <w:rPr>
          <w:rStyle w:val="CharSectno"/>
        </w:rPr>
        <w:t>85</w:t>
      </w:r>
      <w:r w:rsidR="00A2426B">
        <w:rPr>
          <w:rStyle w:val="CharSectno"/>
        </w:rPr>
        <w:noBreakHyphen/>
      </w:r>
      <w:r w:rsidRPr="00832A56">
        <w:rPr>
          <w:rStyle w:val="CharSectno"/>
        </w:rPr>
        <w:t>5</w:t>
      </w:r>
      <w:r w:rsidRPr="00832A56">
        <w:t xml:space="preserve">  Object of this Division</w:t>
      </w:r>
      <w:bookmarkEnd w:id="171"/>
    </w:p>
    <w:p w14:paraId="373B0754" w14:textId="77777777" w:rsidR="00AE4C6B" w:rsidRPr="00832A56" w:rsidRDefault="00AE4C6B" w:rsidP="00330D69">
      <w:pPr>
        <w:pStyle w:val="subsection"/>
      </w:pPr>
      <w:r w:rsidRPr="00832A56">
        <w:tab/>
      </w:r>
      <w:r w:rsidRPr="00832A56">
        <w:tab/>
        <w:t xml:space="preserve">The object of this Division is to ensure that individuals who are not conducting </w:t>
      </w:r>
      <w:r w:rsidR="00A2426B" w:rsidRPr="00A2426B">
        <w:rPr>
          <w:position w:val="6"/>
          <w:sz w:val="16"/>
        </w:rPr>
        <w:t>*</w:t>
      </w:r>
      <w:r w:rsidRPr="00832A56">
        <w:t>personal services businesses cannot deduct certain amounts (such as amounts that employees cannot deduct).</w:t>
      </w:r>
    </w:p>
    <w:p w14:paraId="6E94FBE0" w14:textId="77777777" w:rsidR="00AE4C6B" w:rsidRPr="00832A56" w:rsidRDefault="00AE4C6B" w:rsidP="00AE4C6B">
      <w:pPr>
        <w:pStyle w:val="notetext"/>
      </w:pPr>
      <w:r w:rsidRPr="00832A56">
        <w:t>Note:</w:t>
      </w:r>
      <w:r w:rsidRPr="00832A56">
        <w:tab/>
        <w:t xml:space="preserve">This Division also affects the extent to which a personal services entity is entitled to deductions </w:t>
      </w:r>
      <w:r w:rsidRPr="00832A56">
        <w:rPr>
          <w:snapToGrid w:val="0"/>
        </w:rPr>
        <w:t xml:space="preserve">relating to gaining or producing an individual’s </w:t>
      </w:r>
      <w:r w:rsidRPr="00832A56">
        <w:t>personal services income: see section</w:t>
      </w:r>
      <w:r w:rsidR="00C635E7" w:rsidRPr="00832A56">
        <w:t> </w:t>
      </w:r>
      <w:r w:rsidRPr="00832A56">
        <w:t>86</w:t>
      </w:r>
      <w:r w:rsidR="00A2426B">
        <w:noBreakHyphen/>
      </w:r>
      <w:r w:rsidRPr="00832A56">
        <w:t>60.</w:t>
      </w:r>
    </w:p>
    <w:p w14:paraId="648FC2D3" w14:textId="77777777" w:rsidR="00AE4C6B" w:rsidRPr="00832A56" w:rsidRDefault="00AE4C6B" w:rsidP="00AE4C6B">
      <w:pPr>
        <w:pStyle w:val="ActHead5"/>
      </w:pPr>
      <w:bookmarkStart w:id="172" w:name="_Toc185661044"/>
      <w:r w:rsidRPr="00832A56">
        <w:rPr>
          <w:rStyle w:val="CharSectno"/>
        </w:rPr>
        <w:t>85</w:t>
      </w:r>
      <w:r w:rsidR="00A2426B">
        <w:rPr>
          <w:rStyle w:val="CharSectno"/>
        </w:rPr>
        <w:noBreakHyphen/>
      </w:r>
      <w:r w:rsidRPr="00832A56">
        <w:rPr>
          <w:rStyle w:val="CharSectno"/>
        </w:rPr>
        <w:t>10</w:t>
      </w:r>
      <w:r w:rsidRPr="00832A56">
        <w:t xml:space="preserve">  Deductions for non</w:t>
      </w:r>
      <w:r w:rsidR="00A2426B">
        <w:noBreakHyphen/>
      </w:r>
      <w:r w:rsidRPr="00832A56">
        <w:t>employees relating to personal services income</w:t>
      </w:r>
      <w:bookmarkEnd w:id="172"/>
    </w:p>
    <w:p w14:paraId="7A31FBA1" w14:textId="77777777" w:rsidR="00AE4C6B" w:rsidRPr="00832A56" w:rsidRDefault="00AE4C6B" w:rsidP="00330D69">
      <w:pPr>
        <w:pStyle w:val="subsection"/>
      </w:pPr>
      <w:r w:rsidRPr="00832A56">
        <w:tab/>
        <w:t>(1)</w:t>
      </w:r>
      <w:r w:rsidRPr="00832A56">
        <w:tab/>
      </w:r>
      <w:r w:rsidRPr="00832A56">
        <w:rPr>
          <w:snapToGrid w:val="0"/>
        </w:rPr>
        <w:t xml:space="preserve">You cannot deduct under this Act an amount to the extent that it relates to gaining or producing that part of your </w:t>
      </w:r>
      <w:r w:rsidR="00A2426B" w:rsidRPr="00A2426B">
        <w:rPr>
          <w:snapToGrid w:val="0"/>
          <w:position w:val="6"/>
          <w:sz w:val="16"/>
        </w:rPr>
        <w:t>*</w:t>
      </w:r>
      <w:r w:rsidRPr="00832A56">
        <w:rPr>
          <w:snapToGrid w:val="0"/>
        </w:rPr>
        <w:t xml:space="preserve">ordinary income or </w:t>
      </w:r>
      <w:r w:rsidR="00A2426B" w:rsidRPr="00A2426B">
        <w:rPr>
          <w:snapToGrid w:val="0"/>
          <w:position w:val="6"/>
          <w:sz w:val="16"/>
        </w:rPr>
        <w:t>*</w:t>
      </w:r>
      <w:r w:rsidRPr="00832A56">
        <w:rPr>
          <w:snapToGrid w:val="0"/>
        </w:rPr>
        <w:t xml:space="preserve">statutory income that is your </w:t>
      </w:r>
      <w:r w:rsidR="00A2426B" w:rsidRPr="00A2426B">
        <w:rPr>
          <w:position w:val="6"/>
          <w:sz w:val="16"/>
        </w:rPr>
        <w:t>*</w:t>
      </w:r>
      <w:r w:rsidRPr="00832A56">
        <w:t>personal services income if:</w:t>
      </w:r>
    </w:p>
    <w:p w14:paraId="6A8F4DAA" w14:textId="77777777" w:rsidR="00AE4C6B" w:rsidRPr="00832A56" w:rsidRDefault="00AE4C6B" w:rsidP="00AE4C6B">
      <w:pPr>
        <w:pStyle w:val="paragraph"/>
      </w:pPr>
      <w:r w:rsidRPr="00832A56">
        <w:tab/>
        <w:t>(a)</w:t>
      </w:r>
      <w:r w:rsidRPr="00832A56">
        <w:tab/>
        <w:t>the income is not payable to you as an employee; and</w:t>
      </w:r>
    </w:p>
    <w:p w14:paraId="16A36E78" w14:textId="77777777" w:rsidR="00AE4C6B" w:rsidRPr="00832A56" w:rsidRDefault="00AE4C6B" w:rsidP="00AE4C6B">
      <w:pPr>
        <w:pStyle w:val="paragraph"/>
      </w:pPr>
      <w:r w:rsidRPr="00832A56">
        <w:tab/>
        <w:t>(b)</w:t>
      </w:r>
      <w:r w:rsidRPr="00832A56">
        <w:tab/>
        <w:t xml:space="preserve">you would not be able to deduct the amount </w:t>
      </w:r>
      <w:r w:rsidRPr="00832A56">
        <w:rPr>
          <w:snapToGrid w:val="0"/>
        </w:rPr>
        <w:t xml:space="preserve">under this Act if </w:t>
      </w:r>
      <w:r w:rsidRPr="00832A56">
        <w:t>the income were payable to you as an employee.</w:t>
      </w:r>
    </w:p>
    <w:p w14:paraId="16D1A0CD" w14:textId="77777777" w:rsidR="00AE4C6B" w:rsidRPr="00832A56" w:rsidRDefault="00AE4C6B" w:rsidP="00AE4C6B">
      <w:pPr>
        <w:pStyle w:val="notetext"/>
      </w:pPr>
      <w:r w:rsidRPr="00832A56">
        <w:t>Example:</w:t>
      </w:r>
      <w:r w:rsidRPr="00832A56">
        <w:tab/>
        <w:t>Ruth is an architect who works as an independent contractor for one firm. She is not conducting a personal services business. On most days she travels from her home to the business premises of the firm, where she does her work. She also has a home office, where she does some of her work.</w:t>
      </w:r>
    </w:p>
    <w:p w14:paraId="03129C96" w14:textId="77777777" w:rsidR="00AE4C6B" w:rsidRPr="00832A56" w:rsidRDefault="00AE4C6B" w:rsidP="00AE4C6B">
      <w:pPr>
        <w:pStyle w:val="notetext"/>
      </w:pPr>
      <w:r w:rsidRPr="00832A56">
        <w:tab/>
        <w:t>This section confirms that Ruth cannot deduct her expenses of travelling between her home and the firm’s premises because she could not deduct them if she were an employee.</w:t>
      </w:r>
    </w:p>
    <w:p w14:paraId="7C0DDE3C" w14:textId="77777777" w:rsidR="00AE4C6B" w:rsidRPr="00832A56" w:rsidRDefault="00AE4C6B" w:rsidP="00330D69">
      <w:pPr>
        <w:pStyle w:val="subsection"/>
      </w:pPr>
      <w:r w:rsidRPr="00832A56">
        <w:tab/>
        <w:t>(2)</w:t>
      </w:r>
      <w:r w:rsidRPr="00832A56">
        <w:tab/>
      </w:r>
      <w:r w:rsidR="00C635E7" w:rsidRPr="00832A56">
        <w:t>Subsection (</w:t>
      </w:r>
      <w:r w:rsidRPr="00832A56">
        <w:t>1) does not stop you deducting an amount to the extent that it relates to:</w:t>
      </w:r>
    </w:p>
    <w:p w14:paraId="3B13A966" w14:textId="77777777" w:rsidR="00AE4C6B" w:rsidRPr="00832A56" w:rsidRDefault="00AE4C6B" w:rsidP="00AE4C6B">
      <w:pPr>
        <w:pStyle w:val="paragraph"/>
      </w:pPr>
      <w:r w:rsidRPr="00832A56">
        <w:tab/>
        <w:t>(a)</w:t>
      </w:r>
      <w:r w:rsidRPr="00832A56">
        <w:tab/>
        <w:t>gaining work; or</w:t>
      </w:r>
    </w:p>
    <w:p w14:paraId="7C56735C" w14:textId="77777777" w:rsidR="00AE4C6B" w:rsidRPr="00832A56" w:rsidRDefault="00AE4C6B" w:rsidP="0055284E">
      <w:pPr>
        <w:pStyle w:val="noteToPara"/>
      </w:pPr>
      <w:r w:rsidRPr="00832A56">
        <w:t>Examples:</w:t>
      </w:r>
      <w:r w:rsidRPr="00832A56">
        <w:tab/>
        <w:t>Advertising, tendering and quoting for work.</w:t>
      </w:r>
    </w:p>
    <w:p w14:paraId="1B94914D" w14:textId="77777777" w:rsidR="00AE4C6B" w:rsidRPr="00832A56" w:rsidRDefault="00AE4C6B" w:rsidP="00AE4C6B">
      <w:pPr>
        <w:pStyle w:val="paragraph"/>
        <w:rPr>
          <w:snapToGrid w:val="0"/>
        </w:rPr>
      </w:pPr>
      <w:r w:rsidRPr="00832A56">
        <w:tab/>
        <w:t>(b)</w:t>
      </w:r>
      <w:r w:rsidRPr="00832A56">
        <w:tab/>
        <w:t xml:space="preserve">insuring against loss of your income or your </w:t>
      </w:r>
      <w:r w:rsidRPr="00832A56">
        <w:rPr>
          <w:snapToGrid w:val="0"/>
        </w:rPr>
        <w:t>income earning capacity; or</w:t>
      </w:r>
    </w:p>
    <w:p w14:paraId="2D96FAA2" w14:textId="77777777" w:rsidR="00AE4C6B" w:rsidRPr="00832A56" w:rsidRDefault="00AE4C6B" w:rsidP="0055284E">
      <w:pPr>
        <w:pStyle w:val="noteToPara"/>
      </w:pPr>
      <w:r w:rsidRPr="00832A56">
        <w:t>Examples:</w:t>
      </w:r>
      <w:r w:rsidRPr="00832A56">
        <w:tab/>
        <w:t>Sickness, accident and disability insurance.</w:t>
      </w:r>
    </w:p>
    <w:p w14:paraId="1419F385" w14:textId="77777777" w:rsidR="00AE4C6B" w:rsidRPr="00832A56" w:rsidRDefault="00AE4C6B" w:rsidP="00AE4C6B">
      <w:pPr>
        <w:pStyle w:val="paragraph"/>
        <w:rPr>
          <w:snapToGrid w:val="0"/>
        </w:rPr>
      </w:pPr>
      <w:r w:rsidRPr="00832A56">
        <w:tab/>
        <w:t>(c)</w:t>
      </w:r>
      <w:r w:rsidRPr="00832A56">
        <w:tab/>
        <w:t xml:space="preserve">insuring against </w:t>
      </w:r>
      <w:r w:rsidRPr="00832A56">
        <w:rPr>
          <w:snapToGrid w:val="0"/>
        </w:rPr>
        <w:t>liability arising from your acts or omissions in the course of earning income; or</w:t>
      </w:r>
    </w:p>
    <w:p w14:paraId="429FE08D" w14:textId="77777777" w:rsidR="00AE4C6B" w:rsidRPr="00832A56" w:rsidRDefault="00AE4C6B" w:rsidP="0055284E">
      <w:pPr>
        <w:pStyle w:val="noteToPara"/>
      </w:pPr>
      <w:r w:rsidRPr="00832A56">
        <w:t>Examples:</w:t>
      </w:r>
      <w:r w:rsidRPr="00832A56">
        <w:tab/>
        <w:t>Public liability insurance and professional indemnity insurance.</w:t>
      </w:r>
    </w:p>
    <w:p w14:paraId="0A7653A6" w14:textId="77777777" w:rsidR="00AE4C6B" w:rsidRPr="00832A56" w:rsidRDefault="00AE4C6B" w:rsidP="00AE4C6B">
      <w:pPr>
        <w:pStyle w:val="paragraph"/>
      </w:pPr>
      <w:r w:rsidRPr="00832A56">
        <w:tab/>
        <w:t>(d)</w:t>
      </w:r>
      <w:r w:rsidRPr="00832A56">
        <w:tab/>
        <w:t xml:space="preserve">engaging an entity that is not your </w:t>
      </w:r>
      <w:r w:rsidR="00A2426B" w:rsidRPr="00A2426B">
        <w:rPr>
          <w:position w:val="6"/>
          <w:sz w:val="16"/>
        </w:rPr>
        <w:t>*</w:t>
      </w:r>
      <w:r w:rsidRPr="00832A56">
        <w:t>associate to perform work; or</w:t>
      </w:r>
    </w:p>
    <w:p w14:paraId="7873B349" w14:textId="77777777" w:rsidR="00AE4C6B" w:rsidRPr="00832A56" w:rsidRDefault="00AE4C6B" w:rsidP="00AE4C6B">
      <w:pPr>
        <w:pStyle w:val="paragraph"/>
      </w:pPr>
      <w:r w:rsidRPr="00832A56">
        <w:tab/>
        <w:t>(e)</w:t>
      </w:r>
      <w:r w:rsidRPr="00832A56">
        <w:tab/>
        <w:t xml:space="preserve">engaging your </w:t>
      </w:r>
      <w:r w:rsidR="00A2426B" w:rsidRPr="00A2426B">
        <w:rPr>
          <w:position w:val="6"/>
          <w:sz w:val="16"/>
        </w:rPr>
        <w:t>*</w:t>
      </w:r>
      <w:r w:rsidRPr="00832A56">
        <w:t xml:space="preserve">associate to perform work that forms part of the principal work for which you </w:t>
      </w:r>
      <w:r w:rsidRPr="00832A56">
        <w:rPr>
          <w:snapToGrid w:val="0"/>
        </w:rPr>
        <w:t xml:space="preserve">gain or produce your </w:t>
      </w:r>
      <w:r w:rsidR="00A2426B" w:rsidRPr="00A2426B">
        <w:rPr>
          <w:position w:val="6"/>
          <w:sz w:val="16"/>
        </w:rPr>
        <w:t>*</w:t>
      </w:r>
      <w:r w:rsidRPr="00832A56">
        <w:t>personal services income; or</w:t>
      </w:r>
    </w:p>
    <w:p w14:paraId="09B1E944" w14:textId="77777777" w:rsidR="0054432D" w:rsidRPr="00832A56" w:rsidRDefault="0054432D" w:rsidP="0054432D">
      <w:pPr>
        <w:pStyle w:val="paragraph"/>
      </w:pPr>
      <w:r w:rsidRPr="00832A56">
        <w:tab/>
        <w:t>(f)</w:t>
      </w:r>
      <w:r w:rsidRPr="00832A56">
        <w:tab/>
        <w:t xml:space="preserve">contributing to a fund in order to obtain </w:t>
      </w:r>
      <w:r w:rsidR="00A2426B" w:rsidRPr="00A2426B">
        <w:rPr>
          <w:position w:val="6"/>
          <w:sz w:val="16"/>
        </w:rPr>
        <w:t>*</w:t>
      </w:r>
      <w:r w:rsidRPr="00832A56">
        <w:t xml:space="preserve">superannuation benefits for yourself or for your </w:t>
      </w:r>
      <w:r w:rsidR="00A2426B" w:rsidRPr="00A2426B">
        <w:rPr>
          <w:position w:val="6"/>
          <w:sz w:val="16"/>
        </w:rPr>
        <w:t>*</w:t>
      </w:r>
      <w:r w:rsidRPr="00832A56">
        <w:t>SIS dependants in the event of your death; or</w:t>
      </w:r>
    </w:p>
    <w:p w14:paraId="094E7EFE" w14:textId="77777777" w:rsidR="0054432D" w:rsidRPr="00832A56" w:rsidRDefault="0054432D" w:rsidP="0055284E">
      <w:pPr>
        <w:pStyle w:val="noteToPara"/>
      </w:pPr>
      <w:r w:rsidRPr="00832A56">
        <w:t>Note:</w:t>
      </w:r>
      <w:r w:rsidRPr="00832A56">
        <w:tab/>
        <w:t>For deductions for superannuation contributions: see Subdivision</w:t>
      </w:r>
      <w:r w:rsidR="00C635E7" w:rsidRPr="00832A56">
        <w:t> </w:t>
      </w:r>
      <w:r w:rsidRPr="00832A56">
        <w:t>290</w:t>
      </w:r>
      <w:r w:rsidR="00A2426B">
        <w:noBreakHyphen/>
      </w:r>
      <w:r w:rsidRPr="00832A56">
        <w:t>C.</w:t>
      </w:r>
    </w:p>
    <w:p w14:paraId="236A8CF9" w14:textId="77777777" w:rsidR="00AE4C6B" w:rsidRPr="00832A56" w:rsidRDefault="00AE4C6B" w:rsidP="00AE4C6B">
      <w:pPr>
        <w:pStyle w:val="paragraph"/>
      </w:pPr>
      <w:r w:rsidRPr="00832A56">
        <w:tab/>
        <w:t>(g)</w:t>
      </w:r>
      <w:r w:rsidRPr="00832A56">
        <w:tab/>
        <w:t xml:space="preserve">meeting your obligations under a </w:t>
      </w:r>
      <w:r w:rsidR="00A2426B" w:rsidRPr="00A2426B">
        <w:rPr>
          <w:position w:val="6"/>
          <w:sz w:val="16"/>
        </w:rPr>
        <w:t>*</w:t>
      </w:r>
      <w:r w:rsidRPr="00832A56">
        <w:t xml:space="preserve">workers’ compensation law to pay premiums, contributions or similar payments or to make payments to an employee in respect of </w:t>
      </w:r>
      <w:r w:rsidR="00A2426B" w:rsidRPr="00A2426B">
        <w:rPr>
          <w:position w:val="6"/>
          <w:sz w:val="16"/>
        </w:rPr>
        <w:t>*</w:t>
      </w:r>
      <w:r w:rsidRPr="00832A56">
        <w:t>compensable work</w:t>
      </w:r>
      <w:r w:rsidR="00A2426B">
        <w:noBreakHyphen/>
      </w:r>
      <w:r w:rsidRPr="00832A56">
        <w:t>related trauma; or</w:t>
      </w:r>
    </w:p>
    <w:p w14:paraId="49AEF6DC" w14:textId="77777777" w:rsidR="00AE4C6B" w:rsidRPr="00832A56" w:rsidRDefault="00AE4C6B" w:rsidP="00AE4C6B">
      <w:pPr>
        <w:pStyle w:val="paragraph"/>
      </w:pPr>
      <w:r w:rsidRPr="00832A56">
        <w:tab/>
        <w:t>(h)</w:t>
      </w:r>
      <w:r w:rsidRPr="00832A56">
        <w:tab/>
        <w:t xml:space="preserve">meeting your obligations, or exercising your rights, under the </w:t>
      </w:r>
      <w:r w:rsidR="00A2426B" w:rsidRPr="00A2426B">
        <w:rPr>
          <w:position w:val="6"/>
          <w:sz w:val="16"/>
        </w:rPr>
        <w:t>*</w:t>
      </w:r>
      <w:r w:rsidRPr="00832A56">
        <w:t>GST law.</w:t>
      </w:r>
    </w:p>
    <w:p w14:paraId="58413DEC" w14:textId="77777777" w:rsidR="00AE4C6B" w:rsidRPr="00832A56" w:rsidRDefault="00AE4C6B" w:rsidP="00AE4C6B">
      <w:pPr>
        <w:pStyle w:val="ActHead5"/>
      </w:pPr>
      <w:bookmarkStart w:id="173" w:name="_Toc185661045"/>
      <w:r w:rsidRPr="00832A56">
        <w:rPr>
          <w:rStyle w:val="CharSectno"/>
        </w:rPr>
        <w:t>85</w:t>
      </w:r>
      <w:r w:rsidR="00A2426B">
        <w:rPr>
          <w:rStyle w:val="CharSectno"/>
        </w:rPr>
        <w:noBreakHyphen/>
      </w:r>
      <w:r w:rsidRPr="00832A56">
        <w:rPr>
          <w:rStyle w:val="CharSectno"/>
        </w:rPr>
        <w:t>15</w:t>
      </w:r>
      <w:r w:rsidRPr="00832A56">
        <w:t xml:space="preserve">  Deductions for rent, mortgage interest, rates and land tax</w:t>
      </w:r>
      <w:bookmarkEnd w:id="173"/>
    </w:p>
    <w:p w14:paraId="59F16511" w14:textId="77777777" w:rsidR="00AE4C6B" w:rsidRPr="00832A56" w:rsidRDefault="00AE4C6B" w:rsidP="00330D69">
      <w:pPr>
        <w:pStyle w:val="subsection"/>
        <w:rPr>
          <w:snapToGrid w:val="0"/>
        </w:rPr>
      </w:pPr>
      <w:r w:rsidRPr="00832A56">
        <w:tab/>
      </w:r>
      <w:r w:rsidRPr="00832A56">
        <w:tab/>
      </w:r>
      <w:r w:rsidRPr="00832A56">
        <w:rPr>
          <w:snapToGrid w:val="0"/>
        </w:rPr>
        <w:t>You cannot deduct under this Act an amount of rent, mortgage interest, rates or land tax:</w:t>
      </w:r>
    </w:p>
    <w:p w14:paraId="1CBF3151" w14:textId="77777777" w:rsidR="00AE4C6B" w:rsidRPr="00832A56" w:rsidRDefault="00AE4C6B" w:rsidP="00AE4C6B">
      <w:pPr>
        <w:pStyle w:val="paragraph"/>
        <w:rPr>
          <w:snapToGrid w:val="0"/>
        </w:rPr>
      </w:pPr>
      <w:r w:rsidRPr="00832A56">
        <w:rPr>
          <w:snapToGrid w:val="0"/>
        </w:rPr>
        <w:tab/>
        <w:t>(a)</w:t>
      </w:r>
      <w:r w:rsidRPr="00832A56">
        <w:rPr>
          <w:snapToGrid w:val="0"/>
        </w:rPr>
        <w:tab/>
        <w:t>for some or all of your residence; or</w:t>
      </w:r>
    </w:p>
    <w:p w14:paraId="6DD3B8BB" w14:textId="77777777" w:rsidR="00AE4C6B" w:rsidRPr="00832A56" w:rsidRDefault="00AE4C6B" w:rsidP="00AE4C6B">
      <w:pPr>
        <w:pStyle w:val="paragraph"/>
        <w:rPr>
          <w:snapToGrid w:val="0"/>
        </w:rPr>
      </w:pPr>
      <w:r w:rsidRPr="00832A56">
        <w:rPr>
          <w:snapToGrid w:val="0"/>
        </w:rPr>
        <w:tab/>
        <w:t>(b)</w:t>
      </w:r>
      <w:r w:rsidRPr="00832A56">
        <w:rPr>
          <w:snapToGrid w:val="0"/>
        </w:rPr>
        <w:tab/>
        <w:t xml:space="preserve">for some or all of your </w:t>
      </w:r>
      <w:r w:rsidR="00A2426B" w:rsidRPr="00A2426B">
        <w:rPr>
          <w:snapToGrid w:val="0"/>
          <w:position w:val="6"/>
          <w:sz w:val="16"/>
        </w:rPr>
        <w:t>*</w:t>
      </w:r>
      <w:r w:rsidRPr="00832A56">
        <w:rPr>
          <w:snapToGrid w:val="0"/>
        </w:rPr>
        <w:t>associate’s residence;</w:t>
      </w:r>
    </w:p>
    <w:p w14:paraId="6E62C2A2" w14:textId="77777777" w:rsidR="00AE4C6B" w:rsidRPr="00832A56" w:rsidRDefault="00AE4C6B" w:rsidP="00330D69">
      <w:pPr>
        <w:pStyle w:val="subsection2"/>
      </w:pPr>
      <w:r w:rsidRPr="00832A56">
        <w:rPr>
          <w:snapToGrid w:val="0"/>
        </w:rPr>
        <w:t xml:space="preserve">to the extent that the amount relates to gaining or producing your </w:t>
      </w:r>
      <w:r w:rsidR="00A2426B" w:rsidRPr="00A2426B">
        <w:rPr>
          <w:position w:val="6"/>
          <w:sz w:val="16"/>
        </w:rPr>
        <w:t>*</w:t>
      </w:r>
      <w:r w:rsidRPr="00832A56">
        <w:t>personal services income.</w:t>
      </w:r>
    </w:p>
    <w:p w14:paraId="5DD1C5D9" w14:textId="77777777" w:rsidR="00AE4C6B" w:rsidRPr="00832A56" w:rsidRDefault="00AE4C6B" w:rsidP="00AE4C6B">
      <w:pPr>
        <w:pStyle w:val="ActHead5"/>
      </w:pPr>
      <w:bookmarkStart w:id="174" w:name="_Toc185661046"/>
      <w:r w:rsidRPr="00832A56">
        <w:rPr>
          <w:rStyle w:val="CharSectno"/>
        </w:rPr>
        <w:t>85</w:t>
      </w:r>
      <w:r w:rsidR="00A2426B">
        <w:rPr>
          <w:rStyle w:val="CharSectno"/>
        </w:rPr>
        <w:noBreakHyphen/>
      </w:r>
      <w:r w:rsidRPr="00832A56">
        <w:rPr>
          <w:rStyle w:val="CharSectno"/>
        </w:rPr>
        <w:t>20</w:t>
      </w:r>
      <w:r w:rsidRPr="00832A56">
        <w:t xml:space="preserve">  Deductions for payments to associates etc.</w:t>
      </w:r>
      <w:bookmarkEnd w:id="174"/>
    </w:p>
    <w:p w14:paraId="539FFF8E" w14:textId="77777777" w:rsidR="00AE4C6B" w:rsidRPr="00832A56" w:rsidRDefault="00AE4C6B" w:rsidP="00330D69">
      <w:pPr>
        <w:pStyle w:val="subsection"/>
        <w:rPr>
          <w:snapToGrid w:val="0"/>
        </w:rPr>
      </w:pPr>
      <w:r w:rsidRPr="00832A56">
        <w:tab/>
        <w:t>(1)</w:t>
      </w:r>
      <w:r w:rsidRPr="00832A56">
        <w:tab/>
      </w:r>
      <w:r w:rsidRPr="00832A56">
        <w:rPr>
          <w:snapToGrid w:val="0"/>
        </w:rPr>
        <w:t>You cannot deduct under this Act:</w:t>
      </w:r>
    </w:p>
    <w:p w14:paraId="3C1BCFBD" w14:textId="77777777" w:rsidR="00AE4C6B" w:rsidRPr="00832A56" w:rsidRDefault="00AE4C6B" w:rsidP="00AE4C6B">
      <w:pPr>
        <w:pStyle w:val="paragraph"/>
        <w:rPr>
          <w:snapToGrid w:val="0"/>
        </w:rPr>
      </w:pPr>
      <w:r w:rsidRPr="00832A56">
        <w:rPr>
          <w:snapToGrid w:val="0"/>
        </w:rPr>
        <w:tab/>
        <w:t>(a)</w:t>
      </w:r>
      <w:r w:rsidRPr="00832A56">
        <w:rPr>
          <w:snapToGrid w:val="0"/>
        </w:rPr>
        <w:tab/>
        <w:t xml:space="preserve">any payment you make to your </w:t>
      </w:r>
      <w:r w:rsidR="00A2426B" w:rsidRPr="00A2426B">
        <w:rPr>
          <w:snapToGrid w:val="0"/>
          <w:position w:val="6"/>
          <w:sz w:val="16"/>
        </w:rPr>
        <w:t>*</w:t>
      </w:r>
      <w:r w:rsidRPr="00832A56">
        <w:rPr>
          <w:snapToGrid w:val="0"/>
        </w:rPr>
        <w:t>associate; or</w:t>
      </w:r>
    </w:p>
    <w:p w14:paraId="11FD67BF" w14:textId="77777777" w:rsidR="00AE4C6B" w:rsidRPr="00832A56" w:rsidRDefault="00AE4C6B" w:rsidP="00AE4C6B">
      <w:pPr>
        <w:pStyle w:val="paragraph"/>
        <w:rPr>
          <w:snapToGrid w:val="0"/>
        </w:rPr>
      </w:pPr>
      <w:r w:rsidRPr="00832A56">
        <w:rPr>
          <w:snapToGrid w:val="0"/>
        </w:rPr>
        <w:tab/>
        <w:t>(b)</w:t>
      </w:r>
      <w:r w:rsidRPr="00832A56">
        <w:rPr>
          <w:snapToGrid w:val="0"/>
        </w:rPr>
        <w:tab/>
        <w:t>any amount you incur arising from an obligation you have to your associate;</w:t>
      </w:r>
    </w:p>
    <w:p w14:paraId="4181B4F2" w14:textId="77777777" w:rsidR="00AE4C6B" w:rsidRPr="00832A56" w:rsidRDefault="00AE4C6B" w:rsidP="00330D69">
      <w:pPr>
        <w:pStyle w:val="subsection2"/>
        <w:rPr>
          <w:snapToGrid w:val="0"/>
        </w:rPr>
      </w:pPr>
      <w:r w:rsidRPr="00832A56">
        <w:rPr>
          <w:snapToGrid w:val="0"/>
        </w:rPr>
        <w:t xml:space="preserve">to the extent that the payment or amount relates to gaining or producing your </w:t>
      </w:r>
      <w:r w:rsidR="00A2426B" w:rsidRPr="00A2426B">
        <w:rPr>
          <w:position w:val="6"/>
          <w:sz w:val="16"/>
        </w:rPr>
        <w:t>*</w:t>
      </w:r>
      <w:r w:rsidRPr="00832A56">
        <w:t>personal services income.</w:t>
      </w:r>
    </w:p>
    <w:p w14:paraId="28078859" w14:textId="77777777" w:rsidR="00AE4C6B" w:rsidRPr="00832A56" w:rsidRDefault="00AE4C6B" w:rsidP="00330D69">
      <w:pPr>
        <w:pStyle w:val="subsection"/>
      </w:pPr>
      <w:r w:rsidRPr="00832A56">
        <w:tab/>
        <w:t>(2)</w:t>
      </w:r>
      <w:r w:rsidRPr="00832A56">
        <w:tab/>
      </w:r>
      <w:r w:rsidR="00C635E7" w:rsidRPr="00832A56">
        <w:t>Subsection (</w:t>
      </w:r>
      <w:r w:rsidRPr="00832A56">
        <w:t xml:space="preserve">1) does not stop you deducting a payment or amount to the extent that it relates to engaging your </w:t>
      </w:r>
      <w:r w:rsidR="00A2426B" w:rsidRPr="00A2426B">
        <w:rPr>
          <w:position w:val="6"/>
          <w:sz w:val="16"/>
        </w:rPr>
        <w:t>*</w:t>
      </w:r>
      <w:r w:rsidRPr="00832A56">
        <w:t xml:space="preserve">associate to perform work that forms part of the principal work for which you </w:t>
      </w:r>
      <w:r w:rsidRPr="00832A56">
        <w:rPr>
          <w:snapToGrid w:val="0"/>
        </w:rPr>
        <w:t xml:space="preserve">gain or produce your </w:t>
      </w:r>
      <w:r w:rsidR="00A2426B" w:rsidRPr="00A2426B">
        <w:rPr>
          <w:position w:val="6"/>
          <w:sz w:val="16"/>
        </w:rPr>
        <w:t>*</w:t>
      </w:r>
      <w:r w:rsidRPr="00832A56">
        <w:t>personal services income.</w:t>
      </w:r>
    </w:p>
    <w:p w14:paraId="44068F68" w14:textId="77777777" w:rsidR="00AE4C6B" w:rsidRPr="00832A56" w:rsidRDefault="00AE4C6B" w:rsidP="00330D69">
      <w:pPr>
        <w:pStyle w:val="subsection"/>
      </w:pPr>
      <w:r w:rsidRPr="00832A56">
        <w:tab/>
        <w:t>(3)</w:t>
      </w:r>
      <w:r w:rsidRPr="00832A56">
        <w:tab/>
        <w:t xml:space="preserve">An amount or payment that you cannot deduct because of this section is neither assessable income nor </w:t>
      </w:r>
      <w:r w:rsidR="00A2426B" w:rsidRPr="00A2426B">
        <w:rPr>
          <w:position w:val="6"/>
          <w:sz w:val="16"/>
        </w:rPr>
        <w:t>*</w:t>
      </w:r>
      <w:r w:rsidRPr="00832A56">
        <w:t xml:space="preserve">exempt income of your </w:t>
      </w:r>
      <w:r w:rsidR="00A2426B" w:rsidRPr="00A2426B">
        <w:rPr>
          <w:position w:val="6"/>
          <w:sz w:val="16"/>
        </w:rPr>
        <w:t>*</w:t>
      </w:r>
      <w:r w:rsidRPr="00832A56">
        <w:t>associate.</w:t>
      </w:r>
    </w:p>
    <w:p w14:paraId="4AB850C9" w14:textId="77777777" w:rsidR="00AE4C6B" w:rsidRPr="00832A56" w:rsidRDefault="00AE4C6B" w:rsidP="00AE4C6B">
      <w:pPr>
        <w:pStyle w:val="ActHead5"/>
      </w:pPr>
      <w:bookmarkStart w:id="175" w:name="_Toc185661047"/>
      <w:r w:rsidRPr="00832A56">
        <w:rPr>
          <w:rStyle w:val="CharSectno"/>
        </w:rPr>
        <w:t>85</w:t>
      </w:r>
      <w:r w:rsidR="00A2426B">
        <w:rPr>
          <w:rStyle w:val="CharSectno"/>
        </w:rPr>
        <w:noBreakHyphen/>
      </w:r>
      <w:r w:rsidRPr="00832A56">
        <w:rPr>
          <w:rStyle w:val="CharSectno"/>
        </w:rPr>
        <w:t>25</w:t>
      </w:r>
      <w:r w:rsidRPr="00832A56">
        <w:t xml:space="preserve">  Deductions for superannuation for associates</w:t>
      </w:r>
      <w:bookmarkEnd w:id="175"/>
    </w:p>
    <w:p w14:paraId="1C001E37" w14:textId="77777777" w:rsidR="00AE4C6B" w:rsidRPr="00832A56" w:rsidRDefault="00AE4C6B" w:rsidP="00330D69">
      <w:pPr>
        <w:pStyle w:val="subsection"/>
      </w:pPr>
      <w:r w:rsidRPr="00832A56">
        <w:rPr>
          <w:snapToGrid w:val="0"/>
        </w:rPr>
        <w:tab/>
        <w:t>(1)</w:t>
      </w:r>
      <w:r w:rsidRPr="00832A56">
        <w:rPr>
          <w:snapToGrid w:val="0"/>
        </w:rPr>
        <w:tab/>
        <w:t xml:space="preserve">You cannot deduct under this Act a contribution you make to a fund or an </w:t>
      </w:r>
      <w:r w:rsidR="00A2426B" w:rsidRPr="00A2426B">
        <w:rPr>
          <w:snapToGrid w:val="0"/>
          <w:position w:val="6"/>
          <w:sz w:val="16"/>
        </w:rPr>
        <w:t>*</w:t>
      </w:r>
      <w:r w:rsidRPr="00832A56">
        <w:rPr>
          <w:snapToGrid w:val="0"/>
        </w:rPr>
        <w:t xml:space="preserve">RSA to provide for </w:t>
      </w:r>
      <w:r w:rsidR="00A2426B" w:rsidRPr="00A2426B">
        <w:rPr>
          <w:position w:val="6"/>
          <w:sz w:val="16"/>
        </w:rPr>
        <w:t>*</w:t>
      </w:r>
      <w:r w:rsidR="0054432D" w:rsidRPr="00832A56">
        <w:t>superannuation benefits</w:t>
      </w:r>
      <w:r w:rsidRPr="00832A56">
        <w:rPr>
          <w:snapToGrid w:val="0"/>
        </w:rPr>
        <w:t xml:space="preserve"> payable for your </w:t>
      </w:r>
      <w:r w:rsidR="00A2426B" w:rsidRPr="00A2426B">
        <w:rPr>
          <w:snapToGrid w:val="0"/>
          <w:position w:val="6"/>
          <w:sz w:val="16"/>
        </w:rPr>
        <w:t>*</w:t>
      </w:r>
      <w:r w:rsidRPr="00832A56">
        <w:rPr>
          <w:snapToGrid w:val="0"/>
        </w:rPr>
        <w:t xml:space="preserve">associate, to the extent that the associate’s work for you relates to gaining or producing your </w:t>
      </w:r>
      <w:r w:rsidR="00A2426B" w:rsidRPr="00A2426B">
        <w:rPr>
          <w:position w:val="6"/>
          <w:sz w:val="16"/>
        </w:rPr>
        <w:t>*</w:t>
      </w:r>
      <w:r w:rsidRPr="00832A56">
        <w:t>personal services income.</w:t>
      </w:r>
    </w:p>
    <w:p w14:paraId="4B93ECBC" w14:textId="77777777" w:rsidR="00AE4C6B" w:rsidRPr="00832A56" w:rsidRDefault="00AE4C6B" w:rsidP="00330D69">
      <w:pPr>
        <w:pStyle w:val="subsection"/>
      </w:pPr>
      <w:r w:rsidRPr="00832A56">
        <w:tab/>
        <w:t>(2)</w:t>
      </w:r>
      <w:r w:rsidRPr="00832A56">
        <w:tab/>
      </w:r>
      <w:r w:rsidR="00C635E7" w:rsidRPr="00832A56">
        <w:t>Subsection (</w:t>
      </w:r>
      <w:r w:rsidRPr="00832A56">
        <w:t xml:space="preserve">1) does not stop you deducting </w:t>
      </w:r>
      <w:r w:rsidRPr="00832A56">
        <w:rPr>
          <w:snapToGrid w:val="0"/>
        </w:rPr>
        <w:t xml:space="preserve">a contribution </w:t>
      </w:r>
      <w:r w:rsidRPr="00832A56">
        <w:t xml:space="preserve">to the extent that your </w:t>
      </w:r>
      <w:r w:rsidR="00A2426B" w:rsidRPr="00A2426B">
        <w:rPr>
          <w:position w:val="6"/>
          <w:sz w:val="16"/>
        </w:rPr>
        <w:t>*</w:t>
      </w:r>
      <w:r w:rsidRPr="00832A56">
        <w:t xml:space="preserve">associate’s performance of work forms part of the principal work for which you </w:t>
      </w:r>
      <w:r w:rsidRPr="00832A56">
        <w:rPr>
          <w:snapToGrid w:val="0"/>
        </w:rPr>
        <w:t xml:space="preserve">gain or produce your </w:t>
      </w:r>
      <w:r w:rsidR="00A2426B" w:rsidRPr="00A2426B">
        <w:rPr>
          <w:position w:val="6"/>
          <w:sz w:val="16"/>
        </w:rPr>
        <w:t>*</w:t>
      </w:r>
      <w:r w:rsidRPr="00832A56">
        <w:t>personal services income.</w:t>
      </w:r>
    </w:p>
    <w:p w14:paraId="04EDD073" w14:textId="77777777" w:rsidR="00AE4C6B" w:rsidRPr="00832A56" w:rsidRDefault="00AE4C6B" w:rsidP="00330D69">
      <w:pPr>
        <w:pStyle w:val="subsection"/>
      </w:pPr>
      <w:r w:rsidRPr="00832A56">
        <w:tab/>
        <w:t>(3)</w:t>
      </w:r>
      <w:r w:rsidRPr="00832A56">
        <w:tab/>
        <w:t xml:space="preserve">However, if </w:t>
      </w:r>
      <w:r w:rsidR="00C635E7" w:rsidRPr="00832A56">
        <w:t>subsection (</w:t>
      </w:r>
      <w:r w:rsidRPr="00832A56">
        <w:t xml:space="preserve">2) applies, your deduction cannot exceed the amount you would have to contribute, for the benefit of the </w:t>
      </w:r>
      <w:r w:rsidR="00A2426B" w:rsidRPr="00A2426B">
        <w:rPr>
          <w:position w:val="6"/>
          <w:sz w:val="16"/>
        </w:rPr>
        <w:t>*</w:t>
      </w:r>
      <w:r w:rsidRPr="00832A56">
        <w:t xml:space="preserve">associate, to a </w:t>
      </w:r>
      <w:r w:rsidR="00A2426B" w:rsidRPr="00A2426B">
        <w:rPr>
          <w:position w:val="6"/>
          <w:sz w:val="16"/>
        </w:rPr>
        <w:t>*</w:t>
      </w:r>
      <w:r w:rsidRPr="00832A56">
        <w:t xml:space="preserve">complying superannuation fund or an </w:t>
      </w:r>
      <w:r w:rsidR="00A2426B" w:rsidRPr="00A2426B">
        <w:rPr>
          <w:position w:val="6"/>
          <w:sz w:val="16"/>
        </w:rPr>
        <w:t>*</w:t>
      </w:r>
      <w:r w:rsidRPr="00832A56">
        <w:t xml:space="preserve">RSA in order to ensure that you did not have any </w:t>
      </w:r>
      <w:r w:rsidR="00A2426B" w:rsidRPr="00A2426B">
        <w:rPr>
          <w:position w:val="6"/>
          <w:sz w:val="16"/>
        </w:rPr>
        <w:t>*</w:t>
      </w:r>
      <w:r w:rsidRPr="00832A56">
        <w:t xml:space="preserve">individual superannuation guarantee shortfalls in respect of the associate for any of the </w:t>
      </w:r>
      <w:r w:rsidR="00A2426B" w:rsidRPr="00A2426B">
        <w:rPr>
          <w:position w:val="6"/>
          <w:sz w:val="16"/>
        </w:rPr>
        <w:t>*</w:t>
      </w:r>
      <w:r w:rsidRPr="00832A56">
        <w:t>quarters in the income year.</w:t>
      </w:r>
    </w:p>
    <w:p w14:paraId="326291B0" w14:textId="77777777" w:rsidR="00AE4C6B" w:rsidRPr="00832A56" w:rsidRDefault="00AE4C6B" w:rsidP="00330D69">
      <w:pPr>
        <w:pStyle w:val="subsection"/>
      </w:pPr>
      <w:r w:rsidRPr="00832A56">
        <w:tab/>
        <w:t>(4)</w:t>
      </w:r>
      <w:r w:rsidRPr="00832A56">
        <w:tab/>
        <w:t xml:space="preserve">To work out the amount you would have to contribute for the purposes of </w:t>
      </w:r>
      <w:r w:rsidR="00C635E7" w:rsidRPr="00832A56">
        <w:t>subsection (</w:t>
      </w:r>
      <w:r w:rsidRPr="00832A56">
        <w:t xml:space="preserve">3), the </w:t>
      </w:r>
      <w:r w:rsidR="00A2426B" w:rsidRPr="00A2426B">
        <w:rPr>
          <w:position w:val="6"/>
          <w:sz w:val="16"/>
        </w:rPr>
        <w:t>*</w:t>
      </w:r>
      <w:r w:rsidRPr="00832A56">
        <w:t xml:space="preserve">associate’s salary or wages, for the purposes of the </w:t>
      </w:r>
      <w:r w:rsidRPr="00832A56">
        <w:rPr>
          <w:i/>
        </w:rPr>
        <w:t>Superannuation Guarantee (Administration) Act 1992</w:t>
      </w:r>
      <w:r w:rsidRPr="00832A56">
        <w:t>, are taken to be the amount that neither section</w:t>
      </w:r>
      <w:r w:rsidR="00C635E7" w:rsidRPr="00832A56">
        <w:t> </w:t>
      </w:r>
      <w:r w:rsidRPr="00832A56">
        <w:t>85</w:t>
      </w:r>
      <w:r w:rsidR="00A2426B">
        <w:noBreakHyphen/>
      </w:r>
      <w:r w:rsidRPr="00832A56">
        <w:t>10 nor 85</w:t>
      </w:r>
      <w:r w:rsidR="00A2426B">
        <w:noBreakHyphen/>
      </w:r>
      <w:r w:rsidRPr="00832A56">
        <w:t>20 prevent you deducting for salary or wages you paid to the associate.</w:t>
      </w:r>
    </w:p>
    <w:p w14:paraId="0A7BD279" w14:textId="77777777" w:rsidR="00AE4C6B" w:rsidRPr="00832A56" w:rsidRDefault="00AE4C6B" w:rsidP="00AE4C6B">
      <w:pPr>
        <w:pStyle w:val="notetext"/>
      </w:pPr>
      <w:r w:rsidRPr="00832A56">
        <w:t>Note:</w:t>
      </w:r>
      <w:r w:rsidRPr="00832A56">
        <w:tab/>
        <w:t>See paragraph</w:t>
      </w:r>
      <w:r w:rsidR="00C635E7" w:rsidRPr="00832A56">
        <w:t> </w:t>
      </w:r>
      <w:r w:rsidRPr="00832A56">
        <w:t>85</w:t>
      </w:r>
      <w:r w:rsidR="00A2426B">
        <w:noBreakHyphen/>
      </w:r>
      <w:r w:rsidRPr="00832A56">
        <w:t>10(2)(e) for deductions relating to employment of associates.</w:t>
      </w:r>
    </w:p>
    <w:p w14:paraId="4B463503" w14:textId="77777777" w:rsidR="00AE4C6B" w:rsidRPr="00832A56" w:rsidRDefault="00AE4C6B" w:rsidP="00AE4C6B">
      <w:pPr>
        <w:pStyle w:val="ActHead5"/>
      </w:pPr>
      <w:bookmarkStart w:id="176" w:name="_Toc185661048"/>
      <w:r w:rsidRPr="00832A56">
        <w:rPr>
          <w:rStyle w:val="CharSectno"/>
        </w:rPr>
        <w:t>85</w:t>
      </w:r>
      <w:r w:rsidR="00A2426B">
        <w:rPr>
          <w:rStyle w:val="CharSectno"/>
        </w:rPr>
        <w:noBreakHyphen/>
      </w:r>
      <w:r w:rsidRPr="00832A56">
        <w:rPr>
          <w:rStyle w:val="CharSectno"/>
        </w:rPr>
        <w:t>30</w:t>
      </w:r>
      <w:r w:rsidRPr="00832A56">
        <w:t xml:space="preserve">  Exception: personal services businesses</w:t>
      </w:r>
      <w:bookmarkEnd w:id="176"/>
    </w:p>
    <w:p w14:paraId="5F6C91C0" w14:textId="77777777" w:rsidR="00AE4C6B" w:rsidRPr="00832A56" w:rsidRDefault="00AE4C6B" w:rsidP="00330D69">
      <w:pPr>
        <w:pStyle w:val="subsection"/>
      </w:pPr>
      <w:r w:rsidRPr="00832A56">
        <w:tab/>
      </w:r>
      <w:r w:rsidRPr="00832A56">
        <w:tab/>
        <w:t xml:space="preserve">This Division does not apply to an amount, payment or contribution to the extent that the amount, payment or contribution relates to income from you conducting a </w:t>
      </w:r>
      <w:r w:rsidR="00A2426B" w:rsidRPr="00A2426B">
        <w:rPr>
          <w:position w:val="6"/>
          <w:sz w:val="16"/>
        </w:rPr>
        <w:t>*</w:t>
      </w:r>
      <w:r w:rsidRPr="00832A56">
        <w:t>personal services business.</w:t>
      </w:r>
    </w:p>
    <w:p w14:paraId="63204E89" w14:textId="77777777" w:rsidR="00AE4C6B" w:rsidRPr="00832A56" w:rsidRDefault="00AE4C6B" w:rsidP="00AE4C6B">
      <w:pPr>
        <w:pStyle w:val="ActHead5"/>
      </w:pPr>
      <w:bookmarkStart w:id="177" w:name="_Toc185661049"/>
      <w:r w:rsidRPr="00832A56">
        <w:rPr>
          <w:rStyle w:val="CharSectno"/>
        </w:rPr>
        <w:t>85</w:t>
      </w:r>
      <w:r w:rsidR="00A2426B">
        <w:rPr>
          <w:rStyle w:val="CharSectno"/>
        </w:rPr>
        <w:noBreakHyphen/>
      </w:r>
      <w:r w:rsidRPr="00832A56">
        <w:rPr>
          <w:rStyle w:val="CharSectno"/>
        </w:rPr>
        <w:t>35</w:t>
      </w:r>
      <w:r w:rsidRPr="00832A56">
        <w:t xml:space="preserve">  Exception: employees, office holders and religious practitioners</w:t>
      </w:r>
      <w:bookmarkEnd w:id="177"/>
    </w:p>
    <w:p w14:paraId="6971CB2A" w14:textId="77777777" w:rsidR="00AE4C6B" w:rsidRPr="00832A56" w:rsidRDefault="00AE4C6B" w:rsidP="00D3524A">
      <w:pPr>
        <w:pStyle w:val="subsection"/>
      </w:pPr>
      <w:r w:rsidRPr="00832A56">
        <w:tab/>
        <w:t>(1)</w:t>
      </w:r>
      <w:r w:rsidRPr="00832A56">
        <w:tab/>
        <w:t xml:space="preserve">This Division does not apply to an amount, payment or contribution to the extent that the amount, payment or contribution relates to </w:t>
      </w:r>
      <w:r w:rsidR="00A2426B" w:rsidRPr="00A2426B">
        <w:rPr>
          <w:position w:val="6"/>
          <w:sz w:val="16"/>
        </w:rPr>
        <w:t>*</w:t>
      </w:r>
      <w:r w:rsidRPr="00832A56">
        <w:t>personal services income that you receive as:</w:t>
      </w:r>
    </w:p>
    <w:p w14:paraId="4D8BEB97" w14:textId="77777777" w:rsidR="00AE4C6B" w:rsidRPr="00832A56" w:rsidRDefault="00AE4C6B" w:rsidP="00AE4C6B">
      <w:pPr>
        <w:pStyle w:val="paragraph"/>
      </w:pPr>
      <w:r w:rsidRPr="00832A56">
        <w:tab/>
        <w:t>(a)</w:t>
      </w:r>
      <w:r w:rsidRPr="00832A56">
        <w:tab/>
        <w:t>an employee; or</w:t>
      </w:r>
    </w:p>
    <w:p w14:paraId="0BD9D7D3" w14:textId="77777777" w:rsidR="00AE4C6B" w:rsidRPr="00832A56" w:rsidRDefault="00AE4C6B" w:rsidP="00AE4C6B">
      <w:pPr>
        <w:pStyle w:val="paragraph"/>
      </w:pPr>
      <w:r w:rsidRPr="00832A56">
        <w:tab/>
        <w:t>(b)</w:t>
      </w:r>
      <w:r w:rsidRPr="00832A56">
        <w:tab/>
        <w:t>an individual referred to in paragraph</w:t>
      </w:r>
      <w:r w:rsidR="00C635E7" w:rsidRPr="00832A56">
        <w:t> </w:t>
      </w:r>
      <w:r w:rsidRPr="00832A56">
        <w:t>12</w:t>
      </w:r>
      <w:r w:rsidR="00A2426B">
        <w:noBreakHyphen/>
      </w:r>
      <w:r w:rsidRPr="00832A56">
        <w:t>45(1)(a), (b), (c), (d) or (e) (about payments to office holders) in Schedule</w:t>
      </w:r>
      <w:r w:rsidR="00C635E7" w:rsidRPr="00832A56">
        <w:t> </w:t>
      </w:r>
      <w:r w:rsidRPr="00832A56">
        <w:t xml:space="preserve">1 to the </w:t>
      </w:r>
      <w:r w:rsidRPr="00832A56">
        <w:rPr>
          <w:i/>
        </w:rPr>
        <w:t>Taxation Administration Act 1953</w:t>
      </w:r>
      <w:r w:rsidRPr="00832A56">
        <w:t>.</w:t>
      </w:r>
    </w:p>
    <w:p w14:paraId="3F397692" w14:textId="77777777" w:rsidR="00AE4C6B" w:rsidRPr="00832A56" w:rsidRDefault="00AE4C6B" w:rsidP="00D3524A">
      <w:pPr>
        <w:pStyle w:val="subsection"/>
      </w:pPr>
      <w:r w:rsidRPr="00832A56">
        <w:tab/>
        <w:t>(2)</w:t>
      </w:r>
      <w:r w:rsidRPr="00832A56">
        <w:tab/>
        <w:t>This Division does not apply to an amount, payment or contribution to the extent that the amount, payment or contribution relates to a payment referred to in section</w:t>
      </w:r>
      <w:r w:rsidR="00C635E7" w:rsidRPr="00832A56">
        <w:t> </w:t>
      </w:r>
      <w:r w:rsidRPr="00832A56">
        <w:t>12</w:t>
      </w:r>
      <w:r w:rsidR="00A2426B">
        <w:noBreakHyphen/>
      </w:r>
      <w:r w:rsidRPr="00832A56">
        <w:t>47 in Schedule</w:t>
      </w:r>
      <w:r w:rsidR="00C635E7" w:rsidRPr="00832A56">
        <w:t> </w:t>
      </w:r>
      <w:r w:rsidRPr="00832A56">
        <w:t xml:space="preserve">1 to the </w:t>
      </w:r>
      <w:r w:rsidRPr="00832A56">
        <w:rPr>
          <w:i/>
        </w:rPr>
        <w:t xml:space="preserve">Taxation Administration Act 1953 </w:t>
      </w:r>
      <w:r w:rsidRPr="00832A56">
        <w:t xml:space="preserve">(payments to </w:t>
      </w:r>
      <w:r w:rsidR="00A2426B" w:rsidRPr="00A2426B">
        <w:rPr>
          <w:position w:val="6"/>
          <w:sz w:val="16"/>
        </w:rPr>
        <w:t>*</w:t>
      </w:r>
      <w:r w:rsidRPr="00832A56">
        <w:t>religious practitioners).</w:t>
      </w:r>
    </w:p>
    <w:p w14:paraId="1A868C5E" w14:textId="77777777" w:rsidR="00AE4C6B" w:rsidRPr="00832A56" w:rsidRDefault="00AE4C6B" w:rsidP="00AE4C6B">
      <w:pPr>
        <w:pStyle w:val="ActHead5"/>
      </w:pPr>
      <w:bookmarkStart w:id="178" w:name="_Toc185661050"/>
      <w:r w:rsidRPr="00832A56">
        <w:rPr>
          <w:rStyle w:val="CharSectno"/>
        </w:rPr>
        <w:t>85</w:t>
      </w:r>
      <w:r w:rsidR="00A2426B">
        <w:rPr>
          <w:rStyle w:val="CharSectno"/>
        </w:rPr>
        <w:noBreakHyphen/>
      </w:r>
      <w:r w:rsidRPr="00832A56">
        <w:rPr>
          <w:rStyle w:val="CharSectno"/>
        </w:rPr>
        <w:t>40</w:t>
      </w:r>
      <w:r w:rsidRPr="00832A56">
        <w:t xml:space="preserve">  Application of Subdivision</w:t>
      </w:r>
      <w:r w:rsidR="00C635E7" w:rsidRPr="00832A56">
        <w:t> </w:t>
      </w:r>
      <w:r w:rsidRPr="00832A56">
        <w:t>900</w:t>
      </w:r>
      <w:r w:rsidR="00A2426B">
        <w:noBreakHyphen/>
      </w:r>
      <w:r w:rsidRPr="00832A56">
        <w:t>B to individuals who are not employees</w:t>
      </w:r>
      <w:bookmarkEnd w:id="178"/>
    </w:p>
    <w:p w14:paraId="36C3B702" w14:textId="77777777" w:rsidR="00AE4C6B" w:rsidRPr="00832A56" w:rsidRDefault="00AE4C6B" w:rsidP="00D3524A">
      <w:pPr>
        <w:pStyle w:val="subsection"/>
      </w:pPr>
      <w:r w:rsidRPr="00832A56">
        <w:tab/>
      </w:r>
      <w:r w:rsidRPr="00832A56">
        <w:tab/>
        <w:t>This Division does not have the effect of applying Subdivision</w:t>
      </w:r>
      <w:r w:rsidR="00C635E7" w:rsidRPr="00832A56">
        <w:t> </w:t>
      </w:r>
      <w:r w:rsidRPr="00832A56">
        <w:t>900</w:t>
      </w:r>
      <w:r w:rsidR="00A2426B">
        <w:noBreakHyphen/>
      </w:r>
      <w:r w:rsidRPr="00832A56">
        <w:t>B (about substantiating work expenses) to an individual who is not an employee.</w:t>
      </w:r>
    </w:p>
    <w:p w14:paraId="0D509ECC" w14:textId="77777777" w:rsidR="00AE4C6B" w:rsidRPr="00832A56" w:rsidRDefault="00AE4C6B" w:rsidP="00EB66D7">
      <w:pPr>
        <w:pStyle w:val="ActHead3"/>
        <w:pageBreakBefore/>
      </w:pPr>
      <w:bookmarkStart w:id="179" w:name="_Toc185661051"/>
      <w:r w:rsidRPr="00832A56">
        <w:rPr>
          <w:rStyle w:val="CharDivNo"/>
        </w:rPr>
        <w:t>Division</w:t>
      </w:r>
      <w:r w:rsidR="00C635E7" w:rsidRPr="00832A56">
        <w:rPr>
          <w:rStyle w:val="CharDivNo"/>
        </w:rPr>
        <w:t> </w:t>
      </w:r>
      <w:r w:rsidRPr="00832A56">
        <w:rPr>
          <w:rStyle w:val="CharDivNo"/>
        </w:rPr>
        <w:t>86</w:t>
      </w:r>
      <w:r w:rsidRPr="00832A56">
        <w:t>—</w:t>
      </w:r>
      <w:r w:rsidRPr="00832A56">
        <w:rPr>
          <w:rStyle w:val="CharDivText"/>
        </w:rPr>
        <w:t>Alienation of personal services income</w:t>
      </w:r>
      <w:bookmarkEnd w:id="179"/>
    </w:p>
    <w:p w14:paraId="68E8AE21" w14:textId="77777777" w:rsidR="00AE4C6B" w:rsidRPr="00832A56" w:rsidRDefault="00AE4C6B" w:rsidP="00AE4C6B">
      <w:pPr>
        <w:pStyle w:val="TofSectsHeading"/>
      </w:pPr>
      <w:r w:rsidRPr="00832A56">
        <w:t>Table of Subdivisions</w:t>
      </w:r>
    </w:p>
    <w:p w14:paraId="416D26C4" w14:textId="77777777" w:rsidR="00AE4C6B" w:rsidRPr="00832A56" w:rsidRDefault="00AE4C6B" w:rsidP="00AE4C6B">
      <w:pPr>
        <w:pStyle w:val="TofSectsGroupHeading"/>
      </w:pPr>
      <w:r w:rsidRPr="00832A56">
        <w:t>Guide to Division</w:t>
      </w:r>
      <w:r w:rsidR="00C635E7" w:rsidRPr="00832A56">
        <w:t> </w:t>
      </w:r>
      <w:r w:rsidRPr="00832A56">
        <w:t>86</w:t>
      </w:r>
    </w:p>
    <w:p w14:paraId="137513EF" w14:textId="77777777" w:rsidR="00AE4C6B" w:rsidRPr="00832A56" w:rsidRDefault="00AE4C6B" w:rsidP="00AE4C6B">
      <w:pPr>
        <w:pStyle w:val="TofSectsSubdiv"/>
      </w:pPr>
      <w:r w:rsidRPr="00832A56">
        <w:t>86</w:t>
      </w:r>
      <w:r w:rsidR="00A2426B">
        <w:noBreakHyphen/>
      </w:r>
      <w:r w:rsidRPr="00832A56">
        <w:t>A</w:t>
      </w:r>
      <w:r w:rsidRPr="00832A56">
        <w:tab/>
        <w:t>General</w:t>
      </w:r>
    </w:p>
    <w:p w14:paraId="0D8A6C6D" w14:textId="77777777" w:rsidR="00AE4C6B" w:rsidRPr="00832A56" w:rsidRDefault="00AE4C6B" w:rsidP="00AE4C6B">
      <w:pPr>
        <w:pStyle w:val="TofSectsSubdiv"/>
      </w:pPr>
      <w:r w:rsidRPr="00832A56">
        <w:t>86</w:t>
      </w:r>
      <w:r w:rsidR="00A2426B">
        <w:noBreakHyphen/>
      </w:r>
      <w:r w:rsidRPr="00832A56">
        <w:t>B</w:t>
      </w:r>
      <w:r w:rsidRPr="00832A56">
        <w:tab/>
        <w:t>Entitlement to deductions</w:t>
      </w:r>
    </w:p>
    <w:p w14:paraId="126E58B5" w14:textId="77777777" w:rsidR="00AE4C6B" w:rsidRPr="00832A56" w:rsidRDefault="00AE4C6B" w:rsidP="00AE4C6B">
      <w:pPr>
        <w:pStyle w:val="ActHead4"/>
      </w:pPr>
      <w:bookmarkStart w:id="180" w:name="_Toc185661052"/>
      <w:r w:rsidRPr="00832A56">
        <w:t>Guide to Division</w:t>
      </w:r>
      <w:r w:rsidR="00C635E7" w:rsidRPr="00832A56">
        <w:t> </w:t>
      </w:r>
      <w:r w:rsidRPr="00832A56">
        <w:t>86</w:t>
      </w:r>
      <w:bookmarkEnd w:id="180"/>
    </w:p>
    <w:p w14:paraId="2E4DD9B1" w14:textId="77777777" w:rsidR="00AE4C6B" w:rsidRPr="00832A56" w:rsidRDefault="00AE4C6B" w:rsidP="00AE4C6B">
      <w:pPr>
        <w:pStyle w:val="ActHead5"/>
      </w:pPr>
      <w:bookmarkStart w:id="181" w:name="_Toc185661053"/>
      <w:r w:rsidRPr="00832A56">
        <w:rPr>
          <w:rStyle w:val="CharSectno"/>
        </w:rPr>
        <w:t>86</w:t>
      </w:r>
      <w:r w:rsidR="00A2426B">
        <w:rPr>
          <w:rStyle w:val="CharSectno"/>
        </w:rPr>
        <w:noBreakHyphen/>
      </w:r>
      <w:r w:rsidRPr="00832A56">
        <w:rPr>
          <w:rStyle w:val="CharSectno"/>
        </w:rPr>
        <w:t>1</w:t>
      </w:r>
      <w:r w:rsidRPr="00832A56">
        <w:t xml:space="preserve">  What this Division is about</w:t>
      </w:r>
      <w:bookmarkEnd w:id="181"/>
    </w:p>
    <w:p w14:paraId="7BA52F24" w14:textId="77777777" w:rsidR="00AE4C6B" w:rsidRPr="00832A56" w:rsidRDefault="00AE4C6B" w:rsidP="00AE4C6B">
      <w:pPr>
        <w:pStyle w:val="BoxText"/>
      </w:pPr>
      <w:r w:rsidRPr="00832A56">
        <w:t>Income from the rendering of your personal services is treated as your assessable income if it is the income of another entity and is not promptly paid to you as salary.</w:t>
      </w:r>
    </w:p>
    <w:p w14:paraId="0B0E8219" w14:textId="77777777" w:rsidR="00AE4C6B" w:rsidRPr="00832A56" w:rsidRDefault="00AE4C6B" w:rsidP="00AE4C6B">
      <w:pPr>
        <w:pStyle w:val="BoxText"/>
      </w:pPr>
      <w:r w:rsidRPr="00832A56">
        <w:t>However, this does not apply if the other entity is conducting a personal services business.</w:t>
      </w:r>
    </w:p>
    <w:p w14:paraId="46A1C309" w14:textId="77777777" w:rsidR="00AE4C6B" w:rsidRPr="00832A56" w:rsidRDefault="00AE4C6B" w:rsidP="00AE4C6B">
      <w:pPr>
        <w:pStyle w:val="BoxText"/>
      </w:pPr>
      <w:r w:rsidRPr="00832A56">
        <w:t>There are limits to the other entity’s entitlement to deductions to offset against the amount treated as your income.</w:t>
      </w:r>
    </w:p>
    <w:p w14:paraId="46C414D3" w14:textId="77777777" w:rsidR="00AE4C6B" w:rsidRPr="00832A56" w:rsidRDefault="00AE4C6B" w:rsidP="00AE4C6B">
      <w:pPr>
        <w:pStyle w:val="ActHead5"/>
      </w:pPr>
      <w:bookmarkStart w:id="182" w:name="_Toc185661054"/>
      <w:r w:rsidRPr="00832A56">
        <w:rPr>
          <w:rStyle w:val="CharSectno"/>
        </w:rPr>
        <w:t>86</w:t>
      </w:r>
      <w:r w:rsidR="00A2426B">
        <w:rPr>
          <w:rStyle w:val="CharSectno"/>
        </w:rPr>
        <w:noBreakHyphen/>
      </w:r>
      <w:r w:rsidRPr="00832A56">
        <w:rPr>
          <w:rStyle w:val="CharSectno"/>
        </w:rPr>
        <w:t>5</w:t>
      </w:r>
      <w:r w:rsidRPr="00832A56">
        <w:t xml:space="preserve">  A simple description of what this Division does</w:t>
      </w:r>
      <w:bookmarkEnd w:id="182"/>
    </w:p>
    <w:p w14:paraId="6B5FB359" w14:textId="77777777" w:rsidR="00AE4C6B" w:rsidRPr="00832A56" w:rsidRDefault="00AE4C6B" w:rsidP="00D3524A">
      <w:pPr>
        <w:pStyle w:val="subsection"/>
      </w:pPr>
      <w:r w:rsidRPr="00832A56">
        <w:tab/>
        <w:t>(1)</w:t>
      </w:r>
      <w:r w:rsidRPr="00832A56">
        <w:tab/>
        <w:t>This diagram shows an example of a simple arrangement for the alienation of personal services income.</w:t>
      </w:r>
    </w:p>
    <w:p w14:paraId="51704F39" w14:textId="77777777" w:rsidR="00AE4C6B" w:rsidRPr="00832A56" w:rsidRDefault="006D7935" w:rsidP="00AE4C6B">
      <w:r w:rsidRPr="00832A56">
        <w:rPr>
          <w:noProof/>
          <w:sz w:val="20"/>
          <w:lang w:eastAsia="en-AU"/>
        </w:rPr>
        <w:drawing>
          <wp:inline distT="0" distB="0" distL="0" distR="0" wp14:anchorId="360A56A9" wp14:editId="45AB5475">
            <wp:extent cx="4476750" cy="4772025"/>
            <wp:effectExtent l="0" t="0" r="0" b="9525"/>
            <wp:docPr id="20" name="Picture 20" descr="Diagram showing an example of a simple arrangement for the alienation of personal services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76750" cy="4772025"/>
                    </a:xfrm>
                    <a:prstGeom prst="rect">
                      <a:avLst/>
                    </a:prstGeom>
                    <a:noFill/>
                    <a:ln>
                      <a:noFill/>
                    </a:ln>
                  </pic:spPr>
                </pic:pic>
              </a:graphicData>
            </a:graphic>
          </wp:inline>
        </w:drawing>
      </w:r>
    </w:p>
    <w:p w14:paraId="5C9C1B24" w14:textId="77777777" w:rsidR="00AE4C6B" w:rsidRPr="00832A56" w:rsidRDefault="00AE4C6B" w:rsidP="00AE4C6B">
      <w:pPr>
        <w:pStyle w:val="notetext"/>
      </w:pPr>
      <w:r w:rsidRPr="00832A56">
        <w:t>Note 1:</w:t>
      </w:r>
      <w:r w:rsidRPr="00832A56">
        <w:tab/>
        <w:t>Solid lines indicate actual payments between the parties. Dotted lines indicate other interactions between the parties.</w:t>
      </w:r>
    </w:p>
    <w:p w14:paraId="6BCA2152" w14:textId="77777777" w:rsidR="00AE4C6B" w:rsidRPr="00832A56" w:rsidRDefault="00AE4C6B" w:rsidP="00AE4C6B">
      <w:pPr>
        <w:pStyle w:val="notetext"/>
      </w:pPr>
      <w:r w:rsidRPr="00832A56">
        <w:t>Note 2:</w:t>
      </w:r>
      <w:r w:rsidRPr="00832A56">
        <w:tab/>
        <w:t>This Division also applies to different and more complex arrangements.</w:t>
      </w:r>
    </w:p>
    <w:p w14:paraId="446D408C" w14:textId="77777777" w:rsidR="00AE4C6B" w:rsidRPr="00832A56" w:rsidRDefault="00AE4C6B" w:rsidP="00D3524A">
      <w:pPr>
        <w:pStyle w:val="subsection"/>
      </w:pPr>
      <w:r w:rsidRPr="00832A56">
        <w:tab/>
        <w:t>(2)</w:t>
      </w:r>
      <w:r w:rsidRPr="00832A56">
        <w:tab/>
        <w:t>This Division has the effect of attributing the personal services entity’s income from the personal services to the individual who performed them (unless the income is promptly paid to the individual as salary). Certain deduction entitlements of the personal services entity can reduce the amount of the attribution.</w:t>
      </w:r>
    </w:p>
    <w:p w14:paraId="2E521B25" w14:textId="77777777" w:rsidR="00AE4C6B" w:rsidRPr="00832A56" w:rsidRDefault="00AE4C6B" w:rsidP="00AE4C6B">
      <w:pPr>
        <w:pStyle w:val="ActHead4"/>
      </w:pPr>
      <w:bookmarkStart w:id="183" w:name="_Toc185661055"/>
      <w:r w:rsidRPr="00832A56">
        <w:rPr>
          <w:rStyle w:val="CharSubdNo"/>
        </w:rPr>
        <w:t>Subdivision</w:t>
      </w:r>
      <w:r w:rsidR="00C635E7" w:rsidRPr="00832A56">
        <w:rPr>
          <w:rStyle w:val="CharSubdNo"/>
        </w:rPr>
        <w:t> </w:t>
      </w:r>
      <w:r w:rsidRPr="00832A56">
        <w:rPr>
          <w:rStyle w:val="CharSubdNo"/>
        </w:rPr>
        <w:t>86</w:t>
      </w:r>
      <w:r w:rsidR="00A2426B">
        <w:rPr>
          <w:rStyle w:val="CharSubdNo"/>
        </w:rPr>
        <w:noBreakHyphen/>
      </w:r>
      <w:r w:rsidRPr="00832A56">
        <w:rPr>
          <w:rStyle w:val="CharSubdNo"/>
        </w:rPr>
        <w:t>A</w:t>
      </w:r>
      <w:r w:rsidRPr="00832A56">
        <w:t>—</w:t>
      </w:r>
      <w:r w:rsidRPr="00832A56">
        <w:rPr>
          <w:rStyle w:val="CharSubdText"/>
        </w:rPr>
        <w:t>General</w:t>
      </w:r>
      <w:bookmarkEnd w:id="183"/>
    </w:p>
    <w:p w14:paraId="1EE81D94" w14:textId="77777777" w:rsidR="00AE4C6B" w:rsidRPr="00832A56" w:rsidRDefault="00AE4C6B" w:rsidP="00AE4C6B">
      <w:pPr>
        <w:pStyle w:val="TofSectsHeading"/>
      </w:pPr>
      <w:r w:rsidRPr="00832A56">
        <w:t>Table of sections</w:t>
      </w:r>
    </w:p>
    <w:p w14:paraId="49C38703" w14:textId="77777777" w:rsidR="00AE4C6B" w:rsidRPr="00832A56" w:rsidRDefault="00AE4C6B" w:rsidP="00AE4C6B">
      <w:pPr>
        <w:pStyle w:val="TofSectsSection"/>
      </w:pPr>
      <w:r w:rsidRPr="00832A56">
        <w:t>86</w:t>
      </w:r>
      <w:r w:rsidR="00A2426B">
        <w:noBreakHyphen/>
      </w:r>
      <w:r w:rsidRPr="00832A56">
        <w:t>10</w:t>
      </w:r>
      <w:r w:rsidRPr="00832A56">
        <w:tab/>
        <w:t>Object of this Division</w:t>
      </w:r>
    </w:p>
    <w:p w14:paraId="6D1F6C88" w14:textId="77777777" w:rsidR="00AE4C6B" w:rsidRPr="00832A56" w:rsidRDefault="00AE4C6B" w:rsidP="00AE4C6B">
      <w:pPr>
        <w:pStyle w:val="TofSectsSection"/>
      </w:pPr>
      <w:r w:rsidRPr="00832A56">
        <w:t>86</w:t>
      </w:r>
      <w:r w:rsidR="00A2426B">
        <w:noBreakHyphen/>
      </w:r>
      <w:r w:rsidRPr="00832A56">
        <w:t>15</w:t>
      </w:r>
      <w:r w:rsidRPr="00832A56">
        <w:tab/>
        <w:t>Effect of obtaining personal services income through a personal services entity</w:t>
      </w:r>
    </w:p>
    <w:p w14:paraId="69939391" w14:textId="77777777" w:rsidR="00AE4C6B" w:rsidRPr="00832A56" w:rsidRDefault="00AE4C6B" w:rsidP="00AE4C6B">
      <w:pPr>
        <w:pStyle w:val="TofSectsSection"/>
      </w:pPr>
      <w:r w:rsidRPr="00832A56">
        <w:t>86</w:t>
      </w:r>
      <w:r w:rsidR="00A2426B">
        <w:noBreakHyphen/>
      </w:r>
      <w:r w:rsidRPr="00832A56">
        <w:t>20</w:t>
      </w:r>
      <w:r w:rsidRPr="00832A56">
        <w:tab/>
        <w:t>Offsetting the personal services entity’s deductions against personal services income</w:t>
      </w:r>
    </w:p>
    <w:p w14:paraId="5D910CBF" w14:textId="77777777" w:rsidR="00AE4C6B" w:rsidRPr="00832A56" w:rsidRDefault="00AE4C6B" w:rsidP="00AE4C6B">
      <w:pPr>
        <w:pStyle w:val="TofSectsSection"/>
      </w:pPr>
      <w:r w:rsidRPr="00832A56">
        <w:t>86</w:t>
      </w:r>
      <w:r w:rsidR="00A2426B">
        <w:noBreakHyphen/>
      </w:r>
      <w:r w:rsidRPr="00832A56">
        <w:t>25</w:t>
      </w:r>
      <w:r w:rsidRPr="00832A56">
        <w:tab/>
      </w:r>
      <w:r w:rsidRPr="00832A56">
        <w:rPr>
          <w:snapToGrid w:val="0"/>
        </w:rPr>
        <w:t>Apportionment of entity maintenance deductions among several individuals</w:t>
      </w:r>
    </w:p>
    <w:p w14:paraId="20A2EAE2" w14:textId="77777777" w:rsidR="00AE4C6B" w:rsidRPr="00832A56" w:rsidRDefault="00AE4C6B" w:rsidP="00AE4C6B">
      <w:pPr>
        <w:pStyle w:val="TofSectsSection"/>
      </w:pPr>
      <w:r w:rsidRPr="00832A56">
        <w:t>86</w:t>
      </w:r>
      <w:r w:rsidR="00A2426B">
        <w:noBreakHyphen/>
      </w:r>
      <w:r w:rsidRPr="00832A56">
        <w:t>27</w:t>
      </w:r>
      <w:r w:rsidRPr="00832A56">
        <w:tab/>
        <w:t>Deduction for net personal services income loss</w:t>
      </w:r>
    </w:p>
    <w:p w14:paraId="25199E5E" w14:textId="77777777" w:rsidR="00AE4C6B" w:rsidRPr="00832A56" w:rsidRDefault="00AE4C6B" w:rsidP="00AE4C6B">
      <w:pPr>
        <w:pStyle w:val="TofSectsSection"/>
      </w:pPr>
      <w:r w:rsidRPr="00832A56">
        <w:t>86</w:t>
      </w:r>
      <w:r w:rsidR="00A2426B">
        <w:noBreakHyphen/>
      </w:r>
      <w:r w:rsidRPr="00832A56">
        <w:t>30</w:t>
      </w:r>
      <w:r w:rsidRPr="00832A56">
        <w:tab/>
        <w:t>Assessable income etc. of the personal services entity</w:t>
      </w:r>
    </w:p>
    <w:p w14:paraId="62DD53D0" w14:textId="77777777" w:rsidR="00AE4C6B" w:rsidRPr="00832A56" w:rsidRDefault="00AE4C6B" w:rsidP="00AE4C6B">
      <w:pPr>
        <w:pStyle w:val="TofSectsSection"/>
      </w:pPr>
      <w:r w:rsidRPr="00832A56">
        <w:t>86</w:t>
      </w:r>
      <w:r w:rsidR="00A2426B">
        <w:noBreakHyphen/>
      </w:r>
      <w:r w:rsidRPr="00832A56">
        <w:t>35</w:t>
      </w:r>
      <w:r w:rsidRPr="00832A56">
        <w:tab/>
        <w:t>Later payments of, or entitlements to, personal services income to be disregarded for income tax purposes</w:t>
      </w:r>
    </w:p>
    <w:p w14:paraId="5FE54055" w14:textId="77777777" w:rsidR="00AE4C6B" w:rsidRPr="00832A56" w:rsidRDefault="00AE4C6B" w:rsidP="00AE4C6B">
      <w:pPr>
        <w:pStyle w:val="TofSectsSection"/>
      </w:pPr>
      <w:r w:rsidRPr="00832A56">
        <w:t>86</w:t>
      </w:r>
      <w:r w:rsidR="00A2426B">
        <w:noBreakHyphen/>
      </w:r>
      <w:r w:rsidRPr="00832A56">
        <w:t>40</w:t>
      </w:r>
      <w:r w:rsidRPr="00832A56">
        <w:tab/>
        <w:t>Salary payments shortly after an income year</w:t>
      </w:r>
    </w:p>
    <w:p w14:paraId="78E1DAB0" w14:textId="77777777" w:rsidR="00AE4C6B" w:rsidRPr="00832A56" w:rsidRDefault="00AE4C6B" w:rsidP="00AE4C6B">
      <w:pPr>
        <w:pStyle w:val="ActHead5"/>
      </w:pPr>
      <w:bookmarkStart w:id="184" w:name="_Toc185661056"/>
      <w:r w:rsidRPr="00832A56">
        <w:rPr>
          <w:rStyle w:val="CharSectno"/>
        </w:rPr>
        <w:t>86</w:t>
      </w:r>
      <w:r w:rsidR="00A2426B">
        <w:rPr>
          <w:rStyle w:val="CharSectno"/>
        </w:rPr>
        <w:noBreakHyphen/>
      </w:r>
      <w:r w:rsidRPr="00832A56">
        <w:rPr>
          <w:rStyle w:val="CharSectno"/>
        </w:rPr>
        <w:t>10</w:t>
      </w:r>
      <w:r w:rsidRPr="00832A56">
        <w:t xml:space="preserve">  Object of this Division</w:t>
      </w:r>
      <w:bookmarkEnd w:id="184"/>
    </w:p>
    <w:p w14:paraId="0B8F7BAA" w14:textId="77777777" w:rsidR="00AE4C6B" w:rsidRPr="00832A56" w:rsidRDefault="00AE4C6B" w:rsidP="00D3524A">
      <w:pPr>
        <w:pStyle w:val="subsection"/>
      </w:pPr>
      <w:r w:rsidRPr="00832A56">
        <w:tab/>
      </w:r>
      <w:r w:rsidRPr="00832A56">
        <w:tab/>
        <w:t xml:space="preserve">The object of this Division is to ensure that individuals cannot reduce or defer their income tax (and other liabilities) by alienating their </w:t>
      </w:r>
      <w:r w:rsidR="00A2426B" w:rsidRPr="00A2426B">
        <w:rPr>
          <w:position w:val="6"/>
          <w:sz w:val="16"/>
        </w:rPr>
        <w:t>*</w:t>
      </w:r>
      <w:r w:rsidRPr="00832A56">
        <w:t xml:space="preserve">personal services income through companies, partnerships or trusts that are not conducting </w:t>
      </w:r>
      <w:r w:rsidR="00A2426B" w:rsidRPr="00A2426B">
        <w:rPr>
          <w:position w:val="6"/>
          <w:sz w:val="16"/>
        </w:rPr>
        <w:t>*</w:t>
      </w:r>
      <w:r w:rsidRPr="00832A56">
        <w:t>personal services businesses.</w:t>
      </w:r>
    </w:p>
    <w:p w14:paraId="1A87E7A0" w14:textId="77777777" w:rsidR="00AE4C6B" w:rsidRPr="00832A56" w:rsidRDefault="00AE4C6B" w:rsidP="00AE4C6B">
      <w:pPr>
        <w:pStyle w:val="notetext"/>
      </w:pPr>
      <w:r w:rsidRPr="00832A56">
        <w:t>Note:</w:t>
      </w:r>
      <w:r w:rsidRPr="00832A56">
        <w:tab/>
        <w:t>The general anti</w:t>
      </w:r>
      <w:r w:rsidR="00A2426B">
        <w:noBreakHyphen/>
      </w:r>
      <w:r w:rsidRPr="00832A56">
        <w:t>avoidance provisions of Part</w:t>
      </w:r>
      <w:r w:rsidR="00B54615" w:rsidRPr="00832A56">
        <w:t> </w:t>
      </w:r>
      <w:r w:rsidRPr="00832A56">
        <w:t xml:space="preserve">IVA of the </w:t>
      </w:r>
      <w:r w:rsidRPr="00832A56">
        <w:rPr>
          <w:i/>
        </w:rPr>
        <w:t>Income Tax Assessment Act 1936</w:t>
      </w:r>
      <w:r w:rsidR="00D35B39" w:rsidRPr="00832A56">
        <w:t> </w:t>
      </w:r>
      <w:r w:rsidRPr="00832A56">
        <w:t>may still apply to cases of alienation of personal services income that fall outside this Division.</w:t>
      </w:r>
    </w:p>
    <w:p w14:paraId="6ACDA7CF" w14:textId="77777777" w:rsidR="00AE4C6B" w:rsidRPr="00832A56" w:rsidRDefault="00AE4C6B" w:rsidP="00AE4C6B">
      <w:pPr>
        <w:pStyle w:val="ActHead5"/>
      </w:pPr>
      <w:bookmarkStart w:id="185" w:name="_Toc185661057"/>
      <w:r w:rsidRPr="00832A56">
        <w:rPr>
          <w:rStyle w:val="CharSectno"/>
        </w:rPr>
        <w:t>86</w:t>
      </w:r>
      <w:r w:rsidR="00A2426B">
        <w:rPr>
          <w:rStyle w:val="CharSectno"/>
        </w:rPr>
        <w:noBreakHyphen/>
      </w:r>
      <w:r w:rsidRPr="00832A56">
        <w:rPr>
          <w:rStyle w:val="CharSectno"/>
        </w:rPr>
        <w:t>15</w:t>
      </w:r>
      <w:r w:rsidRPr="00832A56">
        <w:t xml:space="preserve">  Effect of obtaining personal services income through a personal services entity</w:t>
      </w:r>
      <w:bookmarkEnd w:id="185"/>
    </w:p>
    <w:p w14:paraId="6EABA35D" w14:textId="77777777" w:rsidR="00AE4C6B" w:rsidRPr="00832A56" w:rsidRDefault="00AE4C6B" w:rsidP="003719AC">
      <w:pPr>
        <w:pStyle w:val="SubsectionHead"/>
      </w:pPr>
      <w:r w:rsidRPr="00832A56">
        <w:t>Amounts included in your assessable income</w:t>
      </w:r>
    </w:p>
    <w:p w14:paraId="49A707AB" w14:textId="77777777" w:rsidR="00AE4C6B" w:rsidRPr="00832A56" w:rsidRDefault="00AE4C6B" w:rsidP="00F14F6C">
      <w:pPr>
        <w:pStyle w:val="subsection"/>
      </w:pPr>
      <w:r w:rsidRPr="00832A56">
        <w:tab/>
        <w:t>(1)</w:t>
      </w:r>
      <w:r w:rsidRPr="00832A56">
        <w:tab/>
        <w:t xml:space="preserve">Your assessable income includes an amount of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of a </w:t>
      </w:r>
      <w:r w:rsidR="00A2426B" w:rsidRPr="00A2426B">
        <w:rPr>
          <w:position w:val="6"/>
          <w:sz w:val="16"/>
        </w:rPr>
        <w:t>*</w:t>
      </w:r>
      <w:r w:rsidRPr="00832A56">
        <w:t xml:space="preserve">personal services entity that is your </w:t>
      </w:r>
      <w:r w:rsidR="00A2426B" w:rsidRPr="00A2426B">
        <w:rPr>
          <w:position w:val="6"/>
          <w:sz w:val="16"/>
        </w:rPr>
        <w:t>*</w:t>
      </w:r>
      <w:r w:rsidRPr="00832A56">
        <w:t>personal services income.</w:t>
      </w:r>
    </w:p>
    <w:p w14:paraId="27DDFFB8" w14:textId="77777777" w:rsidR="00AE4C6B" w:rsidRPr="00832A56" w:rsidRDefault="00AE4C6B" w:rsidP="00AE4C6B">
      <w:pPr>
        <w:pStyle w:val="notetext"/>
      </w:pPr>
      <w:r w:rsidRPr="00832A56">
        <w:t>Example:</w:t>
      </w:r>
      <w:r w:rsidRPr="00832A56">
        <w:tab/>
        <w:t>Continuing example 1 in section</w:t>
      </w:r>
      <w:r w:rsidR="00C635E7" w:rsidRPr="00832A56">
        <w:t> </w:t>
      </w:r>
      <w:r w:rsidRPr="00832A56">
        <w:t>84</w:t>
      </w:r>
      <w:r w:rsidR="00A2426B">
        <w:noBreakHyphen/>
      </w:r>
      <w:r w:rsidRPr="00832A56">
        <w:t>5: Assume that NewIT only provides services to one client. Ron’s assessable income includes ordinary income of NewIT from providing the computer programming services, because the income is Ron’s personal services income.</w:t>
      </w:r>
    </w:p>
    <w:p w14:paraId="0AA7EC18" w14:textId="77777777" w:rsidR="00AE4C6B" w:rsidRPr="00832A56" w:rsidRDefault="00AE4C6B" w:rsidP="00AE4C6B">
      <w:pPr>
        <w:pStyle w:val="notetext"/>
      </w:pPr>
      <w:r w:rsidRPr="00832A56">
        <w:t>Note:</w:t>
      </w:r>
      <w:r w:rsidRPr="00832A56">
        <w:tab/>
        <w:t>The amount included in your assessable income can be reduced by certain deductions to which the personal services entity is entitled: see section</w:t>
      </w:r>
      <w:r w:rsidR="00C635E7" w:rsidRPr="00832A56">
        <w:t> </w:t>
      </w:r>
      <w:r w:rsidRPr="00832A56">
        <w:t>86</w:t>
      </w:r>
      <w:r w:rsidR="00A2426B">
        <w:noBreakHyphen/>
      </w:r>
      <w:r w:rsidRPr="00832A56">
        <w:t>20.</w:t>
      </w:r>
    </w:p>
    <w:p w14:paraId="67191BAC" w14:textId="77777777" w:rsidR="00AE4C6B" w:rsidRPr="00832A56" w:rsidRDefault="00AE4C6B" w:rsidP="00F14F6C">
      <w:pPr>
        <w:pStyle w:val="subsection"/>
      </w:pPr>
      <w:r w:rsidRPr="00832A56">
        <w:tab/>
        <w:t>(2)</w:t>
      </w:r>
      <w:r w:rsidRPr="00832A56">
        <w:tab/>
        <w:t xml:space="preserve">A </w:t>
      </w:r>
      <w:r w:rsidRPr="00832A56">
        <w:rPr>
          <w:b/>
          <w:i/>
        </w:rPr>
        <w:t>personal services entity</w:t>
      </w:r>
      <w:r w:rsidRPr="00832A56">
        <w:t xml:space="preserve"> is a company, partnership or trust whose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includes the </w:t>
      </w:r>
      <w:r w:rsidR="00A2426B" w:rsidRPr="00A2426B">
        <w:rPr>
          <w:position w:val="6"/>
          <w:sz w:val="16"/>
        </w:rPr>
        <w:t>*</w:t>
      </w:r>
      <w:r w:rsidRPr="00832A56">
        <w:t>personal services income of one or more individuals.</w:t>
      </w:r>
    </w:p>
    <w:p w14:paraId="49479636" w14:textId="77777777" w:rsidR="00AE4C6B" w:rsidRPr="00832A56" w:rsidRDefault="00AE4C6B" w:rsidP="003719AC">
      <w:pPr>
        <w:pStyle w:val="SubsectionHead"/>
      </w:pPr>
      <w:r w:rsidRPr="00832A56">
        <w:t>Exception: personal services businesses</w:t>
      </w:r>
    </w:p>
    <w:p w14:paraId="5A5A71B4" w14:textId="77777777" w:rsidR="00AE4C6B" w:rsidRPr="00832A56" w:rsidRDefault="00AE4C6B" w:rsidP="00F14F6C">
      <w:pPr>
        <w:pStyle w:val="subsection"/>
      </w:pPr>
      <w:r w:rsidRPr="00832A56">
        <w:tab/>
        <w:t>(3)</w:t>
      </w:r>
      <w:r w:rsidRPr="00832A56">
        <w:tab/>
        <w:t xml:space="preserve">This section does not apply if that amount is income from the </w:t>
      </w:r>
      <w:r w:rsidR="00A2426B" w:rsidRPr="00A2426B">
        <w:rPr>
          <w:position w:val="6"/>
          <w:sz w:val="16"/>
        </w:rPr>
        <w:t>*</w:t>
      </w:r>
      <w:r w:rsidRPr="00832A56">
        <w:t xml:space="preserve">personal services entity conducting a </w:t>
      </w:r>
      <w:r w:rsidR="00A2426B" w:rsidRPr="00A2426B">
        <w:rPr>
          <w:position w:val="6"/>
          <w:sz w:val="16"/>
        </w:rPr>
        <w:t>*</w:t>
      </w:r>
      <w:r w:rsidRPr="00832A56">
        <w:t>personal services business.</w:t>
      </w:r>
    </w:p>
    <w:p w14:paraId="5AC8E94B" w14:textId="77777777" w:rsidR="00AE4C6B" w:rsidRPr="00832A56" w:rsidRDefault="00AE4C6B" w:rsidP="00AE4C6B">
      <w:pPr>
        <w:pStyle w:val="notetext"/>
      </w:pPr>
      <w:r w:rsidRPr="00832A56">
        <w:t>Note:</w:t>
      </w:r>
      <w:r w:rsidRPr="00832A56">
        <w:tab/>
        <w:t>Even if the entity is conducting a personal services business, it is possible that some of its income is not income from conducting that business.</w:t>
      </w:r>
    </w:p>
    <w:p w14:paraId="68AAD974" w14:textId="77777777" w:rsidR="00AE4C6B" w:rsidRPr="00832A56" w:rsidRDefault="00AE4C6B" w:rsidP="003719AC">
      <w:pPr>
        <w:pStyle w:val="SubsectionHead"/>
      </w:pPr>
      <w:r w:rsidRPr="00832A56">
        <w:t>Exception: amounts promptly paid to you as salary or wages</w:t>
      </w:r>
    </w:p>
    <w:p w14:paraId="7D6536F7" w14:textId="77777777" w:rsidR="00AE4C6B" w:rsidRPr="00832A56" w:rsidRDefault="00AE4C6B" w:rsidP="00F14F6C">
      <w:pPr>
        <w:pStyle w:val="subsection"/>
      </w:pPr>
      <w:r w:rsidRPr="00832A56">
        <w:tab/>
        <w:t>(4)</w:t>
      </w:r>
      <w:r w:rsidRPr="00832A56">
        <w:tab/>
        <w:t>This section does not apply to the extent that:</w:t>
      </w:r>
    </w:p>
    <w:p w14:paraId="2EFA9D4A"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personal services entity pays that amount to you, as an employee, as salary or wages; and</w:t>
      </w:r>
    </w:p>
    <w:p w14:paraId="5F70E796" w14:textId="77777777" w:rsidR="00AE4C6B" w:rsidRPr="00832A56" w:rsidRDefault="00AE4C6B" w:rsidP="00AE4C6B">
      <w:pPr>
        <w:pStyle w:val="paragraph"/>
      </w:pPr>
      <w:r w:rsidRPr="00832A56">
        <w:tab/>
        <w:t>(b)</w:t>
      </w:r>
      <w:r w:rsidRPr="00832A56">
        <w:tab/>
        <w:t xml:space="preserve">the payment is made before the end of the 14th day after the </w:t>
      </w:r>
      <w:r w:rsidR="00A2426B" w:rsidRPr="00A2426B">
        <w:rPr>
          <w:position w:val="6"/>
          <w:sz w:val="16"/>
        </w:rPr>
        <w:t>*</w:t>
      </w:r>
      <w:r w:rsidRPr="00832A56">
        <w:t xml:space="preserve">PAYG payment period during which the amount became </w:t>
      </w:r>
      <w:r w:rsidR="00A2426B" w:rsidRPr="00A2426B">
        <w:rPr>
          <w:position w:val="6"/>
          <w:sz w:val="16"/>
        </w:rPr>
        <w:t>*</w:t>
      </w:r>
      <w:r w:rsidRPr="00832A56">
        <w:t xml:space="preserve">ordinary income or </w:t>
      </w:r>
      <w:r w:rsidR="00A2426B" w:rsidRPr="00A2426B">
        <w:rPr>
          <w:position w:val="6"/>
          <w:sz w:val="16"/>
        </w:rPr>
        <w:t>*</w:t>
      </w:r>
      <w:r w:rsidRPr="00832A56">
        <w:t>statutory income of the entity.</w:t>
      </w:r>
    </w:p>
    <w:p w14:paraId="09715F2E" w14:textId="77777777" w:rsidR="00AE4C6B" w:rsidRPr="00832A56" w:rsidRDefault="00AE4C6B" w:rsidP="00AE4C6B">
      <w:pPr>
        <w:pStyle w:val="notetext"/>
      </w:pPr>
      <w:r w:rsidRPr="00832A56">
        <w:t>Note:</w:t>
      </w:r>
      <w:r w:rsidRPr="00832A56">
        <w:tab/>
        <w:t>The entity is obliged to withhold amounts from salary or wages paid before the end of that day: see section</w:t>
      </w:r>
      <w:r w:rsidR="00C635E7" w:rsidRPr="00832A56">
        <w:t> </w:t>
      </w:r>
      <w:r w:rsidRPr="00832A56">
        <w:t>12</w:t>
      </w:r>
      <w:r w:rsidR="00A2426B">
        <w:noBreakHyphen/>
      </w:r>
      <w:r w:rsidRPr="00832A56">
        <w:t>35 in Schedule</w:t>
      </w:r>
      <w:r w:rsidR="00C635E7" w:rsidRPr="00832A56">
        <w:t> </w:t>
      </w:r>
      <w:r w:rsidRPr="00832A56">
        <w:t xml:space="preserve">1 to the </w:t>
      </w:r>
      <w:r w:rsidRPr="00832A56">
        <w:rPr>
          <w:i/>
        </w:rPr>
        <w:t>Taxation Administration Act 1953</w:t>
      </w:r>
      <w:r w:rsidRPr="00832A56">
        <w:t>.</w:t>
      </w:r>
    </w:p>
    <w:p w14:paraId="5D5D1A96" w14:textId="77777777" w:rsidR="00AE4C6B" w:rsidRPr="00832A56" w:rsidRDefault="00AE4C6B" w:rsidP="003719AC">
      <w:pPr>
        <w:pStyle w:val="SubsectionHead"/>
      </w:pPr>
      <w:r w:rsidRPr="00832A56">
        <w:t>Exception: exempt income etc.</w:t>
      </w:r>
    </w:p>
    <w:p w14:paraId="57D1D325" w14:textId="77777777" w:rsidR="00AE4C6B" w:rsidRPr="00832A56" w:rsidRDefault="00AE4C6B" w:rsidP="00F14F6C">
      <w:pPr>
        <w:pStyle w:val="subsection"/>
      </w:pPr>
      <w:r w:rsidRPr="00832A56">
        <w:tab/>
        <w:t>(5)</w:t>
      </w:r>
      <w:r w:rsidRPr="00832A56">
        <w:tab/>
        <w:t>This section only applies to the extent that that amount would be assessable income of the personal services entity if this Division did not apply.</w:t>
      </w:r>
    </w:p>
    <w:p w14:paraId="279E0670" w14:textId="77777777" w:rsidR="00AE4C6B" w:rsidRPr="00832A56" w:rsidRDefault="00AE4C6B" w:rsidP="00AE4C6B">
      <w:pPr>
        <w:pStyle w:val="notetext"/>
      </w:pPr>
      <w:r w:rsidRPr="00832A56">
        <w:t>Example:</w:t>
      </w:r>
      <w:r w:rsidRPr="00832A56">
        <w:tab/>
        <w:t>If the entity’s income includes an amount that is your personal services income for a service on which GST is payable, the amount included in your assessable income will not include the GST, because the GST is neither assessable income nor exempt income of the entity: see section</w:t>
      </w:r>
      <w:r w:rsidR="00C635E7" w:rsidRPr="00832A56">
        <w:t> </w:t>
      </w:r>
      <w:r w:rsidRPr="00832A56">
        <w:t>17</w:t>
      </w:r>
      <w:r w:rsidR="00A2426B">
        <w:noBreakHyphen/>
      </w:r>
      <w:r w:rsidRPr="00832A56">
        <w:t>5.</w:t>
      </w:r>
    </w:p>
    <w:p w14:paraId="7469C1EA" w14:textId="77777777" w:rsidR="00AE4C6B" w:rsidRPr="00832A56" w:rsidRDefault="00AE4C6B" w:rsidP="00AE4C6B">
      <w:pPr>
        <w:pStyle w:val="ActHead5"/>
      </w:pPr>
      <w:bookmarkStart w:id="186" w:name="_Toc185661058"/>
      <w:r w:rsidRPr="00832A56">
        <w:rPr>
          <w:rStyle w:val="CharSectno"/>
        </w:rPr>
        <w:t>86</w:t>
      </w:r>
      <w:r w:rsidR="00A2426B">
        <w:rPr>
          <w:rStyle w:val="CharSectno"/>
        </w:rPr>
        <w:noBreakHyphen/>
      </w:r>
      <w:r w:rsidRPr="00832A56">
        <w:rPr>
          <w:rStyle w:val="CharSectno"/>
        </w:rPr>
        <w:t>20</w:t>
      </w:r>
      <w:r w:rsidRPr="00832A56">
        <w:t xml:space="preserve">  Offsetting the personal services entity’s deductions against personal services income</w:t>
      </w:r>
      <w:bookmarkEnd w:id="186"/>
    </w:p>
    <w:p w14:paraId="184115F0" w14:textId="77777777" w:rsidR="00AE4C6B" w:rsidRPr="00832A56" w:rsidRDefault="00AE4C6B" w:rsidP="00F14F6C">
      <w:pPr>
        <w:pStyle w:val="subsection"/>
      </w:pPr>
      <w:r w:rsidRPr="00832A56">
        <w:tab/>
        <w:t>(1)</w:t>
      </w:r>
      <w:r w:rsidRPr="00832A56">
        <w:tab/>
        <w:t xml:space="preserve">The amount of your </w:t>
      </w:r>
      <w:r w:rsidR="00A2426B" w:rsidRPr="00A2426B">
        <w:rPr>
          <w:position w:val="6"/>
          <w:sz w:val="16"/>
        </w:rPr>
        <w:t>*</w:t>
      </w:r>
      <w:r w:rsidRPr="00832A56">
        <w:t>personal services income included in your assessable income under section</w:t>
      </w:r>
      <w:r w:rsidR="00C635E7" w:rsidRPr="00832A56">
        <w:t> </w:t>
      </w:r>
      <w:r w:rsidRPr="00832A56">
        <w:t>86</w:t>
      </w:r>
      <w:r w:rsidR="00A2426B">
        <w:noBreakHyphen/>
      </w:r>
      <w:r w:rsidRPr="00832A56">
        <w:t>15</w:t>
      </w:r>
      <w:r w:rsidR="00D35B39" w:rsidRPr="00832A56">
        <w:t> </w:t>
      </w:r>
      <w:r w:rsidRPr="00832A56">
        <w:t xml:space="preserve">may be reduced (but not below nil) by the amount of certain deductions to which the </w:t>
      </w:r>
      <w:r w:rsidR="00A2426B" w:rsidRPr="00A2426B">
        <w:rPr>
          <w:position w:val="6"/>
          <w:sz w:val="16"/>
        </w:rPr>
        <w:t>*</w:t>
      </w:r>
      <w:r w:rsidRPr="00832A56">
        <w:t>personal services entity is entitled.</w:t>
      </w:r>
    </w:p>
    <w:p w14:paraId="13F34945" w14:textId="77777777" w:rsidR="00AE4C6B" w:rsidRPr="00832A56" w:rsidRDefault="00AE4C6B" w:rsidP="00AE4C6B">
      <w:pPr>
        <w:pStyle w:val="notetext"/>
        <w:rPr>
          <w:snapToGrid w:val="0"/>
        </w:rPr>
      </w:pPr>
      <w:r w:rsidRPr="00832A56">
        <w:rPr>
          <w:snapToGrid w:val="0"/>
        </w:rPr>
        <w:t>Note 1:</w:t>
      </w:r>
      <w:r w:rsidRPr="00832A56">
        <w:rPr>
          <w:snapToGrid w:val="0"/>
        </w:rPr>
        <w:tab/>
        <w:t>Subdivision</w:t>
      </w:r>
      <w:r w:rsidR="00C635E7" w:rsidRPr="00832A56">
        <w:rPr>
          <w:snapToGrid w:val="0"/>
        </w:rPr>
        <w:t> </w:t>
      </w:r>
      <w:r w:rsidRPr="00832A56">
        <w:rPr>
          <w:snapToGrid w:val="0"/>
        </w:rPr>
        <w:t>86</w:t>
      </w:r>
      <w:r w:rsidR="00A2426B">
        <w:rPr>
          <w:snapToGrid w:val="0"/>
        </w:rPr>
        <w:noBreakHyphen/>
      </w:r>
      <w:r w:rsidRPr="00832A56">
        <w:rPr>
          <w:snapToGrid w:val="0"/>
        </w:rPr>
        <w:t>B limits a personal services entity’s entitlement to deductions.</w:t>
      </w:r>
    </w:p>
    <w:p w14:paraId="774E8E91" w14:textId="77777777" w:rsidR="00AE4C6B" w:rsidRPr="00832A56" w:rsidRDefault="00AE4C6B" w:rsidP="00AE4C6B">
      <w:pPr>
        <w:pStyle w:val="notetext"/>
      </w:pPr>
      <w:r w:rsidRPr="00832A56">
        <w:t>Note 2:</w:t>
      </w:r>
      <w:r w:rsidRPr="00832A56">
        <w:tab/>
        <w:t>If the amount of the deductions exceeds the amount of the personal services income, a deduction for the excess is available to you under section</w:t>
      </w:r>
      <w:r w:rsidR="00C635E7" w:rsidRPr="00832A56">
        <w:t> </w:t>
      </w:r>
      <w:r w:rsidRPr="00832A56">
        <w:t>86</w:t>
      </w:r>
      <w:r w:rsidR="00A2426B">
        <w:noBreakHyphen/>
      </w:r>
      <w:r w:rsidRPr="00832A56">
        <w:t>27. The personal services entity cannot deduct the amount of the excess: see section</w:t>
      </w:r>
      <w:r w:rsidR="00C635E7" w:rsidRPr="00832A56">
        <w:t> </w:t>
      </w:r>
      <w:r w:rsidRPr="00832A56">
        <w:t>86</w:t>
      </w:r>
      <w:r w:rsidR="00A2426B">
        <w:noBreakHyphen/>
      </w:r>
      <w:r w:rsidRPr="00832A56">
        <w:t>87.</w:t>
      </w:r>
    </w:p>
    <w:p w14:paraId="1BC03ADA" w14:textId="77777777" w:rsidR="00AE4C6B" w:rsidRPr="00832A56" w:rsidRDefault="00AE4C6B" w:rsidP="00F14F6C">
      <w:pPr>
        <w:pStyle w:val="subsection"/>
      </w:pPr>
      <w:r w:rsidRPr="00832A56">
        <w:tab/>
        <w:t>(2)</w:t>
      </w:r>
      <w:r w:rsidRPr="00832A56">
        <w:tab/>
        <w:t>Use this method statement to work out whether, and by how much, the amount is reduced:</w:t>
      </w:r>
    </w:p>
    <w:p w14:paraId="389E7F82" w14:textId="77777777" w:rsidR="00AE4C6B" w:rsidRPr="00832A56" w:rsidRDefault="00AE4C6B" w:rsidP="00AE4C6B">
      <w:pPr>
        <w:pStyle w:val="BoxHeadItalic"/>
      </w:pPr>
      <w:r w:rsidRPr="00832A56">
        <w:t>Method statement</w:t>
      </w:r>
    </w:p>
    <w:p w14:paraId="338E6E8D" w14:textId="77777777" w:rsidR="00AE4C6B" w:rsidRPr="00832A56" w:rsidRDefault="00A955CC" w:rsidP="00AE4C6B">
      <w:pPr>
        <w:pStyle w:val="BoxStep"/>
        <w:rPr>
          <w:snapToGrid w:val="0"/>
        </w:rPr>
      </w:pPr>
      <w:r w:rsidRPr="00832A56">
        <w:rPr>
          <w:szCs w:val="22"/>
        </w:rPr>
        <w:t>Step 1.</w:t>
      </w:r>
      <w:r w:rsidR="00AE4C6B" w:rsidRPr="00832A56">
        <w:rPr>
          <w:i/>
        </w:rPr>
        <w:tab/>
      </w:r>
      <w:r w:rsidR="00AE4C6B" w:rsidRPr="00832A56">
        <w:t xml:space="preserve">Work out, </w:t>
      </w:r>
      <w:r w:rsidR="00AE4C6B" w:rsidRPr="00832A56">
        <w:rPr>
          <w:snapToGrid w:val="0"/>
        </w:rPr>
        <w:t>for the income year,</w:t>
      </w:r>
      <w:r w:rsidR="00AE4C6B" w:rsidRPr="00832A56">
        <w:t xml:space="preserve"> the amount of any</w:t>
      </w:r>
      <w:r w:rsidR="00AE4C6B" w:rsidRPr="00832A56">
        <w:rPr>
          <w:snapToGrid w:val="0"/>
        </w:rPr>
        <w:t xml:space="preserve"> deductions (other than </w:t>
      </w:r>
      <w:r w:rsidR="00A2426B" w:rsidRPr="00A2426B">
        <w:rPr>
          <w:snapToGrid w:val="0"/>
          <w:position w:val="6"/>
          <w:sz w:val="16"/>
        </w:rPr>
        <w:t>*</w:t>
      </w:r>
      <w:r w:rsidR="00AE4C6B" w:rsidRPr="00832A56">
        <w:rPr>
          <w:snapToGrid w:val="0"/>
        </w:rPr>
        <w:t>entity maintenance deductions or deductions for amounts of salary or wages paid to you</w:t>
      </w:r>
      <w:r w:rsidR="00AE4C6B" w:rsidRPr="00832A56">
        <w:rPr>
          <w:snapToGrid w:val="0"/>
          <w:sz w:val="18"/>
        </w:rPr>
        <w:t>)</w:t>
      </w:r>
      <w:r w:rsidR="00AE4C6B" w:rsidRPr="00832A56">
        <w:rPr>
          <w:snapToGrid w:val="0"/>
        </w:rPr>
        <w:t xml:space="preserve"> to which</w:t>
      </w:r>
      <w:r w:rsidR="00AE4C6B" w:rsidRPr="00832A56">
        <w:t xml:space="preserve"> </w:t>
      </w:r>
      <w:r w:rsidR="00AE4C6B" w:rsidRPr="00832A56">
        <w:rPr>
          <w:snapToGrid w:val="0"/>
        </w:rPr>
        <w:t xml:space="preserve">the </w:t>
      </w:r>
      <w:r w:rsidR="00A2426B" w:rsidRPr="00A2426B">
        <w:rPr>
          <w:snapToGrid w:val="0"/>
          <w:position w:val="6"/>
          <w:sz w:val="16"/>
        </w:rPr>
        <w:t>*</w:t>
      </w:r>
      <w:r w:rsidR="00AE4C6B" w:rsidRPr="00832A56">
        <w:rPr>
          <w:snapToGrid w:val="0"/>
        </w:rPr>
        <w:t xml:space="preserve">personal services entity is entitled that are deductions relating to your </w:t>
      </w:r>
      <w:r w:rsidR="00A2426B" w:rsidRPr="00A2426B">
        <w:rPr>
          <w:snapToGrid w:val="0"/>
          <w:position w:val="6"/>
          <w:sz w:val="16"/>
        </w:rPr>
        <w:t>*</w:t>
      </w:r>
      <w:r w:rsidR="00AE4C6B" w:rsidRPr="00832A56">
        <w:rPr>
          <w:snapToGrid w:val="0"/>
        </w:rPr>
        <w:t>personal services income.</w:t>
      </w:r>
    </w:p>
    <w:p w14:paraId="7A33E645" w14:textId="77777777" w:rsidR="00AE4C6B" w:rsidRPr="00832A56" w:rsidRDefault="00A955CC" w:rsidP="00AE4C6B">
      <w:pPr>
        <w:pStyle w:val="BoxStep"/>
        <w:rPr>
          <w:snapToGrid w:val="0"/>
        </w:rPr>
      </w:pPr>
      <w:r w:rsidRPr="00832A56">
        <w:rPr>
          <w:szCs w:val="22"/>
        </w:rPr>
        <w:t>Step 2.</w:t>
      </w:r>
      <w:r w:rsidR="00AE4C6B" w:rsidRPr="00832A56">
        <w:rPr>
          <w:i/>
        </w:rPr>
        <w:tab/>
      </w:r>
      <w:r w:rsidR="00AE4C6B" w:rsidRPr="00832A56">
        <w:t xml:space="preserve">Work out, </w:t>
      </w:r>
      <w:r w:rsidR="00AE4C6B" w:rsidRPr="00832A56">
        <w:rPr>
          <w:snapToGrid w:val="0"/>
        </w:rPr>
        <w:t>for the income year,</w:t>
      </w:r>
      <w:r w:rsidR="00AE4C6B" w:rsidRPr="00832A56">
        <w:t xml:space="preserve"> the amount of any</w:t>
      </w:r>
      <w:r w:rsidR="00AE4C6B" w:rsidRPr="00832A56">
        <w:rPr>
          <w:snapToGrid w:val="0"/>
        </w:rPr>
        <w:t xml:space="preserve"> </w:t>
      </w:r>
      <w:r w:rsidR="00A2426B" w:rsidRPr="00A2426B">
        <w:rPr>
          <w:snapToGrid w:val="0"/>
          <w:position w:val="6"/>
          <w:sz w:val="16"/>
        </w:rPr>
        <w:t>*</w:t>
      </w:r>
      <w:r w:rsidR="00AE4C6B" w:rsidRPr="00832A56">
        <w:rPr>
          <w:snapToGrid w:val="0"/>
        </w:rPr>
        <w:t>entity maintenance deductions to which</w:t>
      </w:r>
      <w:r w:rsidR="00AE4C6B" w:rsidRPr="00832A56">
        <w:t xml:space="preserve"> </w:t>
      </w:r>
      <w:r w:rsidR="00AE4C6B" w:rsidRPr="00832A56">
        <w:rPr>
          <w:snapToGrid w:val="0"/>
        </w:rPr>
        <w:t xml:space="preserve">the </w:t>
      </w:r>
      <w:r w:rsidR="00A2426B" w:rsidRPr="00A2426B">
        <w:rPr>
          <w:snapToGrid w:val="0"/>
          <w:position w:val="6"/>
          <w:sz w:val="16"/>
        </w:rPr>
        <w:t>*</w:t>
      </w:r>
      <w:r w:rsidR="00AE4C6B" w:rsidRPr="00832A56">
        <w:rPr>
          <w:snapToGrid w:val="0"/>
        </w:rPr>
        <w:t>personal services entity is entitled.</w:t>
      </w:r>
    </w:p>
    <w:p w14:paraId="3415D71C" w14:textId="77777777" w:rsidR="00AE4C6B" w:rsidRPr="00832A56" w:rsidRDefault="00A955CC" w:rsidP="00AE4C6B">
      <w:pPr>
        <w:pStyle w:val="BoxStep"/>
        <w:rPr>
          <w:snapToGrid w:val="0"/>
        </w:rPr>
      </w:pPr>
      <w:r w:rsidRPr="00832A56">
        <w:rPr>
          <w:szCs w:val="22"/>
        </w:rPr>
        <w:t>Step 3.</w:t>
      </w:r>
      <w:r w:rsidR="00AE4C6B" w:rsidRPr="00832A56">
        <w:rPr>
          <w:i/>
        </w:rPr>
        <w:tab/>
      </w:r>
      <w:r w:rsidR="00AE4C6B" w:rsidRPr="00832A56">
        <w:t>Work out</w:t>
      </w:r>
      <w:r w:rsidR="00AE4C6B" w:rsidRPr="00832A56">
        <w:rPr>
          <w:snapToGrid w:val="0"/>
        </w:rPr>
        <w:t xml:space="preserve"> the </w:t>
      </w:r>
      <w:r w:rsidR="00A2426B" w:rsidRPr="00A2426B">
        <w:rPr>
          <w:snapToGrid w:val="0"/>
          <w:position w:val="6"/>
          <w:sz w:val="16"/>
        </w:rPr>
        <w:t>*</w:t>
      </w:r>
      <w:r w:rsidR="00AE4C6B" w:rsidRPr="00832A56">
        <w:rPr>
          <w:snapToGrid w:val="0"/>
        </w:rPr>
        <w:t xml:space="preserve">personal services entity’s assessable income for that income year, disregarding any income it receives that is your </w:t>
      </w:r>
      <w:r w:rsidR="00A2426B" w:rsidRPr="00A2426B">
        <w:rPr>
          <w:snapToGrid w:val="0"/>
          <w:position w:val="6"/>
          <w:sz w:val="16"/>
        </w:rPr>
        <w:t>*</w:t>
      </w:r>
      <w:r w:rsidR="00AE4C6B" w:rsidRPr="00832A56">
        <w:rPr>
          <w:snapToGrid w:val="0"/>
        </w:rPr>
        <w:t>personal services income or the personal services income of anyone else.</w:t>
      </w:r>
    </w:p>
    <w:p w14:paraId="44EA1255" w14:textId="77777777" w:rsidR="00AE4C6B" w:rsidRPr="00832A56" w:rsidRDefault="00A955CC" w:rsidP="00AE4C6B">
      <w:pPr>
        <w:pStyle w:val="BoxStep"/>
        <w:keepNext/>
        <w:keepLines/>
        <w:rPr>
          <w:snapToGrid w:val="0"/>
        </w:rPr>
      </w:pPr>
      <w:r w:rsidRPr="00832A56">
        <w:rPr>
          <w:snapToGrid w:val="0"/>
          <w:szCs w:val="22"/>
        </w:rPr>
        <w:t>Step 4.</w:t>
      </w:r>
      <w:r w:rsidR="00AE4C6B" w:rsidRPr="00832A56">
        <w:rPr>
          <w:i/>
          <w:snapToGrid w:val="0"/>
        </w:rPr>
        <w:tab/>
      </w:r>
      <w:r w:rsidR="00AE4C6B" w:rsidRPr="00832A56">
        <w:rPr>
          <w:snapToGrid w:val="0"/>
        </w:rPr>
        <w:t>Subtract the amount under step 3 from the amount under step 2.</w:t>
      </w:r>
    </w:p>
    <w:p w14:paraId="62CE1374" w14:textId="77777777" w:rsidR="00AE4C6B" w:rsidRPr="00832A56" w:rsidRDefault="00AE4C6B" w:rsidP="00AE4C6B">
      <w:pPr>
        <w:pStyle w:val="BoxNote"/>
        <w:keepNext/>
        <w:keepLines/>
        <w:rPr>
          <w:snapToGrid w:val="0"/>
        </w:rPr>
      </w:pPr>
      <w:r w:rsidRPr="00832A56">
        <w:rPr>
          <w:snapToGrid w:val="0"/>
        </w:rPr>
        <w:tab/>
        <w:t>Note 1:</w:t>
      </w:r>
      <w:r w:rsidRPr="00832A56">
        <w:rPr>
          <w:snapToGrid w:val="0"/>
        </w:rPr>
        <w:tab/>
        <w:t>Step 4 ensures that, before entity maintenance deductions can contribute to the reduction, they are first exhausted against any income of the entity that is not personal services income.</w:t>
      </w:r>
    </w:p>
    <w:p w14:paraId="16CD3B69" w14:textId="77777777" w:rsidR="00AE4C6B" w:rsidRPr="00832A56" w:rsidRDefault="00AE4C6B" w:rsidP="00AE4C6B">
      <w:pPr>
        <w:pStyle w:val="BoxNote"/>
        <w:rPr>
          <w:snapToGrid w:val="0"/>
        </w:rPr>
      </w:pPr>
      <w:r w:rsidRPr="00832A56">
        <w:rPr>
          <w:snapToGrid w:val="0"/>
        </w:rPr>
        <w:tab/>
        <w:t>Note 2:</w:t>
      </w:r>
      <w:r w:rsidRPr="00832A56">
        <w:rPr>
          <w:snapToGrid w:val="0"/>
        </w:rPr>
        <w:tab/>
        <w:t>If the personal services entity receives another individual’s personal services income, see section</w:t>
      </w:r>
      <w:r w:rsidR="00C635E7" w:rsidRPr="00832A56">
        <w:rPr>
          <w:snapToGrid w:val="0"/>
        </w:rPr>
        <w:t> </w:t>
      </w:r>
      <w:r w:rsidRPr="00832A56">
        <w:rPr>
          <w:snapToGrid w:val="0"/>
        </w:rPr>
        <w:t>86</w:t>
      </w:r>
      <w:r w:rsidR="00A2426B">
        <w:rPr>
          <w:snapToGrid w:val="0"/>
        </w:rPr>
        <w:noBreakHyphen/>
      </w:r>
      <w:r w:rsidRPr="00832A56">
        <w:rPr>
          <w:snapToGrid w:val="0"/>
        </w:rPr>
        <w:t>25.</w:t>
      </w:r>
    </w:p>
    <w:p w14:paraId="5A6CDEB2" w14:textId="77777777" w:rsidR="00AE4C6B" w:rsidRPr="00832A56" w:rsidRDefault="00A955CC" w:rsidP="00635EEF">
      <w:pPr>
        <w:pStyle w:val="BoxStep"/>
        <w:keepNext/>
        <w:rPr>
          <w:snapToGrid w:val="0"/>
        </w:rPr>
      </w:pPr>
      <w:r w:rsidRPr="00832A56">
        <w:rPr>
          <w:snapToGrid w:val="0"/>
          <w:szCs w:val="22"/>
        </w:rPr>
        <w:t>Step 5.</w:t>
      </w:r>
      <w:r w:rsidR="00AE4C6B" w:rsidRPr="00832A56">
        <w:rPr>
          <w:i/>
          <w:snapToGrid w:val="0"/>
        </w:rPr>
        <w:tab/>
      </w:r>
      <w:r w:rsidR="00AE4C6B" w:rsidRPr="00832A56">
        <w:rPr>
          <w:snapToGrid w:val="0"/>
        </w:rPr>
        <w:t xml:space="preserve">If the amount under step 4 is greater than zero, the amount of the reduction under </w:t>
      </w:r>
      <w:r w:rsidR="00C635E7" w:rsidRPr="00832A56">
        <w:rPr>
          <w:snapToGrid w:val="0"/>
        </w:rPr>
        <w:t>subsection (</w:t>
      </w:r>
      <w:r w:rsidR="00AE4C6B" w:rsidRPr="00832A56">
        <w:rPr>
          <w:snapToGrid w:val="0"/>
        </w:rPr>
        <w:t>1) is the sum of the amounts under steps 1 and 4.</w:t>
      </w:r>
    </w:p>
    <w:p w14:paraId="1DA82B4F" w14:textId="77777777" w:rsidR="00AE4C6B" w:rsidRPr="00832A56" w:rsidRDefault="00AE4C6B" w:rsidP="00AE4C6B">
      <w:pPr>
        <w:pStyle w:val="BoxStep"/>
        <w:rPr>
          <w:snapToGrid w:val="0"/>
        </w:rPr>
      </w:pPr>
      <w:r w:rsidRPr="00832A56">
        <w:rPr>
          <w:snapToGrid w:val="0"/>
        </w:rPr>
        <w:t>Step 6</w:t>
      </w:r>
      <w:r w:rsidRPr="00832A56">
        <w:rPr>
          <w:i/>
          <w:snapToGrid w:val="0"/>
        </w:rPr>
        <w:t>.</w:t>
      </w:r>
      <w:r w:rsidRPr="00832A56">
        <w:rPr>
          <w:i/>
          <w:snapToGrid w:val="0"/>
        </w:rPr>
        <w:tab/>
      </w:r>
      <w:r w:rsidRPr="00832A56">
        <w:rPr>
          <w:snapToGrid w:val="0"/>
        </w:rPr>
        <w:t xml:space="preserve">If the amount under step 4 is not greater than zero, the amount of the reduction under </w:t>
      </w:r>
      <w:r w:rsidR="00C635E7" w:rsidRPr="00832A56">
        <w:rPr>
          <w:snapToGrid w:val="0"/>
        </w:rPr>
        <w:t>subsection (</w:t>
      </w:r>
      <w:r w:rsidRPr="00832A56">
        <w:rPr>
          <w:snapToGrid w:val="0"/>
        </w:rPr>
        <w:t>1) is the amount under step 1.</w:t>
      </w:r>
    </w:p>
    <w:p w14:paraId="5792249A" w14:textId="77777777" w:rsidR="00AE4C6B" w:rsidRPr="00832A56" w:rsidRDefault="00AE4C6B" w:rsidP="00AE4C6B">
      <w:pPr>
        <w:pStyle w:val="notetext"/>
        <w:tabs>
          <w:tab w:val="num" w:pos="1494"/>
        </w:tabs>
      </w:pPr>
      <w:r w:rsidRPr="00832A56">
        <w:t>Example 1:</w:t>
      </w:r>
      <w:r w:rsidRPr="00832A56">
        <w:tab/>
        <w:t>Continuing example 1 in section</w:t>
      </w:r>
      <w:r w:rsidR="00C635E7" w:rsidRPr="00832A56">
        <w:t> </w:t>
      </w:r>
      <w:r w:rsidRPr="00832A56">
        <w:t>84</w:t>
      </w:r>
      <w:r w:rsidR="00A2426B">
        <w:noBreakHyphen/>
      </w:r>
      <w:r w:rsidRPr="00832A56">
        <w:t>5: Assume these additional facts:</w:t>
      </w:r>
    </w:p>
    <w:p w14:paraId="1C931CE9" w14:textId="77777777" w:rsidR="00AE4C6B" w:rsidRPr="00832A56" w:rsidRDefault="00642B94" w:rsidP="00642B94">
      <w:pPr>
        <w:pStyle w:val="notepara"/>
      </w:pPr>
      <w:r w:rsidRPr="00832A56">
        <w:t>•</w:t>
      </w:r>
      <w:r w:rsidRPr="00832A56">
        <w:tab/>
      </w:r>
      <w:r w:rsidR="00AE4C6B" w:rsidRPr="00832A56">
        <w:t>$120,000 of NewIT’s income is Ron’s personal services income;</w:t>
      </w:r>
    </w:p>
    <w:p w14:paraId="52C8DEE0" w14:textId="77777777" w:rsidR="00AE4C6B" w:rsidRPr="00832A56" w:rsidRDefault="00642B94" w:rsidP="00642B94">
      <w:pPr>
        <w:pStyle w:val="notepara"/>
      </w:pPr>
      <w:r w:rsidRPr="00832A56">
        <w:t>•</w:t>
      </w:r>
      <w:r w:rsidRPr="00832A56">
        <w:tab/>
      </w:r>
      <w:r w:rsidR="00AE4C6B" w:rsidRPr="00832A56">
        <w:t>NewIT has deductions (including superannuation contributions) of $50,000 relating to Ron’s personal services income (step 1);</w:t>
      </w:r>
    </w:p>
    <w:p w14:paraId="7F1B151B" w14:textId="77777777" w:rsidR="00AE4C6B" w:rsidRPr="00832A56" w:rsidRDefault="00642B94" w:rsidP="00642B94">
      <w:pPr>
        <w:pStyle w:val="notepara"/>
      </w:pPr>
      <w:r w:rsidRPr="00832A56">
        <w:t>•</w:t>
      </w:r>
      <w:r w:rsidRPr="00832A56">
        <w:tab/>
      </w:r>
      <w:r w:rsidR="00AE4C6B" w:rsidRPr="00832A56">
        <w:t>NewIT has entity maintenance deductions of $8,000 (step 2);</w:t>
      </w:r>
    </w:p>
    <w:p w14:paraId="4D05B5ED" w14:textId="77777777" w:rsidR="00AE4C6B" w:rsidRPr="00832A56" w:rsidRDefault="00642B94" w:rsidP="00642B94">
      <w:pPr>
        <w:pStyle w:val="notepara"/>
      </w:pPr>
      <w:r w:rsidRPr="00832A56">
        <w:t>•</w:t>
      </w:r>
      <w:r w:rsidRPr="00832A56">
        <w:tab/>
      </w:r>
      <w:r w:rsidR="00AE4C6B" w:rsidRPr="00832A56">
        <w:t>NewIT has investments that produce income. NewIT’s assessable income, disregarding Ron’s or anyone else’s personal services income, is $20,000 (step 3).</w:t>
      </w:r>
    </w:p>
    <w:p w14:paraId="6F212E85" w14:textId="77777777" w:rsidR="00AE4C6B" w:rsidRPr="00832A56" w:rsidRDefault="00AE4C6B" w:rsidP="00AE4C6B">
      <w:pPr>
        <w:pStyle w:val="notetext"/>
      </w:pPr>
      <w:r w:rsidRPr="00832A56">
        <w:tab/>
        <w:t>Because the step 4 amount is less than zero (</w:t>
      </w:r>
      <w:r w:rsidR="00A2426B">
        <w:noBreakHyphen/>
      </w:r>
      <w:r w:rsidRPr="00832A56">
        <w:t>$12,000), step 5 does not apply and, under step 6, the amount of the reduction is $50,000. Therefore the amount included in Ron’s assessable income is:</w:t>
      </w:r>
    </w:p>
    <w:p w14:paraId="670293F5" w14:textId="77777777" w:rsidR="00F07D84" w:rsidRPr="00832A56" w:rsidRDefault="006D7935" w:rsidP="00F07D84">
      <w:pPr>
        <w:pStyle w:val="Formula"/>
        <w:tabs>
          <w:tab w:val="left" w:pos="2268"/>
        </w:tabs>
        <w:ind w:left="1985"/>
        <w:rPr>
          <w:position w:val="-10"/>
        </w:rPr>
      </w:pPr>
      <w:r w:rsidRPr="00832A56">
        <w:rPr>
          <w:noProof/>
        </w:rPr>
        <w:drawing>
          <wp:inline distT="0" distB="0" distL="0" distR="0" wp14:anchorId="58D3D5C8" wp14:editId="51BD4C39">
            <wp:extent cx="1743075" cy="276225"/>
            <wp:effectExtent l="0" t="0" r="0" b="0"/>
            <wp:docPr id="21" name="Picture 21" descr="Start formula $120,000 minus $50,000 equals $7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p>
    <w:p w14:paraId="68F310B8" w14:textId="77777777" w:rsidR="00AE4C6B" w:rsidRPr="00832A56" w:rsidRDefault="00AE4C6B" w:rsidP="00AE4C6B">
      <w:pPr>
        <w:pStyle w:val="notetext"/>
      </w:pPr>
      <w:r w:rsidRPr="00832A56">
        <w:t>Example 2:</w:t>
      </w:r>
      <w:r w:rsidRPr="00832A56">
        <w:tab/>
        <w:t>Assume, as an alternative set of facts, that NewIT’s assessable income under step 3 was only $2,000.</w:t>
      </w:r>
    </w:p>
    <w:p w14:paraId="4FD54034" w14:textId="77777777" w:rsidR="00AE4C6B" w:rsidRPr="00832A56" w:rsidRDefault="00AE4C6B" w:rsidP="00AE4C6B">
      <w:pPr>
        <w:pStyle w:val="notetext"/>
      </w:pPr>
      <w:r w:rsidRPr="00832A56">
        <w:tab/>
        <w:t>The step 4 amount would have been $6,000, and, under step 5, the amount of the reduction would have been $56,000 (adding the amounts under steps 1 and 4). The amount included in Ron’s assessable income would then have been:</w:t>
      </w:r>
    </w:p>
    <w:p w14:paraId="430CF12B" w14:textId="77777777" w:rsidR="00AE4C6B" w:rsidRPr="00832A56" w:rsidRDefault="006D7935" w:rsidP="00F07D84">
      <w:pPr>
        <w:pStyle w:val="Formula"/>
        <w:tabs>
          <w:tab w:val="left" w:pos="2268"/>
        </w:tabs>
        <w:ind w:left="1985"/>
        <w:rPr>
          <w:position w:val="-10"/>
        </w:rPr>
      </w:pPr>
      <w:r w:rsidRPr="00832A56">
        <w:rPr>
          <w:noProof/>
        </w:rPr>
        <w:drawing>
          <wp:inline distT="0" distB="0" distL="0" distR="0" wp14:anchorId="6621F621" wp14:editId="3FEC3E82">
            <wp:extent cx="1743075" cy="276225"/>
            <wp:effectExtent l="0" t="0" r="0" b="0"/>
            <wp:docPr id="22" name="Picture 22" descr="Start formula $120,000 minus $56,000 equals $64,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p>
    <w:p w14:paraId="628CD623" w14:textId="77777777" w:rsidR="00AE4C6B" w:rsidRPr="00832A56" w:rsidRDefault="00AE4C6B" w:rsidP="00AE4C6B">
      <w:pPr>
        <w:pStyle w:val="notetext"/>
      </w:pPr>
      <w:r w:rsidRPr="00832A56">
        <w:t>Note:</w:t>
      </w:r>
      <w:r w:rsidRPr="00832A56">
        <w:tab/>
        <w:t xml:space="preserve">The personal services entity’s deductions that do not relate to your personal services income and that are not </w:t>
      </w:r>
      <w:r w:rsidRPr="00832A56">
        <w:rPr>
          <w:snapToGrid w:val="0"/>
        </w:rPr>
        <w:t>entity maintenance deductions cannot reduce the amount included in your assessable income under section</w:t>
      </w:r>
      <w:r w:rsidR="00C635E7" w:rsidRPr="00832A56">
        <w:rPr>
          <w:snapToGrid w:val="0"/>
        </w:rPr>
        <w:t> </w:t>
      </w:r>
      <w:r w:rsidRPr="00832A56">
        <w:rPr>
          <w:snapToGrid w:val="0"/>
        </w:rPr>
        <w:t>86</w:t>
      </w:r>
      <w:r w:rsidR="00A2426B">
        <w:rPr>
          <w:snapToGrid w:val="0"/>
        </w:rPr>
        <w:noBreakHyphen/>
      </w:r>
      <w:r w:rsidRPr="00832A56">
        <w:rPr>
          <w:snapToGrid w:val="0"/>
        </w:rPr>
        <w:t>15.</w:t>
      </w:r>
    </w:p>
    <w:p w14:paraId="4FFFDC8C" w14:textId="77777777" w:rsidR="00AE4C6B" w:rsidRPr="00832A56" w:rsidRDefault="00AE4C6B" w:rsidP="00635EEF">
      <w:pPr>
        <w:pStyle w:val="ActHead5"/>
        <w:rPr>
          <w:snapToGrid w:val="0"/>
        </w:rPr>
      </w:pPr>
      <w:bookmarkStart w:id="187" w:name="_Toc185661059"/>
      <w:r w:rsidRPr="00832A56">
        <w:rPr>
          <w:rStyle w:val="CharSectno"/>
        </w:rPr>
        <w:t>86</w:t>
      </w:r>
      <w:r w:rsidR="00A2426B">
        <w:rPr>
          <w:rStyle w:val="CharSectno"/>
        </w:rPr>
        <w:noBreakHyphen/>
      </w:r>
      <w:r w:rsidRPr="00832A56">
        <w:rPr>
          <w:rStyle w:val="CharSectno"/>
        </w:rPr>
        <w:t>25</w:t>
      </w:r>
      <w:r w:rsidRPr="00832A56">
        <w:rPr>
          <w:snapToGrid w:val="0"/>
        </w:rPr>
        <w:t xml:space="preserve">  Apportionment of entity maintenance deductions among several individuals</w:t>
      </w:r>
      <w:bookmarkEnd w:id="187"/>
    </w:p>
    <w:p w14:paraId="25BCCCEA" w14:textId="77777777" w:rsidR="00AE4C6B" w:rsidRPr="00832A56" w:rsidRDefault="00AE4C6B" w:rsidP="00635EEF">
      <w:pPr>
        <w:pStyle w:val="subsection"/>
        <w:keepNext/>
      </w:pPr>
      <w:r w:rsidRPr="00832A56">
        <w:tab/>
      </w:r>
      <w:r w:rsidRPr="00832A56">
        <w:tab/>
        <w:t>If, in the income year:</w:t>
      </w:r>
    </w:p>
    <w:p w14:paraId="570DEF9E" w14:textId="77777777" w:rsidR="00AE4C6B" w:rsidRPr="00832A56" w:rsidRDefault="00AE4C6B" w:rsidP="00AE4C6B">
      <w:pPr>
        <w:pStyle w:val="paragraph"/>
      </w:pPr>
      <w:r w:rsidRPr="00832A56">
        <w:tab/>
        <w:t>(a)</w:t>
      </w:r>
      <w:r w:rsidRPr="00832A56">
        <w:tab/>
        <w:t>the amount worked out under step 4 of the method statement in section</w:t>
      </w:r>
      <w:r w:rsidR="00C635E7" w:rsidRPr="00832A56">
        <w:t> </w:t>
      </w:r>
      <w:r w:rsidRPr="00832A56">
        <w:t>86</w:t>
      </w:r>
      <w:r w:rsidR="00A2426B">
        <w:noBreakHyphen/>
      </w:r>
      <w:r w:rsidRPr="00832A56">
        <w:t>20</w:t>
      </w:r>
      <w:r w:rsidRPr="00832A56">
        <w:rPr>
          <w:snapToGrid w:val="0"/>
        </w:rPr>
        <w:t xml:space="preserve"> is greater than zero</w:t>
      </w:r>
      <w:r w:rsidRPr="00832A56">
        <w:t>; and</w:t>
      </w:r>
    </w:p>
    <w:p w14:paraId="4CAE6C98" w14:textId="77777777" w:rsidR="00AE4C6B" w:rsidRPr="00832A56" w:rsidRDefault="00AE4C6B" w:rsidP="0055284E">
      <w:pPr>
        <w:pStyle w:val="noteToPara"/>
      </w:pPr>
      <w:r w:rsidRPr="00832A56">
        <w:t>Note:</w:t>
      </w:r>
      <w:r w:rsidRPr="00832A56">
        <w:tab/>
        <w:t>This happens if the entity has entity maintenance deductions that form some or all of the reduction under section</w:t>
      </w:r>
      <w:r w:rsidR="00C635E7" w:rsidRPr="00832A56">
        <w:t> </w:t>
      </w:r>
      <w:r w:rsidRPr="00832A56">
        <w:t>86</w:t>
      </w:r>
      <w:r w:rsidR="00A2426B">
        <w:noBreakHyphen/>
      </w:r>
      <w:r w:rsidRPr="00832A56">
        <w:t>20.</w:t>
      </w:r>
    </w:p>
    <w:p w14:paraId="5A88E825"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of the </w:t>
      </w:r>
      <w:r w:rsidR="00A2426B" w:rsidRPr="00A2426B">
        <w:rPr>
          <w:position w:val="6"/>
          <w:sz w:val="16"/>
        </w:rPr>
        <w:t>*</w:t>
      </w:r>
      <w:r w:rsidRPr="00832A56">
        <w:t xml:space="preserve">personal services entity includes another individual’s </w:t>
      </w:r>
      <w:r w:rsidR="00A2426B" w:rsidRPr="00A2426B">
        <w:rPr>
          <w:position w:val="6"/>
          <w:sz w:val="16"/>
        </w:rPr>
        <w:t>*</w:t>
      </w:r>
      <w:r w:rsidRPr="00832A56">
        <w:t>personal services income (as well as your personal services income); and</w:t>
      </w:r>
    </w:p>
    <w:p w14:paraId="513EC6FB" w14:textId="77777777" w:rsidR="00AE4C6B" w:rsidRPr="00832A56" w:rsidRDefault="00AE4C6B" w:rsidP="00AE4C6B">
      <w:pPr>
        <w:pStyle w:val="paragraph"/>
      </w:pPr>
      <w:r w:rsidRPr="00832A56">
        <w:tab/>
        <w:t>(c)</w:t>
      </w:r>
      <w:r w:rsidRPr="00832A56">
        <w:tab/>
        <w:t>the other individual’s personal services income is included in the other individual’s assessable income under section</w:t>
      </w:r>
      <w:r w:rsidR="00C635E7" w:rsidRPr="00832A56">
        <w:t> </w:t>
      </w:r>
      <w:r w:rsidRPr="00832A56">
        <w:t>86</w:t>
      </w:r>
      <w:r w:rsidR="00A2426B">
        <w:noBreakHyphen/>
      </w:r>
      <w:r w:rsidRPr="00832A56">
        <w:t>15;</w:t>
      </w:r>
    </w:p>
    <w:p w14:paraId="70646877" w14:textId="77777777" w:rsidR="00AE4C6B" w:rsidRPr="00832A56" w:rsidRDefault="00AE4C6B" w:rsidP="00F14F6C">
      <w:pPr>
        <w:pStyle w:val="subsection2"/>
      </w:pPr>
      <w:r w:rsidRPr="00832A56">
        <w:t>the amount worked out under step 4 is taken to be:</w:t>
      </w:r>
    </w:p>
    <w:p w14:paraId="5708A2E7" w14:textId="77777777" w:rsidR="00AE4C6B" w:rsidRPr="00832A56" w:rsidRDefault="006D7935" w:rsidP="00F14F6C">
      <w:pPr>
        <w:pStyle w:val="Formula"/>
      </w:pPr>
      <w:r w:rsidRPr="00832A56">
        <w:rPr>
          <w:noProof/>
        </w:rPr>
        <w:drawing>
          <wp:inline distT="0" distB="0" distL="0" distR="0" wp14:anchorId="6526D7FE" wp14:editId="1E391227">
            <wp:extent cx="3057525" cy="561975"/>
            <wp:effectExtent l="0" t="0" r="0" b="0"/>
            <wp:docPr id="23" name="Picture 23" descr="Start formula Original step 4 amount times start fraction Your personal services income over Total personal services incom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57525" cy="561975"/>
                    </a:xfrm>
                    <a:prstGeom prst="rect">
                      <a:avLst/>
                    </a:prstGeom>
                    <a:noFill/>
                    <a:ln>
                      <a:noFill/>
                    </a:ln>
                  </pic:spPr>
                </pic:pic>
              </a:graphicData>
            </a:graphic>
          </wp:inline>
        </w:drawing>
      </w:r>
    </w:p>
    <w:p w14:paraId="015E538F" w14:textId="77777777" w:rsidR="00AE4C6B" w:rsidRPr="00832A56" w:rsidRDefault="00AE4C6B" w:rsidP="00F14F6C">
      <w:pPr>
        <w:pStyle w:val="subsection2"/>
        <w:rPr>
          <w:snapToGrid w:val="0"/>
        </w:rPr>
      </w:pPr>
      <w:r w:rsidRPr="00832A56">
        <w:rPr>
          <w:snapToGrid w:val="0"/>
        </w:rPr>
        <w:t>where:</w:t>
      </w:r>
    </w:p>
    <w:p w14:paraId="1AB84E0C" w14:textId="77777777" w:rsidR="00AE4C6B" w:rsidRPr="00832A56" w:rsidRDefault="00AE4C6B" w:rsidP="00AE4C6B">
      <w:pPr>
        <w:pStyle w:val="Definition"/>
      </w:pPr>
      <w:r w:rsidRPr="00832A56">
        <w:rPr>
          <w:b/>
          <w:i/>
        </w:rPr>
        <w:t>original step 4 amount</w:t>
      </w:r>
      <w:r w:rsidRPr="00832A56">
        <w:t xml:space="preserve"> is the amount that would be the amount worked out under step 4 if this section did not apply.</w:t>
      </w:r>
    </w:p>
    <w:p w14:paraId="2B96E593" w14:textId="77777777" w:rsidR="00AE4C6B" w:rsidRPr="00832A56" w:rsidRDefault="00AE4C6B" w:rsidP="00AE4C6B">
      <w:pPr>
        <w:pStyle w:val="Definition"/>
      </w:pPr>
      <w:r w:rsidRPr="00832A56">
        <w:rPr>
          <w:b/>
          <w:i/>
        </w:rPr>
        <w:t>total personal services income</w:t>
      </w:r>
      <w:r w:rsidRPr="00832A56">
        <w:t xml:space="preserve"> is the sum of all the amounts of personal services income (whether your personal services income or someone else’s) that are included in the personal services entity’s ordinary income or statutory income for the income year.</w:t>
      </w:r>
    </w:p>
    <w:p w14:paraId="56F1F4C2" w14:textId="77777777" w:rsidR="00AE4C6B" w:rsidRPr="00832A56" w:rsidRDefault="00AE4C6B" w:rsidP="00AE4C6B">
      <w:pPr>
        <w:pStyle w:val="Definition"/>
      </w:pPr>
      <w:r w:rsidRPr="00832A56">
        <w:rPr>
          <w:b/>
          <w:i/>
        </w:rPr>
        <w:t>your personal services income</w:t>
      </w:r>
      <w:r w:rsidRPr="00832A56">
        <w:t xml:space="preserve"> is the sum of all the amounts of your personal services income that are included in the personal services entity’s ordinary income or statutory income for the income year.</w:t>
      </w:r>
    </w:p>
    <w:p w14:paraId="1B478916" w14:textId="77777777" w:rsidR="00AE4C6B" w:rsidRPr="00832A56" w:rsidRDefault="00AE4C6B" w:rsidP="00AE4C6B">
      <w:pPr>
        <w:pStyle w:val="notetext"/>
        <w:tabs>
          <w:tab w:val="num" w:pos="1494"/>
        </w:tabs>
      </w:pPr>
      <w:r w:rsidRPr="00832A56">
        <w:t>Example:</w:t>
      </w:r>
      <w:r w:rsidRPr="00832A56">
        <w:tab/>
        <w:t>Continuing example 2 in section</w:t>
      </w:r>
      <w:r w:rsidR="00C635E7" w:rsidRPr="00832A56">
        <w:t> </w:t>
      </w:r>
      <w:r w:rsidRPr="00832A56">
        <w:t>86</w:t>
      </w:r>
      <w:r w:rsidR="00A2426B">
        <w:noBreakHyphen/>
      </w:r>
      <w:r w:rsidRPr="00832A56">
        <w:t>20: Assume that Robyn, another computer consultant, joined NewIT, and NewIT’s ordinary income from providing the services also includes Robyn’s personal services income of $168,000.</w:t>
      </w:r>
    </w:p>
    <w:p w14:paraId="2262E19E" w14:textId="77777777" w:rsidR="00AE4C6B" w:rsidRPr="00832A56" w:rsidRDefault="00AE4C6B" w:rsidP="00AE4C6B">
      <w:pPr>
        <w:pStyle w:val="notetext"/>
      </w:pPr>
      <w:r w:rsidRPr="00832A56">
        <w:tab/>
        <w:t>Because NewIT now receives the personal services income of someone else, Ron’s step 4 amount is reduced as follows:</w:t>
      </w:r>
    </w:p>
    <w:p w14:paraId="46762EF5" w14:textId="77777777" w:rsidR="00AE4C6B" w:rsidRPr="00832A56" w:rsidRDefault="006D7935" w:rsidP="00F14F6C">
      <w:pPr>
        <w:pStyle w:val="Formula"/>
        <w:ind w:left="1980"/>
      </w:pPr>
      <w:r w:rsidRPr="00832A56">
        <w:rPr>
          <w:noProof/>
        </w:rPr>
        <w:drawing>
          <wp:inline distT="0" distB="0" distL="0" distR="0" wp14:anchorId="0E7A24B5" wp14:editId="7EDEF29E">
            <wp:extent cx="1647825" cy="561975"/>
            <wp:effectExtent l="0" t="0" r="0" b="0"/>
            <wp:docPr id="24" name="Picture 24" descr="Start formula $6,000 times start fraction $120,000 over $288,000 end fraction equals $2,5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47825" cy="561975"/>
                    </a:xfrm>
                    <a:prstGeom prst="rect">
                      <a:avLst/>
                    </a:prstGeom>
                    <a:noFill/>
                    <a:ln>
                      <a:noFill/>
                    </a:ln>
                  </pic:spPr>
                </pic:pic>
              </a:graphicData>
            </a:graphic>
          </wp:inline>
        </w:drawing>
      </w:r>
    </w:p>
    <w:p w14:paraId="3EF44E90" w14:textId="77777777" w:rsidR="00AE4C6B" w:rsidRPr="00832A56" w:rsidRDefault="00AE4C6B" w:rsidP="00AE4C6B">
      <w:pPr>
        <w:pStyle w:val="notetext"/>
      </w:pPr>
      <w:r w:rsidRPr="00832A56">
        <w:tab/>
        <w:t>Under step 5 of the method statement in section</w:t>
      </w:r>
      <w:r w:rsidR="00C635E7" w:rsidRPr="00832A56">
        <w:t> </w:t>
      </w:r>
      <w:r w:rsidRPr="00832A56">
        <w:t>86</w:t>
      </w:r>
      <w:r w:rsidR="00A2426B">
        <w:noBreakHyphen/>
      </w:r>
      <w:r w:rsidRPr="00832A56">
        <w:t>20, the amount of the reduction under that section is therefore $52,500, and the amount included in Ron’s assessable income is $67,500.</w:t>
      </w:r>
    </w:p>
    <w:p w14:paraId="3D76B0D2" w14:textId="77777777" w:rsidR="00AE4C6B" w:rsidRPr="00832A56" w:rsidRDefault="00AE4C6B" w:rsidP="00113EE3">
      <w:pPr>
        <w:pStyle w:val="ActHead5"/>
      </w:pPr>
      <w:bookmarkStart w:id="188" w:name="_Toc185661060"/>
      <w:r w:rsidRPr="00832A56">
        <w:rPr>
          <w:rStyle w:val="CharSectno"/>
        </w:rPr>
        <w:t>86</w:t>
      </w:r>
      <w:r w:rsidR="00A2426B">
        <w:rPr>
          <w:rStyle w:val="CharSectno"/>
        </w:rPr>
        <w:noBreakHyphen/>
      </w:r>
      <w:r w:rsidRPr="00832A56">
        <w:rPr>
          <w:rStyle w:val="CharSectno"/>
        </w:rPr>
        <w:t>27</w:t>
      </w:r>
      <w:r w:rsidRPr="00832A56">
        <w:t xml:space="preserve">  Deduction for net personal services income loss</w:t>
      </w:r>
      <w:bookmarkEnd w:id="188"/>
    </w:p>
    <w:p w14:paraId="0D6A3F36" w14:textId="77777777" w:rsidR="00AE4C6B" w:rsidRPr="00832A56" w:rsidRDefault="00AE4C6B" w:rsidP="00113EE3">
      <w:pPr>
        <w:pStyle w:val="subsection"/>
        <w:keepNext/>
        <w:keepLines/>
      </w:pPr>
      <w:r w:rsidRPr="00832A56">
        <w:tab/>
      </w:r>
      <w:r w:rsidRPr="00832A56">
        <w:tab/>
        <w:t>If your personal services deduction amount exceeds your unreduced personal services income, then you can deduct the excess amount. For this purpose:</w:t>
      </w:r>
    </w:p>
    <w:p w14:paraId="4007A2B4" w14:textId="77777777" w:rsidR="00AE4C6B" w:rsidRPr="00832A56" w:rsidRDefault="00AE4C6B" w:rsidP="00AE4C6B">
      <w:pPr>
        <w:pStyle w:val="paragraph"/>
      </w:pPr>
      <w:r w:rsidRPr="00832A56">
        <w:tab/>
        <w:t>(a)</w:t>
      </w:r>
      <w:r w:rsidRPr="00832A56">
        <w:tab/>
        <w:t xml:space="preserve">your </w:t>
      </w:r>
      <w:r w:rsidRPr="00832A56">
        <w:rPr>
          <w:b/>
          <w:i/>
        </w:rPr>
        <w:t>personal services deduction amount</w:t>
      </w:r>
      <w:r w:rsidRPr="00832A56">
        <w:t xml:space="preserve"> is the amount of deductions relating to your </w:t>
      </w:r>
      <w:r w:rsidR="00A2426B" w:rsidRPr="00A2426B">
        <w:rPr>
          <w:position w:val="6"/>
          <w:sz w:val="16"/>
        </w:rPr>
        <w:t>*</w:t>
      </w:r>
      <w:r w:rsidRPr="00832A56">
        <w:t>personal services income worked out under step 1 of the method statement in section</w:t>
      </w:r>
      <w:r w:rsidR="00C635E7" w:rsidRPr="00832A56">
        <w:t> </w:t>
      </w:r>
      <w:r w:rsidRPr="00832A56">
        <w:t>86</w:t>
      </w:r>
      <w:r w:rsidR="00A2426B">
        <w:noBreakHyphen/>
      </w:r>
      <w:r w:rsidRPr="00832A56">
        <w:t>20, increased by the amount (if greater than zero) worked out under step 4 of the method statement; and</w:t>
      </w:r>
    </w:p>
    <w:p w14:paraId="7FF9B40B" w14:textId="77777777" w:rsidR="00AE4C6B" w:rsidRPr="00832A56" w:rsidRDefault="00AE4C6B" w:rsidP="00AE4C6B">
      <w:pPr>
        <w:pStyle w:val="paragraph"/>
      </w:pPr>
      <w:r w:rsidRPr="00832A56">
        <w:tab/>
        <w:t>(b)</w:t>
      </w:r>
      <w:r w:rsidRPr="00832A56">
        <w:tab/>
        <w:t xml:space="preserve">your </w:t>
      </w:r>
      <w:r w:rsidRPr="00832A56">
        <w:rPr>
          <w:b/>
          <w:i/>
        </w:rPr>
        <w:t>unreduced personal services income</w:t>
      </w:r>
      <w:r w:rsidRPr="00832A56">
        <w:t xml:space="preserve"> is the personal services income that would have been included in your assessable income for the income year if there had not been any reduction under section</w:t>
      </w:r>
      <w:r w:rsidR="00C635E7" w:rsidRPr="00832A56">
        <w:t> </w:t>
      </w:r>
      <w:r w:rsidRPr="00832A56">
        <w:t>86</w:t>
      </w:r>
      <w:r w:rsidR="00A2426B">
        <w:noBreakHyphen/>
      </w:r>
      <w:r w:rsidRPr="00832A56">
        <w:t>20.</w:t>
      </w:r>
    </w:p>
    <w:p w14:paraId="297D1657" w14:textId="77777777" w:rsidR="00AE4C6B" w:rsidRPr="00832A56" w:rsidRDefault="00AE4C6B" w:rsidP="00AE4C6B">
      <w:pPr>
        <w:pStyle w:val="ActHead5"/>
      </w:pPr>
      <w:bookmarkStart w:id="189" w:name="_Toc185661061"/>
      <w:r w:rsidRPr="00832A56">
        <w:rPr>
          <w:rStyle w:val="CharSectno"/>
        </w:rPr>
        <w:t>86</w:t>
      </w:r>
      <w:r w:rsidR="00A2426B">
        <w:rPr>
          <w:rStyle w:val="CharSectno"/>
        </w:rPr>
        <w:noBreakHyphen/>
      </w:r>
      <w:r w:rsidRPr="00832A56">
        <w:rPr>
          <w:rStyle w:val="CharSectno"/>
        </w:rPr>
        <w:t>30</w:t>
      </w:r>
      <w:r w:rsidRPr="00832A56">
        <w:t xml:space="preserve">  Assessable income etc. of the personal services entity</w:t>
      </w:r>
      <w:bookmarkEnd w:id="189"/>
    </w:p>
    <w:p w14:paraId="3ECEC353" w14:textId="77777777" w:rsidR="00AE4C6B" w:rsidRPr="00832A56" w:rsidRDefault="00AE4C6B" w:rsidP="00F14F6C">
      <w:pPr>
        <w:pStyle w:val="subsection"/>
        <w:rPr>
          <w:snapToGrid w:val="0"/>
        </w:rPr>
      </w:pPr>
      <w:r w:rsidRPr="00832A56">
        <w:tab/>
      </w:r>
      <w:r w:rsidRPr="00832A56">
        <w:tab/>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of the </w:t>
      </w:r>
      <w:r w:rsidR="00A2426B" w:rsidRPr="00A2426B">
        <w:rPr>
          <w:position w:val="6"/>
          <w:sz w:val="16"/>
        </w:rPr>
        <w:t>*</w:t>
      </w:r>
      <w:r w:rsidRPr="00832A56">
        <w:t xml:space="preserve">personal services entity </w:t>
      </w:r>
      <w:r w:rsidRPr="00832A56">
        <w:rPr>
          <w:snapToGrid w:val="0"/>
        </w:rPr>
        <w:t xml:space="preserve">is neither assessable income nor </w:t>
      </w:r>
      <w:r w:rsidR="00A2426B" w:rsidRPr="00A2426B">
        <w:rPr>
          <w:snapToGrid w:val="0"/>
          <w:position w:val="6"/>
          <w:sz w:val="16"/>
        </w:rPr>
        <w:t>*</w:t>
      </w:r>
      <w:r w:rsidRPr="00832A56">
        <w:rPr>
          <w:snapToGrid w:val="0"/>
        </w:rPr>
        <w:t xml:space="preserve">exempt income of the entity, to the extent </w:t>
      </w:r>
      <w:r w:rsidRPr="00832A56">
        <w:t xml:space="preserve">that it is </w:t>
      </w:r>
      <w:r w:rsidR="00A2426B" w:rsidRPr="00A2426B">
        <w:rPr>
          <w:position w:val="6"/>
          <w:sz w:val="16"/>
        </w:rPr>
        <w:t>*</w:t>
      </w:r>
      <w:r w:rsidRPr="00832A56">
        <w:t>personal services income included in your assessable income under section</w:t>
      </w:r>
      <w:r w:rsidR="00C635E7" w:rsidRPr="00832A56">
        <w:t> </w:t>
      </w:r>
      <w:r w:rsidRPr="00832A56">
        <w:t>86</w:t>
      </w:r>
      <w:r w:rsidR="00A2426B">
        <w:noBreakHyphen/>
      </w:r>
      <w:r w:rsidRPr="00832A56">
        <w:t>15</w:t>
      </w:r>
      <w:r w:rsidRPr="00832A56">
        <w:rPr>
          <w:snapToGrid w:val="0"/>
        </w:rPr>
        <w:t>.</w:t>
      </w:r>
    </w:p>
    <w:p w14:paraId="1D281814" w14:textId="77777777" w:rsidR="00AE4C6B" w:rsidRPr="00832A56" w:rsidRDefault="00AE4C6B" w:rsidP="00AE4C6B">
      <w:pPr>
        <w:pStyle w:val="notetext"/>
      </w:pPr>
      <w:r w:rsidRPr="00832A56">
        <w:t>Note:</w:t>
      </w:r>
      <w:r w:rsidRPr="00832A56">
        <w:tab/>
        <w:t>Subsection</w:t>
      </w:r>
      <w:r w:rsidR="00C635E7" w:rsidRPr="00832A56">
        <w:t> </w:t>
      </w:r>
      <w:r w:rsidRPr="00832A56">
        <w:t>118</w:t>
      </w:r>
      <w:r w:rsidR="00A2426B">
        <w:noBreakHyphen/>
      </w:r>
      <w:r w:rsidRPr="00832A56">
        <w:t>20(4) prevents this income being treated as a capital gain.</w:t>
      </w:r>
    </w:p>
    <w:p w14:paraId="26307156" w14:textId="77777777" w:rsidR="00AE4C6B" w:rsidRPr="00832A56" w:rsidRDefault="00AE4C6B" w:rsidP="00AE4C6B">
      <w:pPr>
        <w:pStyle w:val="ActHead5"/>
      </w:pPr>
      <w:bookmarkStart w:id="190" w:name="_Toc185661062"/>
      <w:r w:rsidRPr="00832A56">
        <w:rPr>
          <w:rStyle w:val="CharSectno"/>
        </w:rPr>
        <w:t>86</w:t>
      </w:r>
      <w:r w:rsidR="00A2426B">
        <w:rPr>
          <w:rStyle w:val="CharSectno"/>
        </w:rPr>
        <w:noBreakHyphen/>
      </w:r>
      <w:r w:rsidRPr="00832A56">
        <w:rPr>
          <w:rStyle w:val="CharSectno"/>
        </w:rPr>
        <w:t>35</w:t>
      </w:r>
      <w:r w:rsidRPr="00832A56">
        <w:t xml:space="preserve">  Later payments of, or entitlements to, personal services income to be disregarded for income tax purposes</w:t>
      </w:r>
      <w:bookmarkEnd w:id="190"/>
    </w:p>
    <w:p w14:paraId="2B78C151" w14:textId="77777777" w:rsidR="00AE4C6B" w:rsidRPr="00832A56" w:rsidRDefault="00AE4C6B" w:rsidP="00F14F6C">
      <w:pPr>
        <w:pStyle w:val="subsection"/>
        <w:rPr>
          <w:snapToGrid w:val="0"/>
        </w:rPr>
      </w:pPr>
      <w:r w:rsidRPr="00832A56">
        <w:tab/>
        <w:t>(1)</w:t>
      </w:r>
      <w:r w:rsidRPr="00832A56">
        <w:tab/>
      </w:r>
      <w:r w:rsidRPr="00832A56">
        <w:rPr>
          <w:snapToGrid w:val="0"/>
        </w:rPr>
        <w:t xml:space="preserve">To the extent that a payment by the </w:t>
      </w:r>
      <w:r w:rsidR="00A2426B" w:rsidRPr="00A2426B">
        <w:rPr>
          <w:snapToGrid w:val="0"/>
          <w:position w:val="6"/>
          <w:sz w:val="16"/>
        </w:rPr>
        <w:t>*</w:t>
      </w:r>
      <w:r w:rsidRPr="00832A56">
        <w:rPr>
          <w:snapToGrid w:val="0"/>
        </w:rPr>
        <w:t xml:space="preserve">personal services entity, or by your </w:t>
      </w:r>
      <w:r w:rsidR="00A2426B" w:rsidRPr="00A2426B">
        <w:rPr>
          <w:snapToGrid w:val="0"/>
          <w:position w:val="6"/>
          <w:sz w:val="16"/>
        </w:rPr>
        <w:t>*</w:t>
      </w:r>
      <w:r w:rsidRPr="00832A56">
        <w:rPr>
          <w:snapToGrid w:val="0"/>
        </w:rPr>
        <w:t>associate, is a payment to you or any of your associates of:</w:t>
      </w:r>
    </w:p>
    <w:p w14:paraId="529D086E" w14:textId="77777777" w:rsidR="00AE4C6B" w:rsidRPr="00832A56" w:rsidRDefault="00AE4C6B" w:rsidP="00AE4C6B">
      <w:pPr>
        <w:pStyle w:val="paragraph"/>
        <w:rPr>
          <w:snapToGrid w:val="0"/>
        </w:rPr>
      </w:pPr>
      <w:r w:rsidRPr="00832A56">
        <w:rPr>
          <w:snapToGrid w:val="0"/>
        </w:rPr>
        <w:tab/>
        <w:t>(a)</w:t>
      </w:r>
      <w:r w:rsidRPr="00832A56">
        <w:rPr>
          <w:snapToGrid w:val="0"/>
        </w:rPr>
        <w:tab/>
      </w:r>
      <w:r w:rsidR="00A2426B" w:rsidRPr="00A2426B">
        <w:rPr>
          <w:position w:val="6"/>
          <w:sz w:val="16"/>
        </w:rPr>
        <w:t>*</w:t>
      </w:r>
      <w:r w:rsidRPr="00832A56">
        <w:t>personal services income included in your assessable income under section</w:t>
      </w:r>
      <w:r w:rsidR="00C635E7" w:rsidRPr="00832A56">
        <w:t> </w:t>
      </w:r>
      <w:r w:rsidRPr="00832A56">
        <w:t>86</w:t>
      </w:r>
      <w:r w:rsidR="00A2426B">
        <w:noBreakHyphen/>
      </w:r>
      <w:r w:rsidRPr="00832A56">
        <w:t>15</w:t>
      </w:r>
      <w:r w:rsidRPr="00832A56">
        <w:rPr>
          <w:snapToGrid w:val="0"/>
        </w:rPr>
        <w:t>; or</w:t>
      </w:r>
    </w:p>
    <w:p w14:paraId="6D595327" w14:textId="77777777" w:rsidR="00AE4C6B" w:rsidRPr="00832A56" w:rsidRDefault="00AE4C6B" w:rsidP="00AE4C6B">
      <w:pPr>
        <w:pStyle w:val="paragraph"/>
        <w:rPr>
          <w:snapToGrid w:val="0"/>
        </w:rPr>
      </w:pPr>
      <w:r w:rsidRPr="00832A56">
        <w:rPr>
          <w:snapToGrid w:val="0"/>
        </w:rPr>
        <w:tab/>
        <w:t>(b)</w:t>
      </w:r>
      <w:r w:rsidRPr="00832A56">
        <w:rPr>
          <w:snapToGrid w:val="0"/>
        </w:rPr>
        <w:tab/>
        <w:t>any other amount that is attributable to that income;</w:t>
      </w:r>
    </w:p>
    <w:p w14:paraId="16D7EE4A" w14:textId="77777777" w:rsidR="00AE4C6B" w:rsidRPr="00832A56" w:rsidRDefault="00AE4C6B" w:rsidP="00F14F6C">
      <w:pPr>
        <w:pStyle w:val="subsection2"/>
        <w:rPr>
          <w:snapToGrid w:val="0"/>
        </w:rPr>
      </w:pPr>
      <w:r w:rsidRPr="00832A56">
        <w:rPr>
          <w:snapToGrid w:val="0"/>
        </w:rPr>
        <w:t>the payment:</w:t>
      </w:r>
    </w:p>
    <w:p w14:paraId="74DD4EBE" w14:textId="77777777" w:rsidR="00AE4C6B" w:rsidRPr="00832A56" w:rsidRDefault="00AE4C6B" w:rsidP="00AE4C6B">
      <w:pPr>
        <w:pStyle w:val="paragraph"/>
        <w:rPr>
          <w:snapToGrid w:val="0"/>
        </w:rPr>
      </w:pPr>
      <w:r w:rsidRPr="00832A56">
        <w:tab/>
        <w:t>(c)</w:t>
      </w:r>
      <w:r w:rsidRPr="00832A56">
        <w:tab/>
      </w:r>
      <w:r w:rsidRPr="00832A56">
        <w:rPr>
          <w:snapToGrid w:val="0"/>
        </w:rPr>
        <w:t xml:space="preserve">is neither assessable income nor </w:t>
      </w:r>
      <w:r w:rsidR="00A2426B" w:rsidRPr="00A2426B">
        <w:rPr>
          <w:snapToGrid w:val="0"/>
          <w:position w:val="6"/>
          <w:sz w:val="16"/>
        </w:rPr>
        <w:t>*</w:t>
      </w:r>
      <w:r w:rsidRPr="00832A56">
        <w:rPr>
          <w:snapToGrid w:val="0"/>
        </w:rPr>
        <w:t>exempt income of the entity receiving it; and</w:t>
      </w:r>
    </w:p>
    <w:p w14:paraId="6922C243" w14:textId="77777777" w:rsidR="00AE4C6B" w:rsidRPr="00832A56" w:rsidRDefault="00AE4C6B" w:rsidP="0055284E">
      <w:pPr>
        <w:pStyle w:val="noteToPara"/>
      </w:pPr>
      <w:r w:rsidRPr="00832A56">
        <w:t>Note:</w:t>
      </w:r>
      <w:r w:rsidRPr="00832A56">
        <w:tab/>
        <w:t>Subsection</w:t>
      </w:r>
      <w:r w:rsidR="00C635E7" w:rsidRPr="00832A56">
        <w:t> </w:t>
      </w:r>
      <w:r w:rsidRPr="00832A56">
        <w:t>118</w:t>
      </w:r>
      <w:r w:rsidR="00A2426B">
        <w:noBreakHyphen/>
      </w:r>
      <w:r w:rsidRPr="00832A56">
        <w:t>20(4) prevents this income being treated as a capital gain.</w:t>
      </w:r>
    </w:p>
    <w:p w14:paraId="75836C43" w14:textId="77777777" w:rsidR="00AE4C6B" w:rsidRPr="00832A56" w:rsidRDefault="00AE4C6B" w:rsidP="00AE4C6B">
      <w:pPr>
        <w:pStyle w:val="paragraph"/>
        <w:rPr>
          <w:snapToGrid w:val="0"/>
        </w:rPr>
      </w:pPr>
      <w:r w:rsidRPr="00832A56">
        <w:tab/>
        <w:t>(d)</w:t>
      </w:r>
      <w:r w:rsidRPr="00832A56">
        <w:tab/>
      </w:r>
      <w:r w:rsidRPr="00832A56">
        <w:rPr>
          <w:snapToGrid w:val="0"/>
        </w:rPr>
        <w:t>is not an amount that the entity making it can deduct.</w:t>
      </w:r>
    </w:p>
    <w:p w14:paraId="4DDD4412" w14:textId="77777777" w:rsidR="00AE4C6B" w:rsidRPr="00832A56" w:rsidRDefault="00AE4C6B" w:rsidP="0055284E">
      <w:pPr>
        <w:pStyle w:val="noteToPara"/>
      </w:pPr>
      <w:r w:rsidRPr="00832A56">
        <w:t>Note:</w:t>
      </w:r>
      <w:r w:rsidRPr="00832A56">
        <w:tab/>
        <w:t>Section</w:t>
      </w:r>
      <w:r w:rsidR="00C635E7" w:rsidRPr="00832A56">
        <w:t> </w:t>
      </w:r>
      <w:r w:rsidRPr="00832A56">
        <w:t>118</w:t>
      </w:r>
      <w:r w:rsidR="00A2426B">
        <w:noBreakHyphen/>
      </w:r>
      <w:r w:rsidRPr="00832A56">
        <w:t>65 prevents this amount being treated as a capital loss.</w:t>
      </w:r>
    </w:p>
    <w:p w14:paraId="3C893896" w14:textId="77777777" w:rsidR="00AE4C6B" w:rsidRPr="00832A56" w:rsidRDefault="00AE4C6B" w:rsidP="00AE4C6B">
      <w:pPr>
        <w:pStyle w:val="notetext"/>
        <w:tabs>
          <w:tab w:val="num" w:pos="1494"/>
        </w:tabs>
      </w:pPr>
      <w:r w:rsidRPr="00832A56">
        <w:t>Example:</w:t>
      </w:r>
      <w:r w:rsidRPr="00832A56">
        <w:tab/>
        <w:t>Continuing example 2 in section</w:t>
      </w:r>
      <w:r w:rsidR="00C635E7" w:rsidRPr="00832A56">
        <w:t> </w:t>
      </w:r>
      <w:r w:rsidRPr="00832A56">
        <w:t>86</w:t>
      </w:r>
      <w:r w:rsidR="00A2426B">
        <w:noBreakHyphen/>
      </w:r>
      <w:r w:rsidRPr="00832A56">
        <w:t>20: Assume that NewIT had paid Jill, Ron’s wife, an amount for work that is not the principal work of NewIT. The payment is made from money already included in Ron’s assessable income under section</w:t>
      </w:r>
      <w:r w:rsidR="00C635E7" w:rsidRPr="00832A56">
        <w:t> </w:t>
      </w:r>
      <w:r w:rsidRPr="00832A56">
        <w:t>86</w:t>
      </w:r>
      <w:r w:rsidR="00A2426B">
        <w:noBreakHyphen/>
      </w:r>
      <w:r w:rsidRPr="00832A56">
        <w:t>15.</w:t>
      </w:r>
    </w:p>
    <w:p w14:paraId="774CA85B" w14:textId="77777777" w:rsidR="00AE4C6B" w:rsidRPr="00832A56" w:rsidRDefault="00AE4C6B" w:rsidP="00AE4C6B">
      <w:pPr>
        <w:pStyle w:val="notetext"/>
      </w:pPr>
      <w:r w:rsidRPr="00832A56">
        <w:tab/>
        <w:t xml:space="preserve">The amount is neither assessable </w:t>
      </w:r>
      <w:r w:rsidRPr="00832A56">
        <w:rPr>
          <w:snapToGrid w:val="0"/>
        </w:rPr>
        <w:t xml:space="preserve">income nor exempt income of Jill, </w:t>
      </w:r>
      <w:r w:rsidRPr="00832A56">
        <w:t>and NewIT cannot deduct the amount.</w:t>
      </w:r>
    </w:p>
    <w:p w14:paraId="52E3B167" w14:textId="77777777" w:rsidR="00AE4C6B" w:rsidRPr="00832A56" w:rsidRDefault="00AE4C6B" w:rsidP="00F14F6C">
      <w:pPr>
        <w:pStyle w:val="subsection"/>
        <w:rPr>
          <w:snapToGrid w:val="0"/>
        </w:rPr>
      </w:pPr>
      <w:r w:rsidRPr="00832A56">
        <w:tab/>
        <w:t>(2)</w:t>
      </w:r>
      <w:r w:rsidRPr="00832A56">
        <w:tab/>
      </w:r>
      <w:r w:rsidRPr="00832A56">
        <w:rPr>
          <w:snapToGrid w:val="0"/>
        </w:rPr>
        <w:t xml:space="preserve">To the extent that you are entitled, or any of your </w:t>
      </w:r>
      <w:r w:rsidR="00A2426B" w:rsidRPr="00A2426B">
        <w:rPr>
          <w:snapToGrid w:val="0"/>
          <w:position w:val="6"/>
          <w:sz w:val="16"/>
        </w:rPr>
        <w:t>*</w:t>
      </w:r>
      <w:r w:rsidRPr="00832A56">
        <w:rPr>
          <w:snapToGrid w:val="0"/>
        </w:rPr>
        <w:t xml:space="preserve">associates are entitled, to a share of the net income of the </w:t>
      </w:r>
      <w:r w:rsidR="00A2426B" w:rsidRPr="00A2426B">
        <w:rPr>
          <w:snapToGrid w:val="0"/>
          <w:position w:val="6"/>
          <w:sz w:val="16"/>
        </w:rPr>
        <w:t>*</w:t>
      </w:r>
      <w:r w:rsidRPr="00832A56">
        <w:rPr>
          <w:snapToGrid w:val="0"/>
        </w:rPr>
        <w:t>personal services entity, or of any of your associates, and that income is:</w:t>
      </w:r>
    </w:p>
    <w:p w14:paraId="0419B07C" w14:textId="77777777" w:rsidR="00AE4C6B" w:rsidRPr="00832A56" w:rsidRDefault="00AE4C6B" w:rsidP="00AE4C6B">
      <w:pPr>
        <w:pStyle w:val="paragraph"/>
        <w:rPr>
          <w:snapToGrid w:val="0"/>
        </w:rPr>
      </w:pPr>
      <w:r w:rsidRPr="00832A56">
        <w:rPr>
          <w:snapToGrid w:val="0"/>
        </w:rPr>
        <w:tab/>
        <w:t>(a)</w:t>
      </w:r>
      <w:r w:rsidRPr="00832A56">
        <w:rPr>
          <w:snapToGrid w:val="0"/>
        </w:rPr>
        <w:tab/>
      </w:r>
      <w:r w:rsidR="00A2426B" w:rsidRPr="00A2426B">
        <w:rPr>
          <w:position w:val="6"/>
          <w:sz w:val="16"/>
        </w:rPr>
        <w:t>*</w:t>
      </w:r>
      <w:r w:rsidRPr="00832A56">
        <w:t>personal services income included in your assessable income under section</w:t>
      </w:r>
      <w:r w:rsidR="00C635E7" w:rsidRPr="00832A56">
        <w:t> </w:t>
      </w:r>
      <w:r w:rsidRPr="00832A56">
        <w:t>86</w:t>
      </w:r>
      <w:r w:rsidR="00A2426B">
        <w:noBreakHyphen/>
      </w:r>
      <w:r w:rsidRPr="00832A56">
        <w:t>15</w:t>
      </w:r>
      <w:r w:rsidRPr="00832A56">
        <w:rPr>
          <w:snapToGrid w:val="0"/>
        </w:rPr>
        <w:t>; or</w:t>
      </w:r>
    </w:p>
    <w:p w14:paraId="68944662" w14:textId="77777777" w:rsidR="00AE4C6B" w:rsidRPr="00832A56" w:rsidRDefault="00AE4C6B" w:rsidP="00AE4C6B">
      <w:pPr>
        <w:pStyle w:val="paragraph"/>
        <w:rPr>
          <w:snapToGrid w:val="0"/>
        </w:rPr>
      </w:pPr>
      <w:r w:rsidRPr="00832A56">
        <w:rPr>
          <w:snapToGrid w:val="0"/>
        </w:rPr>
        <w:tab/>
        <w:t>(b)</w:t>
      </w:r>
      <w:r w:rsidRPr="00832A56">
        <w:rPr>
          <w:snapToGrid w:val="0"/>
        </w:rPr>
        <w:tab/>
        <w:t>any other amount that is attributable to that income;</w:t>
      </w:r>
    </w:p>
    <w:p w14:paraId="1B5D066E" w14:textId="77777777" w:rsidR="00AE4C6B" w:rsidRPr="00832A56" w:rsidRDefault="00AE4C6B" w:rsidP="00F14F6C">
      <w:pPr>
        <w:pStyle w:val="subsection2"/>
      </w:pPr>
      <w:r w:rsidRPr="00832A56">
        <w:t xml:space="preserve">that share </w:t>
      </w:r>
      <w:r w:rsidRPr="00832A56">
        <w:rPr>
          <w:snapToGrid w:val="0"/>
        </w:rPr>
        <w:t xml:space="preserve">is neither assessable income nor </w:t>
      </w:r>
      <w:r w:rsidR="00A2426B" w:rsidRPr="00A2426B">
        <w:rPr>
          <w:snapToGrid w:val="0"/>
          <w:position w:val="6"/>
          <w:sz w:val="16"/>
        </w:rPr>
        <w:t>*</w:t>
      </w:r>
      <w:r w:rsidRPr="00832A56">
        <w:rPr>
          <w:snapToGrid w:val="0"/>
        </w:rPr>
        <w:t xml:space="preserve">exempt income of the entity receiving it </w:t>
      </w:r>
      <w:r w:rsidRPr="00832A56">
        <w:t>or entitled to receive it</w:t>
      </w:r>
      <w:r w:rsidRPr="00832A56">
        <w:rPr>
          <w:snapToGrid w:val="0"/>
        </w:rPr>
        <w:t>.</w:t>
      </w:r>
    </w:p>
    <w:p w14:paraId="5ACC61DB" w14:textId="77777777" w:rsidR="00AE4C6B" w:rsidRPr="00832A56" w:rsidRDefault="00AE4C6B" w:rsidP="00AE4C6B">
      <w:pPr>
        <w:pStyle w:val="ActHead5"/>
      </w:pPr>
      <w:bookmarkStart w:id="191" w:name="_Toc185661063"/>
      <w:r w:rsidRPr="00832A56">
        <w:rPr>
          <w:rStyle w:val="CharSectno"/>
        </w:rPr>
        <w:t>86</w:t>
      </w:r>
      <w:r w:rsidR="00A2426B">
        <w:rPr>
          <w:rStyle w:val="CharSectno"/>
        </w:rPr>
        <w:noBreakHyphen/>
      </w:r>
      <w:r w:rsidRPr="00832A56">
        <w:rPr>
          <w:rStyle w:val="CharSectno"/>
        </w:rPr>
        <w:t>40</w:t>
      </w:r>
      <w:r w:rsidRPr="00832A56">
        <w:t xml:space="preserve">  Salary payments shortly after an income year</w:t>
      </w:r>
      <w:bookmarkEnd w:id="191"/>
    </w:p>
    <w:p w14:paraId="6DD2FBBA" w14:textId="77777777" w:rsidR="00AE4C6B" w:rsidRPr="00832A56" w:rsidRDefault="00AE4C6B" w:rsidP="00F14F6C">
      <w:pPr>
        <w:pStyle w:val="subsection"/>
      </w:pPr>
      <w:r w:rsidRPr="00832A56">
        <w:tab/>
        <w:t>(1)</w:t>
      </w:r>
      <w:r w:rsidRPr="00832A56">
        <w:tab/>
        <w:t>If:</w:t>
      </w:r>
    </w:p>
    <w:p w14:paraId="5210015C" w14:textId="77777777" w:rsidR="00AE4C6B" w:rsidRPr="00832A56" w:rsidRDefault="00AE4C6B" w:rsidP="00AE4C6B">
      <w:pPr>
        <w:pStyle w:val="paragraph"/>
      </w:pPr>
      <w:r w:rsidRPr="00832A56">
        <w:tab/>
        <w:t>(a)</w:t>
      </w:r>
      <w:r w:rsidRPr="00832A56">
        <w:tab/>
        <w:t>before the end of 14</w:t>
      </w:r>
      <w:r w:rsidR="00C635E7" w:rsidRPr="00832A56">
        <w:t> </w:t>
      </w:r>
      <w:r w:rsidRPr="00832A56">
        <w:t xml:space="preserve">July in a particular income year, you receive, as salary or wages, </w:t>
      </w:r>
      <w:r w:rsidR="00A2426B" w:rsidRPr="00A2426B">
        <w:rPr>
          <w:position w:val="6"/>
          <w:sz w:val="16"/>
        </w:rPr>
        <w:t>*</w:t>
      </w:r>
      <w:r w:rsidRPr="00832A56">
        <w:t xml:space="preserve">personal services income of yours from the </w:t>
      </w:r>
      <w:r w:rsidR="00A2426B" w:rsidRPr="00A2426B">
        <w:rPr>
          <w:position w:val="6"/>
          <w:sz w:val="16"/>
        </w:rPr>
        <w:t>*</w:t>
      </w:r>
      <w:r w:rsidRPr="00832A56">
        <w:t>personal services entity; and</w:t>
      </w:r>
    </w:p>
    <w:p w14:paraId="4B110AC0" w14:textId="77777777" w:rsidR="00AE4C6B" w:rsidRPr="00832A56" w:rsidRDefault="00AE4C6B" w:rsidP="00AE4C6B">
      <w:pPr>
        <w:pStyle w:val="paragraph"/>
      </w:pPr>
      <w:r w:rsidRPr="00832A56">
        <w:tab/>
        <w:t>(b)</w:t>
      </w:r>
      <w:r w:rsidRPr="00832A56">
        <w:tab/>
        <w:t>failure to make the payment before the end of 14</w:t>
      </w:r>
      <w:r w:rsidR="00C635E7" w:rsidRPr="00832A56">
        <w:t> </w:t>
      </w:r>
      <w:r w:rsidRPr="00832A56">
        <w:t>July would have resulted in an amount of income being included in your assessable income under section</w:t>
      </w:r>
      <w:r w:rsidR="00C635E7" w:rsidRPr="00832A56">
        <w:t> </w:t>
      </w:r>
      <w:r w:rsidRPr="00832A56">
        <w:t>86</w:t>
      </w:r>
      <w:r w:rsidR="00A2426B">
        <w:noBreakHyphen/>
      </w:r>
      <w:r w:rsidRPr="00832A56">
        <w:t>15 for the preceding income year;</w:t>
      </w:r>
    </w:p>
    <w:p w14:paraId="67D649E7" w14:textId="77777777" w:rsidR="00AE4C6B" w:rsidRPr="00832A56" w:rsidRDefault="00AE4C6B" w:rsidP="00F14F6C">
      <w:pPr>
        <w:pStyle w:val="subsection2"/>
      </w:pPr>
      <w:r w:rsidRPr="00832A56">
        <w:t>you are taken to have received the payment on 30</w:t>
      </w:r>
      <w:r w:rsidR="00C635E7" w:rsidRPr="00832A56">
        <w:t> </w:t>
      </w:r>
      <w:r w:rsidRPr="00832A56">
        <w:t>June of that preceding income year.</w:t>
      </w:r>
    </w:p>
    <w:p w14:paraId="22DE212D" w14:textId="77777777" w:rsidR="00AE4C6B" w:rsidRPr="00832A56" w:rsidRDefault="00AE4C6B" w:rsidP="00AE4C6B">
      <w:pPr>
        <w:pStyle w:val="notetext"/>
        <w:tabs>
          <w:tab w:val="num" w:pos="1494"/>
        </w:tabs>
      </w:pPr>
      <w:r w:rsidRPr="00832A56">
        <w:t>Example:</w:t>
      </w:r>
      <w:r w:rsidRPr="00832A56">
        <w:tab/>
        <w:t>Continuing example 2 in section</w:t>
      </w:r>
      <w:r w:rsidR="00C635E7" w:rsidRPr="00832A56">
        <w:t> </w:t>
      </w:r>
      <w:r w:rsidRPr="00832A56">
        <w:t>86</w:t>
      </w:r>
      <w:r w:rsidR="00A2426B">
        <w:noBreakHyphen/>
      </w:r>
      <w:r w:rsidRPr="00832A56">
        <w:t>20: Assume that NewIT is a small withholder for PAYG withholding purposes, and its PAYG payment period covering April 2001 to June 2001 is the quarter ending on 30</w:t>
      </w:r>
      <w:r w:rsidR="00C635E7" w:rsidRPr="00832A56">
        <w:t> </w:t>
      </w:r>
      <w:r w:rsidRPr="00832A56">
        <w:t>June 2001. NewIT’s income for that period (after taking into account any reductions under sections</w:t>
      </w:r>
      <w:r w:rsidR="00C635E7" w:rsidRPr="00832A56">
        <w:t> </w:t>
      </w:r>
      <w:r w:rsidRPr="00832A56">
        <w:t>86</w:t>
      </w:r>
      <w:r w:rsidR="00A2426B">
        <w:noBreakHyphen/>
      </w:r>
      <w:r w:rsidRPr="00832A56">
        <w:t>20 and 86</w:t>
      </w:r>
      <w:r w:rsidR="00A2426B">
        <w:noBreakHyphen/>
      </w:r>
      <w:r w:rsidRPr="00832A56">
        <w:t>25) includes $20,000 that is Ron’s personal services income, and NewIT pays this to Ron on 12</w:t>
      </w:r>
      <w:r w:rsidR="00C635E7" w:rsidRPr="00832A56">
        <w:t> </w:t>
      </w:r>
      <w:r w:rsidRPr="00832A56">
        <w:t>July 2001.</w:t>
      </w:r>
    </w:p>
    <w:p w14:paraId="3EAB714C" w14:textId="77777777" w:rsidR="00AE4C6B" w:rsidRPr="00832A56" w:rsidRDefault="00AE4C6B" w:rsidP="00AE4C6B">
      <w:pPr>
        <w:pStyle w:val="notetext"/>
      </w:pPr>
      <w:r w:rsidRPr="00832A56">
        <w:tab/>
        <w:t>The $20,000 that Ron receives is assessable income for the income year ended on 30</w:t>
      </w:r>
      <w:r w:rsidR="00C635E7" w:rsidRPr="00832A56">
        <w:t> </w:t>
      </w:r>
      <w:r w:rsidRPr="00832A56">
        <w:t>June 2001.</w:t>
      </w:r>
    </w:p>
    <w:p w14:paraId="5226420E" w14:textId="77777777" w:rsidR="00AE4C6B" w:rsidRPr="00832A56" w:rsidRDefault="00AE4C6B" w:rsidP="00F14F6C">
      <w:pPr>
        <w:pStyle w:val="subsection"/>
      </w:pPr>
      <w:r w:rsidRPr="00832A56">
        <w:tab/>
        <w:t>(2)</w:t>
      </w:r>
      <w:r w:rsidRPr="00832A56">
        <w:tab/>
        <w:t xml:space="preserve">However, this section does not affect the time at which the </w:t>
      </w:r>
      <w:r w:rsidR="00A2426B" w:rsidRPr="00A2426B">
        <w:rPr>
          <w:position w:val="6"/>
          <w:sz w:val="16"/>
        </w:rPr>
        <w:t>*</w:t>
      </w:r>
      <w:r w:rsidRPr="00832A56">
        <w:t>personal services entity is treated as having paid the salary or wages.</w:t>
      </w:r>
    </w:p>
    <w:p w14:paraId="20C0FDF0" w14:textId="77777777" w:rsidR="00AE4C6B" w:rsidRPr="00832A56" w:rsidRDefault="00AE4C6B" w:rsidP="00AE4C6B">
      <w:pPr>
        <w:pStyle w:val="notetext"/>
      </w:pPr>
      <w:r w:rsidRPr="00832A56">
        <w:t>Note 1:</w:t>
      </w:r>
      <w:r w:rsidRPr="00832A56">
        <w:tab/>
        <w:t>Therefore neither the timing of the entity’s deduction for the payment, nor the timing of the obligation to withhold amounts under section</w:t>
      </w:r>
      <w:r w:rsidR="00C635E7" w:rsidRPr="00832A56">
        <w:t> </w:t>
      </w:r>
      <w:r w:rsidRPr="00832A56">
        <w:t>12</w:t>
      </w:r>
      <w:r w:rsidR="00A2426B">
        <w:noBreakHyphen/>
      </w:r>
      <w:r w:rsidRPr="00832A56">
        <w:t>35 in Schedule</w:t>
      </w:r>
      <w:r w:rsidR="00C635E7" w:rsidRPr="00832A56">
        <w:t> </w:t>
      </w:r>
      <w:r w:rsidRPr="00832A56">
        <w:t xml:space="preserve">1 to the </w:t>
      </w:r>
      <w:r w:rsidRPr="00832A56">
        <w:rPr>
          <w:i/>
        </w:rPr>
        <w:t>Taxation Administration Act 1953</w:t>
      </w:r>
      <w:r w:rsidRPr="00832A56">
        <w:t>, is affected.</w:t>
      </w:r>
    </w:p>
    <w:p w14:paraId="26DA946A" w14:textId="77777777" w:rsidR="00AE4C6B" w:rsidRPr="00832A56" w:rsidRDefault="00AE4C6B" w:rsidP="00AE4C6B">
      <w:pPr>
        <w:pStyle w:val="notetext"/>
      </w:pPr>
      <w:r w:rsidRPr="00832A56">
        <w:t>Note 2:</w:t>
      </w:r>
      <w:r w:rsidRPr="00832A56">
        <w:tab/>
        <w:t>However, these payments are treated as relating to the preceding income year for the purposes of the rules relating to payment summaries</w:t>
      </w:r>
      <w:r w:rsidR="001979DF" w:rsidRPr="00832A56">
        <w:t>, PAYG credits and PAYG withholding non</w:t>
      </w:r>
      <w:r w:rsidR="00A2426B">
        <w:noBreakHyphen/>
      </w:r>
      <w:r w:rsidR="001979DF" w:rsidRPr="00832A56">
        <w:t>compliance tax (see Subdivisions</w:t>
      </w:r>
      <w:r w:rsidR="00C635E7" w:rsidRPr="00832A56">
        <w:t> </w:t>
      </w:r>
      <w:r w:rsidR="001979DF" w:rsidRPr="00832A56">
        <w:t>16</w:t>
      </w:r>
      <w:r w:rsidR="00A2426B">
        <w:noBreakHyphen/>
      </w:r>
      <w:r w:rsidR="001979DF" w:rsidRPr="00832A56">
        <w:t>C, 18</w:t>
      </w:r>
      <w:r w:rsidR="00A2426B">
        <w:noBreakHyphen/>
      </w:r>
      <w:r w:rsidR="001979DF" w:rsidRPr="00832A56">
        <w:t>A and 18</w:t>
      </w:r>
      <w:r w:rsidR="00A2426B">
        <w:noBreakHyphen/>
      </w:r>
      <w:r w:rsidR="001979DF" w:rsidRPr="00832A56">
        <w:t>D</w:t>
      </w:r>
      <w:r w:rsidRPr="00832A56">
        <w:t xml:space="preserve"> in Schedule</w:t>
      </w:r>
      <w:r w:rsidR="00C635E7" w:rsidRPr="00832A56">
        <w:t> </w:t>
      </w:r>
      <w:r w:rsidRPr="00832A56">
        <w:t xml:space="preserve">1 to the </w:t>
      </w:r>
      <w:r w:rsidRPr="00832A56">
        <w:rPr>
          <w:i/>
        </w:rPr>
        <w:t>Taxation Administration Act 1953</w:t>
      </w:r>
      <w:r w:rsidRPr="00832A56">
        <w:t>).</w:t>
      </w:r>
    </w:p>
    <w:p w14:paraId="2A7C7123" w14:textId="77777777" w:rsidR="00AE4C6B" w:rsidRPr="00832A56" w:rsidRDefault="00AE4C6B" w:rsidP="00AE4C6B">
      <w:pPr>
        <w:pStyle w:val="ActHead4"/>
      </w:pPr>
      <w:bookmarkStart w:id="192" w:name="_Toc185661064"/>
      <w:r w:rsidRPr="00832A56">
        <w:rPr>
          <w:rStyle w:val="CharSubdNo"/>
        </w:rPr>
        <w:t>Subdivision</w:t>
      </w:r>
      <w:r w:rsidR="00C635E7" w:rsidRPr="00832A56">
        <w:rPr>
          <w:rStyle w:val="CharSubdNo"/>
        </w:rPr>
        <w:t> </w:t>
      </w:r>
      <w:r w:rsidRPr="00832A56">
        <w:rPr>
          <w:rStyle w:val="CharSubdNo"/>
        </w:rPr>
        <w:t>86</w:t>
      </w:r>
      <w:r w:rsidR="00A2426B">
        <w:rPr>
          <w:rStyle w:val="CharSubdNo"/>
        </w:rPr>
        <w:noBreakHyphen/>
      </w:r>
      <w:r w:rsidRPr="00832A56">
        <w:rPr>
          <w:rStyle w:val="CharSubdNo"/>
        </w:rPr>
        <w:t>B</w:t>
      </w:r>
      <w:r w:rsidRPr="00832A56">
        <w:t>—</w:t>
      </w:r>
      <w:r w:rsidRPr="00832A56">
        <w:rPr>
          <w:rStyle w:val="CharSubdText"/>
        </w:rPr>
        <w:t>Entitlement to deductions</w:t>
      </w:r>
      <w:bookmarkEnd w:id="192"/>
    </w:p>
    <w:p w14:paraId="030D2243" w14:textId="77777777" w:rsidR="00AE4C6B" w:rsidRPr="00832A56" w:rsidRDefault="00AE4C6B" w:rsidP="00AE4C6B">
      <w:pPr>
        <w:pStyle w:val="TofSectsHeading"/>
      </w:pPr>
      <w:r w:rsidRPr="00832A56">
        <w:t>Table of sections</w:t>
      </w:r>
    </w:p>
    <w:p w14:paraId="29E80FF3" w14:textId="77777777" w:rsidR="00AE4C6B" w:rsidRPr="00832A56" w:rsidRDefault="00AE4C6B" w:rsidP="00AE4C6B">
      <w:pPr>
        <w:pStyle w:val="TofSectsSection"/>
      </w:pPr>
      <w:r w:rsidRPr="00832A56">
        <w:t>86</w:t>
      </w:r>
      <w:r w:rsidR="00A2426B">
        <w:noBreakHyphen/>
      </w:r>
      <w:r w:rsidRPr="00832A56">
        <w:t>60</w:t>
      </w:r>
      <w:r w:rsidRPr="00832A56">
        <w:tab/>
        <w:t>General rule for deduction entitlements of personal services entities</w:t>
      </w:r>
    </w:p>
    <w:p w14:paraId="46B8AC2E" w14:textId="77777777" w:rsidR="00AE4C6B" w:rsidRPr="00832A56" w:rsidRDefault="00AE4C6B" w:rsidP="00AE4C6B">
      <w:pPr>
        <w:pStyle w:val="TofSectsSection"/>
      </w:pPr>
      <w:r w:rsidRPr="00832A56">
        <w:t>86</w:t>
      </w:r>
      <w:r w:rsidR="00A2426B">
        <w:noBreakHyphen/>
      </w:r>
      <w:r w:rsidRPr="00832A56">
        <w:t>65</w:t>
      </w:r>
      <w:r w:rsidRPr="00832A56">
        <w:tab/>
        <w:t>Entity maintenance deductions</w:t>
      </w:r>
    </w:p>
    <w:p w14:paraId="35B23575" w14:textId="77777777" w:rsidR="00AE4C6B" w:rsidRPr="00832A56" w:rsidRDefault="00AE4C6B" w:rsidP="00AE4C6B">
      <w:pPr>
        <w:pStyle w:val="TofSectsSection"/>
      </w:pPr>
      <w:r w:rsidRPr="00832A56">
        <w:t>86</w:t>
      </w:r>
      <w:r w:rsidR="00A2426B">
        <w:noBreakHyphen/>
      </w:r>
      <w:r w:rsidRPr="00832A56">
        <w:t>70</w:t>
      </w:r>
      <w:r w:rsidRPr="00832A56">
        <w:tab/>
        <w:t>Car expenses</w:t>
      </w:r>
    </w:p>
    <w:p w14:paraId="10B98DB1" w14:textId="77777777" w:rsidR="00AE4C6B" w:rsidRPr="00832A56" w:rsidRDefault="00AE4C6B" w:rsidP="00AE4C6B">
      <w:pPr>
        <w:pStyle w:val="TofSectsSection"/>
      </w:pPr>
      <w:r w:rsidRPr="00832A56">
        <w:t>86</w:t>
      </w:r>
      <w:r w:rsidR="00A2426B">
        <w:noBreakHyphen/>
      </w:r>
      <w:r w:rsidRPr="00832A56">
        <w:t>75</w:t>
      </w:r>
      <w:r w:rsidRPr="00832A56">
        <w:tab/>
        <w:t>Superannuation</w:t>
      </w:r>
    </w:p>
    <w:p w14:paraId="397D7E04" w14:textId="77777777" w:rsidR="00AE4C6B" w:rsidRPr="00832A56" w:rsidRDefault="00AE4C6B" w:rsidP="00AE4C6B">
      <w:pPr>
        <w:pStyle w:val="TofSectsSection"/>
      </w:pPr>
      <w:r w:rsidRPr="00832A56">
        <w:t>86</w:t>
      </w:r>
      <w:r w:rsidR="00A2426B">
        <w:noBreakHyphen/>
      </w:r>
      <w:r w:rsidRPr="00832A56">
        <w:t>80</w:t>
      </w:r>
      <w:r w:rsidRPr="00832A56">
        <w:tab/>
        <w:t>Salary or wages promptly paid</w:t>
      </w:r>
    </w:p>
    <w:p w14:paraId="1E583A91" w14:textId="77777777" w:rsidR="00AE4C6B" w:rsidRPr="00832A56" w:rsidRDefault="00AE4C6B" w:rsidP="00AE4C6B">
      <w:pPr>
        <w:pStyle w:val="TofSectsSection"/>
      </w:pPr>
      <w:r w:rsidRPr="00832A56">
        <w:t>86</w:t>
      </w:r>
      <w:r w:rsidR="00A2426B">
        <w:noBreakHyphen/>
      </w:r>
      <w:r w:rsidRPr="00832A56">
        <w:t>85</w:t>
      </w:r>
      <w:r w:rsidRPr="00832A56">
        <w:tab/>
        <w:t>Deduction entitlements of personal services entities for amounts included in an individual’s assessable income</w:t>
      </w:r>
    </w:p>
    <w:p w14:paraId="39CBA1B8" w14:textId="77777777" w:rsidR="00AE4C6B" w:rsidRPr="00832A56" w:rsidRDefault="00AE4C6B" w:rsidP="00AE4C6B">
      <w:pPr>
        <w:pStyle w:val="TofSectsSection"/>
      </w:pPr>
      <w:r w:rsidRPr="00832A56">
        <w:t>86</w:t>
      </w:r>
      <w:r w:rsidR="00A2426B">
        <w:noBreakHyphen/>
      </w:r>
      <w:r w:rsidRPr="00832A56">
        <w:t>87</w:t>
      </w:r>
      <w:r w:rsidRPr="00832A56">
        <w:tab/>
        <w:t>Personal services entity cannot deduct net personal services income loss</w:t>
      </w:r>
    </w:p>
    <w:p w14:paraId="5407EFE7" w14:textId="77777777" w:rsidR="00AE4C6B" w:rsidRPr="00832A56" w:rsidRDefault="00AE4C6B" w:rsidP="00AE4C6B">
      <w:pPr>
        <w:pStyle w:val="TofSectsSection"/>
      </w:pPr>
      <w:r w:rsidRPr="00832A56">
        <w:t>86</w:t>
      </w:r>
      <w:r w:rsidR="00A2426B">
        <w:noBreakHyphen/>
      </w:r>
      <w:r w:rsidRPr="00832A56">
        <w:t>90</w:t>
      </w:r>
      <w:r w:rsidRPr="00832A56">
        <w:tab/>
        <w:t>Application of Divisions</w:t>
      </w:r>
      <w:r w:rsidR="00C635E7" w:rsidRPr="00832A56">
        <w:t> </w:t>
      </w:r>
      <w:r w:rsidRPr="00832A56">
        <w:t>28 and 900 to personal services entities</w:t>
      </w:r>
    </w:p>
    <w:p w14:paraId="4F8B4583" w14:textId="77777777" w:rsidR="00AE4C6B" w:rsidRPr="00832A56" w:rsidRDefault="00AE4C6B" w:rsidP="00AE4C6B">
      <w:pPr>
        <w:pStyle w:val="ActHead5"/>
      </w:pPr>
      <w:bookmarkStart w:id="193" w:name="_Toc185661065"/>
      <w:r w:rsidRPr="00832A56">
        <w:rPr>
          <w:rStyle w:val="CharSectno"/>
        </w:rPr>
        <w:t>86</w:t>
      </w:r>
      <w:r w:rsidR="00A2426B">
        <w:rPr>
          <w:rStyle w:val="CharSectno"/>
        </w:rPr>
        <w:noBreakHyphen/>
      </w:r>
      <w:r w:rsidRPr="00832A56">
        <w:rPr>
          <w:rStyle w:val="CharSectno"/>
        </w:rPr>
        <w:t>60</w:t>
      </w:r>
      <w:r w:rsidRPr="00832A56">
        <w:t xml:space="preserve">  General rule for deduction entitlements of personal services entities</w:t>
      </w:r>
      <w:bookmarkEnd w:id="193"/>
    </w:p>
    <w:p w14:paraId="2CF68F34" w14:textId="77777777" w:rsidR="00AE4C6B" w:rsidRPr="00832A56" w:rsidRDefault="00AE4C6B" w:rsidP="00F14F6C">
      <w:pPr>
        <w:pStyle w:val="subsection"/>
      </w:pPr>
      <w:r w:rsidRPr="00832A56">
        <w:tab/>
      </w:r>
      <w:r w:rsidRPr="00832A56">
        <w:tab/>
        <w:t xml:space="preserve">A </w:t>
      </w:r>
      <w:r w:rsidR="00A2426B" w:rsidRPr="00A2426B">
        <w:rPr>
          <w:position w:val="6"/>
          <w:sz w:val="16"/>
        </w:rPr>
        <w:t>*</w:t>
      </w:r>
      <w:r w:rsidRPr="00832A56">
        <w:t xml:space="preserve">personal services entity cannot deduct under this Act </w:t>
      </w:r>
      <w:r w:rsidRPr="00832A56">
        <w:rPr>
          <w:snapToGrid w:val="0"/>
        </w:rPr>
        <w:t xml:space="preserve">an amount to the extent that it relates to gaining or producing an individual’s </w:t>
      </w:r>
      <w:r w:rsidR="00A2426B" w:rsidRPr="00A2426B">
        <w:rPr>
          <w:position w:val="6"/>
          <w:sz w:val="16"/>
        </w:rPr>
        <w:t>*</w:t>
      </w:r>
      <w:r w:rsidRPr="00832A56">
        <w:t>personal services income, unless:</w:t>
      </w:r>
    </w:p>
    <w:p w14:paraId="09E084DA" w14:textId="77777777" w:rsidR="00AE4C6B" w:rsidRPr="00832A56" w:rsidRDefault="00AE4C6B" w:rsidP="00AE4C6B">
      <w:pPr>
        <w:pStyle w:val="paragraph"/>
      </w:pPr>
      <w:r w:rsidRPr="00832A56">
        <w:rPr>
          <w:snapToGrid w:val="0"/>
        </w:rPr>
        <w:tab/>
        <w:t>(a)</w:t>
      </w:r>
      <w:r w:rsidRPr="00832A56">
        <w:rPr>
          <w:snapToGrid w:val="0"/>
        </w:rPr>
        <w:tab/>
        <w:t xml:space="preserve">the individual </w:t>
      </w:r>
      <w:r w:rsidRPr="00832A56">
        <w:t>could have deducted the amount under this Act if the circumstances giving rise to the entity’s entitlement to deduct the amount had applied instead to the individual; or</w:t>
      </w:r>
    </w:p>
    <w:p w14:paraId="05555333" w14:textId="77777777" w:rsidR="00AE4C6B" w:rsidRPr="00832A56" w:rsidRDefault="00AE4C6B" w:rsidP="0055284E">
      <w:pPr>
        <w:pStyle w:val="noteToPara"/>
      </w:pPr>
      <w:r w:rsidRPr="00832A56">
        <w:t>Note:</w:t>
      </w:r>
      <w:r w:rsidRPr="00832A56">
        <w:tab/>
        <w:t>In particular, Division</w:t>
      </w:r>
      <w:r w:rsidR="00C635E7" w:rsidRPr="00832A56">
        <w:t> </w:t>
      </w:r>
      <w:r w:rsidRPr="00832A56">
        <w:t>85 specifies limits on an individual’s entitlements to deductions relating to the individual’s personal services income.</w:t>
      </w:r>
    </w:p>
    <w:p w14:paraId="35658140" w14:textId="77777777" w:rsidR="00AE4C6B" w:rsidRPr="00832A56" w:rsidRDefault="00AE4C6B" w:rsidP="00AE4C6B">
      <w:pPr>
        <w:pStyle w:val="paragraph"/>
        <w:rPr>
          <w:snapToGrid w:val="0"/>
        </w:rPr>
      </w:pPr>
      <w:r w:rsidRPr="00832A56">
        <w:rPr>
          <w:snapToGrid w:val="0"/>
        </w:rPr>
        <w:tab/>
        <w:t>(b)</w:t>
      </w:r>
      <w:r w:rsidRPr="00832A56">
        <w:rPr>
          <w:snapToGrid w:val="0"/>
        </w:rPr>
        <w:tab/>
        <w:t xml:space="preserve">the entity </w:t>
      </w:r>
      <w:r w:rsidRPr="00832A56">
        <w:t xml:space="preserve">receives the individual’s </w:t>
      </w:r>
      <w:r w:rsidR="00A2426B" w:rsidRPr="00A2426B">
        <w:rPr>
          <w:position w:val="6"/>
          <w:sz w:val="16"/>
        </w:rPr>
        <w:t>*</w:t>
      </w:r>
      <w:r w:rsidRPr="00832A56">
        <w:t xml:space="preserve">personal services income in the course of conducting a </w:t>
      </w:r>
      <w:r w:rsidR="00A2426B" w:rsidRPr="00A2426B">
        <w:rPr>
          <w:position w:val="6"/>
          <w:sz w:val="16"/>
        </w:rPr>
        <w:t>*</w:t>
      </w:r>
      <w:r w:rsidRPr="00832A56">
        <w:t>personal services business.</w:t>
      </w:r>
    </w:p>
    <w:p w14:paraId="121C5729" w14:textId="77777777" w:rsidR="00AE4C6B" w:rsidRPr="00832A56" w:rsidRDefault="00AE4C6B" w:rsidP="00AE4C6B">
      <w:pPr>
        <w:pStyle w:val="ActHead5"/>
      </w:pPr>
      <w:bookmarkStart w:id="194" w:name="_Toc185661066"/>
      <w:r w:rsidRPr="00832A56">
        <w:rPr>
          <w:rStyle w:val="CharSectno"/>
        </w:rPr>
        <w:t>86</w:t>
      </w:r>
      <w:r w:rsidR="00A2426B">
        <w:rPr>
          <w:rStyle w:val="CharSectno"/>
        </w:rPr>
        <w:noBreakHyphen/>
      </w:r>
      <w:r w:rsidRPr="00832A56">
        <w:rPr>
          <w:rStyle w:val="CharSectno"/>
        </w:rPr>
        <w:t>65</w:t>
      </w:r>
      <w:r w:rsidRPr="00832A56">
        <w:t xml:space="preserve">  Entity maintenance deductions</w:t>
      </w:r>
      <w:bookmarkEnd w:id="194"/>
    </w:p>
    <w:p w14:paraId="64486A61" w14:textId="77777777" w:rsidR="00AE4C6B" w:rsidRPr="00832A56" w:rsidRDefault="00AE4C6B" w:rsidP="00F14F6C">
      <w:pPr>
        <w:pStyle w:val="subsection"/>
      </w:pPr>
      <w:r w:rsidRPr="00832A56">
        <w:tab/>
        <w:t>(1)</w:t>
      </w:r>
      <w:r w:rsidRPr="00832A56">
        <w:tab/>
        <w:t>Section</w:t>
      </w:r>
      <w:r w:rsidR="00C635E7" w:rsidRPr="00832A56">
        <w:t> </w:t>
      </w:r>
      <w:r w:rsidRPr="00832A56">
        <w:t>86</w:t>
      </w:r>
      <w:r w:rsidR="00A2426B">
        <w:noBreakHyphen/>
      </w:r>
      <w:r w:rsidRPr="00832A56">
        <w:t xml:space="preserve">60 does not stop a </w:t>
      </w:r>
      <w:r w:rsidR="00A2426B" w:rsidRPr="00A2426B">
        <w:rPr>
          <w:position w:val="6"/>
          <w:sz w:val="16"/>
        </w:rPr>
        <w:t>*</w:t>
      </w:r>
      <w:r w:rsidRPr="00832A56">
        <w:t xml:space="preserve">personal services entity deducting an amount to the extent that it is an </w:t>
      </w:r>
      <w:r w:rsidR="00A2426B" w:rsidRPr="00A2426B">
        <w:rPr>
          <w:position w:val="6"/>
          <w:sz w:val="16"/>
        </w:rPr>
        <w:t>*</w:t>
      </w:r>
      <w:r w:rsidRPr="00832A56">
        <w:t>entity maintenance deduction.</w:t>
      </w:r>
    </w:p>
    <w:p w14:paraId="4925E4B4" w14:textId="77777777" w:rsidR="00AE4C6B" w:rsidRPr="00832A56" w:rsidRDefault="00AE4C6B" w:rsidP="00AE4C6B">
      <w:pPr>
        <w:pStyle w:val="notetext"/>
      </w:pPr>
      <w:r w:rsidRPr="00832A56">
        <w:t>Note:</w:t>
      </w:r>
      <w:r w:rsidRPr="00832A56">
        <w:tab/>
        <w:t>See section</w:t>
      </w:r>
      <w:r w:rsidR="00C635E7" w:rsidRPr="00832A56">
        <w:t> </w:t>
      </w:r>
      <w:r w:rsidRPr="00832A56">
        <w:t>86</w:t>
      </w:r>
      <w:r w:rsidR="00A2426B">
        <w:noBreakHyphen/>
      </w:r>
      <w:r w:rsidRPr="00832A56">
        <w:t>25 for how entity maintenance deductions are offset against a personal services entity’s income.</w:t>
      </w:r>
    </w:p>
    <w:p w14:paraId="4DC3A295" w14:textId="77777777" w:rsidR="00AE4C6B" w:rsidRPr="00832A56" w:rsidRDefault="00AE4C6B" w:rsidP="00F14F6C">
      <w:pPr>
        <w:pStyle w:val="subsection"/>
      </w:pPr>
      <w:r w:rsidRPr="00832A56">
        <w:tab/>
        <w:t>(2)</w:t>
      </w:r>
      <w:r w:rsidRPr="00832A56">
        <w:tab/>
        <w:t xml:space="preserve">Each of these is an </w:t>
      </w:r>
      <w:r w:rsidRPr="00832A56">
        <w:rPr>
          <w:b/>
          <w:i/>
        </w:rPr>
        <w:t>entity maintenance deduction</w:t>
      </w:r>
      <w:r w:rsidRPr="00832A56">
        <w:t>:</w:t>
      </w:r>
    </w:p>
    <w:p w14:paraId="65411C1F" w14:textId="77777777" w:rsidR="00AE4C6B" w:rsidRPr="00832A56" w:rsidRDefault="00AE4C6B" w:rsidP="00AE4C6B">
      <w:pPr>
        <w:pStyle w:val="paragraph"/>
      </w:pPr>
      <w:r w:rsidRPr="00832A56">
        <w:tab/>
        <w:t>(a)</w:t>
      </w:r>
      <w:r w:rsidRPr="00832A56">
        <w:tab/>
        <w:t xml:space="preserve">any fee or charge payable by the entity for opening, operating or closing an account with an </w:t>
      </w:r>
      <w:r w:rsidR="00A2426B" w:rsidRPr="00A2426B">
        <w:rPr>
          <w:position w:val="6"/>
          <w:sz w:val="16"/>
        </w:rPr>
        <w:t>*</w:t>
      </w:r>
      <w:r w:rsidRPr="00832A56">
        <w:t>ADI;</w:t>
      </w:r>
    </w:p>
    <w:p w14:paraId="0DE0C3FB" w14:textId="77777777" w:rsidR="00AE4C6B" w:rsidRPr="00832A56" w:rsidRDefault="00AE4C6B" w:rsidP="00AE4C6B">
      <w:pPr>
        <w:pStyle w:val="paragraph"/>
      </w:pPr>
      <w:r w:rsidRPr="00832A56">
        <w:tab/>
        <w:t>(b)</w:t>
      </w:r>
      <w:r w:rsidRPr="00832A56">
        <w:tab/>
        <w:t>any deduction under section</w:t>
      </w:r>
      <w:r w:rsidR="00C635E7" w:rsidRPr="00832A56">
        <w:t> </w:t>
      </w:r>
      <w:r w:rsidRPr="00832A56">
        <w:t>25</w:t>
      </w:r>
      <w:r w:rsidR="00A2426B">
        <w:noBreakHyphen/>
      </w:r>
      <w:r w:rsidRPr="00832A56">
        <w:t>5 (about tax</w:t>
      </w:r>
      <w:r w:rsidR="00A2426B">
        <w:noBreakHyphen/>
      </w:r>
      <w:r w:rsidRPr="00832A56">
        <w:t>related expenses);</w:t>
      </w:r>
    </w:p>
    <w:p w14:paraId="02CB2B2F" w14:textId="77777777" w:rsidR="00AE4C6B" w:rsidRPr="00832A56" w:rsidRDefault="00AE4C6B" w:rsidP="00AE4C6B">
      <w:pPr>
        <w:pStyle w:val="paragraph"/>
      </w:pPr>
      <w:r w:rsidRPr="00832A56">
        <w:tab/>
        <w:t>(c)</w:t>
      </w:r>
      <w:r w:rsidRPr="00832A56">
        <w:tab/>
        <w:t xml:space="preserve">any loss or outgoing incurred in relation to preparation or lodgment of any document the entity is required to lodge under the </w:t>
      </w:r>
      <w:r w:rsidRPr="00832A56">
        <w:rPr>
          <w:i/>
        </w:rPr>
        <w:t>Corporations Act 2001</w:t>
      </w:r>
      <w:r w:rsidRPr="00832A56">
        <w:t>;</w:t>
      </w:r>
    </w:p>
    <w:p w14:paraId="474469FD" w14:textId="77777777" w:rsidR="00AE4C6B" w:rsidRPr="00832A56" w:rsidRDefault="00AE4C6B" w:rsidP="00AE4C6B">
      <w:pPr>
        <w:pStyle w:val="paragraph"/>
      </w:pPr>
      <w:r w:rsidRPr="00832A56">
        <w:tab/>
        <w:t>(d)</w:t>
      </w:r>
      <w:r w:rsidRPr="00832A56">
        <w:tab/>
        <w:t xml:space="preserve">any fee or charge payable by the entity to an </w:t>
      </w:r>
      <w:r w:rsidR="00A2426B" w:rsidRPr="00A2426B">
        <w:rPr>
          <w:position w:val="6"/>
          <w:sz w:val="16"/>
        </w:rPr>
        <w:t>*</w:t>
      </w:r>
      <w:r w:rsidRPr="00832A56">
        <w:t xml:space="preserve">Australian government agency for any licence, permission, approval, authorisation, registration or certification (however described) that is granted or given under an </w:t>
      </w:r>
      <w:r w:rsidR="00A2426B" w:rsidRPr="00A2426B">
        <w:rPr>
          <w:position w:val="6"/>
          <w:sz w:val="16"/>
        </w:rPr>
        <w:t>*</w:t>
      </w:r>
      <w:r w:rsidRPr="00832A56">
        <w:t>Australian law.</w:t>
      </w:r>
    </w:p>
    <w:p w14:paraId="26A2E66E" w14:textId="77777777" w:rsidR="00AE4C6B" w:rsidRPr="00832A56" w:rsidRDefault="00AE4C6B" w:rsidP="00F14F6C">
      <w:pPr>
        <w:pStyle w:val="subsection"/>
      </w:pPr>
      <w:r w:rsidRPr="00832A56">
        <w:tab/>
        <w:t>(3)</w:t>
      </w:r>
      <w:r w:rsidRPr="00832A56">
        <w:tab/>
        <w:t xml:space="preserve">However, </w:t>
      </w:r>
      <w:r w:rsidR="00C635E7" w:rsidRPr="00832A56">
        <w:t>paragraph (</w:t>
      </w:r>
      <w:r w:rsidRPr="00832A56">
        <w:t xml:space="preserve">2)(c) does not include any payment that the entity makes to an </w:t>
      </w:r>
      <w:r w:rsidR="00A2426B" w:rsidRPr="00A2426B">
        <w:rPr>
          <w:position w:val="6"/>
          <w:sz w:val="16"/>
        </w:rPr>
        <w:t>*</w:t>
      </w:r>
      <w:r w:rsidRPr="00832A56">
        <w:t>associate.</w:t>
      </w:r>
    </w:p>
    <w:p w14:paraId="526EDA6F" w14:textId="77777777" w:rsidR="00AE4C6B" w:rsidRPr="00832A56" w:rsidRDefault="00AE4C6B" w:rsidP="00AE4C6B">
      <w:pPr>
        <w:pStyle w:val="ActHead5"/>
      </w:pPr>
      <w:bookmarkStart w:id="195" w:name="_Toc185661067"/>
      <w:r w:rsidRPr="00832A56">
        <w:rPr>
          <w:rStyle w:val="CharSectno"/>
        </w:rPr>
        <w:t>86</w:t>
      </w:r>
      <w:r w:rsidR="00A2426B">
        <w:rPr>
          <w:rStyle w:val="CharSectno"/>
        </w:rPr>
        <w:noBreakHyphen/>
      </w:r>
      <w:r w:rsidRPr="00832A56">
        <w:rPr>
          <w:rStyle w:val="CharSectno"/>
        </w:rPr>
        <w:t>70</w:t>
      </w:r>
      <w:r w:rsidRPr="00832A56">
        <w:t xml:space="preserve">  Car expenses</w:t>
      </w:r>
      <w:bookmarkEnd w:id="195"/>
    </w:p>
    <w:p w14:paraId="01BEB150" w14:textId="77777777" w:rsidR="00AE4C6B" w:rsidRPr="00832A56" w:rsidRDefault="00AE4C6B" w:rsidP="00241E6D">
      <w:pPr>
        <w:pStyle w:val="SubsectionHead"/>
      </w:pPr>
      <w:r w:rsidRPr="00832A56">
        <w:t>Cars used solely for business</w:t>
      </w:r>
    </w:p>
    <w:p w14:paraId="0BA50D80" w14:textId="77777777" w:rsidR="00AE4C6B" w:rsidRPr="00832A56" w:rsidRDefault="00AE4C6B" w:rsidP="00F14F6C">
      <w:pPr>
        <w:pStyle w:val="subsection"/>
      </w:pPr>
      <w:r w:rsidRPr="00832A56">
        <w:tab/>
        <w:t>(1)</w:t>
      </w:r>
      <w:r w:rsidRPr="00832A56">
        <w:tab/>
        <w:t>Section</w:t>
      </w:r>
      <w:r w:rsidR="00C635E7" w:rsidRPr="00832A56">
        <w:t> </w:t>
      </w:r>
      <w:r w:rsidRPr="00832A56">
        <w:t>86</w:t>
      </w:r>
      <w:r w:rsidR="00A2426B">
        <w:noBreakHyphen/>
      </w:r>
      <w:r w:rsidRPr="00832A56">
        <w:t xml:space="preserve">60 does not stop a </w:t>
      </w:r>
      <w:r w:rsidR="00A2426B" w:rsidRPr="00A2426B">
        <w:rPr>
          <w:position w:val="6"/>
          <w:sz w:val="16"/>
        </w:rPr>
        <w:t>*</w:t>
      </w:r>
      <w:r w:rsidRPr="00832A56">
        <w:t xml:space="preserve">personal services entity deducting a </w:t>
      </w:r>
      <w:r w:rsidR="00A2426B" w:rsidRPr="00A2426B">
        <w:rPr>
          <w:position w:val="6"/>
          <w:sz w:val="16"/>
        </w:rPr>
        <w:t>*</w:t>
      </w:r>
      <w:r w:rsidRPr="00832A56">
        <w:t xml:space="preserve">car expense for a </w:t>
      </w:r>
      <w:r w:rsidR="00A2426B" w:rsidRPr="00A2426B">
        <w:rPr>
          <w:position w:val="6"/>
          <w:sz w:val="16"/>
        </w:rPr>
        <w:t>*</w:t>
      </w:r>
      <w:r w:rsidRPr="00832A56">
        <w:t xml:space="preserve">car of which there is no </w:t>
      </w:r>
      <w:r w:rsidR="00A2426B" w:rsidRPr="00A2426B">
        <w:rPr>
          <w:position w:val="6"/>
          <w:sz w:val="16"/>
        </w:rPr>
        <w:t>*</w:t>
      </w:r>
      <w:r w:rsidRPr="00832A56">
        <w:t>private use.</w:t>
      </w:r>
    </w:p>
    <w:p w14:paraId="5603AD42" w14:textId="77777777" w:rsidR="00AE4C6B" w:rsidRPr="00832A56" w:rsidRDefault="00AE4C6B" w:rsidP="00241E6D">
      <w:pPr>
        <w:pStyle w:val="SubsectionHead"/>
      </w:pPr>
      <w:r w:rsidRPr="00832A56">
        <w:t>Other cars</w:t>
      </w:r>
    </w:p>
    <w:p w14:paraId="661AB1EE" w14:textId="77777777" w:rsidR="00AE4C6B" w:rsidRPr="00832A56" w:rsidRDefault="00AE4C6B" w:rsidP="00F14F6C">
      <w:pPr>
        <w:pStyle w:val="subsection"/>
      </w:pPr>
      <w:r w:rsidRPr="00832A56">
        <w:tab/>
        <w:t>(2)</w:t>
      </w:r>
      <w:r w:rsidRPr="00832A56">
        <w:tab/>
        <w:t>Section</w:t>
      </w:r>
      <w:r w:rsidR="00C635E7" w:rsidRPr="00832A56">
        <w:t> </w:t>
      </w:r>
      <w:r w:rsidRPr="00832A56">
        <w:t>86</w:t>
      </w:r>
      <w:r w:rsidR="00A2426B">
        <w:noBreakHyphen/>
      </w:r>
      <w:r w:rsidRPr="00832A56">
        <w:t xml:space="preserve">60 does not stop a </w:t>
      </w:r>
      <w:r w:rsidR="00A2426B" w:rsidRPr="00A2426B">
        <w:rPr>
          <w:position w:val="6"/>
          <w:sz w:val="16"/>
        </w:rPr>
        <w:t>*</w:t>
      </w:r>
      <w:r w:rsidRPr="00832A56">
        <w:t>personal services entity deducting:</w:t>
      </w:r>
    </w:p>
    <w:p w14:paraId="2928D6C5"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car expense; or</w:t>
      </w:r>
    </w:p>
    <w:p w14:paraId="1EC41F35" w14:textId="77777777" w:rsidR="00AE4C6B" w:rsidRPr="00832A56" w:rsidRDefault="00AE4C6B" w:rsidP="00AE4C6B">
      <w:pPr>
        <w:pStyle w:val="paragraph"/>
      </w:pPr>
      <w:r w:rsidRPr="00832A56">
        <w:tab/>
        <w:t>(b)</w:t>
      </w:r>
      <w:r w:rsidRPr="00832A56">
        <w:tab/>
        <w:t xml:space="preserve">an amount of tax payable under the </w:t>
      </w:r>
      <w:r w:rsidRPr="00832A56">
        <w:rPr>
          <w:i/>
        </w:rPr>
        <w:t>Fringe Benefits Tax Assessment Act 1986</w:t>
      </w:r>
      <w:r w:rsidRPr="00832A56">
        <w:t xml:space="preserve"> for a </w:t>
      </w:r>
      <w:r w:rsidR="00A2426B" w:rsidRPr="00A2426B">
        <w:rPr>
          <w:position w:val="6"/>
          <w:sz w:val="16"/>
        </w:rPr>
        <w:t>*</w:t>
      </w:r>
      <w:r w:rsidRPr="00832A56">
        <w:t>car fringe benefit;</w:t>
      </w:r>
    </w:p>
    <w:p w14:paraId="64EDED59" w14:textId="77777777" w:rsidR="00AE4C6B" w:rsidRPr="00832A56" w:rsidRDefault="00AE4C6B" w:rsidP="00F14F6C">
      <w:pPr>
        <w:pStyle w:val="subsection2"/>
      </w:pPr>
      <w:r w:rsidRPr="00832A56">
        <w:t xml:space="preserve">for a </w:t>
      </w:r>
      <w:r w:rsidR="00A2426B" w:rsidRPr="00A2426B">
        <w:rPr>
          <w:position w:val="6"/>
          <w:sz w:val="16"/>
        </w:rPr>
        <w:t>*</w:t>
      </w:r>
      <w:r w:rsidRPr="00832A56">
        <w:t xml:space="preserve">car of which there is </w:t>
      </w:r>
      <w:r w:rsidR="00A2426B" w:rsidRPr="00A2426B">
        <w:rPr>
          <w:position w:val="6"/>
          <w:sz w:val="16"/>
        </w:rPr>
        <w:t>*</w:t>
      </w:r>
      <w:r w:rsidRPr="00832A56">
        <w:t xml:space="preserve">private use. However, there cannot be, at the same time, more than one car for which such deductions can arise in relation to </w:t>
      </w:r>
      <w:r w:rsidRPr="00832A56">
        <w:rPr>
          <w:snapToGrid w:val="0"/>
        </w:rPr>
        <w:t xml:space="preserve">gaining or producing the same individual’s </w:t>
      </w:r>
      <w:r w:rsidR="00A2426B" w:rsidRPr="00A2426B">
        <w:rPr>
          <w:position w:val="6"/>
          <w:sz w:val="16"/>
        </w:rPr>
        <w:t>*</w:t>
      </w:r>
      <w:r w:rsidRPr="00832A56">
        <w:t>personal services income.</w:t>
      </w:r>
    </w:p>
    <w:p w14:paraId="16B758E9" w14:textId="77777777" w:rsidR="00AE4C6B" w:rsidRPr="00832A56" w:rsidRDefault="00AE4C6B" w:rsidP="00F14F6C">
      <w:pPr>
        <w:pStyle w:val="subsection"/>
      </w:pPr>
      <w:r w:rsidRPr="00832A56">
        <w:tab/>
        <w:t>(3)</w:t>
      </w:r>
      <w:r w:rsidRPr="00832A56">
        <w:tab/>
        <w:t xml:space="preserve">If there is more than one </w:t>
      </w:r>
      <w:r w:rsidR="00A2426B" w:rsidRPr="00A2426B">
        <w:rPr>
          <w:position w:val="6"/>
          <w:sz w:val="16"/>
        </w:rPr>
        <w:t>*</w:t>
      </w:r>
      <w:r w:rsidRPr="00832A56">
        <w:t xml:space="preserve">car to which </w:t>
      </w:r>
      <w:r w:rsidR="00C635E7" w:rsidRPr="00832A56">
        <w:t>subsection (</w:t>
      </w:r>
      <w:r w:rsidRPr="00832A56">
        <w:t xml:space="preserve">2) could apply at the same time, the entity must choose the car to which </w:t>
      </w:r>
      <w:r w:rsidR="00C635E7" w:rsidRPr="00832A56">
        <w:t>subsection (</w:t>
      </w:r>
      <w:r w:rsidRPr="00832A56">
        <w:t xml:space="preserve">2) applies at that time. The choice remains in effect until the entity ceases to </w:t>
      </w:r>
      <w:r w:rsidR="00A2426B" w:rsidRPr="00A2426B">
        <w:rPr>
          <w:position w:val="6"/>
          <w:sz w:val="16"/>
        </w:rPr>
        <w:t>*</w:t>
      </w:r>
      <w:r w:rsidRPr="00832A56">
        <w:t>hold that car.</w:t>
      </w:r>
    </w:p>
    <w:p w14:paraId="12DA9380" w14:textId="77777777" w:rsidR="00AE4C6B" w:rsidRPr="00832A56" w:rsidRDefault="00AE4C6B" w:rsidP="00AE4C6B">
      <w:pPr>
        <w:pStyle w:val="notetext"/>
      </w:pPr>
      <w:r w:rsidRPr="00832A56">
        <w:t>Example:</w:t>
      </w:r>
      <w:r w:rsidRPr="00832A56">
        <w:tab/>
        <w:t>Continuing example 2 in section</w:t>
      </w:r>
      <w:r w:rsidR="00C635E7" w:rsidRPr="00832A56">
        <w:t> </w:t>
      </w:r>
      <w:r w:rsidRPr="00832A56">
        <w:t>86</w:t>
      </w:r>
      <w:r w:rsidR="00A2426B">
        <w:noBreakHyphen/>
      </w:r>
      <w:r w:rsidRPr="00832A56">
        <w:t>20: Assume that NewIT provides 3 cars to Ron. Car 1 is used solely for business purposes and cars 2 and 3 are used for private purposes.</w:t>
      </w:r>
    </w:p>
    <w:p w14:paraId="66595975" w14:textId="77777777" w:rsidR="00AE4C6B" w:rsidRPr="00832A56" w:rsidRDefault="00AE4C6B" w:rsidP="00AE4C6B">
      <w:pPr>
        <w:pStyle w:val="notetext"/>
      </w:pPr>
      <w:r w:rsidRPr="00832A56">
        <w:tab/>
        <w:t>NewIT can deduct all the car expenses it incurs for car 1. It can also deduct all the car expenses it incurs for its choice of either car 2 or car 3, as well as the fringe benefits tax it pays for that car. However, it cannot deduct any car expenses or fringe benefits tax for the car that it does not choose.</w:t>
      </w:r>
    </w:p>
    <w:p w14:paraId="0CC9D40B" w14:textId="77777777" w:rsidR="00AE4C6B" w:rsidRPr="00832A56" w:rsidRDefault="00AE4C6B" w:rsidP="00AE4C6B">
      <w:pPr>
        <w:pStyle w:val="notetext"/>
      </w:pPr>
      <w:r w:rsidRPr="00832A56">
        <w:t>Note:</w:t>
      </w:r>
      <w:r w:rsidRPr="00832A56">
        <w:tab/>
        <w:t>If car expenses for a car are not deductible because of section</w:t>
      </w:r>
      <w:r w:rsidR="00C635E7" w:rsidRPr="00832A56">
        <w:t> </w:t>
      </w:r>
      <w:r w:rsidRPr="00832A56">
        <w:t>86</w:t>
      </w:r>
      <w:r w:rsidR="00A2426B">
        <w:noBreakHyphen/>
      </w:r>
      <w:r w:rsidRPr="00832A56">
        <w:t>60, the car benefit being provided is an exempt benefit for the purposes of fringe benefits tax: see subsection</w:t>
      </w:r>
      <w:r w:rsidR="00C635E7" w:rsidRPr="00832A56">
        <w:t> </w:t>
      </w:r>
      <w:r w:rsidRPr="00832A56">
        <w:t xml:space="preserve">8(4) of the </w:t>
      </w:r>
      <w:r w:rsidRPr="00832A56">
        <w:rPr>
          <w:i/>
        </w:rPr>
        <w:t>Fringe Benefits Tax Assessment Act 1986</w:t>
      </w:r>
      <w:r w:rsidRPr="00832A56">
        <w:t>.</w:t>
      </w:r>
    </w:p>
    <w:p w14:paraId="35D86B1C" w14:textId="77777777" w:rsidR="00AE4C6B" w:rsidRPr="00832A56" w:rsidRDefault="00AE4C6B" w:rsidP="00AE4C6B">
      <w:pPr>
        <w:pStyle w:val="ActHead5"/>
      </w:pPr>
      <w:bookmarkStart w:id="196" w:name="_Toc185661068"/>
      <w:r w:rsidRPr="00832A56">
        <w:rPr>
          <w:rStyle w:val="CharSectno"/>
        </w:rPr>
        <w:t>86</w:t>
      </w:r>
      <w:r w:rsidR="00A2426B">
        <w:rPr>
          <w:rStyle w:val="CharSectno"/>
        </w:rPr>
        <w:noBreakHyphen/>
      </w:r>
      <w:r w:rsidRPr="00832A56">
        <w:rPr>
          <w:rStyle w:val="CharSectno"/>
        </w:rPr>
        <w:t>75</w:t>
      </w:r>
      <w:r w:rsidRPr="00832A56">
        <w:t xml:space="preserve">  Superannuation</w:t>
      </w:r>
      <w:bookmarkEnd w:id="196"/>
    </w:p>
    <w:p w14:paraId="4A91E517" w14:textId="77777777" w:rsidR="00AE4C6B" w:rsidRPr="00832A56" w:rsidRDefault="00AE4C6B" w:rsidP="00F14F6C">
      <w:pPr>
        <w:pStyle w:val="subsection"/>
      </w:pPr>
      <w:r w:rsidRPr="00832A56">
        <w:tab/>
        <w:t>(1)</w:t>
      </w:r>
      <w:r w:rsidRPr="00832A56">
        <w:tab/>
        <w:t>Section</w:t>
      </w:r>
      <w:r w:rsidR="00C635E7" w:rsidRPr="00832A56">
        <w:t> </w:t>
      </w:r>
      <w:r w:rsidRPr="00832A56">
        <w:t>86</w:t>
      </w:r>
      <w:r w:rsidR="00A2426B">
        <w:noBreakHyphen/>
      </w:r>
      <w:r w:rsidRPr="00832A56">
        <w:t xml:space="preserve">60 does not stop a </w:t>
      </w:r>
      <w:r w:rsidR="00A2426B" w:rsidRPr="00A2426B">
        <w:rPr>
          <w:position w:val="6"/>
          <w:sz w:val="16"/>
        </w:rPr>
        <w:t>*</w:t>
      </w:r>
      <w:r w:rsidRPr="00832A56">
        <w:t xml:space="preserve">personal services entity deducting </w:t>
      </w:r>
      <w:r w:rsidRPr="00832A56">
        <w:rPr>
          <w:snapToGrid w:val="0"/>
        </w:rPr>
        <w:t>a contribution the entity makes to a fund</w:t>
      </w:r>
      <w:r w:rsidRPr="00832A56">
        <w:t xml:space="preserve"> or an </w:t>
      </w:r>
      <w:r w:rsidR="00A2426B" w:rsidRPr="00A2426B">
        <w:rPr>
          <w:position w:val="6"/>
          <w:sz w:val="16"/>
        </w:rPr>
        <w:t>*</w:t>
      </w:r>
      <w:r w:rsidRPr="00832A56">
        <w:t xml:space="preserve">RSA </w:t>
      </w:r>
      <w:r w:rsidRPr="00832A56">
        <w:rPr>
          <w:snapToGrid w:val="0"/>
        </w:rPr>
        <w:t xml:space="preserve">for the purpose of making provision for </w:t>
      </w:r>
      <w:r w:rsidR="00A2426B" w:rsidRPr="00A2426B">
        <w:rPr>
          <w:position w:val="6"/>
          <w:sz w:val="16"/>
        </w:rPr>
        <w:t>*</w:t>
      </w:r>
      <w:r w:rsidR="0054432D" w:rsidRPr="00832A56">
        <w:t>superannuation benefits</w:t>
      </w:r>
      <w:r w:rsidRPr="00832A56">
        <w:rPr>
          <w:snapToGrid w:val="0"/>
        </w:rPr>
        <w:t xml:space="preserve"> payable for an individual whose </w:t>
      </w:r>
      <w:r w:rsidR="00A2426B" w:rsidRPr="00A2426B">
        <w:rPr>
          <w:position w:val="6"/>
          <w:sz w:val="16"/>
        </w:rPr>
        <w:t>*</w:t>
      </w:r>
      <w:r w:rsidRPr="00832A56">
        <w:t xml:space="preserve">personal services income is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w:t>
      </w:r>
    </w:p>
    <w:p w14:paraId="5A0E8DFA" w14:textId="77777777" w:rsidR="00AE4C6B" w:rsidRPr="00832A56" w:rsidRDefault="00AE4C6B" w:rsidP="00AE4C6B">
      <w:pPr>
        <w:pStyle w:val="TLPnoteright"/>
      </w:pPr>
      <w:r w:rsidRPr="00832A56">
        <w:t>For deductions for superannuation contributions: see Subdivision AA of Division</w:t>
      </w:r>
      <w:r w:rsidR="00C635E7" w:rsidRPr="00832A56">
        <w:t> </w:t>
      </w:r>
      <w:r w:rsidRPr="00832A56">
        <w:t>3 of Part</w:t>
      </w:r>
      <w:r w:rsidR="00B54615" w:rsidRPr="00832A56">
        <w:t> </w:t>
      </w:r>
      <w:r w:rsidRPr="00832A56">
        <w:t xml:space="preserve">III of the </w:t>
      </w:r>
      <w:r w:rsidRPr="00832A56">
        <w:rPr>
          <w:i/>
        </w:rPr>
        <w:t>Income Tax Assessment Act 1936</w:t>
      </w:r>
      <w:r w:rsidRPr="00832A56">
        <w:t>.</w:t>
      </w:r>
    </w:p>
    <w:p w14:paraId="7B699BDD" w14:textId="77777777" w:rsidR="00AE4C6B" w:rsidRPr="00832A56" w:rsidRDefault="00AE4C6B" w:rsidP="00F14F6C">
      <w:pPr>
        <w:pStyle w:val="subsection"/>
      </w:pPr>
      <w:r w:rsidRPr="00832A56">
        <w:tab/>
        <w:t>(2)</w:t>
      </w:r>
      <w:r w:rsidRPr="00832A56">
        <w:tab/>
        <w:t>However, if:</w:t>
      </w:r>
    </w:p>
    <w:p w14:paraId="1D8D6AA5" w14:textId="77777777" w:rsidR="00AE4C6B" w:rsidRPr="00832A56" w:rsidRDefault="00AE4C6B" w:rsidP="00AE4C6B">
      <w:pPr>
        <w:pStyle w:val="paragraph"/>
      </w:pPr>
      <w:r w:rsidRPr="00832A56">
        <w:tab/>
        <w:t>(a)</w:t>
      </w:r>
      <w:r w:rsidRPr="00832A56">
        <w:tab/>
        <w:t xml:space="preserve">the individual performs less than 20% (by </w:t>
      </w:r>
      <w:r w:rsidR="00A2426B" w:rsidRPr="00A2426B">
        <w:rPr>
          <w:position w:val="6"/>
          <w:sz w:val="16"/>
        </w:rPr>
        <w:t>*</w:t>
      </w:r>
      <w:r w:rsidR="008A1666" w:rsidRPr="00832A56">
        <w:t>market value</w:t>
      </w:r>
      <w:r w:rsidRPr="00832A56">
        <w:t>) of the entity’s principal work; and</w:t>
      </w:r>
    </w:p>
    <w:p w14:paraId="5540EB12" w14:textId="77777777" w:rsidR="00AE4C6B" w:rsidRPr="00832A56" w:rsidRDefault="00AE4C6B" w:rsidP="00AE4C6B">
      <w:pPr>
        <w:pStyle w:val="paragraph"/>
      </w:pPr>
      <w:r w:rsidRPr="00832A56">
        <w:tab/>
        <w:t>(b)</w:t>
      </w:r>
      <w:r w:rsidRPr="00832A56">
        <w:tab/>
        <w:t xml:space="preserve">the individual is an </w:t>
      </w:r>
      <w:r w:rsidR="00A2426B" w:rsidRPr="00A2426B">
        <w:rPr>
          <w:position w:val="6"/>
          <w:sz w:val="16"/>
        </w:rPr>
        <w:t>*</w:t>
      </w:r>
      <w:r w:rsidRPr="00832A56">
        <w:t xml:space="preserve">associate of another individual </w:t>
      </w:r>
      <w:r w:rsidRPr="00832A56">
        <w:rPr>
          <w:snapToGrid w:val="0"/>
        </w:rPr>
        <w:t xml:space="preserve">whose </w:t>
      </w:r>
      <w:r w:rsidR="00A2426B" w:rsidRPr="00A2426B">
        <w:rPr>
          <w:position w:val="6"/>
          <w:sz w:val="16"/>
        </w:rPr>
        <w:t>*</w:t>
      </w:r>
      <w:r w:rsidRPr="00832A56">
        <w:t xml:space="preserve">personal services income is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w:t>
      </w:r>
    </w:p>
    <w:p w14:paraId="3686F50B" w14:textId="77777777" w:rsidR="00AE4C6B" w:rsidRPr="00832A56" w:rsidRDefault="00AE4C6B" w:rsidP="00F14F6C">
      <w:pPr>
        <w:pStyle w:val="subsection2"/>
      </w:pPr>
      <w:r w:rsidRPr="00832A56">
        <w:t xml:space="preserve">the entity’s deduction cannot exceed the amount it would have to contribute, for the benefit of the individual, to a </w:t>
      </w:r>
      <w:r w:rsidR="00A2426B" w:rsidRPr="00A2426B">
        <w:rPr>
          <w:position w:val="6"/>
          <w:sz w:val="16"/>
        </w:rPr>
        <w:t>*</w:t>
      </w:r>
      <w:r w:rsidRPr="00832A56">
        <w:t xml:space="preserve">complying superannuation fund or an </w:t>
      </w:r>
      <w:r w:rsidR="00A2426B" w:rsidRPr="00A2426B">
        <w:rPr>
          <w:position w:val="6"/>
          <w:sz w:val="16"/>
        </w:rPr>
        <w:t>*</w:t>
      </w:r>
      <w:r w:rsidRPr="00832A56">
        <w:t xml:space="preserve">RSA in order to ensure that it did not have any </w:t>
      </w:r>
      <w:r w:rsidR="00A2426B" w:rsidRPr="00A2426B">
        <w:rPr>
          <w:position w:val="6"/>
          <w:sz w:val="16"/>
        </w:rPr>
        <w:t>*</w:t>
      </w:r>
      <w:r w:rsidRPr="00832A56">
        <w:t xml:space="preserve">individual superannuation guarantee shortfalls in respect of the individual for any of the </w:t>
      </w:r>
      <w:r w:rsidR="00A2426B" w:rsidRPr="00A2426B">
        <w:rPr>
          <w:position w:val="6"/>
          <w:sz w:val="16"/>
        </w:rPr>
        <w:t>*</w:t>
      </w:r>
      <w:r w:rsidRPr="00832A56">
        <w:t>quarters in the income year.</w:t>
      </w:r>
    </w:p>
    <w:p w14:paraId="72738939" w14:textId="77777777" w:rsidR="00AE4C6B" w:rsidRPr="00832A56" w:rsidRDefault="00AE4C6B" w:rsidP="006969B7">
      <w:pPr>
        <w:pStyle w:val="subsection"/>
        <w:keepNext/>
        <w:keepLines/>
      </w:pPr>
      <w:r w:rsidRPr="00832A56">
        <w:tab/>
        <w:t>(3)</w:t>
      </w:r>
      <w:r w:rsidRPr="00832A56">
        <w:tab/>
        <w:t xml:space="preserve">To work out the amount the entity would have to contribute for the purposes of </w:t>
      </w:r>
      <w:r w:rsidR="00C635E7" w:rsidRPr="00832A56">
        <w:t>subsection (</w:t>
      </w:r>
      <w:r w:rsidRPr="00832A56">
        <w:t xml:space="preserve">2), the individual’s salary or wages, for the purposes of the </w:t>
      </w:r>
      <w:r w:rsidRPr="00832A56">
        <w:rPr>
          <w:i/>
        </w:rPr>
        <w:t>Superannuation Guarantee (Administration) Act 1992</w:t>
      </w:r>
      <w:r w:rsidRPr="00832A56">
        <w:t>, are taken to be the amount that section</w:t>
      </w:r>
      <w:r w:rsidR="00C635E7" w:rsidRPr="00832A56">
        <w:t> </w:t>
      </w:r>
      <w:r w:rsidRPr="00832A56">
        <w:t>86</w:t>
      </w:r>
      <w:r w:rsidR="00A2426B">
        <w:noBreakHyphen/>
      </w:r>
      <w:r w:rsidRPr="00832A56">
        <w:t>60 does not prevent the entity deducting for salary or wages it paid to the individual.</w:t>
      </w:r>
    </w:p>
    <w:p w14:paraId="556454EE" w14:textId="77777777" w:rsidR="00AE4C6B" w:rsidRPr="00832A56" w:rsidRDefault="00AE4C6B" w:rsidP="00AE4C6B">
      <w:pPr>
        <w:pStyle w:val="notetext"/>
      </w:pPr>
      <w:r w:rsidRPr="00832A56">
        <w:t>Note:</w:t>
      </w:r>
      <w:r w:rsidRPr="00832A56">
        <w:tab/>
        <w:t>Section</w:t>
      </w:r>
      <w:r w:rsidR="00C635E7" w:rsidRPr="00832A56">
        <w:t> </w:t>
      </w:r>
      <w:r w:rsidRPr="00832A56">
        <w:t>86</w:t>
      </w:r>
      <w:r w:rsidR="00A2426B">
        <w:noBreakHyphen/>
      </w:r>
      <w:r w:rsidRPr="00832A56">
        <w:t>60 will apply the limitations under sections</w:t>
      </w:r>
      <w:r w:rsidR="00C635E7" w:rsidRPr="00832A56">
        <w:t> </w:t>
      </w:r>
      <w:r w:rsidRPr="00832A56">
        <w:t>85</w:t>
      </w:r>
      <w:r w:rsidR="00A2426B">
        <w:noBreakHyphen/>
      </w:r>
      <w:r w:rsidRPr="00832A56">
        <w:t>10 and 85</w:t>
      </w:r>
      <w:r w:rsidR="00A2426B">
        <w:noBreakHyphen/>
      </w:r>
      <w:r w:rsidRPr="00832A56">
        <w:t>20 on an individual’s entitlement to deductions (but see paragraph</w:t>
      </w:r>
      <w:r w:rsidR="00C635E7" w:rsidRPr="00832A56">
        <w:t> </w:t>
      </w:r>
      <w:r w:rsidRPr="00832A56">
        <w:t>85</w:t>
      </w:r>
      <w:r w:rsidR="00A2426B">
        <w:noBreakHyphen/>
      </w:r>
      <w:r w:rsidRPr="00832A56">
        <w:t>10(2)(e) on employment of associates).</w:t>
      </w:r>
    </w:p>
    <w:p w14:paraId="051B06CE" w14:textId="77777777" w:rsidR="00AE4C6B" w:rsidRPr="00832A56" w:rsidRDefault="00AE4C6B" w:rsidP="00AE4C6B">
      <w:pPr>
        <w:pStyle w:val="ActHead5"/>
      </w:pPr>
      <w:bookmarkStart w:id="197" w:name="_Toc185661069"/>
      <w:r w:rsidRPr="00832A56">
        <w:rPr>
          <w:rStyle w:val="CharSectno"/>
        </w:rPr>
        <w:t>86</w:t>
      </w:r>
      <w:r w:rsidR="00A2426B">
        <w:rPr>
          <w:rStyle w:val="CharSectno"/>
        </w:rPr>
        <w:noBreakHyphen/>
      </w:r>
      <w:r w:rsidRPr="00832A56">
        <w:rPr>
          <w:rStyle w:val="CharSectno"/>
        </w:rPr>
        <w:t>80</w:t>
      </w:r>
      <w:r w:rsidRPr="00832A56">
        <w:t xml:space="preserve">  Salary or wages promptly paid</w:t>
      </w:r>
      <w:bookmarkEnd w:id="197"/>
    </w:p>
    <w:p w14:paraId="78E0C63A" w14:textId="77777777" w:rsidR="00AE4C6B" w:rsidRPr="00832A56" w:rsidRDefault="00AE4C6B" w:rsidP="00F14F6C">
      <w:pPr>
        <w:pStyle w:val="subsection"/>
      </w:pPr>
      <w:r w:rsidRPr="00832A56">
        <w:tab/>
      </w:r>
      <w:r w:rsidRPr="00832A56">
        <w:tab/>
        <w:t>Section</w:t>
      </w:r>
      <w:r w:rsidR="00C635E7" w:rsidRPr="00832A56">
        <w:t> </w:t>
      </w:r>
      <w:r w:rsidRPr="00832A56">
        <w:t>86</w:t>
      </w:r>
      <w:r w:rsidR="00A2426B">
        <w:noBreakHyphen/>
      </w:r>
      <w:r w:rsidRPr="00832A56">
        <w:t xml:space="preserve">60 does not stop a </w:t>
      </w:r>
      <w:r w:rsidR="00A2426B" w:rsidRPr="00A2426B">
        <w:rPr>
          <w:position w:val="6"/>
          <w:sz w:val="16"/>
        </w:rPr>
        <w:t>*</w:t>
      </w:r>
      <w:r w:rsidRPr="00832A56">
        <w:t xml:space="preserve">personal services entity deducting an amount for salary or wages it pays to the individual referred to in that section before the end of the 14th day after the </w:t>
      </w:r>
      <w:r w:rsidR="00A2426B" w:rsidRPr="00A2426B">
        <w:rPr>
          <w:position w:val="6"/>
          <w:sz w:val="16"/>
        </w:rPr>
        <w:t>*</w:t>
      </w:r>
      <w:r w:rsidRPr="00832A56">
        <w:t xml:space="preserve">PAYG payment period during which the amount became </w:t>
      </w:r>
      <w:r w:rsidR="00A2426B" w:rsidRPr="00A2426B">
        <w:rPr>
          <w:position w:val="6"/>
          <w:sz w:val="16"/>
        </w:rPr>
        <w:t>*</w:t>
      </w:r>
      <w:r w:rsidRPr="00832A56">
        <w:t xml:space="preserve">ordinary income or </w:t>
      </w:r>
      <w:r w:rsidR="00A2426B" w:rsidRPr="00A2426B">
        <w:rPr>
          <w:position w:val="6"/>
          <w:sz w:val="16"/>
        </w:rPr>
        <w:t>*</w:t>
      </w:r>
      <w:r w:rsidRPr="00832A56">
        <w:t>statutory income of the entity.</w:t>
      </w:r>
    </w:p>
    <w:p w14:paraId="6221A484" w14:textId="77777777" w:rsidR="00AE4C6B" w:rsidRPr="00832A56" w:rsidRDefault="00AE4C6B" w:rsidP="00AE4C6B">
      <w:pPr>
        <w:pStyle w:val="ActHead5"/>
      </w:pPr>
      <w:bookmarkStart w:id="198" w:name="_Toc185661070"/>
      <w:r w:rsidRPr="00832A56">
        <w:rPr>
          <w:rStyle w:val="CharSectno"/>
        </w:rPr>
        <w:t>86</w:t>
      </w:r>
      <w:r w:rsidR="00A2426B">
        <w:rPr>
          <w:rStyle w:val="CharSectno"/>
        </w:rPr>
        <w:noBreakHyphen/>
      </w:r>
      <w:r w:rsidRPr="00832A56">
        <w:rPr>
          <w:rStyle w:val="CharSectno"/>
        </w:rPr>
        <w:t>85</w:t>
      </w:r>
      <w:r w:rsidRPr="00832A56">
        <w:t xml:space="preserve">  Deduction entitlements of personal services entities for amounts included in </w:t>
      </w:r>
      <w:r w:rsidRPr="00832A56">
        <w:rPr>
          <w:snapToGrid w:val="0"/>
        </w:rPr>
        <w:t>an individual’s</w:t>
      </w:r>
      <w:r w:rsidRPr="00832A56">
        <w:t xml:space="preserve"> assessable income</w:t>
      </w:r>
      <w:bookmarkEnd w:id="198"/>
    </w:p>
    <w:p w14:paraId="3FB14920" w14:textId="77777777" w:rsidR="00AE4C6B" w:rsidRPr="00832A56" w:rsidRDefault="00AE4C6B" w:rsidP="00F14F6C">
      <w:pPr>
        <w:pStyle w:val="subsection"/>
      </w:pPr>
      <w:r w:rsidRPr="00832A56">
        <w:tab/>
      </w:r>
      <w:r w:rsidRPr="00832A56">
        <w:tab/>
        <w:t xml:space="preserve">The fact that a </w:t>
      </w:r>
      <w:r w:rsidR="00A2426B" w:rsidRPr="00A2426B">
        <w:rPr>
          <w:position w:val="6"/>
          <w:sz w:val="16"/>
        </w:rPr>
        <w:t>*</w:t>
      </w:r>
      <w:r w:rsidRPr="00832A56">
        <w:t>personal services entity:</w:t>
      </w:r>
    </w:p>
    <w:p w14:paraId="0F4F1D0E" w14:textId="77777777" w:rsidR="00AE4C6B" w:rsidRPr="00832A56" w:rsidRDefault="00AE4C6B" w:rsidP="00AE4C6B">
      <w:pPr>
        <w:pStyle w:val="paragraph"/>
      </w:pPr>
      <w:r w:rsidRPr="00832A56">
        <w:tab/>
        <w:t>(a)</w:t>
      </w:r>
      <w:r w:rsidRPr="00832A56">
        <w:tab/>
        <w:t xml:space="preserve">incurs an amount in gaining or producing </w:t>
      </w:r>
      <w:r w:rsidRPr="00832A56">
        <w:rPr>
          <w:snapToGrid w:val="0"/>
        </w:rPr>
        <w:t>an individual’s</w:t>
      </w:r>
      <w:r w:rsidRPr="00832A56">
        <w:t xml:space="preserve"> assessable income; or</w:t>
      </w:r>
    </w:p>
    <w:p w14:paraId="691A600D" w14:textId="77777777" w:rsidR="00AE4C6B" w:rsidRPr="00832A56" w:rsidRDefault="00AE4C6B" w:rsidP="00AE4C6B">
      <w:pPr>
        <w:pStyle w:val="paragraph"/>
      </w:pPr>
      <w:r w:rsidRPr="00832A56">
        <w:tab/>
        <w:t>(b)</w:t>
      </w:r>
      <w:r w:rsidRPr="00832A56">
        <w:tab/>
        <w:t xml:space="preserve">uses a </w:t>
      </w:r>
      <w:r w:rsidR="00A2426B" w:rsidRPr="00A2426B">
        <w:rPr>
          <w:position w:val="6"/>
          <w:sz w:val="16"/>
        </w:rPr>
        <w:t>*</w:t>
      </w:r>
      <w:r w:rsidRPr="00832A56">
        <w:t xml:space="preserve">depreciating asset, or has it installed ready for use, for the </w:t>
      </w:r>
      <w:r w:rsidR="00A2426B" w:rsidRPr="00A2426B">
        <w:rPr>
          <w:position w:val="6"/>
          <w:sz w:val="16"/>
        </w:rPr>
        <w:t>*</w:t>
      </w:r>
      <w:r w:rsidRPr="00832A56">
        <w:t>purpose of producing assessable income of an individual;</w:t>
      </w:r>
    </w:p>
    <w:p w14:paraId="33E3B4E1" w14:textId="77777777" w:rsidR="00AE4C6B" w:rsidRPr="00832A56" w:rsidRDefault="00AE4C6B" w:rsidP="00F14F6C">
      <w:pPr>
        <w:pStyle w:val="subsection2"/>
      </w:pPr>
      <w:r w:rsidRPr="00832A56">
        <w:t>does not stop the entity deducting the loss or outgoing, or deducting an amount for the decline in value of the asset, under this Act if:</w:t>
      </w:r>
    </w:p>
    <w:p w14:paraId="419EF3A1" w14:textId="77777777" w:rsidR="00AE4C6B" w:rsidRPr="00832A56" w:rsidRDefault="00AE4C6B" w:rsidP="00AE4C6B">
      <w:pPr>
        <w:pStyle w:val="paragraph"/>
      </w:pPr>
      <w:r w:rsidRPr="00832A56">
        <w:tab/>
        <w:t>(c)</w:t>
      </w:r>
      <w:r w:rsidRPr="00832A56">
        <w:tab/>
        <w:t xml:space="preserve">the entity incurs the amount in gaining or producing, or uses or installs the depreciating asset for the purpose of producing, its </w:t>
      </w:r>
      <w:r w:rsidR="00A2426B" w:rsidRPr="00A2426B">
        <w:rPr>
          <w:position w:val="6"/>
          <w:sz w:val="16"/>
        </w:rPr>
        <w:t>*</w:t>
      </w:r>
      <w:r w:rsidRPr="00832A56">
        <w:t xml:space="preserve">ordinary income or </w:t>
      </w:r>
      <w:r w:rsidR="00A2426B" w:rsidRPr="00A2426B">
        <w:rPr>
          <w:position w:val="6"/>
          <w:sz w:val="16"/>
        </w:rPr>
        <w:t>*</w:t>
      </w:r>
      <w:r w:rsidRPr="00832A56">
        <w:t>statutory income; and</w:t>
      </w:r>
    </w:p>
    <w:p w14:paraId="09F543CE" w14:textId="77777777" w:rsidR="00AE4C6B" w:rsidRPr="00832A56" w:rsidRDefault="00AE4C6B" w:rsidP="00AE4C6B">
      <w:pPr>
        <w:pStyle w:val="paragraph"/>
      </w:pPr>
      <w:r w:rsidRPr="00832A56">
        <w:tab/>
        <w:t>(d)</w:t>
      </w:r>
      <w:r w:rsidRPr="00832A56">
        <w:tab/>
        <w:t>the income is included in the</w:t>
      </w:r>
      <w:r w:rsidRPr="00832A56">
        <w:rPr>
          <w:snapToGrid w:val="0"/>
        </w:rPr>
        <w:t xml:space="preserve"> individual’s </w:t>
      </w:r>
      <w:r w:rsidRPr="00832A56">
        <w:t>assessable income under section</w:t>
      </w:r>
      <w:r w:rsidR="00C635E7" w:rsidRPr="00832A56">
        <w:t> </w:t>
      </w:r>
      <w:r w:rsidRPr="00832A56">
        <w:t>86</w:t>
      </w:r>
      <w:r w:rsidR="00A2426B">
        <w:noBreakHyphen/>
      </w:r>
      <w:r w:rsidRPr="00832A56">
        <w:t>15.</w:t>
      </w:r>
    </w:p>
    <w:p w14:paraId="2136E0EC" w14:textId="77777777" w:rsidR="00AE4C6B" w:rsidRPr="00832A56" w:rsidRDefault="00AE4C6B" w:rsidP="00AE4C6B">
      <w:pPr>
        <w:pStyle w:val="ActHead5"/>
      </w:pPr>
      <w:bookmarkStart w:id="199" w:name="_Toc185661071"/>
      <w:r w:rsidRPr="00832A56">
        <w:rPr>
          <w:rStyle w:val="CharSectno"/>
        </w:rPr>
        <w:t>86</w:t>
      </w:r>
      <w:r w:rsidR="00A2426B">
        <w:rPr>
          <w:rStyle w:val="CharSectno"/>
        </w:rPr>
        <w:noBreakHyphen/>
      </w:r>
      <w:r w:rsidRPr="00832A56">
        <w:rPr>
          <w:rStyle w:val="CharSectno"/>
        </w:rPr>
        <w:t>87</w:t>
      </w:r>
      <w:r w:rsidRPr="00832A56">
        <w:t xml:space="preserve">  Personal services entity cannot deduct net personal services income loss</w:t>
      </w:r>
      <w:bookmarkEnd w:id="199"/>
    </w:p>
    <w:p w14:paraId="515F8238" w14:textId="77777777" w:rsidR="00AE4C6B" w:rsidRPr="00832A56" w:rsidRDefault="00AE4C6B" w:rsidP="00F14F6C">
      <w:pPr>
        <w:pStyle w:val="subsection"/>
      </w:pPr>
      <w:r w:rsidRPr="00832A56">
        <w:tab/>
      </w:r>
      <w:r w:rsidRPr="00832A56">
        <w:tab/>
        <w:t xml:space="preserve">The total amount of the deductions to which a </w:t>
      </w:r>
      <w:r w:rsidR="00A2426B" w:rsidRPr="00A2426B">
        <w:rPr>
          <w:position w:val="6"/>
          <w:sz w:val="16"/>
        </w:rPr>
        <w:t>*</w:t>
      </w:r>
      <w:r w:rsidRPr="00832A56">
        <w:t xml:space="preserve">personal services entity is entitled for an income year is reduced by the amount of any deduction that an individual, whose </w:t>
      </w:r>
      <w:r w:rsidR="00A2426B" w:rsidRPr="00A2426B">
        <w:rPr>
          <w:position w:val="6"/>
          <w:sz w:val="16"/>
        </w:rPr>
        <w:t>*</w:t>
      </w:r>
      <w:r w:rsidRPr="00832A56">
        <w:t>personal services income is ordinary or statutory income of the entity for that income year, is entitled to under section</w:t>
      </w:r>
      <w:r w:rsidR="00C635E7" w:rsidRPr="00832A56">
        <w:t> </w:t>
      </w:r>
      <w:r w:rsidRPr="00832A56">
        <w:t>86</w:t>
      </w:r>
      <w:r w:rsidR="00A2426B">
        <w:noBreakHyphen/>
      </w:r>
      <w:r w:rsidRPr="00832A56">
        <w:t>27.</w:t>
      </w:r>
    </w:p>
    <w:p w14:paraId="581378EE" w14:textId="77777777" w:rsidR="00AE4C6B" w:rsidRPr="00832A56" w:rsidRDefault="00AE4C6B" w:rsidP="00AE4C6B">
      <w:pPr>
        <w:pStyle w:val="ActHead5"/>
      </w:pPr>
      <w:bookmarkStart w:id="200" w:name="_Toc185661072"/>
      <w:r w:rsidRPr="00832A56">
        <w:rPr>
          <w:rStyle w:val="CharSectno"/>
        </w:rPr>
        <w:t>86</w:t>
      </w:r>
      <w:r w:rsidR="00A2426B">
        <w:rPr>
          <w:rStyle w:val="CharSectno"/>
        </w:rPr>
        <w:noBreakHyphen/>
      </w:r>
      <w:r w:rsidRPr="00832A56">
        <w:rPr>
          <w:rStyle w:val="CharSectno"/>
        </w:rPr>
        <w:t>90</w:t>
      </w:r>
      <w:r w:rsidRPr="00832A56">
        <w:t xml:space="preserve">  Application of Divisions</w:t>
      </w:r>
      <w:r w:rsidR="00C635E7" w:rsidRPr="00832A56">
        <w:t> </w:t>
      </w:r>
      <w:r w:rsidRPr="00832A56">
        <w:t>28 and 900 to personal services entities</w:t>
      </w:r>
      <w:bookmarkEnd w:id="200"/>
    </w:p>
    <w:p w14:paraId="7E133373" w14:textId="77777777" w:rsidR="00AE4C6B" w:rsidRPr="00832A56" w:rsidRDefault="00AE4C6B" w:rsidP="00F14F6C">
      <w:pPr>
        <w:pStyle w:val="subsection"/>
      </w:pPr>
      <w:r w:rsidRPr="00832A56">
        <w:tab/>
      </w:r>
      <w:r w:rsidRPr="00832A56">
        <w:tab/>
        <w:t>This Division does not have the effect of applying Division</w:t>
      </w:r>
      <w:r w:rsidR="00C635E7" w:rsidRPr="00832A56">
        <w:t> </w:t>
      </w:r>
      <w:r w:rsidRPr="00832A56">
        <w:t>28 (about car expenses) or Division</w:t>
      </w:r>
      <w:r w:rsidR="00C635E7" w:rsidRPr="00832A56">
        <w:t> </w:t>
      </w:r>
      <w:r w:rsidRPr="00832A56">
        <w:t xml:space="preserve">900 (about substantiation rules) to a </w:t>
      </w:r>
      <w:r w:rsidR="00A2426B" w:rsidRPr="00A2426B">
        <w:rPr>
          <w:position w:val="6"/>
          <w:sz w:val="16"/>
        </w:rPr>
        <w:t>*</w:t>
      </w:r>
      <w:r w:rsidRPr="00832A56">
        <w:t>personal services entity.</w:t>
      </w:r>
    </w:p>
    <w:p w14:paraId="41A9BFAF" w14:textId="77777777" w:rsidR="00AE4C6B" w:rsidRPr="00832A56" w:rsidRDefault="00AE4C6B" w:rsidP="00AE4C6B">
      <w:pPr>
        <w:pStyle w:val="notetext"/>
      </w:pPr>
      <w:r w:rsidRPr="00832A56">
        <w:t>Note:</w:t>
      </w:r>
      <w:r w:rsidRPr="00832A56">
        <w:tab/>
        <w:t>Divisions</w:t>
      </w:r>
      <w:r w:rsidR="00C635E7" w:rsidRPr="00832A56">
        <w:t> </w:t>
      </w:r>
      <w:r w:rsidRPr="00832A56">
        <w:t>28 and 900 can still apply to a personal services entity that is a partnership: see subsections</w:t>
      </w:r>
      <w:r w:rsidR="00C635E7" w:rsidRPr="00832A56">
        <w:t> </w:t>
      </w:r>
      <w:r w:rsidRPr="00832A56">
        <w:t>28</w:t>
      </w:r>
      <w:r w:rsidR="00A2426B">
        <w:noBreakHyphen/>
      </w:r>
      <w:r w:rsidRPr="00832A56">
        <w:t>10(2) and 900</w:t>
      </w:r>
      <w:r w:rsidR="00A2426B">
        <w:noBreakHyphen/>
      </w:r>
      <w:r w:rsidRPr="00832A56">
        <w:t>5(2).</w:t>
      </w:r>
    </w:p>
    <w:p w14:paraId="282B6E9F" w14:textId="77777777" w:rsidR="00AE4C6B" w:rsidRPr="00832A56" w:rsidRDefault="00AE4C6B" w:rsidP="00EB66D7">
      <w:pPr>
        <w:pStyle w:val="ActHead3"/>
        <w:pageBreakBefore/>
      </w:pPr>
      <w:bookmarkStart w:id="201" w:name="_Toc185661073"/>
      <w:r w:rsidRPr="00832A56">
        <w:rPr>
          <w:rStyle w:val="CharDivNo"/>
        </w:rPr>
        <w:t>Division</w:t>
      </w:r>
      <w:r w:rsidR="00C635E7" w:rsidRPr="00832A56">
        <w:rPr>
          <w:rStyle w:val="CharDivNo"/>
        </w:rPr>
        <w:t> </w:t>
      </w:r>
      <w:r w:rsidRPr="00832A56">
        <w:rPr>
          <w:rStyle w:val="CharDivNo"/>
        </w:rPr>
        <w:t>87</w:t>
      </w:r>
      <w:r w:rsidRPr="00832A56">
        <w:t>—</w:t>
      </w:r>
      <w:r w:rsidRPr="00832A56">
        <w:rPr>
          <w:rStyle w:val="CharDivText"/>
        </w:rPr>
        <w:t>Personal services businesses</w:t>
      </w:r>
      <w:bookmarkEnd w:id="201"/>
    </w:p>
    <w:p w14:paraId="253F9FA2" w14:textId="77777777" w:rsidR="00AE4C6B" w:rsidRPr="00832A56" w:rsidRDefault="00AE4C6B" w:rsidP="00AE4C6B">
      <w:pPr>
        <w:pStyle w:val="TofSectsHeading"/>
      </w:pPr>
      <w:r w:rsidRPr="00832A56">
        <w:t>Table of Subdivisions</w:t>
      </w:r>
    </w:p>
    <w:p w14:paraId="14DBC379" w14:textId="77777777" w:rsidR="00AE4C6B" w:rsidRPr="00832A56" w:rsidRDefault="00AE4C6B" w:rsidP="00AE4C6B">
      <w:pPr>
        <w:pStyle w:val="TofSectsGroupHeading"/>
      </w:pPr>
      <w:r w:rsidRPr="00832A56">
        <w:t>Guide to Division</w:t>
      </w:r>
      <w:r w:rsidR="00C635E7" w:rsidRPr="00832A56">
        <w:t> </w:t>
      </w:r>
      <w:r w:rsidRPr="00832A56">
        <w:t>87</w:t>
      </w:r>
    </w:p>
    <w:p w14:paraId="4DE6C695" w14:textId="77777777" w:rsidR="00AE4C6B" w:rsidRPr="00832A56" w:rsidRDefault="00AE4C6B" w:rsidP="00AE4C6B">
      <w:pPr>
        <w:pStyle w:val="TofSectsSubdiv"/>
      </w:pPr>
      <w:r w:rsidRPr="00832A56">
        <w:t>87</w:t>
      </w:r>
      <w:r w:rsidR="00A2426B">
        <w:noBreakHyphen/>
      </w:r>
      <w:r w:rsidRPr="00832A56">
        <w:t>A</w:t>
      </w:r>
      <w:r w:rsidRPr="00832A56">
        <w:tab/>
        <w:t>General</w:t>
      </w:r>
    </w:p>
    <w:p w14:paraId="295D22DD" w14:textId="77777777" w:rsidR="00AE4C6B" w:rsidRPr="00832A56" w:rsidRDefault="00AE4C6B" w:rsidP="00AE4C6B">
      <w:pPr>
        <w:pStyle w:val="TofSectsSubdiv"/>
      </w:pPr>
      <w:r w:rsidRPr="00832A56">
        <w:t>87</w:t>
      </w:r>
      <w:r w:rsidR="00A2426B">
        <w:noBreakHyphen/>
      </w:r>
      <w:r w:rsidRPr="00832A56">
        <w:t>B</w:t>
      </w:r>
      <w:r w:rsidRPr="00832A56">
        <w:tab/>
        <w:t>Personal services business determinations</w:t>
      </w:r>
    </w:p>
    <w:p w14:paraId="750F3EDD" w14:textId="77777777" w:rsidR="00AE4C6B" w:rsidRPr="00832A56" w:rsidRDefault="00AE4C6B" w:rsidP="00AE4C6B">
      <w:pPr>
        <w:pStyle w:val="ActHead4"/>
      </w:pPr>
      <w:bookmarkStart w:id="202" w:name="_Toc185661074"/>
      <w:r w:rsidRPr="00832A56">
        <w:t>Guide to Division</w:t>
      </w:r>
      <w:r w:rsidR="00C635E7" w:rsidRPr="00832A56">
        <w:t> </w:t>
      </w:r>
      <w:r w:rsidRPr="00832A56">
        <w:t>87</w:t>
      </w:r>
      <w:bookmarkEnd w:id="202"/>
    </w:p>
    <w:p w14:paraId="64EBA888" w14:textId="77777777" w:rsidR="00AE4C6B" w:rsidRPr="00832A56" w:rsidRDefault="00AE4C6B" w:rsidP="00AE4C6B">
      <w:pPr>
        <w:pStyle w:val="ActHead5"/>
      </w:pPr>
      <w:bookmarkStart w:id="203" w:name="_Toc185661075"/>
      <w:r w:rsidRPr="00832A56">
        <w:rPr>
          <w:rStyle w:val="CharSectno"/>
        </w:rPr>
        <w:t>87</w:t>
      </w:r>
      <w:r w:rsidR="00A2426B">
        <w:rPr>
          <w:rStyle w:val="CharSectno"/>
        </w:rPr>
        <w:noBreakHyphen/>
      </w:r>
      <w:r w:rsidRPr="00832A56">
        <w:rPr>
          <w:rStyle w:val="CharSectno"/>
        </w:rPr>
        <w:t>1</w:t>
      </w:r>
      <w:r w:rsidRPr="00832A56">
        <w:t xml:space="preserve">  What this Division is about</w:t>
      </w:r>
      <w:bookmarkEnd w:id="203"/>
    </w:p>
    <w:p w14:paraId="3FAD5A2C" w14:textId="77777777" w:rsidR="00AE4C6B" w:rsidRPr="00832A56" w:rsidRDefault="00AE4C6B" w:rsidP="00AE4C6B">
      <w:pPr>
        <w:pStyle w:val="BoxText"/>
      </w:pPr>
      <w:r w:rsidRPr="00832A56">
        <w:t>Divisions</w:t>
      </w:r>
      <w:r w:rsidR="00C635E7" w:rsidRPr="00832A56">
        <w:t> </w:t>
      </w:r>
      <w:r w:rsidRPr="00832A56">
        <w:t>85 and 86 do not apply to personal services income that is income from conducting a personal services business.</w:t>
      </w:r>
    </w:p>
    <w:p w14:paraId="786931FB" w14:textId="77777777" w:rsidR="00AE4C6B" w:rsidRPr="00832A56" w:rsidRDefault="00AE4C6B" w:rsidP="00AE4C6B">
      <w:pPr>
        <w:pStyle w:val="BoxText"/>
      </w:pPr>
      <w:r w:rsidRPr="00832A56">
        <w:t>It is not intended that the Divisions apply to independent contractors.</w:t>
      </w:r>
    </w:p>
    <w:p w14:paraId="76AF6EE1" w14:textId="77777777" w:rsidR="00AE4C6B" w:rsidRPr="00832A56" w:rsidRDefault="00AE4C6B" w:rsidP="00AE4C6B">
      <w:pPr>
        <w:pStyle w:val="BoxText"/>
      </w:pPr>
      <w:r w:rsidRPr="00832A56">
        <w:t>A personal services business exists if there is a personal services business determination or if one or more of 4 tests for what is a personal services business are met.</w:t>
      </w:r>
    </w:p>
    <w:p w14:paraId="433DA1F4" w14:textId="77777777" w:rsidR="00AE4C6B" w:rsidRPr="00832A56" w:rsidRDefault="00AE4C6B" w:rsidP="00AE4C6B">
      <w:pPr>
        <w:pStyle w:val="BoxText"/>
      </w:pPr>
      <w:r w:rsidRPr="00832A56">
        <w:t>Regardless of how much of your personal services income is paid from one source, you can self</w:t>
      </w:r>
      <w:r w:rsidR="00A2426B">
        <w:noBreakHyphen/>
      </w:r>
      <w:r w:rsidRPr="00832A56">
        <w:t>assess against the results test to determine whether you are an independent contractor. The results test is based on the traditional tests for determining independent contractors and it is intended that it apply accordingly.</w:t>
      </w:r>
    </w:p>
    <w:p w14:paraId="2E7ADCFE" w14:textId="77777777" w:rsidR="00AE4C6B" w:rsidRPr="00832A56" w:rsidRDefault="00AE4C6B" w:rsidP="00AE4C6B">
      <w:pPr>
        <w:pStyle w:val="BoxText"/>
      </w:pPr>
      <w:r w:rsidRPr="00832A56">
        <w:t>However, you cannot “self</w:t>
      </w:r>
      <w:r w:rsidR="00A2426B">
        <w:noBreakHyphen/>
      </w:r>
      <w:r w:rsidRPr="00832A56">
        <w:t>assess” whether you meet any of the other 3 tests if 80% or more of your personal services income is from one source. In these cases, you need a personal services business determination in order to be treated as conducting a personal services business.</w:t>
      </w:r>
    </w:p>
    <w:p w14:paraId="3A7CBD76" w14:textId="77777777" w:rsidR="00AE4C6B" w:rsidRPr="00832A56" w:rsidRDefault="00AE4C6B" w:rsidP="00AE4C6B">
      <w:pPr>
        <w:pStyle w:val="ActHead5"/>
      </w:pPr>
      <w:bookmarkStart w:id="204" w:name="_Toc185661076"/>
      <w:r w:rsidRPr="00832A56">
        <w:rPr>
          <w:rStyle w:val="CharSectno"/>
        </w:rPr>
        <w:t>87</w:t>
      </w:r>
      <w:r w:rsidR="00A2426B">
        <w:rPr>
          <w:rStyle w:val="CharSectno"/>
        </w:rPr>
        <w:noBreakHyphen/>
      </w:r>
      <w:r w:rsidRPr="00832A56">
        <w:rPr>
          <w:rStyle w:val="CharSectno"/>
        </w:rPr>
        <w:t>5</w:t>
      </w:r>
      <w:r w:rsidRPr="00832A56">
        <w:t xml:space="preserve">  Diagram showing the operation of this Division</w:t>
      </w:r>
      <w:bookmarkEnd w:id="204"/>
    </w:p>
    <w:p w14:paraId="5E7D32C1" w14:textId="77777777" w:rsidR="00AE4C6B" w:rsidRPr="00832A56" w:rsidRDefault="00AE4C6B" w:rsidP="00F14F6C">
      <w:pPr>
        <w:pStyle w:val="subsection"/>
      </w:pPr>
      <w:r w:rsidRPr="00832A56">
        <w:tab/>
      </w:r>
      <w:r w:rsidRPr="00832A56">
        <w:tab/>
        <w:t>This diagram shows how this Division operates to ascertain whether personal services income is income from conducting a personal services business.</w:t>
      </w:r>
    </w:p>
    <w:p w14:paraId="0410FC9F" w14:textId="77777777" w:rsidR="00AE4C6B" w:rsidRPr="00832A56" w:rsidRDefault="006D7935" w:rsidP="00AE4C6B">
      <w:r w:rsidRPr="00832A56">
        <w:rPr>
          <w:noProof/>
          <w:lang w:eastAsia="en-AU"/>
        </w:rPr>
        <w:drawing>
          <wp:inline distT="0" distB="0" distL="0" distR="0" wp14:anchorId="4A0E8073" wp14:editId="296288BB">
            <wp:extent cx="4402474" cy="6156000"/>
            <wp:effectExtent l="0" t="0" r="0" b="0"/>
            <wp:docPr id="25" name="Picture 25" descr="Flowchart showing how this Division operates to ascertain whether personal services income is income from conducting a personal services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02474" cy="6156000"/>
                    </a:xfrm>
                    <a:prstGeom prst="rect">
                      <a:avLst/>
                    </a:prstGeom>
                    <a:noFill/>
                    <a:ln>
                      <a:noFill/>
                    </a:ln>
                  </pic:spPr>
                </pic:pic>
              </a:graphicData>
            </a:graphic>
          </wp:inline>
        </w:drawing>
      </w:r>
    </w:p>
    <w:p w14:paraId="1AB7FF76" w14:textId="77777777" w:rsidR="00AE4C6B" w:rsidRPr="00832A56" w:rsidRDefault="00AE4C6B" w:rsidP="00AE4C6B">
      <w:pPr>
        <w:pStyle w:val="ActHead4"/>
      </w:pPr>
      <w:bookmarkStart w:id="205" w:name="_Toc185661077"/>
      <w:r w:rsidRPr="00832A56">
        <w:rPr>
          <w:rStyle w:val="CharSubdNo"/>
        </w:rPr>
        <w:t>Subdivision</w:t>
      </w:r>
      <w:r w:rsidR="00C635E7" w:rsidRPr="00832A56">
        <w:rPr>
          <w:rStyle w:val="CharSubdNo"/>
        </w:rPr>
        <w:t> </w:t>
      </w:r>
      <w:r w:rsidRPr="00832A56">
        <w:rPr>
          <w:rStyle w:val="CharSubdNo"/>
        </w:rPr>
        <w:t>87</w:t>
      </w:r>
      <w:r w:rsidR="00A2426B">
        <w:rPr>
          <w:rStyle w:val="CharSubdNo"/>
        </w:rPr>
        <w:noBreakHyphen/>
      </w:r>
      <w:r w:rsidRPr="00832A56">
        <w:rPr>
          <w:rStyle w:val="CharSubdNo"/>
        </w:rPr>
        <w:t>A</w:t>
      </w:r>
      <w:r w:rsidRPr="00832A56">
        <w:t>—</w:t>
      </w:r>
      <w:r w:rsidRPr="00832A56">
        <w:rPr>
          <w:rStyle w:val="CharSubdText"/>
        </w:rPr>
        <w:t>General</w:t>
      </w:r>
      <w:bookmarkEnd w:id="205"/>
    </w:p>
    <w:p w14:paraId="1FCFFEFA" w14:textId="77777777" w:rsidR="00AE4C6B" w:rsidRPr="00832A56" w:rsidRDefault="00AE4C6B" w:rsidP="00AE4C6B">
      <w:pPr>
        <w:pStyle w:val="TofSectsHeading"/>
      </w:pPr>
      <w:r w:rsidRPr="00832A56">
        <w:t>Table of sections</w:t>
      </w:r>
    </w:p>
    <w:p w14:paraId="09757DA3" w14:textId="77777777" w:rsidR="00AE4C6B" w:rsidRPr="00832A56" w:rsidRDefault="00AE4C6B" w:rsidP="00AE4C6B">
      <w:pPr>
        <w:pStyle w:val="TofSectsSection"/>
      </w:pPr>
      <w:r w:rsidRPr="00832A56">
        <w:t>87</w:t>
      </w:r>
      <w:r w:rsidR="00A2426B">
        <w:noBreakHyphen/>
      </w:r>
      <w:r w:rsidRPr="00832A56">
        <w:t>10</w:t>
      </w:r>
      <w:r w:rsidRPr="00832A56">
        <w:tab/>
        <w:t>Object of this Division</w:t>
      </w:r>
    </w:p>
    <w:p w14:paraId="7B618E42" w14:textId="77777777" w:rsidR="00AE4C6B" w:rsidRPr="00832A56" w:rsidRDefault="00AE4C6B" w:rsidP="00AE4C6B">
      <w:pPr>
        <w:pStyle w:val="TofSectsSection"/>
      </w:pPr>
      <w:r w:rsidRPr="00832A56">
        <w:t>87</w:t>
      </w:r>
      <w:r w:rsidR="00A2426B">
        <w:noBreakHyphen/>
      </w:r>
      <w:r w:rsidRPr="00832A56">
        <w:t>15</w:t>
      </w:r>
      <w:r w:rsidRPr="00832A56">
        <w:tab/>
        <w:t>What is a personal services business?</w:t>
      </w:r>
    </w:p>
    <w:p w14:paraId="689B7515" w14:textId="77777777" w:rsidR="00AE4C6B" w:rsidRPr="00832A56" w:rsidRDefault="00AE4C6B" w:rsidP="00AE4C6B">
      <w:pPr>
        <w:pStyle w:val="TofSectsSection"/>
      </w:pPr>
      <w:r w:rsidRPr="00832A56">
        <w:t>87</w:t>
      </w:r>
      <w:r w:rsidR="00A2426B">
        <w:noBreakHyphen/>
      </w:r>
      <w:r w:rsidRPr="00832A56">
        <w:t>18</w:t>
      </w:r>
      <w:r w:rsidRPr="00832A56">
        <w:tab/>
        <w:t>The results test for a personal services business</w:t>
      </w:r>
    </w:p>
    <w:p w14:paraId="2EE79141" w14:textId="77777777" w:rsidR="00AE4C6B" w:rsidRPr="00832A56" w:rsidRDefault="00AE4C6B" w:rsidP="00AE4C6B">
      <w:pPr>
        <w:pStyle w:val="TofSectsSection"/>
      </w:pPr>
      <w:r w:rsidRPr="00832A56">
        <w:t>87</w:t>
      </w:r>
      <w:r w:rsidR="00A2426B">
        <w:noBreakHyphen/>
      </w:r>
      <w:r w:rsidRPr="00832A56">
        <w:t>20</w:t>
      </w:r>
      <w:r w:rsidRPr="00832A56">
        <w:tab/>
        <w:t>The unrelated clients test for a personal services business</w:t>
      </w:r>
    </w:p>
    <w:p w14:paraId="04BC304D" w14:textId="77777777" w:rsidR="00AE4C6B" w:rsidRPr="00832A56" w:rsidRDefault="00AE4C6B" w:rsidP="00AE4C6B">
      <w:pPr>
        <w:pStyle w:val="TofSectsSection"/>
      </w:pPr>
      <w:r w:rsidRPr="00832A56">
        <w:t>87</w:t>
      </w:r>
      <w:r w:rsidR="00A2426B">
        <w:noBreakHyphen/>
      </w:r>
      <w:r w:rsidRPr="00832A56">
        <w:t>25</w:t>
      </w:r>
      <w:r w:rsidRPr="00832A56">
        <w:tab/>
        <w:t>The employment test for a personal services business</w:t>
      </w:r>
    </w:p>
    <w:p w14:paraId="4295AA9A" w14:textId="77777777" w:rsidR="00AE4C6B" w:rsidRPr="00832A56" w:rsidRDefault="00AE4C6B" w:rsidP="00AE4C6B">
      <w:pPr>
        <w:pStyle w:val="TofSectsSection"/>
      </w:pPr>
      <w:r w:rsidRPr="00832A56">
        <w:t>87</w:t>
      </w:r>
      <w:r w:rsidR="00A2426B">
        <w:noBreakHyphen/>
      </w:r>
      <w:r w:rsidRPr="00832A56">
        <w:t>30</w:t>
      </w:r>
      <w:r w:rsidRPr="00832A56">
        <w:tab/>
        <w:t>The business premises test for a personal services business</w:t>
      </w:r>
    </w:p>
    <w:p w14:paraId="02BEAB5E" w14:textId="77777777" w:rsidR="00AE4C6B" w:rsidRPr="00832A56" w:rsidRDefault="00AE4C6B" w:rsidP="00AE4C6B">
      <w:pPr>
        <w:pStyle w:val="TofSectsSection"/>
      </w:pPr>
      <w:r w:rsidRPr="00832A56">
        <w:t>87</w:t>
      </w:r>
      <w:r w:rsidR="00A2426B">
        <w:noBreakHyphen/>
      </w:r>
      <w:r w:rsidRPr="00832A56">
        <w:t>35</w:t>
      </w:r>
      <w:r w:rsidRPr="00832A56">
        <w:tab/>
        <w:t>Personal services income from Australian government agencies</w:t>
      </w:r>
    </w:p>
    <w:p w14:paraId="67C0EB52" w14:textId="77777777" w:rsidR="00AE4C6B" w:rsidRPr="00832A56" w:rsidRDefault="00AE4C6B" w:rsidP="00AE4C6B">
      <w:pPr>
        <w:pStyle w:val="TofSectsSection"/>
      </w:pPr>
      <w:r w:rsidRPr="00832A56">
        <w:t>87</w:t>
      </w:r>
      <w:r w:rsidR="00A2426B">
        <w:noBreakHyphen/>
      </w:r>
      <w:r w:rsidRPr="00832A56">
        <w:t>40</w:t>
      </w:r>
      <w:r w:rsidRPr="00832A56">
        <w:tab/>
        <w:t>Application of this Division to certain agents</w:t>
      </w:r>
    </w:p>
    <w:p w14:paraId="6F108F24" w14:textId="77777777" w:rsidR="00AE4C6B" w:rsidRPr="00832A56" w:rsidRDefault="00AE4C6B" w:rsidP="00AE4C6B">
      <w:pPr>
        <w:pStyle w:val="ActHead5"/>
      </w:pPr>
      <w:bookmarkStart w:id="206" w:name="_Toc185661078"/>
      <w:r w:rsidRPr="00832A56">
        <w:rPr>
          <w:rStyle w:val="CharSectno"/>
        </w:rPr>
        <w:t>87</w:t>
      </w:r>
      <w:r w:rsidR="00A2426B">
        <w:rPr>
          <w:rStyle w:val="CharSectno"/>
        </w:rPr>
        <w:noBreakHyphen/>
      </w:r>
      <w:r w:rsidRPr="00832A56">
        <w:rPr>
          <w:rStyle w:val="CharSectno"/>
        </w:rPr>
        <w:t>10</w:t>
      </w:r>
      <w:r w:rsidRPr="00832A56">
        <w:t xml:space="preserve">  Object of this Division</w:t>
      </w:r>
      <w:bookmarkEnd w:id="206"/>
    </w:p>
    <w:p w14:paraId="69504D90" w14:textId="77777777" w:rsidR="00AE4C6B" w:rsidRPr="00832A56" w:rsidRDefault="00AE4C6B" w:rsidP="00F14F6C">
      <w:pPr>
        <w:pStyle w:val="subsection"/>
      </w:pPr>
      <w:r w:rsidRPr="00832A56">
        <w:tab/>
      </w:r>
      <w:r w:rsidRPr="00832A56">
        <w:tab/>
        <w:t xml:space="preserve">The object of this Division is to define </w:t>
      </w:r>
      <w:r w:rsidR="00A2426B" w:rsidRPr="00A2426B">
        <w:rPr>
          <w:position w:val="6"/>
          <w:sz w:val="16"/>
        </w:rPr>
        <w:t>*</w:t>
      </w:r>
      <w:r w:rsidRPr="00832A56">
        <w:t xml:space="preserve">personal services businesses in a way that ensures that it covers genuine businesses but not situations that are merely arrangements for dealing with the </w:t>
      </w:r>
      <w:r w:rsidR="00A2426B" w:rsidRPr="00A2426B">
        <w:rPr>
          <w:position w:val="6"/>
          <w:sz w:val="16"/>
        </w:rPr>
        <w:t>*</w:t>
      </w:r>
      <w:r w:rsidRPr="00832A56">
        <w:t>personal services income of individuals.</w:t>
      </w:r>
    </w:p>
    <w:p w14:paraId="48BC8652" w14:textId="77777777" w:rsidR="00AE4C6B" w:rsidRPr="00832A56" w:rsidRDefault="00AE4C6B" w:rsidP="00AE4C6B">
      <w:pPr>
        <w:pStyle w:val="ActHead5"/>
      </w:pPr>
      <w:bookmarkStart w:id="207" w:name="_Toc185661079"/>
      <w:r w:rsidRPr="00832A56">
        <w:rPr>
          <w:rStyle w:val="CharSectno"/>
        </w:rPr>
        <w:t>87</w:t>
      </w:r>
      <w:r w:rsidR="00A2426B">
        <w:rPr>
          <w:rStyle w:val="CharSectno"/>
        </w:rPr>
        <w:noBreakHyphen/>
      </w:r>
      <w:r w:rsidRPr="00832A56">
        <w:rPr>
          <w:rStyle w:val="CharSectno"/>
        </w:rPr>
        <w:t>15</w:t>
      </w:r>
      <w:r w:rsidRPr="00832A56">
        <w:t xml:space="preserve">  What is a personal services business?</w:t>
      </w:r>
      <w:bookmarkEnd w:id="207"/>
    </w:p>
    <w:p w14:paraId="0379DF0B" w14:textId="77777777" w:rsidR="00AE4C6B" w:rsidRPr="00832A56" w:rsidRDefault="00AE4C6B" w:rsidP="00F14F6C">
      <w:pPr>
        <w:pStyle w:val="subsection"/>
      </w:pPr>
      <w:r w:rsidRPr="00832A56">
        <w:tab/>
        <w:t>(1)</w:t>
      </w:r>
      <w:r w:rsidRPr="00832A56">
        <w:tab/>
        <w:t xml:space="preserve">An individual or </w:t>
      </w:r>
      <w:r w:rsidR="00A2426B" w:rsidRPr="00A2426B">
        <w:rPr>
          <w:position w:val="6"/>
          <w:sz w:val="16"/>
        </w:rPr>
        <w:t>*</w:t>
      </w:r>
      <w:r w:rsidRPr="00832A56">
        <w:t xml:space="preserve">personal services entity conducts a </w:t>
      </w:r>
      <w:r w:rsidRPr="00832A56">
        <w:rPr>
          <w:b/>
          <w:i/>
        </w:rPr>
        <w:t>personal services business</w:t>
      </w:r>
      <w:r w:rsidRPr="00832A56">
        <w:t xml:space="preserve"> if:</w:t>
      </w:r>
    </w:p>
    <w:p w14:paraId="756E6802" w14:textId="77777777" w:rsidR="00AE4C6B" w:rsidRPr="00832A56" w:rsidRDefault="00AE4C6B" w:rsidP="00AE4C6B">
      <w:pPr>
        <w:pStyle w:val="paragraph"/>
      </w:pPr>
      <w:r w:rsidRPr="00832A56">
        <w:tab/>
        <w:t>(a)</w:t>
      </w:r>
      <w:r w:rsidRPr="00832A56">
        <w:tab/>
        <w:t xml:space="preserve">for an individual—a </w:t>
      </w:r>
      <w:r w:rsidR="00A2426B" w:rsidRPr="00A2426B">
        <w:rPr>
          <w:position w:val="6"/>
          <w:sz w:val="16"/>
        </w:rPr>
        <w:t>*</w:t>
      </w:r>
      <w:r w:rsidRPr="00832A56">
        <w:t xml:space="preserve">personal services business determination is in force relating to the individual’s </w:t>
      </w:r>
      <w:r w:rsidR="00A2426B" w:rsidRPr="00A2426B">
        <w:rPr>
          <w:position w:val="6"/>
          <w:sz w:val="16"/>
        </w:rPr>
        <w:t>*</w:t>
      </w:r>
      <w:r w:rsidRPr="00832A56">
        <w:t>personal services income; or</w:t>
      </w:r>
    </w:p>
    <w:p w14:paraId="27990BB7" w14:textId="77777777" w:rsidR="00AE4C6B" w:rsidRPr="00832A56" w:rsidRDefault="00AE4C6B" w:rsidP="00AE4C6B">
      <w:pPr>
        <w:pStyle w:val="paragraph"/>
      </w:pPr>
      <w:r w:rsidRPr="00832A56">
        <w:tab/>
        <w:t>(b)</w:t>
      </w:r>
      <w:r w:rsidRPr="00832A56">
        <w:tab/>
        <w:t xml:space="preserve">for a personal services entity—a personal services business determination is in force </w:t>
      </w:r>
      <w:r w:rsidRPr="00832A56">
        <w:rPr>
          <w:snapToGrid w:val="0"/>
        </w:rPr>
        <w:t>relating to an individual</w:t>
      </w:r>
      <w:r w:rsidRPr="00832A56">
        <w:t xml:space="preserve"> whose </w:t>
      </w:r>
      <w:r w:rsidRPr="00832A56">
        <w:rPr>
          <w:snapToGrid w:val="0"/>
        </w:rPr>
        <w:t xml:space="preserve">personal services income is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 or</w:t>
      </w:r>
    </w:p>
    <w:p w14:paraId="3563300A" w14:textId="77777777" w:rsidR="00AE4C6B" w:rsidRPr="00832A56" w:rsidRDefault="00AE4C6B" w:rsidP="00AE4C6B">
      <w:pPr>
        <w:pStyle w:val="paragraph"/>
      </w:pPr>
      <w:r w:rsidRPr="00832A56">
        <w:tab/>
        <w:t>(c)</w:t>
      </w:r>
      <w:r w:rsidRPr="00832A56">
        <w:tab/>
        <w:t xml:space="preserve">in any case—the individual or entity meets at least one of the 4 </w:t>
      </w:r>
      <w:r w:rsidR="00A2426B" w:rsidRPr="00A2426B">
        <w:rPr>
          <w:position w:val="6"/>
          <w:sz w:val="16"/>
        </w:rPr>
        <w:t>*</w:t>
      </w:r>
      <w:r w:rsidRPr="00832A56">
        <w:t>personal services business tests in the income year for which the question whether the individual or entity is conducting a personal services business is in issue.</w:t>
      </w:r>
    </w:p>
    <w:p w14:paraId="3936D131" w14:textId="77777777" w:rsidR="00AE4C6B" w:rsidRPr="00832A56" w:rsidRDefault="00AE4C6B" w:rsidP="00AE4C6B">
      <w:pPr>
        <w:pStyle w:val="notetext"/>
      </w:pPr>
      <w:r w:rsidRPr="00832A56">
        <w:t>Note 1:</w:t>
      </w:r>
      <w:r w:rsidRPr="00832A56">
        <w:tab/>
        <w:t>For personal services business determinations, see Subdivision</w:t>
      </w:r>
      <w:r w:rsidR="00C635E7" w:rsidRPr="00832A56">
        <w:t> </w:t>
      </w:r>
      <w:r w:rsidRPr="00832A56">
        <w:t>87</w:t>
      </w:r>
      <w:r w:rsidR="00A2426B">
        <w:noBreakHyphen/>
      </w:r>
      <w:r w:rsidRPr="00832A56">
        <w:t>B.</w:t>
      </w:r>
    </w:p>
    <w:p w14:paraId="07040B50" w14:textId="77777777" w:rsidR="00AE4C6B" w:rsidRPr="00832A56" w:rsidRDefault="00AE4C6B" w:rsidP="00AE4C6B">
      <w:pPr>
        <w:pStyle w:val="notetext"/>
      </w:pPr>
      <w:r w:rsidRPr="00832A56">
        <w:t>Note 2:</w:t>
      </w:r>
      <w:r w:rsidRPr="00832A56">
        <w:tab/>
        <w:t xml:space="preserve">Under </w:t>
      </w:r>
      <w:r w:rsidR="00C635E7" w:rsidRPr="00832A56">
        <w:t>subsection (</w:t>
      </w:r>
      <w:r w:rsidRPr="00832A56">
        <w:t>3), the personal services business tests, apart from the results test under section</w:t>
      </w:r>
      <w:r w:rsidR="00C635E7" w:rsidRPr="00832A56">
        <w:t> </w:t>
      </w:r>
      <w:r w:rsidRPr="00832A56">
        <w:t>87</w:t>
      </w:r>
      <w:r w:rsidR="00A2426B">
        <w:noBreakHyphen/>
      </w:r>
      <w:r w:rsidRPr="00832A56">
        <w:t>18, do not apply if 80% or more of your personal services income is from one source (but they can still be used in deciding whether to make a personal services business determination).</w:t>
      </w:r>
    </w:p>
    <w:p w14:paraId="4132AC9E" w14:textId="77777777" w:rsidR="00AE4C6B" w:rsidRPr="00832A56" w:rsidRDefault="00AE4C6B" w:rsidP="00F14F6C">
      <w:pPr>
        <w:pStyle w:val="subsection"/>
      </w:pPr>
      <w:r w:rsidRPr="00832A56">
        <w:tab/>
        <w:t>(2)</w:t>
      </w:r>
      <w:r w:rsidRPr="00832A56">
        <w:tab/>
        <w:t xml:space="preserve">The 4 </w:t>
      </w:r>
      <w:r w:rsidRPr="00832A56">
        <w:rPr>
          <w:b/>
          <w:i/>
        </w:rPr>
        <w:t>personal services business tests</w:t>
      </w:r>
      <w:r w:rsidRPr="00832A56">
        <w:t xml:space="preserve"> are:</w:t>
      </w:r>
    </w:p>
    <w:p w14:paraId="5014F7D9" w14:textId="77777777" w:rsidR="00AE4C6B" w:rsidRPr="00832A56" w:rsidRDefault="00AE4C6B" w:rsidP="00AE4C6B">
      <w:pPr>
        <w:pStyle w:val="paragraph"/>
      </w:pPr>
      <w:r w:rsidRPr="00832A56">
        <w:tab/>
        <w:t>(a)</w:t>
      </w:r>
      <w:r w:rsidRPr="00832A56">
        <w:tab/>
        <w:t>the results test under section</w:t>
      </w:r>
      <w:r w:rsidR="00C635E7" w:rsidRPr="00832A56">
        <w:t> </w:t>
      </w:r>
      <w:r w:rsidRPr="00832A56">
        <w:t>87</w:t>
      </w:r>
      <w:r w:rsidR="00A2426B">
        <w:noBreakHyphen/>
      </w:r>
      <w:r w:rsidRPr="00832A56">
        <w:t>18; and</w:t>
      </w:r>
    </w:p>
    <w:p w14:paraId="4F75207D" w14:textId="77777777" w:rsidR="00AE4C6B" w:rsidRPr="00832A56" w:rsidRDefault="00AE4C6B" w:rsidP="00AE4C6B">
      <w:pPr>
        <w:pStyle w:val="paragraph"/>
      </w:pPr>
      <w:r w:rsidRPr="00832A56">
        <w:tab/>
        <w:t>(b)</w:t>
      </w:r>
      <w:r w:rsidRPr="00832A56">
        <w:tab/>
        <w:t>the unrelated clients test under section</w:t>
      </w:r>
      <w:r w:rsidR="00C635E7" w:rsidRPr="00832A56">
        <w:t> </w:t>
      </w:r>
      <w:r w:rsidRPr="00832A56">
        <w:t>87</w:t>
      </w:r>
      <w:r w:rsidR="00A2426B">
        <w:noBreakHyphen/>
      </w:r>
      <w:r w:rsidRPr="00832A56">
        <w:t>20; and</w:t>
      </w:r>
    </w:p>
    <w:p w14:paraId="5B6C4163" w14:textId="77777777" w:rsidR="00AE4C6B" w:rsidRPr="00832A56" w:rsidRDefault="00AE4C6B" w:rsidP="00AE4C6B">
      <w:pPr>
        <w:pStyle w:val="paragraph"/>
      </w:pPr>
      <w:r w:rsidRPr="00832A56">
        <w:tab/>
        <w:t>(c)</w:t>
      </w:r>
      <w:r w:rsidRPr="00832A56">
        <w:tab/>
        <w:t>the employment test under section</w:t>
      </w:r>
      <w:r w:rsidR="00C635E7" w:rsidRPr="00832A56">
        <w:t> </w:t>
      </w:r>
      <w:r w:rsidRPr="00832A56">
        <w:t>87</w:t>
      </w:r>
      <w:r w:rsidR="00A2426B">
        <w:noBreakHyphen/>
      </w:r>
      <w:r w:rsidRPr="00832A56">
        <w:t>25; and</w:t>
      </w:r>
    </w:p>
    <w:p w14:paraId="631554F8" w14:textId="77777777" w:rsidR="00AE4C6B" w:rsidRPr="00832A56" w:rsidRDefault="00AE4C6B" w:rsidP="00AE4C6B">
      <w:pPr>
        <w:pStyle w:val="paragraph"/>
      </w:pPr>
      <w:r w:rsidRPr="00832A56">
        <w:tab/>
        <w:t>(d)</w:t>
      </w:r>
      <w:r w:rsidRPr="00832A56">
        <w:tab/>
        <w:t>the business premises test under section</w:t>
      </w:r>
      <w:r w:rsidR="00C635E7" w:rsidRPr="00832A56">
        <w:t> </w:t>
      </w:r>
      <w:r w:rsidRPr="00832A56">
        <w:t>87</w:t>
      </w:r>
      <w:r w:rsidR="00A2426B">
        <w:noBreakHyphen/>
      </w:r>
      <w:r w:rsidRPr="00832A56">
        <w:t>30.</w:t>
      </w:r>
    </w:p>
    <w:p w14:paraId="44699E69" w14:textId="77777777" w:rsidR="00AE4C6B" w:rsidRPr="00832A56" w:rsidRDefault="00AE4C6B" w:rsidP="00F14F6C">
      <w:pPr>
        <w:pStyle w:val="subsection"/>
      </w:pPr>
      <w:r w:rsidRPr="00832A56">
        <w:tab/>
        <w:t>(3)</w:t>
      </w:r>
      <w:r w:rsidRPr="00832A56">
        <w:tab/>
        <w:t xml:space="preserve">However, if 80% or more of an individual’s </w:t>
      </w:r>
      <w:r w:rsidR="00A2426B" w:rsidRPr="00A2426B">
        <w:rPr>
          <w:position w:val="6"/>
          <w:sz w:val="16"/>
        </w:rPr>
        <w:t>*</w:t>
      </w:r>
      <w:r w:rsidRPr="00832A56">
        <w:t xml:space="preserve">personal services income (not including income referred to in </w:t>
      </w:r>
      <w:r w:rsidR="00C635E7" w:rsidRPr="00832A56">
        <w:t>subsection (</w:t>
      </w:r>
      <w:r w:rsidRPr="00832A56">
        <w:t xml:space="preserve">4)) during an income year is income from the same entity (or one entity and its </w:t>
      </w:r>
      <w:r w:rsidR="00A2426B" w:rsidRPr="00A2426B">
        <w:rPr>
          <w:position w:val="6"/>
          <w:sz w:val="16"/>
        </w:rPr>
        <w:t>*</w:t>
      </w:r>
      <w:r w:rsidRPr="00832A56">
        <w:t>associates), and:</w:t>
      </w:r>
    </w:p>
    <w:p w14:paraId="22EF06B3" w14:textId="77777777" w:rsidR="00AE4C6B" w:rsidRPr="00832A56" w:rsidRDefault="00AE4C6B" w:rsidP="00AE4C6B">
      <w:pPr>
        <w:pStyle w:val="paragraph"/>
      </w:pPr>
      <w:r w:rsidRPr="00832A56">
        <w:tab/>
        <w:t>(a)</w:t>
      </w:r>
      <w:r w:rsidRPr="00832A56">
        <w:tab/>
        <w:t xml:space="preserve">the individual’s personal services income is not </w:t>
      </w:r>
      <w:r w:rsidRPr="00832A56">
        <w:rPr>
          <w:snapToGrid w:val="0"/>
        </w:rPr>
        <w:t xml:space="preserve">included in a </w:t>
      </w:r>
      <w:r w:rsidR="00A2426B" w:rsidRPr="00A2426B">
        <w:rPr>
          <w:snapToGrid w:val="0"/>
          <w:position w:val="6"/>
          <w:sz w:val="16"/>
        </w:rPr>
        <w:t>*</w:t>
      </w:r>
      <w:r w:rsidRPr="00832A56">
        <w:t>personal services</w:t>
      </w:r>
      <w:r w:rsidRPr="00832A56">
        <w:rPr>
          <w:snapToGrid w:val="0"/>
        </w:rPr>
        <w:t xml:space="preserve"> entity’s </w:t>
      </w:r>
      <w:r w:rsidR="00A2426B" w:rsidRPr="00A2426B">
        <w:rPr>
          <w:position w:val="6"/>
          <w:sz w:val="16"/>
        </w:rPr>
        <w:t>*</w:t>
      </w:r>
      <w:r w:rsidRPr="00832A56">
        <w:t xml:space="preserve">ordinary income or </w:t>
      </w:r>
      <w:r w:rsidR="00A2426B" w:rsidRPr="00A2426B">
        <w:rPr>
          <w:position w:val="6"/>
          <w:sz w:val="16"/>
        </w:rPr>
        <w:t>*</w:t>
      </w:r>
      <w:r w:rsidRPr="00832A56">
        <w:t>statutory income during an income year, and the individual does not meet the results test under section</w:t>
      </w:r>
      <w:r w:rsidR="00C635E7" w:rsidRPr="00832A56">
        <w:t> </w:t>
      </w:r>
      <w:r w:rsidRPr="00832A56">
        <w:t>87</w:t>
      </w:r>
      <w:r w:rsidR="00A2426B">
        <w:noBreakHyphen/>
      </w:r>
      <w:r w:rsidRPr="00832A56">
        <w:t>18 in that income year; or</w:t>
      </w:r>
    </w:p>
    <w:p w14:paraId="46E0D1BA" w14:textId="77777777" w:rsidR="00AE4C6B" w:rsidRPr="00832A56" w:rsidRDefault="00AE4C6B" w:rsidP="00AE4C6B">
      <w:pPr>
        <w:pStyle w:val="paragraph"/>
      </w:pPr>
      <w:r w:rsidRPr="00832A56">
        <w:tab/>
        <w:t>(b)</w:t>
      </w:r>
      <w:r w:rsidRPr="00832A56">
        <w:tab/>
        <w:t xml:space="preserve">the individual’s personal services income is </w:t>
      </w:r>
      <w:r w:rsidRPr="00832A56">
        <w:rPr>
          <w:snapToGrid w:val="0"/>
        </w:rPr>
        <w:t xml:space="preserve">included in a </w:t>
      </w:r>
      <w:r w:rsidRPr="00832A56">
        <w:t>personal services</w:t>
      </w:r>
      <w:r w:rsidRPr="00832A56">
        <w:rPr>
          <w:snapToGrid w:val="0"/>
        </w:rPr>
        <w:t xml:space="preserve"> entity’s </w:t>
      </w:r>
      <w:r w:rsidRPr="00832A56">
        <w:t>ordinary income or statutory income during an income year, and the entity does not, in relation to the individual, meet the results test under section</w:t>
      </w:r>
      <w:r w:rsidR="00C635E7" w:rsidRPr="00832A56">
        <w:t> </w:t>
      </w:r>
      <w:r w:rsidRPr="00832A56">
        <w:t>87</w:t>
      </w:r>
      <w:r w:rsidR="00A2426B">
        <w:noBreakHyphen/>
      </w:r>
      <w:r w:rsidRPr="00832A56">
        <w:t>18 in that income year;</w:t>
      </w:r>
    </w:p>
    <w:p w14:paraId="39DA9819" w14:textId="77777777" w:rsidR="00AE4C6B" w:rsidRPr="00832A56" w:rsidRDefault="00AE4C6B" w:rsidP="00F14F6C">
      <w:pPr>
        <w:pStyle w:val="subsection2"/>
      </w:pPr>
      <w:r w:rsidRPr="00832A56">
        <w:rPr>
          <w:snapToGrid w:val="0"/>
        </w:rPr>
        <w:t xml:space="preserve">the individual’s </w:t>
      </w:r>
      <w:r w:rsidRPr="00832A56">
        <w:t xml:space="preserve">personal services income is </w:t>
      </w:r>
      <w:r w:rsidRPr="00832A56">
        <w:rPr>
          <w:i/>
        </w:rPr>
        <w:t>not</w:t>
      </w:r>
      <w:r w:rsidRPr="00832A56">
        <w:t xml:space="preserve"> taken to be from conducting a </w:t>
      </w:r>
      <w:r w:rsidR="00A2426B" w:rsidRPr="00A2426B">
        <w:rPr>
          <w:position w:val="6"/>
          <w:sz w:val="16"/>
        </w:rPr>
        <w:t>*</w:t>
      </w:r>
      <w:r w:rsidRPr="00832A56">
        <w:t>personal services business unless:</w:t>
      </w:r>
    </w:p>
    <w:p w14:paraId="1209D485" w14:textId="77777777" w:rsidR="00AE4C6B" w:rsidRPr="00832A56" w:rsidRDefault="00AE4C6B" w:rsidP="00AE4C6B">
      <w:pPr>
        <w:pStyle w:val="paragraph"/>
        <w:rPr>
          <w:snapToGrid w:val="0"/>
        </w:rPr>
      </w:pPr>
      <w:r w:rsidRPr="00832A56">
        <w:tab/>
        <w:t>(c)</w:t>
      </w:r>
      <w:r w:rsidRPr="00832A56">
        <w:tab/>
        <w:t xml:space="preserve">when the personal services income is gained or produced, a </w:t>
      </w:r>
      <w:r w:rsidR="00A2426B" w:rsidRPr="00A2426B">
        <w:rPr>
          <w:position w:val="6"/>
          <w:sz w:val="16"/>
        </w:rPr>
        <w:t>*</w:t>
      </w:r>
      <w:r w:rsidRPr="00832A56">
        <w:t xml:space="preserve">personal services business determination is in force relating to </w:t>
      </w:r>
      <w:r w:rsidRPr="00832A56">
        <w:rPr>
          <w:snapToGrid w:val="0"/>
        </w:rPr>
        <w:t>the individual’s</w:t>
      </w:r>
      <w:r w:rsidRPr="00832A56">
        <w:t xml:space="preserve"> </w:t>
      </w:r>
      <w:r w:rsidRPr="00832A56">
        <w:rPr>
          <w:snapToGrid w:val="0"/>
        </w:rPr>
        <w:t>personal services income; and</w:t>
      </w:r>
    </w:p>
    <w:p w14:paraId="1E2AB933" w14:textId="77777777" w:rsidR="00AE4C6B" w:rsidRPr="00832A56" w:rsidRDefault="00AE4C6B" w:rsidP="00AE4C6B">
      <w:pPr>
        <w:pStyle w:val="paragraph"/>
        <w:rPr>
          <w:snapToGrid w:val="0"/>
        </w:rPr>
      </w:pPr>
      <w:r w:rsidRPr="00832A56">
        <w:tab/>
        <w:t>(d)</w:t>
      </w:r>
      <w:r w:rsidRPr="00832A56">
        <w:tab/>
        <w:t>if the determination was made on the application of a personal services entity—</w:t>
      </w:r>
      <w:r w:rsidRPr="00832A56">
        <w:rPr>
          <w:snapToGrid w:val="0"/>
        </w:rPr>
        <w:t>the individual’s</w:t>
      </w:r>
      <w:r w:rsidRPr="00832A56">
        <w:t xml:space="preserve"> </w:t>
      </w:r>
      <w:r w:rsidRPr="00832A56">
        <w:rPr>
          <w:snapToGrid w:val="0"/>
        </w:rPr>
        <w:t>personal services</w:t>
      </w:r>
      <w:r w:rsidRPr="00832A56">
        <w:t xml:space="preserve"> income </w:t>
      </w:r>
      <w:r w:rsidRPr="00832A56">
        <w:rPr>
          <w:snapToGrid w:val="0"/>
        </w:rPr>
        <w:t xml:space="preserve">is income from the entity conducting the </w:t>
      </w:r>
      <w:r w:rsidRPr="00832A56">
        <w:t>personal services business</w:t>
      </w:r>
      <w:r w:rsidRPr="00832A56">
        <w:rPr>
          <w:snapToGrid w:val="0"/>
        </w:rPr>
        <w:t>.</w:t>
      </w:r>
    </w:p>
    <w:p w14:paraId="680FACEC" w14:textId="77777777" w:rsidR="00AE4C6B" w:rsidRPr="00832A56" w:rsidRDefault="00AE4C6B" w:rsidP="00AE4C6B">
      <w:pPr>
        <w:pStyle w:val="notetext"/>
      </w:pPr>
      <w:r w:rsidRPr="00832A56">
        <w:t>Note:</w:t>
      </w:r>
      <w:r w:rsidRPr="00832A56">
        <w:tab/>
        <w:t>Sections</w:t>
      </w:r>
      <w:r w:rsidR="00C635E7" w:rsidRPr="00832A56">
        <w:t> </w:t>
      </w:r>
      <w:r w:rsidRPr="00832A56">
        <w:t>87</w:t>
      </w:r>
      <w:r w:rsidR="00A2426B">
        <w:noBreakHyphen/>
      </w:r>
      <w:r w:rsidRPr="00832A56">
        <w:t>35 and 87</w:t>
      </w:r>
      <w:r w:rsidR="00A2426B">
        <w:noBreakHyphen/>
      </w:r>
      <w:r w:rsidRPr="00832A56">
        <w:t xml:space="preserve">40 affect the operation of </w:t>
      </w:r>
      <w:r w:rsidR="00C635E7" w:rsidRPr="00832A56">
        <w:t>subsection (</w:t>
      </w:r>
      <w:r w:rsidRPr="00832A56">
        <w:t>3) in relation to Australian government agencies and certain agents.</w:t>
      </w:r>
    </w:p>
    <w:p w14:paraId="3C69B9F1" w14:textId="77777777" w:rsidR="00AE4C6B" w:rsidRPr="00832A56" w:rsidRDefault="00AE4C6B" w:rsidP="00F14F6C">
      <w:pPr>
        <w:pStyle w:val="subsection"/>
      </w:pPr>
      <w:r w:rsidRPr="00832A56">
        <w:tab/>
        <w:t>(4)</w:t>
      </w:r>
      <w:r w:rsidRPr="00832A56">
        <w:tab/>
      </w:r>
      <w:r w:rsidR="00C635E7" w:rsidRPr="00832A56">
        <w:t>Subsection (</w:t>
      </w:r>
      <w:r w:rsidRPr="00832A56">
        <w:t>3) does not apply to income:</w:t>
      </w:r>
    </w:p>
    <w:p w14:paraId="3F0F3515" w14:textId="77777777" w:rsidR="00AE4C6B" w:rsidRPr="00832A56" w:rsidRDefault="00AE4C6B" w:rsidP="00AE4C6B">
      <w:pPr>
        <w:pStyle w:val="paragraph"/>
      </w:pPr>
      <w:r w:rsidRPr="00832A56">
        <w:tab/>
        <w:t>(a)</w:t>
      </w:r>
      <w:r w:rsidRPr="00832A56">
        <w:tab/>
        <w:t>that the individual receives as an employee; or</w:t>
      </w:r>
    </w:p>
    <w:p w14:paraId="45743B00" w14:textId="77777777" w:rsidR="00AE4C6B" w:rsidRPr="00832A56" w:rsidRDefault="00AE4C6B" w:rsidP="00AE4C6B">
      <w:pPr>
        <w:pStyle w:val="paragraph"/>
      </w:pPr>
      <w:r w:rsidRPr="00832A56">
        <w:tab/>
        <w:t>(b)</w:t>
      </w:r>
      <w:r w:rsidRPr="00832A56">
        <w:tab/>
        <w:t>that the individual receives as an individual referred to in paragraph</w:t>
      </w:r>
      <w:r w:rsidR="00C635E7" w:rsidRPr="00832A56">
        <w:t> </w:t>
      </w:r>
      <w:r w:rsidRPr="00832A56">
        <w:t>12</w:t>
      </w:r>
      <w:r w:rsidR="00A2426B">
        <w:noBreakHyphen/>
      </w:r>
      <w:r w:rsidRPr="00832A56">
        <w:t>45(1)(a), (b), (c), (d) or (e) (payments to office holders) in Schedule</w:t>
      </w:r>
      <w:r w:rsidR="00C635E7" w:rsidRPr="00832A56">
        <w:t> </w:t>
      </w:r>
      <w:r w:rsidRPr="00832A56">
        <w:t xml:space="preserve">1 to the </w:t>
      </w:r>
      <w:r w:rsidRPr="00832A56">
        <w:rPr>
          <w:i/>
        </w:rPr>
        <w:t>Taxation Administration Act 1953</w:t>
      </w:r>
      <w:r w:rsidRPr="00832A56">
        <w:t xml:space="preserve">; or </w:t>
      </w:r>
    </w:p>
    <w:p w14:paraId="170836B6" w14:textId="77777777" w:rsidR="00AE4C6B" w:rsidRPr="00832A56" w:rsidRDefault="00AE4C6B" w:rsidP="00AE4C6B">
      <w:pPr>
        <w:pStyle w:val="paragraph"/>
      </w:pPr>
      <w:r w:rsidRPr="00832A56">
        <w:tab/>
        <w:t>(c)</w:t>
      </w:r>
      <w:r w:rsidRPr="00832A56">
        <w:tab/>
        <w:t>to the extent that it is a payment referred to in section</w:t>
      </w:r>
      <w:r w:rsidR="00C635E7" w:rsidRPr="00832A56">
        <w:t> </w:t>
      </w:r>
      <w:r w:rsidRPr="00832A56">
        <w:t>12</w:t>
      </w:r>
      <w:r w:rsidR="00A2426B">
        <w:noBreakHyphen/>
      </w:r>
      <w:r w:rsidRPr="00832A56">
        <w:t xml:space="preserve">47 (payments to </w:t>
      </w:r>
      <w:r w:rsidR="00A2426B" w:rsidRPr="00A2426B">
        <w:rPr>
          <w:position w:val="6"/>
          <w:sz w:val="16"/>
        </w:rPr>
        <w:t>*</w:t>
      </w:r>
      <w:r w:rsidRPr="00832A56">
        <w:t>religious practitioners) in that Schedule.</w:t>
      </w:r>
    </w:p>
    <w:p w14:paraId="31279113" w14:textId="77777777" w:rsidR="00AE4C6B" w:rsidRPr="00832A56" w:rsidRDefault="00AE4C6B" w:rsidP="00AE4C6B">
      <w:pPr>
        <w:pStyle w:val="ActHead5"/>
      </w:pPr>
      <w:bookmarkStart w:id="208" w:name="_Toc185661080"/>
      <w:r w:rsidRPr="00832A56">
        <w:rPr>
          <w:rStyle w:val="CharSectno"/>
        </w:rPr>
        <w:t>87</w:t>
      </w:r>
      <w:r w:rsidR="00A2426B">
        <w:rPr>
          <w:rStyle w:val="CharSectno"/>
        </w:rPr>
        <w:noBreakHyphen/>
      </w:r>
      <w:r w:rsidRPr="00832A56">
        <w:rPr>
          <w:rStyle w:val="CharSectno"/>
        </w:rPr>
        <w:t>18</w:t>
      </w:r>
      <w:r w:rsidRPr="00832A56">
        <w:t xml:space="preserve">  The results test for a personal services business</w:t>
      </w:r>
      <w:bookmarkEnd w:id="208"/>
    </w:p>
    <w:p w14:paraId="55F55F24" w14:textId="77777777" w:rsidR="00AE4C6B" w:rsidRPr="00832A56" w:rsidRDefault="00AE4C6B" w:rsidP="00F14F6C">
      <w:pPr>
        <w:pStyle w:val="subsection"/>
      </w:pPr>
      <w:r w:rsidRPr="00832A56">
        <w:tab/>
        <w:t>(1)</w:t>
      </w:r>
      <w:r w:rsidRPr="00832A56">
        <w:tab/>
        <w:t xml:space="preserve">An individual meets the results test in an income year if, in relation to at least 75% of the individual’s </w:t>
      </w:r>
      <w:r w:rsidR="00A2426B" w:rsidRPr="00A2426B">
        <w:rPr>
          <w:position w:val="6"/>
          <w:sz w:val="16"/>
        </w:rPr>
        <w:t>*</w:t>
      </w:r>
      <w:r w:rsidRPr="00832A56">
        <w:t xml:space="preserve">personal services income (not including income referred to in </w:t>
      </w:r>
      <w:r w:rsidR="00C635E7" w:rsidRPr="00832A56">
        <w:t>subsection (</w:t>
      </w:r>
      <w:r w:rsidRPr="00832A56">
        <w:t>2)) during the income year:</w:t>
      </w:r>
    </w:p>
    <w:p w14:paraId="414FCEBB" w14:textId="77777777" w:rsidR="00AE4C6B" w:rsidRPr="00832A56" w:rsidRDefault="00AE4C6B" w:rsidP="00AE4C6B">
      <w:pPr>
        <w:pStyle w:val="paragraph"/>
      </w:pPr>
      <w:r w:rsidRPr="00832A56">
        <w:tab/>
        <w:t>(a)</w:t>
      </w:r>
      <w:r w:rsidRPr="00832A56">
        <w:tab/>
        <w:t>the income is for producing a result; and</w:t>
      </w:r>
    </w:p>
    <w:p w14:paraId="2DBAAFEE" w14:textId="77777777" w:rsidR="00AE4C6B" w:rsidRPr="00832A56" w:rsidRDefault="00AE4C6B" w:rsidP="00AE4C6B">
      <w:pPr>
        <w:pStyle w:val="paragraph"/>
      </w:pPr>
      <w:r w:rsidRPr="00832A56">
        <w:tab/>
        <w:t>(b)</w:t>
      </w:r>
      <w:r w:rsidRPr="00832A56">
        <w:tab/>
        <w:t xml:space="preserve">the individual is required to supply the </w:t>
      </w:r>
      <w:r w:rsidR="00A2426B" w:rsidRPr="00A2426B">
        <w:rPr>
          <w:position w:val="6"/>
          <w:sz w:val="16"/>
        </w:rPr>
        <w:t>*</w:t>
      </w:r>
      <w:r w:rsidRPr="00832A56">
        <w:t>plant and equipment, or tools of trade, needed to perform the work from which the individual produces the result; and</w:t>
      </w:r>
    </w:p>
    <w:p w14:paraId="6DFC08B0" w14:textId="77777777" w:rsidR="00AE4C6B" w:rsidRPr="00832A56" w:rsidRDefault="00AE4C6B" w:rsidP="00AE4C6B">
      <w:pPr>
        <w:pStyle w:val="paragraph"/>
      </w:pPr>
      <w:r w:rsidRPr="00832A56">
        <w:tab/>
        <w:t>(c)</w:t>
      </w:r>
      <w:r w:rsidRPr="00832A56">
        <w:tab/>
        <w:t>the individual is, or would be, liable for the cost of rectifying any defect in the work performed.</w:t>
      </w:r>
    </w:p>
    <w:p w14:paraId="78E62FDC" w14:textId="77777777" w:rsidR="00AE4C6B" w:rsidRPr="00832A56" w:rsidRDefault="00AE4C6B" w:rsidP="00F14F6C">
      <w:pPr>
        <w:pStyle w:val="subsection"/>
      </w:pPr>
      <w:r w:rsidRPr="00832A56">
        <w:tab/>
        <w:t>(2)</w:t>
      </w:r>
      <w:r w:rsidRPr="00832A56">
        <w:tab/>
      </w:r>
      <w:r w:rsidR="00C635E7" w:rsidRPr="00832A56">
        <w:t>Paragraph (</w:t>
      </w:r>
      <w:r w:rsidRPr="00832A56">
        <w:t>1)(a) does not apply to income:</w:t>
      </w:r>
    </w:p>
    <w:p w14:paraId="31C708BA" w14:textId="77777777" w:rsidR="00AE4C6B" w:rsidRPr="00832A56" w:rsidRDefault="00AE4C6B" w:rsidP="00AE4C6B">
      <w:pPr>
        <w:pStyle w:val="paragraph"/>
      </w:pPr>
      <w:r w:rsidRPr="00832A56">
        <w:tab/>
        <w:t>(a)</w:t>
      </w:r>
      <w:r w:rsidRPr="00832A56">
        <w:tab/>
        <w:t>that the individual receives as an employee; or</w:t>
      </w:r>
    </w:p>
    <w:p w14:paraId="3BA6A083" w14:textId="77777777" w:rsidR="00AE4C6B" w:rsidRPr="00832A56" w:rsidRDefault="00AE4C6B" w:rsidP="00AE4C6B">
      <w:pPr>
        <w:pStyle w:val="paragraph"/>
      </w:pPr>
      <w:r w:rsidRPr="00832A56">
        <w:tab/>
        <w:t>(b)</w:t>
      </w:r>
      <w:r w:rsidRPr="00832A56">
        <w:tab/>
        <w:t>that the individual receives as an individual referred to in paragraph</w:t>
      </w:r>
      <w:r w:rsidR="00C635E7" w:rsidRPr="00832A56">
        <w:t> </w:t>
      </w:r>
      <w:r w:rsidRPr="00832A56">
        <w:t>12</w:t>
      </w:r>
      <w:r w:rsidR="00A2426B">
        <w:noBreakHyphen/>
      </w:r>
      <w:r w:rsidRPr="00832A56">
        <w:t>45(1)(a), (b), (c), (d) or (e) (payments to office holders) in Schedule</w:t>
      </w:r>
      <w:r w:rsidR="00C635E7" w:rsidRPr="00832A56">
        <w:t> </w:t>
      </w:r>
      <w:r w:rsidRPr="00832A56">
        <w:t xml:space="preserve">1 to the </w:t>
      </w:r>
      <w:r w:rsidRPr="00832A56">
        <w:rPr>
          <w:i/>
        </w:rPr>
        <w:t>Taxation Administration Act 1953</w:t>
      </w:r>
      <w:r w:rsidRPr="00832A56">
        <w:t>; or</w:t>
      </w:r>
    </w:p>
    <w:p w14:paraId="02688C5F" w14:textId="77777777" w:rsidR="00AE4C6B" w:rsidRPr="00832A56" w:rsidRDefault="00AE4C6B" w:rsidP="00AE4C6B">
      <w:pPr>
        <w:pStyle w:val="paragraph"/>
      </w:pPr>
      <w:r w:rsidRPr="00832A56">
        <w:tab/>
        <w:t>(c)</w:t>
      </w:r>
      <w:r w:rsidRPr="00832A56">
        <w:tab/>
        <w:t>to the extent that it is a payment referred to in section</w:t>
      </w:r>
      <w:r w:rsidR="00C635E7" w:rsidRPr="00832A56">
        <w:t> </w:t>
      </w:r>
      <w:r w:rsidRPr="00832A56">
        <w:t>12</w:t>
      </w:r>
      <w:r w:rsidR="00A2426B">
        <w:noBreakHyphen/>
      </w:r>
      <w:r w:rsidRPr="00832A56">
        <w:t xml:space="preserve">47 (payments to </w:t>
      </w:r>
      <w:r w:rsidR="00A2426B" w:rsidRPr="00A2426B">
        <w:rPr>
          <w:position w:val="6"/>
          <w:sz w:val="16"/>
        </w:rPr>
        <w:t>*</w:t>
      </w:r>
      <w:r w:rsidRPr="00832A56">
        <w:t>religious practitioners) in that Schedule.</w:t>
      </w:r>
    </w:p>
    <w:p w14:paraId="7FDDD6A0" w14:textId="77777777" w:rsidR="00AE4C6B" w:rsidRPr="00832A56" w:rsidRDefault="00AE4C6B" w:rsidP="00F14F6C">
      <w:pPr>
        <w:pStyle w:val="subsection"/>
      </w:pPr>
      <w:r w:rsidRPr="00832A56">
        <w:tab/>
        <w:t>(3)</w:t>
      </w:r>
      <w:r w:rsidRPr="00832A56">
        <w:tab/>
        <w:t>A</w:t>
      </w:r>
      <w:r w:rsidRPr="00832A56">
        <w:rPr>
          <w:snapToGrid w:val="0"/>
        </w:rPr>
        <w:t xml:space="preserve"> </w:t>
      </w:r>
      <w:r w:rsidR="00A2426B" w:rsidRPr="00A2426B">
        <w:rPr>
          <w:snapToGrid w:val="0"/>
          <w:position w:val="6"/>
          <w:sz w:val="16"/>
        </w:rPr>
        <w:t>*</w:t>
      </w:r>
      <w:r w:rsidRPr="00832A56">
        <w:t xml:space="preserve">personal services entity meets the results test in an income year if, in relation to at least 75% of the </w:t>
      </w:r>
      <w:r w:rsidR="00A2426B" w:rsidRPr="00A2426B">
        <w:rPr>
          <w:position w:val="6"/>
          <w:sz w:val="16"/>
        </w:rPr>
        <w:t>*</w:t>
      </w:r>
      <w:r w:rsidRPr="00832A56">
        <w:t xml:space="preserve">personal services income of one or more individuals that is included in the personal services entity’s </w:t>
      </w:r>
      <w:r w:rsidR="00A2426B" w:rsidRPr="00A2426B">
        <w:rPr>
          <w:position w:val="6"/>
          <w:sz w:val="16"/>
        </w:rPr>
        <w:t>*</w:t>
      </w:r>
      <w:r w:rsidRPr="00832A56">
        <w:t xml:space="preserve">ordinary income or </w:t>
      </w:r>
      <w:r w:rsidR="00A2426B" w:rsidRPr="00A2426B">
        <w:rPr>
          <w:position w:val="6"/>
          <w:sz w:val="16"/>
        </w:rPr>
        <w:t>*</w:t>
      </w:r>
      <w:r w:rsidRPr="00832A56">
        <w:t>statutory income during the income year:</w:t>
      </w:r>
    </w:p>
    <w:p w14:paraId="7C7FA837" w14:textId="77777777" w:rsidR="00AE4C6B" w:rsidRPr="00832A56" w:rsidRDefault="00AE4C6B" w:rsidP="00AE4C6B">
      <w:pPr>
        <w:pStyle w:val="paragraph"/>
      </w:pPr>
      <w:r w:rsidRPr="00832A56">
        <w:tab/>
        <w:t>(a)</w:t>
      </w:r>
      <w:r w:rsidRPr="00832A56">
        <w:tab/>
        <w:t>the income is for producing a result; and</w:t>
      </w:r>
    </w:p>
    <w:p w14:paraId="48655312" w14:textId="77777777" w:rsidR="00AE4C6B" w:rsidRPr="00832A56" w:rsidRDefault="00AE4C6B" w:rsidP="00AE4C6B">
      <w:pPr>
        <w:pStyle w:val="paragraph"/>
      </w:pPr>
      <w:r w:rsidRPr="00832A56">
        <w:tab/>
        <w:t>(b)</w:t>
      </w:r>
      <w:r w:rsidRPr="00832A56">
        <w:tab/>
        <w:t xml:space="preserve">the personal services entity is required to supply the </w:t>
      </w:r>
      <w:r w:rsidR="00A2426B" w:rsidRPr="00A2426B">
        <w:rPr>
          <w:position w:val="6"/>
          <w:sz w:val="16"/>
        </w:rPr>
        <w:t>*</w:t>
      </w:r>
      <w:r w:rsidRPr="00832A56">
        <w:t>plant and equipment, or tools of trade, needed to perform the work from which the personal services entity produces the result; and</w:t>
      </w:r>
    </w:p>
    <w:p w14:paraId="7230B493" w14:textId="77777777" w:rsidR="00AE4C6B" w:rsidRPr="00832A56" w:rsidRDefault="00AE4C6B" w:rsidP="00AE4C6B">
      <w:pPr>
        <w:pStyle w:val="paragraph"/>
      </w:pPr>
      <w:r w:rsidRPr="00832A56">
        <w:tab/>
        <w:t>(c)</w:t>
      </w:r>
      <w:r w:rsidRPr="00832A56">
        <w:tab/>
        <w:t>the personal services entity is, or would be, liable for the cost of rectifying any defect in the work performed.</w:t>
      </w:r>
    </w:p>
    <w:p w14:paraId="518C5FD7" w14:textId="77777777" w:rsidR="00AE4C6B" w:rsidRPr="00832A56" w:rsidRDefault="00AE4C6B" w:rsidP="00F14F6C">
      <w:pPr>
        <w:pStyle w:val="subsection"/>
      </w:pPr>
      <w:r w:rsidRPr="00832A56">
        <w:tab/>
        <w:t>(4)</w:t>
      </w:r>
      <w:r w:rsidRPr="00832A56">
        <w:tab/>
        <w:t xml:space="preserve">For the purposes of </w:t>
      </w:r>
      <w:r w:rsidR="00C635E7" w:rsidRPr="00832A56">
        <w:t>paragraph (</w:t>
      </w:r>
      <w:r w:rsidRPr="00832A56">
        <w:t>1)(a), (b) or (c) or (3)(a), (b) or (c), regard is to be had to whether it is the custom or practice, when work of the kind in question is performed by an entity other than an employee:</w:t>
      </w:r>
    </w:p>
    <w:p w14:paraId="11459F70" w14:textId="77777777" w:rsidR="00AE4C6B" w:rsidRPr="00832A56" w:rsidRDefault="00AE4C6B" w:rsidP="00AE4C6B">
      <w:pPr>
        <w:pStyle w:val="paragraph"/>
      </w:pPr>
      <w:r w:rsidRPr="00832A56">
        <w:tab/>
        <w:t>(a)</w:t>
      </w:r>
      <w:r w:rsidRPr="00832A56">
        <w:tab/>
        <w:t xml:space="preserve">for the </w:t>
      </w:r>
      <w:r w:rsidR="00A2426B" w:rsidRPr="00A2426B">
        <w:rPr>
          <w:position w:val="6"/>
          <w:sz w:val="16"/>
        </w:rPr>
        <w:t>*</w:t>
      </w:r>
      <w:r w:rsidRPr="00832A56">
        <w:t>personal services income from the work to be for producing a result; and</w:t>
      </w:r>
    </w:p>
    <w:p w14:paraId="3702477B" w14:textId="77777777" w:rsidR="00AE4C6B" w:rsidRPr="00832A56" w:rsidRDefault="00AE4C6B" w:rsidP="00AE4C6B">
      <w:pPr>
        <w:pStyle w:val="paragraph"/>
      </w:pPr>
      <w:r w:rsidRPr="00832A56">
        <w:tab/>
        <w:t>(b)</w:t>
      </w:r>
      <w:r w:rsidRPr="00832A56">
        <w:tab/>
        <w:t xml:space="preserve">for the entity to be required to supply the </w:t>
      </w:r>
      <w:r w:rsidR="00A2426B" w:rsidRPr="00A2426B">
        <w:rPr>
          <w:position w:val="6"/>
          <w:sz w:val="16"/>
        </w:rPr>
        <w:t>*</w:t>
      </w:r>
      <w:r w:rsidRPr="00832A56">
        <w:t>plant and equipment, or tools of trade, needed to perform the work; and</w:t>
      </w:r>
    </w:p>
    <w:p w14:paraId="6D7D1192" w14:textId="77777777" w:rsidR="00AE4C6B" w:rsidRPr="00832A56" w:rsidRDefault="00AE4C6B" w:rsidP="00AE4C6B">
      <w:pPr>
        <w:pStyle w:val="paragraph"/>
      </w:pPr>
      <w:r w:rsidRPr="00832A56">
        <w:tab/>
        <w:t>(c)</w:t>
      </w:r>
      <w:r w:rsidRPr="00832A56">
        <w:tab/>
        <w:t>for the entity to be liable for the cost of rectifying any defect in the work performed;</w:t>
      </w:r>
    </w:p>
    <w:p w14:paraId="721810B6" w14:textId="77777777" w:rsidR="00AE4C6B" w:rsidRPr="00832A56" w:rsidRDefault="00AE4C6B" w:rsidP="00150D1A">
      <w:pPr>
        <w:pStyle w:val="subsection2"/>
      </w:pPr>
      <w:r w:rsidRPr="00832A56">
        <w:t>as the case requires.</w:t>
      </w:r>
    </w:p>
    <w:p w14:paraId="20460DEE" w14:textId="77777777" w:rsidR="00AE4C6B" w:rsidRPr="00832A56" w:rsidRDefault="00AE4C6B" w:rsidP="00AE4C6B">
      <w:pPr>
        <w:pStyle w:val="ActHead5"/>
      </w:pPr>
      <w:bookmarkStart w:id="209" w:name="_Toc185661081"/>
      <w:r w:rsidRPr="00832A56">
        <w:rPr>
          <w:rStyle w:val="CharSectno"/>
        </w:rPr>
        <w:t>87</w:t>
      </w:r>
      <w:r w:rsidR="00A2426B">
        <w:rPr>
          <w:rStyle w:val="CharSectno"/>
        </w:rPr>
        <w:noBreakHyphen/>
      </w:r>
      <w:r w:rsidRPr="00832A56">
        <w:rPr>
          <w:rStyle w:val="CharSectno"/>
        </w:rPr>
        <w:t>20</w:t>
      </w:r>
      <w:r w:rsidRPr="00832A56">
        <w:t xml:space="preserve">  The unrelated clients test for a personal services business</w:t>
      </w:r>
      <w:bookmarkEnd w:id="209"/>
    </w:p>
    <w:p w14:paraId="3A912805" w14:textId="77777777" w:rsidR="00AE4C6B" w:rsidRPr="00832A56" w:rsidRDefault="00AE4C6B" w:rsidP="00F14F6C">
      <w:pPr>
        <w:pStyle w:val="subsection"/>
      </w:pPr>
      <w:r w:rsidRPr="00832A56">
        <w:tab/>
        <w:t>(1)</w:t>
      </w:r>
      <w:r w:rsidRPr="00832A56">
        <w:tab/>
        <w:t xml:space="preserve">An individual or a </w:t>
      </w:r>
      <w:r w:rsidR="00A2426B" w:rsidRPr="00A2426B">
        <w:rPr>
          <w:position w:val="6"/>
          <w:sz w:val="16"/>
        </w:rPr>
        <w:t>*</w:t>
      </w:r>
      <w:r w:rsidRPr="00832A56">
        <w:t>personal services entity meets the unrelated clients test in an income year if:</w:t>
      </w:r>
    </w:p>
    <w:p w14:paraId="6DB9295F" w14:textId="77777777" w:rsidR="00AE4C6B" w:rsidRPr="00832A56" w:rsidRDefault="00AE4C6B" w:rsidP="00AE4C6B">
      <w:pPr>
        <w:pStyle w:val="paragraph"/>
      </w:pPr>
      <w:r w:rsidRPr="00832A56">
        <w:tab/>
        <w:t>(a)</w:t>
      </w:r>
      <w:r w:rsidRPr="00832A56">
        <w:tab/>
        <w:t xml:space="preserve">during the year, the individual or personal services entity gains or produces income from providing services to 2 or more entities that are not </w:t>
      </w:r>
      <w:r w:rsidR="00A2426B" w:rsidRPr="00A2426B">
        <w:rPr>
          <w:position w:val="6"/>
          <w:sz w:val="16"/>
        </w:rPr>
        <w:t>*</w:t>
      </w:r>
      <w:r w:rsidRPr="00832A56">
        <w:t>associates of each other, and are not associates of the individual or of the personal services entity; and</w:t>
      </w:r>
    </w:p>
    <w:p w14:paraId="73750E61" w14:textId="77777777" w:rsidR="00AE4C6B" w:rsidRPr="00832A56" w:rsidRDefault="00AE4C6B" w:rsidP="00AE4C6B">
      <w:pPr>
        <w:pStyle w:val="paragraph"/>
      </w:pPr>
      <w:r w:rsidRPr="00832A56">
        <w:tab/>
        <w:t>(b)</w:t>
      </w:r>
      <w:r w:rsidRPr="00832A56">
        <w:tab/>
        <w:t>the services are provided as a direct result of the individual or personal services entity making offers or invitations (for example, by advertising), to the public at large or to a section of the public, to provide the services.</w:t>
      </w:r>
    </w:p>
    <w:p w14:paraId="6CB59C97" w14:textId="77777777" w:rsidR="00AE4C6B" w:rsidRPr="00832A56" w:rsidRDefault="00AE4C6B" w:rsidP="00AE4C6B">
      <w:pPr>
        <w:pStyle w:val="notetext"/>
      </w:pPr>
      <w:r w:rsidRPr="00832A56">
        <w:t>Note:</w:t>
      </w:r>
      <w:r w:rsidRPr="00832A56">
        <w:tab/>
        <w:t>Sections</w:t>
      </w:r>
      <w:r w:rsidR="00C635E7" w:rsidRPr="00832A56">
        <w:t> </w:t>
      </w:r>
      <w:r w:rsidRPr="00832A56">
        <w:t>87</w:t>
      </w:r>
      <w:r w:rsidR="00A2426B">
        <w:noBreakHyphen/>
      </w:r>
      <w:r w:rsidRPr="00832A56">
        <w:t>35 and 87</w:t>
      </w:r>
      <w:r w:rsidR="00A2426B">
        <w:noBreakHyphen/>
      </w:r>
      <w:r w:rsidRPr="00832A56">
        <w:t xml:space="preserve">40 affect the operation of </w:t>
      </w:r>
      <w:r w:rsidR="00C635E7" w:rsidRPr="00832A56">
        <w:t>paragraph (</w:t>
      </w:r>
      <w:r w:rsidRPr="00832A56">
        <w:t>1)(a) in relation to Australian government agencies and certain agents.</w:t>
      </w:r>
    </w:p>
    <w:p w14:paraId="0E4548B7" w14:textId="77777777" w:rsidR="00AE4C6B" w:rsidRPr="00832A56" w:rsidRDefault="00AE4C6B" w:rsidP="00F727FC">
      <w:pPr>
        <w:pStyle w:val="subsection"/>
        <w:keepNext/>
        <w:keepLines/>
      </w:pPr>
      <w:r w:rsidRPr="00832A56">
        <w:tab/>
        <w:t>(2)</w:t>
      </w:r>
      <w:r w:rsidRPr="00832A56">
        <w:tab/>
        <w:t xml:space="preserve">The individual or </w:t>
      </w:r>
      <w:r w:rsidR="00A2426B" w:rsidRPr="00A2426B">
        <w:rPr>
          <w:position w:val="6"/>
          <w:sz w:val="16"/>
        </w:rPr>
        <w:t>*</w:t>
      </w:r>
      <w:r w:rsidRPr="00832A56">
        <w:t xml:space="preserve">personal services entity is </w:t>
      </w:r>
      <w:r w:rsidRPr="00832A56">
        <w:rPr>
          <w:i/>
        </w:rPr>
        <w:t>not</w:t>
      </w:r>
      <w:r w:rsidRPr="00832A56">
        <w:t xml:space="preserve"> treated, for the purposes of </w:t>
      </w:r>
      <w:r w:rsidR="00C635E7" w:rsidRPr="00832A56">
        <w:t>paragraph (</w:t>
      </w:r>
      <w:r w:rsidRPr="00832A56">
        <w:t xml:space="preserve">1)(b), as having made offers or invitations to provide services merely by being available to provide the services through an entity that conducts a </w:t>
      </w:r>
      <w:r w:rsidR="00A2426B" w:rsidRPr="00A2426B">
        <w:rPr>
          <w:position w:val="6"/>
          <w:sz w:val="16"/>
        </w:rPr>
        <w:t>*</w:t>
      </w:r>
      <w:r w:rsidRPr="00832A56">
        <w:t>business of arranging for persons to provide services directly for clients of the entity.</w:t>
      </w:r>
    </w:p>
    <w:p w14:paraId="130351B3" w14:textId="77777777" w:rsidR="00AE4C6B" w:rsidRPr="00832A56" w:rsidRDefault="00AE4C6B" w:rsidP="000F0C71">
      <w:pPr>
        <w:pStyle w:val="ActHead5"/>
      </w:pPr>
      <w:bookmarkStart w:id="210" w:name="_Toc185661082"/>
      <w:r w:rsidRPr="00832A56">
        <w:rPr>
          <w:rStyle w:val="CharSectno"/>
        </w:rPr>
        <w:t>87</w:t>
      </w:r>
      <w:r w:rsidR="00A2426B">
        <w:rPr>
          <w:rStyle w:val="CharSectno"/>
        </w:rPr>
        <w:noBreakHyphen/>
      </w:r>
      <w:r w:rsidRPr="00832A56">
        <w:rPr>
          <w:rStyle w:val="CharSectno"/>
        </w:rPr>
        <w:t>25</w:t>
      </w:r>
      <w:r w:rsidRPr="00832A56">
        <w:t xml:space="preserve">  The employment test for a personal services business</w:t>
      </w:r>
      <w:bookmarkEnd w:id="210"/>
    </w:p>
    <w:p w14:paraId="016202DE" w14:textId="77777777" w:rsidR="00AE4C6B" w:rsidRPr="00832A56" w:rsidRDefault="00AE4C6B" w:rsidP="000F0C71">
      <w:pPr>
        <w:pStyle w:val="subsection"/>
        <w:keepNext/>
      </w:pPr>
      <w:r w:rsidRPr="00832A56">
        <w:tab/>
        <w:t>(1)</w:t>
      </w:r>
      <w:r w:rsidRPr="00832A56">
        <w:tab/>
        <w:t>An individual meets the employment test in an income year if:</w:t>
      </w:r>
    </w:p>
    <w:p w14:paraId="2814B306" w14:textId="77777777" w:rsidR="00AE4C6B" w:rsidRPr="00832A56" w:rsidRDefault="00AE4C6B" w:rsidP="00AE4C6B">
      <w:pPr>
        <w:pStyle w:val="paragraph"/>
      </w:pPr>
      <w:r w:rsidRPr="00832A56">
        <w:tab/>
        <w:t>(a)</w:t>
      </w:r>
      <w:r w:rsidRPr="00832A56">
        <w:tab/>
        <w:t xml:space="preserve">the individual engages one or more entities (other than </w:t>
      </w:r>
      <w:r w:rsidR="00A2426B" w:rsidRPr="00A2426B">
        <w:rPr>
          <w:position w:val="6"/>
          <w:sz w:val="16"/>
        </w:rPr>
        <w:t>*</w:t>
      </w:r>
      <w:r w:rsidRPr="00832A56">
        <w:t>associates of the individual that are not individuals) to perform work; and</w:t>
      </w:r>
    </w:p>
    <w:p w14:paraId="3D24C5BF" w14:textId="77777777" w:rsidR="00AE4C6B" w:rsidRPr="00832A56" w:rsidRDefault="00AE4C6B" w:rsidP="00AE4C6B">
      <w:pPr>
        <w:pStyle w:val="paragraph"/>
      </w:pPr>
      <w:r w:rsidRPr="00832A56">
        <w:tab/>
        <w:t>(b)</w:t>
      </w:r>
      <w:r w:rsidRPr="00832A56">
        <w:tab/>
        <w:t xml:space="preserve">that entity performs, or those entities together perform, at least 20% (by </w:t>
      </w:r>
      <w:r w:rsidR="00A2426B" w:rsidRPr="00A2426B">
        <w:rPr>
          <w:position w:val="6"/>
          <w:sz w:val="16"/>
        </w:rPr>
        <w:t>*</w:t>
      </w:r>
      <w:r w:rsidR="00E52140" w:rsidRPr="00832A56">
        <w:t>market value</w:t>
      </w:r>
      <w:r w:rsidRPr="00832A56">
        <w:t>) of the individual’s principal work for that year.</w:t>
      </w:r>
    </w:p>
    <w:p w14:paraId="46C30A30" w14:textId="77777777" w:rsidR="00AE4C6B" w:rsidRPr="00832A56" w:rsidRDefault="00AE4C6B" w:rsidP="00F14F6C">
      <w:pPr>
        <w:pStyle w:val="subsection"/>
      </w:pPr>
      <w:r w:rsidRPr="00832A56">
        <w:tab/>
        <w:t>(2)</w:t>
      </w:r>
      <w:r w:rsidRPr="00832A56">
        <w:tab/>
        <w:t xml:space="preserve">A </w:t>
      </w:r>
      <w:r w:rsidR="00A2426B" w:rsidRPr="00A2426B">
        <w:rPr>
          <w:position w:val="6"/>
          <w:sz w:val="16"/>
        </w:rPr>
        <w:t>*</w:t>
      </w:r>
      <w:r w:rsidRPr="00832A56">
        <w:t>personal services entity meets the employment test in an income year if:</w:t>
      </w:r>
    </w:p>
    <w:p w14:paraId="436AB4D8" w14:textId="77777777" w:rsidR="00AE4C6B" w:rsidRPr="00832A56" w:rsidRDefault="00AE4C6B" w:rsidP="00AE4C6B">
      <w:pPr>
        <w:pStyle w:val="paragraph"/>
      </w:pPr>
      <w:r w:rsidRPr="00832A56">
        <w:tab/>
        <w:t>(a)</w:t>
      </w:r>
      <w:r w:rsidRPr="00832A56">
        <w:tab/>
        <w:t>the entity engages one or more other entities to perform work, other than:</w:t>
      </w:r>
    </w:p>
    <w:p w14:paraId="6FA8A166" w14:textId="77777777" w:rsidR="00AE4C6B" w:rsidRPr="00832A56" w:rsidRDefault="00AE4C6B" w:rsidP="00AE4C6B">
      <w:pPr>
        <w:pStyle w:val="paragraphsub"/>
      </w:pPr>
      <w:r w:rsidRPr="00832A56">
        <w:tab/>
        <w:t>(i)</w:t>
      </w:r>
      <w:r w:rsidRPr="00832A56">
        <w:tab/>
        <w:t xml:space="preserve">individuals whose </w:t>
      </w:r>
      <w:r w:rsidR="00A2426B" w:rsidRPr="00A2426B">
        <w:rPr>
          <w:position w:val="6"/>
          <w:sz w:val="16"/>
        </w:rPr>
        <w:t>*</w:t>
      </w:r>
      <w:r w:rsidRPr="00832A56">
        <w:t xml:space="preserve">personal services income is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 or</w:t>
      </w:r>
    </w:p>
    <w:p w14:paraId="3344CB94" w14:textId="77777777" w:rsidR="00AE4C6B" w:rsidRPr="00832A56" w:rsidRDefault="00AE4C6B" w:rsidP="00AE4C6B">
      <w:pPr>
        <w:pStyle w:val="paragraphsub"/>
      </w:pPr>
      <w:r w:rsidRPr="00832A56">
        <w:tab/>
        <w:t>(ii)</w:t>
      </w:r>
      <w:r w:rsidRPr="00832A56">
        <w:tab/>
      </w:r>
      <w:r w:rsidR="00A2426B" w:rsidRPr="00A2426B">
        <w:rPr>
          <w:position w:val="6"/>
          <w:sz w:val="16"/>
        </w:rPr>
        <w:t>*</w:t>
      </w:r>
      <w:r w:rsidRPr="00832A56">
        <w:t>associates of the entity that are not individuals; and</w:t>
      </w:r>
    </w:p>
    <w:p w14:paraId="7142BA9D" w14:textId="77777777" w:rsidR="00AE4C6B" w:rsidRPr="00832A56" w:rsidRDefault="00AE4C6B" w:rsidP="00AE4C6B">
      <w:pPr>
        <w:pStyle w:val="paragraph"/>
      </w:pPr>
      <w:r w:rsidRPr="00832A56">
        <w:tab/>
        <w:t>(b)</w:t>
      </w:r>
      <w:r w:rsidRPr="00832A56">
        <w:tab/>
        <w:t xml:space="preserve">that other entity performs, or those other entities together perform, at least 20% (by </w:t>
      </w:r>
      <w:r w:rsidR="00A2426B" w:rsidRPr="00A2426B">
        <w:rPr>
          <w:position w:val="6"/>
          <w:sz w:val="16"/>
        </w:rPr>
        <w:t>*</w:t>
      </w:r>
      <w:r w:rsidR="00E52140" w:rsidRPr="00832A56">
        <w:t>market value</w:t>
      </w:r>
      <w:r w:rsidRPr="00832A56">
        <w:t>) of the entity’s principal work for that year.</w:t>
      </w:r>
    </w:p>
    <w:p w14:paraId="27FE0EAD" w14:textId="77777777" w:rsidR="00AE4C6B" w:rsidRPr="00832A56" w:rsidRDefault="00AE4C6B" w:rsidP="00F14F6C">
      <w:pPr>
        <w:pStyle w:val="subsection"/>
      </w:pPr>
      <w:r w:rsidRPr="00832A56">
        <w:tab/>
        <w:t>(2A)</w:t>
      </w:r>
      <w:r w:rsidRPr="00832A56">
        <w:tab/>
        <w:t xml:space="preserve">If the </w:t>
      </w:r>
      <w:r w:rsidR="00A2426B" w:rsidRPr="00A2426B">
        <w:rPr>
          <w:position w:val="6"/>
          <w:sz w:val="16"/>
        </w:rPr>
        <w:t>*</w:t>
      </w:r>
      <w:r w:rsidRPr="00832A56">
        <w:t xml:space="preserve">personal services entity is a partnership, work that a partner performs is taken, for the purposes of </w:t>
      </w:r>
      <w:r w:rsidR="00C635E7" w:rsidRPr="00832A56">
        <w:t>subsection (</w:t>
      </w:r>
      <w:r w:rsidRPr="00832A56">
        <w:t>2), to be work that the personal services entity engages another entity to perform.</w:t>
      </w:r>
    </w:p>
    <w:p w14:paraId="5885BD37" w14:textId="77777777" w:rsidR="00AE4C6B" w:rsidRPr="00832A56" w:rsidRDefault="00AE4C6B" w:rsidP="00F14F6C">
      <w:pPr>
        <w:pStyle w:val="subsection"/>
      </w:pPr>
      <w:r w:rsidRPr="00832A56">
        <w:tab/>
        <w:t>(3)</w:t>
      </w:r>
      <w:r w:rsidRPr="00832A56">
        <w:tab/>
        <w:t xml:space="preserve">An individual or a </w:t>
      </w:r>
      <w:r w:rsidR="00A2426B" w:rsidRPr="00A2426B">
        <w:rPr>
          <w:position w:val="6"/>
          <w:sz w:val="16"/>
        </w:rPr>
        <w:t>*</w:t>
      </w:r>
      <w:r w:rsidRPr="00832A56">
        <w:t>personal services entity also meets the employment test in an income year if, for at least half the income year, the individual or entity has one or more apprentices.</w:t>
      </w:r>
    </w:p>
    <w:p w14:paraId="1DB8D3EE" w14:textId="77777777" w:rsidR="00AE4C6B" w:rsidRPr="00832A56" w:rsidRDefault="00AE4C6B" w:rsidP="00F727FC">
      <w:pPr>
        <w:pStyle w:val="ActHead5"/>
      </w:pPr>
      <w:bookmarkStart w:id="211" w:name="_Toc185661083"/>
      <w:r w:rsidRPr="00832A56">
        <w:rPr>
          <w:rStyle w:val="CharSectno"/>
        </w:rPr>
        <w:t>87</w:t>
      </w:r>
      <w:r w:rsidR="00A2426B">
        <w:rPr>
          <w:rStyle w:val="CharSectno"/>
        </w:rPr>
        <w:noBreakHyphen/>
      </w:r>
      <w:r w:rsidRPr="00832A56">
        <w:rPr>
          <w:rStyle w:val="CharSectno"/>
        </w:rPr>
        <w:t>30</w:t>
      </w:r>
      <w:r w:rsidRPr="00832A56">
        <w:t xml:space="preserve">  The business premises test for a personal services business</w:t>
      </w:r>
      <w:bookmarkEnd w:id="211"/>
    </w:p>
    <w:p w14:paraId="56A708FB" w14:textId="77777777" w:rsidR="00AE4C6B" w:rsidRPr="00832A56" w:rsidRDefault="00AE4C6B" w:rsidP="00F727FC">
      <w:pPr>
        <w:pStyle w:val="subsection"/>
        <w:keepNext/>
        <w:keepLines/>
      </w:pPr>
      <w:r w:rsidRPr="00832A56">
        <w:tab/>
        <w:t>(1)</w:t>
      </w:r>
      <w:r w:rsidRPr="00832A56">
        <w:tab/>
        <w:t xml:space="preserve">An individual or a </w:t>
      </w:r>
      <w:r w:rsidR="00A2426B" w:rsidRPr="00A2426B">
        <w:rPr>
          <w:position w:val="6"/>
          <w:sz w:val="16"/>
        </w:rPr>
        <w:t>*</w:t>
      </w:r>
      <w:r w:rsidRPr="00832A56">
        <w:t>personal services entity meets the business premises test in an income year if, at all times during the income year, the individual or entity maintains and uses business premises:</w:t>
      </w:r>
    </w:p>
    <w:p w14:paraId="611075E0" w14:textId="77777777" w:rsidR="00AE4C6B" w:rsidRPr="00832A56" w:rsidRDefault="00AE4C6B" w:rsidP="00AE4C6B">
      <w:pPr>
        <w:pStyle w:val="paragraph"/>
      </w:pPr>
      <w:r w:rsidRPr="00832A56">
        <w:tab/>
        <w:t>(a)</w:t>
      </w:r>
      <w:r w:rsidRPr="00832A56">
        <w:tab/>
        <w:t xml:space="preserve">at which the individual or entity mainly conducts activities from which </w:t>
      </w:r>
      <w:r w:rsidR="00A2426B" w:rsidRPr="00A2426B">
        <w:rPr>
          <w:position w:val="6"/>
          <w:sz w:val="16"/>
        </w:rPr>
        <w:t>*</w:t>
      </w:r>
      <w:r w:rsidRPr="00832A56">
        <w:t>personal services income is gained or produced; and</w:t>
      </w:r>
    </w:p>
    <w:p w14:paraId="4F86F368" w14:textId="77777777" w:rsidR="00AE4C6B" w:rsidRPr="00832A56" w:rsidRDefault="00AE4C6B" w:rsidP="00AE4C6B">
      <w:pPr>
        <w:pStyle w:val="paragraph"/>
      </w:pPr>
      <w:r w:rsidRPr="00832A56">
        <w:tab/>
        <w:t>(b)</w:t>
      </w:r>
      <w:r w:rsidRPr="00832A56">
        <w:tab/>
        <w:t>of which the individual or entity has exclusive use; and</w:t>
      </w:r>
    </w:p>
    <w:p w14:paraId="0734BF3E" w14:textId="77777777" w:rsidR="00AE4C6B" w:rsidRPr="00832A56" w:rsidRDefault="00AE4C6B" w:rsidP="00AE4C6B">
      <w:pPr>
        <w:pStyle w:val="paragraph"/>
      </w:pPr>
      <w:r w:rsidRPr="00832A56">
        <w:tab/>
        <w:t>(c)</w:t>
      </w:r>
      <w:r w:rsidRPr="00832A56">
        <w:tab/>
        <w:t xml:space="preserve">that are physically separate from any premises that the individual or entity, or any </w:t>
      </w:r>
      <w:r w:rsidR="00A2426B" w:rsidRPr="00A2426B">
        <w:rPr>
          <w:position w:val="6"/>
          <w:sz w:val="16"/>
        </w:rPr>
        <w:t>*</w:t>
      </w:r>
      <w:r w:rsidRPr="00832A56">
        <w:t>associate of the individual or entity, uses for private purposes; and</w:t>
      </w:r>
    </w:p>
    <w:p w14:paraId="0D995491" w14:textId="77777777" w:rsidR="00AE4C6B" w:rsidRPr="00832A56" w:rsidRDefault="00AE4C6B" w:rsidP="00AE4C6B">
      <w:pPr>
        <w:pStyle w:val="paragraph"/>
      </w:pPr>
      <w:r w:rsidRPr="00832A56">
        <w:tab/>
        <w:t>(d)</w:t>
      </w:r>
      <w:r w:rsidRPr="00832A56">
        <w:tab/>
        <w:t>that are physically separate from the premises of the entity to which the individual or entity provides services and from the premises of any associate of the entity to which the individual or entity provides services.</w:t>
      </w:r>
    </w:p>
    <w:p w14:paraId="4E4DE424" w14:textId="77777777" w:rsidR="00AE4C6B" w:rsidRPr="00832A56" w:rsidRDefault="00AE4C6B" w:rsidP="00F14F6C">
      <w:pPr>
        <w:pStyle w:val="subsection"/>
      </w:pPr>
      <w:r w:rsidRPr="00832A56">
        <w:tab/>
        <w:t>(2)</w:t>
      </w:r>
      <w:r w:rsidRPr="00832A56">
        <w:tab/>
        <w:t>The individual or entity need not maintain and use the same business premises throughout the income year.</w:t>
      </w:r>
    </w:p>
    <w:p w14:paraId="1D360C07" w14:textId="77777777" w:rsidR="00AE4C6B" w:rsidRPr="00832A56" w:rsidRDefault="00AE4C6B" w:rsidP="00AE4C6B">
      <w:pPr>
        <w:pStyle w:val="ActHead5"/>
      </w:pPr>
      <w:bookmarkStart w:id="212" w:name="_Toc185661084"/>
      <w:r w:rsidRPr="00832A56">
        <w:rPr>
          <w:rStyle w:val="CharSectno"/>
        </w:rPr>
        <w:t>87</w:t>
      </w:r>
      <w:r w:rsidR="00A2426B">
        <w:rPr>
          <w:rStyle w:val="CharSectno"/>
        </w:rPr>
        <w:noBreakHyphen/>
      </w:r>
      <w:r w:rsidRPr="00832A56">
        <w:rPr>
          <w:rStyle w:val="CharSectno"/>
        </w:rPr>
        <w:t>35</w:t>
      </w:r>
      <w:r w:rsidRPr="00832A56">
        <w:t xml:space="preserve">  Personal services income from Australian government agencies</w:t>
      </w:r>
      <w:bookmarkEnd w:id="212"/>
    </w:p>
    <w:p w14:paraId="3D781EF1" w14:textId="77777777" w:rsidR="00AE4C6B" w:rsidRPr="00832A56" w:rsidRDefault="00AE4C6B" w:rsidP="00F14F6C">
      <w:pPr>
        <w:pStyle w:val="subsection"/>
      </w:pPr>
      <w:r w:rsidRPr="00832A56">
        <w:tab/>
        <w:t>(1)</w:t>
      </w:r>
      <w:r w:rsidRPr="00832A56">
        <w:tab/>
      </w:r>
      <w:r w:rsidR="00A2426B" w:rsidRPr="00A2426B">
        <w:rPr>
          <w:position w:val="6"/>
          <w:sz w:val="16"/>
        </w:rPr>
        <w:t>*</w:t>
      </w:r>
      <w:r w:rsidRPr="00832A56">
        <w:t xml:space="preserve">Australian government agencies are not treated as </w:t>
      </w:r>
      <w:r w:rsidR="00A2426B" w:rsidRPr="00A2426B">
        <w:rPr>
          <w:position w:val="6"/>
          <w:sz w:val="16"/>
        </w:rPr>
        <w:t>*</w:t>
      </w:r>
      <w:r w:rsidRPr="00832A56">
        <w:t>associates of each other for the purposes of subsection</w:t>
      </w:r>
      <w:r w:rsidR="00C635E7" w:rsidRPr="00832A56">
        <w:t> </w:t>
      </w:r>
      <w:r w:rsidRPr="00832A56">
        <w:t>87</w:t>
      </w:r>
      <w:r w:rsidR="00A2426B">
        <w:noBreakHyphen/>
      </w:r>
      <w:r w:rsidRPr="00832A56">
        <w:t>15(3) and paragraph</w:t>
      </w:r>
      <w:r w:rsidR="00C635E7" w:rsidRPr="00832A56">
        <w:t> </w:t>
      </w:r>
      <w:r w:rsidRPr="00832A56">
        <w:t>87</w:t>
      </w:r>
      <w:r w:rsidR="00A2426B">
        <w:noBreakHyphen/>
      </w:r>
      <w:r w:rsidRPr="00832A56">
        <w:t>20(1)(a).</w:t>
      </w:r>
    </w:p>
    <w:p w14:paraId="4447D872" w14:textId="77777777" w:rsidR="00AE4C6B" w:rsidRPr="00832A56" w:rsidRDefault="00AE4C6B" w:rsidP="00AE4C6B">
      <w:pPr>
        <w:pStyle w:val="notetext"/>
      </w:pPr>
      <w:r w:rsidRPr="00832A56">
        <w:t>Example:</w:t>
      </w:r>
      <w:r w:rsidRPr="00832A56">
        <w:tab/>
        <w:t>You receive 60% of your personal services income from a Department of a State government and 40% of your personal services income from a corporation in which that State has a majority shareholding.</w:t>
      </w:r>
    </w:p>
    <w:p w14:paraId="13475F8A" w14:textId="77777777" w:rsidR="00AE4C6B" w:rsidRPr="00832A56" w:rsidRDefault="00AE4C6B" w:rsidP="00AE4C6B">
      <w:pPr>
        <w:pStyle w:val="notetext"/>
      </w:pPr>
      <w:r w:rsidRPr="00832A56">
        <w:tab/>
        <w:t xml:space="preserve">You are not treated as if </w:t>
      </w:r>
      <w:r w:rsidRPr="00832A56">
        <w:rPr>
          <w:snapToGrid w:val="0"/>
        </w:rPr>
        <w:t>80% or more of your personal services income is income from the same entity and that entity’s associates, and therefore you will not need a personal services business determination to satisfy subsection</w:t>
      </w:r>
      <w:r w:rsidR="00C635E7" w:rsidRPr="00832A56">
        <w:rPr>
          <w:snapToGrid w:val="0"/>
        </w:rPr>
        <w:t> </w:t>
      </w:r>
      <w:r w:rsidRPr="00832A56">
        <w:rPr>
          <w:snapToGrid w:val="0"/>
        </w:rPr>
        <w:t>87</w:t>
      </w:r>
      <w:r w:rsidR="00A2426B">
        <w:rPr>
          <w:snapToGrid w:val="0"/>
        </w:rPr>
        <w:noBreakHyphen/>
      </w:r>
      <w:r w:rsidRPr="00832A56">
        <w:rPr>
          <w:snapToGrid w:val="0"/>
        </w:rPr>
        <w:t>15</w:t>
      </w:r>
      <w:r w:rsidRPr="00832A56">
        <w:t>(3).</w:t>
      </w:r>
    </w:p>
    <w:p w14:paraId="3428E79B" w14:textId="77777777" w:rsidR="00AE4C6B" w:rsidRPr="00832A56" w:rsidRDefault="00AE4C6B" w:rsidP="00AE4C6B">
      <w:pPr>
        <w:pStyle w:val="notetext"/>
      </w:pPr>
      <w:r w:rsidRPr="00832A56">
        <w:tab/>
        <w:t xml:space="preserve">In addition, you satisfy the first limb (but not necessarily the second limb) of the unrelated clients test in </w:t>
      </w:r>
      <w:r w:rsidRPr="00832A56">
        <w:rPr>
          <w:snapToGrid w:val="0"/>
        </w:rPr>
        <w:t>subsection</w:t>
      </w:r>
      <w:r w:rsidR="00C635E7" w:rsidRPr="00832A56">
        <w:rPr>
          <w:snapToGrid w:val="0"/>
        </w:rPr>
        <w:t> </w:t>
      </w:r>
      <w:r w:rsidRPr="00832A56">
        <w:rPr>
          <w:snapToGrid w:val="0"/>
        </w:rPr>
        <w:t>87</w:t>
      </w:r>
      <w:r w:rsidR="00A2426B">
        <w:rPr>
          <w:snapToGrid w:val="0"/>
        </w:rPr>
        <w:noBreakHyphen/>
      </w:r>
      <w:r w:rsidRPr="00832A56">
        <w:rPr>
          <w:snapToGrid w:val="0"/>
        </w:rPr>
        <w:t>20</w:t>
      </w:r>
      <w:r w:rsidRPr="00832A56">
        <w:t>(1), because you receive your personal services income from 2 entities that are not treated as associates of each other.</w:t>
      </w:r>
    </w:p>
    <w:p w14:paraId="204A012C" w14:textId="77777777" w:rsidR="00AE4C6B" w:rsidRPr="00832A56" w:rsidRDefault="00AE4C6B" w:rsidP="00584928">
      <w:pPr>
        <w:pStyle w:val="subsection"/>
      </w:pPr>
      <w:r w:rsidRPr="00832A56">
        <w:tab/>
        <w:t>(2)</w:t>
      </w:r>
      <w:r w:rsidRPr="00832A56">
        <w:tab/>
        <w:t xml:space="preserve">Each Agency within the meaning of the </w:t>
      </w:r>
      <w:r w:rsidRPr="00832A56">
        <w:rPr>
          <w:i/>
        </w:rPr>
        <w:t>Public Service Act 1999</w:t>
      </w:r>
      <w:r w:rsidRPr="00832A56">
        <w:t>:</w:t>
      </w:r>
    </w:p>
    <w:p w14:paraId="521BC2FC" w14:textId="77777777" w:rsidR="00AE4C6B" w:rsidRPr="00832A56" w:rsidRDefault="00AE4C6B" w:rsidP="00AE4C6B">
      <w:pPr>
        <w:pStyle w:val="paragraph"/>
      </w:pPr>
      <w:r w:rsidRPr="00832A56">
        <w:tab/>
        <w:t>(a)</w:t>
      </w:r>
      <w:r w:rsidRPr="00832A56">
        <w:tab/>
        <w:t>is treated as a separate entity; and</w:t>
      </w:r>
    </w:p>
    <w:p w14:paraId="0E141AC3" w14:textId="77777777" w:rsidR="00AE4C6B" w:rsidRPr="00832A56" w:rsidRDefault="00AE4C6B" w:rsidP="00AE4C6B">
      <w:pPr>
        <w:pStyle w:val="paragraph"/>
      </w:pPr>
      <w:r w:rsidRPr="00832A56">
        <w:tab/>
        <w:t>(b)</w:t>
      </w:r>
      <w:r w:rsidRPr="00832A56">
        <w:tab/>
        <w:t xml:space="preserve">is not treated as an </w:t>
      </w:r>
      <w:r w:rsidR="00A2426B" w:rsidRPr="00A2426B">
        <w:rPr>
          <w:position w:val="6"/>
          <w:sz w:val="16"/>
        </w:rPr>
        <w:t>*</w:t>
      </w:r>
      <w:r w:rsidRPr="00832A56">
        <w:t xml:space="preserve">associate of any other such Agency, or of any </w:t>
      </w:r>
      <w:r w:rsidR="00A2426B" w:rsidRPr="00A2426B">
        <w:rPr>
          <w:position w:val="6"/>
          <w:sz w:val="16"/>
        </w:rPr>
        <w:t>*</w:t>
      </w:r>
      <w:r w:rsidRPr="00832A56">
        <w:t>Australian government agency;</w:t>
      </w:r>
    </w:p>
    <w:p w14:paraId="34535CD1" w14:textId="77777777" w:rsidR="00AE4C6B" w:rsidRPr="00832A56" w:rsidRDefault="00AE4C6B" w:rsidP="00584928">
      <w:pPr>
        <w:pStyle w:val="subsection2"/>
      </w:pPr>
      <w:r w:rsidRPr="00832A56">
        <w:t>for the purposes of subsection</w:t>
      </w:r>
      <w:r w:rsidR="00C635E7" w:rsidRPr="00832A56">
        <w:t> </w:t>
      </w:r>
      <w:r w:rsidRPr="00832A56">
        <w:t>87</w:t>
      </w:r>
      <w:r w:rsidR="00A2426B">
        <w:noBreakHyphen/>
      </w:r>
      <w:r w:rsidRPr="00832A56">
        <w:t>15(3) and paragraph</w:t>
      </w:r>
      <w:r w:rsidR="00C635E7" w:rsidRPr="00832A56">
        <w:t> </w:t>
      </w:r>
      <w:r w:rsidRPr="00832A56">
        <w:t>87</w:t>
      </w:r>
      <w:r w:rsidR="00A2426B">
        <w:noBreakHyphen/>
      </w:r>
      <w:r w:rsidRPr="00832A56">
        <w:t>20(1)(a).</w:t>
      </w:r>
    </w:p>
    <w:p w14:paraId="7D1C9DAE" w14:textId="77777777" w:rsidR="00AE4C6B" w:rsidRPr="00832A56" w:rsidRDefault="00AE4C6B" w:rsidP="00AE4C6B">
      <w:pPr>
        <w:pStyle w:val="notetext"/>
        <w:rPr>
          <w:snapToGrid w:val="0"/>
        </w:rPr>
      </w:pPr>
      <w:r w:rsidRPr="00832A56">
        <w:t>Example:</w:t>
      </w:r>
      <w:r w:rsidRPr="00832A56">
        <w:tab/>
        <w:t>You receive 70% of your personal services income from the Commonwealth Department of Treasury and 30% of your personal services income from the Australian Taxation Office (neither body has a legal identity separate from the Commonwealth Government)</w:t>
      </w:r>
      <w:r w:rsidRPr="00832A56">
        <w:rPr>
          <w:snapToGrid w:val="0"/>
        </w:rPr>
        <w:t>.</w:t>
      </w:r>
    </w:p>
    <w:p w14:paraId="4DDA21A8" w14:textId="77777777" w:rsidR="00AE4C6B" w:rsidRPr="00832A56" w:rsidRDefault="00AE4C6B" w:rsidP="00AE4C6B">
      <w:pPr>
        <w:pStyle w:val="notetext"/>
      </w:pPr>
      <w:r w:rsidRPr="00832A56">
        <w:tab/>
        <w:t xml:space="preserve">You are not treated as if </w:t>
      </w:r>
      <w:r w:rsidRPr="00832A56">
        <w:rPr>
          <w:snapToGrid w:val="0"/>
        </w:rPr>
        <w:t>80% or more of your personal services income is income from the same entity, or from the same entity and that entity’s associates, and therefore you will not need a personal services business determination to satisfy subsection</w:t>
      </w:r>
      <w:r w:rsidR="00C635E7" w:rsidRPr="00832A56">
        <w:rPr>
          <w:snapToGrid w:val="0"/>
        </w:rPr>
        <w:t> </w:t>
      </w:r>
      <w:r w:rsidRPr="00832A56">
        <w:rPr>
          <w:snapToGrid w:val="0"/>
        </w:rPr>
        <w:t>87</w:t>
      </w:r>
      <w:r w:rsidR="00A2426B">
        <w:rPr>
          <w:snapToGrid w:val="0"/>
        </w:rPr>
        <w:noBreakHyphen/>
      </w:r>
      <w:r w:rsidRPr="00832A56">
        <w:rPr>
          <w:snapToGrid w:val="0"/>
        </w:rPr>
        <w:t>15</w:t>
      </w:r>
      <w:r w:rsidRPr="00832A56">
        <w:t>(3).</w:t>
      </w:r>
    </w:p>
    <w:p w14:paraId="444A1734" w14:textId="77777777" w:rsidR="00AE4C6B" w:rsidRPr="00832A56" w:rsidRDefault="00AE4C6B" w:rsidP="00AE4C6B">
      <w:pPr>
        <w:pStyle w:val="notetext"/>
      </w:pPr>
      <w:r w:rsidRPr="00832A56">
        <w:tab/>
        <w:t xml:space="preserve">In addition, you satisfy the first limb (but not necessarily the second limb) of the unrelated clients test in </w:t>
      </w:r>
      <w:r w:rsidRPr="00832A56">
        <w:rPr>
          <w:snapToGrid w:val="0"/>
        </w:rPr>
        <w:t>subsection</w:t>
      </w:r>
      <w:r w:rsidR="00C635E7" w:rsidRPr="00832A56">
        <w:rPr>
          <w:snapToGrid w:val="0"/>
        </w:rPr>
        <w:t> </w:t>
      </w:r>
      <w:r w:rsidRPr="00832A56">
        <w:rPr>
          <w:snapToGrid w:val="0"/>
        </w:rPr>
        <w:t>87</w:t>
      </w:r>
      <w:r w:rsidR="00A2426B">
        <w:rPr>
          <w:snapToGrid w:val="0"/>
        </w:rPr>
        <w:noBreakHyphen/>
      </w:r>
      <w:r w:rsidRPr="00832A56">
        <w:rPr>
          <w:snapToGrid w:val="0"/>
        </w:rPr>
        <w:t>20</w:t>
      </w:r>
      <w:r w:rsidRPr="00832A56">
        <w:t>(1), because you receive your personal services income from 2 bodies that are treated as separate entities and that are not treated as associates of each other.</w:t>
      </w:r>
    </w:p>
    <w:p w14:paraId="6968F251" w14:textId="77777777" w:rsidR="00AE4C6B" w:rsidRPr="00832A56" w:rsidRDefault="00AE4C6B" w:rsidP="00584928">
      <w:pPr>
        <w:pStyle w:val="subsection"/>
      </w:pPr>
      <w:r w:rsidRPr="00832A56">
        <w:tab/>
        <w:t>(3)</w:t>
      </w:r>
      <w:r w:rsidRPr="00832A56">
        <w:tab/>
        <w:t xml:space="preserve">Each part of the government of a State or Territory, and each part of an authority of the State or Territory, that has, under a law of the State or Territory, a status corresponding to an Agency within the meaning of the </w:t>
      </w:r>
      <w:r w:rsidRPr="00832A56">
        <w:rPr>
          <w:i/>
        </w:rPr>
        <w:t>Public Service Act 1999</w:t>
      </w:r>
      <w:r w:rsidRPr="00832A56">
        <w:t>:</w:t>
      </w:r>
    </w:p>
    <w:p w14:paraId="7A24F1C0" w14:textId="77777777" w:rsidR="00AE4C6B" w:rsidRPr="00832A56" w:rsidRDefault="00AE4C6B" w:rsidP="00AE4C6B">
      <w:pPr>
        <w:pStyle w:val="paragraph"/>
      </w:pPr>
      <w:r w:rsidRPr="00832A56">
        <w:tab/>
        <w:t>(a)</w:t>
      </w:r>
      <w:r w:rsidRPr="00832A56">
        <w:tab/>
        <w:t>is treated as a separate entity; and</w:t>
      </w:r>
    </w:p>
    <w:p w14:paraId="765B5B44" w14:textId="77777777" w:rsidR="00AE4C6B" w:rsidRPr="00832A56" w:rsidRDefault="00AE4C6B" w:rsidP="00AE4C6B">
      <w:pPr>
        <w:pStyle w:val="paragraph"/>
      </w:pPr>
      <w:r w:rsidRPr="00832A56">
        <w:tab/>
        <w:t>(b)</w:t>
      </w:r>
      <w:r w:rsidRPr="00832A56">
        <w:tab/>
        <w:t xml:space="preserve">is not treated as an </w:t>
      </w:r>
      <w:r w:rsidR="00A2426B" w:rsidRPr="00A2426B">
        <w:rPr>
          <w:position w:val="6"/>
          <w:sz w:val="16"/>
        </w:rPr>
        <w:t>*</w:t>
      </w:r>
      <w:r w:rsidRPr="00832A56">
        <w:t xml:space="preserve">associate of any other part of such a government or authority, or of any </w:t>
      </w:r>
      <w:r w:rsidR="00A2426B" w:rsidRPr="00A2426B">
        <w:rPr>
          <w:position w:val="6"/>
          <w:sz w:val="16"/>
        </w:rPr>
        <w:t>*</w:t>
      </w:r>
      <w:r w:rsidRPr="00832A56">
        <w:t>Australian government agency;</w:t>
      </w:r>
    </w:p>
    <w:p w14:paraId="29C93E1C" w14:textId="77777777" w:rsidR="00AE4C6B" w:rsidRPr="00832A56" w:rsidRDefault="00AE4C6B" w:rsidP="00584928">
      <w:pPr>
        <w:pStyle w:val="subsection2"/>
      </w:pPr>
      <w:r w:rsidRPr="00832A56">
        <w:t>for the purposes of subsection</w:t>
      </w:r>
      <w:r w:rsidR="00C635E7" w:rsidRPr="00832A56">
        <w:t> </w:t>
      </w:r>
      <w:r w:rsidRPr="00832A56">
        <w:t>87</w:t>
      </w:r>
      <w:r w:rsidR="00A2426B">
        <w:noBreakHyphen/>
      </w:r>
      <w:r w:rsidRPr="00832A56">
        <w:t>15(3) and paragraph</w:t>
      </w:r>
      <w:r w:rsidR="00C635E7" w:rsidRPr="00832A56">
        <w:t> </w:t>
      </w:r>
      <w:r w:rsidRPr="00832A56">
        <w:t>87</w:t>
      </w:r>
      <w:r w:rsidR="00A2426B">
        <w:noBreakHyphen/>
      </w:r>
      <w:r w:rsidRPr="00832A56">
        <w:t>20(1)(a).</w:t>
      </w:r>
    </w:p>
    <w:p w14:paraId="28607C22" w14:textId="77777777" w:rsidR="00AE4C6B" w:rsidRPr="00832A56" w:rsidRDefault="00AE4C6B" w:rsidP="00AE4C6B">
      <w:pPr>
        <w:pStyle w:val="ActHead5"/>
      </w:pPr>
      <w:bookmarkStart w:id="213" w:name="_Toc185661085"/>
      <w:r w:rsidRPr="00832A56">
        <w:rPr>
          <w:rStyle w:val="CharSectno"/>
        </w:rPr>
        <w:t>87</w:t>
      </w:r>
      <w:r w:rsidR="00A2426B">
        <w:rPr>
          <w:rStyle w:val="CharSectno"/>
        </w:rPr>
        <w:noBreakHyphen/>
      </w:r>
      <w:r w:rsidRPr="00832A56">
        <w:rPr>
          <w:rStyle w:val="CharSectno"/>
        </w:rPr>
        <w:t>40</w:t>
      </w:r>
      <w:r w:rsidRPr="00832A56">
        <w:t xml:space="preserve">  Application of this Division to certain agents</w:t>
      </w:r>
      <w:bookmarkEnd w:id="213"/>
    </w:p>
    <w:p w14:paraId="1886F487" w14:textId="77777777" w:rsidR="00AE4C6B" w:rsidRPr="00832A56" w:rsidRDefault="00AE4C6B" w:rsidP="003719AC">
      <w:pPr>
        <w:pStyle w:val="SubsectionHead"/>
      </w:pPr>
      <w:r w:rsidRPr="00832A56">
        <w:t>Object of this section</w:t>
      </w:r>
    </w:p>
    <w:p w14:paraId="0C5FA029" w14:textId="77777777" w:rsidR="00AE4C6B" w:rsidRPr="00832A56" w:rsidRDefault="00AE4C6B" w:rsidP="006748B9">
      <w:pPr>
        <w:pStyle w:val="subsection"/>
      </w:pPr>
      <w:r w:rsidRPr="00832A56">
        <w:tab/>
        <w:t>(1)</w:t>
      </w:r>
      <w:r w:rsidRPr="00832A56">
        <w:tab/>
        <w:t xml:space="preserve">The object of this section is to modify the operation of this Division for </w:t>
      </w:r>
      <w:r w:rsidR="00A2426B" w:rsidRPr="00A2426B">
        <w:rPr>
          <w:position w:val="6"/>
          <w:sz w:val="16"/>
        </w:rPr>
        <w:t>*</w:t>
      </w:r>
      <w:r w:rsidRPr="00832A56">
        <w:t>agents who bear entrepreneurial risk in the way they provide services.</w:t>
      </w:r>
    </w:p>
    <w:p w14:paraId="4B8FF273" w14:textId="77777777" w:rsidR="00EF1ECB" w:rsidRPr="00832A56" w:rsidRDefault="00EF1ECB" w:rsidP="00EF1ECB">
      <w:pPr>
        <w:pStyle w:val="SubsectionHead"/>
      </w:pPr>
      <w:r w:rsidRPr="00832A56">
        <w:t>Agent rules do not apply</w:t>
      </w:r>
    </w:p>
    <w:p w14:paraId="6C551066" w14:textId="77777777" w:rsidR="00EF1ECB" w:rsidRPr="00832A56" w:rsidRDefault="00EF1ECB" w:rsidP="00EF1ECB">
      <w:pPr>
        <w:pStyle w:val="subsection"/>
      </w:pPr>
      <w:r w:rsidRPr="00832A56">
        <w:tab/>
        <w:t>(1A)</w:t>
      </w:r>
      <w:r w:rsidRPr="00832A56">
        <w:tab/>
        <w:t>The rules in section</w:t>
      </w:r>
      <w:r w:rsidR="00C635E7" w:rsidRPr="00832A56">
        <w:t> </w:t>
      </w:r>
      <w:r w:rsidRPr="00832A56">
        <w:t>960</w:t>
      </w:r>
      <w:r w:rsidR="00A2426B">
        <w:noBreakHyphen/>
      </w:r>
      <w:r w:rsidRPr="00832A56">
        <w:t>105 (Certain entities treated as agents) do not apply to this section.</w:t>
      </w:r>
    </w:p>
    <w:p w14:paraId="1663051B" w14:textId="77777777" w:rsidR="00AE4C6B" w:rsidRPr="00832A56" w:rsidRDefault="00AE4C6B" w:rsidP="003719AC">
      <w:pPr>
        <w:pStyle w:val="SubsectionHead"/>
      </w:pPr>
      <w:r w:rsidRPr="00832A56">
        <w:t>Agents covered by this section</w:t>
      </w:r>
    </w:p>
    <w:p w14:paraId="6FC78D96" w14:textId="77777777" w:rsidR="00AE4C6B" w:rsidRPr="00832A56" w:rsidRDefault="00AE4C6B" w:rsidP="00584928">
      <w:pPr>
        <w:pStyle w:val="subsection"/>
      </w:pPr>
      <w:r w:rsidRPr="00832A56">
        <w:tab/>
        <w:t>(2)</w:t>
      </w:r>
      <w:r w:rsidRPr="00832A56">
        <w:tab/>
        <w:t>Subsection</w:t>
      </w:r>
      <w:r w:rsidR="00C635E7" w:rsidRPr="00832A56">
        <w:t> </w:t>
      </w:r>
      <w:r w:rsidRPr="00832A56">
        <w:t>87</w:t>
      </w:r>
      <w:r w:rsidR="00A2426B">
        <w:noBreakHyphen/>
      </w:r>
      <w:r w:rsidRPr="00832A56">
        <w:t>15(3) and section</w:t>
      </w:r>
      <w:r w:rsidR="00C635E7" w:rsidRPr="00832A56">
        <w:t> </w:t>
      </w:r>
      <w:r w:rsidRPr="00832A56">
        <w:t>87</w:t>
      </w:r>
      <w:r w:rsidR="00A2426B">
        <w:noBreakHyphen/>
      </w:r>
      <w:r w:rsidRPr="00832A56">
        <w:t xml:space="preserve">20 apply, in the manner specified in this section, to an individual or </w:t>
      </w:r>
      <w:r w:rsidR="00A2426B" w:rsidRPr="00A2426B">
        <w:rPr>
          <w:position w:val="6"/>
          <w:sz w:val="16"/>
        </w:rPr>
        <w:t>*</w:t>
      </w:r>
      <w:r w:rsidRPr="00832A56">
        <w:t>personal services entity if:</w:t>
      </w:r>
    </w:p>
    <w:p w14:paraId="558F96D9" w14:textId="77777777" w:rsidR="00AE4C6B" w:rsidRPr="00832A56" w:rsidRDefault="00AE4C6B" w:rsidP="00AE4C6B">
      <w:pPr>
        <w:pStyle w:val="paragraph"/>
      </w:pPr>
      <w:r w:rsidRPr="00832A56">
        <w:tab/>
        <w:t>(a)</w:t>
      </w:r>
      <w:r w:rsidRPr="00832A56">
        <w:tab/>
        <w:t xml:space="preserve">the individual or personal services entity is an </w:t>
      </w:r>
      <w:r w:rsidR="00A2426B" w:rsidRPr="00A2426B">
        <w:rPr>
          <w:position w:val="6"/>
          <w:sz w:val="16"/>
        </w:rPr>
        <w:t>*</w:t>
      </w:r>
      <w:r w:rsidR="00D24AF4" w:rsidRPr="00832A56">
        <w:t>agent</w:t>
      </w:r>
      <w:r w:rsidRPr="00832A56">
        <w:t xml:space="preserve"> of another entity (the </w:t>
      </w:r>
      <w:r w:rsidRPr="00832A56">
        <w:rPr>
          <w:b/>
          <w:i/>
        </w:rPr>
        <w:t>principal</w:t>
      </w:r>
      <w:r w:rsidRPr="00832A56">
        <w:t>) but not the principal’s employee; and</w:t>
      </w:r>
    </w:p>
    <w:p w14:paraId="009AD748" w14:textId="77777777" w:rsidR="00AE4C6B" w:rsidRPr="00832A56" w:rsidRDefault="00AE4C6B" w:rsidP="00AE4C6B">
      <w:pPr>
        <w:pStyle w:val="paragraph"/>
      </w:pPr>
      <w:r w:rsidRPr="00832A56">
        <w:tab/>
        <w:t>(b)</w:t>
      </w:r>
      <w:r w:rsidRPr="00832A56">
        <w:tab/>
        <w:t>the agent receives income from the principal that is for services that the agent provides to other entities (</w:t>
      </w:r>
      <w:r w:rsidRPr="00832A56">
        <w:rPr>
          <w:b/>
          <w:i/>
        </w:rPr>
        <w:t>customers</w:t>
      </w:r>
      <w:r w:rsidRPr="00832A56">
        <w:t>) on the principal’s behalf; and</w:t>
      </w:r>
    </w:p>
    <w:p w14:paraId="4F418D78" w14:textId="77777777" w:rsidR="00AE4C6B" w:rsidRPr="00832A56" w:rsidRDefault="00AE4C6B" w:rsidP="00AE4C6B">
      <w:pPr>
        <w:pStyle w:val="paragraph"/>
      </w:pPr>
      <w:r w:rsidRPr="00832A56">
        <w:tab/>
        <w:t>(c)</w:t>
      </w:r>
      <w:r w:rsidRPr="00832A56">
        <w:tab/>
        <w:t>at least 75% of that income is commissions, or fees, based on the agent’s performance in providing services to the customers on the principal’s behalf; and</w:t>
      </w:r>
    </w:p>
    <w:p w14:paraId="20DD03CC" w14:textId="77777777" w:rsidR="00AE4C6B" w:rsidRPr="00832A56" w:rsidRDefault="00AE4C6B" w:rsidP="00AE4C6B">
      <w:pPr>
        <w:pStyle w:val="paragraph"/>
      </w:pPr>
      <w:r w:rsidRPr="00832A56">
        <w:tab/>
        <w:t>(d)</w:t>
      </w:r>
      <w:r w:rsidRPr="00832A56">
        <w:tab/>
        <w:t>the agent actively seeks other entities to whom the agent could provide services on the principal’s behalf; and</w:t>
      </w:r>
    </w:p>
    <w:p w14:paraId="59E767D3" w14:textId="77777777" w:rsidR="00AE4C6B" w:rsidRPr="00832A56" w:rsidRDefault="00AE4C6B" w:rsidP="00AE4C6B">
      <w:pPr>
        <w:pStyle w:val="paragraph"/>
      </w:pPr>
      <w:r w:rsidRPr="00832A56">
        <w:tab/>
        <w:t>(e)</w:t>
      </w:r>
      <w:r w:rsidRPr="00832A56">
        <w:tab/>
        <w:t>the agent does not provide any services to the customers, on the principal’s behalf, using premises:</w:t>
      </w:r>
    </w:p>
    <w:p w14:paraId="1D86E4C4" w14:textId="77777777" w:rsidR="00AE4C6B" w:rsidRPr="00832A56" w:rsidRDefault="00AE4C6B" w:rsidP="00AE4C6B">
      <w:pPr>
        <w:pStyle w:val="paragraphsub"/>
      </w:pPr>
      <w:r w:rsidRPr="00832A56">
        <w:tab/>
        <w:t>(i)</w:t>
      </w:r>
      <w:r w:rsidRPr="00832A56">
        <w:tab/>
        <w:t xml:space="preserve">that the principal or an </w:t>
      </w:r>
      <w:r w:rsidR="00A2426B" w:rsidRPr="00A2426B">
        <w:rPr>
          <w:position w:val="6"/>
          <w:sz w:val="16"/>
        </w:rPr>
        <w:t>*</w:t>
      </w:r>
      <w:r w:rsidRPr="00832A56">
        <w:t>associate of the principal owns; or</w:t>
      </w:r>
    </w:p>
    <w:p w14:paraId="5B03083F" w14:textId="77777777" w:rsidR="00AE4C6B" w:rsidRPr="00832A56" w:rsidRDefault="00AE4C6B" w:rsidP="00AE4C6B">
      <w:pPr>
        <w:pStyle w:val="paragraphsub"/>
      </w:pPr>
      <w:r w:rsidRPr="00832A56">
        <w:tab/>
        <w:t>(ii)</w:t>
      </w:r>
      <w:r w:rsidRPr="00832A56">
        <w:tab/>
        <w:t>in which the principal or an associate of the principal has a leasehold interest;</w:t>
      </w:r>
    </w:p>
    <w:p w14:paraId="1E6038F2" w14:textId="77777777" w:rsidR="00AE4C6B" w:rsidRPr="00832A56" w:rsidRDefault="00AE4C6B" w:rsidP="00AE4C6B">
      <w:pPr>
        <w:pStyle w:val="paragraph"/>
      </w:pPr>
      <w:r w:rsidRPr="00832A56">
        <w:tab/>
      </w:r>
      <w:r w:rsidRPr="00832A56">
        <w:tab/>
        <w:t xml:space="preserve">unless the agent uses the premises under an arrangement entered into at </w:t>
      </w:r>
      <w:r w:rsidR="00A2426B" w:rsidRPr="00A2426B">
        <w:rPr>
          <w:position w:val="6"/>
          <w:sz w:val="16"/>
        </w:rPr>
        <w:t>*</w:t>
      </w:r>
      <w:r w:rsidR="00116EE2" w:rsidRPr="00832A56">
        <w:t>arm’s length</w:t>
      </w:r>
      <w:r w:rsidRPr="00832A56">
        <w:t>.</w:t>
      </w:r>
    </w:p>
    <w:p w14:paraId="6C757081" w14:textId="77777777" w:rsidR="00AE4C6B" w:rsidRPr="00832A56" w:rsidRDefault="00AE4C6B" w:rsidP="003719AC">
      <w:pPr>
        <w:pStyle w:val="SubsectionHead"/>
      </w:pPr>
      <w:r w:rsidRPr="00832A56">
        <w:t>Whether personal services income is from one source</w:t>
      </w:r>
    </w:p>
    <w:p w14:paraId="706A07D6" w14:textId="77777777" w:rsidR="00AE4C6B" w:rsidRPr="00832A56" w:rsidRDefault="00AE4C6B" w:rsidP="00584928">
      <w:pPr>
        <w:pStyle w:val="subsection"/>
      </w:pPr>
      <w:r w:rsidRPr="00832A56">
        <w:tab/>
        <w:t>(3)</w:t>
      </w:r>
      <w:r w:rsidRPr="00832A56">
        <w:tab/>
        <w:t xml:space="preserve">If the </w:t>
      </w:r>
      <w:r w:rsidR="00A2426B" w:rsidRPr="00A2426B">
        <w:rPr>
          <w:position w:val="6"/>
          <w:sz w:val="16"/>
        </w:rPr>
        <w:t>*</w:t>
      </w:r>
      <w:r w:rsidR="00B01AF2" w:rsidRPr="00832A56">
        <w:t>agent</w:t>
      </w:r>
      <w:r w:rsidRPr="00832A56">
        <w:t xml:space="preserve"> is an individual, in applying subsection</w:t>
      </w:r>
      <w:r w:rsidR="00C635E7" w:rsidRPr="00832A56">
        <w:t> </w:t>
      </w:r>
      <w:r w:rsidRPr="00832A56">
        <w:t>87</w:t>
      </w:r>
      <w:r w:rsidR="00A2426B">
        <w:noBreakHyphen/>
      </w:r>
      <w:r w:rsidRPr="00832A56">
        <w:t xml:space="preserve">15(3) to the </w:t>
      </w:r>
      <w:r w:rsidR="00A2426B" w:rsidRPr="00A2426B">
        <w:rPr>
          <w:position w:val="6"/>
          <w:sz w:val="16"/>
        </w:rPr>
        <w:t>*</w:t>
      </w:r>
      <w:r w:rsidRPr="00832A56">
        <w:t>personal services income of the agent during an income year, any part of the agent’s personal services income from the principal that:</w:t>
      </w:r>
    </w:p>
    <w:p w14:paraId="2EBB8A10" w14:textId="77777777" w:rsidR="00AE4C6B" w:rsidRPr="00832A56" w:rsidRDefault="00AE4C6B" w:rsidP="00AE4C6B">
      <w:pPr>
        <w:pStyle w:val="paragraph"/>
      </w:pPr>
      <w:r w:rsidRPr="00832A56">
        <w:tab/>
        <w:t>(a)</w:t>
      </w:r>
      <w:r w:rsidRPr="00832A56">
        <w:tab/>
        <w:t>the agent gains or produces during the income year; and</w:t>
      </w:r>
    </w:p>
    <w:p w14:paraId="6BAC6240" w14:textId="77777777" w:rsidR="00AE4C6B" w:rsidRPr="00832A56" w:rsidRDefault="00AE4C6B" w:rsidP="00AE4C6B">
      <w:pPr>
        <w:pStyle w:val="paragraph"/>
      </w:pPr>
      <w:r w:rsidRPr="00832A56">
        <w:tab/>
        <w:t>(b)</w:t>
      </w:r>
      <w:r w:rsidRPr="00832A56">
        <w:tab/>
        <w:t>is for services that the agent provided to a customer on the principal’s behalf in the income year or an earlier income year;</w:t>
      </w:r>
    </w:p>
    <w:p w14:paraId="4F42144E" w14:textId="77777777" w:rsidR="00AE4C6B" w:rsidRPr="00832A56" w:rsidRDefault="00AE4C6B" w:rsidP="00584928">
      <w:pPr>
        <w:pStyle w:val="subsection2"/>
      </w:pPr>
      <w:r w:rsidRPr="00832A56">
        <w:t>is treated as if it were personal services income from the customer, and not personal services income from the principal.</w:t>
      </w:r>
    </w:p>
    <w:p w14:paraId="3511D345" w14:textId="77777777" w:rsidR="00AE4C6B" w:rsidRPr="00832A56" w:rsidRDefault="00AE4C6B" w:rsidP="00584928">
      <w:pPr>
        <w:pStyle w:val="subsection"/>
      </w:pPr>
      <w:r w:rsidRPr="00832A56">
        <w:tab/>
        <w:t>(4)</w:t>
      </w:r>
      <w:r w:rsidRPr="00832A56">
        <w:tab/>
        <w:t xml:space="preserve">If the </w:t>
      </w:r>
      <w:r w:rsidR="00A2426B" w:rsidRPr="00A2426B">
        <w:rPr>
          <w:position w:val="6"/>
          <w:sz w:val="16"/>
        </w:rPr>
        <w:t>*</w:t>
      </w:r>
      <w:r w:rsidR="00B01AF2" w:rsidRPr="00832A56">
        <w:t>agent</w:t>
      </w:r>
      <w:r w:rsidRPr="00832A56">
        <w:t xml:space="preserve"> is a </w:t>
      </w:r>
      <w:r w:rsidR="00A2426B" w:rsidRPr="00A2426B">
        <w:rPr>
          <w:position w:val="6"/>
          <w:sz w:val="16"/>
        </w:rPr>
        <w:t>*</w:t>
      </w:r>
      <w:r w:rsidRPr="00832A56">
        <w:t>personal services entity, in applying subsection</w:t>
      </w:r>
      <w:r w:rsidR="00C635E7" w:rsidRPr="00832A56">
        <w:t> </w:t>
      </w:r>
      <w:r w:rsidRPr="00832A56">
        <w:t>87</w:t>
      </w:r>
      <w:r w:rsidR="00A2426B">
        <w:noBreakHyphen/>
      </w:r>
      <w:r w:rsidRPr="00832A56">
        <w:t xml:space="preserve">15(3) to an individual’s </w:t>
      </w:r>
      <w:r w:rsidR="00A2426B" w:rsidRPr="00A2426B">
        <w:rPr>
          <w:position w:val="6"/>
          <w:sz w:val="16"/>
        </w:rPr>
        <w:t>*</w:t>
      </w:r>
      <w:r w:rsidRPr="00832A56">
        <w:t xml:space="preserve">personal services income that is </w:t>
      </w:r>
      <w:r w:rsidRPr="00832A56">
        <w:rPr>
          <w:snapToGrid w:val="0"/>
        </w:rPr>
        <w:t xml:space="preserve">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 during an income year, any part of the individual’s personal services income from the principal that:</w:t>
      </w:r>
    </w:p>
    <w:p w14:paraId="07E2DD3B" w14:textId="77777777" w:rsidR="00AE4C6B" w:rsidRPr="00832A56" w:rsidRDefault="00AE4C6B" w:rsidP="00AE4C6B">
      <w:pPr>
        <w:pStyle w:val="paragraph"/>
      </w:pPr>
      <w:r w:rsidRPr="00832A56">
        <w:tab/>
        <w:t>(a)</w:t>
      </w:r>
      <w:r w:rsidRPr="00832A56">
        <w:tab/>
        <w:t>the agent gains or produces during the income year; and</w:t>
      </w:r>
    </w:p>
    <w:p w14:paraId="254DC7C6" w14:textId="77777777" w:rsidR="00AE4C6B" w:rsidRPr="00832A56" w:rsidRDefault="00AE4C6B" w:rsidP="00AE4C6B">
      <w:pPr>
        <w:pStyle w:val="paragraph"/>
      </w:pPr>
      <w:r w:rsidRPr="00832A56">
        <w:tab/>
        <w:t>(b)</w:t>
      </w:r>
      <w:r w:rsidRPr="00832A56">
        <w:tab/>
        <w:t>is for services that the individual or the agent provided to a customer on the principal’s behalf in the income year or an earlier income year;</w:t>
      </w:r>
    </w:p>
    <w:p w14:paraId="33F5B845" w14:textId="77777777" w:rsidR="00AE4C6B" w:rsidRPr="00832A56" w:rsidRDefault="00AE4C6B" w:rsidP="00584928">
      <w:pPr>
        <w:pStyle w:val="subsection2"/>
      </w:pPr>
      <w:r w:rsidRPr="00832A56">
        <w:t>is treated as if it were personal services income from the customer, and not personal services income from the principal.</w:t>
      </w:r>
    </w:p>
    <w:p w14:paraId="74AAF186" w14:textId="77777777" w:rsidR="00AE4C6B" w:rsidRPr="00832A56" w:rsidRDefault="00AE4C6B" w:rsidP="003719AC">
      <w:pPr>
        <w:pStyle w:val="SubsectionHead"/>
      </w:pPr>
      <w:r w:rsidRPr="00832A56">
        <w:t>The unrelated clients test for a personal services business</w:t>
      </w:r>
    </w:p>
    <w:p w14:paraId="5D00A64D" w14:textId="77777777" w:rsidR="00AE4C6B" w:rsidRPr="00832A56" w:rsidRDefault="00AE4C6B" w:rsidP="00584928">
      <w:pPr>
        <w:pStyle w:val="subsection"/>
      </w:pPr>
      <w:r w:rsidRPr="00832A56">
        <w:tab/>
        <w:t>(5)</w:t>
      </w:r>
      <w:r w:rsidRPr="00832A56">
        <w:tab/>
        <w:t xml:space="preserve">In determining whether, during an income year, the </w:t>
      </w:r>
      <w:r w:rsidR="00A2426B" w:rsidRPr="00A2426B">
        <w:rPr>
          <w:position w:val="6"/>
          <w:sz w:val="16"/>
        </w:rPr>
        <w:t>*</w:t>
      </w:r>
      <w:r w:rsidR="00B01AF2" w:rsidRPr="00832A56">
        <w:t>agent</w:t>
      </w:r>
      <w:r w:rsidRPr="00832A56">
        <w:t xml:space="preserve"> meets the unrelated clients test under section</w:t>
      </w:r>
      <w:r w:rsidR="00C635E7" w:rsidRPr="00832A56">
        <w:t> </w:t>
      </w:r>
      <w:r w:rsidRPr="00832A56">
        <w:t>87</w:t>
      </w:r>
      <w:r w:rsidR="00A2426B">
        <w:noBreakHyphen/>
      </w:r>
      <w:r w:rsidRPr="00832A56">
        <w:t>20, any services the agent provided in the income year or an earlier income year:</w:t>
      </w:r>
    </w:p>
    <w:p w14:paraId="7CF8C54A" w14:textId="77777777" w:rsidR="00AE4C6B" w:rsidRPr="00832A56" w:rsidRDefault="00AE4C6B" w:rsidP="00AE4C6B">
      <w:pPr>
        <w:pStyle w:val="paragraph"/>
      </w:pPr>
      <w:r w:rsidRPr="00832A56">
        <w:tab/>
        <w:t>(a)</w:t>
      </w:r>
      <w:r w:rsidRPr="00832A56">
        <w:tab/>
        <w:t>for which the agent gains or produces, during the income year, personal services income from the principal; and</w:t>
      </w:r>
    </w:p>
    <w:p w14:paraId="6EB5A89B" w14:textId="77777777" w:rsidR="00AE4C6B" w:rsidRPr="00832A56" w:rsidRDefault="00AE4C6B" w:rsidP="00AE4C6B">
      <w:pPr>
        <w:pStyle w:val="paragraph"/>
      </w:pPr>
      <w:r w:rsidRPr="00832A56">
        <w:tab/>
        <w:t>(b)</w:t>
      </w:r>
      <w:r w:rsidRPr="00832A56">
        <w:tab/>
        <w:t>that were provided to a customer on the principal’s behalf;</w:t>
      </w:r>
    </w:p>
    <w:p w14:paraId="4A1244E9" w14:textId="77777777" w:rsidR="00AE4C6B" w:rsidRPr="00832A56" w:rsidRDefault="00AE4C6B" w:rsidP="00584928">
      <w:pPr>
        <w:pStyle w:val="subsection2"/>
      </w:pPr>
      <w:r w:rsidRPr="00832A56">
        <w:t>are treated for the purposes of paragraph</w:t>
      </w:r>
      <w:r w:rsidR="00C635E7" w:rsidRPr="00832A56">
        <w:t> </w:t>
      </w:r>
      <w:r w:rsidRPr="00832A56">
        <w:t>87</w:t>
      </w:r>
      <w:r w:rsidR="00A2426B">
        <w:noBreakHyphen/>
      </w:r>
      <w:r w:rsidRPr="00832A56">
        <w:t>20(1)(a) as if the agent, and not the principal, provided them to the customer.</w:t>
      </w:r>
    </w:p>
    <w:p w14:paraId="39EA6933" w14:textId="77777777" w:rsidR="00AE4C6B" w:rsidRPr="00832A56" w:rsidRDefault="00AE4C6B" w:rsidP="00AE4C6B">
      <w:pPr>
        <w:pStyle w:val="ActHead4"/>
      </w:pPr>
      <w:bookmarkStart w:id="214" w:name="_Toc185661086"/>
      <w:r w:rsidRPr="00832A56">
        <w:rPr>
          <w:rStyle w:val="CharSubdNo"/>
        </w:rPr>
        <w:t>Subdivision</w:t>
      </w:r>
      <w:r w:rsidR="00C635E7" w:rsidRPr="00832A56">
        <w:rPr>
          <w:rStyle w:val="CharSubdNo"/>
        </w:rPr>
        <w:t> </w:t>
      </w:r>
      <w:r w:rsidRPr="00832A56">
        <w:rPr>
          <w:rStyle w:val="CharSubdNo"/>
        </w:rPr>
        <w:t>87</w:t>
      </w:r>
      <w:r w:rsidR="00A2426B">
        <w:rPr>
          <w:rStyle w:val="CharSubdNo"/>
        </w:rPr>
        <w:noBreakHyphen/>
      </w:r>
      <w:r w:rsidRPr="00832A56">
        <w:rPr>
          <w:rStyle w:val="CharSubdNo"/>
        </w:rPr>
        <w:t>B</w:t>
      </w:r>
      <w:r w:rsidRPr="00832A56">
        <w:t>—</w:t>
      </w:r>
      <w:r w:rsidRPr="00832A56">
        <w:rPr>
          <w:rStyle w:val="CharSubdText"/>
        </w:rPr>
        <w:t>Personal services business determinations</w:t>
      </w:r>
      <w:bookmarkEnd w:id="214"/>
    </w:p>
    <w:p w14:paraId="70D29919" w14:textId="77777777" w:rsidR="00AE4C6B" w:rsidRPr="00832A56" w:rsidRDefault="00AE4C6B" w:rsidP="00AE4C6B">
      <w:pPr>
        <w:pStyle w:val="TofSectsHeading"/>
      </w:pPr>
      <w:r w:rsidRPr="00832A56">
        <w:t>Table of sections</w:t>
      </w:r>
    </w:p>
    <w:p w14:paraId="5A485089" w14:textId="77777777" w:rsidR="00AE4C6B" w:rsidRPr="00832A56" w:rsidRDefault="00AE4C6B" w:rsidP="00AE4C6B">
      <w:pPr>
        <w:pStyle w:val="TofSectsSection"/>
      </w:pPr>
      <w:r w:rsidRPr="00832A56">
        <w:t>87</w:t>
      </w:r>
      <w:r w:rsidR="00A2426B">
        <w:noBreakHyphen/>
      </w:r>
      <w:r w:rsidRPr="00832A56">
        <w:t>60</w:t>
      </w:r>
      <w:r w:rsidRPr="00832A56">
        <w:tab/>
        <w:t>Personal services business determinations for individuals</w:t>
      </w:r>
    </w:p>
    <w:p w14:paraId="23468CBC" w14:textId="77777777" w:rsidR="00AE4C6B" w:rsidRPr="00832A56" w:rsidRDefault="00AE4C6B" w:rsidP="00AE4C6B">
      <w:pPr>
        <w:pStyle w:val="TofSectsSection"/>
      </w:pPr>
      <w:r w:rsidRPr="00832A56">
        <w:t>87</w:t>
      </w:r>
      <w:r w:rsidR="00A2426B">
        <w:noBreakHyphen/>
      </w:r>
      <w:r w:rsidRPr="00832A56">
        <w:t>65</w:t>
      </w:r>
      <w:r w:rsidRPr="00832A56">
        <w:tab/>
        <w:t>Personal services business determinations for personal services entities</w:t>
      </w:r>
    </w:p>
    <w:p w14:paraId="6491D087" w14:textId="77777777" w:rsidR="00AE4C6B" w:rsidRPr="00832A56" w:rsidRDefault="00AE4C6B" w:rsidP="00AE4C6B">
      <w:pPr>
        <w:pStyle w:val="TofSectsSection"/>
      </w:pPr>
      <w:r w:rsidRPr="00832A56">
        <w:t>87</w:t>
      </w:r>
      <w:r w:rsidR="00A2426B">
        <w:noBreakHyphen/>
      </w:r>
      <w:r w:rsidRPr="00832A56">
        <w:t>70</w:t>
      </w:r>
      <w:r w:rsidRPr="00832A56">
        <w:tab/>
        <w:t>Applying etc. for personal services business determinations</w:t>
      </w:r>
    </w:p>
    <w:p w14:paraId="48F9A8C7" w14:textId="77777777" w:rsidR="00AE4C6B" w:rsidRPr="00832A56" w:rsidRDefault="00AE4C6B" w:rsidP="00AE4C6B">
      <w:pPr>
        <w:pStyle w:val="TofSectsSection"/>
      </w:pPr>
      <w:r w:rsidRPr="00832A56">
        <w:t>87</w:t>
      </w:r>
      <w:r w:rsidR="00A2426B">
        <w:noBreakHyphen/>
      </w:r>
      <w:r w:rsidRPr="00832A56">
        <w:t>75</w:t>
      </w:r>
      <w:r w:rsidRPr="00832A56">
        <w:tab/>
        <w:t>When personal services business determinations have effect</w:t>
      </w:r>
    </w:p>
    <w:p w14:paraId="2CCCBD0D" w14:textId="77777777" w:rsidR="00AE4C6B" w:rsidRPr="00832A56" w:rsidRDefault="00AE4C6B" w:rsidP="00AE4C6B">
      <w:pPr>
        <w:pStyle w:val="TofSectsSection"/>
      </w:pPr>
      <w:r w:rsidRPr="00832A56">
        <w:t>87</w:t>
      </w:r>
      <w:r w:rsidR="00A2426B">
        <w:noBreakHyphen/>
      </w:r>
      <w:r w:rsidRPr="00832A56">
        <w:t>80</w:t>
      </w:r>
      <w:r w:rsidRPr="00832A56">
        <w:tab/>
        <w:t>Revoking personal services business determinations</w:t>
      </w:r>
    </w:p>
    <w:p w14:paraId="457D5EA2" w14:textId="77777777" w:rsidR="00AE4C6B" w:rsidRPr="00832A56" w:rsidRDefault="00AE4C6B" w:rsidP="00AE4C6B">
      <w:pPr>
        <w:pStyle w:val="TofSectsSection"/>
      </w:pPr>
      <w:r w:rsidRPr="00832A56">
        <w:t>87</w:t>
      </w:r>
      <w:r w:rsidR="00A2426B">
        <w:noBreakHyphen/>
      </w:r>
      <w:r w:rsidRPr="00832A56">
        <w:t>85</w:t>
      </w:r>
      <w:r w:rsidRPr="00832A56">
        <w:tab/>
        <w:t>Review of decisions</w:t>
      </w:r>
    </w:p>
    <w:p w14:paraId="75A44E8E" w14:textId="77777777" w:rsidR="00AE4C6B" w:rsidRPr="00832A56" w:rsidRDefault="00AE4C6B" w:rsidP="00606ED6">
      <w:pPr>
        <w:pStyle w:val="ActHead5"/>
      </w:pPr>
      <w:bookmarkStart w:id="215" w:name="_Toc185661087"/>
      <w:r w:rsidRPr="00832A56">
        <w:rPr>
          <w:rStyle w:val="CharSectno"/>
        </w:rPr>
        <w:t>87</w:t>
      </w:r>
      <w:r w:rsidR="00A2426B">
        <w:rPr>
          <w:rStyle w:val="CharSectno"/>
        </w:rPr>
        <w:noBreakHyphen/>
      </w:r>
      <w:r w:rsidRPr="00832A56">
        <w:rPr>
          <w:rStyle w:val="CharSectno"/>
        </w:rPr>
        <w:t>60</w:t>
      </w:r>
      <w:r w:rsidRPr="00832A56">
        <w:t xml:space="preserve">  Personal services business determinations for individuals</w:t>
      </w:r>
      <w:bookmarkEnd w:id="215"/>
    </w:p>
    <w:p w14:paraId="3B669865" w14:textId="77777777" w:rsidR="00AE4C6B" w:rsidRPr="00832A56" w:rsidRDefault="00AE4C6B" w:rsidP="00606ED6">
      <w:pPr>
        <w:pStyle w:val="SubsectionHead"/>
      </w:pPr>
      <w:r w:rsidRPr="00832A56">
        <w:t>Making etc. personal services business determinations</w:t>
      </w:r>
    </w:p>
    <w:p w14:paraId="69F12970" w14:textId="77777777" w:rsidR="00AE4C6B" w:rsidRPr="00832A56" w:rsidRDefault="00AE4C6B" w:rsidP="00606ED6">
      <w:pPr>
        <w:pStyle w:val="subsection"/>
        <w:keepNext/>
        <w:keepLines/>
      </w:pPr>
      <w:r w:rsidRPr="00832A56">
        <w:tab/>
        <w:t>(1)</w:t>
      </w:r>
      <w:r w:rsidRPr="00832A56">
        <w:tab/>
        <w:t>The Commissioner may, by giving written notice to an individual:</w:t>
      </w:r>
    </w:p>
    <w:p w14:paraId="63CFAA37" w14:textId="77777777" w:rsidR="00AE4C6B" w:rsidRPr="00832A56" w:rsidRDefault="00AE4C6B" w:rsidP="00606ED6">
      <w:pPr>
        <w:pStyle w:val="paragraph"/>
        <w:keepNext/>
        <w:keepLines/>
      </w:pPr>
      <w:r w:rsidRPr="00832A56">
        <w:tab/>
        <w:t>(a)</w:t>
      </w:r>
      <w:r w:rsidRPr="00832A56">
        <w:tab/>
        <w:t>make a personal services business determination relating to the individual; or</w:t>
      </w:r>
    </w:p>
    <w:p w14:paraId="30C1FBD7" w14:textId="77777777" w:rsidR="00AE4C6B" w:rsidRPr="00832A56" w:rsidRDefault="00AE4C6B" w:rsidP="00606ED6">
      <w:pPr>
        <w:pStyle w:val="paragraph"/>
        <w:keepNext/>
        <w:keepLines/>
      </w:pPr>
      <w:r w:rsidRPr="00832A56">
        <w:tab/>
        <w:t>(b)</w:t>
      </w:r>
      <w:r w:rsidRPr="00832A56">
        <w:tab/>
        <w:t>vary such a determination.</w:t>
      </w:r>
    </w:p>
    <w:p w14:paraId="1CE72440" w14:textId="77777777" w:rsidR="00AE4C6B" w:rsidRPr="00832A56" w:rsidRDefault="00AE4C6B" w:rsidP="00584928">
      <w:pPr>
        <w:pStyle w:val="subsection"/>
      </w:pPr>
      <w:r w:rsidRPr="00832A56">
        <w:tab/>
        <w:t>(2)</w:t>
      </w:r>
      <w:r w:rsidRPr="00832A56">
        <w:tab/>
        <w:t>The Commissioner may, in the notice, specify:</w:t>
      </w:r>
    </w:p>
    <w:p w14:paraId="6A66671E" w14:textId="77777777" w:rsidR="00AE4C6B" w:rsidRPr="00832A56" w:rsidRDefault="00AE4C6B" w:rsidP="00AE4C6B">
      <w:pPr>
        <w:pStyle w:val="paragraph"/>
      </w:pPr>
      <w:r w:rsidRPr="00832A56">
        <w:tab/>
        <w:t>(a)</w:t>
      </w:r>
      <w:r w:rsidRPr="00832A56">
        <w:tab/>
        <w:t>the day on which the determination or variation takes effect, or took effect;</w:t>
      </w:r>
    </w:p>
    <w:p w14:paraId="758EC8C1" w14:textId="77777777" w:rsidR="00AE4C6B" w:rsidRPr="00832A56" w:rsidRDefault="00AE4C6B" w:rsidP="00AE4C6B">
      <w:pPr>
        <w:pStyle w:val="paragraph"/>
      </w:pPr>
      <w:r w:rsidRPr="00832A56">
        <w:tab/>
        <w:t>(b)</w:t>
      </w:r>
      <w:r w:rsidRPr="00832A56">
        <w:tab/>
        <w:t>the period for which the determination has effect;</w:t>
      </w:r>
    </w:p>
    <w:p w14:paraId="01B892AC" w14:textId="77777777" w:rsidR="00AE4C6B" w:rsidRPr="00832A56" w:rsidRDefault="00AE4C6B" w:rsidP="00AE4C6B">
      <w:pPr>
        <w:pStyle w:val="paragraph"/>
      </w:pPr>
      <w:r w:rsidRPr="00832A56">
        <w:tab/>
        <w:t>(c)</w:t>
      </w:r>
      <w:r w:rsidRPr="00832A56">
        <w:tab/>
        <w:t>conditions to which the determination is subject.</w:t>
      </w:r>
    </w:p>
    <w:p w14:paraId="20DF7C05" w14:textId="77777777" w:rsidR="00AE4C6B" w:rsidRPr="00832A56" w:rsidRDefault="00AE4C6B" w:rsidP="00AE4C6B">
      <w:pPr>
        <w:pStyle w:val="SubsectionHead"/>
      </w:pPr>
      <w:r w:rsidRPr="00832A56">
        <w:t>Matters about which the Commissioner must be satisfied</w:t>
      </w:r>
    </w:p>
    <w:p w14:paraId="38A593C0" w14:textId="77777777" w:rsidR="00AE4C6B" w:rsidRPr="00832A56" w:rsidRDefault="00AE4C6B" w:rsidP="00584928">
      <w:pPr>
        <w:pStyle w:val="subsection"/>
      </w:pPr>
      <w:r w:rsidRPr="00832A56">
        <w:tab/>
        <w:t>(3)</w:t>
      </w:r>
      <w:r w:rsidRPr="00832A56">
        <w:tab/>
        <w:t xml:space="preserve">The Commissioner must not make the determination unless satisfied that, in the income year during which the determination first has effect, or is taken to have first had effect, the conditions in one or more of </w:t>
      </w:r>
      <w:r w:rsidR="00C635E7" w:rsidRPr="00832A56">
        <w:t>subsections (</w:t>
      </w:r>
      <w:r w:rsidRPr="00832A56">
        <w:t>3A), (3B), (5) and (6) are met.</w:t>
      </w:r>
    </w:p>
    <w:p w14:paraId="4322059D" w14:textId="77777777" w:rsidR="00AE4C6B" w:rsidRPr="00832A56" w:rsidRDefault="00AE4C6B" w:rsidP="00AE4C6B">
      <w:pPr>
        <w:pStyle w:val="SubsectionHead"/>
      </w:pPr>
      <w:r w:rsidRPr="00832A56">
        <w:t>First alternative—results, employment or business premises test met or reasonably expected to be met</w:t>
      </w:r>
    </w:p>
    <w:p w14:paraId="0B3E4236" w14:textId="77777777" w:rsidR="00AE4C6B" w:rsidRPr="00832A56" w:rsidRDefault="00AE4C6B" w:rsidP="00584928">
      <w:pPr>
        <w:pStyle w:val="subsection"/>
      </w:pPr>
      <w:r w:rsidRPr="00832A56">
        <w:tab/>
        <w:t>(3A)</w:t>
      </w:r>
      <w:r w:rsidRPr="00832A56">
        <w:tab/>
        <w:t>The conditions in this subsection are that:</w:t>
      </w:r>
    </w:p>
    <w:p w14:paraId="6E7ED3DA" w14:textId="77777777" w:rsidR="00AE4C6B" w:rsidRPr="00832A56" w:rsidRDefault="00AE4C6B" w:rsidP="00AE4C6B">
      <w:pPr>
        <w:pStyle w:val="paragraph"/>
      </w:pPr>
      <w:r w:rsidRPr="00832A56">
        <w:tab/>
        <w:t>(a)</w:t>
      </w:r>
      <w:r w:rsidRPr="00832A56">
        <w:tab/>
        <w:t>the individual could reasonably be expected to meet, or met, the results test under section</w:t>
      </w:r>
      <w:r w:rsidR="00C635E7" w:rsidRPr="00832A56">
        <w:t> </w:t>
      </w:r>
      <w:r w:rsidRPr="00832A56">
        <w:t>87</w:t>
      </w:r>
      <w:r w:rsidR="00A2426B">
        <w:noBreakHyphen/>
      </w:r>
      <w:r w:rsidRPr="00832A56">
        <w:t>18, the employment test under section</w:t>
      </w:r>
      <w:r w:rsidR="00C635E7" w:rsidRPr="00832A56">
        <w:t> </w:t>
      </w:r>
      <w:r w:rsidRPr="00832A56">
        <w:t>87</w:t>
      </w:r>
      <w:r w:rsidR="00A2426B">
        <w:noBreakHyphen/>
      </w:r>
      <w:r w:rsidRPr="00832A56">
        <w:t>25, the business premises test under section</w:t>
      </w:r>
      <w:r w:rsidR="00C635E7" w:rsidRPr="00832A56">
        <w:t> </w:t>
      </w:r>
      <w:r w:rsidRPr="00832A56">
        <w:t>87</w:t>
      </w:r>
      <w:r w:rsidR="00A2426B">
        <w:noBreakHyphen/>
      </w:r>
      <w:r w:rsidRPr="00832A56">
        <w:t>30 or more than one of those tests; and</w:t>
      </w:r>
    </w:p>
    <w:p w14:paraId="129241EB" w14:textId="77777777" w:rsidR="00AE4C6B" w:rsidRPr="00832A56" w:rsidRDefault="00AE4C6B" w:rsidP="00AE4C6B">
      <w:pPr>
        <w:pStyle w:val="paragraph"/>
      </w:pPr>
      <w:r w:rsidRPr="00832A56">
        <w:tab/>
        <w:t>(b)</w:t>
      </w:r>
      <w:r w:rsidRPr="00832A56">
        <w:tab/>
        <w:t xml:space="preserve">the individual’s </w:t>
      </w:r>
      <w:r w:rsidR="00A2426B" w:rsidRPr="00A2426B">
        <w:rPr>
          <w:position w:val="6"/>
          <w:sz w:val="16"/>
        </w:rPr>
        <w:t>*</w:t>
      </w:r>
      <w:r w:rsidRPr="00832A56">
        <w:t>personal services income could reasonably be expected to be, or was, from the individual conducting activities that met one or more of those tests.</w:t>
      </w:r>
    </w:p>
    <w:p w14:paraId="0FF78142" w14:textId="77777777" w:rsidR="00AE4C6B" w:rsidRPr="00832A56" w:rsidRDefault="00AE4C6B" w:rsidP="00AE4C6B">
      <w:pPr>
        <w:pStyle w:val="SubsectionHead"/>
      </w:pPr>
      <w:r w:rsidRPr="00832A56">
        <w:t>Second alternative—unusual circumstances prevented the results, employment or business premises test from being met</w:t>
      </w:r>
    </w:p>
    <w:p w14:paraId="25266CE3" w14:textId="77777777" w:rsidR="00AE4C6B" w:rsidRPr="00832A56" w:rsidRDefault="00AE4C6B" w:rsidP="00584928">
      <w:pPr>
        <w:pStyle w:val="subsection"/>
      </w:pPr>
      <w:r w:rsidRPr="00832A56">
        <w:tab/>
        <w:t>(3B)</w:t>
      </w:r>
      <w:r w:rsidRPr="00832A56">
        <w:tab/>
        <w:t>The conditions in this subsection are that:</w:t>
      </w:r>
    </w:p>
    <w:p w14:paraId="4E2C04E0" w14:textId="77777777" w:rsidR="00AE4C6B" w:rsidRPr="00832A56" w:rsidRDefault="00AE4C6B" w:rsidP="00AE4C6B">
      <w:pPr>
        <w:pStyle w:val="paragraph"/>
      </w:pPr>
      <w:r w:rsidRPr="00832A56">
        <w:tab/>
        <w:t>(a)</w:t>
      </w:r>
      <w:r w:rsidRPr="00832A56">
        <w:tab/>
        <w:t>but for unusual circumstances applying to the individual in that year, the individual could reasonably have been expected to meet, or would have met, the results test under section</w:t>
      </w:r>
      <w:r w:rsidR="00C635E7" w:rsidRPr="00832A56">
        <w:t> </w:t>
      </w:r>
      <w:r w:rsidRPr="00832A56">
        <w:t>87</w:t>
      </w:r>
      <w:r w:rsidR="00A2426B">
        <w:noBreakHyphen/>
      </w:r>
      <w:r w:rsidRPr="00832A56">
        <w:t>18, the employment test under section</w:t>
      </w:r>
      <w:r w:rsidR="00C635E7" w:rsidRPr="00832A56">
        <w:t> </w:t>
      </w:r>
      <w:r w:rsidRPr="00832A56">
        <w:t>87</w:t>
      </w:r>
      <w:r w:rsidR="00A2426B">
        <w:noBreakHyphen/>
      </w:r>
      <w:r w:rsidRPr="00832A56">
        <w:t>25, the business premises test under section</w:t>
      </w:r>
      <w:r w:rsidR="00C635E7" w:rsidRPr="00832A56">
        <w:t> </w:t>
      </w:r>
      <w:r w:rsidRPr="00832A56">
        <w:t>87</w:t>
      </w:r>
      <w:r w:rsidR="00A2426B">
        <w:noBreakHyphen/>
      </w:r>
      <w:r w:rsidRPr="00832A56">
        <w:t>30 or more than one of those tests; and</w:t>
      </w:r>
    </w:p>
    <w:p w14:paraId="09C3D900" w14:textId="77777777" w:rsidR="00AE4C6B" w:rsidRPr="00832A56" w:rsidRDefault="00AE4C6B" w:rsidP="00AE4C6B">
      <w:pPr>
        <w:pStyle w:val="paragraph"/>
      </w:pPr>
      <w:r w:rsidRPr="00832A56">
        <w:tab/>
        <w:t>(b)</w:t>
      </w:r>
      <w:r w:rsidRPr="00832A56">
        <w:tab/>
        <w:t xml:space="preserve">the individual’s </w:t>
      </w:r>
      <w:r w:rsidR="00A2426B" w:rsidRPr="00A2426B">
        <w:rPr>
          <w:position w:val="6"/>
          <w:sz w:val="16"/>
        </w:rPr>
        <w:t>*</w:t>
      </w:r>
      <w:r w:rsidRPr="00832A56">
        <w:t>personal services income could reasonably be expected to be, or was, from the individual conducting activities that met one or more of those tests.</w:t>
      </w:r>
    </w:p>
    <w:p w14:paraId="39687D63" w14:textId="77777777" w:rsidR="00AE4C6B" w:rsidRPr="00832A56" w:rsidRDefault="00AE4C6B" w:rsidP="00584928">
      <w:pPr>
        <w:pStyle w:val="subsection"/>
      </w:pPr>
      <w:r w:rsidRPr="00832A56">
        <w:tab/>
        <w:t>(4)</w:t>
      </w:r>
      <w:r w:rsidRPr="00832A56">
        <w:tab/>
        <w:t xml:space="preserve">For the purposes of </w:t>
      </w:r>
      <w:r w:rsidR="00C635E7" w:rsidRPr="00832A56">
        <w:t>paragraph (</w:t>
      </w:r>
      <w:r w:rsidRPr="00832A56">
        <w:t>3B)(a) but without limiting the scope of that paragraph, unusual circumstances include providing services to an insufficient number of entities to meet the unrelated clients test under section</w:t>
      </w:r>
      <w:r w:rsidR="00C635E7" w:rsidRPr="00832A56">
        <w:t> </w:t>
      </w:r>
      <w:r w:rsidRPr="00832A56">
        <w:t>87</w:t>
      </w:r>
      <w:r w:rsidR="00A2426B">
        <w:noBreakHyphen/>
      </w:r>
      <w:r w:rsidRPr="00832A56">
        <w:t>20 if:</w:t>
      </w:r>
    </w:p>
    <w:p w14:paraId="789F1521" w14:textId="77777777" w:rsidR="00AE4C6B" w:rsidRPr="00832A56" w:rsidRDefault="00AE4C6B" w:rsidP="00AE4C6B">
      <w:pPr>
        <w:pStyle w:val="paragraph"/>
        <w:rPr>
          <w:snapToGrid w:val="0"/>
        </w:rPr>
      </w:pPr>
      <w:r w:rsidRPr="00832A56">
        <w:tab/>
        <w:t>(a)</w:t>
      </w:r>
      <w:r w:rsidRPr="00832A56">
        <w:tab/>
        <w:t xml:space="preserve">the individual starts a </w:t>
      </w:r>
      <w:r w:rsidR="00A2426B" w:rsidRPr="00A2426B">
        <w:rPr>
          <w:position w:val="6"/>
          <w:sz w:val="16"/>
        </w:rPr>
        <w:t>*</w:t>
      </w:r>
      <w:r w:rsidRPr="00832A56">
        <w:t xml:space="preserve">business during the income year, and can </w:t>
      </w:r>
      <w:r w:rsidRPr="00832A56">
        <w:rPr>
          <w:snapToGrid w:val="0"/>
        </w:rPr>
        <w:t>reasonably be expected to meet the test in subsequent income years; or</w:t>
      </w:r>
    </w:p>
    <w:p w14:paraId="09FA8ED9" w14:textId="77777777" w:rsidR="00AE4C6B" w:rsidRPr="00832A56" w:rsidRDefault="00AE4C6B" w:rsidP="00AE4C6B">
      <w:pPr>
        <w:pStyle w:val="paragraph"/>
      </w:pPr>
      <w:r w:rsidRPr="00832A56">
        <w:tab/>
        <w:t>(b)</w:t>
      </w:r>
      <w:r w:rsidRPr="00832A56">
        <w:tab/>
        <w:t xml:space="preserve">the individual provides services to only one entity during the income year, but met the test in one or more preceding income years and can </w:t>
      </w:r>
      <w:r w:rsidRPr="00832A56">
        <w:rPr>
          <w:snapToGrid w:val="0"/>
        </w:rPr>
        <w:t>reasonably be expected to meet the test in subsequent income years</w:t>
      </w:r>
      <w:r w:rsidRPr="00832A56">
        <w:t>.</w:t>
      </w:r>
    </w:p>
    <w:p w14:paraId="6C46D80C" w14:textId="77777777" w:rsidR="00AE4C6B" w:rsidRPr="00832A56" w:rsidRDefault="00AE4C6B" w:rsidP="00AE4C6B">
      <w:pPr>
        <w:pStyle w:val="SubsectionHead"/>
      </w:pPr>
      <w:r w:rsidRPr="00832A56">
        <w:t>Third alternative—unrelated clients test was met but 80% or more of income from same source because of unusual circumstances</w:t>
      </w:r>
    </w:p>
    <w:p w14:paraId="74DB2D8E" w14:textId="77777777" w:rsidR="00AE4C6B" w:rsidRPr="00832A56" w:rsidRDefault="00AE4C6B" w:rsidP="00584928">
      <w:pPr>
        <w:pStyle w:val="subsection"/>
      </w:pPr>
      <w:r w:rsidRPr="00832A56">
        <w:tab/>
        <w:t>(5)</w:t>
      </w:r>
      <w:r w:rsidRPr="00832A56">
        <w:tab/>
        <w:t>The conditions in this subsection are that:</w:t>
      </w:r>
    </w:p>
    <w:p w14:paraId="176FA1B1" w14:textId="77777777" w:rsidR="00AE4C6B" w:rsidRPr="00832A56" w:rsidRDefault="00AE4C6B" w:rsidP="00AE4C6B">
      <w:pPr>
        <w:pStyle w:val="paragraph"/>
      </w:pPr>
      <w:r w:rsidRPr="00832A56">
        <w:tab/>
        <w:t>(a)</w:t>
      </w:r>
      <w:r w:rsidRPr="00832A56">
        <w:tab/>
        <w:t>the individual could reasonably be expected to meet, or met, the unrelated clients test under section</w:t>
      </w:r>
      <w:r w:rsidR="00C635E7" w:rsidRPr="00832A56">
        <w:t> </w:t>
      </w:r>
      <w:r w:rsidRPr="00832A56">
        <w:t>87</w:t>
      </w:r>
      <w:r w:rsidR="00A2426B">
        <w:noBreakHyphen/>
      </w:r>
      <w:r w:rsidRPr="00832A56">
        <w:t>20; and</w:t>
      </w:r>
    </w:p>
    <w:p w14:paraId="309AB594" w14:textId="77777777" w:rsidR="00AE4C6B" w:rsidRPr="00832A56" w:rsidRDefault="00AE4C6B" w:rsidP="00AE4C6B">
      <w:pPr>
        <w:pStyle w:val="paragraph"/>
      </w:pPr>
      <w:r w:rsidRPr="00832A56">
        <w:tab/>
        <w:t>(b)</w:t>
      </w:r>
      <w:r w:rsidRPr="00832A56">
        <w:tab/>
        <w:t xml:space="preserve">because of unusual circumstances applying to the individual in the income year, 80% or more of the individual’s </w:t>
      </w:r>
      <w:r w:rsidR="00A2426B" w:rsidRPr="00A2426B">
        <w:rPr>
          <w:position w:val="6"/>
          <w:sz w:val="16"/>
        </w:rPr>
        <w:t>*</w:t>
      </w:r>
      <w:r w:rsidRPr="00832A56">
        <w:t>personal services income (not including income mentioned in subsection</w:t>
      </w:r>
      <w:r w:rsidR="00C635E7" w:rsidRPr="00832A56">
        <w:t> </w:t>
      </w:r>
      <w:r w:rsidRPr="00832A56">
        <w:t>87</w:t>
      </w:r>
      <w:r w:rsidR="00A2426B">
        <w:noBreakHyphen/>
      </w:r>
      <w:r w:rsidRPr="00832A56">
        <w:t xml:space="preserve">15(4)) could reasonably have been expected to be, or would have been, income from the same entity (or one entity and its </w:t>
      </w:r>
      <w:r w:rsidR="00A2426B" w:rsidRPr="00A2426B">
        <w:rPr>
          <w:position w:val="6"/>
          <w:sz w:val="16"/>
        </w:rPr>
        <w:t>*</w:t>
      </w:r>
      <w:r w:rsidRPr="00832A56">
        <w:t>associates); and</w:t>
      </w:r>
    </w:p>
    <w:p w14:paraId="3A34C409" w14:textId="77777777" w:rsidR="00AE4C6B" w:rsidRPr="00832A56" w:rsidRDefault="00AE4C6B" w:rsidP="00AE4C6B">
      <w:pPr>
        <w:pStyle w:val="paragraph"/>
      </w:pPr>
      <w:r w:rsidRPr="00832A56">
        <w:tab/>
        <w:t>(c)</w:t>
      </w:r>
      <w:r w:rsidRPr="00832A56">
        <w:tab/>
        <w:t>the individual’s personal services income could reasonably be expected to be, or was, from the individual conducting activities that met the unrelated clients test under section</w:t>
      </w:r>
      <w:r w:rsidR="00C635E7" w:rsidRPr="00832A56">
        <w:t> </w:t>
      </w:r>
      <w:r w:rsidRPr="00832A56">
        <w:t>87</w:t>
      </w:r>
      <w:r w:rsidR="00A2426B">
        <w:noBreakHyphen/>
      </w:r>
      <w:r w:rsidRPr="00832A56">
        <w:t>20.</w:t>
      </w:r>
    </w:p>
    <w:p w14:paraId="15515BDF" w14:textId="77777777" w:rsidR="00AE4C6B" w:rsidRPr="00832A56" w:rsidRDefault="00AE4C6B" w:rsidP="00AE4C6B">
      <w:pPr>
        <w:pStyle w:val="SubsectionHead"/>
      </w:pPr>
      <w:r w:rsidRPr="00832A56">
        <w:t>Fourth alternative—unrelated clients test not met because of unusual circumstances</w:t>
      </w:r>
    </w:p>
    <w:p w14:paraId="6D3E423D" w14:textId="77777777" w:rsidR="00AE4C6B" w:rsidRPr="00832A56" w:rsidRDefault="00AE4C6B" w:rsidP="00584928">
      <w:pPr>
        <w:pStyle w:val="subsection"/>
      </w:pPr>
      <w:r w:rsidRPr="00832A56">
        <w:tab/>
        <w:t>(6)</w:t>
      </w:r>
      <w:r w:rsidRPr="00832A56">
        <w:tab/>
        <w:t>The conditions in this subsection are that:</w:t>
      </w:r>
    </w:p>
    <w:p w14:paraId="08802243" w14:textId="77777777" w:rsidR="00AE4C6B" w:rsidRPr="00832A56" w:rsidRDefault="00AE4C6B" w:rsidP="00AE4C6B">
      <w:pPr>
        <w:pStyle w:val="paragraph"/>
      </w:pPr>
      <w:r w:rsidRPr="00832A56">
        <w:tab/>
        <w:t>(a)</w:t>
      </w:r>
      <w:r w:rsidRPr="00832A56">
        <w:tab/>
        <w:t>but for unusual circumstances applying to the individual in that year, the individual could reasonably have been expected to meet, or would have met, the unrelated clients test under section</w:t>
      </w:r>
      <w:r w:rsidR="00C635E7" w:rsidRPr="00832A56">
        <w:t> </w:t>
      </w:r>
      <w:r w:rsidRPr="00832A56">
        <w:t>87</w:t>
      </w:r>
      <w:r w:rsidR="00A2426B">
        <w:noBreakHyphen/>
      </w:r>
      <w:r w:rsidRPr="00832A56">
        <w:t>20; and</w:t>
      </w:r>
    </w:p>
    <w:p w14:paraId="36AF20CF" w14:textId="77777777" w:rsidR="00AE4C6B" w:rsidRPr="00832A56" w:rsidRDefault="00AE4C6B" w:rsidP="00AE4C6B">
      <w:pPr>
        <w:pStyle w:val="paragraph"/>
      </w:pPr>
      <w:r w:rsidRPr="00832A56">
        <w:tab/>
        <w:t>(b)</w:t>
      </w:r>
      <w:r w:rsidRPr="00832A56">
        <w:tab/>
        <w:t xml:space="preserve">if 80% or more of the individual’s </w:t>
      </w:r>
      <w:r w:rsidR="00A2426B" w:rsidRPr="00A2426B">
        <w:rPr>
          <w:position w:val="6"/>
          <w:sz w:val="16"/>
        </w:rPr>
        <w:t>*</w:t>
      </w:r>
      <w:r w:rsidRPr="00832A56">
        <w:t>personal services income (not including income mentioned in subsection</w:t>
      </w:r>
      <w:r w:rsidR="00C635E7" w:rsidRPr="00832A56">
        <w:t> </w:t>
      </w:r>
      <w:r w:rsidRPr="00832A56">
        <w:t>87</w:t>
      </w:r>
      <w:r w:rsidR="00A2426B">
        <w:noBreakHyphen/>
      </w:r>
      <w:r w:rsidRPr="00832A56">
        <w:t xml:space="preserve">15(4)) could reasonably have been expected to be, or would have been, income from the same entity (or one entity and its </w:t>
      </w:r>
      <w:r w:rsidR="00A2426B" w:rsidRPr="00A2426B">
        <w:rPr>
          <w:position w:val="6"/>
          <w:sz w:val="16"/>
        </w:rPr>
        <w:t>*</w:t>
      </w:r>
      <w:r w:rsidRPr="00832A56">
        <w:t>associates)—that is the case only because of unusual circumstances applying to the individual in the income year; and</w:t>
      </w:r>
    </w:p>
    <w:p w14:paraId="778A6F13" w14:textId="77777777" w:rsidR="00AE4C6B" w:rsidRPr="00832A56" w:rsidRDefault="00AE4C6B" w:rsidP="007B7DC0">
      <w:pPr>
        <w:pStyle w:val="paragraph"/>
      </w:pPr>
      <w:r w:rsidRPr="00832A56">
        <w:tab/>
        <w:t>(c)</w:t>
      </w:r>
      <w:r w:rsidRPr="00832A56">
        <w:tab/>
        <w:t>the individual’s personal services income could reasonably be expected to be, or was, from the individual conducting activities that met the unrelated clients test under section</w:t>
      </w:r>
      <w:r w:rsidR="00C635E7" w:rsidRPr="00832A56">
        <w:t> </w:t>
      </w:r>
      <w:r w:rsidRPr="00832A56">
        <w:t>87</w:t>
      </w:r>
      <w:r w:rsidR="00A2426B">
        <w:noBreakHyphen/>
      </w:r>
      <w:r w:rsidRPr="00832A56">
        <w:t>20.</w:t>
      </w:r>
    </w:p>
    <w:p w14:paraId="14D42FDB" w14:textId="77777777" w:rsidR="00AE4C6B" w:rsidRPr="00832A56" w:rsidRDefault="00AE4C6B" w:rsidP="00AE4C6B">
      <w:pPr>
        <w:pStyle w:val="ActHead5"/>
      </w:pPr>
      <w:bookmarkStart w:id="216" w:name="_Toc185661088"/>
      <w:r w:rsidRPr="00832A56">
        <w:rPr>
          <w:rStyle w:val="CharSectno"/>
        </w:rPr>
        <w:t>87</w:t>
      </w:r>
      <w:r w:rsidR="00A2426B">
        <w:rPr>
          <w:rStyle w:val="CharSectno"/>
        </w:rPr>
        <w:noBreakHyphen/>
      </w:r>
      <w:r w:rsidRPr="00832A56">
        <w:rPr>
          <w:rStyle w:val="CharSectno"/>
        </w:rPr>
        <w:t>65</w:t>
      </w:r>
      <w:r w:rsidRPr="00832A56">
        <w:t xml:space="preserve">  Personal services business determinations for personal services entities</w:t>
      </w:r>
      <w:bookmarkEnd w:id="216"/>
    </w:p>
    <w:p w14:paraId="2B3C9317" w14:textId="77777777" w:rsidR="00AE4C6B" w:rsidRPr="00832A56" w:rsidRDefault="00AE4C6B" w:rsidP="003719AC">
      <w:pPr>
        <w:pStyle w:val="SubsectionHead"/>
      </w:pPr>
      <w:r w:rsidRPr="00832A56">
        <w:t>Making etc. personal services business determinations</w:t>
      </w:r>
    </w:p>
    <w:p w14:paraId="4DE3AB7A" w14:textId="77777777" w:rsidR="00AE4C6B" w:rsidRPr="00832A56" w:rsidRDefault="00AE4C6B" w:rsidP="00584928">
      <w:pPr>
        <w:pStyle w:val="subsection"/>
      </w:pPr>
      <w:r w:rsidRPr="00832A56">
        <w:tab/>
        <w:t>(1)</w:t>
      </w:r>
      <w:r w:rsidRPr="00832A56">
        <w:tab/>
        <w:t xml:space="preserve">The Commissioner may, by giving written notice to a </w:t>
      </w:r>
      <w:r w:rsidR="00A2426B" w:rsidRPr="00A2426B">
        <w:rPr>
          <w:position w:val="6"/>
          <w:sz w:val="16"/>
        </w:rPr>
        <w:t>*</w:t>
      </w:r>
      <w:r w:rsidRPr="00832A56">
        <w:t xml:space="preserve">personal services entity whose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includes some or all of an individual’s </w:t>
      </w:r>
      <w:r w:rsidR="00A2426B" w:rsidRPr="00A2426B">
        <w:rPr>
          <w:position w:val="6"/>
          <w:sz w:val="16"/>
        </w:rPr>
        <w:t>*</w:t>
      </w:r>
      <w:r w:rsidRPr="00832A56">
        <w:t>personal services income:</w:t>
      </w:r>
    </w:p>
    <w:p w14:paraId="32364428" w14:textId="77777777" w:rsidR="00AE4C6B" w:rsidRPr="00832A56" w:rsidRDefault="00AE4C6B" w:rsidP="00AE4C6B">
      <w:pPr>
        <w:pStyle w:val="paragraph"/>
      </w:pPr>
      <w:r w:rsidRPr="00832A56">
        <w:tab/>
        <w:t>(a)</w:t>
      </w:r>
      <w:r w:rsidRPr="00832A56">
        <w:tab/>
        <w:t xml:space="preserve">make a personal services business determination relating to the individual’s </w:t>
      </w:r>
      <w:r w:rsidRPr="00832A56">
        <w:rPr>
          <w:snapToGrid w:val="0"/>
        </w:rPr>
        <w:t xml:space="preserve">personal services income included in the entity’s </w:t>
      </w:r>
      <w:r w:rsidRPr="00832A56">
        <w:t>ordinary income or statutory income; or</w:t>
      </w:r>
    </w:p>
    <w:p w14:paraId="66E18E64" w14:textId="77777777" w:rsidR="00AE4C6B" w:rsidRPr="00832A56" w:rsidRDefault="00AE4C6B" w:rsidP="00AE4C6B">
      <w:pPr>
        <w:pStyle w:val="paragraph"/>
      </w:pPr>
      <w:r w:rsidRPr="00832A56">
        <w:tab/>
        <w:t>(b)</w:t>
      </w:r>
      <w:r w:rsidRPr="00832A56">
        <w:tab/>
        <w:t>vary such a determination.</w:t>
      </w:r>
    </w:p>
    <w:p w14:paraId="762086B0" w14:textId="77777777" w:rsidR="00AE4C6B" w:rsidRPr="00832A56" w:rsidRDefault="00AE4C6B" w:rsidP="00584928">
      <w:pPr>
        <w:pStyle w:val="subsection"/>
      </w:pPr>
      <w:r w:rsidRPr="00832A56">
        <w:tab/>
        <w:t>(2)</w:t>
      </w:r>
      <w:r w:rsidRPr="00832A56">
        <w:tab/>
        <w:t>The Commissioner may, in the notice, specify:</w:t>
      </w:r>
    </w:p>
    <w:p w14:paraId="58DC1183" w14:textId="77777777" w:rsidR="00AE4C6B" w:rsidRPr="00832A56" w:rsidRDefault="00AE4C6B" w:rsidP="00AE4C6B">
      <w:pPr>
        <w:pStyle w:val="paragraph"/>
      </w:pPr>
      <w:r w:rsidRPr="00832A56">
        <w:tab/>
        <w:t>(a)</w:t>
      </w:r>
      <w:r w:rsidRPr="00832A56">
        <w:tab/>
        <w:t>the day on which the determination or variation takes effect, or took effect;</w:t>
      </w:r>
    </w:p>
    <w:p w14:paraId="0D98A6EF" w14:textId="77777777" w:rsidR="00AE4C6B" w:rsidRPr="00832A56" w:rsidRDefault="00AE4C6B" w:rsidP="00AE4C6B">
      <w:pPr>
        <w:pStyle w:val="paragraph"/>
      </w:pPr>
      <w:r w:rsidRPr="00832A56">
        <w:tab/>
        <w:t>(b)</w:t>
      </w:r>
      <w:r w:rsidRPr="00832A56">
        <w:tab/>
        <w:t>the period for which the determination has effect;</w:t>
      </w:r>
    </w:p>
    <w:p w14:paraId="3448D838" w14:textId="77777777" w:rsidR="00AE4C6B" w:rsidRPr="00832A56" w:rsidRDefault="00AE4C6B" w:rsidP="00AE4C6B">
      <w:pPr>
        <w:pStyle w:val="paragraph"/>
      </w:pPr>
      <w:r w:rsidRPr="00832A56">
        <w:tab/>
        <w:t>(c)</w:t>
      </w:r>
      <w:r w:rsidRPr="00832A56">
        <w:tab/>
        <w:t>conditions to which the determination is subject.</w:t>
      </w:r>
    </w:p>
    <w:p w14:paraId="699BBB6D" w14:textId="77777777" w:rsidR="00AE4C6B" w:rsidRPr="00832A56" w:rsidRDefault="00AE4C6B" w:rsidP="00AE4C6B">
      <w:pPr>
        <w:pStyle w:val="SubsectionHead"/>
      </w:pPr>
      <w:r w:rsidRPr="00832A56">
        <w:t>Matters about which the Commissioner must be satisfied</w:t>
      </w:r>
    </w:p>
    <w:p w14:paraId="167231B2" w14:textId="77777777" w:rsidR="00AE4C6B" w:rsidRPr="00832A56" w:rsidRDefault="00AE4C6B" w:rsidP="00584928">
      <w:pPr>
        <w:pStyle w:val="subsection"/>
      </w:pPr>
      <w:r w:rsidRPr="00832A56">
        <w:tab/>
        <w:t>(3)</w:t>
      </w:r>
      <w:r w:rsidRPr="00832A56">
        <w:tab/>
        <w:t xml:space="preserve">The Commissioner must not make the determination unless satisfied that, in the income year during which the determination first has effect, or is taken to have first had effect, the conditions in one or more of </w:t>
      </w:r>
      <w:r w:rsidR="00C635E7" w:rsidRPr="00832A56">
        <w:t>subsections (</w:t>
      </w:r>
      <w:r w:rsidRPr="00832A56">
        <w:t>3A), (3B), (5) and (6) are met.</w:t>
      </w:r>
    </w:p>
    <w:p w14:paraId="35E93F20" w14:textId="77777777" w:rsidR="00AE4C6B" w:rsidRPr="00832A56" w:rsidRDefault="00AE4C6B" w:rsidP="00AE4C6B">
      <w:pPr>
        <w:pStyle w:val="SubsectionHead"/>
      </w:pPr>
      <w:r w:rsidRPr="00832A56">
        <w:t>First alternative——results, employment or business premises test met or reasonably expected to be met</w:t>
      </w:r>
    </w:p>
    <w:p w14:paraId="502770B6" w14:textId="77777777" w:rsidR="00AE4C6B" w:rsidRPr="00832A56" w:rsidRDefault="00AE4C6B" w:rsidP="00584928">
      <w:pPr>
        <w:pStyle w:val="subsection"/>
      </w:pPr>
      <w:r w:rsidRPr="00832A56">
        <w:tab/>
        <w:t>(3A)</w:t>
      </w:r>
      <w:r w:rsidRPr="00832A56">
        <w:tab/>
        <w:t>The conditions in this subsection are that:</w:t>
      </w:r>
    </w:p>
    <w:p w14:paraId="141BD7E7" w14:textId="77777777" w:rsidR="00AE4C6B" w:rsidRPr="00832A56" w:rsidRDefault="00AE4C6B" w:rsidP="00AE4C6B">
      <w:pPr>
        <w:pStyle w:val="paragraph"/>
      </w:pPr>
      <w:r w:rsidRPr="00832A56">
        <w:tab/>
        <w:t>(a)</w:t>
      </w:r>
      <w:r w:rsidRPr="00832A56">
        <w:tab/>
        <w:t>the entity could reasonably be expected to meet, or met, the results test under section</w:t>
      </w:r>
      <w:r w:rsidR="00C635E7" w:rsidRPr="00832A56">
        <w:t> </w:t>
      </w:r>
      <w:r w:rsidRPr="00832A56">
        <w:t>87</w:t>
      </w:r>
      <w:r w:rsidR="00A2426B">
        <w:noBreakHyphen/>
      </w:r>
      <w:r w:rsidRPr="00832A56">
        <w:t>18, the employment test under section</w:t>
      </w:r>
      <w:r w:rsidR="00C635E7" w:rsidRPr="00832A56">
        <w:t> </w:t>
      </w:r>
      <w:r w:rsidRPr="00832A56">
        <w:t>87</w:t>
      </w:r>
      <w:r w:rsidR="00A2426B">
        <w:noBreakHyphen/>
      </w:r>
      <w:r w:rsidRPr="00832A56">
        <w:t>25, the business premises test under section</w:t>
      </w:r>
      <w:r w:rsidR="00C635E7" w:rsidRPr="00832A56">
        <w:t> </w:t>
      </w:r>
      <w:r w:rsidRPr="00832A56">
        <w:t>87</w:t>
      </w:r>
      <w:r w:rsidR="00A2426B">
        <w:noBreakHyphen/>
      </w:r>
      <w:r w:rsidRPr="00832A56">
        <w:t>30 or more than one of those tests; and</w:t>
      </w:r>
    </w:p>
    <w:p w14:paraId="0B366DF9" w14:textId="77777777" w:rsidR="00AE4C6B" w:rsidRPr="00832A56" w:rsidRDefault="00AE4C6B" w:rsidP="00AE4C6B">
      <w:pPr>
        <w:pStyle w:val="paragraph"/>
      </w:pPr>
      <w:r w:rsidRPr="00832A56">
        <w:tab/>
        <w:t>(b)</w:t>
      </w:r>
      <w:r w:rsidRPr="00832A56">
        <w:tab/>
        <w:t xml:space="preserve">the individual’s </w:t>
      </w:r>
      <w:r w:rsidR="00A2426B" w:rsidRPr="00A2426B">
        <w:rPr>
          <w:position w:val="6"/>
          <w:sz w:val="16"/>
        </w:rPr>
        <w:t>*</w:t>
      </w:r>
      <w:r w:rsidRPr="00832A56">
        <w:t xml:space="preserve">personal services income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 could reasonably be expected to be, or was, from the entity conducting activities that met one or more of those tests.</w:t>
      </w:r>
    </w:p>
    <w:p w14:paraId="42258DA6" w14:textId="77777777" w:rsidR="00AE4C6B" w:rsidRPr="00832A56" w:rsidRDefault="00AE4C6B" w:rsidP="00AE4C6B">
      <w:pPr>
        <w:pStyle w:val="SubsectionHead"/>
      </w:pPr>
      <w:r w:rsidRPr="00832A56">
        <w:t>Second alternative—unusual circumstances prevented the results, employment or business premises test from being met</w:t>
      </w:r>
    </w:p>
    <w:p w14:paraId="35B7E8E1" w14:textId="77777777" w:rsidR="00AE4C6B" w:rsidRPr="00832A56" w:rsidRDefault="00AE4C6B" w:rsidP="00584928">
      <w:pPr>
        <w:pStyle w:val="subsection"/>
      </w:pPr>
      <w:r w:rsidRPr="00832A56">
        <w:tab/>
        <w:t>(3B)</w:t>
      </w:r>
      <w:r w:rsidRPr="00832A56">
        <w:tab/>
        <w:t>The conditions in this subsection are that:</w:t>
      </w:r>
    </w:p>
    <w:p w14:paraId="6B6DD5D4" w14:textId="77777777" w:rsidR="00AE4C6B" w:rsidRPr="00832A56" w:rsidRDefault="00AE4C6B" w:rsidP="00AE4C6B">
      <w:pPr>
        <w:pStyle w:val="paragraph"/>
      </w:pPr>
      <w:r w:rsidRPr="00832A56">
        <w:tab/>
        <w:t>(a)</w:t>
      </w:r>
      <w:r w:rsidRPr="00832A56">
        <w:tab/>
        <w:t>but for unusual circumstances applying to the entity in that year, the entity could reasonably have been expected to meet, or would have met, the results test under section</w:t>
      </w:r>
      <w:r w:rsidR="00C635E7" w:rsidRPr="00832A56">
        <w:t> </w:t>
      </w:r>
      <w:r w:rsidRPr="00832A56">
        <w:t>87</w:t>
      </w:r>
      <w:r w:rsidR="00A2426B">
        <w:noBreakHyphen/>
      </w:r>
      <w:r w:rsidRPr="00832A56">
        <w:t>18, the employment test under section</w:t>
      </w:r>
      <w:r w:rsidR="00C635E7" w:rsidRPr="00832A56">
        <w:t> </w:t>
      </w:r>
      <w:r w:rsidRPr="00832A56">
        <w:t>87</w:t>
      </w:r>
      <w:r w:rsidR="00A2426B">
        <w:noBreakHyphen/>
      </w:r>
      <w:r w:rsidRPr="00832A56">
        <w:t>25, the business premises test under section</w:t>
      </w:r>
      <w:r w:rsidR="00C635E7" w:rsidRPr="00832A56">
        <w:t> </w:t>
      </w:r>
      <w:r w:rsidRPr="00832A56">
        <w:t>87</w:t>
      </w:r>
      <w:r w:rsidR="00A2426B">
        <w:noBreakHyphen/>
      </w:r>
      <w:r w:rsidRPr="00832A56">
        <w:t>30 or more than one of those tests; and</w:t>
      </w:r>
    </w:p>
    <w:p w14:paraId="6FB11AE7" w14:textId="77777777" w:rsidR="00AE4C6B" w:rsidRPr="00832A56" w:rsidRDefault="00AE4C6B" w:rsidP="00F727FC">
      <w:pPr>
        <w:pStyle w:val="paragraph"/>
        <w:keepNext/>
        <w:keepLines/>
      </w:pPr>
      <w:r w:rsidRPr="00832A56">
        <w:tab/>
        <w:t>(b)</w:t>
      </w:r>
      <w:r w:rsidRPr="00832A56">
        <w:tab/>
        <w:t xml:space="preserve">the individual’s </w:t>
      </w:r>
      <w:r w:rsidR="00A2426B" w:rsidRPr="00A2426B">
        <w:rPr>
          <w:position w:val="6"/>
          <w:sz w:val="16"/>
        </w:rPr>
        <w:t>*</w:t>
      </w:r>
      <w:r w:rsidRPr="00832A56">
        <w:t xml:space="preserve">personal services income included in the entity’s </w:t>
      </w:r>
      <w:r w:rsidR="00A2426B" w:rsidRPr="00A2426B">
        <w:rPr>
          <w:position w:val="6"/>
          <w:sz w:val="16"/>
        </w:rPr>
        <w:t>*</w:t>
      </w:r>
      <w:r w:rsidRPr="00832A56">
        <w:t xml:space="preserve">ordinary income or </w:t>
      </w:r>
      <w:r w:rsidR="00A2426B" w:rsidRPr="00A2426B">
        <w:rPr>
          <w:position w:val="6"/>
          <w:sz w:val="16"/>
        </w:rPr>
        <w:t>*</w:t>
      </w:r>
      <w:r w:rsidRPr="00832A56">
        <w:t>statutory income could reasonably be expected to be, or was, from the entity conducting activities that met one or more of those tests.</w:t>
      </w:r>
    </w:p>
    <w:p w14:paraId="7861F78A" w14:textId="77777777" w:rsidR="00AE4C6B" w:rsidRPr="00832A56" w:rsidRDefault="00AE4C6B" w:rsidP="00584928">
      <w:pPr>
        <w:pStyle w:val="subsection"/>
      </w:pPr>
      <w:r w:rsidRPr="00832A56">
        <w:tab/>
        <w:t>(4)</w:t>
      </w:r>
      <w:r w:rsidRPr="00832A56">
        <w:tab/>
        <w:t xml:space="preserve">For the purposes of </w:t>
      </w:r>
      <w:r w:rsidR="00C635E7" w:rsidRPr="00832A56">
        <w:t>paragraph (</w:t>
      </w:r>
      <w:r w:rsidRPr="00832A56">
        <w:t>3B)(a) but without limiting the scope of that paragraph, unusual circumstances include providing services to an insufficient number of entities to meet the unrelated clients test under section</w:t>
      </w:r>
      <w:r w:rsidR="00C635E7" w:rsidRPr="00832A56">
        <w:t> </w:t>
      </w:r>
      <w:r w:rsidRPr="00832A56">
        <w:t>87</w:t>
      </w:r>
      <w:r w:rsidR="00A2426B">
        <w:noBreakHyphen/>
      </w:r>
      <w:r w:rsidRPr="00832A56">
        <w:t>20 if:</w:t>
      </w:r>
    </w:p>
    <w:p w14:paraId="6162716D" w14:textId="77777777" w:rsidR="00AE4C6B" w:rsidRPr="00832A56" w:rsidRDefault="00AE4C6B" w:rsidP="00AE4C6B">
      <w:pPr>
        <w:pStyle w:val="paragraph"/>
        <w:rPr>
          <w:snapToGrid w:val="0"/>
        </w:rPr>
      </w:pPr>
      <w:r w:rsidRPr="00832A56">
        <w:tab/>
        <w:t>(a)</w:t>
      </w:r>
      <w:r w:rsidRPr="00832A56">
        <w:tab/>
        <w:t>the</w:t>
      </w:r>
      <w:r w:rsidR="00A2426B" w:rsidRPr="00A2426B">
        <w:rPr>
          <w:position w:val="6"/>
          <w:sz w:val="16"/>
        </w:rPr>
        <w:t>*</w:t>
      </w:r>
      <w:r w:rsidRPr="00832A56">
        <w:t xml:space="preserve">personal services entity starts a </w:t>
      </w:r>
      <w:r w:rsidR="00A2426B" w:rsidRPr="00A2426B">
        <w:rPr>
          <w:position w:val="6"/>
          <w:sz w:val="16"/>
        </w:rPr>
        <w:t>*</w:t>
      </w:r>
      <w:r w:rsidRPr="00832A56">
        <w:t xml:space="preserve">business during the income year, and can </w:t>
      </w:r>
      <w:r w:rsidRPr="00832A56">
        <w:rPr>
          <w:snapToGrid w:val="0"/>
        </w:rPr>
        <w:t>reasonably be expected to meet that test in subsequent income years; or</w:t>
      </w:r>
    </w:p>
    <w:p w14:paraId="18A64C06" w14:textId="77777777" w:rsidR="00AE4C6B" w:rsidRPr="00832A56" w:rsidRDefault="00AE4C6B" w:rsidP="00AE4C6B">
      <w:pPr>
        <w:pStyle w:val="paragraph"/>
      </w:pPr>
      <w:r w:rsidRPr="00832A56">
        <w:tab/>
        <w:t>(b)</w:t>
      </w:r>
      <w:r w:rsidRPr="00832A56">
        <w:tab/>
        <w:t xml:space="preserve">the personal services entity provides services to only one entity during the income year, but met the test in one or more preceding income years and can </w:t>
      </w:r>
      <w:r w:rsidRPr="00832A56">
        <w:rPr>
          <w:snapToGrid w:val="0"/>
        </w:rPr>
        <w:t>reasonably be expected to meet the test in subsequent income years</w:t>
      </w:r>
      <w:r w:rsidRPr="00832A56">
        <w:t>.</w:t>
      </w:r>
    </w:p>
    <w:p w14:paraId="3EBF4B76" w14:textId="77777777" w:rsidR="00AE4C6B" w:rsidRPr="00832A56" w:rsidRDefault="00AE4C6B" w:rsidP="00AE4C6B">
      <w:pPr>
        <w:pStyle w:val="SubsectionHead"/>
      </w:pPr>
      <w:r w:rsidRPr="00832A56">
        <w:t>Third alternative—unrelated clients test was met but 80% or more of income from same source because of unusual circumstances</w:t>
      </w:r>
    </w:p>
    <w:p w14:paraId="4BBEBA12" w14:textId="77777777" w:rsidR="00AE4C6B" w:rsidRPr="00832A56" w:rsidRDefault="00AE4C6B" w:rsidP="00584928">
      <w:pPr>
        <w:pStyle w:val="subsection"/>
      </w:pPr>
      <w:r w:rsidRPr="00832A56">
        <w:tab/>
        <w:t>(5)</w:t>
      </w:r>
      <w:r w:rsidRPr="00832A56">
        <w:tab/>
        <w:t>The conditions in this subsection are that:</w:t>
      </w:r>
    </w:p>
    <w:p w14:paraId="6EF513F6" w14:textId="77777777" w:rsidR="00AE4C6B" w:rsidRPr="00832A56" w:rsidRDefault="00AE4C6B" w:rsidP="00AE4C6B">
      <w:pPr>
        <w:pStyle w:val="paragraph"/>
      </w:pPr>
      <w:r w:rsidRPr="00832A56">
        <w:tab/>
        <w:t>(a)</w:t>
      </w:r>
      <w:r w:rsidRPr="00832A56">
        <w:tab/>
        <w:t>the entity could reasonably be expected to meet, or met, the unrelated clients test under section</w:t>
      </w:r>
      <w:r w:rsidR="00C635E7" w:rsidRPr="00832A56">
        <w:t> </w:t>
      </w:r>
      <w:r w:rsidRPr="00832A56">
        <w:t>87</w:t>
      </w:r>
      <w:r w:rsidR="00A2426B">
        <w:noBreakHyphen/>
      </w:r>
      <w:r w:rsidRPr="00832A56">
        <w:t>20; and</w:t>
      </w:r>
    </w:p>
    <w:p w14:paraId="4B0BB2E3" w14:textId="77777777" w:rsidR="00AE4C6B" w:rsidRPr="00832A56" w:rsidRDefault="00AE4C6B" w:rsidP="00AE4C6B">
      <w:pPr>
        <w:pStyle w:val="paragraph"/>
      </w:pPr>
      <w:r w:rsidRPr="00832A56">
        <w:tab/>
        <w:t>(b)</w:t>
      </w:r>
      <w:r w:rsidRPr="00832A56">
        <w:tab/>
        <w:t xml:space="preserve">because of unusual circumstances applying to the entity in the income year, 80% or more of the individual’s </w:t>
      </w:r>
      <w:r w:rsidR="00A2426B" w:rsidRPr="00A2426B">
        <w:rPr>
          <w:position w:val="6"/>
          <w:sz w:val="16"/>
        </w:rPr>
        <w:t>*</w:t>
      </w:r>
      <w:r w:rsidRPr="00832A56">
        <w:t>personal services income (not including income mentioned in subsection</w:t>
      </w:r>
      <w:r w:rsidR="00C635E7" w:rsidRPr="00832A56">
        <w:t> </w:t>
      </w:r>
      <w:r w:rsidRPr="00832A56">
        <w:t>87</w:t>
      </w:r>
      <w:r w:rsidR="00A2426B">
        <w:noBreakHyphen/>
      </w:r>
      <w:r w:rsidRPr="00832A56">
        <w:t xml:space="preserve">15(4)) included in the entity’s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could reasonably have been expected to be, or would have been, income from the same entity (or one entity and its </w:t>
      </w:r>
      <w:r w:rsidR="00A2426B" w:rsidRPr="00A2426B">
        <w:rPr>
          <w:position w:val="6"/>
          <w:sz w:val="16"/>
        </w:rPr>
        <w:t>*</w:t>
      </w:r>
      <w:r w:rsidRPr="00832A56">
        <w:t>associates); and</w:t>
      </w:r>
    </w:p>
    <w:p w14:paraId="1ADA854F" w14:textId="77777777" w:rsidR="00AE4C6B" w:rsidRPr="00832A56" w:rsidRDefault="00AE4C6B" w:rsidP="00AE4C6B">
      <w:pPr>
        <w:pStyle w:val="paragraph"/>
      </w:pPr>
      <w:r w:rsidRPr="00832A56">
        <w:tab/>
        <w:t>(c)</w:t>
      </w:r>
      <w:r w:rsidRPr="00832A56">
        <w:tab/>
        <w:t>the individual’s personal services income included in the entity’s ordinary income or statutory income could reasonably be expected to be, or was, from the entity conducting activities that met the unrelated clients test under section</w:t>
      </w:r>
      <w:r w:rsidR="00C635E7" w:rsidRPr="00832A56">
        <w:t> </w:t>
      </w:r>
      <w:r w:rsidRPr="00832A56">
        <w:t>87</w:t>
      </w:r>
      <w:r w:rsidR="00A2426B">
        <w:noBreakHyphen/>
      </w:r>
      <w:r w:rsidRPr="00832A56">
        <w:t>20.</w:t>
      </w:r>
    </w:p>
    <w:p w14:paraId="4C38EF2E" w14:textId="77777777" w:rsidR="00AE4C6B" w:rsidRPr="00832A56" w:rsidRDefault="00AE4C6B" w:rsidP="00AE4C6B">
      <w:pPr>
        <w:pStyle w:val="SubsectionHead"/>
      </w:pPr>
      <w:r w:rsidRPr="00832A56">
        <w:t>Fourth alternative—unrelated clients test not met because of unusual circumstances</w:t>
      </w:r>
    </w:p>
    <w:p w14:paraId="3F3C9C7D" w14:textId="77777777" w:rsidR="00AE4C6B" w:rsidRPr="00832A56" w:rsidRDefault="00AE4C6B" w:rsidP="00584928">
      <w:pPr>
        <w:pStyle w:val="subsection"/>
      </w:pPr>
      <w:r w:rsidRPr="00832A56">
        <w:tab/>
        <w:t>(6)</w:t>
      </w:r>
      <w:r w:rsidRPr="00832A56">
        <w:tab/>
        <w:t>The conditions in this subsection are that:</w:t>
      </w:r>
    </w:p>
    <w:p w14:paraId="134C4D04" w14:textId="77777777" w:rsidR="00AE4C6B" w:rsidRPr="00832A56" w:rsidRDefault="00AE4C6B" w:rsidP="00AE4C6B">
      <w:pPr>
        <w:pStyle w:val="paragraph"/>
      </w:pPr>
      <w:r w:rsidRPr="00832A56">
        <w:tab/>
        <w:t>(a)</w:t>
      </w:r>
      <w:r w:rsidRPr="00832A56">
        <w:tab/>
        <w:t>but for unusual circumstances applying to the entity in that year, the entity could reasonably have been expected to meet, or would have met, the unrelated clients test under section</w:t>
      </w:r>
      <w:r w:rsidR="00C635E7" w:rsidRPr="00832A56">
        <w:t> </w:t>
      </w:r>
      <w:r w:rsidRPr="00832A56">
        <w:t>87</w:t>
      </w:r>
      <w:r w:rsidR="00A2426B">
        <w:noBreakHyphen/>
      </w:r>
      <w:r w:rsidRPr="00832A56">
        <w:t>20; and</w:t>
      </w:r>
    </w:p>
    <w:p w14:paraId="7133519D" w14:textId="77777777" w:rsidR="00AE4C6B" w:rsidRPr="00832A56" w:rsidRDefault="00AE4C6B" w:rsidP="00AE4C6B">
      <w:pPr>
        <w:pStyle w:val="paragraph"/>
      </w:pPr>
      <w:r w:rsidRPr="00832A56">
        <w:tab/>
        <w:t>(b)</w:t>
      </w:r>
      <w:r w:rsidRPr="00832A56">
        <w:tab/>
        <w:t xml:space="preserve">if 80% or more of the individual’s </w:t>
      </w:r>
      <w:r w:rsidR="00A2426B" w:rsidRPr="00A2426B">
        <w:rPr>
          <w:position w:val="6"/>
          <w:sz w:val="16"/>
        </w:rPr>
        <w:t>*</w:t>
      </w:r>
      <w:r w:rsidRPr="00832A56">
        <w:t>personal services income (not including income mentioned in subsection</w:t>
      </w:r>
      <w:r w:rsidR="00C635E7" w:rsidRPr="00832A56">
        <w:t> </w:t>
      </w:r>
      <w:r w:rsidRPr="00832A56">
        <w:t>87</w:t>
      </w:r>
      <w:r w:rsidR="00A2426B">
        <w:noBreakHyphen/>
      </w:r>
      <w:r w:rsidRPr="00832A56">
        <w:t xml:space="preserve">15(4)) included in the entity’s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could reasonably have been expected to be, or would have been, income from the same entity (or one entity and its </w:t>
      </w:r>
      <w:r w:rsidR="00A2426B" w:rsidRPr="00A2426B">
        <w:rPr>
          <w:position w:val="6"/>
          <w:sz w:val="16"/>
        </w:rPr>
        <w:t>*</w:t>
      </w:r>
      <w:r w:rsidRPr="00832A56">
        <w:t>associates)—that is the case only because of unusual circumstances applying to the entity in the income year; and</w:t>
      </w:r>
    </w:p>
    <w:p w14:paraId="58CEF8F5" w14:textId="77777777" w:rsidR="00AE4C6B" w:rsidRPr="00832A56" w:rsidRDefault="00AE4C6B" w:rsidP="00AE4C6B">
      <w:pPr>
        <w:pStyle w:val="paragraph"/>
      </w:pPr>
      <w:r w:rsidRPr="00832A56">
        <w:tab/>
        <w:t>(c)</w:t>
      </w:r>
      <w:r w:rsidRPr="00832A56">
        <w:tab/>
        <w:t>the individual’s personal services income included in the entity’s ordinary income or statutory income could reasonably be expected to be, or was, from the entity conducting activities that met the unrelated clients test under section</w:t>
      </w:r>
      <w:r w:rsidR="00C635E7" w:rsidRPr="00832A56">
        <w:t> </w:t>
      </w:r>
      <w:r w:rsidRPr="00832A56">
        <w:t>87</w:t>
      </w:r>
      <w:r w:rsidR="00A2426B">
        <w:noBreakHyphen/>
      </w:r>
      <w:r w:rsidRPr="00832A56">
        <w:t>20.</w:t>
      </w:r>
    </w:p>
    <w:p w14:paraId="1731B1D6" w14:textId="77777777" w:rsidR="00AE4C6B" w:rsidRPr="00832A56" w:rsidRDefault="00AE4C6B" w:rsidP="00AE4C6B">
      <w:pPr>
        <w:pStyle w:val="ActHead5"/>
      </w:pPr>
      <w:bookmarkStart w:id="217" w:name="_Toc185661089"/>
      <w:r w:rsidRPr="00832A56">
        <w:rPr>
          <w:rStyle w:val="CharSectno"/>
        </w:rPr>
        <w:t>87</w:t>
      </w:r>
      <w:r w:rsidR="00A2426B">
        <w:rPr>
          <w:rStyle w:val="CharSectno"/>
        </w:rPr>
        <w:noBreakHyphen/>
      </w:r>
      <w:r w:rsidRPr="00832A56">
        <w:rPr>
          <w:rStyle w:val="CharSectno"/>
        </w:rPr>
        <w:t>70</w:t>
      </w:r>
      <w:r w:rsidRPr="00832A56">
        <w:t xml:space="preserve">  Applying etc. for personal services business determinations</w:t>
      </w:r>
      <w:bookmarkEnd w:id="217"/>
    </w:p>
    <w:p w14:paraId="6880289F" w14:textId="77777777" w:rsidR="00AE4C6B" w:rsidRPr="00832A56" w:rsidRDefault="00AE4C6B" w:rsidP="00584928">
      <w:pPr>
        <w:pStyle w:val="subsection"/>
      </w:pPr>
      <w:r w:rsidRPr="00832A56">
        <w:tab/>
        <w:t>(1)</w:t>
      </w:r>
      <w:r w:rsidRPr="00832A56">
        <w:tab/>
        <w:t xml:space="preserve">An individual or a </w:t>
      </w:r>
      <w:r w:rsidR="00A2426B" w:rsidRPr="00A2426B">
        <w:rPr>
          <w:position w:val="6"/>
          <w:sz w:val="16"/>
        </w:rPr>
        <w:t>*</w:t>
      </w:r>
      <w:r w:rsidRPr="00832A56">
        <w:t xml:space="preserve">personal services entity may apply to the Commissioner, in the </w:t>
      </w:r>
      <w:r w:rsidR="00A2426B" w:rsidRPr="00A2426B">
        <w:rPr>
          <w:position w:val="6"/>
          <w:sz w:val="16"/>
        </w:rPr>
        <w:t>*</w:t>
      </w:r>
      <w:r w:rsidRPr="00832A56">
        <w:t>approved form:</w:t>
      </w:r>
    </w:p>
    <w:p w14:paraId="17A3395A" w14:textId="77777777" w:rsidR="00AE4C6B" w:rsidRPr="00832A56" w:rsidRDefault="00AE4C6B" w:rsidP="00AE4C6B">
      <w:pPr>
        <w:pStyle w:val="paragraph"/>
      </w:pPr>
      <w:r w:rsidRPr="00832A56">
        <w:tab/>
        <w:t>(a)</w:t>
      </w:r>
      <w:r w:rsidRPr="00832A56">
        <w:tab/>
        <w:t xml:space="preserve">for a </w:t>
      </w:r>
      <w:r w:rsidR="00A2426B" w:rsidRPr="00A2426B">
        <w:rPr>
          <w:position w:val="6"/>
          <w:sz w:val="16"/>
        </w:rPr>
        <w:t>*</w:t>
      </w:r>
      <w:r w:rsidRPr="00832A56">
        <w:t>personal services business determination; or</w:t>
      </w:r>
    </w:p>
    <w:p w14:paraId="6BDBE026" w14:textId="77777777" w:rsidR="00AE4C6B" w:rsidRPr="00832A56" w:rsidRDefault="00AE4C6B" w:rsidP="00AE4C6B">
      <w:pPr>
        <w:pStyle w:val="paragraph"/>
      </w:pPr>
      <w:r w:rsidRPr="00832A56">
        <w:tab/>
        <w:t>(b)</w:t>
      </w:r>
      <w:r w:rsidRPr="00832A56">
        <w:tab/>
        <w:t>for a variation of a personal services business determination.</w:t>
      </w:r>
    </w:p>
    <w:p w14:paraId="6D330352" w14:textId="77777777" w:rsidR="00AE4C6B" w:rsidRPr="00832A56" w:rsidRDefault="00AE4C6B" w:rsidP="00584928">
      <w:pPr>
        <w:pStyle w:val="subsection"/>
      </w:pPr>
      <w:r w:rsidRPr="00832A56">
        <w:tab/>
        <w:t>(2)</w:t>
      </w:r>
      <w:r w:rsidRPr="00832A56">
        <w:tab/>
        <w:t>The Commissioner may request the applicant to give the Commissioner specified information, or a specified document, that the Commissioner needs to decide the application.</w:t>
      </w:r>
    </w:p>
    <w:p w14:paraId="591341D2" w14:textId="77777777" w:rsidR="00AE4C6B" w:rsidRPr="00832A56" w:rsidRDefault="00AE4C6B" w:rsidP="00584928">
      <w:pPr>
        <w:pStyle w:val="subsection"/>
      </w:pPr>
      <w:r w:rsidRPr="00832A56">
        <w:tab/>
        <w:t>(3)</w:t>
      </w:r>
      <w:r w:rsidRPr="00832A56">
        <w:tab/>
        <w:t>If the Commissioner has not decided the application within 60 days after it is made, the applicant may, at any time, give the Commissioner written notice that the applicant wishes to treat the application as having been refused.</w:t>
      </w:r>
    </w:p>
    <w:p w14:paraId="52D0F7D2" w14:textId="77777777" w:rsidR="00AE4C6B" w:rsidRPr="00832A56" w:rsidRDefault="00AE4C6B" w:rsidP="00584928">
      <w:pPr>
        <w:pStyle w:val="subsection"/>
      </w:pPr>
      <w:r w:rsidRPr="00832A56">
        <w:tab/>
        <w:t>(4)</w:t>
      </w:r>
      <w:r w:rsidRPr="00832A56">
        <w:tab/>
        <w:t xml:space="preserve">If the applicant gives notice under </w:t>
      </w:r>
      <w:r w:rsidR="00C635E7" w:rsidRPr="00832A56">
        <w:t>subsection (</w:t>
      </w:r>
      <w:r w:rsidRPr="00832A56">
        <w:t>3), the Commissioner is taken, for the purposes of section</w:t>
      </w:r>
      <w:r w:rsidR="00C635E7" w:rsidRPr="00832A56">
        <w:t> </w:t>
      </w:r>
      <w:r w:rsidRPr="00832A56">
        <w:t>87</w:t>
      </w:r>
      <w:r w:rsidR="00A2426B">
        <w:noBreakHyphen/>
      </w:r>
      <w:r w:rsidRPr="00832A56">
        <w:t>85, to have refused the application on the day on which the notice is given.</w:t>
      </w:r>
    </w:p>
    <w:p w14:paraId="35C007A9" w14:textId="77777777" w:rsidR="00AE4C6B" w:rsidRPr="00832A56" w:rsidRDefault="00AE4C6B" w:rsidP="00584928">
      <w:pPr>
        <w:pStyle w:val="subsection"/>
      </w:pPr>
      <w:r w:rsidRPr="00832A56">
        <w:tab/>
        <w:t>(5)</w:t>
      </w:r>
      <w:r w:rsidRPr="00832A56">
        <w:tab/>
        <w:t xml:space="preserve">For the purposes of measuring the 60 days mentioned in </w:t>
      </w:r>
      <w:r w:rsidR="00C635E7" w:rsidRPr="00832A56">
        <w:t>subsection (</w:t>
      </w:r>
      <w:r w:rsidRPr="00832A56">
        <w:t>3), disregard each period (if any):</w:t>
      </w:r>
    </w:p>
    <w:p w14:paraId="22F2A61A" w14:textId="77777777" w:rsidR="00AE4C6B" w:rsidRPr="00832A56" w:rsidRDefault="00AE4C6B" w:rsidP="00AE4C6B">
      <w:pPr>
        <w:pStyle w:val="paragraph"/>
      </w:pPr>
      <w:r w:rsidRPr="00832A56">
        <w:tab/>
        <w:t>(a)</w:t>
      </w:r>
      <w:r w:rsidRPr="00832A56">
        <w:tab/>
        <w:t xml:space="preserve">starting on the day when the Commissioner requests the applicant under </w:t>
      </w:r>
      <w:r w:rsidR="00C635E7" w:rsidRPr="00832A56">
        <w:t>subsection (</w:t>
      </w:r>
      <w:r w:rsidRPr="00832A56">
        <w:t>2) to give the Commissioner specified information or a specified document; and</w:t>
      </w:r>
    </w:p>
    <w:p w14:paraId="51DB06C4" w14:textId="77777777" w:rsidR="00AE4C6B" w:rsidRPr="00832A56" w:rsidRDefault="00AE4C6B" w:rsidP="00AE4C6B">
      <w:pPr>
        <w:pStyle w:val="paragraph"/>
      </w:pPr>
      <w:r w:rsidRPr="00832A56">
        <w:tab/>
        <w:t>(b)</w:t>
      </w:r>
      <w:r w:rsidRPr="00832A56">
        <w:tab/>
        <w:t>ending at the end of the day the applicant gives the Commissioner the specified information or document.</w:t>
      </w:r>
    </w:p>
    <w:p w14:paraId="5A9F6671" w14:textId="77777777" w:rsidR="00AE4C6B" w:rsidRPr="00832A56" w:rsidRDefault="00AE4C6B" w:rsidP="00AE4C6B">
      <w:pPr>
        <w:pStyle w:val="ActHead5"/>
      </w:pPr>
      <w:bookmarkStart w:id="218" w:name="_Toc185661090"/>
      <w:r w:rsidRPr="00832A56">
        <w:rPr>
          <w:rStyle w:val="CharSectno"/>
        </w:rPr>
        <w:t>87</w:t>
      </w:r>
      <w:r w:rsidR="00A2426B">
        <w:rPr>
          <w:rStyle w:val="CharSectno"/>
        </w:rPr>
        <w:noBreakHyphen/>
      </w:r>
      <w:r w:rsidRPr="00832A56">
        <w:rPr>
          <w:rStyle w:val="CharSectno"/>
        </w:rPr>
        <w:t>75</w:t>
      </w:r>
      <w:r w:rsidRPr="00832A56">
        <w:t xml:space="preserve">  When personal services business determinations have effect</w:t>
      </w:r>
      <w:bookmarkEnd w:id="218"/>
    </w:p>
    <w:p w14:paraId="3029E3B4" w14:textId="77777777" w:rsidR="00AE4C6B" w:rsidRPr="00832A56" w:rsidRDefault="00AE4C6B" w:rsidP="00584928">
      <w:pPr>
        <w:pStyle w:val="subsection"/>
      </w:pPr>
      <w:r w:rsidRPr="00832A56">
        <w:tab/>
        <w:t>(1)</w:t>
      </w:r>
      <w:r w:rsidRPr="00832A56">
        <w:tab/>
        <w:t>The determination, or a variation of the determination, has effect, or is taken to have had effect, on and from:</w:t>
      </w:r>
    </w:p>
    <w:p w14:paraId="52114462" w14:textId="77777777" w:rsidR="00AE4C6B" w:rsidRPr="00832A56" w:rsidRDefault="00AE4C6B" w:rsidP="00AE4C6B">
      <w:pPr>
        <w:pStyle w:val="paragraph"/>
      </w:pPr>
      <w:r w:rsidRPr="00832A56">
        <w:tab/>
        <w:t>(a)</w:t>
      </w:r>
      <w:r w:rsidRPr="00832A56">
        <w:tab/>
        <w:t>the day specified in the notice as the day on which the determination or variation takes effect, or took effect; or</w:t>
      </w:r>
    </w:p>
    <w:p w14:paraId="7B795531" w14:textId="77777777" w:rsidR="00AE4C6B" w:rsidRPr="00832A56" w:rsidRDefault="00AE4C6B" w:rsidP="00AE4C6B">
      <w:pPr>
        <w:pStyle w:val="paragraph"/>
      </w:pPr>
      <w:r w:rsidRPr="00832A56">
        <w:tab/>
        <w:t>(b)</w:t>
      </w:r>
      <w:r w:rsidRPr="00832A56">
        <w:tab/>
        <w:t>if a day is not specified—the day on which the notice is given.</w:t>
      </w:r>
    </w:p>
    <w:p w14:paraId="78C620B9" w14:textId="77777777" w:rsidR="00AE4C6B" w:rsidRPr="00832A56" w:rsidRDefault="00AE4C6B" w:rsidP="00584928">
      <w:pPr>
        <w:pStyle w:val="subsection"/>
      </w:pPr>
      <w:r w:rsidRPr="00832A56">
        <w:tab/>
        <w:t>(2)</w:t>
      </w:r>
      <w:r w:rsidRPr="00832A56">
        <w:tab/>
        <w:t>The determination ceases to have effect at the end of the earliest day on which one or more of these occurs:</w:t>
      </w:r>
    </w:p>
    <w:p w14:paraId="63E25703" w14:textId="77777777" w:rsidR="00AE4C6B" w:rsidRPr="00832A56" w:rsidRDefault="00AE4C6B" w:rsidP="00AE4C6B">
      <w:pPr>
        <w:pStyle w:val="paragraph"/>
      </w:pPr>
      <w:r w:rsidRPr="00832A56">
        <w:tab/>
        <w:t>(a)</w:t>
      </w:r>
      <w:r w:rsidRPr="00832A56">
        <w:tab/>
        <w:t>one or more conditions to which the determination is subject are not met;</w:t>
      </w:r>
    </w:p>
    <w:p w14:paraId="7D30E707" w14:textId="77777777" w:rsidR="00AE4C6B" w:rsidRPr="00832A56" w:rsidRDefault="00AE4C6B" w:rsidP="00AE4C6B">
      <w:pPr>
        <w:pStyle w:val="paragraph"/>
      </w:pPr>
      <w:r w:rsidRPr="00832A56">
        <w:tab/>
        <w:t>(b)</w:t>
      </w:r>
      <w:r w:rsidRPr="00832A56">
        <w:tab/>
        <w:t>the Commissioner revokes the determination;</w:t>
      </w:r>
    </w:p>
    <w:p w14:paraId="581BE8AF" w14:textId="77777777" w:rsidR="00AE4C6B" w:rsidRPr="00832A56" w:rsidRDefault="00AE4C6B" w:rsidP="00AE4C6B">
      <w:pPr>
        <w:pStyle w:val="paragraph"/>
      </w:pPr>
      <w:r w:rsidRPr="00832A56">
        <w:tab/>
        <w:t>(c)</w:t>
      </w:r>
      <w:r w:rsidRPr="00832A56">
        <w:tab/>
        <w:t>the period for which the determination has effect comes to an end.</w:t>
      </w:r>
    </w:p>
    <w:p w14:paraId="41BA6634" w14:textId="77777777" w:rsidR="00AE4C6B" w:rsidRPr="00832A56" w:rsidRDefault="00AE4C6B" w:rsidP="00AE4C6B">
      <w:pPr>
        <w:pStyle w:val="ActHead5"/>
      </w:pPr>
      <w:bookmarkStart w:id="219" w:name="_Toc185661091"/>
      <w:r w:rsidRPr="00832A56">
        <w:rPr>
          <w:rStyle w:val="CharSectno"/>
        </w:rPr>
        <w:t>87</w:t>
      </w:r>
      <w:r w:rsidR="00A2426B">
        <w:rPr>
          <w:rStyle w:val="CharSectno"/>
        </w:rPr>
        <w:noBreakHyphen/>
      </w:r>
      <w:r w:rsidRPr="00832A56">
        <w:rPr>
          <w:rStyle w:val="CharSectno"/>
        </w:rPr>
        <w:t>80</w:t>
      </w:r>
      <w:r w:rsidRPr="00832A56">
        <w:t xml:space="preserve">  Revoking personal services business determinations</w:t>
      </w:r>
      <w:bookmarkEnd w:id="219"/>
    </w:p>
    <w:p w14:paraId="26EFB08F" w14:textId="77777777" w:rsidR="00AE4C6B" w:rsidRPr="00832A56" w:rsidRDefault="00AE4C6B" w:rsidP="00584928">
      <w:pPr>
        <w:pStyle w:val="subsection"/>
      </w:pPr>
      <w:r w:rsidRPr="00832A56">
        <w:tab/>
      </w:r>
      <w:r w:rsidRPr="00832A56">
        <w:tab/>
        <w:t xml:space="preserve">The Commissioner must, by giving written notice to the individual or </w:t>
      </w:r>
      <w:r w:rsidR="00A2426B" w:rsidRPr="00A2426B">
        <w:rPr>
          <w:position w:val="6"/>
          <w:sz w:val="16"/>
        </w:rPr>
        <w:t>*</w:t>
      </w:r>
      <w:r w:rsidRPr="00832A56">
        <w:t xml:space="preserve">personal services entity on whose application a </w:t>
      </w:r>
      <w:r w:rsidR="00A2426B" w:rsidRPr="00A2426B">
        <w:rPr>
          <w:position w:val="6"/>
          <w:sz w:val="16"/>
        </w:rPr>
        <w:t>*</w:t>
      </w:r>
      <w:r w:rsidRPr="00832A56">
        <w:t>personal services business determination was made, revoke the determination if the Commissioner is no longer satisfied that there are grounds on which the determination could be made.</w:t>
      </w:r>
    </w:p>
    <w:p w14:paraId="5455255B" w14:textId="77777777" w:rsidR="00AE4C6B" w:rsidRPr="00832A56" w:rsidRDefault="00AE4C6B" w:rsidP="00AE4C6B">
      <w:pPr>
        <w:pStyle w:val="ActHead5"/>
      </w:pPr>
      <w:bookmarkStart w:id="220" w:name="_Toc185661092"/>
      <w:r w:rsidRPr="00832A56">
        <w:rPr>
          <w:rStyle w:val="CharSectno"/>
        </w:rPr>
        <w:t>87</w:t>
      </w:r>
      <w:r w:rsidR="00A2426B">
        <w:rPr>
          <w:rStyle w:val="CharSectno"/>
        </w:rPr>
        <w:noBreakHyphen/>
      </w:r>
      <w:r w:rsidRPr="00832A56">
        <w:rPr>
          <w:rStyle w:val="CharSectno"/>
        </w:rPr>
        <w:t>85</w:t>
      </w:r>
      <w:r w:rsidRPr="00832A56">
        <w:t xml:space="preserve">  Review of decisions</w:t>
      </w:r>
      <w:bookmarkEnd w:id="220"/>
    </w:p>
    <w:p w14:paraId="6186F1DE" w14:textId="77777777" w:rsidR="00AE4C6B" w:rsidRPr="00832A56" w:rsidRDefault="00AE4C6B" w:rsidP="00584928">
      <w:pPr>
        <w:pStyle w:val="subsection"/>
      </w:pPr>
      <w:r w:rsidRPr="00832A56">
        <w:tab/>
      </w:r>
      <w:r w:rsidRPr="00832A56">
        <w:tab/>
        <w:t>A person who is dissatisfied with;</w:t>
      </w:r>
    </w:p>
    <w:p w14:paraId="10F9BB60" w14:textId="77777777" w:rsidR="00AE4C6B" w:rsidRPr="00832A56" w:rsidRDefault="00AE4C6B" w:rsidP="00AE4C6B">
      <w:pPr>
        <w:pStyle w:val="paragraph"/>
      </w:pPr>
      <w:r w:rsidRPr="00832A56">
        <w:tab/>
        <w:t>(a)</w:t>
      </w:r>
      <w:r w:rsidRPr="00832A56">
        <w:tab/>
        <w:t xml:space="preserve">a decision of the Commissioner to make, vary or revoke a </w:t>
      </w:r>
      <w:r w:rsidR="00A2426B" w:rsidRPr="00A2426B">
        <w:rPr>
          <w:position w:val="6"/>
          <w:sz w:val="16"/>
        </w:rPr>
        <w:t>*</w:t>
      </w:r>
      <w:r w:rsidRPr="00832A56">
        <w:t>personal services business determination; or</w:t>
      </w:r>
    </w:p>
    <w:p w14:paraId="579610AA" w14:textId="77777777" w:rsidR="00AE4C6B" w:rsidRPr="00832A56" w:rsidRDefault="00AE4C6B" w:rsidP="00AE4C6B">
      <w:pPr>
        <w:pStyle w:val="paragraph"/>
      </w:pPr>
      <w:r w:rsidRPr="00832A56">
        <w:tab/>
        <w:t>(b)</w:t>
      </w:r>
      <w:r w:rsidRPr="00832A56">
        <w:tab/>
        <w:t>the Commissioner’s refusal of an application for a personal services business determination or for a variation of a personal services business determination;</w:t>
      </w:r>
    </w:p>
    <w:p w14:paraId="330A2BD7" w14:textId="77777777" w:rsidR="00AE4C6B" w:rsidRPr="00832A56" w:rsidRDefault="00AE4C6B" w:rsidP="00584928">
      <w:pPr>
        <w:pStyle w:val="subsection2"/>
      </w:pPr>
      <w:r w:rsidRPr="00832A56">
        <w:t>may object against the decision in the manner set out in Part</w:t>
      </w:r>
      <w:r w:rsidR="00B54615" w:rsidRPr="00832A56">
        <w:t> </w:t>
      </w:r>
      <w:r w:rsidRPr="00832A56">
        <w:t xml:space="preserve">IVC of the </w:t>
      </w:r>
      <w:r w:rsidRPr="00832A56">
        <w:rPr>
          <w:i/>
        </w:rPr>
        <w:t>Taxation Administration Act 1953</w:t>
      </w:r>
      <w:r w:rsidRPr="00832A56">
        <w:t>.</w:t>
      </w:r>
    </w:p>
    <w:p w14:paraId="2840A808" w14:textId="77777777" w:rsidR="00AE4C6B" w:rsidRPr="00832A56" w:rsidRDefault="00AE4C6B" w:rsidP="00EB66D7">
      <w:pPr>
        <w:pStyle w:val="ActHead1"/>
        <w:pageBreakBefore/>
      </w:pPr>
      <w:bookmarkStart w:id="221" w:name="_Toc185661093"/>
      <w:r w:rsidRPr="00832A56">
        <w:rPr>
          <w:rStyle w:val="CharChapNo"/>
        </w:rPr>
        <w:t>Chapter</w:t>
      </w:r>
      <w:r w:rsidR="00C635E7" w:rsidRPr="00832A56">
        <w:rPr>
          <w:rStyle w:val="CharChapNo"/>
        </w:rPr>
        <w:t> </w:t>
      </w:r>
      <w:r w:rsidRPr="00832A56">
        <w:rPr>
          <w:rStyle w:val="CharChapNo"/>
        </w:rPr>
        <w:t>3</w:t>
      </w:r>
      <w:r w:rsidRPr="00832A56">
        <w:t>—</w:t>
      </w:r>
      <w:r w:rsidRPr="00832A56">
        <w:rPr>
          <w:rStyle w:val="CharChapText"/>
        </w:rPr>
        <w:t>Specialist liability rules</w:t>
      </w:r>
      <w:bookmarkEnd w:id="221"/>
    </w:p>
    <w:p w14:paraId="537AF4FA" w14:textId="77777777" w:rsidR="00AE4C6B" w:rsidRPr="00832A56" w:rsidRDefault="00AE4C6B" w:rsidP="00AE4C6B">
      <w:pPr>
        <w:pStyle w:val="ActHead2"/>
      </w:pPr>
      <w:bookmarkStart w:id="222" w:name="_Toc185661094"/>
      <w:r w:rsidRPr="00832A56">
        <w:rPr>
          <w:rStyle w:val="CharPartNo"/>
        </w:rPr>
        <w:t>Part</w:t>
      </w:r>
      <w:r w:rsidR="00C635E7" w:rsidRPr="00832A56">
        <w:rPr>
          <w:rStyle w:val="CharPartNo"/>
        </w:rPr>
        <w:t> </w:t>
      </w:r>
      <w:r w:rsidRPr="00832A56">
        <w:rPr>
          <w:rStyle w:val="CharPartNo"/>
        </w:rPr>
        <w:t>3</w:t>
      </w:r>
      <w:r w:rsidR="00A2426B">
        <w:rPr>
          <w:rStyle w:val="CharPartNo"/>
        </w:rPr>
        <w:noBreakHyphen/>
      </w:r>
      <w:r w:rsidRPr="00832A56">
        <w:rPr>
          <w:rStyle w:val="CharPartNo"/>
        </w:rPr>
        <w:t>1</w:t>
      </w:r>
      <w:r w:rsidRPr="00832A56">
        <w:t>—</w:t>
      </w:r>
      <w:r w:rsidRPr="00832A56">
        <w:rPr>
          <w:rStyle w:val="CharPartText"/>
        </w:rPr>
        <w:t>Capital gains and losses: general topics</w:t>
      </w:r>
      <w:bookmarkEnd w:id="222"/>
    </w:p>
    <w:p w14:paraId="2F14EBE5" w14:textId="77777777" w:rsidR="00AE4C6B" w:rsidRPr="00832A56" w:rsidRDefault="00AE4C6B" w:rsidP="00AE4C6B">
      <w:pPr>
        <w:pStyle w:val="ActHead3"/>
      </w:pPr>
      <w:bookmarkStart w:id="223" w:name="_Toc185661095"/>
      <w:r w:rsidRPr="00832A56">
        <w:rPr>
          <w:rStyle w:val="CharDivNo"/>
        </w:rPr>
        <w:t>Division</w:t>
      </w:r>
      <w:r w:rsidR="00C635E7" w:rsidRPr="00832A56">
        <w:rPr>
          <w:rStyle w:val="CharDivNo"/>
        </w:rPr>
        <w:t> </w:t>
      </w:r>
      <w:r w:rsidRPr="00832A56">
        <w:rPr>
          <w:rStyle w:val="CharDivNo"/>
        </w:rPr>
        <w:t>100</w:t>
      </w:r>
      <w:r w:rsidRPr="00832A56">
        <w:t>—</w:t>
      </w:r>
      <w:r w:rsidRPr="00832A56">
        <w:rPr>
          <w:rStyle w:val="CharDivText"/>
        </w:rPr>
        <w:t>A Guide to capital gains and losses</w:t>
      </w:r>
      <w:bookmarkEnd w:id="223"/>
      <w:r w:rsidRPr="00832A56">
        <w:rPr>
          <w:rStyle w:val="CharDivText"/>
        </w:rPr>
        <w:t xml:space="preserve"> </w:t>
      </w:r>
    </w:p>
    <w:p w14:paraId="50AA7832" w14:textId="77777777" w:rsidR="00AE4C6B" w:rsidRPr="00832A56" w:rsidRDefault="00AE4C6B" w:rsidP="00AE4C6B">
      <w:pPr>
        <w:pStyle w:val="ActHead4"/>
      </w:pPr>
      <w:bookmarkStart w:id="224" w:name="_Toc185661096"/>
      <w:r w:rsidRPr="00832A56">
        <w:t>General overview</w:t>
      </w:r>
      <w:bookmarkEnd w:id="224"/>
    </w:p>
    <w:p w14:paraId="36D2055C" w14:textId="77777777" w:rsidR="00AE4C6B" w:rsidRPr="00832A56" w:rsidRDefault="00AE4C6B" w:rsidP="00AE4C6B">
      <w:pPr>
        <w:pStyle w:val="ActHead5"/>
      </w:pPr>
      <w:bookmarkStart w:id="225" w:name="_Toc185661097"/>
      <w:r w:rsidRPr="00832A56">
        <w:rPr>
          <w:rStyle w:val="CharSectno"/>
        </w:rPr>
        <w:t>100</w:t>
      </w:r>
      <w:r w:rsidR="00A2426B">
        <w:rPr>
          <w:rStyle w:val="CharSectno"/>
        </w:rPr>
        <w:noBreakHyphen/>
      </w:r>
      <w:r w:rsidRPr="00832A56">
        <w:rPr>
          <w:rStyle w:val="CharSectno"/>
        </w:rPr>
        <w:t>1</w:t>
      </w:r>
      <w:r w:rsidRPr="00832A56">
        <w:t xml:space="preserve">  What this Division is about</w:t>
      </w:r>
      <w:bookmarkEnd w:id="225"/>
    </w:p>
    <w:p w14:paraId="3224632E" w14:textId="77777777" w:rsidR="00AE4C6B" w:rsidRPr="00832A56" w:rsidRDefault="00AE4C6B" w:rsidP="00AE4C6B">
      <w:pPr>
        <w:pStyle w:val="BoxText"/>
        <w:numPr>
          <w:ilvl w:val="12"/>
          <w:numId w:val="0"/>
        </w:numPr>
        <w:ind w:left="1134"/>
      </w:pPr>
      <w:r w:rsidRPr="00832A56">
        <w:t>This Division is a simplified outline of the capital gains and capital losses provisions, commonly referred to as capital gains tax (</w:t>
      </w:r>
      <w:r w:rsidRPr="00832A56">
        <w:rPr>
          <w:b/>
          <w:i/>
        </w:rPr>
        <w:t>CGT</w:t>
      </w:r>
      <w:r w:rsidRPr="00832A56">
        <w:t>). It will help you to understand your current liabilities, and to factor CGT into your on</w:t>
      </w:r>
      <w:r w:rsidR="00A2426B">
        <w:noBreakHyphen/>
      </w:r>
      <w:r w:rsidRPr="00832A56">
        <w:t>going financial affairs.</w:t>
      </w:r>
    </w:p>
    <w:p w14:paraId="38FD9D80" w14:textId="77777777" w:rsidR="00AE4C6B" w:rsidRPr="00832A56" w:rsidRDefault="00AE4C6B" w:rsidP="00AE4C6B">
      <w:pPr>
        <w:pStyle w:val="TofSectsHeading"/>
        <w:numPr>
          <w:ilvl w:val="12"/>
          <w:numId w:val="0"/>
        </w:numPr>
      </w:pPr>
      <w:r w:rsidRPr="00832A56">
        <w:t>Table of sections</w:t>
      </w:r>
    </w:p>
    <w:p w14:paraId="748FFD68"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5</w:t>
      </w:r>
      <w:r w:rsidRPr="00832A56">
        <w:tab/>
        <w:t>Effect of this Division</w:t>
      </w:r>
    </w:p>
    <w:p w14:paraId="52F96AAD"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10</w:t>
      </w:r>
      <w:r w:rsidRPr="00832A56">
        <w:tab/>
        <w:t>Fundamentals of CGT</w:t>
      </w:r>
    </w:p>
    <w:p w14:paraId="457E5E44"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15</w:t>
      </w:r>
      <w:r w:rsidRPr="00832A56">
        <w:tab/>
        <w:t>Overview of Steps 1 and 2</w:t>
      </w:r>
    </w:p>
    <w:p w14:paraId="1BF3345E" w14:textId="77777777" w:rsidR="00AE4C6B" w:rsidRPr="00832A56" w:rsidRDefault="00AE4C6B" w:rsidP="00AE4C6B">
      <w:pPr>
        <w:pStyle w:val="TofSectsGroupHeading"/>
        <w:numPr>
          <w:ilvl w:val="12"/>
          <w:numId w:val="0"/>
        </w:numPr>
        <w:ind w:left="794"/>
      </w:pPr>
      <w:r w:rsidRPr="00832A56">
        <w:t>Step 1—Have you made a capital gain or a capital loss?</w:t>
      </w:r>
    </w:p>
    <w:p w14:paraId="5C2CAF92"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20</w:t>
      </w:r>
      <w:r w:rsidRPr="00832A56">
        <w:tab/>
        <w:t>What events attract CGT?</w:t>
      </w:r>
    </w:p>
    <w:p w14:paraId="3958616F"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25</w:t>
      </w:r>
      <w:r w:rsidRPr="00832A56">
        <w:tab/>
        <w:t>What are CGT assets?</w:t>
      </w:r>
    </w:p>
    <w:p w14:paraId="0E9EC0A9"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30</w:t>
      </w:r>
      <w:r w:rsidRPr="00832A56">
        <w:tab/>
        <w:t>Does an exception or exemption apply?</w:t>
      </w:r>
    </w:p>
    <w:p w14:paraId="7B51C4FE"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33</w:t>
      </w:r>
      <w:r w:rsidRPr="00832A56">
        <w:tab/>
        <w:t>Can there be a roll</w:t>
      </w:r>
      <w:r w:rsidR="00A2426B">
        <w:noBreakHyphen/>
      </w:r>
      <w:r w:rsidRPr="00832A56">
        <w:t>over?</w:t>
      </w:r>
    </w:p>
    <w:p w14:paraId="0AFF4DEC" w14:textId="77777777" w:rsidR="00AE4C6B" w:rsidRPr="00832A56" w:rsidRDefault="00AE4C6B" w:rsidP="00AE4C6B">
      <w:pPr>
        <w:pStyle w:val="TofSectsGroupHeading"/>
        <w:numPr>
          <w:ilvl w:val="12"/>
          <w:numId w:val="0"/>
        </w:numPr>
        <w:ind w:left="794"/>
      </w:pPr>
      <w:r w:rsidRPr="00832A56">
        <w:t>Step 2—Work out the amount of the capital gain or loss</w:t>
      </w:r>
    </w:p>
    <w:p w14:paraId="7F5CFDC5"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35</w:t>
      </w:r>
      <w:r w:rsidRPr="00832A56">
        <w:tab/>
        <w:t>What is a capital gain or loss?</w:t>
      </w:r>
    </w:p>
    <w:p w14:paraId="2D8060C2"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40</w:t>
      </w:r>
      <w:r w:rsidRPr="00832A56">
        <w:tab/>
        <w:t>What factors come into calculating a capital gain or loss?</w:t>
      </w:r>
    </w:p>
    <w:p w14:paraId="310CC56C"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45</w:t>
      </w:r>
      <w:r w:rsidRPr="00832A56">
        <w:tab/>
        <w:t>How to calculate the capital gain or loss for most CGT events</w:t>
      </w:r>
    </w:p>
    <w:p w14:paraId="51FE9CFF" w14:textId="77777777" w:rsidR="00AE4C6B" w:rsidRPr="00832A56" w:rsidRDefault="00AE4C6B" w:rsidP="00AE4C6B">
      <w:pPr>
        <w:pStyle w:val="TofSectsGroupHeading"/>
        <w:numPr>
          <w:ilvl w:val="12"/>
          <w:numId w:val="0"/>
        </w:numPr>
        <w:ind w:left="794"/>
      </w:pPr>
      <w:r w:rsidRPr="00832A56">
        <w:t>Step 3—Work out your net capital gain or loss for the income year</w:t>
      </w:r>
    </w:p>
    <w:p w14:paraId="2FD9B788"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50</w:t>
      </w:r>
      <w:r w:rsidRPr="00832A56">
        <w:tab/>
        <w:t>How to work out your net capital gain or loss</w:t>
      </w:r>
    </w:p>
    <w:p w14:paraId="4E62AE87"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55</w:t>
      </w:r>
      <w:r w:rsidRPr="00832A56">
        <w:tab/>
        <w:t>How do you comply with CGT?</w:t>
      </w:r>
    </w:p>
    <w:p w14:paraId="3ACE4DE1" w14:textId="77777777" w:rsidR="00AE4C6B" w:rsidRPr="00832A56" w:rsidRDefault="00AE4C6B" w:rsidP="00E45C88">
      <w:pPr>
        <w:pStyle w:val="TofSectsGroupHeading"/>
        <w:keepNext/>
        <w:numPr>
          <w:ilvl w:val="12"/>
          <w:numId w:val="0"/>
        </w:numPr>
        <w:ind w:left="794"/>
      </w:pPr>
      <w:r w:rsidRPr="00832A56">
        <w:t>Keeping records for CGT purposes</w:t>
      </w:r>
    </w:p>
    <w:p w14:paraId="178E8C9A"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60</w:t>
      </w:r>
      <w:r w:rsidRPr="00832A56">
        <w:tab/>
        <w:t>Why keep records?</w:t>
      </w:r>
    </w:p>
    <w:p w14:paraId="52B4BDF2"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65</w:t>
      </w:r>
      <w:r w:rsidRPr="00832A56">
        <w:tab/>
        <w:t>What records?</w:t>
      </w:r>
    </w:p>
    <w:p w14:paraId="7AE7CA1F" w14:textId="77777777" w:rsidR="00AE4C6B" w:rsidRPr="00832A56" w:rsidRDefault="00AE4C6B" w:rsidP="00AE4C6B">
      <w:pPr>
        <w:pStyle w:val="TofSectsSection"/>
        <w:numPr>
          <w:ilvl w:val="12"/>
          <w:numId w:val="0"/>
        </w:numPr>
        <w:ind w:left="1588" w:hanging="794"/>
      </w:pPr>
      <w:r w:rsidRPr="00832A56">
        <w:t>100</w:t>
      </w:r>
      <w:r w:rsidR="00A2426B">
        <w:noBreakHyphen/>
      </w:r>
      <w:r w:rsidRPr="00832A56">
        <w:t>70</w:t>
      </w:r>
      <w:r w:rsidRPr="00832A56">
        <w:tab/>
        <w:t>How long you need to keep records</w:t>
      </w:r>
    </w:p>
    <w:p w14:paraId="294205F8" w14:textId="77777777" w:rsidR="00AE4C6B" w:rsidRPr="00832A56" w:rsidRDefault="00AE4C6B" w:rsidP="00AE4C6B">
      <w:pPr>
        <w:pStyle w:val="ActHead5"/>
      </w:pPr>
      <w:bookmarkStart w:id="226" w:name="_Toc185661098"/>
      <w:r w:rsidRPr="00832A56">
        <w:rPr>
          <w:rStyle w:val="CharSectno"/>
        </w:rPr>
        <w:t>100</w:t>
      </w:r>
      <w:r w:rsidR="00A2426B">
        <w:rPr>
          <w:rStyle w:val="CharSectno"/>
        </w:rPr>
        <w:noBreakHyphen/>
      </w:r>
      <w:r w:rsidRPr="00832A56">
        <w:rPr>
          <w:rStyle w:val="CharSectno"/>
        </w:rPr>
        <w:t>5</w:t>
      </w:r>
      <w:r w:rsidRPr="00832A56">
        <w:t xml:space="preserve">  Effect of this Division</w:t>
      </w:r>
      <w:bookmarkEnd w:id="226"/>
    </w:p>
    <w:p w14:paraId="64EBB490" w14:textId="77777777" w:rsidR="00AE4C6B" w:rsidRPr="00832A56" w:rsidRDefault="00AE4C6B" w:rsidP="00584928">
      <w:pPr>
        <w:pStyle w:val="subsection"/>
      </w:pPr>
      <w:r w:rsidRPr="00832A56">
        <w:tab/>
      </w:r>
      <w:r w:rsidRPr="00832A56">
        <w:tab/>
        <w:t xml:space="preserve">This Division is a </w:t>
      </w:r>
      <w:r w:rsidR="00A2426B" w:rsidRPr="00A2426B">
        <w:rPr>
          <w:position w:val="6"/>
          <w:sz w:val="16"/>
        </w:rPr>
        <w:t>*</w:t>
      </w:r>
      <w:r w:rsidRPr="00832A56">
        <w:t>Guide.</w:t>
      </w:r>
    </w:p>
    <w:p w14:paraId="417ADE5D" w14:textId="77777777" w:rsidR="00AE4C6B" w:rsidRPr="00832A56" w:rsidRDefault="00AE4C6B" w:rsidP="00AE4C6B">
      <w:pPr>
        <w:pStyle w:val="notetext"/>
        <w:numPr>
          <w:ilvl w:val="12"/>
          <w:numId w:val="0"/>
        </w:numPr>
        <w:ind w:left="1985" w:hanging="851"/>
      </w:pPr>
      <w:r w:rsidRPr="00832A56">
        <w:t>Note:</w:t>
      </w:r>
      <w:r w:rsidRPr="00832A56">
        <w:tab/>
        <w:t>In interpreting an operative provision, a Guide may be considered only for limited purposes: see section</w:t>
      </w:r>
      <w:r w:rsidR="00C635E7" w:rsidRPr="00832A56">
        <w:t> </w:t>
      </w:r>
      <w:r w:rsidRPr="00832A56">
        <w:t>950</w:t>
      </w:r>
      <w:r w:rsidR="00A2426B">
        <w:noBreakHyphen/>
      </w:r>
      <w:r w:rsidRPr="00832A56">
        <w:t>150.</w:t>
      </w:r>
    </w:p>
    <w:p w14:paraId="21B17EC3" w14:textId="77777777" w:rsidR="00AE4C6B" w:rsidRPr="00832A56" w:rsidRDefault="00AE4C6B" w:rsidP="00AE4C6B">
      <w:pPr>
        <w:pStyle w:val="ActHead5"/>
      </w:pPr>
      <w:bookmarkStart w:id="227" w:name="_Toc185661099"/>
      <w:r w:rsidRPr="00832A56">
        <w:rPr>
          <w:rStyle w:val="CharSectno"/>
        </w:rPr>
        <w:t>100</w:t>
      </w:r>
      <w:r w:rsidR="00A2426B">
        <w:rPr>
          <w:rStyle w:val="CharSectno"/>
        </w:rPr>
        <w:noBreakHyphen/>
      </w:r>
      <w:r w:rsidRPr="00832A56">
        <w:rPr>
          <w:rStyle w:val="CharSectno"/>
        </w:rPr>
        <w:t>10</w:t>
      </w:r>
      <w:r w:rsidRPr="00832A56">
        <w:t xml:space="preserve">  Fundamentals of CGT</w:t>
      </w:r>
      <w:bookmarkEnd w:id="227"/>
    </w:p>
    <w:p w14:paraId="3158C4AD" w14:textId="77777777" w:rsidR="00AE4C6B" w:rsidRPr="00832A56" w:rsidRDefault="00AE4C6B" w:rsidP="00584928">
      <w:pPr>
        <w:pStyle w:val="subsection"/>
      </w:pPr>
      <w:r w:rsidRPr="00832A56">
        <w:tab/>
        <w:t>(1)</w:t>
      </w:r>
      <w:r w:rsidRPr="00832A56">
        <w:tab/>
        <w:t>CGT affects your income tax liability because your assessable income includes your net capital gain for the income year. Your net capital gain is the total of your capital gains for the income year, reduced by certain capital losses you have made.</w:t>
      </w:r>
    </w:p>
    <w:p w14:paraId="357DDF6A" w14:textId="77777777" w:rsidR="00AE4C6B" w:rsidRPr="00832A56" w:rsidRDefault="00AE4C6B" w:rsidP="00AE4C6B">
      <w:pPr>
        <w:pStyle w:val="TLPnoteright"/>
        <w:numPr>
          <w:ilvl w:val="12"/>
          <w:numId w:val="0"/>
        </w:numPr>
        <w:ind w:left="1985" w:hanging="851"/>
      </w:pPr>
      <w:r w:rsidRPr="00832A56">
        <w:t>See later in this Guide (section</w:t>
      </w:r>
      <w:r w:rsidR="00C635E7" w:rsidRPr="00832A56">
        <w:t> </w:t>
      </w:r>
      <w:r w:rsidRPr="00832A56">
        <w:t>100</w:t>
      </w:r>
      <w:r w:rsidR="00A2426B">
        <w:noBreakHyphen/>
      </w:r>
      <w:r w:rsidRPr="00832A56">
        <w:t>50) for more detail.</w:t>
      </w:r>
    </w:p>
    <w:p w14:paraId="38F0B2AF" w14:textId="77777777" w:rsidR="00AE4C6B" w:rsidRPr="00832A56" w:rsidRDefault="00AE4C6B" w:rsidP="00584928">
      <w:pPr>
        <w:pStyle w:val="subsection"/>
      </w:pPr>
      <w:r w:rsidRPr="00832A56">
        <w:tab/>
        <w:t>(2)</w:t>
      </w:r>
      <w:r w:rsidRPr="00832A56">
        <w:tab/>
        <w:t>When you prepare your income tax return, you need to check whether you have made any capital gains for the income year.</w:t>
      </w:r>
    </w:p>
    <w:p w14:paraId="0503C0DD" w14:textId="77777777" w:rsidR="00AE4C6B" w:rsidRPr="00832A56" w:rsidRDefault="00AE4C6B" w:rsidP="00584928">
      <w:pPr>
        <w:pStyle w:val="subsection"/>
      </w:pPr>
      <w:r w:rsidRPr="00832A56">
        <w:tab/>
      </w:r>
      <w:r w:rsidRPr="00832A56">
        <w:tab/>
        <w:t xml:space="preserve">You also need to check whether you have made any capital losses. You cannot deduct a capital loss from your assessable income, but it will reduce your capital gain in the current income year or later income years. </w:t>
      </w:r>
    </w:p>
    <w:p w14:paraId="7C0A973A" w14:textId="77777777" w:rsidR="00AE4C6B" w:rsidRPr="00832A56" w:rsidRDefault="00AE4C6B" w:rsidP="00584928">
      <w:pPr>
        <w:pStyle w:val="subsection"/>
      </w:pPr>
      <w:r w:rsidRPr="00832A56">
        <w:tab/>
        <w:t>(3)</w:t>
      </w:r>
      <w:r w:rsidRPr="00832A56">
        <w:tab/>
        <w:t>You will also need to consider the impact of CGT when doing your financial planning. In particular, you will need adequate record</w:t>
      </w:r>
      <w:r w:rsidR="00A2426B">
        <w:noBreakHyphen/>
      </w:r>
      <w:r w:rsidRPr="00832A56">
        <w:t>keeping to deal most effectively with any immediate or future CGT liability.</w:t>
      </w:r>
    </w:p>
    <w:p w14:paraId="3D588E12" w14:textId="77777777" w:rsidR="00AE4C6B" w:rsidRPr="00832A56" w:rsidRDefault="00584928" w:rsidP="00584928">
      <w:pPr>
        <w:pStyle w:val="subsection"/>
      </w:pPr>
      <w:r w:rsidRPr="00832A56">
        <w:tab/>
      </w:r>
      <w:r w:rsidRPr="00832A56">
        <w:tab/>
      </w:r>
      <w:r w:rsidR="00AE4C6B" w:rsidRPr="00832A56">
        <w:t>To give you a sense of the range of things affected by CGT, if you are involved with any of the following, you may have a CGT liability now or at some time in the future:</w:t>
      </w:r>
    </w:p>
    <w:p w14:paraId="094F2814" w14:textId="77777777" w:rsidR="00584928" w:rsidRPr="00832A56" w:rsidRDefault="00584928" w:rsidP="00584928">
      <w:pPr>
        <w:pStyle w:val="Tabletext"/>
      </w:pPr>
    </w:p>
    <w:tbl>
      <w:tblPr>
        <w:tblW w:w="6606" w:type="dxa"/>
        <w:tblInd w:w="1242" w:type="dxa"/>
        <w:tblLayout w:type="fixed"/>
        <w:tblLook w:val="0000" w:firstRow="0" w:lastRow="0" w:firstColumn="0" w:lastColumn="0" w:noHBand="0" w:noVBand="0"/>
      </w:tblPr>
      <w:tblGrid>
        <w:gridCol w:w="2694"/>
        <w:gridCol w:w="3912"/>
      </w:tblGrid>
      <w:tr w:rsidR="00AE4C6B" w:rsidRPr="00832A56" w14:paraId="342F7EE8" w14:textId="77777777">
        <w:trPr>
          <w:cantSplit/>
          <w:tblHeader/>
        </w:trPr>
        <w:tc>
          <w:tcPr>
            <w:tcW w:w="2694" w:type="dxa"/>
          </w:tcPr>
          <w:p w14:paraId="3CC12B15" w14:textId="77777777" w:rsidR="00AE4C6B" w:rsidRPr="00832A56" w:rsidRDefault="00F46BB5" w:rsidP="00F46BB5">
            <w:pPr>
              <w:pStyle w:val="ListBullet2"/>
            </w:pPr>
            <w:r w:rsidRPr="00832A56">
              <w:t>•</w:t>
            </w:r>
            <w:r w:rsidRPr="00832A56">
              <w:tab/>
            </w:r>
            <w:r w:rsidR="00AE4C6B" w:rsidRPr="00832A56">
              <w:t>leases</w:t>
            </w:r>
          </w:p>
        </w:tc>
        <w:tc>
          <w:tcPr>
            <w:tcW w:w="3912" w:type="dxa"/>
          </w:tcPr>
          <w:p w14:paraId="599E97B9" w14:textId="77777777" w:rsidR="00AE4C6B" w:rsidRPr="00832A56" w:rsidRDefault="00F46BB5" w:rsidP="00F46BB5">
            <w:pPr>
              <w:pStyle w:val="ListBullet2"/>
            </w:pPr>
            <w:r w:rsidRPr="00832A56">
              <w:t>•</w:t>
            </w:r>
            <w:r w:rsidRPr="00832A56">
              <w:tab/>
            </w:r>
            <w:r w:rsidR="00AE4C6B" w:rsidRPr="00832A56">
              <w:t xml:space="preserve">marriage </w:t>
            </w:r>
            <w:r w:rsidR="00107F30" w:rsidRPr="00832A56">
              <w:t xml:space="preserve">or relationship </w:t>
            </w:r>
            <w:r w:rsidR="00AE4C6B" w:rsidRPr="00832A56">
              <w:t>breakdown</w:t>
            </w:r>
          </w:p>
        </w:tc>
      </w:tr>
      <w:tr w:rsidR="00AE4C6B" w:rsidRPr="00832A56" w14:paraId="130A3F76" w14:textId="77777777">
        <w:trPr>
          <w:cantSplit/>
          <w:tblHeader/>
        </w:trPr>
        <w:tc>
          <w:tcPr>
            <w:tcW w:w="2694" w:type="dxa"/>
          </w:tcPr>
          <w:p w14:paraId="1D2456EF" w14:textId="77777777" w:rsidR="00AE4C6B" w:rsidRPr="00832A56" w:rsidRDefault="00F46BB5" w:rsidP="00F46BB5">
            <w:pPr>
              <w:pStyle w:val="ListBullet2"/>
            </w:pPr>
            <w:r w:rsidRPr="00832A56">
              <w:t>•</w:t>
            </w:r>
            <w:r w:rsidRPr="00832A56">
              <w:tab/>
            </w:r>
            <w:r w:rsidR="00AE4C6B" w:rsidRPr="00832A56">
              <w:t>inheritance</w:t>
            </w:r>
          </w:p>
        </w:tc>
        <w:tc>
          <w:tcPr>
            <w:tcW w:w="3912" w:type="dxa"/>
          </w:tcPr>
          <w:p w14:paraId="1627E1B3" w14:textId="77777777" w:rsidR="00AE4C6B" w:rsidRPr="00832A56" w:rsidRDefault="00F46BB5" w:rsidP="00F46BB5">
            <w:pPr>
              <w:pStyle w:val="ListBullet2"/>
            </w:pPr>
            <w:r w:rsidRPr="00832A56">
              <w:t>•</w:t>
            </w:r>
            <w:r w:rsidRPr="00832A56">
              <w:tab/>
            </w:r>
            <w:r w:rsidR="00AE4C6B" w:rsidRPr="00832A56">
              <w:t>working from home</w:t>
            </w:r>
          </w:p>
        </w:tc>
      </w:tr>
      <w:tr w:rsidR="00AE4C6B" w:rsidRPr="00832A56" w14:paraId="37576A2C" w14:textId="77777777">
        <w:trPr>
          <w:cantSplit/>
          <w:tblHeader/>
        </w:trPr>
        <w:tc>
          <w:tcPr>
            <w:tcW w:w="2694" w:type="dxa"/>
          </w:tcPr>
          <w:p w14:paraId="0B314486" w14:textId="77777777" w:rsidR="00AE4C6B" w:rsidRPr="00832A56" w:rsidRDefault="00F46BB5" w:rsidP="00F46BB5">
            <w:pPr>
              <w:pStyle w:val="ListBullet2"/>
            </w:pPr>
            <w:r w:rsidRPr="00832A56">
              <w:t>•</w:t>
            </w:r>
            <w:r w:rsidRPr="00832A56">
              <w:tab/>
            </w:r>
            <w:r w:rsidR="00AE4C6B" w:rsidRPr="00832A56">
              <w:t>subdividing land</w:t>
            </w:r>
          </w:p>
        </w:tc>
        <w:tc>
          <w:tcPr>
            <w:tcW w:w="3912" w:type="dxa"/>
          </w:tcPr>
          <w:p w14:paraId="7C1E740F" w14:textId="77777777" w:rsidR="00AE4C6B" w:rsidRPr="00832A56" w:rsidRDefault="00F46BB5" w:rsidP="00F46BB5">
            <w:pPr>
              <w:pStyle w:val="ListBullet2"/>
            </w:pPr>
            <w:r w:rsidRPr="00832A56">
              <w:t>•</w:t>
            </w:r>
            <w:r w:rsidRPr="00832A56">
              <w:tab/>
            </w:r>
            <w:r w:rsidR="00AE4C6B" w:rsidRPr="00832A56">
              <w:t>shares</w:t>
            </w:r>
          </w:p>
        </w:tc>
      </w:tr>
      <w:tr w:rsidR="00AE4C6B" w:rsidRPr="00832A56" w14:paraId="22DDBB49" w14:textId="77777777">
        <w:trPr>
          <w:cantSplit/>
          <w:tblHeader/>
        </w:trPr>
        <w:tc>
          <w:tcPr>
            <w:tcW w:w="2694" w:type="dxa"/>
          </w:tcPr>
          <w:p w14:paraId="2F90E43D" w14:textId="77777777" w:rsidR="00AE4C6B" w:rsidRPr="00832A56" w:rsidRDefault="00F46BB5" w:rsidP="00F46BB5">
            <w:pPr>
              <w:pStyle w:val="ListBullet2"/>
            </w:pPr>
            <w:r w:rsidRPr="00832A56">
              <w:t>•</w:t>
            </w:r>
            <w:r w:rsidRPr="00832A56">
              <w:tab/>
            </w:r>
            <w:r w:rsidR="00AE4C6B" w:rsidRPr="00832A56">
              <w:t>goodwill</w:t>
            </w:r>
          </w:p>
        </w:tc>
        <w:tc>
          <w:tcPr>
            <w:tcW w:w="3912" w:type="dxa"/>
          </w:tcPr>
          <w:p w14:paraId="6490D239" w14:textId="77777777" w:rsidR="00AE4C6B" w:rsidRPr="00832A56" w:rsidRDefault="00F46BB5" w:rsidP="00F46BB5">
            <w:pPr>
              <w:pStyle w:val="ListBullet2"/>
            </w:pPr>
            <w:r w:rsidRPr="00832A56">
              <w:t>•</w:t>
            </w:r>
            <w:r w:rsidRPr="00832A56">
              <w:tab/>
            </w:r>
            <w:r w:rsidR="00AE4C6B" w:rsidRPr="00832A56">
              <w:t>a civil court case</w:t>
            </w:r>
          </w:p>
        </w:tc>
      </w:tr>
      <w:tr w:rsidR="00AE4C6B" w:rsidRPr="00832A56" w14:paraId="52F046CE" w14:textId="77777777">
        <w:trPr>
          <w:cantSplit/>
          <w:tblHeader/>
        </w:trPr>
        <w:tc>
          <w:tcPr>
            <w:tcW w:w="2694" w:type="dxa"/>
          </w:tcPr>
          <w:p w14:paraId="2F66AC8C" w14:textId="77777777" w:rsidR="00AE4C6B" w:rsidRPr="00832A56" w:rsidRDefault="00F46BB5" w:rsidP="00F46BB5">
            <w:pPr>
              <w:pStyle w:val="ListBullet2"/>
            </w:pPr>
            <w:r w:rsidRPr="00832A56">
              <w:t>•</w:t>
            </w:r>
            <w:r w:rsidRPr="00832A56">
              <w:tab/>
            </w:r>
            <w:r w:rsidR="00AE4C6B" w:rsidRPr="00832A56">
              <w:t>contracts</w:t>
            </w:r>
          </w:p>
        </w:tc>
        <w:tc>
          <w:tcPr>
            <w:tcW w:w="3912" w:type="dxa"/>
          </w:tcPr>
          <w:p w14:paraId="10F64636" w14:textId="77777777" w:rsidR="00AE4C6B" w:rsidRPr="00832A56" w:rsidRDefault="00F46BB5" w:rsidP="00F46BB5">
            <w:pPr>
              <w:pStyle w:val="ListBullet2"/>
            </w:pPr>
            <w:r w:rsidRPr="00832A56">
              <w:t>•</w:t>
            </w:r>
            <w:r w:rsidRPr="00832A56">
              <w:tab/>
            </w:r>
            <w:r w:rsidR="00AE4C6B" w:rsidRPr="00832A56">
              <w:t>trusts</w:t>
            </w:r>
          </w:p>
        </w:tc>
      </w:tr>
      <w:tr w:rsidR="00AE4C6B" w:rsidRPr="00832A56" w14:paraId="2BCE6E2D" w14:textId="77777777">
        <w:trPr>
          <w:cantSplit/>
          <w:tblHeader/>
        </w:trPr>
        <w:tc>
          <w:tcPr>
            <w:tcW w:w="2694" w:type="dxa"/>
          </w:tcPr>
          <w:p w14:paraId="66D927B9" w14:textId="77777777" w:rsidR="00AE4C6B" w:rsidRPr="00832A56" w:rsidRDefault="00F46BB5" w:rsidP="00F46BB5">
            <w:pPr>
              <w:pStyle w:val="ListBullet2"/>
            </w:pPr>
            <w:r w:rsidRPr="00832A56">
              <w:t>•</w:t>
            </w:r>
            <w:r w:rsidRPr="00832A56">
              <w:tab/>
            </w:r>
            <w:r w:rsidR="00AE4C6B" w:rsidRPr="00832A56">
              <w:t>options</w:t>
            </w:r>
          </w:p>
        </w:tc>
        <w:tc>
          <w:tcPr>
            <w:tcW w:w="3912" w:type="dxa"/>
          </w:tcPr>
          <w:p w14:paraId="33D5CAB6" w14:textId="77777777" w:rsidR="00AE4C6B" w:rsidRPr="00832A56" w:rsidRDefault="00F46BB5" w:rsidP="00F46BB5">
            <w:pPr>
              <w:pStyle w:val="ListBullet2"/>
            </w:pPr>
            <w:r w:rsidRPr="00832A56">
              <w:t>•</w:t>
            </w:r>
            <w:r w:rsidRPr="00832A56">
              <w:tab/>
            </w:r>
            <w:r w:rsidR="00AE4C6B" w:rsidRPr="00832A56">
              <w:t>bankruptcy</w:t>
            </w:r>
          </w:p>
        </w:tc>
      </w:tr>
      <w:tr w:rsidR="00AE4C6B" w:rsidRPr="00832A56" w14:paraId="38F977DB" w14:textId="77777777">
        <w:trPr>
          <w:cantSplit/>
          <w:tblHeader/>
        </w:trPr>
        <w:tc>
          <w:tcPr>
            <w:tcW w:w="2694" w:type="dxa"/>
          </w:tcPr>
          <w:p w14:paraId="296587D2" w14:textId="77777777" w:rsidR="00AE4C6B" w:rsidRPr="00832A56" w:rsidRDefault="00F46BB5" w:rsidP="00F46BB5">
            <w:pPr>
              <w:pStyle w:val="ListBullet2"/>
            </w:pPr>
            <w:r w:rsidRPr="00832A56">
              <w:t>•</w:t>
            </w:r>
            <w:r w:rsidRPr="00832A56">
              <w:tab/>
            </w:r>
            <w:r w:rsidR="00AE4C6B" w:rsidRPr="00832A56">
              <w:t>a company liquidation</w:t>
            </w:r>
          </w:p>
        </w:tc>
        <w:tc>
          <w:tcPr>
            <w:tcW w:w="3912" w:type="dxa"/>
          </w:tcPr>
          <w:p w14:paraId="3718441A" w14:textId="77777777" w:rsidR="00AE4C6B" w:rsidRPr="00832A56" w:rsidRDefault="00F46BB5" w:rsidP="00F46BB5">
            <w:pPr>
              <w:pStyle w:val="ListBullet2"/>
            </w:pPr>
            <w:r w:rsidRPr="00832A56">
              <w:t>•</w:t>
            </w:r>
            <w:r w:rsidRPr="00832A56">
              <w:tab/>
            </w:r>
            <w:r w:rsidR="00AE4C6B" w:rsidRPr="00832A56">
              <w:t>incorporating a company</w:t>
            </w:r>
          </w:p>
        </w:tc>
      </w:tr>
      <w:tr w:rsidR="00AE4C6B" w:rsidRPr="00832A56" w14:paraId="730B3185" w14:textId="77777777">
        <w:trPr>
          <w:gridAfter w:val="1"/>
          <w:wAfter w:w="3912" w:type="dxa"/>
          <w:cantSplit/>
          <w:tblHeader/>
        </w:trPr>
        <w:tc>
          <w:tcPr>
            <w:tcW w:w="2694" w:type="dxa"/>
          </w:tcPr>
          <w:p w14:paraId="5577E14D" w14:textId="77777777" w:rsidR="00AE4C6B" w:rsidRPr="00832A56" w:rsidRDefault="00F46BB5" w:rsidP="00F46BB5">
            <w:pPr>
              <w:pStyle w:val="ListBullet2"/>
            </w:pPr>
            <w:r w:rsidRPr="00832A56">
              <w:t>•</w:t>
            </w:r>
            <w:r w:rsidRPr="00832A56">
              <w:tab/>
            </w:r>
            <w:r w:rsidR="00AE4C6B" w:rsidRPr="00832A56">
              <w:t>leaving Australia</w:t>
            </w:r>
          </w:p>
        </w:tc>
      </w:tr>
    </w:tbl>
    <w:p w14:paraId="0F77A066" w14:textId="77777777" w:rsidR="00AE4C6B" w:rsidRPr="00832A56" w:rsidRDefault="00AE4C6B" w:rsidP="00606ED6">
      <w:pPr>
        <w:pStyle w:val="ActHead5"/>
      </w:pPr>
      <w:bookmarkStart w:id="228" w:name="_Toc185661100"/>
      <w:r w:rsidRPr="00832A56">
        <w:rPr>
          <w:rStyle w:val="CharSectno"/>
        </w:rPr>
        <w:t>100</w:t>
      </w:r>
      <w:r w:rsidR="00A2426B">
        <w:rPr>
          <w:rStyle w:val="CharSectno"/>
        </w:rPr>
        <w:noBreakHyphen/>
      </w:r>
      <w:r w:rsidRPr="00832A56">
        <w:rPr>
          <w:rStyle w:val="CharSectno"/>
        </w:rPr>
        <w:t>15</w:t>
      </w:r>
      <w:r w:rsidRPr="00832A56">
        <w:t xml:space="preserve">  Overview of Steps 1 and 2</w:t>
      </w:r>
      <w:bookmarkEnd w:id="228"/>
    </w:p>
    <w:p w14:paraId="7B511DE0" w14:textId="77777777" w:rsidR="00AE4C6B" w:rsidRPr="00832A56" w:rsidRDefault="00AE4C6B" w:rsidP="00606ED6">
      <w:pPr>
        <w:keepNext/>
        <w:keepLines/>
        <w:numPr>
          <w:ilvl w:val="12"/>
          <w:numId w:val="0"/>
        </w:numPr>
      </w:pPr>
      <w:r w:rsidRPr="00832A56">
        <w:tab/>
      </w:r>
      <w:r w:rsidRPr="00832A56">
        <w:tab/>
      </w:r>
      <w:r w:rsidR="006D7935" w:rsidRPr="00832A56">
        <w:rPr>
          <w:noProof/>
          <w:sz w:val="20"/>
          <w:lang w:eastAsia="en-AU"/>
        </w:rPr>
        <w:drawing>
          <wp:inline distT="0" distB="0" distL="0" distR="0" wp14:anchorId="44243650" wp14:editId="3C4486BC">
            <wp:extent cx="3552825" cy="5353050"/>
            <wp:effectExtent l="0" t="0" r="0" b="0"/>
            <wp:docPr id="26" name="Picture 26" descr="Flowchart showing an overview of Step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52825" cy="5353050"/>
                    </a:xfrm>
                    <a:prstGeom prst="rect">
                      <a:avLst/>
                    </a:prstGeom>
                    <a:noFill/>
                    <a:ln>
                      <a:noFill/>
                    </a:ln>
                  </pic:spPr>
                </pic:pic>
              </a:graphicData>
            </a:graphic>
          </wp:inline>
        </w:drawing>
      </w:r>
    </w:p>
    <w:p w14:paraId="71F41CBF" w14:textId="77777777" w:rsidR="00AE4C6B" w:rsidRPr="00832A56" w:rsidRDefault="00AE4C6B" w:rsidP="00606ED6">
      <w:pPr>
        <w:pStyle w:val="notetext"/>
        <w:keepNext/>
        <w:keepLines/>
      </w:pPr>
      <w:r w:rsidRPr="00832A56">
        <w:t>Note:</w:t>
      </w:r>
      <w:r w:rsidRPr="00832A56">
        <w:tab/>
        <w:t>Capital proceeds and cost base are not relevant for some CGT events, for example CGT event K7 or any of the CGT events created by Subdivision</w:t>
      </w:r>
      <w:r w:rsidR="00C635E7" w:rsidRPr="00832A56">
        <w:t> </w:t>
      </w:r>
      <w:r w:rsidRPr="00832A56">
        <w:t>104</w:t>
      </w:r>
      <w:r w:rsidR="00A2426B">
        <w:noBreakHyphen/>
      </w:r>
      <w:r w:rsidRPr="00832A56">
        <w:t>L.</w:t>
      </w:r>
    </w:p>
    <w:p w14:paraId="3CFFCDB0" w14:textId="77777777" w:rsidR="00AE4C6B" w:rsidRPr="00832A56" w:rsidRDefault="00AE4C6B" w:rsidP="00AE4C6B">
      <w:pPr>
        <w:pStyle w:val="ActHead4"/>
      </w:pPr>
      <w:bookmarkStart w:id="229" w:name="_Toc185661101"/>
      <w:r w:rsidRPr="00832A56">
        <w:rPr>
          <w:rStyle w:val="CharSubdNo"/>
        </w:rPr>
        <w:t>Step 1</w:t>
      </w:r>
      <w:r w:rsidRPr="00832A56">
        <w:t>—</w:t>
      </w:r>
      <w:r w:rsidRPr="00832A56">
        <w:rPr>
          <w:rStyle w:val="CharSubdText"/>
        </w:rPr>
        <w:t>Have you made a capital gain or a capital loss?</w:t>
      </w:r>
      <w:bookmarkEnd w:id="229"/>
    </w:p>
    <w:p w14:paraId="3C82ADFB" w14:textId="77777777" w:rsidR="00AE4C6B" w:rsidRPr="00832A56" w:rsidRDefault="00AE4C6B" w:rsidP="00AE4C6B">
      <w:pPr>
        <w:pStyle w:val="ActHead5"/>
      </w:pPr>
      <w:bookmarkStart w:id="230" w:name="_Toc185661102"/>
      <w:r w:rsidRPr="00832A56">
        <w:rPr>
          <w:rStyle w:val="CharSectno"/>
        </w:rPr>
        <w:t>100</w:t>
      </w:r>
      <w:r w:rsidR="00A2426B">
        <w:rPr>
          <w:rStyle w:val="CharSectno"/>
        </w:rPr>
        <w:noBreakHyphen/>
      </w:r>
      <w:r w:rsidRPr="00832A56">
        <w:rPr>
          <w:rStyle w:val="CharSectno"/>
        </w:rPr>
        <w:t>20</w:t>
      </w:r>
      <w:r w:rsidRPr="00832A56">
        <w:t xml:space="preserve">  What events attract CGT?</w:t>
      </w:r>
      <w:bookmarkEnd w:id="230"/>
    </w:p>
    <w:p w14:paraId="7C59563D" w14:textId="77777777" w:rsidR="00AE4C6B" w:rsidRPr="00832A56" w:rsidRDefault="00AE4C6B" w:rsidP="006F18BD">
      <w:pPr>
        <w:pStyle w:val="subsection"/>
      </w:pPr>
      <w:r w:rsidRPr="00832A56">
        <w:tab/>
        <w:t>(1)</w:t>
      </w:r>
      <w:r w:rsidRPr="00832A56">
        <w:tab/>
        <w:t xml:space="preserve">You can make a capital gain or loss </w:t>
      </w:r>
      <w:r w:rsidRPr="00832A56">
        <w:rPr>
          <w:i/>
        </w:rPr>
        <w:t>only if</w:t>
      </w:r>
      <w:r w:rsidRPr="00832A56">
        <w:t xml:space="preserve"> a CGT event happens.</w:t>
      </w:r>
    </w:p>
    <w:p w14:paraId="0A4E5D1F" w14:textId="77777777" w:rsidR="00AE4C6B" w:rsidRPr="00832A56" w:rsidRDefault="00AE4C6B" w:rsidP="006F18BD">
      <w:pPr>
        <w:pStyle w:val="subsection"/>
      </w:pPr>
      <w:r w:rsidRPr="00832A56">
        <w:tab/>
        <w:t>(2)</w:t>
      </w:r>
      <w:r w:rsidRPr="00832A56">
        <w:tab/>
        <w:t>There are a wide range of CGT events. Some happen often and affect many different taxpayers. Others are rare and affect only a few.</w:t>
      </w:r>
    </w:p>
    <w:p w14:paraId="7B572495" w14:textId="77777777" w:rsidR="00AE4C6B" w:rsidRPr="00832A56" w:rsidRDefault="00AE4C6B" w:rsidP="0082525E">
      <w:pPr>
        <w:pStyle w:val="Tabletext"/>
      </w:pPr>
    </w:p>
    <w:tbl>
      <w:tblPr>
        <w:tblW w:w="0" w:type="auto"/>
        <w:tblInd w:w="108" w:type="dxa"/>
        <w:tblLayout w:type="fixed"/>
        <w:tblLook w:val="0000" w:firstRow="0" w:lastRow="0" w:firstColumn="0" w:lastColumn="0" w:noHBand="0" w:noVBand="0"/>
      </w:tblPr>
      <w:tblGrid>
        <w:gridCol w:w="2835"/>
        <w:gridCol w:w="2332"/>
        <w:gridCol w:w="1921"/>
      </w:tblGrid>
      <w:tr w:rsidR="00AE4C6B" w:rsidRPr="00832A56" w14:paraId="3C9D4B1D" w14:textId="77777777">
        <w:trPr>
          <w:cantSplit/>
          <w:tblHeader/>
        </w:trPr>
        <w:tc>
          <w:tcPr>
            <w:tcW w:w="7088" w:type="dxa"/>
            <w:gridSpan w:val="3"/>
            <w:tcBorders>
              <w:top w:val="single" w:sz="12" w:space="0" w:color="000000"/>
            </w:tcBorders>
          </w:tcPr>
          <w:p w14:paraId="59235C6B" w14:textId="77777777" w:rsidR="00AE4C6B" w:rsidRPr="00832A56" w:rsidRDefault="00AE4C6B" w:rsidP="007530DA">
            <w:pPr>
              <w:pStyle w:val="Tabletext"/>
              <w:keepNext/>
              <w:keepLines/>
            </w:pPr>
            <w:r w:rsidRPr="00832A56">
              <w:rPr>
                <w:b/>
              </w:rPr>
              <w:t>Some examples of CGT events</w:t>
            </w:r>
          </w:p>
        </w:tc>
      </w:tr>
      <w:tr w:rsidR="00AE4C6B" w:rsidRPr="00832A56" w14:paraId="6B074971" w14:textId="77777777">
        <w:trPr>
          <w:cantSplit/>
          <w:tblHeader/>
        </w:trPr>
        <w:tc>
          <w:tcPr>
            <w:tcW w:w="2835" w:type="dxa"/>
            <w:tcBorders>
              <w:top w:val="single" w:sz="6" w:space="0" w:color="000000"/>
              <w:bottom w:val="single" w:sz="12" w:space="0" w:color="000000"/>
            </w:tcBorders>
          </w:tcPr>
          <w:p w14:paraId="795773FE" w14:textId="77777777" w:rsidR="00AE4C6B" w:rsidRPr="00832A56" w:rsidRDefault="00AE4C6B" w:rsidP="007530DA">
            <w:pPr>
              <w:pStyle w:val="Tabletext"/>
              <w:keepNext/>
              <w:keepLines/>
            </w:pPr>
            <w:r w:rsidRPr="00832A56">
              <w:rPr>
                <w:b/>
              </w:rPr>
              <w:t>Situation</w:t>
            </w:r>
          </w:p>
        </w:tc>
        <w:tc>
          <w:tcPr>
            <w:tcW w:w="2332" w:type="dxa"/>
            <w:tcBorders>
              <w:top w:val="single" w:sz="6" w:space="0" w:color="000000"/>
              <w:bottom w:val="single" w:sz="12" w:space="0" w:color="000000"/>
            </w:tcBorders>
          </w:tcPr>
          <w:p w14:paraId="2B09DD06" w14:textId="77777777" w:rsidR="00AE4C6B" w:rsidRPr="00832A56" w:rsidRDefault="00AE4C6B" w:rsidP="007530DA">
            <w:pPr>
              <w:pStyle w:val="Tabletext"/>
              <w:keepNext/>
              <w:keepLines/>
            </w:pPr>
            <w:r w:rsidRPr="00832A56">
              <w:rPr>
                <w:b/>
              </w:rPr>
              <w:t>Event</w:t>
            </w:r>
          </w:p>
        </w:tc>
        <w:tc>
          <w:tcPr>
            <w:tcW w:w="1921" w:type="dxa"/>
            <w:tcBorders>
              <w:top w:val="single" w:sz="6" w:space="0" w:color="000000"/>
              <w:bottom w:val="single" w:sz="12" w:space="0" w:color="000000"/>
            </w:tcBorders>
          </w:tcPr>
          <w:p w14:paraId="3470EB7F" w14:textId="77777777" w:rsidR="00AE4C6B" w:rsidRPr="00832A56" w:rsidRDefault="00AE4C6B" w:rsidP="007530DA">
            <w:pPr>
              <w:pStyle w:val="Tabletext"/>
              <w:keepNext/>
              <w:keepLines/>
            </w:pPr>
            <w:r w:rsidRPr="00832A56">
              <w:rPr>
                <w:b/>
              </w:rPr>
              <w:t>Which CGT event?</w:t>
            </w:r>
          </w:p>
        </w:tc>
      </w:tr>
      <w:tr w:rsidR="00AE4C6B" w:rsidRPr="00832A56" w14:paraId="53EA6B63" w14:textId="77777777">
        <w:trPr>
          <w:cantSplit/>
          <w:tblHeader/>
        </w:trPr>
        <w:tc>
          <w:tcPr>
            <w:tcW w:w="2835" w:type="dxa"/>
            <w:tcBorders>
              <w:top w:val="single" w:sz="12" w:space="0" w:color="000000"/>
              <w:bottom w:val="single" w:sz="2" w:space="0" w:color="auto"/>
            </w:tcBorders>
            <w:shd w:val="clear" w:color="auto" w:fill="auto"/>
          </w:tcPr>
          <w:p w14:paraId="119959E2" w14:textId="77777777" w:rsidR="00AE4C6B" w:rsidRPr="00832A56" w:rsidRDefault="00AE4C6B" w:rsidP="0082525E">
            <w:pPr>
              <w:pStyle w:val="Tabletext"/>
            </w:pPr>
            <w:r w:rsidRPr="00832A56">
              <w:t xml:space="preserve">You own shares you acquired on or after </w:t>
            </w:r>
            <w:r w:rsidR="00576E3C" w:rsidRPr="00832A56">
              <w:t>20 September</w:t>
            </w:r>
            <w:r w:rsidRPr="00832A56">
              <w:t xml:space="preserve"> 1985</w:t>
            </w:r>
          </w:p>
        </w:tc>
        <w:tc>
          <w:tcPr>
            <w:tcW w:w="2332" w:type="dxa"/>
            <w:tcBorders>
              <w:top w:val="single" w:sz="12" w:space="0" w:color="000000"/>
              <w:bottom w:val="single" w:sz="2" w:space="0" w:color="auto"/>
            </w:tcBorders>
            <w:shd w:val="clear" w:color="auto" w:fill="auto"/>
          </w:tcPr>
          <w:p w14:paraId="4319E0E2" w14:textId="77777777" w:rsidR="00AE4C6B" w:rsidRPr="00832A56" w:rsidRDefault="00AE4C6B" w:rsidP="0082525E">
            <w:pPr>
              <w:pStyle w:val="Tabletext"/>
            </w:pPr>
            <w:r w:rsidRPr="00832A56">
              <w:t>You sell them</w:t>
            </w:r>
          </w:p>
        </w:tc>
        <w:tc>
          <w:tcPr>
            <w:tcW w:w="1921" w:type="dxa"/>
            <w:tcBorders>
              <w:top w:val="single" w:sz="12" w:space="0" w:color="000000"/>
              <w:bottom w:val="single" w:sz="2" w:space="0" w:color="auto"/>
            </w:tcBorders>
            <w:shd w:val="clear" w:color="auto" w:fill="auto"/>
          </w:tcPr>
          <w:p w14:paraId="52D51744" w14:textId="77777777" w:rsidR="00AE4C6B" w:rsidRPr="00832A56" w:rsidRDefault="00AE4C6B" w:rsidP="0082525E">
            <w:pPr>
              <w:pStyle w:val="Tabletext"/>
            </w:pPr>
            <w:r w:rsidRPr="00832A56">
              <w:t>CGT event A1</w:t>
            </w:r>
          </w:p>
        </w:tc>
      </w:tr>
      <w:tr w:rsidR="00AE4C6B" w:rsidRPr="00832A56" w14:paraId="756DC0F5" w14:textId="77777777">
        <w:trPr>
          <w:cantSplit/>
          <w:tblHeader/>
        </w:trPr>
        <w:tc>
          <w:tcPr>
            <w:tcW w:w="2835" w:type="dxa"/>
            <w:tcBorders>
              <w:top w:val="single" w:sz="2" w:space="0" w:color="auto"/>
              <w:bottom w:val="single" w:sz="2" w:space="0" w:color="auto"/>
            </w:tcBorders>
            <w:shd w:val="clear" w:color="auto" w:fill="auto"/>
          </w:tcPr>
          <w:p w14:paraId="63268D14" w14:textId="77777777" w:rsidR="00AE4C6B" w:rsidRPr="00832A56" w:rsidRDefault="00AE4C6B" w:rsidP="0082525E">
            <w:pPr>
              <w:pStyle w:val="Tabletext"/>
            </w:pPr>
            <w:r w:rsidRPr="00832A56">
              <w:t>You sell a business</w:t>
            </w:r>
          </w:p>
        </w:tc>
        <w:tc>
          <w:tcPr>
            <w:tcW w:w="2332" w:type="dxa"/>
            <w:tcBorders>
              <w:top w:val="single" w:sz="2" w:space="0" w:color="auto"/>
              <w:bottom w:val="single" w:sz="2" w:space="0" w:color="auto"/>
            </w:tcBorders>
            <w:shd w:val="clear" w:color="auto" w:fill="auto"/>
          </w:tcPr>
          <w:p w14:paraId="58FF297B" w14:textId="77777777" w:rsidR="00AE4C6B" w:rsidRPr="00832A56" w:rsidRDefault="00AE4C6B" w:rsidP="0082525E">
            <w:pPr>
              <w:pStyle w:val="Tabletext"/>
            </w:pPr>
            <w:r w:rsidRPr="00832A56">
              <w:t>You agree with the purchaser not to operate a similar business in the same area</w:t>
            </w:r>
          </w:p>
        </w:tc>
        <w:tc>
          <w:tcPr>
            <w:tcW w:w="1921" w:type="dxa"/>
            <w:tcBorders>
              <w:top w:val="single" w:sz="2" w:space="0" w:color="auto"/>
              <w:bottom w:val="single" w:sz="2" w:space="0" w:color="auto"/>
            </w:tcBorders>
            <w:shd w:val="clear" w:color="auto" w:fill="auto"/>
          </w:tcPr>
          <w:p w14:paraId="4FE73F21" w14:textId="77777777" w:rsidR="00AE4C6B" w:rsidRPr="00832A56" w:rsidRDefault="00AE4C6B" w:rsidP="0082525E">
            <w:pPr>
              <w:pStyle w:val="Tabletext"/>
            </w:pPr>
            <w:r w:rsidRPr="00832A56">
              <w:t>CGT event D1</w:t>
            </w:r>
          </w:p>
        </w:tc>
      </w:tr>
      <w:tr w:rsidR="00AE4C6B" w:rsidRPr="00832A56" w14:paraId="08C2ED14" w14:textId="77777777">
        <w:trPr>
          <w:cantSplit/>
          <w:tblHeader/>
        </w:trPr>
        <w:tc>
          <w:tcPr>
            <w:tcW w:w="2835" w:type="dxa"/>
            <w:tcBorders>
              <w:top w:val="single" w:sz="2" w:space="0" w:color="auto"/>
              <w:bottom w:val="single" w:sz="2" w:space="0" w:color="auto"/>
            </w:tcBorders>
            <w:shd w:val="clear" w:color="auto" w:fill="auto"/>
          </w:tcPr>
          <w:p w14:paraId="0E906D65" w14:textId="77777777" w:rsidR="00AE4C6B" w:rsidRPr="00832A56" w:rsidRDefault="00AE4C6B" w:rsidP="0082525E">
            <w:pPr>
              <w:pStyle w:val="Tabletext"/>
            </w:pPr>
            <w:r w:rsidRPr="00832A56">
              <w:t>You are a lessor</w:t>
            </w:r>
          </w:p>
        </w:tc>
        <w:tc>
          <w:tcPr>
            <w:tcW w:w="2332" w:type="dxa"/>
            <w:tcBorders>
              <w:top w:val="single" w:sz="2" w:space="0" w:color="auto"/>
              <w:bottom w:val="single" w:sz="2" w:space="0" w:color="auto"/>
            </w:tcBorders>
            <w:shd w:val="clear" w:color="auto" w:fill="auto"/>
          </w:tcPr>
          <w:p w14:paraId="55C16EDE" w14:textId="77777777" w:rsidR="00AE4C6B" w:rsidRPr="00832A56" w:rsidRDefault="00AE4C6B" w:rsidP="0082525E">
            <w:pPr>
              <w:pStyle w:val="Tabletext"/>
            </w:pPr>
            <w:r w:rsidRPr="00832A56">
              <w:t>You receive a payment for changing the lease</w:t>
            </w:r>
          </w:p>
        </w:tc>
        <w:tc>
          <w:tcPr>
            <w:tcW w:w="1921" w:type="dxa"/>
            <w:tcBorders>
              <w:top w:val="single" w:sz="2" w:space="0" w:color="auto"/>
              <w:bottom w:val="single" w:sz="2" w:space="0" w:color="auto"/>
            </w:tcBorders>
            <w:shd w:val="clear" w:color="auto" w:fill="auto"/>
          </w:tcPr>
          <w:p w14:paraId="78C716CF" w14:textId="77777777" w:rsidR="00AE4C6B" w:rsidRPr="00832A56" w:rsidRDefault="00AE4C6B" w:rsidP="0082525E">
            <w:pPr>
              <w:pStyle w:val="Tabletext"/>
            </w:pPr>
            <w:r w:rsidRPr="00832A56">
              <w:t>CGT event F5</w:t>
            </w:r>
          </w:p>
        </w:tc>
      </w:tr>
      <w:tr w:rsidR="00AE4C6B" w:rsidRPr="00832A56" w14:paraId="525A2307" w14:textId="77777777">
        <w:trPr>
          <w:cantSplit/>
          <w:tblHeader/>
        </w:trPr>
        <w:tc>
          <w:tcPr>
            <w:tcW w:w="2835" w:type="dxa"/>
            <w:tcBorders>
              <w:top w:val="single" w:sz="2" w:space="0" w:color="auto"/>
              <w:bottom w:val="single" w:sz="12" w:space="0" w:color="000000"/>
            </w:tcBorders>
          </w:tcPr>
          <w:p w14:paraId="390DBEB4" w14:textId="77777777" w:rsidR="00AE4C6B" w:rsidRPr="00832A56" w:rsidRDefault="00AE4C6B" w:rsidP="0082525E">
            <w:pPr>
              <w:pStyle w:val="Tabletext"/>
            </w:pPr>
            <w:r w:rsidRPr="00832A56">
              <w:t>You own shares in a company</w:t>
            </w:r>
          </w:p>
        </w:tc>
        <w:tc>
          <w:tcPr>
            <w:tcW w:w="2332" w:type="dxa"/>
            <w:tcBorders>
              <w:top w:val="single" w:sz="2" w:space="0" w:color="auto"/>
              <w:bottom w:val="single" w:sz="12" w:space="0" w:color="000000"/>
            </w:tcBorders>
          </w:tcPr>
          <w:p w14:paraId="5F59E032" w14:textId="77777777" w:rsidR="00AE4C6B" w:rsidRPr="00832A56" w:rsidRDefault="00AE4C6B" w:rsidP="0082525E">
            <w:pPr>
              <w:pStyle w:val="Tabletext"/>
            </w:pPr>
            <w:r w:rsidRPr="00832A56">
              <w:t>The company makes a payment (not a dividend) to you as a shareholder</w:t>
            </w:r>
          </w:p>
        </w:tc>
        <w:tc>
          <w:tcPr>
            <w:tcW w:w="1921" w:type="dxa"/>
            <w:tcBorders>
              <w:top w:val="single" w:sz="2" w:space="0" w:color="auto"/>
              <w:bottom w:val="single" w:sz="12" w:space="0" w:color="000000"/>
            </w:tcBorders>
          </w:tcPr>
          <w:p w14:paraId="15FAD215" w14:textId="77777777" w:rsidR="00AE4C6B" w:rsidRPr="00832A56" w:rsidRDefault="00AE4C6B" w:rsidP="0082525E">
            <w:pPr>
              <w:pStyle w:val="Tabletext"/>
            </w:pPr>
            <w:r w:rsidRPr="00832A56">
              <w:t>CGT event G1</w:t>
            </w:r>
          </w:p>
        </w:tc>
      </w:tr>
    </w:tbl>
    <w:p w14:paraId="66FEB49C" w14:textId="77777777" w:rsidR="00AE4C6B" w:rsidRPr="00832A56" w:rsidRDefault="00AE4C6B" w:rsidP="00AE4C6B">
      <w:pPr>
        <w:pStyle w:val="TLPnoteright"/>
        <w:numPr>
          <w:ilvl w:val="12"/>
          <w:numId w:val="0"/>
        </w:numPr>
        <w:ind w:left="1985" w:hanging="851"/>
      </w:pPr>
      <w:r w:rsidRPr="00832A56">
        <w:t>A summary of all the CGT events is in section</w:t>
      </w:r>
      <w:r w:rsidR="00C635E7" w:rsidRPr="00832A56">
        <w:t> </w:t>
      </w:r>
      <w:r w:rsidRPr="00832A56">
        <w:t>104</w:t>
      </w:r>
      <w:r w:rsidR="00A2426B">
        <w:noBreakHyphen/>
      </w:r>
      <w:r w:rsidRPr="00832A56">
        <w:t>5.</w:t>
      </w:r>
    </w:p>
    <w:p w14:paraId="5463A22E" w14:textId="77777777" w:rsidR="00AE4C6B" w:rsidRPr="00832A56" w:rsidRDefault="00AE4C6B" w:rsidP="003719AC">
      <w:pPr>
        <w:pStyle w:val="SubsectionHead"/>
      </w:pPr>
      <w:r w:rsidRPr="00832A56">
        <w:t>Identifying the time of a CGT event</w:t>
      </w:r>
    </w:p>
    <w:p w14:paraId="0D51B2EE" w14:textId="77777777" w:rsidR="00AE4C6B" w:rsidRPr="00832A56" w:rsidRDefault="00AE4C6B" w:rsidP="006F18BD">
      <w:pPr>
        <w:pStyle w:val="subsection"/>
      </w:pPr>
      <w:r w:rsidRPr="00832A56">
        <w:tab/>
        <w:t>(3)</w:t>
      </w:r>
      <w:r w:rsidRPr="00832A56">
        <w:tab/>
        <w:t>The specific time when a CGT event happens is important for various reasons: in particular, for working out whether a capital gain or loss from the event affects your income tax for the current or another income year.</w:t>
      </w:r>
    </w:p>
    <w:p w14:paraId="1249FD60" w14:textId="77777777" w:rsidR="00AE4C6B" w:rsidRPr="00832A56" w:rsidRDefault="00AE4C6B" w:rsidP="006F18BD">
      <w:pPr>
        <w:pStyle w:val="subsection"/>
      </w:pPr>
      <w:r w:rsidRPr="00832A56">
        <w:tab/>
      </w:r>
      <w:r w:rsidRPr="00832A56">
        <w:tab/>
        <w:t xml:space="preserve">If a CGT event involves a contract, the time of the event will often be when the contract is </w:t>
      </w:r>
      <w:r w:rsidRPr="00832A56">
        <w:rPr>
          <w:i/>
        </w:rPr>
        <w:t>made</w:t>
      </w:r>
      <w:r w:rsidRPr="00832A56">
        <w:t>, not when it is completed.</w:t>
      </w:r>
    </w:p>
    <w:p w14:paraId="3B8A0618" w14:textId="77777777" w:rsidR="00AE4C6B" w:rsidRPr="00832A56" w:rsidRDefault="00AE4C6B" w:rsidP="00AE4C6B">
      <w:pPr>
        <w:pStyle w:val="TLPnoteright"/>
        <w:numPr>
          <w:ilvl w:val="12"/>
          <w:numId w:val="0"/>
        </w:numPr>
        <w:ind w:left="1985" w:hanging="851"/>
      </w:pPr>
      <w:r w:rsidRPr="00832A56">
        <w:t>The time of each CGT event is explained early in</w:t>
      </w:r>
      <w:r w:rsidRPr="00832A56">
        <w:br/>
        <w:t>the relevant section in Division</w:t>
      </w:r>
      <w:r w:rsidR="00C635E7" w:rsidRPr="00832A56">
        <w:t> </w:t>
      </w:r>
      <w:r w:rsidRPr="00832A56">
        <w:t>104.</w:t>
      </w:r>
    </w:p>
    <w:p w14:paraId="3918A5BB" w14:textId="77777777" w:rsidR="00AE4C6B" w:rsidRPr="00832A56" w:rsidRDefault="00AE4C6B" w:rsidP="00AE4C6B">
      <w:pPr>
        <w:pStyle w:val="ActHead5"/>
      </w:pPr>
      <w:bookmarkStart w:id="231" w:name="_Toc185661103"/>
      <w:r w:rsidRPr="00832A56">
        <w:rPr>
          <w:rStyle w:val="CharSectno"/>
        </w:rPr>
        <w:t>100</w:t>
      </w:r>
      <w:r w:rsidR="00A2426B">
        <w:rPr>
          <w:rStyle w:val="CharSectno"/>
        </w:rPr>
        <w:noBreakHyphen/>
      </w:r>
      <w:r w:rsidRPr="00832A56">
        <w:rPr>
          <w:rStyle w:val="CharSectno"/>
        </w:rPr>
        <w:t>25</w:t>
      </w:r>
      <w:r w:rsidRPr="00832A56">
        <w:t xml:space="preserve">  What are CGT assets?</w:t>
      </w:r>
      <w:bookmarkEnd w:id="231"/>
    </w:p>
    <w:p w14:paraId="019AB6B4" w14:textId="77777777" w:rsidR="00AE4C6B" w:rsidRPr="00832A56" w:rsidRDefault="00AE4C6B" w:rsidP="006F18BD">
      <w:pPr>
        <w:pStyle w:val="subsection"/>
      </w:pPr>
      <w:r w:rsidRPr="00832A56">
        <w:tab/>
        <w:t>(1)</w:t>
      </w:r>
      <w:r w:rsidRPr="00832A56">
        <w:tab/>
        <w:t xml:space="preserve">Most CGT events involve a CGT asset. (For many, there is an </w:t>
      </w:r>
      <w:r w:rsidRPr="00832A56">
        <w:rPr>
          <w:i/>
        </w:rPr>
        <w:t>exception</w:t>
      </w:r>
      <w:r w:rsidRPr="00832A56">
        <w:t xml:space="preserve"> if the CGT asset was acquired </w:t>
      </w:r>
      <w:r w:rsidRPr="00832A56">
        <w:rPr>
          <w:i/>
        </w:rPr>
        <w:t>before</w:t>
      </w:r>
      <w:r w:rsidRPr="00832A56">
        <w:t xml:space="preserve"> </w:t>
      </w:r>
      <w:r w:rsidR="00576E3C" w:rsidRPr="00832A56">
        <w:t>20 September</w:t>
      </w:r>
      <w:r w:rsidRPr="00832A56">
        <w:t xml:space="preserve"> 1985.) However, many CGT events are concerned directly with capital receipts and do </w:t>
      </w:r>
      <w:r w:rsidRPr="00832A56">
        <w:rPr>
          <w:i/>
        </w:rPr>
        <w:t>not</w:t>
      </w:r>
      <w:r w:rsidRPr="00832A56">
        <w:t xml:space="preserve"> involve a CGT asset.</w:t>
      </w:r>
    </w:p>
    <w:p w14:paraId="275FBA9C" w14:textId="77777777" w:rsidR="00AE4C6B" w:rsidRPr="00832A56" w:rsidRDefault="00AE4C6B" w:rsidP="00AE4C6B">
      <w:pPr>
        <w:pStyle w:val="TLPnoteright"/>
        <w:numPr>
          <w:ilvl w:val="12"/>
          <w:numId w:val="0"/>
        </w:numPr>
        <w:ind w:left="1985" w:hanging="851"/>
      </w:pPr>
      <w:r w:rsidRPr="00832A56">
        <w:t>See the summary of the CGT events in section</w:t>
      </w:r>
      <w:r w:rsidR="00C635E7" w:rsidRPr="00832A56">
        <w:t> </w:t>
      </w:r>
      <w:r w:rsidRPr="00832A56">
        <w:t>104</w:t>
      </w:r>
      <w:r w:rsidR="00A2426B">
        <w:noBreakHyphen/>
      </w:r>
      <w:r w:rsidRPr="00832A56">
        <w:t>5.</w:t>
      </w:r>
    </w:p>
    <w:p w14:paraId="1E86B463" w14:textId="77777777" w:rsidR="00AE4C6B" w:rsidRPr="00832A56" w:rsidRDefault="00AE4C6B" w:rsidP="006F18BD">
      <w:pPr>
        <w:pStyle w:val="subsection"/>
      </w:pPr>
      <w:r w:rsidRPr="00832A56">
        <w:tab/>
        <w:t>(2)</w:t>
      </w:r>
      <w:r w:rsidRPr="00832A56">
        <w:tab/>
        <w:t>Some CGT assets are reasonably well</w:t>
      </w:r>
      <w:r w:rsidR="00A2426B">
        <w:noBreakHyphen/>
      </w:r>
      <w:r w:rsidRPr="00832A56">
        <w:t>known:</w:t>
      </w:r>
    </w:p>
    <w:p w14:paraId="30C30468" w14:textId="77777777" w:rsidR="00AE4C6B" w:rsidRPr="00832A56" w:rsidRDefault="00AE4C6B" w:rsidP="006F18BD">
      <w:pPr>
        <w:pStyle w:val="parabullet"/>
      </w:pPr>
      <w:r w:rsidRPr="00832A56">
        <w:t>•</w:t>
      </w:r>
      <w:r w:rsidRPr="00832A56">
        <w:tab/>
        <w:t>land and buildings, for example, a weekender;</w:t>
      </w:r>
    </w:p>
    <w:p w14:paraId="448CE216" w14:textId="77777777" w:rsidR="00AE4C6B" w:rsidRPr="00832A56" w:rsidRDefault="00AE4C6B" w:rsidP="006F18BD">
      <w:pPr>
        <w:pStyle w:val="parabullet"/>
      </w:pPr>
      <w:r w:rsidRPr="00832A56">
        <w:t>•</w:t>
      </w:r>
      <w:r w:rsidRPr="00832A56">
        <w:tab/>
        <w:t>shares;</w:t>
      </w:r>
    </w:p>
    <w:p w14:paraId="6BCA2F15" w14:textId="77777777" w:rsidR="00AE4C6B" w:rsidRPr="00832A56" w:rsidRDefault="00AE4C6B" w:rsidP="006F18BD">
      <w:pPr>
        <w:pStyle w:val="parabullet"/>
      </w:pPr>
      <w:r w:rsidRPr="00832A56">
        <w:t>•</w:t>
      </w:r>
      <w:r w:rsidRPr="00832A56">
        <w:tab/>
        <w:t>units in a unit trust;</w:t>
      </w:r>
    </w:p>
    <w:p w14:paraId="467D2CEB" w14:textId="77777777" w:rsidR="00AE4C6B" w:rsidRPr="00832A56" w:rsidRDefault="00AE4C6B" w:rsidP="006F18BD">
      <w:pPr>
        <w:pStyle w:val="parabullet"/>
      </w:pPr>
      <w:r w:rsidRPr="00832A56">
        <w:t>•</w:t>
      </w:r>
      <w:r w:rsidRPr="00832A56">
        <w:tab/>
        <w:t>collectables which cost over $500, for example, jewellery or an artwork;</w:t>
      </w:r>
    </w:p>
    <w:p w14:paraId="4B31099D" w14:textId="77777777" w:rsidR="00AE4C6B" w:rsidRPr="00832A56" w:rsidRDefault="00AE4C6B" w:rsidP="006F18BD">
      <w:pPr>
        <w:pStyle w:val="parabullet"/>
      </w:pPr>
      <w:r w:rsidRPr="00832A56">
        <w:t>•</w:t>
      </w:r>
      <w:r w:rsidRPr="00832A56">
        <w:tab/>
        <w:t>personal use assets which cost over $10,000, for example, a boat.</w:t>
      </w:r>
    </w:p>
    <w:p w14:paraId="334AA87F" w14:textId="77777777" w:rsidR="00AE4C6B" w:rsidRPr="00832A56" w:rsidRDefault="00AE4C6B" w:rsidP="006748B9">
      <w:pPr>
        <w:pStyle w:val="subsection"/>
      </w:pPr>
      <w:r w:rsidRPr="00832A56">
        <w:tab/>
        <w:t>(3)</w:t>
      </w:r>
      <w:r w:rsidRPr="00832A56">
        <w:tab/>
        <w:t>Other CGT assets are not so well</w:t>
      </w:r>
      <w:r w:rsidR="00A2426B">
        <w:noBreakHyphen/>
      </w:r>
      <w:r w:rsidRPr="00832A56">
        <w:t>known. For example:</w:t>
      </w:r>
    </w:p>
    <w:p w14:paraId="522EEF85" w14:textId="77777777" w:rsidR="00AE4C6B" w:rsidRPr="00832A56" w:rsidRDefault="00AE4C6B" w:rsidP="006F18BD">
      <w:pPr>
        <w:pStyle w:val="parabullet"/>
      </w:pPr>
      <w:r w:rsidRPr="00832A56">
        <w:t>•</w:t>
      </w:r>
      <w:r w:rsidRPr="00832A56">
        <w:tab/>
        <w:t>your home;</w:t>
      </w:r>
    </w:p>
    <w:p w14:paraId="6DA7A3EB" w14:textId="77777777" w:rsidR="00AE4C6B" w:rsidRPr="00832A56" w:rsidRDefault="00AE4C6B" w:rsidP="006F18BD">
      <w:pPr>
        <w:pStyle w:val="parabullet"/>
      </w:pPr>
      <w:r w:rsidRPr="00832A56">
        <w:t>•</w:t>
      </w:r>
      <w:r w:rsidRPr="00832A56">
        <w:tab/>
        <w:t>contractual rights;</w:t>
      </w:r>
    </w:p>
    <w:p w14:paraId="53487012" w14:textId="77777777" w:rsidR="00AE4C6B" w:rsidRPr="00832A56" w:rsidRDefault="00AE4C6B" w:rsidP="006F18BD">
      <w:pPr>
        <w:pStyle w:val="parabullet"/>
      </w:pPr>
      <w:r w:rsidRPr="00832A56">
        <w:t>•</w:t>
      </w:r>
      <w:r w:rsidRPr="00832A56">
        <w:tab/>
        <w:t>goodwill;</w:t>
      </w:r>
    </w:p>
    <w:p w14:paraId="1D004C91" w14:textId="77777777" w:rsidR="00AE4C6B" w:rsidRPr="00832A56" w:rsidRDefault="00AE4C6B" w:rsidP="006F18BD">
      <w:pPr>
        <w:pStyle w:val="parabullet"/>
      </w:pPr>
      <w:r w:rsidRPr="00832A56">
        <w:t>•</w:t>
      </w:r>
      <w:r w:rsidRPr="00832A56">
        <w:tab/>
        <w:t>foreign currency.</w:t>
      </w:r>
    </w:p>
    <w:p w14:paraId="2F860AFA" w14:textId="77777777" w:rsidR="00AE4C6B" w:rsidRPr="00832A56" w:rsidRDefault="00AE4C6B" w:rsidP="00AE4C6B">
      <w:pPr>
        <w:pStyle w:val="TLPnoteright"/>
        <w:numPr>
          <w:ilvl w:val="12"/>
          <w:numId w:val="0"/>
        </w:numPr>
        <w:ind w:left="1985" w:hanging="851"/>
      </w:pPr>
      <w:r w:rsidRPr="00832A56">
        <w:t>For a full explanation of what things are CGT assets: see Division</w:t>
      </w:r>
      <w:r w:rsidR="00C635E7" w:rsidRPr="00832A56">
        <w:t> </w:t>
      </w:r>
      <w:r w:rsidRPr="00832A56">
        <w:t>108.</w:t>
      </w:r>
    </w:p>
    <w:p w14:paraId="445FEA6B" w14:textId="77777777" w:rsidR="00AE4C6B" w:rsidRPr="00832A56" w:rsidRDefault="00AE4C6B" w:rsidP="00AE4C6B">
      <w:pPr>
        <w:pStyle w:val="ActHead5"/>
      </w:pPr>
      <w:bookmarkStart w:id="232" w:name="_Toc185661104"/>
      <w:r w:rsidRPr="00832A56">
        <w:rPr>
          <w:rStyle w:val="CharSectno"/>
        </w:rPr>
        <w:t>100</w:t>
      </w:r>
      <w:r w:rsidR="00A2426B">
        <w:rPr>
          <w:rStyle w:val="CharSectno"/>
        </w:rPr>
        <w:noBreakHyphen/>
      </w:r>
      <w:r w:rsidRPr="00832A56">
        <w:rPr>
          <w:rStyle w:val="CharSectno"/>
        </w:rPr>
        <w:t>30</w:t>
      </w:r>
      <w:r w:rsidRPr="00832A56">
        <w:t xml:space="preserve">  Does an exception or exemption apply?</w:t>
      </w:r>
      <w:bookmarkEnd w:id="232"/>
    </w:p>
    <w:p w14:paraId="2EB0DD4B" w14:textId="77777777" w:rsidR="00AE4C6B" w:rsidRPr="00832A56" w:rsidRDefault="00AE4C6B" w:rsidP="006F18BD">
      <w:pPr>
        <w:pStyle w:val="subsection"/>
      </w:pPr>
      <w:r w:rsidRPr="00832A56">
        <w:tab/>
        <w:t>(1)</w:t>
      </w:r>
      <w:r w:rsidRPr="00832A56">
        <w:tab/>
        <w:t>Once you identify a CGT event which applies to you, you need to know if there is an exception or exemption that would reduce the capital gain or loss or allow you to disregard it.</w:t>
      </w:r>
    </w:p>
    <w:p w14:paraId="52265897" w14:textId="77777777" w:rsidR="00AE4C6B" w:rsidRPr="00832A56" w:rsidRDefault="00AE4C6B" w:rsidP="003E10A2">
      <w:pPr>
        <w:pStyle w:val="subsection"/>
        <w:keepNext/>
      </w:pPr>
      <w:r w:rsidRPr="00832A56">
        <w:tab/>
        <w:t>(2)</w:t>
      </w:r>
      <w:r w:rsidRPr="00832A56">
        <w:tab/>
        <w:t>There are 4 categories of exemptions:</w:t>
      </w:r>
    </w:p>
    <w:p w14:paraId="24218A99" w14:textId="77777777" w:rsidR="00AE4C6B" w:rsidRPr="00832A56" w:rsidRDefault="00AE4C6B" w:rsidP="003E10A2">
      <w:pPr>
        <w:pStyle w:val="paragraph"/>
        <w:keepNext/>
      </w:pPr>
      <w:r w:rsidRPr="00832A56">
        <w:tab/>
        <w:t>1.</w:t>
      </w:r>
      <w:r w:rsidRPr="00832A56">
        <w:tab/>
        <w:t>exempt assets: for example, cars;</w:t>
      </w:r>
    </w:p>
    <w:p w14:paraId="35CEDF15" w14:textId="77777777" w:rsidR="00AE4C6B" w:rsidRPr="00832A56" w:rsidRDefault="00AE4C6B" w:rsidP="00AE4C6B">
      <w:pPr>
        <w:pStyle w:val="paragraph"/>
      </w:pPr>
      <w:r w:rsidRPr="00832A56">
        <w:tab/>
        <w:t>2.</w:t>
      </w:r>
      <w:r w:rsidRPr="00832A56">
        <w:tab/>
        <w:t>exempt or loss</w:t>
      </w:r>
      <w:r w:rsidR="00A2426B">
        <w:noBreakHyphen/>
      </w:r>
      <w:r w:rsidRPr="00832A56">
        <w:t>denying transactions: for example, compensation for personal injury or your tenancy comes to an end;</w:t>
      </w:r>
    </w:p>
    <w:p w14:paraId="5C50F7C0" w14:textId="77777777" w:rsidR="00AE4C6B" w:rsidRPr="00832A56" w:rsidRDefault="00AE4C6B" w:rsidP="00AE4C6B">
      <w:pPr>
        <w:pStyle w:val="paragraph"/>
      </w:pPr>
      <w:r w:rsidRPr="00832A56">
        <w:tab/>
        <w:t>3.</w:t>
      </w:r>
      <w:r w:rsidRPr="00832A56">
        <w:tab/>
        <w:t>anti</w:t>
      </w:r>
      <w:r w:rsidR="00A2426B">
        <w:noBreakHyphen/>
      </w:r>
      <w:r w:rsidRPr="00832A56">
        <w:t>overlap provisions (that reduce your capital gain by the amount that is otherwise assessable);</w:t>
      </w:r>
    </w:p>
    <w:p w14:paraId="293D79C3" w14:textId="77777777" w:rsidR="00AE4C6B" w:rsidRPr="00832A56" w:rsidRDefault="00AE4C6B" w:rsidP="00AE4C6B">
      <w:pPr>
        <w:pStyle w:val="paragraph"/>
      </w:pPr>
      <w:r w:rsidRPr="00832A56">
        <w:tab/>
        <w:t>4.</w:t>
      </w:r>
      <w:r w:rsidRPr="00832A56">
        <w:tab/>
        <w:t>small business relief.</w:t>
      </w:r>
    </w:p>
    <w:p w14:paraId="3674EEBB" w14:textId="77777777" w:rsidR="00AE4C6B" w:rsidRPr="00832A56" w:rsidRDefault="00AE4C6B" w:rsidP="00AE4C6B">
      <w:pPr>
        <w:pStyle w:val="notetext"/>
      </w:pPr>
      <w:r w:rsidRPr="00832A56">
        <w:t>Note:</w:t>
      </w:r>
      <w:r w:rsidRPr="00832A56">
        <w:tab/>
        <w:t>Most of the exceptions are in Division</w:t>
      </w:r>
      <w:r w:rsidR="00C635E7" w:rsidRPr="00832A56">
        <w:t> </w:t>
      </w:r>
      <w:r w:rsidRPr="00832A56">
        <w:t>104. You will find most of the possible exemptions in Division</w:t>
      </w:r>
      <w:r w:rsidR="00C635E7" w:rsidRPr="00832A56">
        <w:t> </w:t>
      </w:r>
      <w:r w:rsidRPr="00832A56">
        <w:t>118. The small business relief provisions are in Division</w:t>
      </w:r>
      <w:r w:rsidR="00C635E7" w:rsidRPr="00832A56">
        <w:t> </w:t>
      </w:r>
      <w:r w:rsidRPr="00832A56">
        <w:t>152.</w:t>
      </w:r>
    </w:p>
    <w:p w14:paraId="3EF73AF3" w14:textId="77777777" w:rsidR="00AE4C6B" w:rsidRPr="00832A56" w:rsidRDefault="00AE4C6B" w:rsidP="003719AC">
      <w:pPr>
        <w:pStyle w:val="SubsectionHead"/>
      </w:pPr>
      <w:r w:rsidRPr="00832A56">
        <w:t>Some exemptions are limited</w:t>
      </w:r>
    </w:p>
    <w:p w14:paraId="2D9D4CE7" w14:textId="77777777" w:rsidR="00AE4C6B" w:rsidRPr="00832A56" w:rsidRDefault="00AE4C6B" w:rsidP="006F18BD">
      <w:pPr>
        <w:pStyle w:val="subsection"/>
      </w:pPr>
      <w:r w:rsidRPr="00832A56">
        <w:tab/>
        <w:t>(3)</w:t>
      </w:r>
      <w:r w:rsidRPr="00832A56">
        <w:tab/>
        <w:t>Take the family home for example. Generally, you are exempt from CGT when you make a capital gain on disposing of your main residence.</w:t>
      </w:r>
    </w:p>
    <w:p w14:paraId="069BFE7B" w14:textId="77777777" w:rsidR="00AE4C6B" w:rsidRPr="00832A56" w:rsidRDefault="00AE4C6B" w:rsidP="006F18BD">
      <w:pPr>
        <w:pStyle w:val="subsection"/>
      </w:pPr>
      <w:r w:rsidRPr="00832A56">
        <w:tab/>
      </w:r>
      <w:r w:rsidRPr="00832A56">
        <w:tab/>
        <w:t>But this can change depending on how you came to own the house and what you have done with it. For example, if you rent it out, you may be liable to CGT when you sell it.</w:t>
      </w:r>
    </w:p>
    <w:p w14:paraId="297E6FE1" w14:textId="77777777" w:rsidR="00AE4C6B" w:rsidRPr="00832A56" w:rsidRDefault="00AE4C6B" w:rsidP="00AE4C6B">
      <w:pPr>
        <w:pStyle w:val="TLPnoteright"/>
        <w:numPr>
          <w:ilvl w:val="12"/>
          <w:numId w:val="0"/>
        </w:numPr>
        <w:ind w:left="1985" w:hanging="851"/>
      </w:pPr>
      <w:r w:rsidRPr="00832A56">
        <w:t>For the limits on the general exemption of your main residence:</w:t>
      </w:r>
      <w:r w:rsidRPr="00832A56">
        <w:br/>
        <w:t>see Subdivision</w:t>
      </w:r>
      <w:r w:rsidR="00C635E7" w:rsidRPr="00832A56">
        <w:t> </w:t>
      </w:r>
      <w:r w:rsidRPr="00832A56">
        <w:t>118</w:t>
      </w:r>
      <w:r w:rsidR="00A2426B">
        <w:noBreakHyphen/>
      </w:r>
      <w:r w:rsidRPr="00832A56">
        <w:t>B.</w:t>
      </w:r>
    </w:p>
    <w:p w14:paraId="7296D13E" w14:textId="77777777" w:rsidR="00AE4C6B" w:rsidRPr="00832A56" w:rsidRDefault="00AE4C6B" w:rsidP="00AE4C6B">
      <w:pPr>
        <w:pStyle w:val="ActHead5"/>
      </w:pPr>
      <w:bookmarkStart w:id="233" w:name="_Toc185661105"/>
      <w:r w:rsidRPr="00832A56">
        <w:rPr>
          <w:rStyle w:val="CharSectno"/>
        </w:rPr>
        <w:t>100</w:t>
      </w:r>
      <w:r w:rsidR="00A2426B">
        <w:rPr>
          <w:rStyle w:val="CharSectno"/>
        </w:rPr>
        <w:noBreakHyphen/>
      </w:r>
      <w:r w:rsidRPr="00832A56">
        <w:rPr>
          <w:rStyle w:val="CharSectno"/>
        </w:rPr>
        <w:t>33</w:t>
      </w:r>
      <w:r w:rsidRPr="00832A56">
        <w:t xml:space="preserve">  Can there be a roll</w:t>
      </w:r>
      <w:r w:rsidR="00A2426B">
        <w:noBreakHyphen/>
      </w:r>
      <w:r w:rsidRPr="00832A56">
        <w:t>over?</w:t>
      </w:r>
      <w:bookmarkEnd w:id="233"/>
    </w:p>
    <w:p w14:paraId="1EE634CE" w14:textId="77777777" w:rsidR="00AE4C6B" w:rsidRPr="00832A56" w:rsidRDefault="00AE4C6B" w:rsidP="006F18BD">
      <w:pPr>
        <w:pStyle w:val="subsection"/>
      </w:pPr>
      <w:r w:rsidRPr="00832A56">
        <w:tab/>
        <w:t>(1)</w:t>
      </w:r>
      <w:r w:rsidRPr="00832A56">
        <w:tab/>
        <w:t>Roll</w:t>
      </w:r>
      <w:r w:rsidR="00A2426B">
        <w:noBreakHyphen/>
      </w:r>
      <w:r w:rsidRPr="00832A56">
        <w:t>overs allow you to defer or disregard a capital gain or loss from a CGT event. They apply in specific situations. Some require a choice (for example, where an asset is compulsorily acquired: see Subdivision</w:t>
      </w:r>
      <w:r w:rsidR="00C635E7" w:rsidRPr="00832A56">
        <w:t> </w:t>
      </w:r>
      <w:r w:rsidRPr="00832A56">
        <w:t>124</w:t>
      </w:r>
      <w:r w:rsidR="00A2426B">
        <w:noBreakHyphen/>
      </w:r>
      <w:r w:rsidRPr="00832A56">
        <w:t xml:space="preserve">B) and some are automatic (for example, where an asset is transferred because of marriage </w:t>
      </w:r>
      <w:r w:rsidR="004804A2" w:rsidRPr="00832A56">
        <w:t xml:space="preserve">or relationship </w:t>
      </w:r>
      <w:r w:rsidRPr="00832A56">
        <w:t>breakdown: see Subdivision</w:t>
      </w:r>
      <w:r w:rsidR="00C635E7" w:rsidRPr="00832A56">
        <w:t> </w:t>
      </w:r>
      <w:r w:rsidRPr="00832A56">
        <w:t>126</w:t>
      </w:r>
      <w:r w:rsidR="00A2426B">
        <w:noBreakHyphen/>
      </w:r>
      <w:r w:rsidRPr="00832A56">
        <w:t>A).</w:t>
      </w:r>
    </w:p>
    <w:p w14:paraId="0084914A" w14:textId="77777777" w:rsidR="00AE4C6B" w:rsidRPr="00832A56" w:rsidRDefault="00AE4C6B" w:rsidP="006F18BD">
      <w:pPr>
        <w:pStyle w:val="subsection"/>
      </w:pPr>
      <w:r w:rsidRPr="00832A56">
        <w:tab/>
        <w:t>(2)</w:t>
      </w:r>
      <w:r w:rsidRPr="00832A56">
        <w:tab/>
        <w:t>There are 2 types of roll</w:t>
      </w:r>
      <w:r w:rsidR="00A2426B">
        <w:noBreakHyphen/>
      </w:r>
      <w:r w:rsidRPr="00832A56">
        <w:t>over:</w:t>
      </w:r>
    </w:p>
    <w:p w14:paraId="78C67E2D" w14:textId="77777777" w:rsidR="00AE4C6B" w:rsidRPr="00832A56" w:rsidRDefault="00AE4C6B" w:rsidP="00AE4C6B">
      <w:pPr>
        <w:pStyle w:val="paragraph"/>
        <w:numPr>
          <w:ilvl w:val="12"/>
          <w:numId w:val="0"/>
        </w:numPr>
        <w:ind w:left="1644" w:hanging="1644"/>
      </w:pPr>
      <w:r w:rsidRPr="00832A56">
        <w:tab/>
        <w:t>1.</w:t>
      </w:r>
      <w:r w:rsidRPr="00832A56">
        <w:tab/>
        <w:t xml:space="preserve">a </w:t>
      </w:r>
      <w:r w:rsidRPr="00832A56">
        <w:rPr>
          <w:i/>
        </w:rPr>
        <w:t>replacement</w:t>
      </w:r>
      <w:r w:rsidR="00A2426B">
        <w:rPr>
          <w:i/>
        </w:rPr>
        <w:noBreakHyphen/>
      </w:r>
      <w:r w:rsidRPr="00832A56">
        <w:rPr>
          <w:i/>
        </w:rPr>
        <w:t>asset roll</w:t>
      </w:r>
      <w:r w:rsidR="00A2426B">
        <w:rPr>
          <w:i/>
        </w:rPr>
        <w:noBreakHyphen/>
      </w:r>
      <w:r w:rsidRPr="00832A56">
        <w:rPr>
          <w:i/>
        </w:rPr>
        <w:t>over</w:t>
      </w:r>
      <w:r w:rsidRPr="00832A56">
        <w:t xml:space="preserve"> allows you to defer a capital gain or loss from one CGT event until a later CGT event happens where a CGT asset is replaced with another one;</w:t>
      </w:r>
    </w:p>
    <w:p w14:paraId="71E36A53" w14:textId="77777777" w:rsidR="00AE4C6B" w:rsidRPr="00832A56" w:rsidRDefault="00AE4C6B" w:rsidP="00AE4C6B">
      <w:pPr>
        <w:pStyle w:val="paragraph"/>
        <w:numPr>
          <w:ilvl w:val="12"/>
          <w:numId w:val="0"/>
        </w:numPr>
        <w:ind w:left="1644" w:hanging="1644"/>
      </w:pPr>
      <w:r w:rsidRPr="00832A56">
        <w:tab/>
        <w:t>2.</w:t>
      </w:r>
      <w:r w:rsidRPr="00832A56">
        <w:tab/>
        <w:t xml:space="preserve">a </w:t>
      </w:r>
      <w:r w:rsidRPr="00832A56">
        <w:rPr>
          <w:i/>
        </w:rPr>
        <w:t>same</w:t>
      </w:r>
      <w:r w:rsidR="00A2426B">
        <w:rPr>
          <w:i/>
        </w:rPr>
        <w:noBreakHyphen/>
      </w:r>
      <w:r w:rsidRPr="00832A56">
        <w:rPr>
          <w:i/>
        </w:rPr>
        <w:t>asset roll</w:t>
      </w:r>
      <w:r w:rsidR="00A2426B">
        <w:rPr>
          <w:i/>
        </w:rPr>
        <w:noBreakHyphen/>
      </w:r>
      <w:r w:rsidRPr="00832A56">
        <w:rPr>
          <w:i/>
        </w:rPr>
        <w:t xml:space="preserve">over </w:t>
      </w:r>
      <w:r w:rsidRPr="00832A56">
        <w:t>allows you to disregard a capital gain or loss from a CGT event where the same CGT asset is involved.</w:t>
      </w:r>
    </w:p>
    <w:p w14:paraId="3C72DFC6" w14:textId="77777777" w:rsidR="00AE4C6B" w:rsidRPr="00832A56" w:rsidRDefault="00AE4C6B" w:rsidP="00AE4C6B">
      <w:pPr>
        <w:pStyle w:val="notetext"/>
        <w:numPr>
          <w:ilvl w:val="12"/>
          <w:numId w:val="0"/>
        </w:numPr>
        <w:ind w:left="1985" w:hanging="851"/>
      </w:pPr>
      <w:r w:rsidRPr="00832A56">
        <w:t>Note:</w:t>
      </w:r>
      <w:r w:rsidRPr="00832A56">
        <w:tab/>
        <w:t>The replacement</w:t>
      </w:r>
      <w:r w:rsidR="00A2426B">
        <w:noBreakHyphen/>
      </w:r>
      <w:r w:rsidRPr="00832A56">
        <w:t>asset roll</w:t>
      </w:r>
      <w:r w:rsidR="00A2426B">
        <w:noBreakHyphen/>
      </w:r>
      <w:r w:rsidRPr="00832A56">
        <w:t>overs are listed in section</w:t>
      </w:r>
      <w:r w:rsidR="00C635E7" w:rsidRPr="00832A56">
        <w:t> </w:t>
      </w:r>
      <w:r w:rsidRPr="00832A56">
        <w:t>112</w:t>
      </w:r>
      <w:r w:rsidR="00A2426B">
        <w:noBreakHyphen/>
      </w:r>
      <w:r w:rsidRPr="00832A56">
        <w:t>115, and the same</w:t>
      </w:r>
      <w:r w:rsidR="00A2426B">
        <w:noBreakHyphen/>
      </w:r>
      <w:r w:rsidRPr="00832A56">
        <w:t>asset roll</w:t>
      </w:r>
      <w:r w:rsidR="00A2426B">
        <w:noBreakHyphen/>
      </w:r>
      <w:r w:rsidRPr="00832A56">
        <w:t>overs are listed in section</w:t>
      </w:r>
      <w:r w:rsidR="00C635E7" w:rsidRPr="00832A56">
        <w:t> </w:t>
      </w:r>
      <w:r w:rsidRPr="00832A56">
        <w:t>112</w:t>
      </w:r>
      <w:r w:rsidR="00A2426B">
        <w:noBreakHyphen/>
      </w:r>
      <w:r w:rsidRPr="00832A56">
        <w:t>150.</w:t>
      </w:r>
    </w:p>
    <w:p w14:paraId="1DFF7EE1" w14:textId="77777777" w:rsidR="00AE4C6B" w:rsidRPr="00832A56" w:rsidRDefault="00AE4C6B" w:rsidP="00AE4C6B">
      <w:pPr>
        <w:pStyle w:val="ActHead4"/>
      </w:pPr>
      <w:bookmarkStart w:id="234" w:name="_Toc185661106"/>
      <w:r w:rsidRPr="00832A56">
        <w:rPr>
          <w:rStyle w:val="CharSubdNo"/>
        </w:rPr>
        <w:t>Step 2</w:t>
      </w:r>
      <w:r w:rsidRPr="00832A56">
        <w:t>—</w:t>
      </w:r>
      <w:r w:rsidRPr="00832A56">
        <w:rPr>
          <w:rStyle w:val="CharSubdText"/>
        </w:rPr>
        <w:t>Work out the amount of the capital gain or loss</w:t>
      </w:r>
      <w:bookmarkEnd w:id="234"/>
    </w:p>
    <w:p w14:paraId="6DB3504F" w14:textId="77777777" w:rsidR="00AE4C6B" w:rsidRPr="00832A56" w:rsidRDefault="00AE4C6B" w:rsidP="00AE4C6B">
      <w:pPr>
        <w:pStyle w:val="ActHead5"/>
      </w:pPr>
      <w:bookmarkStart w:id="235" w:name="_Toc185661107"/>
      <w:r w:rsidRPr="00832A56">
        <w:rPr>
          <w:rStyle w:val="CharSectno"/>
        </w:rPr>
        <w:t>100</w:t>
      </w:r>
      <w:r w:rsidR="00A2426B">
        <w:rPr>
          <w:rStyle w:val="CharSectno"/>
        </w:rPr>
        <w:noBreakHyphen/>
      </w:r>
      <w:r w:rsidRPr="00832A56">
        <w:rPr>
          <w:rStyle w:val="CharSectno"/>
        </w:rPr>
        <w:t>35</w:t>
      </w:r>
      <w:r w:rsidRPr="00832A56">
        <w:t xml:space="preserve">  What is a capital gain or loss?</w:t>
      </w:r>
      <w:bookmarkEnd w:id="235"/>
    </w:p>
    <w:p w14:paraId="131CC6FC" w14:textId="77777777" w:rsidR="00AE4C6B" w:rsidRPr="00832A56" w:rsidRDefault="00AE4C6B" w:rsidP="006F18BD">
      <w:pPr>
        <w:pStyle w:val="subsection"/>
      </w:pPr>
      <w:r w:rsidRPr="00832A56">
        <w:tab/>
      </w:r>
      <w:r w:rsidRPr="00832A56">
        <w:tab/>
        <w:t>For most CGT events:</w:t>
      </w:r>
    </w:p>
    <w:p w14:paraId="520A74C2" w14:textId="77777777" w:rsidR="00AE4C6B" w:rsidRPr="00832A56" w:rsidRDefault="00AE4C6B" w:rsidP="006F18BD">
      <w:pPr>
        <w:pStyle w:val="parabullet"/>
      </w:pPr>
      <w:r w:rsidRPr="00832A56">
        <w:t>•</w:t>
      </w:r>
      <w:r w:rsidRPr="00832A56">
        <w:rPr>
          <w:sz w:val="24"/>
        </w:rPr>
        <w:tab/>
      </w:r>
      <w:r w:rsidRPr="00832A56">
        <w:t>You make a capital gain if you receive (or are entitled to receive) capital amounts from the CGT event which exceed your total costs associated with that event.</w:t>
      </w:r>
    </w:p>
    <w:p w14:paraId="762E0DB1" w14:textId="77777777" w:rsidR="00AE4C6B" w:rsidRPr="00832A56" w:rsidRDefault="00AE4C6B" w:rsidP="006F18BD">
      <w:pPr>
        <w:pStyle w:val="parabullet"/>
      </w:pPr>
      <w:r w:rsidRPr="00832A56">
        <w:t>•</w:t>
      </w:r>
      <w:r w:rsidRPr="00832A56">
        <w:rPr>
          <w:sz w:val="24"/>
        </w:rPr>
        <w:tab/>
      </w:r>
      <w:r w:rsidRPr="00832A56">
        <w:t>You make a capital loss if your total costs associated with the CGT event exceed the capital amounts you receive (or are entitled to receive) from the event.</w:t>
      </w:r>
    </w:p>
    <w:p w14:paraId="5FD0299F" w14:textId="77777777" w:rsidR="00AE4C6B" w:rsidRPr="00832A56" w:rsidRDefault="00AE4C6B" w:rsidP="00AE4C6B">
      <w:pPr>
        <w:pStyle w:val="ActHead5"/>
      </w:pPr>
      <w:bookmarkStart w:id="236" w:name="_Toc185661108"/>
      <w:r w:rsidRPr="00832A56">
        <w:rPr>
          <w:rStyle w:val="CharSectno"/>
        </w:rPr>
        <w:t>100</w:t>
      </w:r>
      <w:r w:rsidR="00A2426B">
        <w:rPr>
          <w:rStyle w:val="CharSectno"/>
        </w:rPr>
        <w:noBreakHyphen/>
      </w:r>
      <w:r w:rsidRPr="00832A56">
        <w:rPr>
          <w:rStyle w:val="CharSectno"/>
        </w:rPr>
        <w:t>40</w:t>
      </w:r>
      <w:r w:rsidRPr="00832A56">
        <w:t xml:space="preserve">  What factors come into calculating a capital gain or loss?</w:t>
      </w:r>
      <w:bookmarkEnd w:id="236"/>
    </w:p>
    <w:p w14:paraId="4FD9AF5F" w14:textId="77777777" w:rsidR="00AE4C6B" w:rsidRPr="00832A56" w:rsidRDefault="00AE4C6B" w:rsidP="003719AC">
      <w:pPr>
        <w:pStyle w:val="SubsectionHead"/>
      </w:pPr>
      <w:r w:rsidRPr="00832A56">
        <w:t>Capital proceeds</w:t>
      </w:r>
    </w:p>
    <w:p w14:paraId="6D29BDF4" w14:textId="77777777" w:rsidR="00AE4C6B" w:rsidRPr="00832A56" w:rsidRDefault="00AE4C6B" w:rsidP="006F18BD">
      <w:pPr>
        <w:pStyle w:val="subsection"/>
      </w:pPr>
      <w:r w:rsidRPr="00832A56">
        <w:tab/>
        <w:t>(1)</w:t>
      </w:r>
      <w:r w:rsidRPr="00832A56">
        <w:tab/>
        <w:t xml:space="preserve">For most CGT events, the capital amounts you receive (or are entitled to receive) from the event are called the </w:t>
      </w:r>
      <w:r w:rsidRPr="00832A56">
        <w:rPr>
          <w:b/>
          <w:i/>
        </w:rPr>
        <w:t>capital proceeds</w:t>
      </w:r>
      <w:r w:rsidRPr="00832A56">
        <w:t>.</w:t>
      </w:r>
    </w:p>
    <w:p w14:paraId="75692FCD" w14:textId="77777777" w:rsidR="00AE4C6B" w:rsidRPr="00832A56" w:rsidRDefault="00AE4C6B" w:rsidP="00AE4C6B">
      <w:pPr>
        <w:pStyle w:val="TLPnoteright"/>
        <w:numPr>
          <w:ilvl w:val="12"/>
          <w:numId w:val="0"/>
        </w:numPr>
        <w:ind w:left="1985" w:hanging="851"/>
      </w:pPr>
      <w:r w:rsidRPr="00832A56">
        <w:t>To work out the capital proceeds: see Division</w:t>
      </w:r>
      <w:r w:rsidR="00C635E7" w:rsidRPr="00832A56">
        <w:t> </w:t>
      </w:r>
      <w:r w:rsidRPr="00832A56">
        <w:t>116.</w:t>
      </w:r>
    </w:p>
    <w:p w14:paraId="5F5BB68B" w14:textId="77777777" w:rsidR="00AE4C6B" w:rsidRPr="00832A56" w:rsidRDefault="00AE4C6B" w:rsidP="003719AC">
      <w:pPr>
        <w:pStyle w:val="SubsectionHead"/>
      </w:pPr>
      <w:r w:rsidRPr="00832A56">
        <w:t>Cost base and reduced cost base</w:t>
      </w:r>
    </w:p>
    <w:p w14:paraId="5C76E210" w14:textId="77777777" w:rsidR="00AE4C6B" w:rsidRPr="00832A56" w:rsidRDefault="00AE4C6B" w:rsidP="006F18BD">
      <w:pPr>
        <w:pStyle w:val="subsection"/>
      </w:pPr>
      <w:r w:rsidRPr="00832A56">
        <w:tab/>
        <w:t>(2)</w:t>
      </w:r>
      <w:r w:rsidRPr="00832A56">
        <w:tab/>
        <w:t>For most CGT events, your total costs associated with the event are worked out in 2 different ways:</w:t>
      </w:r>
    </w:p>
    <w:p w14:paraId="57CB6B69" w14:textId="77777777" w:rsidR="00AE4C6B" w:rsidRPr="00832A56" w:rsidRDefault="00AE4C6B" w:rsidP="006F18BD">
      <w:pPr>
        <w:pStyle w:val="parabullet"/>
      </w:pPr>
      <w:r w:rsidRPr="00832A56">
        <w:rPr>
          <w:sz w:val="28"/>
        </w:rPr>
        <w:t>•</w:t>
      </w:r>
      <w:r w:rsidRPr="00832A56">
        <w:tab/>
        <w:t xml:space="preserve">For the purpose of working out a capital </w:t>
      </w:r>
      <w:r w:rsidRPr="00832A56">
        <w:rPr>
          <w:i/>
        </w:rPr>
        <w:t>gain</w:t>
      </w:r>
      <w:r w:rsidRPr="00832A56">
        <w:t xml:space="preserve">, those costs are called the </w:t>
      </w:r>
      <w:r w:rsidRPr="00832A56">
        <w:rPr>
          <w:b/>
          <w:i/>
        </w:rPr>
        <w:t>cost base</w:t>
      </w:r>
      <w:r w:rsidRPr="00832A56">
        <w:t xml:space="preserve"> of the CGT asset.</w:t>
      </w:r>
    </w:p>
    <w:p w14:paraId="31E46EB1" w14:textId="77777777" w:rsidR="00AE4C6B" w:rsidRPr="00832A56" w:rsidRDefault="00AE4C6B" w:rsidP="006F18BD">
      <w:pPr>
        <w:pStyle w:val="parabullet"/>
      </w:pPr>
      <w:r w:rsidRPr="00832A56">
        <w:rPr>
          <w:sz w:val="28"/>
        </w:rPr>
        <w:t>•</w:t>
      </w:r>
      <w:r w:rsidRPr="00832A56">
        <w:tab/>
        <w:t xml:space="preserve">For the purpose of working out a capital </w:t>
      </w:r>
      <w:r w:rsidRPr="00832A56">
        <w:rPr>
          <w:i/>
        </w:rPr>
        <w:t>loss</w:t>
      </w:r>
      <w:r w:rsidRPr="00832A56">
        <w:t xml:space="preserve">, those costs are called the </w:t>
      </w:r>
      <w:r w:rsidRPr="00832A56">
        <w:rPr>
          <w:b/>
          <w:i/>
        </w:rPr>
        <w:t>reduced cost base</w:t>
      </w:r>
      <w:r w:rsidRPr="00832A56">
        <w:t xml:space="preserve"> of the asset.</w:t>
      </w:r>
    </w:p>
    <w:p w14:paraId="23774416" w14:textId="77777777" w:rsidR="00AE4C6B" w:rsidRPr="00832A56" w:rsidRDefault="006F18BD" w:rsidP="006F18BD">
      <w:pPr>
        <w:pStyle w:val="subsection"/>
      </w:pPr>
      <w:r w:rsidRPr="00832A56">
        <w:tab/>
      </w:r>
      <w:r w:rsidRPr="00832A56">
        <w:tab/>
      </w:r>
      <w:r w:rsidR="00AE4C6B" w:rsidRPr="00832A56">
        <w:t xml:space="preserve">One of the main differences is that the costs may be indexed for inflation occurring before </w:t>
      </w:r>
      <w:r w:rsidR="00334954" w:rsidRPr="00832A56">
        <w:t>1 October</w:t>
      </w:r>
      <w:r w:rsidR="00AE4C6B" w:rsidRPr="00832A56">
        <w:t xml:space="preserve"> 1999 in working out a capital </w:t>
      </w:r>
      <w:r w:rsidR="00AE4C6B" w:rsidRPr="00832A56">
        <w:rPr>
          <w:i/>
        </w:rPr>
        <w:t>gain</w:t>
      </w:r>
      <w:r w:rsidR="00AE4C6B" w:rsidRPr="00832A56">
        <w:t xml:space="preserve"> for a CGT asset acquired at or before 11.45 am on 21</w:t>
      </w:r>
      <w:r w:rsidR="00C635E7" w:rsidRPr="00832A56">
        <w:t> </w:t>
      </w:r>
      <w:r w:rsidR="00AE4C6B" w:rsidRPr="00832A56">
        <w:t xml:space="preserve">September 1999 (which reduces the size of the gain), but not in working out a capital </w:t>
      </w:r>
      <w:r w:rsidR="00AE4C6B" w:rsidRPr="00832A56">
        <w:rPr>
          <w:i/>
        </w:rPr>
        <w:t>loss</w:t>
      </w:r>
      <w:r w:rsidR="00AE4C6B" w:rsidRPr="00832A56">
        <w:t>.</w:t>
      </w:r>
    </w:p>
    <w:p w14:paraId="317BB3EB" w14:textId="77777777" w:rsidR="00AE4C6B" w:rsidRPr="00832A56" w:rsidRDefault="00AE4C6B" w:rsidP="00AE4C6B">
      <w:pPr>
        <w:pStyle w:val="TLPnoteright"/>
        <w:numPr>
          <w:ilvl w:val="12"/>
          <w:numId w:val="0"/>
        </w:numPr>
        <w:ind w:left="1985" w:hanging="851"/>
      </w:pPr>
      <w:r w:rsidRPr="00832A56">
        <w:t>To work out the cost base and reduced cost base: see Division</w:t>
      </w:r>
      <w:r w:rsidR="00C635E7" w:rsidRPr="00832A56">
        <w:t> </w:t>
      </w:r>
      <w:r w:rsidRPr="00832A56">
        <w:t>110.</w:t>
      </w:r>
    </w:p>
    <w:p w14:paraId="71B2137D" w14:textId="77777777" w:rsidR="00AE4C6B" w:rsidRPr="00832A56" w:rsidRDefault="00AE4C6B" w:rsidP="00AE4C6B">
      <w:pPr>
        <w:pStyle w:val="ActHead5"/>
      </w:pPr>
      <w:bookmarkStart w:id="237" w:name="_Toc185661109"/>
      <w:r w:rsidRPr="00832A56">
        <w:rPr>
          <w:rStyle w:val="CharSectno"/>
        </w:rPr>
        <w:t>100</w:t>
      </w:r>
      <w:r w:rsidR="00A2426B">
        <w:rPr>
          <w:rStyle w:val="CharSectno"/>
        </w:rPr>
        <w:noBreakHyphen/>
      </w:r>
      <w:r w:rsidRPr="00832A56">
        <w:rPr>
          <w:rStyle w:val="CharSectno"/>
        </w:rPr>
        <w:t>45</w:t>
      </w:r>
      <w:r w:rsidRPr="00832A56">
        <w:t xml:space="preserve">  How to calculate the capital gain or loss for most CGT events</w:t>
      </w:r>
      <w:bookmarkEnd w:id="237"/>
    </w:p>
    <w:p w14:paraId="57A2896F" w14:textId="77777777" w:rsidR="00AE4C6B" w:rsidRPr="00832A56" w:rsidRDefault="00AE4C6B" w:rsidP="006F18BD">
      <w:pPr>
        <w:pStyle w:val="subsection"/>
      </w:pPr>
      <w:r w:rsidRPr="00832A56">
        <w:tab/>
        <w:t>1.</w:t>
      </w:r>
      <w:r w:rsidRPr="00832A56">
        <w:tab/>
        <w:t>Work out your capital proceeds from the CGT event.</w:t>
      </w:r>
    </w:p>
    <w:p w14:paraId="117F5E3D" w14:textId="77777777" w:rsidR="00AE4C6B" w:rsidRPr="00832A56" w:rsidRDefault="00AE4C6B" w:rsidP="006F18BD">
      <w:pPr>
        <w:pStyle w:val="subsection"/>
      </w:pPr>
      <w:r w:rsidRPr="00832A56">
        <w:tab/>
        <w:t>2.</w:t>
      </w:r>
      <w:r w:rsidRPr="00832A56">
        <w:tab/>
        <w:t>Work out the cost base for the CGT asset.</w:t>
      </w:r>
    </w:p>
    <w:p w14:paraId="5E4F07C0" w14:textId="77777777" w:rsidR="00AE4C6B" w:rsidRPr="00832A56" w:rsidRDefault="00AE4C6B" w:rsidP="006F18BD">
      <w:pPr>
        <w:pStyle w:val="subsection"/>
      </w:pPr>
      <w:r w:rsidRPr="00832A56">
        <w:tab/>
        <w:t>3.</w:t>
      </w:r>
      <w:r w:rsidRPr="00832A56">
        <w:tab/>
        <w:t>Subtract the cost base from the capital proceeds.</w:t>
      </w:r>
    </w:p>
    <w:p w14:paraId="18E9366E" w14:textId="77777777" w:rsidR="00AE4C6B" w:rsidRPr="00832A56" w:rsidRDefault="00AE4C6B" w:rsidP="006F18BD">
      <w:pPr>
        <w:pStyle w:val="subsection"/>
      </w:pPr>
      <w:r w:rsidRPr="00832A56">
        <w:tab/>
        <w:t>4.</w:t>
      </w:r>
      <w:r w:rsidRPr="00832A56">
        <w:tab/>
        <w:t xml:space="preserve">If the proceeds exceed the cost base, the difference is your capital </w:t>
      </w:r>
      <w:r w:rsidRPr="00832A56">
        <w:rPr>
          <w:i/>
        </w:rPr>
        <w:t>gain</w:t>
      </w:r>
      <w:r w:rsidRPr="00832A56">
        <w:t>.</w:t>
      </w:r>
    </w:p>
    <w:p w14:paraId="45D9E018" w14:textId="77777777" w:rsidR="00AE4C6B" w:rsidRPr="00832A56" w:rsidRDefault="00AE4C6B" w:rsidP="006F18BD">
      <w:pPr>
        <w:pStyle w:val="subsection"/>
      </w:pPr>
      <w:r w:rsidRPr="00832A56">
        <w:tab/>
        <w:t>5.</w:t>
      </w:r>
      <w:r w:rsidRPr="00832A56">
        <w:tab/>
        <w:t>If not, work out the reduced cost base for the asset.</w:t>
      </w:r>
    </w:p>
    <w:p w14:paraId="5276D328" w14:textId="77777777" w:rsidR="00AE4C6B" w:rsidRPr="00832A56" w:rsidRDefault="00AE4C6B" w:rsidP="006F18BD">
      <w:pPr>
        <w:pStyle w:val="subsection"/>
      </w:pPr>
      <w:r w:rsidRPr="00832A56">
        <w:tab/>
        <w:t>6.</w:t>
      </w:r>
      <w:r w:rsidRPr="00832A56">
        <w:tab/>
        <w:t xml:space="preserve">If the reduced cost base exceeds the capital proceeds, the difference is your capital </w:t>
      </w:r>
      <w:r w:rsidRPr="00832A56">
        <w:rPr>
          <w:i/>
        </w:rPr>
        <w:t>loss</w:t>
      </w:r>
      <w:r w:rsidRPr="00832A56">
        <w:t>.</w:t>
      </w:r>
    </w:p>
    <w:p w14:paraId="338F8896" w14:textId="77777777" w:rsidR="00AE4C6B" w:rsidRPr="00832A56" w:rsidRDefault="00AE4C6B" w:rsidP="006F18BD">
      <w:pPr>
        <w:pStyle w:val="subsection"/>
      </w:pPr>
      <w:r w:rsidRPr="00832A56">
        <w:tab/>
        <w:t>7.</w:t>
      </w:r>
      <w:r w:rsidRPr="00832A56">
        <w:tab/>
        <w:t xml:space="preserve">If the capital proceeds are less than the cost base but more than the reduced cost base, you have neither a capital </w:t>
      </w:r>
      <w:r w:rsidRPr="00832A56">
        <w:rPr>
          <w:i/>
        </w:rPr>
        <w:t>gain</w:t>
      </w:r>
      <w:r w:rsidRPr="00832A56">
        <w:t xml:space="preserve"> nor a capital </w:t>
      </w:r>
      <w:r w:rsidRPr="00832A56">
        <w:rPr>
          <w:i/>
        </w:rPr>
        <w:t>loss</w:t>
      </w:r>
      <w:r w:rsidRPr="00832A56">
        <w:t>.</w:t>
      </w:r>
    </w:p>
    <w:p w14:paraId="2477C147" w14:textId="77777777" w:rsidR="00AE4C6B" w:rsidRPr="00832A56" w:rsidRDefault="00AE4C6B" w:rsidP="00AE4C6B">
      <w:pPr>
        <w:pStyle w:val="ActHead4"/>
      </w:pPr>
      <w:bookmarkStart w:id="238" w:name="_Toc185661110"/>
      <w:r w:rsidRPr="00832A56">
        <w:rPr>
          <w:rStyle w:val="CharSubdNo"/>
        </w:rPr>
        <w:t>Step 3</w:t>
      </w:r>
      <w:r w:rsidRPr="00832A56">
        <w:t>—</w:t>
      </w:r>
      <w:r w:rsidRPr="00832A56">
        <w:rPr>
          <w:rStyle w:val="CharSubdText"/>
        </w:rPr>
        <w:t>Work out your net capital gain or loss for the income year</w:t>
      </w:r>
      <w:bookmarkEnd w:id="238"/>
    </w:p>
    <w:p w14:paraId="213E9204" w14:textId="77777777" w:rsidR="00AE4C6B" w:rsidRPr="00832A56" w:rsidRDefault="00AE4C6B" w:rsidP="00AE4C6B">
      <w:pPr>
        <w:pStyle w:val="ActHead5"/>
      </w:pPr>
      <w:bookmarkStart w:id="239" w:name="_Toc185661111"/>
      <w:r w:rsidRPr="00832A56">
        <w:rPr>
          <w:rStyle w:val="CharSectno"/>
        </w:rPr>
        <w:t>100</w:t>
      </w:r>
      <w:r w:rsidR="00A2426B">
        <w:rPr>
          <w:rStyle w:val="CharSectno"/>
        </w:rPr>
        <w:noBreakHyphen/>
      </w:r>
      <w:r w:rsidRPr="00832A56">
        <w:rPr>
          <w:rStyle w:val="CharSectno"/>
        </w:rPr>
        <w:t>50</w:t>
      </w:r>
      <w:r w:rsidRPr="00832A56">
        <w:t xml:space="preserve">  How to work out your net capital gain or loss</w:t>
      </w:r>
      <w:bookmarkEnd w:id="239"/>
    </w:p>
    <w:p w14:paraId="78747965" w14:textId="77777777" w:rsidR="00AE4C6B" w:rsidRPr="00832A56" w:rsidRDefault="00AE4C6B" w:rsidP="006F18BD">
      <w:pPr>
        <w:pStyle w:val="subsection"/>
      </w:pPr>
      <w:r w:rsidRPr="00832A56">
        <w:tab/>
        <w:t>1.</w:t>
      </w:r>
      <w:r w:rsidRPr="00832A56">
        <w:tab/>
        <w:t>Reduce your capital gains for the income year, in the order you choose, by your capital losses for the income year. (If the capital losses for the income year exceed the capital gains, the difference is your net capital loss. You cannot deduct a net capital loss from your assessable income.)</w:t>
      </w:r>
    </w:p>
    <w:p w14:paraId="2761FEA5" w14:textId="77777777" w:rsidR="00AE4C6B" w:rsidRPr="00832A56" w:rsidRDefault="00AE4C6B" w:rsidP="006F18BD">
      <w:pPr>
        <w:pStyle w:val="subsection"/>
      </w:pPr>
      <w:r w:rsidRPr="00832A56">
        <w:tab/>
        <w:t>2.</w:t>
      </w:r>
      <w:r w:rsidRPr="00832A56">
        <w:tab/>
        <w:t>Reduce any remaining capital gains, in the order you choose, by any unapplied net capital losses for previous income years.</w:t>
      </w:r>
    </w:p>
    <w:p w14:paraId="7572C998" w14:textId="77777777" w:rsidR="00AE4C6B" w:rsidRPr="00832A56" w:rsidRDefault="00AE4C6B" w:rsidP="006F18BD">
      <w:pPr>
        <w:pStyle w:val="subsection"/>
      </w:pPr>
      <w:r w:rsidRPr="00832A56">
        <w:tab/>
        <w:t>3.</w:t>
      </w:r>
      <w:r w:rsidRPr="00832A56">
        <w:tab/>
        <w:t>Reduce any remaining discount capital gains by the discount percentage.</w:t>
      </w:r>
    </w:p>
    <w:p w14:paraId="4FACBB43" w14:textId="77777777" w:rsidR="00AE4C6B" w:rsidRPr="00832A56" w:rsidRDefault="00AE4C6B" w:rsidP="00AE4C6B">
      <w:pPr>
        <w:pStyle w:val="TLPnoteright"/>
        <w:numPr>
          <w:ilvl w:val="12"/>
          <w:numId w:val="0"/>
        </w:numPr>
        <w:ind w:left="1985" w:hanging="851"/>
      </w:pPr>
      <w:r w:rsidRPr="00832A56">
        <w:t>To find out what is a discount capital gain and the discount percentage:</w:t>
      </w:r>
      <w:r w:rsidRPr="00832A56">
        <w:br/>
        <w:t>see Division</w:t>
      </w:r>
      <w:r w:rsidR="00C635E7" w:rsidRPr="00832A56">
        <w:t> </w:t>
      </w:r>
      <w:r w:rsidRPr="00832A56">
        <w:t>115.</w:t>
      </w:r>
    </w:p>
    <w:p w14:paraId="3098DAAC" w14:textId="77777777" w:rsidR="00AE4C6B" w:rsidRPr="00832A56" w:rsidRDefault="00AE4C6B" w:rsidP="006F18BD">
      <w:pPr>
        <w:pStyle w:val="subsection"/>
      </w:pPr>
      <w:r w:rsidRPr="00832A56">
        <w:tab/>
        <w:t>4.</w:t>
      </w:r>
      <w:r w:rsidRPr="00832A56">
        <w:tab/>
        <w:t>If you carry on a small business, apply the small business concessions in further reduction of your capital gains (whether or not the gains are discount capital gains).</w:t>
      </w:r>
    </w:p>
    <w:p w14:paraId="7309D073" w14:textId="77777777" w:rsidR="00AE4C6B" w:rsidRPr="00832A56" w:rsidRDefault="00AE4C6B" w:rsidP="00AE4C6B">
      <w:pPr>
        <w:pStyle w:val="TLPnoteright"/>
        <w:numPr>
          <w:ilvl w:val="12"/>
          <w:numId w:val="0"/>
        </w:numPr>
        <w:ind w:left="1985" w:hanging="851"/>
      </w:pPr>
      <w:r w:rsidRPr="00832A56">
        <w:t>For the small business concessions:</w:t>
      </w:r>
      <w:r w:rsidRPr="00832A56">
        <w:br/>
        <w:t>see Division</w:t>
      </w:r>
      <w:r w:rsidR="00C635E7" w:rsidRPr="00832A56">
        <w:t> </w:t>
      </w:r>
      <w:r w:rsidRPr="00832A56">
        <w:t>152.</w:t>
      </w:r>
    </w:p>
    <w:p w14:paraId="5A8EAF0E" w14:textId="77777777" w:rsidR="00AE4C6B" w:rsidRPr="00832A56" w:rsidRDefault="00AE4C6B" w:rsidP="006F18BD">
      <w:pPr>
        <w:pStyle w:val="subsection"/>
      </w:pPr>
      <w:r w:rsidRPr="00832A56">
        <w:tab/>
        <w:t>5.</w:t>
      </w:r>
      <w:r w:rsidRPr="00832A56">
        <w:tab/>
        <w:t>Add up:</w:t>
      </w:r>
    </w:p>
    <w:p w14:paraId="2EDE9FDA" w14:textId="77777777" w:rsidR="00AE4C6B" w:rsidRPr="00832A56" w:rsidRDefault="00AE4C6B" w:rsidP="00AE4C6B">
      <w:pPr>
        <w:pStyle w:val="paragraph"/>
        <w:numPr>
          <w:ilvl w:val="12"/>
          <w:numId w:val="0"/>
        </w:numPr>
        <w:ind w:left="1644" w:hanging="1644"/>
      </w:pPr>
      <w:r w:rsidRPr="00832A56">
        <w:tab/>
        <w:t>(a)</w:t>
      </w:r>
      <w:r w:rsidRPr="00832A56">
        <w:tab/>
        <w:t>any remaining capital gains that are not discount capital gains; and</w:t>
      </w:r>
    </w:p>
    <w:p w14:paraId="2DA73A06" w14:textId="77777777" w:rsidR="00AE4C6B" w:rsidRPr="00832A56" w:rsidRDefault="00AE4C6B" w:rsidP="00AE4C6B">
      <w:pPr>
        <w:pStyle w:val="paragraph"/>
        <w:numPr>
          <w:ilvl w:val="12"/>
          <w:numId w:val="0"/>
        </w:numPr>
        <w:ind w:left="1644" w:hanging="1644"/>
      </w:pPr>
      <w:r w:rsidRPr="00832A56">
        <w:tab/>
        <w:t>(b)</w:t>
      </w:r>
      <w:r w:rsidRPr="00832A56">
        <w:tab/>
        <w:t>any remaining discount capital gains.</w:t>
      </w:r>
    </w:p>
    <w:p w14:paraId="0369CB21" w14:textId="77777777" w:rsidR="00AE4C6B" w:rsidRPr="00832A56" w:rsidRDefault="00AE4C6B" w:rsidP="000906E2">
      <w:pPr>
        <w:pStyle w:val="subsection2"/>
      </w:pPr>
      <w:r w:rsidRPr="00832A56">
        <w:t>The total is your net capital gain.</w:t>
      </w:r>
    </w:p>
    <w:p w14:paraId="0CA26764" w14:textId="77777777" w:rsidR="00AE4C6B" w:rsidRPr="00832A56" w:rsidRDefault="00AE4C6B" w:rsidP="00AE4C6B">
      <w:pPr>
        <w:pStyle w:val="TLPnoteright"/>
        <w:numPr>
          <w:ilvl w:val="12"/>
          <w:numId w:val="0"/>
        </w:numPr>
        <w:ind w:left="1985" w:hanging="851"/>
      </w:pPr>
      <w:r w:rsidRPr="00832A56">
        <w:tab/>
        <w:t xml:space="preserve">For the rules on working out your </w:t>
      </w:r>
      <w:r w:rsidRPr="00832A56">
        <w:rPr>
          <w:i/>
        </w:rPr>
        <w:t>net</w:t>
      </w:r>
      <w:r w:rsidRPr="00832A56">
        <w:t xml:space="preserve"> capital gain or loss:</w:t>
      </w:r>
      <w:r w:rsidRPr="00832A56">
        <w:br/>
        <w:t>see Division</w:t>
      </w:r>
      <w:r w:rsidR="00C635E7" w:rsidRPr="00832A56">
        <w:t> </w:t>
      </w:r>
      <w:r w:rsidRPr="00832A56">
        <w:t>102.</w:t>
      </w:r>
    </w:p>
    <w:p w14:paraId="4D6515DC" w14:textId="77777777" w:rsidR="00AE4C6B" w:rsidRPr="00832A56" w:rsidRDefault="00AE4C6B" w:rsidP="00AE4C6B">
      <w:pPr>
        <w:pStyle w:val="ActHead5"/>
      </w:pPr>
      <w:bookmarkStart w:id="240" w:name="_Toc185661112"/>
      <w:r w:rsidRPr="00832A56">
        <w:rPr>
          <w:rStyle w:val="CharSectno"/>
        </w:rPr>
        <w:t>100</w:t>
      </w:r>
      <w:r w:rsidR="00A2426B">
        <w:rPr>
          <w:rStyle w:val="CharSectno"/>
        </w:rPr>
        <w:noBreakHyphen/>
      </w:r>
      <w:r w:rsidRPr="00832A56">
        <w:rPr>
          <w:rStyle w:val="CharSectno"/>
        </w:rPr>
        <w:t>55</w:t>
      </w:r>
      <w:r w:rsidRPr="00832A56">
        <w:t xml:space="preserve">  How do you comply with CGT?</w:t>
      </w:r>
      <w:bookmarkEnd w:id="240"/>
    </w:p>
    <w:p w14:paraId="3A046B0B" w14:textId="77777777" w:rsidR="00AE4C6B" w:rsidRPr="00832A56" w:rsidRDefault="00AE4C6B" w:rsidP="000906E2">
      <w:pPr>
        <w:pStyle w:val="subsection"/>
      </w:pPr>
      <w:r w:rsidRPr="00832A56">
        <w:tab/>
      </w:r>
      <w:r w:rsidRPr="00832A56">
        <w:tab/>
        <w:t>Declare any net capital gain as assessable income in your income tax return.</w:t>
      </w:r>
    </w:p>
    <w:p w14:paraId="568B61D5" w14:textId="77777777" w:rsidR="00AE4C6B" w:rsidRPr="00832A56" w:rsidRDefault="00AE4C6B" w:rsidP="000906E2">
      <w:pPr>
        <w:pStyle w:val="subsection"/>
      </w:pPr>
      <w:r w:rsidRPr="00832A56">
        <w:tab/>
      </w:r>
      <w:r w:rsidRPr="00832A56">
        <w:tab/>
        <w:t>Defer any net capital loss to the next income year for which you have capital gains that exceed the capital losses for that income year.</w:t>
      </w:r>
    </w:p>
    <w:p w14:paraId="3C35043E" w14:textId="77777777" w:rsidR="00AE4C6B" w:rsidRPr="00832A56" w:rsidRDefault="00AE4C6B" w:rsidP="00AE4C6B">
      <w:pPr>
        <w:pStyle w:val="ActHead4"/>
      </w:pPr>
      <w:bookmarkStart w:id="241" w:name="_Toc185661113"/>
      <w:r w:rsidRPr="00832A56">
        <w:t>Keeping records for CGT purposes</w:t>
      </w:r>
      <w:bookmarkEnd w:id="241"/>
    </w:p>
    <w:p w14:paraId="58F08C86" w14:textId="77777777" w:rsidR="00AE4C6B" w:rsidRPr="00832A56" w:rsidRDefault="00AE4C6B" w:rsidP="00AE4C6B">
      <w:pPr>
        <w:pStyle w:val="ActHead5"/>
      </w:pPr>
      <w:bookmarkStart w:id="242" w:name="_Toc185661114"/>
      <w:r w:rsidRPr="00832A56">
        <w:rPr>
          <w:rStyle w:val="CharSectno"/>
        </w:rPr>
        <w:t>100</w:t>
      </w:r>
      <w:r w:rsidR="00A2426B">
        <w:rPr>
          <w:rStyle w:val="CharSectno"/>
        </w:rPr>
        <w:noBreakHyphen/>
      </w:r>
      <w:r w:rsidRPr="00832A56">
        <w:rPr>
          <w:rStyle w:val="CharSectno"/>
        </w:rPr>
        <w:t>60</w:t>
      </w:r>
      <w:r w:rsidRPr="00832A56">
        <w:t xml:space="preserve">  Why keep records?</w:t>
      </w:r>
      <w:bookmarkEnd w:id="242"/>
    </w:p>
    <w:p w14:paraId="1F4BCDE5" w14:textId="77777777" w:rsidR="00AE4C6B" w:rsidRPr="00832A56" w:rsidRDefault="00AE4C6B" w:rsidP="000906E2">
      <w:pPr>
        <w:pStyle w:val="subsection"/>
      </w:pPr>
      <w:r w:rsidRPr="00832A56">
        <w:tab/>
        <w:t>1.</w:t>
      </w:r>
      <w:r w:rsidRPr="00832A56">
        <w:tab/>
        <w:t>To ensure you do not disadvantage yourself.</w:t>
      </w:r>
    </w:p>
    <w:p w14:paraId="3A267C2B" w14:textId="77777777" w:rsidR="00AE4C6B" w:rsidRPr="00832A56" w:rsidRDefault="00AE4C6B" w:rsidP="000906E2">
      <w:pPr>
        <w:pStyle w:val="subsection"/>
      </w:pPr>
      <w:r w:rsidRPr="00832A56">
        <w:tab/>
        <w:t>2.</w:t>
      </w:r>
      <w:r w:rsidRPr="00832A56">
        <w:tab/>
        <w:t>To comply as easily as possible.</w:t>
      </w:r>
    </w:p>
    <w:p w14:paraId="71765D60" w14:textId="77777777" w:rsidR="00AE4C6B" w:rsidRPr="00832A56" w:rsidRDefault="00AE4C6B" w:rsidP="000906E2">
      <w:pPr>
        <w:pStyle w:val="subsection"/>
      </w:pPr>
      <w:r w:rsidRPr="00832A56">
        <w:tab/>
        <w:t>3.</w:t>
      </w:r>
      <w:r w:rsidRPr="00832A56">
        <w:tab/>
        <w:t>To plan for your CGT position in future income years.</w:t>
      </w:r>
    </w:p>
    <w:p w14:paraId="64E93152" w14:textId="77777777" w:rsidR="00AE4C6B" w:rsidRPr="00832A56" w:rsidRDefault="00AE4C6B" w:rsidP="000906E2">
      <w:pPr>
        <w:pStyle w:val="subsection"/>
      </w:pPr>
      <w:r w:rsidRPr="00832A56">
        <w:tab/>
        <w:t>4.</w:t>
      </w:r>
      <w:r w:rsidRPr="00832A56">
        <w:tab/>
        <w:t>The law requires you to: see Division</w:t>
      </w:r>
      <w:r w:rsidR="00C635E7" w:rsidRPr="00832A56">
        <w:t> </w:t>
      </w:r>
      <w:r w:rsidRPr="00832A56">
        <w:t>121.</w:t>
      </w:r>
    </w:p>
    <w:p w14:paraId="611603F5" w14:textId="77777777" w:rsidR="00AE4C6B" w:rsidRPr="00832A56" w:rsidRDefault="00AE4C6B" w:rsidP="00AE4C6B">
      <w:pPr>
        <w:pStyle w:val="ActHead5"/>
      </w:pPr>
      <w:bookmarkStart w:id="243" w:name="_Toc185661115"/>
      <w:r w:rsidRPr="00832A56">
        <w:rPr>
          <w:rStyle w:val="CharSectno"/>
        </w:rPr>
        <w:t>100</w:t>
      </w:r>
      <w:r w:rsidR="00A2426B">
        <w:rPr>
          <w:rStyle w:val="CharSectno"/>
        </w:rPr>
        <w:noBreakHyphen/>
      </w:r>
      <w:r w:rsidRPr="00832A56">
        <w:rPr>
          <w:rStyle w:val="CharSectno"/>
        </w:rPr>
        <w:t>65</w:t>
      </w:r>
      <w:r w:rsidRPr="00832A56">
        <w:t xml:space="preserve">  What records?</w:t>
      </w:r>
      <w:bookmarkEnd w:id="243"/>
    </w:p>
    <w:p w14:paraId="24A2C0CC" w14:textId="77777777" w:rsidR="00AE4C6B" w:rsidRPr="00832A56" w:rsidRDefault="00AE4C6B" w:rsidP="000906E2">
      <w:pPr>
        <w:pStyle w:val="subsection"/>
      </w:pPr>
      <w:r w:rsidRPr="00832A56">
        <w:tab/>
      </w:r>
      <w:r w:rsidRPr="00832A56">
        <w:tab/>
        <w:t>Keeping full records will make it easier for you to comply. For example, keep records of:</w:t>
      </w:r>
    </w:p>
    <w:p w14:paraId="12CB1014" w14:textId="77777777" w:rsidR="00AE4C6B" w:rsidRPr="00832A56" w:rsidRDefault="00AE4C6B" w:rsidP="000906E2">
      <w:pPr>
        <w:pStyle w:val="parabullet"/>
      </w:pPr>
      <w:r w:rsidRPr="00832A56">
        <w:t>•</w:t>
      </w:r>
      <w:r w:rsidRPr="00832A56">
        <w:tab/>
        <w:t>receipts of purchase or transfer;</w:t>
      </w:r>
    </w:p>
    <w:p w14:paraId="13348B10" w14:textId="77777777" w:rsidR="00AE4C6B" w:rsidRPr="00832A56" w:rsidRDefault="00AE4C6B" w:rsidP="000906E2">
      <w:pPr>
        <w:pStyle w:val="parabullet"/>
      </w:pPr>
      <w:r w:rsidRPr="00832A56">
        <w:t>•</w:t>
      </w:r>
      <w:r w:rsidRPr="00832A56">
        <w:tab/>
        <w:t>interest on money you borrowed;</w:t>
      </w:r>
    </w:p>
    <w:p w14:paraId="61C79657" w14:textId="77777777" w:rsidR="00AE4C6B" w:rsidRPr="00832A56" w:rsidRDefault="00AE4C6B" w:rsidP="000906E2">
      <w:pPr>
        <w:pStyle w:val="parabullet"/>
      </w:pPr>
      <w:r w:rsidRPr="00832A56">
        <w:t>•</w:t>
      </w:r>
      <w:r w:rsidRPr="00832A56">
        <w:tab/>
        <w:t>costs of agents, accountants, legal, advertising etc.;</w:t>
      </w:r>
    </w:p>
    <w:p w14:paraId="40DF63EB" w14:textId="77777777" w:rsidR="00AE4C6B" w:rsidRPr="00832A56" w:rsidRDefault="00AE4C6B" w:rsidP="000906E2">
      <w:pPr>
        <w:pStyle w:val="parabullet"/>
      </w:pPr>
      <w:r w:rsidRPr="00832A56">
        <w:t>•</w:t>
      </w:r>
      <w:r w:rsidRPr="00832A56">
        <w:tab/>
        <w:t>insurance costs and land rates or taxes;</w:t>
      </w:r>
    </w:p>
    <w:p w14:paraId="5508FFD1" w14:textId="77777777" w:rsidR="00AE4C6B" w:rsidRPr="00832A56" w:rsidRDefault="00AE4C6B" w:rsidP="000906E2">
      <w:pPr>
        <w:pStyle w:val="parabullet"/>
      </w:pPr>
      <w:r w:rsidRPr="00832A56">
        <w:t>•</w:t>
      </w:r>
      <w:r w:rsidRPr="00832A56">
        <w:tab/>
        <w:t>any market valuations;</w:t>
      </w:r>
    </w:p>
    <w:p w14:paraId="554ADFC6" w14:textId="77777777" w:rsidR="00AE4C6B" w:rsidRPr="00832A56" w:rsidRDefault="00AE4C6B" w:rsidP="000906E2">
      <w:pPr>
        <w:pStyle w:val="parabullet"/>
      </w:pPr>
      <w:r w:rsidRPr="00832A56">
        <w:t>•</w:t>
      </w:r>
      <w:r w:rsidRPr="00832A56">
        <w:tab/>
        <w:t>costs of maintenance, repairs or modifications;</w:t>
      </w:r>
    </w:p>
    <w:p w14:paraId="34778985" w14:textId="77777777" w:rsidR="00AE4C6B" w:rsidRPr="00832A56" w:rsidRDefault="00AE4C6B" w:rsidP="000906E2">
      <w:pPr>
        <w:pStyle w:val="parabullet"/>
      </w:pPr>
      <w:r w:rsidRPr="00832A56">
        <w:t>•</w:t>
      </w:r>
      <w:r w:rsidRPr="00832A56">
        <w:tab/>
        <w:t>brokerage on shares;</w:t>
      </w:r>
    </w:p>
    <w:p w14:paraId="68E37DF1" w14:textId="77777777" w:rsidR="00AE4C6B" w:rsidRPr="00832A56" w:rsidRDefault="00AE4C6B" w:rsidP="000906E2">
      <w:pPr>
        <w:pStyle w:val="parabullet"/>
      </w:pPr>
      <w:r w:rsidRPr="00832A56">
        <w:t>•</w:t>
      </w:r>
      <w:r w:rsidRPr="00832A56">
        <w:tab/>
        <w:t>legal costs.</w:t>
      </w:r>
    </w:p>
    <w:p w14:paraId="7A638374" w14:textId="77777777" w:rsidR="00AE4C6B" w:rsidRPr="00832A56" w:rsidRDefault="00AE4C6B" w:rsidP="00AE4C6B">
      <w:pPr>
        <w:pStyle w:val="ActHead5"/>
      </w:pPr>
      <w:bookmarkStart w:id="244" w:name="_Toc185661116"/>
      <w:r w:rsidRPr="00832A56">
        <w:rPr>
          <w:rStyle w:val="CharSectno"/>
        </w:rPr>
        <w:t>100</w:t>
      </w:r>
      <w:r w:rsidR="00A2426B">
        <w:rPr>
          <w:rStyle w:val="CharSectno"/>
        </w:rPr>
        <w:noBreakHyphen/>
      </w:r>
      <w:r w:rsidRPr="00832A56">
        <w:rPr>
          <w:rStyle w:val="CharSectno"/>
        </w:rPr>
        <w:t>70</w:t>
      </w:r>
      <w:r w:rsidRPr="00832A56">
        <w:t xml:space="preserve">  How long you need to keep records</w:t>
      </w:r>
      <w:bookmarkEnd w:id="244"/>
    </w:p>
    <w:p w14:paraId="56B6F179" w14:textId="77777777" w:rsidR="00AE4C6B" w:rsidRPr="00832A56" w:rsidRDefault="00AE4C6B" w:rsidP="000906E2">
      <w:pPr>
        <w:pStyle w:val="subsection"/>
      </w:pPr>
      <w:r w:rsidRPr="00832A56">
        <w:tab/>
      </w:r>
      <w:r w:rsidRPr="00832A56">
        <w:tab/>
        <w:t>The law requires you to keep records for 5 years after a CGT event has happened.</w:t>
      </w:r>
    </w:p>
    <w:p w14:paraId="435AA45F" w14:textId="77777777" w:rsidR="00AE4C6B" w:rsidRPr="00832A56" w:rsidRDefault="00AE4C6B" w:rsidP="00EB66D7">
      <w:pPr>
        <w:pStyle w:val="ActHead3"/>
        <w:pageBreakBefore/>
      </w:pPr>
      <w:bookmarkStart w:id="245" w:name="_Toc185661117"/>
      <w:r w:rsidRPr="00832A56">
        <w:rPr>
          <w:rStyle w:val="CharDivNo"/>
        </w:rPr>
        <w:t>Division</w:t>
      </w:r>
      <w:r w:rsidR="00C635E7" w:rsidRPr="00832A56">
        <w:rPr>
          <w:rStyle w:val="CharDivNo"/>
        </w:rPr>
        <w:t> </w:t>
      </w:r>
      <w:r w:rsidRPr="00832A56">
        <w:rPr>
          <w:rStyle w:val="CharDivNo"/>
        </w:rPr>
        <w:t>102</w:t>
      </w:r>
      <w:r w:rsidRPr="00832A56">
        <w:t>—</w:t>
      </w:r>
      <w:r w:rsidRPr="00832A56">
        <w:rPr>
          <w:rStyle w:val="CharDivText"/>
        </w:rPr>
        <w:t>Assessable income includes net capital gain</w:t>
      </w:r>
      <w:bookmarkEnd w:id="245"/>
    </w:p>
    <w:p w14:paraId="07609C31" w14:textId="77777777" w:rsidR="00AE4C6B" w:rsidRPr="00832A56" w:rsidRDefault="00AE4C6B" w:rsidP="00AE4C6B">
      <w:pPr>
        <w:pStyle w:val="Header"/>
        <w:numPr>
          <w:ilvl w:val="12"/>
          <w:numId w:val="0"/>
        </w:numPr>
      </w:pPr>
      <w:r w:rsidRPr="00832A56">
        <w:t xml:space="preserve">  </w:t>
      </w:r>
    </w:p>
    <w:p w14:paraId="2054C8D0" w14:textId="77777777" w:rsidR="00AE4C6B" w:rsidRPr="00832A56" w:rsidRDefault="00AE4C6B" w:rsidP="00AE4C6B">
      <w:pPr>
        <w:pStyle w:val="ActHead4"/>
      </w:pPr>
      <w:bookmarkStart w:id="246" w:name="_Toc185661118"/>
      <w:r w:rsidRPr="00832A56">
        <w:t>Guide to Division</w:t>
      </w:r>
      <w:r w:rsidR="00C635E7" w:rsidRPr="00832A56">
        <w:t> </w:t>
      </w:r>
      <w:r w:rsidRPr="00832A56">
        <w:t>102</w:t>
      </w:r>
      <w:bookmarkEnd w:id="246"/>
    </w:p>
    <w:p w14:paraId="6FA89233" w14:textId="77777777" w:rsidR="00AE4C6B" w:rsidRPr="00832A56" w:rsidRDefault="00AE4C6B" w:rsidP="00AE4C6B">
      <w:pPr>
        <w:pStyle w:val="ActHead5"/>
      </w:pPr>
      <w:bookmarkStart w:id="247" w:name="_Toc185661119"/>
      <w:r w:rsidRPr="00832A56">
        <w:rPr>
          <w:rStyle w:val="CharSectno"/>
        </w:rPr>
        <w:t>102</w:t>
      </w:r>
      <w:r w:rsidR="00A2426B">
        <w:rPr>
          <w:rStyle w:val="CharSectno"/>
        </w:rPr>
        <w:noBreakHyphen/>
      </w:r>
      <w:r w:rsidRPr="00832A56">
        <w:rPr>
          <w:rStyle w:val="CharSectno"/>
        </w:rPr>
        <w:t>1</w:t>
      </w:r>
      <w:r w:rsidRPr="00832A56">
        <w:t xml:space="preserve">  What this Division is about</w:t>
      </w:r>
      <w:bookmarkEnd w:id="247"/>
    </w:p>
    <w:p w14:paraId="30FDA909" w14:textId="77777777" w:rsidR="00AE4C6B" w:rsidRPr="00832A56" w:rsidRDefault="00AE4C6B" w:rsidP="00AE4C6B">
      <w:pPr>
        <w:pStyle w:val="BoxText"/>
        <w:numPr>
          <w:ilvl w:val="12"/>
          <w:numId w:val="0"/>
        </w:numPr>
        <w:ind w:left="1134"/>
      </w:pPr>
      <w:r w:rsidRPr="00832A56">
        <w:t>This Division tells you how to work out if you have made a net capital gain or a net capital loss for the income year. A net capital gain is included in your assessable income. However, you cannot deduct a net capital loss. (Amounts otherwise included in your assessable income do not form part of a net capital gain.)</w:t>
      </w:r>
    </w:p>
    <w:p w14:paraId="0E4A9783" w14:textId="77777777" w:rsidR="00AE4C6B" w:rsidRPr="00832A56" w:rsidRDefault="00AE4C6B" w:rsidP="00AE4C6B">
      <w:pPr>
        <w:pStyle w:val="ActHead5"/>
      </w:pPr>
      <w:bookmarkStart w:id="248" w:name="_Toc185661120"/>
      <w:r w:rsidRPr="00832A56">
        <w:rPr>
          <w:rStyle w:val="CharSectno"/>
        </w:rPr>
        <w:t>102</w:t>
      </w:r>
      <w:r w:rsidR="00A2426B">
        <w:rPr>
          <w:rStyle w:val="CharSectno"/>
        </w:rPr>
        <w:noBreakHyphen/>
      </w:r>
      <w:r w:rsidRPr="00832A56">
        <w:rPr>
          <w:rStyle w:val="CharSectno"/>
        </w:rPr>
        <w:t>3</w:t>
      </w:r>
      <w:r w:rsidRPr="00832A56">
        <w:t xml:space="preserve">  Concessions in working out your net capital gain</w:t>
      </w:r>
      <w:bookmarkEnd w:id="248"/>
    </w:p>
    <w:p w14:paraId="5EA33CE0" w14:textId="77777777" w:rsidR="00AE4C6B" w:rsidRPr="00832A56" w:rsidRDefault="00AE4C6B" w:rsidP="000906E2">
      <w:pPr>
        <w:pStyle w:val="subsection"/>
      </w:pPr>
      <w:r w:rsidRPr="00832A56">
        <w:tab/>
        <w:t>(1)</w:t>
      </w:r>
      <w:r w:rsidRPr="00832A56">
        <w:tab/>
        <w:t xml:space="preserve">Concessional rules apply to working out the net capital gain of some entities (see </w:t>
      </w:r>
      <w:r w:rsidR="00C635E7" w:rsidRPr="00832A56">
        <w:t>subsection (</w:t>
      </w:r>
      <w:r w:rsidRPr="00832A56">
        <w:t>2)) if:</w:t>
      </w:r>
    </w:p>
    <w:p w14:paraId="376357BC" w14:textId="77777777" w:rsidR="00AE4C6B" w:rsidRPr="00832A56" w:rsidRDefault="00AE4C6B" w:rsidP="00AE4C6B">
      <w:pPr>
        <w:pStyle w:val="paragraph"/>
        <w:numPr>
          <w:ilvl w:val="12"/>
          <w:numId w:val="0"/>
        </w:numPr>
        <w:ind w:left="1644" w:hanging="1644"/>
      </w:pPr>
      <w:r w:rsidRPr="00832A56">
        <w:tab/>
        <w:t>(a)</w:t>
      </w:r>
      <w:r w:rsidRPr="00832A56">
        <w:tab/>
        <w:t xml:space="preserve">they have a capital gain (a </w:t>
      </w:r>
      <w:r w:rsidRPr="00832A56">
        <w:rPr>
          <w:b/>
          <w:i/>
        </w:rPr>
        <w:t>discount capital gain</w:t>
      </w:r>
      <w:r w:rsidRPr="00832A56">
        <w:t>) from a CGT asset acquired at least 12 months before the CGT event that caused the capital gain; and</w:t>
      </w:r>
    </w:p>
    <w:p w14:paraId="79299286" w14:textId="77777777" w:rsidR="00AE4C6B" w:rsidRPr="00832A56" w:rsidRDefault="00AE4C6B" w:rsidP="00AE4C6B">
      <w:pPr>
        <w:pStyle w:val="paragraph"/>
        <w:numPr>
          <w:ilvl w:val="12"/>
          <w:numId w:val="0"/>
        </w:numPr>
        <w:ind w:left="1644" w:hanging="1644"/>
      </w:pPr>
      <w:r w:rsidRPr="00832A56">
        <w:tab/>
        <w:t>(b)</w:t>
      </w:r>
      <w:r w:rsidRPr="00832A56">
        <w:tab/>
        <w:t>they have not chosen to include indexation in the cost base of the asset for working out the capital gain (if relevant).</w:t>
      </w:r>
    </w:p>
    <w:p w14:paraId="4AE7069B" w14:textId="77777777" w:rsidR="00AE4C6B" w:rsidRPr="00832A56" w:rsidRDefault="00AE4C6B" w:rsidP="00AE4C6B">
      <w:pPr>
        <w:pStyle w:val="notetext"/>
        <w:numPr>
          <w:ilvl w:val="12"/>
          <w:numId w:val="0"/>
        </w:numPr>
        <w:ind w:left="1985" w:hanging="851"/>
      </w:pPr>
      <w:r w:rsidRPr="00832A56">
        <w:t>Note 1:</w:t>
      </w:r>
      <w:r w:rsidRPr="00832A56">
        <w:tab/>
        <w:t>Division</w:t>
      </w:r>
      <w:r w:rsidR="00C635E7" w:rsidRPr="00832A56">
        <w:t> </w:t>
      </w:r>
      <w:r w:rsidRPr="00832A56">
        <w:t>115 explains what is a discount capital gain.</w:t>
      </w:r>
    </w:p>
    <w:p w14:paraId="1BF53FC1" w14:textId="77777777" w:rsidR="00AE4C6B" w:rsidRPr="00832A56" w:rsidRDefault="00AE4C6B" w:rsidP="00AE4C6B">
      <w:pPr>
        <w:pStyle w:val="notetext"/>
        <w:numPr>
          <w:ilvl w:val="12"/>
          <w:numId w:val="0"/>
        </w:numPr>
        <w:ind w:left="1985" w:hanging="851"/>
      </w:pPr>
      <w:r w:rsidRPr="00832A56">
        <w:t>Note 2:</w:t>
      </w:r>
      <w:r w:rsidRPr="00832A56">
        <w:tab/>
        <w:t>Under Division</w:t>
      </w:r>
      <w:r w:rsidR="00C635E7" w:rsidRPr="00832A56">
        <w:t> </w:t>
      </w:r>
      <w:r w:rsidRPr="00832A56">
        <w:t>110, the entity can choose to include indexation in the cost base of a CGT asset acquired at or before 11.45 am on 21</w:t>
      </w:r>
      <w:r w:rsidR="00C635E7" w:rsidRPr="00832A56">
        <w:t> </w:t>
      </w:r>
      <w:r w:rsidRPr="00832A56">
        <w:t>September 1999.</w:t>
      </w:r>
    </w:p>
    <w:p w14:paraId="2A9B819E" w14:textId="77777777" w:rsidR="00AE4C6B" w:rsidRPr="00832A56" w:rsidRDefault="00AE4C6B" w:rsidP="000906E2">
      <w:pPr>
        <w:pStyle w:val="subsection"/>
      </w:pPr>
      <w:r w:rsidRPr="00832A56">
        <w:tab/>
        <w:t>(2)</w:t>
      </w:r>
      <w:r w:rsidRPr="00832A56">
        <w:tab/>
        <w:t>Only these entities get the concession:</w:t>
      </w:r>
    </w:p>
    <w:p w14:paraId="2AC84E36" w14:textId="77777777" w:rsidR="00AE4C6B" w:rsidRPr="00832A56" w:rsidRDefault="00AE4C6B" w:rsidP="00AE4C6B">
      <w:pPr>
        <w:pStyle w:val="paragraph"/>
        <w:numPr>
          <w:ilvl w:val="12"/>
          <w:numId w:val="0"/>
        </w:numPr>
        <w:ind w:left="1644" w:hanging="1644"/>
      </w:pPr>
      <w:r w:rsidRPr="00832A56">
        <w:tab/>
        <w:t>(a)</w:t>
      </w:r>
      <w:r w:rsidRPr="00832A56">
        <w:tab/>
        <w:t>individuals;</w:t>
      </w:r>
    </w:p>
    <w:p w14:paraId="616D2FDA" w14:textId="77777777" w:rsidR="00AE4C6B" w:rsidRPr="00832A56" w:rsidRDefault="00AE4C6B" w:rsidP="00AE4C6B">
      <w:pPr>
        <w:pStyle w:val="paragraph"/>
        <w:numPr>
          <w:ilvl w:val="12"/>
          <w:numId w:val="0"/>
        </w:numPr>
        <w:ind w:left="1644" w:hanging="1644"/>
      </w:pPr>
      <w:r w:rsidRPr="00832A56">
        <w:tab/>
        <w:t>(b)</w:t>
      </w:r>
      <w:r w:rsidRPr="00832A56">
        <w:tab/>
        <w:t>complying superannuation entities;</w:t>
      </w:r>
    </w:p>
    <w:p w14:paraId="34D1ADEA" w14:textId="77777777" w:rsidR="00AE4C6B" w:rsidRPr="00832A56" w:rsidRDefault="00AE4C6B" w:rsidP="00AE4C6B">
      <w:pPr>
        <w:pStyle w:val="paragraph"/>
        <w:numPr>
          <w:ilvl w:val="12"/>
          <w:numId w:val="0"/>
        </w:numPr>
        <w:ind w:left="1644" w:hanging="1644"/>
      </w:pPr>
      <w:r w:rsidRPr="00832A56">
        <w:tab/>
        <w:t>(c)</w:t>
      </w:r>
      <w:r w:rsidRPr="00832A56">
        <w:tab/>
        <w:t>trusts;</w:t>
      </w:r>
    </w:p>
    <w:p w14:paraId="6B09BD2D" w14:textId="77777777" w:rsidR="00881C2F" w:rsidRPr="00832A56" w:rsidRDefault="00881C2F" w:rsidP="00881C2F">
      <w:pPr>
        <w:pStyle w:val="paragraph"/>
      </w:pPr>
      <w:r w:rsidRPr="00832A56">
        <w:tab/>
        <w:t>(d)</w:t>
      </w:r>
      <w:r w:rsidRPr="00832A56">
        <w:tab/>
        <w:t xml:space="preserve">life insurance companies, in relation to discount capital gains for CGT events in respect of CGT assets that are complying </w:t>
      </w:r>
      <w:r w:rsidR="002A3EDF" w:rsidRPr="00832A56">
        <w:t>superannuation</w:t>
      </w:r>
      <w:r w:rsidRPr="00832A56">
        <w:t xml:space="preserve"> assets.</w:t>
      </w:r>
    </w:p>
    <w:p w14:paraId="6FAB5903" w14:textId="77777777" w:rsidR="00AE4C6B" w:rsidRPr="00832A56" w:rsidRDefault="00AE4C6B" w:rsidP="00AE4C6B">
      <w:pPr>
        <w:pStyle w:val="notetext"/>
      </w:pPr>
      <w:r w:rsidRPr="00832A56">
        <w:t>Note:</w:t>
      </w:r>
      <w:r w:rsidRPr="00832A56">
        <w:tab/>
        <w:t>Shareholders in a listed investment company can also receive a concession equivalent to a discount capital gain: see Subdivision</w:t>
      </w:r>
      <w:r w:rsidR="00C635E7" w:rsidRPr="00832A56">
        <w:t> </w:t>
      </w:r>
      <w:r w:rsidRPr="00832A56">
        <w:t>115</w:t>
      </w:r>
      <w:r w:rsidR="00A2426B">
        <w:noBreakHyphen/>
      </w:r>
      <w:r w:rsidRPr="00832A56">
        <w:t>D.</w:t>
      </w:r>
    </w:p>
    <w:p w14:paraId="1B82B710" w14:textId="77777777" w:rsidR="00AE4C6B" w:rsidRPr="00832A56" w:rsidRDefault="00AE4C6B" w:rsidP="000906E2">
      <w:pPr>
        <w:pStyle w:val="subsection"/>
      </w:pPr>
      <w:r w:rsidRPr="00832A56">
        <w:tab/>
        <w:t>(3)</w:t>
      </w:r>
      <w:r w:rsidRPr="00832A56">
        <w:tab/>
        <w:t xml:space="preserve">The concession is that the net capital gain includes only </w:t>
      </w:r>
      <w:r w:rsidRPr="00832A56">
        <w:rPr>
          <w:i/>
        </w:rPr>
        <w:t>part</w:t>
      </w:r>
      <w:r w:rsidRPr="00832A56">
        <w:t xml:space="preserve"> of the amount of the discount capital gain left after applying capital losses and net capital losses from earlier income years.</w:t>
      </w:r>
    </w:p>
    <w:p w14:paraId="00B594BE" w14:textId="77777777" w:rsidR="00AE4C6B" w:rsidRPr="00832A56" w:rsidRDefault="00AE4C6B" w:rsidP="00AE4C6B">
      <w:pPr>
        <w:pStyle w:val="TLPnoteright"/>
        <w:numPr>
          <w:ilvl w:val="12"/>
          <w:numId w:val="0"/>
        </w:numPr>
        <w:ind w:left="1985" w:hanging="851"/>
      </w:pPr>
      <w:r w:rsidRPr="00832A56">
        <w:t>See subsection</w:t>
      </w:r>
      <w:r w:rsidR="00C635E7" w:rsidRPr="00832A56">
        <w:t> </w:t>
      </w:r>
      <w:r w:rsidRPr="00832A56">
        <w:t>102</w:t>
      </w:r>
      <w:r w:rsidR="00A2426B">
        <w:noBreakHyphen/>
      </w:r>
      <w:r w:rsidRPr="00832A56">
        <w:t>5(1).</w:t>
      </w:r>
    </w:p>
    <w:p w14:paraId="5117EBC7" w14:textId="77777777" w:rsidR="00AE4C6B" w:rsidRPr="00832A56" w:rsidRDefault="00AE4C6B" w:rsidP="00AE4C6B">
      <w:pPr>
        <w:pStyle w:val="TofSectsHeading"/>
        <w:numPr>
          <w:ilvl w:val="12"/>
          <w:numId w:val="0"/>
        </w:numPr>
      </w:pPr>
      <w:r w:rsidRPr="00832A56">
        <w:t>Table of sections</w:t>
      </w:r>
    </w:p>
    <w:p w14:paraId="1DBD1853" w14:textId="77777777" w:rsidR="00AE4C6B" w:rsidRPr="00832A56" w:rsidRDefault="00AE4C6B" w:rsidP="00AE4C6B">
      <w:pPr>
        <w:pStyle w:val="TofSectsGroupHeading"/>
        <w:numPr>
          <w:ilvl w:val="12"/>
          <w:numId w:val="0"/>
        </w:numPr>
        <w:ind w:left="794"/>
      </w:pPr>
      <w:r w:rsidRPr="00832A56">
        <w:t>Operative provisions</w:t>
      </w:r>
    </w:p>
    <w:p w14:paraId="7A5ADDB9"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5</w:t>
      </w:r>
      <w:r w:rsidRPr="00832A56">
        <w:tab/>
        <w:t>Assessable income includes net capital gain</w:t>
      </w:r>
    </w:p>
    <w:p w14:paraId="0AF8FD8B"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10</w:t>
      </w:r>
      <w:r w:rsidRPr="00832A56">
        <w:tab/>
        <w:t>How to work out your net capital loss</w:t>
      </w:r>
    </w:p>
    <w:p w14:paraId="0D237060"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15</w:t>
      </w:r>
      <w:r w:rsidRPr="00832A56">
        <w:tab/>
        <w:t>How to apply net capital losses</w:t>
      </w:r>
    </w:p>
    <w:p w14:paraId="239AD32A"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20</w:t>
      </w:r>
      <w:r w:rsidRPr="00832A56">
        <w:tab/>
        <w:t>Ways you can make a capital gain or a capital loss</w:t>
      </w:r>
    </w:p>
    <w:p w14:paraId="05A3C642"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22</w:t>
      </w:r>
      <w:r w:rsidRPr="00832A56">
        <w:tab/>
        <w:t>Amounts of capital gains and losses</w:t>
      </w:r>
    </w:p>
    <w:p w14:paraId="76F976D7"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23</w:t>
      </w:r>
      <w:r w:rsidRPr="00832A56">
        <w:tab/>
        <w:t>CGT event still happens even if gain or loss disregarded</w:t>
      </w:r>
    </w:p>
    <w:p w14:paraId="5B50FE08"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25</w:t>
      </w:r>
      <w:r w:rsidRPr="00832A56">
        <w:tab/>
        <w:t>Order of application of CGT events</w:t>
      </w:r>
    </w:p>
    <w:p w14:paraId="4D2E5059" w14:textId="77777777" w:rsidR="00AE4C6B" w:rsidRPr="00832A56" w:rsidRDefault="00AE4C6B" w:rsidP="00AE4C6B">
      <w:pPr>
        <w:pStyle w:val="TofSectsSection"/>
        <w:numPr>
          <w:ilvl w:val="12"/>
          <w:numId w:val="0"/>
        </w:numPr>
        <w:ind w:left="1588" w:hanging="794"/>
      </w:pPr>
      <w:r w:rsidRPr="00832A56">
        <w:t>102</w:t>
      </w:r>
      <w:r w:rsidR="00A2426B">
        <w:noBreakHyphen/>
      </w:r>
      <w:r w:rsidRPr="00832A56">
        <w:t>30</w:t>
      </w:r>
      <w:r w:rsidRPr="00832A56">
        <w:tab/>
        <w:t>Exceptions and modifications</w:t>
      </w:r>
    </w:p>
    <w:p w14:paraId="04CD3F33" w14:textId="77777777" w:rsidR="00AE4C6B" w:rsidRPr="00832A56" w:rsidRDefault="00AE4C6B" w:rsidP="00AE4C6B">
      <w:pPr>
        <w:pStyle w:val="ActHead4"/>
      </w:pPr>
      <w:bookmarkStart w:id="249" w:name="_Toc185661121"/>
      <w:r w:rsidRPr="00832A56">
        <w:t>Operative provisions</w:t>
      </w:r>
      <w:bookmarkEnd w:id="249"/>
    </w:p>
    <w:p w14:paraId="50FE4B56" w14:textId="77777777" w:rsidR="00AE4C6B" w:rsidRPr="00832A56" w:rsidRDefault="00AE4C6B" w:rsidP="00AE4C6B">
      <w:pPr>
        <w:pStyle w:val="ActHead5"/>
      </w:pPr>
      <w:bookmarkStart w:id="250" w:name="_Toc185661122"/>
      <w:r w:rsidRPr="00832A56">
        <w:rPr>
          <w:rStyle w:val="CharSectno"/>
        </w:rPr>
        <w:t>102</w:t>
      </w:r>
      <w:r w:rsidR="00A2426B">
        <w:rPr>
          <w:rStyle w:val="CharSectno"/>
        </w:rPr>
        <w:noBreakHyphen/>
      </w:r>
      <w:r w:rsidRPr="00832A56">
        <w:rPr>
          <w:rStyle w:val="CharSectno"/>
        </w:rPr>
        <w:t>5</w:t>
      </w:r>
      <w:r w:rsidRPr="00832A56">
        <w:t xml:space="preserve">  Assessable income includes net capital gain</w:t>
      </w:r>
      <w:bookmarkEnd w:id="250"/>
    </w:p>
    <w:p w14:paraId="469D0AD8" w14:textId="77777777" w:rsidR="00AE4C6B" w:rsidRPr="00832A56" w:rsidRDefault="00AE4C6B" w:rsidP="000906E2">
      <w:pPr>
        <w:pStyle w:val="subsection"/>
      </w:pPr>
      <w:r w:rsidRPr="00832A56">
        <w:tab/>
        <w:t>(1)</w:t>
      </w:r>
      <w:r w:rsidRPr="00832A56">
        <w:tab/>
        <w:t xml:space="preserve">Your assessable income includes your net capital gain (if any) for the income year. You work out your </w:t>
      </w:r>
      <w:r w:rsidRPr="00832A56">
        <w:rPr>
          <w:b/>
          <w:i/>
        </w:rPr>
        <w:t>net capital gain</w:t>
      </w:r>
      <w:r w:rsidRPr="00832A56">
        <w:t xml:space="preserve"> in this way:</w:t>
      </w:r>
    </w:p>
    <w:p w14:paraId="11B5C9D4" w14:textId="77777777" w:rsidR="00AE4C6B" w:rsidRPr="00832A56" w:rsidRDefault="00AE4C6B" w:rsidP="00AE4C6B">
      <w:pPr>
        <w:pStyle w:val="BoxHeadItalic"/>
      </w:pPr>
      <w:r w:rsidRPr="00832A56">
        <w:t>Working out your net capital gain</w:t>
      </w:r>
    </w:p>
    <w:p w14:paraId="060C76D4" w14:textId="77777777" w:rsidR="00AE4C6B" w:rsidRPr="00832A56" w:rsidRDefault="00A955CC" w:rsidP="00AE4C6B">
      <w:pPr>
        <w:pStyle w:val="BoxStep"/>
      </w:pPr>
      <w:r w:rsidRPr="00832A56">
        <w:rPr>
          <w:szCs w:val="22"/>
        </w:rPr>
        <w:t>Step 1.</w:t>
      </w:r>
      <w:r w:rsidR="00AE4C6B" w:rsidRPr="00832A56">
        <w:tab/>
        <w:t xml:space="preserve">Reduce the </w:t>
      </w:r>
      <w:r w:rsidR="00A2426B" w:rsidRPr="00A2426B">
        <w:rPr>
          <w:position w:val="6"/>
          <w:sz w:val="16"/>
        </w:rPr>
        <w:t>*</w:t>
      </w:r>
      <w:r w:rsidR="00AE4C6B" w:rsidRPr="00832A56">
        <w:t xml:space="preserve">capital gains you made during the income year by the </w:t>
      </w:r>
      <w:r w:rsidR="00A2426B" w:rsidRPr="00A2426B">
        <w:rPr>
          <w:position w:val="6"/>
          <w:sz w:val="16"/>
        </w:rPr>
        <w:t>*</w:t>
      </w:r>
      <w:r w:rsidR="00AE4C6B" w:rsidRPr="00832A56">
        <w:t>capital losses (if any) you made during the income year.</w:t>
      </w:r>
    </w:p>
    <w:p w14:paraId="273747F5" w14:textId="77777777" w:rsidR="00AE4C6B" w:rsidRPr="00832A56" w:rsidRDefault="00AE4C6B" w:rsidP="003E10A2">
      <w:pPr>
        <w:pStyle w:val="BoxNote"/>
        <w:keepLines/>
      </w:pPr>
      <w:r w:rsidRPr="00832A56">
        <w:tab/>
        <w:t>Note 1:</w:t>
      </w:r>
      <w:r w:rsidRPr="00832A56">
        <w:tab/>
        <w:t>You choose the order in which you reduce your capital gains. You have a net capital loss for the income year if your capital losses exceed your capital gains: see section</w:t>
      </w:r>
      <w:r w:rsidR="00C635E7" w:rsidRPr="00832A56">
        <w:t> </w:t>
      </w:r>
      <w:r w:rsidRPr="00832A56">
        <w:t>102</w:t>
      </w:r>
      <w:r w:rsidR="00A2426B">
        <w:noBreakHyphen/>
      </w:r>
      <w:r w:rsidRPr="00832A56">
        <w:t>10.</w:t>
      </w:r>
    </w:p>
    <w:p w14:paraId="0ED04A8A" w14:textId="77777777" w:rsidR="00AE4C6B" w:rsidRPr="00832A56" w:rsidRDefault="00AE4C6B" w:rsidP="002E14AC">
      <w:pPr>
        <w:pStyle w:val="BoxNote"/>
      </w:pPr>
      <w:r w:rsidRPr="00832A56">
        <w:tab/>
        <w:t>Note 2:</w:t>
      </w:r>
      <w:r w:rsidRPr="00832A56">
        <w:tab/>
        <w:t>Some provisions of this Act (such as Divisions</w:t>
      </w:r>
      <w:r w:rsidR="00C635E7" w:rsidRPr="00832A56">
        <w:t> </w:t>
      </w:r>
      <w:r w:rsidRPr="00832A56">
        <w:t>104 and 118) permit or require you to disregard certain capital gains or losses when working out your net capital gain. Subdivision</w:t>
      </w:r>
      <w:r w:rsidR="00C635E7" w:rsidRPr="00832A56">
        <w:t> </w:t>
      </w:r>
      <w:r w:rsidRPr="00832A56">
        <w:t>152</w:t>
      </w:r>
      <w:r w:rsidR="00A2426B">
        <w:noBreakHyphen/>
      </w:r>
      <w:r w:rsidRPr="00832A56">
        <w:t>B permits you, in some circumstances, to disregard a capital gain on an asset you held for at least 15 years.</w:t>
      </w:r>
    </w:p>
    <w:p w14:paraId="67C83D03" w14:textId="77777777" w:rsidR="00AE4C6B" w:rsidRPr="00832A56" w:rsidRDefault="00A955CC" w:rsidP="00AE4C6B">
      <w:pPr>
        <w:pStyle w:val="BoxStep"/>
      </w:pPr>
      <w:r w:rsidRPr="00832A56">
        <w:rPr>
          <w:szCs w:val="22"/>
        </w:rPr>
        <w:t>Step 2.</w:t>
      </w:r>
      <w:r w:rsidR="00AE4C6B" w:rsidRPr="00832A56">
        <w:tab/>
        <w:t xml:space="preserve">Apply any previously unapplied </w:t>
      </w:r>
      <w:r w:rsidR="00A2426B" w:rsidRPr="00A2426B">
        <w:rPr>
          <w:position w:val="6"/>
          <w:sz w:val="16"/>
        </w:rPr>
        <w:t>*</w:t>
      </w:r>
      <w:r w:rsidR="00AE4C6B" w:rsidRPr="00832A56">
        <w:t xml:space="preserve">net capital losses from earlier income years to reduce the amounts (if any) remaining after the reduction of </w:t>
      </w:r>
      <w:r w:rsidR="00A2426B" w:rsidRPr="00A2426B">
        <w:rPr>
          <w:position w:val="6"/>
          <w:sz w:val="16"/>
        </w:rPr>
        <w:t>*</w:t>
      </w:r>
      <w:r w:rsidR="00AE4C6B" w:rsidRPr="00832A56">
        <w:t xml:space="preserve">capital gains under step 1 (including any capital gains not reduced under that step because the </w:t>
      </w:r>
      <w:r w:rsidR="00A2426B" w:rsidRPr="00A2426B">
        <w:rPr>
          <w:position w:val="6"/>
          <w:sz w:val="16"/>
        </w:rPr>
        <w:t>*</w:t>
      </w:r>
      <w:r w:rsidR="00AE4C6B" w:rsidRPr="00832A56">
        <w:t>capital losses were less than the total of your capital gains).</w:t>
      </w:r>
    </w:p>
    <w:p w14:paraId="07D994BA" w14:textId="77777777" w:rsidR="00AE4C6B" w:rsidRPr="00832A56" w:rsidRDefault="00AE4C6B" w:rsidP="00AE4C6B">
      <w:pPr>
        <w:pStyle w:val="BoxNote"/>
      </w:pPr>
      <w:r w:rsidRPr="00832A56">
        <w:tab/>
        <w:t>Note 1:</w:t>
      </w:r>
      <w:r w:rsidRPr="00832A56">
        <w:tab/>
        <w:t>Section</w:t>
      </w:r>
      <w:r w:rsidR="00C635E7" w:rsidRPr="00832A56">
        <w:t> </w:t>
      </w:r>
      <w:r w:rsidRPr="00832A56">
        <w:t>102</w:t>
      </w:r>
      <w:r w:rsidR="00A2426B">
        <w:noBreakHyphen/>
      </w:r>
      <w:r w:rsidRPr="00832A56">
        <w:t>15 explains how to apply net capital losses.</w:t>
      </w:r>
    </w:p>
    <w:p w14:paraId="412B67FB" w14:textId="77777777" w:rsidR="00AE4C6B" w:rsidRPr="00832A56" w:rsidRDefault="00AE4C6B" w:rsidP="00AE4C6B">
      <w:pPr>
        <w:pStyle w:val="BoxNote"/>
      </w:pPr>
      <w:r w:rsidRPr="00832A56">
        <w:tab/>
        <w:t>Note 2:</w:t>
      </w:r>
      <w:r w:rsidRPr="00832A56">
        <w:tab/>
        <w:t>You choose the order in which you reduce the amounts.</w:t>
      </w:r>
    </w:p>
    <w:p w14:paraId="3940DBCE" w14:textId="77777777" w:rsidR="00AE4C6B" w:rsidRPr="00832A56" w:rsidRDefault="00A955CC" w:rsidP="00AE4C6B">
      <w:pPr>
        <w:pStyle w:val="BoxStep"/>
      </w:pPr>
      <w:r w:rsidRPr="00832A56">
        <w:rPr>
          <w:szCs w:val="22"/>
        </w:rPr>
        <w:t>Step 3.</w:t>
      </w:r>
      <w:r w:rsidR="00AE4C6B" w:rsidRPr="00832A56">
        <w:tab/>
        <w:t xml:space="preserve">Reduce by the </w:t>
      </w:r>
      <w:r w:rsidR="00A2426B" w:rsidRPr="00A2426B">
        <w:rPr>
          <w:position w:val="6"/>
          <w:sz w:val="16"/>
        </w:rPr>
        <w:t>*</w:t>
      </w:r>
      <w:r w:rsidR="00AE4C6B" w:rsidRPr="00832A56">
        <w:t xml:space="preserve">discount percentage each amount of a </w:t>
      </w:r>
      <w:r w:rsidR="00A2426B" w:rsidRPr="00A2426B">
        <w:rPr>
          <w:position w:val="6"/>
          <w:sz w:val="16"/>
        </w:rPr>
        <w:t>*</w:t>
      </w:r>
      <w:r w:rsidR="00AE4C6B" w:rsidRPr="00832A56">
        <w:t>discount capital gain remaining after step 2 (if any).</w:t>
      </w:r>
    </w:p>
    <w:p w14:paraId="083D3C97" w14:textId="77777777" w:rsidR="00AE4C6B" w:rsidRPr="00832A56" w:rsidRDefault="00AE4C6B" w:rsidP="00AE4C6B">
      <w:pPr>
        <w:pStyle w:val="BoxNote"/>
      </w:pPr>
      <w:r w:rsidRPr="00832A56">
        <w:tab/>
        <w:t>Note:</w:t>
      </w:r>
      <w:r w:rsidRPr="00832A56">
        <w:tab/>
        <w:t>Only some entities can have discount capital gains, and only if they have capital gains from CGT assets acquired at least a year before making the gains. See Division</w:t>
      </w:r>
      <w:r w:rsidR="00C635E7" w:rsidRPr="00832A56">
        <w:t> </w:t>
      </w:r>
      <w:r w:rsidRPr="00832A56">
        <w:t>115.</w:t>
      </w:r>
    </w:p>
    <w:p w14:paraId="304A1CA9" w14:textId="77777777" w:rsidR="00AE4C6B" w:rsidRPr="00832A56" w:rsidRDefault="00A955CC" w:rsidP="00AE4C6B">
      <w:pPr>
        <w:pStyle w:val="BoxStep"/>
      </w:pPr>
      <w:r w:rsidRPr="00832A56">
        <w:rPr>
          <w:szCs w:val="22"/>
        </w:rPr>
        <w:t>Step 4.</w:t>
      </w:r>
      <w:r w:rsidR="00AE4C6B" w:rsidRPr="00832A56">
        <w:tab/>
        <w:t xml:space="preserve">If any of your </w:t>
      </w:r>
      <w:r w:rsidR="00A2426B" w:rsidRPr="00A2426B">
        <w:rPr>
          <w:position w:val="6"/>
          <w:sz w:val="16"/>
        </w:rPr>
        <w:t>*</w:t>
      </w:r>
      <w:r w:rsidR="00AE4C6B" w:rsidRPr="00832A56">
        <w:t xml:space="preserve">capital gains (whether or not they are </w:t>
      </w:r>
      <w:r w:rsidR="00A2426B" w:rsidRPr="00A2426B">
        <w:rPr>
          <w:position w:val="6"/>
          <w:sz w:val="16"/>
        </w:rPr>
        <w:t>*</w:t>
      </w:r>
      <w:r w:rsidR="00AE4C6B" w:rsidRPr="00832A56">
        <w:t>discount capital gains) qualify for any of the small business concessions in Subdivisions</w:t>
      </w:r>
      <w:r w:rsidR="00C635E7" w:rsidRPr="00832A56">
        <w:t> </w:t>
      </w:r>
      <w:r w:rsidR="00AE4C6B" w:rsidRPr="00832A56">
        <w:t>152</w:t>
      </w:r>
      <w:r w:rsidR="00A2426B">
        <w:noBreakHyphen/>
      </w:r>
      <w:r w:rsidR="00AE4C6B" w:rsidRPr="00832A56">
        <w:t>C, 152</w:t>
      </w:r>
      <w:r w:rsidR="00A2426B">
        <w:noBreakHyphen/>
      </w:r>
      <w:r w:rsidR="00AE4C6B" w:rsidRPr="00832A56">
        <w:t>D and 152</w:t>
      </w:r>
      <w:r w:rsidR="00A2426B">
        <w:noBreakHyphen/>
      </w:r>
      <w:r w:rsidR="00AE4C6B" w:rsidRPr="00832A56">
        <w:t>E, apply those concessions to each capital gain as provided for in those Subdivisions.</w:t>
      </w:r>
    </w:p>
    <w:p w14:paraId="263A54E4" w14:textId="77777777" w:rsidR="00AE4C6B" w:rsidRPr="00832A56" w:rsidRDefault="00AE4C6B" w:rsidP="00AE4C6B">
      <w:pPr>
        <w:pStyle w:val="BoxNote"/>
      </w:pPr>
      <w:r w:rsidRPr="00832A56">
        <w:tab/>
        <w:t>Note 1:</w:t>
      </w:r>
      <w:r w:rsidRPr="00832A56">
        <w:tab/>
        <w:t>The basic conditions for getting these concessions are in Subdivision</w:t>
      </w:r>
      <w:r w:rsidR="00C635E7" w:rsidRPr="00832A56">
        <w:t> </w:t>
      </w:r>
      <w:r w:rsidRPr="00832A56">
        <w:t>152</w:t>
      </w:r>
      <w:r w:rsidR="00A2426B">
        <w:noBreakHyphen/>
      </w:r>
      <w:r w:rsidRPr="00832A56">
        <w:t>A.</w:t>
      </w:r>
    </w:p>
    <w:p w14:paraId="26D76BF9" w14:textId="77777777" w:rsidR="00EE6DE8" w:rsidRPr="00832A56" w:rsidRDefault="00EE6DE8" w:rsidP="00AE4C6B">
      <w:pPr>
        <w:pStyle w:val="BoxNote"/>
      </w:pPr>
      <w:r w:rsidRPr="00832A56">
        <w:tab/>
        <w:t>Note 2:</w:t>
      </w:r>
      <w:r w:rsidRPr="00832A56">
        <w:tab/>
        <w:t>Subdivision</w:t>
      </w:r>
      <w:r w:rsidR="00C635E7" w:rsidRPr="00832A56">
        <w:t> </w:t>
      </w:r>
      <w:r w:rsidRPr="00832A56">
        <w:t>152</w:t>
      </w:r>
      <w:r w:rsidR="00A2426B">
        <w:noBreakHyphen/>
      </w:r>
      <w:r w:rsidRPr="00832A56">
        <w:t>C does not apply to CGT events J2, J5 and J6. In addition, Subdivision</w:t>
      </w:r>
      <w:r w:rsidR="00C635E7" w:rsidRPr="00832A56">
        <w:t> </w:t>
      </w:r>
      <w:r w:rsidRPr="00832A56">
        <w:t>152</w:t>
      </w:r>
      <w:r w:rsidR="00A2426B">
        <w:noBreakHyphen/>
      </w:r>
      <w:r w:rsidRPr="00832A56">
        <w:t>E does not apply to CGT events J5 and J6.</w:t>
      </w:r>
    </w:p>
    <w:p w14:paraId="3155EB53" w14:textId="77777777" w:rsidR="00AE4C6B" w:rsidRPr="00832A56" w:rsidRDefault="00A955CC" w:rsidP="00AE4C6B">
      <w:pPr>
        <w:pStyle w:val="BoxStep"/>
      </w:pPr>
      <w:r w:rsidRPr="00832A56">
        <w:rPr>
          <w:szCs w:val="22"/>
        </w:rPr>
        <w:t>Step 5.</w:t>
      </w:r>
      <w:r w:rsidR="00AE4C6B" w:rsidRPr="00832A56">
        <w:tab/>
        <w:t xml:space="preserve">Add up the amounts of </w:t>
      </w:r>
      <w:r w:rsidR="00A2426B" w:rsidRPr="00A2426B">
        <w:rPr>
          <w:position w:val="6"/>
          <w:sz w:val="16"/>
        </w:rPr>
        <w:t>*</w:t>
      </w:r>
      <w:r w:rsidR="00AE4C6B" w:rsidRPr="00832A56">
        <w:t xml:space="preserve">capital gains (if any) remaining after step 4. The sum is your </w:t>
      </w:r>
      <w:r w:rsidR="00AE4C6B" w:rsidRPr="00832A56">
        <w:rPr>
          <w:b/>
          <w:i/>
        </w:rPr>
        <w:t>net capital gain</w:t>
      </w:r>
      <w:r w:rsidR="00AE4C6B" w:rsidRPr="00832A56">
        <w:t xml:space="preserve"> for the income year.</w:t>
      </w:r>
    </w:p>
    <w:p w14:paraId="4831AE03" w14:textId="77777777" w:rsidR="00AE4C6B" w:rsidRPr="00832A56" w:rsidRDefault="00AE4C6B" w:rsidP="00AE4C6B">
      <w:pPr>
        <w:pStyle w:val="notetext"/>
      </w:pPr>
      <w:r w:rsidRPr="00832A56">
        <w:t>Note:</w:t>
      </w:r>
      <w:r w:rsidRPr="00832A56">
        <w:tab/>
        <w:t>For exceptions and modifications to these rules: see section</w:t>
      </w:r>
      <w:r w:rsidR="00C635E7" w:rsidRPr="00832A56">
        <w:t> </w:t>
      </w:r>
      <w:r w:rsidRPr="00832A56">
        <w:t>102</w:t>
      </w:r>
      <w:r w:rsidR="00A2426B">
        <w:noBreakHyphen/>
      </w:r>
      <w:r w:rsidRPr="00832A56">
        <w:t>30.</w:t>
      </w:r>
    </w:p>
    <w:p w14:paraId="34ED8148" w14:textId="77777777" w:rsidR="00AE4C6B" w:rsidRPr="00832A56" w:rsidRDefault="00AE4C6B" w:rsidP="003E10A2">
      <w:pPr>
        <w:pStyle w:val="subsection"/>
        <w:keepNext/>
      </w:pPr>
      <w:r w:rsidRPr="00832A56">
        <w:tab/>
        <w:t>(2)</w:t>
      </w:r>
      <w:r w:rsidRPr="00832A56">
        <w:tab/>
        <w:t>However, if during the income year:</w:t>
      </w:r>
    </w:p>
    <w:p w14:paraId="168578FB" w14:textId="77777777" w:rsidR="00AE4C6B" w:rsidRPr="00832A56" w:rsidRDefault="00AE4C6B" w:rsidP="00AE4C6B">
      <w:pPr>
        <w:pStyle w:val="paragraph"/>
        <w:numPr>
          <w:ilvl w:val="12"/>
          <w:numId w:val="0"/>
        </w:numPr>
        <w:ind w:left="1644" w:hanging="1644"/>
      </w:pPr>
      <w:r w:rsidRPr="00832A56">
        <w:tab/>
        <w:t>(a)</w:t>
      </w:r>
      <w:r w:rsidRPr="00832A56">
        <w:tab/>
        <w:t>you became bankrupt; or</w:t>
      </w:r>
    </w:p>
    <w:p w14:paraId="197EF626" w14:textId="77777777" w:rsidR="00AE4C6B" w:rsidRPr="00832A56" w:rsidRDefault="00AE4C6B" w:rsidP="00AE4C6B">
      <w:pPr>
        <w:pStyle w:val="paragraph"/>
        <w:numPr>
          <w:ilvl w:val="12"/>
          <w:numId w:val="0"/>
        </w:numPr>
        <w:ind w:left="1644" w:hanging="1644"/>
      </w:pPr>
      <w:r w:rsidRPr="00832A56">
        <w:tab/>
        <w:t>(b)</w:t>
      </w:r>
      <w:r w:rsidRPr="00832A56">
        <w:tab/>
        <w:t>you were released from debts under a law relating to bankruptcy;</w:t>
      </w:r>
    </w:p>
    <w:p w14:paraId="36B5D5CA" w14:textId="77777777" w:rsidR="00AE4C6B" w:rsidRPr="00832A56" w:rsidRDefault="00AE4C6B" w:rsidP="000906E2">
      <w:pPr>
        <w:pStyle w:val="subsection2"/>
      </w:pPr>
      <w:r w:rsidRPr="00832A56">
        <w:t xml:space="preserve">any </w:t>
      </w:r>
      <w:r w:rsidR="00A2426B" w:rsidRPr="00A2426B">
        <w:rPr>
          <w:position w:val="6"/>
          <w:sz w:val="16"/>
        </w:rPr>
        <w:t>*</w:t>
      </w:r>
      <w:r w:rsidRPr="00832A56">
        <w:t xml:space="preserve">net capital loss you made for an earlier income year must be disregarded in working out whether you made a </w:t>
      </w:r>
      <w:r w:rsidR="00A2426B" w:rsidRPr="00A2426B">
        <w:rPr>
          <w:position w:val="6"/>
          <w:sz w:val="16"/>
        </w:rPr>
        <w:t>*</w:t>
      </w:r>
      <w:r w:rsidRPr="00832A56">
        <w:t>net capital gain for the income year or a later one.</w:t>
      </w:r>
    </w:p>
    <w:p w14:paraId="78D772E2" w14:textId="77777777" w:rsidR="00AE4C6B" w:rsidRPr="00832A56" w:rsidRDefault="00AE4C6B" w:rsidP="000906E2">
      <w:pPr>
        <w:pStyle w:val="subsection"/>
      </w:pPr>
      <w:r w:rsidRPr="00832A56">
        <w:tab/>
        <w:t>(3)</w:t>
      </w:r>
      <w:r w:rsidRPr="00832A56">
        <w:tab/>
      </w:r>
      <w:r w:rsidR="00C635E7" w:rsidRPr="00832A56">
        <w:t>Subsection (</w:t>
      </w:r>
      <w:r w:rsidRPr="00832A56">
        <w:t>2) applies even though your bankruptcy is annulled if:</w:t>
      </w:r>
    </w:p>
    <w:p w14:paraId="7C5F3365" w14:textId="77777777" w:rsidR="00AE4C6B" w:rsidRPr="00832A56" w:rsidRDefault="00AE4C6B" w:rsidP="00AE4C6B">
      <w:pPr>
        <w:pStyle w:val="paragraph"/>
        <w:numPr>
          <w:ilvl w:val="12"/>
          <w:numId w:val="0"/>
        </w:numPr>
        <w:ind w:left="1644" w:hanging="1644"/>
      </w:pPr>
      <w:r w:rsidRPr="00832A56">
        <w:tab/>
        <w:t>(a)</w:t>
      </w:r>
      <w:r w:rsidRPr="00832A56">
        <w:tab/>
        <w:t>the annulment happens under section</w:t>
      </w:r>
      <w:r w:rsidR="00C635E7" w:rsidRPr="00832A56">
        <w:t> </w:t>
      </w:r>
      <w:r w:rsidRPr="00832A56">
        <w:t xml:space="preserve">74 of the </w:t>
      </w:r>
      <w:r w:rsidRPr="00832A56">
        <w:rPr>
          <w:i/>
        </w:rPr>
        <w:t>Bankruptcy Act 1966</w:t>
      </w:r>
      <w:r w:rsidRPr="00832A56">
        <w:t>; and</w:t>
      </w:r>
    </w:p>
    <w:p w14:paraId="6B43AE16" w14:textId="77777777" w:rsidR="00AE4C6B" w:rsidRPr="00832A56" w:rsidRDefault="00AE4C6B" w:rsidP="00AE4C6B">
      <w:pPr>
        <w:pStyle w:val="paragraph"/>
        <w:numPr>
          <w:ilvl w:val="12"/>
          <w:numId w:val="0"/>
        </w:numPr>
        <w:ind w:left="1644" w:hanging="1644"/>
      </w:pPr>
      <w:r w:rsidRPr="00832A56">
        <w:tab/>
        <w:t>(b)</w:t>
      </w:r>
      <w:r w:rsidRPr="00832A56">
        <w:tab/>
        <w:t>under the composition or scheme of arrangement concerned, you were, will be or may be released from debts from which you would have been released if instead you had been discharged from the bankruptcy.</w:t>
      </w:r>
    </w:p>
    <w:p w14:paraId="1E7A80B3" w14:textId="77777777" w:rsidR="00AE4C6B" w:rsidRPr="00832A56" w:rsidRDefault="00AE4C6B" w:rsidP="00AE4C6B">
      <w:pPr>
        <w:pStyle w:val="ActHead5"/>
      </w:pPr>
      <w:bookmarkStart w:id="251" w:name="_Toc185661123"/>
      <w:r w:rsidRPr="00832A56">
        <w:rPr>
          <w:rStyle w:val="CharSectno"/>
        </w:rPr>
        <w:t>102</w:t>
      </w:r>
      <w:r w:rsidR="00A2426B">
        <w:rPr>
          <w:rStyle w:val="CharSectno"/>
        </w:rPr>
        <w:noBreakHyphen/>
      </w:r>
      <w:r w:rsidRPr="00832A56">
        <w:rPr>
          <w:rStyle w:val="CharSectno"/>
        </w:rPr>
        <w:t>10</w:t>
      </w:r>
      <w:r w:rsidRPr="00832A56">
        <w:t xml:space="preserve">  How to work out your net capital loss</w:t>
      </w:r>
      <w:bookmarkEnd w:id="251"/>
    </w:p>
    <w:p w14:paraId="5CA80C7F" w14:textId="77777777" w:rsidR="00AE4C6B" w:rsidRPr="00832A56" w:rsidRDefault="00AE4C6B" w:rsidP="000906E2">
      <w:pPr>
        <w:pStyle w:val="subsection"/>
      </w:pPr>
      <w:r w:rsidRPr="00832A56">
        <w:tab/>
        <w:t>(1)</w:t>
      </w:r>
      <w:r w:rsidRPr="00832A56">
        <w:tab/>
        <w:t xml:space="preserve">You work out if you have a </w:t>
      </w:r>
      <w:r w:rsidRPr="00832A56">
        <w:rPr>
          <w:b/>
          <w:i/>
        </w:rPr>
        <w:t xml:space="preserve">net capital loss </w:t>
      </w:r>
      <w:r w:rsidRPr="00832A56">
        <w:t>for the income year in this way:</w:t>
      </w:r>
    </w:p>
    <w:p w14:paraId="35F44A31" w14:textId="77777777" w:rsidR="00AE4C6B" w:rsidRPr="00832A56" w:rsidRDefault="00AE4C6B" w:rsidP="00AE4C6B">
      <w:pPr>
        <w:pStyle w:val="BoxHeadBold"/>
        <w:keepNext/>
        <w:numPr>
          <w:ilvl w:val="12"/>
          <w:numId w:val="0"/>
        </w:numPr>
        <w:ind w:left="1134"/>
      </w:pPr>
      <w:r w:rsidRPr="00832A56">
        <w:t>Working out your net capital loss</w:t>
      </w:r>
    </w:p>
    <w:p w14:paraId="77CEFC69" w14:textId="77777777" w:rsidR="00AE4C6B" w:rsidRPr="00832A56" w:rsidRDefault="00A955CC" w:rsidP="00AE4C6B">
      <w:pPr>
        <w:pStyle w:val="BoxStep"/>
        <w:numPr>
          <w:ilvl w:val="12"/>
          <w:numId w:val="0"/>
        </w:numPr>
        <w:spacing w:before="120"/>
        <w:ind w:left="1985" w:hanging="851"/>
      </w:pPr>
      <w:r w:rsidRPr="00832A56">
        <w:rPr>
          <w:szCs w:val="22"/>
        </w:rPr>
        <w:t>Step 1.</w:t>
      </w:r>
      <w:r w:rsidR="00AE4C6B" w:rsidRPr="00832A56">
        <w:tab/>
        <w:t xml:space="preserve">Add up the </w:t>
      </w:r>
      <w:r w:rsidR="00A2426B" w:rsidRPr="00A2426B">
        <w:rPr>
          <w:position w:val="6"/>
          <w:sz w:val="16"/>
        </w:rPr>
        <w:t>*</w:t>
      </w:r>
      <w:r w:rsidR="00AE4C6B" w:rsidRPr="00832A56">
        <w:t xml:space="preserve">capital losses you made during the income year. Also add up the </w:t>
      </w:r>
      <w:r w:rsidR="00A2426B" w:rsidRPr="00A2426B">
        <w:rPr>
          <w:position w:val="6"/>
          <w:sz w:val="16"/>
        </w:rPr>
        <w:t>*</w:t>
      </w:r>
      <w:r w:rsidR="00AE4C6B" w:rsidRPr="00832A56">
        <w:t>capital gains you made.</w:t>
      </w:r>
    </w:p>
    <w:p w14:paraId="5AB63457" w14:textId="77777777" w:rsidR="00AE4C6B" w:rsidRPr="00832A56" w:rsidRDefault="00A955CC" w:rsidP="00AE4C6B">
      <w:pPr>
        <w:pStyle w:val="BoxStep"/>
        <w:numPr>
          <w:ilvl w:val="12"/>
          <w:numId w:val="0"/>
        </w:numPr>
        <w:spacing w:before="120"/>
        <w:ind w:left="1985" w:hanging="851"/>
      </w:pPr>
      <w:r w:rsidRPr="00832A56">
        <w:rPr>
          <w:szCs w:val="22"/>
        </w:rPr>
        <w:t>Step 2.</w:t>
      </w:r>
      <w:r w:rsidR="00AE4C6B" w:rsidRPr="00832A56">
        <w:tab/>
        <w:t xml:space="preserve">Subtract your </w:t>
      </w:r>
      <w:r w:rsidR="00A2426B" w:rsidRPr="00A2426B">
        <w:rPr>
          <w:position w:val="6"/>
          <w:sz w:val="16"/>
        </w:rPr>
        <w:t>*</w:t>
      </w:r>
      <w:r w:rsidR="00AE4C6B" w:rsidRPr="00832A56">
        <w:t xml:space="preserve">capital gains from your </w:t>
      </w:r>
      <w:r w:rsidR="00A2426B" w:rsidRPr="00A2426B">
        <w:rPr>
          <w:position w:val="6"/>
          <w:sz w:val="16"/>
        </w:rPr>
        <w:t>*</w:t>
      </w:r>
      <w:r w:rsidR="00AE4C6B" w:rsidRPr="00832A56">
        <w:t>capital losses.</w:t>
      </w:r>
    </w:p>
    <w:p w14:paraId="1B02D289" w14:textId="77777777" w:rsidR="00AE4C6B" w:rsidRPr="00832A56" w:rsidRDefault="00A955CC" w:rsidP="00AE4C6B">
      <w:pPr>
        <w:pStyle w:val="BoxStep"/>
        <w:numPr>
          <w:ilvl w:val="12"/>
          <w:numId w:val="0"/>
        </w:numPr>
        <w:spacing w:before="120"/>
        <w:ind w:left="1985" w:hanging="851"/>
      </w:pPr>
      <w:r w:rsidRPr="00832A56">
        <w:rPr>
          <w:szCs w:val="22"/>
        </w:rPr>
        <w:t>Step 3.</w:t>
      </w:r>
      <w:r w:rsidR="00AE4C6B" w:rsidRPr="00832A56">
        <w:tab/>
        <w:t xml:space="preserve">If the Step 2 amount is </w:t>
      </w:r>
      <w:r w:rsidR="00AE4C6B" w:rsidRPr="00832A56">
        <w:rPr>
          <w:i/>
        </w:rPr>
        <w:t>more than</w:t>
      </w:r>
      <w:r w:rsidR="00AE4C6B" w:rsidRPr="00832A56">
        <w:t xml:space="preserve"> zero,</w:t>
      </w:r>
      <w:r w:rsidR="00AE4C6B" w:rsidRPr="00832A56">
        <w:rPr>
          <w:i/>
        </w:rPr>
        <w:t xml:space="preserve"> </w:t>
      </w:r>
      <w:r w:rsidR="00AE4C6B" w:rsidRPr="00832A56">
        <w:t xml:space="preserve">it is your </w:t>
      </w:r>
      <w:r w:rsidR="00AE4C6B" w:rsidRPr="00832A56">
        <w:rPr>
          <w:b/>
          <w:i/>
        </w:rPr>
        <w:t xml:space="preserve">net capital loss </w:t>
      </w:r>
      <w:r w:rsidR="00AE4C6B" w:rsidRPr="00832A56">
        <w:t>for the income year.</w:t>
      </w:r>
    </w:p>
    <w:p w14:paraId="56539EF2" w14:textId="77777777" w:rsidR="00AE4C6B" w:rsidRPr="00832A56" w:rsidRDefault="00AE4C6B" w:rsidP="00AE4C6B">
      <w:pPr>
        <w:pStyle w:val="notetext"/>
        <w:numPr>
          <w:ilvl w:val="12"/>
          <w:numId w:val="0"/>
        </w:numPr>
        <w:ind w:left="1985" w:hanging="851"/>
      </w:pPr>
      <w:r w:rsidRPr="00832A56">
        <w:t>Note:</w:t>
      </w:r>
      <w:r w:rsidRPr="00832A56">
        <w:tab/>
        <w:t>For exceptions and modifications to these rules: see section</w:t>
      </w:r>
      <w:r w:rsidR="00C635E7" w:rsidRPr="00832A56">
        <w:t> </w:t>
      </w:r>
      <w:r w:rsidRPr="00832A56">
        <w:t>102</w:t>
      </w:r>
      <w:r w:rsidR="00A2426B">
        <w:noBreakHyphen/>
      </w:r>
      <w:r w:rsidRPr="00832A56">
        <w:t>30.</w:t>
      </w:r>
    </w:p>
    <w:p w14:paraId="61058733" w14:textId="77777777" w:rsidR="00AE4C6B" w:rsidRPr="00832A56" w:rsidRDefault="00AE4C6B" w:rsidP="000906E2">
      <w:pPr>
        <w:pStyle w:val="subsection"/>
      </w:pPr>
      <w:r w:rsidRPr="00832A56">
        <w:tab/>
        <w:t>(2)</w:t>
      </w:r>
      <w:r w:rsidRPr="00832A56">
        <w:tab/>
        <w:t xml:space="preserve">You </w:t>
      </w:r>
      <w:r w:rsidRPr="00832A56">
        <w:rPr>
          <w:i/>
        </w:rPr>
        <w:t xml:space="preserve">cannot </w:t>
      </w:r>
      <w:r w:rsidRPr="00832A56">
        <w:t xml:space="preserve">deduct from your assessable income a </w:t>
      </w:r>
      <w:r w:rsidR="00A2426B" w:rsidRPr="00A2426B">
        <w:rPr>
          <w:position w:val="6"/>
          <w:sz w:val="16"/>
        </w:rPr>
        <w:t>*</w:t>
      </w:r>
      <w:r w:rsidRPr="00832A56">
        <w:t>net capital loss for any income year.</w:t>
      </w:r>
    </w:p>
    <w:p w14:paraId="2C208ED6" w14:textId="77777777" w:rsidR="00BD0C77" w:rsidRPr="00832A56" w:rsidRDefault="00BD0C77" w:rsidP="00BD0C77">
      <w:pPr>
        <w:pStyle w:val="ActHead5"/>
      </w:pPr>
      <w:bookmarkStart w:id="252" w:name="_Toc185661124"/>
      <w:r w:rsidRPr="00832A56">
        <w:rPr>
          <w:rStyle w:val="CharSectno"/>
        </w:rPr>
        <w:t>102</w:t>
      </w:r>
      <w:r w:rsidR="00A2426B">
        <w:rPr>
          <w:rStyle w:val="CharSectno"/>
        </w:rPr>
        <w:noBreakHyphen/>
      </w:r>
      <w:r w:rsidRPr="00832A56">
        <w:rPr>
          <w:rStyle w:val="CharSectno"/>
        </w:rPr>
        <w:t>15</w:t>
      </w:r>
      <w:r w:rsidRPr="00832A56">
        <w:t xml:space="preserve">  How to apply net capital losses</w:t>
      </w:r>
      <w:bookmarkEnd w:id="252"/>
    </w:p>
    <w:p w14:paraId="78148360" w14:textId="77777777" w:rsidR="00BD0C77" w:rsidRPr="00832A56" w:rsidRDefault="00BD0C77" w:rsidP="00BD0C77">
      <w:pPr>
        <w:pStyle w:val="subsection"/>
      </w:pPr>
      <w:r w:rsidRPr="00832A56">
        <w:tab/>
      </w:r>
      <w:r w:rsidRPr="00832A56">
        <w:tab/>
        <w:t xml:space="preserve">In working out if you have a </w:t>
      </w:r>
      <w:r w:rsidR="00A2426B" w:rsidRPr="00A2426B">
        <w:rPr>
          <w:position w:val="6"/>
          <w:sz w:val="16"/>
        </w:rPr>
        <w:t>*</w:t>
      </w:r>
      <w:r w:rsidRPr="00832A56">
        <w:t xml:space="preserve">net capital gain, your </w:t>
      </w:r>
      <w:r w:rsidR="00A2426B" w:rsidRPr="00A2426B">
        <w:rPr>
          <w:position w:val="6"/>
          <w:sz w:val="16"/>
        </w:rPr>
        <w:t>*</w:t>
      </w:r>
      <w:r w:rsidRPr="00832A56">
        <w:t>net capital losses are applied in the order in which you made them.</w:t>
      </w:r>
    </w:p>
    <w:p w14:paraId="4600FFB2" w14:textId="77777777" w:rsidR="00BD0C77" w:rsidRPr="00832A56" w:rsidRDefault="00BD0C77" w:rsidP="00BD0C77">
      <w:pPr>
        <w:pStyle w:val="notetext"/>
      </w:pPr>
      <w:r w:rsidRPr="00832A56">
        <w:t>Note 1:</w:t>
      </w:r>
      <w:r w:rsidRPr="00832A56">
        <w:tab/>
        <w:t>A net capital loss can be applied only to the extent that it has not already been utilised: see subsection</w:t>
      </w:r>
      <w:r w:rsidR="00C635E7" w:rsidRPr="00832A56">
        <w:t> </w:t>
      </w:r>
      <w:r w:rsidRPr="00832A56">
        <w:t>960</w:t>
      </w:r>
      <w:r w:rsidR="00A2426B">
        <w:noBreakHyphen/>
      </w:r>
      <w:r w:rsidRPr="00832A56">
        <w:t>20(1).</w:t>
      </w:r>
    </w:p>
    <w:p w14:paraId="2F5E3964" w14:textId="77777777" w:rsidR="00BD0C77" w:rsidRPr="00832A56" w:rsidRDefault="00BD0C77" w:rsidP="00BD0C77">
      <w:pPr>
        <w:pStyle w:val="notetext"/>
      </w:pPr>
      <w:r w:rsidRPr="00832A56">
        <w:t>Note 2:</w:t>
      </w:r>
      <w:r w:rsidRPr="00832A56">
        <w:tab/>
        <w:t>For applying a net capital loss for the 1997</w:t>
      </w:r>
      <w:r w:rsidR="00A2426B">
        <w:noBreakHyphen/>
      </w:r>
      <w:r w:rsidRPr="00832A56">
        <w:t>98 income year or an earlier income year, see section</w:t>
      </w:r>
      <w:r w:rsidR="00C635E7" w:rsidRPr="00832A56">
        <w:t> </w:t>
      </w:r>
      <w:r w:rsidRPr="00832A56">
        <w:t>102</w:t>
      </w:r>
      <w:r w:rsidR="00A2426B">
        <w:noBreakHyphen/>
      </w:r>
      <w:r w:rsidRPr="00832A56">
        <w:t xml:space="preserve">15 of the </w:t>
      </w:r>
      <w:r w:rsidRPr="00832A56">
        <w:rPr>
          <w:i/>
        </w:rPr>
        <w:t>Income Tax (Transitional Provisions) Act 1997</w:t>
      </w:r>
      <w:r w:rsidRPr="00832A56">
        <w:t>.</w:t>
      </w:r>
    </w:p>
    <w:p w14:paraId="4CCC701E" w14:textId="77777777" w:rsidR="00AE4C6B" w:rsidRPr="00832A56" w:rsidRDefault="00AE4C6B" w:rsidP="00AE4C6B">
      <w:pPr>
        <w:pStyle w:val="ActHead5"/>
      </w:pPr>
      <w:bookmarkStart w:id="253" w:name="_Toc185661125"/>
      <w:r w:rsidRPr="00832A56">
        <w:rPr>
          <w:rStyle w:val="CharSectno"/>
        </w:rPr>
        <w:t>102</w:t>
      </w:r>
      <w:r w:rsidR="00A2426B">
        <w:rPr>
          <w:rStyle w:val="CharSectno"/>
        </w:rPr>
        <w:noBreakHyphen/>
      </w:r>
      <w:r w:rsidRPr="00832A56">
        <w:rPr>
          <w:rStyle w:val="CharSectno"/>
        </w:rPr>
        <w:t>20</w:t>
      </w:r>
      <w:r w:rsidRPr="00832A56">
        <w:t xml:space="preserve">  Ways you can make a capital gain or a capital loss</w:t>
      </w:r>
      <w:bookmarkEnd w:id="253"/>
    </w:p>
    <w:p w14:paraId="59F610FA" w14:textId="77777777" w:rsidR="00AE4C6B" w:rsidRPr="00832A56" w:rsidRDefault="00AE4C6B" w:rsidP="000906E2">
      <w:pPr>
        <w:pStyle w:val="subsection"/>
      </w:pPr>
      <w:r w:rsidRPr="00832A56">
        <w:tab/>
      </w:r>
      <w:r w:rsidRPr="00832A56">
        <w:tab/>
        <w:t xml:space="preserve">You can make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if and only if a </w:t>
      </w:r>
      <w:r w:rsidR="00A2426B" w:rsidRPr="00A2426B">
        <w:rPr>
          <w:position w:val="6"/>
          <w:sz w:val="16"/>
        </w:rPr>
        <w:t>*</w:t>
      </w:r>
      <w:r w:rsidRPr="00832A56">
        <w:t>CGT event happens. The gain or loss is made at the time of the event.</w:t>
      </w:r>
    </w:p>
    <w:p w14:paraId="4FF63E1B" w14:textId="77777777" w:rsidR="00AE4C6B" w:rsidRPr="00832A56" w:rsidRDefault="00AE4C6B" w:rsidP="00AE4C6B">
      <w:pPr>
        <w:pStyle w:val="notetext"/>
        <w:numPr>
          <w:ilvl w:val="12"/>
          <w:numId w:val="0"/>
        </w:numPr>
        <w:ind w:left="1985" w:hanging="851"/>
      </w:pPr>
      <w:r w:rsidRPr="00832A56">
        <w:t>Note 1:</w:t>
      </w:r>
      <w:r w:rsidRPr="00832A56">
        <w:tab/>
        <w:t>The full list of CGT events is in section</w:t>
      </w:r>
      <w:r w:rsidR="00C635E7" w:rsidRPr="00832A56">
        <w:t> </w:t>
      </w:r>
      <w:r w:rsidRPr="00832A56">
        <w:t>104</w:t>
      </w:r>
      <w:r w:rsidR="00A2426B">
        <w:noBreakHyphen/>
      </w:r>
      <w:r w:rsidRPr="00832A56">
        <w:t>5.</w:t>
      </w:r>
    </w:p>
    <w:p w14:paraId="34B9723E" w14:textId="77777777" w:rsidR="00AE4C6B" w:rsidRPr="00832A56" w:rsidRDefault="00AE4C6B" w:rsidP="00AE4C6B">
      <w:pPr>
        <w:pStyle w:val="notetext"/>
        <w:numPr>
          <w:ilvl w:val="12"/>
          <w:numId w:val="0"/>
        </w:numPr>
        <w:ind w:left="1985" w:hanging="851"/>
      </w:pPr>
      <w:r w:rsidRPr="00832A56">
        <w:t>Note 2:</w:t>
      </w:r>
      <w:r w:rsidRPr="00832A56">
        <w:tab/>
        <w:t>The gain or loss may be affected by an exemption, or may be able to be rolled</w:t>
      </w:r>
      <w:r w:rsidR="00A2426B">
        <w:noBreakHyphen/>
      </w:r>
      <w:r w:rsidRPr="00832A56">
        <w:t>over. For exemptions generally, see Division</w:t>
      </w:r>
      <w:r w:rsidR="00C635E7" w:rsidRPr="00832A56">
        <w:t> </w:t>
      </w:r>
      <w:r w:rsidRPr="00832A56">
        <w:t>118. For roll</w:t>
      </w:r>
      <w:r w:rsidR="00A2426B">
        <w:noBreakHyphen/>
      </w:r>
      <w:r w:rsidRPr="00832A56">
        <w:t>overs, see Divisions</w:t>
      </w:r>
      <w:r w:rsidR="00C635E7" w:rsidRPr="00832A56">
        <w:t> </w:t>
      </w:r>
      <w:r w:rsidRPr="00832A56">
        <w:t>122, 123, 124 and 126.</w:t>
      </w:r>
    </w:p>
    <w:p w14:paraId="49608598" w14:textId="77777777" w:rsidR="008E5B6C" w:rsidRPr="00832A56" w:rsidRDefault="008E5B6C" w:rsidP="008E5B6C">
      <w:pPr>
        <w:pStyle w:val="notetext"/>
      </w:pPr>
      <w:r w:rsidRPr="00832A56">
        <w:t>Note 3:</w:t>
      </w:r>
      <w:r w:rsidRPr="00832A56">
        <w:tab/>
        <w:t>You may make a capital gain or capital loss as a result of a CGT event happening to another entity: see subsections</w:t>
      </w:r>
      <w:r w:rsidR="00C635E7" w:rsidRPr="00832A56">
        <w:t> </w:t>
      </w:r>
      <w:r w:rsidRPr="00832A56">
        <w:t>115</w:t>
      </w:r>
      <w:r w:rsidR="00A2426B">
        <w:noBreakHyphen/>
      </w:r>
      <w:r w:rsidRPr="00832A56">
        <w:t>215(3), 170</w:t>
      </w:r>
      <w:r w:rsidR="00A2426B">
        <w:noBreakHyphen/>
      </w:r>
      <w:r w:rsidRPr="00832A56">
        <w:t>275(1) and 170</w:t>
      </w:r>
      <w:r w:rsidR="00A2426B">
        <w:noBreakHyphen/>
      </w:r>
      <w:r w:rsidRPr="00832A56">
        <w:t>280(3).</w:t>
      </w:r>
    </w:p>
    <w:p w14:paraId="16F20697" w14:textId="77777777" w:rsidR="008E5B6C" w:rsidRPr="00832A56" w:rsidRDefault="008E5B6C" w:rsidP="008E5B6C">
      <w:pPr>
        <w:pStyle w:val="notetext"/>
      </w:pPr>
      <w:r w:rsidRPr="00832A56">
        <w:t>Note 4:</w:t>
      </w:r>
      <w:r w:rsidRPr="00832A56">
        <w:tab/>
        <w:t>You cannot make a capital loss from a CGT event that happens to your original interests during a trust restructuring period if you choose a roll</w:t>
      </w:r>
      <w:r w:rsidR="00A2426B">
        <w:noBreakHyphen/>
      </w:r>
      <w:r w:rsidRPr="00832A56">
        <w:t>over under Subdivision</w:t>
      </w:r>
      <w:r w:rsidR="00C635E7" w:rsidRPr="00832A56">
        <w:t> </w:t>
      </w:r>
      <w:r w:rsidRPr="00832A56">
        <w:t>124</w:t>
      </w:r>
      <w:r w:rsidR="00A2426B">
        <w:noBreakHyphen/>
      </w:r>
      <w:r w:rsidRPr="00832A56">
        <w:t>N.</w:t>
      </w:r>
    </w:p>
    <w:p w14:paraId="5DF397AF" w14:textId="77777777" w:rsidR="008E5B6C" w:rsidRPr="00832A56" w:rsidRDefault="008E5B6C" w:rsidP="008E5B6C">
      <w:pPr>
        <w:pStyle w:val="notetext"/>
      </w:pPr>
      <w:r w:rsidRPr="00832A56">
        <w:t>Note 5:</w:t>
      </w:r>
      <w:r w:rsidRPr="00832A56">
        <w:tab/>
        <w:t>The capital loss may be affected if the CGT asset was owned by a member of a demerger group just before a demerger: see section</w:t>
      </w:r>
      <w:r w:rsidR="00C635E7" w:rsidRPr="00832A56">
        <w:t> </w:t>
      </w:r>
      <w:r w:rsidRPr="00832A56">
        <w:t>125</w:t>
      </w:r>
      <w:r w:rsidR="00A2426B">
        <w:noBreakHyphen/>
      </w:r>
      <w:r w:rsidRPr="00832A56">
        <w:t>170.</w:t>
      </w:r>
    </w:p>
    <w:p w14:paraId="650F03B1" w14:textId="77777777" w:rsidR="00C3358F" w:rsidRPr="00832A56" w:rsidRDefault="00C3358F" w:rsidP="00C3358F">
      <w:pPr>
        <w:pStyle w:val="notetext"/>
      </w:pPr>
      <w:r w:rsidRPr="00832A56">
        <w:t xml:space="preserve">Note </w:t>
      </w:r>
      <w:r w:rsidR="004D0AAC" w:rsidRPr="00832A56">
        <w:t>6</w:t>
      </w:r>
      <w:r w:rsidRPr="00832A56">
        <w:t>:</w:t>
      </w:r>
      <w:r w:rsidRPr="00832A56">
        <w:tab/>
        <w:t>Under subsection</w:t>
      </w:r>
      <w:r w:rsidR="00C635E7" w:rsidRPr="00832A56">
        <w:t> </w:t>
      </w:r>
      <w:r w:rsidRPr="00832A56">
        <w:t>230</w:t>
      </w:r>
      <w:r w:rsidR="00A2426B">
        <w:noBreakHyphen/>
      </w:r>
      <w:r w:rsidRPr="00832A56">
        <w:t>310(4) gains and losses are taken to arise from a CGT event in particular circumstances.</w:t>
      </w:r>
    </w:p>
    <w:p w14:paraId="0C0D8574" w14:textId="77777777" w:rsidR="00F30290" w:rsidRPr="00832A56" w:rsidRDefault="00F30290" w:rsidP="00C3358F">
      <w:pPr>
        <w:pStyle w:val="notetext"/>
      </w:pPr>
      <w:r w:rsidRPr="00832A56">
        <w:t>Note 7:</w:t>
      </w:r>
      <w:r w:rsidRPr="00832A56">
        <w:tab/>
        <w:t>This section does not apply in relation to the capital gain mentioned in paragraph</w:t>
      </w:r>
      <w:r w:rsidR="00C635E7" w:rsidRPr="00832A56">
        <w:t> </w:t>
      </w:r>
      <w:r w:rsidRPr="00832A56">
        <w:t>294</w:t>
      </w:r>
      <w:r w:rsidR="00A2426B">
        <w:noBreakHyphen/>
      </w:r>
      <w:r w:rsidRPr="00832A56">
        <w:t xml:space="preserve">120(5)(b) of the </w:t>
      </w:r>
      <w:r w:rsidRPr="00832A56">
        <w:rPr>
          <w:i/>
        </w:rPr>
        <w:t>Income Tax (Transitional Provisions) Act 1997</w:t>
      </w:r>
      <w:r w:rsidRPr="00832A56">
        <w:t>.</w:t>
      </w:r>
    </w:p>
    <w:p w14:paraId="7DC5790C" w14:textId="77777777" w:rsidR="00AE4C6B" w:rsidRPr="00832A56" w:rsidRDefault="00AE4C6B" w:rsidP="00AE4C6B">
      <w:pPr>
        <w:pStyle w:val="ActHead5"/>
      </w:pPr>
      <w:bookmarkStart w:id="254" w:name="_Toc185661126"/>
      <w:r w:rsidRPr="00832A56">
        <w:rPr>
          <w:rStyle w:val="CharSectno"/>
        </w:rPr>
        <w:t>102</w:t>
      </w:r>
      <w:r w:rsidR="00A2426B">
        <w:rPr>
          <w:rStyle w:val="CharSectno"/>
        </w:rPr>
        <w:noBreakHyphen/>
      </w:r>
      <w:r w:rsidRPr="00832A56">
        <w:rPr>
          <w:rStyle w:val="CharSectno"/>
        </w:rPr>
        <w:t>22</w:t>
      </w:r>
      <w:r w:rsidRPr="00832A56">
        <w:t xml:space="preserve">  Amounts of capital gains and losses</w:t>
      </w:r>
      <w:bookmarkEnd w:id="254"/>
    </w:p>
    <w:p w14:paraId="1BC1AD42" w14:textId="77777777" w:rsidR="00AE4C6B" w:rsidRPr="00832A56" w:rsidRDefault="00AE4C6B" w:rsidP="000906E2">
      <w:pPr>
        <w:pStyle w:val="subsection"/>
      </w:pPr>
      <w:r w:rsidRPr="00832A56">
        <w:tab/>
      </w:r>
      <w:r w:rsidRPr="00832A56">
        <w:tab/>
        <w:t xml:space="preserve">Most </w:t>
      </w:r>
      <w:r w:rsidR="00A2426B" w:rsidRPr="00A2426B">
        <w:rPr>
          <w:position w:val="6"/>
          <w:sz w:val="16"/>
        </w:rPr>
        <w:t>*</w:t>
      </w:r>
      <w:r w:rsidRPr="00832A56">
        <w:t xml:space="preserve">CGT events provide for calculating a </w:t>
      </w:r>
      <w:r w:rsidR="00A2426B" w:rsidRPr="00A2426B">
        <w:rPr>
          <w:position w:val="6"/>
          <w:sz w:val="16"/>
        </w:rPr>
        <w:t>*</w:t>
      </w:r>
      <w:r w:rsidRPr="00832A56">
        <w:t xml:space="preserve">capital gain or </w:t>
      </w:r>
      <w:r w:rsidR="00A2426B" w:rsidRPr="00A2426B">
        <w:rPr>
          <w:position w:val="6"/>
          <w:sz w:val="16"/>
        </w:rPr>
        <w:t>*</w:t>
      </w:r>
      <w:r w:rsidRPr="00832A56">
        <w:t>capital loss by comparing 2 different amounts. The amount of the gain or loss is the difference between those amounts.</w:t>
      </w:r>
    </w:p>
    <w:p w14:paraId="70208607" w14:textId="77777777" w:rsidR="00AE4C6B" w:rsidRPr="00832A56" w:rsidRDefault="00AE4C6B" w:rsidP="00AE4C6B">
      <w:pPr>
        <w:pStyle w:val="ActHead5"/>
      </w:pPr>
      <w:bookmarkStart w:id="255" w:name="_Toc185661127"/>
      <w:r w:rsidRPr="00832A56">
        <w:rPr>
          <w:rStyle w:val="CharSectno"/>
        </w:rPr>
        <w:t>102</w:t>
      </w:r>
      <w:r w:rsidR="00A2426B">
        <w:rPr>
          <w:rStyle w:val="CharSectno"/>
        </w:rPr>
        <w:noBreakHyphen/>
      </w:r>
      <w:r w:rsidRPr="00832A56">
        <w:rPr>
          <w:rStyle w:val="CharSectno"/>
        </w:rPr>
        <w:t>23</w:t>
      </w:r>
      <w:r w:rsidRPr="00832A56">
        <w:t xml:space="preserve">  CGT event still happens even if gain or loss disregarded</w:t>
      </w:r>
      <w:bookmarkEnd w:id="255"/>
    </w:p>
    <w:p w14:paraId="2AC2BE91" w14:textId="77777777" w:rsidR="00AE4C6B" w:rsidRPr="00832A56" w:rsidRDefault="00AE4C6B" w:rsidP="000906E2">
      <w:pPr>
        <w:pStyle w:val="subsection"/>
      </w:pPr>
      <w:r w:rsidRPr="00832A56">
        <w:tab/>
      </w:r>
      <w:r w:rsidRPr="00832A56">
        <w:tab/>
        <w:t xml:space="preserve">A </w:t>
      </w:r>
      <w:r w:rsidR="00A2426B" w:rsidRPr="00A2426B">
        <w:rPr>
          <w:position w:val="6"/>
          <w:sz w:val="16"/>
        </w:rPr>
        <w:t>*</w:t>
      </w:r>
      <w:r w:rsidRPr="00832A56">
        <w:t>CGT event still happens even if:</w:t>
      </w:r>
    </w:p>
    <w:p w14:paraId="0C159C9E" w14:textId="77777777" w:rsidR="00AE4C6B" w:rsidRPr="00832A56" w:rsidRDefault="00AE4C6B" w:rsidP="00AE4C6B">
      <w:pPr>
        <w:pStyle w:val="paragraph"/>
        <w:numPr>
          <w:ilvl w:val="12"/>
          <w:numId w:val="0"/>
        </w:numPr>
        <w:ind w:left="1644" w:hanging="1644"/>
      </w:pPr>
      <w:r w:rsidRPr="00832A56">
        <w:tab/>
        <w:t>(a)</w:t>
      </w:r>
      <w:r w:rsidRPr="00832A56">
        <w:tab/>
        <w:t xml:space="preserve">it does not result in a </w:t>
      </w:r>
      <w:r w:rsidR="00A2426B" w:rsidRPr="00A2426B">
        <w:rPr>
          <w:position w:val="6"/>
          <w:sz w:val="16"/>
        </w:rPr>
        <w:t>*</w:t>
      </w:r>
      <w:r w:rsidRPr="00832A56">
        <w:t xml:space="preserve">capital gain or </w:t>
      </w:r>
      <w:r w:rsidR="00A2426B" w:rsidRPr="00A2426B">
        <w:rPr>
          <w:position w:val="6"/>
          <w:sz w:val="16"/>
        </w:rPr>
        <w:t>*</w:t>
      </w:r>
      <w:r w:rsidRPr="00832A56">
        <w:t>capital loss; or</w:t>
      </w:r>
    </w:p>
    <w:p w14:paraId="34260801" w14:textId="77777777" w:rsidR="00AE4C6B" w:rsidRPr="00832A56" w:rsidRDefault="00AE4C6B" w:rsidP="00AE4C6B">
      <w:pPr>
        <w:pStyle w:val="paragraph"/>
        <w:numPr>
          <w:ilvl w:val="12"/>
          <w:numId w:val="0"/>
        </w:numPr>
        <w:ind w:left="1644" w:hanging="1644"/>
      </w:pPr>
      <w:r w:rsidRPr="00832A56">
        <w:tab/>
        <w:t>(b)</w:t>
      </w:r>
      <w:r w:rsidRPr="00832A56">
        <w:tab/>
        <w:t>a capital gain or capital loss from the event is disregarded.</w:t>
      </w:r>
    </w:p>
    <w:p w14:paraId="320DE774" w14:textId="77777777" w:rsidR="00AE4C6B" w:rsidRPr="00832A56" w:rsidRDefault="00AE4C6B" w:rsidP="00AE4C6B">
      <w:pPr>
        <w:pStyle w:val="notetext"/>
        <w:numPr>
          <w:ilvl w:val="12"/>
          <w:numId w:val="0"/>
        </w:numPr>
        <w:ind w:left="1985" w:hanging="851"/>
      </w:pPr>
      <w:r w:rsidRPr="00832A56">
        <w:t>Example:</w:t>
      </w:r>
      <w:r w:rsidRPr="00832A56">
        <w:tab/>
        <w:t>Lindy sells a car. Section</w:t>
      </w:r>
      <w:r w:rsidR="00C635E7" w:rsidRPr="00832A56">
        <w:t> </w:t>
      </w:r>
      <w:r w:rsidRPr="00832A56">
        <w:t>118</w:t>
      </w:r>
      <w:r w:rsidR="00A2426B">
        <w:noBreakHyphen/>
      </w:r>
      <w:r w:rsidRPr="00832A56">
        <w:t>5 says that any capital gain or loss from a CGT event happening to a car is disregarded. However, the sale is still an example of CGT event A1.</w:t>
      </w:r>
    </w:p>
    <w:p w14:paraId="5A7525DB" w14:textId="77777777" w:rsidR="00AE4C6B" w:rsidRPr="00832A56" w:rsidRDefault="00AE4C6B" w:rsidP="00AE4C6B">
      <w:pPr>
        <w:pStyle w:val="ActHead5"/>
      </w:pPr>
      <w:bookmarkStart w:id="256" w:name="_Toc185661128"/>
      <w:r w:rsidRPr="00832A56">
        <w:rPr>
          <w:rStyle w:val="CharSectno"/>
        </w:rPr>
        <w:t>102</w:t>
      </w:r>
      <w:r w:rsidR="00A2426B">
        <w:rPr>
          <w:rStyle w:val="CharSectno"/>
        </w:rPr>
        <w:noBreakHyphen/>
      </w:r>
      <w:r w:rsidRPr="00832A56">
        <w:rPr>
          <w:rStyle w:val="CharSectno"/>
        </w:rPr>
        <w:t>25</w:t>
      </w:r>
      <w:r w:rsidRPr="00832A56">
        <w:t xml:space="preserve">  Order of application of CGT events</w:t>
      </w:r>
      <w:bookmarkEnd w:id="256"/>
    </w:p>
    <w:p w14:paraId="5B3A1ECB" w14:textId="77777777" w:rsidR="00AE4C6B" w:rsidRPr="00832A56" w:rsidRDefault="00AE4C6B" w:rsidP="000906E2">
      <w:pPr>
        <w:pStyle w:val="subsection"/>
      </w:pPr>
      <w:r w:rsidRPr="00832A56">
        <w:tab/>
        <w:t>(1)</w:t>
      </w:r>
      <w:r w:rsidRPr="00832A56">
        <w:tab/>
        <w:t xml:space="preserve">Work out if a </w:t>
      </w:r>
      <w:r w:rsidR="00A2426B" w:rsidRPr="00A2426B">
        <w:rPr>
          <w:position w:val="6"/>
          <w:sz w:val="16"/>
        </w:rPr>
        <w:t>*</w:t>
      </w:r>
      <w:r w:rsidRPr="00832A56">
        <w:t xml:space="preserve">CGT event (except </w:t>
      </w:r>
      <w:r w:rsidR="00A2426B" w:rsidRPr="00A2426B">
        <w:rPr>
          <w:position w:val="6"/>
          <w:sz w:val="16"/>
        </w:rPr>
        <w:t>*</w:t>
      </w:r>
      <w:r w:rsidRPr="00832A56">
        <w:t>CGT events D1 and H2) happens to your situation. If more than one event can happen, the one you use is the one that is the most specific to your situation.</w:t>
      </w:r>
    </w:p>
    <w:p w14:paraId="5FBC4296" w14:textId="77777777" w:rsidR="00AE4C6B" w:rsidRPr="00832A56" w:rsidRDefault="00AE4C6B" w:rsidP="000906E2">
      <w:pPr>
        <w:pStyle w:val="subsection"/>
      </w:pPr>
      <w:r w:rsidRPr="00832A56">
        <w:tab/>
        <w:t>(2)</w:t>
      </w:r>
      <w:r w:rsidRPr="00832A56">
        <w:tab/>
        <w:t xml:space="preserve">However, there are 3 exceptions: one for </w:t>
      </w:r>
      <w:r w:rsidR="00A2426B" w:rsidRPr="00A2426B">
        <w:rPr>
          <w:position w:val="6"/>
          <w:sz w:val="16"/>
        </w:rPr>
        <w:t>*</w:t>
      </w:r>
      <w:r w:rsidR="00CB232A" w:rsidRPr="00832A56">
        <w:t>CGT event J2</w:t>
      </w:r>
      <w:r w:rsidRPr="00832A56">
        <w:t>, one for CGT event K5 and one for CGT event K12.</w:t>
      </w:r>
    </w:p>
    <w:p w14:paraId="54536376" w14:textId="77777777" w:rsidR="00405D4C" w:rsidRPr="00832A56" w:rsidRDefault="00405D4C" w:rsidP="00405D4C">
      <w:pPr>
        <w:pStyle w:val="subsection"/>
      </w:pPr>
      <w:r w:rsidRPr="00832A56">
        <w:tab/>
        <w:t>(2A)</w:t>
      </w:r>
      <w:r w:rsidRPr="00832A56">
        <w:tab/>
        <w:t xml:space="preserve">If the circumstances that gave rise to </w:t>
      </w:r>
      <w:r w:rsidR="00A2426B" w:rsidRPr="00A2426B">
        <w:rPr>
          <w:position w:val="6"/>
          <w:sz w:val="16"/>
        </w:rPr>
        <w:t>*</w:t>
      </w:r>
      <w:r w:rsidRPr="00832A56">
        <w:t>CGT event J2 constitute another CGT event, CGT event J2 applies in addition to the other event.</w:t>
      </w:r>
    </w:p>
    <w:p w14:paraId="1E1B8015" w14:textId="77777777" w:rsidR="00405D4C" w:rsidRPr="00832A56" w:rsidRDefault="00405D4C" w:rsidP="00405D4C">
      <w:pPr>
        <w:pStyle w:val="notetext"/>
      </w:pPr>
      <w:r w:rsidRPr="00832A56">
        <w:t>Example:</w:t>
      </w:r>
      <w:r w:rsidRPr="00832A56">
        <w:tab/>
        <w:t>CGT event J2 happens because a replacement asset for a small business roll</w:t>
      </w:r>
      <w:r w:rsidR="00A2426B">
        <w:noBreakHyphen/>
      </w:r>
      <w:r w:rsidRPr="00832A56">
        <w:t>over under Subdivision</w:t>
      </w:r>
      <w:r w:rsidR="00C635E7" w:rsidRPr="00832A56">
        <w:t> </w:t>
      </w:r>
      <w:r w:rsidRPr="00832A56">
        <w:t>152</w:t>
      </w:r>
      <w:r w:rsidR="00A2426B">
        <w:noBreakHyphen/>
      </w:r>
      <w:r w:rsidRPr="00832A56">
        <w:t>E becomes your trading stock (in circumstances where CGT event K4 happens). Both CGT events apply.</w:t>
      </w:r>
    </w:p>
    <w:p w14:paraId="200D73C8" w14:textId="77777777" w:rsidR="00AE4C6B" w:rsidRPr="00832A56" w:rsidRDefault="00AE4C6B" w:rsidP="000906E2">
      <w:pPr>
        <w:pStyle w:val="subsection"/>
      </w:pPr>
      <w:r w:rsidRPr="00832A56">
        <w:tab/>
        <w:t>(2B)</w:t>
      </w:r>
      <w:r w:rsidRPr="00832A56">
        <w:tab/>
      </w:r>
      <w:r w:rsidR="00A2426B" w:rsidRPr="00A2426B">
        <w:rPr>
          <w:position w:val="6"/>
          <w:sz w:val="16"/>
        </w:rPr>
        <w:t>*</w:t>
      </w:r>
      <w:r w:rsidRPr="00832A56">
        <w:t>CGT event K5 happens if CGT event A1, C2 or E8 happens. CGT event K5 applies in addition to the other event.</w:t>
      </w:r>
    </w:p>
    <w:p w14:paraId="3F1F8471" w14:textId="77777777" w:rsidR="00AE4C6B" w:rsidRPr="00832A56" w:rsidRDefault="00AE4C6B" w:rsidP="00AE4C6B">
      <w:pPr>
        <w:pStyle w:val="subsection"/>
      </w:pPr>
      <w:r w:rsidRPr="00832A56">
        <w:tab/>
        <w:t>(2C)</w:t>
      </w:r>
      <w:r w:rsidRPr="00832A56">
        <w:tab/>
        <w:t>If:</w:t>
      </w:r>
    </w:p>
    <w:p w14:paraId="3728B326"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 xml:space="preserve">CGT events happen for which you make </w:t>
      </w:r>
      <w:r w:rsidR="00A2426B" w:rsidRPr="00A2426B">
        <w:rPr>
          <w:position w:val="6"/>
          <w:sz w:val="16"/>
        </w:rPr>
        <w:t>*</w:t>
      </w:r>
      <w:r w:rsidRPr="00832A56">
        <w:t xml:space="preserve">capital gains or </w:t>
      </w:r>
      <w:r w:rsidR="00A2426B" w:rsidRPr="00A2426B">
        <w:rPr>
          <w:position w:val="6"/>
          <w:sz w:val="16"/>
        </w:rPr>
        <w:t>*</w:t>
      </w:r>
      <w:r w:rsidRPr="00832A56">
        <w:t>capital losses; and</w:t>
      </w:r>
    </w:p>
    <w:p w14:paraId="2F6D9950" w14:textId="77777777" w:rsidR="00AE4C6B" w:rsidRPr="00832A56" w:rsidRDefault="00AE4C6B" w:rsidP="00AE4C6B">
      <w:pPr>
        <w:pStyle w:val="paragraph"/>
      </w:pPr>
      <w:r w:rsidRPr="00832A56">
        <w:tab/>
        <w:t>(b)</w:t>
      </w:r>
      <w:r w:rsidRPr="00832A56">
        <w:tab/>
        <w:t xml:space="preserve">the capital gains or losses are taken into account in working out a </w:t>
      </w:r>
      <w:r w:rsidR="00A2426B" w:rsidRPr="00A2426B">
        <w:rPr>
          <w:position w:val="6"/>
          <w:sz w:val="16"/>
        </w:rPr>
        <w:t>*</w:t>
      </w:r>
      <w:r w:rsidRPr="00832A56">
        <w:t>foreign hybrid net capital loss amount; and</w:t>
      </w:r>
    </w:p>
    <w:p w14:paraId="1A9F6A1B" w14:textId="77777777" w:rsidR="00AE4C6B" w:rsidRPr="00832A56" w:rsidRDefault="00AE4C6B" w:rsidP="00AE4C6B">
      <w:pPr>
        <w:pStyle w:val="paragraph"/>
      </w:pPr>
      <w:r w:rsidRPr="00832A56">
        <w:tab/>
        <w:t>(c)</w:t>
      </w:r>
      <w:r w:rsidRPr="00832A56">
        <w:tab/>
        <w:t xml:space="preserve">the foreign hybrid net capital loss amount is itself taken into account in determining that </w:t>
      </w:r>
      <w:r w:rsidR="00A2426B" w:rsidRPr="00A2426B">
        <w:rPr>
          <w:position w:val="6"/>
          <w:sz w:val="16"/>
        </w:rPr>
        <w:t>*</w:t>
      </w:r>
      <w:r w:rsidRPr="00832A56">
        <w:t>CGT event K12 happens;</w:t>
      </w:r>
    </w:p>
    <w:p w14:paraId="70B651B1" w14:textId="77777777" w:rsidR="00AE4C6B" w:rsidRPr="00832A56" w:rsidRDefault="00AE4C6B" w:rsidP="00AE4C6B">
      <w:pPr>
        <w:pStyle w:val="subsection2"/>
      </w:pPr>
      <w:r w:rsidRPr="00832A56">
        <w:t>CGT event K12 applies in addition to the other CGT events.</w:t>
      </w:r>
    </w:p>
    <w:p w14:paraId="1D68E2DF" w14:textId="77777777" w:rsidR="00AE4C6B" w:rsidRPr="00832A56" w:rsidRDefault="00AE4C6B" w:rsidP="000906E2">
      <w:pPr>
        <w:pStyle w:val="subsection"/>
      </w:pPr>
      <w:r w:rsidRPr="00832A56">
        <w:tab/>
        <w:t>(3)</w:t>
      </w:r>
      <w:r w:rsidRPr="00832A56">
        <w:tab/>
        <w:t xml:space="preserve">If no </w:t>
      </w:r>
      <w:r w:rsidR="00A2426B" w:rsidRPr="00A2426B">
        <w:rPr>
          <w:position w:val="6"/>
          <w:sz w:val="16"/>
        </w:rPr>
        <w:t>*</w:t>
      </w:r>
      <w:r w:rsidRPr="00832A56">
        <w:t xml:space="preserve">CGT event (except </w:t>
      </w:r>
      <w:r w:rsidR="00A2426B" w:rsidRPr="00A2426B">
        <w:rPr>
          <w:position w:val="6"/>
          <w:sz w:val="16"/>
        </w:rPr>
        <w:t>*</w:t>
      </w:r>
      <w:r w:rsidRPr="00832A56">
        <w:t>CGT events D1 and H2) happens:</w:t>
      </w:r>
    </w:p>
    <w:p w14:paraId="5BD44A52" w14:textId="77777777" w:rsidR="00AE4C6B" w:rsidRPr="00832A56" w:rsidRDefault="00AE4C6B" w:rsidP="00AE4C6B">
      <w:pPr>
        <w:pStyle w:val="paragraph"/>
        <w:numPr>
          <w:ilvl w:val="12"/>
          <w:numId w:val="0"/>
        </w:numPr>
        <w:ind w:left="1644" w:hanging="1644"/>
      </w:pPr>
      <w:r w:rsidRPr="00832A56">
        <w:tab/>
        <w:t>(a)</w:t>
      </w:r>
      <w:r w:rsidRPr="00832A56">
        <w:tab/>
        <w:t>work out if CGT event D1 happens and use that event if it does; and</w:t>
      </w:r>
    </w:p>
    <w:p w14:paraId="7A34064D" w14:textId="77777777" w:rsidR="00AE4C6B" w:rsidRPr="00832A56" w:rsidRDefault="00AE4C6B" w:rsidP="00AE4C6B">
      <w:pPr>
        <w:pStyle w:val="paragraph"/>
        <w:numPr>
          <w:ilvl w:val="12"/>
          <w:numId w:val="0"/>
        </w:numPr>
        <w:ind w:left="1644" w:hanging="1644"/>
      </w:pPr>
      <w:r w:rsidRPr="00832A56">
        <w:tab/>
        <w:t>(b)</w:t>
      </w:r>
      <w:r w:rsidRPr="00832A56">
        <w:tab/>
        <w:t>if it does not, work out if CGT event H2 happens and use that event if it does.</w:t>
      </w:r>
    </w:p>
    <w:p w14:paraId="38E2A1FF" w14:textId="77777777" w:rsidR="00AE4C6B" w:rsidRPr="00832A56" w:rsidRDefault="00AE4C6B" w:rsidP="00AE4C6B">
      <w:pPr>
        <w:pStyle w:val="notetext"/>
        <w:numPr>
          <w:ilvl w:val="12"/>
          <w:numId w:val="0"/>
        </w:numPr>
        <w:ind w:left="1985" w:hanging="851"/>
      </w:pPr>
      <w:r w:rsidRPr="00832A56">
        <w:t>Note:</w:t>
      </w:r>
      <w:r w:rsidRPr="00832A56">
        <w:tab/>
        <w:t>The full list of CGT events is in section</w:t>
      </w:r>
      <w:r w:rsidR="00C635E7" w:rsidRPr="00832A56">
        <w:t> </w:t>
      </w:r>
      <w:r w:rsidRPr="00832A56">
        <w:t>104</w:t>
      </w:r>
      <w:r w:rsidR="00A2426B">
        <w:noBreakHyphen/>
      </w:r>
      <w:r w:rsidRPr="00832A56">
        <w:t>5.</w:t>
      </w:r>
    </w:p>
    <w:p w14:paraId="696D8E5F" w14:textId="77777777" w:rsidR="00AE4C6B" w:rsidRPr="00832A56" w:rsidRDefault="00AE4C6B" w:rsidP="00AE4C6B">
      <w:pPr>
        <w:pStyle w:val="ActHead5"/>
      </w:pPr>
      <w:bookmarkStart w:id="257" w:name="_Toc185661129"/>
      <w:r w:rsidRPr="00832A56">
        <w:rPr>
          <w:rStyle w:val="CharSectno"/>
        </w:rPr>
        <w:t>102</w:t>
      </w:r>
      <w:r w:rsidR="00A2426B">
        <w:rPr>
          <w:rStyle w:val="CharSectno"/>
        </w:rPr>
        <w:noBreakHyphen/>
      </w:r>
      <w:r w:rsidRPr="00832A56">
        <w:rPr>
          <w:rStyle w:val="CharSectno"/>
        </w:rPr>
        <w:t>30</w:t>
      </w:r>
      <w:r w:rsidRPr="00832A56">
        <w:t xml:space="preserve">  Exceptions and modifications</w:t>
      </w:r>
      <w:bookmarkEnd w:id="257"/>
    </w:p>
    <w:p w14:paraId="2AFBD171" w14:textId="77777777" w:rsidR="00AE4C6B" w:rsidRPr="00832A56" w:rsidRDefault="00AE4C6B" w:rsidP="000906E2">
      <w:pPr>
        <w:pStyle w:val="subsection"/>
      </w:pPr>
      <w:r w:rsidRPr="00832A56">
        <w:tab/>
      </w:r>
      <w:r w:rsidRPr="00832A56">
        <w:tab/>
        <w:t xml:space="preserve">Provisions of this Act are in normal text. The other provisions, </w:t>
      </w:r>
      <w:r w:rsidRPr="00832A56">
        <w:rPr>
          <w:b/>
        </w:rPr>
        <w:t>in bold</w:t>
      </w:r>
      <w:r w:rsidRPr="00832A56">
        <w:t xml:space="preserve">, are provisions of the </w:t>
      </w:r>
      <w:r w:rsidRPr="00832A56">
        <w:rPr>
          <w:i/>
        </w:rPr>
        <w:t>Income Tax Assessment Act 1936</w:t>
      </w:r>
      <w:r w:rsidRPr="00832A56">
        <w:t>.</w:t>
      </w:r>
    </w:p>
    <w:p w14:paraId="199EAA5B" w14:textId="77777777" w:rsidR="00AE4C6B" w:rsidRPr="00832A56" w:rsidRDefault="00AE4C6B" w:rsidP="0082525E">
      <w:pPr>
        <w:pStyle w:val="Tabletext"/>
      </w:pPr>
    </w:p>
    <w:tbl>
      <w:tblPr>
        <w:tblW w:w="7260" w:type="dxa"/>
        <w:tblInd w:w="108" w:type="dxa"/>
        <w:tblLayout w:type="fixed"/>
        <w:tblLook w:val="0000" w:firstRow="0" w:lastRow="0" w:firstColumn="0" w:lastColumn="0" w:noHBand="0" w:noVBand="0"/>
      </w:tblPr>
      <w:tblGrid>
        <w:gridCol w:w="789"/>
        <w:gridCol w:w="1452"/>
        <w:gridCol w:w="3629"/>
        <w:gridCol w:w="1390"/>
      </w:tblGrid>
      <w:tr w:rsidR="00AE4C6B" w:rsidRPr="00832A56" w14:paraId="727AFDB9" w14:textId="77777777">
        <w:trPr>
          <w:cantSplit/>
          <w:tblHeader/>
        </w:trPr>
        <w:tc>
          <w:tcPr>
            <w:tcW w:w="7260" w:type="dxa"/>
            <w:gridSpan w:val="4"/>
            <w:tcBorders>
              <w:top w:val="single" w:sz="12" w:space="0" w:color="auto"/>
            </w:tcBorders>
          </w:tcPr>
          <w:p w14:paraId="76FA116A" w14:textId="77777777" w:rsidR="00AE4C6B" w:rsidRPr="00832A56" w:rsidRDefault="00AE4C6B" w:rsidP="007530DA">
            <w:pPr>
              <w:pStyle w:val="Tabletext"/>
              <w:keepNext/>
              <w:keepLines/>
            </w:pPr>
            <w:r w:rsidRPr="00832A56">
              <w:rPr>
                <w:b/>
              </w:rPr>
              <w:t>Special rules affecting capital gains and capital losses</w:t>
            </w:r>
          </w:p>
        </w:tc>
      </w:tr>
      <w:tr w:rsidR="00AE4C6B" w:rsidRPr="00832A56" w14:paraId="34DEE049" w14:textId="77777777" w:rsidTr="00DC295E">
        <w:tblPrEx>
          <w:tblCellMar>
            <w:left w:w="56" w:type="dxa"/>
            <w:right w:w="56" w:type="dxa"/>
          </w:tblCellMar>
        </w:tblPrEx>
        <w:trPr>
          <w:cantSplit/>
          <w:tblHeader/>
        </w:trPr>
        <w:tc>
          <w:tcPr>
            <w:tcW w:w="789" w:type="dxa"/>
            <w:tcBorders>
              <w:top w:val="single" w:sz="6" w:space="0" w:color="000000"/>
              <w:bottom w:val="single" w:sz="12" w:space="0" w:color="auto"/>
            </w:tcBorders>
          </w:tcPr>
          <w:p w14:paraId="7364A9E6" w14:textId="77777777" w:rsidR="00AE4C6B" w:rsidRPr="00832A56" w:rsidRDefault="00AE4C6B" w:rsidP="007530DA">
            <w:pPr>
              <w:pStyle w:val="Tabletext"/>
              <w:keepNext/>
              <w:keepLines/>
            </w:pPr>
            <w:r w:rsidRPr="00832A56">
              <w:rPr>
                <w:b/>
              </w:rPr>
              <w:br/>
              <w:t>Item</w:t>
            </w:r>
          </w:p>
        </w:tc>
        <w:tc>
          <w:tcPr>
            <w:tcW w:w="1452" w:type="dxa"/>
            <w:tcBorders>
              <w:top w:val="single" w:sz="6" w:space="0" w:color="000000"/>
              <w:bottom w:val="single" w:sz="12" w:space="0" w:color="auto"/>
            </w:tcBorders>
          </w:tcPr>
          <w:p w14:paraId="77D6DAF5" w14:textId="77777777" w:rsidR="00AE4C6B" w:rsidRPr="00832A56" w:rsidRDefault="00AE4C6B" w:rsidP="007530DA">
            <w:pPr>
              <w:pStyle w:val="Tabletext"/>
              <w:keepNext/>
              <w:keepLines/>
            </w:pPr>
            <w:r w:rsidRPr="00832A56">
              <w:rPr>
                <w:b/>
              </w:rPr>
              <w:t>For this kind of entity:</w:t>
            </w:r>
          </w:p>
        </w:tc>
        <w:tc>
          <w:tcPr>
            <w:tcW w:w="3629" w:type="dxa"/>
            <w:tcBorders>
              <w:top w:val="single" w:sz="6" w:space="0" w:color="000000"/>
              <w:bottom w:val="single" w:sz="12" w:space="0" w:color="auto"/>
            </w:tcBorders>
          </w:tcPr>
          <w:p w14:paraId="089AD355" w14:textId="77777777" w:rsidR="00AE4C6B" w:rsidRPr="00832A56" w:rsidRDefault="00AE4C6B" w:rsidP="007530DA">
            <w:pPr>
              <w:pStyle w:val="Tabletext"/>
              <w:keepNext/>
              <w:keepLines/>
            </w:pPr>
            <w:r w:rsidRPr="00832A56">
              <w:rPr>
                <w:b/>
              </w:rPr>
              <w:br/>
              <w:t>There are these special rules:</w:t>
            </w:r>
          </w:p>
        </w:tc>
        <w:tc>
          <w:tcPr>
            <w:tcW w:w="1390" w:type="dxa"/>
            <w:tcBorders>
              <w:top w:val="single" w:sz="6" w:space="0" w:color="000000"/>
              <w:bottom w:val="single" w:sz="12" w:space="0" w:color="auto"/>
            </w:tcBorders>
          </w:tcPr>
          <w:p w14:paraId="36AA0DC4" w14:textId="77777777" w:rsidR="00AE4C6B" w:rsidRPr="00832A56" w:rsidRDefault="00AE4C6B" w:rsidP="007530DA">
            <w:pPr>
              <w:pStyle w:val="Tabletext"/>
              <w:keepNext/>
              <w:keepLines/>
            </w:pPr>
            <w:r w:rsidRPr="00832A56">
              <w:rPr>
                <w:b/>
              </w:rPr>
              <w:br/>
              <w:t>See:</w:t>
            </w:r>
          </w:p>
        </w:tc>
      </w:tr>
      <w:tr w:rsidR="00AE4C6B" w:rsidRPr="00832A56" w14:paraId="51502C5D" w14:textId="77777777" w:rsidTr="00DC295E">
        <w:tblPrEx>
          <w:tblCellMar>
            <w:left w:w="56" w:type="dxa"/>
            <w:right w:w="56" w:type="dxa"/>
          </w:tblCellMar>
        </w:tblPrEx>
        <w:trPr>
          <w:cantSplit/>
        </w:trPr>
        <w:tc>
          <w:tcPr>
            <w:tcW w:w="789" w:type="dxa"/>
            <w:tcBorders>
              <w:top w:val="single" w:sz="12" w:space="0" w:color="auto"/>
              <w:bottom w:val="single" w:sz="4" w:space="0" w:color="auto"/>
            </w:tcBorders>
            <w:shd w:val="clear" w:color="auto" w:fill="auto"/>
          </w:tcPr>
          <w:p w14:paraId="654F2051" w14:textId="77777777" w:rsidR="00AE4C6B" w:rsidRPr="00832A56" w:rsidRDefault="00AE4C6B" w:rsidP="0082525E">
            <w:pPr>
              <w:pStyle w:val="Tabletext"/>
            </w:pPr>
            <w:r w:rsidRPr="00832A56">
              <w:t>1</w:t>
            </w:r>
          </w:p>
        </w:tc>
        <w:tc>
          <w:tcPr>
            <w:tcW w:w="1452" w:type="dxa"/>
            <w:tcBorders>
              <w:top w:val="single" w:sz="12" w:space="0" w:color="auto"/>
              <w:bottom w:val="single" w:sz="4" w:space="0" w:color="auto"/>
            </w:tcBorders>
            <w:shd w:val="clear" w:color="auto" w:fill="auto"/>
          </w:tcPr>
          <w:p w14:paraId="2797AE6D" w14:textId="77777777" w:rsidR="00AE4C6B" w:rsidRPr="00832A56" w:rsidRDefault="00AE4C6B" w:rsidP="0082525E">
            <w:pPr>
              <w:pStyle w:val="Tabletext"/>
            </w:pPr>
            <w:r w:rsidRPr="00832A56">
              <w:t>All entities</w:t>
            </w:r>
          </w:p>
        </w:tc>
        <w:tc>
          <w:tcPr>
            <w:tcW w:w="3629" w:type="dxa"/>
            <w:tcBorders>
              <w:top w:val="single" w:sz="12" w:space="0" w:color="auto"/>
              <w:bottom w:val="single" w:sz="4" w:space="0" w:color="auto"/>
            </w:tcBorders>
            <w:shd w:val="clear" w:color="auto" w:fill="auto"/>
          </w:tcPr>
          <w:p w14:paraId="010B4DC3" w14:textId="77777777" w:rsidR="00AE4C6B" w:rsidRPr="00832A56" w:rsidRDefault="00AE4C6B" w:rsidP="0082525E">
            <w:pPr>
              <w:pStyle w:val="Tabletext"/>
            </w:pPr>
            <w:r w:rsidRPr="00832A56">
              <w:t>You can subtract capital losses from collectables only from your capital gains from collectables.</w:t>
            </w:r>
          </w:p>
        </w:tc>
        <w:tc>
          <w:tcPr>
            <w:tcW w:w="1390" w:type="dxa"/>
            <w:tcBorders>
              <w:top w:val="single" w:sz="12" w:space="0" w:color="auto"/>
              <w:bottom w:val="single" w:sz="4" w:space="0" w:color="auto"/>
            </w:tcBorders>
            <w:shd w:val="clear" w:color="auto" w:fill="auto"/>
          </w:tcPr>
          <w:p w14:paraId="29B2F43A" w14:textId="77777777" w:rsidR="00AE4C6B" w:rsidRPr="00832A56" w:rsidRDefault="00AE4C6B" w:rsidP="0082525E">
            <w:pPr>
              <w:pStyle w:val="Tabletext"/>
            </w:pPr>
            <w:r w:rsidRPr="00832A56">
              <w:t>section</w:t>
            </w:r>
            <w:r w:rsidR="00C635E7" w:rsidRPr="00832A56">
              <w:t> </w:t>
            </w:r>
            <w:r w:rsidRPr="00832A56">
              <w:t>108</w:t>
            </w:r>
            <w:r w:rsidR="00A2426B">
              <w:noBreakHyphen/>
            </w:r>
            <w:r w:rsidRPr="00832A56">
              <w:t>10</w:t>
            </w:r>
          </w:p>
        </w:tc>
      </w:tr>
      <w:tr w:rsidR="00AE4C6B" w:rsidRPr="00832A56" w14:paraId="2C9E96EF" w14:textId="77777777" w:rsidTr="00DC295E">
        <w:tblPrEx>
          <w:tblCellMar>
            <w:left w:w="56" w:type="dxa"/>
            <w:right w:w="56" w:type="dxa"/>
          </w:tblCellMar>
        </w:tblPrEx>
        <w:trPr>
          <w:cantSplit/>
        </w:trPr>
        <w:tc>
          <w:tcPr>
            <w:tcW w:w="789" w:type="dxa"/>
            <w:tcBorders>
              <w:top w:val="single" w:sz="4" w:space="0" w:color="auto"/>
              <w:bottom w:val="single" w:sz="2" w:space="0" w:color="auto"/>
            </w:tcBorders>
            <w:shd w:val="clear" w:color="auto" w:fill="auto"/>
          </w:tcPr>
          <w:p w14:paraId="0BC2C238" w14:textId="77777777" w:rsidR="00AE4C6B" w:rsidRPr="00832A56" w:rsidRDefault="00AE4C6B" w:rsidP="0082525E">
            <w:pPr>
              <w:pStyle w:val="Tabletext"/>
            </w:pPr>
            <w:r w:rsidRPr="00832A56">
              <w:t>2</w:t>
            </w:r>
          </w:p>
        </w:tc>
        <w:tc>
          <w:tcPr>
            <w:tcW w:w="1452" w:type="dxa"/>
            <w:tcBorders>
              <w:top w:val="single" w:sz="4" w:space="0" w:color="auto"/>
              <w:bottom w:val="single" w:sz="2" w:space="0" w:color="auto"/>
            </w:tcBorders>
            <w:shd w:val="clear" w:color="auto" w:fill="auto"/>
          </w:tcPr>
          <w:p w14:paraId="49A192A5" w14:textId="77777777" w:rsidR="00AE4C6B" w:rsidRPr="00832A56" w:rsidRDefault="00AE4C6B" w:rsidP="0082525E">
            <w:pPr>
              <w:pStyle w:val="Tabletext"/>
            </w:pPr>
            <w:r w:rsidRPr="00832A56">
              <w:t>All entities</w:t>
            </w:r>
          </w:p>
        </w:tc>
        <w:tc>
          <w:tcPr>
            <w:tcW w:w="3629" w:type="dxa"/>
            <w:tcBorders>
              <w:top w:val="single" w:sz="4" w:space="0" w:color="auto"/>
              <w:bottom w:val="single" w:sz="2" w:space="0" w:color="auto"/>
            </w:tcBorders>
            <w:shd w:val="clear" w:color="auto" w:fill="auto"/>
          </w:tcPr>
          <w:p w14:paraId="5683958A" w14:textId="77777777" w:rsidR="00AE4C6B" w:rsidRPr="00832A56" w:rsidRDefault="00AE4C6B" w:rsidP="0082525E">
            <w:pPr>
              <w:pStyle w:val="Tabletext"/>
            </w:pPr>
            <w:r w:rsidRPr="00832A56">
              <w:t>Disregard capital losses you make from personal use assets.</w:t>
            </w:r>
          </w:p>
        </w:tc>
        <w:tc>
          <w:tcPr>
            <w:tcW w:w="1390" w:type="dxa"/>
            <w:tcBorders>
              <w:top w:val="single" w:sz="4" w:space="0" w:color="auto"/>
              <w:bottom w:val="single" w:sz="2" w:space="0" w:color="auto"/>
            </w:tcBorders>
            <w:shd w:val="clear" w:color="auto" w:fill="auto"/>
          </w:tcPr>
          <w:p w14:paraId="110CA18F" w14:textId="77777777" w:rsidR="00AE4C6B" w:rsidRPr="00832A56" w:rsidRDefault="00AE4C6B" w:rsidP="0082525E">
            <w:pPr>
              <w:pStyle w:val="Tabletext"/>
            </w:pPr>
            <w:r w:rsidRPr="00832A56">
              <w:t>section</w:t>
            </w:r>
            <w:r w:rsidR="00C635E7" w:rsidRPr="00832A56">
              <w:t> </w:t>
            </w:r>
            <w:r w:rsidRPr="00832A56">
              <w:t>108</w:t>
            </w:r>
            <w:r w:rsidR="00A2426B">
              <w:noBreakHyphen/>
            </w:r>
            <w:r w:rsidRPr="00832A56">
              <w:t>20</w:t>
            </w:r>
          </w:p>
        </w:tc>
      </w:tr>
      <w:tr w:rsidR="00D32DCA" w:rsidRPr="00832A56" w14:paraId="7E8F0171"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5B111A33" w14:textId="77777777" w:rsidR="00D32DCA" w:rsidRPr="00832A56" w:rsidRDefault="00D32DCA" w:rsidP="0082525E">
            <w:pPr>
              <w:pStyle w:val="Tabletext"/>
            </w:pPr>
            <w:r w:rsidRPr="00832A56">
              <w:t>2AA</w:t>
            </w:r>
          </w:p>
        </w:tc>
        <w:tc>
          <w:tcPr>
            <w:tcW w:w="1452" w:type="dxa"/>
            <w:tcBorders>
              <w:top w:val="single" w:sz="2" w:space="0" w:color="auto"/>
              <w:bottom w:val="single" w:sz="2" w:space="0" w:color="auto"/>
            </w:tcBorders>
            <w:shd w:val="clear" w:color="auto" w:fill="auto"/>
          </w:tcPr>
          <w:p w14:paraId="3A270C64" w14:textId="77777777" w:rsidR="00D32DCA" w:rsidRPr="00832A56" w:rsidRDefault="00D32DCA" w:rsidP="0082525E">
            <w:pPr>
              <w:pStyle w:val="Tabletext"/>
            </w:pPr>
            <w:r w:rsidRPr="00832A56">
              <w:t>Beneficiary of trust that makes a capital gain taken into account in working out the net income of the trust</w:t>
            </w:r>
          </w:p>
        </w:tc>
        <w:tc>
          <w:tcPr>
            <w:tcW w:w="3629" w:type="dxa"/>
            <w:tcBorders>
              <w:top w:val="single" w:sz="2" w:space="0" w:color="auto"/>
              <w:bottom w:val="single" w:sz="2" w:space="0" w:color="auto"/>
            </w:tcBorders>
            <w:shd w:val="clear" w:color="auto" w:fill="auto"/>
          </w:tcPr>
          <w:p w14:paraId="07132775" w14:textId="77777777" w:rsidR="00D32DCA" w:rsidRPr="00832A56" w:rsidRDefault="00D32DCA" w:rsidP="00D32DCA">
            <w:pPr>
              <w:pStyle w:val="Tabletext"/>
            </w:pPr>
            <w:r w:rsidRPr="00832A56">
              <w:t>The beneficiary is treated as having an extra capital gain corresponding to the beneficiary’s share of the capital gain (taking into account adjustments in respect of the CGT discount and small business concessions).</w:t>
            </w:r>
          </w:p>
          <w:p w14:paraId="04DD5FCA" w14:textId="77777777" w:rsidR="00D32DCA" w:rsidRPr="00832A56" w:rsidRDefault="00D32DCA" w:rsidP="0082525E">
            <w:pPr>
              <w:pStyle w:val="Tabletext"/>
            </w:pPr>
          </w:p>
        </w:tc>
        <w:tc>
          <w:tcPr>
            <w:tcW w:w="1390" w:type="dxa"/>
            <w:tcBorders>
              <w:top w:val="single" w:sz="2" w:space="0" w:color="auto"/>
              <w:bottom w:val="single" w:sz="2" w:space="0" w:color="auto"/>
            </w:tcBorders>
            <w:shd w:val="clear" w:color="auto" w:fill="auto"/>
          </w:tcPr>
          <w:p w14:paraId="3BB08945" w14:textId="77777777" w:rsidR="00D32DCA" w:rsidRPr="00832A56" w:rsidRDefault="00D32DCA" w:rsidP="0082525E">
            <w:pPr>
              <w:pStyle w:val="Tabletext"/>
            </w:pPr>
            <w:r w:rsidRPr="00832A56">
              <w:t>Subdivision</w:t>
            </w:r>
            <w:r w:rsidRPr="00832A56">
              <w:br/>
              <w:t>115</w:t>
            </w:r>
            <w:r w:rsidR="00A2426B">
              <w:noBreakHyphen/>
            </w:r>
            <w:r w:rsidRPr="00832A56">
              <w:t>C</w:t>
            </w:r>
          </w:p>
        </w:tc>
      </w:tr>
      <w:tr w:rsidR="00AE4C6B" w:rsidRPr="00832A56" w14:paraId="1D803C61"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4F374309" w14:textId="77777777" w:rsidR="00AE4C6B" w:rsidRPr="00832A56" w:rsidRDefault="00AE4C6B" w:rsidP="0082525E">
            <w:pPr>
              <w:pStyle w:val="Tabletext"/>
            </w:pPr>
            <w:r w:rsidRPr="00832A56">
              <w:t>3</w:t>
            </w:r>
          </w:p>
        </w:tc>
        <w:tc>
          <w:tcPr>
            <w:tcW w:w="1452" w:type="dxa"/>
            <w:tcBorders>
              <w:top w:val="single" w:sz="2" w:space="0" w:color="auto"/>
              <w:bottom w:val="single" w:sz="2" w:space="0" w:color="auto"/>
            </w:tcBorders>
            <w:shd w:val="clear" w:color="auto" w:fill="auto"/>
          </w:tcPr>
          <w:p w14:paraId="16139B32" w14:textId="77777777" w:rsidR="00AE4C6B" w:rsidRPr="00832A56" w:rsidRDefault="00AE4C6B" w:rsidP="0082525E">
            <w:pPr>
              <w:pStyle w:val="Tabletext"/>
            </w:pPr>
            <w:r w:rsidRPr="00832A56">
              <w:t>All entities</w:t>
            </w:r>
          </w:p>
        </w:tc>
        <w:tc>
          <w:tcPr>
            <w:tcW w:w="3629" w:type="dxa"/>
            <w:tcBorders>
              <w:top w:val="single" w:sz="2" w:space="0" w:color="auto"/>
              <w:bottom w:val="single" w:sz="2" w:space="0" w:color="auto"/>
            </w:tcBorders>
            <w:shd w:val="clear" w:color="auto" w:fill="auto"/>
          </w:tcPr>
          <w:p w14:paraId="0935885C" w14:textId="77777777" w:rsidR="00AE4C6B" w:rsidRPr="00832A56" w:rsidRDefault="00AE4C6B" w:rsidP="0082525E">
            <w:pPr>
              <w:pStyle w:val="Tabletext"/>
            </w:pPr>
            <w:r w:rsidRPr="00832A56">
              <w:t>If any of your commercial debts have been forgiven in the income year, your net capital losses (including net capital losses from collectables) may be reduced.</w:t>
            </w:r>
          </w:p>
        </w:tc>
        <w:tc>
          <w:tcPr>
            <w:tcW w:w="1390" w:type="dxa"/>
            <w:tcBorders>
              <w:top w:val="single" w:sz="2" w:space="0" w:color="auto"/>
              <w:bottom w:val="single" w:sz="2" w:space="0" w:color="auto"/>
            </w:tcBorders>
            <w:shd w:val="clear" w:color="auto" w:fill="auto"/>
          </w:tcPr>
          <w:p w14:paraId="65BCF7ED" w14:textId="77777777" w:rsidR="00AE4C6B" w:rsidRPr="00832A56" w:rsidRDefault="00AE4C6B" w:rsidP="004E4466">
            <w:pPr>
              <w:pStyle w:val="Tabletext"/>
            </w:pPr>
            <w:r w:rsidRPr="00832A56">
              <w:t>sections</w:t>
            </w:r>
            <w:r w:rsidRPr="00832A56">
              <w:br/>
              <w:t>245</w:t>
            </w:r>
            <w:r w:rsidR="00A2426B">
              <w:noBreakHyphen/>
            </w:r>
            <w:r w:rsidRPr="00832A56">
              <w:t>130 and 245</w:t>
            </w:r>
            <w:r w:rsidR="00A2426B">
              <w:noBreakHyphen/>
            </w:r>
            <w:r w:rsidRPr="00832A56">
              <w:t>135</w:t>
            </w:r>
          </w:p>
        </w:tc>
      </w:tr>
      <w:tr w:rsidR="00AE4C6B" w:rsidRPr="00832A56" w14:paraId="6754E9F0" w14:textId="77777777" w:rsidTr="00DC295E">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5B9923B0" w14:textId="77777777" w:rsidR="00AE4C6B" w:rsidRPr="00832A56" w:rsidRDefault="00AE4C6B" w:rsidP="0082525E">
            <w:pPr>
              <w:pStyle w:val="Tabletext"/>
            </w:pPr>
            <w:r w:rsidRPr="00832A56">
              <w:t>4</w:t>
            </w:r>
          </w:p>
        </w:tc>
        <w:tc>
          <w:tcPr>
            <w:tcW w:w="1452" w:type="dxa"/>
            <w:tcBorders>
              <w:top w:val="single" w:sz="2" w:space="0" w:color="auto"/>
              <w:bottom w:val="single" w:sz="2" w:space="0" w:color="auto"/>
            </w:tcBorders>
            <w:shd w:val="clear" w:color="auto" w:fill="auto"/>
          </w:tcPr>
          <w:p w14:paraId="1CFAF799" w14:textId="77777777" w:rsidR="00AE4C6B" w:rsidRPr="00832A56" w:rsidRDefault="00AE4C6B" w:rsidP="0082525E">
            <w:pPr>
              <w:pStyle w:val="Tabletext"/>
            </w:pPr>
            <w:r w:rsidRPr="00832A56">
              <w:t>A company</w:t>
            </w:r>
          </w:p>
        </w:tc>
        <w:tc>
          <w:tcPr>
            <w:tcW w:w="3629" w:type="dxa"/>
            <w:tcBorders>
              <w:top w:val="single" w:sz="2" w:space="0" w:color="auto"/>
              <w:bottom w:val="single" w:sz="2" w:space="0" w:color="auto"/>
            </w:tcBorders>
            <w:shd w:val="clear" w:color="auto" w:fill="auto"/>
          </w:tcPr>
          <w:p w14:paraId="62F96832" w14:textId="77777777" w:rsidR="00AE4C6B" w:rsidRPr="00832A56" w:rsidRDefault="00AE4C6B" w:rsidP="0082525E">
            <w:pPr>
              <w:pStyle w:val="Tabletext"/>
            </w:pPr>
            <w:r w:rsidRPr="00832A56">
              <w:t xml:space="preserve">If it has a change of ownership or control during the income year, and has not </w:t>
            </w:r>
            <w:r w:rsidR="0077345A" w:rsidRPr="00832A56">
              <w:t xml:space="preserve">satisfied the </w:t>
            </w:r>
            <w:r w:rsidR="00AF3743" w:rsidRPr="00832A56">
              <w:t>business continuity test</w:t>
            </w:r>
            <w:r w:rsidRPr="00832A56">
              <w:t>, it works out its net capital gain and net capital loss in a special way.</w:t>
            </w:r>
          </w:p>
        </w:tc>
        <w:tc>
          <w:tcPr>
            <w:tcW w:w="1390" w:type="dxa"/>
            <w:tcBorders>
              <w:top w:val="single" w:sz="2" w:space="0" w:color="auto"/>
              <w:bottom w:val="single" w:sz="2" w:space="0" w:color="auto"/>
            </w:tcBorders>
            <w:shd w:val="clear" w:color="auto" w:fill="auto"/>
          </w:tcPr>
          <w:p w14:paraId="151F282C" w14:textId="77777777" w:rsidR="00AE4C6B" w:rsidRPr="00832A56" w:rsidRDefault="00AE4C6B" w:rsidP="0082525E">
            <w:pPr>
              <w:pStyle w:val="Tabletext"/>
            </w:pPr>
            <w:r w:rsidRPr="00832A56">
              <w:t>Subdivision</w:t>
            </w:r>
            <w:r w:rsidRPr="00832A56">
              <w:br/>
              <w:t>165</w:t>
            </w:r>
            <w:r w:rsidR="00A2426B">
              <w:noBreakHyphen/>
            </w:r>
            <w:r w:rsidRPr="00832A56">
              <w:t>CB</w:t>
            </w:r>
          </w:p>
        </w:tc>
      </w:tr>
      <w:tr w:rsidR="00F95E5A" w:rsidRPr="00832A56" w14:paraId="57B29CFC" w14:textId="77777777" w:rsidTr="00DC295E">
        <w:tblPrEx>
          <w:tblCellMar>
            <w:left w:w="56" w:type="dxa"/>
            <w:right w:w="56" w:type="dxa"/>
          </w:tblCellMar>
        </w:tblPrEx>
        <w:trPr>
          <w:cantSplit/>
        </w:trPr>
        <w:tc>
          <w:tcPr>
            <w:tcW w:w="789" w:type="dxa"/>
            <w:tcBorders>
              <w:top w:val="single" w:sz="2" w:space="0" w:color="auto"/>
              <w:bottom w:val="single" w:sz="4" w:space="0" w:color="auto"/>
            </w:tcBorders>
            <w:shd w:val="clear" w:color="auto" w:fill="auto"/>
          </w:tcPr>
          <w:p w14:paraId="3F9F80BE" w14:textId="77777777" w:rsidR="00F95E5A" w:rsidRPr="00832A56" w:rsidRDefault="00F95E5A" w:rsidP="0082525E">
            <w:pPr>
              <w:pStyle w:val="Tabletext"/>
            </w:pPr>
            <w:r w:rsidRPr="00832A56">
              <w:t>5</w:t>
            </w:r>
          </w:p>
        </w:tc>
        <w:tc>
          <w:tcPr>
            <w:tcW w:w="1452" w:type="dxa"/>
            <w:tcBorders>
              <w:top w:val="single" w:sz="2" w:space="0" w:color="auto"/>
              <w:bottom w:val="single" w:sz="4" w:space="0" w:color="auto"/>
            </w:tcBorders>
            <w:shd w:val="clear" w:color="auto" w:fill="auto"/>
          </w:tcPr>
          <w:p w14:paraId="651AC9B8" w14:textId="77777777" w:rsidR="00F95E5A" w:rsidRPr="00832A56" w:rsidRDefault="00F95E5A" w:rsidP="0082525E">
            <w:pPr>
              <w:pStyle w:val="Tabletext"/>
            </w:pPr>
            <w:r w:rsidRPr="00832A56">
              <w:t>A company</w:t>
            </w:r>
          </w:p>
        </w:tc>
        <w:tc>
          <w:tcPr>
            <w:tcW w:w="3629" w:type="dxa"/>
            <w:tcBorders>
              <w:top w:val="single" w:sz="2" w:space="0" w:color="auto"/>
              <w:bottom w:val="single" w:sz="4" w:space="0" w:color="auto"/>
            </w:tcBorders>
            <w:shd w:val="clear" w:color="auto" w:fill="auto"/>
          </w:tcPr>
          <w:p w14:paraId="4FB989BC" w14:textId="77777777" w:rsidR="00F95E5A" w:rsidRPr="00832A56" w:rsidRDefault="00F95E5A" w:rsidP="00F95E5A">
            <w:pPr>
              <w:pStyle w:val="Tabletext"/>
            </w:pPr>
            <w:r w:rsidRPr="00832A56">
              <w:t>It cannot apply a net capital loss unless:</w:t>
            </w:r>
          </w:p>
          <w:p w14:paraId="1BE5CEBC" w14:textId="77777777" w:rsidR="00F95E5A" w:rsidRPr="00832A56" w:rsidRDefault="00F95E5A" w:rsidP="00F95E5A">
            <w:pPr>
              <w:pStyle w:val="TLPTableBullet"/>
            </w:pPr>
            <w:r w:rsidRPr="00832A56">
              <w:rPr>
                <w:sz w:val="22"/>
              </w:rPr>
              <w:t>•</w:t>
            </w:r>
            <w:r w:rsidRPr="00832A56">
              <w:rPr>
                <w:sz w:val="22"/>
              </w:rPr>
              <w:tab/>
            </w:r>
            <w:r w:rsidRPr="00832A56">
              <w:t>the same people owned the company during the loss year, the income year and any intervening year; and</w:t>
            </w:r>
          </w:p>
          <w:p w14:paraId="5A38C92E" w14:textId="77777777" w:rsidR="00F95E5A" w:rsidRPr="00832A56" w:rsidRDefault="00F95E5A" w:rsidP="00F95E5A">
            <w:pPr>
              <w:pStyle w:val="TLPTableBullet"/>
            </w:pPr>
            <w:r w:rsidRPr="00832A56">
              <w:rPr>
                <w:sz w:val="22"/>
              </w:rPr>
              <w:t>•</w:t>
            </w:r>
            <w:r w:rsidRPr="00832A56">
              <w:rPr>
                <w:sz w:val="22"/>
              </w:rPr>
              <w:tab/>
            </w:r>
            <w:r w:rsidRPr="00832A56">
              <w:t>no person controlled the company’s voting power at any time during the income year who did not also control it during the whole of the loss year and any intervening year;</w:t>
            </w:r>
          </w:p>
          <w:p w14:paraId="4F8ABD1B" w14:textId="77777777" w:rsidR="00F95E5A" w:rsidRPr="00832A56" w:rsidRDefault="00F95E5A" w:rsidP="0082525E">
            <w:pPr>
              <w:pStyle w:val="Tabletext"/>
            </w:pPr>
            <w:r w:rsidRPr="00832A56">
              <w:rPr>
                <w:i/>
              </w:rPr>
              <w:t>or</w:t>
            </w:r>
            <w:r w:rsidRPr="00832A56">
              <w:t xml:space="preserve"> the company has satisfied the </w:t>
            </w:r>
            <w:r w:rsidR="00AF3743" w:rsidRPr="00832A56">
              <w:t>business continuity test</w:t>
            </w:r>
            <w:r w:rsidRPr="00832A56">
              <w:t>.</w:t>
            </w:r>
          </w:p>
        </w:tc>
        <w:tc>
          <w:tcPr>
            <w:tcW w:w="1390" w:type="dxa"/>
            <w:tcBorders>
              <w:top w:val="single" w:sz="2" w:space="0" w:color="auto"/>
              <w:bottom w:val="single" w:sz="4" w:space="0" w:color="auto"/>
            </w:tcBorders>
            <w:shd w:val="clear" w:color="auto" w:fill="auto"/>
          </w:tcPr>
          <w:p w14:paraId="18859505" w14:textId="77777777" w:rsidR="00F95E5A" w:rsidRPr="00832A56" w:rsidRDefault="00F95E5A" w:rsidP="0082525E">
            <w:pPr>
              <w:pStyle w:val="Tabletext"/>
            </w:pPr>
            <w:r w:rsidRPr="00832A56">
              <w:t>Subdivision</w:t>
            </w:r>
            <w:r w:rsidR="00DD53C6" w:rsidRPr="00832A56">
              <w:br/>
            </w:r>
            <w:r w:rsidRPr="00832A56">
              <w:t>165</w:t>
            </w:r>
            <w:r w:rsidR="00A2426B">
              <w:noBreakHyphen/>
            </w:r>
            <w:r w:rsidRPr="00832A56">
              <w:t>CA</w:t>
            </w:r>
          </w:p>
        </w:tc>
      </w:tr>
      <w:tr w:rsidR="00AE4C6B" w:rsidRPr="00832A56" w14:paraId="0D868C79" w14:textId="77777777" w:rsidTr="00DC295E">
        <w:tblPrEx>
          <w:tblCellMar>
            <w:left w:w="56" w:type="dxa"/>
            <w:right w:w="56" w:type="dxa"/>
          </w:tblCellMar>
        </w:tblPrEx>
        <w:trPr>
          <w:cantSplit/>
        </w:trPr>
        <w:tc>
          <w:tcPr>
            <w:tcW w:w="789" w:type="dxa"/>
            <w:tcBorders>
              <w:top w:val="single" w:sz="4" w:space="0" w:color="auto"/>
              <w:bottom w:val="single" w:sz="2" w:space="0" w:color="auto"/>
            </w:tcBorders>
            <w:shd w:val="clear" w:color="auto" w:fill="auto"/>
          </w:tcPr>
          <w:p w14:paraId="7A3D43EA" w14:textId="77777777" w:rsidR="00AE4C6B" w:rsidRPr="00832A56" w:rsidRDefault="00AE4C6B" w:rsidP="0082525E">
            <w:pPr>
              <w:pStyle w:val="Tabletext"/>
            </w:pPr>
            <w:r w:rsidRPr="00832A56">
              <w:t>6</w:t>
            </w:r>
          </w:p>
        </w:tc>
        <w:tc>
          <w:tcPr>
            <w:tcW w:w="1452" w:type="dxa"/>
            <w:tcBorders>
              <w:top w:val="single" w:sz="4" w:space="0" w:color="auto"/>
              <w:bottom w:val="single" w:sz="2" w:space="0" w:color="auto"/>
            </w:tcBorders>
            <w:shd w:val="clear" w:color="auto" w:fill="auto"/>
          </w:tcPr>
          <w:p w14:paraId="1B635614" w14:textId="77777777" w:rsidR="00AE4C6B" w:rsidRPr="00832A56" w:rsidRDefault="00AE4C6B" w:rsidP="0082525E">
            <w:pPr>
              <w:pStyle w:val="Tabletext"/>
            </w:pPr>
            <w:r w:rsidRPr="00832A56">
              <w:t>A company</w:t>
            </w:r>
          </w:p>
        </w:tc>
        <w:tc>
          <w:tcPr>
            <w:tcW w:w="3629" w:type="dxa"/>
            <w:tcBorders>
              <w:top w:val="single" w:sz="4" w:space="0" w:color="auto"/>
              <w:bottom w:val="single" w:sz="2" w:space="0" w:color="auto"/>
            </w:tcBorders>
            <w:shd w:val="clear" w:color="auto" w:fill="auto"/>
          </w:tcPr>
          <w:p w14:paraId="4CEA10A9" w14:textId="77777777" w:rsidR="00AE4C6B" w:rsidRPr="00832A56" w:rsidRDefault="00AE4C6B" w:rsidP="0082525E">
            <w:pPr>
              <w:pStyle w:val="Tabletext"/>
            </w:pPr>
            <w:r w:rsidRPr="00832A56">
              <w:t>If one or more of these things happen:</w:t>
            </w:r>
          </w:p>
          <w:p w14:paraId="4A8E039A" w14:textId="77777777" w:rsidR="00AE4C6B" w:rsidRPr="00832A56" w:rsidRDefault="00DD53C6" w:rsidP="000906E2">
            <w:pPr>
              <w:pStyle w:val="TLPTableBullet"/>
            </w:pPr>
            <w:r w:rsidRPr="00832A56">
              <w:rPr>
                <w:sz w:val="22"/>
              </w:rPr>
              <w:t>•</w:t>
            </w:r>
            <w:r w:rsidR="00AE4C6B" w:rsidRPr="00832A56">
              <w:tab/>
              <w:t xml:space="preserve">a capital gain or loss is injected into it; </w:t>
            </w:r>
          </w:p>
          <w:p w14:paraId="452D0D7A" w14:textId="77777777" w:rsidR="00AE4C6B" w:rsidRPr="00832A56" w:rsidRDefault="00DD53C6" w:rsidP="000906E2">
            <w:pPr>
              <w:pStyle w:val="TLPTableBullet"/>
            </w:pPr>
            <w:r w:rsidRPr="00832A56">
              <w:rPr>
                <w:sz w:val="22"/>
              </w:rPr>
              <w:t>•</w:t>
            </w:r>
            <w:r w:rsidR="00AE4C6B" w:rsidRPr="00832A56">
              <w:tab/>
              <w:t xml:space="preserve">a tax benefit is obtained from its available net capital losses or current year capital losses; </w:t>
            </w:r>
          </w:p>
          <w:p w14:paraId="6C6AD5B0" w14:textId="77777777" w:rsidR="00AE4C6B" w:rsidRPr="00832A56" w:rsidRDefault="00DD53C6" w:rsidP="000906E2">
            <w:pPr>
              <w:pStyle w:val="TLPTableBullet"/>
            </w:pPr>
            <w:r w:rsidRPr="00832A56">
              <w:rPr>
                <w:sz w:val="22"/>
              </w:rPr>
              <w:t>•</w:t>
            </w:r>
            <w:r w:rsidR="00AE4C6B" w:rsidRPr="00832A56">
              <w:tab/>
              <w:t>a tax benefit is obtained because of its available capital gains;</w:t>
            </w:r>
          </w:p>
          <w:p w14:paraId="5994AF02" w14:textId="77777777" w:rsidR="00AE4C6B" w:rsidRPr="00832A56" w:rsidRDefault="00AE4C6B" w:rsidP="0082525E">
            <w:pPr>
              <w:pStyle w:val="Tabletext"/>
            </w:pPr>
            <w:r w:rsidRPr="00832A56">
              <w:t>the Commissioner can disallow its net capital losses or current year capital losses, and it may have to work out its net capital loss in a special way.</w:t>
            </w:r>
          </w:p>
        </w:tc>
        <w:tc>
          <w:tcPr>
            <w:tcW w:w="1390" w:type="dxa"/>
            <w:tcBorders>
              <w:top w:val="single" w:sz="4" w:space="0" w:color="auto"/>
              <w:bottom w:val="single" w:sz="2" w:space="0" w:color="auto"/>
            </w:tcBorders>
            <w:shd w:val="clear" w:color="auto" w:fill="auto"/>
          </w:tcPr>
          <w:p w14:paraId="380AB31F" w14:textId="77777777" w:rsidR="00AE4C6B" w:rsidRPr="00832A56" w:rsidRDefault="00AE4C6B" w:rsidP="0082525E">
            <w:pPr>
              <w:pStyle w:val="Tabletext"/>
            </w:pPr>
            <w:r w:rsidRPr="00832A56">
              <w:t>Division</w:t>
            </w:r>
            <w:r w:rsidR="00C635E7" w:rsidRPr="00832A56">
              <w:t> </w:t>
            </w:r>
            <w:r w:rsidRPr="00832A56">
              <w:t>175</w:t>
            </w:r>
          </w:p>
        </w:tc>
      </w:tr>
      <w:tr w:rsidR="00AE4C6B" w:rsidRPr="00832A56" w14:paraId="53911DC6"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7DC7BA1F" w14:textId="77777777" w:rsidR="00AE4C6B" w:rsidRPr="00832A56" w:rsidRDefault="00AE4C6B" w:rsidP="0082525E">
            <w:pPr>
              <w:pStyle w:val="Tabletext"/>
            </w:pPr>
            <w:r w:rsidRPr="00832A56">
              <w:t>7</w:t>
            </w:r>
          </w:p>
        </w:tc>
        <w:tc>
          <w:tcPr>
            <w:tcW w:w="1452" w:type="dxa"/>
            <w:tcBorders>
              <w:top w:val="single" w:sz="2" w:space="0" w:color="auto"/>
              <w:bottom w:val="single" w:sz="2" w:space="0" w:color="auto"/>
            </w:tcBorders>
            <w:shd w:val="clear" w:color="auto" w:fill="auto"/>
          </w:tcPr>
          <w:p w14:paraId="723C31FE" w14:textId="77777777" w:rsidR="00AE4C6B" w:rsidRPr="00832A56" w:rsidRDefault="00AE4C6B" w:rsidP="0082525E">
            <w:pPr>
              <w:pStyle w:val="Tabletext"/>
            </w:pPr>
            <w:r w:rsidRPr="00832A56">
              <w:t>A company</w:t>
            </w:r>
          </w:p>
        </w:tc>
        <w:tc>
          <w:tcPr>
            <w:tcW w:w="3629" w:type="dxa"/>
            <w:tcBorders>
              <w:top w:val="single" w:sz="2" w:space="0" w:color="auto"/>
              <w:bottom w:val="single" w:sz="2" w:space="0" w:color="auto"/>
            </w:tcBorders>
            <w:shd w:val="clear" w:color="auto" w:fill="auto"/>
          </w:tcPr>
          <w:p w14:paraId="0A56CB7F" w14:textId="77777777" w:rsidR="00AE4C6B" w:rsidRPr="00832A56" w:rsidRDefault="00AE4C6B" w:rsidP="0082525E">
            <w:pPr>
              <w:pStyle w:val="Tabletext"/>
            </w:pPr>
            <w:r w:rsidRPr="00832A56">
              <w:t>A company can transfer a surplus amount of its net capital loss to another company so that the other company can apply the amount in the income year of the transfer. (Both companies must be members of the same wholly</w:t>
            </w:r>
            <w:r w:rsidR="00A2426B">
              <w:noBreakHyphen/>
            </w:r>
            <w:r w:rsidRPr="00832A56">
              <w:t>owned group.)</w:t>
            </w:r>
          </w:p>
        </w:tc>
        <w:tc>
          <w:tcPr>
            <w:tcW w:w="1390" w:type="dxa"/>
            <w:tcBorders>
              <w:top w:val="single" w:sz="2" w:space="0" w:color="auto"/>
              <w:bottom w:val="single" w:sz="2" w:space="0" w:color="auto"/>
            </w:tcBorders>
            <w:shd w:val="clear" w:color="auto" w:fill="auto"/>
          </w:tcPr>
          <w:p w14:paraId="3EC9821B" w14:textId="77777777" w:rsidR="00AE4C6B" w:rsidRPr="00832A56" w:rsidRDefault="00AE4C6B" w:rsidP="0082525E">
            <w:pPr>
              <w:pStyle w:val="Tabletext"/>
            </w:pPr>
            <w:r w:rsidRPr="00832A56">
              <w:t>Subdivision</w:t>
            </w:r>
            <w:r w:rsidRPr="00832A56">
              <w:br/>
              <w:t>170</w:t>
            </w:r>
            <w:r w:rsidR="00A2426B">
              <w:noBreakHyphen/>
            </w:r>
            <w:r w:rsidRPr="00832A56">
              <w:t>B</w:t>
            </w:r>
          </w:p>
        </w:tc>
      </w:tr>
      <w:tr w:rsidR="00AE4C6B" w:rsidRPr="00832A56" w14:paraId="6684DD22"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01301837" w14:textId="77777777" w:rsidR="00AE4C6B" w:rsidRPr="00832A56" w:rsidRDefault="00AE4C6B" w:rsidP="0082525E">
            <w:pPr>
              <w:pStyle w:val="Tabletext"/>
            </w:pPr>
            <w:r w:rsidRPr="00832A56">
              <w:t>7A</w:t>
            </w:r>
          </w:p>
        </w:tc>
        <w:tc>
          <w:tcPr>
            <w:tcW w:w="1452" w:type="dxa"/>
            <w:tcBorders>
              <w:top w:val="single" w:sz="2" w:space="0" w:color="auto"/>
              <w:bottom w:val="single" w:sz="2" w:space="0" w:color="auto"/>
            </w:tcBorders>
            <w:shd w:val="clear" w:color="auto" w:fill="auto"/>
          </w:tcPr>
          <w:p w14:paraId="2D1D9CF2" w14:textId="77777777" w:rsidR="00AE4C6B" w:rsidRPr="00832A56" w:rsidRDefault="00AE4C6B" w:rsidP="0082525E">
            <w:pPr>
              <w:pStyle w:val="Tabletext"/>
            </w:pPr>
            <w:r w:rsidRPr="00832A56">
              <w:t>The head company of a consolidated group or a MEC group</w:t>
            </w:r>
          </w:p>
        </w:tc>
        <w:tc>
          <w:tcPr>
            <w:tcW w:w="3629" w:type="dxa"/>
            <w:tcBorders>
              <w:top w:val="single" w:sz="2" w:space="0" w:color="auto"/>
              <w:bottom w:val="single" w:sz="2" w:space="0" w:color="auto"/>
            </w:tcBorders>
            <w:shd w:val="clear" w:color="auto" w:fill="auto"/>
          </w:tcPr>
          <w:p w14:paraId="641AB4C6" w14:textId="77777777" w:rsidR="00AE4C6B" w:rsidRPr="00832A56" w:rsidRDefault="00AE4C6B" w:rsidP="0082525E">
            <w:pPr>
              <w:pStyle w:val="Tabletext"/>
            </w:pPr>
            <w:r w:rsidRPr="00832A56">
              <w:t>The head company of a consolidated group or a MEC group must apply the capital loss from CGT event L1 over at least 5 income years</w:t>
            </w:r>
          </w:p>
        </w:tc>
        <w:tc>
          <w:tcPr>
            <w:tcW w:w="1390" w:type="dxa"/>
            <w:tcBorders>
              <w:top w:val="single" w:sz="2" w:space="0" w:color="auto"/>
              <w:bottom w:val="single" w:sz="2" w:space="0" w:color="auto"/>
            </w:tcBorders>
            <w:shd w:val="clear" w:color="auto" w:fill="auto"/>
          </w:tcPr>
          <w:p w14:paraId="6F95F27F" w14:textId="77777777" w:rsidR="00AE4C6B" w:rsidRPr="00832A56" w:rsidRDefault="00AE4C6B" w:rsidP="0082525E">
            <w:pPr>
              <w:pStyle w:val="Tabletext"/>
            </w:pPr>
            <w:r w:rsidRPr="00832A56">
              <w:t>section</w:t>
            </w:r>
            <w:r w:rsidRPr="00832A56">
              <w:br/>
              <w:t>104</w:t>
            </w:r>
            <w:r w:rsidR="00A2426B">
              <w:noBreakHyphen/>
            </w:r>
            <w:r w:rsidRPr="00832A56">
              <w:t>500</w:t>
            </w:r>
          </w:p>
        </w:tc>
      </w:tr>
      <w:tr w:rsidR="00AE4C6B" w:rsidRPr="00832A56" w14:paraId="2D7E3D07"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122449E1" w14:textId="77777777" w:rsidR="00AE4C6B" w:rsidRPr="00832A56" w:rsidRDefault="00AE4C6B" w:rsidP="0082525E">
            <w:pPr>
              <w:pStyle w:val="Tabletext"/>
            </w:pPr>
            <w:r w:rsidRPr="00832A56">
              <w:t>8</w:t>
            </w:r>
          </w:p>
        </w:tc>
        <w:tc>
          <w:tcPr>
            <w:tcW w:w="1452" w:type="dxa"/>
            <w:tcBorders>
              <w:top w:val="single" w:sz="2" w:space="0" w:color="auto"/>
              <w:bottom w:val="single" w:sz="2" w:space="0" w:color="auto"/>
            </w:tcBorders>
            <w:shd w:val="clear" w:color="auto" w:fill="auto"/>
          </w:tcPr>
          <w:p w14:paraId="1532FF21" w14:textId="77777777" w:rsidR="00AE4C6B" w:rsidRPr="00832A56" w:rsidRDefault="00AE4C6B" w:rsidP="0082525E">
            <w:pPr>
              <w:pStyle w:val="Tabletext"/>
            </w:pPr>
            <w:r w:rsidRPr="00832A56">
              <w:t>A PDF</w:t>
            </w:r>
          </w:p>
        </w:tc>
        <w:tc>
          <w:tcPr>
            <w:tcW w:w="3629" w:type="dxa"/>
            <w:tcBorders>
              <w:top w:val="single" w:sz="2" w:space="0" w:color="auto"/>
              <w:bottom w:val="single" w:sz="2" w:space="0" w:color="auto"/>
            </w:tcBorders>
            <w:shd w:val="clear" w:color="auto" w:fill="auto"/>
          </w:tcPr>
          <w:p w14:paraId="607245EA" w14:textId="77777777" w:rsidR="00AE4C6B" w:rsidRPr="00832A56" w:rsidRDefault="00AE4C6B" w:rsidP="0082525E">
            <w:pPr>
              <w:pStyle w:val="Tabletext"/>
            </w:pPr>
            <w:r w:rsidRPr="00832A56">
              <w:t>If it is a PDF at the end of an income year for which it has a net capital loss, it can apply the loss in a later income year only if it is a PDF throughout the last day of the later income year.</w:t>
            </w:r>
          </w:p>
        </w:tc>
        <w:tc>
          <w:tcPr>
            <w:tcW w:w="1390" w:type="dxa"/>
            <w:tcBorders>
              <w:top w:val="single" w:sz="2" w:space="0" w:color="auto"/>
              <w:bottom w:val="single" w:sz="2" w:space="0" w:color="auto"/>
            </w:tcBorders>
            <w:shd w:val="clear" w:color="auto" w:fill="auto"/>
          </w:tcPr>
          <w:p w14:paraId="1AF1134D" w14:textId="77777777" w:rsidR="00AE4C6B" w:rsidRPr="00832A56" w:rsidRDefault="00AE4C6B" w:rsidP="0082525E">
            <w:pPr>
              <w:pStyle w:val="Tabletext"/>
            </w:pPr>
            <w:r w:rsidRPr="00832A56">
              <w:t>section</w:t>
            </w:r>
            <w:r w:rsidR="00C635E7" w:rsidRPr="00832A56">
              <w:t> </w:t>
            </w:r>
            <w:r w:rsidRPr="00832A56">
              <w:t>195</w:t>
            </w:r>
            <w:r w:rsidR="00A2426B">
              <w:noBreakHyphen/>
            </w:r>
            <w:r w:rsidRPr="00832A56">
              <w:t>25</w:t>
            </w:r>
          </w:p>
        </w:tc>
      </w:tr>
      <w:tr w:rsidR="00AE4C6B" w:rsidRPr="00832A56" w14:paraId="5A17E0DB" w14:textId="77777777" w:rsidTr="00DC295E">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5EF7F707" w14:textId="77777777" w:rsidR="00AE4C6B" w:rsidRPr="00832A56" w:rsidRDefault="00AE4C6B" w:rsidP="0082525E">
            <w:pPr>
              <w:pStyle w:val="Tabletext"/>
            </w:pPr>
            <w:r w:rsidRPr="00832A56">
              <w:t>9</w:t>
            </w:r>
          </w:p>
        </w:tc>
        <w:tc>
          <w:tcPr>
            <w:tcW w:w="1452" w:type="dxa"/>
            <w:tcBorders>
              <w:top w:val="single" w:sz="2" w:space="0" w:color="auto"/>
              <w:bottom w:val="single" w:sz="2" w:space="0" w:color="auto"/>
            </w:tcBorders>
            <w:shd w:val="clear" w:color="auto" w:fill="auto"/>
          </w:tcPr>
          <w:p w14:paraId="69CCBE4D" w14:textId="77777777" w:rsidR="00AE4C6B" w:rsidRPr="00832A56" w:rsidRDefault="00AE4C6B" w:rsidP="0082525E">
            <w:pPr>
              <w:pStyle w:val="Tabletext"/>
            </w:pPr>
            <w:r w:rsidRPr="00832A56">
              <w:t>A PDF</w:t>
            </w:r>
          </w:p>
        </w:tc>
        <w:tc>
          <w:tcPr>
            <w:tcW w:w="3629" w:type="dxa"/>
            <w:tcBorders>
              <w:top w:val="single" w:sz="2" w:space="0" w:color="auto"/>
              <w:bottom w:val="single" w:sz="2" w:space="0" w:color="auto"/>
            </w:tcBorders>
            <w:shd w:val="clear" w:color="auto" w:fill="auto"/>
          </w:tcPr>
          <w:p w14:paraId="6EAD8C5A" w14:textId="77777777" w:rsidR="00AE4C6B" w:rsidRPr="00832A56" w:rsidRDefault="00AE4C6B" w:rsidP="0082525E">
            <w:pPr>
              <w:pStyle w:val="Tabletext"/>
            </w:pPr>
            <w:r w:rsidRPr="00832A56">
              <w:t>If it becomes a PDF during an income year, it works out its net capital gain and net capital loss for the income year in a special way.</w:t>
            </w:r>
          </w:p>
        </w:tc>
        <w:tc>
          <w:tcPr>
            <w:tcW w:w="1390" w:type="dxa"/>
            <w:tcBorders>
              <w:top w:val="single" w:sz="2" w:space="0" w:color="auto"/>
              <w:bottom w:val="single" w:sz="2" w:space="0" w:color="auto"/>
            </w:tcBorders>
            <w:shd w:val="clear" w:color="auto" w:fill="auto"/>
          </w:tcPr>
          <w:p w14:paraId="12EE469E" w14:textId="77777777" w:rsidR="00AE4C6B" w:rsidRPr="00832A56" w:rsidRDefault="00AE4C6B" w:rsidP="0082525E">
            <w:pPr>
              <w:pStyle w:val="Tabletext"/>
            </w:pPr>
            <w:r w:rsidRPr="00832A56">
              <w:t>section</w:t>
            </w:r>
            <w:r w:rsidR="00C635E7" w:rsidRPr="00832A56">
              <w:t> </w:t>
            </w:r>
            <w:r w:rsidRPr="00832A56">
              <w:t>195</w:t>
            </w:r>
            <w:r w:rsidR="00A2426B">
              <w:noBreakHyphen/>
            </w:r>
            <w:r w:rsidRPr="00832A56">
              <w:t>35</w:t>
            </w:r>
          </w:p>
        </w:tc>
      </w:tr>
      <w:tr w:rsidR="00AE4C6B" w:rsidRPr="00832A56" w14:paraId="1D71B3EE" w14:textId="77777777" w:rsidTr="00DC295E">
        <w:tblPrEx>
          <w:tblCellMar>
            <w:left w:w="56" w:type="dxa"/>
            <w:right w:w="56" w:type="dxa"/>
          </w:tblCellMar>
        </w:tblPrEx>
        <w:trPr>
          <w:cantSplit/>
        </w:trPr>
        <w:tc>
          <w:tcPr>
            <w:tcW w:w="789" w:type="dxa"/>
            <w:tcBorders>
              <w:top w:val="single" w:sz="2" w:space="0" w:color="auto"/>
              <w:bottom w:val="single" w:sz="4" w:space="0" w:color="auto"/>
            </w:tcBorders>
            <w:shd w:val="clear" w:color="auto" w:fill="auto"/>
          </w:tcPr>
          <w:p w14:paraId="611A1A02" w14:textId="77777777" w:rsidR="00AE4C6B" w:rsidRPr="00832A56" w:rsidRDefault="00AE4C6B" w:rsidP="0082525E">
            <w:pPr>
              <w:pStyle w:val="Tabletext"/>
            </w:pPr>
            <w:r w:rsidRPr="00832A56">
              <w:t>10</w:t>
            </w:r>
          </w:p>
        </w:tc>
        <w:tc>
          <w:tcPr>
            <w:tcW w:w="1452" w:type="dxa"/>
            <w:tcBorders>
              <w:top w:val="single" w:sz="2" w:space="0" w:color="auto"/>
              <w:bottom w:val="single" w:sz="4" w:space="0" w:color="auto"/>
            </w:tcBorders>
            <w:shd w:val="clear" w:color="auto" w:fill="auto"/>
          </w:tcPr>
          <w:p w14:paraId="4164A082" w14:textId="77777777" w:rsidR="00AE4C6B" w:rsidRPr="00832A56" w:rsidRDefault="00AE4C6B" w:rsidP="0082525E">
            <w:pPr>
              <w:pStyle w:val="Tabletext"/>
            </w:pPr>
            <w:r w:rsidRPr="00832A56">
              <w:t>Body that has ceased to be an STB</w:t>
            </w:r>
          </w:p>
        </w:tc>
        <w:tc>
          <w:tcPr>
            <w:tcW w:w="3629" w:type="dxa"/>
            <w:tcBorders>
              <w:top w:val="single" w:sz="2" w:space="0" w:color="auto"/>
              <w:bottom w:val="single" w:sz="4" w:space="0" w:color="auto"/>
            </w:tcBorders>
            <w:shd w:val="clear" w:color="auto" w:fill="auto"/>
          </w:tcPr>
          <w:p w14:paraId="4C6E76A3" w14:textId="77777777" w:rsidR="00AE4C6B" w:rsidRPr="00832A56" w:rsidRDefault="00AE4C6B" w:rsidP="0082525E">
            <w:pPr>
              <w:pStyle w:val="Tabletext"/>
            </w:pPr>
            <w:r w:rsidRPr="00832A56">
              <w:t>Net capital losses made before cessation disregarded. Special rules apply in cessation year where net capital gain before cessation and net capital loss after cessation.</w:t>
            </w:r>
          </w:p>
        </w:tc>
        <w:tc>
          <w:tcPr>
            <w:tcW w:w="1390" w:type="dxa"/>
            <w:tcBorders>
              <w:top w:val="single" w:sz="2" w:space="0" w:color="auto"/>
              <w:bottom w:val="single" w:sz="4" w:space="0" w:color="auto"/>
            </w:tcBorders>
            <w:shd w:val="clear" w:color="auto" w:fill="auto"/>
          </w:tcPr>
          <w:p w14:paraId="44CA3C22" w14:textId="77777777" w:rsidR="00AE4C6B" w:rsidRPr="00832A56" w:rsidRDefault="00AE4C6B" w:rsidP="0082525E">
            <w:pPr>
              <w:pStyle w:val="Tabletext"/>
            </w:pPr>
            <w:r w:rsidRPr="00832A56">
              <w:rPr>
                <w:b/>
              </w:rPr>
              <w:t>section</w:t>
            </w:r>
            <w:r w:rsidR="00C635E7" w:rsidRPr="00832A56">
              <w:rPr>
                <w:b/>
              </w:rPr>
              <w:t> </w:t>
            </w:r>
            <w:r w:rsidRPr="00832A56">
              <w:rPr>
                <w:b/>
              </w:rPr>
              <w:t>24AX</w:t>
            </w:r>
          </w:p>
        </w:tc>
      </w:tr>
      <w:tr w:rsidR="00D857EE" w:rsidRPr="00832A56" w14:paraId="1EE93630" w14:textId="77777777" w:rsidTr="00DC295E">
        <w:tblPrEx>
          <w:tblCellMar>
            <w:left w:w="56" w:type="dxa"/>
            <w:right w:w="56" w:type="dxa"/>
          </w:tblCellMar>
        </w:tblPrEx>
        <w:trPr>
          <w:cantSplit/>
        </w:trPr>
        <w:tc>
          <w:tcPr>
            <w:tcW w:w="789" w:type="dxa"/>
            <w:tcBorders>
              <w:top w:val="single" w:sz="4" w:space="0" w:color="auto"/>
              <w:bottom w:val="single" w:sz="2" w:space="0" w:color="auto"/>
            </w:tcBorders>
            <w:shd w:val="clear" w:color="auto" w:fill="auto"/>
          </w:tcPr>
          <w:p w14:paraId="2E106131" w14:textId="77777777" w:rsidR="00D857EE" w:rsidRPr="00832A56" w:rsidRDefault="00D857EE" w:rsidP="0082525E">
            <w:pPr>
              <w:pStyle w:val="Tabletext"/>
            </w:pPr>
            <w:r w:rsidRPr="00832A56">
              <w:t>10A</w:t>
            </w:r>
          </w:p>
        </w:tc>
        <w:tc>
          <w:tcPr>
            <w:tcW w:w="1452" w:type="dxa"/>
            <w:tcBorders>
              <w:top w:val="single" w:sz="4" w:space="0" w:color="auto"/>
              <w:bottom w:val="single" w:sz="2" w:space="0" w:color="auto"/>
            </w:tcBorders>
            <w:shd w:val="clear" w:color="auto" w:fill="auto"/>
          </w:tcPr>
          <w:p w14:paraId="456D6353" w14:textId="77777777" w:rsidR="00D857EE" w:rsidRPr="00832A56" w:rsidRDefault="00D857EE" w:rsidP="0082525E">
            <w:pPr>
              <w:pStyle w:val="Tabletext"/>
            </w:pPr>
            <w:r w:rsidRPr="00832A56">
              <w:t>All entities</w:t>
            </w:r>
          </w:p>
        </w:tc>
        <w:tc>
          <w:tcPr>
            <w:tcW w:w="3629" w:type="dxa"/>
            <w:tcBorders>
              <w:top w:val="single" w:sz="4" w:space="0" w:color="auto"/>
              <w:bottom w:val="single" w:sz="2" w:space="0" w:color="auto"/>
            </w:tcBorders>
            <w:shd w:val="clear" w:color="auto" w:fill="auto"/>
          </w:tcPr>
          <w:p w14:paraId="10884EC8" w14:textId="77777777" w:rsidR="00D857EE" w:rsidRPr="00832A56" w:rsidRDefault="00D857EE" w:rsidP="0082525E">
            <w:pPr>
              <w:pStyle w:val="Tabletext"/>
            </w:pPr>
            <w:r w:rsidRPr="00832A56">
              <w:t>Division</w:t>
            </w:r>
            <w:r w:rsidR="00C635E7" w:rsidRPr="00832A56">
              <w:t> </w:t>
            </w:r>
            <w:r w:rsidRPr="00832A56">
              <w:t>316 contains special rules affecting capital gains and capital losses connected with demutualisation of friendly society health or life insurers.</w:t>
            </w:r>
          </w:p>
        </w:tc>
        <w:tc>
          <w:tcPr>
            <w:tcW w:w="1390" w:type="dxa"/>
            <w:tcBorders>
              <w:top w:val="single" w:sz="4" w:space="0" w:color="auto"/>
              <w:bottom w:val="single" w:sz="2" w:space="0" w:color="auto"/>
            </w:tcBorders>
            <w:shd w:val="clear" w:color="auto" w:fill="auto"/>
          </w:tcPr>
          <w:p w14:paraId="58430A26" w14:textId="77777777" w:rsidR="00D857EE" w:rsidRPr="00832A56" w:rsidRDefault="00D857EE" w:rsidP="0082525E">
            <w:pPr>
              <w:pStyle w:val="Tabletext"/>
              <w:rPr>
                <w:b/>
              </w:rPr>
            </w:pPr>
            <w:r w:rsidRPr="00832A56">
              <w:t>Division</w:t>
            </w:r>
            <w:r w:rsidR="00C635E7" w:rsidRPr="00832A56">
              <w:t> </w:t>
            </w:r>
            <w:r w:rsidRPr="00832A56">
              <w:t>316</w:t>
            </w:r>
          </w:p>
        </w:tc>
      </w:tr>
      <w:tr w:rsidR="00AE4C6B" w:rsidRPr="00832A56" w14:paraId="4FB69822"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73D095DE" w14:textId="77777777" w:rsidR="00AE4C6B" w:rsidRPr="00832A56" w:rsidRDefault="00AE4C6B" w:rsidP="0082525E">
            <w:pPr>
              <w:pStyle w:val="Tabletext"/>
            </w:pPr>
            <w:r w:rsidRPr="00832A56">
              <w:t>11</w:t>
            </w:r>
          </w:p>
        </w:tc>
        <w:tc>
          <w:tcPr>
            <w:tcW w:w="1452" w:type="dxa"/>
            <w:tcBorders>
              <w:top w:val="single" w:sz="2" w:space="0" w:color="auto"/>
              <w:bottom w:val="single" w:sz="2" w:space="0" w:color="auto"/>
            </w:tcBorders>
            <w:shd w:val="clear" w:color="auto" w:fill="auto"/>
          </w:tcPr>
          <w:p w14:paraId="24125BF6" w14:textId="77777777" w:rsidR="00AE4C6B" w:rsidRPr="00832A56" w:rsidRDefault="00AE4C6B" w:rsidP="0082525E">
            <w:pPr>
              <w:pStyle w:val="Tabletext"/>
            </w:pPr>
            <w:r w:rsidRPr="00832A56">
              <w:t>A life insurance company</w:t>
            </w:r>
          </w:p>
        </w:tc>
        <w:tc>
          <w:tcPr>
            <w:tcW w:w="3629" w:type="dxa"/>
            <w:tcBorders>
              <w:top w:val="single" w:sz="2" w:space="0" w:color="auto"/>
              <w:bottom w:val="single" w:sz="2" w:space="0" w:color="auto"/>
            </w:tcBorders>
            <w:shd w:val="clear" w:color="auto" w:fill="auto"/>
          </w:tcPr>
          <w:p w14:paraId="6F5EBF03" w14:textId="77777777" w:rsidR="00AE4C6B" w:rsidRPr="00832A56" w:rsidRDefault="00AE4C6B" w:rsidP="0082525E">
            <w:pPr>
              <w:pStyle w:val="Tabletext"/>
            </w:pPr>
            <w:r w:rsidRPr="00832A56">
              <w:t>Division</w:t>
            </w:r>
            <w:r w:rsidR="00C635E7" w:rsidRPr="00832A56">
              <w:t> </w:t>
            </w:r>
            <w:r w:rsidRPr="00832A56">
              <w:t>320 contains special rules that apply to capital gains and capital losses</w:t>
            </w:r>
          </w:p>
        </w:tc>
        <w:tc>
          <w:tcPr>
            <w:tcW w:w="1390" w:type="dxa"/>
            <w:tcBorders>
              <w:top w:val="single" w:sz="2" w:space="0" w:color="auto"/>
              <w:bottom w:val="single" w:sz="2" w:space="0" w:color="auto"/>
            </w:tcBorders>
            <w:shd w:val="clear" w:color="auto" w:fill="auto"/>
          </w:tcPr>
          <w:p w14:paraId="20D2BD58" w14:textId="77777777" w:rsidR="00AE4C6B" w:rsidRPr="00832A56" w:rsidRDefault="00AE4C6B" w:rsidP="0082525E">
            <w:pPr>
              <w:pStyle w:val="Tabletext"/>
            </w:pPr>
            <w:r w:rsidRPr="00832A56">
              <w:t>Division</w:t>
            </w:r>
            <w:r w:rsidR="00C635E7" w:rsidRPr="00832A56">
              <w:t> </w:t>
            </w:r>
            <w:r w:rsidRPr="00832A56">
              <w:t>320</w:t>
            </w:r>
          </w:p>
        </w:tc>
      </w:tr>
      <w:tr w:rsidR="00AE4C6B" w:rsidRPr="00832A56" w14:paraId="3E4C77F3" w14:textId="77777777">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2AF72EEA" w14:textId="77777777" w:rsidR="00AE4C6B" w:rsidRPr="00832A56" w:rsidRDefault="00AE4C6B" w:rsidP="0082525E">
            <w:pPr>
              <w:pStyle w:val="Tabletext"/>
            </w:pPr>
            <w:r w:rsidRPr="00832A56">
              <w:t>12</w:t>
            </w:r>
          </w:p>
        </w:tc>
        <w:tc>
          <w:tcPr>
            <w:tcW w:w="1452" w:type="dxa"/>
            <w:tcBorders>
              <w:top w:val="single" w:sz="2" w:space="0" w:color="auto"/>
              <w:bottom w:val="single" w:sz="2" w:space="0" w:color="auto"/>
            </w:tcBorders>
            <w:shd w:val="clear" w:color="auto" w:fill="auto"/>
          </w:tcPr>
          <w:p w14:paraId="67CF8353" w14:textId="77777777" w:rsidR="00AE4C6B" w:rsidRPr="00832A56" w:rsidRDefault="00AE4C6B" w:rsidP="0082525E">
            <w:pPr>
              <w:pStyle w:val="Tabletext"/>
            </w:pPr>
            <w:r w:rsidRPr="00832A56">
              <w:t>A company</w:t>
            </w:r>
          </w:p>
        </w:tc>
        <w:tc>
          <w:tcPr>
            <w:tcW w:w="3629" w:type="dxa"/>
            <w:tcBorders>
              <w:top w:val="single" w:sz="2" w:space="0" w:color="auto"/>
              <w:bottom w:val="single" w:sz="2" w:space="0" w:color="auto"/>
            </w:tcBorders>
            <w:shd w:val="clear" w:color="auto" w:fill="auto"/>
          </w:tcPr>
          <w:p w14:paraId="1EEDE976" w14:textId="77777777" w:rsidR="00AE4C6B" w:rsidRPr="00832A56" w:rsidRDefault="00AE4C6B" w:rsidP="0082525E">
            <w:pPr>
              <w:pStyle w:val="Tabletext"/>
            </w:pPr>
            <w:r w:rsidRPr="00832A56">
              <w:t>The capital gain or capital loss a company makes from a CGT event that happened to a share in a company that is a foreign resident may be reduced.</w:t>
            </w:r>
          </w:p>
        </w:tc>
        <w:tc>
          <w:tcPr>
            <w:tcW w:w="1390" w:type="dxa"/>
            <w:tcBorders>
              <w:top w:val="single" w:sz="2" w:space="0" w:color="auto"/>
              <w:bottom w:val="single" w:sz="2" w:space="0" w:color="auto"/>
            </w:tcBorders>
            <w:shd w:val="clear" w:color="auto" w:fill="auto"/>
          </w:tcPr>
          <w:p w14:paraId="28221355" w14:textId="77777777" w:rsidR="00AE4C6B" w:rsidRPr="00832A56" w:rsidRDefault="00AE4C6B" w:rsidP="0082525E">
            <w:pPr>
              <w:pStyle w:val="Tabletext"/>
            </w:pPr>
            <w:r w:rsidRPr="00832A56">
              <w:t>Subdivision</w:t>
            </w:r>
            <w:r w:rsidRPr="00832A56">
              <w:br/>
              <w:t>768</w:t>
            </w:r>
            <w:r w:rsidR="00A2426B">
              <w:noBreakHyphen/>
            </w:r>
            <w:r w:rsidRPr="00832A56">
              <w:t>G</w:t>
            </w:r>
          </w:p>
        </w:tc>
      </w:tr>
      <w:tr w:rsidR="00AE4C6B" w:rsidRPr="00832A56" w14:paraId="1AD0386D" w14:textId="77777777" w:rsidTr="007530DA">
        <w:tblPrEx>
          <w:tblCellMar>
            <w:left w:w="56" w:type="dxa"/>
            <w:right w:w="56" w:type="dxa"/>
          </w:tblCellMar>
        </w:tblPrEx>
        <w:trPr>
          <w:cantSplit/>
        </w:trPr>
        <w:tc>
          <w:tcPr>
            <w:tcW w:w="789" w:type="dxa"/>
            <w:tcBorders>
              <w:top w:val="single" w:sz="2" w:space="0" w:color="auto"/>
              <w:bottom w:val="single" w:sz="2" w:space="0" w:color="auto"/>
            </w:tcBorders>
            <w:shd w:val="clear" w:color="auto" w:fill="auto"/>
          </w:tcPr>
          <w:p w14:paraId="16A2777A" w14:textId="77777777" w:rsidR="00AE4C6B" w:rsidRPr="00832A56" w:rsidRDefault="00AE4C6B" w:rsidP="0082525E">
            <w:pPr>
              <w:pStyle w:val="Tabletext"/>
            </w:pPr>
            <w:r w:rsidRPr="00832A56">
              <w:t>13</w:t>
            </w:r>
          </w:p>
        </w:tc>
        <w:tc>
          <w:tcPr>
            <w:tcW w:w="1452" w:type="dxa"/>
            <w:tcBorders>
              <w:top w:val="single" w:sz="2" w:space="0" w:color="auto"/>
              <w:bottom w:val="single" w:sz="2" w:space="0" w:color="auto"/>
            </w:tcBorders>
            <w:shd w:val="clear" w:color="auto" w:fill="auto"/>
          </w:tcPr>
          <w:p w14:paraId="71CE40C2" w14:textId="77777777" w:rsidR="00AE4C6B" w:rsidRPr="00832A56" w:rsidRDefault="00AE4C6B" w:rsidP="0082525E">
            <w:pPr>
              <w:pStyle w:val="Tabletext"/>
            </w:pPr>
            <w:r w:rsidRPr="00832A56">
              <w:t>A PDF</w:t>
            </w:r>
          </w:p>
        </w:tc>
        <w:tc>
          <w:tcPr>
            <w:tcW w:w="3629" w:type="dxa"/>
            <w:tcBorders>
              <w:top w:val="single" w:sz="2" w:space="0" w:color="auto"/>
              <w:bottom w:val="single" w:sz="2" w:space="0" w:color="auto"/>
            </w:tcBorders>
            <w:shd w:val="clear" w:color="auto" w:fill="auto"/>
          </w:tcPr>
          <w:p w14:paraId="10975096" w14:textId="77777777" w:rsidR="00AE4C6B" w:rsidRPr="00832A56" w:rsidRDefault="00AE4C6B" w:rsidP="0082525E">
            <w:pPr>
              <w:pStyle w:val="Tabletext"/>
            </w:pPr>
            <w:r w:rsidRPr="00832A56">
              <w:t>Sections</w:t>
            </w:r>
            <w:r w:rsidR="00C635E7" w:rsidRPr="00832A56">
              <w:t> </w:t>
            </w:r>
            <w:r w:rsidRPr="00832A56">
              <w:t>102</w:t>
            </w:r>
            <w:r w:rsidR="00A2426B">
              <w:noBreakHyphen/>
            </w:r>
            <w:r w:rsidRPr="00832A56">
              <w:t>5 and 102</w:t>
            </w:r>
            <w:r w:rsidR="00A2426B">
              <w:noBreakHyphen/>
            </w:r>
            <w:r w:rsidRPr="00832A56">
              <w:t>10 do not apply to the calculation of net capital gains and losses. Capital gains and losses are instead allocated to separate classes of income.</w:t>
            </w:r>
          </w:p>
        </w:tc>
        <w:tc>
          <w:tcPr>
            <w:tcW w:w="1390" w:type="dxa"/>
            <w:tcBorders>
              <w:top w:val="single" w:sz="2" w:space="0" w:color="auto"/>
              <w:bottom w:val="single" w:sz="2" w:space="0" w:color="auto"/>
            </w:tcBorders>
            <w:shd w:val="clear" w:color="auto" w:fill="auto"/>
          </w:tcPr>
          <w:p w14:paraId="17FB3295" w14:textId="77777777" w:rsidR="00AE4C6B" w:rsidRPr="00832A56" w:rsidRDefault="00AE4C6B" w:rsidP="0082525E">
            <w:pPr>
              <w:pStyle w:val="Tabletext"/>
            </w:pPr>
            <w:r w:rsidRPr="00832A56">
              <w:rPr>
                <w:b/>
              </w:rPr>
              <w:t>Subdivision C of Division</w:t>
            </w:r>
            <w:r w:rsidR="00C635E7" w:rsidRPr="00832A56">
              <w:rPr>
                <w:b/>
              </w:rPr>
              <w:t> </w:t>
            </w:r>
            <w:r w:rsidRPr="00832A56">
              <w:rPr>
                <w:b/>
              </w:rPr>
              <w:t>10E of Part</w:t>
            </w:r>
            <w:r w:rsidR="00B54615" w:rsidRPr="00832A56">
              <w:rPr>
                <w:b/>
              </w:rPr>
              <w:t> </w:t>
            </w:r>
            <w:r w:rsidRPr="00832A56">
              <w:rPr>
                <w:b/>
              </w:rPr>
              <w:t>III</w:t>
            </w:r>
          </w:p>
        </w:tc>
      </w:tr>
      <w:tr w:rsidR="00AE4C6B" w:rsidRPr="00832A56" w14:paraId="633B7DFC" w14:textId="77777777" w:rsidTr="007530DA">
        <w:tblPrEx>
          <w:tblCellMar>
            <w:left w:w="56" w:type="dxa"/>
            <w:right w:w="56" w:type="dxa"/>
          </w:tblCellMar>
        </w:tblPrEx>
        <w:trPr>
          <w:cantSplit/>
        </w:trPr>
        <w:tc>
          <w:tcPr>
            <w:tcW w:w="789" w:type="dxa"/>
            <w:tcBorders>
              <w:top w:val="single" w:sz="2" w:space="0" w:color="auto"/>
              <w:bottom w:val="single" w:sz="12" w:space="0" w:color="auto"/>
            </w:tcBorders>
            <w:shd w:val="clear" w:color="auto" w:fill="auto"/>
          </w:tcPr>
          <w:p w14:paraId="41116D36" w14:textId="77777777" w:rsidR="00AE4C6B" w:rsidRPr="00832A56" w:rsidRDefault="00AE4C6B" w:rsidP="0082525E">
            <w:pPr>
              <w:pStyle w:val="Tabletext"/>
            </w:pPr>
            <w:r w:rsidRPr="00832A56">
              <w:t>14</w:t>
            </w:r>
          </w:p>
        </w:tc>
        <w:tc>
          <w:tcPr>
            <w:tcW w:w="1452" w:type="dxa"/>
            <w:tcBorders>
              <w:top w:val="single" w:sz="2" w:space="0" w:color="auto"/>
              <w:bottom w:val="single" w:sz="12" w:space="0" w:color="auto"/>
            </w:tcBorders>
            <w:shd w:val="clear" w:color="auto" w:fill="auto"/>
          </w:tcPr>
          <w:p w14:paraId="5497929F" w14:textId="77777777" w:rsidR="00AE4C6B" w:rsidRPr="00832A56" w:rsidRDefault="00AE4C6B" w:rsidP="0082525E">
            <w:pPr>
              <w:pStyle w:val="Tabletext"/>
            </w:pPr>
            <w:r w:rsidRPr="00832A56">
              <w:t>A CFC</w:t>
            </w:r>
          </w:p>
        </w:tc>
        <w:tc>
          <w:tcPr>
            <w:tcW w:w="3629" w:type="dxa"/>
            <w:tcBorders>
              <w:top w:val="single" w:sz="2" w:space="0" w:color="auto"/>
              <w:bottom w:val="single" w:sz="12" w:space="0" w:color="auto"/>
            </w:tcBorders>
            <w:shd w:val="clear" w:color="auto" w:fill="auto"/>
          </w:tcPr>
          <w:p w14:paraId="55E0CE14" w14:textId="77777777" w:rsidR="00AE4C6B" w:rsidRPr="00832A56" w:rsidRDefault="00AE4C6B" w:rsidP="0082525E">
            <w:pPr>
              <w:pStyle w:val="Tabletext"/>
            </w:pPr>
            <w:r w:rsidRPr="00832A56">
              <w:t>In calculating the CFC’s attributable income, pre</w:t>
            </w:r>
            <w:r w:rsidR="00A2426B">
              <w:noBreakHyphen/>
            </w:r>
            <w:r w:rsidR="004500C3" w:rsidRPr="00832A56">
              <w:t>1 July</w:t>
            </w:r>
            <w:r w:rsidRPr="00832A56">
              <w:t xml:space="preserve"> 1990 capital losses are disregarded.</w:t>
            </w:r>
          </w:p>
        </w:tc>
        <w:tc>
          <w:tcPr>
            <w:tcW w:w="1390" w:type="dxa"/>
            <w:tcBorders>
              <w:top w:val="single" w:sz="2" w:space="0" w:color="auto"/>
              <w:bottom w:val="single" w:sz="12" w:space="0" w:color="auto"/>
            </w:tcBorders>
            <w:shd w:val="clear" w:color="auto" w:fill="auto"/>
          </w:tcPr>
          <w:p w14:paraId="2C4EB9D2" w14:textId="77777777" w:rsidR="00AE4C6B" w:rsidRPr="00832A56" w:rsidRDefault="00AE4C6B" w:rsidP="0082525E">
            <w:pPr>
              <w:pStyle w:val="Tabletext"/>
            </w:pPr>
            <w:r w:rsidRPr="00832A56">
              <w:t>section</w:t>
            </w:r>
            <w:r w:rsidR="00C635E7" w:rsidRPr="00832A56">
              <w:t> </w:t>
            </w:r>
            <w:r w:rsidRPr="00832A56">
              <w:t>409</w:t>
            </w:r>
          </w:p>
        </w:tc>
      </w:tr>
    </w:tbl>
    <w:p w14:paraId="7C5D1E6F" w14:textId="77777777" w:rsidR="00AE4C6B" w:rsidRPr="00832A56" w:rsidRDefault="00AE4C6B" w:rsidP="00EB66D7">
      <w:pPr>
        <w:pStyle w:val="ActHead3"/>
        <w:pageBreakBefore/>
      </w:pPr>
      <w:bookmarkStart w:id="258" w:name="_Toc185661130"/>
      <w:r w:rsidRPr="00832A56">
        <w:rPr>
          <w:rStyle w:val="CharDivNo"/>
        </w:rPr>
        <w:t>Division</w:t>
      </w:r>
      <w:r w:rsidR="00C635E7" w:rsidRPr="00832A56">
        <w:rPr>
          <w:rStyle w:val="CharDivNo"/>
        </w:rPr>
        <w:t> </w:t>
      </w:r>
      <w:r w:rsidRPr="00832A56">
        <w:rPr>
          <w:rStyle w:val="CharDivNo"/>
        </w:rPr>
        <w:t>103</w:t>
      </w:r>
      <w:r w:rsidRPr="00832A56">
        <w:t>—</w:t>
      </w:r>
      <w:r w:rsidRPr="00832A56">
        <w:rPr>
          <w:rStyle w:val="CharDivText"/>
        </w:rPr>
        <w:t>General rules</w:t>
      </w:r>
      <w:bookmarkEnd w:id="258"/>
    </w:p>
    <w:p w14:paraId="1B658C20" w14:textId="77777777" w:rsidR="00AE4C6B" w:rsidRPr="00832A56" w:rsidRDefault="00AE4C6B" w:rsidP="00AE4C6B">
      <w:pPr>
        <w:pStyle w:val="ActHead4"/>
      </w:pPr>
      <w:bookmarkStart w:id="259" w:name="_Toc185661131"/>
      <w:r w:rsidRPr="00832A56">
        <w:t>Guide to Division</w:t>
      </w:r>
      <w:r w:rsidR="00C635E7" w:rsidRPr="00832A56">
        <w:t> </w:t>
      </w:r>
      <w:r w:rsidRPr="00832A56">
        <w:t>103</w:t>
      </w:r>
      <w:bookmarkEnd w:id="259"/>
    </w:p>
    <w:p w14:paraId="21BD6E96" w14:textId="77777777" w:rsidR="00AE4C6B" w:rsidRPr="00832A56" w:rsidRDefault="00AE4C6B" w:rsidP="00AE4C6B">
      <w:pPr>
        <w:pStyle w:val="ActHead5"/>
      </w:pPr>
      <w:bookmarkStart w:id="260" w:name="_Toc185661132"/>
      <w:r w:rsidRPr="00832A56">
        <w:rPr>
          <w:rStyle w:val="CharSectno"/>
        </w:rPr>
        <w:t>103</w:t>
      </w:r>
      <w:r w:rsidR="00A2426B">
        <w:rPr>
          <w:rStyle w:val="CharSectno"/>
        </w:rPr>
        <w:noBreakHyphen/>
      </w:r>
      <w:r w:rsidRPr="00832A56">
        <w:rPr>
          <w:rStyle w:val="CharSectno"/>
        </w:rPr>
        <w:t>1</w:t>
      </w:r>
      <w:r w:rsidRPr="00832A56">
        <w:t xml:space="preserve">  What this Division is about</w:t>
      </w:r>
      <w:bookmarkEnd w:id="260"/>
    </w:p>
    <w:p w14:paraId="7B48247D" w14:textId="77777777" w:rsidR="00AE4C6B" w:rsidRPr="00832A56" w:rsidRDefault="00AE4C6B" w:rsidP="00AE4C6B">
      <w:pPr>
        <w:pStyle w:val="BoxText"/>
        <w:numPr>
          <w:ilvl w:val="12"/>
          <w:numId w:val="0"/>
        </w:numPr>
        <w:ind w:left="1134" w:right="559"/>
      </w:pPr>
      <w:r w:rsidRPr="00832A56">
        <w:t>This Division sets out some general rules that apply to the provisions dealing with capital gains and capital losses.</w:t>
      </w:r>
    </w:p>
    <w:p w14:paraId="19ACD1DD" w14:textId="77777777" w:rsidR="00AE4C6B" w:rsidRPr="00832A56" w:rsidRDefault="00AE4C6B" w:rsidP="00AE4C6B">
      <w:pPr>
        <w:pStyle w:val="TofSectsHeading"/>
        <w:numPr>
          <w:ilvl w:val="12"/>
          <w:numId w:val="0"/>
        </w:numPr>
      </w:pPr>
      <w:r w:rsidRPr="00832A56">
        <w:t>Table of sections</w:t>
      </w:r>
    </w:p>
    <w:p w14:paraId="15FBC7E8" w14:textId="77777777" w:rsidR="00AE4C6B" w:rsidRPr="00832A56" w:rsidRDefault="00AE4C6B" w:rsidP="00AE4C6B">
      <w:pPr>
        <w:pStyle w:val="TofSectsGroupHeading"/>
        <w:numPr>
          <w:ilvl w:val="12"/>
          <w:numId w:val="0"/>
        </w:numPr>
        <w:ind w:left="794"/>
      </w:pPr>
      <w:r w:rsidRPr="00832A56">
        <w:t>Operative provisions</w:t>
      </w:r>
    </w:p>
    <w:p w14:paraId="7730C0BB" w14:textId="77777777" w:rsidR="00AE4C6B" w:rsidRPr="00832A56" w:rsidRDefault="00AE4C6B" w:rsidP="00AE4C6B">
      <w:pPr>
        <w:pStyle w:val="TofSectsSection"/>
        <w:numPr>
          <w:ilvl w:val="12"/>
          <w:numId w:val="0"/>
        </w:numPr>
        <w:ind w:left="1588" w:hanging="794"/>
      </w:pPr>
      <w:r w:rsidRPr="00832A56">
        <w:t>103</w:t>
      </w:r>
      <w:r w:rsidR="00A2426B">
        <w:noBreakHyphen/>
      </w:r>
      <w:r w:rsidRPr="00832A56">
        <w:t>5</w:t>
      </w:r>
      <w:r w:rsidRPr="00832A56">
        <w:tab/>
        <w:t>Giving property as part of a transaction</w:t>
      </w:r>
    </w:p>
    <w:p w14:paraId="245EC1A4" w14:textId="77777777" w:rsidR="00AE4C6B" w:rsidRPr="00832A56" w:rsidRDefault="00AE4C6B" w:rsidP="00AE4C6B">
      <w:pPr>
        <w:pStyle w:val="TofSectsSection"/>
        <w:numPr>
          <w:ilvl w:val="12"/>
          <w:numId w:val="0"/>
        </w:numPr>
        <w:ind w:left="1588" w:hanging="794"/>
      </w:pPr>
      <w:r w:rsidRPr="00832A56">
        <w:t>103</w:t>
      </w:r>
      <w:r w:rsidR="00A2426B">
        <w:noBreakHyphen/>
      </w:r>
      <w:r w:rsidRPr="00832A56">
        <w:t>10</w:t>
      </w:r>
      <w:r w:rsidRPr="00832A56">
        <w:tab/>
        <w:t>Entitlement to receive money or property</w:t>
      </w:r>
    </w:p>
    <w:p w14:paraId="62378638" w14:textId="77777777" w:rsidR="00AE4C6B" w:rsidRPr="00832A56" w:rsidRDefault="00AE4C6B" w:rsidP="00AE4C6B">
      <w:pPr>
        <w:pStyle w:val="TofSectsSection"/>
        <w:numPr>
          <w:ilvl w:val="12"/>
          <w:numId w:val="0"/>
        </w:numPr>
        <w:ind w:left="1588" w:hanging="794"/>
      </w:pPr>
      <w:r w:rsidRPr="00832A56">
        <w:t>103</w:t>
      </w:r>
      <w:r w:rsidR="00A2426B">
        <w:noBreakHyphen/>
      </w:r>
      <w:r w:rsidRPr="00832A56">
        <w:t>15</w:t>
      </w:r>
      <w:r w:rsidRPr="00832A56">
        <w:tab/>
        <w:t>Requirement to pay money or give property</w:t>
      </w:r>
    </w:p>
    <w:p w14:paraId="072503CA" w14:textId="77777777" w:rsidR="00AE4C6B" w:rsidRPr="00832A56" w:rsidRDefault="00AE4C6B" w:rsidP="00AE4C6B">
      <w:pPr>
        <w:pStyle w:val="TofSectsSection"/>
        <w:numPr>
          <w:ilvl w:val="12"/>
          <w:numId w:val="0"/>
        </w:numPr>
        <w:ind w:left="1588" w:hanging="794"/>
      </w:pPr>
      <w:r w:rsidRPr="00832A56">
        <w:t>103</w:t>
      </w:r>
      <w:r w:rsidR="00A2426B">
        <w:noBreakHyphen/>
      </w:r>
      <w:r w:rsidRPr="00832A56">
        <w:t>25</w:t>
      </w:r>
      <w:r w:rsidRPr="00832A56">
        <w:tab/>
        <w:t>Choices</w:t>
      </w:r>
    </w:p>
    <w:p w14:paraId="320F1002" w14:textId="77777777" w:rsidR="00AE4C6B" w:rsidRPr="00832A56" w:rsidRDefault="00AE4C6B" w:rsidP="00AE4C6B">
      <w:pPr>
        <w:pStyle w:val="TofSectsSection"/>
        <w:numPr>
          <w:ilvl w:val="12"/>
          <w:numId w:val="0"/>
        </w:numPr>
        <w:ind w:left="1588" w:hanging="794"/>
      </w:pPr>
      <w:r w:rsidRPr="00832A56">
        <w:t>103</w:t>
      </w:r>
      <w:r w:rsidR="00A2426B">
        <w:noBreakHyphen/>
      </w:r>
      <w:r w:rsidRPr="00832A56">
        <w:t>30</w:t>
      </w:r>
      <w:r w:rsidRPr="00832A56">
        <w:tab/>
        <w:t>Reduction of cost base etc. by net input tax credits</w:t>
      </w:r>
    </w:p>
    <w:p w14:paraId="06E5FC57" w14:textId="77777777" w:rsidR="00AE4C6B" w:rsidRPr="00832A56" w:rsidRDefault="00AE4C6B" w:rsidP="00AE4C6B">
      <w:pPr>
        <w:pStyle w:val="ActHead4"/>
      </w:pPr>
      <w:bookmarkStart w:id="261" w:name="_Toc185661133"/>
      <w:r w:rsidRPr="00832A56">
        <w:t>Operative provisions</w:t>
      </w:r>
      <w:bookmarkEnd w:id="261"/>
    </w:p>
    <w:p w14:paraId="400E4064" w14:textId="77777777" w:rsidR="00AE4C6B" w:rsidRPr="00832A56" w:rsidRDefault="00AE4C6B" w:rsidP="00AE4C6B">
      <w:pPr>
        <w:pStyle w:val="ActHead5"/>
      </w:pPr>
      <w:bookmarkStart w:id="262" w:name="_Toc185661134"/>
      <w:r w:rsidRPr="00832A56">
        <w:rPr>
          <w:rStyle w:val="CharSectno"/>
        </w:rPr>
        <w:t>103</w:t>
      </w:r>
      <w:r w:rsidR="00A2426B">
        <w:rPr>
          <w:rStyle w:val="CharSectno"/>
        </w:rPr>
        <w:noBreakHyphen/>
      </w:r>
      <w:r w:rsidRPr="00832A56">
        <w:rPr>
          <w:rStyle w:val="CharSectno"/>
        </w:rPr>
        <w:t>5</w:t>
      </w:r>
      <w:r w:rsidRPr="00832A56">
        <w:t xml:space="preserve">  Giving property as part of a transaction</w:t>
      </w:r>
      <w:bookmarkEnd w:id="262"/>
    </w:p>
    <w:p w14:paraId="7DC90B4D" w14:textId="77777777" w:rsidR="00AE4C6B" w:rsidRPr="00832A56" w:rsidRDefault="00AE4C6B" w:rsidP="000906E2">
      <w:pPr>
        <w:pStyle w:val="subsection"/>
      </w:pPr>
      <w:r w:rsidRPr="00832A56">
        <w:tab/>
      </w:r>
      <w:r w:rsidRPr="00832A56">
        <w:tab/>
        <w:t>There are a number of provisions in this Part and Part</w:t>
      </w:r>
      <w:r w:rsidR="00C635E7" w:rsidRPr="00832A56">
        <w:t> </w:t>
      </w:r>
      <w:r w:rsidRPr="00832A56">
        <w:t>3</w:t>
      </w:r>
      <w:r w:rsidR="00A2426B">
        <w:noBreakHyphen/>
      </w:r>
      <w:r w:rsidRPr="00832A56">
        <w:t>3 that say that a payment, cost or expenditure can include giving property.</w:t>
      </w:r>
    </w:p>
    <w:p w14:paraId="24C3740C" w14:textId="77777777" w:rsidR="00AE4C6B" w:rsidRPr="00832A56" w:rsidRDefault="00AE4C6B" w:rsidP="000906E2">
      <w:pPr>
        <w:pStyle w:val="subsection"/>
      </w:pPr>
      <w:r w:rsidRPr="00832A56">
        <w:tab/>
      </w:r>
      <w:r w:rsidRPr="00832A56">
        <w:tab/>
        <w:t xml:space="preserve">To the extent that such a provision does say that a payment, cost or expenditure can include giving property, use the </w:t>
      </w:r>
      <w:r w:rsidR="00A2426B" w:rsidRPr="00A2426B">
        <w:rPr>
          <w:position w:val="6"/>
          <w:sz w:val="16"/>
        </w:rPr>
        <w:t>*</w:t>
      </w:r>
      <w:r w:rsidRPr="00832A56">
        <w:t>market value of the property in working out the amount of the payment, cost or expenditure.</w:t>
      </w:r>
    </w:p>
    <w:p w14:paraId="7947B990" w14:textId="77777777" w:rsidR="00AE4C6B" w:rsidRPr="00832A56" w:rsidRDefault="00AE4C6B" w:rsidP="00AE4C6B">
      <w:pPr>
        <w:pStyle w:val="ActHead5"/>
      </w:pPr>
      <w:bookmarkStart w:id="263" w:name="_Toc185661135"/>
      <w:r w:rsidRPr="00832A56">
        <w:rPr>
          <w:rStyle w:val="CharSectno"/>
        </w:rPr>
        <w:t>103</w:t>
      </w:r>
      <w:r w:rsidR="00A2426B">
        <w:rPr>
          <w:rStyle w:val="CharSectno"/>
        </w:rPr>
        <w:noBreakHyphen/>
      </w:r>
      <w:r w:rsidRPr="00832A56">
        <w:rPr>
          <w:rStyle w:val="CharSectno"/>
        </w:rPr>
        <w:t>10</w:t>
      </w:r>
      <w:r w:rsidRPr="00832A56">
        <w:t xml:space="preserve">  Entitlement to receive money or property</w:t>
      </w:r>
      <w:bookmarkEnd w:id="263"/>
    </w:p>
    <w:p w14:paraId="4FA6B4E9" w14:textId="77777777" w:rsidR="00AE4C6B" w:rsidRPr="00832A56" w:rsidRDefault="00AE4C6B" w:rsidP="000906E2">
      <w:pPr>
        <w:pStyle w:val="subsection"/>
      </w:pPr>
      <w:r w:rsidRPr="00832A56">
        <w:tab/>
        <w:t>(1)</w:t>
      </w:r>
      <w:r w:rsidRPr="00832A56">
        <w:tab/>
        <w:t>This Part and Part</w:t>
      </w:r>
      <w:r w:rsidR="00C635E7" w:rsidRPr="00832A56">
        <w:t> </w:t>
      </w:r>
      <w:r w:rsidRPr="00832A56">
        <w:t>3</w:t>
      </w:r>
      <w:r w:rsidR="00A2426B">
        <w:noBreakHyphen/>
      </w:r>
      <w:r w:rsidRPr="00832A56">
        <w:t>3 apply to you as if you had received money or other property if it has been applied for your benefit (including by discharging all or part of a debt you owe) or as you direct.</w:t>
      </w:r>
    </w:p>
    <w:p w14:paraId="49772230" w14:textId="77777777" w:rsidR="00AE4C6B" w:rsidRPr="00832A56" w:rsidRDefault="00AE4C6B" w:rsidP="000906E2">
      <w:pPr>
        <w:pStyle w:val="subsection"/>
      </w:pPr>
      <w:r w:rsidRPr="00832A56">
        <w:tab/>
        <w:t>(2)</w:t>
      </w:r>
      <w:r w:rsidRPr="00832A56">
        <w:tab/>
        <w:t>Those Parts apply to you as if you are entitled to receive money or other property:</w:t>
      </w:r>
    </w:p>
    <w:p w14:paraId="7A677994" w14:textId="77777777" w:rsidR="00AE4C6B" w:rsidRPr="00832A56" w:rsidRDefault="00AE4C6B" w:rsidP="00AE4C6B">
      <w:pPr>
        <w:pStyle w:val="paragraph"/>
        <w:numPr>
          <w:ilvl w:val="12"/>
          <w:numId w:val="0"/>
        </w:numPr>
        <w:ind w:left="1644" w:hanging="1644"/>
      </w:pPr>
      <w:r w:rsidRPr="00832A56">
        <w:tab/>
        <w:t>(a)</w:t>
      </w:r>
      <w:r w:rsidRPr="00832A56">
        <w:tab/>
        <w:t>if you are entitled to have it so applied; or</w:t>
      </w:r>
    </w:p>
    <w:p w14:paraId="6EB0236A" w14:textId="77777777" w:rsidR="00AE4C6B" w:rsidRPr="00832A56" w:rsidRDefault="00AE4C6B" w:rsidP="00AE4C6B">
      <w:pPr>
        <w:pStyle w:val="paragraph"/>
        <w:keepNext/>
        <w:numPr>
          <w:ilvl w:val="12"/>
          <w:numId w:val="0"/>
        </w:numPr>
        <w:ind w:left="1644" w:hanging="1644"/>
      </w:pPr>
      <w:r w:rsidRPr="00832A56">
        <w:tab/>
        <w:t>(b)</w:t>
      </w:r>
      <w:r w:rsidRPr="00832A56">
        <w:tab/>
        <w:t>if:</w:t>
      </w:r>
    </w:p>
    <w:p w14:paraId="764B9510" w14:textId="77777777" w:rsidR="00AE4C6B" w:rsidRPr="00832A56" w:rsidRDefault="00AE4C6B" w:rsidP="00AE4C6B">
      <w:pPr>
        <w:pStyle w:val="paragraphsub"/>
        <w:keepNext/>
        <w:numPr>
          <w:ilvl w:val="12"/>
          <w:numId w:val="0"/>
        </w:numPr>
        <w:ind w:left="2098" w:hanging="2098"/>
      </w:pPr>
      <w:r w:rsidRPr="00832A56">
        <w:tab/>
        <w:t>(i)</w:t>
      </w:r>
      <w:r w:rsidRPr="00832A56">
        <w:tab/>
        <w:t>you will not receive it until a later time; or</w:t>
      </w:r>
    </w:p>
    <w:p w14:paraId="4CA274E2" w14:textId="77777777" w:rsidR="00AE4C6B" w:rsidRPr="00832A56" w:rsidRDefault="00AE4C6B" w:rsidP="00AE4C6B">
      <w:pPr>
        <w:pStyle w:val="paragraphsub"/>
        <w:numPr>
          <w:ilvl w:val="12"/>
          <w:numId w:val="0"/>
        </w:numPr>
        <w:ind w:left="2098" w:hanging="2098"/>
      </w:pPr>
      <w:r w:rsidRPr="00832A56">
        <w:tab/>
        <w:t>(ii)</w:t>
      </w:r>
      <w:r w:rsidRPr="00832A56">
        <w:tab/>
        <w:t>the money is payable by instalments.</w:t>
      </w:r>
    </w:p>
    <w:p w14:paraId="0F6AD580" w14:textId="77777777" w:rsidR="00AE4C6B" w:rsidRPr="00832A56" w:rsidRDefault="00AE4C6B" w:rsidP="00AE4C6B">
      <w:pPr>
        <w:pStyle w:val="ActHead5"/>
      </w:pPr>
      <w:bookmarkStart w:id="264" w:name="_Toc185661136"/>
      <w:r w:rsidRPr="00832A56">
        <w:rPr>
          <w:rStyle w:val="CharSectno"/>
        </w:rPr>
        <w:t>103</w:t>
      </w:r>
      <w:r w:rsidR="00A2426B">
        <w:rPr>
          <w:rStyle w:val="CharSectno"/>
        </w:rPr>
        <w:noBreakHyphen/>
      </w:r>
      <w:r w:rsidRPr="00832A56">
        <w:rPr>
          <w:rStyle w:val="CharSectno"/>
        </w:rPr>
        <w:t>15</w:t>
      </w:r>
      <w:r w:rsidRPr="00832A56">
        <w:t xml:space="preserve">  Requirement to pay money or give property</w:t>
      </w:r>
      <w:bookmarkEnd w:id="264"/>
    </w:p>
    <w:p w14:paraId="108D4959" w14:textId="77777777" w:rsidR="00AE4C6B" w:rsidRPr="00832A56" w:rsidRDefault="00AE4C6B" w:rsidP="000906E2">
      <w:pPr>
        <w:pStyle w:val="subsection"/>
      </w:pPr>
      <w:r w:rsidRPr="00832A56">
        <w:tab/>
      </w:r>
      <w:r w:rsidRPr="00832A56">
        <w:tab/>
        <w:t>This Part and Part</w:t>
      </w:r>
      <w:r w:rsidR="00C635E7" w:rsidRPr="00832A56">
        <w:t> </w:t>
      </w:r>
      <w:r w:rsidRPr="00832A56">
        <w:t>3</w:t>
      </w:r>
      <w:r w:rsidR="00A2426B">
        <w:noBreakHyphen/>
      </w:r>
      <w:r w:rsidRPr="00832A56">
        <w:t>3 apply to you as if you are required to pay money or give other property even if:</w:t>
      </w:r>
    </w:p>
    <w:p w14:paraId="17439781" w14:textId="77777777" w:rsidR="00AE4C6B" w:rsidRPr="00832A56" w:rsidRDefault="00AE4C6B" w:rsidP="00AE4C6B">
      <w:pPr>
        <w:pStyle w:val="paragraph"/>
        <w:numPr>
          <w:ilvl w:val="12"/>
          <w:numId w:val="0"/>
        </w:numPr>
        <w:ind w:left="1644" w:hanging="1644"/>
      </w:pPr>
      <w:r w:rsidRPr="00832A56">
        <w:tab/>
        <w:t>(a)</w:t>
      </w:r>
      <w:r w:rsidRPr="00832A56">
        <w:tab/>
        <w:t>you do not have to pay or give it until a later time; or</w:t>
      </w:r>
    </w:p>
    <w:p w14:paraId="1717DDDF" w14:textId="77777777" w:rsidR="00AE4C6B" w:rsidRPr="00832A56" w:rsidRDefault="00AE4C6B" w:rsidP="00AE4C6B">
      <w:pPr>
        <w:pStyle w:val="paragraph"/>
        <w:numPr>
          <w:ilvl w:val="12"/>
          <w:numId w:val="0"/>
        </w:numPr>
        <w:ind w:left="1644" w:hanging="1644"/>
      </w:pPr>
      <w:r w:rsidRPr="00832A56">
        <w:tab/>
        <w:t>(b)</w:t>
      </w:r>
      <w:r w:rsidRPr="00832A56">
        <w:tab/>
        <w:t>the money is payable by instalments.</w:t>
      </w:r>
    </w:p>
    <w:p w14:paraId="09A77BB9" w14:textId="77777777" w:rsidR="00AE4C6B" w:rsidRPr="00832A56" w:rsidRDefault="00AE4C6B" w:rsidP="00AE4C6B">
      <w:pPr>
        <w:pStyle w:val="ActHead5"/>
      </w:pPr>
      <w:bookmarkStart w:id="265" w:name="_Toc185661137"/>
      <w:r w:rsidRPr="00832A56">
        <w:rPr>
          <w:rStyle w:val="CharSectno"/>
        </w:rPr>
        <w:t>103</w:t>
      </w:r>
      <w:r w:rsidR="00A2426B">
        <w:rPr>
          <w:rStyle w:val="CharSectno"/>
        </w:rPr>
        <w:noBreakHyphen/>
      </w:r>
      <w:r w:rsidRPr="00832A56">
        <w:rPr>
          <w:rStyle w:val="CharSectno"/>
        </w:rPr>
        <w:t>25</w:t>
      </w:r>
      <w:r w:rsidRPr="00832A56">
        <w:t xml:space="preserve">  Choices</w:t>
      </w:r>
      <w:bookmarkEnd w:id="265"/>
    </w:p>
    <w:p w14:paraId="79421529" w14:textId="77777777" w:rsidR="00AE4C6B" w:rsidRPr="00832A56" w:rsidRDefault="00AE4C6B" w:rsidP="000906E2">
      <w:pPr>
        <w:pStyle w:val="subsection"/>
      </w:pPr>
      <w:r w:rsidRPr="00832A56">
        <w:tab/>
        <w:t>(1)</w:t>
      </w:r>
      <w:r w:rsidRPr="00832A56">
        <w:tab/>
        <w:t>A choice you can make under this Part or Part</w:t>
      </w:r>
      <w:r w:rsidR="00C635E7" w:rsidRPr="00832A56">
        <w:t> </w:t>
      </w:r>
      <w:r w:rsidRPr="00832A56">
        <w:t>3</w:t>
      </w:r>
      <w:r w:rsidR="00A2426B">
        <w:noBreakHyphen/>
      </w:r>
      <w:r w:rsidRPr="00832A56">
        <w:t>3 must be made:</w:t>
      </w:r>
    </w:p>
    <w:p w14:paraId="7732C57F" w14:textId="77777777" w:rsidR="00AE4C6B" w:rsidRPr="00832A56" w:rsidRDefault="00AE4C6B" w:rsidP="00AE4C6B">
      <w:pPr>
        <w:pStyle w:val="paragraph"/>
        <w:numPr>
          <w:ilvl w:val="12"/>
          <w:numId w:val="0"/>
        </w:numPr>
        <w:ind w:left="1644" w:hanging="1644"/>
      </w:pPr>
      <w:r w:rsidRPr="00832A56">
        <w:tab/>
        <w:t>(a)</w:t>
      </w:r>
      <w:r w:rsidRPr="00832A56">
        <w:tab/>
        <w:t xml:space="preserve">by the day you lodge your </w:t>
      </w:r>
      <w:r w:rsidR="00A2426B" w:rsidRPr="00A2426B">
        <w:rPr>
          <w:position w:val="6"/>
          <w:sz w:val="16"/>
        </w:rPr>
        <w:t>*</w:t>
      </w:r>
      <w:r w:rsidRPr="00832A56">
        <w:t xml:space="preserve">income tax return for the income year in which the relevant </w:t>
      </w:r>
      <w:r w:rsidR="00A2426B" w:rsidRPr="00A2426B">
        <w:rPr>
          <w:position w:val="6"/>
          <w:sz w:val="16"/>
        </w:rPr>
        <w:t>*</w:t>
      </w:r>
      <w:r w:rsidRPr="00832A56">
        <w:t>CGT event happened; or</w:t>
      </w:r>
    </w:p>
    <w:p w14:paraId="71CF7FDC" w14:textId="77777777" w:rsidR="00AE4C6B" w:rsidRPr="00832A56" w:rsidRDefault="00AE4C6B" w:rsidP="00AE4C6B">
      <w:pPr>
        <w:pStyle w:val="paragraph"/>
        <w:numPr>
          <w:ilvl w:val="12"/>
          <w:numId w:val="0"/>
        </w:numPr>
        <w:ind w:left="1644" w:hanging="1644"/>
      </w:pPr>
      <w:r w:rsidRPr="00832A56">
        <w:tab/>
        <w:t>(b)</w:t>
      </w:r>
      <w:r w:rsidRPr="00832A56">
        <w:tab/>
        <w:t>within a further time allowed by the Commissioner.</w:t>
      </w:r>
    </w:p>
    <w:p w14:paraId="40691C53" w14:textId="77777777" w:rsidR="00AE4C6B" w:rsidRPr="00832A56" w:rsidRDefault="00AE4C6B" w:rsidP="000906E2">
      <w:pPr>
        <w:pStyle w:val="subsection"/>
      </w:pPr>
      <w:r w:rsidRPr="00832A56">
        <w:tab/>
        <w:t>(2)</w:t>
      </w:r>
      <w:r w:rsidRPr="00832A56">
        <w:tab/>
        <w:t xml:space="preserve">The way you (and any other entity making the choice) prepare your </w:t>
      </w:r>
      <w:r w:rsidR="00A2426B" w:rsidRPr="00A2426B">
        <w:rPr>
          <w:position w:val="6"/>
          <w:sz w:val="16"/>
        </w:rPr>
        <w:t>*</w:t>
      </w:r>
      <w:r w:rsidRPr="00832A56">
        <w:t>income tax returns is sufficient evidence of the making of the choice.</w:t>
      </w:r>
    </w:p>
    <w:p w14:paraId="1B706A4E" w14:textId="77777777" w:rsidR="00AE4C6B" w:rsidRPr="00832A56" w:rsidRDefault="00AE4C6B" w:rsidP="000906E2">
      <w:pPr>
        <w:pStyle w:val="subsection"/>
      </w:pPr>
      <w:r w:rsidRPr="00832A56">
        <w:tab/>
        <w:t>(3)</w:t>
      </w:r>
      <w:r w:rsidRPr="00832A56">
        <w:tab/>
        <w:t>However, there are some exceptions:</w:t>
      </w:r>
    </w:p>
    <w:p w14:paraId="42AAF71F" w14:textId="77777777" w:rsidR="00181D31" w:rsidRPr="00832A56" w:rsidRDefault="00181D31" w:rsidP="00181D31">
      <w:pPr>
        <w:pStyle w:val="paragraph"/>
      </w:pPr>
      <w:r w:rsidRPr="00832A56">
        <w:tab/>
        <w:t>(aa)</w:t>
      </w:r>
      <w:r w:rsidRPr="00832A56">
        <w:tab/>
        <w:t>subsection</w:t>
      </w:r>
      <w:r w:rsidR="00C635E7" w:rsidRPr="00832A56">
        <w:t> </w:t>
      </w:r>
      <w:r w:rsidRPr="00832A56">
        <w:t>115</w:t>
      </w:r>
      <w:r w:rsidR="00A2426B">
        <w:noBreakHyphen/>
      </w:r>
      <w:r w:rsidRPr="00832A56">
        <w:t xml:space="preserve">230(3) (relating to assessment of </w:t>
      </w:r>
      <w:r w:rsidR="00A2426B" w:rsidRPr="00A2426B">
        <w:rPr>
          <w:position w:val="6"/>
          <w:sz w:val="16"/>
        </w:rPr>
        <w:t>*</w:t>
      </w:r>
      <w:r w:rsidRPr="00832A56">
        <w:t>capital gains of resident testamentary trusts) requires a trustee to make a choice by the time specified in subsection</w:t>
      </w:r>
      <w:r w:rsidR="00C635E7" w:rsidRPr="00832A56">
        <w:t> </w:t>
      </w:r>
      <w:r w:rsidRPr="00832A56">
        <w:t>115</w:t>
      </w:r>
      <w:r w:rsidR="00A2426B">
        <w:noBreakHyphen/>
      </w:r>
      <w:r w:rsidRPr="00832A56">
        <w:t>230(5); and</w:t>
      </w:r>
    </w:p>
    <w:p w14:paraId="33D7305C" w14:textId="77777777" w:rsidR="00AE4C6B" w:rsidRPr="00832A56" w:rsidRDefault="00AE4C6B" w:rsidP="00AE4C6B">
      <w:pPr>
        <w:pStyle w:val="paragraph"/>
        <w:numPr>
          <w:ilvl w:val="12"/>
          <w:numId w:val="0"/>
        </w:numPr>
        <w:ind w:left="1644" w:hanging="1644"/>
      </w:pPr>
      <w:r w:rsidRPr="00832A56">
        <w:tab/>
        <w:t>(b)</w:t>
      </w:r>
      <w:r w:rsidRPr="00832A56">
        <w:tab/>
        <w:t>subsections</w:t>
      </w:r>
      <w:r w:rsidR="00C635E7" w:rsidRPr="00832A56">
        <w:t> </w:t>
      </w:r>
      <w:r w:rsidRPr="00832A56">
        <w:t>152</w:t>
      </w:r>
      <w:r w:rsidR="00A2426B">
        <w:noBreakHyphen/>
      </w:r>
      <w:r w:rsidRPr="00832A56">
        <w:t xml:space="preserve">315(4) and (5) (relating to the small business retirement exemption) require a choice to be made in </w:t>
      </w:r>
      <w:r w:rsidR="009D2E38" w:rsidRPr="00832A56">
        <w:t>writing.</w:t>
      </w:r>
    </w:p>
    <w:p w14:paraId="616719EE" w14:textId="77777777" w:rsidR="00AE4C6B" w:rsidRPr="00832A56" w:rsidRDefault="00AE4C6B" w:rsidP="00AE4C6B">
      <w:pPr>
        <w:pStyle w:val="notetext"/>
        <w:numPr>
          <w:ilvl w:val="12"/>
          <w:numId w:val="0"/>
        </w:numPr>
        <w:ind w:left="1985" w:hanging="851"/>
      </w:pPr>
      <w:r w:rsidRPr="00832A56">
        <w:t>Note:</w:t>
      </w:r>
      <w:r w:rsidRPr="00832A56">
        <w:tab/>
        <w:t>This section is modified in calculating the attributable income of a CFC: see section</w:t>
      </w:r>
      <w:r w:rsidR="00C635E7" w:rsidRPr="00832A56">
        <w:t> </w:t>
      </w:r>
      <w:r w:rsidRPr="00832A56">
        <w:t xml:space="preserve">421 of the </w:t>
      </w:r>
      <w:r w:rsidRPr="00832A56">
        <w:rPr>
          <w:i/>
        </w:rPr>
        <w:t>Income Tax Assessment Act 1936</w:t>
      </w:r>
      <w:r w:rsidRPr="00832A56">
        <w:t>.</w:t>
      </w:r>
    </w:p>
    <w:p w14:paraId="4B5A9780" w14:textId="77777777" w:rsidR="00AE4C6B" w:rsidRPr="00832A56" w:rsidRDefault="00AE4C6B" w:rsidP="00AE4C6B">
      <w:pPr>
        <w:pStyle w:val="ActHead5"/>
      </w:pPr>
      <w:bookmarkStart w:id="266" w:name="_Toc185661138"/>
      <w:r w:rsidRPr="00832A56">
        <w:rPr>
          <w:rStyle w:val="CharSectno"/>
        </w:rPr>
        <w:t>103</w:t>
      </w:r>
      <w:r w:rsidR="00A2426B">
        <w:rPr>
          <w:rStyle w:val="CharSectno"/>
        </w:rPr>
        <w:noBreakHyphen/>
      </w:r>
      <w:r w:rsidRPr="00832A56">
        <w:rPr>
          <w:rStyle w:val="CharSectno"/>
        </w:rPr>
        <w:t>30</w:t>
      </w:r>
      <w:r w:rsidRPr="00832A56">
        <w:t xml:space="preserve">  Reduction of cost base etc. by net input tax credits</w:t>
      </w:r>
      <w:bookmarkEnd w:id="266"/>
    </w:p>
    <w:p w14:paraId="6D72F3BF" w14:textId="77777777" w:rsidR="00AE4C6B" w:rsidRPr="00832A56" w:rsidRDefault="00AE4C6B" w:rsidP="000906E2">
      <w:pPr>
        <w:pStyle w:val="subsection"/>
      </w:pPr>
      <w:r w:rsidRPr="00832A56">
        <w:tab/>
      </w:r>
      <w:r w:rsidRPr="00832A56">
        <w:tab/>
        <w:t xml:space="preserve">Reduce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a </w:t>
      </w:r>
      <w:r w:rsidR="00A2426B" w:rsidRPr="00A2426B">
        <w:rPr>
          <w:position w:val="6"/>
          <w:sz w:val="16"/>
        </w:rPr>
        <w:t>*</w:t>
      </w:r>
      <w:r w:rsidRPr="00832A56">
        <w:t xml:space="preserve">CGT asset, and any other amount that could be involved in the calculation of an entity’s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by the amount of any </w:t>
      </w:r>
      <w:r w:rsidR="00A2426B" w:rsidRPr="00A2426B">
        <w:rPr>
          <w:position w:val="6"/>
          <w:sz w:val="16"/>
        </w:rPr>
        <w:t>*</w:t>
      </w:r>
      <w:r w:rsidRPr="00832A56">
        <w:t>net input tax credit of the entity in relation to that amount.</w:t>
      </w:r>
    </w:p>
    <w:p w14:paraId="6DFDD5F4" w14:textId="77777777" w:rsidR="00AE4C6B" w:rsidRPr="00832A56" w:rsidRDefault="00AE4C6B" w:rsidP="00AE4C6B">
      <w:pPr>
        <w:pStyle w:val="notetext"/>
      </w:pPr>
      <w:r w:rsidRPr="00832A56">
        <w:t>Example:</w:t>
      </w:r>
      <w:r w:rsidRPr="00832A56">
        <w:tab/>
        <w:t>The other amount could be expenditure in the case of some CGT events (see, for example, CGT event D1).</w:t>
      </w:r>
    </w:p>
    <w:p w14:paraId="3E05DD50" w14:textId="77777777" w:rsidR="00AE4C6B" w:rsidRPr="00832A56" w:rsidRDefault="00AE4C6B" w:rsidP="00AE4C6B">
      <w:pPr>
        <w:pStyle w:val="notetext"/>
      </w:pPr>
      <w:r w:rsidRPr="00832A56">
        <w:t>Note:</w:t>
      </w:r>
      <w:r w:rsidRPr="00832A56">
        <w:tab/>
        <w:t>Subsection</w:t>
      </w:r>
      <w:r w:rsidR="00C635E7" w:rsidRPr="00832A56">
        <w:t> </w:t>
      </w:r>
      <w:r w:rsidRPr="00832A56">
        <w:t>116</w:t>
      </w:r>
      <w:r w:rsidR="00A2426B">
        <w:noBreakHyphen/>
      </w:r>
      <w:r w:rsidRPr="00832A56">
        <w:t>20(5) deals with the effect of net GST on supplies for the purposes of capital proceeds.</w:t>
      </w:r>
    </w:p>
    <w:p w14:paraId="020820A8" w14:textId="77777777" w:rsidR="00AE4C6B" w:rsidRPr="00832A56" w:rsidRDefault="00AE4C6B" w:rsidP="00EB66D7">
      <w:pPr>
        <w:pStyle w:val="ActHead3"/>
        <w:pageBreakBefore/>
      </w:pPr>
      <w:bookmarkStart w:id="267" w:name="_Toc185661139"/>
      <w:r w:rsidRPr="00832A56">
        <w:rPr>
          <w:rStyle w:val="CharDivNo"/>
        </w:rPr>
        <w:t>Division</w:t>
      </w:r>
      <w:r w:rsidR="00C635E7" w:rsidRPr="00832A56">
        <w:rPr>
          <w:rStyle w:val="CharDivNo"/>
        </w:rPr>
        <w:t> </w:t>
      </w:r>
      <w:r w:rsidRPr="00832A56">
        <w:rPr>
          <w:rStyle w:val="CharDivNo"/>
        </w:rPr>
        <w:t>104</w:t>
      </w:r>
      <w:r w:rsidRPr="00832A56">
        <w:t>—</w:t>
      </w:r>
      <w:r w:rsidRPr="00832A56">
        <w:rPr>
          <w:rStyle w:val="CharDivText"/>
        </w:rPr>
        <w:t>CGT events</w:t>
      </w:r>
      <w:bookmarkEnd w:id="267"/>
    </w:p>
    <w:p w14:paraId="0CD9714D" w14:textId="77777777" w:rsidR="00AE4C6B" w:rsidRPr="00832A56" w:rsidRDefault="00AE4C6B" w:rsidP="00AE4C6B">
      <w:pPr>
        <w:pStyle w:val="TofSectsHeading"/>
        <w:numPr>
          <w:ilvl w:val="12"/>
          <w:numId w:val="0"/>
        </w:numPr>
      </w:pPr>
      <w:r w:rsidRPr="00832A56">
        <w:t>Table of Subdivisions</w:t>
      </w:r>
    </w:p>
    <w:p w14:paraId="0CDC4728" w14:textId="77777777" w:rsidR="00AE4C6B" w:rsidRPr="00832A56" w:rsidRDefault="00AE4C6B" w:rsidP="00AE4C6B">
      <w:pPr>
        <w:pStyle w:val="TofSectsSubdiv"/>
        <w:numPr>
          <w:ilvl w:val="12"/>
          <w:numId w:val="0"/>
        </w:numPr>
        <w:ind w:left="1588" w:hanging="794"/>
      </w:pPr>
      <w:r w:rsidRPr="00832A56">
        <w:tab/>
        <w:t>Guide to Division</w:t>
      </w:r>
      <w:r w:rsidR="00C635E7" w:rsidRPr="00832A56">
        <w:t> </w:t>
      </w:r>
      <w:r w:rsidRPr="00832A56">
        <w:t>104</w:t>
      </w:r>
    </w:p>
    <w:p w14:paraId="79A28C21"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A</w:t>
      </w:r>
      <w:r w:rsidRPr="00832A56">
        <w:tab/>
        <w:t>Disposals</w:t>
      </w:r>
    </w:p>
    <w:p w14:paraId="6BE6D14A"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B</w:t>
      </w:r>
      <w:r w:rsidRPr="00832A56">
        <w:tab/>
        <w:t>Use and enjoyment before title passes</w:t>
      </w:r>
    </w:p>
    <w:p w14:paraId="10F7EE36"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C</w:t>
      </w:r>
      <w:r w:rsidRPr="00832A56">
        <w:tab/>
        <w:t>End of a CGT asset</w:t>
      </w:r>
    </w:p>
    <w:p w14:paraId="127A3781"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D</w:t>
      </w:r>
      <w:r w:rsidRPr="00832A56">
        <w:tab/>
        <w:t>Bringing into existence a CGT asset</w:t>
      </w:r>
    </w:p>
    <w:p w14:paraId="75B017F1"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E</w:t>
      </w:r>
      <w:r w:rsidRPr="00832A56">
        <w:tab/>
        <w:t>Trusts</w:t>
      </w:r>
    </w:p>
    <w:p w14:paraId="7F936EB6"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F</w:t>
      </w:r>
      <w:r w:rsidRPr="00832A56">
        <w:tab/>
        <w:t>Leases</w:t>
      </w:r>
    </w:p>
    <w:p w14:paraId="560B2730"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G</w:t>
      </w:r>
      <w:r w:rsidRPr="00832A56">
        <w:tab/>
        <w:t>Shares</w:t>
      </w:r>
    </w:p>
    <w:p w14:paraId="04EB4C02"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H</w:t>
      </w:r>
      <w:r w:rsidRPr="00832A56">
        <w:tab/>
        <w:t>Special capital receipts</w:t>
      </w:r>
    </w:p>
    <w:p w14:paraId="51CFADF6"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I</w:t>
      </w:r>
      <w:r w:rsidRPr="00832A56">
        <w:tab/>
        <w:t>Australian residency ends</w:t>
      </w:r>
    </w:p>
    <w:p w14:paraId="275189EA"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J</w:t>
      </w:r>
      <w:r w:rsidRPr="00832A56">
        <w:tab/>
        <w:t>CGT events relating to roll</w:t>
      </w:r>
      <w:r w:rsidR="00A2426B">
        <w:noBreakHyphen/>
      </w:r>
      <w:r w:rsidRPr="00832A56">
        <w:t>overs</w:t>
      </w:r>
    </w:p>
    <w:p w14:paraId="7E249DC9"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K</w:t>
      </w:r>
      <w:r w:rsidRPr="00832A56">
        <w:tab/>
        <w:t>Other CGT events</w:t>
      </w:r>
    </w:p>
    <w:p w14:paraId="5DC628AB" w14:textId="77777777" w:rsidR="00AE4C6B" w:rsidRPr="00832A56" w:rsidRDefault="00AE4C6B" w:rsidP="00AE4C6B">
      <w:pPr>
        <w:pStyle w:val="TofSectsSubdiv"/>
        <w:numPr>
          <w:ilvl w:val="12"/>
          <w:numId w:val="0"/>
        </w:numPr>
        <w:ind w:left="1588" w:hanging="794"/>
      </w:pPr>
      <w:r w:rsidRPr="00832A56">
        <w:t>104</w:t>
      </w:r>
      <w:r w:rsidR="00A2426B">
        <w:noBreakHyphen/>
      </w:r>
      <w:r w:rsidRPr="00832A56">
        <w:t>L</w:t>
      </w:r>
      <w:r w:rsidRPr="00832A56">
        <w:tab/>
        <w:t>Consolidated groups and MEC groups</w:t>
      </w:r>
    </w:p>
    <w:p w14:paraId="161323AE" w14:textId="77777777" w:rsidR="00AE4C6B" w:rsidRPr="00832A56" w:rsidRDefault="00AE4C6B" w:rsidP="00AE4C6B">
      <w:pPr>
        <w:pStyle w:val="ActHead4"/>
      </w:pPr>
      <w:bookmarkStart w:id="268" w:name="_Toc185661140"/>
      <w:r w:rsidRPr="00832A56">
        <w:t>Guide to Division</w:t>
      </w:r>
      <w:r w:rsidR="00C635E7" w:rsidRPr="00832A56">
        <w:t> </w:t>
      </w:r>
      <w:r w:rsidRPr="00832A56">
        <w:t>104</w:t>
      </w:r>
      <w:bookmarkEnd w:id="268"/>
    </w:p>
    <w:p w14:paraId="774C91D7" w14:textId="77777777" w:rsidR="00AE4C6B" w:rsidRPr="00832A56" w:rsidRDefault="00AE4C6B" w:rsidP="00AE4C6B">
      <w:pPr>
        <w:pStyle w:val="ActHead5"/>
      </w:pPr>
      <w:bookmarkStart w:id="269" w:name="_Toc185661141"/>
      <w:r w:rsidRPr="00832A56">
        <w:rPr>
          <w:rStyle w:val="CharSectno"/>
        </w:rPr>
        <w:t>104</w:t>
      </w:r>
      <w:r w:rsidR="00A2426B">
        <w:rPr>
          <w:rStyle w:val="CharSectno"/>
        </w:rPr>
        <w:noBreakHyphen/>
      </w:r>
      <w:r w:rsidRPr="00832A56">
        <w:rPr>
          <w:rStyle w:val="CharSectno"/>
        </w:rPr>
        <w:t>1</w:t>
      </w:r>
      <w:r w:rsidRPr="00832A56">
        <w:t xml:space="preserve">  What this Division is about</w:t>
      </w:r>
      <w:bookmarkEnd w:id="269"/>
    </w:p>
    <w:p w14:paraId="4F83D7D2" w14:textId="77777777" w:rsidR="00AE4C6B" w:rsidRPr="00832A56" w:rsidRDefault="00AE4C6B" w:rsidP="00AE4C6B">
      <w:pPr>
        <w:pStyle w:val="BoxText"/>
        <w:numPr>
          <w:ilvl w:val="12"/>
          <w:numId w:val="0"/>
        </w:numPr>
        <w:ind w:left="1134"/>
      </w:pPr>
      <w:r w:rsidRPr="00832A56">
        <w:t xml:space="preserve">This Division sets out all the CGT events for which you can make a capital gain or loss. It tells you how to work out if you have made a gain or loss from each event and the time of each event. It also contains exceptions for gains and losses for many events (such as the exception for CGT assets acquired before </w:t>
      </w:r>
      <w:r w:rsidR="00576E3C" w:rsidRPr="00832A56">
        <w:t>20 September</w:t>
      </w:r>
      <w:r w:rsidRPr="00832A56">
        <w:t xml:space="preserve"> 1985) and some cost base adjustment rules.</w:t>
      </w:r>
    </w:p>
    <w:p w14:paraId="0FFB70BA" w14:textId="77777777" w:rsidR="00AE4C6B" w:rsidRPr="00832A56" w:rsidRDefault="00AE4C6B" w:rsidP="00635EEF">
      <w:pPr>
        <w:pStyle w:val="ActHead5"/>
      </w:pPr>
      <w:bookmarkStart w:id="270" w:name="_Toc185661142"/>
      <w:r w:rsidRPr="00832A56">
        <w:rPr>
          <w:rStyle w:val="CharSectno"/>
        </w:rPr>
        <w:t>104</w:t>
      </w:r>
      <w:r w:rsidR="00A2426B">
        <w:rPr>
          <w:rStyle w:val="CharSectno"/>
        </w:rPr>
        <w:noBreakHyphen/>
      </w:r>
      <w:r w:rsidRPr="00832A56">
        <w:rPr>
          <w:rStyle w:val="CharSectno"/>
        </w:rPr>
        <w:t>5</w:t>
      </w:r>
      <w:r w:rsidRPr="00832A56">
        <w:t xml:space="preserve">  Summary of the CGT events</w:t>
      </w:r>
      <w:bookmarkEnd w:id="270"/>
    </w:p>
    <w:p w14:paraId="3C205674" w14:textId="77777777" w:rsidR="00AE4C6B" w:rsidRPr="00832A56" w:rsidRDefault="00AE4C6B" w:rsidP="00635EEF">
      <w:pPr>
        <w:pStyle w:val="Tabletext"/>
        <w:keepNext/>
      </w:pPr>
    </w:p>
    <w:tbl>
      <w:tblPr>
        <w:tblW w:w="7150" w:type="dxa"/>
        <w:tblInd w:w="108" w:type="dxa"/>
        <w:tblLayout w:type="fixed"/>
        <w:tblLook w:val="0000" w:firstRow="0" w:lastRow="0" w:firstColumn="0" w:lastColumn="0" w:noHBand="0" w:noVBand="0"/>
      </w:tblPr>
      <w:tblGrid>
        <w:gridCol w:w="2268"/>
        <w:gridCol w:w="1560"/>
        <w:gridCol w:w="2126"/>
        <w:gridCol w:w="1196"/>
      </w:tblGrid>
      <w:tr w:rsidR="00AE4C6B" w:rsidRPr="00832A56" w14:paraId="2FDA2EFB" w14:textId="77777777">
        <w:trPr>
          <w:cantSplit/>
          <w:tblHeader/>
        </w:trPr>
        <w:tc>
          <w:tcPr>
            <w:tcW w:w="7150" w:type="dxa"/>
            <w:gridSpan w:val="4"/>
            <w:tcBorders>
              <w:top w:val="single" w:sz="12" w:space="0" w:color="auto"/>
            </w:tcBorders>
          </w:tcPr>
          <w:p w14:paraId="3FA17389" w14:textId="77777777" w:rsidR="00AE4C6B" w:rsidRPr="00832A56" w:rsidRDefault="00AE4C6B" w:rsidP="00635EEF">
            <w:pPr>
              <w:pStyle w:val="Tabletext"/>
              <w:keepNext/>
            </w:pPr>
            <w:r w:rsidRPr="00832A56">
              <w:rPr>
                <w:b/>
              </w:rPr>
              <w:t>CGT events</w:t>
            </w:r>
          </w:p>
        </w:tc>
      </w:tr>
      <w:tr w:rsidR="00AE4C6B" w:rsidRPr="00832A56" w14:paraId="20253459" w14:textId="77777777" w:rsidTr="00234854">
        <w:trPr>
          <w:cantSplit/>
          <w:tblHeader/>
        </w:trPr>
        <w:tc>
          <w:tcPr>
            <w:tcW w:w="2268" w:type="dxa"/>
            <w:tcBorders>
              <w:top w:val="single" w:sz="6" w:space="0" w:color="000000"/>
              <w:bottom w:val="single" w:sz="12" w:space="0" w:color="auto"/>
            </w:tcBorders>
          </w:tcPr>
          <w:p w14:paraId="60490F59" w14:textId="77777777" w:rsidR="00AE4C6B" w:rsidRPr="00832A56" w:rsidRDefault="00AE4C6B" w:rsidP="007530DA">
            <w:pPr>
              <w:pStyle w:val="Tabletext"/>
              <w:keepNext/>
              <w:keepLines/>
            </w:pPr>
            <w:r w:rsidRPr="00832A56">
              <w:rPr>
                <w:b/>
              </w:rPr>
              <w:t>Event number and description</w:t>
            </w:r>
          </w:p>
        </w:tc>
        <w:tc>
          <w:tcPr>
            <w:tcW w:w="1560" w:type="dxa"/>
            <w:tcBorders>
              <w:top w:val="single" w:sz="6" w:space="0" w:color="000000"/>
              <w:bottom w:val="single" w:sz="12" w:space="0" w:color="auto"/>
            </w:tcBorders>
          </w:tcPr>
          <w:p w14:paraId="6DDEC410" w14:textId="77777777" w:rsidR="00AE4C6B" w:rsidRPr="00832A56" w:rsidRDefault="00AE4C6B" w:rsidP="007530DA">
            <w:pPr>
              <w:pStyle w:val="Tabletext"/>
              <w:keepNext/>
              <w:keepLines/>
            </w:pPr>
            <w:r w:rsidRPr="00832A56">
              <w:rPr>
                <w:b/>
              </w:rPr>
              <w:br/>
              <w:t>Time of event is:</w:t>
            </w:r>
          </w:p>
        </w:tc>
        <w:tc>
          <w:tcPr>
            <w:tcW w:w="2126" w:type="dxa"/>
            <w:tcBorders>
              <w:top w:val="single" w:sz="6" w:space="0" w:color="000000"/>
              <w:bottom w:val="single" w:sz="12" w:space="0" w:color="auto"/>
            </w:tcBorders>
          </w:tcPr>
          <w:p w14:paraId="161487E3" w14:textId="77777777" w:rsidR="00AE4C6B" w:rsidRPr="00832A56" w:rsidRDefault="00AE4C6B" w:rsidP="007530DA">
            <w:pPr>
              <w:pStyle w:val="Tabletext"/>
              <w:keepNext/>
              <w:keepLines/>
            </w:pPr>
            <w:r w:rsidRPr="00832A56">
              <w:rPr>
                <w:b/>
              </w:rPr>
              <w:br/>
              <w:t>Capital gain is:</w:t>
            </w:r>
          </w:p>
        </w:tc>
        <w:tc>
          <w:tcPr>
            <w:tcW w:w="1196" w:type="dxa"/>
            <w:tcBorders>
              <w:top w:val="single" w:sz="6" w:space="0" w:color="000000"/>
              <w:bottom w:val="single" w:sz="12" w:space="0" w:color="auto"/>
            </w:tcBorders>
          </w:tcPr>
          <w:p w14:paraId="2CADBC80" w14:textId="77777777" w:rsidR="00AE4C6B" w:rsidRPr="00832A56" w:rsidRDefault="00AE4C6B" w:rsidP="007530DA">
            <w:pPr>
              <w:pStyle w:val="Tabletext"/>
              <w:keepNext/>
              <w:keepLines/>
            </w:pPr>
            <w:r w:rsidRPr="00832A56">
              <w:rPr>
                <w:b/>
              </w:rPr>
              <w:br/>
              <w:t>Capital loss is:</w:t>
            </w:r>
          </w:p>
        </w:tc>
      </w:tr>
      <w:tr w:rsidR="00AE4C6B" w:rsidRPr="00832A56" w14:paraId="316B5480" w14:textId="77777777" w:rsidTr="00234854">
        <w:trPr>
          <w:cantSplit/>
        </w:trPr>
        <w:tc>
          <w:tcPr>
            <w:tcW w:w="2268" w:type="dxa"/>
            <w:tcBorders>
              <w:top w:val="single" w:sz="12" w:space="0" w:color="auto"/>
              <w:bottom w:val="single" w:sz="2" w:space="0" w:color="auto"/>
            </w:tcBorders>
            <w:shd w:val="clear" w:color="auto" w:fill="auto"/>
          </w:tcPr>
          <w:p w14:paraId="4E55F680" w14:textId="77777777" w:rsidR="00AE4C6B" w:rsidRPr="00832A56" w:rsidRDefault="00AE4C6B" w:rsidP="0082525E">
            <w:pPr>
              <w:pStyle w:val="Tabletext"/>
            </w:pPr>
            <w:r w:rsidRPr="00832A56">
              <w:t xml:space="preserve">A1 Disposal of a CGT asset </w:t>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10]</w:t>
            </w:r>
          </w:p>
        </w:tc>
        <w:tc>
          <w:tcPr>
            <w:tcW w:w="1560" w:type="dxa"/>
            <w:tcBorders>
              <w:top w:val="single" w:sz="12" w:space="0" w:color="auto"/>
              <w:bottom w:val="single" w:sz="2" w:space="0" w:color="auto"/>
            </w:tcBorders>
            <w:shd w:val="clear" w:color="auto" w:fill="auto"/>
          </w:tcPr>
          <w:p w14:paraId="52DE60DE" w14:textId="77777777" w:rsidR="00AE4C6B" w:rsidRPr="00832A56" w:rsidRDefault="00AE4C6B" w:rsidP="0082525E">
            <w:pPr>
              <w:pStyle w:val="Tabletext"/>
            </w:pPr>
            <w:r w:rsidRPr="00832A56">
              <w:t>when disposal contract is entered into or, if none, when entity stops being asset’s owner</w:t>
            </w:r>
          </w:p>
        </w:tc>
        <w:tc>
          <w:tcPr>
            <w:tcW w:w="2126" w:type="dxa"/>
            <w:tcBorders>
              <w:top w:val="single" w:sz="12" w:space="0" w:color="auto"/>
              <w:bottom w:val="single" w:sz="2" w:space="0" w:color="auto"/>
            </w:tcBorders>
            <w:shd w:val="clear" w:color="auto" w:fill="auto"/>
          </w:tcPr>
          <w:p w14:paraId="383712B8" w14:textId="77777777" w:rsidR="00AE4C6B" w:rsidRPr="00832A56" w:rsidRDefault="00AE4C6B" w:rsidP="0082525E">
            <w:pPr>
              <w:pStyle w:val="Tabletext"/>
            </w:pPr>
            <w:r w:rsidRPr="00832A56">
              <w:t xml:space="preserve">capital proceeds from disposal </w:t>
            </w:r>
            <w:r w:rsidRPr="00832A56">
              <w:rPr>
                <w:i/>
              </w:rPr>
              <w:t>less</w:t>
            </w:r>
            <w:r w:rsidRPr="00832A56">
              <w:t xml:space="preserve"> asset’s cost base</w:t>
            </w:r>
          </w:p>
        </w:tc>
        <w:tc>
          <w:tcPr>
            <w:tcW w:w="1196" w:type="dxa"/>
            <w:tcBorders>
              <w:top w:val="single" w:sz="12" w:space="0" w:color="auto"/>
              <w:bottom w:val="single" w:sz="2" w:space="0" w:color="auto"/>
            </w:tcBorders>
            <w:shd w:val="clear" w:color="auto" w:fill="auto"/>
          </w:tcPr>
          <w:p w14:paraId="33D5F02A" w14:textId="77777777" w:rsidR="00AE4C6B" w:rsidRPr="00832A56" w:rsidRDefault="00AE4C6B" w:rsidP="0082525E">
            <w:pPr>
              <w:pStyle w:val="Tabletext"/>
            </w:pPr>
            <w:r w:rsidRPr="00832A56">
              <w:t xml:space="preserve">asset’s reduced cost base </w:t>
            </w:r>
            <w:r w:rsidRPr="00832A56">
              <w:rPr>
                <w:i/>
              </w:rPr>
              <w:t>less</w:t>
            </w:r>
            <w:r w:rsidRPr="00832A56">
              <w:t xml:space="preserve"> capital proceeds</w:t>
            </w:r>
          </w:p>
        </w:tc>
      </w:tr>
      <w:tr w:rsidR="00AE4C6B" w:rsidRPr="00832A56" w14:paraId="4B4A6BCA" w14:textId="77777777" w:rsidTr="00234854">
        <w:trPr>
          <w:cantSplit/>
        </w:trPr>
        <w:tc>
          <w:tcPr>
            <w:tcW w:w="2268" w:type="dxa"/>
            <w:tcBorders>
              <w:top w:val="single" w:sz="2" w:space="0" w:color="auto"/>
              <w:bottom w:val="single" w:sz="2" w:space="0" w:color="auto"/>
            </w:tcBorders>
            <w:shd w:val="clear" w:color="auto" w:fill="auto"/>
          </w:tcPr>
          <w:p w14:paraId="7D9572C9" w14:textId="77777777" w:rsidR="00AE4C6B" w:rsidRPr="00832A56" w:rsidRDefault="00AE4C6B" w:rsidP="0082525E">
            <w:pPr>
              <w:pStyle w:val="Tabletext"/>
            </w:pPr>
            <w:r w:rsidRPr="00832A56">
              <w:t>B1 Use and enjoyment before title passes</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15]</w:t>
            </w:r>
            <w:r w:rsidRPr="00832A56">
              <w:t xml:space="preserve"> </w:t>
            </w:r>
          </w:p>
        </w:tc>
        <w:tc>
          <w:tcPr>
            <w:tcW w:w="1560" w:type="dxa"/>
            <w:tcBorders>
              <w:top w:val="single" w:sz="2" w:space="0" w:color="auto"/>
              <w:bottom w:val="single" w:sz="2" w:space="0" w:color="auto"/>
            </w:tcBorders>
            <w:shd w:val="clear" w:color="auto" w:fill="auto"/>
          </w:tcPr>
          <w:p w14:paraId="69618360" w14:textId="77777777" w:rsidR="00AE4C6B" w:rsidRPr="00832A56" w:rsidRDefault="00AE4C6B" w:rsidP="0082525E">
            <w:pPr>
              <w:pStyle w:val="Tabletext"/>
            </w:pPr>
            <w:r w:rsidRPr="00832A56">
              <w:t>when use of CGT asset passes</w:t>
            </w:r>
          </w:p>
        </w:tc>
        <w:tc>
          <w:tcPr>
            <w:tcW w:w="2126" w:type="dxa"/>
            <w:tcBorders>
              <w:top w:val="single" w:sz="2" w:space="0" w:color="auto"/>
              <w:bottom w:val="single" w:sz="2" w:space="0" w:color="auto"/>
            </w:tcBorders>
            <w:shd w:val="clear" w:color="auto" w:fill="auto"/>
          </w:tcPr>
          <w:p w14:paraId="5CF9EB8A" w14:textId="77777777" w:rsidR="00AE4C6B" w:rsidRPr="00832A56" w:rsidRDefault="00AE4C6B" w:rsidP="0082525E">
            <w:pPr>
              <w:pStyle w:val="Tabletext"/>
            </w:pPr>
            <w:r w:rsidRPr="00832A56">
              <w:t xml:space="preserve">capital proceeds </w:t>
            </w:r>
            <w:r w:rsidRPr="00832A56">
              <w:rPr>
                <w:i/>
              </w:rPr>
              <w:t>less</w:t>
            </w:r>
            <w:r w:rsidRPr="00832A56">
              <w:t xml:space="preserve"> asset’s cost base</w:t>
            </w:r>
          </w:p>
        </w:tc>
        <w:tc>
          <w:tcPr>
            <w:tcW w:w="1196" w:type="dxa"/>
            <w:tcBorders>
              <w:top w:val="single" w:sz="2" w:space="0" w:color="auto"/>
              <w:bottom w:val="single" w:sz="2" w:space="0" w:color="auto"/>
            </w:tcBorders>
            <w:shd w:val="clear" w:color="auto" w:fill="auto"/>
          </w:tcPr>
          <w:p w14:paraId="7ACDFC06" w14:textId="77777777" w:rsidR="00AE4C6B" w:rsidRPr="00832A56" w:rsidRDefault="00AE4C6B" w:rsidP="0082525E">
            <w:pPr>
              <w:pStyle w:val="Tabletext"/>
            </w:pPr>
            <w:r w:rsidRPr="00832A56">
              <w:t xml:space="preserve">asset’s reduced cost base </w:t>
            </w:r>
            <w:r w:rsidRPr="00832A56">
              <w:rPr>
                <w:i/>
              </w:rPr>
              <w:t>less</w:t>
            </w:r>
            <w:r w:rsidRPr="00832A56">
              <w:t xml:space="preserve"> capital proceeds</w:t>
            </w:r>
          </w:p>
        </w:tc>
      </w:tr>
      <w:tr w:rsidR="00AE4C6B" w:rsidRPr="00832A56" w14:paraId="0315758D" w14:textId="77777777" w:rsidTr="00234854">
        <w:trPr>
          <w:cantSplit/>
        </w:trPr>
        <w:tc>
          <w:tcPr>
            <w:tcW w:w="2268" w:type="dxa"/>
            <w:tcBorders>
              <w:top w:val="single" w:sz="2" w:space="0" w:color="auto"/>
              <w:bottom w:val="single" w:sz="2" w:space="0" w:color="auto"/>
            </w:tcBorders>
            <w:shd w:val="clear" w:color="auto" w:fill="auto"/>
          </w:tcPr>
          <w:p w14:paraId="0115F6BC" w14:textId="77777777" w:rsidR="00AE4C6B" w:rsidRPr="00832A56" w:rsidRDefault="00AE4C6B" w:rsidP="0082525E">
            <w:pPr>
              <w:pStyle w:val="Tabletext"/>
            </w:pPr>
            <w:r w:rsidRPr="00832A56">
              <w:t xml:space="preserve">C1 Loss or destruction of a CGT asset </w:t>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20]</w:t>
            </w:r>
          </w:p>
        </w:tc>
        <w:tc>
          <w:tcPr>
            <w:tcW w:w="1560" w:type="dxa"/>
            <w:tcBorders>
              <w:top w:val="single" w:sz="2" w:space="0" w:color="auto"/>
              <w:bottom w:val="single" w:sz="2" w:space="0" w:color="auto"/>
            </w:tcBorders>
            <w:shd w:val="clear" w:color="auto" w:fill="auto"/>
          </w:tcPr>
          <w:p w14:paraId="42A72F50" w14:textId="77777777" w:rsidR="00AE4C6B" w:rsidRPr="00832A56" w:rsidRDefault="00AE4C6B" w:rsidP="0082525E">
            <w:pPr>
              <w:pStyle w:val="Tabletext"/>
            </w:pPr>
            <w:r w:rsidRPr="00832A56">
              <w:t>when compensation is first received or, if none, when loss discovered or destruction occurred</w:t>
            </w:r>
          </w:p>
        </w:tc>
        <w:tc>
          <w:tcPr>
            <w:tcW w:w="2126" w:type="dxa"/>
            <w:tcBorders>
              <w:top w:val="single" w:sz="2" w:space="0" w:color="auto"/>
              <w:bottom w:val="single" w:sz="2" w:space="0" w:color="auto"/>
            </w:tcBorders>
            <w:shd w:val="clear" w:color="auto" w:fill="auto"/>
          </w:tcPr>
          <w:p w14:paraId="22CEDF91" w14:textId="77777777" w:rsidR="00AE4C6B" w:rsidRPr="00832A56" w:rsidRDefault="00AE4C6B" w:rsidP="0082525E">
            <w:pPr>
              <w:pStyle w:val="Tabletext"/>
            </w:pPr>
            <w:r w:rsidRPr="00832A56">
              <w:t xml:space="preserve">capital proceeds </w:t>
            </w:r>
            <w:r w:rsidRPr="00832A56">
              <w:rPr>
                <w:i/>
              </w:rPr>
              <w:t>less</w:t>
            </w:r>
            <w:r w:rsidRPr="00832A56">
              <w:t xml:space="preserve"> asset’s cost base</w:t>
            </w:r>
          </w:p>
        </w:tc>
        <w:tc>
          <w:tcPr>
            <w:tcW w:w="1196" w:type="dxa"/>
            <w:tcBorders>
              <w:top w:val="single" w:sz="2" w:space="0" w:color="auto"/>
              <w:bottom w:val="single" w:sz="2" w:space="0" w:color="auto"/>
            </w:tcBorders>
            <w:shd w:val="clear" w:color="auto" w:fill="auto"/>
          </w:tcPr>
          <w:p w14:paraId="756371E6" w14:textId="77777777" w:rsidR="00AE4C6B" w:rsidRPr="00832A56" w:rsidRDefault="00AE4C6B" w:rsidP="0082525E">
            <w:pPr>
              <w:pStyle w:val="Tabletext"/>
            </w:pPr>
            <w:r w:rsidRPr="00832A56">
              <w:t xml:space="preserve">asset’s reduced cost base </w:t>
            </w:r>
            <w:r w:rsidRPr="00832A56">
              <w:rPr>
                <w:i/>
              </w:rPr>
              <w:t>less</w:t>
            </w:r>
            <w:r w:rsidRPr="00832A56">
              <w:t xml:space="preserve"> capital proceeds</w:t>
            </w:r>
          </w:p>
        </w:tc>
      </w:tr>
      <w:tr w:rsidR="00AE4C6B" w:rsidRPr="00832A56" w14:paraId="58FC4308" w14:textId="77777777" w:rsidTr="00DC295E">
        <w:trPr>
          <w:cantSplit/>
        </w:trPr>
        <w:tc>
          <w:tcPr>
            <w:tcW w:w="2268" w:type="dxa"/>
            <w:tcBorders>
              <w:top w:val="single" w:sz="2" w:space="0" w:color="auto"/>
              <w:bottom w:val="single" w:sz="2" w:space="0" w:color="auto"/>
            </w:tcBorders>
            <w:shd w:val="clear" w:color="auto" w:fill="auto"/>
          </w:tcPr>
          <w:p w14:paraId="694B5266" w14:textId="77777777" w:rsidR="00AE4C6B" w:rsidRPr="00832A56" w:rsidRDefault="00AE4C6B" w:rsidP="0082525E">
            <w:pPr>
              <w:pStyle w:val="Tabletext"/>
            </w:pPr>
            <w:r w:rsidRPr="00832A56">
              <w:t>C2 Cancellation, surrender and similar endings</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25]</w:t>
            </w:r>
          </w:p>
        </w:tc>
        <w:tc>
          <w:tcPr>
            <w:tcW w:w="1560" w:type="dxa"/>
            <w:tcBorders>
              <w:top w:val="single" w:sz="2" w:space="0" w:color="auto"/>
              <w:bottom w:val="single" w:sz="2" w:space="0" w:color="auto"/>
            </w:tcBorders>
            <w:shd w:val="clear" w:color="auto" w:fill="auto"/>
          </w:tcPr>
          <w:p w14:paraId="09A50B65" w14:textId="77777777" w:rsidR="00AE4C6B" w:rsidRPr="00832A56" w:rsidRDefault="00AE4C6B" w:rsidP="0082525E">
            <w:pPr>
              <w:pStyle w:val="Tabletext"/>
            </w:pPr>
            <w:r w:rsidRPr="00832A56">
              <w:t>when contract ending asset is entered into or, if none, when asset ends</w:t>
            </w:r>
          </w:p>
        </w:tc>
        <w:tc>
          <w:tcPr>
            <w:tcW w:w="2126" w:type="dxa"/>
            <w:tcBorders>
              <w:top w:val="single" w:sz="2" w:space="0" w:color="auto"/>
              <w:bottom w:val="single" w:sz="2" w:space="0" w:color="auto"/>
            </w:tcBorders>
            <w:shd w:val="clear" w:color="auto" w:fill="auto"/>
          </w:tcPr>
          <w:p w14:paraId="1BB2E13C" w14:textId="77777777" w:rsidR="00AE4C6B" w:rsidRPr="00832A56" w:rsidRDefault="00AE4C6B" w:rsidP="0082525E">
            <w:pPr>
              <w:pStyle w:val="Tabletext"/>
            </w:pPr>
            <w:r w:rsidRPr="00832A56">
              <w:t xml:space="preserve">capital proceeds from ending </w:t>
            </w:r>
            <w:r w:rsidRPr="00832A56">
              <w:rPr>
                <w:i/>
              </w:rPr>
              <w:t>less</w:t>
            </w:r>
            <w:r w:rsidRPr="00832A56">
              <w:t xml:space="preserve"> asset’s cost base</w:t>
            </w:r>
          </w:p>
        </w:tc>
        <w:tc>
          <w:tcPr>
            <w:tcW w:w="1196" w:type="dxa"/>
            <w:tcBorders>
              <w:top w:val="single" w:sz="2" w:space="0" w:color="auto"/>
              <w:bottom w:val="single" w:sz="2" w:space="0" w:color="auto"/>
            </w:tcBorders>
            <w:shd w:val="clear" w:color="auto" w:fill="auto"/>
          </w:tcPr>
          <w:p w14:paraId="38776F79" w14:textId="77777777" w:rsidR="00AE4C6B" w:rsidRPr="00832A56" w:rsidRDefault="00AE4C6B" w:rsidP="0082525E">
            <w:pPr>
              <w:pStyle w:val="Tabletext"/>
            </w:pPr>
            <w:r w:rsidRPr="00832A56">
              <w:t xml:space="preserve">asset’s reduced cost base </w:t>
            </w:r>
            <w:r w:rsidRPr="00832A56">
              <w:rPr>
                <w:i/>
              </w:rPr>
              <w:t>less</w:t>
            </w:r>
            <w:r w:rsidRPr="00832A56">
              <w:t xml:space="preserve"> capital proceeds</w:t>
            </w:r>
          </w:p>
        </w:tc>
      </w:tr>
      <w:tr w:rsidR="00AE4C6B" w:rsidRPr="00832A56" w14:paraId="7CBFAF8D" w14:textId="77777777" w:rsidTr="00DC295E">
        <w:trPr>
          <w:cantSplit/>
        </w:trPr>
        <w:tc>
          <w:tcPr>
            <w:tcW w:w="2268" w:type="dxa"/>
            <w:tcBorders>
              <w:top w:val="single" w:sz="2" w:space="0" w:color="auto"/>
              <w:bottom w:val="single" w:sz="4" w:space="0" w:color="auto"/>
            </w:tcBorders>
            <w:shd w:val="clear" w:color="auto" w:fill="auto"/>
          </w:tcPr>
          <w:p w14:paraId="60A46E15" w14:textId="77777777" w:rsidR="00AE4C6B" w:rsidRPr="00832A56" w:rsidRDefault="00AE4C6B" w:rsidP="0082525E">
            <w:pPr>
              <w:pStyle w:val="Tabletext"/>
            </w:pPr>
            <w:r w:rsidRPr="00832A56">
              <w:t>C3 End of option to acquire shares etc.</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30]</w:t>
            </w:r>
          </w:p>
        </w:tc>
        <w:tc>
          <w:tcPr>
            <w:tcW w:w="1560" w:type="dxa"/>
            <w:tcBorders>
              <w:top w:val="single" w:sz="2" w:space="0" w:color="auto"/>
              <w:bottom w:val="single" w:sz="4" w:space="0" w:color="auto"/>
            </w:tcBorders>
            <w:shd w:val="clear" w:color="auto" w:fill="auto"/>
          </w:tcPr>
          <w:p w14:paraId="1F201637" w14:textId="77777777" w:rsidR="00AE4C6B" w:rsidRPr="00832A56" w:rsidRDefault="00AE4C6B" w:rsidP="0082525E">
            <w:pPr>
              <w:pStyle w:val="Tabletext"/>
            </w:pPr>
            <w:r w:rsidRPr="00832A56">
              <w:t>when option ends</w:t>
            </w:r>
          </w:p>
        </w:tc>
        <w:tc>
          <w:tcPr>
            <w:tcW w:w="2126" w:type="dxa"/>
            <w:tcBorders>
              <w:top w:val="single" w:sz="2" w:space="0" w:color="auto"/>
              <w:bottom w:val="single" w:sz="4" w:space="0" w:color="auto"/>
            </w:tcBorders>
            <w:shd w:val="clear" w:color="auto" w:fill="auto"/>
          </w:tcPr>
          <w:p w14:paraId="2D00F5C0" w14:textId="77777777" w:rsidR="00AE4C6B" w:rsidRPr="00832A56" w:rsidRDefault="00AE4C6B" w:rsidP="0082525E">
            <w:pPr>
              <w:pStyle w:val="Tabletext"/>
            </w:pPr>
            <w:r w:rsidRPr="00832A56">
              <w:t xml:space="preserve">capital proceeds from granting option </w:t>
            </w:r>
            <w:r w:rsidRPr="00832A56">
              <w:rPr>
                <w:i/>
              </w:rPr>
              <w:t>less</w:t>
            </w:r>
            <w:r w:rsidRPr="00832A56">
              <w:t xml:space="preserve"> expenditure in granting it</w:t>
            </w:r>
          </w:p>
        </w:tc>
        <w:tc>
          <w:tcPr>
            <w:tcW w:w="1196" w:type="dxa"/>
            <w:tcBorders>
              <w:top w:val="single" w:sz="2" w:space="0" w:color="auto"/>
              <w:bottom w:val="single" w:sz="4" w:space="0" w:color="auto"/>
            </w:tcBorders>
            <w:shd w:val="clear" w:color="auto" w:fill="auto"/>
          </w:tcPr>
          <w:p w14:paraId="18E0A251" w14:textId="77777777" w:rsidR="00AE4C6B" w:rsidRPr="00832A56" w:rsidRDefault="00AE4C6B" w:rsidP="0082525E">
            <w:pPr>
              <w:pStyle w:val="Tabletext"/>
            </w:pPr>
            <w:r w:rsidRPr="00832A56">
              <w:t xml:space="preserve">expenditure in granting option </w:t>
            </w:r>
            <w:r w:rsidRPr="00832A56">
              <w:rPr>
                <w:i/>
              </w:rPr>
              <w:t>less</w:t>
            </w:r>
            <w:r w:rsidRPr="00832A56">
              <w:t xml:space="preserve"> capital proceeds</w:t>
            </w:r>
          </w:p>
        </w:tc>
      </w:tr>
      <w:tr w:rsidR="00AE4C6B" w:rsidRPr="00832A56" w14:paraId="6D8DAA9E" w14:textId="77777777" w:rsidTr="00DC295E">
        <w:trPr>
          <w:cantSplit/>
        </w:trPr>
        <w:tc>
          <w:tcPr>
            <w:tcW w:w="2268" w:type="dxa"/>
            <w:tcBorders>
              <w:top w:val="single" w:sz="4" w:space="0" w:color="auto"/>
              <w:bottom w:val="single" w:sz="2" w:space="0" w:color="auto"/>
            </w:tcBorders>
            <w:shd w:val="clear" w:color="auto" w:fill="auto"/>
          </w:tcPr>
          <w:p w14:paraId="60BEA1EA" w14:textId="77777777" w:rsidR="00AE4C6B" w:rsidRPr="00832A56" w:rsidRDefault="00AE4C6B" w:rsidP="0082525E">
            <w:pPr>
              <w:pStyle w:val="Tabletext"/>
            </w:pPr>
            <w:r w:rsidRPr="00832A56">
              <w:t>D1 Creating contractual or other rights</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35]</w:t>
            </w:r>
            <w:r w:rsidRPr="00832A56">
              <w:t xml:space="preserve"> </w:t>
            </w:r>
          </w:p>
        </w:tc>
        <w:tc>
          <w:tcPr>
            <w:tcW w:w="1560" w:type="dxa"/>
            <w:tcBorders>
              <w:top w:val="single" w:sz="4" w:space="0" w:color="auto"/>
              <w:bottom w:val="single" w:sz="2" w:space="0" w:color="auto"/>
            </w:tcBorders>
            <w:shd w:val="clear" w:color="auto" w:fill="auto"/>
          </w:tcPr>
          <w:p w14:paraId="0C568B37" w14:textId="77777777" w:rsidR="00AE4C6B" w:rsidRPr="00832A56" w:rsidRDefault="00AE4C6B" w:rsidP="0082525E">
            <w:pPr>
              <w:pStyle w:val="Tabletext"/>
            </w:pPr>
            <w:r w:rsidRPr="00832A56">
              <w:t>when contract is entered into or right is created</w:t>
            </w:r>
          </w:p>
        </w:tc>
        <w:tc>
          <w:tcPr>
            <w:tcW w:w="2126" w:type="dxa"/>
            <w:tcBorders>
              <w:top w:val="single" w:sz="4" w:space="0" w:color="auto"/>
              <w:bottom w:val="single" w:sz="2" w:space="0" w:color="auto"/>
            </w:tcBorders>
            <w:shd w:val="clear" w:color="auto" w:fill="auto"/>
          </w:tcPr>
          <w:p w14:paraId="6F278476" w14:textId="77777777" w:rsidR="00AE4C6B" w:rsidRPr="00832A56" w:rsidRDefault="00AE4C6B" w:rsidP="0082525E">
            <w:pPr>
              <w:pStyle w:val="Tabletext"/>
            </w:pPr>
            <w:r w:rsidRPr="00832A56">
              <w:t xml:space="preserve">capital proceeds from creating right </w:t>
            </w:r>
            <w:r w:rsidRPr="00832A56">
              <w:rPr>
                <w:i/>
              </w:rPr>
              <w:t>less</w:t>
            </w:r>
            <w:r w:rsidRPr="00832A56">
              <w:t xml:space="preserve"> incidental costs of creating it</w:t>
            </w:r>
          </w:p>
        </w:tc>
        <w:tc>
          <w:tcPr>
            <w:tcW w:w="1196" w:type="dxa"/>
            <w:tcBorders>
              <w:top w:val="single" w:sz="4" w:space="0" w:color="auto"/>
              <w:bottom w:val="single" w:sz="2" w:space="0" w:color="auto"/>
            </w:tcBorders>
            <w:shd w:val="clear" w:color="auto" w:fill="auto"/>
          </w:tcPr>
          <w:p w14:paraId="5A1187A5" w14:textId="77777777" w:rsidR="00AE4C6B" w:rsidRPr="00832A56" w:rsidRDefault="00AE4C6B" w:rsidP="0082525E">
            <w:pPr>
              <w:pStyle w:val="Tabletext"/>
            </w:pPr>
            <w:r w:rsidRPr="00832A56">
              <w:t xml:space="preserve">incidental costs of creating right </w:t>
            </w:r>
            <w:r w:rsidRPr="00832A56">
              <w:rPr>
                <w:i/>
              </w:rPr>
              <w:t>less</w:t>
            </w:r>
            <w:r w:rsidRPr="00832A56">
              <w:t xml:space="preserve"> capital proceeds</w:t>
            </w:r>
          </w:p>
        </w:tc>
      </w:tr>
      <w:tr w:rsidR="00AE4C6B" w:rsidRPr="00832A56" w14:paraId="1B668946" w14:textId="77777777" w:rsidTr="00234854">
        <w:trPr>
          <w:cantSplit/>
        </w:trPr>
        <w:tc>
          <w:tcPr>
            <w:tcW w:w="2268" w:type="dxa"/>
            <w:tcBorders>
              <w:top w:val="single" w:sz="2" w:space="0" w:color="auto"/>
              <w:bottom w:val="single" w:sz="2" w:space="0" w:color="auto"/>
            </w:tcBorders>
            <w:shd w:val="clear" w:color="auto" w:fill="auto"/>
          </w:tcPr>
          <w:p w14:paraId="6ED75BE4" w14:textId="77777777" w:rsidR="00AE4C6B" w:rsidRPr="00832A56" w:rsidRDefault="00AE4C6B" w:rsidP="0082525E">
            <w:pPr>
              <w:pStyle w:val="Tabletext"/>
            </w:pPr>
            <w:r w:rsidRPr="00832A56">
              <w:t>D2 Granting an option</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40]</w:t>
            </w:r>
          </w:p>
        </w:tc>
        <w:tc>
          <w:tcPr>
            <w:tcW w:w="1560" w:type="dxa"/>
            <w:tcBorders>
              <w:top w:val="single" w:sz="2" w:space="0" w:color="auto"/>
              <w:bottom w:val="single" w:sz="2" w:space="0" w:color="auto"/>
            </w:tcBorders>
            <w:shd w:val="clear" w:color="auto" w:fill="auto"/>
          </w:tcPr>
          <w:p w14:paraId="56ED3AA1" w14:textId="77777777" w:rsidR="00AE4C6B" w:rsidRPr="00832A56" w:rsidRDefault="00AE4C6B" w:rsidP="0082525E">
            <w:pPr>
              <w:pStyle w:val="Tabletext"/>
            </w:pPr>
            <w:r w:rsidRPr="00832A56">
              <w:t>when option is granted</w:t>
            </w:r>
          </w:p>
        </w:tc>
        <w:tc>
          <w:tcPr>
            <w:tcW w:w="2126" w:type="dxa"/>
            <w:tcBorders>
              <w:top w:val="single" w:sz="2" w:space="0" w:color="auto"/>
              <w:bottom w:val="single" w:sz="2" w:space="0" w:color="auto"/>
            </w:tcBorders>
            <w:shd w:val="clear" w:color="auto" w:fill="auto"/>
          </w:tcPr>
          <w:p w14:paraId="65EF159E" w14:textId="77777777" w:rsidR="00AE4C6B" w:rsidRPr="00832A56" w:rsidRDefault="00AE4C6B" w:rsidP="0082525E">
            <w:pPr>
              <w:pStyle w:val="Tabletext"/>
            </w:pPr>
            <w:r w:rsidRPr="00832A56">
              <w:t xml:space="preserve">capital proceeds from grant </w:t>
            </w:r>
            <w:r w:rsidRPr="00832A56">
              <w:rPr>
                <w:i/>
              </w:rPr>
              <w:t xml:space="preserve">less </w:t>
            </w:r>
            <w:r w:rsidRPr="00832A56">
              <w:t>expenditure to grant it</w:t>
            </w:r>
          </w:p>
        </w:tc>
        <w:tc>
          <w:tcPr>
            <w:tcW w:w="1196" w:type="dxa"/>
            <w:tcBorders>
              <w:top w:val="single" w:sz="2" w:space="0" w:color="auto"/>
              <w:bottom w:val="single" w:sz="2" w:space="0" w:color="auto"/>
            </w:tcBorders>
            <w:shd w:val="clear" w:color="auto" w:fill="auto"/>
          </w:tcPr>
          <w:p w14:paraId="201D3427" w14:textId="77777777" w:rsidR="00AE4C6B" w:rsidRPr="00832A56" w:rsidRDefault="00AE4C6B" w:rsidP="0082525E">
            <w:pPr>
              <w:pStyle w:val="Tabletext"/>
            </w:pPr>
            <w:r w:rsidRPr="00832A56">
              <w:t xml:space="preserve">expenditure to grant option </w:t>
            </w:r>
            <w:r w:rsidRPr="00832A56">
              <w:rPr>
                <w:i/>
              </w:rPr>
              <w:t>less</w:t>
            </w:r>
            <w:r w:rsidRPr="00832A56">
              <w:t xml:space="preserve"> capital proceeds</w:t>
            </w:r>
          </w:p>
        </w:tc>
      </w:tr>
      <w:tr w:rsidR="00AE4C6B" w:rsidRPr="00832A56" w14:paraId="74F1DEC2" w14:textId="77777777" w:rsidTr="00234854">
        <w:trPr>
          <w:cantSplit/>
        </w:trPr>
        <w:tc>
          <w:tcPr>
            <w:tcW w:w="2268" w:type="dxa"/>
            <w:tcBorders>
              <w:top w:val="single" w:sz="2" w:space="0" w:color="auto"/>
              <w:bottom w:val="single" w:sz="2" w:space="0" w:color="auto"/>
            </w:tcBorders>
            <w:shd w:val="clear" w:color="auto" w:fill="auto"/>
          </w:tcPr>
          <w:p w14:paraId="47ACF262" w14:textId="77777777" w:rsidR="00AE4C6B" w:rsidRPr="00832A56" w:rsidRDefault="00AE4C6B" w:rsidP="0082525E">
            <w:pPr>
              <w:pStyle w:val="Tabletext"/>
            </w:pPr>
            <w:r w:rsidRPr="00832A56">
              <w:t xml:space="preserve">D3 Granting a right to income from mining </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45]</w:t>
            </w:r>
          </w:p>
        </w:tc>
        <w:tc>
          <w:tcPr>
            <w:tcW w:w="1560" w:type="dxa"/>
            <w:tcBorders>
              <w:top w:val="single" w:sz="2" w:space="0" w:color="auto"/>
              <w:bottom w:val="single" w:sz="2" w:space="0" w:color="auto"/>
            </w:tcBorders>
            <w:shd w:val="clear" w:color="auto" w:fill="auto"/>
          </w:tcPr>
          <w:p w14:paraId="50DB7D08" w14:textId="77777777" w:rsidR="00AE4C6B" w:rsidRPr="00832A56" w:rsidRDefault="00AE4C6B" w:rsidP="0082525E">
            <w:pPr>
              <w:pStyle w:val="Tabletext"/>
            </w:pPr>
            <w:r w:rsidRPr="00832A56">
              <w:t>when contract is entered into or, if none, when right is granted</w:t>
            </w:r>
          </w:p>
        </w:tc>
        <w:tc>
          <w:tcPr>
            <w:tcW w:w="2126" w:type="dxa"/>
            <w:tcBorders>
              <w:top w:val="single" w:sz="2" w:space="0" w:color="auto"/>
              <w:bottom w:val="single" w:sz="2" w:space="0" w:color="auto"/>
            </w:tcBorders>
            <w:shd w:val="clear" w:color="auto" w:fill="auto"/>
          </w:tcPr>
          <w:p w14:paraId="0F58772C" w14:textId="77777777" w:rsidR="00AE4C6B" w:rsidRPr="00832A56" w:rsidRDefault="00AE4C6B" w:rsidP="0082525E">
            <w:pPr>
              <w:pStyle w:val="Tabletext"/>
            </w:pPr>
            <w:r w:rsidRPr="00832A56">
              <w:t xml:space="preserve">capital proceeds from grant of right </w:t>
            </w:r>
            <w:r w:rsidRPr="00832A56">
              <w:rPr>
                <w:i/>
              </w:rPr>
              <w:t>less</w:t>
            </w:r>
            <w:r w:rsidRPr="00832A56">
              <w:t xml:space="preserve"> expenditure to grant it</w:t>
            </w:r>
          </w:p>
        </w:tc>
        <w:tc>
          <w:tcPr>
            <w:tcW w:w="1196" w:type="dxa"/>
            <w:tcBorders>
              <w:top w:val="single" w:sz="2" w:space="0" w:color="auto"/>
              <w:bottom w:val="single" w:sz="2" w:space="0" w:color="auto"/>
            </w:tcBorders>
            <w:shd w:val="clear" w:color="auto" w:fill="auto"/>
          </w:tcPr>
          <w:p w14:paraId="4FE08F9A" w14:textId="77777777" w:rsidR="00AE4C6B" w:rsidRPr="00832A56" w:rsidRDefault="00AE4C6B" w:rsidP="0082525E">
            <w:pPr>
              <w:pStyle w:val="Tabletext"/>
            </w:pPr>
            <w:r w:rsidRPr="00832A56">
              <w:t xml:space="preserve">expenditure to grant right </w:t>
            </w:r>
            <w:r w:rsidRPr="00832A56">
              <w:rPr>
                <w:i/>
              </w:rPr>
              <w:t>less</w:t>
            </w:r>
            <w:r w:rsidRPr="00832A56">
              <w:t xml:space="preserve"> capital proceeds</w:t>
            </w:r>
          </w:p>
        </w:tc>
      </w:tr>
      <w:tr w:rsidR="00AE4C6B" w:rsidRPr="00832A56" w14:paraId="62C456DB" w14:textId="77777777" w:rsidTr="00234854">
        <w:trPr>
          <w:cantSplit/>
        </w:trPr>
        <w:tc>
          <w:tcPr>
            <w:tcW w:w="2268" w:type="dxa"/>
            <w:tcBorders>
              <w:top w:val="single" w:sz="2" w:space="0" w:color="auto"/>
              <w:bottom w:val="single" w:sz="2" w:space="0" w:color="auto"/>
            </w:tcBorders>
            <w:shd w:val="clear" w:color="auto" w:fill="auto"/>
          </w:tcPr>
          <w:p w14:paraId="7DFBB42E" w14:textId="77777777" w:rsidR="00AE4C6B" w:rsidRPr="00832A56" w:rsidRDefault="00AE4C6B" w:rsidP="0082525E">
            <w:pPr>
              <w:pStyle w:val="Tabletext"/>
            </w:pPr>
            <w:r w:rsidRPr="00832A56">
              <w:t>D4 Entering into a conservation covenant</w:t>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47]</w:t>
            </w:r>
          </w:p>
        </w:tc>
        <w:tc>
          <w:tcPr>
            <w:tcW w:w="1560" w:type="dxa"/>
            <w:tcBorders>
              <w:top w:val="single" w:sz="2" w:space="0" w:color="auto"/>
              <w:bottom w:val="single" w:sz="2" w:space="0" w:color="auto"/>
            </w:tcBorders>
            <w:shd w:val="clear" w:color="auto" w:fill="auto"/>
          </w:tcPr>
          <w:p w14:paraId="3C3C44B8" w14:textId="77777777" w:rsidR="00AE4C6B" w:rsidRPr="00832A56" w:rsidRDefault="00AE4C6B" w:rsidP="0082525E">
            <w:pPr>
              <w:pStyle w:val="Tabletext"/>
            </w:pPr>
            <w:r w:rsidRPr="00832A56">
              <w:t>when covenant is entered into</w:t>
            </w:r>
          </w:p>
        </w:tc>
        <w:tc>
          <w:tcPr>
            <w:tcW w:w="2126" w:type="dxa"/>
            <w:tcBorders>
              <w:top w:val="single" w:sz="2" w:space="0" w:color="auto"/>
              <w:bottom w:val="single" w:sz="2" w:space="0" w:color="auto"/>
            </w:tcBorders>
            <w:shd w:val="clear" w:color="auto" w:fill="auto"/>
          </w:tcPr>
          <w:p w14:paraId="6F2511FF" w14:textId="77777777" w:rsidR="00AE4C6B" w:rsidRPr="00832A56" w:rsidRDefault="00AE4C6B" w:rsidP="0082525E">
            <w:pPr>
              <w:pStyle w:val="Tabletext"/>
            </w:pPr>
            <w:r w:rsidRPr="00832A56">
              <w:t xml:space="preserve">capital proceeds from covenant </w:t>
            </w:r>
            <w:r w:rsidRPr="00832A56">
              <w:rPr>
                <w:i/>
              </w:rPr>
              <w:t>less</w:t>
            </w:r>
            <w:r w:rsidRPr="00832A56">
              <w:t xml:space="preserve"> cost base apportioned to the covenant</w:t>
            </w:r>
          </w:p>
        </w:tc>
        <w:tc>
          <w:tcPr>
            <w:tcW w:w="1196" w:type="dxa"/>
            <w:tcBorders>
              <w:top w:val="single" w:sz="2" w:space="0" w:color="auto"/>
              <w:bottom w:val="single" w:sz="2" w:space="0" w:color="auto"/>
            </w:tcBorders>
            <w:shd w:val="clear" w:color="auto" w:fill="auto"/>
          </w:tcPr>
          <w:p w14:paraId="7C304497" w14:textId="77777777" w:rsidR="00AE4C6B" w:rsidRPr="00832A56" w:rsidRDefault="00AE4C6B" w:rsidP="0082525E">
            <w:pPr>
              <w:pStyle w:val="Tabletext"/>
            </w:pPr>
            <w:r w:rsidRPr="00832A56">
              <w:t xml:space="preserve">reduced cost base apportioned to the covenant </w:t>
            </w:r>
            <w:r w:rsidRPr="00832A56">
              <w:rPr>
                <w:i/>
              </w:rPr>
              <w:t>less</w:t>
            </w:r>
            <w:r w:rsidRPr="00832A56">
              <w:t xml:space="preserve"> capital proceeds from covenant</w:t>
            </w:r>
          </w:p>
        </w:tc>
      </w:tr>
      <w:tr w:rsidR="00AE4C6B" w:rsidRPr="00832A56" w14:paraId="6B01B4E2" w14:textId="77777777" w:rsidTr="00DC295E">
        <w:trPr>
          <w:cantSplit/>
        </w:trPr>
        <w:tc>
          <w:tcPr>
            <w:tcW w:w="2268" w:type="dxa"/>
            <w:tcBorders>
              <w:top w:val="single" w:sz="2" w:space="0" w:color="auto"/>
              <w:bottom w:val="single" w:sz="2" w:space="0" w:color="auto"/>
            </w:tcBorders>
            <w:shd w:val="clear" w:color="auto" w:fill="auto"/>
          </w:tcPr>
          <w:p w14:paraId="2144EF18" w14:textId="77777777" w:rsidR="00AE4C6B" w:rsidRPr="00832A56" w:rsidRDefault="00AE4C6B" w:rsidP="0082525E">
            <w:pPr>
              <w:pStyle w:val="Tabletext"/>
            </w:pPr>
            <w:r w:rsidRPr="00832A56">
              <w:t>E1 Creating a trust over a CGT asset</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55]</w:t>
            </w:r>
          </w:p>
        </w:tc>
        <w:tc>
          <w:tcPr>
            <w:tcW w:w="1560" w:type="dxa"/>
            <w:tcBorders>
              <w:top w:val="single" w:sz="2" w:space="0" w:color="auto"/>
              <w:bottom w:val="single" w:sz="2" w:space="0" w:color="auto"/>
            </w:tcBorders>
            <w:shd w:val="clear" w:color="auto" w:fill="auto"/>
          </w:tcPr>
          <w:p w14:paraId="6C9535E5" w14:textId="77777777" w:rsidR="00AE4C6B" w:rsidRPr="00832A56" w:rsidRDefault="00AE4C6B" w:rsidP="0082525E">
            <w:pPr>
              <w:pStyle w:val="Tabletext"/>
            </w:pPr>
            <w:r w:rsidRPr="00832A56">
              <w:t>when trust is created</w:t>
            </w:r>
          </w:p>
        </w:tc>
        <w:tc>
          <w:tcPr>
            <w:tcW w:w="2126" w:type="dxa"/>
            <w:tcBorders>
              <w:top w:val="single" w:sz="2" w:space="0" w:color="auto"/>
              <w:bottom w:val="single" w:sz="2" w:space="0" w:color="auto"/>
            </w:tcBorders>
            <w:shd w:val="clear" w:color="auto" w:fill="auto"/>
          </w:tcPr>
          <w:p w14:paraId="33418BA7" w14:textId="77777777" w:rsidR="00AE4C6B" w:rsidRPr="00832A56" w:rsidRDefault="00AE4C6B" w:rsidP="0082525E">
            <w:pPr>
              <w:pStyle w:val="Tabletext"/>
            </w:pPr>
            <w:r w:rsidRPr="00832A56">
              <w:t xml:space="preserve">capital proceeds from creating trust </w:t>
            </w:r>
            <w:r w:rsidRPr="00832A56">
              <w:rPr>
                <w:i/>
              </w:rPr>
              <w:t>less</w:t>
            </w:r>
            <w:r w:rsidRPr="00832A56">
              <w:t xml:space="preserve"> asset’s cost base</w:t>
            </w:r>
          </w:p>
        </w:tc>
        <w:tc>
          <w:tcPr>
            <w:tcW w:w="1196" w:type="dxa"/>
            <w:tcBorders>
              <w:top w:val="single" w:sz="2" w:space="0" w:color="auto"/>
              <w:bottom w:val="single" w:sz="2" w:space="0" w:color="auto"/>
            </w:tcBorders>
            <w:shd w:val="clear" w:color="auto" w:fill="auto"/>
          </w:tcPr>
          <w:p w14:paraId="74974A13" w14:textId="77777777" w:rsidR="00AE4C6B" w:rsidRPr="00832A56" w:rsidRDefault="00AE4C6B" w:rsidP="0082525E">
            <w:pPr>
              <w:pStyle w:val="Tabletext"/>
            </w:pPr>
            <w:r w:rsidRPr="00832A56">
              <w:t xml:space="preserve">asset’s reduced cost base </w:t>
            </w:r>
            <w:r w:rsidRPr="00832A56">
              <w:rPr>
                <w:i/>
              </w:rPr>
              <w:t>less</w:t>
            </w:r>
            <w:r w:rsidRPr="00832A56">
              <w:t xml:space="preserve"> capital proceeds</w:t>
            </w:r>
          </w:p>
        </w:tc>
      </w:tr>
      <w:tr w:rsidR="00AE4C6B" w:rsidRPr="00832A56" w14:paraId="44DCAB78" w14:textId="77777777" w:rsidTr="00DC295E">
        <w:trPr>
          <w:cantSplit/>
        </w:trPr>
        <w:tc>
          <w:tcPr>
            <w:tcW w:w="2268" w:type="dxa"/>
            <w:tcBorders>
              <w:top w:val="single" w:sz="2" w:space="0" w:color="auto"/>
              <w:bottom w:val="single" w:sz="4" w:space="0" w:color="auto"/>
            </w:tcBorders>
            <w:shd w:val="clear" w:color="auto" w:fill="auto"/>
          </w:tcPr>
          <w:p w14:paraId="3B853737" w14:textId="77777777" w:rsidR="00AE4C6B" w:rsidRPr="00832A56" w:rsidRDefault="00AE4C6B" w:rsidP="0082525E">
            <w:pPr>
              <w:pStyle w:val="Tabletext"/>
            </w:pPr>
            <w:r w:rsidRPr="00832A56">
              <w:t>E2 Transferring a CGT asset to a trust</w:t>
            </w:r>
            <w:r w:rsidRPr="00832A56">
              <w:br/>
            </w:r>
            <w:r w:rsidRPr="00832A56">
              <w:rPr>
                <w:i/>
              </w:rPr>
              <w:t>[See section</w:t>
            </w:r>
            <w:r w:rsidR="00C635E7" w:rsidRPr="00832A56">
              <w:rPr>
                <w:i/>
              </w:rPr>
              <w:t> </w:t>
            </w:r>
            <w:r w:rsidRPr="00832A56">
              <w:rPr>
                <w:i/>
              </w:rPr>
              <w:t>104</w:t>
            </w:r>
            <w:r w:rsidR="00A2426B">
              <w:rPr>
                <w:i/>
              </w:rPr>
              <w:noBreakHyphen/>
            </w:r>
            <w:r w:rsidRPr="00832A56">
              <w:rPr>
                <w:i/>
              </w:rPr>
              <w:t>60]</w:t>
            </w:r>
          </w:p>
        </w:tc>
        <w:tc>
          <w:tcPr>
            <w:tcW w:w="1560" w:type="dxa"/>
            <w:tcBorders>
              <w:top w:val="single" w:sz="2" w:space="0" w:color="auto"/>
              <w:bottom w:val="single" w:sz="4" w:space="0" w:color="auto"/>
            </w:tcBorders>
            <w:shd w:val="clear" w:color="auto" w:fill="auto"/>
          </w:tcPr>
          <w:p w14:paraId="00A40F3A" w14:textId="77777777" w:rsidR="00AE4C6B" w:rsidRPr="00832A56" w:rsidRDefault="00AE4C6B" w:rsidP="0082525E">
            <w:pPr>
              <w:pStyle w:val="Tabletext"/>
            </w:pPr>
            <w:r w:rsidRPr="00832A56">
              <w:t xml:space="preserve">when asset transferred </w:t>
            </w:r>
          </w:p>
        </w:tc>
        <w:tc>
          <w:tcPr>
            <w:tcW w:w="2126" w:type="dxa"/>
            <w:tcBorders>
              <w:top w:val="single" w:sz="2" w:space="0" w:color="auto"/>
              <w:bottom w:val="single" w:sz="4" w:space="0" w:color="auto"/>
            </w:tcBorders>
            <w:shd w:val="clear" w:color="auto" w:fill="auto"/>
          </w:tcPr>
          <w:p w14:paraId="30E8DA2B" w14:textId="77777777" w:rsidR="00AE4C6B" w:rsidRPr="00832A56" w:rsidRDefault="00AE4C6B" w:rsidP="0082525E">
            <w:pPr>
              <w:pStyle w:val="Tabletext"/>
            </w:pPr>
            <w:r w:rsidRPr="00832A56">
              <w:t xml:space="preserve">capital proceeds from transfer </w:t>
            </w:r>
            <w:r w:rsidRPr="00832A56">
              <w:rPr>
                <w:i/>
              </w:rPr>
              <w:t xml:space="preserve">less </w:t>
            </w:r>
            <w:r w:rsidRPr="00832A56">
              <w:t xml:space="preserve">asset’s cost base </w:t>
            </w:r>
          </w:p>
        </w:tc>
        <w:tc>
          <w:tcPr>
            <w:tcW w:w="1196" w:type="dxa"/>
            <w:tcBorders>
              <w:top w:val="single" w:sz="2" w:space="0" w:color="auto"/>
              <w:bottom w:val="single" w:sz="4" w:space="0" w:color="auto"/>
            </w:tcBorders>
            <w:shd w:val="clear" w:color="auto" w:fill="auto"/>
          </w:tcPr>
          <w:p w14:paraId="70068301" w14:textId="77777777" w:rsidR="00AE4C6B" w:rsidRPr="00832A56" w:rsidRDefault="00AE4C6B" w:rsidP="0082525E">
            <w:pPr>
              <w:pStyle w:val="Tabletext"/>
            </w:pPr>
            <w:r w:rsidRPr="00832A56">
              <w:t xml:space="preserve">asset’s reduced cost base </w:t>
            </w:r>
            <w:r w:rsidRPr="00832A56">
              <w:rPr>
                <w:i/>
              </w:rPr>
              <w:t xml:space="preserve">less </w:t>
            </w:r>
            <w:r w:rsidRPr="00832A56">
              <w:t>capital proceeds</w:t>
            </w:r>
          </w:p>
        </w:tc>
      </w:tr>
      <w:tr w:rsidR="00AE4C6B" w:rsidRPr="00832A56" w14:paraId="19543E06" w14:textId="77777777" w:rsidTr="00DC295E">
        <w:trPr>
          <w:cantSplit/>
        </w:trPr>
        <w:tc>
          <w:tcPr>
            <w:tcW w:w="2268" w:type="dxa"/>
            <w:tcBorders>
              <w:top w:val="single" w:sz="4" w:space="0" w:color="auto"/>
              <w:bottom w:val="single" w:sz="2" w:space="0" w:color="auto"/>
            </w:tcBorders>
            <w:shd w:val="clear" w:color="auto" w:fill="auto"/>
          </w:tcPr>
          <w:p w14:paraId="60AB049E" w14:textId="77777777" w:rsidR="00AE4C6B" w:rsidRPr="00832A56" w:rsidRDefault="00AE4C6B" w:rsidP="0082525E">
            <w:pPr>
              <w:pStyle w:val="Tabletext"/>
            </w:pPr>
            <w:r w:rsidRPr="00832A56">
              <w:t>E3 Converting a trust to a unit trust</w:t>
            </w:r>
            <w:r w:rsidRPr="00832A56">
              <w:br/>
            </w:r>
            <w:r w:rsidRPr="00832A56">
              <w:rPr>
                <w:i/>
              </w:rPr>
              <w:t>[See section</w:t>
            </w:r>
            <w:r w:rsidR="00C635E7" w:rsidRPr="00832A56">
              <w:rPr>
                <w:i/>
              </w:rPr>
              <w:t> </w:t>
            </w:r>
            <w:r w:rsidRPr="00832A56">
              <w:rPr>
                <w:i/>
              </w:rPr>
              <w:t>104</w:t>
            </w:r>
            <w:r w:rsidR="00A2426B">
              <w:rPr>
                <w:i/>
              </w:rPr>
              <w:noBreakHyphen/>
            </w:r>
            <w:r w:rsidRPr="00832A56">
              <w:rPr>
                <w:i/>
              </w:rPr>
              <w:t>65]</w:t>
            </w:r>
          </w:p>
        </w:tc>
        <w:tc>
          <w:tcPr>
            <w:tcW w:w="1560" w:type="dxa"/>
            <w:tcBorders>
              <w:top w:val="single" w:sz="4" w:space="0" w:color="auto"/>
              <w:bottom w:val="single" w:sz="2" w:space="0" w:color="auto"/>
            </w:tcBorders>
            <w:shd w:val="clear" w:color="auto" w:fill="auto"/>
          </w:tcPr>
          <w:p w14:paraId="1BDCFC10" w14:textId="77777777" w:rsidR="00AE4C6B" w:rsidRPr="00832A56" w:rsidRDefault="00AE4C6B" w:rsidP="0082525E">
            <w:pPr>
              <w:pStyle w:val="Tabletext"/>
            </w:pPr>
            <w:r w:rsidRPr="00832A56">
              <w:t>when trust is converted</w:t>
            </w:r>
          </w:p>
        </w:tc>
        <w:tc>
          <w:tcPr>
            <w:tcW w:w="2126" w:type="dxa"/>
            <w:tcBorders>
              <w:top w:val="single" w:sz="4" w:space="0" w:color="auto"/>
              <w:bottom w:val="single" w:sz="2" w:space="0" w:color="auto"/>
            </w:tcBorders>
            <w:shd w:val="clear" w:color="auto" w:fill="auto"/>
          </w:tcPr>
          <w:p w14:paraId="07BEC36A" w14:textId="77777777" w:rsidR="00AE4C6B" w:rsidRPr="00832A56" w:rsidRDefault="00AE4C6B" w:rsidP="0082525E">
            <w:pPr>
              <w:pStyle w:val="Tabletext"/>
            </w:pPr>
            <w:r w:rsidRPr="00832A56">
              <w:t xml:space="preserve">market value of asset at that time </w:t>
            </w:r>
            <w:r w:rsidRPr="00832A56">
              <w:rPr>
                <w:i/>
              </w:rPr>
              <w:t>less</w:t>
            </w:r>
            <w:r w:rsidRPr="00832A56">
              <w:t xml:space="preserve"> its cost base </w:t>
            </w:r>
          </w:p>
        </w:tc>
        <w:tc>
          <w:tcPr>
            <w:tcW w:w="1196" w:type="dxa"/>
            <w:tcBorders>
              <w:top w:val="single" w:sz="4" w:space="0" w:color="auto"/>
              <w:bottom w:val="single" w:sz="2" w:space="0" w:color="auto"/>
            </w:tcBorders>
            <w:shd w:val="clear" w:color="auto" w:fill="auto"/>
          </w:tcPr>
          <w:p w14:paraId="3C5B6591" w14:textId="77777777" w:rsidR="00AE4C6B" w:rsidRPr="00832A56" w:rsidRDefault="00AE4C6B" w:rsidP="0082525E">
            <w:pPr>
              <w:pStyle w:val="Tabletext"/>
            </w:pPr>
            <w:r w:rsidRPr="00832A56">
              <w:t xml:space="preserve">asset’s reduced cost base </w:t>
            </w:r>
            <w:r w:rsidRPr="00832A56">
              <w:rPr>
                <w:i/>
              </w:rPr>
              <w:t>less</w:t>
            </w:r>
            <w:r w:rsidRPr="00832A56">
              <w:t xml:space="preserve"> that market value</w:t>
            </w:r>
          </w:p>
        </w:tc>
      </w:tr>
      <w:tr w:rsidR="00AE4C6B" w:rsidRPr="00832A56" w14:paraId="2F331D91" w14:textId="77777777" w:rsidTr="00DC295E">
        <w:trPr>
          <w:cantSplit/>
        </w:trPr>
        <w:tc>
          <w:tcPr>
            <w:tcW w:w="2268" w:type="dxa"/>
            <w:tcBorders>
              <w:top w:val="single" w:sz="2" w:space="0" w:color="auto"/>
              <w:bottom w:val="single" w:sz="2" w:space="0" w:color="auto"/>
            </w:tcBorders>
            <w:shd w:val="clear" w:color="auto" w:fill="auto"/>
          </w:tcPr>
          <w:p w14:paraId="4FDC378F" w14:textId="77777777" w:rsidR="00AE4C6B" w:rsidRPr="00832A56" w:rsidRDefault="00AE4C6B" w:rsidP="0082525E">
            <w:pPr>
              <w:pStyle w:val="Tabletext"/>
            </w:pPr>
            <w:r w:rsidRPr="00832A56">
              <w:t>E4 Capital payment for trust interest</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70]</w:t>
            </w:r>
          </w:p>
        </w:tc>
        <w:tc>
          <w:tcPr>
            <w:tcW w:w="1560" w:type="dxa"/>
            <w:tcBorders>
              <w:top w:val="single" w:sz="2" w:space="0" w:color="auto"/>
              <w:bottom w:val="single" w:sz="2" w:space="0" w:color="auto"/>
            </w:tcBorders>
            <w:shd w:val="clear" w:color="auto" w:fill="auto"/>
          </w:tcPr>
          <w:p w14:paraId="4E4C3873" w14:textId="77777777" w:rsidR="00AE4C6B" w:rsidRPr="00832A56" w:rsidRDefault="00AE4C6B" w:rsidP="0082525E">
            <w:pPr>
              <w:pStyle w:val="Tabletext"/>
            </w:pPr>
            <w:r w:rsidRPr="00832A56">
              <w:t xml:space="preserve">when trustee makes payment </w:t>
            </w:r>
          </w:p>
        </w:tc>
        <w:tc>
          <w:tcPr>
            <w:tcW w:w="2126" w:type="dxa"/>
            <w:tcBorders>
              <w:top w:val="single" w:sz="2" w:space="0" w:color="auto"/>
              <w:bottom w:val="single" w:sz="2" w:space="0" w:color="auto"/>
            </w:tcBorders>
            <w:shd w:val="clear" w:color="auto" w:fill="auto"/>
          </w:tcPr>
          <w:p w14:paraId="5D1E62E6" w14:textId="77777777" w:rsidR="00AE4C6B" w:rsidRPr="00832A56" w:rsidRDefault="00AE4C6B" w:rsidP="0082525E">
            <w:pPr>
              <w:pStyle w:val="Tabletext"/>
            </w:pPr>
            <w:r w:rsidRPr="00832A56">
              <w:t>non</w:t>
            </w:r>
            <w:r w:rsidR="00A2426B">
              <w:noBreakHyphen/>
            </w:r>
            <w:r w:rsidRPr="00832A56">
              <w:t xml:space="preserve">assessable part of the payment </w:t>
            </w:r>
            <w:r w:rsidRPr="00832A56">
              <w:rPr>
                <w:i/>
              </w:rPr>
              <w:t xml:space="preserve">less </w:t>
            </w:r>
            <w:r w:rsidRPr="00832A56">
              <w:t>cost base of the trust interest</w:t>
            </w:r>
          </w:p>
        </w:tc>
        <w:tc>
          <w:tcPr>
            <w:tcW w:w="1196" w:type="dxa"/>
            <w:tcBorders>
              <w:top w:val="single" w:sz="2" w:space="0" w:color="auto"/>
              <w:bottom w:val="single" w:sz="2" w:space="0" w:color="auto"/>
            </w:tcBorders>
            <w:shd w:val="clear" w:color="auto" w:fill="auto"/>
          </w:tcPr>
          <w:p w14:paraId="71C50A90" w14:textId="77777777" w:rsidR="00AE4C6B" w:rsidRPr="00832A56" w:rsidRDefault="00AE4C6B" w:rsidP="0082525E">
            <w:pPr>
              <w:pStyle w:val="Tabletext"/>
            </w:pPr>
            <w:r w:rsidRPr="00832A56">
              <w:rPr>
                <w:i/>
              </w:rPr>
              <w:t xml:space="preserve">no capital loss </w:t>
            </w:r>
          </w:p>
        </w:tc>
      </w:tr>
      <w:tr w:rsidR="00AE4C6B" w:rsidRPr="00832A56" w14:paraId="1DC31B2E" w14:textId="77777777" w:rsidTr="00DC295E">
        <w:trPr>
          <w:cantSplit/>
        </w:trPr>
        <w:tc>
          <w:tcPr>
            <w:tcW w:w="2268" w:type="dxa"/>
            <w:tcBorders>
              <w:top w:val="single" w:sz="2" w:space="0" w:color="auto"/>
              <w:bottom w:val="single" w:sz="4" w:space="0" w:color="auto"/>
            </w:tcBorders>
            <w:shd w:val="clear" w:color="auto" w:fill="auto"/>
          </w:tcPr>
          <w:p w14:paraId="570202D7" w14:textId="77777777" w:rsidR="00AE4C6B" w:rsidRPr="00832A56" w:rsidRDefault="00AE4C6B" w:rsidP="0082525E">
            <w:pPr>
              <w:pStyle w:val="Tabletext"/>
            </w:pPr>
            <w:r w:rsidRPr="00832A56">
              <w:t>E5 Beneficiary becoming entitled to a trust asset</w:t>
            </w:r>
            <w:r w:rsidRPr="00832A56">
              <w:br/>
            </w:r>
            <w:r w:rsidRPr="00832A56">
              <w:br/>
            </w:r>
            <w:r w:rsidRPr="00832A56">
              <w:br/>
            </w:r>
            <w:r w:rsidRPr="00832A56">
              <w:br/>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75]</w:t>
            </w:r>
          </w:p>
        </w:tc>
        <w:tc>
          <w:tcPr>
            <w:tcW w:w="1560" w:type="dxa"/>
            <w:tcBorders>
              <w:top w:val="single" w:sz="2" w:space="0" w:color="auto"/>
              <w:bottom w:val="single" w:sz="4" w:space="0" w:color="auto"/>
            </w:tcBorders>
            <w:shd w:val="clear" w:color="auto" w:fill="auto"/>
          </w:tcPr>
          <w:p w14:paraId="0333D0AB" w14:textId="77777777" w:rsidR="00AE4C6B" w:rsidRPr="00832A56" w:rsidRDefault="00AE4C6B" w:rsidP="0082525E">
            <w:pPr>
              <w:pStyle w:val="Tabletext"/>
            </w:pPr>
            <w:r w:rsidRPr="00832A56">
              <w:t>when beneficiary becomes absolutely entitled</w:t>
            </w:r>
          </w:p>
        </w:tc>
        <w:tc>
          <w:tcPr>
            <w:tcW w:w="2126" w:type="dxa"/>
            <w:tcBorders>
              <w:top w:val="single" w:sz="2" w:space="0" w:color="auto"/>
              <w:bottom w:val="single" w:sz="4" w:space="0" w:color="auto"/>
            </w:tcBorders>
            <w:shd w:val="clear" w:color="auto" w:fill="auto"/>
          </w:tcPr>
          <w:p w14:paraId="75D8EC6F" w14:textId="77777777" w:rsidR="00AE4C6B" w:rsidRPr="00832A56" w:rsidRDefault="00AE4C6B" w:rsidP="0082525E">
            <w:pPr>
              <w:pStyle w:val="Tabletext"/>
            </w:pPr>
            <w:r w:rsidRPr="00832A56">
              <w:t xml:space="preserve">for trustee—market value of CGT asset at that time </w:t>
            </w:r>
            <w:r w:rsidRPr="00832A56">
              <w:rPr>
                <w:i/>
              </w:rPr>
              <w:t>less</w:t>
            </w:r>
            <w:r w:rsidRPr="00832A56">
              <w:t xml:space="preserve"> its cost base; </w:t>
            </w:r>
            <w:r w:rsidRPr="00832A56">
              <w:br/>
              <w:t xml:space="preserve">for beneficiary—that market value </w:t>
            </w:r>
            <w:r w:rsidRPr="00832A56">
              <w:rPr>
                <w:i/>
              </w:rPr>
              <w:t xml:space="preserve">less </w:t>
            </w:r>
            <w:r w:rsidRPr="00832A56">
              <w:t>cost base of beneficiary’s capital interest</w:t>
            </w:r>
          </w:p>
        </w:tc>
        <w:tc>
          <w:tcPr>
            <w:tcW w:w="1196" w:type="dxa"/>
            <w:tcBorders>
              <w:top w:val="single" w:sz="2" w:space="0" w:color="auto"/>
              <w:bottom w:val="single" w:sz="4" w:space="0" w:color="auto"/>
            </w:tcBorders>
            <w:shd w:val="clear" w:color="auto" w:fill="auto"/>
          </w:tcPr>
          <w:p w14:paraId="1DF36700" w14:textId="77777777" w:rsidR="00AE4C6B" w:rsidRPr="00832A56" w:rsidRDefault="00AE4C6B" w:rsidP="0082525E">
            <w:pPr>
              <w:pStyle w:val="Tabletext"/>
            </w:pPr>
            <w:r w:rsidRPr="00832A56">
              <w:t xml:space="preserve">for trustee—reduced cost base of CGT asset at that time </w:t>
            </w:r>
            <w:r w:rsidRPr="00832A56">
              <w:rPr>
                <w:i/>
              </w:rPr>
              <w:t>less</w:t>
            </w:r>
            <w:r w:rsidRPr="00832A56">
              <w:t xml:space="preserve"> that market value; </w:t>
            </w:r>
            <w:r w:rsidRPr="00832A56">
              <w:br/>
              <w:t xml:space="preserve">for beneficiary—reduced cost base of beneficiary’s capital interest </w:t>
            </w:r>
            <w:r w:rsidRPr="00832A56">
              <w:rPr>
                <w:i/>
              </w:rPr>
              <w:t xml:space="preserve">less </w:t>
            </w:r>
            <w:r w:rsidRPr="00832A56">
              <w:t>that market value</w:t>
            </w:r>
          </w:p>
        </w:tc>
      </w:tr>
      <w:tr w:rsidR="00AE4C6B" w:rsidRPr="00832A56" w14:paraId="74B94410" w14:textId="77777777" w:rsidTr="00DC295E">
        <w:trPr>
          <w:cantSplit/>
        </w:trPr>
        <w:tc>
          <w:tcPr>
            <w:tcW w:w="2268" w:type="dxa"/>
            <w:tcBorders>
              <w:top w:val="single" w:sz="4" w:space="0" w:color="auto"/>
              <w:bottom w:val="single" w:sz="2" w:space="0" w:color="auto"/>
            </w:tcBorders>
            <w:shd w:val="clear" w:color="auto" w:fill="auto"/>
          </w:tcPr>
          <w:p w14:paraId="60F685AE" w14:textId="77777777" w:rsidR="00AE4C6B" w:rsidRPr="00832A56" w:rsidRDefault="00AE4C6B" w:rsidP="0082525E">
            <w:pPr>
              <w:pStyle w:val="Tabletext"/>
            </w:pPr>
            <w:r w:rsidRPr="00832A56">
              <w:t>E6 Disposal to beneficiary to end income right</w:t>
            </w:r>
            <w:r w:rsidRPr="00832A56">
              <w:br/>
            </w:r>
            <w:r w:rsidRPr="00832A56">
              <w:br/>
            </w:r>
            <w:r w:rsidRPr="00832A56">
              <w:br/>
            </w:r>
            <w:r w:rsidRPr="00832A56">
              <w:br/>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80]</w:t>
            </w:r>
            <w:r w:rsidRPr="00832A56">
              <w:t xml:space="preserve"> </w:t>
            </w:r>
          </w:p>
        </w:tc>
        <w:tc>
          <w:tcPr>
            <w:tcW w:w="1560" w:type="dxa"/>
            <w:tcBorders>
              <w:top w:val="single" w:sz="4" w:space="0" w:color="auto"/>
              <w:bottom w:val="single" w:sz="2" w:space="0" w:color="auto"/>
            </w:tcBorders>
            <w:shd w:val="clear" w:color="auto" w:fill="auto"/>
          </w:tcPr>
          <w:p w14:paraId="6C735979" w14:textId="77777777" w:rsidR="00AE4C6B" w:rsidRPr="00832A56" w:rsidRDefault="00AE4C6B" w:rsidP="0082525E">
            <w:pPr>
              <w:pStyle w:val="Tabletext"/>
            </w:pPr>
            <w:r w:rsidRPr="00832A56">
              <w:t>the time of the disposal</w:t>
            </w:r>
          </w:p>
        </w:tc>
        <w:tc>
          <w:tcPr>
            <w:tcW w:w="2126" w:type="dxa"/>
            <w:tcBorders>
              <w:top w:val="single" w:sz="4" w:space="0" w:color="auto"/>
              <w:bottom w:val="single" w:sz="2" w:space="0" w:color="auto"/>
            </w:tcBorders>
            <w:shd w:val="clear" w:color="auto" w:fill="auto"/>
          </w:tcPr>
          <w:p w14:paraId="203C5B10" w14:textId="77777777" w:rsidR="00AE4C6B" w:rsidRPr="00832A56" w:rsidRDefault="00AE4C6B" w:rsidP="0082525E">
            <w:pPr>
              <w:pStyle w:val="Tabletext"/>
            </w:pPr>
            <w:r w:rsidRPr="00832A56">
              <w:t xml:space="preserve">for trustee—market value of CGT asset at that time </w:t>
            </w:r>
            <w:r w:rsidRPr="00832A56">
              <w:rPr>
                <w:i/>
              </w:rPr>
              <w:t>less</w:t>
            </w:r>
            <w:r w:rsidRPr="00832A56">
              <w:t xml:space="preserve"> its cost base; </w:t>
            </w:r>
            <w:r w:rsidRPr="00832A56">
              <w:br/>
              <w:t xml:space="preserve">for beneficiary—that market value </w:t>
            </w:r>
            <w:r w:rsidRPr="00832A56">
              <w:rPr>
                <w:i/>
              </w:rPr>
              <w:t xml:space="preserve">less </w:t>
            </w:r>
            <w:r w:rsidRPr="00832A56">
              <w:t>cost base of beneficiary’s right to income</w:t>
            </w:r>
          </w:p>
        </w:tc>
        <w:tc>
          <w:tcPr>
            <w:tcW w:w="1196" w:type="dxa"/>
            <w:tcBorders>
              <w:top w:val="single" w:sz="4" w:space="0" w:color="auto"/>
              <w:bottom w:val="single" w:sz="2" w:space="0" w:color="auto"/>
            </w:tcBorders>
            <w:shd w:val="clear" w:color="auto" w:fill="auto"/>
          </w:tcPr>
          <w:p w14:paraId="467E4210" w14:textId="77777777" w:rsidR="00AE4C6B" w:rsidRPr="00832A56" w:rsidRDefault="00AE4C6B" w:rsidP="0082525E">
            <w:pPr>
              <w:pStyle w:val="Tabletext"/>
            </w:pPr>
            <w:r w:rsidRPr="00832A56">
              <w:t xml:space="preserve">for trustee—reduced cost base of CGT asset at that time </w:t>
            </w:r>
            <w:r w:rsidRPr="00832A56">
              <w:rPr>
                <w:i/>
              </w:rPr>
              <w:t>less</w:t>
            </w:r>
            <w:r w:rsidRPr="00832A56">
              <w:t xml:space="preserve"> that market value; </w:t>
            </w:r>
            <w:r w:rsidRPr="00832A56">
              <w:br/>
              <w:t xml:space="preserve">for beneficiary—reduced cost base of beneficiary’s right to income </w:t>
            </w:r>
            <w:r w:rsidRPr="00832A56">
              <w:rPr>
                <w:i/>
              </w:rPr>
              <w:t xml:space="preserve">less </w:t>
            </w:r>
            <w:r w:rsidRPr="00832A56">
              <w:t>that market value</w:t>
            </w:r>
          </w:p>
        </w:tc>
      </w:tr>
      <w:tr w:rsidR="00AE4C6B" w:rsidRPr="00832A56" w14:paraId="5FF41541" w14:textId="77777777" w:rsidTr="00DC295E">
        <w:trPr>
          <w:cantSplit/>
        </w:trPr>
        <w:tc>
          <w:tcPr>
            <w:tcW w:w="2268" w:type="dxa"/>
            <w:tcBorders>
              <w:top w:val="single" w:sz="2" w:space="0" w:color="auto"/>
              <w:bottom w:val="single" w:sz="4" w:space="0" w:color="auto"/>
            </w:tcBorders>
            <w:shd w:val="clear" w:color="auto" w:fill="auto"/>
          </w:tcPr>
          <w:p w14:paraId="02751B5E" w14:textId="77777777" w:rsidR="00AE4C6B" w:rsidRPr="00832A56" w:rsidRDefault="00AE4C6B" w:rsidP="0082525E">
            <w:pPr>
              <w:pStyle w:val="Tabletext"/>
            </w:pPr>
            <w:r w:rsidRPr="00832A56">
              <w:t>E7 Disposal to beneficiary to end capital interest</w:t>
            </w:r>
            <w:r w:rsidRPr="00832A56">
              <w:br/>
            </w:r>
            <w:r w:rsidRPr="00832A56">
              <w:br/>
            </w:r>
            <w:r w:rsidRPr="00832A56">
              <w:br/>
            </w:r>
            <w:r w:rsidRPr="00832A56">
              <w:br/>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85]</w:t>
            </w:r>
          </w:p>
        </w:tc>
        <w:tc>
          <w:tcPr>
            <w:tcW w:w="1560" w:type="dxa"/>
            <w:tcBorders>
              <w:top w:val="single" w:sz="2" w:space="0" w:color="auto"/>
              <w:bottom w:val="single" w:sz="4" w:space="0" w:color="auto"/>
            </w:tcBorders>
            <w:shd w:val="clear" w:color="auto" w:fill="auto"/>
          </w:tcPr>
          <w:p w14:paraId="61A79ADF" w14:textId="77777777" w:rsidR="00AE4C6B" w:rsidRPr="00832A56" w:rsidRDefault="00AE4C6B" w:rsidP="0082525E">
            <w:pPr>
              <w:pStyle w:val="Tabletext"/>
            </w:pPr>
            <w:r w:rsidRPr="00832A56">
              <w:t>the time of the disposal</w:t>
            </w:r>
          </w:p>
        </w:tc>
        <w:tc>
          <w:tcPr>
            <w:tcW w:w="2126" w:type="dxa"/>
            <w:tcBorders>
              <w:top w:val="single" w:sz="2" w:space="0" w:color="auto"/>
              <w:bottom w:val="single" w:sz="4" w:space="0" w:color="auto"/>
            </w:tcBorders>
            <w:shd w:val="clear" w:color="auto" w:fill="auto"/>
          </w:tcPr>
          <w:p w14:paraId="75ED3FEB" w14:textId="77777777" w:rsidR="00AE4C6B" w:rsidRPr="00832A56" w:rsidRDefault="00AE4C6B" w:rsidP="0082525E">
            <w:pPr>
              <w:pStyle w:val="Tabletext"/>
            </w:pPr>
            <w:r w:rsidRPr="00832A56">
              <w:t xml:space="preserve">for trustee—market value of CGT asset at that time </w:t>
            </w:r>
            <w:r w:rsidRPr="00832A56">
              <w:rPr>
                <w:i/>
              </w:rPr>
              <w:t>less</w:t>
            </w:r>
            <w:r w:rsidRPr="00832A56">
              <w:t xml:space="preserve"> its cost base; </w:t>
            </w:r>
            <w:r w:rsidRPr="00832A56">
              <w:br/>
              <w:t xml:space="preserve">for beneficiary—that market value </w:t>
            </w:r>
            <w:r w:rsidRPr="00832A56">
              <w:rPr>
                <w:i/>
              </w:rPr>
              <w:t xml:space="preserve">less </w:t>
            </w:r>
            <w:r w:rsidRPr="00832A56">
              <w:t>cost base of beneficiary’s capital interest</w:t>
            </w:r>
          </w:p>
        </w:tc>
        <w:tc>
          <w:tcPr>
            <w:tcW w:w="1196" w:type="dxa"/>
            <w:tcBorders>
              <w:top w:val="single" w:sz="2" w:space="0" w:color="auto"/>
              <w:bottom w:val="single" w:sz="4" w:space="0" w:color="auto"/>
            </w:tcBorders>
            <w:shd w:val="clear" w:color="auto" w:fill="auto"/>
          </w:tcPr>
          <w:p w14:paraId="29BA0239" w14:textId="77777777" w:rsidR="00AE4C6B" w:rsidRPr="00832A56" w:rsidRDefault="00AE4C6B" w:rsidP="0082525E">
            <w:pPr>
              <w:pStyle w:val="Tabletext"/>
            </w:pPr>
            <w:r w:rsidRPr="00832A56">
              <w:t xml:space="preserve">for trustee—reduced cost base of CGT asset at that time </w:t>
            </w:r>
            <w:r w:rsidRPr="00832A56">
              <w:rPr>
                <w:i/>
              </w:rPr>
              <w:t>less</w:t>
            </w:r>
            <w:r w:rsidRPr="00832A56">
              <w:t xml:space="preserve"> that market value; </w:t>
            </w:r>
            <w:r w:rsidRPr="00832A56">
              <w:br/>
              <w:t xml:space="preserve">for beneficiary—reduced cost base of beneficiary’s capital interest </w:t>
            </w:r>
            <w:r w:rsidRPr="00832A56">
              <w:rPr>
                <w:i/>
              </w:rPr>
              <w:t xml:space="preserve">less </w:t>
            </w:r>
            <w:r w:rsidRPr="00832A56">
              <w:t>that market value</w:t>
            </w:r>
          </w:p>
        </w:tc>
      </w:tr>
      <w:tr w:rsidR="00AE4C6B" w:rsidRPr="00832A56" w14:paraId="366AA437" w14:textId="77777777" w:rsidTr="00DC295E">
        <w:trPr>
          <w:cantSplit/>
        </w:trPr>
        <w:tc>
          <w:tcPr>
            <w:tcW w:w="2268" w:type="dxa"/>
            <w:tcBorders>
              <w:top w:val="single" w:sz="4" w:space="0" w:color="auto"/>
              <w:bottom w:val="single" w:sz="2" w:space="0" w:color="auto"/>
            </w:tcBorders>
            <w:shd w:val="clear" w:color="auto" w:fill="auto"/>
          </w:tcPr>
          <w:p w14:paraId="31E04292" w14:textId="77777777" w:rsidR="00AE4C6B" w:rsidRPr="00832A56" w:rsidRDefault="00AE4C6B" w:rsidP="0082525E">
            <w:pPr>
              <w:pStyle w:val="Tabletext"/>
            </w:pPr>
            <w:r w:rsidRPr="00832A56">
              <w:t>E8 Disposal by beneficiary of capital interest</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90]</w:t>
            </w:r>
          </w:p>
        </w:tc>
        <w:tc>
          <w:tcPr>
            <w:tcW w:w="1560" w:type="dxa"/>
            <w:tcBorders>
              <w:top w:val="single" w:sz="4" w:space="0" w:color="auto"/>
              <w:bottom w:val="single" w:sz="2" w:space="0" w:color="auto"/>
            </w:tcBorders>
            <w:shd w:val="clear" w:color="auto" w:fill="auto"/>
          </w:tcPr>
          <w:p w14:paraId="03669A5C" w14:textId="77777777" w:rsidR="00AE4C6B" w:rsidRPr="00832A56" w:rsidRDefault="00AE4C6B" w:rsidP="0082525E">
            <w:pPr>
              <w:pStyle w:val="Tabletext"/>
            </w:pPr>
            <w:r w:rsidRPr="00832A56">
              <w:t>when disposal contract entered into or, if none, when beneficiary ceases to own CGT asset</w:t>
            </w:r>
          </w:p>
        </w:tc>
        <w:tc>
          <w:tcPr>
            <w:tcW w:w="2126" w:type="dxa"/>
            <w:tcBorders>
              <w:top w:val="single" w:sz="4" w:space="0" w:color="auto"/>
              <w:bottom w:val="single" w:sz="2" w:space="0" w:color="auto"/>
            </w:tcBorders>
            <w:shd w:val="clear" w:color="auto" w:fill="auto"/>
          </w:tcPr>
          <w:p w14:paraId="123C5B32" w14:textId="77777777" w:rsidR="00AE4C6B" w:rsidRPr="00832A56" w:rsidRDefault="00AE4C6B" w:rsidP="0082525E">
            <w:pPr>
              <w:pStyle w:val="Tabletext"/>
            </w:pPr>
            <w:r w:rsidRPr="00832A56">
              <w:t xml:space="preserve">capital proceeds </w:t>
            </w:r>
            <w:r w:rsidRPr="00832A56">
              <w:rPr>
                <w:i/>
              </w:rPr>
              <w:t>less</w:t>
            </w:r>
            <w:r w:rsidRPr="00832A56">
              <w:t xml:space="preserve"> appropriate proportion of the trust’s net assets</w:t>
            </w:r>
          </w:p>
        </w:tc>
        <w:tc>
          <w:tcPr>
            <w:tcW w:w="1196" w:type="dxa"/>
            <w:tcBorders>
              <w:top w:val="single" w:sz="4" w:space="0" w:color="auto"/>
              <w:bottom w:val="single" w:sz="2" w:space="0" w:color="auto"/>
            </w:tcBorders>
            <w:shd w:val="clear" w:color="auto" w:fill="auto"/>
          </w:tcPr>
          <w:p w14:paraId="3083413E" w14:textId="77777777" w:rsidR="00AE4C6B" w:rsidRPr="00832A56" w:rsidRDefault="00AE4C6B" w:rsidP="0082525E">
            <w:pPr>
              <w:pStyle w:val="Tabletext"/>
            </w:pPr>
            <w:r w:rsidRPr="00832A56">
              <w:t xml:space="preserve">appropriate proportion of the trust’s net assets </w:t>
            </w:r>
            <w:r w:rsidRPr="00832A56">
              <w:rPr>
                <w:i/>
              </w:rPr>
              <w:t>less</w:t>
            </w:r>
            <w:r w:rsidRPr="00832A56">
              <w:t xml:space="preserve"> capital proceeds </w:t>
            </w:r>
          </w:p>
        </w:tc>
      </w:tr>
      <w:tr w:rsidR="00AE4C6B" w:rsidRPr="00832A56" w14:paraId="2B039980" w14:textId="77777777" w:rsidTr="00DC295E">
        <w:trPr>
          <w:cantSplit/>
        </w:trPr>
        <w:tc>
          <w:tcPr>
            <w:tcW w:w="2268" w:type="dxa"/>
            <w:tcBorders>
              <w:top w:val="single" w:sz="2" w:space="0" w:color="auto"/>
              <w:bottom w:val="single" w:sz="2" w:space="0" w:color="auto"/>
            </w:tcBorders>
            <w:shd w:val="clear" w:color="auto" w:fill="auto"/>
          </w:tcPr>
          <w:p w14:paraId="342AB0C4" w14:textId="77777777" w:rsidR="00AE4C6B" w:rsidRPr="00832A56" w:rsidRDefault="00AE4C6B" w:rsidP="0082525E">
            <w:pPr>
              <w:pStyle w:val="Tabletext"/>
            </w:pPr>
            <w:r w:rsidRPr="00832A56">
              <w:t xml:space="preserve">E9 Creating a trust over future property </w:t>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105]</w:t>
            </w:r>
          </w:p>
        </w:tc>
        <w:tc>
          <w:tcPr>
            <w:tcW w:w="1560" w:type="dxa"/>
            <w:tcBorders>
              <w:top w:val="single" w:sz="2" w:space="0" w:color="auto"/>
              <w:bottom w:val="single" w:sz="2" w:space="0" w:color="auto"/>
            </w:tcBorders>
            <w:shd w:val="clear" w:color="auto" w:fill="auto"/>
          </w:tcPr>
          <w:p w14:paraId="64CC206C" w14:textId="77777777" w:rsidR="00AE4C6B" w:rsidRPr="00832A56" w:rsidRDefault="00AE4C6B" w:rsidP="0082525E">
            <w:pPr>
              <w:pStyle w:val="Tabletext"/>
            </w:pPr>
            <w:r w:rsidRPr="00832A56">
              <w:t xml:space="preserve">when entity makes agreement </w:t>
            </w:r>
          </w:p>
        </w:tc>
        <w:tc>
          <w:tcPr>
            <w:tcW w:w="2126" w:type="dxa"/>
            <w:tcBorders>
              <w:top w:val="single" w:sz="2" w:space="0" w:color="auto"/>
              <w:bottom w:val="single" w:sz="2" w:space="0" w:color="auto"/>
            </w:tcBorders>
            <w:shd w:val="clear" w:color="auto" w:fill="auto"/>
          </w:tcPr>
          <w:p w14:paraId="0604CB8B" w14:textId="77777777" w:rsidR="00AE4C6B" w:rsidRPr="00832A56" w:rsidRDefault="00AE4C6B" w:rsidP="0082525E">
            <w:pPr>
              <w:pStyle w:val="Tabletext"/>
            </w:pPr>
            <w:r w:rsidRPr="00832A56">
              <w:t xml:space="preserve">market value of the property (as if it existed when agreement made) </w:t>
            </w:r>
            <w:r w:rsidRPr="00832A56">
              <w:rPr>
                <w:i/>
              </w:rPr>
              <w:t>less</w:t>
            </w:r>
            <w:r w:rsidRPr="00832A56">
              <w:t xml:space="preserve"> incidental costs in making agreement</w:t>
            </w:r>
          </w:p>
        </w:tc>
        <w:tc>
          <w:tcPr>
            <w:tcW w:w="1196" w:type="dxa"/>
            <w:tcBorders>
              <w:top w:val="single" w:sz="2" w:space="0" w:color="auto"/>
              <w:bottom w:val="single" w:sz="2" w:space="0" w:color="auto"/>
            </w:tcBorders>
            <w:shd w:val="clear" w:color="auto" w:fill="auto"/>
          </w:tcPr>
          <w:p w14:paraId="01015417" w14:textId="77777777" w:rsidR="00AE4C6B" w:rsidRPr="00832A56" w:rsidRDefault="00AE4C6B" w:rsidP="0082525E">
            <w:pPr>
              <w:pStyle w:val="Tabletext"/>
            </w:pPr>
            <w:r w:rsidRPr="00832A56">
              <w:t>incidental costs in making agreement</w:t>
            </w:r>
            <w:r w:rsidRPr="00832A56">
              <w:rPr>
                <w:i/>
              </w:rPr>
              <w:t xml:space="preserve"> less </w:t>
            </w:r>
            <w:r w:rsidRPr="00832A56">
              <w:t xml:space="preserve">market value of the property (as if it existed when agreement made) </w:t>
            </w:r>
          </w:p>
        </w:tc>
      </w:tr>
      <w:tr w:rsidR="003E7EBB" w:rsidRPr="00832A56" w14:paraId="2E8EEDAA" w14:textId="77777777" w:rsidTr="007E37C9">
        <w:trPr>
          <w:cantSplit/>
        </w:trPr>
        <w:tc>
          <w:tcPr>
            <w:tcW w:w="2268" w:type="dxa"/>
            <w:tcBorders>
              <w:top w:val="nil"/>
              <w:bottom w:val="nil"/>
            </w:tcBorders>
            <w:shd w:val="clear" w:color="auto" w:fill="auto"/>
          </w:tcPr>
          <w:p w14:paraId="44247E3F" w14:textId="77777777" w:rsidR="003E7EBB" w:rsidRPr="00832A56" w:rsidRDefault="003E7EBB" w:rsidP="003E7EBB">
            <w:pPr>
              <w:pStyle w:val="Tabletext"/>
            </w:pPr>
            <w:r w:rsidRPr="00832A56">
              <w:t>E10 Annual cost base reduction exceeds cost base of interest in AMIT</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107A]</w:t>
            </w:r>
          </w:p>
        </w:tc>
        <w:tc>
          <w:tcPr>
            <w:tcW w:w="1560" w:type="dxa"/>
            <w:tcBorders>
              <w:top w:val="nil"/>
              <w:bottom w:val="nil"/>
            </w:tcBorders>
            <w:shd w:val="clear" w:color="auto" w:fill="auto"/>
          </w:tcPr>
          <w:p w14:paraId="470C0573" w14:textId="77777777" w:rsidR="003E7EBB" w:rsidRPr="00832A56" w:rsidRDefault="003E7EBB" w:rsidP="003E7EBB">
            <w:pPr>
              <w:pStyle w:val="Tabletext"/>
            </w:pPr>
            <w:r w:rsidRPr="00832A56">
              <w:t>when reduction happens</w:t>
            </w:r>
          </w:p>
        </w:tc>
        <w:tc>
          <w:tcPr>
            <w:tcW w:w="2126" w:type="dxa"/>
            <w:tcBorders>
              <w:top w:val="nil"/>
              <w:bottom w:val="nil"/>
            </w:tcBorders>
            <w:shd w:val="clear" w:color="auto" w:fill="auto"/>
          </w:tcPr>
          <w:p w14:paraId="3339E4BF" w14:textId="77777777" w:rsidR="003E7EBB" w:rsidRPr="00832A56" w:rsidRDefault="003E7EBB" w:rsidP="003E7EBB">
            <w:pPr>
              <w:pStyle w:val="Tabletext"/>
            </w:pPr>
            <w:r w:rsidRPr="00832A56">
              <w:t>excess of cost base reduction over cost base</w:t>
            </w:r>
          </w:p>
        </w:tc>
        <w:tc>
          <w:tcPr>
            <w:tcW w:w="1196" w:type="dxa"/>
            <w:tcBorders>
              <w:top w:val="nil"/>
              <w:bottom w:val="nil"/>
            </w:tcBorders>
            <w:shd w:val="clear" w:color="auto" w:fill="auto"/>
          </w:tcPr>
          <w:p w14:paraId="4F09304E" w14:textId="77777777" w:rsidR="003E7EBB" w:rsidRPr="00832A56" w:rsidRDefault="003E7EBB" w:rsidP="003E7EBB">
            <w:pPr>
              <w:pStyle w:val="Tabletext"/>
              <w:rPr>
                <w:i/>
              </w:rPr>
            </w:pPr>
            <w:r w:rsidRPr="00832A56">
              <w:rPr>
                <w:i/>
              </w:rPr>
              <w:t>no capital loss</w:t>
            </w:r>
          </w:p>
        </w:tc>
      </w:tr>
      <w:tr w:rsidR="00AE4C6B" w:rsidRPr="00832A56" w14:paraId="3452F74A" w14:textId="77777777" w:rsidTr="00DC295E">
        <w:trPr>
          <w:cantSplit/>
        </w:trPr>
        <w:tc>
          <w:tcPr>
            <w:tcW w:w="2268" w:type="dxa"/>
            <w:tcBorders>
              <w:top w:val="single" w:sz="2" w:space="0" w:color="auto"/>
              <w:bottom w:val="single" w:sz="4" w:space="0" w:color="auto"/>
            </w:tcBorders>
            <w:shd w:val="clear" w:color="auto" w:fill="auto"/>
          </w:tcPr>
          <w:p w14:paraId="3C40579E" w14:textId="77777777" w:rsidR="00AE4C6B" w:rsidRPr="00832A56" w:rsidRDefault="00AE4C6B" w:rsidP="0082525E">
            <w:pPr>
              <w:pStyle w:val="Tabletext"/>
            </w:pPr>
            <w:r w:rsidRPr="00832A56">
              <w:t xml:space="preserve">F1 Granting a lease </w:t>
            </w:r>
            <w:r w:rsidRPr="00832A56">
              <w:br/>
            </w:r>
            <w:r w:rsidRPr="00832A56">
              <w:br/>
            </w:r>
            <w:r w:rsidRPr="00832A56">
              <w:br/>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110]</w:t>
            </w:r>
          </w:p>
        </w:tc>
        <w:tc>
          <w:tcPr>
            <w:tcW w:w="1560" w:type="dxa"/>
            <w:tcBorders>
              <w:top w:val="single" w:sz="2" w:space="0" w:color="auto"/>
              <w:bottom w:val="single" w:sz="4" w:space="0" w:color="auto"/>
            </w:tcBorders>
            <w:shd w:val="clear" w:color="auto" w:fill="auto"/>
          </w:tcPr>
          <w:p w14:paraId="0B6E1F78" w14:textId="77777777" w:rsidR="00AE4C6B" w:rsidRPr="00832A56" w:rsidRDefault="00AE4C6B" w:rsidP="0082525E">
            <w:pPr>
              <w:pStyle w:val="Tabletext"/>
            </w:pPr>
            <w:r w:rsidRPr="00832A56">
              <w:t>for grant of lease—when entity enters into lease contract or, if none, at start of lease;</w:t>
            </w:r>
            <w:r w:rsidRPr="00832A56">
              <w:br/>
              <w:t>for lease renewal or extension—at start of renewal or extension</w:t>
            </w:r>
          </w:p>
        </w:tc>
        <w:tc>
          <w:tcPr>
            <w:tcW w:w="2126" w:type="dxa"/>
            <w:tcBorders>
              <w:top w:val="single" w:sz="2" w:space="0" w:color="auto"/>
              <w:bottom w:val="single" w:sz="4" w:space="0" w:color="auto"/>
            </w:tcBorders>
            <w:shd w:val="clear" w:color="auto" w:fill="auto"/>
          </w:tcPr>
          <w:p w14:paraId="1AB9F49F" w14:textId="77777777" w:rsidR="00AE4C6B" w:rsidRPr="00832A56" w:rsidRDefault="00AE4C6B" w:rsidP="0082525E">
            <w:pPr>
              <w:pStyle w:val="Tabletext"/>
            </w:pPr>
            <w:r w:rsidRPr="00832A56">
              <w:t xml:space="preserve">capital proceeds </w:t>
            </w:r>
            <w:r w:rsidRPr="00832A56">
              <w:rPr>
                <w:i/>
              </w:rPr>
              <w:t xml:space="preserve">less </w:t>
            </w:r>
            <w:r w:rsidRPr="00832A56">
              <w:t>expenditure on grant, renewal or extension</w:t>
            </w:r>
          </w:p>
        </w:tc>
        <w:tc>
          <w:tcPr>
            <w:tcW w:w="1196" w:type="dxa"/>
            <w:tcBorders>
              <w:top w:val="single" w:sz="2" w:space="0" w:color="auto"/>
              <w:bottom w:val="single" w:sz="4" w:space="0" w:color="auto"/>
            </w:tcBorders>
            <w:shd w:val="clear" w:color="auto" w:fill="auto"/>
          </w:tcPr>
          <w:p w14:paraId="6AEA29D0" w14:textId="77777777" w:rsidR="00AE4C6B" w:rsidRPr="00832A56" w:rsidRDefault="00AE4C6B" w:rsidP="0082525E">
            <w:pPr>
              <w:pStyle w:val="Tabletext"/>
            </w:pPr>
            <w:r w:rsidRPr="00832A56">
              <w:t xml:space="preserve">expenditure on grant, renewal or extension </w:t>
            </w:r>
            <w:r w:rsidRPr="00832A56">
              <w:rPr>
                <w:i/>
              </w:rPr>
              <w:t xml:space="preserve">less </w:t>
            </w:r>
            <w:r w:rsidRPr="00832A56">
              <w:t xml:space="preserve">capital proceeds </w:t>
            </w:r>
          </w:p>
        </w:tc>
      </w:tr>
      <w:tr w:rsidR="00AE4C6B" w:rsidRPr="00832A56" w14:paraId="3327396B" w14:textId="77777777" w:rsidTr="00DC295E">
        <w:trPr>
          <w:cantSplit/>
        </w:trPr>
        <w:tc>
          <w:tcPr>
            <w:tcW w:w="2268" w:type="dxa"/>
            <w:tcBorders>
              <w:top w:val="single" w:sz="4" w:space="0" w:color="auto"/>
              <w:bottom w:val="single" w:sz="2" w:space="0" w:color="auto"/>
            </w:tcBorders>
            <w:shd w:val="clear" w:color="auto" w:fill="auto"/>
          </w:tcPr>
          <w:p w14:paraId="6DE5ACEB" w14:textId="77777777" w:rsidR="00AE4C6B" w:rsidRPr="00832A56" w:rsidRDefault="00AE4C6B" w:rsidP="0082525E">
            <w:pPr>
              <w:pStyle w:val="Tabletext"/>
            </w:pPr>
            <w:r w:rsidRPr="00832A56">
              <w:t xml:space="preserve">F2 Granting a long term lease </w:t>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115]</w:t>
            </w:r>
          </w:p>
        </w:tc>
        <w:tc>
          <w:tcPr>
            <w:tcW w:w="1560" w:type="dxa"/>
            <w:tcBorders>
              <w:top w:val="single" w:sz="4" w:space="0" w:color="auto"/>
              <w:bottom w:val="single" w:sz="2" w:space="0" w:color="auto"/>
            </w:tcBorders>
            <w:shd w:val="clear" w:color="auto" w:fill="auto"/>
          </w:tcPr>
          <w:p w14:paraId="1F27A7D0" w14:textId="77777777" w:rsidR="00AE4C6B" w:rsidRPr="00832A56" w:rsidRDefault="00AE4C6B" w:rsidP="0082525E">
            <w:pPr>
              <w:pStyle w:val="Tabletext"/>
            </w:pPr>
            <w:r w:rsidRPr="00832A56">
              <w:t>for grant of lease—when lessor grants lease;</w:t>
            </w:r>
            <w:r w:rsidRPr="00832A56">
              <w:br/>
              <w:t>for lease renewal or extension—at start of renewal or extension</w:t>
            </w:r>
          </w:p>
        </w:tc>
        <w:tc>
          <w:tcPr>
            <w:tcW w:w="2126" w:type="dxa"/>
            <w:tcBorders>
              <w:top w:val="single" w:sz="4" w:space="0" w:color="auto"/>
              <w:bottom w:val="single" w:sz="2" w:space="0" w:color="auto"/>
            </w:tcBorders>
            <w:shd w:val="clear" w:color="auto" w:fill="auto"/>
          </w:tcPr>
          <w:p w14:paraId="4F5D9487" w14:textId="77777777" w:rsidR="00AE4C6B" w:rsidRPr="00832A56" w:rsidRDefault="00AE4C6B" w:rsidP="0082525E">
            <w:pPr>
              <w:pStyle w:val="Tabletext"/>
            </w:pPr>
            <w:r w:rsidRPr="00832A56">
              <w:t xml:space="preserve">capital proceeds from grant, renewal or extension </w:t>
            </w:r>
            <w:r w:rsidRPr="00832A56">
              <w:rPr>
                <w:i/>
              </w:rPr>
              <w:t xml:space="preserve">less </w:t>
            </w:r>
            <w:r w:rsidRPr="00832A56">
              <w:t>cost base of leased property</w:t>
            </w:r>
          </w:p>
        </w:tc>
        <w:tc>
          <w:tcPr>
            <w:tcW w:w="1196" w:type="dxa"/>
            <w:tcBorders>
              <w:top w:val="single" w:sz="4" w:space="0" w:color="auto"/>
              <w:bottom w:val="single" w:sz="2" w:space="0" w:color="auto"/>
            </w:tcBorders>
            <w:shd w:val="clear" w:color="auto" w:fill="auto"/>
          </w:tcPr>
          <w:p w14:paraId="5417E133" w14:textId="77777777" w:rsidR="00AE4C6B" w:rsidRPr="00832A56" w:rsidRDefault="00AE4C6B" w:rsidP="0082525E">
            <w:pPr>
              <w:pStyle w:val="Tabletext"/>
            </w:pPr>
            <w:r w:rsidRPr="00832A56">
              <w:t xml:space="preserve">reduced cost base of leased property </w:t>
            </w:r>
            <w:r w:rsidRPr="00832A56">
              <w:rPr>
                <w:i/>
              </w:rPr>
              <w:t xml:space="preserve">less </w:t>
            </w:r>
            <w:r w:rsidRPr="00832A56">
              <w:t>capital proceeds from grant, renewal or extension</w:t>
            </w:r>
          </w:p>
        </w:tc>
      </w:tr>
      <w:tr w:rsidR="00AE4C6B" w:rsidRPr="00832A56" w14:paraId="693A9FC1" w14:textId="77777777" w:rsidTr="00234854">
        <w:trPr>
          <w:cantSplit/>
        </w:trPr>
        <w:tc>
          <w:tcPr>
            <w:tcW w:w="2268" w:type="dxa"/>
            <w:tcBorders>
              <w:top w:val="single" w:sz="2" w:space="0" w:color="auto"/>
              <w:bottom w:val="single" w:sz="2" w:space="0" w:color="auto"/>
            </w:tcBorders>
            <w:shd w:val="clear" w:color="auto" w:fill="auto"/>
          </w:tcPr>
          <w:p w14:paraId="02D29A30" w14:textId="77777777" w:rsidR="00AE4C6B" w:rsidRPr="00832A56" w:rsidRDefault="00AE4C6B" w:rsidP="0082525E">
            <w:pPr>
              <w:pStyle w:val="Tabletext"/>
            </w:pPr>
            <w:r w:rsidRPr="00832A56">
              <w:t>F3 Lessor pays lessee to get lease changed</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120]</w:t>
            </w:r>
          </w:p>
        </w:tc>
        <w:tc>
          <w:tcPr>
            <w:tcW w:w="1560" w:type="dxa"/>
            <w:tcBorders>
              <w:top w:val="single" w:sz="2" w:space="0" w:color="auto"/>
              <w:bottom w:val="single" w:sz="2" w:space="0" w:color="auto"/>
            </w:tcBorders>
            <w:shd w:val="clear" w:color="auto" w:fill="auto"/>
          </w:tcPr>
          <w:p w14:paraId="6471CE85" w14:textId="77777777" w:rsidR="00AE4C6B" w:rsidRPr="00832A56" w:rsidRDefault="00AE4C6B" w:rsidP="0082525E">
            <w:pPr>
              <w:pStyle w:val="Tabletext"/>
            </w:pPr>
            <w:r w:rsidRPr="00832A56">
              <w:t>when lease term is varied or waived</w:t>
            </w:r>
          </w:p>
        </w:tc>
        <w:tc>
          <w:tcPr>
            <w:tcW w:w="2126" w:type="dxa"/>
            <w:tcBorders>
              <w:top w:val="single" w:sz="2" w:space="0" w:color="auto"/>
              <w:bottom w:val="single" w:sz="2" w:space="0" w:color="auto"/>
            </w:tcBorders>
            <w:shd w:val="clear" w:color="auto" w:fill="auto"/>
          </w:tcPr>
          <w:p w14:paraId="7D0CAF2A" w14:textId="77777777" w:rsidR="00AE4C6B" w:rsidRPr="00832A56" w:rsidRDefault="00AE4C6B" w:rsidP="0082525E">
            <w:pPr>
              <w:pStyle w:val="Tabletext"/>
            </w:pPr>
            <w:r w:rsidRPr="00832A56">
              <w:rPr>
                <w:i/>
              </w:rPr>
              <w:t xml:space="preserve">no capital gain </w:t>
            </w:r>
          </w:p>
        </w:tc>
        <w:tc>
          <w:tcPr>
            <w:tcW w:w="1196" w:type="dxa"/>
            <w:tcBorders>
              <w:top w:val="single" w:sz="2" w:space="0" w:color="auto"/>
              <w:bottom w:val="single" w:sz="2" w:space="0" w:color="auto"/>
            </w:tcBorders>
            <w:shd w:val="clear" w:color="auto" w:fill="auto"/>
          </w:tcPr>
          <w:p w14:paraId="6AA8CFD9" w14:textId="77777777" w:rsidR="00AE4C6B" w:rsidRPr="00832A56" w:rsidRDefault="00AE4C6B" w:rsidP="0082525E">
            <w:pPr>
              <w:pStyle w:val="Tabletext"/>
            </w:pPr>
            <w:r w:rsidRPr="00832A56">
              <w:t>amount of expenditure to get lessee’s agreement</w:t>
            </w:r>
          </w:p>
        </w:tc>
      </w:tr>
      <w:tr w:rsidR="00AE4C6B" w:rsidRPr="00832A56" w14:paraId="259043A7" w14:textId="77777777" w:rsidTr="00234854">
        <w:trPr>
          <w:cantSplit/>
        </w:trPr>
        <w:tc>
          <w:tcPr>
            <w:tcW w:w="2268" w:type="dxa"/>
            <w:tcBorders>
              <w:top w:val="single" w:sz="2" w:space="0" w:color="auto"/>
              <w:bottom w:val="single" w:sz="2" w:space="0" w:color="auto"/>
            </w:tcBorders>
            <w:shd w:val="clear" w:color="auto" w:fill="auto"/>
          </w:tcPr>
          <w:p w14:paraId="090FACD9" w14:textId="77777777" w:rsidR="00AE4C6B" w:rsidRPr="00832A56" w:rsidRDefault="00AE4C6B" w:rsidP="0082525E">
            <w:pPr>
              <w:pStyle w:val="Tabletext"/>
            </w:pPr>
            <w:r w:rsidRPr="00832A56">
              <w:t>F4 Lessee receives payment for changing lease</w:t>
            </w:r>
            <w:r w:rsidRPr="00832A56">
              <w:br/>
            </w:r>
            <w:r w:rsidRPr="00832A56">
              <w:rPr>
                <w:i/>
              </w:rPr>
              <w:t>[See section</w:t>
            </w:r>
            <w:r w:rsidR="00C635E7" w:rsidRPr="00832A56">
              <w:rPr>
                <w:i/>
              </w:rPr>
              <w:t> </w:t>
            </w:r>
            <w:r w:rsidRPr="00832A56">
              <w:rPr>
                <w:i/>
              </w:rPr>
              <w:t>104</w:t>
            </w:r>
            <w:r w:rsidR="00A2426B">
              <w:rPr>
                <w:i/>
              </w:rPr>
              <w:noBreakHyphen/>
            </w:r>
            <w:r w:rsidRPr="00832A56">
              <w:rPr>
                <w:i/>
              </w:rPr>
              <w:t>125]</w:t>
            </w:r>
          </w:p>
        </w:tc>
        <w:tc>
          <w:tcPr>
            <w:tcW w:w="1560" w:type="dxa"/>
            <w:tcBorders>
              <w:top w:val="single" w:sz="2" w:space="0" w:color="auto"/>
              <w:bottom w:val="single" w:sz="2" w:space="0" w:color="auto"/>
            </w:tcBorders>
            <w:shd w:val="clear" w:color="auto" w:fill="auto"/>
          </w:tcPr>
          <w:p w14:paraId="3966AC5E" w14:textId="77777777" w:rsidR="00AE4C6B" w:rsidRPr="00832A56" w:rsidRDefault="00AE4C6B" w:rsidP="0082525E">
            <w:pPr>
              <w:pStyle w:val="Tabletext"/>
            </w:pPr>
            <w:r w:rsidRPr="00832A56">
              <w:t>when lease term is varied or waived</w:t>
            </w:r>
          </w:p>
        </w:tc>
        <w:tc>
          <w:tcPr>
            <w:tcW w:w="2126" w:type="dxa"/>
            <w:tcBorders>
              <w:top w:val="single" w:sz="2" w:space="0" w:color="auto"/>
              <w:bottom w:val="single" w:sz="2" w:space="0" w:color="auto"/>
            </w:tcBorders>
            <w:shd w:val="clear" w:color="auto" w:fill="auto"/>
          </w:tcPr>
          <w:p w14:paraId="32EF5A15" w14:textId="77777777" w:rsidR="00AE4C6B" w:rsidRPr="00832A56" w:rsidRDefault="00AE4C6B" w:rsidP="0082525E">
            <w:pPr>
              <w:pStyle w:val="Tabletext"/>
            </w:pPr>
            <w:r w:rsidRPr="00832A56">
              <w:t xml:space="preserve">capital proceeds </w:t>
            </w:r>
            <w:r w:rsidRPr="00832A56">
              <w:rPr>
                <w:i/>
              </w:rPr>
              <w:t xml:space="preserve">less </w:t>
            </w:r>
            <w:r w:rsidRPr="00832A56">
              <w:t>cost base of lease</w:t>
            </w:r>
          </w:p>
        </w:tc>
        <w:tc>
          <w:tcPr>
            <w:tcW w:w="1196" w:type="dxa"/>
            <w:tcBorders>
              <w:top w:val="single" w:sz="2" w:space="0" w:color="auto"/>
              <w:bottom w:val="single" w:sz="2" w:space="0" w:color="auto"/>
            </w:tcBorders>
            <w:shd w:val="clear" w:color="auto" w:fill="auto"/>
          </w:tcPr>
          <w:p w14:paraId="235F997E" w14:textId="77777777" w:rsidR="00AE4C6B" w:rsidRPr="00832A56" w:rsidRDefault="00AE4C6B" w:rsidP="0082525E">
            <w:pPr>
              <w:pStyle w:val="Tabletext"/>
            </w:pPr>
            <w:r w:rsidRPr="00832A56">
              <w:rPr>
                <w:i/>
              </w:rPr>
              <w:t xml:space="preserve">no capital loss </w:t>
            </w:r>
          </w:p>
        </w:tc>
      </w:tr>
      <w:tr w:rsidR="00AE4C6B" w:rsidRPr="00832A56" w14:paraId="59C4AB89" w14:textId="77777777" w:rsidTr="00234854">
        <w:trPr>
          <w:cantSplit/>
        </w:trPr>
        <w:tc>
          <w:tcPr>
            <w:tcW w:w="2268" w:type="dxa"/>
            <w:tcBorders>
              <w:top w:val="single" w:sz="2" w:space="0" w:color="auto"/>
              <w:bottom w:val="single" w:sz="2" w:space="0" w:color="auto"/>
            </w:tcBorders>
            <w:shd w:val="clear" w:color="auto" w:fill="auto"/>
          </w:tcPr>
          <w:p w14:paraId="2A801F15" w14:textId="77777777" w:rsidR="00AE4C6B" w:rsidRPr="00832A56" w:rsidRDefault="00AE4C6B" w:rsidP="000906E2">
            <w:pPr>
              <w:pStyle w:val="Tabletext"/>
            </w:pPr>
            <w:r w:rsidRPr="00832A56">
              <w:t>F5 Lessor receives payment for changing lease</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130]</w:t>
            </w:r>
          </w:p>
        </w:tc>
        <w:tc>
          <w:tcPr>
            <w:tcW w:w="1560" w:type="dxa"/>
            <w:tcBorders>
              <w:top w:val="single" w:sz="2" w:space="0" w:color="auto"/>
              <w:bottom w:val="single" w:sz="2" w:space="0" w:color="auto"/>
            </w:tcBorders>
            <w:shd w:val="clear" w:color="auto" w:fill="auto"/>
          </w:tcPr>
          <w:p w14:paraId="10353210" w14:textId="77777777" w:rsidR="00AE4C6B" w:rsidRPr="00832A56" w:rsidRDefault="00AE4C6B" w:rsidP="000906E2">
            <w:pPr>
              <w:pStyle w:val="Tabletext"/>
            </w:pPr>
            <w:r w:rsidRPr="00832A56">
              <w:t>when lease term is varied or waived</w:t>
            </w:r>
          </w:p>
        </w:tc>
        <w:tc>
          <w:tcPr>
            <w:tcW w:w="2126" w:type="dxa"/>
            <w:tcBorders>
              <w:top w:val="single" w:sz="2" w:space="0" w:color="auto"/>
              <w:bottom w:val="single" w:sz="2" w:space="0" w:color="auto"/>
            </w:tcBorders>
            <w:shd w:val="clear" w:color="auto" w:fill="auto"/>
          </w:tcPr>
          <w:p w14:paraId="63CE4396" w14:textId="77777777" w:rsidR="00AE4C6B" w:rsidRPr="00832A56" w:rsidRDefault="00AE4C6B" w:rsidP="000906E2">
            <w:pPr>
              <w:pStyle w:val="Tabletext"/>
            </w:pPr>
            <w:r w:rsidRPr="00832A56">
              <w:t xml:space="preserve">capital proceeds </w:t>
            </w:r>
            <w:r w:rsidRPr="00832A56">
              <w:rPr>
                <w:i/>
              </w:rPr>
              <w:t>less</w:t>
            </w:r>
            <w:r w:rsidRPr="00832A56">
              <w:t xml:space="preserve"> expenditure in relation to variation or waiver </w:t>
            </w:r>
          </w:p>
        </w:tc>
        <w:tc>
          <w:tcPr>
            <w:tcW w:w="1196" w:type="dxa"/>
            <w:tcBorders>
              <w:top w:val="single" w:sz="2" w:space="0" w:color="auto"/>
              <w:bottom w:val="single" w:sz="2" w:space="0" w:color="auto"/>
            </w:tcBorders>
            <w:shd w:val="clear" w:color="auto" w:fill="auto"/>
          </w:tcPr>
          <w:p w14:paraId="7B03BF09" w14:textId="77777777" w:rsidR="00AE4C6B" w:rsidRPr="00832A56" w:rsidRDefault="00AE4C6B" w:rsidP="000906E2">
            <w:pPr>
              <w:pStyle w:val="Tabletext"/>
            </w:pPr>
            <w:r w:rsidRPr="00832A56">
              <w:t xml:space="preserve">expenditure in relation to variation or waiver </w:t>
            </w:r>
            <w:r w:rsidRPr="00832A56">
              <w:rPr>
                <w:i/>
              </w:rPr>
              <w:t xml:space="preserve">less </w:t>
            </w:r>
            <w:r w:rsidRPr="00832A56">
              <w:t xml:space="preserve">capital proceeds </w:t>
            </w:r>
          </w:p>
        </w:tc>
      </w:tr>
      <w:tr w:rsidR="00AE4C6B" w:rsidRPr="00832A56" w14:paraId="627F1389" w14:textId="77777777" w:rsidTr="00DC295E">
        <w:trPr>
          <w:cantSplit/>
        </w:trPr>
        <w:tc>
          <w:tcPr>
            <w:tcW w:w="2268" w:type="dxa"/>
            <w:tcBorders>
              <w:top w:val="single" w:sz="2" w:space="0" w:color="auto"/>
              <w:bottom w:val="single" w:sz="2" w:space="0" w:color="auto"/>
            </w:tcBorders>
            <w:shd w:val="clear" w:color="auto" w:fill="auto"/>
          </w:tcPr>
          <w:p w14:paraId="68F59CEE" w14:textId="77777777" w:rsidR="00AE4C6B" w:rsidRPr="00832A56" w:rsidRDefault="00AE4C6B" w:rsidP="0082525E">
            <w:pPr>
              <w:pStyle w:val="Tabletext"/>
            </w:pPr>
            <w:r w:rsidRPr="00832A56">
              <w:t xml:space="preserve">G1 Capital payment for shares </w:t>
            </w:r>
            <w:r w:rsidRPr="00832A56">
              <w:br/>
            </w:r>
            <w:r w:rsidRPr="00832A56">
              <w:rPr>
                <w:i/>
              </w:rPr>
              <w:t>[See section</w:t>
            </w:r>
            <w:r w:rsidR="00C635E7" w:rsidRPr="00832A56">
              <w:rPr>
                <w:i/>
              </w:rPr>
              <w:t> </w:t>
            </w:r>
            <w:r w:rsidRPr="00832A56">
              <w:rPr>
                <w:i/>
              </w:rPr>
              <w:t>104</w:t>
            </w:r>
            <w:r w:rsidR="00A2426B">
              <w:rPr>
                <w:i/>
              </w:rPr>
              <w:noBreakHyphen/>
            </w:r>
            <w:r w:rsidRPr="00832A56">
              <w:rPr>
                <w:i/>
              </w:rPr>
              <w:t>135]</w:t>
            </w:r>
          </w:p>
        </w:tc>
        <w:tc>
          <w:tcPr>
            <w:tcW w:w="1560" w:type="dxa"/>
            <w:tcBorders>
              <w:top w:val="single" w:sz="2" w:space="0" w:color="auto"/>
              <w:bottom w:val="single" w:sz="2" w:space="0" w:color="auto"/>
            </w:tcBorders>
            <w:shd w:val="clear" w:color="auto" w:fill="auto"/>
          </w:tcPr>
          <w:p w14:paraId="31924176" w14:textId="77777777" w:rsidR="00AE4C6B" w:rsidRPr="00832A56" w:rsidRDefault="00AE4C6B" w:rsidP="0082525E">
            <w:pPr>
              <w:pStyle w:val="Tabletext"/>
            </w:pPr>
            <w:r w:rsidRPr="00832A56">
              <w:t>when company pays non</w:t>
            </w:r>
            <w:r w:rsidR="00A2426B">
              <w:noBreakHyphen/>
            </w:r>
            <w:r w:rsidRPr="00832A56">
              <w:t>assessable amount</w:t>
            </w:r>
          </w:p>
        </w:tc>
        <w:tc>
          <w:tcPr>
            <w:tcW w:w="2126" w:type="dxa"/>
            <w:tcBorders>
              <w:top w:val="single" w:sz="2" w:space="0" w:color="auto"/>
              <w:bottom w:val="single" w:sz="2" w:space="0" w:color="auto"/>
            </w:tcBorders>
            <w:shd w:val="clear" w:color="auto" w:fill="auto"/>
          </w:tcPr>
          <w:p w14:paraId="52E60E07" w14:textId="77777777" w:rsidR="00AE4C6B" w:rsidRPr="00832A56" w:rsidRDefault="00AE4C6B" w:rsidP="0082525E">
            <w:pPr>
              <w:pStyle w:val="Tabletext"/>
            </w:pPr>
            <w:r w:rsidRPr="00832A56">
              <w:t xml:space="preserve">payment </w:t>
            </w:r>
            <w:r w:rsidRPr="00832A56">
              <w:rPr>
                <w:i/>
              </w:rPr>
              <w:t>less</w:t>
            </w:r>
            <w:r w:rsidRPr="00832A56">
              <w:t xml:space="preserve"> cost base of shares </w:t>
            </w:r>
          </w:p>
        </w:tc>
        <w:tc>
          <w:tcPr>
            <w:tcW w:w="1196" w:type="dxa"/>
            <w:tcBorders>
              <w:top w:val="single" w:sz="2" w:space="0" w:color="auto"/>
              <w:bottom w:val="single" w:sz="2" w:space="0" w:color="auto"/>
            </w:tcBorders>
            <w:shd w:val="clear" w:color="auto" w:fill="auto"/>
          </w:tcPr>
          <w:p w14:paraId="5EB50B4B" w14:textId="77777777" w:rsidR="00AE4C6B" w:rsidRPr="00832A56" w:rsidRDefault="00AE4C6B" w:rsidP="0082525E">
            <w:pPr>
              <w:pStyle w:val="Tabletext"/>
            </w:pPr>
            <w:r w:rsidRPr="00832A56">
              <w:rPr>
                <w:i/>
              </w:rPr>
              <w:t xml:space="preserve">no capital loss </w:t>
            </w:r>
          </w:p>
        </w:tc>
      </w:tr>
      <w:tr w:rsidR="00AE4C6B" w:rsidRPr="00832A56" w14:paraId="5C9AAC8D" w14:textId="77777777" w:rsidTr="00DC295E">
        <w:trPr>
          <w:cantSplit/>
        </w:trPr>
        <w:tc>
          <w:tcPr>
            <w:tcW w:w="2268" w:type="dxa"/>
            <w:tcBorders>
              <w:top w:val="single" w:sz="2" w:space="0" w:color="auto"/>
              <w:bottom w:val="single" w:sz="4" w:space="0" w:color="auto"/>
            </w:tcBorders>
            <w:shd w:val="clear" w:color="auto" w:fill="auto"/>
          </w:tcPr>
          <w:p w14:paraId="401D6010" w14:textId="77777777" w:rsidR="00AE4C6B" w:rsidRPr="00832A56" w:rsidRDefault="00AE4C6B" w:rsidP="0082525E">
            <w:pPr>
              <w:pStyle w:val="Tabletext"/>
            </w:pPr>
            <w:r w:rsidRPr="00832A56">
              <w:t>G3 Liquidator or administrator declares shares or financial instruments worthless</w:t>
            </w:r>
            <w:r w:rsidRPr="00832A56">
              <w:br/>
            </w:r>
            <w:r w:rsidRPr="00832A56">
              <w:rPr>
                <w:i/>
              </w:rPr>
              <w:t>[See section</w:t>
            </w:r>
            <w:r w:rsidR="00C635E7" w:rsidRPr="00832A56">
              <w:rPr>
                <w:i/>
              </w:rPr>
              <w:t> </w:t>
            </w:r>
            <w:r w:rsidRPr="00832A56">
              <w:rPr>
                <w:i/>
              </w:rPr>
              <w:t>104</w:t>
            </w:r>
            <w:r w:rsidR="00A2426B">
              <w:rPr>
                <w:i/>
              </w:rPr>
              <w:noBreakHyphen/>
            </w:r>
            <w:r w:rsidRPr="00832A56">
              <w:rPr>
                <w:i/>
              </w:rPr>
              <w:t>145]</w:t>
            </w:r>
          </w:p>
        </w:tc>
        <w:tc>
          <w:tcPr>
            <w:tcW w:w="1560" w:type="dxa"/>
            <w:tcBorders>
              <w:top w:val="single" w:sz="2" w:space="0" w:color="auto"/>
              <w:bottom w:val="single" w:sz="4" w:space="0" w:color="auto"/>
            </w:tcBorders>
            <w:shd w:val="clear" w:color="auto" w:fill="auto"/>
          </w:tcPr>
          <w:p w14:paraId="41FB11DD" w14:textId="77777777" w:rsidR="00AE4C6B" w:rsidRPr="00832A56" w:rsidRDefault="00AE4C6B" w:rsidP="0082525E">
            <w:pPr>
              <w:pStyle w:val="Tabletext"/>
            </w:pPr>
            <w:r w:rsidRPr="00832A56">
              <w:t>when declaration was made</w:t>
            </w:r>
          </w:p>
        </w:tc>
        <w:tc>
          <w:tcPr>
            <w:tcW w:w="2126" w:type="dxa"/>
            <w:tcBorders>
              <w:top w:val="single" w:sz="2" w:space="0" w:color="auto"/>
              <w:bottom w:val="single" w:sz="4" w:space="0" w:color="auto"/>
            </w:tcBorders>
            <w:shd w:val="clear" w:color="auto" w:fill="auto"/>
          </w:tcPr>
          <w:p w14:paraId="57E93322" w14:textId="77777777" w:rsidR="00AE4C6B" w:rsidRPr="00832A56" w:rsidRDefault="00AE4C6B" w:rsidP="0082525E">
            <w:pPr>
              <w:pStyle w:val="Tabletext"/>
            </w:pPr>
            <w:r w:rsidRPr="00832A56">
              <w:rPr>
                <w:i/>
              </w:rPr>
              <w:t xml:space="preserve">no capital gain </w:t>
            </w:r>
          </w:p>
        </w:tc>
        <w:tc>
          <w:tcPr>
            <w:tcW w:w="1196" w:type="dxa"/>
            <w:tcBorders>
              <w:top w:val="single" w:sz="2" w:space="0" w:color="auto"/>
              <w:bottom w:val="single" w:sz="4" w:space="0" w:color="auto"/>
            </w:tcBorders>
            <w:shd w:val="clear" w:color="auto" w:fill="auto"/>
          </w:tcPr>
          <w:p w14:paraId="285B961D" w14:textId="77777777" w:rsidR="00AE4C6B" w:rsidRPr="00832A56" w:rsidRDefault="00AE4C6B" w:rsidP="0082525E">
            <w:pPr>
              <w:pStyle w:val="Tabletext"/>
            </w:pPr>
            <w:r w:rsidRPr="00832A56">
              <w:t xml:space="preserve">shares’ or financial instruments’ reduced cost base </w:t>
            </w:r>
          </w:p>
        </w:tc>
      </w:tr>
      <w:tr w:rsidR="00AE4C6B" w:rsidRPr="00832A56" w14:paraId="06F869A8" w14:textId="77777777" w:rsidTr="00DC295E">
        <w:trPr>
          <w:cantSplit/>
        </w:trPr>
        <w:tc>
          <w:tcPr>
            <w:tcW w:w="2268" w:type="dxa"/>
            <w:tcBorders>
              <w:top w:val="single" w:sz="4" w:space="0" w:color="auto"/>
              <w:bottom w:val="single" w:sz="2" w:space="0" w:color="auto"/>
            </w:tcBorders>
            <w:shd w:val="clear" w:color="auto" w:fill="auto"/>
          </w:tcPr>
          <w:p w14:paraId="34DA8B25" w14:textId="77777777" w:rsidR="00AE4C6B" w:rsidRPr="00832A56" w:rsidRDefault="00AE4C6B" w:rsidP="0082525E">
            <w:pPr>
              <w:pStyle w:val="Tabletext"/>
            </w:pPr>
            <w:r w:rsidRPr="00832A56">
              <w:t xml:space="preserve">H1 Forfeiture of a deposit </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150]</w:t>
            </w:r>
          </w:p>
        </w:tc>
        <w:tc>
          <w:tcPr>
            <w:tcW w:w="1560" w:type="dxa"/>
            <w:tcBorders>
              <w:top w:val="single" w:sz="4" w:space="0" w:color="auto"/>
              <w:bottom w:val="single" w:sz="2" w:space="0" w:color="auto"/>
            </w:tcBorders>
            <w:shd w:val="clear" w:color="auto" w:fill="auto"/>
          </w:tcPr>
          <w:p w14:paraId="3F18CFD3" w14:textId="77777777" w:rsidR="00AE4C6B" w:rsidRPr="00832A56" w:rsidRDefault="00AE4C6B" w:rsidP="0082525E">
            <w:pPr>
              <w:pStyle w:val="Tabletext"/>
            </w:pPr>
            <w:r w:rsidRPr="00832A56">
              <w:t xml:space="preserve">when deposit is forfeited </w:t>
            </w:r>
          </w:p>
        </w:tc>
        <w:tc>
          <w:tcPr>
            <w:tcW w:w="2126" w:type="dxa"/>
            <w:tcBorders>
              <w:top w:val="single" w:sz="4" w:space="0" w:color="auto"/>
              <w:bottom w:val="single" w:sz="2" w:space="0" w:color="auto"/>
            </w:tcBorders>
            <w:shd w:val="clear" w:color="auto" w:fill="auto"/>
          </w:tcPr>
          <w:p w14:paraId="35E9B323" w14:textId="77777777" w:rsidR="00AE4C6B" w:rsidRPr="00832A56" w:rsidRDefault="00AE4C6B" w:rsidP="0082525E">
            <w:pPr>
              <w:pStyle w:val="Tabletext"/>
            </w:pPr>
            <w:r w:rsidRPr="00832A56">
              <w:t xml:space="preserve">deposit </w:t>
            </w:r>
            <w:r w:rsidRPr="00832A56">
              <w:rPr>
                <w:i/>
              </w:rPr>
              <w:t xml:space="preserve">less </w:t>
            </w:r>
            <w:r w:rsidRPr="00832A56">
              <w:t>expenditure in connection with prospective sale</w:t>
            </w:r>
          </w:p>
        </w:tc>
        <w:tc>
          <w:tcPr>
            <w:tcW w:w="1196" w:type="dxa"/>
            <w:tcBorders>
              <w:top w:val="single" w:sz="4" w:space="0" w:color="auto"/>
              <w:bottom w:val="single" w:sz="2" w:space="0" w:color="auto"/>
            </w:tcBorders>
            <w:shd w:val="clear" w:color="auto" w:fill="auto"/>
          </w:tcPr>
          <w:p w14:paraId="618A0541" w14:textId="77777777" w:rsidR="00AE4C6B" w:rsidRPr="00832A56" w:rsidRDefault="00AE4C6B" w:rsidP="0082525E">
            <w:pPr>
              <w:pStyle w:val="Tabletext"/>
            </w:pPr>
            <w:r w:rsidRPr="00832A56">
              <w:t xml:space="preserve">expenditure in connection with prospective sale </w:t>
            </w:r>
            <w:r w:rsidRPr="00832A56">
              <w:rPr>
                <w:i/>
              </w:rPr>
              <w:t xml:space="preserve">less </w:t>
            </w:r>
            <w:r w:rsidRPr="00832A56">
              <w:t>deposit</w:t>
            </w:r>
          </w:p>
        </w:tc>
      </w:tr>
      <w:tr w:rsidR="00AE4C6B" w:rsidRPr="00832A56" w14:paraId="3AB87F32" w14:textId="77777777" w:rsidTr="00234854">
        <w:trPr>
          <w:cantSplit/>
        </w:trPr>
        <w:tc>
          <w:tcPr>
            <w:tcW w:w="2268" w:type="dxa"/>
            <w:tcBorders>
              <w:top w:val="single" w:sz="2" w:space="0" w:color="auto"/>
              <w:bottom w:val="single" w:sz="2" w:space="0" w:color="auto"/>
            </w:tcBorders>
            <w:shd w:val="clear" w:color="auto" w:fill="auto"/>
          </w:tcPr>
          <w:p w14:paraId="02F9F9BF" w14:textId="77777777" w:rsidR="00AE4C6B" w:rsidRPr="00832A56" w:rsidRDefault="00AE4C6B" w:rsidP="0082525E">
            <w:pPr>
              <w:pStyle w:val="Tabletext"/>
            </w:pPr>
            <w:r w:rsidRPr="00832A56">
              <w:t xml:space="preserve">H2 Receipt for event relating to a CGT asset </w:t>
            </w:r>
            <w:r w:rsidRPr="00832A56">
              <w:br/>
            </w:r>
            <w:r w:rsidRPr="00832A56">
              <w:rPr>
                <w:i/>
              </w:rPr>
              <w:t>[See section</w:t>
            </w:r>
            <w:r w:rsidR="00C635E7" w:rsidRPr="00832A56">
              <w:rPr>
                <w:i/>
              </w:rPr>
              <w:t> </w:t>
            </w:r>
            <w:r w:rsidRPr="00832A56">
              <w:rPr>
                <w:i/>
              </w:rPr>
              <w:t>104</w:t>
            </w:r>
            <w:r w:rsidR="00A2426B">
              <w:rPr>
                <w:i/>
              </w:rPr>
              <w:noBreakHyphen/>
            </w:r>
            <w:r w:rsidRPr="00832A56">
              <w:rPr>
                <w:i/>
              </w:rPr>
              <w:t>155]</w:t>
            </w:r>
          </w:p>
        </w:tc>
        <w:tc>
          <w:tcPr>
            <w:tcW w:w="1560" w:type="dxa"/>
            <w:tcBorders>
              <w:top w:val="single" w:sz="2" w:space="0" w:color="auto"/>
              <w:bottom w:val="single" w:sz="2" w:space="0" w:color="auto"/>
            </w:tcBorders>
            <w:shd w:val="clear" w:color="auto" w:fill="auto"/>
          </w:tcPr>
          <w:p w14:paraId="4AEED234" w14:textId="77777777" w:rsidR="00AE4C6B" w:rsidRPr="00832A56" w:rsidRDefault="00AE4C6B" w:rsidP="0082525E">
            <w:pPr>
              <w:pStyle w:val="Tabletext"/>
            </w:pPr>
            <w:r w:rsidRPr="00832A56">
              <w:t>when act, transaction or event occurred</w:t>
            </w:r>
          </w:p>
        </w:tc>
        <w:tc>
          <w:tcPr>
            <w:tcW w:w="2126" w:type="dxa"/>
            <w:tcBorders>
              <w:top w:val="single" w:sz="2" w:space="0" w:color="auto"/>
              <w:bottom w:val="single" w:sz="2" w:space="0" w:color="auto"/>
            </w:tcBorders>
            <w:shd w:val="clear" w:color="auto" w:fill="auto"/>
          </w:tcPr>
          <w:p w14:paraId="4702E91D" w14:textId="77777777" w:rsidR="00AE4C6B" w:rsidRPr="00832A56" w:rsidRDefault="00AE4C6B" w:rsidP="0082525E">
            <w:pPr>
              <w:pStyle w:val="Tabletext"/>
            </w:pPr>
            <w:r w:rsidRPr="00832A56">
              <w:t xml:space="preserve">capital proceeds </w:t>
            </w:r>
            <w:r w:rsidRPr="00832A56">
              <w:rPr>
                <w:i/>
              </w:rPr>
              <w:t xml:space="preserve">less </w:t>
            </w:r>
            <w:r w:rsidRPr="00832A56">
              <w:t>incidental costs</w:t>
            </w:r>
          </w:p>
        </w:tc>
        <w:tc>
          <w:tcPr>
            <w:tcW w:w="1196" w:type="dxa"/>
            <w:tcBorders>
              <w:top w:val="single" w:sz="2" w:space="0" w:color="auto"/>
              <w:bottom w:val="single" w:sz="2" w:space="0" w:color="auto"/>
            </w:tcBorders>
            <w:shd w:val="clear" w:color="auto" w:fill="auto"/>
          </w:tcPr>
          <w:p w14:paraId="55B5CE4F" w14:textId="77777777" w:rsidR="00AE4C6B" w:rsidRPr="00832A56" w:rsidRDefault="00AE4C6B" w:rsidP="0082525E">
            <w:pPr>
              <w:pStyle w:val="Tabletext"/>
            </w:pPr>
            <w:r w:rsidRPr="00832A56">
              <w:t xml:space="preserve">incidental costs </w:t>
            </w:r>
            <w:r w:rsidRPr="00832A56">
              <w:rPr>
                <w:i/>
              </w:rPr>
              <w:t xml:space="preserve">less </w:t>
            </w:r>
            <w:r w:rsidRPr="00832A56">
              <w:t>capital proceeds</w:t>
            </w:r>
          </w:p>
        </w:tc>
      </w:tr>
      <w:tr w:rsidR="00AE4C6B" w:rsidRPr="00832A56" w14:paraId="01A43DEF" w14:textId="77777777" w:rsidTr="00234854">
        <w:trPr>
          <w:cantSplit/>
        </w:trPr>
        <w:tc>
          <w:tcPr>
            <w:tcW w:w="2268" w:type="dxa"/>
            <w:tcBorders>
              <w:top w:val="single" w:sz="2" w:space="0" w:color="auto"/>
              <w:bottom w:val="single" w:sz="2" w:space="0" w:color="auto"/>
            </w:tcBorders>
            <w:shd w:val="clear" w:color="auto" w:fill="auto"/>
          </w:tcPr>
          <w:p w14:paraId="52F47A7A" w14:textId="77777777" w:rsidR="00AE4C6B" w:rsidRPr="00832A56" w:rsidRDefault="00AE4C6B" w:rsidP="0082525E">
            <w:pPr>
              <w:pStyle w:val="Tabletext"/>
            </w:pPr>
            <w:r w:rsidRPr="00832A56">
              <w:t>I1 Individual or company stops being an Australian resident</w:t>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160]</w:t>
            </w:r>
          </w:p>
        </w:tc>
        <w:tc>
          <w:tcPr>
            <w:tcW w:w="1560" w:type="dxa"/>
            <w:tcBorders>
              <w:top w:val="single" w:sz="2" w:space="0" w:color="auto"/>
              <w:bottom w:val="single" w:sz="2" w:space="0" w:color="auto"/>
            </w:tcBorders>
            <w:shd w:val="clear" w:color="auto" w:fill="auto"/>
          </w:tcPr>
          <w:p w14:paraId="080B87F2" w14:textId="77777777" w:rsidR="00AE4C6B" w:rsidRPr="00832A56" w:rsidRDefault="00AE4C6B" w:rsidP="0082525E">
            <w:pPr>
              <w:pStyle w:val="Tabletext"/>
            </w:pPr>
            <w:r w:rsidRPr="00832A56">
              <w:t>when individual or company stops being Australian resident</w:t>
            </w:r>
          </w:p>
        </w:tc>
        <w:tc>
          <w:tcPr>
            <w:tcW w:w="2126" w:type="dxa"/>
            <w:tcBorders>
              <w:top w:val="single" w:sz="2" w:space="0" w:color="auto"/>
              <w:bottom w:val="single" w:sz="2" w:space="0" w:color="auto"/>
            </w:tcBorders>
            <w:shd w:val="clear" w:color="auto" w:fill="auto"/>
          </w:tcPr>
          <w:p w14:paraId="3D6AF86D" w14:textId="77777777" w:rsidR="00AE4C6B" w:rsidRPr="00832A56" w:rsidRDefault="00AE4C6B" w:rsidP="0082525E">
            <w:pPr>
              <w:pStyle w:val="Tabletext"/>
            </w:pPr>
            <w:r w:rsidRPr="00832A56">
              <w:t xml:space="preserve">for each CGT asset the person owns, its market value </w:t>
            </w:r>
            <w:r w:rsidRPr="00832A56">
              <w:rPr>
                <w:i/>
              </w:rPr>
              <w:t xml:space="preserve">less </w:t>
            </w:r>
            <w:r w:rsidRPr="00832A56">
              <w:t>its cost base</w:t>
            </w:r>
          </w:p>
        </w:tc>
        <w:tc>
          <w:tcPr>
            <w:tcW w:w="1196" w:type="dxa"/>
            <w:tcBorders>
              <w:top w:val="single" w:sz="2" w:space="0" w:color="auto"/>
              <w:bottom w:val="single" w:sz="2" w:space="0" w:color="auto"/>
            </w:tcBorders>
            <w:shd w:val="clear" w:color="auto" w:fill="auto"/>
          </w:tcPr>
          <w:p w14:paraId="4BC93933" w14:textId="77777777" w:rsidR="00AE4C6B" w:rsidRPr="00832A56" w:rsidRDefault="00AE4C6B" w:rsidP="0082525E">
            <w:pPr>
              <w:pStyle w:val="Tabletext"/>
            </w:pPr>
            <w:r w:rsidRPr="00832A56">
              <w:t>for each CGT asset the person owns, its reduced cost base less its market value</w:t>
            </w:r>
          </w:p>
        </w:tc>
      </w:tr>
      <w:tr w:rsidR="00AE4C6B" w:rsidRPr="00832A56" w14:paraId="3F8952FD" w14:textId="77777777" w:rsidTr="00DC295E">
        <w:trPr>
          <w:cantSplit/>
        </w:trPr>
        <w:tc>
          <w:tcPr>
            <w:tcW w:w="2268" w:type="dxa"/>
            <w:tcBorders>
              <w:top w:val="single" w:sz="2" w:space="0" w:color="auto"/>
              <w:bottom w:val="single" w:sz="2" w:space="0" w:color="auto"/>
            </w:tcBorders>
            <w:shd w:val="clear" w:color="auto" w:fill="auto"/>
          </w:tcPr>
          <w:p w14:paraId="14E8BC97" w14:textId="77777777" w:rsidR="00AE4C6B" w:rsidRPr="00832A56" w:rsidRDefault="00AE4C6B" w:rsidP="0082525E">
            <w:pPr>
              <w:pStyle w:val="Tabletext"/>
            </w:pPr>
            <w:r w:rsidRPr="00832A56">
              <w:t>I2 Trust stops being a resident trust</w:t>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170]</w:t>
            </w:r>
          </w:p>
        </w:tc>
        <w:tc>
          <w:tcPr>
            <w:tcW w:w="1560" w:type="dxa"/>
            <w:tcBorders>
              <w:top w:val="single" w:sz="2" w:space="0" w:color="auto"/>
              <w:bottom w:val="single" w:sz="2" w:space="0" w:color="auto"/>
            </w:tcBorders>
            <w:shd w:val="clear" w:color="auto" w:fill="auto"/>
          </w:tcPr>
          <w:p w14:paraId="3F979A43" w14:textId="77777777" w:rsidR="00AE4C6B" w:rsidRPr="00832A56" w:rsidRDefault="00AE4C6B" w:rsidP="0082525E">
            <w:pPr>
              <w:pStyle w:val="Tabletext"/>
            </w:pPr>
            <w:r w:rsidRPr="00832A56">
              <w:t>when trust ceases to be resident trust for CGT purposes</w:t>
            </w:r>
          </w:p>
        </w:tc>
        <w:tc>
          <w:tcPr>
            <w:tcW w:w="2126" w:type="dxa"/>
            <w:tcBorders>
              <w:top w:val="single" w:sz="2" w:space="0" w:color="auto"/>
              <w:bottom w:val="single" w:sz="2" w:space="0" w:color="auto"/>
            </w:tcBorders>
            <w:shd w:val="clear" w:color="auto" w:fill="auto"/>
          </w:tcPr>
          <w:p w14:paraId="3605E487" w14:textId="77777777" w:rsidR="00AE4C6B" w:rsidRPr="00832A56" w:rsidRDefault="00AE4C6B" w:rsidP="0082525E">
            <w:pPr>
              <w:pStyle w:val="Tabletext"/>
            </w:pPr>
            <w:r w:rsidRPr="00832A56">
              <w:t xml:space="preserve">for each CGT asset the trustee owns, its market value of asset </w:t>
            </w:r>
            <w:r w:rsidRPr="00832A56">
              <w:rPr>
                <w:i/>
              </w:rPr>
              <w:t xml:space="preserve">less </w:t>
            </w:r>
            <w:r w:rsidRPr="00832A56">
              <w:t>its cost base</w:t>
            </w:r>
          </w:p>
        </w:tc>
        <w:tc>
          <w:tcPr>
            <w:tcW w:w="1196" w:type="dxa"/>
            <w:tcBorders>
              <w:top w:val="single" w:sz="2" w:space="0" w:color="auto"/>
              <w:bottom w:val="single" w:sz="2" w:space="0" w:color="auto"/>
            </w:tcBorders>
            <w:shd w:val="clear" w:color="auto" w:fill="auto"/>
          </w:tcPr>
          <w:p w14:paraId="1B1CEBA8" w14:textId="77777777" w:rsidR="00AE4C6B" w:rsidRPr="00832A56" w:rsidRDefault="00AE4C6B" w:rsidP="0082525E">
            <w:pPr>
              <w:pStyle w:val="Tabletext"/>
            </w:pPr>
            <w:r w:rsidRPr="00832A56">
              <w:t>for each CGT asset the trustee owns, its reduced cost base less its market value</w:t>
            </w:r>
          </w:p>
        </w:tc>
      </w:tr>
      <w:tr w:rsidR="00AE4C6B" w:rsidRPr="00832A56" w14:paraId="2E472C08" w14:textId="77777777" w:rsidTr="00DC295E">
        <w:trPr>
          <w:cantSplit/>
        </w:trPr>
        <w:tc>
          <w:tcPr>
            <w:tcW w:w="2268" w:type="dxa"/>
            <w:tcBorders>
              <w:top w:val="single" w:sz="2" w:space="0" w:color="auto"/>
              <w:bottom w:val="single" w:sz="4" w:space="0" w:color="auto"/>
            </w:tcBorders>
            <w:shd w:val="clear" w:color="auto" w:fill="auto"/>
          </w:tcPr>
          <w:p w14:paraId="12418E47" w14:textId="77777777" w:rsidR="00AE4C6B" w:rsidRPr="00832A56" w:rsidRDefault="00AE4C6B" w:rsidP="0082525E">
            <w:pPr>
              <w:pStyle w:val="Tabletext"/>
            </w:pPr>
            <w:r w:rsidRPr="00832A56">
              <w:t>J1 Company stops being member of wholly</w:t>
            </w:r>
            <w:r w:rsidR="00A2426B">
              <w:noBreakHyphen/>
            </w:r>
            <w:r w:rsidRPr="00832A56">
              <w:t>owned group after roll</w:t>
            </w:r>
            <w:r w:rsidR="00A2426B">
              <w:noBreakHyphen/>
            </w:r>
            <w:r w:rsidRPr="00832A56">
              <w:t>over</w:t>
            </w:r>
            <w:r w:rsidRPr="00832A56">
              <w:br/>
            </w:r>
            <w:r w:rsidRPr="00832A56">
              <w:rPr>
                <w:i/>
              </w:rPr>
              <w:t>[See section</w:t>
            </w:r>
            <w:r w:rsidR="00C635E7" w:rsidRPr="00832A56">
              <w:rPr>
                <w:i/>
              </w:rPr>
              <w:t> </w:t>
            </w:r>
            <w:r w:rsidRPr="00832A56">
              <w:rPr>
                <w:i/>
              </w:rPr>
              <w:t>104</w:t>
            </w:r>
            <w:r w:rsidR="00A2426B">
              <w:rPr>
                <w:i/>
              </w:rPr>
              <w:noBreakHyphen/>
            </w:r>
            <w:r w:rsidRPr="00832A56">
              <w:rPr>
                <w:i/>
              </w:rPr>
              <w:t>175]</w:t>
            </w:r>
          </w:p>
        </w:tc>
        <w:tc>
          <w:tcPr>
            <w:tcW w:w="1560" w:type="dxa"/>
            <w:tcBorders>
              <w:top w:val="single" w:sz="2" w:space="0" w:color="auto"/>
              <w:bottom w:val="single" w:sz="4" w:space="0" w:color="auto"/>
            </w:tcBorders>
            <w:shd w:val="clear" w:color="auto" w:fill="auto"/>
          </w:tcPr>
          <w:p w14:paraId="77FBEF83" w14:textId="77777777" w:rsidR="00AE4C6B" w:rsidRPr="00832A56" w:rsidRDefault="00AE4C6B" w:rsidP="0082525E">
            <w:pPr>
              <w:pStyle w:val="Tabletext"/>
            </w:pPr>
            <w:r w:rsidRPr="00832A56">
              <w:t>when the company stops</w:t>
            </w:r>
          </w:p>
        </w:tc>
        <w:tc>
          <w:tcPr>
            <w:tcW w:w="2126" w:type="dxa"/>
            <w:tcBorders>
              <w:top w:val="single" w:sz="2" w:space="0" w:color="auto"/>
              <w:bottom w:val="single" w:sz="4" w:space="0" w:color="auto"/>
            </w:tcBorders>
            <w:shd w:val="clear" w:color="auto" w:fill="auto"/>
          </w:tcPr>
          <w:p w14:paraId="17207DDC" w14:textId="77777777" w:rsidR="00AE4C6B" w:rsidRPr="00832A56" w:rsidRDefault="00AE4C6B" w:rsidP="0082525E">
            <w:pPr>
              <w:pStyle w:val="Tabletext"/>
            </w:pPr>
            <w:r w:rsidRPr="00832A56">
              <w:t xml:space="preserve">market value of asset at time of event </w:t>
            </w:r>
            <w:r w:rsidRPr="00832A56">
              <w:rPr>
                <w:i/>
              </w:rPr>
              <w:t>less</w:t>
            </w:r>
            <w:r w:rsidRPr="00832A56">
              <w:t xml:space="preserve"> its cost base</w:t>
            </w:r>
          </w:p>
        </w:tc>
        <w:tc>
          <w:tcPr>
            <w:tcW w:w="1196" w:type="dxa"/>
            <w:tcBorders>
              <w:top w:val="single" w:sz="2" w:space="0" w:color="auto"/>
              <w:bottom w:val="single" w:sz="4" w:space="0" w:color="auto"/>
            </w:tcBorders>
            <w:shd w:val="clear" w:color="auto" w:fill="auto"/>
          </w:tcPr>
          <w:p w14:paraId="548931C5" w14:textId="77777777" w:rsidR="00AE4C6B" w:rsidRPr="00832A56" w:rsidRDefault="00AE4C6B" w:rsidP="0082525E">
            <w:pPr>
              <w:pStyle w:val="Tabletext"/>
            </w:pPr>
            <w:r w:rsidRPr="00832A56">
              <w:t xml:space="preserve">reduced cost base of asset </w:t>
            </w:r>
            <w:r w:rsidRPr="00832A56">
              <w:rPr>
                <w:i/>
              </w:rPr>
              <w:t>less</w:t>
            </w:r>
            <w:r w:rsidRPr="00832A56">
              <w:t xml:space="preserve"> that market value</w:t>
            </w:r>
          </w:p>
        </w:tc>
      </w:tr>
      <w:tr w:rsidR="006C13AD" w:rsidRPr="00832A56" w14:paraId="0F7B1DB5" w14:textId="77777777" w:rsidTr="00DC295E">
        <w:trPr>
          <w:cantSplit/>
        </w:trPr>
        <w:tc>
          <w:tcPr>
            <w:tcW w:w="2268" w:type="dxa"/>
            <w:tcBorders>
              <w:top w:val="single" w:sz="4" w:space="0" w:color="auto"/>
              <w:bottom w:val="single" w:sz="2" w:space="0" w:color="auto"/>
            </w:tcBorders>
            <w:shd w:val="clear" w:color="auto" w:fill="auto"/>
          </w:tcPr>
          <w:p w14:paraId="7B710419" w14:textId="77777777" w:rsidR="006C13AD" w:rsidRPr="00832A56" w:rsidRDefault="006C13AD" w:rsidP="006C13AD">
            <w:pPr>
              <w:pStyle w:val="Tabletext"/>
            </w:pPr>
            <w:r w:rsidRPr="00832A56">
              <w:t>J2 Change in relation to replacement asset or improved asset after a roll</w:t>
            </w:r>
            <w:r w:rsidR="00A2426B">
              <w:noBreakHyphen/>
            </w:r>
            <w:r w:rsidRPr="00832A56">
              <w:t>over under Subdivision</w:t>
            </w:r>
            <w:r w:rsidR="00C635E7" w:rsidRPr="00832A56">
              <w:t> </w:t>
            </w:r>
            <w:r w:rsidRPr="00832A56">
              <w:t>152</w:t>
            </w:r>
            <w:r w:rsidR="00A2426B">
              <w:noBreakHyphen/>
            </w:r>
            <w:r w:rsidRPr="00832A56">
              <w:t>E</w:t>
            </w:r>
          </w:p>
          <w:p w14:paraId="39B72114" w14:textId="77777777" w:rsidR="006C13AD" w:rsidRPr="00832A56" w:rsidRDefault="006C13AD" w:rsidP="0082525E">
            <w:pPr>
              <w:pStyle w:val="Tabletext"/>
            </w:pPr>
            <w:r w:rsidRPr="00832A56">
              <w:rPr>
                <w:i/>
              </w:rPr>
              <w:t>[See section</w:t>
            </w:r>
            <w:r w:rsidR="00C635E7" w:rsidRPr="00832A56">
              <w:rPr>
                <w:i/>
              </w:rPr>
              <w:t> </w:t>
            </w:r>
            <w:r w:rsidRPr="00832A56">
              <w:rPr>
                <w:i/>
              </w:rPr>
              <w:t>104</w:t>
            </w:r>
            <w:r w:rsidR="00A2426B">
              <w:rPr>
                <w:i/>
              </w:rPr>
              <w:noBreakHyphen/>
            </w:r>
            <w:r w:rsidRPr="00832A56">
              <w:rPr>
                <w:i/>
              </w:rPr>
              <w:t>185]</w:t>
            </w:r>
          </w:p>
        </w:tc>
        <w:tc>
          <w:tcPr>
            <w:tcW w:w="1560" w:type="dxa"/>
            <w:tcBorders>
              <w:top w:val="single" w:sz="4" w:space="0" w:color="auto"/>
              <w:bottom w:val="single" w:sz="2" w:space="0" w:color="auto"/>
            </w:tcBorders>
            <w:shd w:val="clear" w:color="auto" w:fill="auto"/>
          </w:tcPr>
          <w:p w14:paraId="417CC89E" w14:textId="77777777" w:rsidR="006C13AD" w:rsidRPr="00832A56" w:rsidRDefault="006C13AD" w:rsidP="0082525E">
            <w:pPr>
              <w:pStyle w:val="Tabletext"/>
            </w:pPr>
            <w:r w:rsidRPr="00832A56">
              <w:t>when the change happens</w:t>
            </w:r>
          </w:p>
        </w:tc>
        <w:tc>
          <w:tcPr>
            <w:tcW w:w="2126" w:type="dxa"/>
            <w:tcBorders>
              <w:top w:val="single" w:sz="4" w:space="0" w:color="auto"/>
              <w:bottom w:val="single" w:sz="2" w:space="0" w:color="auto"/>
            </w:tcBorders>
            <w:shd w:val="clear" w:color="auto" w:fill="auto"/>
          </w:tcPr>
          <w:p w14:paraId="6B2932C2" w14:textId="77777777" w:rsidR="006C13AD" w:rsidRPr="00832A56" w:rsidRDefault="006C13AD" w:rsidP="0082525E">
            <w:pPr>
              <w:pStyle w:val="Tabletext"/>
            </w:pPr>
            <w:r w:rsidRPr="00832A56">
              <w:t>the amount mentioned in subsection</w:t>
            </w:r>
            <w:r w:rsidR="00C635E7" w:rsidRPr="00832A56">
              <w:t> </w:t>
            </w:r>
            <w:r w:rsidRPr="00832A56">
              <w:t>104</w:t>
            </w:r>
            <w:r w:rsidR="00A2426B">
              <w:noBreakHyphen/>
            </w:r>
            <w:r w:rsidRPr="00832A56">
              <w:t>185(5)</w:t>
            </w:r>
          </w:p>
        </w:tc>
        <w:tc>
          <w:tcPr>
            <w:tcW w:w="1196" w:type="dxa"/>
            <w:tcBorders>
              <w:top w:val="single" w:sz="4" w:space="0" w:color="auto"/>
              <w:bottom w:val="single" w:sz="2" w:space="0" w:color="auto"/>
            </w:tcBorders>
            <w:shd w:val="clear" w:color="auto" w:fill="auto"/>
          </w:tcPr>
          <w:p w14:paraId="268D22C1" w14:textId="77777777" w:rsidR="006C13AD" w:rsidRPr="00832A56" w:rsidRDefault="006C13AD" w:rsidP="0082525E">
            <w:pPr>
              <w:pStyle w:val="Tabletext"/>
            </w:pPr>
            <w:r w:rsidRPr="00832A56">
              <w:rPr>
                <w:i/>
              </w:rPr>
              <w:t>no capital loss</w:t>
            </w:r>
          </w:p>
        </w:tc>
      </w:tr>
      <w:tr w:rsidR="00AE4C6B" w:rsidRPr="00832A56" w14:paraId="755ED097" w14:textId="77777777" w:rsidTr="00234854">
        <w:trPr>
          <w:cantSplit/>
        </w:trPr>
        <w:tc>
          <w:tcPr>
            <w:tcW w:w="2268" w:type="dxa"/>
            <w:tcBorders>
              <w:top w:val="single" w:sz="2" w:space="0" w:color="auto"/>
              <w:bottom w:val="single" w:sz="2" w:space="0" w:color="auto"/>
            </w:tcBorders>
            <w:shd w:val="clear" w:color="auto" w:fill="auto"/>
          </w:tcPr>
          <w:p w14:paraId="012F6932" w14:textId="77777777" w:rsidR="00AE4C6B" w:rsidRPr="00832A56" w:rsidRDefault="00AE4C6B" w:rsidP="0082525E">
            <w:pPr>
              <w:pStyle w:val="Tabletext"/>
            </w:pPr>
            <w:r w:rsidRPr="00832A56">
              <w:t>J4 Trust fails to cease to exist after a roll</w:t>
            </w:r>
            <w:r w:rsidR="00A2426B">
              <w:noBreakHyphen/>
            </w:r>
            <w:r w:rsidRPr="00832A56">
              <w:t>over under Subdivision</w:t>
            </w:r>
            <w:r w:rsidR="00C635E7" w:rsidRPr="00832A56">
              <w:t> </w:t>
            </w:r>
            <w:r w:rsidRPr="00832A56">
              <w:t>124</w:t>
            </w:r>
            <w:r w:rsidR="00A2426B">
              <w:noBreakHyphen/>
            </w:r>
            <w:r w:rsidRPr="00832A56">
              <w:t>N</w:t>
            </w:r>
          </w:p>
          <w:p w14:paraId="12E35EBC" w14:textId="77777777" w:rsidR="00AE4C6B" w:rsidRPr="00832A56" w:rsidRDefault="00AE4C6B" w:rsidP="0082525E">
            <w:pPr>
              <w:pStyle w:val="Tabletext"/>
            </w:pPr>
            <w:r w:rsidRPr="00832A56">
              <w:rPr>
                <w:i/>
              </w:rPr>
              <w:t>[See section</w:t>
            </w:r>
            <w:r w:rsidR="00C635E7" w:rsidRPr="00832A56">
              <w:rPr>
                <w:i/>
              </w:rPr>
              <w:t> </w:t>
            </w:r>
            <w:r w:rsidRPr="00832A56">
              <w:rPr>
                <w:i/>
              </w:rPr>
              <w:t>104</w:t>
            </w:r>
            <w:r w:rsidR="00A2426B">
              <w:rPr>
                <w:i/>
              </w:rPr>
              <w:noBreakHyphen/>
            </w:r>
            <w:r w:rsidRPr="00832A56">
              <w:rPr>
                <w:i/>
              </w:rPr>
              <w:t>195]</w:t>
            </w:r>
          </w:p>
        </w:tc>
        <w:tc>
          <w:tcPr>
            <w:tcW w:w="1560" w:type="dxa"/>
            <w:tcBorders>
              <w:top w:val="single" w:sz="2" w:space="0" w:color="auto"/>
              <w:bottom w:val="single" w:sz="2" w:space="0" w:color="auto"/>
            </w:tcBorders>
            <w:shd w:val="clear" w:color="auto" w:fill="auto"/>
          </w:tcPr>
          <w:p w14:paraId="37B61549" w14:textId="77777777" w:rsidR="00AE4C6B" w:rsidRPr="00832A56" w:rsidRDefault="00AE4C6B" w:rsidP="0082525E">
            <w:pPr>
              <w:pStyle w:val="Tabletext"/>
            </w:pPr>
            <w:r w:rsidRPr="00832A56">
              <w:t>when the failure happens</w:t>
            </w:r>
          </w:p>
        </w:tc>
        <w:tc>
          <w:tcPr>
            <w:tcW w:w="2126" w:type="dxa"/>
            <w:tcBorders>
              <w:top w:val="single" w:sz="2" w:space="0" w:color="auto"/>
              <w:bottom w:val="single" w:sz="2" w:space="0" w:color="auto"/>
            </w:tcBorders>
            <w:shd w:val="clear" w:color="auto" w:fill="auto"/>
          </w:tcPr>
          <w:p w14:paraId="5F5B5F55" w14:textId="77777777" w:rsidR="00AE4C6B" w:rsidRPr="00832A56" w:rsidRDefault="00AE4C6B" w:rsidP="0082525E">
            <w:pPr>
              <w:pStyle w:val="Tabletext"/>
            </w:pPr>
            <w:r w:rsidRPr="00832A56">
              <w:t>market value of asset less asset’s cost base</w:t>
            </w:r>
          </w:p>
        </w:tc>
        <w:tc>
          <w:tcPr>
            <w:tcW w:w="1196" w:type="dxa"/>
            <w:tcBorders>
              <w:top w:val="single" w:sz="2" w:space="0" w:color="auto"/>
              <w:bottom w:val="single" w:sz="2" w:space="0" w:color="auto"/>
            </w:tcBorders>
            <w:shd w:val="clear" w:color="auto" w:fill="auto"/>
          </w:tcPr>
          <w:p w14:paraId="4F651EE3" w14:textId="77777777" w:rsidR="00AE4C6B" w:rsidRPr="00832A56" w:rsidRDefault="00AE4C6B" w:rsidP="0082525E">
            <w:pPr>
              <w:pStyle w:val="Tabletext"/>
            </w:pPr>
            <w:r w:rsidRPr="00832A56">
              <w:t>reduced cost base of asset less asset’s market value</w:t>
            </w:r>
          </w:p>
        </w:tc>
      </w:tr>
      <w:tr w:rsidR="00467C63" w:rsidRPr="00832A56" w14:paraId="2CA65BEF" w14:textId="77777777" w:rsidTr="00DC295E">
        <w:trPr>
          <w:cantSplit/>
        </w:trPr>
        <w:tc>
          <w:tcPr>
            <w:tcW w:w="2268" w:type="dxa"/>
            <w:tcBorders>
              <w:top w:val="single" w:sz="2" w:space="0" w:color="auto"/>
              <w:bottom w:val="single" w:sz="2" w:space="0" w:color="auto"/>
            </w:tcBorders>
            <w:shd w:val="clear" w:color="auto" w:fill="auto"/>
          </w:tcPr>
          <w:p w14:paraId="517520CC" w14:textId="77777777" w:rsidR="00467C63" w:rsidRPr="00832A56" w:rsidRDefault="00467C63" w:rsidP="00467C63">
            <w:pPr>
              <w:pStyle w:val="Tabletext"/>
            </w:pPr>
            <w:r w:rsidRPr="00832A56">
              <w:t>J5 Failure to acquire replacement asset and to incur fourth element expenditure after a roll</w:t>
            </w:r>
            <w:r w:rsidR="00A2426B">
              <w:noBreakHyphen/>
            </w:r>
            <w:r w:rsidRPr="00832A56">
              <w:t>over under Subdivision</w:t>
            </w:r>
            <w:r w:rsidR="00C635E7" w:rsidRPr="00832A56">
              <w:t> </w:t>
            </w:r>
            <w:r w:rsidRPr="00832A56">
              <w:t>152</w:t>
            </w:r>
            <w:r w:rsidR="00A2426B">
              <w:noBreakHyphen/>
            </w:r>
            <w:r w:rsidRPr="00832A56">
              <w:t>E</w:t>
            </w:r>
          </w:p>
          <w:p w14:paraId="15781A56" w14:textId="77777777" w:rsidR="00467C63" w:rsidRPr="00832A56" w:rsidRDefault="00467C63" w:rsidP="0082525E">
            <w:pPr>
              <w:pStyle w:val="Tabletext"/>
            </w:pPr>
            <w:r w:rsidRPr="00832A56">
              <w:rPr>
                <w:i/>
              </w:rPr>
              <w:t>[See section</w:t>
            </w:r>
            <w:r w:rsidR="00C635E7" w:rsidRPr="00832A56">
              <w:rPr>
                <w:i/>
              </w:rPr>
              <w:t> </w:t>
            </w:r>
            <w:r w:rsidRPr="00832A56">
              <w:rPr>
                <w:i/>
              </w:rPr>
              <w:t>104</w:t>
            </w:r>
            <w:r w:rsidR="00A2426B">
              <w:rPr>
                <w:i/>
              </w:rPr>
              <w:noBreakHyphen/>
            </w:r>
            <w:r w:rsidRPr="00832A56">
              <w:rPr>
                <w:i/>
              </w:rPr>
              <w:t>197]</w:t>
            </w:r>
          </w:p>
        </w:tc>
        <w:tc>
          <w:tcPr>
            <w:tcW w:w="1560" w:type="dxa"/>
            <w:tcBorders>
              <w:top w:val="single" w:sz="2" w:space="0" w:color="auto"/>
              <w:bottom w:val="single" w:sz="2" w:space="0" w:color="auto"/>
            </w:tcBorders>
            <w:shd w:val="clear" w:color="auto" w:fill="auto"/>
          </w:tcPr>
          <w:p w14:paraId="3B97221F" w14:textId="77777777" w:rsidR="00467C63" w:rsidRPr="00832A56" w:rsidRDefault="00467C63" w:rsidP="0082525E">
            <w:pPr>
              <w:pStyle w:val="Tabletext"/>
            </w:pPr>
            <w:r w:rsidRPr="00832A56">
              <w:t>at the end of the replacement asset period</w:t>
            </w:r>
          </w:p>
        </w:tc>
        <w:tc>
          <w:tcPr>
            <w:tcW w:w="2126" w:type="dxa"/>
            <w:tcBorders>
              <w:top w:val="single" w:sz="2" w:space="0" w:color="auto"/>
              <w:bottom w:val="single" w:sz="2" w:space="0" w:color="auto"/>
            </w:tcBorders>
            <w:shd w:val="clear" w:color="auto" w:fill="auto"/>
          </w:tcPr>
          <w:p w14:paraId="3004C0AD" w14:textId="77777777" w:rsidR="00467C63" w:rsidRPr="00832A56" w:rsidRDefault="00467C63" w:rsidP="0082525E">
            <w:pPr>
              <w:pStyle w:val="Tabletext"/>
            </w:pPr>
            <w:r w:rsidRPr="00832A56">
              <w:t>the amount of the capital gain that you disregarded under Subdivision</w:t>
            </w:r>
            <w:r w:rsidR="00C635E7" w:rsidRPr="00832A56">
              <w:t> </w:t>
            </w:r>
            <w:r w:rsidRPr="00832A56">
              <w:t>152</w:t>
            </w:r>
            <w:r w:rsidR="00A2426B">
              <w:noBreakHyphen/>
            </w:r>
            <w:r w:rsidRPr="00832A56">
              <w:t>E</w:t>
            </w:r>
          </w:p>
        </w:tc>
        <w:tc>
          <w:tcPr>
            <w:tcW w:w="1196" w:type="dxa"/>
            <w:tcBorders>
              <w:top w:val="single" w:sz="2" w:space="0" w:color="auto"/>
              <w:bottom w:val="single" w:sz="2" w:space="0" w:color="auto"/>
            </w:tcBorders>
            <w:shd w:val="clear" w:color="auto" w:fill="auto"/>
          </w:tcPr>
          <w:p w14:paraId="41607647" w14:textId="77777777" w:rsidR="00467C63" w:rsidRPr="00832A56" w:rsidRDefault="00467C63" w:rsidP="0082525E">
            <w:pPr>
              <w:pStyle w:val="Tabletext"/>
            </w:pPr>
            <w:r w:rsidRPr="00832A56">
              <w:rPr>
                <w:i/>
              </w:rPr>
              <w:t>no capital loss</w:t>
            </w:r>
          </w:p>
        </w:tc>
      </w:tr>
      <w:tr w:rsidR="00467C63" w:rsidRPr="00832A56" w14:paraId="52029BAF" w14:textId="77777777" w:rsidTr="00DC295E">
        <w:trPr>
          <w:cantSplit/>
        </w:trPr>
        <w:tc>
          <w:tcPr>
            <w:tcW w:w="2268" w:type="dxa"/>
            <w:tcBorders>
              <w:top w:val="single" w:sz="2" w:space="0" w:color="auto"/>
              <w:bottom w:val="single" w:sz="4" w:space="0" w:color="auto"/>
            </w:tcBorders>
            <w:shd w:val="clear" w:color="auto" w:fill="auto"/>
          </w:tcPr>
          <w:p w14:paraId="0521A703" w14:textId="77777777" w:rsidR="00467C63" w:rsidRPr="00832A56" w:rsidRDefault="00467C63" w:rsidP="00467C63">
            <w:pPr>
              <w:pStyle w:val="Tabletext"/>
            </w:pPr>
            <w:r w:rsidRPr="00832A56">
              <w:t>J6 Cost of acquisition of replacement asset or amount of fourth element expenditure, or both, not sufficient to cover disregarded capital gain</w:t>
            </w:r>
          </w:p>
          <w:p w14:paraId="7710C0A1" w14:textId="77777777" w:rsidR="00467C63" w:rsidRPr="00832A56" w:rsidRDefault="00467C63" w:rsidP="0082525E">
            <w:pPr>
              <w:pStyle w:val="Tabletext"/>
            </w:pPr>
            <w:r w:rsidRPr="00832A56">
              <w:rPr>
                <w:i/>
              </w:rPr>
              <w:t>[See section</w:t>
            </w:r>
            <w:r w:rsidR="00C635E7" w:rsidRPr="00832A56">
              <w:rPr>
                <w:i/>
              </w:rPr>
              <w:t> </w:t>
            </w:r>
            <w:r w:rsidRPr="00832A56">
              <w:rPr>
                <w:i/>
              </w:rPr>
              <w:t>104</w:t>
            </w:r>
            <w:r w:rsidR="00A2426B">
              <w:rPr>
                <w:i/>
              </w:rPr>
              <w:noBreakHyphen/>
            </w:r>
            <w:r w:rsidRPr="00832A56">
              <w:rPr>
                <w:i/>
              </w:rPr>
              <w:t>198]</w:t>
            </w:r>
          </w:p>
        </w:tc>
        <w:tc>
          <w:tcPr>
            <w:tcW w:w="1560" w:type="dxa"/>
            <w:tcBorders>
              <w:top w:val="single" w:sz="2" w:space="0" w:color="auto"/>
              <w:bottom w:val="single" w:sz="4" w:space="0" w:color="auto"/>
            </w:tcBorders>
            <w:shd w:val="clear" w:color="auto" w:fill="auto"/>
          </w:tcPr>
          <w:p w14:paraId="58BAD693" w14:textId="77777777" w:rsidR="00467C63" w:rsidRPr="00832A56" w:rsidRDefault="00467C63" w:rsidP="0082525E">
            <w:pPr>
              <w:pStyle w:val="Tabletext"/>
            </w:pPr>
            <w:r w:rsidRPr="00832A56">
              <w:t>at the end of the replacement asset period</w:t>
            </w:r>
          </w:p>
        </w:tc>
        <w:tc>
          <w:tcPr>
            <w:tcW w:w="2126" w:type="dxa"/>
            <w:tcBorders>
              <w:top w:val="single" w:sz="2" w:space="0" w:color="auto"/>
              <w:bottom w:val="single" w:sz="4" w:space="0" w:color="auto"/>
            </w:tcBorders>
            <w:shd w:val="clear" w:color="auto" w:fill="auto"/>
          </w:tcPr>
          <w:p w14:paraId="12C6A96F" w14:textId="77777777" w:rsidR="00467C63" w:rsidRPr="00832A56" w:rsidRDefault="00467C63" w:rsidP="0082525E">
            <w:pPr>
              <w:pStyle w:val="Tabletext"/>
            </w:pPr>
            <w:r w:rsidRPr="00832A56">
              <w:t>the amount mentioned in subsection</w:t>
            </w:r>
            <w:r w:rsidR="00C635E7" w:rsidRPr="00832A56">
              <w:t> </w:t>
            </w:r>
            <w:r w:rsidRPr="00832A56">
              <w:t>104</w:t>
            </w:r>
            <w:r w:rsidR="00A2426B">
              <w:noBreakHyphen/>
            </w:r>
            <w:r w:rsidRPr="00832A56">
              <w:t>198(3)</w:t>
            </w:r>
          </w:p>
        </w:tc>
        <w:tc>
          <w:tcPr>
            <w:tcW w:w="1196" w:type="dxa"/>
            <w:tcBorders>
              <w:top w:val="single" w:sz="2" w:space="0" w:color="auto"/>
              <w:bottom w:val="single" w:sz="4" w:space="0" w:color="auto"/>
            </w:tcBorders>
            <w:shd w:val="clear" w:color="auto" w:fill="auto"/>
          </w:tcPr>
          <w:p w14:paraId="6A5ECD9B" w14:textId="77777777" w:rsidR="00467C63" w:rsidRPr="00832A56" w:rsidRDefault="00467C63" w:rsidP="0082525E">
            <w:pPr>
              <w:pStyle w:val="Tabletext"/>
            </w:pPr>
            <w:r w:rsidRPr="00832A56">
              <w:rPr>
                <w:i/>
              </w:rPr>
              <w:t>no capital loss</w:t>
            </w:r>
          </w:p>
        </w:tc>
      </w:tr>
      <w:tr w:rsidR="00112503" w:rsidRPr="00832A56" w14:paraId="23394EEC" w14:textId="77777777" w:rsidTr="00DC295E">
        <w:trPr>
          <w:cantSplit/>
        </w:trPr>
        <w:tc>
          <w:tcPr>
            <w:tcW w:w="2268" w:type="dxa"/>
            <w:tcBorders>
              <w:top w:val="single" w:sz="4" w:space="0" w:color="auto"/>
              <w:bottom w:val="single" w:sz="2" w:space="0" w:color="auto"/>
            </w:tcBorders>
            <w:shd w:val="clear" w:color="auto" w:fill="auto"/>
          </w:tcPr>
          <w:p w14:paraId="491B6363" w14:textId="77777777" w:rsidR="00112503" w:rsidRPr="00832A56" w:rsidRDefault="00112503" w:rsidP="00112503">
            <w:pPr>
              <w:pStyle w:val="Tabletext"/>
            </w:pPr>
            <w:r w:rsidRPr="00832A56">
              <w:t xml:space="preserve">K1 As the result of an incoming international transfer of a </w:t>
            </w:r>
            <w:r w:rsidR="005A0E76" w:rsidRPr="00832A56">
              <w:t>Kyoto unit or an Australian carbon credit unit</w:t>
            </w:r>
            <w:r w:rsidRPr="00832A56">
              <w:t xml:space="preserve"> from your foreign account or your nominee’s foreign account, you start to hold the unit as a registered emissions unit</w:t>
            </w:r>
          </w:p>
          <w:p w14:paraId="3AC0AC80" w14:textId="77777777" w:rsidR="00112503" w:rsidRPr="00832A56" w:rsidRDefault="00112503" w:rsidP="00112503">
            <w:pPr>
              <w:pStyle w:val="Tabletext"/>
            </w:pPr>
            <w:r w:rsidRPr="00832A56">
              <w:rPr>
                <w:i/>
              </w:rPr>
              <w:t>[See section</w:t>
            </w:r>
            <w:r w:rsidR="00C635E7" w:rsidRPr="00832A56">
              <w:rPr>
                <w:i/>
              </w:rPr>
              <w:t> </w:t>
            </w:r>
            <w:r w:rsidRPr="00832A56">
              <w:rPr>
                <w:i/>
              </w:rPr>
              <w:t>104</w:t>
            </w:r>
            <w:r w:rsidR="00A2426B">
              <w:rPr>
                <w:i/>
              </w:rPr>
              <w:noBreakHyphen/>
            </w:r>
            <w:r w:rsidRPr="00832A56">
              <w:rPr>
                <w:i/>
              </w:rPr>
              <w:t>205]</w:t>
            </w:r>
          </w:p>
        </w:tc>
        <w:tc>
          <w:tcPr>
            <w:tcW w:w="1560" w:type="dxa"/>
            <w:tcBorders>
              <w:top w:val="single" w:sz="4" w:space="0" w:color="auto"/>
              <w:bottom w:val="single" w:sz="2" w:space="0" w:color="auto"/>
            </w:tcBorders>
            <w:shd w:val="clear" w:color="auto" w:fill="auto"/>
          </w:tcPr>
          <w:p w14:paraId="0CA674AF" w14:textId="77777777" w:rsidR="00112503" w:rsidRPr="00832A56" w:rsidRDefault="00112503" w:rsidP="0082525E">
            <w:pPr>
              <w:pStyle w:val="Tabletext"/>
            </w:pPr>
            <w:r w:rsidRPr="00832A56">
              <w:t>when you start to hold the unit as a registered emissions unit</w:t>
            </w:r>
          </w:p>
        </w:tc>
        <w:tc>
          <w:tcPr>
            <w:tcW w:w="2126" w:type="dxa"/>
            <w:tcBorders>
              <w:top w:val="single" w:sz="4" w:space="0" w:color="auto"/>
              <w:bottom w:val="single" w:sz="2" w:space="0" w:color="auto"/>
            </w:tcBorders>
            <w:shd w:val="clear" w:color="auto" w:fill="auto"/>
          </w:tcPr>
          <w:p w14:paraId="68D70A4E" w14:textId="77777777" w:rsidR="00112503" w:rsidRPr="00832A56" w:rsidRDefault="005A7D1F" w:rsidP="0082525E">
            <w:pPr>
              <w:pStyle w:val="Tabletext"/>
            </w:pPr>
            <w:r w:rsidRPr="00832A56">
              <w:t xml:space="preserve">market value of unit </w:t>
            </w:r>
            <w:r w:rsidRPr="00832A56">
              <w:rPr>
                <w:i/>
              </w:rPr>
              <w:t>less</w:t>
            </w:r>
            <w:r w:rsidRPr="00832A56">
              <w:t xml:space="preserve"> its cost base</w:t>
            </w:r>
          </w:p>
        </w:tc>
        <w:tc>
          <w:tcPr>
            <w:tcW w:w="1196" w:type="dxa"/>
            <w:tcBorders>
              <w:top w:val="single" w:sz="4" w:space="0" w:color="auto"/>
              <w:bottom w:val="single" w:sz="2" w:space="0" w:color="auto"/>
            </w:tcBorders>
            <w:shd w:val="clear" w:color="auto" w:fill="auto"/>
          </w:tcPr>
          <w:p w14:paraId="1CB33D09" w14:textId="77777777" w:rsidR="00112503" w:rsidRPr="00832A56" w:rsidRDefault="005A7D1F" w:rsidP="0082525E">
            <w:pPr>
              <w:pStyle w:val="Tabletext"/>
              <w:rPr>
                <w:i/>
              </w:rPr>
            </w:pPr>
            <w:r w:rsidRPr="00832A56">
              <w:t xml:space="preserve">reduced cost base of unit </w:t>
            </w:r>
            <w:r w:rsidRPr="00832A56">
              <w:rPr>
                <w:i/>
              </w:rPr>
              <w:t>less</w:t>
            </w:r>
            <w:r w:rsidRPr="00832A56">
              <w:t xml:space="preserve"> its market value</w:t>
            </w:r>
          </w:p>
        </w:tc>
      </w:tr>
      <w:tr w:rsidR="00AE4C6B" w:rsidRPr="00832A56" w14:paraId="09D4CB66" w14:textId="77777777" w:rsidTr="00234854">
        <w:trPr>
          <w:cantSplit/>
        </w:trPr>
        <w:tc>
          <w:tcPr>
            <w:tcW w:w="2268" w:type="dxa"/>
            <w:tcBorders>
              <w:top w:val="single" w:sz="2" w:space="0" w:color="auto"/>
              <w:bottom w:val="single" w:sz="2" w:space="0" w:color="auto"/>
            </w:tcBorders>
            <w:shd w:val="clear" w:color="auto" w:fill="auto"/>
          </w:tcPr>
          <w:p w14:paraId="6895869A" w14:textId="77777777" w:rsidR="00AE4C6B" w:rsidRPr="00832A56" w:rsidRDefault="00AE4C6B" w:rsidP="0082525E">
            <w:pPr>
              <w:pStyle w:val="Tabletext"/>
            </w:pPr>
            <w:r w:rsidRPr="00832A56">
              <w:t xml:space="preserve">K2 Bankrupt pays amount in relation to debt </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210]</w:t>
            </w:r>
          </w:p>
        </w:tc>
        <w:tc>
          <w:tcPr>
            <w:tcW w:w="1560" w:type="dxa"/>
            <w:tcBorders>
              <w:top w:val="single" w:sz="2" w:space="0" w:color="auto"/>
              <w:bottom w:val="single" w:sz="2" w:space="0" w:color="auto"/>
            </w:tcBorders>
            <w:shd w:val="clear" w:color="auto" w:fill="auto"/>
          </w:tcPr>
          <w:p w14:paraId="4B59BE1A" w14:textId="77777777" w:rsidR="00AE4C6B" w:rsidRPr="00832A56" w:rsidRDefault="00AE4C6B" w:rsidP="0082525E">
            <w:pPr>
              <w:pStyle w:val="Tabletext"/>
            </w:pPr>
            <w:r w:rsidRPr="00832A56">
              <w:t>when payment is made</w:t>
            </w:r>
          </w:p>
        </w:tc>
        <w:tc>
          <w:tcPr>
            <w:tcW w:w="2126" w:type="dxa"/>
            <w:tcBorders>
              <w:top w:val="single" w:sz="2" w:space="0" w:color="auto"/>
              <w:bottom w:val="single" w:sz="2" w:space="0" w:color="auto"/>
            </w:tcBorders>
            <w:shd w:val="clear" w:color="auto" w:fill="auto"/>
          </w:tcPr>
          <w:p w14:paraId="4CDEC476" w14:textId="77777777" w:rsidR="00AE4C6B" w:rsidRPr="00832A56" w:rsidRDefault="00AE4C6B" w:rsidP="0082525E">
            <w:pPr>
              <w:pStyle w:val="Tabletext"/>
            </w:pPr>
            <w:r w:rsidRPr="00832A56">
              <w:rPr>
                <w:i/>
              </w:rPr>
              <w:t xml:space="preserve">no capital gain </w:t>
            </w:r>
          </w:p>
        </w:tc>
        <w:tc>
          <w:tcPr>
            <w:tcW w:w="1196" w:type="dxa"/>
            <w:tcBorders>
              <w:top w:val="single" w:sz="2" w:space="0" w:color="auto"/>
              <w:bottom w:val="single" w:sz="2" w:space="0" w:color="auto"/>
            </w:tcBorders>
            <w:shd w:val="clear" w:color="auto" w:fill="auto"/>
          </w:tcPr>
          <w:p w14:paraId="1923B49E" w14:textId="77777777" w:rsidR="00AE4C6B" w:rsidRPr="00832A56" w:rsidRDefault="00AE4C6B" w:rsidP="0082525E">
            <w:pPr>
              <w:pStyle w:val="Tabletext"/>
            </w:pPr>
            <w:r w:rsidRPr="00832A56">
              <w:t>so much of payment as relates to denied part of a net capital loss</w:t>
            </w:r>
          </w:p>
        </w:tc>
      </w:tr>
      <w:tr w:rsidR="00AE4C6B" w:rsidRPr="00832A56" w14:paraId="02EB753E" w14:textId="77777777" w:rsidTr="00DC295E">
        <w:trPr>
          <w:cantSplit/>
        </w:trPr>
        <w:tc>
          <w:tcPr>
            <w:tcW w:w="2268" w:type="dxa"/>
            <w:tcBorders>
              <w:top w:val="single" w:sz="2" w:space="0" w:color="auto"/>
              <w:bottom w:val="single" w:sz="2" w:space="0" w:color="auto"/>
            </w:tcBorders>
            <w:shd w:val="clear" w:color="auto" w:fill="auto"/>
          </w:tcPr>
          <w:p w14:paraId="438BABCC" w14:textId="77777777" w:rsidR="00AE4C6B" w:rsidRPr="00832A56" w:rsidRDefault="00AE4C6B" w:rsidP="0082525E">
            <w:pPr>
              <w:pStyle w:val="Tabletext"/>
            </w:pPr>
            <w:r w:rsidRPr="00832A56">
              <w:t>K3 Asset passing to tax</w:t>
            </w:r>
            <w:r w:rsidR="00A2426B">
              <w:noBreakHyphen/>
            </w:r>
            <w:r w:rsidRPr="00832A56">
              <w:t>advantaged entity</w:t>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215]</w:t>
            </w:r>
            <w:r w:rsidRPr="00832A56">
              <w:t xml:space="preserve"> </w:t>
            </w:r>
          </w:p>
        </w:tc>
        <w:tc>
          <w:tcPr>
            <w:tcW w:w="1560" w:type="dxa"/>
            <w:tcBorders>
              <w:top w:val="single" w:sz="2" w:space="0" w:color="auto"/>
              <w:bottom w:val="single" w:sz="2" w:space="0" w:color="auto"/>
            </w:tcBorders>
            <w:shd w:val="clear" w:color="auto" w:fill="auto"/>
          </w:tcPr>
          <w:p w14:paraId="604A7D3C" w14:textId="77777777" w:rsidR="00AE4C6B" w:rsidRPr="00832A56" w:rsidRDefault="00AE4C6B" w:rsidP="0082525E">
            <w:pPr>
              <w:pStyle w:val="Tabletext"/>
            </w:pPr>
            <w:r w:rsidRPr="00832A56">
              <w:t>when individual dies</w:t>
            </w:r>
          </w:p>
        </w:tc>
        <w:tc>
          <w:tcPr>
            <w:tcW w:w="2126" w:type="dxa"/>
            <w:tcBorders>
              <w:top w:val="single" w:sz="2" w:space="0" w:color="auto"/>
              <w:bottom w:val="single" w:sz="2" w:space="0" w:color="auto"/>
            </w:tcBorders>
            <w:shd w:val="clear" w:color="auto" w:fill="auto"/>
          </w:tcPr>
          <w:p w14:paraId="24B3559E" w14:textId="77777777" w:rsidR="00AE4C6B" w:rsidRPr="00832A56" w:rsidRDefault="00AE4C6B" w:rsidP="0082525E">
            <w:pPr>
              <w:pStyle w:val="Tabletext"/>
            </w:pPr>
            <w:r w:rsidRPr="00832A56">
              <w:t xml:space="preserve">market value of asset at death </w:t>
            </w:r>
            <w:r w:rsidRPr="00832A56">
              <w:rPr>
                <w:i/>
              </w:rPr>
              <w:t>less</w:t>
            </w:r>
            <w:r w:rsidRPr="00832A56">
              <w:t xml:space="preserve"> its cost base</w:t>
            </w:r>
          </w:p>
        </w:tc>
        <w:tc>
          <w:tcPr>
            <w:tcW w:w="1196" w:type="dxa"/>
            <w:tcBorders>
              <w:top w:val="single" w:sz="2" w:space="0" w:color="auto"/>
              <w:bottom w:val="single" w:sz="2" w:space="0" w:color="auto"/>
            </w:tcBorders>
            <w:shd w:val="clear" w:color="auto" w:fill="auto"/>
          </w:tcPr>
          <w:p w14:paraId="0EE85AAE" w14:textId="77777777" w:rsidR="00AE4C6B" w:rsidRPr="00832A56" w:rsidRDefault="00AE4C6B" w:rsidP="0082525E">
            <w:pPr>
              <w:pStyle w:val="Tabletext"/>
            </w:pPr>
            <w:r w:rsidRPr="00832A56">
              <w:t xml:space="preserve">reduced cost base of asset </w:t>
            </w:r>
            <w:r w:rsidRPr="00832A56">
              <w:rPr>
                <w:i/>
              </w:rPr>
              <w:t>less</w:t>
            </w:r>
            <w:r w:rsidRPr="00832A56">
              <w:t xml:space="preserve"> that market value</w:t>
            </w:r>
          </w:p>
        </w:tc>
      </w:tr>
      <w:tr w:rsidR="00AE4C6B" w:rsidRPr="00832A56" w14:paraId="71ACE6AD" w14:textId="77777777" w:rsidTr="00DC295E">
        <w:trPr>
          <w:cantSplit/>
        </w:trPr>
        <w:tc>
          <w:tcPr>
            <w:tcW w:w="2268" w:type="dxa"/>
            <w:tcBorders>
              <w:top w:val="single" w:sz="2" w:space="0" w:color="auto"/>
              <w:bottom w:val="single" w:sz="4" w:space="0" w:color="auto"/>
            </w:tcBorders>
            <w:shd w:val="clear" w:color="auto" w:fill="auto"/>
          </w:tcPr>
          <w:p w14:paraId="1DFD8F90" w14:textId="77777777" w:rsidR="00AE4C6B" w:rsidRPr="00832A56" w:rsidRDefault="00AE4C6B" w:rsidP="0082525E">
            <w:pPr>
              <w:pStyle w:val="Tabletext"/>
            </w:pPr>
            <w:r w:rsidRPr="00832A56">
              <w:t>K4 CGT asset starts being trading stock</w:t>
            </w:r>
            <w:r w:rsidRPr="00832A56">
              <w:br/>
            </w:r>
            <w:r w:rsidRPr="00832A56">
              <w:rPr>
                <w:i/>
              </w:rPr>
              <w:t>[See section</w:t>
            </w:r>
            <w:r w:rsidR="00C635E7" w:rsidRPr="00832A56">
              <w:rPr>
                <w:i/>
              </w:rPr>
              <w:t> </w:t>
            </w:r>
            <w:r w:rsidRPr="00832A56">
              <w:rPr>
                <w:i/>
              </w:rPr>
              <w:t>104</w:t>
            </w:r>
            <w:r w:rsidR="00A2426B">
              <w:rPr>
                <w:i/>
              </w:rPr>
              <w:noBreakHyphen/>
            </w:r>
            <w:r w:rsidRPr="00832A56">
              <w:rPr>
                <w:i/>
              </w:rPr>
              <w:t>220]</w:t>
            </w:r>
          </w:p>
        </w:tc>
        <w:tc>
          <w:tcPr>
            <w:tcW w:w="1560" w:type="dxa"/>
            <w:tcBorders>
              <w:top w:val="single" w:sz="2" w:space="0" w:color="auto"/>
              <w:bottom w:val="single" w:sz="4" w:space="0" w:color="auto"/>
            </w:tcBorders>
            <w:shd w:val="clear" w:color="auto" w:fill="auto"/>
          </w:tcPr>
          <w:p w14:paraId="23793818" w14:textId="77777777" w:rsidR="00AE4C6B" w:rsidRPr="00832A56" w:rsidRDefault="00AE4C6B" w:rsidP="0082525E">
            <w:pPr>
              <w:pStyle w:val="Tabletext"/>
            </w:pPr>
            <w:r w:rsidRPr="00832A56">
              <w:t>when asset starts being trading stock</w:t>
            </w:r>
          </w:p>
        </w:tc>
        <w:tc>
          <w:tcPr>
            <w:tcW w:w="2126" w:type="dxa"/>
            <w:tcBorders>
              <w:top w:val="single" w:sz="2" w:space="0" w:color="auto"/>
              <w:bottom w:val="single" w:sz="4" w:space="0" w:color="auto"/>
            </w:tcBorders>
            <w:shd w:val="clear" w:color="auto" w:fill="auto"/>
          </w:tcPr>
          <w:p w14:paraId="7C69C4B6" w14:textId="77777777" w:rsidR="00AE4C6B" w:rsidRPr="00832A56" w:rsidRDefault="00AE4C6B" w:rsidP="0082525E">
            <w:pPr>
              <w:pStyle w:val="Tabletext"/>
            </w:pPr>
            <w:r w:rsidRPr="00832A56">
              <w:t xml:space="preserve">market value of asset </w:t>
            </w:r>
            <w:r w:rsidRPr="00832A56">
              <w:rPr>
                <w:i/>
              </w:rPr>
              <w:t>less</w:t>
            </w:r>
            <w:r w:rsidRPr="00832A56">
              <w:t xml:space="preserve"> its cost base</w:t>
            </w:r>
          </w:p>
        </w:tc>
        <w:tc>
          <w:tcPr>
            <w:tcW w:w="1196" w:type="dxa"/>
            <w:tcBorders>
              <w:top w:val="single" w:sz="2" w:space="0" w:color="auto"/>
              <w:bottom w:val="single" w:sz="4" w:space="0" w:color="auto"/>
            </w:tcBorders>
            <w:shd w:val="clear" w:color="auto" w:fill="auto"/>
          </w:tcPr>
          <w:p w14:paraId="00AC6BB6" w14:textId="77777777" w:rsidR="00AE4C6B" w:rsidRPr="00832A56" w:rsidRDefault="00AE4C6B" w:rsidP="0082525E">
            <w:pPr>
              <w:pStyle w:val="Tabletext"/>
            </w:pPr>
            <w:r w:rsidRPr="00832A56">
              <w:t xml:space="preserve">reduced cost base of asset </w:t>
            </w:r>
            <w:r w:rsidRPr="00832A56">
              <w:rPr>
                <w:i/>
              </w:rPr>
              <w:t>less</w:t>
            </w:r>
            <w:r w:rsidRPr="00832A56">
              <w:t xml:space="preserve"> its market value</w:t>
            </w:r>
          </w:p>
        </w:tc>
      </w:tr>
      <w:tr w:rsidR="00AE4C6B" w:rsidRPr="00832A56" w14:paraId="7FC17B5B" w14:textId="77777777" w:rsidTr="00DC295E">
        <w:trPr>
          <w:cantSplit/>
        </w:trPr>
        <w:tc>
          <w:tcPr>
            <w:tcW w:w="2268" w:type="dxa"/>
            <w:tcBorders>
              <w:top w:val="single" w:sz="4" w:space="0" w:color="auto"/>
              <w:bottom w:val="single" w:sz="2" w:space="0" w:color="auto"/>
            </w:tcBorders>
            <w:shd w:val="clear" w:color="auto" w:fill="auto"/>
          </w:tcPr>
          <w:p w14:paraId="111A7895" w14:textId="77777777" w:rsidR="00AE4C6B" w:rsidRPr="00832A56" w:rsidRDefault="00AE4C6B" w:rsidP="0082525E">
            <w:pPr>
              <w:pStyle w:val="Tabletext"/>
            </w:pPr>
            <w:r w:rsidRPr="00832A56">
              <w:t>K5 Special capital loss from collectable that has fallen in market value</w:t>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225]</w:t>
            </w:r>
          </w:p>
        </w:tc>
        <w:tc>
          <w:tcPr>
            <w:tcW w:w="1560" w:type="dxa"/>
            <w:tcBorders>
              <w:top w:val="single" w:sz="4" w:space="0" w:color="auto"/>
              <w:bottom w:val="single" w:sz="2" w:space="0" w:color="auto"/>
            </w:tcBorders>
            <w:shd w:val="clear" w:color="auto" w:fill="auto"/>
          </w:tcPr>
          <w:p w14:paraId="3F90A334" w14:textId="77777777" w:rsidR="00AE4C6B" w:rsidRPr="00832A56" w:rsidRDefault="00AE4C6B" w:rsidP="0082525E">
            <w:pPr>
              <w:pStyle w:val="Tabletext"/>
            </w:pPr>
            <w:r w:rsidRPr="00832A56">
              <w:t>when CGT event A1, C2 or E8 happens to shares in the company, or an interest in the trust, that owns the collectable</w:t>
            </w:r>
          </w:p>
        </w:tc>
        <w:tc>
          <w:tcPr>
            <w:tcW w:w="2126" w:type="dxa"/>
            <w:tcBorders>
              <w:top w:val="single" w:sz="4" w:space="0" w:color="auto"/>
              <w:bottom w:val="single" w:sz="2" w:space="0" w:color="auto"/>
            </w:tcBorders>
            <w:shd w:val="clear" w:color="auto" w:fill="auto"/>
          </w:tcPr>
          <w:p w14:paraId="2AD1C8C6" w14:textId="77777777" w:rsidR="00AE4C6B" w:rsidRPr="00832A56" w:rsidRDefault="00AE4C6B" w:rsidP="0082525E">
            <w:pPr>
              <w:pStyle w:val="Tabletext"/>
            </w:pPr>
            <w:r w:rsidRPr="00832A56">
              <w:rPr>
                <w:i/>
              </w:rPr>
              <w:t>no capital gain</w:t>
            </w:r>
          </w:p>
        </w:tc>
        <w:tc>
          <w:tcPr>
            <w:tcW w:w="1196" w:type="dxa"/>
            <w:tcBorders>
              <w:top w:val="single" w:sz="4" w:space="0" w:color="auto"/>
              <w:bottom w:val="single" w:sz="2" w:space="0" w:color="auto"/>
            </w:tcBorders>
            <w:shd w:val="clear" w:color="auto" w:fill="auto"/>
          </w:tcPr>
          <w:p w14:paraId="4D102753" w14:textId="77777777" w:rsidR="00AE4C6B" w:rsidRPr="00832A56" w:rsidRDefault="00AE4C6B" w:rsidP="0082525E">
            <w:pPr>
              <w:pStyle w:val="Tabletext"/>
            </w:pPr>
            <w:r w:rsidRPr="00832A56">
              <w:t xml:space="preserve">market value of the shares or interest (as if the collectable had not fallen in market value) </w:t>
            </w:r>
            <w:r w:rsidRPr="00832A56">
              <w:rPr>
                <w:i/>
              </w:rPr>
              <w:t>less</w:t>
            </w:r>
            <w:r w:rsidRPr="00832A56">
              <w:t xml:space="preserve"> the capital proceeds from CGT event A1, C2 or E8</w:t>
            </w:r>
          </w:p>
        </w:tc>
      </w:tr>
      <w:tr w:rsidR="00AE4C6B" w:rsidRPr="00832A56" w14:paraId="45445367" w14:textId="77777777" w:rsidTr="00DC295E">
        <w:trPr>
          <w:cantSplit/>
        </w:trPr>
        <w:tc>
          <w:tcPr>
            <w:tcW w:w="2268" w:type="dxa"/>
            <w:tcBorders>
              <w:top w:val="single" w:sz="2" w:space="0" w:color="auto"/>
              <w:bottom w:val="single" w:sz="2" w:space="0" w:color="auto"/>
            </w:tcBorders>
            <w:shd w:val="clear" w:color="auto" w:fill="auto"/>
          </w:tcPr>
          <w:p w14:paraId="3CA65AF4" w14:textId="77777777" w:rsidR="00AE4C6B" w:rsidRPr="00832A56" w:rsidRDefault="00AE4C6B" w:rsidP="0082525E">
            <w:pPr>
              <w:pStyle w:val="Tabletext"/>
            </w:pPr>
            <w:r w:rsidRPr="00832A56">
              <w:t>K6 Pre</w:t>
            </w:r>
            <w:r w:rsidR="00A2426B">
              <w:noBreakHyphen/>
            </w:r>
            <w:r w:rsidRPr="00832A56">
              <w:t xml:space="preserve">CGT shares or trust interest </w:t>
            </w:r>
            <w:r w:rsidRPr="00832A56">
              <w:br/>
            </w:r>
            <w:r w:rsidRPr="00832A56">
              <w:br/>
            </w:r>
            <w:r w:rsidRPr="00832A56">
              <w:br/>
            </w:r>
            <w:r w:rsidRPr="00832A56">
              <w:br/>
            </w:r>
            <w:r w:rsidRPr="00832A56">
              <w:br/>
            </w:r>
            <w:r w:rsidRPr="00832A56">
              <w:br/>
            </w:r>
            <w:r w:rsidRPr="00832A56">
              <w:br/>
            </w:r>
            <w:r w:rsidRPr="00832A56">
              <w:br/>
            </w:r>
            <w:r w:rsidRPr="00832A56">
              <w:rPr>
                <w:i/>
              </w:rPr>
              <w:t>[See section</w:t>
            </w:r>
            <w:r w:rsidR="00C635E7" w:rsidRPr="00832A56">
              <w:rPr>
                <w:i/>
              </w:rPr>
              <w:t> </w:t>
            </w:r>
            <w:r w:rsidRPr="00832A56">
              <w:rPr>
                <w:i/>
              </w:rPr>
              <w:t>104</w:t>
            </w:r>
            <w:r w:rsidR="00A2426B">
              <w:rPr>
                <w:i/>
              </w:rPr>
              <w:noBreakHyphen/>
            </w:r>
            <w:r w:rsidRPr="00832A56">
              <w:rPr>
                <w:i/>
              </w:rPr>
              <w:t>230]</w:t>
            </w:r>
          </w:p>
        </w:tc>
        <w:tc>
          <w:tcPr>
            <w:tcW w:w="1560" w:type="dxa"/>
            <w:tcBorders>
              <w:top w:val="single" w:sz="2" w:space="0" w:color="auto"/>
              <w:bottom w:val="single" w:sz="2" w:space="0" w:color="auto"/>
            </w:tcBorders>
            <w:shd w:val="clear" w:color="auto" w:fill="auto"/>
          </w:tcPr>
          <w:p w14:paraId="54FC1715" w14:textId="77777777" w:rsidR="00AE4C6B" w:rsidRPr="00832A56" w:rsidRDefault="00AE4C6B" w:rsidP="0082525E">
            <w:pPr>
              <w:pStyle w:val="Tabletext"/>
            </w:pPr>
            <w:r w:rsidRPr="00832A56">
              <w:t xml:space="preserve">when another CGT event involving the shares or interest happens </w:t>
            </w:r>
          </w:p>
        </w:tc>
        <w:tc>
          <w:tcPr>
            <w:tcW w:w="2126" w:type="dxa"/>
            <w:tcBorders>
              <w:top w:val="single" w:sz="2" w:space="0" w:color="auto"/>
              <w:bottom w:val="single" w:sz="2" w:space="0" w:color="auto"/>
            </w:tcBorders>
            <w:shd w:val="clear" w:color="auto" w:fill="auto"/>
          </w:tcPr>
          <w:p w14:paraId="660E75AA" w14:textId="77777777" w:rsidR="00AE4C6B" w:rsidRPr="00832A56" w:rsidRDefault="00AE4C6B" w:rsidP="0082525E">
            <w:pPr>
              <w:pStyle w:val="Tabletext"/>
            </w:pPr>
            <w:r w:rsidRPr="00832A56">
              <w:t>capital proceeds from the shares or trust interest (so far as attributable to post</w:t>
            </w:r>
            <w:r w:rsidR="00A2426B">
              <w:noBreakHyphen/>
            </w:r>
            <w:r w:rsidRPr="00832A56">
              <w:t>CGT assets owned by the company or trust)</w:t>
            </w:r>
            <w:r w:rsidRPr="00832A56">
              <w:rPr>
                <w:i/>
              </w:rPr>
              <w:t xml:space="preserve"> less</w:t>
            </w:r>
            <w:r w:rsidRPr="00832A56">
              <w:t xml:space="preserve"> the assets’ cost bases</w:t>
            </w:r>
          </w:p>
        </w:tc>
        <w:tc>
          <w:tcPr>
            <w:tcW w:w="1196" w:type="dxa"/>
            <w:tcBorders>
              <w:top w:val="single" w:sz="2" w:space="0" w:color="auto"/>
              <w:bottom w:val="single" w:sz="2" w:space="0" w:color="auto"/>
            </w:tcBorders>
            <w:shd w:val="clear" w:color="auto" w:fill="auto"/>
          </w:tcPr>
          <w:p w14:paraId="53C4F052" w14:textId="77777777" w:rsidR="00AE4C6B" w:rsidRPr="00832A56" w:rsidRDefault="00AE4C6B" w:rsidP="0082525E">
            <w:pPr>
              <w:pStyle w:val="Tabletext"/>
            </w:pPr>
            <w:r w:rsidRPr="00832A56">
              <w:rPr>
                <w:i/>
              </w:rPr>
              <w:t xml:space="preserve">no capital loss </w:t>
            </w:r>
          </w:p>
        </w:tc>
      </w:tr>
      <w:tr w:rsidR="00AE4C6B" w:rsidRPr="00832A56" w14:paraId="0A42D457" w14:textId="77777777" w:rsidTr="00DC295E">
        <w:trPr>
          <w:cantSplit/>
        </w:trPr>
        <w:tc>
          <w:tcPr>
            <w:tcW w:w="2268" w:type="dxa"/>
            <w:tcBorders>
              <w:top w:val="single" w:sz="2" w:space="0" w:color="auto"/>
              <w:bottom w:val="single" w:sz="4" w:space="0" w:color="auto"/>
            </w:tcBorders>
            <w:shd w:val="clear" w:color="auto" w:fill="auto"/>
          </w:tcPr>
          <w:p w14:paraId="6940798C" w14:textId="77777777" w:rsidR="00AE4C6B" w:rsidRPr="00832A56" w:rsidRDefault="00AE4C6B" w:rsidP="0082525E">
            <w:pPr>
              <w:pStyle w:val="Tabletext"/>
            </w:pPr>
            <w:r w:rsidRPr="00832A56">
              <w:t>K7 Balancing adjustment occurs for a depreciating asset that you used for purposes other than taxable purposes</w:t>
            </w:r>
            <w:r w:rsidRPr="00832A56">
              <w:br/>
            </w:r>
            <w:r w:rsidRPr="00832A56">
              <w:rPr>
                <w:i/>
              </w:rPr>
              <w:t>[See section</w:t>
            </w:r>
            <w:r w:rsidR="00C635E7" w:rsidRPr="00832A56">
              <w:rPr>
                <w:i/>
              </w:rPr>
              <w:t> </w:t>
            </w:r>
            <w:r w:rsidRPr="00832A56">
              <w:rPr>
                <w:i/>
              </w:rPr>
              <w:t>104</w:t>
            </w:r>
            <w:r w:rsidR="00A2426B">
              <w:rPr>
                <w:i/>
              </w:rPr>
              <w:noBreakHyphen/>
            </w:r>
            <w:r w:rsidRPr="00832A56">
              <w:rPr>
                <w:i/>
              </w:rPr>
              <w:t>235]</w:t>
            </w:r>
          </w:p>
        </w:tc>
        <w:tc>
          <w:tcPr>
            <w:tcW w:w="1560" w:type="dxa"/>
            <w:tcBorders>
              <w:top w:val="single" w:sz="2" w:space="0" w:color="auto"/>
              <w:bottom w:val="single" w:sz="4" w:space="0" w:color="auto"/>
            </w:tcBorders>
            <w:shd w:val="clear" w:color="auto" w:fill="auto"/>
          </w:tcPr>
          <w:p w14:paraId="6983D59C" w14:textId="77777777" w:rsidR="00AE4C6B" w:rsidRPr="00832A56" w:rsidRDefault="00AE4C6B" w:rsidP="0082525E">
            <w:pPr>
              <w:pStyle w:val="Tabletext"/>
            </w:pPr>
            <w:r w:rsidRPr="00832A56">
              <w:t>When balancing adjustment event occurs</w:t>
            </w:r>
          </w:p>
        </w:tc>
        <w:tc>
          <w:tcPr>
            <w:tcW w:w="2126" w:type="dxa"/>
            <w:tcBorders>
              <w:top w:val="single" w:sz="2" w:space="0" w:color="auto"/>
              <w:bottom w:val="single" w:sz="4" w:space="0" w:color="auto"/>
            </w:tcBorders>
            <w:shd w:val="clear" w:color="auto" w:fill="auto"/>
          </w:tcPr>
          <w:p w14:paraId="01A6B524" w14:textId="77777777" w:rsidR="00AE4C6B" w:rsidRPr="00832A56" w:rsidRDefault="00AE4C6B" w:rsidP="0082525E">
            <w:pPr>
              <w:pStyle w:val="Tabletext"/>
            </w:pPr>
            <w:r w:rsidRPr="00832A56">
              <w:t>Termination value less cost times fraction</w:t>
            </w:r>
          </w:p>
        </w:tc>
        <w:tc>
          <w:tcPr>
            <w:tcW w:w="1196" w:type="dxa"/>
            <w:tcBorders>
              <w:top w:val="single" w:sz="2" w:space="0" w:color="auto"/>
              <w:bottom w:val="single" w:sz="4" w:space="0" w:color="auto"/>
            </w:tcBorders>
            <w:shd w:val="clear" w:color="auto" w:fill="auto"/>
          </w:tcPr>
          <w:p w14:paraId="737FD608" w14:textId="77777777" w:rsidR="00AE4C6B" w:rsidRPr="00832A56" w:rsidRDefault="00AE4C6B" w:rsidP="0082525E">
            <w:pPr>
              <w:pStyle w:val="Tabletext"/>
            </w:pPr>
            <w:r w:rsidRPr="00832A56">
              <w:t>Cost less termination value times fraction</w:t>
            </w:r>
          </w:p>
        </w:tc>
      </w:tr>
      <w:tr w:rsidR="00AE4C6B" w:rsidRPr="00832A56" w14:paraId="5A999B2A" w14:textId="77777777" w:rsidTr="00DC295E">
        <w:trPr>
          <w:cantSplit/>
        </w:trPr>
        <w:tc>
          <w:tcPr>
            <w:tcW w:w="2268" w:type="dxa"/>
            <w:tcBorders>
              <w:top w:val="single" w:sz="4" w:space="0" w:color="auto"/>
              <w:bottom w:val="single" w:sz="2" w:space="0" w:color="auto"/>
            </w:tcBorders>
            <w:shd w:val="clear" w:color="auto" w:fill="auto"/>
          </w:tcPr>
          <w:p w14:paraId="40D8CE1E" w14:textId="77777777" w:rsidR="00AE4C6B" w:rsidRPr="00832A56" w:rsidRDefault="00AE4C6B" w:rsidP="00AE4C6B">
            <w:pPr>
              <w:pStyle w:val="Tabletext"/>
            </w:pPr>
            <w:r w:rsidRPr="00832A56">
              <w:t>K8 Direct value shifts affecting your equity or loan interests in a company or trust</w:t>
            </w:r>
          </w:p>
          <w:p w14:paraId="58683DCC" w14:textId="77777777" w:rsidR="00AE4C6B" w:rsidRPr="00832A56" w:rsidRDefault="00AE4C6B" w:rsidP="0082525E">
            <w:pPr>
              <w:pStyle w:val="Tabletext"/>
            </w:pPr>
            <w:r w:rsidRPr="00832A56">
              <w:rPr>
                <w:i/>
              </w:rPr>
              <w:t>[See section</w:t>
            </w:r>
            <w:r w:rsidR="00C635E7" w:rsidRPr="00832A56">
              <w:rPr>
                <w:i/>
              </w:rPr>
              <w:t> </w:t>
            </w:r>
            <w:r w:rsidRPr="00832A56">
              <w:rPr>
                <w:i/>
              </w:rPr>
              <w:t>104</w:t>
            </w:r>
            <w:r w:rsidR="00A2426B">
              <w:rPr>
                <w:i/>
              </w:rPr>
              <w:noBreakHyphen/>
            </w:r>
            <w:r w:rsidRPr="00832A56">
              <w:rPr>
                <w:i/>
              </w:rPr>
              <w:t>250 and Division</w:t>
            </w:r>
            <w:r w:rsidR="00C635E7" w:rsidRPr="00832A56">
              <w:rPr>
                <w:i/>
              </w:rPr>
              <w:t> </w:t>
            </w:r>
            <w:r w:rsidRPr="00832A56">
              <w:rPr>
                <w:i/>
              </w:rPr>
              <w:t>725]</w:t>
            </w:r>
          </w:p>
        </w:tc>
        <w:tc>
          <w:tcPr>
            <w:tcW w:w="1560" w:type="dxa"/>
            <w:tcBorders>
              <w:top w:val="single" w:sz="4" w:space="0" w:color="auto"/>
              <w:bottom w:val="single" w:sz="2" w:space="0" w:color="auto"/>
            </w:tcBorders>
            <w:shd w:val="clear" w:color="auto" w:fill="auto"/>
          </w:tcPr>
          <w:p w14:paraId="3217A057" w14:textId="77777777" w:rsidR="00AE4C6B" w:rsidRPr="00832A56" w:rsidRDefault="00AE4C6B" w:rsidP="0082525E">
            <w:pPr>
              <w:pStyle w:val="Tabletext"/>
            </w:pPr>
            <w:r w:rsidRPr="00832A56">
              <w:t>the decrease time for the interests</w:t>
            </w:r>
          </w:p>
        </w:tc>
        <w:tc>
          <w:tcPr>
            <w:tcW w:w="2126" w:type="dxa"/>
            <w:tcBorders>
              <w:top w:val="single" w:sz="4" w:space="0" w:color="auto"/>
              <w:bottom w:val="single" w:sz="2" w:space="0" w:color="auto"/>
            </w:tcBorders>
            <w:shd w:val="clear" w:color="auto" w:fill="auto"/>
          </w:tcPr>
          <w:p w14:paraId="4F6EEC4B" w14:textId="77777777" w:rsidR="00AE4C6B" w:rsidRPr="00832A56" w:rsidRDefault="00AE4C6B" w:rsidP="0082525E">
            <w:pPr>
              <w:pStyle w:val="Tabletext"/>
            </w:pPr>
            <w:r w:rsidRPr="00832A56">
              <w:t>the gain worked out under section</w:t>
            </w:r>
            <w:r w:rsidR="00C635E7" w:rsidRPr="00832A56">
              <w:t> </w:t>
            </w:r>
            <w:r w:rsidRPr="00832A56">
              <w:t>725</w:t>
            </w:r>
            <w:r w:rsidR="00A2426B">
              <w:noBreakHyphen/>
            </w:r>
            <w:r w:rsidRPr="00832A56">
              <w:t>365</w:t>
            </w:r>
          </w:p>
        </w:tc>
        <w:tc>
          <w:tcPr>
            <w:tcW w:w="1196" w:type="dxa"/>
            <w:tcBorders>
              <w:top w:val="single" w:sz="4" w:space="0" w:color="auto"/>
              <w:bottom w:val="single" w:sz="2" w:space="0" w:color="auto"/>
            </w:tcBorders>
            <w:shd w:val="clear" w:color="auto" w:fill="auto"/>
          </w:tcPr>
          <w:p w14:paraId="6D6BC60C" w14:textId="77777777" w:rsidR="00AE4C6B" w:rsidRPr="00832A56" w:rsidRDefault="00AE4C6B" w:rsidP="0082525E">
            <w:pPr>
              <w:pStyle w:val="Tabletext"/>
            </w:pPr>
            <w:r w:rsidRPr="00832A56">
              <w:rPr>
                <w:i/>
              </w:rPr>
              <w:t>no capital loss</w:t>
            </w:r>
          </w:p>
        </w:tc>
      </w:tr>
      <w:tr w:rsidR="00AE4C6B" w:rsidRPr="00832A56" w14:paraId="148B297C" w14:textId="77777777" w:rsidTr="00234854">
        <w:tblPrEx>
          <w:tblCellMar>
            <w:left w:w="107" w:type="dxa"/>
            <w:right w:w="107" w:type="dxa"/>
          </w:tblCellMar>
        </w:tblPrEx>
        <w:trPr>
          <w:cantSplit/>
        </w:trPr>
        <w:tc>
          <w:tcPr>
            <w:tcW w:w="2268" w:type="dxa"/>
            <w:tcBorders>
              <w:top w:val="single" w:sz="2" w:space="0" w:color="auto"/>
              <w:bottom w:val="single" w:sz="2" w:space="0" w:color="auto"/>
            </w:tcBorders>
            <w:shd w:val="clear" w:color="auto" w:fill="auto"/>
          </w:tcPr>
          <w:p w14:paraId="51E28E2C" w14:textId="77777777" w:rsidR="00AE4C6B" w:rsidRPr="00832A56" w:rsidRDefault="00AE4C6B" w:rsidP="00AE4C6B">
            <w:pPr>
              <w:pStyle w:val="Tabletext"/>
            </w:pPr>
            <w:r w:rsidRPr="00832A56">
              <w:t>K9 Entitlement to receive payment of a carried interest</w:t>
            </w:r>
          </w:p>
          <w:p w14:paraId="7B7507BF" w14:textId="77777777" w:rsidR="00AE4C6B" w:rsidRPr="00832A56" w:rsidRDefault="00AE4C6B" w:rsidP="00AE4C6B">
            <w:pPr>
              <w:pStyle w:val="Tabletext"/>
              <w:rPr>
                <w:i/>
              </w:rPr>
            </w:pPr>
            <w:r w:rsidRPr="00832A56">
              <w:rPr>
                <w:i/>
              </w:rPr>
              <w:t>[See section</w:t>
            </w:r>
            <w:r w:rsidR="00C635E7" w:rsidRPr="00832A56">
              <w:rPr>
                <w:i/>
              </w:rPr>
              <w:t> </w:t>
            </w:r>
            <w:r w:rsidRPr="00832A56">
              <w:rPr>
                <w:i/>
              </w:rPr>
              <w:t>104</w:t>
            </w:r>
            <w:r w:rsidR="00A2426B">
              <w:rPr>
                <w:i/>
              </w:rPr>
              <w:noBreakHyphen/>
            </w:r>
            <w:r w:rsidRPr="00832A56">
              <w:rPr>
                <w:i/>
              </w:rPr>
              <w:t>255]</w:t>
            </w:r>
          </w:p>
        </w:tc>
        <w:tc>
          <w:tcPr>
            <w:tcW w:w="1560" w:type="dxa"/>
            <w:tcBorders>
              <w:top w:val="single" w:sz="2" w:space="0" w:color="auto"/>
              <w:bottom w:val="single" w:sz="2" w:space="0" w:color="auto"/>
            </w:tcBorders>
            <w:shd w:val="clear" w:color="auto" w:fill="auto"/>
          </w:tcPr>
          <w:p w14:paraId="53B71B74" w14:textId="77777777" w:rsidR="00AE4C6B" w:rsidRPr="00832A56" w:rsidRDefault="00AE4C6B" w:rsidP="00AE4C6B">
            <w:pPr>
              <w:pStyle w:val="Tabletext"/>
            </w:pPr>
            <w:r w:rsidRPr="00832A56">
              <w:t>when you become entitled to receive payment</w:t>
            </w:r>
          </w:p>
        </w:tc>
        <w:tc>
          <w:tcPr>
            <w:tcW w:w="2126" w:type="dxa"/>
            <w:tcBorders>
              <w:top w:val="single" w:sz="2" w:space="0" w:color="auto"/>
              <w:bottom w:val="single" w:sz="2" w:space="0" w:color="auto"/>
            </w:tcBorders>
            <w:shd w:val="clear" w:color="auto" w:fill="auto"/>
          </w:tcPr>
          <w:p w14:paraId="32A50EBA" w14:textId="77777777" w:rsidR="00AE4C6B" w:rsidRPr="00832A56" w:rsidRDefault="00AE4C6B" w:rsidP="00AE4C6B">
            <w:pPr>
              <w:pStyle w:val="Tabletext"/>
            </w:pPr>
            <w:r w:rsidRPr="00832A56">
              <w:t>capital proceeds from entitlement</w:t>
            </w:r>
          </w:p>
        </w:tc>
        <w:tc>
          <w:tcPr>
            <w:tcW w:w="1196" w:type="dxa"/>
            <w:tcBorders>
              <w:top w:val="single" w:sz="2" w:space="0" w:color="auto"/>
              <w:bottom w:val="single" w:sz="2" w:space="0" w:color="auto"/>
            </w:tcBorders>
            <w:shd w:val="clear" w:color="auto" w:fill="auto"/>
          </w:tcPr>
          <w:p w14:paraId="0132CA65" w14:textId="77777777" w:rsidR="00AE4C6B" w:rsidRPr="00832A56" w:rsidRDefault="00AE4C6B" w:rsidP="00AE4C6B">
            <w:pPr>
              <w:pStyle w:val="Tabletext"/>
            </w:pPr>
            <w:r w:rsidRPr="00832A56">
              <w:rPr>
                <w:i/>
              </w:rPr>
              <w:t>no capital loss</w:t>
            </w:r>
          </w:p>
        </w:tc>
      </w:tr>
      <w:tr w:rsidR="00AE4C6B" w:rsidRPr="00832A56" w14:paraId="3C99A16A" w14:textId="77777777" w:rsidTr="00234854">
        <w:tblPrEx>
          <w:tblCellMar>
            <w:left w:w="107" w:type="dxa"/>
            <w:right w:w="107" w:type="dxa"/>
          </w:tblCellMar>
        </w:tblPrEx>
        <w:trPr>
          <w:cantSplit/>
        </w:trPr>
        <w:tc>
          <w:tcPr>
            <w:tcW w:w="2268" w:type="dxa"/>
            <w:tcBorders>
              <w:top w:val="single" w:sz="2" w:space="0" w:color="auto"/>
              <w:bottom w:val="single" w:sz="2" w:space="0" w:color="auto"/>
            </w:tcBorders>
            <w:shd w:val="clear" w:color="auto" w:fill="auto"/>
          </w:tcPr>
          <w:p w14:paraId="39C334A5" w14:textId="77777777" w:rsidR="00AE4C6B" w:rsidRPr="00832A56" w:rsidRDefault="00AE4C6B" w:rsidP="00AE4C6B">
            <w:pPr>
              <w:pStyle w:val="Tabletext"/>
            </w:pPr>
            <w:r w:rsidRPr="00832A56">
              <w:t>K10 You make a forex realisation gain covered by item</w:t>
            </w:r>
            <w:r w:rsidR="00C635E7" w:rsidRPr="00832A56">
              <w:t> </w:t>
            </w:r>
            <w:r w:rsidRPr="00832A56">
              <w:t>1 of the table in subsection</w:t>
            </w:r>
            <w:r w:rsidR="00C635E7" w:rsidRPr="00832A56">
              <w:t> </w:t>
            </w:r>
            <w:r w:rsidRPr="00832A56">
              <w:t>775</w:t>
            </w:r>
            <w:r w:rsidR="00A2426B">
              <w:noBreakHyphen/>
            </w:r>
            <w:r w:rsidRPr="00832A56">
              <w:t>70(1)</w:t>
            </w:r>
          </w:p>
          <w:p w14:paraId="10C75E92"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260]</w:t>
            </w:r>
          </w:p>
        </w:tc>
        <w:tc>
          <w:tcPr>
            <w:tcW w:w="1560" w:type="dxa"/>
            <w:tcBorders>
              <w:top w:val="single" w:sz="2" w:space="0" w:color="auto"/>
              <w:bottom w:val="single" w:sz="2" w:space="0" w:color="auto"/>
            </w:tcBorders>
            <w:shd w:val="clear" w:color="auto" w:fill="auto"/>
          </w:tcPr>
          <w:p w14:paraId="4B83C0E2" w14:textId="77777777" w:rsidR="00AE4C6B" w:rsidRPr="00832A56" w:rsidRDefault="00AE4C6B" w:rsidP="00AE4C6B">
            <w:pPr>
              <w:pStyle w:val="Tabletext"/>
            </w:pPr>
            <w:r w:rsidRPr="00832A56">
              <w:t>when the forex realisation event happens</w:t>
            </w:r>
          </w:p>
        </w:tc>
        <w:tc>
          <w:tcPr>
            <w:tcW w:w="2126" w:type="dxa"/>
            <w:tcBorders>
              <w:top w:val="single" w:sz="2" w:space="0" w:color="auto"/>
              <w:bottom w:val="single" w:sz="2" w:space="0" w:color="auto"/>
            </w:tcBorders>
            <w:shd w:val="clear" w:color="auto" w:fill="auto"/>
          </w:tcPr>
          <w:p w14:paraId="188B80A3" w14:textId="77777777" w:rsidR="00AE4C6B" w:rsidRPr="00832A56" w:rsidRDefault="00AE4C6B" w:rsidP="00AE4C6B">
            <w:pPr>
              <w:pStyle w:val="Tabletext"/>
            </w:pPr>
            <w:r w:rsidRPr="00832A56">
              <w:t>the forex realisation gain</w:t>
            </w:r>
          </w:p>
        </w:tc>
        <w:tc>
          <w:tcPr>
            <w:tcW w:w="1196" w:type="dxa"/>
            <w:tcBorders>
              <w:top w:val="single" w:sz="2" w:space="0" w:color="auto"/>
              <w:bottom w:val="single" w:sz="2" w:space="0" w:color="auto"/>
            </w:tcBorders>
            <w:shd w:val="clear" w:color="auto" w:fill="auto"/>
          </w:tcPr>
          <w:p w14:paraId="3AD29B39" w14:textId="77777777" w:rsidR="00AE4C6B" w:rsidRPr="00832A56" w:rsidRDefault="00AE4C6B" w:rsidP="00AE4C6B">
            <w:pPr>
              <w:pStyle w:val="Tabletext"/>
              <w:rPr>
                <w:i/>
              </w:rPr>
            </w:pPr>
            <w:r w:rsidRPr="00832A56">
              <w:rPr>
                <w:i/>
              </w:rPr>
              <w:t>no capital loss</w:t>
            </w:r>
          </w:p>
        </w:tc>
      </w:tr>
      <w:tr w:rsidR="00AE4C6B" w:rsidRPr="00832A56" w14:paraId="7A21FBBD" w14:textId="77777777" w:rsidTr="00234854">
        <w:tblPrEx>
          <w:tblCellMar>
            <w:left w:w="107" w:type="dxa"/>
            <w:right w:w="107" w:type="dxa"/>
          </w:tblCellMar>
        </w:tblPrEx>
        <w:trPr>
          <w:cantSplit/>
        </w:trPr>
        <w:tc>
          <w:tcPr>
            <w:tcW w:w="2268" w:type="dxa"/>
            <w:tcBorders>
              <w:top w:val="single" w:sz="2" w:space="0" w:color="auto"/>
              <w:bottom w:val="single" w:sz="2" w:space="0" w:color="auto"/>
            </w:tcBorders>
            <w:shd w:val="clear" w:color="auto" w:fill="auto"/>
          </w:tcPr>
          <w:p w14:paraId="6CD232D3" w14:textId="77777777" w:rsidR="00AE4C6B" w:rsidRPr="00832A56" w:rsidRDefault="00AE4C6B" w:rsidP="00AE4C6B">
            <w:pPr>
              <w:pStyle w:val="Tabletext"/>
            </w:pPr>
            <w:r w:rsidRPr="00832A56">
              <w:t>K11 You make a forex realisation loss covered by item</w:t>
            </w:r>
            <w:r w:rsidR="00C635E7" w:rsidRPr="00832A56">
              <w:t> </w:t>
            </w:r>
            <w:r w:rsidRPr="00832A56">
              <w:t>1 of the table in subsection</w:t>
            </w:r>
            <w:r w:rsidR="00C635E7" w:rsidRPr="00832A56">
              <w:t> </w:t>
            </w:r>
            <w:r w:rsidRPr="00832A56">
              <w:t>775</w:t>
            </w:r>
            <w:r w:rsidR="00A2426B">
              <w:noBreakHyphen/>
            </w:r>
            <w:r w:rsidRPr="00832A56">
              <w:t>75(1)</w:t>
            </w:r>
          </w:p>
          <w:p w14:paraId="56F4C841"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265]</w:t>
            </w:r>
          </w:p>
        </w:tc>
        <w:tc>
          <w:tcPr>
            <w:tcW w:w="1560" w:type="dxa"/>
            <w:tcBorders>
              <w:top w:val="single" w:sz="2" w:space="0" w:color="auto"/>
              <w:bottom w:val="single" w:sz="2" w:space="0" w:color="auto"/>
            </w:tcBorders>
            <w:shd w:val="clear" w:color="auto" w:fill="auto"/>
          </w:tcPr>
          <w:p w14:paraId="07B34C58" w14:textId="77777777" w:rsidR="00AE4C6B" w:rsidRPr="00832A56" w:rsidRDefault="00AE4C6B" w:rsidP="00AE4C6B">
            <w:pPr>
              <w:pStyle w:val="Tabletext"/>
            </w:pPr>
            <w:r w:rsidRPr="00832A56">
              <w:t>when the forex realisation event happens</w:t>
            </w:r>
          </w:p>
        </w:tc>
        <w:tc>
          <w:tcPr>
            <w:tcW w:w="2126" w:type="dxa"/>
            <w:tcBorders>
              <w:top w:val="single" w:sz="2" w:space="0" w:color="auto"/>
              <w:bottom w:val="single" w:sz="2" w:space="0" w:color="auto"/>
            </w:tcBorders>
            <w:shd w:val="clear" w:color="auto" w:fill="auto"/>
          </w:tcPr>
          <w:p w14:paraId="04848093" w14:textId="77777777" w:rsidR="00AE4C6B" w:rsidRPr="00832A56" w:rsidRDefault="00AE4C6B" w:rsidP="00AE4C6B">
            <w:pPr>
              <w:pStyle w:val="Tabletext"/>
            </w:pPr>
            <w:r w:rsidRPr="00832A56">
              <w:rPr>
                <w:i/>
              </w:rPr>
              <w:t>no capital gain</w:t>
            </w:r>
          </w:p>
        </w:tc>
        <w:tc>
          <w:tcPr>
            <w:tcW w:w="1196" w:type="dxa"/>
            <w:tcBorders>
              <w:top w:val="single" w:sz="2" w:space="0" w:color="auto"/>
              <w:bottom w:val="single" w:sz="2" w:space="0" w:color="auto"/>
            </w:tcBorders>
            <w:shd w:val="clear" w:color="auto" w:fill="auto"/>
          </w:tcPr>
          <w:p w14:paraId="6A452825" w14:textId="77777777" w:rsidR="00AE4C6B" w:rsidRPr="00832A56" w:rsidRDefault="00AE4C6B" w:rsidP="00AE4C6B">
            <w:pPr>
              <w:pStyle w:val="Tabletext"/>
              <w:rPr>
                <w:i/>
              </w:rPr>
            </w:pPr>
            <w:r w:rsidRPr="00832A56">
              <w:t>the forex realisation loss</w:t>
            </w:r>
          </w:p>
        </w:tc>
      </w:tr>
      <w:tr w:rsidR="00AE4C6B" w:rsidRPr="00832A56" w14:paraId="219B6975" w14:textId="77777777" w:rsidTr="00DC295E">
        <w:tblPrEx>
          <w:tblCellMar>
            <w:left w:w="107" w:type="dxa"/>
            <w:right w:w="107" w:type="dxa"/>
          </w:tblCellMar>
        </w:tblPrEx>
        <w:trPr>
          <w:cantSplit/>
        </w:trPr>
        <w:tc>
          <w:tcPr>
            <w:tcW w:w="2268" w:type="dxa"/>
            <w:tcBorders>
              <w:top w:val="single" w:sz="2" w:space="0" w:color="auto"/>
              <w:bottom w:val="single" w:sz="2" w:space="0" w:color="auto"/>
            </w:tcBorders>
            <w:shd w:val="clear" w:color="auto" w:fill="auto"/>
          </w:tcPr>
          <w:p w14:paraId="04C37BDF" w14:textId="77777777" w:rsidR="00AE4C6B" w:rsidRPr="00832A56" w:rsidRDefault="00AE4C6B" w:rsidP="00AE4C6B">
            <w:pPr>
              <w:pStyle w:val="Tabletext"/>
            </w:pPr>
            <w:r w:rsidRPr="00832A56">
              <w:t>K12 Foreign hybrid loss exposure adjustment</w:t>
            </w:r>
          </w:p>
          <w:p w14:paraId="5A73D760"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270]</w:t>
            </w:r>
          </w:p>
        </w:tc>
        <w:tc>
          <w:tcPr>
            <w:tcW w:w="1560" w:type="dxa"/>
            <w:tcBorders>
              <w:top w:val="single" w:sz="2" w:space="0" w:color="auto"/>
              <w:bottom w:val="single" w:sz="2" w:space="0" w:color="auto"/>
            </w:tcBorders>
            <w:shd w:val="clear" w:color="auto" w:fill="auto"/>
          </w:tcPr>
          <w:p w14:paraId="291A7503" w14:textId="77777777" w:rsidR="00AE4C6B" w:rsidRPr="00832A56" w:rsidRDefault="00AE4C6B" w:rsidP="00AE4C6B">
            <w:pPr>
              <w:pStyle w:val="Tabletext"/>
            </w:pPr>
            <w:r w:rsidRPr="00832A56">
              <w:t>just before the end of the income year</w:t>
            </w:r>
          </w:p>
        </w:tc>
        <w:tc>
          <w:tcPr>
            <w:tcW w:w="2126" w:type="dxa"/>
            <w:tcBorders>
              <w:top w:val="single" w:sz="2" w:space="0" w:color="auto"/>
              <w:bottom w:val="single" w:sz="2" w:space="0" w:color="auto"/>
            </w:tcBorders>
            <w:shd w:val="clear" w:color="auto" w:fill="auto"/>
          </w:tcPr>
          <w:p w14:paraId="7707C695" w14:textId="77777777" w:rsidR="00AE4C6B" w:rsidRPr="00832A56" w:rsidRDefault="00AE4C6B" w:rsidP="00AE4C6B">
            <w:pPr>
              <w:pStyle w:val="Tabletext"/>
              <w:rPr>
                <w:i/>
              </w:rPr>
            </w:pPr>
            <w:r w:rsidRPr="00832A56">
              <w:rPr>
                <w:i/>
              </w:rPr>
              <w:t>no capital gain</w:t>
            </w:r>
          </w:p>
        </w:tc>
        <w:tc>
          <w:tcPr>
            <w:tcW w:w="1196" w:type="dxa"/>
            <w:tcBorders>
              <w:top w:val="single" w:sz="2" w:space="0" w:color="auto"/>
              <w:bottom w:val="single" w:sz="2" w:space="0" w:color="auto"/>
            </w:tcBorders>
            <w:shd w:val="clear" w:color="auto" w:fill="auto"/>
          </w:tcPr>
          <w:p w14:paraId="005A41D0" w14:textId="77777777" w:rsidR="00AE4C6B" w:rsidRPr="00832A56" w:rsidRDefault="00AE4C6B" w:rsidP="00AE4C6B">
            <w:pPr>
              <w:pStyle w:val="Tabletext"/>
            </w:pPr>
            <w:r w:rsidRPr="00832A56">
              <w:t>the amount stated in subsection</w:t>
            </w:r>
            <w:r w:rsidR="00C635E7" w:rsidRPr="00832A56">
              <w:t> </w:t>
            </w:r>
            <w:r w:rsidRPr="00832A56">
              <w:t>104</w:t>
            </w:r>
            <w:r w:rsidR="00A2426B">
              <w:noBreakHyphen/>
            </w:r>
            <w:r w:rsidRPr="00832A56">
              <w:t>270(3)</w:t>
            </w:r>
          </w:p>
        </w:tc>
      </w:tr>
      <w:tr w:rsidR="00AE4C6B" w:rsidRPr="00832A56" w14:paraId="6E8685A2" w14:textId="77777777" w:rsidTr="00DC295E">
        <w:trPr>
          <w:cantSplit/>
        </w:trPr>
        <w:tc>
          <w:tcPr>
            <w:tcW w:w="2268" w:type="dxa"/>
            <w:tcBorders>
              <w:top w:val="single" w:sz="2" w:space="0" w:color="auto"/>
              <w:bottom w:val="single" w:sz="4" w:space="0" w:color="auto"/>
            </w:tcBorders>
            <w:shd w:val="clear" w:color="auto" w:fill="auto"/>
          </w:tcPr>
          <w:p w14:paraId="62297D61" w14:textId="77777777" w:rsidR="00AE4C6B" w:rsidRPr="00832A56" w:rsidRDefault="00AE4C6B" w:rsidP="00AE4C6B">
            <w:pPr>
              <w:pStyle w:val="Tabletext"/>
            </w:pPr>
            <w:r w:rsidRPr="00832A56">
              <w:t>L1 Reduction under section</w:t>
            </w:r>
            <w:r w:rsidR="00C635E7" w:rsidRPr="00832A56">
              <w:t> </w:t>
            </w:r>
            <w:r w:rsidRPr="00832A56">
              <w:t>705</w:t>
            </w:r>
            <w:r w:rsidR="00A2426B">
              <w:noBreakHyphen/>
            </w:r>
            <w:r w:rsidRPr="00832A56">
              <w:t>57 in tax cost setting amount of assets of entity becoming subsidiary member of consolidated group or MEC group</w:t>
            </w:r>
          </w:p>
          <w:p w14:paraId="6CBBCC3A" w14:textId="77777777" w:rsidR="00AE4C6B" w:rsidRPr="00832A56" w:rsidRDefault="00AE4C6B" w:rsidP="00AE4C6B">
            <w:pPr>
              <w:pStyle w:val="Tabletext"/>
              <w:spacing w:after="60"/>
            </w:pPr>
            <w:r w:rsidRPr="00832A56">
              <w:rPr>
                <w:i/>
              </w:rPr>
              <w:t>[See section</w:t>
            </w:r>
            <w:r w:rsidR="00C635E7" w:rsidRPr="00832A56">
              <w:rPr>
                <w:i/>
              </w:rPr>
              <w:t> </w:t>
            </w:r>
            <w:r w:rsidRPr="00832A56">
              <w:rPr>
                <w:i/>
              </w:rPr>
              <w:t>104</w:t>
            </w:r>
            <w:r w:rsidR="00A2426B">
              <w:rPr>
                <w:i/>
              </w:rPr>
              <w:noBreakHyphen/>
            </w:r>
            <w:r w:rsidRPr="00832A56">
              <w:rPr>
                <w:i/>
              </w:rPr>
              <w:t>500]</w:t>
            </w:r>
          </w:p>
        </w:tc>
        <w:tc>
          <w:tcPr>
            <w:tcW w:w="1560" w:type="dxa"/>
            <w:tcBorders>
              <w:top w:val="single" w:sz="2" w:space="0" w:color="auto"/>
              <w:bottom w:val="single" w:sz="4" w:space="0" w:color="auto"/>
            </w:tcBorders>
            <w:shd w:val="clear" w:color="auto" w:fill="auto"/>
          </w:tcPr>
          <w:p w14:paraId="7B96ACAD" w14:textId="77777777" w:rsidR="00AE4C6B" w:rsidRPr="00832A56" w:rsidRDefault="00AE4C6B" w:rsidP="0082525E">
            <w:pPr>
              <w:pStyle w:val="Tabletext"/>
            </w:pPr>
            <w:r w:rsidRPr="00832A56">
              <w:t>Just after entity becomes subsidiary member</w:t>
            </w:r>
          </w:p>
        </w:tc>
        <w:tc>
          <w:tcPr>
            <w:tcW w:w="2126" w:type="dxa"/>
            <w:tcBorders>
              <w:top w:val="single" w:sz="2" w:space="0" w:color="auto"/>
              <w:bottom w:val="single" w:sz="4" w:space="0" w:color="auto"/>
            </w:tcBorders>
            <w:shd w:val="clear" w:color="auto" w:fill="auto"/>
          </w:tcPr>
          <w:p w14:paraId="5E6B605B" w14:textId="77777777" w:rsidR="00AE4C6B" w:rsidRPr="00832A56" w:rsidRDefault="00AE4C6B" w:rsidP="0082525E">
            <w:pPr>
              <w:pStyle w:val="Tabletext"/>
            </w:pPr>
            <w:r w:rsidRPr="00832A56">
              <w:rPr>
                <w:i/>
              </w:rPr>
              <w:t>no capital gain</w:t>
            </w:r>
          </w:p>
        </w:tc>
        <w:tc>
          <w:tcPr>
            <w:tcW w:w="1196" w:type="dxa"/>
            <w:tcBorders>
              <w:top w:val="single" w:sz="2" w:space="0" w:color="auto"/>
              <w:bottom w:val="single" w:sz="4" w:space="0" w:color="auto"/>
            </w:tcBorders>
            <w:shd w:val="clear" w:color="auto" w:fill="auto"/>
          </w:tcPr>
          <w:p w14:paraId="585C7878" w14:textId="77777777" w:rsidR="00AE4C6B" w:rsidRPr="00832A56" w:rsidRDefault="00AE4C6B" w:rsidP="0082525E">
            <w:pPr>
              <w:pStyle w:val="Tabletext"/>
            </w:pPr>
            <w:r w:rsidRPr="00832A56">
              <w:t>amount of reduction</w:t>
            </w:r>
          </w:p>
        </w:tc>
      </w:tr>
      <w:tr w:rsidR="00AE4C6B" w:rsidRPr="00832A56" w14:paraId="50583158" w14:textId="77777777" w:rsidTr="00DC295E">
        <w:trPr>
          <w:cantSplit/>
        </w:trPr>
        <w:tc>
          <w:tcPr>
            <w:tcW w:w="2268" w:type="dxa"/>
            <w:tcBorders>
              <w:top w:val="single" w:sz="4" w:space="0" w:color="auto"/>
              <w:bottom w:val="single" w:sz="2" w:space="0" w:color="auto"/>
            </w:tcBorders>
            <w:shd w:val="clear" w:color="auto" w:fill="auto"/>
          </w:tcPr>
          <w:p w14:paraId="39C18339" w14:textId="77777777" w:rsidR="00AE4C6B" w:rsidRPr="00832A56" w:rsidRDefault="00AE4C6B" w:rsidP="00AE4C6B">
            <w:pPr>
              <w:pStyle w:val="Tabletext"/>
            </w:pPr>
            <w:r w:rsidRPr="00832A56">
              <w:t>L2 Amount remaining after step 3A etc. of joining allocable cost amount is negative</w:t>
            </w:r>
          </w:p>
          <w:p w14:paraId="4FD406C9"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505]</w:t>
            </w:r>
          </w:p>
        </w:tc>
        <w:tc>
          <w:tcPr>
            <w:tcW w:w="1560" w:type="dxa"/>
            <w:tcBorders>
              <w:top w:val="single" w:sz="4" w:space="0" w:color="auto"/>
              <w:bottom w:val="single" w:sz="2" w:space="0" w:color="auto"/>
            </w:tcBorders>
            <w:shd w:val="clear" w:color="auto" w:fill="auto"/>
          </w:tcPr>
          <w:p w14:paraId="14152823" w14:textId="77777777" w:rsidR="00AE4C6B" w:rsidRPr="00832A56" w:rsidRDefault="00AE4C6B" w:rsidP="0082525E">
            <w:pPr>
              <w:pStyle w:val="Tabletext"/>
            </w:pPr>
            <w:r w:rsidRPr="00832A56">
              <w:t>Just after entity becomes subsidiary member</w:t>
            </w:r>
          </w:p>
        </w:tc>
        <w:tc>
          <w:tcPr>
            <w:tcW w:w="2126" w:type="dxa"/>
            <w:tcBorders>
              <w:top w:val="single" w:sz="4" w:space="0" w:color="auto"/>
              <w:bottom w:val="single" w:sz="2" w:space="0" w:color="auto"/>
            </w:tcBorders>
            <w:shd w:val="clear" w:color="auto" w:fill="auto"/>
          </w:tcPr>
          <w:p w14:paraId="0AB17566" w14:textId="77777777" w:rsidR="00AE4C6B" w:rsidRPr="00832A56" w:rsidRDefault="00AE4C6B" w:rsidP="0082525E">
            <w:pPr>
              <w:pStyle w:val="Tabletext"/>
            </w:pPr>
            <w:r w:rsidRPr="00832A56">
              <w:t>amount remaining</w:t>
            </w:r>
          </w:p>
        </w:tc>
        <w:tc>
          <w:tcPr>
            <w:tcW w:w="1196" w:type="dxa"/>
            <w:tcBorders>
              <w:top w:val="single" w:sz="4" w:space="0" w:color="auto"/>
              <w:bottom w:val="single" w:sz="2" w:space="0" w:color="auto"/>
            </w:tcBorders>
            <w:shd w:val="clear" w:color="auto" w:fill="auto"/>
          </w:tcPr>
          <w:p w14:paraId="54F183C0" w14:textId="77777777" w:rsidR="00AE4C6B" w:rsidRPr="00832A56" w:rsidRDefault="00AE4C6B" w:rsidP="0082525E">
            <w:pPr>
              <w:pStyle w:val="Tabletext"/>
            </w:pPr>
            <w:r w:rsidRPr="00832A56">
              <w:rPr>
                <w:i/>
              </w:rPr>
              <w:t>no capital loss</w:t>
            </w:r>
          </w:p>
        </w:tc>
      </w:tr>
      <w:tr w:rsidR="00AE4C6B" w:rsidRPr="00832A56" w14:paraId="3994620D" w14:textId="77777777" w:rsidTr="00234854">
        <w:trPr>
          <w:cantSplit/>
        </w:trPr>
        <w:tc>
          <w:tcPr>
            <w:tcW w:w="2268" w:type="dxa"/>
            <w:tcBorders>
              <w:top w:val="single" w:sz="2" w:space="0" w:color="auto"/>
              <w:bottom w:val="single" w:sz="2" w:space="0" w:color="auto"/>
            </w:tcBorders>
            <w:shd w:val="clear" w:color="auto" w:fill="auto"/>
          </w:tcPr>
          <w:p w14:paraId="6269D994" w14:textId="77777777" w:rsidR="00AE4C6B" w:rsidRPr="00832A56" w:rsidRDefault="00AE4C6B" w:rsidP="00AE4C6B">
            <w:pPr>
              <w:pStyle w:val="Tabletext"/>
            </w:pPr>
            <w:r w:rsidRPr="00832A56">
              <w:t>L3 Tax cost setting amounts for retained cost base assets exceed joining allocable cost amount</w:t>
            </w:r>
          </w:p>
          <w:p w14:paraId="11CCF017"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510]</w:t>
            </w:r>
          </w:p>
        </w:tc>
        <w:tc>
          <w:tcPr>
            <w:tcW w:w="1560" w:type="dxa"/>
            <w:tcBorders>
              <w:top w:val="single" w:sz="2" w:space="0" w:color="auto"/>
              <w:bottom w:val="single" w:sz="2" w:space="0" w:color="auto"/>
            </w:tcBorders>
            <w:shd w:val="clear" w:color="auto" w:fill="auto"/>
          </w:tcPr>
          <w:p w14:paraId="7E23565A" w14:textId="77777777" w:rsidR="00AE4C6B" w:rsidRPr="00832A56" w:rsidRDefault="00AE4C6B" w:rsidP="0082525E">
            <w:pPr>
              <w:pStyle w:val="Tabletext"/>
            </w:pPr>
            <w:r w:rsidRPr="00832A56">
              <w:t>Just after entity becomes subsidiary member</w:t>
            </w:r>
          </w:p>
        </w:tc>
        <w:tc>
          <w:tcPr>
            <w:tcW w:w="2126" w:type="dxa"/>
            <w:tcBorders>
              <w:top w:val="single" w:sz="2" w:space="0" w:color="auto"/>
              <w:bottom w:val="single" w:sz="2" w:space="0" w:color="auto"/>
            </w:tcBorders>
            <w:shd w:val="clear" w:color="auto" w:fill="auto"/>
          </w:tcPr>
          <w:p w14:paraId="2CB4BD26" w14:textId="77777777" w:rsidR="00AE4C6B" w:rsidRPr="00832A56" w:rsidRDefault="00AE4C6B" w:rsidP="0082525E">
            <w:pPr>
              <w:pStyle w:val="Tabletext"/>
            </w:pPr>
            <w:r w:rsidRPr="00832A56">
              <w:t>amount of excess</w:t>
            </w:r>
          </w:p>
        </w:tc>
        <w:tc>
          <w:tcPr>
            <w:tcW w:w="1196" w:type="dxa"/>
            <w:tcBorders>
              <w:top w:val="single" w:sz="2" w:space="0" w:color="auto"/>
              <w:bottom w:val="single" w:sz="2" w:space="0" w:color="auto"/>
            </w:tcBorders>
            <w:shd w:val="clear" w:color="auto" w:fill="auto"/>
          </w:tcPr>
          <w:p w14:paraId="2CC9176C" w14:textId="77777777" w:rsidR="00AE4C6B" w:rsidRPr="00832A56" w:rsidRDefault="00AE4C6B" w:rsidP="0082525E">
            <w:pPr>
              <w:pStyle w:val="Tabletext"/>
            </w:pPr>
            <w:r w:rsidRPr="00832A56">
              <w:rPr>
                <w:i/>
              </w:rPr>
              <w:t>no capital loss</w:t>
            </w:r>
          </w:p>
        </w:tc>
      </w:tr>
      <w:tr w:rsidR="00AE4C6B" w:rsidRPr="00832A56" w14:paraId="0509A618" w14:textId="77777777" w:rsidTr="00234854">
        <w:trPr>
          <w:cantSplit/>
        </w:trPr>
        <w:tc>
          <w:tcPr>
            <w:tcW w:w="2268" w:type="dxa"/>
            <w:tcBorders>
              <w:top w:val="single" w:sz="2" w:space="0" w:color="auto"/>
              <w:bottom w:val="single" w:sz="2" w:space="0" w:color="auto"/>
            </w:tcBorders>
            <w:shd w:val="clear" w:color="auto" w:fill="auto"/>
          </w:tcPr>
          <w:p w14:paraId="0C826212" w14:textId="77777777" w:rsidR="00AE4C6B" w:rsidRPr="00832A56" w:rsidRDefault="00AE4C6B" w:rsidP="00AE4C6B">
            <w:pPr>
              <w:pStyle w:val="Tabletext"/>
            </w:pPr>
            <w:r w:rsidRPr="00832A56">
              <w:t>L4 No reset cost base assets against which to apply excess of net allocable cost amount on joining</w:t>
            </w:r>
          </w:p>
          <w:p w14:paraId="00F8FBC0"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515]</w:t>
            </w:r>
          </w:p>
        </w:tc>
        <w:tc>
          <w:tcPr>
            <w:tcW w:w="1560" w:type="dxa"/>
            <w:tcBorders>
              <w:top w:val="single" w:sz="2" w:space="0" w:color="auto"/>
              <w:bottom w:val="single" w:sz="2" w:space="0" w:color="auto"/>
            </w:tcBorders>
            <w:shd w:val="clear" w:color="auto" w:fill="auto"/>
          </w:tcPr>
          <w:p w14:paraId="6ADE927F" w14:textId="77777777" w:rsidR="00AE4C6B" w:rsidRPr="00832A56" w:rsidRDefault="00AE4C6B" w:rsidP="0082525E">
            <w:pPr>
              <w:pStyle w:val="Tabletext"/>
            </w:pPr>
            <w:r w:rsidRPr="00832A56">
              <w:t>Just after entity becomes subsidiary member</w:t>
            </w:r>
          </w:p>
        </w:tc>
        <w:tc>
          <w:tcPr>
            <w:tcW w:w="2126" w:type="dxa"/>
            <w:tcBorders>
              <w:top w:val="single" w:sz="2" w:space="0" w:color="auto"/>
              <w:bottom w:val="single" w:sz="2" w:space="0" w:color="auto"/>
            </w:tcBorders>
            <w:shd w:val="clear" w:color="auto" w:fill="auto"/>
          </w:tcPr>
          <w:p w14:paraId="77A6F03F" w14:textId="77777777" w:rsidR="00AE4C6B" w:rsidRPr="00832A56" w:rsidRDefault="00AE4C6B" w:rsidP="0082525E">
            <w:pPr>
              <w:pStyle w:val="Tabletext"/>
            </w:pPr>
            <w:r w:rsidRPr="00832A56">
              <w:rPr>
                <w:i/>
              </w:rPr>
              <w:t>no capital gain</w:t>
            </w:r>
          </w:p>
        </w:tc>
        <w:tc>
          <w:tcPr>
            <w:tcW w:w="1196" w:type="dxa"/>
            <w:tcBorders>
              <w:top w:val="single" w:sz="2" w:space="0" w:color="auto"/>
              <w:bottom w:val="single" w:sz="2" w:space="0" w:color="auto"/>
            </w:tcBorders>
            <w:shd w:val="clear" w:color="auto" w:fill="auto"/>
          </w:tcPr>
          <w:p w14:paraId="5A5B8BA9" w14:textId="77777777" w:rsidR="00AE4C6B" w:rsidRPr="00832A56" w:rsidRDefault="00AE4C6B" w:rsidP="0082525E">
            <w:pPr>
              <w:pStyle w:val="Tabletext"/>
            </w:pPr>
            <w:r w:rsidRPr="00832A56">
              <w:t>amount of excess</w:t>
            </w:r>
          </w:p>
        </w:tc>
      </w:tr>
      <w:tr w:rsidR="00AE4C6B" w:rsidRPr="00832A56" w14:paraId="643C0D70" w14:textId="77777777" w:rsidTr="00DC295E">
        <w:trPr>
          <w:cantSplit/>
        </w:trPr>
        <w:tc>
          <w:tcPr>
            <w:tcW w:w="2268" w:type="dxa"/>
            <w:tcBorders>
              <w:top w:val="single" w:sz="2" w:space="0" w:color="auto"/>
              <w:bottom w:val="single" w:sz="2" w:space="0" w:color="auto"/>
            </w:tcBorders>
            <w:shd w:val="clear" w:color="auto" w:fill="auto"/>
          </w:tcPr>
          <w:p w14:paraId="5E359612" w14:textId="77777777" w:rsidR="00AE4C6B" w:rsidRPr="00832A56" w:rsidRDefault="00AE4C6B" w:rsidP="00AE4C6B">
            <w:pPr>
              <w:pStyle w:val="Tabletext"/>
            </w:pPr>
            <w:r w:rsidRPr="00832A56">
              <w:t>L5 Amount remaining after step 4 of leaving allocable cost amount is negative</w:t>
            </w:r>
          </w:p>
          <w:p w14:paraId="48CB28F3"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520]</w:t>
            </w:r>
          </w:p>
        </w:tc>
        <w:tc>
          <w:tcPr>
            <w:tcW w:w="1560" w:type="dxa"/>
            <w:tcBorders>
              <w:top w:val="single" w:sz="2" w:space="0" w:color="auto"/>
              <w:bottom w:val="single" w:sz="2" w:space="0" w:color="auto"/>
            </w:tcBorders>
            <w:shd w:val="clear" w:color="auto" w:fill="auto"/>
          </w:tcPr>
          <w:p w14:paraId="34EEC825" w14:textId="77777777" w:rsidR="00AE4C6B" w:rsidRPr="00832A56" w:rsidRDefault="00AE4C6B" w:rsidP="0082525E">
            <w:pPr>
              <w:pStyle w:val="Tabletext"/>
            </w:pPr>
            <w:r w:rsidRPr="00832A56">
              <w:t>When entity ceases to be subsidiary member</w:t>
            </w:r>
          </w:p>
        </w:tc>
        <w:tc>
          <w:tcPr>
            <w:tcW w:w="2126" w:type="dxa"/>
            <w:tcBorders>
              <w:top w:val="single" w:sz="2" w:space="0" w:color="auto"/>
              <w:bottom w:val="single" w:sz="2" w:space="0" w:color="auto"/>
            </w:tcBorders>
            <w:shd w:val="clear" w:color="auto" w:fill="auto"/>
          </w:tcPr>
          <w:p w14:paraId="4781136D" w14:textId="77777777" w:rsidR="00AE4C6B" w:rsidRPr="00832A56" w:rsidRDefault="00AE4C6B" w:rsidP="0082525E">
            <w:pPr>
              <w:pStyle w:val="Tabletext"/>
            </w:pPr>
            <w:r w:rsidRPr="00832A56">
              <w:t>amount remaining</w:t>
            </w:r>
          </w:p>
        </w:tc>
        <w:tc>
          <w:tcPr>
            <w:tcW w:w="1196" w:type="dxa"/>
            <w:tcBorders>
              <w:top w:val="single" w:sz="2" w:space="0" w:color="auto"/>
              <w:bottom w:val="single" w:sz="2" w:space="0" w:color="auto"/>
            </w:tcBorders>
            <w:shd w:val="clear" w:color="auto" w:fill="auto"/>
          </w:tcPr>
          <w:p w14:paraId="3DD30A39" w14:textId="77777777" w:rsidR="00AE4C6B" w:rsidRPr="00832A56" w:rsidRDefault="00AE4C6B" w:rsidP="0082525E">
            <w:pPr>
              <w:pStyle w:val="Tabletext"/>
            </w:pPr>
            <w:r w:rsidRPr="00832A56">
              <w:rPr>
                <w:i/>
              </w:rPr>
              <w:t>no capital loss</w:t>
            </w:r>
          </w:p>
        </w:tc>
      </w:tr>
      <w:tr w:rsidR="00AE4C6B" w:rsidRPr="00832A56" w14:paraId="707ECA54" w14:textId="77777777" w:rsidTr="00DC295E">
        <w:trPr>
          <w:cantSplit/>
        </w:trPr>
        <w:tc>
          <w:tcPr>
            <w:tcW w:w="2268" w:type="dxa"/>
            <w:tcBorders>
              <w:top w:val="single" w:sz="2" w:space="0" w:color="auto"/>
              <w:bottom w:val="single" w:sz="4" w:space="0" w:color="auto"/>
            </w:tcBorders>
            <w:shd w:val="clear" w:color="auto" w:fill="auto"/>
          </w:tcPr>
          <w:p w14:paraId="6EDC6EA1" w14:textId="77777777" w:rsidR="00AE4C6B" w:rsidRPr="00832A56" w:rsidRDefault="00AE4C6B" w:rsidP="00AE4C6B">
            <w:pPr>
              <w:pStyle w:val="Tabletext"/>
            </w:pPr>
            <w:r w:rsidRPr="00832A56">
              <w:t>L6 Error in calculation of tax cost setting amount for joining entity’s assets: CGT event L6</w:t>
            </w:r>
          </w:p>
          <w:p w14:paraId="198D1ABD"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525]</w:t>
            </w:r>
          </w:p>
        </w:tc>
        <w:tc>
          <w:tcPr>
            <w:tcW w:w="1560" w:type="dxa"/>
            <w:tcBorders>
              <w:top w:val="single" w:sz="2" w:space="0" w:color="auto"/>
              <w:bottom w:val="single" w:sz="4" w:space="0" w:color="auto"/>
            </w:tcBorders>
            <w:shd w:val="clear" w:color="auto" w:fill="auto"/>
          </w:tcPr>
          <w:p w14:paraId="55478F10" w14:textId="77777777" w:rsidR="00AE4C6B" w:rsidRPr="00832A56" w:rsidRDefault="00AE4C6B" w:rsidP="0082525E">
            <w:pPr>
              <w:pStyle w:val="Tabletext"/>
            </w:pPr>
            <w:r w:rsidRPr="00832A56">
              <w:t>start of the income year when the Commissioner becomes aware of the errors</w:t>
            </w:r>
          </w:p>
        </w:tc>
        <w:tc>
          <w:tcPr>
            <w:tcW w:w="2126" w:type="dxa"/>
            <w:tcBorders>
              <w:top w:val="single" w:sz="2" w:space="0" w:color="auto"/>
              <w:bottom w:val="single" w:sz="4" w:space="0" w:color="auto"/>
            </w:tcBorders>
            <w:shd w:val="clear" w:color="auto" w:fill="auto"/>
          </w:tcPr>
          <w:p w14:paraId="354840D0" w14:textId="77777777" w:rsidR="00AE4C6B" w:rsidRPr="00832A56" w:rsidRDefault="00AE4C6B" w:rsidP="0082525E">
            <w:pPr>
              <w:pStyle w:val="Tabletext"/>
            </w:pPr>
            <w:r w:rsidRPr="00832A56">
              <w:t>the net overstated amount resulting from the errors, or a portion of that amount</w:t>
            </w:r>
          </w:p>
        </w:tc>
        <w:tc>
          <w:tcPr>
            <w:tcW w:w="1196" w:type="dxa"/>
            <w:tcBorders>
              <w:top w:val="single" w:sz="2" w:space="0" w:color="auto"/>
              <w:bottom w:val="single" w:sz="4" w:space="0" w:color="auto"/>
            </w:tcBorders>
            <w:shd w:val="clear" w:color="auto" w:fill="auto"/>
          </w:tcPr>
          <w:p w14:paraId="2FEB49E6" w14:textId="77777777" w:rsidR="00AE4C6B" w:rsidRPr="00832A56" w:rsidRDefault="00AE4C6B" w:rsidP="0082525E">
            <w:pPr>
              <w:pStyle w:val="Tabletext"/>
            </w:pPr>
            <w:r w:rsidRPr="00832A56">
              <w:t>the net understated amount resulting from the errors, or a portion of that amount</w:t>
            </w:r>
          </w:p>
        </w:tc>
      </w:tr>
      <w:tr w:rsidR="00AE4C6B" w:rsidRPr="00832A56" w14:paraId="3377E67B" w14:textId="77777777" w:rsidTr="00DC295E">
        <w:trPr>
          <w:cantSplit/>
        </w:trPr>
        <w:tc>
          <w:tcPr>
            <w:tcW w:w="2268" w:type="dxa"/>
            <w:tcBorders>
              <w:top w:val="single" w:sz="4" w:space="0" w:color="auto"/>
              <w:bottom w:val="single" w:sz="12" w:space="0" w:color="auto"/>
            </w:tcBorders>
          </w:tcPr>
          <w:p w14:paraId="4B24E72F" w14:textId="77777777" w:rsidR="00AE4C6B" w:rsidRPr="00832A56" w:rsidRDefault="00AE4C6B" w:rsidP="00AE4C6B">
            <w:pPr>
              <w:pStyle w:val="Tabletext"/>
            </w:pPr>
            <w:r w:rsidRPr="00832A56">
              <w:t>L8 Reduction in tax cost setting amount for reset cost base assets on joining cannot be allocated</w:t>
            </w:r>
          </w:p>
          <w:p w14:paraId="61C5DADA" w14:textId="77777777" w:rsidR="00AE4C6B" w:rsidRPr="00832A56" w:rsidRDefault="00AE4C6B" w:rsidP="00AE4C6B">
            <w:pPr>
              <w:pStyle w:val="Tabletext"/>
            </w:pPr>
            <w:r w:rsidRPr="00832A56">
              <w:rPr>
                <w:i/>
              </w:rPr>
              <w:t>[See section</w:t>
            </w:r>
            <w:r w:rsidR="00C635E7" w:rsidRPr="00832A56">
              <w:rPr>
                <w:i/>
              </w:rPr>
              <w:t> </w:t>
            </w:r>
            <w:r w:rsidRPr="00832A56">
              <w:rPr>
                <w:i/>
              </w:rPr>
              <w:t>104</w:t>
            </w:r>
            <w:r w:rsidR="00A2426B">
              <w:rPr>
                <w:i/>
              </w:rPr>
              <w:noBreakHyphen/>
            </w:r>
            <w:r w:rsidRPr="00832A56">
              <w:rPr>
                <w:i/>
              </w:rPr>
              <w:t>535]</w:t>
            </w:r>
          </w:p>
        </w:tc>
        <w:tc>
          <w:tcPr>
            <w:tcW w:w="1560" w:type="dxa"/>
            <w:tcBorders>
              <w:top w:val="single" w:sz="4" w:space="0" w:color="auto"/>
              <w:bottom w:val="single" w:sz="12" w:space="0" w:color="auto"/>
            </w:tcBorders>
          </w:tcPr>
          <w:p w14:paraId="7E69C2CB" w14:textId="77777777" w:rsidR="00AE4C6B" w:rsidRPr="00832A56" w:rsidRDefault="00AE4C6B" w:rsidP="0082525E">
            <w:pPr>
              <w:pStyle w:val="Tabletext"/>
            </w:pPr>
            <w:r w:rsidRPr="00832A56">
              <w:t>Just after entity becomes subsidiary member</w:t>
            </w:r>
          </w:p>
        </w:tc>
        <w:tc>
          <w:tcPr>
            <w:tcW w:w="2126" w:type="dxa"/>
            <w:tcBorders>
              <w:top w:val="single" w:sz="4" w:space="0" w:color="auto"/>
              <w:bottom w:val="single" w:sz="12" w:space="0" w:color="auto"/>
            </w:tcBorders>
          </w:tcPr>
          <w:p w14:paraId="3A62F1A3" w14:textId="77777777" w:rsidR="00AE4C6B" w:rsidRPr="00832A56" w:rsidRDefault="00AE4C6B" w:rsidP="0082525E">
            <w:pPr>
              <w:pStyle w:val="Tabletext"/>
            </w:pPr>
            <w:r w:rsidRPr="00832A56">
              <w:rPr>
                <w:i/>
              </w:rPr>
              <w:t>no capital gain</w:t>
            </w:r>
          </w:p>
        </w:tc>
        <w:tc>
          <w:tcPr>
            <w:tcW w:w="1196" w:type="dxa"/>
            <w:tcBorders>
              <w:top w:val="single" w:sz="4" w:space="0" w:color="auto"/>
              <w:bottom w:val="single" w:sz="12" w:space="0" w:color="auto"/>
            </w:tcBorders>
          </w:tcPr>
          <w:p w14:paraId="00DCD8DA" w14:textId="77777777" w:rsidR="00AE4C6B" w:rsidRPr="00832A56" w:rsidRDefault="00AE4C6B" w:rsidP="0082525E">
            <w:pPr>
              <w:pStyle w:val="Tabletext"/>
            </w:pPr>
            <w:r w:rsidRPr="00832A56">
              <w:t>amount of reduction that cannot be allocated</w:t>
            </w:r>
          </w:p>
        </w:tc>
      </w:tr>
    </w:tbl>
    <w:p w14:paraId="19D1DADF" w14:textId="77777777" w:rsidR="00C3358F" w:rsidRPr="00832A56" w:rsidRDefault="00C3358F" w:rsidP="00C3358F">
      <w:pPr>
        <w:pStyle w:val="notetext"/>
      </w:pPr>
      <w:r w:rsidRPr="00832A56">
        <w:t>Note:</w:t>
      </w:r>
      <w:r w:rsidRPr="00832A56">
        <w:tab/>
        <w:t>Subsection</w:t>
      </w:r>
      <w:r w:rsidR="00C635E7" w:rsidRPr="00832A56">
        <w:t> </w:t>
      </w:r>
      <w:r w:rsidRPr="00832A56">
        <w:t>230</w:t>
      </w:r>
      <w:r w:rsidR="00A2426B">
        <w:noBreakHyphen/>
      </w:r>
      <w:r w:rsidRPr="00832A56">
        <w:t>310(4) (which deals with hedging financial arrangements) provides that in certain circumstances a CGT event is taken to have occurred in relation to a hedging financial arrangement at the same time as a CGT event actually occurs in relation to a hedged item covered by the arrangement.</w:t>
      </w:r>
    </w:p>
    <w:p w14:paraId="22C6685B" w14:textId="77777777" w:rsidR="00AE4C6B" w:rsidRPr="00832A56" w:rsidRDefault="00AE4C6B" w:rsidP="00606ED6">
      <w:pPr>
        <w:pStyle w:val="ActHead4"/>
      </w:pPr>
      <w:bookmarkStart w:id="271" w:name="_Toc185661143"/>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A</w:t>
      </w:r>
      <w:r w:rsidRPr="00832A56">
        <w:t>—</w:t>
      </w:r>
      <w:r w:rsidRPr="00832A56">
        <w:rPr>
          <w:rStyle w:val="CharSubdText"/>
        </w:rPr>
        <w:t>Disposals</w:t>
      </w:r>
      <w:bookmarkEnd w:id="271"/>
    </w:p>
    <w:p w14:paraId="309E23E5" w14:textId="77777777" w:rsidR="00AE4C6B" w:rsidRPr="00832A56" w:rsidRDefault="00AE4C6B" w:rsidP="00606ED6">
      <w:pPr>
        <w:pStyle w:val="ActHead5"/>
      </w:pPr>
      <w:bookmarkStart w:id="272" w:name="_Toc185661144"/>
      <w:r w:rsidRPr="00832A56">
        <w:rPr>
          <w:rStyle w:val="CharSectno"/>
        </w:rPr>
        <w:t>104</w:t>
      </w:r>
      <w:r w:rsidR="00A2426B">
        <w:rPr>
          <w:rStyle w:val="CharSectno"/>
        </w:rPr>
        <w:noBreakHyphen/>
      </w:r>
      <w:r w:rsidRPr="00832A56">
        <w:rPr>
          <w:rStyle w:val="CharSectno"/>
        </w:rPr>
        <w:t>10</w:t>
      </w:r>
      <w:r w:rsidRPr="00832A56">
        <w:t xml:space="preserve">  Disposal of a CGT asset: CGT event A1</w:t>
      </w:r>
      <w:bookmarkEnd w:id="272"/>
    </w:p>
    <w:p w14:paraId="3DD3C632" w14:textId="77777777" w:rsidR="00AE4C6B" w:rsidRPr="00832A56" w:rsidRDefault="00AE4C6B" w:rsidP="00606ED6">
      <w:pPr>
        <w:pStyle w:val="subsection"/>
        <w:keepNext/>
        <w:keepLines/>
      </w:pPr>
      <w:r w:rsidRPr="00832A56">
        <w:tab/>
        <w:t>(1)</w:t>
      </w:r>
      <w:r w:rsidRPr="00832A56">
        <w:tab/>
      </w:r>
      <w:r w:rsidRPr="00832A56">
        <w:rPr>
          <w:b/>
          <w:i/>
        </w:rPr>
        <w:t>CGT event A1</w:t>
      </w:r>
      <w:r w:rsidRPr="00832A56">
        <w:t xml:space="preserve"> happens if you </w:t>
      </w:r>
      <w:r w:rsidR="00A2426B" w:rsidRPr="00A2426B">
        <w:rPr>
          <w:position w:val="6"/>
          <w:sz w:val="16"/>
        </w:rPr>
        <w:t>*</w:t>
      </w:r>
      <w:r w:rsidRPr="00832A56">
        <w:t xml:space="preserve">dispose of a </w:t>
      </w:r>
      <w:r w:rsidR="00A2426B" w:rsidRPr="00A2426B">
        <w:rPr>
          <w:position w:val="6"/>
          <w:sz w:val="16"/>
        </w:rPr>
        <w:t>*</w:t>
      </w:r>
      <w:r w:rsidRPr="00832A56">
        <w:t>CGT asset.</w:t>
      </w:r>
    </w:p>
    <w:p w14:paraId="00673EA0" w14:textId="77777777" w:rsidR="007065C2" w:rsidRPr="00832A56" w:rsidRDefault="007065C2" w:rsidP="00606ED6">
      <w:pPr>
        <w:pStyle w:val="subsection"/>
        <w:keepNext/>
        <w:keepLines/>
      </w:pPr>
      <w:r w:rsidRPr="00832A56">
        <w:tab/>
        <w:t>(2)</w:t>
      </w:r>
      <w:r w:rsidRPr="00832A56">
        <w:tab/>
        <w:t xml:space="preserve">You </w:t>
      </w:r>
      <w:r w:rsidRPr="00832A56">
        <w:rPr>
          <w:b/>
          <w:i/>
        </w:rPr>
        <w:t>dispose of</w:t>
      </w:r>
      <w:r w:rsidRPr="00832A56">
        <w:t xml:space="preserve"> a </w:t>
      </w:r>
      <w:r w:rsidR="00A2426B" w:rsidRPr="00A2426B">
        <w:rPr>
          <w:position w:val="6"/>
          <w:sz w:val="16"/>
        </w:rPr>
        <w:t>*</w:t>
      </w:r>
      <w:r w:rsidRPr="00832A56">
        <w:t>CGT asset if a change of ownership occurs from you to another entity, whether because of some act or event or by operation of law. However, a change of ownership does not occur if you stop being the legal owner of the asset but continue to be its beneficial owner.</w:t>
      </w:r>
    </w:p>
    <w:p w14:paraId="13DA42D0" w14:textId="77777777" w:rsidR="007065C2" w:rsidRPr="00832A56" w:rsidRDefault="007065C2" w:rsidP="007065C2">
      <w:pPr>
        <w:pStyle w:val="notetext"/>
      </w:pPr>
      <w:r w:rsidRPr="00832A56">
        <w:t>Note:</w:t>
      </w:r>
      <w:r w:rsidRPr="00832A56">
        <w:tab/>
        <w:t>A change in the trustee of a trust does not constitute a change in the entity that is the trustee of the trust (see subsection</w:t>
      </w:r>
      <w:r w:rsidR="00C635E7" w:rsidRPr="00832A56">
        <w:t> </w:t>
      </w:r>
      <w:r w:rsidRPr="00832A56">
        <w:t>960</w:t>
      </w:r>
      <w:r w:rsidR="00A2426B">
        <w:noBreakHyphen/>
      </w:r>
      <w:r w:rsidRPr="00832A56">
        <w:t>100(2)). This means that CGT event A1 will not happen merely because of a change in the trustee.</w:t>
      </w:r>
    </w:p>
    <w:p w14:paraId="3741F25E" w14:textId="77777777" w:rsidR="00AE4C6B" w:rsidRPr="00832A56" w:rsidRDefault="00AE4C6B" w:rsidP="007065C2">
      <w:pPr>
        <w:pStyle w:val="subsection"/>
        <w:tabs>
          <w:tab w:val="left" w:pos="1440"/>
          <w:tab w:val="left" w:pos="2160"/>
          <w:tab w:val="left" w:pos="2880"/>
          <w:tab w:val="left" w:pos="5060"/>
        </w:tabs>
      </w:pPr>
      <w:r w:rsidRPr="00832A56">
        <w:tab/>
        <w:t>(3)</w:t>
      </w:r>
      <w:r w:rsidRPr="00832A56">
        <w:tab/>
        <w:t>The time of the event is:</w:t>
      </w:r>
    </w:p>
    <w:p w14:paraId="77FBC8F5" w14:textId="77777777" w:rsidR="00AE4C6B" w:rsidRPr="00832A56" w:rsidRDefault="00AE4C6B" w:rsidP="00AE4C6B">
      <w:pPr>
        <w:pStyle w:val="paragraph"/>
        <w:numPr>
          <w:ilvl w:val="12"/>
          <w:numId w:val="0"/>
        </w:numPr>
        <w:ind w:left="1644" w:hanging="1644"/>
      </w:pPr>
      <w:r w:rsidRPr="00832A56">
        <w:tab/>
        <w:t>(a)</w:t>
      </w:r>
      <w:r w:rsidRPr="00832A56">
        <w:tab/>
        <w:t xml:space="preserve">when you enter into the contract for the </w:t>
      </w:r>
      <w:r w:rsidR="00A2426B" w:rsidRPr="00A2426B">
        <w:rPr>
          <w:position w:val="6"/>
          <w:sz w:val="16"/>
        </w:rPr>
        <w:t>*</w:t>
      </w:r>
      <w:r w:rsidRPr="00832A56">
        <w:t>disposal; or</w:t>
      </w:r>
    </w:p>
    <w:p w14:paraId="115955FE" w14:textId="77777777" w:rsidR="00AE4C6B" w:rsidRPr="00832A56" w:rsidRDefault="00AE4C6B" w:rsidP="00AE4C6B">
      <w:pPr>
        <w:pStyle w:val="paragraph"/>
        <w:numPr>
          <w:ilvl w:val="12"/>
          <w:numId w:val="0"/>
        </w:numPr>
        <w:ind w:left="1644" w:hanging="1644"/>
      </w:pPr>
      <w:r w:rsidRPr="00832A56">
        <w:tab/>
        <w:t>(b)</w:t>
      </w:r>
      <w:r w:rsidRPr="00832A56">
        <w:tab/>
        <w:t>if there is no contract—when the change of ownership occurs.</w:t>
      </w:r>
    </w:p>
    <w:p w14:paraId="2B44B5D6" w14:textId="77777777" w:rsidR="00AE4C6B" w:rsidRPr="00832A56" w:rsidRDefault="00AE4C6B" w:rsidP="00AE4C6B">
      <w:pPr>
        <w:pStyle w:val="notetext"/>
        <w:numPr>
          <w:ilvl w:val="12"/>
          <w:numId w:val="0"/>
        </w:numPr>
        <w:ind w:left="1985" w:hanging="851"/>
      </w:pPr>
      <w:r w:rsidRPr="00832A56">
        <w:t>Example:</w:t>
      </w:r>
      <w:r w:rsidRPr="00832A56">
        <w:tab/>
        <w:t>In June 1999 you enter into a contract to sell land. The contract is settled in October 1999. You make a capital gain of $50,000.</w:t>
      </w:r>
    </w:p>
    <w:p w14:paraId="06008DF0" w14:textId="77777777" w:rsidR="00AE4C6B" w:rsidRPr="00832A56" w:rsidRDefault="00AE4C6B" w:rsidP="00AE4C6B">
      <w:pPr>
        <w:pStyle w:val="notetext"/>
        <w:numPr>
          <w:ilvl w:val="12"/>
          <w:numId w:val="0"/>
        </w:numPr>
        <w:ind w:left="1985" w:hanging="851"/>
      </w:pPr>
      <w:r w:rsidRPr="00832A56">
        <w:tab/>
        <w:t>The gain is made in the 1998</w:t>
      </w:r>
      <w:r w:rsidR="00A2426B">
        <w:noBreakHyphen/>
      </w:r>
      <w:r w:rsidRPr="00832A56">
        <w:t>99 income year (the year you entered into the contract) and not the 1999</w:t>
      </w:r>
      <w:r w:rsidR="00A2426B">
        <w:noBreakHyphen/>
      </w:r>
      <w:r w:rsidRPr="00832A56">
        <w:t>2000 income year (the year that settlement takes place).</w:t>
      </w:r>
    </w:p>
    <w:p w14:paraId="5E51F6B2" w14:textId="77777777" w:rsidR="00AE4C6B" w:rsidRPr="00832A56" w:rsidRDefault="00AE4C6B" w:rsidP="00AE4C6B">
      <w:pPr>
        <w:pStyle w:val="notetext"/>
        <w:keepNext/>
        <w:numPr>
          <w:ilvl w:val="12"/>
          <w:numId w:val="0"/>
        </w:numPr>
        <w:ind w:left="1985" w:hanging="851"/>
      </w:pPr>
      <w:r w:rsidRPr="00832A56">
        <w:t>Note 1:</w:t>
      </w:r>
      <w:r w:rsidRPr="00832A56">
        <w:tab/>
        <w:t>If the contract falls through before completion, this event does not happen because no change in ownership occurs.</w:t>
      </w:r>
    </w:p>
    <w:p w14:paraId="0971E196" w14:textId="77777777" w:rsidR="00AE4C6B" w:rsidRPr="00832A56" w:rsidRDefault="00AE4C6B" w:rsidP="00AE4C6B">
      <w:pPr>
        <w:pStyle w:val="notetext"/>
        <w:numPr>
          <w:ilvl w:val="12"/>
          <w:numId w:val="0"/>
        </w:numPr>
        <w:ind w:left="1985" w:hanging="851"/>
      </w:pPr>
      <w:r w:rsidRPr="00832A56">
        <w:t>Note 2:</w:t>
      </w:r>
      <w:r w:rsidRPr="00832A56">
        <w:tab/>
        <w:t xml:space="preserve">If the asset was compulsorily acquired from you: see </w:t>
      </w:r>
      <w:r w:rsidR="00C635E7" w:rsidRPr="00832A56">
        <w:t>subsection (</w:t>
      </w:r>
      <w:r w:rsidRPr="00832A56">
        <w:t>6).</w:t>
      </w:r>
    </w:p>
    <w:p w14:paraId="70E7DF93" w14:textId="77777777" w:rsidR="00AE4C6B" w:rsidRPr="00832A56" w:rsidRDefault="00AE4C6B" w:rsidP="000906E2">
      <w:pPr>
        <w:pStyle w:val="subsection"/>
      </w:pPr>
      <w:r w:rsidRPr="00832A56">
        <w:tab/>
        <w:t>(4)</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disposal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0A79116D" w14:textId="77777777" w:rsidR="00AE4C6B" w:rsidRPr="00832A56" w:rsidRDefault="00AE4C6B" w:rsidP="003719AC">
      <w:pPr>
        <w:pStyle w:val="SubsectionHead"/>
      </w:pPr>
      <w:r w:rsidRPr="00832A56">
        <w:t>Exceptions</w:t>
      </w:r>
    </w:p>
    <w:p w14:paraId="619E425C" w14:textId="77777777" w:rsidR="00AE4C6B" w:rsidRPr="00832A56" w:rsidRDefault="00AE4C6B" w:rsidP="000906E2">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is disregarded if:</w:t>
      </w:r>
    </w:p>
    <w:p w14:paraId="0F64B35E" w14:textId="77777777" w:rsidR="00AE4C6B" w:rsidRPr="00832A56" w:rsidRDefault="00AE4C6B" w:rsidP="00AE4C6B">
      <w:pPr>
        <w:pStyle w:val="paragraph"/>
        <w:numPr>
          <w:ilvl w:val="12"/>
          <w:numId w:val="0"/>
        </w:numPr>
        <w:ind w:left="1644" w:hanging="1644"/>
      </w:pPr>
      <w:r w:rsidRPr="00832A56">
        <w:tab/>
        <w:t>(a)</w:t>
      </w:r>
      <w:r w:rsidRPr="00832A56">
        <w:tab/>
        <w:t xml:space="preserve">you </w:t>
      </w:r>
      <w:r w:rsidR="00A2426B" w:rsidRPr="00A2426B">
        <w:rPr>
          <w:position w:val="6"/>
          <w:sz w:val="16"/>
        </w:rPr>
        <w:t>*</w:t>
      </w:r>
      <w:r w:rsidRPr="00832A56">
        <w:t xml:space="preserve">acquired the asset before </w:t>
      </w:r>
      <w:r w:rsidR="00576E3C" w:rsidRPr="00832A56">
        <w:t>20 September</w:t>
      </w:r>
      <w:r w:rsidRPr="00832A56">
        <w:t xml:space="preserve"> 1985; or</w:t>
      </w:r>
    </w:p>
    <w:p w14:paraId="2541DEDD" w14:textId="77777777" w:rsidR="00AE4C6B" w:rsidRPr="00832A56" w:rsidRDefault="00AE4C6B" w:rsidP="00AE4C6B">
      <w:pPr>
        <w:pStyle w:val="paragraph"/>
        <w:numPr>
          <w:ilvl w:val="12"/>
          <w:numId w:val="0"/>
        </w:numPr>
        <w:ind w:left="1644" w:hanging="1644"/>
      </w:pPr>
      <w:r w:rsidRPr="00832A56">
        <w:tab/>
        <w:t>(b)</w:t>
      </w:r>
      <w:r w:rsidRPr="00832A56">
        <w:tab/>
        <w:t>for a lease that you granted:</w:t>
      </w:r>
    </w:p>
    <w:p w14:paraId="6B0F8339" w14:textId="77777777" w:rsidR="00AE4C6B" w:rsidRPr="00832A56" w:rsidRDefault="00AE4C6B" w:rsidP="00AE4C6B">
      <w:pPr>
        <w:pStyle w:val="paragraphsub"/>
        <w:numPr>
          <w:ilvl w:val="12"/>
          <w:numId w:val="0"/>
        </w:numPr>
        <w:ind w:left="2098" w:hanging="2098"/>
      </w:pPr>
      <w:r w:rsidRPr="00832A56">
        <w:tab/>
        <w:t>(i)</w:t>
      </w:r>
      <w:r w:rsidRPr="00832A56">
        <w:tab/>
        <w:t>it was granted before that day; or</w:t>
      </w:r>
    </w:p>
    <w:p w14:paraId="4D2A11B9" w14:textId="77777777" w:rsidR="00AE4C6B" w:rsidRPr="00832A56" w:rsidRDefault="00AE4C6B" w:rsidP="00AE4C6B">
      <w:pPr>
        <w:pStyle w:val="paragraphsub"/>
        <w:keepNext/>
        <w:numPr>
          <w:ilvl w:val="12"/>
          <w:numId w:val="0"/>
        </w:numPr>
        <w:ind w:left="2098" w:hanging="2098"/>
      </w:pPr>
      <w:r w:rsidRPr="00832A56">
        <w:tab/>
        <w:t>(ii)</w:t>
      </w:r>
      <w:r w:rsidRPr="00832A56">
        <w:tab/>
        <w:t>if it has been renewed or extended—the start of the last renewal or extension occurred before that day.</w:t>
      </w:r>
    </w:p>
    <w:p w14:paraId="61F6D553" w14:textId="77777777" w:rsidR="00AE4C6B" w:rsidRPr="00832A56" w:rsidRDefault="00AE4C6B" w:rsidP="00AE4C6B">
      <w:pPr>
        <w:pStyle w:val="notetext"/>
        <w:numPr>
          <w:ilvl w:val="12"/>
          <w:numId w:val="0"/>
        </w:numPr>
        <w:ind w:left="1985" w:hanging="851"/>
      </w:pPr>
      <w:r w:rsidRPr="00832A56">
        <w:t>Note 1:</w:t>
      </w:r>
      <w:r w:rsidRPr="00832A56">
        <w:tab/>
        <w:t>You can make a gain if you dispose of shares in a company, or an interest in a trust, that you acquired before that day: see CGT event K6.</w:t>
      </w:r>
    </w:p>
    <w:p w14:paraId="5562B94D" w14:textId="77777777" w:rsidR="00AE4C6B" w:rsidRPr="00832A56" w:rsidRDefault="00AE4C6B" w:rsidP="00AE4C6B">
      <w:pPr>
        <w:pStyle w:val="notetext"/>
      </w:pPr>
      <w:r w:rsidRPr="00832A56">
        <w:t>Note 2:</w:t>
      </w:r>
      <w:r w:rsidRPr="00832A56">
        <w:tab/>
        <w:t>A capital gain or loss you make because you assign a right under or in relation to a general insurance policy you held with an HIH company to the Commonwealth, the trustee of the HIH Trust or a prescribed entity is also disregarded: see section</w:t>
      </w:r>
      <w:r w:rsidR="00C635E7" w:rsidRPr="00832A56">
        <w:t> </w:t>
      </w:r>
      <w:r w:rsidRPr="00832A56">
        <w:t>322</w:t>
      </w:r>
      <w:r w:rsidR="00A2426B">
        <w:noBreakHyphen/>
      </w:r>
      <w:r w:rsidRPr="00832A56">
        <w:t>15.</w:t>
      </w:r>
    </w:p>
    <w:p w14:paraId="476BAB3E" w14:textId="77777777" w:rsidR="00AE4C6B" w:rsidRPr="00832A56" w:rsidRDefault="00AE4C6B" w:rsidP="00AE4C6B">
      <w:pPr>
        <w:pStyle w:val="notetext"/>
      </w:pPr>
      <w:r w:rsidRPr="00832A56">
        <w:t>Note 3:</w:t>
      </w:r>
      <w:r w:rsidRPr="00832A56">
        <w:tab/>
        <w:t>A capital gain or loss made by a demerging entity from CGT event A1 happening as a result of a demerger is also disregarded: see section</w:t>
      </w:r>
      <w:r w:rsidR="00C635E7" w:rsidRPr="00832A56">
        <w:t> </w:t>
      </w:r>
      <w:r w:rsidRPr="00832A56">
        <w:t>125</w:t>
      </w:r>
      <w:r w:rsidR="00A2426B">
        <w:noBreakHyphen/>
      </w:r>
      <w:r w:rsidRPr="00832A56">
        <w:t>155.</w:t>
      </w:r>
    </w:p>
    <w:p w14:paraId="0895556D" w14:textId="77777777" w:rsidR="00224908" w:rsidRPr="00832A56" w:rsidRDefault="00224908" w:rsidP="00224908">
      <w:pPr>
        <w:pStyle w:val="notetext"/>
      </w:pPr>
      <w:r w:rsidRPr="00832A56">
        <w:t>Note 4:</w:t>
      </w:r>
      <w:r w:rsidRPr="00832A56">
        <w:tab/>
        <w:t>A capital gain or loss you make because of section</w:t>
      </w:r>
      <w:r w:rsidR="00C635E7" w:rsidRPr="00832A56">
        <w:t> </w:t>
      </w:r>
      <w:r w:rsidRPr="00832A56">
        <w:t xml:space="preserve">16AI of the </w:t>
      </w:r>
      <w:r w:rsidRPr="00832A56">
        <w:rPr>
          <w:i/>
        </w:rPr>
        <w:t>Banking Act 1959</w:t>
      </w:r>
      <w:r w:rsidRPr="00832A56">
        <w:t xml:space="preserve"> is disregarded: see section</w:t>
      </w:r>
      <w:r w:rsidR="00C635E7" w:rsidRPr="00832A56">
        <w:t> </w:t>
      </w:r>
      <w:r w:rsidRPr="00832A56">
        <w:t>253</w:t>
      </w:r>
      <w:r w:rsidR="00A2426B">
        <w:noBreakHyphen/>
      </w:r>
      <w:r w:rsidRPr="00832A56">
        <w:t>10 of this Act. Section</w:t>
      </w:r>
      <w:r w:rsidR="00C635E7" w:rsidRPr="00832A56">
        <w:t> </w:t>
      </w:r>
      <w:r w:rsidRPr="00832A56">
        <w:t xml:space="preserve">16AI of the </w:t>
      </w:r>
      <w:r w:rsidRPr="00832A56">
        <w:rPr>
          <w:i/>
        </w:rPr>
        <w:t>Banking Act 1959</w:t>
      </w:r>
      <w:r w:rsidRPr="00832A56">
        <w:t>:</w:t>
      </w:r>
    </w:p>
    <w:p w14:paraId="63FAD94A" w14:textId="77777777" w:rsidR="00224908" w:rsidRPr="00832A56" w:rsidRDefault="00224908" w:rsidP="00321CA8">
      <w:pPr>
        <w:pStyle w:val="notepara"/>
      </w:pPr>
      <w:r w:rsidRPr="00832A56">
        <w:t>(a)</w:t>
      </w:r>
      <w:r w:rsidRPr="00832A56">
        <w:tab/>
        <w:t>reduces your right to be paid an amount by an ADI in connection with an account to the extent of your entitlement under Division</w:t>
      </w:r>
      <w:r w:rsidR="00C635E7" w:rsidRPr="00832A56">
        <w:t> </w:t>
      </w:r>
      <w:r w:rsidRPr="00832A56">
        <w:t>2AA of Part II of that Act to be paid an amount by APRA; and</w:t>
      </w:r>
    </w:p>
    <w:p w14:paraId="296EC98B" w14:textId="77777777" w:rsidR="00224908" w:rsidRPr="00832A56" w:rsidRDefault="00224908" w:rsidP="00321CA8">
      <w:pPr>
        <w:pStyle w:val="notepara"/>
      </w:pPr>
      <w:r w:rsidRPr="00832A56">
        <w:t>(b)</w:t>
      </w:r>
      <w:r w:rsidRPr="00832A56">
        <w:tab/>
        <w:t>provides that, to the extent of the reduction, the right becomes a right of APRA.</w:t>
      </w:r>
    </w:p>
    <w:p w14:paraId="1A36B549" w14:textId="77777777" w:rsidR="00224908" w:rsidRPr="00832A56" w:rsidRDefault="00224908" w:rsidP="00224908">
      <w:pPr>
        <w:pStyle w:val="notetext"/>
      </w:pPr>
      <w:r w:rsidRPr="00832A56">
        <w:t>Note 5:</w:t>
      </w:r>
      <w:r w:rsidRPr="00832A56">
        <w:tab/>
        <w:t>A capital gain or loss you make because, under section</w:t>
      </w:r>
      <w:r w:rsidR="00C635E7" w:rsidRPr="00832A56">
        <w:t> </w:t>
      </w:r>
      <w:r w:rsidRPr="00832A56">
        <w:t xml:space="preserve">62ZZL of the </w:t>
      </w:r>
      <w:r w:rsidRPr="00832A56">
        <w:rPr>
          <w:i/>
        </w:rPr>
        <w:t>Insurance Act 1973</w:t>
      </w:r>
      <w:r w:rsidRPr="00832A56">
        <w:t>, you dispose of a CGT asset consisting of your rights against a general insurance company to APRA is disregarded: see section</w:t>
      </w:r>
      <w:r w:rsidR="00C635E7" w:rsidRPr="00832A56">
        <w:t> </w:t>
      </w:r>
      <w:r w:rsidRPr="00832A56">
        <w:t>322</w:t>
      </w:r>
      <w:r w:rsidR="00A2426B">
        <w:noBreakHyphen/>
      </w:r>
      <w:r w:rsidRPr="00832A56">
        <w:t>30 of this Act.</w:t>
      </w:r>
    </w:p>
    <w:p w14:paraId="3FD5788D" w14:textId="77777777" w:rsidR="00AE4C6B" w:rsidRPr="00832A56" w:rsidRDefault="00AE4C6B" w:rsidP="003719AC">
      <w:pPr>
        <w:pStyle w:val="SubsectionHead"/>
      </w:pPr>
      <w:r w:rsidRPr="00832A56">
        <w:t>Compulsory acquisition</w:t>
      </w:r>
    </w:p>
    <w:p w14:paraId="7B7E9A8D" w14:textId="77777777" w:rsidR="00AE4C6B" w:rsidRPr="00832A56" w:rsidRDefault="00AE4C6B" w:rsidP="000906E2">
      <w:pPr>
        <w:pStyle w:val="subsection"/>
      </w:pPr>
      <w:r w:rsidRPr="00832A56">
        <w:tab/>
        <w:t>(6)</w:t>
      </w:r>
      <w:r w:rsidRPr="00832A56">
        <w:tab/>
        <w:t xml:space="preserve">If the asset was </w:t>
      </w:r>
      <w:r w:rsidR="00A2426B" w:rsidRPr="00A2426B">
        <w:rPr>
          <w:position w:val="6"/>
          <w:sz w:val="16"/>
        </w:rPr>
        <w:t>*</w:t>
      </w:r>
      <w:r w:rsidRPr="00832A56">
        <w:t xml:space="preserve">acquired from you by an entity under a power of compulsory acquisition conferred by an </w:t>
      </w:r>
      <w:r w:rsidR="00A2426B" w:rsidRPr="00A2426B">
        <w:rPr>
          <w:position w:val="6"/>
          <w:sz w:val="16"/>
        </w:rPr>
        <w:t>*</w:t>
      </w:r>
      <w:r w:rsidRPr="00832A56">
        <w:t xml:space="preserve">Australian law or a </w:t>
      </w:r>
      <w:r w:rsidR="00A2426B" w:rsidRPr="00A2426B">
        <w:rPr>
          <w:position w:val="6"/>
          <w:sz w:val="16"/>
        </w:rPr>
        <w:t>*</w:t>
      </w:r>
      <w:r w:rsidRPr="00832A56">
        <w:t>foreign law, the time of the event is the earliest of:</w:t>
      </w:r>
    </w:p>
    <w:p w14:paraId="42FC118D" w14:textId="77777777" w:rsidR="00AE4C6B" w:rsidRPr="00832A56" w:rsidRDefault="00AE4C6B" w:rsidP="00AE4C6B">
      <w:pPr>
        <w:pStyle w:val="paragraph"/>
        <w:numPr>
          <w:ilvl w:val="12"/>
          <w:numId w:val="0"/>
        </w:numPr>
        <w:ind w:left="1644" w:hanging="1644"/>
      </w:pPr>
      <w:r w:rsidRPr="00832A56">
        <w:tab/>
        <w:t>(a)</w:t>
      </w:r>
      <w:r w:rsidRPr="00832A56">
        <w:tab/>
        <w:t>when you received compensation from the entity; or</w:t>
      </w:r>
    </w:p>
    <w:p w14:paraId="5B3A31A7" w14:textId="77777777" w:rsidR="00AE4C6B" w:rsidRPr="00832A56" w:rsidRDefault="00AE4C6B" w:rsidP="00AE4C6B">
      <w:pPr>
        <w:pStyle w:val="paragraph"/>
        <w:numPr>
          <w:ilvl w:val="12"/>
          <w:numId w:val="0"/>
        </w:numPr>
        <w:ind w:left="1644" w:hanging="1644"/>
      </w:pPr>
      <w:r w:rsidRPr="00832A56">
        <w:tab/>
        <w:t>(b)</w:t>
      </w:r>
      <w:r w:rsidRPr="00832A56">
        <w:tab/>
        <w:t>when the entity became the asset’s owner; or</w:t>
      </w:r>
    </w:p>
    <w:p w14:paraId="628FAEEE" w14:textId="77777777" w:rsidR="00AE4C6B" w:rsidRPr="00832A56" w:rsidRDefault="00AE4C6B" w:rsidP="00AE4C6B">
      <w:pPr>
        <w:pStyle w:val="paragraph"/>
        <w:numPr>
          <w:ilvl w:val="12"/>
          <w:numId w:val="0"/>
        </w:numPr>
        <w:ind w:left="1644" w:hanging="1644"/>
      </w:pPr>
      <w:r w:rsidRPr="00832A56">
        <w:tab/>
        <w:t>(c)</w:t>
      </w:r>
      <w:r w:rsidRPr="00832A56">
        <w:tab/>
        <w:t>when the entity entered it under that power; or</w:t>
      </w:r>
    </w:p>
    <w:p w14:paraId="3D36C371" w14:textId="77777777" w:rsidR="00AE4C6B" w:rsidRPr="00832A56" w:rsidRDefault="00AE4C6B" w:rsidP="00AE4C6B">
      <w:pPr>
        <w:pStyle w:val="paragraph"/>
        <w:numPr>
          <w:ilvl w:val="12"/>
          <w:numId w:val="0"/>
        </w:numPr>
        <w:ind w:left="1644" w:hanging="1644"/>
      </w:pPr>
      <w:r w:rsidRPr="00832A56">
        <w:tab/>
        <w:t>(d)</w:t>
      </w:r>
      <w:r w:rsidRPr="00832A56">
        <w:tab/>
        <w:t>when the entity took possession under that power.</w:t>
      </w:r>
    </w:p>
    <w:p w14:paraId="78F49DDD" w14:textId="77777777" w:rsidR="00AE4C6B" w:rsidRPr="00832A56" w:rsidRDefault="00AE4C6B" w:rsidP="00AE4C6B">
      <w:pPr>
        <w:pStyle w:val="notetext"/>
        <w:numPr>
          <w:ilvl w:val="12"/>
          <w:numId w:val="0"/>
        </w:numPr>
        <w:ind w:left="1985" w:hanging="851"/>
      </w:pPr>
      <w:r w:rsidRPr="00832A56">
        <w:t>Note:</w:t>
      </w:r>
      <w:r w:rsidRPr="00832A56">
        <w:tab/>
        <w:t>You may be able to choose a roll</w:t>
      </w:r>
      <w:r w:rsidR="00A2426B">
        <w:noBreakHyphen/>
      </w:r>
      <w:r w:rsidRPr="00832A56">
        <w:t>over if an asset is compulsorily acquired: see Subdivision</w:t>
      </w:r>
      <w:r w:rsidR="00C635E7" w:rsidRPr="00832A56">
        <w:t> </w:t>
      </w:r>
      <w:r w:rsidRPr="00832A56">
        <w:t>124</w:t>
      </w:r>
      <w:r w:rsidR="00A2426B">
        <w:noBreakHyphen/>
      </w:r>
      <w:r w:rsidRPr="00832A56">
        <w:t>B.</w:t>
      </w:r>
    </w:p>
    <w:p w14:paraId="5B5922FE" w14:textId="77777777" w:rsidR="00AE4C6B" w:rsidRPr="00832A56" w:rsidRDefault="00AE4C6B" w:rsidP="00856ECF">
      <w:pPr>
        <w:pStyle w:val="ActHead4"/>
      </w:pPr>
      <w:bookmarkStart w:id="273" w:name="_Toc185661145"/>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B</w:t>
      </w:r>
      <w:r w:rsidRPr="00832A56">
        <w:t>—</w:t>
      </w:r>
      <w:r w:rsidRPr="00832A56">
        <w:rPr>
          <w:rStyle w:val="CharSubdText"/>
        </w:rPr>
        <w:t>Use and enjoyment before title passes</w:t>
      </w:r>
      <w:bookmarkEnd w:id="273"/>
    </w:p>
    <w:p w14:paraId="05A03FEC" w14:textId="77777777" w:rsidR="00AE4C6B" w:rsidRPr="00832A56" w:rsidRDefault="00AE4C6B" w:rsidP="00856ECF">
      <w:pPr>
        <w:pStyle w:val="ActHead5"/>
      </w:pPr>
      <w:bookmarkStart w:id="274" w:name="_Toc185661146"/>
      <w:r w:rsidRPr="00832A56">
        <w:rPr>
          <w:rStyle w:val="CharSectno"/>
        </w:rPr>
        <w:t>104</w:t>
      </w:r>
      <w:r w:rsidR="00A2426B">
        <w:rPr>
          <w:rStyle w:val="CharSectno"/>
        </w:rPr>
        <w:noBreakHyphen/>
      </w:r>
      <w:r w:rsidRPr="00832A56">
        <w:rPr>
          <w:rStyle w:val="CharSectno"/>
        </w:rPr>
        <w:t>15</w:t>
      </w:r>
      <w:r w:rsidRPr="00832A56">
        <w:t xml:space="preserve">  Use and enjoyment before title passes: CGT event B1</w:t>
      </w:r>
      <w:bookmarkEnd w:id="274"/>
    </w:p>
    <w:p w14:paraId="6FC0E572" w14:textId="77777777" w:rsidR="00AE4C6B" w:rsidRPr="00832A56" w:rsidRDefault="00AE4C6B" w:rsidP="00856ECF">
      <w:pPr>
        <w:pStyle w:val="subsection"/>
        <w:keepNext/>
        <w:keepLines/>
      </w:pPr>
      <w:r w:rsidRPr="00832A56">
        <w:tab/>
        <w:t>(1)</w:t>
      </w:r>
      <w:r w:rsidRPr="00832A56">
        <w:tab/>
      </w:r>
      <w:r w:rsidRPr="00832A56">
        <w:rPr>
          <w:b/>
          <w:i/>
        </w:rPr>
        <w:t>CGT event B1</w:t>
      </w:r>
      <w:r w:rsidRPr="00832A56">
        <w:t xml:space="preserve"> happens if you enter into an agreement with another entity under which:</w:t>
      </w:r>
    </w:p>
    <w:p w14:paraId="562F46C4" w14:textId="77777777" w:rsidR="00AE4C6B" w:rsidRPr="00832A56" w:rsidRDefault="00AE4C6B" w:rsidP="00856ECF">
      <w:pPr>
        <w:pStyle w:val="paragraph"/>
        <w:keepNext/>
        <w:keepLines/>
        <w:numPr>
          <w:ilvl w:val="12"/>
          <w:numId w:val="0"/>
        </w:numPr>
        <w:ind w:left="1644" w:hanging="1644"/>
      </w:pPr>
      <w:r w:rsidRPr="00832A56">
        <w:tab/>
        <w:t>(a)</w:t>
      </w:r>
      <w:r w:rsidRPr="00832A56">
        <w:tab/>
        <w:t xml:space="preserve">the right to the use and enjoyment of a </w:t>
      </w:r>
      <w:r w:rsidR="00A2426B" w:rsidRPr="00A2426B">
        <w:rPr>
          <w:position w:val="6"/>
          <w:sz w:val="16"/>
        </w:rPr>
        <w:t>*</w:t>
      </w:r>
      <w:r w:rsidRPr="00832A56">
        <w:t>CGT asset you own passes to the other entity; and</w:t>
      </w:r>
    </w:p>
    <w:p w14:paraId="6EBAACE2" w14:textId="77777777" w:rsidR="00AE4C6B" w:rsidRPr="00832A56" w:rsidRDefault="00AE4C6B" w:rsidP="00AE4C6B">
      <w:pPr>
        <w:pStyle w:val="paragraph"/>
        <w:numPr>
          <w:ilvl w:val="12"/>
          <w:numId w:val="0"/>
        </w:numPr>
        <w:ind w:left="1644" w:hanging="1644"/>
      </w:pPr>
      <w:r w:rsidRPr="00832A56">
        <w:tab/>
        <w:t>(b)</w:t>
      </w:r>
      <w:r w:rsidRPr="00832A56">
        <w:tab/>
        <w:t>title in the asset will or may pass to the other entity at or before the end of the agreement.</w:t>
      </w:r>
    </w:p>
    <w:p w14:paraId="0A875896" w14:textId="77777777" w:rsidR="00AE4C6B" w:rsidRPr="00832A56" w:rsidRDefault="00AE4C6B" w:rsidP="00AE4C6B">
      <w:pPr>
        <w:pStyle w:val="notetext"/>
      </w:pPr>
      <w:r w:rsidRPr="00832A56">
        <w:t>Note:</w:t>
      </w:r>
      <w:r w:rsidRPr="00832A56">
        <w:tab/>
        <w:t>Division</w:t>
      </w:r>
      <w:r w:rsidR="00C635E7" w:rsidRPr="00832A56">
        <w:t> </w:t>
      </w:r>
      <w:r w:rsidRPr="00832A56">
        <w:t>240 provides for the inclusion of amounts under hire purchase agreements in assessable income.</w:t>
      </w:r>
    </w:p>
    <w:p w14:paraId="055E16FC" w14:textId="77777777" w:rsidR="00AE4C6B" w:rsidRPr="00832A56" w:rsidRDefault="00AE4C6B" w:rsidP="000906E2">
      <w:pPr>
        <w:pStyle w:val="subsection"/>
      </w:pPr>
      <w:r w:rsidRPr="00832A56">
        <w:tab/>
        <w:t>(2)</w:t>
      </w:r>
      <w:r w:rsidRPr="00832A56">
        <w:tab/>
        <w:t>The time of the event is when the other entity first obtains the use and enjoyment of the asset.</w:t>
      </w:r>
    </w:p>
    <w:p w14:paraId="05A486A2" w14:textId="77777777" w:rsidR="00AE4C6B" w:rsidRPr="00832A56" w:rsidRDefault="00AE4C6B" w:rsidP="00C72EC2">
      <w:pPr>
        <w:pStyle w:val="subsection"/>
        <w:keepNext/>
        <w:keepLines/>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agreement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13CDBA77" w14:textId="77777777" w:rsidR="00AE4C6B" w:rsidRPr="00832A56" w:rsidRDefault="00AE4C6B" w:rsidP="00241E6D">
      <w:pPr>
        <w:pStyle w:val="SubsectionHead"/>
      </w:pPr>
      <w:r w:rsidRPr="00832A56">
        <w:t>Exceptions</w:t>
      </w:r>
    </w:p>
    <w:p w14:paraId="567710E4" w14:textId="77777777" w:rsidR="00AE4C6B" w:rsidRPr="00832A56" w:rsidRDefault="00AE4C6B" w:rsidP="000906E2">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is disregarded if:</w:t>
      </w:r>
    </w:p>
    <w:p w14:paraId="30CFD45E" w14:textId="77777777" w:rsidR="00AE4C6B" w:rsidRPr="00832A56" w:rsidRDefault="00AE4C6B" w:rsidP="00AE4C6B">
      <w:pPr>
        <w:pStyle w:val="paragraph"/>
        <w:numPr>
          <w:ilvl w:val="12"/>
          <w:numId w:val="0"/>
        </w:numPr>
        <w:ind w:left="1644" w:hanging="1644"/>
      </w:pPr>
      <w:r w:rsidRPr="00832A56">
        <w:tab/>
        <w:t>(a)</w:t>
      </w:r>
      <w:r w:rsidRPr="00832A56">
        <w:tab/>
        <w:t>title in the asset does not pass to the other entity at or before the end of the agreement; or</w:t>
      </w:r>
    </w:p>
    <w:p w14:paraId="3012F650" w14:textId="77777777" w:rsidR="00AE4C6B" w:rsidRPr="00832A56" w:rsidRDefault="00AE4C6B" w:rsidP="00AE4C6B">
      <w:pPr>
        <w:pStyle w:val="paragraph"/>
        <w:numPr>
          <w:ilvl w:val="12"/>
          <w:numId w:val="0"/>
        </w:numPr>
        <w:ind w:left="1644" w:hanging="1644"/>
      </w:pPr>
      <w:r w:rsidRPr="00832A56">
        <w:tab/>
        <w:t>(b)</w:t>
      </w:r>
      <w:r w:rsidRPr="00832A56">
        <w:tab/>
        <w:t xml:space="preserve">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62801E92" w14:textId="77777777" w:rsidR="00AE4C6B" w:rsidRPr="00832A56" w:rsidRDefault="00AE4C6B" w:rsidP="00AE4C6B">
      <w:pPr>
        <w:pStyle w:val="ActHead4"/>
      </w:pPr>
      <w:bookmarkStart w:id="275" w:name="_Toc185661147"/>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C</w:t>
      </w:r>
      <w:r w:rsidRPr="00832A56">
        <w:t>—</w:t>
      </w:r>
      <w:r w:rsidRPr="00832A56">
        <w:rPr>
          <w:rStyle w:val="CharSubdText"/>
        </w:rPr>
        <w:t>End of a CGT asset</w:t>
      </w:r>
      <w:bookmarkEnd w:id="275"/>
    </w:p>
    <w:p w14:paraId="6821BA20" w14:textId="77777777" w:rsidR="00AE4C6B" w:rsidRPr="00832A56" w:rsidRDefault="00AE4C6B" w:rsidP="00AE4C6B">
      <w:pPr>
        <w:pStyle w:val="TofSectsHeading"/>
        <w:numPr>
          <w:ilvl w:val="12"/>
          <w:numId w:val="0"/>
        </w:numPr>
      </w:pPr>
      <w:r w:rsidRPr="00832A56">
        <w:t>Table of sections</w:t>
      </w:r>
    </w:p>
    <w:p w14:paraId="70EE5DD3"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20</w:t>
      </w:r>
      <w:r w:rsidRPr="00832A56">
        <w:tab/>
        <w:t>Loss or destruction of a CGT asset: CGT event C1</w:t>
      </w:r>
    </w:p>
    <w:p w14:paraId="03925FB1"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25</w:t>
      </w:r>
      <w:r w:rsidRPr="00832A56">
        <w:tab/>
        <w:t>Cancellation, surrender and similar endings: CGT event C2</w:t>
      </w:r>
    </w:p>
    <w:p w14:paraId="216DBC7B"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30</w:t>
      </w:r>
      <w:r w:rsidRPr="00832A56">
        <w:tab/>
        <w:t>End of option to acquire shares etc.: CGT event C3</w:t>
      </w:r>
    </w:p>
    <w:p w14:paraId="09E4707C" w14:textId="77777777" w:rsidR="00AE4C6B" w:rsidRPr="00832A56" w:rsidRDefault="00AE4C6B" w:rsidP="00AE4C6B">
      <w:pPr>
        <w:pStyle w:val="ActHead5"/>
      </w:pPr>
      <w:bookmarkStart w:id="276" w:name="_Toc185661148"/>
      <w:r w:rsidRPr="00832A56">
        <w:rPr>
          <w:rStyle w:val="CharSectno"/>
        </w:rPr>
        <w:t>104</w:t>
      </w:r>
      <w:r w:rsidR="00A2426B">
        <w:rPr>
          <w:rStyle w:val="CharSectno"/>
        </w:rPr>
        <w:noBreakHyphen/>
      </w:r>
      <w:r w:rsidRPr="00832A56">
        <w:rPr>
          <w:rStyle w:val="CharSectno"/>
        </w:rPr>
        <w:t>20</w:t>
      </w:r>
      <w:r w:rsidRPr="00832A56">
        <w:t xml:space="preserve">  Loss or destruction of a CGT asset: CGT event C1</w:t>
      </w:r>
      <w:bookmarkEnd w:id="276"/>
    </w:p>
    <w:p w14:paraId="1BBC088F" w14:textId="77777777" w:rsidR="00AE4C6B" w:rsidRPr="00832A56" w:rsidRDefault="00AE4C6B" w:rsidP="000906E2">
      <w:pPr>
        <w:pStyle w:val="subsection"/>
      </w:pPr>
      <w:r w:rsidRPr="00832A56">
        <w:tab/>
        <w:t>(1)</w:t>
      </w:r>
      <w:r w:rsidRPr="00832A56">
        <w:tab/>
      </w:r>
      <w:r w:rsidRPr="00832A56">
        <w:rPr>
          <w:b/>
          <w:i/>
        </w:rPr>
        <w:t>CGT event C1</w:t>
      </w:r>
      <w:r w:rsidRPr="00832A56">
        <w:t xml:space="preserve"> happens if a </w:t>
      </w:r>
      <w:r w:rsidR="00A2426B" w:rsidRPr="00A2426B">
        <w:rPr>
          <w:position w:val="6"/>
          <w:sz w:val="16"/>
        </w:rPr>
        <w:t>*</w:t>
      </w:r>
      <w:r w:rsidRPr="00832A56">
        <w:t>CGT asset you own is lost or destroyed.</w:t>
      </w:r>
    </w:p>
    <w:p w14:paraId="17A122AE" w14:textId="77777777" w:rsidR="00AE4C6B" w:rsidRPr="00832A56" w:rsidRDefault="00AE4C6B" w:rsidP="00AE4C6B">
      <w:pPr>
        <w:pStyle w:val="notetext"/>
        <w:numPr>
          <w:ilvl w:val="12"/>
          <w:numId w:val="0"/>
        </w:numPr>
        <w:ind w:left="1985" w:hanging="851"/>
      </w:pPr>
      <w:r w:rsidRPr="00832A56">
        <w:t>Note:</w:t>
      </w:r>
      <w:r w:rsidRPr="00832A56">
        <w:tab/>
        <w:t>This event can apply to part of a CGT asset: see section</w:t>
      </w:r>
      <w:r w:rsidR="00C635E7" w:rsidRPr="00832A56">
        <w:t> </w:t>
      </w:r>
      <w:r w:rsidRPr="00832A56">
        <w:t>108</w:t>
      </w:r>
      <w:r w:rsidR="00A2426B">
        <w:noBreakHyphen/>
      </w:r>
      <w:r w:rsidRPr="00832A56">
        <w:t xml:space="preserve">5 (definition of </w:t>
      </w:r>
      <w:r w:rsidRPr="00832A56">
        <w:rPr>
          <w:b/>
          <w:i/>
        </w:rPr>
        <w:t>CGT asset</w:t>
      </w:r>
      <w:r w:rsidRPr="00832A56">
        <w:t>).</w:t>
      </w:r>
    </w:p>
    <w:p w14:paraId="1BBC20B0" w14:textId="77777777" w:rsidR="00AE4C6B" w:rsidRPr="00832A56" w:rsidRDefault="00AE4C6B" w:rsidP="000906E2">
      <w:pPr>
        <w:pStyle w:val="subsection"/>
      </w:pPr>
      <w:r w:rsidRPr="00832A56">
        <w:tab/>
        <w:t>(2)</w:t>
      </w:r>
      <w:r w:rsidRPr="00832A56">
        <w:tab/>
        <w:t>The time of the event is:</w:t>
      </w:r>
    </w:p>
    <w:p w14:paraId="1B3ED19D" w14:textId="77777777" w:rsidR="00AE4C6B" w:rsidRPr="00832A56" w:rsidRDefault="00AE4C6B" w:rsidP="00AE4C6B">
      <w:pPr>
        <w:pStyle w:val="paragraph"/>
        <w:numPr>
          <w:ilvl w:val="12"/>
          <w:numId w:val="0"/>
        </w:numPr>
        <w:ind w:left="1644" w:hanging="1644"/>
      </w:pPr>
      <w:r w:rsidRPr="00832A56">
        <w:tab/>
        <w:t>(a)</w:t>
      </w:r>
      <w:r w:rsidRPr="00832A56">
        <w:tab/>
        <w:t>when you first receive compensation for the loss or destruction; or</w:t>
      </w:r>
    </w:p>
    <w:p w14:paraId="53FC270F" w14:textId="77777777" w:rsidR="00AE4C6B" w:rsidRPr="00832A56" w:rsidRDefault="00AE4C6B" w:rsidP="00AE4C6B">
      <w:pPr>
        <w:pStyle w:val="paragraph"/>
        <w:numPr>
          <w:ilvl w:val="12"/>
          <w:numId w:val="0"/>
        </w:numPr>
        <w:ind w:left="1644" w:hanging="1644"/>
      </w:pPr>
      <w:r w:rsidRPr="00832A56">
        <w:tab/>
        <w:t>(b)</w:t>
      </w:r>
      <w:r w:rsidRPr="00832A56">
        <w:tab/>
        <w:t>if you receive no compensation—when the loss is discovered or the destruction occurred.</w:t>
      </w:r>
    </w:p>
    <w:p w14:paraId="0B735F0B" w14:textId="77777777" w:rsidR="00AE4C6B" w:rsidRPr="00832A56" w:rsidRDefault="00AE4C6B" w:rsidP="000906E2">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loss or destruction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6411CE62" w14:textId="77777777" w:rsidR="00AE4C6B" w:rsidRPr="00832A56" w:rsidRDefault="00AE4C6B" w:rsidP="00241E6D">
      <w:pPr>
        <w:pStyle w:val="SubsectionHead"/>
      </w:pPr>
      <w:r w:rsidRPr="00832A56">
        <w:t>Exception</w:t>
      </w:r>
    </w:p>
    <w:p w14:paraId="1A2777F2" w14:textId="77777777" w:rsidR="00AE4C6B" w:rsidRPr="00832A56" w:rsidRDefault="00AE4C6B" w:rsidP="000906E2">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7731396E" w14:textId="77777777" w:rsidR="00AE4C6B" w:rsidRPr="00832A56" w:rsidRDefault="00AE4C6B" w:rsidP="00AE4C6B">
      <w:pPr>
        <w:pStyle w:val="ActHead5"/>
      </w:pPr>
      <w:bookmarkStart w:id="277" w:name="_Toc185661149"/>
      <w:r w:rsidRPr="00832A56">
        <w:rPr>
          <w:rStyle w:val="CharSectno"/>
        </w:rPr>
        <w:t>104</w:t>
      </w:r>
      <w:r w:rsidR="00A2426B">
        <w:rPr>
          <w:rStyle w:val="CharSectno"/>
        </w:rPr>
        <w:noBreakHyphen/>
      </w:r>
      <w:r w:rsidRPr="00832A56">
        <w:rPr>
          <w:rStyle w:val="CharSectno"/>
        </w:rPr>
        <w:t>25</w:t>
      </w:r>
      <w:r w:rsidRPr="00832A56">
        <w:t xml:space="preserve">  Cancellation, surrender and similar endings: CGT event C2</w:t>
      </w:r>
      <w:bookmarkEnd w:id="277"/>
    </w:p>
    <w:p w14:paraId="36752BD8" w14:textId="77777777" w:rsidR="00AE4C6B" w:rsidRPr="00832A56" w:rsidRDefault="00AE4C6B" w:rsidP="000906E2">
      <w:pPr>
        <w:pStyle w:val="subsection"/>
      </w:pPr>
      <w:r w:rsidRPr="00832A56">
        <w:tab/>
        <w:t>(1)</w:t>
      </w:r>
      <w:r w:rsidRPr="00832A56">
        <w:tab/>
      </w:r>
      <w:r w:rsidRPr="00832A56">
        <w:rPr>
          <w:b/>
          <w:i/>
        </w:rPr>
        <w:t>CGT event C2</w:t>
      </w:r>
      <w:r w:rsidRPr="00832A56">
        <w:t xml:space="preserve"> happens if your ownership of an intangible </w:t>
      </w:r>
      <w:r w:rsidR="00A2426B" w:rsidRPr="00A2426B">
        <w:rPr>
          <w:position w:val="6"/>
          <w:sz w:val="16"/>
        </w:rPr>
        <w:t>*</w:t>
      </w:r>
      <w:r w:rsidRPr="00832A56">
        <w:t>CGT asset ends by the asset:</w:t>
      </w:r>
    </w:p>
    <w:p w14:paraId="481FD31D" w14:textId="77777777" w:rsidR="00AE4C6B" w:rsidRPr="00832A56" w:rsidRDefault="00AE4C6B" w:rsidP="00AE4C6B">
      <w:pPr>
        <w:pStyle w:val="paragraph"/>
        <w:numPr>
          <w:ilvl w:val="12"/>
          <w:numId w:val="0"/>
        </w:numPr>
        <w:ind w:left="1644" w:hanging="1644"/>
      </w:pPr>
      <w:r w:rsidRPr="00832A56">
        <w:tab/>
        <w:t>(a)</w:t>
      </w:r>
      <w:r w:rsidRPr="00832A56">
        <w:tab/>
        <w:t>being redeemed or cancelled; or</w:t>
      </w:r>
    </w:p>
    <w:p w14:paraId="07F2CA9E" w14:textId="77777777" w:rsidR="00AE4C6B" w:rsidRPr="00832A56" w:rsidRDefault="00AE4C6B" w:rsidP="00AE4C6B">
      <w:pPr>
        <w:pStyle w:val="paragraph"/>
        <w:numPr>
          <w:ilvl w:val="12"/>
          <w:numId w:val="0"/>
        </w:numPr>
        <w:ind w:left="1644" w:hanging="1644"/>
      </w:pPr>
      <w:r w:rsidRPr="00832A56">
        <w:tab/>
        <w:t>(b)</w:t>
      </w:r>
      <w:r w:rsidRPr="00832A56">
        <w:tab/>
        <w:t>being released, discharged or satisfied; or</w:t>
      </w:r>
    </w:p>
    <w:p w14:paraId="0853C307" w14:textId="77777777" w:rsidR="00AE4C6B" w:rsidRPr="00832A56" w:rsidRDefault="00AE4C6B" w:rsidP="00AE4C6B">
      <w:pPr>
        <w:pStyle w:val="paragraph"/>
        <w:numPr>
          <w:ilvl w:val="12"/>
          <w:numId w:val="0"/>
        </w:numPr>
        <w:ind w:left="1644" w:hanging="1644"/>
      </w:pPr>
      <w:r w:rsidRPr="00832A56">
        <w:tab/>
        <w:t>(c)</w:t>
      </w:r>
      <w:r w:rsidRPr="00832A56">
        <w:tab/>
        <w:t>expiring; or</w:t>
      </w:r>
    </w:p>
    <w:p w14:paraId="106D9CCB" w14:textId="77777777" w:rsidR="00AE4C6B" w:rsidRPr="00832A56" w:rsidRDefault="00AE4C6B" w:rsidP="00AE4C6B">
      <w:pPr>
        <w:pStyle w:val="paragraph"/>
        <w:numPr>
          <w:ilvl w:val="12"/>
          <w:numId w:val="0"/>
        </w:numPr>
        <w:ind w:left="1644" w:hanging="1644"/>
      </w:pPr>
      <w:r w:rsidRPr="00832A56">
        <w:tab/>
        <w:t>(d)</w:t>
      </w:r>
      <w:r w:rsidRPr="00832A56">
        <w:tab/>
        <w:t>being abandoned, surrendered or forfeited; or</w:t>
      </w:r>
    </w:p>
    <w:p w14:paraId="5824C287" w14:textId="77777777" w:rsidR="00AE4C6B" w:rsidRPr="00832A56" w:rsidRDefault="00AE4C6B" w:rsidP="00AE4C6B">
      <w:pPr>
        <w:pStyle w:val="paragraph"/>
        <w:numPr>
          <w:ilvl w:val="12"/>
          <w:numId w:val="0"/>
        </w:numPr>
        <w:ind w:left="1644" w:hanging="1644"/>
      </w:pPr>
      <w:r w:rsidRPr="00832A56">
        <w:tab/>
        <w:t>(e)</w:t>
      </w:r>
      <w:r w:rsidRPr="00832A56">
        <w:tab/>
        <w:t>if the asset is an option—being exercised; or</w:t>
      </w:r>
    </w:p>
    <w:p w14:paraId="1547AA62" w14:textId="77777777" w:rsidR="00AE4C6B" w:rsidRPr="00832A56" w:rsidRDefault="00AE4C6B" w:rsidP="00AE4C6B">
      <w:pPr>
        <w:pStyle w:val="paragraph"/>
        <w:numPr>
          <w:ilvl w:val="12"/>
          <w:numId w:val="0"/>
        </w:numPr>
        <w:ind w:left="1644" w:hanging="1644"/>
      </w:pPr>
      <w:r w:rsidRPr="00832A56">
        <w:tab/>
        <w:t>(f)</w:t>
      </w:r>
      <w:r w:rsidRPr="00832A56">
        <w:tab/>
        <w:t xml:space="preserve">if the asset is a </w:t>
      </w:r>
      <w:r w:rsidR="00A2426B" w:rsidRPr="00A2426B">
        <w:rPr>
          <w:position w:val="6"/>
          <w:sz w:val="16"/>
        </w:rPr>
        <w:t>*</w:t>
      </w:r>
      <w:r w:rsidRPr="00832A56">
        <w:t>convertible interest—being converted.</w:t>
      </w:r>
    </w:p>
    <w:p w14:paraId="7960364F" w14:textId="77777777" w:rsidR="00AE4C6B" w:rsidRPr="00832A56" w:rsidRDefault="00AE4C6B" w:rsidP="000906E2">
      <w:pPr>
        <w:pStyle w:val="subsection"/>
      </w:pPr>
      <w:r w:rsidRPr="00832A56">
        <w:tab/>
        <w:t>(2)</w:t>
      </w:r>
      <w:r w:rsidRPr="00832A56">
        <w:tab/>
        <w:t>The time of the event is:</w:t>
      </w:r>
    </w:p>
    <w:p w14:paraId="7B106430" w14:textId="77777777" w:rsidR="00AE4C6B" w:rsidRPr="00832A56" w:rsidRDefault="00AE4C6B" w:rsidP="00AE4C6B">
      <w:pPr>
        <w:pStyle w:val="paragraph"/>
        <w:numPr>
          <w:ilvl w:val="12"/>
          <w:numId w:val="0"/>
        </w:numPr>
        <w:ind w:left="1644" w:hanging="1644"/>
      </w:pPr>
      <w:r w:rsidRPr="00832A56">
        <w:tab/>
        <w:t>(a)</w:t>
      </w:r>
      <w:r w:rsidRPr="00832A56">
        <w:tab/>
        <w:t>when you enter into the contract that results in the asset ending; or</w:t>
      </w:r>
    </w:p>
    <w:p w14:paraId="3EE0906E" w14:textId="77777777" w:rsidR="00AE4C6B" w:rsidRPr="00832A56" w:rsidRDefault="00AE4C6B" w:rsidP="00AE4C6B">
      <w:pPr>
        <w:pStyle w:val="paragraph"/>
        <w:numPr>
          <w:ilvl w:val="12"/>
          <w:numId w:val="0"/>
        </w:numPr>
        <w:ind w:left="1644" w:hanging="1644"/>
      </w:pPr>
      <w:r w:rsidRPr="00832A56">
        <w:tab/>
        <w:t>(b)</w:t>
      </w:r>
      <w:r w:rsidRPr="00832A56">
        <w:tab/>
        <w:t>if there is no contract—when the asset ends.</w:t>
      </w:r>
    </w:p>
    <w:p w14:paraId="4811A3B4" w14:textId="77777777" w:rsidR="00AE4C6B" w:rsidRPr="00832A56" w:rsidRDefault="00AE4C6B" w:rsidP="000906E2">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ending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67C1FEC3" w14:textId="77777777" w:rsidR="00AE4C6B" w:rsidRPr="00832A56" w:rsidRDefault="00AE4C6B" w:rsidP="00AE4C6B">
      <w:pPr>
        <w:pStyle w:val="notetext"/>
      </w:pPr>
      <w:r w:rsidRPr="00832A56">
        <w:t>Note:</w:t>
      </w:r>
      <w:r w:rsidRPr="00832A56">
        <w:tab/>
        <w:t xml:space="preserve">The capital proceeds referred to in this subsection are reduced if the gain or loss was for shares and an amount was taken into account as a capital gain for the shares under </w:t>
      </w:r>
      <w:r w:rsidR="00034A79" w:rsidRPr="00832A56">
        <w:t xml:space="preserve">former </w:t>
      </w:r>
      <w:r w:rsidRPr="00832A56">
        <w:t>section</w:t>
      </w:r>
      <w:r w:rsidR="00C635E7" w:rsidRPr="00832A56">
        <w:t> </w:t>
      </w:r>
      <w:r w:rsidRPr="00832A56">
        <w:t xml:space="preserve">160ZL of the </w:t>
      </w:r>
      <w:r w:rsidRPr="00832A56">
        <w:rPr>
          <w:i/>
        </w:rPr>
        <w:t>Income Tax Assessment Act 1936</w:t>
      </w:r>
      <w:r w:rsidRPr="00832A56">
        <w:t xml:space="preserve"> for the 1997</w:t>
      </w:r>
      <w:r w:rsidR="00A2426B">
        <w:noBreakHyphen/>
      </w:r>
      <w:r w:rsidRPr="00832A56">
        <w:t>98 income year or an earlier income year: see section</w:t>
      </w:r>
      <w:r w:rsidR="00C635E7" w:rsidRPr="00832A56">
        <w:t> </w:t>
      </w:r>
      <w:r w:rsidRPr="00832A56">
        <w:t>104</w:t>
      </w:r>
      <w:r w:rsidR="00A2426B">
        <w:noBreakHyphen/>
      </w:r>
      <w:r w:rsidRPr="00832A56">
        <w:t xml:space="preserve">25 of the </w:t>
      </w:r>
      <w:r w:rsidRPr="00832A56">
        <w:rPr>
          <w:i/>
        </w:rPr>
        <w:t>Income Tax (Transitional Provisions) Act 1997</w:t>
      </w:r>
      <w:r w:rsidRPr="00832A56">
        <w:t>.</w:t>
      </w:r>
    </w:p>
    <w:p w14:paraId="18577EE5" w14:textId="77777777" w:rsidR="00AE4C6B" w:rsidRPr="00832A56" w:rsidRDefault="00AE4C6B" w:rsidP="000906E2">
      <w:pPr>
        <w:pStyle w:val="subsection"/>
      </w:pPr>
      <w:r w:rsidRPr="00832A56">
        <w:tab/>
        <w:t>(4)</w:t>
      </w:r>
      <w:r w:rsidRPr="00832A56">
        <w:tab/>
        <w:t>A lease is taken to have expired even if it is extended or renewed.</w:t>
      </w:r>
    </w:p>
    <w:p w14:paraId="6FABDAED" w14:textId="77777777" w:rsidR="00AE4C6B" w:rsidRPr="00832A56" w:rsidRDefault="00AE4C6B" w:rsidP="003719AC">
      <w:pPr>
        <w:pStyle w:val="SubsectionHead"/>
      </w:pPr>
      <w:r w:rsidRPr="00832A56">
        <w:t>Exceptions</w:t>
      </w:r>
    </w:p>
    <w:p w14:paraId="2EFA97BB" w14:textId="77777777" w:rsidR="00AE4C6B" w:rsidRPr="00832A56" w:rsidRDefault="00AE4C6B" w:rsidP="000906E2">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is disregarded if:</w:t>
      </w:r>
    </w:p>
    <w:p w14:paraId="5E9BAE7C" w14:textId="77777777" w:rsidR="00AE4C6B" w:rsidRPr="00832A56" w:rsidRDefault="00AE4C6B" w:rsidP="00AE4C6B">
      <w:pPr>
        <w:pStyle w:val="paragraph"/>
        <w:numPr>
          <w:ilvl w:val="12"/>
          <w:numId w:val="0"/>
        </w:numPr>
        <w:ind w:left="1644" w:hanging="1644"/>
      </w:pPr>
      <w:r w:rsidRPr="00832A56">
        <w:tab/>
        <w:t>(a)</w:t>
      </w:r>
      <w:r w:rsidRPr="00832A56">
        <w:tab/>
        <w:t xml:space="preserve">you </w:t>
      </w:r>
      <w:r w:rsidR="00A2426B" w:rsidRPr="00A2426B">
        <w:rPr>
          <w:position w:val="6"/>
          <w:sz w:val="16"/>
        </w:rPr>
        <w:t>*</w:t>
      </w:r>
      <w:r w:rsidRPr="00832A56">
        <w:t xml:space="preserve">acquired the asset before </w:t>
      </w:r>
      <w:r w:rsidR="00576E3C" w:rsidRPr="00832A56">
        <w:t>20 September</w:t>
      </w:r>
      <w:r w:rsidRPr="00832A56">
        <w:t xml:space="preserve"> 1985; or</w:t>
      </w:r>
    </w:p>
    <w:p w14:paraId="1581A4D0" w14:textId="77777777" w:rsidR="00AE4C6B" w:rsidRPr="00832A56" w:rsidRDefault="00AE4C6B" w:rsidP="00BF3FF9">
      <w:pPr>
        <w:pStyle w:val="paragraph"/>
        <w:keepNext/>
        <w:keepLines/>
        <w:numPr>
          <w:ilvl w:val="12"/>
          <w:numId w:val="0"/>
        </w:numPr>
        <w:ind w:left="1644" w:hanging="1644"/>
      </w:pPr>
      <w:r w:rsidRPr="00832A56">
        <w:tab/>
        <w:t>(b)</w:t>
      </w:r>
      <w:r w:rsidRPr="00832A56">
        <w:tab/>
        <w:t>for a lease that you granted:</w:t>
      </w:r>
    </w:p>
    <w:p w14:paraId="299C8A45" w14:textId="77777777" w:rsidR="00AE4C6B" w:rsidRPr="00832A56" w:rsidRDefault="00AE4C6B" w:rsidP="00AE4C6B">
      <w:pPr>
        <w:pStyle w:val="paragraphsub"/>
        <w:numPr>
          <w:ilvl w:val="12"/>
          <w:numId w:val="0"/>
        </w:numPr>
        <w:ind w:left="2098" w:hanging="2098"/>
      </w:pPr>
      <w:r w:rsidRPr="00832A56">
        <w:tab/>
        <w:t>(i)</w:t>
      </w:r>
      <w:r w:rsidRPr="00832A56">
        <w:tab/>
        <w:t>it was granted before that day; or</w:t>
      </w:r>
    </w:p>
    <w:p w14:paraId="75713036" w14:textId="77777777" w:rsidR="00AE4C6B" w:rsidRPr="00832A56" w:rsidRDefault="00AE4C6B" w:rsidP="00AE4C6B">
      <w:pPr>
        <w:pStyle w:val="paragraphsub"/>
        <w:numPr>
          <w:ilvl w:val="12"/>
          <w:numId w:val="0"/>
        </w:numPr>
        <w:ind w:left="2098" w:hanging="2098"/>
      </w:pPr>
      <w:r w:rsidRPr="00832A56">
        <w:tab/>
        <w:t>(ii)</w:t>
      </w:r>
      <w:r w:rsidRPr="00832A56">
        <w:tab/>
        <w:t>if it has been renewed or extended—the start of the last renewal or extension occurred before that day.</w:t>
      </w:r>
    </w:p>
    <w:p w14:paraId="12537BD6" w14:textId="77777777" w:rsidR="00AE4C6B" w:rsidRPr="00832A56" w:rsidRDefault="00AE4C6B" w:rsidP="00AE4C6B">
      <w:pPr>
        <w:pStyle w:val="notetext"/>
        <w:numPr>
          <w:ilvl w:val="12"/>
          <w:numId w:val="0"/>
        </w:numPr>
        <w:ind w:left="1985" w:hanging="851"/>
      </w:pPr>
      <w:r w:rsidRPr="00832A56">
        <w:t>Note 1:</w:t>
      </w:r>
      <w:r w:rsidRPr="00832A56">
        <w:tab/>
        <w:t>There are other exceptions if:</w:t>
      </w:r>
    </w:p>
    <w:p w14:paraId="27C269BB" w14:textId="77777777" w:rsidR="00AE4C6B" w:rsidRPr="00832A56" w:rsidRDefault="00642B94" w:rsidP="00642B94">
      <w:pPr>
        <w:pStyle w:val="notepara"/>
      </w:pPr>
      <w:r w:rsidRPr="00832A56">
        <w:t>•</w:t>
      </w:r>
      <w:r w:rsidRPr="00832A56">
        <w:tab/>
      </w:r>
      <w:r w:rsidR="00AE4C6B" w:rsidRPr="00832A56">
        <w:t>your lease expires and you did not use it mainly to produce assessable income: see section</w:t>
      </w:r>
      <w:r w:rsidR="00C635E7" w:rsidRPr="00832A56">
        <w:t> </w:t>
      </w:r>
      <w:r w:rsidR="00AE4C6B" w:rsidRPr="00832A56">
        <w:t>118</w:t>
      </w:r>
      <w:r w:rsidR="00A2426B">
        <w:noBreakHyphen/>
      </w:r>
      <w:r w:rsidR="00AE4C6B" w:rsidRPr="00832A56">
        <w:t>40; or</w:t>
      </w:r>
    </w:p>
    <w:p w14:paraId="685EEC1E" w14:textId="77777777" w:rsidR="00AE4C6B" w:rsidRPr="00832A56" w:rsidRDefault="00642B94" w:rsidP="00642B94">
      <w:pPr>
        <w:pStyle w:val="notepara"/>
      </w:pPr>
      <w:r w:rsidRPr="00832A56">
        <w:t>•</w:t>
      </w:r>
      <w:r w:rsidRPr="00832A56">
        <w:tab/>
      </w:r>
      <w:r w:rsidR="00AE4C6B" w:rsidRPr="00832A56">
        <w:t>you exercise rights to acquire shares or units: see section</w:t>
      </w:r>
      <w:r w:rsidR="00C635E7" w:rsidRPr="00832A56">
        <w:t> </w:t>
      </w:r>
      <w:r w:rsidR="00AE4C6B" w:rsidRPr="00832A56">
        <w:t>130</w:t>
      </w:r>
      <w:r w:rsidR="00A2426B">
        <w:noBreakHyphen/>
      </w:r>
      <w:r w:rsidR="00AE4C6B" w:rsidRPr="00832A56">
        <w:t>40; or</w:t>
      </w:r>
    </w:p>
    <w:p w14:paraId="1C953C27" w14:textId="77777777" w:rsidR="00AE4C6B" w:rsidRPr="00832A56" w:rsidRDefault="00642B94" w:rsidP="00642B94">
      <w:pPr>
        <w:pStyle w:val="notepara"/>
      </w:pPr>
      <w:r w:rsidRPr="00832A56">
        <w:t>•</w:t>
      </w:r>
      <w:r w:rsidRPr="00832A56">
        <w:tab/>
      </w:r>
      <w:r w:rsidR="00AE4C6B" w:rsidRPr="00832A56">
        <w:t>you acquire shares or units by converting a convertible interest: see section</w:t>
      </w:r>
      <w:r w:rsidR="00C635E7" w:rsidRPr="00832A56">
        <w:t> </w:t>
      </w:r>
      <w:r w:rsidR="00AE4C6B" w:rsidRPr="00832A56">
        <w:t>130</w:t>
      </w:r>
      <w:r w:rsidR="00A2426B">
        <w:noBreakHyphen/>
      </w:r>
      <w:r w:rsidR="00AE4C6B" w:rsidRPr="00832A56">
        <w:t>60; or</w:t>
      </w:r>
    </w:p>
    <w:p w14:paraId="2431644F" w14:textId="77777777" w:rsidR="00AE4C6B" w:rsidRPr="00832A56" w:rsidRDefault="00642B94" w:rsidP="00642B94">
      <w:pPr>
        <w:pStyle w:val="notepara"/>
      </w:pPr>
      <w:r w:rsidRPr="00832A56">
        <w:t>•</w:t>
      </w:r>
      <w:r w:rsidRPr="00832A56">
        <w:tab/>
      </w:r>
      <w:r w:rsidR="00AE4C6B" w:rsidRPr="00832A56">
        <w:t>you exercise an option: see section</w:t>
      </w:r>
      <w:r w:rsidR="00C635E7" w:rsidRPr="00832A56">
        <w:t> </w:t>
      </w:r>
      <w:r w:rsidR="00AE4C6B" w:rsidRPr="00832A56">
        <w:t>134</w:t>
      </w:r>
      <w:r w:rsidR="00A2426B">
        <w:noBreakHyphen/>
      </w:r>
      <w:r w:rsidR="00AE4C6B" w:rsidRPr="00832A56">
        <w:t>1.</w:t>
      </w:r>
    </w:p>
    <w:p w14:paraId="15E1F0C3" w14:textId="77777777" w:rsidR="00AE4C6B" w:rsidRPr="00832A56" w:rsidRDefault="00AE4C6B" w:rsidP="00AE4C6B">
      <w:pPr>
        <w:pStyle w:val="notetext"/>
        <w:numPr>
          <w:ilvl w:val="12"/>
          <w:numId w:val="0"/>
        </w:numPr>
        <w:ind w:left="1985" w:hanging="851"/>
      </w:pPr>
      <w:r w:rsidRPr="00832A56">
        <w:t>Note 2:</w:t>
      </w:r>
      <w:r w:rsidRPr="00832A56">
        <w:tab/>
        <w:t>A company can agree to forgo any capital loss it makes as a result of forgiving a commercial debt owed to it by another company where the companies are under common ownership: see section</w:t>
      </w:r>
      <w:r w:rsidR="00C635E7" w:rsidRPr="00832A56">
        <w:t> </w:t>
      </w:r>
      <w:r w:rsidRPr="00832A56">
        <w:t>245</w:t>
      </w:r>
      <w:r w:rsidR="00A2426B">
        <w:noBreakHyphen/>
      </w:r>
      <w:r w:rsidRPr="00832A56">
        <w:t>90.</w:t>
      </w:r>
    </w:p>
    <w:p w14:paraId="17DE15F3" w14:textId="77777777" w:rsidR="00AE4C6B" w:rsidRPr="00832A56" w:rsidRDefault="00AE4C6B" w:rsidP="00AE4C6B">
      <w:pPr>
        <w:pStyle w:val="notetext"/>
        <w:numPr>
          <w:ilvl w:val="12"/>
          <w:numId w:val="0"/>
        </w:numPr>
        <w:ind w:left="1985" w:hanging="851"/>
      </w:pPr>
      <w:r w:rsidRPr="00832A56">
        <w:t>Note 3:</w:t>
      </w:r>
      <w:r w:rsidRPr="00832A56">
        <w:tab/>
        <w:t>A capital gain or loss a company makes because shares in its 100% subsidiary are cancelled (an example of CGT event C2) on the liquidation of the subsidiary may be reduced if there was a roll</w:t>
      </w:r>
      <w:r w:rsidR="00A2426B">
        <w:noBreakHyphen/>
      </w:r>
      <w:r w:rsidRPr="00832A56">
        <w:t>over for a CGT asset under Subdivision</w:t>
      </w:r>
      <w:r w:rsidR="00C635E7" w:rsidRPr="00832A56">
        <w:t> </w:t>
      </w:r>
      <w:r w:rsidRPr="00832A56">
        <w:t>126</w:t>
      </w:r>
      <w:r w:rsidR="00A2426B">
        <w:noBreakHyphen/>
      </w:r>
      <w:r w:rsidRPr="00832A56">
        <w:t>B: see section</w:t>
      </w:r>
      <w:r w:rsidR="00C635E7" w:rsidRPr="00832A56">
        <w:t> </w:t>
      </w:r>
      <w:r w:rsidRPr="00832A56">
        <w:t>126</w:t>
      </w:r>
      <w:r w:rsidR="00A2426B">
        <w:noBreakHyphen/>
      </w:r>
      <w:r w:rsidRPr="00832A56">
        <w:t>85.</w:t>
      </w:r>
    </w:p>
    <w:p w14:paraId="3DFCCC17" w14:textId="77777777" w:rsidR="00AE4C6B" w:rsidRPr="00832A56" w:rsidRDefault="00AE4C6B" w:rsidP="00AE4C6B">
      <w:pPr>
        <w:pStyle w:val="notetext"/>
      </w:pPr>
      <w:r w:rsidRPr="00832A56">
        <w:t>Note 5:</w:t>
      </w:r>
      <w:r w:rsidRPr="00832A56">
        <w:tab/>
        <w:t>Cost base adjustments are made only under Subdivision</w:t>
      </w:r>
      <w:r w:rsidR="00C635E7" w:rsidRPr="00832A56">
        <w:t> </w:t>
      </w:r>
      <w:r w:rsidRPr="00832A56">
        <w:t>125</w:t>
      </w:r>
      <w:r w:rsidR="00A2426B">
        <w:noBreakHyphen/>
      </w:r>
      <w:r w:rsidRPr="00832A56">
        <w:t>B if there is a roll</w:t>
      </w:r>
      <w:r w:rsidR="00A2426B">
        <w:noBreakHyphen/>
      </w:r>
      <w:r w:rsidRPr="00832A56">
        <w:t>over under that Subdivision for CGT event C2 happening as a result of a demerger.</w:t>
      </w:r>
    </w:p>
    <w:p w14:paraId="262E6CC4" w14:textId="77777777" w:rsidR="00AE4C6B" w:rsidRPr="00832A56" w:rsidRDefault="00AE4C6B" w:rsidP="00AE4C6B">
      <w:pPr>
        <w:pStyle w:val="notetext"/>
      </w:pPr>
      <w:r w:rsidRPr="00832A56">
        <w:t>Note 6:</w:t>
      </w:r>
      <w:r w:rsidRPr="00832A56">
        <w:tab/>
        <w:t>A capital gain or loss made by a demerging entity from CGT event C2 happening as a result of a demerger is also disregarded: see section</w:t>
      </w:r>
      <w:r w:rsidR="00C635E7" w:rsidRPr="00832A56">
        <w:t> </w:t>
      </w:r>
      <w:r w:rsidRPr="00832A56">
        <w:t>125</w:t>
      </w:r>
      <w:r w:rsidR="00A2426B">
        <w:noBreakHyphen/>
      </w:r>
      <w:r w:rsidRPr="00832A56">
        <w:t>155.</w:t>
      </w:r>
    </w:p>
    <w:p w14:paraId="5E0F6FF2" w14:textId="77777777" w:rsidR="008B44CD" w:rsidRPr="00832A56" w:rsidRDefault="008B44CD" w:rsidP="008B44CD">
      <w:pPr>
        <w:pStyle w:val="notetext"/>
      </w:pPr>
      <w:r w:rsidRPr="00832A56">
        <w:t>Note 7:</w:t>
      </w:r>
      <w:r w:rsidRPr="00832A56">
        <w:tab/>
        <w:t>A capital gain or loss you make from the meeting of your entitlement under Division</w:t>
      </w:r>
      <w:r w:rsidR="00C635E7" w:rsidRPr="00832A56">
        <w:t> </w:t>
      </w:r>
      <w:r w:rsidRPr="00832A56">
        <w:t>2AA (Financial claims scheme for account</w:t>
      </w:r>
      <w:r w:rsidR="00A2426B">
        <w:noBreakHyphen/>
      </w:r>
      <w:r w:rsidRPr="00832A56">
        <w:t xml:space="preserve">holders with insolvent ADIs) of Part II of the </w:t>
      </w:r>
      <w:r w:rsidRPr="00832A56">
        <w:rPr>
          <w:i/>
        </w:rPr>
        <w:t>Banking Act 1959</w:t>
      </w:r>
      <w:r w:rsidRPr="00832A56">
        <w:t xml:space="preserve"> or Part VC (Financial claims scheme for account</w:t>
      </w:r>
      <w:r w:rsidR="00A2426B">
        <w:noBreakHyphen/>
      </w:r>
      <w:r w:rsidRPr="00832A56">
        <w:t xml:space="preserve">holders with insolvent general insurers) of the </w:t>
      </w:r>
      <w:r w:rsidRPr="00832A56">
        <w:rPr>
          <w:i/>
        </w:rPr>
        <w:t>Insurance Act 1973</w:t>
      </w:r>
      <w:r w:rsidRPr="00832A56">
        <w:t xml:space="preserve"> is disregarded: see sections</w:t>
      </w:r>
      <w:r w:rsidR="00C635E7" w:rsidRPr="00832A56">
        <w:t> </w:t>
      </w:r>
      <w:r w:rsidRPr="00832A56">
        <w:t>253</w:t>
      </w:r>
      <w:r w:rsidR="00A2426B">
        <w:noBreakHyphen/>
      </w:r>
      <w:r w:rsidRPr="00832A56">
        <w:t>10 and 322</w:t>
      </w:r>
      <w:r w:rsidR="00A2426B">
        <w:noBreakHyphen/>
      </w:r>
      <w:r w:rsidRPr="00832A56">
        <w:t>30 of this Act.</w:t>
      </w:r>
    </w:p>
    <w:p w14:paraId="11468177" w14:textId="77777777" w:rsidR="00AE4C6B" w:rsidRPr="00832A56" w:rsidRDefault="00AE4C6B" w:rsidP="00AE4C6B">
      <w:pPr>
        <w:pStyle w:val="ActHead5"/>
      </w:pPr>
      <w:bookmarkStart w:id="278" w:name="_Toc185661150"/>
      <w:r w:rsidRPr="00832A56">
        <w:rPr>
          <w:rStyle w:val="CharSectno"/>
        </w:rPr>
        <w:t>104</w:t>
      </w:r>
      <w:r w:rsidR="00A2426B">
        <w:rPr>
          <w:rStyle w:val="CharSectno"/>
        </w:rPr>
        <w:noBreakHyphen/>
      </w:r>
      <w:r w:rsidRPr="00832A56">
        <w:rPr>
          <w:rStyle w:val="CharSectno"/>
        </w:rPr>
        <w:t>30</w:t>
      </w:r>
      <w:r w:rsidRPr="00832A56">
        <w:t xml:space="preserve">  End of option to acquire shares etc.: CGT event C3</w:t>
      </w:r>
      <w:bookmarkEnd w:id="278"/>
    </w:p>
    <w:p w14:paraId="58E170F2" w14:textId="77777777" w:rsidR="00AE4C6B" w:rsidRPr="00832A56" w:rsidRDefault="00AE4C6B" w:rsidP="00146C4C">
      <w:pPr>
        <w:pStyle w:val="subsection"/>
      </w:pPr>
      <w:r w:rsidRPr="00832A56">
        <w:tab/>
        <w:t>(1)</w:t>
      </w:r>
      <w:r w:rsidRPr="00832A56">
        <w:tab/>
      </w:r>
      <w:r w:rsidRPr="00832A56">
        <w:rPr>
          <w:b/>
          <w:i/>
        </w:rPr>
        <w:t>CGT event C3</w:t>
      </w:r>
      <w:r w:rsidRPr="00832A56">
        <w:t xml:space="preserve"> happens if an option a company or a trustee of a unit trust granted to an entity to </w:t>
      </w:r>
      <w:r w:rsidR="00A2426B" w:rsidRPr="00A2426B">
        <w:rPr>
          <w:position w:val="6"/>
          <w:sz w:val="16"/>
        </w:rPr>
        <w:t>*</w:t>
      </w:r>
      <w:r w:rsidRPr="00832A56">
        <w:t xml:space="preserve">acquire a </w:t>
      </w:r>
      <w:r w:rsidR="00A2426B" w:rsidRPr="00A2426B">
        <w:rPr>
          <w:position w:val="6"/>
          <w:sz w:val="16"/>
        </w:rPr>
        <w:t>*</w:t>
      </w:r>
      <w:r w:rsidRPr="00832A56">
        <w:t>CGT asset that is:</w:t>
      </w:r>
    </w:p>
    <w:p w14:paraId="5BB6CF07" w14:textId="77777777" w:rsidR="00AE4C6B" w:rsidRPr="00832A56" w:rsidRDefault="00AE4C6B" w:rsidP="00C72EC2">
      <w:pPr>
        <w:pStyle w:val="paragraph"/>
        <w:numPr>
          <w:ilvl w:val="12"/>
          <w:numId w:val="0"/>
        </w:numPr>
        <w:ind w:left="1644" w:hanging="1644"/>
      </w:pPr>
      <w:r w:rsidRPr="00832A56">
        <w:tab/>
        <w:t>(a)</w:t>
      </w:r>
      <w:r w:rsidRPr="00832A56">
        <w:tab/>
      </w:r>
      <w:r w:rsidR="00A2426B" w:rsidRPr="00A2426B">
        <w:rPr>
          <w:position w:val="6"/>
          <w:sz w:val="16"/>
        </w:rPr>
        <w:t>*</w:t>
      </w:r>
      <w:r w:rsidRPr="00832A56">
        <w:t>shares in the company or units in the unit trust; or</w:t>
      </w:r>
    </w:p>
    <w:p w14:paraId="0F311497" w14:textId="77777777" w:rsidR="00AE4C6B" w:rsidRPr="00832A56" w:rsidRDefault="00AE4C6B" w:rsidP="00C72EC2">
      <w:pPr>
        <w:pStyle w:val="paragraph"/>
        <w:numPr>
          <w:ilvl w:val="12"/>
          <w:numId w:val="0"/>
        </w:numPr>
        <w:ind w:left="1644" w:hanging="1644"/>
      </w:pPr>
      <w:r w:rsidRPr="00832A56">
        <w:tab/>
        <w:t>(b)</w:t>
      </w:r>
      <w:r w:rsidRPr="00832A56">
        <w:tab/>
      </w:r>
      <w:r w:rsidR="00A2426B" w:rsidRPr="00A2426B">
        <w:rPr>
          <w:position w:val="6"/>
          <w:sz w:val="16"/>
        </w:rPr>
        <w:t>*</w:t>
      </w:r>
      <w:r w:rsidRPr="00832A56">
        <w:t>debentures of the company or unit trust;</w:t>
      </w:r>
    </w:p>
    <w:p w14:paraId="68EF9E8C" w14:textId="77777777" w:rsidR="00AE4C6B" w:rsidRPr="00832A56" w:rsidRDefault="00AE4C6B" w:rsidP="00C72EC2">
      <w:pPr>
        <w:pStyle w:val="subsection2"/>
        <w:keepNext/>
        <w:keepLines/>
      </w:pPr>
      <w:r w:rsidRPr="00832A56">
        <w:t>ends in one of these ways:</w:t>
      </w:r>
    </w:p>
    <w:p w14:paraId="4BA25BD1" w14:textId="77777777" w:rsidR="00AE4C6B" w:rsidRPr="00832A56" w:rsidRDefault="00AE4C6B" w:rsidP="00C72EC2">
      <w:pPr>
        <w:pStyle w:val="paragraph"/>
        <w:keepNext/>
        <w:keepLines/>
        <w:numPr>
          <w:ilvl w:val="12"/>
          <w:numId w:val="0"/>
        </w:numPr>
        <w:ind w:left="1644" w:hanging="1644"/>
      </w:pPr>
      <w:r w:rsidRPr="00832A56">
        <w:tab/>
        <w:t>(c)</w:t>
      </w:r>
      <w:r w:rsidRPr="00832A56">
        <w:tab/>
        <w:t>it is not exercised by the latest time for its exercise;</w:t>
      </w:r>
    </w:p>
    <w:p w14:paraId="2EA93D8A" w14:textId="77777777" w:rsidR="00AE4C6B" w:rsidRPr="00832A56" w:rsidRDefault="00AE4C6B" w:rsidP="00AE4C6B">
      <w:pPr>
        <w:pStyle w:val="paragraph"/>
        <w:numPr>
          <w:ilvl w:val="12"/>
          <w:numId w:val="0"/>
        </w:numPr>
        <w:ind w:left="1644" w:hanging="1644"/>
      </w:pPr>
      <w:r w:rsidRPr="00832A56">
        <w:tab/>
        <w:t>(d)</w:t>
      </w:r>
      <w:r w:rsidRPr="00832A56">
        <w:tab/>
        <w:t>it is cancelled;</w:t>
      </w:r>
    </w:p>
    <w:p w14:paraId="2DAA9E17" w14:textId="77777777" w:rsidR="00AE4C6B" w:rsidRPr="00832A56" w:rsidRDefault="00AE4C6B" w:rsidP="00AE4C6B">
      <w:pPr>
        <w:pStyle w:val="paragraph"/>
        <w:numPr>
          <w:ilvl w:val="12"/>
          <w:numId w:val="0"/>
        </w:numPr>
        <w:ind w:left="1644" w:hanging="1644"/>
      </w:pPr>
      <w:r w:rsidRPr="00832A56">
        <w:tab/>
        <w:t>(e)</w:t>
      </w:r>
      <w:r w:rsidRPr="00832A56">
        <w:tab/>
        <w:t>it is released or abandoned.</w:t>
      </w:r>
    </w:p>
    <w:p w14:paraId="057FB2B9" w14:textId="77777777" w:rsidR="00AE4C6B" w:rsidRPr="00832A56" w:rsidRDefault="00AE4C6B" w:rsidP="00146C4C">
      <w:pPr>
        <w:pStyle w:val="subsection"/>
      </w:pPr>
      <w:r w:rsidRPr="00832A56">
        <w:tab/>
        <w:t>(2)</w:t>
      </w:r>
      <w:r w:rsidRPr="00832A56">
        <w:tab/>
        <w:t>The time of the event is when the option ends.</w:t>
      </w:r>
    </w:p>
    <w:p w14:paraId="0EF818EF" w14:textId="77777777" w:rsidR="00AE4C6B" w:rsidRPr="00832A56" w:rsidRDefault="00AE4C6B" w:rsidP="00146C4C">
      <w:pPr>
        <w:pStyle w:val="subsection"/>
      </w:pPr>
      <w:r w:rsidRPr="00832A56">
        <w:tab/>
        <w:t>(3)</w:t>
      </w:r>
      <w:r w:rsidRPr="00832A56">
        <w:tab/>
        <w:t xml:space="preserve">The company or trustee makes a </w:t>
      </w:r>
      <w:r w:rsidRPr="00832A56">
        <w:rPr>
          <w:b/>
          <w:i/>
        </w:rPr>
        <w:t>capital gain</w:t>
      </w:r>
      <w:r w:rsidRPr="00832A56">
        <w:t xml:space="preserve"> if the </w:t>
      </w:r>
      <w:r w:rsidR="00A2426B" w:rsidRPr="00A2426B">
        <w:rPr>
          <w:position w:val="6"/>
          <w:sz w:val="16"/>
        </w:rPr>
        <w:t>*</w:t>
      </w:r>
      <w:r w:rsidRPr="00832A56">
        <w:t xml:space="preserve">capital proceeds from the grant of the option are </w:t>
      </w:r>
      <w:r w:rsidRPr="00832A56">
        <w:rPr>
          <w:i/>
        </w:rPr>
        <w:t>more</w:t>
      </w:r>
      <w:r w:rsidRPr="00832A56">
        <w:t xml:space="preserve"> than the expenditure incurred in granting it. It makes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5EE1455D" w14:textId="77777777" w:rsidR="00AE4C6B" w:rsidRPr="00832A56" w:rsidRDefault="00AE4C6B" w:rsidP="00146C4C">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w:t>
      </w:r>
    </w:p>
    <w:p w14:paraId="032EF800" w14:textId="77777777" w:rsidR="00AE4C6B" w:rsidRPr="00832A56" w:rsidRDefault="00AE4C6B" w:rsidP="00241E6D">
      <w:pPr>
        <w:pStyle w:val="SubsectionHead"/>
      </w:pPr>
      <w:r w:rsidRPr="00832A56">
        <w:t>Exception</w:t>
      </w:r>
    </w:p>
    <w:p w14:paraId="3BECCB1A" w14:textId="77777777" w:rsidR="00AE4C6B" w:rsidRPr="00832A56" w:rsidRDefault="00AE4C6B" w:rsidP="00146C4C">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company or trustee makes is disregarded if it granted the option before </w:t>
      </w:r>
      <w:r w:rsidR="00576E3C" w:rsidRPr="00832A56">
        <w:t>20 September</w:t>
      </w:r>
      <w:r w:rsidRPr="00832A56">
        <w:t xml:space="preserve"> 1985.</w:t>
      </w:r>
    </w:p>
    <w:p w14:paraId="063879A5" w14:textId="77777777" w:rsidR="00AE4C6B" w:rsidRPr="00832A56" w:rsidRDefault="00AE4C6B" w:rsidP="00AE4C6B">
      <w:pPr>
        <w:pStyle w:val="notetext"/>
        <w:numPr>
          <w:ilvl w:val="12"/>
          <w:numId w:val="0"/>
        </w:numPr>
        <w:ind w:left="1985" w:hanging="851"/>
      </w:pPr>
      <w:r w:rsidRPr="00832A56">
        <w:t>Note:</w:t>
      </w:r>
      <w:r w:rsidRPr="00832A56">
        <w:tab/>
        <w:t>This subsection is modified for the purpose of calculating the attributable income of a CFC: see section</w:t>
      </w:r>
      <w:r w:rsidR="00C635E7" w:rsidRPr="00832A56">
        <w:t> </w:t>
      </w:r>
      <w:r w:rsidRPr="00832A56">
        <w:t xml:space="preserve">418 of the </w:t>
      </w:r>
      <w:r w:rsidRPr="00832A56">
        <w:rPr>
          <w:i/>
        </w:rPr>
        <w:t>Income Tax Assessment Act 1936</w:t>
      </w:r>
      <w:r w:rsidRPr="00832A56">
        <w:t>.</w:t>
      </w:r>
    </w:p>
    <w:p w14:paraId="3F9F6737" w14:textId="77777777" w:rsidR="00AE4C6B" w:rsidRPr="00832A56" w:rsidRDefault="00AE4C6B" w:rsidP="00AE4C6B">
      <w:pPr>
        <w:pStyle w:val="ActHead4"/>
      </w:pPr>
      <w:bookmarkStart w:id="279" w:name="_Toc185661151"/>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D</w:t>
      </w:r>
      <w:r w:rsidRPr="00832A56">
        <w:t>—</w:t>
      </w:r>
      <w:r w:rsidRPr="00832A56">
        <w:rPr>
          <w:rStyle w:val="CharSubdText"/>
        </w:rPr>
        <w:t>Bringing into existence a CGT asset</w:t>
      </w:r>
      <w:bookmarkEnd w:id="279"/>
    </w:p>
    <w:p w14:paraId="61476C44" w14:textId="77777777" w:rsidR="00AE4C6B" w:rsidRPr="00832A56" w:rsidRDefault="00AE4C6B" w:rsidP="00AE4C6B">
      <w:pPr>
        <w:pStyle w:val="TofSectsHeading"/>
        <w:numPr>
          <w:ilvl w:val="12"/>
          <w:numId w:val="0"/>
        </w:numPr>
      </w:pPr>
      <w:r w:rsidRPr="00832A56">
        <w:t>Table of sections</w:t>
      </w:r>
    </w:p>
    <w:p w14:paraId="0C114AE4"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35</w:t>
      </w:r>
      <w:r w:rsidRPr="00832A56">
        <w:tab/>
        <w:t>Creating contractual or other rights: CGT event D1</w:t>
      </w:r>
    </w:p>
    <w:p w14:paraId="0E72CCAC"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40</w:t>
      </w:r>
      <w:r w:rsidRPr="00832A56">
        <w:tab/>
        <w:t>Granting an option: CGT event D2</w:t>
      </w:r>
    </w:p>
    <w:p w14:paraId="65228CAB"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45</w:t>
      </w:r>
      <w:r w:rsidRPr="00832A56">
        <w:tab/>
        <w:t>Granting a right to income from mining: CGT event D3</w:t>
      </w:r>
    </w:p>
    <w:p w14:paraId="797B6012"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47</w:t>
      </w:r>
      <w:r w:rsidRPr="00832A56">
        <w:tab/>
        <w:t>Conservation covenants: CGT event D4</w:t>
      </w:r>
    </w:p>
    <w:p w14:paraId="0D219E95" w14:textId="77777777" w:rsidR="00AE4C6B" w:rsidRPr="00832A56" w:rsidRDefault="00AE4C6B" w:rsidP="00AE4C6B">
      <w:pPr>
        <w:pStyle w:val="ActHead5"/>
      </w:pPr>
      <w:bookmarkStart w:id="280" w:name="_Toc185661152"/>
      <w:r w:rsidRPr="00832A56">
        <w:rPr>
          <w:rStyle w:val="CharSectno"/>
        </w:rPr>
        <w:t>104</w:t>
      </w:r>
      <w:r w:rsidR="00A2426B">
        <w:rPr>
          <w:rStyle w:val="CharSectno"/>
        </w:rPr>
        <w:noBreakHyphen/>
      </w:r>
      <w:r w:rsidRPr="00832A56">
        <w:rPr>
          <w:rStyle w:val="CharSectno"/>
        </w:rPr>
        <w:t>35</w:t>
      </w:r>
      <w:r w:rsidRPr="00832A56">
        <w:t xml:space="preserve">  Creating contractual or other rights: CGT event D1</w:t>
      </w:r>
      <w:bookmarkEnd w:id="280"/>
    </w:p>
    <w:p w14:paraId="5DCD8056" w14:textId="77777777" w:rsidR="00AE4C6B" w:rsidRPr="00832A56" w:rsidRDefault="00AE4C6B" w:rsidP="00146C4C">
      <w:pPr>
        <w:pStyle w:val="subsection"/>
      </w:pPr>
      <w:r w:rsidRPr="00832A56">
        <w:tab/>
        <w:t>(1)</w:t>
      </w:r>
      <w:r w:rsidRPr="00832A56">
        <w:tab/>
      </w:r>
      <w:r w:rsidRPr="00832A56">
        <w:rPr>
          <w:b/>
          <w:i/>
        </w:rPr>
        <w:t>CGT event D1</w:t>
      </w:r>
      <w:r w:rsidRPr="00832A56">
        <w:rPr>
          <w:i/>
        </w:rPr>
        <w:t xml:space="preserve"> </w:t>
      </w:r>
      <w:r w:rsidRPr="00832A56">
        <w:t>happens if you create a contractual right or other legal or equitable right in another entity.</w:t>
      </w:r>
    </w:p>
    <w:p w14:paraId="2FC144A6" w14:textId="77777777" w:rsidR="00AE4C6B" w:rsidRPr="00832A56" w:rsidRDefault="00AE4C6B" w:rsidP="00AE4C6B">
      <w:pPr>
        <w:pStyle w:val="notetext"/>
        <w:numPr>
          <w:ilvl w:val="12"/>
          <w:numId w:val="0"/>
        </w:numPr>
        <w:ind w:left="1985" w:hanging="851"/>
      </w:pPr>
      <w:r w:rsidRPr="00832A56">
        <w:t>Example:</w:t>
      </w:r>
      <w:r w:rsidRPr="00832A56">
        <w:tab/>
        <w:t>You enter into a contract with the purchaser of your business not to operate a similar business in the same town. The contract states that $20,000 was paid for this.</w:t>
      </w:r>
    </w:p>
    <w:p w14:paraId="2473733E" w14:textId="77777777" w:rsidR="00AE4C6B" w:rsidRPr="00832A56" w:rsidRDefault="00AE4C6B" w:rsidP="00AE4C6B">
      <w:pPr>
        <w:pStyle w:val="notetext"/>
        <w:numPr>
          <w:ilvl w:val="12"/>
          <w:numId w:val="0"/>
        </w:numPr>
        <w:ind w:left="1985" w:hanging="851"/>
      </w:pPr>
      <w:r w:rsidRPr="00832A56">
        <w:tab/>
        <w:t>You have created a contractual right in favour of the purchaser. If you breach the contract, the purchaser can enforce that right.</w:t>
      </w:r>
    </w:p>
    <w:p w14:paraId="7C18CA51" w14:textId="77777777" w:rsidR="00AE4C6B" w:rsidRPr="00832A56" w:rsidRDefault="00AE4C6B" w:rsidP="00146C4C">
      <w:pPr>
        <w:pStyle w:val="subsection"/>
      </w:pPr>
      <w:r w:rsidRPr="00832A56">
        <w:tab/>
        <w:t>(2)</w:t>
      </w:r>
      <w:r w:rsidRPr="00832A56">
        <w:tab/>
        <w:t>The time of the event is when you enter into the contract or create the other right.</w:t>
      </w:r>
    </w:p>
    <w:p w14:paraId="5E16797D"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creating the right are </w:t>
      </w:r>
      <w:r w:rsidRPr="00832A56">
        <w:rPr>
          <w:i/>
        </w:rPr>
        <w:t>more</w:t>
      </w:r>
      <w:r w:rsidRPr="00832A56">
        <w:t xml:space="preserve"> than the </w:t>
      </w:r>
      <w:r w:rsidR="00A2426B" w:rsidRPr="00A2426B">
        <w:rPr>
          <w:position w:val="6"/>
          <w:sz w:val="16"/>
        </w:rPr>
        <w:t>*</w:t>
      </w:r>
      <w:r w:rsidRPr="00832A56">
        <w:t xml:space="preserve">incidental costs you incurred that relate to the event.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1F3F9830" w14:textId="77777777" w:rsidR="00AE4C6B" w:rsidRPr="00832A56" w:rsidRDefault="00AE4C6B" w:rsidP="00AE4C6B">
      <w:pPr>
        <w:pStyle w:val="notetext"/>
        <w:numPr>
          <w:ilvl w:val="12"/>
          <w:numId w:val="0"/>
        </w:numPr>
        <w:ind w:left="1985" w:hanging="851"/>
      </w:pPr>
      <w:r w:rsidRPr="00832A56">
        <w:t>Example:</w:t>
      </w:r>
      <w:r w:rsidRPr="00832A56">
        <w:tab/>
        <w:t>To continue the example: If you paid your lawyer $1,500 to draw up the contract, you make a capital gain of:</w:t>
      </w:r>
    </w:p>
    <w:p w14:paraId="65BE32DE" w14:textId="77777777" w:rsidR="00F07D84" w:rsidRPr="00832A56" w:rsidRDefault="006D7935" w:rsidP="00F07D84">
      <w:pPr>
        <w:pStyle w:val="Formula"/>
        <w:numPr>
          <w:ilvl w:val="12"/>
          <w:numId w:val="0"/>
        </w:numPr>
        <w:spacing w:before="120"/>
        <w:ind w:left="2269" w:hanging="284"/>
        <w:rPr>
          <w:position w:val="-10"/>
        </w:rPr>
      </w:pPr>
      <w:r w:rsidRPr="00832A56">
        <w:rPr>
          <w:noProof/>
        </w:rPr>
        <w:drawing>
          <wp:inline distT="0" distB="0" distL="0" distR="0" wp14:anchorId="2BF1B4D0" wp14:editId="72B25338">
            <wp:extent cx="1638300" cy="190500"/>
            <wp:effectExtent l="0" t="0" r="0" b="0"/>
            <wp:docPr id="27" name="Picture 27" descr="Start formula $20,000 minus $1,500 equals $18,5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38300" cy="190500"/>
                    </a:xfrm>
                    <a:prstGeom prst="rect">
                      <a:avLst/>
                    </a:prstGeom>
                    <a:noFill/>
                    <a:ln>
                      <a:noFill/>
                    </a:ln>
                  </pic:spPr>
                </pic:pic>
              </a:graphicData>
            </a:graphic>
          </wp:inline>
        </w:drawing>
      </w:r>
    </w:p>
    <w:p w14:paraId="4CB248C9" w14:textId="77777777" w:rsidR="00AE4C6B" w:rsidRPr="00832A56" w:rsidRDefault="00AE4C6B" w:rsidP="00146C4C">
      <w:pPr>
        <w:pStyle w:val="subsection"/>
      </w:pPr>
      <w:r w:rsidRPr="00832A56">
        <w:tab/>
        <w:t>(4)</w:t>
      </w:r>
      <w:r w:rsidRPr="00832A56">
        <w:tab/>
        <w:t>The costs can include giving property: see section</w:t>
      </w:r>
      <w:r w:rsidR="00C635E7" w:rsidRPr="00832A56">
        <w:t> </w:t>
      </w:r>
      <w:r w:rsidRPr="00832A56">
        <w:t>103</w:t>
      </w:r>
      <w:r w:rsidR="00A2426B">
        <w:noBreakHyphen/>
      </w:r>
      <w:r w:rsidRPr="00832A56">
        <w:t xml:space="preserve">5. However, they do not include an amount you have received as </w:t>
      </w:r>
      <w:r w:rsidR="00A2426B" w:rsidRPr="00A2426B">
        <w:rPr>
          <w:position w:val="6"/>
          <w:sz w:val="16"/>
        </w:rPr>
        <w:t>*</w:t>
      </w:r>
      <w:r w:rsidRPr="00832A56">
        <w:t>recoupment of them and that is not included in your assessable income, or an amount to the extent that you have deducted or can deduct it.</w:t>
      </w:r>
    </w:p>
    <w:p w14:paraId="6E9F3490" w14:textId="77777777" w:rsidR="00AE4C6B" w:rsidRPr="00832A56" w:rsidRDefault="00AE4C6B" w:rsidP="00607ED1">
      <w:pPr>
        <w:pStyle w:val="SubsectionHead"/>
      </w:pPr>
      <w:r w:rsidRPr="00832A56">
        <w:t>Exceptions</w:t>
      </w:r>
    </w:p>
    <w:p w14:paraId="6CB06794" w14:textId="77777777" w:rsidR="00AE4C6B" w:rsidRPr="00832A56" w:rsidRDefault="00AE4C6B" w:rsidP="00607ED1">
      <w:pPr>
        <w:pStyle w:val="subsection"/>
        <w:keepNext/>
      </w:pPr>
      <w:r w:rsidRPr="00832A56">
        <w:tab/>
        <w:t>(5)</w:t>
      </w:r>
      <w:r w:rsidRPr="00832A56">
        <w:tab/>
      </w:r>
      <w:r w:rsidRPr="00832A56">
        <w:rPr>
          <w:b/>
          <w:i/>
        </w:rPr>
        <w:t>CGT event D1</w:t>
      </w:r>
      <w:r w:rsidRPr="00832A56">
        <w:t xml:space="preserve"> does not happen if:</w:t>
      </w:r>
    </w:p>
    <w:p w14:paraId="46828EED" w14:textId="77777777" w:rsidR="00AE4C6B" w:rsidRPr="00832A56" w:rsidRDefault="00AE4C6B" w:rsidP="00AE4C6B">
      <w:pPr>
        <w:pStyle w:val="paragraph"/>
        <w:numPr>
          <w:ilvl w:val="12"/>
          <w:numId w:val="0"/>
        </w:numPr>
        <w:ind w:left="1644" w:hanging="1644"/>
      </w:pPr>
      <w:r w:rsidRPr="00832A56">
        <w:tab/>
        <w:t>(a)</w:t>
      </w:r>
      <w:r w:rsidRPr="00832A56">
        <w:tab/>
        <w:t>you created the right by borrowing money or obtaining credit from another entity; or</w:t>
      </w:r>
    </w:p>
    <w:p w14:paraId="19B2052C" w14:textId="77777777" w:rsidR="00AE4C6B" w:rsidRPr="00832A56" w:rsidRDefault="00AE4C6B" w:rsidP="00AE4C6B">
      <w:pPr>
        <w:pStyle w:val="paragraph"/>
        <w:numPr>
          <w:ilvl w:val="12"/>
          <w:numId w:val="0"/>
        </w:numPr>
        <w:ind w:left="1644" w:hanging="1644"/>
      </w:pPr>
      <w:r w:rsidRPr="00832A56">
        <w:tab/>
        <w:t>(b)</w:t>
      </w:r>
      <w:r w:rsidRPr="00832A56">
        <w:tab/>
        <w:t xml:space="preserve">the right requires you to do something that is another </w:t>
      </w:r>
      <w:r w:rsidR="00A2426B" w:rsidRPr="00A2426B">
        <w:rPr>
          <w:position w:val="6"/>
          <w:sz w:val="16"/>
        </w:rPr>
        <w:t>*</w:t>
      </w:r>
      <w:r w:rsidRPr="00832A56">
        <w:t>CGT event that happens to you; or</w:t>
      </w:r>
    </w:p>
    <w:p w14:paraId="5D7D321D" w14:textId="77777777" w:rsidR="00AE4C6B" w:rsidRPr="00832A56" w:rsidRDefault="00AE4C6B" w:rsidP="00AE4C6B">
      <w:pPr>
        <w:pStyle w:val="paragraph"/>
      </w:pPr>
      <w:r w:rsidRPr="00832A56">
        <w:tab/>
        <w:t>(c)</w:t>
      </w:r>
      <w:r w:rsidRPr="00832A56">
        <w:tab/>
        <w:t xml:space="preserve">a company issues or allots </w:t>
      </w:r>
      <w:r w:rsidR="00A2426B" w:rsidRPr="00A2426B">
        <w:rPr>
          <w:position w:val="6"/>
          <w:sz w:val="16"/>
        </w:rPr>
        <w:t>*</w:t>
      </w:r>
      <w:r w:rsidRPr="00832A56">
        <w:t>equity interests</w:t>
      </w:r>
      <w:r w:rsidR="00703405" w:rsidRPr="00832A56">
        <w:t xml:space="preserve"> or </w:t>
      </w:r>
      <w:r w:rsidR="00A2426B" w:rsidRPr="00A2426B">
        <w:rPr>
          <w:position w:val="6"/>
          <w:sz w:val="16"/>
        </w:rPr>
        <w:t>*</w:t>
      </w:r>
      <w:r w:rsidR="00EB14DB" w:rsidRPr="00832A56">
        <w:t>non</w:t>
      </w:r>
      <w:r w:rsidR="00A2426B">
        <w:noBreakHyphen/>
      </w:r>
      <w:r w:rsidR="00EB14DB" w:rsidRPr="00832A56">
        <w:t>equity shares</w:t>
      </w:r>
      <w:r w:rsidRPr="00832A56">
        <w:t xml:space="preserve"> in the company; or</w:t>
      </w:r>
    </w:p>
    <w:p w14:paraId="26F8672A" w14:textId="77777777" w:rsidR="00AE4C6B" w:rsidRPr="00832A56" w:rsidRDefault="00AE4C6B" w:rsidP="00AE4C6B">
      <w:pPr>
        <w:pStyle w:val="paragraph"/>
      </w:pPr>
      <w:r w:rsidRPr="00832A56">
        <w:tab/>
        <w:t>(d)</w:t>
      </w:r>
      <w:r w:rsidRPr="00832A56">
        <w:tab/>
        <w:t xml:space="preserve">the trustee of a unit trust issues units in the trust; or </w:t>
      </w:r>
    </w:p>
    <w:p w14:paraId="229A8DED" w14:textId="77777777" w:rsidR="00AE4C6B" w:rsidRPr="00832A56" w:rsidRDefault="00AE4C6B" w:rsidP="00AE4C6B">
      <w:pPr>
        <w:pStyle w:val="paragraph"/>
      </w:pPr>
      <w:r w:rsidRPr="00832A56">
        <w:tab/>
        <w:t>(e)</w:t>
      </w:r>
      <w:r w:rsidRPr="00832A56">
        <w:tab/>
        <w:t>a company grants an option to acquire equity interests</w:t>
      </w:r>
      <w:r w:rsidR="002F018F" w:rsidRPr="00832A56">
        <w:t>, non</w:t>
      </w:r>
      <w:r w:rsidR="00A2426B">
        <w:noBreakHyphen/>
      </w:r>
      <w:r w:rsidR="002F018F" w:rsidRPr="00832A56">
        <w:t>equity shares</w:t>
      </w:r>
      <w:r w:rsidRPr="00832A56">
        <w:t xml:space="preserve"> or </w:t>
      </w:r>
      <w:r w:rsidR="00A2426B" w:rsidRPr="00A2426B">
        <w:rPr>
          <w:position w:val="6"/>
          <w:sz w:val="16"/>
        </w:rPr>
        <w:t>*</w:t>
      </w:r>
      <w:r w:rsidRPr="00832A56">
        <w:t>debentures in the company; or</w:t>
      </w:r>
    </w:p>
    <w:p w14:paraId="1E438482" w14:textId="77777777" w:rsidR="00AE4C6B" w:rsidRPr="00832A56" w:rsidRDefault="00AE4C6B" w:rsidP="00AE4C6B">
      <w:pPr>
        <w:pStyle w:val="paragraph"/>
      </w:pPr>
      <w:r w:rsidRPr="00832A56">
        <w:tab/>
        <w:t>(f)</w:t>
      </w:r>
      <w:r w:rsidRPr="00832A56">
        <w:tab/>
        <w:t xml:space="preserve">the trustee of a unit trust grants an option to acquire units or debentures in </w:t>
      </w:r>
      <w:r w:rsidR="00087608" w:rsidRPr="00832A56">
        <w:t>the trust; or</w:t>
      </w:r>
    </w:p>
    <w:p w14:paraId="1F3F26AD" w14:textId="77777777" w:rsidR="00087608" w:rsidRPr="00832A56" w:rsidRDefault="00087608" w:rsidP="00087608">
      <w:pPr>
        <w:pStyle w:val="paragraph"/>
      </w:pPr>
      <w:r w:rsidRPr="00832A56">
        <w:tab/>
        <w:t>(g)</w:t>
      </w:r>
      <w:r w:rsidRPr="00832A56">
        <w:tab/>
        <w:t xml:space="preserve">you created the right by creating in another entity a right to receive an </w:t>
      </w:r>
      <w:r w:rsidR="00A2426B" w:rsidRPr="00A2426B">
        <w:rPr>
          <w:position w:val="6"/>
          <w:sz w:val="16"/>
        </w:rPr>
        <w:t>*</w:t>
      </w:r>
      <w:r w:rsidRPr="00832A56">
        <w:t xml:space="preserve">exploration benefit under a </w:t>
      </w:r>
      <w:r w:rsidR="00A2426B" w:rsidRPr="00A2426B">
        <w:rPr>
          <w:position w:val="6"/>
          <w:sz w:val="16"/>
        </w:rPr>
        <w:t>*</w:t>
      </w:r>
      <w:r w:rsidRPr="00832A56">
        <w:t>farm</w:t>
      </w:r>
      <w:r w:rsidR="00A2426B">
        <w:noBreakHyphen/>
      </w:r>
      <w:r w:rsidRPr="00832A56">
        <w:t>in farm</w:t>
      </w:r>
      <w:r w:rsidR="00A2426B">
        <w:noBreakHyphen/>
      </w:r>
      <w:r w:rsidRPr="00832A56">
        <w:t>out arrangement.</w:t>
      </w:r>
    </w:p>
    <w:p w14:paraId="54BB7E35" w14:textId="77777777" w:rsidR="00AE4C6B" w:rsidRPr="00832A56" w:rsidRDefault="00AE4C6B" w:rsidP="00AE4C6B">
      <w:pPr>
        <w:pStyle w:val="notetext"/>
        <w:numPr>
          <w:ilvl w:val="12"/>
          <w:numId w:val="0"/>
        </w:numPr>
        <w:ind w:left="1985" w:hanging="851"/>
      </w:pPr>
      <w:r w:rsidRPr="00832A56">
        <w:t>Example:</w:t>
      </w:r>
      <w:r w:rsidRPr="00832A56">
        <w:tab/>
        <w:t>You agree to sell land. You have created a contractual right in the buyer to enforce completion of the transaction. The sale results in you disposing of the land, an example of CGT event A1. This means that CGT event D1 does not happen.</w:t>
      </w:r>
    </w:p>
    <w:p w14:paraId="37E59C68" w14:textId="77777777" w:rsidR="00AE4C6B" w:rsidRPr="00832A56" w:rsidRDefault="00AE4C6B" w:rsidP="00C72EC2">
      <w:pPr>
        <w:pStyle w:val="ActHead5"/>
      </w:pPr>
      <w:bookmarkStart w:id="281" w:name="_Toc185661153"/>
      <w:r w:rsidRPr="00832A56">
        <w:rPr>
          <w:rStyle w:val="CharSectno"/>
        </w:rPr>
        <w:t>104</w:t>
      </w:r>
      <w:r w:rsidR="00A2426B">
        <w:rPr>
          <w:rStyle w:val="CharSectno"/>
        </w:rPr>
        <w:noBreakHyphen/>
      </w:r>
      <w:r w:rsidRPr="00832A56">
        <w:rPr>
          <w:rStyle w:val="CharSectno"/>
        </w:rPr>
        <w:t>40</w:t>
      </w:r>
      <w:r w:rsidRPr="00832A56">
        <w:t xml:space="preserve">  Granting an option: CGT event D2</w:t>
      </w:r>
      <w:bookmarkEnd w:id="281"/>
    </w:p>
    <w:p w14:paraId="7EAE23DC" w14:textId="77777777" w:rsidR="00AE4C6B" w:rsidRPr="00832A56" w:rsidRDefault="00AE4C6B" w:rsidP="00C72EC2">
      <w:pPr>
        <w:pStyle w:val="subsection"/>
        <w:keepNext/>
        <w:keepLines/>
      </w:pPr>
      <w:r w:rsidRPr="00832A56">
        <w:tab/>
        <w:t>(1)</w:t>
      </w:r>
      <w:r w:rsidRPr="00832A56">
        <w:tab/>
      </w:r>
      <w:r w:rsidRPr="00832A56">
        <w:rPr>
          <w:b/>
          <w:i/>
        </w:rPr>
        <w:t>CGT event D2</w:t>
      </w:r>
      <w:r w:rsidRPr="00832A56">
        <w:t xml:space="preserve"> happens if you grant an option to an entity, or renew or extend an option you had granted.</w:t>
      </w:r>
    </w:p>
    <w:p w14:paraId="79A2A634" w14:textId="77777777" w:rsidR="00AE4C6B" w:rsidRPr="00832A56" w:rsidRDefault="00AE4C6B" w:rsidP="00AE4C6B">
      <w:pPr>
        <w:pStyle w:val="notetext"/>
        <w:numPr>
          <w:ilvl w:val="12"/>
          <w:numId w:val="0"/>
        </w:numPr>
        <w:ind w:left="1985" w:hanging="851"/>
      </w:pPr>
      <w:r w:rsidRPr="00832A56">
        <w:t>Note:</w:t>
      </w:r>
      <w:r w:rsidRPr="00832A56">
        <w:tab/>
        <w:t xml:space="preserve">Some options are not covered: see </w:t>
      </w:r>
      <w:r w:rsidR="00C635E7" w:rsidRPr="00832A56">
        <w:t>subsections (</w:t>
      </w:r>
      <w:r w:rsidRPr="00832A56">
        <w:t>6) and (7).</w:t>
      </w:r>
    </w:p>
    <w:p w14:paraId="6FCF1FAF" w14:textId="77777777" w:rsidR="00AE4C6B" w:rsidRPr="00832A56" w:rsidRDefault="00AE4C6B" w:rsidP="00146C4C">
      <w:pPr>
        <w:pStyle w:val="subsection"/>
      </w:pPr>
      <w:r w:rsidRPr="00832A56">
        <w:tab/>
        <w:t>(2)</w:t>
      </w:r>
      <w:r w:rsidRPr="00832A56">
        <w:tab/>
        <w:t>The time of the event is when you grant, renew or extend the option.</w:t>
      </w:r>
    </w:p>
    <w:p w14:paraId="77FF7415"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grant, renewal or extension of the option are </w:t>
      </w:r>
      <w:r w:rsidRPr="00832A56">
        <w:rPr>
          <w:i/>
        </w:rPr>
        <w:t>more</w:t>
      </w:r>
      <w:r w:rsidRPr="00832A56">
        <w:t xml:space="preserve"> than the expenditure you incurred to grant, renew or extend it.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1E153F0B" w14:textId="77777777" w:rsidR="00AE4C6B" w:rsidRPr="00832A56" w:rsidRDefault="00AE4C6B" w:rsidP="00146C4C">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 or an amount to the extent that you have deducted or can deduct it.</w:t>
      </w:r>
    </w:p>
    <w:p w14:paraId="302054C0" w14:textId="77777777" w:rsidR="00AE4C6B" w:rsidRPr="00832A56" w:rsidRDefault="00AE4C6B" w:rsidP="00241E6D">
      <w:pPr>
        <w:pStyle w:val="SubsectionHead"/>
      </w:pPr>
      <w:r w:rsidRPr="00832A56">
        <w:t>Exceptions</w:t>
      </w:r>
    </w:p>
    <w:p w14:paraId="636015BA" w14:textId="77777777" w:rsidR="00AE4C6B" w:rsidRPr="00832A56" w:rsidRDefault="00AE4C6B" w:rsidP="00146C4C">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from the grant, renewal or extension of the option is disregarded if the option is exercised.</w:t>
      </w:r>
    </w:p>
    <w:p w14:paraId="782E6173" w14:textId="77777777" w:rsidR="00AE4C6B" w:rsidRPr="00832A56" w:rsidRDefault="00AE4C6B" w:rsidP="00AE4C6B">
      <w:pPr>
        <w:pStyle w:val="notetext"/>
        <w:numPr>
          <w:ilvl w:val="12"/>
          <w:numId w:val="0"/>
        </w:numPr>
        <w:ind w:left="1985" w:hanging="851"/>
      </w:pPr>
      <w:r w:rsidRPr="00832A56">
        <w:t>Note 1:</w:t>
      </w:r>
      <w:r w:rsidRPr="00832A56">
        <w:tab/>
        <w:t>Section</w:t>
      </w:r>
      <w:r w:rsidR="00C635E7" w:rsidRPr="00832A56">
        <w:t> </w:t>
      </w:r>
      <w:r w:rsidRPr="00832A56">
        <w:t>134</w:t>
      </w:r>
      <w:r w:rsidR="00A2426B">
        <w:noBreakHyphen/>
      </w:r>
      <w:r w:rsidRPr="00832A56">
        <w:t>1 sets out the consequences of an option being exercised.</w:t>
      </w:r>
    </w:p>
    <w:p w14:paraId="265D73A9" w14:textId="77777777" w:rsidR="00AE4C6B" w:rsidRPr="00832A56" w:rsidRDefault="00AE4C6B" w:rsidP="00AE4C6B">
      <w:pPr>
        <w:pStyle w:val="notetext"/>
      </w:pPr>
      <w:r w:rsidRPr="00832A56">
        <w:t>Note 2:</w:t>
      </w:r>
      <w:r w:rsidRPr="00832A56">
        <w:tab/>
        <w:t>A capital gain or capital loss you made for the 1997</w:t>
      </w:r>
      <w:r w:rsidR="00A2426B">
        <w:noBreakHyphen/>
      </w:r>
      <w:r w:rsidRPr="00832A56">
        <w:t xml:space="preserve">98 income year or an earlier income year under </w:t>
      </w:r>
      <w:r w:rsidR="009F47F1" w:rsidRPr="00832A56">
        <w:t xml:space="preserve">former </w:t>
      </w:r>
      <w:r w:rsidRPr="00832A56">
        <w:t>Part</w:t>
      </w:r>
      <w:r w:rsidR="00B54615" w:rsidRPr="00832A56">
        <w:t> </w:t>
      </w:r>
      <w:r w:rsidRPr="00832A56">
        <w:t xml:space="preserve">IIIA of the </w:t>
      </w:r>
      <w:r w:rsidRPr="00832A56">
        <w:rPr>
          <w:i/>
        </w:rPr>
        <w:t xml:space="preserve">Income Tax Assessment Act 1936 </w:t>
      </w:r>
      <w:r w:rsidRPr="00832A56">
        <w:t>is also disregarded where the option is exercised in the 1998</w:t>
      </w:r>
      <w:r w:rsidR="00A2426B">
        <w:noBreakHyphen/>
      </w:r>
      <w:r w:rsidRPr="00832A56">
        <w:t>99 income year or a later one: see section</w:t>
      </w:r>
      <w:r w:rsidR="00C635E7" w:rsidRPr="00832A56">
        <w:t> </w:t>
      </w:r>
      <w:r w:rsidRPr="00832A56">
        <w:t>104</w:t>
      </w:r>
      <w:r w:rsidR="00A2426B">
        <w:noBreakHyphen/>
      </w:r>
      <w:r w:rsidRPr="00832A56">
        <w:t xml:space="preserve">40 of the </w:t>
      </w:r>
      <w:r w:rsidRPr="00832A56">
        <w:rPr>
          <w:i/>
        </w:rPr>
        <w:t>Income Tax (Transitional Provisions) Act 1997</w:t>
      </w:r>
      <w:r w:rsidRPr="00832A56">
        <w:t>.</w:t>
      </w:r>
    </w:p>
    <w:p w14:paraId="6A2AF009" w14:textId="77777777" w:rsidR="00AE4C6B" w:rsidRPr="00832A56" w:rsidRDefault="00AE4C6B" w:rsidP="00146C4C">
      <w:pPr>
        <w:pStyle w:val="subsection"/>
      </w:pPr>
      <w:r w:rsidRPr="00832A56">
        <w:tab/>
        <w:t>(6)</w:t>
      </w:r>
      <w:r w:rsidRPr="00832A56">
        <w:tab/>
        <w:t xml:space="preserve">This section does not apply to an option granted, renewed or extended by a company or the trustee of a unit trust to </w:t>
      </w:r>
      <w:r w:rsidR="00A2426B" w:rsidRPr="00A2426B">
        <w:rPr>
          <w:position w:val="6"/>
          <w:sz w:val="16"/>
        </w:rPr>
        <w:t>*</w:t>
      </w:r>
      <w:r w:rsidRPr="00832A56">
        <w:t xml:space="preserve">acquire a </w:t>
      </w:r>
      <w:r w:rsidR="00A2426B" w:rsidRPr="00A2426B">
        <w:rPr>
          <w:position w:val="6"/>
          <w:sz w:val="16"/>
        </w:rPr>
        <w:t>*</w:t>
      </w:r>
      <w:r w:rsidRPr="00832A56">
        <w:t>CGT asset that is:</w:t>
      </w:r>
    </w:p>
    <w:p w14:paraId="0C477AB7" w14:textId="77777777" w:rsidR="00AE4C6B" w:rsidRPr="00832A56" w:rsidRDefault="00AE4C6B" w:rsidP="00AE4C6B">
      <w:pPr>
        <w:pStyle w:val="paragraph"/>
        <w:numPr>
          <w:ilvl w:val="12"/>
          <w:numId w:val="0"/>
        </w:numPr>
        <w:ind w:left="1644" w:hanging="1644"/>
      </w:pPr>
      <w:r w:rsidRPr="00832A56">
        <w:tab/>
        <w:t>(a)</w:t>
      </w:r>
      <w:r w:rsidRPr="00832A56">
        <w:tab/>
      </w:r>
      <w:r w:rsidR="00A2426B" w:rsidRPr="00A2426B">
        <w:rPr>
          <w:position w:val="6"/>
          <w:sz w:val="16"/>
        </w:rPr>
        <w:t>*</w:t>
      </w:r>
      <w:r w:rsidRPr="00832A56">
        <w:t>shares in the company or units in the unit trust; or</w:t>
      </w:r>
    </w:p>
    <w:p w14:paraId="2D3B721C" w14:textId="77777777" w:rsidR="00AE4C6B" w:rsidRPr="00832A56" w:rsidRDefault="00AE4C6B" w:rsidP="00AE4C6B">
      <w:pPr>
        <w:pStyle w:val="paragraph"/>
        <w:numPr>
          <w:ilvl w:val="12"/>
          <w:numId w:val="0"/>
        </w:numPr>
        <w:ind w:left="1644" w:hanging="1644"/>
      </w:pPr>
      <w:r w:rsidRPr="00832A56">
        <w:tab/>
        <w:t>(b)</w:t>
      </w:r>
      <w:r w:rsidRPr="00832A56">
        <w:tab/>
        <w:t>debentures of the company or unit trust.</w:t>
      </w:r>
    </w:p>
    <w:p w14:paraId="5C95556A" w14:textId="77777777" w:rsidR="00AE4C6B" w:rsidRPr="00832A56" w:rsidRDefault="00AE4C6B" w:rsidP="00AE4C6B">
      <w:pPr>
        <w:pStyle w:val="notetext"/>
        <w:numPr>
          <w:ilvl w:val="12"/>
          <w:numId w:val="0"/>
        </w:numPr>
        <w:ind w:left="1985" w:hanging="851"/>
      </w:pPr>
      <w:r w:rsidRPr="00832A56">
        <w:t>Note:</w:t>
      </w:r>
      <w:r w:rsidRPr="00832A56">
        <w:tab/>
        <w:t>Section</w:t>
      </w:r>
      <w:r w:rsidR="00C635E7" w:rsidRPr="00832A56">
        <w:t> </w:t>
      </w:r>
      <w:r w:rsidRPr="00832A56">
        <w:t>104</w:t>
      </w:r>
      <w:r w:rsidR="00A2426B">
        <w:noBreakHyphen/>
      </w:r>
      <w:r w:rsidRPr="00832A56">
        <w:t>30 deals with this situation.</w:t>
      </w:r>
    </w:p>
    <w:p w14:paraId="67FABB04" w14:textId="77777777" w:rsidR="00AE4C6B" w:rsidRPr="00832A56" w:rsidRDefault="00AE4C6B" w:rsidP="00146C4C">
      <w:pPr>
        <w:pStyle w:val="subsection"/>
      </w:pPr>
      <w:r w:rsidRPr="00832A56">
        <w:tab/>
        <w:t>(7)</w:t>
      </w:r>
      <w:r w:rsidRPr="00832A56">
        <w:tab/>
        <w:t xml:space="preserve">Nor does it apply to an option relating to a </w:t>
      </w:r>
      <w:r w:rsidR="00A2426B" w:rsidRPr="00A2426B">
        <w:rPr>
          <w:position w:val="6"/>
          <w:sz w:val="16"/>
        </w:rPr>
        <w:t>*</w:t>
      </w:r>
      <w:r w:rsidRPr="00832A56">
        <w:t xml:space="preserve">personal use asset or a </w:t>
      </w:r>
      <w:r w:rsidR="00A2426B" w:rsidRPr="00A2426B">
        <w:rPr>
          <w:position w:val="6"/>
          <w:sz w:val="16"/>
        </w:rPr>
        <w:t>*</w:t>
      </w:r>
      <w:r w:rsidRPr="00832A56">
        <w:t>collectable.</w:t>
      </w:r>
    </w:p>
    <w:p w14:paraId="18E57DCB" w14:textId="77777777" w:rsidR="00AE4C6B" w:rsidRPr="00832A56" w:rsidRDefault="00AE4C6B" w:rsidP="00AE4C6B">
      <w:pPr>
        <w:pStyle w:val="ActHead5"/>
      </w:pPr>
      <w:bookmarkStart w:id="282" w:name="_Toc185661154"/>
      <w:r w:rsidRPr="00832A56">
        <w:rPr>
          <w:rStyle w:val="CharSectno"/>
        </w:rPr>
        <w:t>104</w:t>
      </w:r>
      <w:r w:rsidR="00A2426B">
        <w:rPr>
          <w:rStyle w:val="CharSectno"/>
        </w:rPr>
        <w:noBreakHyphen/>
      </w:r>
      <w:r w:rsidRPr="00832A56">
        <w:rPr>
          <w:rStyle w:val="CharSectno"/>
        </w:rPr>
        <w:t>45</w:t>
      </w:r>
      <w:r w:rsidRPr="00832A56">
        <w:t xml:space="preserve">  Granting a right to income from mining: CGT event D3</w:t>
      </w:r>
      <w:bookmarkEnd w:id="282"/>
    </w:p>
    <w:p w14:paraId="37179975" w14:textId="77777777" w:rsidR="00AE4C6B" w:rsidRPr="00832A56" w:rsidRDefault="00AE4C6B" w:rsidP="00146C4C">
      <w:pPr>
        <w:pStyle w:val="subsection"/>
      </w:pPr>
      <w:r w:rsidRPr="00832A56">
        <w:tab/>
        <w:t>(1)</w:t>
      </w:r>
      <w:r w:rsidRPr="00832A56">
        <w:tab/>
      </w:r>
      <w:r w:rsidRPr="00832A56">
        <w:rPr>
          <w:b/>
          <w:i/>
        </w:rPr>
        <w:t>CGT event D3</w:t>
      </w:r>
      <w:r w:rsidRPr="00832A56">
        <w:t xml:space="preserve"> happens if you own a </w:t>
      </w:r>
      <w:r w:rsidR="00A2426B" w:rsidRPr="00A2426B">
        <w:rPr>
          <w:position w:val="6"/>
          <w:sz w:val="16"/>
        </w:rPr>
        <w:t>*</w:t>
      </w:r>
      <w:r w:rsidRPr="00832A56">
        <w:t xml:space="preserve">prospecting entitlement or </w:t>
      </w:r>
      <w:r w:rsidR="00A2426B" w:rsidRPr="00A2426B">
        <w:rPr>
          <w:position w:val="6"/>
          <w:sz w:val="16"/>
        </w:rPr>
        <w:t>*</w:t>
      </w:r>
      <w:r w:rsidRPr="00832A56">
        <w:t xml:space="preserve">mining entitlement, or an interest in one, and you grant another entity a right to receive </w:t>
      </w:r>
      <w:r w:rsidR="00A2426B" w:rsidRPr="00A2426B">
        <w:rPr>
          <w:position w:val="6"/>
          <w:sz w:val="16"/>
        </w:rPr>
        <w:t>*</w:t>
      </w:r>
      <w:r w:rsidRPr="00832A56">
        <w:t xml:space="preserve">ordinary income or </w:t>
      </w:r>
      <w:r w:rsidR="00A2426B" w:rsidRPr="00A2426B">
        <w:rPr>
          <w:position w:val="6"/>
          <w:sz w:val="16"/>
        </w:rPr>
        <w:t>*</w:t>
      </w:r>
      <w:r w:rsidRPr="00832A56">
        <w:t>statutory income from operations permitted to be carried on by the entitlement.</w:t>
      </w:r>
    </w:p>
    <w:p w14:paraId="1F66E6A3" w14:textId="77777777" w:rsidR="00AE4C6B" w:rsidRPr="00832A56" w:rsidRDefault="00AE4C6B" w:rsidP="00AE4C6B">
      <w:pPr>
        <w:pStyle w:val="notetext"/>
        <w:numPr>
          <w:ilvl w:val="12"/>
          <w:numId w:val="0"/>
        </w:numPr>
        <w:ind w:left="1985" w:hanging="851"/>
      </w:pPr>
      <w:r w:rsidRPr="00832A56">
        <w:t>Note:</w:t>
      </w:r>
      <w:r w:rsidRPr="00832A56">
        <w:tab/>
        <w:t>If this event applies, there is no disposal of the entitlement.</w:t>
      </w:r>
    </w:p>
    <w:p w14:paraId="49AAB97B" w14:textId="77777777" w:rsidR="00AE4C6B" w:rsidRPr="00832A56" w:rsidRDefault="00AE4C6B" w:rsidP="006969B7">
      <w:pPr>
        <w:pStyle w:val="subsection"/>
        <w:keepNext/>
        <w:keepLines/>
      </w:pPr>
      <w:r w:rsidRPr="00832A56">
        <w:tab/>
        <w:t>(2)</w:t>
      </w:r>
      <w:r w:rsidRPr="00832A56">
        <w:tab/>
        <w:t>The time of the event is:</w:t>
      </w:r>
    </w:p>
    <w:p w14:paraId="359A7B5A" w14:textId="77777777" w:rsidR="00AE4C6B" w:rsidRPr="00832A56" w:rsidRDefault="00AE4C6B" w:rsidP="00AE4C6B">
      <w:pPr>
        <w:pStyle w:val="paragraph"/>
        <w:numPr>
          <w:ilvl w:val="12"/>
          <w:numId w:val="0"/>
        </w:numPr>
        <w:ind w:left="1644" w:hanging="1644"/>
      </w:pPr>
      <w:r w:rsidRPr="00832A56">
        <w:tab/>
        <w:t>(a)</w:t>
      </w:r>
      <w:r w:rsidRPr="00832A56">
        <w:tab/>
        <w:t>when you enter into the contract with the other entity; or</w:t>
      </w:r>
    </w:p>
    <w:p w14:paraId="027AF31B" w14:textId="77777777" w:rsidR="00AE4C6B" w:rsidRPr="00832A56" w:rsidRDefault="00AE4C6B" w:rsidP="00AE4C6B">
      <w:pPr>
        <w:pStyle w:val="paragraph"/>
        <w:numPr>
          <w:ilvl w:val="12"/>
          <w:numId w:val="0"/>
        </w:numPr>
        <w:ind w:left="1644" w:hanging="1644"/>
      </w:pPr>
      <w:r w:rsidRPr="00832A56">
        <w:tab/>
        <w:t>(b)</w:t>
      </w:r>
      <w:r w:rsidRPr="00832A56">
        <w:tab/>
        <w:t xml:space="preserve">if there is no contract—when you grant the right to receive </w:t>
      </w:r>
      <w:r w:rsidR="00A2426B" w:rsidRPr="00A2426B">
        <w:rPr>
          <w:position w:val="6"/>
          <w:sz w:val="16"/>
        </w:rPr>
        <w:t>*</w:t>
      </w:r>
      <w:r w:rsidRPr="00832A56">
        <w:t xml:space="preserve">ordinary income or </w:t>
      </w:r>
      <w:r w:rsidR="00A2426B" w:rsidRPr="00A2426B">
        <w:rPr>
          <w:position w:val="6"/>
          <w:sz w:val="16"/>
        </w:rPr>
        <w:t>*</w:t>
      </w:r>
      <w:r w:rsidRPr="00832A56">
        <w:t>statutory income.</w:t>
      </w:r>
    </w:p>
    <w:p w14:paraId="41CD0A41"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grant of the right are </w:t>
      </w:r>
      <w:r w:rsidRPr="00832A56">
        <w:rPr>
          <w:i/>
        </w:rPr>
        <w:t>more</w:t>
      </w:r>
      <w:r w:rsidRPr="00832A56">
        <w:t xml:space="preserve"> than the expenditure you incurred in granting it.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720F4956" w14:textId="77777777" w:rsidR="00AE4C6B" w:rsidRPr="00832A56" w:rsidRDefault="00AE4C6B" w:rsidP="00146C4C">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 or an amount to the extent that you have deducted or can deduct it.</w:t>
      </w:r>
    </w:p>
    <w:p w14:paraId="4F7D6466" w14:textId="77777777" w:rsidR="00AE4C6B" w:rsidRPr="00832A56" w:rsidRDefault="00AE4C6B" w:rsidP="00AE4C6B">
      <w:pPr>
        <w:pStyle w:val="ActHead5"/>
      </w:pPr>
      <w:bookmarkStart w:id="283" w:name="_Toc185661155"/>
      <w:r w:rsidRPr="00832A56">
        <w:rPr>
          <w:rStyle w:val="CharSectno"/>
        </w:rPr>
        <w:t>104</w:t>
      </w:r>
      <w:r w:rsidR="00A2426B">
        <w:rPr>
          <w:rStyle w:val="CharSectno"/>
        </w:rPr>
        <w:noBreakHyphen/>
      </w:r>
      <w:r w:rsidRPr="00832A56">
        <w:rPr>
          <w:rStyle w:val="CharSectno"/>
        </w:rPr>
        <w:t>47</w:t>
      </w:r>
      <w:r w:rsidRPr="00832A56">
        <w:t xml:space="preserve">  Conservation covenants: CGT event D4</w:t>
      </w:r>
      <w:bookmarkEnd w:id="283"/>
    </w:p>
    <w:p w14:paraId="18817626" w14:textId="77777777" w:rsidR="00AE4C6B" w:rsidRPr="00832A56" w:rsidRDefault="00AE4C6B" w:rsidP="00146C4C">
      <w:pPr>
        <w:pStyle w:val="subsection"/>
      </w:pPr>
      <w:r w:rsidRPr="00832A56">
        <w:tab/>
        <w:t>(1)</w:t>
      </w:r>
      <w:r w:rsidRPr="00832A56">
        <w:tab/>
      </w:r>
      <w:r w:rsidRPr="00832A56">
        <w:rPr>
          <w:b/>
          <w:i/>
        </w:rPr>
        <w:t>CGT event D4</w:t>
      </w:r>
      <w:r w:rsidRPr="00832A56">
        <w:t xml:space="preserve"> happens if you enter into a </w:t>
      </w:r>
      <w:r w:rsidR="00A2426B" w:rsidRPr="00A2426B">
        <w:rPr>
          <w:position w:val="6"/>
          <w:sz w:val="16"/>
        </w:rPr>
        <w:t>*</w:t>
      </w:r>
      <w:r w:rsidRPr="00832A56">
        <w:t>conservation covenant over land you own.</w:t>
      </w:r>
    </w:p>
    <w:p w14:paraId="399E4228" w14:textId="77777777" w:rsidR="00AE4C6B" w:rsidRPr="00832A56" w:rsidRDefault="00AE4C6B" w:rsidP="00146C4C">
      <w:pPr>
        <w:pStyle w:val="subsection"/>
      </w:pPr>
      <w:r w:rsidRPr="00832A56">
        <w:tab/>
        <w:t>(2)</w:t>
      </w:r>
      <w:r w:rsidRPr="00832A56">
        <w:tab/>
        <w:t>The time of the event is when you enter into the covenant.</w:t>
      </w:r>
    </w:p>
    <w:p w14:paraId="075CD4C6" w14:textId="77777777" w:rsidR="00AE4C6B" w:rsidRPr="00832A56" w:rsidRDefault="00AE4C6B" w:rsidP="00146C4C">
      <w:pPr>
        <w:pStyle w:val="subsection"/>
      </w:pPr>
      <w:r w:rsidRPr="00832A56">
        <w:tab/>
        <w:t>(3)</w:t>
      </w:r>
      <w:r w:rsidRPr="00832A56">
        <w:tab/>
        <w:t xml:space="preserve">You make a </w:t>
      </w:r>
      <w:r w:rsidR="00A2426B" w:rsidRPr="00A2426B">
        <w:rPr>
          <w:position w:val="6"/>
          <w:sz w:val="16"/>
        </w:rPr>
        <w:t>*</w:t>
      </w:r>
      <w:r w:rsidRPr="00832A56">
        <w:t xml:space="preserve">capital gain if the </w:t>
      </w:r>
      <w:r w:rsidR="00A2426B" w:rsidRPr="00A2426B">
        <w:rPr>
          <w:position w:val="6"/>
          <w:sz w:val="16"/>
        </w:rPr>
        <w:t>*</w:t>
      </w:r>
      <w:r w:rsidRPr="00832A56">
        <w:t xml:space="preserve">capital proceeds from entering into the covenant are </w:t>
      </w:r>
      <w:r w:rsidRPr="00832A56">
        <w:rPr>
          <w:i/>
        </w:rPr>
        <w:t>more</w:t>
      </w:r>
      <w:r w:rsidRPr="00832A56">
        <w:t xml:space="preserve"> than that part of the </w:t>
      </w:r>
      <w:r w:rsidR="00A2426B" w:rsidRPr="00A2426B">
        <w:rPr>
          <w:position w:val="6"/>
          <w:sz w:val="16"/>
        </w:rPr>
        <w:t>*</w:t>
      </w:r>
      <w:r w:rsidRPr="00832A56">
        <w:t xml:space="preserve">cost base of the land that is apportioned to the covenant. You make a </w:t>
      </w:r>
      <w:r w:rsidR="00A2426B" w:rsidRPr="00A2426B">
        <w:rPr>
          <w:position w:val="6"/>
          <w:sz w:val="16"/>
        </w:rPr>
        <w:t>*</w:t>
      </w:r>
      <w:r w:rsidRPr="00832A56">
        <w:t xml:space="preserve">capital loss if those capital proceeds are </w:t>
      </w:r>
      <w:r w:rsidRPr="00832A56">
        <w:rPr>
          <w:i/>
        </w:rPr>
        <w:t>less</w:t>
      </w:r>
      <w:r w:rsidRPr="00832A56">
        <w:t xml:space="preserve"> than the part of the </w:t>
      </w:r>
      <w:r w:rsidR="00A2426B" w:rsidRPr="00A2426B">
        <w:rPr>
          <w:position w:val="6"/>
          <w:sz w:val="16"/>
        </w:rPr>
        <w:t>*</w:t>
      </w:r>
      <w:r w:rsidRPr="00832A56">
        <w:t>reduced cost base of the land that is apportioned to the covenant.</w:t>
      </w:r>
    </w:p>
    <w:p w14:paraId="0F5B540C" w14:textId="77777777" w:rsidR="00AE4C6B" w:rsidRPr="00832A56" w:rsidRDefault="00AE4C6B" w:rsidP="00AE4C6B">
      <w:pPr>
        <w:pStyle w:val="notetext"/>
      </w:pPr>
      <w:r w:rsidRPr="00832A56">
        <w:t>Note:</w:t>
      </w:r>
      <w:r w:rsidRPr="00832A56">
        <w:tab/>
        <w:t>The capital proceeds from entering into the covenant are modified if you do not receive anything for entering into the covenant: see section</w:t>
      </w:r>
      <w:r w:rsidR="00C635E7" w:rsidRPr="00832A56">
        <w:t> </w:t>
      </w:r>
      <w:r w:rsidRPr="00832A56">
        <w:t>116</w:t>
      </w:r>
      <w:r w:rsidR="00A2426B">
        <w:noBreakHyphen/>
      </w:r>
      <w:r w:rsidRPr="00832A56">
        <w:t>105.</w:t>
      </w:r>
    </w:p>
    <w:p w14:paraId="3DB418F7" w14:textId="77777777" w:rsidR="00AE4C6B" w:rsidRPr="00832A56" w:rsidRDefault="00AE4C6B" w:rsidP="00C72EC2">
      <w:pPr>
        <w:pStyle w:val="subsection"/>
        <w:keepNext/>
        <w:keepLines/>
      </w:pPr>
      <w:r w:rsidRPr="00832A56">
        <w:tab/>
        <w:t>(4)</w:t>
      </w:r>
      <w:r w:rsidRPr="00832A56">
        <w:tab/>
        <w:t xml:space="preserve">The part of the </w:t>
      </w:r>
      <w:r w:rsidR="00A2426B" w:rsidRPr="00A2426B">
        <w:rPr>
          <w:position w:val="6"/>
          <w:sz w:val="16"/>
        </w:rPr>
        <w:t>*</w:t>
      </w:r>
      <w:r w:rsidRPr="00832A56">
        <w:t>cost base of the land that is apportioned to the covenant is worked out in this way:</w:t>
      </w:r>
    </w:p>
    <w:p w14:paraId="412E95F2" w14:textId="77777777" w:rsidR="00AE4C6B" w:rsidRPr="00832A56" w:rsidRDefault="006D7935" w:rsidP="00F07D84">
      <w:pPr>
        <w:pStyle w:val="Formula"/>
      </w:pPr>
      <w:r w:rsidRPr="00832A56">
        <w:rPr>
          <w:noProof/>
        </w:rPr>
        <w:drawing>
          <wp:inline distT="0" distB="0" distL="0" distR="0" wp14:anchorId="3E2F8C5F" wp14:editId="4128EA42">
            <wp:extent cx="3724275" cy="657225"/>
            <wp:effectExtent l="0" t="0" r="0" b="0"/>
            <wp:docPr id="28" name="Picture 28" descr="Start formula *Cost base of land times start fraction *Capital proceeds from entering into the covenant over Those capital proceeds plus the *market value of the land just after you enter into the covenan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24275" cy="657225"/>
                    </a:xfrm>
                    <a:prstGeom prst="rect">
                      <a:avLst/>
                    </a:prstGeom>
                    <a:noFill/>
                    <a:ln>
                      <a:noFill/>
                    </a:ln>
                  </pic:spPr>
                </pic:pic>
              </a:graphicData>
            </a:graphic>
          </wp:inline>
        </w:drawing>
      </w:r>
    </w:p>
    <w:p w14:paraId="333B3311" w14:textId="77777777" w:rsidR="00AE4C6B" w:rsidRPr="00832A56" w:rsidRDefault="00AE4C6B" w:rsidP="00146C4C">
      <w:pPr>
        <w:pStyle w:val="subsection2"/>
      </w:pPr>
      <w:r w:rsidRPr="00832A56">
        <w:t xml:space="preserve">The part of the </w:t>
      </w:r>
      <w:r w:rsidR="00A2426B" w:rsidRPr="00A2426B">
        <w:rPr>
          <w:position w:val="6"/>
          <w:sz w:val="16"/>
        </w:rPr>
        <w:t>*</w:t>
      </w:r>
      <w:r w:rsidRPr="00832A56">
        <w:t>reduced cost base of the land that is apportioned to the covenant is worked out similarly.</w:t>
      </w:r>
    </w:p>
    <w:p w14:paraId="0122D7F7" w14:textId="77777777" w:rsidR="00AE4C6B" w:rsidRPr="00832A56" w:rsidRDefault="00AE4C6B" w:rsidP="00146C4C">
      <w:pPr>
        <w:pStyle w:val="subsection"/>
      </w:pPr>
      <w:r w:rsidRPr="00832A56">
        <w:tab/>
        <w:t>(5)</w:t>
      </w:r>
      <w:r w:rsidRPr="00832A56">
        <w:tab/>
        <w:t xml:space="preserve">The </w:t>
      </w:r>
      <w:r w:rsidR="00A2426B" w:rsidRPr="00A2426B">
        <w:rPr>
          <w:position w:val="6"/>
          <w:sz w:val="16"/>
        </w:rPr>
        <w:t>*</w:t>
      </w:r>
      <w:r w:rsidRPr="00832A56">
        <w:t xml:space="preserve">cost base and </w:t>
      </w:r>
      <w:r w:rsidR="00A2426B" w:rsidRPr="00A2426B">
        <w:rPr>
          <w:position w:val="6"/>
          <w:sz w:val="16"/>
        </w:rPr>
        <w:t>*</w:t>
      </w:r>
      <w:r w:rsidRPr="00832A56">
        <w:t>reduced cost base of the land are reduced by the part of the cost base or reduced cost base of the land that is apportioned to the covenant.</w:t>
      </w:r>
    </w:p>
    <w:p w14:paraId="30C3C877" w14:textId="77777777" w:rsidR="00AE4C6B" w:rsidRPr="00832A56" w:rsidRDefault="00AE4C6B" w:rsidP="00AE4C6B">
      <w:pPr>
        <w:pStyle w:val="notetext"/>
      </w:pPr>
      <w:r w:rsidRPr="00832A56">
        <w:t>Example:</w:t>
      </w:r>
      <w:r w:rsidRPr="00832A56">
        <w:tab/>
        <w:t>Lisa receives $10,000 for entering into a conservation covenant that covers 15% of the land she owns. Lisa uses the following figures in calculating the cost base of the land that is apportioned to the covenant:</w:t>
      </w:r>
    </w:p>
    <w:p w14:paraId="61EE5DBD" w14:textId="77777777" w:rsidR="00AE4C6B" w:rsidRPr="00832A56" w:rsidRDefault="00AE4C6B" w:rsidP="00AE4C6B">
      <w:pPr>
        <w:pStyle w:val="notetext"/>
      </w:pPr>
      <w:r w:rsidRPr="00832A56">
        <w:tab/>
        <w:t>The cost base of the entire land is $200,000.</w:t>
      </w:r>
    </w:p>
    <w:p w14:paraId="108EFF35" w14:textId="77777777" w:rsidR="00AE4C6B" w:rsidRPr="00832A56" w:rsidRDefault="00AE4C6B" w:rsidP="00AE4C6B">
      <w:pPr>
        <w:pStyle w:val="notetext"/>
      </w:pPr>
      <w:r w:rsidRPr="00832A56">
        <w:tab/>
        <w:t>The market value of the entire land before entering into the covenant is $300,000, and its market value after entering into the covenant is $285,000.</w:t>
      </w:r>
    </w:p>
    <w:p w14:paraId="58E14076" w14:textId="77777777" w:rsidR="00AE4C6B" w:rsidRPr="00832A56" w:rsidRDefault="00AE4C6B" w:rsidP="00AE4C6B">
      <w:pPr>
        <w:pStyle w:val="notetext"/>
        <w:spacing w:after="240"/>
      </w:pPr>
      <w:r w:rsidRPr="00832A56">
        <w:tab/>
        <w:t>Lisa calculates the cost base of the land that is apportioned to the covenant to be:</w:t>
      </w:r>
    </w:p>
    <w:p w14:paraId="5472CF26" w14:textId="77777777" w:rsidR="00AE4C6B" w:rsidRPr="00832A56" w:rsidRDefault="006D7935" w:rsidP="00471046">
      <w:pPr>
        <w:pStyle w:val="Formula"/>
        <w:ind w:left="1980"/>
        <w:rPr>
          <w:position w:val="-10"/>
        </w:rPr>
      </w:pPr>
      <w:r w:rsidRPr="00832A56">
        <w:rPr>
          <w:noProof/>
        </w:rPr>
        <w:drawing>
          <wp:inline distT="0" distB="0" distL="0" distR="0" wp14:anchorId="59AFC655" wp14:editId="47589B59">
            <wp:extent cx="2924175" cy="390525"/>
            <wp:effectExtent l="0" t="0" r="0" b="0"/>
            <wp:docPr id="29" name="Picture 29" descr="Start formula $200,000 times 10,000 divided by open bracket 10,000 plus 285,000 close bracket equals $6,78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24175" cy="390525"/>
                    </a:xfrm>
                    <a:prstGeom prst="rect">
                      <a:avLst/>
                    </a:prstGeom>
                    <a:noFill/>
                    <a:ln>
                      <a:noFill/>
                    </a:ln>
                  </pic:spPr>
                </pic:pic>
              </a:graphicData>
            </a:graphic>
          </wp:inline>
        </w:drawing>
      </w:r>
    </w:p>
    <w:p w14:paraId="5381CE4E" w14:textId="77777777" w:rsidR="00AE4C6B" w:rsidRPr="00832A56" w:rsidRDefault="00AE4C6B" w:rsidP="00AE4C6B">
      <w:pPr>
        <w:pStyle w:val="notetext"/>
        <w:spacing w:after="240"/>
        <w:ind w:left="1979"/>
      </w:pPr>
      <w:r w:rsidRPr="00832A56">
        <w:tab/>
        <w:t>She reduces the cost base of the land by the part that is apportioned to the covenant:</w:t>
      </w:r>
    </w:p>
    <w:p w14:paraId="35D45696" w14:textId="77777777" w:rsidR="00AE4C6B" w:rsidRPr="00832A56" w:rsidRDefault="006D7935" w:rsidP="00471046">
      <w:pPr>
        <w:pStyle w:val="Formula"/>
        <w:ind w:left="1980"/>
        <w:rPr>
          <w:position w:val="-10"/>
        </w:rPr>
      </w:pPr>
      <w:r w:rsidRPr="00832A56">
        <w:rPr>
          <w:noProof/>
        </w:rPr>
        <w:drawing>
          <wp:inline distT="0" distB="0" distL="0" distR="0" wp14:anchorId="2D4C7176" wp14:editId="68A98452">
            <wp:extent cx="1762125" cy="190500"/>
            <wp:effectExtent l="0" t="0" r="0" b="0"/>
            <wp:docPr id="30" name="Picture 30" descr="Start formula $200,000 minus $6,780 equals $193,22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62125" cy="190500"/>
                    </a:xfrm>
                    <a:prstGeom prst="rect">
                      <a:avLst/>
                    </a:prstGeom>
                    <a:noFill/>
                    <a:ln>
                      <a:noFill/>
                    </a:ln>
                  </pic:spPr>
                </pic:pic>
              </a:graphicData>
            </a:graphic>
          </wp:inline>
        </w:drawing>
      </w:r>
    </w:p>
    <w:p w14:paraId="2E0A8093" w14:textId="77777777" w:rsidR="00AE4C6B" w:rsidRPr="00832A56" w:rsidRDefault="00AE4C6B" w:rsidP="00241E6D">
      <w:pPr>
        <w:pStyle w:val="SubsectionHead"/>
      </w:pPr>
      <w:r w:rsidRPr="00832A56">
        <w:t>Exceptions</w:t>
      </w:r>
    </w:p>
    <w:p w14:paraId="63F35733" w14:textId="77777777" w:rsidR="00AE4C6B" w:rsidRPr="00832A56" w:rsidRDefault="00AE4C6B" w:rsidP="00146C4C">
      <w:pPr>
        <w:pStyle w:val="subsection"/>
      </w:pPr>
      <w:r w:rsidRPr="00832A56">
        <w:tab/>
        <w:t>(6)</w:t>
      </w:r>
      <w:r w:rsidRPr="00832A56">
        <w:tab/>
      </w:r>
      <w:r w:rsidR="00A2426B" w:rsidRPr="00A2426B">
        <w:rPr>
          <w:position w:val="6"/>
          <w:sz w:val="16"/>
        </w:rPr>
        <w:t>*</w:t>
      </w:r>
      <w:r w:rsidRPr="00832A56">
        <w:t>CGT event D4 does not happen if:</w:t>
      </w:r>
    </w:p>
    <w:p w14:paraId="09652A87" w14:textId="77777777" w:rsidR="00AE4C6B" w:rsidRPr="00832A56" w:rsidRDefault="00AE4C6B" w:rsidP="00AE4C6B">
      <w:pPr>
        <w:pStyle w:val="paragraph"/>
      </w:pPr>
      <w:r w:rsidRPr="00832A56">
        <w:tab/>
        <w:t>(a)</w:t>
      </w:r>
      <w:r w:rsidRPr="00832A56">
        <w:tab/>
        <w:t xml:space="preserve">you did not receive any </w:t>
      </w:r>
      <w:r w:rsidR="00A2426B" w:rsidRPr="00A2426B">
        <w:rPr>
          <w:position w:val="6"/>
          <w:sz w:val="16"/>
        </w:rPr>
        <w:t>*</w:t>
      </w:r>
      <w:r w:rsidRPr="00832A56">
        <w:t>capital proceeds for entering into the covenant; and</w:t>
      </w:r>
    </w:p>
    <w:p w14:paraId="091D3F35" w14:textId="77777777" w:rsidR="00AE4C6B" w:rsidRPr="00832A56" w:rsidRDefault="00AE4C6B" w:rsidP="00AE4C6B">
      <w:pPr>
        <w:pStyle w:val="paragraph"/>
      </w:pPr>
      <w:r w:rsidRPr="00832A56">
        <w:tab/>
        <w:t>(b)</w:t>
      </w:r>
      <w:r w:rsidRPr="00832A56">
        <w:tab/>
        <w:t>you cannot deduct an amount under Division</w:t>
      </w:r>
      <w:r w:rsidR="00C635E7" w:rsidRPr="00832A56">
        <w:t> </w:t>
      </w:r>
      <w:r w:rsidRPr="00832A56">
        <w:t>31 for entering into the covenant.</w:t>
      </w:r>
    </w:p>
    <w:p w14:paraId="420E96A4" w14:textId="77777777" w:rsidR="00AE4C6B" w:rsidRPr="00832A56" w:rsidRDefault="00AE4C6B" w:rsidP="00AE4C6B">
      <w:pPr>
        <w:pStyle w:val="notetext"/>
      </w:pPr>
      <w:r w:rsidRPr="00832A56">
        <w:t>Note:</w:t>
      </w:r>
      <w:r w:rsidRPr="00832A56">
        <w:tab/>
        <w:t>In this case, CGT event D1 will apply.</w:t>
      </w:r>
    </w:p>
    <w:p w14:paraId="44B5E8DF" w14:textId="77777777" w:rsidR="00AE4C6B" w:rsidRPr="00832A56" w:rsidRDefault="00AE4C6B" w:rsidP="00146C4C">
      <w:pPr>
        <w:pStyle w:val="subsection"/>
      </w:pPr>
      <w:r w:rsidRPr="00832A56">
        <w:tab/>
        <w:t>(7)</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land before </w:t>
      </w:r>
      <w:r w:rsidR="00576E3C" w:rsidRPr="00832A56">
        <w:t>20 September</w:t>
      </w:r>
      <w:r w:rsidRPr="00832A56">
        <w:t xml:space="preserve"> 1985.</w:t>
      </w:r>
    </w:p>
    <w:p w14:paraId="11B37DF1" w14:textId="77777777" w:rsidR="00AE4C6B" w:rsidRPr="00832A56" w:rsidRDefault="00AE4C6B" w:rsidP="00606ED6">
      <w:pPr>
        <w:pStyle w:val="ActHead4"/>
      </w:pPr>
      <w:bookmarkStart w:id="284" w:name="_Toc185661156"/>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E</w:t>
      </w:r>
      <w:r w:rsidRPr="00832A56">
        <w:t>—</w:t>
      </w:r>
      <w:r w:rsidRPr="00832A56">
        <w:rPr>
          <w:rStyle w:val="CharSubdText"/>
        </w:rPr>
        <w:t>Trusts</w:t>
      </w:r>
      <w:bookmarkEnd w:id="284"/>
    </w:p>
    <w:p w14:paraId="2DF3529B" w14:textId="77777777" w:rsidR="00AE4C6B" w:rsidRPr="00832A56" w:rsidRDefault="00AE4C6B" w:rsidP="00606ED6">
      <w:pPr>
        <w:pStyle w:val="TofSectsHeading"/>
        <w:keepNext/>
        <w:keepLines/>
        <w:numPr>
          <w:ilvl w:val="12"/>
          <w:numId w:val="0"/>
        </w:numPr>
      </w:pPr>
      <w:r w:rsidRPr="00832A56">
        <w:t>Table of sections</w:t>
      </w:r>
    </w:p>
    <w:p w14:paraId="6AB4C5CB"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55</w:t>
      </w:r>
      <w:r w:rsidRPr="00832A56">
        <w:tab/>
        <w:t>Creating a trust over a CGT asset: CGT event E1</w:t>
      </w:r>
    </w:p>
    <w:p w14:paraId="3414F382"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60</w:t>
      </w:r>
      <w:r w:rsidRPr="00832A56">
        <w:tab/>
        <w:t>Transferring a CGT asset to a trust: CGT event E2</w:t>
      </w:r>
    </w:p>
    <w:p w14:paraId="22CE983F"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65</w:t>
      </w:r>
      <w:r w:rsidRPr="00832A56">
        <w:tab/>
        <w:t>Converting a trust to a unit trust: CGT event E3</w:t>
      </w:r>
    </w:p>
    <w:p w14:paraId="6AB37071"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70</w:t>
      </w:r>
      <w:r w:rsidRPr="00832A56">
        <w:tab/>
        <w:t>Capital payment for trust interest: CGT event E4</w:t>
      </w:r>
    </w:p>
    <w:p w14:paraId="00ED8ACD"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71</w:t>
      </w:r>
      <w:r w:rsidRPr="00832A56">
        <w:tab/>
        <w:t>Adjustment of non</w:t>
      </w:r>
      <w:r w:rsidR="00A2426B">
        <w:noBreakHyphen/>
      </w:r>
      <w:r w:rsidRPr="00832A56">
        <w:t>assessable part</w:t>
      </w:r>
    </w:p>
    <w:p w14:paraId="33F29598"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72</w:t>
      </w:r>
      <w:r w:rsidRPr="00832A56">
        <w:tab/>
        <w:t>Reducing your capital gain under CGT event E4 if you are a trustee</w:t>
      </w:r>
    </w:p>
    <w:p w14:paraId="7C61A7C1"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75</w:t>
      </w:r>
      <w:r w:rsidRPr="00832A56">
        <w:tab/>
        <w:t>Beneficiary becoming entitled to a trust asset: CGT event E5</w:t>
      </w:r>
    </w:p>
    <w:p w14:paraId="496DA404"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80</w:t>
      </w:r>
      <w:r w:rsidRPr="00832A56">
        <w:tab/>
        <w:t>Disposal to beneficiary to end income right: CGT event E6</w:t>
      </w:r>
    </w:p>
    <w:p w14:paraId="0E3A0A4B"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85</w:t>
      </w:r>
      <w:r w:rsidRPr="00832A56">
        <w:tab/>
        <w:t>Disposal to beneficiary to end capital interest: CGT event E7</w:t>
      </w:r>
    </w:p>
    <w:p w14:paraId="63A994BE"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90</w:t>
      </w:r>
      <w:r w:rsidRPr="00832A56">
        <w:tab/>
        <w:t>Disposal by beneficiary of capital interest: CGT event E8</w:t>
      </w:r>
    </w:p>
    <w:p w14:paraId="7BBC3162"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95</w:t>
      </w:r>
      <w:r w:rsidRPr="00832A56">
        <w:tab/>
        <w:t>Making a capital gain</w:t>
      </w:r>
    </w:p>
    <w:p w14:paraId="7DBF802C"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100</w:t>
      </w:r>
      <w:r w:rsidRPr="00832A56">
        <w:tab/>
        <w:t>Making a capital loss</w:t>
      </w:r>
    </w:p>
    <w:p w14:paraId="36A516B0" w14:textId="77777777" w:rsidR="00AE4C6B" w:rsidRPr="00832A56" w:rsidRDefault="00AE4C6B" w:rsidP="004A57FC">
      <w:pPr>
        <w:pStyle w:val="TofSectsSection"/>
        <w:numPr>
          <w:ilvl w:val="12"/>
          <w:numId w:val="0"/>
        </w:numPr>
        <w:ind w:left="1701" w:hanging="907"/>
      </w:pPr>
      <w:r w:rsidRPr="00832A56">
        <w:t>104</w:t>
      </w:r>
      <w:r w:rsidR="00A2426B">
        <w:noBreakHyphen/>
      </w:r>
      <w:r w:rsidRPr="00832A56">
        <w:t>105</w:t>
      </w:r>
      <w:r w:rsidRPr="00832A56">
        <w:tab/>
        <w:t>Creating a trust over future property: CGT event E9</w:t>
      </w:r>
    </w:p>
    <w:p w14:paraId="76643DC5"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107A</w:t>
      </w:r>
      <w:r w:rsidRPr="00832A56">
        <w:tab/>
        <w:t>AMIT—cost base reduction exceeds cost base: CGT event E10</w:t>
      </w:r>
    </w:p>
    <w:p w14:paraId="7EA2949E"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107B</w:t>
      </w:r>
      <w:r w:rsidRPr="00832A56">
        <w:tab/>
        <w:t>Annual cost base adjustment for member’s unit or interest in AMIT</w:t>
      </w:r>
    </w:p>
    <w:p w14:paraId="3E2C5A86"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107C</w:t>
      </w:r>
      <w:r w:rsidRPr="00832A56">
        <w:tab/>
        <w:t>AMIT cost base net amount</w:t>
      </w:r>
    </w:p>
    <w:p w14:paraId="46999A86"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107D</w:t>
      </w:r>
      <w:r w:rsidRPr="00832A56">
        <w:tab/>
        <w:t>AMIT cost base reduction amount</w:t>
      </w:r>
    </w:p>
    <w:p w14:paraId="0DC9EA56"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107E</w:t>
      </w:r>
      <w:r w:rsidRPr="00832A56">
        <w:tab/>
        <w:t>AMIT cost base increase amount</w:t>
      </w:r>
    </w:p>
    <w:p w14:paraId="162FAF0D"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107F</w:t>
      </w:r>
      <w:r w:rsidRPr="00832A56">
        <w:tab/>
        <w:t>Receipt of money etc. increasing AMIT cost base reduction amount not to be treated as income</w:t>
      </w:r>
    </w:p>
    <w:p w14:paraId="3E5B35FA"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107G</w:t>
      </w:r>
      <w:r w:rsidRPr="00832A56">
        <w:tab/>
        <w:t>Effect of AMIT cost base net amount on cost of AMIT membership interest or unit that is a revenue asset—adjustment of cost of asset</w:t>
      </w:r>
    </w:p>
    <w:p w14:paraId="4C3290C3" w14:textId="77777777" w:rsidR="00FA3CEE" w:rsidRPr="00832A56" w:rsidRDefault="00FA3CEE" w:rsidP="004A57FC">
      <w:pPr>
        <w:pStyle w:val="TofSectsSection"/>
        <w:numPr>
          <w:ilvl w:val="12"/>
          <w:numId w:val="0"/>
        </w:numPr>
        <w:ind w:left="1701" w:hanging="907"/>
      </w:pPr>
      <w:r w:rsidRPr="00832A56">
        <w:t>104</w:t>
      </w:r>
      <w:r w:rsidR="00A2426B">
        <w:noBreakHyphen/>
      </w:r>
      <w:r w:rsidRPr="00832A56">
        <w:t>107H</w:t>
      </w:r>
      <w:r w:rsidRPr="00832A56">
        <w:tab/>
        <w:t>Effect of AMIT cost base net amount on cost of AMIT membership interest or unit that is a revenue asset—amount included in assessable income</w:t>
      </w:r>
    </w:p>
    <w:p w14:paraId="4AE8539E" w14:textId="77777777" w:rsidR="00AE4C6B" w:rsidRPr="00832A56" w:rsidRDefault="00AE4C6B" w:rsidP="00AE4C6B">
      <w:pPr>
        <w:pStyle w:val="ActHead5"/>
      </w:pPr>
      <w:bookmarkStart w:id="285" w:name="_Toc185661157"/>
      <w:r w:rsidRPr="00832A56">
        <w:rPr>
          <w:rStyle w:val="CharSectno"/>
        </w:rPr>
        <w:t>104</w:t>
      </w:r>
      <w:r w:rsidR="00A2426B">
        <w:rPr>
          <w:rStyle w:val="CharSectno"/>
        </w:rPr>
        <w:noBreakHyphen/>
      </w:r>
      <w:r w:rsidRPr="00832A56">
        <w:rPr>
          <w:rStyle w:val="CharSectno"/>
        </w:rPr>
        <w:t>55</w:t>
      </w:r>
      <w:r w:rsidRPr="00832A56">
        <w:t xml:space="preserve">  Creating a trust over a CGT asset: CGT event E1</w:t>
      </w:r>
      <w:bookmarkEnd w:id="285"/>
    </w:p>
    <w:p w14:paraId="4DDCB8E0" w14:textId="77777777" w:rsidR="00AE4C6B" w:rsidRPr="00832A56" w:rsidRDefault="00AE4C6B" w:rsidP="00146C4C">
      <w:pPr>
        <w:pStyle w:val="subsection"/>
      </w:pPr>
      <w:r w:rsidRPr="00832A56">
        <w:tab/>
        <w:t>(1)</w:t>
      </w:r>
      <w:r w:rsidRPr="00832A56">
        <w:tab/>
      </w:r>
      <w:r w:rsidRPr="00832A56">
        <w:rPr>
          <w:b/>
          <w:i/>
        </w:rPr>
        <w:t>CGT event E1</w:t>
      </w:r>
      <w:r w:rsidRPr="00832A56">
        <w:t xml:space="preserve"> happens if you create a trust over a </w:t>
      </w:r>
      <w:r w:rsidR="00A2426B" w:rsidRPr="00A2426B">
        <w:rPr>
          <w:position w:val="6"/>
          <w:sz w:val="16"/>
        </w:rPr>
        <w:t>*</w:t>
      </w:r>
      <w:r w:rsidRPr="00832A56">
        <w:t>CGT asset by declaration or settlement.</w:t>
      </w:r>
    </w:p>
    <w:p w14:paraId="27AD5978" w14:textId="77777777" w:rsidR="00550123" w:rsidRPr="00832A56" w:rsidRDefault="00550123" w:rsidP="00550123">
      <w:pPr>
        <w:pStyle w:val="notetext"/>
      </w:pPr>
      <w:r w:rsidRPr="00832A56">
        <w:t>Note:</w:t>
      </w:r>
      <w:r w:rsidRPr="00832A56">
        <w:tab/>
        <w:t>A change in the trustee of a trust does not constitute a change in the entity that is the trustee of the trust (see subsection</w:t>
      </w:r>
      <w:r w:rsidR="00C635E7" w:rsidRPr="00832A56">
        <w:t> </w:t>
      </w:r>
      <w:r w:rsidRPr="00832A56">
        <w:t>960</w:t>
      </w:r>
      <w:r w:rsidR="00A2426B">
        <w:noBreakHyphen/>
      </w:r>
      <w:r w:rsidRPr="00832A56">
        <w:t>100(2)). This means that CGT event E1 will not happen merely because of a change in the trustee.</w:t>
      </w:r>
    </w:p>
    <w:p w14:paraId="404E203E" w14:textId="77777777" w:rsidR="00AE4C6B" w:rsidRPr="00832A56" w:rsidRDefault="00AE4C6B" w:rsidP="00146C4C">
      <w:pPr>
        <w:pStyle w:val="subsection"/>
      </w:pPr>
      <w:r w:rsidRPr="00832A56">
        <w:tab/>
        <w:t>(2)</w:t>
      </w:r>
      <w:r w:rsidRPr="00832A56">
        <w:tab/>
        <w:t>The time of the event is when the trust over the asset is created.</w:t>
      </w:r>
    </w:p>
    <w:p w14:paraId="1037C796"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creation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46F08FE5" w14:textId="77777777" w:rsidR="00AE4C6B" w:rsidRPr="00832A56" w:rsidRDefault="00AE4C6B" w:rsidP="003719AC">
      <w:pPr>
        <w:pStyle w:val="SubsectionHead"/>
      </w:pPr>
      <w:r w:rsidRPr="00832A56">
        <w:t>Cost base rule</w:t>
      </w:r>
    </w:p>
    <w:p w14:paraId="15CD2C32" w14:textId="77777777" w:rsidR="00AE4C6B" w:rsidRPr="00832A56" w:rsidRDefault="00AE4C6B" w:rsidP="00146C4C">
      <w:pPr>
        <w:pStyle w:val="subsection"/>
      </w:pPr>
      <w:r w:rsidRPr="00832A56">
        <w:tab/>
        <w:t>(4)</w:t>
      </w:r>
      <w:r w:rsidRPr="00832A56">
        <w:tab/>
        <w:t xml:space="preserve">If you are the trustee of the trust and no beneficiary is absolutely entitled to the asset as against you (disregarding any legal disability), the first element of the asset’s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in your hands is its </w:t>
      </w:r>
      <w:r w:rsidR="00A2426B" w:rsidRPr="00A2426B">
        <w:rPr>
          <w:position w:val="6"/>
          <w:sz w:val="16"/>
        </w:rPr>
        <w:t>*</w:t>
      </w:r>
      <w:r w:rsidRPr="00832A56">
        <w:t>market value when the trust is created.</w:t>
      </w:r>
    </w:p>
    <w:p w14:paraId="7B253222" w14:textId="77777777" w:rsidR="00662C7F" w:rsidRPr="00832A56" w:rsidRDefault="00662C7F" w:rsidP="00662C7F">
      <w:pPr>
        <w:pStyle w:val="SubsectionHead"/>
      </w:pPr>
      <w:r w:rsidRPr="00832A56">
        <w:t>Exceptions</w:t>
      </w:r>
    </w:p>
    <w:p w14:paraId="5D01367D" w14:textId="77777777" w:rsidR="00662C7F" w:rsidRPr="00832A56" w:rsidRDefault="00662C7F" w:rsidP="00662C7F">
      <w:pPr>
        <w:pStyle w:val="subsection"/>
      </w:pPr>
      <w:r w:rsidRPr="00832A56">
        <w:tab/>
        <w:t>(5)</w:t>
      </w:r>
      <w:r w:rsidRPr="00832A56">
        <w:tab/>
      </w:r>
      <w:r w:rsidRPr="00832A56">
        <w:rPr>
          <w:b/>
          <w:i/>
        </w:rPr>
        <w:t>CGT event E1</w:t>
      </w:r>
      <w:r w:rsidRPr="00832A56">
        <w:t xml:space="preserve"> does not happen if you are the sole beneficiary of the trust and:</w:t>
      </w:r>
    </w:p>
    <w:p w14:paraId="1294483B" w14:textId="77777777" w:rsidR="00662C7F" w:rsidRPr="00832A56" w:rsidRDefault="00662C7F" w:rsidP="00662C7F">
      <w:pPr>
        <w:pStyle w:val="paragraph"/>
      </w:pPr>
      <w:r w:rsidRPr="00832A56">
        <w:tab/>
        <w:t>(a)</w:t>
      </w:r>
      <w:r w:rsidRPr="00832A56">
        <w:tab/>
        <w:t>you are absolutely entitled to the asset as against the trustee (disregarding any legal disability); and</w:t>
      </w:r>
    </w:p>
    <w:p w14:paraId="5DA3CBB6" w14:textId="77777777" w:rsidR="00662C7F" w:rsidRPr="00832A56" w:rsidRDefault="00662C7F" w:rsidP="00662C7F">
      <w:pPr>
        <w:pStyle w:val="paragraph"/>
      </w:pPr>
      <w:r w:rsidRPr="00832A56">
        <w:tab/>
        <w:t>(b)</w:t>
      </w:r>
      <w:r w:rsidRPr="00832A56">
        <w:tab/>
        <w:t>the trust is not a unit trust.</w:t>
      </w:r>
    </w:p>
    <w:p w14:paraId="6FCADB82" w14:textId="77777777" w:rsidR="00AE4C6B" w:rsidRPr="00832A56" w:rsidRDefault="00AE4C6B" w:rsidP="00146C4C">
      <w:pPr>
        <w:pStyle w:val="subsection"/>
      </w:pPr>
      <w:r w:rsidRPr="00832A56">
        <w:tab/>
        <w:t>(6)</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5453F4A0" w14:textId="77777777" w:rsidR="00AE4C6B" w:rsidRPr="00832A56" w:rsidRDefault="00AE4C6B" w:rsidP="00AE4C6B">
      <w:pPr>
        <w:pStyle w:val="ActHead5"/>
      </w:pPr>
      <w:bookmarkStart w:id="286" w:name="_Toc185661158"/>
      <w:r w:rsidRPr="00832A56">
        <w:rPr>
          <w:rStyle w:val="CharSectno"/>
        </w:rPr>
        <w:t>104</w:t>
      </w:r>
      <w:r w:rsidR="00A2426B">
        <w:rPr>
          <w:rStyle w:val="CharSectno"/>
        </w:rPr>
        <w:noBreakHyphen/>
      </w:r>
      <w:r w:rsidRPr="00832A56">
        <w:rPr>
          <w:rStyle w:val="CharSectno"/>
        </w:rPr>
        <w:t>60</w:t>
      </w:r>
      <w:r w:rsidRPr="00832A56">
        <w:t xml:space="preserve">  Transferring a CGT asset to a trust: CGT event E2</w:t>
      </w:r>
      <w:bookmarkEnd w:id="286"/>
    </w:p>
    <w:p w14:paraId="33DC7545" w14:textId="77777777" w:rsidR="00AE4C6B" w:rsidRPr="00832A56" w:rsidRDefault="00AE4C6B" w:rsidP="00146C4C">
      <w:pPr>
        <w:pStyle w:val="subsection"/>
      </w:pPr>
      <w:r w:rsidRPr="00832A56">
        <w:tab/>
        <w:t>(1)</w:t>
      </w:r>
      <w:r w:rsidRPr="00832A56">
        <w:tab/>
      </w:r>
      <w:r w:rsidRPr="00832A56">
        <w:rPr>
          <w:b/>
          <w:i/>
        </w:rPr>
        <w:t>CGT event E2</w:t>
      </w:r>
      <w:r w:rsidRPr="00832A56">
        <w:t xml:space="preserve"> happens if you transfer a </w:t>
      </w:r>
      <w:r w:rsidR="00A2426B" w:rsidRPr="00A2426B">
        <w:rPr>
          <w:position w:val="6"/>
          <w:sz w:val="16"/>
        </w:rPr>
        <w:t>*</w:t>
      </w:r>
      <w:r w:rsidRPr="00832A56">
        <w:t>CGT asset to an existing trust.</w:t>
      </w:r>
    </w:p>
    <w:p w14:paraId="2B8B950F" w14:textId="77777777" w:rsidR="00550123" w:rsidRPr="00832A56" w:rsidRDefault="00550123" w:rsidP="00550123">
      <w:pPr>
        <w:pStyle w:val="notetext"/>
      </w:pPr>
      <w:r w:rsidRPr="00832A56">
        <w:t>Note:</w:t>
      </w:r>
      <w:r w:rsidRPr="00832A56">
        <w:tab/>
        <w:t>A change in the trustee of a trust does not constitute a change in the entity that is the trustee of the trust (see subsection</w:t>
      </w:r>
      <w:r w:rsidR="00C635E7" w:rsidRPr="00832A56">
        <w:t> </w:t>
      </w:r>
      <w:r w:rsidRPr="00832A56">
        <w:t>960</w:t>
      </w:r>
      <w:r w:rsidR="00A2426B">
        <w:noBreakHyphen/>
      </w:r>
      <w:r w:rsidRPr="00832A56">
        <w:t>100(2)). This means that CGT event E2 will not happen merely because of a change in the trustee.</w:t>
      </w:r>
    </w:p>
    <w:p w14:paraId="24E234BF" w14:textId="77777777" w:rsidR="00AE4C6B" w:rsidRPr="00832A56" w:rsidRDefault="00AE4C6B" w:rsidP="00146C4C">
      <w:pPr>
        <w:pStyle w:val="subsection"/>
      </w:pPr>
      <w:r w:rsidRPr="00832A56">
        <w:tab/>
        <w:t>(2)</w:t>
      </w:r>
      <w:r w:rsidRPr="00832A56">
        <w:tab/>
        <w:t>The time of the event is when the asset is transferred.</w:t>
      </w:r>
    </w:p>
    <w:p w14:paraId="150E4421"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from the transfer are </w:t>
      </w:r>
      <w:r w:rsidRPr="00832A56">
        <w:rPr>
          <w:i/>
        </w:rPr>
        <w:t>more</w:t>
      </w:r>
      <w:r w:rsidRPr="00832A56">
        <w:t xml:space="preserve"> than the asset’s </w:t>
      </w:r>
      <w:r w:rsidR="00A2426B" w:rsidRPr="00A2426B">
        <w:rPr>
          <w:position w:val="6"/>
          <w:sz w:val="16"/>
        </w:rPr>
        <w:t>*</w:t>
      </w:r>
      <w:r w:rsidRPr="00832A56">
        <w:t xml:space="preserve">cost base.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 xml:space="preserve"> than the asset’s </w:t>
      </w:r>
      <w:r w:rsidR="00A2426B" w:rsidRPr="00A2426B">
        <w:rPr>
          <w:position w:val="6"/>
          <w:sz w:val="16"/>
        </w:rPr>
        <w:t>*</w:t>
      </w:r>
      <w:r w:rsidRPr="00832A56">
        <w:t>reduced cost base.</w:t>
      </w:r>
    </w:p>
    <w:p w14:paraId="5F585711" w14:textId="77777777" w:rsidR="00AE4C6B" w:rsidRPr="00832A56" w:rsidRDefault="00AE4C6B" w:rsidP="00146C4C">
      <w:pPr>
        <w:pStyle w:val="subsection"/>
      </w:pPr>
      <w:r w:rsidRPr="00832A56">
        <w:tab/>
        <w:t>(4)</w:t>
      </w:r>
      <w:r w:rsidRPr="00832A56">
        <w:tab/>
        <w:t xml:space="preserve">If you are the trustee of the trust and no beneficiary is absolutely entitled to the asset as against you (disregarding any legal disability), the first element of the asset’s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in your hands is its </w:t>
      </w:r>
      <w:r w:rsidR="00A2426B" w:rsidRPr="00A2426B">
        <w:rPr>
          <w:position w:val="6"/>
          <w:sz w:val="16"/>
        </w:rPr>
        <w:t>*</w:t>
      </w:r>
      <w:r w:rsidRPr="00832A56">
        <w:t>market value when the asset is transferred.</w:t>
      </w:r>
    </w:p>
    <w:p w14:paraId="5B11000A" w14:textId="77777777" w:rsidR="00662C7F" w:rsidRPr="00832A56" w:rsidRDefault="00662C7F" w:rsidP="00662C7F">
      <w:pPr>
        <w:pStyle w:val="SubsectionHead"/>
      </w:pPr>
      <w:r w:rsidRPr="00832A56">
        <w:t>Exceptions</w:t>
      </w:r>
    </w:p>
    <w:p w14:paraId="363B69CF" w14:textId="77777777" w:rsidR="00662C7F" w:rsidRPr="00832A56" w:rsidRDefault="00662C7F" w:rsidP="00662C7F">
      <w:pPr>
        <w:pStyle w:val="subsection"/>
      </w:pPr>
      <w:r w:rsidRPr="00832A56">
        <w:tab/>
        <w:t>(5)</w:t>
      </w:r>
      <w:r w:rsidRPr="00832A56">
        <w:tab/>
      </w:r>
      <w:r w:rsidRPr="00832A56">
        <w:rPr>
          <w:b/>
          <w:i/>
        </w:rPr>
        <w:t>CGT event E2</w:t>
      </w:r>
      <w:r w:rsidRPr="00832A56">
        <w:t xml:space="preserve"> does not happen if you are the sole beneficiary of the trust and:</w:t>
      </w:r>
    </w:p>
    <w:p w14:paraId="2056EC70" w14:textId="77777777" w:rsidR="00662C7F" w:rsidRPr="00832A56" w:rsidRDefault="00662C7F" w:rsidP="00662C7F">
      <w:pPr>
        <w:pStyle w:val="paragraph"/>
      </w:pPr>
      <w:r w:rsidRPr="00832A56">
        <w:tab/>
        <w:t>(a)</w:t>
      </w:r>
      <w:r w:rsidRPr="00832A56">
        <w:tab/>
        <w:t>you are absolutely entitled to the asset as against the trustee (disregarding any legal disability); and</w:t>
      </w:r>
    </w:p>
    <w:p w14:paraId="41B94E0B" w14:textId="77777777" w:rsidR="00662C7F" w:rsidRPr="00832A56" w:rsidRDefault="00662C7F" w:rsidP="00662C7F">
      <w:pPr>
        <w:pStyle w:val="paragraph"/>
      </w:pPr>
      <w:r w:rsidRPr="00832A56">
        <w:tab/>
        <w:t>(b)</w:t>
      </w:r>
      <w:r w:rsidRPr="00832A56">
        <w:tab/>
        <w:t>the trust is not a unit trust.</w:t>
      </w:r>
    </w:p>
    <w:p w14:paraId="7CF3CF2A" w14:textId="77777777" w:rsidR="00AE4C6B" w:rsidRPr="00832A56" w:rsidRDefault="00AE4C6B" w:rsidP="00146C4C">
      <w:pPr>
        <w:pStyle w:val="subsection"/>
      </w:pPr>
      <w:r w:rsidRPr="00832A56">
        <w:tab/>
        <w:t>(6)</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305F6FED" w14:textId="77777777" w:rsidR="00AE4C6B" w:rsidRPr="00832A56" w:rsidRDefault="00AE4C6B" w:rsidP="003D058E">
      <w:pPr>
        <w:pStyle w:val="ActHead5"/>
      </w:pPr>
      <w:bookmarkStart w:id="287" w:name="_Toc185661159"/>
      <w:r w:rsidRPr="00832A56">
        <w:rPr>
          <w:rStyle w:val="CharSectno"/>
        </w:rPr>
        <w:t>104</w:t>
      </w:r>
      <w:r w:rsidR="00A2426B">
        <w:rPr>
          <w:rStyle w:val="CharSectno"/>
        </w:rPr>
        <w:noBreakHyphen/>
      </w:r>
      <w:r w:rsidRPr="00832A56">
        <w:rPr>
          <w:rStyle w:val="CharSectno"/>
        </w:rPr>
        <w:t>65</w:t>
      </w:r>
      <w:r w:rsidRPr="00832A56">
        <w:t xml:space="preserve">  Converting a trust to a unit trust: CGT event E3</w:t>
      </w:r>
      <w:bookmarkEnd w:id="287"/>
    </w:p>
    <w:p w14:paraId="58559FB4" w14:textId="77777777" w:rsidR="00AE4C6B" w:rsidRPr="00832A56" w:rsidRDefault="00AE4C6B" w:rsidP="003D058E">
      <w:pPr>
        <w:pStyle w:val="subsection"/>
      </w:pPr>
      <w:r w:rsidRPr="00832A56">
        <w:tab/>
        <w:t>(1)</w:t>
      </w:r>
      <w:r w:rsidRPr="00832A56">
        <w:tab/>
      </w:r>
      <w:r w:rsidRPr="00832A56">
        <w:rPr>
          <w:b/>
          <w:i/>
        </w:rPr>
        <w:t xml:space="preserve">CGT event E3 </w:t>
      </w:r>
      <w:r w:rsidRPr="00832A56">
        <w:t>happens if:</w:t>
      </w:r>
    </w:p>
    <w:p w14:paraId="67DC969A" w14:textId="77777777" w:rsidR="00AE4C6B" w:rsidRPr="00832A56" w:rsidRDefault="00AE4C6B" w:rsidP="003D058E">
      <w:pPr>
        <w:pStyle w:val="paragraph"/>
        <w:numPr>
          <w:ilvl w:val="12"/>
          <w:numId w:val="0"/>
        </w:numPr>
        <w:ind w:left="1644" w:hanging="1644"/>
      </w:pPr>
      <w:r w:rsidRPr="00832A56">
        <w:tab/>
        <w:t>(a)</w:t>
      </w:r>
      <w:r w:rsidRPr="00832A56">
        <w:tab/>
        <w:t xml:space="preserve">a trust (that is not a unit trust) over a </w:t>
      </w:r>
      <w:r w:rsidR="00A2426B" w:rsidRPr="00A2426B">
        <w:rPr>
          <w:position w:val="6"/>
          <w:sz w:val="16"/>
        </w:rPr>
        <w:t>*</w:t>
      </w:r>
      <w:r w:rsidRPr="00832A56">
        <w:t>CGT asset is converted to a unit trust; and</w:t>
      </w:r>
    </w:p>
    <w:p w14:paraId="148A8676" w14:textId="77777777" w:rsidR="00AE4C6B" w:rsidRPr="00832A56" w:rsidRDefault="00AE4C6B" w:rsidP="003D058E">
      <w:pPr>
        <w:pStyle w:val="paragraph"/>
        <w:numPr>
          <w:ilvl w:val="12"/>
          <w:numId w:val="0"/>
        </w:numPr>
        <w:ind w:left="1644" w:hanging="1644"/>
      </w:pPr>
      <w:r w:rsidRPr="00832A56">
        <w:tab/>
        <w:t>(b)</w:t>
      </w:r>
      <w:r w:rsidRPr="00832A56">
        <w:tab/>
        <w:t>just before the conversion, a beneficiary under the trust was absolutely entitled to the asset as against the trustee (disregarding any legal disability the beneficiary is under).</w:t>
      </w:r>
    </w:p>
    <w:p w14:paraId="215521A7" w14:textId="77777777" w:rsidR="00AE4C6B" w:rsidRPr="00832A56" w:rsidRDefault="00AE4C6B" w:rsidP="003D058E">
      <w:pPr>
        <w:pStyle w:val="subsection"/>
      </w:pPr>
      <w:r w:rsidRPr="00832A56">
        <w:tab/>
        <w:t>(2)</w:t>
      </w:r>
      <w:r w:rsidRPr="00832A56">
        <w:tab/>
        <w:t>The time of the event is when the trust is converted.</w:t>
      </w:r>
    </w:p>
    <w:p w14:paraId="59F8D3C4" w14:textId="77777777" w:rsidR="00AE4C6B" w:rsidRPr="00832A56" w:rsidRDefault="00AE4C6B" w:rsidP="00146C4C">
      <w:pPr>
        <w:pStyle w:val="subsection"/>
      </w:pPr>
      <w:r w:rsidRPr="00832A56">
        <w:tab/>
        <w:t>(3)</w:t>
      </w:r>
      <w:r w:rsidRPr="00832A56">
        <w:tab/>
        <w:t xml:space="preserve">The beneficiary makes a </w:t>
      </w:r>
      <w:r w:rsidRPr="00832A56">
        <w:rPr>
          <w:b/>
          <w:i/>
        </w:rPr>
        <w:t>capital gain</w:t>
      </w:r>
      <w:r w:rsidRPr="00832A56">
        <w:t xml:space="preserve"> if the</w:t>
      </w:r>
      <w:r w:rsidR="00597E40" w:rsidRPr="00832A56">
        <w:t xml:space="preserve"> </w:t>
      </w:r>
      <w:r w:rsidR="00A2426B" w:rsidRPr="00A2426B">
        <w:rPr>
          <w:position w:val="6"/>
          <w:sz w:val="16"/>
        </w:rPr>
        <w:t>*</w:t>
      </w:r>
      <w:r w:rsidRPr="00832A56">
        <w:t xml:space="preserve">market value of the asset (when the trust is converted) is </w:t>
      </w:r>
      <w:r w:rsidRPr="00832A56">
        <w:rPr>
          <w:i/>
        </w:rPr>
        <w:t>more</w:t>
      </w:r>
      <w:r w:rsidRPr="00832A56">
        <w:t xml:space="preserve"> than the asset’s </w:t>
      </w:r>
      <w:r w:rsidR="00A2426B" w:rsidRPr="00A2426B">
        <w:rPr>
          <w:position w:val="6"/>
          <w:sz w:val="16"/>
        </w:rPr>
        <w:t>*</w:t>
      </w:r>
      <w:r w:rsidRPr="00832A56">
        <w:t xml:space="preserve">cost base. The beneficiary makes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39E0E6B6" w14:textId="77777777" w:rsidR="00AE4C6B" w:rsidRPr="00832A56" w:rsidRDefault="00AE4C6B" w:rsidP="003719AC">
      <w:pPr>
        <w:pStyle w:val="SubsectionHead"/>
      </w:pPr>
      <w:r w:rsidRPr="00832A56">
        <w:t>Exception</w:t>
      </w:r>
    </w:p>
    <w:p w14:paraId="03FFAC29" w14:textId="77777777" w:rsidR="00AE4C6B" w:rsidRPr="00832A56" w:rsidRDefault="00AE4C6B" w:rsidP="00146C4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beneficiary makes is disregarded if it </w:t>
      </w:r>
      <w:r w:rsidR="00A2426B" w:rsidRPr="00A2426B">
        <w:rPr>
          <w:position w:val="6"/>
          <w:sz w:val="16"/>
        </w:rPr>
        <w:t>*</w:t>
      </w:r>
      <w:r w:rsidRPr="00832A56">
        <w:t xml:space="preserve">acquired the asset before </w:t>
      </w:r>
      <w:r w:rsidR="00576E3C" w:rsidRPr="00832A56">
        <w:t>20 September</w:t>
      </w:r>
      <w:r w:rsidRPr="00832A56">
        <w:t xml:space="preserve"> 1985.</w:t>
      </w:r>
    </w:p>
    <w:p w14:paraId="027C64C9" w14:textId="77777777" w:rsidR="00AE4C6B" w:rsidRPr="00832A56" w:rsidRDefault="00AE4C6B" w:rsidP="00B073C7">
      <w:pPr>
        <w:pStyle w:val="ActHead5"/>
      </w:pPr>
      <w:bookmarkStart w:id="288" w:name="_Toc185661160"/>
      <w:r w:rsidRPr="00832A56">
        <w:rPr>
          <w:rStyle w:val="CharSectno"/>
        </w:rPr>
        <w:t>104</w:t>
      </w:r>
      <w:r w:rsidR="00A2426B">
        <w:rPr>
          <w:rStyle w:val="CharSectno"/>
        </w:rPr>
        <w:noBreakHyphen/>
      </w:r>
      <w:r w:rsidRPr="00832A56">
        <w:rPr>
          <w:rStyle w:val="CharSectno"/>
        </w:rPr>
        <w:t>70</w:t>
      </w:r>
      <w:r w:rsidRPr="00832A56">
        <w:t xml:space="preserve">  Capital payment for trust interest: CGT event E4</w:t>
      </w:r>
      <w:bookmarkEnd w:id="288"/>
    </w:p>
    <w:p w14:paraId="793315DC" w14:textId="77777777" w:rsidR="00AE4C6B" w:rsidRPr="00832A56" w:rsidRDefault="00AE4C6B" w:rsidP="00B073C7">
      <w:pPr>
        <w:pStyle w:val="subsection"/>
        <w:keepNext/>
        <w:keepLines/>
      </w:pPr>
      <w:r w:rsidRPr="00832A56">
        <w:tab/>
        <w:t>(1)</w:t>
      </w:r>
      <w:r w:rsidRPr="00832A56">
        <w:tab/>
      </w:r>
      <w:r w:rsidRPr="00832A56">
        <w:rPr>
          <w:b/>
          <w:i/>
        </w:rPr>
        <w:t>CGT event E4</w:t>
      </w:r>
      <w:r w:rsidRPr="00832A56">
        <w:t xml:space="preserve"> happens if:</w:t>
      </w:r>
    </w:p>
    <w:p w14:paraId="37DA8486" w14:textId="77777777" w:rsidR="00AE4C6B" w:rsidRPr="00832A56" w:rsidRDefault="00AE4C6B" w:rsidP="00AE4C6B">
      <w:pPr>
        <w:pStyle w:val="paragraph"/>
      </w:pPr>
      <w:r w:rsidRPr="00832A56">
        <w:tab/>
        <w:t>(a)</w:t>
      </w:r>
      <w:r w:rsidRPr="00832A56">
        <w:tab/>
        <w:t xml:space="preserve">the trustee of a trust makes a payment to you in respect of your unit or your interest in the trust (except for </w:t>
      </w:r>
      <w:r w:rsidR="00A2426B" w:rsidRPr="00A2426B">
        <w:rPr>
          <w:position w:val="6"/>
          <w:sz w:val="16"/>
        </w:rPr>
        <w:t>*</w:t>
      </w:r>
      <w:r w:rsidRPr="00832A56">
        <w:t>CGT event A1, C2, E1, E2, E6 or E7 happening in relation to it); and</w:t>
      </w:r>
    </w:p>
    <w:p w14:paraId="551ACCF0" w14:textId="77777777" w:rsidR="00AE4C6B" w:rsidRPr="00832A56" w:rsidRDefault="00AE4C6B" w:rsidP="00AE4C6B">
      <w:pPr>
        <w:pStyle w:val="paragraph"/>
      </w:pPr>
      <w:r w:rsidRPr="00832A56">
        <w:tab/>
        <w:t>(b)</w:t>
      </w:r>
      <w:r w:rsidRPr="00832A56">
        <w:tab/>
        <w:t xml:space="preserve">some or all of the payment (the </w:t>
      </w:r>
      <w:r w:rsidRPr="00832A56">
        <w:rPr>
          <w:b/>
          <w:i/>
        </w:rPr>
        <w:t>non</w:t>
      </w:r>
      <w:r w:rsidR="00A2426B">
        <w:rPr>
          <w:b/>
          <w:i/>
        </w:rPr>
        <w:noBreakHyphen/>
      </w:r>
      <w:r w:rsidRPr="00832A56">
        <w:rPr>
          <w:b/>
          <w:i/>
        </w:rPr>
        <w:t>assessable part</w:t>
      </w:r>
      <w:r w:rsidRPr="00832A56">
        <w:t>) is not included in your assessable income.</w:t>
      </w:r>
    </w:p>
    <w:p w14:paraId="0034FF3D" w14:textId="77777777" w:rsidR="00AE4C6B" w:rsidRPr="00832A56" w:rsidRDefault="00AE4C6B" w:rsidP="00146C4C">
      <w:pPr>
        <w:pStyle w:val="subsection2"/>
      </w:pPr>
      <w:r w:rsidRPr="00832A56">
        <w:t xml:space="preserve">To avoid doubt, in applying </w:t>
      </w:r>
      <w:r w:rsidR="00C635E7" w:rsidRPr="00832A56">
        <w:t>paragraph (</w:t>
      </w:r>
      <w:r w:rsidRPr="00832A56">
        <w:t>b) to work out what part of the payment is included in your assessable income, disregard your share of the trust’s net income that is subject to the rules in subsection</w:t>
      </w:r>
      <w:r w:rsidR="00C635E7" w:rsidRPr="00832A56">
        <w:t> </w:t>
      </w:r>
      <w:r w:rsidRPr="00832A56">
        <w:t>115</w:t>
      </w:r>
      <w:r w:rsidR="00A2426B">
        <w:noBreakHyphen/>
      </w:r>
      <w:r w:rsidRPr="00832A56">
        <w:t>215(3).</w:t>
      </w:r>
    </w:p>
    <w:p w14:paraId="0C3077CB" w14:textId="77777777" w:rsidR="00AE4C6B" w:rsidRPr="00832A56" w:rsidRDefault="00AE4C6B" w:rsidP="00AE4C6B">
      <w:pPr>
        <w:pStyle w:val="notetext"/>
      </w:pPr>
      <w:r w:rsidRPr="00832A56">
        <w:t>Note 1:</w:t>
      </w:r>
      <w:r w:rsidRPr="00832A56">
        <w:tab/>
        <w:t>Subsections</w:t>
      </w:r>
      <w:r w:rsidR="00C635E7" w:rsidRPr="00832A56">
        <w:t> </w:t>
      </w:r>
      <w:r w:rsidRPr="00832A56">
        <w:t>104</w:t>
      </w:r>
      <w:r w:rsidR="00A2426B">
        <w:noBreakHyphen/>
      </w:r>
      <w:r w:rsidRPr="00832A56">
        <w:t>71(1) (tax</w:t>
      </w:r>
      <w:r w:rsidR="00A2426B">
        <w:noBreakHyphen/>
      </w:r>
      <w:r w:rsidRPr="00832A56">
        <w:t>exempted amounts), 104</w:t>
      </w:r>
      <w:r w:rsidR="00A2426B">
        <w:noBreakHyphen/>
      </w:r>
      <w:r w:rsidRPr="00832A56">
        <w:t>71(3) (tax</w:t>
      </w:r>
      <w:r w:rsidR="00A2426B">
        <w:noBreakHyphen/>
      </w:r>
      <w:r w:rsidRPr="00832A56">
        <w:t>free amounts) and 104</w:t>
      </w:r>
      <w:r w:rsidR="00A2426B">
        <w:noBreakHyphen/>
      </w:r>
      <w:r w:rsidRPr="00832A56">
        <w:t>71(4) (CGT concession amounts) can affect the calculation of the non</w:t>
      </w:r>
      <w:r w:rsidR="00A2426B">
        <w:noBreakHyphen/>
      </w:r>
      <w:r w:rsidRPr="00832A56">
        <w:t>assessable part.</w:t>
      </w:r>
    </w:p>
    <w:p w14:paraId="3A7055CE" w14:textId="77777777" w:rsidR="00AE4C6B" w:rsidRPr="00832A56" w:rsidRDefault="00AE4C6B" w:rsidP="00AE4C6B">
      <w:pPr>
        <w:pStyle w:val="notetext"/>
      </w:pPr>
      <w:r w:rsidRPr="00832A56">
        <w:t>Note 2:</w:t>
      </w:r>
      <w:r w:rsidRPr="00832A56">
        <w:tab/>
        <w:t>The non</w:t>
      </w:r>
      <w:r w:rsidR="00A2426B">
        <w:noBreakHyphen/>
      </w:r>
      <w:r w:rsidRPr="00832A56">
        <w:t xml:space="preserve">assessable </w:t>
      </w:r>
      <w:r w:rsidR="005F5725" w:rsidRPr="00832A56">
        <w:t>part i</w:t>
      </w:r>
      <w:r w:rsidRPr="00832A56">
        <w:t>ncludes amounts (tax</w:t>
      </w:r>
      <w:r w:rsidR="00A2426B">
        <w:noBreakHyphen/>
      </w:r>
      <w:r w:rsidRPr="00832A56">
        <w:t>deferred amounts) associated with the small business 50% reduction, frozen indexation, building allowance and accounting differences in income.</w:t>
      </w:r>
    </w:p>
    <w:p w14:paraId="02988464" w14:textId="77777777" w:rsidR="00AE4C6B" w:rsidRPr="00832A56" w:rsidRDefault="00AE4C6B" w:rsidP="00AE4C6B">
      <w:pPr>
        <w:pStyle w:val="notetext"/>
      </w:pPr>
      <w:r w:rsidRPr="00832A56">
        <w:t>Note 3:</w:t>
      </w:r>
      <w:r w:rsidRPr="00832A56">
        <w:tab/>
        <w:t>A payment made to you after you stop owning the unit or interest in the trust forms part of the capital proceeds for the CGT event that happened when you stopped owning it.</w:t>
      </w:r>
    </w:p>
    <w:p w14:paraId="301B9C3D" w14:textId="77777777" w:rsidR="003E7EBB" w:rsidRPr="00832A56" w:rsidRDefault="003E7EBB" w:rsidP="003E7EBB">
      <w:pPr>
        <w:pStyle w:val="subsection"/>
      </w:pPr>
      <w:r w:rsidRPr="00832A56">
        <w:tab/>
        <w:t>(1A)</w:t>
      </w:r>
      <w:r w:rsidRPr="00832A56">
        <w:tab/>
        <w:t xml:space="preserve">However, </w:t>
      </w:r>
      <w:r w:rsidRPr="00832A56">
        <w:rPr>
          <w:b/>
          <w:i/>
        </w:rPr>
        <w:t>CGT event E4</w:t>
      </w:r>
      <w:r w:rsidRPr="00832A56">
        <w:t xml:space="preserve"> does not happen if the unit or interest mentioned in </w:t>
      </w:r>
      <w:r w:rsidR="00C635E7" w:rsidRPr="00832A56">
        <w:t>subsection (</w:t>
      </w:r>
      <w:r w:rsidRPr="00832A56">
        <w:t xml:space="preserve">1) is a unit or interest in an </w:t>
      </w:r>
      <w:r w:rsidR="00A2426B" w:rsidRPr="00A2426B">
        <w:rPr>
          <w:position w:val="6"/>
          <w:sz w:val="16"/>
        </w:rPr>
        <w:t>*</w:t>
      </w:r>
      <w:r w:rsidRPr="00832A56">
        <w:t>AMIT.</w:t>
      </w:r>
    </w:p>
    <w:p w14:paraId="2E459493" w14:textId="77777777" w:rsidR="00AE4C6B" w:rsidRPr="00832A56" w:rsidRDefault="00AE4C6B" w:rsidP="00146C4C">
      <w:pPr>
        <w:pStyle w:val="subsection"/>
      </w:pPr>
      <w:r w:rsidRPr="00832A56">
        <w:tab/>
        <w:t>(2)</w:t>
      </w:r>
      <w:r w:rsidRPr="00832A56">
        <w:tab/>
        <w:t>The payment can include giving property (see section</w:t>
      </w:r>
      <w:r w:rsidR="00C635E7" w:rsidRPr="00832A56">
        <w:t> </w:t>
      </w:r>
      <w:r w:rsidRPr="00832A56">
        <w:t>103</w:t>
      </w:r>
      <w:r w:rsidR="00A2426B">
        <w:noBreakHyphen/>
      </w:r>
      <w:r w:rsidRPr="00832A56">
        <w:t>5).</w:t>
      </w:r>
    </w:p>
    <w:p w14:paraId="3E618FAA" w14:textId="77777777" w:rsidR="00AE4C6B" w:rsidRPr="00832A56" w:rsidRDefault="00AE4C6B" w:rsidP="00146C4C">
      <w:pPr>
        <w:pStyle w:val="subsection"/>
      </w:pPr>
      <w:r w:rsidRPr="00832A56">
        <w:tab/>
        <w:t>(3)</w:t>
      </w:r>
      <w:r w:rsidRPr="00832A56">
        <w:tab/>
        <w:t>The time of the event is:</w:t>
      </w:r>
    </w:p>
    <w:p w14:paraId="3FD13271" w14:textId="77777777" w:rsidR="00AE4C6B" w:rsidRPr="00832A56" w:rsidRDefault="00AE4C6B" w:rsidP="00AE4C6B">
      <w:pPr>
        <w:pStyle w:val="paragraph"/>
      </w:pPr>
      <w:r w:rsidRPr="00832A56">
        <w:tab/>
        <w:t>(a)</w:t>
      </w:r>
      <w:r w:rsidRPr="00832A56">
        <w:tab/>
        <w:t>just before the end of the income year in which the trustee makes the payment; or</w:t>
      </w:r>
    </w:p>
    <w:p w14:paraId="5788F00B" w14:textId="77777777" w:rsidR="00AE4C6B" w:rsidRPr="00832A56" w:rsidRDefault="00AE4C6B" w:rsidP="00AE4C6B">
      <w:pPr>
        <w:pStyle w:val="paragraph"/>
      </w:pPr>
      <w:r w:rsidRPr="00832A56">
        <w:tab/>
        <w:t>(b)</w:t>
      </w:r>
      <w:r w:rsidRPr="00832A56">
        <w:tab/>
        <w:t xml:space="preserve">if another </w:t>
      </w:r>
      <w:r w:rsidR="00A2426B" w:rsidRPr="00A2426B">
        <w:rPr>
          <w:position w:val="6"/>
          <w:sz w:val="16"/>
        </w:rPr>
        <w:t>*</w:t>
      </w:r>
      <w:r w:rsidRPr="00832A56">
        <w:t>CGT event (except CGT event E4) happens in relation to the unit or interest or part of it after the trustee makes the payment but before the end of that income year—just before the time of that other CGT event.</w:t>
      </w:r>
    </w:p>
    <w:p w14:paraId="3B6DAB6A" w14:textId="77777777" w:rsidR="00AE4C6B" w:rsidRPr="00832A56" w:rsidRDefault="00AE4C6B" w:rsidP="00146C4C">
      <w:pPr>
        <w:pStyle w:val="subsection"/>
      </w:pPr>
      <w:r w:rsidRPr="00832A56">
        <w:tab/>
        <w:t>(4)</w:t>
      </w:r>
      <w:r w:rsidRPr="00832A56">
        <w:tab/>
        <w:t xml:space="preserve">You make a </w:t>
      </w:r>
      <w:r w:rsidRPr="00832A56">
        <w:rPr>
          <w:b/>
          <w:i/>
        </w:rPr>
        <w:t>capital gain</w:t>
      </w:r>
      <w:r w:rsidRPr="00832A56">
        <w:t xml:space="preserve"> if the sum of the amounts of the non</w:t>
      </w:r>
      <w:r w:rsidR="00A2426B">
        <w:noBreakHyphen/>
      </w:r>
      <w:r w:rsidRPr="00832A56">
        <w:t xml:space="preserve">assessable parts of the payments made in the income year made by the trustee in respect of the unit or interest is </w:t>
      </w:r>
      <w:r w:rsidRPr="00832A56">
        <w:rPr>
          <w:i/>
        </w:rPr>
        <w:t>more</w:t>
      </w:r>
      <w:r w:rsidRPr="00832A56">
        <w:t xml:space="preserve"> than its </w:t>
      </w:r>
      <w:r w:rsidR="00A2426B" w:rsidRPr="00A2426B">
        <w:rPr>
          <w:position w:val="6"/>
          <w:sz w:val="16"/>
        </w:rPr>
        <w:t>*</w:t>
      </w:r>
      <w:r w:rsidRPr="00832A56">
        <w:t>cost base.</w:t>
      </w:r>
    </w:p>
    <w:p w14:paraId="7955DE0B" w14:textId="77777777" w:rsidR="00AE4C6B" w:rsidRPr="00832A56" w:rsidRDefault="00AE4C6B" w:rsidP="00AE4C6B">
      <w:pPr>
        <w:pStyle w:val="notetext"/>
      </w:pPr>
      <w:r w:rsidRPr="00832A56">
        <w:t>Note:</w:t>
      </w:r>
      <w:r w:rsidRPr="00832A56">
        <w:tab/>
        <w:t>You cannot make a capital loss.</w:t>
      </w:r>
    </w:p>
    <w:p w14:paraId="6E343258" w14:textId="77777777" w:rsidR="00AE4C6B" w:rsidRPr="00832A56" w:rsidRDefault="00AE4C6B" w:rsidP="00146C4C">
      <w:pPr>
        <w:pStyle w:val="subsection"/>
      </w:pPr>
      <w:r w:rsidRPr="00832A56">
        <w:tab/>
        <w:t>(5)</w:t>
      </w:r>
      <w:r w:rsidRPr="00832A56">
        <w:tab/>
        <w:t xml:space="preserve">If you make a </w:t>
      </w:r>
      <w:r w:rsidR="00A2426B" w:rsidRPr="00A2426B">
        <w:rPr>
          <w:position w:val="6"/>
          <w:sz w:val="16"/>
        </w:rPr>
        <w:t>*</w:t>
      </w:r>
      <w:r w:rsidRPr="00832A56">
        <w:t xml:space="preserve">capital gain, the </w:t>
      </w:r>
      <w:r w:rsidR="00A2426B" w:rsidRPr="00A2426B">
        <w:rPr>
          <w:position w:val="6"/>
          <w:sz w:val="16"/>
        </w:rPr>
        <w:t>*</w:t>
      </w:r>
      <w:r w:rsidRPr="00832A56">
        <w:t xml:space="preserve">cost base and </w:t>
      </w:r>
      <w:r w:rsidR="00A2426B" w:rsidRPr="00A2426B">
        <w:rPr>
          <w:position w:val="6"/>
          <w:sz w:val="16"/>
        </w:rPr>
        <w:t>*</w:t>
      </w:r>
      <w:r w:rsidRPr="00832A56">
        <w:t>reduced cost base of the unit or interest are reduced to nil.</w:t>
      </w:r>
    </w:p>
    <w:p w14:paraId="637C5EF7" w14:textId="77777777" w:rsidR="00AE4C6B" w:rsidRPr="00832A56" w:rsidRDefault="00AE4C6B" w:rsidP="00AE4C6B">
      <w:pPr>
        <w:pStyle w:val="notetext"/>
      </w:pPr>
      <w:r w:rsidRPr="00832A56">
        <w:t>Note:</w:t>
      </w:r>
      <w:r w:rsidRPr="00832A56">
        <w:tab/>
        <w:t xml:space="preserve">A capital gain under </w:t>
      </w:r>
      <w:r w:rsidR="00341A8B" w:rsidRPr="00832A56">
        <w:t xml:space="preserve">former </w:t>
      </w:r>
      <w:r w:rsidRPr="00832A56">
        <w:t>section</w:t>
      </w:r>
      <w:r w:rsidR="00C635E7" w:rsidRPr="00832A56">
        <w:t> </w:t>
      </w:r>
      <w:r w:rsidRPr="00832A56">
        <w:t xml:space="preserve">160ZM of the </w:t>
      </w:r>
      <w:r w:rsidRPr="00832A56">
        <w:rPr>
          <w:i/>
        </w:rPr>
        <w:t>Income Tax Assessment Act 1936</w:t>
      </w:r>
      <w:r w:rsidRPr="00832A56">
        <w:t xml:space="preserve"> is also taken into account for the purposes of this subsection: see subsection</w:t>
      </w:r>
      <w:r w:rsidR="00C635E7" w:rsidRPr="00832A56">
        <w:t> </w:t>
      </w:r>
      <w:r w:rsidRPr="00832A56">
        <w:t>104</w:t>
      </w:r>
      <w:r w:rsidR="00A2426B">
        <w:noBreakHyphen/>
      </w:r>
      <w:r w:rsidRPr="00832A56">
        <w:t xml:space="preserve">70(3) of the </w:t>
      </w:r>
      <w:r w:rsidRPr="00832A56">
        <w:rPr>
          <w:i/>
        </w:rPr>
        <w:t>Income Tax (Transitional Provisions) Act 1997</w:t>
      </w:r>
      <w:r w:rsidRPr="00832A56">
        <w:t>.</w:t>
      </w:r>
    </w:p>
    <w:p w14:paraId="35541375" w14:textId="77777777" w:rsidR="00AE4C6B" w:rsidRPr="00832A56" w:rsidRDefault="00AE4C6B" w:rsidP="00146C4C">
      <w:pPr>
        <w:pStyle w:val="subsection"/>
      </w:pPr>
      <w:r w:rsidRPr="00832A56">
        <w:tab/>
        <w:t>(6)</w:t>
      </w:r>
      <w:r w:rsidRPr="00832A56">
        <w:tab/>
        <w:t xml:space="preserve">However, if that sum is not more than the </w:t>
      </w:r>
      <w:r w:rsidR="00A2426B" w:rsidRPr="00A2426B">
        <w:rPr>
          <w:position w:val="6"/>
          <w:sz w:val="16"/>
        </w:rPr>
        <w:t>*</w:t>
      </w:r>
      <w:r w:rsidRPr="00832A56">
        <w:t>cost base:</w:t>
      </w:r>
    </w:p>
    <w:p w14:paraId="757B2E4A" w14:textId="77777777" w:rsidR="00AE4C6B" w:rsidRPr="00832A56" w:rsidRDefault="00AE4C6B" w:rsidP="00AE4C6B">
      <w:pPr>
        <w:pStyle w:val="paragraph"/>
      </w:pPr>
      <w:r w:rsidRPr="00832A56">
        <w:tab/>
        <w:t>(a)</w:t>
      </w:r>
      <w:r w:rsidRPr="00832A56">
        <w:tab/>
        <w:t>the cost base is reduced by that sum; and</w:t>
      </w:r>
    </w:p>
    <w:p w14:paraId="11ABD555"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Pr="00832A56">
        <w:t>reduced cost base is reduced by that sum (without the adjustment in subsection</w:t>
      </w:r>
      <w:r w:rsidR="00C635E7" w:rsidRPr="00832A56">
        <w:t> </w:t>
      </w:r>
      <w:r w:rsidRPr="00832A56">
        <w:t>104</w:t>
      </w:r>
      <w:r w:rsidR="00A2426B">
        <w:noBreakHyphen/>
      </w:r>
      <w:r w:rsidRPr="00832A56">
        <w:t>71(3)).</w:t>
      </w:r>
    </w:p>
    <w:p w14:paraId="0823C884" w14:textId="77777777" w:rsidR="00AE4C6B" w:rsidRPr="00832A56" w:rsidRDefault="00AE4C6B" w:rsidP="00AE4C6B">
      <w:pPr>
        <w:pStyle w:val="notetext"/>
        <w:numPr>
          <w:ilvl w:val="12"/>
          <w:numId w:val="0"/>
        </w:numPr>
        <w:ind w:left="1985" w:hanging="851"/>
      </w:pPr>
      <w:r w:rsidRPr="00832A56">
        <w:t>Example:</w:t>
      </w:r>
      <w:r w:rsidRPr="00832A56">
        <w:tab/>
        <w:t xml:space="preserve">Mandy owns units in a unit trust that she bought on </w:t>
      </w:r>
      <w:r w:rsidR="004500C3" w:rsidRPr="00832A56">
        <w:t>1 July</w:t>
      </w:r>
      <w:r w:rsidRPr="00832A56">
        <w:t xml:space="preserve"> 1998 for $10 each. During the 1999</w:t>
      </w:r>
      <w:r w:rsidR="00A2426B">
        <w:noBreakHyphen/>
      </w:r>
      <w:r w:rsidRPr="00832A56">
        <w:t>2000 income year the trustee makes 4 non</w:t>
      </w:r>
      <w:r w:rsidR="00A2426B">
        <w:noBreakHyphen/>
      </w:r>
      <w:r w:rsidRPr="00832A56">
        <w:t>assessable payments of $0.50 per unit. If at the end of the income year Mandy’s cost base for each unit (including indexation) would otherwise be $10.10, the payments require that it be reduced by $2, giving a new cost base of $8.10. If Mandy sells the units (CGT event A1) in the 2000</w:t>
      </w:r>
      <w:r w:rsidR="00A2426B">
        <w:noBreakHyphen/>
      </w:r>
      <w:r w:rsidRPr="00832A56">
        <w:t>01 year for more than their cost base at that time, she will make a capital gain equal to the difference.</w:t>
      </w:r>
    </w:p>
    <w:p w14:paraId="5FD030FD" w14:textId="77777777" w:rsidR="00AE4C6B" w:rsidRPr="00832A56" w:rsidRDefault="00AE4C6B" w:rsidP="00AE4C6B">
      <w:pPr>
        <w:pStyle w:val="notetext"/>
      </w:pPr>
      <w:r w:rsidRPr="00832A56">
        <w:t>Note:</w:t>
      </w:r>
      <w:r w:rsidRPr="00832A56">
        <w:tab/>
        <w:t>Cost base adjustments are made only under Subdivision</w:t>
      </w:r>
      <w:r w:rsidR="00C635E7" w:rsidRPr="00832A56">
        <w:t> </w:t>
      </w:r>
      <w:r w:rsidRPr="00832A56">
        <w:t>125</w:t>
      </w:r>
      <w:r w:rsidR="00A2426B">
        <w:noBreakHyphen/>
      </w:r>
      <w:r w:rsidRPr="00832A56">
        <w:t>B if there is a roll</w:t>
      </w:r>
      <w:r w:rsidR="00A2426B">
        <w:noBreakHyphen/>
      </w:r>
      <w:r w:rsidRPr="00832A56">
        <w:t>over under that Subdivision for CGT event E4 happening as a result of a demerger.</w:t>
      </w:r>
    </w:p>
    <w:p w14:paraId="50F44D39" w14:textId="77777777" w:rsidR="00AE4C6B" w:rsidRPr="00832A56" w:rsidRDefault="00AE4C6B" w:rsidP="003719AC">
      <w:pPr>
        <w:pStyle w:val="SubsectionHead"/>
      </w:pPr>
      <w:r w:rsidRPr="00832A56">
        <w:t>Exceptions</w:t>
      </w:r>
    </w:p>
    <w:p w14:paraId="47437273" w14:textId="77777777" w:rsidR="00AE4C6B" w:rsidRPr="00832A56" w:rsidRDefault="00AE4C6B" w:rsidP="00146C4C">
      <w:pPr>
        <w:pStyle w:val="subsection"/>
      </w:pPr>
      <w:r w:rsidRPr="00832A56">
        <w:tab/>
        <w:t>(7)</w:t>
      </w:r>
      <w:r w:rsidRPr="00832A56">
        <w:tab/>
        <w:t xml:space="preserve">A </w:t>
      </w:r>
      <w:r w:rsidR="00A2426B" w:rsidRPr="00A2426B">
        <w:rPr>
          <w:position w:val="6"/>
          <w:sz w:val="16"/>
        </w:rPr>
        <w:t>*</w:t>
      </w:r>
      <w:r w:rsidRPr="00832A56">
        <w:t xml:space="preserve">capital gain you make from </w:t>
      </w:r>
      <w:r w:rsidR="00A2426B" w:rsidRPr="00A2426B">
        <w:rPr>
          <w:position w:val="6"/>
          <w:sz w:val="16"/>
        </w:rPr>
        <w:t>*</w:t>
      </w:r>
      <w:r w:rsidRPr="00832A56">
        <w:t xml:space="preserve">CGT event E4 is disregarded if you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unit or interest before </w:t>
      </w:r>
      <w:r w:rsidR="00576E3C" w:rsidRPr="00832A56">
        <w:t>20 September</w:t>
      </w:r>
      <w:r w:rsidRPr="00832A56">
        <w:t xml:space="preserve"> 1985.</w:t>
      </w:r>
    </w:p>
    <w:p w14:paraId="018A9174" w14:textId="77777777" w:rsidR="00AE4C6B" w:rsidRPr="00832A56" w:rsidRDefault="00AE4C6B" w:rsidP="00146C4C">
      <w:pPr>
        <w:pStyle w:val="subsection"/>
      </w:pPr>
      <w:r w:rsidRPr="00832A56">
        <w:tab/>
        <w:t>(8)</w:t>
      </w:r>
      <w:r w:rsidRPr="00832A56">
        <w:tab/>
      </w:r>
      <w:r w:rsidRPr="00832A56">
        <w:rPr>
          <w:b/>
          <w:i/>
        </w:rPr>
        <w:t>CGT event E4</w:t>
      </w:r>
      <w:r w:rsidRPr="00832A56">
        <w:t xml:space="preserve"> does not happen to the extent that the payment is reasonably attributable to a </w:t>
      </w:r>
      <w:r w:rsidR="00A2426B" w:rsidRPr="00A2426B">
        <w:rPr>
          <w:position w:val="6"/>
          <w:sz w:val="16"/>
        </w:rPr>
        <w:t>*</w:t>
      </w:r>
      <w:r w:rsidRPr="00832A56">
        <w:t>LIC capital gain.</w:t>
      </w:r>
    </w:p>
    <w:p w14:paraId="3BFAC34B" w14:textId="77777777" w:rsidR="00AE4C6B" w:rsidRPr="00832A56" w:rsidRDefault="00AE4C6B" w:rsidP="00146C4C">
      <w:pPr>
        <w:pStyle w:val="subsection"/>
      </w:pPr>
      <w:r w:rsidRPr="00832A56">
        <w:tab/>
        <w:t>(9)</w:t>
      </w:r>
      <w:r w:rsidRPr="00832A56">
        <w:tab/>
      </w:r>
      <w:r w:rsidRPr="00832A56">
        <w:rPr>
          <w:b/>
          <w:i/>
        </w:rPr>
        <w:t>CGT event E4</w:t>
      </w:r>
      <w:r w:rsidRPr="00832A56">
        <w:t xml:space="preserve"> does not happen for a payment made to a foreign resident to the extent that the payment is reasonably attributable to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from sources other than an </w:t>
      </w:r>
      <w:r w:rsidR="00A2426B" w:rsidRPr="00A2426B">
        <w:rPr>
          <w:position w:val="6"/>
          <w:sz w:val="16"/>
        </w:rPr>
        <w:t>*</w:t>
      </w:r>
      <w:r w:rsidRPr="00832A56">
        <w:t xml:space="preserve">Australian source. However, this exception does not apply if the trust is a </w:t>
      </w:r>
      <w:r w:rsidR="00A2426B" w:rsidRPr="00A2426B">
        <w:rPr>
          <w:position w:val="6"/>
          <w:sz w:val="16"/>
        </w:rPr>
        <w:t>*</w:t>
      </w:r>
      <w:r w:rsidRPr="00832A56">
        <w:t>public trading trust.</w:t>
      </w:r>
    </w:p>
    <w:p w14:paraId="1E22D7E9" w14:textId="77777777" w:rsidR="00AE4C6B" w:rsidRPr="00832A56" w:rsidRDefault="00AE4C6B" w:rsidP="00113EE3">
      <w:pPr>
        <w:pStyle w:val="ActHead5"/>
      </w:pPr>
      <w:bookmarkStart w:id="289" w:name="_Toc185661161"/>
      <w:r w:rsidRPr="00832A56">
        <w:rPr>
          <w:rStyle w:val="CharSectno"/>
        </w:rPr>
        <w:t>104</w:t>
      </w:r>
      <w:r w:rsidR="00A2426B">
        <w:rPr>
          <w:rStyle w:val="CharSectno"/>
        </w:rPr>
        <w:noBreakHyphen/>
      </w:r>
      <w:r w:rsidRPr="00832A56">
        <w:rPr>
          <w:rStyle w:val="CharSectno"/>
        </w:rPr>
        <w:t>71</w:t>
      </w:r>
      <w:r w:rsidRPr="00832A56">
        <w:t xml:space="preserve">  Adjustment of non</w:t>
      </w:r>
      <w:r w:rsidR="00A2426B">
        <w:noBreakHyphen/>
      </w:r>
      <w:r w:rsidRPr="00832A56">
        <w:t>assessable part</w:t>
      </w:r>
      <w:bookmarkEnd w:id="289"/>
    </w:p>
    <w:p w14:paraId="39C1C569" w14:textId="77777777" w:rsidR="00AE4C6B" w:rsidRPr="00832A56" w:rsidRDefault="00AE4C6B" w:rsidP="00113EE3">
      <w:pPr>
        <w:pStyle w:val="subsection"/>
        <w:keepNext/>
        <w:keepLines/>
      </w:pPr>
      <w:r w:rsidRPr="00832A56">
        <w:tab/>
        <w:t>(1)</w:t>
      </w:r>
      <w:r w:rsidRPr="00832A56">
        <w:tab/>
        <w:t>In working out the non</w:t>
      </w:r>
      <w:r w:rsidR="00A2426B">
        <w:noBreakHyphen/>
      </w:r>
      <w:r w:rsidRPr="00832A56">
        <w:t>assessable part referred to in section</w:t>
      </w:r>
      <w:r w:rsidR="00C635E7" w:rsidRPr="00832A56">
        <w:t> </w:t>
      </w:r>
      <w:r w:rsidRPr="00832A56">
        <w:t>104</w:t>
      </w:r>
      <w:r w:rsidR="00A2426B">
        <w:noBreakHyphen/>
      </w:r>
      <w:r w:rsidRPr="00832A56">
        <w:t>70, disregard any part of the payment that is:</w:t>
      </w:r>
    </w:p>
    <w:p w14:paraId="59BF16B9" w14:textId="77777777" w:rsidR="00AE4C6B" w:rsidRPr="00832A56" w:rsidRDefault="00AE4C6B" w:rsidP="00113EE3">
      <w:pPr>
        <w:pStyle w:val="paragraph"/>
        <w:keepNext/>
        <w:keepLines/>
      </w:pPr>
      <w:r w:rsidRPr="00832A56">
        <w:tab/>
        <w:t>(a)</w:t>
      </w:r>
      <w:r w:rsidRPr="00832A56">
        <w:tab/>
      </w:r>
      <w:r w:rsidR="00A2426B" w:rsidRPr="00A2426B">
        <w:rPr>
          <w:position w:val="6"/>
          <w:sz w:val="16"/>
        </w:rPr>
        <w:t>*</w:t>
      </w:r>
      <w:r w:rsidRPr="00832A56">
        <w:t>non</w:t>
      </w:r>
      <w:r w:rsidR="00A2426B">
        <w:noBreakHyphen/>
      </w:r>
      <w:r w:rsidRPr="00832A56">
        <w:t>assessable non</w:t>
      </w:r>
      <w:r w:rsidR="00A2426B">
        <w:noBreakHyphen/>
      </w:r>
      <w:r w:rsidRPr="00832A56">
        <w:t>exempt income; or</w:t>
      </w:r>
    </w:p>
    <w:p w14:paraId="12D79F49" w14:textId="77777777" w:rsidR="00AE4C6B" w:rsidRPr="00832A56" w:rsidRDefault="00AE4C6B" w:rsidP="00113EE3">
      <w:pPr>
        <w:pStyle w:val="paragraph"/>
        <w:keepNext/>
        <w:keepLines/>
      </w:pPr>
      <w:r w:rsidRPr="00832A56">
        <w:tab/>
        <w:t>(c)</w:t>
      </w:r>
      <w:r w:rsidRPr="00832A56">
        <w:tab/>
        <w:t>paid from an amount that has been assessed to the trustee; or</w:t>
      </w:r>
    </w:p>
    <w:p w14:paraId="75067275" w14:textId="77777777" w:rsidR="00AE4C6B" w:rsidRPr="00832A56" w:rsidRDefault="00AE4C6B" w:rsidP="00AE4C6B">
      <w:pPr>
        <w:pStyle w:val="paragraph"/>
      </w:pPr>
      <w:r w:rsidRPr="00832A56">
        <w:tab/>
        <w:t>(d)</w:t>
      </w:r>
      <w:r w:rsidRPr="00832A56">
        <w:tab/>
        <w:t xml:space="preserve">paid from an amount that is </w:t>
      </w:r>
      <w:r w:rsidR="00A2426B" w:rsidRPr="00A2426B">
        <w:rPr>
          <w:position w:val="6"/>
          <w:sz w:val="16"/>
        </w:rPr>
        <w:t>*</w:t>
      </w:r>
      <w:r w:rsidRPr="00832A56">
        <w:t>personal services income included in your assessable income, or another entity’s assessable income, under section</w:t>
      </w:r>
      <w:r w:rsidR="00C635E7" w:rsidRPr="00832A56">
        <w:t> </w:t>
      </w:r>
      <w:r w:rsidRPr="00832A56">
        <w:t>86</w:t>
      </w:r>
      <w:r w:rsidR="00A2426B">
        <w:noBreakHyphen/>
      </w:r>
      <w:r w:rsidRPr="00832A56">
        <w:t>15; or</w:t>
      </w:r>
    </w:p>
    <w:p w14:paraId="1361E286" w14:textId="77777777" w:rsidR="00342686" w:rsidRPr="00832A56" w:rsidRDefault="00342686" w:rsidP="00342686">
      <w:pPr>
        <w:pStyle w:val="paragraph"/>
      </w:pPr>
      <w:r w:rsidRPr="00832A56">
        <w:tab/>
        <w:t>(da)</w:t>
      </w:r>
      <w:r w:rsidRPr="00832A56">
        <w:tab/>
        <w:t>a payment to which paragraph</w:t>
      </w:r>
      <w:r w:rsidR="00C635E7" w:rsidRPr="00832A56">
        <w:t> </w:t>
      </w:r>
      <w:r w:rsidRPr="00832A56">
        <w:t>118</w:t>
      </w:r>
      <w:r w:rsidR="00A2426B">
        <w:noBreakHyphen/>
      </w:r>
      <w:r w:rsidRPr="00832A56">
        <w:t>37(1)(ba) applies (about compensation paid through a trust); or</w:t>
      </w:r>
    </w:p>
    <w:p w14:paraId="2D3BF770" w14:textId="77777777" w:rsidR="00342686" w:rsidRPr="00832A56" w:rsidRDefault="00342686" w:rsidP="00342686">
      <w:pPr>
        <w:pStyle w:val="paragraph"/>
      </w:pPr>
      <w:r w:rsidRPr="00832A56">
        <w:tab/>
        <w:t>(db)</w:t>
      </w:r>
      <w:r w:rsidRPr="00832A56">
        <w:tab/>
        <w:t>a payment to which subsection</w:t>
      </w:r>
      <w:r w:rsidR="00C635E7" w:rsidRPr="00832A56">
        <w:t> </w:t>
      </w:r>
      <w:r w:rsidRPr="00832A56">
        <w:t>118</w:t>
      </w:r>
      <w:r w:rsidR="00A2426B">
        <w:noBreakHyphen/>
      </w:r>
      <w:r w:rsidRPr="00832A56">
        <w:t>300(1A) applies (about insurance and annuity payments paid through a trust); or</w:t>
      </w:r>
    </w:p>
    <w:p w14:paraId="70904579" w14:textId="77777777" w:rsidR="00AE4C6B" w:rsidRPr="00832A56" w:rsidRDefault="00AE4C6B" w:rsidP="00AE4C6B">
      <w:pPr>
        <w:pStyle w:val="paragraph"/>
      </w:pPr>
      <w:r w:rsidRPr="00832A56">
        <w:tab/>
        <w:t>(e)</w:t>
      </w:r>
      <w:r w:rsidRPr="00832A56">
        <w:tab/>
        <w:t>repaid by you; or</w:t>
      </w:r>
    </w:p>
    <w:p w14:paraId="69C61F3A" w14:textId="77777777" w:rsidR="00AE4C6B" w:rsidRPr="00832A56" w:rsidRDefault="00AE4C6B" w:rsidP="00AE4C6B">
      <w:pPr>
        <w:pStyle w:val="paragraph"/>
      </w:pPr>
      <w:r w:rsidRPr="00832A56">
        <w:tab/>
        <w:t>(f)</w:t>
      </w:r>
      <w:r w:rsidRPr="00832A56">
        <w:tab/>
        <w:t>compensation you paid that can reasonably be regarded as a repayment of all or part of the payment; or</w:t>
      </w:r>
    </w:p>
    <w:p w14:paraId="70A8E00A" w14:textId="77777777" w:rsidR="00AE4C6B" w:rsidRPr="00832A56" w:rsidRDefault="00AE4C6B" w:rsidP="00AE4C6B">
      <w:pPr>
        <w:pStyle w:val="paragraph"/>
      </w:pPr>
      <w:r w:rsidRPr="00832A56">
        <w:tab/>
        <w:t>(g)</w:t>
      </w:r>
      <w:r w:rsidRPr="00832A56">
        <w:tab/>
        <w:t>an amount referred to in section</w:t>
      </w:r>
      <w:r w:rsidR="00C635E7" w:rsidRPr="00832A56">
        <w:t> </w:t>
      </w:r>
      <w:r w:rsidRPr="00832A56">
        <w:t>152</w:t>
      </w:r>
      <w:r w:rsidR="00A2426B">
        <w:noBreakHyphen/>
      </w:r>
      <w:r w:rsidRPr="00832A56">
        <w:t>125 (which exempts a payment of a small business 15</w:t>
      </w:r>
      <w:r w:rsidR="00A2426B">
        <w:noBreakHyphen/>
      </w:r>
      <w:r w:rsidRPr="00832A56">
        <w:t>year exemption amount) as an exempt amount.</w:t>
      </w:r>
    </w:p>
    <w:p w14:paraId="19A7D606" w14:textId="77777777" w:rsidR="00AE4C6B" w:rsidRPr="00832A56" w:rsidRDefault="00AE4C6B" w:rsidP="00146C4C">
      <w:pPr>
        <w:pStyle w:val="subsection2"/>
      </w:pPr>
      <w:r w:rsidRPr="00832A56">
        <w:t>The payment can include giving property (see section</w:t>
      </w:r>
      <w:r w:rsidR="00C635E7" w:rsidRPr="00832A56">
        <w:t> </w:t>
      </w:r>
      <w:r w:rsidRPr="00832A56">
        <w:t>103</w:t>
      </w:r>
      <w:r w:rsidR="00A2426B">
        <w:noBreakHyphen/>
      </w:r>
      <w:r w:rsidRPr="00832A56">
        <w:t>5).</w:t>
      </w:r>
    </w:p>
    <w:p w14:paraId="56CA575B" w14:textId="77777777" w:rsidR="00AE4C6B" w:rsidRPr="00832A56" w:rsidRDefault="00AE4C6B" w:rsidP="00146C4C">
      <w:pPr>
        <w:pStyle w:val="subsection"/>
      </w:pPr>
      <w:r w:rsidRPr="00832A56">
        <w:tab/>
        <w:t>(2)</w:t>
      </w:r>
      <w:r w:rsidRPr="00832A56">
        <w:tab/>
        <w:t>However, the non</w:t>
      </w:r>
      <w:r w:rsidR="00A2426B">
        <w:noBreakHyphen/>
      </w:r>
      <w:r w:rsidRPr="00832A56">
        <w:t xml:space="preserve">assessable </w:t>
      </w:r>
      <w:r w:rsidR="005F5725" w:rsidRPr="00832A56">
        <w:t>part i</w:t>
      </w:r>
      <w:r w:rsidRPr="00832A56">
        <w:t>s not reduced by any part of the payment that you can deduct.</w:t>
      </w:r>
    </w:p>
    <w:p w14:paraId="2B861A39" w14:textId="77777777" w:rsidR="00AE4C6B" w:rsidRPr="00832A56" w:rsidRDefault="00AE4C6B" w:rsidP="00C72EC2">
      <w:pPr>
        <w:pStyle w:val="subsection"/>
        <w:keepNext/>
        <w:keepLines/>
      </w:pPr>
      <w:r w:rsidRPr="00832A56">
        <w:tab/>
        <w:t>(3)</w:t>
      </w:r>
      <w:r w:rsidRPr="00832A56">
        <w:tab/>
        <w:t>The amount of the non</w:t>
      </w:r>
      <w:r w:rsidR="00A2426B">
        <w:noBreakHyphen/>
      </w:r>
      <w:r w:rsidRPr="00832A56">
        <w:t>assessable part referred to in section</w:t>
      </w:r>
      <w:r w:rsidR="00C635E7" w:rsidRPr="00832A56">
        <w:t> </w:t>
      </w:r>
      <w:r w:rsidRPr="00832A56">
        <w:t>104</w:t>
      </w:r>
      <w:r w:rsidR="00A2426B">
        <w:noBreakHyphen/>
      </w:r>
      <w:r w:rsidRPr="00832A56">
        <w:t>70 is adjusted to exclude any part of it that is attributable to:</w:t>
      </w:r>
    </w:p>
    <w:p w14:paraId="52A8C037" w14:textId="77777777" w:rsidR="00275995" w:rsidRPr="00832A56" w:rsidRDefault="00275995" w:rsidP="00275995">
      <w:pPr>
        <w:pStyle w:val="paragraph"/>
      </w:pPr>
      <w:r w:rsidRPr="00832A56">
        <w:tab/>
        <w:t>(a)</w:t>
      </w:r>
      <w:r w:rsidRPr="00832A56">
        <w:tab/>
        <w:t>an amount that is not included in the assessable income of an entity because of section</w:t>
      </w:r>
      <w:r w:rsidR="00C635E7" w:rsidRPr="00832A56">
        <w:t> </w:t>
      </w:r>
      <w:r w:rsidRPr="00832A56">
        <w:t xml:space="preserve">124ZM or 124ZN (which exempt income arising from </w:t>
      </w:r>
      <w:r w:rsidR="00A2426B" w:rsidRPr="00A2426B">
        <w:rPr>
          <w:position w:val="6"/>
          <w:sz w:val="16"/>
        </w:rPr>
        <w:t>*</w:t>
      </w:r>
      <w:r w:rsidRPr="00832A56">
        <w:t xml:space="preserve">shares in a </w:t>
      </w:r>
      <w:r w:rsidR="00A2426B" w:rsidRPr="00A2426B">
        <w:rPr>
          <w:position w:val="6"/>
          <w:sz w:val="16"/>
        </w:rPr>
        <w:t>*</w:t>
      </w:r>
      <w:r w:rsidRPr="00832A56">
        <w:t xml:space="preserve">PDF) of the </w:t>
      </w:r>
      <w:r w:rsidRPr="00832A56">
        <w:rPr>
          <w:i/>
        </w:rPr>
        <w:t>Income Tax Assessment Act 1936</w:t>
      </w:r>
      <w:r w:rsidRPr="00832A56">
        <w:t>; or</w:t>
      </w:r>
    </w:p>
    <w:p w14:paraId="2EE2F112" w14:textId="77777777" w:rsidR="0053274E" w:rsidRPr="00832A56" w:rsidRDefault="0053274E" w:rsidP="0053274E">
      <w:pPr>
        <w:pStyle w:val="paragraph"/>
      </w:pPr>
      <w:r w:rsidRPr="00832A56">
        <w:tab/>
        <w:t>(aa)</w:t>
      </w:r>
      <w:r w:rsidRPr="00832A56">
        <w:tab/>
        <w:t xml:space="preserve">an amount that is not included in the assessable income of an </w:t>
      </w:r>
      <w:r w:rsidR="00F86232" w:rsidRPr="00832A56">
        <w:t>entity because of section</w:t>
      </w:r>
      <w:r w:rsidR="00C635E7" w:rsidRPr="00832A56">
        <w:t> </w:t>
      </w:r>
      <w:r w:rsidR="00F86232" w:rsidRPr="00832A56">
        <w:t>51</w:t>
      </w:r>
      <w:r w:rsidR="00A2426B">
        <w:noBreakHyphen/>
      </w:r>
      <w:r w:rsidR="00F86232" w:rsidRPr="00832A56">
        <w:t>52 or</w:t>
      </w:r>
      <w:r w:rsidRPr="00832A56">
        <w:t xml:space="preserve"> subsection</w:t>
      </w:r>
      <w:r w:rsidR="00C635E7" w:rsidRPr="00832A56">
        <w:t> </w:t>
      </w:r>
      <w:r w:rsidRPr="00832A56">
        <w:t>51</w:t>
      </w:r>
      <w:r w:rsidR="00A2426B">
        <w:noBreakHyphen/>
      </w:r>
      <w:r w:rsidRPr="00832A56">
        <w:t>54(1) or (1A) of this Act; or</w:t>
      </w:r>
    </w:p>
    <w:p w14:paraId="53471961" w14:textId="77777777" w:rsidR="0053274E" w:rsidRPr="00832A56" w:rsidRDefault="00AE4C6B" w:rsidP="0053274E">
      <w:pPr>
        <w:pStyle w:val="paragraph"/>
      </w:pPr>
      <w:r w:rsidRPr="00832A56">
        <w:tab/>
        <w:t>(b)</w:t>
      </w:r>
      <w:r w:rsidRPr="00832A56">
        <w:tab/>
      </w:r>
      <w:r w:rsidR="00A2426B" w:rsidRPr="00A2426B">
        <w:rPr>
          <w:position w:val="6"/>
          <w:sz w:val="16"/>
        </w:rPr>
        <w:t>*</w:t>
      </w:r>
      <w:r w:rsidR="00F86232" w:rsidRPr="00832A56">
        <w:t>capital proceeds</w:t>
      </w:r>
      <w:r w:rsidRPr="00832A56">
        <w:t xml:space="preserve"> from a </w:t>
      </w:r>
      <w:r w:rsidR="00A2426B" w:rsidRPr="00A2426B">
        <w:rPr>
          <w:position w:val="6"/>
          <w:sz w:val="16"/>
        </w:rPr>
        <w:t>*</w:t>
      </w:r>
      <w:r w:rsidRPr="00832A56">
        <w:t xml:space="preserve">CGT event that happens in relation to </w:t>
      </w:r>
      <w:r w:rsidR="00A2426B" w:rsidRPr="00A2426B">
        <w:rPr>
          <w:position w:val="6"/>
          <w:sz w:val="16"/>
        </w:rPr>
        <w:t>*</w:t>
      </w:r>
      <w:r w:rsidRPr="00832A56">
        <w:t xml:space="preserve">shares in a company that was a </w:t>
      </w:r>
      <w:r w:rsidR="00A2426B" w:rsidRPr="00A2426B">
        <w:rPr>
          <w:position w:val="6"/>
          <w:sz w:val="16"/>
        </w:rPr>
        <w:t>*</w:t>
      </w:r>
      <w:r w:rsidRPr="00832A56">
        <w:t>PDF when that event happened</w:t>
      </w:r>
      <w:r w:rsidR="00626CC0" w:rsidRPr="00832A56">
        <w:t>; or</w:t>
      </w:r>
    </w:p>
    <w:p w14:paraId="69A56FE8" w14:textId="77777777" w:rsidR="0053274E" w:rsidRPr="00832A56" w:rsidRDefault="0053274E" w:rsidP="0053274E">
      <w:pPr>
        <w:pStyle w:val="paragraph"/>
      </w:pPr>
      <w:r w:rsidRPr="00832A56">
        <w:tab/>
        <w:t>(c)</w:t>
      </w:r>
      <w:r w:rsidRPr="00832A56">
        <w:tab/>
      </w:r>
      <w:r w:rsidR="00F86232" w:rsidRPr="00832A56">
        <w:t>capital proceeds</w:t>
      </w:r>
      <w:r w:rsidRPr="00832A56">
        <w:t xml:space="preserve"> from a CGT event if:</w:t>
      </w:r>
    </w:p>
    <w:p w14:paraId="0AC3170A" w14:textId="77777777" w:rsidR="0053274E" w:rsidRPr="00832A56" w:rsidRDefault="0053274E" w:rsidP="0053274E">
      <w:pPr>
        <w:pStyle w:val="paragraphsub"/>
      </w:pPr>
      <w:r w:rsidRPr="00832A56">
        <w:tab/>
        <w:t>(i)</w:t>
      </w:r>
      <w:r w:rsidRPr="00832A56">
        <w:tab/>
        <w:t xml:space="preserve">the CGT event relates to an </w:t>
      </w:r>
      <w:r w:rsidR="00A2426B" w:rsidRPr="00A2426B">
        <w:rPr>
          <w:position w:val="6"/>
          <w:sz w:val="16"/>
        </w:rPr>
        <w:t>*</w:t>
      </w:r>
      <w:r w:rsidRPr="00832A56">
        <w:t>eligible venture capital investment; and</w:t>
      </w:r>
    </w:p>
    <w:p w14:paraId="7957827E" w14:textId="77777777" w:rsidR="0053274E" w:rsidRPr="00832A56" w:rsidRDefault="0053274E" w:rsidP="0053274E">
      <w:pPr>
        <w:pStyle w:val="paragraphsub"/>
      </w:pPr>
      <w:r w:rsidRPr="00832A56">
        <w:tab/>
        <w:t>(ii)</w:t>
      </w:r>
      <w:r w:rsidRPr="00832A56">
        <w:tab/>
        <w:t xml:space="preserve">the share of a partner in an ESVCLP in a </w:t>
      </w:r>
      <w:r w:rsidR="00A2426B" w:rsidRPr="00A2426B">
        <w:rPr>
          <w:position w:val="6"/>
          <w:sz w:val="16"/>
        </w:rPr>
        <w:t>*</w:t>
      </w:r>
      <w:r w:rsidRPr="00832A56">
        <w:t xml:space="preserve">capital gain or </w:t>
      </w:r>
      <w:r w:rsidR="00A2426B" w:rsidRPr="00A2426B">
        <w:rPr>
          <w:position w:val="6"/>
          <w:sz w:val="16"/>
        </w:rPr>
        <w:t>*</w:t>
      </w:r>
      <w:r w:rsidRPr="00832A56">
        <w:t>capital loss from the CGT event is disregarded under section</w:t>
      </w:r>
      <w:r w:rsidR="00C635E7" w:rsidRPr="00832A56">
        <w:t> </w:t>
      </w:r>
      <w:r w:rsidRPr="00832A56">
        <w:t>118</w:t>
      </w:r>
      <w:r w:rsidR="00A2426B">
        <w:noBreakHyphen/>
      </w:r>
      <w:r w:rsidRPr="00832A56">
        <w:t>407; or</w:t>
      </w:r>
    </w:p>
    <w:p w14:paraId="2D360DE4" w14:textId="77777777" w:rsidR="00AE4C6B" w:rsidRPr="00832A56" w:rsidRDefault="0053274E" w:rsidP="00AE4C6B">
      <w:pPr>
        <w:pStyle w:val="paragraph"/>
      </w:pPr>
      <w:r w:rsidRPr="00832A56">
        <w:tab/>
        <w:t>(d)</w:t>
      </w:r>
      <w:r w:rsidRPr="00832A56">
        <w:tab/>
        <w:t xml:space="preserve">that part of the </w:t>
      </w:r>
      <w:r w:rsidR="00F86232" w:rsidRPr="00832A56">
        <w:t>capital proceeds</w:t>
      </w:r>
      <w:r w:rsidRPr="00832A56">
        <w:t xml:space="preserve"> from a CGT event, relating to an eligible venture capital investment, for which there is a partial exemption under section</w:t>
      </w:r>
      <w:r w:rsidR="00C635E7" w:rsidRPr="00832A56">
        <w:t> </w:t>
      </w:r>
      <w:r w:rsidRPr="00832A56">
        <w:t>118</w:t>
      </w:r>
      <w:r w:rsidR="00A2426B">
        <w:noBreakHyphen/>
      </w:r>
      <w:r w:rsidRPr="00832A56">
        <w:t>408</w:t>
      </w:r>
      <w:r w:rsidR="00F86232" w:rsidRPr="00832A56">
        <w:t>; or</w:t>
      </w:r>
    </w:p>
    <w:p w14:paraId="0DBFAFE2" w14:textId="77777777" w:rsidR="00F86232" w:rsidRPr="00832A56" w:rsidRDefault="00F86232" w:rsidP="00F86232">
      <w:pPr>
        <w:pStyle w:val="paragraph"/>
      </w:pPr>
      <w:r w:rsidRPr="00832A56">
        <w:tab/>
        <w:t>(e)</w:t>
      </w:r>
      <w:r w:rsidRPr="00832A56">
        <w:tab/>
        <w:t>capital proceeds from a CGT event if a capital gain made from the event may be disregarded under subsection</w:t>
      </w:r>
      <w:r w:rsidR="00C635E7" w:rsidRPr="00832A56">
        <w:t> </w:t>
      </w:r>
      <w:r w:rsidRPr="00832A56">
        <w:t>360</w:t>
      </w:r>
      <w:r w:rsidR="00A2426B">
        <w:noBreakHyphen/>
      </w:r>
      <w:r w:rsidRPr="00832A56">
        <w:t>50(4).</w:t>
      </w:r>
    </w:p>
    <w:p w14:paraId="0DCB3298" w14:textId="77777777" w:rsidR="00AE4C6B" w:rsidRPr="00832A56" w:rsidRDefault="00AE4C6B" w:rsidP="00146C4C">
      <w:pPr>
        <w:pStyle w:val="subsection"/>
      </w:pPr>
      <w:r w:rsidRPr="00832A56">
        <w:tab/>
        <w:t>(4)</w:t>
      </w:r>
      <w:r w:rsidRPr="00832A56">
        <w:tab/>
        <w:t>The amount of the non</w:t>
      </w:r>
      <w:r w:rsidR="00A2426B">
        <w:noBreakHyphen/>
      </w:r>
      <w:r w:rsidRPr="00832A56">
        <w:t>assessable part referred to in section</w:t>
      </w:r>
      <w:r w:rsidR="00C635E7" w:rsidRPr="00832A56">
        <w:t> </w:t>
      </w:r>
      <w:r w:rsidRPr="00832A56">
        <w:t>104</w:t>
      </w:r>
      <w:r w:rsidR="00A2426B">
        <w:noBreakHyphen/>
      </w:r>
      <w:r w:rsidRPr="00832A56">
        <w:t>70 for an entity shown in the table is adjusted to exclude the amount or amounts applicable to the entity under the table.</w:t>
      </w:r>
    </w:p>
    <w:p w14:paraId="47609B41" w14:textId="77777777" w:rsidR="00AE4C6B" w:rsidRPr="00832A56" w:rsidRDefault="00AE4C6B" w:rsidP="000F0C71">
      <w:pPr>
        <w:pStyle w:val="Tabletext"/>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14"/>
        <w:gridCol w:w="3963"/>
        <w:gridCol w:w="2410"/>
      </w:tblGrid>
      <w:tr w:rsidR="00AE4C6B" w:rsidRPr="00832A56" w14:paraId="4E732868" w14:textId="77777777">
        <w:trPr>
          <w:cantSplit/>
          <w:tblHeader/>
        </w:trPr>
        <w:tc>
          <w:tcPr>
            <w:tcW w:w="7087" w:type="dxa"/>
            <w:gridSpan w:val="3"/>
            <w:tcBorders>
              <w:top w:val="single" w:sz="12" w:space="0" w:color="auto"/>
              <w:left w:val="nil"/>
              <w:bottom w:val="nil"/>
              <w:right w:val="nil"/>
            </w:tcBorders>
          </w:tcPr>
          <w:p w14:paraId="6030E2A1" w14:textId="77777777" w:rsidR="00AE4C6B" w:rsidRPr="00832A56" w:rsidRDefault="00AE4C6B" w:rsidP="000F0C71">
            <w:pPr>
              <w:pStyle w:val="Tabletext"/>
              <w:keepNext/>
            </w:pPr>
            <w:r w:rsidRPr="00832A56">
              <w:rPr>
                <w:b/>
              </w:rPr>
              <w:t>Adjustment of non</w:t>
            </w:r>
            <w:r w:rsidR="00A2426B">
              <w:rPr>
                <w:b/>
              </w:rPr>
              <w:noBreakHyphen/>
            </w:r>
            <w:r w:rsidRPr="00832A56">
              <w:rPr>
                <w:b/>
              </w:rPr>
              <w:t>assessable part</w:t>
            </w:r>
          </w:p>
        </w:tc>
      </w:tr>
      <w:tr w:rsidR="00AE4C6B" w:rsidRPr="00832A56" w14:paraId="7E572A2A" w14:textId="77777777">
        <w:trPr>
          <w:cantSplit/>
          <w:tblHeader/>
        </w:trPr>
        <w:tc>
          <w:tcPr>
            <w:tcW w:w="714" w:type="dxa"/>
            <w:tcBorders>
              <w:top w:val="single" w:sz="6" w:space="0" w:color="auto"/>
              <w:left w:val="nil"/>
              <w:bottom w:val="single" w:sz="12" w:space="0" w:color="auto"/>
              <w:right w:val="nil"/>
            </w:tcBorders>
          </w:tcPr>
          <w:p w14:paraId="32E20987" w14:textId="77777777" w:rsidR="00AE4C6B" w:rsidRPr="00832A56" w:rsidRDefault="00AE4C6B" w:rsidP="000F0C71">
            <w:pPr>
              <w:pStyle w:val="Tabletext"/>
              <w:keepNext/>
            </w:pPr>
            <w:r w:rsidRPr="00832A56">
              <w:rPr>
                <w:b/>
              </w:rPr>
              <w:t>Item</w:t>
            </w:r>
          </w:p>
        </w:tc>
        <w:tc>
          <w:tcPr>
            <w:tcW w:w="3963" w:type="dxa"/>
            <w:tcBorders>
              <w:top w:val="single" w:sz="6" w:space="0" w:color="auto"/>
              <w:left w:val="nil"/>
              <w:bottom w:val="single" w:sz="12" w:space="0" w:color="auto"/>
              <w:right w:val="nil"/>
            </w:tcBorders>
          </w:tcPr>
          <w:p w14:paraId="24946187" w14:textId="77777777" w:rsidR="00AE4C6B" w:rsidRPr="00832A56" w:rsidRDefault="00AE4C6B" w:rsidP="000F0C71">
            <w:pPr>
              <w:pStyle w:val="Tabletext"/>
              <w:keepNext/>
            </w:pPr>
            <w:r w:rsidRPr="00832A56">
              <w:rPr>
                <w:b/>
              </w:rPr>
              <w:t>Entity</w:t>
            </w:r>
          </w:p>
        </w:tc>
        <w:tc>
          <w:tcPr>
            <w:tcW w:w="2410" w:type="dxa"/>
            <w:tcBorders>
              <w:top w:val="single" w:sz="6" w:space="0" w:color="auto"/>
              <w:left w:val="nil"/>
              <w:bottom w:val="single" w:sz="12" w:space="0" w:color="auto"/>
              <w:right w:val="nil"/>
            </w:tcBorders>
          </w:tcPr>
          <w:p w14:paraId="6B6E3794" w14:textId="77777777" w:rsidR="00AE4C6B" w:rsidRPr="00832A56" w:rsidRDefault="00AE4C6B" w:rsidP="000F0C71">
            <w:pPr>
              <w:pStyle w:val="Tabletext"/>
              <w:keepNext/>
            </w:pPr>
            <w:r w:rsidRPr="00832A56">
              <w:rPr>
                <w:b/>
              </w:rPr>
              <w:t>Amount excluded</w:t>
            </w:r>
          </w:p>
        </w:tc>
      </w:tr>
      <w:tr w:rsidR="00AE4C6B" w:rsidRPr="00832A56" w14:paraId="0D9B990A" w14:textId="77777777">
        <w:trPr>
          <w:cantSplit/>
        </w:trPr>
        <w:tc>
          <w:tcPr>
            <w:tcW w:w="714" w:type="dxa"/>
            <w:tcBorders>
              <w:top w:val="single" w:sz="12" w:space="0" w:color="auto"/>
              <w:left w:val="nil"/>
              <w:bottom w:val="single" w:sz="2" w:space="0" w:color="auto"/>
              <w:right w:val="nil"/>
            </w:tcBorders>
            <w:shd w:val="clear" w:color="auto" w:fill="auto"/>
          </w:tcPr>
          <w:p w14:paraId="70F981C5" w14:textId="77777777" w:rsidR="00AE4C6B" w:rsidRPr="00832A56" w:rsidRDefault="00AE4C6B" w:rsidP="0082525E">
            <w:pPr>
              <w:pStyle w:val="Tabletext"/>
            </w:pPr>
            <w:r w:rsidRPr="00832A56">
              <w:t>1</w:t>
            </w:r>
          </w:p>
        </w:tc>
        <w:tc>
          <w:tcPr>
            <w:tcW w:w="3963" w:type="dxa"/>
            <w:tcBorders>
              <w:top w:val="single" w:sz="12" w:space="0" w:color="auto"/>
              <w:left w:val="nil"/>
              <w:bottom w:val="single" w:sz="2" w:space="0" w:color="auto"/>
              <w:right w:val="nil"/>
            </w:tcBorders>
            <w:shd w:val="clear" w:color="auto" w:fill="auto"/>
          </w:tcPr>
          <w:p w14:paraId="2EF44DCA" w14:textId="77777777" w:rsidR="00AE4C6B" w:rsidRPr="00832A56" w:rsidRDefault="00AE4C6B" w:rsidP="0082525E">
            <w:pPr>
              <w:pStyle w:val="Tabletext"/>
            </w:pPr>
            <w:r w:rsidRPr="00832A56">
              <w:t>Any entity</w:t>
            </w:r>
          </w:p>
        </w:tc>
        <w:tc>
          <w:tcPr>
            <w:tcW w:w="2410" w:type="dxa"/>
            <w:tcBorders>
              <w:top w:val="single" w:sz="12" w:space="0" w:color="auto"/>
              <w:left w:val="nil"/>
              <w:bottom w:val="single" w:sz="2" w:space="0" w:color="auto"/>
              <w:right w:val="nil"/>
            </w:tcBorders>
            <w:shd w:val="clear" w:color="auto" w:fill="auto"/>
          </w:tcPr>
          <w:p w14:paraId="6D591586" w14:textId="77777777" w:rsidR="00AE4C6B" w:rsidRPr="00832A56" w:rsidRDefault="00AE4C6B" w:rsidP="0082525E">
            <w:pPr>
              <w:pStyle w:val="Tabletext"/>
            </w:pPr>
            <w:r w:rsidRPr="00832A56">
              <w:t xml:space="preserve">So much of the amount of a </w:t>
            </w:r>
            <w:r w:rsidR="00A2426B" w:rsidRPr="00A2426B">
              <w:rPr>
                <w:position w:val="6"/>
                <w:sz w:val="16"/>
                <w:szCs w:val="16"/>
              </w:rPr>
              <w:t>*</w:t>
            </w:r>
            <w:r w:rsidRPr="00832A56">
              <w:t xml:space="preserve">discount capital gain excluded from the </w:t>
            </w:r>
            <w:r w:rsidR="00A2426B" w:rsidRPr="00A2426B">
              <w:rPr>
                <w:position w:val="6"/>
                <w:sz w:val="16"/>
                <w:szCs w:val="16"/>
              </w:rPr>
              <w:t>*</w:t>
            </w:r>
            <w:r w:rsidRPr="00832A56">
              <w:t>net capital gain of the trust making the payment because of step 3 of the method statement in subsection</w:t>
            </w:r>
            <w:r w:rsidR="00C635E7" w:rsidRPr="00832A56">
              <w:t> </w:t>
            </w:r>
            <w:r w:rsidRPr="00832A56">
              <w:t>102</w:t>
            </w:r>
            <w:r w:rsidR="00A2426B">
              <w:noBreakHyphen/>
            </w:r>
            <w:r w:rsidRPr="00832A56">
              <w:t>5(1) and that is reflected in the payment to the entity</w:t>
            </w:r>
          </w:p>
        </w:tc>
      </w:tr>
      <w:tr w:rsidR="00AE4C6B" w:rsidRPr="00832A56" w14:paraId="4E96758C" w14:textId="77777777">
        <w:trPr>
          <w:cantSplit/>
        </w:trPr>
        <w:tc>
          <w:tcPr>
            <w:tcW w:w="714" w:type="dxa"/>
            <w:tcBorders>
              <w:top w:val="single" w:sz="2" w:space="0" w:color="auto"/>
              <w:left w:val="nil"/>
              <w:bottom w:val="single" w:sz="2" w:space="0" w:color="auto"/>
              <w:right w:val="nil"/>
            </w:tcBorders>
            <w:shd w:val="clear" w:color="auto" w:fill="auto"/>
          </w:tcPr>
          <w:p w14:paraId="254AC2B7" w14:textId="77777777" w:rsidR="00AE4C6B" w:rsidRPr="00832A56" w:rsidRDefault="00AE4C6B" w:rsidP="0082525E">
            <w:pPr>
              <w:pStyle w:val="Tabletext"/>
            </w:pPr>
            <w:r w:rsidRPr="00832A56">
              <w:t>2</w:t>
            </w:r>
          </w:p>
        </w:tc>
        <w:tc>
          <w:tcPr>
            <w:tcW w:w="3963" w:type="dxa"/>
            <w:tcBorders>
              <w:top w:val="single" w:sz="2" w:space="0" w:color="auto"/>
              <w:left w:val="nil"/>
              <w:bottom w:val="single" w:sz="2" w:space="0" w:color="auto"/>
              <w:right w:val="nil"/>
            </w:tcBorders>
            <w:shd w:val="clear" w:color="auto" w:fill="auto"/>
          </w:tcPr>
          <w:p w14:paraId="401CB528" w14:textId="77777777" w:rsidR="00AE4C6B" w:rsidRPr="00832A56" w:rsidRDefault="00AE4C6B" w:rsidP="0082525E">
            <w:pPr>
              <w:pStyle w:val="Tabletext"/>
            </w:pPr>
            <w:r w:rsidRPr="00832A56">
              <w:t xml:space="preserve">Individual, company or trust that has a </w:t>
            </w:r>
            <w:r w:rsidR="00A2426B" w:rsidRPr="00A2426B">
              <w:rPr>
                <w:position w:val="6"/>
                <w:sz w:val="16"/>
                <w:szCs w:val="16"/>
              </w:rPr>
              <w:t>*</w:t>
            </w:r>
            <w:r w:rsidRPr="00832A56">
              <w:t xml:space="preserve">capital loss or </w:t>
            </w:r>
            <w:r w:rsidR="00A2426B" w:rsidRPr="00A2426B">
              <w:rPr>
                <w:position w:val="6"/>
                <w:sz w:val="16"/>
                <w:szCs w:val="16"/>
              </w:rPr>
              <w:t>*</w:t>
            </w:r>
            <w:r w:rsidRPr="00832A56">
              <w:t xml:space="preserve">net capital loss to reduce its </w:t>
            </w:r>
            <w:r w:rsidR="00A2426B" w:rsidRPr="00A2426B">
              <w:rPr>
                <w:position w:val="6"/>
                <w:sz w:val="16"/>
                <w:szCs w:val="16"/>
              </w:rPr>
              <w:t>*</w:t>
            </w:r>
            <w:r w:rsidRPr="00832A56">
              <w:t>capital gain described in paragraph</w:t>
            </w:r>
            <w:r w:rsidR="00C635E7" w:rsidRPr="00832A56">
              <w:t> </w:t>
            </w:r>
            <w:r w:rsidRPr="00832A56">
              <w:t>115</w:t>
            </w:r>
            <w:r w:rsidR="00A2426B">
              <w:noBreakHyphen/>
            </w:r>
            <w:r w:rsidRPr="00832A56">
              <w:t>215(3)(b) where the trust gain referred to in subsection</w:t>
            </w:r>
            <w:r w:rsidR="00C635E7" w:rsidRPr="00832A56">
              <w:t> </w:t>
            </w:r>
            <w:r w:rsidRPr="00832A56">
              <w:t>115</w:t>
            </w:r>
            <w:r w:rsidR="00A2426B">
              <w:noBreakHyphen/>
            </w:r>
            <w:r w:rsidRPr="00832A56">
              <w:t>215(3) is reduced under Subdivision</w:t>
            </w:r>
            <w:r w:rsidR="00C635E7" w:rsidRPr="00832A56">
              <w:t> </w:t>
            </w:r>
            <w:r w:rsidRPr="00832A56">
              <w:t>152</w:t>
            </w:r>
            <w:r w:rsidR="00A2426B">
              <w:noBreakHyphen/>
            </w:r>
            <w:r w:rsidRPr="00832A56">
              <w:t>C</w:t>
            </w:r>
          </w:p>
        </w:tc>
        <w:tc>
          <w:tcPr>
            <w:tcW w:w="2410" w:type="dxa"/>
            <w:tcBorders>
              <w:top w:val="single" w:sz="2" w:space="0" w:color="auto"/>
              <w:left w:val="nil"/>
              <w:bottom w:val="single" w:sz="2" w:space="0" w:color="auto"/>
              <w:right w:val="nil"/>
            </w:tcBorders>
            <w:shd w:val="clear" w:color="auto" w:fill="auto"/>
          </w:tcPr>
          <w:p w14:paraId="285E8EBB" w14:textId="77777777" w:rsidR="00AE4C6B" w:rsidRPr="00832A56" w:rsidRDefault="00AE4C6B" w:rsidP="0082525E">
            <w:pPr>
              <w:pStyle w:val="Tabletext"/>
            </w:pPr>
            <w:r w:rsidRPr="00832A56">
              <w:t>1/2 of the amount of the capital loss or net capital loss</w:t>
            </w:r>
          </w:p>
        </w:tc>
      </w:tr>
      <w:tr w:rsidR="00AE4C6B" w:rsidRPr="00832A56" w14:paraId="6A7058FA" w14:textId="77777777">
        <w:trPr>
          <w:cantSplit/>
        </w:trPr>
        <w:tc>
          <w:tcPr>
            <w:tcW w:w="714" w:type="dxa"/>
            <w:tcBorders>
              <w:top w:val="single" w:sz="2" w:space="0" w:color="auto"/>
              <w:left w:val="nil"/>
              <w:bottom w:val="single" w:sz="2" w:space="0" w:color="auto"/>
              <w:right w:val="nil"/>
            </w:tcBorders>
            <w:shd w:val="clear" w:color="auto" w:fill="auto"/>
          </w:tcPr>
          <w:p w14:paraId="7D285EFC" w14:textId="77777777" w:rsidR="00AE4C6B" w:rsidRPr="00832A56" w:rsidRDefault="00AE4C6B" w:rsidP="0082525E">
            <w:pPr>
              <w:pStyle w:val="Tabletext"/>
            </w:pPr>
            <w:r w:rsidRPr="00832A56">
              <w:t>3</w:t>
            </w:r>
          </w:p>
        </w:tc>
        <w:tc>
          <w:tcPr>
            <w:tcW w:w="3963" w:type="dxa"/>
            <w:tcBorders>
              <w:top w:val="single" w:sz="2" w:space="0" w:color="auto"/>
              <w:left w:val="nil"/>
              <w:bottom w:val="single" w:sz="2" w:space="0" w:color="auto"/>
              <w:right w:val="nil"/>
            </w:tcBorders>
            <w:shd w:val="clear" w:color="auto" w:fill="auto"/>
          </w:tcPr>
          <w:p w14:paraId="10D0F5AA" w14:textId="77777777" w:rsidR="00AE4C6B" w:rsidRPr="00832A56" w:rsidRDefault="00AE4C6B" w:rsidP="0082525E">
            <w:pPr>
              <w:pStyle w:val="Tabletext"/>
            </w:pPr>
            <w:r w:rsidRPr="00832A56">
              <w:t xml:space="preserve">Individual or trust that has a </w:t>
            </w:r>
            <w:r w:rsidR="00A2426B" w:rsidRPr="00A2426B">
              <w:rPr>
                <w:position w:val="6"/>
                <w:sz w:val="16"/>
                <w:szCs w:val="16"/>
              </w:rPr>
              <w:t>*</w:t>
            </w:r>
            <w:r w:rsidRPr="00832A56">
              <w:t xml:space="preserve">capital loss or </w:t>
            </w:r>
            <w:r w:rsidR="00A2426B" w:rsidRPr="00A2426B">
              <w:rPr>
                <w:position w:val="6"/>
                <w:sz w:val="16"/>
              </w:rPr>
              <w:t>*</w:t>
            </w:r>
            <w:r w:rsidRPr="00832A56">
              <w:t xml:space="preserve">net capital loss to reduce its </w:t>
            </w:r>
            <w:r w:rsidR="00A2426B" w:rsidRPr="00A2426B">
              <w:rPr>
                <w:position w:val="6"/>
                <w:sz w:val="16"/>
                <w:szCs w:val="16"/>
              </w:rPr>
              <w:t>*</w:t>
            </w:r>
            <w:r w:rsidRPr="00832A56">
              <w:t>capital gain described in paragraph</w:t>
            </w:r>
            <w:r w:rsidR="00C635E7" w:rsidRPr="00832A56">
              <w:t> </w:t>
            </w:r>
            <w:r w:rsidRPr="00832A56">
              <w:t>115</w:t>
            </w:r>
            <w:r w:rsidR="00A2426B">
              <w:noBreakHyphen/>
            </w:r>
            <w:r w:rsidRPr="00832A56">
              <w:t>215(3)(c)</w:t>
            </w:r>
          </w:p>
        </w:tc>
        <w:tc>
          <w:tcPr>
            <w:tcW w:w="2410" w:type="dxa"/>
            <w:tcBorders>
              <w:top w:val="single" w:sz="2" w:space="0" w:color="auto"/>
              <w:left w:val="nil"/>
              <w:bottom w:val="single" w:sz="2" w:space="0" w:color="auto"/>
              <w:right w:val="nil"/>
            </w:tcBorders>
            <w:shd w:val="clear" w:color="auto" w:fill="auto"/>
          </w:tcPr>
          <w:p w14:paraId="3B6D4802" w14:textId="77777777" w:rsidR="00AE4C6B" w:rsidRPr="00832A56" w:rsidRDefault="00AE4C6B" w:rsidP="0082525E">
            <w:pPr>
              <w:pStyle w:val="Tabletext"/>
            </w:pPr>
            <w:r w:rsidRPr="00832A56">
              <w:t>1/4 of the amount of the capital loss or net capital loss</w:t>
            </w:r>
          </w:p>
        </w:tc>
      </w:tr>
      <w:tr w:rsidR="00AE4C6B" w:rsidRPr="00832A56" w14:paraId="023F999F" w14:textId="77777777">
        <w:trPr>
          <w:cantSplit/>
        </w:trPr>
        <w:tc>
          <w:tcPr>
            <w:tcW w:w="714" w:type="dxa"/>
            <w:tcBorders>
              <w:top w:val="single" w:sz="2" w:space="0" w:color="auto"/>
              <w:left w:val="nil"/>
              <w:bottom w:val="single" w:sz="2" w:space="0" w:color="auto"/>
              <w:right w:val="nil"/>
            </w:tcBorders>
            <w:shd w:val="clear" w:color="auto" w:fill="auto"/>
          </w:tcPr>
          <w:p w14:paraId="7312705E" w14:textId="77777777" w:rsidR="00AE4C6B" w:rsidRPr="00832A56" w:rsidRDefault="00AE4C6B" w:rsidP="0082525E">
            <w:pPr>
              <w:pStyle w:val="Tabletext"/>
            </w:pPr>
            <w:r w:rsidRPr="00832A56">
              <w:t>4</w:t>
            </w:r>
          </w:p>
        </w:tc>
        <w:tc>
          <w:tcPr>
            <w:tcW w:w="3963" w:type="dxa"/>
            <w:tcBorders>
              <w:top w:val="single" w:sz="2" w:space="0" w:color="auto"/>
              <w:left w:val="nil"/>
              <w:bottom w:val="single" w:sz="2" w:space="0" w:color="auto"/>
              <w:right w:val="nil"/>
            </w:tcBorders>
            <w:shd w:val="clear" w:color="auto" w:fill="auto"/>
          </w:tcPr>
          <w:p w14:paraId="256DC887" w14:textId="77777777" w:rsidR="00AE4C6B" w:rsidRPr="00832A56" w:rsidRDefault="00AE4C6B" w:rsidP="0082525E">
            <w:pPr>
              <w:pStyle w:val="Tabletext"/>
            </w:pPr>
            <w:r w:rsidRPr="00832A56">
              <w:t xml:space="preserve">Company that has a </w:t>
            </w:r>
            <w:r w:rsidR="00A2426B" w:rsidRPr="00A2426B">
              <w:rPr>
                <w:position w:val="6"/>
                <w:sz w:val="16"/>
                <w:szCs w:val="16"/>
              </w:rPr>
              <w:t>*</w:t>
            </w:r>
            <w:r w:rsidRPr="00832A56">
              <w:t xml:space="preserve">capital loss or </w:t>
            </w:r>
            <w:r w:rsidR="00A2426B" w:rsidRPr="00A2426B">
              <w:rPr>
                <w:position w:val="6"/>
                <w:sz w:val="16"/>
                <w:szCs w:val="16"/>
              </w:rPr>
              <w:t>*</w:t>
            </w:r>
            <w:r w:rsidRPr="00832A56">
              <w:t xml:space="preserve">net capital loss to reduce its </w:t>
            </w:r>
            <w:r w:rsidR="00A2426B" w:rsidRPr="00A2426B">
              <w:rPr>
                <w:position w:val="6"/>
                <w:sz w:val="16"/>
                <w:szCs w:val="16"/>
              </w:rPr>
              <w:t>*</w:t>
            </w:r>
            <w:r w:rsidRPr="00832A56">
              <w:t>capital gain described in paragraph</w:t>
            </w:r>
            <w:r w:rsidR="00C635E7" w:rsidRPr="00832A56">
              <w:t> </w:t>
            </w:r>
            <w:r w:rsidRPr="00832A56">
              <w:t>115</w:t>
            </w:r>
            <w:r w:rsidR="00A2426B">
              <w:noBreakHyphen/>
            </w:r>
            <w:r w:rsidRPr="00832A56">
              <w:t>215(3)(c) where:</w:t>
            </w:r>
          </w:p>
          <w:p w14:paraId="7FB2989D" w14:textId="77777777" w:rsidR="00AE4C6B" w:rsidRPr="00832A56" w:rsidRDefault="00AE4C6B" w:rsidP="00AE4C6B">
            <w:pPr>
              <w:pStyle w:val="Tablea"/>
            </w:pPr>
            <w:r w:rsidRPr="00832A56">
              <w:t>(a) that capital loss or net capital loss is more than 1/2 of the trust gain referred to in subsection</w:t>
            </w:r>
            <w:r w:rsidR="00C635E7" w:rsidRPr="00832A56">
              <w:t> </w:t>
            </w:r>
            <w:r w:rsidRPr="00832A56">
              <w:t>115</w:t>
            </w:r>
            <w:r w:rsidR="00A2426B">
              <w:noBreakHyphen/>
            </w:r>
            <w:r w:rsidRPr="00832A56">
              <w:t>215(3); and</w:t>
            </w:r>
          </w:p>
          <w:p w14:paraId="0195BA5F" w14:textId="77777777" w:rsidR="00AE4C6B" w:rsidRPr="00832A56" w:rsidRDefault="00AE4C6B" w:rsidP="00AE4C6B">
            <w:pPr>
              <w:pStyle w:val="Tablea"/>
            </w:pPr>
            <w:r w:rsidRPr="00832A56">
              <w:t>(b) that trust gain is reduced by an amount (the reduction amount) under Subdivision</w:t>
            </w:r>
            <w:r w:rsidR="00C635E7" w:rsidRPr="00832A56">
              <w:t> </w:t>
            </w:r>
            <w:r w:rsidRPr="00832A56">
              <w:t>152</w:t>
            </w:r>
            <w:r w:rsidR="00A2426B">
              <w:noBreakHyphen/>
            </w:r>
            <w:r w:rsidRPr="00832A56">
              <w:t>C</w:t>
            </w:r>
          </w:p>
        </w:tc>
        <w:tc>
          <w:tcPr>
            <w:tcW w:w="2410" w:type="dxa"/>
            <w:tcBorders>
              <w:top w:val="single" w:sz="2" w:space="0" w:color="auto"/>
              <w:left w:val="nil"/>
              <w:bottom w:val="single" w:sz="2" w:space="0" w:color="auto"/>
              <w:right w:val="nil"/>
            </w:tcBorders>
            <w:shd w:val="clear" w:color="auto" w:fill="auto"/>
          </w:tcPr>
          <w:p w14:paraId="681B8163" w14:textId="77777777" w:rsidR="00AE4C6B" w:rsidRPr="00832A56" w:rsidRDefault="00AE4C6B" w:rsidP="0082525E">
            <w:pPr>
              <w:pStyle w:val="Tabletext"/>
            </w:pPr>
            <w:r w:rsidRPr="00832A56">
              <w:t>The excess of the reduction amount over the Subdivision</w:t>
            </w:r>
            <w:r w:rsidR="00C635E7" w:rsidRPr="00832A56">
              <w:t> </w:t>
            </w:r>
            <w:r w:rsidRPr="00832A56">
              <w:t>152</w:t>
            </w:r>
            <w:r w:rsidR="00A2426B">
              <w:noBreakHyphen/>
            </w:r>
            <w:r w:rsidRPr="00832A56">
              <w:t>C reduction to the paragraph</w:t>
            </w:r>
            <w:r w:rsidR="00C635E7" w:rsidRPr="00832A56">
              <w:t> </w:t>
            </w:r>
            <w:r w:rsidRPr="00832A56">
              <w:t>115</w:t>
            </w:r>
            <w:r w:rsidR="00A2426B">
              <w:noBreakHyphen/>
            </w:r>
            <w:r w:rsidRPr="00832A56">
              <w:t>215(3)(c) amount</w:t>
            </w:r>
          </w:p>
        </w:tc>
      </w:tr>
      <w:tr w:rsidR="00AE4C6B" w:rsidRPr="00832A56" w14:paraId="45F3ADB6" w14:textId="77777777">
        <w:trPr>
          <w:cantSplit/>
        </w:trPr>
        <w:tc>
          <w:tcPr>
            <w:tcW w:w="714" w:type="dxa"/>
            <w:tcBorders>
              <w:top w:val="single" w:sz="2" w:space="0" w:color="auto"/>
              <w:left w:val="nil"/>
              <w:bottom w:val="single" w:sz="2" w:space="0" w:color="auto"/>
              <w:right w:val="nil"/>
            </w:tcBorders>
            <w:shd w:val="clear" w:color="auto" w:fill="auto"/>
          </w:tcPr>
          <w:p w14:paraId="5CF521DB" w14:textId="77777777" w:rsidR="00AE4C6B" w:rsidRPr="00832A56" w:rsidRDefault="00AE4C6B" w:rsidP="0082525E">
            <w:pPr>
              <w:pStyle w:val="Tabletext"/>
            </w:pPr>
            <w:r w:rsidRPr="00832A56">
              <w:t>5</w:t>
            </w:r>
          </w:p>
        </w:tc>
        <w:tc>
          <w:tcPr>
            <w:tcW w:w="3963" w:type="dxa"/>
            <w:tcBorders>
              <w:top w:val="single" w:sz="2" w:space="0" w:color="auto"/>
              <w:left w:val="nil"/>
              <w:bottom w:val="single" w:sz="2" w:space="0" w:color="auto"/>
              <w:right w:val="nil"/>
            </w:tcBorders>
            <w:shd w:val="clear" w:color="auto" w:fill="auto"/>
          </w:tcPr>
          <w:p w14:paraId="4320B823" w14:textId="77777777" w:rsidR="00AE4C6B" w:rsidRPr="00832A56" w:rsidRDefault="00A2426B" w:rsidP="0082525E">
            <w:pPr>
              <w:pStyle w:val="Tabletext"/>
            </w:pPr>
            <w:r w:rsidRPr="00A2426B">
              <w:rPr>
                <w:position w:val="6"/>
                <w:sz w:val="16"/>
                <w:szCs w:val="16"/>
              </w:rPr>
              <w:t>*</w:t>
            </w:r>
            <w:r w:rsidR="00AE4C6B" w:rsidRPr="00832A56">
              <w:t xml:space="preserve">Complying superannuation entity that has a </w:t>
            </w:r>
            <w:r w:rsidRPr="00A2426B">
              <w:rPr>
                <w:position w:val="6"/>
                <w:sz w:val="16"/>
                <w:szCs w:val="16"/>
              </w:rPr>
              <w:t>*</w:t>
            </w:r>
            <w:r w:rsidR="00AE4C6B" w:rsidRPr="00832A56">
              <w:t xml:space="preserve">capital loss or </w:t>
            </w:r>
            <w:r w:rsidRPr="00A2426B">
              <w:rPr>
                <w:position w:val="6"/>
                <w:sz w:val="16"/>
                <w:szCs w:val="16"/>
              </w:rPr>
              <w:t>*</w:t>
            </w:r>
            <w:r w:rsidR="00AE4C6B" w:rsidRPr="00832A56">
              <w:t xml:space="preserve">net capital loss to reduce its </w:t>
            </w:r>
            <w:r w:rsidRPr="00A2426B">
              <w:rPr>
                <w:position w:val="6"/>
                <w:sz w:val="16"/>
                <w:szCs w:val="16"/>
              </w:rPr>
              <w:t>*</w:t>
            </w:r>
            <w:r w:rsidR="00AE4C6B" w:rsidRPr="00832A56">
              <w:t>capital gain described in paragraph</w:t>
            </w:r>
            <w:r w:rsidR="00C635E7" w:rsidRPr="00832A56">
              <w:t> </w:t>
            </w:r>
            <w:r w:rsidR="00AE4C6B" w:rsidRPr="00832A56">
              <w:t>115</w:t>
            </w:r>
            <w:r>
              <w:noBreakHyphen/>
            </w:r>
            <w:r w:rsidR="00AE4C6B" w:rsidRPr="00832A56">
              <w:t>215(3)(b) where:</w:t>
            </w:r>
          </w:p>
          <w:p w14:paraId="5944DE92" w14:textId="77777777" w:rsidR="00AE4C6B" w:rsidRPr="00832A56" w:rsidRDefault="00AE4C6B" w:rsidP="00AE4C6B">
            <w:pPr>
              <w:pStyle w:val="Tablea"/>
            </w:pPr>
            <w:r w:rsidRPr="00832A56">
              <w:t>(a) that capital loss or net capital loss is more than 1/2 of the trust gain referred to in subsection</w:t>
            </w:r>
            <w:r w:rsidR="00C635E7" w:rsidRPr="00832A56">
              <w:t> </w:t>
            </w:r>
            <w:r w:rsidRPr="00832A56">
              <w:t>115</w:t>
            </w:r>
            <w:r w:rsidR="00A2426B">
              <w:noBreakHyphen/>
            </w:r>
            <w:r w:rsidRPr="00832A56">
              <w:t>215(3); and</w:t>
            </w:r>
          </w:p>
          <w:p w14:paraId="421B684C" w14:textId="77777777" w:rsidR="00AE4C6B" w:rsidRPr="00832A56" w:rsidRDefault="00AE4C6B" w:rsidP="00AE4C6B">
            <w:pPr>
              <w:pStyle w:val="Tablea"/>
            </w:pPr>
            <w:r w:rsidRPr="00832A56">
              <w:t>(b) that trust gain is reduced under Subdivision</w:t>
            </w:r>
            <w:r w:rsidR="00C635E7" w:rsidRPr="00832A56">
              <w:t> </w:t>
            </w:r>
            <w:r w:rsidRPr="00832A56">
              <w:t>152</w:t>
            </w:r>
            <w:r w:rsidR="00A2426B">
              <w:noBreakHyphen/>
            </w:r>
            <w:r w:rsidRPr="00832A56">
              <w:t>C</w:t>
            </w:r>
          </w:p>
        </w:tc>
        <w:tc>
          <w:tcPr>
            <w:tcW w:w="2410" w:type="dxa"/>
            <w:tcBorders>
              <w:top w:val="single" w:sz="2" w:space="0" w:color="auto"/>
              <w:left w:val="nil"/>
              <w:bottom w:val="single" w:sz="2" w:space="0" w:color="auto"/>
              <w:right w:val="nil"/>
            </w:tcBorders>
            <w:shd w:val="clear" w:color="auto" w:fill="auto"/>
          </w:tcPr>
          <w:p w14:paraId="307CFC9C" w14:textId="77777777" w:rsidR="00AE4C6B" w:rsidRPr="00832A56" w:rsidRDefault="00AE4C6B" w:rsidP="0082525E">
            <w:pPr>
              <w:pStyle w:val="Tabletext"/>
            </w:pPr>
            <w:r w:rsidRPr="00832A56">
              <w:t>1/2 of the amount of the capital loss or net capital loss</w:t>
            </w:r>
          </w:p>
        </w:tc>
      </w:tr>
      <w:tr w:rsidR="00AE4C6B" w:rsidRPr="00832A56" w14:paraId="742667E9" w14:textId="77777777">
        <w:trPr>
          <w:cantSplit/>
        </w:trPr>
        <w:tc>
          <w:tcPr>
            <w:tcW w:w="714" w:type="dxa"/>
            <w:tcBorders>
              <w:top w:val="single" w:sz="2" w:space="0" w:color="auto"/>
              <w:left w:val="nil"/>
              <w:bottom w:val="single" w:sz="2" w:space="0" w:color="auto"/>
              <w:right w:val="nil"/>
            </w:tcBorders>
            <w:shd w:val="clear" w:color="auto" w:fill="auto"/>
          </w:tcPr>
          <w:p w14:paraId="305BEC12" w14:textId="77777777" w:rsidR="00AE4C6B" w:rsidRPr="00832A56" w:rsidRDefault="00AE4C6B" w:rsidP="0082525E">
            <w:pPr>
              <w:pStyle w:val="Tabletext"/>
            </w:pPr>
            <w:r w:rsidRPr="00832A56">
              <w:t>6</w:t>
            </w:r>
          </w:p>
        </w:tc>
        <w:tc>
          <w:tcPr>
            <w:tcW w:w="3963" w:type="dxa"/>
            <w:tcBorders>
              <w:top w:val="single" w:sz="2" w:space="0" w:color="auto"/>
              <w:left w:val="nil"/>
              <w:bottom w:val="single" w:sz="2" w:space="0" w:color="auto"/>
              <w:right w:val="nil"/>
            </w:tcBorders>
            <w:shd w:val="clear" w:color="auto" w:fill="auto"/>
          </w:tcPr>
          <w:p w14:paraId="517C36EB" w14:textId="77777777" w:rsidR="00AE4C6B" w:rsidRPr="00832A56" w:rsidRDefault="00A2426B" w:rsidP="0082525E">
            <w:pPr>
              <w:pStyle w:val="Tabletext"/>
            </w:pPr>
            <w:r w:rsidRPr="00A2426B">
              <w:rPr>
                <w:position w:val="6"/>
                <w:sz w:val="16"/>
                <w:szCs w:val="16"/>
              </w:rPr>
              <w:t>*</w:t>
            </w:r>
            <w:r w:rsidR="00AE4C6B" w:rsidRPr="00832A56">
              <w:t xml:space="preserve">Complying superannuation entity that has a </w:t>
            </w:r>
            <w:r w:rsidRPr="00A2426B">
              <w:rPr>
                <w:position w:val="6"/>
                <w:sz w:val="16"/>
                <w:szCs w:val="16"/>
              </w:rPr>
              <w:t>*</w:t>
            </w:r>
            <w:r w:rsidR="00AE4C6B" w:rsidRPr="00832A56">
              <w:t xml:space="preserve">capital loss or </w:t>
            </w:r>
            <w:r w:rsidRPr="00A2426B">
              <w:rPr>
                <w:position w:val="6"/>
                <w:sz w:val="16"/>
                <w:szCs w:val="16"/>
              </w:rPr>
              <w:t>*</w:t>
            </w:r>
            <w:r w:rsidR="00AE4C6B" w:rsidRPr="00832A56">
              <w:t xml:space="preserve">net capital loss to reduce its </w:t>
            </w:r>
            <w:r w:rsidRPr="00A2426B">
              <w:rPr>
                <w:position w:val="6"/>
                <w:sz w:val="16"/>
                <w:szCs w:val="16"/>
              </w:rPr>
              <w:t>*</w:t>
            </w:r>
            <w:r w:rsidR="00AE4C6B" w:rsidRPr="00832A56">
              <w:t>capital gain described in paragraph</w:t>
            </w:r>
            <w:r w:rsidR="00C635E7" w:rsidRPr="00832A56">
              <w:t> </w:t>
            </w:r>
            <w:r w:rsidR="00AE4C6B" w:rsidRPr="00832A56">
              <w:t>115</w:t>
            </w:r>
            <w:r>
              <w:noBreakHyphen/>
            </w:r>
            <w:r w:rsidR="00AE4C6B" w:rsidRPr="00832A56">
              <w:t>215(3)(c) where:</w:t>
            </w:r>
          </w:p>
          <w:p w14:paraId="2553C10C" w14:textId="77777777" w:rsidR="00AE4C6B" w:rsidRPr="00832A56" w:rsidRDefault="00AE4C6B" w:rsidP="00AE4C6B">
            <w:pPr>
              <w:pStyle w:val="Tablea"/>
            </w:pPr>
            <w:r w:rsidRPr="00832A56">
              <w:t>(a) that capital loss or net capital loss is more than 1/4 of the trust gain referred to in subsection</w:t>
            </w:r>
            <w:r w:rsidR="00C635E7" w:rsidRPr="00832A56">
              <w:t> </w:t>
            </w:r>
            <w:r w:rsidRPr="00832A56">
              <w:t>115</w:t>
            </w:r>
            <w:r w:rsidR="00A2426B">
              <w:noBreakHyphen/>
            </w:r>
            <w:r w:rsidRPr="00832A56">
              <w:t>215(3); and</w:t>
            </w:r>
          </w:p>
          <w:p w14:paraId="19219D83" w14:textId="77777777" w:rsidR="00AE4C6B" w:rsidRPr="00832A56" w:rsidRDefault="00AE4C6B" w:rsidP="00AE4C6B">
            <w:pPr>
              <w:pStyle w:val="Tablea"/>
            </w:pPr>
            <w:r w:rsidRPr="00832A56">
              <w:t>(b) that trust gain is reduced by an amount (also the reduction amount) under Subdivision</w:t>
            </w:r>
            <w:r w:rsidR="00C635E7" w:rsidRPr="00832A56">
              <w:t> </w:t>
            </w:r>
            <w:r w:rsidRPr="00832A56">
              <w:t>152</w:t>
            </w:r>
            <w:r w:rsidR="00A2426B">
              <w:noBreakHyphen/>
            </w:r>
            <w:r w:rsidRPr="00832A56">
              <w:t>C</w:t>
            </w:r>
          </w:p>
        </w:tc>
        <w:tc>
          <w:tcPr>
            <w:tcW w:w="2410" w:type="dxa"/>
            <w:tcBorders>
              <w:top w:val="single" w:sz="2" w:space="0" w:color="auto"/>
              <w:left w:val="nil"/>
              <w:bottom w:val="single" w:sz="2" w:space="0" w:color="auto"/>
              <w:right w:val="nil"/>
            </w:tcBorders>
            <w:shd w:val="clear" w:color="auto" w:fill="auto"/>
          </w:tcPr>
          <w:p w14:paraId="39A46E40" w14:textId="77777777" w:rsidR="00AE4C6B" w:rsidRPr="00832A56" w:rsidRDefault="00AE4C6B" w:rsidP="0082525E">
            <w:pPr>
              <w:pStyle w:val="Tabletext"/>
            </w:pPr>
            <w:r w:rsidRPr="00832A56">
              <w:t>The excess of the reduction amount over the Subdivision</w:t>
            </w:r>
            <w:r w:rsidR="00C635E7" w:rsidRPr="00832A56">
              <w:t> </w:t>
            </w:r>
            <w:r w:rsidRPr="00832A56">
              <w:t>152</w:t>
            </w:r>
            <w:r w:rsidR="00A2426B">
              <w:noBreakHyphen/>
            </w:r>
            <w:r w:rsidRPr="00832A56">
              <w:t>C reduction to the paragraph</w:t>
            </w:r>
            <w:r w:rsidR="00C635E7" w:rsidRPr="00832A56">
              <w:t> </w:t>
            </w:r>
            <w:r w:rsidRPr="00832A56">
              <w:t>115</w:t>
            </w:r>
            <w:r w:rsidR="00A2426B">
              <w:noBreakHyphen/>
            </w:r>
            <w:r w:rsidRPr="00832A56">
              <w:t>215(3)(c) amount</w:t>
            </w:r>
          </w:p>
        </w:tc>
      </w:tr>
      <w:tr w:rsidR="00AE4C6B" w:rsidRPr="00832A56" w14:paraId="34B86FF7" w14:textId="77777777">
        <w:trPr>
          <w:cantSplit/>
        </w:trPr>
        <w:tc>
          <w:tcPr>
            <w:tcW w:w="714" w:type="dxa"/>
            <w:tcBorders>
              <w:top w:val="single" w:sz="2" w:space="0" w:color="auto"/>
              <w:left w:val="nil"/>
              <w:bottom w:val="single" w:sz="12" w:space="0" w:color="auto"/>
              <w:right w:val="nil"/>
            </w:tcBorders>
          </w:tcPr>
          <w:p w14:paraId="006D4D9C" w14:textId="77777777" w:rsidR="00AE4C6B" w:rsidRPr="00832A56" w:rsidRDefault="00AE4C6B" w:rsidP="0082525E">
            <w:pPr>
              <w:pStyle w:val="Tabletext"/>
            </w:pPr>
            <w:r w:rsidRPr="00832A56">
              <w:t>7</w:t>
            </w:r>
          </w:p>
        </w:tc>
        <w:tc>
          <w:tcPr>
            <w:tcW w:w="3963" w:type="dxa"/>
            <w:tcBorders>
              <w:top w:val="single" w:sz="2" w:space="0" w:color="auto"/>
              <w:left w:val="nil"/>
              <w:bottom w:val="single" w:sz="12" w:space="0" w:color="auto"/>
              <w:right w:val="nil"/>
            </w:tcBorders>
          </w:tcPr>
          <w:p w14:paraId="7C4705CD" w14:textId="77777777" w:rsidR="00AE4C6B" w:rsidRPr="00832A56" w:rsidRDefault="00AE4C6B" w:rsidP="0082525E">
            <w:pPr>
              <w:pStyle w:val="Tabletext"/>
            </w:pPr>
            <w:r w:rsidRPr="00832A56">
              <w:t xml:space="preserve">Any entity receiving the payment where the trust making the payment, or another trust that is part of the same </w:t>
            </w:r>
            <w:r w:rsidR="00A2426B" w:rsidRPr="00A2426B">
              <w:rPr>
                <w:position w:val="6"/>
                <w:sz w:val="16"/>
                <w:szCs w:val="16"/>
              </w:rPr>
              <w:t>*</w:t>
            </w:r>
            <w:r w:rsidRPr="00832A56">
              <w:t xml:space="preserve">chain of trusts, has a </w:t>
            </w:r>
            <w:r w:rsidR="00A2426B" w:rsidRPr="00A2426B">
              <w:rPr>
                <w:position w:val="6"/>
                <w:sz w:val="16"/>
                <w:szCs w:val="16"/>
              </w:rPr>
              <w:t>*</w:t>
            </w:r>
            <w:r w:rsidRPr="00832A56">
              <w:t xml:space="preserve">capital loss or </w:t>
            </w:r>
            <w:r w:rsidR="00A2426B" w:rsidRPr="00A2426B">
              <w:rPr>
                <w:position w:val="6"/>
                <w:sz w:val="16"/>
                <w:szCs w:val="16"/>
              </w:rPr>
              <w:t>*</w:t>
            </w:r>
            <w:r w:rsidRPr="00832A56">
              <w:t xml:space="preserve">net capital loss to reduce its </w:t>
            </w:r>
            <w:r w:rsidR="00A2426B" w:rsidRPr="00A2426B">
              <w:rPr>
                <w:position w:val="6"/>
                <w:sz w:val="16"/>
                <w:szCs w:val="16"/>
              </w:rPr>
              <w:t>*</w:t>
            </w:r>
            <w:r w:rsidRPr="00832A56">
              <w:t>capital gain described in subsection</w:t>
            </w:r>
            <w:r w:rsidR="00C635E7" w:rsidRPr="00832A56">
              <w:t> </w:t>
            </w:r>
            <w:r w:rsidRPr="00832A56">
              <w:t>115</w:t>
            </w:r>
            <w:r w:rsidR="00A2426B">
              <w:noBreakHyphen/>
            </w:r>
            <w:r w:rsidRPr="00832A56">
              <w:t>215(3)</w:t>
            </w:r>
          </w:p>
        </w:tc>
        <w:tc>
          <w:tcPr>
            <w:tcW w:w="2410" w:type="dxa"/>
            <w:tcBorders>
              <w:top w:val="single" w:sz="2" w:space="0" w:color="auto"/>
              <w:left w:val="nil"/>
              <w:bottom w:val="single" w:sz="12" w:space="0" w:color="auto"/>
              <w:right w:val="nil"/>
            </w:tcBorders>
          </w:tcPr>
          <w:p w14:paraId="4BB68927" w14:textId="77777777" w:rsidR="00AE4C6B" w:rsidRPr="00832A56" w:rsidRDefault="00AE4C6B" w:rsidP="0082525E">
            <w:pPr>
              <w:pStyle w:val="Tabletext"/>
            </w:pPr>
            <w:r w:rsidRPr="00832A56">
              <w:t>The proportion of the capital loss or net capital loss reflected in the payment</w:t>
            </w:r>
          </w:p>
        </w:tc>
      </w:tr>
    </w:tbl>
    <w:p w14:paraId="22AC258F" w14:textId="77777777" w:rsidR="00AE4C6B" w:rsidRPr="00832A56" w:rsidRDefault="00AE4C6B" w:rsidP="006969B7">
      <w:pPr>
        <w:pStyle w:val="notetext"/>
        <w:keepNext/>
        <w:keepLines/>
      </w:pPr>
      <w:r w:rsidRPr="00832A56">
        <w:t>Example:</w:t>
      </w:r>
      <w:r w:rsidRPr="00832A56">
        <w:tab/>
        <w:t>Claude is paid $100 by the trustee of a unit trust. The trustee advises that the amount comprises $50 CGT discount, $25 small business 50% reduction and $25 net income from a capital gain made by the trust.</w:t>
      </w:r>
    </w:p>
    <w:p w14:paraId="412995B9" w14:textId="77777777" w:rsidR="00AE4C6B" w:rsidRPr="00832A56" w:rsidRDefault="00AE4C6B" w:rsidP="00AE4C6B">
      <w:pPr>
        <w:pStyle w:val="notetext"/>
      </w:pPr>
      <w:r w:rsidRPr="00832A56">
        <w:tab/>
        <w:t>In applying the rules in Subdivision</w:t>
      </w:r>
      <w:r w:rsidR="00C635E7" w:rsidRPr="00832A56">
        <w:t> </w:t>
      </w:r>
      <w:r w:rsidRPr="00832A56">
        <w:t>115</w:t>
      </w:r>
      <w:r w:rsidR="00A2426B">
        <w:noBreakHyphen/>
      </w:r>
      <w:r w:rsidRPr="00832A56">
        <w:t xml:space="preserve">C of the </w:t>
      </w:r>
      <w:r w:rsidRPr="00832A56">
        <w:rPr>
          <w:i/>
        </w:rPr>
        <w:t>Income Tax Assessment Act 1997</w:t>
      </w:r>
      <w:r w:rsidRPr="00832A56">
        <w:t>, Claude reduces his capital gain of $100 by a $20 net capital loss from an earlier year. He then reduces the remaining $80 gain by $40 (CGT discount) and $20 (small business 50% reduction) leaving a net capital gain of $20.</w:t>
      </w:r>
    </w:p>
    <w:p w14:paraId="7361AB94" w14:textId="77777777" w:rsidR="00AE4C6B" w:rsidRPr="00832A56" w:rsidRDefault="00AE4C6B" w:rsidP="00AE4C6B">
      <w:pPr>
        <w:pStyle w:val="notetext"/>
      </w:pPr>
      <w:r w:rsidRPr="00832A56">
        <w:tab/>
        <w:t>In applying the rules in CGT event E4, the $100 payment is reduced by $25 (being the amount assessed under section</w:t>
      </w:r>
      <w:r w:rsidR="00C635E7" w:rsidRPr="00832A56">
        <w:t> </w:t>
      </w:r>
      <w:r w:rsidRPr="00832A56">
        <w:t xml:space="preserve">97 of the </w:t>
      </w:r>
      <w:r w:rsidRPr="00832A56">
        <w:rPr>
          <w:i/>
        </w:rPr>
        <w:t>Income Tax Assessment Act 1936</w:t>
      </w:r>
      <w:r w:rsidRPr="00832A56">
        <w:t>). It is further reduced by $50 under item</w:t>
      </w:r>
      <w:r w:rsidR="00C635E7" w:rsidRPr="00832A56">
        <w:t> </w:t>
      </w:r>
      <w:r w:rsidRPr="00832A56">
        <w:t>1 of the table and $5 under item</w:t>
      </w:r>
      <w:r w:rsidR="00C635E7" w:rsidRPr="00832A56">
        <w:t> </w:t>
      </w:r>
      <w:r w:rsidRPr="00832A56">
        <w:t>3. Claude’s non</w:t>
      </w:r>
      <w:r w:rsidR="00A2426B">
        <w:noBreakHyphen/>
      </w:r>
      <w:r w:rsidRPr="00832A56">
        <w:t xml:space="preserve">assessable </w:t>
      </w:r>
      <w:r w:rsidR="005F5725" w:rsidRPr="00832A56">
        <w:t>part i</w:t>
      </w:r>
      <w:r w:rsidRPr="00832A56">
        <w:t>s $20.</w:t>
      </w:r>
    </w:p>
    <w:p w14:paraId="050030A6" w14:textId="77777777" w:rsidR="00AE4C6B" w:rsidRPr="00832A56" w:rsidRDefault="00AE4C6B" w:rsidP="00AE4C6B">
      <w:pPr>
        <w:pStyle w:val="notetext"/>
      </w:pPr>
      <w:r w:rsidRPr="00832A56">
        <w:tab/>
        <w:t>Effectively, CGT event E4 applies to the $20 small business 50% reduction allowed to Claude in applying Subdivision</w:t>
      </w:r>
      <w:r w:rsidR="00C635E7" w:rsidRPr="00832A56">
        <w:t> </w:t>
      </w:r>
      <w:r w:rsidRPr="00832A56">
        <w:t>115</w:t>
      </w:r>
      <w:r w:rsidR="00A2426B">
        <w:noBreakHyphen/>
      </w:r>
      <w:r w:rsidRPr="00832A56">
        <w:t xml:space="preserve">C of the </w:t>
      </w:r>
      <w:r w:rsidRPr="00832A56">
        <w:rPr>
          <w:i/>
        </w:rPr>
        <w:t>Income Tax Assessment Act 1997</w:t>
      </w:r>
      <w:r w:rsidRPr="00832A56">
        <w:t>.</w:t>
      </w:r>
    </w:p>
    <w:p w14:paraId="735708B9" w14:textId="77777777" w:rsidR="00AE4C6B" w:rsidRPr="00832A56" w:rsidRDefault="00AE4C6B" w:rsidP="00AE4C6B">
      <w:pPr>
        <w:pStyle w:val="notetext"/>
      </w:pPr>
      <w:r w:rsidRPr="00832A56">
        <w:t>Note 1:</w:t>
      </w:r>
      <w:r w:rsidRPr="00832A56">
        <w:tab/>
        <w:t>Step 3 of the method statement in subsection</w:t>
      </w:r>
      <w:r w:rsidR="00C635E7" w:rsidRPr="00832A56">
        <w:t> </w:t>
      </w:r>
      <w:r w:rsidRPr="00832A56">
        <w:t>102</w:t>
      </w:r>
      <w:r w:rsidR="00A2426B">
        <w:noBreakHyphen/>
      </w:r>
      <w:r w:rsidRPr="00832A56">
        <w:t>5(1) (see table item</w:t>
      </w:r>
      <w:r w:rsidR="00C635E7" w:rsidRPr="00832A56">
        <w:t> </w:t>
      </w:r>
      <w:r w:rsidRPr="00832A56">
        <w:t>1) reduces by 50% the trust’s discount capital gains remaining after applying capital losses and earlier net capital losses. That 50% is excluded from the trust’s net capital gain.</w:t>
      </w:r>
    </w:p>
    <w:p w14:paraId="6CF698CA" w14:textId="77777777" w:rsidR="00AE4C6B" w:rsidRPr="00832A56" w:rsidRDefault="00AE4C6B" w:rsidP="00AE4C6B">
      <w:pPr>
        <w:pStyle w:val="notetext"/>
      </w:pPr>
      <w:r w:rsidRPr="00832A56">
        <w:t>Note 2:</w:t>
      </w:r>
      <w:r w:rsidRPr="00832A56">
        <w:tab/>
        <w:t>Subdivision</w:t>
      </w:r>
      <w:r w:rsidR="00C635E7" w:rsidRPr="00832A56">
        <w:t> </w:t>
      </w:r>
      <w:r w:rsidRPr="00832A56">
        <w:t>152</w:t>
      </w:r>
      <w:r w:rsidR="00A2426B">
        <w:noBreakHyphen/>
      </w:r>
      <w:r w:rsidRPr="00832A56">
        <w:t>C (small business 50% reduction—see table items</w:t>
      </w:r>
      <w:r w:rsidR="00C635E7" w:rsidRPr="00832A56">
        <w:t> </w:t>
      </w:r>
      <w:r w:rsidRPr="00832A56">
        <w:t>2, 3, 4, 5, 6 and 7) reduces by 50% the trust’s capital gains or discount capital gains remaining after applying step 3 of the method statement in subsection</w:t>
      </w:r>
      <w:r w:rsidR="00C635E7" w:rsidRPr="00832A56">
        <w:t> </w:t>
      </w:r>
      <w:r w:rsidRPr="00832A56">
        <w:t>102</w:t>
      </w:r>
      <w:r w:rsidR="00A2426B">
        <w:noBreakHyphen/>
      </w:r>
      <w:r w:rsidRPr="00832A56">
        <w:t>5(1). That 50% is also excluded from the trust’s net capital gain.</w:t>
      </w:r>
    </w:p>
    <w:p w14:paraId="4B5079B0" w14:textId="77777777" w:rsidR="00AE4C6B" w:rsidRPr="00832A56" w:rsidRDefault="00AE4C6B" w:rsidP="00AE4C6B">
      <w:pPr>
        <w:pStyle w:val="notetext"/>
      </w:pPr>
      <w:r w:rsidRPr="00832A56">
        <w:t>Note 3:</w:t>
      </w:r>
      <w:r w:rsidRPr="00832A56">
        <w:tab/>
      </w:r>
      <w:r w:rsidR="005F5725" w:rsidRPr="00832A56">
        <w:t>Paragraph 1</w:t>
      </w:r>
      <w:r w:rsidRPr="00832A56">
        <w:t>15</w:t>
      </w:r>
      <w:r w:rsidR="00A2426B">
        <w:noBreakHyphen/>
      </w:r>
      <w:r w:rsidRPr="00832A56">
        <w:t>215(3)(b) or (c) (see table items</w:t>
      </w:r>
      <w:r w:rsidR="00C635E7" w:rsidRPr="00832A56">
        <w:t> </w:t>
      </w:r>
      <w:r w:rsidRPr="00832A56">
        <w:t>2, 3, 4, 5 and 6) treats a beneficiary as having an extra capital gain if an amount of the trust’s net income that is included in the beneficiary’s assessable income is attributable to trust gains that were reduced by step 3 of the method statement in subsection</w:t>
      </w:r>
      <w:r w:rsidR="00C635E7" w:rsidRPr="00832A56">
        <w:t> </w:t>
      </w:r>
      <w:r w:rsidRPr="00832A56">
        <w:t>102</w:t>
      </w:r>
      <w:r w:rsidR="00A2426B">
        <w:noBreakHyphen/>
      </w:r>
      <w:r w:rsidRPr="00832A56">
        <w:t>5(1) and/or the small business 50% reduction.</w:t>
      </w:r>
    </w:p>
    <w:p w14:paraId="69593BF6" w14:textId="77777777" w:rsidR="00AE4C6B" w:rsidRPr="00832A56" w:rsidRDefault="00AE4C6B" w:rsidP="00146C4C">
      <w:pPr>
        <w:pStyle w:val="subsection"/>
      </w:pPr>
      <w:r w:rsidRPr="00832A56">
        <w:tab/>
        <w:t>(5)</w:t>
      </w:r>
      <w:r w:rsidRPr="00832A56">
        <w:tab/>
        <w:t xml:space="preserve">A </w:t>
      </w:r>
      <w:r w:rsidRPr="00832A56">
        <w:rPr>
          <w:b/>
          <w:i/>
        </w:rPr>
        <w:t>chain of trusts</w:t>
      </w:r>
      <w:r w:rsidRPr="00832A56">
        <w:t xml:space="preserve"> consists of 2 or more trusts where at least one of these conditions is satisfied for each of the trusts:</w:t>
      </w:r>
    </w:p>
    <w:p w14:paraId="1F5E4335" w14:textId="77777777" w:rsidR="00AE4C6B" w:rsidRPr="00832A56" w:rsidRDefault="00AE4C6B" w:rsidP="00AE4C6B">
      <w:pPr>
        <w:pStyle w:val="paragraph"/>
      </w:pPr>
      <w:r w:rsidRPr="00832A56">
        <w:tab/>
        <w:t>(a)</w:t>
      </w:r>
      <w:r w:rsidRPr="00832A56">
        <w:tab/>
        <w:t>the trustee of the trust owns units or interests in another of the trusts; or</w:t>
      </w:r>
    </w:p>
    <w:p w14:paraId="7E44FEE0" w14:textId="77777777" w:rsidR="00AE4C6B" w:rsidRPr="00832A56" w:rsidRDefault="00AE4C6B" w:rsidP="00AE4C6B">
      <w:pPr>
        <w:pStyle w:val="paragraph"/>
      </w:pPr>
      <w:r w:rsidRPr="00832A56">
        <w:tab/>
        <w:t>(b)</w:t>
      </w:r>
      <w:r w:rsidRPr="00832A56">
        <w:tab/>
        <w:t>the trustee of another of the trusts owns units or interests in the trust.</w:t>
      </w:r>
    </w:p>
    <w:p w14:paraId="37F2C12D" w14:textId="77777777" w:rsidR="003B3024" w:rsidRPr="00832A56" w:rsidRDefault="003B3024" w:rsidP="003B3024">
      <w:pPr>
        <w:pStyle w:val="subsection"/>
      </w:pPr>
      <w:r w:rsidRPr="00832A56">
        <w:tab/>
        <w:t>(6)</w:t>
      </w:r>
      <w:r w:rsidRPr="00832A56">
        <w:tab/>
        <w:t>Item</w:t>
      </w:r>
      <w:r w:rsidR="00C635E7" w:rsidRPr="00832A56">
        <w:t> </w:t>
      </w:r>
      <w:r w:rsidRPr="00832A56">
        <w:t xml:space="preserve">7 of the table in </w:t>
      </w:r>
      <w:r w:rsidR="00C635E7" w:rsidRPr="00832A56">
        <w:t>subsection (</w:t>
      </w:r>
      <w:r w:rsidRPr="00832A56">
        <w:t xml:space="preserve">4) does not apply if the entity making the payment is a </w:t>
      </w:r>
      <w:r w:rsidR="00A2426B" w:rsidRPr="00A2426B">
        <w:rPr>
          <w:position w:val="6"/>
          <w:sz w:val="16"/>
        </w:rPr>
        <w:t>*</w:t>
      </w:r>
      <w:r w:rsidRPr="00832A56">
        <w:t>managed investment trust.</w:t>
      </w:r>
    </w:p>
    <w:p w14:paraId="76E9A11A" w14:textId="77777777" w:rsidR="00AE4C6B" w:rsidRPr="00832A56" w:rsidRDefault="00AE4C6B" w:rsidP="003236F2">
      <w:pPr>
        <w:pStyle w:val="ActHead5"/>
      </w:pPr>
      <w:bookmarkStart w:id="290" w:name="_Toc185661162"/>
      <w:r w:rsidRPr="00832A56">
        <w:rPr>
          <w:rStyle w:val="CharSectno"/>
        </w:rPr>
        <w:t>104</w:t>
      </w:r>
      <w:r w:rsidR="00A2426B">
        <w:rPr>
          <w:rStyle w:val="CharSectno"/>
        </w:rPr>
        <w:noBreakHyphen/>
      </w:r>
      <w:r w:rsidRPr="00832A56">
        <w:rPr>
          <w:rStyle w:val="CharSectno"/>
        </w:rPr>
        <w:t>72</w:t>
      </w:r>
      <w:r w:rsidRPr="00832A56">
        <w:t xml:space="preserve">  Reducing your capital gain under CGT event E4 if you are a trustee</w:t>
      </w:r>
      <w:bookmarkEnd w:id="290"/>
    </w:p>
    <w:p w14:paraId="7BD666C4" w14:textId="77777777" w:rsidR="00AE4C6B" w:rsidRPr="00832A56" w:rsidRDefault="00AE4C6B" w:rsidP="003236F2">
      <w:pPr>
        <w:pStyle w:val="subsection"/>
        <w:keepNext/>
        <w:keepLines/>
      </w:pPr>
      <w:r w:rsidRPr="00832A56">
        <w:tab/>
        <w:t>(1)</w:t>
      </w:r>
      <w:r w:rsidRPr="00832A56">
        <w:tab/>
        <w:t xml:space="preserve">A </w:t>
      </w:r>
      <w:r w:rsidR="00A2426B" w:rsidRPr="00A2426B">
        <w:rPr>
          <w:position w:val="6"/>
          <w:sz w:val="16"/>
        </w:rPr>
        <w:t>*</w:t>
      </w:r>
      <w:r w:rsidRPr="00832A56">
        <w:t>capital gain you make under subsection</w:t>
      </w:r>
      <w:r w:rsidR="00C635E7" w:rsidRPr="00832A56">
        <w:t> </w:t>
      </w:r>
      <w:r w:rsidRPr="00832A56">
        <w:t>104</w:t>
      </w:r>
      <w:r w:rsidR="00A2426B">
        <w:noBreakHyphen/>
      </w:r>
      <w:r w:rsidRPr="00832A56">
        <w:t>70(4) is reduced if:</w:t>
      </w:r>
    </w:p>
    <w:p w14:paraId="6B316503" w14:textId="77777777" w:rsidR="00AE4C6B" w:rsidRPr="00832A56" w:rsidRDefault="00AE4C6B" w:rsidP="006A7145">
      <w:pPr>
        <w:pStyle w:val="paragraph"/>
      </w:pPr>
      <w:r w:rsidRPr="00832A56">
        <w:tab/>
        <w:t>(a)</w:t>
      </w:r>
      <w:r w:rsidRPr="00832A56">
        <w:tab/>
        <w:t xml:space="preserve">you are the trustee of another trust that is a </w:t>
      </w:r>
      <w:r w:rsidR="00A2426B" w:rsidRPr="00A2426B">
        <w:rPr>
          <w:position w:val="6"/>
          <w:sz w:val="16"/>
        </w:rPr>
        <w:t>*</w:t>
      </w:r>
      <w:r w:rsidRPr="00832A56">
        <w:t xml:space="preserve">fixed trust and is not a </w:t>
      </w:r>
      <w:r w:rsidR="00A2426B" w:rsidRPr="00A2426B">
        <w:rPr>
          <w:position w:val="6"/>
          <w:sz w:val="16"/>
        </w:rPr>
        <w:t>*</w:t>
      </w:r>
      <w:r w:rsidRPr="00832A56">
        <w:t>complying superannuation entity; and</w:t>
      </w:r>
    </w:p>
    <w:p w14:paraId="60FD0F03" w14:textId="77777777" w:rsidR="00AE4C6B" w:rsidRPr="00832A56" w:rsidRDefault="00AE4C6B" w:rsidP="006A75BF">
      <w:pPr>
        <w:pStyle w:val="paragraph"/>
      </w:pPr>
      <w:r w:rsidRPr="00832A56">
        <w:tab/>
        <w:t>(b)</w:t>
      </w:r>
      <w:r w:rsidRPr="00832A56">
        <w:tab/>
        <w:t xml:space="preserve">you are taken to have a </w:t>
      </w:r>
      <w:r w:rsidR="00A2426B" w:rsidRPr="00A2426B">
        <w:rPr>
          <w:position w:val="6"/>
          <w:sz w:val="16"/>
        </w:rPr>
        <w:t>*</w:t>
      </w:r>
      <w:r w:rsidRPr="00832A56">
        <w:t>capital gain under paragraph</w:t>
      </w:r>
      <w:r w:rsidR="00C635E7" w:rsidRPr="00832A56">
        <w:t> </w:t>
      </w:r>
      <w:r w:rsidRPr="00832A56">
        <w:t>115</w:t>
      </w:r>
      <w:r w:rsidR="00A2426B">
        <w:noBreakHyphen/>
      </w:r>
      <w:r w:rsidRPr="00832A56">
        <w:t xml:space="preserve">215(3)(b) or (c) (your </w:t>
      </w:r>
      <w:r w:rsidRPr="00832A56">
        <w:rPr>
          <w:b/>
          <w:i/>
        </w:rPr>
        <w:t>notional gain</w:t>
      </w:r>
      <w:r w:rsidRPr="00832A56">
        <w:t xml:space="preserve">) in respect of a corresponding trust gain (the </w:t>
      </w:r>
      <w:r w:rsidRPr="00832A56">
        <w:rPr>
          <w:b/>
          <w:i/>
        </w:rPr>
        <w:t>trust gain</w:t>
      </w:r>
      <w:r w:rsidRPr="00832A56">
        <w:t>); and</w:t>
      </w:r>
    </w:p>
    <w:p w14:paraId="6735C7B8" w14:textId="77777777" w:rsidR="00AE4C6B" w:rsidRPr="00832A56" w:rsidRDefault="00AE4C6B" w:rsidP="006969B7">
      <w:pPr>
        <w:pStyle w:val="paragraph"/>
        <w:keepNext/>
        <w:keepLines/>
      </w:pPr>
      <w:r w:rsidRPr="00832A56">
        <w:tab/>
        <w:t>(c)</w:t>
      </w:r>
      <w:r w:rsidRPr="00832A56">
        <w:tab/>
        <w:t xml:space="preserve">some or all (the </w:t>
      </w:r>
      <w:r w:rsidRPr="00832A56">
        <w:rPr>
          <w:b/>
          <w:i/>
        </w:rPr>
        <w:t>attributable amount</w:t>
      </w:r>
      <w:r w:rsidRPr="00832A56">
        <w:t>) of the total of the non</w:t>
      </w:r>
      <w:r w:rsidR="00A2426B">
        <w:noBreakHyphen/>
      </w:r>
      <w:r w:rsidRPr="00832A56">
        <w:t>assessable parts referred to in subsection</w:t>
      </w:r>
      <w:r w:rsidR="00C635E7" w:rsidRPr="00832A56">
        <w:t> </w:t>
      </w:r>
      <w:r w:rsidRPr="00832A56">
        <w:t>104</w:t>
      </w:r>
      <w:r w:rsidR="00A2426B">
        <w:noBreakHyphen/>
      </w:r>
      <w:r w:rsidRPr="00832A56">
        <w:t>70(4) is attributable to proceeds from the trust gain.</w:t>
      </w:r>
    </w:p>
    <w:p w14:paraId="153BD1B0" w14:textId="77777777" w:rsidR="00AE4C6B" w:rsidRPr="00832A56" w:rsidRDefault="00AE4C6B" w:rsidP="00146C4C">
      <w:pPr>
        <w:pStyle w:val="subsection"/>
      </w:pPr>
      <w:r w:rsidRPr="00832A56">
        <w:tab/>
        <w:t>(2)</w:t>
      </w:r>
      <w:r w:rsidRPr="00832A56">
        <w:tab/>
        <w:t xml:space="preserve">The </w:t>
      </w:r>
      <w:r w:rsidR="00A2426B" w:rsidRPr="00A2426B">
        <w:rPr>
          <w:position w:val="6"/>
          <w:sz w:val="16"/>
        </w:rPr>
        <w:t>*</w:t>
      </w:r>
      <w:r w:rsidRPr="00832A56">
        <w:t>capital gain is reduced (but not below 0) by the lesser of:</w:t>
      </w:r>
    </w:p>
    <w:p w14:paraId="32E7F95F" w14:textId="77777777" w:rsidR="00AE4C6B" w:rsidRPr="00832A56" w:rsidRDefault="00AE4C6B" w:rsidP="00AE4C6B">
      <w:pPr>
        <w:pStyle w:val="paragraph"/>
      </w:pPr>
      <w:r w:rsidRPr="00832A56">
        <w:tab/>
        <w:t>(a)</w:t>
      </w:r>
      <w:r w:rsidRPr="00832A56">
        <w:tab/>
        <w:t>your notional gain; and</w:t>
      </w:r>
    </w:p>
    <w:p w14:paraId="08568057" w14:textId="77777777" w:rsidR="00AE4C6B" w:rsidRPr="00832A56" w:rsidRDefault="00AE4C6B" w:rsidP="00AE4C6B">
      <w:pPr>
        <w:pStyle w:val="paragraph"/>
      </w:pPr>
      <w:r w:rsidRPr="00832A56">
        <w:tab/>
        <w:t>(b)</w:t>
      </w:r>
      <w:r w:rsidRPr="00832A56">
        <w:tab/>
        <w:t>the attributable amount.</w:t>
      </w:r>
    </w:p>
    <w:p w14:paraId="79864060" w14:textId="77777777" w:rsidR="00AE4C6B" w:rsidRPr="00832A56" w:rsidRDefault="00AE4C6B" w:rsidP="00AE4C6B">
      <w:pPr>
        <w:pStyle w:val="ActHead5"/>
      </w:pPr>
      <w:bookmarkStart w:id="291" w:name="_Toc185661163"/>
      <w:r w:rsidRPr="00832A56">
        <w:rPr>
          <w:rStyle w:val="CharSectno"/>
        </w:rPr>
        <w:t>104</w:t>
      </w:r>
      <w:r w:rsidR="00A2426B">
        <w:rPr>
          <w:rStyle w:val="CharSectno"/>
        </w:rPr>
        <w:noBreakHyphen/>
      </w:r>
      <w:r w:rsidRPr="00832A56">
        <w:rPr>
          <w:rStyle w:val="CharSectno"/>
        </w:rPr>
        <w:t>75</w:t>
      </w:r>
      <w:r w:rsidRPr="00832A56">
        <w:t xml:space="preserve">  Beneficiary becoming entitled to a trust asset: CGT event E5</w:t>
      </w:r>
      <w:bookmarkEnd w:id="291"/>
    </w:p>
    <w:p w14:paraId="2E609A9D" w14:textId="77777777" w:rsidR="00AE4C6B" w:rsidRPr="00832A56" w:rsidRDefault="00AE4C6B" w:rsidP="00146C4C">
      <w:pPr>
        <w:pStyle w:val="subsection"/>
      </w:pPr>
      <w:r w:rsidRPr="00832A56">
        <w:tab/>
        <w:t>(1)</w:t>
      </w:r>
      <w:r w:rsidRPr="00832A56">
        <w:tab/>
      </w:r>
      <w:r w:rsidRPr="00832A56">
        <w:rPr>
          <w:b/>
          <w:i/>
        </w:rPr>
        <w:t xml:space="preserve">CGT event E5 </w:t>
      </w:r>
      <w:r w:rsidRPr="00832A56">
        <w:t xml:space="preserve">happens if a beneficiary becomes absolutely entitled to a </w:t>
      </w:r>
      <w:r w:rsidR="00A2426B" w:rsidRPr="00A2426B">
        <w:rPr>
          <w:position w:val="6"/>
          <w:sz w:val="16"/>
        </w:rPr>
        <w:t>*</w:t>
      </w:r>
      <w:r w:rsidRPr="00832A56">
        <w:t>CGT asset of a trust (except a unit trust or a trust to which Division</w:t>
      </w:r>
      <w:r w:rsidR="00C635E7" w:rsidRPr="00832A56">
        <w:t> </w:t>
      </w:r>
      <w:r w:rsidRPr="00832A56">
        <w:t>128 applies) as against the trustee (disregarding any legal disability the beneficiary is under).</w:t>
      </w:r>
    </w:p>
    <w:p w14:paraId="4B1836B3" w14:textId="77777777" w:rsidR="00AE4C6B" w:rsidRPr="00832A56" w:rsidRDefault="00AE4C6B" w:rsidP="00AE4C6B">
      <w:pPr>
        <w:pStyle w:val="notetext"/>
        <w:numPr>
          <w:ilvl w:val="12"/>
          <w:numId w:val="0"/>
        </w:numPr>
        <w:ind w:left="1985" w:hanging="851"/>
      </w:pPr>
      <w:r w:rsidRPr="00832A56">
        <w:t>Note:</w:t>
      </w:r>
      <w:r w:rsidRPr="00832A56">
        <w:tab/>
        <w:t>Division</w:t>
      </w:r>
      <w:r w:rsidR="00C635E7" w:rsidRPr="00832A56">
        <w:t> </w:t>
      </w:r>
      <w:r w:rsidRPr="00832A56">
        <w:t>128 deals with the effect of death.</w:t>
      </w:r>
    </w:p>
    <w:p w14:paraId="7AF75DAC" w14:textId="77777777" w:rsidR="00AE4C6B" w:rsidRPr="00832A56" w:rsidRDefault="00AE4C6B" w:rsidP="00146C4C">
      <w:pPr>
        <w:pStyle w:val="subsection"/>
      </w:pPr>
      <w:r w:rsidRPr="00832A56">
        <w:tab/>
        <w:t>(2)</w:t>
      </w:r>
      <w:r w:rsidRPr="00832A56">
        <w:tab/>
        <w:t>The time of the event is when the beneficiary becomes absolutely entitled to the asset.</w:t>
      </w:r>
    </w:p>
    <w:p w14:paraId="7ED177DB" w14:textId="77777777" w:rsidR="00AE4C6B" w:rsidRPr="00832A56" w:rsidRDefault="00AE4C6B" w:rsidP="003719AC">
      <w:pPr>
        <w:pStyle w:val="SubsectionHead"/>
      </w:pPr>
      <w:r w:rsidRPr="00832A56">
        <w:t>Trustee makes a capital gain or loss</w:t>
      </w:r>
    </w:p>
    <w:p w14:paraId="44F00DCF" w14:textId="77777777" w:rsidR="00AE4C6B" w:rsidRPr="00832A56" w:rsidRDefault="00AE4C6B" w:rsidP="00146C4C">
      <w:pPr>
        <w:pStyle w:val="subsection"/>
      </w:pPr>
      <w:r w:rsidRPr="00832A56">
        <w:tab/>
        <w:t>(3)</w:t>
      </w:r>
      <w:r w:rsidRPr="00832A56">
        <w:tab/>
        <w:t xml:space="preserve">The trustee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event) is </w:t>
      </w:r>
      <w:r w:rsidRPr="00832A56">
        <w:rPr>
          <w:i/>
        </w:rPr>
        <w:t>more</w:t>
      </w:r>
      <w:r w:rsidRPr="00832A56">
        <w:t xml:space="preserve"> than its </w:t>
      </w:r>
      <w:r w:rsidR="00A2426B" w:rsidRPr="00A2426B">
        <w:rPr>
          <w:position w:val="6"/>
          <w:sz w:val="16"/>
        </w:rPr>
        <w:t>*</w:t>
      </w:r>
      <w:r w:rsidRPr="00832A56">
        <w:t xml:space="preserve">cost base. The trustee makes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484EA4C7" w14:textId="77777777" w:rsidR="00AE4C6B" w:rsidRPr="00832A56" w:rsidRDefault="00AE4C6B" w:rsidP="003719AC">
      <w:pPr>
        <w:pStyle w:val="SubsectionHead"/>
      </w:pPr>
      <w:r w:rsidRPr="00832A56">
        <w:t>Exception for trustee</w:t>
      </w:r>
    </w:p>
    <w:p w14:paraId="0C143353" w14:textId="77777777" w:rsidR="00AE4C6B" w:rsidRPr="00832A56" w:rsidRDefault="00AE4C6B" w:rsidP="00146C4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trustee makes is disregarded if it </w:t>
      </w:r>
      <w:r w:rsidR="00A2426B" w:rsidRPr="00A2426B">
        <w:rPr>
          <w:position w:val="6"/>
          <w:sz w:val="16"/>
        </w:rPr>
        <w:t>*</w:t>
      </w:r>
      <w:r w:rsidRPr="00832A56">
        <w:t xml:space="preserve">acquired the asset before </w:t>
      </w:r>
      <w:r w:rsidR="00576E3C" w:rsidRPr="00832A56">
        <w:t>20 September</w:t>
      </w:r>
      <w:r w:rsidRPr="00832A56">
        <w:t xml:space="preserve"> 1985.</w:t>
      </w:r>
    </w:p>
    <w:p w14:paraId="7E01A022" w14:textId="77777777" w:rsidR="00AE4C6B" w:rsidRPr="00832A56" w:rsidRDefault="00AE4C6B" w:rsidP="00AE4C6B">
      <w:pPr>
        <w:pStyle w:val="notetext"/>
        <w:numPr>
          <w:ilvl w:val="12"/>
          <w:numId w:val="0"/>
        </w:numPr>
        <w:ind w:left="1985" w:hanging="851"/>
      </w:pPr>
      <w:r w:rsidRPr="00832A56">
        <w:t>Note:</w:t>
      </w:r>
      <w:r w:rsidRPr="00832A56">
        <w:tab/>
        <w:t xml:space="preserve">There is also an exception for employee share trusts: see </w:t>
      </w:r>
      <w:r w:rsidR="00ED39C1" w:rsidRPr="00832A56">
        <w:t>section</w:t>
      </w:r>
      <w:r w:rsidR="00C635E7" w:rsidRPr="00832A56">
        <w:t> </w:t>
      </w:r>
      <w:r w:rsidR="00ED39C1" w:rsidRPr="00832A56">
        <w:t>130</w:t>
      </w:r>
      <w:r w:rsidR="00A2426B">
        <w:noBreakHyphen/>
      </w:r>
      <w:r w:rsidR="00ED39C1" w:rsidRPr="00832A56">
        <w:t>80</w:t>
      </w:r>
      <w:r w:rsidRPr="00832A56">
        <w:t>.</w:t>
      </w:r>
    </w:p>
    <w:p w14:paraId="1F694645" w14:textId="77777777" w:rsidR="00AE4C6B" w:rsidRPr="00832A56" w:rsidRDefault="00AE4C6B" w:rsidP="003719AC">
      <w:pPr>
        <w:pStyle w:val="SubsectionHead"/>
      </w:pPr>
      <w:r w:rsidRPr="00832A56">
        <w:t>Beneficiary makes a capital gain or loss</w:t>
      </w:r>
    </w:p>
    <w:p w14:paraId="24B979BE" w14:textId="77777777" w:rsidR="00AE4C6B" w:rsidRPr="00832A56" w:rsidRDefault="00AE4C6B" w:rsidP="00146C4C">
      <w:pPr>
        <w:pStyle w:val="subsection"/>
      </w:pPr>
      <w:r w:rsidRPr="00832A56">
        <w:tab/>
        <w:t>(5)</w:t>
      </w:r>
      <w:r w:rsidRPr="00832A56">
        <w:tab/>
        <w:t xml:space="preserve">The beneficiary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event) is </w:t>
      </w:r>
      <w:r w:rsidRPr="00832A56">
        <w:rPr>
          <w:i/>
        </w:rPr>
        <w:t>more</w:t>
      </w:r>
      <w:r w:rsidRPr="00832A56">
        <w:t xml:space="preserve"> than the </w:t>
      </w:r>
      <w:r w:rsidR="00A2426B" w:rsidRPr="00A2426B">
        <w:rPr>
          <w:position w:val="6"/>
          <w:sz w:val="16"/>
        </w:rPr>
        <w:t>*</w:t>
      </w:r>
      <w:r w:rsidRPr="00832A56">
        <w:t xml:space="preserve">cost base of the beneficiary’s interest in the trust capital to the extent it relates to the asset. </w:t>
      </w:r>
    </w:p>
    <w:p w14:paraId="7A803C18" w14:textId="77777777" w:rsidR="00AE4C6B" w:rsidRPr="00832A56" w:rsidRDefault="00AE4C6B" w:rsidP="00146C4C">
      <w:pPr>
        <w:pStyle w:val="subsection"/>
      </w:pPr>
      <w:r w:rsidRPr="00832A56">
        <w:tab/>
      </w:r>
      <w:r w:rsidRPr="00832A56">
        <w:tab/>
        <w:t xml:space="preserve">The beneficiary makes a </w:t>
      </w:r>
      <w:r w:rsidRPr="00832A56">
        <w:rPr>
          <w:b/>
          <w:i/>
        </w:rPr>
        <w:t>capital loss</w:t>
      </w:r>
      <w:r w:rsidRPr="00832A56">
        <w:t xml:space="preserve"> if that market value is </w:t>
      </w:r>
      <w:r w:rsidRPr="00832A56">
        <w:rPr>
          <w:i/>
        </w:rPr>
        <w:t>less</w:t>
      </w:r>
      <w:r w:rsidRPr="00832A56">
        <w:t xml:space="preserve"> than the </w:t>
      </w:r>
      <w:r w:rsidR="00A2426B" w:rsidRPr="00A2426B">
        <w:rPr>
          <w:position w:val="6"/>
          <w:sz w:val="16"/>
        </w:rPr>
        <w:t>*</w:t>
      </w:r>
      <w:r w:rsidRPr="00832A56">
        <w:t>reduced cost base of that beneficiary’s interest in the trust capital to the extent it relates to the asset.</w:t>
      </w:r>
    </w:p>
    <w:p w14:paraId="248E6F43" w14:textId="77777777" w:rsidR="00706F2A" w:rsidRPr="00832A56" w:rsidRDefault="00706F2A" w:rsidP="00706F2A">
      <w:pPr>
        <w:pStyle w:val="SubsectionHead"/>
      </w:pPr>
      <w:r w:rsidRPr="00832A56">
        <w:t>Exceptions for beneficiary</w:t>
      </w:r>
    </w:p>
    <w:p w14:paraId="074F31A3" w14:textId="77777777" w:rsidR="00706F2A" w:rsidRPr="00832A56" w:rsidRDefault="00706F2A" w:rsidP="00706F2A">
      <w:pPr>
        <w:pStyle w:val="subsection"/>
      </w:pPr>
      <w:r w:rsidRPr="00832A56">
        <w:tab/>
        <w:t>(6)</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the beneficiary makes is disregarded if:</w:t>
      </w:r>
    </w:p>
    <w:p w14:paraId="042FFAF5" w14:textId="77777777" w:rsidR="00706F2A" w:rsidRPr="00832A56" w:rsidRDefault="00706F2A" w:rsidP="00706F2A">
      <w:pPr>
        <w:pStyle w:val="paragraph"/>
        <w:numPr>
          <w:ilvl w:val="12"/>
          <w:numId w:val="0"/>
        </w:numPr>
        <w:ind w:left="1644" w:hanging="1644"/>
      </w:pPr>
      <w:r w:rsidRPr="00832A56">
        <w:tab/>
        <w:t>(a)</w:t>
      </w:r>
      <w:r w:rsidRPr="00832A56">
        <w:tab/>
        <w:t xml:space="preserve">the beneficiary </w:t>
      </w:r>
      <w:r w:rsidR="00A2426B" w:rsidRPr="00A2426B">
        <w:rPr>
          <w:position w:val="6"/>
          <w:sz w:val="16"/>
        </w:rPr>
        <w:t>*</w:t>
      </w:r>
      <w:r w:rsidRPr="00832A56">
        <w:t xml:space="preserve">acquired the </w:t>
      </w:r>
      <w:r w:rsidR="00A2426B" w:rsidRPr="00A2426B">
        <w:rPr>
          <w:position w:val="6"/>
          <w:sz w:val="16"/>
        </w:rPr>
        <w:t>*</w:t>
      </w:r>
      <w:r w:rsidRPr="00832A56">
        <w:t>CGT asset that is the interest (except by way of an assignment from another entity) for no expenditure; or</w:t>
      </w:r>
    </w:p>
    <w:p w14:paraId="3FBB3A15" w14:textId="77777777" w:rsidR="00706F2A" w:rsidRPr="00832A56" w:rsidRDefault="00706F2A" w:rsidP="00706F2A">
      <w:pPr>
        <w:pStyle w:val="paragraph"/>
        <w:numPr>
          <w:ilvl w:val="12"/>
          <w:numId w:val="0"/>
        </w:numPr>
        <w:ind w:left="1644" w:hanging="1644"/>
      </w:pPr>
      <w:r w:rsidRPr="00832A56">
        <w:tab/>
        <w:t>(b)</w:t>
      </w:r>
      <w:r w:rsidRPr="00832A56">
        <w:tab/>
        <w:t xml:space="preserve">the beneficiary acquired it before </w:t>
      </w:r>
      <w:r w:rsidR="00576E3C" w:rsidRPr="00832A56">
        <w:t>20 September</w:t>
      </w:r>
      <w:r w:rsidRPr="00832A56">
        <w:t xml:space="preserve"> 1985; or</w:t>
      </w:r>
    </w:p>
    <w:p w14:paraId="0CB0107F" w14:textId="77777777" w:rsidR="00706F2A" w:rsidRPr="00832A56" w:rsidRDefault="00706F2A" w:rsidP="00706F2A">
      <w:pPr>
        <w:pStyle w:val="paragraph"/>
        <w:numPr>
          <w:ilvl w:val="12"/>
          <w:numId w:val="0"/>
        </w:numPr>
        <w:ind w:left="1644" w:hanging="1644"/>
      </w:pPr>
      <w:r w:rsidRPr="00832A56">
        <w:tab/>
        <w:t>(c)</w:t>
      </w:r>
      <w:r w:rsidRPr="00832A56">
        <w:tab/>
        <w:t xml:space="preserve">all or part of the capital gain or capital loss the trustee makes from the </w:t>
      </w:r>
      <w:r w:rsidR="00A2426B" w:rsidRPr="00A2426B">
        <w:rPr>
          <w:position w:val="6"/>
          <w:sz w:val="16"/>
        </w:rPr>
        <w:t>*</w:t>
      </w:r>
      <w:r w:rsidRPr="00832A56">
        <w:t>CGT event is disregarded under Subdivision</w:t>
      </w:r>
      <w:r w:rsidR="00C635E7" w:rsidRPr="00832A56">
        <w:t> </w:t>
      </w:r>
      <w:r w:rsidRPr="00832A56">
        <w:t>118</w:t>
      </w:r>
      <w:r w:rsidR="00A2426B">
        <w:noBreakHyphen/>
      </w:r>
      <w:r w:rsidRPr="00832A56">
        <w:t>B (about main residence).</w:t>
      </w:r>
    </w:p>
    <w:p w14:paraId="59759BF2" w14:textId="77777777" w:rsidR="00706F2A" w:rsidRPr="00832A56" w:rsidRDefault="00706F2A" w:rsidP="00706F2A">
      <w:pPr>
        <w:pStyle w:val="subsection2"/>
      </w:pPr>
      <w:r w:rsidRPr="00832A56">
        <w:t>Expenditure can include giving property: see section</w:t>
      </w:r>
      <w:r w:rsidR="00C635E7" w:rsidRPr="00832A56">
        <w:t> </w:t>
      </w:r>
      <w:r w:rsidRPr="00832A56">
        <w:t>103</w:t>
      </w:r>
      <w:r w:rsidR="00A2426B">
        <w:noBreakHyphen/>
      </w:r>
      <w:r w:rsidRPr="00832A56">
        <w:t>5.</w:t>
      </w:r>
    </w:p>
    <w:p w14:paraId="0FEC7B84" w14:textId="77777777" w:rsidR="00706F2A" w:rsidRPr="00832A56" w:rsidRDefault="00706F2A" w:rsidP="00706F2A">
      <w:pPr>
        <w:pStyle w:val="notetext"/>
      </w:pPr>
      <w:r w:rsidRPr="00832A56">
        <w:t>Note 1:</w:t>
      </w:r>
      <w:r w:rsidRPr="00832A56">
        <w:tab/>
        <w:t>For provisions affecting the application of Subdivision</w:t>
      </w:r>
      <w:r w:rsidR="00C635E7" w:rsidRPr="00832A56">
        <w:t> </w:t>
      </w:r>
      <w:r w:rsidRPr="00832A56">
        <w:t>118</w:t>
      </w:r>
      <w:r w:rsidR="00A2426B">
        <w:noBreakHyphen/>
      </w:r>
      <w:r w:rsidRPr="00832A56">
        <w:t>B to the trustee, see sections</w:t>
      </w:r>
      <w:r w:rsidR="00C635E7" w:rsidRPr="00832A56">
        <w:t> </w:t>
      </w:r>
      <w:r w:rsidRPr="00832A56">
        <w:t>118</w:t>
      </w:r>
      <w:r w:rsidR="00A2426B">
        <w:noBreakHyphen/>
      </w:r>
      <w:r w:rsidRPr="00832A56">
        <w:t>215 to 118</w:t>
      </w:r>
      <w:r w:rsidR="00A2426B">
        <w:noBreakHyphen/>
      </w:r>
      <w:r w:rsidRPr="00832A56">
        <w:t>230.</w:t>
      </w:r>
    </w:p>
    <w:p w14:paraId="7E4B404E" w14:textId="77777777" w:rsidR="00706F2A" w:rsidRPr="00832A56" w:rsidRDefault="00706F2A" w:rsidP="00706F2A">
      <w:pPr>
        <w:pStyle w:val="notetext"/>
      </w:pPr>
      <w:r w:rsidRPr="00832A56">
        <w:t>Note 2:</w:t>
      </w:r>
      <w:r w:rsidRPr="00832A56">
        <w:tab/>
        <w:t>There are also exceptions for employee share trusts: see sections</w:t>
      </w:r>
      <w:r w:rsidR="00C635E7" w:rsidRPr="00832A56">
        <w:t> </w:t>
      </w:r>
      <w:r w:rsidRPr="00832A56">
        <w:t>130</w:t>
      </w:r>
      <w:r w:rsidR="00A2426B">
        <w:noBreakHyphen/>
      </w:r>
      <w:r w:rsidRPr="00832A56">
        <w:t>80 and 130</w:t>
      </w:r>
      <w:r w:rsidR="00A2426B">
        <w:noBreakHyphen/>
      </w:r>
      <w:r w:rsidRPr="00832A56">
        <w:t>90.</w:t>
      </w:r>
    </w:p>
    <w:p w14:paraId="27EEE9DF" w14:textId="77777777" w:rsidR="00AE4C6B" w:rsidRPr="00832A56" w:rsidRDefault="00AE4C6B" w:rsidP="003236F2">
      <w:pPr>
        <w:pStyle w:val="ActHead5"/>
      </w:pPr>
      <w:bookmarkStart w:id="292" w:name="_Toc185661164"/>
      <w:r w:rsidRPr="00832A56">
        <w:rPr>
          <w:rStyle w:val="CharSectno"/>
        </w:rPr>
        <w:t>104</w:t>
      </w:r>
      <w:r w:rsidR="00A2426B">
        <w:rPr>
          <w:rStyle w:val="CharSectno"/>
        </w:rPr>
        <w:noBreakHyphen/>
      </w:r>
      <w:r w:rsidRPr="00832A56">
        <w:rPr>
          <w:rStyle w:val="CharSectno"/>
        </w:rPr>
        <w:t>80</w:t>
      </w:r>
      <w:r w:rsidRPr="00832A56">
        <w:t xml:space="preserve">  Disposal to beneficiary to end income right: CGT event E6</w:t>
      </w:r>
      <w:bookmarkEnd w:id="292"/>
    </w:p>
    <w:p w14:paraId="138EDB78" w14:textId="77777777" w:rsidR="00AE4C6B" w:rsidRPr="00832A56" w:rsidRDefault="00AE4C6B" w:rsidP="003236F2">
      <w:pPr>
        <w:pStyle w:val="subsection"/>
        <w:keepNext/>
        <w:keepLines/>
      </w:pPr>
      <w:r w:rsidRPr="00832A56">
        <w:tab/>
        <w:t>(1)</w:t>
      </w:r>
      <w:r w:rsidRPr="00832A56">
        <w:tab/>
      </w:r>
      <w:r w:rsidRPr="00832A56">
        <w:rPr>
          <w:b/>
          <w:i/>
        </w:rPr>
        <w:t xml:space="preserve">CGT event E6 </w:t>
      </w:r>
      <w:r w:rsidRPr="00832A56">
        <w:t>happens if the trustee of a trust (except a unit trust or a trust to which Division</w:t>
      </w:r>
      <w:r w:rsidR="00C635E7" w:rsidRPr="00832A56">
        <w:t> </w:t>
      </w:r>
      <w:r w:rsidRPr="00832A56">
        <w:t xml:space="preserve">128 applies) </w:t>
      </w:r>
      <w:r w:rsidR="00A2426B" w:rsidRPr="00A2426B">
        <w:rPr>
          <w:position w:val="6"/>
          <w:sz w:val="16"/>
        </w:rPr>
        <w:t>*</w:t>
      </w:r>
      <w:r w:rsidRPr="00832A56">
        <w:t xml:space="preserve">disposes of a </w:t>
      </w:r>
      <w:r w:rsidR="00A2426B" w:rsidRPr="00A2426B">
        <w:rPr>
          <w:position w:val="6"/>
          <w:sz w:val="16"/>
        </w:rPr>
        <w:t>*</w:t>
      </w:r>
      <w:r w:rsidRPr="00832A56">
        <w:t xml:space="preserve">CGT asset of the trust to a beneficiary in satisfaction of the beneficiary’s right, or part of it, to receive </w:t>
      </w:r>
      <w:r w:rsidR="00A2426B" w:rsidRPr="00A2426B">
        <w:rPr>
          <w:position w:val="6"/>
          <w:sz w:val="16"/>
        </w:rPr>
        <w:t>*</w:t>
      </w:r>
      <w:r w:rsidRPr="00832A56">
        <w:t xml:space="preserve">ordinary income or </w:t>
      </w:r>
      <w:r w:rsidR="00A2426B" w:rsidRPr="00A2426B">
        <w:rPr>
          <w:position w:val="6"/>
          <w:sz w:val="16"/>
        </w:rPr>
        <w:t>*</w:t>
      </w:r>
      <w:r w:rsidRPr="00832A56">
        <w:t>statutory income from the trust.</w:t>
      </w:r>
    </w:p>
    <w:p w14:paraId="6A863AB2" w14:textId="77777777" w:rsidR="00AE4C6B" w:rsidRPr="00832A56" w:rsidRDefault="00AE4C6B" w:rsidP="00AE4C6B">
      <w:pPr>
        <w:pStyle w:val="notetext"/>
        <w:numPr>
          <w:ilvl w:val="12"/>
          <w:numId w:val="0"/>
        </w:numPr>
        <w:ind w:left="1985" w:hanging="851"/>
      </w:pPr>
      <w:r w:rsidRPr="00832A56">
        <w:t>Note:</w:t>
      </w:r>
      <w:r w:rsidRPr="00832A56">
        <w:tab/>
        <w:t>Division</w:t>
      </w:r>
      <w:r w:rsidR="00C635E7" w:rsidRPr="00832A56">
        <w:t> </w:t>
      </w:r>
      <w:r w:rsidRPr="00832A56">
        <w:t>128 deals with the effect of death.</w:t>
      </w:r>
    </w:p>
    <w:p w14:paraId="3A86B008" w14:textId="77777777" w:rsidR="00AE4C6B" w:rsidRPr="00832A56" w:rsidRDefault="00AE4C6B" w:rsidP="00146C4C">
      <w:pPr>
        <w:pStyle w:val="subsection"/>
      </w:pPr>
      <w:r w:rsidRPr="00832A56">
        <w:tab/>
        <w:t>(2)</w:t>
      </w:r>
      <w:r w:rsidRPr="00832A56">
        <w:tab/>
        <w:t>The time of the event is when the disposal occurs.</w:t>
      </w:r>
    </w:p>
    <w:p w14:paraId="5C1BF5ED" w14:textId="77777777" w:rsidR="00AE4C6B" w:rsidRPr="00832A56" w:rsidRDefault="00AE4C6B" w:rsidP="003719AC">
      <w:pPr>
        <w:pStyle w:val="SubsectionHead"/>
      </w:pPr>
      <w:r w:rsidRPr="00832A56">
        <w:t>Trustee makes a capital gain or loss</w:t>
      </w:r>
    </w:p>
    <w:p w14:paraId="37B668D4" w14:textId="77777777" w:rsidR="00AE4C6B" w:rsidRPr="00832A56" w:rsidRDefault="00AE4C6B" w:rsidP="00146C4C">
      <w:pPr>
        <w:pStyle w:val="subsection"/>
      </w:pPr>
      <w:r w:rsidRPr="00832A56">
        <w:tab/>
        <w:t>(3)</w:t>
      </w:r>
      <w:r w:rsidRPr="00832A56">
        <w:tab/>
        <w:t xml:space="preserve">The trustee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disposal) is </w:t>
      </w:r>
      <w:r w:rsidRPr="00832A56">
        <w:rPr>
          <w:i/>
        </w:rPr>
        <w:t>more</w:t>
      </w:r>
      <w:r w:rsidRPr="00832A56">
        <w:t xml:space="preserve"> than its </w:t>
      </w:r>
      <w:r w:rsidR="00A2426B" w:rsidRPr="00A2426B">
        <w:rPr>
          <w:position w:val="6"/>
          <w:sz w:val="16"/>
        </w:rPr>
        <w:t>*</w:t>
      </w:r>
      <w:r w:rsidRPr="00832A56">
        <w:t xml:space="preserve">cost base. It makes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6BE05DC9" w14:textId="77777777" w:rsidR="00AE4C6B" w:rsidRPr="00832A56" w:rsidRDefault="00AE4C6B" w:rsidP="00241E6D">
      <w:pPr>
        <w:pStyle w:val="SubsectionHead"/>
      </w:pPr>
      <w:r w:rsidRPr="00832A56">
        <w:t>Exception for trustee</w:t>
      </w:r>
    </w:p>
    <w:p w14:paraId="197AE0E2" w14:textId="77777777" w:rsidR="00AE4C6B" w:rsidRPr="00832A56" w:rsidRDefault="00AE4C6B" w:rsidP="00146C4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trustee makes is disregarded if it </w:t>
      </w:r>
      <w:r w:rsidR="00A2426B" w:rsidRPr="00A2426B">
        <w:rPr>
          <w:position w:val="6"/>
          <w:sz w:val="16"/>
        </w:rPr>
        <w:t>*</w:t>
      </w:r>
      <w:r w:rsidRPr="00832A56">
        <w:t xml:space="preserve">acquired the asset before </w:t>
      </w:r>
      <w:r w:rsidR="00576E3C" w:rsidRPr="00832A56">
        <w:t>20 September</w:t>
      </w:r>
      <w:r w:rsidRPr="00832A56">
        <w:t xml:space="preserve"> 1985.</w:t>
      </w:r>
    </w:p>
    <w:p w14:paraId="1A11F121" w14:textId="77777777" w:rsidR="00AE4C6B" w:rsidRPr="00832A56" w:rsidRDefault="00AE4C6B" w:rsidP="003719AC">
      <w:pPr>
        <w:pStyle w:val="SubsectionHead"/>
      </w:pPr>
      <w:r w:rsidRPr="00832A56">
        <w:t>Beneficiary makes a capital gain or loss</w:t>
      </w:r>
    </w:p>
    <w:p w14:paraId="3D5C4D37" w14:textId="77777777" w:rsidR="00AE4C6B" w:rsidRPr="00832A56" w:rsidRDefault="00AE4C6B" w:rsidP="00146C4C">
      <w:pPr>
        <w:pStyle w:val="subsection"/>
      </w:pPr>
      <w:r w:rsidRPr="00832A56">
        <w:tab/>
        <w:t>(5)</w:t>
      </w:r>
      <w:r w:rsidRPr="00832A56">
        <w:tab/>
        <w:t xml:space="preserve">The beneficiary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disposal) is </w:t>
      </w:r>
      <w:r w:rsidRPr="00832A56">
        <w:rPr>
          <w:i/>
        </w:rPr>
        <w:t>more</w:t>
      </w:r>
      <w:r w:rsidRPr="00832A56">
        <w:t xml:space="preserve"> than the </w:t>
      </w:r>
      <w:r w:rsidR="00A2426B" w:rsidRPr="00A2426B">
        <w:rPr>
          <w:position w:val="6"/>
          <w:sz w:val="16"/>
        </w:rPr>
        <w:t>*</w:t>
      </w:r>
      <w:r w:rsidRPr="00832A56">
        <w:t xml:space="preserve">cost base of the right, or the part of it. The beneficiary makes a </w:t>
      </w:r>
      <w:r w:rsidRPr="00832A56">
        <w:rPr>
          <w:b/>
          <w:i/>
        </w:rPr>
        <w:t>capital loss</w:t>
      </w:r>
      <w:r w:rsidRPr="00832A56">
        <w:t xml:space="preserve"> if that market value is </w:t>
      </w:r>
      <w:r w:rsidRPr="00832A56">
        <w:rPr>
          <w:i/>
        </w:rPr>
        <w:t>less</w:t>
      </w:r>
      <w:r w:rsidRPr="00832A56">
        <w:t xml:space="preserve"> than the </w:t>
      </w:r>
      <w:r w:rsidR="00A2426B" w:rsidRPr="00A2426B">
        <w:rPr>
          <w:position w:val="6"/>
          <w:sz w:val="16"/>
        </w:rPr>
        <w:t>*</w:t>
      </w:r>
      <w:r w:rsidRPr="00832A56">
        <w:t>reduced cost base of the right or part.</w:t>
      </w:r>
    </w:p>
    <w:p w14:paraId="190B02BC" w14:textId="77777777" w:rsidR="00AE4C6B" w:rsidRPr="00832A56" w:rsidRDefault="00AE4C6B" w:rsidP="00AE4C6B">
      <w:pPr>
        <w:pStyle w:val="notetext"/>
        <w:numPr>
          <w:ilvl w:val="12"/>
          <w:numId w:val="0"/>
        </w:numPr>
        <w:ind w:left="1985" w:hanging="851"/>
      </w:pPr>
      <w:r w:rsidRPr="00832A56">
        <w:t>Note:</w:t>
      </w:r>
      <w:r w:rsidRPr="00832A56">
        <w:tab/>
        <w:t>If the beneficiary did not pay anything for the right, the market value substitution rule does not apply: see section</w:t>
      </w:r>
      <w:r w:rsidR="00C635E7" w:rsidRPr="00832A56">
        <w:t> </w:t>
      </w:r>
      <w:r w:rsidRPr="00832A56">
        <w:t>112</w:t>
      </w:r>
      <w:r w:rsidR="00A2426B">
        <w:noBreakHyphen/>
      </w:r>
      <w:r w:rsidRPr="00832A56">
        <w:t>20.</w:t>
      </w:r>
    </w:p>
    <w:p w14:paraId="5674B246" w14:textId="77777777" w:rsidR="00AE4C6B" w:rsidRPr="00832A56" w:rsidRDefault="00AE4C6B" w:rsidP="003719AC">
      <w:pPr>
        <w:pStyle w:val="SubsectionHead"/>
      </w:pPr>
      <w:r w:rsidRPr="00832A56">
        <w:t>Exception for beneficiary</w:t>
      </w:r>
    </w:p>
    <w:p w14:paraId="55E80850" w14:textId="77777777" w:rsidR="00AE4C6B" w:rsidRPr="00832A56" w:rsidRDefault="00AE4C6B" w:rsidP="00146C4C">
      <w:pPr>
        <w:pStyle w:val="subsection"/>
      </w:pPr>
      <w:r w:rsidRPr="00832A56">
        <w:tab/>
        <w:t>(6)</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beneficiary makes is disregarded if it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right before </w:t>
      </w:r>
      <w:r w:rsidR="00576E3C" w:rsidRPr="00832A56">
        <w:t>20 September</w:t>
      </w:r>
      <w:r w:rsidRPr="00832A56">
        <w:t xml:space="preserve"> 1985.</w:t>
      </w:r>
    </w:p>
    <w:p w14:paraId="4193B995" w14:textId="77777777" w:rsidR="00AE4C6B" w:rsidRPr="00832A56" w:rsidRDefault="00AE4C6B" w:rsidP="00AE4C6B">
      <w:pPr>
        <w:pStyle w:val="ActHead5"/>
      </w:pPr>
      <w:bookmarkStart w:id="293" w:name="_Toc185661165"/>
      <w:r w:rsidRPr="00832A56">
        <w:rPr>
          <w:rStyle w:val="CharSectno"/>
        </w:rPr>
        <w:t>104</w:t>
      </w:r>
      <w:r w:rsidR="00A2426B">
        <w:rPr>
          <w:rStyle w:val="CharSectno"/>
        </w:rPr>
        <w:noBreakHyphen/>
      </w:r>
      <w:r w:rsidRPr="00832A56">
        <w:rPr>
          <w:rStyle w:val="CharSectno"/>
        </w:rPr>
        <w:t>85</w:t>
      </w:r>
      <w:r w:rsidRPr="00832A56">
        <w:t xml:space="preserve">  Disposal to beneficiary to end capital interest: CGT event E7</w:t>
      </w:r>
      <w:bookmarkEnd w:id="293"/>
    </w:p>
    <w:p w14:paraId="5B435EC5" w14:textId="77777777" w:rsidR="00AE4C6B" w:rsidRPr="00832A56" w:rsidRDefault="00AE4C6B" w:rsidP="00146C4C">
      <w:pPr>
        <w:pStyle w:val="subsection"/>
      </w:pPr>
      <w:r w:rsidRPr="00832A56">
        <w:tab/>
        <w:t>(1)</w:t>
      </w:r>
      <w:r w:rsidRPr="00832A56">
        <w:tab/>
      </w:r>
      <w:r w:rsidRPr="00832A56">
        <w:rPr>
          <w:b/>
          <w:i/>
        </w:rPr>
        <w:t xml:space="preserve">CGT event E7 </w:t>
      </w:r>
      <w:r w:rsidRPr="00832A56">
        <w:t>happens if the trustee of a trust (except a unit trust or a trust to which Division</w:t>
      </w:r>
      <w:r w:rsidR="00C635E7" w:rsidRPr="00832A56">
        <w:t> </w:t>
      </w:r>
      <w:r w:rsidRPr="00832A56">
        <w:t xml:space="preserve">128 applies) </w:t>
      </w:r>
      <w:r w:rsidR="00A2426B" w:rsidRPr="00A2426B">
        <w:rPr>
          <w:position w:val="6"/>
          <w:sz w:val="16"/>
        </w:rPr>
        <w:t>*</w:t>
      </w:r>
      <w:r w:rsidRPr="00832A56">
        <w:t xml:space="preserve">disposes of a </w:t>
      </w:r>
      <w:r w:rsidR="00A2426B" w:rsidRPr="00A2426B">
        <w:rPr>
          <w:position w:val="6"/>
          <w:sz w:val="16"/>
        </w:rPr>
        <w:t>*</w:t>
      </w:r>
      <w:r w:rsidRPr="00832A56">
        <w:t>CGT asset of the trust to a beneficiary in satisfaction of the beneficiary’s interest, or part of it, in the trust capital.</w:t>
      </w:r>
    </w:p>
    <w:p w14:paraId="42979D02" w14:textId="77777777" w:rsidR="00AE4C6B" w:rsidRPr="00832A56" w:rsidRDefault="00AE4C6B" w:rsidP="00AE4C6B">
      <w:pPr>
        <w:pStyle w:val="notetext"/>
        <w:numPr>
          <w:ilvl w:val="12"/>
          <w:numId w:val="0"/>
        </w:numPr>
        <w:ind w:left="1985" w:hanging="851"/>
      </w:pPr>
      <w:r w:rsidRPr="00832A56">
        <w:t>Note:</w:t>
      </w:r>
      <w:r w:rsidRPr="00832A56">
        <w:tab/>
        <w:t>Division</w:t>
      </w:r>
      <w:r w:rsidR="00C635E7" w:rsidRPr="00832A56">
        <w:t> </w:t>
      </w:r>
      <w:r w:rsidRPr="00832A56">
        <w:t>128 deals with the effect of death.</w:t>
      </w:r>
    </w:p>
    <w:p w14:paraId="4D6F2FB7" w14:textId="77777777" w:rsidR="00AE4C6B" w:rsidRPr="00832A56" w:rsidRDefault="00AE4C6B" w:rsidP="00146C4C">
      <w:pPr>
        <w:pStyle w:val="subsection"/>
      </w:pPr>
      <w:r w:rsidRPr="00832A56">
        <w:tab/>
        <w:t>(2)</w:t>
      </w:r>
      <w:r w:rsidRPr="00832A56">
        <w:tab/>
        <w:t>The time of the event is when the disposal occurs.</w:t>
      </w:r>
    </w:p>
    <w:p w14:paraId="3D865F17" w14:textId="77777777" w:rsidR="00AE4C6B" w:rsidRPr="00832A56" w:rsidRDefault="00AE4C6B" w:rsidP="003719AC">
      <w:pPr>
        <w:pStyle w:val="SubsectionHead"/>
      </w:pPr>
      <w:r w:rsidRPr="00832A56">
        <w:t>Trustee makes a capital gain or loss</w:t>
      </w:r>
    </w:p>
    <w:p w14:paraId="66FAC680" w14:textId="77777777" w:rsidR="00AE4C6B" w:rsidRPr="00832A56" w:rsidRDefault="00AE4C6B" w:rsidP="00146C4C">
      <w:pPr>
        <w:pStyle w:val="subsection"/>
      </w:pPr>
      <w:r w:rsidRPr="00832A56">
        <w:tab/>
        <w:t>(3)</w:t>
      </w:r>
      <w:r w:rsidRPr="00832A56">
        <w:tab/>
        <w:t xml:space="preserve">The trustee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disposal) is </w:t>
      </w:r>
      <w:r w:rsidRPr="00832A56">
        <w:rPr>
          <w:i/>
        </w:rPr>
        <w:t>more</w:t>
      </w:r>
      <w:r w:rsidRPr="00832A56">
        <w:t xml:space="preserve"> than its </w:t>
      </w:r>
      <w:r w:rsidR="00A2426B" w:rsidRPr="00A2426B">
        <w:rPr>
          <w:position w:val="6"/>
          <w:sz w:val="16"/>
        </w:rPr>
        <w:t>*</w:t>
      </w:r>
      <w:r w:rsidRPr="00832A56">
        <w:t xml:space="preserve">cost base. It makes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3D9E11D7" w14:textId="77777777" w:rsidR="00AE4C6B" w:rsidRPr="00832A56" w:rsidRDefault="00AE4C6B" w:rsidP="003719AC">
      <w:pPr>
        <w:pStyle w:val="SubsectionHead"/>
      </w:pPr>
      <w:r w:rsidRPr="00832A56">
        <w:t>Exception for trustee</w:t>
      </w:r>
    </w:p>
    <w:p w14:paraId="741F29D0" w14:textId="77777777" w:rsidR="00AE4C6B" w:rsidRPr="00832A56" w:rsidRDefault="00AE4C6B" w:rsidP="00146C4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trustee makes is disregarded if it </w:t>
      </w:r>
      <w:r w:rsidR="00A2426B" w:rsidRPr="00A2426B">
        <w:rPr>
          <w:position w:val="6"/>
          <w:sz w:val="16"/>
        </w:rPr>
        <w:t>*</w:t>
      </w:r>
      <w:r w:rsidRPr="00832A56">
        <w:t xml:space="preserve">acquired the asset before </w:t>
      </w:r>
      <w:r w:rsidR="00576E3C" w:rsidRPr="00832A56">
        <w:t>20 September</w:t>
      </w:r>
      <w:r w:rsidRPr="00832A56">
        <w:t xml:space="preserve"> 1985.</w:t>
      </w:r>
    </w:p>
    <w:p w14:paraId="6A94000E" w14:textId="77777777" w:rsidR="00AE4C6B" w:rsidRPr="00832A56" w:rsidRDefault="00AE4C6B" w:rsidP="003719AC">
      <w:pPr>
        <w:pStyle w:val="SubsectionHead"/>
      </w:pPr>
      <w:r w:rsidRPr="00832A56">
        <w:t>Beneficiary makes a capital gain or loss</w:t>
      </w:r>
    </w:p>
    <w:p w14:paraId="4AD2FDB7" w14:textId="77777777" w:rsidR="00AE4C6B" w:rsidRPr="00832A56" w:rsidRDefault="00AE4C6B" w:rsidP="00146C4C">
      <w:pPr>
        <w:pStyle w:val="subsection"/>
      </w:pPr>
      <w:r w:rsidRPr="00832A56">
        <w:tab/>
        <w:t>(5)</w:t>
      </w:r>
      <w:r w:rsidRPr="00832A56">
        <w:tab/>
        <w:t xml:space="preserve">The beneficiary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disposal) is </w:t>
      </w:r>
      <w:r w:rsidRPr="00832A56">
        <w:rPr>
          <w:i/>
        </w:rPr>
        <w:t>more</w:t>
      </w:r>
      <w:r w:rsidRPr="00832A56">
        <w:t xml:space="preserve"> than the </w:t>
      </w:r>
      <w:r w:rsidR="00A2426B" w:rsidRPr="00A2426B">
        <w:rPr>
          <w:position w:val="6"/>
          <w:sz w:val="16"/>
        </w:rPr>
        <w:t>*</w:t>
      </w:r>
      <w:r w:rsidRPr="00832A56">
        <w:t xml:space="preserve">cost base of the interest, or the part of it, being satisfied. The beneficiary makes a </w:t>
      </w:r>
      <w:r w:rsidRPr="00832A56">
        <w:rPr>
          <w:b/>
          <w:i/>
        </w:rPr>
        <w:t>capital loss</w:t>
      </w:r>
      <w:r w:rsidRPr="00832A56">
        <w:t xml:space="preserve"> if that market value is </w:t>
      </w:r>
      <w:r w:rsidRPr="00832A56">
        <w:rPr>
          <w:i/>
        </w:rPr>
        <w:t>less</w:t>
      </w:r>
      <w:r w:rsidRPr="00832A56">
        <w:t xml:space="preserve"> than the </w:t>
      </w:r>
      <w:r w:rsidR="00A2426B" w:rsidRPr="00A2426B">
        <w:rPr>
          <w:position w:val="6"/>
          <w:sz w:val="16"/>
        </w:rPr>
        <w:t>*</w:t>
      </w:r>
      <w:r w:rsidRPr="00832A56">
        <w:t>reduced cost base of that interest or part.</w:t>
      </w:r>
    </w:p>
    <w:p w14:paraId="1B5C2D26" w14:textId="77777777" w:rsidR="00706F2A" w:rsidRPr="00832A56" w:rsidRDefault="00706F2A" w:rsidP="00706F2A">
      <w:pPr>
        <w:pStyle w:val="SubsectionHead"/>
      </w:pPr>
      <w:r w:rsidRPr="00832A56">
        <w:t>Exceptions for beneficiary</w:t>
      </w:r>
    </w:p>
    <w:p w14:paraId="3A3CD236" w14:textId="77777777" w:rsidR="00706F2A" w:rsidRPr="00832A56" w:rsidRDefault="00706F2A" w:rsidP="00706F2A">
      <w:pPr>
        <w:pStyle w:val="subsection"/>
        <w:keepNext/>
      </w:pPr>
      <w:r w:rsidRPr="00832A56">
        <w:tab/>
        <w:t>(6)</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the beneficiary makes is disregarded if:</w:t>
      </w:r>
    </w:p>
    <w:p w14:paraId="4A593F6D" w14:textId="77777777" w:rsidR="00706F2A" w:rsidRPr="00832A56" w:rsidRDefault="00706F2A" w:rsidP="00706F2A">
      <w:pPr>
        <w:pStyle w:val="paragraph"/>
        <w:numPr>
          <w:ilvl w:val="12"/>
          <w:numId w:val="0"/>
        </w:numPr>
        <w:ind w:left="1644" w:hanging="1644"/>
      </w:pPr>
      <w:r w:rsidRPr="00832A56">
        <w:tab/>
        <w:t>(a)</w:t>
      </w:r>
      <w:r w:rsidRPr="00832A56">
        <w:tab/>
        <w:t xml:space="preserve">the beneficiary </w:t>
      </w:r>
      <w:r w:rsidR="00A2426B" w:rsidRPr="00A2426B">
        <w:rPr>
          <w:position w:val="6"/>
          <w:sz w:val="16"/>
        </w:rPr>
        <w:t>*</w:t>
      </w:r>
      <w:r w:rsidRPr="00832A56">
        <w:t xml:space="preserve">acquired the </w:t>
      </w:r>
      <w:r w:rsidR="00A2426B" w:rsidRPr="00A2426B">
        <w:rPr>
          <w:position w:val="6"/>
          <w:sz w:val="16"/>
        </w:rPr>
        <w:t>*</w:t>
      </w:r>
      <w:r w:rsidRPr="00832A56">
        <w:t>CGT asset that is the interest (except by way of an assignment from another entity) for no expenditure; or</w:t>
      </w:r>
    </w:p>
    <w:p w14:paraId="5CE32252" w14:textId="77777777" w:rsidR="00706F2A" w:rsidRPr="00832A56" w:rsidRDefault="00706F2A" w:rsidP="00706F2A">
      <w:pPr>
        <w:pStyle w:val="paragraph"/>
        <w:numPr>
          <w:ilvl w:val="12"/>
          <w:numId w:val="0"/>
        </w:numPr>
        <w:ind w:left="1644" w:hanging="1644"/>
      </w:pPr>
      <w:r w:rsidRPr="00832A56">
        <w:tab/>
        <w:t>(b)</w:t>
      </w:r>
      <w:r w:rsidRPr="00832A56">
        <w:tab/>
        <w:t xml:space="preserve">the beneficiary acquired it before </w:t>
      </w:r>
      <w:r w:rsidR="00576E3C" w:rsidRPr="00832A56">
        <w:t>20 September</w:t>
      </w:r>
      <w:r w:rsidRPr="00832A56">
        <w:t xml:space="preserve"> 1985; or</w:t>
      </w:r>
    </w:p>
    <w:p w14:paraId="10A888F2" w14:textId="77777777" w:rsidR="00706F2A" w:rsidRPr="00832A56" w:rsidRDefault="00706F2A" w:rsidP="00706F2A">
      <w:pPr>
        <w:pStyle w:val="paragraph"/>
        <w:numPr>
          <w:ilvl w:val="12"/>
          <w:numId w:val="0"/>
        </w:numPr>
        <w:ind w:left="1644" w:hanging="1644"/>
      </w:pPr>
      <w:r w:rsidRPr="00832A56">
        <w:tab/>
        <w:t>(c)</w:t>
      </w:r>
      <w:r w:rsidRPr="00832A56">
        <w:tab/>
        <w:t xml:space="preserve">all or part of the capital gain or capital loss the trustee makes from the </w:t>
      </w:r>
      <w:r w:rsidR="00A2426B" w:rsidRPr="00A2426B">
        <w:rPr>
          <w:position w:val="6"/>
          <w:sz w:val="16"/>
        </w:rPr>
        <w:t>*</w:t>
      </w:r>
      <w:r w:rsidRPr="00832A56">
        <w:t>CGT event is disregarded under Subdivision</w:t>
      </w:r>
      <w:r w:rsidR="00C635E7" w:rsidRPr="00832A56">
        <w:t> </w:t>
      </w:r>
      <w:r w:rsidRPr="00832A56">
        <w:t>118</w:t>
      </w:r>
      <w:r w:rsidR="00A2426B">
        <w:noBreakHyphen/>
      </w:r>
      <w:r w:rsidRPr="00832A56">
        <w:t>B (about main residence).</w:t>
      </w:r>
    </w:p>
    <w:p w14:paraId="2C9A67A2" w14:textId="77777777" w:rsidR="00706F2A" w:rsidRPr="00832A56" w:rsidRDefault="00706F2A" w:rsidP="00706F2A">
      <w:pPr>
        <w:pStyle w:val="subsection2"/>
      </w:pPr>
      <w:r w:rsidRPr="00832A56">
        <w:t>Expenditure can include giving property: see section</w:t>
      </w:r>
      <w:r w:rsidR="00C635E7" w:rsidRPr="00832A56">
        <w:t> </w:t>
      </w:r>
      <w:r w:rsidRPr="00832A56">
        <w:t>103</w:t>
      </w:r>
      <w:r w:rsidR="00A2426B">
        <w:noBreakHyphen/>
      </w:r>
      <w:r w:rsidRPr="00832A56">
        <w:t>5.</w:t>
      </w:r>
    </w:p>
    <w:p w14:paraId="3A8682C6" w14:textId="77777777" w:rsidR="00706F2A" w:rsidRPr="00832A56" w:rsidRDefault="00706F2A" w:rsidP="00706F2A">
      <w:pPr>
        <w:pStyle w:val="notetext"/>
      </w:pPr>
      <w:r w:rsidRPr="00832A56">
        <w:t>Note 1:</w:t>
      </w:r>
      <w:r w:rsidRPr="00832A56">
        <w:tab/>
        <w:t>For provisions affecting the application of Subdivision</w:t>
      </w:r>
      <w:r w:rsidR="00C635E7" w:rsidRPr="00832A56">
        <w:t> </w:t>
      </w:r>
      <w:r w:rsidRPr="00832A56">
        <w:t>118</w:t>
      </w:r>
      <w:r w:rsidR="00A2426B">
        <w:noBreakHyphen/>
      </w:r>
      <w:r w:rsidRPr="00832A56">
        <w:t>B to the trustee, see sections</w:t>
      </w:r>
      <w:r w:rsidR="00C635E7" w:rsidRPr="00832A56">
        <w:t> </w:t>
      </w:r>
      <w:r w:rsidRPr="00832A56">
        <w:t>118</w:t>
      </w:r>
      <w:r w:rsidR="00A2426B">
        <w:noBreakHyphen/>
      </w:r>
      <w:r w:rsidRPr="00832A56">
        <w:t>215 to 118</w:t>
      </w:r>
      <w:r w:rsidR="00A2426B">
        <w:noBreakHyphen/>
      </w:r>
      <w:r w:rsidRPr="00832A56">
        <w:t>230.</w:t>
      </w:r>
    </w:p>
    <w:p w14:paraId="5553C65D" w14:textId="77777777" w:rsidR="00706F2A" w:rsidRPr="00832A56" w:rsidRDefault="00706F2A" w:rsidP="00706F2A">
      <w:pPr>
        <w:pStyle w:val="notetext"/>
      </w:pPr>
      <w:r w:rsidRPr="00832A56">
        <w:t>Note 2:</w:t>
      </w:r>
      <w:r w:rsidRPr="00832A56">
        <w:tab/>
        <w:t>There is also an exception for employee share trusts: see section</w:t>
      </w:r>
      <w:r w:rsidR="00C635E7" w:rsidRPr="00832A56">
        <w:t> </w:t>
      </w:r>
      <w:r w:rsidRPr="00832A56">
        <w:t>130</w:t>
      </w:r>
      <w:r w:rsidR="00A2426B">
        <w:noBreakHyphen/>
      </w:r>
      <w:r w:rsidRPr="00832A56">
        <w:t>90.</w:t>
      </w:r>
    </w:p>
    <w:p w14:paraId="09EDAEDC" w14:textId="77777777" w:rsidR="00AE4C6B" w:rsidRPr="00832A56" w:rsidRDefault="00AE4C6B" w:rsidP="006A75BF">
      <w:pPr>
        <w:pStyle w:val="ActHead5"/>
      </w:pPr>
      <w:bookmarkStart w:id="294" w:name="_Toc185661166"/>
      <w:r w:rsidRPr="00832A56">
        <w:rPr>
          <w:rStyle w:val="CharSectno"/>
        </w:rPr>
        <w:t>104</w:t>
      </w:r>
      <w:r w:rsidR="00A2426B">
        <w:rPr>
          <w:rStyle w:val="CharSectno"/>
        </w:rPr>
        <w:noBreakHyphen/>
      </w:r>
      <w:r w:rsidRPr="00832A56">
        <w:rPr>
          <w:rStyle w:val="CharSectno"/>
        </w:rPr>
        <w:t>90</w:t>
      </w:r>
      <w:r w:rsidRPr="00832A56">
        <w:t xml:space="preserve">  Disposal by beneficiary of capital interest: CGT event E8</w:t>
      </w:r>
      <w:bookmarkEnd w:id="294"/>
    </w:p>
    <w:p w14:paraId="7E59F5ED" w14:textId="77777777" w:rsidR="00AE4C6B" w:rsidRPr="00832A56" w:rsidRDefault="00AE4C6B" w:rsidP="006A75BF">
      <w:pPr>
        <w:pStyle w:val="subsection"/>
        <w:keepNext/>
        <w:keepLines/>
      </w:pPr>
      <w:r w:rsidRPr="00832A56">
        <w:tab/>
        <w:t>(1)</w:t>
      </w:r>
      <w:r w:rsidRPr="00832A56">
        <w:tab/>
      </w:r>
      <w:r w:rsidRPr="00832A56">
        <w:rPr>
          <w:b/>
          <w:i/>
        </w:rPr>
        <w:t>CGT event E8</w:t>
      </w:r>
      <w:r w:rsidRPr="00832A56">
        <w:t xml:space="preserve"> happens if:</w:t>
      </w:r>
    </w:p>
    <w:p w14:paraId="5C3C744A" w14:textId="77777777" w:rsidR="00AE4C6B" w:rsidRPr="00832A56" w:rsidRDefault="00AE4C6B" w:rsidP="006A75BF">
      <w:pPr>
        <w:pStyle w:val="paragraph"/>
        <w:keepNext/>
        <w:keepLines/>
        <w:numPr>
          <w:ilvl w:val="12"/>
          <w:numId w:val="0"/>
        </w:numPr>
        <w:ind w:left="1644" w:hanging="1644"/>
      </w:pPr>
      <w:r w:rsidRPr="00832A56">
        <w:tab/>
        <w:t>(a)</w:t>
      </w:r>
      <w:r w:rsidRPr="00832A56">
        <w:tab/>
        <w:t>you are the beneficiary under a trust (except a unit trust or a trust to which Division</w:t>
      </w:r>
      <w:r w:rsidR="00C635E7" w:rsidRPr="00832A56">
        <w:t> </w:t>
      </w:r>
      <w:r w:rsidRPr="00832A56">
        <w:t>128 applies); and</w:t>
      </w:r>
    </w:p>
    <w:p w14:paraId="16462A01" w14:textId="77777777" w:rsidR="00AE4C6B" w:rsidRPr="00832A56" w:rsidRDefault="00AE4C6B" w:rsidP="006A75BF">
      <w:pPr>
        <w:pStyle w:val="paragraph"/>
        <w:keepNext/>
        <w:keepLines/>
        <w:numPr>
          <w:ilvl w:val="12"/>
          <w:numId w:val="0"/>
        </w:numPr>
        <w:ind w:left="1644" w:hanging="1644"/>
      </w:pPr>
      <w:r w:rsidRPr="00832A56">
        <w:tab/>
        <w:t>(b)</w:t>
      </w:r>
      <w:r w:rsidRPr="00832A56">
        <w:tab/>
        <w:t xml:space="preserve">you did not give any money or property to </w:t>
      </w:r>
      <w:r w:rsidR="00A2426B" w:rsidRPr="00A2426B">
        <w:rPr>
          <w:position w:val="6"/>
          <w:sz w:val="16"/>
        </w:rPr>
        <w:t>*</w:t>
      </w:r>
      <w:r w:rsidRPr="00832A56">
        <w:t xml:space="preserve">acquire the </w:t>
      </w:r>
      <w:r w:rsidR="00A2426B" w:rsidRPr="00A2426B">
        <w:rPr>
          <w:position w:val="6"/>
          <w:sz w:val="16"/>
        </w:rPr>
        <w:t>*</w:t>
      </w:r>
      <w:r w:rsidRPr="00832A56">
        <w:t>CGT asset that is your interest in the trust capital and you did not acquire it by assignment; and</w:t>
      </w:r>
    </w:p>
    <w:p w14:paraId="1CC62A27" w14:textId="77777777" w:rsidR="00AE4C6B" w:rsidRPr="00832A56" w:rsidRDefault="00AE4C6B" w:rsidP="00AE4C6B">
      <w:pPr>
        <w:pStyle w:val="paragraph"/>
        <w:numPr>
          <w:ilvl w:val="12"/>
          <w:numId w:val="0"/>
        </w:numPr>
        <w:ind w:left="1644" w:hanging="1644"/>
      </w:pPr>
      <w:r w:rsidRPr="00832A56">
        <w:tab/>
        <w:t>(c)</w:t>
      </w:r>
      <w:r w:rsidRPr="00832A56">
        <w:tab/>
        <w:t xml:space="preserve">you </w:t>
      </w:r>
      <w:r w:rsidR="00A2426B" w:rsidRPr="00A2426B">
        <w:rPr>
          <w:position w:val="6"/>
          <w:sz w:val="16"/>
        </w:rPr>
        <w:t>*</w:t>
      </w:r>
      <w:r w:rsidRPr="00832A56">
        <w:t>dispose of the interest, or part of it (but not to the trustee).</w:t>
      </w:r>
    </w:p>
    <w:p w14:paraId="794BE013" w14:textId="77777777" w:rsidR="00AE4C6B" w:rsidRPr="00832A56" w:rsidRDefault="00AE4C6B" w:rsidP="00AE4C6B">
      <w:pPr>
        <w:pStyle w:val="notetext"/>
        <w:numPr>
          <w:ilvl w:val="12"/>
          <w:numId w:val="0"/>
        </w:numPr>
        <w:ind w:left="1985" w:hanging="851"/>
      </w:pPr>
      <w:r w:rsidRPr="00832A56">
        <w:t>Note:</w:t>
      </w:r>
      <w:r w:rsidRPr="00832A56">
        <w:tab/>
        <w:t>Division</w:t>
      </w:r>
      <w:r w:rsidR="00C635E7" w:rsidRPr="00832A56">
        <w:t> </w:t>
      </w:r>
      <w:r w:rsidRPr="00832A56">
        <w:t>128 deals with the effect of death.</w:t>
      </w:r>
    </w:p>
    <w:p w14:paraId="6EE024CC" w14:textId="77777777" w:rsidR="00AE4C6B" w:rsidRPr="00832A56" w:rsidRDefault="00AE4C6B" w:rsidP="00146C4C">
      <w:pPr>
        <w:pStyle w:val="subsection"/>
      </w:pPr>
      <w:r w:rsidRPr="00832A56">
        <w:tab/>
        <w:t>(2)</w:t>
      </w:r>
      <w:r w:rsidRPr="00832A56">
        <w:tab/>
        <w:t>The time of the event is:</w:t>
      </w:r>
    </w:p>
    <w:p w14:paraId="27F09588" w14:textId="77777777" w:rsidR="00AE4C6B" w:rsidRPr="00832A56" w:rsidRDefault="00AE4C6B" w:rsidP="00AE4C6B">
      <w:pPr>
        <w:pStyle w:val="paragraph"/>
        <w:numPr>
          <w:ilvl w:val="12"/>
          <w:numId w:val="0"/>
        </w:numPr>
        <w:ind w:left="1644" w:hanging="1644"/>
      </w:pPr>
      <w:r w:rsidRPr="00832A56">
        <w:tab/>
        <w:t>(a)</w:t>
      </w:r>
      <w:r w:rsidRPr="00832A56">
        <w:tab/>
        <w:t xml:space="preserve">when you enter into the contract for the </w:t>
      </w:r>
      <w:r w:rsidR="00A2426B" w:rsidRPr="00A2426B">
        <w:rPr>
          <w:position w:val="6"/>
          <w:sz w:val="16"/>
        </w:rPr>
        <w:t>*</w:t>
      </w:r>
      <w:r w:rsidRPr="00832A56">
        <w:t>disposal; or</w:t>
      </w:r>
    </w:p>
    <w:p w14:paraId="53A539C7" w14:textId="77777777" w:rsidR="00AE4C6B" w:rsidRPr="00832A56" w:rsidRDefault="00AE4C6B" w:rsidP="00AE4C6B">
      <w:pPr>
        <w:pStyle w:val="paragraph"/>
        <w:keepNext/>
        <w:numPr>
          <w:ilvl w:val="12"/>
          <w:numId w:val="0"/>
        </w:numPr>
        <w:ind w:left="1644" w:hanging="1644"/>
      </w:pPr>
      <w:r w:rsidRPr="00832A56">
        <w:tab/>
        <w:t>(b)</w:t>
      </w:r>
      <w:r w:rsidRPr="00832A56">
        <w:tab/>
        <w:t>if there is no contract—when you stop owning the interest or part.</w:t>
      </w:r>
    </w:p>
    <w:p w14:paraId="04A66A0D" w14:textId="77777777" w:rsidR="00AE4C6B" w:rsidRPr="00832A56" w:rsidRDefault="00AE4C6B" w:rsidP="00AE4C6B">
      <w:pPr>
        <w:pStyle w:val="notetext"/>
        <w:numPr>
          <w:ilvl w:val="12"/>
          <w:numId w:val="0"/>
        </w:numPr>
        <w:ind w:left="1985" w:hanging="851"/>
      </w:pPr>
      <w:r w:rsidRPr="00832A56">
        <w:t>Note 1:</w:t>
      </w:r>
      <w:r w:rsidRPr="00832A56">
        <w:tab/>
        <w:t>You work out if you have made a capital gain or capital loss under sections</w:t>
      </w:r>
      <w:r w:rsidR="00C635E7" w:rsidRPr="00832A56">
        <w:t> </w:t>
      </w:r>
      <w:r w:rsidRPr="00832A56">
        <w:t>104</w:t>
      </w:r>
      <w:r w:rsidR="00A2426B">
        <w:noBreakHyphen/>
      </w:r>
      <w:r w:rsidRPr="00832A56">
        <w:t>95 and 104</w:t>
      </w:r>
      <w:r w:rsidR="00A2426B">
        <w:noBreakHyphen/>
      </w:r>
      <w:r w:rsidRPr="00832A56">
        <w:t>100.</w:t>
      </w:r>
    </w:p>
    <w:p w14:paraId="7F3F37A1" w14:textId="77777777" w:rsidR="00AE4C6B" w:rsidRPr="00832A56" w:rsidRDefault="00AE4C6B" w:rsidP="00AE4C6B">
      <w:pPr>
        <w:pStyle w:val="notetext"/>
        <w:numPr>
          <w:ilvl w:val="12"/>
          <w:numId w:val="0"/>
        </w:numPr>
        <w:ind w:left="1985" w:hanging="851"/>
      </w:pPr>
      <w:r w:rsidRPr="00832A56">
        <w:t>Note 2:</w:t>
      </w:r>
      <w:r w:rsidRPr="00832A56">
        <w:tab/>
        <w:t>There is a special indexation rule for this event: see section</w:t>
      </w:r>
      <w:r w:rsidR="00C635E7" w:rsidRPr="00832A56">
        <w:t> </w:t>
      </w:r>
      <w:r w:rsidRPr="00832A56">
        <w:t>114</w:t>
      </w:r>
      <w:r w:rsidR="00A2426B">
        <w:noBreakHyphen/>
      </w:r>
      <w:r w:rsidRPr="00832A56">
        <w:t>10.</w:t>
      </w:r>
    </w:p>
    <w:p w14:paraId="3746238F" w14:textId="77777777" w:rsidR="00AE4C6B" w:rsidRPr="00832A56" w:rsidRDefault="00AE4C6B" w:rsidP="00AE4C6B">
      <w:pPr>
        <w:pStyle w:val="ActHead5"/>
      </w:pPr>
      <w:bookmarkStart w:id="295" w:name="_Toc185661167"/>
      <w:r w:rsidRPr="00832A56">
        <w:rPr>
          <w:rStyle w:val="CharSectno"/>
        </w:rPr>
        <w:t>104</w:t>
      </w:r>
      <w:r w:rsidR="00A2426B">
        <w:rPr>
          <w:rStyle w:val="CharSectno"/>
        </w:rPr>
        <w:noBreakHyphen/>
      </w:r>
      <w:r w:rsidRPr="00832A56">
        <w:rPr>
          <w:rStyle w:val="CharSectno"/>
        </w:rPr>
        <w:t>95</w:t>
      </w:r>
      <w:r w:rsidRPr="00832A56">
        <w:t xml:space="preserve">  Making a capital gain</w:t>
      </w:r>
      <w:bookmarkEnd w:id="295"/>
    </w:p>
    <w:p w14:paraId="18CEF965" w14:textId="77777777" w:rsidR="00AE4C6B" w:rsidRPr="00832A56" w:rsidRDefault="00AE4C6B" w:rsidP="003719AC">
      <w:pPr>
        <w:pStyle w:val="SubsectionHead"/>
      </w:pPr>
      <w:r w:rsidRPr="00832A56">
        <w:t>You are the only beneficiary</w:t>
      </w:r>
    </w:p>
    <w:p w14:paraId="5742665D" w14:textId="77777777" w:rsidR="00AE4C6B" w:rsidRPr="00832A56" w:rsidRDefault="00AE4C6B" w:rsidP="00146C4C">
      <w:pPr>
        <w:pStyle w:val="subsection"/>
      </w:pPr>
      <w:r w:rsidRPr="00832A56">
        <w:tab/>
        <w:t>(1)</w:t>
      </w:r>
      <w:r w:rsidRPr="00832A56">
        <w:tab/>
        <w:t xml:space="preserve">If you are the only beneficiary with an interest in the trust capital and you </w:t>
      </w:r>
      <w:r w:rsidR="00A2426B" w:rsidRPr="00A2426B">
        <w:rPr>
          <w:position w:val="6"/>
          <w:sz w:val="16"/>
        </w:rPr>
        <w:t>*</w:t>
      </w:r>
      <w:r w:rsidRPr="00832A56">
        <w:t xml:space="preserve">dispose of that interest, you work out if you have made a </w:t>
      </w:r>
      <w:r w:rsidR="00A2426B" w:rsidRPr="00A2426B">
        <w:rPr>
          <w:position w:val="6"/>
          <w:sz w:val="16"/>
        </w:rPr>
        <w:t>*</w:t>
      </w:r>
      <w:r w:rsidRPr="00832A56">
        <w:t>capital gain in this way:</w:t>
      </w:r>
    </w:p>
    <w:p w14:paraId="295DF359" w14:textId="77777777" w:rsidR="00AE4C6B" w:rsidRPr="00832A56" w:rsidRDefault="00AE4C6B" w:rsidP="003E10A2">
      <w:pPr>
        <w:pStyle w:val="BoxText"/>
        <w:keepNext/>
        <w:numPr>
          <w:ilvl w:val="12"/>
          <w:numId w:val="0"/>
        </w:numPr>
        <w:ind w:left="1134"/>
      </w:pPr>
      <w:r w:rsidRPr="00832A56">
        <w:rPr>
          <w:i/>
        </w:rPr>
        <w:t>Working out your capital gain</w:t>
      </w:r>
    </w:p>
    <w:p w14:paraId="144D76F3" w14:textId="77777777" w:rsidR="00AE4C6B" w:rsidRPr="00832A56" w:rsidRDefault="00A955CC" w:rsidP="00AE4C6B">
      <w:pPr>
        <w:pStyle w:val="BoxStep"/>
        <w:numPr>
          <w:ilvl w:val="12"/>
          <w:numId w:val="0"/>
        </w:numPr>
        <w:spacing w:before="120"/>
        <w:ind w:left="1985" w:hanging="851"/>
      </w:pPr>
      <w:r w:rsidRPr="00832A56">
        <w:rPr>
          <w:szCs w:val="22"/>
        </w:rPr>
        <w:t>Step 1.</w:t>
      </w:r>
      <w:r w:rsidR="00AE4C6B" w:rsidRPr="00832A56">
        <w:tab/>
        <w:t xml:space="preserve">Work out the </w:t>
      </w:r>
      <w:r w:rsidR="00A2426B" w:rsidRPr="00A2426B">
        <w:rPr>
          <w:position w:val="6"/>
          <w:sz w:val="16"/>
        </w:rPr>
        <w:t>*</w:t>
      </w:r>
      <w:r w:rsidR="00AE4C6B" w:rsidRPr="00832A56">
        <w:t xml:space="preserve">capital proceeds from the </w:t>
      </w:r>
      <w:r w:rsidR="00A2426B" w:rsidRPr="00A2426B">
        <w:rPr>
          <w:position w:val="6"/>
          <w:sz w:val="16"/>
        </w:rPr>
        <w:t>*</w:t>
      </w:r>
      <w:r w:rsidR="00AE4C6B" w:rsidRPr="00832A56">
        <w:t>disposal.</w:t>
      </w:r>
    </w:p>
    <w:p w14:paraId="7AD9050A" w14:textId="77777777" w:rsidR="00AE4C6B" w:rsidRPr="00832A56" w:rsidRDefault="00A955CC" w:rsidP="00AE4C6B">
      <w:pPr>
        <w:pStyle w:val="BoxStep"/>
        <w:numPr>
          <w:ilvl w:val="12"/>
          <w:numId w:val="0"/>
        </w:numPr>
        <w:spacing w:before="120"/>
        <w:ind w:left="1985" w:hanging="851"/>
      </w:pPr>
      <w:r w:rsidRPr="00832A56">
        <w:rPr>
          <w:szCs w:val="22"/>
        </w:rPr>
        <w:t>Step 2.</w:t>
      </w:r>
      <w:r w:rsidR="00AE4C6B" w:rsidRPr="00832A56">
        <w:tab/>
        <w:t xml:space="preserve">Work out the </w:t>
      </w:r>
      <w:r w:rsidR="00A2426B" w:rsidRPr="00A2426B">
        <w:rPr>
          <w:position w:val="6"/>
          <w:sz w:val="16"/>
        </w:rPr>
        <w:t>*</w:t>
      </w:r>
      <w:r w:rsidR="00AE4C6B" w:rsidRPr="00832A56">
        <w:t>net asset amount.</w:t>
      </w:r>
    </w:p>
    <w:p w14:paraId="72A35CBF" w14:textId="77777777" w:rsidR="00AE4C6B" w:rsidRPr="00832A56" w:rsidRDefault="00A955CC" w:rsidP="00AE4C6B">
      <w:pPr>
        <w:pStyle w:val="BoxStep"/>
        <w:numPr>
          <w:ilvl w:val="12"/>
          <w:numId w:val="0"/>
        </w:numPr>
        <w:spacing w:before="120"/>
        <w:ind w:left="1985" w:hanging="851"/>
      </w:pPr>
      <w:r w:rsidRPr="00832A56">
        <w:rPr>
          <w:szCs w:val="22"/>
        </w:rPr>
        <w:t>Step 3.</w:t>
      </w:r>
      <w:r w:rsidR="00AE4C6B" w:rsidRPr="00832A56">
        <w:tab/>
        <w:t xml:space="preserve">If the Step 1 amount is </w:t>
      </w:r>
      <w:r w:rsidR="00AE4C6B" w:rsidRPr="00832A56">
        <w:rPr>
          <w:i/>
        </w:rPr>
        <w:t>greater</w:t>
      </w:r>
      <w:r w:rsidR="00AE4C6B" w:rsidRPr="00832A56">
        <w:t xml:space="preserve">, you make a </w:t>
      </w:r>
      <w:r w:rsidR="00AE4C6B" w:rsidRPr="00832A56">
        <w:rPr>
          <w:b/>
          <w:i/>
        </w:rPr>
        <w:t>capital gain</w:t>
      </w:r>
      <w:r w:rsidR="00AE4C6B" w:rsidRPr="00832A56">
        <w:t xml:space="preserve"> equal to the difference.</w:t>
      </w:r>
    </w:p>
    <w:p w14:paraId="0029FF01" w14:textId="77777777" w:rsidR="00AE4C6B" w:rsidRPr="00832A56" w:rsidRDefault="00AE4C6B" w:rsidP="00F727FC">
      <w:pPr>
        <w:pStyle w:val="subsection"/>
        <w:keepNext/>
        <w:keepLines/>
      </w:pPr>
      <w:r w:rsidRPr="00832A56">
        <w:tab/>
        <w:t>(2)</w:t>
      </w:r>
      <w:r w:rsidRPr="00832A56">
        <w:tab/>
        <w:t xml:space="preserve">The </w:t>
      </w:r>
      <w:r w:rsidRPr="00832A56">
        <w:rPr>
          <w:b/>
          <w:i/>
        </w:rPr>
        <w:t>net asset amount</w:t>
      </w:r>
      <w:r w:rsidRPr="00832A56">
        <w:t xml:space="preserve"> is worked out in this way:</w:t>
      </w:r>
    </w:p>
    <w:p w14:paraId="66288754" w14:textId="77777777" w:rsidR="00AE4C6B" w:rsidRPr="00832A56" w:rsidRDefault="00AE4C6B" w:rsidP="00606ED6">
      <w:pPr>
        <w:pStyle w:val="BoxText"/>
        <w:keepNext/>
        <w:keepLines/>
        <w:numPr>
          <w:ilvl w:val="12"/>
          <w:numId w:val="0"/>
        </w:numPr>
        <w:ind w:left="1134"/>
      </w:pPr>
      <w:r w:rsidRPr="00832A56">
        <w:rPr>
          <w:i/>
        </w:rPr>
        <w:t>Working out the net asset amount</w:t>
      </w:r>
    </w:p>
    <w:p w14:paraId="3BDC83AC" w14:textId="77777777" w:rsidR="00AE4C6B" w:rsidRPr="00832A56" w:rsidRDefault="00A955CC" w:rsidP="00606ED6">
      <w:pPr>
        <w:pStyle w:val="BoxStep"/>
        <w:keepNext/>
        <w:keepLines/>
        <w:numPr>
          <w:ilvl w:val="12"/>
          <w:numId w:val="0"/>
        </w:numPr>
        <w:spacing w:before="120"/>
        <w:ind w:left="1985" w:hanging="851"/>
      </w:pPr>
      <w:r w:rsidRPr="00832A56">
        <w:rPr>
          <w:szCs w:val="22"/>
        </w:rPr>
        <w:t>Step 1.</w:t>
      </w:r>
      <w:r w:rsidR="00AE4C6B" w:rsidRPr="00832A56">
        <w:tab/>
        <w:t xml:space="preserve">Work out the total of the </w:t>
      </w:r>
      <w:r w:rsidR="00A2426B" w:rsidRPr="00A2426B">
        <w:rPr>
          <w:position w:val="6"/>
          <w:sz w:val="16"/>
        </w:rPr>
        <w:t>*</w:t>
      </w:r>
      <w:r w:rsidR="00AE4C6B" w:rsidRPr="00832A56">
        <w:t xml:space="preserve">cost bases (at the time of the disposal) of the </w:t>
      </w:r>
      <w:r w:rsidR="00A2426B" w:rsidRPr="00A2426B">
        <w:rPr>
          <w:position w:val="6"/>
          <w:sz w:val="16"/>
        </w:rPr>
        <w:t>*</w:t>
      </w:r>
      <w:r w:rsidR="00AE4C6B" w:rsidRPr="00832A56">
        <w:t xml:space="preserve">CGT assets that the trustee </w:t>
      </w:r>
      <w:r w:rsidR="00A2426B" w:rsidRPr="00A2426B">
        <w:rPr>
          <w:position w:val="6"/>
          <w:sz w:val="16"/>
        </w:rPr>
        <w:t>*</w:t>
      </w:r>
      <w:r w:rsidR="00AE4C6B" w:rsidRPr="00832A56">
        <w:t xml:space="preserve">acquired on or after </w:t>
      </w:r>
      <w:r w:rsidR="00576E3C" w:rsidRPr="00832A56">
        <w:t>20 September</w:t>
      </w:r>
      <w:r w:rsidR="00AE4C6B" w:rsidRPr="00832A56">
        <w:t xml:space="preserve"> 1985 and that formed part of the trust capital at that time.</w:t>
      </w:r>
    </w:p>
    <w:p w14:paraId="15B443C4" w14:textId="77777777" w:rsidR="00AE4C6B" w:rsidRPr="00832A56" w:rsidRDefault="00A955CC" w:rsidP="00AE4C6B">
      <w:pPr>
        <w:pStyle w:val="BoxStep"/>
        <w:numPr>
          <w:ilvl w:val="12"/>
          <w:numId w:val="0"/>
        </w:numPr>
        <w:spacing w:before="120"/>
        <w:ind w:left="1985" w:hanging="851"/>
      </w:pPr>
      <w:r w:rsidRPr="00832A56">
        <w:rPr>
          <w:szCs w:val="22"/>
        </w:rPr>
        <w:t>Step 2.</w:t>
      </w:r>
      <w:r w:rsidR="00AE4C6B" w:rsidRPr="00832A56">
        <w:tab/>
        <w:t xml:space="preserve">Work out the total of the </w:t>
      </w:r>
      <w:r w:rsidR="00A2426B" w:rsidRPr="00A2426B">
        <w:rPr>
          <w:position w:val="6"/>
          <w:sz w:val="16"/>
        </w:rPr>
        <w:t>*</w:t>
      </w:r>
      <w:r w:rsidR="00AE4C6B" w:rsidRPr="00832A56">
        <w:t xml:space="preserve">market values (at the time of the disposal) of the </w:t>
      </w:r>
      <w:r w:rsidR="00A2426B" w:rsidRPr="00A2426B">
        <w:rPr>
          <w:position w:val="6"/>
          <w:sz w:val="16"/>
        </w:rPr>
        <w:t>*</w:t>
      </w:r>
      <w:r w:rsidR="00AE4C6B" w:rsidRPr="00832A56">
        <w:t xml:space="preserve">CGT assets that the trustee </w:t>
      </w:r>
      <w:r w:rsidR="00A2426B" w:rsidRPr="00A2426B">
        <w:rPr>
          <w:position w:val="6"/>
          <w:sz w:val="16"/>
        </w:rPr>
        <w:t>*</w:t>
      </w:r>
      <w:r w:rsidR="00AE4C6B" w:rsidRPr="00832A56">
        <w:t xml:space="preserve">acquired before </w:t>
      </w:r>
      <w:r w:rsidR="00576E3C" w:rsidRPr="00832A56">
        <w:t>20 September</w:t>
      </w:r>
      <w:r w:rsidR="00AE4C6B" w:rsidRPr="00832A56">
        <w:t xml:space="preserve"> 1985 and that formed part of the trust capital at that time.</w:t>
      </w:r>
    </w:p>
    <w:p w14:paraId="3F98675B" w14:textId="77777777" w:rsidR="00AE4C6B" w:rsidRPr="00832A56" w:rsidRDefault="00A955CC" w:rsidP="00AE4C6B">
      <w:pPr>
        <w:pStyle w:val="BoxStep"/>
        <w:numPr>
          <w:ilvl w:val="12"/>
          <w:numId w:val="0"/>
        </w:numPr>
        <w:spacing w:before="120"/>
        <w:ind w:left="1985" w:hanging="851"/>
      </w:pPr>
      <w:r w:rsidRPr="00832A56">
        <w:rPr>
          <w:szCs w:val="22"/>
        </w:rPr>
        <w:t>Step 3.</w:t>
      </w:r>
      <w:r w:rsidR="00AE4C6B" w:rsidRPr="00832A56">
        <w:tab/>
        <w:t>Work out the amount of money that formed part of the trust capital at the time of the disposal.</w:t>
      </w:r>
    </w:p>
    <w:p w14:paraId="54C1EDE4" w14:textId="77777777" w:rsidR="00AE4C6B" w:rsidRPr="00832A56" w:rsidRDefault="00A955CC" w:rsidP="00AE4C6B">
      <w:pPr>
        <w:pStyle w:val="BoxStep"/>
        <w:numPr>
          <w:ilvl w:val="12"/>
          <w:numId w:val="0"/>
        </w:numPr>
        <w:spacing w:before="120"/>
        <w:ind w:left="1985" w:hanging="851"/>
      </w:pPr>
      <w:r w:rsidRPr="00832A56">
        <w:rPr>
          <w:szCs w:val="22"/>
        </w:rPr>
        <w:t>Step 4.</w:t>
      </w:r>
      <w:r w:rsidR="00AE4C6B" w:rsidRPr="00832A56">
        <w:tab/>
        <w:t>Add up the Step 1, 2 and 3 amounts.</w:t>
      </w:r>
    </w:p>
    <w:p w14:paraId="2ED029E2" w14:textId="77777777" w:rsidR="00AE4C6B" w:rsidRPr="00832A56" w:rsidRDefault="00A955CC" w:rsidP="00AE4C6B">
      <w:pPr>
        <w:pStyle w:val="BoxStep"/>
        <w:keepNext/>
        <w:numPr>
          <w:ilvl w:val="12"/>
          <w:numId w:val="0"/>
        </w:numPr>
        <w:spacing w:before="120"/>
        <w:ind w:left="1985" w:hanging="851"/>
      </w:pPr>
      <w:r w:rsidRPr="00832A56">
        <w:rPr>
          <w:szCs w:val="22"/>
        </w:rPr>
        <w:t>Step 5.</w:t>
      </w:r>
      <w:r w:rsidR="00AE4C6B" w:rsidRPr="00832A56">
        <w:tab/>
        <w:t>Subtract from the Step 4 amount any liabilities of the trust at the time of the disposal.</w:t>
      </w:r>
    </w:p>
    <w:p w14:paraId="02E385B8" w14:textId="77777777" w:rsidR="00AE4C6B" w:rsidRPr="00832A56" w:rsidRDefault="00AE4C6B" w:rsidP="00AE4C6B">
      <w:pPr>
        <w:pStyle w:val="BoxStep"/>
        <w:numPr>
          <w:ilvl w:val="12"/>
          <w:numId w:val="0"/>
        </w:numPr>
        <w:spacing w:before="120"/>
        <w:ind w:left="1985" w:hanging="851"/>
      </w:pPr>
      <w:r w:rsidRPr="00832A56">
        <w:t>Step 6.</w:t>
      </w:r>
      <w:r w:rsidRPr="00832A56">
        <w:tab/>
        <w:t xml:space="preserve">The result is the </w:t>
      </w:r>
      <w:r w:rsidRPr="00832A56">
        <w:rPr>
          <w:b/>
          <w:i/>
        </w:rPr>
        <w:t>net asset amount</w:t>
      </w:r>
      <w:r w:rsidRPr="00832A56">
        <w:t>.</w:t>
      </w:r>
    </w:p>
    <w:p w14:paraId="6D8D8350" w14:textId="77777777" w:rsidR="00AE4C6B" w:rsidRPr="00832A56" w:rsidRDefault="00AE4C6B" w:rsidP="00AE4C6B">
      <w:pPr>
        <w:pStyle w:val="notetext"/>
        <w:numPr>
          <w:ilvl w:val="12"/>
          <w:numId w:val="0"/>
        </w:numPr>
        <w:ind w:left="1985" w:hanging="851"/>
      </w:pPr>
      <w:r w:rsidRPr="00832A56">
        <w:t>Example:</w:t>
      </w:r>
      <w:r w:rsidRPr="00832A56">
        <w:tab/>
        <w:t>You dispose of your interest in the trust capital for $10,000 (the capital proceeds).</w:t>
      </w:r>
    </w:p>
    <w:p w14:paraId="68F378FE" w14:textId="77777777" w:rsidR="00AE4C6B" w:rsidRPr="00832A56" w:rsidRDefault="00AE4C6B" w:rsidP="00AE4C6B">
      <w:pPr>
        <w:pStyle w:val="notetext"/>
        <w:numPr>
          <w:ilvl w:val="12"/>
          <w:numId w:val="0"/>
        </w:numPr>
        <w:ind w:left="1985" w:hanging="851"/>
      </w:pPr>
      <w:r w:rsidRPr="00832A56">
        <w:tab/>
        <w:t xml:space="preserve">The total of the cost bases of the CGT assets that the trustee acquired on or after </w:t>
      </w:r>
      <w:r w:rsidR="00576E3C" w:rsidRPr="00832A56">
        <w:t>20 September</w:t>
      </w:r>
      <w:r w:rsidRPr="00832A56">
        <w:t xml:space="preserve"> 1985 is $6,000.</w:t>
      </w:r>
    </w:p>
    <w:p w14:paraId="5F758C73" w14:textId="77777777" w:rsidR="00AE4C6B" w:rsidRPr="00832A56" w:rsidRDefault="00AE4C6B" w:rsidP="00AE4C6B">
      <w:pPr>
        <w:pStyle w:val="notetext"/>
        <w:numPr>
          <w:ilvl w:val="12"/>
          <w:numId w:val="0"/>
        </w:numPr>
        <w:ind w:left="1985" w:hanging="851"/>
      </w:pPr>
      <w:r w:rsidRPr="00832A56">
        <w:tab/>
        <w:t xml:space="preserve">The total of the market values of the CGT assets that the trustee acquired before </w:t>
      </w:r>
      <w:r w:rsidR="00576E3C" w:rsidRPr="00832A56">
        <w:t>20 September</w:t>
      </w:r>
      <w:r w:rsidRPr="00832A56">
        <w:t xml:space="preserve"> 1985 is $2,500.</w:t>
      </w:r>
    </w:p>
    <w:p w14:paraId="3B9A125C" w14:textId="77777777" w:rsidR="00AE4C6B" w:rsidRPr="00832A56" w:rsidRDefault="00AE4C6B" w:rsidP="00AE4C6B">
      <w:pPr>
        <w:pStyle w:val="notetext"/>
        <w:numPr>
          <w:ilvl w:val="12"/>
          <w:numId w:val="0"/>
        </w:numPr>
        <w:ind w:left="1985" w:hanging="851"/>
      </w:pPr>
      <w:r w:rsidRPr="00832A56">
        <w:tab/>
        <w:t>There is $1,000 in the trust. The trust liabilities are $500.</w:t>
      </w:r>
    </w:p>
    <w:p w14:paraId="20BF338F" w14:textId="77777777" w:rsidR="00AE4C6B" w:rsidRPr="00832A56" w:rsidRDefault="00AE4C6B" w:rsidP="00AE4C6B">
      <w:pPr>
        <w:pStyle w:val="notetext"/>
        <w:numPr>
          <w:ilvl w:val="12"/>
          <w:numId w:val="0"/>
        </w:numPr>
        <w:ind w:left="1985" w:hanging="851"/>
      </w:pPr>
      <w:r w:rsidRPr="00832A56">
        <w:tab/>
        <w:t>The net asset amount is:</w:t>
      </w:r>
    </w:p>
    <w:p w14:paraId="6229AA26" w14:textId="77777777" w:rsidR="00AE4C6B" w:rsidRPr="00832A56" w:rsidRDefault="006D7935" w:rsidP="00471046">
      <w:pPr>
        <w:pStyle w:val="Formula"/>
        <w:numPr>
          <w:ilvl w:val="12"/>
          <w:numId w:val="0"/>
        </w:numPr>
        <w:spacing w:before="120"/>
        <w:ind w:left="2269" w:hanging="284"/>
        <w:rPr>
          <w:position w:val="-10"/>
        </w:rPr>
      </w:pPr>
      <w:r w:rsidRPr="00832A56">
        <w:rPr>
          <w:noProof/>
        </w:rPr>
        <w:drawing>
          <wp:inline distT="0" distB="0" distL="0" distR="0" wp14:anchorId="4A46306E" wp14:editId="01BCC25B">
            <wp:extent cx="2181225" cy="180975"/>
            <wp:effectExtent l="0" t="0" r="0" b="0"/>
            <wp:docPr id="31" name="Picture 31" descr="Start formula $6,000 plus $2,500 plus $1,000 minus $500 equals $9,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14:paraId="73714C4B" w14:textId="77777777" w:rsidR="00AE4C6B" w:rsidRPr="00832A56" w:rsidRDefault="00AE4C6B" w:rsidP="00EF3392">
      <w:pPr>
        <w:pStyle w:val="notetext"/>
        <w:keepNext/>
        <w:numPr>
          <w:ilvl w:val="12"/>
          <w:numId w:val="0"/>
        </w:numPr>
        <w:ind w:left="1985" w:hanging="851"/>
      </w:pPr>
      <w:r w:rsidRPr="00832A56">
        <w:tab/>
        <w:t>You make a capital gain of:</w:t>
      </w:r>
    </w:p>
    <w:p w14:paraId="5C88C6F1" w14:textId="77777777" w:rsidR="00AE4C6B" w:rsidRPr="00832A56" w:rsidRDefault="006D7935" w:rsidP="00471046">
      <w:pPr>
        <w:pStyle w:val="Formula"/>
        <w:numPr>
          <w:ilvl w:val="12"/>
          <w:numId w:val="0"/>
        </w:numPr>
        <w:spacing w:before="120"/>
        <w:ind w:left="2269" w:hanging="284"/>
        <w:rPr>
          <w:position w:val="-10"/>
        </w:rPr>
      </w:pPr>
      <w:r w:rsidRPr="00832A56">
        <w:rPr>
          <w:noProof/>
        </w:rPr>
        <w:drawing>
          <wp:inline distT="0" distB="0" distL="0" distR="0" wp14:anchorId="4178E118" wp14:editId="55602CDD">
            <wp:extent cx="1419225" cy="180975"/>
            <wp:effectExtent l="0" t="0" r="0" b="0"/>
            <wp:docPr id="32" name="Picture 32" descr="Start formula $10,000 minus $9,000 equals $1,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19225" cy="180975"/>
                    </a:xfrm>
                    <a:prstGeom prst="rect">
                      <a:avLst/>
                    </a:prstGeom>
                    <a:noFill/>
                    <a:ln>
                      <a:noFill/>
                    </a:ln>
                  </pic:spPr>
                </pic:pic>
              </a:graphicData>
            </a:graphic>
          </wp:inline>
        </w:drawing>
      </w:r>
    </w:p>
    <w:p w14:paraId="0644E266" w14:textId="77777777" w:rsidR="00AE4C6B" w:rsidRPr="00832A56" w:rsidRDefault="00AE4C6B" w:rsidP="006748B9">
      <w:pPr>
        <w:pStyle w:val="subsection"/>
      </w:pPr>
      <w:r w:rsidRPr="00832A56">
        <w:tab/>
        <w:t>(3)</w:t>
      </w:r>
      <w:r w:rsidRPr="00832A56">
        <w:tab/>
        <w:t xml:space="preserve">If you </w:t>
      </w:r>
      <w:r w:rsidR="00A2426B" w:rsidRPr="00A2426B">
        <w:rPr>
          <w:position w:val="6"/>
          <w:sz w:val="16"/>
        </w:rPr>
        <w:t>*</w:t>
      </w:r>
      <w:r w:rsidRPr="00832A56">
        <w:t xml:space="preserve">dispose of only </w:t>
      </w:r>
      <w:r w:rsidRPr="00832A56">
        <w:rPr>
          <w:i/>
        </w:rPr>
        <w:t>part</w:t>
      </w:r>
      <w:r w:rsidRPr="00832A56">
        <w:t xml:space="preserve"> of that interest, any </w:t>
      </w:r>
      <w:r w:rsidR="00A2426B" w:rsidRPr="00A2426B">
        <w:rPr>
          <w:position w:val="6"/>
          <w:sz w:val="16"/>
        </w:rPr>
        <w:t>*</w:t>
      </w:r>
      <w:r w:rsidRPr="00832A56">
        <w:t xml:space="preserve">capital gain is worked out using the method statement in </w:t>
      </w:r>
      <w:r w:rsidR="00C635E7" w:rsidRPr="00832A56">
        <w:t>subsection (</w:t>
      </w:r>
      <w:r w:rsidRPr="00832A56">
        <w:t>1), except that the Step 2 amount is replaced by:</w:t>
      </w:r>
    </w:p>
    <w:p w14:paraId="1BAE042D" w14:textId="77777777" w:rsidR="00AE4C6B" w:rsidRPr="00832A56" w:rsidRDefault="006D7935" w:rsidP="0033452C">
      <w:pPr>
        <w:pStyle w:val="subsection2"/>
      </w:pPr>
      <w:r w:rsidRPr="00832A56">
        <w:rPr>
          <w:noProof/>
        </w:rPr>
        <w:drawing>
          <wp:inline distT="0" distB="0" distL="0" distR="0" wp14:anchorId="65A5EE47" wp14:editId="29B30B63">
            <wp:extent cx="3543300" cy="409575"/>
            <wp:effectExtent l="0" t="0" r="0" b="0"/>
            <wp:docPr id="33" name="Picture 33" descr="Start formula The net asset amount times The part of the interest you are disposing of (expressed as a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43300" cy="409575"/>
                    </a:xfrm>
                    <a:prstGeom prst="rect">
                      <a:avLst/>
                    </a:prstGeom>
                    <a:noFill/>
                    <a:ln>
                      <a:noFill/>
                    </a:ln>
                  </pic:spPr>
                </pic:pic>
              </a:graphicData>
            </a:graphic>
          </wp:inline>
        </w:drawing>
      </w:r>
    </w:p>
    <w:p w14:paraId="7DE2F0C2" w14:textId="77777777" w:rsidR="00AE4C6B" w:rsidRPr="00832A56" w:rsidRDefault="00AE4C6B" w:rsidP="00AE4C6B">
      <w:pPr>
        <w:pStyle w:val="notetext"/>
        <w:numPr>
          <w:ilvl w:val="12"/>
          <w:numId w:val="0"/>
        </w:numPr>
        <w:ind w:left="1985" w:hanging="851"/>
      </w:pPr>
      <w:r w:rsidRPr="00832A56">
        <w:t>Example:</w:t>
      </w:r>
      <w:r w:rsidRPr="00832A56">
        <w:tab/>
        <w:t xml:space="preserve">To vary the example in </w:t>
      </w:r>
      <w:r w:rsidR="00C635E7" w:rsidRPr="00832A56">
        <w:t>subsection (</w:t>
      </w:r>
      <w:r w:rsidRPr="00832A56">
        <w:t>2), suppose you dispose of 50% of your interest for $5,000 (the capital proceeds).</w:t>
      </w:r>
    </w:p>
    <w:p w14:paraId="063B4E72" w14:textId="77777777" w:rsidR="00AE4C6B" w:rsidRPr="00832A56" w:rsidRDefault="00AE4C6B" w:rsidP="00AE4C6B">
      <w:pPr>
        <w:pStyle w:val="notetext"/>
        <w:numPr>
          <w:ilvl w:val="12"/>
          <w:numId w:val="0"/>
        </w:numPr>
        <w:ind w:left="1985" w:hanging="851"/>
      </w:pPr>
      <w:r w:rsidRPr="00832A56">
        <w:tab/>
        <w:t>The Step 2 amount becomes:</w:t>
      </w:r>
    </w:p>
    <w:p w14:paraId="2C3D2A95" w14:textId="77777777" w:rsidR="00AE4C6B" w:rsidRPr="00832A56" w:rsidRDefault="006D7935" w:rsidP="00471046">
      <w:pPr>
        <w:pStyle w:val="Formula"/>
        <w:numPr>
          <w:ilvl w:val="12"/>
          <w:numId w:val="0"/>
        </w:numPr>
        <w:spacing w:before="120"/>
        <w:ind w:left="2269" w:hanging="284"/>
        <w:rPr>
          <w:position w:val="-10"/>
        </w:rPr>
      </w:pPr>
      <w:r w:rsidRPr="00832A56">
        <w:rPr>
          <w:noProof/>
        </w:rPr>
        <w:drawing>
          <wp:inline distT="0" distB="0" distL="0" distR="0" wp14:anchorId="54C89687" wp14:editId="2E439069">
            <wp:extent cx="1362075" cy="276225"/>
            <wp:effectExtent l="0" t="0" r="0" b="0"/>
            <wp:docPr id="34" name="Picture 34" descr="Start formula $9,000 times 50% equals $4,5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62075" cy="276225"/>
                    </a:xfrm>
                    <a:prstGeom prst="rect">
                      <a:avLst/>
                    </a:prstGeom>
                    <a:noFill/>
                    <a:ln>
                      <a:noFill/>
                    </a:ln>
                  </pic:spPr>
                </pic:pic>
              </a:graphicData>
            </a:graphic>
          </wp:inline>
        </w:drawing>
      </w:r>
    </w:p>
    <w:p w14:paraId="41974E53" w14:textId="77777777" w:rsidR="00AE4C6B" w:rsidRPr="00832A56" w:rsidRDefault="00AE4C6B" w:rsidP="00AE4C6B">
      <w:pPr>
        <w:pStyle w:val="notetext"/>
        <w:numPr>
          <w:ilvl w:val="12"/>
          <w:numId w:val="0"/>
        </w:numPr>
        <w:ind w:left="1985" w:hanging="851"/>
      </w:pPr>
      <w:r w:rsidRPr="00832A56">
        <w:tab/>
        <w:t>You make a capital gain of:</w:t>
      </w:r>
    </w:p>
    <w:p w14:paraId="64A4A8D5" w14:textId="77777777" w:rsidR="00AE4C6B" w:rsidRPr="00832A56" w:rsidRDefault="006D7935" w:rsidP="00471046">
      <w:pPr>
        <w:pStyle w:val="Formula"/>
        <w:numPr>
          <w:ilvl w:val="12"/>
          <w:numId w:val="0"/>
        </w:numPr>
        <w:spacing w:before="120"/>
        <w:ind w:left="2269" w:hanging="284"/>
        <w:rPr>
          <w:position w:val="-10"/>
        </w:rPr>
      </w:pPr>
      <w:r w:rsidRPr="00832A56">
        <w:rPr>
          <w:noProof/>
        </w:rPr>
        <w:drawing>
          <wp:inline distT="0" distB="0" distL="0" distR="0" wp14:anchorId="7107DE0A" wp14:editId="55DE13ED">
            <wp:extent cx="1257300" cy="276225"/>
            <wp:effectExtent l="0" t="0" r="0" b="0"/>
            <wp:docPr id="35" name="Picture 35" descr="Start formula $5,000 minus $4,500 equals $5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14:paraId="1BEDD5B0" w14:textId="77777777" w:rsidR="00AE4C6B" w:rsidRPr="00832A56" w:rsidRDefault="00AE4C6B" w:rsidP="003719AC">
      <w:pPr>
        <w:pStyle w:val="SubsectionHead"/>
      </w:pPr>
      <w:r w:rsidRPr="00832A56">
        <w:t>There is more than one beneficiary</w:t>
      </w:r>
    </w:p>
    <w:p w14:paraId="0E2B8068" w14:textId="77777777" w:rsidR="00AE4C6B" w:rsidRPr="00832A56" w:rsidRDefault="00AE4C6B" w:rsidP="006748B9">
      <w:pPr>
        <w:pStyle w:val="subsection"/>
      </w:pPr>
      <w:r w:rsidRPr="00832A56">
        <w:tab/>
        <w:t>(4)</w:t>
      </w:r>
      <w:r w:rsidRPr="00832A56">
        <w:tab/>
        <w:t xml:space="preserve">If you are </w:t>
      </w:r>
      <w:r w:rsidRPr="00832A56">
        <w:rPr>
          <w:i/>
        </w:rPr>
        <w:t>not</w:t>
      </w:r>
      <w:r w:rsidRPr="00832A56">
        <w:t xml:space="preserve"> the only beneficiary with an interest in the trust capital and you </w:t>
      </w:r>
      <w:r w:rsidR="00A2426B" w:rsidRPr="00A2426B">
        <w:rPr>
          <w:position w:val="6"/>
          <w:sz w:val="16"/>
        </w:rPr>
        <w:t>*</w:t>
      </w:r>
      <w:r w:rsidRPr="00832A56">
        <w:t xml:space="preserve">dispose of your interest, any </w:t>
      </w:r>
      <w:r w:rsidR="00A2426B" w:rsidRPr="00A2426B">
        <w:rPr>
          <w:position w:val="6"/>
          <w:sz w:val="16"/>
        </w:rPr>
        <w:t>*</w:t>
      </w:r>
      <w:r w:rsidRPr="00832A56">
        <w:t xml:space="preserve">capital gain is worked out using the method statement in </w:t>
      </w:r>
      <w:r w:rsidR="00C635E7" w:rsidRPr="00832A56">
        <w:t>subsection (</w:t>
      </w:r>
      <w:r w:rsidRPr="00832A56">
        <w:t>1), except that the Step 2 amount is replaced by:</w:t>
      </w:r>
    </w:p>
    <w:p w14:paraId="35E9C37D" w14:textId="77777777" w:rsidR="00471046" w:rsidRPr="00832A56" w:rsidRDefault="006D7935" w:rsidP="00FD1F40">
      <w:pPr>
        <w:pStyle w:val="Formula"/>
        <w:numPr>
          <w:ilvl w:val="12"/>
          <w:numId w:val="0"/>
        </w:numPr>
        <w:spacing w:before="120"/>
        <w:ind w:left="1134"/>
        <w:rPr>
          <w:position w:val="-20"/>
        </w:rPr>
      </w:pPr>
      <w:r w:rsidRPr="00832A56">
        <w:rPr>
          <w:noProof/>
        </w:rPr>
        <w:drawing>
          <wp:inline distT="0" distB="0" distL="0" distR="0" wp14:anchorId="43AF5353" wp14:editId="381C6408">
            <wp:extent cx="2924175" cy="409575"/>
            <wp:effectExtent l="0" t="0" r="0" b="0"/>
            <wp:docPr id="36" name="Picture 36" descr="Start formula The net asset amount times Your interest in the trust capital (expressed as a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924175" cy="409575"/>
                    </a:xfrm>
                    <a:prstGeom prst="rect">
                      <a:avLst/>
                    </a:prstGeom>
                    <a:noFill/>
                    <a:ln>
                      <a:noFill/>
                    </a:ln>
                  </pic:spPr>
                </pic:pic>
              </a:graphicData>
            </a:graphic>
          </wp:inline>
        </w:drawing>
      </w:r>
    </w:p>
    <w:p w14:paraId="63FD649B" w14:textId="77777777" w:rsidR="00AE4C6B" w:rsidRPr="00832A56" w:rsidRDefault="00AE4C6B" w:rsidP="00AE4C6B">
      <w:pPr>
        <w:pStyle w:val="notetext"/>
        <w:numPr>
          <w:ilvl w:val="12"/>
          <w:numId w:val="0"/>
        </w:numPr>
        <w:ind w:left="1985" w:hanging="851"/>
      </w:pPr>
      <w:r w:rsidRPr="00832A56">
        <w:t>Example:</w:t>
      </w:r>
      <w:r w:rsidRPr="00832A56">
        <w:tab/>
        <w:t xml:space="preserve">To vary the example in </w:t>
      </w:r>
      <w:r w:rsidR="00C635E7" w:rsidRPr="00832A56">
        <w:t>subsection (</w:t>
      </w:r>
      <w:r w:rsidRPr="00832A56">
        <w:t>2), suppose you have a 20% interest in the trust capital and you dispose of it for $4,000 (the capital proceeds).</w:t>
      </w:r>
    </w:p>
    <w:p w14:paraId="0B09721E" w14:textId="77777777" w:rsidR="00AE4C6B" w:rsidRPr="00832A56" w:rsidRDefault="00AE4C6B" w:rsidP="00AE4C6B">
      <w:pPr>
        <w:pStyle w:val="notetext"/>
        <w:numPr>
          <w:ilvl w:val="12"/>
          <w:numId w:val="0"/>
        </w:numPr>
        <w:ind w:left="1985" w:hanging="851"/>
      </w:pPr>
      <w:r w:rsidRPr="00832A56">
        <w:tab/>
        <w:t>The Step 2 amount becomes:</w:t>
      </w:r>
    </w:p>
    <w:p w14:paraId="046B9A48" w14:textId="77777777" w:rsidR="00AE4C6B" w:rsidRPr="00832A56" w:rsidRDefault="006D7935" w:rsidP="00FD1F40">
      <w:pPr>
        <w:pStyle w:val="Formula"/>
        <w:numPr>
          <w:ilvl w:val="12"/>
          <w:numId w:val="0"/>
        </w:numPr>
        <w:spacing w:before="120"/>
        <w:ind w:left="2269" w:hanging="284"/>
        <w:rPr>
          <w:position w:val="-10"/>
        </w:rPr>
      </w:pPr>
      <w:r w:rsidRPr="00832A56">
        <w:rPr>
          <w:noProof/>
        </w:rPr>
        <w:drawing>
          <wp:inline distT="0" distB="0" distL="0" distR="0" wp14:anchorId="34364852" wp14:editId="21813B39">
            <wp:extent cx="1362075" cy="276225"/>
            <wp:effectExtent l="0" t="0" r="0" b="0"/>
            <wp:docPr id="37" name="Picture 37" descr="Start formula $9,000 times 20% equals $1,8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62075" cy="276225"/>
                    </a:xfrm>
                    <a:prstGeom prst="rect">
                      <a:avLst/>
                    </a:prstGeom>
                    <a:noFill/>
                    <a:ln>
                      <a:noFill/>
                    </a:ln>
                  </pic:spPr>
                </pic:pic>
              </a:graphicData>
            </a:graphic>
          </wp:inline>
        </w:drawing>
      </w:r>
    </w:p>
    <w:p w14:paraId="2F0A642B" w14:textId="77777777" w:rsidR="00AE4C6B" w:rsidRPr="00832A56" w:rsidRDefault="00AE4C6B" w:rsidP="00AE4C6B">
      <w:pPr>
        <w:pStyle w:val="notetext"/>
        <w:keepNext/>
        <w:numPr>
          <w:ilvl w:val="12"/>
          <w:numId w:val="0"/>
        </w:numPr>
        <w:ind w:left="1985" w:hanging="851"/>
      </w:pPr>
      <w:r w:rsidRPr="00832A56">
        <w:tab/>
        <w:t>You make a capital gain of:</w:t>
      </w:r>
    </w:p>
    <w:p w14:paraId="3CB19F50" w14:textId="77777777" w:rsidR="00AE4C6B" w:rsidRPr="00832A56" w:rsidRDefault="006D7935" w:rsidP="00FD1F40">
      <w:pPr>
        <w:pStyle w:val="Formula"/>
        <w:numPr>
          <w:ilvl w:val="12"/>
          <w:numId w:val="0"/>
        </w:numPr>
        <w:spacing w:before="120"/>
        <w:ind w:left="2269" w:hanging="284"/>
        <w:rPr>
          <w:position w:val="-10"/>
        </w:rPr>
      </w:pPr>
      <w:r w:rsidRPr="00832A56">
        <w:rPr>
          <w:noProof/>
        </w:rPr>
        <w:drawing>
          <wp:inline distT="0" distB="0" distL="0" distR="0" wp14:anchorId="75C9AD7B" wp14:editId="5511353A">
            <wp:extent cx="1485900" cy="276225"/>
            <wp:effectExtent l="0" t="0" r="0" b="0"/>
            <wp:docPr id="38" name="Picture 38" descr="Start formula $4,000 minus $1,800 equals $2,2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85900" cy="276225"/>
                    </a:xfrm>
                    <a:prstGeom prst="rect">
                      <a:avLst/>
                    </a:prstGeom>
                    <a:noFill/>
                    <a:ln>
                      <a:noFill/>
                    </a:ln>
                  </pic:spPr>
                </pic:pic>
              </a:graphicData>
            </a:graphic>
          </wp:inline>
        </w:drawing>
      </w:r>
    </w:p>
    <w:p w14:paraId="053983CD" w14:textId="77777777" w:rsidR="00AE4C6B" w:rsidRPr="00832A56" w:rsidRDefault="00AE4C6B" w:rsidP="00606ED6">
      <w:pPr>
        <w:pStyle w:val="subsection"/>
      </w:pPr>
      <w:r w:rsidRPr="00832A56">
        <w:tab/>
        <w:t>(5)</w:t>
      </w:r>
      <w:r w:rsidRPr="00832A56">
        <w:tab/>
        <w:t xml:space="preserve">If you are </w:t>
      </w:r>
      <w:r w:rsidRPr="00832A56">
        <w:rPr>
          <w:i/>
        </w:rPr>
        <w:t>not</w:t>
      </w:r>
      <w:r w:rsidRPr="00832A56">
        <w:t xml:space="preserve"> the only beneficiary with an interest in the trust capital and you </w:t>
      </w:r>
      <w:r w:rsidR="00A2426B" w:rsidRPr="00A2426B">
        <w:rPr>
          <w:position w:val="6"/>
          <w:sz w:val="16"/>
        </w:rPr>
        <w:t>*</w:t>
      </w:r>
      <w:r w:rsidRPr="00832A56">
        <w:t xml:space="preserve">dispose of </w:t>
      </w:r>
      <w:r w:rsidRPr="00832A56">
        <w:rPr>
          <w:i/>
        </w:rPr>
        <w:t>part</w:t>
      </w:r>
      <w:r w:rsidRPr="00832A56">
        <w:t xml:space="preserve"> of your interest, any </w:t>
      </w:r>
      <w:r w:rsidR="00A2426B" w:rsidRPr="00A2426B">
        <w:rPr>
          <w:position w:val="6"/>
          <w:sz w:val="16"/>
        </w:rPr>
        <w:t>*</w:t>
      </w:r>
      <w:r w:rsidRPr="00832A56">
        <w:t xml:space="preserve">capital gain is worked out using the method statement in </w:t>
      </w:r>
      <w:r w:rsidR="00C635E7" w:rsidRPr="00832A56">
        <w:t>subsection (</w:t>
      </w:r>
      <w:r w:rsidRPr="00832A56">
        <w:t>1), except that the Step 2 amount is replaced by:</w:t>
      </w:r>
    </w:p>
    <w:p w14:paraId="0A820ABF" w14:textId="77777777" w:rsidR="00AE4C6B" w:rsidRPr="00832A56" w:rsidRDefault="00AE4C6B" w:rsidP="00FD1F40">
      <w:pPr>
        <w:pStyle w:val="Formula"/>
      </w:pPr>
    </w:p>
    <w:p w14:paraId="39E2E880" w14:textId="77777777" w:rsidR="009609AF" w:rsidRPr="00832A56" w:rsidRDefault="00984048" w:rsidP="004B0DA1">
      <w:pPr>
        <w:pStyle w:val="subsection2"/>
      </w:pPr>
      <w:r w:rsidRPr="00832A56">
        <w:rPr>
          <w:noProof/>
        </w:rPr>
        <w:drawing>
          <wp:inline distT="0" distB="0" distL="0" distR="0" wp14:anchorId="1033E17E" wp14:editId="315E5612">
            <wp:extent cx="3592195" cy="446405"/>
            <wp:effectExtent l="0" t="0" r="8255" b="0"/>
            <wp:docPr id="1" name="Picture 1" descr="Start formula The net asset amount times Your interest in the trust capital (expressed as a fraction) times The part of the interest you are disposing of (expressed as a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92195" cy="446405"/>
                    </a:xfrm>
                    <a:prstGeom prst="rect">
                      <a:avLst/>
                    </a:prstGeom>
                    <a:noFill/>
                    <a:ln>
                      <a:noFill/>
                    </a:ln>
                  </pic:spPr>
                </pic:pic>
              </a:graphicData>
            </a:graphic>
          </wp:inline>
        </w:drawing>
      </w:r>
    </w:p>
    <w:p w14:paraId="50FE494C" w14:textId="77777777" w:rsidR="00AE4C6B" w:rsidRPr="00832A56" w:rsidRDefault="00AE4C6B" w:rsidP="00AE4C6B">
      <w:pPr>
        <w:pStyle w:val="notetext"/>
        <w:numPr>
          <w:ilvl w:val="12"/>
          <w:numId w:val="0"/>
        </w:numPr>
        <w:ind w:left="1985" w:hanging="851"/>
      </w:pPr>
      <w:r w:rsidRPr="00832A56">
        <w:t>Example:</w:t>
      </w:r>
      <w:r w:rsidRPr="00832A56">
        <w:tab/>
        <w:t xml:space="preserve">To vary the example in </w:t>
      </w:r>
      <w:r w:rsidR="00C635E7" w:rsidRPr="00832A56">
        <w:t>subsection (</w:t>
      </w:r>
      <w:r w:rsidRPr="00832A56">
        <w:t>2), suppose you have a 50% interest in the trust capital. You dispose of 20% of it for $1,000 (the capital proceeds).</w:t>
      </w:r>
    </w:p>
    <w:p w14:paraId="464EB76F" w14:textId="77777777" w:rsidR="00AE4C6B" w:rsidRPr="00832A56" w:rsidRDefault="00AE4C6B" w:rsidP="00AE4C6B">
      <w:pPr>
        <w:pStyle w:val="notetext"/>
        <w:numPr>
          <w:ilvl w:val="12"/>
          <w:numId w:val="0"/>
        </w:numPr>
        <w:ind w:left="1985" w:hanging="851"/>
      </w:pPr>
      <w:r w:rsidRPr="00832A56">
        <w:tab/>
        <w:t>The Step 2 amount becomes:</w:t>
      </w:r>
    </w:p>
    <w:p w14:paraId="54DFFA76" w14:textId="77777777" w:rsidR="00AE4C6B" w:rsidRPr="00832A56" w:rsidRDefault="006D7935" w:rsidP="00FD1F40">
      <w:pPr>
        <w:pStyle w:val="Formula"/>
        <w:numPr>
          <w:ilvl w:val="12"/>
          <w:numId w:val="0"/>
        </w:numPr>
        <w:spacing w:before="120"/>
        <w:ind w:left="2269" w:hanging="284"/>
        <w:rPr>
          <w:position w:val="-10"/>
        </w:rPr>
      </w:pPr>
      <w:r w:rsidRPr="00832A56">
        <w:rPr>
          <w:noProof/>
        </w:rPr>
        <w:drawing>
          <wp:inline distT="0" distB="0" distL="0" distR="0" wp14:anchorId="0B18CC54" wp14:editId="5163798C">
            <wp:extent cx="1676400" cy="276225"/>
            <wp:effectExtent l="0" t="0" r="0" b="0"/>
            <wp:docPr id="40" name="Picture 40" descr="Start formula $9,000 times 50% times 20% equals $9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76400" cy="276225"/>
                    </a:xfrm>
                    <a:prstGeom prst="rect">
                      <a:avLst/>
                    </a:prstGeom>
                    <a:noFill/>
                    <a:ln>
                      <a:noFill/>
                    </a:ln>
                  </pic:spPr>
                </pic:pic>
              </a:graphicData>
            </a:graphic>
          </wp:inline>
        </w:drawing>
      </w:r>
    </w:p>
    <w:p w14:paraId="2F98523E" w14:textId="77777777" w:rsidR="00AE4C6B" w:rsidRPr="00832A56" w:rsidRDefault="00AE4C6B" w:rsidP="00AE4C6B">
      <w:pPr>
        <w:pStyle w:val="notetext"/>
        <w:numPr>
          <w:ilvl w:val="12"/>
          <w:numId w:val="0"/>
        </w:numPr>
        <w:ind w:left="1985" w:hanging="851"/>
      </w:pPr>
      <w:r w:rsidRPr="00832A56">
        <w:tab/>
        <w:t>You make a capital gain of:</w:t>
      </w:r>
    </w:p>
    <w:p w14:paraId="0197D20B" w14:textId="77777777" w:rsidR="00AE4C6B" w:rsidRPr="00832A56" w:rsidRDefault="006D7935" w:rsidP="00FD1F40">
      <w:pPr>
        <w:pStyle w:val="Formula"/>
        <w:numPr>
          <w:ilvl w:val="12"/>
          <w:numId w:val="0"/>
        </w:numPr>
        <w:spacing w:before="120"/>
        <w:ind w:left="2269" w:hanging="284"/>
        <w:rPr>
          <w:position w:val="-10"/>
        </w:rPr>
      </w:pPr>
      <w:r w:rsidRPr="00832A56">
        <w:rPr>
          <w:noProof/>
        </w:rPr>
        <w:drawing>
          <wp:inline distT="0" distB="0" distL="0" distR="0" wp14:anchorId="703AD130" wp14:editId="1B781CC5">
            <wp:extent cx="1295400" cy="276225"/>
            <wp:effectExtent l="0" t="0" r="0" b="0"/>
            <wp:docPr id="41" name="Picture 41" descr="Start formula $1,000 minus $900 equal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95400" cy="276225"/>
                    </a:xfrm>
                    <a:prstGeom prst="rect">
                      <a:avLst/>
                    </a:prstGeom>
                    <a:noFill/>
                    <a:ln>
                      <a:noFill/>
                    </a:ln>
                  </pic:spPr>
                </pic:pic>
              </a:graphicData>
            </a:graphic>
          </wp:inline>
        </w:drawing>
      </w:r>
    </w:p>
    <w:p w14:paraId="3861A858" w14:textId="77777777" w:rsidR="00AE4C6B" w:rsidRPr="00832A56" w:rsidRDefault="00AE4C6B" w:rsidP="003719AC">
      <w:pPr>
        <w:pStyle w:val="SubsectionHead"/>
      </w:pPr>
      <w:r w:rsidRPr="00832A56">
        <w:t>Exception</w:t>
      </w:r>
    </w:p>
    <w:p w14:paraId="1584023A" w14:textId="77777777" w:rsidR="00AE4C6B" w:rsidRPr="00832A56" w:rsidRDefault="00AE4C6B" w:rsidP="00146C4C">
      <w:pPr>
        <w:pStyle w:val="subsection"/>
      </w:pPr>
      <w:r w:rsidRPr="00832A56">
        <w:tab/>
        <w:t>(6)</w:t>
      </w:r>
      <w:r w:rsidRPr="00832A56">
        <w:tab/>
        <w:t xml:space="preserve">A </w:t>
      </w:r>
      <w:r w:rsidR="00A2426B" w:rsidRPr="00A2426B">
        <w:rPr>
          <w:position w:val="6"/>
          <w:sz w:val="16"/>
        </w:rPr>
        <w:t>*</w:t>
      </w:r>
      <w:r w:rsidRPr="00832A56">
        <w:t xml:space="preserve">capital gain you make is disregarded if you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interest in the trust capital before </w:t>
      </w:r>
      <w:r w:rsidR="00576E3C" w:rsidRPr="00832A56">
        <w:t>20 September</w:t>
      </w:r>
      <w:r w:rsidRPr="00832A56">
        <w:t xml:space="preserve"> 1985.</w:t>
      </w:r>
    </w:p>
    <w:p w14:paraId="04562A3D" w14:textId="77777777" w:rsidR="00AE4C6B" w:rsidRPr="00832A56" w:rsidRDefault="00AE4C6B" w:rsidP="00AE4C6B">
      <w:pPr>
        <w:pStyle w:val="notetext"/>
        <w:numPr>
          <w:ilvl w:val="12"/>
          <w:numId w:val="0"/>
        </w:numPr>
        <w:ind w:left="1985" w:hanging="851"/>
      </w:pPr>
      <w:r w:rsidRPr="00832A56">
        <w:t>Note:</w:t>
      </w:r>
      <w:r w:rsidRPr="00832A56">
        <w:tab/>
        <w:t>You can make a gain if you dispose of an interest in a trust that you acquired before that day: see CGT event K6.</w:t>
      </w:r>
    </w:p>
    <w:p w14:paraId="789F1E5A" w14:textId="77777777" w:rsidR="00AE4C6B" w:rsidRPr="00832A56" w:rsidRDefault="00AE4C6B" w:rsidP="00AE4C6B">
      <w:pPr>
        <w:pStyle w:val="ActHead5"/>
      </w:pPr>
      <w:bookmarkStart w:id="296" w:name="_Toc185661168"/>
      <w:r w:rsidRPr="00832A56">
        <w:rPr>
          <w:rStyle w:val="CharSectno"/>
        </w:rPr>
        <w:t>104</w:t>
      </w:r>
      <w:r w:rsidR="00A2426B">
        <w:rPr>
          <w:rStyle w:val="CharSectno"/>
        </w:rPr>
        <w:noBreakHyphen/>
      </w:r>
      <w:r w:rsidRPr="00832A56">
        <w:rPr>
          <w:rStyle w:val="CharSectno"/>
        </w:rPr>
        <w:t>100</w:t>
      </w:r>
      <w:r w:rsidRPr="00832A56">
        <w:t xml:space="preserve">  Making a capital loss</w:t>
      </w:r>
      <w:bookmarkEnd w:id="296"/>
    </w:p>
    <w:p w14:paraId="0B5C6BBE" w14:textId="77777777" w:rsidR="00AE4C6B" w:rsidRPr="00832A56" w:rsidRDefault="00AE4C6B" w:rsidP="003719AC">
      <w:pPr>
        <w:pStyle w:val="SubsectionHead"/>
      </w:pPr>
      <w:r w:rsidRPr="00832A56">
        <w:t>You are the only beneficiary</w:t>
      </w:r>
    </w:p>
    <w:p w14:paraId="739E140A" w14:textId="77777777" w:rsidR="00AE4C6B" w:rsidRPr="00832A56" w:rsidRDefault="00AE4C6B" w:rsidP="00146C4C">
      <w:pPr>
        <w:pStyle w:val="subsection"/>
      </w:pPr>
      <w:r w:rsidRPr="00832A56">
        <w:tab/>
        <w:t>(1)</w:t>
      </w:r>
      <w:r w:rsidRPr="00832A56">
        <w:tab/>
        <w:t xml:space="preserve">If you are the only beneficiary with an interest in the trust capital and you </w:t>
      </w:r>
      <w:r w:rsidR="00A2426B" w:rsidRPr="00A2426B">
        <w:rPr>
          <w:position w:val="6"/>
          <w:sz w:val="16"/>
        </w:rPr>
        <w:t>*</w:t>
      </w:r>
      <w:r w:rsidRPr="00832A56">
        <w:t xml:space="preserve">dispose of that interest, you work out if you have made a </w:t>
      </w:r>
      <w:r w:rsidR="00A2426B" w:rsidRPr="00A2426B">
        <w:rPr>
          <w:position w:val="6"/>
          <w:sz w:val="16"/>
        </w:rPr>
        <w:t>*</w:t>
      </w:r>
      <w:r w:rsidRPr="00832A56">
        <w:t>capital loss in this way:</w:t>
      </w:r>
    </w:p>
    <w:p w14:paraId="1273B06F" w14:textId="77777777" w:rsidR="00AE4C6B" w:rsidRPr="00832A56" w:rsidRDefault="00AE4C6B" w:rsidP="00AE4C6B">
      <w:pPr>
        <w:pStyle w:val="BoxText"/>
        <w:keepNext/>
        <w:numPr>
          <w:ilvl w:val="12"/>
          <w:numId w:val="0"/>
        </w:numPr>
        <w:ind w:left="1134"/>
      </w:pPr>
      <w:r w:rsidRPr="00832A56">
        <w:rPr>
          <w:i/>
        </w:rPr>
        <w:t>Working out your capital loss</w:t>
      </w:r>
    </w:p>
    <w:p w14:paraId="7B443BE8" w14:textId="77777777" w:rsidR="00AE4C6B" w:rsidRPr="00832A56" w:rsidRDefault="00A955CC" w:rsidP="00AE4C6B">
      <w:pPr>
        <w:pStyle w:val="BoxStep"/>
        <w:keepNext/>
        <w:numPr>
          <w:ilvl w:val="12"/>
          <w:numId w:val="0"/>
        </w:numPr>
        <w:spacing w:before="120"/>
        <w:ind w:left="1985" w:hanging="851"/>
      </w:pPr>
      <w:r w:rsidRPr="00832A56">
        <w:rPr>
          <w:szCs w:val="22"/>
        </w:rPr>
        <w:t>Step 1.</w:t>
      </w:r>
      <w:r w:rsidR="00AE4C6B" w:rsidRPr="00832A56">
        <w:tab/>
        <w:t xml:space="preserve">Work out the </w:t>
      </w:r>
      <w:r w:rsidR="00A2426B" w:rsidRPr="00A2426B">
        <w:rPr>
          <w:position w:val="6"/>
          <w:sz w:val="16"/>
        </w:rPr>
        <w:t>*</w:t>
      </w:r>
      <w:r w:rsidR="00AE4C6B" w:rsidRPr="00832A56">
        <w:t xml:space="preserve">capital proceeds from the </w:t>
      </w:r>
      <w:r w:rsidR="00A2426B" w:rsidRPr="00A2426B">
        <w:rPr>
          <w:position w:val="6"/>
          <w:sz w:val="16"/>
        </w:rPr>
        <w:t>*</w:t>
      </w:r>
      <w:r w:rsidR="00AE4C6B" w:rsidRPr="00832A56">
        <w:t>disposal.</w:t>
      </w:r>
    </w:p>
    <w:p w14:paraId="03BB2C38" w14:textId="77777777" w:rsidR="00AE4C6B" w:rsidRPr="00832A56" w:rsidRDefault="00A955CC" w:rsidP="00AE4C6B">
      <w:pPr>
        <w:pStyle w:val="BoxStep"/>
        <w:numPr>
          <w:ilvl w:val="12"/>
          <w:numId w:val="0"/>
        </w:numPr>
        <w:spacing w:before="120"/>
        <w:ind w:left="1985" w:hanging="851"/>
      </w:pPr>
      <w:r w:rsidRPr="00832A56">
        <w:rPr>
          <w:szCs w:val="22"/>
        </w:rPr>
        <w:t>Step 2.</w:t>
      </w:r>
      <w:r w:rsidR="00AE4C6B" w:rsidRPr="00832A56">
        <w:tab/>
        <w:t xml:space="preserve">Work out the </w:t>
      </w:r>
      <w:r w:rsidR="00A2426B" w:rsidRPr="00A2426B">
        <w:rPr>
          <w:position w:val="6"/>
          <w:sz w:val="16"/>
        </w:rPr>
        <w:t>*</w:t>
      </w:r>
      <w:r w:rsidR="00AE4C6B" w:rsidRPr="00832A56">
        <w:t>reduced net asset amount.</w:t>
      </w:r>
    </w:p>
    <w:p w14:paraId="3E9C1A6A" w14:textId="77777777" w:rsidR="00AE4C6B" w:rsidRPr="00832A56" w:rsidRDefault="00A955CC" w:rsidP="00AE4C6B">
      <w:pPr>
        <w:pStyle w:val="BoxStep"/>
        <w:numPr>
          <w:ilvl w:val="12"/>
          <w:numId w:val="0"/>
        </w:numPr>
        <w:spacing w:before="120"/>
        <w:ind w:left="1985" w:hanging="851"/>
      </w:pPr>
      <w:r w:rsidRPr="00832A56">
        <w:rPr>
          <w:szCs w:val="22"/>
        </w:rPr>
        <w:t>Step 3.</w:t>
      </w:r>
      <w:r w:rsidR="00AE4C6B" w:rsidRPr="00832A56">
        <w:tab/>
        <w:t xml:space="preserve">If the Step 1 amount is </w:t>
      </w:r>
      <w:r w:rsidR="00AE4C6B" w:rsidRPr="00832A56">
        <w:rPr>
          <w:i/>
        </w:rPr>
        <w:t>less</w:t>
      </w:r>
      <w:r w:rsidR="00AE4C6B" w:rsidRPr="00832A56">
        <w:t xml:space="preserve">, you make a </w:t>
      </w:r>
      <w:r w:rsidR="00AE4C6B" w:rsidRPr="00832A56">
        <w:rPr>
          <w:b/>
          <w:i/>
        </w:rPr>
        <w:t>capital loss</w:t>
      </w:r>
      <w:r w:rsidR="00AE4C6B" w:rsidRPr="00832A56">
        <w:t xml:space="preserve"> equal to the difference.</w:t>
      </w:r>
    </w:p>
    <w:p w14:paraId="05AE2596" w14:textId="77777777" w:rsidR="00AE4C6B" w:rsidRPr="00832A56" w:rsidRDefault="00AE4C6B" w:rsidP="003E10A2">
      <w:pPr>
        <w:pStyle w:val="subsection"/>
        <w:keepNext/>
      </w:pPr>
      <w:r w:rsidRPr="00832A56">
        <w:tab/>
        <w:t>(2)</w:t>
      </w:r>
      <w:r w:rsidRPr="00832A56">
        <w:tab/>
        <w:t xml:space="preserve">The </w:t>
      </w:r>
      <w:r w:rsidRPr="00832A56">
        <w:rPr>
          <w:b/>
          <w:i/>
        </w:rPr>
        <w:t>reduced net asset</w:t>
      </w:r>
      <w:r w:rsidRPr="00832A56">
        <w:t xml:space="preserve"> </w:t>
      </w:r>
      <w:r w:rsidRPr="00832A56">
        <w:rPr>
          <w:b/>
          <w:i/>
        </w:rPr>
        <w:t>amount</w:t>
      </w:r>
      <w:r w:rsidRPr="00832A56">
        <w:t xml:space="preserve"> is worked out in this way:</w:t>
      </w:r>
    </w:p>
    <w:p w14:paraId="04E48D24" w14:textId="77777777" w:rsidR="00AE4C6B" w:rsidRPr="00832A56" w:rsidRDefault="00AE4C6B" w:rsidP="00724A77">
      <w:pPr>
        <w:pStyle w:val="BoxText"/>
        <w:numPr>
          <w:ilvl w:val="12"/>
          <w:numId w:val="0"/>
        </w:numPr>
        <w:ind w:left="1134"/>
      </w:pPr>
      <w:r w:rsidRPr="00832A56">
        <w:rPr>
          <w:i/>
        </w:rPr>
        <w:t>Working out the reduced net asset amount</w:t>
      </w:r>
    </w:p>
    <w:p w14:paraId="4F07408B" w14:textId="77777777" w:rsidR="00AE4C6B" w:rsidRPr="00832A56" w:rsidRDefault="00A955CC" w:rsidP="00724A77">
      <w:pPr>
        <w:pStyle w:val="BoxStep"/>
        <w:numPr>
          <w:ilvl w:val="12"/>
          <w:numId w:val="0"/>
        </w:numPr>
        <w:spacing w:before="120"/>
        <w:ind w:left="1985" w:hanging="851"/>
      </w:pPr>
      <w:r w:rsidRPr="00832A56">
        <w:rPr>
          <w:szCs w:val="22"/>
        </w:rPr>
        <w:t>Step 1.</w:t>
      </w:r>
      <w:r w:rsidR="00AE4C6B" w:rsidRPr="00832A56">
        <w:tab/>
        <w:t xml:space="preserve">Work out the total of the </w:t>
      </w:r>
      <w:r w:rsidR="00A2426B" w:rsidRPr="00A2426B">
        <w:rPr>
          <w:position w:val="6"/>
          <w:sz w:val="16"/>
        </w:rPr>
        <w:t>*</w:t>
      </w:r>
      <w:r w:rsidR="00AE4C6B" w:rsidRPr="00832A56">
        <w:t xml:space="preserve">reduced cost bases (at the time of the disposal) of the </w:t>
      </w:r>
      <w:r w:rsidR="00A2426B" w:rsidRPr="00A2426B">
        <w:rPr>
          <w:position w:val="6"/>
          <w:sz w:val="16"/>
        </w:rPr>
        <w:t>*</w:t>
      </w:r>
      <w:r w:rsidR="00AE4C6B" w:rsidRPr="00832A56">
        <w:t xml:space="preserve">CGT assets that the trustee </w:t>
      </w:r>
      <w:r w:rsidR="00A2426B" w:rsidRPr="00A2426B">
        <w:rPr>
          <w:position w:val="6"/>
          <w:sz w:val="16"/>
        </w:rPr>
        <w:t>*</w:t>
      </w:r>
      <w:r w:rsidR="00AE4C6B" w:rsidRPr="00832A56">
        <w:t xml:space="preserve">acquired on or after </w:t>
      </w:r>
      <w:r w:rsidR="00576E3C" w:rsidRPr="00832A56">
        <w:t>20 September</w:t>
      </w:r>
      <w:r w:rsidR="00AE4C6B" w:rsidRPr="00832A56">
        <w:t xml:space="preserve"> 1985 and that formed part of the trust capital at that time.</w:t>
      </w:r>
    </w:p>
    <w:p w14:paraId="6444039D" w14:textId="77777777" w:rsidR="00AE4C6B" w:rsidRPr="00832A56" w:rsidRDefault="00A955CC" w:rsidP="00724A77">
      <w:pPr>
        <w:pStyle w:val="BoxStep"/>
        <w:keepNext/>
        <w:keepLines/>
        <w:numPr>
          <w:ilvl w:val="12"/>
          <w:numId w:val="0"/>
        </w:numPr>
        <w:spacing w:before="120"/>
        <w:ind w:left="1985" w:hanging="851"/>
      </w:pPr>
      <w:r w:rsidRPr="00832A56">
        <w:rPr>
          <w:szCs w:val="22"/>
        </w:rPr>
        <w:t>Step 2.</w:t>
      </w:r>
      <w:r w:rsidR="00AE4C6B" w:rsidRPr="00832A56">
        <w:tab/>
        <w:t xml:space="preserve">Work out the total of the </w:t>
      </w:r>
      <w:r w:rsidR="00A2426B" w:rsidRPr="00A2426B">
        <w:rPr>
          <w:position w:val="6"/>
          <w:sz w:val="16"/>
        </w:rPr>
        <w:t>*</w:t>
      </w:r>
      <w:r w:rsidR="00AE4C6B" w:rsidRPr="00832A56">
        <w:t xml:space="preserve">market values (at the time of the disposal) of the </w:t>
      </w:r>
      <w:r w:rsidR="00A2426B" w:rsidRPr="00A2426B">
        <w:rPr>
          <w:position w:val="6"/>
          <w:sz w:val="16"/>
        </w:rPr>
        <w:t>*</w:t>
      </w:r>
      <w:r w:rsidR="00AE4C6B" w:rsidRPr="00832A56">
        <w:t xml:space="preserve">CGT assets that the trustee </w:t>
      </w:r>
      <w:r w:rsidR="00A2426B" w:rsidRPr="00A2426B">
        <w:rPr>
          <w:position w:val="6"/>
          <w:sz w:val="16"/>
        </w:rPr>
        <w:t>*</w:t>
      </w:r>
      <w:r w:rsidR="00AE4C6B" w:rsidRPr="00832A56">
        <w:t xml:space="preserve">acquired before </w:t>
      </w:r>
      <w:r w:rsidR="00576E3C" w:rsidRPr="00832A56">
        <w:t>20 September</w:t>
      </w:r>
      <w:r w:rsidR="00AE4C6B" w:rsidRPr="00832A56">
        <w:t xml:space="preserve"> 1985 and that formed part of the trust capital at that time.</w:t>
      </w:r>
    </w:p>
    <w:p w14:paraId="204B8630" w14:textId="77777777" w:rsidR="00AE4C6B" w:rsidRPr="00832A56" w:rsidRDefault="00A955CC" w:rsidP="00AE4C6B">
      <w:pPr>
        <w:pStyle w:val="BoxStep"/>
        <w:numPr>
          <w:ilvl w:val="12"/>
          <w:numId w:val="0"/>
        </w:numPr>
        <w:spacing w:before="120"/>
        <w:ind w:left="1985" w:hanging="851"/>
      </w:pPr>
      <w:r w:rsidRPr="00832A56">
        <w:rPr>
          <w:szCs w:val="22"/>
        </w:rPr>
        <w:t>Step 3.</w:t>
      </w:r>
      <w:r w:rsidR="00AE4C6B" w:rsidRPr="00832A56">
        <w:tab/>
        <w:t>Work out the amount of money that formed part of the trust capital at the time of the disposal.</w:t>
      </w:r>
    </w:p>
    <w:p w14:paraId="0C67A559" w14:textId="77777777" w:rsidR="00AE4C6B" w:rsidRPr="00832A56" w:rsidRDefault="00A955CC" w:rsidP="00886ED1">
      <w:pPr>
        <w:pStyle w:val="BoxStep"/>
        <w:keepNext/>
        <w:numPr>
          <w:ilvl w:val="12"/>
          <w:numId w:val="0"/>
        </w:numPr>
        <w:spacing w:before="120"/>
        <w:ind w:left="1985" w:hanging="851"/>
      </w:pPr>
      <w:r w:rsidRPr="00832A56">
        <w:rPr>
          <w:szCs w:val="22"/>
        </w:rPr>
        <w:t>Step 4.</w:t>
      </w:r>
      <w:r w:rsidR="00AE4C6B" w:rsidRPr="00832A56">
        <w:tab/>
        <w:t>Add up the Step 1, 2 and 3 amounts.</w:t>
      </w:r>
    </w:p>
    <w:p w14:paraId="7F3F0CDD" w14:textId="77777777" w:rsidR="00AE4C6B" w:rsidRPr="00832A56" w:rsidRDefault="00A955CC" w:rsidP="00AE4C6B">
      <w:pPr>
        <w:pStyle w:val="BoxStep"/>
        <w:numPr>
          <w:ilvl w:val="12"/>
          <w:numId w:val="0"/>
        </w:numPr>
        <w:spacing w:before="120"/>
        <w:ind w:left="1985" w:hanging="851"/>
      </w:pPr>
      <w:r w:rsidRPr="00832A56">
        <w:rPr>
          <w:szCs w:val="22"/>
        </w:rPr>
        <w:t>Step 5.</w:t>
      </w:r>
      <w:r w:rsidR="00AE4C6B" w:rsidRPr="00832A56">
        <w:tab/>
        <w:t>Subtract from the Step 4 amount any liabilities of the trust at the time of the disposal.</w:t>
      </w:r>
    </w:p>
    <w:p w14:paraId="30DD69B4" w14:textId="77777777" w:rsidR="00AE4C6B" w:rsidRPr="00832A56" w:rsidRDefault="00AE4C6B" w:rsidP="00AE4C6B">
      <w:pPr>
        <w:pStyle w:val="BoxStep"/>
        <w:numPr>
          <w:ilvl w:val="12"/>
          <w:numId w:val="0"/>
        </w:numPr>
        <w:spacing w:before="120"/>
        <w:ind w:left="1985" w:hanging="851"/>
      </w:pPr>
      <w:r w:rsidRPr="00832A56">
        <w:t>Step 6.</w:t>
      </w:r>
      <w:r w:rsidRPr="00832A56">
        <w:tab/>
        <w:t xml:space="preserve">The result is the </w:t>
      </w:r>
      <w:r w:rsidRPr="00832A56">
        <w:rPr>
          <w:b/>
          <w:i/>
        </w:rPr>
        <w:t>reduced net asset amount</w:t>
      </w:r>
      <w:r w:rsidRPr="00832A56">
        <w:t>.</w:t>
      </w:r>
    </w:p>
    <w:p w14:paraId="392CFC20" w14:textId="77777777" w:rsidR="00904168" w:rsidRPr="00832A56" w:rsidRDefault="00AE4C6B" w:rsidP="00904168">
      <w:pPr>
        <w:pStyle w:val="subsection"/>
      </w:pPr>
      <w:r w:rsidRPr="00832A56">
        <w:tab/>
        <w:t>(3)</w:t>
      </w:r>
      <w:r w:rsidRPr="00832A56">
        <w:tab/>
        <w:t xml:space="preserve">If you </w:t>
      </w:r>
      <w:r w:rsidR="00A2426B" w:rsidRPr="00A2426B">
        <w:rPr>
          <w:position w:val="6"/>
          <w:sz w:val="16"/>
        </w:rPr>
        <w:t>*</w:t>
      </w:r>
      <w:r w:rsidRPr="00832A56">
        <w:t xml:space="preserve">dispose of only </w:t>
      </w:r>
      <w:r w:rsidRPr="00832A56">
        <w:rPr>
          <w:i/>
        </w:rPr>
        <w:t>part</w:t>
      </w:r>
      <w:r w:rsidRPr="00832A56">
        <w:t xml:space="preserve"> of that interest, any </w:t>
      </w:r>
      <w:r w:rsidR="00A2426B" w:rsidRPr="00A2426B">
        <w:rPr>
          <w:position w:val="6"/>
          <w:sz w:val="16"/>
        </w:rPr>
        <w:t>*</w:t>
      </w:r>
      <w:r w:rsidRPr="00832A56">
        <w:t xml:space="preserve">capital loss is worked out using the method statement in </w:t>
      </w:r>
      <w:r w:rsidR="00C635E7" w:rsidRPr="00832A56">
        <w:t>subsection (</w:t>
      </w:r>
      <w:r w:rsidRPr="00832A56">
        <w:t>1), except that the Step 2 amount is replaced by:</w:t>
      </w:r>
    </w:p>
    <w:p w14:paraId="0DD13A62" w14:textId="77777777" w:rsidR="0038625A" w:rsidRPr="00832A56" w:rsidRDefault="00A81B65" w:rsidP="0038625A">
      <w:pPr>
        <w:pStyle w:val="subsection2"/>
      </w:pPr>
      <w:r w:rsidRPr="00832A56">
        <w:rPr>
          <w:noProof/>
        </w:rPr>
        <w:drawing>
          <wp:inline distT="0" distB="0" distL="0" distR="0" wp14:anchorId="69F46EA1" wp14:editId="6145181D">
            <wp:extent cx="2962910" cy="548640"/>
            <wp:effectExtent l="0" t="0" r="8890" b="3810"/>
            <wp:docPr id="2" name="Picture 2" descr="Start formula The reduced net asset amount times The part of the interest you are disposing of (expressed as a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62910" cy="548640"/>
                    </a:xfrm>
                    <a:prstGeom prst="rect">
                      <a:avLst/>
                    </a:prstGeom>
                    <a:noFill/>
                    <a:ln>
                      <a:noFill/>
                    </a:ln>
                  </pic:spPr>
                </pic:pic>
              </a:graphicData>
            </a:graphic>
          </wp:inline>
        </w:drawing>
      </w:r>
    </w:p>
    <w:p w14:paraId="2EB98484" w14:textId="77777777" w:rsidR="00AE4C6B" w:rsidRPr="00832A56" w:rsidRDefault="00AE4C6B" w:rsidP="003719AC">
      <w:pPr>
        <w:pStyle w:val="SubsectionHead"/>
      </w:pPr>
      <w:r w:rsidRPr="00832A56">
        <w:t>There is more than one beneficiary</w:t>
      </w:r>
    </w:p>
    <w:p w14:paraId="1E1D774C" w14:textId="77777777" w:rsidR="00AE4C6B" w:rsidRPr="00832A56" w:rsidRDefault="00AE4C6B" w:rsidP="00146C4C">
      <w:pPr>
        <w:pStyle w:val="subsection"/>
      </w:pPr>
      <w:r w:rsidRPr="00832A56">
        <w:tab/>
        <w:t>(4)</w:t>
      </w:r>
      <w:r w:rsidRPr="00832A56">
        <w:tab/>
        <w:t xml:space="preserve">If you are </w:t>
      </w:r>
      <w:r w:rsidRPr="00832A56">
        <w:rPr>
          <w:i/>
        </w:rPr>
        <w:t>not</w:t>
      </w:r>
      <w:r w:rsidRPr="00832A56">
        <w:t xml:space="preserve"> the only beneficiary with an interest in the trust capital and you </w:t>
      </w:r>
      <w:r w:rsidR="00A2426B" w:rsidRPr="00A2426B">
        <w:rPr>
          <w:position w:val="6"/>
          <w:sz w:val="16"/>
        </w:rPr>
        <w:t>*</w:t>
      </w:r>
      <w:r w:rsidRPr="00832A56">
        <w:t xml:space="preserve">dispose of your interest, any </w:t>
      </w:r>
      <w:r w:rsidR="00A2426B" w:rsidRPr="00A2426B">
        <w:rPr>
          <w:position w:val="6"/>
          <w:sz w:val="16"/>
        </w:rPr>
        <w:t>*</w:t>
      </w:r>
      <w:r w:rsidRPr="00832A56">
        <w:t xml:space="preserve">capital loss is worked out using the method statement in </w:t>
      </w:r>
      <w:r w:rsidR="00C635E7" w:rsidRPr="00832A56">
        <w:t>subsection (</w:t>
      </w:r>
      <w:r w:rsidRPr="00832A56">
        <w:t>1), except that the Step 2 amount is replaced by:</w:t>
      </w:r>
    </w:p>
    <w:p w14:paraId="6B76730D" w14:textId="77777777" w:rsidR="00A81B65" w:rsidRPr="00832A56" w:rsidRDefault="00A81B65" w:rsidP="0033452C">
      <w:pPr>
        <w:pStyle w:val="subsection2"/>
      </w:pPr>
      <w:r w:rsidRPr="00832A56">
        <w:rPr>
          <w:noProof/>
        </w:rPr>
        <w:drawing>
          <wp:inline distT="0" distB="0" distL="0" distR="0" wp14:anchorId="32BAF384" wp14:editId="491CE6C5">
            <wp:extent cx="3350260" cy="394970"/>
            <wp:effectExtent l="0" t="0" r="2540" b="5080"/>
            <wp:docPr id="3" name="Picture 3" descr="Start formula The reduced net asset amount times Your interest in the trust capital (expressed as a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50260" cy="394970"/>
                    </a:xfrm>
                    <a:prstGeom prst="rect">
                      <a:avLst/>
                    </a:prstGeom>
                    <a:noFill/>
                    <a:ln>
                      <a:noFill/>
                    </a:ln>
                  </pic:spPr>
                </pic:pic>
              </a:graphicData>
            </a:graphic>
          </wp:inline>
        </w:drawing>
      </w:r>
    </w:p>
    <w:p w14:paraId="3A28AEC3" w14:textId="77777777" w:rsidR="00AE4C6B" w:rsidRPr="00832A56" w:rsidRDefault="00AE4C6B" w:rsidP="00146C4C">
      <w:pPr>
        <w:pStyle w:val="subsection"/>
      </w:pPr>
      <w:r w:rsidRPr="00832A56">
        <w:tab/>
        <w:t>(5)</w:t>
      </w:r>
      <w:r w:rsidRPr="00832A56">
        <w:tab/>
        <w:t xml:space="preserve">If you are </w:t>
      </w:r>
      <w:r w:rsidRPr="00832A56">
        <w:rPr>
          <w:i/>
        </w:rPr>
        <w:t>not</w:t>
      </w:r>
      <w:r w:rsidRPr="00832A56">
        <w:t xml:space="preserve"> the only beneficiary with an interest in the trust capital and you </w:t>
      </w:r>
      <w:r w:rsidR="00A2426B" w:rsidRPr="00A2426B">
        <w:rPr>
          <w:position w:val="6"/>
          <w:sz w:val="16"/>
        </w:rPr>
        <w:t>*</w:t>
      </w:r>
      <w:r w:rsidRPr="00832A56">
        <w:t xml:space="preserve">dispose of </w:t>
      </w:r>
      <w:r w:rsidRPr="00832A56">
        <w:rPr>
          <w:i/>
        </w:rPr>
        <w:t>part</w:t>
      </w:r>
      <w:r w:rsidRPr="00832A56">
        <w:t xml:space="preserve"> of your interest, any </w:t>
      </w:r>
      <w:r w:rsidR="00A2426B" w:rsidRPr="00A2426B">
        <w:rPr>
          <w:position w:val="6"/>
          <w:sz w:val="16"/>
        </w:rPr>
        <w:t>*</w:t>
      </w:r>
      <w:r w:rsidRPr="00832A56">
        <w:t xml:space="preserve">capital loss is worked out using the method statement in </w:t>
      </w:r>
      <w:r w:rsidR="00C635E7" w:rsidRPr="00832A56">
        <w:t>subsection (</w:t>
      </w:r>
      <w:r w:rsidRPr="00832A56">
        <w:t>1), except that the Step 2 amount is replaced by:</w:t>
      </w:r>
    </w:p>
    <w:p w14:paraId="45C53E30" w14:textId="77777777" w:rsidR="004B0DA1" w:rsidRPr="00832A56" w:rsidRDefault="00A81B65" w:rsidP="0033452C">
      <w:pPr>
        <w:pStyle w:val="subsection2"/>
      </w:pPr>
      <w:r w:rsidRPr="00832A56">
        <w:rPr>
          <w:noProof/>
        </w:rPr>
        <w:drawing>
          <wp:inline distT="0" distB="0" distL="0" distR="0" wp14:anchorId="74CDE8E8" wp14:editId="1A6D0837">
            <wp:extent cx="3723640" cy="519430"/>
            <wp:effectExtent l="0" t="0" r="0" b="0"/>
            <wp:docPr id="5" name="Picture 5" descr="Start formula The reduced net asset amount times Your interest in the trust capital (expressed as a fraction) times The part of the interest you are disposing of (expressed as a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23640" cy="519430"/>
                    </a:xfrm>
                    <a:prstGeom prst="rect">
                      <a:avLst/>
                    </a:prstGeom>
                    <a:noFill/>
                    <a:ln>
                      <a:noFill/>
                    </a:ln>
                  </pic:spPr>
                </pic:pic>
              </a:graphicData>
            </a:graphic>
          </wp:inline>
        </w:drawing>
      </w:r>
    </w:p>
    <w:p w14:paraId="3AEF9EFD" w14:textId="77777777" w:rsidR="00AE4C6B" w:rsidRPr="00832A56" w:rsidRDefault="00AE4C6B" w:rsidP="003719AC">
      <w:pPr>
        <w:pStyle w:val="SubsectionHead"/>
      </w:pPr>
      <w:r w:rsidRPr="00832A56">
        <w:t>Exception</w:t>
      </w:r>
    </w:p>
    <w:p w14:paraId="15B32ACD" w14:textId="77777777" w:rsidR="00AE4C6B" w:rsidRPr="00832A56" w:rsidRDefault="00AE4C6B" w:rsidP="00146C4C">
      <w:pPr>
        <w:pStyle w:val="subsection"/>
      </w:pPr>
      <w:r w:rsidRPr="00832A56">
        <w:tab/>
        <w:t>(6)</w:t>
      </w:r>
      <w:r w:rsidRPr="00832A56">
        <w:tab/>
        <w:t xml:space="preserve">A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interest in the trust capital before </w:t>
      </w:r>
      <w:r w:rsidR="00576E3C" w:rsidRPr="00832A56">
        <w:t>20 September</w:t>
      </w:r>
      <w:r w:rsidRPr="00832A56">
        <w:t xml:space="preserve"> 1985.</w:t>
      </w:r>
    </w:p>
    <w:p w14:paraId="157DBA9D" w14:textId="77777777" w:rsidR="00AE4C6B" w:rsidRPr="00832A56" w:rsidRDefault="00AE4C6B" w:rsidP="00AE4C6B">
      <w:pPr>
        <w:pStyle w:val="ActHead5"/>
      </w:pPr>
      <w:bookmarkStart w:id="297" w:name="_Toc185661169"/>
      <w:r w:rsidRPr="00832A56">
        <w:rPr>
          <w:rStyle w:val="CharSectno"/>
        </w:rPr>
        <w:t>104</w:t>
      </w:r>
      <w:r w:rsidR="00A2426B">
        <w:rPr>
          <w:rStyle w:val="CharSectno"/>
        </w:rPr>
        <w:noBreakHyphen/>
      </w:r>
      <w:r w:rsidRPr="00832A56">
        <w:rPr>
          <w:rStyle w:val="CharSectno"/>
        </w:rPr>
        <w:t>105</w:t>
      </w:r>
      <w:r w:rsidRPr="00832A56">
        <w:t xml:space="preserve">  Creating a trust over future property: CGT event E9</w:t>
      </w:r>
      <w:bookmarkEnd w:id="297"/>
    </w:p>
    <w:p w14:paraId="136CDF19" w14:textId="77777777" w:rsidR="00AE4C6B" w:rsidRPr="00832A56" w:rsidRDefault="00AE4C6B" w:rsidP="00146C4C">
      <w:pPr>
        <w:pStyle w:val="subsection"/>
      </w:pPr>
      <w:r w:rsidRPr="00832A56">
        <w:tab/>
        <w:t>(1)</w:t>
      </w:r>
      <w:r w:rsidRPr="00832A56">
        <w:tab/>
      </w:r>
      <w:r w:rsidRPr="00832A56">
        <w:rPr>
          <w:b/>
          <w:i/>
        </w:rPr>
        <w:t>CGT event E9</w:t>
      </w:r>
      <w:r w:rsidRPr="00832A56">
        <w:t xml:space="preserve"> happens if:</w:t>
      </w:r>
    </w:p>
    <w:p w14:paraId="52B76F30" w14:textId="77777777" w:rsidR="00AE4C6B" w:rsidRPr="00832A56" w:rsidRDefault="00AE4C6B" w:rsidP="00AE4C6B">
      <w:pPr>
        <w:pStyle w:val="paragraph"/>
        <w:numPr>
          <w:ilvl w:val="12"/>
          <w:numId w:val="0"/>
        </w:numPr>
        <w:ind w:left="1644" w:hanging="1644"/>
      </w:pPr>
      <w:r w:rsidRPr="00832A56">
        <w:tab/>
        <w:t>(a)</w:t>
      </w:r>
      <w:r w:rsidRPr="00832A56">
        <w:tab/>
        <w:t>you agree for consideration that when property comes into existence you will hold it on trust; and</w:t>
      </w:r>
    </w:p>
    <w:p w14:paraId="62316B9D" w14:textId="77777777" w:rsidR="00AE4C6B" w:rsidRPr="00832A56" w:rsidRDefault="00AE4C6B" w:rsidP="00AE4C6B">
      <w:pPr>
        <w:pStyle w:val="paragraph"/>
        <w:numPr>
          <w:ilvl w:val="12"/>
          <w:numId w:val="0"/>
        </w:numPr>
        <w:ind w:left="1644" w:hanging="1644"/>
      </w:pPr>
      <w:r w:rsidRPr="00832A56">
        <w:tab/>
        <w:t>(b)</w:t>
      </w:r>
      <w:r w:rsidRPr="00832A56">
        <w:tab/>
        <w:t>at the time of the agreement, no potential beneficiary under the trust has a beneficial interest in the rights created by the agreement.</w:t>
      </w:r>
    </w:p>
    <w:p w14:paraId="1CFA4473" w14:textId="77777777" w:rsidR="00AE4C6B" w:rsidRPr="00832A56" w:rsidRDefault="00AE4C6B" w:rsidP="007F7C60">
      <w:pPr>
        <w:pStyle w:val="subsection"/>
        <w:keepNext/>
        <w:keepLines/>
      </w:pPr>
      <w:r w:rsidRPr="00832A56">
        <w:tab/>
        <w:t>(2)</w:t>
      </w:r>
      <w:r w:rsidRPr="00832A56">
        <w:tab/>
        <w:t>The time of the event is when you made the agreement.</w:t>
      </w:r>
    </w:p>
    <w:p w14:paraId="48209E28" w14:textId="77777777" w:rsidR="00AE4C6B" w:rsidRPr="00832A56" w:rsidRDefault="00AE4C6B" w:rsidP="00146C4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market value the property would have had if it had existed when you made the agreement is </w:t>
      </w:r>
      <w:r w:rsidRPr="00832A56">
        <w:rPr>
          <w:i/>
        </w:rPr>
        <w:t>more</w:t>
      </w:r>
      <w:r w:rsidRPr="00832A56">
        <w:t xml:space="preserve"> than any </w:t>
      </w:r>
      <w:r w:rsidR="00A2426B" w:rsidRPr="00A2426B">
        <w:rPr>
          <w:position w:val="6"/>
          <w:sz w:val="16"/>
        </w:rPr>
        <w:t>*</w:t>
      </w:r>
      <w:r w:rsidRPr="00832A56">
        <w:t xml:space="preserve">incidental costs you incurred that relate to the event. You make a </w:t>
      </w:r>
      <w:r w:rsidRPr="00832A56">
        <w:rPr>
          <w:b/>
          <w:i/>
        </w:rPr>
        <w:t>capital loss</w:t>
      </w:r>
      <w:r w:rsidRPr="00832A56">
        <w:t xml:space="preserve"> if that market value is </w:t>
      </w:r>
      <w:r w:rsidRPr="00832A56">
        <w:rPr>
          <w:i/>
        </w:rPr>
        <w:t>less</w:t>
      </w:r>
      <w:r w:rsidRPr="00832A56">
        <w:t>.</w:t>
      </w:r>
    </w:p>
    <w:p w14:paraId="26604F15" w14:textId="77777777" w:rsidR="00AE4C6B" w:rsidRPr="00832A56" w:rsidRDefault="00AE4C6B" w:rsidP="00146C4C">
      <w:pPr>
        <w:pStyle w:val="subsection"/>
      </w:pPr>
      <w:r w:rsidRPr="00832A56">
        <w:tab/>
        <w:t>(4)</w:t>
      </w:r>
      <w:r w:rsidRPr="00832A56">
        <w:tab/>
        <w:t>The costs can include giving property: see section</w:t>
      </w:r>
      <w:r w:rsidR="00C635E7" w:rsidRPr="00832A56">
        <w:t> </w:t>
      </w:r>
      <w:r w:rsidRPr="00832A56">
        <w:t>103</w:t>
      </w:r>
      <w:r w:rsidR="00A2426B">
        <w:noBreakHyphen/>
      </w:r>
      <w:r w:rsidRPr="00832A56">
        <w:t xml:space="preserve">5. However, they do not include an amount you have received as </w:t>
      </w:r>
      <w:r w:rsidR="00A2426B" w:rsidRPr="00A2426B">
        <w:rPr>
          <w:position w:val="6"/>
          <w:sz w:val="16"/>
        </w:rPr>
        <w:t>*</w:t>
      </w:r>
      <w:r w:rsidRPr="00832A56">
        <w:t>recoupment of them and that is not included in your assessable income, or an amount to the extent that you have deducted or can deduct it.</w:t>
      </w:r>
    </w:p>
    <w:p w14:paraId="57C69758" w14:textId="77777777" w:rsidR="003E7EBB" w:rsidRPr="00832A56" w:rsidRDefault="003E7EBB" w:rsidP="003E7EBB">
      <w:pPr>
        <w:pStyle w:val="ActHead5"/>
      </w:pPr>
      <w:bookmarkStart w:id="298" w:name="_Toc185661170"/>
      <w:r w:rsidRPr="00832A56">
        <w:rPr>
          <w:rStyle w:val="CharSectno"/>
        </w:rPr>
        <w:t>104</w:t>
      </w:r>
      <w:r w:rsidR="00A2426B">
        <w:rPr>
          <w:rStyle w:val="CharSectno"/>
        </w:rPr>
        <w:noBreakHyphen/>
      </w:r>
      <w:r w:rsidRPr="00832A56">
        <w:rPr>
          <w:rStyle w:val="CharSectno"/>
        </w:rPr>
        <w:t>107A</w:t>
      </w:r>
      <w:r w:rsidRPr="00832A56">
        <w:t xml:space="preserve">  AMIT—cost base reduction exceeds cost base: CGT event E10</w:t>
      </w:r>
      <w:bookmarkEnd w:id="298"/>
    </w:p>
    <w:p w14:paraId="78A8E614" w14:textId="77777777" w:rsidR="003E7EBB" w:rsidRPr="00832A56" w:rsidRDefault="003E7EBB" w:rsidP="003E7EBB">
      <w:pPr>
        <w:pStyle w:val="subsection"/>
      </w:pPr>
      <w:r w:rsidRPr="00832A56">
        <w:tab/>
        <w:t>(1)</w:t>
      </w:r>
      <w:r w:rsidRPr="00832A56">
        <w:tab/>
      </w:r>
      <w:r w:rsidRPr="00832A56">
        <w:rPr>
          <w:b/>
          <w:i/>
        </w:rPr>
        <w:t>CGT event E10</w:t>
      </w:r>
      <w:r w:rsidRPr="00832A56">
        <w:t xml:space="preserve"> happens if:</w:t>
      </w:r>
    </w:p>
    <w:p w14:paraId="028F88AD" w14:textId="77777777" w:rsidR="003E7EBB" w:rsidRPr="00832A56" w:rsidRDefault="003E7EBB" w:rsidP="003E7EBB">
      <w:pPr>
        <w:pStyle w:val="paragraph"/>
      </w:pPr>
      <w:r w:rsidRPr="00832A56">
        <w:tab/>
        <w:t>(a)</w:t>
      </w:r>
      <w:r w:rsidRPr="00832A56">
        <w:tab/>
        <w:t xml:space="preserve">you are a </w:t>
      </w:r>
      <w:r w:rsidR="00A2426B" w:rsidRPr="00A2426B">
        <w:rPr>
          <w:position w:val="6"/>
          <w:sz w:val="16"/>
        </w:rPr>
        <w:t>*</w:t>
      </w:r>
      <w:r w:rsidRPr="00832A56">
        <w:t xml:space="preserve">member of an </w:t>
      </w:r>
      <w:r w:rsidR="00A2426B" w:rsidRPr="00A2426B">
        <w:rPr>
          <w:position w:val="6"/>
          <w:sz w:val="16"/>
        </w:rPr>
        <w:t>*</w:t>
      </w:r>
      <w:r w:rsidRPr="00832A56">
        <w:t xml:space="preserve">AMIT in respect of an income year because you have a </w:t>
      </w:r>
      <w:r w:rsidR="00A2426B" w:rsidRPr="00A2426B">
        <w:rPr>
          <w:position w:val="6"/>
          <w:sz w:val="16"/>
        </w:rPr>
        <w:t>*</w:t>
      </w:r>
      <w:r w:rsidRPr="00832A56">
        <w:t>CGT asset that is your unit or your interest in the AMIT; and</w:t>
      </w:r>
    </w:p>
    <w:p w14:paraId="577B0E9E" w14:textId="77777777" w:rsidR="003B3024" w:rsidRPr="00832A56" w:rsidRDefault="003B3024" w:rsidP="003B3024">
      <w:pPr>
        <w:pStyle w:val="paragraph"/>
      </w:pPr>
      <w:r w:rsidRPr="00832A56">
        <w:tab/>
        <w:t>(b)</w:t>
      </w:r>
      <w:r w:rsidRPr="00832A56">
        <w:tab/>
        <w:t>either:</w:t>
      </w:r>
    </w:p>
    <w:p w14:paraId="26EC9EF7" w14:textId="77777777" w:rsidR="003B3024" w:rsidRPr="00832A56" w:rsidRDefault="003B3024" w:rsidP="003B3024">
      <w:pPr>
        <w:pStyle w:val="paragraphsub"/>
      </w:pPr>
      <w:r w:rsidRPr="00832A56">
        <w:tab/>
        <w:t>(i)</w:t>
      </w:r>
      <w:r w:rsidRPr="00832A56">
        <w:tab/>
        <w:t xml:space="preserve">the </w:t>
      </w:r>
      <w:r w:rsidR="00A2426B" w:rsidRPr="00A2426B">
        <w:rPr>
          <w:position w:val="6"/>
          <w:sz w:val="16"/>
        </w:rPr>
        <w:t>*</w:t>
      </w:r>
      <w:r w:rsidRPr="00832A56">
        <w:t>cost base of that asset is reduced under subsection</w:t>
      </w:r>
      <w:r w:rsidR="00C635E7" w:rsidRPr="00832A56">
        <w:t> </w:t>
      </w:r>
      <w:r w:rsidRPr="00832A56">
        <w:t>104</w:t>
      </w:r>
      <w:r w:rsidR="00A2426B">
        <w:noBreakHyphen/>
      </w:r>
      <w:r w:rsidRPr="00832A56">
        <w:t>107B(2) during the income year; or</w:t>
      </w:r>
    </w:p>
    <w:p w14:paraId="5E9B32DC" w14:textId="77777777" w:rsidR="003B3024" w:rsidRPr="00832A56" w:rsidRDefault="003B3024" w:rsidP="003B3024">
      <w:pPr>
        <w:pStyle w:val="paragraphsub"/>
      </w:pPr>
      <w:r w:rsidRPr="00832A56">
        <w:tab/>
        <w:t>(ii)</w:t>
      </w:r>
      <w:r w:rsidRPr="00832A56">
        <w:tab/>
        <w:t>the cost base of that asset is nil at the start of the income year; and</w:t>
      </w:r>
    </w:p>
    <w:p w14:paraId="02FB068E" w14:textId="77777777" w:rsidR="003B3024" w:rsidRPr="00832A56" w:rsidRDefault="003B3024" w:rsidP="003B3024">
      <w:pPr>
        <w:pStyle w:val="paragraph"/>
      </w:pPr>
      <w:r w:rsidRPr="00832A56">
        <w:tab/>
        <w:t>(c)</w:t>
      </w:r>
      <w:r w:rsidRPr="00832A56">
        <w:tab/>
        <w:t xml:space="preserve">the asset’s </w:t>
      </w:r>
      <w:r w:rsidR="00A2426B" w:rsidRPr="00A2426B">
        <w:rPr>
          <w:position w:val="6"/>
          <w:sz w:val="16"/>
        </w:rPr>
        <w:t>*</w:t>
      </w:r>
      <w:r w:rsidRPr="00832A56">
        <w:t>AMIT cost base net amount for the income year is the excess mentioned in paragraph</w:t>
      </w:r>
      <w:r w:rsidR="00C635E7" w:rsidRPr="00832A56">
        <w:t> </w:t>
      </w:r>
      <w:r w:rsidRPr="00832A56">
        <w:t>104</w:t>
      </w:r>
      <w:r w:rsidR="00A2426B">
        <w:noBreakHyphen/>
      </w:r>
      <w:r w:rsidRPr="00832A56">
        <w:t>107C(a); and</w:t>
      </w:r>
    </w:p>
    <w:p w14:paraId="733726E3" w14:textId="77777777" w:rsidR="003B3024" w:rsidRPr="00832A56" w:rsidRDefault="003B3024" w:rsidP="003B3024">
      <w:pPr>
        <w:pStyle w:val="paragraph"/>
      </w:pPr>
      <w:r w:rsidRPr="00832A56">
        <w:tab/>
        <w:t>(d)</w:t>
      </w:r>
      <w:r w:rsidRPr="00832A56">
        <w:tab/>
        <w:t>the asset’s AMIT cost base net amount for the income year exceeds the cost base of the asset.</w:t>
      </w:r>
    </w:p>
    <w:p w14:paraId="25DBC03D" w14:textId="77777777" w:rsidR="003B3024" w:rsidRPr="00832A56" w:rsidRDefault="003B3024" w:rsidP="003B3024">
      <w:pPr>
        <w:pStyle w:val="subsection"/>
      </w:pPr>
      <w:r w:rsidRPr="00832A56">
        <w:tab/>
        <w:t>(2)</w:t>
      </w:r>
      <w:r w:rsidRPr="00832A56">
        <w:tab/>
        <w:t>The time of the event is:</w:t>
      </w:r>
    </w:p>
    <w:p w14:paraId="7A6AB29B" w14:textId="77777777" w:rsidR="003B3024" w:rsidRPr="00832A56" w:rsidRDefault="003B3024" w:rsidP="003B3024">
      <w:pPr>
        <w:pStyle w:val="paragraph"/>
      </w:pPr>
      <w:r w:rsidRPr="00832A56">
        <w:tab/>
        <w:t>(a)</w:t>
      </w:r>
      <w:r w:rsidRPr="00832A56">
        <w:tab/>
        <w:t xml:space="preserve">if </w:t>
      </w:r>
      <w:r w:rsidR="00C635E7" w:rsidRPr="00832A56">
        <w:t>subparagraph (</w:t>
      </w:r>
      <w:r w:rsidRPr="00832A56">
        <w:t>1)(b)(i) applies—the time at which the reduction occurs under section</w:t>
      </w:r>
      <w:r w:rsidR="00C635E7" w:rsidRPr="00832A56">
        <w:t> </w:t>
      </w:r>
      <w:r w:rsidRPr="00832A56">
        <w:t>104</w:t>
      </w:r>
      <w:r w:rsidR="00A2426B">
        <w:noBreakHyphen/>
      </w:r>
      <w:r w:rsidRPr="00832A56">
        <w:t>107B; or</w:t>
      </w:r>
    </w:p>
    <w:p w14:paraId="6A52EB54" w14:textId="77777777" w:rsidR="003B3024" w:rsidRPr="00832A56" w:rsidRDefault="003B3024" w:rsidP="003B3024">
      <w:pPr>
        <w:pStyle w:val="paragraph"/>
      </w:pPr>
      <w:r w:rsidRPr="00832A56">
        <w:tab/>
        <w:t>(b)</w:t>
      </w:r>
      <w:r w:rsidRPr="00832A56">
        <w:tab/>
        <w:t xml:space="preserve">if </w:t>
      </w:r>
      <w:r w:rsidR="00C635E7" w:rsidRPr="00832A56">
        <w:t>subparagraph (</w:t>
      </w:r>
      <w:r w:rsidRPr="00832A56">
        <w:t xml:space="preserve">1)(b)(ii) applies—the time at which the </w:t>
      </w:r>
      <w:r w:rsidR="00A2426B" w:rsidRPr="00A2426B">
        <w:rPr>
          <w:position w:val="6"/>
          <w:sz w:val="16"/>
        </w:rPr>
        <w:t>*</w:t>
      </w:r>
      <w:r w:rsidRPr="00832A56">
        <w:t>cost base would have been reduced under subsection</w:t>
      </w:r>
      <w:r w:rsidR="00C635E7" w:rsidRPr="00832A56">
        <w:t> </w:t>
      </w:r>
      <w:r w:rsidRPr="00832A56">
        <w:t>104</w:t>
      </w:r>
      <w:r w:rsidR="00A2426B">
        <w:noBreakHyphen/>
      </w:r>
      <w:r w:rsidRPr="00832A56">
        <w:t>107B(2) during the income year if the cost base had been greater than nil at the start of the income year.</w:t>
      </w:r>
    </w:p>
    <w:p w14:paraId="0A1ADBA6" w14:textId="77777777" w:rsidR="003B3024" w:rsidRPr="00832A56" w:rsidRDefault="003B3024" w:rsidP="003B3024">
      <w:pPr>
        <w:pStyle w:val="subsection"/>
      </w:pPr>
      <w:r w:rsidRPr="00832A56">
        <w:tab/>
        <w:t>(3)</w:t>
      </w:r>
      <w:r w:rsidRPr="00832A56">
        <w:tab/>
        <w:t xml:space="preserve">You make a </w:t>
      </w:r>
      <w:r w:rsidRPr="00832A56">
        <w:rPr>
          <w:b/>
          <w:i/>
        </w:rPr>
        <w:t>capital gain</w:t>
      </w:r>
      <w:r w:rsidRPr="00832A56">
        <w:t xml:space="preserve"> equal to:</w:t>
      </w:r>
    </w:p>
    <w:p w14:paraId="43691285" w14:textId="77777777" w:rsidR="003B3024" w:rsidRPr="00832A56" w:rsidRDefault="003B3024" w:rsidP="003B3024">
      <w:pPr>
        <w:pStyle w:val="paragraph"/>
      </w:pPr>
      <w:r w:rsidRPr="00832A56">
        <w:tab/>
        <w:t>(a)</w:t>
      </w:r>
      <w:r w:rsidRPr="00832A56">
        <w:tab/>
        <w:t xml:space="preserve">if the </w:t>
      </w:r>
      <w:r w:rsidR="00A2426B" w:rsidRPr="00A2426B">
        <w:rPr>
          <w:position w:val="6"/>
          <w:sz w:val="16"/>
        </w:rPr>
        <w:t>*</w:t>
      </w:r>
      <w:r w:rsidRPr="00832A56">
        <w:t>cost base of the asset is nil—the excess mentioned in paragraph</w:t>
      </w:r>
      <w:r w:rsidR="00C635E7" w:rsidRPr="00832A56">
        <w:t> </w:t>
      </w:r>
      <w:r w:rsidRPr="00832A56">
        <w:t>104</w:t>
      </w:r>
      <w:r w:rsidR="00A2426B">
        <w:noBreakHyphen/>
      </w:r>
      <w:r w:rsidRPr="00832A56">
        <w:t>107C(a); or</w:t>
      </w:r>
    </w:p>
    <w:p w14:paraId="30F86065" w14:textId="77777777" w:rsidR="003B3024" w:rsidRPr="00832A56" w:rsidRDefault="003B3024" w:rsidP="003B3024">
      <w:pPr>
        <w:pStyle w:val="paragraph"/>
      </w:pPr>
      <w:r w:rsidRPr="00832A56">
        <w:tab/>
        <w:t>(b)</w:t>
      </w:r>
      <w:r w:rsidRPr="00832A56">
        <w:tab/>
        <w:t xml:space="preserve">if the cost base of the asset is not nil—the excess mentioned in </w:t>
      </w:r>
      <w:r w:rsidR="00C635E7" w:rsidRPr="00832A56">
        <w:t>paragraph (</w:t>
      </w:r>
      <w:r w:rsidRPr="00832A56">
        <w:t>1)(d) of this section.</w:t>
      </w:r>
    </w:p>
    <w:p w14:paraId="4396C1A2" w14:textId="77777777" w:rsidR="003B3024" w:rsidRPr="00832A56" w:rsidRDefault="003B3024" w:rsidP="003B3024">
      <w:pPr>
        <w:pStyle w:val="notetext"/>
      </w:pPr>
      <w:r w:rsidRPr="00832A56">
        <w:t>Note 1:</w:t>
      </w:r>
      <w:r w:rsidRPr="00832A56">
        <w:tab/>
        <w:t>If you make a capital gain, the cost base and reduced cost base of the CGT asset are reduced to nil (see paragraph</w:t>
      </w:r>
      <w:r w:rsidR="00C635E7" w:rsidRPr="00832A56">
        <w:t> </w:t>
      </w:r>
      <w:r w:rsidRPr="00832A56">
        <w:t>104</w:t>
      </w:r>
      <w:r w:rsidR="00A2426B">
        <w:noBreakHyphen/>
      </w:r>
      <w:r w:rsidRPr="00832A56">
        <w:t>107B(2)(a)).</w:t>
      </w:r>
    </w:p>
    <w:p w14:paraId="098F2D82" w14:textId="77777777" w:rsidR="003B3024" w:rsidRPr="00832A56" w:rsidRDefault="003B3024" w:rsidP="003B3024">
      <w:pPr>
        <w:pStyle w:val="notetext"/>
      </w:pPr>
      <w:r w:rsidRPr="00832A56">
        <w:t>Note 2:</w:t>
      </w:r>
      <w:r w:rsidRPr="00832A56">
        <w:tab/>
        <w:t>You cannot make a capital loss.</w:t>
      </w:r>
    </w:p>
    <w:p w14:paraId="54D19CE8" w14:textId="77777777" w:rsidR="003E7EBB" w:rsidRPr="00832A56" w:rsidRDefault="003E7EBB" w:rsidP="003E7EBB">
      <w:pPr>
        <w:pStyle w:val="SubsectionHead"/>
      </w:pPr>
      <w:r w:rsidRPr="00832A56">
        <w:t>Exceptions</w:t>
      </w:r>
    </w:p>
    <w:p w14:paraId="087D5178" w14:textId="77777777" w:rsidR="003E7EBB" w:rsidRPr="00832A56" w:rsidRDefault="003E7EBB" w:rsidP="003E7EBB">
      <w:pPr>
        <w:pStyle w:val="subsection"/>
      </w:pPr>
      <w:r w:rsidRPr="00832A56">
        <w:tab/>
        <w:t>(4)</w:t>
      </w:r>
      <w:r w:rsidRPr="00832A56">
        <w:tab/>
        <w:t xml:space="preserve">A </w:t>
      </w:r>
      <w:r w:rsidR="00A2426B" w:rsidRPr="00A2426B">
        <w:rPr>
          <w:position w:val="6"/>
          <w:sz w:val="16"/>
        </w:rPr>
        <w:t>*</w:t>
      </w:r>
      <w:r w:rsidRPr="00832A56">
        <w:t xml:space="preserve">capital gain you make from </w:t>
      </w:r>
      <w:r w:rsidR="00A2426B" w:rsidRPr="00A2426B">
        <w:rPr>
          <w:position w:val="6"/>
          <w:sz w:val="16"/>
        </w:rPr>
        <w:t>*</w:t>
      </w:r>
      <w:r w:rsidRPr="00832A56">
        <w:t xml:space="preserve">CGT event E10 is disregarded if you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unit or interest before </w:t>
      </w:r>
      <w:r w:rsidR="00576E3C" w:rsidRPr="00832A56">
        <w:t>20 September</w:t>
      </w:r>
      <w:r w:rsidRPr="00832A56">
        <w:t xml:space="preserve"> 1985.</w:t>
      </w:r>
    </w:p>
    <w:p w14:paraId="4AAB0C42" w14:textId="77777777" w:rsidR="003E7EBB" w:rsidRPr="00832A56" w:rsidRDefault="003E7EBB" w:rsidP="003E7EBB">
      <w:pPr>
        <w:pStyle w:val="ActHead5"/>
      </w:pPr>
      <w:bookmarkStart w:id="299" w:name="_Toc185661171"/>
      <w:r w:rsidRPr="00832A56">
        <w:rPr>
          <w:rStyle w:val="CharSectno"/>
        </w:rPr>
        <w:t>104</w:t>
      </w:r>
      <w:r w:rsidR="00A2426B">
        <w:rPr>
          <w:rStyle w:val="CharSectno"/>
        </w:rPr>
        <w:noBreakHyphen/>
      </w:r>
      <w:r w:rsidRPr="00832A56">
        <w:rPr>
          <w:rStyle w:val="CharSectno"/>
        </w:rPr>
        <w:t>107B</w:t>
      </w:r>
      <w:r w:rsidRPr="00832A56">
        <w:t xml:space="preserve">  Annual cost base adjustment for member’s unit or interest in AMIT</w:t>
      </w:r>
      <w:bookmarkEnd w:id="299"/>
    </w:p>
    <w:p w14:paraId="1F022B80" w14:textId="77777777" w:rsidR="003E7EBB" w:rsidRPr="00832A56" w:rsidRDefault="003E7EBB" w:rsidP="003E7EBB">
      <w:pPr>
        <w:pStyle w:val="subsection"/>
      </w:pPr>
      <w:r w:rsidRPr="00832A56">
        <w:tab/>
        <w:t>(1)</w:t>
      </w:r>
      <w:r w:rsidRPr="00832A56">
        <w:tab/>
        <w:t xml:space="preserve">This section applies if you are a </w:t>
      </w:r>
      <w:r w:rsidR="00A2426B" w:rsidRPr="00A2426B">
        <w:rPr>
          <w:position w:val="6"/>
          <w:sz w:val="16"/>
        </w:rPr>
        <w:t>*</w:t>
      </w:r>
      <w:r w:rsidRPr="00832A56">
        <w:t xml:space="preserve">member of an </w:t>
      </w:r>
      <w:r w:rsidR="00A2426B" w:rsidRPr="00A2426B">
        <w:rPr>
          <w:position w:val="6"/>
          <w:sz w:val="16"/>
        </w:rPr>
        <w:t>*</w:t>
      </w:r>
      <w:r w:rsidRPr="00832A56">
        <w:t xml:space="preserve">AMIT in respect of an income year because you have a </w:t>
      </w:r>
      <w:r w:rsidR="00A2426B" w:rsidRPr="00A2426B">
        <w:rPr>
          <w:position w:val="6"/>
          <w:sz w:val="16"/>
        </w:rPr>
        <w:t>*</w:t>
      </w:r>
      <w:r w:rsidRPr="00832A56">
        <w:t>CGT asset that is your unit or your interest in the AMIT.</w:t>
      </w:r>
    </w:p>
    <w:p w14:paraId="314B9A14" w14:textId="77777777" w:rsidR="003E7EBB" w:rsidRPr="00832A56" w:rsidRDefault="003E7EBB" w:rsidP="003E7EBB">
      <w:pPr>
        <w:pStyle w:val="subsection"/>
      </w:pPr>
      <w:r w:rsidRPr="00832A56">
        <w:tab/>
        <w:t>(2)</w:t>
      </w:r>
      <w:r w:rsidRPr="00832A56">
        <w:tab/>
        <w:t xml:space="preserve">If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is the excess mentioned in paragraph</w:t>
      </w:r>
      <w:r w:rsidR="00C635E7" w:rsidRPr="00832A56">
        <w:t> </w:t>
      </w:r>
      <w:r w:rsidRPr="00832A56">
        <w:t>104</w:t>
      </w:r>
      <w:r w:rsidR="00A2426B">
        <w:noBreakHyphen/>
      </w:r>
      <w:r w:rsidRPr="00832A56">
        <w:t>107C(a):</w:t>
      </w:r>
    </w:p>
    <w:p w14:paraId="3C62BD2B" w14:textId="77777777" w:rsidR="003E7EBB" w:rsidRPr="00832A56" w:rsidRDefault="003E7EBB" w:rsidP="003E7EBB">
      <w:pPr>
        <w:pStyle w:val="paragraph"/>
      </w:pPr>
      <w:r w:rsidRPr="00832A56">
        <w:tab/>
        <w:t>(a)</w:t>
      </w:r>
      <w:r w:rsidRPr="00832A56">
        <w:tab/>
        <w:t xml:space="preserve">in a case where that AMIT cost base net amount exceeds the </w:t>
      </w:r>
      <w:r w:rsidR="00A2426B" w:rsidRPr="00A2426B">
        <w:rPr>
          <w:position w:val="6"/>
          <w:sz w:val="16"/>
        </w:rPr>
        <w:t>*</w:t>
      </w:r>
      <w:r w:rsidRPr="00832A56">
        <w:t xml:space="preserve">cost base of the asset—reduce the cost base </w:t>
      </w:r>
      <w:r w:rsidRPr="00832A56">
        <w:rPr>
          <w:i/>
        </w:rPr>
        <w:t xml:space="preserve">and </w:t>
      </w:r>
      <w:r w:rsidR="00A2426B" w:rsidRPr="00A2426B">
        <w:rPr>
          <w:position w:val="6"/>
          <w:sz w:val="16"/>
        </w:rPr>
        <w:t>*</w:t>
      </w:r>
      <w:r w:rsidRPr="00832A56">
        <w:t>reduced cost base of the asset to nil; or</w:t>
      </w:r>
    </w:p>
    <w:p w14:paraId="32FFF489" w14:textId="77777777" w:rsidR="003E7EBB" w:rsidRPr="00832A56" w:rsidRDefault="003E7EBB" w:rsidP="003E7EBB">
      <w:pPr>
        <w:pStyle w:val="paragraph"/>
      </w:pPr>
      <w:r w:rsidRPr="00832A56">
        <w:tab/>
        <w:t>(b)</w:t>
      </w:r>
      <w:r w:rsidRPr="00832A56">
        <w:tab/>
        <w:t xml:space="preserve">otherwise—reduce the cost base </w:t>
      </w:r>
      <w:r w:rsidRPr="00832A56">
        <w:rPr>
          <w:i/>
        </w:rPr>
        <w:t xml:space="preserve">and </w:t>
      </w:r>
      <w:r w:rsidRPr="00832A56">
        <w:t>reduced cost base of the asset by that AMIT cost base net amount.</w:t>
      </w:r>
    </w:p>
    <w:p w14:paraId="20550469" w14:textId="77777777" w:rsidR="003E7EBB" w:rsidRPr="00832A56" w:rsidRDefault="003E7EBB" w:rsidP="003E7EBB">
      <w:pPr>
        <w:pStyle w:val="notetext"/>
      </w:pPr>
      <w:r w:rsidRPr="00832A56">
        <w:t>Note:</w:t>
      </w:r>
      <w:r w:rsidRPr="00832A56">
        <w:tab/>
        <w:t>If that AMIT cost base net amount exceeds the cost base of the asset, CGT event E10 will happen (see section</w:t>
      </w:r>
      <w:r w:rsidR="00C635E7" w:rsidRPr="00832A56">
        <w:t> </w:t>
      </w:r>
      <w:r w:rsidRPr="00832A56">
        <w:t>104</w:t>
      </w:r>
      <w:r w:rsidR="00A2426B">
        <w:noBreakHyphen/>
      </w:r>
      <w:r w:rsidRPr="00832A56">
        <w:t>107A).</w:t>
      </w:r>
    </w:p>
    <w:p w14:paraId="78970569" w14:textId="77777777" w:rsidR="003E7EBB" w:rsidRPr="00832A56" w:rsidRDefault="003E7EBB" w:rsidP="003E7EBB">
      <w:pPr>
        <w:pStyle w:val="subsection"/>
      </w:pPr>
      <w:r w:rsidRPr="00832A56">
        <w:tab/>
        <w:t>(3)</w:t>
      </w:r>
      <w:r w:rsidRPr="00832A56">
        <w:tab/>
        <w:t xml:space="preserve">If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is the shortfall mentioned in paragraph</w:t>
      </w:r>
      <w:r w:rsidR="00C635E7" w:rsidRPr="00832A56">
        <w:t> </w:t>
      </w:r>
      <w:r w:rsidRPr="00832A56">
        <w:t>104</w:t>
      </w:r>
      <w:r w:rsidR="00A2426B">
        <w:noBreakHyphen/>
      </w:r>
      <w:r w:rsidRPr="00832A56">
        <w:t xml:space="preserve">107C(b), increase the </w:t>
      </w:r>
      <w:r w:rsidR="00A2426B" w:rsidRPr="00A2426B">
        <w:rPr>
          <w:position w:val="6"/>
          <w:sz w:val="16"/>
        </w:rPr>
        <w:t>*</w:t>
      </w:r>
      <w:r w:rsidRPr="00832A56">
        <w:t xml:space="preserve">cost base </w:t>
      </w:r>
      <w:r w:rsidRPr="00832A56">
        <w:rPr>
          <w:i/>
        </w:rPr>
        <w:t xml:space="preserve">and </w:t>
      </w:r>
      <w:r w:rsidR="00A2426B" w:rsidRPr="00A2426B">
        <w:rPr>
          <w:position w:val="6"/>
          <w:sz w:val="16"/>
        </w:rPr>
        <w:t>*</w:t>
      </w:r>
      <w:r w:rsidRPr="00832A56">
        <w:t>reduced cost base of the asset by that AMIT cost base net amount.</w:t>
      </w:r>
    </w:p>
    <w:p w14:paraId="54B7821B" w14:textId="77777777" w:rsidR="003E7EBB" w:rsidRPr="00832A56" w:rsidRDefault="003E7EBB" w:rsidP="003E7EBB">
      <w:pPr>
        <w:pStyle w:val="subsection"/>
      </w:pPr>
      <w:r w:rsidRPr="00832A56">
        <w:tab/>
        <w:t>(4)</w:t>
      </w:r>
      <w:r w:rsidRPr="00832A56">
        <w:tab/>
        <w:t>The time of the reduction or increase is:</w:t>
      </w:r>
    </w:p>
    <w:p w14:paraId="1F07347B" w14:textId="77777777" w:rsidR="003E7EBB" w:rsidRPr="00832A56" w:rsidRDefault="003E7EBB" w:rsidP="003E7EBB">
      <w:pPr>
        <w:pStyle w:val="paragraph"/>
      </w:pPr>
      <w:r w:rsidRPr="00832A56">
        <w:tab/>
        <w:t>(a)</w:t>
      </w:r>
      <w:r w:rsidRPr="00832A56">
        <w:tab/>
        <w:t xml:space="preserve">unless </w:t>
      </w:r>
      <w:r w:rsidR="00C635E7" w:rsidRPr="00832A56">
        <w:t>paragraph (</w:t>
      </w:r>
      <w:r w:rsidRPr="00832A56">
        <w:t>b) applies—just before</w:t>
      </w:r>
      <w:r w:rsidRPr="00832A56">
        <w:rPr>
          <w:i/>
        </w:rPr>
        <w:t xml:space="preserve"> </w:t>
      </w:r>
      <w:r w:rsidRPr="00832A56">
        <w:t>the end of the income year; or</w:t>
      </w:r>
    </w:p>
    <w:p w14:paraId="72751105" w14:textId="77777777" w:rsidR="003E7EBB" w:rsidRPr="00832A56" w:rsidRDefault="003E7EBB" w:rsidP="003E7EBB">
      <w:pPr>
        <w:pStyle w:val="paragraph"/>
      </w:pPr>
      <w:r w:rsidRPr="00832A56">
        <w:tab/>
        <w:t>(b)</w:t>
      </w:r>
      <w:r w:rsidRPr="00832A56">
        <w:tab/>
        <w:t xml:space="preserve">if a </w:t>
      </w:r>
      <w:r w:rsidR="00A2426B" w:rsidRPr="00A2426B">
        <w:rPr>
          <w:position w:val="6"/>
          <w:sz w:val="16"/>
        </w:rPr>
        <w:t>*</w:t>
      </w:r>
      <w:r w:rsidRPr="00832A56">
        <w:t xml:space="preserve">CGT event happens to the </w:t>
      </w:r>
      <w:r w:rsidR="00A2426B" w:rsidRPr="00A2426B">
        <w:rPr>
          <w:position w:val="6"/>
          <w:sz w:val="16"/>
        </w:rPr>
        <w:t>*</w:t>
      </w:r>
      <w:r w:rsidRPr="00832A56">
        <w:t>CGT asset at a time when you hold it before</w:t>
      </w:r>
      <w:r w:rsidRPr="00832A56">
        <w:rPr>
          <w:i/>
        </w:rPr>
        <w:t xml:space="preserve"> </w:t>
      </w:r>
      <w:r w:rsidRPr="00832A56">
        <w:t>the end of the income year—just before the time of that CGT event.</w:t>
      </w:r>
    </w:p>
    <w:p w14:paraId="101AF1D1" w14:textId="77777777" w:rsidR="003E7EBB" w:rsidRPr="00832A56" w:rsidRDefault="003E7EBB" w:rsidP="003E7EBB">
      <w:pPr>
        <w:pStyle w:val="ActHead5"/>
      </w:pPr>
      <w:bookmarkStart w:id="300" w:name="_Toc185661172"/>
      <w:r w:rsidRPr="00832A56">
        <w:rPr>
          <w:rStyle w:val="CharSectno"/>
        </w:rPr>
        <w:t>104</w:t>
      </w:r>
      <w:r w:rsidR="00A2426B">
        <w:rPr>
          <w:rStyle w:val="CharSectno"/>
        </w:rPr>
        <w:noBreakHyphen/>
      </w:r>
      <w:r w:rsidRPr="00832A56">
        <w:rPr>
          <w:rStyle w:val="CharSectno"/>
        </w:rPr>
        <w:t>107C</w:t>
      </w:r>
      <w:r w:rsidRPr="00832A56">
        <w:t xml:space="preserve">  AMIT cost base net amount</w:t>
      </w:r>
      <w:bookmarkEnd w:id="300"/>
    </w:p>
    <w:p w14:paraId="74BBA249" w14:textId="77777777" w:rsidR="003E7EBB" w:rsidRPr="00832A56" w:rsidRDefault="003E7EBB" w:rsidP="003E7EBB">
      <w:pPr>
        <w:pStyle w:val="subsection"/>
      </w:pPr>
      <w:r w:rsidRPr="00832A56">
        <w:tab/>
      </w:r>
      <w:r w:rsidRPr="00832A56">
        <w:tab/>
        <w:t xml:space="preserve">The </w:t>
      </w:r>
      <w:r w:rsidR="00A2426B" w:rsidRPr="00A2426B">
        <w:rPr>
          <w:position w:val="6"/>
          <w:sz w:val="16"/>
        </w:rPr>
        <w:t>*</w:t>
      </w:r>
      <w:r w:rsidRPr="00832A56">
        <w:t xml:space="preserve">CGT asset’s </w:t>
      </w:r>
      <w:r w:rsidRPr="00832A56">
        <w:rPr>
          <w:b/>
          <w:i/>
        </w:rPr>
        <w:t>AMIT cost base net amount</w:t>
      </w:r>
      <w:r w:rsidRPr="00832A56">
        <w:t xml:space="preserve"> for the income year is:</w:t>
      </w:r>
    </w:p>
    <w:p w14:paraId="5D4DAFAC" w14:textId="77777777" w:rsidR="003E7EBB" w:rsidRPr="00832A56" w:rsidRDefault="003E7EBB" w:rsidP="003E7EBB">
      <w:pPr>
        <w:pStyle w:val="paragraph"/>
      </w:pPr>
      <w:r w:rsidRPr="00832A56">
        <w:tab/>
        <w:t>(a)</w:t>
      </w:r>
      <w:r w:rsidRPr="00832A56">
        <w:tab/>
        <w:t xml:space="preserve">if the CGT asset’s </w:t>
      </w:r>
      <w:r w:rsidR="00A2426B" w:rsidRPr="00A2426B">
        <w:rPr>
          <w:position w:val="6"/>
          <w:sz w:val="16"/>
        </w:rPr>
        <w:t>*</w:t>
      </w:r>
      <w:r w:rsidRPr="00832A56">
        <w:t xml:space="preserve">AMIT cost base reduction amount for the income year exceeds the CGT asset’s </w:t>
      </w:r>
      <w:r w:rsidR="00A2426B" w:rsidRPr="00A2426B">
        <w:rPr>
          <w:position w:val="6"/>
          <w:sz w:val="16"/>
        </w:rPr>
        <w:t>*</w:t>
      </w:r>
      <w:r w:rsidRPr="00832A56">
        <w:t>AMIT cost base increase amount for the income year—the amount of the excess; or</w:t>
      </w:r>
    </w:p>
    <w:p w14:paraId="08593BB8" w14:textId="77777777" w:rsidR="003E7EBB" w:rsidRPr="00832A56" w:rsidRDefault="003E7EBB" w:rsidP="003E7EBB">
      <w:pPr>
        <w:pStyle w:val="paragraph"/>
      </w:pPr>
      <w:r w:rsidRPr="00832A56">
        <w:tab/>
        <w:t>(b)</w:t>
      </w:r>
      <w:r w:rsidRPr="00832A56">
        <w:tab/>
        <w:t>if the CGT asset’s AMIT cost base reduction amount for the income year falls short of the CGT asset’s AMIT cost base increase amount for the income year—the amount of the shortfall.</w:t>
      </w:r>
    </w:p>
    <w:p w14:paraId="6254BA57" w14:textId="77777777" w:rsidR="003E7EBB" w:rsidRPr="00832A56" w:rsidRDefault="003E7EBB" w:rsidP="003E7EBB">
      <w:pPr>
        <w:pStyle w:val="ActHead5"/>
      </w:pPr>
      <w:bookmarkStart w:id="301" w:name="_Toc185661173"/>
      <w:r w:rsidRPr="00832A56">
        <w:rPr>
          <w:rStyle w:val="CharSectno"/>
        </w:rPr>
        <w:t>104</w:t>
      </w:r>
      <w:r w:rsidR="00A2426B">
        <w:rPr>
          <w:rStyle w:val="CharSectno"/>
        </w:rPr>
        <w:noBreakHyphen/>
      </w:r>
      <w:r w:rsidRPr="00832A56">
        <w:rPr>
          <w:rStyle w:val="CharSectno"/>
        </w:rPr>
        <w:t>107D</w:t>
      </w:r>
      <w:r w:rsidRPr="00832A56">
        <w:t xml:space="preserve">  AMIT cost base reduction amount</w:t>
      </w:r>
      <w:bookmarkEnd w:id="301"/>
    </w:p>
    <w:p w14:paraId="677D73CB" w14:textId="77777777" w:rsidR="003E7EBB" w:rsidRPr="00832A56" w:rsidRDefault="003E7EBB" w:rsidP="003E7EBB">
      <w:pPr>
        <w:pStyle w:val="subsection"/>
      </w:pPr>
      <w:r w:rsidRPr="00832A56">
        <w:tab/>
        <w:t>(1)</w:t>
      </w:r>
      <w:r w:rsidRPr="00832A56">
        <w:tab/>
        <w:t xml:space="preserve">The </w:t>
      </w:r>
      <w:r w:rsidR="00A2426B" w:rsidRPr="00A2426B">
        <w:rPr>
          <w:position w:val="6"/>
          <w:sz w:val="16"/>
        </w:rPr>
        <w:t>*</w:t>
      </w:r>
      <w:r w:rsidRPr="00832A56">
        <w:t xml:space="preserve">CGT asset’s </w:t>
      </w:r>
      <w:r w:rsidRPr="00832A56">
        <w:rPr>
          <w:b/>
          <w:i/>
        </w:rPr>
        <w:t>AMIT cost base reduction amount</w:t>
      </w:r>
      <w:r w:rsidRPr="00832A56">
        <w:t xml:space="preserve"> for the income year is the total of:</w:t>
      </w:r>
    </w:p>
    <w:p w14:paraId="52D02AEE" w14:textId="77777777" w:rsidR="003E7EBB" w:rsidRPr="00832A56" w:rsidRDefault="003E7EBB" w:rsidP="003E7EBB">
      <w:pPr>
        <w:pStyle w:val="paragraph"/>
      </w:pPr>
      <w:r w:rsidRPr="00832A56">
        <w:tab/>
        <w:t>(a)</w:t>
      </w:r>
      <w:r w:rsidRPr="00832A56">
        <w:tab/>
        <w:t xml:space="preserve">money, and the </w:t>
      </w:r>
      <w:r w:rsidR="00A2426B" w:rsidRPr="00A2426B">
        <w:rPr>
          <w:position w:val="6"/>
          <w:sz w:val="16"/>
        </w:rPr>
        <w:t>*</w:t>
      </w:r>
      <w:r w:rsidRPr="00832A56">
        <w:t>market value of any property, if:</w:t>
      </w:r>
    </w:p>
    <w:p w14:paraId="170BD3CA" w14:textId="77777777" w:rsidR="003E7EBB" w:rsidRPr="00832A56" w:rsidRDefault="003E7EBB" w:rsidP="003E7EBB">
      <w:pPr>
        <w:pStyle w:val="paragraphsub"/>
      </w:pPr>
      <w:r w:rsidRPr="00832A56">
        <w:tab/>
        <w:t>(i)</w:t>
      </w:r>
      <w:r w:rsidRPr="00832A56">
        <w:tab/>
        <w:t xml:space="preserve">you start to have a right to receive the money or property from the trustee of the </w:t>
      </w:r>
      <w:r w:rsidR="00A2426B" w:rsidRPr="00A2426B">
        <w:rPr>
          <w:position w:val="6"/>
          <w:sz w:val="16"/>
        </w:rPr>
        <w:t>*</w:t>
      </w:r>
      <w:r w:rsidRPr="00832A56">
        <w:t>AMIT in the income year; and</w:t>
      </w:r>
    </w:p>
    <w:p w14:paraId="3BC8B25E" w14:textId="77777777" w:rsidR="003E7EBB" w:rsidRPr="00832A56" w:rsidRDefault="003E7EBB" w:rsidP="003E7EBB">
      <w:pPr>
        <w:pStyle w:val="paragraphsub"/>
      </w:pPr>
      <w:r w:rsidRPr="00832A56">
        <w:tab/>
        <w:t>(ii)</w:t>
      </w:r>
      <w:r w:rsidRPr="00832A56">
        <w:tab/>
        <w:t>that right is indefeasible (disregarding section</w:t>
      </w:r>
      <w:r w:rsidR="00C635E7" w:rsidRPr="00832A56">
        <w:t> </w:t>
      </w:r>
      <w:r w:rsidRPr="00832A56">
        <w:t>276</w:t>
      </w:r>
      <w:r w:rsidR="00A2426B">
        <w:noBreakHyphen/>
      </w:r>
      <w:r w:rsidRPr="00832A56">
        <w:t>55) or is reasonably likely not to be defeated; and</w:t>
      </w:r>
    </w:p>
    <w:p w14:paraId="1D6F8CA7" w14:textId="77777777" w:rsidR="003E7EBB" w:rsidRPr="00832A56" w:rsidRDefault="003E7EBB" w:rsidP="003E7EBB">
      <w:pPr>
        <w:pStyle w:val="paragraph"/>
      </w:pPr>
      <w:r w:rsidRPr="00832A56">
        <w:tab/>
        <w:t>(b)</w:t>
      </w:r>
      <w:r w:rsidRPr="00832A56">
        <w:tab/>
        <w:t xml:space="preserve">all amounts of </w:t>
      </w:r>
      <w:r w:rsidR="00A2426B" w:rsidRPr="00A2426B">
        <w:rPr>
          <w:position w:val="6"/>
          <w:sz w:val="16"/>
        </w:rPr>
        <w:t>*</w:t>
      </w:r>
      <w:r w:rsidRPr="00832A56">
        <w:t>tax offset that you have for the income year in respect of the AMIT because of the operation of section</w:t>
      </w:r>
      <w:r w:rsidR="00C635E7" w:rsidRPr="00832A56">
        <w:t> </w:t>
      </w:r>
      <w:r w:rsidRPr="00832A56">
        <w:t>276</w:t>
      </w:r>
      <w:r w:rsidR="00A2426B">
        <w:noBreakHyphen/>
      </w:r>
      <w:r w:rsidRPr="00832A56">
        <w:t>80;</w:t>
      </w:r>
    </w:p>
    <w:p w14:paraId="5B73A79A" w14:textId="77777777" w:rsidR="003E7EBB" w:rsidRPr="00832A56" w:rsidRDefault="003E7EBB" w:rsidP="003E7EBB">
      <w:pPr>
        <w:pStyle w:val="subsection2"/>
      </w:pPr>
      <w:r w:rsidRPr="00832A56">
        <w:t>to the extent that the total is reasonably attributable to the CGT asset.</w:t>
      </w:r>
    </w:p>
    <w:p w14:paraId="7EF19CFA" w14:textId="77777777" w:rsidR="003E7EBB" w:rsidRPr="00832A56" w:rsidRDefault="003E7EBB" w:rsidP="003E7EBB">
      <w:pPr>
        <w:pStyle w:val="subsection"/>
      </w:pPr>
      <w:r w:rsidRPr="00832A56">
        <w:tab/>
        <w:t>(2)</w:t>
      </w:r>
      <w:r w:rsidRPr="00832A56">
        <w:tab/>
        <w:t>If:</w:t>
      </w:r>
    </w:p>
    <w:p w14:paraId="16202174" w14:textId="77777777" w:rsidR="003E7EBB" w:rsidRPr="00832A56" w:rsidRDefault="003E7EBB" w:rsidP="003E7EBB">
      <w:pPr>
        <w:pStyle w:val="paragraph"/>
      </w:pPr>
      <w:r w:rsidRPr="00832A56">
        <w:tab/>
        <w:t>(a)</w:t>
      </w:r>
      <w:r w:rsidRPr="00832A56">
        <w:tab/>
      </w:r>
      <w:r w:rsidR="00A2426B" w:rsidRPr="00A2426B">
        <w:rPr>
          <w:position w:val="6"/>
          <w:sz w:val="16"/>
        </w:rPr>
        <w:t>*</w:t>
      </w:r>
      <w:r w:rsidRPr="00832A56">
        <w:rPr>
          <w:rFonts w:eastAsiaTheme="minorHAnsi"/>
        </w:rPr>
        <w:t xml:space="preserve">CGT event A1, C2, E1, E2, E6 or E7 happens to the </w:t>
      </w:r>
      <w:r w:rsidR="00A2426B" w:rsidRPr="00A2426B">
        <w:rPr>
          <w:position w:val="6"/>
          <w:sz w:val="16"/>
        </w:rPr>
        <w:t>*</w:t>
      </w:r>
      <w:r w:rsidRPr="00832A56">
        <w:t xml:space="preserve">CGT </w:t>
      </w:r>
      <w:r w:rsidRPr="00832A56">
        <w:rPr>
          <w:rFonts w:eastAsiaTheme="minorHAnsi"/>
        </w:rPr>
        <w:t xml:space="preserve">asset </w:t>
      </w:r>
      <w:r w:rsidRPr="00832A56">
        <w:t>before the end of the income year; and</w:t>
      </w:r>
    </w:p>
    <w:p w14:paraId="69B011B7" w14:textId="77777777" w:rsidR="003E7EBB" w:rsidRPr="00832A56" w:rsidRDefault="003E7EBB" w:rsidP="003E7EBB">
      <w:pPr>
        <w:pStyle w:val="paragraph"/>
        <w:rPr>
          <w:rFonts w:eastAsiaTheme="minorHAnsi"/>
        </w:rPr>
      </w:pPr>
      <w:r w:rsidRPr="00832A56">
        <w:rPr>
          <w:rFonts w:eastAsiaTheme="minorHAnsi"/>
        </w:rPr>
        <w:tab/>
        <w:t>(b)</w:t>
      </w:r>
      <w:r w:rsidRPr="00832A56">
        <w:rPr>
          <w:rFonts w:eastAsiaTheme="minorHAnsi"/>
        </w:rPr>
        <w:tab/>
        <w:t xml:space="preserve">as a result, the </w:t>
      </w:r>
      <w:r w:rsidRPr="00832A56">
        <w:t>time of the reduction or increase mentioned in subsection</w:t>
      </w:r>
      <w:r w:rsidR="00C635E7" w:rsidRPr="00832A56">
        <w:t> </w:t>
      </w:r>
      <w:r w:rsidRPr="00832A56">
        <w:t>104</w:t>
      </w:r>
      <w:r w:rsidR="00A2426B">
        <w:noBreakHyphen/>
      </w:r>
      <w:r w:rsidRPr="00832A56">
        <w:t>107B(4) is just before the time of that CGT event;</w:t>
      </w:r>
    </w:p>
    <w:p w14:paraId="22A48AA0" w14:textId="77777777" w:rsidR="003E7EBB" w:rsidRPr="00832A56" w:rsidRDefault="003E7EBB" w:rsidP="003E7EBB">
      <w:pPr>
        <w:pStyle w:val="subsection2"/>
      </w:pPr>
      <w:r w:rsidRPr="00832A56">
        <w:t xml:space="preserve">do not include in the CGT asset’s </w:t>
      </w:r>
      <w:r w:rsidRPr="00832A56">
        <w:rPr>
          <w:b/>
          <w:i/>
        </w:rPr>
        <w:t>AMIT cost base reduction amount</w:t>
      </w:r>
      <w:r w:rsidRPr="00832A56">
        <w:t xml:space="preserve"> for the income year any </w:t>
      </w:r>
      <w:r w:rsidR="00A2426B" w:rsidRPr="00A2426B">
        <w:rPr>
          <w:position w:val="6"/>
          <w:sz w:val="16"/>
        </w:rPr>
        <w:t>*</w:t>
      </w:r>
      <w:r w:rsidRPr="00832A56">
        <w:t>capital proceeds from that CGT event.</w:t>
      </w:r>
    </w:p>
    <w:p w14:paraId="1D66DA3E" w14:textId="77777777" w:rsidR="003E7EBB" w:rsidRPr="00832A56" w:rsidRDefault="003E7EBB" w:rsidP="003E7EBB">
      <w:pPr>
        <w:pStyle w:val="ActHead5"/>
      </w:pPr>
      <w:bookmarkStart w:id="302" w:name="_Toc185661174"/>
      <w:r w:rsidRPr="00832A56">
        <w:rPr>
          <w:rStyle w:val="CharSectno"/>
        </w:rPr>
        <w:t>104</w:t>
      </w:r>
      <w:r w:rsidR="00A2426B">
        <w:rPr>
          <w:rStyle w:val="CharSectno"/>
        </w:rPr>
        <w:noBreakHyphen/>
      </w:r>
      <w:r w:rsidRPr="00832A56">
        <w:rPr>
          <w:rStyle w:val="CharSectno"/>
        </w:rPr>
        <w:t>107E</w:t>
      </w:r>
      <w:r w:rsidRPr="00832A56">
        <w:t xml:space="preserve">  AMIT cost base increase amount</w:t>
      </w:r>
      <w:bookmarkEnd w:id="302"/>
    </w:p>
    <w:p w14:paraId="0DCF4642" w14:textId="77777777" w:rsidR="003E7EBB" w:rsidRPr="00832A56" w:rsidRDefault="003E7EBB" w:rsidP="003E7EBB">
      <w:pPr>
        <w:pStyle w:val="subsection"/>
      </w:pPr>
      <w:r w:rsidRPr="00832A56">
        <w:tab/>
        <w:t>(1)</w:t>
      </w:r>
      <w:r w:rsidRPr="00832A56">
        <w:tab/>
        <w:t xml:space="preserve">The </w:t>
      </w:r>
      <w:r w:rsidR="00A2426B" w:rsidRPr="00A2426B">
        <w:rPr>
          <w:position w:val="6"/>
          <w:sz w:val="16"/>
        </w:rPr>
        <w:t>*</w:t>
      </w:r>
      <w:r w:rsidRPr="00832A56">
        <w:t xml:space="preserve">CGT asset’s </w:t>
      </w:r>
      <w:r w:rsidRPr="00832A56">
        <w:rPr>
          <w:b/>
          <w:i/>
        </w:rPr>
        <w:t>AMIT cost base increase amount</w:t>
      </w:r>
      <w:r w:rsidRPr="00832A56">
        <w:t xml:space="preserve"> for the income year is the total of the 2 amounts set out in the following subsections.</w:t>
      </w:r>
    </w:p>
    <w:p w14:paraId="63C6FB43" w14:textId="77777777" w:rsidR="003E7EBB" w:rsidRPr="00832A56" w:rsidRDefault="003E7EBB" w:rsidP="003E7EBB">
      <w:pPr>
        <w:pStyle w:val="SubsectionHead"/>
      </w:pPr>
      <w:r w:rsidRPr="00832A56">
        <w:t>First amount—total of amounts not related to capital gains</w:t>
      </w:r>
    </w:p>
    <w:p w14:paraId="63A21666" w14:textId="77777777" w:rsidR="003E7EBB" w:rsidRPr="00832A56" w:rsidRDefault="003E7EBB" w:rsidP="003E7EBB">
      <w:pPr>
        <w:pStyle w:val="subsection"/>
      </w:pPr>
      <w:r w:rsidRPr="00832A56">
        <w:tab/>
        <w:t>(2)</w:t>
      </w:r>
      <w:r w:rsidRPr="00832A56">
        <w:tab/>
        <w:t xml:space="preserve">The first amount is the total of all of the following amounts included in your assessable income or </w:t>
      </w:r>
      <w:r w:rsidR="00A2426B" w:rsidRPr="00A2426B">
        <w:rPr>
          <w:position w:val="6"/>
          <w:sz w:val="16"/>
        </w:rPr>
        <w:t>*</w:t>
      </w:r>
      <w:r w:rsidRPr="00832A56">
        <w:t>non</w:t>
      </w:r>
      <w:r w:rsidR="00A2426B">
        <w:noBreakHyphen/>
      </w:r>
      <w:r w:rsidRPr="00832A56">
        <w:t>assessable non</w:t>
      </w:r>
      <w:r w:rsidR="00A2426B">
        <w:noBreakHyphen/>
      </w:r>
      <w:r w:rsidRPr="00832A56">
        <w:t xml:space="preserve">exempt income for the income year in respect of the </w:t>
      </w:r>
      <w:r w:rsidR="00A2426B" w:rsidRPr="00A2426B">
        <w:rPr>
          <w:position w:val="6"/>
          <w:sz w:val="16"/>
        </w:rPr>
        <w:t>*</w:t>
      </w:r>
      <w:r w:rsidRPr="00832A56">
        <w:t xml:space="preserve">AMIT, to the extent that they are reasonably attributable to the </w:t>
      </w:r>
      <w:r w:rsidR="00A2426B" w:rsidRPr="00A2426B">
        <w:rPr>
          <w:position w:val="6"/>
          <w:sz w:val="16"/>
        </w:rPr>
        <w:t>*</w:t>
      </w:r>
      <w:r w:rsidRPr="00832A56">
        <w:t>CGT asset:</w:t>
      </w:r>
    </w:p>
    <w:p w14:paraId="5C4237D2" w14:textId="77777777" w:rsidR="003E7EBB" w:rsidRPr="00832A56" w:rsidRDefault="003E7EBB" w:rsidP="003E7EBB">
      <w:pPr>
        <w:pStyle w:val="paragraph"/>
      </w:pPr>
      <w:r w:rsidRPr="00832A56">
        <w:tab/>
        <w:t>(a)</w:t>
      </w:r>
      <w:r w:rsidRPr="00832A56">
        <w:tab/>
        <w:t>amounts so included because of the operation of section</w:t>
      </w:r>
      <w:r w:rsidR="00C635E7" w:rsidRPr="00832A56">
        <w:t> </w:t>
      </w:r>
      <w:r w:rsidRPr="00832A56">
        <w:t>276</w:t>
      </w:r>
      <w:r w:rsidR="00A2426B">
        <w:noBreakHyphen/>
      </w:r>
      <w:r w:rsidRPr="00832A56">
        <w:t>80;</w:t>
      </w:r>
    </w:p>
    <w:p w14:paraId="73645B49" w14:textId="77777777" w:rsidR="003E7EBB" w:rsidRPr="00832A56" w:rsidRDefault="003E7EBB" w:rsidP="003E7EBB">
      <w:pPr>
        <w:pStyle w:val="paragraph"/>
      </w:pPr>
      <w:r w:rsidRPr="00832A56">
        <w:tab/>
        <w:t>(b)</w:t>
      </w:r>
      <w:r w:rsidRPr="00832A56">
        <w:tab/>
        <w:t>amounts so included otherwise than because of the operation of section</w:t>
      </w:r>
      <w:r w:rsidR="00C635E7" w:rsidRPr="00832A56">
        <w:t> </w:t>
      </w:r>
      <w:r w:rsidRPr="00832A56">
        <w:t>276</w:t>
      </w:r>
      <w:r w:rsidR="00A2426B">
        <w:noBreakHyphen/>
      </w:r>
      <w:r w:rsidRPr="00832A56">
        <w:t>80 (as reduced in accordance with section</w:t>
      </w:r>
      <w:r w:rsidR="00C635E7" w:rsidRPr="00832A56">
        <w:t> </w:t>
      </w:r>
      <w:r w:rsidRPr="00832A56">
        <w:t>276</w:t>
      </w:r>
      <w:r w:rsidR="00A2426B">
        <w:noBreakHyphen/>
      </w:r>
      <w:r w:rsidRPr="00832A56">
        <w:t>100).</w:t>
      </w:r>
    </w:p>
    <w:p w14:paraId="6C0F0437" w14:textId="77777777" w:rsidR="003E7EBB" w:rsidRPr="00832A56" w:rsidRDefault="003E7EBB" w:rsidP="003E7EBB">
      <w:pPr>
        <w:pStyle w:val="subsection"/>
      </w:pPr>
      <w:r w:rsidRPr="00832A56">
        <w:tab/>
        <w:t>(3)</w:t>
      </w:r>
      <w:r w:rsidRPr="00832A56">
        <w:tab/>
        <w:t xml:space="preserve">For the purposes of </w:t>
      </w:r>
      <w:r w:rsidR="00C635E7" w:rsidRPr="00832A56">
        <w:t>subsection (</w:t>
      </w:r>
      <w:r w:rsidRPr="00832A56">
        <w:t xml:space="preserve">2), disregard the </w:t>
      </w:r>
      <w:r w:rsidR="00A2426B" w:rsidRPr="00A2426B">
        <w:rPr>
          <w:position w:val="6"/>
          <w:sz w:val="16"/>
        </w:rPr>
        <w:t>*</w:t>
      </w:r>
      <w:r w:rsidRPr="00832A56">
        <w:t xml:space="preserve">AMIT’s </w:t>
      </w:r>
      <w:r w:rsidR="00A2426B" w:rsidRPr="00A2426B">
        <w:rPr>
          <w:position w:val="6"/>
          <w:sz w:val="16"/>
        </w:rPr>
        <w:t>*</w:t>
      </w:r>
      <w:r w:rsidRPr="00832A56">
        <w:t>net capital gain (if any) for the income year.</w:t>
      </w:r>
    </w:p>
    <w:p w14:paraId="1721A632" w14:textId="77777777" w:rsidR="003E7EBB" w:rsidRPr="00832A56" w:rsidRDefault="003E7EBB" w:rsidP="003E7EBB">
      <w:pPr>
        <w:pStyle w:val="SubsectionHead"/>
      </w:pPr>
      <w:r w:rsidRPr="00832A56">
        <w:t>Second amount—total of amounts related to capital gains</w:t>
      </w:r>
    </w:p>
    <w:p w14:paraId="00F19B84" w14:textId="77777777" w:rsidR="003E7EBB" w:rsidRPr="00832A56" w:rsidRDefault="003E7EBB" w:rsidP="003E7EBB">
      <w:pPr>
        <w:pStyle w:val="subsection"/>
      </w:pPr>
      <w:r w:rsidRPr="00832A56">
        <w:tab/>
        <w:t>(4)</w:t>
      </w:r>
      <w:r w:rsidRPr="00832A56">
        <w:tab/>
        <w:t xml:space="preserve">The second amount is the total of each </w:t>
      </w:r>
      <w:r w:rsidR="00A2426B" w:rsidRPr="00A2426B">
        <w:rPr>
          <w:position w:val="6"/>
          <w:sz w:val="16"/>
        </w:rPr>
        <w:t>*</w:t>
      </w:r>
      <w:r w:rsidRPr="00832A56">
        <w:t xml:space="preserve">determined member component of a character relating to </w:t>
      </w:r>
      <w:r w:rsidR="00A2426B" w:rsidRPr="00A2426B">
        <w:rPr>
          <w:position w:val="6"/>
          <w:sz w:val="16"/>
        </w:rPr>
        <w:t>*</w:t>
      </w:r>
      <w:r w:rsidRPr="00832A56">
        <w:t>capital gains that:</w:t>
      </w:r>
    </w:p>
    <w:p w14:paraId="4FE7D824" w14:textId="77777777" w:rsidR="003E7EBB" w:rsidRPr="00832A56" w:rsidRDefault="003E7EBB" w:rsidP="003E7EBB">
      <w:pPr>
        <w:pStyle w:val="paragraph"/>
      </w:pPr>
      <w:r w:rsidRPr="00832A56">
        <w:tab/>
        <w:t>(a)</w:t>
      </w:r>
      <w:r w:rsidRPr="00832A56">
        <w:tab/>
        <w:t xml:space="preserve">you have for the income year in respect of the </w:t>
      </w:r>
      <w:r w:rsidR="00A2426B" w:rsidRPr="00A2426B">
        <w:rPr>
          <w:position w:val="6"/>
          <w:sz w:val="16"/>
        </w:rPr>
        <w:t>*</w:t>
      </w:r>
      <w:r w:rsidRPr="00832A56">
        <w:t>AMIT; and</w:t>
      </w:r>
    </w:p>
    <w:p w14:paraId="0C5BB7F9" w14:textId="77777777" w:rsidR="003E7EBB" w:rsidRPr="00832A56" w:rsidRDefault="003E7EBB" w:rsidP="003E7EBB">
      <w:pPr>
        <w:pStyle w:val="paragraph"/>
      </w:pPr>
      <w:r w:rsidRPr="00832A56">
        <w:tab/>
        <w:t>(b)</w:t>
      </w:r>
      <w:r w:rsidRPr="00832A56">
        <w:tab/>
        <w:t>is taken into account under section</w:t>
      </w:r>
      <w:r w:rsidR="00C635E7" w:rsidRPr="00832A56">
        <w:t> </w:t>
      </w:r>
      <w:r w:rsidRPr="00832A56">
        <w:t>276</w:t>
      </w:r>
      <w:r w:rsidR="00A2426B">
        <w:noBreakHyphen/>
      </w:r>
      <w:r w:rsidRPr="00832A56">
        <w:t>80.</w:t>
      </w:r>
    </w:p>
    <w:p w14:paraId="35AD70B3" w14:textId="77777777" w:rsidR="003E7EBB" w:rsidRPr="00832A56" w:rsidRDefault="003E7EBB" w:rsidP="003E7EBB">
      <w:pPr>
        <w:pStyle w:val="SubsectionHead"/>
      </w:pPr>
      <w:r w:rsidRPr="00832A56">
        <w:t>Residence assumption</w:t>
      </w:r>
    </w:p>
    <w:p w14:paraId="59C94111" w14:textId="77777777" w:rsidR="003E7EBB" w:rsidRPr="00832A56" w:rsidRDefault="003E7EBB" w:rsidP="003E7EBB">
      <w:pPr>
        <w:pStyle w:val="subsection"/>
      </w:pPr>
      <w:r w:rsidRPr="00832A56">
        <w:tab/>
        <w:t>(5)</w:t>
      </w:r>
      <w:r w:rsidRPr="00832A56">
        <w:tab/>
        <w:t xml:space="preserve">For the purposes of working out amounts under </w:t>
      </w:r>
      <w:r w:rsidR="00C635E7" w:rsidRPr="00832A56">
        <w:t>subsections (</w:t>
      </w:r>
      <w:r w:rsidRPr="00832A56">
        <w:t>2) and (4), assume that you are an Australian resident.</w:t>
      </w:r>
    </w:p>
    <w:p w14:paraId="18D2124E" w14:textId="77777777" w:rsidR="003E7EBB" w:rsidRPr="00832A56" w:rsidRDefault="003E7EBB" w:rsidP="003E7EBB">
      <w:pPr>
        <w:pStyle w:val="ActHead5"/>
      </w:pPr>
      <w:bookmarkStart w:id="303" w:name="_Toc185661175"/>
      <w:r w:rsidRPr="00832A56">
        <w:rPr>
          <w:rStyle w:val="CharSectno"/>
        </w:rPr>
        <w:t>104</w:t>
      </w:r>
      <w:r w:rsidR="00A2426B">
        <w:rPr>
          <w:rStyle w:val="CharSectno"/>
        </w:rPr>
        <w:noBreakHyphen/>
      </w:r>
      <w:r w:rsidRPr="00832A56">
        <w:rPr>
          <w:rStyle w:val="CharSectno"/>
        </w:rPr>
        <w:t>107F</w:t>
      </w:r>
      <w:r w:rsidRPr="00832A56">
        <w:t xml:space="preserve">  Receipt of money etc. increasing AMIT cost base reduction amount not to be treated as income</w:t>
      </w:r>
      <w:bookmarkEnd w:id="303"/>
    </w:p>
    <w:p w14:paraId="4E14E7BE" w14:textId="77777777" w:rsidR="003E7EBB" w:rsidRPr="00832A56" w:rsidRDefault="003E7EBB" w:rsidP="003E7EBB">
      <w:pPr>
        <w:pStyle w:val="subsection"/>
      </w:pPr>
      <w:r w:rsidRPr="00832A56">
        <w:tab/>
        <w:t>(1)</w:t>
      </w:r>
      <w:r w:rsidRPr="00832A56">
        <w:tab/>
      </w:r>
      <w:r w:rsidR="00C635E7" w:rsidRPr="00832A56">
        <w:t>Subsections (</w:t>
      </w:r>
      <w:r w:rsidRPr="00832A56">
        <w:t>2) and (3) apply if:</w:t>
      </w:r>
    </w:p>
    <w:p w14:paraId="130B40B6" w14:textId="77777777" w:rsidR="003E7EBB" w:rsidRPr="00832A56" w:rsidRDefault="003E7EBB" w:rsidP="003E7EBB">
      <w:pPr>
        <w:pStyle w:val="paragraph"/>
      </w:pPr>
      <w:r w:rsidRPr="00832A56">
        <w:tab/>
        <w:t>(a)</w:t>
      </w:r>
      <w:r w:rsidRPr="00832A56">
        <w:tab/>
        <w:t xml:space="preserve">you start to have a right to receive any money or any property from the trustee of an </w:t>
      </w:r>
      <w:r w:rsidR="00A2426B" w:rsidRPr="00A2426B">
        <w:rPr>
          <w:position w:val="6"/>
          <w:sz w:val="16"/>
        </w:rPr>
        <w:t>*</w:t>
      </w:r>
      <w:r w:rsidRPr="00832A56">
        <w:t>AMIT in an income year; and</w:t>
      </w:r>
    </w:p>
    <w:p w14:paraId="31BE540B" w14:textId="77777777" w:rsidR="003E7EBB" w:rsidRPr="00832A56" w:rsidRDefault="003E7EBB" w:rsidP="003E7EBB">
      <w:pPr>
        <w:pStyle w:val="paragraph"/>
      </w:pPr>
      <w:r w:rsidRPr="00832A56">
        <w:tab/>
        <w:t>(b)</w:t>
      </w:r>
      <w:r w:rsidRPr="00832A56">
        <w:tab/>
        <w:t>the right is indefeasible (disregarding section</w:t>
      </w:r>
      <w:r w:rsidR="00C635E7" w:rsidRPr="00832A56">
        <w:t> </w:t>
      </w:r>
      <w:r w:rsidRPr="00832A56">
        <w:t>276</w:t>
      </w:r>
      <w:r w:rsidR="00A2426B">
        <w:noBreakHyphen/>
      </w:r>
      <w:r w:rsidRPr="00832A56">
        <w:t>55) or is reasonably likely not to be defeated; and</w:t>
      </w:r>
    </w:p>
    <w:p w14:paraId="6DAB003C" w14:textId="77777777" w:rsidR="003E7EBB" w:rsidRPr="00832A56" w:rsidRDefault="003E7EBB" w:rsidP="003E7EBB">
      <w:pPr>
        <w:pStyle w:val="paragraph"/>
      </w:pPr>
      <w:r w:rsidRPr="00832A56">
        <w:tab/>
        <w:t>(c)</w:t>
      </w:r>
      <w:r w:rsidRPr="00832A56">
        <w:tab/>
        <w:t xml:space="preserve">the right is </w:t>
      </w:r>
      <w:r w:rsidRPr="00832A56">
        <w:rPr>
          <w:i/>
        </w:rPr>
        <w:t>not</w:t>
      </w:r>
      <w:r w:rsidRPr="00832A56">
        <w:t xml:space="preserve"> remuneration or consideration for you providing finance, services, goods or property to the trustee of the AMIT or to another person; and</w:t>
      </w:r>
    </w:p>
    <w:p w14:paraId="5435009F" w14:textId="77777777" w:rsidR="003E7EBB" w:rsidRPr="00832A56" w:rsidRDefault="003E7EBB" w:rsidP="003E7EBB">
      <w:pPr>
        <w:pStyle w:val="paragraph"/>
      </w:pPr>
      <w:r w:rsidRPr="00832A56">
        <w:tab/>
        <w:t>(d)</w:t>
      </w:r>
      <w:r w:rsidRPr="00832A56">
        <w:tab/>
        <w:t xml:space="preserve">the right is reasonably attributable to a </w:t>
      </w:r>
      <w:r w:rsidR="00A2426B" w:rsidRPr="00A2426B">
        <w:rPr>
          <w:position w:val="6"/>
          <w:sz w:val="16"/>
        </w:rPr>
        <w:t>*</w:t>
      </w:r>
      <w:r w:rsidRPr="00832A56">
        <w:t xml:space="preserve">CGT asset that is a </w:t>
      </w:r>
      <w:r w:rsidR="00A2426B" w:rsidRPr="00A2426B">
        <w:rPr>
          <w:position w:val="6"/>
          <w:sz w:val="16"/>
        </w:rPr>
        <w:t>*</w:t>
      </w:r>
      <w:r w:rsidRPr="00832A56">
        <w:t>membership interest in the AMIT; and</w:t>
      </w:r>
    </w:p>
    <w:p w14:paraId="1065B34C" w14:textId="77777777" w:rsidR="003E7EBB" w:rsidRPr="00832A56" w:rsidRDefault="003E7EBB" w:rsidP="003E7EBB">
      <w:pPr>
        <w:pStyle w:val="paragraph"/>
      </w:pPr>
      <w:r w:rsidRPr="00832A56">
        <w:tab/>
        <w:t>(e)</w:t>
      </w:r>
      <w:r w:rsidRPr="00832A56">
        <w:tab/>
        <w:t xml:space="preserve">the CGT asset is </w:t>
      </w:r>
      <w:r w:rsidRPr="00832A56">
        <w:rPr>
          <w:i/>
        </w:rPr>
        <w:t>neither</w:t>
      </w:r>
      <w:r w:rsidRPr="00832A56">
        <w:t xml:space="preserve"> </w:t>
      </w:r>
      <w:r w:rsidR="00A2426B" w:rsidRPr="00A2426B">
        <w:rPr>
          <w:position w:val="6"/>
          <w:sz w:val="16"/>
        </w:rPr>
        <w:t>*</w:t>
      </w:r>
      <w:r w:rsidRPr="00832A56">
        <w:t xml:space="preserve">trading stock nor a </w:t>
      </w:r>
      <w:r w:rsidR="00A2426B" w:rsidRPr="00A2426B">
        <w:rPr>
          <w:position w:val="6"/>
          <w:sz w:val="16"/>
        </w:rPr>
        <w:t>*</w:t>
      </w:r>
      <w:r w:rsidRPr="00832A56">
        <w:t>Division</w:t>
      </w:r>
      <w:r w:rsidR="00C635E7" w:rsidRPr="00832A56">
        <w:t> </w:t>
      </w:r>
      <w:r w:rsidRPr="00832A56">
        <w:t>230 financial arrangement; and</w:t>
      </w:r>
    </w:p>
    <w:p w14:paraId="289C34CA" w14:textId="77777777" w:rsidR="003E7EBB" w:rsidRPr="00832A56" w:rsidRDefault="003E7EBB" w:rsidP="003E7EBB">
      <w:pPr>
        <w:pStyle w:val="paragraph"/>
      </w:pPr>
      <w:r w:rsidRPr="00832A56">
        <w:tab/>
        <w:t>(f)</w:t>
      </w:r>
      <w:r w:rsidRPr="00832A56">
        <w:tab/>
        <w:t xml:space="preserve">as a result of you starting to have the right, the CGT asset’s </w:t>
      </w:r>
      <w:r w:rsidR="00A2426B" w:rsidRPr="00A2426B">
        <w:rPr>
          <w:position w:val="6"/>
          <w:sz w:val="16"/>
        </w:rPr>
        <w:t>*</w:t>
      </w:r>
      <w:r w:rsidRPr="00832A56">
        <w:t xml:space="preserve">AMIT cost base reduction amount for the income year is increased because of the operation of </w:t>
      </w:r>
      <w:r w:rsidR="003B3024" w:rsidRPr="00832A56">
        <w:t>section</w:t>
      </w:r>
      <w:r w:rsidR="00C635E7" w:rsidRPr="00832A56">
        <w:t> </w:t>
      </w:r>
      <w:r w:rsidR="003B3024" w:rsidRPr="00832A56">
        <w:t>104</w:t>
      </w:r>
      <w:r w:rsidR="00A2426B">
        <w:noBreakHyphen/>
      </w:r>
      <w:r w:rsidR="003B3024" w:rsidRPr="00832A56">
        <w:t>107D</w:t>
      </w:r>
      <w:r w:rsidRPr="00832A56">
        <w:t>.</w:t>
      </w:r>
    </w:p>
    <w:p w14:paraId="0BA1FC7B" w14:textId="77777777" w:rsidR="003E7EBB" w:rsidRPr="00832A56" w:rsidRDefault="003E7EBB" w:rsidP="003E7EBB">
      <w:pPr>
        <w:pStyle w:val="subsection"/>
      </w:pPr>
      <w:r w:rsidRPr="00832A56">
        <w:tab/>
        <w:t>(2)</w:t>
      </w:r>
      <w:r w:rsidRPr="00832A56">
        <w:tab/>
        <w:t>These provisions do not apply to you starting to have the right:</w:t>
      </w:r>
    </w:p>
    <w:p w14:paraId="605FBF04" w14:textId="77777777" w:rsidR="003E7EBB" w:rsidRPr="00832A56" w:rsidRDefault="003E7EBB" w:rsidP="003E7EBB">
      <w:pPr>
        <w:pStyle w:val="paragraph"/>
      </w:pPr>
      <w:r w:rsidRPr="00832A56">
        <w:tab/>
        <w:t>(a)</w:t>
      </w:r>
      <w:r w:rsidRPr="00832A56">
        <w:tab/>
        <w:t>sections</w:t>
      </w:r>
      <w:r w:rsidR="00C635E7" w:rsidRPr="00832A56">
        <w:t> </w:t>
      </w:r>
      <w:r w:rsidRPr="00832A56">
        <w:t>6</w:t>
      </w:r>
      <w:r w:rsidR="00A2426B">
        <w:noBreakHyphen/>
      </w:r>
      <w:r w:rsidRPr="00832A56">
        <w:t xml:space="preserve">5 (about </w:t>
      </w:r>
      <w:r w:rsidR="00A2426B" w:rsidRPr="00A2426B">
        <w:rPr>
          <w:position w:val="6"/>
          <w:sz w:val="16"/>
        </w:rPr>
        <w:t>*</w:t>
      </w:r>
      <w:r w:rsidRPr="00832A56">
        <w:t>ordinary income), 8</w:t>
      </w:r>
      <w:r w:rsidR="00A2426B">
        <w:noBreakHyphen/>
      </w:r>
      <w:r w:rsidRPr="00832A56">
        <w:t>1 (about amounts you can deduct), 15</w:t>
      </w:r>
      <w:r w:rsidR="00A2426B">
        <w:noBreakHyphen/>
      </w:r>
      <w:r w:rsidRPr="00832A56">
        <w:t>15 and 25</w:t>
      </w:r>
      <w:r w:rsidR="00A2426B">
        <w:noBreakHyphen/>
      </w:r>
      <w:r w:rsidRPr="00832A56">
        <w:t>40 (about profit</w:t>
      </w:r>
      <w:r w:rsidR="00A2426B">
        <w:noBreakHyphen/>
      </w:r>
      <w:r w:rsidRPr="00832A56">
        <w:t>making undertakings or plans);</w:t>
      </w:r>
    </w:p>
    <w:p w14:paraId="542FEF78" w14:textId="77777777" w:rsidR="003E7EBB" w:rsidRPr="00832A56" w:rsidRDefault="003E7EBB" w:rsidP="003E7EBB">
      <w:pPr>
        <w:pStyle w:val="paragraph"/>
      </w:pPr>
      <w:r w:rsidRPr="00832A56">
        <w:tab/>
        <w:t>(b)</w:t>
      </w:r>
      <w:r w:rsidRPr="00832A56">
        <w:tab/>
        <w:t>sections</w:t>
      </w:r>
      <w:r w:rsidR="00C635E7" w:rsidRPr="00832A56">
        <w:t> </w:t>
      </w:r>
      <w:r w:rsidRPr="00832A56">
        <w:t xml:space="preserve">25A and 52 of the </w:t>
      </w:r>
      <w:r w:rsidRPr="00832A56">
        <w:rPr>
          <w:i/>
        </w:rPr>
        <w:t>Income Tax Assessment Act 1936</w:t>
      </w:r>
      <w:r w:rsidRPr="00832A56">
        <w:t xml:space="preserve"> (about profit</w:t>
      </w:r>
      <w:r w:rsidR="00A2426B">
        <w:noBreakHyphen/>
      </w:r>
      <w:r w:rsidRPr="00832A56">
        <w:t>making undertakings or schemes).</w:t>
      </w:r>
    </w:p>
    <w:p w14:paraId="4E02A177" w14:textId="77777777" w:rsidR="003E7EBB" w:rsidRPr="00832A56" w:rsidRDefault="003E7EBB" w:rsidP="003E7EBB">
      <w:pPr>
        <w:pStyle w:val="subsection"/>
      </w:pPr>
      <w:r w:rsidRPr="00832A56">
        <w:tab/>
        <w:t>(3)</w:t>
      </w:r>
      <w:r w:rsidRPr="00832A56">
        <w:tab/>
        <w:t>Section</w:t>
      </w:r>
      <w:r w:rsidR="00C635E7" w:rsidRPr="00832A56">
        <w:t> </w:t>
      </w:r>
      <w:r w:rsidRPr="00832A56">
        <w:t>6</w:t>
      </w:r>
      <w:r w:rsidR="00A2426B">
        <w:noBreakHyphen/>
      </w:r>
      <w:r w:rsidRPr="00832A56">
        <w:t xml:space="preserve">10 (about </w:t>
      </w:r>
      <w:r w:rsidR="00A2426B" w:rsidRPr="00A2426B">
        <w:rPr>
          <w:position w:val="6"/>
          <w:sz w:val="16"/>
        </w:rPr>
        <w:t>*</w:t>
      </w:r>
      <w:r w:rsidRPr="00832A56">
        <w:t>statutory income) does not apply to you starting to have the right except so far as that section applies in relation to section</w:t>
      </w:r>
      <w:r w:rsidR="00C635E7" w:rsidRPr="00832A56">
        <w:t> </w:t>
      </w:r>
      <w:r w:rsidRPr="00832A56">
        <w:t>102</w:t>
      </w:r>
      <w:r w:rsidR="00A2426B">
        <w:noBreakHyphen/>
      </w:r>
      <w:r w:rsidRPr="00832A56">
        <w:t>5 (about net capital gains).</w:t>
      </w:r>
    </w:p>
    <w:p w14:paraId="55F92806" w14:textId="77777777" w:rsidR="003E7EBB" w:rsidRPr="00832A56" w:rsidRDefault="003E7EBB" w:rsidP="003E7EBB">
      <w:pPr>
        <w:pStyle w:val="ActHead5"/>
      </w:pPr>
      <w:bookmarkStart w:id="304" w:name="_Toc185661176"/>
      <w:r w:rsidRPr="00832A56">
        <w:rPr>
          <w:rStyle w:val="CharSectno"/>
        </w:rPr>
        <w:t>104</w:t>
      </w:r>
      <w:r w:rsidR="00A2426B">
        <w:rPr>
          <w:rStyle w:val="CharSectno"/>
        </w:rPr>
        <w:noBreakHyphen/>
      </w:r>
      <w:r w:rsidRPr="00832A56">
        <w:rPr>
          <w:rStyle w:val="CharSectno"/>
        </w:rPr>
        <w:t>107G</w:t>
      </w:r>
      <w:r w:rsidRPr="00832A56">
        <w:t xml:space="preserve">  Effect of AMIT cost base net amount on cost of AMIT membership interest or unit that is a revenue asset—adjustment of cost of asset</w:t>
      </w:r>
      <w:bookmarkEnd w:id="304"/>
    </w:p>
    <w:p w14:paraId="52814732" w14:textId="77777777" w:rsidR="003E7EBB" w:rsidRPr="00832A56" w:rsidRDefault="003E7EBB" w:rsidP="003E7EBB">
      <w:pPr>
        <w:pStyle w:val="subsection"/>
      </w:pPr>
      <w:r w:rsidRPr="00832A56">
        <w:tab/>
        <w:t>(1)</w:t>
      </w:r>
      <w:r w:rsidRPr="00832A56">
        <w:tab/>
        <w:t>This section applies if:</w:t>
      </w:r>
    </w:p>
    <w:p w14:paraId="44951AE9" w14:textId="77777777" w:rsidR="003E7EBB" w:rsidRPr="00832A56" w:rsidRDefault="003E7EBB" w:rsidP="003E7EBB">
      <w:pPr>
        <w:pStyle w:val="paragraph"/>
      </w:pPr>
      <w:r w:rsidRPr="00832A56">
        <w:tab/>
        <w:t>(a)</w:t>
      </w:r>
      <w:r w:rsidRPr="00832A56">
        <w:tab/>
        <w:t xml:space="preserve">you are a </w:t>
      </w:r>
      <w:r w:rsidR="00A2426B" w:rsidRPr="00A2426B">
        <w:rPr>
          <w:position w:val="6"/>
          <w:sz w:val="16"/>
        </w:rPr>
        <w:t>*</w:t>
      </w:r>
      <w:r w:rsidRPr="00832A56">
        <w:t xml:space="preserve">member of an </w:t>
      </w:r>
      <w:r w:rsidR="00A2426B" w:rsidRPr="00A2426B">
        <w:rPr>
          <w:position w:val="6"/>
          <w:sz w:val="16"/>
        </w:rPr>
        <w:t>*</w:t>
      </w:r>
      <w:r w:rsidRPr="00832A56">
        <w:t xml:space="preserve">AMIT in respect of an income year because you have a </w:t>
      </w:r>
      <w:r w:rsidR="00A2426B" w:rsidRPr="00A2426B">
        <w:rPr>
          <w:position w:val="6"/>
          <w:sz w:val="16"/>
        </w:rPr>
        <w:t>*</w:t>
      </w:r>
      <w:r w:rsidRPr="00832A56">
        <w:t>CGT asset that is your unit or your interest in the AMIT; and</w:t>
      </w:r>
    </w:p>
    <w:p w14:paraId="27363D01" w14:textId="77777777" w:rsidR="003E7EBB" w:rsidRPr="00832A56" w:rsidRDefault="003E7EBB" w:rsidP="003E7EBB">
      <w:pPr>
        <w:pStyle w:val="paragraph"/>
      </w:pPr>
      <w:r w:rsidRPr="00832A56">
        <w:tab/>
        <w:t>(b)</w:t>
      </w:r>
      <w:r w:rsidRPr="00832A56">
        <w:tab/>
        <w:t xml:space="preserve">the CGT asset is a </w:t>
      </w:r>
      <w:r w:rsidR="00A2426B" w:rsidRPr="00A2426B">
        <w:rPr>
          <w:position w:val="6"/>
          <w:sz w:val="16"/>
        </w:rPr>
        <w:t>*</w:t>
      </w:r>
      <w:r w:rsidRPr="00832A56">
        <w:t>revenue asset; and</w:t>
      </w:r>
    </w:p>
    <w:p w14:paraId="66CF1977" w14:textId="77777777" w:rsidR="003E7EBB" w:rsidRPr="00832A56" w:rsidRDefault="003E7EBB" w:rsidP="003E7EBB">
      <w:pPr>
        <w:pStyle w:val="paragraph"/>
      </w:pPr>
      <w:r w:rsidRPr="00832A56">
        <w:tab/>
        <w:t>(c)</w:t>
      </w:r>
      <w:r w:rsidRPr="00832A56">
        <w:tab/>
        <w:t xml:space="preserve">the CGT asset is not a </w:t>
      </w:r>
      <w:r w:rsidR="00A2426B" w:rsidRPr="00A2426B">
        <w:rPr>
          <w:position w:val="6"/>
          <w:sz w:val="16"/>
        </w:rPr>
        <w:t>*</w:t>
      </w:r>
      <w:r w:rsidRPr="00832A56">
        <w:t>Division</w:t>
      </w:r>
      <w:r w:rsidR="00C635E7" w:rsidRPr="00832A56">
        <w:t> </w:t>
      </w:r>
      <w:r w:rsidRPr="00832A56">
        <w:t>230 financial arrangement.</w:t>
      </w:r>
    </w:p>
    <w:p w14:paraId="3210DCB9" w14:textId="77777777" w:rsidR="003E7EBB" w:rsidRPr="00832A56" w:rsidRDefault="003E7EBB" w:rsidP="003E7EBB">
      <w:pPr>
        <w:pStyle w:val="subsection"/>
      </w:pPr>
      <w:r w:rsidRPr="00832A56">
        <w:tab/>
        <w:t>(2)</w:t>
      </w:r>
      <w:r w:rsidRPr="00832A56">
        <w:tab/>
        <w:t xml:space="preserve">Make the adjustments in </w:t>
      </w:r>
      <w:r w:rsidR="00C635E7" w:rsidRPr="00832A56">
        <w:t>subsection (</w:t>
      </w:r>
      <w:r w:rsidRPr="00832A56">
        <w:t>3) for the purposes of working out an amount included in your assessable income (or working out an amount treated as a deduction) under any of these provisions:</w:t>
      </w:r>
    </w:p>
    <w:p w14:paraId="4BF06DAA" w14:textId="77777777" w:rsidR="003E7EBB" w:rsidRPr="00832A56" w:rsidRDefault="003E7EBB" w:rsidP="003E7EBB">
      <w:pPr>
        <w:pStyle w:val="paragraph"/>
      </w:pPr>
      <w:r w:rsidRPr="00832A56">
        <w:tab/>
        <w:t>(a)</w:t>
      </w:r>
      <w:r w:rsidRPr="00832A56">
        <w:tab/>
        <w:t>sections</w:t>
      </w:r>
      <w:r w:rsidR="00C635E7" w:rsidRPr="00832A56">
        <w:t> </w:t>
      </w:r>
      <w:r w:rsidRPr="00832A56">
        <w:t>6</w:t>
      </w:r>
      <w:r w:rsidR="00A2426B">
        <w:noBreakHyphen/>
      </w:r>
      <w:r w:rsidRPr="00832A56">
        <w:t xml:space="preserve">5 (about </w:t>
      </w:r>
      <w:r w:rsidR="00A2426B" w:rsidRPr="00A2426B">
        <w:rPr>
          <w:position w:val="6"/>
          <w:sz w:val="16"/>
        </w:rPr>
        <w:t>*</w:t>
      </w:r>
      <w:r w:rsidRPr="00832A56">
        <w:t>ordinary income), 8</w:t>
      </w:r>
      <w:r w:rsidR="00A2426B">
        <w:noBreakHyphen/>
      </w:r>
      <w:r w:rsidRPr="00832A56">
        <w:t>1 (about amounts you can deduct), 15</w:t>
      </w:r>
      <w:r w:rsidR="00A2426B">
        <w:noBreakHyphen/>
      </w:r>
      <w:r w:rsidRPr="00832A56">
        <w:t>15 and 25</w:t>
      </w:r>
      <w:r w:rsidR="00A2426B">
        <w:noBreakHyphen/>
      </w:r>
      <w:r w:rsidRPr="00832A56">
        <w:t>40 (about profit</w:t>
      </w:r>
      <w:r w:rsidR="00A2426B">
        <w:noBreakHyphen/>
      </w:r>
      <w:r w:rsidRPr="00832A56">
        <w:t>making undertakings or plans);</w:t>
      </w:r>
    </w:p>
    <w:p w14:paraId="61ABDF08" w14:textId="77777777" w:rsidR="003E7EBB" w:rsidRPr="00832A56" w:rsidRDefault="003E7EBB" w:rsidP="003E7EBB">
      <w:pPr>
        <w:pStyle w:val="paragraph"/>
      </w:pPr>
      <w:r w:rsidRPr="00832A56">
        <w:tab/>
        <w:t>(b)</w:t>
      </w:r>
      <w:r w:rsidRPr="00832A56">
        <w:tab/>
        <w:t>sections</w:t>
      </w:r>
      <w:r w:rsidR="00C635E7" w:rsidRPr="00832A56">
        <w:t> </w:t>
      </w:r>
      <w:r w:rsidRPr="00832A56">
        <w:t xml:space="preserve">25A and 52 of the </w:t>
      </w:r>
      <w:r w:rsidRPr="00832A56">
        <w:rPr>
          <w:i/>
        </w:rPr>
        <w:t>Income Tax Assessment Act 1936</w:t>
      </w:r>
      <w:r w:rsidRPr="00832A56">
        <w:t xml:space="preserve"> (about profit</w:t>
      </w:r>
      <w:r w:rsidR="00A2426B">
        <w:noBreakHyphen/>
      </w:r>
      <w:r w:rsidRPr="00832A56">
        <w:t>making undertakings or schemes).</w:t>
      </w:r>
    </w:p>
    <w:p w14:paraId="199832AA" w14:textId="77777777" w:rsidR="003E7EBB" w:rsidRPr="00832A56" w:rsidRDefault="003E7EBB" w:rsidP="003E7EBB">
      <w:pPr>
        <w:pStyle w:val="subsection"/>
      </w:pPr>
      <w:r w:rsidRPr="00832A56">
        <w:tab/>
        <w:t>(3)</w:t>
      </w:r>
      <w:r w:rsidRPr="00832A56">
        <w:tab/>
        <w:t xml:space="preserve">If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is the excess mentioned in paragraph</w:t>
      </w:r>
      <w:r w:rsidR="00C635E7" w:rsidRPr="00832A56">
        <w:t> </w:t>
      </w:r>
      <w:r w:rsidRPr="00832A56">
        <w:t>104</w:t>
      </w:r>
      <w:r w:rsidR="00A2426B">
        <w:noBreakHyphen/>
      </w:r>
      <w:r w:rsidRPr="00832A56">
        <w:t>107C(a):</w:t>
      </w:r>
    </w:p>
    <w:p w14:paraId="7EDC67CA" w14:textId="77777777" w:rsidR="003E7EBB" w:rsidRPr="00832A56" w:rsidRDefault="003E7EBB" w:rsidP="003E7EBB">
      <w:pPr>
        <w:pStyle w:val="paragraph"/>
      </w:pPr>
      <w:r w:rsidRPr="00832A56">
        <w:tab/>
        <w:t>(a)</w:t>
      </w:r>
      <w:r w:rsidRPr="00832A56">
        <w:tab/>
        <w:t>in a case where that AMIT cost base net amount exceeds the cost of the asset—reduce the cost of the asset to nil; or</w:t>
      </w:r>
    </w:p>
    <w:p w14:paraId="6886ADE3" w14:textId="77777777" w:rsidR="003E7EBB" w:rsidRPr="00832A56" w:rsidRDefault="003E7EBB" w:rsidP="003E7EBB">
      <w:pPr>
        <w:pStyle w:val="paragraph"/>
      </w:pPr>
      <w:r w:rsidRPr="00832A56">
        <w:tab/>
        <w:t>(b)</w:t>
      </w:r>
      <w:r w:rsidRPr="00832A56">
        <w:tab/>
        <w:t>otherwise—reduce the cost of the asset by that AMIT cost base net amount.</w:t>
      </w:r>
    </w:p>
    <w:p w14:paraId="11C9C0E6" w14:textId="77777777" w:rsidR="003E7EBB" w:rsidRPr="00832A56" w:rsidRDefault="003E7EBB" w:rsidP="003E7EBB">
      <w:pPr>
        <w:pStyle w:val="notetext"/>
      </w:pPr>
      <w:r w:rsidRPr="00832A56">
        <w:t>Note:</w:t>
      </w:r>
      <w:r w:rsidRPr="00832A56">
        <w:tab/>
        <w:t>If the AMIT cost base net amount exceeds the cost of the asset, see section</w:t>
      </w:r>
      <w:r w:rsidR="00C635E7" w:rsidRPr="00832A56">
        <w:t> </w:t>
      </w:r>
      <w:r w:rsidRPr="00832A56">
        <w:t>104</w:t>
      </w:r>
      <w:r w:rsidR="00A2426B">
        <w:noBreakHyphen/>
      </w:r>
      <w:r w:rsidRPr="00832A56">
        <w:t>107H.</w:t>
      </w:r>
    </w:p>
    <w:p w14:paraId="03F9EC75" w14:textId="77777777" w:rsidR="003E7EBB" w:rsidRPr="00832A56" w:rsidRDefault="003E7EBB" w:rsidP="003E7EBB">
      <w:pPr>
        <w:pStyle w:val="subsection"/>
      </w:pPr>
      <w:r w:rsidRPr="00832A56">
        <w:tab/>
        <w:t>(4)</w:t>
      </w:r>
      <w:r w:rsidRPr="00832A56">
        <w:tab/>
        <w:t xml:space="preserve">If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is the shortfall mentioned in paragraph</w:t>
      </w:r>
      <w:r w:rsidR="00C635E7" w:rsidRPr="00832A56">
        <w:t> </w:t>
      </w:r>
      <w:r w:rsidRPr="00832A56">
        <w:t>104</w:t>
      </w:r>
      <w:r w:rsidR="00A2426B">
        <w:noBreakHyphen/>
      </w:r>
      <w:r w:rsidRPr="00832A56">
        <w:t>107C(b), increase the cost of the asset by that AMIT cost base net amount.</w:t>
      </w:r>
    </w:p>
    <w:p w14:paraId="25F1011F" w14:textId="77777777" w:rsidR="003E7EBB" w:rsidRPr="00832A56" w:rsidRDefault="003E7EBB" w:rsidP="003E7EBB">
      <w:pPr>
        <w:pStyle w:val="subsection"/>
      </w:pPr>
      <w:r w:rsidRPr="00832A56">
        <w:tab/>
        <w:t>(5)</w:t>
      </w:r>
      <w:r w:rsidRPr="00832A56">
        <w:tab/>
        <w:t>The time of the reduction or increase is:</w:t>
      </w:r>
    </w:p>
    <w:p w14:paraId="29C4DA14" w14:textId="77777777" w:rsidR="003E7EBB" w:rsidRPr="00832A56" w:rsidRDefault="003E7EBB" w:rsidP="003E7EBB">
      <w:pPr>
        <w:pStyle w:val="paragraph"/>
      </w:pPr>
      <w:r w:rsidRPr="00832A56">
        <w:tab/>
        <w:t>(a)</w:t>
      </w:r>
      <w:r w:rsidRPr="00832A56">
        <w:tab/>
        <w:t xml:space="preserve">unless </w:t>
      </w:r>
      <w:r w:rsidR="00C635E7" w:rsidRPr="00832A56">
        <w:t>paragraph (</w:t>
      </w:r>
      <w:r w:rsidRPr="00832A56">
        <w:t>b) applies—just before</w:t>
      </w:r>
      <w:r w:rsidRPr="00832A56">
        <w:rPr>
          <w:i/>
        </w:rPr>
        <w:t xml:space="preserve"> </w:t>
      </w:r>
      <w:r w:rsidRPr="00832A56">
        <w:t>the end of the income year; or</w:t>
      </w:r>
    </w:p>
    <w:p w14:paraId="7FEF069B" w14:textId="77777777" w:rsidR="003E7EBB" w:rsidRPr="00832A56" w:rsidRDefault="003E7EBB" w:rsidP="003E7EBB">
      <w:pPr>
        <w:pStyle w:val="paragraph"/>
      </w:pPr>
      <w:r w:rsidRPr="00832A56">
        <w:tab/>
        <w:t>(b)</w:t>
      </w:r>
      <w:r w:rsidRPr="00832A56">
        <w:tab/>
        <w:t xml:space="preserve">if a </w:t>
      </w:r>
      <w:r w:rsidR="00A2426B" w:rsidRPr="00A2426B">
        <w:rPr>
          <w:position w:val="6"/>
          <w:sz w:val="16"/>
        </w:rPr>
        <w:t>*</w:t>
      </w:r>
      <w:r w:rsidRPr="00832A56">
        <w:t xml:space="preserve">CGT event happens to the </w:t>
      </w:r>
      <w:r w:rsidR="00A2426B" w:rsidRPr="00A2426B">
        <w:rPr>
          <w:position w:val="6"/>
          <w:sz w:val="16"/>
        </w:rPr>
        <w:t>*</w:t>
      </w:r>
      <w:r w:rsidRPr="00832A56">
        <w:t>CGT asset at a time when you hold it before</w:t>
      </w:r>
      <w:r w:rsidRPr="00832A56">
        <w:rPr>
          <w:i/>
        </w:rPr>
        <w:t xml:space="preserve"> </w:t>
      </w:r>
      <w:r w:rsidRPr="00832A56">
        <w:t>the end of the income year—just before the time of that CGT event.</w:t>
      </w:r>
    </w:p>
    <w:p w14:paraId="0FDD643E" w14:textId="77777777" w:rsidR="003E7EBB" w:rsidRPr="00832A56" w:rsidRDefault="003E7EBB" w:rsidP="003E7EBB">
      <w:pPr>
        <w:pStyle w:val="subsection"/>
      </w:pPr>
      <w:r w:rsidRPr="00832A56">
        <w:tab/>
        <w:t>(6)</w:t>
      </w:r>
      <w:r w:rsidRPr="00832A56">
        <w:tab/>
        <w:t>For the purposes of this section and section</w:t>
      </w:r>
      <w:r w:rsidR="00C635E7" w:rsidRPr="00832A56">
        <w:t> </w:t>
      </w:r>
      <w:r w:rsidRPr="00832A56">
        <w:t>104</w:t>
      </w:r>
      <w:r w:rsidR="00A2426B">
        <w:noBreakHyphen/>
      </w:r>
      <w:r w:rsidRPr="00832A56">
        <w:t xml:space="preserve">107H, in working out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disregard any right that you start to have in the income year if:</w:t>
      </w:r>
    </w:p>
    <w:p w14:paraId="3B5B62C9" w14:textId="77777777" w:rsidR="003E7EBB" w:rsidRPr="00832A56" w:rsidRDefault="003E7EBB" w:rsidP="003E7EBB">
      <w:pPr>
        <w:pStyle w:val="paragraph"/>
      </w:pPr>
      <w:r w:rsidRPr="00832A56">
        <w:tab/>
        <w:t>(a)</w:t>
      </w:r>
      <w:r w:rsidRPr="00832A56">
        <w:tab/>
        <w:t xml:space="preserve">the right is for you to receive any money or any property from the trustee of the </w:t>
      </w:r>
      <w:r w:rsidR="00A2426B" w:rsidRPr="00A2426B">
        <w:rPr>
          <w:position w:val="6"/>
          <w:sz w:val="16"/>
        </w:rPr>
        <w:t>*</w:t>
      </w:r>
      <w:r w:rsidRPr="00832A56">
        <w:t>AMIT; and</w:t>
      </w:r>
    </w:p>
    <w:p w14:paraId="3BE97EB4" w14:textId="77777777" w:rsidR="003E7EBB" w:rsidRPr="00832A56" w:rsidRDefault="003E7EBB" w:rsidP="003E7EBB">
      <w:pPr>
        <w:pStyle w:val="paragraph"/>
      </w:pPr>
      <w:r w:rsidRPr="00832A56">
        <w:tab/>
        <w:t>(b)</w:t>
      </w:r>
      <w:r w:rsidRPr="00832A56">
        <w:tab/>
        <w:t>the right is remuneration or consideration for you providing finance, services, goods or property to the trustee of the AMIT or to another person.</w:t>
      </w:r>
    </w:p>
    <w:p w14:paraId="07AE9663" w14:textId="77777777" w:rsidR="003E7EBB" w:rsidRPr="00832A56" w:rsidRDefault="003E7EBB" w:rsidP="003E7EBB">
      <w:pPr>
        <w:pStyle w:val="subsection"/>
      </w:pPr>
      <w:r w:rsidRPr="00832A56">
        <w:tab/>
        <w:t>(7)</w:t>
      </w:r>
      <w:r w:rsidRPr="00832A56">
        <w:tab/>
        <w:t>For the purposes of section</w:t>
      </w:r>
      <w:r w:rsidR="00C635E7" w:rsidRPr="00832A56">
        <w:t> </w:t>
      </w:r>
      <w:r w:rsidRPr="00832A56">
        <w:t>118</w:t>
      </w:r>
      <w:r w:rsidR="00A2426B">
        <w:noBreakHyphen/>
      </w:r>
      <w:r w:rsidRPr="00832A56">
        <w:t>20, treat this section as being outside of this Part.</w:t>
      </w:r>
    </w:p>
    <w:p w14:paraId="4FCC0305" w14:textId="77777777" w:rsidR="003E7EBB" w:rsidRPr="00832A56" w:rsidRDefault="003E7EBB" w:rsidP="003E7EBB">
      <w:pPr>
        <w:pStyle w:val="notetext"/>
      </w:pPr>
      <w:r w:rsidRPr="00832A56">
        <w:t>Note:</w:t>
      </w:r>
      <w:r w:rsidRPr="00832A56">
        <w:tab/>
        <w:t>Section</w:t>
      </w:r>
      <w:r w:rsidR="00C635E7" w:rsidRPr="00832A56">
        <w:t> </w:t>
      </w:r>
      <w:r w:rsidRPr="00832A56">
        <w:t>118</w:t>
      </w:r>
      <w:r w:rsidR="00A2426B">
        <w:noBreakHyphen/>
      </w:r>
      <w:r w:rsidRPr="00832A56">
        <w:t>20 deals with reducing capital gains if an amount is otherwise assessable.</w:t>
      </w:r>
    </w:p>
    <w:p w14:paraId="609CB35A" w14:textId="77777777" w:rsidR="003E7EBB" w:rsidRPr="00832A56" w:rsidRDefault="003E7EBB" w:rsidP="003E7EBB">
      <w:pPr>
        <w:pStyle w:val="ActHead5"/>
      </w:pPr>
      <w:bookmarkStart w:id="305" w:name="_Toc185661177"/>
      <w:r w:rsidRPr="00832A56">
        <w:rPr>
          <w:rStyle w:val="CharSectno"/>
        </w:rPr>
        <w:t>104</w:t>
      </w:r>
      <w:r w:rsidR="00A2426B">
        <w:rPr>
          <w:rStyle w:val="CharSectno"/>
        </w:rPr>
        <w:noBreakHyphen/>
      </w:r>
      <w:r w:rsidRPr="00832A56">
        <w:rPr>
          <w:rStyle w:val="CharSectno"/>
        </w:rPr>
        <w:t>107H</w:t>
      </w:r>
      <w:r w:rsidRPr="00832A56">
        <w:t xml:space="preserve">  Effect of AMIT cost base net amount on cost of AMIT membership interest or unit that is a revenue asset—amount included in assessable income</w:t>
      </w:r>
      <w:bookmarkEnd w:id="305"/>
    </w:p>
    <w:p w14:paraId="76996A0B" w14:textId="77777777" w:rsidR="003E7EBB" w:rsidRPr="00832A56" w:rsidRDefault="003E7EBB" w:rsidP="003E7EBB">
      <w:pPr>
        <w:pStyle w:val="subsection"/>
      </w:pPr>
      <w:r w:rsidRPr="00832A56">
        <w:tab/>
        <w:t>(1)</w:t>
      </w:r>
      <w:r w:rsidRPr="00832A56">
        <w:tab/>
      </w:r>
      <w:r w:rsidR="00C635E7" w:rsidRPr="00832A56">
        <w:t>Subsection (</w:t>
      </w:r>
      <w:r w:rsidRPr="00832A56">
        <w:t>2) applies if:</w:t>
      </w:r>
    </w:p>
    <w:p w14:paraId="76862CD7" w14:textId="77777777" w:rsidR="003E7EBB" w:rsidRPr="00832A56" w:rsidRDefault="003E7EBB" w:rsidP="003E7EBB">
      <w:pPr>
        <w:pStyle w:val="paragraph"/>
      </w:pPr>
      <w:r w:rsidRPr="00832A56">
        <w:tab/>
        <w:t>(a)</w:t>
      </w:r>
      <w:r w:rsidRPr="00832A56">
        <w:tab/>
        <w:t>paragraph</w:t>
      </w:r>
      <w:r w:rsidR="00C635E7" w:rsidRPr="00832A56">
        <w:t> </w:t>
      </w:r>
      <w:r w:rsidRPr="00832A56">
        <w:t>104</w:t>
      </w:r>
      <w:r w:rsidR="00A2426B">
        <w:noBreakHyphen/>
      </w:r>
      <w:r w:rsidRPr="00832A56">
        <w:t xml:space="preserve">107G(3)(a) applies in respect of the </w:t>
      </w:r>
      <w:r w:rsidR="00A2426B" w:rsidRPr="00A2426B">
        <w:rPr>
          <w:position w:val="6"/>
          <w:sz w:val="16"/>
        </w:rPr>
        <w:t>*</w:t>
      </w:r>
      <w:r w:rsidRPr="00832A56">
        <w:t xml:space="preserve">CGT asset’s </w:t>
      </w:r>
      <w:r w:rsidR="00A2426B" w:rsidRPr="00A2426B">
        <w:rPr>
          <w:position w:val="6"/>
          <w:sz w:val="16"/>
        </w:rPr>
        <w:t>*</w:t>
      </w:r>
      <w:r w:rsidRPr="00832A56">
        <w:t>AMIT cost base net amount for the income year; and</w:t>
      </w:r>
    </w:p>
    <w:p w14:paraId="14733642" w14:textId="77777777" w:rsidR="003E7EBB" w:rsidRPr="00832A56" w:rsidRDefault="003E7EBB" w:rsidP="003E7EBB">
      <w:pPr>
        <w:pStyle w:val="paragraph"/>
      </w:pPr>
      <w:r w:rsidRPr="00832A56">
        <w:tab/>
        <w:t>(b)</w:t>
      </w:r>
      <w:r w:rsidRPr="00832A56">
        <w:tab/>
        <w:t xml:space="preserve">that AMIT cost base net amount exceeds the cost of the </w:t>
      </w:r>
      <w:r w:rsidR="00A2426B" w:rsidRPr="00A2426B">
        <w:rPr>
          <w:position w:val="6"/>
          <w:sz w:val="16"/>
        </w:rPr>
        <w:t>*</w:t>
      </w:r>
      <w:r w:rsidRPr="00832A56">
        <w:t>CGT asset just before the time mentioned in subsection</w:t>
      </w:r>
      <w:r w:rsidR="00C635E7" w:rsidRPr="00832A56">
        <w:t> </w:t>
      </w:r>
      <w:r w:rsidRPr="00832A56">
        <w:t>104</w:t>
      </w:r>
      <w:r w:rsidR="00A2426B">
        <w:noBreakHyphen/>
      </w:r>
      <w:r w:rsidRPr="00832A56">
        <w:t>107G(5).</w:t>
      </w:r>
    </w:p>
    <w:p w14:paraId="22F54916" w14:textId="77777777" w:rsidR="003E7EBB" w:rsidRPr="00832A56" w:rsidRDefault="003E7EBB" w:rsidP="003E7EBB">
      <w:pPr>
        <w:pStyle w:val="subsection"/>
      </w:pPr>
      <w:r w:rsidRPr="00832A56">
        <w:tab/>
        <w:t>(2)</w:t>
      </w:r>
      <w:r w:rsidRPr="00832A56">
        <w:tab/>
        <w:t>Include in your assessable income for the income year in which that time occurs:</w:t>
      </w:r>
    </w:p>
    <w:p w14:paraId="370192EE" w14:textId="77777777" w:rsidR="003E7EBB" w:rsidRPr="00832A56" w:rsidRDefault="003E7EBB" w:rsidP="003E7EBB">
      <w:pPr>
        <w:pStyle w:val="paragraph"/>
      </w:pPr>
      <w:r w:rsidRPr="00832A56">
        <w:tab/>
        <w:t>(a)</w:t>
      </w:r>
      <w:r w:rsidRPr="00832A56">
        <w:tab/>
        <w:t xml:space="preserve">if the cost of the </w:t>
      </w:r>
      <w:r w:rsidR="00A2426B" w:rsidRPr="00A2426B">
        <w:rPr>
          <w:position w:val="6"/>
          <w:sz w:val="16"/>
        </w:rPr>
        <w:t>*</w:t>
      </w:r>
      <w:r w:rsidRPr="00832A56">
        <w:t>CGT asset was nil just before that time—the cost reduction amount; or</w:t>
      </w:r>
    </w:p>
    <w:p w14:paraId="526E884E" w14:textId="77777777" w:rsidR="003E7EBB" w:rsidRPr="00832A56" w:rsidRDefault="003E7EBB" w:rsidP="003E7EBB">
      <w:pPr>
        <w:pStyle w:val="paragraph"/>
      </w:pPr>
      <w:r w:rsidRPr="00832A56">
        <w:tab/>
        <w:t>(b)</w:t>
      </w:r>
      <w:r w:rsidRPr="00832A56">
        <w:tab/>
        <w:t xml:space="preserve">otherwise—the excess mentioned in </w:t>
      </w:r>
      <w:r w:rsidR="00C635E7" w:rsidRPr="00832A56">
        <w:t>paragraph (</w:t>
      </w:r>
      <w:r w:rsidRPr="00832A56">
        <w:t>1)(b).</w:t>
      </w:r>
    </w:p>
    <w:p w14:paraId="756FFBFD" w14:textId="77777777" w:rsidR="003E7EBB" w:rsidRPr="00832A56" w:rsidRDefault="003E7EBB" w:rsidP="003E7EBB">
      <w:pPr>
        <w:pStyle w:val="subsection"/>
      </w:pPr>
      <w:r w:rsidRPr="00832A56">
        <w:tab/>
        <w:t>(3)</w:t>
      </w:r>
      <w:r w:rsidRPr="00832A56">
        <w:tab/>
      </w:r>
      <w:r w:rsidR="00C635E7" w:rsidRPr="00832A56">
        <w:t>Subsection (</w:t>
      </w:r>
      <w:r w:rsidRPr="00832A56">
        <w:t>2) applies despite subsection</w:t>
      </w:r>
      <w:r w:rsidR="00C635E7" w:rsidRPr="00832A56">
        <w:t> </w:t>
      </w:r>
      <w:r w:rsidRPr="00832A56">
        <w:t>104</w:t>
      </w:r>
      <w:r w:rsidR="00A2426B">
        <w:noBreakHyphen/>
      </w:r>
      <w:r w:rsidRPr="00832A56">
        <w:t>107F(3).</w:t>
      </w:r>
    </w:p>
    <w:p w14:paraId="64230913" w14:textId="77777777" w:rsidR="003E7EBB" w:rsidRPr="00832A56" w:rsidRDefault="003E7EBB" w:rsidP="003E7EBB">
      <w:pPr>
        <w:pStyle w:val="subsection"/>
      </w:pPr>
      <w:r w:rsidRPr="00832A56">
        <w:tab/>
        <w:t>(4)</w:t>
      </w:r>
      <w:r w:rsidRPr="00832A56">
        <w:tab/>
        <w:t>For the purposes of section</w:t>
      </w:r>
      <w:r w:rsidR="00C635E7" w:rsidRPr="00832A56">
        <w:t> </w:t>
      </w:r>
      <w:r w:rsidRPr="00832A56">
        <w:t>118</w:t>
      </w:r>
      <w:r w:rsidR="00A2426B">
        <w:noBreakHyphen/>
      </w:r>
      <w:r w:rsidRPr="00832A56">
        <w:t>20, treat this section as being outside of this Part.</w:t>
      </w:r>
    </w:p>
    <w:p w14:paraId="2F201AF6" w14:textId="77777777" w:rsidR="003E7EBB" w:rsidRPr="00832A56" w:rsidRDefault="003E7EBB" w:rsidP="003E7EBB">
      <w:pPr>
        <w:pStyle w:val="notetext"/>
      </w:pPr>
      <w:r w:rsidRPr="00832A56">
        <w:t>Note:</w:t>
      </w:r>
      <w:r w:rsidRPr="00832A56">
        <w:tab/>
        <w:t>Section</w:t>
      </w:r>
      <w:r w:rsidR="00C635E7" w:rsidRPr="00832A56">
        <w:t> </w:t>
      </w:r>
      <w:r w:rsidRPr="00832A56">
        <w:t>118</w:t>
      </w:r>
      <w:r w:rsidR="00A2426B">
        <w:noBreakHyphen/>
      </w:r>
      <w:r w:rsidRPr="00832A56">
        <w:t>20 deals with reducing capital gains if an amount is otherwise assessable.</w:t>
      </w:r>
    </w:p>
    <w:p w14:paraId="7DB708E9" w14:textId="77777777" w:rsidR="00AE4C6B" w:rsidRPr="00832A56" w:rsidRDefault="00AE4C6B" w:rsidP="00606ED6">
      <w:pPr>
        <w:pStyle w:val="ActHead4"/>
      </w:pPr>
      <w:bookmarkStart w:id="306" w:name="_Toc185661178"/>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F</w:t>
      </w:r>
      <w:r w:rsidRPr="00832A56">
        <w:t>—</w:t>
      </w:r>
      <w:r w:rsidRPr="00832A56">
        <w:rPr>
          <w:rStyle w:val="CharSubdText"/>
        </w:rPr>
        <w:t>Leases</w:t>
      </w:r>
      <w:bookmarkEnd w:id="306"/>
    </w:p>
    <w:p w14:paraId="71DDBFAA" w14:textId="77777777" w:rsidR="00AE4C6B" w:rsidRPr="00832A56" w:rsidRDefault="00AE4C6B" w:rsidP="00606ED6">
      <w:pPr>
        <w:pStyle w:val="TofSectsHeading"/>
        <w:keepNext/>
        <w:keepLines/>
        <w:numPr>
          <w:ilvl w:val="12"/>
          <w:numId w:val="0"/>
        </w:numPr>
      </w:pPr>
      <w:r w:rsidRPr="00832A56">
        <w:t>Table of sections</w:t>
      </w:r>
    </w:p>
    <w:p w14:paraId="630EC1AF"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110</w:t>
      </w:r>
      <w:r w:rsidRPr="00832A56">
        <w:tab/>
        <w:t>Granting a lease: CGT event F1</w:t>
      </w:r>
    </w:p>
    <w:p w14:paraId="48294A30"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115</w:t>
      </w:r>
      <w:r w:rsidRPr="00832A56">
        <w:tab/>
        <w:t>Granting a long</w:t>
      </w:r>
      <w:r w:rsidR="00A2426B">
        <w:noBreakHyphen/>
      </w:r>
      <w:r w:rsidRPr="00832A56">
        <w:t>term lease: CGT event F2</w:t>
      </w:r>
    </w:p>
    <w:p w14:paraId="730FF7B0"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120</w:t>
      </w:r>
      <w:r w:rsidRPr="00832A56">
        <w:tab/>
        <w:t>Lessor pays lessee to get lease changed: CGT event F3</w:t>
      </w:r>
    </w:p>
    <w:p w14:paraId="469E1C7D"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125</w:t>
      </w:r>
      <w:r w:rsidRPr="00832A56">
        <w:tab/>
        <w:t>Lessee receives payment for changing lease: CGT event F4</w:t>
      </w:r>
    </w:p>
    <w:p w14:paraId="3AB7C37F"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130</w:t>
      </w:r>
      <w:r w:rsidRPr="00832A56">
        <w:tab/>
        <w:t>Lessor receives payment for changing lease: CGT event F5</w:t>
      </w:r>
    </w:p>
    <w:p w14:paraId="36D3C20B" w14:textId="77777777" w:rsidR="00AE4C6B" w:rsidRPr="00832A56" w:rsidRDefault="00AE4C6B" w:rsidP="00AE4C6B">
      <w:pPr>
        <w:pStyle w:val="ActHead5"/>
      </w:pPr>
      <w:bookmarkStart w:id="307" w:name="_Toc185661179"/>
      <w:r w:rsidRPr="00832A56">
        <w:rPr>
          <w:rStyle w:val="CharSectno"/>
        </w:rPr>
        <w:t>104</w:t>
      </w:r>
      <w:r w:rsidR="00A2426B">
        <w:rPr>
          <w:rStyle w:val="CharSectno"/>
        </w:rPr>
        <w:noBreakHyphen/>
      </w:r>
      <w:r w:rsidRPr="00832A56">
        <w:rPr>
          <w:rStyle w:val="CharSectno"/>
        </w:rPr>
        <w:t>110</w:t>
      </w:r>
      <w:r w:rsidRPr="00832A56">
        <w:t xml:space="preserve">  Granting a lease: CGT event F1</w:t>
      </w:r>
      <w:bookmarkEnd w:id="307"/>
    </w:p>
    <w:p w14:paraId="74C7F0D7" w14:textId="77777777" w:rsidR="00AE4C6B" w:rsidRPr="00832A56" w:rsidRDefault="00AE4C6B" w:rsidP="00146C4C">
      <w:pPr>
        <w:pStyle w:val="subsection"/>
      </w:pPr>
      <w:r w:rsidRPr="00832A56">
        <w:tab/>
        <w:t>(1)</w:t>
      </w:r>
      <w:r w:rsidRPr="00832A56">
        <w:tab/>
      </w:r>
      <w:r w:rsidRPr="00832A56">
        <w:rPr>
          <w:b/>
          <w:i/>
        </w:rPr>
        <w:t>CGT event F1</w:t>
      </w:r>
      <w:r w:rsidRPr="00832A56">
        <w:t xml:space="preserve"> happens if a lessor grants, renews or extends a lease.</w:t>
      </w:r>
    </w:p>
    <w:p w14:paraId="356F67EF" w14:textId="77777777" w:rsidR="00AE4C6B" w:rsidRPr="00832A56" w:rsidRDefault="00AE4C6B" w:rsidP="00AE4C6B">
      <w:pPr>
        <w:pStyle w:val="notetext"/>
        <w:numPr>
          <w:ilvl w:val="12"/>
          <w:numId w:val="0"/>
        </w:numPr>
        <w:ind w:left="1985" w:hanging="851"/>
      </w:pPr>
      <w:r w:rsidRPr="00832A56">
        <w:t>Note 1:</w:t>
      </w:r>
      <w:r w:rsidRPr="00832A56">
        <w:tab/>
        <w:t>Other CGT events can apply to leases. An assignment of a lease is an example of CGT event A1.</w:t>
      </w:r>
    </w:p>
    <w:p w14:paraId="0DF3112C" w14:textId="77777777" w:rsidR="00AE4C6B" w:rsidRPr="00832A56" w:rsidRDefault="00AE4C6B" w:rsidP="00AE4C6B">
      <w:pPr>
        <w:pStyle w:val="notetext"/>
        <w:numPr>
          <w:ilvl w:val="12"/>
          <w:numId w:val="0"/>
        </w:numPr>
        <w:ind w:left="1985" w:hanging="851"/>
      </w:pPr>
      <w:r w:rsidRPr="00832A56">
        <w:t>Note 2:</w:t>
      </w:r>
      <w:r w:rsidRPr="00832A56">
        <w:tab/>
        <w:t>There are special rules that apply to some lease transactions: see Division</w:t>
      </w:r>
      <w:r w:rsidR="00C635E7" w:rsidRPr="00832A56">
        <w:t> </w:t>
      </w:r>
      <w:r w:rsidRPr="00832A56">
        <w:t>132.</w:t>
      </w:r>
    </w:p>
    <w:p w14:paraId="40E67431" w14:textId="77777777" w:rsidR="00AE4C6B" w:rsidRPr="00832A56" w:rsidRDefault="00AE4C6B" w:rsidP="00146C4C">
      <w:pPr>
        <w:pStyle w:val="subsection"/>
      </w:pPr>
      <w:r w:rsidRPr="00832A56">
        <w:tab/>
        <w:t>(2)</w:t>
      </w:r>
      <w:r w:rsidRPr="00832A56">
        <w:tab/>
        <w:t>The time of the event is:</w:t>
      </w:r>
    </w:p>
    <w:p w14:paraId="64043FE9" w14:textId="77777777" w:rsidR="00AE4C6B" w:rsidRPr="00832A56" w:rsidRDefault="00AE4C6B" w:rsidP="00AE4C6B">
      <w:pPr>
        <w:pStyle w:val="paragraph"/>
        <w:numPr>
          <w:ilvl w:val="12"/>
          <w:numId w:val="0"/>
        </w:numPr>
        <w:ind w:left="1644" w:hanging="1644"/>
      </w:pPr>
      <w:r w:rsidRPr="00832A56">
        <w:tab/>
        <w:t>(a)</w:t>
      </w:r>
      <w:r w:rsidRPr="00832A56">
        <w:tab/>
        <w:t>for the grant of a lease:</w:t>
      </w:r>
    </w:p>
    <w:p w14:paraId="1214ABC2" w14:textId="77777777" w:rsidR="00AE4C6B" w:rsidRPr="00832A56" w:rsidRDefault="00AE4C6B" w:rsidP="00AE4C6B">
      <w:pPr>
        <w:pStyle w:val="paragraphsub"/>
        <w:numPr>
          <w:ilvl w:val="12"/>
          <w:numId w:val="0"/>
        </w:numPr>
        <w:ind w:left="2098" w:hanging="2098"/>
      </w:pPr>
      <w:r w:rsidRPr="00832A56">
        <w:tab/>
        <w:t>(i)</w:t>
      </w:r>
      <w:r w:rsidRPr="00832A56">
        <w:tab/>
        <w:t>when the contract for the lease is entered into; or</w:t>
      </w:r>
    </w:p>
    <w:p w14:paraId="3E0DEA59" w14:textId="77777777" w:rsidR="00AE4C6B" w:rsidRPr="00832A56" w:rsidRDefault="00AE4C6B" w:rsidP="00AE4C6B">
      <w:pPr>
        <w:pStyle w:val="paragraphsub"/>
        <w:numPr>
          <w:ilvl w:val="12"/>
          <w:numId w:val="0"/>
        </w:numPr>
        <w:ind w:left="2098" w:hanging="2098"/>
      </w:pPr>
      <w:r w:rsidRPr="00832A56">
        <w:tab/>
        <w:t>(ii)</w:t>
      </w:r>
      <w:r w:rsidRPr="00832A56">
        <w:tab/>
        <w:t>if there is no contract—at the start of the lease; or</w:t>
      </w:r>
    </w:p>
    <w:p w14:paraId="36E42D00" w14:textId="77777777" w:rsidR="00AE4C6B" w:rsidRPr="00832A56" w:rsidRDefault="00AE4C6B" w:rsidP="00AE4C6B">
      <w:pPr>
        <w:pStyle w:val="paragraph"/>
        <w:numPr>
          <w:ilvl w:val="12"/>
          <w:numId w:val="0"/>
        </w:numPr>
        <w:ind w:left="1644" w:hanging="1644"/>
      </w:pPr>
      <w:r w:rsidRPr="00832A56">
        <w:tab/>
        <w:t>(b)</w:t>
      </w:r>
      <w:r w:rsidRPr="00832A56">
        <w:tab/>
        <w:t>for a renewal or extension—at the start of the renewal or extension.</w:t>
      </w:r>
    </w:p>
    <w:p w14:paraId="6A9F3C94" w14:textId="77777777" w:rsidR="00AE4C6B" w:rsidRPr="00832A56" w:rsidRDefault="00AE4C6B" w:rsidP="007F7C60">
      <w:pPr>
        <w:pStyle w:val="subsection"/>
        <w:keepNext/>
        <w:keepLines/>
      </w:pPr>
      <w:r w:rsidRPr="00832A56">
        <w:tab/>
        <w:t>(3)</w:t>
      </w:r>
      <w:r w:rsidRPr="00832A56">
        <w:tab/>
        <w:t xml:space="preserve">The lessor makes a </w:t>
      </w:r>
      <w:r w:rsidRPr="00832A56">
        <w:rPr>
          <w:b/>
          <w:i/>
        </w:rPr>
        <w:t>capital gain</w:t>
      </w:r>
      <w:r w:rsidRPr="00832A56">
        <w:t xml:space="preserve"> if the </w:t>
      </w:r>
      <w:r w:rsidR="00A2426B" w:rsidRPr="00A2426B">
        <w:rPr>
          <w:position w:val="6"/>
          <w:sz w:val="16"/>
        </w:rPr>
        <w:t>*</w:t>
      </w:r>
      <w:r w:rsidRPr="00832A56">
        <w:t xml:space="preserve">capital proceeds from the grant, renewal or extension are </w:t>
      </w:r>
      <w:r w:rsidRPr="00832A56">
        <w:rPr>
          <w:i/>
        </w:rPr>
        <w:t>more</w:t>
      </w:r>
      <w:r w:rsidRPr="00832A56">
        <w:t xml:space="preserve"> than the expenditure it incurred on the grant, renewal or extension. It makes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79E3E2F6" w14:textId="77777777" w:rsidR="00AE4C6B" w:rsidRPr="00832A56" w:rsidRDefault="00AE4C6B" w:rsidP="00146C4C">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 or an amount to the extent that you have deducted or can deduct it.</w:t>
      </w:r>
    </w:p>
    <w:p w14:paraId="3686F878" w14:textId="77777777" w:rsidR="00AE4C6B" w:rsidRPr="00832A56" w:rsidRDefault="00AE4C6B" w:rsidP="003719AC">
      <w:pPr>
        <w:pStyle w:val="SubsectionHead"/>
      </w:pPr>
      <w:r w:rsidRPr="00832A56">
        <w:t>Exception</w:t>
      </w:r>
    </w:p>
    <w:p w14:paraId="72F6EC3B" w14:textId="77777777" w:rsidR="00AE4C6B" w:rsidRPr="00832A56" w:rsidRDefault="00AE4C6B" w:rsidP="00146C4C">
      <w:pPr>
        <w:pStyle w:val="subsection"/>
      </w:pPr>
      <w:r w:rsidRPr="00832A56">
        <w:tab/>
        <w:t>(5)</w:t>
      </w:r>
      <w:r w:rsidRPr="00832A56">
        <w:tab/>
        <w:t>The lessor can choose to apply section</w:t>
      </w:r>
      <w:r w:rsidR="00C635E7" w:rsidRPr="00832A56">
        <w:t> </w:t>
      </w:r>
      <w:r w:rsidRPr="00832A56">
        <w:t>104</w:t>
      </w:r>
      <w:r w:rsidR="00A2426B">
        <w:noBreakHyphen/>
      </w:r>
      <w:r w:rsidRPr="00832A56">
        <w:t>115 to certain long term leases. If it does so, this section does not apply.</w:t>
      </w:r>
    </w:p>
    <w:p w14:paraId="05D18F12" w14:textId="77777777" w:rsidR="00AE4C6B" w:rsidRPr="00832A56" w:rsidRDefault="00AE4C6B" w:rsidP="00AE4C6B">
      <w:pPr>
        <w:pStyle w:val="ActHead5"/>
      </w:pPr>
      <w:bookmarkStart w:id="308" w:name="_Toc185661180"/>
      <w:r w:rsidRPr="00832A56">
        <w:rPr>
          <w:rStyle w:val="CharSectno"/>
        </w:rPr>
        <w:t>104</w:t>
      </w:r>
      <w:r w:rsidR="00A2426B">
        <w:rPr>
          <w:rStyle w:val="CharSectno"/>
        </w:rPr>
        <w:noBreakHyphen/>
      </w:r>
      <w:r w:rsidRPr="00832A56">
        <w:rPr>
          <w:rStyle w:val="CharSectno"/>
        </w:rPr>
        <w:t>115</w:t>
      </w:r>
      <w:r w:rsidRPr="00832A56">
        <w:t xml:space="preserve">  Granting a long</w:t>
      </w:r>
      <w:r w:rsidR="00A2426B">
        <w:noBreakHyphen/>
      </w:r>
      <w:r w:rsidRPr="00832A56">
        <w:t>term lease: CGT event F2</w:t>
      </w:r>
      <w:bookmarkEnd w:id="308"/>
    </w:p>
    <w:p w14:paraId="536A4DED" w14:textId="77777777" w:rsidR="00AE4C6B" w:rsidRPr="00832A56" w:rsidRDefault="00AE4C6B" w:rsidP="00146C4C">
      <w:pPr>
        <w:pStyle w:val="subsection"/>
      </w:pPr>
      <w:r w:rsidRPr="00832A56">
        <w:tab/>
        <w:t>(1)</w:t>
      </w:r>
      <w:r w:rsidRPr="00832A56">
        <w:tab/>
      </w:r>
      <w:r w:rsidRPr="00832A56">
        <w:rPr>
          <w:b/>
          <w:i/>
        </w:rPr>
        <w:t>CGT event F2</w:t>
      </w:r>
      <w:r w:rsidRPr="00832A56">
        <w:t xml:space="preserve"> happens if:</w:t>
      </w:r>
    </w:p>
    <w:p w14:paraId="303C5344" w14:textId="77777777" w:rsidR="00AE4C6B" w:rsidRPr="00832A56" w:rsidRDefault="00AE4C6B" w:rsidP="00AE4C6B">
      <w:pPr>
        <w:pStyle w:val="paragraph"/>
        <w:numPr>
          <w:ilvl w:val="12"/>
          <w:numId w:val="0"/>
        </w:numPr>
        <w:ind w:left="1644" w:hanging="1644"/>
      </w:pPr>
      <w:r w:rsidRPr="00832A56">
        <w:tab/>
        <w:t>(a)</w:t>
      </w:r>
      <w:r w:rsidRPr="00832A56">
        <w:tab/>
        <w:t>a lessor grants a lease over land (whether or not the lessor owns an estate in fee simple in the land), or renews or extends a lease over land; and</w:t>
      </w:r>
    </w:p>
    <w:p w14:paraId="15532D33" w14:textId="77777777" w:rsidR="00AE4C6B" w:rsidRPr="00832A56" w:rsidRDefault="00AE4C6B" w:rsidP="00AE4C6B">
      <w:pPr>
        <w:pStyle w:val="paragraph"/>
        <w:numPr>
          <w:ilvl w:val="12"/>
          <w:numId w:val="0"/>
        </w:numPr>
        <w:ind w:left="1644" w:hanging="1644"/>
      </w:pPr>
      <w:r w:rsidRPr="00832A56">
        <w:tab/>
        <w:t>(b)</w:t>
      </w:r>
      <w:r w:rsidRPr="00832A56">
        <w:tab/>
        <w:t>the lease, renewal or extension is for at least 50 years and:</w:t>
      </w:r>
    </w:p>
    <w:p w14:paraId="32F9BAAC" w14:textId="77777777" w:rsidR="00AE4C6B" w:rsidRPr="00832A56" w:rsidRDefault="00AE4C6B" w:rsidP="00AE4C6B">
      <w:pPr>
        <w:pStyle w:val="paragraphsub"/>
        <w:numPr>
          <w:ilvl w:val="12"/>
          <w:numId w:val="0"/>
        </w:numPr>
        <w:ind w:left="2098" w:hanging="2098"/>
      </w:pPr>
      <w:r w:rsidRPr="00832A56">
        <w:tab/>
        <w:t>(i)</w:t>
      </w:r>
      <w:r w:rsidRPr="00832A56">
        <w:tab/>
        <w:t>at the time of the grant, renewal or extension, it was reasonable to expect that it would continue for at least 50 years; and</w:t>
      </w:r>
    </w:p>
    <w:p w14:paraId="317B145A" w14:textId="77777777" w:rsidR="00AE4C6B" w:rsidRPr="00832A56" w:rsidRDefault="00AE4C6B" w:rsidP="00AE4C6B">
      <w:pPr>
        <w:pStyle w:val="paragraphsub"/>
        <w:numPr>
          <w:ilvl w:val="12"/>
          <w:numId w:val="0"/>
        </w:numPr>
        <w:ind w:left="2098" w:hanging="2098"/>
      </w:pPr>
      <w:r w:rsidRPr="00832A56">
        <w:tab/>
        <w:t>(ii)</w:t>
      </w:r>
      <w:r w:rsidRPr="00832A56">
        <w:tab/>
        <w:t>the terms of the lease, renewal or extension as they apply to the lessee are substantially the same as those under which the lessor owned the land or held a lease of the land; and</w:t>
      </w:r>
    </w:p>
    <w:p w14:paraId="59C89F8E" w14:textId="77777777" w:rsidR="00AE4C6B" w:rsidRPr="00832A56" w:rsidRDefault="00AE4C6B" w:rsidP="00AE4C6B">
      <w:pPr>
        <w:pStyle w:val="paragraph"/>
        <w:numPr>
          <w:ilvl w:val="12"/>
          <w:numId w:val="0"/>
        </w:numPr>
        <w:ind w:left="1644" w:hanging="1644"/>
      </w:pPr>
      <w:r w:rsidRPr="00832A56">
        <w:tab/>
        <w:t>(c)</w:t>
      </w:r>
      <w:r w:rsidRPr="00832A56">
        <w:tab/>
        <w:t>the lessor chooses to apply this section instead of section</w:t>
      </w:r>
      <w:r w:rsidR="00C635E7" w:rsidRPr="00832A56">
        <w:t> </w:t>
      </w:r>
      <w:r w:rsidRPr="00832A56">
        <w:t>104</w:t>
      </w:r>
      <w:r w:rsidR="00A2426B">
        <w:noBreakHyphen/>
      </w:r>
      <w:r w:rsidRPr="00832A56">
        <w:t>110.</w:t>
      </w:r>
    </w:p>
    <w:p w14:paraId="009DE2C8" w14:textId="77777777" w:rsidR="00AE4C6B" w:rsidRPr="00832A56" w:rsidRDefault="00AE4C6B" w:rsidP="00AE4C6B">
      <w:pPr>
        <w:pStyle w:val="notetext"/>
        <w:numPr>
          <w:ilvl w:val="12"/>
          <w:numId w:val="0"/>
        </w:numPr>
        <w:ind w:left="1985" w:hanging="851"/>
      </w:pPr>
      <w:r w:rsidRPr="00832A56">
        <w:t>Note:</w:t>
      </w:r>
      <w:r w:rsidRPr="00832A56">
        <w:tab/>
        <w:t>Section</w:t>
      </w:r>
      <w:r w:rsidR="00C635E7" w:rsidRPr="00832A56">
        <w:t> </w:t>
      </w:r>
      <w:r w:rsidRPr="00832A56">
        <w:t>103</w:t>
      </w:r>
      <w:r w:rsidR="00A2426B">
        <w:noBreakHyphen/>
      </w:r>
      <w:r w:rsidRPr="00832A56">
        <w:t>25 tells you when the choice must be made.</w:t>
      </w:r>
    </w:p>
    <w:p w14:paraId="4411BE1D" w14:textId="77777777" w:rsidR="00AE4C6B" w:rsidRPr="00832A56" w:rsidRDefault="00AE4C6B" w:rsidP="00954602">
      <w:pPr>
        <w:pStyle w:val="subsection"/>
      </w:pPr>
      <w:r w:rsidRPr="00832A56">
        <w:tab/>
        <w:t>(2)</w:t>
      </w:r>
      <w:r w:rsidRPr="00832A56">
        <w:tab/>
        <w:t>The time of the event is when the lessor grants the lease, or at the start of the renewal or extension, as appropriate.</w:t>
      </w:r>
    </w:p>
    <w:p w14:paraId="77B745DC" w14:textId="77777777" w:rsidR="00AE4C6B" w:rsidRPr="00832A56" w:rsidRDefault="00AE4C6B" w:rsidP="00954602">
      <w:pPr>
        <w:pStyle w:val="subsection"/>
      </w:pPr>
      <w:r w:rsidRPr="00832A56">
        <w:tab/>
        <w:t>(3)</w:t>
      </w:r>
      <w:r w:rsidRPr="00832A56">
        <w:tab/>
        <w:t xml:space="preserve">The lessor makes a </w:t>
      </w:r>
      <w:r w:rsidRPr="00832A56">
        <w:rPr>
          <w:b/>
          <w:i/>
        </w:rPr>
        <w:t>capital gain</w:t>
      </w:r>
      <w:r w:rsidRPr="00832A56">
        <w:t xml:space="preserve"> if the </w:t>
      </w:r>
      <w:r w:rsidR="00A2426B" w:rsidRPr="00A2426B">
        <w:rPr>
          <w:position w:val="6"/>
          <w:sz w:val="16"/>
        </w:rPr>
        <w:t>*</w:t>
      </w:r>
      <w:r w:rsidRPr="00832A56">
        <w:t xml:space="preserve">capital proceeds from the event are </w:t>
      </w:r>
      <w:r w:rsidRPr="00832A56">
        <w:rPr>
          <w:i/>
        </w:rPr>
        <w:t>more</w:t>
      </w:r>
      <w:r w:rsidRPr="00832A56">
        <w:t xml:space="preserve"> than the </w:t>
      </w:r>
      <w:r w:rsidR="00A2426B" w:rsidRPr="00A2426B">
        <w:rPr>
          <w:position w:val="6"/>
          <w:sz w:val="16"/>
        </w:rPr>
        <w:t>*</w:t>
      </w:r>
      <w:r w:rsidRPr="00832A56">
        <w:t xml:space="preserve">cost base of the lessor’s interest in the land. The lessor makes a </w:t>
      </w:r>
      <w:r w:rsidRPr="00832A56">
        <w:rPr>
          <w:b/>
          <w:i/>
        </w:rPr>
        <w:t xml:space="preserve">capital loss </w:t>
      </w:r>
      <w:r w:rsidRPr="00832A56">
        <w:t xml:space="preserve">if </w:t>
      </w:r>
      <w:r w:rsidR="00DB0C10" w:rsidRPr="00832A56">
        <w:t>those capital proceeds</w:t>
      </w:r>
      <w:r w:rsidRPr="00832A56">
        <w:t xml:space="preserve"> are </w:t>
      </w:r>
      <w:r w:rsidRPr="00832A56">
        <w:rPr>
          <w:i/>
        </w:rPr>
        <w:t>less</w:t>
      </w:r>
      <w:r w:rsidRPr="00832A56">
        <w:t xml:space="preserve"> than the </w:t>
      </w:r>
      <w:r w:rsidR="00A2426B" w:rsidRPr="00A2426B">
        <w:rPr>
          <w:position w:val="6"/>
          <w:sz w:val="16"/>
        </w:rPr>
        <w:t>*</w:t>
      </w:r>
      <w:r w:rsidRPr="00832A56">
        <w:t>reduced cost base of that interest.</w:t>
      </w:r>
    </w:p>
    <w:p w14:paraId="4D0000BB" w14:textId="77777777" w:rsidR="00AE4C6B" w:rsidRPr="00832A56" w:rsidRDefault="00AE4C6B" w:rsidP="003719AC">
      <w:pPr>
        <w:pStyle w:val="SubsectionHead"/>
      </w:pPr>
      <w:r w:rsidRPr="00832A56">
        <w:t>Exceptions</w:t>
      </w:r>
    </w:p>
    <w:p w14:paraId="1428F0DC" w14:textId="77777777" w:rsidR="00AE4C6B" w:rsidRPr="00832A56" w:rsidRDefault="00AE4C6B" w:rsidP="00954602">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the lessor makes is disregarded if:</w:t>
      </w:r>
    </w:p>
    <w:p w14:paraId="01ACE31F" w14:textId="77777777" w:rsidR="00AE4C6B" w:rsidRPr="00832A56" w:rsidRDefault="00AE4C6B" w:rsidP="00AE4C6B">
      <w:pPr>
        <w:pStyle w:val="paragraph"/>
        <w:numPr>
          <w:ilvl w:val="12"/>
          <w:numId w:val="0"/>
        </w:numPr>
        <w:ind w:left="1644" w:hanging="1644"/>
      </w:pPr>
      <w:r w:rsidRPr="00832A56">
        <w:tab/>
        <w:t>(a)</w:t>
      </w:r>
      <w:r w:rsidRPr="00832A56">
        <w:tab/>
        <w:t xml:space="preserve">it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land, or the lease to the lessor was granted, before </w:t>
      </w:r>
      <w:r w:rsidR="00576E3C" w:rsidRPr="00832A56">
        <w:t>20 September</w:t>
      </w:r>
      <w:r w:rsidRPr="00832A56">
        <w:t xml:space="preserve"> 1985; or</w:t>
      </w:r>
    </w:p>
    <w:p w14:paraId="6091BC68" w14:textId="77777777" w:rsidR="00AE4C6B" w:rsidRPr="00832A56" w:rsidRDefault="00AE4C6B" w:rsidP="00AE4C6B">
      <w:pPr>
        <w:pStyle w:val="paragraph"/>
        <w:numPr>
          <w:ilvl w:val="12"/>
          <w:numId w:val="0"/>
        </w:numPr>
        <w:ind w:left="1644" w:hanging="1644"/>
      </w:pPr>
      <w:r w:rsidRPr="00832A56">
        <w:tab/>
        <w:t>(b)</w:t>
      </w:r>
      <w:r w:rsidRPr="00832A56">
        <w:tab/>
        <w:t>the lease to the lessor has been renewed or extended and the last renewal or extension started before that day.</w:t>
      </w:r>
    </w:p>
    <w:p w14:paraId="51F5B8B3" w14:textId="77777777" w:rsidR="00AE4C6B" w:rsidRPr="00832A56" w:rsidRDefault="00AE4C6B" w:rsidP="00AE4C6B">
      <w:pPr>
        <w:pStyle w:val="notetext"/>
        <w:numPr>
          <w:ilvl w:val="12"/>
          <w:numId w:val="0"/>
        </w:numPr>
        <w:ind w:left="1985" w:hanging="851"/>
      </w:pPr>
      <w:r w:rsidRPr="00832A56">
        <w:t>Note:</w:t>
      </w:r>
      <w:r w:rsidRPr="00832A56">
        <w:tab/>
        <w:t>For any later CGT event that happens to the land or the lessor’s lease of it: see section</w:t>
      </w:r>
      <w:r w:rsidR="00C635E7" w:rsidRPr="00832A56">
        <w:t> </w:t>
      </w:r>
      <w:r w:rsidRPr="00832A56">
        <w:t>132</w:t>
      </w:r>
      <w:r w:rsidR="00A2426B">
        <w:noBreakHyphen/>
      </w:r>
      <w:r w:rsidRPr="00832A56">
        <w:t>10.</w:t>
      </w:r>
    </w:p>
    <w:p w14:paraId="5ABB907B" w14:textId="77777777" w:rsidR="00AE4C6B" w:rsidRPr="00832A56" w:rsidRDefault="00AE4C6B" w:rsidP="00AE4C6B">
      <w:pPr>
        <w:pStyle w:val="ActHead5"/>
      </w:pPr>
      <w:bookmarkStart w:id="309" w:name="_Toc185661181"/>
      <w:r w:rsidRPr="00832A56">
        <w:rPr>
          <w:rStyle w:val="CharSectno"/>
        </w:rPr>
        <w:t>104</w:t>
      </w:r>
      <w:r w:rsidR="00A2426B">
        <w:rPr>
          <w:rStyle w:val="CharSectno"/>
        </w:rPr>
        <w:noBreakHyphen/>
      </w:r>
      <w:r w:rsidRPr="00832A56">
        <w:rPr>
          <w:rStyle w:val="CharSectno"/>
        </w:rPr>
        <w:t>120</w:t>
      </w:r>
      <w:r w:rsidRPr="00832A56">
        <w:t xml:space="preserve">  Lessor pays lessee to get lease changed: CGT event F3</w:t>
      </w:r>
      <w:bookmarkEnd w:id="309"/>
    </w:p>
    <w:p w14:paraId="68A29646" w14:textId="77777777" w:rsidR="00AE4C6B" w:rsidRPr="00832A56" w:rsidRDefault="00AE4C6B" w:rsidP="00954602">
      <w:pPr>
        <w:pStyle w:val="subsection"/>
      </w:pPr>
      <w:r w:rsidRPr="00832A56">
        <w:tab/>
        <w:t>(1)</w:t>
      </w:r>
      <w:r w:rsidRPr="00832A56">
        <w:tab/>
      </w:r>
      <w:r w:rsidRPr="00832A56">
        <w:rPr>
          <w:b/>
          <w:i/>
        </w:rPr>
        <w:t>CGT event F3</w:t>
      </w:r>
      <w:r w:rsidRPr="00832A56">
        <w:t xml:space="preserve"> happens if a lessor incurs expenditure in getting the lessee’s agreement to vary or waive a term of the lease. The lessor makes a </w:t>
      </w:r>
      <w:r w:rsidRPr="00832A56">
        <w:rPr>
          <w:b/>
          <w:i/>
        </w:rPr>
        <w:t>capital loss</w:t>
      </w:r>
      <w:r w:rsidRPr="00832A56">
        <w:t xml:space="preserve"> equal to the amount of expenditure it incurred. (The expenditure can include giving property: see section</w:t>
      </w:r>
      <w:r w:rsidR="00C635E7" w:rsidRPr="00832A56">
        <w:t> </w:t>
      </w:r>
      <w:r w:rsidRPr="00832A56">
        <w:t>103</w:t>
      </w:r>
      <w:r w:rsidR="00A2426B">
        <w:noBreakHyphen/>
      </w:r>
      <w:r w:rsidRPr="00832A56">
        <w:t>5.)</w:t>
      </w:r>
    </w:p>
    <w:p w14:paraId="406BE23B" w14:textId="77777777" w:rsidR="00AE4C6B" w:rsidRPr="00832A56" w:rsidRDefault="00AE4C6B" w:rsidP="00954602">
      <w:pPr>
        <w:pStyle w:val="subsection"/>
      </w:pPr>
      <w:r w:rsidRPr="00832A56">
        <w:tab/>
        <w:t>(2)</w:t>
      </w:r>
      <w:r w:rsidRPr="00832A56">
        <w:tab/>
        <w:t>The time of the event is when the term is varied or waived.</w:t>
      </w:r>
    </w:p>
    <w:p w14:paraId="05D2D35E" w14:textId="77777777" w:rsidR="00AE4C6B" w:rsidRPr="00832A56" w:rsidRDefault="00AE4C6B" w:rsidP="003719AC">
      <w:pPr>
        <w:pStyle w:val="SubsectionHead"/>
      </w:pPr>
      <w:r w:rsidRPr="00832A56">
        <w:t>Exception</w:t>
      </w:r>
    </w:p>
    <w:p w14:paraId="04038023" w14:textId="77777777" w:rsidR="00AE4C6B" w:rsidRPr="00832A56" w:rsidRDefault="00AE4C6B" w:rsidP="00954602">
      <w:pPr>
        <w:pStyle w:val="subsection"/>
      </w:pPr>
      <w:r w:rsidRPr="00832A56">
        <w:tab/>
        <w:t>(3)</w:t>
      </w:r>
      <w:r w:rsidRPr="00832A56">
        <w:tab/>
        <w:t>However, this event does not apply to expenditure for a lease to which the lessor has chosen to apply section</w:t>
      </w:r>
      <w:r w:rsidR="00C635E7" w:rsidRPr="00832A56">
        <w:t> </w:t>
      </w:r>
      <w:r w:rsidRPr="00832A56">
        <w:t>104</w:t>
      </w:r>
      <w:r w:rsidR="00A2426B">
        <w:noBreakHyphen/>
      </w:r>
      <w:r w:rsidRPr="00832A56">
        <w:t>115.</w:t>
      </w:r>
    </w:p>
    <w:p w14:paraId="15578108" w14:textId="77777777" w:rsidR="00AE4C6B" w:rsidRPr="00832A56" w:rsidRDefault="00AE4C6B" w:rsidP="00AE4C6B">
      <w:pPr>
        <w:pStyle w:val="ActHead5"/>
      </w:pPr>
      <w:bookmarkStart w:id="310" w:name="_Toc185661182"/>
      <w:r w:rsidRPr="00832A56">
        <w:rPr>
          <w:rStyle w:val="CharSectno"/>
        </w:rPr>
        <w:t>104</w:t>
      </w:r>
      <w:r w:rsidR="00A2426B">
        <w:rPr>
          <w:rStyle w:val="CharSectno"/>
        </w:rPr>
        <w:noBreakHyphen/>
      </w:r>
      <w:r w:rsidRPr="00832A56">
        <w:rPr>
          <w:rStyle w:val="CharSectno"/>
        </w:rPr>
        <w:t>125</w:t>
      </w:r>
      <w:r w:rsidRPr="00832A56">
        <w:t xml:space="preserve">  Lessee receives payment for changing lease: CGT event F4</w:t>
      </w:r>
      <w:bookmarkEnd w:id="310"/>
    </w:p>
    <w:p w14:paraId="58FDB9DD" w14:textId="77777777" w:rsidR="00AE4C6B" w:rsidRPr="00832A56" w:rsidRDefault="00AE4C6B" w:rsidP="00954602">
      <w:pPr>
        <w:pStyle w:val="subsection"/>
      </w:pPr>
      <w:r w:rsidRPr="00832A56">
        <w:tab/>
        <w:t>(1)</w:t>
      </w:r>
      <w:r w:rsidRPr="00832A56">
        <w:tab/>
      </w:r>
      <w:r w:rsidRPr="00832A56">
        <w:rPr>
          <w:b/>
          <w:i/>
        </w:rPr>
        <w:t xml:space="preserve">CGT event F4 </w:t>
      </w:r>
      <w:r w:rsidRPr="00832A56">
        <w:t>happens if a lessee receives a payment from the lessor for agreeing to vary or waive a term of the lease.</w:t>
      </w:r>
    </w:p>
    <w:p w14:paraId="18D048B3" w14:textId="77777777" w:rsidR="00AE4C6B" w:rsidRPr="00832A56" w:rsidRDefault="00AE4C6B" w:rsidP="00954602">
      <w:pPr>
        <w:pStyle w:val="subsection"/>
      </w:pPr>
      <w:r w:rsidRPr="00832A56">
        <w:tab/>
      </w:r>
      <w:r w:rsidRPr="00832A56">
        <w:tab/>
        <w:t>The payment can include giving property: see section</w:t>
      </w:r>
      <w:r w:rsidR="00C635E7" w:rsidRPr="00832A56">
        <w:t> </w:t>
      </w:r>
      <w:r w:rsidRPr="00832A56">
        <w:t>103</w:t>
      </w:r>
      <w:r w:rsidR="00A2426B">
        <w:noBreakHyphen/>
      </w:r>
      <w:r w:rsidRPr="00832A56">
        <w:t>5.</w:t>
      </w:r>
    </w:p>
    <w:p w14:paraId="0981C6B5" w14:textId="77777777" w:rsidR="00AE4C6B" w:rsidRPr="00832A56" w:rsidRDefault="00AE4C6B" w:rsidP="00954602">
      <w:pPr>
        <w:pStyle w:val="subsection"/>
      </w:pPr>
      <w:r w:rsidRPr="00832A56">
        <w:tab/>
        <w:t>(2)</w:t>
      </w:r>
      <w:r w:rsidRPr="00832A56">
        <w:tab/>
        <w:t>The time of the event is when the term is varied or waived.</w:t>
      </w:r>
    </w:p>
    <w:p w14:paraId="52B0D2C3" w14:textId="77777777" w:rsidR="00AE4C6B" w:rsidRPr="00832A56" w:rsidRDefault="00AE4C6B" w:rsidP="00954602">
      <w:pPr>
        <w:pStyle w:val="subsection"/>
      </w:pPr>
      <w:r w:rsidRPr="00832A56">
        <w:tab/>
        <w:t>(3)</w:t>
      </w:r>
      <w:r w:rsidRPr="00832A56">
        <w:tab/>
        <w:t xml:space="preserve">The lessee makes a </w:t>
      </w:r>
      <w:r w:rsidRPr="00832A56">
        <w:rPr>
          <w:b/>
          <w:i/>
        </w:rPr>
        <w:t>capital gain</w:t>
      </w:r>
      <w:r w:rsidRPr="00832A56">
        <w:t xml:space="preserve"> if the </w:t>
      </w:r>
      <w:r w:rsidR="00A2426B" w:rsidRPr="00A2426B">
        <w:rPr>
          <w:position w:val="6"/>
          <w:sz w:val="16"/>
        </w:rPr>
        <w:t>*</w:t>
      </w:r>
      <w:r w:rsidRPr="00832A56">
        <w:t xml:space="preserve">capital proceeds from the event are </w:t>
      </w:r>
      <w:r w:rsidRPr="00832A56">
        <w:rPr>
          <w:i/>
        </w:rPr>
        <w:t>more</w:t>
      </w:r>
      <w:r w:rsidRPr="00832A56">
        <w:t xml:space="preserve"> than the lease’s </w:t>
      </w:r>
      <w:r w:rsidR="00A2426B" w:rsidRPr="00A2426B">
        <w:rPr>
          <w:position w:val="6"/>
          <w:sz w:val="16"/>
        </w:rPr>
        <w:t>*</w:t>
      </w:r>
      <w:r w:rsidRPr="00832A56">
        <w:t xml:space="preserve">cost base (at the time of the event). If the lessee makes a </w:t>
      </w:r>
      <w:r w:rsidR="00A2426B" w:rsidRPr="00A2426B">
        <w:rPr>
          <w:position w:val="6"/>
          <w:sz w:val="16"/>
        </w:rPr>
        <w:t>*</w:t>
      </w:r>
      <w:r w:rsidRPr="00832A56">
        <w:t>capital gain, the lease’s cost base is also reduced to nil.</w:t>
      </w:r>
    </w:p>
    <w:p w14:paraId="649267D7" w14:textId="77777777" w:rsidR="00AE4C6B" w:rsidRPr="00832A56" w:rsidRDefault="00AE4C6B" w:rsidP="00AE4C6B">
      <w:pPr>
        <w:pStyle w:val="notetext"/>
        <w:numPr>
          <w:ilvl w:val="12"/>
          <w:numId w:val="0"/>
        </w:numPr>
        <w:ind w:left="1985" w:hanging="851"/>
        <w:rPr>
          <w:b/>
        </w:rPr>
      </w:pPr>
      <w:r w:rsidRPr="00832A56">
        <w:t>Note:</w:t>
      </w:r>
      <w:r w:rsidRPr="00832A56">
        <w:tab/>
        <w:t>The lessee cannot make a capital loss.</w:t>
      </w:r>
    </w:p>
    <w:p w14:paraId="5FA69D9D" w14:textId="77777777" w:rsidR="00AE4C6B" w:rsidRPr="00832A56" w:rsidRDefault="00AE4C6B" w:rsidP="00954602">
      <w:pPr>
        <w:pStyle w:val="subsection"/>
      </w:pPr>
      <w:r w:rsidRPr="00832A56">
        <w:tab/>
        <w:t>(4)</w:t>
      </w:r>
      <w:r w:rsidRPr="00832A56">
        <w:tab/>
        <w:t xml:space="preserve">On the other hand, if those </w:t>
      </w:r>
      <w:r w:rsidR="00A2426B" w:rsidRPr="00A2426B">
        <w:rPr>
          <w:position w:val="6"/>
          <w:sz w:val="16"/>
        </w:rPr>
        <w:t>*</w:t>
      </w:r>
      <w:r w:rsidRPr="00832A56">
        <w:t xml:space="preserve">capital proceeds are </w:t>
      </w:r>
      <w:r w:rsidRPr="00832A56">
        <w:rPr>
          <w:i/>
        </w:rPr>
        <w:t>less</w:t>
      </w:r>
      <w:r w:rsidRPr="00832A56">
        <w:t xml:space="preserve">, the lease’s </w:t>
      </w:r>
      <w:r w:rsidR="00A2426B" w:rsidRPr="00A2426B">
        <w:rPr>
          <w:position w:val="6"/>
          <w:sz w:val="16"/>
        </w:rPr>
        <w:t>*</w:t>
      </w:r>
      <w:r w:rsidRPr="00832A56">
        <w:t>cost base is reduced by that amount at the time of the event.</w:t>
      </w:r>
    </w:p>
    <w:p w14:paraId="15F96934" w14:textId="77777777" w:rsidR="00AE4C6B" w:rsidRPr="00832A56" w:rsidRDefault="00AE4C6B" w:rsidP="00AE4C6B">
      <w:pPr>
        <w:pStyle w:val="notetext"/>
        <w:numPr>
          <w:ilvl w:val="12"/>
          <w:numId w:val="0"/>
        </w:numPr>
        <w:ind w:left="1985" w:hanging="851"/>
      </w:pPr>
      <w:r w:rsidRPr="00832A56">
        <w:t>Example:</w:t>
      </w:r>
      <w:r w:rsidRPr="00832A56">
        <w:tab/>
        <w:t xml:space="preserve">On </w:t>
      </w:r>
      <w:r w:rsidR="00A2426B">
        <w:t>1 January</w:t>
      </w:r>
      <w:r w:rsidRPr="00832A56">
        <w:t xml:space="preserve"> 1999 a lessee enters a lease. On 1</w:t>
      </w:r>
      <w:r w:rsidR="00C635E7" w:rsidRPr="00832A56">
        <w:t> </w:t>
      </w:r>
      <w:r w:rsidRPr="00832A56">
        <w:t>May 1999 the lessee agrees to waive a term. The lessor pays the lessee $1,000 for this.</w:t>
      </w:r>
    </w:p>
    <w:p w14:paraId="1C45A937" w14:textId="77777777" w:rsidR="00AE4C6B" w:rsidRPr="00832A56" w:rsidRDefault="00AE4C6B" w:rsidP="00AE4C6B">
      <w:pPr>
        <w:pStyle w:val="notetext"/>
        <w:numPr>
          <w:ilvl w:val="12"/>
          <w:numId w:val="0"/>
        </w:numPr>
        <w:ind w:left="1985" w:hanging="851"/>
      </w:pPr>
      <w:r w:rsidRPr="00832A56">
        <w:tab/>
        <w:t>If the lease’s cost base at the time of the waiver is $2,500, it is reduced from $2,500 to $1,500.</w:t>
      </w:r>
    </w:p>
    <w:p w14:paraId="377954BC" w14:textId="77777777" w:rsidR="00AE4C6B" w:rsidRPr="00832A56" w:rsidRDefault="00AE4C6B" w:rsidP="00AE4C6B">
      <w:pPr>
        <w:pStyle w:val="notetext"/>
        <w:numPr>
          <w:ilvl w:val="12"/>
          <w:numId w:val="0"/>
        </w:numPr>
        <w:ind w:left="1985" w:hanging="851"/>
      </w:pPr>
      <w:r w:rsidRPr="00832A56">
        <w:tab/>
        <w:t>On 1</w:t>
      </w:r>
      <w:r w:rsidR="00C635E7" w:rsidRPr="00832A56">
        <w:t> </w:t>
      </w:r>
      <w:r w:rsidRPr="00832A56">
        <w:t>September 1999 the lessee agrees to waive another term. The lessor pays the lessee $2,000 for this.</w:t>
      </w:r>
    </w:p>
    <w:p w14:paraId="44B47B26" w14:textId="77777777" w:rsidR="00AE4C6B" w:rsidRPr="00832A56" w:rsidRDefault="00AE4C6B" w:rsidP="00AE4C6B">
      <w:pPr>
        <w:pStyle w:val="notetext"/>
        <w:numPr>
          <w:ilvl w:val="12"/>
          <w:numId w:val="0"/>
        </w:numPr>
        <w:ind w:left="1985" w:hanging="851"/>
      </w:pPr>
      <w:r w:rsidRPr="00832A56">
        <w:tab/>
        <w:t>If the lease’s cost base at the time of the waiver is $1,500, the lessee makes a capital gain of $500, and the cost base is reduced to nil.</w:t>
      </w:r>
    </w:p>
    <w:p w14:paraId="5AE54C40" w14:textId="77777777" w:rsidR="00AE4C6B" w:rsidRPr="00832A56" w:rsidRDefault="00AE4C6B" w:rsidP="003719AC">
      <w:pPr>
        <w:pStyle w:val="SubsectionHead"/>
      </w:pPr>
      <w:r w:rsidRPr="00832A56">
        <w:t>Exceptions</w:t>
      </w:r>
    </w:p>
    <w:p w14:paraId="29AB1F39" w14:textId="77777777" w:rsidR="00AE4C6B" w:rsidRPr="00832A56" w:rsidRDefault="00AE4C6B" w:rsidP="00954602">
      <w:pPr>
        <w:pStyle w:val="subsection"/>
      </w:pPr>
      <w:r w:rsidRPr="00832A56">
        <w:tab/>
        <w:t>(5)</w:t>
      </w:r>
      <w:r w:rsidRPr="00832A56">
        <w:tab/>
        <w:t xml:space="preserve">A </w:t>
      </w:r>
      <w:r w:rsidR="00A2426B" w:rsidRPr="00A2426B">
        <w:rPr>
          <w:position w:val="6"/>
          <w:sz w:val="16"/>
        </w:rPr>
        <w:t>*</w:t>
      </w:r>
      <w:r w:rsidRPr="00832A56">
        <w:t>capital gain the lessee makes is disregarded if:</w:t>
      </w:r>
    </w:p>
    <w:p w14:paraId="24D99DBC" w14:textId="77777777" w:rsidR="00AE4C6B" w:rsidRPr="00832A56" w:rsidRDefault="00AE4C6B" w:rsidP="00AE4C6B">
      <w:pPr>
        <w:pStyle w:val="paragraph"/>
        <w:keepNext/>
        <w:numPr>
          <w:ilvl w:val="12"/>
          <w:numId w:val="0"/>
        </w:numPr>
        <w:ind w:left="1644" w:hanging="1644"/>
      </w:pPr>
      <w:r w:rsidRPr="00832A56">
        <w:tab/>
        <w:t>(a)</w:t>
      </w:r>
      <w:r w:rsidRPr="00832A56">
        <w:tab/>
        <w:t xml:space="preserve">the lease was granted before </w:t>
      </w:r>
      <w:r w:rsidR="00576E3C" w:rsidRPr="00832A56">
        <w:t>20 September</w:t>
      </w:r>
      <w:r w:rsidRPr="00832A56">
        <w:t xml:space="preserve"> 1985; or</w:t>
      </w:r>
    </w:p>
    <w:p w14:paraId="4B84E879" w14:textId="77777777" w:rsidR="00AE4C6B" w:rsidRPr="00832A56" w:rsidRDefault="00AE4C6B" w:rsidP="00AE4C6B">
      <w:pPr>
        <w:pStyle w:val="paragraph"/>
        <w:numPr>
          <w:ilvl w:val="12"/>
          <w:numId w:val="0"/>
        </w:numPr>
        <w:ind w:left="1644" w:hanging="1644"/>
      </w:pPr>
      <w:r w:rsidRPr="00832A56">
        <w:tab/>
        <w:t>(b)</w:t>
      </w:r>
      <w:r w:rsidRPr="00832A56">
        <w:tab/>
        <w:t>for a lease that has been renewed or extended—the start of the last renewal or extension occurred before that day.</w:t>
      </w:r>
    </w:p>
    <w:p w14:paraId="44D7461E" w14:textId="77777777" w:rsidR="00AE4C6B" w:rsidRPr="00832A56" w:rsidRDefault="00AE4C6B" w:rsidP="00AE4C6B">
      <w:pPr>
        <w:pStyle w:val="ActHead5"/>
      </w:pPr>
      <w:bookmarkStart w:id="311" w:name="_Toc185661183"/>
      <w:r w:rsidRPr="00832A56">
        <w:rPr>
          <w:rStyle w:val="CharSectno"/>
        </w:rPr>
        <w:t>104</w:t>
      </w:r>
      <w:r w:rsidR="00A2426B">
        <w:rPr>
          <w:rStyle w:val="CharSectno"/>
        </w:rPr>
        <w:noBreakHyphen/>
      </w:r>
      <w:r w:rsidRPr="00832A56">
        <w:rPr>
          <w:rStyle w:val="CharSectno"/>
        </w:rPr>
        <w:t>130</w:t>
      </w:r>
      <w:r w:rsidRPr="00832A56">
        <w:t xml:space="preserve">  Lessor receives payment for changing lease: CGT event F5</w:t>
      </w:r>
      <w:bookmarkEnd w:id="311"/>
    </w:p>
    <w:p w14:paraId="11A9D6C6" w14:textId="77777777" w:rsidR="00AE4C6B" w:rsidRPr="00832A56" w:rsidRDefault="00AE4C6B" w:rsidP="00954602">
      <w:pPr>
        <w:pStyle w:val="subsection"/>
      </w:pPr>
      <w:r w:rsidRPr="00832A56">
        <w:tab/>
        <w:t>(1)</w:t>
      </w:r>
      <w:r w:rsidRPr="00832A56">
        <w:tab/>
      </w:r>
      <w:r w:rsidRPr="00832A56">
        <w:rPr>
          <w:b/>
          <w:i/>
        </w:rPr>
        <w:t>CGT event F5</w:t>
      </w:r>
      <w:r w:rsidRPr="00832A56">
        <w:t xml:space="preserve"> happens if a lessor receives a payment from the lessee for agreeing to vary or waive a term of the lease.</w:t>
      </w:r>
    </w:p>
    <w:p w14:paraId="3BA136A8" w14:textId="77777777" w:rsidR="00AE4C6B" w:rsidRPr="00832A56" w:rsidRDefault="00AE4C6B" w:rsidP="00954602">
      <w:pPr>
        <w:pStyle w:val="subsection"/>
      </w:pPr>
      <w:r w:rsidRPr="00832A56">
        <w:tab/>
      </w:r>
      <w:r w:rsidRPr="00832A56">
        <w:tab/>
        <w:t>The payment can include giving property: see section</w:t>
      </w:r>
      <w:r w:rsidR="00C635E7" w:rsidRPr="00832A56">
        <w:t> </w:t>
      </w:r>
      <w:r w:rsidRPr="00832A56">
        <w:t>103</w:t>
      </w:r>
      <w:r w:rsidR="00A2426B">
        <w:noBreakHyphen/>
      </w:r>
      <w:r w:rsidRPr="00832A56">
        <w:t>5.</w:t>
      </w:r>
    </w:p>
    <w:p w14:paraId="32BAA4DF" w14:textId="77777777" w:rsidR="00AE4C6B" w:rsidRPr="00832A56" w:rsidRDefault="00AE4C6B" w:rsidP="00954602">
      <w:pPr>
        <w:pStyle w:val="subsection"/>
      </w:pPr>
      <w:r w:rsidRPr="00832A56">
        <w:tab/>
        <w:t>(2)</w:t>
      </w:r>
      <w:r w:rsidRPr="00832A56">
        <w:tab/>
        <w:t>The time of the event is when the term is varied or waived.</w:t>
      </w:r>
    </w:p>
    <w:p w14:paraId="3D53D0AF" w14:textId="77777777" w:rsidR="00AE4C6B" w:rsidRPr="00832A56" w:rsidRDefault="00AE4C6B" w:rsidP="00954602">
      <w:pPr>
        <w:pStyle w:val="subsection"/>
      </w:pPr>
      <w:r w:rsidRPr="00832A56">
        <w:tab/>
        <w:t>(3)</w:t>
      </w:r>
      <w:r w:rsidRPr="00832A56">
        <w:tab/>
        <w:t xml:space="preserve">The lessor makes a </w:t>
      </w:r>
      <w:r w:rsidRPr="00832A56">
        <w:rPr>
          <w:b/>
          <w:i/>
        </w:rPr>
        <w:t>capital gain</w:t>
      </w:r>
      <w:r w:rsidRPr="00832A56">
        <w:t xml:space="preserve"> if the </w:t>
      </w:r>
      <w:r w:rsidR="00A2426B" w:rsidRPr="00A2426B">
        <w:rPr>
          <w:position w:val="6"/>
          <w:sz w:val="16"/>
        </w:rPr>
        <w:t>*</w:t>
      </w:r>
      <w:r w:rsidRPr="00832A56">
        <w:t xml:space="preserve">capital proceeds from the event are </w:t>
      </w:r>
      <w:r w:rsidRPr="00832A56">
        <w:rPr>
          <w:i/>
        </w:rPr>
        <w:t>more</w:t>
      </w:r>
      <w:r w:rsidRPr="00832A56">
        <w:t xml:space="preserve"> than the expenditure the lessor incurs in relation to the variation or waiver. The lessor makes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5379A2F6" w14:textId="77777777" w:rsidR="00AE4C6B" w:rsidRPr="00832A56" w:rsidRDefault="00AE4C6B" w:rsidP="00AE4C6B">
      <w:pPr>
        <w:pStyle w:val="notetext"/>
        <w:numPr>
          <w:ilvl w:val="12"/>
          <w:numId w:val="0"/>
        </w:numPr>
        <w:ind w:left="1985" w:hanging="851"/>
      </w:pPr>
      <w:r w:rsidRPr="00832A56">
        <w:t>Example:</w:t>
      </w:r>
      <w:r w:rsidRPr="00832A56">
        <w:tab/>
        <w:t>You own a shopping centre. The lessee of a shop in the centre pays you $10,000 for agreeing to change the terms of its lease. You incur expenses of $1,000 for a solicitor and $500 for a valuer. You make a capital gain of $8,500.</w:t>
      </w:r>
    </w:p>
    <w:p w14:paraId="7C6DABF4" w14:textId="77777777" w:rsidR="00AE4C6B" w:rsidRPr="00832A56" w:rsidRDefault="00AE4C6B" w:rsidP="00954602">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w:t>
      </w:r>
    </w:p>
    <w:p w14:paraId="166AA1C2" w14:textId="77777777" w:rsidR="00AE4C6B" w:rsidRPr="00832A56" w:rsidRDefault="00AE4C6B" w:rsidP="003719AC">
      <w:pPr>
        <w:pStyle w:val="SubsectionHead"/>
      </w:pPr>
      <w:r w:rsidRPr="00832A56">
        <w:t>Exceptions</w:t>
      </w:r>
    </w:p>
    <w:p w14:paraId="13CC5B88" w14:textId="77777777" w:rsidR="00AE4C6B" w:rsidRPr="00832A56" w:rsidRDefault="00AE4C6B" w:rsidP="00954602">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the lessor makes is disregarded if:</w:t>
      </w:r>
    </w:p>
    <w:p w14:paraId="21E031E5" w14:textId="77777777" w:rsidR="00AE4C6B" w:rsidRPr="00832A56" w:rsidRDefault="00AE4C6B" w:rsidP="00AE4C6B">
      <w:pPr>
        <w:pStyle w:val="paragraph"/>
        <w:numPr>
          <w:ilvl w:val="12"/>
          <w:numId w:val="0"/>
        </w:numPr>
        <w:ind w:left="1644" w:hanging="1644"/>
      </w:pPr>
      <w:r w:rsidRPr="00832A56">
        <w:tab/>
        <w:t>(a)</w:t>
      </w:r>
      <w:r w:rsidRPr="00832A56">
        <w:tab/>
        <w:t xml:space="preserve">the lease was granted before </w:t>
      </w:r>
      <w:r w:rsidR="00576E3C" w:rsidRPr="00832A56">
        <w:t>20 September</w:t>
      </w:r>
      <w:r w:rsidRPr="00832A56">
        <w:t xml:space="preserve"> 1985; or</w:t>
      </w:r>
    </w:p>
    <w:p w14:paraId="30E6EE97" w14:textId="77777777" w:rsidR="00AE4C6B" w:rsidRPr="00832A56" w:rsidRDefault="00AE4C6B" w:rsidP="00AE4C6B">
      <w:pPr>
        <w:pStyle w:val="paragraph"/>
        <w:numPr>
          <w:ilvl w:val="12"/>
          <w:numId w:val="0"/>
        </w:numPr>
        <w:ind w:left="1644" w:hanging="1644"/>
      </w:pPr>
      <w:r w:rsidRPr="00832A56">
        <w:tab/>
        <w:t>(b)</w:t>
      </w:r>
      <w:r w:rsidRPr="00832A56">
        <w:tab/>
        <w:t>for a lease that has been renewed or extended—the start of the last renewal or extension occurred before that day.</w:t>
      </w:r>
    </w:p>
    <w:p w14:paraId="265BECE0" w14:textId="77777777" w:rsidR="00AE4C6B" w:rsidRPr="00832A56" w:rsidRDefault="00AE4C6B" w:rsidP="00F7662F">
      <w:pPr>
        <w:pStyle w:val="ActHead4"/>
      </w:pPr>
      <w:bookmarkStart w:id="312" w:name="_Toc185661184"/>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G</w:t>
      </w:r>
      <w:r w:rsidRPr="00832A56">
        <w:t>—</w:t>
      </w:r>
      <w:r w:rsidRPr="00832A56">
        <w:rPr>
          <w:rStyle w:val="CharSubdText"/>
        </w:rPr>
        <w:t>Shares</w:t>
      </w:r>
      <w:bookmarkEnd w:id="312"/>
    </w:p>
    <w:p w14:paraId="2F9B14EF" w14:textId="77777777" w:rsidR="00AE4C6B" w:rsidRPr="00832A56" w:rsidRDefault="00AE4C6B" w:rsidP="00F7662F">
      <w:pPr>
        <w:pStyle w:val="TofSectsHeading"/>
        <w:keepNext/>
        <w:keepLines/>
        <w:numPr>
          <w:ilvl w:val="12"/>
          <w:numId w:val="0"/>
        </w:numPr>
      </w:pPr>
      <w:r w:rsidRPr="00832A56">
        <w:t>Table of sections</w:t>
      </w:r>
    </w:p>
    <w:p w14:paraId="6B7EDA35" w14:textId="77777777" w:rsidR="00AE4C6B" w:rsidRPr="00832A56" w:rsidRDefault="00AE4C6B" w:rsidP="00F7662F">
      <w:pPr>
        <w:pStyle w:val="TofSectsSection"/>
        <w:keepNext/>
        <w:numPr>
          <w:ilvl w:val="12"/>
          <w:numId w:val="0"/>
        </w:numPr>
        <w:ind w:left="1588" w:hanging="794"/>
      </w:pPr>
      <w:r w:rsidRPr="00832A56">
        <w:t>104</w:t>
      </w:r>
      <w:r w:rsidR="00A2426B">
        <w:noBreakHyphen/>
      </w:r>
      <w:r w:rsidRPr="00832A56">
        <w:t>135</w:t>
      </w:r>
      <w:r w:rsidRPr="00832A56">
        <w:tab/>
        <w:t>Capital payment for shares: CGT event G1</w:t>
      </w:r>
    </w:p>
    <w:p w14:paraId="7C8604BB"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145</w:t>
      </w:r>
      <w:r w:rsidRPr="00832A56">
        <w:tab/>
        <w:t>Liquidator or administrator declares shares or financial instruments worthless: CGT event G3</w:t>
      </w:r>
    </w:p>
    <w:p w14:paraId="3C708646" w14:textId="77777777" w:rsidR="00AE4C6B" w:rsidRPr="00832A56" w:rsidRDefault="00AE4C6B" w:rsidP="000F0C71">
      <w:pPr>
        <w:pStyle w:val="ActHead5"/>
      </w:pPr>
      <w:bookmarkStart w:id="313" w:name="_Toc185661185"/>
      <w:r w:rsidRPr="00832A56">
        <w:rPr>
          <w:rStyle w:val="CharSectno"/>
        </w:rPr>
        <w:t>104</w:t>
      </w:r>
      <w:r w:rsidR="00A2426B">
        <w:rPr>
          <w:rStyle w:val="CharSectno"/>
        </w:rPr>
        <w:noBreakHyphen/>
      </w:r>
      <w:r w:rsidRPr="00832A56">
        <w:rPr>
          <w:rStyle w:val="CharSectno"/>
        </w:rPr>
        <w:t>135</w:t>
      </w:r>
      <w:r w:rsidRPr="00832A56">
        <w:t xml:space="preserve">  Capital payment for shares: CGT event G1</w:t>
      </w:r>
      <w:bookmarkEnd w:id="313"/>
    </w:p>
    <w:p w14:paraId="43DC0D83" w14:textId="77777777" w:rsidR="00AE4C6B" w:rsidRPr="00832A56" w:rsidRDefault="00AE4C6B" w:rsidP="000F0C71">
      <w:pPr>
        <w:pStyle w:val="subsection"/>
        <w:keepNext/>
      </w:pPr>
      <w:r w:rsidRPr="00832A56">
        <w:tab/>
        <w:t>(1)</w:t>
      </w:r>
      <w:r w:rsidRPr="00832A56">
        <w:tab/>
      </w:r>
      <w:r w:rsidRPr="00832A56">
        <w:rPr>
          <w:b/>
          <w:i/>
        </w:rPr>
        <w:t>CGT event G1</w:t>
      </w:r>
      <w:r w:rsidRPr="00832A56">
        <w:t xml:space="preserve"> happens if:</w:t>
      </w:r>
    </w:p>
    <w:p w14:paraId="6BFF2B83" w14:textId="77777777" w:rsidR="00AE4C6B" w:rsidRPr="00832A56" w:rsidRDefault="00AE4C6B" w:rsidP="00AE4C6B">
      <w:pPr>
        <w:pStyle w:val="paragraph"/>
        <w:numPr>
          <w:ilvl w:val="12"/>
          <w:numId w:val="0"/>
        </w:numPr>
        <w:ind w:left="1644" w:hanging="1644"/>
      </w:pPr>
      <w:r w:rsidRPr="00832A56">
        <w:tab/>
        <w:t>(a)</w:t>
      </w:r>
      <w:r w:rsidRPr="00832A56">
        <w:tab/>
        <w:t xml:space="preserve">a company makes a payment to you in respect of a </w:t>
      </w:r>
      <w:r w:rsidR="00A2426B" w:rsidRPr="00A2426B">
        <w:rPr>
          <w:position w:val="6"/>
          <w:sz w:val="16"/>
        </w:rPr>
        <w:t>*</w:t>
      </w:r>
      <w:r w:rsidRPr="00832A56">
        <w:t xml:space="preserve">share you own in the company (except for </w:t>
      </w:r>
      <w:r w:rsidR="00A2426B" w:rsidRPr="00A2426B">
        <w:rPr>
          <w:position w:val="6"/>
          <w:sz w:val="16"/>
        </w:rPr>
        <w:t>*</w:t>
      </w:r>
      <w:r w:rsidRPr="00832A56">
        <w:t>CGT event A1 or C2 happening in relation to the share); and</w:t>
      </w:r>
    </w:p>
    <w:p w14:paraId="37352106" w14:textId="77777777" w:rsidR="00F03FEB" w:rsidRPr="00832A56" w:rsidRDefault="00AE4C6B" w:rsidP="00F03FEB">
      <w:pPr>
        <w:pStyle w:val="paragraph"/>
      </w:pPr>
      <w:r w:rsidRPr="00832A56">
        <w:tab/>
        <w:t>(b)</w:t>
      </w:r>
      <w:r w:rsidRPr="00832A56">
        <w:tab/>
        <w:t xml:space="preserve">some or all of the payment (the </w:t>
      </w:r>
      <w:r w:rsidRPr="00832A56">
        <w:rPr>
          <w:b/>
          <w:i/>
        </w:rPr>
        <w:t>non</w:t>
      </w:r>
      <w:r w:rsidR="00A2426B">
        <w:rPr>
          <w:b/>
          <w:i/>
        </w:rPr>
        <w:noBreakHyphen/>
      </w:r>
      <w:r w:rsidRPr="00832A56">
        <w:rPr>
          <w:b/>
          <w:i/>
        </w:rPr>
        <w:t>assessable part</w:t>
      </w:r>
      <w:r w:rsidRPr="00832A56">
        <w:t xml:space="preserve">) is not a </w:t>
      </w:r>
      <w:r w:rsidR="00A2426B" w:rsidRPr="00A2426B">
        <w:rPr>
          <w:position w:val="6"/>
          <w:sz w:val="16"/>
        </w:rPr>
        <w:t>*</w:t>
      </w:r>
      <w:r w:rsidRPr="00832A56">
        <w:t>dividend, or an amount that is taken to be a dividend under section</w:t>
      </w:r>
      <w:r w:rsidR="00C635E7" w:rsidRPr="00832A56">
        <w:t> </w:t>
      </w:r>
      <w:r w:rsidRPr="00832A56">
        <w:t xml:space="preserve">47 of the </w:t>
      </w:r>
      <w:r w:rsidRPr="00832A56">
        <w:rPr>
          <w:i/>
        </w:rPr>
        <w:t xml:space="preserve">Income Tax Assessment Act </w:t>
      </w:r>
      <w:r w:rsidR="00F03FEB" w:rsidRPr="00832A56">
        <w:rPr>
          <w:i/>
        </w:rPr>
        <w:t>1936</w:t>
      </w:r>
      <w:r w:rsidR="00F03FEB" w:rsidRPr="00832A56">
        <w:t>; and</w:t>
      </w:r>
    </w:p>
    <w:p w14:paraId="0C40B455" w14:textId="77777777" w:rsidR="00F03FEB" w:rsidRPr="00832A56" w:rsidRDefault="00F03FEB" w:rsidP="00F03FEB">
      <w:pPr>
        <w:pStyle w:val="paragraph"/>
      </w:pPr>
      <w:r w:rsidRPr="00832A56">
        <w:tab/>
        <w:t>(c)</w:t>
      </w:r>
      <w:r w:rsidRPr="00832A56">
        <w:tab/>
        <w:t>the payment is not included in your assessable income.</w:t>
      </w:r>
    </w:p>
    <w:p w14:paraId="2952C97E" w14:textId="77777777" w:rsidR="00AE4C6B" w:rsidRPr="00832A56" w:rsidRDefault="00AE4C6B" w:rsidP="001464B8">
      <w:pPr>
        <w:pStyle w:val="subsection2"/>
      </w:pPr>
      <w:r w:rsidRPr="00832A56">
        <w:t>The payment can include giving property: see section</w:t>
      </w:r>
      <w:r w:rsidR="00C635E7" w:rsidRPr="00832A56">
        <w:t> </w:t>
      </w:r>
      <w:r w:rsidRPr="00832A56">
        <w:t>103</w:t>
      </w:r>
      <w:r w:rsidR="00A2426B">
        <w:noBreakHyphen/>
      </w:r>
      <w:r w:rsidRPr="00832A56">
        <w:t>5.</w:t>
      </w:r>
    </w:p>
    <w:p w14:paraId="6808AB7B" w14:textId="77777777" w:rsidR="00AE4C6B" w:rsidRPr="00832A56" w:rsidRDefault="00AE4C6B" w:rsidP="00954602">
      <w:pPr>
        <w:pStyle w:val="subsection"/>
      </w:pPr>
      <w:r w:rsidRPr="00832A56">
        <w:tab/>
        <w:t>(1A)</w:t>
      </w:r>
      <w:r w:rsidRPr="00832A56">
        <w:tab/>
        <w:t>In working out the non</w:t>
      </w:r>
      <w:r w:rsidR="00A2426B">
        <w:noBreakHyphen/>
      </w:r>
      <w:r w:rsidRPr="00832A56">
        <w:t>assessable part, disregard any part of the payment that is:</w:t>
      </w:r>
    </w:p>
    <w:p w14:paraId="2FA77D2E" w14:textId="77777777" w:rsidR="00E704FB" w:rsidRPr="00832A56" w:rsidRDefault="00E704FB" w:rsidP="00E704FB">
      <w:pPr>
        <w:pStyle w:val="paragraph"/>
      </w:pPr>
      <w:r w:rsidRPr="00832A56">
        <w:tab/>
        <w:t>(aa)</w:t>
      </w:r>
      <w:r w:rsidRPr="00832A56">
        <w:tab/>
      </w:r>
      <w:r w:rsidR="00A2426B" w:rsidRPr="00A2426B">
        <w:rPr>
          <w:position w:val="6"/>
          <w:sz w:val="16"/>
        </w:rPr>
        <w:t>*</w:t>
      </w:r>
      <w:r w:rsidRPr="00832A56">
        <w:t>non</w:t>
      </w:r>
      <w:r w:rsidR="00A2426B">
        <w:noBreakHyphen/>
      </w:r>
      <w:r w:rsidRPr="00832A56">
        <w:t>assessable non</w:t>
      </w:r>
      <w:r w:rsidR="00A2426B">
        <w:noBreakHyphen/>
      </w:r>
      <w:r w:rsidRPr="00832A56">
        <w:t>exempt income; or</w:t>
      </w:r>
    </w:p>
    <w:p w14:paraId="477A0BFA" w14:textId="77777777" w:rsidR="00AE4C6B" w:rsidRPr="00832A56" w:rsidRDefault="00AE4C6B" w:rsidP="00AE4C6B">
      <w:pPr>
        <w:pStyle w:val="paragraph"/>
      </w:pPr>
      <w:r w:rsidRPr="00832A56">
        <w:tab/>
        <w:t>(a)</w:t>
      </w:r>
      <w:r w:rsidRPr="00832A56">
        <w:tab/>
        <w:t>repaid by you; or</w:t>
      </w:r>
    </w:p>
    <w:p w14:paraId="302A4D7D" w14:textId="77777777" w:rsidR="00A50BE3" w:rsidRPr="00832A56" w:rsidRDefault="00A50BE3" w:rsidP="00A50BE3">
      <w:pPr>
        <w:pStyle w:val="paragraph"/>
      </w:pPr>
      <w:r w:rsidRPr="00832A56">
        <w:tab/>
        <w:t>(b)</w:t>
      </w:r>
      <w:r w:rsidRPr="00832A56">
        <w:tab/>
        <w:t>compensation you paid that can reasonably be regarded as a repayment of all or part of the payment; or</w:t>
      </w:r>
    </w:p>
    <w:p w14:paraId="61EB7BD1" w14:textId="77777777" w:rsidR="00A50BE3" w:rsidRPr="00832A56" w:rsidRDefault="00A50BE3" w:rsidP="00A50BE3">
      <w:pPr>
        <w:pStyle w:val="paragraph"/>
      </w:pPr>
      <w:r w:rsidRPr="00832A56">
        <w:tab/>
        <w:t>(c)</w:t>
      </w:r>
      <w:r w:rsidRPr="00832A56">
        <w:tab/>
        <w:t>an amount referred to in section</w:t>
      </w:r>
      <w:r w:rsidR="00C635E7" w:rsidRPr="00832A56">
        <w:t> </w:t>
      </w:r>
      <w:r w:rsidRPr="00832A56">
        <w:t>152</w:t>
      </w:r>
      <w:r w:rsidR="00A2426B">
        <w:noBreakHyphen/>
      </w:r>
      <w:r w:rsidRPr="00832A56">
        <w:t>125 (which exempts a payment of a small business 15</w:t>
      </w:r>
      <w:r w:rsidR="00A2426B">
        <w:noBreakHyphen/>
      </w:r>
      <w:r w:rsidRPr="00832A56">
        <w:t>year exemption amount) as an exempt amount.</w:t>
      </w:r>
    </w:p>
    <w:p w14:paraId="21F9DEBD" w14:textId="77777777" w:rsidR="00AE4C6B" w:rsidRPr="00832A56" w:rsidRDefault="00AE4C6B" w:rsidP="00F207EC">
      <w:pPr>
        <w:pStyle w:val="subsection2"/>
      </w:pPr>
      <w:r w:rsidRPr="00832A56">
        <w:t>The payment can include giving property: see section</w:t>
      </w:r>
      <w:r w:rsidR="00C635E7" w:rsidRPr="00832A56">
        <w:t> </w:t>
      </w:r>
      <w:r w:rsidRPr="00832A56">
        <w:t>103</w:t>
      </w:r>
      <w:r w:rsidR="00A2426B">
        <w:noBreakHyphen/>
      </w:r>
      <w:r w:rsidRPr="00832A56">
        <w:t>5.</w:t>
      </w:r>
    </w:p>
    <w:p w14:paraId="09E2BC06" w14:textId="77777777" w:rsidR="00AE4C6B" w:rsidRPr="00832A56" w:rsidRDefault="00AE4C6B" w:rsidP="00F207EC">
      <w:pPr>
        <w:pStyle w:val="subsection"/>
      </w:pPr>
      <w:r w:rsidRPr="00832A56">
        <w:tab/>
        <w:t>(1B)</w:t>
      </w:r>
      <w:r w:rsidRPr="00832A56">
        <w:tab/>
        <w:t>However, the non</w:t>
      </w:r>
      <w:r w:rsidR="00A2426B">
        <w:noBreakHyphen/>
      </w:r>
      <w:r w:rsidRPr="00832A56">
        <w:t xml:space="preserve">assessable </w:t>
      </w:r>
      <w:r w:rsidR="005F5725" w:rsidRPr="00832A56">
        <w:t>part i</w:t>
      </w:r>
      <w:r w:rsidRPr="00832A56">
        <w:t>s not reduced by any part of the payment that you can deduct.</w:t>
      </w:r>
    </w:p>
    <w:p w14:paraId="5A53F0F8" w14:textId="77777777" w:rsidR="00AE4C6B" w:rsidRPr="00832A56" w:rsidRDefault="00AE4C6B" w:rsidP="00F207EC">
      <w:pPr>
        <w:pStyle w:val="subsection"/>
      </w:pPr>
      <w:r w:rsidRPr="00832A56">
        <w:tab/>
        <w:t>(2)</w:t>
      </w:r>
      <w:r w:rsidRPr="00832A56">
        <w:tab/>
        <w:t>The time of the event is when the company makes the payment.</w:t>
      </w:r>
    </w:p>
    <w:p w14:paraId="61503C2C" w14:textId="77777777" w:rsidR="00AE4C6B" w:rsidRPr="00832A56" w:rsidRDefault="00AE4C6B" w:rsidP="00F207EC">
      <w:pPr>
        <w:pStyle w:val="subsection"/>
      </w:pPr>
      <w:r w:rsidRPr="00832A56">
        <w:tab/>
        <w:t>(3)</w:t>
      </w:r>
      <w:r w:rsidRPr="00832A56">
        <w:tab/>
        <w:t xml:space="preserve">You make a </w:t>
      </w:r>
      <w:r w:rsidRPr="00832A56">
        <w:rPr>
          <w:b/>
          <w:i/>
        </w:rPr>
        <w:t>capital gain</w:t>
      </w:r>
      <w:r w:rsidRPr="00832A56">
        <w:t xml:space="preserve"> if the amount of the non</w:t>
      </w:r>
      <w:r w:rsidR="00A2426B">
        <w:noBreakHyphen/>
      </w:r>
      <w:r w:rsidRPr="00832A56">
        <w:t xml:space="preserve">assessable </w:t>
      </w:r>
      <w:r w:rsidR="005F5725" w:rsidRPr="00832A56">
        <w:t>part i</w:t>
      </w:r>
      <w:r w:rsidRPr="00832A56">
        <w:t xml:space="preserve">s </w:t>
      </w:r>
      <w:r w:rsidRPr="00832A56">
        <w:rPr>
          <w:i/>
        </w:rPr>
        <w:t>more</w:t>
      </w:r>
      <w:r w:rsidRPr="00832A56">
        <w:t xml:space="preserve"> than the </w:t>
      </w:r>
      <w:r w:rsidR="00A2426B" w:rsidRPr="00A2426B">
        <w:rPr>
          <w:position w:val="6"/>
          <w:sz w:val="16"/>
        </w:rPr>
        <w:t>*</w:t>
      </w:r>
      <w:r w:rsidRPr="00832A56">
        <w:t xml:space="preserve">share’s </w:t>
      </w:r>
      <w:r w:rsidR="00A2426B" w:rsidRPr="00A2426B">
        <w:rPr>
          <w:position w:val="6"/>
          <w:sz w:val="16"/>
        </w:rPr>
        <w:t>*</w:t>
      </w:r>
      <w:r w:rsidRPr="00832A56">
        <w:t xml:space="preserve">cost base. If you make a </w:t>
      </w:r>
      <w:r w:rsidR="00A2426B" w:rsidRPr="00A2426B">
        <w:rPr>
          <w:position w:val="6"/>
          <w:sz w:val="16"/>
        </w:rPr>
        <w:t>*</w:t>
      </w:r>
      <w:r w:rsidRPr="00832A56">
        <w:t xml:space="preserve">capital gain, the share’s </w:t>
      </w:r>
      <w:r w:rsidR="00A2426B" w:rsidRPr="00A2426B">
        <w:rPr>
          <w:position w:val="6"/>
          <w:sz w:val="16"/>
        </w:rPr>
        <w:t>*</w:t>
      </w:r>
      <w:r w:rsidRPr="00832A56">
        <w:t xml:space="preserve">cost base and </w:t>
      </w:r>
      <w:r w:rsidR="00A2426B" w:rsidRPr="00A2426B">
        <w:rPr>
          <w:position w:val="6"/>
          <w:sz w:val="16"/>
        </w:rPr>
        <w:t>*</w:t>
      </w:r>
      <w:r w:rsidRPr="00832A56">
        <w:t>reduced cost base are reduced to nil.</w:t>
      </w:r>
    </w:p>
    <w:p w14:paraId="5E215B45" w14:textId="77777777" w:rsidR="00AE4C6B" w:rsidRPr="00832A56" w:rsidRDefault="00AE4C6B" w:rsidP="00AE4C6B">
      <w:pPr>
        <w:pStyle w:val="notetext"/>
        <w:numPr>
          <w:ilvl w:val="12"/>
          <w:numId w:val="0"/>
        </w:numPr>
        <w:ind w:left="1985" w:hanging="851"/>
      </w:pPr>
      <w:r w:rsidRPr="00832A56">
        <w:t>Note 1:</w:t>
      </w:r>
      <w:r w:rsidRPr="00832A56">
        <w:tab/>
        <w:t>You cannot make a capital loss.</w:t>
      </w:r>
    </w:p>
    <w:p w14:paraId="40B74680" w14:textId="77777777" w:rsidR="00AE4C6B" w:rsidRPr="00832A56" w:rsidRDefault="00AE4C6B" w:rsidP="00AE4C6B">
      <w:pPr>
        <w:pStyle w:val="notetext"/>
      </w:pPr>
      <w:r w:rsidRPr="00832A56">
        <w:t>Note 2:</w:t>
      </w:r>
      <w:r w:rsidRPr="00832A56">
        <w:tab/>
        <w:t xml:space="preserve">A capital gain under </w:t>
      </w:r>
      <w:r w:rsidR="000F4E63" w:rsidRPr="00832A56">
        <w:t xml:space="preserve">former </w:t>
      </w:r>
      <w:r w:rsidRPr="00832A56">
        <w:t>section</w:t>
      </w:r>
      <w:r w:rsidR="00C635E7" w:rsidRPr="00832A56">
        <w:t> </w:t>
      </w:r>
      <w:r w:rsidRPr="00832A56">
        <w:t xml:space="preserve">160ZL of the </w:t>
      </w:r>
      <w:r w:rsidRPr="00832A56">
        <w:rPr>
          <w:i/>
        </w:rPr>
        <w:t>Income Tax Assessment Act 1936</w:t>
      </w:r>
      <w:r w:rsidRPr="00832A56">
        <w:t xml:space="preserve"> is also taken into account for the purposes of this subsection: see section</w:t>
      </w:r>
      <w:r w:rsidR="00C635E7" w:rsidRPr="00832A56">
        <w:t> </w:t>
      </w:r>
      <w:r w:rsidRPr="00832A56">
        <w:t>104</w:t>
      </w:r>
      <w:r w:rsidR="00A2426B">
        <w:noBreakHyphen/>
      </w:r>
      <w:r w:rsidRPr="00832A56">
        <w:t xml:space="preserve">135 of the </w:t>
      </w:r>
      <w:r w:rsidRPr="00832A56">
        <w:rPr>
          <w:i/>
        </w:rPr>
        <w:t>Income Tax (Transitional Provisions) Act 1997</w:t>
      </w:r>
      <w:r w:rsidRPr="00832A56">
        <w:t>.</w:t>
      </w:r>
    </w:p>
    <w:p w14:paraId="52186D92" w14:textId="77777777" w:rsidR="00AE4C6B" w:rsidRPr="00832A56" w:rsidRDefault="00AE4C6B" w:rsidP="00F207EC">
      <w:pPr>
        <w:pStyle w:val="subsection"/>
      </w:pPr>
      <w:r w:rsidRPr="00832A56">
        <w:tab/>
        <w:t>(4)</w:t>
      </w:r>
      <w:r w:rsidRPr="00832A56">
        <w:tab/>
        <w:t>However, if the amount of the non</w:t>
      </w:r>
      <w:r w:rsidR="00A2426B">
        <w:noBreakHyphen/>
      </w:r>
      <w:r w:rsidRPr="00832A56">
        <w:t xml:space="preserve">assessable </w:t>
      </w:r>
      <w:r w:rsidR="005F5725" w:rsidRPr="00832A56">
        <w:t>part i</w:t>
      </w:r>
      <w:r w:rsidRPr="00832A56">
        <w:t xml:space="preserve">s not more than the </w:t>
      </w:r>
      <w:r w:rsidR="00A2426B" w:rsidRPr="00A2426B">
        <w:rPr>
          <w:position w:val="6"/>
          <w:sz w:val="16"/>
        </w:rPr>
        <w:t>*</w:t>
      </w:r>
      <w:r w:rsidRPr="00832A56">
        <w:t xml:space="preserve">share’s </w:t>
      </w:r>
      <w:r w:rsidR="00A2426B" w:rsidRPr="00A2426B">
        <w:rPr>
          <w:position w:val="6"/>
          <w:sz w:val="16"/>
        </w:rPr>
        <w:t>*</w:t>
      </w:r>
      <w:r w:rsidRPr="00832A56">
        <w:t xml:space="preserve">cost base, that cost base and its </w:t>
      </w:r>
      <w:r w:rsidR="00A2426B" w:rsidRPr="00A2426B">
        <w:rPr>
          <w:position w:val="6"/>
          <w:sz w:val="16"/>
        </w:rPr>
        <w:t>*</w:t>
      </w:r>
      <w:r w:rsidRPr="00832A56">
        <w:t>reduced cost base are reduced by the amount of the non</w:t>
      </w:r>
      <w:r w:rsidR="00A2426B">
        <w:noBreakHyphen/>
      </w:r>
      <w:r w:rsidRPr="00832A56">
        <w:t>assessable part.</w:t>
      </w:r>
    </w:p>
    <w:p w14:paraId="0E306869" w14:textId="77777777" w:rsidR="00AE4C6B" w:rsidRPr="00832A56" w:rsidRDefault="00AE4C6B" w:rsidP="00AE4C6B">
      <w:pPr>
        <w:pStyle w:val="notetext"/>
      </w:pPr>
      <w:r w:rsidRPr="00832A56">
        <w:t>Note:</w:t>
      </w:r>
      <w:r w:rsidRPr="00832A56">
        <w:tab/>
        <w:t>Cost base adjustments are made only under Subdivision</w:t>
      </w:r>
      <w:r w:rsidR="00C635E7" w:rsidRPr="00832A56">
        <w:t> </w:t>
      </w:r>
      <w:r w:rsidRPr="00832A56">
        <w:t>125</w:t>
      </w:r>
      <w:r w:rsidR="00A2426B">
        <w:noBreakHyphen/>
      </w:r>
      <w:r w:rsidRPr="00832A56">
        <w:t>B if there is a roll</w:t>
      </w:r>
      <w:r w:rsidR="00A2426B">
        <w:noBreakHyphen/>
      </w:r>
      <w:r w:rsidRPr="00832A56">
        <w:t>over under that Subdivision for CGT event G1 happening as a result of a demerger.</w:t>
      </w:r>
    </w:p>
    <w:p w14:paraId="72224CF9" w14:textId="77777777" w:rsidR="00AE4C6B" w:rsidRPr="00832A56" w:rsidRDefault="00AE4C6B" w:rsidP="003719AC">
      <w:pPr>
        <w:pStyle w:val="SubsectionHead"/>
      </w:pPr>
      <w:r w:rsidRPr="00832A56">
        <w:t>Exceptions</w:t>
      </w:r>
    </w:p>
    <w:p w14:paraId="28EFDB94" w14:textId="77777777" w:rsidR="00AE4C6B" w:rsidRPr="00832A56" w:rsidRDefault="00AE4C6B" w:rsidP="00F207EC">
      <w:pPr>
        <w:pStyle w:val="subsection"/>
      </w:pPr>
      <w:r w:rsidRPr="00832A56">
        <w:tab/>
        <w:t>(5)</w:t>
      </w:r>
      <w:r w:rsidRPr="00832A56">
        <w:tab/>
        <w:t xml:space="preserve">A </w:t>
      </w:r>
      <w:r w:rsidR="00A2426B" w:rsidRPr="00A2426B">
        <w:rPr>
          <w:position w:val="6"/>
          <w:sz w:val="16"/>
        </w:rPr>
        <w:t>*</w:t>
      </w:r>
      <w:r w:rsidRPr="00832A56">
        <w:t xml:space="preserve">capital gain you make is disregarded if you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w:t>
      </w:r>
      <w:r w:rsidR="00A2426B" w:rsidRPr="00A2426B">
        <w:rPr>
          <w:position w:val="6"/>
          <w:sz w:val="16"/>
        </w:rPr>
        <w:t>*</w:t>
      </w:r>
      <w:r w:rsidRPr="00832A56">
        <w:t xml:space="preserve">share before </w:t>
      </w:r>
      <w:r w:rsidR="00576E3C" w:rsidRPr="00832A56">
        <w:t>20 September</w:t>
      </w:r>
      <w:r w:rsidRPr="00832A56">
        <w:t xml:space="preserve"> 1985.</w:t>
      </w:r>
    </w:p>
    <w:p w14:paraId="14C77EA1" w14:textId="77777777" w:rsidR="00AE4C6B" w:rsidRPr="00832A56" w:rsidRDefault="00AE4C6B" w:rsidP="00F207EC">
      <w:pPr>
        <w:pStyle w:val="subsection"/>
      </w:pPr>
      <w:r w:rsidRPr="00832A56">
        <w:tab/>
        <w:t>(6)</w:t>
      </w:r>
      <w:r w:rsidRPr="00832A56">
        <w:tab/>
        <w:t>You disregard a payment by a liquidator for the purposes of this section if the company ceases to exist within 18 months of the payment.</w:t>
      </w:r>
    </w:p>
    <w:p w14:paraId="4451B35D" w14:textId="77777777" w:rsidR="00AE4C6B" w:rsidRPr="00832A56" w:rsidRDefault="00AE4C6B" w:rsidP="00AE4C6B">
      <w:pPr>
        <w:pStyle w:val="notetext"/>
      </w:pPr>
      <w:r w:rsidRPr="00832A56">
        <w:t>Note:</w:t>
      </w:r>
      <w:r w:rsidRPr="00832A56">
        <w:tab/>
        <w:t>The payment will be part of your capital proceeds for CGT event C2 happening when the share ends.</w:t>
      </w:r>
    </w:p>
    <w:p w14:paraId="0D5ADE90" w14:textId="77777777" w:rsidR="00AE4C6B" w:rsidRPr="00832A56" w:rsidRDefault="00AE4C6B" w:rsidP="00F207EC">
      <w:pPr>
        <w:pStyle w:val="subsection"/>
      </w:pPr>
      <w:r w:rsidRPr="00832A56">
        <w:tab/>
        <w:t>(7)</w:t>
      </w:r>
      <w:r w:rsidRPr="00832A56">
        <w:tab/>
        <w:t xml:space="preserve">You also disregard a payment that is </w:t>
      </w:r>
      <w:r w:rsidR="00A2426B" w:rsidRPr="00A2426B">
        <w:rPr>
          <w:position w:val="6"/>
          <w:sz w:val="16"/>
        </w:rPr>
        <w:t>*</w:t>
      </w:r>
      <w:r w:rsidRPr="00832A56">
        <w:t>personal services income included in your assessable income, or another entity’s assessable income, under section</w:t>
      </w:r>
      <w:r w:rsidR="00C635E7" w:rsidRPr="00832A56">
        <w:t> </w:t>
      </w:r>
      <w:r w:rsidRPr="00832A56">
        <w:t>86</w:t>
      </w:r>
      <w:r w:rsidR="00A2426B">
        <w:noBreakHyphen/>
      </w:r>
      <w:r w:rsidRPr="00832A56">
        <w:t>15.</w:t>
      </w:r>
    </w:p>
    <w:p w14:paraId="721903BD" w14:textId="77777777" w:rsidR="00AE4C6B" w:rsidRPr="00832A56" w:rsidRDefault="00AE4C6B" w:rsidP="00AE4C6B">
      <w:pPr>
        <w:pStyle w:val="ActHead5"/>
      </w:pPr>
      <w:bookmarkStart w:id="314" w:name="_Toc185661186"/>
      <w:r w:rsidRPr="00832A56">
        <w:rPr>
          <w:rStyle w:val="CharSectno"/>
        </w:rPr>
        <w:t>104</w:t>
      </w:r>
      <w:r w:rsidR="00A2426B">
        <w:rPr>
          <w:rStyle w:val="CharSectno"/>
        </w:rPr>
        <w:noBreakHyphen/>
      </w:r>
      <w:r w:rsidRPr="00832A56">
        <w:rPr>
          <w:rStyle w:val="CharSectno"/>
        </w:rPr>
        <w:t>145</w:t>
      </w:r>
      <w:r w:rsidRPr="00832A56">
        <w:t xml:space="preserve">  Liquidator or administrator declares shares or financial instruments worthless: CGT event G3</w:t>
      </w:r>
      <w:bookmarkEnd w:id="314"/>
    </w:p>
    <w:p w14:paraId="44B16A2A" w14:textId="77777777" w:rsidR="00AE4C6B" w:rsidRPr="00832A56" w:rsidRDefault="00AE4C6B" w:rsidP="00F207EC">
      <w:pPr>
        <w:pStyle w:val="subsection"/>
      </w:pPr>
      <w:r w:rsidRPr="00832A56">
        <w:tab/>
        <w:t>(1)</w:t>
      </w:r>
      <w:r w:rsidRPr="00832A56">
        <w:tab/>
      </w:r>
      <w:r w:rsidRPr="00832A56">
        <w:rPr>
          <w:b/>
          <w:i/>
        </w:rPr>
        <w:t>CGT event G3</w:t>
      </w:r>
      <w:r w:rsidRPr="00832A56">
        <w:t xml:space="preserve"> happens if you own </w:t>
      </w:r>
      <w:r w:rsidR="00A2426B" w:rsidRPr="00A2426B">
        <w:rPr>
          <w:position w:val="6"/>
          <w:sz w:val="16"/>
        </w:rPr>
        <w:t>*</w:t>
      </w:r>
      <w:r w:rsidRPr="00832A56">
        <w:t>shares in a company, or financial instruments issued by or created by or in relation to a company, and a liquidator or administrator of the company declares in writing that the liquidator or administrator has reasonable grounds to believe (as at the time of the declaration) that:</w:t>
      </w:r>
    </w:p>
    <w:p w14:paraId="65429483" w14:textId="77777777" w:rsidR="00AE4C6B" w:rsidRPr="00832A56" w:rsidRDefault="00AE4C6B" w:rsidP="00AE4C6B">
      <w:pPr>
        <w:pStyle w:val="paragraph"/>
      </w:pPr>
      <w:r w:rsidRPr="00832A56">
        <w:tab/>
        <w:t>(a)</w:t>
      </w:r>
      <w:r w:rsidRPr="00832A56">
        <w:tab/>
        <w:t>for shares—there is no likelihood that shareholders in the company, or shareholders of the relevant class of shares, will receive any further distribution for their shares; or</w:t>
      </w:r>
    </w:p>
    <w:p w14:paraId="46485BD4" w14:textId="77777777" w:rsidR="00AE4C6B" w:rsidRPr="00832A56" w:rsidRDefault="00AE4C6B" w:rsidP="00AE4C6B">
      <w:pPr>
        <w:pStyle w:val="paragraph"/>
      </w:pPr>
      <w:r w:rsidRPr="00832A56">
        <w:tab/>
        <w:t>(b)</w:t>
      </w:r>
      <w:r w:rsidRPr="00832A56">
        <w:tab/>
        <w:t>for financial instruments—the instruments, or a class of instruments that includes instruments of that kind, have no value or have only negligible value.</w:t>
      </w:r>
    </w:p>
    <w:p w14:paraId="60F79F9E" w14:textId="77777777" w:rsidR="00AE4C6B" w:rsidRPr="00832A56" w:rsidRDefault="00AE4C6B" w:rsidP="00AE4C6B">
      <w:pPr>
        <w:pStyle w:val="subsection"/>
      </w:pPr>
      <w:r w:rsidRPr="00832A56">
        <w:tab/>
        <w:t>(2)</w:t>
      </w:r>
      <w:r w:rsidRPr="00832A56">
        <w:tab/>
        <w:t>The time of the event is when the declaration was made.</w:t>
      </w:r>
    </w:p>
    <w:p w14:paraId="16B354CE" w14:textId="77777777" w:rsidR="00AE4C6B" w:rsidRPr="00832A56" w:rsidRDefault="00AE4C6B" w:rsidP="00232CE7">
      <w:pPr>
        <w:pStyle w:val="subsection"/>
        <w:keepNext/>
        <w:keepLines/>
      </w:pPr>
      <w:r w:rsidRPr="00832A56">
        <w:tab/>
        <w:t>(3)</w:t>
      </w:r>
      <w:r w:rsidRPr="00832A56">
        <w:tab/>
        <w:t xml:space="preserve">Examples of financial instruments referred to in </w:t>
      </w:r>
      <w:r w:rsidR="00C635E7" w:rsidRPr="00832A56">
        <w:t>subsection (</w:t>
      </w:r>
      <w:r w:rsidRPr="00832A56">
        <w:t>1) are:</w:t>
      </w:r>
    </w:p>
    <w:p w14:paraId="78C92598"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debentures, bonds or promissory notes issued by the company; and</w:t>
      </w:r>
    </w:p>
    <w:p w14:paraId="57B4325A" w14:textId="77777777" w:rsidR="00AE4C6B" w:rsidRPr="00832A56" w:rsidRDefault="00AE4C6B" w:rsidP="00AE4C6B">
      <w:pPr>
        <w:pStyle w:val="paragraph"/>
      </w:pPr>
      <w:r w:rsidRPr="00832A56">
        <w:tab/>
        <w:t>(b)</w:t>
      </w:r>
      <w:r w:rsidRPr="00832A56">
        <w:tab/>
        <w:t>loans to the company; and</w:t>
      </w:r>
    </w:p>
    <w:p w14:paraId="36FC8388" w14:textId="77777777" w:rsidR="00AE4C6B" w:rsidRPr="00832A56" w:rsidRDefault="00AE4C6B" w:rsidP="00AE4C6B">
      <w:pPr>
        <w:pStyle w:val="paragraph"/>
      </w:pPr>
      <w:r w:rsidRPr="00832A56">
        <w:tab/>
        <w:t>(c)</w:t>
      </w:r>
      <w:r w:rsidRPr="00832A56">
        <w:tab/>
        <w:t>futures contracts, forward contracts or currency swap contracts relating to the company; and</w:t>
      </w:r>
    </w:p>
    <w:p w14:paraId="104ED446" w14:textId="77777777" w:rsidR="00AE4C6B" w:rsidRPr="00832A56" w:rsidRDefault="00AE4C6B" w:rsidP="00AE4C6B">
      <w:pPr>
        <w:pStyle w:val="paragraph"/>
      </w:pPr>
      <w:r w:rsidRPr="00832A56">
        <w:tab/>
        <w:t>(d)</w:t>
      </w:r>
      <w:r w:rsidRPr="00832A56">
        <w:tab/>
        <w:t>rights or options to acquire an asset referred to in a preceding paragraph of this subsection; and</w:t>
      </w:r>
    </w:p>
    <w:p w14:paraId="3B322911" w14:textId="77777777" w:rsidR="00AE4C6B" w:rsidRPr="00832A56" w:rsidRDefault="00AE4C6B" w:rsidP="00AE4C6B">
      <w:pPr>
        <w:pStyle w:val="paragraph"/>
      </w:pPr>
      <w:r w:rsidRPr="00832A56">
        <w:tab/>
        <w:t>(e)</w:t>
      </w:r>
      <w:r w:rsidRPr="00832A56">
        <w:tab/>
        <w:t xml:space="preserve">rights or options to acquire </w:t>
      </w:r>
      <w:r w:rsidR="00A2426B" w:rsidRPr="00A2426B">
        <w:rPr>
          <w:position w:val="6"/>
          <w:sz w:val="16"/>
        </w:rPr>
        <w:t>*</w:t>
      </w:r>
      <w:r w:rsidRPr="00832A56">
        <w:t>shares in the company.</w:t>
      </w:r>
    </w:p>
    <w:p w14:paraId="0E5E4E64" w14:textId="77777777" w:rsidR="00AE4C6B" w:rsidRPr="00832A56" w:rsidRDefault="00AE4C6B" w:rsidP="00AE4C6B">
      <w:pPr>
        <w:pStyle w:val="subsection"/>
      </w:pPr>
      <w:r w:rsidRPr="00832A56">
        <w:tab/>
        <w:t>(4)</w:t>
      </w:r>
      <w:r w:rsidRPr="00832A56">
        <w:tab/>
        <w:t xml:space="preserve">You can choose to make a </w:t>
      </w:r>
      <w:r w:rsidRPr="00832A56">
        <w:rPr>
          <w:b/>
          <w:i/>
        </w:rPr>
        <w:t>capital loss</w:t>
      </w:r>
      <w:r w:rsidRPr="00832A56">
        <w:t xml:space="preserve"> equal to the </w:t>
      </w:r>
      <w:r w:rsidR="00A2426B" w:rsidRPr="00A2426B">
        <w:rPr>
          <w:position w:val="6"/>
          <w:sz w:val="16"/>
        </w:rPr>
        <w:t>*</w:t>
      </w:r>
      <w:r w:rsidRPr="00832A56">
        <w:t xml:space="preserve">reduced cost base of your </w:t>
      </w:r>
      <w:r w:rsidR="00A2426B" w:rsidRPr="00A2426B">
        <w:rPr>
          <w:position w:val="6"/>
          <w:sz w:val="16"/>
        </w:rPr>
        <w:t>*</w:t>
      </w:r>
      <w:r w:rsidRPr="00832A56">
        <w:t>shares or financial instruments (as at the time of the declaration).</w:t>
      </w:r>
    </w:p>
    <w:p w14:paraId="52F2044E" w14:textId="77777777" w:rsidR="00AE4C6B" w:rsidRPr="00832A56" w:rsidRDefault="00AE4C6B" w:rsidP="00AE4C6B">
      <w:pPr>
        <w:pStyle w:val="subsection"/>
      </w:pPr>
      <w:r w:rsidRPr="00832A56">
        <w:tab/>
        <w:t>(5)</w:t>
      </w:r>
      <w:r w:rsidRPr="00832A56">
        <w:tab/>
        <w:t xml:space="preserve">If you make the choice,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the </w:t>
      </w:r>
      <w:r w:rsidR="00A2426B" w:rsidRPr="00A2426B">
        <w:rPr>
          <w:position w:val="6"/>
          <w:sz w:val="16"/>
        </w:rPr>
        <w:t>*</w:t>
      </w:r>
      <w:r w:rsidRPr="00832A56">
        <w:t>shares or financial instruments are reduced to nil just after the declaration was made.</w:t>
      </w:r>
    </w:p>
    <w:p w14:paraId="299C0419" w14:textId="77777777" w:rsidR="00AE4C6B" w:rsidRPr="00832A56" w:rsidRDefault="00AE4C6B" w:rsidP="00AE4C6B">
      <w:pPr>
        <w:pStyle w:val="notetext"/>
      </w:pPr>
      <w:r w:rsidRPr="00832A56">
        <w:t>Note:</w:t>
      </w:r>
      <w:r w:rsidRPr="00832A56">
        <w:tab/>
        <w:t>This is for the purpose of working out if you make a capital gain or loss from any later CGT event in relation to the shares or financial instruments.</w:t>
      </w:r>
    </w:p>
    <w:p w14:paraId="6155EBCD" w14:textId="77777777" w:rsidR="00AE4C6B" w:rsidRPr="00832A56" w:rsidRDefault="00AE4C6B" w:rsidP="00AE4C6B">
      <w:pPr>
        <w:pStyle w:val="SubsectionHead"/>
      </w:pPr>
      <w:r w:rsidRPr="00832A56">
        <w:t>Exceptions</w:t>
      </w:r>
    </w:p>
    <w:p w14:paraId="38440492" w14:textId="77777777" w:rsidR="00AE4C6B" w:rsidRPr="00832A56" w:rsidRDefault="00AE4C6B" w:rsidP="00AE4C6B">
      <w:pPr>
        <w:pStyle w:val="subsection"/>
      </w:pPr>
      <w:r w:rsidRPr="00832A56">
        <w:tab/>
        <w:t>(6)</w:t>
      </w:r>
      <w:r w:rsidRPr="00832A56">
        <w:tab/>
        <w:t xml:space="preserve">You cannot choose to make a </w:t>
      </w:r>
      <w:r w:rsidR="00A2426B" w:rsidRPr="00A2426B">
        <w:rPr>
          <w:position w:val="6"/>
          <w:sz w:val="16"/>
        </w:rPr>
        <w:t>*</w:t>
      </w:r>
      <w:r w:rsidRPr="00832A56">
        <w:t>capital loss if:</w:t>
      </w:r>
    </w:p>
    <w:p w14:paraId="24701A80" w14:textId="77777777" w:rsidR="00AE4C6B" w:rsidRPr="00832A56" w:rsidRDefault="00AE4C6B" w:rsidP="00AE4C6B">
      <w:pPr>
        <w:pStyle w:val="paragraph"/>
      </w:pPr>
      <w:r w:rsidRPr="00832A56">
        <w:tab/>
        <w:t>(a)</w:t>
      </w:r>
      <w:r w:rsidRPr="00832A56">
        <w:tab/>
        <w:t xml:space="preserve">you </w:t>
      </w:r>
      <w:r w:rsidR="00A2426B" w:rsidRPr="00A2426B">
        <w:rPr>
          <w:position w:val="6"/>
          <w:sz w:val="16"/>
        </w:rPr>
        <w:t>*</w:t>
      </w:r>
      <w:r w:rsidRPr="00832A56">
        <w:t xml:space="preserve">acquired the shares or financial instruments before </w:t>
      </w:r>
      <w:r w:rsidR="00576E3C" w:rsidRPr="00832A56">
        <w:t>20 September</w:t>
      </w:r>
      <w:r w:rsidRPr="00832A56">
        <w:t xml:space="preserve"> 1985; or</w:t>
      </w:r>
    </w:p>
    <w:p w14:paraId="7BB56295" w14:textId="77777777" w:rsidR="00AE4C6B" w:rsidRPr="00832A56" w:rsidRDefault="00AE4C6B" w:rsidP="00AE4C6B">
      <w:pPr>
        <w:pStyle w:val="paragraph"/>
      </w:pPr>
      <w:r w:rsidRPr="00832A56">
        <w:tab/>
        <w:t>(b)</w:t>
      </w:r>
      <w:r w:rsidRPr="00832A56">
        <w:tab/>
        <w:t xml:space="preserve">the shares or financial instruments were </w:t>
      </w:r>
      <w:r w:rsidR="00A2426B" w:rsidRPr="00A2426B">
        <w:rPr>
          <w:position w:val="6"/>
          <w:sz w:val="16"/>
        </w:rPr>
        <w:t>*</w:t>
      </w:r>
      <w:r w:rsidRPr="00832A56">
        <w:t>revenue assets at the time when the declaration was made.</w:t>
      </w:r>
    </w:p>
    <w:p w14:paraId="7893F645" w14:textId="77777777" w:rsidR="00ED39C1" w:rsidRPr="00832A56" w:rsidRDefault="00ED39C1" w:rsidP="00ED39C1">
      <w:pPr>
        <w:pStyle w:val="subsection"/>
      </w:pPr>
      <w:r w:rsidRPr="00832A56">
        <w:tab/>
        <w:t>(7)</w:t>
      </w:r>
      <w:r w:rsidRPr="00832A56">
        <w:tab/>
        <w:t xml:space="preserve">You cannot choose to make a </w:t>
      </w:r>
      <w:r w:rsidR="00A2426B" w:rsidRPr="00A2426B">
        <w:rPr>
          <w:position w:val="6"/>
          <w:sz w:val="16"/>
        </w:rPr>
        <w:t>*</w:t>
      </w:r>
      <w:r w:rsidRPr="00832A56">
        <w:t xml:space="preserve">capital loss for a </w:t>
      </w:r>
      <w:r w:rsidR="00A2426B" w:rsidRPr="00A2426B">
        <w:rPr>
          <w:position w:val="6"/>
          <w:sz w:val="16"/>
        </w:rPr>
        <w:t>*</w:t>
      </w:r>
      <w:r w:rsidRPr="00832A56">
        <w:t>share, or a right to acquire a beneficial interest in a share, if:</w:t>
      </w:r>
    </w:p>
    <w:p w14:paraId="5F5BB6EA" w14:textId="77777777" w:rsidR="00ED39C1" w:rsidRPr="00832A56" w:rsidRDefault="00ED39C1" w:rsidP="00ED39C1">
      <w:pPr>
        <w:pStyle w:val="paragraph"/>
      </w:pPr>
      <w:r w:rsidRPr="00832A56">
        <w:tab/>
        <w:t>(a)</w:t>
      </w:r>
      <w:r w:rsidRPr="00832A56">
        <w:tab/>
        <w:t xml:space="preserve">you acquired the beneficial interest (the </w:t>
      </w:r>
      <w:r w:rsidRPr="00832A56">
        <w:rPr>
          <w:b/>
          <w:i/>
        </w:rPr>
        <w:t>ESS interest</w:t>
      </w:r>
      <w:r w:rsidRPr="00832A56">
        <w:t>)</w:t>
      </w:r>
      <w:r w:rsidRPr="00832A56">
        <w:rPr>
          <w:i/>
        </w:rPr>
        <w:t xml:space="preserve"> </w:t>
      </w:r>
      <w:r w:rsidRPr="00832A56">
        <w:t xml:space="preserve">in the share or right under an </w:t>
      </w:r>
      <w:r w:rsidR="00A2426B" w:rsidRPr="00A2426B">
        <w:rPr>
          <w:position w:val="6"/>
          <w:sz w:val="16"/>
        </w:rPr>
        <w:t>*</w:t>
      </w:r>
      <w:r w:rsidRPr="00832A56">
        <w:t>employee share scheme; and</w:t>
      </w:r>
    </w:p>
    <w:p w14:paraId="5C8526F7" w14:textId="77777777" w:rsidR="00ED39C1" w:rsidRPr="00832A56" w:rsidRDefault="00ED39C1" w:rsidP="00ED39C1">
      <w:pPr>
        <w:pStyle w:val="paragraph"/>
      </w:pPr>
      <w:r w:rsidRPr="00832A56">
        <w:tab/>
        <w:t>(b)</w:t>
      </w:r>
      <w:r w:rsidRPr="00832A56">
        <w:tab/>
        <w:t>subsequent to an amount being included in your assessable income under Division</w:t>
      </w:r>
      <w:r w:rsidR="00C635E7" w:rsidRPr="00832A56">
        <w:t> </w:t>
      </w:r>
      <w:r w:rsidRPr="00832A56">
        <w:t>83A (about employee share schemes) in relation to the ESS interest, section</w:t>
      </w:r>
      <w:r w:rsidR="00C635E7" w:rsidRPr="00832A56">
        <w:t> </w:t>
      </w:r>
      <w:r w:rsidRPr="00832A56">
        <w:t>83A</w:t>
      </w:r>
      <w:r w:rsidR="00A2426B">
        <w:noBreakHyphen/>
      </w:r>
      <w:r w:rsidRPr="00832A56">
        <w:t>310 (about forfeiture) applies in relation to ESS interest.</w:t>
      </w:r>
    </w:p>
    <w:p w14:paraId="7B34CA83" w14:textId="77777777" w:rsidR="00AE4C6B" w:rsidRPr="00832A56" w:rsidRDefault="00AE4C6B" w:rsidP="009B4B7C">
      <w:pPr>
        <w:pStyle w:val="ActHead4"/>
      </w:pPr>
      <w:bookmarkStart w:id="315" w:name="_Toc185661187"/>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H</w:t>
      </w:r>
      <w:r w:rsidRPr="00832A56">
        <w:t>—</w:t>
      </w:r>
      <w:r w:rsidRPr="00832A56">
        <w:rPr>
          <w:rStyle w:val="CharSubdText"/>
        </w:rPr>
        <w:t>Special capital receipts</w:t>
      </w:r>
      <w:bookmarkEnd w:id="315"/>
    </w:p>
    <w:p w14:paraId="3349FC4D" w14:textId="77777777" w:rsidR="00AE4C6B" w:rsidRPr="00832A56" w:rsidRDefault="00AE4C6B" w:rsidP="009B4B7C">
      <w:pPr>
        <w:pStyle w:val="TofSectsHeading"/>
        <w:keepNext/>
        <w:keepLines/>
        <w:numPr>
          <w:ilvl w:val="12"/>
          <w:numId w:val="0"/>
        </w:numPr>
      </w:pPr>
      <w:r w:rsidRPr="00832A56">
        <w:t>Table of sections</w:t>
      </w:r>
    </w:p>
    <w:p w14:paraId="3860E16D"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150</w:t>
      </w:r>
      <w:r w:rsidRPr="00832A56">
        <w:tab/>
        <w:t>Forfeiture of deposit: CGT event H1</w:t>
      </w:r>
    </w:p>
    <w:p w14:paraId="77B4E910"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155</w:t>
      </w:r>
      <w:r w:rsidRPr="00832A56">
        <w:tab/>
        <w:t>Receipt for event relating to a CGT asset: CGT event H2</w:t>
      </w:r>
    </w:p>
    <w:p w14:paraId="725DFC2D" w14:textId="77777777" w:rsidR="00AE4C6B" w:rsidRPr="00832A56" w:rsidRDefault="00AE4C6B" w:rsidP="00AE4C6B">
      <w:pPr>
        <w:pStyle w:val="ActHead5"/>
      </w:pPr>
      <w:bookmarkStart w:id="316" w:name="_Toc185661188"/>
      <w:r w:rsidRPr="00832A56">
        <w:rPr>
          <w:rStyle w:val="CharSectno"/>
        </w:rPr>
        <w:t>104</w:t>
      </w:r>
      <w:r w:rsidR="00A2426B">
        <w:rPr>
          <w:rStyle w:val="CharSectno"/>
        </w:rPr>
        <w:noBreakHyphen/>
      </w:r>
      <w:r w:rsidRPr="00832A56">
        <w:rPr>
          <w:rStyle w:val="CharSectno"/>
        </w:rPr>
        <w:t>150</w:t>
      </w:r>
      <w:r w:rsidRPr="00832A56">
        <w:t xml:space="preserve">  Forfeiture of deposit: CGT event H1</w:t>
      </w:r>
      <w:bookmarkEnd w:id="316"/>
    </w:p>
    <w:p w14:paraId="1AA043CF" w14:textId="77777777" w:rsidR="00AE4C6B" w:rsidRPr="00832A56" w:rsidRDefault="00AE4C6B" w:rsidP="00F207EC">
      <w:pPr>
        <w:pStyle w:val="subsection"/>
      </w:pPr>
      <w:r w:rsidRPr="00832A56">
        <w:tab/>
        <w:t>(1)</w:t>
      </w:r>
      <w:r w:rsidRPr="00832A56">
        <w:tab/>
      </w:r>
      <w:r w:rsidRPr="00832A56">
        <w:rPr>
          <w:b/>
          <w:i/>
        </w:rPr>
        <w:t>CGT event H1</w:t>
      </w:r>
      <w:r w:rsidRPr="00832A56">
        <w:t xml:space="preserve"> happens if a deposit paid to you is forfeited because a prospective sale or other transaction does not proceed.</w:t>
      </w:r>
    </w:p>
    <w:p w14:paraId="1156209D" w14:textId="77777777" w:rsidR="00AE4C6B" w:rsidRPr="00832A56" w:rsidRDefault="00AE4C6B" w:rsidP="00F207EC">
      <w:pPr>
        <w:pStyle w:val="subsection2"/>
      </w:pPr>
      <w:r w:rsidRPr="00832A56">
        <w:t>The payment can include giving property: see section</w:t>
      </w:r>
      <w:r w:rsidR="00C635E7" w:rsidRPr="00832A56">
        <w:t> </w:t>
      </w:r>
      <w:r w:rsidRPr="00832A56">
        <w:t>103</w:t>
      </w:r>
      <w:r w:rsidR="00A2426B">
        <w:noBreakHyphen/>
      </w:r>
      <w:r w:rsidRPr="00832A56">
        <w:t>5.</w:t>
      </w:r>
    </w:p>
    <w:p w14:paraId="302DD44B" w14:textId="77777777" w:rsidR="00AE4C6B" w:rsidRPr="00832A56" w:rsidRDefault="00AE4C6B" w:rsidP="00AE4C6B">
      <w:pPr>
        <w:pStyle w:val="notetext"/>
        <w:numPr>
          <w:ilvl w:val="12"/>
          <w:numId w:val="0"/>
        </w:numPr>
        <w:ind w:left="1985" w:hanging="851"/>
      </w:pPr>
      <w:r w:rsidRPr="00832A56">
        <w:t>Example:</w:t>
      </w:r>
      <w:r w:rsidRPr="00832A56">
        <w:tab/>
        <w:t>You decide to sell land. Before entering into a contract of sale, the prospective purchaser pays you a 2 month holding deposit of $1,000.</w:t>
      </w:r>
    </w:p>
    <w:p w14:paraId="69360FFE" w14:textId="77777777" w:rsidR="00AE4C6B" w:rsidRPr="00832A56" w:rsidRDefault="00AE4C6B" w:rsidP="00AE4C6B">
      <w:pPr>
        <w:pStyle w:val="notetext"/>
        <w:numPr>
          <w:ilvl w:val="12"/>
          <w:numId w:val="0"/>
        </w:numPr>
        <w:ind w:left="1985" w:hanging="851"/>
      </w:pPr>
      <w:r w:rsidRPr="00832A56">
        <w:tab/>
        <w:t>The negotiations fail and the deposit is forfeited.</w:t>
      </w:r>
    </w:p>
    <w:p w14:paraId="5A107FCE" w14:textId="77777777" w:rsidR="00AE4C6B" w:rsidRPr="00832A56" w:rsidRDefault="00AE4C6B" w:rsidP="006748B9">
      <w:pPr>
        <w:pStyle w:val="subsection"/>
      </w:pPr>
      <w:r w:rsidRPr="00832A56">
        <w:tab/>
        <w:t>(1A)</w:t>
      </w:r>
      <w:r w:rsidRPr="00832A56">
        <w:tab/>
        <w:t>The amount of the deposit is reduced by any part of the deposit that is:</w:t>
      </w:r>
    </w:p>
    <w:p w14:paraId="4603D754" w14:textId="77777777" w:rsidR="00AE4C6B" w:rsidRPr="00832A56" w:rsidRDefault="00AE4C6B" w:rsidP="00AE4C6B">
      <w:pPr>
        <w:pStyle w:val="paragraph"/>
      </w:pPr>
      <w:r w:rsidRPr="00832A56">
        <w:tab/>
        <w:t>(a)</w:t>
      </w:r>
      <w:r w:rsidRPr="00832A56">
        <w:tab/>
        <w:t>repaid by you; or</w:t>
      </w:r>
    </w:p>
    <w:p w14:paraId="1C689506" w14:textId="77777777" w:rsidR="00AE4C6B" w:rsidRPr="00832A56" w:rsidRDefault="00AE4C6B" w:rsidP="00AE4C6B">
      <w:pPr>
        <w:pStyle w:val="paragraph"/>
      </w:pPr>
      <w:r w:rsidRPr="00832A56">
        <w:tab/>
        <w:t>(b)</w:t>
      </w:r>
      <w:r w:rsidRPr="00832A56">
        <w:tab/>
        <w:t>compensation you paid that can reasonably be regarded as a repayment of all or part of the deposit.</w:t>
      </w:r>
    </w:p>
    <w:p w14:paraId="7329C30B" w14:textId="77777777" w:rsidR="00AE4C6B" w:rsidRPr="00832A56" w:rsidRDefault="00AE4C6B" w:rsidP="00F207EC">
      <w:pPr>
        <w:pStyle w:val="subsection2"/>
      </w:pPr>
      <w:r w:rsidRPr="00832A56">
        <w:t>The payment can include giving property: see section</w:t>
      </w:r>
      <w:r w:rsidR="00C635E7" w:rsidRPr="00832A56">
        <w:t> </w:t>
      </w:r>
      <w:r w:rsidRPr="00832A56">
        <w:t>103</w:t>
      </w:r>
      <w:r w:rsidR="00A2426B">
        <w:noBreakHyphen/>
      </w:r>
      <w:r w:rsidRPr="00832A56">
        <w:t>5.</w:t>
      </w:r>
    </w:p>
    <w:p w14:paraId="242C8238" w14:textId="77777777" w:rsidR="00AE4C6B" w:rsidRPr="00832A56" w:rsidRDefault="00AE4C6B" w:rsidP="006748B9">
      <w:pPr>
        <w:pStyle w:val="subsection"/>
      </w:pPr>
      <w:r w:rsidRPr="00832A56">
        <w:tab/>
        <w:t>(1B)</w:t>
      </w:r>
      <w:r w:rsidRPr="00832A56">
        <w:tab/>
        <w:t>However, the deposit is not reduced by any part of the payment that you can deduct.</w:t>
      </w:r>
    </w:p>
    <w:p w14:paraId="5A8C76AF" w14:textId="77777777" w:rsidR="00AE4C6B" w:rsidRPr="00832A56" w:rsidRDefault="00AE4C6B" w:rsidP="006748B9">
      <w:pPr>
        <w:pStyle w:val="subsection"/>
      </w:pPr>
      <w:r w:rsidRPr="00832A56">
        <w:tab/>
        <w:t>(2)</w:t>
      </w:r>
      <w:r w:rsidRPr="00832A56">
        <w:tab/>
        <w:t>The time of the event is when the deposit is forfeited.</w:t>
      </w:r>
    </w:p>
    <w:p w14:paraId="59B1F755" w14:textId="77777777" w:rsidR="00AE4C6B" w:rsidRPr="00832A56" w:rsidRDefault="00AE4C6B" w:rsidP="006748B9">
      <w:pPr>
        <w:pStyle w:val="subsection"/>
      </w:pPr>
      <w:r w:rsidRPr="00832A56">
        <w:tab/>
        <w:t>(3)</w:t>
      </w:r>
      <w:r w:rsidRPr="00832A56">
        <w:tab/>
        <w:t xml:space="preserve">You make a </w:t>
      </w:r>
      <w:r w:rsidRPr="00832A56">
        <w:rPr>
          <w:b/>
          <w:i/>
        </w:rPr>
        <w:t>capital gain</w:t>
      </w:r>
      <w:r w:rsidRPr="00832A56">
        <w:t xml:space="preserve"> if the deposit is </w:t>
      </w:r>
      <w:r w:rsidRPr="00832A56">
        <w:rPr>
          <w:i/>
        </w:rPr>
        <w:t>more</w:t>
      </w:r>
      <w:r w:rsidRPr="00832A56">
        <w:t xml:space="preserve"> than the expenditure you incur in connection with the prospective sale or other transaction. You make a </w:t>
      </w:r>
      <w:r w:rsidRPr="00832A56">
        <w:rPr>
          <w:b/>
          <w:i/>
        </w:rPr>
        <w:t>capital loss</w:t>
      </w:r>
      <w:r w:rsidRPr="00832A56">
        <w:t xml:space="preserve"> if the deposit is </w:t>
      </w:r>
      <w:r w:rsidRPr="00832A56">
        <w:rPr>
          <w:i/>
        </w:rPr>
        <w:t>less</w:t>
      </w:r>
      <w:r w:rsidRPr="00832A56">
        <w:t>.</w:t>
      </w:r>
    </w:p>
    <w:p w14:paraId="1B6A56F7" w14:textId="77777777" w:rsidR="00AE4C6B" w:rsidRPr="00832A56" w:rsidRDefault="00AE4C6B" w:rsidP="00F207EC">
      <w:pPr>
        <w:pStyle w:val="subsection"/>
      </w:pPr>
      <w:r w:rsidRPr="00832A56">
        <w:tab/>
        <w:t>(4)</w:t>
      </w:r>
      <w:r w:rsidRPr="00832A56">
        <w:tab/>
        <w:t>The expenditure can include giving property: see section</w:t>
      </w:r>
      <w:r w:rsidR="00C635E7" w:rsidRPr="00832A56">
        <w:t> </w:t>
      </w:r>
      <w:r w:rsidRPr="00832A56">
        <w:t>103</w:t>
      </w:r>
      <w:r w:rsidR="00A2426B">
        <w:noBreakHyphen/>
      </w:r>
      <w:r w:rsidRPr="00832A56">
        <w:t xml:space="preserve">5. However, it does not include an amount you have received as </w:t>
      </w:r>
      <w:r w:rsidR="00A2426B" w:rsidRPr="00A2426B">
        <w:rPr>
          <w:position w:val="6"/>
          <w:sz w:val="16"/>
        </w:rPr>
        <w:t>*</w:t>
      </w:r>
      <w:r w:rsidRPr="00832A56">
        <w:t>recoupment of it and that is not included in your assessable income.</w:t>
      </w:r>
    </w:p>
    <w:p w14:paraId="59970876" w14:textId="77777777" w:rsidR="00AE4C6B" w:rsidRPr="00832A56" w:rsidRDefault="00AE4C6B" w:rsidP="00AE4C6B">
      <w:pPr>
        <w:pStyle w:val="notetext"/>
        <w:keepNext/>
        <w:numPr>
          <w:ilvl w:val="12"/>
          <w:numId w:val="0"/>
        </w:numPr>
        <w:ind w:left="1985" w:hanging="851"/>
      </w:pPr>
      <w:r w:rsidRPr="00832A56">
        <w:t>Example:</w:t>
      </w:r>
      <w:r w:rsidRPr="00832A56">
        <w:tab/>
        <w:t>To continue the example: if you gave a lawyer wine worth $400 in connection with the prospective sale, you make a capital gain of:</w:t>
      </w:r>
    </w:p>
    <w:p w14:paraId="122C82B1" w14:textId="77777777" w:rsidR="00FD1F40" w:rsidRPr="00832A56" w:rsidRDefault="006D7935" w:rsidP="00FD1F40">
      <w:pPr>
        <w:pStyle w:val="Formula"/>
        <w:numPr>
          <w:ilvl w:val="12"/>
          <w:numId w:val="0"/>
        </w:numPr>
        <w:ind w:left="1985"/>
        <w:rPr>
          <w:position w:val="-10"/>
        </w:rPr>
      </w:pPr>
      <w:r w:rsidRPr="00832A56">
        <w:rPr>
          <w:noProof/>
        </w:rPr>
        <w:drawing>
          <wp:inline distT="0" distB="0" distL="0" distR="0" wp14:anchorId="63E0EA3D" wp14:editId="46871235">
            <wp:extent cx="1295400" cy="276225"/>
            <wp:effectExtent l="0" t="0" r="0" b="0"/>
            <wp:docPr id="45" name="Picture 45" descr="Start formula $1,000 minus $400 equals $6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95400" cy="276225"/>
                    </a:xfrm>
                    <a:prstGeom prst="rect">
                      <a:avLst/>
                    </a:prstGeom>
                    <a:noFill/>
                    <a:ln>
                      <a:noFill/>
                    </a:ln>
                  </pic:spPr>
                </pic:pic>
              </a:graphicData>
            </a:graphic>
          </wp:inline>
        </w:drawing>
      </w:r>
    </w:p>
    <w:p w14:paraId="509E8263" w14:textId="77777777" w:rsidR="00AE4C6B" w:rsidRPr="00832A56" w:rsidRDefault="00AE4C6B" w:rsidP="00AE4C6B">
      <w:pPr>
        <w:pStyle w:val="ActHead5"/>
      </w:pPr>
      <w:bookmarkStart w:id="317" w:name="_Toc185661189"/>
      <w:r w:rsidRPr="00832A56">
        <w:rPr>
          <w:rStyle w:val="CharSectno"/>
        </w:rPr>
        <w:t>104</w:t>
      </w:r>
      <w:r w:rsidR="00A2426B">
        <w:rPr>
          <w:rStyle w:val="CharSectno"/>
        </w:rPr>
        <w:noBreakHyphen/>
      </w:r>
      <w:r w:rsidRPr="00832A56">
        <w:rPr>
          <w:rStyle w:val="CharSectno"/>
        </w:rPr>
        <w:t>155</w:t>
      </w:r>
      <w:r w:rsidRPr="00832A56">
        <w:t xml:space="preserve">  Receipt for event relating to a CGT asset: CGT event H2</w:t>
      </w:r>
      <w:bookmarkEnd w:id="317"/>
    </w:p>
    <w:p w14:paraId="6BFCF1BE" w14:textId="77777777" w:rsidR="00AE4C6B" w:rsidRPr="00832A56" w:rsidRDefault="00AE4C6B" w:rsidP="00F207EC">
      <w:pPr>
        <w:pStyle w:val="subsection"/>
      </w:pPr>
      <w:r w:rsidRPr="00832A56">
        <w:tab/>
        <w:t>(1)</w:t>
      </w:r>
      <w:r w:rsidRPr="00832A56">
        <w:tab/>
      </w:r>
      <w:r w:rsidRPr="00832A56">
        <w:rPr>
          <w:b/>
          <w:i/>
        </w:rPr>
        <w:t>CGT event H2</w:t>
      </w:r>
      <w:r w:rsidRPr="00832A56">
        <w:t xml:space="preserve"> happens if:</w:t>
      </w:r>
    </w:p>
    <w:p w14:paraId="61D307CC" w14:textId="77777777" w:rsidR="00AE4C6B" w:rsidRPr="00832A56" w:rsidRDefault="00AE4C6B" w:rsidP="00AE4C6B">
      <w:pPr>
        <w:pStyle w:val="paragraph"/>
        <w:numPr>
          <w:ilvl w:val="12"/>
          <w:numId w:val="0"/>
        </w:numPr>
        <w:ind w:left="1644" w:hanging="1644"/>
      </w:pPr>
      <w:r w:rsidRPr="00832A56">
        <w:tab/>
        <w:t>(a)</w:t>
      </w:r>
      <w:r w:rsidRPr="00832A56">
        <w:tab/>
        <w:t xml:space="preserve">an act, transaction or event occurs in relation to a </w:t>
      </w:r>
      <w:r w:rsidR="00A2426B" w:rsidRPr="00A2426B">
        <w:rPr>
          <w:position w:val="6"/>
          <w:sz w:val="16"/>
        </w:rPr>
        <w:t>*</w:t>
      </w:r>
      <w:r w:rsidRPr="00832A56">
        <w:t>CGT asset that you own; and</w:t>
      </w:r>
    </w:p>
    <w:p w14:paraId="77DF0E06" w14:textId="77777777" w:rsidR="00AE4C6B" w:rsidRPr="00832A56" w:rsidRDefault="00AE4C6B" w:rsidP="00AE4C6B">
      <w:pPr>
        <w:pStyle w:val="paragraph"/>
        <w:numPr>
          <w:ilvl w:val="12"/>
          <w:numId w:val="0"/>
        </w:numPr>
        <w:ind w:left="1644" w:hanging="1644"/>
      </w:pPr>
      <w:r w:rsidRPr="00832A56">
        <w:tab/>
        <w:t>(b)</w:t>
      </w:r>
      <w:r w:rsidRPr="00832A56">
        <w:tab/>
        <w:t xml:space="preserve">the act, transaction or event does not result in an adjustment being made to the asset’s </w:t>
      </w:r>
      <w:r w:rsidR="00A2426B" w:rsidRPr="00A2426B">
        <w:rPr>
          <w:position w:val="6"/>
          <w:sz w:val="16"/>
        </w:rPr>
        <w:t>*</w:t>
      </w:r>
      <w:r w:rsidRPr="00832A56">
        <w:t xml:space="preserve">cost base or </w:t>
      </w:r>
      <w:r w:rsidR="00A2426B" w:rsidRPr="00A2426B">
        <w:rPr>
          <w:position w:val="6"/>
          <w:sz w:val="16"/>
        </w:rPr>
        <w:t>*</w:t>
      </w:r>
      <w:r w:rsidRPr="00832A56">
        <w:t>reduced cost base.</w:t>
      </w:r>
    </w:p>
    <w:p w14:paraId="4329F21E" w14:textId="77777777" w:rsidR="00AE4C6B" w:rsidRPr="00832A56" w:rsidRDefault="00AE4C6B" w:rsidP="00AE4C6B">
      <w:pPr>
        <w:pStyle w:val="notetext"/>
        <w:numPr>
          <w:ilvl w:val="12"/>
          <w:numId w:val="0"/>
        </w:numPr>
        <w:ind w:left="1985" w:hanging="851"/>
      </w:pPr>
      <w:r w:rsidRPr="00832A56">
        <w:t>Example:</w:t>
      </w:r>
      <w:r w:rsidRPr="00832A56">
        <w:tab/>
        <w:t>You own land on which you intend to construct a manufacturing facility. A business promotion organisation pays you $50,000 as an inducement to start construction early.</w:t>
      </w:r>
    </w:p>
    <w:p w14:paraId="3B3A3F24" w14:textId="77777777" w:rsidR="00AE4C6B" w:rsidRPr="00832A56" w:rsidRDefault="00AE4C6B" w:rsidP="00AE4C6B">
      <w:pPr>
        <w:pStyle w:val="notetext"/>
        <w:numPr>
          <w:ilvl w:val="12"/>
          <w:numId w:val="0"/>
        </w:numPr>
        <w:ind w:left="1985" w:hanging="851"/>
      </w:pPr>
      <w:r w:rsidRPr="00832A56">
        <w:tab/>
        <w:t>No contractual rights or obligations are created by the arrangement.</w:t>
      </w:r>
    </w:p>
    <w:p w14:paraId="4495248A" w14:textId="77777777" w:rsidR="00AE4C6B" w:rsidRPr="00832A56" w:rsidRDefault="00AE4C6B" w:rsidP="00AE4C6B">
      <w:pPr>
        <w:pStyle w:val="notetext"/>
        <w:numPr>
          <w:ilvl w:val="12"/>
          <w:numId w:val="0"/>
        </w:numPr>
        <w:ind w:left="1985" w:hanging="851"/>
      </w:pPr>
      <w:r w:rsidRPr="00832A56">
        <w:tab/>
        <w:t>The payment is made because of an event (the inducement to start construction early) in relation to your land.</w:t>
      </w:r>
    </w:p>
    <w:p w14:paraId="28A7A185" w14:textId="77777777" w:rsidR="00AE4C6B" w:rsidRPr="00832A56" w:rsidRDefault="00AE4C6B" w:rsidP="00AE4C6B">
      <w:pPr>
        <w:pStyle w:val="notetext"/>
        <w:numPr>
          <w:ilvl w:val="12"/>
          <w:numId w:val="0"/>
        </w:numPr>
        <w:ind w:left="1985" w:hanging="851"/>
      </w:pPr>
      <w:r w:rsidRPr="00832A56">
        <w:t>Note:</w:t>
      </w:r>
      <w:r w:rsidRPr="00832A56">
        <w:tab/>
        <w:t>This event does not apply if any other CGT event applies: see section</w:t>
      </w:r>
      <w:r w:rsidR="00C635E7" w:rsidRPr="00832A56">
        <w:t> </w:t>
      </w:r>
      <w:r w:rsidRPr="00832A56">
        <w:t>102</w:t>
      </w:r>
      <w:r w:rsidR="00A2426B">
        <w:noBreakHyphen/>
      </w:r>
      <w:r w:rsidRPr="00832A56">
        <w:t>25.</w:t>
      </w:r>
    </w:p>
    <w:p w14:paraId="41EC278F" w14:textId="77777777" w:rsidR="00AE4C6B" w:rsidRPr="00832A56" w:rsidRDefault="00AE4C6B" w:rsidP="00F207EC">
      <w:pPr>
        <w:pStyle w:val="subsection"/>
      </w:pPr>
      <w:r w:rsidRPr="00832A56">
        <w:tab/>
        <w:t>(2)</w:t>
      </w:r>
      <w:r w:rsidRPr="00832A56">
        <w:tab/>
        <w:t>The time of the event is when the act, transaction or event occurs.</w:t>
      </w:r>
    </w:p>
    <w:p w14:paraId="1BB6744A" w14:textId="77777777" w:rsidR="00AE4C6B" w:rsidRPr="00832A56" w:rsidRDefault="00AE4C6B" w:rsidP="00F207EC">
      <w:pPr>
        <w:pStyle w:val="subsection"/>
      </w:pPr>
      <w:r w:rsidRPr="00832A56">
        <w:tab/>
        <w:t>(3)</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capital proceeds because of the </w:t>
      </w:r>
      <w:r w:rsidR="00A2426B" w:rsidRPr="00A2426B">
        <w:rPr>
          <w:position w:val="6"/>
          <w:sz w:val="16"/>
        </w:rPr>
        <w:t>*</w:t>
      </w:r>
      <w:r w:rsidRPr="00832A56">
        <w:t xml:space="preserve">CGT event are </w:t>
      </w:r>
      <w:r w:rsidRPr="00832A56">
        <w:rPr>
          <w:i/>
        </w:rPr>
        <w:t>more</w:t>
      </w:r>
      <w:r w:rsidRPr="00832A56">
        <w:t xml:space="preserve"> than the </w:t>
      </w:r>
      <w:r w:rsidR="00A2426B" w:rsidRPr="00A2426B">
        <w:rPr>
          <w:position w:val="6"/>
          <w:sz w:val="16"/>
        </w:rPr>
        <w:t>*</w:t>
      </w:r>
      <w:r w:rsidRPr="00832A56">
        <w:t xml:space="preserve">incidental costs you incurred that relate to the event. You make a </w:t>
      </w:r>
      <w:r w:rsidRPr="00832A56">
        <w:rPr>
          <w:b/>
          <w:i/>
        </w:rPr>
        <w:t>capital loss</w:t>
      </w:r>
      <w:r w:rsidRPr="00832A56">
        <w:t xml:space="preserve"> if </w:t>
      </w:r>
      <w:r w:rsidR="00DB0C10" w:rsidRPr="00832A56">
        <w:t>those capital proceeds</w:t>
      </w:r>
      <w:r w:rsidRPr="00832A56">
        <w:t xml:space="preserve"> are </w:t>
      </w:r>
      <w:r w:rsidRPr="00832A56">
        <w:rPr>
          <w:i/>
        </w:rPr>
        <w:t>less</w:t>
      </w:r>
      <w:r w:rsidRPr="00832A56">
        <w:t>.</w:t>
      </w:r>
    </w:p>
    <w:p w14:paraId="4197FE78" w14:textId="77777777" w:rsidR="00AE4C6B" w:rsidRPr="00832A56" w:rsidRDefault="00AE4C6B" w:rsidP="00F207EC">
      <w:pPr>
        <w:pStyle w:val="subsection"/>
      </w:pPr>
      <w:r w:rsidRPr="00832A56">
        <w:tab/>
        <w:t>(4)</w:t>
      </w:r>
      <w:r w:rsidRPr="00832A56">
        <w:tab/>
        <w:t>The costs can include giving property: see section</w:t>
      </w:r>
      <w:r w:rsidR="00C635E7" w:rsidRPr="00832A56">
        <w:t> </w:t>
      </w:r>
      <w:r w:rsidRPr="00832A56">
        <w:t>103</w:t>
      </w:r>
      <w:r w:rsidR="00A2426B">
        <w:noBreakHyphen/>
      </w:r>
      <w:r w:rsidRPr="00832A56">
        <w:t xml:space="preserve">5. However, they do not include an amount you have received as </w:t>
      </w:r>
      <w:r w:rsidR="00A2426B" w:rsidRPr="00A2426B">
        <w:rPr>
          <w:position w:val="6"/>
          <w:sz w:val="16"/>
        </w:rPr>
        <w:t>*</w:t>
      </w:r>
      <w:r w:rsidRPr="00832A56">
        <w:t>recoupment of them and that is not included in your assessable income.</w:t>
      </w:r>
    </w:p>
    <w:p w14:paraId="7F0A1549" w14:textId="77777777" w:rsidR="00AE4C6B" w:rsidRPr="00832A56" w:rsidRDefault="00AE4C6B" w:rsidP="003719AC">
      <w:pPr>
        <w:pStyle w:val="SubsectionHead"/>
      </w:pPr>
      <w:r w:rsidRPr="00832A56">
        <w:t>Exceptions</w:t>
      </w:r>
    </w:p>
    <w:p w14:paraId="40DF8D9A" w14:textId="77777777" w:rsidR="00AE4C6B" w:rsidRPr="00832A56" w:rsidRDefault="00AE4C6B" w:rsidP="00F207EC">
      <w:pPr>
        <w:pStyle w:val="subsection"/>
      </w:pPr>
      <w:r w:rsidRPr="00832A56">
        <w:tab/>
        <w:t>(5)</w:t>
      </w:r>
      <w:r w:rsidRPr="00832A56">
        <w:tab/>
      </w:r>
      <w:r w:rsidRPr="00832A56">
        <w:rPr>
          <w:b/>
          <w:i/>
        </w:rPr>
        <w:t>CGT event H2</w:t>
      </w:r>
      <w:r w:rsidRPr="00832A56">
        <w:t xml:space="preserve"> does not happen if:</w:t>
      </w:r>
    </w:p>
    <w:p w14:paraId="5B481EFE" w14:textId="77777777" w:rsidR="00AE4C6B" w:rsidRPr="00832A56" w:rsidRDefault="00AE4C6B" w:rsidP="00AE4C6B">
      <w:pPr>
        <w:pStyle w:val="paragraph"/>
        <w:numPr>
          <w:ilvl w:val="12"/>
          <w:numId w:val="0"/>
        </w:numPr>
        <w:ind w:left="1644" w:hanging="1644"/>
      </w:pPr>
      <w:r w:rsidRPr="00832A56">
        <w:tab/>
        <w:t>(a)</w:t>
      </w:r>
      <w:r w:rsidRPr="00832A56">
        <w:tab/>
        <w:t>the act, transaction or event is the borrowing of money or the obtaining of credit from another entity; or</w:t>
      </w:r>
    </w:p>
    <w:p w14:paraId="78D9CC23" w14:textId="77777777" w:rsidR="00AE4C6B" w:rsidRPr="00832A56" w:rsidRDefault="00AE4C6B" w:rsidP="00AE4C6B">
      <w:pPr>
        <w:pStyle w:val="paragraph"/>
        <w:numPr>
          <w:ilvl w:val="12"/>
          <w:numId w:val="0"/>
        </w:numPr>
        <w:ind w:left="1644" w:hanging="1644"/>
      </w:pPr>
      <w:r w:rsidRPr="00832A56">
        <w:tab/>
        <w:t>(b)</w:t>
      </w:r>
      <w:r w:rsidRPr="00832A56">
        <w:tab/>
        <w:t xml:space="preserve">the act, transaction or event requires you to do something that is another </w:t>
      </w:r>
      <w:r w:rsidR="00A2426B" w:rsidRPr="00A2426B">
        <w:rPr>
          <w:position w:val="6"/>
          <w:sz w:val="16"/>
        </w:rPr>
        <w:t>*</w:t>
      </w:r>
      <w:r w:rsidRPr="00832A56">
        <w:t>CGT event that happens to you; or</w:t>
      </w:r>
    </w:p>
    <w:p w14:paraId="5679610F" w14:textId="77777777" w:rsidR="00AE4C6B" w:rsidRPr="00832A56" w:rsidRDefault="00AE4C6B" w:rsidP="00AE4C6B">
      <w:pPr>
        <w:pStyle w:val="paragraph"/>
      </w:pPr>
      <w:r w:rsidRPr="00832A56">
        <w:tab/>
        <w:t>(c)</w:t>
      </w:r>
      <w:r w:rsidRPr="00832A56">
        <w:tab/>
        <w:t xml:space="preserve">a company issues or allots </w:t>
      </w:r>
      <w:r w:rsidR="00A2426B" w:rsidRPr="00A2426B">
        <w:rPr>
          <w:position w:val="6"/>
          <w:sz w:val="16"/>
        </w:rPr>
        <w:t>*</w:t>
      </w:r>
      <w:r w:rsidRPr="00832A56">
        <w:t>equity interests</w:t>
      </w:r>
      <w:r w:rsidR="00E835DF" w:rsidRPr="00832A56">
        <w:t xml:space="preserve"> or </w:t>
      </w:r>
      <w:r w:rsidR="00A2426B" w:rsidRPr="00A2426B">
        <w:rPr>
          <w:position w:val="6"/>
          <w:sz w:val="16"/>
        </w:rPr>
        <w:t>*</w:t>
      </w:r>
      <w:r w:rsidR="00AB0D28" w:rsidRPr="00832A56">
        <w:t>non</w:t>
      </w:r>
      <w:r w:rsidR="00A2426B">
        <w:noBreakHyphen/>
      </w:r>
      <w:r w:rsidR="00AB0D28" w:rsidRPr="00832A56">
        <w:t>equity shares</w:t>
      </w:r>
      <w:r w:rsidRPr="00832A56">
        <w:t xml:space="preserve"> in the company; or</w:t>
      </w:r>
    </w:p>
    <w:p w14:paraId="098D7084" w14:textId="77777777" w:rsidR="00AE4C6B" w:rsidRPr="00832A56" w:rsidRDefault="00AE4C6B" w:rsidP="00AE4C6B">
      <w:pPr>
        <w:pStyle w:val="paragraph"/>
        <w:numPr>
          <w:ilvl w:val="12"/>
          <w:numId w:val="0"/>
        </w:numPr>
        <w:ind w:left="1644" w:hanging="1644"/>
      </w:pPr>
      <w:r w:rsidRPr="00832A56">
        <w:tab/>
        <w:t>(d)</w:t>
      </w:r>
      <w:r w:rsidRPr="00832A56">
        <w:tab/>
        <w:t xml:space="preserve">the trustee of a unit trust issues units in the trust; or </w:t>
      </w:r>
    </w:p>
    <w:p w14:paraId="1222394B" w14:textId="77777777" w:rsidR="00AE4C6B" w:rsidRPr="00832A56" w:rsidRDefault="00AE4C6B" w:rsidP="00AE4C6B">
      <w:pPr>
        <w:pStyle w:val="paragraph"/>
      </w:pPr>
      <w:r w:rsidRPr="00832A56">
        <w:tab/>
        <w:t>(e)</w:t>
      </w:r>
      <w:r w:rsidRPr="00832A56">
        <w:tab/>
        <w:t>a company grants an option to acquire equity interests</w:t>
      </w:r>
      <w:r w:rsidR="00B8082A" w:rsidRPr="00832A56">
        <w:t>, non</w:t>
      </w:r>
      <w:r w:rsidR="00A2426B">
        <w:noBreakHyphen/>
      </w:r>
      <w:r w:rsidR="00B8082A" w:rsidRPr="00832A56">
        <w:t>equity shares</w:t>
      </w:r>
      <w:r w:rsidRPr="00832A56">
        <w:t xml:space="preserve"> or </w:t>
      </w:r>
      <w:r w:rsidR="00A2426B" w:rsidRPr="00A2426B">
        <w:rPr>
          <w:position w:val="6"/>
          <w:sz w:val="16"/>
        </w:rPr>
        <w:t>*</w:t>
      </w:r>
      <w:r w:rsidRPr="00832A56">
        <w:t>debentures in the company; or</w:t>
      </w:r>
    </w:p>
    <w:p w14:paraId="45FCB4B5" w14:textId="77777777" w:rsidR="00E704FB" w:rsidRPr="00832A56" w:rsidRDefault="00E704FB" w:rsidP="00E704FB">
      <w:pPr>
        <w:pStyle w:val="paragraph"/>
      </w:pPr>
      <w:r w:rsidRPr="00832A56">
        <w:tab/>
        <w:t>(ea)</w:t>
      </w:r>
      <w:r w:rsidRPr="00832A56">
        <w:tab/>
        <w:t xml:space="preserve">a company grants an option to dispose of </w:t>
      </w:r>
      <w:r w:rsidR="00A2426B" w:rsidRPr="00A2426B">
        <w:rPr>
          <w:position w:val="6"/>
          <w:sz w:val="16"/>
        </w:rPr>
        <w:t>*</w:t>
      </w:r>
      <w:r w:rsidRPr="00832A56">
        <w:t>shares in the company to the company; or</w:t>
      </w:r>
    </w:p>
    <w:p w14:paraId="0AAD6204" w14:textId="77777777" w:rsidR="00AE4C6B" w:rsidRPr="00832A56" w:rsidRDefault="00AE4C6B" w:rsidP="00AE4C6B">
      <w:pPr>
        <w:pStyle w:val="paragraph"/>
      </w:pPr>
      <w:r w:rsidRPr="00832A56">
        <w:tab/>
        <w:t>(f)</w:t>
      </w:r>
      <w:r w:rsidRPr="00832A56">
        <w:tab/>
        <w:t>the trustee of a unit trust grants an option to acquire units or debentures in the trust; or</w:t>
      </w:r>
    </w:p>
    <w:p w14:paraId="3895FA43" w14:textId="77777777" w:rsidR="00AE4C6B" w:rsidRPr="00832A56" w:rsidRDefault="00AE4C6B" w:rsidP="00AE4C6B">
      <w:pPr>
        <w:pStyle w:val="paragraph"/>
      </w:pPr>
      <w:r w:rsidRPr="00832A56">
        <w:tab/>
        <w:t>(g)</w:t>
      </w:r>
      <w:r w:rsidRPr="00832A56">
        <w:tab/>
        <w:t xml:space="preserve">a company or a trust that is a member of a </w:t>
      </w:r>
      <w:r w:rsidR="00A2426B" w:rsidRPr="00A2426B">
        <w:rPr>
          <w:position w:val="6"/>
          <w:sz w:val="16"/>
        </w:rPr>
        <w:t>*</w:t>
      </w:r>
      <w:r w:rsidRPr="00832A56">
        <w:t xml:space="preserve">demerger group issues new </w:t>
      </w:r>
      <w:r w:rsidR="00A2426B" w:rsidRPr="00A2426B">
        <w:rPr>
          <w:position w:val="6"/>
          <w:sz w:val="16"/>
        </w:rPr>
        <w:t>*</w:t>
      </w:r>
      <w:r w:rsidRPr="00832A56">
        <w:t xml:space="preserve">ownership interests under a </w:t>
      </w:r>
      <w:r w:rsidR="00A2426B" w:rsidRPr="00A2426B">
        <w:rPr>
          <w:position w:val="6"/>
          <w:sz w:val="16"/>
        </w:rPr>
        <w:t>*</w:t>
      </w:r>
      <w:r w:rsidRPr="00832A56">
        <w:t>demerger.</w:t>
      </w:r>
    </w:p>
    <w:p w14:paraId="6CAEA8C4" w14:textId="77777777" w:rsidR="00AE4C6B" w:rsidRPr="00832A56" w:rsidRDefault="00AE4C6B" w:rsidP="00AE4C6B">
      <w:pPr>
        <w:pStyle w:val="notetext"/>
      </w:pPr>
      <w:r w:rsidRPr="00832A56">
        <w:t>Note:</w:t>
      </w:r>
      <w:r w:rsidRPr="00832A56">
        <w:tab/>
        <w:t>For demergers, see Division</w:t>
      </w:r>
      <w:r w:rsidR="00C635E7" w:rsidRPr="00832A56">
        <w:t> </w:t>
      </w:r>
      <w:r w:rsidRPr="00832A56">
        <w:t>125.</w:t>
      </w:r>
    </w:p>
    <w:p w14:paraId="038D4B89" w14:textId="77777777" w:rsidR="00AE4C6B" w:rsidRPr="00832A56" w:rsidRDefault="00AE4C6B" w:rsidP="00AE4C6B">
      <w:pPr>
        <w:pStyle w:val="ActHead4"/>
      </w:pPr>
      <w:bookmarkStart w:id="318" w:name="_Toc185661190"/>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I</w:t>
      </w:r>
      <w:r w:rsidRPr="00832A56">
        <w:t>—</w:t>
      </w:r>
      <w:r w:rsidRPr="00832A56">
        <w:rPr>
          <w:rStyle w:val="CharSubdText"/>
        </w:rPr>
        <w:t>Australian residency ends</w:t>
      </w:r>
      <w:bookmarkEnd w:id="318"/>
    </w:p>
    <w:p w14:paraId="5E9782A3" w14:textId="77777777" w:rsidR="00AE4C6B" w:rsidRPr="00832A56" w:rsidRDefault="00AE4C6B" w:rsidP="00AE4C6B">
      <w:pPr>
        <w:pStyle w:val="TofSectsHeading"/>
        <w:keepNext/>
        <w:keepLines/>
        <w:numPr>
          <w:ilvl w:val="12"/>
          <w:numId w:val="0"/>
        </w:numPr>
      </w:pPr>
      <w:r w:rsidRPr="00832A56">
        <w:t>Table of sections</w:t>
      </w:r>
    </w:p>
    <w:p w14:paraId="757B8612"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160</w:t>
      </w:r>
      <w:r w:rsidRPr="00832A56">
        <w:tab/>
        <w:t>Individual or company stops being an Australian resident: CGT event I1</w:t>
      </w:r>
    </w:p>
    <w:p w14:paraId="1ED35F18"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165</w:t>
      </w:r>
      <w:r w:rsidRPr="00832A56">
        <w:tab/>
      </w:r>
      <w:r w:rsidR="00A80E14" w:rsidRPr="00832A56">
        <w:t>Exception for individuals</w:t>
      </w:r>
    </w:p>
    <w:p w14:paraId="2DF3ED9E"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170</w:t>
      </w:r>
      <w:r w:rsidRPr="00832A56">
        <w:tab/>
        <w:t>Trust stops being a resident trust: CGT event I2</w:t>
      </w:r>
    </w:p>
    <w:p w14:paraId="01EF8E55" w14:textId="77777777" w:rsidR="00AE4C6B" w:rsidRPr="00832A56" w:rsidRDefault="00AE4C6B" w:rsidP="00AE4C6B">
      <w:pPr>
        <w:pStyle w:val="ActHead5"/>
      </w:pPr>
      <w:bookmarkStart w:id="319" w:name="_Toc185661191"/>
      <w:r w:rsidRPr="00832A56">
        <w:rPr>
          <w:rStyle w:val="CharSectno"/>
        </w:rPr>
        <w:t>104</w:t>
      </w:r>
      <w:r w:rsidR="00A2426B">
        <w:rPr>
          <w:rStyle w:val="CharSectno"/>
        </w:rPr>
        <w:noBreakHyphen/>
      </w:r>
      <w:r w:rsidRPr="00832A56">
        <w:rPr>
          <w:rStyle w:val="CharSectno"/>
        </w:rPr>
        <w:t>160</w:t>
      </w:r>
      <w:r w:rsidRPr="00832A56">
        <w:t xml:space="preserve">  Individual or company stops being an Australian resident: CGT event I1</w:t>
      </w:r>
      <w:bookmarkEnd w:id="319"/>
    </w:p>
    <w:p w14:paraId="5E3414BD" w14:textId="77777777" w:rsidR="00AE4C6B" w:rsidRPr="00832A56" w:rsidRDefault="00AE4C6B" w:rsidP="00F207EC">
      <w:pPr>
        <w:pStyle w:val="subsection"/>
      </w:pPr>
      <w:r w:rsidRPr="00832A56">
        <w:tab/>
        <w:t>(1)</w:t>
      </w:r>
      <w:r w:rsidRPr="00832A56">
        <w:tab/>
      </w:r>
      <w:r w:rsidRPr="00832A56">
        <w:rPr>
          <w:b/>
          <w:i/>
        </w:rPr>
        <w:t>CGT event I1</w:t>
      </w:r>
      <w:r w:rsidRPr="00832A56">
        <w:t xml:space="preserve"> happens if you stop being an Australian resident.</w:t>
      </w:r>
    </w:p>
    <w:p w14:paraId="0F0C89E8" w14:textId="77777777" w:rsidR="00AE4C6B" w:rsidRPr="00832A56" w:rsidRDefault="00AE4C6B" w:rsidP="00F207EC">
      <w:pPr>
        <w:pStyle w:val="subsection"/>
      </w:pPr>
      <w:r w:rsidRPr="00832A56">
        <w:tab/>
        <w:t>(2)</w:t>
      </w:r>
      <w:r w:rsidRPr="00832A56">
        <w:tab/>
        <w:t>The time of the event is when you stop being one.</w:t>
      </w:r>
    </w:p>
    <w:p w14:paraId="6F133B55" w14:textId="77777777" w:rsidR="00F572C0" w:rsidRPr="00832A56" w:rsidRDefault="00AE4C6B" w:rsidP="00F43A2D">
      <w:pPr>
        <w:pStyle w:val="subsection"/>
      </w:pPr>
      <w:r w:rsidRPr="00832A56">
        <w:tab/>
        <w:t>(3)</w:t>
      </w:r>
      <w:r w:rsidRPr="00832A56">
        <w:tab/>
        <w:t xml:space="preserve">You need to work out if you have made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for each </w:t>
      </w:r>
      <w:r w:rsidR="00A2426B" w:rsidRPr="00A2426B">
        <w:rPr>
          <w:position w:val="6"/>
          <w:sz w:val="16"/>
        </w:rPr>
        <w:t>*</w:t>
      </w:r>
      <w:r w:rsidRPr="00832A56">
        <w:t xml:space="preserve">CGT asset that you owned just before the time of the event, except one </w:t>
      </w:r>
      <w:r w:rsidR="00F572C0" w:rsidRPr="00832A56">
        <w:t xml:space="preserve">that is </w:t>
      </w:r>
      <w:r w:rsidR="00A2426B" w:rsidRPr="00A2426B">
        <w:rPr>
          <w:position w:val="6"/>
          <w:sz w:val="16"/>
        </w:rPr>
        <w:t>*</w:t>
      </w:r>
      <w:r w:rsidR="00F572C0" w:rsidRPr="00832A56">
        <w:t>taxable Australian property:</w:t>
      </w:r>
    </w:p>
    <w:p w14:paraId="4FD8129B" w14:textId="77777777" w:rsidR="00F572C0" w:rsidRPr="00832A56" w:rsidRDefault="00F572C0" w:rsidP="00F572C0">
      <w:pPr>
        <w:pStyle w:val="paragraph"/>
      </w:pPr>
      <w:r w:rsidRPr="00832A56">
        <w:tab/>
        <w:t>(a)</w:t>
      </w:r>
      <w:r w:rsidRPr="00832A56">
        <w:tab/>
        <w:t>covered by item</w:t>
      </w:r>
      <w:r w:rsidR="00C635E7" w:rsidRPr="00832A56">
        <w:t> </w:t>
      </w:r>
      <w:r w:rsidRPr="00832A56">
        <w:t>1 or 3 of the table in section</w:t>
      </w:r>
      <w:r w:rsidR="00C635E7" w:rsidRPr="00832A56">
        <w:t> </w:t>
      </w:r>
      <w:r w:rsidRPr="00832A56">
        <w:t>855</w:t>
      </w:r>
      <w:r w:rsidR="00A2426B">
        <w:noBreakHyphen/>
      </w:r>
      <w:r w:rsidRPr="00832A56">
        <w:t>15; or</w:t>
      </w:r>
    </w:p>
    <w:p w14:paraId="2F4E9F59" w14:textId="77777777" w:rsidR="00AE4C6B" w:rsidRPr="00832A56" w:rsidRDefault="00F572C0" w:rsidP="00F572C0">
      <w:pPr>
        <w:pStyle w:val="paragraph"/>
      </w:pPr>
      <w:r w:rsidRPr="00832A56">
        <w:tab/>
        <w:t>(b)</w:t>
      </w:r>
      <w:r w:rsidRPr="00832A56">
        <w:tab/>
        <w:t>covered by item</w:t>
      </w:r>
      <w:r w:rsidR="00C635E7" w:rsidRPr="00832A56">
        <w:t> </w:t>
      </w:r>
      <w:r w:rsidRPr="00832A56">
        <w:t xml:space="preserve">4 of that table because it is an option or right to </w:t>
      </w:r>
      <w:r w:rsidR="00A2426B" w:rsidRPr="00A2426B">
        <w:rPr>
          <w:position w:val="6"/>
          <w:sz w:val="16"/>
        </w:rPr>
        <w:t>*</w:t>
      </w:r>
      <w:r w:rsidRPr="00832A56">
        <w:t xml:space="preserve">acquire a </w:t>
      </w:r>
      <w:r w:rsidR="00A2426B" w:rsidRPr="00A2426B">
        <w:rPr>
          <w:position w:val="6"/>
          <w:sz w:val="16"/>
        </w:rPr>
        <w:t>*</w:t>
      </w:r>
      <w:r w:rsidRPr="00832A56">
        <w:t>CGT asset covered by item</w:t>
      </w:r>
      <w:r w:rsidR="00C635E7" w:rsidRPr="00832A56">
        <w:t> </w:t>
      </w:r>
      <w:r w:rsidRPr="00832A56">
        <w:t>1 or 3 of that table.</w:t>
      </w:r>
    </w:p>
    <w:p w14:paraId="7643E768" w14:textId="77777777" w:rsidR="00AE4C6B" w:rsidRPr="00832A56" w:rsidRDefault="00AE4C6B" w:rsidP="00F207EC">
      <w:pPr>
        <w:pStyle w:val="subsection"/>
      </w:pPr>
      <w:r w:rsidRPr="00832A56">
        <w:tab/>
        <w:t>(4)</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event) is </w:t>
      </w:r>
      <w:r w:rsidRPr="00832A56">
        <w:rPr>
          <w:i/>
        </w:rPr>
        <w:t>more</w:t>
      </w:r>
      <w:r w:rsidRPr="00832A56">
        <w:t xml:space="preserve"> than its </w:t>
      </w:r>
      <w:r w:rsidR="00A2426B" w:rsidRPr="00A2426B">
        <w:rPr>
          <w:position w:val="6"/>
          <w:sz w:val="16"/>
        </w:rPr>
        <w:t>*</w:t>
      </w:r>
      <w:r w:rsidRPr="00832A56">
        <w:t xml:space="preserve">cost base. You make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261164F6" w14:textId="77777777" w:rsidR="00B85D42" w:rsidRPr="00832A56" w:rsidRDefault="00B85D42" w:rsidP="00B85D42">
      <w:pPr>
        <w:pStyle w:val="subsection"/>
      </w:pPr>
      <w:r w:rsidRPr="00832A56">
        <w:tab/>
        <w:t>(4A)</w:t>
      </w:r>
      <w:r w:rsidRPr="00832A56">
        <w:tab/>
        <w:t xml:space="preserve">If the asset is an </w:t>
      </w:r>
      <w:r w:rsidR="00A2426B" w:rsidRPr="00A2426B">
        <w:rPr>
          <w:position w:val="6"/>
          <w:sz w:val="16"/>
        </w:rPr>
        <w:t>*</w:t>
      </w:r>
      <w:r w:rsidRPr="00832A56">
        <w:t>indirect Australian real property interest, or an option or right to acquire such an interest, this Part and Part</w:t>
      </w:r>
      <w:r w:rsidR="00C635E7" w:rsidRPr="00832A56">
        <w:t> </w:t>
      </w:r>
      <w:r w:rsidRPr="00832A56">
        <w:t>3</w:t>
      </w:r>
      <w:r w:rsidR="00A2426B">
        <w:noBreakHyphen/>
      </w:r>
      <w:r w:rsidRPr="00832A56">
        <w:t xml:space="preserve">3 apply to the asset as if the first element of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the asset (just after the time of the event) were its </w:t>
      </w:r>
      <w:r w:rsidR="00A2426B" w:rsidRPr="00A2426B">
        <w:rPr>
          <w:position w:val="6"/>
          <w:sz w:val="16"/>
        </w:rPr>
        <w:t>*</w:t>
      </w:r>
      <w:r w:rsidRPr="00832A56">
        <w:t>market value at the time of the event.</w:t>
      </w:r>
    </w:p>
    <w:p w14:paraId="045B05AA" w14:textId="77777777" w:rsidR="00B85D42" w:rsidRPr="00832A56" w:rsidRDefault="00B85D42" w:rsidP="00B85D42">
      <w:pPr>
        <w:pStyle w:val="subsection"/>
      </w:pPr>
      <w:r w:rsidRPr="00832A56">
        <w:tab/>
        <w:t>(4B)</w:t>
      </w:r>
      <w:r w:rsidRPr="00832A56">
        <w:tab/>
      </w:r>
      <w:r w:rsidR="00C635E7" w:rsidRPr="00832A56">
        <w:t>Subsection (</w:t>
      </w:r>
      <w:r w:rsidRPr="00832A56">
        <w:t xml:space="preserve">4A) does not apply if 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under </w:t>
      </w:r>
      <w:r w:rsidR="00C635E7" w:rsidRPr="00832A56">
        <w:t>subsection (</w:t>
      </w:r>
      <w:r w:rsidRPr="00832A56">
        <w:t>5) or (6), or subsection</w:t>
      </w:r>
      <w:r w:rsidR="00C635E7" w:rsidRPr="00832A56">
        <w:t> </w:t>
      </w:r>
      <w:r w:rsidRPr="00832A56">
        <w:t>104</w:t>
      </w:r>
      <w:r w:rsidR="00A2426B">
        <w:noBreakHyphen/>
      </w:r>
      <w:r w:rsidRPr="00832A56">
        <w:t>165(2).</w:t>
      </w:r>
    </w:p>
    <w:p w14:paraId="32F50B7F" w14:textId="77777777" w:rsidR="009936B5" w:rsidRPr="00832A56" w:rsidRDefault="009936B5" w:rsidP="009936B5">
      <w:pPr>
        <w:pStyle w:val="SubsectionHead"/>
      </w:pPr>
      <w:r w:rsidRPr="00832A56">
        <w:t>Exceptions</w:t>
      </w:r>
    </w:p>
    <w:p w14:paraId="7DC6DE93" w14:textId="77777777" w:rsidR="00AE4C6B" w:rsidRPr="00832A56" w:rsidRDefault="00AE4C6B" w:rsidP="00F207EC">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5155ACA1" w14:textId="77777777" w:rsidR="00AE4C6B" w:rsidRPr="00832A56" w:rsidRDefault="00AE4C6B" w:rsidP="00AE4C6B">
      <w:pPr>
        <w:pStyle w:val="ActHead5"/>
      </w:pPr>
      <w:bookmarkStart w:id="320" w:name="_Toc185661192"/>
      <w:r w:rsidRPr="00832A56">
        <w:rPr>
          <w:rStyle w:val="CharSectno"/>
        </w:rPr>
        <w:t>104</w:t>
      </w:r>
      <w:r w:rsidR="00A2426B">
        <w:rPr>
          <w:rStyle w:val="CharSectno"/>
        </w:rPr>
        <w:noBreakHyphen/>
      </w:r>
      <w:r w:rsidRPr="00832A56">
        <w:rPr>
          <w:rStyle w:val="CharSectno"/>
        </w:rPr>
        <w:t>165</w:t>
      </w:r>
      <w:r w:rsidRPr="00832A56">
        <w:t xml:space="preserve">  </w:t>
      </w:r>
      <w:r w:rsidR="00381976" w:rsidRPr="00832A56">
        <w:t>Exception for individuals</w:t>
      </w:r>
      <w:bookmarkEnd w:id="320"/>
    </w:p>
    <w:p w14:paraId="5ECC86CF" w14:textId="77777777" w:rsidR="00AE4C6B" w:rsidRPr="00832A56" w:rsidRDefault="00AE4C6B" w:rsidP="003719AC">
      <w:pPr>
        <w:pStyle w:val="SubsectionHead"/>
      </w:pPr>
      <w:r w:rsidRPr="00832A56">
        <w:t>Choosing to disregard making a gain or loss</w:t>
      </w:r>
    </w:p>
    <w:p w14:paraId="675CA9BC" w14:textId="77777777" w:rsidR="00AE4C6B" w:rsidRPr="00832A56" w:rsidRDefault="00AE4C6B" w:rsidP="00F207EC">
      <w:pPr>
        <w:pStyle w:val="subsection"/>
      </w:pPr>
      <w:r w:rsidRPr="00832A56">
        <w:tab/>
        <w:t>(2)</w:t>
      </w:r>
      <w:r w:rsidRPr="00832A56">
        <w:tab/>
        <w:t xml:space="preserve">If you are an individual, you can choose to disregard making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all </w:t>
      </w:r>
      <w:r w:rsidR="00A2426B" w:rsidRPr="00A2426B">
        <w:rPr>
          <w:position w:val="6"/>
          <w:sz w:val="16"/>
        </w:rPr>
        <w:t>*</w:t>
      </w:r>
      <w:r w:rsidRPr="00832A56">
        <w:t xml:space="preserve">CGT assets covered by </w:t>
      </w:r>
      <w:r w:rsidR="00A2426B" w:rsidRPr="00A2426B">
        <w:rPr>
          <w:position w:val="6"/>
          <w:sz w:val="16"/>
        </w:rPr>
        <w:t>*</w:t>
      </w:r>
      <w:r w:rsidRPr="00832A56">
        <w:t>CGT event I1.</w:t>
      </w:r>
    </w:p>
    <w:p w14:paraId="68E878C5" w14:textId="77777777" w:rsidR="00AE4C6B" w:rsidRPr="00832A56" w:rsidRDefault="00AE4C6B" w:rsidP="00F207EC">
      <w:pPr>
        <w:pStyle w:val="subsection"/>
      </w:pPr>
      <w:r w:rsidRPr="00832A56">
        <w:tab/>
        <w:t>(3)</w:t>
      </w:r>
      <w:r w:rsidRPr="00832A56">
        <w:tab/>
        <w:t xml:space="preserve">If you do so choose, each of those assets is taken to </w:t>
      </w:r>
      <w:r w:rsidR="005001FA" w:rsidRPr="00832A56">
        <w:t xml:space="preserve">be </w:t>
      </w:r>
      <w:r w:rsidR="00A2426B" w:rsidRPr="00A2426B">
        <w:rPr>
          <w:position w:val="6"/>
          <w:sz w:val="16"/>
        </w:rPr>
        <w:t>*</w:t>
      </w:r>
      <w:r w:rsidR="005001FA" w:rsidRPr="00832A56">
        <w:t>taxable Australian property</w:t>
      </w:r>
      <w:r w:rsidRPr="00832A56">
        <w:t xml:space="preserve"> until the earlier of:</w:t>
      </w:r>
    </w:p>
    <w:p w14:paraId="396E17DA" w14:textId="77777777" w:rsidR="00AE4C6B" w:rsidRPr="00832A56" w:rsidRDefault="00AE4C6B" w:rsidP="00AE4C6B">
      <w:pPr>
        <w:pStyle w:val="paragraph"/>
        <w:keepNext/>
        <w:numPr>
          <w:ilvl w:val="12"/>
          <w:numId w:val="0"/>
        </w:numPr>
        <w:ind w:left="1644" w:hanging="1644"/>
      </w:pPr>
      <w:r w:rsidRPr="00832A56">
        <w:tab/>
        <w:t>(a)</w:t>
      </w:r>
      <w:r w:rsidRPr="00832A56">
        <w:tab/>
        <w:t xml:space="preserve">a </w:t>
      </w:r>
      <w:r w:rsidR="00A2426B" w:rsidRPr="00A2426B">
        <w:rPr>
          <w:position w:val="6"/>
          <w:sz w:val="16"/>
        </w:rPr>
        <w:t>*</w:t>
      </w:r>
      <w:r w:rsidRPr="00832A56">
        <w:t>CGT event happening in relation to the asset</w:t>
      </w:r>
      <w:r w:rsidR="006B5761" w:rsidRPr="00832A56">
        <w:t>, if the CGT event involves you ceasing to own the asset</w:t>
      </w:r>
      <w:r w:rsidRPr="00832A56">
        <w:t>;</w:t>
      </w:r>
    </w:p>
    <w:p w14:paraId="4F95CA74" w14:textId="77777777" w:rsidR="00AE4C6B" w:rsidRPr="00832A56" w:rsidRDefault="00AE4C6B" w:rsidP="00AE4C6B">
      <w:pPr>
        <w:pStyle w:val="paragraph"/>
        <w:numPr>
          <w:ilvl w:val="12"/>
          <w:numId w:val="0"/>
        </w:numPr>
        <w:ind w:left="1644" w:hanging="1644"/>
      </w:pPr>
      <w:r w:rsidRPr="00832A56">
        <w:tab/>
        <w:t>(b)</w:t>
      </w:r>
      <w:r w:rsidRPr="00832A56">
        <w:tab/>
        <w:t>you again becoming an Australian resident.</w:t>
      </w:r>
    </w:p>
    <w:p w14:paraId="4084B030" w14:textId="77777777" w:rsidR="00F5040F" w:rsidRPr="00832A56" w:rsidRDefault="00F5040F" w:rsidP="00F5040F">
      <w:pPr>
        <w:pStyle w:val="notetext"/>
      </w:pPr>
      <w:r w:rsidRPr="00832A56">
        <w:t>Note:</w:t>
      </w:r>
      <w:r w:rsidRPr="00832A56">
        <w:tab/>
        <w:t>If you are an individual who was in Australia on 6</w:t>
      </w:r>
      <w:r w:rsidR="00C635E7" w:rsidRPr="00832A56">
        <w:t> </w:t>
      </w:r>
      <w:r w:rsidRPr="00832A56">
        <w:t>April 2006, and you remain an Australian resident from that day until you stop being one, and you were an Australian resident for less than 5 years during the 10 years before you stopped being one, see section</w:t>
      </w:r>
      <w:r w:rsidR="00C635E7" w:rsidRPr="00832A56">
        <w:t> </w:t>
      </w:r>
      <w:r w:rsidRPr="00832A56">
        <w:t>104</w:t>
      </w:r>
      <w:r w:rsidR="00A2426B">
        <w:noBreakHyphen/>
      </w:r>
      <w:r w:rsidRPr="00832A56">
        <w:t xml:space="preserve">166 of the </w:t>
      </w:r>
      <w:r w:rsidRPr="00832A56">
        <w:rPr>
          <w:i/>
        </w:rPr>
        <w:t>Income Tax (Transitional Provisions) Act 1997</w:t>
      </w:r>
      <w:r w:rsidRPr="00832A56">
        <w:t>.</w:t>
      </w:r>
    </w:p>
    <w:p w14:paraId="3D67F86E" w14:textId="77777777" w:rsidR="00AE4C6B" w:rsidRPr="00832A56" w:rsidRDefault="00AE4C6B" w:rsidP="00AE4C6B">
      <w:pPr>
        <w:pStyle w:val="ActHead5"/>
      </w:pPr>
      <w:bookmarkStart w:id="321" w:name="_Toc185661193"/>
      <w:r w:rsidRPr="00832A56">
        <w:rPr>
          <w:rStyle w:val="CharSectno"/>
        </w:rPr>
        <w:t>104</w:t>
      </w:r>
      <w:r w:rsidR="00A2426B">
        <w:rPr>
          <w:rStyle w:val="CharSectno"/>
        </w:rPr>
        <w:noBreakHyphen/>
      </w:r>
      <w:r w:rsidRPr="00832A56">
        <w:rPr>
          <w:rStyle w:val="CharSectno"/>
        </w:rPr>
        <w:t>170</w:t>
      </w:r>
      <w:r w:rsidRPr="00832A56">
        <w:t xml:space="preserve">  Trust stops being a resident trust: CGT event I2</w:t>
      </w:r>
      <w:bookmarkEnd w:id="321"/>
    </w:p>
    <w:p w14:paraId="58B26961" w14:textId="77777777" w:rsidR="00AE4C6B" w:rsidRPr="00832A56" w:rsidRDefault="00AE4C6B" w:rsidP="00F207EC">
      <w:pPr>
        <w:pStyle w:val="subsection"/>
      </w:pPr>
      <w:r w:rsidRPr="00832A56">
        <w:tab/>
        <w:t>(1)</w:t>
      </w:r>
      <w:r w:rsidRPr="00832A56">
        <w:tab/>
      </w:r>
      <w:r w:rsidRPr="00832A56">
        <w:rPr>
          <w:b/>
          <w:i/>
        </w:rPr>
        <w:t xml:space="preserve">CGT event I2 </w:t>
      </w:r>
      <w:r w:rsidRPr="00832A56">
        <w:t xml:space="preserve">happens if a trust stops being a </w:t>
      </w:r>
      <w:r w:rsidR="00A2426B" w:rsidRPr="00A2426B">
        <w:rPr>
          <w:position w:val="6"/>
          <w:sz w:val="16"/>
        </w:rPr>
        <w:t>*</w:t>
      </w:r>
      <w:r w:rsidRPr="00832A56">
        <w:t>resident trust for CGT purposes.</w:t>
      </w:r>
    </w:p>
    <w:p w14:paraId="4F818AC6" w14:textId="77777777" w:rsidR="00AE4C6B" w:rsidRPr="00832A56" w:rsidRDefault="00AE4C6B" w:rsidP="00F207EC">
      <w:pPr>
        <w:pStyle w:val="subsection"/>
      </w:pPr>
      <w:r w:rsidRPr="00832A56">
        <w:tab/>
        <w:t>(2)</w:t>
      </w:r>
      <w:r w:rsidRPr="00832A56">
        <w:tab/>
        <w:t>The time of the event is when the trust stops being one.</w:t>
      </w:r>
    </w:p>
    <w:p w14:paraId="37B5B448" w14:textId="77777777" w:rsidR="00CB05A1" w:rsidRPr="00832A56" w:rsidRDefault="00AE4C6B" w:rsidP="00F43A2D">
      <w:pPr>
        <w:pStyle w:val="subsection"/>
      </w:pPr>
      <w:r w:rsidRPr="00832A56">
        <w:tab/>
        <w:t>(3)</w:t>
      </w:r>
      <w:r w:rsidRPr="00832A56">
        <w:tab/>
        <w:t xml:space="preserve">The trustee needs to work out if it has made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for </w:t>
      </w:r>
      <w:r w:rsidRPr="00832A56">
        <w:rPr>
          <w:i/>
        </w:rPr>
        <w:t>each</w:t>
      </w:r>
      <w:r w:rsidRPr="00832A56">
        <w:t xml:space="preserve"> </w:t>
      </w:r>
      <w:r w:rsidR="00A2426B" w:rsidRPr="00A2426B">
        <w:rPr>
          <w:position w:val="6"/>
          <w:sz w:val="16"/>
        </w:rPr>
        <w:t>*</w:t>
      </w:r>
      <w:r w:rsidRPr="00832A56">
        <w:t xml:space="preserve">CGT asset that it owned (in the capacity as trustee of the trust) just before the time of the event </w:t>
      </w:r>
      <w:r w:rsidR="00CB05A1" w:rsidRPr="00832A56">
        <w:t xml:space="preserve">except one that is </w:t>
      </w:r>
      <w:r w:rsidR="00A2426B" w:rsidRPr="00A2426B">
        <w:rPr>
          <w:position w:val="6"/>
          <w:sz w:val="16"/>
        </w:rPr>
        <w:t>*</w:t>
      </w:r>
      <w:r w:rsidR="00CB05A1" w:rsidRPr="00832A56">
        <w:t>taxable Australian property:</w:t>
      </w:r>
    </w:p>
    <w:p w14:paraId="50D20CA4" w14:textId="77777777" w:rsidR="00CB05A1" w:rsidRPr="00832A56" w:rsidRDefault="00CB05A1" w:rsidP="00CB05A1">
      <w:pPr>
        <w:pStyle w:val="paragraph"/>
      </w:pPr>
      <w:r w:rsidRPr="00832A56">
        <w:tab/>
        <w:t>(a)</w:t>
      </w:r>
      <w:r w:rsidRPr="00832A56">
        <w:tab/>
        <w:t>covered by item</w:t>
      </w:r>
      <w:r w:rsidR="00C635E7" w:rsidRPr="00832A56">
        <w:t> </w:t>
      </w:r>
      <w:r w:rsidRPr="00832A56">
        <w:t>1 or 3 of the table in section</w:t>
      </w:r>
      <w:r w:rsidR="00C635E7" w:rsidRPr="00832A56">
        <w:t> </w:t>
      </w:r>
      <w:r w:rsidRPr="00832A56">
        <w:t>855</w:t>
      </w:r>
      <w:r w:rsidR="00A2426B">
        <w:noBreakHyphen/>
      </w:r>
      <w:r w:rsidRPr="00832A56">
        <w:t>15; or</w:t>
      </w:r>
    </w:p>
    <w:p w14:paraId="253BCB4B" w14:textId="77777777" w:rsidR="00F43A2D" w:rsidRPr="00832A56" w:rsidRDefault="00CB05A1" w:rsidP="00F43A2D">
      <w:pPr>
        <w:pStyle w:val="paragraph"/>
      </w:pPr>
      <w:r w:rsidRPr="00832A56">
        <w:tab/>
        <w:t>(b)</w:t>
      </w:r>
      <w:r w:rsidRPr="00832A56">
        <w:tab/>
        <w:t>covered by item</w:t>
      </w:r>
      <w:r w:rsidR="00C635E7" w:rsidRPr="00832A56">
        <w:t> </w:t>
      </w:r>
      <w:r w:rsidRPr="00832A56">
        <w:t xml:space="preserve">4 of that table because it is an option or right to </w:t>
      </w:r>
      <w:r w:rsidR="00A2426B" w:rsidRPr="00A2426B">
        <w:rPr>
          <w:position w:val="6"/>
          <w:sz w:val="16"/>
        </w:rPr>
        <w:t>*</w:t>
      </w:r>
      <w:r w:rsidRPr="00832A56">
        <w:t xml:space="preserve">acquire a </w:t>
      </w:r>
      <w:r w:rsidR="00A2426B" w:rsidRPr="00A2426B">
        <w:rPr>
          <w:position w:val="6"/>
          <w:sz w:val="16"/>
        </w:rPr>
        <w:t>*</w:t>
      </w:r>
      <w:r w:rsidRPr="00832A56">
        <w:t>CGT asset covered by item</w:t>
      </w:r>
      <w:r w:rsidR="00C635E7" w:rsidRPr="00832A56">
        <w:t> </w:t>
      </w:r>
      <w:r w:rsidRPr="00832A56">
        <w:t>1 or 3 of that table.</w:t>
      </w:r>
    </w:p>
    <w:p w14:paraId="01F2BC50" w14:textId="77777777" w:rsidR="00AE4C6B" w:rsidRPr="00832A56" w:rsidRDefault="00AE4C6B" w:rsidP="00F207EC">
      <w:pPr>
        <w:pStyle w:val="subsection"/>
      </w:pPr>
      <w:r w:rsidRPr="00832A56">
        <w:tab/>
        <w:t>(4)</w:t>
      </w:r>
      <w:r w:rsidRPr="00832A56">
        <w:tab/>
        <w:t xml:space="preserve">The trustee makes a </w:t>
      </w:r>
      <w:r w:rsidRPr="00832A56">
        <w:rPr>
          <w:b/>
          <w:i/>
        </w:rPr>
        <w:t>capital gain</w:t>
      </w:r>
      <w:r w:rsidRPr="00832A56">
        <w:t xml:space="preserve"> if the </w:t>
      </w:r>
      <w:r w:rsidR="00A2426B" w:rsidRPr="00A2426B">
        <w:rPr>
          <w:position w:val="6"/>
          <w:sz w:val="16"/>
        </w:rPr>
        <w:t>*</w:t>
      </w:r>
      <w:r w:rsidRPr="00832A56">
        <w:t xml:space="preserve">market value of the asset (at the time of the event) is </w:t>
      </w:r>
      <w:r w:rsidRPr="00832A56">
        <w:rPr>
          <w:i/>
        </w:rPr>
        <w:t>more</w:t>
      </w:r>
      <w:r w:rsidRPr="00832A56">
        <w:t xml:space="preserve"> than the asset’s </w:t>
      </w:r>
      <w:r w:rsidR="00A2426B" w:rsidRPr="00A2426B">
        <w:rPr>
          <w:position w:val="6"/>
          <w:sz w:val="16"/>
        </w:rPr>
        <w:t>*</w:t>
      </w:r>
      <w:r w:rsidRPr="00832A56">
        <w:t xml:space="preserve">cost base. The trustee makes a </w:t>
      </w:r>
      <w:r w:rsidRPr="00832A56">
        <w:rPr>
          <w:b/>
          <w:i/>
        </w:rPr>
        <w:t>capital loss</w:t>
      </w:r>
      <w:r w:rsidRPr="00832A56">
        <w:t xml:space="preserve"> if that market value is </w:t>
      </w:r>
      <w:r w:rsidRPr="00832A56">
        <w:rPr>
          <w:i/>
        </w:rPr>
        <w:t>less</w:t>
      </w:r>
      <w:r w:rsidRPr="00832A56">
        <w:t xml:space="preserve"> than the asset’s </w:t>
      </w:r>
      <w:r w:rsidR="00A2426B" w:rsidRPr="00A2426B">
        <w:rPr>
          <w:position w:val="6"/>
          <w:sz w:val="16"/>
        </w:rPr>
        <w:t>*</w:t>
      </w:r>
      <w:r w:rsidRPr="00832A56">
        <w:t>reduced cost base.</w:t>
      </w:r>
    </w:p>
    <w:p w14:paraId="582F0827" w14:textId="77777777" w:rsidR="00083EB6" w:rsidRPr="00832A56" w:rsidRDefault="00083EB6" w:rsidP="00083EB6">
      <w:pPr>
        <w:pStyle w:val="subsection"/>
      </w:pPr>
      <w:r w:rsidRPr="00832A56">
        <w:tab/>
        <w:t>(4A)</w:t>
      </w:r>
      <w:r w:rsidRPr="00832A56">
        <w:tab/>
        <w:t xml:space="preserve">If the asset is an </w:t>
      </w:r>
      <w:r w:rsidR="00A2426B" w:rsidRPr="00A2426B">
        <w:rPr>
          <w:position w:val="6"/>
          <w:sz w:val="16"/>
        </w:rPr>
        <w:t>*</w:t>
      </w:r>
      <w:r w:rsidRPr="00832A56">
        <w:t>indirect Australian real property interest, or an option or right to acquire such an interest, this Part and Part</w:t>
      </w:r>
      <w:r w:rsidR="00C635E7" w:rsidRPr="00832A56">
        <w:t> </w:t>
      </w:r>
      <w:r w:rsidRPr="00832A56">
        <w:t>3</w:t>
      </w:r>
      <w:r w:rsidR="00A2426B">
        <w:noBreakHyphen/>
      </w:r>
      <w:r w:rsidRPr="00832A56">
        <w:t xml:space="preserve">3 apply to the asset as if the first element of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the asset (just after the time of the event) were its </w:t>
      </w:r>
      <w:r w:rsidR="00A2426B" w:rsidRPr="00A2426B">
        <w:rPr>
          <w:position w:val="6"/>
          <w:sz w:val="16"/>
        </w:rPr>
        <w:t>*</w:t>
      </w:r>
      <w:r w:rsidRPr="00832A56">
        <w:t>market value at the time of the event.</w:t>
      </w:r>
    </w:p>
    <w:p w14:paraId="1F5897C4" w14:textId="77777777" w:rsidR="00083EB6" w:rsidRPr="00832A56" w:rsidRDefault="00083EB6" w:rsidP="00083EB6">
      <w:pPr>
        <w:pStyle w:val="subsection"/>
      </w:pPr>
      <w:r w:rsidRPr="00832A56">
        <w:tab/>
        <w:t>(4B)</w:t>
      </w:r>
      <w:r w:rsidRPr="00832A56">
        <w:tab/>
      </w:r>
      <w:r w:rsidR="00C635E7" w:rsidRPr="00832A56">
        <w:t>Subsection (</w:t>
      </w:r>
      <w:r w:rsidRPr="00832A56">
        <w:t xml:space="preserve">4A) does not apply if 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trustee makes is disregarded under </w:t>
      </w:r>
      <w:r w:rsidR="00C635E7" w:rsidRPr="00832A56">
        <w:t>subsection (</w:t>
      </w:r>
      <w:r w:rsidRPr="00832A56">
        <w:t>5).</w:t>
      </w:r>
    </w:p>
    <w:p w14:paraId="24C2EB48" w14:textId="77777777" w:rsidR="00AE4C6B" w:rsidRPr="00832A56" w:rsidRDefault="00AE4C6B" w:rsidP="009B4B7C">
      <w:pPr>
        <w:pStyle w:val="SubsectionHead"/>
      </w:pPr>
      <w:r w:rsidRPr="00832A56">
        <w:t>Exception</w:t>
      </w:r>
    </w:p>
    <w:p w14:paraId="64C90205" w14:textId="77777777" w:rsidR="00AE4C6B" w:rsidRPr="00832A56" w:rsidRDefault="00AE4C6B" w:rsidP="00DA0689">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the trustee makes is disregarded if it </w:t>
      </w:r>
      <w:r w:rsidR="00A2426B" w:rsidRPr="00A2426B">
        <w:rPr>
          <w:position w:val="6"/>
          <w:sz w:val="16"/>
        </w:rPr>
        <w:t>*</w:t>
      </w:r>
      <w:r w:rsidRPr="00832A56">
        <w:t xml:space="preserve">acquired the asset before </w:t>
      </w:r>
      <w:r w:rsidR="00576E3C" w:rsidRPr="00832A56">
        <w:t>20 September</w:t>
      </w:r>
      <w:r w:rsidRPr="00832A56">
        <w:t xml:space="preserve"> 1985.</w:t>
      </w:r>
    </w:p>
    <w:p w14:paraId="0E5F63FE" w14:textId="77777777" w:rsidR="00AE4C6B" w:rsidRPr="00832A56" w:rsidRDefault="00AE4C6B" w:rsidP="009B4B7C">
      <w:pPr>
        <w:pStyle w:val="ActHead4"/>
      </w:pPr>
      <w:bookmarkStart w:id="322" w:name="_Toc185661194"/>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J</w:t>
      </w:r>
      <w:r w:rsidRPr="00832A56">
        <w:t>—</w:t>
      </w:r>
      <w:r w:rsidRPr="00832A56">
        <w:rPr>
          <w:rStyle w:val="CharSubdText"/>
        </w:rPr>
        <w:t>CGT events relating to roll</w:t>
      </w:r>
      <w:r w:rsidR="00A2426B">
        <w:rPr>
          <w:rStyle w:val="CharSubdText"/>
        </w:rPr>
        <w:noBreakHyphen/>
      </w:r>
      <w:r w:rsidRPr="00832A56">
        <w:rPr>
          <w:rStyle w:val="CharSubdText"/>
        </w:rPr>
        <w:t>overs</w:t>
      </w:r>
      <w:bookmarkEnd w:id="322"/>
    </w:p>
    <w:p w14:paraId="7C8BC982" w14:textId="77777777" w:rsidR="00AE4C6B" w:rsidRPr="00832A56" w:rsidRDefault="00AE4C6B" w:rsidP="009B4B7C">
      <w:pPr>
        <w:pStyle w:val="TofSectsHeading"/>
        <w:keepNext/>
        <w:keepLines/>
        <w:numPr>
          <w:ilvl w:val="12"/>
          <w:numId w:val="0"/>
        </w:numPr>
      </w:pPr>
      <w:r w:rsidRPr="00832A56">
        <w:t>Table of sections</w:t>
      </w:r>
    </w:p>
    <w:p w14:paraId="19BE6FF3" w14:textId="77777777" w:rsidR="00AE4C6B" w:rsidRPr="00832A56" w:rsidRDefault="00AE4C6B" w:rsidP="00DA0689">
      <w:pPr>
        <w:pStyle w:val="TofSectsSection"/>
        <w:keepLines w:val="0"/>
        <w:numPr>
          <w:ilvl w:val="12"/>
          <w:numId w:val="0"/>
        </w:numPr>
        <w:ind w:left="1588" w:hanging="794"/>
      </w:pPr>
      <w:r w:rsidRPr="00832A56">
        <w:t>104</w:t>
      </w:r>
      <w:r w:rsidR="00A2426B">
        <w:noBreakHyphen/>
      </w:r>
      <w:r w:rsidRPr="00832A56">
        <w:t>175</w:t>
      </w:r>
      <w:r w:rsidRPr="00832A56">
        <w:tab/>
        <w:t>Company ceasing to be member of wholly</w:t>
      </w:r>
      <w:r w:rsidR="00A2426B">
        <w:noBreakHyphen/>
      </w:r>
      <w:r w:rsidRPr="00832A56">
        <w:t>owned group after roll</w:t>
      </w:r>
      <w:r w:rsidR="00A2426B">
        <w:noBreakHyphen/>
      </w:r>
      <w:r w:rsidRPr="00832A56">
        <w:t>over: CGT event J1</w:t>
      </w:r>
    </w:p>
    <w:p w14:paraId="39D96A29" w14:textId="77777777" w:rsidR="00AE4C6B" w:rsidRPr="00832A56" w:rsidRDefault="00AE4C6B" w:rsidP="009B4B7C">
      <w:pPr>
        <w:pStyle w:val="TofSectsSection"/>
        <w:keepNext/>
        <w:numPr>
          <w:ilvl w:val="12"/>
          <w:numId w:val="0"/>
        </w:numPr>
        <w:ind w:left="1588" w:hanging="794"/>
      </w:pPr>
      <w:r w:rsidRPr="00832A56">
        <w:t>104</w:t>
      </w:r>
      <w:r w:rsidR="00A2426B">
        <w:noBreakHyphen/>
      </w:r>
      <w:r w:rsidRPr="00832A56">
        <w:t>180</w:t>
      </w:r>
      <w:r w:rsidRPr="00832A56">
        <w:tab/>
        <w:t>Sub</w:t>
      </w:r>
      <w:r w:rsidR="00A2426B">
        <w:noBreakHyphen/>
      </w:r>
      <w:r w:rsidRPr="00832A56">
        <w:t>group break</w:t>
      </w:r>
      <w:r w:rsidR="00A2426B">
        <w:noBreakHyphen/>
      </w:r>
      <w:r w:rsidRPr="00832A56">
        <w:t>up</w:t>
      </w:r>
    </w:p>
    <w:p w14:paraId="64CA792A" w14:textId="77777777" w:rsidR="00AE4C6B" w:rsidRPr="00832A56" w:rsidRDefault="00AE4C6B" w:rsidP="009B4B7C">
      <w:pPr>
        <w:pStyle w:val="TofSectsSection"/>
        <w:keepNext/>
        <w:numPr>
          <w:ilvl w:val="12"/>
          <w:numId w:val="0"/>
        </w:numPr>
        <w:ind w:left="1588" w:hanging="794"/>
      </w:pPr>
      <w:r w:rsidRPr="00832A56">
        <w:t>104</w:t>
      </w:r>
      <w:r w:rsidR="00A2426B">
        <w:noBreakHyphen/>
      </w:r>
      <w:r w:rsidRPr="00832A56">
        <w:t>182</w:t>
      </w:r>
      <w:r w:rsidRPr="00832A56">
        <w:tab/>
        <w:t>Consolidated group break</w:t>
      </w:r>
      <w:r w:rsidR="00A2426B">
        <w:noBreakHyphen/>
      </w:r>
      <w:r w:rsidRPr="00832A56">
        <w:t>up</w:t>
      </w:r>
    </w:p>
    <w:p w14:paraId="46972B08" w14:textId="77777777" w:rsidR="00D959BB" w:rsidRPr="00832A56" w:rsidRDefault="00D959BB" w:rsidP="009B4B7C">
      <w:pPr>
        <w:pStyle w:val="TofSectsSection"/>
        <w:keepNext/>
        <w:numPr>
          <w:ilvl w:val="12"/>
          <w:numId w:val="0"/>
        </w:numPr>
        <w:ind w:left="1588" w:hanging="794"/>
      </w:pPr>
      <w:r w:rsidRPr="00832A56">
        <w:t>104</w:t>
      </w:r>
      <w:r w:rsidR="00A2426B">
        <w:noBreakHyphen/>
      </w:r>
      <w:r w:rsidRPr="00832A56">
        <w:t>185</w:t>
      </w:r>
      <w:r w:rsidRPr="00832A56">
        <w:tab/>
        <w:t>Change in relation to replacement asset or improved asset after a roll</w:t>
      </w:r>
      <w:r w:rsidR="00A2426B">
        <w:noBreakHyphen/>
      </w:r>
      <w:r w:rsidRPr="00832A56">
        <w:t>over under Subdivision</w:t>
      </w:r>
      <w:r w:rsidR="00C635E7" w:rsidRPr="00832A56">
        <w:t> </w:t>
      </w:r>
      <w:r w:rsidRPr="00832A56">
        <w:t>152</w:t>
      </w:r>
      <w:r w:rsidR="00A2426B">
        <w:noBreakHyphen/>
      </w:r>
      <w:r w:rsidRPr="00832A56">
        <w:t>E: CGT event J2</w:t>
      </w:r>
    </w:p>
    <w:p w14:paraId="305AA587" w14:textId="77777777" w:rsidR="00C63FAC" w:rsidRPr="00832A56" w:rsidRDefault="00C63FAC" w:rsidP="009B4B7C">
      <w:pPr>
        <w:pStyle w:val="TofSectsSection"/>
        <w:keepNext/>
        <w:numPr>
          <w:ilvl w:val="12"/>
          <w:numId w:val="0"/>
        </w:numPr>
        <w:ind w:left="1588" w:hanging="794"/>
      </w:pPr>
      <w:r w:rsidRPr="00832A56">
        <w:t>104</w:t>
      </w:r>
      <w:r w:rsidR="00A2426B">
        <w:noBreakHyphen/>
      </w:r>
      <w:r w:rsidRPr="00832A56">
        <w:t>190</w:t>
      </w:r>
      <w:r w:rsidRPr="00832A56">
        <w:tab/>
      </w:r>
      <w:r w:rsidR="002D6B36" w:rsidRPr="00832A56">
        <w:rPr>
          <w:i/>
        </w:rPr>
        <w:t>Replacement asset period</w:t>
      </w:r>
    </w:p>
    <w:p w14:paraId="208CFACB" w14:textId="77777777" w:rsidR="00AE4C6B" w:rsidRPr="00832A56" w:rsidRDefault="00AE4C6B" w:rsidP="00AE4C6B">
      <w:pPr>
        <w:pStyle w:val="TofSectsSection"/>
        <w:numPr>
          <w:ilvl w:val="12"/>
          <w:numId w:val="0"/>
        </w:numPr>
        <w:ind w:left="1588" w:hanging="794"/>
      </w:pPr>
      <w:r w:rsidRPr="00832A56">
        <w:t>104</w:t>
      </w:r>
      <w:r w:rsidR="00A2426B">
        <w:noBreakHyphen/>
      </w:r>
      <w:r w:rsidRPr="00832A56">
        <w:t>195</w:t>
      </w:r>
      <w:r w:rsidRPr="00832A56">
        <w:tab/>
        <w:t>Trust failing to cease to exist after roll</w:t>
      </w:r>
      <w:r w:rsidR="00A2426B">
        <w:noBreakHyphen/>
      </w:r>
      <w:r w:rsidRPr="00832A56">
        <w:t>over under Subdivision</w:t>
      </w:r>
      <w:r w:rsidR="00C635E7" w:rsidRPr="00832A56">
        <w:t> </w:t>
      </w:r>
      <w:r w:rsidRPr="00832A56">
        <w:t>124</w:t>
      </w:r>
      <w:r w:rsidR="00A2426B">
        <w:noBreakHyphen/>
      </w:r>
      <w:r w:rsidRPr="00832A56">
        <w:t>N: CGT event J4</w:t>
      </w:r>
    </w:p>
    <w:p w14:paraId="5B7E13EA" w14:textId="77777777" w:rsidR="007E4CE3" w:rsidRPr="00832A56" w:rsidRDefault="007E4CE3" w:rsidP="007E4CE3">
      <w:pPr>
        <w:pStyle w:val="TofSectsSection"/>
        <w:numPr>
          <w:ilvl w:val="12"/>
          <w:numId w:val="0"/>
        </w:numPr>
        <w:ind w:left="1588" w:hanging="794"/>
      </w:pPr>
      <w:r w:rsidRPr="00832A56">
        <w:t>104</w:t>
      </w:r>
      <w:r w:rsidR="00A2426B">
        <w:noBreakHyphen/>
      </w:r>
      <w:r w:rsidRPr="00832A56">
        <w:t>197</w:t>
      </w:r>
      <w:r w:rsidRPr="00832A56">
        <w:tab/>
        <w:t>Failure to acquire replacement asset and to incur fourth element expenditure after a roll</w:t>
      </w:r>
      <w:r w:rsidR="00A2426B">
        <w:noBreakHyphen/>
      </w:r>
      <w:r w:rsidRPr="00832A56">
        <w:t>over under Subdivision</w:t>
      </w:r>
      <w:r w:rsidR="00C635E7" w:rsidRPr="00832A56">
        <w:t> </w:t>
      </w:r>
      <w:r w:rsidRPr="00832A56">
        <w:t>152</w:t>
      </w:r>
      <w:r w:rsidR="00A2426B">
        <w:noBreakHyphen/>
      </w:r>
      <w:r w:rsidRPr="00832A56">
        <w:t>E: CGT event J5</w:t>
      </w:r>
    </w:p>
    <w:p w14:paraId="0ECECD81" w14:textId="77777777" w:rsidR="00EB5E1F" w:rsidRPr="00832A56" w:rsidRDefault="00EB5E1F" w:rsidP="007E4CE3">
      <w:pPr>
        <w:pStyle w:val="TofSectsSection"/>
        <w:numPr>
          <w:ilvl w:val="12"/>
          <w:numId w:val="0"/>
        </w:numPr>
        <w:ind w:left="1588" w:hanging="794"/>
      </w:pPr>
      <w:r w:rsidRPr="00832A56">
        <w:t>104</w:t>
      </w:r>
      <w:r w:rsidR="00A2426B">
        <w:noBreakHyphen/>
      </w:r>
      <w:r w:rsidRPr="00832A56">
        <w:t>198</w:t>
      </w:r>
      <w:r w:rsidRPr="00832A56">
        <w:tab/>
        <w:t>Cost of acquisition of replacement asset or amount of fourth element expenditure, or both, not sufficient to cover disregarded capital gain: CGT event J6</w:t>
      </w:r>
    </w:p>
    <w:p w14:paraId="2EAE8B02" w14:textId="77777777" w:rsidR="00AE4C6B" w:rsidRPr="00832A56" w:rsidRDefault="00AE4C6B" w:rsidP="00B63238">
      <w:pPr>
        <w:pStyle w:val="ActHead5"/>
      </w:pPr>
      <w:bookmarkStart w:id="323" w:name="_Toc185661195"/>
      <w:r w:rsidRPr="00832A56">
        <w:rPr>
          <w:rStyle w:val="CharSectno"/>
        </w:rPr>
        <w:t>104</w:t>
      </w:r>
      <w:r w:rsidR="00A2426B">
        <w:rPr>
          <w:rStyle w:val="CharSectno"/>
        </w:rPr>
        <w:noBreakHyphen/>
      </w:r>
      <w:r w:rsidRPr="00832A56">
        <w:rPr>
          <w:rStyle w:val="CharSectno"/>
        </w:rPr>
        <w:t>175</w:t>
      </w:r>
      <w:r w:rsidRPr="00832A56">
        <w:t xml:space="preserve">  Company ceasing to be member of wholly</w:t>
      </w:r>
      <w:r w:rsidR="00A2426B">
        <w:noBreakHyphen/>
      </w:r>
      <w:r w:rsidRPr="00832A56">
        <w:t>owned group after roll</w:t>
      </w:r>
      <w:r w:rsidR="00A2426B">
        <w:noBreakHyphen/>
      </w:r>
      <w:r w:rsidRPr="00832A56">
        <w:t>over: CGT event J1</w:t>
      </w:r>
      <w:bookmarkEnd w:id="323"/>
    </w:p>
    <w:p w14:paraId="79178797" w14:textId="77777777" w:rsidR="00AE4C6B" w:rsidRPr="00832A56" w:rsidRDefault="00AE4C6B" w:rsidP="00B63238">
      <w:pPr>
        <w:pStyle w:val="subsection"/>
        <w:keepNext/>
        <w:keepLines/>
      </w:pPr>
      <w:r w:rsidRPr="00832A56">
        <w:tab/>
        <w:t>(1)</w:t>
      </w:r>
      <w:r w:rsidRPr="00832A56">
        <w:tab/>
      </w:r>
      <w:r w:rsidRPr="00832A56">
        <w:rPr>
          <w:b/>
          <w:i/>
        </w:rPr>
        <w:t>CGT event J1</w:t>
      </w:r>
      <w:r w:rsidRPr="00832A56">
        <w:t xml:space="preserve"> happens if:</w:t>
      </w:r>
    </w:p>
    <w:p w14:paraId="16B9B115" w14:textId="77777777" w:rsidR="00AE4C6B" w:rsidRPr="00832A56" w:rsidRDefault="00AE4C6B" w:rsidP="00B63238">
      <w:pPr>
        <w:pStyle w:val="paragraph"/>
        <w:keepNext/>
        <w:keepLines/>
        <w:numPr>
          <w:ilvl w:val="12"/>
          <w:numId w:val="0"/>
        </w:numPr>
        <w:ind w:left="1644" w:hanging="1644"/>
      </w:pPr>
      <w:r w:rsidRPr="00832A56">
        <w:tab/>
        <w:t>(a)</w:t>
      </w:r>
      <w:r w:rsidRPr="00832A56">
        <w:tab/>
        <w:t>there is a roll</w:t>
      </w:r>
      <w:r w:rsidR="00A2426B">
        <w:noBreakHyphen/>
      </w:r>
      <w:r w:rsidRPr="00832A56">
        <w:t>over under Subdivision</w:t>
      </w:r>
      <w:r w:rsidR="00C635E7" w:rsidRPr="00832A56">
        <w:t> </w:t>
      </w:r>
      <w:r w:rsidRPr="00832A56">
        <w:t>126</w:t>
      </w:r>
      <w:r w:rsidR="00A2426B">
        <w:noBreakHyphen/>
      </w:r>
      <w:r w:rsidRPr="00832A56">
        <w:t xml:space="preserve">B for a </w:t>
      </w:r>
      <w:r w:rsidR="00A2426B" w:rsidRPr="00A2426B">
        <w:rPr>
          <w:position w:val="6"/>
          <w:sz w:val="16"/>
        </w:rPr>
        <w:t>*</w:t>
      </w:r>
      <w:r w:rsidRPr="00832A56">
        <w:t xml:space="preserve">CGT event (the </w:t>
      </w:r>
      <w:r w:rsidRPr="00832A56">
        <w:rPr>
          <w:b/>
          <w:i/>
        </w:rPr>
        <w:t>roll</w:t>
      </w:r>
      <w:r w:rsidR="00A2426B">
        <w:rPr>
          <w:b/>
          <w:i/>
        </w:rPr>
        <w:noBreakHyphen/>
      </w:r>
      <w:r w:rsidRPr="00832A56">
        <w:rPr>
          <w:b/>
          <w:i/>
        </w:rPr>
        <w:t>over event</w:t>
      </w:r>
      <w:r w:rsidRPr="00832A56">
        <w:t xml:space="preserve">) that happens in relation to a </w:t>
      </w:r>
      <w:r w:rsidR="00A2426B" w:rsidRPr="00A2426B">
        <w:rPr>
          <w:position w:val="6"/>
          <w:sz w:val="16"/>
        </w:rPr>
        <w:t>*</w:t>
      </w:r>
      <w:r w:rsidRPr="00832A56">
        <w:t xml:space="preserve">CGT asset (the </w:t>
      </w:r>
      <w:r w:rsidRPr="00832A56">
        <w:rPr>
          <w:b/>
          <w:i/>
        </w:rPr>
        <w:t>roll</w:t>
      </w:r>
      <w:r w:rsidR="00A2426B">
        <w:rPr>
          <w:b/>
          <w:i/>
        </w:rPr>
        <w:noBreakHyphen/>
      </w:r>
      <w:r w:rsidRPr="00832A56">
        <w:rPr>
          <w:b/>
          <w:i/>
        </w:rPr>
        <w:t>over asset</w:t>
      </w:r>
      <w:r w:rsidRPr="00832A56">
        <w:t xml:space="preserve">) involving 2 companies that are members of the same </w:t>
      </w:r>
      <w:r w:rsidR="00A2426B" w:rsidRPr="00A2426B">
        <w:rPr>
          <w:position w:val="6"/>
          <w:sz w:val="16"/>
        </w:rPr>
        <w:t>*</w:t>
      </w:r>
      <w:r w:rsidRPr="00832A56">
        <w:t>wholly</w:t>
      </w:r>
      <w:r w:rsidR="00A2426B">
        <w:noBreakHyphen/>
      </w:r>
      <w:r w:rsidRPr="00832A56">
        <w:t>owned group; and</w:t>
      </w:r>
    </w:p>
    <w:p w14:paraId="6CCB249B" w14:textId="77777777" w:rsidR="00AE4C6B" w:rsidRPr="00832A56" w:rsidRDefault="00AE4C6B" w:rsidP="00AE4C6B">
      <w:pPr>
        <w:pStyle w:val="paragraph"/>
        <w:numPr>
          <w:ilvl w:val="12"/>
          <w:numId w:val="0"/>
        </w:numPr>
        <w:ind w:left="1644" w:hanging="1644"/>
      </w:pPr>
      <w:r w:rsidRPr="00832A56">
        <w:tab/>
        <w:t>(b)</w:t>
      </w:r>
      <w:r w:rsidRPr="00832A56">
        <w:tab/>
        <w:t xml:space="preserve">the company (the </w:t>
      </w:r>
      <w:r w:rsidRPr="00832A56">
        <w:rPr>
          <w:b/>
          <w:i/>
        </w:rPr>
        <w:t>recipient company</w:t>
      </w:r>
      <w:r w:rsidRPr="00832A56">
        <w:t>) that owns the roll</w:t>
      </w:r>
      <w:r w:rsidR="00A2426B">
        <w:noBreakHyphen/>
      </w:r>
      <w:r w:rsidRPr="00832A56">
        <w:t>over asset just after the roll</w:t>
      </w:r>
      <w:r w:rsidR="00A2426B">
        <w:noBreakHyphen/>
      </w:r>
      <w:r w:rsidRPr="00832A56">
        <w:t xml:space="preserve">over stops being a 100% subsidiary of a company in the group in the circumstances set out in </w:t>
      </w:r>
      <w:r w:rsidR="00C635E7" w:rsidRPr="00832A56">
        <w:t>subsection (</w:t>
      </w:r>
      <w:r w:rsidRPr="00832A56">
        <w:t>2) or (3); and</w:t>
      </w:r>
    </w:p>
    <w:p w14:paraId="48482E11" w14:textId="77777777" w:rsidR="00AE4C6B" w:rsidRPr="00832A56" w:rsidRDefault="00AE4C6B" w:rsidP="00AE4C6B">
      <w:pPr>
        <w:pStyle w:val="paragraph"/>
        <w:numPr>
          <w:ilvl w:val="12"/>
          <w:numId w:val="0"/>
        </w:numPr>
        <w:ind w:left="1644" w:hanging="1644"/>
      </w:pPr>
      <w:r w:rsidRPr="00832A56">
        <w:tab/>
        <w:t>(c)</w:t>
      </w:r>
      <w:r w:rsidRPr="00832A56">
        <w:tab/>
        <w:t>at the time of the roll</w:t>
      </w:r>
      <w:r w:rsidR="00A2426B">
        <w:noBreakHyphen/>
      </w:r>
      <w:r w:rsidRPr="00832A56">
        <w:t xml:space="preserve">over, the recipient company was a </w:t>
      </w:r>
      <w:r w:rsidR="00A2426B" w:rsidRPr="00A2426B">
        <w:rPr>
          <w:position w:val="6"/>
          <w:sz w:val="16"/>
        </w:rPr>
        <w:t>*</w:t>
      </w:r>
      <w:r w:rsidRPr="00832A56">
        <w:t>100% subsidiary of:</w:t>
      </w:r>
    </w:p>
    <w:p w14:paraId="141C216A" w14:textId="77777777" w:rsidR="00AE4C6B" w:rsidRPr="00832A56" w:rsidRDefault="00AE4C6B" w:rsidP="00AE4C6B">
      <w:pPr>
        <w:pStyle w:val="paragraphsub"/>
        <w:numPr>
          <w:ilvl w:val="12"/>
          <w:numId w:val="0"/>
        </w:numPr>
        <w:ind w:left="2098" w:hanging="2098"/>
      </w:pPr>
      <w:r w:rsidRPr="00832A56">
        <w:tab/>
        <w:t>(i)</w:t>
      </w:r>
      <w:r w:rsidRPr="00832A56">
        <w:tab/>
        <w:t>the other company involved in the roll</w:t>
      </w:r>
      <w:r w:rsidR="00A2426B">
        <w:noBreakHyphen/>
      </w:r>
      <w:r w:rsidRPr="00832A56">
        <w:t xml:space="preserve">over event (the </w:t>
      </w:r>
      <w:r w:rsidRPr="00832A56">
        <w:rPr>
          <w:b/>
          <w:i/>
        </w:rPr>
        <w:t>originating company</w:t>
      </w:r>
      <w:r w:rsidRPr="00832A56">
        <w:t>); or</w:t>
      </w:r>
    </w:p>
    <w:p w14:paraId="163A8DD1" w14:textId="77777777" w:rsidR="00AE4C6B" w:rsidRPr="00832A56" w:rsidRDefault="00AE4C6B" w:rsidP="00AE4C6B">
      <w:pPr>
        <w:pStyle w:val="paragraphsub"/>
        <w:numPr>
          <w:ilvl w:val="12"/>
          <w:numId w:val="0"/>
        </w:numPr>
        <w:ind w:left="2098" w:hanging="2098"/>
      </w:pPr>
      <w:r w:rsidRPr="00832A56">
        <w:tab/>
        <w:t>(ii)</w:t>
      </w:r>
      <w:r w:rsidRPr="00832A56">
        <w:tab/>
        <w:t xml:space="preserve">another member of the same </w:t>
      </w:r>
      <w:r w:rsidR="00A2426B" w:rsidRPr="00A2426B">
        <w:rPr>
          <w:position w:val="6"/>
          <w:sz w:val="16"/>
        </w:rPr>
        <w:t>*</w:t>
      </w:r>
      <w:r w:rsidRPr="00832A56">
        <w:t>wholly</w:t>
      </w:r>
      <w:r w:rsidR="00A2426B">
        <w:noBreakHyphen/>
      </w:r>
      <w:r w:rsidRPr="00832A56">
        <w:t>owned group.</w:t>
      </w:r>
    </w:p>
    <w:p w14:paraId="5F5F4824" w14:textId="77777777" w:rsidR="00AE4C6B" w:rsidRPr="00832A56" w:rsidRDefault="00AE4C6B" w:rsidP="00AE4C6B">
      <w:pPr>
        <w:pStyle w:val="notetext"/>
        <w:numPr>
          <w:ilvl w:val="12"/>
          <w:numId w:val="0"/>
        </w:numPr>
        <w:ind w:left="1985" w:hanging="851"/>
      </w:pPr>
      <w:r w:rsidRPr="00832A56">
        <w:t>Note:</w:t>
      </w:r>
      <w:r w:rsidRPr="00832A56">
        <w:tab/>
        <w:t>If the roll</w:t>
      </w:r>
      <w:r w:rsidR="00A2426B">
        <w:noBreakHyphen/>
      </w:r>
      <w:r w:rsidRPr="00832A56">
        <w:t xml:space="preserve">over was under </w:t>
      </w:r>
      <w:r w:rsidR="001E0B09" w:rsidRPr="00832A56">
        <w:t xml:space="preserve">former </w:t>
      </w:r>
      <w:r w:rsidRPr="00832A56">
        <w:t>section</w:t>
      </w:r>
      <w:r w:rsidR="00C635E7" w:rsidRPr="00832A56">
        <w:t> </w:t>
      </w:r>
      <w:r w:rsidRPr="00832A56">
        <w:t xml:space="preserve">160ZZO of the </w:t>
      </w:r>
      <w:r w:rsidRPr="00832A56">
        <w:rPr>
          <w:i/>
        </w:rPr>
        <w:t>Income Tax Assessment Act 1936</w:t>
      </w:r>
      <w:r w:rsidRPr="00832A56">
        <w:t>, CGT event J1 does not happen if there would not have been a deemed disposal and re</w:t>
      </w:r>
      <w:r w:rsidR="00A2426B">
        <w:noBreakHyphen/>
      </w:r>
      <w:r w:rsidRPr="00832A56">
        <w:t>acquisition under that Act: see section</w:t>
      </w:r>
      <w:r w:rsidR="00C635E7" w:rsidRPr="00832A56">
        <w:t> </w:t>
      </w:r>
      <w:r w:rsidRPr="00832A56">
        <w:t>104</w:t>
      </w:r>
      <w:r w:rsidR="00A2426B">
        <w:noBreakHyphen/>
      </w:r>
      <w:r w:rsidRPr="00832A56">
        <w:t xml:space="preserve">175 of the </w:t>
      </w:r>
      <w:r w:rsidRPr="00832A56">
        <w:rPr>
          <w:i/>
        </w:rPr>
        <w:t>Income Tax (Transitional Provisions) Act 1997</w:t>
      </w:r>
      <w:r w:rsidRPr="00832A56">
        <w:t>.</w:t>
      </w:r>
    </w:p>
    <w:p w14:paraId="655F7647" w14:textId="77777777" w:rsidR="00AE4C6B" w:rsidRPr="00832A56" w:rsidRDefault="00AE4C6B" w:rsidP="00F207EC">
      <w:pPr>
        <w:pStyle w:val="subsection"/>
      </w:pPr>
      <w:r w:rsidRPr="00832A56">
        <w:tab/>
        <w:t>(2)</w:t>
      </w:r>
      <w:r w:rsidRPr="00832A56">
        <w:tab/>
        <w:t>This condition applies if there has been only one roll</w:t>
      </w:r>
      <w:r w:rsidR="00A2426B">
        <w:noBreakHyphen/>
      </w:r>
      <w:r w:rsidRPr="00832A56">
        <w:t xml:space="preserve">over within the </w:t>
      </w:r>
      <w:r w:rsidR="00A2426B" w:rsidRPr="00A2426B">
        <w:rPr>
          <w:position w:val="6"/>
          <w:sz w:val="16"/>
        </w:rPr>
        <w:t>*</w:t>
      </w:r>
      <w:r w:rsidRPr="00832A56">
        <w:t>wholly</w:t>
      </w:r>
      <w:r w:rsidR="00A2426B">
        <w:noBreakHyphen/>
      </w:r>
      <w:r w:rsidRPr="00832A56">
        <w:t>owned group under Subdivision</w:t>
      </w:r>
      <w:r w:rsidR="00C635E7" w:rsidRPr="00832A56">
        <w:t> </w:t>
      </w:r>
      <w:r w:rsidRPr="00832A56">
        <w:t>126</w:t>
      </w:r>
      <w:r w:rsidR="00A2426B">
        <w:noBreakHyphen/>
      </w:r>
      <w:r w:rsidRPr="00832A56">
        <w:t>B involving the roll</w:t>
      </w:r>
      <w:r w:rsidR="00A2426B">
        <w:noBreakHyphen/>
      </w:r>
      <w:r w:rsidRPr="00832A56">
        <w:t xml:space="preserve">over asset. </w:t>
      </w:r>
    </w:p>
    <w:p w14:paraId="1A495C89" w14:textId="77777777" w:rsidR="00AE4C6B" w:rsidRPr="00832A56" w:rsidRDefault="00F207EC" w:rsidP="00F207EC">
      <w:pPr>
        <w:pStyle w:val="subsection"/>
      </w:pPr>
      <w:r w:rsidRPr="00832A56">
        <w:tab/>
      </w:r>
      <w:r w:rsidRPr="00832A56">
        <w:tab/>
      </w:r>
      <w:r w:rsidR="00AE4C6B" w:rsidRPr="00832A56">
        <w:t xml:space="preserve">The recipient company must stop, at a time (the </w:t>
      </w:r>
      <w:r w:rsidR="00AE4C6B" w:rsidRPr="00832A56">
        <w:rPr>
          <w:b/>
          <w:i/>
        </w:rPr>
        <w:t>break</w:t>
      </w:r>
      <w:r w:rsidR="00A2426B">
        <w:rPr>
          <w:b/>
          <w:i/>
        </w:rPr>
        <w:noBreakHyphen/>
      </w:r>
      <w:r w:rsidR="00AE4C6B" w:rsidRPr="00832A56">
        <w:rPr>
          <w:b/>
          <w:i/>
        </w:rPr>
        <w:t>up time</w:t>
      </w:r>
      <w:r w:rsidR="00AE4C6B" w:rsidRPr="00832A56">
        <w:t>) when it still owns the roll</w:t>
      </w:r>
      <w:r w:rsidR="00A2426B">
        <w:noBreakHyphen/>
      </w:r>
      <w:r w:rsidR="00AE4C6B" w:rsidRPr="00832A56">
        <w:t xml:space="preserve">over asset, being a </w:t>
      </w:r>
      <w:r w:rsidR="00A2426B" w:rsidRPr="00A2426B">
        <w:rPr>
          <w:position w:val="6"/>
          <w:sz w:val="16"/>
        </w:rPr>
        <w:t>*</w:t>
      </w:r>
      <w:r w:rsidR="00AE4C6B" w:rsidRPr="00832A56">
        <w:t xml:space="preserve">100% subsidiary of a member of the group (the </w:t>
      </w:r>
      <w:r w:rsidR="00AE4C6B" w:rsidRPr="00832A56">
        <w:rPr>
          <w:b/>
          <w:i/>
        </w:rPr>
        <w:t>ultimate holding company</w:t>
      </w:r>
      <w:r w:rsidR="00AE4C6B" w:rsidRPr="00832A56">
        <w:t>) that is not a 100% subsidiary of any other member of the group at the time of the roll</w:t>
      </w:r>
      <w:r w:rsidR="00A2426B">
        <w:noBreakHyphen/>
      </w:r>
      <w:r w:rsidR="00AE4C6B" w:rsidRPr="00832A56">
        <w:t>over event.</w:t>
      </w:r>
    </w:p>
    <w:p w14:paraId="0B6FA5FA" w14:textId="77777777" w:rsidR="00AE4C6B" w:rsidRPr="00832A56" w:rsidRDefault="00AE4C6B" w:rsidP="00F207EC">
      <w:pPr>
        <w:pStyle w:val="subsection"/>
      </w:pPr>
      <w:r w:rsidRPr="00832A56">
        <w:tab/>
        <w:t>(3)</w:t>
      </w:r>
      <w:r w:rsidRPr="00832A56">
        <w:tab/>
        <w:t>This condition applies if the roll</w:t>
      </w:r>
      <w:r w:rsidR="00A2426B">
        <w:noBreakHyphen/>
      </w:r>
      <w:r w:rsidRPr="00832A56">
        <w:t xml:space="preserve">over event was the last in a series of </w:t>
      </w:r>
      <w:r w:rsidR="00A2426B" w:rsidRPr="00A2426B">
        <w:rPr>
          <w:position w:val="6"/>
          <w:sz w:val="16"/>
        </w:rPr>
        <w:t>*</w:t>
      </w:r>
      <w:r w:rsidRPr="00832A56">
        <w:t>CGT events involving the roll</w:t>
      </w:r>
      <w:r w:rsidR="00A2426B">
        <w:noBreakHyphen/>
      </w:r>
      <w:r w:rsidRPr="00832A56">
        <w:t>over asset and there was a roll</w:t>
      </w:r>
      <w:r w:rsidR="00A2426B">
        <w:noBreakHyphen/>
      </w:r>
      <w:r w:rsidRPr="00832A56">
        <w:t xml:space="preserve">over within the </w:t>
      </w:r>
      <w:r w:rsidR="00A2426B" w:rsidRPr="00A2426B">
        <w:rPr>
          <w:position w:val="6"/>
          <w:sz w:val="16"/>
        </w:rPr>
        <w:t>*</w:t>
      </w:r>
      <w:r w:rsidRPr="00832A56">
        <w:t>wholly</w:t>
      </w:r>
      <w:r w:rsidR="00A2426B">
        <w:noBreakHyphen/>
      </w:r>
      <w:r w:rsidRPr="00832A56">
        <w:t>owned group under Subdivision</w:t>
      </w:r>
      <w:r w:rsidR="00C635E7" w:rsidRPr="00832A56">
        <w:t> </w:t>
      </w:r>
      <w:r w:rsidRPr="00832A56">
        <w:t>126</w:t>
      </w:r>
      <w:r w:rsidR="00A2426B">
        <w:noBreakHyphen/>
      </w:r>
      <w:r w:rsidRPr="00832A56">
        <w:t>B for all the events.</w:t>
      </w:r>
    </w:p>
    <w:p w14:paraId="553F0FC2" w14:textId="77777777" w:rsidR="00AE4C6B" w:rsidRPr="00832A56" w:rsidRDefault="00AE4C6B" w:rsidP="00F207EC">
      <w:pPr>
        <w:pStyle w:val="subsection"/>
      </w:pPr>
      <w:r w:rsidRPr="00832A56">
        <w:tab/>
      </w:r>
      <w:r w:rsidRPr="00832A56">
        <w:tab/>
        <w:t xml:space="preserve">The recipient company must stop, at a time (also the </w:t>
      </w:r>
      <w:r w:rsidRPr="00832A56">
        <w:rPr>
          <w:b/>
          <w:i/>
        </w:rPr>
        <w:t>break</w:t>
      </w:r>
      <w:r w:rsidR="00A2426B">
        <w:rPr>
          <w:b/>
          <w:i/>
        </w:rPr>
        <w:noBreakHyphen/>
      </w:r>
      <w:r w:rsidRPr="00832A56">
        <w:rPr>
          <w:b/>
          <w:i/>
        </w:rPr>
        <w:t>up time</w:t>
      </w:r>
      <w:r w:rsidRPr="00832A56">
        <w:t>) when it still owns the roll</w:t>
      </w:r>
      <w:r w:rsidR="00A2426B">
        <w:noBreakHyphen/>
      </w:r>
      <w:r w:rsidRPr="00832A56">
        <w:t xml:space="preserve">over asset, being a </w:t>
      </w:r>
      <w:r w:rsidR="00A2426B" w:rsidRPr="00A2426B">
        <w:rPr>
          <w:position w:val="6"/>
          <w:sz w:val="16"/>
        </w:rPr>
        <w:t>*</w:t>
      </w:r>
      <w:r w:rsidRPr="00832A56">
        <w:t xml:space="preserve">100% subsidiary of another member of the group (also the </w:t>
      </w:r>
      <w:r w:rsidRPr="00832A56">
        <w:rPr>
          <w:b/>
          <w:i/>
        </w:rPr>
        <w:t>ultimate holding company</w:t>
      </w:r>
      <w:r w:rsidRPr="00832A56">
        <w:t>) that was not a 100% subsidiary of any other member of the group at the time of the first of the events.</w:t>
      </w:r>
    </w:p>
    <w:p w14:paraId="6F4C5832" w14:textId="77777777" w:rsidR="00AE4C6B" w:rsidRPr="00832A56" w:rsidRDefault="00AE4C6B" w:rsidP="00F207EC">
      <w:pPr>
        <w:pStyle w:val="subsection"/>
      </w:pPr>
      <w:r w:rsidRPr="00832A56">
        <w:tab/>
        <w:t>(4)</w:t>
      </w:r>
      <w:r w:rsidRPr="00832A56">
        <w:tab/>
        <w:t>The time of the event is the break</w:t>
      </w:r>
      <w:r w:rsidR="00A2426B">
        <w:noBreakHyphen/>
      </w:r>
      <w:r w:rsidRPr="00832A56">
        <w:t>up time.</w:t>
      </w:r>
    </w:p>
    <w:p w14:paraId="5EE06462" w14:textId="77777777" w:rsidR="00AE4C6B" w:rsidRPr="00832A56" w:rsidRDefault="00AE4C6B" w:rsidP="00F207EC">
      <w:pPr>
        <w:pStyle w:val="subsection"/>
      </w:pPr>
      <w:r w:rsidRPr="00832A56">
        <w:tab/>
        <w:t>(5)</w:t>
      </w:r>
      <w:r w:rsidRPr="00832A56">
        <w:tab/>
        <w:t xml:space="preserve">The recipient company makes a </w:t>
      </w:r>
      <w:r w:rsidRPr="00832A56">
        <w:rPr>
          <w:b/>
          <w:i/>
        </w:rPr>
        <w:t>capital gain</w:t>
      </w:r>
      <w:r w:rsidRPr="00832A56">
        <w:t xml:space="preserve"> if the roll</w:t>
      </w:r>
      <w:r w:rsidR="00A2426B">
        <w:noBreakHyphen/>
      </w:r>
      <w:r w:rsidRPr="00832A56">
        <w:t xml:space="preserve">over asset’s </w:t>
      </w:r>
      <w:r w:rsidR="00A2426B" w:rsidRPr="00A2426B">
        <w:rPr>
          <w:position w:val="6"/>
          <w:sz w:val="16"/>
        </w:rPr>
        <w:t>*</w:t>
      </w:r>
      <w:r w:rsidRPr="00832A56">
        <w:t>market value (at the break</w:t>
      </w:r>
      <w:r w:rsidR="00A2426B">
        <w:noBreakHyphen/>
      </w:r>
      <w:r w:rsidRPr="00832A56">
        <w:t xml:space="preserve">up time) is </w:t>
      </w:r>
      <w:r w:rsidRPr="00832A56">
        <w:rPr>
          <w:i/>
        </w:rPr>
        <w:t>more</w:t>
      </w:r>
      <w:r w:rsidRPr="00832A56">
        <w:t xml:space="preserve"> than its </w:t>
      </w:r>
      <w:r w:rsidR="00A2426B" w:rsidRPr="00A2426B">
        <w:rPr>
          <w:position w:val="6"/>
          <w:sz w:val="16"/>
        </w:rPr>
        <w:t>*</w:t>
      </w:r>
      <w:r w:rsidRPr="00832A56">
        <w:t xml:space="preserve">cost base. It makes a </w:t>
      </w:r>
      <w:r w:rsidRPr="00832A56">
        <w:rPr>
          <w:b/>
          <w:i/>
        </w:rPr>
        <w:t>capital loss</w:t>
      </w:r>
      <w:r w:rsidRPr="00832A56">
        <w:t xml:space="preserve"> if that market value is </w:t>
      </w:r>
      <w:r w:rsidRPr="00832A56">
        <w:rPr>
          <w:i/>
        </w:rPr>
        <w:t>less</w:t>
      </w:r>
      <w:r w:rsidRPr="00832A56">
        <w:t xml:space="preserve"> than its </w:t>
      </w:r>
      <w:r w:rsidR="00A2426B" w:rsidRPr="00A2426B">
        <w:rPr>
          <w:position w:val="6"/>
          <w:sz w:val="16"/>
        </w:rPr>
        <w:t>*</w:t>
      </w:r>
      <w:r w:rsidRPr="00832A56">
        <w:t>reduced cost base.</w:t>
      </w:r>
    </w:p>
    <w:p w14:paraId="6177E4EF" w14:textId="77777777" w:rsidR="00AE4C6B" w:rsidRPr="00832A56" w:rsidRDefault="00AE4C6B" w:rsidP="003719AC">
      <w:pPr>
        <w:pStyle w:val="SubsectionHead"/>
      </w:pPr>
      <w:r w:rsidRPr="00832A56">
        <w:t>Exceptions</w:t>
      </w:r>
    </w:p>
    <w:p w14:paraId="4F967CCA" w14:textId="77777777" w:rsidR="00AE4C6B" w:rsidRPr="00832A56" w:rsidRDefault="00AE4C6B" w:rsidP="00F207EC">
      <w:pPr>
        <w:pStyle w:val="subsection"/>
      </w:pPr>
      <w:r w:rsidRPr="00832A56">
        <w:tab/>
        <w:t>(6)</w:t>
      </w:r>
      <w:r w:rsidRPr="00832A56">
        <w:tab/>
      </w:r>
      <w:r w:rsidRPr="00832A56">
        <w:rPr>
          <w:b/>
          <w:i/>
        </w:rPr>
        <w:t>CGT event J1</w:t>
      </w:r>
      <w:r w:rsidRPr="00832A56">
        <w:t xml:space="preserve"> does not happen if the conditions in section</w:t>
      </w:r>
      <w:r w:rsidR="00C635E7" w:rsidRPr="00832A56">
        <w:t> </w:t>
      </w:r>
      <w:r w:rsidRPr="00832A56">
        <w:t>104</w:t>
      </w:r>
      <w:r w:rsidR="00A2426B">
        <w:noBreakHyphen/>
      </w:r>
      <w:r w:rsidRPr="00832A56">
        <w:t>180 or 104</w:t>
      </w:r>
      <w:r w:rsidR="00A2426B">
        <w:noBreakHyphen/>
      </w:r>
      <w:r w:rsidRPr="00832A56">
        <w:t>182 are satisfied.</w:t>
      </w:r>
    </w:p>
    <w:p w14:paraId="5B3E34A9" w14:textId="77777777" w:rsidR="00AE4C6B" w:rsidRPr="00832A56" w:rsidRDefault="00AE4C6B" w:rsidP="00F207EC">
      <w:pPr>
        <w:pStyle w:val="subsection"/>
      </w:pPr>
      <w:r w:rsidRPr="00832A56">
        <w:tab/>
        <w:t>(7)</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the recipient company makes is disregarded if the roll</w:t>
      </w:r>
      <w:r w:rsidR="00A2426B">
        <w:noBreakHyphen/>
      </w:r>
      <w:r w:rsidRPr="00832A56">
        <w:t xml:space="preserve">over asset is taken to have been </w:t>
      </w:r>
      <w:r w:rsidR="00A2426B" w:rsidRPr="00A2426B">
        <w:rPr>
          <w:position w:val="6"/>
          <w:sz w:val="16"/>
        </w:rPr>
        <w:t>*</w:t>
      </w:r>
      <w:r w:rsidRPr="00832A56">
        <w:t xml:space="preserve">acquired by it before </w:t>
      </w:r>
      <w:r w:rsidR="00576E3C" w:rsidRPr="00832A56">
        <w:t>20 September</w:t>
      </w:r>
      <w:r w:rsidRPr="00832A56">
        <w:t xml:space="preserve"> 1985 under Subdivision</w:t>
      </w:r>
      <w:r w:rsidR="00C635E7" w:rsidRPr="00832A56">
        <w:t> </w:t>
      </w:r>
      <w:r w:rsidRPr="00832A56">
        <w:t>126</w:t>
      </w:r>
      <w:r w:rsidR="00A2426B">
        <w:noBreakHyphen/>
      </w:r>
      <w:r w:rsidRPr="00832A56">
        <w:t>B (except where the roll</w:t>
      </w:r>
      <w:r w:rsidR="00A2426B">
        <w:noBreakHyphen/>
      </w:r>
      <w:r w:rsidRPr="00832A56">
        <w:t xml:space="preserve">over asset has stopped being a </w:t>
      </w:r>
      <w:r w:rsidR="00A2426B" w:rsidRPr="00A2426B">
        <w:rPr>
          <w:position w:val="6"/>
          <w:sz w:val="16"/>
        </w:rPr>
        <w:t>*</w:t>
      </w:r>
      <w:r w:rsidRPr="00832A56">
        <w:t>pre</w:t>
      </w:r>
      <w:r w:rsidR="00A2426B">
        <w:noBreakHyphen/>
      </w:r>
      <w:r w:rsidRPr="00832A56">
        <w:t>CGT asset, for example, because of Division</w:t>
      </w:r>
      <w:r w:rsidR="00C635E7" w:rsidRPr="00832A56">
        <w:t> </w:t>
      </w:r>
      <w:r w:rsidRPr="00832A56">
        <w:t>149).</w:t>
      </w:r>
    </w:p>
    <w:p w14:paraId="7C772B15" w14:textId="77777777" w:rsidR="00AE4C6B" w:rsidRPr="00832A56" w:rsidRDefault="00AE4C6B" w:rsidP="00AE4C6B">
      <w:pPr>
        <w:pStyle w:val="notetext"/>
      </w:pPr>
      <w:r w:rsidRPr="00832A56">
        <w:t>Note:</w:t>
      </w:r>
      <w:r w:rsidRPr="00832A56">
        <w:tab/>
        <w:t>CGT event J1 does not happen to a demerged entity or a member of a demerger group if CGT event A1 or C2 happens to a demerging entity under a demerger: see section</w:t>
      </w:r>
      <w:r w:rsidR="00C635E7" w:rsidRPr="00832A56">
        <w:t> </w:t>
      </w:r>
      <w:r w:rsidRPr="00832A56">
        <w:t>125</w:t>
      </w:r>
      <w:r w:rsidR="00A2426B">
        <w:noBreakHyphen/>
      </w:r>
      <w:r w:rsidRPr="00832A56">
        <w:t>160.</w:t>
      </w:r>
    </w:p>
    <w:p w14:paraId="02BCAFDB" w14:textId="77777777" w:rsidR="00AE4C6B" w:rsidRPr="00832A56" w:rsidRDefault="00AE4C6B" w:rsidP="003719AC">
      <w:pPr>
        <w:pStyle w:val="SubsectionHead"/>
      </w:pPr>
      <w:r w:rsidRPr="00832A56">
        <w:t>Acquisition rule</w:t>
      </w:r>
    </w:p>
    <w:p w14:paraId="1BB31557" w14:textId="77777777" w:rsidR="00AE4C6B" w:rsidRPr="00832A56" w:rsidRDefault="00AE4C6B" w:rsidP="00F207EC">
      <w:pPr>
        <w:pStyle w:val="subsection"/>
      </w:pPr>
      <w:r w:rsidRPr="00832A56">
        <w:tab/>
        <w:t>(8)</w:t>
      </w:r>
      <w:r w:rsidRPr="00832A56">
        <w:tab/>
        <w:t xml:space="preserve">The recipient company is taken to have </w:t>
      </w:r>
      <w:r w:rsidR="00A2426B" w:rsidRPr="00A2426B">
        <w:rPr>
          <w:position w:val="6"/>
          <w:sz w:val="16"/>
        </w:rPr>
        <w:t>*</w:t>
      </w:r>
      <w:r w:rsidRPr="00832A56">
        <w:t>acquired the roll</w:t>
      </w:r>
      <w:r w:rsidR="00A2426B">
        <w:noBreakHyphen/>
      </w:r>
      <w:r w:rsidRPr="00832A56">
        <w:t>over asset at the break</w:t>
      </w:r>
      <w:r w:rsidR="00A2426B">
        <w:noBreakHyphen/>
      </w:r>
      <w:r w:rsidRPr="00832A56">
        <w:t>up time.</w:t>
      </w:r>
    </w:p>
    <w:p w14:paraId="4046679A" w14:textId="77777777" w:rsidR="00AE4C6B" w:rsidRPr="00832A56" w:rsidRDefault="00AE4C6B" w:rsidP="003719AC">
      <w:pPr>
        <w:pStyle w:val="SubsectionHead"/>
      </w:pPr>
      <w:r w:rsidRPr="00832A56">
        <w:t>Cost base adjustment</w:t>
      </w:r>
    </w:p>
    <w:p w14:paraId="680143E1" w14:textId="77777777" w:rsidR="00AE4C6B" w:rsidRPr="00832A56" w:rsidRDefault="00AE4C6B" w:rsidP="00F207EC">
      <w:pPr>
        <w:pStyle w:val="subsection"/>
      </w:pPr>
      <w:r w:rsidRPr="00832A56">
        <w:tab/>
        <w:t>(9)</w:t>
      </w:r>
      <w:r w:rsidRPr="00832A56">
        <w:tab/>
        <w:t xml:space="preserve">The first element of the recipient company’s </w:t>
      </w:r>
      <w:r w:rsidR="00A2426B" w:rsidRPr="00A2426B">
        <w:rPr>
          <w:position w:val="6"/>
          <w:sz w:val="16"/>
        </w:rPr>
        <w:t>*</w:t>
      </w:r>
      <w:r w:rsidRPr="00832A56">
        <w:t xml:space="preserve">cost base and </w:t>
      </w:r>
      <w:r w:rsidR="00A2426B" w:rsidRPr="00A2426B">
        <w:rPr>
          <w:position w:val="6"/>
          <w:sz w:val="16"/>
        </w:rPr>
        <w:t>*</w:t>
      </w:r>
      <w:r w:rsidRPr="00832A56">
        <w:t>reduced cost base of the roll</w:t>
      </w:r>
      <w:r w:rsidR="00A2426B">
        <w:noBreakHyphen/>
      </w:r>
      <w:r w:rsidRPr="00832A56">
        <w:t>over asset (just after the break</w:t>
      </w:r>
      <w:r w:rsidR="00A2426B">
        <w:noBreakHyphen/>
      </w:r>
      <w:r w:rsidRPr="00832A56">
        <w:t xml:space="preserve">up time) is its </w:t>
      </w:r>
      <w:r w:rsidR="00A2426B" w:rsidRPr="00A2426B">
        <w:rPr>
          <w:position w:val="6"/>
          <w:sz w:val="16"/>
        </w:rPr>
        <w:t>*</w:t>
      </w:r>
      <w:r w:rsidRPr="00832A56">
        <w:t>market value (at the break</w:t>
      </w:r>
      <w:r w:rsidR="00A2426B">
        <w:noBreakHyphen/>
      </w:r>
      <w:r w:rsidRPr="00832A56">
        <w:t>up time).</w:t>
      </w:r>
    </w:p>
    <w:p w14:paraId="1395ECC7" w14:textId="77777777" w:rsidR="00AE4C6B" w:rsidRPr="00832A56" w:rsidRDefault="00AE4C6B" w:rsidP="00A9330D">
      <w:pPr>
        <w:pStyle w:val="ActHead5"/>
      </w:pPr>
      <w:bookmarkStart w:id="324" w:name="_Toc185661196"/>
      <w:r w:rsidRPr="00832A56">
        <w:rPr>
          <w:rStyle w:val="CharSectno"/>
        </w:rPr>
        <w:t>104</w:t>
      </w:r>
      <w:r w:rsidR="00A2426B">
        <w:rPr>
          <w:rStyle w:val="CharSectno"/>
        </w:rPr>
        <w:noBreakHyphen/>
      </w:r>
      <w:r w:rsidRPr="00832A56">
        <w:rPr>
          <w:rStyle w:val="CharSectno"/>
        </w:rPr>
        <w:t>180</w:t>
      </w:r>
      <w:r w:rsidRPr="00832A56">
        <w:t xml:space="preserve">  Sub</w:t>
      </w:r>
      <w:r w:rsidR="00A2426B">
        <w:noBreakHyphen/>
      </w:r>
      <w:r w:rsidRPr="00832A56">
        <w:t>group break</w:t>
      </w:r>
      <w:r w:rsidR="00A2426B">
        <w:noBreakHyphen/>
      </w:r>
      <w:r w:rsidRPr="00832A56">
        <w:t>up</w:t>
      </w:r>
      <w:bookmarkEnd w:id="324"/>
    </w:p>
    <w:p w14:paraId="79A94031" w14:textId="77777777" w:rsidR="00AE4C6B" w:rsidRPr="00832A56" w:rsidRDefault="00AE4C6B" w:rsidP="00A9330D">
      <w:pPr>
        <w:pStyle w:val="subsection"/>
        <w:keepNext/>
        <w:keepLines/>
      </w:pPr>
      <w:r w:rsidRPr="00832A56">
        <w:tab/>
        <w:t>(1)</w:t>
      </w:r>
      <w:r w:rsidRPr="00832A56">
        <w:tab/>
        <w:t xml:space="preserve">The condition in </w:t>
      </w:r>
      <w:r w:rsidR="00C635E7" w:rsidRPr="00832A56">
        <w:t>subsection (</w:t>
      </w:r>
      <w:r w:rsidRPr="00832A56">
        <w:t>2) must have been satisfied at each time when there is a roll</w:t>
      </w:r>
      <w:r w:rsidR="00A2426B">
        <w:noBreakHyphen/>
      </w:r>
      <w:r w:rsidRPr="00832A56">
        <w:t xml:space="preserve">over within the </w:t>
      </w:r>
      <w:r w:rsidR="00A2426B" w:rsidRPr="00A2426B">
        <w:rPr>
          <w:position w:val="6"/>
          <w:sz w:val="16"/>
        </w:rPr>
        <w:t>*</w:t>
      </w:r>
      <w:r w:rsidRPr="00832A56">
        <w:t>wholly</w:t>
      </w:r>
      <w:r w:rsidR="00A2426B">
        <w:noBreakHyphen/>
      </w:r>
      <w:r w:rsidRPr="00832A56">
        <w:t>owned group under Subdivision</w:t>
      </w:r>
      <w:r w:rsidR="00C635E7" w:rsidRPr="00832A56">
        <w:t> </w:t>
      </w:r>
      <w:r w:rsidRPr="00832A56">
        <w:t>126</w:t>
      </w:r>
      <w:r w:rsidR="00A2426B">
        <w:noBreakHyphen/>
      </w:r>
      <w:r w:rsidRPr="00832A56">
        <w:t xml:space="preserve">B for a </w:t>
      </w:r>
      <w:r w:rsidR="00A2426B" w:rsidRPr="00A2426B">
        <w:rPr>
          <w:position w:val="6"/>
          <w:sz w:val="16"/>
        </w:rPr>
        <w:t>*</w:t>
      </w:r>
      <w:r w:rsidRPr="00832A56">
        <w:t>CGT event happening in relation to the roll</w:t>
      </w:r>
      <w:r w:rsidR="00A2426B">
        <w:noBreakHyphen/>
      </w:r>
      <w:r w:rsidRPr="00832A56">
        <w:t>over asset.</w:t>
      </w:r>
    </w:p>
    <w:p w14:paraId="6D1096F4" w14:textId="77777777" w:rsidR="00AE4C6B" w:rsidRPr="00832A56" w:rsidRDefault="00AE4C6B" w:rsidP="00F207EC">
      <w:pPr>
        <w:pStyle w:val="subsection"/>
      </w:pPr>
      <w:r w:rsidRPr="00832A56">
        <w:tab/>
        <w:t>(2)</w:t>
      </w:r>
      <w:r w:rsidRPr="00832A56">
        <w:tab/>
        <w:t xml:space="preserve">The originating company and the recipient company must have been members of a group of 2 or more companies (the </w:t>
      </w:r>
      <w:r w:rsidRPr="00832A56">
        <w:rPr>
          <w:b/>
          <w:i/>
        </w:rPr>
        <w:t>sub</w:t>
      </w:r>
      <w:r w:rsidR="00A2426B">
        <w:rPr>
          <w:b/>
          <w:i/>
        </w:rPr>
        <w:noBreakHyphen/>
      </w:r>
      <w:r w:rsidRPr="00832A56">
        <w:rPr>
          <w:b/>
          <w:i/>
        </w:rPr>
        <w:t>group</w:t>
      </w:r>
      <w:r w:rsidRPr="00832A56">
        <w:t xml:space="preserve">) within the </w:t>
      </w:r>
      <w:r w:rsidR="00A2426B" w:rsidRPr="00A2426B">
        <w:rPr>
          <w:position w:val="6"/>
          <w:sz w:val="16"/>
        </w:rPr>
        <w:t>*</w:t>
      </w:r>
      <w:r w:rsidRPr="00832A56">
        <w:t>wholly</w:t>
      </w:r>
      <w:r w:rsidR="00A2426B">
        <w:noBreakHyphen/>
      </w:r>
      <w:r w:rsidRPr="00832A56">
        <w:t>owned group (excluding the ultimate holding company) for which one of these is satisfied:</w:t>
      </w:r>
    </w:p>
    <w:p w14:paraId="307BF1EC" w14:textId="77777777" w:rsidR="00AE4C6B" w:rsidRPr="00832A56" w:rsidRDefault="00AE4C6B" w:rsidP="00AE4C6B">
      <w:pPr>
        <w:pStyle w:val="paragraph"/>
        <w:keepLines/>
        <w:numPr>
          <w:ilvl w:val="12"/>
          <w:numId w:val="0"/>
        </w:numPr>
        <w:ind w:left="1644" w:hanging="1644"/>
      </w:pPr>
      <w:r w:rsidRPr="00832A56">
        <w:tab/>
        <w:t>(a)</w:t>
      </w:r>
      <w:r w:rsidRPr="00832A56">
        <w:tab/>
        <w:t>if the sub</w:t>
      </w:r>
      <w:r w:rsidR="00A2426B">
        <w:noBreakHyphen/>
      </w:r>
      <w:r w:rsidRPr="00832A56">
        <w:t xml:space="preserve">group consists of 2 companies, either the recipient company is a 100% subsidiary of the other company (the </w:t>
      </w:r>
      <w:r w:rsidRPr="00832A56">
        <w:rPr>
          <w:b/>
          <w:i/>
        </w:rPr>
        <w:t>holding company</w:t>
      </w:r>
      <w:r w:rsidRPr="00832A56">
        <w:t xml:space="preserve">), or the other company is a 100% subsidiary of the recipient company (also the </w:t>
      </w:r>
      <w:r w:rsidRPr="00832A56">
        <w:rPr>
          <w:b/>
          <w:i/>
        </w:rPr>
        <w:t>holding company</w:t>
      </w:r>
      <w:r w:rsidRPr="00832A56">
        <w:t>);</w:t>
      </w:r>
    </w:p>
    <w:p w14:paraId="1DFCB823" w14:textId="77777777" w:rsidR="00AE4C6B" w:rsidRPr="00832A56" w:rsidRDefault="00AE4C6B" w:rsidP="00AE4C6B">
      <w:pPr>
        <w:pStyle w:val="paragraph"/>
        <w:numPr>
          <w:ilvl w:val="12"/>
          <w:numId w:val="0"/>
        </w:numPr>
        <w:ind w:left="1644" w:hanging="1644"/>
      </w:pPr>
      <w:r w:rsidRPr="00832A56">
        <w:tab/>
        <w:t>(b)</w:t>
      </w:r>
      <w:r w:rsidRPr="00832A56">
        <w:tab/>
        <w:t>if the sub</w:t>
      </w:r>
      <w:r w:rsidR="00A2426B">
        <w:noBreakHyphen/>
      </w:r>
      <w:r w:rsidRPr="00832A56">
        <w:t>group consists of 3 or more companies:</w:t>
      </w:r>
    </w:p>
    <w:p w14:paraId="0330E28C" w14:textId="77777777" w:rsidR="00AE4C6B" w:rsidRPr="00832A56" w:rsidRDefault="00AE4C6B" w:rsidP="00AE4C6B">
      <w:pPr>
        <w:pStyle w:val="paragraphsub"/>
        <w:numPr>
          <w:ilvl w:val="12"/>
          <w:numId w:val="0"/>
        </w:numPr>
        <w:ind w:left="2098" w:hanging="2098"/>
      </w:pPr>
      <w:r w:rsidRPr="00832A56">
        <w:tab/>
        <w:t>(i)</w:t>
      </w:r>
      <w:r w:rsidRPr="00832A56">
        <w:tab/>
        <w:t xml:space="preserve">the recipient company is a 100% subsidiary of one of those other companies (also the </w:t>
      </w:r>
      <w:r w:rsidRPr="00832A56">
        <w:rPr>
          <w:b/>
          <w:i/>
        </w:rPr>
        <w:t>holding company</w:t>
      </w:r>
      <w:r w:rsidRPr="00832A56">
        <w:t>) and so are the other companies (except the holding company) in the sub</w:t>
      </w:r>
      <w:r w:rsidR="00A2426B">
        <w:noBreakHyphen/>
      </w:r>
      <w:r w:rsidRPr="00832A56">
        <w:t>group; or</w:t>
      </w:r>
    </w:p>
    <w:p w14:paraId="056FC172" w14:textId="77777777" w:rsidR="00AE4C6B" w:rsidRPr="00832A56" w:rsidRDefault="00AE4C6B" w:rsidP="00AE4C6B">
      <w:pPr>
        <w:pStyle w:val="paragraphsub"/>
        <w:numPr>
          <w:ilvl w:val="12"/>
          <w:numId w:val="0"/>
        </w:numPr>
        <w:ind w:left="2098" w:hanging="2098"/>
      </w:pPr>
      <w:r w:rsidRPr="00832A56">
        <w:tab/>
        <w:t>(ii)</w:t>
      </w:r>
      <w:r w:rsidRPr="00832A56">
        <w:tab/>
        <w:t>each of the companies in the sub</w:t>
      </w:r>
      <w:r w:rsidR="00A2426B">
        <w:noBreakHyphen/>
      </w:r>
      <w:r w:rsidRPr="00832A56">
        <w:t xml:space="preserve">group (except the recipient company) is a 100% subsidiary of the recipient company (also the </w:t>
      </w:r>
      <w:r w:rsidRPr="00832A56">
        <w:rPr>
          <w:b/>
          <w:i/>
        </w:rPr>
        <w:t>holding company</w:t>
      </w:r>
      <w:r w:rsidRPr="00832A56">
        <w:t>).</w:t>
      </w:r>
    </w:p>
    <w:p w14:paraId="2B5CE8D1" w14:textId="77777777" w:rsidR="00AE4C6B" w:rsidRPr="00832A56" w:rsidRDefault="00AE4C6B" w:rsidP="00F207EC">
      <w:pPr>
        <w:pStyle w:val="subsection"/>
      </w:pPr>
      <w:r w:rsidRPr="00832A56">
        <w:tab/>
        <w:t>(3)</w:t>
      </w:r>
      <w:r w:rsidRPr="00832A56">
        <w:tab/>
        <w:t>If the roll</w:t>
      </w:r>
      <w:r w:rsidR="00A2426B">
        <w:noBreakHyphen/>
      </w:r>
      <w:r w:rsidRPr="00832A56">
        <w:t xml:space="preserve">over event was the last in a series of </w:t>
      </w:r>
      <w:r w:rsidR="00A2426B" w:rsidRPr="00A2426B">
        <w:rPr>
          <w:position w:val="6"/>
          <w:sz w:val="16"/>
        </w:rPr>
        <w:t>*</w:t>
      </w:r>
      <w:r w:rsidRPr="00832A56">
        <w:t>CGT events involving the roll</w:t>
      </w:r>
      <w:r w:rsidR="00A2426B">
        <w:noBreakHyphen/>
      </w:r>
      <w:r w:rsidRPr="00832A56">
        <w:t>over asset and there was a roll</w:t>
      </w:r>
      <w:r w:rsidR="00A2426B">
        <w:noBreakHyphen/>
      </w:r>
      <w:r w:rsidRPr="00832A56">
        <w:t xml:space="preserve">over within the </w:t>
      </w:r>
      <w:r w:rsidR="00A2426B" w:rsidRPr="00A2426B">
        <w:rPr>
          <w:position w:val="6"/>
          <w:sz w:val="16"/>
        </w:rPr>
        <w:t>*</w:t>
      </w:r>
      <w:r w:rsidRPr="00832A56">
        <w:t>wholly</w:t>
      </w:r>
      <w:r w:rsidR="00A2426B">
        <w:noBreakHyphen/>
      </w:r>
      <w:r w:rsidRPr="00832A56">
        <w:t>owned group under Subdivision</w:t>
      </w:r>
      <w:r w:rsidR="00C635E7" w:rsidRPr="00832A56">
        <w:t> </w:t>
      </w:r>
      <w:r w:rsidRPr="00832A56">
        <w:t>126</w:t>
      </w:r>
      <w:r w:rsidR="00A2426B">
        <w:noBreakHyphen/>
      </w:r>
      <w:r w:rsidRPr="00832A56">
        <w:t>B for all the events, each company that was the originating company or the recipient company for the purposes of that Subdivision for one of those roll</w:t>
      </w:r>
      <w:r w:rsidR="00A2426B">
        <w:noBreakHyphen/>
      </w:r>
      <w:r w:rsidRPr="00832A56">
        <w:t>overs must have been members of the sub</w:t>
      </w:r>
      <w:r w:rsidR="00A2426B">
        <w:noBreakHyphen/>
      </w:r>
      <w:r w:rsidRPr="00832A56">
        <w:t>group at the time of each of the roll</w:t>
      </w:r>
      <w:r w:rsidR="00A2426B">
        <w:noBreakHyphen/>
      </w:r>
      <w:r w:rsidRPr="00832A56">
        <w:t>overs.</w:t>
      </w:r>
    </w:p>
    <w:p w14:paraId="265C5F74" w14:textId="77777777" w:rsidR="00AE4C6B" w:rsidRPr="00832A56" w:rsidRDefault="00AE4C6B" w:rsidP="00F207EC">
      <w:pPr>
        <w:pStyle w:val="subsection"/>
      </w:pPr>
      <w:r w:rsidRPr="00832A56">
        <w:tab/>
        <w:t>(4)</w:t>
      </w:r>
      <w:r w:rsidRPr="00832A56">
        <w:tab/>
        <w:t xml:space="preserve">The conditions in </w:t>
      </w:r>
      <w:r w:rsidR="00C635E7" w:rsidRPr="00832A56">
        <w:t>subsection (</w:t>
      </w:r>
      <w:r w:rsidRPr="00832A56">
        <w:t>5) or (6) must be satisfied just after the break</w:t>
      </w:r>
      <w:r w:rsidR="00A2426B">
        <w:noBreakHyphen/>
      </w:r>
      <w:r w:rsidRPr="00832A56">
        <w:t>up time.</w:t>
      </w:r>
    </w:p>
    <w:p w14:paraId="40C69EF3" w14:textId="77777777" w:rsidR="00AE4C6B" w:rsidRPr="00832A56" w:rsidRDefault="00AE4C6B" w:rsidP="00F207EC">
      <w:pPr>
        <w:pStyle w:val="subsection"/>
      </w:pPr>
      <w:r w:rsidRPr="00832A56">
        <w:tab/>
        <w:t>(5)</w:t>
      </w:r>
      <w:r w:rsidRPr="00832A56">
        <w:tab/>
        <w:t>If the recipient company was the holding company of the sub</w:t>
      </w:r>
      <w:r w:rsidR="00A2426B">
        <w:noBreakHyphen/>
      </w:r>
      <w:r w:rsidRPr="00832A56">
        <w:t xml:space="preserve">group, none of its </w:t>
      </w:r>
      <w:r w:rsidR="00A2426B" w:rsidRPr="00A2426B">
        <w:rPr>
          <w:position w:val="6"/>
          <w:sz w:val="16"/>
        </w:rPr>
        <w:t>*</w:t>
      </w:r>
      <w:r w:rsidRPr="00832A56">
        <w:t>shares can be owned by:</w:t>
      </w:r>
    </w:p>
    <w:p w14:paraId="1ECC9C25" w14:textId="77777777" w:rsidR="00AE4C6B" w:rsidRPr="00832A56" w:rsidRDefault="00AE4C6B" w:rsidP="00AE4C6B">
      <w:pPr>
        <w:pStyle w:val="paragraph"/>
        <w:numPr>
          <w:ilvl w:val="12"/>
          <w:numId w:val="0"/>
        </w:numPr>
        <w:ind w:left="1644" w:hanging="1644"/>
      </w:pPr>
      <w:r w:rsidRPr="00832A56">
        <w:tab/>
        <w:t>(a)</w:t>
      </w:r>
      <w:r w:rsidRPr="00832A56">
        <w:tab/>
        <w:t>the ultimate holding company; or</w:t>
      </w:r>
    </w:p>
    <w:p w14:paraId="2A8EFABB" w14:textId="77777777" w:rsidR="00AE4C6B" w:rsidRPr="00832A56" w:rsidRDefault="00AE4C6B" w:rsidP="00AE4C6B">
      <w:pPr>
        <w:pStyle w:val="paragraph"/>
        <w:numPr>
          <w:ilvl w:val="12"/>
          <w:numId w:val="0"/>
        </w:numPr>
        <w:ind w:left="1644" w:hanging="1644"/>
      </w:pPr>
      <w:r w:rsidRPr="00832A56">
        <w:tab/>
        <w:t>(b)</w:t>
      </w:r>
      <w:r w:rsidRPr="00832A56">
        <w:tab/>
        <w:t xml:space="preserve">a company that is a </w:t>
      </w:r>
      <w:r w:rsidR="00A2426B" w:rsidRPr="00A2426B">
        <w:rPr>
          <w:position w:val="6"/>
          <w:sz w:val="16"/>
        </w:rPr>
        <w:t>*</w:t>
      </w:r>
      <w:r w:rsidRPr="00832A56">
        <w:t>100% subsidiary of the ultimate holding company just after the break</w:t>
      </w:r>
      <w:r w:rsidR="00A2426B">
        <w:noBreakHyphen/>
      </w:r>
      <w:r w:rsidRPr="00832A56">
        <w:t>up time.</w:t>
      </w:r>
    </w:p>
    <w:p w14:paraId="4A358FC1" w14:textId="77777777" w:rsidR="00AE4C6B" w:rsidRPr="00832A56" w:rsidRDefault="00AE4C6B" w:rsidP="00F207EC">
      <w:pPr>
        <w:pStyle w:val="subsection"/>
      </w:pPr>
      <w:r w:rsidRPr="00832A56">
        <w:tab/>
        <w:t>(6)</w:t>
      </w:r>
      <w:r w:rsidRPr="00832A56">
        <w:tab/>
        <w:t>If the recipient company was not the holding company of the sub</w:t>
      </w:r>
      <w:r w:rsidR="00A2426B">
        <w:noBreakHyphen/>
      </w:r>
      <w:r w:rsidRPr="00832A56">
        <w:t xml:space="preserve">group, no </w:t>
      </w:r>
      <w:r w:rsidR="00A2426B" w:rsidRPr="00A2426B">
        <w:rPr>
          <w:position w:val="6"/>
          <w:sz w:val="16"/>
        </w:rPr>
        <w:t>*</w:t>
      </w:r>
      <w:r w:rsidRPr="00832A56">
        <w:t>shares in it or in the holding company can be owned by:</w:t>
      </w:r>
    </w:p>
    <w:p w14:paraId="03D8C552" w14:textId="77777777" w:rsidR="00AE4C6B" w:rsidRPr="00832A56" w:rsidRDefault="00AE4C6B" w:rsidP="00AE4C6B">
      <w:pPr>
        <w:pStyle w:val="paragraph"/>
        <w:numPr>
          <w:ilvl w:val="12"/>
          <w:numId w:val="0"/>
        </w:numPr>
        <w:ind w:left="1644" w:hanging="1644"/>
      </w:pPr>
      <w:r w:rsidRPr="00832A56">
        <w:tab/>
        <w:t>(a)</w:t>
      </w:r>
      <w:r w:rsidRPr="00832A56">
        <w:tab/>
        <w:t>the ultimate holding company; or</w:t>
      </w:r>
    </w:p>
    <w:p w14:paraId="2E1684FA" w14:textId="77777777" w:rsidR="00AE4C6B" w:rsidRPr="00832A56" w:rsidRDefault="00AE4C6B" w:rsidP="00AE4C6B">
      <w:pPr>
        <w:pStyle w:val="paragraph"/>
        <w:numPr>
          <w:ilvl w:val="12"/>
          <w:numId w:val="0"/>
        </w:numPr>
        <w:ind w:left="1644" w:hanging="1644"/>
      </w:pPr>
      <w:r w:rsidRPr="00832A56">
        <w:tab/>
        <w:t>(b)</w:t>
      </w:r>
      <w:r w:rsidRPr="00832A56">
        <w:tab/>
        <w:t xml:space="preserve">a company that is a </w:t>
      </w:r>
      <w:r w:rsidR="00A2426B" w:rsidRPr="00A2426B">
        <w:rPr>
          <w:position w:val="6"/>
          <w:sz w:val="16"/>
        </w:rPr>
        <w:t>*</w:t>
      </w:r>
      <w:r w:rsidRPr="00832A56">
        <w:t>100% subsidiary of the ultimate holding company just after the break</w:t>
      </w:r>
      <w:r w:rsidR="00A2426B">
        <w:noBreakHyphen/>
      </w:r>
      <w:r w:rsidRPr="00832A56">
        <w:t>up time.</w:t>
      </w:r>
    </w:p>
    <w:p w14:paraId="30F8286A" w14:textId="77777777" w:rsidR="00AE4C6B" w:rsidRPr="00832A56" w:rsidRDefault="00AE4C6B" w:rsidP="00606ED6">
      <w:pPr>
        <w:pStyle w:val="ActHead5"/>
      </w:pPr>
      <w:bookmarkStart w:id="325" w:name="_Toc185661197"/>
      <w:r w:rsidRPr="00832A56">
        <w:rPr>
          <w:rStyle w:val="CharSectno"/>
        </w:rPr>
        <w:t>104</w:t>
      </w:r>
      <w:r w:rsidR="00A2426B">
        <w:rPr>
          <w:rStyle w:val="CharSectno"/>
        </w:rPr>
        <w:noBreakHyphen/>
      </w:r>
      <w:r w:rsidRPr="00832A56">
        <w:rPr>
          <w:rStyle w:val="CharSectno"/>
        </w:rPr>
        <w:t>182</w:t>
      </w:r>
      <w:r w:rsidRPr="00832A56">
        <w:t xml:space="preserve">  Consolidated group break</w:t>
      </w:r>
      <w:r w:rsidR="00A2426B">
        <w:noBreakHyphen/>
      </w:r>
      <w:r w:rsidRPr="00832A56">
        <w:t>up</w:t>
      </w:r>
      <w:bookmarkEnd w:id="325"/>
    </w:p>
    <w:p w14:paraId="3B3329D3" w14:textId="77777777" w:rsidR="00AE4C6B" w:rsidRPr="00832A56" w:rsidRDefault="00AE4C6B" w:rsidP="00606ED6">
      <w:pPr>
        <w:pStyle w:val="subsection"/>
        <w:keepNext/>
        <w:keepLines/>
      </w:pPr>
      <w:r w:rsidRPr="00832A56">
        <w:tab/>
      </w:r>
      <w:r w:rsidRPr="00832A56">
        <w:tab/>
      </w:r>
      <w:r w:rsidR="00A2426B" w:rsidRPr="00A2426B">
        <w:rPr>
          <w:position w:val="6"/>
          <w:sz w:val="16"/>
        </w:rPr>
        <w:t>*</w:t>
      </w:r>
      <w:r w:rsidRPr="00832A56">
        <w:t xml:space="preserve">CGT event J1 does not happen if the recipient company ceases to be a </w:t>
      </w:r>
      <w:r w:rsidR="00A2426B" w:rsidRPr="00A2426B">
        <w:rPr>
          <w:position w:val="6"/>
          <w:sz w:val="16"/>
        </w:rPr>
        <w:t>*</w:t>
      </w:r>
      <w:r w:rsidRPr="00832A56">
        <w:t xml:space="preserve">subsidiary member of a </w:t>
      </w:r>
      <w:r w:rsidR="00A2426B" w:rsidRPr="00A2426B">
        <w:rPr>
          <w:position w:val="6"/>
          <w:sz w:val="16"/>
        </w:rPr>
        <w:t>*</w:t>
      </w:r>
      <w:r w:rsidRPr="00832A56">
        <w:t>consolidated group at the break</w:t>
      </w:r>
      <w:r w:rsidR="00A2426B">
        <w:noBreakHyphen/>
      </w:r>
      <w:r w:rsidRPr="00832A56">
        <w:t>up time (whether or not it becomes a subsidiary member of another consolidated group at that time).</w:t>
      </w:r>
    </w:p>
    <w:p w14:paraId="34D849C9" w14:textId="77777777" w:rsidR="00B5289D" w:rsidRPr="00832A56" w:rsidRDefault="00B5289D" w:rsidP="00B5289D">
      <w:pPr>
        <w:pStyle w:val="ActHead5"/>
      </w:pPr>
      <w:bookmarkStart w:id="326" w:name="_Toc185661198"/>
      <w:r w:rsidRPr="00832A56">
        <w:rPr>
          <w:rStyle w:val="CharSectno"/>
        </w:rPr>
        <w:t>104</w:t>
      </w:r>
      <w:r w:rsidR="00A2426B">
        <w:rPr>
          <w:rStyle w:val="CharSectno"/>
        </w:rPr>
        <w:noBreakHyphen/>
      </w:r>
      <w:r w:rsidRPr="00832A56">
        <w:rPr>
          <w:rStyle w:val="CharSectno"/>
        </w:rPr>
        <w:t>185</w:t>
      </w:r>
      <w:r w:rsidRPr="00832A56">
        <w:t xml:space="preserve">  Change in relation to replacement asset or improved asset after a roll</w:t>
      </w:r>
      <w:r w:rsidR="00A2426B">
        <w:noBreakHyphen/>
      </w:r>
      <w:r w:rsidRPr="00832A56">
        <w:t>over under Subdivision</w:t>
      </w:r>
      <w:r w:rsidR="00C635E7" w:rsidRPr="00832A56">
        <w:t> </w:t>
      </w:r>
      <w:r w:rsidRPr="00832A56">
        <w:t>152</w:t>
      </w:r>
      <w:r w:rsidR="00A2426B">
        <w:noBreakHyphen/>
      </w:r>
      <w:r w:rsidRPr="00832A56">
        <w:t>E: CGT event J2</w:t>
      </w:r>
      <w:bookmarkEnd w:id="326"/>
    </w:p>
    <w:p w14:paraId="68937E75" w14:textId="77777777" w:rsidR="00B5289D" w:rsidRPr="00832A56" w:rsidRDefault="00B5289D" w:rsidP="00B5289D">
      <w:pPr>
        <w:pStyle w:val="subsection"/>
      </w:pPr>
      <w:r w:rsidRPr="00832A56">
        <w:tab/>
        <w:t>(1)</w:t>
      </w:r>
      <w:r w:rsidRPr="00832A56">
        <w:tab/>
      </w:r>
      <w:r w:rsidRPr="00832A56">
        <w:rPr>
          <w:b/>
          <w:i/>
        </w:rPr>
        <w:t>CGT event J2</w:t>
      </w:r>
      <w:r w:rsidRPr="00832A56">
        <w:t xml:space="preserve"> happens if you choose a small business roll</w:t>
      </w:r>
      <w:r w:rsidR="00A2426B">
        <w:noBreakHyphen/>
      </w:r>
      <w:r w:rsidRPr="00832A56">
        <w:t>over under Subdivision</w:t>
      </w:r>
      <w:r w:rsidR="00C635E7" w:rsidRPr="00832A56">
        <w:t> </w:t>
      </w:r>
      <w:r w:rsidRPr="00832A56">
        <w:t>152</w:t>
      </w:r>
      <w:r w:rsidR="00A2426B">
        <w:noBreakHyphen/>
      </w:r>
      <w:r w:rsidRPr="00832A56">
        <w:t xml:space="preserve">E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CGT asset in an income year and:</w:t>
      </w:r>
    </w:p>
    <w:p w14:paraId="7D67318E" w14:textId="77777777" w:rsidR="00B5289D" w:rsidRPr="00832A56" w:rsidRDefault="00B5289D" w:rsidP="00B5289D">
      <w:pPr>
        <w:pStyle w:val="paragraph"/>
      </w:pPr>
      <w:r w:rsidRPr="00832A56">
        <w:tab/>
        <w:t>(a)</w:t>
      </w:r>
      <w:r w:rsidRPr="00832A56">
        <w:tab/>
        <w:t xml:space="preserve">you </w:t>
      </w:r>
      <w:r w:rsidR="00A2426B" w:rsidRPr="00A2426B">
        <w:rPr>
          <w:position w:val="6"/>
          <w:sz w:val="16"/>
        </w:rPr>
        <w:t>*</w:t>
      </w:r>
      <w:r w:rsidRPr="00832A56">
        <w:t xml:space="preserve">acquire a replacement asset (the </w:t>
      </w:r>
      <w:r w:rsidRPr="00832A56">
        <w:rPr>
          <w:b/>
          <w:i/>
        </w:rPr>
        <w:t>replacement asset</w:t>
      </w:r>
      <w:r w:rsidRPr="00832A56">
        <w:t xml:space="preserve">), or you incur </w:t>
      </w:r>
      <w:r w:rsidR="00A2426B" w:rsidRPr="00A2426B">
        <w:rPr>
          <w:position w:val="6"/>
          <w:sz w:val="16"/>
        </w:rPr>
        <w:t>*</w:t>
      </w:r>
      <w:r w:rsidRPr="00832A56">
        <w:t xml:space="preserve">fourth element expenditure in relation to a CGT asset (also the </w:t>
      </w:r>
      <w:r w:rsidRPr="00832A56">
        <w:rPr>
          <w:b/>
          <w:i/>
        </w:rPr>
        <w:t>replacement asset</w:t>
      </w:r>
      <w:r w:rsidRPr="00832A56">
        <w:t xml:space="preserve">), or you do both, by the end of the </w:t>
      </w:r>
      <w:r w:rsidR="00A2426B" w:rsidRPr="00A2426B">
        <w:rPr>
          <w:position w:val="6"/>
          <w:sz w:val="16"/>
        </w:rPr>
        <w:t>*</w:t>
      </w:r>
      <w:r w:rsidR="00C23B69" w:rsidRPr="00832A56">
        <w:t>replacement asset period</w:t>
      </w:r>
      <w:r w:rsidRPr="00832A56">
        <w:t>; and</w:t>
      </w:r>
    </w:p>
    <w:p w14:paraId="7AE519BB" w14:textId="77777777" w:rsidR="00B5289D" w:rsidRPr="00832A56" w:rsidRDefault="00B5289D" w:rsidP="00B5289D">
      <w:pPr>
        <w:pStyle w:val="paragraph"/>
      </w:pPr>
      <w:r w:rsidRPr="00832A56">
        <w:tab/>
        <w:t>(b)</w:t>
      </w:r>
      <w:r w:rsidRPr="00832A56">
        <w:tab/>
        <w:t xml:space="preserve">the replacement asset is your </w:t>
      </w:r>
      <w:r w:rsidR="00A2426B" w:rsidRPr="00A2426B">
        <w:rPr>
          <w:position w:val="6"/>
          <w:sz w:val="16"/>
        </w:rPr>
        <w:t>*</w:t>
      </w:r>
      <w:r w:rsidRPr="00832A56">
        <w:t>active asset at the end of the replacement asset period; and</w:t>
      </w:r>
    </w:p>
    <w:p w14:paraId="42191298" w14:textId="77777777" w:rsidR="00B5289D" w:rsidRPr="00832A56" w:rsidRDefault="00B5289D" w:rsidP="00B5289D">
      <w:pPr>
        <w:pStyle w:val="paragraph"/>
      </w:pPr>
      <w:r w:rsidRPr="00832A56">
        <w:tab/>
        <w:t>(c)</w:t>
      </w:r>
      <w:r w:rsidRPr="00832A56">
        <w:tab/>
        <w:t xml:space="preserve">if the replacement asset is a </w:t>
      </w:r>
      <w:r w:rsidR="00A2426B" w:rsidRPr="00A2426B">
        <w:rPr>
          <w:position w:val="6"/>
          <w:sz w:val="16"/>
        </w:rPr>
        <w:t>*</w:t>
      </w:r>
      <w:r w:rsidRPr="00832A56">
        <w:t>share in a company or an interest in a trust, at the end of the replacement asset period:</w:t>
      </w:r>
    </w:p>
    <w:p w14:paraId="56EB2E34" w14:textId="77777777" w:rsidR="00B5289D" w:rsidRPr="00832A56" w:rsidRDefault="00B5289D" w:rsidP="00B5289D">
      <w:pPr>
        <w:pStyle w:val="paragraphsub"/>
      </w:pPr>
      <w:r w:rsidRPr="00832A56">
        <w:tab/>
        <w:t>(i)</w:t>
      </w:r>
      <w:r w:rsidRPr="00832A56">
        <w:tab/>
        <w:t xml:space="preserve">either you, or an entity </w:t>
      </w:r>
      <w:r w:rsidR="00A2426B" w:rsidRPr="00A2426B">
        <w:rPr>
          <w:position w:val="6"/>
          <w:sz w:val="16"/>
        </w:rPr>
        <w:t>*</w:t>
      </w:r>
      <w:r w:rsidRPr="00832A56">
        <w:t xml:space="preserve">connected with you, is a </w:t>
      </w:r>
      <w:r w:rsidR="00A2426B" w:rsidRPr="00A2426B">
        <w:rPr>
          <w:position w:val="6"/>
          <w:sz w:val="16"/>
        </w:rPr>
        <w:t>*</w:t>
      </w:r>
      <w:r w:rsidRPr="00832A56">
        <w:t>CGT concession stakeholder in the company or trust; or</w:t>
      </w:r>
    </w:p>
    <w:p w14:paraId="17586AB1" w14:textId="77777777" w:rsidR="00B5289D" w:rsidRPr="00832A56" w:rsidRDefault="00B5289D" w:rsidP="00B5289D">
      <w:pPr>
        <w:pStyle w:val="paragraphsub"/>
      </w:pPr>
      <w:r w:rsidRPr="00832A56">
        <w:tab/>
        <w:t>(ii)</w:t>
      </w:r>
      <w:r w:rsidRPr="00832A56">
        <w:tab/>
        <w:t xml:space="preserve">CGT concession stakeholders in the company or trust have a </w:t>
      </w:r>
      <w:r w:rsidR="00A2426B" w:rsidRPr="00A2426B">
        <w:rPr>
          <w:position w:val="6"/>
          <w:sz w:val="16"/>
        </w:rPr>
        <w:t>*</w:t>
      </w:r>
      <w:r w:rsidRPr="00832A56">
        <w:t>small business participation percentage in you of at least 90%; and</w:t>
      </w:r>
    </w:p>
    <w:p w14:paraId="3601CE0F" w14:textId="77777777" w:rsidR="00B5289D" w:rsidRPr="00832A56" w:rsidRDefault="00B5289D" w:rsidP="00B5289D">
      <w:pPr>
        <w:pStyle w:val="paragraph"/>
      </w:pPr>
      <w:r w:rsidRPr="00832A56">
        <w:tab/>
        <w:t>(d)</w:t>
      </w:r>
      <w:r w:rsidRPr="00832A56">
        <w:tab/>
        <w:t xml:space="preserve">a change of a kind specified in </w:t>
      </w:r>
      <w:r w:rsidR="00C635E7" w:rsidRPr="00832A56">
        <w:t>subsection (</w:t>
      </w:r>
      <w:r w:rsidRPr="00832A56">
        <w:t>2) or (3) happens after the end of the replacement asset period.</w:t>
      </w:r>
    </w:p>
    <w:p w14:paraId="7E4AF368" w14:textId="77777777" w:rsidR="00B5289D" w:rsidRPr="00832A56" w:rsidRDefault="00B5289D" w:rsidP="00B5289D">
      <w:pPr>
        <w:pStyle w:val="notetext"/>
      </w:pPr>
      <w:r w:rsidRPr="00832A56">
        <w:t>Note 1:</w:t>
      </w:r>
      <w:r w:rsidRPr="00832A56">
        <w:tab/>
        <w:t>The replacement asset period may be modified or extended, see section</w:t>
      </w:r>
      <w:r w:rsidR="00C635E7" w:rsidRPr="00832A56">
        <w:t> </w:t>
      </w:r>
      <w:r w:rsidRPr="00832A56">
        <w:t>104</w:t>
      </w:r>
      <w:r w:rsidR="00A2426B">
        <w:noBreakHyphen/>
      </w:r>
      <w:r w:rsidRPr="00832A56">
        <w:t>190.</w:t>
      </w:r>
    </w:p>
    <w:p w14:paraId="1C68D472" w14:textId="77777777" w:rsidR="00B5289D" w:rsidRPr="00832A56" w:rsidRDefault="00B5289D" w:rsidP="00B5289D">
      <w:pPr>
        <w:pStyle w:val="notetext"/>
      </w:pPr>
      <w:r w:rsidRPr="00832A56">
        <w:t>Note 2:</w:t>
      </w:r>
      <w:r w:rsidRPr="00832A56">
        <w:tab/>
        <w:t xml:space="preserve">There is an exception: see </w:t>
      </w:r>
      <w:r w:rsidR="00C635E7" w:rsidRPr="00832A56">
        <w:t>subsection (</w:t>
      </w:r>
      <w:r w:rsidRPr="00832A56">
        <w:t>8).</w:t>
      </w:r>
    </w:p>
    <w:p w14:paraId="7CAAD009" w14:textId="77777777" w:rsidR="00B5289D" w:rsidRPr="00832A56" w:rsidRDefault="00B5289D" w:rsidP="00B5289D">
      <w:pPr>
        <w:pStyle w:val="notetext"/>
      </w:pPr>
      <w:r w:rsidRPr="00832A56">
        <w:t>Note 3:</w:t>
      </w:r>
      <w:r w:rsidRPr="00832A56">
        <w:tab/>
        <w:t>There may be 2 or more replacement assets.</w:t>
      </w:r>
    </w:p>
    <w:p w14:paraId="3FFBD312" w14:textId="77777777" w:rsidR="00B5289D" w:rsidRPr="00832A56" w:rsidRDefault="00B5289D" w:rsidP="00F727FC">
      <w:pPr>
        <w:pStyle w:val="notetext"/>
        <w:keepNext/>
        <w:keepLines/>
      </w:pPr>
      <w:r w:rsidRPr="00832A56">
        <w:t>Note 4:</w:t>
      </w:r>
      <w:r w:rsidRPr="00832A56">
        <w:tab/>
        <w:t>CGT event J2 can also happen in relation to a capital gain you rolled</w:t>
      </w:r>
      <w:r w:rsidR="00A2426B">
        <w:noBreakHyphen/>
      </w:r>
      <w:r w:rsidRPr="00832A56">
        <w:t>over under Division</w:t>
      </w:r>
      <w:r w:rsidR="00C635E7" w:rsidRPr="00832A56">
        <w:t> </w:t>
      </w:r>
      <w:r w:rsidRPr="00832A56">
        <w:t>17A of former Part</w:t>
      </w:r>
      <w:r w:rsidR="00B54615" w:rsidRPr="00832A56">
        <w:t> </w:t>
      </w:r>
      <w:r w:rsidRPr="00832A56">
        <w:t xml:space="preserve">IIIA of the </w:t>
      </w:r>
      <w:r w:rsidRPr="00832A56">
        <w:rPr>
          <w:i/>
        </w:rPr>
        <w:t>Income Tax Assessment Act 1936</w:t>
      </w:r>
      <w:r w:rsidRPr="00832A56">
        <w:t xml:space="preserve"> or Division</w:t>
      </w:r>
      <w:r w:rsidR="00C635E7" w:rsidRPr="00832A56">
        <w:t> </w:t>
      </w:r>
      <w:r w:rsidRPr="00832A56">
        <w:t xml:space="preserve">123 of the </w:t>
      </w:r>
      <w:r w:rsidRPr="00832A56">
        <w:rPr>
          <w:i/>
        </w:rPr>
        <w:t>Income Tax Assessment Act 1997</w:t>
      </w:r>
      <w:r w:rsidRPr="00832A56">
        <w:t xml:space="preserve"> if the status of the replacement asset changes: see section</w:t>
      </w:r>
      <w:r w:rsidR="00C635E7" w:rsidRPr="00832A56">
        <w:t> </w:t>
      </w:r>
      <w:r w:rsidRPr="00832A56">
        <w:t>104</w:t>
      </w:r>
      <w:r w:rsidR="00A2426B">
        <w:noBreakHyphen/>
      </w:r>
      <w:r w:rsidRPr="00832A56">
        <w:t xml:space="preserve">185 of the </w:t>
      </w:r>
      <w:r w:rsidRPr="00832A56">
        <w:rPr>
          <w:i/>
        </w:rPr>
        <w:t>Income Tax (Transitional Provisions) Act 1997</w:t>
      </w:r>
      <w:r w:rsidRPr="00832A56">
        <w:t>.</w:t>
      </w:r>
    </w:p>
    <w:p w14:paraId="3ADD1F4C" w14:textId="77777777" w:rsidR="00B5289D" w:rsidRPr="00832A56" w:rsidRDefault="00B5289D" w:rsidP="00B5289D">
      <w:pPr>
        <w:pStyle w:val="subsection"/>
      </w:pPr>
      <w:r w:rsidRPr="00832A56">
        <w:tab/>
        <w:t>(2)</w:t>
      </w:r>
      <w:r w:rsidRPr="00832A56">
        <w:tab/>
        <w:t xml:space="preserve">For any replacement asset that satisfied </w:t>
      </w:r>
      <w:r w:rsidR="00C635E7" w:rsidRPr="00832A56">
        <w:t>paragraph (</w:t>
      </w:r>
      <w:r w:rsidRPr="00832A56">
        <w:t xml:space="preserve">1)(b) and, if applicable, </w:t>
      </w:r>
      <w:r w:rsidR="00C635E7" w:rsidRPr="00832A56">
        <w:t>paragraph (</w:t>
      </w:r>
      <w:r w:rsidRPr="00832A56">
        <w:t>1)(c), the change is:</w:t>
      </w:r>
    </w:p>
    <w:p w14:paraId="50068492" w14:textId="77777777" w:rsidR="00B5289D" w:rsidRPr="00832A56" w:rsidRDefault="00B5289D" w:rsidP="00B5289D">
      <w:pPr>
        <w:pStyle w:val="paragraph"/>
      </w:pPr>
      <w:r w:rsidRPr="00832A56">
        <w:tab/>
        <w:t>(a)</w:t>
      </w:r>
      <w:r w:rsidRPr="00832A56">
        <w:tab/>
        <w:t xml:space="preserve">the asset stops being your </w:t>
      </w:r>
      <w:r w:rsidR="00A2426B" w:rsidRPr="00A2426B">
        <w:rPr>
          <w:position w:val="6"/>
          <w:sz w:val="16"/>
        </w:rPr>
        <w:t>*</w:t>
      </w:r>
      <w:r w:rsidRPr="00832A56">
        <w:t>active asset; or</w:t>
      </w:r>
    </w:p>
    <w:p w14:paraId="2518A657" w14:textId="77777777" w:rsidR="00B5289D" w:rsidRPr="00832A56" w:rsidRDefault="00B5289D" w:rsidP="00B5289D">
      <w:pPr>
        <w:pStyle w:val="paragraph"/>
      </w:pPr>
      <w:r w:rsidRPr="00832A56">
        <w:tab/>
        <w:t>(b)</w:t>
      </w:r>
      <w:r w:rsidRPr="00832A56">
        <w:tab/>
        <w:t xml:space="preserve">the asset becomes your </w:t>
      </w:r>
      <w:r w:rsidR="00A2426B" w:rsidRPr="00A2426B">
        <w:rPr>
          <w:position w:val="6"/>
          <w:sz w:val="16"/>
        </w:rPr>
        <w:t>*</w:t>
      </w:r>
      <w:r w:rsidRPr="00832A56">
        <w:t>trading stock; or</w:t>
      </w:r>
    </w:p>
    <w:p w14:paraId="3DB20E27" w14:textId="77777777" w:rsidR="00B5289D" w:rsidRPr="00832A56" w:rsidRDefault="00B5289D" w:rsidP="00B5289D">
      <w:pPr>
        <w:pStyle w:val="paragraph"/>
      </w:pPr>
      <w:r w:rsidRPr="00832A56">
        <w:tab/>
        <w:t>(d)</w:t>
      </w:r>
      <w:r w:rsidRPr="00832A56">
        <w:tab/>
        <w:t xml:space="preserve">you start to use the asset solely to produce your </w:t>
      </w:r>
      <w:r w:rsidR="00A2426B" w:rsidRPr="00A2426B">
        <w:rPr>
          <w:position w:val="6"/>
          <w:sz w:val="16"/>
        </w:rPr>
        <w:t>*</w:t>
      </w:r>
      <w:r w:rsidRPr="00832A56">
        <w:t xml:space="preserve">exempt income or </w:t>
      </w:r>
      <w:r w:rsidR="00A2426B" w:rsidRPr="00A2426B">
        <w:rPr>
          <w:position w:val="6"/>
          <w:sz w:val="16"/>
        </w:rPr>
        <w:t>*</w:t>
      </w:r>
      <w:r w:rsidRPr="00832A56">
        <w:t>non</w:t>
      </w:r>
      <w:r w:rsidR="00A2426B">
        <w:noBreakHyphen/>
      </w:r>
      <w:r w:rsidRPr="00832A56">
        <w:t>assessable non</w:t>
      </w:r>
      <w:r w:rsidR="00A2426B">
        <w:noBreakHyphen/>
      </w:r>
      <w:r w:rsidRPr="00832A56">
        <w:t>exempt income.</w:t>
      </w:r>
    </w:p>
    <w:p w14:paraId="72D5D0FF" w14:textId="77777777" w:rsidR="00B5289D" w:rsidRPr="00832A56" w:rsidRDefault="00B5289D" w:rsidP="00B5289D">
      <w:pPr>
        <w:pStyle w:val="subsection"/>
      </w:pPr>
      <w:r w:rsidRPr="00832A56">
        <w:tab/>
        <w:t>(3)</w:t>
      </w:r>
      <w:r w:rsidRPr="00832A56">
        <w:tab/>
        <w:t xml:space="preserve">In addition, for a </w:t>
      </w:r>
      <w:r w:rsidR="00A2426B" w:rsidRPr="00A2426B">
        <w:rPr>
          <w:position w:val="6"/>
          <w:sz w:val="16"/>
        </w:rPr>
        <w:t>*</w:t>
      </w:r>
      <w:r w:rsidRPr="00832A56">
        <w:t>share in a company or an interest in a trust, the change is:</w:t>
      </w:r>
    </w:p>
    <w:p w14:paraId="0FBFB6E2" w14:textId="77777777" w:rsidR="00B5289D" w:rsidRPr="00832A56" w:rsidRDefault="00B5289D" w:rsidP="00B5289D">
      <w:pPr>
        <w:pStyle w:val="paragraph"/>
      </w:pPr>
      <w:r w:rsidRPr="00832A56">
        <w:tab/>
        <w:t>(a)</w:t>
      </w:r>
      <w:r w:rsidRPr="00832A56">
        <w:tab/>
      </w:r>
      <w:r w:rsidR="00A2426B" w:rsidRPr="00A2426B">
        <w:rPr>
          <w:position w:val="6"/>
          <w:sz w:val="16"/>
        </w:rPr>
        <w:t>*</w:t>
      </w:r>
      <w:r w:rsidRPr="00832A56">
        <w:t>CGT event G3 or I1 happens in relation to it; or</w:t>
      </w:r>
    </w:p>
    <w:p w14:paraId="48D7B379" w14:textId="77777777" w:rsidR="00B5289D" w:rsidRPr="00832A56" w:rsidRDefault="00B5289D" w:rsidP="00B5289D">
      <w:pPr>
        <w:pStyle w:val="paragraph"/>
      </w:pPr>
      <w:r w:rsidRPr="00832A56">
        <w:tab/>
        <w:t>(b)</w:t>
      </w:r>
      <w:r w:rsidRPr="00832A56">
        <w:tab/>
      </w:r>
      <w:r w:rsidR="00C635E7" w:rsidRPr="00832A56">
        <w:t>paragraph (</w:t>
      </w:r>
      <w:r w:rsidRPr="00832A56">
        <w:t>1)(c) stops being satisfied.</w:t>
      </w:r>
    </w:p>
    <w:p w14:paraId="160D0BB7" w14:textId="77777777" w:rsidR="00B5289D" w:rsidRPr="00832A56" w:rsidRDefault="00B5289D" w:rsidP="00B5289D">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0D872E65" w14:textId="77777777" w:rsidR="00B5289D" w:rsidRPr="00832A56" w:rsidRDefault="00B5289D" w:rsidP="00B5289D">
      <w:pPr>
        <w:pStyle w:val="subsection"/>
      </w:pPr>
      <w:r w:rsidRPr="00832A56">
        <w:tab/>
        <w:t>(4)</w:t>
      </w:r>
      <w:r w:rsidRPr="00832A56">
        <w:tab/>
        <w:t>The time of the event is when the change happens.</w:t>
      </w:r>
    </w:p>
    <w:p w14:paraId="160B940A" w14:textId="77777777" w:rsidR="00B5289D" w:rsidRPr="00832A56" w:rsidRDefault="00B5289D" w:rsidP="00B5289D">
      <w:pPr>
        <w:pStyle w:val="subsection"/>
        <w:rPr>
          <w:rFonts w:ascii="Tahoma" w:hAnsi="Tahoma" w:cs="Tahoma"/>
          <w:sz w:val="20"/>
        </w:rPr>
      </w:pPr>
      <w:r w:rsidRPr="00832A56">
        <w:tab/>
        <w:t>(5)</w:t>
      </w:r>
      <w:r w:rsidRPr="00832A56">
        <w:tab/>
        <w:t xml:space="preserve">You make a </w:t>
      </w:r>
      <w:r w:rsidRPr="00832A56">
        <w:rPr>
          <w:b/>
          <w:i/>
        </w:rPr>
        <w:t>capital gain</w:t>
      </w:r>
      <w:r w:rsidRPr="00832A56">
        <w:t xml:space="preserve"> equal to:</w:t>
      </w:r>
    </w:p>
    <w:p w14:paraId="553AF1B6" w14:textId="77777777" w:rsidR="00B5289D" w:rsidRPr="00832A56" w:rsidRDefault="00B5289D" w:rsidP="00B5289D">
      <w:pPr>
        <w:pStyle w:val="paragraph"/>
        <w:rPr>
          <w:rFonts w:ascii="Tahoma" w:hAnsi="Tahoma" w:cs="Tahoma"/>
          <w:sz w:val="20"/>
        </w:rPr>
      </w:pPr>
      <w:r w:rsidRPr="00832A56">
        <w:tab/>
        <w:t>(a)</w:t>
      </w:r>
      <w:r w:rsidRPr="00832A56">
        <w:tab/>
        <w:t xml:space="preserve">if there is only one replacement asset that satisfied </w:t>
      </w:r>
      <w:r w:rsidR="00C635E7" w:rsidRPr="00832A56">
        <w:t>paragraph (</w:t>
      </w:r>
      <w:r w:rsidRPr="00832A56">
        <w:t xml:space="preserve">1)(b) and, if applicable, </w:t>
      </w:r>
      <w:r w:rsidR="00C635E7" w:rsidRPr="00832A56">
        <w:t>paragraph (</w:t>
      </w:r>
      <w:r w:rsidRPr="00832A56">
        <w:t>1)(c)—the amount of the capital gain that you disregarded under Subdivision</w:t>
      </w:r>
      <w:r w:rsidR="00C635E7" w:rsidRPr="00832A56">
        <w:t> </w:t>
      </w:r>
      <w:r w:rsidRPr="00832A56">
        <w:t>152</w:t>
      </w:r>
      <w:r w:rsidR="00A2426B">
        <w:noBreakHyphen/>
      </w:r>
      <w:r w:rsidRPr="00832A56">
        <w:t xml:space="preserve">E (the </w:t>
      </w:r>
      <w:r w:rsidRPr="00832A56">
        <w:rPr>
          <w:b/>
          <w:i/>
        </w:rPr>
        <w:t>152</w:t>
      </w:r>
      <w:r w:rsidR="00A2426B">
        <w:rPr>
          <w:b/>
          <w:i/>
        </w:rPr>
        <w:noBreakHyphen/>
      </w:r>
      <w:r w:rsidRPr="00832A56">
        <w:rPr>
          <w:b/>
          <w:i/>
        </w:rPr>
        <w:t>E amount</w:t>
      </w:r>
      <w:r w:rsidRPr="00832A56">
        <w:t>); or</w:t>
      </w:r>
    </w:p>
    <w:p w14:paraId="5157C828" w14:textId="77777777" w:rsidR="00B5289D" w:rsidRPr="00832A56" w:rsidRDefault="00B5289D" w:rsidP="00B5289D">
      <w:pPr>
        <w:pStyle w:val="paragraph"/>
        <w:rPr>
          <w:rFonts w:ascii="Tahoma" w:hAnsi="Tahoma" w:cs="Tahoma"/>
          <w:sz w:val="20"/>
        </w:rPr>
      </w:pPr>
      <w:r w:rsidRPr="00832A56">
        <w:tab/>
        <w:t>(b)</w:t>
      </w:r>
      <w:r w:rsidRPr="00832A56">
        <w:tab/>
        <w:t xml:space="preserve">if there are 2 or more replacement assets that satisfied </w:t>
      </w:r>
      <w:r w:rsidR="00C635E7" w:rsidRPr="00832A56">
        <w:t>paragraph (</w:t>
      </w:r>
      <w:r w:rsidRPr="00832A56">
        <w:t xml:space="preserve">1)(b) and, if applicable, </w:t>
      </w:r>
      <w:r w:rsidR="00C635E7" w:rsidRPr="00832A56">
        <w:t>paragraph (</w:t>
      </w:r>
      <w:r w:rsidRPr="00832A56">
        <w:t xml:space="preserve">1)(c) and a change of a kind specified in </w:t>
      </w:r>
      <w:r w:rsidR="00C635E7" w:rsidRPr="00832A56">
        <w:t>subsection (</w:t>
      </w:r>
      <w:r w:rsidRPr="00832A56">
        <w:t>2) or (3) occurs for all of them—the 152</w:t>
      </w:r>
      <w:r w:rsidR="00A2426B">
        <w:noBreakHyphen/>
      </w:r>
      <w:r w:rsidRPr="00832A56">
        <w:t>E amount; or</w:t>
      </w:r>
    </w:p>
    <w:p w14:paraId="2FA675BB" w14:textId="77777777" w:rsidR="00B5289D" w:rsidRPr="00832A56" w:rsidRDefault="00B5289D" w:rsidP="00B5289D">
      <w:pPr>
        <w:pStyle w:val="paragraph"/>
        <w:rPr>
          <w:rFonts w:ascii="Tahoma" w:hAnsi="Tahoma" w:cs="Tahoma"/>
          <w:sz w:val="20"/>
        </w:rPr>
      </w:pPr>
      <w:r w:rsidRPr="00832A56">
        <w:tab/>
        <w:t>(c)</w:t>
      </w:r>
      <w:r w:rsidRPr="00832A56">
        <w:tab/>
        <w:t xml:space="preserve">if there are 2 or more replacement assets that satisfied </w:t>
      </w:r>
      <w:r w:rsidR="00C635E7" w:rsidRPr="00832A56">
        <w:t>paragraph (</w:t>
      </w:r>
      <w:r w:rsidRPr="00832A56">
        <w:t xml:space="preserve">1)(b) and, if applicable, </w:t>
      </w:r>
      <w:r w:rsidR="00C635E7" w:rsidRPr="00832A56">
        <w:t>paragraph (</w:t>
      </w:r>
      <w:r w:rsidRPr="00832A56">
        <w:t>1)(c) and such a change occurs for one or more but not all of them—so much (if any) of the 152</w:t>
      </w:r>
      <w:r w:rsidR="00A2426B">
        <w:noBreakHyphen/>
      </w:r>
      <w:r w:rsidRPr="00832A56">
        <w:t>E amount as exceeds the sum of the following:</w:t>
      </w:r>
    </w:p>
    <w:p w14:paraId="1FFF608D" w14:textId="77777777" w:rsidR="00B5289D" w:rsidRPr="00832A56" w:rsidRDefault="00B5289D" w:rsidP="00B5289D">
      <w:pPr>
        <w:pStyle w:val="paragraphsub"/>
      </w:pPr>
      <w:r w:rsidRPr="00832A56">
        <w:tab/>
        <w:t>(i)</w:t>
      </w:r>
      <w:r w:rsidRPr="00832A56">
        <w:tab/>
        <w:t xml:space="preserve">the first element of the </w:t>
      </w:r>
      <w:r w:rsidR="00A2426B" w:rsidRPr="00A2426B">
        <w:rPr>
          <w:position w:val="6"/>
          <w:sz w:val="16"/>
        </w:rPr>
        <w:t>*</w:t>
      </w:r>
      <w:r w:rsidRPr="00832A56">
        <w:t xml:space="preserve">cost base of each of those replacement assets </w:t>
      </w:r>
      <w:r w:rsidR="00A2426B" w:rsidRPr="00A2426B">
        <w:rPr>
          <w:position w:val="6"/>
          <w:sz w:val="16"/>
        </w:rPr>
        <w:t>*</w:t>
      </w:r>
      <w:r w:rsidRPr="00832A56">
        <w:t>acquired;</w:t>
      </w:r>
    </w:p>
    <w:p w14:paraId="2327BDFE" w14:textId="77777777" w:rsidR="00B5289D" w:rsidRPr="00832A56" w:rsidRDefault="00B5289D" w:rsidP="00B5289D">
      <w:pPr>
        <w:pStyle w:val="paragraphsub"/>
      </w:pPr>
      <w:r w:rsidRPr="00832A56">
        <w:tab/>
        <w:t>(ii)</w:t>
      </w:r>
      <w:r w:rsidRPr="00832A56">
        <w:tab/>
        <w:t xml:space="preserve">the </w:t>
      </w:r>
      <w:r w:rsidR="00A2426B" w:rsidRPr="00A2426B">
        <w:rPr>
          <w:position w:val="6"/>
          <w:sz w:val="16"/>
        </w:rPr>
        <w:t>*</w:t>
      </w:r>
      <w:r w:rsidRPr="00832A56">
        <w:t>incidental costs you incurred to acquire each of those replacement assets (which can include giving property, see section</w:t>
      </w:r>
      <w:r w:rsidR="00C635E7" w:rsidRPr="00832A56">
        <w:t> </w:t>
      </w:r>
      <w:r w:rsidRPr="00832A56">
        <w:t>103</w:t>
      </w:r>
      <w:r w:rsidR="00A2426B">
        <w:noBreakHyphen/>
      </w:r>
      <w:r w:rsidRPr="00832A56">
        <w:t>5);</w:t>
      </w:r>
    </w:p>
    <w:p w14:paraId="46B078AA" w14:textId="77777777" w:rsidR="00B5289D" w:rsidRPr="00832A56" w:rsidRDefault="00B5289D" w:rsidP="00B5289D">
      <w:pPr>
        <w:pStyle w:val="paragraphsub"/>
        <w:rPr>
          <w:rFonts w:ascii="Tahoma" w:hAnsi="Tahoma" w:cs="Tahoma"/>
          <w:sz w:val="20"/>
        </w:rPr>
      </w:pPr>
      <w:r w:rsidRPr="00832A56">
        <w:tab/>
        <w:t>(iii)</w:t>
      </w:r>
      <w:r w:rsidRPr="00832A56">
        <w:tab/>
        <w:t xml:space="preserve">the amount of </w:t>
      </w:r>
      <w:r w:rsidR="00A2426B" w:rsidRPr="00A2426B">
        <w:rPr>
          <w:position w:val="6"/>
          <w:sz w:val="16"/>
        </w:rPr>
        <w:t>*</w:t>
      </w:r>
      <w:r w:rsidRPr="00832A56">
        <w:t>fourth element expenditure incurred in relation to each of those replacement assets;</w:t>
      </w:r>
    </w:p>
    <w:p w14:paraId="7B11DEDB" w14:textId="77777777" w:rsidR="00B5289D" w:rsidRPr="00832A56" w:rsidRDefault="00B5289D" w:rsidP="00B5289D">
      <w:pPr>
        <w:pStyle w:val="paragraph"/>
        <w:rPr>
          <w:rFonts w:ascii="Tahoma" w:hAnsi="Tahoma" w:cs="Tahoma"/>
          <w:sz w:val="20"/>
        </w:rPr>
      </w:pPr>
      <w:r w:rsidRPr="00832A56">
        <w:tab/>
      </w:r>
      <w:r w:rsidRPr="00832A56">
        <w:tab/>
        <w:t>in relation to which such a change did not occur.</w:t>
      </w:r>
    </w:p>
    <w:p w14:paraId="779F743C" w14:textId="77777777" w:rsidR="00B5289D" w:rsidRPr="00832A56" w:rsidRDefault="00B5289D" w:rsidP="00B5289D">
      <w:pPr>
        <w:pStyle w:val="subsection"/>
      </w:pPr>
      <w:r w:rsidRPr="00832A56">
        <w:tab/>
        <w:t>(6)</w:t>
      </w:r>
      <w:r w:rsidRPr="00832A56">
        <w:tab/>
        <w:t xml:space="preserve">If </w:t>
      </w:r>
      <w:r w:rsidR="00A2426B" w:rsidRPr="00A2426B">
        <w:rPr>
          <w:position w:val="6"/>
          <w:sz w:val="16"/>
        </w:rPr>
        <w:t>*</w:t>
      </w:r>
      <w:r w:rsidRPr="00832A56">
        <w:t>CGT event J6 has happened in relation to the small business roll</w:t>
      </w:r>
      <w:r w:rsidR="00A2426B">
        <w:noBreakHyphen/>
      </w:r>
      <w:r w:rsidRPr="00832A56">
        <w:t>over under Subdivision</w:t>
      </w:r>
      <w:r w:rsidR="00C635E7" w:rsidRPr="00832A56">
        <w:t> </w:t>
      </w:r>
      <w:r w:rsidRPr="00832A56">
        <w:t>152</w:t>
      </w:r>
      <w:r w:rsidR="00A2426B">
        <w:noBreakHyphen/>
      </w:r>
      <w:r w:rsidRPr="00832A56">
        <w:t xml:space="preserve">E, </w:t>
      </w:r>
      <w:r w:rsidR="00C635E7" w:rsidRPr="00832A56">
        <w:t>subsection (</w:t>
      </w:r>
      <w:r w:rsidRPr="00832A56">
        <w:t>5) applies to the 152</w:t>
      </w:r>
      <w:r w:rsidR="00A2426B">
        <w:noBreakHyphen/>
      </w:r>
      <w:r w:rsidRPr="00832A56">
        <w:t>E amount reduced by the amount of the capital gain under that event.</w:t>
      </w:r>
    </w:p>
    <w:p w14:paraId="3B3B2B97" w14:textId="77777777" w:rsidR="00B5289D" w:rsidRPr="00832A56" w:rsidRDefault="00B5289D" w:rsidP="00B5289D">
      <w:pPr>
        <w:pStyle w:val="subsection"/>
      </w:pPr>
      <w:r w:rsidRPr="00832A56">
        <w:tab/>
        <w:t>(7)</w:t>
      </w:r>
      <w:r w:rsidRPr="00832A56">
        <w:tab/>
        <w:t xml:space="preserve">If </w:t>
      </w:r>
      <w:r w:rsidR="00A2426B" w:rsidRPr="00A2426B">
        <w:rPr>
          <w:position w:val="6"/>
          <w:sz w:val="16"/>
        </w:rPr>
        <w:t>*</w:t>
      </w:r>
      <w:r w:rsidRPr="00832A56">
        <w:t>CGT event J2 happens again in a later income year in relation to the small business roll</w:t>
      </w:r>
      <w:r w:rsidR="00A2426B">
        <w:noBreakHyphen/>
      </w:r>
      <w:r w:rsidRPr="00832A56">
        <w:t>over under Subdivision</w:t>
      </w:r>
      <w:r w:rsidR="00C635E7" w:rsidRPr="00832A56">
        <w:t> </w:t>
      </w:r>
      <w:r w:rsidRPr="00832A56">
        <w:t>152</w:t>
      </w:r>
      <w:r w:rsidR="00A2426B">
        <w:noBreakHyphen/>
      </w:r>
      <w:r w:rsidRPr="00832A56">
        <w:t xml:space="preserve">E, </w:t>
      </w:r>
      <w:r w:rsidR="00C635E7" w:rsidRPr="00832A56">
        <w:t>subsection (</w:t>
      </w:r>
      <w:r w:rsidRPr="00832A56">
        <w:t>5) applies to any remaining part of the 152</w:t>
      </w:r>
      <w:r w:rsidR="00A2426B">
        <w:noBreakHyphen/>
      </w:r>
      <w:r w:rsidRPr="00832A56">
        <w:t>E amount reduced by the amount of the capital gain under the earlier event.</w:t>
      </w:r>
    </w:p>
    <w:p w14:paraId="68041B31" w14:textId="77777777" w:rsidR="00B5289D" w:rsidRPr="00832A56" w:rsidRDefault="00B5289D" w:rsidP="00B5289D">
      <w:pPr>
        <w:pStyle w:val="subsection"/>
      </w:pPr>
      <w:r w:rsidRPr="00832A56">
        <w:tab/>
        <w:t>(8)</w:t>
      </w:r>
      <w:r w:rsidRPr="00832A56">
        <w:tab/>
      </w:r>
      <w:r w:rsidRPr="00832A56">
        <w:rPr>
          <w:b/>
          <w:i/>
        </w:rPr>
        <w:t>CGT event J2</w:t>
      </w:r>
      <w:r w:rsidRPr="00832A56">
        <w:t xml:space="preserve"> does not happen because of </w:t>
      </w:r>
      <w:r w:rsidR="00C635E7" w:rsidRPr="00832A56">
        <w:t>paragraph (</w:t>
      </w:r>
      <w:r w:rsidRPr="00832A56">
        <w:t xml:space="preserve">2)(a) for a </w:t>
      </w:r>
      <w:r w:rsidR="00A2426B" w:rsidRPr="00A2426B">
        <w:rPr>
          <w:position w:val="6"/>
          <w:sz w:val="16"/>
        </w:rPr>
        <w:t>*</w:t>
      </w:r>
      <w:r w:rsidRPr="00832A56">
        <w:t xml:space="preserve">share in a company or an interest in a trust if the share or interest ceased to be an </w:t>
      </w:r>
      <w:r w:rsidR="00A2426B" w:rsidRPr="00A2426B">
        <w:rPr>
          <w:position w:val="6"/>
          <w:sz w:val="16"/>
        </w:rPr>
        <w:t>*</w:t>
      </w:r>
      <w:r w:rsidRPr="00832A56">
        <w:t xml:space="preserve">active asset only because of changes in the </w:t>
      </w:r>
      <w:r w:rsidR="00A2426B" w:rsidRPr="00A2426B">
        <w:rPr>
          <w:position w:val="6"/>
          <w:sz w:val="16"/>
        </w:rPr>
        <w:t>*</w:t>
      </w:r>
      <w:r w:rsidRPr="00832A56">
        <w:t xml:space="preserve">market values of assets that were owned by the company or trust when you </w:t>
      </w:r>
      <w:r w:rsidR="00A2426B" w:rsidRPr="00A2426B">
        <w:rPr>
          <w:position w:val="6"/>
          <w:sz w:val="16"/>
        </w:rPr>
        <w:t>*</w:t>
      </w:r>
      <w:r w:rsidRPr="00832A56">
        <w:t xml:space="preserve">acquired the share or interest or incurred the </w:t>
      </w:r>
      <w:r w:rsidR="00A2426B" w:rsidRPr="00A2426B">
        <w:rPr>
          <w:position w:val="6"/>
          <w:sz w:val="16"/>
        </w:rPr>
        <w:t>*</w:t>
      </w:r>
      <w:r w:rsidRPr="00832A56">
        <w:t>fourth element expenditure.</w:t>
      </w:r>
    </w:p>
    <w:p w14:paraId="009410C1" w14:textId="77777777" w:rsidR="00B5289D" w:rsidRPr="00832A56" w:rsidRDefault="00B5289D" w:rsidP="00B5289D">
      <w:pPr>
        <w:pStyle w:val="subsection"/>
      </w:pPr>
      <w:r w:rsidRPr="00832A56">
        <w:tab/>
        <w:t>(9)</w:t>
      </w:r>
      <w:r w:rsidRPr="00832A56">
        <w:tab/>
        <w:t xml:space="preserve">You incur </w:t>
      </w:r>
      <w:r w:rsidRPr="00832A56">
        <w:rPr>
          <w:b/>
          <w:i/>
        </w:rPr>
        <w:t>fourth element expenditure</w:t>
      </w:r>
      <w:r w:rsidRPr="00832A56">
        <w:t xml:space="preserve"> in relation to a </w:t>
      </w:r>
      <w:r w:rsidR="00A2426B" w:rsidRPr="00A2426B">
        <w:rPr>
          <w:position w:val="6"/>
          <w:sz w:val="16"/>
        </w:rPr>
        <w:t>*</w:t>
      </w:r>
      <w:r w:rsidRPr="00832A56">
        <w:t>CGT asset if you incur capital expenditure that is included, under subsection</w:t>
      </w:r>
      <w:r w:rsidR="00C635E7" w:rsidRPr="00832A56">
        <w:t> </w:t>
      </w:r>
      <w:r w:rsidRPr="00832A56">
        <w:t>110</w:t>
      </w:r>
      <w:r w:rsidR="00A2426B">
        <w:noBreakHyphen/>
      </w:r>
      <w:r w:rsidRPr="00832A56">
        <w:t xml:space="preserve">25(5), in the fourth element of the </w:t>
      </w:r>
      <w:r w:rsidR="00A2426B" w:rsidRPr="00A2426B">
        <w:rPr>
          <w:position w:val="6"/>
          <w:sz w:val="16"/>
        </w:rPr>
        <w:t>*</w:t>
      </w:r>
      <w:r w:rsidRPr="00832A56">
        <w:t>cost base of the asset.</w:t>
      </w:r>
    </w:p>
    <w:p w14:paraId="4B536972" w14:textId="77777777" w:rsidR="001D4DDE" w:rsidRPr="00832A56" w:rsidRDefault="001D4DDE" w:rsidP="00A9330D">
      <w:pPr>
        <w:pStyle w:val="ActHead5"/>
      </w:pPr>
      <w:bookmarkStart w:id="327" w:name="_Toc185661199"/>
      <w:r w:rsidRPr="00832A56">
        <w:rPr>
          <w:rStyle w:val="CharSectno"/>
        </w:rPr>
        <w:t>104</w:t>
      </w:r>
      <w:r w:rsidR="00A2426B">
        <w:rPr>
          <w:rStyle w:val="CharSectno"/>
        </w:rPr>
        <w:noBreakHyphen/>
      </w:r>
      <w:r w:rsidRPr="00832A56">
        <w:rPr>
          <w:rStyle w:val="CharSectno"/>
        </w:rPr>
        <w:t>190</w:t>
      </w:r>
      <w:r w:rsidRPr="00832A56">
        <w:t xml:space="preserve">  </w:t>
      </w:r>
      <w:r w:rsidRPr="00832A56">
        <w:rPr>
          <w:i/>
        </w:rPr>
        <w:t>Replacement asset period</w:t>
      </w:r>
      <w:bookmarkEnd w:id="327"/>
    </w:p>
    <w:p w14:paraId="5A011022" w14:textId="77777777" w:rsidR="002D6B36" w:rsidRPr="00832A56" w:rsidRDefault="002D6B36" w:rsidP="00A9330D">
      <w:pPr>
        <w:pStyle w:val="subsection"/>
        <w:keepNext/>
        <w:keepLines/>
      </w:pPr>
      <w:r w:rsidRPr="00832A56">
        <w:tab/>
        <w:t>(1A)</w:t>
      </w:r>
      <w:r w:rsidRPr="00832A56">
        <w:tab/>
        <w:t>If you choose a small business roll</w:t>
      </w:r>
      <w:r w:rsidR="00A2426B">
        <w:noBreakHyphen/>
      </w:r>
      <w:r w:rsidRPr="00832A56">
        <w:t>over under Subdivision</w:t>
      </w:r>
      <w:r w:rsidR="00C635E7" w:rsidRPr="00832A56">
        <w:t> </w:t>
      </w:r>
      <w:r w:rsidRPr="00832A56">
        <w:t>152</w:t>
      </w:r>
      <w:r w:rsidR="00A2426B">
        <w:noBreakHyphen/>
      </w:r>
      <w:r w:rsidRPr="00832A56">
        <w:t xml:space="preserve">E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CGT asset in an income year, the </w:t>
      </w:r>
      <w:r w:rsidRPr="00832A56">
        <w:rPr>
          <w:b/>
          <w:i/>
        </w:rPr>
        <w:t>replacement asset period</w:t>
      </w:r>
      <w:r w:rsidRPr="00832A56">
        <w:t xml:space="preserve"> is the period:</w:t>
      </w:r>
    </w:p>
    <w:p w14:paraId="75D4C5DC" w14:textId="77777777" w:rsidR="002D6B36" w:rsidRPr="00832A56" w:rsidRDefault="002D6B36" w:rsidP="002D6B36">
      <w:pPr>
        <w:pStyle w:val="paragraph"/>
      </w:pPr>
      <w:r w:rsidRPr="00832A56">
        <w:tab/>
        <w:t>(a)</w:t>
      </w:r>
      <w:r w:rsidRPr="00832A56">
        <w:tab/>
        <w:t>starting one year before the last CGT event in the income year for which you obtain the roll</w:t>
      </w:r>
      <w:r w:rsidR="00A2426B">
        <w:noBreakHyphen/>
      </w:r>
      <w:r w:rsidRPr="00832A56">
        <w:t>over; and</w:t>
      </w:r>
    </w:p>
    <w:p w14:paraId="7EB77D22" w14:textId="77777777" w:rsidR="002D6B36" w:rsidRPr="00832A56" w:rsidRDefault="002D6B36" w:rsidP="002D6B36">
      <w:pPr>
        <w:pStyle w:val="paragraph"/>
      </w:pPr>
      <w:r w:rsidRPr="00832A56">
        <w:tab/>
        <w:t>(b)</w:t>
      </w:r>
      <w:r w:rsidRPr="00832A56">
        <w:tab/>
        <w:t>ending at the later of:</w:t>
      </w:r>
    </w:p>
    <w:p w14:paraId="60487710" w14:textId="77777777" w:rsidR="002D6B36" w:rsidRPr="00832A56" w:rsidRDefault="002D6B36" w:rsidP="002D6B36">
      <w:pPr>
        <w:pStyle w:val="paragraphsub"/>
      </w:pPr>
      <w:r w:rsidRPr="00832A56">
        <w:tab/>
        <w:t>(i)</w:t>
      </w:r>
      <w:r w:rsidRPr="00832A56">
        <w:tab/>
        <w:t>2 years after that last CGT event; and</w:t>
      </w:r>
    </w:p>
    <w:p w14:paraId="570C8870" w14:textId="77777777" w:rsidR="002D6B36" w:rsidRPr="00832A56" w:rsidRDefault="002D6B36" w:rsidP="002D6B36">
      <w:pPr>
        <w:pStyle w:val="paragraphsub"/>
      </w:pPr>
      <w:r w:rsidRPr="00832A56">
        <w:tab/>
        <w:t>(ii)</w:t>
      </w:r>
      <w:r w:rsidRPr="00832A56">
        <w:tab/>
        <w:t>if the first</w:t>
      </w:r>
      <w:r w:rsidR="00A2426B">
        <w:noBreakHyphen/>
      </w:r>
      <w:r w:rsidRPr="00832A56">
        <w:t xml:space="preserve">mentioned CGT event happened because you </w:t>
      </w:r>
      <w:r w:rsidR="00A2426B" w:rsidRPr="00A2426B">
        <w:rPr>
          <w:position w:val="6"/>
          <w:sz w:val="16"/>
        </w:rPr>
        <w:t>*</w:t>
      </w:r>
      <w:r w:rsidRPr="00832A56">
        <w:t xml:space="preserve">disposed of the CGT asset—6 months after the latest time a possible </w:t>
      </w:r>
      <w:r w:rsidR="00A2426B" w:rsidRPr="00A2426B">
        <w:rPr>
          <w:position w:val="6"/>
          <w:sz w:val="16"/>
        </w:rPr>
        <w:t>*</w:t>
      </w:r>
      <w:r w:rsidRPr="00832A56">
        <w:t xml:space="preserve">financial benefit becomes or could become due under a </w:t>
      </w:r>
      <w:r w:rsidR="00A2426B" w:rsidRPr="00A2426B">
        <w:rPr>
          <w:position w:val="6"/>
          <w:sz w:val="16"/>
        </w:rPr>
        <w:t>*</w:t>
      </w:r>
      <w:r w:rsidRPr="00832A56">
        <w:t>look</w:t>
      </w:r>
      <w:r w:rsidR="00A2426B">
        <w:noBreakHyphen/>
      </w:r>
      <w:r w:rsidRPr="00832A56">
        <w:t>through earnout right relating to the CGT asset and the disposal.</w:t>
      </w:r>
    </w:p>
    <w:p w14:paraId="16DB128C" w14:textId="77777777" w:rsidR="00B5289D" w:rsidRPr="00832A56" w:rsidRDefault="00B5289D" w:rsidP="006A75BF">
      <w:pPr>
        <w:pStyle w:val="subsection"/>
      </w:pPr>
      <w:r w:rsidRPr="00832A56">
        <w:tab/>
        <w:t>(1)</w:t>
      </w:r>
      <w:r w:rsidRPr="00832A56">
        <w:tab/>
        <w:t xml:space="preserve">The </w:t>
      </w:r>
      <w:r w:rsidR="002D6B36" w:rsidRPr="00832A56">
        <w:rPr>
          <w:b/>
          <w:i/>
        </w:rPr>
        <w:t>replacement asset period</w:t>
      </w:r>
      <w:r w:rsidRPr="00832A56">
        <w:t xml:space="preserve"> is modified if your </w:t>
      </w:r>
      <w:r w:rsidR="00A2426B" w:rsidRPr="00A2426B">
        <w:rPr>
          <w:position w:val="6"/>
          <w:sz w:val="16"/>
        </w:rPr>
        <w:t>*</w:t>
      </w:r>
      <w:r w:rsidRPr="00832A56">
        <w:t xml:space="preserve">capital proceeds for the </w:t>
      </w:r>
      <w:r w:rsidR="00A2426B" w:rsidRPr="00A2426B">
        <w:rPr>
          <w:position w:val="6"/>
          <w:sz w:val="16"/>
        </w:rPr>
        <w:t>*</w:t>
      </w:r>
      <w:r w:rsidRPr="00832A56">
        <w:t>CGT event are increased under subsection</w:t>
      </w:r>
      <w:r w:rsidR="00C635E7" w:rsidRPr="00832A56">
        <w:t> </w:t>
      </w:r>
      <w:r w:rsidRPr="00832A56">
        <w:t>116</w:t>
      </w:r>
      <w:r w:rsidR="00A2426B">
        <w:noBreakHyphen/>
      </w:r>
      <w:r w:rsidRPr="00832A56">
        <w:t xml:space="preserve">45(2) </w:t>
      </w:r>
      <w:r w:rsidR="00B36D7F" w:rsidRPr="00832A56">
        <w:t>or 116</w:t>
      </w:r>
      <w:r w:rsidR="00A2426B">
        <w:noBreakHyphen/>
      </w:r>
      <w:r w:rsidR="00B36D7F" w:rsidRPr="00832A56">
        <w:t xml:space="preserve">60(3) </w:t>
      </w:r>
      <w:r w:rsidRPr="00832A56">
        <w:t xml:space="preserve">after the end of that period. Instead, you have until 12 months after you receive those additional proceeds to </w:t>
      </w:r>
      <w:r w:rsidR="00A2426B" w:rsidRPr="00A2426B">
        <w:rPr>
          <w:position w:val="6"/>
          <w:sz w:val="16"/>
        </w:rPr>
        <w:t>*</w:t>
      </w:r>
      <w:r w:rsidRPr="00832A56">
        <w:t xml:space="preserve">acquire a replacement asset, or incur </w:t>
      </w:r>
      <w:r w:rsidR="00A2426B" w:rsidRPr="00A2426B">
        <w:rPr>
          <w:position w:val="6"/>
          <w:sz w:val="16"/>
        </w:rPr>
        <w:t>*</w:t>
      </w:r>
      <w:r w:rsidRPr="00832A56">
        <w:t xml:space="preserve">fourth element expenditure in relation to a </w:t>
      </w:r>
      <w:r w:rsidR="00A2426B" w:rsidRPr="00A2426B">
        <w:rPr>
          <w:position w:val="6"/>
          <w:sz w:val="16"/>
        </w:rPr>
        <w:t>*</w:t>
      </w:r>
      <w:r w:rsidRPr="00832A56">
        <w:t>CGT asset, or do both.</w:t>
      </w:r>
    </w:p>
    <w:p w14:paraId="6D6340E0" w14:textId="77777777" w:rsidR="00B36D7F" w:rsidRPr="00832A56" w:rsidRDefault="00B36D7F" w:rsidP="006A75BF">
      <w:pPr>
        <w:pStyle w:val="notetext"/>
      </w:pPr>
      <w:r w:rsidRPr="00832A56">
        <w:t>Note:</w:t>
      </w:r>
      <w:r w:rsidRPr="00832A56">
        <w:tab/>
        <w:t>Section</w:t>
      </w:r>
      <w:r w:rsidR="00C635E7" w:rsidRPr="00832A56">
        <w:t> </w:t>
      </w:r>
      <w:r w:rsidRPr="00832A56">
        <w:t>116</w:t>
      </w:r>
      <w:r w:rsidR="00A2426B">
        <w:noBreakHyphen/>
      </w:r>
      <w:r w:rsidRPr="00832A56">
        <w:t>45 applies if you do not receive your capital proceeds despite having taken all reasonable steps to get them, and section</w:t>
      </w:r>
      <w:r w:rsidR="00C635E7" w:rsidRPr="00832A56">
        <w:t> </w:t>
      </w:r>
      <w:r w:rsidRPr="00832A56">
        <w:t>116</w:t>
      </w:r>
      <w:r w:rsidR="00A2426B">
        <w:noBreakHyphen/>
      </w:r>
      <w:r w:rsidRPr="00832A56">
        <w:t>60 applies if your capital proceeds are misappropriated by your employee or agent.</w:t>
      </w:r>
    </w:p>
    <w:p w14:paraId="13BCBE2D" w14:textId="77777777" w:rsidR="00B5289D" w:rsidRPr="00832A56" w:rsidRDefault="00B5289D" w:rsidP="00B5289D">
      <w:pPr>
        <w:pStyle w:val="subsection"/>
      </w:pPr>
      <w:r w:rsidRPr="00832A56">
        <w:tab/>
        <w:t>(2)</w:t>
      </w:r>
      <w:r w:rsidRPr="00832A56">
        <w:tab/>
        <w:t xml:space="preserve">The Commissioner may extend the </w:t>
      </w:r>
      <w:r w:rsidR="002D6B36" w:rsidRPr="00832A56">
        <w:rPr>
          <w:b/>
          <w:i/>
        </w:rPr>
        <w:t>replacement asset period</w:t>
      </w:r>
      <w:r w:rsidRPr="00832A56">
        <w:t xml:space="preserve">, or that period as modified by </w:t>
      </w:r>
      <w:r w:rsidR="00C635E7" w:rsidRPr="00832A56">
        <w:t>subsection (</w:t>
      </w:r>
      <w:r w:rsidRPr="00832A56">
        <w:t>1).</w:t>
      </w:r>
    </w:p>
    <w:p w14:paraId="4AD86DEF" w14:textId="77777777" w:rsidR="00AE4C6B" w:rsidRPr="00832A56" w:rsidRDefault="00AE4C6B" w:rsidP="00AE4C6B">
      <w:pPr>
        <w:pStyle w:val="ActHead5"/>
      </w:pPr>
      <w:bookmarkStart w:id="328" w:name="_Toc185661200"/>
      <w:r w:rsidRPr="00832A56">
        <w:rPr>
          <w:rStyle w:val="CharSectno"/>
        </w:rPr>
        <w:t>104</w:t>
      </w:r>
      <w:r w:rsidR="00A2426B">
        <w:rPr>
          <w:rStyle w:val="CharSectno"/>
        </w:rPr>
        <w:noBreakHyphen/>
      </w:r>
      <w:r w:rsidRPr="00832A56">
        <w:rPr>
          <w:rStyle w:val="CharSectno"/>
        </w:rPr>
        <w:t>195</w:t>
      </w:r>
      <w:r w:rsidRPr="00832A56">
        <w:t xml:space="preserve">  Trust failing to cease to exist after roll</w:t>
      </w:r>
      <w:r w:rsidR="00A2426B">
        <w:noBreakHyphen/>
      </w:r>
      <w:r w:rsidRPr="00832A56">
        <w:t>over under Subdivision</w:t>
      </w:r>
      <w:r w:rsidR="00C635E7" w:rsidRPr="00832A56">
        <w:t> </w:t>
      </w:r>
      <w:r w:rsidRPr="00832A56">
        <w:t>124</w:t>
      </w:r>
      <w:r w:rsidR="00A2426B">
        <w:noBreakHyphen/>
      </w:r>
      <w:r w:rsidRPr="00832A56">
        <w:t>N: CGT event J4</w:t>
      </w:r>
      <w:bookmarkEnd w:id="328"/>
    </w:p>
    <w:p w14:paraId="6BFE3C65" w14:textId="77777777" w:rsidR="00AE4C6B" w:rsidRPr="00832A56" w:rsidRDefault="00AE4C6B" w:rsidP="00F207EC">
      <w:pPr>
        <w:pStyle w:val="subsection"/>
      </w:pPr>
      <w:r w:rsidRPr="00832A56">
        <w:tab/>
        <w:t>(1)</w:t>
      </w:r>
      <w:r w:rsidRPr="00832A56">
        <w:tab/>
      </w:r>
      <w:r w:rsidRPr="00832A56">
        <w:rPr>
          <w:b/>
          <w:i/>
        </w:rPr>
        <w:t>CGT event J4</w:t>
      </w:r>
      <w:r w:rsidRPr="00832A56">
        <w:t xml:space="preserve"> happens if:</w:t>
      </w:r>
    </w:p>
    <w:p w14:paraId="135FCEFA" w14:textId="77777777" w:rsidR="00AE4C6B" w:rsidRPr="00832A56" w:rsidRDefault="00AE4C6B" w:rsidP="00AE4C6B">
      <w:pPr>
        <w:pStyle w:val="paragraph"/>
      </w:pPr>
      <w:r w:rsidRPr="00832A56">
        <w:tab/>
        <w:t>(a)</w:t>
      </w:r>
      <w:r w:rsidRPr="00832A56">
        <w:tab/>
        <w:t>there is a roll</w:t>
      </w:r>
      <w:r w:rsidR="00A2426B">
        <w:noBreakHyphen/>
      </w:r>
      <w:r w:rsidRPr="00832A56">
        <w:t>over under Subdivision</w:t>
      </w:r>
      <w:r w:rsidR="00C635E7" w:rsidRPr="00832A56">
        <w:t> </w:t>
      </w:r>
      <w:r w:rsidRPr="00832A56">
        <w:t>124</w:t>
      </w:r>
      <w:r w:rsidR="00A2426B">
        <w:noBreakHyphen/>
      </w:r>
      <w:r w:rsidRPr="00832A56">
        <w:t xml:space="preserve">N for a trust </w:t>
      </w:r>
      <w:r w:rsidR="00A2426B" w:rsidRPr="00A2426B">
        <w:rPr>
          <w:position w:val="6"/>
          <w:sz w:val="16"/>
        </w:rPr>
        <w:t>*</w:t>
      </w:r>
      <w:r w:rsidRPr="00832A56">
        <w:t xml:space="preserve">disposing of a </w:t>
      </w:r>
      <w:r w:rsidR="00A2426B" w:rsidRPr="00A2426B">
        <w:rPr>
          <w:position w:val="6"/>
          <w:sz w:val="16"/>
        </w:rPr>
        <w:t>*</w:t>
      </w:r>
      <w:r w:rsidRPr="00832A56">
        <w:t>CGT asset to a company under a trust restructure; and</w:t>
      </w:r>
    </w:p>
    <w:p w14:paraId="5D941008" w14:textId="77777777" w:rsidR="00AE4C6B" w:rsidRPr="00832A56" w:rsidRDefault="00AE4C6B" w:rsidP="00AE4C6B">
      <w:pPr>
        <w:pStyle w:val="paragraph"/>
      </w:pPr>
      <w:r w:rsidRPr="00832A56">
        <w:tab/>
        <w:t>(b)</w:t>
      </w:r>
      <w:r w:rsidRPr="00832A56">
        <w:tab/>
        <w:t>the trust fails to cease to exist:</w:t>
      </w:r>
    </w:p>
    <w:p w14:paraId="1437DA20" w14:textId="77777777" w:rsidR="00AE4C6B" w:rsidRPr="00832A56" w:rsidRDefault="00AE4C6B" w:rsidP="00AE4C6B">
      <w:pPr>
        <w:pStyle w:val="paragraphsub"/>
      </w:pPr>
      <w:r w:rsidRPr="00832A56">
        <w:tab/>
        <w:t>(i)</w:t>
      </w:r>
      <w:r w:rsidRPr="00832A56">
        <w:tab/>
        <w:t xml:space="preserve">within 6 months after the start of the </w:t>
      </w:r>
      <w:r w:rsidR="00A2426B" w:rsidRPr="00A2426B">
        <w:rPr>
          <w:position w:val="6"/>
          <w:sz w:val="16"/>
        </w:rPr>
        <w:t>*</w:t>
      </w:r>
      <w:r w:rsidRPr="00832A56">
        <w:t>trust restructuring period; or</w:t>
      </w:r>
    </w:p>
    <w:p w14:paraId="3DB7C196" w14:textId="77777777" w:rsidR="00AE4C6B" w:rsidRPr="00832A56" w:rsidRDefault="00AE4C6B" w:rsidP="00AE4C6B">
      <w:pPr>
        <w:pStyle w:val="paragraphsub"/>
      </w:pPr>
      <w:r w:rsidRPr="00832A56">
        <w:tab/>
        <w:t>(ii)</w:t>
      </w:r>
      <w:r w:rsidRPr="00832A56">
        <w:tab/>
        <w:t>if that is not possible because of circumstances outside the control of the trustee—as soon as practicable after the end of that 6 month period; and</w:t>
      </w:r>
    </w:p>
    <w:p w14:paraId="4D8A67AA" w14:textId="77777777" w:rsidR="00AE4C6B" w:rsidRPr="00832A56" w:rsidRDefault="00AE4C6B" w:rsidP="00AE4C6B">
      <w:pPr>
        <w:pStyle w:val="paragraph"/>
      </w:pPr>
      <w:r w:rsidRPr="00832A56">
        <w:tab/>
        <w:t>(c)</w:t>
      </w:r>
      <w:r w:rsidRPr="00832A56">
        <w:tab/>
        <w:t>the company owns the asset when the failure happens.</w:t>
      </w:r>
    </w:p>
    <w:p w14:paraId="51B7CC3C" w14:textId="77777777" w:rsidR="00AE4C6B" w:rsidRPr="00832A56" w:rsidRDefault="00AE4C6B" w:rsidP="00AE4C6B">
      <w:pPr>
        <w:pStyle w:val="notetext"/>
      </w:pPr>
      <w:r w:rsidRPr="00832A56">
        <w:t>Example:</w:t>
      </w:r>
      <w:r w:rsidRPr="00832A56">
        <w:tab/>
        <w:t>Circumstances would be outside the control of the trustee if the trustee is involved in litigation concerning the trust and cannot wind up the trust until the litigation is finished.</w:t>
      </w:r>
    </w:p>
    <w:p w14:paraId="1322EDB8" w14:textId="77777777" w:rsidR="00AE4C6B" w:rsidRPr="00832A56" w:rsidRDefault="00AE4C6B" w:rsidP="008D2F1B">
      <w:pPr>
        <w:pStyle w:val="subsection"/>
        <w:keepNext/>
      </w:pPr>
      <w:r w:rsidRPr="00832A56">
        <w:tab/>
        <w:t>(2)</w:t>
      </w:r>
      <w:r w:rsidRPr="00832A56">
        <w:tab/>
      </w:r>
      <w:r w:rsidRPr="00832A56">
        <w:rPr>
          <w:b/>
          <w:i/>
        </w:rPr>
        <w:t>CGT event J4</w:t>
      </w:r>
      <w:r w:rsidRPr="00832A56">
        <w:t xml:space="preserve"> also happens if:</w:t>
      </w:r>
    </w:p>
    <w:p w14:paraId="3E06701B" w14:textId="77777777" w:rsidR="00AE4C6B" w:rsidRPr="00832A56" w:rsidRDefault="00AE4C6B" w:rsidP="008D2F1B">
      <w:pPr>
        <w:pStyle w:val="paragraph"/>
        <w:keepNext/>
      </w:pPr>
      <w:r w:rsidRPr="00832A56">
        <w:tab/>
        <w:t>(a)</w:t>
      </w:r>
      <w:r w:rsidRPr="00832A56">
        <w:tab/>
        <w:t>there is a roll</w:t>
      </w:r>
      <w:r w:rsidR="00A2426B">
        <w:noBreakHyphen/>
      </w:r>
      <w:r w:rsidRPr="00832A56">
        <w:t>over under Subdivision</w:t>
      </w:r>
      <w:r w:rsidR="00C635E7" w:rsidRPr="00832A56">
        <w:t> </w:t>
      </w:r>
      <w:r w:rsidRPr="00832A56">
        <w:t>124</w:t>
      </w:r>
      <w:r w:rsidR="00A2426B">
        <w:noBreakHyphen/>
      </w:r>
      <w:r w:rsidRPr="00832A56">
        <w:t xml:space="preserve">N for an entity (the </w:t>
      </w:r>
      <w:r w:rsidRPr="00832A56">
        <w:rPr>
          <w:b/>
          <w:i/>
        </w:rPr>
        <w:t>shareholding entity</w:t>
      </w:r>
      <w:r w:rsidRPr="00832A56">
        <w:t xml:space="preserve">) receiving a </w:t>
      </w:r>
      <w:r w:rsidR="00A2426B" w:rsidRPr="00A2426B">
        <w:rPr>
          <w:position w:val="6"/>
          <w:sz w:val="16"/>
        </w:rPr>
        <w:t>*</w:t>
      </w:r>
      <w:r w:rsidRPr="00832A56">
        <w:t>share in a company in exchange for a unit or interest in a trust under a trust restructure; and</w:t>
      </w:r>
    </w:p>
    <w:p w14:paraId="1807817F" w14:textId="77777777" w:rsidR="00AE4C6B" w:rsidRPr="00832A56" w:rsidRDefault="00AE4C6B" w:rsidP="00E20CDB">
      <w:pPr>
        <w:pStyle w:val="paragraph"/>
        <w:keepNext/>
      </w:pPr>
      <w:r w:rsidRPr="00832A56">
        <w:tab/>
        <w:t>(b)</w:t>
      </w:r>
      <w:r w:rsidRPr="00832A56">
        <w:tab/>
        <w:t>the trust fails to cease to exist:</w:t>
      </w:r>
    </w:p>
    <w:p w14:paraId="72FF95C3" w14:textId="77777777" w:rsidR="00AE4C6B" w:rsidRPr="00832A56" w:rsidRDefault="00AE4C6B" w:rsidP="00E20CDB">
      <w:pPr>
        <w:pStyle w:val="paragraphsub"/>
        <w:keepNext/>
      </w:pPr>
      <w:r w:rsidRPr="00832A56">
        <w:tab/>
        <w:t>(i)</w:t>
      </w:r>
      <w:r w:rsidRPr="00832A56">
        <w:tab/>
        <w:t xml:space="preserve">within 6 months after the start of the </w:t>
      </w:r>
      <w:r w:rsidR="00A2426B" w:rsidRPr="00A2426B">
        <w:rPr>
          <w:position w:val="6"/>
          <w:sz w:val="16"/>
        </w:rPr>
        <w:t>*</w:t>
      </w:r>
      <w:r w:rsidRPr="00832A56">
        <w:t>trust restructuring period; or</w:t>
      </w:r>
    </w:p>
    <w:p w14:paraId="5221559F" w14:textId="77777777" w:rsidR="00AE4C6B" w:rsidRPr="00832A56" w:rsidRDefault="00AE4C6B" w:rsidP="00AE4C6B">
      <w:pPr>
        <w:pStyle w:val="paragraphsub"/>
      </w:pPr>
      <w:r w:rsidRPr="00832A56">
        <w:tab/>
        <w:t>(ii)</w:t>
      </w:r>
      <w:r w:rsidRPr="00832A56">
        <w:tab/>
        <w:t>if that is not possible because of circumstances outside the control of the trustee—as soon as practicable after the end of that 6 month period; and</w:t>
      </w:r>
    </w:p>
    <w:p w14:paraId="63DE914C" w14:textId="77777777" w:rsidR="00AE4C6B" w:rsidRPr="00832A56" w:rsidRDefault="00AE4C6B" w:rsidP="00AE4C6B">
      <w:pPr>
        <w:pStyle w:val="paragraph"/>
      </w:pPr>
      <w:r w:rsidRPr="00832A56">
        <w:tab/>
        <w:t>(c)</w:t>
      </w:r>
      <w:r w:rsidRPr="00832A56">
        <w:tab/>
        <w:t>the shareholding entity owns the share when the failure happens.</w:t>
      </w:r>
    </w:p>
    <w:p w14:paraId="6C78F6F6" w14:textId="77777777" w:rsidR="00AE4C6B" w:rsidRPr="00832A56" w:rsidRDefault="00AE4C6B" w:rsidP="00F207EC">
      <w:pPr>
        <w:pStyle w:val="subsection"/>
      </w:pPr>
      <w:r w:rsidRPr="00832A56">
        <w:tab/>
        <w:t>(3)</w:t>
      </w:r>
      <w:r w:rsidRPr="00832A56">
        <w:tab/>
        <w:t>The time of the event is when the failure to cease to exist happens.</w:t>
      </w:r>
    </w:p>
    <w:p w14:paraId="77A719D9" w14:textId="77777777" w:rsidR="00AE4C6B" w:rsidRPr="00832A56" w:rsidRDefault="00AE4C6B" w:rsidP="00F7662F">
      <w:pPr>
        <w:pStyle w:val="subsection"/>
        <w:keepNext/>
        <w:keepLines/>
      </w:pPr>
      <w:r w:rsidRPr="00832A56">
        <w:tab/>
        <w:t>(4)</w:t>
      </w:r>
      <w:r w:rsidRPr="00832A56">
        <w:tab/>
        <w:t xml:space="preserve">The company makes a </w:t>
      </w:r>
      <w:r w:rsidRPr="00832A56">
        <w:rPr>
          <w:b/>
          <w:i/>
        </w:rPr>
        <w:t>capital gain</w:t>
      </w:r>
      <w:r w:rsidRPr="00832A56">
        <w:t xml:space="preserve"> if the </w:t>
      </w:r>
      <w:r w:rsidR="00A2426B" w:rsidRPr="00A2426B">
        <w:rPr>
          <w:position w:val="6"/>
          <w:sz w:val="16"/>
        </w:rPr>
        <w:t>*</w:t>
      </w:r>
      <w:r w:rsidRPr="00832A56">
        <w:t xml:space="preserve">CGT asset’s </w:t>
      </w:r>
      <w:r w:rsidR="00A2426B" w:rsidRPr="00A2426B">
        <w:rPr>
          <w:position w:val="6"/>
          <w:sz w:val="16"/>
        </w:rPr>
        <w:t>*</w:t>
      </w:r>
      <w:r w:rsidRPr="00832A56">
        <w:t xml:space="preserve">market value at the time the company </w:t>
      </w:r>
      <w:r w:rsidR="00A2426B" w:rsidRPr="00A2426B">
        <w:rPr>
          <w:position w:val="6"/>
          <w:sz w:val="16"/>
        </w:rPr>
        <w:t>*</w:t>
      </w:r>
      <w:r w:rsidRPr="00832A56">
        <w:t xml:space="preserve">acquired the asset is more than its </w:t>
      </w:r>
      <w:r w:rsidR="00A2426B" w:rsidRPr="00A2426B">
        <w:rPr>
          <w:position w:val="6"/>
          <w:sz w:val="16"/>
        </w:rPr>
        <w:t>*</w:t>
      </w:r>
      <w:r w:rsidRPr="00832A56">
        <w:t xml:space="preserve">cost base at that time. The company makes a </w:t>
      </w:r>
      <w:r w:rsidRPr="00832A56">
        <w:rPr>
          <w:b/>
          <w:i/>
        </w:rPr>
        <w:t>capital loss</w:t>
      </w:r>
      <w:r w:rsidRPr="00832A56">
        <w:t xml:space="preserve"> if that market value is less than the asset’s </w:t>
      </w:r>
      <w:r w:rsidR="00A2426B" w:rsidRPr="00A2426B">
        <w:rPr>
          <w:position w:val="6"/>
          <w:sz w:val="16"/>
        </w:rPr>
        <w:t>*</w:t>
      </w:r>
      <w:r w:rsidRPr="00832A56">
        <w:t>reduced cost base at that time.</w:t>
      </w:r>
    </w:p>
    <w:p w14:paraId="60979BFB" w14:textId="77777777" w:rsidR="00AE4C6B" w:rsidRPr="00832A56" w:rsidRDefault="00AE4C6B" w:rsidP="00F207EC">
      <w:pPr>
        <w:pStyle w:val="subsection"/>
      </w:pPr>
      <w:r w:rsidRPr="00832A56">
        <w:tab/>
        <w:t>(5)</w:t>
      </w:r>
      <w:r w:rsidRPr="00832A56">
        <w:tab/>
        <w:t>This Part and Part</w:t>
      </w:r>
      <w:r w:rsidR="00C635E7" w:rsidRPr="00832A56">
        <w:t> </w:t>
      </w:r>
      <w:r w:rsidRPr="00832A56">
        <w:t>3</w:t>
      </w:r>
      <w:r w:rsidR="00A2426B">
        <w:noBreakHyphen/>
      </w:r>
      <w:r w:rsidRPr="00832A56">
        <w:t xml:space="preserve">3 apply to the company from just after the time of the event as if the first element of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the asset were its </w:t>
      </w:r>
      <w:r w:rsidR="00A2426B" w:rsidRPr="00A2426B">
        <w:rPr>
          <w:position w:val="6"/>
          <w:sz w:val="16"/>
        </w:rPr>
        <w:t>*</w:t>
      </w:r>
      <w:r w:rsidRPr="00832A56">
        <w:t xml:space="preserve">market value at the time the company </w:t>
      </w:r>
      <w:r w:rsidR="00A2426B" w:rsidRPr="00A2426B">
        <w:rPr>
          <w:position w:val="6"/>
          <w:sz w:val="16"/>
        </w:rPr>
        <w:t>*</w:t>
      </w:r>
      <w:r w:rsidRPr="00832A56">
        <w:t>acquired the asset.</w:t>
      </w:r>
    </w:p>
    <w:p w14:paraId="3347D9A8" w14:textId="77777777" w:rsidR="00AE4C6B" w:rsidRPr="00832A56" w:rsidRDefault="00AE4C6B" w:rsidP="00F207EC">
      <w:pPr>
        <w:pStyle w:val="subsection"/>
      </w:pPr>
      <w:r w:rsidRPr="00832A56">
        <w:tab/>
        <w:t>(6)</w:t>
      </w:r>
      <w:r w:rsidRPr="00832A56">
        <w:tab/>
        <w:t xml:space="preserve">The shareholding entity makes a </w:t>
      </w:r>
      <w:r w:rsidRPr="00832A56">
        <w:rPr>
          <w:b/>
          <w:i/>
        </w:rPr>
        <w:t>capital gain</w:t>
      </w:r>
      <w:r w:rsidRPr="00832A56">
        <w:t xml:space="preserve"> if the </w:t>
      </w:r>
      <w:r w:rsidR="00A2426B" w:rsidRPr="00A2426B">
        <w:rPr>
          <w:position w:val="6"/>
          <w:sz w:val="16"/>
        </w:rPr>
        <w:t>*</w:t>
      </w:r>
      <w:r w:rsidRPr="00832A56">
        <w:t xml:space="preserve">share’s </w:t>
      </w:r>
      <w:r w:rsidR="00A2426B" w:rsidRPr="00A2426B">
        <w:rPr>
          <w:position w:val="6"/>
          <w:sz w:val="16"/>
        </w:rPr>
        <w:t>*</w:t>
      </w:r>
      <w:r w:rsidRPr="00832A56">
        <w:t xml:space="preserve">market value at the time the entity </w:t>
      </w:r>
      <w:r w:rsidR="00A2426B" w:rsidRPr="00A2426B">
        <w:rPr>
          <w:position w:val="6"/>
          <w:sz w:val="16"/>
        </w:rPr>
        <w:t>*</w:t>
      </w:r>
      <w:r w:rsidRPr="00832A56">
        <w:t xml:space="preserve">acquired the share is more than its </w:t>
      </w:r>
      <w:r w:rsidR="00A2426B" w:rsidRPr="00A2426B">
        <w:rPr>
          <w:position w:val="6"/>
          <w:sz w:val="16"/>
        </w:rPr>
        <w:t>*</w:t>
      </w:r>
      <w:r w:rsidRPr="00832A56">
        <w:t xml:space="preserve">cost base at that time. The shareholding entity makes a </w:t>
      </w:r>
      <w:r w:rsidRPr="00832A56">
        <w:rPr>
          <w:b/>
          <w:i/>
        </w:rPr>
        <w:t>capital loss</w:t>
      </w:r>
      <w:r w:rsidRPr="00832A56">
        <w:t xml:space="preserve"> if that market value is less than the share’s </w:t>
      </w:r>
      <w:r w:rsidR="00A2426B" w:rsidRPr="00A2426B">
        <w:rPr>
          <w:position w:val="6"/>
          <w:sz w:val="16"/>
        </w:rPr>
        <w:t>*</w:t>
      </w:r>
      <w:r w:rsidRPr="00832A56">
        <w:t>reduced cost base at that time.</w:t>
      </w:r>
    </w:p>
    <w:p w14:paraId="6675C3F7" w14:textId="77777777" w:rsidR="00AE4C6B" w:rsidRPr="00832A56" w:rsidRDefault="00AE4C6B" w:rsidP="00F207EC">
      <w:pPr>
        <w:pStyle w:val="subsection"/>
      </w:pPr>
      <w:r w:rsidRPr="00832A56">
        <w:tab/>
        <w:t>(7)</w:t>
      </w:r>
      <w:r w:rsidRPr="00832A56">
        <w:tab/>
        <w:t>This Part and Part</w:t>
      </w:r>
      <w:r w:rsidR="00C635E7" w:rsidRPr="00832A56">
        <w:t> </w:t>
      </w:r>
      <w:r w:rsidRPr="00832A56">
        <w:t>3</w:t>
      </w:r>
      <w:r w:rsidR="00A2426B">
        <w:noBreakHyphen/>
      </w:r>
      <w:r w:rsidRPr="00832A56">
        <w:t xml:space="preserve">3 apply to the shareholding entity from just after the time of the event as if the first element of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the </w:t>
      </w:r>
      <w:r w:rsidR="00A2426B" w:rsidRPr="00A2426B">
        <w:rPr>
          <w:position w:val="6"/>
          <w:sz w:val="16"/>
        </w:rPr>
        <w:t>*</w:t>
      </w:r>
      <w:r w:rsidRPr="00832A56">
        <w:t xml:space="preserve">share were its </w:t>
      </w:r>
      <w:r w:rsidR="00A2426B" w:rsidRPr="00A2426B">
        <w:rPr>
          <w:position w:val="6"/>
          <w:sz w:val="16"/>
        </w:rPr>
        <w:t>*</w:t>
      </w:r>
      <w:r w:rsidRPr="00832A56">
        <w:t xml:space="preserve">market value at the time the entity </w:t>
      </w:r>
      <w:r w:rsidR="00A2426B" w:rsidRPr="00A2426B">
        <w:rPr>
          <w:position w:val="6"/>
          <w:sz w:val="16"/>
        </w:rPr>
        <w:t>*</w:t>
      </w:r>
      <w:r w:rsidRPr="00832A56">
        <w:t>acquired the share.</w:t>
      </w:r>
    </w:p>
    <w:p w14:paraId="4EEBD4F0" w14:textId="77777777" w:rsidR="00AE4C6B" w:rsidRPr="00832A56" w:rsidRDefault="00AE4C6B" w:rsidP="00241E6D">
      <w:pPr>
        <w:pStyle w:val="SubsectionHead"/>
      </w:pPr>
      <w:r w:rsidRPr="00832A56">
        <w:t>Exception</w:t>
      </w:r>
    </w:p>
    <w:p w14:paraId="4854DED8" w14:textId="77777777" w:rsidR="00AE4C6B" w:rsidRPr="00832A56" w:rsidRDefault="00AE4C6B" w:rsidP="00F207EC">
      <w:pPr>
        <w:pStyle w:val="subsection"/>
      </w:pPr>
      <w:r w:rsidRPr="00832A56">
        <w:tab/>
        <w:t>(8)</w:t>
      </w:r>
      <w:r w:rsidRPr="00832A56">
        <w:tab/>
        <w:t xml:space="preserve">This section does not apply to a </w:t>
      </w:r>
      <w:r w:rsidR="00A2426B" w:rsidRPr="00A2426B">
        <w:rPr>
          <w:position w:val="6"/>
          <w:sz w:val="16"/>
        </w:rPr>
        <w:t>*</w:t>
      </w:r>
      <w:r w:rsidRPr="00832A56">
        <w:t xml:space="preserve">CGT asset acquired under a trust restructure that happened before the day on which the </w:t>
      </w:r>
      <w:r w:rsidRPr="00832A56">
        <w:rPr>
          <w:i/>
        </w:rPr>
        <w:t>Taxation Laws Amendment Act (No.</w:t>
      </w:r>
      <w:r w:rsidR="00C635E7" w:rsidRPr="00832A56">
        <w:rPr>
          <w:i/>
        </w:rPr>
        <w:t> </w:t>
      </w:r>
      <w:r w:rsidRPr="00832A56">
        <w:rPr>
          <w:i/>
        </w:rPr>
        <w:t>4) 2002</w:t>
      </w:r>
      <w:r w:rsidRPr="00832A56">
        <w:t xml:space="preserve"> received the Royal Assent.</w:t>
      </w:r>
    </w:p>
    <w:p w14:paraId="7AF5CE45" w14:textId="77777777" w:rsidR="002F0003" w:rsidRPr="00832A56" w:rsidRDefault="002F0003" w:rsidP="002F0003">
      <w:pPr>
        <w:pStyle w:val="ActHead5"/>
      </w:pPr>
      <w:bookmarkStart w:id="329" w:name="_Toc185661201"/>
      <w:r w:rsidRPr="00832A56">
        <w:rPr>
          <w:rStyle w:val="CharSectno"/>
        </w:rPr>
        <w:t>104</w:t>
      </w:r>
      <w:r w:rsidR="00A2426B">
        <w:rPr>
          <w:rStyle w:val="CharSectno"/>
        </w:rPr>
        <w:noBreakHyphen/>
      </w:r>
      <w:r w:rsidRPr="00832A56">
        <w:rPr>
          <w:rStyle w:val="CharSectno"/>
        </w:rPr>
        <w:t>197</w:t>
      </w:r>
      <w:r w:rsidRPr="00832A56">
        <w:t xml:space="preserve">  Failure to acquire replacement asset and to incur fourth element expenditure after a roll</w:t>
      </w:r>
      <w:r w:rsidR="00A2426B">
        <w:noBreakHyphen/>
      </w:r>
      <w:r w:rsidRPr="00832A56">
        <w:t>over under Subdivision</w:t>
      </w:r>
      <w:r w:rsidR="00C635E7" w:rsidRPr="00832A56">
        <w:t> </w:t>
      </w:r>
      <w:r w:rsidRPr="00832A56">
        <w:t>152</w:t>
      </w:r>
      <w:r w:rsidR="00A2426B">
        <w:noBreakHyphen/>
      </w:r>
      <w:r w:rsidRPr="00832A56">
        <w:t>E: CGT event J5</w:t>
      </w:r>
      <w:bookmarkEnd w:id="329"/>
    </w:p>
    <w:p w14:paraId="42F72A0C" w14:textId="77777777" w:rsidR="002F0003" w:rsidRPr="00832A56" w:rsidRDefault="002F0003" w:rsidP="002F0003">
      <w:pPr>
        <w:pStyle w:val="subsection"/>
      </w:pPr>
      <w:r w:rsidRPr="00832A56">
        <w:tab/>
        <w:t>(1)</w:t>
      </w:r>
      <w:r w:rsidRPr="00832A56">
        <w:tab/>
      </w:r>
      <w:r w:rsidRPr="00832A56">
        <w:rPr>
          <w:b/>
          <w:i/>
        </w:rPr>
        <w:t xml:space="preserve">CGT event J5 </w:t>
      </w:r>
      <w:r w:rsidRPr="00832A56">
        <w:t>happens if you choose a small business roll</w:t>
      </w:r>
      <w:r w:rsidR="00A2426B">
        <w:noBreakHyphen/>
      </w:r>
      <w:r w:rsidRPr="00832A56">
        <w:t>over under Subdivision</w:t>
      </w:r>
      <w:r w:rsidR="00C635E7" w:rsidRPr="00832A56">
        <w:t> </w:t>
      </w:r>
      <w:r w:rsidRPr="00832A56">
        <w:t>152</w:t>
      </w:r>
      <w:r w:rsidR="00A2426B">
        <w:noBreakHyphen/>
      </w:r>
      <w:r w:rsidRPr="00832A56">
        <w:t xml:space="preserve">E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CGT asset in an income year and, by the end of the </w:t>
      </w:r>
      <w:r w:rsidR="00A2426B" w:rsidRPr="00A2426B">
        <w:rPr>
          <w:position w:val="6"/>
          <w:sz w:val="16"/>
        </w:rPr>
        <w:t>*</w:t>
      </w:r>
      <w:r w:rsidR="002D6B36" w:rsidRPr="00832A56">
        <w:t>replacement asset period</w:t>
      </w:r>
      <w:r w:rsidRPr="00832A56">
        <w:t>:</w:t>
      </w:r>
    </w:p>
    <w:p w14:paraId="1F14E74D" w14:textId="77777777" w:rsidR="002F0003" w:rsidRPr="00832A56" w:rsidRDefault="002F0003" w:rsidP="002F0003">
      <w:pPr>
        <w:pStyle w:val="paragraph"/>
      </w:pPr>
      <w:r w:rsidRPr="00832A56">
        <w:tab/>
        <w:t>(a)</w:t>
      </w:r>
      <w:r w:rsidRPr="00832A56">
        <w:tab/>
        <w:t xml:space="preserve">you have not </w:t>
      </w:r>
      <w:r w:rsidR="00A2426B" w:rsidRPr="00A2426B">
        <w:rPr>
          <w:position w:val="6"/>
          <w:sz w:val="16"/>
        </w:rPr>
        <w:t>*</w:t>
      </w:r>
      <w:r w:rsidRPr="00832A56">
        <w:t xml:space="preserve">acquired a replacement asset (the </w:t>
      </w:r>
      <w:r w:rsidRPr="00832A56">
        <w:rPr>
          <w:b/>
          <w:i/>
        </w:rPr>
        <w:t>replacement asset</w:t>
      </w:r>
      <w:r w:rsidRPr="00832A56">
        <w:t xml:space="preserve">), and have not incurred </w:t>
      </w:r>
      <w:r w:rsidR="00A2426B" w:rsidRPr="00A2426B">
        <w:rPr>
          <w:position w:val="6"/>
          <w:sz w:val="16"/>
        </w:rPr>
        <w:t>*</w:t>
      </w:r>
      <w:r w:rsidRPr="00832A56">
        <w:t xml:space="preserve">fourth element expenditure in relation to a CGT asset (also the </w:t>
      </w:r>
      <w:r w:rsidRPr="00832A56">
        <w:rPr>
          <w:b/>
          <w:i/>
        </w:rPr>
        <w:t>replacement asset</w:t>
      </w:r>
      <w:r w:rsidRPr="00832A56">
        <w:t>); or</w:t>
      </w:r>
    </w:p>
    <w:p w14:paraId="7FFA3FBF" w14:textId="77777777" w:rsidR="002F0003" w:rsidRPr="00832A56" w:rsidRDefault="002F0003" w:rsidP="00F7662F">
      <w:pPr>
        <w:pStyle w:val="paragraph"/>
        <w:keepNext/>
        <w:keepLines/>
      </w:pPr>
      <w:r w:rsidRPr="00832A56">
        <w:tab/>
        <w:t>(b)</w:t>
      </w:r>
      <w:r w:rsidRPr="00832A56">
        <w:tab/>
        <w:t xml:space="preserve">the replacement asset does not satisfy the conditions set out in </w:t>
      </w:r>
      <w:r w:rsidR="00C635E7" w:rsidRPr="00832A56">
        <w:t>subsection (</w:t>
      </w:r>
      <w:r w:rsidRPr="00832A56">
        <w:t>2).</w:t>
      </w:r>
    </w:p>
    <w:p w14:paraId="3E6C8D3B" w14:textId="77777777" w:rsidR="00DC7B7F" w:rsidRPr="00832A56" w:rsidRDefault="00DC7B7F" w:rsidP="00DC7B7F">
      <w:pPr>
        <w:pStyle w:val="notetext"/>
      </w:pPr>
      <w:r w:rsidRPr="00832A56">
        <w:t>Note:</w:t>
      </w:r>
      <w:r w:rsidRPr="00832A56">
        <w:tab/>
        <w:t>You do not have to satisfy the basic conditions in Subdivision</w:t>
      </w:r>
      <w:r w:rsidR="00C635E7" w:rsidRPr="00832A56">
        <w:t> </w:t>
      </w:r>
      <w:r w:rsidRPr="00832A56">
        <w:t>152</w:t>
      </w:r>
      <w:r w:rsidR="00A2426B">
        <w:noBreakHyphen/>
      </w:r>
      <w:r w:rsidRPr="00832A56">
        <w:t>A for the gain in relation to CGT event J5 (see subsection</w:t>
      </w:r>
      <w:r w:rsidR="00C635E7" w:rsidRPr="00832A56">
        <w:t> </w:t>
      </w:r>
      <w:r w:rsidRPr="00832A56">
        <w:t>152</w:t>
      </w:r>
      <w:r w:rsidR="00A2426B">
        <w:noBreakHyphen/>
      </w:r>
      <w:r w:rsidRPr="00832A56">
        <w:t>305(4)).</w:t>
      </w:r>
    </w:p>
    <w:p w14:paraId="6572DA3C" w14:textId="77777777" w:rsidR="002F0003" w:rsidRPr="00832A56" w:rsidRDefault="002F0003" w:rsidP="002F0003">
      <w:pPr>
        <w:pStyle w:val="subsection"/>
      </w:pPr>
      <w:r w:rsidRPr="00832A56">
        <w:tab/>
        <w:t>(2)</w:t>
      </w:r>
      <w:r w:rsidRPr="00832A56">
        <w:tab/>
        <w:t>The conditions are:</w:t>
      </w:r>
    </w:p>
    <w:p w14:paraId="022B2CC8" w14:textId="77777777" w:rsidR="002F0003" w:rsidRPr="00832A56" w:rsidRDefault="002F0003" w:rsidP="002F0003">
      <w:pPr>
        <w:pStyle w:val="paragraph"/>
      </w:pPr>
      <w:r w:rsidRPr="00832A56">
        <w:tab/>
        <w:t>(a)</w:t>
      </w:r>
      <w:r w:rsidRPr="00832A56">
        <w:tab/>
        <w:t xml:space="preserve">the replacement asset must be your </w:t>
      </w:r>
      <w:r w:rsidR="00A2426B" w:rsidRPr="00A2426B">
        <w:rPr>
          <w:position w:val="6"/>
          <w:sz w:val="16"/>
        </w:rPr>
        <w:t>*</w:t>
      </w:r>
      <w:r w:rsidRPr="00832A56">
        <w:t>active asset; and</w:t>
      </w:r>
    </w:p>
    <w:p w14:paraId="4D61A73B" w14:textId="77777777" w:rsidR="002F0003" w:rsidRPr="00832A56" w:rsidRDefault="002F0003" w:rsidP="002F0003">
      <w:pPr>
        <w:pStyle w:val="paragraph"/>
      </w:pPr>
      <w:r w:rsidRPr="00832A56">
        <w:tab/>
        <w:t>(b)</w:t>
      </w:r>
      <w:r w:rsidRPr="00832A56">
        <w:tab/>
        <w:t xml:space="preserve">if the replacement asset is a </w:t>
      </w:r>
      <w:r w:rsidR="00A2426B" w:rsidRPr="00A2426B">
        <w:rPr>
          <w:position w:val="6"/>
          <w:sz w:val="16"/>
        </w:rPr>
        <w:t>*</w:t>
      </w:r>
      <w:r w:rsidRPr="00832A56">
        <w:t>share in a company or an interest in a trust:</w:t>
      </w:r>
    </w:p>
    <w:p w14:paraId="36597394" w14:textId="77777777" w:rsidR="002F0003" w:rsidRPr="00832A56" w:rsidRDefault="002F0003" w:rsidP="002F0003">
      <w:pPr>
        <w:pStyle w:val="paragraphsub"/>
      </w:pPr>
      <w:r w:rsidRPr="00832A56">
        <w:tab/>
        <w:t>(i)</w:t>
      </w:r>
      <w:r w:rsidRPr="00832A56">
        <w:tab/>
        <w:t xml:space="preserve">you, or an entity </w:t>
      </w:r>
      <w:r w:rsidR="00A2426B" w:rsidRPr="00A2426B">
        <w:rPr>
          <w:position w:val="6"/>
          <w:sz w:val="16"/>
        </w:rPr>
        <w:t>*</w:t>
      </w:r>
      <w:r w:rsidRPr="00832A56">
        <w:t xml:space="preserve">connected with you, must be a </w:t>
      </w:r>
      <w:r w:rsidR="00A2426B" w:rsidRPr="00A2426B">
        <w:rPr>
          <w:position w:val="6"/>
          <w:sz w:val="16"/>
        </w:rPr>
        <w:t>*</w:t>
      </w:r>
      <w:r w:rsidRPr="00832A56">
        <w:t>CGT concession stakeholder in the company or trust; or</w:t>
      </w:r>
    </w:p>
    <w:p w14:paraId="20B3C9E3" w14:textId="77777777" w:rsidR="002F0003" w:rsidRPr="00832A56" w:rsidRDefault="002F0003" w:rsidP="002F0003">
      <w:pPr>
        <w:pStyle w:val="paragraphsub"/>
      </w:pPr>
      <w:r w:rsidRPr="00832A56">
        <w:tab/>
        <w:t>(ii)</w:t>
      </w:r>
      <w:r w:rsidRPr="00832A56">
        <w:tab/>
        <w:t xml:space="preserve">CGT concession stakeholders in the company or trust must have a </w:t>
      </w:r>
      <w:r w:rsidR="00A2426B" w:rsidRPr="00A2426B">
        <w:rPr>
          <w:position w:val="6"/>
          <w:sz w:val="16"/>
        </w:rPr>
        <w:t>*</w:t>
      </w:r>
      <w:r w:rsidRPr="00832A56">
        <w:t>small business participation percentage in you of at least 90%.</w:t>
      </w:r>
    </w:p>
    <w:p w14:paraId="2C54CA21" w14:textId="77777777" w:rsidR="002F0003" w:rsidRPr="00832A56" w:rsidRDefault="002F0003" w:rsidP="002F0003">
      <w:pPr>
        <w:pStyle w:val="notetext"/>
      </w:pPr>
      <w:r w:rsidRPr="00832A56">
        <w:t>Example:</w:t>
      </w:r>
      <w:r w:rsidRPr="00832A56">
        <w:tab/>
        <w:t>Joseph owns 50% of the shares in Company A and Company B. He is therefore a CGT concession stakeholder in the companies: see section</w:t>
      </w:r>
      <w:r w:rsidR="00C635E7" w:rsidRPr="00832A56">
        <w:t> </w:t>
      </w:r>
      <w:r w:rsidRPr="00832A56">
        <w:t>152</w:t>
      </w:r>
      <w:r w:rsidR="00A2426B">
        <w:noBreakHyphen/>
      </w:r>
      <w:r w:rsidRPr="00832A56">
        <w:t xml:space="preserve">60. The companies are connected with Joseph (see </w:t>
      </w:r>
      <w:r w:rsidR="0051070B" w:rsidRPr="00832A56">
        <w:t>section</w:t>
      </w:r>
      <w:r w:rsidR="00C635E7" w:rsidRPr="00832A56">
        <w:t> </w:t>
      </w:r>
      <w:r w:rsidR="0051070B" w:rsidRPr="00832A56">
        <w:t>328</w:t>
      </w:r>
      <w:r w:rsidR="00A2426B">
        <w:noBreakHyphen/>
      </w:r>
      <w:r w:rsidR="0051070B" w:rsidRPr="00832A56">
        <w:t>125</w:t>
      </w:r>
      <w:r w:rsidRPr="00832A56">
        <w:t>) because he controls both of them.</w:t>
      </w:r>
    </w:p>
    <w:p w14:paraId="4BDB2476" w14:textId="77777777" w:rsidR="002F0003" w:rsidRPr="00832A56" w:rsidRDefault="002F0003" w:rsidP="002F0003">
      <w:pPr>
        <w:pStyle w:val="notetext"/>
      </w:pPr>
      <w:r w:rsidRPr="00832A56">
        <w:tab/>
        <w:t>Company A owns land which it leases to Joseph for use in a business. It sells the land at a profit and buys shares in Company B.</w:t>
      </w:r>
    </w:p>
    <w:p w14:paraId="31129FDB" w14:textId="77777777" w:rsidR="002F0003" w:rsidRPr="00832A56" w:rsidRDefault="002F0003" w:rsidP="002F0003">
      <w:pPr>
        <w:pStyle w:val="notetext"/>
      </w:pPr>
      <w:r w:rsidRPr="00832A56">
        <w:tab/>
      </w:r>
      <w:r w:rsidR="00C635E7" w:rsidRPr="00832A56">
        <w:t>Subsection (</w:t>
      </w:r>
      <w:r w:rsidRPr="00832A56">
        <w:t>2) is satisfied for the shares because Joseph is connected with Company A and is a CGT concession stakeholder in Company B.</w:t>
      </w:r>
    </w:p>
    <w:p w14:paraId="328B57FF" w14:textId="77777777" w:rsidR="002F0003" w:rsidRPr="00832A56" w:rsidRDefault="002F0003" w:rsidP="002F0003">
      <w:pPr>
        <w:pStyle w:val="subsection"/>
      </w:pPr>
      <w:r w:rsidRPr="00832A56">
        <w:tab/>
        <w:t>(3)</w:t>
      </w:r>
      <w:r w:rsidRPr="00832A56">
        <w:tab/>
        <w:t xml:space="preserve">The time of the event is at the end of the </w:t>
      </w:r>
      <w:r w:rsidR="00A2426B" w:rsidRPr="00A2426B">
        <w:rPr>
          <w:position w:val="6"/>
          <w:sz w:val="16"/>
        </w:rPr>
        <w:t>*</w:t>
      </w:r>
      <w:r w:rsidR="002D6B36" w:rsidRPr="00832A56">
        <w:t>replacement asset period</w:t>
      </w:r>
      <w:r w:rsidRPr="00832A56">
        <w:t>.</w:t>
      </w:r>
    </w:p>
    <w:p w14:paraId="26BB9766" w14:textId="77777777" w:rsidR="002F0003" w:rsidRPr="00832A56" w:rsidRDefault="002F0003" w:rsidP="002F0003">
      <w:pPr>
        <w:pStyle w:val="subsection"/>
      </w:pPr>
      <w:r w:rsidRPr="00832A56">
        <w:tab/>
        <w:t>(4)</w:t>
      </w:r>
      <w:r w:rsidRPr="00832A56">
        <w:tab/>
        <w:t xml:space="preserve">You make a </w:t>
      </w:r>
      <w:r w:rsidRPr="00832A56">
        <w:rPr>
          <w:b/>
          <w:i/>
        </w:rPr>
        <w:t>capital gain</w:t>
      </w:r>
      <w:r w:rsidRPr="00832A56">
        <w:t xml:space="preserve"> equal to the amount of the </w:t>
      </w:r>
      <w:r w:rsidR="00A2426B" w:rsidRPr="00A2426B">
        <w:rPr>
          <w:position w:val="6"/>
          <w:sz w:val="16"/>
        </w:rPr>
        <w:t>*</w:t>
      </w:r>
      <w:r w:rsidRPr="00832A56">
        <w:t>capital gain that you disregarded under Subdivision</w:t>
      </w:r>
      <w:r w:rsidR="00C635E7" w:rsidRPr="00832A56">
        <w:t> </w:t>
      </w:r>
      <w:r w:rsidRPr="00832A56">
        <w:t>152</w:t>
      </w:r>
      <w:r w:rsidR="00A2426B">
        <w:noBreakHyphen/>
      </w:r>
      <w:r w:rsidRPr="00832A56">
        <w:t>E.</w:t>
      </w:r>
    </w:p>
    <w:p w14:paraId="05ABDBA8" w14:textId="77777777" w:rsidR="002F0003" w:rsidRPr="00832A56" w:rsidRDefault="002F0003" w:rsidP="002F0003">
      <w:pPr>
        <w:pStyle w:val="subsection"/>
      </w:pPr>
      <w:r w:rsidRPr="00832A56">
        <w:tab/>
        <w:t>(5)</w:t>
      </w:r>
      <w:r w:rsidRPr="00832A56">
        <w:tab/>
        <w:t xml:space="preserve">The </w:t>
      </w:r>
      <w:r w:rsidR="00A2426B" w:rsidRPr="00A2426B">
        <w:rPr>
          <w:position w:val="6"/>
          <w:sz w:val="16"/>
        </w:rPr>
        <w:t>*</w:t>
      </w:r>
      <w:r w:rsidR="002D6B36" w:rsidRPr="00832A56">
        <w:t>replacement asset period</w:t>
      </w:r>
      <w:r w:rsidRPr="00832A56">
        <w:t xml:space="preserve"> may be modified or extended as mentioned in section</w:t>
      </w:r>
      <w:r w:rsidR="00C635E7" w:rsidRPr="00832A56">
        <w:t> </w:t>
      </w:r>
      <w:r w:rsidRPr="00832A56">
        <w:t>104</w:t>
      </w:r>
      <w:r w:rsidR="00A2426B">
        <w:noBreakHyphen/>
      </w:r>
      <w:r w:rsidRPr="00832A56">
        <w:t>190.</w:t>
      </w:r>
    </w:p>
    <w:p w14:paraId="2D1666F7" w14:textId="77777777" w:rsidR="002F0003" w:rsidRPr="00832A56" w:rsidRDefault="002F0003" w:rsidP="003236F2">
      <w:pPr>
        <w:pStyle w:val="ActHead5"/>
      </w:pPr>
      <w:bookmarkStart w:id="330" w:name="_Toc185661202"/>
      <w:r w:rsidRPr="00832A56">
        <w:rPr>
          <w:rStyle w:val="CharSectno"/>
        </w:rPr>
        <w:t>104</w:t>
      </w:r>
      <w:r w:rsidR="00A2426B">
        <w:rPr>
          <w:rStyle w:val="CharSectno"/>
        </w:rPr>
        <w:noBreakHyphen/>
      </w:r>
      <w:r w:rsidRPr="00832A56">
        <w:rPr>
          <w:rStyle w:val="CharSectno"/>
        </w:rPr>
        <w:t>198</w:t>
      </w:r>
      <w:r w:rsidRPr="00832A56">
        <w:t xml:space="preserve">  Cost of acquisition of replacement asset or amount of fourth element expenditure, or both, not sufficient to cover disregarded capital gain: CGT event J6</w:t>
      </w:r>
      <w:bookmarkEnd w:id="330"/>
    </w:p>
    <w:p w14:paraId="4F78EEA4" w14:textId="77777777" w:rsidR="002F0003" w:rsidRPr="00832A56" w:rsidRDefault="002F0003" w:rsidP="003236F2">
      <w:pPr>
        <w:pStyle w:val="subsection"/>
        <w:keepNext/>
        <w:keepLines/>
      </w:pPr>
      <w:r w:rsidRPr="00832A56">
        <w:tab/>
        <w:t>(1)</w:t>
      </w:r>
      <w:r w:rsidRPr="00832A56">
        <w:tab/>
      </w:r>
      <w:r w:rsidRPr="00832A56">
        <w:rPr>
          <w:b/>
          <w:i/>
        </w:rPr>
        <w:t xml:space="preserve">CGT event J6 </w:t>
      </w:r>
      <w:r w:rsidRPr="00832A56">
        <w:t>happens if you choose a small business roll</w:t>
      </w:r>
      <w:r w:rsidR="00A2426B">
        <w:noBreakHyphen/>
      </w:r>
      <w:r w:rsidRPr="00832A56">
        <w:t>over under Subdivision</w:t>
      </w:r>
      <w:r w:rsidR="00C635E7" w:rsidRPr="00832A56">
        <w:t> </w:t>
      </w:r>
      <w:r w:rsidRPr="00832A56">
        <w:t>152</w:t>
      </w:r>
      <w:r w:rsidR="00A2426B">
        <w:noBreakHyphen/>
      </w:r>
      <w:r w:rsidRPr="00832A56">
        <w:t xml:space="preserve">E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CGT asset in an income year and:</w:t>
      </w:r>
    </w:p>
    <w:p w14:paraId="6D67EC68" w14:textId="77777777" w:rsidR="002F0003" w:rsidRPr="00832A56" w:rsidRDefault="002F0003" w:rsidP="003236F2">
      <w:pPr>
        <w:pStyle w:val="paragraph"/>
        <w:keepNext/>
        <w:keepLines/>
      </w:pPr>
      <w:r w:rsidRPr="00832A56">
        <w:tab/>
        <w:t>(a)</w:t>
      </w:r>
      <w:r w:rsidRPr="00832A56">
        <w:tab/>
        <w:t xml:space="preserve">by the end of the </w:t>
      </w:r>
      <w:r w:rsidR="00A2426B" w:rsidRPr="00A2426B">
        <w:rPr>
          <w:position w:val="6"/>
          <w:sz w:val="16"/>
        </w:rPr>
        <w:t>*</w:t>
      </w:r>
      <w:r w:rsidR="002D6B36" w:rsidRPr="00832A56">
        <w:t>replacement asset period</w:t>
      </w:r>
      <w:r w:rsidRPr="00832A56">
        <w:t>, you have done either or both of the following:</w:t>
      </w:r>
    </w:p>
    <w:p w14:paraId="46E54206" w14:textId="77777777" w:rsidR="002F0003" w:rsidRPr="00832A56" w:rsidRDefault="002F0003" w:rsidP="003236F2">
      <w:pPr>
        <w:pStyle w:val="paragraphsub"/>
        <w:keepNext/>
        <w:keepLines/>
      </w:pPr>
      <w:r w:rsidRPr="00832A56">
        <w:tab/>
        <w:t>(i)</w:t>
      </w:r>
      <w:r w:rsidRPr="00832A56">
        <w:tab/>
      </w:r>
      <w:r w:rsidR="00A2426B" w:rsidRPr="00A2426B">
        <w:rPr>
          <w:position w:val="6"/>
          <w:sz w:val="16"/>
        </w:rPr>
        <w:t>*</w:t>
      </w:r>
      <w:r w:rsidRPr="00832A56">
        <w:t xml:space="preserve">acquired a replacement asset (the </w:t>
      </w:r>
      <w:r w:rsidRPr="00832A56">
        <w:rPr>
          <w:b/>
          <w:i/>
        </w:rPr>
        <w:t>replacement asset</w:t>
      </w:r>
      <w:r w:rsidRPr="00832A56">
        <w:t>);</w:t>
      </w:r>
    </w:p>
    <w:p w14:paraId="6422BDEA" w14:textId="77777777" w:rsidR="002F0003" w:rsidRPr="00832A56" w:rsidRDefault="002F0003" w:rsidP="003236F2">
      <w:pPr>
        <w:pStyle w:val="paragraphsub"/>
        <w:keepNext/>
        <w:keepLines/>
      </w:pPr>
      <w:r w:rsidRPr="00832A56">
        <w:tab/>
        <w:t>(ii)</w:t>
      </w:r>
      <w:r w:rsidRPr="00832A56">
        <w:tab/>
        <w:t xml:space="preserve">incurred </w:t>
      </w:r>
      <w:r w:rsidR="00A2426B" w:rsidRPr="00A2426B">
        <w:rPr>
          <w:position w:val="6"/>
          <w:sz w:val="16"/>
        </w:rPr>
        <w:t>*</w:t>
      </w:r>
      <w:r w:rsidRPr="00832A56">
        <w:t xml:space="preserve">fourth element expenditure in relation to a CGT asset (also the </w:t>
      </w:r>
      <w:r w:rsidRPr="00832A56">
        <w:rPr>
          <w:b/>
          <w:i/>
        </w:rPr>
        <w:t>replacement asset</w:t>
      </w:r>
      <w:r w:rsidRPr="00832A56">
        <w:t>); and</w:t>
      </w:r>
    </w:p>
    <w:p w14:paraId="23DC9CC4" w14:textId="77777777" w:rsidR="002F0003" w:rsidRPr="00832A56" w:rsidRDefault="002F0003" w:rsidP="00416D59">
      <w:pPr>
        <w:pStyle w:val="paragraph"/>
      </w:pPr>
      <w:r w:rsidRPr="00832A56">
        <w:tab/>
        <w:t>(b)</w:t>
      </w:r>
      <w:r w:rsidRPr="00832A56">
        <w:tab/>
        <w:t xml:space="preserve">at the end of the replacement asset period, the replacement asset is your </w:t>
      </w:r>
      <w:r w:rsidR="00A2426B" w:rsidRPr="00A2426B">
        <w:rPr>
          <w:position w:val="6"/>
          <w:sz w:val="16"/>
        </w:rPr>
        <w:t>*</w:t>
      </w:r>
      <w:r w:rsidRPr="00832A56">
        <w:t>active asset; and</w:t>
      </w:r>
    </w:p>
    <w:p w14:paraId="6176CE1D" w14:textId="77777777" w:rsidR="002F0003" w:rsidRPr="00832A56" w:rsidRDefault="002F0003" w:rsidP="00416D59">
      <w:pPr>
        <w:pStyle w:val="paragraph"/>
        <w:keepNext/>
        <w:keepLines/>
      </w:pPr>
      <w:r w:rsidRPr="00832A56">
        <w:tab/>
        <w:t>(c)</w:t>
      </w:r>
      <w:r w:rsidRPr="00832A56">
        <w:tab/>
        <w:t xml:space="preserve">if the replacement asset is a </w:t>
      </w:r>
      <w:r w:rsidR="00A2426B" w:rsidRPr="00A2426B">
        <w:rPr>
          <w:position w:val="6"/>
          <w:sz w:val="16"/>
        </w:rPr>
        <w:t>*</w:t>
      </w:r>
      <w:r w:rsidRPr="00832A56">
        <w:t>share in a company or an interest in a trust, at the end of the replacement asset period:</w:t>
      </w:r>
    </w:p>
    <w:p w14:paraId="25CE103E" w14:textId="77777777" w:rsidR="002F0003" w:rsidRPr="00832A56" w:rsidRDefault="002F0003" w:rsidP="00416D59">
      <w:pPr>
        <w:pStyle w:val="paragraphsub"/>
        <w:keepNext/>
        <w:keepLines/>
      </w:pPr>
      <w:r w:rsidRPr="00832A56">
        <w:tab/>
        <w:t>(i)</w:t>
      </w:r>
      <w:r w:rsidRPr="00832A56">
        <w:tab/>
        <w:t xml:space="preserve">you, or an entity </w:t>
      </w:r>
      <w:r w:rsidR="00A2426B" w:rsidRPr="00A2426B">
        <w:rPr>
          <w:position w:val="6"/>
          <w:sz w:val="16"/>
        </w:rPr>
        <w:t>*</w:t>
      </w:r>
      <w:r w:rsidRPr="00832A56">
        <w:t xml:space="preserve">connected with you, are a </w:t>
      </w:r>
      <w:r w:rsidR="00A2426B" w:rsidRPr="00A2426B">
        <w:rPr>
          <w:position w:val="6"/>
          <w:sz w:val="16"/>
        </w:rPr>
        <w:t>*</w:t>
      </w:r>
      <w:r w:rsidRPr="00832A56">
        <w:t>CGT concession stakeholder in the company or trust; or</w:t>
      </w:r>
    </w:p>
    <w:p w14:paraId="6D51EEF7" w14:textId="77777777" w:rsidR="002F0003" w:rsidRPr="00832A56" w:rsidRDefault="002F0003" w:rsidP="00416D59">
      <w:pPr>
        <w:pStyle w:val="paragraphsub"/>
        <w:keepNext/>
        <w:keepLines/>
      </w:pPr>
      <w:r w:rsidRPr="00832A56">
        <w:tab/>
        <w:t>(ii)</w:t>
      </w:r>
      <w:r w:rsidRPr="00832A56">
        <w:tab/>
        <w:t xml:space="preserve">CGT concession stakeholders in the company or trust have a </w:t>
      </w:r>
      <w:r w:rsidR="00A2426B" w:rsidRPr="00A2426B">
        <w:rPr>
          <w:position w:val="6"/>
          <w:sz w:val="16"/>
        </w:rPr>
        <w:t>*</w:t>
      </w:r>
      <w:r w:rsidRPr="00832A56">
        <w:t>small business participation percentage in you of at least 90%; and</w:t>
      </w:r>
    </w:p>
    <w:p w14:paraId="7B496EC4" w14:textId="77777777" w:rsidR="002F0003" w:rsidRPr="00832A56" w:rsidRDefault="002F0003" w:rsidP="00416D59">
      <w:pPr>
        <w:pStyle w:val="paragraph"/>
        <w:keepNext/>
        <w:keepLines/>
      </w:pPr>
      <w:r w:rsidRPr="00832A56">
        <w:tab/>
        <w:t>(d)</w:t>
      </w:r>
      <w:r w:rsidRPr="00832A56">
        <w:tab/>
        <w:t xml:space="preserve">the total (the </w:t>
      </w:r>
      <w:r w:rsidRPr="00832A56">
        <w:rPr>
          <w:b/>
          <w:i/>
        </w:rPr>
        <w:t>amount incurred</w:t>
      </w:r>
      <w:r w:rsidRPr="00832A56">
        <w:t xml:space="preserve">) of the following, in relation to each replacement asset that satisfied </w:t>
      </w:r>
      <w:r w:rsidR="00C635E7" w:rsidRPr="00832A56">
        <w:t>paragraph (</w:t>
      </w:r>
      <w:r w:rsidRPr="00832A56">
        <w:t xml:space="preserve">b) and, if applicable, </w:t>
      </w:r>
      <w:r w:rsidR="00C635E7" w:rsidRPr="00832A56">
        <w:t>paragraph (</w:t>
      </w:r>
      <w:r w:rsidRPr="00832A56">
        <w:t>c), is less than the amount of the capital gain that you disregarded:</w:t>
      </w:r>
    </w:p>
    <w:p w14:paraId="4B2B4AEA" w14:textId="77777777" w:rsidR="002F0003" w:rsidRPr="00832A56" w:rsidRDefault="002F0003" w:rsidP="002F0003">
      <w:pPr>
        <w:pStyle w:val="paragraphsub"/>
      </w:pPr>
      <w:r w:rsidRPr="00832A56">
        <w:tab/>
        <w:t>(i)</w:t>
      </w:r>
      <w:r w:rsidRPr="00832A56">
        <w:tab/>
        <w:t xml:space="preserve">the first element of the </w:t>
      </w:r>
      <w:r w:rsidR="00A2426B" w:rsidRPr="00A2426B">
        <w:rPr>
          <w:position w:val="6"/>
          <w:sz w:val="16"/>
        </w:rPr>
        <w:t>*</w:t>
      </w:r>
      <w:r w:rsidRPr="00832A56">
        <w:t>cost base;</w:t>
      </w:r>
    </w:p>
    <w:p w14:paraId="56E5DAA2" w14:textId="77777777" w:rsidR="002F0003" w:rsidRPr="00832A56" w:rsidRDefault="002F0003" w:rsidP="002F0003">
      <w:pPr>
        <w:pStyle w:val="paragraphsub"/>
      </w:pPr>
      <w:r w:rsidRPr="00832A56">
        <w:tab/>
        <w:t>(ii)</w:t>
      </w:r>
      <w:r w:rsidRPr="00832A56">
        <w:tab/>
        <w:t xml:space="preserve">the </w:t>
      </w:r>
      <w:r w:rsidR="00A2426B" w:rsidRPr="00A2426B">
        <w:rPr>
          <w:position w:val="6"/>
          <w:sz w:val="16"/>
        </w:rPr>
        <w:t>*</w:t>
      </w:r>
      <w:r w:rsidRPr="00832A56">
        <w:t>incidental costs you incurred (which can include giving property, see section</w:t>
      </w:r>
      <w:r w:rsidR="00C635E7" w:rsidRPr="00832A56">
        <w:t> </w:t>
      </w:r>
      <w:r w:rsidRPr="00832A56">
        <w:t>103</w:t>
      </w:r>
      <w:r w:rsidR="00A2426B">
        <w:noBreakHyphen/>
      </w:r>
      <w:r w:rsidRPr="00832A56">
        <w:t>5);</w:t>
      </w:r>
    </w:p>
    <w:p w14:paraId="4B015AB5" w14:textId="77777777" w:rsidR="002F0003" w:rsidRPr="00832A56" w:rsidRDefault="002F0003" w:rsidP="002F0003">
      <w:pPr>
        <w:pStyle w:val="paragraphsub"/>
      </w:pPr>
      <w:r w:rsidRPr="00832A56">
        <w:tab/>
        <w:t>(iii)</w:t>
      </w:r>
      <w:r w:rsidRPr="00832A56">
        <w:tab/>
        <w:t>the amount of fourth element expenditure incurred.</w:t>
      </w:r>
    </w:p>
    <w:p w14:paraId="0E01B423" w14:textId="77777777" w:rsidR="00DC7B7F" w:rsidRPr="00832A56" w:rsidRDefault="00DC7B7F" w:rsidP="00DC7B7F">
      <w:pPr>
        <w:pStyle w:val="notetext"/>
      </w:pPr>
      <w:r w:rsidRPr="00832A56">
        <w:t>Note:</w:t>
      </w:r>
      <w:r w:rsidRPr="00832A56">
        <w:tab/>
        <w:t>You do not have to satisfy the basic conditions in Subdivision</w:t>
      </w:r>
      <w:r w:rsidR="00C635E7" w:rsidRPr="00832A56">
        <w:t> </w:t>
      </w:r>
      <w:r w:rsidRPr="00832A56">
        <w:t>152</w:t>
      </w:r>
      <w:r w:rsidR="00A2426B">
        <w:noBreakHyphen/>
      </w:r>
      <w:r w:rsidRPr="00832A56">
        <w:t>A for the gain in relation to CGT event J6 (see subsection</w:t>
      </w:r>
      <w:r w:rsidR="00C635E7" w:rsidRPr="00832A56">
        <w:t> </w:t>
      </w:r>
      <w:r w:rsidRPr="00832A56">
        <w:t>152</w:t>
      </w:r>
      <w:r w:rsidR="00A2426B">
        <w:noBreakHyphen/>
      </w:r>
      <w:r w:rsidRPr="00832A56">
        <w:t>305(4)).</w:t>
      </w:r>
    </w:p>
    <w:p w14:paraId="72686925" w14:textId="77777777" w:rsidR="002F0003" w:rsidRPr="00832A56" w:rsidRDefault="002F0003" w:rsidP="002F0003">
      <w:pPr>
        <w:pStyle w:val="subsection"/>
      </w:pPr>
      <w:r w:rsidRPr="00832A56">
        <w:tab/>
        <w:t>(2)</w:t>
      </w:r>
      <w:r w:rsidRPr="00832A56">
        <w:tab/>
        <w:t xml:space="preserve">The time of the event is at the end of the </w:t>
      </w:r>
      <w:r w:rsidR="00A2426B" w:rsidRPr="00A2426B">
        <w:rPr>
          <w:position w:val="6"/>
          <w:sz w:val="16"/>
        </w:rPr>
        <w:t>*</w:t>
      </w:r>
      <w:r w:rsidR="002D6B36" w:rsidRPr="00832A56">
        <w:t>replacement asset period</w:t>
      </w:r>
      <w:r w:rsidRPr="00832A56">
        <w:t>.</w:t>
      </w:r>
    </w:p>
    <w:p w14:paraId="2A96A6C1" w14:textId="77777777" w:rsidR="002F0003" w:rsidRPr="00832A56" w:rsidRDefault="002F0003" w:rsidP="0054524C">
      <w:pPr>
        <w:pStyle w:val="subsection"/>
        <w:keepNext/>
      </w:pPr>
      <w:r w:rsidRPr="00832A56">
        <w:tab/>
        <w:t>(3)</w:t>
      </w:r>
      <w:r w:rsidRPr="00832A56">
        <w:tab/>
        <w:t xml:space="preserve">You make a </w:t>
      </w:r>
      <w:r w:rsidRPr="00832A56">
        <w:rPr>
          <w:b/>
          <w:i/>
        </w:rPr>
        <w:t>capital gain</w:t>
      </w:r>
      <w:r w:rsidRPr="00832A56">
        <w:t xml:space="preserve"> equal to the difference between:</w:t>
      </w:r>
    </w:p>
    <w:p w14:paraId="70880CC2" w14:textId="77777777" w:rsidR="002F0003" w:rsidRPr="00832A56" w:rsidRDefault="002F0003" w:rsidP="002F0003">
      <w:pPr>
        <w:pStyle w:val="paragraph"/>
      </w:pPr>
      <w:r w:rsidRPr="00832A56">
        <w:tab/>
        <w:t>(a)</w:t>
      </w:r>
      <w:r w:rsidRPr="00832A56">
        <w:tab/>
        <w:t xml:space="preserve">the amount of the </w:t>
      </w:r>
      <w:r w:rsidR="00A2426B" w:rsidRPr="00A2426B">
        <w:rPr>
          <w:position w:val="6"/>
          <w:sz w:val="16"/>
        </w:rPr>
        <w:t>*</w:t>
      </w:r>
      <w:r w:rsidRPr="00832A56">
        <w:t>capital gain that you disregarded under Subdivision</w:t>
      </w:r>
      <w:r w:rsidR="00C635E7" w:rsidRPr="00832A56">
        <w:t> </w:t>
      </w:r>
      <w:r w:rsidRPr="00832A56">
        <w:t>152</w:t>
      </w:r>
      <w:r w:rsidR="00A2426B">
        <w:noBreakHyphen/>
      </w:r>
      <w:r w:rsidRPr="00832A56">
        <w:t>E; and</w:t>
      </w:r>
    </w:p>
    <w:p w14:paraId="2E5E55BB" w14:textId="77777777" w:rsidR="002F0003" w:rsidRPr="00832A56" w:rsidRDefault="002F0003" w:rsidP="002F0003">
      <w:pPr>
        <w:pStyle w:val="paragraph"/>
      </w:pPr>
      <w:r w:rsidRPr="00832A56">
        <w:tab/>
        <w:t>(b)</w:t>
      </w:r>
      <w:r w:rsidRPr="00832A56">
        <w:tab/>
        <w:t>the amount incurred.</w:t>
      </w:r>
    </w:p>
    <w:p w14:paraId="740BA618" w14:textId="77777777" w:rsidR="002F0003" w:rsidRPr="00832A56" w:rsidRDefault="002F0003" w:rsidP="002F0003">
      <w:pPr>
        <w:pStyle w:val="subsection"/>
      </w:pPr>
      <w:r w:rsidRPr="00832A56">
        <w:tab/>
        <w:t>(4)</w:t>
      </w:r>
      <w:r w:rsidRPr="00832A56">
        <w:tab/>
        <w:t xml:space="preserve">The </w:t>
      </w:r>
      <w:r w:rsidR="00A2426B" w:rsidRPr="00A2426B">
        <w:rPr>
          <w:position w:val="6"/>
          <w:sz w:val="16"/>
        </w:rPr>
        <w:t>*</w:t>
      </w:r>
      <w:r w:rsidR="002D6B36" w:rsidRPr="00832A56">
        <w:t>replacement asset period</w:t>
      </w:r>
      <w:r w:rsidRPr="00832A56">
        <w:t xml:space="preserve"> may be modified or extended as mentioned in section</w:t>
      </w:r>
      <w:r w:rsidR="00C635E7" w:rsidRPr="00832A56">
        <w:t> </w:t>
      </w:r>
      <w:r w:rsidRPr="00832A56">
        <w:t>104</w:t>
      </w:r>
      <w:r w:rsidR="00A2426B">
        <w:noBreakHyphen/>
      </w:r>
      <w:r w:rsidRPr="00832A56">
        <w:t>190.</w:t>
      </w:r>
    </w:p>
    <w:p w14:paraId="7DEFEBA3" w14:textId="77777777" w:rsidR="00AE4C6B" w:rsidRPr="00832A56" w:rsidRDefault="00AE4C6B" w:rsidP="00AE4C6B">
      <w:pPr>
        <w:pStyle w:val="ActHead4"/>
      </w:pPr>
      <w:bookmarkStart w:id="331" w:name="_Toc185661203"/>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K</w:t>
      </w:r>
      <w:r w:rsidRPr="00832A56">
        <w:t>—</w:t>
      </w:r>
      <w:r w:rsidRPr="00832A56">
        <w:rPr>
          <w:rStyle w:val="CharSubdText"/>
        </w:rPr>
        <w:t>Other CGT events</w:t>
      </w:r>
      <w:bookmarkEnd w:id="331"/>
    </w:p>
    <w:p w14:paraId="782FD568" w14:textId="77777777" w:rsidR="00AE4C6B" w:rsidRPr="00832A56" w:rsidRDefault="00AE4C6B" w:rsidP="00AE4C6B">
      <w:pPr>
        <w:pStyle w:val="TofSectsHeading"/>
        <w:numPr>
          <w:ilvl w:val="12"/>
          <w:numId w:val="0"/>
        </w:numPr>
      </w:pPr>
      <w:r w:rsidRPr="00832A56">
        <w:t>Table of sections</w:t>
      </w:r>
    </w:p>
    <w:p w14:paraId="5E1AE719" w14:textId="77777777" w:rsidR="00F47C05" w:rsidRPr="00832A56" w:rsidRDefault="00F47C05" w:rsidP="00416D59">
      <w:pPr>
        <w:pStyle w:val="TofSectsSection"/>
        <w:keepLines w:val="0"/>
        <w:numPr>
          <w:ilvl w:val="12"/>
          <w:numId w:val="0"/>
        </w:numPr>
        <w:ind w:left="1588" w:hanging="794"/>
      </w:pPr>
      <w:r w:rsidRPr="00832A56">
        <w:t>104</w:t>
      </w:r>
      <w:r w:rsidR="00A2426B">
        <w:noBreakHyphen/>
      </w:r>
      <w:r w:rsidRPr="00832A56">
        <w:t>205</w:t>
      </w:r>
      <w:r w:rsidRPr="00832A56">
        <w:tab/>
        <w:t>Incoming international transfer of emissions unit: CGT event K1</w:t>
      </w:r>
    </w:p>
    <w:p w14:paraId="49208EB6"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210</w:t>
      </w:r>
      <w:r w:rsidRPr="00832A56">
        <w:tab/>
        <w:t>Bankrupt pays amount in relation to debt: CGT event K2</w:t>
      </w:r>
    </w:p>
    <w:p w14:paraId="010FB3CA"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215</w:t>
      </w:r>
      <w:r w:rsidRPr="00832A56">
        <w:tab/>
        <w:t>Asset passing to tax</w:t>
      </w:r>
      <w:r w:rsidR="00A2426B">
        <w:noBreakHyphen/>
      </w:r>
      <w:r w:rsidRPr="00832A56">
        <w:t>advantaged entity: CGT event K3</w:t>
      </w:r>
    </w:p>
    <w:p w14:paraId="5270ED6D"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220</w:t>
      </w:r>
      <w:r w:rsidRPr="00832A56">
        <w:tab/>
        <w:t>CGT asset starts being trading stock: CGT event K4</w:t>
      </w:r>
    </w:p>
    <w:p w14:paraId="51514C69"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225</w:t>
      </w:r>
      <w:r w:rsidRPr="00832A56">
        <w:tab/>
        <w:t>Special collectable losses: CGT event K5</w:t>
      </w:r>
    </w:p>
    <w:p w14:paraId="36ED26F8"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230</w:t>
      </w:r>
      <w:r w:rsidRPr="00832A56">
        <w:tab/>
        <w:t>Pre</w:t>
      </w:r>
      <w:r w:rsidR="00A2426B">
        <w:noBreakHyphen/>
      </w:r>
      <w:r w:rsidRPr="00832A56">
        <w:t>CGT shares or trust interest: CGT event K6</w:t>
      </w:r>
    </w:p>
    <w:p w14:paraId="42FCD53B"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235</w:t>
      </w:r>
      <w:r w:rsidRPr="00832A56">
        <w:tab/>
      </w:r>
      <w:r w:rsidR="0099451F" w:rsidRPr="00832A56">
        <w:t>Balancing adjustment events for depreciating assets and certain assets used for R&amp;D: CGT event K7</w:t>
      </w:r>
    </w:p>
    <w:p w14:paraId="788D09CD"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240</w:t>
      </w:r>
      <w:r w:rsidRPr="00832A56">
        <w:tab/>
        <w:t>Working out capital gain or loss for CGT event K7: general case</w:t>
      </w:r>
    </w:p>
    <w:p w14:paraId="55BE07B7"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245</w:t>
      </w:r>
      <w:r w:rsidRPr="00832A56">
        <w:tab/>
        <w:t>Working out capital gain or loss for CGT event K7: pooled assets</w:t>
      </w:r>
    </w:p>
    <w:p w14:paraId="763AD643"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250</w:t>
      </w:r>
      <w:r w:rsidRPr="00832A56">
        <w:tab/>
        <w:t>Direct value shifts: CGT event K8</w:t>
      </w:r>
    </w:p>
    <w:p w14:paraId="4A3ABFED"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255</w:t>
      </w:r>
      <w:r w:rsidRPr="00832A56">
        <w:tab/>
        <w:t>Carried interests: CGT event K9</w:t>
      </w:r>
    </w:p>
    <w:p w14:paraId="4AE1BD0A"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260</w:t>
      </w:r>
      <w:r w:rsidRPr="00832A56">
        <w:tab/>
        <w:t>Certain short</w:t>
      </w:r>
      <w:r w:rsidR="00A2426B">
        <w:noBreakHyphen/>
      </w:r>
      <w:r w:rsidRPr="00832A56">
        <w:t>term forex realisation gains: CGT event K10</w:t>
      </w:r>
    </w:p>
    <w:p w14:paraId="511E0F95" w14:textId="77777777" w:rsidR="00AE4C6B" w:rsidRPr="00832A56" w:rsidRDefault="00AE4C6B" w:rsidP="00416D59">
      <w:pPr>
        <w:pStyle w:val="TofSectsSection"/>
        <w:keepLines w:val="0"/>
        <w:numPr>
          <w:ilvl w:val="12"/>
          <w:numId w:val="0"/>
        </w:numPr>
        <w:ind w:left="1588" w:hanging="794"/>
      </w:pPr>
      <w:r w:rsidRPr="00832A56">
        <w:t>104</w:t>
      </w:r>
      <w:r w:rsidR="00A2426B">
        <w:noBreakHyphen/>
      </w:r>
      <w:r w:rsidRPr="00832A56">
        <w:t>265</w:t>
      </w:r>
      <w:r w:rsidRPr="00832A56">
        <w:tab/>
        <w:t>Certain short</w:t>
      </w:r>
      <w:r w:rsidR="00A2426B">
        <w:noBreakHyphen/>
      </w:r>
      <w:r w:rsidRPr="00832A56">
        <w:t>term forex realisation losses: CGT event K11</w:t>
      </w:r>
    </w:p>
    <w:p w14:paraId="0948B700" w14:textId="77777777" w:rsidR="00AE4C6B" w:rsidRPr="00832A56" w:rsidRDefault="00AE4C6B" w:rsidP="00416D59">
      <w:pPr>
        <w:pStyle w:val="TofSectsSection"/>
        <w:keepLines w:val="0"/>
        <w:numPr>
          <w:ilvl w:val="12"/>
          <w:numId w:val="0"/>
        </w:numPr>
        <w:tabs>
          <w:tab w:val="left" w:pos="990"/>
        </w:tabs>
        <w:ind w:left="1588" w:hanging="794"/>
      </w:pPr>
      <w:r w:rsidRPr="00832A56">
        <w:t>104</w:t>
      </w:r>
      <w:r w:rsidR="00A2426B">
        <w:noBreakHyphen/>
      </w:r>
      <w:r w:rsidRPr="00832A56">
        <w:t>270</w:t>
      </w:r>
      <w:r w:rsidRPr="00832A56">
        <w:tab/>
        <w:t>Foreign hybrids: CGT event K12</w:t>
      </w:r>
    </w:p>
    <w:p w14:paraId="45A135BE" w14:textId="77777777" w:rsidR="00F47C05" w:rsidRPr="00832A56" w:rsidRDefault="00F47C05" w:rsidP="006A7145">
      <w:pPr>
        <w:pStyle w:val="ActHead5"/>
      </w:pPr>
      <w:bookmarkStart w:id="332" w:name="_Toc185661204"/>
      <w:r w:rsidRPr="00832A56">
        <w:rPr>
          <w:rStyle w:val="CharSectno"/>
        </w:rPr>
        <w:t>104</w:t>
      </w:r>
      <w:r w:rsidR="00A2426B">
        <w:rPr>
          <w:rStyle w:val="CharSectno"/>
        </w:rPr>
        <w:noBreakHyphen/>
      </w:r>
      <w:r w:rsidRPr="00832A56">
        <w:rPr>
          <w:rStyle w:val="CharSectno"/>
        </w:rPr>
        <w:t>205</w:t>
      </w:r>
      <w:r w:rsidRPr="00832A56">
        <w:t xml:space="preserve">  Incoming international transfer of emissions unit: CGT event K1</w:t>
      </w:r>
      <w:bookmarkEnd w:id="332"/>
    </w:p>
    <w:p w14:paraId="5497A372" w14:textId="77777777" w:rsidR="00F47C05" w:rsidRPr="00832A56" w:rsidRDefault="00F47C05" w:rsidP="006A7145">
      <w:pPr>
        <w:pStyle w:val="subsection"/>
        <w:keepNext/>
        <w:keepLines/>
      </w:pPr>
      <w:r w:rsidRPr="00832A56">
        <w:tab/>
        <w:t>(1)</w:t>
      </w:r>
      <w:r w:rsidRPr="00832A56">
        <w:tab/>
      </w:r>
      <w:r w:rsidRPr="00832A56">
        <w:rPr>
          <w:b/>
          <w:i/>
        </w:rPr>
        <w:t>CGT event K1</w:t>
      </w:r>
      <w:r w:rsidRPr="00832A56">
        <w:t xml:space="preserve"> happens if:</w:t>
      </w:r>
    </w:p>
    <w:p w14:paraId="58663C0E" w14:textId="77777777" w:rsidR="00F47C05" w:rsidRPr="00832A56" w:rsidRDefault="00F47C05" w:rsidP="006A7145">
      <w:pPr>
        <w:pStyle w:val="paragraph"/>
        <w:keepNext/>
        <w:keepLines/>
      </w:pPr>
      <w:r w:rsidRPr="00832A56">
        <w:tab/>
        <w:t>(a)</w:t>
      </w:r>
      <w:r w:rsidRPr="00832A56">
        <w:tab/>
        <w:t>any of the following conditions is satisfied:</w:t>
      </w:r>
    </w:p>
    <w:p w14:paraId="651AD7A6" w14:textId="77777777" w:rsidR="00F47C05" w:rsidRPr="00832A56" w:rsidRDefault="00F47C05" w:rsidP="006A7145">
      <w:pPr>
        <w:pStyle w:val="paragraphsub"/>
        <w:keepNext/>
        <w:keepLines/>
      </w:pPr>
      <w:r w:rsidRPr="00832A56">
        <w:tab/>
        <w:t>(iii)</w:t>
      </w:r>
      <w:r w:rsidRPr="00832A56">
        <w:tab/>
      </w:r>
      <w:r w:rsidR="007C2499" w:rsidRPr="00832A56">
        <w:t xml:space="preserve">a </w:t>
      </w:r>
      <w:r w:rsidR="00A2426B" w:rsidRPr="00A2426B">
        <w:rPr>
          <w:position w:val="6"/>
          <w:sz w:val="16"/>
        </w:rPr>
        <w:t>*</w:t>
      </w:r>
      <w:r w:rsidR="007C2499" w:rsidRPr="00832A56">
        <w:t>Kyoto unit</w:t>
      </w:r>
      <w:r w:rsidRPr="00832A56">
        <w:t xml:space="preserve"> is transferred from your foreign account (within the meaning of the </w:t>
      </w:r>
      <w:r w:rsidRPr="00832A56">
        <w:rPr>
          <w:i/>
        </w:rPr>
        <w:t>Australian National Registry of Emissions Units Act 2011</w:t>
      </w:r>
      <w:r w:rsidRPr="00832A56">
        <w:t>) to your Registry account (within the meaning of that Act) or your nominee’s Registry account (within the meaning of that Act);</w:t>
      </w:r>
    </w:p>
    <w:p w14:paraId="51CFF117" w14:textId="77777777" w:rsidR="00F47C05" w:rsidRPr="00832A56" w:rsidRDefault="00F47C05" w:rsidP="00F47C05">
      <w:pPr>
        <w:pStyle w:val="paragraphsub"/>
      </w:pPr>
      <w:r w:rsidRPr="00832A56">
        <w:tab/>
        <w:t>(iv)</w:t>
      </w:r>
      <w:r w:rsidRPr="00832A56">
        <w:tab/>
      </w:r>
      <w:r w:rsidR="007C2499" w:rsidRPr="00832A56">
        <w:t>a Kyoto unit</w:t>
      </w:r>
      <w:r w:rsidRPr="00832A56">
        <w:t xml:space="preserve"> is transferred from your nominee’s foreign account (within the meaning of the </w:t>
      </w:r>
      <w:r w:rsidRPr="00832A56">
        <w:rPr>
          <w:i/>
        </w:rPr>
        <w:t>Australian National Registry of Emissions Units Act 2011</w:t>
      </w:r>
      <w:r w:rsidRPr="00832A56">
        <w:t>) to your Registry account (within the meaning of that Act) or your nominee’s Registry account (within the meaning of that Act);</w:t>
      </w:r>
    </w:p>
    <w:p w14:paraId="3160EDE0" w14:textId="77777777" w:rsidR="00F47C05" w:rsidRPr="00832A56" w:rsidRDefault="00F47C05" w:rsidP="00F47C05">
      <w:pPr>
        <w:pStyle w:val="paragraphsub"/>
      </w:pPr>
      <w:r w:rsidRPr="00832A56">
        <w:tab/>
        <w:t>(v)</w:t>
      </w:r>
      <w:r w:rsidRPr="00832A56">
        <w:tab/>
        <w:t xml:space="preserve">an </w:t>
      </w:r>
      <w:r w:rsidR="00A2426B" w:rsidRPr="00A2426B">
        <w:rPr>
          <w:position w:val="6"/>
          <w:sz w:val="16"/>
        </w:rPr>
        <w:t>*</w:t>
      </w:r>
      <w:r w:rsidRPr="00832A56">
        <w:t xml:space="preserve">Australian carbon credit unit is transferred from your foreign account (within the meaning of the </w:t>
      </w:r>
      <w:r w:rsidRPr="00832A56">
        <w:rPr>
          <w:i/>
        </w:rPr>
        <w:t>Carbon Credits (Carbon Farming Initiative) Act 2011</w:t>
      </w:r>
      <w:r w:rsidRPr="00832A56">
        <w:t xml:space="preserve">) to your Registry account (within the meaning of the </w:t>
      </w:r>
      <w:r w:rsidRPr="00832A56">
        <w:rPr>
          <w:i/>
        </w:rPr>
        <w:t>Australian National Registry of Emissions Units Act 2011</w:t>
      </w:r>
      <w:r w:rsidRPr="00832A56">
        <w:t xml:space="preserve">) or your nominee’s Registry account (within the meaning of the </w:t>
      </w:r>
      <w:r w:rsidRPr="00832A56">
        <w:rPr>
          <w:i/>
        </w:rPr>
        <w:t>Australian National Registry of Emissions Units Act 2011</w:t>
      </w:r>
      <w:r w:rsidRPr="00832A56">
        <w:t>);</w:t>
      </w:r>
    </w:p>
    <w:p w14:paraId="6E928124" w14:textId="77777777" w:rsidR="00F47C05" w:rsidRPr="00832A56" w:rsidRDefault="00F47C05" w:rsidP="00F47C05">
      <w:pPr>
        <w:pStyle w:val="paragraphsub"/>
      </w:pPr>
      <w:r w:rsidRPr="00832A56">
        <w:tab/>
        <w:t>(vi)</w:t>
      </w:r>
      <w:r w:rsidRPr="00832A56">
        <w:tab/>
        <w:t xml:space="preserve">an </w:t>
      </w:r>
      <w:r w:rsidR="00A2426B" w:rsidRPr="00A2426B">
        <w:rPr>
          <w:position w:val="6"/>
          <w:sz w:val="16"/>
        </w:rPr>
        <w:t>*</w:t>
      </w:r>
      <w:r w:rsidRPr="00832A56">
        <w:t xml:space="preserve">Australian carbon credit unit is transferred from your nominee’s foreign account (within the meaning of the </w:t>
      </w:r>
      <w:r w:rsidRPr="00832A56">
        <w:rPr>
          <w:i/>
        </w:rPr>
        <w:t>Carbon Credits (Carbon Farming Initiative) Act 2011</w:t>
      </w:r>
      <w:r w:rsidRPr="00832A56">
        <w:t xml:space="preserve">) to your Registry account (within the meaning of the </w:t>
      </w:r>
      <w:r w:rsidRPr="00832A56">
        <w:rPr>
          <w:i/>
        </w:rPr>
        <w:t>Australian National Registry of Emissions Units Act 2011</w:t>
      </w:r>
      <w:r w:rsidRPr="00832A56">
        <w:t xml:space="preserve">) or your nominee’s Registry account (within the meaning of the </w:t>
      </w:r>
      <w:r w:rsidRPr="00832A56">
        <w:rPr>
          <w:i/>
        </w:rPr>
        <w:t>Australian National Registry of Emissions Units Act 2011</w:t>
      </w:r>
      <w:r w:rsidRPr="00832A56">
        <w:t>); and</w:t>
      </w:r>
    </w:p>
    <w:p w14:paraId="057128F5" w14:textId="77777777" w:rsidR="00F47C05" w:rsidRPr="00832A56" w:rsidRDefault="00F47C05" w:rsidP="00F47C05">
      <w:pPr>
        <w:pStyle w:val="paragraph"/>
      </w:pPr>
      <w:r w:rsidRPr="00832A56">
        <w:tab/>
        <w:t>(b)</w:t>
      </w:r>
      <w:r w:rsidRPr="00832A56">
        <w:tab/>
        <w:t xml:space="preserve">as a result of the transfer, you start to </w:t>
      </w:r>
      <w:r w:rsidR="00A2426B" w:rsidRPr="00A2426B">
        <w:rPr>
          <w:position w:val="6"/>
          <w:sz w:val="16"/>
        </w:rPr>
        <w:t>*</w:t>
      </w:r>
      <w:r w:rsidRPr="00832A56">
        <w:t xml:space="preserve">hold the unit as a </w:t>
      </w:r>
      <w:r w:rsidR="00A2426B" w:rsidRPr="00A2426B">
        <w:rPr>
          <w:position w:val="6"/>
          <w:sz w:val="16"/>
        </w:rPr>
        <w:t>*</w:t>
      </w:r>
      <w:r w:rsidRPr="00832A56">
        <w:t>registered emissions unit; and</w:t>
      </w:r>
    </w:p>
    <w:p w14:paraId="613D019D" w14:textId="77777777" w:rsidR="00F47C05" w:rsidRPr="00832A56" w:rsidRDefault="00F47C05" w:rsidP="00F47C05">
      <w:pPr>
        <w:pStyle w:val="paragraph"/>
      </w:pPr>
      <w:r w:rsidRPr="00832A56">
        <w:tab/>
        <w:t>(c)</w:t>
      </w:r>
      <w:r w:rsidRPr="00832A56">
        <w:tab/>
        <w:t xml:space="preserve">just before the transfer, the unit was neither your </w:t>
      </w:r>
      <w:r w:rsidR="00A2426B" w:rsidRPr="00A2426B">
        <w:rPr>
          <w:position w:val="6"/>
          <w:sz w:val="16"/>
        </w:rPr>
        <w:t>*</w:t>
      </w:r>
      <w:r w:rsidRPr="00832A56">
        <w:t xml:space="preserve">trading stock nor your </w:t>
      </w:r>
      <w:r w:rsidR="00A2426B" w:rsidRPr="00A2426B">
        <w:rPr>
          <w:position w:val="6"/>
          <w:sz w:val="16"/>
        </w:rPr>
        <w:t>*</w:t>
      </w:r>
      <w:r w:rsidRPr="00832A56">
        <w:t>revenue asset.</w:t>
      </w:r>
    </w:p>
    <w:p w14:paraId="7C73D03A" w14:textId="77777777" w:rsidR="00F47C05" w:rsidRPr="00832A56" w:rsidRDefault="00F47C05" w:rsidP="00F47C05">
      <w:pPr>
        <w:pStyle w:val="subsection"/>
      </w:pPr>
      <w:r w:rsidRPr="00832A56">
        <w:tab/>
        <w:t>(2)</w:t>
      </w:r>
      <w:r w:rsidRPr="00832A56">
        <w:tab/>
        <w:t xml:space="preserve">The time of the event is when you start to </w:t>
      </w:r>
      <w:r w:rsidR="00A2426B" w:rsidRPr="00A2426B">
        <w:rPr>
          <w:position w:val="6"/>
          <w:sz w:val="16"/>
        </w:rPr>
        <w:t>*</w:t>
      </w:r>
      <w:r w:rsidRPr="00832A56">
        <w:t xml:space="preserve">hold the unit as a </w:t>
      </w:r>
      <w:r w:rsidR="00A2426B" w:rsidRPr="00A2426B">
        <w:rPr>
          <w:position w:val="6"/>
          <w:sz w:val="16"/>
        </w:rPr>
        <w:t>*</w:t>
      </w:r>
      <w:r w:rsidRPr="00832A56">
        <w:t>registered emissions unit.</w:t>
      </w:r>
    </w:p>
    <w:p w14:paraId="02084C5E" w14:textId="77777777" w:rsidR="00F47C05" w:rsidRPr="00832A56" w:rsidRDefault="00F47C05" w:rsidP="00F47C05">
      <w:pPr>
        <w:pStyle w:val="subsection"/>
      </w:pPr>
      <w:r w:rsidRPr="00832A56">
        <w:tab/>
        <w:t>(3)</w:t>
      </w:r>
      <w:r w:rsidRPr="00832A56">
        <w:tab/>
        <w:t xml:space="preserve">You make a </w:t>
      </w:r>
      <w:r w:rsidRPr="00832A56">
        <w:rPr>
          <w:b/>
          <w:i/>
        </w:rPr>
        <w:t>capital gain</w:t>
      </w:r>
      <w:r w:rsidRPr="00832A56">
        <w:t xml:space="preserve"> if the unit’s </w:t>
      </w:r>
      <w:r w:rsidR="00A2426B" w:rsidRPr="00A2426B">
        <w:rPr>
          <w:position w:val="6"/>
          <w:sz w:val="16"/>
        </w:rPr>
        <w:t>*</w:t>
      </w:r>
      <w:r w:rsidRPr="00832A56">
        <w:t xml:space="preserve">market value (just before you started to </w:t>
      </w:r>
      <w:r w:rsidR="00A2426B" w:rsidRPr="00A2426B">
        <w:rPr>
          <w:position w:val="6"/>
          <w:sz w:val="16"/>
        </w:rPr>
        <w:t>*</w:t>
      </w:r>
      <w:r w:rsidRPr="00832A56">
        <w:t xml:space="preserve">hold the unit as a </w:t>
      </w:r>
      <w:r w:rsidR="00A2426B" w:rsidRPr="00A2426B">
        <w:rPr>
          <w:position w:val="6"/>
          <w:sz w:val="16"/>
        </w:rPr>
        <w:t>*</w:t>
      </w:r>
      <w:r w:rsidRPr="00832A56">
        <w:t xml:space="preserve">registered emissions unit) is </w:t>
      </w:r>
      <w:r w:rsidRPr="00832A56">
        <w:rPr>
          <w:i/>
        </w:rPr>
        <w:t>more</w:t>
      </w:r>
      <w:r w:rsidRPr="00832A56">
        <w:t xml:space="preserve"> than its </w:t>
      </w:r>
      <w:r w:rsidR="00A2426B" w:rsidRPr="00A2426B">
        <w:rPr>
          <w:position w:val="6"/>
          <w:sz w:val="16"/>
        </w:rPr>
        <w:t>*</w:t>
      </w:r>
      <w:r w:rsidRPr="00832A56">
        <w:t>cost base. You make a</w:t>
      </w:r>
      <w:r w:rsidRPr="00832A56">
        <w:rPr>
          <w:b/>
          <w:i/>
        </w:rPr>
        <w:t xml:space="preserve"> capital loss</w:t>
      </w:r>
      <w:r w:rsidRPr="00832A56">
        <w:t xml:space="preserve"> if that market value is </w:t>
      </w:r>
      <w:r w:rsidRPr="00832A56">
        <w:rPr>
          <w:i/>
        </w:rPr>
        <w:t>less</w:t>
      </w:r>
      <w:r w:rsidRPr="00832A56">
        <w:t xml:space="preserve"> than its </w:t>
      </w:r>
      <w:r w:rsidR="00A2426B" w:rsidRPr="00A2426B">
        <w:rPr>
          <w:position w:val="6"/>
          <w:sz w:val="16"/>
        </w:rPr>
        <w:t>*</w:t>
      </w:r>
      <w:r w:rsidRPr="00832A56">
        <w:t>reduced cost base.</w:t>
      </w:r>
    </w:p>
    <w:p w14:paraId="1366590A" w14:textId="77777777" w:rsidR="00AE4C6B" w:rsidRPr="00832A56" w:rsidRDefault="00AE4C6B" w:rsidP="00AE4C6B">
      <w:pPr>
        <w:pStyle w:val="ActHead5"/>
      </w:pPr>
      <w:bookmarkStart w:id="333" w:name="_Toc185661205"/>
      <w:r w:rsidRPr="00832A56">
        <w:rPr>
          <w:rStyle w:val="CharSectno"/>
        </w:rPr>
        <w:t>104</w:t>
      </w:r>
      <w:r w:rsidR="00A2426B">
        <w:rPr>
          <w:rStyle w:val="CharSectno"/>
        </w:rPr>
        <w:noBreakHyphen/>
      </w:r>
      <w:r w:rsidRPr="00832A56">
        <w:rPr>
          <w:rStyle w:val="CharSectno"/>
        </w:rPr>
        <w:t>210</w:t>
      </w:r>
      <w:r w:rsidRPr="00832A56">
        <w:t xml:space="preserve">  Bankrupt pays amount in relation to debt: CGT event K2</w:t>
      </w:r>
      <w:bookmarkEnd w:id="333"/>
    </w:p>
    <w:p w14:paraId="58729286" w14:textId="77777777" w:rsidR="00AE4C6B" w:rsidRPr="00832A56" w:rsidRDefault="00AE4C6B" w:rsidP="00F207EC">
      <w:pPr>
        <w:pStyle w:val="subsection"/>
      </w:pPr>
      <w:r w:rsidRPr="00832A56">
        <w:tab/>
        <w:t>(1)</w:t>
      </w:r>
      <w:r w:rsidRPr="00832A56">
        <w:tab/>
      </w:r>
      <w:r w:rsidRPr="00832A56">
        <w:rPr>
          <w:b/>
          <w:i/>
        </w:rPr>
        <w:t>CGT event K2</w:t>
      </w:r>
      <w:r w:rsidRPr="00832A56">
        <w:t xml:space="preserve"> happens if:</w:t>
      </w:r>
    </w:p>
    <w:p w14:paraId="3E6C10DF" w14:textId="77777777" w:rsidR="00AE4C6B" w:rsidRPr="00832A56" w:rsidRDefault="00AE4C6B" w:rsidP="00AE4C6B">
      <w:pPr>
        <w:pStyle w:val="paragraph"/>
        <w:numPr>
          <w:ilvl w:val="12"/>
          <w:numId w:val="0"/>
        </w:numPr>
        <w:ind w:left="1644" w:hanging="1644"/>
      </w:pPr>
      <w:r w:rsidRPr="00832A56">
        <w:tab/>
        <w:t>(a)</w:t>
      </w:r>
      <w:r w:rsidRPr="00832A56">
        <w:tab/>
        <w:t xml:space="preserve">you made a </w:t>
      </w:r>
      <w:r w:rsidR="00A2426B" w:rsidRPr="00A2426B">
        <w:rPr>
          <w:position w:val="6"/>
          <w:sz w:val="16"/>
        </w:rPr>
        <w:t>*</w:t>
      </w:r>
      <w:r w:rsidRPr="00832A56">
        <w:t>net capital loss for an income year that, because of subsection</w:t>
      </w:r>
      <w:r w:rsidR="00C635E7" w:rsidRPr="00832A56">
        <w:t> </w:t>
      </w:r>
      <w:r w:rsidRPr="00832A56">
        <w:t>102</w:t>
      </w:r>
      <w:r w:rsidR="00A2426B">
        <w:noBreakHyphen/>
      </w:r>
      <w:r w:rsidRPr="00832A56">
        <w:t xml:space="preserve">5(2), cannot be applied in working out whether you made a </w:t>
      </w:r>
      <w:r w:rsidR="00A2426B" w:rsidRPr="00A2426B">
        <w:rPr>
          <w:position w:val="6"/>
          <w:sz w:val="16"/>
        </w:rPr>
        <w:t>*</w:t>
      </w:r>
      <w:r w:rsidRPr="00832A56">
        <w:t>net capital gain for the income year or a later one; and</w:t>
      </w:r>
    </w:p>
    <w:p w14:paraId="52D00DF5" w14:textId="77777777" w:rsidR="00AE4C6B" w:rsidRPr="00832A56" w:rsidRDefault="00AE4C6B" w:rsidP="00AE4C6B">
      <w:pPr>
        <w:pStyle w:val="paragraph"/>
        <w:numPr>
          <w:ilvl w:val="12"/>
          <w:numId w:val="0"/>
        </w:numPr>
        <w:ind w:left="1644" w:hanging="1644"/>
      </w:pPr>
      <w:r w:rsidRPr="00832A56">
        <w:tab/>
        <w:t>(b)</w:t>
      </w:r>
      <w:r w:rsidRPr="00832A56">
        <w:tab/>
        <w:t xml:space="preserve">you make a payment in an income year (the </w:t>
      </w:r>
      <w:r w:rsidRPr="00832A56">
        <w:rPr>
          <w:b/>
          <w:i/>
        </w:rPr>
        <w:t>payment year</w:t>
      </w:r>
      <w:r w:rsidRPr="00832A56">
        <w:t>) in respect of a debt that was taken into account in working out the amount of that net capital loss; and</w:t>
      </w:r>
    </w:p>
    <w:p w14:paraId="12B44CC5" w14:textId="77777777" w:rsidR="00AE4C6B" w:rsidRPr="00832A56" w:rsidRDefault="00AE4C6B" w:rsidP="00AE4C6B">
      <w:pPr>
        <w:pStyle w:val="paragraph"/>
        <w:numPr>
          <w:ilvl w:val="12"/>
          <w:numId w:val="0"/>
        </w:numPr>
        <w:ind w:left="1644" w:hanging="1644"/>
      </w:pPr>
      <w:r w:rsidRPr="00832A56">
        <w:tab/>
        <w:t>(c)</w:t>
      </w:r>
      <w:r w:rsidRPr="00832A56">
        <w:tab/>
        <w:t>ignoring subsection</w:t>
      </w:r>
      <w:r w:rsidR="00C635E7" w:rsidRPr="00832A56">
        <w:t> </w:t>
      </w:r>
      <w:r w:rsidRPr="00832A56">
        <w:t>102</w:t>
      </w:r>
      <w:r w:rsidR="00A2426B">
        <w:noBreakHyphen/>
      </w:r>
      <w:r w:rsidRPr="00832A56">
        <w:t xml:space="preserve">5(2), some part of the net capital loss (the </w:t>
      </w:r>
      <w:r w:rsidRPr="00832A56">
        <w:rPr>
          <w:b/>
          <w:i/>
        </w:rPr>
        <w:t>denied part</w:t>
      </w:r>
      <w:r w:rsidRPr="00832A56">
        <w:t xml:space="preserve">) would have been applied (if you had made sufficient </w:t>
      </w:r>
      <w:r w:rsidR="00A2426B" w:rsidRPr="00A2426B">
        <w:rPr>
          <w:position w:val="6"/>
          <w:sz w:val="16"/>
        </w:rPr>
        <w:t>*</w:t>
      </w:r>
      <w:r w:rsidRPr="00832A56">
        <w:t xml:space="preserve">capital gains) in working out whether you had made a </w:t>
      </w:r>
      <w:r w:rsidR="00A2426B" w:rsidRPr="00A2426B">
        <w:rPr>
          <w:position w:val="6"/>
          <w:sz w:val="16"/>
        </w:rPr>
        <w:t>*</w:t>
      </w:r>
      <w:r w:rsidRPr="00832A56">
        <w:t>net capital gain for the payment year.</w:t>
      </w:r>
    </w:p>
    <w:p w14:paraId="29F1D019" w14:textId="77777777" w:rsidR="00AE4C6B" w:rsidRPr="00832A56" w:rsidRDefault="00AE4C6B" w:rsidP="00F207EC">
      <w:pPr>
        <w:pStyle w:val="subsection2"/>
      </w:pPr>
      <w:r w:rsidRPr="00832A56">
        <w:t>The payment can include giving property: see section</w:t>
      </w:r>
      <w:r w:rsidR="00C635E7" w:rsidRPr="00832A56">
        <w:t> </w:t>
      </w:r>
      <w:r w:rsidRPr="00832A56">
        <w:t>103</w:t>
      </w:r>
      <w:r w:rsidR="00A2426B">
        <w:noBreakHyphen/>
      </w:r>
      <w:r w:rsidRPr="00832A56">
        <w:t>5.</w:t>
      </w:r>
    </w:p>
    <w:p w14:paraId="3CC92134" w14:textId="77777777" w:rsidR="00AE4C6B" w:rsidRPr="00832A56" w:rsidRDefault="00AE4C6B" w:rsidP="00F207EC">
      <w:pPr>
        <w:pStyle w:val="subsection"/>
      </w:pPr>
      <w:r w:rsidRPr="00832A56">
        <w:tab/>
        <w:t>(2)</w:t>
      </w:r>
      <w:r w:rsidRPr="00832A56">
        <w:tab/>
        <w:t>The time of the event is when you make the payment.</w:t>
      </w:r>
    </w:p>
    <w:p w14:paraId="0B0BA4BB" w14:textId="77777777" w:rsidR="00AE4C6B" w:rsidRPr="00832A56" w:rsidRDefault="00AE4C6B" w:rsidP="00F207EC">
      <w:pPr>
        <w:pStyle w:val="subsection"/>
      </w:pPr>
      <w:r w:rsidRPr="00832A56">
        <w:tab/>
        <w:t>(3)</w:t>
      </w:r>
      <w:r w:rsidRPr="00832A56">
        <w:tab/>
        <w:t xml:space="preserve">You make a </w:t>
      </w:r>
      <w:r w:rsidRPr="00832A56">
        <w:rPr>
          <w:b/>
          <w:i/>
        </w:rPr>
        <w:t>capital loss</w:t>
      </w:r>
      <w:r w:rsidRPr="00832A56">
        <w:t xml:space="preserve"> equal to the smallest of:</w:t>
      </w:r>
    </w:p>
    <w:p w14:paraId="58BB4F6E" w14:textId="77777777" w:rsidR="00AE4C6B" w:rsidRPr="00832A56" w:rsidRDefault="00AE4C6B" w:rsidP="00AE4C6B">
      <w:pPr>
        <w:pStyle w:val="paragraph"/>
        <w:numPr>
          <w:ilvl w:val="12"/>
          <w:numId w:val="0"/>
        </w:numPr>
        <w:ind w:left="1644" w:hanging="1644"/>
      </w:pPr>
      <w:r w:rsidRPr="00832A56">
        <w:tab/>
        <w:t>(a)</w:t>
      </w:r>
      <w:r w:rsidRPr="00832A56">
        <w:tab/>
        <w:t>the amount you paid; or</w:t>
      </w:r>
    </w:p>
    <w:p w14:paraId="24E32354" w14:textId="77777777" w:rsidR="00AE4C6B" w:rsidRPr="00832A56" w:rsidRDefault="00AE4C6B" w:rsidP="00AE4C6B">
      <w:pPr>
        <w:pStyle w:val="paragraph"/>
        <w:numPr>
          <w:ilvl w:val="12"/>
          <w:numId w:val="0"/>
        </w:numPr>
        <w:ind w:left="1644" w:hanging="1644"/>
      </w:pPr>
      <w:r w:rsidRPr="00832A56">
        <w:tab/>
        <w:t>(b)</w:t>
      </w:r>
      <w:r w:rsidRPr="00832A56">
        <w:tab/>
        <w:t>that part of it that was taken into account in working out the denied part; or</w:t>
      </w:r>
    </w:p>
    <w:p w14:paraId="38CF045D" w14:textId="77777777" w:rsidR="00AE4C6B" w:rsidRPr="00832A56" w:rsidRDefault="00AE4C6B" w:rsidP="00AE4C6B">
      <w:pPr>
        <w:pStyle w:val="paragraph"/>
        <w:numPr>
          <w:ilvl w:val="12"/>
          <w:numId w:val="0"/>
        </w:numPr>
        <w:ind w:left="1644" w:hanging="1644"/>
      </w:pPr>
      <w:r w:rsidRPr="00832A56">
        <w:tab/>
        <w:t>(c)</w:t>
      </w:r>
      <w:r w:rsidRPr="00832A56">
        <w:tab/>
        <w:t xml:space="preserve">the denied </w:t>
      </w:r>
      <w:r w:rsidR="005F5725" w:rsidRPr="00832A56">
        <w:t>part l</w:t>
      </w:r>
      <w:r w:rsidRPr="00832A56">
        <w:t xml:space="preserve">ess the sum of </w:t>
      </w:r>
      <w:r w:rsidR="00A2426B" w:rsidRPr="00A2426B">
        <w:rPr>
          <w:position w:val="6"/>
          <w:sz w:val="16"/>
        </w:rPr>
        <w:t>*</w:t>
      </w:r>
      <w:r w:rsidRPr="00832A56">
        <w:t>capital losses you made as a result of previous payments you made in respect of the debt that was taken into account in working out the denied part.</w:t>
      </w:r>
    </w:p>
    <w:p w14:paraId="78E73C1F" w14:textId="77777777" w:rsidR="00AE4C6B" w:rsidRPr="00832A56" w:rsidRDefault="00AE4C6B" w:rsidP="00F207EC">
      <w:pPr>
        <w:pStyle w:val="subsection"/>
      </w:pPr>
      <w:r w:rsidRPr="00832A56">
        <w:tab/>
        <w:t>(4)</w:t>
      </w:r>
      <w:r w:rsidRPr="00832A56">
        <w:tab/>
        <w:t xml:space="preserve">In calculating that </w:t>
      </w:r>
      <w:r w:rsidRPr="00832A56">
        <w:rPr>
          <w:b/>
          <w:i/>
        </w:rPr>
        <w:t>capital loss</w:t>
      </w:r>
      <w:r w:rsidRPr="00832A56">
        <w:t xml:space="preserve">, disregard any amount you have received as </w:t>
      </w:r>
      <w:r w:rsidR="00A2426B" w:rsidRPr="00A2426B">
        <w:rPr>
          <w:position w:val="6"/>
          <w:sz w:val="16"/>
        </w:rPr>
        <w:t>*</w:t>
      </w:r>
      <w:r w:rsidRPr="00832A56">
        <w:t>recoupment of the payment and that is not included in your assessable income.</w:t>
      </w:r>
    </w:p>
    <w:p w14:paraId="59FA7762" w14:textId="77777777" w:rsidR="00AE4C6B" w:rsidRPr="00832A56" w:rsidRDefault="00AE4C6B" w:rsidP="00AE4C6B">
      <w:pPr>
        <w:pStyle w:val="ActHead5"/>
      </w:pPr>
      <w:bookmarkStart w:id="334" w:name="_Toc185661206"/>
      <w:r w:rsidRPr="00832A56">
        <w:rPr>
          <w:rStyle w:val="CharSectno"/>
        </w:rPr>
        <w:t>104</w:t>
      </w:r>
      <w:r w:rsidR="00A2426B">
        <w:rPr>
          <w:rStyle w:val="CharSectno"/>
        </w:rPr>
        <w:noBreakHyphen/>
      </w:r>
      <w:r w:rsidRPr="00832A56">
        <w:rPr>
          <w:rStyle w:val="CharSectno"/>
        </w:rPr>
        <w:t>215</w:t>
      </w:r>
      <w:r w:rsidRPr="00832A56">
        <w:t xml:space="preserve">  Asset passing to tax</w:t>
      </w:r>
      <w:r w:rsidR="00A2426B">
        <w:noBreakHyphen/>
      </w:r>
      <w:r w:rsidRPr="00832A56">
        <w:t>advantaged entity: CGT event K3</w:t>
      </w:r>
      <w:bookmarkEnd w:id="334"/>
    </w:p>
    <w:p w14:paraId="78C2C9D5" w14:textId="77777777" w:rsidR="00AE4C6B" w:rsidRPr="00832A56" w:rsidRDefault="00AE4C6B" w:rsidP="00F207EC">
      <w:pPr>
        <w:pStyle w:val="subsection"/>
      </w:pPr>
      <w:r w:rsidRPr="00832A56">
        <w:tab/>
        <w:t>(1)</w:t>
      </w:r>
      <w:r w:rsidRPr="00832A56">
        <w:tab/>
      </w:r>
      <w:r w:rsidRPr="00832A56">
        <w:rPr>
          <w:b/>
          <w:i/>
        </w:rPr>
        <w:t>CGT event K3</w:t>
      </w:r>
      <w:r w:rsidRPr="00832A56">
        <w:t xml:space="preserve"> happens if you die and a </w:t>
      </w:r>
      <w:r w:rsidR="00A2426B" w:rsidRPr="00A2426B">
        <w:rPr>
          <w:position w:val="6"/>
          <w:sz w:val="16"/>
        </w:rPr>
        <w:t>*</w:t>
      </w:r>
      <w:r w:rsidRPr="00832A56">
        <w:t xml:space="preserve">CGT asset you owned just before dying </w:t>
      </w:r>
      <w:r w:rsidR="00A2426B" w:rsidRPr="00A2426B">
        <w:rPr>
          <w:position w:val="6"/>
          <w:sz w:val="16"/>
        </w:rPr>
        <w:t>*</w:t>
      </w:r>
      <w:r w:rsidRPr="00832A56">
        <w:t>passes to a beneficiary in your estate who (when the asset passes):</w:t>
      </w:r>
    </w:p>
    <w:p w14:paraId="63C5EB69" w14:textId="77777777" w:rsidR="00AE4C6B" w:rsidRPr="00832A56" w:rsidRDefault="00AE4C6B" w:rsidP="00AE4C6B">
      <w:pPr>
        <w:pStyle w:val="paragraph"/>
        <w:numPr>
          <w:ilvl w:val="12"/>
          <w:numId w:val="0"/>
        </w:numPr>
        <w:ind w:left="1644" w:hanging="1644"/>
      </w:pPr>
      <w:r w:rsidRPr="00832A56">
        <w:tab/>
        <w:t>(a)</w:t>
      </w:r>
      <w:r w:rsidRPr="00832A56">
        <w:tab/>
        <w:t xml:space="preserve">is an </w:t>
      </w:r>
      <w:r w:rsidR="00A2426B" w:rsidRPr="00A2426B">
        <w:rPr>
          <w:position w:val="6"/>
          <w:sz w:val="16"/>
        </w:rPr>
        <w:t>*</w:t>
      </w:r>
      <w:r w:rsidRPr="00832A56">
        <w:t>exempt entity; or</w:t>
      </w:r>
    </w:p>
    <w:p w14:paraId="3AE4FEE0" w14:textId="77777777" w:rsidR="00AE4C6B" w:rsidRPr="00832A56" w:rsidRDefault="00AE4C6B" w:rsidP="00AE4C6B">
      <w:pPr>
        <w:pStyle w:val="paragraph"/>
        <w:numPr>
          <w:ilvl w:val="12"/>
          <w:numId w:val="0"/>
        </w:numPr>
        <w:ind w:left="1644" w:hanging="1644"/>
      </w:pPr>
      <w:r w:rsidRPr="00832A56">
        <w:tab/>
        <w:t>(b)</w:t>
      </w:r>
      <w:r w:rsidRPr="00832A56">
        <w:tab/>
        <w:t xml:space="preserve">is the trustee of a </w:t>
      </w:r>
      <w:r w:rsidR="00A2426B" w:rsidRPr="00A2426B">
        <w:rPr>
          <w:position w:val="6"/>
          <w:sz w:val="16"/>
        </w:rPr>
        <w:t>*</w:t>
      </w:r>
      <w:r w:rsidRPr="00832A56">
        <w:t>complying superannuation entity; or</w:t>
      </w:r>
    </w:p>
    <w:p w14:paraId="7E12A825" w14:textId="77777777" w:rsidR="00AE4C6B" w:rsidRPr="00832A56" w:rsidRDefault="00AE4C6B" w:rsidP="00AE4C6B">
      <w:pPr>
        <w:pStyle w:val="paragraph"/>
      </w:pPr>
      <w:r w:rsidRPr="00832A56">
        <w:tab/>
        <w:t>(c)</w:t>
      </w:r>
      <w:r w:rsidRPr="00832A56">
        <w:tab/>
        <w:t>is a foreign resident.</w:t>
      </w:r>
    </w:p>
    <w:p w14:paraId="2CC98C4D" w14:textId="77777777" w:rsidR="00AE4C6B" w:rsidRPr="00832A56" w:rsidRDefault="00AE4C6B" w:rsidP="00F207EC">
      <w:pPr>
        <w:pStyle w:val="subsection"/>
      </w:pPr>
      <w:r w:rsidRPr="00832A56">
        <w:tab/>
        <w:t>(2)</w:t>
      </w:r>
      <w:r w:rsidRPr="00832A56">
        <w:tab/>
        <w:t xml:space="preserve">If the asset passes to a beneficiary who is a foreign resident, </w:t>
      </w:r>
      <w:r w:rsidRPr="00832A56">
        <w:rPr>
          <w:b/>
          <w:i/>
        </w:rPr>
        <w:t xml:space="preserve">CGT event K3 </w:t>
      </w:r>
      <w:r w:rsidRPr="00832A56">
        <w:t>happens only if:</w:t>
      </w:r>
    </w:p>
    <w:p w14:paraId="4B183F5D" w14:textId="77777777" w:rsidR="00AE4C6B" w:rsidRPr="00832A56" w:rsidRDefault="00AE4C6B" w:rsidP="00AE4C6B">
      <w:pPr>
        <w:pStyle w:val="paragraph"/>
        <w:numPr>
          <w:ilvl w:val="12"/>
          <w:numId w:val="0"/>
        </w:numPr>
        <w:ind w:left="1644" w:hanging="1644"/>
      </w:pPr>
      <w:r w:rsidRPr="00832A56">
        <w:tab/>
        <w:t>(a)</w:t>
      </w:r>
      <w:r w:rsidRPr="00832A56">
        <w:tab/>
        <w:t>you were an Australian resident just before dying; and</w:t>
      </w:r>
    </w:p>
    <w:p w14:paraId="7C43A102" w14:textId="77777777" w:rsidR="00AE4C6B" w:rsidRPr="00832A56" w:rsidRDefault="00AE4C6B" w:rsidP="00AE4C6B">
      <w:pPr>
        <w:pStyle w:val="paragraph"/>
        <w:numPr>
          <w:ilvl w:val="12"/>
          <w:numId w:val="0"/>
        </w:numPr>
        <w:ind w:left="1644" w:hanging="1644"/>
      </w:pPr>
      <w:r w:rsidRPr="00832A56">
        <w:tab/>
        <w:t>(b)</w:t>
      </w:r>
      <w:r w:rsidRPr="00832A56">
        <w:tab/>
        <w:t xml:space="preserve">the asset (in the hands of the beneficiary) </w:t>
      </w:r>
      <w:r w:rsidR="00245E75" w:rsidRPr="00832A56">
        <w:t xml:space="preserve">is not </w:t>
      </w:r>
      <w:r w:rsidR="00A2426B" w:rsidRPr="00A2426B">
        <w:rPr>
          <w:position w:val="6"/>
          <w:sz w:val="16"/>
        </w:rPr>
        <w:t>*</w:t>
      </w:r>
      <w:r w:rsidR="00245E75" w:rsidRPr="00832A56">
        <w:t>taxable Australian property</w:t>
      </w:r>
      <w:r w:rsidRPr="00832A56">
        <w:t>.</w:t>
      </w:r>
    </w:p>
    <w:p w14:paraId="4984BBD8" w14:textId="77777777" w:rsidR="00AE4C6B" w:rsidRPr="00832A56" w:rsidRDefault="00AE4C6B" w:rsidP="00F207EC">
      <w:pPr>
        <w:pStyle w:val="subsection"/>
      </w:pPr>
      <w:r w:rsidRPr="00832A56">
        <w:tab/>
        <w:t>(3)</w:t>
      </w:r>
      <w:r w:rsidRPr="00832A56">
        <w:tab/>
        <w:t>The time of the event is just before you die.</w:t>
      </w:r>
    </w:p>
    <w:p w14:paraId="04271986" w14:textId="77777777" w:rsidR="00AE4C6B" w:rsidRPr="00832A56" w:rsidRDefault="00AE4C6B" w:rsidP="00F207EC">
      <w:pPr>
        <w:pStyle w:val="subsection"/>
      </w:pPr>
      <w:r w:rsidRPr="00832A56">
        <w:tab/>
        <w:t>(4)</w:t>
      </w:r>
      <w:r w:rsidRPr="00832A56">
        <w:tab/>
        <w:t xml:space="preserve">A </w:t>
      </w:r>
      <w:r w:rsidRPr="00832A56">
        <w:rPr>
          <w:b/>
          <w:i/>
        </w:rPr>
        <w:t>capital gain</w:t>
      </w:r>
      <w:r w:rsidRPr="00832A56">
        <w:t xml:space="preserve"> is made if the </w:t>
      </w:r>
      <w:r w:rsidR="00A2426B" w:rsidRPr="00A2426B">
        <w:rPr>
          <w:position w:val="6"/>
          <w:sz w:val="16"/>
        </w:rPr>
        <w:t>*</w:t>
      </w:r>
      <w:r w:rsidRPr="00832A56">
        <w:t xml:space="preserve">market value of the asset on the day you died is </w:t>
      </w:r>
      <w:r w:rsidRPr="00832A56">
        <w:rPr>
          <w:i/>
        </w:rPr>
        <w:t>more</w:t>
      </w:r>
      <w:r w:rsidRPr="00832A56">
        <w:t xml:space="preserve"> than the asset’s </w:t>
      </w:r>
      <w:r w:rsidR="00A2426B" w:rsidRPr="00A2426B">
        <w:rPr>
          <w:position w:val="6"/>
          <w:sz w:val="16"/>
        </w:rPr>
        <w:t>*</w:t>
      </w:r>
      <w:r w:rsidRPr="00832A56">
        <w:t xml:space="preserve">cost base. A </w:t>
      </w:r>
      <w:r w:rsidRPr="00832A56">
        <w:rPr>
          <w:b/>
          <w:i/>
        </w:rPr>
        <w:t>capital loss</w:t>
      </w:r>
      <w:r w:rsidRPr="00832A56">
        <w:t xml:space="preserve"> is made if that market value is </w:t>
      </w:r>
      <w:r w:rsidRPr="00832A56">
        <w:rPr>
          <w:i/>
        </w:rPr>
        <w:t>less</w:t>
      </w:r>
      <w:r w:rsidRPr="00832A56">
        <w:t xml:space="preserve"> than the asset’s </w:t>
      </w:r>
      <w:r w:rsidR="00A2426B" w:rsidRPr="00A2426B">
        <w:rPr>
          <w:position w:val="6"/>
          <w:sz w:val="16"/>
        </w:rPr>
        <w:t>*</w:t>
      </w:r>
      <w:r w:rsidRPr="00832A56">
        <w:t>reduced cost base.</w:t>
      </w:r>
    </w:p>
    <w:p w14:paraId="6B0AEB2A" w14:textId="77777777" w:rsidR="00AE4C6B" w:rsidRPr="00832A56" w:rsidRDefault="00AE4C6B" w:rsidP="00AE4C6B">
      <w:pPr>
        <w:pStyle w:val="notetext"/>
        <w:numPr>
          <w:ilvl w:val="12"/>
          <w:numId w:val="0"/>
        </w:numPr>
        <w:ind w:left="1985" w:hanging="851"/>
      </w:pPr>
      <w:r w:rsidRPr="00832A56">
        <w:t>Note:</w:t>
      </w:r>
      <w:r w:rsidRPr="00832A56">
        <w:tab/>
        <w:t>The trustee of the estate must include in the date of death return any net capital gain for the income year when you died.</w:t>
      </w:r>
    </w:p>
    <w:p w14:paraId="1CECA106" w14:textId="77777777" w:rsidR="00AE4C6B" w:rsidRPr="00832A56" w:rsidRDefault="00AE4C6B" w:rsidP="003719AC">
      <w:pPr>
        <w:pStyle w:val="SubsectionHead"/>
      </w:pPr>
      <w:r w:rsidRPr="00832A56">
        <w:t>Exception</w:t>
      </w:r>
    </w:p>
    <w:p w14:paraId="3CEA12E9" w14:textId="77777777" w:rsidR="00AE4C6B" w:rsidRPr="00832A56" w:rsidRDefault="00AE4C6B" w:rsidP="00F207EC">
      <w:pPr>
        <w:pStyle w:val="subsection"/>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7AE4432B" w14:textId="77777777" w:rsidR="00AE4C6B" w:rsidRPr="00832A56" w:rsidRDefault="00AE4C6B" w:rsidP="00AE4C6B">
      <w:pPr>
        <w:pStyle w:val="notetext"/>
      </w:pPr>
      <w:r w:rsidRPr="00832A56">
        <w:t>Note:</w:t>
      </w:r>
      <w:r w:rsidRPr="00832A56">
        <w:tab/>
        <w:t>There is also an exception for certain philanthropic testamentary gifts: see section</w:t>
      </w:r>
      <w:r w:rsidR="00C635E7" w:rsidRPr="00832A56">
        <w:t> </w:t>
      </w:r>
      <w:r w:rsidRPr="00832A56">
        <w:t>118</w:t>
      </w:r>
      <w:r w:rsidR="00A2426B">
        <w:noBreakHyphen/>
      </w:r>
      <w:r w:rsidRPr="00832A56">
        <w:t>60.</w:t>
      </w:r>
    </w:p>
    <w:p w14:paraId="21F1B040" w14:textId="77777777" w:rsidR="00AE4C6B" w:rsidRPr="00832A56" w:rsidRDefault="00AE4C6B" w:rsidP="00AE4C6B">
      <w:pPr>
        <w:pStyle w:val="ActHead5"/>
      </w:pPr>
      <w:bookmarkStart w:id="335" w:name="_Toc185661207"/>
      <w:r w:rsidRPr="00832A56">
        <w:rPr>
          <w:rStyle w:val="CharSectno"/>
        </w:rPr>
        <w:t>104</w:t>
      </w:r>
      <w:r w:rsidR="00A2426B">
        <w:rPr>
          <w:rStyle w:val="CharSectno"/>
        </w:rPr>
        <w:noBreakHyphen/>
      </w:r>
      <w:r w:rsidRPr="00832A56">
        <w:rPr>
          <w:rStyle w:val="CharSectno"/>
        </w:rPr>
        <w:t>220</w:t>
      </w:r>
      <w:r w:rsidRPr="00832A56">
        <w:t xml:space="preserve">  CGT asset starts being trading stock: CGT event K4</w:t>
      </w:r>
      <w:bookmarkEnd w:id="335"/>
    </w:p>
    <w:p w14:paraId="500342D1" w14:textId="77777777" w:rsidR="00AE4C6B" w:rsidRPr="00832A56" w:rsidRDefault="00AE4C6B" w:rsidP="00F207EC">
      <w:pPr>
        <w:pStyle w:val="subsection"/>
      </w:pPr>
      <w:r w:rsidRPr="00832A56">
        <w:tab/>
        <w:t>(1)</w:t>
      </w:r>
      <w:r w:rsidRPr="00832A56">
        <w:tab/>
      </w:r>
      <w:r w:rsidRPr="00832A56">
        <w:rPr>
          <w:b/>
          <w:i/>
        </w:rPr>
        <w:t>CGT event K4</w:t>
      </w:r>
      <w:r w:rsidRPr="00832A56">
        <w:t xml:space="preserve"> happens if:</w:t>
      </w:r>
    </w:p>
    <w:p w14:paraId="28273547" w14:textId="77777777" w:rsidR="00AE4C6B" w:rsidRPr="00832A56" w:rsidRDefault="00AE4C6B" w:rsidP="00AE4C6B">
      <w:pPr>
        <w:pStyle w:val="paragraph"/>
        <w:numPr>
          <w:ilvl w:val="12"/>
          <w:numId w:val="0"/>
        </w:numPr>
        <w:ind w:left="1644" w:hanging="1644"/>
      </w:pPr>
      <w:r w:rsidRPr="00832A56">
        <w:tab/>
        <w:t>(a)</w:t>
      </w:r>
      <w:r w:rsidRPr="00832A56">
        <w:tab/>
        <w:t xml:space="preserve">you start holding as </w:t>
      </w:r>
      <w:r w:rsidR="00A2426B" w:rsidRPr="00A2426B">
        <w:rPr>
          <w:position w:val="6"/>
          <w:sz w:val="16"/>
        </w:rPr>
        <w:t>*</w:t>
      </w:r>
      <w:r w:rsidRPr="00832A56">
        <w:t xml:space="preserve">trading stock a </w:t>
      </w:r>
      <w:r w:rsidR="00A2426B" w:rsidRPr="00A2426B">
        <w:rPr>
          <w:position w:val="6"/>
          <w:sz w:val="16"/>
        </w:rPr>
        <w:t>*</w:t>
      </w:r>
      <w:r w:rsidRPr="00832A56">
        <w:t>CGT asset you already own but do not hold as trading stock; and</w:t>
      </w:r>
    </w:p>
    <w:p w14:paraId="0333A71C" w14:textId="77777777" w:rsidR="00AE4C6B" w:rsidRPr="00832A56" w:rsidRDefault="00AE4C6B" w:rsidP="00AE4C6B">
      <w:pPr>
        <w:pStyle w:val="paragraph"/>
        <w:numPr>
          <w:ilvl w:val="12"/>
          <w:numId w:val="0"/>
        </w:numPr>
        <w:ind w:left="1644" w:hanging="1644"/>
      </w:pPr>
      <w:r w:rsidRPr="00832A56">
        <w:tab/>
        <w:t>(b)</w:t>
      </w:r>
      <w:r w:rsidRPr="00832A56">
        <w:tab/>
        <w:t>you elect under paragraph</w:t>
      </w:r>
      <w:r w:rsidR="00C635E7" w:rsidRPr="00832A56">
        <w:t> </w:t>
      </w:r>
      <w:r w:rsidRPr="00832A56">
        <w:t>70</w:t>
      </w:r>
      <w:r w:rsidR="00A2426B">
        <w:noBreakHyphen/>
      </w:r>
      <w:r w:rsidRPr="00832A56">
        <w:t xml:space="preserve">30(1)(a) to be treated as having sold the asset for its </w:t>
      </w:r>
      <w:r w:rsidR="00A2426B" w:rsidRPr="00A2426B">
        <w:rPr>
          <w:position w:val="6"/>
          <w:sz w:val="16"/>
        </w:rPr>
        <w:t>*</w:t>
      </w:r>
      <w:r w:rsidR="008C0864" w:rsidRPr="00832A56">
        <w:t>market value</w:t>
      </w:r>
      <w:r w:rsidRPr="00832A56">
        <w:t>.</w:t>
      </w:r>
    </w:p>
    <w:p w14:paraId="6F9E8721" w14:textId="77777777" w:rsidR="00AE4C6B" w:rsidRPr="00832A56" w:rsidRDefault="00AE4C6B" w:rsidP="00AE4C6B">
      <w:pPr>
        <w:pStyle w:val="notetext"/>
        <w:numPr>
          <w:ilvl w:val="12"/>
          <w:numId w:val="0"/>
        </w:numPr>
        <w:ind w:left="1985" w:hanging="851"/>
      </w:pPr>
      <w:r w:rsidRPr="00832A56">
        <w:t>Note 1:</w:t>
      </w:r>
      <w:r w:rsidRPr="00832A56">
        <w:tab/>
      </w:r>
      <w:r w:rsidR="005F5725" w:rsidRPr="00832A56">
        <w:t>Paragraph 7</w:t>
      </w:r>
      <w:r w:rsidRPr="00832A56">
        <w:t>0</w:t>
      </w:r>
      <w:r w:rsidR="00A2426B">
        <w:noBreakHyphen/>
      </w:r>
      <w:r w:rsidRPr="00832A56">
        <w:t>30(1)(a) allows you to elect the cost of the asset, or its market value, just before it became trading stock.</w:t>
      </w:r>
    </w:p>
    <w:p w14:paraId="2FB2F268" w14:textId="77777777" w:rsidR="00AE4C6B" w:rsidRPr="00832A56" w:rsidRDefault="00AE4C6B" w:rsidP="00AE4C6B">
      <w:pPr>
        <w:pStyle w:val="notetext"/>
        <w:numPr>
          <w:ilvl w:val="12"/>
          <w:numId w:val="0"/>
        </w:numPr>
        <w:ind w:left="1985" w:hanging="851"/>
      </w:pPr>
      <w:r w:rsidRPr="00832A56">
        <w:t>Note 2:</w:t>
      </w:r>
      <w:r w:rsidRPr="00832A56">
        <w:tab/>
        <w:t>There is an exemption if you elect its cost: see section</w:t>
      </w:r>
      <w:r w:rsidR="00C635E7" w:rsidRPr="00832A56">
        <w:t> </w:t>
      </w:r>
      <w:r w:rsidRPr="00832A56">
        <w:t>118</w:t>
      </w:r>
      <w:r w:rsidR="00A2426B">
        <w:noBreakHyphen/>
      </w:r>
      <w:r w:rsidRPr="00832A56">
        <w:t>25.</w:t>
      </w:r>
    </w:p>
    <w:p w14:paraId="7F0A3C18" w14:textId="77777777" w:rsidR="00AE4C6B" w:rsidRPr="00832A56" w:rsidRDefault="00AE4C6B" w:rsidP="00F207EC">
      <w:pPr>
        <w:pStyle w:val="subsection"/>
      </w:pPr>
      <w:r w:rsidRPr="00832A56">
        <w:tab/>
        <w:t>(2)</w:t>
      </w:r>
      <w:r w:rsidRPr="00832A56">
        <w:tab/>
        <w:t>The time of the event is when you start.</w:t>
      </w:r>
    </w:p>
    <w:p w14:paraId="46B06D63" w14:textId="77777777" w:rsidR="00AE4C6B" w:rsidRPr="00832A56" w:rsidRDefault="00AE4C6B" w:rsidP="00F207EC">
      <w:pPr>
        <w:pStyle w:val="subsection"/>
      </w:pPr>
      <w:r w:rsidRPr="00832A56">
        <w:tab/>
        <w:t>(3)</w:t>
      </w:r>
      <w:r w:rsidRPr="00832A56">
        <w:tab/>
        <w:t xml:space="preserve">You make a </w:t>
      </w:r>
      <w:r w:rsidRPr="00832A56">
        <w:rPr>
          <w:b/>
          <w:i/>
        </w:rPr>
        <w:t>capital gain</w:t>
      </w:r>
      <w:r w:rsidRPr="00832A56">
        <w:t xml:space="preserve"> if the asset’s </w:t>
      </w:r>
      <w:r w:rsidR="00A2426B" w:rsidRPr="00A2426B">
        <w:rPr>
          <w:position w:val="6"/>
          <w:sz w:val="16"/>
        </w:rPr>
        <w:t>*</w:t>
      </w:r>
      <w:r w:rsidRPr="00832A56">
        <w:t xml:space="preserve">market value (just before it became </w:t>
      </w:r>
      <w:r w:rsidR="00A2426B" w:rsidRPr="00A2426B">
        <w:rPr>
          <w:position w:val="6"/>
          <w:sz w:val="16"/>
        </w:rPr>
        <w:t>*</w:t>
      </w:r>
      <w:r w:rsidRPr="00832A56">
        <w:t xml:space="preserve">trading stock) is </w:t>
      </w:r>
      <w:r w:rsidRPr="00832A56">
        <w:rPr>
          <w:i/>
        </w:rPr>
        <w:t>more</w:t>
      </w:r>
      <w:r w:rsidRPr="00832A56">
        <w:t xml:space="preserve"> than its </w:t>
      </w:r>
      <w:r w:rsidR="00A2426B" w:rsidRPr="00A2426B">
        <w:rPr>
          <w:position w:val="6"/>
          <w:sz w:val="16"/>
        </w:rPr>
        <w:t>*</w:t>
      </w:r>
      <w:r w:rsidRPr="00832A56">
        <w:t xml:space="preserve">cost base. You make a </w:t>
      </w:r>
      <w:r w:rsidRPr="00832A56">
        <w:rPr>
          <w:b/>
          <w:i/>
        </w:rPr>
        <w:t>capital loss</w:t>
      </w:r>
      <w:r w:rsidRPr="00832A56">
        <w:t xml:space="preserve"> if that market value is </w:t>
      </w:r>
      <w:r w:rsidRPr="00832A56">
        <w:rPr>
          <w:i/>
        </w:rPr>
        <w:t>less</w:t>
      </w:r>
      <w:r w:rsidRPr="00832A56">
        <w:t xml:space="preserve"> than its </w:t>
      </w:r>
      <w:r w:rsidR="00A2426B" w:rsidRPr="00A2426B">
        <w:rPr>
          <w:position w:val="6"/>
          <w:sz w:val="16"/>
        </w:rPr>
        <w:t>*</w:t>
      </w:r>
      <w:r w:rsidRPr="00832A56">
        <w:t>reduced cost base.</w:t>
      </w:r>
    </w:p>
    <w:p w14:paraId="796154CA" w14:textId="77777777" w:rsidR="00AE4C6B" w:rsidRPr="00832A56" w:rsidRDefault="00AE4C6B" w:rsidP="003719AC">
      <w:pPr>
        <w:pStyle w:val="SubsectionHead"/>
      </w:pPr>
      <w:r w:rsidRPr="00832A56">
        <w:t>Exception</w:t>
      </w:r>
    </w:p>
    <w:p w14:paraId="25FEC3D1" w14:textId="77777777" w:rsidR="00AE4C6B" w:rsidRPr="00832A56" w:rsidRDefault="00AE4C6B" w:rsidP="00F207E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w:t>
      </w:r>
      <w:r w:rsidR="00A2426B" w:rsidRPr="00A2426B">
        <w:rPr>
          <w:position w:val="6"/>
          <w:sz w:val="16"/>
        </w:rPr>
        <w:t>*</w:t>
      </w:r>
      <w:r w:rsidRPr="00832A56">
        <w:t xml:space="preserve">acquired the asset before </w:t>
      </w:r>
      <w:r w:rsidR="00576E3C" w:rsidRPr="00832A56">
        <w:t>20 September</w:t>
      </w:r>
      <w:r w:rsidRPr="00832A56">
        <w:t xml:space="preserve"> 1985.</w:t>
      </w:r>
    </w:p>
    <w:p w14:paraId="39AAFB46" w14:textId="77777777" w:rsidR="00AE4C6B" w:rsidRPr="00832A56" w:rsidRDefault="00AE4C6B" w:rsidP="00AE4C6B">
      <w:pPr>
        <w:pStyle w:val="ActHead5"/>
      </w:pPr>
      <w:bookmarkStart w:id="336" w:name="_Toc185661208"/>
      <w:r w:rsidRPr="00832A56">
        <w:rPr>
          <w:rStyle w:val="CharSectno"/>
        </w:rPr>
        <w:t>104</w:t>
      </w:r>
      <w:r w:rsidR="00A2426B">
        <w:rPr>
          <w:rStyle w:val="CharSectno"/>
        </w:rPr>
        <w:noBreakHyphen/>
      </w:r>
      <w:r w:rsidRPr="00832A56">
        <w:rPr>
          <w:rStyle w:val="CharSectno"/>
        </w:rPr>
        <w:t>225</w:t>
      </w:r>
      <w:r w:rsidRPr="00832A56">
        <w:t xml:space="preserve">  Special collectable losses: CGT event K5</w:t>
      </w:r>
      <w:bookmarkEnd w:id="336"/>
    </w:p>
    <w:p w14:paraId="6F7677CE" w14:textId="77777777" w:rsidR="00AE4C6B" w:rsidRPr="00832A56" w:rsidRDefault="00AE4C6B" w:rsidP="00F207EC">
      <w:pPr>
        <w:pStyle w:val="subsection"/>
      </w:pPr>
      <w:r w:rsidRPr="00832A56">
        <w:tab/>
        <w:t>(1)</w:t>
      </w:r>
      <w:r w:rsidRPr="00832A56">
        <w:tab/>
      </w:r>
      <w:r w:rsidRPr="00832A56">
        <w:rPr>
          <w:b/>
          <w:i/>
        </w:rPr>
        <w:t xml:space="preserve">CGT event K5 </w:t>
      </w:r>
      <w:r w:rsidRPr="00832A56">
        <w:t xml:space="preserve">happens if the requirements in </w:t>
      </w:r>
      <w:r w:rsidR="00C635E7" w:rsidRPr="00832A56">
        <w:t>subsections (</w:t>
      </w:r>
      <w:r w:rsidRPr="00832A56">
        <w:t>2), (3) and (4) are satisfied.</w:t>
      </w:r>
    </w:p>
    <w:p w14:paraId="2EDF0FB3" w14:textId="77777777" w:rsidR="00AE4C6B" w:rsidRPr="00832A56" w:rsidRDefault="00AE4C6B" w:rsidP="00F207EC">
      <w:pPr>
        <w:pStyle w:val="subsection"/>
      </w:pPr>
      <w:r w:rsidRPr="00832A56">
        <w:tab/>
        <w:t>(2)</w:t>
      </w:r>
      <w:r w:rsidRPr="00832A56">
        <w:tab/>
        <w:t xml:space="preserve">There is a fall in the </w:t>
      </w:r>
      <w:r w:rsidR="00A2426B" w:rsidRPr="00A2426B">
        <w:rPr>
          <w:position w:val="6"/>
          <w:sz w:val="16"/>
        </w:rPr>
        <w:t>*</w:t>
      </w:r>
      <w:r w:rsidRPr="00832A56">
        <w:t xml:space="preserve">market value of a </w:t>
      </w:r>
      <w:r w:rsidR="00A2426B" w:rsidRPr="00A2426B">
        <w:rPr>
          <w:position w:val="6"/>
          <w:sz w:val="16"/>
        </w:rPr>
        <w:t>*</w:t>
      </w:r>
      <w:r w:rsidRPr="00832A56">
        <w:t>collectable of a company or trust.</w:t>
      </w:r>
    </w:p>
    <w:p w14:paraId="3E6A153A" w14:textId="77777777" w:rsidR="00AE4C6B" w:rsidRPr="00832A56" w:rsidRDefault="00AE4C6B" w:rsidP="00F207EC">
      <w:pPr>
        <w:pStyle w:val="subsection"/>
      </w:pPr>
      <w:r w:rsidRPr="00832A56">
        <w:tab/>
        <w:t>(3)</w:t>
      </w:r>
      <w:r w:rsidRPr="00832A56">
        <w:tab/>
      </w:r>
      <w:r w:rsidR="00A2426B" w:rsidRPr="00A2426B">
        <w:rPr>
          <w:position w:val="6"/>
          <w:sz w:val="16"/>
        </w:rPr>
        <w:t>*</w:t>
      </w:r>
      <w:r w:rsidRPr="00832A56">
        <w:t>CGT event A1, C2 or E8 happens to:</w:t>
      </w:r>
    </w:p>
    <w:p w14:paraId="06BD2BB0" w14:textId="77777777" w:rsidR="00AE4C6B" w:rsidRPr="00832A56" w:rsidRDefault="00AE4C6B" w:rsidP="00AE4C6B">
      <w:pPr>
        <w:pStyle w:val="paragraph"/>
        <w:numPr>
          <w:ilvl w:val="12"/>
          <w:numId w:val="0"/>
        </w:numPr>
        <w:ind w:left="1644" w:hanging="1644"/>
      </w:pPr>
      <w:r w:rsidRPr="00832A56">
        <w:tab/>
        <w:t>(a)</w:t>
      </w:r>
      <w:r w:rsidRPr="00832A56">
        <w:tab/>
      </w:r>
      <w:r w:rsidR="00A2426B" w:rsidRPr="00A2426B">
        <w:rPr>
          <w:position w:val="6"/>
          <w:sz w:val="16"/>
        </w:rPr>
        <w:t>*</w:t>
      </w:r>
      <w:r w:rsidRPr="00832A56">
        <w:t xml:space="preserve">shares you own in the company (or in a company that is a member of the same </w:t>
      </w:r>
      <w:r w:rsidR="00A2426B" w:rsidRPr="00A2426B">
        <w:rPr>
          <w:position w:val="6"/>
          <w:sz w:val="16"/>
        </w:rPr>
        <w:t>*</w:t>
      </w:r>
      <w:r w:rsidRPr="00832A56">
        <w:t>wholly</w:t>
      </w:r>
      <w:r w:rsidR="00A2426B">
        <w:noBreakHyphen/>
      </w:r>
      <w:r w:rsidRPr="00832A56">
        <w:t>owned group); or</w:t>
      </w:r>
    </w:p>
    <w:p w14:paraId="2241BBB5" w14:textId="77777777" w:rsidR="00AE4C6B" w:rsidRPr="00832A56" w:rsidRDefault="00AE4C6B" w:rsidP="00AE4C6B">
      <w:pPr>
        <w:pStyle w:val="paragraph"/>
        <w:numPr>
          <w:ilvl w:val="12"/>
          <w:numId w:val="0"/>
        </w:numPr>
        <w:ind w:left="1644" w:hanging="1644"/>
      </w:pPr>
      <w:r w:rsidRPr="00832A56">
        <w:tab/>
        <w:t>(b)</w:t>
      </w:r>
      <w:r w:rsidRPr="00832A56">
        <w:tab/>
        <w:t>an interest you have in the trust;</w:t>
      </w:r>
    </w:p>
    <w:p w14:paraId="4ECACE25" w14:textId="77777777" w:rsidR="00AE4C6B" w:rsidRPr="00832A56" w:rsidRDefault="00AE4C6B" w:rsidP="00F207EC">
      <w:pPr>
        <w:pStyle w:val="subsection2"/>
      </w:pPr>
      <w:r w:rsidRPr="00832A56">
        <w:t>and there is no roll</w:t>
      </w:r>
      <w:r w:rsidR="00A2426B">
        <w:noBreakHyphen/>
      </w:r>
      <w:r w:rsidRPr="00832A56">
        <w:t>over for that CGT event.</w:t>
      </w:r>
    </w:p>
    <w:p w14:paraId="55532E8B" w14:textId="77777777" w:rsidR="00AE4C6B" w:rsidRPr="00832A56" w:rsidRDefault="00AE4C6B" w:rsidP="00F207EC">
      <w:pPr>
        <w:pStyle w:val="subsection"/>
      </w:pPr>
      <w:r w:rsidRPr="00832A56">
        <w:tab/>
        <w:t>(4)</w:t>
      </w:r>
      <w:r w:rsidRPr="00832A56">
        <w:tab/>
        <w:t xml:space="preserve">As a result of the </w:t>
      </w:r>
      <w:r w:rsidR="00A2426B" w:rsidRPr="00A2426B">
        <w:rPr>
          <w:position w:val="6"/>
          <w:sz w:val="16"/>
        </w:rPr>
        <w:t>*</w:t>
      </w:r>
      <w:r w:rsidRPr="00832A56">
        <w:t>capital proceeds from that event being replaced under section</w:t>
      </w:r>
      <w:r w:rsidR="00C635E7" w:rsidRPr="00832A56">
        <w:t> </w:t>
      </w:r>
      <w:r w:rsidRPr="00832A56">
        <w:t>116</w:t>
      </w:r>
      <w:r w:rsidR="00A2426B">
        <w:noBreakHyphen/>
      </w:r>
      <w:r w:rsidRPr="00832A56">
        <w:t>80:</w:t>
      </w:r>
    </w:p>
    <w:p w14:paraId="732D60D0" w14:textId="77777777" w:rsidR="00AE4C6B" w:rsidRPr="00832A56" w:rsidRDefault="00AE4C6B" w:rsidP="00AE4C6B">
      <w:pPr>
        <w:pStyle w:val="paragraph"/>
        <w:numPr>
          <w:ilvl w:val="12"/>
          <w:numId w:val="0"/>
        </w:numPr>
        <w:ind w:left="1644" w:hanging="1644"/>
      </w:pPr>
      <w:r w:rsidRPr="00832A56">
        <w:tab/>
        <w:t>(a)</w:t>
      </w:r>
      <w:r w:rsidRPr="00832A56">
        <w:tab/>
        <w:t xml:space="preserve">you make a </w:t>
      </w:r>
      <w:r w:rsidR="00A2426B" w:rsidRPr="00A2426B">
        <w:rPr>
          <w:position w:val="6"/>
          <w:sz w:val="16"/>
        </w:rPr>
        <w:t>*</w:t>
      </w:r>
      <w:r w:rsidRPr="00832A56">
        <w:t>capital gain that you would not otherwise have made; or</w:t>
      </w:r>
    </w:p>
    <w:p w14:paraId="2EE7EEFE" w14:textId="77777777" w:rsidR="00AE4C6B" w:rsidRPr="00832A56" w:rsidRDefault="00AE4C6B" w:rsidP="00AE4C6B">
      <w:pPr>
        <w:pStyle w:val="paragraph"/>
        <w:numPr>
          <w:ilvl w:val="12"/>
          <w:numId w:val="0"/>
        </w:numPr>
        <w:ind w:left="1644" w:hanging="1644"/>
      </w:pPr>
      <w:r w:rsidRPr="00832A56">
        <w:tab/>
        <w:t>(b)</w:t>
      </w:r>
      <w:r w:rsidRPr="00832A56">
        <w:tab/>
        <w:t xml:space="preserve">you do not make the </w:t>
      </w:r>
      <w:r w:rsidR="00A2426B" w:rsidRPr="00A2426B">
        <w:rPr>
          <w:position w:val="6"/>
          <w:sz w:val="16"/>
        </w:rPr>
        <w:t>*</w:t>
      </w:r>
      <w:r w:rsidRPr="00832A56">
        <w:t>capital loss you would otherwise have made; or</w:t>
      </w:r>
    </w:p>
    <w:p w14:paraId="12C8619D" w14:textId="77777777" w:rsidR="00AE4C6B" w:rsidRPr="00832A56" w:rsidRDefault="00AE4C6B" w:rsidP="00AE4C6B">
      <w:pPr>
        <w:pStyle w:val="paragraph"/>
        <w:numPr>
          <w:ilvl w:val="12"/>
          <w:numId w:val="0"/>
        </w:numPr>
        <w:ind w:left="1644" w:hanging="1644"/>
      </w:pPr>
      <w:r w:rsidRPr="00832A56">
        <w:tab/>
        <w:t>(c)</w:t>
      </w:r>
      <w:r w:rsidRPr="00832A56">
        <w:tab/>
        <w:t>you make a capital loss that is less than you would otherwise have made.</w:t>
      </w:r>
    </w:p>
    <w:p w14:paraId="2C55879F" w14:textId="77777777" w:rsidR="00AE4C6B" w:rsidRPr="00832A56" w:rsidRDefault="00AE4C6B" w:rsidP="00AE4C6B">
      <w:pPr>
        <w:pStyle w:val="notetext"/>
        <w:numPr>
          <w:ilvl w:val="12"/>
          <w:numId w:val="0"/>
        </w:numPr>
        <w:ind w:left="1985" w:hanging="851"/>
      </w:pPr>
      <w:r w:rsidRPr="00832A56">
        <w:t>Note:</w:t>
      </w:r>
      <w:r w:rsidRPr="00832A56">
        <w:tab/>
        <w:t>The capital proceeds from that event are replaced with the market value of the shares or the interest in the trust as if the fall in the market value of collectables and personal use assets had not occurred: see section</w:t>
      </w:r>
      <w:r w:rsidR="00C635E7" w:rsidRPr="00832A56">
        <w:t> </w:t>
      </w:r>
      <w:r w:rsidRPr="00832A56">
        <w:t>116</w:t>
      </w:r>
      <w:r w:rsidR="00A2426B">
        <w:noBreakHyphen/>
      </w:r>
      <w:r w:rsidRPr="00832A56">
        <w:t>80.</w:t>
      </w:r>
    </w:p>
    <w:p w14:paraId="6840B274" w14:textId="77777777" w:rsidR="00AE4C6B" w:rsidRPr="00832A56" w:rsidRDefault="00AE4C6B" w:rsidP="00F207EC">
      <w:pPr>
        <w:pStyle w:val="subsection"/>
      </w:pPr>
      <w:r w:rsidRPr="00832A56">
        <w:tab/>
        <w:t>(5)</w:t>
      </w:r>
      <w:r w:rsidRPr="00832A56">
        <w:tab/>
        <w:t xml:space="preserve">The time of CGT event K5 is the time of </w:t>
      </w:r>
      <w:r w:rsidR="00A2426B" w:rsidRPr="00A2426B">
        <w:rPr>
          <w:position w:val="6"/>
          <w:sz w:val="16"/>
        </w:rPr>
        <w:t>*</w:t>
      </w:r>
      <w:r w:rsidRPr="00832A56">
        <w:t>CGT event A1, C2 or E8.</w:t>
      </w:r>
    </w:p>
    <w:p w14:paraId="150B083A" w14:textId="77777777" w:rsidR="00AE4C6B" w:rsidRPr="00832A56" w:rsidRDefault="00AE4C6B" w:rsidP="00F207EC">
      <w:pPr>
        <w:pStyle w:val="subsection"/>
      </w:pPr>
      <w:r w:rsidRPr="00832A56">
        <w:tab/>
        <w:t>(6)</w:t>
      </w:r>
      <w:r w:rsidRPr="00832A56">
        <w:tab/>
        <w:t xml:space="preserve">You make a </w:t>
      </w:r>
      <w:r w:rsidRPr="00832A56">
        <w:rPr>
          <w:b/>
          <w:i/>
        </w:rPr>
        <w:t xml:space="preserve">capital loss </w:t>
      </w:r>
      <w:r w:rsidRPr="00832A56">
        <w:t xml:space="preserve">from a </w:t>
      </w:r>
      <w:r w:rsidR="00A2426B" w:rsidRPr="00A2426B">
        <w:rPr>
          <w:position w:val="6"/>
          <w:sz w:val="16"/>
        </w:rPr>
        <w:t>*</w:t>
      </w:r>
      <w:r w:rsidRPr="00832A56">
        <w:t>collectable equal to:</w:t>
      </w:r>
    </w:p>
    <w:p w14:paraId="634744C0" w14:textId="77777777" w:rsidR="00AE4C6B" w:rsidRPr="00832A56" w:rsidRDefault="00AE4C6B" w:rsidP="00F207EC">
      <w:pPr>
        <w:pStyle w:val="parabullet"/>
      </w:pPr>
      <w:r w:rsidRPr="00832A56">
        <w:rPr>
          <w:sz w:val="28"/>
        </w:rPr>
        <w:t>•</w:t>
      </w:r>
      <w:r w:rsidRPr="00832A56">
        <w:tab/>
        <w:t xml:space="preserve">the </w:t>
      </w:r>
      <w:r w:rsidR="00A2426B" w:rsidRPr="00A2426B">
        <w:rPr>
          <w:position w:val="6"/>
          <w:sz w:val="16"/>
        </w:rPr>
        <w:t>*</w:t>
      </w:r>
      <w:r w:rsidR="00912D79" w:rsidRPr="00832A56">
        <w:t>market value</w:t>
      </w:r>
      <w:r w:rsidRPr="00832A56">
        <w:t xml:space="preserve"> of the </w:t>
      </w:r>
      <w:r w:rsidR="00A2426B" w:rsidRPr="00A2426B">
        <w:rPr>
          <w:position w:val="6"/>
          <w:sz w:val="16"/>
        </w:rPr>
        <w:t>*</w:t>
      </w:r>
      <w:r w:rsidRPr="00832A56">
        <w:t xml:space="preserve">shares or the interest in the trust (worked out as at the time of </w:t>
      </w:r>
      <w:r w:rsidR="00A2426B" w:rsidRPr="00A2426B">
        <w:rPr>
          <w:position w:val="6"/>
          <w:sz w:val="16"/>
        </w:rPr>
        <w:t>*</w:t>
      </w:r>
      <w:r w:rsidRPr="00832A56">
        <w:t xml:space="preserve">CGT event A1, C2 or E8 as if the fall in </w:t>
      </w:r>
      <w:r w:rsidR="00D96BE4" w:rsidRPr="00832A56">
        <w:t>market value</w:t>
      </w:r>
      <w:r w:rsidRPr="00832A56">
        <w:t xml:space="preserve"> of the collectable had not</w:t>
      </w:r>
      <w:r w:rsidRPr="00832A56">
        <w:rPr>
          <w:i/>
        </w:rPr>
        <w:t xml:space="preserve"> </w:t>
      </w:r>
      <w:r w:rsidRPr="00832A56">
        <w:t>occurred);</w:t>
      </w:r>
    </w:p>
    <w:p w14:paraId="402575FB" w14:textId="77777777" w:rsidR="00AE4C6B" w:rsidRPr="00832A56" w:rsidRDefault="00AE4C6B" w:rsidP="00150D1A">
      <w:pPr>
        <w:pStyle w:val="subsection2"/>
      </w:pPr>
      <w:r w:rsidRPr="00832A56">
        <w:t>less:</w:t>
      </w:r>
    </w:p>
    <w:p w14:paraId="782BFE2A" w14:textId="77777777" w:rsidR="00AE4C6B" w:rsidRPr="00832A56" w:rsidRDefault="00AE4C6B" w:rsidP="00F207EC">
      <w:pPr>
        <w:pStyle w:val="parabullet"/>
      </w:pPr>
      <w:r w:rsidRPr="00832A56">
        <w:rPr>
          <w:sz w:val="28"/>
        </w:rPr>
        <w:t>•</w:t>
      </w:r>
      <w:r w:rsidRPr="00832A56">
        <w:tab/>
        <w:t xml:space="preserve">the actual </w:t>
      </w:r>
      <w:r w:rsidR="00A2426B" w:rsidRPr="00A2426B">
        <w:rPr>
          <w:position w:val="6"/>
          <w:sz w:val="16"/>
        </w:rPr>
        <w:t>*</w:t>
      </w:r>
      <w:r w:rsidRPr="00832A56">
        <w:t>capital proceeds from CGT event A1, C2 or E8.</w:t>
      </w:r>
    </w:p>
    <w:p w14:paraId="4AC2853F" w14:textId="77777777" w:rsidR="00AE4C6B" w:rsidRPr="00832A56" w:rsidRDefault="00AE4C6B" w:rsidP="00AE4C6B">
      <w:pPr>
        <w:pStyle w:val="notetext"/>
        <w:numPr>
          <w:ilvl w:val="12"/>
          <w:numId w:val="0"/>
        </w:numPr>
        <w:ind w:left="1985" w:hanging="851"/>
      </w:pPr>
      <w:r w:rsidRPr="00832A56">
        <w:t>Example:</w:t>
      </w:r>
      <w:r w:rsidRPr="00832A56">
        <w:tab/>
        <w:t>You own 50% of the shares in a company. You bought them in 1999 for $60,000. The company owns a painting worth $100,000 and another asset worth $20,000. The painting falls in value to $50,000.</w:t>
      </w:r>
    </w:p>
    <w:p w14:paraId="237EA29F" w14:textId="77777777" w:rsidR="00AE4C6B" w:rsidRPr="00832A56" w:rsidRDefault="00AE4C6B" w:rsidP="00AE4C6B">
      <w:pPr>
        <w:pStyle w:val="notetext"/>
        <w:numPr>
          <w:ilvl w:val="12"/>
          <w:numId w:val="0"/>
        </w:numPr>
        <w:ind w:left="1985" w:hanging="851"/>
      </w:pPr>
      <w:r w:rsidRPr="00832A56">
        <w:tab/>
        <w:t>In 1999 you sell your shares for $35,000 (the actual capital proceeds). You would otherwise make a capital loss of $25,000.</w:t>
      </w:r>
    </w:p>
    <w:p w14:paraId="4C317458" w14:textId="77777777" w:rsidR="00AE4C6B" w:rsidRPr="00832A56" w:rsidRDefault="00AE4C6B" w:rsidP="00AE4C6B">
      <w:pPr>
        <w:pStyle w:val="notetext"/>
        <w:keepNext/>
        <w:numPr>
          <w:ilvl w:val="12"/>
          <w:numId w:val="0"/>
        </w:numPr>
        <w:ind w:left="1985" w:hanging="851"/>
      </w:pPr>
      <w:r w:rsidRPr="00832A56">
        <w:tab/>
        <w:t>However, the actual capital proceeds are replaced with $60,000 (the market value of the shares if the painting had not fallen in value). You do not make a capital loss from selling the shares.</w:t>
      </w:r>
    </w:p>
    <w:p w14:paraId="204931DB" w14:textId="77777777" w:rsidR="00AE4C6B" w:rsidRPr="00832A56" w:rsidRDefault="00AE4C6B" w:rsidP="00AE4C6B">
      <w:pPr>
        <w:pStyle w:val="notetext"/>
        <w:keepNext/>
        <w:numPr>
          <w:ilvl w:val="12"/>
          <w:numId w:val="0"/>
        </w:numPr>
        <w:ind w:left="1985" w:hanging="851"/>
      </w:pPr>
      <w:r w:rsidRPr="00832A56">
        <w:tab/>
        <w:t>You do make a collectable loss equal to:</w:t>
      </w:r>
    </w:p>
    <w:p w14:paraId="330A68E3" w14:textId="77777777" w:rsidR="00FD1F40" w:rsidRPr="00832A56" w:rsidRDefault="006D7935" w:rsidP="00FD1F40">
      <w:pPr>
        <w:pStyle w:val="Formula"/>
        <w:numPr>
          <w:ilvl w:val="12"/>
          <w:numId w:val="0"/>
        </w:numPr>
        <w:ind w:left="1985"/>
        <w:rPr>
          <w:position w:val="-10"/>
        </w:rPr>
      </w:pPr>
      <w:r w:rsidRPr="00832A56">
        <w:rPr>
          <w:noProof/>
        </w:rPr>
        <w:drawing>
          <wp:inline distT="0" distB="0" distL="0" distR="0" wp14:anchorId="46D2523F" wp14:editId="0DAA104F">
            <wp:extent cx="1676400" cy="276225"/>
            <wp:effectExtent l="0" t="0" r="0" b="0"/>
            <wp:docPr id="46" name="Picture 46" descr="Start formula $60,000 minus $35,000 equals $25,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76400" cy="276225"/>
                    </a:xfrm>
                    <a:prstGeom prst="rect">
                      <a:avLst/>
                    </a:prstGeom>
                    <a:noFill/>
                    <a:ln>
                      <a:noFill/>
                    </a:ln>
                  </pic:spPr>
                </pic:pic>
              </a:graphicData>
            </a:graphic>
          </wp:inline>
        </w:drawing>
      </w:r>
    </w:p>
    <w:p w14:paraId="3166AD80" w14:textId="77777777" w:rsidR="00AE4C6B" w:rsidRPr="00832A56" w:rsidRDefault="00AE4C6B" w:rsidP="00AE4C6B">
      <w:pPr>
        <w:pStyle w:val="notetext"/>
        <w:numPr>
          <w:ilvl w:val="12"/>
          <w:numId w:val="0"/>
        </w:numPr>
        <w:ind w:left="1985" w:hanging="851"/>
      </w:pPr>
      <w:r w:rsidRPr="00832A56">
        <w:t>Note:</w:t>
      </w:r>
      <w:r w:rsidRPr="00832A56">
        <w:tab/>
        <w:t>You can subtract capital losses from collectables only from your capital gains from collectables: see section</w:t>
      </w:r>
      <w:r w:rsidR="00C635E7" w:rsidRPr="00832A56">
        <w:t> </w:t>
      </w:r>
      <w:r w:rsidRPr="00832A56">
        <w:t>108</w:t>
      </w:r>
      <w:r w:rsidR="00A2426B">
        <w:noBreakHyphen/>
      </w:r>
      <w:r w:rsidRPr="00832A56">
        <w:t>10.</w:t>
      </w:r>
    </w:p>
    <w:p w14:paraId="4B1AC398" w14:textId="77777777" w:rsidR="00AE4C6B" w:rsidRPr="00832A56" w:rsidRDefault="00AE4C6B" w:rsidP="00A9330D">
      <w:pPr>
        <w:pStyle w:val="ActHead5"/>
      </w:pPr>
      <w:bookmarkStart w:id="337" w:name="_Toc185661209"/>
      <w:r w:rsidRPr="00832A56">
        <w:rPr>
          <w:rStyle w:val="CharSectno"/>
        </w:rPr>
        <w:t>104</w:t>
      </w:r>
      <w:r w:rsidR="00A2426B">
        <w:rPr>
          <w:rStyle w:val="CharSectno"/>
        </w:rPr>
        <w:noBreakHyphen/>
      </w:r>
      <w:r w:rsidRPr="00832A56">
        <w:rPr>
          <w:rStyle w:val="CharSectno"/>
        </w:rPr>
        <w:t>230</w:t>
      </w:r>
      <w:r w:rsidRPr="00832A56">
        <w:t xml:space="preserve">  Pre</w:t>
      </w:r>
      <w:r w:rsidR="00A2426B">
        <w:noBreakHyphen/>
      </w:r>
      <w:r w:rsidRPr="00832A56">
        <w:t>CGT shares or trust interest: CGT event K6</w:t>
      </w:r>
      <w:bookmarkEnd w:id="337"/>
    </w:p>
    <w:p w14:paraId="5CCE6B9E" w14:textId="77777777" w:rsidR="00AE4C6B" w:rsidRPr="00832A56" w:rsidRDefault="00AE4C6B" w:rsidP="00A9330D">
      <w:pPr>
        <w:pStyle w:val="subsection"/>
        <w:keepNext/>
        <w:keepLines/>
      </w:pPr>
      <w:r w:rsidRPr="00832A56">
        <w:tab/>
        <w:t>(1)</w:t>
      </w:r>
      <w:r w:rsidRPr="00832A56">
        <w:tab/>
      </w:r>
      <w:r w:rsidRPr="00832A56">
        <w:rPr>
          <w:b/>
          <w:i/>
        </w:rPr>
        <w:t>CGT event K6</w:t>
      </w:r>
      <w:r w:rsidRPr="00832A56">
        <w:t xml:space="preserve"> happens if:</w:t>
      </w:r>
    </w:p>
    <w:p w14:paraId="76037E96" w14:textId="77777777" w:rsidR="00AE4C6B" w:rsidRPr="00832A56" w:rsidRDefault="00AE4C6B" w:rsidP="006A7145">
      <w:pPr>
        <w:pStyle w:val="paragraph"/>
        <w:numPr>
          <w:ilvl w:val="12"/>
          <w:numId w:val="0"/>
        </w:numPr>
        <w:ind w:left="1644" w:hanging="1644"/>
      </w:pPr>
      <w:r w:rsidRPr="00832A56">
        <w:tab/>
        <w:t>(a)</w:t>
      </w:r>
      <w:r w:rsidRPr="00832A56">
        <w:tab/>
        <w:t xml:space="preserve">you own </w:t>
      </w:r>
      <w:r w:rsidR="00A2426B" w:rsidRPr="00A2426B">
        <w:rPr>
          <w:position w:val="6"/>
          <w:sz w:val="16"/>
        </w:rPr>
        <w:t>*</w:t>
      </w:r>
      <w:r w:rsidRPr="00832A56">
        <w:t xml:space="preserve">shares in a company or an interest in a trust you </w:t>
      </w:r>
      <w:r w:rsidR="00A2426B" w:rsidRPr="00A2426B">
        <w:rPr>
          <w:position w:val="6"/>
          <w:sz w:val="16"/>
        </w:rPr>
        <w:t>*</w:t>
      </w:r>
      <w:r w:rsidRPr="00832A56">
        <w:t xml:space="preserve">acquired </w:t>
      </w:r>
      <w:r w:rsidRPr="00832A56">
        <w:rPr>
          <w:i/>
        </w:rPr>
        <w:t>before</w:t>
      </w:r>
      <w:r w:rsidRPr="00832A56">
        <w:t xml:space="preserve"> </w:t>
      </w:r>
      <w:r w:rsidR="00576E3C" w:rsidRPr="00832A56">
        <w:t>20 September</w:t>
      </w:r>
      <w:r w:rsidRPr="00832A56">
        <w:t xml:space="preserve"> 1985; and</w:t>
      </w:r>
    </w:p>
    <w:p w14:paraId="7F1C39CC" w14:textId="77777777" w:rsidR="00AE4C6B" w:rsidRPr="00832A56" w:rsidRDefault="00AE4C6B" w:rsidP="006A7145">
      <w:pPr>
        <w:pStyle w:val="paragraph"/>
        <w:numPr>
          <w:ilvl w:val="12"/>
          <w:numId w:val="0"/>
        </w:numPr>
        <w:ind w:left="1644" w:hanging="1644"/>
      </w:pPr>
      <w:r w:rsidRPr="00832A56">
        <w:tab/>
        <w:t>(b)</w:t>
      </w:r>
      <w:r w:rsidRPr="00832A56">
        <w:tab/>
      </w:r>
      <w:r w:rsidR="00A2426B" w:rsidRPr="00A2426B">
        <w:rPr>
          <w:position w:val="6"/>
          <w:sz w:val="16"/>
        </w:rPr>
        <w:t>*</w:t>
      </w:r>
      <w:r w:rsidRPr="00832A56">
        <w:t>CGT event A1, C2, E1, E2, E3, E5, E6, E7, E8, J1 or K3 happens in relation to the shares or interest; and</w:t>
      </w:r>
    </w:p>
    <w:p w14:paraId="78E24A4E" w14:textId="77777777" w:rsidR="00AE4C6B" w:rsidRPr="00832A56" w:rsidRDefault="00AE4C6B" w:rsidP="00AE4C6B">
      <w:pPr>
        <w:pStyle w:val="paragraph"/>
        <w:numPr>
          <w:ilvl w:val="12"/>
          <w:numId w:val="0"/>
        </w:numPr>
        <w:ind w:left="1644" w:hanging="1644"/>
      </w:pPr>
      <w:r w:rsidRPr="00832A56">
        <w:tab/>
        <w:t>(c)</w:t>
      </w:r>
      <w:r w:rsidRPr="00832A56">
        <w:tab/>
        <w:t>there is no roll</w:t>
      </w:r>
      <w:r w:rsidR="00A2426B">
        <w:noBreakHyphen/>
      </w:r>
      <w:r w:rsidRPr="00832A56">
        <w:t>over for the other CGT event; and</w:t>
      </w:r>
    </w:p>
    <w:p w14:paraId="1C4994A4" w14:textId="77777777" w:rsidR="00AE4C6B" w:rsidRPr="00832A56" w:rsidRDefault="00AE4C6B" w:rsidP="00AE4C6B">
      <w:pPr>
        <w:pStyle w:val="paragraph"/>
        <w:numPr>
          <w:ilvl w:val="12"/>
          <w:numId w:val="0"/>
        </w:numPr>
        <w:ind w:left="1644" w:hanging="1644"/>
      </w:pPr>
      <w:r w:rsidRPr="00832A56">
        <w:tab/>
        <w:t>(d)</w:t>
      </w:r>
      <w:r w:rsidRPr="00832A56">
        <w:tab/>
        <w:t xml:space="preserve">the applicable requirement in </w:t>
      </w:r>
      <w:r w:rsidR="00C635E7" w:rsidRPr="00832A56">
        <w:t>subsection (</w:t>
      </w:r>
      <w:r w:rsidRPr="00832A56">
        <w:t>2) is satisfied.</w:t>
      </w:r>
    </w:p>
    <w:p w14:paraId="4DD80642" w14:textId="77777777" w:rsidR="00AE4C6B" w:rsidRPr="00832A56" w:rsidRDefault="00AE4C6B" w:rsidP="00F207EC">
      <w:pPr>
        <w:pStyle w:val="subsection"/>
      </w:pPr>
      <w:r w:rsidRPr="00832A56">
        <w:tab/>
        <w:t>(2)</w:t>
      </w:r>
      <w:r w:rsidRPr="00832A56">
        <w:tab/>
        <w:t>Just before the other event happened:</w:t>
      </w:r>
    </w:p>
    <w:p w14:paraId="7374F208" w14:textId="77777777" w:rsidR="00AE4C6B" w:rsidRPr="00832A56" w:rsidRDefault="00AE4C6B" w:rsidP="00AE4C6B">
      <w:pPr>
        <w:pStyle w:val="paragraph"/>
        <w:numPr>
          <w:ilvl w:val="12"/>
          <w:numId w:val="0"/>
        </w:numPr>
        <w:ind w:left="1644" w:hanging="1644"/>
      </w:pPr>
      <w:r w:rsidRPr="00832A56">
        <w:tab/>
        <w:t>(a)</w:t>
      </w:r>
      <w:r w:rsidRPr="00832A56">
        <w:tab/>
        <w:t xml:space="preserve">the </w:t>
      </w:r>
      <w:r w:rsidR="00A2426B" w:rsidRPr="00A2426B">
        <w:rPr>
          <w:position w:val="6"/>
          <w:sz w:val="16"/>
        </w:rPr>
        <w:t>*</w:t>
      </w:r>
      <w:r w:rsidRPr="00832A56">
        <w:t xml:space="preserve">market value of property of the company or trust (that is not its </w:t>
      </w:r>
      <w:r w:rsidR="00A2426B" w:rsidRPr="00A2426B">
        <w:rPr>
          <w:position w:val="6"/>
          <w:sz w:val="16"/>
        </w:rPr>
        <w:t>*</w:t>
      </w:r>
      <w:r w:rsidRPr="00832A56">
        <w:t xml:space="preserve">trading stock) that was </w:t>
      </w:r>
      <w:r w:rsidR="00A2426B" w:rsidRPr="00A2426B">
        <w:rPr>
          <w:position w:val="6"/>
          <w:sz w:val="16"/>
        </w:rPr>
        <w:t>*</w:t>
      </w:r>
      <w:r w:rsidRPr="00832A56">
        <w:t xml:space="preserve">acquired on or after </w:t>
      </w:r>
      <w:r w:rsidR="00576E3C" w:rsidRPr="00832A56">
        <w:t>20 September</w:t>
      </w:r>
      <w:r w:rsidRPr="00832A56">
        <w:t xml:space="preserve"> 1985; or</w:t>
      </w:r>
    </w:p>
    <w:p w14:paraId="687617DD" w14:textId="77777777" w:rsidR="00AE4C6B" w:rsidRPr="00832A56" w:rsidRDefault="00AE4C6B" w:rsidP="00AE4C6B">
      <w:pPr>
        <w:pStyle w:val="paragraph"/>
        <w:numPr>
          <w:ilvl w:val="12"/>
          <w:numId w:val="0"/>
        </w:numPr>
        <w:ind w:left="1644" w:hanging="1644"/>
      </w:pPr>
      <w:r w:rsidRPr="00832A56">
        <w:tab/>
        <w:t>(b)</w:t>
      </w:r>
      <w:r w:rsidRPr="00832A56">
        <w:tab/>
        <w:t xml:space="preserve">the market value of interests the company or trust owned through interposed companies or trusts in property (except trading stock) that was </w:t>
      </w:r>
      <w:r w:rsidR="00A2426B" w:rsidRPr="00A2426B">
        <w:rPr>
          <w:position w:val="6"/>
          <w:sz w:val="16"/>
        </w:rPr>
        <w:t>*</w:t>
      </w:r>
      <w:r w:rsidRPr="00832A56">
        <w:t xml:space="preserve">acquired on or after </w:t>
      </w:r>
      <w:r w:rsidR="00576E3C" w:rsidRPr="00832A56">
        <w:t>20 September</w:t>
      </w:r>
      <w:r w:rsidRPr="00832A56">
        <w:t xml:space="preserve"> 1985;</w:t>
      </w:r>
    </w:p>
    <w:p w14:paraId="157E55F9" w14:textId="77777777" w:rsidR="00AE4C6B" w:rsidRPr="00832A56" w:rsidRDefault="00AE4C6B" w:rsidP="00F207EC">
      <w:pPr>
        <w:pStyle w:val="subsection2"/>
      </w:pPr>
      <w:r w:rsidRPr="00832A56">
        <w:t xml:space="preserve">must be at least 75% of the </w:t>
      </w:r>
      <w:r w:rsidR="00A2426B" w:rsidRPr="00A2426B">
        <w:rPr>
          <w:position w:val="6"/>
          <w:sz w:val="16"/>
        </w:rPr>
        <w:t>*</w:t>
      </w:r>
      <w:r w:rsidRPr="00832A56">
        <w:t>net value of the company or trust.</w:t>
      </w:r>
    </w:p>
    <w:p w14:paraId="2AB4FF62" w14:textId="77777777" w:rsidR="00AE4C6B" w:rsidRPr="00832A56" w:rsidRDefault="00AE4C6B" w:rsidP="00F207EC">
      <w:pPr>
        <w:pStyle w:val="subsection"/>
      </w:pPr>
      <w:r w:rsidRPr="00832A56">
        <w:tab/>
        <w:t>(5)</w:t>
      </w:r>
      <w:r w:rsidRPr="00832A56">
        <w:tab/>
        <w:t>The time of CGT event K6 is when the other event happens.</w:t>
      </w:r>
    </w:p>
    <w:p w14:paraId="7CB628D7" w14:textId="77777777" w:rsidR="00AE4C6B" w:rsidRPr="00832A56" w:rsidRDefault="00AE4C6B" w:rsidP="00F207EC">
      <w:pPr>
        <w:pStyle w:val="subsection"/>
      </w:pPr>
      <w:r w:rsidRPr="00832A56">
        <w:tab/>
        <w:t>(6)</w:t>
      </w:r>
      <w:r w:rsidRPr="00832A56">
        <w:tab/>
        <w:t xml:space="preserve">You make a </w:t>
      </w:r>
      <w:r w:rsidR="00A2426B" w:rsidRPr="00A2426B">
        <w:rPr>
          <w:position w:val="6"/>
          <w:sz w:val="16"/>
        </w:rPr>
        <w:t>*</w:t>
      </w:r>
      <w:r w:rsidRPr="00832A56">
        <w:t xml:space="preserve">capital gain equal to that part of the </w:t>
      </w:r>
      <w:r w:rsidR="00A2426B" w:rsidRPr="00A2426B">
        <w:rPr>
          <w:position w:val="6"/>
          <w:sz w:val="16"/>
        </w:rPr>
        <w:t>*</w:t>
      </w:r>
      <w:r w:rsidRPr="00832A56">
        <w:t xml:space="preserve">capital proceeds from the </w:t>
      </w:r>
      <w:r w:rsidR="00A2426B" w:rsidRPr="00A2426B">
        <w:rPr>
          <w:position w:val="6"/>
          <w:sz w:val="16"/>
        </w:rPr>
        <w:t>*</w:t>
      </w:r>
      <w:r w:rsidRPr="00832A56">
        <w:t xml:space="preserve">share or interest that is reasonably attributable to the amount by which the </w:t>
      </w:r>
      <w:r w:rsidR="00A2426B" w:rsidRPr="00A2426B">
        <w:rPr>
          <w:position w:val="6"/>
          <w:sz w:val="16"/>
        </w:rPr>
        <w:t>*</w:t>
      </w:r>
      <w:r w:rsidR="00912D79" w:rsidRPr="00832A56">
        <w:t>market value</w:t>
      </w:r>
      <w:r w:rsidRPr="00832A56">
        <w:t xml:space="preserve"> of the property referred to in </w:t>
      </w:r>
      <w:r w:rsidR="00C635E7" w:rsidRPr="00832A56">
        <w:t>subsection (</w:t>
      </w:r>
      <w:r w:rsidRPr="00832A56">
        <w:t xml:space="preserve">2) is </w:t>
      </w:r>
      <w:r w:rsidRPr="00832A56">
        <w:rPr>
          <w:i/>
        </w:rPr>
        <w:t>more</w:t>
      </w:r>
      <w:r w:rsidRPr="00832A56">
        <w:t xml:space="preserve"> than the sum of the </w:t>
      </w:r>
      <w:r w:rsidR="00A2426B" w:rsidRPr="00A2426B">
        <w:rPr>
          <w:position w:val="6"/>
          <w:sz w:val="16"/>
        </w:rPr>
        <w:t>*</w:t>
      </w:r>
      <w:r w:rsidRPr="00832A56">
        <w:t>cost bases of that property.</w:t>
      </w:r>
    </w:p>
    <w:p w14:paraId="7349C2ED" w14:textId="77777777" w:rsidR="00AE4C6B" w:rsidRPr="00832A56" w:rsidRDefault="00AE4C6B" w:rsidP="00AE4C6B">
      <w:pPr>
        <w:pStyle w:val="notetext"/>
      </w:pPr>
      <w:r w:rsidRPr="00832A56">
        <w:t>Note:</w:t>
      </w:r>
      <w:r w:rsidRPr="00832A56">
        <w:tab/>
        <w:t>You cannot make a capital loss.</w:t>
      </w:r>
    </w:p>
    <w:p w14:paraId="6FC803FE" w14:textId="77777777" w:rsidR="00AE4C6B" w:rsidRPr="00832A56" w:rsidRDefault="00AE4C6B" w:rsidP="00F207EC">
      <w:pPr>
        <w:pStyle w:val="subsection"/>
      </w:pPr>
      <w:r w:rsidRPr="00832A56">
        <w:tab/>
        <w:t>(7)</w:t>
      </w:r>
      <w:r w:rsidRPr="00832A56">
        <w:tab/>
        <w:t xml:space="preserve">This section applies to property that a company that is a foreign resident </w:t>
      </w:r>
      <w:r w:rsidR="00A2426B" w:rsidRPr="00A2426B">
        <w:rPr>
          <w:position w:val="6"/>
          <w:sz w:val="16"/>
        </w:rPr>
        <w:t>*</w:t>
      </w:r>
      <w:r w:rsidRPr="00832A56">
        <w:t>acquired after 15</w:t>
      </w:r>
      <w:r w:rsidR="00C635E7" w:rsidRPr="00832A56">
        <w:t> </w:t>
      </w:r>
      <w:r w:rsidRPr="00832A56">
        <w:t xml:space="preserve">August 1989 from another company as if it were acquired before </w:t>
      </w:r>
      <w:r w:rsidR="00576E3C" w:rsidRPr="00832A56">
        <w:t>20 September</w:t>
      </w:r>
      <w:r w:rsidRPr="00832A56">
        <w:t xml:space="preserve"> 1985 if:</w:t>
      </w:r>
    </w:p>
    <w:p w14:paraId="674E17E3" w14:textId="77777777" w:rsidR="00AE4C6B" w:rsidRPr="00832A56" w:rsidRDefault="00AE4C6B" w:rsidP="00AE4C6B">
      <w:pPr>
        <w:pStyle w:val="paragraph"/>
        <w:numPr>
          <w:ilvl w:val="12"/>
          <w:numId w:val="0"/>
        </w:numPr>
        <w:ind w:left="1644" w:hanging="1644"/>
      </w:pPr>
      <w:r w:rsidRPr="00832A56">
        <w:tab/>
        <w:t>(a)</w:t>
      </w:r>
      <w:r w:rsidRPr="00832A56">
        <w:tab/>
        <w:t xml:space="preserve">the other company acquired it before </w:t>
      </w:r>
      <w:r w:rsidR="00576E3C" w:rsidRPr="00832A56">
        <w:t>20 September</w:t>
      </w:r>
      <w:r w:rsidRPr="00832A56">
        <w:t xml:space="preserve"> 1985; and</w:t>
      </w:r>
    </w:p>
    <w:p w14:paraId="39F75FF8" w14:textId="77777777" w:rsidR="00AE4C6B" w:rsidRPr="00832A56" w:rsidRDefault="00AE4C6B" w:rsidP="00AE4C6B">
      <w:pPr>
        <w:pStyle w:val="paragraph"/>
        <w:numPr>
          <w:ilvl w:val="12"/>
          <w:numId w:val="0"/>
        </w:numPr>
        <w:ind w:left="1644" w:hanging="1644"/>
      </w:pPr>
      <w:r w:rsidRPr="00832A56">
        <w:tab/>
        <w:t>(b)</w:t>
      </w:r>
      <w:r w:rsidRPr="00832A56">
        <w:tab/>
        <w:t xml:space="preserve">the companies are members of the same </w:t>
      </w:r>
      <w:r w:rsidR="00A2426B" w:rsidRPr="00A2426B">
        <w:rPr>
          <w:position w:val="6"/>
          <w:sz w:val="16"/>
        </w:rPr>
        <w:t>*</w:t>
      </w:r>
      <w:r w:rsidRPr="00832A56">
        <w:t>wholly</w:t>
      </w:r>
      <w:r w:rsidR="00A2426B">
        <w:noBreakHyphen/>
      </w:r>
      <w:r w:rsidRPr="00832A56">
        <w:t>owned group; and</w:t>
      </w:r>
    </w:p>
    <w:p w14:paraId="62297446" w14:textId="77777777" w:rsidR="00AE4C6B" w:rsidRPr="00832A56" w:rsidRDefault="00AE4C6B" w:rsidP="00AE4C6B">
      <w:pPr>
        <w:pStyle w:val="paragraph"/>
        <w:numPr>
          <w:ilvl w:val="12"/>
          <w:numId w:val="0"/>
        </w:numPr>
        <w:ind w:left="1644" w:hanging="1644"/>
      </w:pPr>
      <w:r w:rsidRPr="00832A56">
        <w:tab/>
        <w:t>(c)</w:t>
      </w:r>
      <w:r w:rsidRPr="00832A56">
        <w:tab/>
        <w:t xml:space="preserve">the property </w:t>
      </w:r>
      <w:r w:rsidR="00245E75" w:rsidRPr="00832A56">
        <w:t xml:space="preserve">is not </w:t>
      </w:r>
      <w:r w:rsidR="00A2426B" w:rsidRPr="00A2426B">
        <w:rPr>
          <w:position w:val="6"/>
          <w:sz w:val="16"/>
        </w:rPr>
        <w:t>*</w:t>
      </w:r>
      <w:r w:rsidR="00245E75" w:rsidRPr="00832A56">
        <w:t>taxable Australian property</w:t>
      </w:r>
      <w:r w:rsidRPr="00832A56">
        <w:t>.</w:t>
      </w:r>
    </w:p>
    <w:p w14:paraId="6B5E90B2" w14:textId="77777777" w:rsidR="00AE4C6B" w:rsidRPr="00832A56" w:rsidRDefault="00AE4C6B" w:rsidP="00F207EC">
      <w:pPr>
        <w:pStyle w:val="subsection"/>
      </w:pPr>
      <w:r w:rsidRPr="00832A56">
        <w:tab/>
        <w:t>(8)</w:t>
      </w:r>
      <w:r w:rsidRPr="00832A56">
        <w:tab/>
        <w:t xml:space="preserve">In working out the </w:t>
      </w:r>
      <w:r w:rsidR="00A2426B" w:rsidRPr="00A2426B">
        <w:rPr>
          <w:position w:val="6"/>
          <w:sz w:val="16"/>
        </w:rPr>
        <w:t>*</w:t>
      </w:r>
      <w:r w:rsidRPr="00832A56">
        <w:t xml:space="preserve">net value of a company or trust for the purposes of </w:t>
      </w:r>
      <w:r w:rsidR="00C635E7" w:rsidRPr="00832A56">
        <w:t>subsection (</w:t>
      </w:r>
      <w:r w:rsidRPr="00832A56">
        <w:t>2), disregard:</w:t>
      </w:r>
    </w:p>
    <w:p w14:paraId="25E1F2C1" w14:textId="77777777" w:rsidR="00AE4C6B" w:rsidRPr="00832A56" w:rsidRDefault="00AE4C6B" w:rsidP="00AE4C6B">
      <w:pPr>
        <w:pStyle w:val="paragraph"/>
        <w:numPr>
          <w:ilvl w:val="12"/>
          <w:numId w:val="0"/>
        </w:numPr>
        <w:ind w:left="1644" w:hanging="1644"/>
      </w:pPr>
      <w:r w:rsidRPr="00832A56">
        <w:tab/>
        <w:t>(a)</w:t>
      </w:r>
      <w:r w:rsidRPr="00832A56">
        <w:tab/>
        <w:t>the discharge or release of any liabilities; or</w:t>
      </w:r>
    </w:p>
    <w:p w14:paraId="682A93C7" w14:textId="77777777" w:rsidR="00AE4C6B" w:rsidRPr="00832A56" w:rsidRDefault="00AE4C6B" w:rsidP="00AE4C6B">
      <w:pPr>
        <w:pStyle w:val="paragraph"/>
        <w:numPr>
          <w:ilvl w:val="12"/>
          <w:numId w:val="0"/>
        </w:numPr>
        <w:ind w:left="1644" w:hanging="1644"/>
      </w:pPr>
      <w:r w:rsidRPr="00832A56">
        <w:tab/>
        <w:t>(b)</w:t>
      </w:r>
      <w:r w:rsidRPr="00832A56">
        <w:tab/>
        <w:t xml:space="preserve">the </w:t>
      </w:r>
      <w:r w:rsidR="00A2426B" w:rsidRPr="00A2426B">
        <w:rPr>
          <w:position w:val="6"/>
          <w:sz w:val="16"/>
        </w:rPr>
        <w:t>*</w:t>
      </w:r>
      <w:r w:rsidRPr="00832A56">
        <w:t xml:space="preserve">market value of any </w:t>
      </w:r>
      <w:r w:rsidR="00A2426B" w:rsidRPr="00A2426B">
        <w:rPr>
          <w:position w:val="6"/>
          <w:sz w:val="16"/>
        </w:rPr>
        <w:t>*</w:t>
      </w:r>
      <w:r w:rsidRPr="00832A56">
        <w:t>CGT assets acquired;</w:t>
      </w:r>
    </w:p>
    <w:p w14:paraId="447425F0" w14:textId="77777777" w:rsidR="00AE4C6B" w:rsidRPr="00832A56" w:rsidRDefault="00AE4C6B" w:rsidP="00F207EC">
      <w:pPr>
        <w:pStyle w:val="subsection2"/>
      </w:pPr>
      <w:r w:rsidRPr="00832A56">
        <w:t xml:space="preserve">if the discharge or release, or the </w:t>
      </w:r>
      <w:r w:rsidR="00A2426B" w:rsidRPr="00A2426B">
        <w:rPr>
          <w:position w:val="6"/>
          <w:sz w:val="16"/>
        </w:rPr>
        <w:t>*</w:t>
      </w:r>
      <w:r w:rsidRPr="00832A56">
        <w:t xml:space="preserve">acquisition, was done for a purpose that included ensuring that the requirement in </w:t>
      </w:r>
      <w:r w:rsidR="00C635E7" w:rsidRPr="00832A56">
        <w:t>subsection (</w:t>
      </w:r>
      <w:r w:rsidRPr="00832A56">
        <w:t>2) would not be satisfied in a particular situation.</w:t>
      </w:r>
    </w:p>
    <w:p w14:paraId="36E05090" w14:textId="77777777" w:rsidR="00AE4C6B" w:rsidRPr="00832A56" w:rsidRDefault="00AE4C6B" w:rsidP="007F7C60">
      <w:pPr>
        <w:pStyle w:val="SubsectionHead"/>
      </w:pPr>
      <w:r w:rsidRPr="00832A56">
        <w:t>Exceptions</w:t>
      </w:r>
    </w:p>
    <w:p w14:paraId="567F7F20" w14:textId="77777777" w:rsidR="00AE4C6B" w:rsidRPr="00832A56" w:rsidRDefault="00AE4C6B" w:rsidP="007F7C60">
      <w:pPr>
        <w:pStyle w:val="subsection"/>
        <w:keepNext/>
        <w:keepLines/>
      </w:pPr>
      <w:r w:rsidRPr="00832A56">
        <w:tab/>
        <w:t>(9)</w:t>
      </w:r>
      <w:r w:rsidRPr="00832A56">
        <w:tab/>
      </w:r>
      <w:r w:rsidRPr="00832A56">
        <w:rPr>
          <w:b/>
          <w:i/>
        </w:rPr>
        <w:t>CGT event K6</w:t>
      </w:r>
      <w:r w:rsidRPr="00832A56">
        <w:t xml:space="preserve"> does not happen if:</w:t>
      </w:r>
    </w:p>
    <w:p w14:paraId="743CCE28" w14:textId="77777777" w:rsidR="00AE4C6B" w:rsidRPr="00832A56" w:rsidRDefault="00AE4C6B" w:rsidP="00AE4C6B">
      <w:pPr>
        <w:pStyle w:val="paragraph"/>
        <w:numPr>
          <w:ilvl w:val="12"/>
          <w:numId w:val="0"/>
        </w:numPr>
        <w:ind w:left="1644" w:hanging="1644"/>
      </w:pPr>
      <w:r w:rsidRPr="00832A56">
        <w:tab/>
        <w:t>(a)</w:t>
      </w:r>
      <w:r w:rsidRPr="00832A56">
        <w:tab/>
        <w:t xml:space="preserve">for a company referred to in </w:t>
      </w:r>
      <w:r w:rsidR="00C635E7" w:rsidRPr="00832A56">
        <w:t>subsection (</w:t>
      </w:r>
      <w:r w:rsidRPr="00832A56">
        <w:t xml:space="preserve">2)—some of its </w:t>
      </w:r>
      <w:r w:rsidR="00A2426B" w:rsidRPr="00A2426B">
        <w:rPr>
          <w:position w:val="6"/>
          <w:sz w:val="16"/>
        </w:rPr>
        <w:t>*</w:t>
      </w:r>
      <w:r w:rsidRPr="00832A56">
        <w:t>shares were listed for quotation in the official list of a stock exchange in Australia or a foreign country at the time of the other event and at all times in the period of 5 years before the time of the other event; or</w:t>
      </w:r>
    </w:p>
    <w:p w14:paraId="5BBDC512" w14:textId="77777777" w:rsidR="00AE4C6B" w:rsidRPr="00832A56" w:rsidRDefault="00AE4C6B" w:rsidP="00AE4C6B">
      <w:pPr>
        <w:pStyle w:val="paragraph"/>
        <w:numPr>
          <w:ilvl w:val="12"/>
          <w:numId w:val="0"/>
        </w:numPr>
        <w:ind w:left="1644" w:hanging="1644"/>
      </w:pPr>
      <w:r w:rsidRPr="00832A56">
        <w:tab/>
        <w:t>(b)</w:t>
      </w:r>
      <w:r w:rsidRPr="00832A56">
        <w:tab/>
        <w:t xml:space="preserve">for a trust referred to in </w:t>
      </w:r>
      <w:r w:rsidR="00C635E7" w:rsidRPr="00832A56">
        <w:t>subsection (</w:t>
      </w:r>
      <w:r w:rsidRPr="00832A56">
        <w:t>2) that is a unit trust—some of its units were so listed, or were ordinarily available to the public for subscription or purchase, at the time of the other event and at all times in that period.</w:t>
      </w:r>
    </w:p>
    <w:p w14:paraId="1A3E3D26" w14:textId="77777777" w:rsidR="00AE4C6B" w:rsidRPr="00832A56" w:rsidRDefault="00AE4C6B" w:rsidP="00A96562">
      <w:pPr>
        <w:pStyle w:val="subsection"/>
        <w:keepNext/>
      </w:pPr>
      <w:r w:rsidRPr="00832A56">
        <w:tab/>
        <w:t>(9A)</w:t>
      </w:r>
      <w:r w:rsidRPr="00832A56">
        <w:tab/>
      </w:r>
      <w:r w:rsidR="00C635E7" w:rsidRPr="00832A56">
        <w:t>Paragraph (</w:t>
      </w:r>
      <w:r w:rsidRPr="00832A56">
        <w:t>9)(a) applies to a case where:</w:t>
      </w:r>
    </w:p>
    <w:p w14:paraId="60BCAD13" w14:textId="77777777" w:rsidR="00AE4C6B" w:rsidRPr="00832A56" w:rsidRDefault="00AE4C6B" w:rsidP="00AE4C6B">
      <w:pPr>
        <w:pStyle w:val="paragraph"/>
      </w:pPr>
      <w:r w:rsidRPr="00832A56">
        <w:tab/>
        <w:t>(a)</w:t>
      </w:r>
      <w:r w:rsidRPr="00832A56">
        <w:tab/>
        <w:t xml:space="preserve">the company referred to in </w:t>
      </w:r>
      <w:r w:rsidR="00C635E7" w:rsidRPr="00832A56">
        <w:t>subsection (</w:t>
      </w:r>
      <w:r w:rsidRPr="00832A56">
        <w:t xml:space="preserve">2) is a </w:t>
      </w:r>
      <w:r w:rsidR="00A2426B" w:rsidRPr="00A2426B">
        <w:rPr>
          <w:position w:val="6"/>
          <w:sz w:val="16"/>
        </w:rPr>
        <w:t>*</w:t>
      </w:r>
      <w:r w:rsidRPr="00832A56">
        <w:t>demerged entity; and</w:t>
      </w:r>
    </w:p>
    <w:p w14:paraId="41489CAD"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shares in the demerged entity do not satisfy the test referred to in that paragraph; and</w:t>
      </w:r>
    </w:p>
    <w:p w14:paraId="19AF6C78" w14:textId="77777777" w:rsidR="00AE4C6B" w:rsidRPr="00832A56" w:rsidRDefault="00AE4C6B" w:rsidP="00AE4C6B">
      <w:pPr>
        <w:pStyle w:val="paragraph"/>
      </w:pPr>
      <w:r w:rsidRPr="00832A56">
        <w:tab/>
        <w:t>(c)</w:t>
      </w:r>
      <w:r w:rsidRPr="00832A56">
        <w:tab/>
        <w:t>the demerger happened not more than 5 years before the other CGT event happened;</w:t>
      </w:r>
    </w:p>
    <w:p w14:paraId="79E10657" w14:textId="77777777" w:rsidR="00AE4C6B" w:rsidRPr="00832A56" w:rsidRDefault="00AE4C6B" w:rsidP="00AE4C6B">
      <w:pPr>
        <w:pStyle w:val="subsection2"/>
      </w:pPr>
      <w:r w:rsidRPr="00832A56">
        <w:t xml:space="preserve">as if shares in the demerged entity were listed for quotation in the official list of a stock exchange in Australia or a foreign country at all times when some of the shares in the </w:t>
      </w:r>
      <w:r w:rsidR="00A2426B" w:rsidRPr="00A2426B">
        <w:rPr>
          <w:position w:val="6"/>
          <w:sz w:val="16"/>
        </w:rPr>
        <w:t>*</w:t>
      </w:r>
      <w:r w:rsidRPr="00832A56">
        <w:t xml:space="preserve">head entity of the </w:t>
      </w:r>
      <w:r w:rsidR="00A2426B" w:rsidRPr="00A2426B">
        <w:rPr>
          <w:position w:val="6"/>
          <w:sz w:val="16"/>
        </w:rPr>
        <w:t>*</w:t>
      </w:r>
      <w:r w:rsidRPr="00832A56">
        <w:t>demerger group were so listed.</w:t>
      </w:r>
    </w:p>
    <w:p w14:paraId="48BD3423" w14:textId="77777777" w:rsidR="00AE4C6B" w:rsidRPr="00832A56" w:rsidRDefault="00AE4C6B" w:rsidP="00AE4C6B">
      <w:pPr>
        <w:pStyle w:val="notetext"/>
      </w:pPr>
      <w:r w:rsidRPr="00832A56">
        <w:t>Example:</w:t>
      </w:r>
      <w:r w:rsidRPr="00832A56">
        <w:tab/>
        <w:t>Louise owns shares in a company which has been listed for 3 years. The company is the head entity of a demerger group. As part of a demerger, she receives new interests in a demerged entity. The demerged entity then lists in its own right.</w:t>
      </w:r>
    </w:p>
    <w:p w14:paraId="1D85F85C" w14:textId="77777777" w:rsidR="00AE4C6B" w:rsidRPr="00832A56" w:rsidRDefault="00AE4C6B" w:rsidP="00AE4C6B">
      <w:pPr>
        <w:pStyle w:val="notetext"/>
      </w:pPr>
      <w:r w:rsidRPr="00832A56">
        <w:tab/>
        <w:t>Since the head entity was listed for only 3 years, the demerged entity must remain listed for 2 years before Louise’s new interests become eligible for the exception from CGT event K6.</w:t>
      </w:r>
    </w:p>
    <w:p w14:paraId="3795AC80" w14:textId="77777777" w:rsidR="00AE4C6B" w:rsidRPr="00832A56" w:rsidRDefault="00AE4C6B" w:rsidP="00F207EC">
      <w:pPr>
        <w:pStyle w:val="subsection"/>
      </w:pPr>
      <w:r w:rsidRPr="00832A56">
        <w:tab/>
        <w:t>(9B)</w:t>
      </w:r>
      <w:r w:rsidRPr="00832A56">
        <w:tab/>
      </w:r>
      <w:r w:rsidR="00C635E7" w:rsidRPr="00832A56">
        <w:t>Paragraph (</w:t>
      </w:r>
      <w:r w:rsidRPr="00832A56">
        <w:t>9)(b) applies to a case where:</w:t>
      </w:r>
    </w:p>
    <w:p w14:paraId="0407847E" w14:textId="77777777" w:rsidR="00AE4C6B" w:rsidRPr="00832A56" w:rsidRDefault="00AE4C6B" w:rsidP="00AE4C6B">
      <w:pPr>
        <w:pStyle w:val="paragraph"/>
      </w:pPr>
      <w:r w:rsidRPr="00832A56">
        <w:tab/>
        <w:t>(a)</w:t>
      </w:r>
      <w:r w:rsidRPr="00832A56">
        <w:tab/>
        <w:t xml:space="preserve">the trust referred to in </w:t>
      </w:r>
      <w:r w:rsidR="00C635E7" w:rsidRPr="00832A56">
        <w:t>subsection (</w:t>
      </w:r>
      <w:r w:rsidRPr="00832A56">
        <w:t xml:space="preserve">2) is a </w:t>
      </w:r>
      <w:r w:rsidR="00A2426B" w:rsidRPr="00A2426B">
        <w:rPr>
          <w:position w:val="6"/>
          <w:sz w:val="16"/>
        </w:rPr>
        <w:t>*</w:t>
      </w:r>
      <w:r w:rsidRPr="00832A56">
        <w:t>demerged entity and a unit trust; and</w:t>
      </w:r>
    </w:p>
    <w:p w14:paraId="2F728F05" w14:textId="77777777" w:rsidR="00AE4C6B" w:rsidRPr="00832A56" w:rsidRDefault="00AE4C6B" w:rsidP="00AE4C6B">
      <w:pPr>
        <w:pStyle w:val="paragraph"/>
      </w:pPr>
      <w:r w:rsidRPr="00832A56">
        <w:tab/>
        <w:t>(b)</w:t>
      </w:r>
      <w:r w:rsidRPr="00832A56">
        <w:tab/>
        <w:t>units in the demerged entity do not satisfy the test referred to in that paragraph; and</w:t>
      </w:r>
    </w:p>
    <w:p w14:paraId="58E583F6" w14:textId="77777777" w:rsidR="00AE4C6B" w:rsidRPr="00832A56" w:rsidRDefault="00AE4C6B" w:rsidP="00B842C7">
      <w:pPr>
        <w:pStyle w:val="paragraph"/>
        <w:keepNext/>
        <w:keepLines/>
      </w:pPr>
      <w:r w:rsidRPr="00832A56">
        <w:tab/>
        <w:t>(c)</w:t>
      </w:r>
      <w:r w:rsidRPr="00832A56">
        <w:tab/>
        <w:t>the demerger happened not more than 5 years before the other CGT event happened;</w:t>
      </w:r>
    </w:p>
    <w:p w14:paraId="780469B4" w14:textId="77777777" w:rsidR="00AE4C6B" w:rsidRPr="00832A56" w:rsidRDefault="00AE4C6B" w:rsidP="00AE4C6B">
      <w:pPr>
        <w:pStyle w:val="subsection2"/>
      </w:pPr>
      <w:r w:rsidRPr="00832A56">
        <w:t xml:space="preserve">as if units in the demerged entity were listed for quotation in the official list of a stock exchange in Australia or a foreign country, or were ordinarily available to the public for subscription or purchase, at all times when some of the units in the </w:t>
      </w:r>
      <w:r w:rsidR="00A2426B" w:rsidRPr="00A2426B">
        <w:rPr>
          <w:position w:val="6"/>
          <w:sz w:val="16"/>
        </w:rPr>
        <w:t>*</w:t>
      </w:r>
      <w:r w:rsidRPr="00832A56">
        <w:t xml:space="preserve">head entity of the </w:t>
      </w:r>
      <w:r w:rsidR="00A2426B" w:rsidRPr="00A2426B">
        <w:rPr>
          <w:position w:val="6"/>
          <w:sz w:val="16"/>
        </w:rPr>
        <w:t>*</w:t>
      </w:r>
      <w:r w:rsidRPr="00832A56">
        <w:t>demerger group were so listed or available.</w:t>
      </w:r>
    </w:p>
    <w:p w14:paraId="5C580976" w14:textId="77777777" w:rsidR="00AE4C6B" w:rsidRPr="00832A56" w:rsidRDefault="00AE4C6B" w:rsidP="00F207EC">
      <w:pPr>
        <w:pStyle w:val="subsection"/>
      </w:pPr>
      <w:r w:rsidRPr="00832A56">
        <w:tab/>
        <w:t>(10)</w:t>
      </w:r>
      <w:r w:rsidRPr="00832A56">
        <w:tab/>
        <w:t xml:space="preserve">A </w:t>
      </w:r>
      <w:r w:rsidR="00A2426B" w:rsidRPr="00A2426B">
        <w:rPr>
          <w:position w:val="6"/>
          <w:sz w:val="16"/>
        </w:rPr>
        <w:t>*</w:t>
      </w:r>
      <w:r w:rsidRPr="00832A56">
        <w:t xml:space="preserve">capital gain is disregarded for a </w:t>
      </w:r>
      <w:r w:rsidR="00A2426B" w:rsidRPr="00A2426B">
        <w:rPr>
          <w:position w:val="6"/>
          <w:sz w:val="16"/>
        </w:rPr>
        <w:t>*</w:t>
      </w:r>
      <w:r w:rsidRPr="00832A56">
        <w:t xml:space="preserve">share in a company or an interest in a trust to the extent that, had you </w:t>
      </w:r>
      <w:r w:rsidR="00A2426B" w:rsidRPr="00A2426B">
        <w:rPr>
          <w:position w:val="6"/>
          <w:sz w:val="16"/>
        </w:rPr>
        <w:t>*</w:t>
      </w:r>
      <w:r w:rsidRPr="00832A56">
        <w:t xml:space="preserve">acquired it on or after </w:t>
      </w:r>
      <w:r w:rsidR="00576E3C" w:rsidRPr="00832A56">
        <w:t>20 September</w:t>
      </w:r>
      <w:r w:rsidRPr="00832A56">
        <w:t xml:space="preserve"> 1985, you could have chosen a roll</w:t>
      </w:r>
      <w:r w:rsidR="00A2426B">
        <w:noBreakHyphen/>
      </w:r>
      <w:r w:rsidRPr="00832A56">
        <w:t xml:space="preserve">over for the other </w:t>
      </w:r>
      <w:r w:rsidR="00A2426B" w:rsidRPr="00A2426B">
        <w:rPr>
          <w:position w:val="6"/>
          <w:sz w:val="16"/>
        </w:rPr>
        <w:t>*</w:t>
      </w:r>
      <w:r w:rsidRPr="00832A56">
        <w:t>CGT event under Subdivision</w:t>
      </w:r>
      <w:r w:rsidR="00C635E7" w:rsidRPr="00832A56">
        <w:t> </w:t>
      </w:r>
      <w:r w:rsidRPr="00832A56">
        <w:t>124</w:t>
      </w:r>
      <w:r w:rsidR="00A2426B">
        <w:noBreakHyphen/>
      </w:r>
      <w:r w:rsidRPr="00832A56">
        <w:t>M (scrip for scrip roll</w:t>
      </w:r>
      <w:r w:rsidR="00A2426B">
        <w:noBreakHyphen/>
      </w:r>
      <w:r w:rsidRPr="00832A56">
        <w:t>over).</w:t>
      </w:r>
    </w:p>
    <w:p w14:paraId="386FE370" w14:textId="77777777" w:rsidR="00AE4C6B" w:rsidRPr="00832A56" w:rsidRDefault="00AE4C6B" w:rsidP="00AE4C6B">
      <w:pPr>
        <w:pStyle w:val="notetext"/>
      </w:pPr>
      <w:r w:rsidRPr="00832A56">
        <w:t>Example:</w:t>
      </w:r>
      <w:r w:rsidRPr="00832A56">
        <w:tab/>
        <w:t xml:space="preserve">Bill owns a unit in a trust that he acquired before </w:t>
      </w:r>
      <w:r w:rsidR="00576E3C" w:rsidRPr="00832A56">
        <w:t>20 September</w:t>
      </w:r>
      <w:r w:rsidRPr="00832A56">
        <w:t xml:space="preserve"> 1985. He exchanges the unit for a unit in another trust worth $60 and $40 cash. He makes a capital gain of $50 because of CGT event K6.</w:t>
      </w:r>
    </w:p>
    <w:p w14:paraId="377504EC" w14:textId="77777777" w:rsidR="00AE4C6B" w:rsidRPr="00832A56" w:rsidRDefault="00AE4C6B" w:rsidP="00AE4C6B">
      <w:pPr>
        <w:pStyle w:val="notetext"/>
      </w:pPr>
      <w:r w:rsidRPr="00832A56">
        <w:tab/>
        <w:t xml:space="preserve">Had the unit been acquired after </w:t>
      </w:r>
      <w:r w:rsidR="00576E3C" w:rsidRPr="00832A56">
        <w:t>20 September</w:t>
      </w:r>
      <w:r w:rsidRPr="00832A56">
        <w:t xml:space="preserve"> 1985, Bill would have been entitled to a partial roll</w:t>
      </w:r>
      <w:r w:rsidR="00A2426B">
        <w:noBreakHyphen/>
      </w:r>
      <w:r w:rsidRPr="00832A56">
        <w:t>over of the capital gain under Subdivision</w:t>
      </w:r>
      <w:r w:rsidR="00C635E7" w:rsidRPr="00832A56">
        <w:t> </w:t>
      </w:r>
      <w:r w:rsidRPr="00832A56">
        <w:t>124</w:t>
      </w:r>
      <w:r w:rsidR="00A2426B">
        <w:noBreakHyphen/>
      </w:r>
      <w:r w:rsidRPr="00832A56">
        <w:t>M to the extent that his capital proceeds constituted a replacement unit.</w:t>
      </w:r>
    </w:p>
    <w:p w14:paraId="1F4AA548" w14:textId="77777777" w:rsidR="00AE4C6B" w:rsidRPr="00832A56" w:rsidRDefault="00AE4C6B" w:rsidP="00AE4C6B">
      <w:pPr>
        <w:pStyle w:val="notetext"/>
      </w:pPr>
      <w:r w:rsidRPr="00832A56">
        <w:tab/>
        <w:t xml:space="preserve">Bill can therefore disregard </w:t>
      </w:r>
      <w:r w:rsidRPr="00832A56">
        <w:rPr>
          <w:position w:val="4"/>
          <w:sz w:val="14"/>
        </w:rPr>
        <w:t>60</w:t>
      </w:r>
      <w:r w:rsidRPr="00832A56">
        <w:t>/</w:t>
      </w:r>
      <w:r w:rsidRPr="00832A56">
        <w:rPr>
          <w:sz w:val="14"/>
        </w:rPr>
        <w:t>100</w:t>
      </w:r>
      <w:r w:rsidRPr="00832A56">
        <w:t xml:space="preserve"> of the $50 gain ($30). The cost base of Bill’s replacement unit is reduced by this amount. Bill must include the remaining $20 of the CGT event K6 gain in the calculation of his net capital gain or loss for the year.</w:t>
      </w:r>
    </w:p>
    <w:p w14:paraId="0DB382F1" w14:textId="77777777" w:rsidR="00AE4C6B" w:rsidRPr="00832A56" w:rsidRDefault="00AE4C6B" w:rsidP="00AE4C6B">
      <w:pPr>
        <w:pStyle w:val="notetext"/>
      </w:pPr>
      <w:r w:rsidRPr="00832A56">
        <w:t>Note:</w:t>
      </w:r>
      <w:r w:rsidRPr="00832A56">
        <w:tab/>
        <w:t>A capital gain or loss made by a demerging entity from CGT event K6 happening as a result of a demerger is also disregarded: see section</w:t>
      </w:r>
      <w:r w:rsidR="00C635E7" w:rsidRPr="00832A56">
        <w:t> </w:t>
      </w:r>
      <w:r w:rsidRPr="00832A56">
        <w:t>125</w:t>
      </w:r>
      <w:r w:rsidR="00A2426B">
        <w:noBreakHyphen/>
      </w:r>
      <w:r w:rsidRPr="00832A56">
        <w:t>155.</w:t>
      </w:r>
    </w:p>
    <w:p w14:paraId="3AB30B7A" w14:textId="77777777" w:rsidR="0099451F" w:rsidRPr="00832A56" w:rsidRDefault="0099451F" w:rsidP="0099451F">
      <w:pPr>
        <w:pStyle w:val="ActHead5"/>
      </w:pPr>
      <w:bookmarkStart w:id="338" w:name="_Toc185661210"/>
      <w:r w:rsidRPr="00832A56">
        <w:rPr>
          <w:rStyle w:val="CharSectno"/>
        </w:rPr>
        <w:t>104</w:t>
      </w:r>
      <w:r w:rsidR="00A2426B">
        <w:rPr>
          <w:rStyle w:val="CharSectno"/>
        </w:rPr>
        <w:noBreakHyphen/>
      </w:r>
      <w:r w:rsidRPr="00832A56">
        <w:rPr>
          <w:rStyle w:val="CharSectno"/>
        </w:rPr>
        <w:t>235</w:t>
      </w:r>
      <w:r w:rsidRPr="00832A56">
        <w:t xml:space="preserve">  Balancing adjustment events for depreciating assets and certain assets used for R&amp;D: CGT event K7</w:t>
      </w:r>
      <w:bookmarkEnd w:id="338"/>
    </w:p>
    <w:p w14:paraId="01CC1C71" w14:textId="77777777" w:rsidR="00AE4C6B" w:rsidRPr="00832A56" w:rsidRDefault="00AE4C6B" w:rsidP="00F207EC">
      <w:pPr>
        <w:pStyle w:val="subsection"/>
      </w:pPr>
      <w:r w:rsidRPr="00832A56">
        <w:tab/>
        <w:t>(1)</w:t>
      </w:r>
      <w:r w:rsidRPr="00832A56">
        <w:tab/>
      </w:r>
      <w:r w:rsidRPr="00832A56">
        <w:rPr>
          <w:b/>
          <w:i/>
        </w:rPr>
        <w:t>CGT event K7</w:t>
      </w:r>
      <w:r w:rsidRPr="00832A56">
        <w:t xml:space="preserve"> happens if:</w:t>
      </w:r>
    </w:p>
    <w:p w14:paraId="0E6BDBB8"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balancing adjustment event occurs for a </w:t>
      </w:r>
      <w:r w:rsidR="00A2426B" w:rsidRPr="00A2426B">
        <w:rPr>
          <w:position w:val="6"/>
          <w:sz w:val="16"/>
        </w:rPr>
        <w:t>*</w:t>
      </w:r>
      <w:r w:rsidRPr="00832A56">
        <w:t xml:space="preserve">depreciating asset you </w:t>
      </w:r>
      <w:r w:rsidR="00A2426B" w:rsidRPr="00A2426B">
        <w:rPr>
          <w:position w:val="6"/>
          <w:sz w:val="16"/>
        </w:rPr>
        <w:t>*</w:t>
      </w:r>
      <w:r w:rsidRPr="00832A56">
        <w:t>held; and</w:t>
      </w:r>
    </w:p>
    <w:p w14:paraId="5AD8CBF4" w14:textId="77777777" w:rsidR="007405A8" w:rsidRPr="00832A56" w:rsidRDefault="007405A8" w:rsidP="007405A8">
      <w:pPr>
        <w:pStyle w:val="paragraph"/>
      </w:pPr>
      <w:r w:rsidRPr="00832A56">
        <w:tab/>
        <w:t>(b)</w:t>
      </w:r>
      <w:r w:rsidRPr="00832A56">
        <w:tab/>
        <w:t xml:space="preserve">at some time when you held the asset, you used it, or had it </w:t>
      </w:r>
      <w:r w:rsidR="00A2426B" w:rsidRPr="00A2426B">
        <w:rPr>
          <w:position w:val="6"/>
          <w:sz w:val="16"/>
        </w:rPr>
        <w:t>*</w:t>
      </w:r>
      <w:r w:rsidRPr="00832A56">
        <w:t>installed ready for use, for:</w:t>
      </w:r>
    </w:p>
    <w:p w14:paraId="4A1543A1" w14:textId="77777777" w:rsidR="007405A8" w:rsidRPr="00832A56" w:rsidRDefault="007405A8" w:rsidP="007405A8">
      <w:pPr>
        <w:pStyle w:val="paragraphsub"/>
      </w:pPr>
      <w:r w:rsidRPr="00832A56">
        <w:tab/>
        <w:t>(i)</w:t>
      </w:r>
      <w:r w:rsidRPr="00832A56">
        <w:tab/>
        <w:t xml:space="preserve">a purpose other than a </w:t>
      </w:r>
      <w:r w:rsidR="00A2426B" w:rsidRPr="00A2426B">
        <w:rPr>
          <w:position w:val="6"/>
          <w:sz w:val="16"/>
        </w:rPr>
        <w:t>*</w:t>
      </w:r>
      <w:r w:rsidRPr="00832A56">
        <w:t>taxable purpose; or</w:t>
      </w:r>
    </w:p>
    <w:p w14:paraId="2CD05839" w14:textId="77777777" w:rsidR="007405A8" w:rsidRPr="00832A56" w:rsidRDefault="007405A8" w:rsidP="007405A8">
      <w:pPr>
        <w:pStyle w:val="paragraphsub"/>
      </w:pPr>
      <w:r w:rsidRPr="00832A56">
        <w:tab/>
        <w:t>(ii)</w:t>
      </w:r>
      <w:r w:rsidRPr="00832A56">
        <w:tab/>
        <w:t>the purpose to which paragraphs 40</w:t>
      </w:r>
      <w:r w:rsidR="00A2426B">
        <w:noBreakHyphen/>
      </w:r>
      <w:r w:rsidRPr="00832A56">
        <w:t>27(2)(a) and (b) relate (about second</w:t>
      </w:r>
      <w:r w:rsidR="00A2426B">
        <w:noBreakHyphen/>
      </w:r>
      <w:r w:rsidRPr="00832A56">
        <w:t>hand assets in residential property).</w:t>
      </w:r>
    </w:p>
    <w:p w14:paraId="4FD5494A" w14:textId="77777777" w:rsidR="00AE4C6B" w:rsidRPr="00832A56" w:rsidRDefault="00AE4C6B" w:rsidP="003D74B1">
      <w:pPr>
        <w:pStyle w:val="subsection"/>
        <w:keepNext/>
      </w:pPr>
      <w:r w:rsidRPr="00832A56">
        <w:tab/>
        <w:t>(1A)</w:t>
      </w:r>
      <w:r w:rsidRPr="00832A56">
        <w:tab/>
        <w:t xml:space="preserve">However, </w:t>
      </w:r>
      <w:r w:rsidR="00C635E7" w:rsidRPr="00832A56">
        <w:t>subsection (</w:t>
      </w:r>
      <w:r w:rsidRPr="00832A56">
        <w:t>1) does not apply if:</w:t>
      </w:r>
    </w:p>
    <w:p w14:paraId="446979C5" w14:textId="77777777" w:rsidR="00823AD3" w:rsidRPr="00832A56" w:rsidRDefault="00823AD3" w:rsidP="00823AD3">
      <w:pPr>
        <w:pStyle w:val="paragraph"/>
      </w:pPr>
      <w:r w:rsidRPr="00832A56">
        <w:tab/>
        <w:t>(a)</w:t>
      </w:r>
      <w:r w:rsidRPr="00832A56">
        <w:tab/>
        <w:t xml:space="preserve">you are an </w:t>
      </w:r>
      <w:r w:rsidR="00A2426B" w:rsidRPr="00A2426B">
        <w:rPr>
          <w:position w:val="6"/>
          <w:sz w:val="16"/>
        </w:rPr>
        <w:t>*</w:t>
      </w:r>
      <w:r w:rsidRPr="00832A56">
        <w:t>R&amp;D entity and you could deduct an amount under section</w:t>
      </w:r>
      <w:r w:rsidR="00C635E7" w:rsidRPr="00832A56">
        <w:t> </w:t>
      </w:r>
      <w:r w:rsidRPr="00832A56">
        <w:t>40</w:t>
      </w:r>
      <w:r w:rsidR="00A2426B">
        <w:noBreakHyphen/>
      </w:r>
      <w:r w:rsidRPr="00832A56">
        <w:t xml:space="preserve">25 for the </w:t>
      </w:r>
      <w:r w:rsidR="00A2426B" w:rsidRPr="00A2426B">
        <w:rPr>
          <w:position w:val="6"/>
          <w:sz w:val="16"/>
        </w:rPr>
        <w:t>*</w:t>
      </w:r>
      <w:r w:rsidRPr="00832A56">
        <w:t>depreciating asset if the following assumptions were made:</w:t>
      </w:r>
    </w:p>
    <w:p w14:paraId="1D7144E6" w14:textId="77777777" w:rsidR="00823AD3" w:rsidRPr="00832A56" w:rsidRDefault="00823AD3" w:rsidP="00823AD3">
      <w:pPr>
        <w:pStyle w:val="paragraphsub"/>
      </w:pPr>
      <w:r w:rsidRPr="00832A56">
        <w:tab/>
        <w:t>(i)</w:t>
      </w:r>
      <w:r w:rsidRPr="00832A56">
        <w:tab/>
        <w:t>despite paragraph</w:t>
      </w:r>
      <w:r w:rsidR="00C635E7" w:rsidRPr="00832A56">
        <w:t> </w:t>
      </w:r>
      <w:r w:rsidRPr="00832A56">
        <w:t>40</w:t>
      </w:r>
      <w:r w:rsidR="00A2426B">
        <w:noBreakHyphen/>
      </w:r>
      <w:r w:rsidRPr="00832A56">
        <w:t>30(1)(c) and subsection</w:t>
      </w:r>
      <w:r w:rsidR="00C635E7" w:rsidRPr="00832A56">
        <w:t> </w:t>
      </w:r>
      <w:r w:rsidRPr="00832A56">
        <w:t>40</w:t>
      </w:r>
      <w:r w:rsidR="00A2426B">
        <w:noBreakHyphen/>
      </w:r>
      <w:r w:rsidRPr="00832A56">
        <w:t xml:space="preserve">30(2), all intangible assets were excluded from the definition of </w:t>
      </w:r>
      <w:r w:rsidRPr="00832A56">
        <w:rPr>
          <w:b/>
          <w:i/>
        </w:rPr>
        <w:t>depreciating asset</w:t>
      </w:r>
      <w:r w:rsidRPr="00832A56">
        <w:t xml:space="preserve"> in section</w:t>
      </w:r>
      <w:r w:rsidR="00C635E7" w:rsidRPr="00832A56">
        <w:t> </w:t>
      </w:r>
      <w:r w:rsidRPr="00832A56">
        <w:t>40</w:t>
      </w:r>
      <w:r w:rsidR="00A2426B">
        <w:noBreakHyphen/>
      </w:r>
      <w:r w:rsidRPr="00832A56">
        <w:t>30;</w:t>
      </w:r>
    </w:p>
    <w:p w14:paraId="1D6CE63A" w14:textId="77777777" w:rsidR="00823AD3" w:rsidRPr="00832A56" w:rsidRDefault="00823AD3" w:rsidP="00823AD3">
      <w:pPr>
        <w:pStyle w:val="paragraphsub"/>
      </w:pPr>
      <w:r w:rsidRPr="00832A56">
        <w:tab/>
        <w:t>(ii)</w:t>
      </w:r>
      <w:r w:rsidRPr="00832A56">
        <w:tab/>
        <w:t>subsection</w:t>
      </w:r>
      <w:r w:rsidR="00C635E7" w:rsidRPr="00832A56">
        <w:t> </w:t>
      </w:r>
      <w:r w:rsidRPr="00832A56">
        <w:t>40</w:t>
      </w:r>
      <w:r w:rsidR="00A2426B">
        <w:noBreakHyphen/>
      </w:r>
      <w:r w:rsidRPr="00832A56">
        <w:t>45(2) did not, except in the case of buildings, prevent Division</w:t>
      </w:r>
      <w:r w:rsidR="00C635E7" w:rsidRPr="00832A56">
        <w:t> </w:t>
      </w:r>
      <w:r w:rsidRPr="00832A56">
        <w:t>40 from applying to capital works to which Division</w:t>
      </w:r>
      <w:r w:rsidR="00C635E7" w:rsidRPr="00832A56">
        <w:t> </w:t>
      </w:r>
      <w:r w:rsidRPr="00832A56">
        <w:t>43 applies, or to which Division</w:t>
      </w:r>
      <w:r w:rsidR="00C635E7" w:rsidRPr="00832A56">
        <w:t> </w:t>
      </w:r>
      <w:r w:rsidRPr="00832A56">
        <w:t>43 would apply but for expenditure being incurred, or capital works being started, before a particular day;</w:t>
      </w:r>
    </w:p>
    <w:p w14:paraId="75C8FB29" w14:textId="77777777" w:rsidR="00823AD3" w:rsidRPr="00832A56" w:rsidRDefault="00823AD3" w:rsidP="00823AD3">
      <w:pPr>
        <w:pStyle w:val="paragraphsub"/>
      </w:pPr>
      <w:r w:rsidRPr="00832A56">
        <w:tab/>
        <w:t>(iii)</w:t>
      </w:r>
      <w:r w:rsidRPr="00832A56">
        <w:tab/>
        <w:t>you satisfied any relevant requirement for deductibility under Division</w:t>
      </w:r>
      <w:r w:rsidR="00C635E7" w:rsidRPr="00832A56">
        <w:t> </w:t>
      </w:r>
      <w:r w:rsidRPr="00832A56">
        <w:t>40; or</w:t>
      </w:r>
    </w:p>
    <w:p w14:paraId="3A5847A9" w14:textId="77777777" w:rsidR="00AE4C6B" w:rsidRPr="00832A56" w:rsidRDefault="00AE4C6B" w:rsidP="00AE4C6B">
      <w:pPr>
        <w:pStyle w:val="paragraph"/>
      </w:pPr>
      <w:r w:rsidRPr="00832A56">
        <w:tab/>
        <w:t>(b)</w:t>
      </w:r>
      <w:r w:rsidRPr="00832A56">
        <w:tab/>
        <w:t>there is roll</w:t>
      </w:r>
      <w:r w:rsidR="00A2426B">
        <w:noBreakHyphen/>
      </w:r>
      <w:r w:rsidRPr="00832A56">
        <w:t xml:space="preserve">over relief for the </w:t>
      </w:r>
      <w:r w:rsidR="00A2426B" w:rsidRPr="00A2426B">
        <w:rPr>
          <w:position w:val="6"/>
          <w:sz w:val="16"/>
        </w:rPr>
        <w:t>*</w:t>
      </w:r>
      <w:r w:rsidRPr="00832A56">
        <w:t>balancing adjustment event under section</w:t>
      </w:r>
      <w:r w:rsidR="00C635E7" w:rsidRPr="00832A56">
        <w:t> </w:t>
      </w:r>
      <w:r w:rsidRPr="00832A56">
        <w:t>40</w:t>
      </w:r>
      <w:r w:rsidR="00A2426B">
        <w:noBreakHyphen/>
      </w:r>
      <w:r w:rsidRPr="00832A56">
        <w:t>340 of this Act; or</w:t>
      </w:r>
    </w:p>
    <w:p w14:paraId="67C1EA4B" w14:textId="77777777" w:rsidR="00AE4C6B" w:rsidRPr="00832A56" w:rsidRDefault="00AE4C6B" w:rsidP="00AE4C6B">
      <w:pPr>
        <w:pStyle w:val="paragraph"/>
      </w:pPr>
      <w:r w:rsidRPr="00832A56">
        <w:tab/>
        <w:t>(c)</w:t>
      </w:r>
      <w:r w:rsidRPr="00832A56">
        <w:tab/>
        <w:t>the asset is one for which you or another entity has deducted or can deduct amounts under Subdivision</w:t>
      </w:r>
      <w:r w:rsidR="00C635E7" w:rsidRPr="00832A56">
        <w:t> </w:t>
      </w:r>
      <w:r w:rsidRPr="00832A56">
        <w:t>40</w:t>
      </w:r>
      <w:r w:rsidR="00A2426B">
        <w:noBreakHyphen/>
      </w:r>
      <w:r w:rsidRPr="00832A56">
        <w:t>F or 40</w:t>
      </w:r>
      <w:r w:rsidR="00A2426B">
        <w:noBreakHyphen/>
      </w:r>
      <w:r w:rsidRPr="00832A56">
        <w:t>G.</w:t>
      </w:r>
    </w:p>
    <w:p w14:paraId="15463F87" w14:textId="77777777" w:rsidR="00A70CF9" w:rsidRPr="00832A56" w:rsidRDefault="00A70CF9" w:rsidP="00A70CF9">
      <w:pPr>
        <w:pStyle w:val="subsection"/>
      </w:pPr>
      <w:r w:rsidRPr="00832A56">
        <w:tab/>
        <w:t>(1AA)</w:t>
      </w:r>
      <w:r w:rsidRPr="00832A56">
        <w:tab/>
        <w:t xml:space="preserve">Without limiting </w:t>
      </w:r>
      <w:r w:rsidR="00C635E7" w:rsidRPr="00832A56">
        <w:t>subsection (</w:t>
      </w:r>
      <w:r w:rsidRPr="00832A56">
        <w:t>1A), if the asset is a vessel for which:</w:t>
      </w:r>
    </w:p>
    <w:p w14:paraId="42FFD052" w14:textId="77777777" w:rsidR="00A70CF9" w:rsidRPr="00832A56" w:rsidRDefault="00A70CF9" w:rsidP="00A70CF9">
      <w:pPr>
        <w:pStyle w:val="paragraph"/>
      </w:pPr>
      <w:r w:rsidRPr="00832A56">
        <w:tab/>
        <w:t>(a)</w:t>
      </w:r>
      <w:r w:rsidRPr="00832A56">
        <w:tab/>
        <w:t xml:space="preserve">you have a </w:t>
      </w:r>
      <w:r w:rsidR="00A2426B" w:rsidRPr="00A2426B">
        <w:rPr>
          <w:position w:val="6"/>
          <w:sz w:val="16"/>
        </w:rPr>
        <w:t>*</w:t>
      </w:r>
      <w:r w:rsidRPr="00832A56">
        <w:t>shipping exempt income certificate; or</w:t>
      </w:r>
    </w:p>
    <w:p w14:paraId="6AE7AF0E" w14:textId="77777777" w:rsidR="00A70CF9" w:rsidRPr="00832A56" w:rsidRDefault="00A70CF9" w:rsidP="00A70CF9">
      <w:pPr>
        <w:pStyle w:val="paragraph"/>
      </w:pPr>
      <w:r w:rsidRPr="00832A56">
        <w:tab/>
        <w:t>(b)</w:t>
      </w:r>
      <w:r w:rsidRPr="00832A56">
        <w:tab/>
        <w:t>you have at any time had such a certificate;</w:t>
      </w:r>
    </w:p>
    <w:p w14:paraId="5533A10C" w14:textId="77777777" w:rsidR="00A70CF9" w:rsidRPr="00832A56" w:rsidRDefault="00C635E7" w:rsidP="00A70CF9">
      <w:pPr>
        <w:pStyle w:val="subsection2"/>
      </w:pPr>
      <w:r w:rsidRPr="00832A56">
        <w:t>subsection (</w:t>
      </w:r>
      <w:r w:rsidR="00A70CF9" w:rsidRPr="00832A56">
        <w:t>1) does not apply in relation to the asset to the extent that you are using, or at any time have used, it to produce income that is exempt under section</w:t>
      </w:r>
      <w:r w:rsidRPr="00832A56">
        <w:t> </w:t>
      </w:r>
      <w:r w:rsidR="00A70CF9" w:rsidRPr="00832A56">
        <w:t>51</w:t>
      </w:r>
      <w:r w:rsidR="00A2426B">
        <w:noBreakHyphen/>
      </w:r>
      <w:r w:rsidR="00A70CF9" w:rsidRPr="00832A56">
        <w:t>100.</w:t>
      </w:r>
    </w:p>
    <w:p w14:paraId="38B63807" w14:textId="77777777" w:rsidR="00F54892" w:rsidRPr="00832A56" w:rsidRDefault="00F54892" w:rsidP="00F54892">
      <w:pPr>
        <w:pStyle w:val="subsection"/>
      </w:pPr>
      <w:r w:rsidRPr="00832A56">
        <w:tab/>
        <w:t>(1B)</w:t>
      </w:r>
      <w:r w:rsidRPr="00832A56">
        <w:tab/>
      </w:r>
      <w:r w:rsidRPr="00832A56">
        <w:rPr>
          <w:b/>
          <w:i/>
        </w:rPr>
        <w:t>CGT event K7</w:t>
      </w:r>
      <w:r w:rsidRPr="00832A56">
        <w:rPr>
          <w:b/>
        </w:rPr>
        <w:t xml:space="preserve"> </w:t>
      </w:r>
      <w:r w:rsidRPr="00832A56">
        <w:t>also happens if:</w:t>
      </w:r>
    </w:p>
    <w:p w14:paraId="4190493F" w14:textId="77777777" w:rsidR="00F54892" w:rsidRPr="00832A56" w:rsidRDefault="00F54892" w:rsidP="00F54892">
      <w:pPr>
        <w:pStyle w:val="paragraph"/>
      </w:pPr>
      <w:r w:rsidRPr="00832A56">
        <w:tab/>
        <w:t>(a)</w:t>
      </w:r>
      <w:r w:rsidRPr="00832A56">
        <w:tab/>
        <w:t xml:space="preserve">you are an </w:t>
      </w:r>
      <w:r w:rsidR="00A2426B" w:rsidRPr="00A2426B">
        <w:rPr>
          <w:position w:val="6"/>
          <w:sz w:val="16"/>
        </w:rPr>
        <w:t>*</w:t>
      </w:r>
      <w:r w:rsidRPr="00832A56">
        <w:t>R&amp;D entity; and</w:t>
      </w:r>
    </w:p>
    <w:p w14:paraId="5756D485" w14:textId="77777777" w:rsidR="00F54892" w:rsidRPr="00832A56" w:rsidRDefault="00F54892" w:rsidP="00F54892">
      <w:pPr>
        <w:pStyle w:val="paragraph"/>
      </w:pPr>
      <w:r w:rsidRPr="00832A56">
        <w:tab/>
        <w:t>(b)</w:t>
      </w:r>
      <w:r w:rsidRPr="00832A56">
        <w:tab/>
        <w:t xml:space="preserve">a </w:t>
      </w:r>
      <w:r w:rsidR="00A2426B" w:rsidRPr="00A2426B">
        <w:rPr>
          <w:position w:val="6"/>
          <w:sz w:val="16"/>
        </w:rPr>
        <w:t>*</w:t>
      </w:r>
      <w:r w:rsidRPr="00832A56">
        <w:t xml:space="preserve">balancing adjustment event occurs for a </w:t>
      </w:r>
      <w:r w:rsidR="00A2426B" w:rsidRPr="00A2426B">
        <w:rPr>
          <w:position w:val="6"/>
          <w:sz w:val="16"/>
        </w:rPr>
        <w:t>*</w:t>
      </w:r>
      <w:r w:rsidRPr="00832A56">
        <w:t xml:space="preserve">depreciating asset you </w:t>
      </w:r>
      <w:r w:rsidR="00A2426B" w:rsidRPr="00A2426B">
        <w:rPr>
          <w:position w:val="6"/>
          <w:sz w:val="16"/>
        </w:rPr>
        <w:t>*</w:t>
      </w:r>
      <w:r w:rsidRPr="00832A56">
        <w:t>held; and</w:t>
      </w:r>
    </w:p>
    <w:p w14:paraId="3923DBF7" w14:textId="77777777" w:rsidR="00F54892" w:rsidRPr="00832A56" w:rsidRDefault="00F54892" w:rsidP="00F54892">
      <w:pPr>
        <w:pStyle w:val="paragraph"/>
      </w:pPr>
      <w:r w:rsidRPr="00832A56">
        <w:tab/>
        <w:t>(c)</w:t>
      </w:r>
      <w:r w:rsidRPr="00832A56">
        <w:tab/>
        <w:t>when you held the asset, you could deduct an amount under section</w:t>
      </w:r>
      <w:r w:rsidR="00C635E7" w:rsidRPr="00832A56">
        <w:t> </w:t>
      </w:r>
      <w:r w:rsidRPr="00832A56">
        <w:t>40</w:t>
      </w:r>
      <w:r w:rsidR="00A2426B">
        <w:noBreakHyphen/>
      </w:r>
      <w:r w:rsidRPr="00832A56">
        <w:t xml:space="preserve">25 for the asset if the assumptions set out in </w:t>
      </w:r>
      <w:r w:rsidR="00C635E7" w:rsidRPr="00832A56">
        <w:t>paragraph (</w:t>
      </w:r>
      <w:r w:rsidRPr="00832A56">
        <w:t>1A)(a) were made; and</w:t>
      </w:r>
    </w:p>
    <w:p w14:paraId="2FBA70EB" w14:textId="77777777" w:rsidR="00F54892" w:rsidRPr="00832A56" w:rsidRDefault="00F54892" w:rsidP="00F54892">
      <w:pPr>
        <w:pStyle w:val="paragraph"/>
      </w:pPr>
      <w:r w:rsidRPr="00832A56">
        <w:tab/>
        <w:t>(d)</w:t>
      </w:r>
      <w:r w:rsidRPr="00832A56">
        <w:tab/>
        <w:t>at some time when you held the asset:</w:t>
      </w:r>
    </w:p>
    <w:p w14:paraId="1E8AA736" w14:textId="77777777" w:rsidR="00F54892" w:rsidRPr="00832A56" w:rsidRDefault="00F54892" w:rsidP="00F54892">
      <w:pPr>
        <w:pStyle w:val="paragraphsub"/>
      </w:pPr>
      <w:r w:rsidRPr="00832A56">
        <w:tab/>
        <w:t>(i)</w:t>
      </w:r>
      <w:r w:rsidRPr="00832A56">
        <w:tab/>
        <w:t xml:space="preserve">you used it other than for a taxable purpose or for the purpose of conducting </w:t>
      </w:r>
      <w:r w:rsidR="00A2426B" w:rsidRPr="00A2426B">
        <w:rPr>
          <w:position w:val="6"/>
          <w:sz w:val="16"/>
        </w:rPr>
        <w:t>*</w:t>
      </w:r>
      <w:r w:rsidRPr="00832A56">
        <w:t>R&amp;D activities for which you were registered under section</w:t>
      </w:r>
      <w:r w:rsidR="00C635E7" w:rsidRPr="00832A56">
        <w:t> </w:t>
      </w:r>
      <w:r w:rsidRPr="00832A56">
        <w:t xml:space="preserve">27A of the </w:t>
      </w:r>
      <w:r w:rsidRPr="00832A56">
        <w:rPr>
          <w:i/>
        </w:rPr>
        <w:t>Industry Research and Development Act 1986</w:t>
      </w:r>
      <w:r w:rsidRPr="00832A56">
        <w:t>; or</w:t>
      </w:r>
    </w:p>
    <w:p w14:paraId="483D932A" w14:textId="77777777" w:rsidR="00F54892" w:rsidRPr="00832A56" w:rsidRDefault="00F54892" w:rsidP="00F54892">
      <w:pPr>
        <w:pStyle w:val="paragraphsub"/>
      </w:pPr>
      <w:r w:rsidRPr="00832A56">
        <w:rPr>
          <w:i/>
        </w:rPr>
        <w:tab/>
      </w:r>
      <w:r w:rsidRPr="00832A56">
        <w:t>(ii)</w:t>
      </w:r>
      <w:r w:rsidRPr="00832A56">
        <w:tab/>
        <w:t>you had it installed ready for use other than for a taxable purpose.</w:t>
      </w:r>
    </w:p>
    <w:p w14:paraId="7D439635" w14:textId="77777777" w:rsidR="002A2E65" w:rsidRPr="00832A56" w:rsidRDefault="002A2E65" w:rsidP="002A2E65">
      <w:pPr>
        <w:pStyle w:val="notetext"/>
      </w:pPr>
      <w:r w:rsidRPr="00832A56">
        <w:t>Note:</w:t>
      </w:r>
      <w:r w:rsidRPr="00832A56">
        <w:tab/>
        <w:t xml:space="preserve">For </w:t>
      </w:r>
      <w:r w:rsidR="00C635E7" w:rsidRPr="00832A56">
        <w:t>subparagraph (</w:t>
      </w:r>
      <w:r w:rsidRPr="00832A56">
        <w:t>d)(i), disregard any use of the asset for the purpose of carrying on research and development activities (within the meaning of former section</w:t>
      </w:r>
      <w:r w:rsidR="00C635E7" w:rsidRPr="00832A56">
        <w:t> </w:t>
      </w:r>
      <w:r w:rsidRPr="00832A56">
        <w:t xml:space="preserve">73B of the </w:t>
      </w:r>
      <w:r w:rsidRPr="00832A56">
        <w:rPr>
          <w:i/>
        </w:rPr>
        <w:t>Income Tax Assessment Act 1936</w:t>
      </w:r>
      <w:r w:rsidRPr="00832A56">
        <w:t>): see section</w:t>
      </w:r>
      <w:r w:rsidR="00C635E7" w:rsidRPr="00832A56">
        <w:t> </w:t>
      </w:r>
      <w:r w:rsidRPr="00832A56">
        <w:t>104</w:t>
      </w:r>
      <w:r w:rsidR="00A2426B">
        <w:noBreakHyphen/>
      </w:r>
      <w:r w:rsidRPr="00832A56">
        <w:t xml:space="preserve">235 of the </w:t>
      </w:r>
      <w:r w:rsidRPr="00832A56">
        <w:rPr>
          <w:i/>
        </w:rPr>
        <w:t>Income Tax (Transitional Provisions) Act 1997.</w:t>
      </w:r>
    </w:p>
    <w:p w14:paraId="24E67B4C" w14:textId="77777777" w:rsidR="00AE4C6B" w:rsidRPr="00832A56" w:rsidRDefault="00AE4C6B" w:rsidP="00F207EC">
      <w:pPr>
        <w:pStyle w:val="subsection"/>
      </w:pPr>
      <w:r w:rsidRPr="00832A56">
        <w:tab/>
        <w:t>(2)</w:t>
      </w:r>
      <w:r w:rsidRPr="00832A56">
        <w:tab/>
        <w:t xml:space="preserve">The time of </w:t>
      </w:r>
      <w:r w:rsidR="00A2426B" w:rsidRPr="00A2426B">
        <w:rPr>
          <w:position w:val="6"/>
          <w:sz w:val="16"/>
        </w:rPr>
        <w:t>*</w:t>
      </w:r>
      <w:r w:rsidRPr="00832A56">
        <w:t xml:space="preserve">CGT event K7 is when the </w:t>
      </w:r>
      <w:r w:rsidR="00A2426B" w:rsidRPr="00A2426B">
        <w:rPr>
          <w:position w:val="6"/>
          <w:sz w:val="16"/>
        </w:rPr>
        <w:t>*</w:t>
      </w:r>
      <w:r w:rsidRPr="00832A56">
        <w:t>balancing adjustment event occurs.</w:t>
      </w:r>
    </w:p>
    <w:p w14:paraId="3914D8D1" w14:textId="77777777" w:rsidR="00AE4C6B" w:rsidRPr="00832A56" w:rsidRDefault="00AE4C6B" w:rsidP="00C72EC2">
      <w:pPr>
        <w:pStyle w:val="subsection"/>
        <w:keepNext/>
        <w:keepLines/>
      </w:pPr>
      <w:r w:rsidRPr="00832A56">
        <w:tab/>
        <w:t>(3)</w:t>
      </w:r>
      <w:r w:rsidRPr="00832A56">
        <w:tab/>
        <w:t xml:space="preserve">Any </w:t>
      </w:r>
      <w:r w:rsidR="00A2426B" w:rsidRPr="00A2426B">
        <w:rPr>
          <w:position w:val="6"/>
          <w:sz w:val="16"/>
        </w:rPr>
        <w:t>*</w:t>
      </w:r>
      <w:r w:rsidRPr="00832A56">
        <w:t xml:space="preserve">capital gain or </w:t>
      </w:r>
      <w:r w:rsidR="00A2426B" w:rsidRPr="00A2426B">
        <w:rPr>
          <w:position w:val="6"/>
          <w:sz w:val="16"/>
        </w:rPr>
        <w:t>*</w:t>
      </w:r>
      <w:r w:rsidRPr="00832A56">
        <w:t>capital loss is worked out:</w:t>
      </w:r>
    </w:p>
    <w:p w14:paraId="6FCEAB54" w14:textId="77777777" w:rsidR="00AE4C6B" w:rsidRPr="00832A56" w:rsidRDefault="00AE4C6B" w:rsidP="00AE4C6B">
      <w:pPr>
        <w:pStyle w:val="paragraph"/>
      </w:pPr>
      <w:r w:rsidRPr="00832A56">
        <w:tab/>
        <w:t>(a)</w:t>
      </w:r>
      <w:r w:rsidRPr="00832A56">
        <w:tab/>
        <w:t>under section</w:t>
      </w:r>
      <w:r w:rsidR="00C635E7" w:rsidRPr="00832A56">
        <w:t> </w:t>
      </w:r>
      <w:r w:rsidRPr="00832A56">
        <w:t>104</w:t>
      </w:r>
      <w:r w:rsidR="00A2426B">
        <w:noBreakHyphen/>
      </w:r>
      <w:r w:rsidRPr="00832A56">
        <w:t>240; or</w:t>
      </w:r>
    </w:p>
    <w:p w14:paraId="668FBAD0" w14:textId="77777777" w:rsidR="00AE4C6B" w:rsidRPr="00832A56" w:rsidRDefault="00AE4C6B" w:rsidP="00AE4C6B">
      <w:pPr>
        <w:pStyle w:val="paragraph"/>
      </w:pPr>
      <w:r w:rsidRPr="00832A56">
        <w:tab/>
        <w:t>(b)</w:t>
      </w:r>
      <w:r w:rsidRPr="00832A56">
        <w:tab/>
        <w:t>under section</w:t>
      </w:r>
      <w:r w:rsidR="00C635E7" w:rsidRPr="00832A56">
        <w:t> </w:t>
      </w:r>
      <w:r w:rsidRPr="00832A56">
        <w:t>104</w:t>
      </w:r>
      <w:r w:rsidR="00A2426B">
        <w:noBreakHyphen/>
      </w:r>
      <w:r w:rsidRPr="00832A56">
        <w:t xml:space="preserve">245 if the </w:t>
      </w:r>
      <w:r w:rsidR="00A2426B" w:rsidRPr="00A2426B">
        <w:rPr>
          <w:position w:val="6"/>
          <w:sz w:val="16"/>
        </w:rPr>
        <w:t>*</w:t>
      </w:r>
      <w:r w:rsidRPr="00832A56">
        <w:t>depreciating asset was allocated to a low</w:t>
      </w:r>
      <w:r w:rsidR="00A2426B">
        <w:noBreakHyphen/>
      </w:r>
      <w:r w:rsidRPr="00832A56">
        <w:t>value pool.</w:t>
      </w:r>
    </w:p>
    <w:p w14:paraId="32FE9CCC" w14:textId="77777777" w:rsidR="00AE4C6B" w:rsidRPr="00832A56" w:rsidRDefault="00AE4C6B" w:rsidP="00F207E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is disregarded if:</w:t>
      </w:r>
    </w:p>
    <w:p w14:paraId="6CD212C7" w14:textId="77777777" w:rsidR="00FC6B7C" w:rsidRPr="00832A56" w:rsidRDefault="00FC6B7C" w:rsidP="00FC6B7C">
      <w:pPr>
        <w:pStyle w:val="paragraph"/>
      </w:pPr>
      <w:r w:rsidRPr="00832A56">
        <w:tab/>
        <w:t>(a)</w:t>
      </w:r>
      <w:r w:rsidRPr="00832A56">
        <w:tab/>
        <w:t xml:space="preserve">the </w:t>
      </w:r>
      <w:r w:rsidR="00A2426B" w:rsidRPr="00A2426B">
        <w:rPr>
          <w:position w:val="6"/>
          <w:sz w:val="16"/>
        </w:rPr>
        <w:t>*</w:t>
      </w:r>
      <w:r w:rsidRPr="00832A56">
        <w:t xml:space="preserve">depreciating asset covered by </w:t>
      </w:r>
      <w:r w:rsidR="00C635E7" w:rsidRPr="00832A56">
        <w:t>subsection (</w:t>
      </w:r>
      <w:r w:rsidRPr="00832A56">
        <w:t xml:space="preserve">1) or (1B) is a </w:t>
      </w:r>
      <w:r w:rsidR="00A2426B" w:rsidRPr="00A2426B">
        <w:rPr>
          <w:position w:val="6"/>
          <w:sz w:val="16"/>
        </w:rPr>
        <w:t>*</w:t>
      </w:r>
      <w:r w:rsidRPr="00832A56">
        <w:t>pre</w:t>
      </w:r>
      <w:r w:rsidR="00A2426B">
        <w:noBreakHyphen/>
      </w:r>
      <w:r w:rsidRPr="00832A56">
        <w:t>CGT asset; or</w:t>
      </w:r>
    </w:p>
    <w:p w14:paraId="52273FDF" w14:textId="77777777" w:rsidR="00AE4C6B" w:rsidRPr="00832A56" w:rsidRDefault="00AE4C6B" w:rsidP="00AE4C6B">
      <w:pPr>
        <w:pStyle w:val="paragraph"/>
      </w:pPr>
      <w:r w:rsidRPr="00832A56">
        <w:tab/>
        <w:t>(b)</w:t>
      </w:r>
      <w:r w:rsidRPr="00832A56">
        <w:tab/>
        <w:t>you can deduct an amount for the asset under Division</w:t>
      </w:r>
      <w:r w:rsidR="00C635E7" w:rsidRPr="00832A56">
        <w:t> </w:t>
      </w:r>
      <w:r w:rsidRPr="00832A56">
        <w:t xml:space="preserve">328 (about </w:t>
      </w:r>
      <w:r w:rsidR="00C24C18" w:rsidRPr="00832A56">
        <w:t>small business entities</w:t>
      </w:r>
      <w:r w:rsidRPr="00832A56">
        <w:t xml:space="preserve">) for the income year in which the </w:t>
      </w:r>
      <w:r w:rsidR="00A2426B" w:rsidRPr="00A2426B">
        <w:rPr>
          <w:position w:val="6"/>
          <w:sz w:val="16"/>
        </w:rPr>
        <w:t>*</w:t>
      </w:r>
      <w:r w:rsidRPr="00832A56">
        <w:t>balancing adjustment event occurred.</w:t>
      </w:r>
    </w:p>
    <w:p w14:paraId="46CA3749" w14:textId="77777777" w:rsidR="00AE4C6B" w:rsidRPr="00832A56" w:rsidRDefault="00AE4C6B" w:rsidP="00606ED6">
      <w:pPr>
        <w:pStyle w:val="ActHead5"/>
      </w:pPr>
      <w:bookmarkStart w:id="339" w:name="_Toc185661211"/>
      <w:r w:rsidRPr="00832A56">
        <w:rPr>
          <w:rStyle w:val="CharSectno"/>
        </w:rPr>
        <w:t>104</w:t>
      </w:r>
      <w:r w:rsidR="00A2426B">
        <w:rPr>
          <w:rStyle w:val="CharSectno"/>
        </w:rPr>
        <w:noBreakHyphen/>
      </w:r>
      <w:r w:rsidRPr="00832A56">
        <w:rPr>
          <w:rStyle w:val="CharSectno"/>
        </w:rPr>
        <w:t>240</w:t>
      </w:r>
      <w:r w:rsidRPr="00832A56">
        <w:t xml:space="preserve">  Working out capital gain or loss for CGT event K7: general case</w:t>
      </w:r>
      <w:bookmarkEnd w:id="339"/>
    </w:p>
    <w:p w14:paraId="56B7CD3A" w14:textId="77777777" w:rsidR="00AE4C6B" w:rsidRPr="00832A56" w:rsidRDefault="00AE4C6B" w:rsidP="00606ED6">
      <w:pPr>
        <w:pStyle w:val="subsection"/>
        <w:keepNext/>
        <w:keepLines/>
      </w:pPr>
      <w:r w:rsidRPr="00832A56">
        <w:tab/>
        <w:t>(1)</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termination value of the </w:t>
      </w:r>
      <w:r w:rsidR="00A2426B" w:rsidRPr="00A2426B">
        <w:rPr>
          <w:position w:val="6"/>
          <w:sz w:val="16"/>
        </w:rPr>
        <w:t>*</w:t>
      </w:r>
      <w:r w:rsidRPr="00832A56">
        <w:t xml:space="preserve">depreciating asset </w:t>
      </w:r>
      <w:r w:rsidR="00761AA4" w:rsidRPr="00832A56">
        <w:t>covered by subsection</w:t>
      </w:r>
      <w:r w:rsidR="00C635E7" w:rsidRPr="00832A56">
        <w:t> </w:t>
      </w:r>
      <w:r w:rsidR="00761AA4" w:rsidRPr="00832A56">
        <w:t>104</w:t>
      </w:r>
      <w:r w:rsidR="00A2426B">
        <w:noBreakHyphen/>
      </w:r>
      <w:r w:rsidR="00761AA4" w:rsidRPr="00832A56">
        <w:t>235(1) or (1B)</w:t>
      </w:r>
      <w:r w:rsidRPr="00832A56">
        <w:t xml:space="preserve"> is more than its </w:t>
      </w:r>
      <w:r w:rsidR="00A2426B" w:rsidRPr="00A2426B">
        <w:rPr>
          <w:position w:val="6"/>
          <w:sz w:val="16"/>
        </w:rPr>
        <w:t>*</w:t>
      </w:r>
      <w:r w:rsidRPr="00832A56">
        <w:t xml:space="preserve">cost. The amount of the </w:t>
      </w:r>
      <w:r w:rsidR="00A2426B" w:rsidRPr="00A2426B">
        <w:rPr>
          <w:position w:val="6"/>
          <w:sz w:val="16"/>
        </w:rPr>
        <w:t>*</w:t>
      </w:r>
      <w:r w:rsidRPr="00832A56">
        <w:t>capital gain is:</w:t>
      </w:r>
    </w:p>
    <w:p w14:paraId="6448FE83" w14:textId="77777777" w:rsidR="00AE4C6B" w:rsidRPr="00832A56" w:rsidRDefault="006D7935" w:rsidP="00606ED6">
      <w:pPr>
        <w:pStyle w:val="Formula"/>
        <w:keepNext/>
        <w:keepLines/>
      </w:pPr>
      <w:r w:rsidRPr="00832A56">
        <w:rPr>
          <w:noProof/>
        </w:rPr>
        <w:drawing>
          <wp:inline distT="0" distB="0" distL="0" distR="0" wp14:anchorId="50405CDF" wp14:editId="5037BD5D">
            <wp:extent cx="3009900" cy="533400"/>
            <wp:effectExtent l="0" t="0" r="0" b="0"/>
            <wp:docPr id="47" name="Picture 47" descr="Start formula open bracket *Termination value minus *Cost close bracket times start fraction Sum of reductions over Total declin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09900" cy="533400"/>
                    </a:xfrm>
                    <a:prstGeom prst="rect">
                      <a:avLst/>
                    </a:prstGeom>
                    <a:noFill/>
                    <a:ln>
                      <a:noFill/>
                    </a:ln>
                  </pic:spPr>
                </pic:pic>
              </a:graphicData>
            </a:graphic>
          </wp:inline>
        </w:drawing>
      </w:r>
    </w:p>
    <w:p w14:paraId="5F58DCA0" w14:textId="77777777" w:rsidR="00AE4C6B" w:rsidRPr="00832A56" w:rsidRDefault="00AE4C6B" w:rsidP="00606ED6">
      <w:pPr>
        <w:pStyle w:val="subsection2"/>
        <w:keepNext/>
        <w:keepLines/>
      </w:pPr>
      <w:r w:rsidRPr="00832A56">
        <w:t>where:</w:t>
      </w:r>
    </w:p>
    <w:p w14:paraId="6F14DBAF" w14:textId="77777777" w:rsidR="00AE4C6B" w:rsidRPr="00832A56" w:rsidRDefault="00AE4C6B" w:rsidP="00B842C7">
      <w:pPr>
        <w:pStyle w:val="Definition"/>
        <w:keepNext/>
        <w:keepLines/>
      </w:pPr>
      <w:r w:rsidRPr="00832A56">
        <w:rPr>
          <w:b/>
          <w:i/>
        </w:rPr>
        <w:t>sum of reductions</w:t>
      </w:r>
      <w:r w:rsidRPr="00832A56">
        <w:t xml:space="preserve"> is the sum of:</w:t>
      </w:r>
    </w:p>
    <w:p w14:paraId="0E3CC88E" w14:textId="77777777" w:rsidR="00AE4C6B" w:rsidRPr="00832A56" w:rsidRDefault="00AE4C6B" w:rsidP="00DA0689">
      <w:pPr>
        <w:pStyle w:val="paragraph"/>
      </w:pPr>
      <w:r w:rsidRPr="00832A56">
        <w:tab/>
        <w:t>(a)</w:t>
      </w:r>
      <w:r w:rsidRPr="00832A56">
        <w:tab/>
      </w:r>
      <w:r w:rsidR="00161A96" w:rsidRPr="00832A56">
        <w:t xml:space="preserve">if the </w:t>
      </w:r>
      <w:r w:rsidR="00A2426B" w:rsidRPr="00A2426B">
        <w:rPr>
          <w:position w:val="6"/>
          <w:sz w:val="16"/>
        </w:rPr>
        <w:t>*</w:t>
      </w:r>
      <w:r w:rsidR="00161A96" w:rsidRPr="00832A56">
        <w:t>depreciating asset is covered by subsection</w:t>
      </w:r>
      <w:r w:rsidR="00C635E7" w:rsidRPr="00832A56">
        <w:t> </w:t>
      </w:r>
      <w:r w:rsidR="00161A96" w:rsidRPr="00832A56">
        <w:t>104</w:t>
      </w:r>
      <w:r w:rsidR="00A2426B">
        <w:noBreakHyphen/>
      </w:r>
      <w:r w:rsidR="00161A96" w:rsidRPr="00832A56">
        <w:t>235(1)</w:t>
      </w:r>
      <w:r w:rsidRPr="00832A56">
        <w:t xml:space="preserve">—the reductions in your deductions for the asset under </w:t>
      </w:r>
      <w:r w:rsidR="007405A8" w:rsidRPr="00832A56">
        <w:t>sections</w:t>
      </w:r>
      <w:r w:rsidR="00C635E7" w:rsidRPr="00832A56">
        <w:t> </w:t>
      </w:r>
      <w:r w:rsidR="007405A8" w:rsidRPr="00832A56">
        <w:t>40</w:t>
      </w:r>
      <w:r w:rsidR="00A2426B">
        <w:noBreakHyphen/>
      </w:r>
      <w:r w:rsidR="007405A8" w:rsidRPr="00832A56">
        <w:t>25 and 40</w:t>
      </w:r>
      <w:r w:rsidR="00A2426B">
        <w:noBreakHyphen/>
      </w:r>
      <w:r w:rsidR="007405A8" w:rsidRPr="00832A56">
        <w:t>27</w:t>
      </w:r>
      <w:r w:rsidRPr="00832A56">
        <w:t>; or</w:t>
      </w:r>
    </w:p>
    <w:p w14:paraId="4CE6AC5A" w14:textId="77777777" w:rsidR="008552D1" w:rsidRPr="00832A56" w:rsidRDefault="008552D1" w:rsidP="008552D1">
      <w:pPr>
        <w:pStyle w:val="paragraph"/>
      </w:pPr>
      <w:r w:rsidRPr="00832A56">
        <w:tab/>
        <w:t>(b)</w:t>
      </w:r>
      <w:r w:rsidRPr="00832A56">
        <w:tab/>
        <w:t>if the depreciating asset is covered by subsection</w:t>
      </w:r>
      <w:r w:rsidR="00C635E7" w:rsidRPr="00832A56">
        <w:t> </w:t>
      </w:r>
      <w:r w:rsidRPr="00832A56">
        <w:t>104</w:t>
      </w:r>
      <w:r w:rsidR="00A2426B">
        <w:noBreakHyphen/>
      </w:r>
      <w:r w:rsidRPr="00832A56">
        <w:t>235(1B)—the reductions that would have been required under section</w:t>
      </w:r>
      <w:r w:rsidR="00C635E7" w:rsidRPr="00832A56">
        <w:t> </w:t>
      </w:r>
      <w:r w:rsidRPr="00832A56">
        <w:t>40</w:t>
      </w:r>
      <w:r w:rsidR="00A2426B">
        <w:noBreakHyphen/>
      </w:r>
      <w:r w:rsidRPr="00832A56">
        <w:t>25</w:t>
      </w:r>
      <w:r w:rsidRPr="00832A56">
        <w:rPr>
          <w:i/>
        </w:rPr>
        <w:t xml:space="preserve"> </w:t>
      </w:r>
      <w:r w:rsidRPr="00832A56">
        <w:t xml:space="preserve">on the assumption that using the asset for a </w:t>
      </w:r>
      <w:r w:rsidR="00A2426B" w:rsidRPr="00A2426B">
        <w:rPr>
          <w:position w:val="6"/>
          <w:sz w:val="16"/>
        </w:rPr>
        <w:t>*</w:t>
      </w:r>
      <w:r w:rsidRPr="00832A56">
        <w:t xml:space="preserve">taxable purpose included using it for the purpose of conducting </w:t>
      </w:r>
      <w:r w:rsidR="00A2426B" w:rsidRPr="00A2426B">
        <w:rPr>
          <w:position w:val="6"/>
          <w:sz w:val="16"/>
        </w:rPr>
        <w:t>*</w:t>
      </w:r>
      <w:r w:rsidRPr="00832A56">
        <w:t>R&amp;D activities for which you were registered under section</w:t>
      </w:r>
      <w:r w:rsidR="00C635E7" w:rsidRPr="00832A56">
        <w:t> </w:t>
      </w:r>
      <w:r w:rsidRPr="00832A56">
        <w:t xml:space="preserve">27A of the </w:t>
      </w:r>
      <w:r w:rsidRPr="00832A56">
        <w:rPr>
          <w:i/>
        </w:rPr>
        <w:t>Industry Research and Development Act 1986</w:t>
      </w:r>
      <w:r w:rsidRPr="00832A56">
        <w:t>.</w:t>
      </w:r>
    </w:p>
    <w:p w14:paraId="486EDE73" w14:textId="77777777" w:rsidR="00AE4C6B" w:rsidRPr="00832A56" w:rsidRDefault="00AE4C6B" w:rsidP="00AE4C6B">
      <w:pPr>
        <w:pStyle w:val="Definition"/>
      </w:pPr>
      <w:r w:rsidRPr="00832A56">
        <w:rPr>
          <w:b/>
          <w:i/>
        </w:rPr>
        <w:t>total decline</w:t>
      </w:r>
      <w:r w:rsidRPr="00832A56">
        <w:t xml:space="preserve"> is the decline in value of the </w:t>
      </w:r>
      <w:r w:rsidR="00A2426B" w:rsidRPr="00A2426B">
        <w:rPr>
          <w:position w:val="6"/>
          <w:sz w:val="16"/>
        </w:rPr>
        <w:t>*</w:t>
      </w:r>
      <w:r w:rsidRPr="00832A56">
        <w:t xml:space="preserve">depreciating asset since you started to </w:t>
      </w:r>
      <w:r w:rsidR="00A2426B" w:rsidRPr="00A2426B">
        <w:rPr>
          <w:position w:val="6"/>
          <w:sz w:val="16"/>
        </w:rPr>
        <w:t>*</w:t>
      </w:r>
      <w:r w:rsidRPr="00832A56">
        <w:t>hold it.</w:t>
      </w:r>
    </w:p>
    <w:p w14:paraId="6058AEE0" w14:textId="77777777" w:rsidR="005F64D9" w:rsidRPr="00832A56" w:rsidRDefault="005F64D9" w:rsidP="00C72EC2">
      <w:pPr>
        <w:pStyle w:val="notetext"/>
        <w:keepNext/>
        <w:keepLines/>
        <w:rPr>
          <w:i/>
        </w:rPr>
      </w:pPr>
      <w:r w:rsidRPr="00832A56">
        <w:t>Note 1:</w:t>
      </w:r>
      <w:r w:rsidRPr="00832A56">
        <w:tab/>
        <w:t>This subsection applies in a modified way if you used the asset for the purpose of carrying on research and development activities (within the meaning of former section</w:t>
      </w:r>
      <w:r w:rsidR="00C635E7" w:rsidRPr="00832A56">
        <w:t> </w:t>
      </w:r>
      <w:r w:rsidRPr="00832A56">
        <w:t xml:space="preserve">73B of the </w:t>
      </w:r>
      <w:r w:rsidRPr="00832A56">
        <w:rPr>
          <w:i/>
        </w:rPr>
        <w:t>Income Tax Assessment Act 1936</w:t>
      </w:r>
      <w:r w:rsidRPr="00832A56">
        <w:t>): see section</w:t>
      </w:r>
      <w:r w:rsidR="00C635E7" w:rsidRPr="00832A56">
        <w:t> </w:t>
      </w:r>
      <w:r w:rsidRPr="00832A56">
        <w:t>104</w:t>
      </w:r>
      <w:r w:rsidR="00A2426B">
        <w:noBreakHyphen/>
      </w:r>
      <w:r w:rsidRPr="00832A56">
        <w:t xml:space="preserve">235 of the </w:t>
      </w:r>
      <w:r w:rsidRPr="00832A56">
        <w:rPr>
          <w:i/>
        </w:rPr>
        <w:t>Income Tax (Transitional Provisions) Act 1997.</w:t>
      </w:r>
    </w:p>
    <w:p w14:paraId="4539C40E" w14:textId="77777777" w:rsidR="005F64D9" w:rsidRPr="00832A56" w:rsidRDefault="005F64D9" w:rsidP="005F64D9">
      <w:pPr>
        <w:pStyle w:val="notetext"/>
      </w:pPr>
      <w:r w:rsidRPr="00832A56">
        <w:t>Note 2:</w:t>
      </w:r>
      <w:r w:rsidRPr="00832A56">
        <w:tab/>
        <w:t>The CGT concepts of cost base and capital proceeds are not relevant for this event.</w:t>
      </w:r>
    </w:p>
    <w:p w14:paraId="54233084" w14:textId="77777777" w:rsidR="00AE4C6B" w:rsidRPr="00832A56" w:rsidRDefault="00AE4C6B" w:rsidP="00F207EC">
      <w:pPr>
        <w:pStyle w:val="subsection"/>
      </w:pPr>
      <w:r w:rsidRPr="00832A56">
        <w:tab/>
        <w:t>(2)</w:t>
      </w:r>
      <w:r w:rsidRPr="00832A56">
        <w:tab/>
        <w:t xml:space="preserve">You make a </w:t>
      </w:r>
      <w:r w:rsidRPr="00832A56">
        <w:rPr>
          <w:b/>
          <w:i/>
        </w:rPr>
        <w:t>capital loss</w:t>
      </w:r>
      <w:r w:rsidRPr="00832A56">
        <w:t xml:space="preserve"> if the </w:t>
      </w:r>
      <w:r w:rsidR="00A2426B" w:rsidRPr="00A2426B">
        <w:rPr>
          <w:position w:val="6"/>
          <w:sz w:val="16"/>
        </w:rPr>
        <w:t>*</w:t>
      </w:r>
      <w:r w:rsidRPr="00832A56">
        <w:t xml:space="preserve">cost of the </w:t>
      </w:r>
      <w:r w:rsidR="00A2426B" w:rsidRPr="00A2426B">
        <w:rPr>
          <w:position w:val="6"/>
          <w:sz w:val="16"/>
        </w:rPr>
        <w:t>*</w:t>
      </w:r>
      <w:r w:rsidRPr="00832A56">
        <w:t>depreciating asset</w:t>
      </w:r>
      <w:r w:rsidR="005F64D9" w:rsidRPr="00832A56">
        <w:t xml:space="preserve"> covered by subsection</w:t>
      </w:r>
      <w:r w:rsidR="00C635E7" w:rsidRPr="00832A56">
        <w:t> </w:t>
      </w:r>
      <w:r w:rsidR="005F64D9" w:rsidRPr="00832A56">
        <w:t>104</w:t>
      </w:r>
      <w:r w:rsidR="00A2426B">
        <w:noBreakHyphen/>
      </w:r>
      <w:r w:rsidR="005F64D9" w:rsidRPr="00832A56">
        <w:t>235(1) or (1B)</w:t>
      </w:r>
      <w:r w:rsidRPr="00832A56">
        <w:t xml:space="preserve"> is more than its </w:t>
      </w:r>
      <w:r w:rsidR="00A2426B" w:rsidRPr="00A2426B">
        <w:rPr>
          <w:position w:val="6"/>
          <w:sz w:val="16"/>
        </w:rPr>
        <w:t>*</w:t>
      </w:r>
      <w:r w:rsidRPr="00832A56">
        <w:t xml:space="preserve">termination value. The amount of the </w:t>
      </w:r>
      <w:r w:rsidR="00A2426B" w:rsidRPr="00A2426B">
        <w:rPr>
          <w:position w:val="6"/>
          <w:sz w:val="16"/>
        </w:rPr>
        <w:t>*</w:t>
      </w:r>
      <w:r w:rsidRPr="00832A56">
        <w:t>capital loss is:</w:t>
      </w:r>
    </w:p>
    <w:p w14:paraId="65091337" w14:textId="77777777" w:rsidR="00AE4C6B" w:rsidRPr="00832A56" w:rsidRDefault="006D7935" w:rsidP="00FD1F40">
      <w:pPr>
        <w:pStyle w:val="Formula"/>
      </w:pPr>
      <w:r w:rsidRPr="00832A56">
        <w:rPr>
          <w:noProof/>
        </w:rPr>
        <w:drawing>
          <wp:inline distT="0" distB="0" distL="0" distR="0" wp14:anchorId="05687746" wp14:editId="13B46DC8">
            <wp:extent cx="3038475" cy="533400"/>
            <wp:effectExtent l="0" t="0" r="0" b="0"/>
            <wp:docPr id="48" name="Picture 48" descr="Start formula open bracket *Cost minus *Termination value close bracket times start fraction Sum of reductions over Total declin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38475" cy="533400"/>
                    </a:xfrm>
                    <a:prstGeom prst="rect">
                      <a:avLst/>
                    </a:prstGeom>
                    <a:noFill/>
                    <a:ln>
                      <a:noFill/>
                    </a:ln>
                  </pic:spPr>
                </pic:pic>
              </a:graphicData>
            </a:graphic>
          </wp:inline>
        </w:drawing>
      </w:r>
    </w:p>
    <w:p w14:paraId="283307F6" w14:textId="77777777" w:rsidR="00AE4C6B" w:rsidRPr="00832A56" w:rsidRDefault="00AE4C6B" w:rsidP="00F207EC">
      <w:pPr>
        <w:pStyle w:val="subsection2"/>
      </w:pPr>
      <w:r w:rsidRPr="00832A56">
        <w:t>where:</w:t>
      </w:r>
    </w:p>
    <w:p w14:paraId="48C5402F" w14:textId="77777777" w:rsidR="00AE4C6B" w:rsidRPr="00832A56" w:rsidRDefault="00AE4C6B" w:rsidP="00AE4C6B">
      <w:pPr>
        <w:pStyle w:val="Definition"/>
      </w:pPr>
      <w:r w:rsidRPr="00832A56">
        <w:rPr>
          <w:b/>
          <w:i/>
        </w:rPr>
        <w:t>sum of reductions</w:t>
      </w:r>
      <w:r w:rsidRPr="00832A56">
        <w:t xml:space="preserve"> and </w:t>
      </w:r>
      <w:r w:rsidRPr="00832A56">
        <w:rPr>
          <w:b/>
          <w:i/>
        </w:rPr>
        <w:t>total decline</w:t>
      </w:r>
      <w:r w:rsidRPr="00832A56">
        <w:t xml:space="preserve"> have the same meanings as in </w:t>
      </w:r>
      <w:r w:rsidR="00C635E7" w:rsidRPr="00832A56">
        <w:t>subsection (</w:t>
      </w:r>
      <w:r w:rsidRPr="00832A56">
        <w:t>1).</w:t>
      </w:r>
    </w:p>
    <w:p w14:paraId="523C206B" w14:textId="77777777" w:rsidR="00B36D7F" w:rsidRPr="00832A56" w:rsidRDefault="00B36D7F" w:rsidP="00B36D7F">
      <w:pPr>
        <w:pStyle w:val="subsection"/>
      </w:pPr>
      <w:r w:rsidRPr="00832A56">
        <w:tab/>
        <w:t>(3)</w:t>
      </w:r>
      <w:r w:rsidRPr="00832A56">
        <w:tab/>
        <w:t xml:space="preserve">In applying </w:t>
      </w:r>
      <w:r w:rsidR="00C635E7" w:rsidRPr="00832A56">
        <w:t>subsection (</w:t>
      </w:r>
      <w:r w:rsidRPr="00832A56">
        <w:t xml:space="preserve">1) or (2), reduce the </w:t>
      </w:r>
      <w:r w:rsidR="00A2426B" w:rsidRPr="00A2426B">
        <w:rPr>
          <w:position w:val="6"/>
          <w:sz w:val="16"/>
        </w:rPr>
        <w:t>*</w:t>
      </w:r>
      <w:r w:rsidRPr="00832A56">
        <w:t xml:space="preserve">termination value of the </w:t>
      </w:r>
      <w:r w:rsidR="00A2426B" w:rsidRPr="00A2426B">
        <w:rPr>
          <w:position w:val="6"/>
          <w:sz w:val="16"/>
        </w:rPr>
        <w:t>*</w:t>
      </w:r>
      <w:r w:rsidRPr="00832A56">
        <w:t xml:space="preserve">depreciating asset by so much of an amount misappropriated by your employee or </w:t>
      </w:r>
      <w:r w:rsidR="00A2426B" w:rsidRPr="00A2426B">
        <w:rPr>
          <w:position w:val="6"/>
          <w:sz w:val="16"/>
        </w:rPr>
        <w:t>*</w:t>
      </w:r>
      <w:r w:rsidRPr="00832A56">
        <w:t>agent (whether by theft, embezzlement, larceny or otherwise) as represents an amount applicable to you under:</w:t>
      </w:r>
    </w:p>
    <w:p w14:paraId="67B47E70" w14:textId="77777777" w:rsidR="00B36D7F" w:rsidRPr="00832A56" w:rsidRDefault="00B36D7F" w:rsidP="00B36D7F">
      <w:pPr>
        <w:pStyle w:val="paragraph"/>
      </w:pPr>
      <w:r w:rsidRPr="00832A56">
        <w:tab/>
        <w:t>(a)</w:t>
      </w:r>
      <w:r w:rsidRPr="00832A56">
        <w:tab/>
        <w:t>item</w:t>
      </w:r>
      <w:r w:rsidR="00C635E7" w:rsidRPr="00832A56">
        <w:t> </w:t>
      </w:r>
      <w:r w:rsidRPr="00832A56">
        <w:t>8 of the table in subsection</w:t>
      </w:r>
      <w:r w:rsidR="00C635E7" w:rsidRPr="00832A56">
        <w:t> </w:t>
      </w:r>
      <w:r w:rsidRPr="00832A56">
        <w:t>40</w:t>
      </w:r>
      <w:r w:rsidR="00A2426B">
        <w:noBreakHyphen/>
      </w:r>
      <w:r w:rsidRPr="00832A56">
        <w:t>300(2); or</w:t>
      </w:r>
    </w:p>
    <w:p w14:paraId="1263792A" w14:textId="77777777" w:rsidR="00B36D7F" w:rsidRPr="00832A56" w:rsidRDefault="00B36D7F" w:rsidP="007F7C60">
      <w:pPr>
        <w:pStyle w:val="paragraph"/>
        <w:keepNext/>
        <w:keepLines/>
      </w:pPr>
      <w:r w:rsidRPr="00832A56">
        <w:tab/>
        <w:t>(b)</w:t>
      </w:r>
      <w:r w:rsidRPr="00832A56">
        <w:tab/>
        <w:t>item</w:t>
      </w:r>
      <w:r w:rsidR="00C635E7" w:rsidRPr="00832A56">
        <w:t> </w:t>
      </w:r>
      <w:r w:rsidRPr="00832A56">
        <w:t>1, 3, 4 or 6 of the table in subsection</w:t>
      </w:r>
      <w:r w:rsidR="00C635E7" w:rsidRPr="00832A56">
        <w:t> </w:t>
      </w:r>
      <w:r w:rsidRPr="00832A56">
        <w:t>40</w:t>
      </w:r>
      <w:r w:rsidR="00A2426B">
        <w:noBreakHyphen/>
      </w:r>
      <w:r w:rsidRPr="00832A56">
        <w:t>305(1);</w:t>
      </w:r>
    </w:p>
    <w:p w14:paraId="0D2BF802" w14:textId="77777777" w:rsidR="00B36D7F" w:rsidRPr="00832A56" w:rsidRDefault="00B36D7F" w:rsidP="00B36D7F">
      <w:pPr>
        <w:pStyle w:val="subsection2"/>
      </w:pPr>
      <w:r w:rsidRPr="00832A56">
        <w:t xml:space="preserve">in relation to the </w:t>
      </w:r>
      <w:r w:rsidR="00A2426B" w:rsidRPr="00A2426B">
        <w:rPr>
          <w:position w:val="6"/>
          <w:sz w:val="16"/>
        </w:rPr>
        <w:t>*</w:t>
      </w:r>
      <w:r w:rsidRPr="00832A56">
        <w:t>balancing adjustment event.</w:t>
      </w:r>
    </w:p>
    <w:p w14:paraId="6AD61D98" w14:textId="77777777" w:rsidR="00B36D7F" w:rsidRPr="00832A56" w:rsidRDefault="00B36D7F" w:rsidP="00B36D7F">
      <w:pPr>
        <w:pStyle w:val="subsection"/>
      </w:pPr>
      <w:r w:rsidRPr="00832A56">
        <w:tab/>
        <w:t>(4)</w:t>
      </w:r>
      <w:r w:rsidRPr="00832A56">
        <w:tab/>
        <w:t xml:space="preserve">If you later receive an amount as </w:t>
      </w:r>
      <w:r w:rsidR="00A2426B" w:rsidRPr="00A2426B">
        <w:rPr>
          <w:position w:val="6"/>
          <w:sz w:val="16"/>
        </w:rPr>
        <w:t>*</w:t>
      </w:r>
      <w:r w:rsidRPr="00832A56">
        <w:t xml:space="preserve">recoupment of all or part of the amount misappropriated, the amount applicable under </w:t>
      </w:r>
      <w:r w:rsidR="00C635E7" w:rsidRPr="00832A56">
        <w:t>subsection (</w:t>
      </w:r>
      <w:r w:rsidRPr="00832A56">
        <w:t>3) is increased by the amount received.</w:t>
      </w:r>
    </w:p>
    <w:p w14:paraId="333A4B41" w14:textId="77777777" w:rsidR="00B36D7F" w:rsidRPr="00832A56" w:rsidRDefault="00B36D7F" w:rsidP="00B36D7F">
      <w:pPr>
        <w:pStyle w:val="subsection"/>
      </w:pPr>
      <w:r w:rsidRPr="00832A56">
        <w:tab/>
        <w:t>(5)</w:t>
      </w:r>
      <w:r w:rsidRPr="00832A56">
        <w:tab/>
        <w:t>Section</w:t>
      </w:r>
      <w:r w:rsidR="00C635E7" w:rsidRPr="00832A56">
        <w:t> </w:t>
      </w:r>
      <w:r w:rsidRPr="00832A56">
        <w:t xml:space="preserve">170 of the </w:t>
      </w:r>
      <w:r w:rsidRPr="00832A56">
        <w:rPr>
          <w:i/>
        </w:rPr>
        <w:t>Income Tax Assessment Act 1936</w:t>
      </w:r>
      <w:r w:rsidRPr="00832A56">
        <w:t xml:space="preserve"> does not prevent the amendment of an assessment for the purposes of giving effect to this section for an income year if:</w:t>
      </w:r>
    </w:p>
    <w:p w14:paraId="5E65B9FA" w14:textId="77777777" w:rsidR="00B36D7F" w:rsidRPr="00832A56" w:rsidRDefault="00B36D7F" w:rsidP="00B36D7F">
      <w:pPr>
        <w:pStyle w:val="paragraph"/>
      </w:pPr>
      <w:r w:rsidRPr="00832A56">
        <w:tab/>
        <w:t>(a)</w:t>
      </w:r>
      <w:r w:rsidRPr="00832A56">
        <w:tab/>
        <w:t xml:space="preserve">you discover the misappropriation, or you receive an amount as </w:t>
      </w:r>
      <w:r w:rsidR="00A2426B" w:rsidRPr="00A2426B">
        <w:rPr>
          <w:position w:val="6"/>
          <w:sz w:val="16"/>
        </w:rPr>
        <w:t>*</w:t>
      </w:r>
      <w:r w:rsidRPr="00832A56">
        <w:t xml:space="preserve">recoupment of all or part of the amount misappropriated, after you lodged your </w:t>
      </w:r>
      <w:r w:rsidR="00A2426B" w:rsidRPr="00A2426B">
        <w:rPr>
          <w:position w:val="6"/>
          <w:sz w:val="16"/>
        </w:rPr>
        <w:t>*</w:t>
      </w:r>
      <w:r w:rsidRPr="00832A56">
        <w:t>income tax return for the income year; and</w:t>
      </w:r>
    </w:p>
    <w:p w14:paraId="7F9CA2F4" w14:textId="77777777" w:rsidR="00B36D7F" w:rsidRPr="00832A56" w:rsidRDefault="00B36D7F" w:rsidP="00B36D7F">
      <w:pPr>
        <w:pStyle w:val="paragraph"/>
      </w:pPr>
      <w:r w:rsidRPr="00832A56">
        <w:tab/>
        <w:t>(b)</w:t>
      </w:r>
      <w:r w:rsidRPr="00832A56">
        <w:tab/>
        <w:t>the amendment is made at any time during the period of 4 years starting immediately after you discover the misappropriation or receive the amount.</w:t>
      </w:r>
    </w:p>
    <w:p w14:paraId="37246380" w14:textId="77777777" w:rsidR="00AE4C6B" w:rsidRPr="00832A56" w:rsidRDefault="00AE4C6B" w:rsidP="00AE4C6B">
      <w:pPr>
        <w:pStyle w:val="ActHead5"/>
      </w:pPr>
      <w:bookmarkStart w:id="340" w:name="_Toc185661212"/>
      <w:r w:rsidRPr="00832A56">
        <w:rPr>
          <w:rStyle w:val="CharSectno"/>
        </w:rPr>
        <w:t>104</w:t>
      </w:r>
      <w:r w:rsidR="00A2426B">
        <w:rPr>
          <w:rStyle w:val="CharSectno"/>
        </w:rPr>
        <w:noBreakHyphen/>
      </w:r>
      <w:r w:rsidRPr="00832A56">
        <w:rPr>
          <w:rStyle w:val="CharSectno"/>
        </w:rPr>
        <w:t>245</w:t>
      </w:r>
      <w:r w:rsidRPr="00832A56">
        <w:t xml:space="preserve">  Working out capital gain or loss for CGT event K7: pooled assets</w:t>
      </w:r>
      <w:bookmarkEnd w:id="340"/>
    </w:p>
    <w:p w14:paraId="0A09FEE5" w14:textId="77777777" w:rsidR="00AE4C6B" w:rsidRPr="00832A56" w:rsidRDefault="00AE4C6B" w:rsidP="00F207EC">
      <w:pPr>
        <w:pStyle w:val="subsection"/>
      </w:pPr>
      <w:r w:rsidRPr="00832A56">
        <w:tab/>
        <w:t>(1)</w:t>
      </w:r>
      <w:r w:rsidRPr="00832A56">
        <w:tab/>
        <w:t xml:space="preserve">You make a </w:t>
      </w:r>
      <w:r w:rsidRPr="00832A56">
        <w:rPr>
          <w:b/>
          <w:i/>
        </w:rPr>
        <w:t>capital gain</w:t>
      </w:r>
      <w:r w:rsidRPr="00832A56">
        <w:t xml:space="preserve"> if the </w:t>
      </w:r>
      <w:r w:rsidR="00A2426B" w:rsidRPr="00A2426B">
        <w:rPr>
          <w:position w:val="6"/>
          <w:sz w:val="16"/>
        </w:rPr>
        <w:t>*</w:t>
      </w:r>
      <w:r w:rsidRPr="00832A56">
        <w:t xml:space="preserve">depreciating asset’s </w:t>
      </w:r>
      <w:r w:rsidR="00A2426B" w:rsidRPr="00A2426B">
        <w:rPr>
          <w:position w:val="6"/>
          <w:sz w:val="16"/>
        </w:rPr>
        <w:t>*</w:t>
      </w:r>
      <w:r w:rsidRPr="00832A56">
        <w:t xml:space="preserve">termination value is more than its </w:t>
      </w:r>
      <w:r w:rsidR="00A2426B" w:rsidRPr="00A2426B">
        <w:rPr>
          <w:position w:val="6"/>
          <w:sz w:val="16"/>
        </w:rPr>
        <w:t>*</w:t>
      </w:r>
      <w:r w:rsidRPr="00832A56">
        <w:t xml:space="preserve">cost. The amount of the </w:t>
      </w:r>
      <w:r w:rsidR="00A2426B" w:rsidRPr="00A2426B">
        <w:rPr>
          <w:position w:val="6"/>
          <w:sz w:val="16"/>
        </w:rPr>
        <w:t>*</w:t>
      </w:r>
      <w:r w:rsidRPr="00832A56">
        <w:t>capital gain is:</w:t>
      </w:r>
    </w:p>
    <w:p w14:paraId="3C843F0E" w14:textId="77777777" w:rsidR="00AE4C6B" w:rsidRPr="00832A56" w:rsidRDefault="006D7935" w:rsidP="00FD1F40">
      <w:pPr>
        <w:pStyle w:val="Formula"/>
      </w:pPr>
      <w:r w:rsidRPr="00832A56">
        <w:rPr>
          <w:noProof/>
        </w:rPr>
        <w:drawing>
          <wp:inline distT="0" distB="0" distL="0" distR="0" wp14:anchorId="0BE451B9" wp14:editId="511FE54C">
            <wp:extent cx="3209925" cy="390525"/>
            <wp:effectExtent l="0" t="0" r="0" b="0"/>
            <wp:docPr id="49" name="Picture 49" descr="Start formula open bracket *Termination value minus *Cost close bracket times open bracket 1 minus Taxable use fraction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inline>
        </w:drawing>
      </w:r>
    </w:p>
    <w:p w14:paraId="3873C7D7" w14:textId="77777777" w:rsidR="00AE4C6B" w:rsidRPr="00832A56" w:rsidRDefault="00AE4C6B" w:rsidP="00F207EC">
      <w:pPr>
        <w:pStyle w:val="subsection2"/>
      </w:pPr>
      <w:r w:rsidRPr="00832A56">
        <w:t>where:</w:t>
      </w:r>
    </w:p>
    <w:p w14:paraId="4CC64F15" w14:textId="77777777" w:rsidR="00AE4C6B" w:rsidRPr="00832A56" w:rsidRDefault="00AE4C6B" w:rsidP="00AE4C6B">
      <w:pPr>
        <w:pStyle w:val="Definition"/>
      </w:pPr>
      <w:r w:rsidRPr="00832A56">
        <w:rPr>
          <w:b/>
          <w:i/>
        </w:rPr>
        <w:t>taxable use fraction</w:t>
      </w:r>
      <w:r w:rsidRPr="00832A56">
        <w:t xml:space="preserve"> is the taxable use percentage (expressed as a fraction) that you estimated for the asset when you allocated it to the pool.</w:t>
      </w:r>
    </w:p>
    <w:p w14:paraId="6ED4B982" w14:textId="77777777" w:rsidR="00AE4C6B" w:rsidRPr="00832A56" w:rsidRDefault="00AE4C6B" w:rsidP="00AE4C6B">
      <w:pPr>
        <w:pStyle w:val="notetext"/>
      </w:pPr>
      <w:r w:rsidRPr="00832A56">
        <w:t>Note:</w:t>
      </w:r>
      <w:r w:rsidRPr="00832A56">
        <w:tab/>
        <w:t>The CGT concepts of cost base and capital proceeds are not relevant for this event.</w:t>
      </w:r>
    </w:p>
    <w:p w14:paraId="71DDAB1B" w14:textId="77777777" w:rsidR="00AE4C6B" w:rsidRPr="00832A56" w:rsidRDefault="00AE4C6B" w:rsidP="00F207EC">
      <w:pPr>
        <w:pStyle w:val="subsection"/>
      </w:pPr>
      <w:r w:rsidRPr="00832A56">
        <w:tab/>
        <w:t>(2)</w:t>
      </w:r>
      <w:r w:rsidRPr="00832A56">
        <w:tab/>
        <w:t xml:space="preserve">You make a </w:t>
      </w:r>
      <w:r w:rsidRPr="00832A56">
        <w:rPr>
          <w:b/>
          <w:i/>
        </w:rPr>
        <w:t>capital loss</w:t>
      </w:r>
      <w:r w:rsidRPr="00832A56">
        <w:t xml:space="preserve"> if the </w:t>
      </w:r>
      <w:r w:rsidR="00A2426B" w:rsidRPr="00A2426B">
        <w:rPr>
          <w:position w:val="6"/>
          <w:sz w:val="16"/>
        </w:rPr>
        <w:t>*</w:t>
      </w:r>
      <w:r w:rsidRPr="00832A56">
        <w:t xml:space="preserve">depreciating asset’s </w:t>
      </w:r>
      <w:r w:rsidR="00A2426B" w:rsidRPr="00A2426B">
        <w:rPr>
          <w:position w:val="6"/>
          <w:sz w:val="16"/>
        </w:rPr>
        <w:t>*</w:t>
      </w:r>
      <w:r w:rsidRPr="00832A56">
        <w:t xml:space="preserve">cost is more than its </w:t>
      </w:r>
      <w:r w:rsidR="00A2426B" w:rsidRPr="00A2426B">
        <w:rPr>
          <w:position w:val="6"/>
          <w:sz w:val="16"/>
        </w:rPr>
        <w:t>*</w:t>
      </w:r>
      <w:r w:rsidRPr="00832A56">
        <w:t xml:space="preserve">termination value. The amount of the </w:t>
      </w:r>
      <w:r w:rsidR="00A2426B" w:rsidRPr="00A2426B">
        <w:rPr>
          <w:position w:val="6"/>
          <w:sz w:val="16"/>
        </w:rPr>
        <w:t>*</w:t>
      </w:r>
      <w:r w:rsidRPr="00832A56">
        <w:t>capital loss is:</w:t>
      </w:r>
    </w:p>
    <w:p w14:paraId="5FFA26D0" w14:textId="77777777" w:rsidR="00AE4C6B" w:rsidRPr="00832A56" w:rsidRDefault="006D7935" w:rsidP="00FD1F40">
      <w:pPr>
        <w:pStyle w:val="Formula"/>
      </w:pPr>
      <w:r w:rsidRPr="00832A56">
        <w:rPr>
          <w:noProof/>
        </w:rPr>
        <w:drawing>
          <wp:inline distT="0" distB="0" distL="0" distR="0" wp14:anchorId="4FAC6C33" wp14:editId="24BFC755">
            <wp:extent cx="3209925" cy="390525"/>
            <wp:effectExtent l="0" t="0" r="0" b="0"/>
            <wp:docPr id="50" name="Picture 50" descr="Start formula open bracket *Cost minus *Termination value close bracket times open bracket 1 minus Taxable use fraction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inline>
        </w:drawing>
      </w:r>
    </w:p>
    <w:p w14:paraId="1AAFEB15" w14:textId="77777777" w:rsidR="00AE4C6B" w:rsidRPr="00832A56" w:rsidRDefault="00AE4C6B" w:rsidP="00F207EC">
      <w:pPr>
        <w:pStyle w:val="subsection2"/>
      </w:pPr>
      <w:r w:rsidRPr="00832A56">
        <w:t>where:</w:t>
      </w:r>
    </w:p>
    <w:p w14:paraId="69DA3F38" w14:textId="77777777" w:rsidR="00AE4C6B" w:rsidRPr="00832A56" w:rsidRDefault="00AE4C6B" w:rsidP="00AE4C6B">
      <w:pPr>
        <w:pStyle w:val="Definition"/>
      </w:pPr>
      <w:r w:rsidRPr="00832A56">
        <w:rPr>
          <w:b/>
          <w:i/>
        </w:rPr>
        <w:t>taxable use fraction</w:t>
      </w:r>
      <w:r w:rsidRPr="00832A56">
        <w:t xml:space="preserve"> has the same meaning as in </w:t>
      </w:r>
      <w:r w:rsidR="00C635E7" w:rsidRPr="00832A56">
        <w:t>subsection (</w:t>
      </w:r>
      <w:r w:rsidRPr="00832A56">
        <w:t>1).</w:t>
      </w:r>
    </w:p>
    <w:p w14:paraId="74B84931" w14:textId="77777777" w:rsidR="00B36D7F" w:rsidRPr="00832A56" w:rsidRDefault="00B36D7F" w:rsidP="00B36D7F">
      <w:pPr>
        <w:pStyle w:val="subsection"/>
      </w:pPr>
      <w:r w:rsidRPr="00832A56">
        <w:tab/>
        <w:t>(3)</w:t>
      </w:r>
      <w:r w:rsidRPr="00832A56">
        <w:tab/>
        <w:t xml:space="preserve">In applying </w:t>
      </w:r>
      <w:r w:rsidR="00C635E7" w:rsidRPr="00832A56">
        <w:t>subsection (</w:t>
      </w:r>
      <w:r w:rsidRPr="00832A56">
        <w:t xml:space="preserve">1) or (2), reduce the </w:t>
      </w:r>
      <w:r w:rsidR="00A2426B" w:rsidRPr="00A2426B">
        <w:rPr>
          <w:position w:val="6"/>
          <w:sz w:val="16"/>
        </w:rPr>
        <w:t>*</w:t>
      </w:r>
      <w:r w:rsidRPr="00832A56">
        <w:t xml:space="preserve">termination value of the </w:t>
      </w:r>
      <w:r w:rsidR="00A2426B" w:rsidRPr="00A2426B">
        <w:rPr>
          <w:position w:val="6"/>
          <w:sz w:val="16"/>
        </w:rPr>
        <w:t>*</w:t>
      </w:r>
      <w:r w:rsidRPr="00832A56">
        <w:t xml:space="preserve">depreciating asset by so much of an amount misappropriated by your employee or </w:t>
      </w:r>
      <w:r w:rsidR="00A2426B" w:rsidRPr="00A2426B">
        <w:rPr>
          <w:position w:val="6"/>
          <w:sz w:val="16"/>
        </w:rPr>
        <w:t>*</w:t>
      </w:r>
      <w:r w:rsidRPr="00832A56">
        <w:t>agent (whether by theft, embezzlement, larceny or otherwise) as represents an amount applicable to you under:</w:t>
      </w:r>
    </w:p>
    <w:p w14:paraId="5CDCD4AF" w14:textId="77777777" w:rsidR="00B36D7F" w:rsidRPr="00832A56" w:rsidRDefault="00B36D7F" w:rsidP="00B36D7F">
      <w:pPr>
        <w:pStyle w:val="paragraph"/>
      </w:pPr>
      <w:r w:rsidRPr="00832A56">
        <w:tab/>
        <w:t>(a)</w:t>
      </w:r>
      <w:r w:rsidRPr="00832A56">
        <w:tab/>
        <w:t>item</w:t>
      </w:r>
      <w:r w:rsidR="00C635E7" w:rsidRPr="00832A56">
        <w:t> </w:t>
      </w:r>
      <w:r w:rsidRPr="00832A56">
        <w:t>8 of the table in subsection</w:t>
      </w:r>
      <w:r w:rsidR="00C635E7" w:rsidRPr="00832A56">
        <w:t> </w:t>
      </w:r>
      <w:r w:rsidRPr="00832A56">
        <w:t>40</w:t>
      </w:r>
      <w:r w:rsidR="00A2426B">
        <w:noBreakHyphen/>
      </w:r>
      <w:r w:rsidRPr="00832A56">
        <w:t>300(2); or</w:t>
      </w:r>
    </w:p>
    <w:p w14:paraId="1ED82F65" w14:textId="77777777" w:rsidR="00B36D7F" w:rsidRPr="00832A56" w:rsidRDefault="00B36D7F" w:rsidP="00B36D7F">
      <w:pPr>
        <w:pStyle w:val="paragraph"/>
      </w:pPr>
      <w:r w:rsidRPr="00832A56">
        <w:tab/>
        <w:t>(b)</w:t>
      </w:r>
      <w:r w:rsidRPr="00832A56">
        <w:tab/>
        <w:t>item</w:t>
      </w:r>
      <w:r w:rsidR="00C635E7" w:rsidRPr="00832A56">
        <w:t> </w:t>
      </w:r>
      <w:r w:rsidRPr="00832A56">
        <w:t>1, 3, 4 or 6 of the table in subsection</w:t>
      </w:r>
      <w:r w:rsidR="00C635E7" w:rsidRPr="00832A56">
        <w:t> </w:t>
      </w:r>
      <w:r w:rsidRPr="00832A56">
        <w:t>40</w:t>
      </w:r>
      <w:r w:rsidR="00A2426B">
        <w:noBreakHyphen/>
      </w:r>
      <w:r w:rsidRPr="00832A56">
        <w:t>305(1);</w:t>
      </w:r>
    </w:p>
    <w:p w14:paraId="669EE5CB" w14:textId="77777777" w:rsidR="00B36D7F" w:rsidRPr="00832A56" w:rsidRDefault="00B36D7F" w:rsidP="00B36D7F">
      <w:pPr>
        <w:pStyle w:val="subsection2"/>
      </w:pPr>
      <w:r w:rsidRPr="00832A56">
        <w:t xml:space="preserve">in relation to the </w:t>
      </w:r>
      <w:r w:rsidR="00A2426B" w:rsidRPr="00A2426B">
        <w:rPr>
          <w:position w:val="6"/>
          <w:sz w:val="16"/>
        </w:rPr>
        <w:t>*</w:t>
      </w:r>
      <w:r w:rsidRPr="00832A56">
        <w:t>balancing adjustment event.</w:t>
      </w:r>
    </w:p>
    <w:p w14:paraId="78E28E1C" w14:textId="77777777" w:rsidR="00B36D7F" w:rsidRPr="00832A56" w:rsidRDefault="00B36D7F" w:rsidP="00B36D7F">
      <w:pPr>
        <w:pStyle w:val="subsection"/>
      </w:pPr>
      <w:r w:rsidRPr="00832A56">
        <w:tab/>
        <w:t>(4)</w:t>
      </w:r>
      <w:r w:rsidRPr="00832A56">
        <w:tab/>
        <w:t xml:space="preserve">If you later receive an amount as </w:t>
      </w:r>
      <w:r w:rsidR="00A2426B" w:rsidRPr="00A2426B">
        <w:rPr>
          <w:position w:val="6"/>
          <w:sz w:val="16"/>
        </w:rPr>
        <w:t>*</w:t>
      </w:r>
      <w:r w:rsidRPr="00832A56">
        <w:t xml:space="preserve">recoupment of all or part of the amount misappropriated, the amount applicable under </w:t>
      </w:r>
      <w:r w:rsidR="00C635E7" w:rsidRPr="00832A56">
        <w:t>subsection (</w:t>
      </w:r>
      <w:r w:rsidRPr="00832A56">
        <w:t>3) is increased by the amount received.</w:t>
      </w:r>
    </w:p>
    <w:p w14:paraId="2672C18F" w14:textId="77777777" w:rsidR="00B36D7F" w:rsidRPr="00832A56" w:rsidRDefault="00B36D7F" w:rsidP="00B36D7F">
      <w:pPr>
        <w:pStyle w:val="subsection"/>
      </w:pPr>
      <w:r w:rsidRPr="00832A56">
        <w:tab/>
        <w:t>(5)</w:t>
      </w:r>
      <w:r w:rsidRPr="00832A56">
        <w:tab/>
        <w:t>Section</w:t>
      </w:r>
      <w:r w:rsidR="00C635E7" w:rsidRPr="00832A56">
        <w:t> </w:t>
      </w:r>
      <w:r w:rsidRPr="00832A56">
        <w:t xml:space="preserve">170 of the </w:t>
      </w:r>
      <w:r w:rsidRPr="00832A56">
        <w:rPr>
          <w:i/>
        </w:rPr>
        <w:t>Income Tax Assessment Act 1936</w:t>
      </w:r>
      <w:r w:rsidRPr="00832A56">
        <w:t xml:space="preserve"> does not prevent the amendment of an assessment for the purposes of giving effect to this section for an income year if:</w:t>
      </w:r>
    </w:p>
    <w:p w14:paraId="1B784851" w14:textId="77777777" w:rsidR="00B36D7F" w:rsidRPr="00832A56" w:rsidRDefault="00B36D7F" w:rsidP="00B36D7F">
      <w:pPr>
        <w:pStyle w:val="paragraph"/>
      </w:pPr>
      <w:r w:rsidRPr="00832A56">
        <w:tab/>
        <w:t>(a)</w:t>
      </w:r>
      <w:r w:rsidRPr="00832A56">
        <w:tab/>
        <w:t xml:space="preserve">you discover the misappropriation, or you receive an amount as </w:t>
      </w:r>
      <w:r w:rsidR="00A2426B" w:rsidRPr="00A2426B">
        <w:rPr>
          <w:position w:val="6"/>
          <w:sz w:val="16"/>
        </w:rPr>
        <w:t>*</w:t>
      </w:r>
      <w:r w:rsidRPr="00832A56">
        <w:t xml:space="preserve">recoupment of all or part of the amount misappropriated, after you lodged your </w:t>
      </w:r>
      <w:r w:rsidR="00A2426B" w:rsidRPr="00A2426B">
        <w:rPr>
          <w:position w:val="6"/>
          <w:sz w:val="16"/>
        </w:rPr>
        <w:t>*</w:t>
      </w:r>
      <w:r w:rsidRPr="00832A56">
        <w:t>income tax return for the income year; and</w:t>
      </w:r>
    </w:p>
    <w:p w14:paraId="707B1C32" w14:textId="77777777" w:rsidR="00B36D7F" w:rsidRPr="00832A56" w:rsidRDefault="00B36D7F" w:rsidP="00B36D7F">
      <w:pPr>
        <w:pStyle w:val="paragraph"/>
      </w:pPr>
      <w:r w:rsidRPr="00832A56">
        <w:tab/>
        <w:t>(b)</w:t>
      </w:r>
      <w:r w:rsidRPr="00832A56">
        <w:tab/>
        <w:t>the amendment is made at any time during the period of 4 years starting immediately after you discover the misappropriation or receive the amount.</w:t>
      </w:r>
    </w:p>
    <w:p w14:paraId="3DF5A306" w14:textId="77777777" w:rsidR="00AE4C6B" w:rsidRPr="00832A56" w:rsidRDefault="00AE4C6B" w:rsidP="00AE4C6B">
      <w:pPr>
        <w:pStyle w:val="ActHead5"/>
      </w:pPr>
      <w:bookmarkStart w:id="341" w:name="_Toc185661213"/>
      <w:r w:rsidRPr="00832A56">
        <w:rPr>
          <w:rStyle w:val="CharSectno"/>
        </w:rPr>
        <w:t>104</w:t>
      </w:r>
      <w:r w:rsidR="00A2426B">
        <w:rPr>
          <w:rStyle w:val="CharSectno"/>
        </w:rPr>
        <w:noBreakHyphen/>
      </w:r>
      <w:r w:rsidRPr="00832A56">
        <w:rPr>
          <w:rStyle w:val="CharSectno"/>
        </w:rPr>
        <w:t>250</w:t>
      </w:r>
      <w:r w:rsidRPr="00832A56">
        <w:t xml:space="preserve">  Direct value shifts: CGT event K8</w:t>
      </w:r>
      <w:bookmarkEnd w:id="341"/>
    </w:p>
    <w:p w14:paraId="137BF692" w14:textId="77777777" w:rsidR="00AE4C6B" w:rsidRPr="00832A56" w:rsidRDefault="00AE4C6B" w:rsidP="00F207EC">
      <w:pPr>
        <w:pStyle w:val="subsection"/>
      </w:pPr>
      <w:r w:rsidRPr="00832A56">
        <w:tab/>
        <w:t>(1)</w:t>
      </w:r>
      <w:r w:rsidRPr="00832A56">
        <w:tab/>
      </w:r>
      <w:r w:rsidRPr="00832A56">
        <w:rPr>
          <w:b/>
          <w:i/>
        </w:rPr>
        <w:t>CGT event K8</w:t>
      </w:r>
      <w:r w:rsidRPr="00832A56">
        <w:t xml:space="preserve"> happens if there is a </w:t>
      </w:r>
      <w:r w:rsidR="00A2426B" w:rsidRPr="00A2426B">
        <w:rPr>
          <w:position w:val="6"/>
          <w:sz w:val="16"/>
        </w:rPr>
        <w:t>*</w:t>
      </w:r>
      <w:r w:rsidRPr="00832A56">
        <w:t xml:space="preserve">taxing event generating a gain for a </w:t>
      </w:r>
      <w:r w:rsidR="00A2426B" w:rsidRPr="00A2426B">
        <w:rPr>
          <w:position w:val="6"/>
          <w:sz w:val="16"/>
        </w:rPr>
        <w:t>*</w:t>
      </w:r>
      <w:r w:rsidRPr="00832A56">
        <w:t>down interest under section</w:t>
      </w:r>
      <w:r w:rsidR="00C635E7" w:rsidRPr="00832A56">
        <w:t> </w:t>
      </w:r>
      <w:r w:rsidRPr="00832A56">
        <w:t>725</w:t>
      </w:r>
      <w:r w:rsidR="00A2426B">
        <w:noBreakHyphen/>
      </w:r>
      <w:r w:rsidRPr="00832A56">
        <w:t>245.</w:t>
      </w:r>
    </w:p>
    <w:p w14:paraId="15AF0D44" w14:textId="77777777" w:rsidR="00AE4C6B" w:rsidRPr="00832A56" w:rsidRDefault="00AE4C6B" w:rsidP="00AE4C6B">
      <w:pPr>
        <w:pStyle w:val="notetext"/>
      </w:pPr>
      <w:r w:rsidRPr="00832A56">
        <w:t>Note:</w:t>
      </w:r>
      <w:r w:rsidRPr="00832A56">
        <w:tab/>
        <w:t>That section sets out some of the CGT consequences of a direct value shift for affected owners of down interests. See also the rest of Division</w:t>
      </w:r>
      <w:r w:rsidR="00C635E7" w:rsidRPr="00832A56">
        <w:t> </w:t>
      </w:r>
      <w:r w:rsidRPr="00832A56">
        <w:t>725.</w:t>
      </w:r>
    </w:p>
    <w:p w14:paraId="779CB574" w14:textId="77777777" w:rsidR="00AE4C6B" w:rsidRPr="00832A56" w:rsidRDefault="00AE4C6B" w:rsidP="00F207EC">
      <w:pPr>
        <w:pStyle w:val="subsection"/>
      </w:pPr>
      <w:r w:rsidRPr="00832A56">
        <w:tab/>
        <w:t>(2)</w:t>
      </w:r>
      <w:r w:rsidRPr="00832A56">
        <w:tab/>
        <w:t xml:space="preserve">The time of the event is the </w:t>
      </w:r>
      <w:r w:rsidR="00A2426B" w:rsidRPr="00A2426B">
        <w:rPr>
          <w:position w:val="6"/>
          <w:sz w:val="16"/>
        </w:rPr>
        <w:t>*</w:t>
      </w:r>
      <w:r w:rsidRPr="00832A56">
        <w:t xml:space="preserve">decrease time for the </w:t>
      </w:r>
      <w:r w:rsidR="00A2426B" w:rsidRPr="00A2426B">
        <w:rPr>
          <w:position w:val="6"/>
          <w:sz w:val="16"/>
        </w:rPr>
        <w:t>*</w:t>
      </w:r>
      <w:r w:rsidRPr="00832A56">
        <w:t>down interest.</w:t>
      </w:r>
    </w:p>
    <w:p w14:paraId="51EA157B" w14:textId="77777777" w:rsidR="00AE4C6B" w:rsidRPr="00832A56" w:rsidRDefault="00AE4C6B" w:rsidP="00F207EC">
      <w:pPr>
        <w:pStyle w:val="subsection"/>
      </w:pPr>
      <w:r w:rsidRPr="00832A56">
        <w:tab/>
        <w:t>(3)</w:t>
      </w:r>
      <w:r w:rsidRPr="00832A56">
        <w:tab/>
        <w:t xml:space="preserve">You make a </w:t>
      </w:r>
      <w:r w:rsidRPr="00832A56">
        <w:rPr>
          <w:b/>
          <w:i/>
        </w:rPr>
        <w:t xml:space="preserve">capital gain </w:t>
      </w:r>
      <w:r w:rsidRPr="00832A56">
        <w:t>equal to the gain generated for the taxing event.</w:t>
      </w:r>
    </w:p>
    <w:p w14:paraId="1C46F0B8" w14:textId="77777777" w:rsidR="00AE4C6B" w:rsidRPr="00832A56" w:rsidRDefault="00AE4C6B" w:rsidP="00AE4C6B">
      <w:pPr>
        <w:pStyle w:val="notetext"/>
      </w:pPr>
      <w:r w:rsidRPr="00832A56">
        <w:t>Note:</w:t>
      </w:r>
      <w:r w:rsidRPr="00832A56">
        <w:tab/>
        <w:t>You cannot make a capital loss.</w:t>
      </w:r>
    </w:p>
    <w:p w14:paraId="688D7EEF" w14:textId="77777777" w:rsidR="00AE4C6B" w:rsidRPr="00832A56" w:rsidRDefault="00AE4C6B" w:rsidP="00F207EC">
      <w:pPr>
        <w:pStyle w:val="subsection"/>
      </w:pPr>
      <w:r w:rsidRPr="00832A56">
        <w:tab/>
        <w:t>(4)</w:t>
      </w:r>
      <w:r w:rsidRPr="00832A56">
        <w:tab/>
        <w:t xml:space="preserve">If, because of the same </w:t>
      </w:r>
      <w:r w:rsidR="00A2426B" w:rsidRPr="00A2426B">
        <w:rPr>
          <w:position w:val="6"/>
          <w:sz w:val="16"/>
        </w:rPr>
        <w:t>*</w:t>
      </w:r>
      <w:r w:rsidRPr="00832A56">
        <w:t xml:space="preserve">direct value shift, there are 2 or more </w:t>
      </w:r>
      <w:r w:rsidR="00A2426B" w:rsidRPr="00A2426B">
        <w:rPr>
          <w:position w:val="6"/>
          <w:sz w:val="16"/>
        </w:rPr>
        <w:t>*</w:t>
      </w:r>
      <w:r w:rsidRPr="00832A56">
        <w:t xml:space="preserve">taxing events generating a gain that are covered by </w:t>
      </w:r>
      <w:r w:rsidR="00C635E7" w:rsidRPr="00832A56">
        <w:t>subsection (</w:t>
      </w:r>
      <w:r w:rsidRPr="00832A56">
        <w:t>1),</w:t>
      </w:r>
      <w:r w:rsidRPr="00832A56">
        <w:rPr>
          <w:b/>
          <w:i/>
        </w:rPr>
        <w:t xml:space="preserve"> CGT event K8</w:t>
      </w:r>
      <w:r w:rsidRPr="00832A56">
        <w:t xml:space="preserve"> happens for each of those taxing events, and you make a separate </w:t>
      </w:r>
      <w:r w:rsidRPr="00832A56">
        <w:rPr>
          <w:b/>
          <w:i/>
        </w:rPr>
        <w:t>capital gain</w:t>
      </w:r>
      <w:r w:rsidRPr="00832A56">
        <w:t xml:space="preserve"> for each.</w:t>
      </w:r>
    </w:p>
    <w:p w14:paraId="174B8A97" w14:textId="77777777" w:rsidR="00AE4C6B" w:rsidRPr="00832A56" w:rsidRDefault="00AE4C6B" w:rsidP="007763D9">
      <w:pPr>
        <w:pStyle w:val="SubsectionHead"/>
      </w:pPr>
      <w:r w:rsidRPr="00832A56">
        <w:t>Exceptions</w:t>
      </w:r>
    </w:p>
    <w:p w14:paraId="48108EAF" w14:textId="77777777" w:rsidR="00AE4C6B" w:rsidRPr="00832A56" w:rsidRDefault="00AE4C6B" w:rsidP="00F207EC">
      <w:pPr>
        <w:pStyle w:val="subsection"/>
      </w:pPr>
      <w:r w:rsidRPr="00832A56">
        <w:tab/>
        <w:t>(5)</w:t>
      </w:r>
      <w:r w:rsidRPr="00832A56">
        <w:tab/>
        <w:t xml:space="preserve">A </w:t>
      </w:r>
      <w:r w:rsidR="00A2426B" w:rsidRPr="00A2426B">
        <w:rPr>
          <w:position w:val="6"/>
          <w:sz w:val="16"/>
        </w:rPr>
        <w:t>*</w:t>
      </w:r>
      <w:r w:rsidRPr="00832A56">
        <w:t xml:space="preserve">capital gain is disregarded if the </w:t>
      </w:r>
      <w:r w:rsidR="00A2426B" w:rsidRPr="00A2426B">
        <w:rPr>
          <w:position w:val="6"/>
          <w:sz w:val="16"/>
        </w:rPr>
        <w:t>*</w:t>
      </w:r>
      <w:r w:rsidRPr="00832A56">
        <w:t xml:space="preserve">down interest is a </w:t>
      </w:r>
      <w:r w:rsidR="00A2426B" w:rsidRPr="00A2426B">
        <w:rPr>
          <w:position w:val="6"/>
          <w:sz w:val="16"/>
        </w:rPr>
        <w:t>*</w:t>
      </w:r>
      <w:r w:rsidRPr="00832A56">
        <w:t>pre</w:t>
      </w:r>
      <w:r w:rsidR="00A2426B">
        <w:noBreakHyphen/>
      </w:r>
      <w:r w:rsidRPr="00832A56">
        <w:t>CGT asset.</w:t>
      </w:r>
    </w:p>
    <w:p w14:paraId="3E3EA285" w14:textId="77777777" w:rsidR="00AE4C6B" w:rsidRPr="00832A56" w:rsidRDefault="00AE4C6B" w:rsidP="00AE4C6B">
      <w:pPr>
        <w:pStyle w:val="ActHead5"/>
      </w:pPr>
      <w:bookmarkStart w:id="342" w:name="_Toc185661214"/>
      <w:r w:rsidRPr="00832A56">
        <w:rPr>
          <w:rStyle w:val="CharSectno"/>
        </w:rPr>
        <w:t>104</w:t>
      </w:r>
      <w:r w:rsidR="00A2426B">
        <w:rPr>
          <w:rStyle w:val="CharSectno"/>
        </w:rPr>
        <w:noBreakHyphen/>
      </w:r>
      <w:r w:rsidRPr="00832A56">
        <w:rPr>
          <w:rStyle w:val="CharSectno"/>
        </w:rPr>
        <w:t>255</w:t>
      </w:r>
      <w:r w:rsidRPr="00832A56">
        <w:t xml:space="preserve">  Carried interests: CGT event K9</w:t>
      </w:r>
      <w:bookmarkEnd w:id="342"/>
    </w:p>
    <w:p w14:paraId="03EDA515" w14:textId="77777777" w:rsidR="00AE4C6B" w:rsidRPr="00832A56" w:rsidRDefault="00AE4C6B" w:rsidP="00DF00E6">
      <w:pPr>
        <w:pStyle w:val="subsection"/>
      </w:pPr>
      <w:r w:rsidRPr="00832A56">
        <w:tab/>
        <w:t>(1)</w:t>
      </w:r>
      <w:r w:rsidRPr="00832A56">
        <w:tab/>
      </w:r>
      <w:r w:rsidRPr="00832A56">
        <w:rPr>
          <w:b/>
          <w:i/>
        </w:rPr>
        <w:t>CGT event K9</w:t>
      </w:r>
      <w:r w:rsidRPr="00832A56">
        <w:t xml:space="preserve"> happens if you become entitled to receive a </w:t>
      </w:r>
      <w:r w:rsidR="00A2426B" w:rsidRPr="00A2426B">
        <w:rPr>
          <w:position w:val="6"/>
          <w:sz w:val="16"/>
        </w:rPr>
        <w:t>*</w:t>
      </w:r>
      <w:r w:rsidR="00C171F7" w:rsidRPr="00832A56">
        <w:t>payment</w:t>
      </w:r>
      <w:r w:rsidRPr="00832A56">
        <w:t xml:space="preserve"> of a </w:t>
      </w:r>
      <w:r w:rsidR="00A2426B" w:rsidRPr="00A2426B">
        <w:rPr>
          <w:position w:val="6"/>
          <w:sz w:val="16"/>
        </w:rPr>
        <w:t>*</w:t>
      </w:r>
      <w:r w:rsidRPr="00832A56">
        <w:t xml:space="preserve">carried interest of a </w:t>
      </w:r>
      <w:r w:rsidR="00A2426B" w:rsidRPr="00A2426B">
        <w:rPr>
          <w:position w:val="6"/>
          <w:sz w:val="16"/>
        </w:rPr>
        <w:t>*</w:t>
      </w:r>
      <w:r w:rsidRPr="00832A56">
        <w:t xml:space="preserve">general partner in a </w:t>
      </w:r>
      <w:r w:rsidR="00A2426B" w:rsidRPr="00A2426B">
        <w:rPr>
          <w:position w:val="6"/>
          <w:sz w:val="16"/>
        </w:rPr>
        <w:t>*</w:t>
      </w:r>
      <w:r w:rsidRPr="00832A56">
        <w:t>VCLP</w:t>
      </w:r>
      <w:r w:rsidR="00C44103" w:rsidRPr="00832A56">
        <w:t xml:space="preserve">, an </w:t>
      </w:r>
      <w:r w:rsidR="00A2426B" w:rsidRPr="00A2426B">
        <w:rPr>
          <w:position w:val="6"/>
          <w:sz w:val="16"/>
        </w:rPr>
        <w:t>*</w:t>
      </w:r>
      <w:r w:rsidR="00C44103" w:rsidRPr="00832A56">
        <w:t>ESVCLP</w:t>
      </w:r>
      <w:r w:rsidRPr="00832A56">
        <w:t xml:space="preserve"> or an </w:t>
      </w:r>
      <w:r w:rsidR="00A2426B" w:rsidRPr="00A2426B">
        <w:rPr>
          <w:position w:val="6"/>
          <w:sz w:val="16"/>
        </w:rPr>
        <w:t>*</w:t>
      </w:r>
      <w:r w:rsidRPr="00832A56">
        <w:t xml:space="preserve">AFOF or a </w:t>
      </w:r>
      <w:r w:rsidR="00A2426B" w:rsidRPr="00A2426B">
        <w:rPr>
          <w:position w:val="6"/>
          <w:sz w:val="16"/>
        </w:rPr>
        <w:t>*</w:t>
      </w:r>
      <w:r w:rsidRPr="00832A56">
        <w:t xml:space="preserve">limited partner in a </w:t>
      </w:r>
      <w:r w:rsidR="00A2426B" w:rsidRPr="00A2426B">
        <w:rPr>
          <w:position w:val="6"/>
          <w:sz w:val="16"/>
        </w:rPr>
        <w:t>*</w:t>
      </w:r>
      <w:r w:rsidRPr="00832A56">
        <w:t>VCMP.</w:t>
      </w:r>
    </w:p>
    <w:p w14:paraId="4EE2C529" w14:textId="77777777" w:rsidR="00AE4C6B" w:rsidRPr="00832A56" w:rsidRDefault="00AE4C6B" w:rsidP="006F7431">
      <w:pPr>
        <w:pStyle w:val="subsection"/>
        <w:keepLines/>
      </w:pPr>
      <w:r w:rsidRPr="00832A56">
        <w:tab/>
        <w:t>(2)</w:t>
      </w:r>
      <w:r w:rsidRPr="00832A56">
        <w:tab/>
        <w:t xml:space="preserve">The time of the event is the time you become entitled to receive the </w:t>
      </w:r>
      <w:r w:rsidR="00A2426B" w:rsidRPr="00A2426B">
        <w:rPr>
          <w:position w:val="6"/>
          <w:sz w:val="16"/>
        </w:rPr>
        <w:t>*</w:t>
      </w:r>
      <w:r w:rsidR="00C171F7" w:rsidRPr="00832A56">
        <w:t>payment</w:t>
      </w:r>
      <w:r w:rsidRPr="00832A56">
        <w:t>.</w:t>
      </w:r>
    </w:p>
    <w:p w14:paraId="6CB28803" w14:textId="77777777" w:rsidR="00AE4C6B" w:rsidRPr="00832A56" w:rsidRDefault="00AE4C6B" w:rsidP="006F7431">
      <w:pPr>
        <w:pStyle w:val="subsection"/>
        <w:keepLines/>
      </w:pPr>
      <w:r w:rsidRPr="00832A56">
        <w:tab/>
        <w:t>(3)</w:t>
      </w:r>
      <w:r w:rsidRPr="00832A56">
        <w:tab/>
        <w:t xml:space="preserve">You make a </w:t>
      </w:r>
      <w:r w:rsidRPr="00832A56">
        <w:rPr>
          <w:b/>
          <w:i/>
        </w:rPr>
        <w:t>capital gain</w:t>
      </w:r>
      <w:r w:rsidRPr="00832A56">
        <w:t xml:space="preserve"> equal to the </w:t>
      </w:r>
      <w:r w:rsidR="00A2426B" w:rsidRPr="00A2426B">
        <w:rPr>
          <w:position w:val="6"/>
          <w:sz w:val="16"/>
        </w:rPr>
        <w:t>*</w:t>
      </w:r>
      <w:r w:rsidRPr="00832A56">
        <w:t xml:space="preserve">capital proceeds from the </w:t>
      </w:r>
      <w:r w:rsidR="00A2426B" w:rsidRPr="00A2426B">
        <w:rPr>
          <w:position w:val="6"/>
          <w:sz w:val="16"/>
        </w:rPr>
        <w:t>*</w:t>
      </w:r>
      <w:r w:rsidRPr="00832A56">
        <w:t>CGT event.</w:t>
      </w:r>
    </w:p>
    <w:p w14:paraId="1818DE4B" w14:textId="77777777" w:rsidR="00AE4C6B" w:rsidRPr="00832A56" w:rsidRDefault="00AE4C6B" w:rsidP="006F7431">
      <w:pPr>
        <w:pStyle w:val="notetext"/>
        <w:keepLines/>
      </w:pPr>
      <w:r w:rsidRPr="00832A56">
        <w:t>Note:</w:t>
      </w:r>
      <w:r w:rsidRPr="00832A56">
        <w:tab/>
        <w:t>You cannot make a capital loss.</w:t>
      </w:r>
    </w:p>
    <w:p w14:paraId="0D1498D3" w14:textId="77777777" w:rsidR="00AE4C6B" w:rsidRPr="00832A56" w:rsidRDefault="00AE4C6B" w:rsidP="006F7431">
      <w:pPr>
        <w:pStyle w:val="SubsectionHead"/>
        <w:keepNext w:val="0"/>
      </w:pPr>
      <w:r w:rsidRPr="00832A56">
        <w:t>Meaning of</w:t>
      </w:r>
      <w:r w:rsidRPr="00832A56">
        <w:rPr>
          <w:b/>
        </w:rPr>
        <w:t xml:space="preserve"> carried interest</w:t>
      </w:r>
    </w:p>
    <w:p w14:paraId="6A378541" w14:textId="77777777" w:rsidR="00AE4C6B" w:rsidRPr="00832A56" w:rsidRDefault="00AE4C6B" w:rsidP="006F7431">
      <w:pPr>
        <w:pStyle w:val="subsection"/>
        <w:keepLines/>
      </w:pPr>
      <w:r w:rsidRPr="00832A56">
        <w:tab/>
        <w:t>(4)</w:t>
      </w:r>
      <w:r w:rsidRPr="00832A56">
        <w:tab/>
        <w:t xml:space="preserve">The </w:t>
      </w:r>
      <w:r w:rsidRPr="00832A56">
        <w:rPr>
          <w:b/>
          <w:i/>
        </w:rPr>
        <w:t>carried interest</w:t>
      </w:r>
      <w:r w:rsidRPr="00832A56">
        <w:t xml:space="preserve"> of a </w:t>
      </w:r>
      <w:r w:rsidR="00A2426B" w:rsidRPr="00A2426B">
        <w:rPr>
          <w:position w:val="6"/>
          <w:sz w:val="16"/>
        </w:rPr>
        <w:t>*</w:t>
      </w:r>
      <w:r w:rsidRPr="00832A56">
        <w:t xml:space="preserve">general partner in a </w:t>
      </w:r>
      <w:r w:rsidR="00A2426B" w:rsidRPr="00A2426B">
        <w:rPr>
          <w:position w:val="6"/>
          <w:sz w:val="16"/>
        </w:rPr>
        <w:t>*</w:t>
      </w:r>
      <w:r w:rsidRPr="00832A56">
        <w:t>VCLP</w:t>
      </w:r>
      <w:r w:rsidR="00C44103" w:rsidRPr="00832A56">
        <w:t xml:space="preserve">, an </w:t>
      </w:r>
      <w:r w:rsidR="00A2426B" w:rsidRPr="00A2426B">
        <w:rPr>
          <w:position w:val="6"/>
          <w:sz w:val="16"/>
        </w:rPr>
        <w:t>*</w:t>
      </w:r>
      <w:r w:rsidR="00C44103" w:rsidRPr="00832A56">
        <w:t>ESVCLP</w:t>
      </w:r>
      <w:r w:rsidRPr="00832A56">
        <w:t xml:space="preserve"> or an </w:t>
      </w:r>
      <w:r w:rsidR="00A2426B" w:rsidRPr="00A2426B">
        <w:rPr>
          <w:position w:val="6"/>
          <w:sz w:val="16"/>
        </w:rPr>
        <w:t>*</w:t>
      </w:r>
      <w:r w:rsidRPr="00832A56">
        <w:t>AFOF is the partner’s entitlement to a distribution from the VCLP</w:t>
      </w:r>
      <w:r w:rsidR="00565380" w:rsidRPr="00832A56">
        <w:t>, ESVCLP</w:t>
      </w:r>
      <w:r w:rsidRPr="00832A56">
        <w:t xml:space="preserve"> or AFOF, to the extent that the distribution is contingent upon the attainment of profits for the </w:t>
      </w:r>
      <w:r w:rsidR="00A2426B" w:rsidRPr="00A2426B">
        <w:rPr>
          <w:position w:val="6"/>
          <w:sz w:val="16"/>
        </w:rPr>
        <w:t>*</w:t>
      </w:r>
      <w:r w:rsidRPr="00832A56">
        <w:t>limited partners in the VCLP</w:t>
      </w:r>
      <w:r w:rsidR="006D6CF5" w:rsidRPr="00832A56">
        <w:t>, ESVCLP</w:t>
      </w:r>
      <w:r w:rsidRPr="00832A56">
        <w:t xml:space="preserve"> or AFOF.</w:t>
      </w:r>
    </w:p>
    <w:p w14:paraId="6F000E10" w14:textId="77777777" w:rsidR="00AE4C6B" w:rsidRPr="00832A56" w:rsidRDefault="00AE4C6B" w:rsidP="00DF00E6">
      <w:pPr>
        <w:pStyle w:val="subsection"/>
      </w:pPr>
      <w:r w:rsidRPr="00832A56">
        <w:tab/>
        <w:t>(5)</w:t>
      </w:r>
      <w:r w:rsidRPr="00832A56">
        <w:tab/>
        <w:t xml:space="preserve">The </w:t>
      </w:r>
      <w:r w:rsidRPr="00832A56">
        <w:rPr>
          <w:b/>
          <w:i/>
        </w:rPr>
        <w:t>carried interest</w:t>
      </w:r>
      <w:r w:rsidRPr="00832A56">
        <w:t xml:space="preserve"> of a </w:t>
      </w:r>
      <w:r w:rsidR="00A2426B" w:rsidRPr="00A2426B">
        <w:rPr>
          <w:position w:val="6"/>
          <w:sz w:val="16"/>
        </w:rPr>
        <w:t>*</w:t>
      </w:r>
      <w:r w:rsidRPr="00832A56">
        <w:t xml:space="preserve">limited partner in a </w:t>
      </w:r>
      <w:r w:rsidR="00A2426B" w:rsidRPr="00A2426B">
        <w:rPr>
          <w:position w:val="6"/>
          <w:sz w:val="16"/>
        </w:rPr>
        <w:t>*</w:t>
      </w:r>
      <w:r w:rsidRPr="00832A56">
        <w:t xml:space="preserve">VCMP is the partner’s entitlement to a distribution from the VCMP, to the extent that the distribution is contingent upon the attainment of profits for the </w:t>
      </w:r>
      <w:r w:rsidR="00A2426B" w:rsidRPr="00A2426B">
        <w:rPr>
          <w:position w:val="6"/>
          <w:sz w:val="16"/>
        </w:rPr>
        <w:t>*</w:t>
      </w:r>
      <w:r w:rsidRPr="00832A56">
        <w:t>limited partners in the VCLP</w:t>
      </w:r>
      <w:r w:rsidR="006D6CF5" w:rsidRPr="00832A56">
        <w:t>, ESVCLP</w:t>
      </w:r>
      <w:r w:rsidRPr="00832A56">
        <w:t xml:space="preserve"> or AFOF in which the VCMP is a </w:t>
      </w:r>
      <w:r w:rsidR="00A2426B" w:rsidRPr="00A2426B">
        <w:rPr>
          <w:position w:val="6"/>
          <w:sz w:val="16"/>
        </w:rPr>
        <w:t>*</w:t>
      </w:r>
      <w:r w:rsidRPr="00832A56">
        <w:t>general partner.</w:t>
      </w:r>
    </w:p>
    <w:p w14:paraId="70287AE3" w14:textId="77777777" w:rsidR="00AE4C6B" w:rsidRPr="00832A56" w:rsidRDefault="00AE4C6B" w:rsidP="00F727FC">
      <w:pPr>
        <w:pStyle w:val="subsection"/>
        <w:keepNext/>
        <w:keepLines/>
      </w:pPr>
      <w:r w:rsidRPr="00832A56">
        <w:tab/>
        <w:t>(6)</w:t>
      </w:r>
      <w:r w:rsidRPr="00832A56">
        <w:tab/>
        <w:t xml:space="preserve">The </w:t>
      </w:r>
      <w:r w:rsidR="00C171F7" w:rsidRPr="00832A56">
        <w:rPr>
          <w:b/>
          <w:i/>
        </w:rPr>
        <w:t>carried interest</w:t>
      </w:r>
      <w:r w:rsidRPr="00832A56">
        <w:t xml:space="preserve"> does not include:</w:t>
      </w:r>
    </w:p>
    <w:p w14:paraId="5BFF5910" w14:textId="77777777" w:rsidR="00AE4C6B" w:rsidRPr="00832A56" w:rsidRDefault="00AE4C6B" w:rsidP="00AE4C6B">
      <w:pPr>
        <w:pStyle w:val="paragraph"/>
      </w:pPr>
      <w:r w:rsidRPr="00832A56">
        <w:tab/>
        <w:t>(a)</w:t>
      </w:r>
      <w:r w:rsidRPr="00832A56">
        <w:tab/>
        <w:t xml:space="preserve">any part of the partner’s entitlement to that distribution that is attributable to a fee (by whatever name called) for the management of the </w:t>
      </w:r>
      <w:r w:rsidR="00A2426B" w:rsidRPr="00A2426B">
        <w:rPr>
          <w:position w:val="6"/>
          <w:sz w:val="16"/>
        </w:rPr>
        <w:t>*</w:t>
      </w:r>
      <w:r w:rsidRPr="00832A56">
        <w:t>VCLP</w:t>
      </w:r>
      <w:r w:rsidR="0055286D" w:rsidRPr="00832A56">
        <w:t xml:space="preserve">, </w:t>
      </w:r>
      <w:r w:rsidR="00A2426B" w:rsidRPr="00A2426B">
        <w:rPr>
          <w:position w:val="6"/>
          <w:sz w:val="16"/>
        </w:rPr>
        <w:t>*</w:t>
      </w:r>
      <w:r w:rsidR="0055286D"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VCMP; or</w:t>
      </w:r>
    </w:p>
    <w:p w14:paraId="6E08ABBA" w14:textId="77777777" w:rsidR="00AE4C6B" w:rsidRPr="00832A56" w:rsidRDefault="00AE4C6B" w:rsidP="00AE4C6B">
      <w:pPr>
        <w:pStyle w:val="paragraph"/>
      </w:pPr>
      <w:r w:rsidRPr="00832A56">
        <w:tab/>
        <w:t>(b)</w:t>
      </w:r>
      <w:r w:rsidRPr="00832A56">
        <w:tab/>
        <w:t xml:space="preserve">any part of the partner’s entitlement to that distribution that is attributable to the partner’s </w:t>
      </w:r>
      <w:r w:rsidR="00A2426B" w:rsidRPr="00A2426B">
        <w:rPr>
          <w:position w:val="6"/>
          <w:sz w:val="16"/>
        </w:rPr>
        <w:t>*</w:t>
      </w:r>
      <w:r w:rsidRPr="00832A56">
        <w:t>equity interest in the VCLP</w:t>
      </w:r>
      <w:r w:rsidR="0055286D" w:rsidRPr="00832A56">
        <w:t>, ESVCLP</w:t>
      </w:r>
      <w:r w:rsidRPr="00832A56">
        <w:t>, AFOF or VCMP.</w:t>
      </w:r>
    </w:p>
    <w:p w14:paraId="5DB0F482" w14:textId="77777777" w:rsidR="00AE4C6B" w:rsidRPr="00832A56" w:rsidRDefault="00AE4C6B" w:rsidP="007763D9">
      <w:pPr>
        <w:pStyle w:val="SubsectionHead"/>
      </w:pPr>
      <w:r w:rsidRPr="00832A56">
        <w:t xml:space="preserve">Meaning of </w:t>
      </w:r>
      <w:r w:rsidRPr="00832A56">
        <w:rPr>
          <w:b/>
        </w:rPr>
        <w:t>payment</w:t>
      </w:r>
      <w:r w:rsidRPr="00832A56">
        <w:t xml:space="preserve"> of carried interest</w:t>
      </w:r>
    </w:p>
    <w:p w14:paraId="68A0F578" w14:textId="77777777" w:rsidR="00AE4C6B" w:rsidRPr="00832A56" w:rsidRDefault="00AE4C6B" w:rsidP="00DF00E6">
      <w:pPr>
        <w:pStyle w:val="subsection"/>
      </w:pPr>
      <w:r w:rsidRPr="00832A56">
        <w:tab/>
        <w:t>(7)</w:t>
      </w:r>
      <w:r w:rsidRPr="00832A56">
        <w:tab/>
      </w:r>
      <w:r w:rsidRPr="00832A56">
        <w:rPr>
          <w:b/>
          <w:i/>
        </w:rPr>
        <w:t>Payment</w:t>
      </w:r>
      <w:r w:rsidRPr="00832A56">
        <w:t xml:space="preserve">, of a </w:t>
      </w:r>
      <w:r w:rsidR="00A2426B" w:rsidRPr="00A2426B">
        <w:rPr>
          <w:position w:val="6"/>
          <w:sz w:val="16"/>
        </w:rPr>
        <w:t>*</w:t>
      </w:r>
      <w:r w:rsidRPr="00832A56">
        <w:t>carried interest, includes:</w:t>
      </w:r>
    </w:p>
    <w:p w14:paraId="01F5D90F" w14:textId="77777777" w:rsidR="00AE4C6B" w:rsidRPr="00832A56" w:rsidRDefault="00AE4C6B" w:rsidP="00AE4C6B">
      <w:pPr>
        <w:pStyle w:val="paragraph"/>
      </w:pPr>
      <w:r w:rsidRPr="00832A56">
        <w:tab/>
        <w:t>(a)</w:t>
      </w:r>
      <w:r w:rsidRPr="00832A56">
        <w:tab/>
        <w:t>a payment that is attributable to the carried interest; or</w:t>
      </w:r>
    </w:p>
    <w:p w14:paraId="4F94CD78" w14:textId="77777777" w:rsidR="00AE4C6B" w:rsidRPr="00832A56" w:rsidRDefault="00AE4C6B" w:rsidP="00AE4C6B">
      <w:pPr>
        <w:pStyle w:val="paragraph"/>
      </w:pPr>
      <w:r w:rsidRPr="00832A56">
        <w:tab/>
        <w:t>(b)</w:t>
      </w:r>
      <w:r w:rsidRPr="00832A56">
        <w:tab/>
        <w:t>the giving of property in satisfaction of the carried interest: see section</w:t>
      </w:r>
      <w:r w:rsidR="00C635E7" w:rsidRPr="00832A56">
        <w:t> </w:t>
      </w:r>
      <w:r w:rsidRPr="00832A56">
        <w:t>103</w:t>
      </w:r>
      <w:r w:rsidR="00A2426B">
        <w:noBreakHyphen/>
      </w:r>
      <w:r w:rsidRPr="00832A56">
        <w:t>5; or</w:t>
      </w:r>
    </w:p>
    <w:p w14:paraId="1A9B5734" w14:textId="77777777" w:rsidR="00AE4C6B" w:rsidRPr="00832A56" w:rsidRDefault="00AE4C6B" w:rsidP="00AE4C6B">
      <w:pPr>
        <w:pStyle w:val="paragraph"/>
      </w:pPr>
      <w:r w:rsidRPr="00832A56">
        <w:tab/>
        <w:t>(c)</w:t>
      </w:r>
      <w:r w:rsidRPr="00832A56">
        <w:tab/>
        <w:t>the giving of property in satisfaction of an entitlement that is attributable to the carried interest: see section</w:t>
      </w:r>
      <w:r w:rsidR="00C635E7" w:rsidRPr="00832A56">
        <w:t> </w:t>
      </w:r>
      <w:r w:rsidRPr="00832A56">
        <w:t>103</w:t>
      </w:r>
      <w:r w:rsidR="00A2426B">
        <w:noBreakHyphen/>
      </w:r>
      <w:r w:rsidRPr="00832A56">
        <w:t>5.</w:t>
      </w:r>
    </w:p>
    <w:p w14:paraId="546D31DE" w14:textId="77777777" w:rsidR="00AE4C6B" w:rsidRPr="00832A56" w:rsidRDefault="00AE4C6B" w:rsidP="00AE097E">
      <w:pPr>
        <w:pStyle w:val="ActHead5"/>
      </w:pPr>
      <w:bookmarkStart w:id="343" w:name="_Toc185661215"/>
      <w:r w:rsidRPr="00832A56">
        <w:rPr>
          <w:rStyle w:val="CharSectno"/>
        </w:rPr>
        <w:t>104</w:t>
      </w:r>
      <w:r w:rsidR="00A2426B">
        <w:rPr>
          <w:rStyle w:val="CharSectno"/>
        </w:rPr>
        <w:noBreakHyphen/>
      </w:r>
      <w:r w:rsidRPr="00832A56">
        <w:rPr>
          <w:rStyle w:val="CharSectno"/>
        </w:rPr>
        <w:t>260</w:t>
      </w:r>
      <w:r w:rsidRPr="00832A56">
        <w:t xml:space="preserve">  Certain short</w:t>
      </w:r>
      <w:r w:rsidR="00A2426B">
        <w:noBreakHyphen/>
      </w:r>
      <w:r w:rsidRPr="00832A56">
        <w:t xml:space="preserve">term forex realisation gains: CGT event </w:t>
      </w:r>
      <w:r w:rsidRPr="00832A56">
        <w:rPr>
          <w:smallCaps/>
        </w:rPr>
        <w:t>K10</w:t>
      </w:r>
      <w:bookmarkEnd w:id="343"/>
    </w:p>
    <w:p w14:paraId="7C1EF287" w14:textId="77777777" w:rsidR="00AE4C6B" w:rsidRPr="00832A56" w:rsidRDefault="00AE4C6B" w:rsidP="00AE097E">
      <w:pPr>
        <w:pStyle w:val="subsection"/>
        <w:keepNext/>
        <w:keepLines/>
      </w:pPr>
      <w:r w:rsidRPr="00832A56">
        <w:tab/>
        <w:t>(1)</w:t>
      </w:r>
      <w:r w:rsidRPr="00832A56">
        <w:tab/>
      </w:r>
      <w:r w:rsidRPr="00832A56">
        <w:rPr>
          <w:b/>
          <w:i/>
        </w:rPr>
        <w:t>CGT event K10</w:t>
      </w:r>
      <w:r w:rsidRPr="00832A56">
        <w:t xml:space="preserve"> happens if:</w:t>
      </w:r>
    </w:p>
    <w:p w14:paraId="4A4B1FED" w14:textId="77777777" w:rsidR="00AE4C6B" w:rsidRPr="00832A56" w:rsidRDefault="00AE4C6B" w:rsidP="00AE097E">
      <w:pPr>
        <w:pStyle w:val="paragraph"/>
        <w:keepNext/>
        <w:keepLines/>
      </w:pPr>
      <w:r w:rsidRPr="00832A56">
        <w:tab/>
        <w:t>(a)</w:t>
      </w:r>
      <w:r w:rsidRPr="00832A56">
        <w:tab/>
        <w:t xml:space="preserve">you make a </w:t>
      </w:r>
      <w:r w:rsidR="00A2426B" w:rsidRPr="00A2426B">
        <w:rPr>
          <w:position w:val="6"/>
          <w:sz w:val="16"/>
        </w:rPr>
        <w:t>*</w:t>
      </w:r>
      <w:r w:rsidRPr="00832A56">
        <w:t>forex realisation gain as a result of forex realisation event 2; and</w:t>
      </w:r>
    </w:p>
    <w:p w14:paraId="3F149CBE" w14:textId="77777777" w:rsidR="00AE4C6B" w:rsidRPr="00832A56" w:rsidRDefault="00AE4C6B" w:rsidP="00AE097E">
      <w:pPr>
        <w:pStyle w:val="paragraph"/>
        <w:keepNext/>
        <w:keepLines/>
      </w:pPr>
      <w:r w:rsidRPr="00832A56">
        <w:tab/>
        <w:t>(b)</w:t>
      </w:r>
      <w:r w:rsidRPr="00832A56">
        <w:tab/>
        <w:t>item</w:t>
      </w:r>
      <w:r w:rsidR="00C635E7" w:rsidRPr="00832A56">
        <w:t> </w:t>
      </w:r>
      <w:r w:rsidRPr="00832A56">
        <w:t>1 of the table in subsection</w:t>
      </w:r>
      <w:r w:rsidR="00C635E7" w:rsidRPr="00832A56">
        <w:t> </w:t>
      </w:r>
      <w:r w:rsidRPr="00832A56">
        <w:t>775</w:t>
      </w:r>
      <w:r w:rsidR="00A2426B">
        <w:noBreakHyphen/>
      </w:r>
      <w:r w:rsidRPr="00832A56">
        <w:t>70(1) applies.</w:t>
      </w:r>
    </w:p>
    <w:p w14:paraId="14CDF01B" w14:textId="77777777" w:rsidR="00AE4C6B" w:rsidRPr="00832A56" w:rsidRDefault="00AE4C6B" w:rsidP="00DF00E6">
      <w:pPr>
        <w:pStyle w:val="subsection"/>
      </w:pPr>
      <w:r w:rsidRPr="00832A56">
        <w:tab/>
        <w:t>(2)</w:t>
      </w:r>
      <w:r w:rsidRPr="00832A56">
        <w:tab/>
        <w:t>The time of the event is when the forex realisation event</w:t>
      </w:r>
      <w:r w:rsidRPr="00832A56">
        <w:rPr>
          <w:i/>
        </w:rPr>
        <w:t xml:space="preserve"> </w:t>
      </w:r>
      <w:r w:rsidRPr="00832A56">
        <w:t>happens.</w:t>
      </w:r>
    </w:p>
    <w:p w14:paraId="3B80EF6F" w14:textId="77777777" w:rsidR="00AE4C6B" w:rsidRPr="00832A56" w:rsidRDefault="00AE4C6B" w:rsidP="00DF00E6">
      <w:pPr>
        <w:pStyle w:val="subsection"/>
      </w:pPr>
      <w:r w:rsidRPr="00832A56">
        <w:tab/>
        <w:t>(3)</w:t>
      </w:r>
      <w:r w:rsidRPr="00832A56">
        <w:tab/>
        <w:t xml:space="preserve">You make a </w:t>
      </w:r>
      <w:r w:rsidRPr="00832A56">
        <w:rPr>
          <w:b/>
          <w:i/>
        </w:rPr>
        <w:t>capital gain</w:t>
      </w:r>
      <w:r w:rsidRPr="00832A56">
        <w:t xml:space="preserve"> equal to the </w:t>
      </w:r>
      <w:r w:rsidR="00A2426B" w:rsidRPr="00A2426B">
        <w:rPr>
          <w:position w:val="6"/>
          <w:sz w:val="16"/>
        </w:rPr>
        <w:t>*</w:t>
      </w:r>
      <w:r w:rsidRPr="00832A56">
        <w:t>forex realisation gain.</w:t>
      </w:r>
    </w:p>
    <w:p w14:paraId="5C6E54EE" w14:textId="77777777" w:rsidR="00AE4C6B" w:rsidRPr="00832A56" w:rsidRDefault="00AE4C6B" w:rsidP="00AE4C6B">
      <w:pPr>
        <w:pStyle w:val="notetext"/>
      </w:pPr>
      <w:r w:rsidRPr="00832A56">
        <w:t>Note:</w:t>
      </w:r>
      <w:r w:rsidRPr="00832A56">
        <w:tab/>
        <w:t xml:space="preserve">You cannot make a capital loss under CGT event </w:t>
      </w:r>
      <w:r w:rsidRPr="00832A56">
        <w:rPr>
          <w:smallCaps/>
        </w:rPr>
        <w:t xml:space="preserve">K10. </w:t>
      </w:r>
      <w:r w:rsidRPr="00832A56">
        <w:t>However, if you make a forex realisation loss covered by item</w:t>
      </w:r>
      <w:r w:rsidR="00C635E7" w:rsidRPr="00832A56">
        <w:t> </w:t>
      </w:r>
      <w:r w:rsidRPr="00832A56">
        <w:t>1 of the table in subsection</w:t>
      </w:r>
      <w:r w:rsidR="00C635E7" w:rsidRPr="00832A56">
        <w:t> </w:t>
      </w:r>
      <w:r w:rsidRPr="00832A56">
        <w:t>775</w:t>
      </w:r>
      <w:r w:rsidR="00A2426B">
        <w:noBreakHyphen/>
      </w:r>
      <w:r w:rsidRPr="00832A56">
        <w:t xml:space="preserve">75(1), you will make a capital loss under CGT event </w:t>
      </w:r>
      <w:r w:rsidRPr="00832A56">
        <w:rPr>
          <w:smallCaps/>
        </w:rPr>
        <w:t>K11 (</w:t>
      </w:r>
      <w:r w:rsidRPr="00832A56">
        <w:rPr>
          <w:szCs w:val="18"/>
        </w:rPr>
        <w:t>see section</w:t>
      </w:r>
      <w:r w:rsidR="00C635E7" w:rsidRPr="00832A56">
        <w:rPr>
          <w:smallCaps/>
        </w:rPr>
        <w:t> </w:t>
      </w:r>
      <w:r w:rsidRPr="00832A56">
        <w:rPr>
          <w:smallCaps/>
        </w:rPr>
        <w:t>104</w:t>
      </w:r>
      <w:r w:rsidR="00A2426B">
        <w:rPr>
          <w:smallCaps/>
        </w:rPr>
        <w:noBreakHyphen/>
      </w:r>
      <w:r w:rsidRPr="00832A56">
        <w:rPr>
          <w:smallCaps/>
        </w:rPr>
        <w:t>265).</w:t>
      </w:r>
    </w:p>
    <w:p w14:paraId="0FBD25FA" w14:textId="77777777" w:rsidR="00AE4C6B" w:rsidRPr="00832A56" w:rsidRDefault="00AE4C6B" w:rsidP="00AE4C6B">
      <w:pPr>
        <w:pStyle w:val="ActHead5"/>
      </w:pPr>
      <w:bookmarkStart w:id="344" w:name="_Toc185661216"/>
      <w:r w:rsidRPr="00832A56">
        <w:rPr>
          <w:rStyle w:val="CharSectno"/>
        </w:rPr>
        <w:t>104</w:t>
      </w:r>
      <w:r w:rsidR="00A2426B">
        <w:rPr>
          <w:rStyle w:val="CharSectno"/>
        </w:rPr>
        <w:noBreakHyphen/>
      </w:r>
      <w:r w:rsidRPr="00832A56">
        <w:rPr>
          <w:rStyle w:val="CharSectno"/>
        </w:rPr>
        <w:t>265</w:t>
      </w:r>
      <w:r w:rsidRPr="00832A56">
        <w:t xml:space="preserve">  Certain short</w:t>
      </w:r>
      <w:r w:rsidR="00A2426B">
        <w:noBreakHyphen/>
      </w:r>
      <w:r w:rsidRPr="00832A56">
        <w:t xml:space="preserve">term forex realisation losses: CGT event </w:t>
      </w:r>
      <w:r w:rsidRPr="00832A56">
        <w:rPr>
          <w:smallCaps/>
        </w:rPr>
        <w:t>K11</w:t>
      </w:r>
      <w:bookmarkEnd w:id="344"/>
    </w:p>
    <w:p w14:paraId="6666906E" w14:textId="77777777" w:rsidR="00AE4C6B" w:rsidRPr="00832A56" w:rsidRDefault="00AE4C6B" w:rsidP="00DF00E6">
      <w:pPr>
        <w:pStyle w:val="subsection"/>
      </w:pPr>
      <w:r w:rsidRPr="00832A56">
        <w:tab/>
        <w:t>(1)</w:t>
      </w:r>
      <w:r w:rsidRPr="00832A56">
        <w:tab/>
      </w:r>
      <w:r w:rsidRPr="00832A56">
        <w:rPr>
          <w:b/>
          <w:i/>
        </w:rPr>
        <w:t>CGT event K11</w:t>
      </w:r>
      <w:r w:rsidRPr="00832A56">
        <w:t xml:space="preserve"> happens if:</w:t>
      </w:r>
    </w:p>
    <w:p w14:paraId="07BFB70A" w14:textId="77777777" w:rsidR="00AE4C6B" w:rsidRPr="00832A56" w:rsidRDefault="00AE4C6B" w:rsidP="00AE4C6B">
      <w:pPr>
        <w:pStyle w:val="paragraph"/>
      </w:pPr>
      <w:r w:rsidRPr="00832A56">
        <w:tab/>
        <w:t>(a)</w:t>
      </w:r>
      <w:r w:rsidRPr="00832A56">
        <w:tab/>
        <w:t xml:space="preserve">you make a </w:t>
      </w:r>
      <w:r w:rsidR="00A2426B" w:rsidRPr="00A2426B">
        <w:rPr>
          <w:position w:val="6"/>
          <w:sz w:val="16"/>
        </w:rPr>
        <w:t>*</w:t>
      </w:r>
      <w:r w:rsidRPr="00832A56">
        <w:t>forex realisation loss as a result of forex realisation event 2; and</w:t>
      </w:r>
    </w:p>
    <w:p w14:paraId="60DD9D66" w14:textId="77777777" w:rsidR="00AE4C6B" w:rsidRPr="00832A56" w:rsidRDefault="00AE4C6B" w:rsidP="00AE4C6B">
      <w:pPr>
        <w:pStyle w:val="paragraph"/>
      </w:pPr>
      <w:r w:rsidRPr="00832A56">
        <w:tab/>
        <w:t>(b)</w:t>
      </w:r>
      <w:r w:rsidRPr="00832A56">
        <w:tab/>
        <w:t>item</w:t>
      </w:r>
      <w:r w:rsidR="00C635E7" w:rsidRPr="00832A56">
        <w:t> </w:t>
      </w:r>
      <w:r w:rsidRPr="00832A56">
        <w:t>1 of the table in subsection</w:t>
      </w:r>
      <w:r w:rsidR="00C635E7" w:rsidRPr="00832A56">
        <w:t> </w:t>
      </w:r>
      <w:r w:rsidRPr="00832A56">
        <w:t>775</w:t>
      </w:r>
      <w:r w:rsidR="00A2426B">
        <w:noBreakHyphen/>
      </w:r>
      <w:r w:rsidRPr="00832A56">
        <w:t>75(1) applies.</w:t>
      </w:r>
    </w:p>
    <w:p w14:paraId="30EC36AF" w14:textId="77777777" w:rsidR="00AE4C6B" w:rsidRPr="00832A56" w:rsidRDefault="00AE4C6B" w:rsidP="00DF00E6">
      <w:pPr>
        <w:pStyle w:val="subsection"/>
      </w:pPr>
      <w:r w:rsidRPr="00832A56">
        <w:tab/>
        <w:t>(2)</w:t>
      </w:r>
      <w:r w:rsidRPr="00832A56">
        <w:tab/>
        <w:t>The time of the event is when the forex realisation event</w:t>
      </w:r>
      <w:r w:rsidRPr="00832A56">
        <w:rPr>
          <w:i/>
        </w:rPr>
        <w:t xml:space="preserve"> </w:t>
      </w:r>
      <w:r w:rsidRPr="00832A56">
        <w:t>happens.</w:t>
      </w:r>
    </w:p>
    <w:p w14:paraId="70FAAF3D" w14:textId="77777777" w:rsidR="00AE4C6B" w:rsidRPr="00832A56" w:rsidRDefault="00AE4C6B" w:rsidP="00DF00E6">
      <w:pPr>
        <w:pStyle w:val="subsection"/>
      </w:pPr>
      <w:r w:rsidRPr="00832A56">
        <w:tab/>
        <w:t>(3)</w:t>
      </w:r>
      <w:r w:rsidRPr="00832A56">
        <w:tab/>
        <w:t xml:space="preserve">You make a </w:t>
      </w:r>
      <w:r w:rsidRPr="00832A56">
        <w:rPr>
          <w:b/>
          <w:i/>
        </w:rPr>
        <w:t>capital loss</w:t>
      </w:r>
      <w:r w:rsidRPr="00832A56">
        <w:t xml:space="preserve"> equal to the </w:t>
      </w:r>
      <w:r w:rsidR="00A2426B" w:rsidRPr="00A2426B">
        <w:rPr>
          <w:position w:val="6"/>
          <w:sz w:val="16"/>
        </w:rPr>
        <w:t>*</w:t>
      </w:r>
      <w:r w:rsidRPr="00832A56">
        <w:t>forex realisation loss.</w:t>
      </w:r>
    </w:p>
    <w:p w14:paraId="5C21A4EE" w14:textId="77777777" w:rsidR="00AE4C6B" w:rsidRPr="00832A56" w:rsidRDefault="00AE4C6B" w:rsidP="00AE4C6B">
      <w:pPr>
        <w:pStyle w:val="notetext"/>
      </w:pPr>
      <w:r w:rsidRPr="00832A56">
        <w:t>Note:</w:t>
      </w:r>
      <w:r w:rsidRPr="00832A56">
        <w:tab/>
        <w:t xml:space="preserve">You cannot make a capital gain under CGT event </w:t>
      </w:r>
      <w:r w:rsidRPr="00832A56">
        <w:rPr>
          <w:smallCaps/>
        </w:rPr>
        <w:t>K11</w:t>
      </w:r>
      <w:r w:rsidRPr="00832A56">
        <w:t>. However, if you make a forex realisation gain covered by item</w:t>
      </w:r>
      <w:r w:rsidR="00C635E7" w:rsidRPr="00832A56">
        <w:t> </w:t>
      </w:r>
      <w:r w:rsidRPr="00832A56">
        <w:t>1 of the table in subsection</w:t>
      </w:r>
      <w:r w:rsidR="00C635E7" w:rsidRPr="00832A56">
        <w:t> </w:t>
      </w:r>
      <w:r w:rsidRPr="00832A56">
        <w:t>775</w:t>
      </w:r>
      <w:r w:rsidR="00A2426B">
        <w:noBreakHyphen/>
      </w:r>
      <w:r w:rsidRPr="00832A56">
        <w:t xml:space="preserve">70(1), you will make a capital gain under CGT event </w:t>
      </w:r>
      <w:r w:rsidRPr="00832A56">
        <w:rPr>
          <w:smallCaps/>
        </w:rPr>
        <w:t>K10 (</w:t>
      </w:r>
      <w:r w:rsidRPr="00832A56">
        <w:rPr>
          <w:szCs w:val="18"/>
        </w:rPr>
        <w:t>see section</w:t>
      </w:r>
      <w:r w:rsidR="00C635E7" w:rsidRPr="00832A56">
        <w:rPr>
          <w:smallCaps/>
        </w:rPr>
        <w:t> </w:t>
      </w:r>
      <w:r w:rsidRPr="00832A56">
        <w:rPr>
          <w:smallCaps/>
        </w:rPr>
        <w:t>104</w:t>
      </w:r>
      <w:r w:rsidR="00A2426B">
        <w:rPr>
          <w:smallCaps/>
        </w:rPr>
        <w:noBreakHyphen/>
      </w:r>
      <w:r w:rsidRPr="00832A56">
        <w:rPr>
          <w:smallCaps/>
        </w:rPr>
        <w:t>260).</w:t>
      </w:r>
    </w:p>
    <w:p w14:paraId="11C11C59" w14:textId="77777777" w:rsidR="00AE4C6B" w:rsidRPr="00832A56" w:rsidRDefault="00AE4C6B" w:rsidP="00AE4C6B">
      <w:pPr>
        <w:pStyle w:val="ActHead5"/>
      </w:pPr>
      <w:bookmarkStart w:id="345" w:name="_Toc185661217"/>
      <w:r w:rsidRPr="00832A56">
        <w:rPr>
          <w:rStyle w:val="CharSectno"/>
        </w:rPr>
        <w:t>104</w:t>
      </w:r>
      <w:r w:rsidR="00A2426B">
        <w:rPr>
          <w:rStyle w:val="CharSectno"/>
        </w:rPr>
        <w:noBreakHyphen/>
      </w:r>
      <w:r w:rsidRPr="00832A56">
        <w:rPr>
          <w:rStyle w:val="CharSectno"/>
        </w:rPr>
        <w:t>270</w:t>
      </w:r>
      <w:r w:rsidRPr="00832A56">
        <w:t xml:space="preserve">  Foreign hybrids: CGT event K12</w:t>
      </w:r>
      <w:bookmarkEnd w:id="345"/>
    </w:p>
    <w:p w14:paraId="38694CA9" w14:textId="77777777" w:rsidR="00AE4C6B" w:rsidRPr="00832A56" w:rsidRDefault="00AE4C6B" w:rsidP="00AE4C6B">
      <w:pPr>
        <w:pStyle w:val="subsection"/>
      </w:pPr>
      <w:r w:rsidRPr="00832A56">
        <w:tab/>
        <w:t>(1)</w:t>
      </w:r>
      <w:r w:rsidRPr="00832A56">
        <w:tab/>
      </w:r>
      <w:r w:rsidRPr="00832A56">
        <w:rPr>
          <w:b/>
          <w:i/>
        </w:rPr>
        <w:t xml:space="preserve">CGT event K12 </w:t>
      </w:r>
      <w:r w:rsidRPr="00832A56">
        <w:t>happens if, in accordance with paragraph</w:t>
      </w:r>
      <w:r w:rsidR="00C635E7" w:rsidRPr="00832A56">
        <w:t> </w:t>
      </w:r>
      <w:r w:rsidRPr="00832A56">
        <w:t>830</w:t>
      </w:r>
      <w:r w:rsidR="00A2426B">
        <w:noBreakHyphen/>
      </w:r>
      <w:r w:rsidRPr="00832A56">
        <w:t xml:space="preserve">50(2)(b) or (3)(b), you make a </w:t>
      </w:r>
      <w:r w:rsidR="00A2426B" w:rsidRPr="00A2426B">
        <w:rPr>
          <w:position w:val="6"/>
          <w:sz w:val="16"/>
        </w:rPr>
        <w:t>*</w:t>
      </w:r>
      <w:r w:rsidRPr="00832A56">
        <w:t>capital loss under this section for an income year.</w:t>
      </w:r>
    </w:p>
    <w:p w14:paraId="3AAED06D" w14:textId="77777777" w:rsidR="00AE4C6B" w:rsidRPr="00832A56" w:rsidRDefault="00AE4C6B" w:rsidP="00AE4C6B">
      <w:pPr>
        <w:pStyle w:val="subsection"/>
      </w:pPr>
      <w:r w:rsidRPr="00832A56">
        <w:tab/>
        <w:t>(2)</w:t>
      </w:r>
      <w:r w:rsidRPr="00832A56">
        <w:tab/>
        <w:t>The time of the event is just before the end of the income year.</w:t>
      </w:r>
    </w:p>
    <w:p w14:paraId="5F7EC80D" w14:textId="77777777" w:rsidR="00AE4C6B" w:rsidRPr="00832A56" w:rsidRDefault="00AE4C6B" w:rsidP="00AE4C6B">
      <w:pPr>
        <w:pStyle w:val="subsection"/>
      </w:pPr>
      <w:r w:rsidRPr="00832A56">
        <w:tab/>
        <w:t>(3)</w:t>
      </w:r>
      <w:r w:rsidRPr="00832A56">
        <w:tab/>
        <w:t xml:space="preserve">You make a </w:t>
      </w:r>
      <w:r w:rsidRPr="00832A56">
        <w:rPr>
          <w:b/>
          <w:i/>
        </w:rPr>
        <w:t>capital loss</w:t>
      </w:r>
      <w:r w:rsidRPr="00832A56">
        <w:t xml:space="preserve"> equal to the amount applicable under paragraph</w:t>
      </w:r>
      <w:r w:rsidR="00C635E7" w:rsidRPr="00832A56">
        <w:t> </w:t>
      </w:r>
      <w:r w:rsidRPr="00832A56">
        <w:t>830</w:t>
      </w:r>
      <w:r w:rsidR="00A2426B">
        <w:noBreakHyphen/>
      </w:r>
      <w:r w:rsidRPr="00832A56">
        <w:t>50(2)(b) or (3)(b).</w:t>
      </w:r>
    </w:p>
    <w:p w14:paraId="1DCD8E7D" w14:textId="77777777" w:rsidR="00AE4C6B" w:rsidRPr="00832A56" w:rsidRDefault="00AE4C6B" w:rsidP="00AE4C6B">
      <w:pPr>
        <w:pStyle w:val="ActHead4"/>
      </w:pPr>
      <w:bookmarkStart w:id="346" w:name="_Toc185661218"/>
      <w:r w:rsidRPr="00832A56">
        <w:rPr>
          <w:rStyle w:val="CharSubdNo"/>
        </w:rPr>
        <w:t>Subdivision</w:t>
      </w:r>
      <w:r w:rsidR="00C635E7" w:rsidRPr="00832A56">
        <w:rPr>
          <w:rStyle w:val="CharSubdNo"/>
        </w:rPr>
        <w:t> </w:t>
      </w:r>
      <w:r w:rsidRPr="00832A56">
        <w:rPr>
          <w:rStyle w:val="CharSubdNo"/>
        </w:rPr>
        <w:t>104</w:t>
      </w:r>
      <w:r w:rsidR="00A2426B">
        <w:rPr>
          <w:rStyle w:val="CharSubdNo"/>
        </w:rPr>
        <w:noBreakHyphen/>
      </w:r>
      <w:r w:rsidRPr="00832A56">
        <w:rPr>
          <w:rStyle w:val="CharSubdNo"/>
        </w:rPr>
        <w:t>L</w:t>
      </w:r>
      <w:r w:rsidRPr="00832A56">
        <w:t>—</w:t>
      </w:r>
      <w:r w:rsidRPr="00832A56">
        <w:rPr>
          <w:rStyle w:val="CharSubdText"/>
        </w:rPr>
        <w:t>Consolidated groups and MEC groups</w:t>
      </w:r>
      <w:bookmarkEnd w:id="346"/>
    </w:p>
    <w:p w14:paraId="71E01D3C" w14:textId="77777777" w:rsidR="00AE4C6B" w:rsidRPr="00832A56" w:rsidRDefault="00AE4C6B" w:rsidP="00AE4C6B">
      <w:pPr>
        <w:pStyle w:val="TofSectsHeading"/>
      </w:pPr>
      <w:r w:rsidRPr="00832A56">
        <w:t>Table of sections</w:t>
      </w:r>
    </w:p>
    <w:p w14:paraId="3DCE801B" w14:textId="77777777" w:rsidR="00AE4C6B" w:rsidRPr="00832A56" w:rsidRDefault="00AE4C6B" w:rsidP="00AE4C6B">
      <w:pPr>
        <w:pStyle w:val="TofSectsSection"/>
      </w:pPr>
      <w:r w:rsidRPr="00832A56">
        <w:t>104</w:t>
      </w:r>
      <w:r w:rsidR="00A2426B">
        <w:noBreakHyphen/>
      </w:r>
      <w:r w:rsidRPr="00832A56">
        <w:t>500</w:t>
      </w:r>
      <w:r w:rsidRPr="00832A56">
        <w:tab/>
        <w:t>Loss of pre</w:t>
      </w:r>
      <w:r w:rsidR="00A2426B">
        <w:noBreakHyphen/>
      </w:r>
      <w:r w:rsidRPr="00832A56">
        <w:t>CGT status of membership interests in entity becoming subsidiary member: CGT event L1</w:t>
      </w:r>
    </w:p>
    <w:p w14:paraId="361568A5" w14:textId="77777777" w:rsidR="00AE4C6B" w:rsidRPr="00832A56" w:rsidRDefault="00AE4C6B" w:rsidP="00AE4C6B">
      <w:pPr>
        <w:pStyle w:val="TofSectsSection"/>
      </w:pPr>
      <w:r w:rsidRPr="00832A56">
        <w:t>104</w:t>
      </w:r>
      <w:r w:rsidR="00A2426B">
        <w:noBreakHyphen/>
      </w:r>
      <w:r w:rsidRPr="00832A56">
        <w:t>505</w:t>
      </w:r>
      <w:r w:rsidRPr="00832A56">
        <w:tab/>
        <w:t>Where pre</w:t>
      </w:r>
      <w:r w:rsidR="00A2426B">
        <w:noBreakHyphen/>
      </w:r>
      <w:r w:rsidRPr="00832A56">
        <w:t>formation intra</w:t>
      </w:r>
      <w:r w:rsidR="00A2426B">
        <w:noBreakHyphen/>
      </w:r>
      <w:r w:rsidRPr="00832A56">
        <w:t>group roll</w:t>
      </w:r>
      <w:r w:rsidR="00A2426B">
        <w:noBreakHyphen/>
      </w:r>
      <w:r w:rsidRPr="00832A56">
        <w:t>over reduction results in negative allocable cost amount: CGT event L2</w:t>
      </w:r>
    </w:p>
    <w:p w14:paraId="6E5C5DCD" w14:textId="77777777" w:rsidR="00AE4C6B" w:rsidRPr="00832A56" w:rsidRDefault="00AE4C6B" w:rsidP="00AE4C6B">
      <w:pPr>
        <w:pStyle w:val="TofSectsSection"/>
      </w:pPr>
      <w:r w:rsidRPr="00832A56">
        <w:t>104</w:t>
      </w:r>
      <w:r w:rsidR="00A2426B">
        <w:noBreakHyphen/>
      </w:r>
      <w:r w:rsidRPr="00832A56">
        <w:t>510</w:t>
      </w:r>
      <w:r w:rsidRPr="00832A56">
        <w:tab/>
        <w:t>Where tax cost setting amounts for retained cost base assets exceeds joining allocable cost amount: CGT event L3</w:t>
      </w:r>
    </w:p>
    <w:p w14:paraId="688775D6" w14:textId="77777777" w:rsidR="00AE4C6B" w:rsidRPr="00832A56" w:rsidRDefault="00AE4C6B" w:rsidP="00AE4C6B">
      <w:pPr>
        <w:pStyle w:val="TofSectsSection"/>
      </w:pPr>
      <w:r w:rsidRPr="00832A56">
        <w:t>104</w:t>
      </w:r>
      <w:r w:rsidR="00A2426B">
        <w:noBreakHyphen/>
      </w:r>
      <w:r w:rsidRPr="00832A56">
        <w:t>515</w:t>
      </w:r>
      <w:r w:rsidRPr="00832A56">
        <w:tab/>
        <w:t>Where no reset cost base assets and excess of net allocable cost amount on joining: CGT event L4</w:t>
      </w:r>
    </w:p>
    <w:p w14:paraId="2FC07007" w14:textId="77777777" w:rsidR="00AE4C6B" w:rsidRPr="00832A56" w:rsidRDefault="00AE4C6B" w:rsidP="00AE4C6B">
      <w:pPr>
        <w:pStyle w:val="TofSectsSection"/>
      </w:pPr>
      <w:r w:rsidRPr="00832A56">
        <w:t>104</w:t>
      </w:r>
      <w:r w:rsidR="00A2426B">
        <w:noBreakHyphen/>
      </w:r>
      <w:r w:rsidRPr="00832A56">
        <w:t>520</w:t>
      </w:r>
      <w:r w:rsidRPr="00832A56">
        <w:tab/>
        <w:t>Where amount remaining after step 4 of leaving allocable cost amount is negative: CGT event L5</w:t>
      </w:r>
    </w:p>
    <w:p w14:paraId="04969BDB" w14:textId="77777777" w:rsidR="00AE4C6B" w:rsidRPr="00832A56" w:rsidRDefault="00AE4C6B" w:rsidP="00AE4C6B">
      <w:pPr>
        <w:pStyle w:val="TofSectsSection"/>
      </w:pPr>
      <w:r w:rsidRPr="00832A56">
        <w:t>104</w:t>
      </w:r>
      <w:r w:rsidR="00A2426B">
        <w:noBreakHyphen/>
      </w:r>
      <w:r w:rsidRPr="00832A56">
        <w:t>525</w:t>
      </w:r>
      <w:r w:rsidRPr="00832A56">
        <w:tab/>
        <w:t>Error in calculation of tax cost setting amount for joining entity’s assets: CGT event L6</w:t>
      </w:r>
    </w:p>
    <w:p w14:paraId="20E5D5D6" w14:textId="77777777" w:rsidR="00AE4C6B" w:rsidRPr="00832A56" w:rsidRDefault="00AE4C6B" w:rsidP="00AE4C6B">
      <w:pPr>
        <w:pStyle w:val="TofSectsSection"/>
      </w:pPr>
      <w:r w:rsidRPr="00832A56">
        <w:t>104</w:t>
      </w:r>
      <w:r w:rsidR="00A2426B">
        <w:noBreakHyphen/>
      </w:r>
      <w:r w:rsidRPr="00832A56">
        <w:t>535</w:t>
      </w:r>
      <w:r w:rsidRPr="00832A56">
        <w:tab/>
        <w:t>Where reduction in tax cost setting amounts for reset cost base assets cannot be allocated: CGT event L8</w:t>
      </w:r>
    </w:p>
    <w:p w14:paraId="2C492BD7" w14:textId="77777777" w:rsidR="00AE4C6B" w:rsidRPr="00832A56" w:rsidRDefault="00AE4C6B" w:rsidP="00AE4C6B">
      <w:pPr>
        <w:pStyle w:val="ActHead5"/>
      </w:pPr>
      <w:bookmarkStart w:id="347" w:name="_Toc185661219"/>
      <w:r w:rsidRPr="00832A56">
        <w:rPr>
          <w:rStyle w:val="CharSectno"/>
        </w:rPr>
        <w:t>104</w:t>
      </w:r>
      <w:r w:rsidR="00A2426B">
        <w:rPr>
          <w:rStyle w:val="CharSectno"/>
        </w:rPr>
        <w:noBreakHyphen/>
      </w:r>
      <w:r w:rsidRPr="00832A56">
        <w:rPr>
          <w:rStyle w:val="CharSectno"/>
        </w:rPr>
        <w:t>500</w:t>
      </w:r>
      <w:r w:rsidRPr="00832A56">
        <w:t xml:space="preserve">  Loss of pre</w:t>
      </w:r>
      <w:r w:rsidR="00A2426B">
        <w:noBreakHyphen/>
      </w:r>
      <w:r w:rsidRPr="00832A56">
        <w:t>CGT status of membership interests in entity becoming subsidiary member: CGT event L1</w:t>
      </w:r>
      <w:bookmarkEnd w:id="347"/>
    </w:p>
    <w:p w14:paraId="0E239A52" w14:textId="77777777" w:rsidR="00AE4C6B" w:rsidRPr="00832A56" w:rsidRDefault="00AE4C6B" w:rsidP="00DF00E6">
      <w:pPr>
        <w:pStyle w:val="subsection"/>
      </w:pPr>
      <w:r w:rsidRPr="00832A56">
        <w:tab/>
        <w:t>(1)</w:t>
      </w:r>
      <w:r w:rsidRPr="00832A56">
        <w:tab/>
      </w:r>
      <w:r w:rsidRPr="00832A56">
        <w:rPr>
          <w:b/>
          <w:i/>
        </w:rPr>
        <w:t>CGT event L1</w:t>
      </w:r>
      <w:r w:rsidRPr="00832A56">
        <w:t xml:space="preserve"> happens if, under section</w:t>
      </w:r>
      <w:r w:rsidR="00C635E7" w:rsidRPr="00832A56">
        <w:t> </w:t>
      </w:r>
      <w:r w:rsidRPr="00832A56">
        <w:t>705</w:t>
      </w:r>
      <w:r w:rsidR="00A2426B">
        <w:noBreakHyphen/>
      </w:r>
      <w:r w:rsidRPr="00832A56">
        <w:t>57 (including in its application in accordance with Subdivisions</w:t>
      </w:r>
      <w:r w:rsidR="00C635E7" w:rsidRPr="00832A56">
        <w:t> </w:t>
      </w:r>
      <w:r w:rsidRPr="00832A56">
        <w:t>705</w:t>
      </w:r>
      <w:r w:rsidR="00A2426B">
        <w:noBreakHyphen/>
      </w:r>
      <w:r w:rsidRPr="00832A56">
        <w:t>B to 705</w:t>
      </w:r>
      <w:r w:rsidR="00A2426B">
        <w:noBreakHyphen/>
      </w:r>
      <w:r w:rsidRPr="00832A56">
        <w:t xml:space="preserve">E), there is a reduction in the </w:t>
      </w:r>
      <w:r w:rsidR="00A2426B" w:rsidRPr="00A2426B">
        <w:rPr>
          <w:position w:val="6"/>
          <w:sz w:val="16"/>
        </w:rPr>
        <w:t>*</w:t>
      </w:r>
      <w:r w:rsidRPr="00832A56">
        <w:t xml:space="preserve">tax cost setting amount of assets of an entity that becomes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w:t>
      </w:r>
    </w:p>
    <w:p w14:paraId="06E3ECA5" w14:textId="77777777" w:rsidR="00AE4C6B" w:rsidRPr="00832A56" w:rsidRDefault="00AE4C6B" w:rsidP="00DF00E6">
      <w:pPr>
        <w:pStyle w:val="subsection"/>
      </w:pPr>
      <w:r w:rsidRPr="00832A56">
        <w:tab/>
        <w:t>(2)</w:t>
      </w:r>
      <w:r w:rsidRPr="00832A56">
        <w:tab/>
        <w:t xml:space="preserve">The time of the event is just after the entity becomes a </w:t>
      </w:r>
      <w:r w:rsidR="00A2426B" w:rsidRPr="00A2426B">
        <w:rPr>
          <w:position w:val="6"/>
          <w:sz w:val="16"/>
        </w:rPr>
        <w:t>*</w:t>
      </w:r>
      <w:r w:rsidRPr="00832A56">
        <w:t>subsidiary member of the group.</w:t>
      </w:r>
    </w:p>
    <w:p w14:paraId="70FA39E6" w14:textId="77777777" w:rsidR="00AE4C6B" w:rsidRPr="00832A56" w:rsidRDefault="00AE4C6B" w:rsidP="00DF00E6">
      <w:pPr>
        <w:pStyle w:val="subsection"/>
        <w:rPr>
          <w:i/>
        </w:rPr>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 xml:space="preserve">capital loss </w:t>
      </w:r>
      <w:r w:rsidRPr="00832A56">
        <w:t>equal to the reduction</w:t>
      </w:r>
      <w:r w:rsidRPr="00832A56">
        <w:rPr>
          <w:i/>
        </w:rPr>
        <w:t>.</w:t>
      </w:r>
    </w:p>
    <w:p w14:paraId="4A8C2317" w14:textId="77777777" w:rsidR="00AE4C6B" w:rsidRPr="00832A56" w:rsidRDefault="00AE4C6B" w:rsidP="00DF00E6">
      <w:pPr>
        <w:pStyle w:val="subsection"/>
        <w:rPr>
          <w:sz w:val="20"/>
        </w:rPr>
      </w:pPr>
      <w:r w:rsidRPr="00832A56">
        <w:tab/>
        <w:t>(4)</w:t>
      </w:r>
      <w:r w:rsidRPr="00832A56">
        <w:tab/>
        <w:t xml:space="preserve">The amount of the capital loss that can be applied to reduce the head company’s </w:t>
      </w:r>
      <w:r w:rsidR="00A2426B" w:rsidRPr="00A2426B">
        <w:rPr>
          <w:position w:val="6"/>
          <w:sz w:val="16"/>
        </w:rPr>
        <w:t>*</w:t>
      </w:r>
      <w:r w:rsidRPr="00832A56">
        <w:t xml:space="preserve">capital gains for the first income year ending after the entity becomes a </w:t>
      </w:r>
      <w:r w:rsidR="00A2426B" w:rsidRPr="00A2426B">
        <w:rPr>
          <w:position w:val="6"/>
          <w:sz w:val="16"/>
        </w:rPr>
        <w:t>*</w:t>
      </w:r>
      <w:r w:rsidRPr="00832A56">
        <w:t xml:space="preserve">subsidiary member of the group (the </w:t>
      </w:r>
      <w:r w:rsidRPr="00832A56">
        <w:rPr>
          <w:b/>
          <w:i/>
        </w:rPr>
        <w:t>first income year</w:t>
      </w:r>
      <w:r w:rsidRPr="00832A56">
        <w:t xml:space="preserve">) cannot exceed </w:t>
      </w:r>
      <w:r w:rsidRPr="00832A56">
        <w:rPr>
          <w:position w:val="6"/>
          <w:sz w:val="16"/>
        </w:rPr>
        <w:t>1</w:t>
      </w:r>
      <w:r w:rsidRPr="00832A56">
        <w:t>/</w:t>
      </w:r>
      <w:r w:rsidRPr="00832A56">
        <w:rPr>
          <w:sz w:val="16"/>
        </w:rPr>
        <w:t>5</w:t>
      </w:r>
      <w:r w:rsidRPr="00832A56">
        <w:rPr>
          <w:sz w:val="20"/>
        </w:rPr>
        <w:t xml:space="preserve"> </w:t>
      </w:r>
      <w:r w:rsidRPr="00832A56">
        <w:t xml:space="preserve">of the </w:t>
      </w:r>
      <w:r w:rsidR="00A2426B" w:rsidRPr="00A2426B">
        <w:rPr>
          <w:position w:val="6"/>
          <w:sz w:val="16"/>
        </w:rPr>
        <w:t>*</w:t>
      </w:r>
      <w:r w:rsidRPr="00832A56">
        <w:t>capital loss</w:t>
      </w:r>
      <w:r w:rsidRPr="00832A56">
        <w:rPr>
          <w:sz w:val="20"/>
        </w:rPr>
        <w:t>.</w:t>
      </w:r>
    </w:p>
    <w:p w14:paraId="7D2B10FA" w14:textId="77777777" w:rsidR="00AE4C6B" w:rsidRPr="00832A56" w:rsidRDefault="00AE4C6B" w:rsidP="00DF00E6">
      <w:pPr>
        <w:pStyle w:val="subsection"/>
      </w:pPr>
      <w:r w:rsidRPr="00832A56">
        <w:tab/>
        <w:t>(5)</w:t>
      </w:r>
      <w:r w:rsidRPr="00832A56">
        <w:tab/>
        <w:t xml:space="preserve">The amount of the </w:t>
      </w:r>
      <w:r w:rsidR="00A2426B" w:rsidRPr="00A2426B">
        <w:rPr>
          <w:position w:val="6"/>
          <w:sz w:val="16"/>
        </w:rPr>
        <w:t>*</w:t>
      </w:r>
      <w:r w:rsidRPr="00832A56">
        <w:t xml:space="preserve">net capital loss from the first income year, to the extent the amount is attributable to the </w:t>
      </w:r>
      <w:r w:rsidR="00A2426B" w:rsidRPr="00A2426B">
        <w:rPr>
          <w:position w:val="6"/>
          <w:sz w:val="16"/>
        </w:rPr>
        <w:t>*</w:t>
      </w:r>
      <w:r w:rsidRPr="00832A56">
        <w:t xml:space="preserve">capital loss (the extent being the </w:t>
      </w:r>
      <w:r w:rsidRPr="00832A56">
        <w:rPr>
          <w:b/>
          <w:i/>
        </w:rPr>
        <w:t>event L1 attributable loss</w:t>
      </w:r>
      <w:r w:rsidRPr="00832A56">
        <w:t xml:space="preserve">), that can be applied to reduce the head company’s </w:t>
      </w:r>
      <w:r w:rsidR="00A2426B" w:rsidRPr="00A2426B">
        <w:rPr>
          <w:position w:val="6"/>
          <w:sz w:val="16"/>
        </w:rPr>
        <w:t>*</w:t>
      </w:r>
      <w:r w:rsidRPr="00832A56">
        <w:t>capital gains for a later income year cannot exceed the amount worked out for the year using the following table:</w:t>
      </w:r>
    </w:p>
    <w:p w14:paraId="78374F09" w14:textId="77777777" w:rsidR="00AE4C6B" w:rsidRPr="00832A56" w:rsidRDefault="00AE4C6B" w:rsidP="00AE4C6B">
      <w:pPr>
        <w:pStyle w:val="Tabletext"/>
      </w:pPr>
    </w:p>
    <w:tbl>
      <w:tblPr>
        <w:tblW w:w="0" w:type="auto"/>
        <w:tblInd w:w="108" w:type="dxa"/>
        <w:tblLayout w:type="fixed"/>
        <w:tblCellMar>
          <w:left w:w="107" w:type="dxa"/>
          <w:right w:w="107" w:type="dxa"/>
        </w:tblCellMar>
        <w:tblLook w:val="0000" w:firstRow="0" w:lastRow="0" w:firstColumn="0" w:lastColumn="0" w:noHBand="0" w:noVBand="0"/>
      </w:tblPr>
      <w:tblGrid>
        <w:gridCol w:w="714"/>
        <w:gridCol w:w="2124"/>
        <w:gridCol w:w="4249"/>
      </w:tblGrid>
      <w:tr w:rsidR="00AE4C6B" w:rsidRPr="00832A56" w14:paraId="3B98C0B4" w14:textId="77777777">
        <w:trPr>
          <w:cantSplit/>
          <w:tblHeader/>
        </w:trPr>
        <w:tc>
          <w:tcPr>
            <w:tcW w:w="7087" w:type="dxa"/>
            <w:gridSpan w:val="3"/>
            <w:tcBorders>
              <w:top w:val="single" w:sz="12" w:space="0" w:color="auto"/>
              <w:bottom w:val="single" w:sz="6" w:space="0" w:color="auto"/>
            </w:tcBorders>
          </w:tcPr>
          <w:p w14:paraId="7CE01529" w14:textId="77777777" w:rsidR="00AE4C6B" w:rsidRPr="00832A56" w:rsidRDefault="00AE4C6B" w:rsidP="00AE4C6B">
            <w:pPr>
              <w:pStyle w:val="Tabletext"/>
              <w:keepNext/>
              <w:rPr>
                <w:b/>
              </w:rPr>
            </w:pPr>
            <w:r w:rsidRPr="00832A56">
              <w:rPr>
                <w:b/>
              </w:rPr>
              <w:t xml:space="preserve">Limit on applying event L1 attributable loss </w:t>
            </w:r>
          </w:p>
        </w:tc>
      </w:tr>
      <w:tr w:rsidR="00AE4C6B" w:rsidRPr="00832A56" w14:paraId="0D77957D" w14:textId="77777777">
        <w:trPr>
          <w:cantSplit/>
          <w:tblHeader/>
        </w:trPr>
        <w:tc>
          <w:tcPr>
            <w:tcW w:w="714" w:type="dxa"/>
            <w:tcBorders>
              <w:top w:val="single" w:sz="6" w:space="0" w:color="auto"/>
              <w:bottom w:val="single" w:sz="12" w:space="0" w:color="auto"/>
            </w:tcBorders>
          </w:tcPr>
          <w:p w14:paraId="6E258823" w14:textId="77777777" w:rsidR="00AE4C6B" w:rsidRPr="00832A56" w:rsidRDefault="00AE4C6B" w:rsidP="00AE4C6B">
            <w:pPr>
              <w:pStyle w:val="Tabletext"/>
              <w:keepNext/>
              <w:rPr>
                <w:b/>
              </w:rPr>
            </w:pPr>
            <w:r w:rsidRPr="00832A56">
              <w:rPr>
                <w:b/>
              </w:rPr>
              <w:t>Item</w:t>
            </w:r>
          </w:p>
        </w:tc>
        <w:tc>
          <w:tcPr>
            <w:tcW w:w="2124" w:type="dxa"/>
            <w:tcBorders>
              <w:top w:val="single" w:sz="6" w:space="0" w:color="auto"/>
              <w:bottom w:val="single" w:sz="12" w:space="0" w:color="auto"/>
            </w:tcBorders>
          </w:tcPr>
          <w:p w14:paraId="30E4A33F" w14:textId="77777777" w:rsidR="00AE4C6B" w:rsidRPr="00832A56" w:rsidRDefault="00AE4C6B" w:rsidP="00AE4C6B">
            <w:pPr>
              <w:pStyle w:val="Tabletext"/>
              <w:keepNext/>
              <w:rPr>
                <w:b/>
              </w:rPr>
            </w:pPr>
            <w:r w:rsidRPr="00832A56">
              <w:rPr>
                <w:b/>
              </w:rPr>
              <w:t>For this income year:</w:t>
            </w:r>
          </w:p>
        </w:tc>
        <w:tc>
          <w:tcPr>
            <w:tcW w:w="4249" w:type="dxa"/>
            <w:tcBorders>
              <w:top w:val="single" w:sz="6" w:space="0" w:color="auto"/>
              <w:bottom w:val="single" w:sz="12" w:space="0" w:color="auto"/>
            </w:tcBorders>
          </w:tcPr>
          <w:p w14:paraId="4E577D87" w14:textId="77777777" w:rsidR="00AE4C6B" w:rsidRPr="00832A56" w:rsidRDefault="00AE4C6B" w:rsidP="00AE4C6B">
            <w:pPr>
              <w:pStyle w:val="Tabletext"/>
              <w:keepNext/>
              <w:rPr>
                <w:b/>
              </w:rPr>
            </w:pPr>
            <w:r w:rsidRPr="00832A56">
              <w:rPr>
                <w:b/>
              </w:rPr>
              <w:t>The amount of the event L1 attributable loss that can be applied cannot exceed:</w:t>
            </w:r>
          </w:p>
        </w:tc>
      </w:tr>
      <w:tr w:rsidR="00AE4C6B" w:rsidRPr="00832A56" w14:paraId="03B863F9" w14:textId="77777777">
        <w:trPr>
          <w:cantSplit/>
        </w:trPr>
        <w:tc>
          <w:tcPr>
            <w:tcW w:w="714" w:type="dxa"/>
            <w:tcBorders>
              <w:top w:val="single" w:sz="12" w:space="0" w:color="auto"/>
              <w:bottom w:val="single" w:sz="2" w:space="0" w:color="auto"/>
            </w:tcBorders>
            <w:shd w:val="clear" w:color="auto" w:fill="auto"/>
          </w:tcPr>
          <w:p w14:paraId="3FAE9009" w14:textId="77777777" w:rsidR="00AE4C6B" w:rsidRPr="00832A56" w:rsidRDefault="00AE4C6B" w:rsidP="0082525E">
            <w:pPr>
              <w:pStyle w:val="Tabletext"/>
            </w:pPr>
            <w:r w:rsidRPr="00832A56">
              <w:t>1</w:t>
            </w:r>
          </w:p>
        </w:tc>
        <w:tc>
          <w:tcPr>
            <w:tcW w:w="2124" w:type="dxa"/>
            <w:tcBorders>
              <w:top w:val="single" w:sz="12" w:space="0" w:color="auto"/>
              <w:bottom w:val="single" w:sz="2" w:space="0" w:color="auto"/>
            </w:tcBorders>
            <w:shd w:val="clear" w:color="auto" w:fill="auto"/>
          </w:tcPr>
          <w:p w14:paraId="26D888E1" w14:textId="77777777" w:rsidR="00AE4C6B" w:rsidRPr="00832A56" w:rsidRDefault="00AE4C6B" w:rsidP="0082525E">
            <w:pPr>
              <w:pStyle w:val="Tabletext"/>
            </w:pPr>
            <w:r w:rsidRPr="00832A56">
              <w:t xml:space="preserve">For the second income year ending after the entity became a </w:t>
            </w:r>
            <w:r w:rsidR="00A2426B" w:rsidRPr="00A2426B">
              <w:rPr>
                <w:position w:val="6"/>
                <w:sz w:val="16"/>
              </w:rPr>
              <w:t>*</w:t>
            </w:r>
            <w:r w:rsidRPr="00832A56">
              <w:t>subsidiary member</w:t>
            </w:r>
          </w:p>
        </w:tc>
        <w:tc>
          <w:tcPr>
            <w:tcW w:w="4249" w:type="dxa"/>
            <w:tcBorders>
              <w:top w:val="single" w:sz="12" w:space="0" w:color="auto"/>
              <w:bottom w:val="single" w:sz="2" w:space="0" w:color="auto"/>
            </w:tcBorders>
            <w:shd w:val="clear" w:color="auto" w:fill="auto"/>
          </w:tcPr>
          <w:p w14:paraId="5C07F0E2" w14:textId="77777777" w:rsidR="00AE4C6B" w:rsidRPr="00832A56" w:rsidRDefault="00AE4C6B" w:rsidP="0082525E">
            <w:pPr>
              <w:pStyle w:val="Tabletext"/>
            </w:pPr>
            <w:r w:rsidRPr="00832A56">
              <w:t>The difference between:</w:t>
            </w:r>
          </w:p>
          <w:p w14:paraId="37B10371" w14:textId="77777777" w:rsidR="00AE4C6B" w:rsidRPr="00832A56" w:rsidRDefault="00AE4C6B" w:rsidP="00AE4C6B">
            <w:pPr>
              <w:pStyle w:val="Tablea"/>
            </w:pPr>
            <w:r w:rsidRPr="00832A56">
              <w:t xml:space="preserve">(a) 2/5 of the </w:t>
            </w:r>
            <w:r w:rsidR="00A2426B" w:rsidRPr="00A2426B">
              <w:rPr>
                <w:position w:val="6"/>
                <w:sz w:val="16"/>
                <w:szCs w:val="16"/>
              </w:rPr>
              <w:t>*</w:t>
            </w:r>
            <w:r w:rsidRPr="00832A56">
              <w:t>capital loss; and</w:t>
            </w:r>
          </w:p>
          <w:p w14:paraId="1CDDCAC3" w14:textId="77777777" w:rsidR="00AE4C6B" w:rsidRPr="00832A56" w:rsidRDefault="00AE4C6B" w:rsidP="00AE4C6B">
            <w:pPr>
              <w:pStyle w:val="Tablea"/>
            </w:pPr>
            <w:r w:rsidRPr="00832A56">
              <w:t xml:space="preserve">(b) the amount of the capital loss that was applied in accordance with </w:t>
            </w:r>
            <w:r w:rsidR="00C635E7" w:rsidRPr="00832A56">
              <w:t>subsection (</w:t>
            </w:r>
            <w:r w:rsidRPr="00832A56">
              <w:t>4) for the first income year.</w:t>
            </w:r>
          </w:p>
        </w:tc>
      </w:tr>
      <w:tr w:rsidR="00AE4C6B" w:rsidRPr="00832A56" w14:paraId="76F66ACA" w14:textId="77777777">
        <w:trPr>
          <w:cantSplit/>
        </w:trPr>
        <w:tc>
          <w:tcPr>
            <w:tcW w:w="714" w:type="dxa"/>
            <w:tcBorders>
              <w:top w:val="single" w:sz="2" w:space="0" w:color="auto"/>
              <w:bottom w:val="single" w:sz="2" w:space="0" w:color="auto"/>
            </w:tcBorders>
            <w:shd w:val="clear" w:color="auto" w:fill="auto"/>
          </w:tcPr>
          <w:p w14:paraId="53E005B9" w14:textId="77777777" w:rsidR="00AE4C6B" w:rsidRPr="00832A56" w:rsidRDefault="00AE4C6B" w:rsidP="0082525E">
            <w:pPr>
              <w:pStyle w:val="Tabletext"/>
            </w:pPr>
            <w:r w:rsidRPr="00832A56">
              <w:t>2</w:t>
            </w:r>
          </w:p>
        </w:tc>
        <w:tc>
          <w:tcPr>
            <w:tcW w:w="2124" w:type="dxa"/>
            <w:tcBorders>
              <w:top w:val="single" w:sz="2" w:space="0" w:color="auto"/>
              <w:bottom w:val="single" w:sz="2" w:space="0" w:color="auto"/>
            </w:tcBorders>
            <w:shd w:val="clear" w:color="auto" w:fill="auto"/>
          </w:tcPr>
          <w:p w14:paraId="544861DF" w14:textId="77777777" w:rsidR="00AE4C6B" w:rsidRPr="00832A56" w:rsidRDefault="00AE4C6B" w:rsidP="0082525E">
            <w:pPr>
              <w:pStyle w:val="Tabletext"/>
            </w:pPr>
            <w:r w:rsidRPr="00832A56">
              <w:t xml:space="preserve">For the third income year ending after the entity became a </w:t>
            </w:r>
            <w:r w:rsidR="00A2426B" w:rsidRPr="00A2426B">
              <w:rPr>
                <w:position w:val="6"/>
                <w:sz w:val="16"/>
              </w:rPr>
              <w:t>*</w:t>
            </w:r>
            <w:r w:rsidRPr="00832A56">
              <w:t>subsidiary member</w:t>
            </w:r>
          </w:p>
        </w:tc>
        <w:tc>
          <w:tcPr>
            <w:tcW w:w="4249" w:type="dxa"/>
            <w:tcBorders>
              <w:top w:val="single" w:sz="2" w:space="0" w:color="auto"/>
              <w:bottom w:val="single" w:sz="2" w:space="0" w:color="auto"/>
            </w:tcBorders>
            <w:shd w:val="clear" w:color="auto" w:fill="auto"/>
          </w:tcPr>
          <w:p w14:paraId="77DF95C7" w14:textId="77777777" w:rsidR="00AE4C6B" w:rsidRPr="00832A56" w:rsidRDefault="00AE4C6B" w:rsidP="0082525E">
            <w:pPr>
              <w:pStyle w:val="Tabletext"/>
            </w:pPr>
            <w:r w:rsidRPr="00832A56">
              <w:t>The difference between:</w:t>
            </w:r>
          </w:p>
          <w:p w14:paraId="5781F777" w14:textId="77777777" w:rsidR="00AE4C6B" w:rsidRPr="00832A56" w:rsidRDefault="00AE4C6B" w:rsidP="00AE4C6B">
            <w:pPr>
              <w:pStyle w:val="Tablea"/>
            </w:pPr>
            <w:r w:rsidRPr="00832A56">
              <w:t xml:space="preserve">(a) 3/5 of the </w:t>
            </w:r>
            <w:r w:rsidR="00A2426B" w:rsidRPr="00A2426B">
              <w:rPr>
                <w:position w:val="6"/>
                <w:sz w:val="16"/>
                <w:szCs w:val="16"/>
              </w:rPr>
              <w:t>*</w:t>
            </w:r>
            <w:r w:rsidRPr="00832A56">
              <w:t>capital loss; and</w:t>
            </w:r>
          </w:p>
          <w:p w14:paraId="2FFF79F5" w14:textId="77777777" w:rsidR="00AE4C6B" w:rsidRPr="00832A56" w:rsidRDefault="00AE4C6B" w:rsidP="00AE4C6B">
            <w:pPr>
              <w:pStyle w:val="Tablea"/>
            </w:pPr>
            <w:r w:rsidRPr="00832A56">
              <w:t xml:space="preserve">(b) the sum of the amount mentioned in </w:t>
            </w:r>
            <w:r w:rsidR="00C635E7" w:rsidRPr="00832A56">
              <w:t>paragraph (</w:t>
            </w:r>
            <w:r w:rsidRPr="00832A56">
              <w:t>b) of item</w:t>
            </w:r>
            <w:r w:rsidR="00C635E7" w:rsidRPr="00832A56">
              <w:t> </w:t>
            </w:r>
            <w:r w:rsidRPr="00832A56">
              <w:t xml:space="preserve">1 and the amount of the event L1 attributable loss that was applied to reduce the entity’s </w:t>
            </w:r>
            <w:r w:rsidR="00A2426B" w:rsidRPr="00A2426B">
              <w:rPr>
                <w:position w:val="6"/>
                <w:sz w:val="16"/>
                <w:szCs w:val="16"/>
              </w:rPr>
              <w:t>*</w:t>
            </w:r>
            <w:r w:rsidRPr="00832A56">
              <w:t>capital gains for the next income year after the first income year.</w:t>
            </w:r>
          </w:p>
        </w:tc>
      </w:tr>
      <w:tr w:rsidR="00AE4C6B" w:rsidRPr="00832A56" w14:paraId="363B7A1A" w14:textId="77777777">
        <w:trPr>
          <w:cantSplit/>
        </w:trPr>
        <w:tc>
          <w:tcPr>
            <w:tcW w:w="714" w:type="dxa"/>
            <w:tcBorders>
              <w:top w:val="single" w:sz="2" w:space="0" w:color="auto"/>
              <w:bottom w:val="single" w:sz="2" w:space="0" w:color="auto"/>
            </w:tcBorders>
            <w:shd w:val="clear" w:color="auto" w:fill="auto"/>
          </w:tcPr>
          <w:p w14:paraId="666BCFD3" w14:textId="77777777" w:rsidR="00AE4C6B" w:rsidRPr="00832A56" w:rsidRDefault="00AE4C6B" w:rsidP="0082525E">
            <w:pPr>
              <w:pStyle w:val="Tabletext"/>
            </w:pPr>
            <w:r w:rsidRPr="00832A56">
              <w:t>3</w:t>
            </w:r>
          </w:p>
        </w:tc>
        <w:tc>
          <w:tcPr>
            <w:tcW w:w="2124" w:type="dxa"/>
            <w:tcBorders>
              <w:top w:val="single" w:sz="2" w:space="0" w:color="auto"/>
              <w:bottom w:val="single" w:sz="2" w:space="0" w:color="auto"/>
            </w:tcBorders>
            <w:shd w:val="clear" w:color="auto" w:fill="auto"/>
          </w:tcPr>
          <w:p w14:paraId="5110C903" w14:textId="77777777" w:rsidR="00AE4C6B" w:rsidRPr="00832A56" w:rsidRDefault="00AE4C6B" w:rsidP="0082525E">
            <w:pPr>
              <w:pStyle w:val="Tabletext"/>
            </w:pPr>
            <w:r w:rsidRPr="00832A56">
              <w:t xml:space="preserve">For the fourth income year ending after the entity became a </w:t>
            </w:r>
            <w:r w:rsidR="00A2426B" w:rsidRPr="00A2426B">
              <w:rPr>
                <w:position w:val="6"/>
                <w:sz w:val="16"/>
              </w:rPr>
              <w:t>*</w:t>
            </w:r>
            <w:r w:rsidRPr="00832A56">
              <w:t>subsidiary member</w:t>
            </w:r>
          </w:p>
        </w:tc>
        <w:tc>
          <w:tcPr>
            <w:tcW w:w="4249" w:type="dxa"/>
            <w:tcBorders>
              <w:top w:val="single" w:sz="2" w:space="0" w:color="auto"/>
              <w:bottom w:val="single" w:sz="2" w:space="0" w:color="auto"/>
            </w:tcBorders>
            <w:shd w:val="clear" w:color="auto" w:fill="auto"/>
          </w:tcPr>
          <w:p w14:paraId="0BFC5F7F" w14:textId="77777777" w:rsidR="00AE4C6B" w:rsidRPr="00832A56" w:rsidRDefault="00AE4C6B" w:rsidP="0082525E">
            <w:pPr>
              <w:pStyle w:val="Tabletext"/>
            </w:pPr>
            <w:r w:rsidRPr="00832A56">
              <w:t>The difference between:</w:t>
            </w:r>
          </w:p>
          <w:p w14:paraId="6BE831B9" w14:textId="77777777" w:rsidR="00AE4C6B" w:rsidRPr="00832A56" w:rsidRDefault="00AE4C6B" w:rsidP="00AE4C6B">
            <w:pPr>
              <w:pStyle w:val="Tablea"/>
            </w:pPr>
            <w:r w:rsidRPr="00832A56">
              <w:t xml:space="preserve">(a) 4/5 of the </w:t>
            </w:r>
            <w:r w:rsidR="00A2426B" w:rsidRPr="00A2426B">
              <w:rPr>
                <w:position w:val="6"/>
                <w:sz w:val="16"/>
                <w:szCs w:val="16"/>
              </w:rPr>
              <w:t>*</w:t>
            </w:r>
            <w:r w:rsidRPr="00832A56">
              <w:t>capital loss; and</w:t>
            </w:r>
          </w:p>
          <w:p w14:paraId="45C874F3" w14:textId="77777777" w:rsidR="00AE4C6B" w:rsidRPr="00832A56" w:rsidRDefault="00AE4C6B" w:rsidP="00AE4C6B">
            <w:pPr>
              <w:pStyle w:val="Tablea"/>
            </w:pPr>
            <w:r w:rsidRPr="00832A56">
              <w:t xml:space="preserve">(b) the sum of the amount mentioned in </w:t>
            </w:r>
            <w:r w:rsidR="00C635E7" w:rsidRPr="00832A56">
              <w:t>paragraph (</w:t>
            </w:r>
            <w:r w:rsidRPr="00832A56">
              <w:t>b) of item</w:t>
            </w:r>
            <w:r w:rsidR="00C635E7" w:rsidRPr="00832A56">
              <w:t> </w:t>
            </w:r>
            <w:r w:rsidRPr="00832A56">
              <w:t xml:space="preserve">1 and the amounts of the event L1 attributable loss that were applied to reduce the entity’s </w:t>
            </w:r>
            <w:r w:rsidR="00A2426B" w:rsidRPr="00A2426B">
              <w:rPr>
                <w:position w:val="6"/>
                <w:sz w:val="16"/>
                <w:szCs w:val="16"/>
              </w:rPr>
              <w:t>*</w:t>
            </w:r>
            <w:r w:rsidRPr="00832A56">
              <w:t>capital gains for earlier income years ending after the first income year.</w:t>
            </w:r>
          </w:p>
        </w:tc>
      </w:tr>
      <w:tr w:rsidR="00AE4C6B" w:rsidRPr="00832A56" w14:paraId="1F42B83F" w14:textId="77777777">
        <w:trPr>
          <w:cantSplit/>
        </w:trPr>
        <w:tc>
          <w:tcPr>
            <w:tcW w:w="714" w:type="dxa"/>
            <w:tcBorders>
              <w:top w:val="single" w:sz="2" w:space="0" w:color="auto"/>
              <w:bottom w:val="single" w:sz="12" w:space="0" w:color="auto"/>
            </w:tcBorders>
          </w:tcPr>
          <w:p w14:paraId="22C7F989" w14:textId="77777777" w:rsidR="00AE4C6B" w:rsidRPr="00832A56" w:rsidRDefault="00AE4C6B" w:rsidP="0082525E">
            <w:pPr>
              <w:pStyle w:val="Tabletext"/>
            </w:pPr>
            <w:r w:rsidRPr="00832A56">
              <w:t>4</w:t>
            </w:r>
          </w:p>
        </w:tc>
        <w:tc>
          <w:tcPr>
            <w:tcW w:w="2124" w:type="dxa"/>
            <w:tcBorders>
              <w:top w:val="single" w:sz="2" w:space="0" w:color="auto"/>
              <w:bottom w:val="single" w:sz="12" w:space="0" w:color="auto"/>
            </w:tcBorders>
          </w:tcPr>
          <w:p w14:paraId="6CBCB82F" w14:textId="77777777" w:rsidR="00AE4C6B" w:rsidRPr="00832A56" w:rsidRDefault="00AE4C6B" w:rsidP="0082525E">
            <w:pPr>
              <w:pStyle w:val="Tabletext"/>
            </w:pPr>
            <w:r w:rsidRPr="00832A56">
              <w:t xml:space="preserve">For the fifth income year ending after the entity became a </w:t>
            </w:r>
            <w:r w:rsidR="00A2426B" w:rsidRPr="00A2426B">
              <w:rPr>
                <w:position w:val="6"/>
                <w:sz w:val="16"/>
              </w:rPr>
              <w:t>*</w:t>
            </w:r>
            <w:r w:rsidRPr="00832A56">
              <w:t>subsidiary member, or for any later income year</w:t>
            </w:r>
          </w:p>
        </w:tc>
        <w:tc>
          <w:tcPr>
            <w:tcW w:w="4249" w:type="dxa"/>
            <w:tcBorders>
              <w:top w:val="single" w:sz="2" w:space="0" w:color="auto"/>
              <w:bottom w:val="single" w:sz="12" w:space="0" w:color="auto"/>
            </w:tcBorders>
          </w:tcPr>
          <w:p w14:paraId="1EF2E4DA" w14:textId="77777777" w:rsidR="00AE4C6B" w:rsidRPr="00832A56" w:rsidRDefault="00AE4C6B" w:rsidP="0082525E">
            <w:pPr>
              <w:pStyle w:val="Tabletext"/>
            </w:pPr>
            <w:r w:rsidRPr="00832A56">
              <w:t>The difference between:</w:t>
            </w:r>
          </w:p>
          <w:p w14:paraId="674249BF" w14:textId="77777777" w:rsidR="00AE4C6B" w:rsidRPr="00832A56" w:rsidRDefault="00AE4C6B" w:rsidP="00AE4C6B">
            <w:pPr>
              <w:pStyle w:val="Tablea"/>
            </w:pPr>
            <w:r w:rsidRPr="00832A56">
              <w:t xml:space="preserve">(a) the </w:t>
            </w:r>
            <w:r w:rsidR="00A2426B" w:rsidRPr="00A2426B">
              <w:rPr>
                <w:position w:val="6"/>
                <w:sz w:val="16"/>
                <w:szCs w:val="16"/>
              </w:rPr>
              <w:t>*</w:t>
            </w:r>
            <w:r w:rsidRPr="00832A56">
              <w:t>capital loss; and</w:t>
            </w:r>
          </w:p>
          <w:p w14:paraId="75141A52" w14:textId="77777777" w:rsidR="00AE4C6B" w:rsidRPr="00832A56" w:rsidRDefault="00AE4C6B" w:rsidP="00AE4C6B">
            <w:pPr>
              <w:pStyle w:val="Tablea"/>
            </w:pPr>
            <w:r w:rsidRPr="00832A56">
              <w:t xml:space="preserve">(b) the sum of the amount mentioned in </w:t>
            </w:r>
            <w:r w:rsidR="00C635E7" w:rsidRPr="00832A56">
              <w:t>paragraph (</w:t>
            </w:r>
            <w:r w:rsidRPr="00832A56">
              <w:t>b) of item</w:t>
            </w:r>
            <w:r w:rsidR="00C635E7" w:rsidRPr="00832A56">
              <w:t> </w:t>
            </w:r>
            <w:r w:rsidRPr="00832A56">
              <w:t xml:space="preserve">1 and the amounts of the event L1 attributable loss that were applied to reduce the entity’s </w:t>
            </w:r>
            <w:r w:rsidR="00A2426B" w:rsidRPr="00A2426B">
              <w:rPr>
                <w:position w:val="6"/>
                <w:sz w:val="16"/>
                <w:szCs w:val="16"/>
              </w:rPr>
              <w:t>*</w:t>
            </w:r>
            <w:r w:rsidRPr="00832A56">
              <w:t>capital gains for earlier income years ending after the first income year.</w:t>
            </w:r>
          </w:p>
        </w:tc>
      </w:tr>
    </w:tbl>
    <w:p w14:paraId="5DA3177C" w14:textId="77777777" w:rsidR="00AE4C6B" w:rsidRPr="00832A56" w:rsidRDefault="00AE4C6B" w:rsidP="006F7431">
      <w:pPr>
        <w:pStyle w:val="ActHead5"/>
      </w:pPr>
      <w:bookmarkStart w:id="348" w:name="_Toc185661220"/>
      <w:r w:rsidRPr="00832A56">
        <w:rPr>
          <w:rStyle w:val="CharSectno"/>
        </w:rPr>
        <w:t>104</w:t>
      </w:r>
      <w:r w:rsidR="00A2426B">
        <w:rPr>
          <w:rStyle w:val="CharSectno"/>
        </w:rPr>
        <w:noBreakHyphen/>
      </w:r>
      <w:r w:rsidRPr="00832A56">
        <w:rPr>
          <w:rStyle w:val="CharSectno"/>
        </w:rPr>
        <w:t>505</w:t>
      </w:r>
      <w:r w:rsidRPr="00832A56">
        <w:t xml:space="preserve">  Where pre</w:t>
      </w:r>
      <w:r w:rsidR="00A2426B">
        <w:noBreakHyphen/>
      </w:r>
      <w:r w:rsidRPr="00832A56">
        <w:t>formation intra</w:t>
      </w:r>
      <w:r w:rsidR="00A2426B">
        <w:noBreakHyphen/>
      </w:r>
      <w:r w:rsidRPr="00832A56">
        <w:t>group roll</w:t>
      </w:r>
      <w:r w:rsidR="00A2426B">
        <w:noBreakHyphen/>
      </w:r>
      <w:r w:rsidRPr="00832A56">
        <w:t>over reduction results in negative allocable cost amount: CGT event L2</w:t>
      </w:r>
      <w:bookmarkEnd w:id="348"/>
    </w:p>
    <w:p w14:paraId="54C8DEA4" w14:textId="77777777" w:rsidR="00AE4C6B" w:rsidRPr="00832A56" w:rsidRDefault="00AE4C6B" w:rsidP="006F7431">
      <w:pPr>
        <w:pStyle w:val="subsection"/>
        <w:keepNext/>
        <w:keepLines/>
      </w:pPr>
      <w:r w:rsidRPr="00832A56">
        <w:tab/>
        <w:t>(1)</w:t>
      </w:r>
      <w:r w:rsidRPr="00832A56">
        <w:tab/>
      </w:r>
      <w:r w:rsidRPr="00832A56">
        <w:rPr>
          <w:b/>
          <w:i/>
        </w:rPr>
        <w:t xml:space="preserve">CGT event L2 </w:t>
      </w:r>
      <w:r w:rsidRPr="00832A56">
        <w:t>happens if:</w:t>
      </w:r>
    </w:p>
    <w:p w14:paraId="39121750" w14:textId="77777777" w:rsidR="00AE4C6B" w:rsidRPr="00832A56" w:rsidRDefault="00AE4C6B" w:rsidP="006F7431">
      <w:pPr>
        <w:pStyle w:val="paragraph"/>
        <w:keepNext/>
        <w:keepLines/>
      </w:pPr>
      <w:r w:rsidRPr="00832A56">
        <w:tab/>
        <w:t>(a)</w:t>
      </w:r>
      <w:r w:rsidRPr="00832A56">
        <w:tab/>
        <w:t xml:space="preserve">an entity becomes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06153AD2" w14:textId="77777777" w:rsidR="00AE4C6B" w:rsidRPr="00832A56" w:rsidRDefault="00AE4C6B" w:rsidP="00F05535">
      <w:pPr>
        <w:pStyle w:val="paragraph"/>
      </w:pPr>
      <w:r w:rsidRPr="00832A56">
        <w:tab/>
        <w:t>(b)</w:t>
      </w:r>
      <w:r w:rsidRPr="00832A56">
        <w:tab/>
        <w:t xml:space="preserve">in working out the group’s </w:t>
      </w:r>
      <w:r w:rsidR="00A2426B" w:rsidRPr="00A2426B">
        <w:rPr>
          <w:position w:val="6"/>
          <w:sz w:val="16"/>
        </w:rPr>
        <w:t>*</w:t>
      </w:r>
      <w:r w:rsidRPr="00832A56">
        <w:t>allocable cost amount for the entity, the amount remaining after applying step 3A of the table in section</w:t>
      </w:r>
      <w:r w:rsidR="00C635E7" w:rsidRPr="00832A56">
        <w:t> </w:t>
      </w:r>
      <w:r w:rsidRPr="00832A56">
        <w:t>705</w:t>
      </w:r>
      <w:r w:rsidR="00A2426B">
        <w:noBreakHyphen/>
      </w:r>
      <w:r w:rsidRPr="00832A56">
        <w:t>60 is negative.</w:t>
      </w:r>
    </w:p>
    <w:p w14:paraId="777E4D32" w14:textId="77777777" w:rsidR="00AE4C6B" w:rsidRPr="00832A56" w:rsidRDefault="00AE4C6B" w:rsidP="006F7431">
      <w:pPr>
        <w:pStyle w:val="subsection"/>
        <w:keepNext/>
        <w:keepLines/>
      </w:pPr>
      <w:r w:rsidRPr="00832A56">
        <w:tab/>
        <w:t>(2)</w:t>
      </w:r>
      <w:r w:rsidRPr="00832A56">
        <w:tab/>
        <w:t xml:space="preserve">The time of the event is just after the entity becomes a </w:t>
      </w:r>
      <w:r w:rsidR="00A2426B" w:rsidRPr="00A2426B">
        <w:rPr>
          <w:position w:val="6"/>
          <w:sz w:val="16"/>
        </w:rPr>
        <w:t>*</w:t>
      </w:r>
      <w:r w:rsidRPr="00832A56">
        <w:t>subsidiary member of the group.</w:t>
      </w:r>
    </w:p>
    <w:p w14:paraId="43647F3C" w14:textId="77777777" w:rsidR="00AE4C6B" w:rsidRPr="00832A56" w:rsidRDefault="00AE4C6B" w:rsidP="00DF00E6">
      <w:pPr>
        <w:pStyle w:val="subsection"/>
        <w:rPr>
          <w:i/>
        </w:rPr>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 xml:space="preserve">capital gain </w:t>
      </w:r>
      <w:r w:rsidRPr="00832A56">
        <w:t>equal to the amount remaining</w:t>
      </w:r>
      <w:r w:rsidRPr="00832A56">
        <w:rPr>
          <w:i/>
        </w:rPr>
        <w:t>.</w:t>
      </w:r>
    </w:p>
    <w:p w14:paraId="0171F53F" w14:textId="77777777" w:rsidR="00AE4C6B" w:rsidRPr="00832A56" w:rsidRDefault="00AE4C6B" w:rsidP="00AE4C6B">
      <w:pPr>
        <w:pStyle w:val="ActHead5"/>
      </w:pPr>
      <w:bookmarkStart w:id="349" w:name="_Toc185661221"/>
      <w:r w:rsidRPr="00832A56">
        <w:rPr>
          <w:rStyle w:val="CharSectno"/>
        </w:rPr>
        <w:t>104</w:t>
      </w:r>
      <w:r w:rsidR="00A2426B">
        <w:rPr>
          <w:rStyle w:val="CharSectno"/>
        </w:rPr>
        <w:noBreakHyphen/>
      </w:r>
      <w:r w:rsidRPr="00832A56">
        <w:rPr>
          <w:rStyle w:val="CharSectno"/>
        </w:rPr>
        <w:t>510</w:t>
      </w:r>
      <w:r w:rsidRPr="00832A56">
        <w:t xml:space="preserve">  Where tax cost setting amounts for retained cost base assets exceeds joining allocable cost amount: CGT event L3</w:t>
      </w:r>
      <w:bookmarkEnd w:id="349"/>
    </w:p>
    <w:p w14:paraId="0BDA1A34" w14:textId="77777777" w:rsidR="00AE4C6B" w:rsidRPr="00832A56" w:rsidRDefault="00AE4C6B" w:rsidP="00DF00E6">
      <w:pPr>
        <w:pStyle w:val="subsection"/>
      </w:pPr>
      <w:r w:rsidRPr="00832A56">
        <w:tab/>
        <w:t>(1)</w:t>
      </w:r>
      <w:r w:rsidRPr="00832A56">
        <w:tab/>
      </w:r>
      <w:r w:rsidRPr="00832A56">
        <w:rPr>
          <w:b/>
          <w:i/>
        </w:rPr>
        <w:t xml:space="preserve">CGT event L3 </w:t>
      </w:r>
      <w:r w:rsidRPr="00832A56">
        <w:t>happens if:</w:t>
      </w:r>
    </w:p>
    <w:p w14:paraId="492BE5BA" w14:textId="77777777" w:rsidR="00AE4C6B" w:rsidRPr="00832A56" w:rsidRDefault="00AE4C6B" w:rsidP="00AE4C6B">
      <w:pPr>
        <w:pStyle w:val="paragraph"/>
      </w:pPr>
      <w:r w:rsidRPr="00832A56">
        <w:tab/>
        <w:t>(a)</w:t>
      </w:r>
      <w:r w:rsidRPr="00832A56">
        <w:tab/>
        <w:t xml:space="preserve">an entity becomes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3418F5B0" w14:textId="77777777" w:rsidR="00AE4C6B" w:rsidRPr="00832A56" w:rsidRDefault="00AE4C6B" w:rsidP="00DA0689">
      <w:pPr>
        <w:pStyle w:val="paragraph"/>
      </w:pPr>
      <w:r w:rsidRPr="00832A56">
        <w:tab/>
        <w:t>(b)</w:t>
      </w:r>
      <w:r w:rsidRPr="00832A56">
        <w:tab/>
        <w:t xml:space="preserve">the sum of the </w:t>
      </w:r>
      <w:r w:rsidR="00A2426B" w:rsidRPr="00A2426B">
        <w:rPr>
          <w:position w:val="6"/>
          <w:sz w:val="16"/>
        </w:rPr>
        <w:t>*</w:t>
      </w:r>
      <w:r w:rsidRPr="00832A56">
        <w:t xml:space="preserve">tax cost setting amounts for all </w:t>
      </w:r>
      <w:r w:rsidR="00A2426B" w:rsidRPr="00A2426B">
        <w:rPr>
          <w:position w:val="6"/>
          <w:sz w:val="16"/>
        </w:rPr>
        <w:t>*</w:t>
      </w:r>
      <w:r w:rsidRPr="00832A56">
        <w:t>retained cost base assets that are taken into account under paragraph</w:t>
      </w:r>
      <w:r w:rsidR="00C635E7" w:rsidRPr="00832A56">
        <w:t> </w:t>
      </w:r>
      <w:r w:rsidRPr="00832A56">
        <w:t>705</w:t>
      </w:r>
      <w:r w:rsidR="00A2426B">
        <w:noBreakHyphen/>
      </w:r>
      <w:r w:rsidRPr="00832A56">
        <w:t xml:space="preserve">35(1)(b) in working out the tax cost setting amount of each reset cost base asset of the entity exceeds the group’s </w:t>
      </w:r>
      <w:r w:rsidR="00A2426B" w:rsidRPr="00A2426B">
        <w:rPr>
          <w:position w:val="6"/>
          <w:sz w:val="16"/>
        </w:rPr>
        <w:t>*</w:t>
      </w:r>
      <w:r w:rsidRPr="00832A56">
        <w:t>allocable cost amount for the entity.</w:t>
      </w:r>
    </w:p>
    <w:p w14:paraId="3C962C51" w14:textId="77777777" w:rsidR="00AE4C6B" w:rsidRPr="00832A56" w:rsidRDefault="00AE4C6B" w:rsidP="00DF00E6">
      <w:pPr>
        <w:pStyle w:val="subsection"/>
      </w:pPr>
      <w:r w:rsidRPr="00832A56">
        <w:tab/>
        <w:t>(2)</w:t>
      </w:r>
      <w:r w:rsidRPr="00832A56">
        <w:tab/>
        <w:t xml:space="preserve">The time of the event is just after the entity becomes a </w:t>
      </w:r>
      <w:r w:rsidR="00A2426B" w:rsidRPr="00A2426B">
        <w:rPr>
          <w:position w:val="6"/>
          <w:sz w:val="16"/>
        </w:rPr>
        <w:t>*</w:t>
      </w:r>
      <w:r w:rsidRPr="00832A56">
        <w:t>subsidiary member of the group.</w:t>
      </w:r>
    </w:p>
    <w:p w14:paraId="682EEEEC" w14:textId="77777777" w:rsidR="00AE4C6B" w:rsidRPr="00832A56" w:rsidRDefault="00AE4C6B" w:rsidP="00DF00E6">
      <w:pPr>
        <w:pStyle w:val="subsection"/>
        <w:rPr>
          <w:i/>
        </w:rPr>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 xml:space="preserve">capital gain </w:t>
      </w:r>
      <w:r w:rsidRPr="00832A56">
        <w:t>equal to the excess</w:t>
      </w:r>
      <w:r w:rsidRPr="00832A56">
        <w:rPr>
          <w:i/>
        </w:rPr>
        <w:t>.</w:t>
      </w:r>
    </w:p>
    <w:p w14:paraId="6B90C938" w14:textId="77777777" w:rsidR="00AE4C6B" w:rsidRPr="00832A56" w:rsidRDefault="00AE4C6B" w:rsidP="00AE097E">
      <w:pPr>
        <w:pStyle w:val="ActHead5"/>
      </w:pPr>
      <w:bookmarkStart w:id="350" w:name="_Toc185661222"/>
      <w:r w:rsidRPr="00832A56">
        <w:rPr>
          <w:rStyle w:val="CharSectno"/>
        </w:rPr>
        <w:t>104</w:t>
      </w:r>
      <w:r w:rsidR="00A2426B">
        <w:rPr>
          <w:rStyle w:val="CharSectno"/>
        </w:rPr>
        <w:noBreakHyphen/>
      </w:r>
      <w:r w:rsidRPr="00832A56">
        <w:rPr>
          <w:rStyle w:val="CharSectno"/>
        </w:rPr>
        <w:t>515</w:t>
      </w:r>
      <w:r w:rsidRPr="00832A56">
        <w:t xml:space="preserve">  Where no reset cost base assets and excess of net allocable cost amount on joining: CGT event L4</w:t>
      </w:r>
      <w:bookmarkEnd w:id="350"/>
    </w:p>
    <w:p w14:paraId="2C84625B" w14:textId="77777777" w:rsidR="00AE4C6B" w:rsidRPr="00832A56" w:rsidRDefault="00AE4C6B" w:rsidP="00AE097E">
      <w:pPr>
        <w:pStyle w:val="subsection"/>
        <w:keepNext/>
        <w:keepLines/>
      </w:pPr>
      <w:r w:rsidRPr="00832A56">
        <w:tab/>
        <w:t>(1)</w:t>
      </w:r>
      <w:r w:rsidRPr="00832A56">
        <w:tab/>
      </w:r>
      <w:r w:rsidRPr="00832A56">
        <w:rPr>
          <w:b/>
          <w:i/>
        </w:rPr>
        <w:t>CGT event L4</w:t>
      </w:r>
      <w:r w:rsidRPr="00832A56">
        <w:t xml:space="preserve"> happens if:</w:t>
      </w:r>
    </w:p>
    <w:p w14:paraId="6DBDFE05" w14:textId="77777777" w:rsidR="00AE4C6B" w:rsidRPr="00832A56" w:rsidRDefault="00AE4C6B" w:rsidP="006A75BF">
      <w:pPr>
        <w:pStyle w:val="paragraph"/>
      </w:pPr>
      <w:r w:rsidRPr="00832A56">
        <w:tab/>
        <w:t>(a)</w:t>
      </w:r>
      <w:r w:rsidRPr="00832A56">
        <w:tab/>
        <w:t xml:space="preserve">an entity becomes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2CC6F22A" w14:textId="77777777" w:rsidR="00AE4C6B" w:rsidRPr="00832A56" w:rsidRDefault="00AE4C6B" w:rsidP="006A75BF">
      <w:pPr>
        <w:pStyle w:val="paragraph"/>
      </w:pPr>
      <w:r w:rsidRPr="00832A56">
        <w:tab/>
        <w:t>(b)</w:t>
      </w:r>
      <w:r w:rsidRPr="00832A56">
        <w:tab/>
        <w:t xml:space="preserve">in working out the </w:t>
      </w:r>
      <w:r w:rsidR="00A2426B" w:rsidRPr="00A2426B">
        <w:rPr>
          <w:position w:val="6"/>
          <w:sz w:val="16"/>
        </w:rPr>
        <w:t>*</w:t>
      </w:r>
      <w:r w:rsidRPr="00832A56">
        <w:t>tax cost setting amount for assets of the entity in accordance with section</w:t>
      </w:r>
      <w:r w:rsidR="00C635E7" w:rsidRPr="00832A56">
        <w:t> </w:t>
      </w:r>
      <w:r w:rsidRPr="00832A56">
        <w:t>705</w:t>
      </w:r>
      <w:r w:rsidR="00A2426B">
        <w:noBreakHyphen/>
      </w:r>
      <w:r w:rsidRPr="00832A56">
        <w:t>35 (including in its application in accordance with Subdivisions</w:t>
      </w:r>
      <w:r w:rsidR="00C635E7" w:rsidRPr="00832A56">
        <w:t> </w:t>
      </w:r>
      <w:r w:rsidRPr="00832A56">
        <w:t>705</w:t>
      </w:r>
      <w:r w:rsidR="00A2426B">
        <w:noBreakHyphen/>
      </w:r>
      <w:r w:rsidRPr="00832A56">
        <w:t>B to 705</w:t>
      </w:r>
      <w:r w:rsidR="00A2426B">
        <w:noBreakHyphen/>
      </w:r>
      <w:r w:rsidRPr="00832A56">
        <w:t>D), there is an amount that results after applying paragraphs 705</w:t>
      </w:r>
      <w:r w:rsidR="00A2426B">
        <w:noBreakHyphen/>
      </w:r>
      <w:r w:rsidRPr="00832A56">
        <w:t>35(1)(b) and (c) (including in their application in accordance with those Subdivisions); and</w:t>
      </w:r>
    </w:p>
    <w:p w14:paraId="674501E8" w14:textId="77777777" w:rsidR="00AE4C6B" w:rsidRPr="00832A56" w:rsidRDefault="00AE4C6B" w:rsidP="0055284E">
      <w:pPr>
        <w:pStyle w:val="noteToPara"/>
      </w:pPr>
      <w:r w:rsidRPr="00832A56">
        <w:t>Note:</w:t>
      </w:r>
      <w:r w:rsidRPr="00832A56">
        <w:tab/>
        <w:t>Section</w:t>
      </w:r>
      <w:r w:rsidR="00C635E7" w:rsidRPr="00832A56">
        <w:t> </w:t>
      </w:r>
      <w:r w:rsidRPr="00832A56">
        <w:t>705</w:t>
      </w:r>
      <w:r w:rsidR="00A2426B">
        <w:noBreakHyphen/>
      </w:r>
      <w:r w:rsidRPr="00832A56">
        <w:t>35 is about the tax cost setting amount for reset cost base assets.</w:t>
      </w:r>
    </w:p>
    <w:p w14:paraId="5D671A84" w14:textId="77777777" w:rsidR="00AE4C6B" w:rsidRPr="00832A56" w:rsidRDefault="00AE4C6B" w:rsidP="00AE4C6B">
      <w:pPr>
        <w:pStyle w:val="paragraph"/>
      </w:pPr>
      <w:r w:rsidRPr="00832A56">
        <w:tab/>
        <w:t>(c)</w:t>
      </w:r>
      <w:r w:rsidRPr="00832A56">
        <w:tab/>
        <w:t>it is not possible to allocate, in accordance with the latter paragraph, the amount that results because there are no reset cost base assets of the kind mentioned in that paragraph.</w:t>
      </w:r>
    </w:p>
    <w:p w14:paraId="57710FBF" w14:textId="77777777" w:rsidR="00AE4C6B" w:rsidRPr="00832A56" w:rsidRDefault="00AE4C6B" w:rsidP="00DF00E6">
      <w:pPr>
        <w:pStyle w:val="subsection"/>
      </w:pPr>
      <w:r w:rsidRPr="00832A56">
        <w:tab/>
        <w:t>(2)</w:t>
      </w:r>
      <w:r w:rsidRPr="00832A56">
        <w:tab/>
        <w:t xml:space="preserve">The time of the event is just after the entity becomes a </w:t>
      </w:r>
      <w:r w:rsidR="00A2426B" w:rsidRPr="00A2426B">
        <w:rPr>
          <w:position w:val="6"/>
          <w:sz w:val="16"/>
        </w:rPr>
        <w:t>*</w:t>
      </w:r>
      <w:r w:rsidRPr="00832A56">
        <w:t>subsidiary member of the group.</w:t>
      </w:r>
    </w:p>
    <w:p w14:paraId="2775EB67" w14:textId="77777777" w:rsidR="00AE4C6B" w:rsidRPr="00832A56" w:rsidRDefault="00AE4C6B" w:rsidP="00DF00E6">
      <w:pPr>
        <w:pStyle w:val="subsection"/>
        <w:rPr>
          <w:i/>
        </w:rPr>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 xml:space="preserve">capital loss </w:t>
      </w:r>
      <w:r w:rsidRPr="00832A56">
        <w:t>equal to the amount that results</w:t>
      </w:r>
      <w:r w:rsidRPr="00832A56">
        <w:rPr>
          <w:i/>
        </w:rPr>
        <w:t>.</w:t>
      </w:r>
    </w:p>
    <w:p w14:paraId="71D4A029" w14:textId="77777777" w:rsidR="00AE4C6B" w:rsidRPr="00832A56" w:rsidRDefault="00AE4C6B" w:rsidP="00AE4C6B">
      <w:pPr>
        <w:pStyle w:val="ActHead5"/>
      </w:pPr>
      <w:bookmarkStart w:id="351" w:name="_Toc185661223"/>
      <w:r w:rsidRPr="00832A56">
        <w:rPr>
          <w:rStyle w:val="CharSectno"/>
        </w:rPr>
        <w:t>104</w:t>
      </w:r>
      <w:r w:rsidR="00A2426B">
        <w:rPr>
          <w:rStyle w:val="CharSectno"/>
        </w:rPr>
        <w:noBreakHyphen/>
      </w:r>
      <w:r w:rsidRPr="00832A56">
        <w:rPr>
          <w:rStyle w:val="CharSectno"/>
        </w:rPr>
        <w:t>520</w:t>
      </w:r>
      <w:r w:rsidRPr="00832A56">
        <w:t xml:space="preserve">  Where amount remaining after step 4 of leaving allocable cost amount is negative: CGT event L5</w:t>
      </w:r>
      <w:bookmarkEnd w:id="351"/>
    </w:p>
    <w:p w14:paraId="05114B9F" w14:textId="77777777" w:rsidR="00AE4C6B" w:rsidRPr="00832A56" w:rsidRDefault="00AE4C6B" w:rsidP="00DF00E6">
      <w:pPr>
        <w:pStyle w:val="subsection"/>
      </w:pPr>
      <w:r w:rsidRPr="00832A56">
        <w:tab/>
        <w:t>(1)</w:t>
      </w:r>
      <w:r w:rsidRPr="00832A56">
        <w:tab/>
      </w:r>
      <w:r w:rsidRPr="00832A56">
        <w:rPr>
          <w:b/>
          <w:i/>
        </w:rPr>
        <w:t xml:space="preserve">CGT event L5 </w:t>
      </w:r>
      <w:r w:rsidRPr="00832A56">
        <w:t>happens if:</w:t>
      </w:r>
    </w:p>
    <w:p w14:paraId="038EB6A8" w14:textId="77777777" w:rsidR="00AE4C6B" w:rsidRPr="00832A56" w:rsidRDefault="00AE4C6B" w:rsidP="00AE4C6B">
      <w:pPr>
        <w:pStyle w:val="paragraph"/>
      </w:pPr>
      <w:r w:rsidRPr="00832A56">
        <w:tab/>
        <w:t>(a)</w:t>
      </w:r>
      <w:r w:rsidRPr="00832A56">
        <w:tab/>
        <w:t xml:space="preserve">an entity ceases to be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1501FEBC" w14:textId="77777777" w:rsidR="00AE4C6B" w:rsidRPr="00832A56" w:rsidRDefault="00AE4C6B" w:rsidP="00AE4C6B">
      <w:pPr>
        <w:pStyle w:val="paragraph"/>
      </w:pPr>
      <w:r w:rsidRPr="00832A56">
        <w:tab/>
        <w:t>(b)</w:t>
      </w:r>
      <w:r w:rsidRPr="00832A56">
        <w:tab/>
        <w:t xml:space="preserve">in working out the group’s </w:t>
      </w:r>
      <w:r w:rsidR="00A2426B" w:rsidRPr="00A2426B">
        <w:rPr>
          <w:position w:val="6"/>
          <w:sz w:val="16"/>
        </w:rPr>
        <w:t>*</w:t>
      </w:r>
      <w:r w:rsidRPr="00832A56">
        <w:t>allocable cost amount for the entity, the amount remaining after applying step 4 of the table in section</w:t>
      </w:r>
      <w:r w:rsidR="00C635E7" w:rsidRPr="00832A56">
        <w:t> </w:t>
      </w:r>
      <w:r w:rsidRPr="00832A56">
        <w:t>711</w:t>
      </w:r>
      <w:r w:rsidR="00A2426B">
        <w:noBreakHyphen/>
      </w:r>
      <w:r w:rsidRPr="00832A56">
        <w:t>20 is negative.</w:t>
      </w:r>
    </w:p>
    <w:p w14:paraId="08963284" w14:textId="77777777" w:rsidR="00AE4C6B" w:rsidRPr="00832A56" w:rsidRDefault="00AE4C6B" w:rsidP="00DF00E6">
      <w:pPr>
        <w:pStyle w:val="subsection"/>
      </w:pPr>
      <w:r w:rsidRPr="00832A56">
        <w:tab/>
        <w:t>(2)</w:t>
      </w:r>
      <w:r w:rsidRPr="00832A56">
        <w:tab/>
        <w:t xml:space="preserve">The time of the event is when the entity ceases to be a </w:t>
      </w:r>
      <w:r w:rsidR="00A2426B" w:rsidRPr="00A2426B">
        <w:rPr>
          <w:position w:val="6"/>
          <w:sz w:val="16"/>
        </w:rPr>
        <w:t>*</w:t>
      </w:r>
      <w:r w:rsidRPr="00832A56">
        <w:t>subsidiary member of the group.</w:t>
      </w:r>
    </w:p>
    <w:p w14:paraId="051C989F" w14:textId="77777777" w:rsidR="00AE4C6B" w:rsidRPr="00832A56" w:rsidRDefault="00AE4C6B" w:rsidP="00DF00E6">
      <w:pPr>
        <w:pStyle w:val="subsection"/>
        <w:rPr>
          <w:i/>
        </w:rPr>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 xml:space="preserve">capital gain </w:t>
      </w:r>
      <w:r w:rsidRPr="00832A56">
        <w:t>equal to the amount remaining</w:t>
      </w:r>
      <w:r w:rsidRPr="00832A56">
        <w:rPr>
          <w:i/>
        </w:rPr>
        <w:t>.</w:t>
      </w:r>
    </w:p>
    <w:p w14:paraId="3517B4C0" w14:textId="77777777" w:rsidR="00DB5B3A" w:rsidRPr="00832A56" w:rsidRDefault="00DB5B3A" w:rsidP="00DB5B3A">
      <w:pPr>
        <w:pStyle w:val="notetext"/>
      </w:pPr>
      <w:r w:rsidRPr="00832A56">
        <w:t>Note:</w:t>
      </w:r>
      <w:r w:rsidRPr="00832A56">
        <w:tab/>
        <w:t>The amount remaining may be reduced under section</w:t>
      </w:r>
      <w:r w:rsidR="00C635E7" w:rsidRPr="00832A56">
        <w:t> </w:t>
      </w:r>
      <w:r w:rsidRPr="00832A56">
        <w:t>707</w:t>
      </w:r>
      <w:r w:rsidR="00A2426B">
        <w:noBreakHyphen/>
      </w:r>
      <w:r w:rsidRPr="00832A56">
        <w:t>415.</w:t>
      </w:r>
    </w:p>
    <w:p w14:paraId="697DEAEF" w14:textId="77777777" w:rsidR="00AE4C6B" w:rsidRPr="00832A56" w:rsidRDefault="00AE4C6B" w:rsidP="00AE4C6B">
      <w:pPr>
        <w:pStyle w:val="ActHead5"/>
      </w:pPr>
      <w:bookmarkStart w:id="352" w:name="_Toc185661224"/>
      <w:r w:rsidRPr="00832A56">
        <w:rPr>
          <w:rStyle w:val="CharSectno"/>
        </w:rPr>
        <w:t>104</w:t>
      </w:r>
      <w:r w:rsidR="00A2426B">
        <w:rPr>
          <w:rStyle w:val="CharSectno"/>
        </w:rPr>
        <w:noBreakHyphen/>
      </w:r>
      <w:r w:rsidRPr="00832A56">
        <w:rPr>
          <w:rStyle w:val="CharSectno"/>
        </w:rPr>
        <w:t>525</w:t>
      </w:r>
      <w:r w:rsidRPr="00832A56">
        <w:t xml:space="preserve">  Error in calculation of tax cost setting amount for joining entity’s assets: CGT event L6</w:t>
      </w:r>
      <w:bookmarkEnd w:id="352"/>
    </w:p>
    <w:p w14:paraId="1EAAD414" w14:textId="77777777" w:rsidR="00AE4C6B" w:rsidRPr="00832A56" w:rsidRDefault="00AE4C6B" w:rsidP="00DF00E6">
      <w:pPr>
        <w:pStyle w:val="subsection"/>
      </w:pPr>
      <w:r w:rsidRPr="00832A56">
        <w:tab/>
        <w:t>(1)</w:t>
      </w:r>
      <w:r w:rsidRPr="00832A56">
        <w:tab/>
      </w:r>
      <w:r w:rsidRPr="00832A56">
        <w:rPr>
          <w:b/>
          <w:i/>
        </w:rPr>
        <w:t>CGT event L6</w:t>
      </w:r>
      <w:r w:rsidRPr="00832A56">
        <w:t xml:space="preserve"> happens if:</w:t>
      </w:r>
    </w:p>
    <w:p w14:paraId="1A96C368" w14:textId="77777777" w:rsidR="00AE4C6B" w:rsidRPr="00832A56" w:rsidRDefault="00AE4C6B" w:rsidP="00AE4C6B">
      <w:pPr>
        <w:pStyle w:val="paragraph"/>
      </w:pPr>
      <w:r w:rsidRPr="00832A56">
        <w:tab/>
        <w:t>(a)</w:t>
      </w:r>
      <w:r w:rsidRPr="00832A56">
        <w:tab/>
        <w:t xml:space="preserve">you are the </w:t>
      </w:r>
      <w:r w:rsidR="00A2426B" w:rsidRPr="00A2426B">
        <w:rPr>
          <w:position w:val="6"/>
          <w:sz w:val="16"/>
        </w:rPr>
        <w:t>*</w:t>
      </w:r>
      <w:r w:rsidRPr="00832A56">
        <w:t xml:space="preserve">head company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24D332D7" w14:textId="77777777" w:rsidR="00AE4C6B" w:rsidRPr="00832A56" w:rsidRDefault="00AE4C6B" w:rsidP="00AE4C6B">
      <w:pPr>
        <w:pStyle w:val="paragraph"/>
      </w:pPr>
      <w:r w:rsidRPr="00832A56">
        <w:tab/>
        <w:t>(b)</w:t>
      </w:r>
      <w:r w:rsidRPr="00832A56">
        <w:tab/>
        <w:t>the conditions in section</w:t>
      </w:r>
      <w:r w:rsidR="00C635E7" w:rsidRPr="00832A56">
        <w:t> </w:t>
      </w:r>
      <w:r w:rsidRPr="00832A56">
        <w:t>705</w:t>
      </w:r>
      <w:r w:rsidR="00A2426B">
        <w:noBreakHyphen/>
      </w:r>
      <w:r w:rsidRPr="00832A56">
        <w:t xml:space="preserve">315 (about errors in tax cost setting amounts) are satisfied for a </w:t>
      </w:r>
      <w:r w:rsidR="00A2426B" w:rsidRPr="00A2426B">
        <w:rPr>
          <w:position w:val="6"/>
          <w:sz w:val="16"/>
        </w:rPr>
        <w:t>*</w:t>
      </w:r>
      <w:r w:rsidRPr="00832A56">
        <w:t>subsidiary member of the group; and</w:t>
      </w:r>
    </w:p>
    <w:p w14:paraId="55523593" w14:textId="77777777" w:rsidR="00AE4C6B" w:rsidRPr="00832A56" w:rsidRDefault="00AE4C6B" w:rsidP="00AE4C6B">
      <w:pPr>
        <w:pStyle w:val="paragraph"/>
      </w:pPr>
      <w:r w:rsidRPr="00832A56">
        <w:tab/>
        <w:t>(c)</w:t>
      </w:r>
      <w:r w:rsidRPr="00832A56">
        <w:tab/>
        <w:t xml:space="preserve">you have a </w:t>
      </w:r>
      <w:r w:rsidR="00A2426B" w:rsidRPr="00A2426B">
        <w:rPr>
          <w:position w:val="6"/>
          <w:sz w:val="16"/>
        </w:rPr>
        <w:t>*</w:t>
      </w:r>
      <w:r w:rsidRPr="00832A56">
        <w:t xml:space="preserve">net overstated amount or a </w:t>
      </w:r>
      <w:r w:rsidR="00A2426B" w:rsidRPr="00A2426B">
        <w:rPr>
          <w:position w:val="6"/>
          <w:sz w:val="16"/>
        </w:rPr>
        <w:t>*</w:t>
      </w:r>
      <w:r w:rsidRPr="00832A56">
        <w:t>net understated amount for the subsidiary member.</w:t>
      </w:r>
    </w:p>
    <w:p w14:paraId="4DDE2F94" w14:textId="77777777" w:rsidR="00AE4C6B" w:rsidRPr="00832A56" w:rsidRDefault="00AE4C6B" w:rsidP="00DF00E6">
      <w:pPr>
        <w:pStyle w:val="subsection"/>
      </w:pPr>
      <w:r w:rsidRPr="00832A56">
        <w:tab/>
        <w:t>(2)</w:t>
      </w:r>
      <w:r w:rsidRPr="00832A56">
        <w:tab/>
        <w:t>The time of the event is the start of the income year in which the Commissioner becomes aware of the errors.</w:t>
      </w:r>
    </w:p>
    <w:p w14:paraId="5FD41F2C" w14:textId="77777777" w:rsidR="00AE4C6B" w:rsidRPr="00832A56" w:rsidRDefault="00AE4C6B" w:rsidP="00E20CDB">
      <w:pPr>
        <w:pStyle w:val="subsection"/>
        <w:keepNext/>
        <w:keepLines/>
      </w:pPr>
      <w:r w:rsidRPr="00832A56">
        <w:tab/>
        <w:t>(3)</w:t>
      </w:r>
      <w:r w:rsidRPr="00832A56">
        <w:tab/>
        <w:t xml:space="preserve">You work out whether you have a </w:t>
      </w:r>
      <w:r w:rsidRPr="00832A56">
        <w:rPr>
          <w:b/>
          <w:i/>
        </w:rPr>
        <w:t>net overstated amount</w:t>
      </w:r>
      <w:r w:rsidRPr="00832A56">
        <w:t xml:space="preserve"> or </w:t>
      </w:r>
      <w:r w:rsidRPr="00832A56">
        <w:rPr>
          <w:b/>
          <w:i/>
        </w:rPr>
        <w:t>net understated amount</w:t>
      </w:r>
      <w:r w:rsidRPr="00832A56">
        <w:t xml:space="preserve"> using this table:</w:t>
      </w:r>
    </w:p>
    <w:p w14:paraId="67BCD617" w14:textId="77777777" w:rsidR="00AE4C6B" w:rsidRPr="00832A56" w:rsidRDefault="00AE4C6B" w:rsidP="00E20CDB">
      <w:pPr>
        <w:pStyle w:val="Tabletext"/>
        <w:keepNext/>
      </w:pPr>
    </w:p>
    <w:tbl>
      <w:tblPr>
        <w:tblW w:w="0" w:type="auto"/>
        <w:tblInd w:w="108" w:type="dxa"/>
        <w:tblLayout w:type="fixed"/>
        <w:tblCellMar>
          <w:left w:w="107" w:type="dxa"/>
          <w:right w:w="107" w:type="dxa"/>
        </w:tblCellMar>
        <w:tblLook w:val="0000" w:firstRow="0" w:lastRow="0" w:firstColumn="0" w:lastColumn="0" w:noHBand="0" w:noVBand="0"/>
      </w:tblPr>
      <w:tblGrid>
        <w:gridCol w:w="714"/>
        <w:gridCol w:w="3680"/>
        <w:gridCol w:w="2693"/>
      </w:tblGrid>
      <w:tr w:rsidR="00AE4C6B" w:rsidRPr="00832A56" w14:paraId="650AF4FF" w14:textId="77777777">
        <w:trPr>
          <w:cantSplit/>
          <w:tblHeader/>
        </w:trPr>
        <w:tc>
          <w:tcPr>
            <w:tcW w:w="7087" w:type="dxa"/>
            <w:gridSpan w:val="3"/>
            <w:tcBorders>
              <w:top w:val="single" w:sz="12" w:space="0" w:color="auto"/>
              <w:bottom w:val="single" w:sz="6" w:space="0" w:color="auto"/>
            </w:tcBorders>
          </w:tcPr>
          <w:p w14:paraId="526E1AE7" w14:textId="77777777" w:rsidR="00AE4C6B" w:rsidRPr="00832A56" w:rsidRDefault="00AE4C6B" w:rsidP="00AE4C6B">
            <w:pPr>
              <w:pStyle w:val="Tabletext"/>
              <w:keepNext/>
              <w:rPr>
                <w:b/>
              </w:rPr>
            </w:pPr>
            <w:r w:rsidRPr="00832A56">
              <w:rPr>
                <w:b/>
              </w:rPr>
              <w:t xml:space="preserve">Meaning of </w:t>
            </w:r>
            <w:r w:rsidRPr="00832A56">
              <w:rPr>
                <w:b/>
                <w:i/>
              </w:rPr>
              <w:t>net overstated amount</w:t>
            </w:r>
            <w:r w:rsidRPr="00832A56">
              <w:rPr>
                <w:b/>
              </w:rPr>
              <w:t xml:space="preserve"> and </w:t>
            </w:r>
            <w:r w:rsidRPr="00832A56">
              <w:rPr>
                <w:b/>
                <w:i/>
              </w:rPr>
              <w:t>net understated amount</w:t>
            </w:r>
          </w:p>
        </w:tc>
      </w:tr>
      <w:tr w:rsidR="00AE4C6B" w:rsidRPr="00832A56" w14:paraId="2DCB454D" w14:textId="77777777">
        <w:trPr>
          <w:cantSplit/>
          <w:tblHeader/>
        </w:trPr>
        <w:tc>
          <w:tcPr>
            <w:tcW w:w="714" w:type="dxa"/>
            <w:tcBorders>
              <w:top w:val="single" w:sz="6" w:space="0" w:color="auto"/>
              <w:bottom w:val="single" w:sz="12" w:space="0" w:color="auto"/>
            </w:tcBorders>
          </w:tcPr>
          <w:p w14:paraId="7065B5BF" w14:textId="77777777" w:rsidR="00AE4C6B" w:rsidRPr="00832A56" w:rsidRDefault="00AE4C6B" w:rsidP="00AE4C6B">
            <w:pPr>
              <w:pStyle w:val="Tabletext"/>
              <w:keepNext/>
              <w:rPr>
                <w:b/>
              </w:rPr>
            </w:pPr>
            <w:r w:rsidRPr="00832A56">
              <w:rPr>
                <w:b/>
              </w:rPr>
              <w:t>Item</w:t>
            </w:r>
          </w:p>
        </w:tc>
        <w:tc>
          <w:tcPr>
            <w:tcW w:w="3680" w:type="dxa"/>
            <w:tcBorders>
              <w:top w:val="single" w:sz="6" w:space="0" w:color="auto"/>
              <w:bottom w:val="single" w:sz="12" w:space="0" w:color="auto"/>
            </w:tcBorders>
          </w:tcPr>
          <w:p w14:paraId="08FA5BCC" w14:textId="77777777" w:rsidR="00AE4C6B" w:rsidRPr="00832A56" w:rsidRDefault="00AE4C6B" w:rsidP="00AE4C6B">
            <w:pPr>
              <w:pStyle w:val="Tabletext"/>
              <w:keepNext/>
              <w:rPr>
                <w:b/>
              </w:rPr>
            </w:pPr>
            <w:r w:rsidRPr="00832A56">
              <w:rPr>
                <w:b/>
              </w:rPr>
              <w:t>In this situation:</w:t>
            </w:r>
          </w:p>
        </w:tc>
        <w:tc>
          <w:tcPr>
            <w:tcW w:w="2693" w:type="dxa"/>
            <w:tcBorders>
              <w:top w:val="single" w:sz="6" w:space="0" w:color="auto"/>
              <w:bottom w:val="single" w:sz="12" w:space="0" w:color="auto"/>
            </w:tcBorders>
          </w:tcPr>
          <w:p w14:paraId="07A05AE2" w14:textId="77777777" w:rsidR="00AE4C6B" w:rsidRPr="00832A56" w:rsidRDefault="00AE4C6B" w:rsidP="00AE4C6B">
            <w:pPr>
              <w:pStyle w:val="Tabletext"/>
              <w:keepNext/>
              <w:ind w:left="720" w:hanging="720"/>
              <w:rPr>
                <w:b/>
              </w:rPr>
            </w:pPr>
            <w:r w:rsidRPr="00832A56">
              <w:rPr>
                <w:b/>
              </w:rPr>
              <w:t>There is this result:</w:t>
            </w:r>
          </w:p>
        </w:tc>
      </w:tr>
      <w:tr w:rsidR="00AE4C6B" w:rsidRPr="00832A56" w14:paraId="006A6004" w14:textId="77777777">
        <w:trPr>
          <w:cantSplit/>
        </w:trPr>
        <w:tc>
          <w:tcPr>
            <w:tcW w:w="714" w:type="dxa"/>
            <w:tcBorders>
              <w:top w:val="single" w:sz="12" w:space="0" w:color="auto"/>
              <w:bottom w:val="single" w:sz="2" w:space="0" w:color="auto"/>
            </w:tcBorders>
            <w:shd w:val="clear" w:color="auto" w:fill="auto"/>
          </w:tcPr>
          <w:p w14:paraId="6A2E7376" w14:textId="77777777" w:rsidR="00AE4C6B" w:rsidRPr="00832A56" w:rsidRDefault="00AE4C6B" w:rsidP="0082525E">
            <w:pPr>
              <w:pStyle w:val="Tabletext"/>
            </w:pPr>
            <w:r w:rsidRPr="00832A56">
              <w:t>1</w:t>
            </w:r>
          </w:p>
        </w:tc>
        <w:tc>
          <w:tcPr>
            <w:tcW w:w="3680" w:type="dxa"/>
            <w:tcBorders>
              <w:top w:val="single" w:sz="12" w:space="0" w:color="auto"/>
              <w:bottom w:val="single" w:sz="2" w:space="0" w:color="auto"/>
            </w:tcBorders>
            <w:shd w:val="clear" w:color="auto" w:fill="auto"/>
          </w:tcPr>
          <w:p w14:paraId="13106391" w14:textId="77777777" w:rsidR="00AE4C6B" w:rsidRPr="00832A56" w:rsidRDefault="00AE4C6B" w:rsidP="0082525E">
            <w:pPr>
              <w:pStyle w:val="Tabletext"/>
            </w:pPr>
            <w:r w:rsidRPr="00832A56">
              <w:t>There are one or more overstated amounts under section</w:t>
            </w:r>
            <w:r w:rsidR="00C635E7" w:rsidRPr="00832A56">
              <w:t> </w:t>
            </w:r>
            <w:r w:rsidRPr="00832A56">
              <w:t>705</w:t>
            </w:r>
            <w:r w:rsidR="00A2426B">
              <w:noBreakHyphen/>
            </w:r>
            <w:r w:rsidRPr="00832A56">
              <w:t xml:space="preserve">315 for the </w:t>
            </w:r>
            <w:r w:rsidR="00A2426B" w:rsidRPr="00A2426B">
              <w:rPr>
                <w:position w:val="6"/>
                <w:sz w:val="16"/>
              </w:rPr>
              <w:t>*</w:t>
            </w:r>
            <w:r w:rsidRPr="00832A56">
              <w:t>subsidiary member but no understated amount under that section for the subsidiary member</w:t>
            </w:r>
          </w:p>
        </w:tc>
        <w:tc>
          <w:tcPr>
            <w:tcW w:w="2693" w:type="dxa"/>
            <w:tcBorders>
              <w:top w:val="single" w:sz="12" w:space="0" w:color="auto"/>
              <w:bottom w:val="single" w:sz="2" w:space="0" w:color="auto"/>
            </w:tcBorders>
            <w:shd w:val="clear" w:color="auto" w:fill="auto"/>
          </w:tcPr>
          <w:p w14:paraId="76C86227" w14:textId="77777777" w:rsidR="00AE4C6B" w:rsidRPr="00832A56" w:rsidRDefault="00AE4C6B" w:rsidP="0082525E">
            <w:pPr>
              <w:pStyle w:val="Tabletext"/>
            </w:pPr>
            <w:r w:rsidRPr="00832A56">
              <w:t xml:space="preserve">There is a </w:t>
            </w:r>
            <w:r w:rsidRPr="00832A56">
              <w:rPr>
                <w:b/>
                <w:i/>
              </w:rPr>
              <w:t>net overstated amount</w:t>
            </w:r>
            <w:r w:rsidRPr="00832A56">
              <w:t>. It is the overstated amount, or the sum of the overstated amounts.</w:t>
            </w:r>
          </w:p>
        </w:tc>
      </w:tr>
      <w:tr w:rsidR="00AE4C6B" w:rsidRPr="00832A56" w14:paraId="5F03A671" w14:textId="77777777">
        <w:trPr>
          <w:cantSplit/>
        </w:trPr>
        <w:tc>
          <w:tcPr>
            <w:tcW w:w="714" w:type="dxa"/>
            <w:tcBorders>
              <w:top w:val="single" w:sz="2" w:space="0" w:color="auto"/>
              <w:bottom w:val="single" w:sz="2" w:space="0" w:color="auto"/>
            </w:tcBorders>
            <w:shd w:val="clear" w:color="auto" w:fill="auto"/>
          </w:tcPr>
          <w:p w14:paraId="0BF23806" w14:textId="77777777" w:rsidR="00AE4C6B" w:rsidRPr="00832A56" w:rsidRDefault="00AE4C6B" w:rsidP="0082525E">
            <w:pPr>
              <w:pStyle w:val="Tabletext"/>
            </w:pPr>
            <w:r w:rsidRPr="00832A56">
              <w:t>2</w:t>
            </w:r>
          </w:p>
        </w:tc>
        <w:tc>
          <w:tcPr>
            <w:tcW w:w="3680" w:type="dxa"/>
            <w:tcBorders>
              <w:top w:val="single" w:sz="2" w:space="0" w:color="auto"/>
              <w:bottom w:val="single" w:sz="2" w:space="0" w:color="auto"/>
            </w:tcBorders>
            <w:shd w:val="clear" w:color="auto" w:fill="auto"/>
          </w:tcPr>
          <w:p w14:paraId="665BE4FE" w14:textId="77777777" w:rsidR="00AE4C6B" w:rsidRPr="00832A56" w:rsidRDefault="00AE4C6B" w:rsidP="0082525E">
            <w:pPr>
              <w:pStyle w:val="Tabletext"/>
            </w:pPr>
            <w:r w:rsidRPr="00832A56">
              <w:t>There are one or more understated amounts under section</w:t>
            </w:r>
            <w:r w:rsidR="00C635E7" w:rsidRPr="00832A56">
              <w:t> </w:t>
            </w:r>
            <w:r w:rsidRPr="00832A56">
              <w:t>705</w:t>
            </w:r>
            <w:r w:rsidR="00A2426B">
              <w:noBreakHyphen/>
            </w:r>
            <w:r w:rsidRPr="00832A56">
              <w:t xml:space="preserve">315 for the </w:t>
            </w:r>
            <w:r w:rsidR="00A2426B" w:rsidRPr="00A2426B">
              <w:rPr>
                <w:position w:val="6"/>
                <w:sz w:val="16"/>
              </w:rPr>
              <w:t>*</w:t>
            </w:r>
            <w:r w:rsidRPr="00832A56">
              <w:t>subsidiary member but no overstated amount under that section for the subsidiary member</w:t>
            </w:r>
          </w:p>
        </w:tc>
        <w:tc>
          <w:tcPr>
            <w:tcW w:w="2693" w:type="dxa"/>
            <w:tcBorders>
              <w:top w:val="single" w:sz="2" w:space="0" w:color="auto"/>
              <w:bottom w:val="single" w:sz="2" w:space="0" w:color="auto"/>
            </w:tcBorders>
            <w:shd w:val="clear" w:color="auto" w:fill="auto"/>
          </w:tcPr>
          <w:p w14:paraId="6E6CCD0F" w14:textId="77777777" w:rsidR="00AE4C6B" w:rsidRPr="00832A56" w:rsidRDefault="00AE4C6B" w:rsidP="0082525E">
            <w:pPr>
              <w:pStyle w:val="Tabletext"/>
            </w:pPr>
            <w:r w:rsidRPr="00832A56">
              <w:t xml:space="preserve">There is a </w:t>
            </w:r>
            <w:r w:rsidRPr="00832A56">
              <w:rPr>
                <w:b/>
                <w:i/>
              </w:rPr>
              <w:t>net understated amount</w:t>
            </w:r>
            <w:r w:rsidRPr="00832A56">
              <w:t>. It is the understated amount, or the sum of the understated amounts.</w:t>
            </w:r>
          </w:p>
        </w:tc>
      </w:tr>
      <w:tr w:rsidR="00AE4C6B" w:rsidRPr="00832A56" w14:paraId="775CD15E" w14:textId="77777777">
        <w:trPr>
          <w:cantSplit/>
        </w:trPr>
        <w:tc>
          <w:tcPr>
            <w:tcW w:w="714" w:type="dxa"/>
            <w:tcBorders>
              <w:top w:val="single" w:sz="2" w:space="0" w:color="auto"/>
              <w:bottom w:val="single" w:sz="2" w:space="0" w:color="auto"/>
            </w:tcBorders>
            <w:shd w:val="clear" w:color="auto" w:fill="auto"/>
          </w:tcPr>
          <w:p w14:paraId="2A152FC5" w14:textId="77777777" w:rsidR="00AE4C6B" w:rsidRPr="00832A56" w:rsidRDefault="00AE4C6B" w:rsidP="0082525E">
            <w:pPr>
              <w:pStyle w:val="Tabletext"/>
            </w:pPr>
            <w:r w:rsidRPr="00832A56">
              <w:t>3</w:t>
            </w:r>
          </w:p>
        </w:tc>
        <w:tc>
          <w:tcPr>
            <w:tcW w:w="3680" w:type="dxa"/>
            <w:tcBorders>
              <w:top w:val="single" w:sz="2" w:space="0" w:color="auto"/>
              <w:bottom w:val="single" w:sz="2" w:space="0" w:color="auto"/>
            </w:tcBorders>
            <w:shd w:val="clear" w:color="auto" w:fill="auto"/>
          </w:tcPr>
          <w:p w14:paraId="09D64F91" w14:textId="77777777" w:rsidR="00AE4C6B" w:rsidRPr="00832A56" w:rsidRDefault="00AE4C6B" w:rsidP="0082525E">
            <w:pPr>
              <w:pStyle w:val="Tabletext"/>
            </w:pPr>
            <w:r w:rsidRPr="00832A56">
              <w:t>There are both one or more overstated amounts and one or more understated amounts under section</w:t>
            </w:r>
            <w:r w:rsidR="00C635E7" w:rsidRPr="00832A56">
              <w:t> </w:t>
            </w:r>
            <w:r w:rsidRPr="00832A56">
              <w:t>705</w:t>
            </w:r>
            <w:r w:rsidR="00A2426B">
              <w:noBreakHyphen/>
            </w:r>
            <w:r w:rsidRPr="00832A56">
              <w:t xml:space="preserve">315 for the </w:t>
            </w:r>
            <w:r w:rsidR="00A2426B" w:rsidRPr="00A2426B">
              <w:rPr>
                <w:position w:val="6"/>
                <w:sz w:val="16"/>
              </w:rPr>
              <w:t>*</w:t>
            </w:r>
            <w:r w:rsidRPr="00832A56">
              <w:t>subsidiary member and the sum of the overstated amounts exceeds the sum of the understated amounts</w:t>
            </w:r>
          </w:p>
        </w:tc>
        <w:tc>
          <w:tcPr>
            <w:tcW w:w="2693" w:type="dxa"/>
            <w:tcBorders>
              <w:top w:val="single" w:sz="2" w:space="0" w:color="auto"/>
              <w:bottom w:val="single" w:sz="2" w:space="0" w:color="auto"/>
            </w:tcBorders>
            <w:shd w:val="clear" w:color="auto" w:fill="auto"/>
          </w:tcPr>
          <w:p w14:paraId="7DB72D96" w14:textId="77777777" w:rsidR="00AE4C6B" w:rsidRPr="00832A56" w:rsidRDefault="00AE4C6B" w:rsidP="0082525E">
            <w:pPr>
              <w:pStyle w:val="Tabletext"/>
            </w:pPr>
            <w:r w:rsidRPr="00832A56">
              <w:t xml:space="preserve">There is a </w:t>
            </w:r>
            <w:r w:rsidRPr="00832A56">
              <w:rPr>
                <w:b/>
                <w:i/>
              </w:rPr>
              <w:t>net overstated amount</w:t>
            </w:r>
            <w:r w:rsidRPr="00832A56">
              <w:t>. It is the difference between those sums</w:t>
            </w:r>
          </w:p>
        </w:tc>
      </w:tr>
      <w:tr w:rsidR="00AE4C6B" w:rsidRPr="00832A56" w14:paraId="0C561679" w14:textId="77777777">
        <w:trPr>
          <w:cantSplit/>
        </w:trPr>
        <w:tc>
          <w:tcPr>
            <w:tcW w:w="714" w:type="dxa"/>
            <w:tcBorders>
              <w:top w:val="single" w:sz="2" w:space="0" w:color="auto"/>
              <w:bottom w:val="single" w:sz="12" w:space="0" w:color="auto"/>
            </w:tcBorders>
          </w:tcPr>
          <w:p w14:paraId="3ED90958" w14:textId="77777777" w:rsidR="00AE4C6B" w:rsidRPr="00832A56" w:rsidRDefault="00AE4C6B" w:rsidP="0082525E">
            <w:pPr>
              <w:pStyle w:val="Tabletext"/>
            </w:pPr>
            <w:r w:rsidRPr="00832A56">
              <w:t>4</w:t>
            </w:r>
          </w:p>
        </w:tc>
        <w:tc>
          <w:tcPr>
            <w:tcW w:w="3680" w:type="dxa"/>
            <w:tcBorders>
              <w:top w:val="single" w:sz="2" w:space="0" w:color="auto"/>
              <w:bottom w:val="single" w:sz="12" w:space="0" w:color="auto"/>
            </w:tcBorders>
          </w:tcPr>
          <w:p w14:paraId="27485B19" w14:textId="77777777" w:rsidR="00AE4C6B" w:rsidRPr="00832A56" w:rsidRDefault="00AE4C6B" w:rsidP="0082525E">
            <w:pPr>
              <w:pStyle w:val="Tabletext"/>
            </w:pPr>
            <w:r w:rsidRPr="00832A56">
              <w:t>There are both one or more overstated amounts and one or more understated amounts under section</w:t>
            </w:r>
            <w:r w:rsidR="00C635E7" w:rsidRPr="00832A56">
              <w:t> </w:t>
            </w:r>
            <w:r w:rsidRPr="00832A56">
              <w:t>705</w:t>
            </w:r>
            <w:r w:rsidR="00A2426B">
              <w:noBreakHyphen/>
            </w:r>
            <w:r w:rsidRPr="00832A56">
              <w:t xml:space="preserve">315 for the </w:t>
            </w:r>
            <w:r w:rsidR="00A2426B" w:rsidRPr="00A2426B">
              <w:rPr>
                <w:position w:val="6"/>
                <w:sz w:val="16"/>
              </w:rPr>
              <w:t>*</w:t>
            </w:r>
            <w:r w:rsidRPr="00832A56">
              <w:t>subsidiary member and the sum of the overstated amounts is less than the sum of the understated amounts</w:t>
            </w:r>
          </w:p>
        </w:tc>
        <w:tc>
          <w:tcPr>
            <w:tcW w:w="2693" w:type="dxa"/>
            <w:tcBorders>
              <w:top w:val="single" w:sz="2" w:space="0" w:color="auto"/>
              <w:bottom w:val="single" w:sz="12" w:space="0" w:color="auto"/>
            </w:tcBorders>
          </w:tcPr>
          <w:p w14:paraId="1DDB97AA" w14:textId="77777777" w:rsidR="00AE4C6B" w:rsidRPr="00832A56" w:rsidRDefault="00AE4C6B" w:rsidP="0082525E">
            <w:pPr>
              <w:pStyle w:val="Tabletext"/>
            </w:pPr>
            <w:r w:rsidRPr="00832A56">
              <w:t xml:space="preserve">There is a </w:t>
            </w:r>
            <w:r w:rsidRPr="00832A56">
              <w:rPr>
                <w:b/>
                <w:i/>
              </w:rPr>
              <w:t>net understated amount</w:t>
            </w:r>
            <w:r w:rsidRPr="00832A56">
              <w:t>. It is the difference between those sums</w:t>
            </w:r>
          </w:p>
        </w:tc>
      </w:tr>
    </w:tbl>
    <w:p w14:paraId="5DA8DEE5" w14:textId="77777777" w:rsidR="00AE4C6B" w:rsidRPr="00832A56" w:rsidRDefault="00AE4C6B" w:rsidP="00DF00E6">
      <w:pPr>
        <w:pStyle w:val="subsection"/>
      </w:pPr>
      <w:r w:rsidRPr="00832A56">
        <w:tab/>
        <w:t>(4)</w:t>
      </w:r>
      <w:r w:rsidRPr="00832A56">
        <w:tab/>
        <w:t>If the time when the Commissioner becomes aware of the errors is within the period within which the Commissioner may amend all of the assessments necessary to correct the errors, then, for the head company core purposes mentioned in subsection</w:t>
      </w:r>
      <w:r w:rsidR="00C635E7" w:rsidRPr="00832A56">
        <w:t> </w:t>
      </w:r>
      <w:r w:rsidRPr="00832A56">
        <w:t>701</w:t>
      </w:r>
      <w:r w:rsidR="00A2426B">
        <w:noBreakHyphen/>
      </w:r>
      <w:r w:rsidRPr="00832A56">
        <w:t>1(2):</w:t>
      </w:r>
    </w:p>
    <w:p w14:paraId="327BE736" w14:textId="77777777" w:rsidR="00AE4C6B" w:rsidRPr="00832A56" w:rsidRDefault="00AE4C6B" w:rsidP="00AE4C6B">
      <w:pPr>
        <w:pStyle w:val="paragraph"/>
      </w:pPr>
      <w:r w:rsidRPr="00832A56">
        <w:tab/>
        <w:t>(a)</w:t>
      </w:r>
      <w:r w:rsidRPr="00832A56">
        <w:tab/>
        <w:t xml:space="preserve">if you have a </w:t>
      </w:r>
      <w:r w:rsidR="00A2426B" w:rsidRPr="00A2426B">
        <w:rPr>
          <w:position w:val="6"/>
          <w:sz w:val="16"/>
        </w:rPr>
        <w:t>*</w:t>
      </w:r>
      <w:r w:rsidRPr="00832A56">
        <w:t xml:space="preserve">net overstated amount—you make a </w:t>
      </w:r>
      <w:r w:rsidRPr="00832A56">
        <w:rPr>
          <w:b/>
          <w:i/>
        </w:rPr>
        <w:t>capital gain</w:t>
      </w:r>
      <w:r w:rsidRPr="00832A56">
        <w:t xml:space="preserve"> equal to that amount; or</w:t>
      </w:r>
    </w:p>
    <w:p w14:paraId="5661CB4C" w14:textId="77777777" w:rsidR="00AE4C6B" w:rsidRPr="00832A56" w:rsidRDefault="00AE4C6B" w:rsidP="00AE4C6B">
      <w:pPr>
        <w:pStyle w:val="paragraph"/>
      </w:pPr>
      <w:r w:rsidRPr="00832A56">
        <w:tab/>
        <w:t>(b)</w:t>
      </w:r>
      <w:r w:rsidRPr="00832A56">
        <w:tab/>
        <w:t xml:space="preserve">if you have a </w:t>
      </w:r>
      <w:r w:rsidR="00A2426B" w:rsidRPr="00A2426B">
        <w:rPr>
          <w:position w:val="6"/>
          <w:sz w:val="16"/>
        </w:rPr>
        <w:t>*</w:t>
      </w:r>
      <w:r w:rsidRPr="00832A56">
        <w:t xml:space="preserve">net understated amount—you make a </w:t>
      </w:r>
      <w:r w:rsidRPr="00832A56">
        <w:rPr>
          <w:b/>
          <w:i/>
        </w:rPr>
        <w:t>capital loss</w:t>
      </w:r>
      <w:r w:rsidRPr="00832A56">
        <w:t xml:space="preserve"> equal to that amount.</w:t>
      </w:r>
    </w:p>
    <w:p w14:paraId="00C103CC" w14:textId="77777777" w:rsidR="00AE4C6B" w:rsidRPr="00832A56" w:rsidRDefault="00AE4C6B" w:rsidP="00E20CDB">
      <w:pPr>
        <w:pStyle w:val="subsection"/>
        <w:keepNext/>
      </w:pPr>
      <w:r w:rsidRPr="00832A56">
        <w:tab/>
        <w:t>(5)</w:t>
      </w:r>
      <w:r w:rsidRPr="00832A56">
        <w:tab/>
        <w:t>If the time when the Commissioner becomes aware of the errors is not within that period, then, for the head company core purposes mentioned in subsection</w:t>
      </w:r>
      <w:r w:rsidR="00C635E7" w:rsidRPr="00832A56">
        <w:t> </w:t>
      </w:r>
      <w:r w:rsidRPr="00832A56">
        <w:t>701</w:t>
      </w:r>
      <w:r w:rsidR="00A2426B">
        <w:noBreakHyphen/>
      </w:r>
      <w:r w:rsidRPr="00832A56">
        <w:t>1(2):</w:t>
      </w:r>
    </w:p>
    <w:p w14:paraId="07BB4CC7" w14:textId="77777777" w:rsidR="00AE4C6B" w:rsidRPr="00832A56" w:rsidRDefault="00AE4C6B" w:rsidP="00AE4C6B">
      <w:pPr>
        <w:pStyle w:val="paragraph"/>
      </w:pPr>
      <w:r w:rsidRPr="00832A56">
        <w:tab/>
        <w:t>(a)</w:t>
      </w:r>
      <w:r w:rsidRPr="00832A56">
        <w:tab/>
        <w:t xml:space="preserve">if you have a </w:t>
      </w:r>
      <w:r w:rsidR="00A2426B" w:rsidRPr="00A2426B">
        <w:rPr>
          <w:position w:val="6"/>
          <w:sz w:val="16"/>
        </w:rPr>
        <w:t>*</w:t>
      </w:r>
      <w:r w:rsidRPr="00832A56">
        <w:t xml:space="preserve">net overstated amount—you make a </w:t>
      </w:r>
      <w:r w:rsidRPr="00832A56">
        <w:rPr>
          <w:b/>
          <w:i/>
        </w:rPr>
        <w:t>capital gain</w:t>
      </w:r>
      <w:r w:rsidRPr="00832A56">
        <w:t xml:space="preserve"> of the amount worked out under </w:t>
      </w:r>
      <w:r w:rsidR="00C635E7" w:rsidRPr="00832A56">
        <w:t>subsection (</w:t>
      </w:r>
      <w:r w:rsidRPr="00832A56">
        <w:t>6); or</w:t>
      </w:r>
    </w:p>
    <w:p w14:paraId="377D3374" w14:textId="77777777" w:rsidR="00AE4C6B" w:rsidRPr="00832A56" w:rsidRDefault="00AE4C6B" w:rsidP="00AE4C6B">
      <w:pPr>
        <w:pStyle w:val="paragraph"/>
      </w:pPr>
      <w:r w:rsidRPr="00832A56">
        <w:tab/>
        <w:t>(b)</w:t>
      </w:r>
      <w:r w:rsidRPr="00832A56">
        <w:tab/>
        <w:t xml:space="preserve">if you have a </w:t>
      </w:r>
      <w:r w:rsidR="00A2426B" w:rsidRPr="00A2426B">
        <w:rPr>
          <w:position w:val="6"/>
          <w:sz w:val="16"/>
        </w:rPr>
        <w:t>*</w:t>
      </w:r>
      <w:r w:rsidRPr="00832A56">
        <w:t xml:space="preserve">net understated amount—you make a </w:t>
      </w:r>
      <w:r w:rsidRPr="00832A56">
        <w:rPr>
          <w:b/>
          <w:i/>
        </w:rPr>
        <w:t>capital loss</w:t>
      </w:r>
      <w:r w:rsidRPr="00832A56">
        <w:t xml:space="preserve"> of the amount worked out under </w:t>
      </w:r>
      <w:r w:rsidR="00C635E7" w:rsidRPr="00832A56">
        <w:t>subsection (</w:t>
      </w:r>
      <w:r w:rsidRPr="00832A56">
        <w:t>6).</w:t>
      </w:r>
    </w:p>
    <w:p w14:paraId="592BC138" w14:textId="77777777" w:rsidR="00AE4C6B" w:rsidRPr="00832A56" w:rsidRDefault="00AE4C6B" w:rsidP="00DF00E6">
      <w:pPr>
        <w:pStyle w:val="subsection"/>
      </w:pPr>
      <w:r w:rsidRPr="00832A56">
        <w:tab/>
        <w:t>(6)</w:t>
      </w:r>
      <w:r w:rsidRPr="00832A56">
        <w:tab/>
        <w:t xml:space="preserve">The amount of the </w:t>
      </w:r>
      <w:r w:rsidR="00A2426B" w:rsidRPr="00A2426B">
        <w:rPr>
          <w:position w:val="6"/>
          <w:sz w:val="16"/>
        </w:rPr>
        <w:t>*</w:t>
      </w:r>
      <w:r w:rsidRPr="00832A56">
        <w:t xml:space="preserve">capital gain or </w:t>
      </w:r>
      <w:r w:rsidR="00A2426B" w:rsidRPr="00A2426B">
        <w:rPr>
          <w:position w:val="6"/>
          <w:sz w:val="16"/>
        </w:rPr>
        <w:t>*</w:t>
      </w:r>
      <w:r w:rsidRPr="00832A56">
        <w:t>capital loss is worked out as follows:</w:t>
      </w:r>
    </w:p>
    <w:p w14:paraId="7EA05BDB" w14:textId="77777777" w:rsidR="00AE4C6B" w:rsidRPr="00832A56" w:rsidRDefault="006D7935" w:rsidP="00FD1F40">
      <w:pPr>
        <w:pStyle w:val="Formula"/>
      </w:pPr>
      <w:r w:rsidRPr="00832A56">
        <w:rPr>
          <w:noProof/>
        </w:rPr>
        <w:drawing>
          <wp:inline distT="0" distB="0" distL="0" distR="0" wp14:anchorId="6C4EC372" wp14:editId="24ACD5C4">
            <wp:extent cx="2590800" cy="381000"/>
            <wp:effectExtent l="0" t="0" r="0" b="0"/>
            <wp:docPr id="51" name="Picture 51" descr="Start formula Stated amount times start fraction Current asset setting amount over Original asset setting amoun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90800" cy="381000"/>
                    </a:xfrm>
                    <a:prstGeom prst="rect">
                      <a:avLst/>
                    </a:prstGeom>
                    <a:noFill/>
                    <a:ln>
                      <a:noFill/>
                    </a:ln>
                  </pic:spPr>
                </pic:pic>
              </a:graphicData>
            </a:graphic>
          </wp:inline>
        </w:drawing>
      </w:r>
    </w:p>
    <w:p w14:paraId="68F0CA94" w14:textId="77777777" w:rsidR="00AE4C6B" w:rsidRPr="00832A56" w:rsidRDefault="00AE4C6B" w:rsidP="00DF00E6">
      <w:pPr>
        <w:pStyle w:val="subsection2"/>
      </w:pPr>
      <w:r w:rsidRPr="00832A56">
        <w:t>where:</w:t>
      </w:r>
    </w:p>
    <w:p w14:paraId="789890DD" w14:textId="77777777" w:rsidR="00AE4C6B" w:rsidRPr="00832A56" w:rsidRDefault="00AE4C6B" w:rsidP="00AE4C6B">
      <w:pPr>
        <w:pStyle w:val="Definition"/>
      </w:pPr>
      <w:r w:rsidRPr="00832A56">
        <w:rPr>
          <w:b/>
          <w:i/>
        </w:rPr>
        <w:t xml:space="preserve">current asset setting amount </w:t>
      </w:r>
      <w:r w:rsidRPr="00832A56">
        <w:t xml:space="preserve">means the </w:t>
      </w:r>
      <w:r w:rsidR="00A2426B" w:rsidRPr="00A2426B">
        <w:rPr>
          <w:position w:val="6"/>
          <w:sz w:val="16"/>
        </w:rPr>
        <w:t>*</w:t>
      </w:r>
      <w:r w:rsidRPr="00832A56">
        <w:t>tax cost setting amount for all assets referred to in subsection</w:t>
      </w:r>
      <w:r w:rsidR="00C635E7" w:rsidRPr="00832A56">
        <w:t> </w:t>
      </w:r>
      <w:r w:rsidRPr="00832A56">
        <w:t>705</w:t>
      </w:r>
      <w:r w:rsidR="00A2426B">
        <w:noBreakHyphen/>
      </w:r>
      <w:r w:rsidRPr="00832A56">
        <w:t xml:space="preserve">315(2) as reset cost base assets that the </w:t>
      </w:r>
      <w:r w:rsidR="00A2426B" w:rsidRPr="00A2426B">
        <w:rPr>
          <w:position w:val="6"/>
          <w:sz w:val="16"/>
        </w:rPr>
        <w:t>*</w:t>
      </w:r>
      <w:r w:rsidRPr="00832A56">
        <w:t xml:space="preserve">head company of the </w:t>
      </w:r>
      <w:r w:rsidR="00A2426B" w:rsidRPr="00A2426B">
        <w:rPr>
          <w:position w:val="6"/>
          <w:sz w:val="16"/>
        </w:rPr>
        <w:t>*</w:t>
      </w:r>
      <w:r w:rsidRPr="00832A56">
        <w:t xml:space="preserve">consolidated group or the </w:t>
      </w:r>
      <w:r w:rsidR="00A2426B" w:rsidRPr="00A2426B">
        <w:rPr>
          <w:position w:val="6"/>
          <w:sz w:val="16"/>
        </w:rPr>
        <w:t>*</w:t>
      </w:r>
      <w:r w:rsidRPr="00832A56">
        <w:t xml:space="preserve">MEC group held continuously from the time when the </w:t>
      </w:r>
      <w:r w:rsidR="00A2426B" w:rsidRPr="00A2426B">
        <w:rPr>
          <w:position w:val="6"/>
          <w:sz w:val="16"/>
        </w:rPr>
        <w:t>*</w:t>
      </w:r>
      <w:r w:rsidRPr="00832A56">
        <w:t>subsidiary member joined the group until the start of the head company’s income year that is the earliest income year for which the Commissioner could amend the head company’s assessment to correct any of the errors.</w:t>
      </w:r>
    </w:p>
    <w:p w14:paraId="0FFA6D38" w14:textId="77777777" w:rsidR="00AE4C6B" w:rsidRPr="00832A56" w:rsidRDefault="00AE4C6B" w:rsidP="00AE4C6B">
      <w:pPr>
        <w:pStyle w:val="Definition"/>
      </w:pPr>
      <w:r w:rsidRPr="00832A56">
        <w:rPr>
          <w:b/>
          <w:i/>
        </w:rPr>
        <w:t>original asset setting amount</w:t>
      </w:r>
      <w:r w:rsidRPr="00832A56">
        <w:t xml:space="preserve"> means the </w:t>
      </w:r>
      <w:r w:rsidR="00A2426B" w:rsidRPr="00A2426B">
        <w:rPr>
          <w:position w:val="6"/>
          <w:sz w:val="16"/>
        </w:rPr>
        <w:t>*</w:t>
      </w:r>
      <w:r w:rsidRPr="00832A56">
        <w:t>tax cost setting amount for all assets referred to in subsection</w:t>
      </w:r>
      <w:r w:rsidR="00C635E7" w:rsidRPr="00832A56">
        <w:t> </w:t>
      </w:r>
      <w:r w:rsidRPr="00832A56">
        <w:t>705</w:t>
      </w:r>
      <w:r w:rsidR="00A2426B">
        <w:noBreakHyphen/>
      </w:r>
      <w:r w:rsidRPr="00832A56">
        <w:t xml:space="preserve">315(2) as reset cost base assets that the </w:t>
      </w:r>
      <w:r w:rsidR="00A2426B" w:rsidRPr="00A2426B">
        <w:rPr>
          <w:position w:val="6"/>
          <w:sz w:val="16"/>
        </w:rPr>
        <w:t>*</w:t>
      </w:r>
      <w:r w:rsidRPr="00832A56">
        <w:t>subsidiary member held at the time it joined the group.</w:t>
      </w:r>
    </w:p>
    <w:p w14:paraId="153CA56F" w14:textId="77777777" w:rsidR="00AE4C6B" w:rsidRPr="00832A56" w:rsidRDefault="00AE4C6B" w:rsidP="00AE4C6B">
      <w:pPr>
        <w:pStyle w:val="Definition"/>
      </w:pPr>
      <w:r w:rsidRPr="00832A56">
        <w:rPr>
          <w:b/>
          <w:i/>
        </w:rPr>
        <w:t>stated amount</w:t>
      </w:r>
      <w:r w:rsidRPr="00832A56">
        <w:t xml:space="preserve"> means the </w:t>
      </w:r>
      <w:r w:rsidR="00A2426B" w:rsidRPr="00A2426B">
        <w:rPr>
          <w:position w:val="6"/>
          <w:sz w:val="16"/>
        </w:rPr>
        <w:t>*</w:t>
      </w:r>
      <w:r w:rsidRPr="00832A56">
        <w:t xml:space="preserve">net overstated amount or the </w:t>
      </w:r>
      <w:r w:rsidR="00A2426B" w:rsidRPr="00A2426B">
        <w:rPr>
          <w:position w:val="6"/>
          <w:sz w:val="16"/>
        </w:rPr>
        <w:t>*</w:t>
      </w:r>
      <w:r w:rsidRPr="00832A56">
        <w:t>net understated amount, as the case requires.</w:t>
      </w:r>
    </w:p>
    <w:p w14:paraId="52A34D9E" w14:textId="77777777" w:rsidR="00AE4C6B" w:rsidRPr="00832A56" w:rsidRDefault="00AE4C6B" w:rsidP="00AE4C6B">
      <w:pPr>
        <w:pStyle w:val="ActHead5"/>
      </w:pPr>
      <w:bookmarkStart w:id="353" w:name="_Toc185661225"/>
      <w:r w:rsidRPr="00832A56">
        <w:rPr>
          <w:rStyle w:val="CharSectno"/>
        </w:rPr>
        <w:t>104</w:t>
      </w:r>
      <w:r w:rsidR="00A2426B">
        <w:rPr>
          <w:rStyle w:val="CharSectno"/>
        </w:rPr>
        <w:noBreakHyphen/>
      </w:r>
      <w:r w:rsidRPr="00832A56">
        <w:rPr>
          <w:rStyle w:val="CharSectno"/>
        </w:rPr>
        <w:t>535</w:t>
      </w:r>
      <w:r w:rsidRPr="00832A56">
        <w:t xml:space="preserve">  Where reduction in tax cost setting amounts for reset cost base assets cannot be allocated: CGT event L8</w:t>
      </w:r>
      <w:bookmarkEnd w:id="353"/>
    </w:p>
    <w:p w14:paraId="5DE58C60" w14:textId="77777777" w:rsidR="00AE4C6B" w:rsidRPr="00832A56" w:rsidRDefault="00AE4C6B" w:rsidP="00DF00E6">
      <w:pPr>
        <w:pStyle w:val="subsection"/>
      </w:pPr>
      <w:r w:rsidRPr="00832A56">
        <w:tab/>
        <w:t>(1)</w:t>
      </w:r>
      <w:r w:rsidRPr="00832A56">
        <w:tab/>
      </w:r>
      <w:r w:rsidRPr="00832A56">
        <w:rPr>
          <w:b/>
          <w:i/>
        </w:rPr>
        <w:t xml:space="preserve">CGT event L8 </w:t>
      </w:r>
      <w:r w:rsidRPr="00832A56">
        <w:t>happens if:</w:t>
      </w:r>
    </w:p>
    <w:p w14:paraId="4A4720E2" w14:textId="77777777" w:rsidR="00AE4C6B" w:rsidRPr="00832A56" w:rsidRDefault="00AE4C6B" w:rsidP="00AE4C6B">
      <w:pPr>
        <w:pStyle w:val="paragraph"/>
      </w:pPr>
      <w:r w:rsidRPr="00832A56">
        <w:tab/>
        <w:t>(a)</w:t>
      </w:r>
      <w:r w:rsidRPr="00832A56">
        <w:tab/>
        <w:t xml:space="preserve">an entity becomes a </w:t>
      </w:r>
      <w:r w:rsidR="00A2426B" w:rsidRPr="00A2426B">
        <w:rPr>
          <w:position w:val="6"/>
          <w:sz w:val="16"/>
        </w:rPr>
        <w:t>*</w:t>
      </w:r>
      <w:r w:rsidRPr="00832A56">
        <w:t xml:space="preserve">subsidiary member of a </w:t>
      </w:r>
      <w:r w:rsidR="00A2426B" w:rsidRPr="00A2426B">
        <w:rPr>
          <w:position w:val="6"/>
          <w:sz w:val="16"/>
        </w:rPr>
        <w:t>*</w:t>
      </w:r>
      <w:r w:rsidRPr="00832A56">
        <w:t xml:space="preserve">consolidated group or a </w:t>
      </w:r>
      <w:r w:rsidR="00A2426B" w:rsidRPr="00A2426B">
        <w:rPr>
          <w:position w:val="6"/>
          <w:sz w:val="16"/>
        </w:rPr>
        <w:t>*</w:t>
      </w:r>
      <w:r w:rsidRPr="00832A56">
        <w:t>MEC group; and</w:t>
      </w:r>
    </w:p>
    <w:p w14:paraId="25C5480F" w14:textId="77777777" w:rsidR="00AE4C6B" w:rsidRPr="00832A56" w:rsidRDefault="00AE4C6B" w:rsidP="007F7C60">
      <w:pPr>
        <w:pStyle w:val="paragraph"/>
        <w:keepNext/>
        <w:keepLines/>
      </w:pPr>
      <w:r w:rsidRPr="00832A56">
        <w:tab/>
        <w:t>(b)</w:t>
      </w:r>
      <w:r w:rsidRPr="00832A56">
        <w:tab/>
        <w:t xml:space="preserve">the </w:t>
      </w:r>
      <w:r w:rsidR="00A2426B" w:rsidRPr="00A2426B">
        <w:rPr>
          <w:position w:val="6"/>
          <w:sz w:val="16"/>
        </w:rPr>
        <w:t>*</w:t>
      </w:r>
      <w:r w:rsidRPr="00832A56">
        <w:t>tax cost setting amount for a reset cost base asset of the entity is reduced under subsection</w:t>
      </w:r>
      <w:r w:rsidR="00C635E7" w:rsidRPr="00832A56">
        <w:t> </w:t>
      </w:r>
      <w:r w:rsidRPr="00832A56">
        <w:t>705</w:t>
      </w:r>
      <w:r w:rsidR="00A2426B">
        <w:noBreakHyphen/>
      </w:r>
      <w:r w:rsidRPr="00832A56">
        <w:t>40(1) (including in its application in accordance with Subdivisions</w:t>
      </w:r>
      <w:r w:rsidR="00C635E7" w:rsidRPr="00832A56">
        <w:t> </w:t>
      </w:r>
      <w:r w:rsidRPr="00832A56">
        <w:t>705</w:t>
      </w:r>
      <w:r w:rsidR="00A2426B">
        <w:noBreakHyphen/>
      </w:r>
      <w:r w:rsidRPr="00832A56">
        <w:t>B to 705</w:t>
      </w:r>
      <w:r w:rsidR="00A2426B">
        <w:noBreakHyphen/>
      </w:r>
      <w:r w:rsidRPr="00832A56">
        <w:t>D); and</w:t>
      </w:r>
    </w:p>
    <w:p w14:paraId="1C6A25A4" w14:textId="77777777" w:rsidR="00AE4C6B" w:rsidRPr="00832A56" w:rsidRDefault="00AE4C6B" w:rsidP="00AE4C6B">
      <w:pPr>
        <w:pStyle w:val="paragraph"/>
      </w:pPr>
      <w:r w:rsidRPr="00832A56">
        <w:tab/>
        <w:t>(c)</w:t>
      </w:r>
      <w:r w:rsidRPr="00832A56">
        <w:tab/>
        <w:t xml:space="preserve">some or all (the </w:t>
      </w:r>
      <w:r w:rsidRPr="00832A56">
        <w:rPr>
          <w:b/>
          <w:i/>
        </w:rPr>
        <w:t>unallocated amount</w:t>
      </w:r>
      <w:r w:rsidRPr="00832A56">
        <w:t>) of the reduction cannot be allocated as mentioned in subsection</w:t>
      </w:r>
      <w:r w:rsidR="00C635E7" w:rsidRPr="00832A56">
        <w:t> </w:t>
      </w:r>
      <w:r w:rsidRPr="00832A56">
        <w:t>705</w:t>
      </w:r>
      <w:r w:rsidR="00A2426B">
        <w:noBreakHyphen/>
      </w:r>
      <w:r w:rsidRPr="00832A56">
        <w:t>40(2).</w:t>
      </w:r>
    </w:p>
    <w:p w14:paraId="2F32D547" w14:textId="77777777" w:rsidR="00AE4C6B" w:rsidRPr="00832A56" w:rsidRDefault="00AE4C6B" w:rsidP="00DF00E6">
      <w:pPr>
        <w:pStyle w:val="subsection"/>
      </w:pPr>
      <w:r w:rsidRPr="00832A56">
        <w:tab/>
        <w:t>(2)</w:t>
      </w:r>
      <w:r w:rsidRPr="00832A56">
        <w:tab/>
        <w:t xml:space="preserve">The time of the event is just after the entity becomes a </w:t>
      </w:r>
      <w:r w:rsidR="00A2426B" w:rsidRPr="00A2426B">
        <w:rPr>
          <w:position w:val="6"/>
          <w:sz w:val="16"/>
        </w:rPr>
        <w:t>*</w:t>
      </w:r>
      <w:r w:rsidRPr="00832A56">
        <w:t>subsidiary member of the group.</w:t>
      </w:r>
    </w:p>
    <w:p w14:paraId="4C2CD052" w14:textId="77777777" w:rsidR="00AE4C6B" w:rsidRPr="00832A56" w:rsidRDefault="00AE4C6B" w:rsidP="00DF00E6">
      <w:pPr>
        <w:pStyle w:val="subsection"/>
      </w:pPr>
      <w:r w:rsidRPr="00832A56">
        <w:tab/>
        <w:t>(3)</w:t>
      </w:r>
      <w:r w:rsidRPr="00832A56">
        <w:tab/>
        <w:t>For the head company core purposes mentioned in subsection</w:t>
      </w:r>
      <w:r w:rsidR="00C635E7" w:rsidRPr="00832A56">
        <w:t> </w:t>
      </w:r>
      <w:r w:rsidRPr="00832A56">
        <w:t>701</w:t>
      </w:r>
      <w:r w:rsidR="00A2426B">
        <w:noBreakHyphen/>
      </w:r>
      <w:r w:rsidRPr="00832A56">
        <w:t xml:space="preserve">1(2), the </w:t>
      </w:r>
      <w:r w:rsidR="00A2426B" w:rsidRPr="00A2426B">
        <w:rPr>
          <w:position w:val="6"/>
          <w:sz w:val="16"/>
        </w:rPr>
        <w:t>*</w:t>
      </w:r>
      <w:r w:rsidRPr="00832A56">
        <w:t xml:space="preserve">head company makes a </w:t>
      </w:r>
      <w:r w:rsidRPr="00832A56">
        <w:rPr>
          <w:b/>
          <w:i/>
        </w:rPr>
        <w:t>capital loss</w:t>
      </w:r>
      <w:r w:rsidRPr="00832A56">
        <w:t xml:space="preserve"> equal to the unallocated amount.</w:t>
      </w:r>
    </w:p>
    <w:p w14:paraId="6E40B739" w14:textId="77777777" w:rsidR="00AE4C6B" w:rsidRPr="00832A56" w:rsidRDefault="00AE4C6B" w:rsidP="00EB66D7">
      <w:pPr>
        <w:pStyle w:val="ActHead3"/>
        <w:pageBreakBefore/>
      </w:pPr>
      <w:bookmarkStart w:id="354" w:name="_Toc185661226"/>
      <w:r w:rsidRPr="00832A56">
        <w:rPr>
          <w:rStyle w:val="CharDivNo"/>
        </w:rPr>
        <w:t>Division</w:t>
      </w:r>
      <w:r w:rsidR="00C635E7" w:rsidRPr="00832A56">
        <w:rPr>
          <w:rStyle w:val="CharDivNo"/>
        </w:rPr>
        <w:t> </w:t>
      </w:r>
      <w:r w:rsidRPr="00832A56">
        <w:rPr>
          <w:rStyle w:val="CharDivNo"/>
        </w:rPr>
        <w:t>106</w:t>
      </w:r>
      <w:r w:rsidRPr="00832A56">
        <w:t>—</w:t>
      </w:r>
      <w:r w:rsidRPr="00832A56">
        <w:rPr>
          <w:rStyle w:val="CharDivText"/>
        </w:rPr>
        <w:t>Entity making the gain or loss</w:t>
      </w:r>
      <w:bookmarkEnd w:id="354"/>
    </w:p>
    <w:p w14:paraId="43C1F2F4" w14:textId="77777777" w:rsidR="00AE4C6B" w:rsidRPr="00832A56" w:rsidRDefault="00AE4C6B" w:rsidP="00AE4C6B">
      <w:pPr>
        <w:pStyle w:val="TofSectsHeading"/>
        <w:numPr>
          <w:ilvl w:val="12"/>
          <w:numId w:val="0"/>
        </w:numPr>
      </w:pPr>
      <w:r w:rsidRPr="00832A56">
        <w:t>Table of Subdivisions</w:t>
      </w:r>
    </w:p>
    <w:p w14:paraId="02924E31" w14:textId="77777777" w:rsidR="00AE4C6B" w:rsidRPr="00832A56" w:rsidRDefault="00AE4C6B" w:rsidP="00AE4C6B">
      <w:pPr>
        <w:pStyle w:val="TofSectsSubdiv"/>
        <w:numPr>
          <w:ilvl w:val="12"/>
          <w:numId w:val="0"/>
        </w:numPr>
        <w:ind w:left="1588" w:hanging="794"/>
      </w:pPr>
      <w:r w:rsidRPr="00832A56">
        <w:tab/>
        <w:t>Guide to Division</w:t>
      </w:r>
      <w:r w:rsidR="00C635E7" w:rsidRPr="00832A56">
        <w:t> </w:t>
      </w:r>
      <w:r w:rsidRPr="00832A56">
        <w:t>106</w:t>
      </w:r>
    </w:p>
    <w:p w14:paraId="41CE4F38" w14:textId="77777777" w:rsidR="00AE4C6B" w:rsidRPr="00832A56" w:rsidRDefault="00AE4C6B" w:rsidP="00AE4C6B">
      <w:pPr>
        <w:pStyle w:val="TofSectsSubdiv"/>
        <w:numPr>
          <w:ilvl w:val="12"/>
          <w:numId w:val="0"/>
        </w:numPr>
        <w:ind w:left="1588" w:hanging="794"/>
      </w:pPr>
      <w:r w:rsidRPr="00832A56">
        <w:t>106</w:t>
      </w:r>
      <w:r w:rsidR="00A2426B">
        <w:noBreakHyphen/>
      </w:r>
      <w:r w:rsidRPr="00832A56">
        <w:t>A</w:t>
      </w:r>
      <w:r w:rsidRPr="00832A56">
        <w:tab/>
        <w:t>Partnerships</w:t>
      </w:r>
    </w:p>
    <w:p w14:paraId="22C1F1A3" w14:textId="77777777" w:rsidR="00AE4C6B" w:rsidRPr="00832A56" w:rsidRDefault="00AE4C6B" w:rsidP="00AE4C6B">
      <w:pPr>
        <w:pStyle w:val="TofSectsSubdiv"/>
        <w:numPr>
          <w:ilvl w:val="12"/>
          <w:numId w:val="0"/>
        </w:numPr>
        <w:ind w:left="1588" w:hanging="794"/>
      </w:pPr>
      <w:r w:rsidRPr="00832A56">
        <w:t>106</w:t>
      </w:r>
      <w:r w:rsidR="00A2426B">
        <w:noBreakHyphen/>
      </w:r>
      <w:r w:rsidRPr="00832A56">
        <w:t>B</w:t>
      </w:r>
      <w:r w:rsidRPr="00832A56">
        <w:tab/>
        <w:t>Bankruptcy and liquidation</w:t>
      </w:r>
    </w:p>
    <w:p w14:paraId="055FBFFA" w14:textId="77777777" w:rsidR="00AE4C6B" w:rsidRPr="00832A56" w:rsidRDefault="00AE4C6B" w:rsidP="00AE4C6B">
      <w:pPr>
        <w:pStyle w:val="TofSectsSubdiv"/>
        <w:numPr>
          <w:ilvl w:val="12"/>
          <w:numId w:val="0"/>
        </w:numPr>
        <w:ind w:left="1588" w:hanging="794"/>
      </w:pPr>
      <w:r w:rsidRPr="00832A56">
        <w:t>106</w:t>
      </w:r>
      <w:r w:rsidR="00A2426B">
        <w:noBreakHyphen/>
      </w:r>
      <w:r w:rsidRPr="00832A56">
        <w:t>C</w:t>
      </w:r>
      <w:r w:rsidRPr="00832A56">
        <w:tab/>
        <w:t>Absolutely entitled beneficiaries</w:t>
      </w:r>
    </w:p>
    <w:p w14:paraId="4554916B" w14:textId="77777777" w:rsidR="00AE4C6B" w:rsidRPr="00832A56" w:rsidRDefault="00AE4C6B" w:rsidP="00AE4C6B">
      <w:pPr>
        <w:pStyle w:val="TofSectsSubdiv"/>
        <w:numPr>
          <w:ilvl w:val="12"/>
          <w:numId w:val="0"/>
        </w:numPr>
        <w:ind w:left="1588" w:hanging="794"/>
      </w:pPr>
      <w:r w:rsidRPr="00832A56">
        <w:t>106</w:t>
      </w:r>
      <w:r w:rsidR="00A2426B">
        <w:noBreakHyphen/>
      </w:r>
      <w:r w:rsidRPr="00832A56">
        <w:t>D</w:t>
      </w:r>
      <w:r w:rsidRPr="00832A56">
        <w:tab/>
      </w:r>
      <w:r w:rsidR="00680106" w:rsidRPr="00832A56">
        <w:t>Securities, charges and encumbrances</w:t>
      </w:r>
    </w:p>
    <w:p w14:paraId="585B872B" w14:textId="77777777" w:rsidR="00AE4C6B" w:rsidRPr="00832A56" w:rsidRDefault="00AE4C6B" w:rsidP="00AE4C6B">
      <w:pPr>
        <w:pStyle w:val="ActHead4"/>
      </w:pPr>
      <w:bookmarkStart w:id="355" w:name="_Toc185661227"/>
      <w:r w:rsidRPr="00832A56">
        <w:t>Guide to Division</w:t>
      </w:r>
      <w:r w:rsidR="00C635E7" w:rsidRPr="00832A56">
        <w:t> </w:t>
      </w:r>
      <w:r w:rsidRPr="00832A56">
        <w:t>106</w:t>
      </w:r>
      <w:bookmarkEnd w:id="355"/>
    </w:p>
    <w:p w14:paraId="4A5D5988" w14:textId="77777777" w:rsidR="00AE4C6B" w:rsidRPr="00832A56" w:rsidRDefault="00AE4C6B" w:rsidP="00AE4C6B">
      <w:pPr>
        <w:pStyle w:val="ActHead5"/>
      </w:pPr>
      <w:bookmarkStart w:id="356" w:name="_Toc185661228"/>
      <w:r w:rsidRPr="00832A56">
        <w:rPr>
          <w:rStyle w:val="CharSectno"/>
        </w:rPr>
        <w:t>106</w:t>
      </w:r>
      <w:r w:rsidR="00A2426B">
        <w:rPr>
          <w:rStyle w:val="CharSectno"/>
        </w:rPr>
        <w:noBreakHyphen/>
      </w:r>
      <w:r w:rsidRPr="00832A56">
        <w:rPr>
          <w:rStyle w:val="CharSectno"/>
        </w:rPr>
        <w:t>1</w:t>
      </w:r>
      <w:r w:rsidRPr="00832A56">
        <w:t xml:space="preserve">  What this Division is about</w:t>
      </w:r>
      <w:bookmarkEnd w:id="356"/>
    </w:p>
    <w:p w14:paraId="7A40993C" w14:textId="77777777" w:rsidR="00AE4C6B" w:rsidRPr="00832A56" w:rsidRDefault="00AE4C6B" w:rsidP="00AE4C6B">
      <w:pPr>
        <w:pStyle w:val="BoxText"/>
        <w:numPr>
          <w:ilvl w:val="12"/>
          <w:numId w:val="0"/>
        </w:numPr>
        <w:ind w:left="1134"/>
      </w:pPr>
      <w:r w:rsidRPr="00832A56">
        <w:t>This Division sets out the cases where a capital gain or loss is made by someone other than the entity to which a CGT event happens.</w:t>
      </w:r>
    </w:p>
    <w:p w14:paraId="1B43830B" w14:textId="77777777" w:rsidR="00AE4C6B" w:rsidRPr="00832A56" w:rsidRDefault="00AE4C6B" w:rsidP="00AE4C6B">
      <w:pPr>
        <w:pStyle w:val="BoxText"/>
        <w:numPr>
          <w:ilvl w:val="12"/>
          <w:numId w:val="0"/>
        </w:numPr>
        <w:spacing w:before="120"/>
        <w:ind w:left="1134"/>
      </w:pPr>
      <w:r w:rsidRPr="00832A56">
        <w:t>The entities affected are:</w:t>
      </w:r>
    </w:p>
    <w:p w14:paraId="0806F45F" w14:textId="77777777" w:rsidR="00AE4C6B" w:rsidRPr="00832A56" w:rsidRDefault="00AE4C6B" w:rsidP="005018D3">
      <w:pPr>
        <w:pStyle w:val="TLPboxbullet"/>
        <w:numPr>
          <w:ilvl w:val="0"/>
          <w:numId w:val="16"/>
        </w:numPr>
        <w:tabs>
          <w:tab w:val="clear" w:pos="1531"/>
          <w:tab w:val="clear" w:pos="1854"/>
        </w:tabs>
        <w:ind w:left="1134" w:firstLine="0"/>
      </w:pPr>
      <w:r w:rsidRPr="00832A56">
        <w:t>partnerships (Subdivision</w:t>
      </w:r>
      <w:r w:rsidR="00C635E7" w:rsidRPr="00832A56">
        <w:t> </w:t>
      </w:r>
      <w:r w:rsidRPr="00832A56">
        <w:t>106</w:t>
      </w:r>
      <w:r w:rsidR="00A2426B">
        <w:noBreakHyphen/>
      </w:r>
      <w:r w:rsidRPr="00832A56">
        <w:t>A);</w:t>
      </w:r>
    </w:p>
    <w:p w14:paraId="0DD99CE8" w14:textId="77777777" w:rsidR="00AE4C6B" w:rsidRPr="00832A56" w:rsidRDefault="00AE4C6B" w:rsidP="005018D3">
      <w:pPr>
        <w:pStyle w:val="TLPboxbullet"/>
        <w:numPr>
          <w:ilvl w:val="0"/>
          <w:numId w:val="16"/>
        </w:numPr>
        <w:tabs>
          <w:tab w:val="clear" w:pos="1531"/>
          <w:tab w:val="clear" w:pos="1854"/>
        </w:tabs>
        <w:ind w:left="1418" w:hanging="284"/>
      </w:pPr>
      <w:r w:rsidRPr="00832A56">
        <w:t>bankruptcy trustees and company liquidators (Subdivision</w:t>
      </w:r>
      <w:r w:rsidR="00C635E7" w:rsidRPr="00832A56">
        <w:t> </w:t>
      </w:r>
      <w:r w:rsidRPr="00832A56">
        <w:t>106</w:t>
      </w:r>
      <w:r w:rsidR="00A2426B">
        <w:noBreakHyphen/>
      </w:r>
      <w:r w:rsidRPr="00832A56">
        <w:t>B);</w:t>
      </w:r>
    </w:p>
    <w:p w14:paraId="70653331" w14:textId="77777777" w:rsidR="00AE4C6B" w:rsidRPr="00832A56" w:rsidRDefault="00AE4C6B" w:rsidP="005018D3">
      <w:pPr>
        <w:pStyle w:val="TLPboxbullet"/>
        <w:numPr>
          <w:ilvl w:val="0"/>
          <w:numId w:val="16"/>
        </w:numPr>
        <w:tabs>
          <w:tab w:val="clear" w:pos="1531"/>
          <w:tab w:val="clear" w:pos="1854"/>
        </w:tabs>
        <w:ind w:left="1418" w:hanging="284"/>
      </w:pPr>
      <w:r w:rsidRPr="00832A56">
        <w:t>trustees where there is an absolutely entitled beneficiary (Subdivision</w:t>
      </w:r>
      <w:r w:rsidR="00C635E7" w:rsidRPr="00832A56">
        <w:t> </w:t>
      </w:r>
      <w:r w:rsidRPr="00832A56">
        <w:t>106</w:t>
      </w:r>
      <w:r w:rsidR="00A2426B">
        <w:noBreakHyphen/>
      </w:r>
      <w:r w:rsidRPr="00832A56">
        <w:t>C);</w:t>
      </w:r>
    </w:p>
    <w:p w14:paraId="7569C081" w14:textId="77777777" w:rsidR="00AE4C6B" w:rsidRPr="00832A56" w:rsidRDefault="00AE4C6B" w:rsidP="005018D3">
      <w:pPr>
        <w:pStyle w:val="TLPboxbullet"/>
        <w:numPr>
          <w:ilvl w:val="0"/>
          <w:numId w:val="16"/>
        </w:numPr>
        <w:tabs>
          <w:tab w:val="clear" w:pos="1531"/>
          <w:tab w:val="clear" w:pos="1854"/>
        </w:tabs>
        <w:ind w:left="1134" w:firstLine="0"/>
      </w:pPr>
      <w:r w:rsidRPr="00832A56">
        <w:t>security holders (Subdivision</w:t>
      </w:r>
      <w:r w:rsidR="00C635E7" w:rsidRPr="00832A56">
        <w:t> </w:t>
      </w:r>
      <w:r w:rsidRPr="00832A56">
        <w:t>106</w:t>
      </w:r>
      <w:r w:rsidR="00A2426B">
        <w:noBreakHyphen/>
      </w:r>
      <w:r w:rsidRPr="00832A56">
        <w:t>D).</w:t>
      </w:r>
    </w:p>
    <w:p w14:paraId="750B0FAB" w14:textId="77777777" w:rsidR="00AE4C6B" w:rsidRPr="00832A56" w:rsidRDefault="00AE4C6B" w:rsidP="00AE4C6B">
      <w:pPr>
        <w:pStyle w:val="ActHead4"/>
      </w:pPr>
      <w:bookmarkStart w:id="357" w:name="_Toc185661229"/>
      <w:r w:rsidRPr="00832A56">
        <w:rPr>
          <w:rStyle w:val="CharSubdNo"/>
        </w:rPr>
        <w:t>Subdivision</w:t>
      </w:r>
      <w:r w:rsidR="00C635E7" w:rsidRPr="00832A56">
        <w:rPr>
          <w:rStyle w:val="CharSubdNo"/>
        </w:rPr>
        <w:t> </w:t>
      </w:r>
      <w:r w:rsidRPr="00832A56">
        <w:rPr>
          <w:rStyle w:val="CharSubdNo"/>
        </w:rPr>
        <w:t>106</w:t>
      </w:r>
      <w:r w:rsidR="00A2426B">
        <w:rPr>
          <w:rStyle w:val="CharSubdNo"/>
        </w:rPr>
        <w:noBreakHyphen/>
      </w:r>
      <w:r w:rsidRPr="00832A56">
        <w:rPr>
          <w:rStyle w:val="CharSubdNo"/>
        </w:rPr>
        <w:t>A</w:t>
      </w:r>
      <w:r w:rsidRPr="00832A56">
        <w:t>—</w:t>
      </w:r>
      <w:r w:rsidRPr="00832A56">
        <w:rPr>
          <w:rStyle w:val="CharSubdText"/>
        </w:rPr>
        <w:t>Partnerships</w:t>
      </w:r>
      <w:bookmarkEnd w:id="357"/>
    </w:p>
    <w:p w14:paraId="4465083C" w14:textId="77777777" w:rsidR="00AE4C6B" w:rsidRPr="00832A56" w:rsidRDefault="00AE4C6B" w:rsidP="00AE4C6B">
      <w:pPr>
        <w:pStyle w:val="ActHead5"/>
      </w:pPr>
      <w:bookmarkStart w:id="358" w:name="_Toc185661230"/>
      <w:r w:rsidRPr="00832A56">
        <w:rPr>
          <w:rStyle w:val="CharSectno"/>
        </w:rPr>
        <w:t>106</w:t>
      </w:r>
      <w:r w:rsidR="00A2426B">
        <w:rPr>
          <w:rStyle w:val="CharSectno"/>
        </w:rPr>
        <w:noBreakHyphen/>
      </w:r>
      <w:r w:rsidRPr="00832A56">
        <w:rPr>
          <w:rStyle w:val="CharSectno"/>
        </w:rPr>
        <w:t>5</w:t>
      </w:r>
      <w:r w:rsidRPr="00832A56">
        <w:t xml:space="preserve">  Partnerships</w:t>
      </w:r>
      <w:bookmarkEnd w:id="358"/>
    </w:p>
    <w:p w14:paraId="72F9BC09" w14:textId="77777777" w:rsidR="00AE4C6B" w:rsidRPr="00832A56" w:rsidRDefault="00AE4C6B" w:rsidP="00DF00E6">
      <w:pPr>
        <w:pStyle w:val="subsection"/>
      </w:pPr>
      <w:r w:rsidRPr="00832A56">
        <w:tab/>
        <w:t>(1)</w:t>
      </w:r>
      <w:r w:rsidRPr="00832A56">
        <w:tab/>
        <w:t xml:space="preserve">Any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from a </w:t>
      </w:r>
      <w:r w:rsidR="00A2426B" w:rsidRPr="00A2426B">
        <w:rPr>
          <w:position w:val="6"/>
          <w:sz w:val="16"/>
        </w:rPr>
        <w:t>*</w:t>
      </w:r>
      <w:r w:rsidRPr="00832A56">
        <w:t xml:space="preserve">CGT event happening in relation to a partnership or one of its </w:t>
      </w:r>
      <w:r w:rsidR="00A2426B" w:rsidRPr="00A2426B">
        <w:rPr>
          <w:position w:val="6"/>
          <w:sz w:val="16"/>
        </w:rPr>
        <w:t>*</w:t>
      </w:r>
      <w:r w:rsidRPr="00832A56">
        <w:t>CGT assets is made by the partners individually.</w:t>
      </w:r>
    </w:p>
    <w:p w14:paraId="71AFA817" w14:textId="77777777" w:rsidR="00AE4C6B" w:rsidRPr="00832A56" w:rsidRDefault="00AE4C6B" w:rsidP="00DF00E6">
      <w:pPr>
        <w:pStyle w:val="subsection"/>
      </w:pPr>
      <w:r w:rsidRPr="00832A56">
        <w:tab/>
      </w:r>
      <w:r w:rsidRPr="00832A56">
        <w:tab/>
        <w:t>Each partner’s gain or loss is calculated by reference to the partnership agreement, or partnership law if there is no agreement.</w:t>
      </w:r>
    </w:p>
    <w:p w14:paraId="7AD08040" w14:textId="77777777" w:rsidR="00AE4C6B" w:rsidRPr="00832A56" w:rsidRDefault="00AE4C6B" w:rsidP="00AE4C6B">
      <w:pPr>
        <w:pStyle w:val="notetext"/>
        <w:keepNext/>
        <w:numPr>
          <w:ilvl w:val="12"/>
          <w:numId w:val="0"/>
        </w:numPr>
        <w:ind w:left="2127" w:hanging="993"/>
      </w:pPr>
      <w:r w:rsidRPr="00832A56">
        <w:t>Example 1:</w:t>
      </w:r>
      <w:r w:rsidRPr="00832A56">
        <w:tab/>
        <w:t>A partnership creates contractual rights in another entity (CGT event D1). Each partner’s capital gain or loss is calculated by allocating an appropriate share of the capital proceeds from the event and the incidental costs that relate to the event (according to the partnership agreement, or partnership law if there is no agreement).</w:t>
      </w:r>
    </w:p>
    <w:p w14:paraId="2BD507DE" w14:textId="77777777" w:rsidR="00AE4C6B" w:rsidRPr="00832A56" w:rsidRDefault="00AE4C6B" w:rsidP="00AE4C6B">
      <w:pPr>
        <w:pStyle w:val="notetext"/>
        <w:numPr>
          <w:ilvl w:val="12"/>
          <w:numId w:val="0"/>
        </w:numPr>
        <w:ind w:left="2127" w:hanging="993"/>
      </w:pPr>
      <w:r w:rsidRPr="00832A56">
        <w:t>Example 2:</w:t>
      </w:r>
      <w:r w:rsidRPr="00832A56">
        <w:tab/>
        <w:t>Helen and Clare set up a business in partnership. Helen contributes a block of land to the partnership capital. Their partnership agreement recognises that Helen has a 75% interest in the land and Clare 25%. The agreement is silent as to their interests in other assets and profit sharing.</w:t>
      </w:r>
    </w:p>
    <w:p w14:paraId="269BA9CA" w14:textId="77777777" w:rsidR="00AE4C6B" w:rsidRPr="00832A56" w:rsidRDefault="00AE4C6B" w:rsidP="00AE4C6B">
      <w:pPr>
        <w:pStyle w:val="notetext"/>
        <w:numPr>
          <w:ilvl w:val="12"/>
          <w:numId w:val="0"/>
        </w:numPr>
        <w:ind w:left="2127" w:hanging="993"/>
      </w:pPr>
      <w:r w:rsidRPr="00832A56">
        <w:tab/>
        <w:t>When the land is sold, Helen’s capital gain or loss will be determined on the basis of her 75% interest. For other partnership assets, Helen’s gain or loss will be determined on the basis of her 50% interest (under the relevant Partnership Act).</w:t>
      </w:r>
    </w:p>
    <w:p w14:paraId="3CCD7191" w14:textId="77777777" w:rsidR="00AE4C6B" w:rsidRPr="00832A56" w:rsidRDefault="00AE4C6B" w:rsidP="00DF00E6">
      <w:pPr>
        <w:pStyle w:val="subsection"/>
      </w:pPr>
      <w:r w:rsidRPr="00832A56">
        <w:tab/>
        <w:t>(2)</w:t>
      </w:r>
      <w:r w:rsidRPr="00832A56">
        <w:tab/>
        <w:t xml:space="preserve">Each partner has a separate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for the partner’s interest in each </w:t>
      </w:r>
      <w:r w:rsidR="00A2426B" w:rsidRPr="00A2426B">
        <w:rPr>
          <w:position w:val="6"/>
          <w:sz w:val="16"/>
        </w:rPr>
        <w:t>*</w:t>
      </w:r>
      <w:r w:rsidRPr="00832A56">
        <w:t>CGT asset of the partnership.</w:t>
      </w:r>
    </w:p>
    <w:p w14:paraId="308A9095" w14:textId="77777777" w:rsidR="00AE4C6B" w:rsidRPr="00832A56" w:rsidRDefault="00AE4C6B" w:rsidP="00DF00E6">
      <w:pPr>
        <w:pStyle w:val="subsection"/>
      </w:pPr>
      <w:r w:rsidRPr="00832A56">
        <w:tab/>
        <w:t>(3)</w:t>
      </w:r>
      <w:r w:rsidRPr="00832A56">
        <w:tab/>
        <w:t xml:space="preserve">If a partner leaves a partnership, a remaining partner </w:t>
      </w:r>
      <w:r w:rsidR="00A2426B" w:rsidRPr="00A2426B">
        <w:rPr>
          <w:position w:val="6"/>
          <w:sz w:val="16"/>
        </w:rPr>
        <w:t>*</w:t>
      </w:r>
      <w:r w:rsidRPr="00832A56">
        <w:t xml:space="preserve">acquires a separate </w:t>
      </w:r>
      <w:r w:rsidR="00A2426B" w:rsidRPr="00A2426B">
        <w:rPr>
          <w:position w:val="6"/>
          <w:sz w:val="16"/>
        </w:rPr>
        <w:t>*</w:t>
      </w:r>
      <w:r w:rsidRPr="00832A56">
        <w:t>CGT asset to the extent that the remaining partner acquires a share of the departing partner’s interest in a partnership asset.</w:t>
      </w:r>
    </w:p>
    <w:p w14:paraId="4ED973DA" w14:textId="77777777" w:rsidR="00AE4C6B" w:rsidRPr="00832A56" w:rsidRDefault="00AE4C6B" w:rsidP="00AE4C6B">
      <w:pPr>
        <w:pStyle w:val="notetext"/>
        <w:numPr>
          <w:ilvl w:val="12"/>
          <w:numId w:val="0"/>
        </w:numPr>
        <w:ind w:left="1985" w:hanging="851"/>
      </w:pPr>
      <w:r w:rsidRPr="00832A56">
        <w:t>Note:</w:t>
      </w:r>
      <w:r w:rsidRPr="00832A56">
        <w:tab/>
        <w:t>The remaining partners would not be affected if the departing partner sells its interests to an entity that was not a partner.</w:t>
      </w:r>
    </w:p>
    <w:p w14:paraId="073E563A" w14:textId="77777777" w:rsidR="00AE4C6B" w:rsidRPr="00832A56" w:rsidRDefault="00AE4C6B" w:rsidP="00AE4C6B">
      <w:pPr>
        <w:pStyle w:val="notetext"/>
        <w:numPr>
          <w:ilvl w:val="12"/>
          <w:numId w:val="0"/>
        </w:numPr>
        <w:ind w:left="1985" w:hanging="851"/>
      </w:pPr>
      <w:r w:rsidRPr="00832A56">
        <w:t>Example:</w:t>
      </w:r>
      <w:r w:rsidRPr="00832A56">
        <w:tab/>
        <w:t>(Indexation is ignored for the purpose of this example).</w:t>
      </w:r>
    </w:p>
    <w:p w14:paraId="7D7EB55A" w14:textId="77777777" w:rsidR="00AE4C6B" w:rsidRPr="00832A56" w:rsidRDefault="00AE4C6B" w:rsidP="00AE4C6B">
      <w:pPr>
        <w:pStyle w:val="notetext"/>
        <w:numPr>
          <w:ilvl w:val="12"/>
          <w:numId w:val="0"/>
        </w:numPr>
        <w:ind w:left="1985" w:hanging="851"/>
      </w:pPr>
      <w:r w:rsidRPr="00832A56">
        <w:tab/>
        <w:t>John, Wil and Patricia form a partnership (in equal shares).</w:t>
      </w:r>
    </w:p>
    <w:p w14:paraId="01002613" w14:textId="77777777" w:rsidR="00AE4C6B" w:rsidRPr="00832A56" w:rsidRDefault="00AE4C6B" w:rsidP="00AE4C6B">
      <w:pPr>
        <w:pStyle w:val="notetext"/>
        <w:numPr>
          <w:ilvl w:val="12"/>
          <w:numId w:val="0"/>
        </w:numPr>
        <w:ind w:left="1985" w:hanging="851"/>
      </w:pPr>
      <w:r w:rsidRPr="00832A56">
        <w:tab/>
        <w:t>John contributes a building (which is a pre</w:t>
      </w:r>
      <w:r w:rsidR="00A2426B">
        <w:noBreakHyphen/>
      </w:r>
      <w:r w:rsidR="00576E3C" w:rsidRPr="00832A56">
        <w:t>20 September</w:t>
      </w:r>
      <w:r w:rsidRPr="00832A56">
        <w:t xml:space="preserve"> 1985 asset) having a market value of $200,000. Wil and Patricia contribute $200,000 each in cash.</w:t>
      </w:r>
    </w:p>
    <w:p w14:paraId="7DC15B6C" w14:textId="77777777" w:rsidR="00AE4C6B" w:rsidRPr="00832A56" w:rsidRDefault="00AE4C6B" w:rsidP="00AE4C6B">
      <w:pPr>
        <w:pStyle w:val="notetext"/>
        <w:numPr>
          <w:ilvl w:val="12"/>
          <w:numId w:val="0"/>
        </w:numPr>
        <w:ind w:left="1985" w:hanging="851"/>
      </w:pPr>
      <w:r w:rsidRPr="00832A56">
        <w:tab/>
        <w:t>The partnership buys another asset for $400,000.</w:t>
      </w:r>
    </w:p>
    <w:p w14:paraId="7DDD4B19" w14:textId="77777777" w:rsidR="00AE4C6B" w:rsidRPr="00832A56" w:rsidRDefault="00AE4C6B" w:rsidP="00AE4C6B">
      <w:pPr>
        <w:pStyle w:val="notetext"/>
        <w:numPr>
          <w:ilvl w:val="12"/>
          <w:numId w:val="0"/>
        </w:numPr>
        <w:ind w:left="1985" w:hanging="851"/>
      </w:pPr>
      <w:r w:rsidRPr="00832A56">
        <w:tab/>
        <w:t xml:space="preserve">John is taken to have disposed of </w:t>
      </w:r>
      <w:r w:rsidRPr="00832A56">
        <w:rPr>
          <w:position w:val="4"/>
          <w:sz w:val="14"/>
        </w:rPr>
        <w:t>2</w:t>
      </w:r>
      <w:r w:rsidRPr="00832A56">
        <w:t>/</w:t>
      </w:r>
      <w:r w:rsidRPr="00832A56">
        <w:rPr>
          <w:sz w:val="14"/>
        </w:rPr>
        <w:t>3</w:t>
      </w:r>
      <w:r w:rsidRPr="00832A56">
        <w:t xml:space="preserve"> of his interest in the building (</w:t>
      </w:r>
      <w:r w:rsidRPr="00832A56">
        <w:rPr>
          <w:position w:val="4"/>
          <w:sz w:val="14"/>
        </w:rPr>
        <w:t>1</w:t>
      </w:r>
      <w:r w:rsidRPr="00832A56">
        <w:t>/</w:t>
      </w:r>
      <w:r w:rsidRPr="00832A56">
        <w:rPr>
          <w:sz w:val="14"/>
        </w:rPr>
        <w:t xml:space="preserve">3 </w:t>
      </w:r>
      <w:r w:rsidRPr="00832A56">
        <w:t xml:space="preserve">to Wil and </w:t>
      </w:r>
      <w:r w:rsidRPr="00832A56">
        <w:rPr>
          <w:position w:val="4"/>
          <w:sz w:val="14"/>
        </w:rPr>
        <w:t>1</w:t>
      </w:r>
      <w:r w:rsidRPr="00832A56">
        <w:t>/</w:t>
      </w:r>
      <w:r w:rsidRPr="00832A56">
        <w:rPr>
          <w:sz w:val="14"/>
        </w:rPr>
        <w:t>3</w:t>
      </w:r>
      <w:r w:rsidRPr="00832A56">
        <w:t xml:space="preserve"> to Patricia). His remaining </w:t>
      </w:r>
      <w:r w:rsidRPr="00832A56">
        <w:rPr>
          <w:position w:val="4"/>
          <w:sz w:val="14"/>
        </w:rPr>
        <w:t>1</w:t>
      </w:r>
      <w:r w:rsidRPr="00832A56">
        <w:t>/</w:t>
      </w:r>
      <w:r w:rsidRPr="00832A56">
        <w:rPr>
          <w:sz w:val="14"/>
        </w:rPr>
        <w:t>3</w:t>
      </w:r>
      <w:r w:rsidRPr="00832A56">
        <w:t xml:space="preserve"> share in the building remains a pre</w:t>
      </w:r>
      <w:r w:rsidR="00A2426B">
        <w:noBreakHyphen/>
      </w:r>
      <w:r w:rsidRPr="00832A56">
        <w:t xml:space="preserve">CGT asset. The </w:t>
      </w:r>
      <w:r w:rsidRPr="00832A56">
        <w:rPr>
          <w:position w:val="4"/>
          <w:sz w:val="14"/>
        </w:rPr>
        <w:t>1</w:t>
      </w:r>
      <w:r w:rsidRPr="00832A56">
        <w:t>/</w:t>
      </w:r>
      <w:r w:rsidRPr="00832A56">
        <w:rPr>
          <w:sz w:val="14"/>
        </w:rPr>
        <w:t>3</w:t>
      </w:r>
      <w:r w:rsidRPr="00832A56">
        <w:t xml:space="preserve"> shares that Wil and Patricia acquire are post</w:t>
      </w:r>
      <w:r w:rsidR="00A2426B">
        <w:noBreakHyphen/>
      </w:r>
      <w:r w:rsidRPr="00832A56">
        <w:t>CGT assets.</w:t>
      </w:r>
    </w:p>
    <w:p w14:paraId="2D96F60B" w14:textId="77777777" w:rsidR="00AE4C6B" w:rsidRPr="00832A56" w:rsidRDefault="00AE4C6B" w:rsidP="00AE4C6B">
      <w:pPr>
        <w:pStyle w:val="notetext"/>
        <w:numPr>
          <w:ilvl w:val="12"/>
          <w:numId w:val="0"/>
        </w:numPr>
        <w:ind w:left="1985" w:hanging="851"/>
      </w:pPr>
      <w:r w:rsidRPr="00832A56">
        <w:tab/>
        <w:t>Wil retires from the partnership when the partnership assets have a market value of $1,200,000 ($500,000 for the building and $700,000 for the other asset). John and Patricia pay Wil $400,000 for his interest in the partnership.</w:t>
      </w:r>
    </w:p>
    <w:p w14:paraId="1369D67F" w14:textId="77777777" w:rsidR="00AE4C6B" w:rsidRPr="00832A56" w:rsidRDefault="00AE4C6B" w:rsidP="00AE4C6B">
      <w:pPr>
        <w:pStyle w:val="notetext"/>
        <w:keepNext/>
        <w:keepLines/>
        <w:numPr>
          <w:ilvl w:val="12"/>
          <w:numId w:val="0"/>
        </w:numPr>
        <w:ind w:left="1985" w:hanging="851"/>
      </w:pPr>
      <w:r w:rsidRPr="00832A56">
        <w:tab/>
        <w:t xml:space="preserve">Wil has a capital gain of $100,000 on the building and $100,000 on the other asset. John and Patricia each acquire an additional </w:t>
      </w:r>
      <w:r w:rsidRPr="00832A56">
        <w:rPr>
          <w:position w:val="4"/>
          <w:sz w:val="14"/>
        </w:rPr>
        <w:t>1</w:t>
      </w:r>
      <w:r w:rsidRPr="00832A56">
        <w:t>/</w:t>
      </w:r>
      <w:r w:rsidRPr="00832A56">
        <w:rPr>
          <w:sz w:val="14"/>
        </w:rPr>
        <w:t>6</w:t>
      </w:r>
      <w:r w:rsidRPr="00832A56">
        <w:t xml:space="preserve"> interest in the partnership assets. These additional interests are separate assets and post</w:t>
      </w:r>
      <w:r w:rsidR="00A2426B">
        <w:noBreakHyphen/>
      </w:r>
      <w:r w:rsidRPr="00832A56">
        <w:t>CGT assets.</w:t>
      </w:r>
    </w:p>
    <w:p w14:paraId="5E567916" w14:textId="77777777" w:rsidR="00AE4C6B" w:rsidRPr="00832A56" w:rsidRDefault="00AE4C6B" w:rsidP="00DF00E6">
      <w:pPr>
        <w:pStyle w:val="subsection"/>
      </w:pPr>
      <w:r w:rsidRPr="00832A56">
        <w:tab/>
        <w:t>(4)</w:t>
      </w:r>
      <w:r w:rsidRPr="00832A56">
        <w:tab/>
        <w:t>If a new partner is admitted to a partnership:</w:t>
      </w:r>
    </w:p>
    <w:p w14:paraId="36702E9D" w14:textId="77777777" w:rsidR="00AE4C6B" w:rsidRPr="00832A56" w:rsidRDefault="00AE4C6B" w:rsidP="00AE4C6B">
      <w:pPr>
        <w:pStyle w:val="paragraph"/>
        <w:numPr>
          <w:ilvl w:val="12"/>
          <w:numId w:val="0"/>
        </w:numPr>
        <w:ind w:left="1644" w:hanging="1644"/>
      </w:pPr>
      <w:r w:rsidRPr="00832A56">
        <w:tab/>
        <w:t>(a)</w:t>
      </w:r>
      <w:r w:rsidRPr="00832A56">
        <w:tab/>
        <w:t xml:space="preserve">the new partner </w:t>
      </w:r>
      <w:r w:rsidR="00A2426B" w:rsidRPr="00A2426B">
        <w:rPr>
          <w:position w:val="6"/>
          <w:sz w:val="16"/>
        </w:rPr>
        <w:t>*</w:t>
      </w:r>
      <w:r w:rsidRPr="00832A56">
        <w:t>acquires a share (according to the partnership agreement, or partnership law if there is no agreement) of each partnership asset; and</w:t>
      </w:r>
    </w:p>
    <w:p w14:paraId="08B90CEA" w14:textId="77777777" w:rsidR="00AE4C6B" w:rsidRPr="00832A56" w:rsidRDefault="00AE4C6B" w:rsidP="00AE4C6B">
      <w:pPr>
        <w:pStyle w:val="paragraph"/>
        <w:numPr>
          <w:ilvl w:val="12"/>
          <w:numId w:val="0"/>
        </w:numPr>
        <w:ind w:left="1644" w:hanging="1644"/>
      </w:pPr>
      <w:r w:rsidRPr="00832A56">
        <w:tab/>
        <w:t>(b)</w:t>
      </w:r>
      <w:r w:rsidRPr="00832A56">
        <w:tab/>
        <w:t xml:space="preserve">the existing partners are treated as having </w:t>
      </w:r>
      <w:r w:rsidR="00A2426B" w:rsidRPr="00A2426B">
        <w:rPr>
          <w:position w:val="6"/>
          <w:sz w:val="16"/>
        </w:rPr>
        <w:t>*</w:t>
      </w:r>
      <w:r w:rsidRPr="00832A56">
        <w:t>disposed of part of their interest in each partnership asset to the extent that the new partner has acquired it.</w:t>
      </w:r>
    </w:p>
    <w:p w14:paraId="3E31123F" w14:textId="77777777" w:rsidR="00AE4C6B" w:rsidRPr="00832A56" w:rsidRDefault="00AE4C6B" w:rsidP="00AE4C6B">
      <w:pPr>
        <w:pStyle w:val="notetext"/>
        <w:numPr>
          <w:ilvl w:val="12"/>
          <w:numId w:val="0"/>
        </w:numPr>
        <w:ind w:left="1985" w:hanging="851"/>
      </w:pPr>
      <w:r w:rsidRPr="00832A56">
        <w:t>Example:</w:t>
      </w:r>
      <w:r w:rsidRPr="00832A56">
        <w:tab/>
        <w:t>(Indexation is ignored for the purpose of this example).</w:t>
      </w:r>
    </w:p>
    <w:p w14:paraId="7B95DF4A" w14:textId="77777777" w:rsidR="00AE4C6B" w:rsidRPr="00832A56" w:rsidRDefault="00AE4C6B" w:rsidP="00AE4C6B">
      <w:pPr>
        <w:pStyle w:val="notetext"/>
        <w:numPr>
          <w:ilvl w:val="12"/>
          <w:numId w:val="0"/>
        </w:numPr>
        <w:ind w:left="1985" w:hanging="851"/>
      </w:pPr>
      <w:r w:rsidRPr="00832A56">
        <w:tab/>
        <w:t>Lyn and Barry form a partnership, each contributing $15,000 to its capital. The partnership buys land for $30,000.</w:t>
      </w:r>
    </w:p>
    <w:p w14:paraId="3FA40302" w14:textId="77777777" w:rsidR="00AE4C6B" w:rsidRPr="00832A56" w:rsidRDefault="00AE4C6B" w:rsidP="00AE4C6B">
      <w:pPr>
        <w:pStyle w:val="notetext"/>
        <w:numPr>
          <w:ilvl w:val="12"/>
          <w:numId w:val="0"/>
        </w:numPr>
        <w:ind w:left="1985" w:hanging="851"/>
      </w:pPr>
      <w:r w:rsidRPr="00832A56">
        <w:tab/>
        <w:t>The land increases in value to $300,000.</w:t>
      </w:r>
    </w:p>
    <w:p w14:paraId="12143793" w14:textId="77777777" w:rsidR="00AE4C6B" w:rsidRPr="00832A56" w:rsidRDefault="00AE4C6B" w:rsidP="00AE4C6B">
      <w:pPr>
        <w:pStyle w:val="notetext"/>
        <w:numPr>
          <w:ilvl w:val="12"/>
          <w:numId w:val="0"/>
        </w:numPr>
        <w:ind w:left="1985" w:hanging="851"/>
      </w:pPr>
      <w:r w:rsidRPr="00832A56">
        <w:tab/>
        <w:t xml:space="preserve">Andrew is admitted as an equal partner, paying Lyn and Barry $50,000 each to acquire a </w:t>
      </w:r>
      <w:r w:rsidRPr="00832A56">
        <w:rPr>
          <w:position w:val="4"/>
          <w:sz w:val="14"/>
        </w:rPr>
        <w:t>1</w:t>
      </w:r>
      <w:r w:rsidRPr="00832A56">
        <w:t>/</w:t>
      </w:r>
      <w:r w:rsidRPr="00832A56">
        <w:rPr>
          <w:sz w:val="14"/>
        </w:rPr>
        <w:t>3</w:t>
      </w:r>
      <w:r w:rsidRPr="00832A56">
        <w:t xml:space="preserve"> share in the land. His cost base is $100,000.</w:t>
      </w:r>
    </w:p>
    <w:p w14:paraId="2CA4BFB2" w14:textId="77777777" w:rsidR="00AE4C6B" w:rsidRPr="00832A56" w:rsidRDefault="00AE4C6B" w:rsidP="00AE4C6B">
      <w:pPr>
        <w:pStyle w:val="notetext"/>
        <w:numPr>
          <w:ilvl w:val="12"/>
          <w:numId w:val="0"/>
        </w:numPr>
        <w:ind w:left="1985" w:hanging="851"/>
      </w:pPr>
      <w:r w:rsidRPr="00832A56">
        <w:tab/>
        <w:t xml:space="preserve">Lyn and Barry have each disposed of </w:t>
      </w:r>
      <w:r w:rsidRPr="00832A56">
        <w:rPr>
          <w:position w:val="4"/>
          <w:sz w:val="14"/>
        </w:rPr>
        <w:t>1</w:t>
      </w:r>
      <w:r w:rsidRPr="00832A56">
        <w:t>/</w:t>
      </w:r>
      <w:r w:rsidRPr="00832A56">
        <w:rPr>
          <w:sz w:val="14"/>
        </w:rPr>
        <w:t>3</w:t>
      </w:r>
      <w:r w:rsidRPr="00832A56">
        <w:t xml:space="preserve"> of their interest in the land. Each has a cost base for that interest of $5,000, and capital proceeds of $50,000, leaving them with a capital gain of $45,000 each on Andrew’s admission to the partnership.</w:t>
      </w:r>
    </w:p>
    <w:p w14:paraId="475AD978" w14:textId="77777777" w:rsidR="00AE4C6B" w:rsidRPr="00832A56" w:rsidRDefault="00AE4C6B" w:rsidP="00AE4C6B">
      <w:pPr>
        <w:pStyle w:val="notetext"/>
        <w:numPr>
          <w:ilvl w:val="12"/>
          <w:numId w:val="0"/>
        </w:numPr>
        <w:ind w:left="1985" w:hanging="851"/>
      </w:pPr>
      <w:r w:rsidRPr="00832A56">
        <w:tab/>
        <w:t>The land is sold for its market value.</w:t>
      </w:r>
    </w:p>
    <w:p w14:paraId="0355A737" w14:textId="77777777" w:rsidR="00AE4C6B" w:rsidRPr="00832A56" w:rsidRDefault="00AE4C6B" w:rsidP="00AE4C6B">
      <w:pPr>
        <w:pStyle w:val="notetext"/>
        <w:numPr>
          <w:ilvl w:val="12"/>
          <w:numId w:val="0"/>
        </w:numPr>
        <w:ind w:left="1985" w:hanging="851"/>
      </w:pPr>
      <w:r w:rsidRPr="00832A56">
        <w:tab/>
        <w:t>Andrew has no capital gain on the land.</w:t>
      </w:r>
    </w:p>
    <w:p w14:paraId="07FC9B90" w14:textId="77777777" w:rsidR="00AE4C6B" w:rsidRPr="00832A56" w:rsidRDefault="00AE4C6B" w:rsidP="00AE4C6B">
      <w:pPr>
        <w:pStyle w:val="notetext"/>
        <w:numPr>
          <w:ilvl w:val="12"/>
          <w:numId w:val="0"/>
        </w:numPr>
        <w:ind w:left="1985" w:hanging="851"/>
      </w:pPr>
      <w:r w:rsidRPr="00832A56">
        <w:tab/>
        <w:t xml:space="preserve">Lyn and Barry have disposed of their remaining </w:t>
      </w:r>
      <w:r w:rsidRPr="00832A56">
        <w:rPr>
          <w:position w:val="4"/>
          <w:sz w:val="14"/>
        </w:rPr>
        <w:t>2</w:t>
      </w:r>
      <w:r w:rsidRPr="00832A56">
        <w:t>/</w:t>
      </w:r>
      <w:r w:rsidRPr="00832A56">
        <w:rPr>
          <w:sz w:val="14"/>
        </w:rPr>
        <w:t>3</w:t>
      </w:r>
      <w:r w:rsidRPr="00832A56">
        <w:t xml:space="preserve"> original interest in the land for capital proceeds of $100,000, leaving each of them with a capital gain of:</w:t>
      </w:r>
    </w:p>
    <w:p w14:paraId="00E887BB" w14:textId="77777777" w:rsidR="00FD1F40" w:rsidRPr="00832A56" w:rsidRDefault="006D7935" w:rsidP="00FD1F40">
      <w:pPr>
        <w:pStyle w:val="Formula"/>
        <w:numPr>
          <w:ilvl w:val="12"/>
          <w:numId w:val="0"/>
        </w:numPr>
        <w:spacing w:before="120"/>
        <w:ind w:left="2269" w:hanging="284"/>
        <w:rPr>
          <w:position w:val="-26"/>
        </w:rPr>
      </w:pPr>
      <w:r w:rsidRPr="00832A56">
        <w:rPr>
          <w:noProof/>
        </w:rPr>
        <w:drawing>
          <wp:inline distT="0" distB="0" distL="0" distR="0" wp14:anchorId="159182AB" wp14:editId="0A4E9205">
            <wp:extent cx="2295525" cy="390525"/>
            <wp:effectExtent l="0" t="0" r="0" b="0"/>
            <wp:docPr id="52" name="Picture 52" descr="Start formula $100,000 minus open bracket $15,000 minus $5,000 close bracket equals $90,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95525" cy="390525"/>
                    </a:xfrm>
                    <a:prstGeom prst="rect">
                      <a:avLst/>
                    </a:prstGeom>
                    <a:noFill/>
                    <a:ln>
                      <a:noFill/>
                    </a:ln>
                  </pic:spPr>
                </pic:pic>
              </a:graphicData>
            </a:graphic>
          </wp:inline>
        </w:drawing>
      </w:r>
    </w:p>
    <w:p w14:paraId="73ABCF0C" w14:textId="77777777" w:rsidR="00AE4C6B" w:rsidRPr="00832A56" w:rsidRDefault="00AE4C6B" w:rsidP="00AE4C6B">
      <w:pPr>
        <w:pStyle w:val="ActHead4"/>
      </w:pPr>
      <w:bookmarkStart w:id="359" w:name="_Toc185661231"/>
      <w:r w:rsidRPr="00832A56">
        <w:rPr>
          <w:rStyle w:val="CharSubdNo"/>
        </w:rPr>
        <w:t>Subdivision</w:t>
      </w:r>
      <w:r w:rsidR="00C635E7" w:rsidRPr="00832A56">
        <w:rPr>
          <w:rStyle w:val="CharSubdNo"/>
        </w:rPr>
        <w:t> </w:t>
      </w:r>
      <w:r w:rsidRPr="00832A56">
        <w:rPr>
          <w:rStyle w:val="CharSubdNo"/>
        </w:rPr>
        <w:t>106</w:t>
      </w:r>
      <w:r w:rsidR="00A2426B">
        <w:rPr>
          <w:rStyle w:val="CharSubdNo"/>
        </w:rPr>
        <w:noBreakHyphen/>
      </w:r>
      <w:r w:rsidRPr="00832A56">
        <w:rPr>
          <w:rStyle w:val="CharSubdNo"/>
        </w:rPr>
        <w:t>B</w:t>
      </w:r>
      <w:r w:rsidRPr="00832A56">
        <w:t>—</w:t>
      </w:r>
      <w:r w:rsidRPr="00832A56">
        <w:rPr>
          <w:rStyle w:val="CharSubdText"/>
        </w:rPr>
        <w:t>Bankruptcy and liquidation</w:t>
      </w:r>
      <w:bookmarkEnd w:id="359"/>
    </w:p>
    <w:p w14:paraId="2132EF75" w14:textId="77777777" w:rsidR="00AE4C6B" w:rsidRPr="00832A56" w:rsidRDefault="00AE4C6B" w:rsidP="00AE4C6B">
      <w:pPr>
        <w:pStyle w:val="TofSectsHeading"/>
        <w:keepNext/>
        <w:numPr>
          <w:ilvl w:val="12"/>
          <w:numId w:val="0"/>
        </w:numPr>
      </w:pPr>
      <w:r w:rsidRPr="00832A56">
        <w:t>Table of sections</w:t>
      </w:r>
    </w:p>
    <w:p w14:paraId="3A191054" w14:textId="77777777" w:rsidR="00AE4C6B" w:rsidRPr="00832A56" w:rsidRDefault="00AE4C6B" w:rsidP="00AE4C6B">
      <w:pPr>
        <w:pStyle w:val="TofSectsSection"/>
        <w:numPr>
          <w:ilvl w:val="12"/>
          <w:numId w:val="0"/>
        </w:numPr>
        <w:ind w:left="1588" w:hanging="794"/>
      </w:pPr>
      <w:r w:rsidRPr="00832A56">
        <w:t>106</w:t>
      </w:r>
      <w:r w:rsidR="00A2426B">
        <w:noBreakHyphen/>
      </w:r>
      <w:r w:rsidRPr="00832A56">
        <w:t>30</w:t>
      </w:r>
      <w:r w:rsidRPr="00832A56">
        <w:tab/>
        <w:t>Effect of bankruptcy</w:t>
      </w:r>
    </w:p>
    <w:p w14:paraId="6E944286" w14:textId="77777777" w:rsidR="00AE4C6B" w:rsidRPr="00832A56" w:rsidRDefault="00AE4C6B" w:rsidP="00AE4C6B">
      <w:pPr>
        <w:pStyle w:val="TofSectsSection"/>
        <w:numPr>
          <w:ilvl w:val="12"/>
          <w:numId w:val="0"/>
        </w:numPr>
        <w:ind w:left="1588" w:hanging="794"/>
      </w:pPr>
      <w:r w:rsidRPr="00832A56">
        <w:t>106</w:t>
      </w:r>
      <w:r w:rsidR="00A2426B">
        <w:noBreakHyphen/>
      </w:r>
      <w:r w:rsidRPr="00832A56">
        <w:t>35</w:t>
      </w:r>
      <w:r w:rsidRPr="00832A56">
        <w:tab/>
        <w:t>Effect of liquidation</w:t>
      </w:r>
    </w:p>
    <w:p w14:paraId="48C910FB" w14:textId="77777777" w:rsidR="00AE4C6B" w:rsidRPr="00832A56" w:rsidRDefault="00AE4C6B" w:rsidP="00856ECF">
      <w:pPr>
        <w:pStyle w:val="ActHead5"/>
      </w:pPr>
      <w:bookmarkStart w:id="360" w:name="_Toc185661232"/>
      <w:r w:rsidRPr="00832A56">
        <w:rPr>
          <w:rStyle w:val="CharSectno"/>
        </w:rPr>
        <w:t>106</w:t>
      </w:r>
      <w:r w:rsidR="00A2426B">
        <w:rPr>
          <w:rStyle w:val="CharSectno"/>
        </w:rPr>
        <w:noBreakHyphen/>
      </w:r>
      <w:r w:rsidRPr="00832A56">
        <w:rPr>
          <w:rStyle w:val="CharSectno"/>
        </w:rPr>
        <w:t>30</w:t>
      </w:r>
      <w:r w:rsidRPr="00832A56">
        <w:t xml:space="preserve">  Effect of bankruptcy</w:t>
      </w:r>
      <w:bookmarkEnd w:id="360"/>
    </w:p>
    <w:p w14:paraId="649D423A" w14:textId="77777777" w:rsidR="00AE4C6B" w:rsidRPr="00832A56" w:rsidRDefault="00AE4C6B" w:rsidP="00856ECF">
      <w:pPr>
        <w:pStyle w:val="subsection"/>
        <w:keepNext/>
        <w:keepLines/>
      </w:pPr>
      <w:r w:rsidRPr="00832A56">
        <w:tab/>
        <w:t>(1)</w:t>
      </w:r>
      <w:r w:rsidRPr="00832A56">
        <w:tab/>
        <w:t>For the purposes of this Part and Part</w:t>
      </w:r>
      <w:r w:rsidR="00C635E7" w:rsidRPr="00832A56">
        <w:t> </w:t>
      </w:r>
      <w:r w:rsidRPr="00832A56">
        <w:t>3</w:t>
      </w:r>
      <w:r w:rsidR="00A2426B">
        <w:noBreakHyphen/>
      </w:r>
      <w:r w:rsidRPr="00832A56">
        <w:t>3</w:t>
      </w:r>
      <w:r w:rsidR="00FA609E" w:rsidRPr="00832A56">
        <w:t xml:space="preserve"> (about capital gains and losses) and Subdivision</w:t>
      </w:r>
      <w:r w:rsidR="00C635E7" w:rsidRPr="00832A56">
        <w:t> </w:t>
      </w:r>
      <w:r w:rsidR="00FA609E" w:rsidRPr="00832A56">
        <w:t>328</w:t>
      </w:r>
      <w:r w:rsidR="00A2426B">
        <w:noBreakHyphen/>
      </w:r>
      <w:r w:rsidR="00FA609E" w:rsidRPr="00832A56">
        <w:t>C (What is a small business entity)</w:t>
      </w:r>
      <w:r w:rsidRPr="00832A56">
        <w:t xml:space="preserve">, the vesting of the individual’s </w:t>
      </w:r>
      <w:r w:rsidR="00A2426B" w:rsidRPr="00A2426B">
        <w:rPr>
          <w:position w:val="6"/>
          <w:sz w:val="16"/>
        </w:rPr>
        <w:t>*</w:t>
      </w:r>
      <w:r w:rsidRPr="00832A56">
        <w:t xml:space="preserve">CGT assets in the trustee under the </w:t>
      </w:r>
      <w:r w:rsidRPr="00832A56">
        <w:rPr>
          <w:i/>
        </w:rPr>
        <w:t>Bankruptcy Act 1966</w:t>
      </w:r>
      <w:r w:rsidRPr="00832A56">
        <w:t xml:space="preserve"> or under a similar foreign law is ignored.</w:t>
      </w:r>
    </w:p>
    <w:p w14:paraId="00028B22" w14:textId="77777777" w:rsidR="00AE4C6B" w:rsidRPr="00832A56" w:rsidRDefault="00AE4C6B" w:rsidP="00DF00E6">
      <w:pPr>
        <w:pStyle w:val="subsection"/>
      </w:pPr>
      <w:r w:rsidRPr="00832A56">
        <w:tab/>
        <w:t>(2)</w:t>
      </w:r>
      <w:r w:rsidRPr="00832A56">
        <w:tab/>
        <w:t xml:space="preserve">This </w:t>
      </w:r>
      <w:r w:rsidR="00FA609E" w:rsidRPr="00832A56">
        <w:t>Part, Part</w:t>
      </w:r>
      <w:r w:rsidR="00C635E7" w:rsidRPr="00832A56">
        <w:t> </w:t>
      </w:r>
      <w:r w:rsidR="00FA609E" w:rsidRPr="00832A56">
        <w:t>3</w:t>
      </w:r>
      <w:r w:rsidR="00A2426B">
        <w:noBreakHyphen/>
      </w:r>
      <w:r w:rsidR="00FA609E" w:rsidRPr="00832A56">
        <w:t>3 and Subdivision</w:t>
      </w:r>
      <w:r w:rsidR="00C635E7" w:rsidRPr="00832A56">
        <w:t> </w:t>
      </w:r>
      <w:r w:rsidR="00FA609E" w:rsidRPr="00832A56">
        <w:t>328</w:t>
      </w:r>
      <w:r w:rsidR="00A2426B">
        <w:noBreakHyphen/>
      </w:r>
      <w:r w:rsidR="00FA609E" w:rsidRPr="00832A56">
        <w:t>C</w:t>
      </w:r>
      <w:r w:rsidRPr="00832A56">
        <w:t xml:space="preserve"> apply to an act done in relation to a </w:t>
      </w:r>
      <w:r w:rsidR="00A2426B" w:rsidRPr="00A2426B">
        <w:rPr>
          <w:position w:val="6"/>
          <w:sz w:val="16"/>
        </w:rPr>
        <w:t>*</w:t>
      </w:r>
      <w:r w:rsidRPr="00832A56">
        <w:t xml:space="preserve">CGT asset of an individual in these circumstances as if </w:t>
      </w:r>
      <w:r w:rsidR="00FA609E" w:rsidRPr="00832A56">
        <w:t>the act had been done by the individual (instead of by the trustee etc.)</w:t>
      </w:r>
      <w:r w:rsidRPr="00832A56">
        <w:t>:</w:t>
      </w:r>
    </w:p>
    <w:p w14:paraId="7CA04594" w14:textId="77777777" w:rsidR="00AE4C6B" w:rsidRPr="00832A56" w:rsidRDefault="00AE4C6B" w:rsidP="00AE4C6B">
      <w:pPr>
        <w:pStyle w:val="paragraph"/>
        <w:numPr>
          <w:ilvl w:val="12"/>
          <w:numId w:val="0"/>
        </w:numPr>
        <w:ind w:left="1644" w:hanging="1644"/>
      </w:pPr>
      <w:r w:rsidRPr="00832A56">
        <w:tab/>
        <w:t>(a)</w:t>
      </w:r>
      <w:r w:rsidRPr="00832A56">
        <w:tab/>
        <w:t xml:space="preserve">as a result of the bankruptcy of the individual by the Official Trustee in Bankruptcy or a registered trustee, or the holder of a similar office under a </w:t>
      </w:r>
      <w:r w:rsidR="00A2426B" w:rsidRPr="00A2426B">
        <w:rPr>
          <w:position w:val="6"/>
          <w:sz w:val="16"/>
        </w:rPr>
        <w:t>*</w:t>
      </w:r>
      <w:r w:rsidRPr="00832A56">
        <w:t>foreign law;</w:t>
      </w:r>
    </w:p>
    <w:p w14:paraId="2B9A41BE" w14:textId="77777777" w:rsidR="00AE4C6B" w:rsidRPr="00832A56" w:rsidRDefault="00AE4C6B" w:rsidP="00AE4C6B">
      <w:pPr>
        <w:pStyle w:val="paragraph"/>
        <w:numPr>
          <w:ilvl w:val="12"/>
          <w:numId w:val="0"/>
        </w:numPr>
        <w:ind w:left="1644" w:hanging="1644"/>
      </w:pPr>
      <w:r w:rsidRPr="00832A56">
        <w:tab/>
        <w:t>(b)</w:t>
      </w:r>
      <w:r w:rsidRPr="00832A56">
        <w:tab/>
        <w:t>by a trustee under a personal insolvency agreement made under Part</w:t>
      </w:r>
      <w:r w:rsidR="00B54615" w:rsidRPr="00832A56">
        <w:t> </w:t>
      </w:r>
      <w:r w:rsidRPr="00832A56">
        <w:t xml:space="preserve">X of the </w:t>
      </w:r>
      <w:r w:rsidRPr="00832A56">
        <w:rPr>
          <w:i/>
        </w:rPr>
        <w:t>Bankruptcy Act 1966</w:t>
      </w:r>
      <w:r w:rsidRPr="00832A56">
        <w:t>, or under a similar instrument under a foreign law;</w:t>
      </w:r>
    </w:p>
    <w:p w14:paraId="57D8EAEB" w14:textId="77777777" w:rsidR="00AE4C6B" w:rsidRPr="00832A56" w:rsidRDefault="00AE4C6B" w:rsidP="00AE4C6B">
      <w:pPr>
        <w:pStyle w:val="paragraph"/>
        <w:numPr>
          <w:ilvl w:val="12"/>
          <w:numId w:val="0"/>
        </w:numPr>
        <w:ind w:left="1644" w:hanging="1644"/>
      </w:pPr>
      <w:r w:rsidRPr="00832A56">
        <w:tab/>
        <w:t>(c)</w:t>
      </w:r>
      <w:r w:rsidRPr="00832A56">
        <w:tab/>
        <w:t>by a trustee as a result of an arrangement with creditors under that Act or a foreign law.</w:t>
      </w:r>
    </w:p>
    <w:p w14:paraId="37B90B7E" w14:textId="77777777" w:rsidR="00FA609E" w:rsidRPr="00832A56" w:rsidRDefault="00FA609E" w:rsidP="00FA609E">
      <w:pPr>
        <w:pStyle w:val="notetext"/>
      </w:pPr>
      <w:r w:rsidRPr="00832A56">
        <w:t>Example:</w:t>
      </w:r>
      <w:r w:rsidRPr="00832A56">
        <w:tab/>
        <w:t>A CGT asset of an individual vests in a trustee because of the bankruptcy of the individual. No CGT event happens as a result of the vesting.</w:t>
      </w:r>
    </w:p>
    <w:p w14:paraId="50FABD9C" w14:textId="77777777" w:rsidR="00FA609E" w:rsidRPr="00832A56" w:rsidRDefault="00FA609E" w:rsidP="00FA609E">
      <w:pPr>
        <w:pStyle w:val="notetext"/>
      </w:pPr>
      <w:r w:rsidRPr="00832A56">
        <w:tab/>
        <w:t>The trustee later sells the CGT asset. Any capital gain or loss is made by the individual, not the trustee.</w:t>
      </w:r>
    </w:p>
    <w:p w14:paraId="3E48E589" w14:textId="77777777" w:rsidR="00FA609E" w:rsidRPr="00832A56" w:rsidRDefault="00FA609E" w:rsidP="00FA609E">
      <w:pPr>
        <w:pStyle w:val="ActHead5"/>
      </w:pPr>
      <w:bookmarkStart w:id="361" w:name="_Toc185661233"/>
      <w:r w:rsidRPr="00832A56">
        <w:rPr>
          <w:rStyle w:val="CharSectno"/>
        </w:rPr>
        <w:t>106</w:t>
      </w:r>
      <w:r w:rsidR="00A2426B">
        <w:rPr>
          <w:rStyle w:val="CharSectno"/>
        </w:rPr>
        <w:noBreakHyphen/>
      </w:r>
      <w:r w:rsidRPr="00832A56">
        <w:rPr>
          <w:rStyle w:val="CharSectno"/>
        </w:rPr>
        <w:t>35</w:t>
      </w:r>
      <w:r w:rsidRPr="00832A56">
        <w:t xml:space="preserve">  Effect of liquidation</w:t>
      </w:r>
      <w:bookmarkEnd w:id="361"/>
    </w:p>
    <w:p w14:paraId="0D9A86C6" w14:textId="77777777" w:rsidR="00FA609E" w:rsidRPr="00832A56" w:rsidRDefault="00FA609E" w:rsidP="00FA609E">
      <w:pPr>
        <w:pStyle w:val="subsection"/>
      </w:pPr>
      <w:r w:rsidRPr="00832A56">
        <w:tab/>
        <w:t>(1)</w:t>
      </w:r>
      <w:r w:rsidRPr="00832A56">
        <w:tab/>
        <w:t>For the purposes of this Part and Part</w:t>
      </w:r>
      <w:r w:rsidR="00C635E7" w:rsidRPr="00832A56">
        <w:t> </w:t>
      </w:r>
      <w:r w:rsidRPr="00832A56">
        <w:t>3</w:t>
      </w:r>
      <w:r w:rsidR="00A2426B">
        <w:noBreakHyphen/>
      </w:r>
      <w:r w:rsidRPr="00832A56">
        <w:t>3 (about capital gains and losses) and Subdivision</w:t>
      </w:r>
      <w:r w:rsidR="00C635E7" w:rsidRPr="00832A56">
        <w:t> </w:t>
      </w:r>
      <w:r w:rsidRPr="00832A56">
        <w:t>328</w:t>
      </w:r>
      <w:r w:rsidR="00A2426B">
        <w:noBreakHyphen/>
      </w:r>
      <w:r w:rsidRPr="00832A56">
        <w:t xml:space="preserve">C (What is a small business entity), the vesting of a company’s </w:t>
      </w:r>
      <w:r w:rsidR="00A2426B" w:rsidRPr="00A2426B">
        <w:rPr>
          <w:position w:val="6"/>
          <w:sz w:val="16"/>
        </w:rPr>
        <w:t>*</w:t>
      </w:r>
      <w:r w:rsidRPr="00832A56">
        <w:t xml:space="preserve">CGT assets in a liquidator, or the holder of a similar office under a </w:t>
      </w:r>
      <w:r w:rsidR="00A2426B" w:rsidRPr="00A2426B">
        <w:rPr>
          <w:position w:val="6"/>
          <w:sz w:val="16"/>
        </w:rPr>
        <w:t>*</w:t>
      </w:r>
      <w:r w:rsidRPr="00832A56">
        <w:t>foreign law, is ignored.</w:t>
      </w:r>
    </w:p>
    <w:p w14:paraId="7C3110C6" w14:textId="77777777" w:rsidR="00FA609E" w:rsidRPr="00832A56" w:rsidRDefault="00FA609E" w:rsidP="00FA609E">
      <w:pPr>
        <w:pStyle w:val="subsection"/>
      </w:pPr>
      <w:r w:rsidRPr="00832A56">
        <w:tab/>
        <w:t>(2)</w:t>
      </w:r>
      <w:r w:rsidRPr="00832A56">
        <w:tab/>
        <w:t>This Part, Part</w:t>
      </w:r>
      <w:r w:rsidR="00C635E7" w:rsidRPr="00832A56">
        <w:t> </w:t>
      </w:r>
      <w:r w:rsidRPr="00832A56">
        <w:t>3</w:t>
      </w:r>
      <w:r w:rsidR="00A2426B">
        <w:noBreakHyphen/>
      </w:r>
      <w:r w:rsidRPr="00832A56">
        <w:t>3 and Subdivision</w:t>
      </w:r>
      <w:r w:rsidR="00C635E7" w:rsidRPr="00832A56">
        <w:t> </w:t>
      </w:r>
      <w:r w:rsidRPr="00832A56">
        <w:t>328</w:t>
      </w:r>
      <w:r w:rsidR="00A2426B">
        <w:noBreakHyphen/>
      </w:r>
      <w:r w:rsidRPr="00832A56">
        <w:t xml:space="preserve">C apply to an act done by a liquidator of a company, or the holder of a similar office under a </w:t>
      </w:r>
      <w:r w:rsidR="00A2426B" w:rsidRPr="00A2426B">
        <w:rPr>
          <w:position w:val="6"/>
          <w:sz w:val="16"/>
        </w:rPr>
        <w:t>*</w:t>
      </w:r>
      <w:r w:rsidRPr="00832A56">
        <w:t>foreign law, as if the act had been done by the company (instead of by the liquidator etc.).</w:t>
      </w:r>
    </w:p>
    <w:p w14:paraId="015D7AA3" w14:textId="77777777" w:rsidR="00FA609E" w:rsidRPr="00832A56" w:rsidRDefault="00FA609E" w:rsidP="00FA609E">
      <w:pPr>
        <w:pStyle w:val="notetext"/>
      </w:pPr>
      <w:r w:rsidRPr="00832A56">
        <w:t>Example:</w:t>
      </w:r>
      <w:r w:rsidRPr="00832A56">
        <w:tab/>
        <w:t>Ben, a liquidator of a company, sells a CGT asset of the company. Any capital gain or loss is made by the company, not by Ben.</w:t>
      </w:r>
    </w:p>
    <w:p w14:paraId="7A3678AE" w14:textId="77777777" w:rsidR="00FA609E" w:rsidRPr="00832A56" w:rsidRDefault="00FA609E" w:rsidP="00FA609E">
      <w:pPr>
        <w:pStyle w:val="ActHead4"/>
      </w:pPr>
      <w:bookmarkStart w:id="362" w:name="_Toc185661234"/>
      <w:r w:rsidRPr="00832A56">
        <w:rPr>
          <w:rStyle w:val="CharSubdNo"/>
        </w:rPr>
        <w:t>Subdivision</w:t>
      </w:r>
      <w:r w:rsidR="00C635E7" w:rsidRPr="00832A56">
        <w:rPr>
          <w:rStyle w:val="CharSubdNo"/>
        </w:rPr>
        <w:t> </w:t>
      </w:r>
      <w:r w:rsidRPr="00832A56">
        <w:rPr>
          <w:rStyle w:val="CharSubdNo"/>
        </w:rPr>
        <w:t>106</w:t>
      </w:r>
      <w:r w:rsidR="00A2426B">
        <w:rPr>
          <w:rStyle w:val="CharSubdNo"/>
        </w:rPr>
        <w:noBreakHyphen/>
      </w:r>
      <w:r w:rsidRPr="00832A56">
        <w:rPr>
          <w:rStyle w:val="CharSubdNo"/>
        </w:rPr>
        <w:t>C</w:t>
      </w:r>
      <w:r w:rsidRPr="00832A56">
        <w:t>—</w:t>
      </w:r>
      <w:r w:rsidRPr="00832A56">
        <w:rPr>
          <w:rStyle w:val="CharSubdText"/>
        </w:rPr>
        <w:t>Absolutely entitled beneficiaries</w:t>
      </w:r>
      <w:bookmarkEnd w:id="362"/>
    </w:p>
    <w:p w14:paraId="16C0B7A1" w14:textId="77777777" w:rsidR="00FA609E" w:rsidRPr="00832A56" w:rsidRDefault="00FA609E" w:rsidP="00FA609E">
      <w:pPr>
        <w:pStyle w:val="TofSectsHeading"/>
      </w:pPr>
      <w:r w:rsidRPr="00832A56">
        <w:t>Table of sections</w:t>
      </w:r>
    </w:p>
    <w:p w14:paraId="7A5169A3" w14:textId="77777777" w:rsidR="00FA609E" w:rsidRPr="00832A56" w:rsidRDefault="00FA609E" w:rsidP="00FA609E">
      <w:pPr>
        <w:pStyle w:val="TofSectsSection"/>
      </w:pPr>
      <w:r w:rsidRPr="00832A56">
        <w:t>106</w:t>
      </w:r>
      <w:r w:rsidR="00A2426B">
        <w:noBreakHyphen/>
      </w:r>
      <w:r w:rsidRPr="00832A56">
        <w:t>50</w:t>
      </w:r>
      <w:r w:rsidRPr="00832A56">
        <w:tab/>
        <w:t>Absolutely entitled beneficiaries</w:t>
      </w:r>
    </w:p>
    <w:p w14:paraId="204E7D5D" w14:textId="77777777" w:rsidR="00FA609E" w:rsidRPr="00832A56" w:rsidRDefault="00FA609E" w:rsidP="00FA609E">
      <w:pPr>
        <w:pStyle w:val="ActHead5"/>
      </w:pPr>
      <w:bookmarkStart w:id="363" w:name="_Toc185661235"/>
      <w:r w:rsidRPr="00832A56">
        <w:rPr>
          <w:rStyle w:val="CharSectno"/>
        </w:rPr>
        <w:t>106</w:t>
      </w:r>
      <w:r w:rsidR="00A2426B">
        <w:rPr>
          <w:rStyle w:val="CharSectno"/>
        </w:rPr>
        <w:noBreakHyphen/>
      </w:r>
      <w:r w:rsidRPr="00832A56">
        <w:rPr>
          <w:rStyle w:val="CharSectno"/>
        </w:rPr>
        <w:t>50</w:t>
      </w:r>
      <w:r w:rsidRPr="00832A56">
        <w:t xml:space="preserve">  Absolutely entitled beneficiaries</w:t>
      </w:r>
      <w:bookmarkEnd w:id="363"/>
    </w:p>
    <w:p w14:paraId="7E2C2908" w14:textId="77777777" w:rsidR="00FA609E" w:rsidRPr="00832A56" w:rsidRDefault="00FA609E" w:rsidP="00FA609E">
      <w:pPr>
        <w:pStyle w:val="subsection"/>
      </w:pPr>
      <w:r w:rsidRPr="00832A56">
        <w:tab/>
        <w:t>(1)</w:t>
      </w:r>
      <w:r w:rsidRPr="00832A56">
        <w:tab/>
        <w:t>For the purposes of this Part and Part</w:t>
      </w:r>
      <w:r w:rsidR="00C635E7" w:rsidRPr="00832A56">
        <w:t> </w:t>
      </w:r>
      <w:r w:rsidRPr="00832A56">
        <w:t>3</w:t>
      </w:r>
      <w:r w:rsidR="00A2426B">
        <w:noBreakHyphen/>
      </w:r>
      <w:r w:rsidRPr="00832A56">
        <w:t>3 (about capital gains and losses) and Subdivision</w:t>
      </w:r>
      <w:r w:rsidR="00C635E7" w:rsidRPr="00832A56">
        <w:t> </w:t>
      </w:r>
      <w:r w:rsidRPr="00832A56">
        <w:t>328</w:t>
      </w:r>
      <w:r w:rsidR="00A2426B">
        <w:noBreakHyphen/>
      </w:r>
      <w:r w:rsidRPr="00832A56">
        <w:t xml:space="preserve">C (What is a small business entity), from just after the time you become absolutely entitled to a </w:t>
      </w:r>
      <w:r w:rsidR="00A2426B" w:rsidRPr="00A2426B">
        <w:rPr>
          <w:position w:val="6"/>
          <w:sz w:val="16"/>
        </w:rPr>
        <w:t>*</w:t>
      </w:r>
      <w:r w:rsidRPr="00832A56">
        <w:t>CGT asset as against the trustee of a trust (disregarding any legal disability), the asset is treated as being your asset (instead of being an asset of the trust).</w:t>
      </w:r>
    </w:p>
    <w:p w14:paraId="7F2F0659" w14:textId="77777777" w:rsidR="00FA609E" w:rsidRPr="00832A56" w:rsidRDefault="00FA609E" w:rsidP="00FA609E">
      <w:pPr>
        <w:pStyle w:val="subsection"/>
      </w:pPr>
      <w:r w:rsidRPr="00832A56">
        <w:tab/>
        <w:t>(2)</w:t>
      </w:r>
      <w:r w:rsidRPr="00832A56">
        <w:tab/>
        <w:t>This Part, Part</w:t>
      </w:r>
      <w:r w:rsidR="00C635E7" w:rsidRPr="00832A56">
        <w:t> </w:t>
      </w:r>
      <w:r w:rsidRPr="00832A56">
        <w:t>3</w:t>
      </w:r>
      <w:r w:rsidR="00A2426B">
        <w:noBreakHyphen/>
      </w:r>
      <w:r w:rsidRPr="00832A56">
        <w:t>3 and Subdivision</w:t>
      </w:r>
      <w:r w:rsidR="00C635E7" w:rsidRPr="00832A56">
        <w:t> </w:t>
      </w:r>
      <w:r w:rsidRPr="00832A56">
        <w:t>328</w:t>
      </w:r>
      <w:r w:rsidR="00A2426B">
        <w:noBreakHyphen/>
      </w:r>
      <w:r w:rsidRPr="00832A56">
        <w:t xml:space="preserve">C apply, from just after the time you become absolutely entitled to a </w:t>
      </w:r>
      <w:r w:rsidR="00A2426B" w:rsidRPr="00A2426B">
        <w:rPr>
          <w:position w:val="6"/>
          <w:sz w:val="16"/>
        </w:rPr>
        <w:t>*</w:t>
      </w:r>
      <w:r w:rsidRPr="00832A56">
        <w:t>CGT asset as against the trustee of a trust (disregarding any legal disability), to an act done in relation to the asset by the trustee as if the act had been done by you (instead of by the trustee).</w:t>
      </w:r>
    </w:p>
    <w:p w14:paraId="4A137AA5" w14:textId="77777777" w:rsidR="00FA609E" w:rsidRPr="00832A56" w:rsidRDefault="00FA609E" w:rsidP="00FA609E">
      <w:pPr>
        <w:pStyle w:val="notetext"/>
      </w:pPr>
      <w:r w:rsidRPr="00832A56">
        <w:t>Example:</w:t>
      </w:r>
      <w:r w:rsidRPr="00832A56">
        <w:tab/>
        <w:t>An individual becomes absolutely entitled to a CGT asset of a trust. The trustee later sells the asset. Any capital gain or loss from the sale is made by the individual, not the trustee.</w:t>
      </w:r>
    </w:p>
    <w:p w14:paraId="6854DE96" w14:textId="77777777" w:rsidR="00FA609E" w:rsidRPr="00832A56" w:rsidRDefault="00FA609E" w:rsidP="00FA609E">
      <w:pPr>
        <w:pStyle w:val="ActHead4"/>
      </w:pPr>
      <w:bookmarkStart w:id="364" w:name="_Toc185661236"/>
      <w:r w:rsidRPr="00832A56">
        <w:rPr>
          <w:rStyle w:val="CharSubdNo"/>
        </w:rPr>
        <w:t>Subdivision</w:t>
      </w:r>
      <w:r w:rsidR="00C635E7" w:rsidRPr="00832A56">
        <w:rPr>
          <w:rStyle w:val="CharSubdNo"/>
        </w:rPr>
        <w:t> </w:t>
      </w:r>
      <w:r w:rsidRPr="00832A56">
        <w:rPr>
          <w:rStyle w:val="CharSubdNo"/>
        </w:rPr>
        <w:t>106</w:t>
      </w:r>
      <w:r w:rsidR="00A2426B">
        <w:rPr>
          <w:rStyle w:val="CharSubdNo"/>
        </w:rPr>
        <w:noBreakHyphen/>
      </w:r>
      <w:r w:rsidRPr="00832A56">
        <w:rPr>
          <w:rStyle w:val="CharSubdNo"/>
        </w:rPr>
        <w:t>D</w:t>
      </w:r>
      <w:r w:rsidRPr="00832A56">
        <w:t>—</w:t>
      </w:r>
      <w:r w:rsidRPr="00832A56">
        <w:rPr>
          <w:rStyle w:val="CharSubdText"/>
        </w:rPr>
        <w:t>Securities, charges and encumbrances</w:t>
      </w:r>
      <w:bookmarkEnd w:id="364"/>
    </w:p>
    <w:p w14:paraId="1AEC07BF" w14:textId="77777777" w:rsidR="00FA609E" w:rsidRPr="00832A56" w:rsidRDefault="00FA609E" w:rsidP="00FA609E">
      <w:pPr>
        <w:pStyle w:val="TofSectsHeading"/>
      </w:pPr>
      <w:r w:rsidRPr="00832A56">
        <w:t>Table of sections</w:t>
      </w:r>
    </w:p>
    <w:p w14:paraId="6BF1E966" w14:textId="77777777" w:rsidR="00FA609E" w:rsidRPr="00832A56" w:rsidRDefault="00FA609E" w:rsidP="00FA609E">
      <w:pPr>
        <w:pStyle w:val="TofSectsSection"/>
      </w:pPr>
      <w:r w:rsidRPr="00832A56">
        <w:t>106</w:t>
      </w:r>
      <w:r w:rsidR="00A2426B">
        <w:noBreakHyphen/>
      </w:r>
      <w:r w:rsidRPr="00832A56">
        <w:t>60</w:t>
      </w:r>
      <w:r w:rsidRPr="00832A56">
        <w:tab/>
      </w:r>
      <w:r w:rsidR="00680106" w:rsidRPr="00832A56">
        <w:t>Securities, charges and encumbrances</w:t>
      </w:r>
    </w:p>
    <w:p w14:paraId="3A93E50B" w14:textId="77777777" w:rsidR="00FA609E" w:rsidRPr="00832A56" w:rsidRDefault="00FA609E" w:rsidP="00FA609E">
      <w:pPr>
        <w:pStyle w:val="ActHead5"/>
      </w:pPr>
      <w:bookmarkStart w:id="365" w:name="_Toc185661237"/>
      <w:r w:rsidRPr="00832A56">
        <w:rPr>
          <w:rStyle w:val="CharSectno"/>
        </w:rPr>
        <w:t>106</w:t>
      </w:r>
      <w:r w:rsidR="00A2426B">
        <w:rPr>
          <w:rStyle w:val="CharSectno"/>
        </w:rPr>
        <w:noBreakHyphen/>
      </w:r>
      <w:r w:rsidRPr="00832A56">
        <w:rPr>
          <w:rStyle w:val="CharSectno"/>
        </w:rPr>
        <w:t>60</w:t>
      </w:r>
      <w:r w:rsidRPr="00832A56">
        <w:t xml:space="preserve">  Securities, charges and encumbrances</w:t>
      </w:r>
      <w:bookmarkEnd w:id="365"/>
    </w:p>
    <w:p w14:paraId="56C69B8E" w14:textId="77777777" w:rsidR="00FA609E" w:rsidRPr="00832A56" w:rsidRDefault="00FA609E" w:rsidP="00FA609E">
      <w:pPr>
        <w:pStyle w:val="subsection"/>
      </w:pPr>
      <w:r w:rsidRPr="00832A56">
        <w:tab/>
        <w:t>(1)</w:t>
      </w:r>
      <w:r w:rsidRPr="00832A56">
        <w:tab/>
        <w:t>For the purposes of this Part and Part</w:t>
      </w:r>
      <w:r w:rsidR="00C635E7" w:rsidRPr="00832A56">
        <w:t> </w:t>
      </w:r>
      <w:r w:rsidRPr="00832A56">
        <w:t>3</w:t>
      </w:r>
      <w:r w:rsidR="00A2426B">
        <w:noBreakHyphen/>
      </w:r>
      <w:r w:rsidRPr="00832A56">
        <w:t>3 (about capital gains and losses) and Subdivision</w:t>
      </w:r>
      <w:r w:rsidR="00C635E7" w:rsidRPr="00832A56">
        <w:t> </w:t>
      </w:r>
      <w:r w:rsidRPr="00832A56">
        <w:t>328</w:t>
      </w:r>
      <w:r w:rsidR="00A2426B">
        <w:noBreakHyphen/>
      </w:r>
      <w:r w:rsidRPr="00832A56">
        <w:t>C (What is a small business entity):</w:t>
      </w:r>
    </w:p>
    <w:p w14:paraId="1C4A7825" w14:textId="77777777" w:rsidR="00FA609E" w:rsidRPr="00832A56" w:rsidRDefault="00FA609E" w:rsidP="00FA609E">
      <w:pPr>
        <w:pStyle w:val="paragraph"/>
      </w:pPr>
      <w:r w:rsidRPr="00832A56">
        <w:tab/>
        <w:t>(a)</w:t>
      </w:r>
      <w:r w:rsidRPr="00832A56">
        <w:tab/>
        <w:t xml:space="preserve">the vesting of a </w:t>
      </w:r>
      <w:r w:rsidR="00A2426B" w:rsidRPr="00A2426B">
        <w:rPr>
          <w:position w:val="6"/>
          <w:sz w:val="16"/>
        </w:rPr>
        <w:t>*</w:t>
      </w:r>
      <w:r w:rsidRPr="00832A56">
        <w:t>CGT asset in an entity is ignored, if:</w:t>
      </w:r>
    </w:p>
    <w:p w14:paraId="6FEFE9F2" w14:textId="77777777" w:rsidR="00FA609E" w:rsidRPr="00832A56" w:rsidRDefault="00FA609E" w:rsidP="00FA609E">
      <w:pPr>
        <w:pStyle w:val="paragraphsub"/>
      </w:pPr>
      <w:r w:rsidRPr="00832A56">
        <w:tab/>
        <w:t>(i)</w:t>
      </w:r>
      <w:r w:rsidRPr="00832A56">
        <w:tab/>
        <w:t>the vesting is for the purpose of enforcing, giving effect to or maintaining a security, charge or encumbrance over the asset; and</w:t>
      </w:r>
    </w:p>
    <w:p w14:paraId="61EEE631" w14:textId="77777777" w:rsidR="00FA609E" w:rsidRPr="00832A56" w:rsidRDefault="00FA609E" w:rsidP="00FA609E">
      <w:pPr>
        <w:pStyle w:val="paragraphsub"/>
      </w:pPr>
      <w:r w:rsidRPr="00832A56">
        <w:tab/>
        <w:t>(ii)</w:t>
      </w:r>
      <w:r w:rsidRPr="00832A56">
        <w:tab/>
        <w:t>the security, charge or encumbrance remains over the asset just after the vesting; and</w:t>
      </w:r>
    </w:p>
    <w:p w14:paraId="2501DA9E" w14:textId="77777777" w:rsidR="00FA609E" w:rsidRPr="00832A56" w:rsidRDefault="00FA609E" w:rsidP="00FA609E">
      <w:pPr>
        <w:pStyle w:val="paragraph"/>
      </w:pPr>
      <w:r w:rsidRPr="00832A56">
        <w:tab/>
        <w:t>(b)</w:t>
      </w:r>
      <w:r w:rsidRPr="00832A56">
        <w:tab/>
        <w:t>a CGT asset is treated as vesting in an entity at the time a security, charge or encumbrance ceases to be over the asset, if:</w:t>
      </w:r>
    </w:p>
    <w:p w14:paraId="532C99B1" w14:textId="77777777" w:rsidR="00FA609E" w:rsidRPr="00832A56" w:rsidRDefault="00FA609E" w:rsidP="00FA609E">
      <w:pPr>
        <w:pStyle w:val="paragraphsub"/>
      </w:pPr>
      <w:r w:rsidRPr="00832A56">
        <w:tab/>
        <w:t>(i)</w:t>
      </w:r>
      <w:r w:rsidRPr="00832A56">
        <w:tab/>
        <w:t>the entity holds the asset just after that time because the asset vested in the entity at an earlier time; and</w:t>
      </w:r>
    </w:p>
    <w:p w14:paraId="71110147" w14:textId="77777777" w:rsidR="00FA609E" w:rsidRPr="00832A56" w:rsidRDefault="00FA609E" w:rsidP="00FA609E">
      <w:pPr>
        <w:pStyle w:val="paragraphsub"/>
      </w:pPr>
      <w:r w:rsidRPr="00832A56">
        <w:tab/>
        <w:t>(ii)</w:t>
      </w:r>
      <w:r w:rsidRPr="00832A56">
        <w:tab/>
        <w:t xml:space="preserve">that earlier vesting was ignored under </w:t>
      </w:r>
      <w:r w:rsidR="00C635E7" w:rsidRPr="00832A56">
        <w:t>paragraph (</w:t>
      </w:r>
      <w:r w:rsidRPr="00832A56">
        <w:t>a) because it was for the purpose of enforcing, giving effect to or maintaining the security, charge or encumbrance.</w:t>
      </w:r>
    </w:p>
    <w:p w14:paraId="346AE2CD" w14:textId="77777777" w:rsidR="00FA609E" w:rsidRPr="00832A56" w:rsidRDefault="00FA609E" w:rsidP="00FA609E">
      <w:pPr>
        <w:pStyle w:val="subsection"/>
      </w:pPr>
      <w:r w:rsidRPr="00832A56">
        <w:tab/>
        <w:t>(2)</w:t>
      </w:r>
      <w:r w:rsidRPr="00832A56">
        <w:tab/>
        <w:t>This Part, Part</w:t>
      </w:r>
      <w:r w:rsidR="00C635E7" w:rsidRPr="00832A56">
        <w:t> </w:t>
      </w:r>
      <w:r w:rsidRPr="00832A56">
        <w:t>3</w:t>
      </w:r>
      <w:r w:rsidR="00A2426B">
        <w:noBreakHyphen/>
      </w:r>
      <w:r w:rsidRPr="00832A56">
        <w:t>3 and Subdivision</w:t>
      </w:r>
      <w:r w:rsidR="00C635E7" w:rsidRPr="00832A56">
        <w:t> </w:t>
      </w:r>
      <w:r w:rsidRPr="00832A56">
        <w:t>328</w:t>
      </w:r>
      <w:r w:rsidR="00A2426B">
        <w:noBreakHyphen/>
      </w:r>
      <w:r w:rsidRPr="00832A56">
        <w:t xml:space="preserve">C apply to an act done by an entity (or an </w:t>
      </w:r>
      <w:r w:rsidR="00A2426B" w:rsidRPr="00A2426B">
        <w:rPr>
          <w:position w:val="6"/>
          <w:sz w:val="16"/>
        </w:rPr>
        <w:t>*</w:t>
      </w:r>
      <w:r w:rsidRPr="00832A56">
        <w:t xml:space="preserve">agent of the entity) in relation to a </w:t>
      </w:r>
      <w:r w:rsidR="00A2426B" w:rsidRPr="00A2426B">
        <w:rPr>
          <w:position w:val="6"/>
          <w:sz w:val="16"/>
        </w:rPr>
        <w:t>*</w:t>
      </w:r>
      <w:r w:rsidRPr="00832A56">
        <w:t>CGT asset for the purpose of enforcing, giving effect to or maintaining a security, charge or encumbrance over the asset as if the act had been done by the entity that provided the security (instead of by the first</w:t>
      </w:r>
      <w:r w:rsidR="00A2426B">
        <w:noBreakHyphen/>
      </w:r>
      <w:r w:rsidRPr="00832A56">
        <w:t>mentioned entity or its agent).</w:t>
      </w:r>
    </w:p>
    <w:p w14:paraId="038B9C6E" w14:textId="77777777" w:rsidR="00FA609E" w:rsidRPr="00832A56" w:rsidRDefault="00FA609E" w:rsidP="00FA609E">
      <w:pPr>
        <w:pStyle w:val="notetext"/>
      </w:pPr>
      <w:r w:rsidRPr="00832A56">
        <w:t>Example:</w:t>
      </w:r>
      <w:r w:rsidRPr="00832A56">
        <w:tab/>
        <w:t>A CGT asset of a borrower vests in a lender as security for a loan. No CGT event happens as a result of the vesting.</w:t>
      </w:r>
    </w:p>
    <w:p w14:paraId="1DFCE627" w14:textId="77777777" w:rsidR="00FA609E" w:rsidRPr="00832A56" w:rsidRDefault="00FA609E" w:rsidP="00FA609E">
      <w:pPr>
        <w:pStyle w:val="notetext"/>
      </w:pPr>
      <w:r w:rsidRPr="00832A56">
        <w:tab/>
        <w:t>If the borrower fails to make payments on the loan and the lender sells the CGT asset under the security arrangement, any capital gain or loss is made by the borrower, not the lender.</w:t>
      </w:r>
    </w:p>
    <w:p w14:paraId="0A1636DF" w14:textId="77777777" w:rsidR="00AE4C6B" w:rsidRPr="00832A56" w:rsidRDefault="00AE4C6B" w:rsidP="00EB66D7">
      <w:pPr>
        <w:pStyle w:val="ActHead3"/>
        <w:pageBreakBefore/>
      </w:pPr>
      <w:bookmarkStart w:id="366" w:name="_Toc185661238"/>
      <w:r w:rsidRPr="00832A56">
        <w:rPr>
          <w:rStyle w:val="CharDivNo"/>
        </w:rPr>
        <w:t>Division</w:t>
      </w:r>
      <w:r w:rsidR="00C635E7" w:rsidRPr="00832A56">
        <w:rPr>
          <w:rStyle w:val="CharDivNo"/>
        </w:rPr>
        <w:t> </w:t>
      </w:r>
      <w:r w:rsidRPr="00832A56">
        <w:rPr>
          <w:rStyle w:val="CharDivNo"/>
        </w:rPr>
        <w:t>108</w:t>
      </w:r>
      <w:r w:rsidRPr="00832A56">
        <w:t>—</w:t>
      </w:r>
      <w:r w:rsidRPr="00832A56">
        <w:rPr>
          <w:rStyle w:val="CharDivText"/>
        </w:rPr>
        <w:t>CGT assets</w:t>
      </w:r>
      <w:bookmarkEnd w:id="366"/>
    </w:p>
    <w:p w14:paraId="1143AE2E" w14:textId="77777777" w:rsidR="00AE4C6B" w:rsidRPr="00832A56" w:rsidRDefault="00AE4C6B" w:rsidP="00AE4C6B">
      <w:pPr>
        <w:pStyle w:val="TofSectsHeading"/>
        <w:numPr>
          <w:ilvl w:val="12"/>
          <w:numId w:val="0"/>
        </w:numPr>
      </w:pPr>
      <w:r w:rsidRPr="00832A56">
        <w:t>Table of Subdivisions</w:t>
      </w:r>
    </w:p>
    <w:p w14:paraId="6C7DD1C8" w14:textId="77777777" w:rsidR="00AE4C6B" w:rsidRPr="00832A56" w:rsidRDefault="00AE4C6B" w:rsidP="00AE4C6B">
      <w:pPr>
        <w:pStyle w:val="TofSectsSubdiv"/>
        <w:numPr>
          <w:ilvl w:val="12"/>
          <w:numId w:val="0"/>
        </w:numPr>
        <w:ind w:left="1588" w:hanging="794"/>
      </w:pPr>
      <w:r w:rsidRPr="00832A56">
        <w:tab/>
        <w:t>Guide to Division</w:t>
      </w:r>
      <w:r w:rsidR="00C635E7" w:rsidRPr="00832A56">
        <w:t> </w:t>
      </w:r>
      <w:r w:rsidRPr="00832A56">
        <w:t>108</w:t>
      </w:r>
    </w:p>
    <w:p w14:paraId="31E5D2E7" w14:textId="77777777" w:rsidR="00AE4C6B" w:rsidRPr="00832A56" w:rsidRDefault="00AE4C6B" w:rsidP="00AE4C6B">
      <w:pPr>
        <w:pStyle w:val="TofSectsSubdiv"/>
        <w:numPr>
          <w:ilvl w:val="12"/>
          <w:numId w:val="0"/>
        </w:numPr>
        <w:ind w:left="1588" w:hanging="794"/>
      </w:pPr>
      <w:r w:rsidRPr="00832A56">
        <w:t>108</w:t>
      </w:r>
      <w:r w:rsidR="00A2426B">
        <w:noBreakHyphen/>
      </w:r>
      <w:r w:rsidRPr="00832A56">
        <w:t>A</w:t>
      </w:r>
      <w:r w:rsidRPr="00832A56">
        <w:tab/>
        <w:t>What a CGT asset is</w:t>
      </w:r>
    </w:p>
    <w:p w14:paraId="58D8BB76" w14:textId="77777777" w:rsidR="00AE4C6B" w:rsidRPr="00832A56" w:rsidRDefault="00AE4C6B" w:rsidP="00AE4C6B">
      <w:pPr>
        <w:pStyle w:val="TofSectsSubdiv"/>
        <w:numPr>
          <w:ilvl w:val="12"/>
          <w:numId w:val="0"/>
        </w:numPr>
        <w:ind w:left="1588" w:hanging="794"/>
      </w:pPr>
      <w:r w:rsidRPr="00832A56">
        <w:t>108</w:t>
      </w:r>
      <w:r w:rsidR="00A2426B">
        <w:noBreakHyphen/>
      </w:r>
      <w:r w:rsidRPr="00832A56">
        <w:t>B</w:t>
      </w:r>
      <w:r w:rsidRPr="00832A56">
        <w:tab/>
        <w:t>Collectables</w:t>
      </w:r>
    </w:p>
    <w:p w14:paraId="0D9C8C04" w14:textId="77777777" w:rsidR="00AE4C6B" w:rsidRPr="00832A56" w:rsidRDefault="00AE4C6B" w:rsidP="00AE4C6B">
      <w:pPr>
        <w:pStyle w:val="TofSectsSubdiv"/>
        <w:numPr>
          <w:ilvl w:val="12"/>
          <w:numId w:val="0"/>
        </w:numPr>
        <w:ind w:left="1588" w:hanging="794"/>
      </w:pPr>
      <w:r w:rsidRPr="00832A56">
        <w:t>108</w:t>
      </w:r>
      <w:r w:rsidR="00A2426B">
        <w:noBreakHyphen/>
      </w:r>
      <w:r w:rsidRPr="00832A56">
        <w:t>C</w:t>
      </w:r>
      <w:r w:rsidRPr="00832A56">
        <w:tab/>
        <w:t>Personal use assets</w:t>
      </w:r>
    </w:p>
    <w:p w14:paraId="49B42961" w14:textId="77777777" w:rsidR="00AE4C6B" w:rsidRPr="00832A56" w:rsidRDefault="00AE4C6B" w:rsidP="00AE4C6B">
      <w:pPr>
        <w:pStyle w:val="TofSectsSubdiv"/>
        <w:numPr>
          <w:ilvl w:val="12"/>
          <w:numId w:val="0"/>
        </w:numPr>
        <w:ind w:left="1588" w:hanging="794"/>
      </w:pPr>
      <w:r w:rsidRPr="00832A56">
        <w:t>108</w:t>
      </w:r>
      <w:r w:rsidR="00A2426B">
        <w:noBreakHyphen/>
      </w:r>
      <w:r w:rsidRPr="00832A56">
        <w:t>D</w:t>
      </w:r>
      <w:r w:rsidRPr="00832A56">
        <w:tab/>
        <w:t>Separate CGT assets</w:t>
      </w:r>
    </w:p>
    <w:p w14:paraId="1FA4435C" w14:textId="77777777" w:rsidR="00AE4C6B" w:rsidRPr="00832A56" w:rsidRDefault="00AE4C6B" w:rsidP="00AE4C6B">
      <w:pPr>
        <w:pStyle w:val="ActHead4"/>
      </w:pPr>
      <w:bookmarkStart w:id="367" w:name="_Toc185661239"/>
      <w:r w:rsidRPr="00832A56">
        <w:t>Guide to Division</w:t>
      </w:r>
      <w:r w:rsidR="00C635E7" w:rsidRPr="00832A56">
        <w:t> </w:t>
      </w:r>
      <w:r w:rsidRPr="00832A56">
        <w:t>108</w:t>
      </w:r>
      <w:bookmarkEnd w:id="367"/>
    </w:p>
    <w:p w14:paraId="7BB8E115" w14:textId="77777777" w:rsidR="00AE4C6B" w:rsidRPr="00832A56" w:rsidRDefault="00AE4C6B" w:rsidP="00AE4C6B">
      <w:pPr>
        <w:pStyle w:val="ActHead5"/>
      </w:pPr>
      <w:bookmarkStart w:id="368" w:name="_Toc185661240"/>
      <w:r w:rsidRPr="00832A56">
        <w:rPr>
          <w:rStyle w:val="CharSectno"/>
        </w:rPr>
        <w:t>108</w:t>
      </w:r>
      <w:r w:rsidR="00A2426B">
        <w:rPr>
          <w:rStyle w:val="CharSectno"/>
        </w:rPr>
        <w:noBreakHyphen/>
      </w:r>
      <w:r w:rsidRPr="00832A56">
        <w:rPr>
          <w:rStyle w:val="CharSectno"/>
        </w:rPr>
        <w:t>1</w:t>
      </w:r>
      <w:r w:rsidRPr="00832A56">
        <w:t xml:space="preserve">  What this Division is about</w:t>
      </w:r>
      <w:bookmarkEnd w:id="368"/>
    </w:p>
    <w:p w14:paraId="7E9FD976" w14:textId="77777777" w:rsidR="00AE4C6B" w:rsidRPr="00832A56" w:rsidRDefault="00AE4C6B" w:rsidP="00AE4C6B">
      <w:pPr>
        <w:pStyle w:val="BoxText"/>
        <w:numPr>
          <w:ilvl w:val="12"/>
          <w:numId w:val="0"/>
        </w:numPr>
        <w:ind w:left="1134"/>
      </w:pPr>
      <w:r w:rsidRPr="00832A56">
        <w:t>This Division defines the various categories of assets that are relevant to working out your capital gains and losses. They are CGT assets, collectables and personal use assets.</w:t>
      </w:r>
    </w:p>
    <w:p w14:paraId="5566875E" w14:textId="77777777" w:rsidR="00AE4C6B" w:rsidRPr="00832A56" w:rsidRDefault="00AE4C6B" w:rsidP="00AE4C6B">
      <w:pPr>
        <w:pStyle w:val="BoxText"/>
        <w:numPr>
          <w:ilvl w:val="12"/>
          <w:numId w:val="0"/>
        </w:numPr>
        <w:ind w:left="1134"/>
      </w:pPr>
      <w:r w:rsidRPr="00832A56">
        <w:t>It also tells you how capital losses from collectables and personal use assets are relevant to working out your net capital gain or loss.</w:t>
      </w:r>
    </w:p>
    <w:p w14:paraId="5963F298" w14:textId="77777777" w:rsidR="00AE4C6B" w:rsidRPr="00832A56" w:rsidRDefault="00AE4C6B" w:rsidP="00AE4C6B">
      <w:pPr>
        <w:pStyle w:val="BoxText"/>
        <w:numPr>
          <w:ilvl w:val="12"/>
          <w:numId w:val="0"/>
        </w:numPr>
        <w:ind w:left="1134"/>
      </w:pPr>
      <w:r w:rsidRPr="00832A56">
        <w:t>It also sets out when land, buildings and capital improvements are taken to be separate CGT assets.</w:t>
      </w:r>
    </w:p>
    <w:p w14:paraId="6A5E9C10" w14:textId="77777777" w:rsidR="00AE4C6B" w:rsidRPr="00832A56" w:rsidRDefault="00AE4C6B" w:rsidP="00AE4C6B">
      <w:pPr>
        <w:pStyle w:val="ActHead4"/>
      </w:pPr>
      <w:bookmarkStart w:id="369" w:name="_Toc185661241"/>
      <w:r w:rsidRPr="00832A56">
        <w:rPr>
          <w:rStyle w:val="CharSubdNo"/>
        </w:rPr>
        <w:t>Subdivision</w:t>
      </w:r>
      <w:r w:rsidR="00C635E7" w:rsidRPr="00832A56">
        <w:rPr>
          <w:rStyle w:val="CharSubdNo"/>
        </w:rPr>
        <w:t> </w:t>
      </w:r>
      <w:r w:rsidRPr="00832A56">
        <w:rPr>
          <w:rStyle w:val="CharSubdNo"/>
        </w:rPr>
        <w:t>108</w:t>
      </w:r>
      <w:r w:rsidR="00A2426B">
        <w:rPr>
          <w:rStyle w:val="CharSubdNo"/>
        </w:rPr>
        <w:noBreakHyphen/>
      </w:r>
      <w:r w:rsidRPr="00832A56">
        <w:rPr>
          <w:rStyle w:val="CharSubdNo"/>
        </w:rPr>
        <w:t>A</w:t>
      </w:r>
      <w:r w:rsidRPr="00832A56">
        <w:t>—</w:t>
      </w:r>
      <w:r w:rsidRPr="00832A56">
        <w:rPr>
          <w:rStyle w:val="CharSubdText"/>
        </w:rPr>
        <w:t>What a CGT asset is</w:t>
      </w:r>
      <w:bookmarkEnd w:id="369"/>
    </w:p>
    <w:p w14:paraId="4A9612C4" w14:textId="77777777" w:rsidR="00AE4C6B" w:rsidRPr="00832A56" w:rsidRDefault="00AE4C6B" w:rsidP="00AE4C6B">
      <w:pPr>
        <w:pStyle w:val="TofSectsHeading"/>
        <w:numPr>
          <w:ilvl w:val="12"/>
          <w:numId w:val="0"/>
        </w:numPr>
      </w:pPr>
      <w:r w:rsidRPr="00832A56">
        <w:t>Table of sections</w:t>
      </w:r>
    </w:p>
    <w:p w14:paraId="7A5AB3D4" w14:textId="77777777" w:rsidR="00AE4C6B" w:rsidRPr="00832A56" w:rsidRDefault="00AE4C6B" w:rsidP="00AE4C6B">
      <w:pPr>
        <w:pStyle w:val="TofSectsSection"/>
        <w:numPr>
          <w:ilvl w:val="12"/>
          <w:numId w:val="0"/>
        </w:numPr>
        <w:ind w:left="1588" w:hanging="794"/>
      </w:pPr>
      <w:r w:rsidRPr="00832A56">
        <w:t>108</w:t>
      </w:r>
      <w:r w:rsidR="00A2426B">
        <w:noBreakHyphen/>
      </w:r>
      <w:r w:rsidRPr="00832A56">
        <w:t>5</w:t>
      </w:r>
      <w:r w:rsidRPr="00832A56">
        <w:tab/>
        <w:t>CGT assets</w:t>
      </w:r>
    </w:p>
    <w:p w14:paraId="04B1C8ED" w14:textId="77777777" w:rsidR="00AE4C6B" w:rsidRPr="00832A56" w:rsidRDefault="00AE4C6B" w:rsidP="00AE4C6B">
      <w:pPr>
        <w:pStyle w:val="TofSectsSection"/>
        <w:numPr>
          <w:ilvl w:val="12"/>
          <w:numId w:val="0"/>
        </w:numPr>
        <w:ind w:left="1588" w:hanging="794"/>
      </w:pPr>
      <w:r w:rsidRPr="00832A56">
        <w:t>108</w:t>
      </w:r>
      <w:r w:rsidR="00A2426B">
        <w:noBreakHyphen/>
      </w:r>
      <w:r w:rsidRPr="00832A56">
        <w:t>7</w:t>
      </w:r>
      <w:r w:rsidRPr="00832A56">
        <w:tab/>
        <w:t>Interest in CGT assets as joint tenants</w:t>
      </w:r>
    </w:p>
    <w:p w14:paraId="3375D7C8" w14:textId="77777777" w:rsidR="00AE4C6B" w:rsidRPr="00832A56" w:rsidRDefault="00AE4C6B" w:rsidP="00AE4C6B">
      <w:pPr>
        <w:pStyle w:val="ActHead5"/>
      </w:pPr>
      <w:bookmarkStart w:id="370" w:name="_Toc185661242"/>
      <w:r w:rsidRPr="00832A56">
        <w:rPr>
          <w:rStyle w:val="CharSectno"/>
        </w:rPr>
        <w:t>108</w:t>
      </w:r>
      <w:r w:rsidR="00A2426B">
        <w:rPr>
          <w:rStyle w:val="CharSectno"/>
        </w:rPr>
        <w:noBreakHyphen/>
      </w:r>
      <w:r w:rsidRPr="00832A56">
        <w:rPr>
          <w:rStyle w:val="CharSectno"/>
        </w:rPr>
        <w:t>5</w:t>
      </w:r>
      <w:r w:rsidRPr="00832A56">
        <w:t xml:space="preserve">  CGT assets</w:t>
      </w:r>
      <w:bookmarkEnd w:id="370"/>
    </w:p>
    <w:p w14:paraId="4AE3E986" w14:textId="77777777" w:rsidR="00AE4C6B" w:rsidRPr="00832A56" w:rsidRDefault="00AE4C6B" w:rsidP="00DF00E6">
      <w:pPr>
        <w:pStyle w:val="subsection"/>
      </w:pPr>
      <w:r w:rsidRPr="00832A56">
        <w:tab/>
        <w:t>(1)</w:t>
      </w:r>
      <w:r w:rsidRPr="00832A56">
        <w:tab/>
        <w:t xml:space="preserve">A </w:t>
      </w:r>
      <w:r w:rsidRPr="00832A56">
        <w:rPr>
          <w:b/>
          <w:i/>
        </w:rPr>
        <w:t xml:space="preserve">CGT asset </w:t>
      </w:r>
      <w:r w:rsidRPr="00832A56">
        <w:t>is:</w:t>
      </w:r>
    </w:p>
    <w:p w14:paraId="248299AA" w14:textId="77777777" w:rsidR="00AE4C6B" w:rsidRPr="00832A56" w:rsidRDefault="00AE4C6B" w:rsidP="00AE4C6B">
      <w:pPr>
        <w:pStyle w:val="paragraph"/>
        <w:numPr>
          <w:ilvl w:val="12"/>
          <w:numId w:val="0"/>
        </w:numPr>
        <w:ind w:left="1644" w:hanging="1644"/>
      </w:pPr>
      <w:r w:rsidRPr="00832A56">
        <w:tab/>
        <w:t>(a)</w:t>
      </w:r>
      <w:r w:rsidRPr="00832A56">
        <w:tab/>
        <w:t>any kind of property; or</w:t>
      </w:r>
    </w:p>
    <w:p w14:paraId="414DDC62" w14:textId="77777777" w:rsidR="00AE4C6B" w:rsidRPr="00832A56" w:rsidRDefault="00AE4C6B" w:rsidP="00AE4C6B">
      <w:pPr>
        <w:pStyle w:val="paragraph"/>
        <w:numPr>
          <w:ilvl w:val="12"/>
          <w:numId w:val="0"/>
        </w:numPr>
        <w:ind w:left="1644" w:hanging="1644"/>
      </w:pPr>
      <w:r w:rsidRPr="00832A56">
        <w:tab/>
        <w:t>(b)</w:t>
      </w:r>
      <w:r w:rsidRPr="00832A56">
        <w:tab/>
        <w:t>a legal or equitable right that is not property.</w:t>
      </w:r>
    </w:p>
    <w:p w14:paraId="630C7C55" w14:textId="77777777" w:rsidR="00AE4C6B" w:rsidRPr="00832A56" w:rsidRDefault="00AE4C6B" w:rsidP="00DF00E6">
      <w:pPr>
        <w:pStyle w:val="subsection"/>
      </w:pPr>
      <w:r w:rsidRPr="00832A56">
        <w:tab/>
        <w:t>(2)</w:t>
      </w:r>
      <w:r w:rsidRPr="00832A56">
        <w:tab/>
        <w:t xml:space="preserve">To avoid doubt, these are </w:t>
      </w:r>
      <w:r w:rsidRPr="00832A56">
        <w:rPr>
          <w:b/>
          <w:i/>
        </w:rPr>
        <w:t>CGT assets</w:t>
      </w:r>
      <w:r w:rsidRPr="00832A56">
        <w:t>:</w:t>
      </w:r>
    </w:p>
    <w:p w14:paraId="710AB5D2" w14:textId="77777777" w:rsidR="00AE4C6B" w:rsidRPr="00832A56" w:rsidRDefault="00AE4C6B" w:rsidP="00AE4C6B">
      <w:pPr>
        <w:pStyle w:val="paragraph"/>
        <w:numPr>
          <w:ilvl w:val="12"/>
          <w:numId w:val="0"/>
        </w:numPr>
        <w:ind w:left="1644" w:hanging="1644"/>
      </w:pPr>
      <w:r w:rsidRPr="00832A56">
        <w:tab/>
        <w:t>(a)</w:t>
      </w:r>
      <w:r w:rsidRPr="00832A56">
        <w:tab/>
        <w:t xml:space="preserve">part of, or an interest in, an asset referred to in </w:t>
      </w:r>
      <w:r w:rsidR="00C635E7" w:rsidRPr="00832A56">
        <w:t>subsection (</w:t>
      </w:r>
      <w:r w:rsidRPr="00832A56">
        <w:t>1);</w:t>
      </w:r>
    </w:p>
    <w:p w14:paraId="42EE3D8A" w14:textId="77777777" w:rsidR="00AE4C6B" w:rsidRPr="00832A56" w:rsidRDefault="00AE4C6B" w:rsidP="00AE4C6B">
      <w:pPr>
        <w:pStyle w:val="paragraph"/>
        <w:numPr>
          <w:ilvl w:val="12"/>
          <w:numId w:val="0"/>
        </w:numPr>
        <w:ind w:left="1644" w:hanging="1644"/>
      </w:pPr>
      <w:r w:rsidRPr="00832A56">
        <w:tab/>
        <w:t>(b)</w:t>
      </w:r>
      <w:r w:rsidRPr="00832A56">
        <w:tab/>
        <w:t>goodwill or an interest in it;</w:t>
      </w:r>
    </w:p>
    <w:p w14:paraId="48BBA189" w14:textId="77777777" w:rsidR="00AE4C6B" w:rsidRPr="00832A56" w:rsidRDefault="00AE4C6B" w:rsidP="00AE4C6B">
      <w:pPr>
        <w:pStyle w:val="paragraph"/>
        <w:numPr>
          <w:ilvl w:val="12"/>
          <w:numId w:val="0"/>
        </w:numPr>
        <w:ind w:left="1644" w:hanging="1644"/>
      </w:pPr>
      <w:r w:rsidRPr="00832A56">
        <w:tab/>
        <w:t>(c)</w:t>
      </w:r>
      <w:r w:rsidRPr="00832A56">
        <w:tab/>
        <w:t>an interest in an asset of a partnership;</w:t>
      </w:r>
    </w:p>
    <w:p w14:paraId="6130ECC5" w14:textId="77777777" w:rsidR="00AE4C6B" w:rsidRPr="00832A56" w:rsidRDefault="00AE4C6B" w:rsidP="00AE4C6B">
      <w:pPr>
        <w:pStyle w:val="paragraph"/>
        <w:numPr>
          <w:ilvl w:val="12"/>
          <w:numId w:val="0"/>
        </w:numPr>
        <w:ind w:left="1644" w:hanging="1644"/>
      </w:pPr>
      <w:r w:rsidRPr="00832A56">
        <w:tab/>
        <w:t>(d)</w:t>
      </w:r>
      <w:r w:rsidRPr="00832A56">
        <w:tab/>
        <w:t xml:space="preserve">an interest in a partnership that is not covered by </w:t>
      </w:r>
      <w:r w:rsidR="00C635E7" w:rsidRPr="00832A56">
        <w:t>paragraph (</w:t>
      </w:r>
      <w:r w:rsidRPr="00832A56">
        <w:t>c).</w:t>
      </w:r>
    </w:p>
    <w:p w14:paraId="2CF81FE7" w14:textId="77777777" w:rsidR="00AE4C6B" w:rsidRPr="00832A56" w:rsidRDefault="00AE4C6B" w:rsidP="00AE4C6B">
      <w:pPr>
        <w:pStyle w:val="notetext"/>
        <w:numPr>
          <w:ilvl w:val="12"/>
          <w:numId w:val="0"/>
        </w:numPr>
        <w:ind w:left="1985" w:hanging="851"/>
      </w:pPr>
      <w:r w:rsidRPr="00832A56">
        <w:t>Note 1:</w:t>
      </w:r>
      <w:r w:rsidRPr="00832A56">
        <w:tab/>
        <w:t>Examples of CGT assets are:</w:t>
      </w:r>
    </w:p>
    <w:p w14:paraId="45ECAEB2" w14:textId="77777777" w:rsidR="00AE4C6B" w:rsidRPr="00832A56" w:rsidRDefault="00642B94" w:rsidP="00642B94">
      <w:pPr>
        <w:pStyle w:val="notepara"/>
      </w:pPr>
      <w:r w:rsidRPr="00832A56">
        <w:t>•</w:t>
      </w:r>
      <w:r w:rsidRPr="00832A56">
        <w:tab/>
      </w:r>
      <w:r w:rsidR="00AE4C6B" w:rsidRPr="00832A56">
        <w:t>land and buildings;</w:t>
      </w:r>
    </w:p>
    <w:p w14:paraId="23F6AAF9" w14:textId="77777777" w:rsidR="00AE4C6B" w:rsidRPr="00832A56" w:rsidRDefault="00642B94" w:rsidP="00642B94">
      <w:pPr>
        <w:pStyle w:val="notepara"/>
      </w:pPr>
      <w:r w:rsidRPr="00832A56">
        <w:t>•</w:t>
      </w:r>
      <w:r w:rsidRPr="00832A56">
        <w:tab/>
      </w:r>
      <w:r w:rsidR="00AE4C6B" w:rsidRPr="00832A56">
        <w:t>shares in a company and units in a unit trust;</w:t>
      </w:r>
    </w:p>
    <w:p w14:paraId="4909D0CC" w14:textId="77777777" w:rsidR="00AE4C6B" w:rsidRPr="00832A56" w:rsidRDefault="00642B94" w:rsidP="00642B94">
      <w:pPr>
        <w:pStyle w:val="notepara"/>
      </w:pPr>
      <w:r w:rsidRPr="00832A56">
        <w:t>•</w:t>
      </w:r>
      <w:r w:rsidRPr="00832A56">
        <w:tab/>
      </w:r>
      <w:r w:rsidR="00AE4C6B" w:rsidRPr="00832A56">
        <w:t>options;</w:t>
      </w:r>
    </w:p>
    <w:p w14:paraId="189C00BF" w14:textId="77777777" w:rsidR="00AE4C6B" w:rsidRPr="00832A56" w:rsidRDefault="00642B94" w:rsidP="00642B94">
      <w:pPr>
        <w:pStyle w:val="notepara"/>
      </w:pPr>
      <w:r w:rsidRPr="00832A56">
        <w:t>•</w:t>
      </w:r>
      <w:r w:rsidRPr="00832A56">
        <w:tab/>
      </w:r>
      <w:r w:rsidR="00AE4C6B" w:rsidRPr="00832A56">
        <w:t>debts owed to you;</w:t>
      </w:r>
    </w:p>
    <w:p w14:paraId="33D562AC" w14:textId="77777777" w:rsidR="00AE4C6B" w:rsidRPr="00832A56" w:rsidRDefault="00642B94" w:rsidP="00642B94">
      <w:pPr>
        <w:pStyle w:val="notepara"/>
      </w:pPr>
      <w:r w:rsidRPr="00832A56">
        <w:t>•</w:t>
      </w:r>
      <w:r w:rsidRPr="00832A56">
        <w:tab/>
      </w:r>
      <w:r w:rsidR="00AE4C6B" w:rsidRPr="00832A56">
        <w:t>a right to enforce a contractual obligation;</w:t>
      </w:r>
    </w:p>
    <w:p w14:paraId="1C373EAC" w14:textId="77777777" w:rsidR="00AE4C6B" w:rsidRPr="00832A56" w:rsidRDefault="00642B94" w:rsidP="00642B94">
      <w:pPr>
        <w:pStyle w:val="notepara"/>
      </w:pPr>
      <w:r w:rsidRPr="00832A56">
        <w:t>•</w:t>
      </w:r>
      <w:r w:rsidRPr="00832A56">
        <w:tab/>
      </w:r>
      <w:r w:rsidR="00AE4C6B" w:rsidRPr="00832A56">
        <w:t>foreign currency.</w:t>
      </w:r>
    </w:p>
    <w:p w14:paraId="0E6C0C54" w14:textId="77777777" w:rsidR="00AE4C6B" w:rsidRPr="00832A56" w:rsidRDefault="00AE4C6B" w:rsidP="00AE4C6B">
      <w:pPr>
        <w:pStyle w:val="notetext"/>
      </w:pPr>
      <w:r w:rsidRPr="00832A56">
        <w:t>Note 2:</w:t>
      </w:r>
      <w:r w:rsidRPr="00832A56">
        <w:tab/>
        <w:t>An asset is not a CGT asset if the asset was last acquired before 26</w:t>
      </w:r>
      <w:r w:rsidR="00C635E7" w:rsidRPr="00832A56">
        <w:t> </w:t>
      </w:r>
      <w:r w:rsidRPr="00832A56">
        <w:t xml:space="preserve">June 1992 and was not an asset for the purposes of </w:t>
      </w:r>
      <w:r w:rsidR="00DC483D" w:rsidRPr="00832A56">
        <w:t xml:space="preserve">former </w:t>
      </w:r>
      <w:r w:rsidRPr="00832A56">
        <w:t>Part</w:t>
      </w:r>
      <w:r w:rsidR="00B54615" w:rsidRPr="00832A56">
        <w:t> </w:t>
      </w:r>
      <w:r w:rsidRPr="00832A56">
        <w:t xml:space="preserve">IIIA of the </w:t>
      </w:r>
      <w:r w:rsidRPr="00832A56">
        <w:rPr>
          <w:i/>
        </w:rPr>
        <w:t>Income Tax Assessment Act 1936</w:t>
      </w:r>
      <w:r w:rsidRPr="00832A56">
        <w:t>: see section</w:t>
      </w:r>
      <w:r w:rsidR="00C635E7" w:rsidRPr="00832A56">
        <w:t> </w:t>
      </w:r>
      <w:r w:rsidRPr="00832A56">
        <w:t>108</w:t>
      </w:r>
      <w:r w:rsidR="00A2426B">
        <w:noBreakHyphen/>
      </w:r>
      <w:r w:rsidRPr="00832A56">
        <w:t xml:space="preserve">5 of the </w:t>
      </w:r>
      <w:r w:rsidRPr="00832A56">
        <w:rPr>
          <w:i/>
        </w:rPr>
        <w:t>Income Tax (Transitional Provisions) Act 1997</w:t>
      </w:r>
      <w:r w:rsidRPr="00832A56">
        <w:t>.</w:t>
      </w:r>
    </w:p>
    <w:p w14:paraId="62219CB3" w14:textId="77777777" w:rsidR="00AE4C6B" w:rsidRPr="00832A56" w:rsidRDefault="00AE4C6B" w:rsidP="00AE4C6B">
      <w:pPr>
        <w:pStyle w:val="ActHead5"/>
      </w:pPr>
      <w:bookmarkStart w:id="371" w:name="_Toc185661243"/>
      <w:r w:rsidRPr="00832A56">
        <w:rPr>
          <w:rStyle w:val="CharSectno"/>
        </w:rPr>
        <w:t>108</w:t>
      </w:r>
      <w:r w:rsidR="00A2426B">
        <w:rPr>
          <w:rStyle w:val="CharSectno"/>
        </w:rPr>
        <w:noBreakHyphen/>
      </w:r>
      <w:r w:rsidRPr="00832A56">
        <w:rPr>
          <w:rStyle w:val="CharSectno"/>
        </w:rPr>
        <w:t>7</w:t>
      </w:r>
      <w:r w:rsidRPr="00832A56">
        <w:t xml:space="preserve">  Interest in CGT assets as joint tenants</w:t>
      </w:r>
      <w:bookmarkEnd w:id="371"/>
    </w:p>
    <w:p w14:paraId="3E8562FB" w14:textId="77777777" w:rsidR="00AE4C6B" w:rsidRPr="00832A56" w:rsidRDefault="00AE4C6B" w:rsidP="00902BF9">
      <w:pPr>
        <w:pStyle w:val="subsection"/>
      </w:pPr>
      <w:r w:rsidRPr="00832A56">
        <w:tab/>
      </w:r>
      <w:r w:rsidRPr="00832A56">
        <w:tab/>
        <w:t xml:space="preserve">Individuals who own a </w:t>
      </w:r>
      <w:r w:rsidR="00A2426B" w:rsidRPr="00A2426B">
        <w:rPr>
          <w:position w:val="6"/>
          <w:sz w:val="16"/>
        </w:rPr>
        <w:t>*</w:t>
      </w:r>
      <w:r w:rsidRPr="00832A56">
        <w:t>CGT asset as joint tenants are treated as if they each owned a separate CGT asset constituted by an equal interest in the asset and as if each of them held that interest as a tenant in common.</w:t>
      </w:r>
    </w:p>
    <w:p w14:paraId="1E331CDD" w14:textId="77777777" w:rsidR="00AE4C6B" w:rsidRPr="00832A56" w:rsidRDefault="00AE4C6B" w:rsidP="00AE4C6B">
      <w:pPr>
        <w:pStyle w:val="notetext"/>
      </w:pPr>
      <w:r w:rsidRPr="00832A56">
        <w:t>Note:</w:t>
      </w:r>
      <w:r w:rsidRPr="00832A56">
        <w:tab/>
        <w:t>Section</w:t>
      </w:r>
      <w:r w:rsidR="00C635E7" w:rsidRPr="00832A56">
        <w:t> </w:t>
      </w:r>
      <w:r w:rsidRPr="00832A56">
        <w:t>128</w:t>
      </w:r>
      <w:r w:rsidR="00A2426B">
        <w:noBreakHyphen/>
      </w:r>
      <w:r w:rsidRPr="00832A56">
        <w:t>50 contains rules that apply when a joint tenant dies.</w:t>
      </w:r>
    </w:p>
    <w:p w14:paraId="29E7106B" w14:textId="77777777" w:rsidR="00AE4C6B" w:rsidRPr="00832A56" w:rsidRDefault="00AE4C6B" w:rsidP="00AE4C6B">
      <w:pPr>
        <w:pStyle w:val="ActHead4"/>
      </w:pPr>
      <w:bookmarkStart w:id="372" w:name="_Toc185661244"/>
      <w:r w:rsidRPr="00832A56">
        <w:rPr>
          <w:rStyle w:val="CharSubdNo"/>
        </w:rPr>
        <w:t>Subdivision</w:t>
      </w:r>
      <w:r w:rsidR="00C635E7" w:rsidRPr="00832A56">
        <w:rPr>
          <w:rStyle w:val="CharSubdNo"/>
        </w:rPr>
        <w:t> </w:t>
      </w:r>
      <w:r w:rsidRPr="00832A56">
        <w:rPr>
          <w:rStyle w:val="CharSubdNo"/>
        </w:rPr>
        <w:t>108</w:t>
      </w:r>
      <w:r w:rsidR="00A2426B">
        <w:rPr>
          <w:rStyle w:val="CharSubdNo"/>
        </w:rPr>
        <w:noBreakHyphen/>
      </w:r>
      <w:r w:rsidRPr="00832A56">
        <w:rPr>
          <w:rStyle w:val="CharSubdNo"/>
        </w:rPr>
        <w:t>B</w:t>
      </w:r>
      <w:r w:rsidRPr="00832A56">
        <w:t>—</w:t>
      </w:r>
      <w:r w:rsidRPr="00832A56">
        <w:rPr>
          <w:rStyle w:val="CharSubdText"/>
        </w:rPr>
        <w:t>Collectables</w:t>
      </w:r>
      <w:bookmarkEnd w:id="372"/>
    </w:p>
    <w:p w14:paraId="206DB350" w14:textId="77777777" w:rsidR="00AE4C6B" w:rsidRPr="00832A56" w:rsidRDefault="00AE4C6B" w:rsidP="00AE4C6B">
      <w:pPr>
        <w:pStyle w:val="TofSectsHeading"/>
      </w:pPr>
      <w:r w:rsidRPr="00832A56">
        <w:t>Table of sections</w:t>
      </w:r>
    </w:p>
    <w:p w14:paraId="2B84C0C2" w14:textId="77777777" w:rsidR="00AE4C6B" w:rsidRPr="00832A56" w:rsidRDefault="00AE4C6B" w:rsidP="00AE4C6B">
      <w:pPr>
        <w:pStyle w:val="TofSectsSection"/>
      </w:pPr>
      <w:r w:rsidRPr="00832A56">
        <w:t>108</w:t>
      </w:r>
      <w:r w:rsidR="00A2426B">
        <w:noBreakHyphen/>
      </w:r>
      <w:r w:rsidRPr="00832A56">
        <w:t>10</w:t>
      </w:r>
      <w:r w:rsidRPr="00832A56">
        <w:tab/>
        <w:t>Losses from collectables to be offset only against gains from collectables</w:t>
      </w:r>
    </w:p>
    <w:p w14:paraId="1EE38AE6" w14:textId="77777777" w:rsidR="00AE4C6B" w:rsidRPr="00832A56" w:rsidRDefault="00AE4C6B" w:rsidP="00AE4C6B">
      <w:pPr>
        <w:pStyle w:val="TofSectsSection"/>
      </w:pPr>
      <w:r w:rsidRPr="00832A56">
        <w:t>108</w:t>
      </w:r>
      <w:r w:rsidR="00A2426B">
        <w:noBreakHyphen/>
      </w:r>
      <w:r w:rsidRPr="00832A56">
        <w:t>15</w:t>
      </w:r>
      <w:r w:rsidRPr="00832A56">
        <w:tab/>
        <w:t>Sets of collectables</w:t>
      </w:r>
    </w:p>
    <w:p w14:paraId="1A546AC8" w14:textId="77777777" w:rsidR="00AE4C6B" w:rsidRPr="00832A56" w:rsidRDefault="00AE4C6B" w:rsidP="00AE4C6B">
      <w:pPr>
        <w:pStyle w:val="TofSectsSection"/>
      </w:pPr>
      <w:r w:rsidRPr="00832A56">
        <w:t>108</w:t>
      </w:r>
      <w:r w:rsidR="00A2426B">
        <w:noBreakHyphen/>
      </w:r>
      <w:r w:rsidRPr="00832A56">
        <w:t>17</w:t>
      </w:r>
      <w:r w:rsidRPr="00832A56">
        <w:tab/>
        <w:t>Cost base of a collectable</w:t>
      </w:r>
    </w:p>
    <w:p w14:paraId="33912A3D" w14:textId="77777777" w:rsidR="00AE4C6B" w:rsidRPr="00832A56" w:rsidRDefault="00AE4C6B" w:rsidP="00AE4C6B">
      <w:pPr>
        <w:pStyle w:val="ActHead5"/>
      </w:pPr>
      <w:bookmarkStart w:id="373" w:name="_Toc185661245"/>
      <w:r w:rsidRPr="00832A56">
        <w:rPr>
          <w:rStyle w:val="CharSectno"/>
        </w:rPr>
        <w:t>108</w:t>
      </w:r>
      <w:r w:rsidR="00A2426B">
        <w:rPr>
          <w:rStyle w:val="CharSectno"/>
        </w:rPr>
        <w:noBreakHyphen/>
      </w:r>
      <w:r w:rsidRPr="00832A56">
        <w:rPr>
          <w:rStyle w:val="CharSectno"/>
        </w:rPr>
        <w:t>10</w:t>
      </w:r>
      <w:r w:rsidRPr="00832A56">
        <w:t xml:space="preserve">  Losses from collectables to be offset only against gains from collectables</w:t>
      </w:r>
      <w:bookmarkEnd w:id="373"/>
    </w:p>
    <w:p w14:paraId="630E26BF" w14:textId="77777777" w:rsidR="00AE4C6B" w:rsidRPr="00832A56" w:rsidRDefault="00AE4C6B" w:rsidP="00902BF9">
      <w:pPr>
        <w:pStyle w:val="subsection"/>
      </w:pPr>
      <w:r w:rsidRPr="00832A56">
        <w:tab/>
        <w:t>(1)</w:t>
      </w:r>
      <w:r w:rsidRPr="00832A56">
        <w:tab/>
        <w:t xml:space="preserve">In working out your </w:t>
      </w:r>
      <w:r w:rsidR="00A2426B" w:rsidRPr="00A2426B">
        <w:rPr>
          <w:position w:val="6"/>
          <w:sz w:val="16"/>
        </w:rPr>
        <w:t>*</w:t>
      </w:r>
      <w:r w:rsidRPr="00832A56">
        <w:t xml:space="preserve">net capital gain or </w:t>
      </w:r>
      <w:r w:rsidR="00A2426B" w:rsidRPr="00A2426B">
        <w:rPr>
          <w:position w:val="6"/>
          <w:sz w:val="16"/>
        </w:rPr>
        <w:t>*</w:t>
      </w:r>
      <w:r w:rsidRPr="00832A56">
        <w:t xml:space="preserve">net capital loss for the income year, </w:t>
      </w:r>
      <w:r w:rsidR="00A2426B" w:rsidRPr="00A2426B">
        <w:rPr>
          <w:position w:val="6"/>
          <w:sz w:val="16"/>
        </w:rPr>
        <w:t>*</w:t>
      </w:r>
      <w:r w:rsidRPr="00832A56">
        <w:t xml:space="preserve">capital losses from </w:t>
      </w:r>
      <w:r w:rsidR="00A2426B" w:rsidRPr="00A2426B">
        <w:rPr>
          <w:position w:val="6"/>
          <w:sz w:val="16"/>
        </w:rPr>
        <w:t>*</w:t>
      </w:r>
      <w:r w:rsidRPr="00832A56">
        <w:t xml:space="preserve">collectables can be used only to reduce </w:t>
      </w:r>
      <w:r w:rsidR="00A2426B" w:rsidRPr="00A2426B">
        <w:rPr>
          <w:position w:val="6"/>
          <w:sz w:val="16"/>
        </w:rPr>
        <w:t>*</w:t>
      </w:r>
      <w:r w:rsidRPr="00832A56">
        <w:t>capital gains from collectables.</w:t>
      </w:r>
    </w:p>
    <w:p w14:paraId="30F15D42" w14:textId="77777777" w:rsidR="00AE4C6B" w:rsidRPr="00832A56" w:rsidRDefault="00AE4C6B" w:rsidP="00AE4C6B">
      <w:pPr>
        <w:pStyle w:val="notetext"/>
      </w:pPr>
      <w:r w:rsidRPr="00832A56">
        <w:t>Note:</w:t>
      </w:r>
      <w:r w:rsidRPr="00832A56">
        <w:tab/>
        <w:t>You choose the order in which you reduce your capital gains from collectables by your capital losses from collectables.</w:t>
      </w:r>
    </w:p>
    <w:p w14:paraId="369367B9" w14:textId="77777777" w:rsidR="00AE4C6B" w:rsidRPr="00832A56" w:rsidRDefault="00AE4C6B" w:rsidP="00AE4C6B">
      <w:pPr>
        <w:pStyle w:val="notetext"/>
      </w:pPr>
      <w:r w:rsidRPr="00832A56">
        <w:t>Example:</w:t>
      </w:r>
      <w:r w:rsidRPr="00832A56">
        <w:tab/>
        <w:t>Your capital gains from collectables total $200 and your capital losses from collectables total $400. You have other capital gains of $500. You have a net capital gain of $500 and a net capital loss from collectables of $200.</w:t>
      </w:r>
    </w:p>
    <w:p w14:paraId="4FFEE744" w14:textId="77777777" w:rsidR="00AE4C6B" w:rsidRPr="00832A56" w:rsidRDefault="00AE4C6B" w:rsidP="00AE4C6B">
      <w:pPr>
        <w:pStyle w:val="notetext"/>
      </w:pPr>
      <w:r w:rsidRPr="00832A56">
        <w:tab/>
        <w:t>The losses from collectables cannot be used to reduce the $500 capital gain.</w:t>
      </w:r>
    </w:p>
    <w:p w14:paraId="00FB0B5A" w14:textId="77777777" w:rsidR="00AE4C6B" w:rsidRPr="00832A56" w:rsidRDefault="00AE4C6B" w:rsidP="00902BF9">
      <w:pPr>
        <w:pStyle w:val="subsection"/>
      </w:pPr>
      <w:r w:rsidRPr="00832A56">
        <w:tab/>
        <w:t>(2)</w:t>
      </w:r>
      <w:r w:rsidRPr="00832A56">
        <w:tab/>
        <w:t xml:space="preserve">A </w:t>
      </w:r>
      <w:r w:rsidRPr="00832A56">
        <w:rPr>
          <w:b/>
          <w:i/>
        </w:rPr>
        <w:t>collectable</w:t>
      </w:r>
      <w:r w:rsidRPr="00832A56">
        <w:t xml:space="preserve"> is:</w:t>
      </w:r>
    </w:p>
    <w:p w14:paraId="39EF2189"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artwork, jewellery, an antique, or a coin or medallion; or</w:t>
      </w:r>
    </w:p>
    <w:p w14:paraId="25E65432" w14:textId="77777777" w:rsidR="00AE4C6B" w:rsidRPr="00832A56" w:rsidRDefault="00AE4C6B" w:rsidP="00AE4C6B">
      <w:pPr>
        <w:pStyle w:val="paragraph"/>
      </w:pPr>
      <w:r w:rsidRPr="00832A56">
        <w:tab/>
        <w:t>(b)</w:t>
      </w:r>
      <w:r w:rsidRPr="00832A56">
        <w:tab/>
        <w:t>a rare folio, manuscript or book; or</w:t>
      </w:r>
    </w:p>
    <w:p w14:paraId="1038D5CA" w14:textId="77777777" w:rsidR="00AE4C6B" w:rsidRPr="00832A56" w:rsidRDefault="00AE4C6B" w:rsidP="00AE4C6B">
      <w:pPr>
        <w:pStyle w:val="paragraph"/>
      </w:pPr>
      <w:r w:rsidRPr="00832A56">
        <w:tab/>
        <w:t>(c)</w:t>
      </w:r>
      <w:r w:rsidRPr="00832A56">
        <w:tab/>
        <w:t>a postage stamp or first day cover;</w:t>
      </w:r>
    </w:p>
    <w:p w14:paraId="6F6E4EC4" w14:textId="77777777" w:rsidR="00AE4C6B" w:rsidRPr="00832A56" w:rsidRDefault="00AE4C6B" w:rsidP="00902BF9">
      <w:pPr>
        <w:pStyle w:val="subsection2"/>
      </w:pPr>
      <w:r w:rsidRPr="00832A56">
        <w:t xml:space="preserve">that is used or kept mainly for your (or your </w:t>
      </w:r>
      <w:r w:rsidR="00A2426B" w:rsidRPr="00A2426B">
        <w:rPr>
          <w:position w:val="6"/>
          <w:sz w:val="16"/>
        </w:rPr>
        <w:t>*</w:t>
      </w:r>
      <w:r w:rsidRPr="00832A56">
        <w:t>associate’s) personal use or enjoyment.</w:t>
      </w:r>
    </w:p>
    <w:p w14:paraId="75D0B1BB" w14:textId="77777777" w:rsidR="00AE4C6B" w:rsidRPr="00832A56" w:rsidRDefault="00AE4C6B" w:rsidP="00902BF9">
      <w:pPr>
        <w:pStyle w:val="subsection"/>
      </w:pPr>
      <w:r w:rsidRPr="00832A56">
        <w:tab/>
        <w:t>(3)</w:t>
      </w:r>
      <w:r w:rsidRPr="00832A56">
        <w:tab/>
        <w:t xml:space="preserve">These are also </w:t>
      </w:r>
      <w:r w:rsidRPr="00832A56">
        <w:rPr>
          <w:b/>
          <w:i/>
        </w:rPr>
        <w:t>collectables</w:t>
      </w:r>
      <w:r w:rsidRPr="00832A56">
        <w:t>:</w:t>
      </w:r>
    </w:p>
    <w:p w14:paraId="623F4EF0" w14:textId="77777777" w:rsidR="00AE4C6B" w:rsidRPr="00832A56" w:rsidRDefault="00AE4C6B" w:rsidP="00AE4C6B">
      <w:pPr>
        <w:pStyle w:val="paragraph"/>
      </w:pPr>
      <w:r w:rsidRPr="00832A56">
        <w:tab/>
        <w:t>(a)</w:t>
      </w:r>
      <w:r w:rsidRPr="00832A56">
        <w:tab/>
        <w:t xml:space="preserve">an interest in any of the things covered by </w:t>
      </w:r>
      <w:r w:rsidR="00C635E7" w:rsidRPr="00832A56">
        <w:t>subsection (</w:t>
      </w:r>
      <w:r w:rsidRPr="00832A56">
        <w:t>2); or</w:t>
      </w:r>
    </w:p>
    <w:p w14:paraId="31C43EB4" w14:textId="77777777" w:rsidR="00AE4C6B" w:rsidRPr="00832A56" w:rsidRDefault="00AE4C6B" w:rsidP="00AE4C6B">
      <w:pPr>
        <w:pStyle w:val="paragraph"/>
      </w:pPr>
      <w:r w:rsidRPr="00832A56">
        <w:tab/>
        <w:t>(b)</w:t>
      </w:r>
      <w:r w:rsidRPr="00832A56">
        <w:tab/>
        <w:t>a debt that arises from any of those things; or</w:t>
      </w:r>
    </w:p>
    <w:p w14:paraId="50A66059" w14:textId="77777777" w:rsidR="00AE4C6B" w:rsidRPr="00832A56" w:rsidRDefault="00AE4C6B" w:rsidP="00AE4C6B">
      <w:pPr>
        <w:pStyle w:val="paragraph"/>
      </w:pPr>
      <w:r w:rsidRPr="00832A56">
        <w:tab/>
        <w:t>(c)</w:t>
      </w:r>
      <w:r w:rsidRPr="00832A56">
        <w:tab/>
        <w:t xml:space="preserve">an option or right to </w:t>
      </w:r>
      <w:r w:rsidR="00A2426B" w:rsidRPr="00A2426B">
        <w:rPr>
          <w:position w:val="6"/>
          <w:sz w:val="16"/>
        </w:rPr>
        <w:t>*</w:t>
      </w:r>
      <w:r w:rsidRPr="00832A56">
        <w:t>acquire any of those things.</w:t>
      </w:r>
    </w:p>
    <w:p w14:paraId="19CB11D2" w14:textId="77777777" w:rsidR="00AE4C6B" w:rsidRPr="00832A56" w:rsidRDefault="00AE4C6B" w:rsidP="00AE4C6B">
      <w:pPr>
        <w:pStyle w:val="notetext"/>
      </w:pPr>
      <w:r w:rsidRPr="00832A56">
        <w:t>Note:</w:t>
      </w:r>
      <w:r w:rsidRPr="00832A56">
        <w:tab/>
        <w:t>Collectables acquired for $500 or less are exempt. However, you get an exemption for an interest in one only if the market value of all the interests combined is $500 or less: see Subdivision</w:t>
      </w:r>
      <w:r w:rsidR="00C635E7" w:rsidRPr="00832A56">
        <w:t> </w:t>
      </w:r>
      <w:r w:rsidRPr="00832A56">
        <w:t>118</w:t>
      </w:r>
      <w:r w:rsidR="00A2426B">
        <w:noBreakHyphen/>
      </w:r>
      <w:r w:rsidRPr="00832A56">
        <w:t>A.</w:t>
      </w:r>
    </w:p>
    <w:p w14:paraId="1E7776D0" w14:textId="77777777" w:rsidR="00AE4C6B" w:rsidRPr="00832A56" w:rsidRDefault="00AE4C6B" w:rsidP="00902BF9">
      <w:pPr>
        <w:pStyle w:val="subsection"/>
      </w:pPr>
      <w:r w:rsidRPr="00832A56">
        <w:tab/>
        <w:t>(4)</w:t>
      </w:r>
      <w:r w:rsidRPr="00832A56">
        <w:tab/>
        <w:t xml:space="preserve">If some or all of a </w:t>
      </w:r>
      <w:r w:rsidR="00A2426B" w:rsidRPr="00A2426B">
        <w:rPr>
          <w:position w:val="6"/>
          <w:sz w:val="16"/>
        </w:rPr>
        <w:t>*</w:t>
      </w:r>
      <w:r w:rsidRPr="00832A56">
        <w:t xml:space="preserve">capital loss from a </w:t>
      </w:r>
      <w:r w:rsidR="00A2426B" w:rsidRPr="00A2426B">
        <w:rPr>
          <w:position w:val="6"/>
          <w:sz w:val="16"/>
        </w:rPr>
        <w:t>*</w:t>
      </w:r>
      <w:r w:rsidRPr="00832A56">
        <w:t xml:space="preserve">collectable cannot be applied in an income year, the unapplied amount can be applied in the next income year for which your </w:t>
      </w:r>
      <w:r w:rsidR="00A2426B" w:rsidRPr="00A2426B">
        <w:rPr>
          <w:position w:val="6"/>
          <w:sz w:val="16"/>
        </w:rPr>
        <w:t>*</w:t>
      </w:r>
      <w:r w:rsidRPr="00832A56">
        <w:t xml:space="preserve">capital gains from </w:t>
      </w:r>
      <w:r w:rsidR="00A2426B" w:rsidRPr="00A2426B">
        <w:rPr>
          <w:position w:val="6"/>
          <w:sz w:val="16"/>
        </w:rPr>
        <w:t>*</w:t>
      </w:r>
      <w:r w:rsidRPr="00832A56">
        <w:t xml:space="preserve">collectables exceed your </w:t>
      </w:r>
      <w:r w:rsidR="00A2426B" w:rsidRPr="00A2426B">
        <w:rPr>
          <w:position w:val="6"/>
          <w:sz w:val="16"/>
        </w:rPr>
        <w:t>*</w:t>
      </w:r>
      <w:r w:rsidRPr="00832A56">
        <w:t>capital losses (if any) from collectables.</w:t>
      </w:r>
    </w:p>
    <w:p w14:paraId="6815D503" w14:textId="77777777" w:rsidR="00AE4C6B" w:rsidRPr="00832A56" w:rsidRDefault="00AE4C6B" w:rsidP="00AE4C6B">
      <w:pPr>
        <w:pStyle w:val="notetext"/>
      </w:pPr>
      <w:r w:rsidRPr="00832A56">
        <w:t>Example:</w:t>
      </w:r>
      <w:r w:rsidRPr="00832A56">
        <w:tab/>
        <w:t>You have a capital gain from a collectable for the income year of $200 and a capital loss from another collectable of $600.</w:t>
      </w:r>
    </w:p>
    <w:p w14:paraId="2899D0EC" w14:textId="77777777" w:rsidR="00AE4C6B" w:rsidRPr="00832A56" w:rsidRDefault="00AE4C6B" w:rsidP="00AE4C6B">
      <w:pPr>
        <w:pStyle w:val="notetext"/>
      </w:pPr>
      <w:r w:rsidRPr="00832A56">
        <w:tab/>
        <w:t>Your capital loss from one collectable reduces your capital gain from the other to zero. You cannot apply the remaining $400 of the capital loss in this income year, but you can apply it in a later income year.</w:t>
      </w:r>
    </w:p>
    <w:p w14:paraId="2FF0B8BD" w14:textId="77777777" w:rsidR="00AE4C6B" w:rsidRPr="00832A56" w:rsidRDefault="00AE4C6B" w:rsidP="00902BF9">
      <w:pPr>
        <w:pStyle w:val="subsection"/>
      </w:pPr>
      <w:r w:rsidRPr="00832A56">
        <w:tab/>
        <w:t>(5)</w:t>
      </w:r>
      <w:r w:rsidRPr="00832A56">
        <w:tab/>
        <w:t xml:space="preserve">If you have 2 or more unapplied </w:t>
      </w:r>
      <w:r w:rsidR="00A2426B" w:rsidRPr="00A2426B">
        <w:rPr>
          <w:position w:val="6"/>
          <w:sz w:val="16"/>
        </w:rPr>
        <w:t>*</w:t>
      </w:r>
      <w:r w:rsidRPr="00832A56">
        <w:t xml:space="preserve">net capital losses from </w:t>
      </w:r>
      <w:r w:rsidR="00A2426B" w:rsidRPr="00A2426B">
        <w:rPr>
          <w:position w:val="6"/>
          <w:sz w:val="16"/>
        </w:rPr>
        <w:t>*</w:t>
      </w:r>
      <w:r w:rsidRPr="00832A56">
        <w:t>collectables, you must apply them in the order you made them.</w:t>
      </w:r>
    </w:p>
    <w:p w14:paraId="40EBFDAE" w14:textId="77777777" w:rsidR="00AE4C6B" w:rsidRPr="00832A56" w:rsidRDefault="00AE4C6B" w:rsidP="00AE4C6B">
      <w:pPr>
        <w:pStyle w:val="ActHead5"/>
      </w:pPr>
      <w:bookmarkStart w:id="374" w:name="_Toc185661246"/>
      <w:r w:rsidRPr="00832A56">
        <w:rPr>
          <w:rStyle w:val="CharSectno"/>
        </w:rPr>
        <w:t>108</w:t>
      </w:r>
      <w:r w:rsidR="00A2426B">
        <w:rPr>
          <w:rStyle w:val="CharSectno"/>
        </w:rPr>
        <w:noBreakHyphen/>
      </w:r>
      <w:r w:rsidRPr="00832A56">
        <w:rPr>
          <w:rStyle w:val="CharSectno"/>
        </w:rPr>
        <w:t>15</w:t>
      </w:r>
      <w:r w:rsidRPr="00832A56">
        <w:t xml:space="preserve">  Sets of collectables</w:t>
      </w:r>
      <w:bookmarkEnd w:id="374"/>
    </w:p>
    <w:p w14:paraId="386FDFF1" w14:textId="77777777" w:rsidR="00AE4C6B" w:rsidRPr="00832A56" w:rsidRDefault="00AE4C6B" w:rsidP="00902BF9">
      <w:pPr>
        <w:pStyle w:val="subsection"/>
      </w:pPr>
      <w:r w:rsidRPr="00832A56">
        <w:tab/>
        <w:t>(1)</w:t>
      </w:r>
      <w:r w:rsidRPr="00832A56">
        <w:tab/>
        <w:t>This section sets out what happens if:</w:t>
      </w:r>
    </w:p>
    <w:p w14:paraId="36EEF153" w14:textId="77777777" w:rsidR="00AE4C6B" w:rsidRPr="00832A56" w:rsidRDefault="00AE4C6B" w:rsidP="00AE4C6B">
      <w:pPr>
        <w:pStyle w:val="paragraph"/>
      </w:pPr>
      <w:r w:rsidRPr="00832A56">
        <w:tab/>
        <w:t>(a)</w:t>
      </w:r>
      <w:r w:rsidRPr="00832A56">
        <w:tab/>
        <w:t xml:space="preserve">you own </w:t>
      </w:r>
      <w:r w:rsidR="00A2426B" w:rsidRPr="00A2426B">
        <w:rPr>
          <w:position w:val="6"/>
          <w:sz w:val="16"/>
        </w:rPr>
        <w:t>*</w:t>
      </w:r>
      <w:r w:rsidRPr="00832A56">
        <w:t>collectables that are a set; and</w:t>
      </w:r>
    </w:p>
    <w:p w14:paraId="07ACCFA7" w14:textId="77777777" w:rsidR="00AE4C6B" w:rsidRPr="00832A56" w:rsidRDefault="00AE4C6B" w:rsidP="00AE4C6B">
      <w:pPr>
        <w:pStyle w:val="paragraph"/>
      </w:pPr>
      <w:r w:rsidRPr="00832A56">
        <w:tab/>
        <w:t>(b)</w:t>
      </w:r>
      <w:r w:rsidRPr="00832A56">
        <w:tab/>
        <w:t xml:space="preserve">they would ordinarily be </w:t>
      </w:r>
      <w:r w:rsidR="00A2426B" w:rsidRPr="00A2426B">
        <w:rPr>
          <w:position w:val="6"/>
          <w:sz w:val="16"/>
        </w:rPr>
        <w:t>*</w:t>
      </w:r>
      <w:r w:rsidRPr="00832A56">
        <w:t>disposed of as a set; and</w:t>
      </w:r>
    </w:p>
    <w:p w14:paraId="0BA6EC9F" w14:textId="77777777" w:rsidR="00AE4C6B" w:rsidRPr="00832A56" w:rsidRDefault="00AE4C6B" w:rsidP="00AE4C6B">
      <w:pPr>
        <w:pStyle w:val="paragraph"/>
      </w:pPr>
      <w:r w:rsidRPr="00832A56">
        <w:tab/>
        <w:t>(c)</w:t>
      </w:r>
      <w:r w:rsidRPr="00832A56">
        <w:tab/>
        <w:t>you dispose of them in one or more transactions for the purpose of trying to obtain the exemption in section</w:t>
      </w:r>
      <w:r w:rsidR="00C635E7" w:rsidRPr="00832A56">
        <w:t> </w:t>
      </w:r>
      <w:r w:rsidRPr="00832A56">
        <w:t>118</w:t>
      </w:r>
      <w:r w:rsidR="00A2426B">
        <w:noBreakHyphen/>
      </w:r>
      <w:r w:rsidRPr="00832A56">
        <w:t>10.</w:t>
      </w:r>
    </w:p>
    <w:p w14:paraId="1DD05705" w14:textId="77777777" w:rsidR="00AE4C6B" w:rsidRPr="00832A56" w:rsidRDefault="00AE4C6B" w:rsidP="00AE4C6B">
      <w:pPr>
        <w:pStyle w:val="notetext"/>
      </w:pPr>
      <w:r w:rsidRPr="00832A56">
        <w:t>Example:</w:t>
      </w:r>
      <w:r w:rsidRPr="00832A56">
        <w:tab/>
        <w:t>You buy a set of 3 books for $900. You apportion the $900 among each book: see section</w:t>
      </w:r>
      <w:r w:rsidR="00C635E7" w:rsidRPr="00832A56">
        <w:t> </w:t>
      </w:r>
      <w:r w:rsidRPr="00832A56">
        <w:t>112</w:t>
      </w:r>
      <w:r w:rsidR="00A2426B">
        <w:noBreakHyphen/>
      </w:r>
      <w:r w:rsidRPr="00832A56">
        <w:t>30. If the books are of equal value, you have acquired each one for $300.</w:t>
      </w:r>
    </w:p>
    <w:p w14:paraId="5CA72AB0" w14:textId="77777777" w:rsidR="00AE4C6B" w:rsidRPr="00832A56" w:rsidRDefault="00AE4C6B" w:rsidP="00AE4C6B">
      <w:pPr>
        <w:pStyle w:val="notetext"/>
      </w:pPr>
      <w:r w:rsidRPr="00832A56">
        <w:tab/>
        <w:t>If you dispose of each book individually, you would ordinarily obtain the exemption in section</w:t>
      </w:r>
      <w:r w:rsidR="00C635E7" w:rsidRPr="00832A56">
        <w:t> </w:t>
      </w:r>
      <w:r w:rsidRPr="00832A56">
        <w:t>118</w:t>
      </w:r>
      <w:r w:rsidR="00A2426B">
        <w:noBreakHyphen/>
      </w:r>
      <w:r w:rsidRPr="00832A56">
        <w:t>10, because you acquired each one for less than $500.</w:t>
      </w:r>
    </w:p>
    <w:p w14:paraId="141D93E8" w14:textId="77777777" w:rsidR="00AE4C6B" w:rsidRPr="00832A56" w:rsidRDefault="00AE4C6B" w:rsidP="00902BF9">
      <w:pPr>
        <w:pStyle w:val="subsection"/>
      </w:pPr>
      <w:r w:rsidRPr="00832A56">
        <w:tab/>
        <w:t>(2)</w:t>
      </w:r>
      <w:r w:rsidRPr="00832A56">
        <w:tab/>
        <w:t xml:space="preserve">The set of </w:t>
      </w:r>
      <w:r w:rsidR="00A2426B" w:rsidRPr="00A2426B">
        <w:rPr>
          <w:position w:val="6"/>
          <w:sz w:val="16"/>
        </w:rPr>
        <w:t>*</w:t>
      </w:r>
      <w:r w:rsidRPr="00832A56">
        <w:t xml:space="preserve">collectables is taken to be a single </w:t>
      </w:r>
      <w:r w:rsidR="00A2426B" w:rsidRPr="00A2426B">
        <w:rPr>
          <w:position w:val="6"/>
          <w:sz w:val="16"/>
        </w:rPr>
        <w:t>*</w:t>
      </w:r>
      <w:r w:rsidRPr="00832A56">
        <w:t xml:space="preserve">collectable and each of your </w:t>
      </w:r>
      <w:r w:rsidR="00A2426B" w:rsidRPr="00A2426B">
        <w:rPr>
          <w:position w:val="6"/>
          <w:sz w:val="16"/>
        </w:rPr>
        <w:t>*</w:t>
      </w:r>
      <w:r w:rsidRPr="00832A56">
        <w:t>disposals is a disposal of part of that collectable.</w:t>
      </w:r>
    </w:p>
    <w:p w14:paraId="4DBFE952" w14:textId="77777777" w:rsidR="00AE4C6B" w:rsidRPr="00832A56" w:rsidRDefault="00AE4C6B" w:rsidP="00AE4C6B">
      <w:pPr>
        <w:pStyle w:val="notetext"/>
      </w:pPr>
      <w:r w:rsidRPr="00832A56">
        <w:t>Example:</w:t>
      </w:r>
      <w:r w:rsidRPr="00832A56">
        <w:tab/>
        <w:t>To continue the example, the 3 books are taken to be a single collectable. You will not obtain the exemption in section</w:t>
      </w:r>
      <w:r w:rsidR="00C635E7" w:rsidRPr="00832A56">
        <w:t> </w:t>
      </w:r>
      <w:r w:rsidRPr="00832A56">
        <w:t>118</w:t>
      </w:r>
      <w:r w:rsidR="00A2426B">
        <w:noBreakHyphen/>
      </w:r>
      <w:r w:rsidRPr="00832A56">
        <w:t>10, because you acquired the set for more than $500.</w:t>
      </w:r>
    </w:p>
    <w:p w14:paraId="5666D7EA" w14:textId="77777777" w:rsidR="00AE4C6B" w:rsidRPr="00832A56" w:rsidRDefault="00AE4C6B" w:rsidP="00AE4C6B">
      <w:pPr>
        <w:pStyle w:val="notetext"/>
      </w:pPr>
      <w:r w:rsidRPr="00832A56">
        <w:tab/>
        <w:t>You work out if you make a capital gain or loss from a disposal of part of an asset by comparing the capital proceeds from it with the cost base or reduced cost base (as appropriate) of the disposed part.</w:t>
      </w:r>
    </w:p>
    <w:p w14:paraId="4275FFC7" w14:textId="77777777" w:rsidR="00AE4C6B" w:rsidRPr="00832A56" w:rsidRDefault="00AE4C6B" w:rsidP="00AE4C6B">
      <w:pPr>
        <w:pStyle w:val="notetext"/>
      </w:pPr>
      <w:r w:rsidRPr="00832A56">
        <w:t>Note 1:</w:t>
      </w:r>
      <w:r w:rsidRPr="00832A56">
        <w:tab/>
        <w:t>Section</w:t>
      </w:r>
      <w:r w:rsidR="00C635E7" w:rsidRPr="00832A56">
        <w:t> </w:t>
      </w:r>
      <w:r w:rsidRPr="00832A56">
        <w:t>112</w:t>
      </w:r>
      <w:r w:rsidR="00A2426B">
        <w:noBreakHyphen/>
      </w:r>
      <w:r w:rsidRPr="00832A56">
        <w:t>30 tells you how to apportion the cost base and reduced cost base of a CGT asset on a disposal of part of an asset.</w:t>
      </w:r>
    </w:p>
    <w:p w14:paraId="43E251FB" w14:textId="77777777" w:rsidR="00AE4C6B" w:rsidRPr="00832A56" w:rsidRDefault="00AE4C6B" w:rsidP="00AE4C6B">
      <w:pPr>
        <w:pStyle w:val="notetext"/>
      </w:pPr>
      <w:r w:rsidRPr="00832A56">
        <w:t>Note 2:</w:t>
      </w:r>
      <w:r w:rsidRPr="00832A56">
        <w:tab/>
        <w:t>This section does not apply to a collectable you last acquired before 16</w:t>
      </w:r>
      <w:r w:rsidR="00C635E7" w:rsidRPr="00832A56">
        <w:t> </w:t>
      </w:r>
      <w:r w:rsidRPr="00832A56">
        <w:t>December 1995: see section</w:t>
      </w:r>
      <w:r w:rsidR="00C635E7" w:rsidRPr="00832A56">
        <w:t> </w:t>
      </w:r>
      <w:r w:rsidRPr="00832A56">
        <w:t>108</w:t>
      </w:r>
      <w:r w:rsidR="00A2426B">
        <w:noBreakHyphen/>
      </w:r>
      <w:r w:rsidRPr="00832A56">
        <w:t xml:space="preserve">15 of the </w:t>
      </w:r>
      <w:r w:rsidRPr="00832A56">
        <w:rPr>
          <w:i/>
        </w:rPr>
        <w:t>Income Tax (Transitional Provisions) Act 1997</w:t>
      </w:r>
      <w:r w:rsidRPr="00832A56">
        <w:t>.</w:t>
      </w:r>
    </w:p>
    <w:p w14:paraId="5C6FD81C" w14:textId="77777777" w:rsidR="00AE4C6B" w:rsidRPr="00832A56" w:rsidRDefault="00AE4C6B" w:rsidP="00AE4C6B">
      <w:pPr>
        <w:pStyle w:val="ActHead5"/>
      </w:pPr>
      <w:bookmarkStart w:id="375" w:name="_Toc185661247"/>
      <w:r w:rsidRPr="00832A56">
        <w:rPr>
          <w:rStyle w:val="CharSectno"/>
        </w:rPr>
        <w:t>108</w:t>
      </w:r>
      <w:r w:rsidR="00A2426B">
        <w:rPr>
          <w:rStyle w:val="CharSectno"/>
        </w:rPr>
        <w:noBreakHyphen/>
      </w:r>
      <w:r w:rsidRPr="00832A56">
        <w:rPr>
          <w:rStyle w:val="CharSectno"/>
        </w:rPr>
        <w:t>17</w:t>
      </w:r>
      <w:r w:rsidRPr="00832A56">
        <w:t xml:space="preserve">  Cost base of a collectable</w:t>
      </w:r>
      <w:bookmarkEnd w:id="375"/>
    </w:p>
    <w:p w14:paraId="49C2806A" w14:textId="77777777" w:rsidR="00AE4C6B" w:rsidRPr="00832A56" w:rsidRDefault="00AE4C6B" w:rsidP="00902BF9">
      <w:pPr>
        <w:pStyle w:val="subsection"/>
      </w:pPr>
      <w:r w:rsidRPr="00832A56">
        <w:tab/>
      </w:r>
      <w:r w:rsidRPr="00832A56">
        <w:tab/>
        <w:t xml:space="preserve">In working out the </w:t>
      </w:r>
      <w:r w:rsidR="00A2426B" w:rsidRPr="00A2426B">
        <w:rPr>
          <w:position w:val="6"/>
          <w:sz w:val="16"/>
        </w:rPr>
        <w:t>*</w:t>
      </w:r>
      <w:r w:rsidRPr="00832A56">
        <w:t xml:space="preserve">cost base of a </w:t>
      </w:r>
      <w:r w:rsidR="00A2426B" w:rsidRPr="00A2426B">
        <w:rPr>
          <w:position w:val="6"/>
          <w:sz w:val="16"/>
        </w:rPr>
        <w:t>*</w:t>
      </w:r>
      <w:r w:rsidRPr="00832A56">
        <w:t xml:space="preserve">collectable, disregard the third element (about </w:t>
      </w:r>
      <w:r w:rsidR="00E72C5B" w:rsidRPr="00832A56">
        <w:t>costs of ownership</w:t>
      </w:r>
      <w:r w:rsidRPr="00832A56">
        <w:t>).</w:t>
      </w:r>
    </w:p>
    <w:p w14:paraId="45C53EF8" w14:textId="77777777" w:rsidR="00AE4C6B" w:rsidRPr="00832A56" w:rsidRDefault="00AE4C6B" w:rsidP="00AE4C6B">
      <w:pPr>
        <w:pStyle w:val="ActHead4"/>
      </w:pPr>
      <w:bookmarkStart w:id="376" w:name="_Toc185661248"/>
      <w:r w:rsidRPr="00832A56">
        <w:rPr>
          <w:rStyle w:val="CharSubdNo"/>
        </w:rPr>
        <w:t>Subdivision</w:t>
      </w:r>
      <w:r w:rsidR="00C635E7" w:rsidRPr="00832A56">
        <w:rPr>
          <w:rStyle w:val="CharSubdNo"/>
        </w:rPr>
        <w:t> </w:t>
      </w:r>
      <w:r w:rsidRPr="00832A56">
        <w:rPr>
          <w:rStyle w:val="CharSubdNo"/>
        </w:rPr>
        <w:t>108</w:t>
      </w:r>
      <w:r w:rsidR="00A2426B">
        <w:rPr>
          <w:rStyle w:val="CharSubdNo"/>
        </w:rPr>
        <w:noBreakHyphen/>
      </w:r>
      <w:r w:rsidRPr="00832A56">
        <w:rPr>
          <w:rStyle w:val="CharSubdNo"/>
        </w:rPr>
        <w:t>C</w:t>
      </w:r>
      <w:r w:rsidRPr="00832A56">
        <w:t>—</w:t>
      </w:r>
      <w:r w:rsidRPr="00832A56">
        <w:rPr>
          <w:rStyle w:val="CharSubdText"/>
        </w:rPr>
        <w:t>Personal use assets</w:t>
      </w:r>
      <w:bookmarkEnd w:id="376"/>
    </w:p>
    <w:p w14:paraId="3B0D8F7A" w14:textId="77777777" w:rsidR="00AE4C6B" w:rsidRPr="00832A56" w:rsidRDefault="00AE4C6B" w:rsidP="00AE4C6B">
      <w:pPr>
        <w:pStyle w:val="TofSectsHeading"/>
        <w:keepNext/>
        <w:keepLines/>
      </w:pPr>
      <w:r w:rsidRPr="00832A56">
        <w:t xml:space="preserve">Table of sections </w:t>
      </w:r>
    </w:p>
    <w:p w14:paraId="12461DEE" w14:textId="77777777" w:rsidR="00AE4C6B" w:rsidRPr="00832A56" w:rsidRDefault="00AE4C6B" w:rsidP="00AE4C6B">
      <w:pPr>
        <w:pStyle w:val="TofSectsSection"/>
      </w:pPr>
      <w:r w:rsidRPr="00832A56">
        <w:t>108</w:t>
      </w:r>
      <w:r w:rsidR="00A2426B">
        <w:noBreakHyphen/>
      </w:r>
      <w:r w:rsidRPr="00832A56">
        <w:t>20</w:t>
      </w:r>
      <w:r w:rsidRPr="00832A56">
        <w:tab/>
        <w:t>Losses from personal use assets must be disregarded</w:t>
      </w:r>
    </w:p>
    <w:p w14:paraId="26F6E870" w14:textId="77777777" w:rsidR="00AE4C6B" w:rsidRPr="00832A56" w:rsidRDefault="00AE4C6B" w:rsidP="00AE4C6B">
      <w:pPr>
        <w:pStyle w:val="TofSectsSection"/>
      </w:pPr>
      <w:r w:rsidRPr="00832A56">
        <w:t>108</w:t>
      </w:r>
      <w:r w:rsidR="00A2426B">
        <w:noBreakHyphen/>
      </w:r>
      <w:r w:rsidRPr="00832A56">
        <w:t>25</w:t>
      </w:r>
      <w:r w:rsidRPr="00832A56">
        <w:tab/>
        <w:t>Sets of personal use assets</w:t>
      </w:r>
    </w:p>
    <w:p w14:paraId="693FD445" w14:textId="77777777" w:rsidR="00AE4C6B" w:rsidRPr="00832A56" w:rsidRDefault="00AE4C6B" w:rsidP="00AE4C6B">
      <w:pPr>
        <w:pStyle w:val="TofSectsSection"/>
      </w:pPr>
      <w:r w:rsidRPr="00832A56">
        <w:t>108</w:t>
      </w:r>
      <w:r w:rsidR="00A2426B">
        <w:noBreakHyphen/>
      </w:r>
      <w:r w:rsidRPr="00832A56">
        <w:t>30</w:t>
      </w:r>
      <w:r w:rsidRPr="00832A56">
        <w:tab/>
        <w:t>Cost base of a personal use asset</w:t>
      </w:r>
    </w:p>
    <w:p w14:paraId="50BF5520" w14:textId="77777777" w:rsidR="00AE4C6B" w:rsidRPr="00832A56" w:rsidRDefault="00AE4C6B" w:rsidP="00AE4C6B">
      <w:pPr>
        <w:pStyle w:val="ActHead5"/>
      </w:pPr>
      <w:bookmarkStart w:id="377" w:name="_Toc185661249"/>
      <w:r w:rsidRPr="00832A56">
        <w:rPr>
          <w:rStyle w:val="CharSectno"/>
        </w:rPr>
        <w:t>108</w:t>
      </w:r>
      <w:r w:rsidR="00A2426B">
        <w:rPr>
          <w:rStyle w:val="CharSectno"/>
        </w:rPr>
        <w:noBreakHyphen/>
      </w:r>
      <w:r w:rsidRPr="00832A56">
        <w:rPr>
          <w:rStyle w:val="CharSectno"/>
        </w:rPr>
        <w:t>20</w:t>
      </w:r>
      <w:r w:rsidRPr="00832A56">
        <w:t xml:space="preserve">  Losses from personal use assets must be disregarded</w:t>
      </w:r>
      <w:bookmarkEnd w:id="377"/>
    </w:p>
    <w:p w14:paraId="57318258" w14:textId="77777777" w:rsidR="00AE4C6B" w:rsidRPr="00832A56" w:rsidRDefault="00AE4C6B" w:rsidP="00902BF9">
      <w:pPr>
        <w:pStyle w:val="subsection"/>
      </w:pPr>
      <w:r w:rsidRPr="00832A56">
        <w:tab/>
        <w:t>(1)</w:t>
      </w:r>
      <w:r w:rsidRPr="00832A56">
        <w:tab/>
        <w:t xml:space="preserve">In working out your </w:t>
      </w:r>
      <w:r w:rsidR="00A2426B" w:rsidRPr="00A2426B">
        <w:rPr>
          <w:position w:val="6"/>
          <w:sz w:val="16"/>
        </w:rPr>
        <w:t>*</w:t>
      </w:r>
      <w:r w:rsidRPr="00832A56">
        <w:t xml:space="preserve">net capital gain or </w:t>
      </w:r>
      <w:r w:rsidR="00A2426B" w:rsidRPr="00A2426B">
        <w:rPr>
          <w:position w:val="6"/>
          <w:sz w:val="16"/>
        </w:rPr>
        <w:t>*</w:t>
      </w:r>
      <w:r w:rsidRPr="00832A56">
        <w:t xml:space="preserve">net capital loss for the income year, any </w:t>
      </w:r>
      <w:r w:rsidR="00A2426B" w:rsidRPr="00A2426B">
        <w:rPr>
          <w:position w:val="6"/>
          <w:sz w:val="16"/>
        </w:rPr>
        <w:t>*</w:t>
      </w:r>
      <w:r w:rsidRPr="00832A56">
        <w:t xml:space="preserve">capital loss you make from a </w:t>
      </w:r>
      <w:r w:rsidR="00A2426B" w:rsidRPr="00A2426B">
        <w:rPr>
          <w:position w:val="6"/>
          <w:sz w:val="16"/>
        </w:rPr>
        <w:t>*</w:t>
      </w:r>
      <w:r w:rsidRPr="00832A56">
        <w:t>personal use asset is disregarded.</w:t>
      </w:r>
    </w:p>
    <w:p w14:paraId="21623C04" w14:textId="77777777" w:rsidR="00AE4C6B" w:rsidRPr="00832A56" w:rsidRDefault="00AE4C6B" w:rsidP="00902BF9">
      <w:pPr>
        <w:pStyle w:val="subsection"/>
      </w:pPr>
      <w:r w:rsidRPr="00832A56">
        <w:tab/>
        <w:t>(2)</w:t>
      </w:r>
      <w:r w:rsidRPr="00832A56">
        <w:tab/>
        <w:t xml:space="preserve">A </w:t>
      </w:r>
      <w:r w:rsidRPr="00832A56">
        <w:rPr>
          <w:b/>
          <w:i/>
        </w:rPr>
        <w:t>personal use asset</w:t>
      </w:r>
      <w:r w:rsidRPr="00832A56">
        <w:t xml:space="preserve"> is:</w:t>
      </w:r>
    </w:p>
    <w:p w14:paraId="50A53B52"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CGT asset (except a </w:t>
      </w:r>
      <w:r w:rsidR="00A2426B" w:rsidRPr="00A2426B">
        <w:rPr>
          <w:position w:val="6"/>
          <w:sz w:val="16"/>
        </w:rPr>
        <w:t>*</w:t>
      </w:r>
      <w:r w:rsidRPr="00832A56">
        <w:t xml:space="preserve">collectable) that is used or kept mainly for your (or your </w:t>
      </w:r>
      <w:r w:rsidR="00A2426B" w:rsidRPr="00A2426B">
        <w:rPr>
          <w:position w:val="6"/>
          <w:sz w:val="16"/>
        </w:rPr>
        <w:t>*</w:t>
      </w:r>
      <w:r w:rsidRPr="00832A56">
        <w:t>associate’s) personal use or enjoyment; or</w:t>
      </w:r>
    </w:p>
    <w:p w14:paraId="6DE198C5" w14:textId="77777777" w:rsidR="00AE4C6B" w:rsidRPr="00832A56" w:rsidRDefault="00AE4C6B" w:rsidP="00AE4C6B">
      <w:pPr>
        <w:pStyle w:val="paragraph"/>
      </w:pPr>
      <w:r w:rsidRPr="00832A56">
        <w:tab/>
        <w:t>(b)</w:t>
      </w:r>
      <w:r w:rsidRPr="00832A56">
        <w:tab/>
        <w:t xml:space="preserve">an option or right to </w:t>
      </w:r>
      <w:r w:rsidR="00A2426B" w:rsidRPr="00A2426B">
        <w:rPr>
          <w:position w:val="6"/>
          <w:sz w:val="16"/>
        </w:rPr>
        <w:t>*</w:t>
      </w:r>
      <w:r w:rsidRPr="00832A56">
        <w:t xml:space="preserve">acquire a </w:t>
      </w:r>
      <w:r w:rsidR="00A2426B" w:rsidRPr="00A2426B">
        <w:rPr>
          <w:position w:val="6"/>
          <w:sz w:val="16"/>
        </w:rPr>
        <w:t>*</w:t>
      </w:r>
      <w:r w:rsidRPr="00832A56">
        <w:t>CGT asset of that kind; or</w:t>
      </w:r>
    </w:p>
    <w:p w14:paraId="02AEB18F" w14:textId="77777777" w:rsidR="00AE4C6B" w:rsidRPr="00832A56" w:rsidRDefault="00AE4C6B" w:rsidP="00AE4C6B">
      <w:pPr>
        <w:pStyle w:val="paragraph"/>
      </w:pPr>
      <w:r w:rsidRPr="00832A56">
        <w:tab/>
        <w:t>(c)</w:t>
      </w:r>
      <w:r w:rsidRPr="00832A56">
        <w:tab/>
        <w:t xml:space="preserve">a debt arising from a </w:t>
      </w:r>
      <w:r w:rsidR="00A2426B" w:rsidRPr="00A2426B">
        <w:rPr>
          <w:position w:val="6"/>
          <w:sz w:val="16"/>
        </w:rPr>
        <w:t>*</w:t>
      </w:r>
      <w:r w:rsidRPr="00832A56">
        <w:t xml:space="preserve">CGT event in which the </w:t>
      </w:r>
      <w:r w:rsidR="00A2426B" w:rsidRPr="00A2426B">
        <w:rPr>
          <w:position w:val="6"/>
          <w:sz w:val="16"/>
        </w:rPr>
        <w:t>*</w:t>
      </w:r>
      <w:r w:rsidRPr="00832A56">
        <w:t xml:space="preserve">CGT asset the subject of the event was one covered by </w:t>
      </w:r>
      <w:r w:rsidR="00C635E7" w:rsidRPr="00832A56">
        <w:t>paragraph (</w:t>
      </w:r>
      <w:r w:rsidRPr="00832A56">
        <w:t>a); or</w:t>
      </w:r>
    </w:p>
    <w:p w14:paraId="02DE7553" w14:textId="77777777" w:rsidR="00AE4C6B" w:rsidRPr="00832A56" w:rsidRDefault="00AE4C6B" w:rsidP="00AE4C6B">
      <w:pPr>
        <w:pStyle w:val="paragraph"/>
      </w:pPr>
      <w:r w:rsidRPr="00832A56">
        <w:tab/>
        <w:t>(d)</w:t>
      </w:r>
      <w:r w:rsidRPr="00832A56">
        <w:tab/>
        <w:t>a debt arising other than:</w:t>
      </w:r>
    </w:p>
    <w:p w14:paraId="2B479160" w14:textId="77777777" w:rsidR="00AE4C6B" w:rsidRPr="00832A56" w:rsidRDefault="00AE4C6B" w:rsidP="00AE4C6B">
      <w:pPr>
        <w:pStyle w:val="paragraphsub"/>
      </w:pPr>
      <w:r w:rsidRPr="00832A56">
        <w:tab/>
        <w:t>(i)</w:t>
      </w:r>
      <w:r w:rsidRPr="00832A56">
        <w:tab/>
        <w:t>in the course of gaining or producing your assessable income; or</w:t>
      </w:r>
    </w:p>
    <w:p w14:paraId="73A0DE64" w14:textId="77777777" w:rsidR="00AE4C6B" w:rsidRPr="00832A56" w:rsidRDefault="00AE4C6B" w:rsidP="00AE4C6B">
      <w:pPr>
        <w:pStyle w:val="paragraphsub"/>
      </w:pPr>
      <w:r w:rsidRPr="00832A56">
        <w:tab/>
        <w:t>(ii)</w:t>
      </w:r>
      <w:r w:rsidRPr="00832A56">
        <w:tab/>
        <w:t xml:space="preserve">from your carrying on a </w:t>
      </w:r>
      <w:r w:rsidR="00A2426B" w:rsidRPr="00A2426B">
        <w:rPr>
          <w:position w:val="6"/>
          <w:sz w:val="16"/>
        </w:rPr>
        <w:t>*</w:t>
      </w:r>
      <w:r w:rsidRPr="00832A56">
        <w:t>business.</w:t>
      </w:r>
    </w:p>
    <w:p w14:paraId="7D80A8AC" w14:textId="77777777" w:rsidR="00AE4C6B" w:rsidRPr="00832A56" w:rsidRDefault="00AE4C6B" w:rsidP="00AE4C6B">
      <w:pPr>
        <w:pStyle w:val="notetext"/>
      </w:pPr>
      <w:r w:rsidRPr="00832A56">
        <w:t>Note 1:</w:t>
      </w:r>
      <w:r w:rsidRPr="00832A56">
        <w:tab/>
        <w:t>There is an exemption for a personal use asset you acquire for $10,000 or less: see section</w:t>
      </w:r>
      <w:r w:rsidR="00C635E7" w:rsidRPr="00832A56">
        <w:t> </w:t>
      </w:r>
      <w:r w:rsidRPr="00832A56">
        <w:t>118</w:t>
      </w:r>
      <w:r w:rsidR="00A2426B">
        <w:noBreakHyphen/>
      </w:r>
      <w:r w:rsidRPr="00832A56">
        <w:t>10.</w:t>
      </w:r>
    </w:p>
    <w:p w14:paraId="4BD3C28C" w14:textId="77777777" w:rsidR="00AE4C6B" w:rsidRPr="00832A56" w:rsidRDefault="00AE4C6B" w:rsidP="00AE4C6B">
      <w:pPr>
        <w:pStyle w:val="notetext"/>
      </w:pPr>
      <w:r w:rsidRPr="00832A56">
        <w:t>Note 2:</w:t>
      </w:r>
      <w:r w:rsidRPr="00832A56">
        <w:tab/>
        <w:t>A debt arising from a CGT event involving a CGT asset kept mainly for your personal use and enjoyment is a personal use asset to prevent any loss arising from the debt being a normal capital loss.</w:t>
      </w:r>
    </w:p>
    <w:p w14:paraId="15DB5CA3" w14:textId="77777777" w:rsidR="00AE4C6B" w:rsidRPr="00832A56" w:rsidRDefault="00AE4C6B" w:rsidP="00902BF9">
      <w:pPr>
        <w:pStyle w:val="subsection"/>
      </w:pPr>
      <w:r w:rsidRPr="00832A56">
        <w:tab/>
        <w:t>(3)</w:t>
      </w:r>
      <w:r w:rsidRPr="00832A56">
        <w:tab/>
        <w:t xml:space="preserve">A </w:t>
      </w:r>
      <w:r w:rsidRPr="00832A56">
        <w:rPr>
          <w:b/>
          <w:i/>
        </w:rPr>
        <w:t xml:space="preserve">personal use asset </w:t>
      </w:r>
      <w:r w:rsidRPr="00832A56">
        <w:t xml:space="preserve">does </w:t>
      </w:r>
      <w:r w:rsidRPr="00832A56">
        <w:rPr>
          <w:i/>
        </w:rPr>
        <w:t>not</w:t>
      </w:r>
      <w:r w:rsidRPr="00832A56">
        <w:t xml:space="preserve"> include land, a </w:t>
      </w:r>
      <w:r w:rsidR="00A2426B" w:rsidRPr="00A2426B">
        <w:rPr>
          <w:position w:val="6"/>
          <w:sz w:val="16"/>
        </w:rPr>
        <w:t>*</w:t>
      </w:r>
      <w:r w:rsidRPr="00832A56">
        <w:t xml:space="preserve">stratum unit or a building or structure that is taken to be a separate </w:t>
      </w:r>
      <w:r w:rsidR="00A2426B" w:rsidRPr="00A2426B">
        <w:rPr>
          <w:position w:val="6"/>
          <w:sz w:val="16"/>
        </w:rPr>
        <w:t>*</w:t>
      </w:r>
      <w:r w:rsidRPr="00832A56">
        <w:t>CGT asset because of Subdivision</w:t>
      </w:r>
      <w:r w:rsidR="00C635E7" w:rsidRPr="00832A56">
        <w:t> </w:t>
      </w:r>
      <w:r w:rsidRPr="00832A56">
        <w:t>108</w:t>
      </w:r>
      <w:r w:rsidR="00A2426B">
        <w:noBreakHyphen/>
      </w:r>
      <w:r w:rsidRPr="00832A56">
        <w:t>D.</w:t>
      </w:r>
    </w:p>
    <w:p w14:paraId="1B7DA2A6" w14:textId="77777777" w:rsidR="00AE4C6B" w:rsidRPr="00832A56" w:rsidRDefault="00AE4C6B" w:rsidP="00AE4C6B">
      <w:pPr>
        <w:pStyle w:val="ActHead5"/>
      </w:pPr>
      <w:bookmarkStart w:id="378" w:name="_Toc185661250"/>
      <w:r w:rsidRPr="00832A56">
        <w:rPr>
          <w:rStyle w:val="CharSectno"/>
        </w:rPr>
        <w:t>108</w:t>
      </w:r>
      <w:r w:rsidR="00A2426B">
        <w:rPr>
          <w:rStyle w:val="CharSectno"/>
        </w:rPr>
        <w:noBreakHyphen/>
      </w:r>
      <w:r w:rsidRPr="00832A56">
        <w:rPr>
          <w:rStyle w:val="CharSectno"/>
        </w:rPr>
        <w:t>25</w:t>
      </w:r>
      <w:r w:rsidRPr="00832A56">
        <w:t xml:space="preserve">  Sets of personal use assets</w:t>
      </w:r>
      <w:bookmarkEnd w:id="378"/>
    </w:p>
    <w:p w14:paraId="3DD56E15" w14:textId="77777777" w:rsidR="00AE4C6B" w:rsidRPr="00832A56" w:rsidRDefault="00AE4C6B" w:rsidP="00902BF9">
      <w:pPr>
        <w:pStyle w:val="subsection"/>
      </w:pPr>
      <w:r w:rsidRPr="00832A56">
        <w:tab/>
        <w:t>(1)</w:t>
      </w:r>
      <w:r w:rsidRPr="00832A56">
        <w:tab/>
        <w:t>This section sets out what happens if:</w:t>
      </w:r>
    </w:p>
    <w:p w14:paraId="3FECE2D0" w14:textId="77777777" w:rsidR="00AE4C6B" w:rsidRPr="00832A56" w:rsidRDefault="00AE4C6B" w:rsidP="00AE4C6B">
      <w:pPr>
        <w:pStyle w:val="paragraph"/>
      </w:pPr>
      <w:r w:rsidRPr="00832A56">
        <w:tab/>
        <w:t>(a)</w:t>
      </w:r>
      <w:r w:rsidRPr="00832A56">
        <w:tab/>
        <w:t xml:space="preserve">you own </w:t>
      </w:r>
      <w:r w:rsidR="00A2426B" w:rsidRPr="00A2426B">
        <w:rPr>
          <w:position w:val="6"/>
          <w:sz w:val="16"/>
        </w:rPr>
        <w:t>*</w:t>
      </w:r>
      <w:r w:rsidRPr="00832A56">
        <w:t>personal use assets that are a set; and</w:t>
      </w:r>
    </w:p>
    <w:p w14:paraId="7DC60E77" w14:textId="77777777" w:rsidR="00AE4C6B" w:rsidRPr="00832A56" w:rsidRDefault="00AE4C6B" w:rsidP="00AE4C6B">
      <w:pPr>
        <w:pStyle w:val="paragraph"/>
      </w:pPr>
      <w:r w:rsidRPr="00832A56">
        <w:tab/>
        <w:t>(b)</w:t>
      </w:r>
      <w:r w:rsidRPr="00832A56">
        <w:tab/>
        <w:t xml:space="preserve">they would ordinarily be </w:t>
      </w:r>
      <w:r w:rsidR="00A2426B" w:rsidRPr="00A2426B">
        <w:rPr>
          <w:position w:val="6"/>
          <w:sz w:val="16"/>
        </w:rPr>
        <w:t>*</w:t>
      </w:r>
      <w:r w:rsidRPr="00832A56">
        <w:t>disposed of as a set; and</w:t>
      </w:r>
    </w:p>
    <w:p w14:paraId="3225E152" w14:textId="77777777" w:rsidR="00AE4C6B" w:rsidRPr="00832A56" w:rsidRDefault="00AE4C6B" w:rsidP="00AE4C6B">
      <w:pPr>
        <w:pStyle w:val="paragraph"/>
      </w:pPr>
      <w:r w:rsidRPr="00832A56">
        <w:tab/>
        <w:t>(c)</w:t>
      </w:r>
      <w:r w:rsidRPr="00832A56">
        <w:tab/>
        <w:t>you dispose of them in one or more transactions for the purpose of trying to obtain the exemption in section</w:t>
      </w:r>
      <w:r w:rsidR="00C635E7" w:rsidRPr="00832A56">
        <w:t> </w:t>
      </w:r>
      <w:r w:rsidRPr="00832A56">
        <w:t>118</w:t>
      </w:r>
      <w:r w:rsidR="00A2426B">
        <w:noBreakHyphen/>
      </w:r>
      <w:r w:rsidRPr="00832A56">
        <w:t>10.</w:t>
      </w:r>
    </w:p>
    <w:p w14:paraId="7241C474" w14:textId="77777777" w:rsidR="00AE4C6B" w:rsidRPr="00832A56" w:rsidRDefault="00AE4C6B" w:rsidP="00902BF9">
      <w:pPr>
        <w:pStyle w:val="subsection"/>
      </w:pPr>
      <w:r w:rsidRPr="00832A56">
        <w:tab/>
        <w:t>(2)</w:t>
      </w:r>
      <w:r w:rsidRPr="00832A56">
        <w:tab/>
        <w:t xml:space="preserve">The set of </w:t>
      </w:r>
      <w:r w:rsidR="00A2426B" w:rsidRPr="00A2426B">
        <w:rPr>
          <w:position w:val="6"/>
          <w:sz w:val="16"/>
        </w:rPr>
        <w:t>*</w:t>
      </w:r>
      <w:r w:rsidRPr="00832A56">
        <w:t xml:space="preserve">personal use assets is taken to be a single </w:t>
      </w:r>
      <w:r w:rsidR="00A2426B" w:rsidRPr="00A2426B">
        <w:rPr>
          <w:position w:val="6"/>
          <w:sz w:val="16"/>
        </w:rPr>
        <w:t>*</w:t>
      </w:r>
      <w:r w:rsidRPr="00832A56">
        <w:t xml:space="preserve">personal use asset and each of your </w:t>
      </w:r>
      <w:r w:rsidR="00A2426B" w:rsidRPr="00A2426B">
        <w:rPr>
          <w:position w:val="6"/>
          <w:sz w:val="16"/>
        </w:rPr>
        <w:t>*</w:t>
      </w:r>
      <w:r w:rsidRPr="00832A56">
        <w:t>disposals is a disposal of part of that asset.</w:t>
      </w:r>
    </w:p>
    <w:p w14:paraId="601A82C9" w14:textId="77777777" w:rsidR="00AE4C6B" w:rsidRPr="00832A56" w:rsidRDefault="00AE4C6B" w:rsidP="00AE4C6B">
      <w:pPr>
        <w:pStyle w:val="ActHead5"/>
      </w:pPr>
      <w:bookmarkStart w:id="379" w:name="_Toc185661251"/>
      <w:r w:rsidRPr="00832A56">
        <w:rPr>
          <w:rStyle w:val="CharSectno"/>
        </w:rPr>
        <w:t>108</w:t>
      </w:r>
      <w:r w:rsidR="00A2426B">
        <w:rPr>
          <w:rStyle w:val="CharSectno"/>
        </w:rPr>
        <w:noBreakHyphen/>
      </w:r>
      <w:r w:rsidRPr="00832A56">
        <w:rPr>
          <w:rStyle w:val="CharSectno"/>
        </w:rPr>
        <w:t>30</w:t>
      </w:r>
      <w:r w:rsidRPr="00832A56">
        <w:t xml:space="preserve">  Cost base of a personal use asset</w:t>
      </w:r>
      <w:bookmarkEnd w:id="379"/>
    </w:p>
    <w:p w14:paraId="7418418B" w14:textId="77777777" w:rsidR="00AE4C6B" w:rsidRPr="00832A56" w:rsidRDefault="00AE4C6B" w:rsidP="00902BF9">
      <w:pPr>
        <w:pStyle w:val="subsection"/>
      </w:pPr>
      <w:r w:rsidRPr="00832A56">
        <w:tab/>
      </w:r>
      <w:r w:rsidRPr="00832A56">
        <w:tab/>
        <w:t xml:space="preserve">In working out the </w:t>
      </w:r>
      <w:r w:rsidR="00A2426B" w:rsidRPr="00A2426B">
        <w:rPr>
          <w:position w:val="6"/>
          <w:sz w:val="16"/>
        </w:rPr>
        <w:t>*</w:t>
      </w:r>
      <w:r w:rsidRPr="00832A56">
        <w:t xml:space="preserve">cost base of a </w:t>
      </w:r>
      <w:r w:rsidR="00A2426B" w:rsidRPr="00A2426B">
        <w:rPr>
          <w:position w:val="6"/>
          <w:sz w:val="16"/>
        </w:rPr>
        <w:t>*</w:t>
      </w:r>
      <w:r w:rsidRPr="00832A56">
        <w:t xml:space="preserve">personal use asset, disregard the third element (about the </w:t>
      </w:r>
      <w:r w:rsidR="005A3967" w:rsidRPr="00832A56">
        <w:t>costs of ownership</w:t>
      </w:r>
      <w:r w:rsidRPr="00832A56">
        <w:t>).</w:t>
      </w:r>
    </w:p>
    <w:p w14:paraId="61975A3E" w14:textId="77777777" w:rsidR="00AE4C6B" w:rsidRPr="00832A56" w:rsidRDefault="00AE4C6B" w:rsidP="00AE4C6B">
      <w:pPr>
        <w:pStyle w:val="ActHead4"/>
      </w:pPr>
      <w:bookmarkStart w:id="380" w:name="_Toc185661252"/>
      <w:r w:rsidRPr="00832A56">
        <w:rPr>
          <w:rStyle w:val="CharSubdNo"/>
        </w:rPr>
        <w:t>Subdivision</w:t>
      </w:r>
      <w:r w:rsidR="00C635E7" w:rsidRPr="00832A56">
        <w:rPr>
          <w:rStyle w:val="CharSubdNo"/>
        </w:rPr>
        <w:t> </w:t>
      </w:r>
      <w:r w:rsidRPr="00832A56">
        <w:rPr>
          <w:rStyle w:val="CharSubdNo"/>
        </w:rPr>
        <w:t>108</w:t>
      </w:r>
      <w:r w:rsidR="00A2426B">
        <w:rPr>
          <w:rStyle w:val="CharSubdNo"/>
        </w:rPr>
        <w:noBreakHyphen/>
      </w:r>
      <w:r w:rsidRPr="00832A56">
        <w:rPr>
          <w:rStyle w:val="CharSubdNo"/>
        </w:rPr>
        <w:t>D</w:t>
      </w:r>
      <w:r w:rsidRPr="00832A56">
        <w:t>—</w:t>
      </w:r>
      <w:r w:rsidRPr="00832A56">
        <w:rPr>
          <w:rStyle w:val="CharSubdText"/>
        </w:rPr>
        <w:t>Separate CGT assets</w:t>
      </w:r>
      <w:bookmarkEnd w:id="380"/>
    </w:p>
    <w:p w14:paraId="066DFA55" w14:textId="77777777" w:rsidR="00AE4C6B" w:rsidRPr="00832A56" w:rsidRDefault="00AE4C6B" w:rsidP="00AE4C6B">
      <w:pPr>
        <w:pStyle w:val="ActHead4"/>
      </w:pPr>
      <w:bookmarkStart w:id="381" w:name="_Toc185661253"/>
      <w:r w:rsidRPr="00832A56">
        <w:t>Guide to Subdivision</w:t>
      </w:r>
      <w:r w:rsidR="00C635E7" w:rsidRPr="00832A56">
        <w:t> </w:t>
      </w:r>
      <w:r w:rsidRPr="00832A56">
        <w:t>108</w:t>
      </w:r>
      <w:r w:rsidR="00A2426B">
        <w:noBreakHyphen/>
      </w:r>
      <w:r w:rsidRPr="00832A56">
        <w:t>D</w:t>
      </w:r>
      <w:bookmarkEnd w:id="381"/>
    </w:p>
    <w:p w14:paraId="44294161" w14:textId="77777777" w:rsidR="00AE4C6B" w:rsidRPr="00832A56" w:rsidRDefault="00AE4C6B" w:rsidP="00AE4C6B">
      <w:pPr>
        <w:pStyle w:val="ActHead5"/>
      </w:pPr>
      <w:bookmarkStart w:id="382" w:name="_Toc185661254"/>
      <w:r w:rsidRPr="00832A56">
        <w:rPr>
          <w:rStyle w:val="CharSectno"/>
        </w:rPr>
        <w:t>108</w:t>
      </w:r>
      <w:r w:rsidR="00A2426B">
        <w:rPr>
          <w:rStyle w:val="CharSectno"/>
        </w:rPr>
        <w:noBreakHyphen/>
      </w:r>
      <w:r w:rsidRPr="00832A56">
        <w:rPr>
          <w:rStyle w:val="CharSectno"/>
        </w:rPr>
        <w:t>50</w:t>
      </w:r>
      <w:r w:rsidRPr="00832A56">
        <w:t xml:space="preserve">  What this Subdivision is about</w:t>
      </w:r>
      <w:bookmarkEnd w:id="382"/>
    </w:p>
    <w:p w14:paraId="7DBE1069" w14:textId="77777777" w:rsidR="00AE4C6B" w:rsidRPr="00832A56" w:rsidRDefault="00AE4C6B" w:rsidP="0066578F">
      <w:pPr>
        <w:pStyle w:val="BoxText"/>
        <w:rPr>
          <w:sz w:val="28"/>
        </w:rPr>
      </w:pPr>
      <w:r w:rsidRPr="00832A56">
        <w:t>For CGT purposes, there are:</w:t>
      </w:r>
    </w:p>
    <w:p w14:paraId="7F8874BE" w14:textId="77777777" w:rsidR="00AE4C6B" w:rsidRPr="00832A56" w:rsidRDefault="00AE4C6B" w:rsidP="00AE4C6B">
      <w:pPr>
        <w:pStyle w:val="TLPboxbullet"/>
        <w:keepNext/>
      </w:pPr>
      <w:r w:rsidRPr="00832A56">
        <w:rPr>
          <w:sz w:val="28"/>
        </w:rPr>
        <w:tab/>
      </w:r>
      <w:r w:rsidRPr="00832A56">
        <w:rPr>
          <w:sz w:val="32"/>
        </w:rPr>
        <w:t>•</w:t>
      </w:r>
      <w:r w:rsidRPr="00832A56">
        <w:tab/>
        <w:t>exceptions to the common law principle that what is attached to the land is part of the land; and</w:t>
      </w:r>
    </w:p>
    <w:p w14:paraId="30F38CBE" w14:textId="77777777" w:rsidR="00AE4C6B" w:rsidRPr="00832A56" w:rsidRDefault="00AE4C6B" w:rsidP="00AE4C6B">
      <w:pPr>
        <w:pStyle w:val="TLPboxbullet"/>
      </w:pPr>
      <w:r w:rsidRPr="00832A56">
        <w:rPr>
          <w:sz w:val="28"/>
        </w:rPr>
        <w:tab/>
      </w:r>
      <w:r w:rsidRPr="00832A56">
        <w:rPr>
          <w:sz w:val="32"/>
        </w:rPr>
        <w:t>•</w:t>
      </w:r>
      <w:r w:rsidRPr="00832A56">
        <w:rPr>
          <w:sz w:val="28"/>
        </w:rPr>
        <w:tab/>
      </w:r>
      <w:r w:rsidRPr="00832A56">
        <w:t>special rules about buildings and adjacent land; and</w:t>
      </w:r>
    </w:p>
    <w:p w14:paraId="0A6B2846" w14:textId="77777777" w:rsidR="00AE4C6B" w:rsidRPr="00832A56" w:rsidRDefault="00AE4C6B" w:rsidP="00AE4C6B">
      <w:pPr>
        <w:pStyle w:val="TLPboxbullet"/>
      </w:pPr>
      <w:r w:rsidRPr="00832A56">
        <w:rPr>
          <w:sz w:val="32"/>
        </w:rPr>
        <w:tab/>
        <w:t>•</w:t>
      </w:r>
      <w:r w:rsidRPr="00832A56">
        <w:tab/>
        <w:t>rules about when a capital improvement to a CGT asset is treated as a separate CGT asset.</w:t>
      </w:r>
    </w:p>
    <w:p w14:paraId="4BF4B156" w14:textId="77777777" w:rsidR="00AE4C6B" w:rsidRPr="00832A56" w:rsidRDefault="00AE4C6B" w:rsidP="00AE4C6B">
      <w:pPr>
        <w:pStyle w:val="notetext"/>
      </w:pPr>
      <w:r w:rsidRPr="00832A56">
        <w:t>Note:</w:t>
      </w:r>
      <w:r w:rsidRPr="00832A56">
        <w:tab/>
        <w:t>In addition to the circumstances set out in this Subdivision, separate asset treatment can apply under section</w:t>
      </w:r>
      <w:r w:rsidR="00C635E7" w:rsidRPr="00832A56">
        <w:t> </w:t>
      </w:r>
      <w:r w:rsidRPr="00832A56">
        <w:t>124</w:t>
      </w:r>
      <w:r w:rsidR="00A2426B">
        <w:noBreakHyphen/>
      </w:r>
      <w:r w:rsidRPr="00832A56">
        <w:t>595 (about a roll</w:t>
      </w:r>
      <w:r w:rsidR="00A2426B">
        <w:noBreakHyphen/>
      </w:r>
      <w:r w:rsidRPr="00832A56">
        <w:t>over for a Crown lease)</w:t>
      </w:r>
      <w:r w:rsidR="004A6004" w:rsidRPr="00832A56">
        <w:t xml:space="preserve"> and section</w:t>
      </w:r>
      <w:r w:rsidR="00C635E7" w:rsidRPr="00832A56">
        <w:t> </w:t>
      </w:r>
      <w:r w:rsidR="004A6004" w:rsidRPr="00832A56">
        <w:t>124</w:t>
      </w:r>
      <w:r w:rsidR="00A2426B">
        <w:noBreakHyphen/>
      </w:r>
      <w:r w:rsidR="004A6004" w:rsidRPr="00832A56">
        <w:t>725 (about a roll</w:t>
      </w:r>
      <w:r w:rsidR="00A2426B">
        <w:noBreakHyphen/>
      </w:r>
      <w:r w:rsidR="004A6004" w:rsidRPr="00832A56">
        <w:t>over for a prospecting or mining entitlement)</w:t>
      </w:r>
      <w:r w:rsidRPr="00832A56">
        <w:t>.</w:t>
      </w:r>
    </w:p>
    <w:p w14:paraId="05441B05" w14:textId="77777777" w:rsidR="00AE4C6B" w:rsidRPr="00832A56" w:rsidRDefault="00AE4C6B" w:rsidP="00AE4C6B">
      <w:pPr>
        <w:pStyle w:val="TofSectsHeading"/>
        <w:keepNext/>
        <w:keepLines/>
      </w:pPr>
      <w:r w:rsidRPr="00832A56">
        <w:t>Table of sections</w:t>
      </w:r>
    </w:p>
    <w:p w14:paraId="20CD3C13" w14:textId="77777777" w:rsidR="00AE4C6B" w:rsidRPr="00832A56" w:rsidRDefault="00AE4C6B" w:rsidP="00AE4C6B">
      <w:pPr>
        <w:pStyle w:val="TofSectsGroupHeading"/>
      </w:pPr>
      <w:r w:rsidRPr="00832A56">
        <w:t>Operative provisions</w:t>
      </w:r>
    </w:p>
    <w:p w14:paraId="7C8673A6" w14:textId="77777777" w:rsidR="00AE4C6B" w:rsidRPr="00832A56" w:rsidRDefault="00AE4C6B" w:rsidP="00AE4C6B">
      <w:pPr>
        <w:pStyle w:val="TofSectsSection"/>
      </w:pPr>
      <w:r w:rsidRPr="00832A56">
        <w:t>108</w:t>
      </w:r>
      <w:r w:rsidR="00A2426B">
        <w:noBreakHyphen/>
      </w:r>
      <w:r w:rsidRPr="00832A56">
        <w:t>55</w:t>
      </w:r>
      <w:r w:rsidRPr="00832A56">
        <w:tab/>
        <w:t>When is a building a separate asset from land?</w:t>
      </w:r>
    </w:p>
    <w:p w14:paraId="4D0FA3D6" w14:textId="77777777" w:rsidR="00AE4C6B" w:rsidRPr="00832A56" w:rsidRDefault="00AE4C6B" w:rsidP="00AE4C6B">
      <w:pPr>
        <w:pStyle w:val="TofSectsSection"/>
      </w:pPr>
      <w:r w:rsidRPr="00832A56">
        <w:t>108</w:t>
      </w:r>
      <w:r w:rsidR="00A2426B">
        <w:noBreakHyphen/>
      </w:r>
      <w:r w:rsidRPr="00832A56">
        <w:t>60</w:t>
      </w:r>
      <w:r w:rsidRPr="00832A56">
        <w:tab/>
        <w:t>Depreciating asset that is part of a building is a separate asset</w:t>
      </w:r>
    </w:p>
    <w:p w14:paraId="6C0D1E62" w14:textId="77777777" w:rsidR="00AE4C6B" w:rsidRPr="00832A56" w:rsidRDefault="00AE4C6B" w:rsidP="00AE4C6B">
      <w:pPr>
        <w:pStyle w:val="TofSectsSection"/>
      </w:pPr>
      <w:r w:rsidRPr="00832A56">
        <w:t>108</w:t>
      </w:r>
      <w:r w:rsidR="00A2426B">
        <w:noBreakHyphen/>
      </w:r>
      <w:r w:rsidRPr="00832A56">
        <w:t>65</w:t>
      </w:r>
      <w:r w:rsidRPr="00832A56">
        <w:tab/>
        <w:t xml:space="preserve">Land adjacent to land acquired before </w:t>
      </w:r>
      <w:r w:rsidR="00576E3C" w:rsidRPr="00832A56">
        <w:t>20 September</w:t>
      </w:r>
      <w:r w:rsidRPr="00832A56">
        <w:t xml:space="preserve"> 1985</w:t>
      </w:r>
    </w:p>
    <w:p w14:paraId="4E53870B" w14:textId="77777777" w:rsidR="00AE4C6B" w:rsidRPr="00832A56" w:rsidRDefault="00AE4C6B" w:rsidP="00AE4C6B">
      <w:pPr>
        <w:pStyle w:val="TofSectsSection"/>
      </w:pPr>
      <w:r w:rsidRPr="00832A56">
        <w:t>108</w:t>
      </w:r>
      <w:r w:rsidR="00A2426B">
        <w:noBreakHyphen/>
      </w:r>
      <w:r w:rsidRPr="00832A56">
        <w:t>70</w:t>
      </w:r>
      <w:r w:rsidRPr="00832A56">
        <w:tab/>
        <w:t>When is a capital improvement a separate asset?</w:t>
      </w:r>
    </w:p>
    <w:p w14:paraId="75708B22" w14:textId="77777777" w:rsidR="00AE4C6B" w:rsidRPr="00832A56" w:rsidRDefault="00AE4C6B" w:rsidP="00AE4C6B">
      <w:pPr>
        <w:pStyle w:val="TofSectsSection"/>
      </w:pPr>
      <w:r w:rsidRPr="00832A56">
        <w:t>108</w:t>
      </w:r>
      <w:r w:rsidR="00A2426B">
        <w:noBreakHyphen/>
      </w:r>
      <w:r w:rsidRPr="00832A56">
        <w:t>75</w:t>
      </w:r>
      <w:r w:rsidRPr="00832A56">
        <w:tab/>
        <w:t>Capital improvements to CGT assets for which a roll</w:t>
      </w:r>
      <w:r w:rsidR="00A2426B">
        <w:noBreakHyphen/>
      </w:r>
      <w:r w:rsidRPr="00832A56">
        <w:t>over may be available</w:t>
      </w:r>
    </w:p>
    <w:p w14:paraId="799684E5" w14:textId="77777777" w:rsidR="00AE4C6B" w:rsidRPr="00832A56" w:rsidRDefault="00AE4C6B" w:rsidP="00AE4C6B">
      <w:pPr>
        <w:pStyle w:val="TofSectsSection"/>
      </w:pPr>
      <w:r w:rsidRPr="00832A56">
        <w:t>108</w:t>
      </w:r>
      <w:r w:rsidR="00A2426B">
        <w:noBreakHyphen/>
      </w:r>
      <w:r w:rsidRPr="00832A56">
        <w:t>80</w:t>
      </w:r>
      <w:r w:rsidRPr="00832A56">
        <w:tab/>
        <w:t>Deciding if capital improvements are related to each other</w:t>
      </w:r>
    </w:p>
    <w:p w14:paraId="1E75349D" w14:textId="77777777" w:rsidR="00AE4C6B" w:rsidRPr="00832A56" w:rsidRDefault="00AE4C6B" w:rsidP="00AE4C6B">
      <w:pPr>
        <w:pStyle w:val="TofSectsSection"/>
      </w:pPr>
      <w:r w:rsidRPr="00832A56">
        <w:t>108</w:t>
      </w:r>
      <w:r w:rsidR="00A2426B">
        <w:noBreakHyphen/>
      </w:r>
      <w:r w:rsidRPr="00832A56">
        <w:t>85</w:t>
      </w:r>
      <w:r w:rsidRPr="00832A56">
        <w:tab/>
        <w:t>Meaning of improvement threshold</w:t>
      </w:r>
    </w:p>
    <w:p w14:paraId="11702269" w14:textId="77777777" w:rsidR="00AE4C6B" w:rsidRPr="00832A56" w:rsidRDefault="00AE4C6B" w:rsidP="00AE4C6B">
      <w:pPr>
        <w:pStyle w:val="ActHead4"/>
      </w:pPr>
      <w:bookmarkStart w:id="383" w:name="_Toc185661255"/>
      <w:r w:rsidRPr="00832A56">
        <w:t>Operative provisions</w:t>
      </w:r>
      <w:bookmarkEnd w:id="383"/>
    </w:p>
    <w:p w14:paraId="15E4D28A" w14:textId="77777777" w:rsidR="00AE4C6B" w:rsidRPr="00832A56" w:rsidRDefault="00AE4C6B" w:rsidP="00AE4C6B">
      <w:pPr>
        <w:pStyle w:val="ActHead5"/>
      </w:pPr>
      <w:bookmarkStart w:id="384" w:name="_Toc185661256"/>
      <w:r w:rsidRPr="00832A56">
        <w:rPr>
          <w:rStyle w:val="CharSectno"/>
        </w:rPr>
        <w:t>108</w:t>
      </w:r>
      <w:r w:rsidR="00A2426B">
        <w:rPr>
          <w:rStyle w:val="CharSectno"/>
        </w:rPr>
        <w:noBreakHyphen/>
      </w:r>
      <w:r w:rsidRPr="00832A56">
        <w:rPr>
          <w:rStyle w:val="CharSectno"/>
        </w:rPr>
        <w:t>55</w:t>
      </w:r>
      <w:r w:rsidRPr="00832A56">
        <w:t xml:space="preserve">  When is a building a separate asset from land?</w:t>
      </w:r>
      <w:bookmarkEnd w:id="384"/>
    </w:p>
    <w:p w14:paraId="066DBB0C" w14:textId="77777777" w:rsidR="00AE4C6B" w:rsidRPr="00832A56" w:rsidRDefault="00AE4C6B" w:rsidP="00902BF9">
      <w:pPr>
        <w:pStyle w:val="subsection"/>
      </w:pPr>
      <w:r w:rsidRPr="00832A56">
        <w:tab/>
        <w:t>(1)</w:t>
      </w:r>
      <w:r w:rsidRPr="00832A56">
        <w:tab/>
        <w:t xml:space="preserve">A building or structure on land that you </w:t>
      </w:r>
      <w:r w:rsidR="00A2426B" w:rsidRPr="00A2426B">
        <w:rPr>
          <w:position w:val="6"/>
          <w:sz w:val="16"/>
        </w:rPr>
        <w:t>*</w:t>
      </w:r>
      <w:r w:rsidRPr="00832A56">
        <w:t xml:space="preserve">acquired </w:t>
      </w:r>
      <w:r w:rsidRPr="00832A56">
        <w:rPr>
          <w:i/>
        </w:rPr>
        <w:t>on or after</w:t>
      </w:r>
      <w:r w:rsidRPr="00832A56">
        <w:t xml:space="preserve"> </w:t>
      </w:r>
      <w:r w:rsidR="00576E3C" w:rsidRPr="00832A56">
        <w:t>20 September</w:t>
      </w:r>
      <w:r w:rsidRPr="00832A56">
        <w:t xml:space="preserve"> 1985 is taken to be a separate </w:t>
      </w:r>
      <w:r w:rsidR="00A2426B" w:rsidRPr="00A2426B">
        <w:rPr>
          <w:position w:val="6"/>
          <w:sz w:val="16"/>
        </w:rPr>
        <w:t>*</w:t>
      </w:r>
      <w:r w:rsidRPr="00832A56">
        <w:t>CGT asset from the land if one of these balancing adjustment provisions applies to the building or structure (whether or not there is a balancing adjustment):</w:t>
      </w:r>
    </w:p>
    <w:p w14:paraId="3AAD76B4" w14:textId="77777777" w:rsidR="002778F8" w:rsidRPr="00832A56" w:rsidRDefault="002778F8" w:rsidP="002778F8">
      <w:pPr>
        <w:pStyle w:val="paragraph"/>
      </w:pPr>
      <w:r w:rsidRPr="00832A56">
        <w:tab/>
        <w:t>(a)</w:t>
      </w:r>
      <w:r w:rsidRPr="00832A56">
        <w:tab/>
        <w:t>Subdivision</w:t>
      </w:r>
      <w:r w:rsidR="00C635E7" w:rsidRPr="00832A56">
        <w:t> </w:t>
      </w:r>
      <w:r w:rsidRPr="00832A56">
        <w:t>40</w:t>
      </w:r>
      <w:r w:rsidR="00A2426B">
        <w:noBreakHyphen/>
      </w:r>
      <w:r w:rsidRPr="00832A56">
        <w:t>D; or</w:t>
      </w:r>
    </w:p>
    <w:p w14:paraId="2BAFABD6" w14:textId="77777777" w:rsidR="002778F8" w:rsidRPr="00832A56" w:rsidRDefault="002778F8" w:rsidP="002778F8">
      <w:pPr>
        <w:pStyle w:val="paragraph"/>
      </w:pPr>
      <w:r w:rsidRPr="00832A56">
        <w:tab/>
        <w:t>(b)</w:t>
      </w:r>
      <w:r w:rsidRPr="00832A56">
        <w:tab/>
        <w:t>section</w:t>
      </w:r>
      <w:r w:rsidR="00C635E7" w:rsidRPr="00832A56">
        <w:t> </w:t>
      </w:r>
      <w:r w:rsidRPr="00832A56">
        <w:t>355</w:t>
      </w:r>
      <w:r w:rsidR="00A2426B">
        <w:noBreakHyphen/>
      </w:r>
      <w:r w:rsidRPr="00832A56">
        <w:t>315 or 355</w:t>
      </w:r>
      <w:r w:rsidR="00A2426B">
        <w:noBreakHyphen/>
      </w:r>
      <w:r w:rsidRPr="00832A56">
        <w:t>525 (about R&amp;D).</w:t>
      </w:r>
    </w:p>
    <w:p w14:paraId="0D5FFF6C" w14:textId="77777777" w:rsidR="00AE4C6B" w:rsidRPr="00832A56" w:rsidRDefault="00AE4C6B" w:rsidP="00AE4C6B">
      <w:pPr>
        <w:pStyle w:val="notetext"/>
      </w:pPr>
      <w:r w:rsidRPr="00832A56">
        <w:t>Example:</w:t>
      </w:r>
      <w:r w:rsidRPr="00832A56">
        <w:tab/>
        <w:t>You construct a timber mill building on land you own. The building is subject to a balancing adjustment on its disposal, loss or destruction. It is taken to be a separate CGT asset from the land.</w:t>
      </w:r>
    </w:p>
    <w:p w14:paraId="36D67B12" w14:textId="77777777" w:rsidR="00AE4C6B" w:rsidRPr="00832A56" w:rsidRDefault="00AE4C6B" w:rsidP="00902BF9">
      <w:pPr>
        <w:pStyle w:val="subsection"/>
      </w:pPr>
      <w:r w:rsidRPr="00832A56">
        <w:tab/>
        <w:t>(2)</w:t>
      </w:r>
      <w:r w:rsidRPr="00832A56">
        <w:tab/>
        <w:t xml:space="preserve">A building or structure that is constructed on land that you </w:t>
      </w:r>
      <w:r w:rsidR="00A2426B" w:rsidRPr="00A2426B">
        <w:rPr>
          <w:position w:val="6"/>
          <w:sz w:val="16"/>
        </w:rPr>
        <w:t>*</w:t>
      </w:r>
      <w:r w:rsidRPr="00832A56">
        <w:t xml:space="preserve">acquired </w:t>
      </w:r>
      <w:r w:rsidRPr="00832A56">
        <w:rPr>
          <w:i/>
        </w:rPr>
        <w:t>before</w:t>
      </w:r>
      <w:r w:rsidRPr="00832A56">
        <w:t xml:space="preserve"> </w:t>
      </w:r>
      <w:r w:rsidR="00576E3C" w:rsidRPr="00832A56">
        <w:t>20 September</w:t>
      </w:r>
      <w:r w:rsidRPr="00832A56">
        <w:t xml:space="preserve"> 1985 is taken to be a separate </w:t>
      </w:r>
      <w:r w:rsidR="00A2426B" w:rsidRPr="00A2426B">
        <w:rPr>
          <w:position w:val="6"/>
          <w:sz w:val="16"/>
        </w:rPr>
        <w:t>*</w:t>
      </w:r>
      <w:r w:rsidRPr="00832A56">
        <w:t>CGT asset from the land if:</w:t>
      </w:r>
    </w:p>
    <w:p w14:paraId="5D3C3B27" w14:textId="77777777" w:rsidR="00AE4C6B" w:rsidRPr="00832A56" w:rsidRDefault="00AE4C6B" w:rsidP="00AE4C6B">
      <w:pPr>
        <w:pStyle w:val="paragraph"/>
      </w:pPr>
      <w:r w:rsidRPr="00832A56">
        <w:tab/>
        <w:t>(a)</w:t>
      </w:r>
      <w:r w:rsidRPr="00832A56">
        <w:tab/>
        <w:t>you entered into a contract for the construction on or after that day; or</w:t>
      </w:r>
    </w:p>
    <w:p w14:paraId="6AB62A4C" w14:textId="77777777" w:rsidR="00AE4C6B" w:rsidRPr="00832A56" w:rsidRDefault="00AE4C6B" w:rsidP="00AE4C6B">
      <w:pPr>
        <w:pStyle w:val="paragraph"/>
      </w:pPr>
      <w:r w:rsidRPr="00832A56">
        <w:tab/>
        <w:t>(b)</w:t>
      </w:r>
      <w:r w:rsidRPr="00832A56">
        <w:tab/>
        <w:t>if there is no contract—the construction started on or after that day.</w:t>
      </w:r>
    </w:p>
    <w:p w14:paraId="69818B5C" w14:textId="77777777" w:rsidR="00AE4C6B" w:rsidRPr="00832A56" w:rsidRDefault="00AE4C6B" w:rsidP="00AE4C6B">
      <w:pPr>
        <w:pStyle w:val="notetext"/>
      </w:pPr>
      <w:r w:rsidRPr="00832A56">
        <w:t>Example:</w:t>
      </w:r>
      <w:r w:rsidRPr="00832A56">
        <w:tab/>
        <w:t>You bought a block of land with a building on it on 10</w:t>
      </w:r>
      <w:r w:rsidR="00C635E7" w:rsidRPr="00832A56">
        <w:t> </w:t>
      </w:r>
      <w:r w:rsidRPr="00832A56">
        <w:t>August 1984. On 1</w:t>
      </w:r>
      <w:r w:rsidR="00C635E7" w:rsidRPr="00832A56">
        <w:t> </w:t>
      </w:r>
      <w:r w:rsidRPr="00832A56">
        <w:t>December 1999 you construct another building on the land. The other building is taken to be a separate CGT asset from the land.</w:t>
      </w:r>
    </w:p>
    <w:p w14:paraId="29CC3BE3" w14:textId="77777777" w:rsidR="00AE4C6B" w:rsidRPr="00832A56" w:rsidRDefault="00AE4C6B" w:rsidP="00AE4C6B">
      <w:pPr>
        <w:pStyle w:val="ActHead5"/>
      </w:pPr>
      <w:bookmarkStart w:id="385" w:name="_Toc185661257"/>
      <w:r w:rsidRPr="00832A56">
        <w:rPr>
          <w:rStyle w:val="CharSectno"/>
        </w:rPr>
        <w:t>108</w:t>
      </w:r>
      <w:r w:rsidR="00A2426B">
        <w:rPr>
          <w:rStyle w:val="CharSectno"/>
        </w:rPr>
        <w:noBreakHyphen/>
      </w:r>
      <w:r w:rsidRPr="00832A56">
        <w:rPr>
          <w:rStyle w:val="CharSectno"/>
        </w:rPr>
        <w:t>60</w:t>
      </w:r>
      <w:r w:rsidRPr="00832A56">
        <w:t xml:space="preserve">  Depreciating asset that is part of a building is a separate asset</w:t>
      </w:r>
      <w:bookmarkEnd w:id="385"/>
    </w:p>
    <w:p w14:paraId="1B2249C9" w14:textId="77777777" w:rsidR="00AE4C6B" w:rsidRPr="00832A56" w:rsidRDefault="00AE4C6B" w:rsidP="00902BF9">
      <w:pPr>
        <w:pStyle w:val="subsection"/>
      </w:pPr>
      <w:r w:rsidRPr="00832A56">
        <w:tab/>
      </w:r>
      <w:r w:rsidRPr="00832A56">
        <w:tab/>
        <w:t xml:space="preserve">A </w:t>
      </w:r>
      <w:r w:rsidR="00A2426B" w:rsidRPr="00A2426B">
        <w:rPr>
          <w:position w:val="6"/>
          <w:sz w:val="16"/>
        </w:rPr>
        <w:t>*</w:t>
      </w:r>
      <w:r w:rsidRPr="00832A56">
        <w:t xml:space="preserve">depreciating asset that is part of a building or structure is taken to be a separate </w:t>
      </w:r>
      <w:r w:rsidR="00A2426B" w:rsidRPr="00A2426B">
        <w:rPr>
          <w:position w:val="6"/>
          <w:sz w:val="16"/>
        </w:rPr>
        <w:t>*</w:t>
      </w:r>
      <w:r w:rsidRPr="00832A56">
        <w:t>CGT asset from the building or structure.</w:t>
      </w:r>
    </w:p>
    <w:p w14:paraId="0D756117" w14:textId="77777777" w:rsidR="00AE4C6B" w:rsidRPr="00832A56" w:rsidRDefault="00AE4C6B" w:rsidP="00AE4C6B">
      <w:pPr>
        <w:pStyle w:val="notetext"/>
      </w:pPr>
      <w:r w:rsidRPr="00832A56">
        <w:t>Example:</w:t>
      </w:r>
      <w:r w:rsidRPr="00832A56">
        <w:tab/>
        <w:t>You own a factory from which you carry on a business. You install rest rooms for your employees. The plumbing fixtures and fittings are depreciating assets. These are taken to be a separate CGT asset from the factory.</w:t>
      </w:r>
    </w:p>
    <w:p w14:paraId="6B1A6441" w14:textId="77777777" w:rsidR="00AE4C6B" w:rsidRPr="00832A56" w:rsidRDefault="00AE4C6B" w:rsidP="00AE4C6B">
      <w:pPr>
        <w:pStyle w:val="ActHead5"/>
      </w:pPr>
      <w:bookmarkStart w:id="386" w:name="_Toc185661258"/>
      <w:r w:rsidRPr="00832A56">
        <w:rPr>
          <w:rStyle w:val="CharSectno"/>
        </w:rPr>
        <w:t>108</w:t>
      </w:r>
      <w:r w:rsidR="00A2426B">
        <w:rPr>
          <w:rStyle w:val="CharSectno"/>
        </w:rPr>
        <w:noBreakHyphen/>
      </w:r>
      <w:r w:rsidRPr="00832A56">
        <w:rPr>
          <w:rStyle w:val="CharSectno"/>
        </w:rPr>
        <w:t>65</w:t>
      </w:r>
      <w:r w:rsidRPr="00832A56">
        <w:t xml:space="preserve">  Land adjacent to land acquired before </w:t>
      </w:r>
      <w:r w:rsidR="00576E3C" w:rsidRPr="00832A56">
        <w:t>20 September</w:t>
      </w:r>
      <w:r w:rsidRPr="00832A56">
        <w:t xml:space="preserve"> 1985</w:t>
      </w:r>
      <w:bookmarkEnd w:id="386"/>
    </w:p>
    <w:p w14:paraId="6E84F497" w14:textId="77777777" w:rsidR="00AE4C6B" w:rsidRPr="00832A56" w:rsidRDefault="00AE4C6B" w:rsidP="00902BF9">
      <w:pPr>
        <w:pStyle w:val="subsection"/>
      </w:pPr>
      <w:r w:rsidRPr="00832A56">
        <w:tab/>
      </w:r>
      <w:r w:rsidRPr="00832A56">
        <w:tab/>
        <w:t xml:space="preserve">Land that you </w:t>
      </w:r>
      <w:r w:rsidR="00A2426B" w:rsidRPr="00A2426B">
        <w:rPr>
          <w:position w:val="6"/>
          <w:sz w:val="16"/>
        </w:rPr>
        <w:t>*</w:t>
      </w:r>
      <w:r w:rsidRPr="00832A56">
        <w:t xml:space="preserve">acquire on or after </w:t>
      </w:r>
      <w:r w:rsidR="00576E3C" w:rsidRPr="00832A56">
        <w:t>20 September</w:t>
      </w:r>
      <w:r w:rsidRPr="00832A56">
        <w:t xml:space="preserve"> 1985 that is adjacent to land (the </w:t>
      </w:r>
      <w:r w:rsidRPr="00832A56">
        <w:rPr>
          <w:b/>
          <w:i/>
        </w:rPr>
        <w:t>original land</w:t>
      </w:r>
      <w:r w:rsidRPr="00832A56">
        <w:t xml:space="preserve">) you acquired before that day is taken to be a separate </w:t>
      </w:r>
      <w:r w:rsidR="00A2426B" w:rsidRPr="00A2426B">
        <w:rPr>
          <w:position w:val="6"/>
          <w:sz w:val="16"/>
        </w:rPr>
        <w:t>*</w:t>
      </w:r>
      <w:r w:rsidRPr="00832A56">
        <w:t>CGT asset from the original land if it and the original land are amalgamated into one title.</w:t>
      </w:r>
    </w:p>
    <w:p w14:paraId="7DA8431B" w14:textId="77777777" w:rsidR="00AE4C6B" w:rsidRPr="00832A56" w:rsidRDefault="00AE4C6B" w:rsidP="00AE4C6B">
      <w:pPr>
        <w:pStyle w:val="notetext"/>
      </w:pPr>
      <w:r w:rsidRPr="00832A56">
        <w:t>Example:</w:t>
      </w:r>
      <w:r w:rsidRPr="00832A56">
        <w:tab/>
        <w:t xml:space="preserve">On </w:t>
      </w:r>
      <w:r w:rsidR="00586904" w:rsidRPr="00832A56">
        <w:t>1 April</w:t>
      </w:r>
      <w:r w:rsidRPr="00832A56">
        <w:t xml:space="preserve"> 1984 you bought a block of land. On 1</w:t>
      </w:r>
      <w:r w:rsidR="00C635E7" w:rsidRPr="00832A56">
        <w:t> </w:t>
      </w:r>
      <w:r w:rsidRPr="00832A56">
        <w:t>June 1999 you bought another block of land adjacent to the first block. You amalgamate the titles to the 2 blocks into 1 title.</w:t>
      </w:r>
    </w:p>
    <w:p w14:paraId="3B23658F" w14:textId="77777777" w:rsidR="00AE4C6B" w:rsidRPr="00832A56" w:rsidRDefault="00AE4C6B" w:rsidP="00AE4C6B">
      <w:pPr>
        <w:pStyle w:val="notetext"/>
      </w:pPr>
      <w:r w:rsidRPr="00832A56">
        <w:tab/>
        <w:t>The second block is treated as a separate CGT asset. You can make a capital gain or loss from it if you sell the whole area of land.</w:t>
      </w:r>
    </w:p>
    <w:p w14:paraId="57FBF770" w14:textId="77777777" w:rsidR="00AE4C6B" w:rsidRPr="00832A56" w:rsidRDefault="00AE4C6B" w:rsidP="00AE4C6B">
      <w:pPr>
        <w:pStyle w:val="ActHead5"/>
      </w:pPr>
      <w:bookmarkStart w:id="387" w:name="_Toc185661259"/>
      <w:r w:rsidRPr="00832A56">
        <w:rPr>
          <w:rStyle w:val="CharSectno"/>
        </w:rPr>
        <w:t>108</w:t>
      </w:r>
      <w:r w:rsidR="00A2426B">
        <w:rPr>
          <w:rStyle w:val="CharSectno"/>
        </w:rPr>
        <w:noBreakHyphen/>
      </w:r>
      <w:r w:rsidRPr="00832A56">
        <w:rPr>
          <w:rStyle w:val="CharSectno"/>
        </w:rPr>
        <w:t>70</w:t>
      </w:r>
      <w:r w:rsidRPr="00832A56">
        <w:t xml:space="preserve">  When is a capital improvement a separate asset?</w:t>
      </w:r>
      <w:bookmarkEnd w:id="387"/>
    </w:p>
    <w:p w14:paraId="78507161" w14:textId="77777777" w:rsidR="00AE4C6B" w:rsidRPr="00832A56" w:rsidRDefault="00AE4C6B" w:rsidP="007763D9">
      <w:pPr>
        <w:pStyle w:val="SubsectionHead"/>
      </w:pPr>
      <w:r w:rsidRPr="00832A56">
        <w:t>Improvements to land</w:t>
      </w:r>
    </w:p>
    <w:p w14:paraId="411A9372" w14:textId="77777777" w:rsidR="00AE4C6B" w:rsidRPr="00832A56" w:rsidRDefault="00AE4C6B" w:rsidP="00902BF9">
      <w:pPr>
        <w:pStyle w:val="subsection"/>
      </w:pPr>
      <w:r w:rsidRPr="00832A56">
        <w:tab/>
        <w:t>(1)</w:t>
      </w:r>
      <w:r w:rsidRPr="00832A56">
        <w:tab/>
        <w:t xml:space="preserve">A capital improvement to land is taken to be a separate </w:t>
      </w:r>
      <w:r w:rsidR="00A2426B" w:rsidRPr="00A2426B">
        <w:rPr>
          <w:position w:val="6"/>
          <w:sz w:val="16"/>
        </w:rPr>
        <w:t>*</w:t>
      </w:r>
      <w:r w:rsidRPr="00832A56">
        <w:t>CGT asset from the land if one of the balancing adjustment provisions set out in subsection</w:t>
      </w:r>
      <w:r w:rsidR="00C635E7" w:rsidRPr="00832A56">
        <w:t> </w:t>
      </w:r>
      <w:r w:rsidRPr="00832A56">
        <w:t>108</w:t>
      </w:r>
      <w:r w:rsidR="00A2426B">
        <w:noBreakHyphen/>
      </w:r>
      <w:r w:rsidRPr="00832A56">
        <w:t>55(1) applies to the improvement (whether or not there is a balancing adjustment).</w:t>
      </w:r>
    </w:p>
    <w:p w14:paraId="339743F9" w14:textId="77777777" w:rsidR="00AE4C6B" w:rsidRPr="00832A56" w:rsidRDefault="00AE4C6B" w:rsidP="00AE4C6B">
      <w:pPr>
        <w:pStyle w:val="notetext"/>
      </w:pPr>
      <w:r w:rsidRPr="00832A56">
        <w:t>Example:</w:t>
      </w:r>
      <w:r w:rsidRPr="00832A56">
        <w:tab/>
        <w:t>You own land that you use for pastoral operations. You build some fences that are destroyed by fire. The fences are depreciating assets and are subject to a balancing adjustment on their destruction under Division</w:t>
      </w:r>
      <w:r w:rsidR="00C635E7" w:rsidRPr="00832A56">
        <w:t> </w:t>
      </w:r>
      <w:r w:rsidRPr="00832A56">
        <w:t>40. The fences are taken to be a separate CGT asset from the land.</w:t>
      </w:r>
    </w:p>
    <w:p w14:paraId="4D176CD7" w14:textId="77777777" w:rsidR="00AE4C6B" w:rsidRPr="00832A56" w:rsidRDefault="00AE4C6B" w:rsidP="007763D9">
      <w:pPr>
        <w:pStyle w:val="SubsectionHead"/>
      </w:pPr>
      <w:r w:rsidRPr="00832A56">
        <w:t>Unrelated improvements to pre</w:t>
      </w:r>
      <w:r w:rsidR="00A2426B">
        <w:noBreakHyphen/>
      </w:r>
      <w:r w:rsidRPr="00832A56">
        <w:t>CGT assets</w:t>
      </w:r>
    </w:p>
    <w:p w14:paraId="16B75597" w14:textId="77777777" w:rsidR="00AE4C6B" w:rsidRPr="00832A56" w:rsidRDefault="00AE4C6B" w:rsidP="00902BF9">
      <w:pPr>
        <w:pStyle w:val="subsection"/>
      </w:pPr>
      <w:r w:rsidRPr="00832A56">
        <w:tab/>
        <w:t>(2)</w:t>
      </w:r>
      <w:r w:rsidRPr="00832A56">
        <w:tab/>
        <w:t xml:space="preserve">A capital improvement to a </w:t>
      </w:r>
      <w:r w:rsidR="00A2426B" w:rsidRPr="00A2426B">
        <w:rPr>
          <w:position w:val="6"/>
          <w:sz w:val="16"/>
        </w:rPr>
        <w:t>*</w:t>
      </w:r>
      <w:r w:rsidRPr="00832A56">
        <w:t xml:space="preserve">CGT asset (the </w:t>
      </w:r>
      <w:r w:rsidRPr="00832A56">
        <w:rPr>
          <w:b/>
          <w:i/>
        </w:rPr>
        <w:t>original asset</w:t>
      </w:r>
      <w:r w:rsidRPr="00832A56">
        <w:t xml:space="preserve">) that you </w:t>
      </w:r>
      <w:r w:rsidR="00A2426B" w:rsidRPr="00A2426B">
        <w:rPr>
          <w:position w:val="6"/>
          <w:sz w:val="16"/>
        </w:rPr>
        <w:t>*</w:t>
      </w:r>
      <w:r w:rsidRPr="00832A56">
        <w:t xml:space="preserve">acquired </w:t>
      </w:r>
      <w:r w:rsidRPr="00832A56">
        <w:rPr>
          <w:i/>
        </w:rPr>
        <w:t>before</w:t>
      </w:r>
      <w:r w:rsidRPr="00832A56">
        <w:t xml:space="preserve"> </w:t>
      </w:r>
      <w:r w:rsidR="00576E3C" w:rsidRPr="00832A56">
        <w:t>20 September</w:t>
      </w:r>
      <w:r w:rsidRPr="00832A56">
        <w:t xml:space="preserve"> 1985 (that is not related to any other capital improvement to the asset) is taken to be a separate </w:t>
      </w:r>
      <w:r w:rsidR="00A2426B" w:rsidRPr="00A2426B">
        <w:rPr>
          <w:position w:val="6"/>
          <w:sz w:val="16"/>
        </w:rPr>
        <w:t>*</w:t>
      </w:r>
      <w:r w:rsidRPr="00832A56">
        <w:t xml:space="preserve">CGT asset if its </w:t>
      </w:r>
      <w:r w:rsidR="00A2426B" w:rsidRPr="00A2426B">
        <w:rPr>
          <w:position w:val="6"/>
          <w:sz w:val="16"/>
        </w:rPr>
        <w:t>*</w:t>
      </w:r>
      <w:r w:rsidRPr="00832A56">
        <w:t>cost base (assuming it were a separate CGT asset) when a CGT event happens (except one that happens because of your death) in relation to the original asset is:</w:t>
      </w:r>
    </w:p>
    <w:p w14:paraId="125B4166" w14:textId="77777777" w:rsidR="00AE4C6B" w:rsidRPr="00832A56" w:rsidRDefault="00AE4C6B" w:rsidP="00AE4C6B">
      <w:pPr>
        <w:pStyle w:val="paragraph"/>
      </w:pPr>
      <w:r w:rsidRPr="00832A56">
        <w:tab/>
        <w:t>(a)</w:t>
      </w:r>
      <w:r w:rsidRPr="00832A56">
        <w:tab/>
        <w:t xml:space="preserve">more than the </w:t>
      </w:r>
      <w:r w:rsidR="00A2426B" w:rsidRPr="00A2426B">
        <w:rPr>
          <w:position w:val="6"/>
          <w:sz w:val="16"/>
        </w:rPr>
        <w:t>*</w:t>
      </w:r>
      <w:r w:rsidRPr="00832A56">
        <w:t>improvement threshold for the income year in which the event happened; and</w:t>
      </w:r>
    </w:p>
    <w:p w14:paraId="51E89ABA" w14:textId="77777777" w:rsidR="00AE4C6B" w:rsidRPr="00832A56" w:rsidRDefault="00AE4C6B" w:rsidP="00AE4C6B">
      <w:pPr>
        <w:pStyle w:val="paragraph"/>
      </w:pPr>
      <w:r w:rsidRPr="00832A56">
        <w:tab/>
        <w:t>(b)</w:t>
      </w:r>
      <w:r w:rsidRPr="00832A56">
        <w:tab/>
        <w:t xml:space="preserve">more than 5% of the </w:t>
      </w:r>
      <w:r w:rsidR="00A2426B" w:rsidRPr="00A2426B">
        <w:rPr>
          <w:position w:val="6"/>
          <w:sz w:val="16"/>
        </w:rPr>
        <w:t>*</w:t>
      </w:r>
      <w:r w:rsidRPr="00832A56">
        <w:t>capital proceeds from the event.</w:t>
      </w:r>
    </w:p>
    <w:p w14:paraId="6384C602" w14:textId="77777777" w:rsidR="00AE4C6B" w:rsidRPr="00832A56" w:rsidRDefault="00AE4C6B" w:rsidP="007F7C60">
      <w:pPr>
        <w:pStyle w:val="notetext"/>
        <w:keepNext/>
        <w:keepLines/>
      </w:pPr>
      <w:r w:rsidRPr="00832A56">
        <w:t>Example:</w:t>
      </w:r>
      <w:r w:rsidRPr="00832A56">
        <w:tab/>
        <w:t>In 1983 you bought a boat. In 1999 you install a new mast (a capital improvement) for $30,000. Later, you sell the boat for $150,000.</w:t>
      </w:r>
    </w:p>
    <w:p w14:paraId="77AD1EE7" w14:textId="77777777" w:rsidR="00AE4C6B" w:rsidRPr="00832A56" w:rsidRDefault="00AE4C6B" w:rsidP="00AE4C6B">
      <w:pPr>
        <w:pStyle w:val="notetext"/>
      </w:pPr>
      <w:r w:rsidRPr="00832A56">
        <w:tab/>
        <w:t>If the cost base of the improvement in the sale year is $41,000 and the improvement threshold for that year is $96,000, the improvement will not be treated as a separate asset.</w:t>
      </w:r>
    </w:p>
    <w:p w14:paraId="47877E80" w14:textId="77777777" w:rsidR="00AE4C6B" w:rsidRPr="00832A56" w:rsidRDefault="00AE4C6B" w:rsidP="00AE4C6B">
      <w:pPr>
        <w:pStyle w:val="notetext"/>
      </w:pPr>
      <w:r w:rsidRPr="00832A56">
        <w:t>Note 1:</w:t>
      </w:r>
      <w:r w:rsidRPr="00832A56">
        <w:tab/>
        <w:t>Section</w:t>
      </w:r>
      <w:r w:rsidR="00C635E7" w:rsidRPr="00832A56">
        <w:t> </w:t>
      </w:r>
      <w:r w:rsidRPr="00832A56">
        <w:t>108</w:t>
      </w:r>
      <w:r w:rsidR="00A2426B">
        <w:noBreakHyphen/>
      </w:r>
      <w:r w:rsidRPr="00832A56">
        <w:t>80 sets out the factors for deciding whether capital improvements are related to each other.</w:t>
      </w:r>
    </w:p>
    <w:p w14:paraId="340CD4A2" w14:textId="77777777" w:rsidR="00AE4C6B" w:rsidRPr="00832A56" w:rsidRDefault="00AE4C6B" w:rsidP="00AE4C6B">
      <w:pPr>
        <w:pStyle w:val="notetext"/>
      </w:pPr>
      <w:r w:rsidRPr="00832A56">
        <w:t>Note 2:</w:t>
      </w:r>
      <w:r w:rsidRPr="00832A56">
        <w:tab/>
        <w:t>If the improvement is a separate asset, the capital proceeds from the event must be apportioned between the original asset and the improvement: see section</w:t>
      </w:r>
      <w:r w:rsidR="00C635E7" w:rsidRPr="00832A56">
        <w:t> </w:t>
      </w:r>
      <w:r w:rsidRPr="00832A56">
        <w:t>116</w:t>
      </w:r>
      <w:r w:rsidR="00A2426B">
        <w:noBreakHyphen/>
      </w:r>
      <w:r w:rsidRPr="00832A56">
        <w:t>40.</w:t>
      </w:r>
    </w:p>
    <w:p w14:paraId="6B462669" w14:textId="77777777" w:rsidR="00AE4C6B" w:rsidRPr="00832A56" w:rsidRDefault="00AE4C6B" w:rsidP="007763D9">
      <w:pPr>
        <w:pStyle w:val="SubsectionHead"/>
      </w:pPr>
      <w:r w:rsidRPr="00832A56">
        <w:t>Related improvements to pre</w:t>
      </w:r>
      <w:r w:rsidR="00A2426B">
        <w:noBreakHyphen/>
      </w:r>
      <w:r w:rsidRPr="00832A56">
        <w:t>CGT assets</w:t>
      </w:r>
    </w:p>
    <w:p w14:paraId="7D3C88FF" w14:textId="77777777" w:rsidR="00AE4C6B" w:rsidRPr="00832A56" w:rsidRDefault="00AE4C6B" w:rsidP="00902BF9">
      <w:pPr>
        <w:pStyle w:val="subsection"/>
      </w:pPr>
      <w:r w:rsidRPr="00832A56">
        <w:tab/>
        <w:t>(3)</w:t>
      </w:r>
      <w:r w:rsidRPr="00832A56">
        <w:tab/>
        <w:t xml:space="preserve">Capital improvements to a </w:t>
      </w:r>
      <w:r w:rsidR="00A2426B" w:rsidRPr="00A2426B">
        <w:rPr>
          <w:position w:val="6"/>
          <w:sz w:val="16"/>
        </w:rPr>
        <w:t>*</w:t>
      </w:r>
      <w:r w:rsidRPr="00832A56">
        <w:t xml:space="preserve">CGT asset (the </w:t>
      </w:r>
      <w:r w:rsidRPr="00832A56">
        <w:rPr>
          <w:b/>
          <w:i/>
        </w:rPr>
        <w:t>original asset</w:t>
      </w:r>
      <w:r w:rsidRPr="00832A56">
        <w:t xml:space="preserve">) that you </w:t>
      </w:r>
      <w:r w:rsidR="00A2426B" w:rsidRPr="00A2426B">
        <w:rPr>
          <w:position w:val="6"/>
          <w:sz w:val="16"/>
        </w:rPr>
        <w:t>*</w:t>
      </w:r>
      <w:r w:rsidRPr="00832A56">
        <w:t xml:space="preserve">acquired </w:t>
      </w:r>
      <w:r w:rsidRPr="00832A56">
        <w:rPr>
          <w:i/>
        </w:rPr>
        <w:t>before</w:t>
      </w:r>
      <w:r w:rsidRPr="00832A56">
        <w:t xml:space="preserve"> </w:t>
      </w:r>
      <w:r w:rsidR="00576E3C" w:rsidRPr="00832A56">
        <w:t>20 September</w:t>
      </w:r>
      <w:r w:rsidRPr="00832A56">
        <w:t xml:space="preserve"> 1985 that are related to each other are taken to be a separate </w:t>
      </w:r>
      <w:r w:rsidR="00A2426B" w:rsidRPr="00A2426B">
        <w:rPr>
          <w:position w:val="6"/>
          <w:sz w:val="16"/>
        </w:rPr>
        <w:t>*</w:t>
      </w:r>
      <w:r w:rsidRPr="00832A56">
        <w:t xml:space="preserve">CGT asset if the total of their </w:t>
      </w:r>
      <w:r w:rsidR="00A2426B" w:rsidRPr="00A2426B">
        <w:rPr>
          <w:position w:val="6"/>
          <w:sz w:val="16"/>
        </w:rPr>
        <w:t>*</w:t>
      </w:r>
      <w:r w:rsidRPr="00832A56">
        <w:t xml:space="preserve">cost bases (assuming each one were a separate CGT asset) when a </w:t>
      </w:r>
      <w:r w:rsidR="00A2426B" w:rsidRPr="00A2426B">
        <w:rPr>
          <w:position w:val="6"/>
          <w:sz w:val="16"/>
        </w:rPr>
        <w:t>*</w:t>
      </w:r>
      <w:r w:rsidRPr="00832A56">
        <w:t>CGT event happens in relation to the original asset is:</w:t>
      </w:r>
    </w:p>
    <w:p w14:paraId="16608C69" w14:textId="77777777" w:rsidR="00AE4C6B" w:rsidRPr="00832A56" w:rsidRDefault="00AE4C6B" w:rsidP="00AE4C6B">
      <w:pPr>
        <w:pStyle w:val="paragraph"/>
      </w:pPr>
      <w:r w:rsidRPr="00832A56">
        <w:tab/>
        <w:t>(a)</w:t>
      </w:r>
      <w:r w:rsidRPr="00832A56">
        <w:tab/>
        <w:t xml:space="preserve">more than the </w:t>
      </w:r>
      <w:r w:rsidR="00A2426B" w:rsidRPr="00A2426B">
        <w:rPr>
          <w:position w:val="6"/>
          <w:sz w:val="16"/>
        </w:rPr>
        <w:t>*</w:t>
      </w:r>
      <w:r w:rsidRPr="00832A56">
        <w:t>improvement threshold for the income year in which the event happened; and</w:t>
      </w:r>
    </w:p>
    <w:p w14:paraId="10F74FAB" w14:textId="77777777" w:rsidR="00AE4C6B" w:rsidRPr="00832A56" w:rsidRDefault="00AE4C6B" w:rsidP="00AE4C6B">
      <w:pPr>
        <w:pStyle w:val="paragraph"/>
      </w:pPr>
      <w:r w:rsidRPr="00832A56">
        <w:tab/>
        <w:t>(b)</w:t>
      </w:r>
      <w:r w:rsidRPr="00832A56">
        <w:tab/>
        <w:t xml:space="preserve">more than 5% of the </w:t>
      </w:r>
      <w:r w:rsidR="00A2426B" w:rsidRPr="00A2426B">
        <w:rPr>
          <w:position w:val="6"/>
          <w:sz w:val="16"/>
        </w:rPr>
        <w:t>*</w:t>
      </w:r>
      <w:r w:rsidRPr="00832A56">
        <w:t>capital proceeds from the event.</w:t>
      </w:r>
    </w:p>
    <w:p w14:paraId="7AB81D72" w14:textId="77777777" w:rsidR="00AE4C6B" w:rsidRPr="00832A56" w:rsidRDefault="00AE4C6B" w:rsidP="00AE4C6B">
      <w:pPr>
        <w:pStyle w:val="notetext"/>
      </w:pPr>
      <w:r w:rsidRPr="00832A56">
        <w:t>Note:</w:t>
      </w:r>
      <w:r w:rsidRPr="00832A56">
        <w:tab/>
        <w:t>If the improvements are a separate asset, the capital proceeds from the event must be apportioned between the original asset and the improvements: see section</w:t>
      </w:r>
      <w:r w:rsidR="00C635E7" w:rsidRPr="00832A56">
        <w:t> </w:t>
      </w:r>
      <w:r w:rsidRPr="00832A56">
        <w:t>116</w:t>
      </w:r>
      <w:r w:rsidR="00A2426B">
        <w:noBreakHyphen/>
      </w:r>
      <w:r w:rsidRPr="00832A56">
        <w:t>40.</w:t>
      </w:r>
    </w:p>
    <w:p w14:paraId="044EA5D0" w14:textId="77777777" w:rsidR="00AE4C6B" w:rsidRPr="00832A56" w:rsidRDefault="00AE4C6B" w:rsidP="007763D9">
      <w:pPr>
        <w:pStyle w:val="SubsectionHead"/>
      </w:pPr>
      <w:r w:rsidRPr="00832A56">
        <w:t>Some improvements not relevant</w:t>
      </w:r>
    </w:p>
    <w:p w14:paraId="583BD8BB" w14:textId="77777777" w:rsidR="00AE4C6B" w:rsidRPr="00832A56" w:rsidRDefault="00AE4C6B" w:rsidP="00902BF9">
      <w:pPr>
        <w:pStyle w:val="subsection"/>
      </w:pPr>
      <w:r w:rsidRPr="00832A56">
        <w:tab/>
        <w:t>(4)</w:t>
      </w:r>
      <w:r w:rsidRPr="00832A56">
        <w:tab/>
        <w:t>This section does not apply to a capital improvement:</w:t>
      </w:r>
    </w:p>
    <w:p w14:paraId="0AF6524E" w14:textId="77777777" w:rsidR="00AE4C6B" w:rsidRPr="00832A56" w:rsidRDefault="00AE4C6B" w:rsidP="00AE4C6B">
      <w:pPr>
        <w:pStyle w:val="paragraph"/>
      </w:pPr>
      <w:r w:rsidRPr="00832A56">
        <w:tab/>
        <w:t>(a)</w:t>
      </w:r>
      <w:r w:rsidRPr="00832A56">
        <w:tab/>
        <w:t xml:space="preserve">that took place under a contract that you entered into before </w:t>
      </w:r>
      <w:r w:rsidR="00576E3C" w:rsidRPr="00832A56">
        <w:t>20 September</w:t>
      </w:r>
      <w:r w:rsidRPr="00832A56">
        <w:t xml:space="preserve"> 1985; or</w:t>
      </w:r>
    </w:p>
    <w:p w14:paraId="26C0420B" w14:textId="77777777" w:rsidR="00AE4C6B" w:rsidRPr="00832A56" w:rsidRDefault="00AE4C6B" w:rsidP="00AE4C6B">
      <w:pPr>
        <w:pStyle w:val="paragraph"/>
      </w:pPr>
      <w:r w:rsidRPr="00832A56">
        <w:tab/>
        <w:t>(b)</w:t>
      </w:r>
      <w:r w:rsidRPr="00832A56">
        <w:tab/>
        <w:t>if there is no contract—that started or occurred before that day.</w:t>
      </w:r>
    </w:p>
    <w:p w14:paraId="38B27351" w14:textId="77777777" w:rsidR="00AE4C6B" w:rsidRPr="00832A56" w:rsidRDefault="00AE4C6B" w:rsidP="00902BF9">
      <w:pPr>
        <w:pStyle w:val="subsection"/>
      </w:pPr>
      <w:r w:rsidRPr="00832A56">
        <w:tab/>
        <w:t>(5)</w:t>
      </w:r>
      <w:r w:rsidRPr="00832A56">
        <w:tab/>
      </w:r>
      <w:r w:rsidR="00C635E7" w:rsidRPr="00832A56">
        <w:t>Subsections (</w:t>
      </w:r>
      <w:r w:rsidRPr="00832A56">
        <w:t>2) and (3) do not apply if the capital improvement is made to:</w:t>
      </w:r>
    </w:p>
    <w:p w14:paraId="30FEC3AB"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Crown lease; or</w:t>
      </w:r>
    </w:p>
    <w:p w14:paraId="38A53769"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 xml:space="preserve">prospecting entitlement or </w:t>
      </w:r>
      <w:r w:rsidR="00A2426B" w:rsidRPr="00A2426B">
        <w:rPr>
          <w:position w:val="6"/>
          <w:sz w:val="16"/>
        </w:rPr>
        <w:t>*</w:t>
      </w:r>
      <w:r w:rsidRPr="00832A56">
        <w:t>mining entitlement; or</w:t>
      </w:r>
    </w:p>
    <w:p w14:paraId="354B8B24" w14:textId="77777777" w:rsidR="00AE4C6B" w:rsidRPr="00832A56" w:rsidRDefault="00AE4C6B" w:rsidP="00AE4C6B">
      <w:pPr>
        <w:pStyle w:val="paragraph"/>
      </w:pPr>
      <w:r w:rsidRPr="00832A56">
        <w:tab/>
        <w:t>(c)</w:t>
      </w:r>
      <w:r w:rsidRPr="00832A56">
        <w:tab/>
        <w:t xml:space="preserve">a </w:t>
      </w:r>
      <w:r w:rsidR="00A2426B" w:rsidRPr="00A2426B">
        <w:rPr>
          <w:position w:val="6"/>
          <w:sz w:val="16"/>
        </w:rPr>
        <w:t>*</w:t>
      </w:r>
      <w:r w:rsidRPr="00832A56">
        <w:t>statutory licence; or</w:t>
      </w:r>
    </w:p>
    <w:p w14:paraId="2E25AF4F" w14:textId="77777777" w:rsidR="00AE4C6B" w:rsidRPr="00832A56" w:rsidRDefault="00AE4C6B" w:rsidP="00AE4C6B">
      <w:pPr>
        <w:pStyle w:val="paragraph"/>
      </w:pPr>
      <w:r w:rsidRPr="00832A56">
        <w:tab/>
        <w:t>(d)</w:t>
      </w:r>
      <w:r w:rsidRPr="00832A56">
        <w:tab/>
        <w:t xml:space="preserve">a </w:t>
      </w:r>
      <w:r w:rsidR="00A2426B" w:rsidRPr="00A2426B">
        <w:rPr>
          <w:position w:val="6"/>
          <w:sz w:val="16"/>
        </w:rPr>
        <w:t>*</w:t>
      </w:r>
      <w:r w:rsidRPr="00832A56">
        <w:t>depreciating asset to which Subdivision</w:t>
      </w:r>
      <w:r w:rsidR="00C635E7" w:rsidRPr="00832A56">
        <w:t> </w:t>
      </w:r>
      <w:r w:rsidRPr="00832A56">
        <w:t>124</w:t>
      </w:r>
      <w:r w:rsidR="00A2426B">
        <w:noBreakHyphen/>
      </w:r>
      <w:r w:rsidRPr="00832A56">
        <w:t>K applies.</w:t>
      </w:r>
    </w:p>
    <w:p w14:paraId="76C32B42" w14:textId="77777777" w:rsidR="00AE4C6B" w:rsidRPr="00832A56" w:rsidRDefault="00AE4C6B" w:rsidP="00AE4C6B">
      <w:pPr>
        <w:pStyle w:val="notetext"/>
      </w:pPr>
      <w:r w:rsidRPr="00832A56">
        <w:t>Note:</w:t>
      </w:r>
      <w:r w:rsidRPr="00832A56">
        <w:tab/>
        <w:t>Section</w:t>
      </w:r>
      <w:r w:rsidR="00C635E7" w:rsidRPr="00832A56">
        <w:t> </w:t>
      </w:r>
      <w:r w:rsidRPr="00832A56">
        <w:t>108</w:t>
      </w:r>
      <w:r w:rsidR="00A2426B">
        <w:noBreakHyphen/>
      </w:r>
      <w:r w:rsidRPr="00832A56">
        <w:t>75 deals with this situation.</w:t>
      </w:r>
    </w:p>
    <w:p w14:paraId="385F80B5" w14:textId="77777777" w:rsidR="00AE4C6B" w:rsidRPr="00832A56" w:rsidRDefault="00AE4C6B" w:rsidP="00902BF9">
      <w:pPr>
        <w:pStyle w:val="subsection"/>
      </w:pPr>
      <w:r w:rsidRPr="00832A56">
        <w:tab/>
        <w:t>(6)</w:t>
      </w:r>
      <w:r w:rsidRPr="00832A56">
        <w:tab/>
        <w:t xml:space="preserve">This section does not apply to a capital improvement consisting of repairs to or restoration of a </w:t>
      </w:r>
      <w:r w:rsidR="00A2426B" w:rsidRPr="00A2426B">
        <w:rPr>
          <w:position w:val="6"/>
          <w:sz w:val="16"/>
        </w:rPr>
        <w:t>*</w:t>
      </w:r>
      <w:r w:rsidRPr="00832A56">
        <w:t xml:space="preserve">CGT asset </w:t>
      </w:r>
      <w:r w:rsidR="00A2426B" w:rsidRPr="00A2426B">
        <w:rPr>
          <w:position w:val="6"/>
          <w:sz w:val="16"/>
        </w:rPr>
        <w:t>*</w:t>
      </w:r>
      <w:r w:rsidRPr="00832A56">
        <w:t xml:space="preserve">acquired before </w:t>
      </w:r>
      <w:r w:rsidR="00576E3C" w:rsidRPr="00832A56">
        <w:t>20 September</w:t>
      </w:r>
      <w:r w:rsidRPr="00832A56">
        <w:t xml:space="preserve"> 1985 in circumstances where there is a roll</w:t>
      </w:r>
      <w:r w:rsidR="00A2426B">
        <w:noBreakHyphen/>
      </w:r>
      <w:r w:rsidRPr="00832A56">
        <w:t>over under Subdivision</w:t>
      </w:r>
      <w:r w:rsidR="00C635E7" w:rsidRPr="00832A56">
        <w:t> </w:t>
      </w:r>
      <w:r w:rsidRPr="00832A56">
        <w:t>124</w:t>
      </w:r>
      <w:r w:rsidR="00A2426B">
        <w:noBreakHyphen/>
      </w:r>
      <w:r w:rsidRPr="00832A56">
        <w:t>B.</w:t>
      </w:r>
    </w:p>
    <w:p w14:paraId="42D971CD" w14:textId="77777777" w:rsidR="00AE4C6B" w:rsidRPr="00832A56" w:rsidRDefault="00AE4C6B" w:rsidP="00AE4C6B">
      <w:pPr>
        <w:pStyle w:val="ActHead5"/>
      </w:pPr>
      <w:bookmarkStart w:id="388" w:name="_Toc185661260"/>
      <w:r w:rsidRPr="00832A56">
        <w:rPr>
          <w:rStyle w:val="CharSectno"/>
        </w:rPr>
        <w:t>108</w:t>
      </w:r>
      <w:r w:rsidR="00A2426B">
        <w:rPr>
          <w:rStyle w:val="CharSectno"/>
        </w:rPr>
        <w:noBreakHyphen/>
      </w:r>
      <w:r w:rsidRPr="00832A56">
        <w:rPr>
          <w:rStyle w:val="CharSectno"/>
        </w:rPr>
        <w:t>75</w:t>
      </w:r>
      <w:r w:rsidRPr="00832A56">
        <w:t xml:space="preserve">  Capital improvements to CGT assets for which a roll</w:t>
      </w:r>
      <w:r w:rsidR="00A2426B">
        <w:noBreakHyphen/>
      </w:r>
      <w:r w:rsidRPr="00832A56">
        <w:t>over may be available</w:t>
      </w:r>
      <w:bookmarkEnd w:id="388"/>
    </w:p>
    <w:p w14:paraId="2AEF9B58" w14:textId="77777777" w:rsidR="00AE4C6B" w:rsidRPr="00832A56" w:rsidRDefault="00AE4C6B" w:rsidP="00902BF9">
      <w:pPr>
        <w:pStyle w:val="subsection"/>
      </w:pPr>
      <w:r w:rsidRPr="00832A56">
        <w:tab/>
        <w:t>(1)</w:t>
      </w:r>
      <w:r w:rsidRPr="00832A56">
        <w:tab/>
        <w:t xml:space="preserve">This section is relevant only if a </w:t>
      </w:r>
      <w:r w:rsidR="00A2426B" w:rsidRPr="00A2426B">
        <w:rPr>
          <w:position w:val="6"/>
          <w:sz w:val="16"/>
        </w:rPr>
        <w:t>*</w:t>
      </w:r>
      <w:r w:rsidRPr="00832A56">
        <w:t xml:space="preserve">CGT event happens in relation to a </w:t>
      </w:r>
      <w:r w:rsidR="00A2426B" w:rsidRPr="00A2426B">
        <w:rPr>
          <w:position w:val="6"/>
          <w:sz w:val="16"/>
        </w:rPr>
        <w:t>*</w:t>
      </w:r>
      <w:r w:rsidRPr="00832A56">
        <w:t>CGT asset that is:</w:t>
      </w:r>
    </w:p>
    <w:p w14:paraId="45273897"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Crown lease; or</w:t>
      </w:r>
    </w:p>
    <w:p w14:paraId="0CB2C67C"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 xml:space="preserve">prospecting entitlement or </w:t>
      </w:r>
      <w:r w:rsidR="00A2426B" w:rsidRPr="00A2426B">
        <w:rPr>
          <w:position w:val="6"/>
          <w:sz w:val="16"/>
        </w:rPr>
        <w:t>*</w:t>
      </w:r>
      <w:r w:rsidRPr="00832A56">
        <w:t>mining entitlement; or</w:t>
      </w:r>
    </w:p>
    <w:p w14:paraId="41753D6B" w14:textId="77777777" w:rsidR="00AE4C6B" w:rsidRPr="00832A56" w:rsidRDefault="00AE4C6B" w:rsidP="00AE4C6B">
      <w:pPr>
        <w:pStyle w:val="paragraph"/>
      </w:pPr>
      <w:r w:rsidRPr="00832A56">
        <w:tab/>
        <w:t>(c)</w:t>
      </w:r>
      <w:r w:rsidRPr="00832A56">
        <w:tab/>
        <w:t xml:space="preserve">a </w:t>
      </w:r>
      <w:r w:rsidR="00A2426B" w:rsidRPr="00A2426B">
        <w:rPr>
          <w:position w:val="6"/>
          <w:sz w:val="16"/>
        </w:rPr>
        <w:t>*</w:t>
      </w:r>
      <w:r w:rsidRPr="00832A56">
        <w:t>statutory licence; or</w:t>
      </w:r>
    </w:p>
    <w:p w14:paraId="49C1F874" w14:textId="77777777" w:rsidR="00AE4C6B" w:rsidRPr="00832A56" w:rsidRDefault="00AE4C6B" w:rsidP="00AE4C6B">
      <w:pPr>
        <w:pStyle w:val="paragraph"/>
      </w:pPr>
      <w:r w:rsidRPr="00832A56">
        <w:tab/>
        <w:t>(d)</w:t>
      </w:r>
      <w:r w:rsidRPr="00832A56">
        <w:tab/>
        <w:t xml:space="preserve">a </w:t>
      </w:r>
      <w:r w:rsidR="00A2426B" w:rsidRPr="00A2426B">
        <w:rPr>
          <w:position w:val="6"/>
          <w:sz w:val="16"/>
        </w:rPr>
        <w:t>*</w:t>
      </w:r>
      <w:r w:rsidRPr="00832A56">
        <w:t>depreciating asset to which Subdivision</w:t>
      </w:r>
      <w:r w:rsidR="00C635E7" w:rsidRPr="00832A56">
        <w:t> </w:t>
      </w:r>
      <w:r w:rsidRPr="00832A56">
        <w:t>124</w:t>
      </w:r>
      <w:r w:rsidR="00A2426B">
        <w:noBreakHyphen/>
      </w:r>
      <w:r w:rsidRPr="00832A56">
        <w:t>K applies.</w:t>
      </w:r>
    </w:p>
    <w:p w14:paraId="31655807" w14:textId="77777777" w:rsidR="00AE4C6B" w:rsidRPr="00832A56" w:rsidRDefault="00AE4C6B" w:rsidP="00902BF9">
      <w:pPr>
        <w:pStyle w:val="subsection"/>
      </w:pPr>
      <w:r w:rsidRPr="00832A56">
        <w:tab/>
      </w:r>
      <w:r w:rsidRPr="00832A56">
        <w:tab/>
        <w:t xml:space="preserve">You must have </w:t>
      </w:r>
      <w:r w:rsidR="00A2426B" w:rsidRPr="00A2426B">
        <w:rPr>
          <w:position w:val="6"/>
          <w:sz w:val="16"/>
        </w:rPr>
        <w:t>*</w:t>
      </w:r>
      <w:r w:rsidRPr="00832A56">
        <w:t xml:space="preserve">acquired it before </w:t>
      </w:r>
      <w:r w:rsidR="00576E3C" w:rsidRPr="00832A56">
        <w:t>20 September</w:t>
      </w:r>
      <w:r w:rsidRPr="00832A56">
        <w:t xml:space="preserve"> 1985.</w:t>
      </w:r>
    </w:p>
    <w:p w14:paraId="17EECEE0" w14:textId="77777777" w:rsidR="00AE4C6B" w:rsidRPr="00832A56" w:rsidRDefault="00AE4C6B" w:rsidP="00AE4C6B">
      <w:pPr>
        <w:pStyle w:val="notetext"/>
      </w:pPr>
      <w:r w:rsidRPr="00832A56">
        <w:t>Note:</w:t>
      </w:r>
      <w:r w:rsidRPr="00832A56">
        <w:tab/>
        <w:t>Division</w:t>
      </w:r>
      <w:r w:rsidR="00C635E7" w:rsidRPr="00832A56">
        <w:t> </w:t>
      </w:r>
      <w:r w:rsidRPr="00832A56">
        <w:t>124 treats you as having acquired a CGT asset before that day in some situations.</w:t>
      </w:r>
    </w:p>
    <w:p w14:paraId="3F83220B" w14:textId="77777777" w:rsidR="00AE4C6B" w:rsidRPr="00832A56" w:rsidRDefault="00AE4C6B" w:rsidP="00902BF9">
      <w:pPr>
        <w:pStyle w:val="subsection"/>
      </w:pPr>
      <w:r w:rsidRPr="00832A56">
        <w:tab/>
        <w:t>(2)</w:t>
      </w:r>
      <w:r w:rsidRPr="00832A56">
        <w:tab/>
        <w:t>There are possible consequences if there has been one or more capital improvements to:</w:t>
      </w:r>
    </w:p>
    <w:p w14:paraId="24BDE274"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 xml:space="preserve">CGT asset the subject of the </w:t>
      </w:r>
      <w:r w:rsidR="00A2426B" w:rsidRPr="00A2426B">
        <w:rPr>
          <w:position w:val="6"/>
          <w:sz w:val="16"/>
        </w:rPr>
        <w:t>*</w:t>
      </w:r>
      <w:r w:rsidRPr="00832A56">
        <w:t>CGT event; or</w:t>
      </w:r>
    </w:p>
    <w:p w14:paraId="23A5498B" w14:textId="77777777" w:rsidR="00AE4C6B" w:rsidRPr="00832A56" w:rsidRDefault="00AE4C6B" w:rsidP="00AE4C6B">
      <w:pPr>
        <w:pStyle w:val="paragraph"/>
      </w:pPr>
      <w:r w:rsidRPr="00832A56">
        <w:tab/>
        <w:t>(b)</w:t>
      </w:r>
      <w:r w:rsidRPr="00832A56">
        <w:tab/>
        <w:t xml:space="preserve">any </w:t>
      </w:r>
      <w:r w:rsidR="00A2426B" w:rsidRPr="00A2426B">
        <w:rPr>
          <w:position w:val="6"/>
          <w:sz w:val="16"/>
        </w:rPr>
        <w:t>*</w:t>
      </w:r>
      <w:r w:rsidRPr="00832A56">
        <w:t>CGT assets of the same kind that were in existence before the CGT asset and came to an end where a roll</w:t>
      </w:r>
      <w:r w:rsidR="00A2426B">
        <w:noBreakHyphen/>
      </w:r>
      <w:r w:rsidRPr="00832A56">
        <w:t>over was obtained under a provision set out in this table:</w:t>
      </w:r>
    </w:p>
    <w:p w14:paraId="17032554" w14:textId="77777777" w:rsidR="00AE4C6B" w:rsidRPr="00832A56" w:rsidRDefault="00AE4C6B" w:rsidP="0082525E">
      <w:pPr>
        <w:pStyle w:val="Tabletext"/>
      </w:pPr>
    </w:p>
    <w:tbl>
      <w:tblPr>
        <w:tblW w:w="0" w:type="auto"/>
        <w:tblInd w:w="392" w:type="dxa"/>
        <w:tblLayout w:type="fixed"/>
        <w:tblLook w:val="0000" w:firstRow="0" w:lastRow="0" w:firstColumn="0" w:lastColumn="0" w:noHBand="0" w:noVBand="0"/>
      </w:tblPr>
      <w:tblGrid>
        <w:gridCol w:w="810"/>
        <w:gridCol w:w="2734"/>
        <w:gridCol w:w="3260"/>
      </w:tblGrid>
      <w:tr w:rsidR="00AE4C6B" w:rsidRPr="00832A56" w14:paraId="31F8FFD8" w14:textId="77777777">
        <w:trPr>
          <w:cantSplit/>
          <w:tblHeader/>
        </w:trPr>
        <w:tc>
          <w:tcPr>
            <w:tcW w:w="6804" w:type="dxa"/>
            <w:gridSpan w:val="3"/>
            <w:tcBorders>
              <w:top w:val="single" w:sz="12" w:space="0" w:color="000000"/>
            </w:tcBorders>
          </w:tcPr>
          <w:p w14:paraId="6EBBB418" w14:textId="77777777" w:rsidR="00AE4C6B" w:rsidRPr="00832A56" w:rsidRDefault="00AE4C6B" w:rsidP="007530DA">
            <w:pPr>
              <w:pStyle w:val="Tabletext"/>
              <w:keepNext/>
              <w:keepLines/>
            </w:pPr>
            <w:r w:rsidRPr="00832A56">
              <w:rPr>
                <w:b/>
              </w:rPr>
              <w:t>Roll</w:t>
            </w:r>
            <w:r w:rsidR="00A2426B">
              <w:rPr>
                <w:b/>
              </w:rPr>
              <w:noBreakHyphen/>
            </w:r>
            <w:r w:rsidRPr="00832A56">
              <w:rPr>
                <w:b/>
              </w:rPr>
              <w:t>over provisions</w:t>
            </w:r>
          </w:p>
        </w:tc>
      </w:tr>
      <w:tr w:rsidR="00AE4C6B" w:rsidRPr="00832A56" w14:paraId="56F72F2B" w14:textId="77777777">
        <w:trPr>
          <w:cantSplit/>
          <w:tblHeader/>
        </w:trPr>
        <w:tc>
          <w:tcPr>
            <w:tcW w:w="810" w:type="dxa"/>
            <w:tcBorders>
              <w:top w:val="single" w:sz="6" w:space="0" w:color="000000"/>
              <w:bottom w:val="single" w:sz="12" w:space="0" w:color="auto"/>
            </w:tcBorders>
          </w:tcPr>
          <w:p w14:paraId="387BD683" w14:textId="77777777" w:rsidR="00AE4C6B" w:rsidRPr="00832A56" w:rsidRDefault="00AE4C6B" w:rsidP="007530DA">
            <w:pPr>
              <w:pStyle w:val="Tabletext"/>
              <w:keepNext/>
              <w:keepLines/>
            </w:pPr>
            <w:r w:rsidRPr="00832A56">
              <w:rPr>
                <w:b/>
              </w:rPr>
              <w:br/>
              <w:t>Item</w:t>
            </w:r>
          </w:p>
        </w:tc>
        <w:tc>
          <w:tcPr>
            <w:tcW w:w="2734" w:type="dxa"/>
            <w:tcBorders>
              <w:top w:val="single" w:sz="6" w:space="0" w:color="000000"/>
              <w:bottom w:val="single" w:sz="12" w:space="0" w:color="auto"/>
            </w:tcBorders>
          </w:tcPr>
          <w:p w14:paraId="01E13FA7" w14:textId="77777777" w:rsidR="00AE4C6B" w:rsidRPr="00832A56" w:rsidRDefault="00AE4C6B" w:rsidP="007530DA">
            <w:pPr>
              <w:pStyle w:val="Tabletext"/>
              <w:keepNext/>
              <w:keepLines/>
            </w:pPr>
            <w:r w:rsidRPr="00832A56">
              <w:rPr>
                <w:b/>
              </w:rPr>
              <w:br/>
              <w:t>For this CGT asset:</w:t>
            </w:r>
          </w:p>
        </w:tc>
        <w:tc>
          <w:tcPr>
            <w:tcW w:w="3260" w:type="dxa"/>
            <w:tcBorders>
              <w:top w:val="single" w:sz="6" w:space="0" w:color="000000"/>
              <w:bottom w:val="single" w:sz="12" w:space="0" w:color="auto"/>
            </w:tcBorders>
          </w:tcPr>
          <w:p w14:paraId="395397E6" w14:textId="77777777" w:rsidR="00AE4C6B" w:rsidRPr="00832A56" w:rsidRDefault="00AE4C6B" w:rsidP="007530DA">
            <w:pPr>
              <w:pStyle w:val="Tabletext"/>
              <w:keepNext/>
              <w:keepLines/>
            </w:pPr>
            <w:r w:rsidRPr="00832A56">
              <w:rPr>
                <w:b/>
              </w:rPr>
              <w:t>Roll</w:t>
            </w:r>
            <w:r w:rsidR="00A2426B">
              <w:rPr>
                <w:b/>
              </w:rPr>
              <w:noBreakHyphen/>
            </w:r>
            <w:r w:rsidRPr="00832A56">
              <w:rPr>
                <w:b/>
              </w:rPr>
              <w:t>over is obtained under this provision:</w:t>
            </w:r>
          </w:p>
        </w:tc>
      </w:tr>
      <w:tr w:rsidR="00AE4C6B" w:rsidRPr="00832A56" w14:paraId="33DF7F0F" w14:textId="77777777">
        <w:trPr>
          <w:cantSplit/>
        </w:trPr>
        <w:tc>
          <w:tcPr>
            <w:tcW w:w="810" w:type="dxa"/>
            <w:tcBorders>
              <w:top w:val="single" w:sz="12" w:space="0" w:color="auto"/>
              <w:bottom w:val="single" w:sz="2" w:space="0" w:color="auto"/>
            </w:tcBorders>
            <w:shd w:val="clear" w:color="auto" w:fill="auto"/>
          </w:tcPr>
          <w:p w14:paraId="63D96294" w14:textId="77777777" w:rsidR="00AE4C6B" w:rsidRPr="00832A56" w:rsidRDefault="00AE4C6B" w:rsidP="0082525E">
            <w:pPr>
              <w:pStyle w:val="Tabletext"/>
            </w:pPr>
            <w:r w:rsidRPr="00832A56">
              <w:t>1</w:t>
            </w:r>
          </w:p>
        </w:tc>
        <w:tc>
          <w:tcPr>
            <w:tcW w:w="2734" w:type="dxa"/>
            <w:tcBorders>
              <w:top w:val="single" w:sz="12" w:space="0" w:color="auto"/>
              <w:bottom w:val="single" w:sz="2" w:space="0" w:color="auto"/>
            </w:tcBorders>
            <w:shd w:val="clear" w:color="auto" w:fill="auto"/>
          </w:tcPr>
          <w:p w14:paraId="25A7BF6E"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Crown lease</w:t>
            </w:r>
          </w:p>
        </w:tc>
        <w:tc>
          <w:tcPr>
            <w:tcW w:w="3260" w:type="dxa"/>
            <w:tcBorders>
              <w:top w:val="single" w:sz="12" w:space="0" w:color="auto"/>
              <w:bottom w:val="single" w:sz="2" w:space="0" w:color="auto"/>
            </w:tcBorders>
            <w:shd w:val="clear" w:color="auto" w:fill="auto"/>
          </w:tcPr>
          <w:p w14:paraId="2F679583"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J</w:t>
            </w:r>
          </w:p>
        </w:tc>
      </w:tr>
      <w:tr w:rsidR="00AE4C6B" w:rsidRPr="00832A56" w14:paraId="60497DDB" w14:textId="77777777">
        <w:trPr>
          <w:cantSplit/>
        </w:trPr>
        <w:tc>
          <w:tcPr>
            <w:tcW w:w="810" w:type="dxa"/>
            <w:tcBorders>
              <w:top w:val="single" w:sz="2" w:space="0" w:color="auto"/>
              <w:bottom w:val="single" w:sz="2" w:space="0" w:color="auto"/>
            </w:tcBorders>
            <w:shd w:val="clear" w:color="auto" w:fill="auto"/>
          </w:tcPr>
          <w:p w14:paraId="201A2C55" w14:textId="77777777" w:rsidR="00AE4C6B" w:rsidRPr="00832A56" w:rsidRDefault="00AE4C6B" w:rsidP="0082525E">
            <w:pPr>
              <w:pStyle w:val="Tabletext"/>
            </w:pPr>
            <w:r w:rsidRPr="00832A56">
              <w:t>2</w:t>
            </w:r>
          </w:p>
        </w:tc>
        <w:tc>
          <w:tcPr>
            <w:tcW w:w="2734" w:type="dxa"/>
            <w:tcBorders>
              <w:top w:val="single" w:sz="2" w:space="0" w:color="auto"/>
              <w:bottom w:val="single" w:sz="2" w:space="0" w:color="auto"/>
            </w:tcBorders>
            <w:shd w:val="clear" w:color="auto" w:fill="auto"/>
          </w:tcPr>
          <w:p w14:paraId="2723701A" w14:textId="77777777" w:rsidR="00AE4C6B" w:rsidRPr="00832A56" w:rsidRDefault="00AE4C6B" w:rsidP="0082525E">
            <w:pPr>
              <w:pStyle w:val="Tabletext"/>
            </w:pPr>
            <w:r w:rsidRPr="00832A56">
              <w:t>A prospecting or mining entitlement</w:t>
            </w:r>
          </w:p>
        </w:tc>
        <w:tc>
          <w:tcPr>
            <w:tcW w:w="3260" w:type="dxa"/>
            <w:tcBorders>
              <w:top w:val="single" w:sz="2" w:space="0" w:color="auto"/>
              <w:bottom w:val="single" w:sz="2" w:space="0" w:color="auto"/>
            </w:tcBorders>
            <w:shd w:val="clear" w:color="auto" w:fill="auto"/>
          </w:tcPr>
          <w:p w14:paraId="15906A44"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L</w:t>
            </w:r>
          </w:p>
        </w:tc>
      </w:tr>
      <w:tr w:rsidR="00AE4C6B" w:rsidRPr="00832A56" w14:paraId="1FA9F4BA" w14:textId="77777777">
        <w:trPr>
          <w:cantSplit/>
        </w:trPr>
        <w:tc>
          <w:tcPr>
            <w:tcW w:w="810" w:type="dxa"/>
            <w:tcBorders>
              <w:top w:val="single" w:sz="2" w:space="0" w:color="auto"/>
              <w:bottom w:val="single" w:sz="2" w:space="0" w:color="auto"/>
            </w:tcBorders>
            <w:shd w:val="clear" w:color="auto" w:fill="auto"/>
          </w:tcPr>
          <w:p w14:paraId="7E6E1B83" w14:textId="77777777" w:rsidR="00AE4C6B" w:rsidRPr="00832A56" w:rsidRDefault="00AE4C6B" w:rsidP="0082525E">
            <w:pPr>
              <w:pStyle w:val="Tabletext"/>
            </w:pPr>
            <w:r w:rsidRPr="00832A56">
              <w:t>3</w:t>
            </w:r>
          </w:p>
        </w:tc>
        <w:tc>
          <w:tcPr>
            <w:tcW w:w="2734" w:type="dxa"/>
            <w:tcBorders>
              <w:top w:val="single" w:sz="2" w:space="0" w:color="auto"/>
              <w:bottom w:val="single" w:sz="2" w:space="0" w:color="auto"/>
            </w:tcBorders>
            <w:shd w:val="clear" w:color="auto" w:fill="auto"/>
          </w:tcPr>
          <w:p w14:paraId="61227270"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statutory licence</w:t>
            </w:r>
          </w:p>
        </w:tc>
        <w:tc>
          <w:tcPr>
            <w:tcW w:w="3260" w:type="dxa"/>
            <w:tcBorders>
              <w:top w:val="single" w:sz="2" w:space="0" w:color="auto"/>
              <w:bottom w:val="single" w:sz="2" w:space="0" w:color="auto"/>
            </w:tcBorders>
            <w:shd w:val="clear" w:color="auto" w:fill="auto"/>
          </w:tcPr>
          <w:p w14:paraId="018D2AA7"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 xml:space="preserve">C </w:t>
            </w:r>
            <w:r w:rsidR="004A6004" w:rsidRPr="00832A56">
              <w:t>or former Subdivision</w:t>
            </w:r>
            <w:r w:rsidR="00C635E7" w:rsidRPr="00832A56">
              <w:t> </w:t>
            </w:r>
            <w:r w:rsidR="004A6004" w:rsidRPr="00832A56">
              <w:t>124</w:t>
            </w:r>
            <w:r w:rsidR="00A2426B">
              <w:noBreakHyphen/>
            </w:r>
            <w:r w:rsidR="004A6004" w:rsidRPr="00832A56">
              <w:t>O</w:t>
            </w:r>
          </w:p>
        </w:tc>
      </w:tr>
      <w:tr w:rsidR="00AE4C6B" w:rsidRPr="00832A56" w14:paraId="7CB1D0A7" w14:textId="77777777">
        <w:trPr>
          <w:cantSplit/>
        </w:trPr>
        <w:tc>
          <w:tcPr>
            <w:tcW w:w="810" w:type="dxa"/>
            <w:tcBorders>
              <w:top w:val="single" w:sz="2" w:space="0" w:color="auto"/>
              <w:bottom w:val="single" w:sz="12" w:space="0" w:color="auto"/>
            </w:tcBorders>
          </w:tcPr>
          <w:p w14:paraId="561E55EB" w14:textId="77777777" w:rsidR="00AE4C6B" w:rsidRPr="00832A56" w:rsidRDefault="00AE4C6B" w:rsidP="0082525E">
            <w:pPr>
              <w:pStyle w:val="Tabletext"/>
            </w:pPr>
            <w:r w:rsidRPr="00832A56">
              <w:t>4</w:t>
            </w:r>
          </w:p>
        </w:tc>
        <w:tc>
          <w:tcPr>
            <w:tcW w:w="2734" w:type="dxa"/>
            <w:tcBorders>
              <w:top w:val="single" w:sz="2" w:space="0" w:color="auto"/>
              <w:bottom w:val="single" w:sz="12" w:space="0" w:color="auto"/>
            </w:tcBorders>
          </w:tcPr>
          <w:p w14:paraId="64D2EF40" w14:textId="77777777" w:rsidR="00AE4C6B" w:rsidRPr="00832A56" w:rsidRDefault="00AE4C6B" w:rsidP="0082525E">
            <w:pPr>
              <w:pStyle w:val="Tabletext"/>
            </w:pPr>
            <w:r w:rsidRPr="00832A56">
              <w:t xml:space="preserve">A </w:t>
            </w:r>
            <w:r w:rsidR="00A2426B" w:rsidRPr="00A2426B">
              <w:rPr>
                <w:position w:val="6"/>
                <w:sz w:val="16"/>
              </w:rPr>
              <w:t>*</w:t>
            </w:r>
            <w:r w:rsidRPr="00832A56">
              <w:t>depreciating asset</w:t>
            </w:r>
          </w:p>
        </w:tc>
        <w:tc>
          <w:tcPr>
            <w:tcW w:w="3260" w:type="dxa"/>
            <w:tcBorders>
              <w:top w:val="single" w:sz="2" w:space="0" w:color="auto"/>
              <w:bottom w:val="single" w:sz="12" w:space="0" w:color="auto"/>
            </w:tcBorders>
          </w:tcPr>
          <w:p w14:paraId="0B31485D"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K</w:t>
            </w:r>
          </w:p>
        </w:tc>
      </w:tr>
    </w:tbl>
    <w:p w14:paraId="4C9E91B3" w14:textId="77777777" w:rsidR="00AE4C6B" w:rsidRPr="00832A56" w:rsidRDefault="00AE4C6B" w:rsidP="00AE4C6B">
      <w:pPr>
        <w:pStyle w:val="notetext"/>
      </w:pPr>
      <w:r w:rsidRPr="00832A56">
        <w:t>Note:</w:t>
      </w:r>
      <w:r w:rsidRPr="00832A56">
        <w:tab/>
        <w:t>Roll</w:t>
      </w:r>
      <w:r w:rsidR="00A2426B">
        <w:noBreakHyphen/>
      </w:r>
      <w:r w:rsidRPr="00832A56">
        <w:t xml:space="preserve">overs under </w:t>
      </w:r>
      <w:r w:rsidR="004B62F8" w:rsidRPr="00832A56">
        <w:t xml:space="preserve">former </w:t>
      </w:r>
      <w:r w:rsidRPr="00832A56">
        <w:t>sections</w:t>
      </w:r>
      <w:r w:rsidR="00C635E7" w:rsidRPr="00832A56">
        <w:t> </w:t>
      </w:r>
      <w:r w:rsidRPr="00832A56">
        <w:t xml:space="preserve">160ZWA, 160ZZF, 160ZZPE and 160ZWC of the </w:t>
      </w:r>
      <w:r w:rsidRPr="00832A56">
        <w:rPr>
          <w:i/>
        </w:rPr>
        <w:t>Income Tax Assessment Act 1936</w:t>
      </w:r>
      <w:r w:rsidRPr="00832A56">
        <w:t xml:space="preserve"> are also relevant: see section</w:t>
      </w:r>
      <w:r w:rsidR="00C635E7" w:rsidRPr="00832A56">
        <w:t> </w:t>
      </w:r>
      <w:r w:rsidRPr="00832A56">
        <w:t>108</w:t>
      </w:r>
      <w:r w:rsidR="00A2426B">
        <w:noBreakHyphen/>
      </w:r>
      <w:r w:rsidRPr="00832A56">
        <w:t xml:space="preserve">75 of the </w:t>
      </w:r>
      <w:r w:rsidRPr="00832A56">
        <w:rPr>
          <w:i/>
        </w:rPr>
        <w:t>Income Tax (Transitional Provisions) Act 1997</w:t>
      </w:r>
      <w:r w:rsidRPr="00832A56">
        <w:t>.</w:t>
      </w:r>
    </w:p>
    <w:p w14:paraId="7A4863C1" w14:textId="77777777" w:rsidR="00AE4C6B" w:rsidRPr="00832A56" w:rsidRDefault="00AE4C6B" w:rsidP="00AE4C6B">
      <w:pPr>
        <w:pStyle w:val="notetext"/>
      </w:pPr>
      <w:r w:rsidRPr="00832A56">
        <w:t>Example:</w:t>
      </w:r>
      <w:r w:rsidRPr="00832A56">
        <w:tab/>
        <w:t>In 1984 you acquired a commercial fishing licence. In 1986 you paid $62,000 to get an extra right (a capital improvement) attached to the licence.</w:t>
      </w:r>
    </w:p>
    <w:p w14:paraId="4627DA40" w14:textId="77777777" w:rsidR="00AE4C6B" w:rsidRPr="00832A56" w:rsidRDefault="00AE4C6B" w:rsidP="00AE4C6B">
      <w:pPr>
        <w:pStyle w:val="notetext"/>
      </w:pPr>
      <w:r w:rsidRPr="00832A56">
        <w:tab/>
        <w:t>In June 1999 the licence expired and you got a new licence. You obtained a roll</w:t>
      </w:r>
      <w:r w:rsidR="00A2426B">
        <w:noBreakHyphen/>
      </w:r>
      <w:r w:rsidRPr="00832A56">
        <w:t>over for the old licence expiring. In April 2000 you sold the new fishing licence for $200,000.</w:t>
      </w:r>
    </w:p>
    <w:p w14:paraId="01EC9BE6" w14:textId="77777777" w:rsidR="00AE4C6B" w:rsidRPr="00832A56" w:rsidRDefault="00AE4C6B" w:rsidP="00902BF9">
      <w:pPr>
        <w:pStyle w:val="subsection"/>
      </w:pPr>
      <w:r w:rsidRPr="00832A56">
        <w:tab/>
        <w:t>(3)</w:t>
      </w:r>
      <w:r w:rsidRPr="00832A56">
        <w:tab/>
        <w:t xml:space="preserve">Any capital improvement that is not related to another capital improvement is taken to be a separate </w:t>
      </w:r>
      <w:r w:rsidR="00A2426B" w:rsidRPr="00A2426B">
        <w:rPr>
          <w:position w:val="6"/>
          <w:sz w:val="16"/>
        </w:rPr>
        <w:t>*</w:t>
      </w:r>
      <w:r w:rsidRPr="00832A56">
        <w:t xml:space="preserve">CGT asset if its </w:t>
      </w:r>
      <w:r w:rsidR="00A2426B" w:rsidRPr="00A2426B">
        <w:rPr>
          <w:position w:val="6"/>
          <w:sz w:val="16"/>
        </w:rPr>
        <w:t>*</w:t>
      </w:r>
      <w:r w:rsidRPr="00832A56">
        <w:t xml:space="preserve">cost base (assuming it were a separate CGT asset) when the </w:t>
      </w:r>
      <w:r w:rsidR="00A2426B" w:rsidRPr="00A2426B">
        <w:rPr>
          <w:position w:val="6"/>
          <w:sz w:val="16"/>
        </w:rPr>
        <w:t>*</w:t>
      </w:r>
      <w:r w:rsidRPr="00832A56">
        <w:t>CGT event happens is:</w:t>
      </w:r>
    </w:p>
    <w:p w14:paraId="6D258771" w14:textId="77777777" w:rsidR="00AE4C6B" w:rsidRPr="00832A56" w:rsidRDefault="00AE4C6B" w:rsidP="00AE4C6B">
      <w:pPr>
        <w:pStyle w:val="paragraph"/>
      </w:pPr>
      <w:r w:rsidRPr="00832A56">
        <w:tab/>
        <w:t>(a)</w:t>
      </w:r>
      <w:r w:rsidRPr="00832A56">
        <w:tab/>
        <w:t xml:space="preserve">more than the </w:t>
      </w:r>
      <w:r w:rsidR="00A2426B" w:rsidRPr="00A2426B">
        <w:rPr>
          <w:position w:val="6"/>
          <w:sz w:val="16"/>
        </w:rPr>
        <w:t>*</w:t>
      </w:r>
      <w:r w:rsidRPr="00832A56">
        <w:t>improvement threshold for the income year in which the event happened; and</w:t>
      </w:r>
    </w:p>
    <w:p w14:paraId="53C9DF6E" w14:textId="77777777" w:rsidR="00AE4C6B" w:rsidRPr="00832A56" w:rsidRDefault="00AE4C6B" w:rsidP="00AE4C6B">
      <w:pPr>
        <w:pStyle w:val="paragraph"/>
      </w:pPr>
      <w:r w:rsidRPr="00832A56">
        <w:tab/>
        <w:t>(b)</w:t>
      </w:r>
      <w:r w:rsidRPr="00832A56">
        <w:tab/>
        <w:t xml:space="preserve">more than 5% of the </w:t>
      </w:r>
      <w:r w:rsidR="00A2426B" w:rsidRPr="00A2426B">
        <w:rPr>
          <w:position w:val="6"/>
          <w:sz w:val="16"/>
        </w:rPr>
        <w:t>*</w:t>
      </w:r>
      <w:r w:rsidRPr="00832A56">
        <w:t>capital proceeds from the event.</w:t>
      </w:r>
    </w:p>
    <w:p w14:paraId="028D6697" w14:textId="77777777" w:rsidR="00AE4C6B" w:rsidRPr="00832A56" w:rsidRDefault="00AE4C6B" w:rsidP="00AE4C6B">
      <w:pPr>
        <w:pStyle w:val="notetext"/>
      </w:pPr>
      <w:r w:rsidRPr="00832A56">
        <w:t>Example:</w:t>
      </w:r>
      <w:r w:rsidRPr="00832A56">
        <w:tab/>
        <w:t>To continue the example, suppose the cost base of the right is $101,000 and the improvement threshold for the 1999</w:t>
      </w:r>
      <w:r w:rsidR="00A2426B">
        <w:noBreakHyphen/>
      </w:r>
      <w:r w:rsidRPr="00832A56">
        <w:t>2000 income year is $96,000.</w:t>
      </w:r>
    </w:p>
    <w:p w14:paraId="05A56A5A" w14:textId="77777777" w:rsidR="00AE4C6B" w:rsidRPr="00832A56" w:rsidRDefault="00AE4C6B" w:rsidP="00AE4C6B">
      <w:pPr>
        <w:pStyle w:val="notetext"/>
      </w:pPr>
      <w:r w:rsidRPr="00832A56">
        <w:tab/>
        <w:t>Since the cost base of the right is more than the improvement threshold and more than 5% of the capital proceeds, the right is taken to be a separate CGT asset.</w:t>
      </w:r>
    </w:p>
    <w:p w14:paraId="35EDBAB7" w14:textId="77777777" w:rsidR="00AE4C6B" w:rsidRPr="00832A56" w:rsidRDefault="00AE4C6B" w:rsidP="00AE4C6B">
      <w:pPr>
        <w:pStyle w:val="notetext"/>
      </w:pPr>
      <w:r w:rsidRPr="00832A56">
        <w:t>Note 1:</w:t>
      </w:r>
      <w:r w:rsidRPr="00832A56">
        <w:tab/>
        <w:t>Section</w:t>
      </w:r>
      <w:r w:rsidR="00C635E7" w:rsidRPr="00832A56">
        <w:t> </w:t>
      </w:r>
      <w:r w:rsidRPr="00832A56">
        <w:t>108</w:t>
      </w:r>
      <w:r w:rsidR="00A2426B">
        <w:noBreakHyphen/>
      </w:r>
      <w:r w:rsidRPr="00832A56">
        <w:t>80 sets out the factors for deciding whether capital improvements are related to each other.</w:t>
      </w:r>
    </w:p>
    <w:p w14:paraId="7C20DBE7" w14:textId="77777777" w:rsidR="00AE4C6B" w:rsidRPr="00832A56" w:rsidRDefault="00AE4C6B" w:rsidP="00AE4C6B">
      <w:pPr>
        <w:pStyle w:val="notetext"/>
      </w:pPr>
      <w:r w:rsidRPr="00832A56">
        <w:t>Note 2:</w:t>
      </w:r>
      <w:r w:rsidRPr="00832A56">
        <w:tab/>
        <w:t>If the improvement is a separate asset, the capital proceeds from the event must be apportioned between the asset and the improvement: see section</w:t>
      </w:r>
      <w:r w:rsidR="00C635E7" w:rsidRPr="00832A56">
        <w:t> </w:t>
      </w:r>
      <w:r w:rsidRPr="00832A56">
        <w:t>116</w:t>
      </w:r>
      <w:r w:rsidR="00A2426B">
        <w:noBreakHyphen/>
      </w:r>
      <w:r w:rsidRPr="00832A56">
        <w:t>40.</w:t>
      </w:r>
    </w:p>
    <w:p w14:paraId="13A1313F" w14:textId="77777777" w:rsidR="00AE4C6B" w:rsidRPr="00832A56" w:rsidRDefault="00AE4C6B" w:rsidP="00902BF9">
      <w:pPr>
        <w:pStyle w:val="subsection"/>
      </w:pPr>
      <w:r w:rsidRPr="00832A56">
        <w:tab/>
        <w:t>(4)</w:t>
      </w:r>
      <w:r w:rsidRPr="00832A56">
        <w:tab/>
        <w:t xml:space="preserve">Any capital improvements that are related to each other are taken to be a separate </w:t>
      </w:r>
      <w:r w:rsidR="00A2426B" w:rsidRPr="00A2426B">
        <w:rPr>
          <w:position w:val="6"/>
          <w:sz w:val="16"/>
        </w:rPr>
        <w:t>*</w:t>
      </w:r>
      <w:r w:rsidRPr="00832A56">
        <w:t xml:space="preserve">CGT asset if the total of their </w:t>
      </w:r>
      <w:r w:rsidR="00A2426B" w:rsidRPr="00A2426B">
        <w:rPr>
          <w:position w:val="6"/>
          <w:sz w:val="16"/>
        </w:rPr>
        <w:t>*</w:t>
      </w:r>
      <w:r w:rsidRPr="00832A56">
        <w:t xml:space="preserve">cost bases (assuming each one were a separate CGT asset) when the </w:t>
      </w:r>
      <w:r w:rsidR="00A2426B" w:rsidRPr="00A2426B">
        <w:rPr>
          <w:position w:val="6"/>
          <w:sz w:val="16"/>
        </w:rPr>
        <w:t>*</w:t>
      </w:r>
      <w:r w:rsidRPr="00832A56">
        <w:t>CGT event happens is:</w:t>
      </w:r>
    </w:p>
    <w:p w14:paraId="29EAE8F9" w14:textId="77777777" w:rsidR="00AE4C6B" w:rsidRPr="00832A56" w:rsidRDefault="00AE4C6B" w:rsidP="00AE4C6B">
      <w:pPr>
        <w:pStyle w:val="paragraph"/>
      </w:pPr>
      <w:r w:rsidRPr="00832A56">
        <w:tab/>
        <w:t>(a)</w:t>
      </w:r>
      <w:r w:rsidRPr="00832A56">
        <w:tab/>
        <w:t xml:space="preserve">more than the </w:t>
      </w:r>
      <w:r w:rsidR="00A2426B" w:rsidRPr="00A2426B">
        <w:rPr>
          <w:position w:val="6"/>
          <w:sz w:val="16"/>
        </w:rPr>
        <w:t>*</w:t>
      </w:r>
      <w:r w:rsidRPr="00832A56">
        <w:t>improvement threshold for the income year in which the event happened; and</w:t>
      </w:r>
    </w:p>
    <w:p w14:paraId="33F85CF1" w14:textId="77777777" w:rsidR="00AE4C6B" w:rsidRPr="00832A56" w:rsidRDefault="00AE4C6B" w:rsidP="00AE4C6B">
      <w:pPr>
        <w:pStyle w:val="paragraph"/>
        <w:keepNext/>
      </w:pPr>
      <w:r w:rsidRPr="00832A56">
        <w:tab/>
        <w:t>(b)</w:t>
      </w:r>
      <w:r w:rsidRPr="00832A56">
        <w:tab/>
        <w:t xml:space="preserve">more than 5% of the </w:t>
      </w:r>
      <w:r w:rsidR="00A2426B" w:rsidRPr="00A2426B">
        <w:rPr>
          <w:position w:val="6"/>
          <w:sz w:val="16"/>
        </w:rPr>
        <w:t>*</w:t>
      </w:r>
      <w:r w:rsidRPr="00832A56">
        <w:t>capital proceeds from the event.</w:t>
      </w:r>
    </w:p>
    <w:p w14:paraId="5A126423" w14:textId="77777777" w:rsidR="00AE4C6B" w:rsidRPr="00832A56" w:rsidRDefault="00AE4C6B" w:rsidP="00AE4C6B">
      <w:pPr>
        <w:pStyle w:val="notetext"/>
      </w:pPr>
      <w:r w:rsidRPr="00832A56">
        <w:t>Note:</w:t>
      </w:r>
      <w:r w:rsidRPr="00832A56">
        <w:tab/>
        <w:t>If the improvements are a separate asset, the capital proceeds from the event must be apportioned between the asset and the improvements: see section</w:t>
      </w:r>
      <w:r w:rsidR="00C635E7" w:rsidRPr="00832A56">
        <w:t> </w:t>
      </w:r>
      <w:r w:rsidRPr="00832A56">
        <w:t>116</w:t>
      </w:r>
      <w:r w:rsidR="00A2426B">
        <w:noBreakHyphen/>
      </w:r>
      <w:r w:rsidRPr="00832A56">
        <w:t>40.</w:t>
      </w:r>
    </w:p>
    <w:p w14:paraId="0E9883B6" w14:textId="77777777" w:rsidR="00AE4C6B" w:rsidRPr="00832A56" w:rsidRDefault="00AE4C6B" w:rsidP="00902BF9">
      <w:pPr>
        <w:pStyle w:val="subsection"/>
      </w:pPr>
      <w:r w:rsidRPr="00832A56">
        <w:tab/>
        <w:t>(5)</w:t>
      </w:r>
      <w:r w:rsidRPr="00832A56">
        <w:tab/>
        <w:t>This section does not apply to any capital improvement:</w:t>
      </w:r>
    </w:p>
    <w:p w14:paraId="0C018D4D" w14:textId="77777777" w:rsidR="00AE4C6B" w:rsidRPr="00832A56" w:rsidRDefault="00AE4C6B" w:rsidP="00AE4C6B">
      <w:pPr>
        <w:pStyle w:val="paragraph"/>
      </w:pPr>
      <w:r w:rsidRPr="00832A56">
        <w:tab/>
        <w:t>(a)</w:t>
      </w:r>
      <w:r w:rsidRPr="00832A56">
        <w:tab/>
        <w:t xml:space="preserve">that took place under a contract that you entered into before </w:t>
      </w:r>
      <w:r w:rsidR="00576E3C" w:rsidRPr="00832A56">
        <w:t>20 September</w:t>
      </w:r>
      <w:r w:rsidRPr="00832A56">
        <w:t xml:space="preserve"> 1985; or</w:t>
      </w:r>
    </w:p>
    <w:p w14:paraId="32966E95" w14:textId="77777777" w:rsidR="00AE4C6B" w:rsidRPr="00832A56" w:rsidRDefault="00AE4C6B" w:rsidP="00AE4C6B">
      <w:pPr>
        <w:pStyle w:val="paragraph"/>
      </w:pPr>
      <w:r w:rsidRPr="00832A56">
        <w:tab/>
        <w:t>(b)</w:t>
      </w:r>
      <w:r w:rsidRPr="00832A56">
        <w:tab/>
        <w:t>if there is no contract—that started or occurred before that day.</w:t>
      </w:r>
    </w:p>
    <w:p w14:paraId="501D1907" w14:textId="77777777" w:rsidR="00AE4C6B" w:rsidRPr="00832A56" w:rsidRDefault="00AE4C6B" w:rsidP="00AE4C6B">
      <w:pPr>
        <w:pStyle w:val="ActHead5"/>
      </w:pPr>
      <w:bookmarkStart w:id="389" w:name="_Toc185661261"/>
      <w:r w:rsidRPr="00832A56">
        <w:rPr>
          <w:rStyle w:val="CharSectno"/>
        </w:rPr>
        <w:t>108</w:t>
      </w:r>
      <w:r w:rsidR="00A2426B">
        <w:rPr>
          <w:rStyle w:val="CharSectno"/>
        </w:rPr>
        <w:noBreakHyphen/>
      </w:r>
      <w:r w:rsidRPr="00832A56">
        <w:rPr>
          <w:rStyle w:val="CharSectno"/>
        </w:rPr>
        <w:t>80</w:t>
      </w:r>
      <w:r w:rsidRPr="00832A56">
        <w:t xml:space="preserve">  Deciding if capital improvements are related to each other</w:t>
      </w:r>
      <w:bookmarkEnd w:id="389"/>
    </w:p>
    <w:p w14:paraId="075605A7" w14:textId="77777777" w:rsidR="00AE4C6B" w:rsidRPr="00832A56" w:rsidRDefault="00AE4C6B" w:rsidP="00902BF9">
      <w:pPr>
        <w:pStyle w:val="subsection"/>
      </w:pPr>
      <w:r w:rsidRPr="00832A56">
        <w:tab/>
      </w:r>
      <w:r w:rsidRPr="00832A56">
        <w:tab/>
        <w:t>In deciding whether capital improvements are related to each other, the factors to be considered include:</w:t>
      </w:r>
    </w:p>
    <w:p w14:paraId="0A237E8F" w14:textId="77777777" w:rsidR="00AE4C6B" w:rsidRPr="00832A56" w:rsidRDefault="00AE4C6B" w:rsidP="00AE4C6B">
      <w:pPr>
        <w:pStyle w:val="paragraph"/>
      </w:pPr>
      <w:r w:rsidRPr="00832A56">
        <w:tab/>
        <w:t>(a)</w:t>
      </w:r>
      <w:r w:rsidRPr="00832A56">
        <w:tab/>
        <w:t xml:space="preserve">the nature of the </w:t>
      </w:r>
      <w:r w:rsidR="00A2426B" w:rsidRPr="00A2426B">
        <w:rPr>
          <w:position w:val="6"/>
          <w:sz w:val="16"/>
        </w:rPr>
        <w:t>*</w:t>
      </w:r>
      <w:r w:rsidRPr="00832A56">
        <w:t>CGT asset to which the improvements are made; and</w:t>
      </w:r>
    </w:p>
    <w:p w14:paraId="0EBAF1D8" w14:textId="77777777" w:rsidR="00AE4C6B" w:rsidRPr="00832A56" w:rsidRDefault="00AE4C6B" w:rsidP="00AE4C6B">
      <w:pPr>
        <w:pStyle w:val="paragraph"/>
      </w:pPr>
      <w:r w:rsidRPr="00832A56">
        <w:tab/>
        <w:t>(b)</w:t>
      </w:r>
      <w:r w:rsidRPr="00832A56">
        <w:tab/>
        <w:t>the nature, location, size, value, quality, composition and utility of each improvement; and</w:t>
      </w:r>
    </w:p>
    <w:p w14:paraId="34DCA04B" w14:textId="77777777" w:rsidR="00AE4C6B" w:rsidRPr="00832A56" w:rsidRDefault="00AE4C6B" w:rsidP="00AE4C6B">
      <w:pPr>
        <w:pStyle w:val="paragraph"/>
      </w:pPr>
      <w:r w:rsidRPr="00832A56">
        <w:tab/>
        <w:t>(c)</w:t>
      </w:r>
      <w:r w:rsidRPr="00832A56">
        <w:tab/>
        <w:t>whether an improvement depends in a physical, economic, commercial or practical sense on another improvement; and</w:t>
      </w:r>
    </w:p>
    <w:p w14:paraId="0EFE3943" w14:textId="77777777" w:rsidR="00AE4C6B" w:rsidRPr="00832A56" w:rsidRDefault="00AE4C6B" w:rsidP="00AE4C6B">
      <w:pPr>
        <w:pStyle w:val="paragraph"/>
      </w:pPr>
      <w:r w:rsidRPr="00832A56">
        <w:tab/>
        <w:t>(d)</w:t>
      </w:r>
      <w:r w:rsidRPr="00832A56">
        <w:tab/>
        <w:t>whether the improvements are part of an overall project; and</w:t>
      </w:r>
    </w:p>
    <w:p w14:paraId="49E774EA" w14:textId="77777777" w:rsidR="00AE4C6B" w:rsidRPr="00832A56" w:rsidRDefault="00AE4C6B" w:rsidP="00AE4C6B">
      <w:pPr>
        <w:pStyle w:val="paragraph"/>
      </w:pPr>
      <w:r w:rsidRPr="00832A56">
        <w:tab/>
        <w:t>(e)</w:t>
      </w:r>
      <w:r w:rsidRPr="00832A56">
        <w:tab/>
        <w:t>whether the improvements are of the same kind; and</w:t>
      </w:r>
    </w:p>
    <w:p w14:paraId="4F7D09FA" w14:textId="77777777" w:rsidR="00AE4C6B" w:rsidRPr="00832A56" w:rsidRDefault="00AE4C6B" w:rsidP="00AE4C6B">
      <w:pPr>
        <w:pStyle w:val="paragraph"/>
      </w:pPr>
      <w:r w:rsidRPr="00832A56">
        <w:tab/>
        <w:t>(f)</w:t>
      </w:r>
      <w:r w:rsidRPr="00832A56">
        <w:tab/>
        <w:t>whether the improvements are made within a reasonable period of time of each other.</w:t>
      </w:r>
    </w:p>
    <w:p w14:paraId="0AF494EA" w14:textId="77777777" w:rsidR="00AE4C6B" w:rsidRPr="00832A56" w:rsidRDefault="00AE4C6B" w:rsidP="00AE4C6B">
      <w:pPr>
        <w:pStyle w:val="ActHead5"/>
      </w:pPr>
      <w:bookmarkStart w:id="390" w:name="_Toc185661262"/>
      <w:r w:rsidRPr="00832A56">
        <w:rPr>
          <w:rStyle w:val="CharSectno"/>
        </w:rPr>
        <w:t>108</w:t>
      </w:r>
      <w:r w:rsidR="00A2426B">
        <w:rPr>
          <w:rStyle w:val="CharSectno"/>
        </w:rPr>
        <w:noBreakHyphen/>
      </w:r>
      <w:r w:rsidRPr="00832A56">
        <w:rPr>
          <w:rStyle w:val="CharSectno"/>
        </w:rPr>
        <w:t>85</w:t>
      </w:r>
      <w:r w:rsidRPr="00832A56">
        <w:t xml:space="preserve">  Meaning of improvement threshold</w:t>
      </w:r>
      <w:bookmarkEnd w:id="390"/>
    </w:p>
    <w:p w14:paraId="6401875C" w14:textId="77777777" w:rsidR="00AE4C6B" w:rsidRPr="00832A56" w:rsidRDefault="00AE4C6B" w:rsidP="00902BF9">
      <w:pPr>
        <w:pStyle w:val="subsection"/>
      </w:pPr>
      <w:r w:rsidRPr="00832A56">
        <w:tab/>
        <w:t>(1)</w:t>
      </w:r>
      <w:r w:rsidRPr="00832A56">
        <w:tab/>
        <w:t xml:space="preserve">The </w:t>
      </w:r>
      <w:r w:rsidRPr="00832A56">
        <w:rPr>
          <w:b/>
          <w:i/>
        </w:rPr>
        <w:t>improvement threshold</w:t>
      </w:r>
      <w:r w:rsidRPr="00832A56">
        <w:t xml:space="preserve"> for the 1997</w:t>
      </w:r>
      <w:r w:rsidR="00A2426B">
        <w:noBreakHyphen/>
      </w:r>
      <w:r w:rsidRPr="00832A56">
        <w:t>98 income year is $89,992.</w:t>
      </w:r>
    </w:p>
    <w:p w14:paraId="29B2B0A9" w14:textId="77777777" w:rsidR="00AE4C6B" w:rsidRPr="00832A56" w:rsidRDefault="00AE4C6B" w:rsidP="00902BF9">
      <w:pPr>
        <w:pStyle w:val="subsection"/>
      </w:pPr>
      <w:r w:rsidRPr="00832A56">
        <w:tab/>
        <w:t>(2)</w:t>
      </w:r>
      <w:r w:rsidRPr="00832A56">
        <w:tab/>
        <w:t xml:space="preserve">The </w:t>
      </w:r>
      <w:r w:rsidR="00A2426B" w:rsidRPr="00A2426B">
        <w:rPr>
          <w:position w:val="6"/>
          <w:sz w:val="16"/>
        </w:rPr>
        <w:t>*</w:t>
      </w:r>
      <w:r w:rsidRPr="00832A56">
        <w:t>improvement threshold is indexed annually.</w:t>
      </w:r>
    </w:p>
    <w:p w14:paraId="47300DE0" w14:textId="77777777" w:rsidR="00AE4C6B" w:rsidRPr="00832A56" w:rsidRDefault="00AE4C6B" w:rsidP="00AE4C6B">
      <w:pPr>
        <w:pStyle w:val="notetext"/>
      </w:pPr>
      <w:r w:rsidRPr="00832A56">
        <w:t>Note:</w:t>
      </w:r>
      <w:r w:rsidRPr="00832A56">
        <w:tab/>
        <w:t>Subdivision</w:t>
      </w:r>
      <w:r w:rsidR="00C635E7" w:rsidRPr="00832A56">
        <w:t> </w:t>
      </w:r>
      <w:r w:rsidRPr="00832A56">
        <w:t>960</w:t>
      </w:r>
      <w:r w:rsidR="00A2426B">
        <w:noBreakHyphen/>
      </w:r>
      <w:r w:rsidRPr="00832A56">
        <w:t>M shows you how to index amounts.</w:t>
      </w:r>
    </w:p>
    <w:p w14:paraId="199112FC" w14:textId="77777777" w:rsidR="00AE4C6B" w:rsidRPr="00832A56" w:rsidRDefault="00AE4C6B" w:rsidP="00902BF9">
      <w:pPr>
        <w:pStyle w:val="subsection"/>
      </w:pPr>
      <w:r w:rsidRPr="00832A56">
        <w:tab/>
        <w:t>(3)</w:t>
      </w:r>
      <w:r w:rsidRPr="00832A56">
        <w:tab/>
        <w:t xml:space="preserve">The Commissioner must publish before the beginning of each </w:t>
      </w:r>
      <w:r w:rsidR="00A2426B" w:rsidRPr="00A2426B">
        <w:rPr>
          <w:position w:val="6"/>
          <w:sz w:val="16"/>
        </w:rPr>
        <w:t>*</w:t>
      </w:r>
      <w:r w:rsidRPr="00832A56">
        <w:t xml:space="preserve">financial year the </w:t>
      </w:r>
      <w:r w:rsidR="00A2426B" w:rsidRPr="00A2426B">
        <w:rPr>
          <w:position w:val="6"/>
          <w:sz w:val="16"/>
        </w:rPr>
        <w:t>*</w:t>
      </w:r>
      <w:r w:rsidRPr="00832A56">
        <w:t>improvement threshold for that year.</w:t>
      </w:r>
    </w:p>
    <w:p w14:paraId="6D920165" w14:textId="77777777" w:rsidR="00AE4C6B" w:rsidRPr="00832A56" w:rsidRDefault="00AE4C6B" w:rsidP="00EB66D7">
      <w:pPr>
        <w:pStyle w:val="ActHead3"/>
        <w:pageBreakBefore/>
      </w:pPr>
      <w:bookmarkStart w:id="391" w:name="_Toc185661263"/>
      <w:r w:rsidRPr="00832A56">
        <w:rPr>
          <w:rStyle w:val="CharDivNo"/>
        </w:rPr>
        <w:t>Division</w:t>
      </w:r>
      <w:r w:rsidR="00C635E7" w:rsidRPr="00832A56">
        <w:rPr>
          <w:rStyle w:val="CharDivNo"/>
        </w:rPr>
        <w:t> </w:t>
      </w:r>
      <w:r w:rsidRPr="00832A56">
        <w:rPr>
          <w:rStyle w:val="CharDivNo"/>
        </w:rPr>
        <w:t>109</w:t>
      </w:r>
      <w:r w:rsidRPr="00832A56">
        <w:t>—</w:t>
      </w:r>
      <w:r w:rsidRPr="00832A56">
        <w:rPr>
          <w:rStyle w:val="CharDivText"/>
        </w:rPr>
        <w:t>Acquisition of CGT assets</w:t>
      </w:r>
      <w:bookmarkEnd w:id="391"/>
    </w:p>
    <w:p w14:paraId="154C7435" w14:textId="77777777" w:rsidR="00AE4C6B" w:rsidRPr="00832A56" w:rsidRDefault="00AE4C6B" w:rsidP="00AE4C6B">
      <w:pPr>
        <w:pStyle w:val="TofSectsHeading"/>
      </w:pPr>
      <w:r w:rsidRPr="00832A56">
        <w:t>Table of Subdivisions</w:t>
      </w:r>
    </w:p>
    <w:p w14:paraId="3112DA1D" w14:textId="77777777" w:rsidR="00AE4C6B" w:rsidRPr="00832A56" w:rsidRDefault="00AE4C6B" w:rsidP="00AE4C6B">
      <w:pPr>
        <w:pStyle w:val="TofSectsSubdiv"/>
      </w:pPr>
      <w:r w:rsidRPr="00832A56">
        <w:tab/>
        <w:t>Guide to Division</w:t>
      </w:r>
      <w:r w:rsidR="00C635E7" w:rsidRPr="00832A56">
        <w:t> </w:t>
      </w:r>
      <w:r w:rsidRPr="00832A56">
        <w:t>109</w:t>
      </w:r>
    </w:p>
    <w:p w14:paraId="3B46619A" w14:textId="77777777" w:rsidR="00AE4C6B" w:rsidRPr="00832A56" w:rsidRDefault="00AE4C6B" w:rsidP="00AE4C6B">
      <w:pPr>
        <w:pStyle w:val="TofSectsSubdiv"/>
      </w:pPr>
      <w:r w:rsidRPr="00832A56">
        <w:t>109</w:t>
      </w:r>
      <w:r w:rsidR="00A2426B">
        <w:noBreakHyphen/>
      </w:r>
      <w:r w:rsidRPr="00832A56">
        <w:t>A</w:t>
      </w:r>
      <w:r w:rsidRPr="00832A56">
        <w:tab/>
        <w:t>Operative rules</w:t>
      </w:r>
    </w:p>
    <w:p w14:paraId="161B2D56" w14:textId="77777777" w:rsidR="00AE4C6B" w:rsidRPr="00832A56" w:rsidRDefault="00AE4C6B" w:rsidP="00AE4C6B">
      <w:pPr>
        <w:pStyle w:val="TofSectsSubdiv"/>
      </w:pPr>
      <w:r w:rsidRPr="00832A56">
        <w:t>109</w:t>
      </w:r>
      <w:r w:rsidR="00A2426B">
        <w:noBreakHyphen/>
      </w:r>
      <w:r w:rsidRPr="00832A56">
        <w:t>B</w:t>
      </w:r>
      <w:r w:rsidRPr="00832A56">
        <w:tab/>
        <w:t>Signposts to other acquisition rules</w:t>
      </w:r>
    </w:p>
    <w:p w14:paraId="2BA6EE4C" w14:textId="77777777" w:rsidR="00AE4C6B" w:rsidRPr="00832A56" w:rsidRDefault="00AE4C6B" w:rsidP="00AE4C6B">
      <w:pPr>
        <w:pStyle w:val="ActHead4"/>
      </w:pPr>
      <w:bookmarkStart w:id="392" w:name="_Toc185661264"/>
      <w:r w:rsidRPr="00832A56">
        <w:t>Guide to Division</w:t>
      </w:r>
      <w:r w:rsidR="00C635E7" w:rsidRPr="00832A56">
        <w:t> </w:t>
      </w:r>
      <w:r w:rsidRPr="00832A56">
        <w:t>109</w:t>
      </w:r>
      <w:bookmarkEnd w:id="392"/>
    </w:p>
    <w:p w14:paraId="3E1099F9" w14:textId="77777777" w:rsidR="00AE4C6B" w:rsidRPr="00832A56" w:rsidRDefault="00AE4C6B" w:rsidP="00AE4C6B">
      <w:pPr>
        <w:pStyle w:val="ActHead5"/>
      </w:pPr>
      <w:bookmarkStart w:id="393" w:name="_Toc185661265"/>
      <w:r w:rsidRPr="00832A56">
        <w:rPr>
          <w:rStyle w:val="CharSectno"/>
        </w:rPr>
        <w:t>109</w:t>
      </w:r>
      <w:r w:rsidR="00A2426B">
        <w:rPr>
          <w:rStyle w:val="CharSectno"/>
        </w:rPr>
        <w:noBreakHyphen/>
      </w:r>
      <w:r w:rsidRPr="00832A56">
        <w:rPr>
          <w:rStyle w:val="CharSectno"/>
        </w:rPr>
        <w:t>1</w:t>
      </w:r>
      <w:r w:rsidRPr="00832A56">
        <w:t xml:space="preserve">  What this Division is about</w:t>
      </w:r>
      <w:bookmarkEnd w:id="393"/>
    </w:p>
    <w:p w14:paraId="1DEFC06C" w14:textId="77777777" w:rsidR="00AE4C6B" w:rsidRPr="00832A56" w:rsidRDefault="00AE4C6B" w:rsidP="00AE4C6B">
      <w:pPr>
        <w:pStyle w:val="BoxText"/>
      </w:pPr>
      <w:r w:rsidRPr="00832A56">
        <w:t xml:space="preserve">This Division sets out the ways in which you can </w:t>
      </w:r>
      <w:r w:rsidRPr="00832A56">
        <w:rPr>
          <w:i/>
        </w:rPr>
        <w:t>acquire</w:t>
      </w:r>
      <w:r w:rsidRPr="00832A56">
        <w:t xml:space="preserve"> a CGT asset and the time of acquisition.</w:t>
      </w:r>
    </w:p>
    <w:p w14:paraId="11B5B658" w14:textId="77777777" w:rsidR="00AE4C6B" w:rsidRPr="00832A56" w:rsidRDefault="00AE4C6B" w:rsidP="00AE4C6B">
      <w:pPr>
        <w:pStyle w:val="BoxText"/>
      </w:pPr>
      <w:r w:rsidRPr="00832A56">
        <w:t xml:space="preserve">The time of acquisition is important for indexation, and for the exemption of assets acquired </w:t>
      </w:r>
      <w:r w:rsidRPr="00832A56">
        <w:rPr>
          <w:i/>
        </w:rPr>
        <w:t>before</w:t>
      </w:r>
      <w:r w:rsidRPr="00832A56">
        <w:t xml:space="preserve"> </w:t>
      </w:r>
      <w:r w:rsidR="00576E3C" w:rsidRPr="00832A56">
        <w:t>20 September</w:t>
      </w:r>
      <w:r w:rsidRPr="00832A56">
        <w:t xml:space="preserve"> 1985.</w:t>
      </w:r>
    </w:p>
    <w:p w14:paraId="03210FE9" w14:textId="77777777" w:rsidR="00AE4C6B" w:rsidRPr="00832A56" w:rsidRDefault="00AE4C6B" w:rsidP="00AE4C6B">
      <w:pPr>
        <w:pStyle w:val="BoxText"/>
      </w:pPr>
      <w:r w:rsidRPr="00832A56">
        <w:t xml:space="preserve">Generally, you </w:t>
      </w:r>
      <w:r w:rsidRPr="00832A56">
        <w:rPr>
          <w:i/>
        </w:rPr>
        <w:t>acquire</w:t>
      </w:r>
      <w:r w:rsidRPr="00832A56">
        <w:t xml:space="preserve"> a CGT asset when you become its owner. You can also </w:t>
      </w:r>
      <w:r w:rsidRPr="00832A56">
        <w:rPr>
          <w:i/>
        </w:rPr>
        <w:t xml:space="preserve">acquire </w:t>
      </w:r>
      <w:r w:rsidRPr="00832A56">
        <w:t>a CGT asset:</w:t>
      </w:r>
    </w:p>
    <w:p w14:paraId="266C0B21" w14:textId="77777777" w:rsidR="00902BF9" w:rsidRPr="00832A56" w:rsidRDefault="00902BF9" w:rsidP="00902BF9">
      <w:pPr>
        <w:pStyle w:val="BoxText"/>
        <w:tabs>
          <w:tab w:val="right" w:pos="1540"/>
        </w:tabs>
        <w:spacing w:before="180"/>
        <w:ind w:left="1758" w:hanging="624"/>
      </w:pPr>
      <w:r w:rsidRPr="00832A56">
        <w:tab/>
      </w:r>
      <w:r w:rsidRPr="00832A56">
        <w:rPr>
          <w:sz w:val="28"/>
        </w:rPr>
        <w:t>•</w:t>
      </w:r>
      <w:r w:rsidRPr="00832A56">
        <w:tab/>
        <w:t>as a result of a CGT event happening: see section</w:t>
      </w:r>
      <w:r w:rsidR="00C635E7" w:rsidRPr="00832A56">
        <w:t> </w:t>
      </w:r>
      <w:r w:rsidRPr="00832A56">
        <w:t>109</w:t>
      </w:r>
      <w:r w:rsidR="00A2426B">
        <w:noBreakHyphen/>
      </w:r>
      <w:r w:rsidRPr="00832A56">
        <w:t>5; or</w:t>
      </w:r>
    </w:p>
    <w:p w14:paraId="19F3AE49" w14:textId="77777777" w:rsidR="00902BF9" w:rsidRPr="00832A56" w:rsidRDefault="00902BF9" w:rsidP="00902BF9">
      <w:pPr>
        <w:pStyle w:val="BoxText"/>
        <w:tabs>
          <w:tab w:val="right" w:pos="1540"/>
        </w:tabs>
        <w:spacing w:before="180"/>
        <w:ind w:left="1758" w:hanging="624"/>
      </w:pPr>
      <w:r w:rsidRPr="00832A56">
        <w:tab/>
      </w:r>
      <w:r w:rsidRPr="00832A56">
        <w:rPr>
          <w:sz w:val="28"/>
        </w:rPr>
        <w:t>•</w:t>
      </w:r>
      <w:r w:rsidRPr="00832A56">
        <w:tab/>
        <w:t>in other circumstances: see section</w:t>
      </w:r>
      <w:r w:rsidR="00C635E7" w:rsidRPr="00832A56">
        <w:t> </w:t>
      </w:r>
      <w:r w:rsidRPr="00832A56">
        <w:t>109</w:t>
      </w:r>
      <w:r w:rsidR="00A2426B">
        <w:noBreakHyphen/>
      </w:r>
      <w:r w:rsidRPr="00832A56">
        <w:t>10.</w:t>
      </w:r>
    </w:p>
    <w:p w14:paraId="3471E0F7" w14:textId="77777777" w:rsidR="00AE4C6B" w:rsidRPr="00832A56" w:rsidRDefault="00AE4C6B" w:rsidP="00AE4C6B">
      <w:pPr>
        <w:pStyle w:val="BoxText"/>
      </w:pPr>
      <w:r w:rsidRPr="00832A56">
        <w:t>This Division also directs you to special acquisition rules in other Divisions.</w:t>
      </w:r>
    </w:p>
    <w:p w14:paraId="0FD03149" w14:textId="77777777" w:rsidR="00AE4C6B" w:rsidRPr="00832A56" w:rsidRDefault="00AE4C6B" w:rsidP="00AE4C6B">
      <w:pPr>
        <w:pStyle w:val="ActHead4"/>
      </w:pPr>
      <w:bookmarkStart w:id="394" w:name="_Toc185661266"/>
      <w:r w:rsidRPr="00832A56">
        <w:rPr>
          <w:rStyle w:val="CharSubdNo"/>
        </w:rPr>
        <w:t>Subdivision</w:t>
      </w:r>
      <w:r w:rsidR="00C635E7" w:rsidRPr="00832A56">
        <w:rPr>
          <w:rStyle w:val="CharSubdNo"/>
        </w:rPr>
        <w:t> </w:t>
      </w:r>
      <w:r w:rsidRPr="00832A56">
        <w:rPr>
          <w:rStyle w:val="CharSubdNo"/>
        </w:rPr>
        <w:t>109</w:t>
      </w:r>
      <w:r w:rsidR="00A2426B">
        <w:rPr>
          <w:rStyle w:val="CharSubdNo"/>
        </w:rPr>
        <w:noBreakHyphen/>
      </w:r>
      <w:r w:rsidRPr="00832A56">
        <w:rPr>
          <w:rStyle w:val="CharSubdNo"/>
        </w:rPr>
        <w:t>A</w:t>
      </w:r>
      <w:r w:rsidRPr="00832A56">
        <w:t>—</w:t>
      </w:r>
      <w:r w:rsidRPr="00832A56">
        <w:rPr>
          <w:rStyle w:val="CharSubdText"/>
        </w:rPr>
        <w:t>Operative rules</w:t>
      </w:r>
      <w:bookmarkEnd w:id="394"/>
    </w:p>
    <w:p w14:paraId="40FF70EC" w14:textId="77777777" w:rsidR="00AE4C6B" w:rsidRPr="00832A56" w:rsidRDefault="00AE4C6B" w:rsidP="00AE4C6B">
      <w:pPr>
        <w:pStyle w:val="TofSectsHeading"/>
      </w:pPr>
      <w:r w:rsidRPr="00832A56">
        <w:t>Table of sections</w:t>
      </w:r>
    </w:p>
    <w:p w14:paraId="229BD871" w14:textId="77777777" w:rsidR="00AE4C6B" w:rsidRPr="00832A56" w:rsidRDefault="00AE4C6B" w:rsidP="00AE4C6B">
      <w:pPr>
        <w:pStyle w:val="TofSectsSection"/>
      </w:pPr>
      <w:r w:rsidRPr="00832A56">
        <w:t>109</w:t>
      </w:r>
      <w:r w:rsidR="00A2426B">
        <w:noBreakHyphen/>
      </w:r>
      <w:r w:rsidRPr="00832A56">
        <w:t>5</w:t>
      </w:r>
      <w:r w:rsidRPr="00832A56">
        <w:tab/>
        <w:t>General acquisition rules</w:t>
      </w:r>
    </w:p>
    <w:p w14:paraId="4FCB1E33" w14:textId="77777777" w:rsidR="00AE4C6B" w:rsidRPr="00832A56" w:rsidRDefault="00AE4C6B" w:rsidP="00AE4C6B">
      <w:pPr>
        <w:pStyle w:val="TofSectsSection"/>
      </w:pPr>
      <w:r w:rsidRPr="00832A56">
        <w:t>109</w:t>
      </w:r>
      <w:r w:rsidR="00A2426B">
        <w:noBreakHyphen/>
      </w:r>
      <w:r w:rsidRPr="00832A56">
        <w:t>10</w:t>
      </w:r>
      <w:r w:rsidRPr="00832A56">
        <w:tab/>
        <w:t xml:space="preserve">When you </w:t>
      </w:r>
      <w:r w:rsidRPr="00832A56">
        <w:rPr>
          <w:i/>
        </w:rPr>
        <w:t xml:space="preserve">acquire </w:t>
      </w:r>
      <w:r w:rsidRPr="00832A56">
        <w:t>a CGT asset without a CGT event</w:t>
      </w:r>
    </w:p>
    <w:p w14:paraId="3E525861" w14:textId="77777777" w:rsidR="00AE4C6B" w:rsidRPr="00832A56" w:rsidRDefault="00AE4C6B" w:rsidP="00AE4C6B">
      <w:pPr>
        <w:pStyle w:val="ActHead5"/>
      </w:pPr>
      <w:bookmarkStart w:id="395" w:name="_Toc185661267"/>
      <w:r w:rsidRPr="00832A56">
        <w:rPr>
          <w:rStyle w:val="CharSectno"/>
        </w:rPr>
        <w:t>109</w:t>
      </w:r>
      <w:r w:rsidR="00A2426B">
        <w:rPr>
          <w:rStyle w:val="CharSectno"/>
        </w:rPr>
        <w:noBreakHyphen/>
      </w:r>
      <w:r w:rsidRPr="00832A56">
        <w:rPr>
          <w:rStyle w:val="CharSectno"/>
        </w:rPr>
        <w:t>5</w:t>
      </w:r>
      <w:r w:rsidRPr="00832A56">
        <w:t xml:space="preserve">  General acquisition rules</w:t>
      </w:r>
      <w:bookmarkEnd w:id="395"/>
    </w:p>
    <w:p w14:paraId="78155082" w14:textId="77777777" w:rsidR="00AE4C6B" w:rsidRPr="00832A56" w:rsidRDefault="00AE4C6B" w:rsidP="00902BF9">
      <w:pPr>
        <w:pStyle w:val="subsection"/>
      </w:pPr>
      <w:r w:rsidRPr="00832A56">
        <w:tab/>
        <w:t>(1)</w:t>
      </w:r>
      <w:r w:rsidRPr="00832A56">
        <w:tab/>
        <w:t xml:space="preserve">In general, you </w:t>
      </w:r>
      <w:r w:rsidRPr="00832A56">
        <w:rPr>
          <w:b/>
          <w:i/>
        </w:rPr>
        <w:t>acquire</w:t>
      </w:r>
      <w:r w:rsidRPr="00832A56">
        <w:t xml:space="preserve"> a </w:t>
      </w:r>
      <w:r w:rsidR="00A2426B" w:rsidRPr="00A2426B">
        <w:rPr>
          <w:position w:val="6"/>
          <w:sz w:val="16"/>
        </w:rPr>
        <w:t>*</w:t>
      </w:r>
      <w:r w:rsidRPr="00832A56">
        <w:t xml:space="preserve">CGT asset when you become its owner. In this case, the time when you </w:t>
      </w:r>
      <w:r w:rsidR="00A2426B" w:rsidRPr="00A2426B">
        <w:rPr>
          <w:position w:val="6"/>
          <w:sz w:val="16"/>
        </w:rPr>
        <w:t>*</w:t>
      </w:r>
      <w:r w:rsidRPr="00832A56">
        <w:t>acquire the asset is when you become its owner.</w:t>
      </w:r>
    </w:p>
    <w:p w14:paraId="64BE922C" w14:textId="77777777" w:rsidR="00AE4C6B" w:rsidRPr="00832A56" w:rsidRDefault="00AE4C6B" w:rsidP="00902BF9">
      <w:pPr>
        <w:pStyle w:val="subsection"/>
      </w:pPr>
      <w:r w:rsidRPr="00832A56">
        <w:tab/>
        <w:t>(2)</w:t>
      </w:r>
      <w:r w:rsidRPr="00832A56">
        <w:tab/>
        <w:t xml:space="preserve">This table sets out specific rules for the circumstances in which, and the time at which, you </w:t>
      </w:r>
      <w:r w:rsidRPr="00832A56">
        <w:rPr>
          <w:b/>
          <w:i/>
        </w:rPr>
        <w:t>acquire</w:t>
      </w:r>
      <w:r w:rsidRPr="00832A56">
        <w:t xml:space="preserve"> a </w:t>
      </w:r>
      <w:r w:rsidR="00A2426B" w:rsidRPr="00A2426B">
        <w:rPr>
          <w:position w:val="6"/>
          <w:sz w:val="16"/>
        </w:rPr>
        <w:t>*</w:t>
      </w:r>
      <w:r w:rsidRPr="00832A56">
        <w:t xml:space="preserve">CGT asset as a result of a </w:t>
      </w:r>
      <w:r w:rsidR="00A2426B" w:rsidRPr="00A2426B">
        <w:rPr>
          <w:position w:val="6"/>
          <w:sz w:val="16"/>
        </w:rPr>
        <w:t>*</w:t>
      </w:r>
      <w:r w:rsidRPr="00832A56">
        <w:t>CGT event happening.</w:t>
      </w:r>
    </w:p>
    <w:p w14:paraId="7DFA8111"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0E365646" w14:textId="77777777" w:rsidR="00AE4C6B" w:rsidRPr="00832A56" w:rsidRDefault="00AE4C6B" w:rsidP="0082525E">
      <w:pPr>
        <w:pStyle w:val="Tabletext"/>
      </w:pPr>
    </w:p>
    <w:tbl>
      <w:tblPr>
        <w:tblW w:w="0" w:type="auto"/>
        <w:tblInd w:w="108" w:type="dxa"/>
        <w:tblLayout w:type="fixed"/>
        <w:tblLook w:val="0000" w:firstRow="0" w:lastRow="0" w:firstColumn="0" w:lastColumn="0" w:noHBand="0" w:noVBand="0"/>
      </w:tblPr>
      <w:tblGrid>
        <w:gridCol w:w="993"/>
        <w:gridCol w:w="2980"/>
        <w:gridCol w:w="3119"/>
      </w:tblGrid>
      <w:tr w:rsidR="00AE4C6B" w:rsidRPr="00832A56" w14:paraId="56956CEA" w14:textId="77777777">
        <w:trPr>
          <w:cantSplit/>
          <w:tblHeader/>
        </w:trPr>
        <w:tc>
          <w:tcPr>
            <w:tcW w:w="7092" w:type="dxa"/>
            <w:gridSpan w:val="3"/>
            <w:tcBorders>
              <w:top w:val="single" w:sz="12" w:space="0" w:color="000000"/>
            </w:tcBorders>
          </w:tcPr>
          <w:p w14:paraId="559880E3" w14:textId="77777777" w:rsidR="00AE4C6B" w:rsidRPr="00832A56" w:rsidRDefault="00AE4C6B" w:rsidP="007530DA">
            <w:pPr>
              <w:pStyle w:val="Tabletext"/>
              <w:keepNext/>
              <w:keepLines/>
            </w:pPr>
            <w:r w:rsidRPr="00832A56">
              <w:rPr>
                <w:b/>
              </w:rPr>
              <w:t>Acquisition rules (CGT events)</w:t>
            </w:r>
          </w:p>
        </w:tc>
      </w:tr>
      <w:tr w:rsidR="00AE4C6B" w:rsidRPr="00832A56" w14:paraId="367BBB68" w14:textId="77777777">
        <w:trPr>
          <w:cantSplit/>
          <w:tblHeader/>
        </w:trPr>
        <w:tc>
          <w:tcPr>
            <w:tcW w:w="993" w:type="dxa"/>
            <w:tcBorders>
              <w:top w:val="single" w:sz="6" w:space="0" w:color="auto"/>
              <w:bottom w:val="single" w:sz="12" w:space="0" w:color="auto"/>
            </w:tcBorders>
          </w:tcPr>
          <w:p w14:paraId="3D802ECA" w14:textId="77777777" w:rsidR="00AE4C6B" w:rsidRPr="00832A56" w:rsidRDefault="00AE4C6B" w:rsidP="007530DA">
            <w:pPr>
              <w:pStyle w:val="Tabletext"/>
              <w:keepNext/>
              <w:keepLines/>
            </w:pPr>
            <w:r w:rsidRPr="00832A56">
              <w:rPr>
                <w:b/>
              </w:rPr>
              <w:t>Event Number</w:t>
            </w:r>
          </w:p>
        </w:tc>
        <w:tc>
          <w:tcPr>
            <w:tcW w:w="2980" w:type="dxa"/>
            <w:tcBorders>
              <w:top w:val="single" w:sz="6" w:space="0" w:color="auto"/>
              <w:bottom w:val="single" w:sz="12" w:space="0" w:color="auto"/>
            </w:tcBorders>
          </w:tcPr>
          <w:p w14:paraId="798FD6CB" w14:textId="77777777" w:rsidR="00AE4C6B" w:rsidRPr="00832A56" w:rsidRDefault="00AE4C6B" w:rsidP="007530DA">
            <w:pPr>
              <w:pStyle w:val="Tabletext"/>
              <w:keepNext/>
              <w:keepLines/>
            </w:pPr>
            <w:r w:rsidRPr="00832A56">
              <w:rPr>
                <w:b/>
              </w:rPr>
              <w:br/>
              <w:t>In these circumstances:</w:t>
            </w:r>
          </w:p>
        </w:tc>
        <w:tc>
          <w:tcPr>
            <w:tcW w:w="3119" w:type="dxa"/>
            <w:tcBorders>
              <w:top w:val="single" w:sz="6" w:space="0" w:color="auto"/>
              <w:bottom w:val="single" w:sz="12" w:space="0" w:color="auto"/>
            </w:tcBorders>
          </w:tcPr>
          <w:p w14:paraId="1E301AAA" w14:textId="77777777" w:rsidR="00AE4C6B" w:rsidRPr="00832A56" w:rsidRDefault="00AE4C6B" w:rsidP="007530DA">
            <w:pPr>
              <w:pStyle w:val="Tabletext"/>
              <w:keepNext/>
              <w:keepLines/>
            </w:pPr>
            <w:r w:rsidRPr="00832A56">
              <w:rPr>
                <w:b/>
              </w:rPr>
              <w:br/>
              <w:t>You acquire the asset at this time:</w:t>
            </w:r>
          </w:p>
        </w:tc>
      </w:tr>
      <w:tr w:rsidR="00AE4C6B" w:rsidRPr="00832A56" w14:paraId="3A0EC56D" w14:textId="77777777">
        <w:trPr>
          <w:cantSplit/>
        </w:trPr>
        <w:tc>
          <w:tcPr>
            <w:tcW w:w="993" w:type="dxa"/>
            <w:tcBorders>
              <w:top w:val="single" w:sz="12" w:space="0" w:color="auto"/>
              <w:bottom w:val="single" w:sz="2" w:space="0" w:color="auto"/>
            </w:tcBorders>
            <w:shd w:val="clear" w:color="auto" w:fill="auto"/>
          </w:tcPr>
          <w:p w14:paraId="43D161D8" w14:textId="77777777" w:rsidR="00AE4C6B" w:rsidRPr="00832A56" w:rsidRDefault="00AE4C6B" w:rsidP="0082525E">
            <w:pPr>
              <w:pStyle w:val="Tabletext"/>
            </w:pPr>
            <w:r w:rsidRPr="00832A56">
              <w:t>A1</w:t>
            </w:r>
            <w:r w:rsidRPr="00832A56">
              <w:br/>
              <w:t>(case 1)</w:t>
            </w:r>
          </w:p>
        </w:tc>
        <w:tc>
          <w:tcPr>
            <w:tcW w:w="2980" w:type="dxa"/>
            <w:tcBorders>
              <w:top w:val="single" w:sz="12" w:space="0" w:color="auto"/>
              <w:bottom w:val="single" w:sz="2" w:space="0" w:color="auto"/>
            </w:tcBorders>
            <w:shd w:val="clear" w:color="auto" w:fill="auto"/>
          </w:tcPr>
          <w:p w14:paraId="52A365DF" w14:textId="77777777" w:rsidR="00AE4C6B" w:rsidRPr="00832A56" w:rsidRDefault="00AE4C6B" w:rsidP="0082525E">
            <w:pPr>
              <w:pStyle w:val="Tabletext"/>
            </w:pPr>
            <w:r w:rsidRPr="00832A56">
              <w:t xml:space="preserve">An entity </w:t>
            </w:r>
            <w:r w:rsidR="00A2426B" w:rsidRPr="00A2426B">
              <w:rPr>
                <w:position w:val="6"/>
                <w:sz w:val="16"/>
                <w:szCs w:val="16"/>
              </w:rPr>
              <w:t>*</w:t>
            </w:r>
            <w:r w:rsidRPr="00832A56">
              <w:t>disposes of a CGT asset to you (except where you compulsorily acquire it)</w:t>
            </w:r>
          </w:p>
        </w:tc>
        <w:tc>
          <w:tcPr>
            <w:tcW w:w="3119" w:type="dxa"/>
            <w:tcBorders>
              <w:top w:val="single" w:sz="12" w:space="0" w:color="auto"/>
              <w:bottom w:val="single" w:sz="2" w:space="0" w:color="auto"/>
            </w:tcBorders>
            <w:shd w:val="clear" w:color="auto" w:fill="auto"/>
          </w:tcPr>
          <w:p w14:paraId="61880403" w14:textId="77777777" w:rsidR="00AE4C6B" w:rsidRPr="00832A56" w:rsidRDefault="00AE4C6B" w:rsidP="0082525E">
            <w:pPr>
              <w:pStyle w:val="Tabletext"/>
            </w:pPr>
            <w:r w:rsidRPr="00832A56">
              <w:t>when the disposal contract is entered into or, if none, when the entity stops being the asset’s owner</w:t>
            </w:r>
          </w:p>
        </w:tc>
      </w:tr>
      <w:tr w:rsidR="00AE4C6B" w:rsidRPr="00832A56" w14:paraId="01F0D5EC" w14:textId="77777777">
        <w:trPr>
          <w:cantSplit/>
        </w:trPr>
        <w:tc>
          <w:tcPr>
            <w:tcW w:w="993" w:type="dxa"/>
            <w:tcBorders>
              <w:top w:val="single" w:sz="2" w:space="0" w:color="auto"/>
              <w:bottom w:val="single" w:sz="2" w:space="0" w:color="auto"/>
            </w:tcBorders>
            <w:shd w:val="clear" w:color="auto" w:fill="auto"/>
          </w:tcPr>
          <w:p w14:paraId="63B8B45F" w14:textId="77777777" w:rsidR="00AE4C6B" w:rsidRPr="00832A56" w:rsidRDefault="00AE4C6B" w:rsidP="0082525E">
            <w:pPr>
              <w:pStyle w:val="Tabletext"/>
            </w:pPr>
            <w:r w:rsidRPr="00832A56">
              <w:t>A1</w:t>
            </w:r>
            <w:r w:rsidRPr="00832A56">
              <w:br/>
              <w:t>(case 2)</w:t>
            </w:r>
          </w:p>
        </w:tc>
        <w:tc>
          <w:tcPr>
            <w:tcW w:w="2980" w:type="dxa"/>
            <w:tcBorders>
              <w:top w:val="single" w:sz="2" w:space="0" w:color="auto"/>
              <w:bottom w:val="single" w:sz="2" w:space="0" w:color="auto"/>
            </w:tcBorders>
            <w:shd w:val="clear" w:color="auto" w:fill="auto"/>
          </w:tcPr>
          <w:p w14:paraId="3FEC8F2E" w14:textId="77777777" w:rsidR="00AE4C6B" w:rsidRPr="00832A56" w:rsidRDefault="00AE4C6B" w:rsidP="0082525E">
            <w:pPr>
              <w:pStyle w:val="Tabletext"/>
            </w:pPr>
            <w:r w:rsidRPr="00832A56">
              <w:t xml:space="preserve">You compulsorily acquire a </w:t>
            </w:r>
            <w:r w:rsidR="00A2426B" w:rsidRPr="00A2426B">
              <w:rPr>
                <w:position w:val="6"/>
                <w:sz w:val="16"/>
              </w:rPr>
              <w:t>*</w:t>
            </w:r>
            <w:r w:rsidRPr="00832A56">
              <w:t>CGT asset from another entity</w:t>
            </w:r>
          </w:p>
        </w:tc>
        <w:tc>
          <w:tcPr>
            <w:tcW w:w="3119" w:type="dxa"/>
            <w:tcBorders>
              <w:top w:val="single" w:sz="2" w:space="0" w:color="auto"/>
              <w:bottom w:val="single" w:sz="2" w:space="0" w:color="auto"/>
            </w:tcBorders>
            <w:shd w:val="clear" w:color="auto" w:fill="auto"/>
          </w:tcPr>
          <w:p w14:paraId="713DBC69" w14:textId="77777777" w:rsidR="00AE4C6B" w:rsidRPr="00832A56" w:rsidRDefault="00AE4C6B" w:rsidP="0082525E">
            <w:pPr>
              <w:pStyle w:val="Tabletext"/>
            </w:pPr>
            <w:r w:rsidRPr="00832A56">
              <w:t>the earliest of:</w:t>
            </w:r>
          </w:p>
          <w:p w14:paraId="68720D24" w14:textId="77777777" w:rsidR="00AE4C6B" w:rsidRPr="00832A56" w:rsidRDefault="00AE4C6B" w:rsidP="00AE4C6B">
            <w:pPr>
              <w:pStyle w:val="Tablea"/>
            </w:pPr>
            <w:r w:rsidRPr="00832A56">
              <w:t>(a)</w:t>
            </w:r>
            <w:r w:rsidRPr="00832A56">
              <w:tab/>
              <w:t>when you paid compensation to the entity; or</w:t>
            </w:r>
          </w:p>
          <w:p w14:paraId="7A6F07CC" w14:textId="77777777" w:rsidR="00AE4C6B" w:rsidRPr="00832A56" w:rsidRDefault="00AE4C6B" w:rsidP="00AE4C6B">
            <w:pPr>
              <w:pStyle w:val="Tablea"/>
            </w:pPr>
            <w:r w:rsidRPr="00832A56">
              <w:t>(b)</w:t>
            </w:r>
            <w:r w:rsidRPr="00832A56">
              <w:tab/>
              <w:t>when you became the asset’s owner; or</w:t>
            </w:r>
          </w:p>
          <w:p w14:paraId="108B28A1" w14:textId="77777777" w:rsidR="00AE4C6B" w:rsidRPr="00832A56" w:rsidRDefault="00AE4C6B" w:rsidP="00AE4C6B">
            <w:pPr>
              <w:pStyle w:val="Tablea"/>
            </w:pPr>
            <w:r w:rsidRPr="00832A56">
              <w:t>(c)</w:t>
            </w:r>
            <w:r w:rsidRPr="00832A56">
              <w:tab/>
              <w:t>when you entered the asset under the power of compulsory acquisition; or</w:t>
            </w:r>
          </w:p>
          <w:p w14:paraId="45A2645B" w14:textId="77777777" w:rsidR="00AE4C6B" w:rsidRPr="00832A56" w:rsidRDefault="00AE4C6B" w:rsidP="00AE4C6B">
            <w:pPr>
              <w:pStyle w:val="Tablea"/>
            </w:pPr>
            <w:r w:rsidRPr="00832A56">
              <w:t>(d)</w:t>
            </w:r>
            <w:r w:rsidRPr="00832A56">
              <w:tab/>
              <w:t>when you took possession of it under that power</w:t>
            </w:r>
          </w:p>
        </w:tc>
      </w:tr>
      <w:tr w:rsidR="00AE4C6B" w:rsidRPr="00832A56" w14:paraId="79463A7D" w14:textId="77777777">
        <w:trPr>
          <w:cantSplit/>
        </w:trPr>
        <w:tc>
          <w:tcPr>
            <w:tcW w:w="993" w:type="dxa"/>
            <w:tcBorders>
              <w:top w:val="single" w:sz="2" w:space="0" w:color="auto"/>
              <w:bottom w:val="single" w:sz="2" w:space="0" w:color="auto"/>
            </w:tcBorders>
            <w:shd w:val="clear" w:color="auto" w:fill="auto"/>
          </w:tcPr>
          <w:p w14:paraId="0F4B7091" w14:textId="77777777" w:rsidR="00AE4C6B" w:rsidRPr="00832A56" w:rsidRDefault="00AE4C6B" w:rsidP="0082525E">
            <w:pPr>
              <w:pStyle w:val="Tabletext"/>
            </w:pPr>
            <w:r w:rsidRPr="00832A56">
              <w:t>B1</w:t>
            </w:r>
          </w:p>
        </w:tc>
        <w:tc>
          <w:tcPr>
            <w:tcW w:w="2980" w:type="dxa"/>
            <w:tcBorders>
              <w:top w:val="single" w:sz="2" w:space="0" w:color="auto"/>
              <w:bottom w:val="single" w:sz="2" w:space="0" w:color="auto"/>
            </w:tcBorders>
            <w:shd w:val="clear" w:color="auto" w:fill="auto"/>
          </w:tcPr>
          <w:p w14:paraId="5C2A1623" w14:textId="77777777" w:rsidR="00AE4C6B" w:rsidRPr="00832A56" w:rsidRDefault="00AE4C6B" w:rsidP="0082525E">
            <w:pPr>
              <w:pStyle w:val="Tabletext"/>
            </w:pPr>
            <w:r w:rsidRPr="00832A56">
              <w:t xml:space="preserve">You enter into an agreement to obtain the use and enjoyment of a </w:t>
            </w:r>
            <w:r w:rsidR="00A2426B" w:rsidRPr="00A2426B">
              <w:rPr>
                <w:position w:val="6"/>
                <w:sz w:val="16"/>
                <w:szCs w:val="16"/>
              </w:rPr>
              <w:t>*</w:t>
            </w:r>
            <w:r w:rsidRPr="00832A56">
              <w:t>CGT asset</w:t>
            </w:r>
          </w:p>
        </w:tc>
        <w:tc>
          <w:tcPr>
            <w:tcW w:w="3119" w:type="dxa"/>
            <w:tcBorders>
              <w:top w:val="single" w:sz="2" w:space="0" w:color="auto"/>
              <w:bottom w:val="single" w:sz="2" w:space="0" w:color="auto"/>
            </w:tcBorders>
            <w:shd w:val="clear" w:color="auto" w:fill="auto"/>
          </w:tcPr>
          <w:p w14:paraId="55A014AE" w14:textId="77777777" w:rsidR="00AE4C6B" w:rsidRPr="00832A56" w:rsidRDefault="00AE4C6B" w:rsidP="0082525E">
            <w:pPr>
              <w:pStyle w:val="Tabletext"/>
            </w:pPr>
            <w:r w:rsidRPr="00832A56">
              <w:t>when you first obtain the use and enjoyment of the asset (unless title does not pass to you at or before the end of the agreement)</w:t>
            </w:r>
          </w:p>
        </w:tc>
      </w:tr>
      <w:tr w:rsidR="00AE4C6B" w:rsidRPr="00832A56" w14:paraId="03A895CF" w14:textId="77777777">
        <w:trPr>
          <w:cantSplit/>
        </w:trPr>
        <w:tc>
          <w:tcPr>
            <w:tcW w:w="993" w:type="dxa"/>
            <w:tcBorders>
              <w:top w:val="single" w:sz="2" w:space="0" w:color="auto"/>
              <w:bottom w:val="single" w:sz="2" w:space="0" w:color="auto"/>
            </w:tcBorders>
            <w:shd w:val="clear" w:color="auto" w:fill="auto"/>
          </w:tcPr>
          <w:p w14:paraId="163EC11A" w14:textId="77777777" w:rsidR="00AE4C6B" w:rsidRPr="00832A56" w:rsidRDefault="00AE4C6B" w:rsidP="0082525E">
            <w:pPr>
              <w:pStyle w:val="Tabletext"/>
            </w:pPr>
            <w:r w:rsidRPr="00832A56">
              <w:t>D1</w:t>
            </w:r>
          </w:p>
        </w:tc>
        <w:tc>
          <w:tcPr>
            <w:tcW w:w="2980" w:type="dxa"/>
            <w:tcBorders>
              <w:top w:val="single" w:sz="2" w:space="0" w:color="auto"/>
              <w:bottom w:val="single" w:sz="2" w:space="0" w:color="auto"/>
            </w:tcBorders>
            <w:shd w:val="clear" w:color="auto" w:fill="auto"/>
          </w:tcPr>
          <w:p w14:paraId="0082C74F" w14:textId="77777777" w:rsidR="00AE4C6B" w:rsidRPr="00832A56" w:rsidRDefault="00AE4C6B" w:rsidP="0082525E">
            <w:pPr>
              <w:pStyle w:val="Tabletext"/>
            </w:pPr>
            <w:r w:rsidRPr="00832A56">
              <w:t>An entity creates contractual or other rights in you</w:t>
            </w:r>
          </w:p>
        </w:tc>
        <w:tc>
          <w:tcPr>
            <w:tcW w:w="3119" w:type="dxa"/>
            <w:tcBorders>
              <w:top w:val="single" w:sz="2" w:space="0" w:color="auto"/>
              <w:bottom w:val="single" w:sz="2" w:space="0" w:color="auto"/>
            </w:tcBorders>
            <w:shd w:val="clear" w:color="auto" w:fill="auto"/>
          </w:tcPr>
          <w:p w14:paraId="3424D267" w14:textId="77777777" w:rsidR="00AE4C6B" w:rsidRPr="00832A56" w:rsidRDefault="00AE4C6B" w:rsidP="0082525E">
            <w:pPr>
              <w:pStyle w:val="Tabletext"/>
            </w:pPr>
            <w:r w:rsidRPr="00832A56">
              <w:t>when the contract is entered into or the right created</w:t>
            </w:r>
          </w:p>
        </w:tc>
      </w:tr>
      <w:tr w:rsidR="00AE4C6B" w:rsidRPr="00832A56" w14:paraId="45171722" w14:textId="77777777" w:rsidTr="00DC295E">
        <w:trPr>
          <w:cantSplit/>
        </w:trPr>
        <w:tc>
          <w:tcPr>
            <w:tcW w:w="993" w:type="dxa"/>
            <w:tcBorders>
              <w:top w:val="single" w:sz="2" w:space="0" w:color="auto"/>
              <w:bottom w:val="single" w:sz="2" w:space="0" w:color="auto"/>
            </w:tcBorders>
            <w:shd w:val="clear" w:color="auto" w:fill="auto"/>
          </w:tcPr>
          <w:p w14:paraId="7587E3C0" w14:textId="77777777" w:rsidR="00AE4C6B" w:rsidRPr="00832A56" w:rsidRDefault="00AE4C6B" w:rsidP="0082525E">
            <w:pPr>
              <w:pStyle w:val="Tabletext"/>
            </w:pPr>
            <w:r w:rsidRPr="00832A56">
              <w:t>D2</w:t>
            </w:r>
          </w:p>
        </w:tc>
        <w:tc>
          <w:tcPr>
            <w:tcW w:w="2980" w:type="dxa"/>
            <w:tcBorders>
              <w:top w:val="single" w:sz="2" w:space="0" w:color="auto"/>
              <w:bottom w:val="single" w:sz="2" w:space="0" w:color="auto"/>
            </w:tcBorders>
            <w:shd w:val="clear" w:color="auto" w:fill="auto"/>
          </w:tcPr>
          <w:p w14:paraId="7939321F" w14:textId="77777777" w:rsidR="00AE4C6B" w:rsidRPr="00832A56" w:rsidRDefault="00AE4C6B" w:rsidP="0082525E">
            <w:pPr>
              <w:pStyle w:val="Tabletext"/>
            </w:pPr>
            <w:r w:rsidRPr="00832A56">
              <w:t>An entity grants an option to you</w:t>
            </w:r>
          </w:p>
        </w:tc>
        <w:tc>
          <w:tcPr>
            <w:tcW w:w="3119" w:type="dxa"/>
            <w:tcBorders>
              <w:top w:val="single" w:sz="2" w:space="0" w:color="auto"/>
              <w:bottom w:val="single" w:sz="2" w:space="0" w:color="auto"/>
            </w:tcBorders>
            <w:shd w:val="clear" w:color="auto" w:fill="auto"/>
          </w:tcPr>
          <w:p w14:paraId="2244D11D" w14:textId="77777777" w:rsidR="00AE4C6B" w:rsidRPr="00832A56" w:rsidRDefault="00AE4C6B" w:rsidP="0082525E">
            <w:pPr>
              <w:pStyle w:val="Tabletext"/>
            </w:pPr>
            <w:r w:rsidRPr="00832A56">
              <w:t>when the option is granted</w:t>
            </w:r>
          </w:p>
        </w:tc>
      </w:tr>
      <w:tr w:rsidR="00AE4C6B" w:rsidRPr="00832A56" w14:paraId="18B8017C" w14:textId="77777777" w:rsidTr="00DC295E">
        <w:trPr>
          <w:cantSplit/>
        </w:trPr>
        <w:tc>
          <w:tcPr>
            <w:tcW w:w="993" w:type="dxa"/>
            <w:tcBorders>
              <w:top w:val="single" w:sz="2" w:space="0" w:color="auto"/>
              <w:bottom w:val="single" w:sz="4" w:space="0" w:color="auto"/>
            </w:tcBorders>
            <w:shd w:val="clear" w:color="auto" w:fill="auto"/>
          </w:tcPr>
          <w:p w14:paraId="21DF45C6" w14:textId="77777777" w:rsidR="00AE4C6B" w:rsidRPr="00832A56" w:rsidRDefault="00AE4C6B" w:rsidP="0082525E">
            <w:pPr>
              <w:pStyle w:val="Tabletext"/>
            </w:pPr>
            <w:r w:rsidRPr="00832A56">
              <w:t>D3</w:t>
            </w:r>
          </w:p>
        </w:tc>
        <w:tc>
          <w:tcPr>
            <w:tcW w:w="2980" w:type="dxa"/>
            <w:tcBorders>
              <w:top w:val="single" w:sz="2" w:space="0" w:color="auto"/>
              <w:bottom w:val="single" w:sz="4" w:space="0" w:color="auto"/>
            </w:tcBorders>
            <w:shd w:val="clear" w:color="auto" w:fill="auto"/>
          </w:tcPr>
          <w:p w14:paraId="0D848F47" w14:textId="77777777" w:rsidR="00AE4C6B" w:rsidRPr="00832A56" w:rsidRDefault="00AE4C6B" w:rsidP="0082525E">
            <w:pPr>
              <w:pStyle w:val="Tabletext"/>
            </w:pPr>
            <w:r w:rsidRPr="00832A56">
              <w:t xml:space="preserve">An entity grants you a right to receive </w:t>
            </w:r>
            <w:r w:rsidR="00A2426B" w:rsidRPr="00A2426B">
              <w:rPr>
                <w:position w:val="6"/>
                <w:sz w:val="16"/>
                <w:szCs w:val="16"/>
              </w:rPr>
              <w:t>*</w:t>
            </w:r>
            <w:r w:rsidRPr="00832A56">
              <w:t>ordinary income from mining</w:t>
            </w:r>
          </w:p>
        </w:tc>
        <w:tc>
          <w:tcPr>
            <w:tcW w:w="3119" w:type="dxa"/>
            <w:tcBorders>
              <w:top w:val="single" w:sz="2" w:space="0" w:color="auto"/>
              <w:bottom w:val="single" w:sz="4" w:space="0" w:color="auto"/>
            </w:tcBorders>
            <w:shd w:val="clear" w:color="auto" w:fill="auto"/>
          </w:tcPr>
          <w:p w14:paraId="3179622C" w14:textId="77777777" w:rsidR="00AE4C6B" w:rsidRPr="00832A56" w:rsidRDefault="00AE4C6B" w:rsidP="0082525E">
            <w:pPr>
              <w:pStyle w:val="Tabletext"/>
            </w:pPr>
            <w:r w:rsidRPr="00832A56">
              <w:t>when the contract is entered into or, if none, when the right is granted</w:t>
            </w:r>
          </w:p>
        </w:tc>
      </w:tr>
      <w:tr w:rsidR="00AE4C6B" w:rsidRPr="00832A56" w14:paraId="7483C209" w14:textId="77777777" w:rsidTr="00DC295E">
        <w:trPr>
          <w:cantSplit/>
        </w:trPr>
        <w:tc>
          <w:tcPr>
            <w:tcW w:w="993" w:type="dxa"/>
            <w:tcBorders>
              <w:top w:val="single" w:sz="4" w:space="0" w:color="auto"/>
              <w:bottom w:val="single" w:sz="2" w:space="0" w:color="auto"/>
            </w:tcBorders>
            <w:shd w:val="clear" w:color="auto" w:fill="auto"/>
          </w:tcPr>
          <w:p w14:paraId="661DC12B" w14:textId="77777777" w:rsidR="00AE4C6B" w:rsidRPr="00832A56" w:rsidRDefault="00AE4C6B" w:rsidP="0082525E">
            <w:pPr>
              <w:pStyle w:val="Tabletext"/>
            </w:pPr>
            <w:r w:rsidRPr="00832A56">
              <w:t>D4</w:t>
            </w:r>
          </w:p>
        </w:tc>
        <w:tc>
          <w:tcPr>
            <w:tcW w:w="2980" w:type="dxa"/>
            <w:tcBorders>
              <w:top w:val="single" w:sz="4" w:space="0" w:color="auto"/>
              <w:bottom w:val="single" w:sz="2" w:space="0" w:color="auto"/>
            </w:tcBorders>
            <w:shd w:val="clear" w:color="auto" w:fill="auto"/>
          </w:tcPr>
          <w:p w14:paraId="1E8887A2" w14:textId="77777777" w:rsidR="00AE4C6B" w:rsidRPr="00832A56" w:rsidRDefault="00AE4C6B" w:rsidP="0082525E">
            <w:pPr>
              <w:pStyle w:val="Tabletext"/>
            </w:pPr>
            <w:r w:rsidRPr="00832A56">
              <w:t xml:space="preserve">You enter into a </w:t>
            </w:r>
            <w:r w:rsidR="00A2426B" w:rsidRPr="00A2426B">
              <w:rPr>
                <w:position w:val="6"/>
                <w:sz w:val="16"/>
                <w:szCs w:val="16"/>
              </w:rPr>
              <w:t>*</w:t>
            </w:r>
            <w:r w:rsidRPr="00832A56">
              <w:t>conservation covenant as a covenantee</w:t>
            </w:r>
          </w:p>
        </w:tc>
        <w:tc>
          <w:tcPr>
            <w:tcW w:w="3119" w:type="dxa"/>
            <w:tcBorders>
              <w:top w:val="single" w:sz="4" w:space="0" w:color="auto"/>
              <w:bottom w:val="single" w:sz="2" w:space="0" w:color="auto"/>
            </w:tcBorders>
            <w:shd w:val="clear" w:color="auto" w:fill="auto"/>
          </w:tcPr>
          <w:p w14:paraId="76C812BD" w14:textId="77777777" w:rsidR="00AE4C6B" w:rsidRPr="00832A56" w:rsidRDefault="00AE4C6B" w:rsidP="0082525E">
            <w:pPr>
              <w:pStyle w:val="Tabletext"/>
            </w:pPr>
            <w:r w:rsidRPr="00832A56">
              <w:t>when the covenant is entered into</w:t>
            </w:r>
          </w:p>
        </w:tc>
      </w:tr>
      <w:tr w:rsidR="00AE4C6B" w:rsidRPr="00832A56" w14:paraId="3CA0F5FD" w14:textId="77777777">
        <w:trPr>
          <w:cantSplit/>
        </w:trPr>
        <w:tc>
          <w:tcPr>
            <w:tcW w:w="993" w:type="dxa"/>
            <w:tcBorders>
              <w:top w:val="single" w:sz="2" w:space="0" w:color="auto"/>
              <w:bottom w:val="single" w:sz="2" w:space="0" w:color="auto"/>
            </w:tcBorders>
            <w:shd w:val="clear" w:color="auto" w:fill="auto"/>
          </w:tcPr>
          <w:p w14:paraId="7DB7CA54" w14:textId="77777777" w:rsidR="00AE4C6B" w:rsidRPr="00832A56" w:rsidRDefault="00AE4C6B" w:rsidP="0082525E">
            <w:pPr>
              <w:pStyle w:val="Tabletext"/>
            </w:pPr>
            <w:r w:rsidRPr="00832A56">
              <w:t>E1</w:t>
            </w:r>
          </w:p>
        </w:tc>
        <w:tc>
          <w:tcPr>
            <w:tcW w:w="2980" w:type="dxa"/>
            <w:tcBorders>
              <w:top w:val="single" w:sz="2" w:space="0" w:color="auto"/>
              <w:bottom w:val="single" w:sz="2" w:space="0" w:color="auto"/>
            </w:tcBorders>
            <w:shd w:val="clear" w:color="auto" w:fill="auto"/>
          </w:tcPr>
          <w:p w14:paraId="0ED9EA7C" w14:textId="77777777" w:rsidR="00AE4C6B" w:rsidRPr="00832A56" w:rsidRDefault="00AE4C6B" w:rsidP="0082525E">
            <w:pPr>
              <w:pStyle w:val="Tabletext"/>
            </w:pPr>
            <w:r w:rsidRPr="00832A56">
              <w:t xml:space="preserve">An entity creates a trust over a </w:t>
            </w:r>
            <w:r w:rsidR="00A2426B" w:rsidRPr="00A2426B">
              <w:rPr>
                <w:position w:val="6"/>
                <w:sz w:val="16"/>
                <w:szCs w:val="16"/>
              </w:rPr>
              <w:t>*</w:t>
            </w:r>
            <w:r w:rsidRPr="00832A56">
              <w:t>CGT asset and you are the trustee</w:t>
            </w:r>
          </w:p>
        </w:tc>
        <w:tc>
          <w:tcPr>
            <w:tcW w:w="3119" w:type="dxa"/>
            <w:tcBorders>
              <w:top w:val="single" w:sz="2" w:space="0" w:color="auto"/>
              <w:bottom w:val="single" w:sz="2" w:space="0" w:color="auto"/>
            </w:tcBorders>
            <w:shd w:val="clear" w:color="auto" w:fill="auto"/>
          </w:tcPr>
          <w:p w14:paraId="59055529" w14:textId="77777777" w:rsidR="00AE4C6B" w:rsidRPr="00832A56" w:rsidRDefault="00AE4C6B" w:rsidP="0082525E">
            <w:pPr>
              <w:pStyle w:val="Tabletext"/>
            </w:pPr>
            <w:r w:rsidRPr="00832A56">
              <w:t>when the trust is created</w:t>
            </w:r>
          </w:p>
        </w:tc>
      </w:tr>
      <w:tr w:rsidR="00AE4C6B" w:rsidRPr="00832A56" w14:paraId="7FC977C5" w14:textId="77777777">
        <w:trPr>
          <w:cantSplit/>
        </w:trPr>
        <w:tc>
          <w:tcPr>
            <w:tcW w:w="993" w:type="dxa"/>
            <w:tcBorders>
              <w:top w:val="single" w:sz="2" w:space="0" w:color="auto"/>
              <w:bottom w:val="single" w:sz="2" w:space="0" w:color="auto"/>
            </w:tcBorders>
            <w:shd w:val="clear" w:color="auto" w:fill="auto"/>
          </w:tcPr>
          <w:p w14:paraId="0609BA90" w14:textId="77777777" w:rsidR="00AE4C6B" w:rsidRPr="00832A56" w:rsidRDefault="00AE4C6B" w:rsidP="0082525E">
            <w:pPr>
              <w:pStyle w:val="Tabletext"/>
            </w:pPr>
            <w:r w:rsidRPr="00832A56">
              <w:t>E2</w:t>
            </w:r>
          </w:p>
        </w:tc>
        <w:tc>
          <w:tcPr>
            <w:tcW w:w="2980" w:type="dxa"/>
            <w:tcBorders>
              <w:top w:val="single" w:sz="2" w:space="0" w:color="auto"/>
              <w:bottom w:val="single" w:sz="2" w:space="0" w:color="auto"/>
            </w:tcBorders>
            <w:shd w:val="clear" w:color="auto" w:fill="auto"/>
          </w:tcPr>
          <w:p w14:paraId="3E46DD03" w14:textId="77777777" w:rsidR="00AE4C6B" w:rsidRPr="00832A56" w:rsidRDefault="00AE4C6B" w:rsidP="0082525E">
            <w:pPr>
              <w:pStyle w:val="Tabletext"/>
            </w:pPr>
            <w:r w:rsidRPr="00832A56">
              <w:t xml:space="preserve">An entity transfers a </w:t>
            </w:r>
            <w:r w:rsidR="00A2426B" w:rsidRPr="00A2426B">
              <w:rPr>
                <w:position w:val="6"/>
                <w:sz w:val="16"/>
                <w:szCs w:val="16"/>
              </w:rPr>
              <w:t>*</w:t>
            </w:r>
            <w:r w:rsidRPr="00832A56">
              <w:t>CGT asset to a trust and you are the trustee</w:t>
            </w:r>
          </w:p>
        </w:tc>
        <w:tc>
          <w:tcPr>
            <w:tcW w:w="3119" w:type="dxa"/>
            <w:tcBorders>
              <w:top w:val="single" w:sz="2" w:space="0" w:color="auto"/>
              <w:bottom w:val="single" w:sz="2" w:space="0" w:color="auto"/>
            </w:tcBorders>
            <w:shd w:val="clear" w:color="auto" w:fill="auto"/>
          </w:tcPr>
          <w:p w14:paraId="3F99867E" w14:textId="77777777" w:rsidR="00AE4C6B" w:rsidRPr="00832A56" w:rsidRDefault="00AE4C6B" w:rsidP="0082525E">
            <w:pPr>
              <w:pStyle w:val="Tabletext"/>
            </w:pPr>
            <w:r w:rsidRPr="00832A56">
              <w:t>when the asset is transferred</w:t>
            </w:r>
          </w:p>
        </w:tc>
      </w:tr>
      <w:tr w:rsidR="00AE4C6B" w:rsidRPr="00832A56" w14:paraId="0A69FD61" w14:textId="77777777">
        <w:trPr>
          <w:cantSplit/>
        </w:trPr>
        <w:tc>
          <w:tcPr>
            <w:tcW w:w="993" w:type="dxa"/>
            <w:tcBorders>
              <w:top w:val="single" w:sz="2" w:space="0" w:color="auto"/>
              <w:bottom w:val="single" w:sz="2" w:space="0" w:color="auto"/>
            </w:tcBorders>
            <w:shd w:val="clear" w:color="auto" w:fill="auto"/>
          </w:tcPr>
          <w:p w14:paraId="6F04C543" w14:textId="77777777" w:rsidR="00AE4C6B" w:rsidRPr="00832A56" w:rsidRDefault="00AE4C6B" w:rsidP="0082525E">
            <w:pPr>
              <w:pStyle w:val="Tabletext"/>
            </w:pPr>
            <w:r w:rsidRPr="00832A56">
              <w:t>E3</w:t>
            </w:r>
          </w:p>
        </w:tc>
        <w:tc>
          <w:tcPr>
            <w:tcW w:w="2980" w:type="dxa"/>
            <w:tcBorders>
              <w:top w:val="single" w:sz="2" w:space="0" w:color="auto"/>
              <w:bottom w:val="single" w:sz="2" w:space="0" w:color="auto"/>
            </w:tcBorders>
            <w:shd w:val="clear" w:color="auto" w:fill="auto"/>
          </w:tcPr>
          <w:p w14:paraId="25108F8E" w14:textId="77777777" w:rsidR="00AE4C6B" w:rsidRPr="00832A56" w:rsidRDefault="00AE4C6B" w:rsidP="0082525E">
            <w:pPr>
              <w:pStyle w:val="Tabletext"/>
            </w:pPr>
            <w:r w:rsidRPr="00832A56">
              <w:t xml:space="preserve">A trust over a </w:t>
            </w:r>
            <w:r w:rsidR="00A2426B" w:rsidRPr="00A2426B">
              <w:rPr>
                <w:position w:val="6"/>
                <w:sz w:val="16"/>
                <w:szCs w:val="16"/>
              </w:rPr>
              <w:t>*</w:t>
            </w:r>
            <w:r w:rsidRPr="00832A56">
              <w:t>CGT asset is converted to a unit trust and you are the trustee</w:t>
            </w:r>
          </w:p>
        </w:tc>
        <w:tc>
          <w:tcPr>
            <w:tcW w:w="3119" w:type="dxa"/>
            <w:tcBorders>
              <w:top w:val="single" w:sz="2" w:space="0" w:color="auto"/>
              <w:bottom w:val="single" w:sz="2" w:space="0" w:color="auto"/>
            </w:tcBorders>
            <w:shd w:val="clear" w:color="auto" w:fill="auto"/>
          </w:tcPr>
          <w:p w14:paraId="076009F0" w14:textId="77777777" w:rsidR="00AE4C6B" w:rsidRPr="00832A56" w:rsidRDefault="00AE4C6B" w:rsidP="0082525E">
            <w:pPr>
              <w:pStyle w:val="Tabletext"/>
            </w:pPr>
            <w:r w:rsidRPr="00832A56">
              <w:t>when the trust is converted</w:t>
            </w:r>
          </w:p>
        </w:tc>
      </w:tr>
      <w:tr w:rsidR="00AE4C6B" w:rsidRPr="00832A56" w14:paraId="37785304" w14:textId="77777777">
        <w:trPr>
          <w:cantSplit/>
        </w:trPr>
        <w:tc>
          <w:tcPr>
            <w:tcW w:w="993" w:type="dxa"/>
            <w:tcBorders>
              <w:top w:val="single" w:sz="2" w:space="0" w:color="auto"/>
              <w:bottom w:val="single" w:sz="2" w:space="0" w:color="auto"/>
            </w:tcBorders>
            <w:shd w:val="clear" w:color="auto" w:fill="auto"/>
          </w:tcPr>
          <w:p w14:paraId="1F2A26C4" w14:textId="77777777" w:rsidR="00AE4C6B" w:rsidRPr="00832A56" w:rsidRDefault="00AE4C6B" w:rsidP="0082525E">
            <w:pPr>
              <w:pStyle w:val="Tabletext"/>
            </w:pPr>
            <w:r w:rsidRPr="00832A56">
              <w:t>E5</w:t>
            </w:r>
          </w:p>
        </w:tc>
        <w:tc>
          <w:tcPr>
            <w:tcW w:w="2980" w:type="dxa"/>
            <w:tcBorders>
              <w:top w:val="single" w:sz="2" w:space="0" w:color="auto"/>
              <w:bottom w:val="single" w:sz="2" w:space="0" w:color="auto"/>
            </w:tcBorders>
            <w:shd w:val="clear" w:color="auto" w:fill="auto"/>
          </w:tcPr>
          <w:p w14:paraId="2F1DED58" w14:textId="77777777" w:rsidR="00AE4C6B" w:rsidRPr="00832A56" w:rsidRDefault="00AE4C6B" w:rsidP="0082525E">
            <w:pPr>
              <w:pStyle w:val="Tabletext"/>
            </w:pPr>
            <w:r w:rsidRPr="00832A56">
              <w:t xml:space="preserve">You as beneficiary under a trust become absolutely entitled to a </w:t>
            </w:r>
            <w:r w:rsidR="00A2426B" w:rsidRPr="00A2426B">
              <w:rPr>
                <w:position w:val="6"/>
                <w:sz w:val="16"/>
                <w:szCs w:val="16"/>
              </w:rPr>
              <w:t>*</w:t>
            </w:r>
            <w:r w:rsidRPr="00832A56">
              <w:t>CGT asset of the trust as against the trustee (disregarding any legal disability)</w:t>
            </w:r>
          </w:p>
        </w:tc>
        <w:tc>
          <w:tcPr>
            <w:tcW w:w="3119" w:type="dxa"/>
            <w:tcBorders>
              <w:top w:val="single" w:sz="2" w:space="0" w:color="auto"/>
              <w:bottom w:val="single" w:sz="2" w:space="0" w:color="auto"/>
            </w:tcBorders>
            <w:shd w:val="clear" w:color="auto" w:fill="auto"/>
          </w:tcPr>
          <w:p w14:paraId="2A270F07" w14:textId="77777777" w:rsidR="00AE4C6B" w:rsidRPr="00832A56" w:rsidRDefault="00AE4C6B" w:rsidP="0082525E">
            <w:pPr>
              <w:pStyle w:val="Tabletext"/>
            </w:pPr>
            <w:r w:rsidRPr="00832A56">
              <w:t>when you become absolutely entitled</w:t>
            </w:r>
          </w:p>
        </w:tc>
      </w:tr>
      <w:tr w:rsidR="00AE4C6B" w:rsidRPr="00832A56" w14:paraId="2F643358" w14:textId="77777777">
        <w:trPr>
          <w:cantSplit/>
        </w:trPr>
        <w:tc>
          <w:tcPr>
            <w:tcW w:w="993" w:type="dxa"/>
            <w:tcBorders>
              <w:top w:val="single" w:sz="2" w:space="0" w:color="auto"/>
              <w:bottom w:val="single" w:sz="2" w:space="0" w:color="auto"/>
            </w:tcBorders>
            <w:shd w:val="clear" w:color="auto" w:fill="auto"/>
          </w:tcPr>
          <w:p w14:paraId="1E158145" w14:textId="77777777" w:rsidR="00AE4C6B" w:rsidRPr="00832A56" w:rsidRDefault="00AE4C6B" w:rsidP="0082525E">
            <w:pPr>
              <w:pStyle w:val="Tabletext"/>
            </w:pPr>
            <w:r w:rsidRPr="00832A56">
              <w:t>E6</w:t>
            </w:r>
          </w:p>
        </w:tc>
        <w:tc>
          <w:tcPr>
            <w:tcW w:w="2980" w:type="dxa"/>
            <w:tcBorders>
              <w:top w:val="single" w:sz="2" w:space="0" w:color="auto"/>
              <w:bottom w:val="single" w:sz="2" w:space="0" w:color="auto"/>
            </w:tcBorders>
            <w:shd w:val="clear" w:color="auto" w:fill="auto"/>
          </w:tcPr>
          <w:p w14:paraId="3A0CEC1D" w14:textId="77777777" w:rsidR="00AE4C6B" w:rsidRPr="00832A56" w:rsidRDefault="00AE4C6B" w:rsidP="0082525E">
            <w:pPr>
              <w:pStyle w:val="Tabletext"/>
            </w:pPr>
            <w:r w:rsidRPr="00832A56">
              <w:t xml:space="preserve">Trustee </w:t>
            </w:r>
            <w:r w:rsidR="00A2426B" w:rsidRPr="00A2426B">
              <w:rPr>
                <w:position w:val="6"/>
                <w:sz w:val="16"/>
                <w:szCs w:val="16"/>
              </w:rPr>
              <w:t>*</w:t>
            </w:r>
            <w:r w:rsidRPr="00832A56">
              <w:t xml:space="preserve">disposes of a </w:t>
            </w:r>
            <w:r w:rsidR="00A2426B" w:rsidRPr="00A2426B">
              <w:rPr>
                <w:position w:val="6"/>
                <w:sz w:val="16"/>
                <w:szCs w:val="16"/>
              </w:rPr>
              <w:t>*</w:t>
            </w:r>
            <w:r w:rsidRPr="00832A56">
              <w:t xml:space="preserve">CGT asset of the trust to you to satisfy a right you had to receive </w:t>
            </w:r>
            <w:r w:rsidR="00A2426B" w:rsidRPr="00A2426B">
              <w:rPr>
                <w:position w:val="6"/>
                <w:sz w:val="16"/>
                <w:szCs w:val="16"/>
              </w:rPr>
              <w:t>*</w:t>
            </w:r>
            <w:r w:rsidRPr="00832A56">
              <w:t>ordinary income from the trust</w:t>
            </w:r>
          </w:p>
        </w:tc>
        <w:tc>
          <w:tcPr>
            <w:tcW w:w="3119" w:type="dxa"/>
            <w:tcBorders>
              <w:top w:val="single" w:sz="2" w:space="0" w:color="auto"/>
              <w:bottom w:val="single" w:sz="2" w:space="0" w:color="auto"/>
            </w:tcBorders>
            <w:shd w:val="clear" w:color="auto" w:fill="auto"/>
          </w:tcPr>
          <w:p w14:paraId="1CCAE948" w14:textId="77777777" w:rsidR="00AE4C6B" w:rsidRPr="00832A56" w:rsidRDefault="00AE4C6B" w:rsidP="0082525E">
            <w:pPr>
              <w:pStyle w:val="Tabletext"/>
            </w:pPr>
            <w:r w:rsidRPr="00832A56">
              <w:t xml:space="preserve">when the </w:t>
            </w:r>
            <w:r w:rsidR="00A2426B" w:rsidRPr="00A2426B">
              <w:rPr>
                <w:position w:val="6"/>
                <w:sz w:val="16"/>
                <w:szCs w:val="16"/>
              </w:rPr>
              <w:t>*</w:t>
            </w:r>
            <w:r w:rsidRPr="00832A56">
              <w:t>disposal occurs</w:t>
            </w:r>
          </w:p>
        </w:tc>
      </w:tr>
      <w:tr w:rsidR="00AE4C6B" w:rsidRPr="00832A56" w14:paraId="365F5E3E" w14:textId="77777777">
        <w:trPr>
          <w:cantSplit/>
        </w:trPr>
        <w:tc>
          <w:tcPr>
            <w:tcW w:w="993" w:type="dxa"/>
            <w:tcBorders>
              <w:top w:val="single" w:sz="2" w:space="0" w:color="auto"/>
              <w:bottom w:val="single" w:sz="2" w:space="0" w:color="auto"/>
            </w:tcBorders>
            <w:shd w:val="clear" w:color="auto" w:fill="auto"/>
          </w:tcPr>
          <w:p w14:paraId="321275AF" w14:textId="77777777" w:rsidR="00AE4C6B" w:rsidRPr="00832A56" w:rsidRDefault="00AE4C6B" w:rsidP="0082525E">
            <w:pPr>
              <w:pStyle w:val="Tabletext"/>
            </w:pPr>
            <w:r w:rsidRPr="00832A56">
              <w:t>E7</w:t>
            </w:r>
          </w:p>
        </w:tc>
        <w:tc>
          <w:tcPr>
            <w:tcW w:w="2980" w:type="dxa"/>
            <w:tcBorders>
              <w:top w:val="single" w:sz="2" w:space="0" w:color="auto"/>
              <w:bottom w:val="single" w:sz="2" w:space="0" w:color="auto"/>
            </w:tcBorders>
            <w:shd w:val="clear" w:color="auto" w:fill="auto"/>
          </w:tcPr>
          <w:p w14:paraId="093995B1" w14:textId="77777777" w:rsidR="00AE4C6B" w:rsidRPr="00832A56" w:rsidRDefault="00AE4C6B" w:rsidP="0082525E">
            <w:pPr>
              <w:pStyle w:val="Tabletext"/>
            </w:pPr>
            <w:r w:rsidRPr="00832A56">
              <w:t xml:space="preserve">Trustee </w:t>
            </w:r>
            <w:r w:rsidR="00A2426B" w:rsidRPr="00A2426B">
              <w:rPr>
                <w:position w:val="6"/>
                <w:sz w:val="16"/>
                <w:szCs w:val="16"/>
              </w:rPr>
              <w:t>*</w:t>
            </w:r>
            <w:r w:rsidRPr="00832A56">
              <w:t xml:space="preserve">disposes of a </w:t>
            </w:r>
            <w:r w:rsidR="00A2426B" w:rsidRPr="00A2426B">
              <w:rPr>
                <w:position w:val="6"/>
                <w:sz w:val="16"/>
                <w:szCs w:val="16"/>
              </w:rPr>
              <w:t>*</w:t>
            </w:r>
            <w:r w:rsidRPr="00832A56">
              <w:t>CGT asset of the trust to you to satisfy your interest, or part of it, in trust capital</w:t>
            </w:r>
          </w:p>
        </w:tc>
        <w:tc>
          <w:tcPr>
            <w:tcW w:w="3119" w:type="dxa"/>
            <w:tcBorders>
              <w:top w:val="single" w:sz="2" w:space="0" w:color="auto"/>
              <w:bottom w:val="single" w:sz="2" w:space="0" w:color="auto"/>
            </w:tcBorders>
            <w:shd w:val="clear" w:color="auto" w:fill="auto"/>
          </w:tcPr>
          <w:p w14:paraId="013055FC" w14:textId="77777777" w:rsidR="00AE4C6B" w:rsidRPr="00832A56" w:rsidRDefault="00AE4C6B" w:rsidP="0082525E">
            <w:pPr>
              <w:pStyle w:val="Tabletext"/>
            </w:pPr>
            <w:r w:rsidRPr="00832A56">
              <w:t xml:space="preserve">when the </w:t>
            </w:r>
            <w:r w:rsidR="00A2426B" w:rsidRPr="00A2426B">
              <w:rPr>
                <w:position w:val="6"/>
                <w:sz w:val="16"/>
                <w:szCs w:val="16"/>
              </w:rPr>
              <w:t>*</w:t>
            </w:r>
            <w:r w:rsidRPr="00832A56">
              <w:t>disposal occurs</w:t>
            </w:r>
          </w:p>
        </w:tc>
      </w:tr>
      <w:tr w:rsidR="00AE4C6B" w:rsidRPr="00832A56" w14:paraId="0290B280" w14:textId="77777777">
        <w:trPr>
          <w:cantSplit/>
        </w:trPr>
        <w:tc>
          <w:tcPr>
            <w:tcW w:w="993" w:type="dxa"/>
            <w:tcBorders>
              <w:top w:val="single" w:sz="2" w:space="0" w:color="auto"/>
              <w:bottom w:val="single" w:sz="2" w:space="0" w:color="auto"/>
            </w:tcBorders>
            <w:shd w:val="clear" w:color="auto" w:fill="auto"/>
          </w:tcPr>
          <w:p w14:paraId="03AF451F" w14:textId="77777777" w:rsidR="00AE4C6B" w:rsidRPr="00832A56" w:rsidRDefault="00AE4C6B" w:rsidP="0082525E">
            <w:pPr>
              <w:pStyle w:val="Tabletext"/>
            </w:pPr>
            <w:r w:rsidRPr="00832A56">
              <w:t>E8</w:t>
            </w:r>
          </w:p>
        </w:tc>
        <w:tc>
          <w:tcPr>
            <w:tcW w:w="2980" w:type="dxa"/>
            <w:tcBorders>
              <w:top w:val="single" w:sz="2" w:space="0" w:color="auto"/>
              <w:bottom w:val="single" w:sz="2" w:space="0" w:color="auto"/>
            </w:tcBorders>
            <w:shd w:val="clear" w:color="auto" w:fill="auto"/>
          </w:tcPr>
          <w:p w14:paraId="75FB77F9" w14:textId="77777777" w:rsidR="00AE4C6B" w:rsidRPr="00832A56" w:rsidRDefault="00AE4C6B" w:rsidP="0082525E">
            <w:pPr>
              <w:pStyle w:val="Tabletext"/>
            </w:pPr>
            <w:r w:rsidRPr="00832A56">
              <w:t xml:space="preserve">Beneficiary under a trust </w:t>
            </w:r>
            <w:r w:rsidR="00A2426B" w:rsidRPr="00A2426B">
              <w:rPr>
                <w:position w:val="6"/>
                <w:sz w:val="16"/>
                <w:szCs w:val="16"/>
              </w:rPr>
              <w:t>*</w:t>
            </w:r>
            <w:r w:rsidRPr="00832A56">
              <w:t>disposes of its interest, or part of it, in trust capital to you</w:t>
            </w:r>
          </w:p>
        </w:tc>
        <w:tc>
          <w:tcPr>
            <w:tcW w:w="3119" w:type="dxa"/>
            <w:tcBorders>
              <w:top w:val="single" w:sz="2" w:space="0" w:color="auto"/>
              <w:bottom w:val="single" w:sz="2" w:space="0" w:color="auto"/>
            </w:tcBorders>
            <w:shd w:val="clear" w:color="auto" w:fill="auto"/>
          </w:tcPr>
          <w:p w14:paraId="4B3670C2" w14:textId="77777777" w:rsidR="00AE4C6B" w:rsidRPr="00832A56" w:rsidRDefault="00AE4C6B" w:rsidP="0082525E">
            <w:pPr>
              <w:pStyle w:val="Tabletext"/>
            </w:pPr>
            <w:r w:rsidRPr="00832A56">
              <w:t>when disposal contract is entered into or, if none, when beneficiary stops being interest’s owner</w:t>
            </w:r>
          </w:p>
        </w:tc>
      </w:tr>
      <w:tr w:rsidR="00AE4C6B" w:rsidRPr="00832A56" w14:paraId="5F53A555" w14:textId="77777777" w:rsidTr="00DC295E">
        <w:trPr>
          <w:cantSplit/>
        </w:trPr>
        <w:tc>
          <w:tcPr>
            <w:tcW w:w="993" w:type="dxa"/>
            <w:tcBorders>
              <w:top w:val="single" w:sz="2" w:space="0" w:color="auto"/>
              <w:bottom w:val="single" w:sz="2" w:space="0" w:color="auto"/>
            </w:tcBorders>
            <w:shd w:val="clear" w:color="auto" w:fill="auto"/>
          </w:tcPr>
          <w:p w14:paraId="041C7AD2" w14:textId="77777777" w:rsidR="00AE4C6B" w:rsidRPr="00832A56" w:rsidRDefault="00AE4C6B" w:rsidP="0082525E">
            <w:pPr>
              <w:pStyle w:val="Tabletext"/>
            </w:pPr>
            <w:r w:rsidRPr="00832A56">
              <w:t>E9</w:t>
            </w:r>
          </w:p>
        </w:tc>
        <w:tc>
          <w:tcPr>
            <w:tcW w:w="2980" w:type="dxa"/>
            <w:tcBorders>
              <w:top w:val="single" w:sz="2" w:space="0" w:color="auto"/>
              <w:bottom w:val="single" w:sz="2" w:space="0" w:color="auto"/>
            </w:tcBorders>
            <w:shd w:val="clear" w:color="auto" w:fill="auto"/>
          </w:tcPr>
          <w:p w14:paraId="53A0851C" w14:textId="77777777" w:rsidR="00AE4C6B" w:rsidRPr="00832A56" w:rsidRDefault="00AE4C6B" w:rsidP="0082525E">
            <w:pPr>
              <w:pStyle w:val="Tabletext"/>
            </w:pPr>
            <w:r w:rsidRPr="00832A56">
              <w:t>An entity creates a trust over future property and you are the trustee</w:t>
            </w:r>
          </w:p>
        </w:tc>
        <w:tc>
          <w:tcPr>
            <w:tcW w:w="3119" w:type="dxa"/>
            <w:tcBorders>
              <w:top w:val="single" w:sz="2" w:space="0" w:color="auto"/>
              <w:bottom w:val="single" w:sz="2" w:space="0" w:color="auto"/>
            </w:tcBorders>
            <w:shd w:val="clear" w:color="auto" w:fill="auto"/>
          </w:tcPr>
          <w:p w14:paraId="501F6432" w14:textId="77777777" w:rsidR="00AE4C6B" w:rsidRPr="00832A56" w:rsidRDefault="00AE4C6B" w:rsidP="0082525E">
            <w:pPr>
              <w:pStyle w:val="Tabletext"/>
            </w:pPr>
            <w:r w:rsidRPr="00832A56">
              <w:t>when the entity makes the agreement to create the trust</w:t>
            </w:r>
          </w:p>
        </w:tc>
      </w:tr>
      <w:tr w:rsidR="00AE4C6B" w:rsidRPr="00832A56" w14:paraId="688D42BF" w14:textId="77777777" w:rsidTr="00DC295E">
        <w:trPr>
          <w:cantSplit/>
        </w:trPr>
        <w:tc>
          <w:tcPr>
            <w:tcW w:w="993" w:type="dxa"/>
            <w:tcBorders>
              <w:top w:val="single" w:sz="2" w:space="0" w:color="auto"/>
              <w:bottom w:val="single" w:sz="4" w:space="0" w:color="auto"/>
            </w:tcBorders>
            <w:shd w:val="clear" w:color="auto" w:fill="auto"/>
          </w:tcPr>
          <w:p w14:paraId="26FA9F8C" w14:textId="77777777" w:rsidR="00AE4C6B" w:rsidRPr="00832A56" w:rsidRDefault="00AE4C6B" w:rsidP="0082525E">
            <w:pPr>
              <w:pStyle w:val="Tabletext"/>
            </w:pPr>
            <w:r w:rsidRPr="00832A56">
              <w:t>F1</w:t>
            </w:r>
          </w:p>
        </w:tc>
        <w:tc>
          <w:tcPr>
            <w:tcW w:w="2980" w:type="dxa"/>
            <w:tcBorders>
              <w:top w:val="single" w:sz="2" w:space="0" w:color="auto"/>
              <w:bottom w:val="single" w:sz="4" w:space="0" w:color="auto"/>
            </w:tcBorders>
            <w:shd w:val="clear" w:color="auto" w:fill="auto"/>
          </w:tcPr>
          <w:p w14:paraId="77C78663" w14:textId="77777777" w:rsidR="00AE4C6B" w:rsidRPr="00832A56" w:rsidRDefault="00AE4C6B" w:rsidP="0082525E">
            <w:pPr>
              <w:pStyle w:val="Tabletext"/>
            </w:pPr>
            <w:r w:rsidRPr="00832A56">
              <w:t>A lessor grants a lease to you, or renews or extends a lease</w:t>
            </w:r>
          </w:p>
        </w:tc>
        <w:tc>
          <w:tcPr>
            <w:tcW w:w="3119" w:type="dxa"/>
            <w:tcBorders>
              <w:top w:val="single" w:sz="2" w:space="0" w:color="auto"/>
              <w:bottom w:val="single" w:sz="4" w:space="0" w:color="auto"/>
            </w:tcBorders>
            <w:shd w:val="clear" w:color="auto" w:fill="auto"/>
          </w:tcPr>
          <w:p w14:paraId="3C7B7D93" w14:textId="77777777" w:rsidR="00AE4C6B" w:rsidRPr="00832A56" w:rsidRDefault="00AE4C6B" w:rsidP="0082525E">
            <w:pPr>
              <w:pStyle w:val="Tabletext"/>
            </w:pPr>
            <w:r w:rsidRPr="00832A56">
              <w:t>for grant of lease—when the contract is entered into or, if none, at the start of lease;</w:t>
            </w:r>
            <w:r w:rsidRPr="00832A56">
              <w:br/>
              <w:t>for lease renewal or extension—at the start of renewal or extension</w:t>
            </w:r>
          </w:p>
        </w:tc>
      </w:tr>
      <w:tr w:rsidR="00AE4C6B" w:rsidRPr="00832A56" w14:paraId="7478BC6A" w14:textId="77777777" w:rsidTr="00DC295E">
        <w:trPr>
          <w:cantSplit/>
        </w:trPr>
        <w:tc>
          <w:tcPr>
            <w:tcW w:w="993" w:type="dxa"/>
            <w:tcBorders>
              <w:top w:val="single" w:sz="4" w:space="0" w:color="auto"/>
              <w:bottom w:val="single" w:sz="2" w:space="0" w:color="auto"/>
            </w:tcBorders>
            <w:shd w:val="clear" w:color="auto" w:fill="auto"/>
          </w:tcPr>
          <w:p w14:paraId="0E468B22" w14:textId="77777777" w:rsidR="00AE4C6B" w:rsidRPr="00832A56" w:rsidRDefault="00AE4C6B" w:rsidP="0082525E">
            <w:pPr>
              <w:pStyle w:val="Tabletext"/>
            </w:pPr>
            <w:r w:rsidRPr="00832A56">
              <w:t>F2</w:t>
            </w:r>
          </w:p>
        </w:tc>
        <w:tc>
          <w:tcPr>
            <w:tcW w:w="2980" w:type="dxa"/>
            <w:tcBorders>
              <w:top w:val="single" w:sz="4" w:space="0" w:color="auto"/>
              <w:bottom w:val="single" w:sz="2" w:space="0" w:color="auto"/>
            </w:tcBorders>
            <w:shd w:val="clear" w:color="auto" w:fill="auto"/>
          </w:tcPr>
          <w:p w14:paraId="4354407D" w14:textId="77777777" w:rsidR="00AE4C6B" w:rsidRPr="00832A56" w:rsidRDefault="00AE4C6B" w:rsidP="0082525E">
            <w:pPr>
              <w:pStyle w:val="Tabletext"/>
            </w:pPr>
            <w:r w:rsidRPr="00832A56">
              <w:t>A lessor grants a lease to you, or renews or extends a lease, and term is at least 50 years</w:t>
            </w:r>
          </w:p>
        </w:tc>
        <w:tc>
          <w:tcPr>
            <w:tcW w:w="3119" w:type="dxa"/>
            <w:tcBorders>
              <w:top w:val="single" w:sz="4" w:space="0" w:color="auto"/>
              <w:bottom w:val="single" w:sz="2" w:space="0" w:color="auto"/>
            </w:tcBorders>
            <w:shd w:val="clear" w:color="auto" w:fill="auto"/>
          </w:tcPr>
          <w:p w14:paraId="123ACA8A" w14:textId="77777777" w:rsidR="00AE4C6B" w:rsidRPr="00832A56" w:rsidRDefault="00AE4C6B" w:rsidP="0082525E">
            <w:pPr>
              <w:pStyle w:val="Tabletext"/>
            </w:pPr>
            <w:r w:rsidRPr="00832A56">
              <w:t>for grant of lease—when lessor grants the lease;</w:t>
            </w:r>
            <w:r w:rsidRPr="00832A56">
              <w:br/>
              <w:t>for lease renewal or extension—at the start of renewal or extension</w:t>
            </w:r>
          </w:p>
        </w:tc>
      </w:tr>
      <w:tr w:rsidR="00AE4C6B" w:rsidRPr="00832A56" w14:paraId="0F5BD56B" w14:textId="77777777">
        <w:trPr>
          <w:cantSplit/>
        </w:trPr>
        <w:tc>
          <w:tcPr>
            <w:tcW w:w="993" w:type="dxa"/>
            <w:tcBorders>
              <w:top w:val="single" w:sz="2" w:space="0" w:color="auto"/>
              <w:bottom w:val="single" w:sz="2" w:space="0" w:color="auto"/>
            </w:tcBorders>
            <w:shd w:val="clear" w:color="auto" w:fill="auto"/>
          </w:tcPr>
          <w:p w14:paraId="56E115C2" w14:textId="77777777" w:rsidR="00AE4C6B" w:rsidRPr="00832A56" w:rsidRDefault="00AE4C6B" w:rsidP="0082525E">
            <w:pPr>
              <w:pStyle w:val="Tabletext"/>
            </w:pPr>
            <w:r w:rsidRPr="00832A56">
              <w:t>K3</w:t>
            </w:r>
          </w:p>
        </w:tc>
        <w:tc>
          <w:tcPr>
            <w:tcW w:w="2980" w:type="dxa"/>
            <w:tcBorders>
              <w:top w:val="single" w:sz="2" w:space="0" w:color="auto"/>
              <w:bottom w:val="single" w:sz="2" w:space="0" w:color="auto"/>
            </w:tcBorders>
            <w:shd w:val="clear" w:color="auto" w:fill="auto"/>
          </w:tcPr>
          <w:p w14:paraId="140C9902" w14:textId="77777777" w:rsidR="00AE4C6B" w:rsidRPr="00832A56" w:rsidRDefault="00AE4C6B" w:rsidP="0082525E">
            <w:pPr>
              <w:pStyle w:val="Tabletext"/>
            </w:pPr>
            <w:r w:rsidRPr="00832A56">
              <w:t xml:space="preserve">An individual dies and a </w:t>
            </w:r>
            <w:r w:rsidR="00A2426B" w:rsidRPr="00A2426B">
              <w:rPr>
                <w:position w:val="6"/>
                <w:sz w:val="16"/>
                <w:szCs w:val="16"/>
              </w:rPr>
              <w:t>*</w:t>
            </w:r>
            <w:r w:rsidRPr="00832A56">
              <w:t xml:space="preserve">CGT asset of the individual </w:t>
            </w:r>
            <w:r w:rsidR="00A2426B" w:rsidRPr="00A2426B">
              <w:rPr>
                <w:position w:val="6"/>
                <w:sz w:val="16"/>
                <w:szCs w:val="16"/>
              </w:rPr>
              <w:t>*</w:t>
            </w:r>
            <w:r w:rsidRPr="00832A56">
              <w:t>passes to you (as a tax advantaged entity)</w:t>
            </w:r>
          </w:p>
        </w:tc>
        <w:tc>
          <w:tcPr>
            <w:tcW w:w="3119" w:type="dxa"/>
            <w:tcBorders>
              <w:top w:val="single" w:sz="2" w:space="0" w:color="auto"/>
              <w:bottom w:val="single" w:sz="2" w:space="0" w:color="auto"/>
            </w:tcBorders>
            <w:shd w:val="clear" w:color="auto" w:fill="auto"/>
          </w:tcPr>
          <w:p w14:paraId="425699EC" w14:textId="77777777" w:rsidR="00AE4C6B" w:rsidRPr="00832A56" w:rsidRDefault="00AE4C6B" w:rsidP="0082525E">
            <w:pPr>
              <w:pStyle w:val="Tabletext"/>
            </w:pPr>
            <w:r w:rsidRPr="00832A56">
              <w:t>when the individual dies</w:t>
            </w:r>
          </w:p>
        </w:tc>
      </w:tr>
      <w:tr w:rsidR="004E46EF" w:rsidRPr="00832A56" w14:paraId="4B98BD41" w14:textId="77777777">
        <w:trPr>
          <w:cantSplit/>
          <w:tblHeader/>
        </w:trPr>
        <w:tc>
          <w:tcPr>
            <w:tcW w:w="993" w:type="dxa"/>
            <w:tcBorders>
              <w:top w:val="single" w:sz="2" w:space="0" w:color="auto"/>
              <w:bottom w:val="single" w:sz="12" w:space="0" w:color="auto"/>
            </w:tcBorders>
          </w:tcPr>
          <w:p w14:paraId="511725D0" w14:textId="77777777" w:rsidR="004E46EF" w:rsidRPr="00832A56" w:rsidRDefault="004E46EF" w:rsidP="004E46EF">
            <w:pPr>
              <w:pStyle w:val="Tabletext"/>
            </w:pPr>
            <w:r w:rsidRPr="00832A56">
              <w:t>K6</w:t>
            </w:r>
          </w:p>
        </w:tc>
        <w:tc>
          <w:tcPr>
            <w:tcW w:w="2980" w:type="dxa"/>
            <w:tcBorders>
              <w:top w:val="single" w:sz="2" w:space="0" w:color="auto"/>
              <w:bottom w:val="single" w:sz="12" w:space="0" w:color="auto"/>
            </w:tcBorders>
          </w:tcPr>
          <w:p w14:paraId="00128265" w14:textId="77777777" w:rsidR="004E46EF" w:rsidRPr="00832A56" w:rsidRDefault="004E46EF" w:rsidP="004E46EF">
            <w:pPr>
              <w:pStyle w:val="Tabletext"/>
            </w:pPr>
            <w:r w:rsidRPr="00832A56">
              <w:t xml:space="preserve">A </w:t>
            </w:r>
            <w:r w:rsidR="00A2426B" w:rsidRPr="00A2426B">
              <w:rPr>
                <w:position w:val="6"/>
                <w:sz w:val="16"/>
                <w:szCs w:val="16"/>
              </w:rPr>
              <w:t>*</w:t>
            </w:r>
            <w:r w:rsidRPr="00832A56">
              <w:t xml:space="preserve">CGT event happens to </w:t>
            </w:r>
            <w:r w:rsidR="00A2426B" w:rsidRPr="00A2426B">
              <w:rPr>
                <w:position w:val="6"/>
                <w:sz w:val="16"/>
                <w:szCs w:val="16"/>
              </w:rPr>
              <w:t>*</w:t>
            </w:r>
            <w:r w:rsidRPr="00832A56">
              <w:t>shares or an interest in a trust you own</w:t>
            </w:r>
          </w:p>
        </w:tc>
        <w:tc>
          <w:tcPr>
            <w:tcW w:w="3119" w:type="dxa"/>
            <w:tcBorders>
              <w:top w:val="single" w:sz="2" w:space="0" w:color="auto"/>
              <w:bottom w:val="single" w:sz="12" w:space="0" w:color="auto"/>
            </w:tcBorders>
          </w:tcPr>
          <w:p w14:paraId="61210A65" w14:textId="77777777" w:rsidR="004E46EF" w:rsidRPr="00832A56" w:rsidRDefault="004E46EF" w:rsidP="004E46EF">
            <w:pPr>
              <w:pStyle w:val="Tabletext"/>
            </w:pPr>
            <w:r w:rsidRPr="00832A56">
              <w:t xml:space="preserve">when the other CGT event happens </w:t>
            </w:r>
          </w:p>
        </w:tc>
      </w:tr>
    </w:tbl>
    <w:p w14:paraId="3DA131B1" w14:textId="77777777" w:rsidR="00AE4C6B" w:rsidRPr="00832A56" w:rsidRDefault="00AE4C6B" w:rsidP="00AE4C6B">
      <w:pPr>
        <w:pStyle w:val="notetext"/>
      </w:pPr>
      <w:r w:rsidRPr="00832A56">
        <w:t>Note 1:</w:t>
      </w:r>
      <w:r w:rsidRPr="00832A56">
        <w:tab/>
        <w:t>For CGT events E1, E2 and E3, if the circumstances specified in the second column of the table happened to an asset before 12</w:t>
      </w:r>
      <w:r w:rsidR="00C635E7" w:rsidRPr="00832A56">
        <w:t> </w:t>
      </w:r>
      <w:r w:rsidRPr="00832A56">
        <w:t>January 1994, there may be no acquisition: see section</w:t>
      </w:r>
      <w:r w:rsidR="00C635E7" w:rsidRPr="00832A56">
        <w:t> </w:t>
      </w:r>
      <w:r w:rsidRPr="00832A56">
        <w:t>109</w:t>
      </w:r>
      <w:r w:rsidR="00A2426B">
        <w:noBreakHyphen/>
      </w:r>
      <w:r w:rsidRPr="00832A56">
        <w:t xml:space="preserve">5 of the </w:t>
      </w:r>
      <w:r w:rsidRPr="00832A56">
        <w:rPr>
          <w:i/>
        </w:rPr>
        <w:t>Income Tax (Transitional Provisions) Act 1997</w:t>
      </w:r>
      <w:r w:rsidRPr="00832A56">
        <w:t>.</w:t>
      </w:r>
    </w:p>
    <w:p w14:paraId="6BFC2D4A" w14:textId="77777777" w:rsidR="00AE4C6B" w:rsidRPr="00832A56" w:rsidRDefault="00AE4C6B" w:rsidP="00AE4C6B">
      <w:pPr>
        <w:pStyle w:val="notetext"/>
      </w:pPr>
      <w:r w:rsidRPr="00832A56">
        <w:t>Note 2:</w:t>
      </w:r>
      <w:r w:rsidRPr="00832A56">
        <w:tab/>
        <w:t>The acquisition rule for CGT event E9 in the table does not apply to you as trustee if the agreement to create the trust was made before 12 noon on 12</w:t>
      </w:r>
      <w:r w:rsidR="00C635E7" w:rsidRPr="00832A56">
        <w:t> </w:t>
      </w:r>
      <w:r w:rsidRPr="00832A56">
        <w:t>January 1994: see section</w:t>
      </w:r>
      <w:r w:rsidR="00C635E7" w:rsidRPr="00832A56">
        <w:t> </w:t>
      </w:r>
      <w:r w:rsidRPr="00832A56">
        <w:t>109</w:t>
      </w:r>
      <w:r w:rsidR="00A2426B">
        <w:noBreakHyphen/>
      </w:r>
      <w:r w:rsidRPr="00832A56">
        <w:t xml:space="preserve">5 of the </w:t>
      </w:r>
      <w:r w:rsidRPr="00832A56">
        <w:rPr>
          <w:i/>
        </w:rPr>
        <w:t>Income Tax (Transitional Provisions) Act 1997</w:t>
      </w:r>
      <w:r w:rsidRPr="00832A56">
        <w:t>.</w:t>
      </w:r>
    </w:p>
    <w:p w14:paraId="44624F7E" w14:textId="77777777" w:rsidR="00AE4C6B" w:rsidRPr="00832A56" w:rsidRDefault="00AE4C6B" w:rsidP="00AE4C6B">
      <w:pPr>
        <w:pStyle w:val="ActHead5"/>
      </w:pPr>
      <w:bookmarkStart w:id="396" w:name="_Toc185661268"/>
      <w:r w:rsidRPr="00832A56">
        <w:rPr>
          <w:rStyle w:val="CharSectno"/>
        </w:rPr>
        <w:t>109</w:t>
      </w:r>
      <w:r w:rsidR="00A2426B">
        <w:rPr>
          <w:rStyle w:val="CharSectno"/>
        </w:rPr>
        <w:noBreakHyphen/>
      </w:r>
      <w:r w:rsidRPr="00832A56">
        <w:rPr>
          <w:rStyle w:val="CharSectno"/>
        </w:rPr>
        <w:t>10</w:t>
      </w:r>
      <w:r w:rsidRPr="00832A56">
        <w:t xml:space="preserve">  When you </w:t>
      </w:r>
      <w:r w:rsidRPr="00832A56">
        <w:rPr>
          <w:i/>
        </w:rPr>
        <w:t xml:space="preserve">acquire </w:t>
      </w:r>
      <w:r w:rsidRPr="00832A56">
        <w:t>a CGT asset without a CGT event</w:t>
      </w:r>
      <w:bookmarkEnd w:id="396"/>
    </w:p>
    <w:p w14:paraId="0A9065ED" w14:textId="77777777" w:rsidR="00AE4C6B" w:rsidRPr="00832A56" w:rsidRDefault="00AE4C6B" w:rsidP="00902BF9">
      <w:pPr>
        <w:pStyle w:val="subsection"/>
      </w:pPr>
      <w:r w:rsidRPr="00832A56">
        <w:tab/>
      </w:r>
      <w:r w:rsidRPr="00832A56">
        <w:tab/>
        <w:t xml:space="preserve">This table sets out some specific rules for the circumstances in which, and the time at which, you </w:t>
      </w:r>
      <w:r w:rsidRPr="00832A56">
        <w:rPr>
          <w:b/>
          <w:i/>
        </w:rPr>
        <w:t>acquire</w:t>
      </w:r>
      <w:r w:rsidRPr="00832A56">
        <w:t xml:space="preserve"> a </w:t>
      </w:r>
      <w:r w:rsidR="00A2426B" w:rsidRPr="00A2426B">
        <w:rPr>
          <w:position w:val="6"/>
          <w:sz w:val="16"/>
        </w:rPr>
        <w:t>*</w:t>
      </w:r>
      <w:r w:rsidRPr="00832A56">
        <w:t xml:space="preserve">CGT asset otherwise than as a result of a </w:t>
      </w:r>
      <w:r w:rsidR="00A2426B" w:rsidRPr="00A2426B">
        <w:rPr>
          <w:position w:val="6"/>
          <w:sz w:val="16"/>
        </w:rPr>
        <w:t>*</w:t>
      </w:r>
      <w:r w:rsidRPr="00832A56">
        <w:t>CGT event happening.</w:t>
      </w:r>
    </w:p>
    <w:p w14:paraId="60A2DDB5" w14:textId="77777777" w:rsidR="00AE4C6B" w:rsidRPr="00832A56" w:rsidRDefault="00AE4C6B" w:rsidP="0082525E">
      <w:pPr>
        <w:pStyle w:val="Tabletext"/>
      </w:pPr>
    </w:p>
    <w:tbl>
      <w:tblPr>
        <w:tblW w:w="0" w:type="auto"/>
        <w:tblInd w:w="108" w:type="dxa"/>
        <w:tblLayout w:type="fixed"/>
        <w:tblLook w:val="0000" w:firstRow="0" w:lastRow="0" w:firstColumn="0" w:lastColumn="0" w:noHBand="0" w:noVBand="0"/>
      </w:tblPr>
      <w:tblGrid>
        <w:gridCol w:w="709"/>
        <w:gridCol w:w="2835"/>
        <w:gridCol w:w="3545"/>
      </w:tblGrid>
      <w:tr w:rsidR="00AE4C6B" w:rsidRPr="00832A56" w14:paraId="6A3CB525" w14:textId="77777777">
        <w:trPr>
          <w:cantSplit/>
          <w:tblHeader/>
        </w:trPr>
        <w:tc>
          <w:tcPr>
            <w:tcW w:w="7089" w:type="dxa"/>
            <w:gridSpan w:val="3"/>
            <w:tcBorders>
              <w:top w:val="single" w:sz="12" w:space="0" w:color="000000"/>
            </w:tcBorders>
          </w:tcPr>
          <w:p w14:paraId="632053D3" w14:textId="77777777" w:rsidR="00AE4C6B" w:rsidRPr="00832A56" w:rsidRDefault="00AE4C6B" w:rsidP="007530DA">
            <w:pPr>
              <w:pStyle w:val="Tabletext"/>
              <w:keepNext/>
              <w:keepLines/>
            </w:pPr>
            <w:r w:rsidRPr="00832A56">
              <w:rPr>
                <w:b/>
              </w:rPr>
              <w:t>Acquisition rules (no CGT event)</w:t>
            </w:r>
          </w:p>
        </w:tc>
      </w:tr>
      <w:tr w:rsidR="00AE4C6B" w:rsidRPr="00832A56" w14:paraId="3A515848" w14:textId="77777777">
        <w:trPr>
          <w:cantSplit/>
          <w:tblHeader/>
        </w:trPr>
        <w:tc>
          <w:tcPr>
            <w:tcW w:w="709" w:type="dxa"/>
            <w:tcBorders>
              <w:top w:val="single" w:sz="6" w:space="0" w:color="auto"/>
              <w:bottom w:val="single" w:sz="12" w:space="0" w:color="auto"/>
            </w:tcBorders>
          </w:tcPr>
          <w:p w14:paraId="35FE3112" w14:textId="77777777" w:rsidR="00AE4C6B" w:rsidRPr="00832A56" w:rsidRDefault="00AE4C6B" w:rsidP="007530DA">
            <w:pPr>
              <w:pStyle w:val="Tabletext"/>
              <w:keepNext/>
              <w:keepLines/>
            </w:pPr>
            <w:r w:rsidRPr="00832A56">
              <w:rPr>
                <w:b/>
              </w:rPr>
              <w:t>Item</w:t>
            </w:r>
          </w:p>
        </w:tc>
        <w:tc>
          <w:tcPr>
            <w:tcW w:w="2835" w:type="dxa"/>
            <w:tcBorders>
              <w:top w:val="single" w:sz="6" w:space="0" w:color="auto"/>
              <w:bottom w:val="single" w:sz="12" w:space="0" w:color="auto"/>
            </w:tcBorders>
          </w:tcPr>
          <w:p w14:paraId="73AD5734" w14:textId="77777777" w:rsidR="00AE4C6B" w:rsidRPr="00832A56" w:rsidRDefault="00AE4C6B" w:rsidP="007530DA">
            <w:pPr>
              <w:pStyle w:val="Tabletext"/>
              <w:keepNext/>
              <w:keepLines/>
            </w:pPr>
            <w:r w:rsidRPr="00832A56">
              <w:rPr>
                <w:b/>
              </w:rPr>
              <w:t>In these circumstances</w:t>
            </w:r>
          </w:p>
        </w:tc>
        <w:tc>
          <w:tcPr>
            <w:tcW w:w="3544" w:type="dxa"/>
            <w:tcBorders>
              <w:top w:val="single" w:sz="6" w:space="0" w:color="auto"/>
              <w:bottom w:val="single" w:sz="12" w:space="0" w:color="auto"/>
            </w:tcBorders>
          </w:tcPr>
          <w:p w14:paraId="5BF753A9" w14:textId="77777777" w:rsidR="00AE4C6B" w:rsidRPr="00832A56" w:rsidRDefault="00AE4C6B" w:rsidP="007530DA">
            <w:pPr>
              <w:pStyle w:val="Tabletext"/>
              <w:keepNext/>
              <w:keepLines/>
            </w:pPr>
            <w:r w:rsidRPr="00832A56">
              <w:rPr>
                <w:b/>
              </w:rPr>
              <w:t>You acquire the asset at this time:</w:t>
            </w:r>
          </w:p>
        </w:tc>
      </w:tr>
      <w:tr w:rsidR="00AE4C6B" w:rsidRPr="00832A56" w14:paraId="210BA5C3" w14:textId="77777777">
        <w:trPr>
          <w:cantSplit/>
        </w:trPr>
        <w:tc>
          <w:tcPr>
            <w:tcW w:w="709" w:type="dxa"/>
            <w:tcBorders>
              <w:top w:val="single" w:sz="12" w:space="0" w:color="auto"/>
              <w:bottom w:val="single" w:sz="2" w:space="0" w:color="auto"/>
            </w:tcBorders>
            <w:shd w:val="clear" w:color="auto" w:fill="auto"/>
          </w:tcPr>
          <w:p w14:paraId="5DB48C7C" w14:textId="77777777" w:rsidR="00AE4C6B" w:rsidRPr="00832A56" w:rsidRDefault="00AE4C6B" w:rsidP="0082525E">
            <w:pPr>
              <w:pStyle w:val="Tabletext"/>
            </w:pPr>
            <w:r w:rsidRPr="00832A56">
              <w:t>1</w:t>
            </w:r>
          </w:p>
        </w:tc>
        <w:tc>
          <w:tcPr>
            <w:tcW w:w="2835" w:type="dxa"/>
            <w:tcBorders>
              <w:top w:val="single" w:sz="12" w:space="0" w:color="auto"/>
              <w:bottom w:val="single" w:sz="2" w:space="0" w:color="auto"/>
            </w:tcBorders>
            <w:shd w:val="clear" w:color="auto" w:fill="auto"/>
          </w:tcPr>
          <w:p w14:paraId="727E5214" w14:textId="77777777" w:rsidR="00AE4C6B" w:rsidRPr="00832A56" w:rsidRDefault="00AE4C6B" w:rsidP="0082525E">
            <w:pPr>
              <w:pStyle w:val="Tabletext"/>
            </w:pPr>
            <w:r w:rsidRPr="00832A56">
              <w:t xml:space="preserve">You (or your </w:t>
            </w:r>
            <w:r w:rsidR="00A2426B" w:rsidRPr="00A2426B">
              <w:rPr>
                <w:position w:val="6"/>
                <w:sz w:val="16"/>
                <w:szCs w:val="16"/>
              </w:rPr>
              <w:t>*</w:t>
            </w:r>
            <w:r w:rsidR="0093753F" w:rsidRPr="00832A56">
              <w:t>agent</w:t>
            </w:r>
            <w:r w:rsidRPr="00832A56">
              <w:t xml:space="preserve">) construct or create a </w:t>
            </w:r>
            <w:r w:rsidR="00A2426B" w:rsidRPr="00A2426B">
              <w:rPr>
                <w:position w:val="6"/>
                <w:sz w:val="16"/>
                <w:szCs w:val="16"/>
              </w:rPr>
              <w:t>*</w:t>
            </w:r>
            <w:r w:rsidRPr="00832A56">
              <w:t>CGT asset, and you own it when the construction is finished or the asset is created</w:t>
            </w:r>
          </w:p>
        </w:tc>
        <w:tc>
          <w:tcPr>
            <w:tcW w:w="3544" w:type="dxa"/>
            <w:tcBorders>
              <w:top w:val="single" w:sz="12" w:space="0" w:color="auto"/>
              <w:bottom w:val="single" w:sz="2" w:space="0" w:color="auto"/>
            </w:tcBorders>
            <w:shd w:val="clear" w:color="auto" w:fill="auto"/>
          </w:tcPr>
          <w:p w14:paraId="731FABB8" w14:textId="77777777" w:rsidR="00AE4C6B" w:rsidRPr="00832A56" w:rsidRDefault="00AE4C6B" w:rsidP="0082525E">
            <w:pPr>
              <w:pStyle w:val="Tabletext"/>
            </w:pPr>
            <w:r w:rsidRPr="00832A56">
              <w:t>when the construction, or work that resulted in the creation, started</w:t>
            </w:r>
          </w:p>
        </w:tc>
      </w:tr>
      <w:tr w:rsidR="00AE4C6B" w:rsidRPr="00832A56" w14:paraId="7B45D62E" w14:textId="77777777">
        <w:trPr>
          <w:cantSplit/>
        </w:trPr>
        <w:tc>
          <w:tcPr>
            <w:tcW w:w="709" w:type="dxa"/>
            <w:tcBorders>
              <w:top w:val="single" w:sz="2" w:space="0" w:color="auto"/>
              <w:bottom w:val="single" w:sz="2" w:space="0" w:color="auto"/>
            </w:tcBorders>
            <w:shd w:val="clear" w:color="auto" w:fill="auto"/>
          </w:tcPr>
          <w:p w14:paraId="56E2DD51" w14:textId="77777777" w:rsidR="00AE4C6B" w:rsidRPr="00832A56" w:rsidRDefault="00AE4C6B" w:rsidP="0082525E">
            <w:pPr>
              <w:pStyle w:val="Tabletext"/>
            </w:pPr>
            <w:r w:rsidRPr="00832A56">
              <w:t>2</w:t>
            </w:r>
          </w:p>
        </w:tc>
        <w:tc>
          <w:tcPr>
            <w:tcW w:w="2835" w:type="dxa"/>
            <w:tcBorders>
              <w:top w:val="single" w:sz="2" w:space="0" w:color="auto"/>
              <w:bottom w:val="single" w:sz="2" w:space="0" w:color="auto"/>
            </w:tcBorders>
            <w:shd w:val="clear" w:color="auto" w:fill="auto"/>
          </w:tcPr>
          <w:p w14:paraId="58513E19" w14:textId="77777777" w:rsidR="00AE4C6B" w:rsidRPr="00832A56" w:rsidRDefault="00AE4C6B" w:rsidP="0082525E">
            <w:pPr>
              <w:pStyle w:val="Tabletext"/>
            </w:pPr>
            <w:r w:rsidRPr="00832A56">
              <w:t xml:space="preserve">A company issues or allots </w:t>
            </w:r>
            <w:r w:rsidR="00A2426B" w:rsidRPr="00A2426B">
              <w:rPr>
                <w:position w:val="6"/>
                <w:sz w:val="16"/>
                <w:szCs w:val="16"/>
              </w:rPr>
              <w:t>*</w:t>
            </w:r>
            <w:r w:rsidRPr="00832A56">
              <w:t>equity interests</w:t>
            </w:r>
            <w:r w:rsidR="001A3B22" w:rsidRPr="00832A56">
              <w:t xml:space="preserve"> or </w:t>
            </w:r>
            <w:r w:rsidR="00A2426B" w:rsidRPr="00A2426B">
              <w:rPr>
                <w:position w:val="6"/>
                <w:sz w:val="16"/>
              </w:rPr>
              <w:t>*</w:t>
            </w:r>
            <w:r w:rsidR="005F6D0A" w:rsidRPr="00832A56">
              <w:t>non</w:t>
            </w:r>
            <w:r w:rsidR="00A2426B">
              <w:noBreakHyphen/>
            </w:r>
            <w:r w:rsidR="005F6D0A" w:rsidRPr="00832A56">
              <w:t>equity shares</w:t>
            </w:r>
            <w:r w:rsidRPr="00832A56">
              <w:t xml:space="preserve"> in the company to you</w:t>
            </w:r>
          </w:p>
        </w:tc>
        <w:tc>
          <w:tcPr>
            <w:tcW w:w="3544" w:type="dxa"/>
            <w:tcBorders>
              <w:top w:val="single" w:sz="2" w:space="0" w:color="auto"/>
              <w:bottom w:val="single" w:sz="2" w:space="0" w:color="auto"/>
            </w:tcBorders>
            <w:shd w:val="clear" w:color="auto" w:fill="auto"/>
          </w:tcPr>
          <w:p w14:paraId="3FC81E79" w14:textId="77777777" w:rsidR="00AE4C6B" w:rsidRPr="00832A56" w:rsidRDefault="00AE4C6B" w:rsidP="0082525E">
            <w:pPr>
              <w:pStyle w:val="Tabletext"/>
            </w:pPr>
            <w:r w:rsidRPr="00832A56">
              <w:t>when contract is entered into or, if none, when equity interests</w:t>
            </w:r>
            <w:r w:rsidR="007F5D5E" w:rsidRPr="00832A56">
              <w:t xml:space="preserve"> or non</w:t>
            </w:r>
            <w:r w:rsidR="00A2426B">
              <w:noBreakHyphen/>
            </w:r>
            <w:r w:rsidR="007F5D5E" w:rsidRPr="00832A56">
              <w:t>equity shares</w:t>
            </w:r>
            <w:r w:rsidRPr="00832A56">
              <w:t xml:space="preserve"> issued or allotted</w:t>
            </w:r>
          </w:p>
        </w:tc>
      </w:tr>
      <w:tr w:rsidR="00AE4C6B" w:rsidRPr="00832A56" w14:paraId="0C9EBDF2" w14:textId="77777777">
        <w:trPr>
          <w:cantSplit/>
        </w:trPr>
        <w:tc>
          <w:tcPr>
            <w:tcW w:w="709" w:type="dxa"/>
            <w:tcBorders>
              <w:top w:val="single" w:sz="2" w:space="0" w:color="auto"/>
              <w:bottom w:val="single" w:sz="12" w:space="0" w:color="auto"/>
            </w:tcBorders>
          </w:tcPr>
          <w:p w14:paraId="413694D4" w14:textId="77777777" w:rsidR="00AE4C6B" w:rsidRPr="00832A56" w:rsidRDefault="00AE4C6B" w:rsidP="0082525E">
            <w:pPr>
              <w:pStyle w:val="Tabletext"/>
            </w:pPr>
            <w:r w:rsidRPr="00832A56">
              <w:t>3</w:t>
            </w:r>
          </w:p>
        </w:tc>
        <w:tc>
          <w:tcPr>
            <w:tcW w:w="2835" w:type="dxa"/>
            <w:tcBorders>
              <w:top w:val="single" w:sz="2" w:space="0" w:color="auto"/>
              <w:bottom w:val="single" w:sz="12" w:space="0" w:color="auto"/>
            </w:tcBorders>
          </w:tcPr>
          <w:p w14:paraId="65F85511" w14:textId="77777777" w:rsidR="00AE4C6B" w:rsidRPr="00832A56" w:rsidRDefault="00AE4C6B" w:rsidP="0082525E">
            <w:pPr>
              <w:pStyle w:val="Tabletext"/>
            </w:pPr>
            <w:r w:rsidRPr="00832A56">
              <w:t>A trustee of a unit trust issues units in the trust to you</w:t>
            </w:r>
          </w:p>
        </w:tc>
        <w:tc>
          <w:tcPr>
            <w:tcW w:w="3544" w:type="dxa"/>
            <w:tcBorders>
              <w:top w:val="single" w:sz="2" w:space="0" w:color="auto"/>
              <w:bottom w:val="single" w:sz="12" w:space="0" w:color="auto"/>
            </w:tcBorders>
          </w:tcPr>
          <w:p w14:paraId="02E45508" w14:textId="77777777" w:rsidR="00AE4C6B" w:rsidRPr="00832A56" w:rsidRDefault="00AE4C6B" w:rsidP="0082525E">
            <w:pPr>
              <w:pStyle w:val="Tabletext"/>
            </w:pPr>
            <w:r w:rsidRPr="00832A56">
              <w:t>when contract is entered into or, if none, when units issued</w:t>
            </w:r>
          </w:p>
        </w:tc>
      </w:tr>
    </w:tbl>
    <w:p w14:paraId="40E99C92" w14:textId="77777777" w:rsidR="00AE4C6B" w:rsidRPr="00832A56" w:rsidRDefault="00AE4C6B" w:rsidP="00AE4C6B">
      <w:pPr>
        <w:pStyle w:val="ActHead4"/>
      </w:pPr>
      <w:bookmarkStart w:id="397" w:name="_Toc185661269"/>
      <w:r w:rsidRPr="00832A56">
        <w:rPr>
          <w:rStyle w:val="CharSubdNo"/>
        </w:rPr>
        <w:t>Subdivision</w:t>
      </w:r>
      <w:r w:rsidR="00C635E7" w:rsidRPr="00832A56">
        <w:rPr>
          <w:rStyle w:val="CharSubdNo"/>
        </w:rPr>
        <w:t> </w:t>
      </w:r>
      <w:r w:rsidRPr="00832A56">
        <w:rPr>
          <w:rStyle w:val="CharSubdNo"/>
        </w:rPr>
        <w:t>109</w:t>
      </w:r>
      <w:r w:rsidR="00A2426B">
        <w:rPr>
          <w:rStyle w:val="CharSubdNo"/>
        </w:rPr>
        <w:noBreakHyphen/>
      </w:r>
      <w:r w:rsidRPr="00832A56">
        <w:rPr>
          <w:rStyle w:val="CharSubdNo"/>
        </w:rPr>
        <w:t>B</w:t>
      </w:r>
      <w:r w:rsidRPr="00832A56">
        <w:t>—</w:t>
      </w:r>
      <w:r w:rsidRPr="00832A56">
        <w:rPr>
          <w:rStyle w:val="CharSubdText"/>
        </w:rPr>
        <w:t>Signposts to other acquisition rules</w:t>
      </w:r>
      <w:bookmarkEnd w:id="397"/>
    </w:p>
    <w:p w14:paraId="5D286B96" w14:textId="77777777" w:rsidR="00AE4C6B" w:rsidRPr="00832A56" w:rsidRDefault="00AE4C6B" w:rsidP="00AE4C6B">
      <w:pPr>
        <w:pStyle w:val="TofSectsHeading"/>
      </w:pPr>
      <w:r w:rsidRPr="00832A56">
        <w:t>Table of sections</w:t>
      </w:r>
    </w:p>
    <w:p w14:paraId="72B4533F" w14:textId="77777777" w:rsidR="00AE4C6B" w:rsidRPr="00832A56" w:rsidRDefault="00AE4C6B" w:rsidP="00AE4C6B">
      <w:pPr>
        <w:pStyle w:val="TofSectsSection"/>
      </w:pPr>
      <w:r w:rsidRPr="00832A56">
        <w:t>109</w:t>
      </w:r>
      <w:r w:rsidR="00A2426B">
        <w:noBreakHyphen/>
      </w:r>
      <w:r w:rsidRPr="00832A56">
        <w:t>50</w:t>
      </w:r>
      <w:r w:rsidRPr="00832A56">
        <w:tab/>
        <w:t>Effect of this Subdivision</w:t>
      </w:r>
    </w:p>
    <w:p w14:paraId="0AEA9E76" w14:textId="77777777" w:rsidR="00AE4C6B" w:rsidRPr="00832A56" w:rsidRDefault="00AE4C6B" w:rsidP="00AE4C6B">
      <w:pPr>
        <w:pStyle w:val="TofSectsSection"/>
      </w:pPr>
      <w:r w:rsidRPr="00832A56">
        <w:t>109</w:t>
      </w:r>
      <w:r w:rsidR="00A2426B">
        <w:noBreakHyphen/>
      </w:r>
      <w:r w:rsidRPr="00832A56">
        <w:t>55</w:t>
      </w:r>
      <w:r w:rsidRPr="00832A56">
        <w:tab/>
        <w:t>Other acquisition rules</w:t>
      </w:r>
    </w:p>
    <w:p w14:paraId="65CDD108" w14:textId="77777777" w:rsidR="00AE4C6B" w:rsidRPr="00832A56" w:rsidRDefault="00AE4C6B" w:rsidP="00AE4C6B">
      <w:pPr>
        <w:pStyle w:val="TofSectsSection"/>
      </w:pPr>
      <w:r w:rsidRPr="00832A56">
        <w:t>109</w:t>
      </w:r>
      <w:r w:rsidR="00A2426B">
        <w:noBreakHyphen/>
      </w:r>
      <w:r w:rsidRPr="00832A56">
        <w:t>60</w:t>
      </w:r>
      <w:r w:rsidRPr="00832A56">
        <w:tab/>
        <w:t>Acquisition rules outside this Part and Part</w:t>
      </w:r>
      <w:r w:rsidR="00C635E7" w:rsidRPr="00832A56">
        <w:t> </w:t>
      </w:r>
      <w:r w:rsidRPr="00832A56">
        <w:t>3</w:t>
      </w:r>
      <w:r w:rsidR="00A2426B">
        <w:noBreakHyphen/>
      </w:r>
      <w:r w:rsidRPr="00832A56">
        <w:t>3</w:t>
      </w:r>
    </w:p>
    <w:p w14:paraId="23D91AA4" w14:textId="77777777" w:rsidR="00AE4C6B" w:rsidRPr="00832A56" w:rsidRDefault="00AE4C6B" w:rsidP="00AE4C6B">
      <w:pPr>
        <w:pStyle w:val="ActHead5"/>
      </w:pPr>
      <w:bookmarkStart w:id="398" w:name="_Toc185661270"/>
      <w:r w:rsidRPr="00832A56">
        <w:rPr>
          <w:rStyle w:val="CharSectno"/>
        </w:rPr>
        <w:t>109</w:t>
      </w:r>
      <w:r w:rsidR="00A2426B">
        <w:rPr>
          <w:rStyle w:val="CharSectno"/>
        </w:rPr>
        <w:noBreakHyphen/>
      </w:r>
      <w:r w:rsidRPr="00832A56">
        <w:rPr>
          <w:rStyle w:val="CharSectno"/>
        </w:rPr>
        <w:t>50</w:t>
      </w:r>
      <w:r w:rsidRPr="00832A56">
        <w:t xml:space="preserve">  Effect of this Subdivision</w:t>
      </w:r>
      <w:bookmarkEnd w:id="398"/>
    </w:p>
    <w:p w14:paraId="5ADFCD48" w14:textId="77777777" w:rsidR="00AE4C6B" w:rsidRPr="00832A56" w:rsidRDefault="00AE4C6B" w:rsidP="00902BF9">
      <w:pPr>
        <w:pStyle w:val="subsection"/>
      </w:pPr>
      <w:r w:rsidRPr="00832A56">
        <w:tab/>
      </w:r>
      <w:r w:rsidRPr="00832A56">
        <w:tab/>
        <w:t xml:space="preserve">This Subdivision is a </w:t>
      </w:r>
      <w:r w:rsidR="00A2426B" w:rsidRPr="00A2426B">
        <w:rPr>
          <w:position w:val="6"/>
          <w:sz w:val="16"/>
        </w:rPr>
        <w:t>*</w:t>
      </w:r>
      <w:r w:rsidRPr="00832A56">
        <w:t>Guide.</w:t>
      </w:r>
    </w:p>
    <w:p w14:paraId="56D33CD7" w14:textId="77777777" w:rsidR="00AE4C6B" w:rsidRPr="00832A56" w:rsidRDefault="00AE4C6B" w:rsidP="00AE4C6B">
      <w:pPr>
        <w:pStyle w:val="ActHead5"/>
      </w:pPr>
      <w:bookmarkStart w:id="399" w:name="_Toc185661271"/>
      <w:r w:rsidRPr="00832A56">
        <w:rPr>
          <w:rStyle w:val="CharSectno"/>
        </w:rPr>
        <w:t>109</w:t>
      </w:r>
      <w:r w:rsidR="00A2426B">
        <w:rPr>
          <w:rStyle w:val="CharSectno"/>
        </w:rPr>
        <w:noBreakHyphen/>
      </w:r>
      <w:r w:rsidRPr="00832A56">
        <w:rPr>
          <w:rStyle w:val="CharSectno"/>
        </w:rPr>
        <w:t>55</w:t>
      </w:r>
      <w:r w:rsidRPr="00832A56">
        <w:t xml:space="preserve">  Other acquisition rules</w:t>
      </w:r>
      <w:bookmarkEnd w:id="399"/>
    </w:p>
    <w:p w14:paraId="00D1DD59" w14:textId="77777777" w:rsidR="00AE4C6B" w:rsidRPr="00832A56" w:rsidRDefault="00AE4C6B" w:rsidP="00902BF9">
      <w:pPr>
        <w:pStyle w:val="subsection"/>
      </w:pPr>
      <w:r w:rsidRPr="00832A56">
        <w:tab/>
      </w:r>
      <w:r w:rsidRPr="00832A56">
        <w:tab/>
        <w:t>This table sets out other acquisition rules in this Part and Part</w:t>
      </w:r>
      <w:r w:rsidR="00C635E7" w:rsidRPr="00832A56">
        <w:t> </w:t>
      </w:r>
      <w:r w:rsidRPr="00832A56">
        <w:t>3</w:t>
      </w:r>
      <w:r w:rsidR="00A2426B">
        <w:noBreakHyphen/>
      </w:r>
      <w:r w:rsidRPr="00832A56">
        <w:t>3. Some of the rules have effect only for limited purposes.</w:t>
      </w:r>
    </w:p>
    <w:p w14:paraId="0E255FA0" w14:textId="77777777" w:rsidR="00AE4C6B" w:rsidRPr="00832A56" w:rsidRDefault="00AE4C6B" w:rsidP="00635EEF">
      <w:pPr>
        <w:pStyle w:val="Tabletext"/>
        <w:keepNext/>
      </w:pPr>
    </w:p>
    <w:tbl>
      <w:tblPr>
        <w:tblW w:w="0" w:type="auto"/>
        <w:tblInd w:w="108" w:type="dxa"/>
        <w:tblLayout w:type="fixed"/>
        <w:tblLook w:val="0000" w:firstRow="0" w:lastRow="0" w:firstColumn="0" w:lastColumn="0" w:noHBand="0" w:noVBand="0"/>
      </w:tblPr>
      <w:tblGrid>
        <w:gridCol w:w="709"/>
        <w:gridCol w:w="2618"/>
        <w:gridCol w:w="2060"/>
        <w:gridCol w:w="1702"/>
      </w:tblGrid>
      <w:tr w:rsidR="00AE4C6B" w:rsidRPr="00832A56" w14:paraId="7BBF2B34" w14:textId="77777777">
        <w:trPr>
          <w:cantSplit/>
          <w:tblHeader/>
        </w:trPr>
        <w:tc>
          <w:tcPr>
            <w:tcW w:w="7089" w:type="dxa"/>
            <w:gridSpan w:val="4"/>
            <w:tcBorders>
              <w:top w:val="single" w:sz="12" w:space="0" w:color="000000"/>
            </w:tcBorders>
          </w:tcPr>
          <w:p w14:paraId="4AD22AC2" w14:textId="77777777" w:rsidR="00AE4C6B" w:rsidRPr="00832A56" w:rsidRDefault="00AE4C6B" w:rsidP="00635EEF">
            <w:pPr>
              <w:pStyle w:val="Tabletext"/>
              <w:keepNext/>
            </w:pPr>
            <w:r w:rsidRPr="00832A56">
              <w:rPr>
                <w:b/>
              </w:rPr>
              <w:t>Other acquisition rules</w:t>
            </w:r>
          </w:p>
        </w:tc>
      </w:tr>
      <w:tr w:rsidR="00AE4C6B" w:rsidRPr="00832A56" w14:paraId="146617FE" w14:textId="77777777">
        <w:trPr>
          <w:cantSplit/>
          <w:tblHeader/>
        </w:trPr>
        <w:tc>
          <w:tcPr>
            <w:tcW w:w="709" w:type="dxa"/>
            <w:tcBorders>
              <w:top w:val="single" w:sz="6" w:space="0" w:color="000000"/>
              <w:bottom w:val="single" w:sz="12" w:space="0" w:color="auto"/>
            </w:tcBorders>
          </w:tcPr>
          <w:p w14:paraId="6FE9606D" w14:textId="77777777" w:rsidR="00AE4C6B" w:rsidRPr="00832A56" w:rsidRDefault="00AE4C6B" w:rsidP="00635EEF">
            <w:pPr>
              <w:pStyle w:val="Tabletext"/>
              <w:keepNext/>
            </w:pPr>
            <w:r w:rsidRPr="00832A56">
              <w:rPr>
                <w:b/>
              </w:rPr>
              <w:br/>
              <w:t>Item</w:t>
            </w:r>
          </w:p>
        </w:tc>
        <w:tc>
          <w:tcPr>
            <w:tcW w:w="2618" w:type="dxa"/>
            <w:tcBorders>
              <w:top w:val="single" w:sz="6" w:space="0" w:color="000000"/>
              <w:bottom w:val="single" w:sz="12" w:space="0" w:color="auto"/>
            </w:tcBorders>
          </w:tcPr>
          <w:p w14:paraId="67251D39" w14:textId="77777777" w:rsidR="00AE4C6B" w:rsidRPr="00832A56" w:rsidRDefault="00AE4C6B" w:rsidP="00635EEF">
            <w:pPr>
              <w:pStyle w:val="Tabletext"/>
              <w:keepNext/>
            </w:pPr>
            <w:r w:rsidRPr="00832A56">
              <w:rPr>
                <w:b/>
              </w:rPr>
              <w:br/>
              <w:t>In these circumstances</w:t>
            </w:r>
          </w:p>
        </w:tc>
        <w:tc>
          <w:tcPr>
            <w:tcW w:w="2060" w:type="dxa"/>
            <w:tcBorders>
              <w:top w:val="single" w:sz="6" w:space="0" w:color="000000"/>
              <w:bottom w:val="single" w:sz="12" w:space="0" w:color="auto"/>
            </w:tcBorders>
          </w:tcPr>
          <w:p w14:paraId="15DEF5A4" w14:textId="77777777" w:rsidR="00AE4C6B" w:rsidRPr="00832A56" w:rsidRDefault="00AE4C6B" w:rsidP="00635EEF">
            <w:pPr>
              <w:pStyle w:val="Tabletext"/>
              <w:keepNext/>
            </w:pPr>
            <w:r w:rsidRPr="00832A56">
              <w:rPr>
                <w:b/>
              </w:rPr>
              <w:t>You acquire the asset at this time:</w:t>
            </w:r>
          </w:p>
        </w:tc>
        <w:tc>
          <w:tcPr>
            <w:tcW w:w="1702" w:type="dxa"/>
            <w:tcBorders>
              <w:top w:val="single" w:sz="6" w:space="0" w:color="000000"/>
              <w:bottom w:val="single" w:sz="12" w:space="0" w:color="auto"/>
            </w:tcBorders>
          </w:tcPr>
          <w:p w14:paraId="25825791" w14:textId="77777777" w:rsidR="00AE4C6B" w:rsidRPr="00832A56" w:rsidRDefault="00AE4C6B" w:rsidP="00635EEF">
            <w:pPr>
              <w:pStyle w:val="Tabletext"/>
              <w:keepNext/>
            </w:pPr>
            <w:r w:rsidRPr="00832A56">
              <w:rPr>
                <w:b/>
              </w:rPr>
              <w:br/>
              <w:t>See:</w:t>
            </w:r>
          </w:p>
        </w:tc>
      </w:tr>
      <w:tr w:rsidR="00AE4C6B" w:rsidRPr="00832A56" w14:paraId="4D24D196" w14:textId="77777777">
        <w:trPr>
          <w:cantSplit/>
        </w:trPr>
        <w:tc>
          <w:tcPr>
            <w:tcW w:w="709" w:type="dxa"/>
            <w:tcBorders>
              <w:top w:val="single" w:sz="12" w:space="0" w:color="auto"/>
              <w:bottom w:val="single" w:sz="2" w:space="0" w:color="auto"/>
            </w:tcBorders>
            <w:shd w:val="clear" w:color="auto" w:fill="auto"/>
          </w:tcPr>
          <w:p w14:paraId="2BB3153C" w14:textId="77777777" w:rsidR="00AE4C6B" w:rsidRPr="00832A56" w:rsidRDefault="00AE4C6B" w:rsidP="0082525E">
            <w:pPr>
              <w:pStyle w:val="Tabletext"/>
            </w:pPr>
            <w:r w:rsidRPr="00832A56">
              <w:t>1</w:t>
            </w:r>
          </w:p>
        </w:tc>
        <w:tc>
          <w:tcPr>
            <w:tcW w:w="2618" w:type="dxa"/>
            <w:tcBorders>
              <w:top w:val="single" w:sz="12" w:space="0" w:color="auto"/>
              <w:bottom w:val="single" w:sz="2" w:space="0" w:color="auto"/>
            </w:tcBorders>
            <w:shd w:val="clear" w:color="auto" w:fill="auto"/>
          </w:tcPr>
          <w:p w14:paraId="10426DD9" w14:textId="77777777" w:rsidR="00AE4C6B" w:rsidRPr="00832A56" w:rsidRDefault="00AE4C6B" w:rsidP="0082525E">
            <w:pPr>
              <w:pStyle w:val="Tabletext"/>
            </w:pPr>
            <w:r w:rsidRPr="00832A56">
              <w:t>A CGT asset devolves to you as legal personal representative of a deceased individual</w:t>
            </w:r>
          </w:p>
        </w:tc>
        <w:tc>
          <w:tcPr>
            <w:tcW w:w="2060" w:type="dxa"/>
            <w:tcBorders>
              <w:top w:val="single" w:sz="12" w:space="0" w:color="auto"/>
              <w:bottom w:val="single" w:sz="2" w:space="0" w:color="auto"/>
            </w:tcBorders>
            <w:shd w:val="clear" w:color="auto" w:fill="auto"/>
          </w:tcPr>
          <w:p w14:paraId="5F7CE982" w14:textId="77777777" w:rsidR="00AE4C6B" w:rsidRPr="00832A56" w:rsidRDefault="00AE4C6B" w:rsidP="0082525E">
            <w:pPr>
              <w:pStyle w:val="Tabletext"/>
            </w:pPr>
            <w:r w:rsidRPr="00832A56">
              <w:t>when the individual died</w:t>
            </w:r>
          </w:p>
        </w:tc>
        <w:tc>
          <w:tcPr>
            <w:tcW w:w="1702" w:type="dxa"/>
            <w:tcBorders>
              <w:top w:val="single" w:sz="12" w:space="0" w:color="auto"/>
              <w:bottom w:val="single" w:sz="2" w:space="0" w:color="auto"/>
            </w:tcBorders>
            <w:shd w:val="clear" w:color="auto" w:fill="auto"/>
          </w:tcPr>
          <w:p w14:paraId="56170B99" w14:textId="77777777" w:rsidR="00AE4C6B" w:rsidRPr="00832A56" w:rsidRDefault="00AE4C6B" w:rsidP="0082525E">
            <w:pPr>
              <w:pStyle w:val="Tabletext"/>
            </w:pPr>
            <w:r w:rsidRPr="00832A56">
              <w:t>section</w:t>
            </w:r>
            <w:r w:rsidR="00C635E7" w:rsidRPr="00832A56">
              <w:t> </w:t>
            </w:r>
            <w:r w:rsidRPr="00832A56">
              <w:t>128</w:t>
            </w:r>
            <w:r w:rsidR="00A2426B">
              <w:noBreakHyphen/>
            </w:r>
            <w:r w:rsidRPr="00832A56">
              <w:t>15</w:t>
            </w:r>
          </w:p>
        </w:tc>
      </w:tr>
      <w:tr w:rsidR="00AE4C6B" w:rsidRPr="00832A56" w14:paraId="370BE80D" w14:textId="77777777" w:rsidTr="00DC295E">
        <w:trPr>
          <w:cantSplit/>
        </w:trPr>
        <w:tc>
          <w:tcPr>
            <w:tcW w:w="709" w:type="dxa"/>
            <w:tcBorders>
              <w:top w:val="single" w:sz="2" w:space="0" w:color="auto"/>
              <w:bottom w:val="single" w:sz="2" w:space="0" w:color="auto"/>
            </w:tcBorders>
            <w:shd w:val="clear" w:color="auto" w:fill="auto"/>
          </w:tcPr>
          <w:p w14:paraId="18893BA4" w14:textId="77777777" w:rsidR="00AE4C6B" w:rsidRPr="00832A56" w:rsidRDefault="00AE4C6B" w:rsidP="0082525E">
            <w:pPr>
              <w:pStyle w:val="Tabletext"/>
            </w:pPr>
            <w:r w:rsidRPr="00832A56">
              <w:t>2</w:t>
            </w:r>
          </w:p>
        </w:tc>
        <w:tc>
          <w:tcPr>
            <w:tcW w:w="2618" w:type="dxa"/>
            <w:tcBorders>
              <w:top w:val="single" w:sz="2" w:space="0" w:color="auto"/>
              <w:bottom w:val="single" w:sz="2" w:space="0" w:color="auto"/>
            </w:tcBorders>
            <w:shd w:val="clear" w:color="auto" w:fill="auto"/>
          </w:tcPr>
          <w:p w14:paraId="63C1B561" w14:textId="77777777" w:rsidR="00AE4C6B" w:rsidRPr="00832A56" w:rsidRDefault="00AE4C6B" w:rsidP="0082525E">
            <w:pPr>
              <w:pStyle w:val="Tabletext"/>
            </w:pPr>
            <w:r w:rsidRPr="00832A56">
              <w:t>A CGT asset passes to you as beneficiary in the estate of a deceased individual</w:t>
            </w:r>
          </w:p>
        </w:tc>
        <w:tc>
          <w:tcPr>
            <w:tcW w:w="2060" w:type="dxa"/>
            <w:tcBorders>
              <w:top w:val="single" w:sz="2" w:space="0" w:color="auto"/>
              <w:bottom w:val="single" w:sz="2" w:space="0" w:color="auto"/>
            </w:tcBorders>
            <w:shd w:val="clear" w:color="auto" w:fill="auto"/>
          </w:tcPr>
          <w:p w14:paraId="195829ED" w14:textId="77777777" w:rsidR="00AE4C6B" w:rsidRPr="00832A56" w:rsidRDefault="00AE4C6B" w:rsidP="0082525E">
            <w:pPr>
              <w:pStyle w:val="Tabletext"/>
            </w:pPr>
            <w:r w:rsidRPr="00832A56">
              <w:t>when the individual died</w:t>
            </w:r>
          </w:p>
        </w:tc>
        <w:tc>
          <w:tcPr>
            <w:tcW w:w="1702" w:type="dxa"/>
            <w:tcBorders>
              <w:top w:val="single" w:sz="2" w:space="0" w:color="auto"/>
              <w:bottom w:val="single" w:sz="2" w:space="0" w:color="auto"/>
            </w:tcBorders>
            <w:shd w:val="clear" w:color="auto" w:fill="auto"/>
          </w:tcPr>
          <w:p w14:paraId="664D1AD9" w14:textId="77777777" w:rsidR="00AE4C6B" w:rsidRPr="00832A56" w:rsidRDefault="00AE4C6B" w:rsidP="0082525E">
            <w:pPr>
              <w:pStyle w:val="Tabletext"/>
            </w:pPr>
            <w:r w:rsidRPr="00832A56">
              <w:t>sections</w:t>
            </w:r>
            <w:r w:rsidR="00C635E7" w:rsidRPr="00832A56">
              <w:t> </w:t>
            </w:r>
            <w:r w:rsidRPr="00832A56">
              <w:t>128</w:t>
            </w:r>
            <w:r w:rsidR="00A2426B">
              <w:noBreakHyphen/>
            </w:r>
            <w:r w:rsidRPr="00832A56">
              <w:t>15 and 128</w:t>
            </w:r>
            <w:r w:rsidR="00A2426B">
              <w:noBreakHyphen/>
            </w:r>
            <w:r w:rsidRPr="00832A56">
              <w:t>25</w:t>
            </w:r>
          </w:p>
        </w:tc>
      </w:tr>
      <w:tr w:rsidR="00AE4C6B" w:rsidRPr="00832A56" w14:paraId="3E13FF0D" w14:textId="77777777" w:rsidTr="00DC295E">
        <w:trPr>
          <w:cantSplit/>
        </w:trPr>
        <w:tc>
          <w:tcPr>
            <w:tcW w:w="709" w:type="dxa"/>
            <w:tcBorders>
              <w:top w:val="single" w:sz="2" w:space="0" w:color="auto"/>
              <w:bottom w:val="single" w:sz="4" w:space="0" w:color="auto"/>
            </w:tcBorders>
            <w:shd w:val="clear" w:color="auto" w:fill="auto"/>
          </w:tcPr>
          <w:p w14:paraId="5ED1FFCE" w14:textId="77777777" w:rsidR="00AE4C6B" w:rsidRPr="00832A56" w:rsidRDefault="00AE4C6B" w:rsidP="0082525E">
            <w:pPr>
              <w:pStyle w:val="Tabletext"/>
            </w:pPr>
            <w:r w:rsidRPr="00832A56">
              <w:t>3</w:t>
            </w:r>
          </w:p>
        </w:tc>
        <w:tc>
          <w:tcPr>
            <w:tcW w:w="2618" w:type="dxa"/>
            <w:tcBorders>
              <w:top w:val="single" w:sz="2" w:space="0" w:color="auto"/>
              <w:bottom w:val="single" w:sz="4" w:space="0" w:color="auto"/>
            </w:tcBorders>
            <w:shd w:val="clear" w:color="auto" w:fill="auto"/>
          </w:tcPr>
          <w:p w14:paraId="394F6DCF" w14:textId="77777777" w:rsidR="00AE4C6B" w:rsidRPr="00832A56" w:rsidRDefault="00AE4C6B" w:rsidP="0082525E">
            <w:pPr>
              <w:pStyle w:val="Tabletext"/>
            </w:pPr>
            <w:r w:rsidRPr="00832A56">
              <w:t>A surviving joint tenant acquires deceased joint tenant’s interest in a CGT asset</w:t>
            </w:r>
          </w:p>
        </w:tc>
        <w:tc>
          <w:tcPr>
            <w:tcW w:w="2060" w:type="dxa"/>
            <w:tcBorders>
              <w:top w:val="single" w:sz="2" w:space="0" w:color="auto"/>
              <w:bottom w:val="single" w:sz="4" w:space="0" w:color="auto"/>
            </w:tcBorders>
            <w:shd w:val="clear" w:color="auto" w:fill="auto"/>
          </w:tcPr>
          <w:p w14:paraId="37346E39" w14:textId="77777777" w:rsidR="00AE4C6B" w:rsidRPr="00832A56" w:rsidRDefault="00AE4C6B" w:rsidP="0082525E">
            <w:pPr>
              <w:pStyle w:val="Tabletext"/>
            </w:pPr>
            <w:r w:rsidRPr="00832A56">
              <w:t>when the deceased died</w:t>
            </w:r>
          </w:p>
        </w:tc>
        <w:tc>
          <w:tcPr>
            <w:tcW w:w="1702" w:type="dxa"/>
            <w:tcBorders>
              <w:top w:val="single" w:sz="2" w:space="0" w:color="auto"/>
              <w:bottom w:val="single" w:sz="4" w:space="0" w:color="auto"/>
            </w:tcBorders>
            <w:shd w:val="clear" w:color="auto" w:fill="auto"/>
          </w:tcPr>
          <w:p w14:paraId="71755A3E" w14:textId="77777777" w:rsidR="00AE4C6B" w:rsidRPr="00832A56" w:rsidRDefault="00AE4C6B" w:rsidP="0082525E">
            <w:pPr>
              <w:pStyle w:val="Tabletext"/>
            </w:pPr>
            <w:r w:rsidRPr="00832A56">
              <w:t>section</w:t>
            </w:r>
            <w:r w:rsidR="00C635E7" w:rsidRPr="00832A56">
              <w:t> </w:t>
            </w:r>
            <w:r w:rsidRPr="00832A56">
              <w:t>128</w:t>
            </w:r>
            <w:r w:rsidR="00A2426B">
              <w:noBreakHyphen/>
            </w:r>
            <w:r w:rsidRPr="00832A56">
              <w:t>50</w:t>
            </w:r>
          </w:p>
        </w:tc>
      </w:tr>
      <w:tr w:rsidR="00AE4C6B" w:rsidRPr="00832A56" w14:paraId="55854E09" w14:textId="77777777" w:rsidTr="00DC295E">
        <w:trPr>
          <w:cantSplit/>
        </w:trPr>
        <w:tc>
          <w:tcPr>
            <w:tcW w:w="709" w:type="dxa"/>
            <w:tcBorders>
              <w:top w:val="single" w:sz="4" w:space="0" w:color="auto"/>
              <w:bottom w:val="single" w:sz="2" w:space="0" w:color="auto"/>
            </w:tcBorders>
            <w:shd w:val="clear" w:color="auto" w:fill="auto"/>
          </w:tcPr>
          <w:p w14:paraId="202C5963" w14:textId="77777777" w:rsidR="00AE4C6B" w:rsidRPr="00832A56" w:rsidRDefault="00AE4C6B" w:rsidP="0082525E">
            <w:pPr>
              <w:pStyle w:val="Tabletext"/>
            </w:pPr>
            <w:r w:rsidRPr="00832A56">
              <w:t>4</w:t>
            </w:r>
          </w:p>
        </w:tc>
        <w:tc>
          <w:tcPr>
            <w:tcW w:w="2618" w:type="dxa"/>
            <w:tcBorders>
              <w:top w:val="single" w:sz="4" w:space="0" w:color="auto"/>
              <w:bottom w:val="single" w:sz="2" w:space="0" w:color="auto"/>
            </w:tcBorders>
            <w:shd w:val="clear" w:color="auto" w:fill="auto"/>
          </w:tcPr>
          <w:p w14:paraId="606DDF43" w14:textId="77777777" w:rsidR="00AE4C6B" w:rsidRPr="00832A56" w:rsidRDefault="00AE4C6B" w:rsidP="0082525E">
            <w:pPr>
              <w:pStyle w:val="Tabletext"/>
            </w:pPr>
            <w:r w:rsidRPr="00832A56">
              <w:t>You get only a partial exemption under Subdivision</w:t>
            </w:r>
            <w:r w:rsidR="00C635E7" w:rsidRPr="00832A56">
              <w:t> </w:t>
            </w:r>
            <w:r w:rsidRPr="00832A56">
              <w:t>118</w:t>
            </w:r>
            <w:r w:rsidR="00A2426B">
              <w:noBreakHyphen/>
            </w:r>
            <w:r w:rsidRPr="00832A56">
              <w:t>B for a CGT event happening to a CGT asset that is a dwelling, but you would have got a full exemption if the CGT event had happened just before the first time the dwelling was used for that purpose</w:t>
            </w:r>
          </w:p>
        </w:tc>
        <w:tc>
          <w:tcPr>
            <w:tcW w:w="2060" w:type="dxa"/>
            <w:tcBorders>
              <w:top w:val="single" w:sz="4" w:space="0" w:color="auto"/>
              <w:bottom w:val="single" w:sz="2" w:space="0" w:color="auto"/>
            </w:tcBorders>
            <w:shd w:val="clear" w:color="auto" w:fill="auto"/>
          </w:tcPr>
          <w:p w14:paraId="721B054C" w14:textId="77777777" w:rsidR="00AE4C6B" w:rsidRPr="00832A56" w:rsidRDefault="00AE4C6B" w:rsidP="0082525E">
            <w:pPr>
              <w:pStyle w:val="Tabletext"/>
            </w:pPr>
            <w:r w:rsidRPr="00832A56">
              <w:t>at that time</w:t>
            </w:r>
          </w:p>
        </w:tc>
        <w:tc>
          <w:tcPr>
            <w:tcW w:w="1702" w:type="dxa"/>
            <w:tcBorders>
              <w:top w:val="single" w:sz="4" w:space="0" w:color="auto"/>
              <w:bottom w:val="single" w:sz="2" w:space="0" w:color="auto"/>
            </w:tcBorders>
            <w:shd w:val="clear" w:color="auto" w:fill="auto"/>
          </w:tcPr>
          <w:p w14:paraId="11A72D66" w14:textId="77777777" w:rsidR="00AE4C6B" w:rsidRPr="00832A56" w:rsidRDefault="00AE4C6B" w:rsidP="0082525E">
            <w:pPr>
              <w:pStyle w:val="Tabletext"/>
            </w:pPr>
            <w:r w:rsidRPr="00832A56">
              <w:t>section</w:t>
            </w:r>
            <w:r w:rsidR="00C635E7" w:rsidRPr="00832A56">
              <w:t> </w:t>
            </w:r>
            <w:r w:rsidRPr="00832A56">
              <w:t>118</w:t>
            </w:r>
            <w:r w:rsidR="00A2426B">
              <w:noBreakHyphen/>
            </w:r>
            <w:r w:rsidRPr="00832A56">
              <w:t xml:space="preserve">192 </w:t>
            </w:r>
          </w:p>
        </w:tc>
      </w:tr>
      <w:tr w:rsidR="00AE4C6B" w:rsidRPr="00832A56" w14:paraId="45604B28" w14:textId="77777777">
        <w:trPr>
          <w:cantSplit/>
        </w:trPr>
        <w:tc>
          <w:tcPr>
            <w:tcW w:w="709" w:type="dxa"/>
            <w:tcBorders>
              <w:top w:val="single" w:sz="2" w:space="0" w:color="auto"/>
              <w:bottom w:val="single" w:sz="2" w:space="0" w:color="auto"/>
            </w:tcBorders>
            <w:shd w:val="clear" w:color="auto" w:fill="auto"/>
          </w:tcPr>
          <w:p w14:paraId="760FA102" w14:textId="77777777" w:rsidR="00AE4C6B" w:rsidRPr="00832A56" w:rsidRDefault="00AE4C6B" w:rsidP="0082525E">
            <w:pPr>
              <w:pStyle w:val="Tabletext"/>
            </w:pPr>
            <w:r w:rsidRPr="00832A56">
              <w:t>5</w:t>
            </w:r>
          </w:p>
        </w:tc>
        <w:tc>
          <w:tcPr>
            <w:tcW w:w="2618" w:type="dxa"/>
            <w:tcBorders>
              <w:top w:val="single" w:sz="2" w:space="0" w:color="auto"/>
              <w:bottom w:val="single" w:sz="2" w:space="0" w:color="auto"/>
            </w:tcBorders>
            <w:shd w:val="clear" w:color="auto" w:fill="auto"/>
          </w:tcPr>
          <w:p w14:paraId="50A0BF97" w14:textId="77777777" w:rsidR="00AE4C6B" w:rsidRPr="00832A56" w:rsidRDefault="00AE4C6B" w:rsidP="0082525E">
            <w:pPr>
              <w:pStyle w:val="Tabletext"/>
            </w:pPr>
            <w:r w:rsidRPr="00832A56">
              <w:t>The trustee of a deceased estate acquires a dwelling under the deceased’s will for you to occupy, and you obtain an interest in it</w:t>
            </w:r>
          </w:p>
        </w:tc>
        <w:tc>
          <w:tcPr>
            <w:tcW w:w="2060" w:type="dxa"/>
            <w:tcBorders>
              <w:top w:val="single" w:sz="2" w:space="0" w:color="auto"/>
              <w:bottom w:val="single" w:sz="2" w:space="0" w:color="auto"/>
            </w:tcBorders>
            <w:shd w:val="clear" w:color="auto" w:fill="auto"/>
          </w:tcPr>
          <w:p w14:paraId="41E2D30E" w14:textId="77777777" w:rsidR="00AE4C6B" w:rsidRPr="00832A56" w:rsidRDefault="00AE4C6B" w:rsidP="0082525E">
            <w:pPr>
              <w:pStyle w:val="Tabletext"/>
            </w:pPr>
            <w:r w:rsidRPr="00832A56">
              <w:t>when the trustee acquired it</w:t>
            </w:r>
          </w:p>
        </w:tc>
        <w:tc>
          <w:tcPr>
            <w:tcW w:w="1702" w:type="dxa"/>
            <w:tcBorders>
              <w:top w:val="single" w:sz="2" w:space="0" w:color="auto"/>
              <w:bottom w:val="single" w:sz="2" w:space="0" w:color="auto"/>
            </w:tcBorders>
            <w:shd w:val="clear" w:color="auto" w:fill="auto"/>
          </w:tcPr>
          <w:p w14:paraId="35C799B3" w14:textId="77777777" w:rsidR="00AE4C6B" w:rsidRPr="00832A56" w:rsidRDefault="00AE4C6B" w:rsidP="0082525E">
            <w:pPr>
              <w:pStyle w:val="Tabletext"/>
            </w:pPr>
            <w:r w:rsidRPr="00832A56">
              <w:t>section</w:t>
            </w:r>
            <w:r w:rsidR="00C635E7" w:rsidRPr="00832A56">
              <w:t> </w:t>
            </w:r>
            <w:r w:rsidRPr="00832A56">
              <w:t>118</w:t>
            </w:r>
            <w:r w:rsidR="00A2426B">
              <w:noBreakHyphen/>
            </w:r>
            <w:r w:rsidRPr="00832A56">
              <w:t>210</w:t>
            </w:r>
          </w:p>
        </w:tc>
      </w:tr>
      <w:tr w:rsidR="00AE4C6B" w:rsidRPr="00832A56" w14:paraId="7C445FEC" w14:textId="77777777">
        <w:trPr>
          <w:cantSplit/>
        </w:trPr>
        <w:tc>
          <w:tcPr>
            <w:tcW w:w="709" w:type="dxa"/>
            <w:tcBorders>
              <w:top w:val="single" w:sz="2" w:space="0" w:color="auto"/>
              <w:bottom w:val="single" w:sz="2" w:space="0" w:color="auto"/>
            </w:tcBorders>
            <w:shd w:val="clear" w:color="auto" w:fill="auto"/>
          </w:tcPr>
          <w:p w14:paraId="1A302349" w14:textId="77777777" w:rsidR="00AE4C6B" w:rsidRPr="00832A56" w:rsidRDefault="00AE4C6B" w:rsidP="0082525E">
            <w:pPr>
              <w:pStyle w:val="Tabletext"/>
            </w:pPr>
            <w:r w:rsidRPr="00832A56">
              <w:t>6</w:t>
            </w:r>
          </w:p>
        </w:tc>
        <w:tc>
          <w:tcPr>
            <w:tcW w:w="2618" w:type="dxa"/>
            <w:tcBorders>
              <w:top w:val="single" w:sz="2" w:space="0" w:color="auto"/>
              <w:bottom w:val="single" w:sz="2" w:space="0" w:color="auto"/>
            </w:tcBorders>
            <w:shd w:val="clear" w:color="auto" w:fill="auto"/>
          </w:tcPr>
          <w:p w14:paraId="43C6749F" w14:textId="77777777" w:rsidR="00AE4C6B" w:rsidRPr="00832A56" w:rsidRDefault="00AE4C6B" w:rsidP="0082525E">
            <w:pPr>
              <w:pStyle w:val="Tabletext"/>
            </w:pPr>
            <w:r w:rsidRPr="00832A56">
              <w:t>You obtain a replacement</w:t>
            </w:r>
            <w:r w:rsidR="00A2426B">
              <w:noBreakHyphen/>
            </w:r>
            <w:r w:rsidRPr="00832A56">
              <w:t>asset roll</w:t>
            </w:r>
            <w:r w:rsidR="00A2426B">
              <w:noBreakHyphen/>
            </w:r>
            <w:r w:rsidRPr="00832A56">
              <w:t xml:space="preserve">over for replacing an asset you acquired </w:t>
            </w:r>
            <w:r w:rsidRPr="00832A56">
              <w:rPr>
                <w:i/>
              </w:rPr>
              <w:t>before</w:t>
            </w:r>
            <w:r w:rsidRPr="00832A56">
              <w:t xml:space="preserve"> </w:t>
            </w:r>
            <w:r w:rsidR="00576E3C" w:rsidRPr="00832A56">
              <w:t>20 September</w:t>
            </w:r>
            <w:r w:rsidRPr="00832A56">
              <w:t xml:space="preserve"> 1985</w:t>
            </w:r>
          </w:p>
        </w:tc>
        <w:tc>
          <w:tcPr>
            <w:tcW w:w="2060" w:type="dxa"/>
            <w:tcBorders>
              <w:top w:val="single" w:sz="2" w:space="0" w:color="auto"/>
              <w:bottom w:val="single" w:sz="2" w:space="0" w:color="auto"/>
            </w:tcBorders>
            <w:shd w:val="clear" w:color="auto" w:fill="auto"/>
          </w:tcPr>
          <w:p w14:paraId="2F74CE15" w14:textId="77777777" w:rsidR="00AE4C6B" w:rsidRPr="00832A56" w:rsidRDefault="00AE4C6B" w:rsidP="0082525E">
            <w:pPr>
              <w:pStyle w:val="Tabletext"/>
            </w:pPr>
            <w:r w:rsidRPr="00832A56">
              <w:rPr>
                <w:i/>
              </w:rPr>
              <w:t>before</w:t>
            </w:r>
            <w:r w:rsidRPr="00832A56">
              <w:t xml:space="preserve"> </w:t>
            </w:r>
            <w:r w:rsidR="00576E3C" w:rsidRPr="00832A56">
              <w:t>20 September</w:t>
            </w:r>
            <w:r w:rsidRPr="00832A56">
              <w:t xml:space="preserve"> 1985</w:t>
            </w:r>
          </w:p>
        </w:tc>
        <w:tc>
          <w:tcPr>
            <w:tcW w:w="1702" w:type="dxa"/>
            <w:tcBorders>
              <w:top w:val="single" w:sz="2" w:space="0" w:color="auto"/>
              <w:bottom w:val="single" w:sz="2" w:space="0" w:color="auto"/>
            </w:tcBorders>
            <w:shd w:val="clear" w:color="auto" w:fill="auto"/>
          </w:tcPr>
          <w:p w14:paraId="2F12B8B2" w14:textId="77777777" w:rsidR="00AE4C6B" w:rsidRPr="00832A56" w:rsidRDefault="00AE4C6B" w:rsidP="0082525E">
            <w:pPr>
              <w:pStyle w:val="Tabletext"/>
            </w:pPr>
            <w:r w:rsidRPr="00832A56">
              <w:t>Divisions</w:t>
            </w:r>
            <w:r w:rsidR="00C635E7" w:rsidRPr="00832A56">
              <w:t> </w:t>
            </w:r>
            <w:r w:rsidRPr="00832A56">
              <w:t>122 and 124</w:t>
            </w:r>
          </w:p>
        </w:tc>
      </w:tr>
      <w:tr w:rsidR="00AE4C6B" w:rsidRPr="00832A56" w14:paraId="7D9F75DA" w14:textId="77777777" w:rsidTr="00DC295E">
        <w:trPr>
          <w:cantSplit/>
        </w:trPr>
        <w:tc>
          <w:tcPr>
            <w:tcW w:w="709" w:type="dxa"/>
            <w:tcBorders>
              <w:top w:val="single" w:sz="2" w:space="0" w:color="auto"/>
              <w:bottom w:val="single" w:sz="2" w:space="0" w:color="auto"/>
            </w:tcBorders>
            <w:shd w:val="clear" w:color="auto" w:fill="auto"/>
          </w:tcPr>
          <w:p w14:paraId="6620EA13" w14:textId="77777777" w:rsidR="00AE4C6B" w:rsidRPr="00832A56" w:rsidRDefault="00AE4C6B" w:rsidP="0082525E">
            <w:pPr>
              <w:pStyle w:val="Tabletext"/>
            </w:pPr>
            <w:r w:rsidRPr="00832A56">
              <w:t>7</w:t>
            </w:r>
          </w:p>
        </w:tc>
        <w:tc>
          <w:tcPr>
            <w:tcW w:w="2618" w:type="dxa"/>
            <w:tcBorders>
              <w:top w:val="single" w:sz="2" w:space="0" w:color="auto"/>
              <w:bottom w:val="single" w:sz="2" w:space="0" w:color="auto"/>
            </w:tcBorders>
            <w:shd w:val="clear" w:color="auto" w:fill="auto"/>
          </w:tcPr>
          <w:p w14:paraId="17C0D929" w14:textId="77777777" w:rsidR="00AE4C6B" w:rsidRPr="00832A56" w:rsidRDefault="00AE4C6B" w:rsidP="0082525E">
            <w:pPr>
              <w:pStyle w:val="Tabletext"/>
            </w:pPr>
            <w:r w:rsidRPr="00832A56">
              <w:t>You obtain a replacement</w:t>
            </w:r>
            <w:r w:rsidR="00A2426B">
              <w:noBreakHyphen/>
            </w:r>
            <w:r w:rsidRPr="00832A56">
              <w:t>asset roll</w:t>
            </w:r>
            <w:r w:rsidR="00A2426B">
              <w:noBreakHyphen/>
            </w:r>
            <w:r w:rsidRPr="00832A56">
              <w:t xml:space="preserve">over for a Crown lease, or a prospecting or mining entitlement that is renewed or replaced and part of the new entitlement relates to a part of the old one that you acquired </w:t>
            </w:r>
            <w:r w:rsidRPr="00832A56">
              <w:rPr>
                <w:i/>
              </w:rPr>
              <w:t>before</w:t>
            </w:r>
            <w:r w:rsidRPr="00832A56">
              <w:t xml:space="preserve"> </w:t>
            </w:r>
            <w:r w:rsidR="00576E3C" w:rsidRPr="00832A56">
              <w:t>20 September</w:t>
            </w:r>
            <w:r w:rsidRPr="00832A56">
              <w:t xml:space="preserve"> 1985</w:t>
            </w:r>
          </w:p>
        </w:tc>
        <w:tc>
          <w:tcPr>
            <w:tcW w:w="2060" w:type="dxa"/>
            <w:tcBorders>
              <w:top w:val="single" w:sz="2" w:space="0" w:color="auto"/>
              <w:bottom w:val="single" w:sz="2" w:space="0" w:color="auto"/>
            </w:tcBorders>
            <w:shd w:val="clear" w:color="auto" w:fill="auto"/>
          </w:tcPr>
          <w:p w14:paraId="5C57AFD7" w14:textId="77777777" w:rsidR="00AE4C6B" w:rsidRPr="00832A56" w:rsidRDefault="00AE4C6B" w:rsidP="0082525E">
            <w:pPr>
              <w:pStyle w:val="Tabletext"/>
            </w:pPr>
            <w:r w:rsidRPr="00832A56">
              <w:rPr>
                <w:i/>
              </w:rPr>
              <w:t>before</w:t>
            </w:r>
            <w:r w:rsidRPr="00832A56">
              <w:t xml:space="preserve"> </w:t>
            </w:r>
            <w:r w:rsidR="00576E3C" w:rsidRPr="00832A56">
              <w:t>20 September</w:t>
            </w:r>
            <w:r w:rsidRPr="00832A56">
              <w:t xml:space="preserve"> 1985 (for that part of the new entitlement that relates to the pre</w:t>
            </w:r>
            <w:r w:rsidR="00A2426B">
              <w:noBreakHyphen/>
            </w:r>
            <w:r w:rsidRPr="00832A56">
              <w:t>CGT part of the old one)</w:t>
            </w:r>
          </w:p>
        </w:tc>
        <w:tc>
          <w:tcPr>
            <w:tcW w:w="1702" w:type="dxa"/>
            <w:tcBorders>
              <w:top w:val="single" w:sz="2" w:space="0" w:color="auto"/>
              <w:bottom w:val="single" w:sz="2" w:space="0" w:color="auto"/>
            </w:tcBorders>
            <w:shd w:val="clear" w:color="auto" w:fill="auto"/>
          </w:tcPr>
          <w:p w14:paraId="2B01C2EB" w14:textId="77777777" w:rsidR="00AE4C6B" w:rsidRPr="00832A56" w:rsidRDefault="00AE4C6B" w:rsidP="0082525E">
            <w:pPr>
              <w:pStyle w:val="Tabletext"/>
            </w:pPr>
            <w:r w:rsidRPr="00832A56">
              <w:t>sections</w:t>
            </w:r>
            <w:r w:rsidR="00C635E7" w:rsidRPr="00832A56">
              <w:t> </w:t>
            </w:r>
            <w:r w:rsidRPr="00832A56">
              <w:t>124</w:t>
            </w:r>
            <w:r w:rsidR="00A2426B">
              <w:noBreakHyphen/>
            </w:r>
            <w:r w:rsidRPr="00832A56">
              <w:t>595 and 124</w:t>
            </w:r>
            <w:r w:rsidR="00A2426B">
              <w:noBreakHyphen/>
            </w:r>
            <w:r w:rsidRPr="00832A56">
              <w:t>725</w:t>
            </w:r>
          </w:p>
        </w:tc>
      </w:tr>
      <w:tr w:rsidR="00AE4C6B" w:rsidRPr="00832A56" w14:paraId="127351DE" w14:textId="77777777" w:rsidTr="00DC295E">
        <w:trPr>
          <w:cantSplit/>
        </w:trPr>
        <w:tc>
          <w:tcPr>
            <w:tcW w:w="709" w:type="dxa"/>
            <w:tcBorders>
              <w:top w:val="single" w:sz="2" w:space="0" w:color="auto"/>
              <w:bottom w:val="single" w:sz="4" w:space="0" w:color="auto"/>
            </w:tcBorders>
            <w:shd w:val="clear" w:color="auto" w:fill="auto"/>
          </w:tcPr>
          <w:p w14:paraId="69792D25" w14:textId="77777777" w:rsidR="00AE4C6B" w:rsidRPr="00832A56" w:rsidRDefault="00AE4C6B" w:rsidP="0082525E">
            <w:pPr>
              <w:pStyle w:val="Tabletext"/>
            </w:pPr>
            <w:r w:rsidRPr="00832A56">
              <w:t>8</w:t>
            </w:r>
          </w:p>
        </w:tc>
        <w:tc>
          <w:tcPr>
            <w:tcW w:w="2618" w:type="dxa"/>
            <w:tcBorders>
              <w:top w:val="single" w:sz="2" w:space="0" w:color="auto"/>
              <w:bottom w:val="single" w:sz="4" w:space="0" w:color="auto"/>
            </w:tcBorders>
            <w:shd w:val="clear" w:color="auto" w:fill="auto"/>
          </w:tcPr>
          <w:p w14:paraId="68C5D582" w14:textId="77777777" w:rsidR="00AE4C6B" w:rsidRPr="00832A56" w:rsidRDefault="00AE4C6B" w:rsidP="0082525E">
            <w:pPr>
              <w:pStyle w:val="Tabletext"/>
            </w:pPr>
            <w:r w:rsidRPr="00832A56">
              <w:t>You obtain a same</w:t>
            </w:r>
            <w:r w:rsidR="00A2426B">
              <w:noBreakHyphen/>
            </w:r>
            <w:r w:rsidRPr="00832A56">
              <w:t>asset roll</w:t>
            </w:r>
            <w:r w:rsidR="00A2426B">
              <w:noBreakHyphen/>
            </w:r>
            <w:r w:rsidRPr="00832A56">
              <w:t xml:space="preserve">over for a CGT asset the transferor acquired </w:t>
            </w:r>
            <w:r w:rsidRPr="00832A56">
              <w:rPr>
                <w:i/>
              </w:rPr>
              <w:t>before</w:t>
            </w:r>
            <w:r w:rsidRPr="00832A56">
              <w:t xml:space="preserve"> </w:t>
            </w:r>
            <w:r w:rsidR="00576E3C" w:rsidRPr="00832A56">
              <w:t>20 September</w:t>
            </w:r>
            <w:r w:rsidRPr="00832A56">
              <w:t xml:space="preserve"> 1985</w:t>
            </w:r>
          </w:p>
        </w:tc>
        <w:tc>
          <w:tcPr>
            <w:tcW w:w="2060" w:type="dxa"/>
            <w:tcBorders>
              <w:top w:val="single" w:sz="2" w:space="0" w:color="auto"/>
              <w:bottom w:val="single" w:sz="4" w:space="0" w:color="auto"/>
            </w:tcBorders>
            <w:shd w:val="clear" w:color="auto" w:fill="auto"/>
          </w:tcPr>
          <w:p w14:paraId="089CB9BE" w14:textId="77777777" w:rsidR="00AE4C6B" w:rsidRPr="00832A56" w:rsidRDefault="00AE4C6B" w:rsidP="0082525E">
            <w:pPr>
              <w:pStyle w:val="Tabletext"/>
            </w:pPr>
            <w:r w:rsidRPr="00832A56">
              <w:rPr>
                <w:i/>
              </w:rPr>
              <w:t>before</w:t>
            </w:r>
            <w:r w:rsidRPr="00832A56">
              <w:t xml:space="preserve"> </w:t>
            </w:r>
            <w:r w:rsidR="00576E3C" w:rsidRPr="00832A56">
              <w:t>20 September</w:t>
            </w:r>
            <w:r w:rsidRPr="00832A56">
              <w:t xml:space="preserve"> 1985</w:t>
            </w:r>
          </w:p>
        </w:tc>
        <w:tc>
          <w:tcPr>
            <w:tcW w:w="1702" w:type="dxa"/>
            <w:tcBorders>
              <w:top w:val="single" w:sz="2" w:space="0" w:color="auto"/>
              <w:bottom w:val="single" w:sz="4" w:space="0" w:color="auto"/>
            </w:tcBorders>
            <w:shd w:val="clear" w:color="auto" w:fill="auto"/>
          </w:tcPr>
          <w:p w14:paraId="7F8E5582" w14:textId="77777777" w:rsidR="00AE4C6B" w:rsidRPr="00832A56" w:rsidRDefault="00AE4C6B" w:rsidP="0082525E">
            <w:pPr>
              <w:pStyle w:val="Tabletext"/>
            </w:pPr>
            <w:r w:rsidRPr="00832A56">
              <w:t>Subdivision</w:t>
            </w:r>
            <w:r w:rsidRPr="00832A56">
              <w:br/>
              <w:t>124</w:t>
            </w:r>
            <w:r w:rsidR="00A2426B">
              <w:noBreakHyphen/>
            </w:r>
            <w:r w:rsidRPr="00832A56">
              <w:t>N and Divisions</w:t>
            </w:r>
            <w:r w:rsidR="00C635E7" w:rsidRPr="00832A56">
              <w:t> </w:t>
            </w:r>
            <w:r w:rsidRPr="00832A56">
              <w:t>122 and 126</w:t>
            </w:r>
          </w:p>
        </w:tc>
      </w:tr>
      <w:tr w:rsidR="00AE4C6B" w:rsidRPr="00832A56" w14:paraId="7448F78D" w14:textId="77777777" w:rsidTr="00DC295E">
        <w:trPr>
          <w:cantSplit/>
        </w:trPr>
        <w:tc>
          <w:tcPr>
            <w:tcW w:w="709" w:type="dxa"/>
            <w:tcBorders>
              <w:top w:val="single" w:sz="4" w:space="0" w:color="auto"/>
              <w:bottom w:val="single" w:sz="2" w:space="0" w:color="auto"/>
            </w:tcBorders>
            <w:shd w:val="clear" w:color="auto" w:fill="auto"/>
          </w:tcPr>
          <w:p w14:paraId="6D186C04" w14:textId="77777777" w:rsidR="00AE4C6B" w:rsidRPr="00832A56" w:rsidRDefault="00AE4C6B" w:rsidP="0082525E">
            <w:pPr>
              <w:pStyle w:val="Tabletext"/>
            </w:pPr>
            <w:r w:rsidRPr="00832A56">
              <w:t>8A</w:t>
            </w:r>
          </w:p>
        </w:tc>
        <w:tc>
          <w:tcPr>
            <w:tcW w:w="2618" w:type="dxa"/>
            <w:tcBorders>
              <w:top w:val="single" w:sz="4" w:space="0" w:color="auto"/>
              <w:bottom w:val="single" w:sz="2" w:space="0" w:color="auto"/>
            </w:tcBorders>
            <w:shd w:val="clear" w:color="auto" w:fill="auto"/>
          </w:tcPr>
          <w:p w14:paraId="5CF4C266" w14:textId="77777777" w:rsidR="00AE4C6B" w:rsidRPr="00832A56" w:rsidRDefault="00AE4C6B" w:rsidP="0082525E">
            <w:pPr>
              <w:pStyle w:val="Tabletext"/>
            </w:pPr>
            <w:r w:rsidRPr="00832A56">
              <w:t>There is a same</w:t>
            </w:r>
            <w:r w:rsidR="00A2426B">
              <w:noBreakHyphen/>
            </w:r>
            <w:r w:rsidRPr="00832A56">
              <w:t>asset roll</w:t>
            </w:r>
            <w:r w:rsidR="00A2426B">
              <w:noBreakHyphen/>
            </w:r>
            <w:r w:rsidRPr="00832A56">
              <w:t xml:space="preserve">over for a CGT event that happens to a CGT asset (acquired </w:t>
            </w:r>
            <w:r w:rsidRPr="00832A56">
              <w:rPr>
                <w:i/>
              </w:rPr>
              <w:t>on or after</w:t>
            </w:r>
            <w:r w:rsidRPr="00832A56">
              <w:t xml:space="preserve"> </w:t>
            </w:r>
            <w:r w:rsidR="00576E3C" w:rsidRPr="00832A56">
              <w:t>20 September</w:t>
            </w:r>
            <w:r w:rsidRPr="00832A56">
              <w:t xml:space="preserve"> 1985) because the trust deed of a fund is changed and you are the fund that owns the asset after the CGT event</w:t>
            </w:r>
          </w:p>
        </w:tc>
        <w:tc>
          <w:tcPr>
            <w:tcW w:w="2060" w:type="dxa"/>
            <w:tcBorders>
              <w:top w:val="single" w:sz="4" w:space="0" w:color="auto"/>
              <w:bottom w:val="single" w:sz="2" w:space="0" w:color="auto"/>
            </w:tcBorders>
            <w:shd w:val="clear" w:color="auto" w:fill="auto"/>
          </w:tcPr>
          <w:p w14:paraId="34D2A117" w14:textId="77777777" w:rsidR="00AE4C6B" w:rsidRPr="00832A56" w:rsidRDefault="00AE4C6B" w:rsidP="0082525E">
            <w:pPr>
              <w:pStyle w:val="Tabletext"/>
            </w:pPr>
            <w:r w:rsidRPr="00832A56">
              <w:t>at the time of the CGT event</w:t>
            </w:r>
          </w:p>
        </w:tc>
        <w:tc>
          <w:tcPr>
            <w:tcW w:w="1702" w:type="dxa"/>
            <w:tcBorders>
              <w:top w:val="single" w:sz="4" w:space="0" w:color="auto"/>
              <w:bottom w:val="single" w:sz="2" w:space="0" w:color="auto"/>
            </w:tcBorders>
            <w:shd w:val="clear" w:color="auto" w:fill="auto"/>
          </w:tcPr>
          <w:p w14:paraId="0F7AC7A0" w14:textId="77777777" w:rsidR="00AE4C6B" w:rsidRPr="00832A56" w:rsidRDefault="00AE4C6B" w:rsidP="0082525E">
            <w:pPr>
              <w:pStyle w:val="Tabletext"/>
            </w:pPr>
            <w:r w:rsidRPr="00832A56">
              <w:t>Subdivision</w:t>
            </w:r>
            <w:r w:rsidRPr="00832A56">
              <w:br/>
              <w:t>126</w:t>
            </w:r>
            <w:r w:rsidR="00A2426B">
              <w:noBreakHyphen/>
            </w:r>
            <w:r w:rsidRPr="00832A56">
              <w:t>C</w:t>
            </w:r>
          </w:p>
        </w:tc>
      </w:tr>
      <w:tr w:rsidR="00AE4C6B" w:rsidRPr="00832A56" w14:paraId="38954AA0" w14:textId="77777777">
        <w:trPr>
          <w:cantSplit/>
        </w:trPr>
        <w:tc>
          <w:tcPr>
            <w:tcW w:w="709" w:type="dxa"/>
            <w:tcBorders>
              <w:top w:val="single" w:sz="2" w:space="0" w:color="auto"/>
              <w:bottom w:val="single" w:sz="2" w:space="0" w:color="auto"/>
            </w:tcBorders>
            <w:shd w:val="clear" w:color="auto" w:fill="auto"/>
          </w:tcPr>
          <w:p w14:paraId="2E4DBF6E" w14:textId="77777777" w:rsidR="00AE4C6B" w:rsidRPr="00832A56" w:rsidRDefault="00AE4C6B" w:rsidP="0082525E">
            <w:pPr>
              <w:pStyle w:val="Tabletext"/>
            </w:pPr>
            <w:r w:rsidRPr="00832A56">
              <w:t>8B</w:t>
            </w:r>
          </w:p>
        </w:tc>
        <w:tc>
          <w:tcPr>
            <w:tcW w:w="2618" w:type="dxa"/>
            <w:tcBorders>
              <w:top w:val="single" w:sz="2" w:space="0" w:color="auto"/>
              <w:bottom w:val="single" w:sz="2" w:space="0" w:color="auto"/>
            </w:tcBorders>
            <w:shd w:val="clear" w:color="auto" w:fill="auto"/>
          </w:tcPr>
          <w:p w14:paraId="77B5A551" w14:textId="77777777" w:rsidR="00AE4C6B" w:rsidRPr="00832A56" w:rsidRDefault="00AE4C6B" w:rsidP="0082525E">
            <w:pPr>
              <w:pStyle w:val="Tabletext"/>
            </w:pPr>
            <w:r w:rsidRPr="00832A56">
              <w:t>There is a same</w:t>
            </w:r>
            <w:r w:rsidR="00A2426B">
              <w:noBreakHyphen/>
            </w:r>
            <w:r w:rsidRPr="00832A56">
              <w:t>asset roll</w:t>
            </w:r>
            <w:r w:rsidR="00A2426B">
              <w:noBreakHyphen/>
            </w:r>
            <w:r w:rsidRPr="00832A56">
              <w:t>over for a CGT event that happens to a CGT asset</w:t>
            </w:r>
          </w:p>
        </w:tc>
        <w:tc>
          <w:tcPr>
            <w:tcW w:w="2060" w:type="dxa"/>
            <w:tcBorders>
              <w:top w:val="single" w:sz="2" w:space="0" w:color="auto"/>
              <w:bottom w:val="single" w:sz="2" w:space="0" w:color="auto"/>
            </w:tcBorders>
            <w:shd w:val="clear" w:color="auto" w:fill="auto"/>
          </w:tcPr>
          <w:p w14:paraId="0E9403C6" w14:textId="77777777" w:rsidR="00AE4C6B" w:rsidRPr="00832A56" w:rsidRDefault="00AE4C6B" w:rsidP="0082525E">
            <w:pPr>
              <w:pStyle w:val="Tabletext"/>
            </w:pPr>
            <w:r w:rsidRPr="00832A56">
              <w:t>when the entity that owned the asset before the roll</w:t>
            </w:r>
            <w:r w:rsidR="00A2426B">
              <w:noBreakHyphen/>
            </w:r>
            <w:r w:rsidRPr="00832A56">
              <w:t>over acquired it</w:t>
            </w:r>
          </w:p>
        </w:tc>
        <w:tc>
          <w:tcPr>
            <w:tcW w:w="1702" w:type="dxa"/>
            <w:tcBorders>
              <w:top w:val="single" w:sz="2" w:space="0" w:color="auto"/>
              <w:bottom w:val="single" w:sz="2" w:space="0" w:color="auto"/>
            </w:tcBorders>
            <w:shd w:val="clear" w:color="auto" w:fill="auto"/>
          </w:tcPr>
          <w:p w14:paraId="5F617368" w14:textId="77777777" w:rsidR="00AE4C6B" w:rsidRPr="00832A56" w:rsidRDefault="00AE4C6B" w:rsidP="0082525E">
            <w:pPr>
              <w:pStyle w:val="Tabletext"/>
            </w:pPr>
            <w:r w:rsidRPr="00832A56">
              <w:t>section</w:t>
            </w:r>
            <w:r w:rsidR="00C635E7" w:rsidRPr="00832A56">
              <w:t> </w:t>
            </w:r>
            <w:r w:rsidRPr="00832A56">
              <w:t>115</w:t>
            </w:r>
            <w:r w:rsidR="00A2426B">
              <w:noBreakHyphen/>
            </w:r>
            <w:r w:rsidRPr="00832A56">
              <w:t>30</w:t>
            </w:r>
          </w:p>
        </w:tc>
      </w:tr>
      <w:tr w:rsidR="00AE4C6B" w:rsidRPr="00832A56" w14:paraId="5556125F" w14:textId="77777777">
        <w:trPr>
          <w:cantSplit/>
        </w:trPr>
        <w:tc>
          <w:tcPr>
            <w:tcW w:w="709" w:type="dxa"/>
            <w:tcBorders>
              <w:top w:val="single" w:sz="2" w:space="0" w:color="auto"/>
              <w:bottom w:val="single" w:sz="2" w:space="0" w:color="auto"/>
            </w:tcBorders>
            <w:shd w:val="clear" w:color="auto" w:fill="auto"/>
          </w:tcPr>
          <w:p w14:paraId="525CC0E7" w14:textId="77777777" w:rsidR="00AE4C6B" w:rsidRPr="00832A56" w:rsidRDefault="00AE4C6B" w:rsidP="0082525E">
            <w:pPr>
              <w:pStyle w:val="Tabletext"/>
            </w:pPr>
            <w:r w:rsidRPr="00832A56">
              <w:t>8C</w:t>
            </w:r>
          </w:p>
        </w:tc>
        <w:tc>
          <w:tcPr>
            <w:tcW w:w="2618" w:type="dxa"/>
            <w:tcBorders>
              <w:top w:val="single" w:sz="2" w:space="0" w:color="auto"/>
              <w:bottom w:val="single" w:sz="2" w:space="0" w:color="auto"/>
            </w:tcBorders>
            <w:shd w:val="clear" w:color="auto" w:fill="auto"/>
          </w:tcPr>
          <w:p w14:paraId="4B614385" w14:textId="77777777" w:rsidR="00AE4C6B" w:rsidRPr="00832A56" w:rsidRDefault="00AE4C6B" w:rsidP="0082525E">
            <w:pPr>
              <w:pStyle w:val="Tabletext"/>
            </w:pPr>
            <w:r w:rsidRPr="00832A56">
              <w:t>You obtain a replacement</w:t>
            </w:r>
            <w:r w:rsidR="00A2426B">
              <w:noBreakHyphen/>
            </w:r>
            <w:r w:rsidRPr="00832A56">
              <w:t>asset roll</w:t>
            </w:r>
            <w:r w:rsidR="00A2426B">
              <w:noBreakHyphen/>
            </w:r>
            <w:r w:rsidRPr="00832A56">
              <w:t>over</w:t>
            </w:r>
            <w:r w:rsidR="00624613" w:rsidRPr="00832A56">
              <w:t xml:space="preserve"> (other than a roll</w:t>
            </w:r>
            <w:r w:rsidR="00A2426B">
              <w:noBreakHyphen/>
            </w:r>
            <w:r w:rsidR="00624613" w:rsidRPr="00832A56">
              <w:t>over covered by section</w:t>
            </w:r>
            <w:r w:rsidR="00C635E7" w:rsidRPr="00832A56">
              <w:t> </w:t>
            </w:r>
            <w:r w:rsidR="00624613" w:rsidRPr="00832A56">
              <w:t>115</w:t>
            </w:r>
            <w:r w:rsidR="00A2426B">
              <w:noBreakHyphen/>
            </w:r>
            <w:r w:rsidR="00624613" w:rsidRPr="00832A56">
              <w:t>34)</w:t>
            </w:r>
            <w:r w:rsidRPr="00832A56">
              <w:t xml:space="preserve"> for replacing a CGT asset</w:t>
            </w:r>
          </w:p>
        </w:tc>
        <w:tc>
          <w:tcPr>
            <w:tcW w:w="2060" w:type="dxa"/>
            <w:tcBorders>
              <w:top w:val="single" w:sz="2" w:space="0" w:color="auto"/>
              <w:bottom w:val="single" w:sz="2" w:space="0" w:color="auto"/>
            </w:tcBorders>
            <w:shd w:val="clear" w:color="auto" w:fill="auto"/>
          </w:tcPr>
          <w:p w14:paraId="6D682AD7" w14:textId="77777777" w:rsidR="00AE4C6B" w:rsidRPr="00832A56" w:rsidRDefault="00AE4C6B" w:rsidP="0082525E">
            <w:pPr>
              <w:pStyle w:val="Tabletext"/>
            </w:pPr>
            <w:r w:rsidRPr="00832A56">
              <w:t>when you acquired the original asset involved in the roll</w:t>
            </w:r>
            <w:r w:rsidR="00A2426B">
              <w:noBreakHyphen/>
            </w:r>
            <w:r w:rsidRPr="00832A56">
              <w:t>over</w:t>
            </w:r>
          </w:p>
        </w:tc>
        <w:tc>
          <w:tcPr>
            <w:tcW w:w="1702" w:type="dxa"/>
            <w:tcBorders>
              <w:top w:val="single" w:sz="2" w:space="0" w:color="auto"/>
              <w:bottom w:val="single" w:sz="2" w:space="0" w:color="auto"/>
            </w:tcBorders>
            <w:shd w:val="clear" w:color="auto" w:fill="auto"/>
          </w:tcPr>
          <w:p w14:paraId="50407F07" w14:textId="77777777" w:rsidR="00AE4C6B" w:rsidRPr="00832A56" w:rsidRDefault="00AE4C6B" w:rsidP="0082525E">
            <w:pPr>
              <w:pStyle w:val="Tabletext"/>
            </w:pPr>
            <w:r w:rsidRPr="00832A56">
              <w:t>section</w:t>
            </w:r>
            <w:r w:rsidR="00C635E7" w:rsidRPr="00832A56">
              <w:t> </w:t>
            </w:r>
            <w:r w:rsidRPr="00832A56">
              <w:t>115</w:t>
            </w:r>
            <w:r w:rsidR="00A2426B">
              <w:noBreakHyphen/>
            </w:r>
            <w:r w:rsidRPr="00832A56">
              <w:t>30</w:t>
            </w:r>
          </w:p>
        </w:tc>
      </w:tr>
      <w:tr w:rsidR="00AE4C6B" w:rsidRPr="00832A56" w14:paraId="3F71F981" w14:textId="77777777">
        <w:trPr>
          <w:cantSplit/>
        </w:trPr>
        <w:tc>
          <w:tcPr>
            <w:tcW w:w="709" w:type="dxa"/>
            <w:tcBorders>
              <w:top w:val="single" w:sz="2" w:space="0" w:color="auto"/>
              <w:bottom w:val="single" w:sz="2" w:space="0" w:color="auto"/>
            </w:tcBorders>
            <w:shd w:val="clear" w:color="auto" w:fill="auto"/>
          </w:tcPr>
          <w:p w14:paraId="620BB6C1" w14:textId="77777777" w:rsidR="00AE4C6B" w:rsidRPr="00832A56" w:rsidRDefault="00AE4C6B" w:rsidP="0082525E">
            <w:pPr>
              <w:pStyle w:val="Tabletext"/>
            </w:pPr>
            <w:r w:rsidRPr="00832A56">
              <w:t>8D</w:t>
            </w:r>
          </w:p>
        </w:tc>
        <w:tc>
          <w:tcPr>
            <w:tcW w:w="2618" w:type="dxa"/>
            <w:tcBorders>
              <w:top w:val="single" w:sz="2" w:space="0" w:color="auto"/>
              <w:bottom w:val="single" w:sz="2" w:space="0" w:color="auto"/>
            </w:tcBorders>
            <w:shd w:val="clear" w:color="auto" w:fill="auto"/>
          </w:tcPr>
          <w:p w14:paraId="766EE7B2" w14:textId="77777777" w:rsidR="00AE4C6B" w:rsidRPr="00832A56" w:rsidRDefault="00AE4C6B" w:rsidP="0082525E">
            <w:pPr>
              <w:pStyle w:val="Tabletext"/>
            </w:pPr>
            <w:r w:rsidRPr="00832A56">
              <w:t>A CGT asset devolves to you as legal personal representative of a deceased individual</w:t>
            </w:r>
          </w:p>
        </w:tc>
        <w:tc>
          <w:tcPr>
            <w:tcW w:w="2060" w:type="dxa"/>
            <w:tcBorders>
              <w:top w:val="single" w:sz="2" w:space="0" w:color="auto"/>
              <w:bottom w:val="single" w:sz="2" w:space="0" w:color="auto"/>
            </w:tcBorders>
            <w:shd w:val="clear" w:color="auto" w:fill="auto"/>
          </w:tcPr>
          <w:p w14:paraId="17BB92D9" w14:textId="77777777" w:rsidR="00AE4C6B" w:rsidRPr="00832A56" w:rsidRDefault="00AE4C6B" w:rsidP="0082525E">
            <w:pPr>
              <w:pStyle w:val="Tabletext"/>
            </w:pPr>
            <w:r w:rsidRPr="00832A56">
              <w:t>when the deceased acquired the asset (unless it was a pre</w:t>
            </w:r>
            <w:r w:rsidR="00A2426B">
              <w:noBreakHyphen/>
            </w:r>
            <w:r w:rsidRPr="00832A56">
              <w:t>CGT asset just before his or her death)</w:t>
            </w:r>
          </w:p>
        </w:tc>
        <w:tc>
          <w:tcPr>
            <w:tcW w:w="1702" w:type="dxa"/>
            <w:tcBorders>
              <w:top w:val="single" w:sz="2" w:space="0" w:color="auto"/>
              <w:bottom w:val="single" w:sz="2" w:space="0" w:color="auto"/>
            </w:tcBorders>
            <w:shd w:val="clear" w:color="auto" w:fill="auto"/>
          </w:tcPr>
          <w:p w14:paraId="11FD59FD" w14:textId="77777777" w:rsidR="00AE4C6B" w:rsidRPr="00832A56" w:rsidRDefault="00AE4C6B" w:rsidP="0082525E">
            <w:pPr>
              <w:pStyle w:val="Tabletext"/>
            </w:pPr>
            <w:r w:rsidRPr="00832A56">
              <w:t>section</w:t>
            </w:r>
            <w:r w:rsidR="00C635E7" w:rsidRPr="00832A56">
              <w:t> </w:t>
            </w:r>
            <w:r w:rsidRPr="00832A56">
              <w:t>115</w:t>
            </w:r>
            <w:r w:rsidR="00A2426B">
              <w:noBreakHyphen/>
            </w:r>
            <w:r w:rsidRPr="00832A56">
              <w:t>30</w:t>
            </w:r>
          </w:p>
        </w:tc>
      </w:tr>
      <w:tr w:rsidR="00AE4C6B" w:rsidRPr="00832A56" w14:paraId="0819C2A5" w14:textId="77777777" w:rsidTr="00DC295E">
        <w:trPr>
          <w:cantSplit/>
        </w:trPr>
        <w:tc>
          <w:tcPr>
            <w:tcW w:w="709" w:type="dxa"/>
            <w:tcBorders>
              <w:top w:val="single" w:sz="2" w:space="0" w:color="auto"/>
              <w:bottom w:val="single" w:sz="2" w:space="0" w:color="auto"/>
            </w:tcBorders>
            <w:shd w:val="clear" w:color="auto" w:fill="auto"/>
          </w:tcPr>
          <w:p w14:paraId="127DA55B" w14:textId="77777777" w:rsidR="00AE4C6B" w:rsidRPr="00832A56" w:rsidRDefault="00AE4C6B" w:rsidP="0082525E">
            <w:pPr>
              <w:pStyle w:val="Tabletext"/>
            </w:pPr>
            <w:r w:rsidRPr="00832A56">
              <w:t>8E</w:t>
            </w:r>
          </w:p>
        </w:tc>
        <w:tc>
          <w:tcPr>
            <w:tcW w:w="2618" w:type="dxa"/>
            <w:tcBorders>
              <w:top w:val="single" w:sz="2" w:space="0" w:color="auto"/>
              <w:bottom w:val="single" w:sz="2" w:space="0" w:color="auto"/>
            </w:tcBorders>
            <w:shd w:val="clear" w:color="auto" w:fill="auto"/>
          </w:tcPr>
          <w:p w14:paraId="793D3F37" w14:textId="77777777" w:rsidR="00AE4C6B" w:rsidRPr="00832A56" w:rsidRDefault="00AE4C6B" w:rsidP="0082525E">
            <w:pPr>
              <w:pStyle w:val="Tabletext"/>
            </w:pPr>
            <w:r w:rsidRPr="00832A56">
              <w:t>A CGT asset passes to you as beneficiary in the estate of a deceased individual</w:t>
            </w:r>
          </w:p>
        </w:tc>
        <w:tc>
          <w:tcPr>
            <w:tcW w:w="2060" w:type="dxa"/>
            <w:tcBorders>
              <w:top w:val="single" w:sz="2" w:space="0" w:color="auto"/>
              <w:bottom w:val="single" w:sz="2" w:space="0" w:color="auto"/>
            </w:tcBorders>
            <w:shd w:val="clear" w:color="auto" w:fill="auto"/>
          </w:tcPr>
          <w:p w14:paraId="3DAF12CC" w14:textId="77777777" w:rsidR="00AE4C6B" w:rsidRPr="00832A56" w:rsidRDefault="00AE4C6B" w:rsidP="0082525E">
            <w:pPr>
              <w:pStyle w:val="Tabletext"/>
            </w:pPr>
            <w:r w:rsidRPr="00832A56">
              <w:t>when the deceased acquired the asset (unless it was a pre</w:t>
            </w:r>
            <w:r w:rsidR="00A2426B">
              <w:noBreakHyphen/>
            </w:r>
            <w:r w:rsidRPr="00832A56">
              <w:t>CGT asset just before his or her death)</w:t>
            </w:r>
          </w:p>
        </w:tc>
        <w:tc>
          <w:tcPr>
            <w:tcW w:w="1702" w:type="dxa"/>
            <w:tcBorders>
              <w:top w:val="single" w:sz="2" w:space="0" w:color="auto"/>
              <w:bottom w:val="single" w:sz="2" w:space="0" w:color="auto"/>
            </w:tcBorders>
            <w:shd w:val="clear" w:color="auto" w:fill="auto"/>
          </w:tcPr>
          <w:p w14:paraId="0070F2A8" w14:textId="77777777" w:rsidR="00AE4C6B" w:rsidRPr="00832A56" w:rsidRDefault="00AE4C6B" w:rsidP="0082525E">
            <w:pPr>
              <w:pStyle w:val="Tabletext"/>
            </w:pPr>
            <w:r w:rsidRPr="00832A56">
              <w:t>section</w:t>
            </w:r>
            <w:r w:rsidR="00C635E7" w:rsidRPr="00832A56">
              <w:t> </w:t>
            </w:r>
            <w:r w:rsidRPr="00832A56">
              <w:t>115</w:t>
            </w:r>
            <w:r w:rsidR="00A2426B">
              <w:noBreakHyphen/>
            </w:r>
            <w:r w:rsidRPr="00832A56">
              <w:t>30</w:t>
            </w:r>
          </w:p>
        </w:tc>
      </w:tr>
      <w:tr w:rsidR="00AE4C6B" w:rsidRPr="00832A56" w14:paraId="457D585C" w14:textId="77777777" w:rsidTr="00DC295E">
        <w:trPr>
          <w:cantSplit/>
        </w:trPr>
        <w:tc>
          <w:tcPr>
            <w:tcW w:w="709" w:type="dxa"/>
            <w:tcBorders>
              <w:top w:val="single" w:sz="2" w:space="0" w:color="auto"/>
              <w:bottom w:val="single" w:sz="4" w:space="0" w:color="auto"/>
            </w:tcBorders>
            <w:shd w:val="clear" w:color="auto" w:fill="auto"/>
          </w:tcPr>
          <w:p w14:paraId="5F4CDC7A" w14:textId="77777777" w:rsidR="00AE4C6B" w:rsidRPr="00832A56" w:rsidRDefault="00AE4C6B" w:rsidP="0082525E">
            <w:pPr>
              <w:pStyle w:val="Tabletext"/>
            </w:pPr>
            <w:r w:rsidRPr="00832A56">
              <w:t>8F</w:t>
            </w:r>
          </w:p>
        </w:tc>
        <w:tc>
          <w:tcPr>
            <w:tcW w:w="2618" w:type="dxa"/>
            <w:tcBorders>
              <w:top w:val="single" w:sz="2" w:space="0" w:color="auto"/>
              <w:bottom w:val="single" w:sz="4" w:space="0" w:color="auto"/>
            </w:tcBorders>
            <w:shd w:val="clear" w:color="auto" w:fill="auto"/>
          </w:tcPr>
          <w:p w14:paraId="22B323EE" w14:textId="77777777" w:rsidR="00AE4C6B" w:rsidRPr="00832A56" w:rsidRDefault="00AE4C6B" w:rsidP="0082525E">
            <w:pPr>
              <w:pStyle w:val="Tabletext"/>
            </w:pPr>
            <w:r w:rsidRPr="00832A56">
              <w:t>A surviving joint tenant acquires a deceased joint tenant’s interest in a CGT asset</w:t>
            </w:r>
          </w:p>
        </w:tc>
        <w:tc>
          <w:tcPr>
            <w:tcW w:w="2060" w:type="dxa"/>
            <w:tcBorders>
              <w:top w:val="single" w:sz="2" w:space="0" w:color="auto"/>
              <w:bottom w:val="single" w:sz="4" w:space="0" w:color="auto"/>
            </w:tcBorders>
            <w:shd w:val="clear" w:color="auto" w:fill="auto"/>
          </w:tcPr>
          <w:p w14:paraId="4D7616F6" w14:textId="77777777" w:rsidR="00AE4C6B" w:rsidRPr="00832A56" w:rsidRDefault="00AE4C6B" w:rsidP="0082525E">
            <w:pPr>
              <w:pStyle w:val="Tabletext"/>
            </w:pPr>
            <w:r w:rsidRPr="00832A56">
              <w:t>when the deceased acquired the interest</w:t>
            </w:r>
          </w:p>
        </w:tc>
        <w:tc>
          <w:tcPr>
            <w:tcW w:w="1702" w:type="dxa"/>
            <w:tcBorders>
              <w:top w:val="single" w:sz="2" w:space="0" w:color="auto"/>
              <w:bottom w:val="single" w:sz="4" w:space="0" w:color="auto"/>
            </w:tcBorders>
            <w:shd w:val="clear" w:color="auto" w:fill="auto"/>
          </w:tcPr>
          <w:p w14:paraId="465BA95E" w14:textId="77777777" w:rsidR="00AE4C6B" w:rsidRPr="00832A56" w:rsidRDefault="00AE4C6B" w:rsidP="0082525E">
            <w:pPr>
              <w:pStyle w:val="Tabletext"/>
            </w:pPr>
            <w:r w:rsidRPr="00832A56">
              <w:t>section</w:t>
            </w:r>
            <w:r w:rsidR="00C635E7" w:rsidRPr="00832A56">
              <w:t> </w:t>
            </w:r>
            <w:r w:rsidRPr="00832A56">
              <w:t>115</w:t>
            </w:r>
            <w:r w:rsidR="00A2426B">
              <w:noBreakHyphen/>
            </w:r>
            <w:r w:rsidRPr="00832A56">
              <w:t>30</w:t>
            </w:r>
          </w:p>
        </w:tc>
      </w:tr>
      <w:tr w:rsidR="00DA4E1A" w:rsidRPr="00832A56" w14:paraId="544A05CC" w14:textId="77777777" w:rsidTr="00DC295E">
        <w:trPr>
          <w:cantSplit/>
        </w:trPr>
        <w:tc>
          <w:tcPr>
            <w:tcW w:w="709" w:type="dxa"/>
            <w:tcBorders>
              <w:top w:val="single" w:sz="4" w:space="0" w:color="auto"/>
              <w:bottom w:val="single" w:sz="2" w:space="0" w:color="auto"/>
            </w:tcBorders>
            <w:shd w:val="clear" w:color="auto" w:fill="auto"/>
          </w:tcPr>
          <w:p w14:paraId="74B399C2" w14:textId="77777777" w:rsidR="00DA4E1A" w:rsidRPr="00832A56" w:rsidRDefault="00DA4E1A" w:rsidP="0082525E">
            <w:pPr>
              <w:pStyle w:val="Tabletext"/>
            </w:pPr>
            <w:r w:rsidRPr="00832A56">
              <w:t>8G</w:t>
            </w:r>
          </w:p>
        </w:tc>
        <w:tc>
          <w:tcPr>
            <w:tcW w:w="2618" w:type="dxa"/>
            <w:tcBorders>
              <w:top w:val="single" w:sz="4" w:space="0" w:color="auto"/>
              <w:bottom w:val="single" w:sz="2" w:space="0" w:color="auto"/>
            </w:tcBorders>
            <w:shd w:val="clear" w:color="auto" w:fill="auto"/>
          </w:tcPr>
          <w:p w14:paraId="291EAD9A" w14:textId="77777777" w:rsidR="00DA4E1A" w:rsidRPr="00832A56" w:rsidRDefault="00DA4E1A" w:rsidP="0082525E">
            <w:pPr>
              <w:pStyle w:val="Tabletext"/>
            </w:pPr>
            <w:r w:rsidRPr="00832A56">
              <w:t>You hold a membership interest in the receiving trust involved in a roll</w:t>
            </w:r>
            <w:r w:rsidR="00A2426B">
              <w:noBreakHyphen/>
            </w:r>
            <w:r w:rsidRPr="00832A56">
              <w:t>over under Subdivision</w:t>
            </w:r>
            <w:r w:rsidR="00C635E7" w:rsidRPr="00832A56">
              <w:t> </w:t>
            </w:r>
            <w:r w:rsidRPr="00832A56">
              <w:t>126</w:t>
            </w:r>
            <w:r w:rsidR="00A2426B">
              <w:noBreakHyphen/>
            </w:r>
            <w:r w:rsidRPr="00832A56">
              <w:t>G</w:t>
            </w:r>
          </w:p>
        </w:tc>
        <w:tc>
          <w:tcPr>
            <w:tcW w:w="2060" w:type="dxa"/>
            <w:tcBorders>
              <w:top w:val="single" w:sz="4" w:space="0" w:color="auto"/>
              <w:bottom w:val="single" w:sz="2" w:space="0" w:color="auto"/>
            </w:tcBorders>
            <w:shd w:val="clear" w:color="auto" w:fill="auto"/>
          </w:tcPr>
          <w:p w14:paraId="18F6A5D2" w14:textId="77777777" w:rsidR="00DA4E1A" w:rsidRPr="00832A56" w:rsidRDefault="00DA4E1A" w:rsidP="0082525E">
            <w:pPr>
              <w:pStyle w:val="Tabletext"/>
            </w:pPr>
            <w:r w:rsidRPr="00832A56">
              <w:t>when you acquired the corresponding membership interest in the transferring trust involved in the roll</w:t>
            </w:r>
            <w:r w:rsidR="00A2426B">
              <w:noBreakHyphen/>
            </w:r>
            <w:r w:rsidRPr="00832A56">
              <w:t>over</w:t>
            </w:r>
          </w:p>
        </w:tc>
        <w:tc>
          <w:tcPr>
            <w:tcW w:w="1702" w:type="dxa"/>
            <w:tcBorders>
              <w:top w:val="single" w:sz="4" w:space="0" w:color="auto"/>
              <w:bottom w:val="single" w:sz="2" w:space="0" w:color="auto"/>
            </w:tcBorders>
            <w:shd w:val="clear" w:color="auto" w:fill="auto"/>
          </w:tcPr>
          <w:p w14:paraId="49441798" w14:textId="77777777" w:rsidR="00DA4E1A" w:rsidRPr="00832A56" w:rsidRDefault="00DA4E1A" w:rsidP="0082525E">
            <w:pPr>
              <w:pStyle w:val="Tabletext"/>
            </w:pPr>
            <w:r w:rsidRPr="00832A56">
              <w:t>section</w:t>
            </w:r>
            <w:r w:rsidR="00C635E7" w:rsidRPr="00832A56">
              <w:t> </w:t>
            </w:r>
            <w:r w:rsidRPr="00832A56">
              <w:t>115</w:t>
            </w:r>
            <w:r w:rsidR="00A2426B">
              <w:noBreakHyphen/>
            </w:r>
            <w:r w:rsidRPr="00832A56">
              <w:t>30</w:t>
            </w:r>
          </w:p>
        </w:tc>
      </w:tr>
      <w:tr w:rsidR="00AE4C6B" w:rsidRPr="00832A56" w14:paraId="201B0C79" w14:textId="77777777">
        <w:trPr>
          <w:cantSplit/>
        </w:trPr>
        <w:tc>
          <w:tcPr>
            <w:tcW w:w="709" w:type="dxa"/>
            <w:tcBorders>
              <w:top w:val="single" w:sz="2" w:space="0" w:color="auto"/>
              <w:bottom w:val="single" w:sz="2" w:space="0" w:color="auto"/>
            </w:tcBorders>
            <w:shd w:val="clear" w:color="auto" w:fill="auto"/>
          </w:tcPr>
          <w:p w14:paraId="36CD4C4F" w14:textId="77777777" w:rsidR="00AE4C6B" w:rsidRPr="00832A56" w:rsidRDefault="00AE4C6B" w:rsidP="0082525E">
            <w:pPr>
              <w:pStyle w:val="Tabletext"/>
            </w:pPr>
            <w:r w:rsidRPr="00832A56">
              <w:t>9</w:t>
            </w:r>
          </w:p>
        </w:tc>
        <w:tc>
          <w:tcPr>
            <w:tcW w:w="2618" w:type="dxa"/>
            <w:tcBorders>
              <w:top w:val="single" w:sz="2" w:space="0" w:color="auto"/>
              <w:bottom w:val="single" w:sz="2" w:space="0" w:color="auto"/>
            </w:tcBorders>
            <w:shd w:val="clear" w:color="auto" w:fill="auto"/>
          </w:tcPr>
          <w:p w14:paraId="7CF54D6F" w14:textId="77777777" w:rsidR="00AE4C6B" w:rsidRPr="00832A56" w:rsidRDefault="00AE4C6B" w:rsidP="0082525E">
            <w:pPr>
              <w:pStyle w:val="Tabletext"/>
            </w:pPr>
            <w:r w:rsidRPr="00832A56">
              <w:t>A company or trustee of a unit trust issues you with bonus equities and no amount is included in your assessable income</w:t>
            </w:r>
          </w:p>
        </w:tc>
        <w:tc>
          <w:tcPr>
            <w:tcW w:w="2060" w:type="dxa"/>
            <w:tcBorders>
              <w:top w:val="single" w:sz="2" w:space="0" w:color="auto"/>
              <w:bottom w:val="single" w:sz="2" w:space="0" w:color="auto"/>
            </w:tcBorders>
            <w:shd w:val="clear" w:color="auto" w:fill="auto"/>
          </w:tcPr>
          <w:p w14:paraId="69A89A40" w14:textId="77777777" w:rsidR="00AE4C6B" w:rsidRPr="00832A56" w:rsidRDefault="00AE4C6B" w:rsidP="0082525E">
            <w:pPr>
              <w:pStyle w:val="Tabletext"/>
            </w:pPr>
            <w:r w:rsidRPr="00832A56">
              <w:t>if the original equities are post</w:t>
            </w:r>
            <w:r w:rsidR="00A2426B">
              <w:noBreakHyphen/>
            </w:r>
            <w:r w:rsidRPr="00832A56">
              <w:t>CGT assets, or are pre</w:t>
            </w:r>
            <w:r w:rsidR="00A2426B">
              <w:noBreakHyphen/>
            </w:r>
            <w:r w:rsidRPr="00832A56">
              <w:t>CGT assets and fully paid—when you acquired the original equities; or</w:t>
            </w:r>
            <w:r w:rsidRPr="00832A56">
              <w:br/>
              <w:t>if the original equities are pre</w:t>
            </w:r>
            <w:r w:rsidR="00A2426B">
              <w:noBreakHyphen/>
            </w:r>
            <w:r w:rsidRPr="00832A56">
              <w:t>CGT assets and you had to pay an amount for the bonus equities—when the liability to pay arose</w:t>
            </w:r>
          </w:p>
        </w:tc>
        <w:tc>
          <w:tcPr>
            <w:tcW w:w="1702" w:type="dxa"/>
            <w:tcBorders>
              <w:top w:val="single" w:sz="2" w:space="0" w:color="auto"/>
              <w:bottom w:val="single" w:sz="2" w:space="0" w:color="auto"/>
            </w:tcBorders>
            <w:shd w:val="clear" w:color="auto" w:fill="auto"/>
          </w:tcPr>
          <w:p w14:paraId="04327E11" w14:textId="77777777" w:rsidR="00AE4C6B" w:rsidRPr="00832A56" w:rsidRDefault="00AE4C6B" w:rsidP="0082525E">
            <w:pPr>
              <w:pStyle w:val="Tabletext"/>
            </w:pPr>
            <w:r w:rsidRPr="00832A56">
              <w:t>section</w:t>
            </w:r>
            <w:r w:rsidR="00C635E7" w:rsidRPr="00832A56">
              <w:t> </w:t>
            </w:r>
            <w:r w:rsidRPr="00832A56">
              <w:t>130</w:t>
            </w:r>
            <w:r w:rsidR="00A2426B">
              <w:noBreakHyphen/>
            </w:r>
            <w:r w:rsidRPr="00832A56">
              <w:t>20</w:t>
            </w:r>
          </w:p>
        </w:tc>
      </w:tr>
      <w:tr w:rsidR="00AE4C6B" w:rsidRPr="00832A56" w14:paraId="69629D18" w14:textId="77777777" w:rsidTr="00DC295E">
        <w:trPr>
          <w:cantSplit/>
        </w:trPr>
        <w:tc>
          <w:tcPr>
            <w:tcW w:w="709" w:type="dxa"/>
            <w:tcBorders>
              <w:top w:val="single" w:sz="2" w:space="0" w:color="auto"/>
              <w:bottom w:val="single" w:sz="2" w:space="0" w:color="auto"/>
            </w:tcBorders>
            <w:shd w:val="clear" w:color="auto" w:fill="auto"/>
          </w:tcPr>
          <w:p w14:paraId="48BA3D92" w14:textId="77777777" w:rsidR="00AE4C6B" w:rsidRPr="00832A56" w:rsidRDefault="00AE4C6B" w:rsidP="0082525E">
            <w:pPr>
              <w:pStyle w:val="Tabletext"/>
            </w:pPr>
            <w:r w:rsidRPr="00832A56">
              <w:t>10</w:t>
            </w:r>
          </w:p>
        </w:tc>
        <w:tc>
          <w:tcPr>
            <w:tcW w:w="2618" w:type="dxa"/>
            <w:tcBorders>
              <w:top w:val="single" w:sz="2" w:space="0" w:color="auto"/>
              <w:bottom w:val="single" w:sz="2" w:space="0" w:color="auto"/>
            </w:tcBorders>
            <w:shd w:val="clear" w:color="auto" w:fill="auto"/>
          </w:tcPr>
          <w:p w14:paraId="2BD8EC0C" w14:textId="77777777" w:rsidR="00AE4C6B" w:rsidRPr="00832A56" w:rsidRDefault="00AE4C6B" w:rsidP="0082525E">
            <w:pPr>
              <w:pStyle w:val="Tabletext"/>
            </w:pPr>
            <w:r w:rsidRPr="00832A56">
              <w:t>You own shares in a company or units in a unit trust and you exercise rights to acquire new equities in the company or trust</w:t>
            </w:r>
          </w:p>
        </w:tc>
        <w:tc>
          <w:tcPr>
            <w:tcW w:w="2060" w:type="dxa"/>
            <w:tcBorders>
              <w:top w:val="single" w:sz="2" w:space="0" w:color="auto"/>
              <w:bottom w:val="single" w:sz="2" w:space="0" w:color="auto"/>
            </w:tcBorders>
            <w:shd w:val="clear" w:color="auto" w:fill="auto"/>
          </w:tcPr>
          <w:p w14:paraId="3BE45250" w14:textId="77777777" w:rsidR="00AE4C6B" w:rsidRPr="00832A56" w:rsidRDefault="00AE4C6B" w:rsidP="0082525E">
            <w:pPr>
              <w:pStyle w:val="Tabletext"/>
            </w:pPr>
            <w:r w:rsidRPr="00832A56">
              <w:t>for the rights</w:t>
            </w:r>
            <w:r w:rsidRPr="00832A56">
              <w:br/>
              <w:t>if you acquired them from the company or trustee—when you acquired the original equities; or</w:t>
            </w:r>
            <w:r w:rsidRPr="00832A56">
              <w:br/>
              <w:t>for the new equities—when you exercise the rights</w:t>
            </w:r>
          </w:p>
        </w:tc>
        <w:tc>
          <w:tcPr>
            <w:tcW w:w="1702" w:type="dxa"/>
            <w:tcBorders>
              <w:top w:val="single" w:sz="2" w:space="0" w:color="auto"/>
              <w:bottom w:val="single" w:sz="2" w:space="0" w:color="auto"/>
            </w:tcBorders>
            <w:shd w:val="clear" w:color="auto" w:fill="auto"/>
          </w:tcPr>
          <w:p w14:paraId="4136AB9E" w14:textId="77777777" w:rsidR="00AE4C6B" w:rsidRPr="00832A56" w:rsidRDefault="00AE4C6B" w:rsidP="0082525E">
            <w:pPr>
              <w:pStyle w:val="Tabletext"/>
            </w:pPr>
            <w:r w:rsidRPr="00832A56">
              <w:t>section</w:t>
            </w:r>
            <w:r w:rsidR="00C635E7" w:rsidRPr="00832A56">
              <w:t> </w:t>
            </w:r>
            <w:r w:rsidRPr="00832A56">
              <w:t>130</w:t>
            </w:r>
            <w:r w:rsidR="00A2426B">
              <w:noBreakHyphen/>
            </w:r>
            <w:r w:rsidRPr="00832A56">
              <w:t>40</w:t>
            </w:r>
          </w:p>
        </w:tc>
      </w:tr>
      <w:tr w:rsidR="00AE4C6B" w:rsidRPr="00832A56" w14:paraId="597EC4E4" w14:textId="77777777" w:rsidTr="00DC295E">
        <w:trPr>
          <w:cantSplit/>
        </w:trPr>
        <w:tc>
          <w:tcPr>
            <w:tcW w:w="709" w:type="dxa"/>
            <w:tcBorders>
              <w:top w:val="single" w:sz="2" w:space="0" w:color="auto"/>
              <w:bottom w:val="single" w:sz="4" w:space="0" w:color="auto"/>
            </w:tcBorders>
            <w:shd w:val="clear" w:color="auto" w:fill="auto"/>
          </w:tcPr>
          <w:p w14:paraId="0731939D" w14:textId="77777777" w:rsidR="00AE4C6B" w:rsidRPr="00832A56" w:rsidRDefault="00AE4C6B" w:rsidP="0082525E">
            <w:pPr>
              <w:pStyle w:val="Tabletext"/>
            </w:pPr>
            <w:r w:rsidRPr="00832A56">
              <w:t>11</w:t>
            </w:r>
          </w:p>
        </w:tc>
        <w:tc>
          <w:tcPr>
            <w:tcW w:w="2618" w:type="dxa"/>
            <w:tcBorders>
              <w:top w:val="single" w:sz="2" w:space="0" w:color="auto"/>
              <w:bottom w:val="single" w:sz="4" w:space="0" w:color="auto"/>
            </w:tcBorders>
            <w:shd w:val="clear" w:color="auto" w:fill="auto"/>
          </w:tcPr>
          <w:p w14:paraId="13F8A51C" w14:textId="77777777" w:rsidR="00AE4C6B" w:rsidRPr="00832A56" w:rsidRDefault="00AE4C6B" w:rsidP="0082525E">
            <w:pPr>
              <w:pStyle w:val="Tabletext"/>
            </w:pPr>
            <w:r w:rsidRPr="00832A56">
              <w:t>You acquire shares in a company or units in a unit trust by converting a convertible interest</w:t>
            </w:r>
          </w:p>
        </w:tc>
        <w:tc>
          <w:tcPr>
            <w:tcW w:w="2060" w:type="dxa"/>
            <w:tcBorders>
              <w:top w:val="single" w:sz="2" w:space="0" w:color="auto"/>
              <w:bottom w:val="single" w:sz="4" w:space="0" w:color="auto"/>
            </w:tcBorders>
            <w:shd w:val="clear" w:color="auto" w:fill="auto"/>
          </w:tcPr>
          <w:p w14:paraId="44E2EA0E" w14:textId="77777777" w:rsidR="00AE4C6B" w:rsidRPr="00832A56" w:rsidRDefault="00AE4C6B" w:rsidP="0082525E">
            <w:pPr>
              <w:pStyle w:val="Tabletext"/>
            </w:pPr>
            <w:r w:rsidRPr="00832A56">
              <w:t>when the conversion of the convertible interest happened</w:t>
            </w:r>
          </w:p>
        </w:tc>
        <w:tc>
          <w:tcPr>
            <w:tcW w:w="1702" w:type="dxa"/>
            <w:tcBorders>
              <w:top w:val="single" w:sz="2" w:space="0" w:color="auto"/>
              <w:bottom w:val="single" w:sz="4" w:space="0" w:color="auto"/>
            </w:tcBorders>
            <w:shd w:val="clear" w:color="auto" w:fill="auto"/>
          </w:tcPr>
          <w:p w14:paraId="5039EE7B" w14:textId="77777777" w:rsidR="00AE4C6B" w:rsidRPr="00832A56" w:rsidRDefault="00AE4C6B" w:rsidP="0082525E">
            <w:pPr>
              <w:pStyle w:val="Tabletext"/>
            </w:pPr>
            <w:r w:rsidRPr="00832A56">
              <w:t>section</w:t>
            </w:r>
            <w:r w:rsidR="00C635E7" w:rsidRPr="00832A56">
              <w:t> </w:t>
            </w:r>
            <w:r w:rsidRPr="00832A56">
              <w:t>130</w:t>
            </w:r>
            <w:r w:rsidR="00A2426B">
              <w:noBreakHyphen/>
            </w:r>
            <w:r w:rsidRPr="00832A56">
              <w:t>60</w:t>
            </w:r>
          </w:p>
        </w:tc>
      </w:tr>
      <w:tr w:rsidR="00AE4C6B" w:rsidRPr="00832A56" w14:paraId="04095DE4" w14:textId="77777777" w:rsidTr="00DC295E">
        <w:trPr>
          <w:cantSplit/>
        </w:trPr>
        <w:tc>
          <w:tcPr>
            <w:tcW w:w="709" w:type="dxa"/>
            <w:tcBorders>
              <w:top w:val="single" w:sz="4" w:space="0" w:color="auto"/>
              <w:bottom w:val="single" w:sz="2" w:space="0" w:color="auto"/>
            </w:tcBorders>
            <w:shd w:val="clear" w:color="auto" w:fill="auto"/>
          </w:tcPr>
          <w:p w14:paraId="6F54415B" w14:textId="77777777" w:rsidR="00AE4C6B" w:rsidRPr="00832A56" w:rsidRDefault="00AE4C6B" w:rsidP="0082525E">
            <w:pPr>
              <w:pStyle w:val="Tabletext"/>
            </w:pPr>
            <w:r w:rsidRPr="00832A56">
              <w:t>11A</w:t>
            </w:r>
          </w:p>
        </w:tc>
        <w:tc>
          <w:tcPr>
            <w:tcW w:w="2618" w:type="dxa"/>
            <w:tcBorders>
              <w:top w:val="single" w:sz="4" w:space="0" w:color="auto"/>
              <w:bottom w:val="single" w:sz="2" w:space="0" w:color="auto"/>
            </w:tcBorders>
            <w:shd w:val="clear" w:color="auto" w:fill="auto"/>
          </w:tcPr>
          <w:p w14:paraId="0E5C3ACB" w14:textId="77777777" w:rsidR="00AE4C6B" w:rsidRPr="00832A56" w:rsidRDefault="00AE4C6B" w:rsidP="0082525E">
            <w:pPr>
              <w:pStyle w:val="Tabletext"/>
            </w:pPr>
            <w:r w:rsidRPr="00832A56">
              <w:t>You acquire shares in a company in exchange for the disposal of an exchangeable interest, and the disposal of the exchangeable interest was to:</w:t>
            </w:r>
          </w:p>
          <w:p w14:paraId="0348459B" w14:textId="77777777" w:rsidR="00AE4C6B" w:rsidRPr="00832A56" w:rsidRDefault="00AE4C6B" w:rsidP="00AE4C6B">
            <w:pPr>
              <w:pStyle w:val="Tablea"/>
            </w:pPr>
            <w:r w:rsidRPr="00832A56">
              <w:t>(a) the issuer of the exchangeable interest; or</w:t>
            </w:r>
          </w:p>
          <w:p w14:paraId="06A30635" w14:textId="77777777" w:rsidR="00AE4C6B" w:rsidRPr="00832A56" w:rsidRDefault="00AE4C6B" w:rsidP="00AE4C6B">
            <w:pPr>
              <w:pStyle w:val="Tablea"/>
            </w:pPr>
            <w:r w:rsidRPr="00832A56">
              <w:t>(b) a connected entity of the issuer of the exchangeable interest</w:t>
            </w:r>
          </w:p>
        </w:tc>
        <w:tc>
          <w:tcPr>
            <w:tcW w:w="2060" w:type="dxa"/>
            <w:tcBorders>
              <w:top w:val="single" w:sz="4" w:space="0" w:color="auto"/>
              <w:bottom w:val="single" w:sz="2" w:space="0" w:color="auto"/>
            </w:tcBorders>
            <w:shd w:val="clear" w:color="auto" w:fill="auto"/>
          </w:tcPr>
          <w:p w14:paraId="3731C9E4" w14:textId="77777777" w:rsidR="00AE4C6B" w:rsidRPr="00832A56" w:rsidRDefault="00AE4C6B" w:rsidP="0082525E">
            <w:pPr>
              <w:pStyle w:val="Tabletext"/>
            </w:pPr>
            <w:r w:rsidRPr="00832A56">
              <w:t>when the disposal of the exchangeable interest happened</w:t>
            </w:r>
          </w:p>
        </w:tc>
        <w:tc>
          <w:tcPr>
            <w:tcW w:w="1702" w:type="dxa"/>
            <w:tcBorders>
              <w:top w:val="single" w:sz="4" w:space="0" w:color="auto"/>
              <w:bottom w:val="single" w:sz="2" w:space="0" w:color="auto"/>
            </w:tcBorders>
            <w:shd w:val="clear" w:color="auto" w:fill="auto"/>
          </w:tcPr>
          <w:p w14:paraId="0C1B07DD" w14:textId="77777777" w:rsidR="00AE4C6B" w:rsidRPr="00832A56" w:rsidRDefault="00AE4C6B" w:rsidP="0082525E">
            <w:pPr>
              <w:pStyle w:val="Tabletext"/>
            </w:pPr>
            <w:r w:rsidRPr="00832A56">
              <w:t>section</w:t>
            </w:r>
            <w:r w:rsidR="00C635E7" w:rsidRPr="00832A56">
              <w:t> </w:t>
            </w:r>
            <w:r w:rsidRPr="00832A56">
              <w:t>130</w:t>
            </w:r>
            <w:r w:rsidR="00A2426B">
              <w:noBreakHyphen/>
            </w:r>
            <w:r w:rsidRPr="00832A56">
              <w:t>105</w:t>
            </w:r>
          </w:p>
        </w:tc>
      </w:tr>
      <w:tr w:rsidR="00AE4C6B" w:rsidRPr="00832A56" w14:paraId="47ADF521" w14:textId="77777777">
        <w:trPr>
          <w:cantSplit/>
        </w:trPr>
        <w:tc>
          <w:tcPr>
            <w:tcW w:w="709" w:type="dxa"/>
            <w:tcBorders>
              <w:top w:val="single" w:sz="2" w:space="0" w:color="auto"/>
              <w:bottom w:val="single" w:sz="2" w:space="0" w:color="auto"/>
            </w:tcBorders>
            <w:shd w:val="clear" w:color="auto" w:fill="auto"/>
          </w:tcPr>
          <w:p w14:paraId="76639492" w14:textId="77777777" w:rsidR="00AE4C6B" w:rsidRPr="00832A56" w:rsidRDefault="00AE4C6B" w:rsidP="0082525E">
            <w:pPr>
              <w:pStyle w:val="Tabletext"/>
            </w:pPr>
            <w:r w:rsidRPr="00832A56">
              <w:t>11B</w:t>
            </w:r>
          </w:p>
        </w:tc>
        <w:tc>
          <w:tcPr>
            <w:tcW w:w="2618" w:type="dxa"/>
            <w:tcBorders>
              <w:top w:val="single" w:sz="2" w:space="0" w:color="auto"/>
              <w:bottom w:val="single" w:sz="2" w:space="0" w:color="auto"/>
            </w:tcBorders>
            <w:shd w:val="clear" w:color="auto" w:fill="auto"/>
          </w:tcPr>
          <w:p w14:paraId="65478D56" w14:textId="77777777" w:rsidR="00AE4C6B" w:rsidRPr="00832A56" w:rsidRDefault="00AE4C6B" w:rsidP="0082525E">
            <w:pPr>
              <w:pStyle w:val="Tabletext"/>
            </w:pPr>
            <w:r w:rsidRPr="00832A56">
              <w:t>You acquire shares in a company in exchange for the redemption of an exchangeable interest</w:t>
            </w:r>
          </w:p>
        </w:tc>
        <w:tc>
          <w:tcPr>
            <w:tcW w:w="2060" w:type="dxa"/>
            <w:tcBorders>
              <w:top w:val="single" w:sz="2" w:space="0" w:color="auto"/>
              <w:bottom w:val="single" w:sz="2" w:space="0" w:color="auto"/>
            </w:tcBorders>
            <w:shd w:val="clear" w:color="auto" w:fill="auto"/>
          </w:tcPr>
          <w:p w14:paraId="05061674" w14:textId="77777777" w:rsidR="00AE4C6B" w:rsidRPr="00832A56" w:rsidRDefault="00AE4C6B" w:rsidP="0082525E">
            <w:pPr>
              <w:pStyle w:val="Tabletext"/>
            </w:pPr>
            <w:r w:rsidRPr="00832A56">
              <w:t>when the redemption of the exchangeable interest happened</w:t>
            </w:r>
          </w:p>
        </w:tc>
        <w:tc>
          <w:tcPr>
            <w:tcW w:w="1702" w:type="dxa"/>
            <w:tcBorders>
              <w:top w:val="single" w:sz="2" w:space="0" w:color="auto"/>
              <w:bottom w:val="single" w:sz="2" w:space="0" w:color="auto"/>
            </w:tcBorders>
            <w:shd w:val="clear" w:color="auto" w:fill="auto"/>
          </w:tcPr>
          <w:p w14:paraId="55981D6E" w14:textId="77777777" w:rsidR="00AE4C6B" w:rsidRPr="00832A56" w:rsidRDefault="00AE4C6B" w:rsidP="0082525E">
            <w:pPr>
              <w:pStyle w:val="Tabletext"/>
            </w:pPr>
            <w:r w:rsidRPr="00832A56">
              <w:t>section</w:t>
            </w:r>
            <w:r w:rsidR="00C635E7" w:rsidRPr="00832A56">
              <w:t> </w:t>
            </w:r>
            <w:r w:rsidRPr="00832A56">
              <w:t>130</w:t>
            </w:r>
            <w:r w:rsidR="00A2426B">
              <w:noBreakHyphen/>
            </w:r>
            <w:r w:rsidRPr="00832A56">
              <w:t>105</w:t>
            </w:r>
          </w:p>
        </w:tc>
      </w:tr>
      <w:tr w:rsidR="00AE4C6B" w:rsidRPr="00832A56" w14:paraId="1A9810CD" w14:textId="77777777" w:rsidTr="00DC295E">
        <w:trPr>
          <w:cantSplit/>
        </w:trPr>
        <w:tc>
          <w:tcPr>
            <w:tcW w:w="709" w:type="dxa"/>
            <w:tcBorders>
              <w:top w:val="single" w:sz="2" w:space="0" w:color="auto"/>
              <w:bottom w:val="single" w:sz="2" w:space="0" w:color="auto"/>
            </w:tcBorders>
            <w:shd w:val="clear" w:color="auto" w:fill="auto"/>
          </w:tcPr>
          <w:p w14:paraId="77A1C99A" w14:textId="77777777" w:rsidR="00AE4C6B" w:rsidRPr="00832A56" w:rsidRDefault="00AE4C6B" w:rsidP="0082525E">
            <w:pPr>
              <w:pStyle w:val="Tabletext"/>
            </w:pPr>
            <w:r w:rsidRPr="00832A56">
              <w:t>13</w:t>
            </w:r>
          </w:p>
        </w:tc>
        <w:tc>
          <w:tcPr>
            <w:tcW w:w="2618" w:type="dxa"/>
            <w:tcBorders>
              <w:top w:val="single" w:sz="2" w:space="0" w:color="auto"/>
              <w:bottom w:val="single" w:sz="2" w:space="0" w:color="auto"/>
            </w:tcBorders>
            <w:shd w:val="clear" w:color="auto" w:fill="auto"/>
          </w:tcPr>
          <w:p w14:paraId="14C01840" w14:textId="77777777" w:rsidR="00AE4C6B" w:rsidRPr="00832A56" w:rsidRDefault="00AE4C6B" w:rsidP="0082525E">
            <w:pPr>
              <w:pStyle w:val="Tabletext"/>
            </w:pPr>
            <w:r w:rsidRPr="00832A56">
              <w:t>You (as a lessee of land) acquire the reversionary interest of the lessor and there is no roll</w:t>
            </w:r>
            <w:r w:rsidR="00A2426B">
              <w:noBreakHyphen/>
            </w:r>
            <w:r w:rsidRPr="00832A56">
              <w:t>over for the acquisition</w:t>
            </w:r>
          </w:p>
        </w:tc>
        <w:tc>
          <w:tcPr>
            <w:tcW w:w="2060" w:type="dxa"/>
            <w:tcBorders>
              <w:top w:val="single" w:sz="2" w:space="0" w:color="auto"/>
              <w:bottom w:val="single" w:sz="2" w:space="0" w:color="auto"/>
            </w:tcBorders>
            <w:shd w:val="clear" w:color="auto" w:fill="auto"/>
          </w:tcPr>
          <w:p w14:paraId="286F1A1B" w14:textId="77777777" w:rsidR="00AE4C6B" w:rsidRPr="00832A56" w:rsidRDefault="00AE4C6B" w:rsidP="0082525E">
            <w:pPr>
              <w:pStyle w:val="Tabletext"/>
            </w:pPr>
            <w:r w:rsidRPr="00832A56">
              <w:t>if term of lease was for 99 years or more—when the lease was granted or assigned to you; or</w:t>
            </w:r>
            <w:r w:rsidRPr="00832A56">
              <w:rPr>
                <w:i/>
              </w:rPr>
              <w:br/>
            </w:r>
            <w:r w:rsidRPr="00832A56">
              <w:t>if term of lease less than 99 years—when the reversionary interest acquired</w:t>
            </w:r>
          </w:p>
        </w:tc>
        <w:tc>
          <w:tcPr>
            <w:tcW w:w="1702" w:type="dxa"/>
            <w:tcBorders>
              <w:top w:val="single" w:sz="2" w:space="0" w:color="auto"/>
              <w:bottom w:val="single" w:sz="2" w:space="0" w:color="auto"/>
            </w:tcBorders>
            <w:shd w:val="clear" w:color="auto" w:fill="auto"/>
          </w:tcPr>
          <w:p w14:paraId="494942E4" w14:textId="77777777" w:rsidR="00AE4C6B" w:rsidRPr="00832A56" w:rsidRDefault="00AE4C6B" w:rsidP="0082525E">
            <w:pPr>
              <w:pStyle w:val="Tabletext"/>
            </w:pPr>
            <w:r w:rsidRPr="00832A56">
              <w:t>section</w:t>
            </w:r>
            <w:r w:rsidR="00C635E7" w:rsidRPr="00832A56">
              <w:t> </w:t>
            </w:r>
            <w:r w:rsidRPr="00832A56">
              <w:t>132</w:t>
            </w:r>
            <w:r w:rsidR="00A2426B">
              <w:noBreakHyphen/>
            </w:r>
            <w:r w:rsidRPr="00832A56">
              <w:t>15</w:t>
            </w:r>
          </w:p>
        </w:tc>
      </w:tr>
      <w:tr w:rsidR="00AE4C6B" w:rsidRPr="00832A56" w14:paraId="0EFD8CAD" w14:textId="77777777" w:rsidTr="00DC295E">
        <w:trPr>
          <w:cantSplit/>
        </w:trPr>
        <w:tc>
          <w:tcPr>
            <w:tcW w:w="709" w:type="dxa"/>
            <w:tcBorders>
              <w:top w:val="single" w:sz="2" w:space="0" w:color="auto"/>
              <w:bottom w:val="single" w:sz="4" w:space="0" w:color="auto"/>
            </w:tcBorders>
            <w:shd w:val="clear" w:color="auto" w:fill="auto"/>
          </w:tcPr>
          <w:p w14:paraId="56C9587F" w14:textId="77777777" w:rsidR="00AE4C6B" w:rsidRPr="00832A56" w:rsidRDefault="00AE4C6B" w:rsidP="0082525E">
            <w:pPr>
              <w:pStyle w:val="Tabletext"/>
            </w:pPr>
            <w:r w:rsidRPr="00832A56">
              <w:t>14</w:t>
            </w:r>
          </w:p>
        </w:tc>
        <w:tc>
          <w:tcPr>
            <w:tcW w:w="2618" w:type="dxa"/>
            <w:tcBorders>
              <w:top w:val="single" w:sz="2" w:space="0" w:color="auto"/>
              <w:bottom w:val="single" w:sz="4" w:space="0" w:color="auto"/>
            </w:tcBorders>
            <w:shd w:val="clear" w:color="auto" w:fill="auto"/>
          </w:tcPr>
          <w:p w14:paraId="0554D9AE" w14:textId="77777777" w:rsidR="00AE4C6B" w:rsidRPr="00832A56" w:rsidRDefault="00AE4C6B" w:rsidP="0082525E">
            <w:pPr>
              <w:pStyle w:val="Tabletext"/>
            </w:pPr>
            <w:r w:rsidRPr="00832A56">
              <w:t xml:space="preserve">You acquired a CGT asset before </w:t>
            </w:r>
            <w:r w:rsidR="00576E3C" w:rsidRPr="00832A56">
              <w:t>20 September</w:t>
            </w:r>
            <w:r w:rsidRPr="00832A56">
              <w:t xml:space="preserve"> 1985, and there has since been a change in the majority underlying interests in the asset</w:t>
            </w:r>
          </w:p>
        </w:tc>
        <w:tc>
          <w:tcPr>
            <w:tcW w:w="2060" w:type="dxa"/>
            <w:tcBorders>
              <w:top w:val="single" w:sz="2" w:space="0" w:color="auto"/>
              <w:bottom w:val="single" w:sz="4" w:space="0" w:color="auto"/>
            </w:tcBorders>
            <w:shd w:val="clear" w:color="auto" w:fill="auto"/>
          </w:tcPr>
          <w:p w14:paraId="232F9E03" w14:textId="77777777" w:rsidR="00AE4C6B" w:rsidRPr="00832A56" w:rsidRDefault="00AE4C6B" w:rsidP="0082525E">
            <w:pPr>
              <w:pStyle w:val="Tabletext"/>
            </w:pPr>
            <w:r w:rsidRPr="00832A56">
              <w:t>at the time of the change</w:t>
            </w:r>
          </w:p>
        </w:tc>
        <w:tc>
          <w:tcPr>
            <w:tcW w:w="1702" w:type="dxa"/>
            <w:tcBorders>
              <w:top w:val="single" w:sz="2" w:space="0" w:color="auto"/>
              <w:bottom w:val="single" w:sz="4" w:space="0" w:color="auto"/>
            </w:tcBorders>
            <w:shd w:val="clear" w:color="auto" w:fill="auto"/>
          </w:tcPr>
          <w:p w14:paraId="74CD9C99" w14:textId="77777777" w:rsidR="00AE4C6B" w:rsidRPr="00832A56" w:rsidRDefault="00AE4C6B" w:rsidP="0082525E">
            <w:pPr>
              <w:pStyle w:val="Tabletext"/>
            </w:pPr>
            <w:r w:rsidRPr="00832A56">
              <w:t>Division</w:t>
            </w:r>
            <w:r w:rsidR="00C635E7" w:rsidRPr="00832A56">
              <w:t> </w:t>
            </w:r>
            <w:r w:rsidRPr="00832A56">
              <w:t>149</w:t>
            </w:r>
          </w:p>
        </w:tc>
      </w:tr>
      <w:tr w:rsidR="00AE4C6B" w:rsidRPr="00832A56" w14:paraId="0CC93377" w14:textId="77777777" w:rsidTr="00DC295E">
        <w:trPr>
          <w:cantSplit/>
        </w:trPr>
        <w:tc>
          <w:tcPr>
            <w:tcW w:w="709" w:type="dxa"/>
            <w:tcBorders>
              <w:top w:val="single" w:sz="4" w:space="0" w:color="auto"/>
              <w:bottom w:val="single" w:sz="2" w:space="0" w:color="auto"/>
            </w:tcBorders>
            <w:shd w:val="clear" w:color="auto" w:fill="auto"/>
          </w:tcPr>
          <w:p w14:paraId="300A7C53" w14:textId="77777777" w:rsidR="00AE4C6B" w:rsidRPr="00832A56" w:rsidRDefault="00AE4C6B" w:rsidP="00B842C7">
            <w:pPr>
              <w:pStyle w:val="Tabletext"/>
              <w:keepNext/>
              <w:keepLines/>
            </w:pPr>
            <w:r w:rsidRPr="00832A56">
              <w:t>15</w:t>
            </w:r>
          </w:p>
        </w:tc>
        <w:tc>
          <w:tcPr>
            <w:tcW w:w="2618" w:type="dxa"/>
            <w:tcBorders>
              <w:top w:val="single" w:sz="4" w:space="0" w:color="auto"/>
              <w:bottom w:val="single" w:sz="2" w:space="0" w:color="auto"/>
            </w:tcBorders>
            <w:shd w:val="clear" w:color="auto" w:fill="auto"/>
          </w:tcPr>
          <w:p w14:paraId="1D504DD4" w14:textId="77777777" w:rsidR="00AE4C6B" w:rsidRPr="00832A56" w:rsidRDefault="00AE4C6B" w:rsidP="00B842C7">
            <w:pPr>
              <w:pStyle w:val="Tabletext"/>
              <w:keepNext/>
              <w:keepLines/>
            </w:pPr>
            <w:r w:rsidRPr="00832A56">
              <w:t xml:space="preserve">You become an Australian resident </w:t>
            </w:r>
            <w:r w:rsidR="000E0A84" w:rsidRPr="00832A56">
              <w:t xml:space="preserve">(but not a temporary resident) </w:t>
            </w:r>
            <w:r w:rsidRPr="00832A56">
              <w:t xml:space="preserve">and you owned a CGT asset that you acquired on or after </w:t>
            </w:r>
            <w:r w:rsidR="00576E3C" w:rsidRPr="00832A56">
              <w:t>20 September</w:t>
            </w:r>
            <w:r w:rsidRPr="00832A56">
              <w:t xml:space="preserve"> 1985 and that </w:t>
            </w:r>
            <w:r w:rsidR="00245E75" w:rsidRPr="00832A56">
              <w:t xml:space="preserve">was not </w:t>
            </w:r>
            <w:r w:rsidR="00A2426B" w:rsidRPr="00A2426B">
              <w:rPr>
                <w:position w:val="6"/>
                <w:sz w:val="16"/>
              </w:rPr>
              <w:t>*</w:t>
            </w:r>
            <w:r w:rsidR="00245E75" w:rsidRPr="00832A56">
              <w:t>taxable Australian property</w:t>
            </w:r>
          </w:p>
        </w:tc>
        <w:tc>
          <w:tcPr>
            <w:tcW w:w="2060" w:type="dxa"/>
            <w:tcBorders>
              <w:top w:val="single" w:sz="4" w:space="0" w:color="auto"/>
              <w:bottom w:val="single" w:sz="2" w:space="0" w:color="auto"/>
            </w:tcBorders>
            <w:shd w:val="clear" w:color="auto" w:fill="auto"/>
          </w:tcPr>
          <w:p w14:paraId="2CC6710B" w14:textId="77777777" w:rsidR="00AE4C6B" w:rsidRPr="00832A56" w:rsidRDefault="00AE4C6B" w:rsidP="00B842C7">
            <w:pPr>
              <w:pStyle w:val="Tabletext"/>
              <w:keepNext/>
              <w:keepLines/>
            </w:pPr>
            <w:r w:rsidRPr="00832A56">
              <w:t>when you become an Australian resident</w:t>
            </w:r>
            <w:r w:rsidR="00242685" w:rsidRPr="00832A56">
              <w:t xml:space="preserve"> (but not a temporary resident)</w:t>
            </w:r>
          </w:p>
        </w:tc>
        <w:tc>
          <w:tcPr>
            <w:tcW w:w="1702" w:type="dxa"/>
            <w:tcBorders>
              <w:top w:val="single" w:sz="4" w:space="0" w:color="auto"/>
              <w:bottom w:val="single" w:sz="2" w:space="0" w:color="auto"/>
            </w:tcBorders>
            <w:shd w:val="clear" w:color="auto" w:fill="auto"/>
          </w:tcPr>
          <w:p w14:paraId="53EB8138" w14:textId="77777777" w:rsidR="00AE4C6B" w:rsidRPr="00832A56" w:rsidRDefault="00245E75" w:rsidP="00B842C7">
            <w:pPr>
              <w:pStyle w:val="Tabletext"/>
              <w:keepNext/>
              <w:keepLines/>
            </w:pPr>
            <w:r w:rsidRPr="00832A56">
              <w:t>section</w:t>
            </w:r>
            <w:r w:rsidR="00C635E7" w:rsidRPr="00832A56">
              <w:t> </w:t>
            </w:r>
            <w:r w:rsidRPr="00832A56">
              <w:t>855</w:t>
            </w:r>
            <w:r w:rsidR="00A2426B">
              <w:noBreakHyphen/>
            </w:r>
            <w:r w:rsidRPr="00832A56">
              <w:t>45</w:t>
            </w:r>
          </w:p>
        </w:tc>
      </w:tr>
      <w:tr w:rsidR="00D83CBB" w:rsidRPr="00832A56" w14:paraId="6DDF5147" w14:textId="77777777">
        <w:trPr>
          <w:cantSplit/>
        </w:trPr>
        <w:tc>
          <w:tcPr>
            <w:tcW w:w="709" w:type="dxa"/>
            <w:tcBorders>
              <w:top w:val="single" w:sz="2" w:space="0" w:color="auto"/>
              <w:bottom w:val="single" w:sz="2" w:space="0" w:color="auto"/>
            </w:tcBorders>
            <w:shd w:val="clear" w:color="auto" w:fill="auto"/>
          </w:tcPr>
          <w:p w14:paraId="1DC801D9" w14:textId="77777777" w:rsidR="00D83CBB" w:rsidRPr="00832A56" w:rsidRDefault="00D83CBB" w:rsidP="0082525E">
            <w:pPr>
              <w:pStyle w:val="Tabletext"/>
            </w:pPr>
            <w:r w:rsidRPr="00832A56">
              <w:t>15A</w:t>
            </w:r>
          </w:p>
        </w:tc>
        <w:tc>
          <w:tcPr>
            <w:tcW w:w="2618" w:type="dxa"/>
            <w:tcBorders>
              <w:top w:val="single" w:sz="2" w:space="0" w:color="auto"/>
              <w:bottom w:val="single" w:sz="2" w:space="0" w:color="auto"/>
            </w:tcBorders>
            <w:shd w:val="clear" w:color="auto" w:fill="auto"/>
          </w:tcPr>
          <w:p w14:paraId="1CFB9C5A" w14:textId="77777777" w:rsidR="00D83CBB" w:rsidRPr="00832A56" w:rsidRDefault="00D83CBB" w:rsidP="0082525E">
            <w:pPr>
              <w:pStyle w:val="Tabletext"/>
            </w:pPr>
            <w:r w:rsidRPr="00832A56">
              <w:t xml:space="preserve">You are a temporary resident, you then cease to be a temporary resident (but remain, at that time, an Australian resident) and you owned a CGT asset that you acquired on or after </w:t>
            </w:r>
            <w:r w:rsidR="00576E3C" w:rsidRPr="00832A56">
              <w:t>20 September</w:t>
            </w:r>
            <w:r w:rsidRPr="00832A56">
              <w:t xml:space="preserve"> 1985 and that </w:t>
            </w:r>
            <w:r w:rsidR="00245E75" w:rsidRPr="00832A56">
              <w:t xml:space="preserve">was not </w:t>
            </w:r>
            <w:r w:rsidR="00A2426B" w:rsidRPr="00A2426B">
              <w:rPr>
                <w:position w:val="6"/>
                <w:sz w:val="16"/>
              </w:rPr>
              <w:t>*</w:t>
            </w:r>
            <w:r w:rsidR="00245E75" w:rsidRPr="00832A56">
              <w:t>taxable Australian property</w:t>
            </w:r>
          </w:p>
        </w:tc>
        <w:tc>
          <w:tcPr>
            <w:tcW w:w="2060" w:type="dxa"/>
            <w:tcBorders>
              <w:top w:val="single" w:sz="2" w:space="0" w:color="auto"/>
              <w:bottom w:val="single" w:sz="2" w:space="0" w:color="auto"/>
            </w:tcBorders>
            <w:shd w:val="clear" w:color="auto" w:fill="auto"/>
          </w:tcPr>
          <w:p w14:paraId="7BA9FD36" w14:textId="77777777" w:rsidR="00D83CBB" w:rsidRPr="00832A56" w:rsidRDefault="00D83CBB" w:rsidP="0082525E">
            <w:pPr>
              <w:pStyle w:val="Tabletext"/>
            </w:pPr>
            <w:r w:rsidRPr="00832A56">
              <w:t>when you cease to be a temporary resident</w:t>
            </w:r>
          </w:p>
        </w:tc>
        <w:tc>
          <w:tcPr>
            <w:tcW w:w="1702" w:type="dxa"/>
            <w:tcBorders>
              <w:top w:val="single" w:sz="2" w:space="0" w:color="auto"/>
              <w:bottom w:val="single" w:sz="2" w:space="0" w:color="auto"/>
            </w:tcBorders>
            <w:shd w:val="clear" w:color="auto" w:fill="auto"/>
          </w:tcPr>
          <w:p w14:paraId="4363FCA0" w14:textId="77777777" w:rsidR="00D83CBB" w:rsidRPr="00832A56" w:rsidRDefault="00D83CBB" w:rsidP="0082525E">
            <w:pPr>
              <w:pStyle w:val="Tabletext"/>
            </w:pPr>
            <w:r w:rsidRPr="00832A56">
              <w:t>section</w:t>
            </w:r>
            <w:r w:rsidR="00C635E7" w:rsidRPr="00832A56">
              <w:t> </w:t>
            </w:r>
            <w:r w:rsidRPr="00832A56">
              <w:t>768</w:t>
            </w:r>
            <w:r w:rsidR="00A2426B">
              <w:noBreakHyphen/>
            </w:r>
            <w:r w:rsidRPr="00832A56">
              <w:t>955</w:t>
            </w:r>
          </w:p>
        </w:tc>
      </w:tr>
      <w:tr w:rsidR="00AE4C6B" w:rsidRPr="00832A56" w14:paraId="28D0AE6C" w14:textId="77777777">
        <w:trPr>
          <w:cantSplit/>
        </w:trPr>
        <w:tc>
          <w:tcPr>
            <w:tcW w:w="709" w:type="dxa"/>
            <w:tcBorders>
              <w:top w:val="single" w:sz="2" w:space="0" w:color="auto"/>
              <w:bottom w:val="single" w:sz="2" w:space="0" w:color="auto"/>
            </w:tcBorders>
            <w:shd w:val="clear" w:color="auto" w:fill="auto"/>
          </w:tcPr>
          <w:p w14:paraId="2B3DF1C0" w14:textId="77777777" w:rsidR="00AE4C6B" w:rsidRPr="00832A56" w:rsidRDefault="00AE4C6B" w:rsidP="0082525E">
            <w:pPr>
              <w:pStyle w:val="Tabletext"/>
            </w:pPr>
            <w:r w:rsidRPr="00832A56">
              <w:t>16</w:t>
            </w:r>
          </w:p>
        </w:tc>
        <w:tc>
          <w:tcPr>
            <w:tcW w:w="2618" w:type="dxa"/>
            <w:tcBorders>
              <w:top w:val="single" w:sz="2" w:space="0" w:color="auto"/>
              <w:bottom w:val="single" w:sz="2" w:space="0" w:color="auto"/>
            </w:tcBorders>
            <w:shd w:val="clear" w:color="auto" w:fill="auto"/>
          </w:tcPr>
          <w:p w14:paraId="02702E64" w14:textId="77777777" w:rsidR="00AE4C6B" w:rsidRPr="00832A56" w:rsidRDefault="00AE4C6B" w:rsidP="0082525E">
            <w:pPr>
              <w:pStyle w:val="Tabletext"/>
            </w:pPr>
            <w:r w:rsidRPr="00832A56">
              <w:t xml:space="preserve">A trust of which you are trustee becomes a resident trust for CGT purposes and you owned a CGT asset that you acquired on or after </w:t>
            </w:r>
            <w:r w:rsidR="00576E3C" w:rsidRPr="00832A56">
              <w:t>20 September</w:t>
            </w:r>
            <w:r w:rsidRPr="00832A56">
              <w:t xml:space="preserve"> 1985 and that </w:t>
            </w:r>
            <w:r w:rsidR="00245E75" w:rsidRPr="00832A56">
              <w:t xml:space="preserve">was not </w:t>
            </w:r>
            <w:r w:rsidR="00A2426B" w:rsidRPr="00A2426B">
              <w:rPr>
                <w:position w:val="6"/>
                <w:sz w:val="16"/>
              </w:rPr>
              <w:t>*</w:t>
            </w:r>
            <w:r w:rsidR="00245E75" w:rsidRPr="00832A56">
              <w:t>taxable Australian property</w:t>
            </w:r>
          </w:p>
        </w:tc>
        <w:tc>
          <w:tcPr>
            <w:tcW w:w="2060" w:type="dxa"/>
            <w:tcBorders>
              <w:top w:val="single" w:sz="2" w:space="0" w:color="auto"/>
              <w:bottom w:val="single" w:sz="2" w:space="0" w:color="auto"/>
            </w:tcBorders>
            <w:shd w:val="clear" w:color="auto" w:fill="auto"/>
          </w:tcPr>
          <w:p w14:paraId="24B06B6D" w14:textId="77777777" w:rsidR="00AE4C6B" w:rsidRPr="00832A56" w:rsidRDefault="00AE4C6B" w:rsidP="0082525E">
            <w:pPr>
              <w:pStyle w:val="Tabletext"/>
            </w:pPr>
            <w:r w:rsidRPr="00832A56">
              <w:t>when the trust becomes a resident trust for CGT purposes</w:t>
            </w:r>
          </w:p>
        </w:tc>
        <w:tc>
          <w:tcPr>
            <w:tcW w:w="1702" w:type="dxa"/>
            <w:tcBorders>
              <w:top w:val="single" w:sz="2" w:space="0" w:color="auto"/>
              <w:bottom w:val="single" w:sz="2" w:space="0" w:color="auto"/>
            </w:tcBorders>
            <w:shd w:val="clear" w:color="auto" w:fill="auto"/>
          </w:tcPr>
          <w:p w14:paraId="1F15F7D0" w14:textId="77777777" w:rsidR="00AE4C6B" w:rsidRPr="00832A56" w:rsidRDefault="00245E75" w:rsidP="0082525E">
            <w:pPr>
              <w:pStyle w:val="Tabletext"/>
            </w:pPr>
            <w:r w:rsidRPr="00832A56">
              <w:t>section</w:t>
            </w:r>
            <w:r w:rsidR="00C635E7" w:rsidRPr="00832A56">
              <w:t> </w:t>
            </w:r>
            <w:r w:rsidRPr="00832A56">
              <w:t>855</w:t>
            </w:r>
            <w:r w:rsidR="00A2426B">
              <w:noBreakHyphen/>
            </w:r>
            <w:r w:rsidRPr="00832A56">
              <w:t>50</w:t>
            </w:r>
          </w:p>
        </w:tc>
      </w:tr>
      <w:tr w:rsidR="00AE4C6B" w:rsidRPr="00832A56" w14:paraId="010CFED2" w14:textId="77777777">
        <w:trPr>
          <w:cantSplit/>
        </w:trPr>
        <w:tc>
          <w:tcPr>
            <w:tcW w:w="709" w:type="dxa"/>
            <w:tcBorders>
              <w:top w:val="single" w:sz="2" w:space="0" w:color="auto"/>
              <w:bottom w:val="single" w:sz="12" w:space="0" w:color="auto"/>
            </w:tcBorders>
          </w:tcPr>
          <w:p w14:paraId="68C02020" w14:textId="77777777" w:rsidR="00AE4C6B" w:rsidRPr="00832A56" w:rsidRDefault="00AE4C6B" w:rsidP="0082525E">
            <w:pPr>
              <w:pStyle w:val="Tabletext"/>
            </w:pPr>
            <w:r w:rsidRPr="00832A56">
              <w:t>17</w:t>
            </w:r>
          </w:p>
        </w:tc>
        <w:tc>
          <w:tcPr>
            <w:tcW w:w="2618" w:type="dxa"/>
            <w:tcBorders>
              <w:top w:val="single" w:sz="2" w:space="0" w:color="auto"/>
              <w:bottom w:val="single" w:sz="12" w:space="0" w:color="auto"/>
            </w:tcBorders>
          </w:tcPr>
          <w:p w14:paraId="2D9D62FD" w14:textId="77777777" w:rsidR="00AE4C6B" w:rsidRPr="00832A56" w:rsidRDefault="00AE4C6B" w:rsidP="0082525E">
            <w:pPr>
              <w:pStyle w:val="Tabletext"/>
            </w:pPr>
            <w:r w:rsidRPr="00832A56">
              <w:t>There is a roll</w:t>
            </w:r>
            <w:r w:rsidR="00A2426B">
              <w:noBreakHyphen/>
            </w:r>
            <w:r w:rsidRPr="00832A56">
              <w:t>over under Subdivision</w:t>
            </w:r>
            <w:r w:rsidR="00C635E7" w:rsidRPr="00832A56">
              <w:t> </w:t>
            </w:r>
            <w:r w:rsidRPr="00832A56">
              <w:t>126</w:t>
            </w:r>
            <w:r w:rsidR="00A2426B">
              <w:noBreakHyphen/>
            </w:r>
            <w:r w:rsidRPr="00832A56">
              <w:t>B for a CGT event and you are the company owning the roll</w:t>
            </w:r>
            <w:r w:rsidR="00A2426B">
              <w:noBreakHyphen/>
            </w:r>
            <w:r w:rsidRPr="00832A56">
              <w:t>over asset just after the roll</w:t>
            </w:r>
            <w:r w:rsidR="00A2426B">
              <w:noBreakHyphen/>
            </w:r>
            <w:r w:rsidRPr="00832A56">
              <w:t>over and you stop being a 100% subsidiary of another company in the wholly</w:t>
            </w:r>
            <w:r w:rsidR="00A2426B">
              <w:noBreakHyphen/>
            </w:r>
            <w:r w:rsidRPr="00832A56">
              <w:t>owned group</w:t>
            </w:r>
          </w:p>
        </w:tc>
        <w:tc>
          <w:tcPr>
            <w:tcW w:w="2060" w:type="dxa"/>
            <w:tcBorders>
              <w:top w:val="single" w:sz="2" w:space="0" w:color="auto"/>
              <w:bottom w:val="single" w:sz="12" w:space="0" w:color="auto"/>
            </w:tcBorders>
          </w:tcPr>
          <w:p w14:paraId="09EB44F4" w14:textId="77777777" w:rsidR="00AE4C6B" w:rsidRPr="00832A56" w:rsidRDefault="00AE4C6B" w:rsidP="0082525E">
            <w:pPr>
              <w:pStyle w:val="Tabletext"/>
            </w:pPr>
            <w:r w:rsidRPr="00832A56">
              <w:t>when you stop</w:t>
            </w:r>
          </w:p>
        </w:tc>
        <w:tc>
          <w:tcPr>
            <w:tcW w:w="1702" w:type="dxa"/>
            <w:tcBorders>
              <w:top w:val="single" w:sz="2" w:space="0" w:color="auto"/>
              <w:bottom w:val="single" w:sz="12" w:space="0" w:color="auto"/>
            </w:tcBorders>
          </w:tcPr>
          <w:p w14:paraId="21C0EB3B" w14:textId="77777777" w:rsidR="00AE4C6B" w:rsidRPr="00832A56" w:rsidRDefault="00AE4C6B" w:rsidP="0082525E">
            <w:pPr>
              <w:pStyle w:val="Tabletext"/>
            </w:pPr>
            <w:r w:rsidRPr="00832A56">
              <w:t>section</w:t>
            </w:r>
            <w:r w:rsidR="00C635E7" w:rsidRPr="00832A56">
              <w:t> </w:t>
            </w:r>
            <w:r w:rsidRPr="00832A56">
              <w:t>104</w:t>
            </w:r>
            <w:r w:rsidR="00A2426B">
              <w:noBreakHyphen/>
            </w:r>
            <w:r w:rsidRPr="00832A56">
              <w:t>175</w:t>
            </w:r>
          </w:p>
        </w:tc>
      </w:tr>
    </w:tbl>
    <w:p w14:paraId="6A985D3B" w14:textId="77777777" w:rsidR="00C402EA" w:rsidRPr="00832A56" w:rsidRDefault="00C402EA" w:rsidP="00C402EA">
      <w:pPr>
        <w:pStyle w:val="notetext"/>
      </w:pPr>
      <w:r w:rsidRPr="00832A56">
        <w:t>Note:</w:t>
      </w:r>
      <w:r w:rsidRPr="00832A56">
        <w:tab/>
        <w:t>Section</w:t>
      </w:r>
      <w:r w:rsidR="00C635E7" w:rsidRPr="00832A56">
        <w:t> </w:t>
      </w:r>
      <w:r w:rsidRPr="00832A56">
        <w:t>115</w:t>
      </w:r>
      <w:r w:rsidR="00A2426B">
        <w:noBreakHyphen/>
      </w:r>
      <w:r w:rsidRPr="00832A56">
        <w:t>34 sets out other acquisition rules for certain cases involving replacement</w:t>
      </w:r>
      <w:r w:rsidR="00A2426B">
        <w:noBreakHyphen/>
      </w:r>
      <w:r w:rsidRPr="00832A56">
        <w:t>asset roll</w:t>
      </w:r>
      <w:r w:rsidR="00A2426B">
        <w:noBreakHyphen/>
      </w:r>
      <w:r w:rsidRPr="00832A56">
        <w:t>overs covered by that section.</w:t>
      </w:r>
    </w:p>
    <w:p w14:paraId="723DA14F" w14:textId="77777777" w:rsidR="00AE4C6B" w:rsidRPr="00832A56" w:rsidRDefault="00AE4C6B" w:rsidP="00AE4C6B">
      <w:pPr>
        <w:pStyle w:val="ActHead5"/>
      </w:pPr>
      <w:bookmarkStart w:id="400" w:name="_Toc185661272"/>
      <w:r w:rsidRPr="00832A56">
        <w:rPr>
          <w:rStyle w:val="CharSectno"/>
        </w:rPr>
        <w:t>109</w:t>
      </w:r>
      <w:r w:rsidR="00A2426B">
        <w:rPr>
          <w:rStyle w:val="CharSectno"/>
        </w:rPr>
        <w:noBreakHyphen/>
      </w:r>
      <w:r w:rsidRPr="00832A56">
        <w:rPr>
          <w:rStyle w:val="CharSectno"/>
        </w:rPr>
        <w:t>60</w:t>
      </w:r>
      <w:r w:rsidRPr="00832A56">
        <w:t xml:space="preserve">  Acquisition rules outside this Part and Part</w:t>
      </w:r>
      <w:r w:rsidR="00C635E7" w:rsidRPr="00832A56">
        <w:t> </w:t>
      </w:r>
      <w:r w:rsidRPr="00832A56">
        <w:t>3</w:t>
      </w:r>
      <w:r w:rsidR="00A2426B">
        <w:noBreakHyphen/>
      </w:r>
      <w:r w:rsidRPr="00832A56">
        <w:t>3</w:t>
      </w:r>
      <w:bookmarkEnd w:id="400"/>
    </w:p>
    <w:p w14:paraId="41624930" w14:textId="77777777" w:rsidR="00AE4C6B" w:rsidRPr="00832A56" w:rsidRDefault="00AE4C6B" w:rsidP="00902BF9">
      <w:pPr>
        <w:pStyle w:val="subsection"/>
      </w:pPr>
      <w:r w:rsidRPr="00832A56">
        <w:tab/>
      </w:r>
      <w:r w:rsidRPr="00832A56">
        <w:tab/>
        <w:t>This table sets out other acquisition rules outside this Part and Part</w:t>
      </w:r>
      <w:r w:rsidR="00C635E7" w:rsidRPr="00832A56">
        <w:t> </w:t>
      </w:r>
      <w:r w:rsidRPr="00832A56">
        <w:t>3</w:t>
      </w:r>
      <w:r w:rsidR="00A2426B">
        <w:noBreakHyphen/>
      </w:r>
      <w:r w:rsidRPr="00832A56">
        <w:t>3.</w:t>
      </w:r>
    </w:p>
    <w:p w14:paraId="729E8915" w14:textId="77777777" w:rsidR="00AE4C6B" w:rsidRPr="00832A56" w:rsidRDefault="00AE4C6B" w:rsidP="00902BF9">
      <w:pPr>
        <w:pStyle w:val="subsection"/>
      </w:pPr>
      <w:r w:rsidRPr="00832A56">
        <w:tab/>
      </w:r>
      <w:r w:rsidRPr="00832A56">
        <w:tab/>
        <w:t xml:space="preserve">Provisions of the </w:t>
      </w:r>
      <w:r w:rsidRPr="00832A56">
        <w:rPr>
          <w:i/>
        </w:rPr>
        <w:t>Income Tax Assessment Act 1936</w:t>
      </w:r>
      <w:r w:rsidRPr="00832A56">
        <w:t xml:space="preserve"> are </w:t>
      </w:r>
      <w:r w:rsidRPr="00832A56">
        <w:rPr>
          <w:b/>
        </w:rPr>
        <w:t>in bold</w:t>
      </w:r>
      <w:r w:rsidRPr="00832A56">
        <w:t>.</w:t>
      </w:r>
    </w:p>
    <w:p w14:paraId="46FDD1E1" w14:textId="77777777" w:rsidR="008E5B6C" w:rsidRPr="00832A56" w:rsidRDefault="008E5B6C" w:rsidP="008E5B6C">
      <w:pPr>
        <w:pStyle w:val="Tabletext"/>
        <w:keepNext/>
      </w:pPr>
    </w:p>
    <w:tbl>
      <w:tblPr>
        <w:tblW w:w="0" w:type="auto"/>
        <w:tblInd w:w="108" w:type="dxa"/>
        <w:tblLayout w:type="fixed"/>
        <w:tblLook w:val="0000" w:firstRow="0" w:lastRow="0" w:firstColumn="0" w:lastColumn="0" w:noHBand="0" w:noVBand="0"/>
      </w:tblPr>
      <w:tblGrid>
        <w:gridCol w:w="709"/>
        <w:gridCol w:w="2126"/>
        <w:gridCol w:w="1985"/>
        <w:gridCol w:w="2269"/>
      </w:tblGrid>
      <w:tr w:rsidR="008E5B6C" w:rsidRPr="00832A56" w14:paraId="75EA3142" w14:textId="77777777">
        <w:trPr>
          <w:tblHeader/>
        </w:trPr>
        <w:tc>
          <w:tcPr>
            <w:tcW w:w="7089" w:type="dxa"/>
            <w:gridSpan w:val="4"/>
            <w:tcBorders>
              <w:top w:val="single" w:sz="12" w:space="0" w:color="auto"/>
              <w:bottom w:val="single" w:sz="6" w:space="0" w:color="auto"/>
            </w:tcBorders>
            <w:shd w:val="clear" w:color="auto" w:fill="auto"/>
          </w:tcPr>
          <w:p w14:paraId="12698A45" w14:textId="77777777" w:rsidR="008E5B6C" w:rsidRPr="00832A56" w:rsidRDefault="008E5B6C" w:rsidP="003227B6">
            <w:pPr>
              <w:pStyle w:val="Tabletext"/>
              <w:keepNext/>
            </w:pPr>
            <w:r w:rsidRPr="00832A56">
              <w:rPr>
                <w:b/>
              </w:rPr>
              <w:t>Other acquisition rules</w:t>
            </w:r>
          </w:p>
        </w:tc>
      </w:tr>
      <w:tr w:rsidR="008E5B6C" w:rsidRPr="00832A56" w14:paraId="65CE0CFF" w14:textId="77777777" w:rsidTr="00234854">
        <w:trPr>
          <w:tblHeader/>
        </w:trPr>
        <w:tc>
          <w:tcPr>
            <w:tcW w:w="709" w:type="dxa"/>
            <w:tcBorders>
              <w:top w:val="single" w:sz="6" w:space="0" w:color="auto"/>
              <w:bottom w:val="single" w:sz="12" w:space="0" w:color="auto"/>
            </w:tcBorders>
            <w:shd w:val="clear" w:color="auto" w:fill="auto"/>
          </w:tcPr>
          <w:p w14:paraId="3470BA05" w14:textId="77777777" w:rsidR="008E5B6C" w:rsidRPr="00832A56" w:rsidRDefault="008E5B6C" w:rsidP="007530DA">
            <w:pPr>
              <w:pStyle w:val="Tabletext"/>
              <w:keepNext/>
              <w:keepLines/>
            </w:pPr>
            <w:r w:rsidRPr="00832A56">
              <w:rPr>
                <w:b/>
              </w:rPr>
              <w:br/>
              <w:t>Item</w:t>
            </w:r>
          </w:p>
        </w:tc>
        <w:tc>
          <w:tcPr>
            <w:tcW w:w="2126" w:type="dxa"/>
            <w:tcBorders>
              <w:top w:val="single" w:sz="6" w:space="0" w:color="auto"/>
              <w:bottom w:val="single" w:sz="12" w:space="0" w:color="auto"/>
            </w:tcBorders>
            <w:shd w:val="clear" w:color="auto" w:fill="auto"/>
          </w:tcPr>
          <w:p w14:paraId="639D3432" w14:textId="77777777" w:rsidR="008E5B6C" w:rsidRPr="00832A56" w:rsidRDefault="008E5B6C" w:rsidP="007530DA">
            <w:pPr>
              <w:pStyle w:val="Tabletext"/>
              <w:keepNext/>
              <w:keepLines/>
            </w:pPr>
            <w:r w:rsidRPr="00832A56">
              <w:rPr>
                <w:b/>
              </w:rPr>
              <w:br/>
              <w:t>In these circumstances:</w:t>
            </w:r>
          </w:p>
        </w:tc>
        <w:tc>
          <w:tcPr>
            <w:tcW w:w="1985" w:type="dxa"/>
            <w:tcBorders>
              <w:top w:val="single" w:sz="6" w:space="0" w:color="auto"/>
              <w:bottom w:val="single" w:sz="12" w:space="0" w:color="auto"/>
            </w:tcBorders>
            <w:shd w:val="clear" w:color="auto" w:fill="auto"/>
          </w:tcPr>
          <w:p w14:paraId="20E84EF6" w14:textId="77777777" w:rsidR="008E5B6C" w:rsidRPr="00832A56" w:rsidRDefault="008E5B6C" w:rsidP="007530DA">
            <w:pPr>
              <w:pStyle w:val="Tabletext"/>
              <w:keepNext/>
              <w:keepLines/>
            </w:pPr>
            <w:r w:rsidRPr="00832A56">
              <w:rPr>
                <w:b/>
              </w:rPr>
              <w:t>The asset is acquired at this time:</w:t>
            </w:r>
          </w:p>
        </w:tc>
        <w:tc>
          <w:tcPr>
            <w:tcW w:w="2269" w:type="dxa"/>
            <w:tcBorders>
              <w:top w:val="single" w:sz="6" w:space="0" w:color="auto"/>
              <w:bottom w:val="single" w:sz="12" w:space="0" w:color="auto"/>
            </w:tcBorders>
            <w:shd w:val="clear" w:color="auto" w:fill="auto"/>
          </w:tcPr>
          <w:p w14:paraId="0B2A0352" w14:textId="77777777" w:rsidR="008E5B6C" w:rsidRPr="00832A56" w:rsidRDefault="008E5B6C" w:rsidP="007530DA">
            <w:pPr>
              <w:pStyle w:val="Tabletext"/>
              <w:keepNext/>
              <w:keepLines/>
            </w:pPr>
            <w:r w:rsidRPr="00832A56">
              <w:rPr>
                <w:b/>
              </w:rPr>
              <w:br/>
              <w:t>See:</w:t>
            </w:r>
          </w:p>
        </w:tc>
      </w:tr>
      <w:tr w:rsidR="008E5B6C" w:rsidRPr="00832A56" w14:paraId="0F7F4E30" w14:textId="77777777" w:rsidTr="00665460">
        <w:trPr>
          <w:cantSplit/>
        </w:trPr>
        <w:tc>
          <w:tcPr>
            <w:tcW w:w="709" w:type="dxa"/>
            <w:tcBorders>
              <w:top w:val="single" w:sz="12" w:space="0" w:color="auto"/>
              <w:bottom w:val="single" w:sz="2" w:space="0" w:color="auto"/>
            </w:tcBorders>
            <w:shd w:val="clear" w:color="auto" w:fill="auto"/>
          </w:tcPr>
          <w:p w14:paraId="2CD572EC" w14:textId="77777777" w:rsidR="008E5B6C" w:rsidRPr="00832A56" w:rsidRDefault="008E5B6C" w:rsidP="003227B6">
            <w:pPr>
              <w:pStyle w:val="Tabletext"/>
            </w:pPr>
            <w:r w:rsidRPr="00832A56">
              <w:t>1</w:t>
            </w:r>
          </w:p>
        </w:tc>
        <w:tc>
          <w:tcPr>
            <w:tcW w:w="2126" w:type="dxa"/>
            <w:tcBorders>
              <w:top w:val="single" w:sz="12" w:space="0" w:color="auto"/>
              <w:bottom w:val="single" w:sz="2" w:space="0" w:color="auto"/>
            </w:tcBorders>
            <w:shd w:val="clear" w:color="auto" w:fill="auto"/>
          </w:tcPr>
          <w:p w14:paraId="13A68AE0" w14:textId="77777777" w:rsidR="008E5B6C" w:rsidRPr="00832A56" w:rsidRDefault="008E5B6C" w:rsidP="003227B6">
            <w:pPr>
              <w:pStyle w:val="Tabletext"/>
            </w:pPr>
            <w:r w:rsidRPr="00832A56">
              <w:t>CGT event happens to Cocos (Keeling) Islands asset</w:t>
            </w:r>
          </w:p>
        </w:tc>
        <w:tc>
          <w:tcPr>
            <w:tcW w:w="1985" w:type="dxa"/>
            <w:tcBorders>
              <w:top w:val="single" w:sz="12" w:space="0" w:color="auto"/>
              <w:bottom w:val="single" w:sz="2" w:space="0" w:color="auto"/>
            </w:tcBorders>
            <w:shd w:val="clear" w:color="auto" w:fill="auto"/>
          </w:tcPr>
          <w:p w14:paraId="772A5D42" w14:textId="77777777" w:rsidR="008E5B6C" w:rsidRPr="00832A56" w:rsidRDefault="008E5B6C" w:rsidP="003227B6">
            <w:pPr>
              <w:pStyle w:val="Tabletext"/>
            </w:pPr>
            <w:r w:rsidRPr="00832A56">
              <w:t>30</w:t>
            </w:r>
            <w:r w:rsidR="00C635E7" w:rsidRPr="00832A56">
              <w:t> </w:t>
            </w:r>
            <w:r w:rsidRPr="00832A56">
              <w:t>June 1991</w:t>
            </w:r>
          </w:p>
        </w:tc>
        <w:tc>
          <w:tcPr>
            <w:tcW w:w="2269" w:type="dxa"/>
            <w:tcBorders>
              <w:top w:val="single" w:sz="12" w:space="0" w:color="auto"/>
              <w:bottom w:val="single" w:sz="2" w:space="0" w:color="auto"/>
            </w:tcBorders>
            <w:shd w:val="clear" w:color="auto" w:fill="auto"/>
          </w:tcPr>
          <w:p w14:paraId="2F489B6C" w14:textId="77777777" w:rsidR="008E5B6C" w:rsidRPr="00832A56" w:rsidRDefault="00A57F1C" w:rsidP="003227B6">
            <w:pPr>
              <w:pStyle w:val="Tabletext"/>
            </w:pPr>
            <w:r w:rsidRPr="00832A56">
              <w:t>subsection</w:t>
            </w:r>
            <w:r w:rsidR="00C635E7" w:rsidRPr="00832A56">
              <w:t> </w:t>
            </w:r>
            <w:r w:rsidRPr="00832A56">
              <w:t>102</w:t>
            </w:r>
            <w:r w:rsidR="00A2426B">
              <w:noBreakHyphen/>
            </w:r>
            <w:r w:rsidRPr="00832A56">
              <w:t xml:space="preserve">25(1) of the </w:t>
            </w:r>
            <w:r w:rsidRPr="00832A56">
              <w:rPr>
                <w:i/>
              </w:rPr>
              <w:t>Income Tax (Transitional Provisions) Act 1997</w:t>
            </w:r>
          </w:p>
        </w:tc>
      </w:tr>
      <w:tr w:rsidR="00A57F1C" w:rsidRPr="00832A56" w14:paraId="161DF2F2" w14:textId="77777777" w:rsidTr="00234854">
        <w:tc>
          <w:tcPr>
            <w:tcW w:w="709" w:type="dxa"/>
            <w:tcBorders>
              <w:top w:val="single" w:sz="2" w:space="0" w:color="auto"/>
              <w:bottom w:val="single" w:sz="2" w:space="0" w:color="auto"/>
            </w:tcBorders>
            <w:shd w:val="clear" w:color="auto" w:fill="auto"/>
          </w:tcPr>
          <w:p w14:paraId="21E733A6" w14:textId="77777777" w:rsidR="00A57F1C" w:rsidRPr="00832A56" w:rsidRDefault="00A57F1C" w:rsidP="003227B6">
            <w:pPr>
              <w:pStyle w:val="Tabletext"/>
            </w:pPr>
            <w:r w:rsidRPr="00832A56">
              <w:t>2</w:t>
            </w:r>
          </w:p>
        </w:tc>
        <w:tc>
          <w:tcPr>
            <w:tcW w:w="2126" w:type="dxa"/>
            <w:tcBorders>
              <w:top w:val="single" w:sz="2" w:space="0" w:color="auto"/>
              <w:bottom w:val="single" w:sz="2" w:space="0" w:color="auto"/>
            </w:tcBorders>
            <w:shd w:val="clear" w:color="auto" w:fill="auto"/>
          </w:tcPr>
          <w:p w14:paraId="3DB5213A" w14:textId="77777777" w:rsidR="00A57F1C" w:rsidRPr="00832A56" w:rsidRDefault="00A57F1C" w:rsidP="003227B6">
            <w:pPr>
              <w:pStyle w:val="Tabletext"/>
            </w:pPr>
            <w:r w:rsidRPr="00832A56">
              <w:t>Lender acquires a replacement security</w:t>
            </w:r>
          </w:p>
        </w:tc>
        <w:tc>
          <w:tcPr>
            <w:tcW w:w="1985" w:type="dxa"/>
            <w:tcBorders>
              <w:top w:val="single" w:sz="2" w:space="0" w:color="auto"/>
              <w:bottom w:val="single" w:sz="2" w:space="0" w:color="auto"/>
            </w:tcBorders>
            <w:shd w:val="clear" w:color="auto" w:fill="auto"/>
          </w:tcPr>
          <w:p w14:paraId="68C87134" w14:textId="77777777" w:rsidR="00A57F1C" w:rsidRPr="00832A56" w:rsidRDefault="00A57F1C" w:rsidP="003227B6">
            <w:pPr>
              <w:pStyle w:val="Tabletext"/>
            </w:pPr>
            <w:r w:rsidRPr="00832A56">
              <w:t xml:space="preserve">before </w:t>
            </w:r>
            <w:r w:rsidR="00576E3C" w:rsidRPr="00832A56">
              <w:t>20 September</w:t>
            </w:r>
            <w:r w:rsidRPr="00832A56">
              <w:t xml:space="preserve"> 1985</w:t>
            </w:r>
          </w:p>
        </w:tc>
        <w:tc>
          <w:tcPr>
            <w:tcW w:w="2269" w:type="dxa"/>
            <w:tcBorders>
              <w:top w:val="single" w:sz="2" w:space="0" w:color="auto"/>
              <w:bottom w:val="single" w:sz="2" w:space="0" w:color="auto"/>
            </w:tcBorders>
            <w:shd w:val="clear" w:color="auto" w:fill="auto"/>
          </w:tcPr>
          <w:p w14:paraId="6CABCE80" w14:textId="77777777" w:rsidR="00A57F1C" w:rsidRPr="00832A56" w:rsidRDefault="00A57F1C" w:rsidP="003227B6">
            <w:pPr>
              <w:pStyle w:val="Tabletext"/>
            </w:pPr>
            <w:r w:rsidRPr="00832A56">
              <w:rPr>
                <w:b/>
              </w:rPr>
              <w:t>subsection</w:t>
            </w:r>
            <w:r w:rsidR="00C635E7" w:rsidRPr="00832A56">
              <w:rPr>
                <w:b/>
              </w:rPr>
              <w:t> </w:t>
            </w:r>
            <w:r w:rsidRPr="00832A56">
              <w:rPr>
                <w:b/>
              </w:rPr>
              <w:t>26BC(6A)</w:t>
            </w:r>
          </w:p>
        </w:tc>
      </w:tr>
      <w:tr w:rsidR="00A57F1C" w:rsidRPr="00832A56" w14:paraId="4F883D8E" w14:textId="77777777" w:rsidTr="00234854">
        <w:trPr>
          <w:cantSplit/>
        </w:trPr>
        <w:tc>
          <w:tcPr>
            <w:tcW w:w="709" w:type="dxa"/>
            <w:tcBorders>
              <w:top w:val="single" w:sz="2" w:space="0" w:color="auto"/>
              <w:bottom w:val="single" w:sz="2" w:space="0" w:color="auto"/>
            </w:tcBorders>
            <w:shd w:val="clear" w:color="auto" w:fill="auto"/>
          </w:tcPr>
          <w:p w14:paraId="15FDFDDE" w14:textId="77777777" w:rsidR="00A57F1C" w:rsidRPr="00832A56" w:rsidRDefault="00A57F1C" w:rsidP="003227B6">
            <w:pPr>
              <w:pStyle w:val="Tabletext"/>
            </w:pPr>
            <w:r w:rsidRPr="00832A56">
              <w:t>3</w:t>
            </w:r>
          </w:p>
        </w:tc>
        <w:tc>
          <w:tcPr>
            <w:tcW w:w="2126" w:type="dxa"/>
            <w:tcBorders>
              <w:top w:val="single" w:sz="2" w:space="0" w:color="auto"/>
              <w:bottom w:val="single" w:sz="2" w:space="0" w:color="auto"/>
            </w:tcBorders>
            <w:shd w:val="clear" w:color="auto" w:fill="auto"/>
          </w:tcPr>
          <w:p w14:paraId="4C00D9DB" w14:textId="77777777" w:rsidR="00A57F1C" w:rsidRPr="00832A56" w:rsidRDefault="00A57F1C" w:rsidP="003227B6">
            <w:pPr>
              <w:pStyle w:val="Tabletext"/>
            </w:pPr>
            <w:r w:rsidRPr="00832A56">
              <w:t>Trust ceases to be a resident trust for CGT purposes and there is an attributable taxpayer</w:t>
            </w:r>
          </w:p>
        </w:tc>
        <w:tc>
          <w:tcPr>
            <w:tcW w:w="1985" w:type="dxa"/>
            <w:tcBorders>
              <w:top w:val="single" w:sz="2" w:space="0" w:color="auto"/>
              <w:bottom w:val="single" w:sz="2" w:space="0" w:color="auto"/>
            </w:tcBorders>
            <w:shd w:val="clear" w:color="auto" w:fill="auto"/>
          </w:tcPr>
          <w:p w14:paraId="57B286D7" w14:textId="77777777" w:rsidR="00A57F1C" w:rsidRPr="00832A56" w:rsidRDefault="00A57F1C" w:rsidP="003227B6">
            <w:pPr>
              <w:pStyle w:val="Tabletext"/>
            </w:pPr>
            <w:r w:rsidRPr="00832A56">
              <w:t>when it ceases</w:t>
            </w:r>
          </w:p>
        </w:tc>
        <w:tc>
          <w:tcPr>
            <w:tcW w:w="2269" w:type="dxa"/>
            <w:tcBorders>
              <w:top w:val="single" w:sz="2" w:space="0" w:color="auto"/>
              <w:bottom w:val="single" w:sz="2" w:space="0" w:color="auto"/>
            </w:tcBorders>
            <w:shd w:val="clear" w:color="auto" w:fill="auto"/>
          </w:tcPr>
          <w:p w14:paraId="76EBCF9A" w14:textId="77777777" w:rsidR="00A57F1C" w:rsidRPr="00832A56" w:rsidRDefault="00A57F1C" w:rsidP="00234854">
            <w:pPr>
              <w:pStyle w:val="Tabletext"/>
            </w:pPr>
            <w:r w:rsidRPr="00832A56">
              <w:rPr>
                <w:b/>
              </w:rPr>
              <w:t>section</w:t>
            </w:r>
            <w:r w:rsidR="00C635E7" w:rsidRPr="00832A56">
              <w:rPr>
                <w:b/>
              </w:rPr>
              <w:t> </w:t>
            </w:r>
            <w:r w:rsidRPr="00832A56">
              <w:rPr>
                <w:b/>
              </w:rPr>
              <w:t>102AAZBA</w:t>
            </w:r>
          </w:p>
        </w:tc>
      </w:tr>
      <w:tr w:rsidR="00A57F1C" w:rsidRPr="00832A56" w14:paraId="68191E87" w14:textId="77777777" w:rsidTr="00234854">
        <w:tc>
          <w:tcPr>
            <w:tcW w:w="709" w:type="dxa"/>
            <w:tcBorders>
              <w:top w:val="single" w:sz="2" w:space="0" w:color="auto"/>
              <w:bottom w:val="single" w:sz="2" w:space="0" w:color="auto"/>
            </w:tcBorders>
            <w:shd w:val="clear" w:color="auto" w:fill="auto"/>
          </w:tcPr>
          <w:p w14:paraId="38AE5F1B" w14:textId="77777777" w:rsidR="00A57F1C" w:rsidRPr="00832A56" w:rsidRDefault="00A57F1C" w:rsidP="003227B6">
            <w:pPr>
              <w:pStyle w:val="Tabletext"/>
            </w:pPr>
            <w:r w:rsidRPr="00832A56">
              <w:t>4</w:t>
            </w:r>
          </w:p>
        </w:tc>
        <w:tc>
          <w:tcPr>
            <w:tcW w:w="2126" w:type="dxa"/>
            <w:tcBorders>
              <w:top w:val="single" w:sz="2" w:space="0" w:color="auto"/>
              <w:bottom w:val="single" w:sz="2" w:space="0" w:color="auto"/>
            </w:tcBorders>
            <w:shd w:val="clear" w:color="auto" w:fill="auto"/>
          </w:tcPr>
          <w:p w14:paraId="14836594" w14:textId="77777777" w:rsidR="00A57F1C" w:rsidRPr="00832A56" w:rsidRDefault="00A57F1C" w:rsidP="003227B6">
            <w:pPr>
              <w:pStyle w:val="Tabletext"/>
            </w:pPr>
            <w:r w:rsidRPr="00832A56">
              <w:t>CGT event happens to CGT asset in connection with the demutualisation of an insurance company except a friendly society health or life insurer</w:t>
            </w:r>
          </w:p>
        </w:tc>
        <w:tc>
          <w:tcPr>
            <w:tcW w:w="1985" w:type="dxa"/>
            <w:tcBorders>
              <w:top w:val="single" w:sz="2" w:space="0" w:color="auto"/>
              <w:bottom w:val="single" w:sz="2" w:space="0" w:color="auto"/>
            </w:tcBorders>
            <w:shd w:val="clear" w:color="auto" w:fill="auto"/>
          </w:tcPr>
          <w:p w14:paraId="0FDC9F48" w14:textId="77777777" w:rsidR="00A57F1C" w:rsidRPr="00832A56" w:rsidRDefault="00A57F1C" w:rsidP="003227B6">
            <w:pPr>
              <w:pStyle w:val="Tabletext"/>
            </w:pPr>
            <w:r w:rsidRPr="00832A56">
              <w:t>on the demutualisation resolution day</w:t>
            </w:r>
          </w:p>
        </w:tc>
        <w:tc>
          <w:tcPr>
            <w:tcW w:w="2269" w:type="dxa"/>
            <w:tcBorders>
              <w:top w:val="single" w:sz="2" w:space="0" w:color="auto"/>
              <w:bottom w:val="single" w:sz="2" w:space="0" w:color="auto"/>
            </w:tcBorders>
            <w:shd w:val="clear" w:color="auto" w:fill="auto"/>
          </w:tcPr>
          <w:p w14:paraId="1DD74FB2" w14:textId="77777777" w:rsidR="00A57F1C" w:rsidRPr="00832A56" w:rsidRDefault="00A57F1C" w:rsidP="003227B6">
            <w:pPr>
              <w:pStyle w:val="Tabletext"/>
            </w:pPr>
            <w:r w:rsidRPr="00832A56">
              <w:rPr>
                <w:b/>
              </w:rPr>
              <w:t>section</w:t>
            </w:r>
            <w:r w:rsidR="00C635E7" w:rsidRPr="00832A56">
              <w:rPr>
                <w:b/>
              </w:rPr>
              <w:t> </w:t>
            </w:r>
            <w:r w:rsidRPr="00832A56">
              <w:rPr>
                <w:b/>
              </w:rPr>
              <w:t>121AS</w:t>
            </w:r>
          </w:p>
        </w:tc>
      </w:tr>
      <w:tr w:rsidR="00A57F1C" w:rsidRPr="00832A56" w14:paraId="49D0D71D" w14:textId="77777777" w:rsidTr="00234854">
        <w:tc>
          <w:tcPr>
            <w:tcW w:w="709" w:type="dxa"/>
            <w:tcBorders>
              <w:top w:val="single" w:sz="2" w:space="0" w:color="auto"/>
              <w:bottom w:val="single" w:sz="2" w:space="0" w:color="auto"/>
            </w:tcBorders>
            <w:shd w:val="clear" w:color="auto" w:fill="auto"/>
          </w:tcPr>
          <w:p w14:paraId="26B50A18" w14:textId="77777777" w:rsidR="00A57F1C" w:rsidRPr="00832A56" w:rsidRDefault="00A57F1C" w:rsidP="003227B6">
            <w:pPr>
              <w:pStyle w:val="Tabletext"/>
            </w:pPr>
            <w:r w:rsidRPr="00832A56">
              <w:t>5</w:t>
            </w:r>
          </w:p>
        </w:tc>
        <w:tc>
          <w:tcPr>
            <w:tcW w:w="2126" w:type="dxa"/>
            <w:tcBorders>
              <w:top w:val="single" w:sz="2" w:space="0" w:color="auto"/>
              <w:bottom w:val="single" w:sz="2" w:space="0" w:color="auto"/>
            </w:tcBorders>
            <w:shd w:val="clear" w:color="auto" w:fill="auto"/>
          </w:tcPr>
          <w:p w14:paraId="0A510786" w14:textId="77777777" w:rsidR="00A57F1C" w:rsidRPr="00832A56" w:rsidRDefault="00A57F1C" w:rsidP="003227B6">
            <w:pPr>
              <w:pStyle w:val="Tabletext"/>
            </w:pPr>
            <w:r w:rsidRPr="00832A56">
              <w:t>CGT event happens to assets of NSW State Bank</w:t>
            </w:r>
          </w:p>
        </w:tc>
        <w:tc>
          <w:tcPr>
            <w:tcW w:w="1985" w:type="dxa"/>
            <w:tcBorders>
              <w:top w:val="single" w:sz="2" w:space="0" w:color="auto"/>
              <w:bottom w:val="single" w:sz="2" w:space="0" w:color="auto"/>
            </w:tcBorders>
            <w:shd w:val="clear" w:color="auto" w:fill="auto"/>
          </w:tcPr>
          <w:p w14:paraId="619A5A1F" w14:textId="77777777" w:rsidR="00A57F1C" w:rsidRPr="00832A56" w:rsidRDefault="00A57F1C" w:rsidP="003227B6">
            <w:pPr>
              <w:pStyle w:val="Tabletext"/>
            </w:pPr>
            <w:r w:rsidRPr="00832A56">
              <w:t>at the first taxing time</w:t>
            </w:r>
          </w:p>
        </w:tc>
        <w:tc>
          <w:tcPr>
            <w:tcW w:w="2269" w:type="dxa"/>
            <w:tcBorders>
              <w:top w:val="single" w:sz="2" w:space="0" w:color="auto"/>
              <w:bottom w:val="single" w:sz="2" w:space="0" w:color="auto"/>
            </w:tcBorders>
            <w:shd w:val="clear" w:color="auto" w:fill="auto"/>
          </w:tcPr>
          <w:p w14:paraId="79804B2C" w14:textId="77777777" w:rsidR="00A57F1C" w:rsidRPr="00832A56" w:rsidRDefault="00A57F1C" w:rsidP="003227B6">
            <w:pPr>
              <w:pStyle w:val="Tabletext"/>
            </w:pPr>
            <w:r w:rsidRPr="00832A56">
              <w:rPr>
                <w:b/>
              </w:rPr>
              <w:t>section</w:t>
            </w:r>
            <w:r w:rsidR="00C635E7" w:rsidRPr="00832A56">
              <w:rPr>
                <w:b/>
              </w:rPr>
              <w:t> </w:t>
            </w:r>
            <w:r w:rsidRPr="00832A56">
              <w:rPr>
                <w:b/>
              </w:rPr>
              <w:t>121EN</w:t>
            </w:r>
          </w:p>
        </w:tc>
      </w:tr>
      <w:tr w:rsidR="00A57F1C" w:rsidRPr="00832A56" w14:paraId="25C2AC0F" w14:textId="77777777" w:rsidTr="00DC295E">
        <w:tc>
          <w:tcPr>
            <w:tcW w:w="709" w:type="dxa"/>
            <w:tcBorders>
              <w:top w:val="single" w:sz="2" w:space="0" w:color="auto"/>
              <w:bottom w:val="single" w:sz="2" w:space="0" w:color="auto"/>
            </w:tcBorders>
            <w:shd w:val="clear" w:color="auto" w:fill="auto"/>
          </w:tcPr>
          <w:p w14:paraId="6BD93E63" w14:textId="77777777" w:rsidR="00A57F1C" w:rsidRPr="00832A56" w:rsidRDefault="00A57F1C" w:rsidP="003227B6">
            <w:pPr>
              <w:pStyle w:val="Tabletext"/>
            </w:pPr>
            <w:r w:rsidRPr="00832A56">
              <w:t>6</w:t>
            </w:r>
          </w:p>
        </w:tc>
        <w:tc>
          <w:tcPr>
            <w:tcW w:w="2126" w:type="dxa"/>
            <w:tcBorders>
              <w:top w:val="single" w:sz="2" w:space="0" w:color="auto"/>
              <w:bottom w:val="single" w:sz="2" w:space="0" w:color="auto"/>
            </w:tcBorders>
            <w:shd w:val="clear" w:color="auto" w:fill="auto"/>
          </w:tcPr>
          <w:p w14:paraId="083B476A" w14:textId="77777777" w:rsidR="00A57F1C" w:rsidRPr="00832A56" w:rsidRDefault="00A57F1C" w:rsidP="003227B6">
            <w:pPr>
              <w:pStyle w:val="Tabletext"/>
            </w:pPr>
            <w:r w:rsidRPr="00832A56">
              <w:t>You own shares in a company that stops being a PDF</w:t>
            </w:r>
          </w:p>
        </w:tc>
        <w:tc>
          <w:tcPr>
            <w:tcW w:w="1985" w:type="dxa"/>
            <w:tcBorders>
              <w:top w:val="single" w:sz="2" w:space="0" w:color="auto"/>
              <w:bottom w:val="single" w:sz="2" w:space="0" w:color="auto"/>
            </w:tcBorders>
            <w:shd w:val="clear" w:color="auto" w:fill="auto"/>
          </w:tcPr>
          <w:p w14:paraId="652F7344" w14:textId="77777777" w:rsidR="00A57F1C" w:rsidRPr="00832A56" w:rsidRDefault="00A57F1C" w:rsidP="003227B6">
            <w:pPr>
              <w:pStyle w:val="Tabletext"/>
            </w:pPr>
            <w:r w:rsidRPr="00832A56">
              <w:t>just after it stops</w:t>
            </w:r>
          </w:p>
        </w:tc>
        <w:tc>
          <w:tcPr>
            <w:tcW w:w="2269" w:type="dxa"/>
            <w:tcBorders>
              <w:top w:val="single" w:sz="2" w:space="0" w:color="auto"/>
              <w:bottom w:val="single" w:sz="2" w:space="0" w:color="auto"/>
            </w:tcBorders>
            <w:shd w:val="clear" w:color="auto" w:fill="auto"/>
          </w:tcPr>
          <w:p w14:paraId="6865D5A9" w14:textId="77777777" w:rsidR="00A57F1C" w:rsidRPr="00832A56" w:rsidRDefault="00A57F1C" w:rsidP="003227B6">
            <w:pPr>
              <w:pStyle w:val="Tabletext"/>
            </w:pPr>
            <w:r w:rsidRPr="00832A56">
              <w:rPr>
                <w:b/>
              </w:rPr>
              <w:t>section</w:t>
            </w:r>
            <w:r w:rsidR="00C635E7" w:rsidRPr="00832A56">
              <w:rPr>
                <w:b/>
              </w:rPr>
              <w:t> </w:t>
            </w:r>
            <w:r w:rsidRPr="00832A56">
              <w:rPr>
                <w:b/>
              </w:rPr>
              <w:t>124ZR</w:t>
            </w:r>
          </w:p>
        </w:tc>
      </w:tr>
      <w:tr w:rsidR="00A57F1C" w:rsidRPr="00832A56" w14:paraId="2AB1B751" w14:textId="77777777" w:rsidTr="00DC295E">
        <w:tc>
          <w:tcPr>
            <w:tcW w:w="709" w:type="dxa"/>
            <w:tcBorders>
              <w:top w:val="single" w:sz="4" w:space="0" w:color="auto"/>
              <w:bottom w:val="single" w:sz="2" w:space="0" w:color="auto"/>
            </w:tcBorders>
            <w:shd w:val="clear" w:color="auto" w:fill="auto"/>
          </w:tcPr>
          <w:p w14:paraId="384F71FF" w14:textId="77777777" w:rsidR="00A57F1C" w:rsidRPr="00832A56" w:rsidRDefault="00A57F1C" w:rsidP="003227B6">
            <w:pPr>
              <w:pStyle w:val="Tabletext"/>
            </w:pPr>
            <w:r w:rsidRPr="00832A56">
              <w:t>8</w:t>
            </w:r>
          </w:p>
        </w:tc>
        <w:tc>
          <w:tcPr>
            <w:tcW w:w="2126" w:type="dxa"/>
            <w:tcBorders>
              <w:top w:val="single" w:sz="4" w:space="0" w:color="auto"/>
              <w:bottom w:val="single" w:sz="2" w:space="0" w:color="auto"/>
            </w:tcBorders>
            <w:shd w:val="clear" w:color="auto" w:fill="auto"/>
          </w:tcPr>
          <w:p w14:paraId="5AD52677" w14:textId="77777777" w:rsidR="00A57F1C" w:rsidRPr="00832A56" w:rsidRDefault="00A57F1C" w:rsidP="003227B6">
            <w:pPr>
              <w:pStyle w:val="Tabletext"/>
            </w:pPr>
            <w:r w:rsidRPr="00832A56">
              <w:t>A CGT asset of a CFC (that it owned on its commencing day)</w:t>
            </w:r>
          </w:p>
        </w:tc>
        <w:tc>
          <w:tcPr>
            <w:tcW w:w="1985" w:type="dxa"/>
            <w:tcBorders>
              <w:top w:val="single" w:sz="4" w:space="0" w:color="auto"/>
              <w:bottom w:val="single" w:sz="2" w:space="0" w:color="auto"/>
            </w:tcBorders>
            <w:shd w:val="clear" w:color="auto" w:fill="auto"/>
          </w:tcPr>
          <w:p w14:paraId="3E319379" w14:textId="77777777" w:rsidR="00A57F1C" w:rsidRPr="00832A56" w:rsidRDefault="00A57F1C" w:rsidP="003227B6">
            <w:pPr>
              <w:pStyle w:val="Tabletext"/>
            </w:pPr>
            <w:r w:rsidRPr="00832A56">
              <w:t>on the CFC’s commencing day</w:t>
            </w:r>
          </w:p>
        </w:tc>
        <w:tc>
          <w:tcPr>
            <w:tcW w:w="2269" w:type="dxa"/>
            <w:tcBorders>
              <w:top w:val="single" w:sz="4" w:space="0" w:color="auto"/>
              <w:bottom w:val="single" w:sz="2" w:space="0" w:color="auto"/>
            </w:tcBorders>
            <w:shd w:val="clear" w:color="auto" w:fill="auto"/>
          </w:tcPr>
          <w:p w14:paraId="0EF3668C" w14:textId="77777777" w:rsidR="00A57F1C" w:rsidRPr="00832A56" w:rsidRDefault="00A57F1C" w:rsidP="003227B6">
            <w:pPr>
              <w:pStyle w:val="Tabletext"/>
            </w:pPr>
            <w:r w:rsidRPr="00832A56">
              <w:rPr>
                <w:b/>
              </w:rPr>
              <w:t>section</w:t>
            </w:r>
            <w:r w:rsidR="00C635E7" w:rsidRPr="00832A56">
              <w:rPr>
                <w:b/>
              </w:rPr>
              <w:t> </w:t>
            </w:r>
            <w:r w:rsidRPr="00832A56">
              <w:rPr>
                <w:b/>
              </w:rPr>
              <w:t>411</w:t>
            </w:r>
          </w:p>
        </w:tc>
      </w:tr>
      <w:tr w:rsidR="00A57F1C" w:rsidRPr="00832A56" w14:paraId="2C73C9D3" w14:textId="77777777" w:rsidTr="00234854">
        <w:tc>
          <w:tcPr>
            <w:tcW w:w="709" w:type="dxa"/>
            <w:tcBorders>
              <w:top w:val="single" w:sz="2" w:space="0" w:color="auto"/>
              <w:bottom w:val="single" w:sz="2" w:space="0" w:color="auto"/>
            </w:tcBorders>
            <w:shd w:val="clear" w:color="auto" w:fill="auto"/>
          </w:tcPr>
          <w:p w14:paraId="7ED26993" w14:textId="77777777" w:rsidR="00A57F1C" w:rsidRPr="00832A56" w:rsidRDefault="00A57F1C" w:rsidP="00856ECF">
            <w:pPr>
              <w:pStyle w:val="Tabletext"/>
            </w:pPr>
            <w:r w:rsidRPr="00832A56">
              <w:t>9</w:t>
            </w:r>
          </w:p>
        </w:tc>
        <w:tc>
          <w:tcPr>
            <w:tcW w:w="2126" w:type="dxa"/>
            <w:tcBorders>
              <w:top w:val="single" w:sz="2" w:space="0" w:color="auto"/>
              <w:bottom w:val="single" w:sz="2" w:space="0" w:color="auto"/>
            </w:tcBorders>
            <w:shd w:val="clear" w:color="auto" w:fill="auto"/>
          </w:tcPr>
          <w:p w14:paraId="692933B8" w14:textId="77777777" w:rsidR="00A57F1C" w:rsidRPr="00832A56" w:rsidRDefault="00A57F1C" w:rsidP="00B842C7">
            <w:pPr>
              <w:pStyle w:val="Tabletext"/>
              <w:keepNext/>
              <w:keepLines/>
            </w:pPr>
            <w:r w:rsidRPr="00832A56">
              <w:t>A CGT asset is owned by a tax exempt entity and it becomes taxable</w:t>
            </w:r>
          </w:p>
        </w:tc>
        <w:tc>
          <w:tcPr>
            <w:tcW w:w="1985" w:type="dxa"/>
            <w:tcBorders>
              <w:top w:val="single" w:sz="2" w:space="0" w:color="auto"/>
              <w:bottom w:val="single" w:sz="2" w:space="0" w:color="auto"/>
            </w:tcBorders>
            <w:shd w:val="clear" w:color="auto" w:fill="auto"/>
          </w:tcPr>
          <w:p w14:paraId="6CB21BD8" w14:textId="77777777" w:rsidR="00A57F1C" w:rsidRPr="00832A56" w:rsidRDefault="00A57F1C" w:rsidP="00B842C7">
            <w:pPr>
              <w:pStyle w:val="Tabletext"/>
              <w:keepNext/>
              <w:keepLines/>
            </w:pPr>
            <w:r w:rsidRPr="00832A56">
              <w:t>at the transition time</w:t>
            </w:r>
          </w:p>
        </w:tc>
        <w:tc>
          <w:tcPr>
            <w:tcW w:w="2269" w:type="dxa"/>
            <w:tcBorders>
              <w:top w:val="single" w:sz="2" w:space="0" w:color="auto"/>
              <w:bottom w:val="single" w:sz="2" w:space="0" w:color="auto"/>
            </w:tcBorders>
            <w:shd w:val="clear" w:color="auto" w:fill="auto"/>
          </w:tcPr>
          <w:p w14:paraId="07E30CEE" w14:textId="77777777" w:rsidR="00A57F1C" w:rsidRPr="00832A56" w:rsidRDefault="00A57F1C" w:rsidP="00B842C7">
            <w:pPr>
              <w:pStyle w:val="Tabletext"/>
              <w:keepNext/>
              <w:keepLines/>
            </w:pPr>
            <w:r w:rsidRPr="00832A56">
              <w:rPr>
                <w:b/>
              </w:rPr>
              <w:t>section</w:t>
            </w:r>
            <w:r w:rsidR="00C635E7" w:rsidRPr="00832A56">
              <w:rPr>
                <w:b/>
              </w:rPr>
              <w:t> </w:t>
            </w:r>
            <w:r w:rsidRPr="00832A56">
              <w:rPr>
                <w:b/>
              </w:rPr>
              <w:t>57</w:t>
            </w:r>
            <w:r w:rsidR="00A2426B">
              <w:rPr>
                <w:b/>
              </w:rPr>
              <w:noBreakHyphen/>
            </w:r>
            <w:r w:rsidRPr="00832A56">
              <w:rPr>
                <w:b/>
              </w:rPr>
              <w:t>25 in Schedule</w:t>
            </w:r>
            <w:r w:rsidR="00C635E7" w:rsidRPr="00832A56">
              <w:rPr>
                <w:b/>
              </w:rPr>
              <w:t> </w:t>
            </w:r>
            <w:r w:rsidRPr="00832A56">
              <w:rPr>
                <w:b/>
              </w:rPr>
              <w:t>2D</w:t>
            </w:r>
          </w:p>
        </w:tc>
      </w:tr>
      <w:tr w:rsidR="00A57F1C" w:rsidRPr="00832A56" w14:paraId="35212A40" w14:textId="77777777" w:rsidTr="00234854">
        <w:trPr>
          <w:cantSplit/>
        </w:trPr>
        <w:tc>
          <w:tcPr>
            <w:tcW w:w="709" w:type="dxa"/>
            <w:tcBorders>
              <w:top w:val="single" w:sz="2" w:space="0" w:color="auto"/>
              <w:bottom w:val="single" w:sz="2" w:space="0" w:color="auto"/>
            </w:tcBorders>
            <w:shd w:val="clear" w:color="auto" w:fill="auto"/>
          </w:tcPr>
          <w:p w14:paraId="71126271" w14:textId="77777777" w:rsidR="00A57F1C" w:rsidRPr="00832A56" w:rsidRDefault="00A57F1C" w:rsidP="00856ECF">
            <w:pPr>
              <w:pStyle w:val="Tabletext"/>
            </w:pPr>
            <w:r w:rsidRPr="00832A56">
              <w:t>10</w:t>
            </w:r>
          </w:p>
        </w:tc>
        <w:tc>
          <w:tcPr>
            <w:tcW w:w="2126" w:type="dxa"/>
            <w:tcBorders>
              <w:top w:val="single" w:sz="2" w:space="0" w:color="auto"/>
              <w:bottom w:val="single" w:sz="2" w:space="0" w:color="auto"/>
            </w:tcBorders>
            <w:shd w:val="clear" w:color="auto" w:fill="auto"/>
          </w:tcPr>
          <w:p w14:paraId="69576B21" w14:textId="77777777" w:rsidR="00A57F1C" w:rsidRPr="00832A56" w:rsidRDefault="00A57F1C" w:rsidP="003227B6">
            <w:pPr>
              <w:pStyle w:val="Tabletext"/>
            </w:pPr>
            <w:r w:rsidRPr="00832A56">
              <w:t>CGT event happens to CGT asset in connection with the demutualisation of a mutual entity other than an insurance company, health insurer and friendly society health or life insurer</w:t>
            </w:r>
          </w:p>
        </w:tc>
        <w:tc>
          <w:tcPr>
            <w:tcW w:w="1985" w:type="dxa"/>
            <w:tcBorders>
              <w:top w:val="single" w:sz="2" w:space="0" w:color="auto"/>
              <w:bottom w:val="single" w:sz="2" w:space="0" w:color="auto"/>
            </w:tcBorders>
            <w:shd w:val="clear" w:color="auto" w:fill="auto"/>
          </w:tcPr>
          <w:p w14:paraId="59B5C859" w14:textId="77777777" w:rsidR="00A57F1C" w:rsidRPr="00832A56" w:rsidRDefault="00A57F1C" w:rsidP="003227B6">
            <w:pPr>
              <w:pStyle w:val="Tabletext"/>
            </w:pPr>
            <w:r w:rsidRPr="00832A56">
              <w:t>on the demutualisation resolution day</w:t>
            </w:r>
          </w:p>
        </w:tc>
        <w:tc>
          <w:tcPr>
            <w:tcW w:w="2269" w:type="dxa"/>
            <w:tcBorders>
              <w:top w:val="single" w:sz="2" w:space="0" w:color="auto"/>
              <w:bottom w:val="single" w:sz="2" w:space="0" w:color="auto"/>
            </w:tcBorders>
            <w:shd w:val="clear" w:color="auto" w:fill="auto"/>
          </w:tcPr>
          <w:p w14:paraId="2DD3E5BC" w14:textId="77777777" w:rsidR="00A57F1C" w:rsidRPr="00832A56" w:rsidRDefault="00A57F1C" w:rsidP="003227B6">
            <w:pPr>
              <w:pStyle w:val="Tabletext"/>
            </w:pPr>
            <w:r w:rsidRPr="00832A56">
              <w:rPr>
                <w:b/>
              </w:rPr>
              <w:t>Division</w:t>
            </w:r>
            <w:r w:rsidR="00C635E7" w:rsidRPr="00832A56">
              <w:rPr>
                <w:b/>
              </w:rPr>
              <w:t> </w:t>
            </w:r>
            <w:r w:rsidRPr="00832A56">
              <w:rPr>
                <w:b/>
              </w:rPr>
              <w:t>326 in Schedule</w:t>
            </w:r>
            <w:r w:rsidR="00C635E7" w:rsidRPr="00832A56">
              <w:rPr>
                <w:b/>
              </w:rPr>
              <w:t> </w:t>
            </w:r>
            <w:r w:rsidRPr="00832A56">
              <w:rPr>
                <w:b/>
              </w:rPr>
              <w:t>2H</w:t>
            </w:r>
          </w:p>
        </w:tc>
      </w:tr>
      <w:tr w:rsidR="00A57F1C" w:rsidRPr="00832A56" w14:paraId="29AEC080" w14:textId="77777777" w:rsidTr="00234854">
        <w:tc>
          <w:tcPr>
            <w:tcW w:w="709" w:type="dxa"/>
            <w:tcBorders>
              <w:top w:val="single" w:sz="2" w:space="0" w:color="auto"/>
              <w:bottom w:val="single" w:sz="2" w:space="0" w:color="auto"/>
            </w:tcBorders>
            <w:shd w:val="clear" w:color="auto" w:fill="auto"/>
          </w:tcPr>
          <w:p w14:paraId="545EA1A1" w14:textId="77777777" w:rsidR="00A57F1C" w:rsidRPr="00832A56" w:rsidRDefault="00A57F1C" w:rsidP="003227B6">
            <w:pPr>
              <w:pStyle w:val="Tabletext"/>
            </w:pPr>
            <w:r w:rsidRPr="00832A56">
              <w:t>11</w:t>
            </w:r>
          </w:p>
        </w:tc>
        <w:tc>
          <w:tcPr>
            <w:tcW w:w="2126" w:type="dxa"/>
            <w:tcBorders>
              <w:top w:val="single" w:sz="2" w:space="0" w:color="auto"/>
              <w:bottom w:val="single" w:sz="2" w:space="0" w:color="auto"/>
            </w:tcBorders>
            <w:shd w:val="clear" w:color="auto" w:fill="auto"/>
          </w:tcPr>
          <w:p w14:paraId="4D6B8929" w14:textId="77777777" w:rsidR="00A57F1C" w:rsidRPr="00832A56" w:rsidRDefault="00A57F1C" w:rsidP="003227B6">
            <w:pPr>
              <w:pStyle w:val="Tabletext"/>
            </w:pPr>
            <w:r w:rsidRPr="00832A56">
              <w:t>You stop holding an item as trading stock</w:t>
            </w:r>
          </w:p>
        </w:tc>
        <w:tc>
          <w:tcPr>
            <w:tcW w:w="1985" w:type="dxa"/>
            <w:tcBorders>
              <w:top w:val="single" w:sz="2" w:space="0" w:color="auto"/>
              <w:bottom w:val="single" w:sz="2" w:space="0" w:color="auto"/>
            </w:tcBorders>
            <w:shd w:val="clear" w:color="auto" w:fill="auto"/>
          </w:tcPr>
          <w:p w14:paraId="3179C469" w14:textId="77777777" w:rsidR="00A57F1C" w:rsidRPr="00832A56" w:rsidRDefault="00A57F1C" w:rsidP="003227B6">
            <w:pPr>
              <w:pStyle w:val="Tabletext"/>
            </w:pPr>
            <w:r w:rsidRPr="00832A56">
              <w:t>when you stop</w:t>
            </w:r>
          </w:p>
        </w:tc>
        <w:tc>
          <w:tcPr>
            <w:tcW w:w="2269" w:type="dxa"/>
            <w:tcBorders>
              <w:top w:val="single" w:sz="2" w:space="0" w:color="auto"/>
              <w:bottom w:val="single" w:sz="2" w:space="0" w:color="auto"/>
            </w:tcBorders>
            <w:shd w:val="clear" w:color="auto" w:fill="auto"/>
          </w:tcPr>
          <w:p w14:paraId="2770B3CE" w14:textId="77777777" w:rsidR="00A57F1C" w:rsidRPr="00832A56" w:rsidRDefault="00A57F1C" w:rsidP="003227B6">
            <w:pPr>
              <w:pStyle w:val="Tabletext"/>
            </w:pPr>
            <w:r w:rsidRPr="00832A56">
              <w:t>paragraph</w:t>
            </w:r>
            <w:r w:rsidR="00C635E7" w:rsidRPr="00832A56">
              <w:t> </w:t>
            </w:r>
            <w:r w:rsidRPr="00832A56">
              <w:t>70</w:t>
            </w:r>
            <w:r w:rsidR="00A2426B">
              <w:noBreakHyphen/>
            </w:r>
            <w:r w:rsidRPr="00832A56">
              <w:t>110(1)(b)</w:t>
            </w:r>
          </w:p>
        </w:tc>
      </w:tr>
      <w:tr w:rsidR="00A57F1C" w:rsidRPr="00832A56" w14:paraId="19E15423" w14:textId="77777777" w:rsidTr="00DC295E">
        <w:trPr>
          <w:cantSplit/>
        </w:trPr>
        <w:tc>
          <w:tcPr>
            <w:tcW w:w="709" w:type="dxa"/>
            <w:tcBorders>
              <w:top w:val="single" w:sz="2" w:space="0" w:color="auto"/>
              <w:bottom w:val="single" w:sz="2" w:space="0" w:color="auto"/>
            </w:tcBorders>
            <w:shd w:val="clear" w:color="auto" w:fill="auto"/>
          </w:tcPr>
          <w:p w14:paraId="301BC019" w14:textId="77777777" w:rsidR="00A57F1C" w:rsidRPr="00832A56" w:rsidRDefault="00A57F1C" w:rsidP="003227B6">
            <w:pPr>
              <w:pStyle w:val="Tabletext"/>
            </w:pPr>
            <w:r w:rsidRPr="00832A56">
              <w:t>11A</w:t>
            </w:r>
          </w:p>
        </w:tc>
        <w:tc>
          <w:tcPr>
            <w:tcW w:w="2126" w:type="dxa"/>
            <w:tcBorders>
              <w:top w:val="single" w:sz="2" w:space="0" w:color="auto"/>
              <w:bottom w:val="single" w:sz="2" w:space="0" w:color="auto"/>
            </w:tcBorders>
            <w:shd w:val="clear" w:color="auto" w:fill="auto"/>
          </w:tcPr>
          <w:p w14:paraId="33A55181" w14:textId="77777777" w:rsidR="00A57F1C" w:rsidRPr="00832A56" w:rsidRDefault="00A57F1C" w:rsidP="003227B6">
            <w:pPr>
              <w:pStyle w:val="Tabletext"/>
            </w:pPr>
            <w:r w:rsidRPr="00832A56">
              <w:t xml:space="preserve">You acquire an </w:t>
            </w:r>
            <w:r w:rsidR="00A2426B" w:rsidRPr="00A2426B">
              <w:rPr>
                <w:position w:val="6"/>
                <w:sz w:val="16"/>
              </w:rPr>
              <w:t>*</w:t>
            </w:r>
            <w:r w:rsidRPr="00832A56">
              <w:t>ESS interest and Subdivision</w:t>
            </w:r>
            <w:r w:rsidR="00C635E7" w:rsidRPr="00832A56">
              <w:t> </w:t>
            </w:r>
            <w:r w:rsidRPr="00832A56">
              <w:t>83A</w:t>
            </w:r>
            <w:r w:rsidR="00A2426B">
              <w:noBreakHyphen/>
            </w:r>
            <w:r w:rsidRPr="00832A56">
              <w:t>C (about employee share schemes) applies to the interest</w:t>
            </w:r>
          </w:p>
        </w:tc>
        <w:tc>
          <w:tcPr>
            <w:tcW w:w="1985" w:type="dxa"/>
            <w:tcBorders>
              <w:top w:val="single" w:sz="2" w:space="0" w:color="auto"/>
              <w:bottom w:val="single" w:sz="2" w:space="0" w:color="auto"/>
            </w:tcBorders>
            <w:shd w:val="clear" w:color="auto" w:fill="auto"/>
          </w:tcPr>
          <w:p w14:paraId="68349435" w14:textId="77777777" w:rsidR="00A57F1C" w:rsidRPr="00832A56" w:rsidRDefault="00A57F1C" w:rsidP="003227B6">
            <w:pPr>
              <w:pStyle w:val="Tabletext"/>
            </w:pPr>
            <w:r w:rsidRPr="00832A56">
              <w:t xml:space="preserve">at the </w:t>
            </w:r>
            <w:r w:rsidR="00A2426B" w:rsidRPr="00A2426B">
              <w:rPr>
                <w:position w:val="6"/>
                <w:sz w:val="16"/>
              </w:rPr>
              <w:t>*</w:t>
            </w:r>
            <w:r w:rsidRPr="00832A56">
              <w:t>ESS deferred taxing point for the interest</w:t>
            </w:r>
          </w:p>
        </w:tc>
        <w:tc>
          <w:tcPr>
            <w:tcW w:w="2269" w:type="dxa"/>
            <w:tcBorders>
              <w:top w:val="single" w:sz="2" w:space="0" w:color="auto"/>
              <w:bottom w:val="single" w:sz="2" w:space="0" w:color="auto"/>
            </w:tcBorders>
            <w:shd w:val="clear" w:color="auto" w:fill="auto"/>
          </w:tcPr>
          <w:p w14:paraId="4426A6FF" w14:textId="77777777" w:rsidR="00A57F1C" w:rsidRPr="00832A56" w:rsidRDefault="00A57F1C" w:rsidP="003227B6">
            <w:pPr>
              <w:pStyle w:val="Tabletext"/>
            </w:pPr>
            <w:r w:rsidRPr="00832A56">
              <w:t>section</w:t>
            </w:r>
            <w:r w:rsidR="00C635E7" w:rsidRPr="00832A56">
              <w:t> </w:t>
            </w:r>
            <w:r w:rsidRPr="00832A56">
              <w:t>83A</w:t>
            </w:r>
            <w:r w:rsidR="00A2426B">
              <w:noBreakHyphen/>
            </w:r>
            <w:r w:rsidRPr="00832A56">
              <w:t>125</w:t>
            </w:r>
          </w:p>
        </w:tc>
      </w:tr>
      <w:tr w:rsidR="00A57F1C" w:rsidRPr="00832A56" w14:paraId="6C773C9F" w14:textId="77777777" w:rsidTr="00DC295E">
        <w:tc>
          <w:tcPr>
            <w:tcW w:w="709" w:type="dxa"/>
            <w:tcBorders>
              <w:top w:val="single" w:sz="2" w:space="0" w:color="auto"/>
              <w:bottom w:val="single" w:sz="4" w:space="0" w:color="auto"/>
            </w:tcBorders>
            <w:shd w:val="clear" w:color="auto" w:fill="auto"/>
          </w:tcPr>
          <w:p w14:paraId="746591D6" w14:textId="77777777" w:rsidR="00A57F1C" w:rsidRPr="00832A56" w:rsidRDefault="00A57F1C" w:rsidP="003227B6">
            <w:pPr>
              <w:pStyle w:val="Tabletext"/>
            </w:pPr>
            <w:r w:rsidRPr="00832A56">
              <w:t>12</w:t>
            </w:r>
          </w:p>
        </w:tc>
        <w:tc>
          <w:tcPr>
            <w:tcW w:w="2126" w:type="dxa"/>
            <w:tcBorders>
              <w:top w:val="single" w:sz="2" w:space="0" w:color="auto"/>
              <w:bottom w:val="single" w:sz="4" w:space="0" w:color="auto"/>
            </w:tcBorders>
            <w:shd w:val="clear" w:color="auto" w:fill="auto"/>
          </w:tcPr>
          <w:p w14:paraId="7798B7C0" w14:textId="77777777" w:rsidR="00A57F1C" w:rsidRPr="00832A56" w:rsidRDefault="00A57F1C" w:rsidP="003227B6">
            <w:pPr>
              <w:pStyle w:val="Tabletext"/>
            </w:pPr>
            <w:r w:rsidRPr="00832A56">
              <w:t>CGT event happens to 30</w:t>
            </w:r>
            <w:r w:rsidR="00C635E7" w:rsidRPr="00832A56">
              <w:t> </w:t>
            </w:r>
            <w:r w:rsidRPr="00832A56">
              <w:t xml:space="preserve">June 1988 asset of </w:t>
            </w:r>
            <w:r w:rsidR="00F653BD" w:rsidRPr="00832A56">
              <w:t>a complying superannuation entity</w:t>
            </w:r>
          </w:p>
        </w:tc>
        <w:tc>
          <w:tcPr>
            <w:tcW w:w="1985" w:type="dxa"/>
            <w:tcBorders>
              <w:top w:val="single" w:sz="2" w:space="0" w:color="auto"/>
              <w:bottom w:val="single" w:sz="4" w:space="0" w:color="auto"/>
            </w:tcBorders>
            <w:shd w:val="clear" w:color="auto" w:fill="auto"/>
          </w:tcPr>
          <w:p w14:paraId="38CE2814" w14:textId="77777777" w:rsidR="00A57F1C" w:rsidRPr="00832A56" w:rsidRDefault="00A57F1C" w:rsidP="003227B6">
            <w:pPr>
              <w:pStyle w:val="Tabletext"/>
            </w:pPr>
            <w:r w:rsidRPr="00832A56">
              <w:t>30</w:t>
            </w:r>
            <w:r w:rsidR="00C635E7" w:rsidRPr="00832A56">
              <w:t> </w:t>
            </w:r>
            <w:r w:rsidRPr="00832A56">
              <w:t>June 1988</w:t>
            </w:r>
          </w:p>
        </w:tc>
        <w:tc>
          <w:tcPr>
            <w:tcW w:w="2269" w:type="dxa"/>
            <w:tcBorders>
              <w:top w:val="single" w:sz="2" w:space="0" w:color="auto"/>
              <w:bottom w:val="single" w:sz="4" w:space="0" w:color="auto"/>
            </w:tcBorders>
            <w:shd w:val="clear" w:color="auto" w:fill="auto"/>
          </w:tcPr>
          <w:p w14:paraId="57E44D53" w14:textId="77777777" w:rsidR="00A57F1C" w:rsidRPr="00832A56" w:rsidRDefault="00A57F1C" w:rsidP="003227B6">
            <w:pPr>
              <w:pStyle w:val="Tabletext"/>
            </w:pPr>
            <w:r w:rsidRPr="00832A56">
              <w:t>section</w:t>
            </w:r>
            <w:r w:rsidR="00C635E7" w:rsidRPr="00832A56">
              <w:t> </w:t>
            </w:r>
            <w:r w:rsidRPr="00832A56">
              <w:t>295</w:t>
            </w:r>
            <w:r w:rsidR="00A2426B">
              <w:noBreakHyphen/>
            </w:r>
            <w:r w:rsidRPr="00832A56">
              <w:t>90</w:t>
            </w:r>
          </w:p>
        </w:tc>
      </w:tr>
      <w:tr w:rsidR="00A57F1C" w:rsidRPr="00832A56" w14:paraId="5CF39B4F" w14:textId="77777777" w:rsidTr="00A41323">
        <w:trPr>
          <w:cantSplit/>
        </w:trPr>
        <w:tc>
          <w:tcPr>
            <w:tcW w:w="709" w:type="dxa"/>
            <w:tcBorders>
              <w:top w:val="single" w:sz="4" w:space="0" w:color="auto"/>
              <w:bottom w:val="single" w:sz="2" w:space="0" w:color="auto"/>
            </w:tcBorders>
            <w:shd w:val="clear" w:color="auto" w:fill="auto"/>
          </w:tcPr>
          <w:p w14:paraId="355D86F0" w14:textId="77777777" w:rsidR="00A57F1C" w:rsidRPr="00832A56" w:rsidRDefault="00A57F1C" w:rsidP="003227B6">
            <w:pPr>
              <w:pStyle w:val="Tabletext"/>
            </w:pPr>
            <w:r w:rsidRPr="00832A56">
              <w:t>13</w:t>
            </w:r>
          </w:p>
        </w:tc>
        <w:tc>
          <w:tcPr>
            <w:tcW w:w="2126" w:type="dxa"/>
            <w:tcBorders>
              <w:top w:val="single" w:sz="4" w:space="0" w:color="auto"/>
              <w:bottom w:val="single" w:sz="2" w:space="0" w:color="auto"/>
            </w:tcBorders>
            <w:shd w:val="clear" w:color="auto" w:fill="auto"/>
          </w:tcPr>
          <w:p w14:paraId="600E83AC" w14:textId="77777777" w:rsidR="00A57F1C" w:rsidRPr="00832A56" w:rsidRDefault="00A57F1C" w:rsidP="003227B6">
            <w:pPr>
              <w:pStyle w:val="Tabletext"/>
            </w:pPr>
            <w:r w:rsidRPr="00832A56">
              <w:t>You are issued with a share or right under a demutualisation of a health insurer except a friendly society health or life insurer</w:t>
            </w:r>
          </w:p>
        </w:tc>
        <w:tc>
          <w:tcPr>
            <w:tcW w:w="1985" w:type="dxa"/>
            <w:tcBorders>
              <w:top w:val="single" w:sz="4" w:space="0" w:color="auto"/>
              <w:bottom w:val="single" w:sz="2" w:space="0" w:color="auto"/>
            </w:tcBorders>
            <w:shd w:val="clear" w:color="auto" w:fill="auto"/>
          </w:tcPr>
          <w:p w14:paraId="27DE3933" w14:textId="77777777" w:rsidR="00A57F1C" w:rsidRPr="00832A56" w:rsidRDefault="00A57F1C" w:rsidP="003227B6">
            <w:pPr>
              <w:pStyle w:val="Tabletext"/>
            </w:pPr>
            <w:r w:rsidRPr="00832A56">
              <w:t>the time the share or right is issued</w:t>
            </w:r>
          </w:p>
        </w:tc>
        <w:tc>
          <w:tcPr>
            <w:tcW w:w="2269" w:type="dxa"/>
            <w:tcBorders>
              <w:top w:val="single" w:sz="4" w:space="0" w:color="auto"/>
              <w:bottom w:val="single" w:sz="2" w:space="0" w:color="auto"/>
            </w:tcBorders>
            <w:shd w:val="clear" w:color="auto" w:fill="auto"/>
          </w:tcPr>
          <w:p w14:paraId="13451998" w14:textId="77777777" w:rsidR="00A57F1C" w:rsidRPr="00832A56" w:rsidRDefault="00A57F1C" w:rsidP="003227B6">
            <w:pPr>
              <w:pStyle w:val="Tabletext"/>
            </w:pPr>
            <w:r w:rsidRPr="00832A56">
              <w:t>sections</w:t>
            </w:r>
            <w:r w:rsidR="00C635E7" w:rsidRPr="00832A56">
              <w:t> </w:t>
            </w:r>
            <w:r w:rsidRPr="00832A56">
              <w:t>315</w:t>
            </w:r>
            <w:r w:rsidR="00A2426B">
              <w:noBreakHyphen/>
            </w:r>
            <w:r w:rsidRPr="00832A56">
              <w:t>80, 315</w:t>
            </w:r>
            <w:r w:rsidR="00A2426B">
              <w:noBreakHyphen/>
            </w:r>
            <w:r w:rsidRPr="00832A56">
              <w:t>210 and 315</w:t>
            </w:r>
            <w:r w:rsidR="00A2426B">
              <w:noBreakHyphen/>
            </w:r>
            <w:r w:rsidRPr="00832A56">
              <w:t>260</w:t>
            </w:r>
          </w:p>
        </w:tc>
      </w:tr>
      <w:tr w:rsidR="00A57F1C" w:rsidRPr="00832A56" w14:paraId="7B45374A" w14:textId="77777777" w:rsidTr="00234854">
        <w:trPr>
          <w:cantSplit/>
        </w:trPr>
        <w:tc>
          <w:tcPr>
            <w:tcW w:w="709" w:type="dxa"/>
            <w:tcBorders>
              <w:top w:val="single" w:sz="2" w:space="0" w:color="auto"/>
              <w:bottom w:val="single" w:sz="2" w:space="0" w:color="auto"/>
            </w:tcBorders>
            <w:shd w:val="clear" w:color="auto" w:fill="auto"/>
          </w:tcPr>
          <w:p w14:paraId="0899FD4B" w14:textId="77777777" w:rsidR="00A57F1C" w:rsidRPr="00832A56" w:rsidRDefault="00A57F1C" w:rsidP="003227B6">
            <w:pPr>
              <w:pStyle w:val="Tabletext"/>
            </w:pPr>
            <w:r w:rsidRPr="00832A56">
              <w:t>14</w:t>
            </w:r>
          </w:p>
        </w:tc>
        <w:tc>
          <w:tcPr>
            <w:tcW w:w="2126" w:type="dxa"/>
            <w:tcBorders>
              <w:top w:val="single" w:sz="2" w:space="0" w:color="auto"/>
              <w:bottom w:val="single" w:sz="2" w:space="0" w:color="auto"/>
            </w:tcBorders>
            <w:shd w:val="clear" w:color="auto" w:fill="auto"/>
          </w:tcPr>
          <w:p w14:paraId="1696E6B0" w14:textId="77777777" w:rsidR="00A57F1C" w:rsidRPr="00832A56" w:rsidRDefault="00A57F1C" w:rsidP="003227B6">
            <w:pPr>
              <w:pStyle w:val="Tabletext"/>
            </w:pPr>
            <w:r w:rsidRPr="00832A56">
              <w:t>You are transferred a share or right by a lost policy holders trust under a demutualisation of a health insurer except a friendly society health or life insurer</w:t>
            </w:r>
          </w:p>
        </w:tc>
        <w:tc>
          <w:tcPr>
            <w:tcW w:w="1985" w:type="dxa"/>
            <w:tcBorders>
              <w:top w:val="single" w:sz="2" w:space="0" w:color="auto"/>
              <w:bottom w:val="single" w:sz="2" w:space="0" w:color="auto"/>
            </w:tcBorders>
            <w:shd w:val="clear" w:color="auto" w:fill="auto"/>
          </w:tcPr>
          <w:p w14:paraId="361CA982" w14:textId="77777777" w:rsidR="00A57F1C" w:rsidRPr="00832A56" w:rsidRDefault="00A57F1C" w:rsidP="003227B6">
            <w:pPr>
              <w:pStyle w:val="Tabletext"/>
            </w:pPr>
            <w:r w:rsidRPr="00832A56">
              <w:t>the time the share or right is issued</w:t>
            </w:r>
          </w:p>
        </w:tc>
        <w:tc>
          <w:tcPr>
            <w:tcW w:w="2269" w:type="dxa"/>
            <w:tcBorders>
              <w:top w:val="single" w:sz="2" w:space="0" w:color="auto"/>
              <w:bottom w:val="single" w:sz="2" w:space="0" w:color="auto"/>
            </w:tcBorders>
            <w:shd w:val="clear" w:color="auto" w:fill="auto"/>
          </w:tcPr>
          <w:p w14:paraId="049FA337" w14:textId="77777777" w:rsidR="00A57F1C" w:rsidRPr="00832A56" w:rsidRDefault="00A57F1C" w:rsidP="003227B6">
            <w:pPr>
              <w:pStyle w:val="Tabletext"/>
            </w:pPr>
            <w:r w:rsidRPr="00832A56">
              <w:t>sections</w:t>
            </w:r>
            <w:r w:rsidR="00C635E7" w:rsidRPr="00832A56">
              <w:t> </w:t>
            </w:r>
            <w:r w:rsidRPr="00832A56">
              <w:t>315</w:t>
            </w:r>
            <w:r w:rsidR="00A2426B">
              <w:noBreakHyphen/>
            </w:r>
            <w:r w:rsidRPr="00832A56">
              <w:t>145, 315</w:t>
            </w:r>
            <w:r w:rsidR="00A2426B">
              <w:noBreakHyphen/>
            </w:r>
            <w:r w:rsidRPr="00832A56">
              <w:t>210 and 315</w:t>
            </w:r>
            <w:r w:rsidR="00A2426B">
              <w:noBreakHyphen/>
            </w:r>
            <w:r w:rsidRPr="00832A56">
              <w:t>260</w:t>
            </w:r>
          </w:p>
        </w:tc>
      </w:tr>
      <w:tr w:rsidR="00A57F1C" w:rsidRPr="00832A56" w14:paraId="79BBD489" w14:textId="77777777" w:rsidTr="00234854">
        <w:tc>
          <w:tcPr>
            <w:tcW w:w="709" w:type="dxa"/>
            <w:tcBorders>
              <w:top w:val="single" w:sz="2" w:space="0" w:color="auto"/>
              <w:bottom w:val="single" w:sz="2" w:space="0" w:color="auto"/>
            </w:tcBorders>
            <w:shd w:val="clear" w:color="auto" w:fill="auto"/>
          </w:tcPr>
          <w:p w14:paraId="29670892" w14:textId="77777777" w:rsidR="00A57F1C" w:rsidRPr="00832A56" w:rsidRDefault="00A57F1C" w:rsidP="00856ECF">
            <w:pPr>
              <w:pStyle w:val="Tabletext"/>
            </w:pPr>
            <w:r w:rsidRPr="00832A56">
              <w:t>14A</w:t>
            </w:r>
          </w:p>
        </w:tc>
        <w:tc>
          <w:tcPr>
            <w:tcW w:w="2126" w:type="dxa"/>
            <w:tcBorders>
              <w:top w:val="single" w:sz="2" w:space="0" w:color="auto"/>
              <w:bottom w:val="single" w:sz="2" w:space="0" w:color="auto"/>
            </w:tcBorders>
            <w:shd w:val="clear" w:color="auto" w:fill="auto"/>
          </w:tcPr>
          <w:p w14:paraId="70C09816" w14:textId="77777777" w:rsidR="00A57F1C" w:rsidRPr="00832A56" w:rsidRDefault="00A57F1C" w:rsidP="00B13BA1">
            <w:pPr>
              <w:pStyle w:val="Tabletext"/>
              <w:keepNext/>
            </w:pPr>
            <w:r w:rsidRPr="00832A56">
              <w:t>You are issued with a share, or a right to acquire shares, under a demutualisation of a friendly society health or life insurer</w:t>
            </w:r>
          </w:p>
        </w:tc>
        <w:tc>
          <w:tcPr>
            <w:tcW w:w="1985" w:type="dxa"/>
            <w:tcBorders>
              <w:top w:val="single" w:sz="2" w:space="0" w:color="auto"/>
              <w:bottom w:val="single" w:sz="2" w:space="0" w:color="auto"/>
            </w:tcBorders>
            <w:shd w:val="clear" w:color="auto" w:fill="auto"/>
          </w:tcPr>
          <w:p w14:paraId="27977609" w14:textId="77777777" w:rsidR="00A57F1C" w:rsidRPr="00832A56" w:rsidRDefault="00A57F1C" w:rsidP="00B13BA1">
            <w:pPr>
              <w:pStyle w:val="Tabletext"/>
              <w:keepNext/>
            </w:pPr>
            <w:r w:rsidRPr="00832A56">
              <w:t>the time the share or right is issued</w:t>
            </w:r>
          </w:p>
        </w:tc>
        <w:tc>
          <w:tcPr>
            <w:tcW w:w="2269" w:type="dxa"/>
            <w:tcBorders>
              <w:top w:val="single" w:sz="2" w:space="0" w:color="auto"/>
              <w:bottom w:val="single" w:sz="2" w:space="0" w:color="auto"/>
            </w:tcBorders>
            <w:shd w:val="clear" w:color="auto" w:fill="auto"/>
          </w:tcPr>
          <w:p w14:paraId="7897FC6D" w14:textId="77777777" w:rsidR="00A57F1C" w:rsidRPr="00832A56" w:rsidRDefault="00A57F1C" w:rsidP="00B13BA1">
            <w:pPr>
              <w:pStyle w:val="Tabletext"/>
              <w:keepNext/>
            </w:pPr>
            <w:r w:rsidRPr="00832A56">
              <w:t>section</w:t>
            </w:r>
            <w:r w:rsidR="00C635E7" w:rsidRPr="00832A56">
              <w:t> </w:t>
            </w:r>
            <w:r w:rsidRPr="00832A56">
              <w:t>316</w:t>
            </w:r>
            <w:r w:rsidR="00A2426B">
              <w:noBreakHyphen/>
            </w:r>
            <w:r w:rsidRPr="00832A56">
              <w:t>105</w:t>
            </w:r>
          </w:p>
        </w:tc>
      </w:tr>
      <w:tr w:rsidR="00A57F1C" w:rsidRPr="00832A56" w14:paraId="124E484B" w14:textId="77777777" w:rsidTr="00234854">
        <w:tc>
          <w:tcPr>
            <w:tcW w:w="709" w:type="dxa"/>
            <w:tcBorders>
              <w:top w:val="single" w:sz="2" w:space="0" w:color="auto"/>
              <w:bottom w:val="single" w:sz="2" w:space="0" w:color="auto"/>
            </w:tcBorders>
            <w:shd w:val="clear" w:color="auto" w:fill="auto"/>
          </w:tcPr>
          <w:p w14:paraId="35D57E30" w14:textId="77777777" w:rsidR="00A57F1C" w:rsidRPr="00832A56" w:rsidRDefault="00A57F1C" w:rsidP="00856ECF">
            <w:pPr>
              <w:pStyle w:val="Tabletext"/>
            </w:pPr>
            <w:r w:rsidRPr="00832A56">
              <w:t>14B</w:t>
            </w:r>
          </w:p>
        </w:tc>
        <w:tc>
          <w:tcPr>
            <w:tcW w:w="2126" w:type="dxa"/>
            <w:tcBorders>
              <w:top w:val="single" w:sz="2" w:space="0" w:color="auto"/>
              <w:bottom w:val="single" w:sz="2" w:space="0" w:color="auto"/>
            </w:tcBorders>
            <w:shd w:val="clear" w:color="auto" w:fill="auto"/>
          </w:tcPr>
          <w:p w14:paraId="5A56B900" w14:textId="77777777" w:rsidR="00A57F1C" w:rsidRPr="00832A56" w:rsidRDefault="00A57F1C" w:rsidP="003227B6">
            <w:pPr>
              <w:pStyle w:val="Tabletext"/>
            </w:pPr>
            <w:r w:rsidRPr="00832A56">
              <w:t>You are transferred a share, or right to acquire shares, by a lost policy holders trust under a demutualisation of a friendly society health or life insurer</w:t>
            </w:r>
          </w:p>
        </w:tc>
        <w:tc>
          <w:tcPr>
            <w:tcW w:w="1985" w:type="dxa"/>
            <w:tcBorders>
              <w:top w:val="single" w:sz="2" w:space="0" w:color="auto"/>
              <w:bottom w:val="single" w:sz="2" w:space="0" w:color="auto"/>
            </w:tcBorders>
            <w:shd w:val="clear" w:color="auto" w:fill="auto"/>
          </w:tcPr>
          <w:p w14:paraId="4C040C5E" w14:textId="77777777" w:rsidR="00A57F1C" w:rsidRPr="00832A56" w:rsidRDefault="00A57F1C" w:rsidP="003227B6">
            <w:pPr>
              <w:pStyle w:val="Tabletext"/>
            </w:pPr>
            <w:r w:rsidRPr="00832A56">
              <w:t>the time the share or right is issued to the trustee</w:t>
            </w:r>
          </w:p>
        </w:tc>
        <w:tc>
          <w:tcPr>
            <w:tcW w:w="2269" w:type="dxa"/>
            <w:tcBorders>
              <w:top w:val="single" w:sz="2" w:space="0" w:color="auto"/>
              <w:bottom w:val="single" w:sz="2" w:space="0" w:color="auto"/>
            </w:tcBorders>
            <w:shd w:val="clear" w:color="auto" w:fill="auto"/>
          </w:tcPr>
          <w:p w14:paraId="525B440B" w14:textId="77777777" w:rsidR="00A57F1C" w:rsidRPr="00832A56" w:rsidRDefault="00A57F1C" w:rsidP="003227B6">
            <w:pPr>
              <w:pStyle w:val="Tabletext"/>
            </w:pPr>
            <w:r w:rsidRPr="00832A56">
              <w:t>section</w:t>
            </w:r>
            <w:r w:rsidR="00C635E7" w:rsidRPr="00832A56">
              <w:t> </w:t>
            </w:r>
            <w:r w:rsidRPr="00832A56">
              <w:t>316</w:t>
            </w:r>
            <w:r w:rsidR="00A2426B">
              <w:noBreakHyphen/>
            </w:r>
            <w:r w:rsidRPr="00832A56">
              <w:t>170</w:t>
            </w:r>
          </w:p>
        </w:tc>
      </w:tr>
      <w:tr w:rsidR="00A57F1C" w:rsidRPr="00832A56" w14:paraId="04547396" w14:textId="77777777" w:rsidTr="00DC295E">
        <w:trPr>
          <w:cantSplit/>
        </w:trPr>
        <w:tc>
          <w:tcPr>
            <w:tcW w:w="709" w:type="dxa"/>
            <w:tcBorders>
              <w:top w:val="single" w:sz="2" w:space="0" w:color="auto"/>
              <w:bottom w:val="single" w:sz="2" w:space="0" w:color="auto"/>
            </w:tcBorders>
            <w:shd w:val="clear" w:color="auto" w:fill="auto"/>
          </w:tcPr>
          <w:p w14:paraId="6038271B" w14:textId="77777777" w:rsidR="00A57F1C" w:rsidRPr="00832A56" w:rsidRDefault="00A57F1C" w:rsidP="003227B6">
            <w:pPr>
              <w:pStyle w:val="Tabletext"/>
            </w:pPr>
            <w:r w:rsidRPr="00832A56">
              <w:t>15</w:t>
            </w:r>
          </w:p>
        </w:tc>
        <w:tc>
          <w:tcPr>
            <w:tcW w:w="2126" w:type="dxa"/>
            <w:tcBorders>
              <w:top w:val="single" w:sz="2" w:space="0" w:color="auto"/>
              <w:bottom w:val="single" w:sz="2" w:space="0" w:color="auto"/>
            </w:tcBorders>
            <w:shd w:val="clear" w:color="auto" w:fill="auto"/>
          </w:tcPr>
          <w:p w14:paraId="65412A0C" w14:textId="77777777" w:rsidR="00A57F1C" w:rsidRPr="00832A56" w:rsidRDefault="00A57F1C" w:rsidP="003227B6">
            <w:pPr>
              <w:pStyle w:val="Tabletext"/>
            </w:pPr>
            <w:r w:rsidRPr="00832A56">
              <w:t>A CGT asset is transferred to or from a life insurance company’s complying superannuation asset pool</w:t>
            </w:r>
          </w:p>
        </w:tc>
        <w:tc>
          <w:tcPr>
            <w:tcW w:w="1985" w:type="dxa"/>
            <w:tcBorders>
              <w:top w:val="single" w:sz="2" w:space="0" w:color="auto"/>
              <w:bottom w:val="single" w:sz="2" w:space="0" w:color="auto"/>
            </w:tcBorders>
            <w:shd w:val="clear" w:color="auto" w:fill="auto"/>
          </w:tcPr>
          <w:p w14:paraId="0FF6F623" w14:textId="77777777" w:rsidR="00A57F1C" w:rsidRPr="00832A56" w:rsidRDefault="00A57F1C" w:rsidP="003227B6">
            <w:pPr>
              <w:pStyle w:val="Tabletext"/>
            </w:pPr>
            <w:r w:rsidRPr="00832A56">
              <w:t>at the time of the transfer</w:t>
            </w:r>
          </w:p>
        </w:tc>
        <w:tc>
          <w:tcPr>
            <w:tcW w:w="2269" w:type="dxa"/>
            <w:tcBorders>
              <w:top w:val="single" w:sz="2" w:space="0" w:color="auto"/>
              <w:bottom w:val="single" w:sz="2" w:space="0" w:color="auto"/>
            </w:tcBorders>
            <w:shd w:val="clear" w:color="auto" w:fill="auto"/>
          </w:tcPr>
          <w:p w14:paraId="104D6626" w14:textId="77777777" w:rsidR="00A57F1C" w:rsidRPr="00832A56" w:rsidRDefault="00A57F1C" w:rsidP="003227B6">
            <w:pPr>
              <w:pStyle w:val="Tabletext"/>
            </w:pPr>
            <w:r w:rsidRPr="00832A56">
              <w:t>Division</w:t>
            </w:r>
            <w:r w:rsidR="00C635E7" w:rsidRPr="00832A56">
              <w:t> </w:t>
            </w:r>
            <w:r w:rsidRPr="00832A56">
              <w:t>320</w:t>
            </w:r>
          </w:p>
        </w:tc>
      </w:tr>
      <w:tr w:rsidR="00A57F1C" w:rsidRPr="00832A56" w14:paraId="28BC9A4A" w14:textId="77777777" w:rsidTr="00DC295E">
        <w:tc>
          <w:tcPr>
            <w:tcW w:w="709" w:type="dxa"/>
            <w:tcBorders>
              <w:top w:val="single" w:sz="2" w:space="0" w:color="auto"/>
              <w:bottom w:val="single" w:sz="4" w:space="0" w:color="auto"/>
            </w:tcBorders>
            <w:shd w:val="clear" w:color="auto" w:fill="auto"/>
          </w:tcPr>
          <w:p w14:paraId="36E2E250" w14:textId="77777777" w:rsidR="00A57F1C" w:rsidRPr="00832A56" w:rsidRDefault="00A57F1C" w:rsidP="00856ECF">
            <w:pPr>
              <w:pStyle w:val="Tabletext"/>
            </w:pPr>
            <w:r w:rsidRPr="00832A56">
              <w:t>16</w:t>
            </w:r>
          </w:p>
        </w:tc>
        <w:tc>
          <w:tcPr>
            <w:tcW w:w="2126" w:type="dxa"/>
            <w:tcBorders>
              <w:top w:val="single" w:sz="2" w:space="0" w:color="auto"/>
              <w:bottom w:val="single" w:sz="4" w:space="0" w:color="auto"/>
            </w:tcBorders>
            <w:shd w:val="clear" w:color="auto" w:fill="auto"/>
          </w:tcPr>
          <w:p w14:paraId="3910DFF8" w14:textId="77777777" w:rsidR="00A57F1C" w:rsidRPr="00832A56" w:rsidRDefault="00A57F1C" w:rsidP="00B63238">
            <w:pPr>
              <w:pStyle w:val="Tabletext"/>
              <w:keepNext/>
              <w:keepLines/>
            </w:pPr>
            <w:r w:rsidRPr="00832A56">
              <w:t>A CGT asset is transferred to or from the segregated exempt assets of a life insurance company</w:t>
            </w:r>
          </w:p>
        </w:tc>
        <w:tc>
          <w:tcPr>
            <w:tcW w:w="1985" w:type="dxa"/>
            <w:tcBorders>
              <w:top w:val="single" w:sz="2" w:space="0" w:color="auto"/>
              <w:bottom w:val="single" w:sz="4" w:space="0" w:color="auto"/>
            </w:tcBorders>
            <w:shd w:val="clear" w:color="auto" w:fill="auto"/>
          </w:tcPr>
          <w:p w14:paraId="576CFCD1" w14:textId="77777777" w:rsidR="00A57F1C" w:rsidRPr="00832A56" w:rsidRDefault="00A57F1C" w:rsidP="00B63238">
            <w:pPr>
              <w:pStyle w:val="Tabletext"/>
              <w:keepNext/>
              <w:keepLines/>
            </w:pPr>
            <w:r w:rsidRPr="00832A56">
              <w:t>at the time of the transfer</w:t>
            </w:r>
          </w:p>
        </w:tc>
        <w:tc>
          <w:tcPr>
            <w:tcW w:w="2269" w:type="dxa"/>
            <w:tcBorders>
              <w:top w:val="single" w:sz="2" w:space="0" w:color="auto"/>
              <w:bottom w:val="single" w:sz="4" w:space="0" w:color="auto"/>
            </w:tcBorders>
            <w:shd w:val="clear" w:color="auto" w:fill="auto"/>
          </w:tcPr>
          <w:p w14:paraId="0B2BC1F5" w14:textId="77777777" w:rsidR="00A57F1C" w:rsidRPr="00832A56" w:rsidRDefault="00A57F1C" w:rsidP="00B63238">
            <w:pPr>
              <w:pStyle w:val="Tabletext"/>
              <w:keepNext/>
              <w:keepLines/>
            </w:pPr>
            <w:r w:rsidRPr="00832A56">
              <w:t>Division</w:t>
            </w:r>
            <w:r w:rsidR="00C635E7" w:rsidRPr="00832A56">
              <w:t> </w:t>
            </w:r>
            <w:r w:rsidRPr="00832A56">
              <w:t>320</w:t>
            </w:r>
          </w:p>
        </w:tc>
      </w:tr>
      <w:tr w:rsidR="00A57F1C" w:rsidRPr="00832A56" w14:paraId="54414F64" w14:textId="77777777" w:rsidTr="007530DA">
        <w:tc>
          <w:tcPr>
            <w:tcW w:w="709" w:type="dxa"/>
            <w:tcBorders>
              <w:top w:val="single" w:sz="4" w:space="0" w:color="auto"/>
              <w:bottom w:val="single" w:sz="2" w:space="0" w:color="auto"/>
            </w:tcBorders>
            <w:shd w:val="clear" w:color="auto" w:fill="auto"/>
          </w:tcPr>
          <w:p w14:paraId="6677CAE5" w14:textId="77777777" w:rsidR="00A57F1C" w:rsidRPr="00832A56" w:rsidRDefault="00A57F1C" w:rsidP="003227B6">
            <w:pPr>
              <w:pStyle w:val="Tabletext"/>
            </w:pPr>
            <w:r w:rsidRPr="00832A56">
              <w:t>17</w:t>
            </w:r>
          </w:p>
        </w:tc>
        <w:tc>
          <w:tcPr>
            <w:tcW w:w="2126" w:type="dxa"/>
            <w:tcBorders>
              <w:top w:val="single" w:sz="4" w:space="0" w:color="auto"/>
              <w:bottom w:val="single" w:sz="2" w:space="0" w:color="auto"/>
            </w:tcBorders>
            <w:shd w:val="clear" w:color="auto" w:fill="auto"/>
          </w:tcPr>
          <w:p w14:paraId="1CAF8E02" w14:textId="77777777" w:rsidR="00A57F1C" w:rsidRPr="00832A56" w:rsidRDefault="00A57F1C" w:rsidP="003227B6">
            <w:pPr>
              <w:pStyle w:val="Tabletext"/>
            </w:pPr>
            <w:r w:rsidRPr="00832A56">
              <w:t>Entity becomes a subsidiary member of a consolidated group</w:t>
            </w:r>
          </w:p>
        </w:tc>
        <w:tc>
          <w:tcPr>
            <w:tcW w:w="1985" w:type="dxa"/>
            <w:tcBorders>
              <w:top w:val="single" w:sz="4" w:space="0" w:color="auto"/>
              <w:bottom w:val="single" w:sz="2" w:space="0" w:color="auto"/>
            </w:tcBorders>
            <w:shd w:val="clear" w:color="auto" w:fill="auto"/>
          </w:tcPr>
          <w:p w14:paraId="15E79BE6" w14:textId="77777777" w:rsidR="00A57F1C" w:rsidRPr="00832A56" w:rsidRDefault="00A57F1C" w:rsidP="003227B6">
            <w:pPr>
              <w:pStyle w:val="Tabletext"/>
            </w:pPr>
            <w:r w:rsidRPr="00832A56">
              <w:t>at the time it becomes a subsidiary member</w:t>
            </w:r>
          </w:p>
        </w:tc>
        <w:tc>
          <w:tcPr>
            <w:tcW w:w="2269" w:type="dxa"/>
            <w:tcBorders>
              <w:top w:val="single" w:sz="4" w:space="0" w:color="auto"/>
              <w:bottom w:val="single" w:sz="2" w:space="0" w:color="auto"/>
            </w:tcBorders>
            <w:shd w:val="clear" w:color="auto" w:fill="auto"/>
          </w:tcPr>
          <w:p w14:paraId="715490BB" w14:textId="77777777" w:rsidR="00A57F1C" w:rsidRPr="00832A56" w:rsidRDefault="00A57F1C" w:rsidP="003227B6">
            <w:pPr>
              <w:pStyle w:val="Tabletext"/>
            </w:pPr>
            <w:r w:rsidRPr="00832A56">
              <w:t>701</w:t>
            </w:r>
            <w:r w:rsidR="00A2426B">
              <w:noBreakHyphen/>
            </w:r>
            <w:r w:rsidRPr="00832A56">
              <w:t>5</w:t>
            </w:r>
          </w:p>
        </w:tc>
      </w:tr>
      <w:tr w:rsidR="00A57F1C" w:rsidRPr="00832A56" w14:paraId="5A91B958" w14:textId="77777777" w:rsidTr="007530DA">
        <w:tc>
          <w:tcPr>
            <w:tcW w:w="709" w:type="dxa"/>
            <w:tcBorders>
              <w:top w:val="single" w:sz="2" w:space="0" w:color="auto"/>
              <w:bottom w:val="single" w:sz="12" w:space="0" w:color="auto"/>
            </w:tcBorders>
            <w:shd w:val="clear" w:color="auto" w:fill="auto"/>
          </w:tcPr>
          <w:p w14:paraId="688F9A19" w14:textId="77777777" w:rsidR="00A57F1C" w:rsidRPr="00832A56" w:rsidRDefault="00A57F1C" w:rsidP="003227B6">
            <w:pPr>
              <w:pStyle w:val="Tabletext"/>
            </w:pPr>
            <w:r w:rsidRPr="00832A56">
              <w:t>18</w:t>
            </w:r>
          </w:p>
        </w:tc>
        <w:tc>
          <w:tcPr>
            <w:tcW w:w="2126" w:type="dxa"/>
            <w:tcBorders>
              <w:top w:val="single" w:sz="2" w:space="0" w:color="auto"/>
              <w:bottom w:val="single" w:sz="12" w:space="0" w:color="auto"/>
            </w:tcBorders>
            <w:shd w:val="clear" w:color="auto" w:fill="auto"/>
          </w:tcPr>
          <w:p w14:paraId="6817AB10" w14:textId="77777777" w:rsidR="00A57F1C" w:rsidRPr="00832A56" w:rsidRDefault="00A57F1C" w:rsidP="003227B6">
            <w:pPr>
              <w:pStyle w:val="Tabletext"/>
            </w:pPr>
            <w:r w:rsidRPr="00832A56">
              <w:t>Entity ceases to be a subsidiary member of a consolidated group</w:t>
            </w:r>
          </w:p>
        </w:tc>
        <w:tc>
          <w:tcPr>
            <w:tcW w:w="1985" w:type="dxa"/>
            <w:tcBorders>
              <w:top w:val="single" w:sz="2" w:space="0" w:color="auto"/>
              <w:bottom w:val="single" w:sz="12" w:space="0" w:color="auto"/>
            </w:tcBorders>
            <w:shd w:val="clear" w:color="auto" w:fill="auto"/>
          </w:tcPr>
          <w:p w14:paraId="6F0A79EC" w14:textId="77777777" w:rsidR="00A57F1C" w:rsidRPr="00832A56" w:rsidRDefault="00A57F1C" w:rsidP="003227B6">
            <w:pPr>
              <w:pStyle w:val="Tabletext"/>
            </w:pPr>
            <w:r w:rsidRPr="00832A56">
              <w:t>at the time it ceases</w:t>
            </w:r>
          </w:p>
        </w:tc>
        <w:tc>
          <w:tcPr>
            <w:tcW w:w="2269" w:type="dxa"/>
            <w:tcBorders>
              <w:top w:val="single" w:sz="2" w:space="0" w:color="auto"/>
              <w:bottom w:val="single" w:sz="12" w:space="0" w:color="auto"/>
            </w:tcBorders>
            <w:shd w:val="clear" w:color="auto" w:fill="auto"/>
          </w:tcPr>
          <w:p w14:paraId="7FF44F43" w14:textId="77777777" w:rsidR="00A57F1C" w:rsidRPr="00832A56" w:rsidRDefault="00A57F1C" w:rsidP="003227B6">
            <w:pPr>
              <w:pStyle w:val="Tabletext"/>
            </w:pPr>
            <w:r w:rsidRPr="00832A56">
              <w:t>701</w:t>
            </w:r>
            <w:r w:rsidR="00A2426B">
              <w:noBreakHyphen/>
            </w:r>
            <w:r w:rsidRPr="00832A56">
              <w:t>40</w:t>
            </w:r>
          </w:p>
        </w:tc>
      </w:tr>
    </w:tbl>
    <w:p w14:paraId="2380567D" w14:textId="77777777" w:rsidR="00AE4C6B" w:rsidRPr="00832A56" w:rsidRDefault="00AE4C6B" w:rsidP="00EB66D7">
      <w:pPr>
        <w:pStyle w:val="ActHead3"/>
        <w:pageBreakBefore/>
      </w:pPr>
      <w:bookmarkStart w:id="401" w:name="_Toc185661273"/>
      <w:r w:rsidRPr="00832A56">
        <w:rPr>
          <w:rStyle w:val="CharDivNo"/>
        </w:rPr>
        <w:t>Division</w:t>
      </w:r>
      <w:r w:rsidR="00C635E7" w:rsidRPr="00832A56">
        <w:rPr>
          <w:rStyle w:val="CharDivNo"/>
        </w:rPr>
        <w:t> </w:t>
      </w:r>
      <w:r w:rsidRPr="00832A56">
        <w:rPr>
          <w:rStyle w:val="CharDivNo"/>
        </w:rPr>
        <w:t>110</w:t>
      </w:r>
      <w:r w:rsidRPr="00832A56">
        <w:t>—</w:t>
      </w:r>
      <w:r w:rsidRPr="00832A56">
        <w:rPr>
          <w:rStyle w:val="CharDivText"/>
        </w:rPr>
        <w:t>Cost base and reduced cost base</w:t>
      </w:r>
      <w:bookmarkEnd w:id="401"/>
    </w:p>
    <w:p w14:paraId="0D82B402" w14:textId="77777777" w:rsidR="00AE4C6B" w:rsidRPr="00832A56" w:rsidRDefault="00AE4C6B" w:rsidP="00AE4C6B">
      <w:pPr>
        <w:pStyle w:val="TofSectsHeading"/>
      </w:pPr>
      <w:r w:rsidRPr="00832A56">
        <w:t>Table of Subdivisions</w:t>
      </w:r>
    </w:p>
    <w:p w14:paraId="6A4065D9" w14:textId="77777777" w:rsidR="00AE4C6B" w:rsidRPr="00832A56" w:rsidRDefault="00AE4C6B" w:rsidP="00AE4C6B">
      <w:pPr>
        <w:pStyle w:val="TofSectsSubdiv"/>
      </w:pPr>
      <w:r w:rsidRPr="00832A56">
        <w:tab/>
        <w:t>Guide to Division</w:t>
      </w:r>
      <w:r w:rsidR="00C635E7" w:rsidRPr="00832A56">
        <w:t> </w:t>
      </w:r>
      <w:r w:rsidRPr="00832A56">
        <w:t>110</w:t>
      </w:r>
    </w:p>
    <w:p w14:paraId="43902DB8" w14:textId="77777777" w:rsidR="00AE4C6B" w:rsidRPr="00832A56" w:rsidRDefault="00AE4C6B" w:rsidP="00AE4C6B">
      <w:pPr>
        <w:pStyle w:val="TofSectsSubdiv"/>
      </w:pPr>
      <w:r w:rsidRPr="00832A56">
        <w:t>110</w:t>
      </w:r>
      <w:r w:rsidR="00A2426B">
        <w:noBreakHyphen/>
      </w:r>
      <w:r w:rsidRPr="00832A56">
        <w:t>A</w:t>
      </w:r>
      <w:r w:rsidRPr="00832A56">
        <w:tab/>
        <w:t>Cost base</w:t>
      </w:r>
    </w:p>
    <w:p w14:paraId="0D36B74D" w14:textId="77777777" w:rsidR="00AE4C6B" w:rsidRPr="00832A56" w:rsidRDefault="00AE4C6B" w:rsidP="00AE4C6B">
      <w:pPr>
        <w:pStyle w:val="TofSectsSubdiv"/>
      </w:pPr>
      <w:r w:rsidRPr="00832A56">
        <w:t>110</w:t>
      </w:r>
      <w:r w:rsidR="00A2426B">
        <w:noBreakHyphen/>
      </w:r>
      <w:r w:rsidRPr="00832A56">
        <w:t>B</w:t>
      </w:r>
      <w:r w:rsidRPr="00832A56">
        <w:tab/>
        <w:t>Reduced cost base</w:t>
      </w:r>
    </w:p>
    <w:p w14:paraId="0722B515" w14:textId="77777777" w:rsidR="00AE4C6B" w:rsidRPr="00832A56" w:rsidRDefault="00AE4C6B" w:rsidP="00AE4C6B">
      <w:pPr>
        <w:pStyle w:val="ActHead4"/>
      </w:pPr>
      <w:bookmarkStart w:id="402" w:name="_Toc185661274"/>
      <w:r w:rsidRPr="00832A56">
        <w:t>Guide to Division</w:t>
      </w:r>
      <w:r w:rsidR="00C635E7" w:rsidRPr="00832A56">
        <w:t> </w:t>
      </w:r>
      <w:r w:rsidRPr="00832A56">
        <w:t>110</w:t>
      </w:r>
      <w:bookmarkEnd w:id="402"/>
    </w:p>
    <w:p w14:paraId="59898B45" w14:textId="77777777" w:rsidR="00AE4C6B" w:rsidRPr="00832A56" w:rsidRDefault="00AE4C6B" w:rsidP="00AE4C6B">
      <w:pPr>
        <w:pStyle w:val="ActHead5"/>
      </w:pPr>
      <w:bookmarkStart w:id="403" w:name="_Toc185661275"/>
      <w:r w:rsidRPr="00832A56">
        <w:rPr>
          <w:rStyle w:val="CharSectno"/>
        </w:rPr>
        <w:t>110</w:t>
      </w:r>
      <w:r w:rsidR="00A2426B">
        <w:rPr>
          <w:rStyle w:val="CharSectno"/>
        </w:rPr>
        <w:noBreakHyphen/>
      </w:r>
      <w:r w:rsidRPr="00832A56">
        <w:rPr>
          <w:rStyle w:val="CharSectno"/>
        </w:rPr>
        <w:t>1</w:t>
      </w:r>
      <w:r w:rsidRPr="00832A56">
        <w:t xml:space="preserve">  What this Division is about</w:t>
      </w:r>
      <w:bookmarkEnd w:id="403"/>
    </w:p>
    <w:p w14:paraId="0CB0A917" w14:textId="77777777" w:rsidR="00AE4C6B" w:rsidRPr="00832A56" w:rsidRDefault="00AE4C6B" w:rsidP="00AE4C6B">
      <w:pPr>
        <w:pStyle w:val="BoxText"/>
      </w:pPr>
      <w:r w:rsidRPr="00832A56">
        <w:t>This Division tells you how to work out the cost base and reduced cost base of a CGT asset. You need to know these to work out if you make a capital gain or loss from most CGT events.</w:t>
      </w:r>
    </w:p>
    <w:p w14:paraId="705394B8" w14:textId="77777777" w:rsidR="00AE4C6B" w:rsidRPr="00832A56" w:rsidRDefault="00AE4C6B" w:rsidP="00AE4C6B">
      <w:pPr>
        <w:pStyle w:val="TofSectsHeading"/>
      </w:pPr>
      <w:r w:rsidRPr="00832A56">
        <w:t>Table of sections</w:t>
      </w:r>
    </w:p>
    <w:p w14:paraId="517D4DFB" w14:textId="77777777" w:rsidR="00AE4C6B" w:rsidRPr="00832A56" w:rsidRDefault="00AE4C6B" w:rsidP="00AE4C6B">
      <w:pPr>
        <w:pStyle w:val="TofSectsSection"/>
      </w:pPr>
      <w:r w:rsidRPr="00832A56">
        <w:t>110</w:t>
      </w:r>
      <w:r w:rsidR="00A2426B">
        <w:noBreakHyphen/>
      </w:r>
      <w:r w:rsidRPr="00832A56">
        <w:t>5</w:t>
      </w:r>
      <w:r w:rsidRPr="00832A56">
        <w:tab/>
        <w:t>Modifications to general rules</w:t>
      </w:r>
    </w:p>
    <w:p w14:paraId="4F2568D4" w14:textId="77777777" w:rsidR="00AE4C6B" w:rsidRPr="00832A56" w:rsidRDefault="00AE4C6B" w:rsidP="00AE4C6B">
      <w:pPr>
        <w:pStyle w:val="TofSectsSection"/>
      </w:pPr>
      <w:r w:rsidRPr="00832A56">
        <w:t>110</w:t>
      </w:r>
      <w:r w:rsidR="00A2426B">
        <w:noBreakHyphen/>
      </w:r>
      <w:r w:rsidRPr="00832A56">
        <w:t>10</w:t>
      </w:r>
      <w:r w:rsidRPr="00832A56">
        <w:tab/>
        <w:t>Rules about cost base not relevant for some CGT events</w:t>
      </w:r>
    </w:p>
    <w:p w14:paraId="69337444" w14:textId="77777777" w:rsidR="00AE4C6B" w:rsidRPr="00832A56" w:rsidRDefault="00AE4C6B" w:rsidP="00AE4C6B">
      <w:pPr>
        <w:pStyle w:val="ActHead5"/>
      </w:pPr>
      <w:bookmarkStart w:id="404" w:name="_Toc185661276"/>
      <w:r w:rsidRPr="00832A56">
        <w:rPr>
          <w:rStyle w:val="CharSectno"/>
        </w:rPr>
        <w:t>110</w:t>
      </w:r>
      <w:r w:rsidR="00A2426B">
        <w:rPr>
          <w:rStyle w:val="CharSectno"/>
        </w:rPr>
        <w:noBreakHyphen/>
      </w:r>
      <w:r w:rsidRPr="00832A56">
        <w:rPr>
          <w:rStyle w:val="CharSectno"/>
        </w:rPr>
        <w:t>5</w:t>
      </w:r>
      <w:r w:rsidRPr="00832A56">
        <w:t xml:space="preserve">  Modifications to general rules</w:t>
      </w:r>
      <w:bookmarkEnd w:id="404"/>
    </w:p>
    <w:p w14:paraId="76003A14" w14:textId="77777777" w:rsidR="00AE4C6B" w:rsidRPr="00832A56" w:rsidRDefault="00AE4C6B" w:rsidP="00902BF9">
      <w:pPr>
        <w:pStyle w:val="subsection"/>
      </w:pPr>
      <w:r w:rsidRPr="00832A56">
        <w:tab/>
      </w:r>
      <w:r w:rsidRPr="00832A56">
        <w:tab/>
        <w:t>After you have read the general rules, you need to know if there are any modifications to them. Division</w:t>
      </w:r>
      <w:r w:rsidR="00C635E7" w:rsidRPr="00832A56">
        <w:t> </w:t>
      </w:r>
      <w:r w:rsidRPr="00832A56">
        <w:t>112 lists each situation that may result in a modification and tells you where you can find the detailed provisions for each situation.</w:t>
      </w:r>
    </w:p>
    <w:p w14:paraId="01C10842" w14:textId="77777777" w:rsidR="00AE4C6B" w:rsidRPr="00832A56" w:rsidRDefault="00AE4C6B" w:rsidP="00AE4C6B">
      <w:pPr>
        <w:pStyle w:val="ActHead5"/>
      </w:pPr>
      <w:bookmarkStart w:id="405" w:name="_Toc185661277"/>
      <w:r w:rsidRPr="00832A56">
        <w:rPr>
          <w:rStyle w:val="CharSectno"/>
        </w:rPr>
        <w:t>110</w:t>
      </w:r>
      <w:r w:rsidR="00A2426B">
        <w:rPr>
          <w:rStyle w:val="CharSectno"/>
        </w:rPr>
        <w:noBreakHyphen/>
      </w:r>
      <w:r w:rsidRPr="00832A56">
        <w:rPr>
          <w:rStyle w:val="CharSectno"/>
        </w:rPr>
        <w:t>10</w:t>
      </w:r>
      <w:r w:rsidRPr="00832A56">
        <w:t xml:space="preserve">  Rules about cost base not relevant for some CGT events</w:t>
      </w:r>
      <w:bookmarkEnd w:id="405"/>
      <w:r w:rsidRPr="00832A56">
        <w:t xml:space="preserve"> </w:t>
      </w:r>
    </w:p>
    <w:p w14:paraId="65666A2C" w14:textId="77777777" w:rsidR="00AE4C6B" w:rsidRPr="00832A56" w:rsidRDefault="00AE4C6B" w:rsidP="00902BF9">
      <w:pPr>
        <w:pStyle w:val="subsection"/>
      </w:pPr>
      <w:r w:rsidRPr="00832A56">
        <w:tab/>
      </w:r>
      <w:r w:rsidRPr="00832A56">
        <w:tab/>
        <w:t>This table sets out each CGT event for which you do not need to know what the cost base or reduced cost base of a CGT asset is to work out if you make a capital gain or loss. The section describing the event tells you what amount is relevant instead.</w:t>
      </w:r>
    </w:p>
    <w:p w14:paraId="2503FB8C" w14:textId="77777777" w:rsidR="00AE4C6B" w:rsidRPr="00832A56" w:rsidRDefault="00AE4C6B" w:rsidP="00635EEF">
      <w:pPr>
        <w:pStyle w:val="Tabletext"/>
        <w:keepNext/>
      </w:pPr>
    </w:p>
    <w:tbl>
      <w:tblPr>
        <w:tblW w:w="0" w:type="auto"/>
        <w:tblInd w:w="108" w:type="dxa"/>
        <w:tblLayout w:type="fixed"/>
        <w:tblLook w:val="0000" w:firstRow="0" w:lastRow="0" w:firstColumn="0" w:lastColumn="0" w:noHBand="0" w:noVBand="0"/>
      </w:tblPr>
      <w:tblGrid>
        <w:gridCol w:w="993"/>
        <w:gridCol w:w="3969"/>
        <w:gridCol w:w="2126"/>
      </w:tblGrid>
      <w:tr w:rsidR="00AE4C6B" w:rsidRPr="00832A56" w14:paraId="3C25D794" w14:textId="77777777">
        <w:trPr>
          <w:cantSplit/>
          <w:tblHeader/>
        </w:trPr>
        <w:tc>
          <w:tcPr>
            <w:tcW w:w="7088" w:type="dxa"/>
            <w:gridSpan w:val="3"/>
            <w:tcBorders>
              <w:top w:val="single" w:sz="12" w:space="0" w:color="000000"/>
              <w:bottom w:val="single" w:sz="6" w:space="0" w:color="000000"/>
            </w:tcBorders>
          </w:tcPr>
          <w:p w14:paraId="24D5E102" w14:textId="77777777" w:rsidR="00AE4C6B" w:rsidRPr="00832A56" w:rsidRDefault="00AE4C6B" w:rsidP="00635EEF">
            <w:pPr>
              <w:pStyle w:val="Tabletext"/>
              <w:keepNext/>
            </w:pPr>
            <w:r w:rsidRPr="00832A56">
              <w:rPr>
                <w:b/>
              </w:rPr>
              <w:t>Rules about cost base not relevant for some CGT events</w:t>
            </w:r>
          </w:p>
        </w:tc>
      </w:tr>
      <w:tr w:rsidR="00AE4C6B" w:rsidRPr="00832A56" w14:paraId="27EBD40A" w14:textId="77777777">
        <w:trPr>
          <w:cantSplit/>
          <w:tblHeader/>
        </w:trPr>
        <w:tc>
          <w:tcPr>
            <w:tcW w:w="993" w:type="dxa"/>
            <w:tcBorders>
              <w:top w:val="single" w:sz="6" w:space="0" w:color="000000"/>
              <w:bottom w:val="single" w:sz="12" w:space="0" w:color="000000"/>
            </w:tcBorders>
          </w:tcPr>
          <w:p w14:paraId="12CC180B" w14:textId="77777777" w:rsidR="00AE4C6B" w:rsidRPr="00832A56" w:rsidRDefault="00AE4C6B" w:rsidP="005934EF">
            <w:pPr>
              <w:pStyle w:val="Tabletext"/>
              <w:keepNext/>
              <w:keepLines/>
            </w:pPr>
            <w:r w:rsidRPr="00832A56">
              <w:rPr>
                <w:b/>
              </w:rPr>
              <w:t>Event number</w:t>
            </w:r>
          </w:p>
        </w:tc>
        <w:tc>
          <w:tcPr>
            <w:tcW w:w="3969" w:type="dxa"/>
            <w:tcBorders>
              <w:top w:val="single" w:sz="6" w:space="0" w:color="000000"/>
              <w:bottom w:val="single" w:sz="12" w:space="0" w:color="000000"/>
            </w:tcBorders>
          </w:tcPr>
          <w:p w14:paraId="3AC31837" w14:textId="77777777" w:rsidR="00AE4C6B" w:rsidRPr="00832A56" w:rsidRDefault="00AE4C6B" w:rsidP="0082525E">
            <w:pPr>
              <w:pStyle w:val="Tabletext"/>
            </w:pPr>
            <w:r w:rsidRPr="00832A56">
              <w:rPr>
                <w:b/>
              </w:rPr>
              <w:br/>
              <w:t>Description of event:</w:t>
            </w:r>
          </w:p>
        </w:tc>
        <w:tc>
          <w:tcPr>
            <w:tcW w:w="2126" w:type="dxa"/>
            <w:tcBorders>
              <w:top w:val="single" w:sz="6" w:space="0" w:color="000000"/>
              <w:bottom w:val="single" w:sz="12" w:space="0" w:color="000000"/>
            </w:tcBorders>
          </w:tcPr>
          <w:p w14:paraId="6984D4FD" w14:textId="77777777" w:rsidR="00AE4C6B" w:rsidRPr="00832A56" w:rsidRDefault="00AE4C6B" w:rsidP="0082525E">
            <w:pPr>
              <w:pStyle w:val="Tabletext"/>
            </w:pPr>
            <w:r w:rsidRPr="00832A56">
              <w:rPr>
                <w:b/>
              </w:rPr>
              <w:br/>
              <w:t>See section:</w:t>
            </w:r>
          </w:p>
        </w:tc>
      </w:tr>
      <w:tr w:rsidR="00AE4C6B" w:rsidRPr="00832A56" w14:paraId="2C3A9AF7" w14:textId="77777777">
        <w:trPr>
          <w:cantSplit/>
        </w:trPr>
        <w:tc>
          <w:tcPr>
            <w:tcW w:w="993" w:type="dxa"/>
            <w:tcBorders>
              <w:top w:val="single" w:sz="12" w:space="0" w:color="000000"/>
              <w:bottom w:val="single" w:sz="2" w:space="0" w:color="auto"/>
            </w:tcBorders>
            <w:shd w:val="clear" w:color="auto" w:fill="auto"/>
          </w:tcPr>
          <w:p w14:paraId="1D324D37" w14:textId="77777777" w:rsidR="00AE4C6B" w:rsidRPr="00832A56" w:rsidRDefault="00AE4C6B" w:rsidP="0082525E">
            <w:pPr>
              <w:pStyle w:val="Tabletext"/>
            </w:pPr>
            <w:r w:rsidRPr="00832A56">
              <w:t>C3</w:t>
            </w:r>
          </w:p>
        </w:tc>
        <w:tc>
          <w:tcPr>
            <w:tcW w:w="3969" w:type="dxa"/>
            <w:tcBorders>
              <w:top w:val="single" w:sz="12" w:space="0" w:color="000000"/>
              <w:bottom w:val="single" w:sz="2" w:space="0" w:color="auto"/>
            </w:tcBorders>
            <w:shd w:val="clear" w:color="auto" w:fill="auto"/>
          </w:tcPr>
          <w:p w14:paraId="2DC8F8B2" w14:textId="77777777" w:rsidR="00AE4C6B" w:rsidRPr="00832A56" w:rsidRDefault="00AE4C6B" w:rsidP="0082525E">
            <w:pPr>
              <w:pStyle w:val="Tabletext"/>
            </w:pPr>
            <w:r w:rsidRPr="00832A56">
              <w:t>End of option to acquire shares etc.</w:t>
            </w:r>
          </w:p>
        </w:tc>
        <w:tc>
          <w:tcPr>
            <w:tcW w:w="2126" w:type="dxa"/>
            <w:tcBorders>
              <w:top w:val="single" w:sz="12" w:space="0" w:color="000000"/>
              <w:bottom w:val="single" w:sz="2" w:space="0" w:color="auto"/>
            </w:tcBorders>
            <w:shd w:val="clear" w:color="auto" w:fill="auto"/>
          </w:tcPr>
          <w:p w14:paraId="11F9839B" w14:textId="77777777" w:rsidR="00AE4C6B" w:rsidRPr="00832A56" w:rsidRDefault="00AE4C6B" w:rsidP="0082525E">
            <w:pPr>
              <w:pStyle w:val="Tabletext"/>
            </w:pPr>
            <w:r w:rsidRPr="00832A56">
              <w:t>104</w:t>
            </w:r>
            <w:r w:rsidR="00A2426B">
              <w:noBreakHyphen/>
            </w:r>
            <w:r w:rsidRPr="00832A56">
              <w:t>30</w:t>
            </w:r>
          </w:p>
        </w:tc>
      </w:tr>
      <w:tr w:rsidR="00AE4C6B" w:rsidRPr="00832A56" w14:paraId="47209B05" w14:textId="77777777">
        <w:trPr>
          <w:cantSplit/>
        </w:trPr>
        <w:tc>
          <w:tcPr>
            <w:tcW w:w="993" w:type="dxa"/>
            <w:tcBorders>
              <w:top w:val="single" w:sz="2" w:space="0" w:color="auto"/>
              <w:bottom w:val="single" w:sz="2" w:space="0" w:color="auto"/>
            </w:tcBorders>
            <w:shd w:val="clear" w:color="auto" w:fill="auto"/>
          </w:tcPr>
          <w:p w14:paraId="5F57BE69" w14:textId="77777777" w:rsidR="00AE4C6B" w:rsidRPr="00832A56" w:rsidRDefault="00AE4C6B" w:rsidP="0082525E">
            <w:pPr>
              <w:pStyle w:val="Tabletext"/>
            </w:pPr>
            <w:r w:rsidRPr="00832A56">
              <w:t>D1</w:t>
            </w:r>
          </w:p>
        </w:tc>
        <w:tc>
          <w:tcPr>
            <w:tcW w:w="3969" w:type="dxa"/>
            <w:tcBorders>
              <w:top w:val="single" w:sz="2" w:space="0" w:color="auto"/>
              <w:bottom w:val="single" w:sz="2" w:space="0" w:color="auto"/>
            </w:tcBorders>
            <w:shd w:val="clear" w:color="auto" w:fill="auto"/>
          </w:tcPr>
          <w:p w14:paraId="4430A354" w14:textId="77777777" w:rsidR="00AE4C6B" w:rsidRPr="00832A56" w:rsidRDefault="00AE4C6B" w:rsidP="0082525E">
            <w:pPr>
              <w:pStyle w:val="Tabletext"/>
            </w:pPr>
            <w:r w:rsidRPr="00832A56">
              <w:t>Creating contractual or other rights</w:t>
            </w:r>
          </w:p>
        </w:tc>
        <w:tc>
          <w:tcPr>
            <w:tcW w:w="2126" w:type="dxa"/>
            <w:tcBorders>
              <w:top w:val="single" w:sz="2" w:space="0" w:color="auto"/>
              <w:bottom w:val="single" w:sz="2" w:space="0" w:color="auto"/>
            </w:tcBorders>
            <w:shd w:val="clear" w:color="auto" w:fill="auto"/>
          </w:tcPr>
          <w:p w14:paraId="18F6978C" w14:textId="77777777" w:rsidR="00AE4C6B" w:rsidRPr="00832A56" w:rsidRDefault="00AE4C6B" w:rsidP="0082525E">
            <w:pPr>
              <w:pStyle w:val="Tabletext"/>
            </w:pPr>
            <w:r w:rsidRPr="00832A56">
              <w:t>104</w:t>
            </w:r>
            <w:r w:rsidR="00A2426B">
              <w:noBreakHyphen/>
            </w:r>
            <w:r w:rsidRPr="00832A56">
              <w:t>35</w:t>
            </w:r>
          </w:p>
        </w:tc>
      </w:tr>
      <w:tr w:rsidR="00AE4C6B" w:rsidRPr="00832A56" w14:paraId="4B2C92FE" w14:textId="77777777">
        <w:trPr>
          <w:cantSplit/>
        </w:trPr>
        <w:tc>
          <w:tcPr>
            <w:tcW w:w="993" w:type="dxa"/>
            <w:tcBorders>
              <w:top w:val="single" w:sz="2" w:space="0" w:color="auto"/>
              <w:bottom w:val="single" w:sz="2" w:space="0" w:color="auto"/>
            </w:tcBorders>
            <w:shd w:val="clear" w:color="auto" w:fill="auto"/>
          </w:tcPr>
          <w:p w14:paraId="48E7DB65" w14:textId="77777777" w:rsidR="00AE4C6B" w:rsidRPr="00832A56" w:rsidRDefault="00AE4C6B" w:rsidP="0082525E">
            <w:pPr>
              <w:pStyle w:val="Tabletext"/>
            </w:pPr>
            <w:r w:rsidRPr="00832A56">
              <w:t>D2</w:t>
            </w:r>
          </w:p>
        </w:tc>
        <w:tc>
          <w:tcPr>
            <w:tcW w:w="3969" w:type="dxa"/>
            <w:tcBorders>
              <w:top w:val="single" w:sz="2" w:space="0" w:color="auto"/>
              <w:bottom w:val="single" w:sz="2" w:space="0" w:color="auto"/>
            </w:tcBorders>
            <w:shd w:val="clear" w:color="auto" w:fill="auto"/>
          </w:tcPr>
          <w:p w14:paraId="01D87D99" w14:textId="77777777" w:rsidR="00AE4C6B" w:rsidRPr="00832A56" w:rsidRDefault="00AE4C6B" w:rsidP="0082525E">
            <w:pPr>
              <w:pStyle w:val="Tabletext"/>
            </w:pPr>
            <w:r w:rsidRPr="00832A56">
              <w:t>Granting an option</w:t>
            </w:r>
          </w:p>
        </w:tc>
        <w:tc>
          <w:tcPr>
            <w:tcW w:w="2126" w:type="dxa"/>
            <w:tcBorders>
              <w:top w:val="single" w:sz="2" w:space="0" w:color="auto"/>
              <w:bottom w:val="single" w:sz="2" w:space="0" w:color="auto"/>
            </w:tcBorders>
            <w:shd w:val="clear" w:color="auto" w:fill="auto"/>
          </w:tcPr>
          <w:p w14:paraId="69570A21" w14:textId="77777777" w:rsidR="00AE4C6B" w:rsidRPr="00832A56" w:rsidRDefault="00AE4C6B" w:rsidP="0082525E">
            <w:pPr>
              <w:pStyle w:val="Tabletext"/>
            </w:pPr>
            <w:r w:rsidRPr="00832A56">
              <w:t>104</w:t>
            </w:r>
            <w:r w:rsidR="00A2426B">
              <w:noBreakHyphen/>
            </w:r>
            <w:r w:rsidRPr="00832A56">
              <w:t>40</w:t>
            </w:r>
          </w:p>
        </w:tc>
      </w:tr>
      <w:tr w:rsidR="00AE4C6B" w:rsidRPr="00832A56" w14:paraId="306FBA0C" w14:textId="77777777">
        <w:trPr>
          <w:cantSplit/>
        </w:trPr>
        <w:tc>
          <w:tcPr>
            <w:tcW w:w="993" w:type="dxa"/>
            <w:tcBorders>
              <w:top w:val="single" w:sz="2" w:space="0" w:color="auto"/>
              <w:bottom w:val="single" w:sz="2" w:space="0" w:color="auto"/>
            </w:tcBorders>
            <w:shd w:val="clear" w:color="auto" w:fill="auto"/>
          </w:tcPr>
          <w:p w14:paraId="0810068C" w14:textId="77777777" w:rsidR="00AE4C6B" w:rsidRPr="00832A56" w:rsidRDefault="00AE4C6B" w:rsidP="0082525E">
            <w:pPr>
              <w:pStyle w:val="Tabletext"/>
            </w:pPr>
            <w:r w:rsidRPr="00832A56">
              <w:t>D3</w:t>
            </w:r>
          </w:p>
        </w:tc>
        <w:tc>
          <w:tcPr>
            <w:tcW w:w="3969" w:type="dxa"/>
            <w:tcBorders>
              <w:top w:val="single" w:sz="2" w:space="0" w:color="auto"/>
              <w:bottom w:val="single" w:sz="2" w:space="0" w:color="auto"/>
            </w:tcBorders>
            <w:shd w:val="clear" w:color="auto" w:fill="auto"/>
          </w:tcPr>
          <w:p w14:paraId="69D7EE64" w14:textId="77777777" w:rsidR="00AE4C6B" w:rsidRPr="00832A56" w:rsidRDefault="00AE4C6B" w:rsidP="0082525E">
            <w:pPr>
              <w:pStyle w:val="Tabletext"/>
            </w:pPr>
            <w:r w:rsidRPr="00832A56">
              <w:t>Granting a right to income from mining</w:t>
            </w:r>
          </w:p>
        </w:tc>
        <w:tc>
          <w:tcPr>
            <w:tcW w:w="2126" w:type="dxa"/>
            <w:tcBorders>
              <w:top w:val="single" w:sz="2" w:space="0" w:color="auto"/>
              <w:bottom w:val="single" w:sz="2" w:space="0" w:color="auto"/>
            </w:tcBorders>
            <w:shd w:val="clear" w:color="auto" w:fill="auto"/>
          </w:tcPr>
          <w:p w14:paraId="1BE161C0" w14:textId="77777777" w:rsidR="00AE4C6B" w:rsidRPr="00832A56" w:rsidRDefault="00AE4C6B" w:rsidP="0082525E">
            <w:pPr>
              <w:pStyle w:val="Tabletext"/>
            </w:pPr>
            <w:r w:rsidRPr="00832A56">
              <w:t>104</w:t>
            </w:r>
            <w:r w:rsidR="00A2426B">
              <w:noBreakHyphen/>
            </w:r>
            <w:r w:rsidRPr="00832A56">
              <w:t>45</w:t>
            </w:r>
          </w:p>
        </w:tc>
      </w:tr>
      <w:tr w:rsidR="00AE4C6B" w:rsidRPr="00832A56" w14:paraId="442451DE" w14:textId="77777777">
        <w:trPr>
          <w:cantSplit/>
        </w:trPr>
        <w:tc>
          <w:tcPr>
            <w:tcW w:w="993" w:type="dxa"/>
            <w:tcBorders>
              <w:top w:val="single" w:sz="2" w:space="0" w:color="auto"/>
              <w:bottom w:val="single" w:sz="2" w:space="0" w:color="auto"/>
            </w:tcBorders>
            <w:shd w:val="clear" w:color="auto" w:fill="auto"/>
          </w:tcPr>
          <w:p w14:paraId="49413A25" w14:textId="77777777" w:rsidR="00AE4C6B" w:rsidRPr="00832A56" w:rsidRDefault="00AE4C6B" w:rsidP="0082525E">
            <w:pPr>
              <w:pStyle w:val="Tabletext"/>
            </w:pPr>
            <w:r w:rsidRPr="00832A56">
              <w:t>E9</w:t>
            </w:r>
          </w:p>
        </w:tc>
        <w:tc>
          <w:tcPr>
            <w:tcW w:w="3969" w:type="dxa"/>
            <w:tcBorders>
              <w:top w:val="single" w:sz="2" w:space="0" w:color="auto"/>
              <w:bottom w:val="single" w:sz="2" w:space="0" w:color="auto"/>
            </w:tcBorders>
            <w:shd w:val="clear" w:color="auto" w:fill="auto"/>
          </w:tcPr>
          <w:p w14:paraId="66608AD6" w14:textId="77777777" w:rsidR="00AE4C6B" w:rsidRPr="00832A56" w:rsidRDefault="00AE4C6B" w:rsidP="0082525E">
            <w:pPr>
              <w:pStyle w:val="Tabletext"/>
            </w:pPr>
            <w:r w:rsidRPr="00832A56">
              <w:t>Creating a trust over future property</w:t>
            </w:r>
          </w:p>
        </w:tc>
        <w:tc>
          <w:tcPr>
            <w:tcW w:w="2126" w:type="dxa"/>
            <w:tcBorders>
              <w:top w:val="single" w:sz="2" w:space="0" w:color="auto"/>
              <w:bottom w:val="single" w:sz="2" w:space="0" w:color="auto"/>
            </w:tcBorders>
            <w:shd w:val="clear" w:color="auto" w:fill="auto"/>
          </w:tcPr>
          <w:p w14:paraId="20BB1514" w14:textId="77777777" w:rsidR="00AE4C6B" w:rsidRPr="00832A56" w:rsidRDefault="00AE4C6B" w:rsidP="0082525E">
            <w:pPr>
              <w:pStyle w:val="Tabletext"/>
            </w:pPr>
            <w:r w:rsidRPr="00832A56">
              <w:t>104</w:t>
            </w:r>
            <w:r w:rsidR="00A2426B">
              <w:noBreakHyphen/>
            </w:r>
            <w:r w:rsidRPr="00832A56">
              <w:t>105</w:t>
            </w:r>
          </w:p>
        </w:tc>
      </w:tr>
      <w:tr w:rsidR="00AE4C6B" w:rsidRPr="00832A56" w14:paraId="60B91697" w14:textId="77777777">
        <w:trPr>
          <w:cantSplit/>
        </w:trPr>
        <w:tc>
          <w:tcPr>
            <w:tcW w:w="993" w:type="dxa"/>
            <w:tcBorders>
              <w:top w:val="single" w:sz="2" w:space="0" w:color="auto"/>
              <w:bottom w:val="single" w:sz="2" w:space="0" w:color="auto"/>
            </w:tcBorders>
            <w:shd w:val="clear" w:color="auto" w:fill="auto"/>
          </w:tcPr>
          <w:p w14:paraId="406594EE" w14:textId="77777777" w:rsidR="00AE4C6B" w:rsidRPr="00832A56" w:rsidRDefault="00AE4C6B" w:rsidP="0082525E">
            <w:pPr>
              <w:pStyle w:val="Tabletext"/>
            </w:pPr>
            <w:r w:rsidRPr="00832A56">
              <w:t>F1</w:t>
            </w:r>
          </w:p>
        </w:tc>
        <w:tc>
          <w:tcPr>
            <w:tcW w:w="3969" w:type="dxa"/>
            <w:tcBorders>
              <w:top w:val="single" w:sz="2" w:space="0" w:color="auto"/>
              <w:bottom w:val="single" w:sz="2" w:space="0" w:color="auto"/>
            </w:tcBorders>
            <w:shd w:val="clear" w:color="auto" w:fill="auto"/>
          </w:tcPr>
          <w:p w14:paraId="140F3BCA" w14:textId="77777777" w:rsidR="00AE4C6B" w:rsidRPr="00832A56" w:rsidRDefault="00AE4C6B" w:rsidP="0082525E">
            <w:pPr>
              <w:pStyle w:val="Tabletext"/>
            </w:pPr>
            <w:r w:rsidRPr="00832A56">
              <w:t>Granting a lease</w:t>
            </w:r>
          </w:p>
        </w:tc>
        <w:tc>
          <w:tcPr>
            <w:tcW w:w="2126" w:type="dxa"/>
            <w:tcBorders>
              <w:top w:val="single" w:sz="2" w:space="0" w:color="auto"/>
              <w:bottom w:val="single" w:sz="2" w:space="0" w:color="auto"/>
            </w:tcBorders>
            <w:shd w:val="clear" w:color="auto" w:fill="auto"/>
          </w:tcPr>
          <w:p w14:paraId="2775793E" w14:textId="77777777" w:rsidR="00AE4C6B" w:rsidRPr="00832A56" w:rsidRDefault="00AE4C6B" w:rsidP="0082525E">
            <w:pPr>
              <w:pStyle w:val="Tabletext"/>
            </w:pPr>
            <w:r w:rsidRPr="00832A56">
              <w:t>104</w:t>
            </w:r>
            <w:r w:rsidR="00A2426B">
              <w:noBreakHyphen/>
            </w:r>
            <w:r w:rsidRPr="00832A56">
              <w:t>110</w:t>
            </w:r>
          </w:p>
        </w:tc>
      </w:tr>
      <w:tr w:rsidR="00AE4C6B" w:rsidRPr="00832A56" w14:paraId="2D874DF9" w14:textId="77777777">
        <w:trPr>
          <w:cantSplit/>
        </w:trPr>
        <w:tc>
          <w:tcPr>
            <w:tcW w:w="993" w:type="dxa"/>
            <w:tcBorders>
              <w:top w:val="single" w:sz="2" w:space="0" w:color="auto"/>
              <w:bottom w:val="single" w:sz="2" w:space="0" w:color="auto"/>
            </w:tcBorders>
            <w:shd w:val="clear" w:color="auto" w:fill="auto"/>
          </w:tcPr>
          <w:p w14:paraId="37A47B3E" w14:textId="77777777" w:rsidR="00AE4C6B" w:rsidRPr="00832A56" w:rsidRDefault="00AE4C6B" w:rsidP="0082525E">
            <w:pPr>
              <w:pStyle w:val="Tabletext"/>
            </w:pPr>
            <w:r w:rsidRPr="00832A56">
              <w:t>F3</w:t>
            </w:r>
          </w:p>
        </w:tc>
        <w:tc>
          <w:tcPr>
            <w:tcW w:w="3969" w:type="dxa"/>
            <w:tcBorders>
              <w:top w:val="single" w:sz="2" w:space="0" w:color="auto"/>
              <w:bottom w:val="single" w:sz="2" w:space="0" w:color="auto"/>
            </w:tcBorders>
            <w:shd w:val="clear" w:color="auto" w:fill="auto"/>
          </w:tcPr>
          <w:p w14:paraId="3C18D1F0" w14:textId="77777777" w:rsidR="00AE4C6B" w:rsidRPr="00832A56" w:rsidRDefault="00AE4C6B" w:rsidP="0082525E">
            <w:pPr>
              <w:pStyle w:val="Tabletext"/>
            </w:pPr>
            <w:r w:rsidRPr="00832A56">
              <w:t>Lessor pays lessee to get lease changed</w:t>
            </w:r>
          </w:p>
        </w:tc>
        <w:tc>
          <w:tcPr>
            <w:tcW w:w="2126" w:type="dxa"/>
            <w:tcBorders>
              <w:top w:val="single" w:sz="2" w:space="0" w:color="auto"/>
              <w:bottom w:val="single" w:sz="2" w:space="0" w:color="auto"/>
            </w:tcBorders>
            <w:shd w:val="clear" w:color="auto" w:fill="auto"/>
          </w:tcPr>
          <w:p w14:paraId="1F3ACAEB" w14:textId="77777777" w:rsidR="00AE4C6B" w:rsidRPr="00832A56" w:rsidRDefault="00AE4C6B" w:rsidP="0082525E">
            <w:pPr>
              <w:pStyle w:val="Tabletext"/>
            </w:pPr>
            <w:r w:rsidRPr="00832A56">
              <w:t>104</w:t>
            </w:r>
            <w:r w:rsidR="00A2426B">
              <w:noBreakHyphen/>
            </w:r>
            <w:r w:rsidRPr="00832A56">
              <w:t>120</w:t>
            </w:r>
          </w:p>
        </w:tc>
      </w:tr>
      <w:tr w:rsidR="00AE4C6B" w:rsidRPr="00832A56" w14:paraId="7EC1F964" w14:textId="77777777">
        <w:trPr>
          <w:cantSplit/>
        </w:trPr>
        <w:tc>
          <w:tcPr>
            <w:tcW w:w="993" w:type="dxa"/>
            <w:tcBorders>
              <w:top w:val="single" w:sz="2" w:space="0" w:color="auto"/>
              <w:bottom w:val="single" w:sz="2" w:space="0" w:color="auto"/>
            </w:tcBorders>
            <w:shd w:val="clear" w:color="auto" w:fill="auto"/>
          </w:tcPr>
          <w:p w14:paraId="3AC71091" w14:textId="77777777" w:rsidR="00AE4C6B" w:rsidRPr="00832A56" w:rsidRDefault="00AE4C6B" w:rsidP="0082525E">
            <w:pPr>
              <w:pStyle w:val="Tabletext"/>
            </w:pPr>
            <w:r w:rsidRPr="00832A56">
              <w:t>F5</w:t>
            </w:r>
          </w:p>
        </w:tc>
        <w:tc>
          <w:tcPr>
            <w:tcW w:w="3969" w:type="dxa"/>
            <w:tcBorders>
              <w:top w:val="single" w:sz="2" w:space="0" w:color="auto"/>
              <w:bottom w:val="single" w:sz="2" w:space="0" w:color="auto"/>
            </w:tcBorders>
            <w:shd w:val="clear" w:color="auto" w:fill="auto"/>
          </w:tcPr>
          <w:p w14:paraId="01D34C9E" w14:textId="77777777" w:rsidR="00AE4C6B" w:rsidRPr="00832A56" w:rsidRDefault="00AE4C6B" w:rsidP="0082525E">
            <w:pPr>
              <w:pStyle w:val="Tabletext"/>
            </w:pPr>
            <w:r w:rsidRPr="00832A56">
              <w:t>Lessor receives payment for changing lease</w:t>
            </w:r>
          </w:p>
        </w:tc>
        <w:tc>
          <w:tcPr>
            <w:tcW w:w="2126" w:type="dxa"/>
            <w:tcBorders>
              <w:top w:val="single" w:sz="2" w:space="0" w:color="auto"/>
              <w:bottom w:val="single" w:sz="2" w:space="0" w:color="auto"/>
            </w:tcBorders>
            <w:shd w:val="clear" w:color="auto" w:fill="auto"/>
          </w:tcPr>
          <w:p w14:paraId="222EF6E2" w14:textId="77777777" w:rsidR="00AE4C6B" w:rsidRPr="00832A56" w:rsidRDefault="00AE4C6B" w:rsidP="0082525E">
            <w:pPr>
              <w:pStyle w:val="Tabletext"/>
            </w:pPr>
            <w:r w:rsidRPr="00832A56">
              <w:t>104</w:t>
            </w:r>
            <w:r w:rsidR="00A2426B">
              <w:noBreakHyphen/>
            </w:r>
            <w:r w:rsidRPr="00832A56">
              <w:t>130</w:t>
            </w:r>
          </w:p>
        </w:tc>
      </w:tr>
      <w:tr w:rsidR="00AE4C6B" w:rsidRPr="00832A56" w14:paraId="1962B5FD" w14:textId="77777777">
        <w:trPr>
          <w:cantSplit/>
        </w:trPr>
        <w:tc>
          <w:tcPr>
            <w:tcW w:w="993" w:type="dxa"/>
            <w:tcBorders>
              <w:top w:val="single" w:sz="2" w:space="0" w:color="auto"/>
              <w:bottom w:val="single" w:sz="2" w:space="0" w:color="auto"/>
            </w:tcBorders>
            <w:shd w:val="clear" w:color="auto" w:fill="auto"/>
          </w:tcPr>
          <w:p w14:paraId="7289787F" w14:textId="77777777" w:rsidR="00AE4C6B" w:rsidRPr="00832A56" w:rsidRDefault="00AE4C6B" w:rsidP="0082525E">
            <w:pPr>
              <w:pStyle w:val="Tabletext"/>
            </w:pPr>
            <w:r w:rsidRPr="00832A56">
              <w:t>H1</w:t>
            </w:r>
          </w:p>
        </w:tc>
        <w:tc>
          <w:tcPr>
            <w:tcW w:w="3969" w:type="dxa"/>
            <w:tcBorders>
              <w:top w:val="single" w:sz="2" w:space="0" w:color="auto"/>
              <w:bottom w:val="single" w:sz="2" w:space="0" w:color="auto"/>
            </w:tcBorders>
            <w:shd w:val="clear" w:color="auto" w:fill="auto"/>
          </w:tcPr>
          <w:p w14:paraId="1EE0940E" w14:textId="77777777" w:rsidR="00AE4C6B" w:rsidRPr="00832A56" w:rsidRDefault="00AE4C6B" w:rsidP="0082525E">
            <w:pPr>
              <w:pStyle w:val="Tabletext"/>
            </w:pPr>
            <w:r w:rsidRPr="00832A56">
              <w:t>Forfeiture of deposit</w:t>
            </w:r>
          </w:p>
        </w:tc>
        <w:tc>
          <w:tcPr>
            <w:tcW w:w="2126" w:type="dxa"/>
            <w:tcBorders>
              <w:top w:val="single" w:sz="2" w:space="0" w:color="auto"/>
              <w:bottom w:val="single" w:sz="2" w:space="0" w:color="auto"/>
            </w:tcBorders>
            <w:shd w:val="clear" w:color="auto" w:fill="auto"/>
          </w:tcPr>
          <w:p w14:paraId="289C9090" w14:textId="77777777" w:rsidR="00AE4C6B" w:rsidRPr="00832A56" w:rsidRDefault="00AE4C6B" w:rsidP="0082525E">
            <w:pPr>
              <w:pStyle w:val="Tabletext"/>
            </w:pPr>
            <w:r w:rsidRPr="00832A56">
              <w:t>104</w:t>
            </w:r>
            <w:r w:rsidR="00A2426B">
              <w:noBreakHyphen/>
            </w:r>
            <w:r w:rsidRPr="00832A56">
              <w:t>150</w:t>
            </w:r>
          </w:p>
        </w:tc>
      </w:tr>
      <w:tr w:rsidR="00AE4C6B" w:rsidRPr="00832A56" w14:paraId="42578A51" w14:textId="77777777">
        <w:trPr>
          <w:cantSplit/>
        </w:trPr>
        <w:tc>
          <w:tcPr>
            <w:tcW w:w="993" w:type="dxa"/>
            <w:tcBorders>
              <w:top w:val="single" w:sz="2" w:space="0" w:color="auto"/>
              <w:bottom w:val="single" w:sz="2" w:space="0" w:color="auto"/>
            </w:tcBorders>
            <w:shd w:val="clear" w:color="auto" w:fill="auto"/>
          </w:tcPr>
          <w:p w14:paraId="7AEC5DEF" w14:textId="77777777" w:rsidR="00AE4C6B" w:rsidRPr="00832A56" w:rsidRDefault="00AE4C6B" w:rsidP="0082525E">
            <w:pPr>
              <w:pStyle w:val="Tabletext"/>
            </w:pPr>
            <w:r w:rsidRPr="00832A56">
              <w:t>H2</w:t>
            </w:r>
          </w:p>
        </w:tc>
        <w:tc>
          <w:tcPr>
            <w:tcW w:w="3969" w:type="dxa"/>
            <w:tcBorders>
              <w:top w:val="single" w:sz="2" w:space="0" w:color="auto"/>
              <w:bottom w:val="single" w:sz="2" w:space="0" w:color="auto"/>
            </w:tcBorders>
            <w:shd w:val="clear" w:color="auto" w:fill="auto"/>
          </w:tcPr>
          <w:p w14:paraId="58DC8E69" w14:textId="77777777" w:rsidR="00AE4C6B" w:rsidRPr="00832A56" w:rsidRDefault="00AE4C6B" w:rsidP="0082525E">
            <w:pPr>
              <w:pStyle w:val="Tabletext"/>
            </w:pPr>
            <w:r w:rsidRPr="00832A56">
              <w:t>Receipt for event relating to a CGT asset</w:t>
            </w:r>
          </w:p>
        </w:tc>
        <w:tc>
          <w:tcPr>
            <w:tcW w:w="2126" w:type="dxa"/>
            <w:tcBorders>
              <w:top w:val="single" w:sz="2" w:space="0" w:color="auto"/>
              <w:bottom w:val="single" w:sz="2" w:space="0" w:color="auto"/>
            </w:tcBorders>
            <w:shd w:val="clear" w:color="auto" w:fill="auto"/>
          </w:tcPr>
          <w:p w14:paraId="20504443" w14:textId="77777777" w:rsidR="00AE4C6B" w:rsidRPr="00832A56" w:rsidRDefault="00AE4C6B" w:rsidP="0082525E">
            <w:pPr>
              <w:pStyle w:val="Tabletext"/>
            </w:pPr>
            <w:r w:rsidRPr="00832A56">
              <w:t>104</w:t>
            </w:r>
            <w:r w:rsidR="00A2426B">
              <w:noBreakHyphen/>
            </w:r>
            <w:r w:rsidRPr="00832A56">
              <w:t>155</w:t>
            </w:r>
          </w:p>
        </w:tc>
      </w:tr>
      <w:tr w:rsidR="00117B3A" w:rsidRPr="00832A56" w14:paraId="2A966AFD" w14:textId="77777777">
        <w:trPr>
          <w:cantSplit/>
        </w:trPr>
        <w:tc>
          <w:tcPr>
            <w:tcW w:w="993" w:type="dxa"/>
            <w:tcBorders>
              <w:top w:val="single" w:sz="2" w:space="0" w:color="auto"/>
              <w:bottom w:val="single" w:sz="2" w:space="0" w:color="auto"/>
            </w:tcBorders>
            <w:shd w:val="clear" w:color="auto" w:fill="auto"/>
          </w:tcPr>
          <w:p w14:paraId="3362264F" w14:textId="77777777" w:rsidR="00117B3A" w:rsidRPr="00832A56" w:rsidRDefault="00117B3A" w:rsidP="0082525E">
            <w:pPr>
              <w:pStyle w:val="Tabletext"/>
            </w:pPr>
            <w:r w:rsidRPr="00832A56">
              <w:t>J5</w:t>
            </w:r>
          </w:p>
        </w:tc>
        <w:tc>
          <w:tcPr>
            <w:tcW w:w="3969" w:type="dxa"/>
            <w:tcBorders>
              <w:top w:val="single" w:sz="2" w:space="0" w:color="auto"/>
              <w:bottom w:val="single" w:sz="2" w:space="0" w:color="auto"/>
            </w:tcBorders>
            <w:shd w:val="clear" w:color="auto" w:fill="auto"/>
          </w:tcPr>
          <w:p w14:paraId="57647938" w14:textId="77777777" w:rsidR="00117B3A" w:rsidRPr="00832A56" w:rsidRDefault="00117B3A" w:rsidP="0082525E">
            <w:pPr>
              <w:pStyle w:val="Tabletext"/>
            </w:pPr>
            <w:r w:rsidRPr="00832A56">
              <w:t>Failure to acquire replacement asset and to incur fourth element expenditure after a roll</w:t>
            </w:r>
            <w:r w:rsidR="00A2426B">
              <w:noBreakHyphen/>
            </w:r>
            <w:r w:rsidRPr="00832A56">
              <w:t>over</w:t>
            </w:r>
          </w:p>
        </w:tc>
        <w:tc>
          <w:tcPr>
            <w:tcW w:w="2126" w:type="dxa"/>
            <w:tcBorders>
              <w:top w:val="single" w:sz="2" w:space="0" w:color="auto"/>
              <w:bottom w:val="single" w:sz="2" w:space="0" w:color="auto"/>
            </w:tcBorders>
            <w:shd w:val="clear" w:color="auto" w:fill="auto"/>
          </w:tcPr>
          <w:p w14:paraId="448B2EFD" w14:textId="77777777" w:rsidR="00117B3A" w:rsidRPr="00832A56" w:rsidRDefault="00117B3A" w:rsidP="0082525E">
            <w:pPr>
              <w:pStyle w:val="Tabletext"/>
            </w:pPr>
            <w:r w:rsidRPr="00832A56">
              <w:t>104</w:t>
            </w:r>
            <w:r w:rsidR="00A2426B">
              <w:noBreakHyphen/>
            </w:r>
            <w:r w:rsidRPr="00832A56">
              <w:t>197</w:t>
            </w:r>
          </w:p>
        </w:tc>
      </w:tr>
      <w:tr w:rsidR="00117B3A" w:rsidRPr="00832A56" w14:paraId="6E6438C1" w14:textId="77777777">
        <w:trPr>
          <w:cantSplit/>
        </w:trPr>
        <w:tc>
          <w:tcPr>
            <w:tcW w:w="993" w:type="dxa"/>
            <w:tcBorders>
              <w:top w:val="single" w:sz="2" w:space="0" w:color="auto"/>
              <w:bottom w:val="single" w:sz="2" w:space="0" w:color="auto"/>
            </w:tcBorders>
            <w:shd w:val="clear" w:color="auto" w:fill="auto"/>
          </w:tcPr>
          <w:p w14:paraId="679345E6" w14:textId="77777777" w:rsidR="00117B3A" w:rsidRPr="00832A56" w:rsidRDefault="00117B3A" w:rsidP="0082525E">
            <w:pPr>
              <w:pStyle w:val="Tabletext"/>
            </w:pPr>
            <w:r w:rsidRPr="00832A56">
              <w:t>J6</w:t>
            </w:r>
          </w:p>
        </w:tc>
        <w:tc>
          <w:tcPr>
            <w:tcW w:w="3969" w:type="dxa"/>
            <w:tcBorders>
              <w:top w:val="single" w:sz="2" w:space="0" w:color="auto"/>
              <w:bottom w:val="single" w:sz="2" w:space="0" w:color="auto"/>
            </w:tcBorders>
            <w:shd w:val="clear" w:color="auto" w:fill="auto"/>
          </w:tcPr>
          <w:p w14:paraId="17ED682A" w14:textId="77777777" w:rsidR="00117B3A" w:rsidRPr="00832A56" w:rsidRDefault="00117B3A" w:rsidP="0082525E">
            <w:pPr>
              <w:pStyle w:val="Tabletext"/>
            </w:pPr>
            <w:r w:rsidRPr="00832A56">
              <w:t>Cost of acquisition of replacement asset or amount of fourth element expenditure, or both, not sufficient to cover disregarded capital gain</w:t>
            </w:r>
          </w:p>
        </w:tc>
        <w:tc>
          <w:tcPr>
            <w:tcW w:w="2126" w:type="dxa"/>
            <w:tcBorders>
              <w:top w:val="single" w:sz="2" w:space="0" w:color="auto"/>
              <w:bottom w:val="single" w:sz="2" w:space="0" w:color="auto"/>
            </w:tcBorders>
            <w:shd w:val="clear" w:color="auto" w:fill="auto"/>
          </w:tcPr>
          <w:p w14:paraId="09C1E469" w14:textId="77777777" w:rsidR="00117B3A" w:rsidRPr="00832A56" w:rsidRDefault="00117B3A" w:rsidP="0082525E">
            <w:pPr>
              <w:pStyle w:val="Tabletext"/>
            </w:pPr>
            <w:r w:rsidRPr="00832A56">
              <w:t>104</w:t>
            </w:r>
            <w:r w:rsidR="00A2426B">
              <w:noBreakHyphen/>
            </w:r>
            <w:r w:rsidRPr="00832A56">
              <w:t>198</w:t>
            </w:r>
          </w:p>
        </w:tc>
      </w:tr>
      <w:tr w:rsidR="00AE4C6B" w:rsidRPr="00832A56" w14:paraId="6FF0E9E4" w14:textId="77777777">
        <w:trPr>
          <w:cantSplit/>
        </w:trPr>
        <w:tc>
          <w:tcPr>
            <w:tcW w:w="993" w:type="dxa"/>
            <w:tcBorders>
              <w:top w:val="single" w:sz="2" w:space="0" w:color="auto"/>
              <w:bottom w:val="single" w:sz="2" w:space="0" w:color="auto"/>
            </w:tcBorders>
            <w:shd w:val="clear" w:color="auto" w:fill="auto"/>
          </w:tcPr>
          <w:p w14:paraId="15E22F30" w14:textId="77777777" w:rsidR="00AE4C6B" w:rsidRPr="00832A56" w:rsidRDefault="00AE4C6B" w:rsidP="0082525E">
            <w:pPr>
              <w:pStyle w:val="Tabletext"/>
            </w:pPr>
            <w:r w:rsidRPr="00832A56">
              <w:t>K2</w:t>
            </w:r>
          </w:p>
        </w:tc>
        <w:tc>
          <w:tcPr>
            <w:tcW w:w="3969" w:type="dxa"/>
            <w:tcBorders>
              <w:top w:val="single" w:sz="2" w:space="0" w:color="auto"/>
              <w:bottom w:val="single" w:sz="2" w:space="0" w:color="auto"/>
            </w:tcBorders>
            <w:shd w:val="clear" w:color="auto" w:fill="auto"/>
          </w:tcPr>
          <w:p w14:paraId="21390DA5" w14:textId="77777777" w:rsidR="00AE4C6B" w:rsidRPr="00832A56" w:rsidRDefault="00AE4C6B" w:rsidP="0082525E">
            <w:pPr>
              <w:pStyle w:val="Tabletext"/>
            </w:pPr>
            <w:r w:rsidRPr="00832A56">
              <w:t>Bankrupt pays amount in relation to debt</w:t>
            </w:r>
          </w:p>
        </w:tc>
        <w:tc>
          <w:tcPr>
            <w:tcW w:w="2126" w:type="dxa"/>
            <w:tcBorders>
              <w:top w:val="single" w:sz="2" w:space="0" w:color="auto"/>
              <w:bottom w:val="single" w:sz="2" w:space="0" w:color="auto"/>
            </w:tcBorders>
            <w:shd w:val="clear" w:color="auto" w:fill="auto"/>
          </w:tcPr>
          <w:p w14:paraId="24CD382D" w14:textId="77777777" w:rsidR="00AE4C6B" w:rsidRPr="00832A56" w:rsidRDefault="00AE4C6B" w:rsidP="0082525E">
            <w:pPr>
              <w:pStyle w:val="Tabletext"/>
            </w:pPr>
            <w:r w:rsidRPr="00832A56">
              <w:t>104</w:t>
            </w:r>
            <w:r w:rsidR="00A2426B">
              <w:noBreakHyphen/>
            </w:r>
            <w:r w:rsidRPr="00832A56">
              <w:t>210</w:t>
            </w:r>
          </w:p>
        </w:tc>
      </w:tr>
      <w:tr w:rsidR="00AE4C6B" w:rsidRPr="00832A56" w14:paraId="4271DEAC" w14:textId="77777777">
        <w:trPr>
          <w:cantSplit/>
        </w:trPr>
        <w:tc>
          <w:tcPr>
            <w:tcW w:w="993" w:type="dxa"/>
            <w:tcBorders>
              <w:top w:val="single" w:sz="2" w:space="0" w:color="auto"/>
              <w:bottom w:val="single" w:sz="2" w:space="0" w:color="auto"/>
            </w:tcBorders>
            <w:shd w:val="clear" w:color="auto" w:fill="auto"/>
          </w:tcPr>
          <w:p w14:paraId="0849BDFA" w14:textId="77777777" w:rsidR="00AE4C6B" w:rsidRPr="00832A56" w:rsidRDefault="00AE4C6B" w:rsidP="0082525E">
            <w:pPr>
              <w:pStyle w:val="Tabletext"/>
            </w:pPr>
            <w:r w:rsidRPr="00832A56">
              <w:t>K7</w:t>
            </w:r>
          </w:p>
        </w:tc>
        <w:tc>
          <w:tcPr>
            <w:tcW w:w="3969" w:type="dxa"/>
            <w:tcBorders>
              <w:top w:val="single" w:sz="2" w:space="0" w:color="auto"/>
              <w:bottom w:val="single" w:sz="2" w:space="0" w:color="auto"/>
            </w:tcBorders>
            <w:shd w:val="clear" w:color="auto" w:fill="auto"/>
          </w:tcPr>
          <w:p w14:paraId="1009D3E6" w14:textId="77777777" w:rsidR="00AE4C6B" w:rsidRPr="00832A56" w:rsidRDefault="00AE4C6B" w:rsidP="0082525E">
            <w:pPr>
              <w:pStyle w:val="Tabletext"/>
            </w:pPr>
            <w:r w:rsidRPr="00832A56">
              <w:t>Balancing adjustment event happens to depreciating asset</w:t>
            </w:r>
          </w:p>
        </w:tc>
        <w:tc>
          <w:tcPr>
            <w:tcW w:w="2126" w:type="dxa"/>
            <w:tcBorders>
              <w:top w:val="single" w:sz="2" w:space="0" w:color="auto"/>
              <w:bottom w:val="single" w:sz="2" w:space="0" w:color="auto"/>
            </w:tcBorders>
            <w:shd w:val="clear" w:color="auto" w:fill="auto"/>
          </w:tcPr>
          <w:p w14:paraId="6412DB3F" w14:textId="77777777" w:rsidR="00AE4C6B" w:rsidRPr="00832A56" w:rsidRDefault="00AE4C6B" w:rsidP="0082525E">
            <w:pPr>
              <w:pStyle w:val="Tabletext"/>
            </w:pPr>
            <w:r w:rsidRPr="00832A56">
              <w:t>104</w:t>
            </w:r>
            <w:r w:rsidR="00A2426B">
              <w:noBreakHyphen/>
            </w:r>
            <w:r w:rsidRPr="00832A56">
              <w:t>235</w:t>
            </w:r>
          </w:p>
        </w:tc>
      </w:tr>
      <w:tr w:rsidR="00AE4C6B" w:rsidRPr="00832A56" w14:paraId="67986BE7" w14:textId="77777777">
        <w:trPr>
          <w:cantSplit/>
        </w:trPr>
        <w:tc>
          <w:tcPr>
            <w:tcW w:w="993" w:type="dxa"/>
            <w:tcBorders>
              <w:top w:val="single" w:sz="2" w:space="0" w:color="auto"/>
              <w:bottom w:val="single" w:sz="2" w:space="0" w:color="auto"/>
            </w:tcBorders>
            <w:shd w:val="clear" w:color="auto" w:fill="auto"/>
          </w:tcPr>
          <w:p w14:paraId="25783DB5" w14:textId="77777777" w:rsidR="00AE4C6B" w:rsidRPr="00832A56" w:rsidRDefault="00AE4C6B" w:rsidP="0082525E">
            <w:pPr>
              <w:pStyle w:val="Tabletext"/>
            </w:pPr>
            <w:r w:rsidRPr="00832A56">
              <w:t>K9</w:t>
            </w:r>
          </w:p>
        </w:tc>
        <w:tc>
          <w:tcPr>
            <w:tcW w:w="3969" w:type="dxa"/>
            <w:tcBorders>
              <w:top w:val="single" w:sz="2" w:space="0" w:color="auto"/>
              <w:bottom w:val="single" w:sz="2" w:space="0" w:color="auto"/>
            </w:tcBorders>
            <w:shd w:val="clear" w:color="auto" w:fill="auto"/>
          </w:tcPr>
          <w:p w14:paraId="10E41EB3" w14:textId="77777777" w:rsidR="00AE4C6B" w:rsidRPr="00832A56" w:rsidRDefault="00AE4C6B" w:rsidP="0082525E">
            <w:pPr>
              <w:pStyle w:val="Tabletext"/>
            </w:pPr>
            <w:r w:rsidRPr="00832A56">
              <w:t>Carried interests</w:t>
            </w:r>
          </w:p>
        </w:tc>
        <w:tc>
          <w:tcPr>
            <w:tcW w:w="2126" w:type="dxa"/>
            <w:tcBorders>
              <w:top w:val="single" w:sz="2" w:space="0" w:color="auto"/>
              <w:bottom w:val="single" w:sz="2" w:space="0" w:color="auto"/>
            </w:tcBorders>
            <w:shd w:val="clear" w:color="auto" w:fill="auto"/>
          </w:tcPr>
          <w:p w14:paraId="1A7A799E" w14:textId="77777777" w:rsidR="00AE4C6B" w:rsidRPr="00832A56" w:rsidRDefault="00AE4C6B" w:rsidP="0082525E">
            <w:pPr>
              <w:pStyle w:val="Tabletext"/>
            </w:pPr>
            <w:r w:rsidRPr="00832A56">
              <w:t>104</w:t>
            </w:r>
            <w:r w:rsidR="00A2426B">
              <w:noBreakHyphen/>
            </w:r>
            <w:r w:rsidRPr="00832A56">
              <w:t>255</w:t>
            </w:r>
          </w:p>
        </w:tc>
      </w:tr>
      <w:tr w:rsidR="00AE4C6B" w:rsidRPr="00832A56" w14:paraId="46F6E10F" w14:textId="77777777">
        <w:trPr>
          <w:cantSplit/>
        </w:trPr>
        <w:tc>
          <w:tcPr>
            <w:tcW w:w="993" w:type="dxa"/>
            <w:tcBorders>
              <w:top w:val="single" w:sz="2" w:space="0" w:color="auto"/>
              <w:bottom w:val="single" w:sz="2" w:space="0" w:color="auto"/>
            </w:tcBorders>
            <w:shd w:val="clear" w:color="auto" w:fill="auto"/>
          </w:tcPr>
          <w:p w14:paraId="5D705E06" w14:textId="77777777" w:rsidR="00AE4C6B" w:rsidRPr="00832A56" w:rsidRDefault="00AE4C6B" w:rsidP="0082525E">
            <w:pPr>
              <w:pStyle w:val="Tabletext"/>
            </w:pPr>
            <w:r w:rsidRPr="00832A56">
              <w:t>K10</w:t>
            </w:r>
          </w:p>
        </w:tc>
        <w:tc>
          <w:tcPr>
            <w:tcW w:w="3969" w:type="dxa"/>
            <w:tcBorders>
              <w:top w:val="single" w:sz="2" w:space="0" w:color="auto"/>
              <w:bottom w:val="single" w:sz="2" w:space="0" w:color="auto"/>
            </w:tcBorders>
            <w:shd w:val="clear" w:color="auto" w:fill="auto"/>
          </w:tcPr>
          <w:p w14:paraId="3AD3F59B" w14:textId="77777777" w:rsidR="00AE4C6B" w:rsidRPr="00832A56" w:rsidRDefault="00AE4C6B" w:rsidP="0082525E">
            <w:pPr>
              <w:pStyle w:val="Tabletext"/>
            </w:pPr>
            <w:r w:rsidRPr="00832A56">
              <w:t>You make a forex realisation gain covered by item</w:t>
            </w:r>
            <w:r w:rsidR="00C635E7" w:rsidRPr="00832A56">
              <w:t> </w:t>
            </w:r>
            <w:r w:rsidRPr="00832A56">
              <w:t>1 of the table in subsection</w:t>
            </w:r>
            <w:r w:rsidR="00C635E7" w:rsidRPr="00832A56">
              <w:t> </w:t>
            </w:r>
            <w:r w:rsidRPr="00832A56">
              <w:t>775</w:t>
            </w:r>
            <w:r w:rsidR="00A2426B">
              <w:noBreakHyphen/>
            </w:r>
            <w:r w:rsidRPr="00832A56">
              <w:t>70(1)</w:t>
            </w:r>
          </w:p>
        </w:tc>
        <w:tc>
          <w:tcPr>
            <w:tcW w:w="2126" w:type="dxa"/>
            <w:tcBorders>
              <w:top w:val="single" w:sz="2" w:space="0" w:color="auto"/>
              <w:bottom w:val="single" w:sz="2" w:space="0" w:color="auto"/>
            </w:tcBorders>
            <w:shd w:val="clear" w:color="auto" w:fill="auto"/>
          </w:tcPr>
          <w:p w14:paraId="70820496" w14:textId="77777777" w:rsidR="00AE4C6B" w:rsidRPr="00832A56" w:rsidRDefault="00AE4C6B" w:rsidP="0082525E">
            <w:pPr>
              <w:pStyle w:val="Tabletext"/>
            </w:pPr>
            <w:r w:rsidRPr="00832A56">
              <w:t>104</w:t>
            </w:r>
            <w:r w:rsidR="00A2426B">
              <w:noBreakHyphen/>
            </w:r>
            <w:r w:rsidRPr="00832A56">
              <w:t>260</w:t>
            </w:r>
          </w:p>
        </w:tc>
      </w:tr>
      <w:tr w:rsidR="00AE4C6B" w:rsidRPr="00832A56" w14:paraId="1629FF11" w14:textId="77777777">
        <w:trPr>
          <w:cantSplit/>
        </w:trPr>
        <w:tc>
          <w:tcPr>
            <w:tcW w:w="993" w:type="dxa"/>
            <w:tcBorders>
              <w:top w:val="single" w:sz="2" w:space="0" w:color="auto"/>
              <w:bottom w:val="single" w:sz="2" w:space="0" w:color="auto"/>
            </w:tcBorders>
            <w:shd w:val="clear" w:color="auto" w:fill="auto"/>
          </w:tcPr>
          <w:p w14:paraId="0824CBF4" w14:textId="77777777" w:rsidR="00AE4C6B" w:rsidRPr="00832A56" w:rsidRDefault="00AE4C6B" w:rsidP="0082525E">
            <w:pPr>
              <w:pStyle w:val="Tabletext"/>
            </w:pPr>
            <w:r w:rsidRPr="00832A56">
              <w:t>K11</w:t>
            </w:r>
          </w:p>
        </w:tc>
        <w:tc>
          <w:tcPr>
            <w:tcW w:w="3969" w:type="dxa"/>
            <w:tcBorders>
              <w:top w:val="single" w:sz="2" w:space="0" w:color="auto"/>
              <w:bottom w:val="single" w:sz="2" w:space="0" w:color="auto"/>
            </w:tcBorders>
            <w:shd w:val="clear" w:color="auto" w:fill="auto"/>
          </w:tcPr>
          <w:p w14:paraId="06B0F868" w14:textId="77777777" w:rsidR="00AE4C6B" w:rsidRPr="00832A56" w:rsidRDefault="00AE4C6B" w:rsidP="0082525E">
            <w:pPr>
              <w:pStyle w:val="Tabletext"/>
            </w:pPr>
            <w:r w:rsidRPr="00832A56">
              <w:t>You make a forex realisation loss covered by item</w:t>
            </w:r>
            <w:r w:rsidR="00C635E7" w:rsidRPr="00832A56">
              <w:t> </w:t>
            </w:r>
            <w:r w:rsidRPr="00832A56">
              <w:t>1 of the table in subsection</w:t>
            </w:r>
            <w:r w:rsidR="00C635E7" w:rsidRPr="00832A56">
              <w:t> </w:t>
            </w:r>
            <w:r w:rsidRPr="00832A56">
              <w:t>775</w:t>
            </w:r>
            <w:r w:rsidR="00A2426B">
              <w:noBreakHyphen/>
            </w:r>
            <w:r w:rsidRPr="00832A56">
              <w:t>75(1)</w:t>
            </w:r>
          </w:p>
        </w:tc>
        <w:tc>
          <w:tcPr>
            <w:tcW w:w="2126" w:type="dxa"/>
            <w:tcBorders>
              <w:top w:val="single" w:sz="2" w:space="0" w:color="auto"/>
              <w:bottom w:val="single" w:sz="2" w:space="0" w:color="auto"/>
            </w:tcBorders>
            <w:shd w:val="clear" w:color="auto" w:fill="auto"/>
          </w:tcPr>
          <w:p w14:paraId="4E365A10" w14:textId="77777777" w:rsidR="00AE4C6B" w:rsidRPr="00832A56" w:rsidRDefault="00AE4C6B" w:rsidP="0082525E">
            <w:pPr>
              <w:pStyle w:val="Tabletext"/>
            </w:pPr>
            <w:r w:rsidRPr="00832A56">
              <w:t>104</w:t>
            </w:r>
            <w:r w:rsidR="00A2426B">
              <w:noBreakHyphen/>
            </w:r>
            <w:r w:rsidRPr="00832A56">
              <w:t>265</w:t>
            </w:r>
          </w:p>
        </w:tc>
      </w:tr>
      <w:tr w:rsidR="00AE4C6B" w:rsidRPr="00832A56" w14:paraId="6BA36016" w14:textId="77777777">
        <w:trPr>
          <w:cantSplit/>
        </w:trPr>
        <w:tc>
          <w:tcPr>
            <w:tcW w:w="993" w:type="dxa"/>
            <w:tcBorders>
              <w:top w:val="single" w:sz="2" w:space="0" w:color="auto"/>
              <w:bottom w:val="single" w:sz="2" w:space="0" w:color="auto"/>
            </w:tcBorders>
            <w:shd w:val="clear" w:color="auto" w:fill="auto"/>
          </w:tcPr>
          <w:p w14:paraId="642AEE30" w14:textId="77777777" w:rsidR="00AE4C6B" w:rsidRPr="00832A56" w:rsidRDefault="00AE4C6B" w:rsidP="0082525E">
            <w:pPr>
              <w:pStyle w:val="Tabletext"/>
            </w:pPr>
            <w:r w:rsidRPr="00832A56">
              <w:t>K12</w:t>
            </w:r>
          </w:p>
        </w:tc>
        <w:tc>
          <w:tcPr>
            <w:tcW w:w="3969" w:type="dxa"/>
            <w:tcBorders>
              <w:top w:val="single" w:sz="2" w:space="0" w:color="auto"/>
              <w:bottom w:val="single" w:sz="2" w:space="0" w:color="auto"/>
            </w:tcBorders>
            <w:shd w:val="clear" w:color="auto" w:fill="auto"/>
          </w:tcPr>
          <w:p w14:paraId="5E009E6C" w14:textId="77777777" w:rsidR="00AE4C6B" w:rsidRPr="00832A56" w:rsidRDefault="00AE4C6B" w:rsidP="0082525E">
            <w:pPr>
              <w:pStyle w:val="Tabletext"/>
            </w:pPr>
            <w:r w:rsidRPr="00832A56">
              <w:t>Foreign hybrid loss exposure adjustment</w:t>
            </w:r>
          </w:p>
        </w:tc>
        <w:tc>
          <w:tcPr>
            <w:tcW w:w="2126" w:type="dxa"/>
            <w:tcBorders>
              <w:top w:val="single" w:sz="2" w:space="0" w:color="auto"/>
              <w:bottom w:val="single" w:sz="2" w:space="0" w:color="auto"/>
            </w:tcBorders>
            <w:shd w:val="clear" w:color="auto" w:fill="auto"/>
          </w:tcPr>
          <w:p w14:paraId="58CA8028" w14:textId="77777777" w:rsidR="00AE4C6B" w:rsidRPr="00832A56" w:rsidRDefault="00AE4C6B" w:rsidP="0082525E">
            <w:pPr>
              <w:pStyle w:val="Tabletext"/>
            </w:pPr>
            <w:r w:rsidRPr="00832A56">
              <w:t>104</w:t>
            </w:r>
            <w:r w:rsidR="00A2426B">
              <w:noBreakHyphen/>
            </w:r>
            <w:r w:rsidRPr="00832A56">
              <w:t>270</w:t>
            </w:r>
          </w:p>
        </w:tc>
      </w:tr>
      <w:tr w:rsidR="00AE4C6B" w:rsidRPr="00832A56" w14:paraId="759D9E05" w14:textId="77777777">
        <w:trPr>
          <w:cantSplit/>
        </w:trPr>
        <w:tc>
          <w:tcPr>
            <w:tcW w:w="993" w:type="dxa"/>
            <w:tcBorders>
              <w:top w:val="single" w:sz="2" w:space="0" w:color="auto"/>
              <w:bottom w:val="single" w:sz="2" w:space="0" w:color="auto"/>
            </w:tcBorders>
            <w:shd w:val="clear" w:color="auto" w:fill="auto"/>
          </w:tcPr>
          <w:p w14:paraId="75AA18DC" w14:textId="77777777" w:rsidR="00AE4C6B" w:rsidRPr="00832A56" w:rsidRDefault="00AE4C6B" w:rsidP="0082525E">
            <w:pPr>
              <w:pStyle w:val="Tabletext"/>
            </w:pPr>
            <w:r w:rsidRPr="00832A56">
              <w:t>L1</w:t>
            </w:r>
          </w:p>
        </w:tc>
        <w:tc>
          <w:tcPr>
            <w:tcW w:w="3969" w:type="dxa"/>
            <w:tcBorders>
              <w:top w:val="single" w:sz="2" w:space="0" w:color="auto"/>
              <w:bottom w:val="single" w:sz="2" w:space="0" w:color="auto"/>
            </w:tcBorders>
            <w:shd w:val="clear" w:color="auto" w:fill="auto"/>
          </w:tcPr>
          <w:p w14:paraId="1988AD48" w14:textId="77777777" w:rsidR="00AE4C6B" w:rsidRPr="00832A56" w:rsidRDefault="00AE4C6B" w:rsidP="0082525E">
            <w:pPr>
              <w:pStyle w:val="Tabletext"/>
            </w:pPr>
            <w:r w:rsidRPr="00832A56">
              <w:t>Reduction under section</w:t>
            </w:r>
            <w:r w:rsidR="00C635E7" w:rsidRPr="00832A56">
              <w:t> </w:t>
            </w:r>
            <w:r w:rsidRPr="00832A56">
              <w:t>705</w:t>
            </w:r>
            <w:r w:rsidR="00A2426B">
              <w:noBreakHyphen/>
            </w:r>
            <w:r w:rsidRPr="00832A56">
              <w:t>57 in tax cost setting amount of assets of entity becoming subsidiary member of consolidated group or MEC group</w:t>
            </w:r>
          </w:p>
        </w:tc>
        <w:tc>
          <w:tcPr>
            <w:tcW w:w="2126" w:type="dxa"/>
            <w:tcBorders>
              <w:top w:val="single" w:sz="2" w:space="0" w:color="auto"/>
              <w:bottom w:val="single" w:sz="2" w:space="0" w:color="auto"/>
            </w:tcBorders>
            <w:shd w:val="clear" w:color="auto" w:fill="auto"/>
          </w:tcPr>
          <w:p w14:paraId="2B6C524A" w14:textId="77777777" w:rsidR="00AE4C6B" w:rsidRPr="00832A56" w:rsidRDefault="00AE4C6B" w:rsidP="0082525E">
            <w:pPr>
              <w:pStyle w:val="Tabletext"/>
            </w:pPr>
            <w:r w:rsidRPr="00832A56">
              <w:t>104</w:t>
            </w:r>
            <w:r w:rsidR="00A2426B">
              <w:noBreakHyphen/>
            </w:r>
            <w:r w:rsidRPr="00832A56">
              <w:t>500</w:t>
            </w:r>
          </w:p>
        </w:tc>
      </w:tr>
      <w:tr w:rsidR="00AE4C6B" w:rsidRPr="00832A56" w14:paraId="2B7E624D" w14:textId="77777777">
        <w:trPr>
          <w:cantSplit/>
        </w:trPr>
        <w:tc>
          <w:tcPr>
            <w:tcW w:w="993" w:type="dxa"/>
            <w:tcBorders>
              <w:top w:val="single" w:sz="2" w:space="0" w:color="auto"/>
              <w:bottom w:val="single" w:sz="2" w:space="0" w:color="auto"/>
            </w:tcBorders>
            <w:shd w:val="clear" w:color="auto" w:fill="auto"/>
          </w:tcPr>
          <w:p w14:paraId="3AC42E69" w14:textId="77777777" w:rsidR="00AE4C6B" w:rsidRPr="00832A56" w:rsidRDefault="00AE4C6B" w:rsidP="00F7662F">
            <w:pPr>
              <w:pStyle w:val="Tabletext"/>
              <w:keepNext/>
              <w:keepLines/>
            </w:pPr>
            <w:r w:rsidRPr="00832A56">
              <w:t>L2</w:t>
            </w:r>
          </w:p>
        </w:tc>
        <w:tc>
          <w:tcPr>
            <w:tcW w:w="3969" w:type="dxa"/>
            <w:tcBorders>
              <w:top w:val="single" w:sz="2" w:space="0" w:color="auto"/>
              <w:bottom w:val="single" w:sz="2" w:space="0" w:color="auto"/>
            </w:tcBorders>
            <w:shd w:val="clear" w:color="auto" w:fill="auto"/>
          </w:tcPr>
          <w:p w14:paraId="13355115" w14:textId="77777777" w:rsidR="00AE4C6B" w:rsidRPr="00832A56" w:rsidRDefault="00AE4C6B" w:rsidP="00F7662F">
            <w:pPr>
              <w:pStyle w:val="Tabletext"/>
              <w:keepNext/>
              <w:keepLines/>
            </w:pPr>
            <w:r w:rsidRPr="00832A56">
              <w:t>Amount remaining after step 3A etc. of joining allocable cost amount is negative</w:t>
            </w:r>
          </w:p>
        </w:tc>
        <w:tc>
          <w:tcPr>
            <w:tcW w:w="2126" w:type="dxa"/>
            <w:tcBorders>
              <w:top w:val="single" w:sz="2" w:space="0" w:color="auto"/>
              <w:bottom w:val="single" w:sz="2" w:space="0" w:color="auto"/>
            </w:tcBorders>
            <w:shd w:val="clear" w:color="auto" w:fill="auto"/>
          </w:tcPr>
          <w:p w14:paraId="7F744B6C" w14:textId="77777777" w:rsidR="00AE4C6B" w:rsidRPr="00832A56" w:rsidRDefault="00AE4C6B" w:rsidP="00F7662F">
            <w:pPr>
              <w:pStyle w:val="Tabletext"/>
              <w:keepNext/>
              <w:keepLines/>
            </w:pPr>
            <w:r w:rsidRPr="00832A56">
              <w:t>104</w:t>
            </w:r>
            <w:r w:rsidR="00A2426B">
              <w:noBreakHyphen/>
            </w:r>
            <w:r w:rsidRPr="00832A56">
              <w:t>505</w:t>
            </w:r>
          </w:p>
        </w:tc>
      </w:tr>
      <w:tr w:rsidR="00AE4C6B" w:rsidRPr="00832A56" w14:paraId="587F8E8F" w14:textId="77777777">
        <w:trPr>
          <w:cantSplit/>
        </w:trPr>
        <w:tc>
          <w:tcPr>
            <w:tcW w:w="993" w:type="dxa"/>
            <w:tcBorders>
              <w:top w:val="single" w:sz="2" w:space="0" w:color="auto"/>
              <w:bottom w:val="single" w:sz="2" w:space="0" w:color="auto"/>
            </w:tcBorders>
            <w:shd w:val="clear" w:color="auto" w:fill="auto"/>
          </w:tcPr>
          <w:p w14:paraId="2A8DE563" w14:textId="77777777" w:rsidR="00AE4C6B" w:rsidRPr="00832A56" w:rsidRDefault="00AE4C6B" w:rsidP="0082525E">
            <w:pPr>
              <w:pStyle w:val="Tabletext"/>
            </w:pPr>
            <w:r w:rsidRPr="00832A56">
              <w:t>L3</w:t>
            </w:r>
          </w:p>
        </w:tc>
        <w:tc>
          <w:tcPr>
            <w:tcW w:w="3969" w:type="dxa"/>
            <w:tcBorders>
              <w:top w:val="single" w:sz="2" w:space="0" w:color="auto"/>
              <w:bottom w:val="single" w:sz="2" w:space="0" w:color="auto"/>
            </w:tcBorders>
            <w:shd w:val="clear" w:color="auto" w:fill="auto"/>
          </w:tcPr>
          <w:p w14:paraId="20A5D066" w14:textId="77777777" w:rsidR="00AE4C6B" w:rsidRPr="00832A56" w:rsidRDefault="00AE4C6B" w:rsidP="0082525E">
            <w:pPr>
              <w:pStyle w:val="Tabletext"/>
            </w:pPr>
            <w:r w:rsidRPr="00832A56">
              <w:t>Tax cost setting amounts for retained cost base assets exceed joining allocable cost amount</w:t>
            </w:r>
          </w:p>
        </w:tc>
        <w:tc>
          <w:tcPr>
            <w:tcW w:w="2126" w:type="dxa"/>
            <w:tcBorders>
              <w:top w:val="single" w:sz="2" w:space="0" w:color="auto"/>
              <w:bottom w:val="single" w:sz="2" w:space="0" w:color="auto"/>
            </w:tcBorders>
            <w:shd w:val="clear" w:color="auto" w:fill="auto"/>
          </w:tcPr>
          <w:p w14:paraId="14388CD5" w14:textId="77777777" w:rsidR="00AE4C6B" w:rsidRPr="00832A56" w:rsidRDefault="00AE4C6B" w:rsidP="0082525E">
            <w:pPr>
              <w:pStyle w:val="Tabletext"/>
            </w:pPr>
            <w:r w:rsidRPr="00832A56">
              <w:t>104</w:t>
            </w:r>
            <w:r w:rsidR="00A2426B">
              <w:noBreakHyphen/>
            </w:r>
            <w:r w:rsidRPr="00832A56">
              <w:t>510</w:t>
            </w:r>
          </w:p>
        </w:tc>
      </w:tr>
      <w:tr w:rsidR="00AE4C6B" w:rsidRPr="00832A56" w14:paraId="4AF2FA89" w14:textId="77777777">
        <w:trPr>
          <w:cantSplit/>
        </w:trPr>
        <w:tc>
          <w:tcPr>
            <w:tcW w:w="993" w:type="dxa"/>
            <w:tcBorders>
              <w:top w:val="single" w:sz="2" w:space="0" w:color="auto"/>
              <w:bottom w:val="single" w:sz="2" w:space="0" w:color="auto"/>
            </w:tcBorders>
            <w:shd w:val="clear" w:color="auto" w:fill="auto"/>
          </w:tcPr>
          <w:p w14:paraId="308CF338" w14:textId="77777777" w:rsidR="00AE4C6B" w:rsidRPr="00832A56" w:rsidRDefault="00AE4C6B" w:rsidP="0082525E">
            <w:pPr>
              <w:pStyle w:val="Tabletext"/>
            </w:pPr>
            <w:r w:rsidRPr="00832A56">
              <w:t>L4</w:t>
            </w:r>
          </w:p>
        </w:tc>
        <w:tc>
          <w:tcPr>
            <w:tcW w:w="3969" w:type="dxa"/>
            <w:tcBorders>
              <w:top w:val="single" w:sz="2" w:space="0" w:color="auto"/>
              <w:bottom w:val="single" w:sz="2" w:space="0" w:color="auto"/>
            </w:tcBorders>
            <w:shd w:val="clear" w:color="auto" w:fill="auto"/>
          </w:tcPr>
          <w:p w14:paraId="2A5B7B12" w14:textId="77777777" w:rsidR="00AE4C6B" w:rsidRPr="00832A56" w:rsidRDefault="00AE4C6B" w:rsidP="0082525E">
            <w:pPr>
              <w:pStyle w:val="Tabletext"/>
            </w:pPr>
            <w:r w:rsidRPr="00832A56">
              <w:t>No reset cost base assets against which to apply excess of net allocable cost amount on joining</w:t>
            </w:r>
          </w:p>
        </w:tc>
        <w:tc>
          <w:tcPr>
            <w:tcW w:w="2126" w:type="dxa"/>
            <w:tcBorders>
              <w:top w:val="single" w:sz="2" w:space="0" w:color="auto"/>
              <w:bottom w:val="single" w:sz="2" w:space="0" w:color="auto"/>
            </w:tcBorders>
            <w:shd w:val="clear" w:color="auto" w:fill="auto"/>
          </w:tcPr>
          <w:p w14:paraId="128D1F35" w14:textId="77777777" w:rsidR="00AE4C6B" w:rsidRPr="00832A56" w:rsidRDefault="00AE4C6B" w:rsidP="0082525E">
            <w:pPr>
              <w:pStyle w:val="Tabletext"/>
            </w:pPr>
            <w:r w:rsidRPr="00832A56">
              <w:t>104</w:t>
            </w:r>
            <w:r w:rsidR="00A2426B">
              <w:noBreakHyphen/>
            </w:r>
            <w:r w:rsidRPr="00832A56">
              <w:t>515</w:t>
            </w:r>
          </w:p>
        </w:tc>
      </w:tr>
      <w:tr w:rsidR="00AE4C6B" w:rsidRPr="00832A56" w14:paraId="6872E4FB" w14:textId="77777777">
        <w:trPr>
          <w:cantSplit/>
        </w:trPr>
        <w:tc>
          <w:tcPr>
            <w:tcW w:w="993" w:type="dxa"/>
            <w:tcBorders>
              <w:top w:val="single" w:sz="2" w:space="0" w:color="auto"/>
              <w:bottom w:val="single" w:sz="2" w:space="0" w:color="auto"/>
            </w:tcBorders>
            <w:shd w:val="clear" w:color="auto" w:fill="auto"/>
          </w:tcPr>
          <w:p w14:paraId="66824225" w14:textId="77777777" w:rsidR="00AE4C6B" w:rsidRPr="00832A56" w:rsidRDefault="00AE4C6B" w:rsidP="0082525E">
            <w:pPr>
              <w:pStyle w:val="Tabletext"/>
            </w:pPr>
            <w:r w:rsidRPr="00832A56">
              <w:t>L5</w:t>
            </w:r>
          </w:p>
        </w:tc>
        <w:tc>
          <w:tcPr>
            <w:tcW w:w="3969" w:type="dxa"/>
            <w:tcBorders>
              <w:top w:val="single" w:sz="2" w:space="0" w:color="auto"/>
              <w:bottom w:val="single" w:sz="2" w:space="0" w:color="auto"/>
            </w:tcBorders>
            <w:shd w:val="clear" w:color="auto" w:fill="auto"/>
          </w:tcPr>
          <w:p w14:paraId="2E306042" w14:textId="77777777" w:rsidR="00AE4C6B" w:rsidRPr="00832A56" w:rsidRDefault="00AE4C6B" w:rsidP="0082525E">
            <w:pPr>
              <w:pStyle w:val="Tabletext"/>
            </w:pPr>
            <w:r w:rsidRPr="00832A56">
              <w:t>Amount remaining after step 4 of leaving allocable cost amount is negative</w:t>
            </w:r>
          </w:p>
        </w:tc>
        <w:tc>
          <w:tcPr>
            <w:tcW w:w="2126" w:type="dxa"/>
            <w:tcBorders>
              <w:top w:val="single" w:sz="2" w:space="0" w:color="auto"/>
              <w:bottom w:val="single" w:sz="2" w:space="0" w:color="auto"/>
            </w:tcBorders>
            <w:shd w:val="clear" w:color="auto" w:fill="auto"/>
          </w:tcPr>
          <w:p w14:paraId="10E97D26" w14:textId="77777777" w:rsidR="00AE4C6B" w:rsidRPr="00832A56" w:rsidRDefault="00AE4C6B" w:rsidP="0082525E">
            <w:pPr>
              <w:pStyle w:val="Tabletext"/>
            </w:pPr>
            <w:r w:rsidRPr="00832A56">
              <w:t>104</w:t>
            </w:r>
            <w:r w:rsidR="00A2426B">
              <w:noBreakHyphen/>
            </w:r>
            <w:r w:rsidRPr="00832A56">
              <w:t>520</w:t>
            </w:r>
          </w:p>
        </w:tc>
      </w:tr>
      <w:tr w:rsidR="00AE4C6B" w:rsidRPr="00832A56" w14:paraId="1C6C985D" w14:textId="77777777">
        <w:trPr>
          <w:cantSplit/>
        </w:trPr>
        <w:tc>
          <w:tcPr>
            <w:tcW w:w="993" w:type="dxa"/>
            <w:tcBorders>
              <w:top w:val="single" w:sz="2" w:space="0" w:color="auto"/>
              <w:bottom w:val="single" w:sz="2" w:space="0" w:color="auto"/>
            </w:tcBorders>
            <w:shd w:val="clear" w:color="auto" w:fill="auto"/>
          </w:tcPr>
          <w:p w14:paraId="1AC76AA5" w14:textId="77777777" w:rsidR="00AE4C6B" w:rsidRPr="00832A56" w:rsidRDefault="00AE4C6B" w:rsidP="0082525E">
            <w:pPr>
              <w:pStyle w:val="Tabletext"/>
            </w:pPr>
            <w:r w:rsidRPr="00832A56">
              <w:t>L6</w:t>
            </w:r>
          </w:p>
        </w:tc>
        <w:tc>
          <w:tcPr>
            <w:tcW w:w="3969" w:type="dxa"/>
            <w:tcBorders>
              <w:top w:val="single" w:sz="2" w:space="0" w:color="auto"/>
              <w:bottom w:val="single" w:sz="2" w:space="0" w:color="auto"/>
            </w:tcBorders>
            <w:shd w:val="clear" w:color="auto" w:fill="auto"/>
          </w:tcPr>
          <w:p w14:paraId="6F530046" w14:textId="77777777" w:rsidR="00AE4C6B" w:rsidRPr="00832A56" w:rsidRDefault="00AE4C6B" w:rsidP="0082525E">
            <w:pPr>
              <w:pStyle w:val="Tabletext"/>
            </w:pPr>
            <w:r w:rsidRPr="00832A56">
              <w:t>Errors in tax cost setting amounts for entity joining consolidated group or MEC group</w:t>
            </w:r>
          </w:p>
        </w:tc>
        <w:tc>
          <w:tcPr>
            <w:tcW w:w="2126" w:type="dxa"/>
            <w:tcBorders>
              <w:top w:val="single" w:sz="2" w:space="0" w:color="auto"/>
              <w:bottom w:val="single" w:sz="2" w:space="0" w:color="auto"/>
            </w:tcBorders>
            <w:shd w:val="clear" w:color="auto" w:fill="auto"/>
          </w:tcPr>
          <w:p w14:paraId="5E3E7071" w14:textId="77777777" w:rsidR="00AE4C6B" w:rsidRPr="00832A56" w:rsidRDefault="00AE4C6B" w:rsidP="0082525E">
            <w:pPr>
              <w:pStyle w:val="Tabletext"/>
            </w:pPr>
            <w:r w:rsidRPr="00832A56">
              <w:t>104</w:t>
            </w:r>
            <w:r w:rsidR="00A2426B">
              <w:noBreakHyphen/>
            </w:r>
            <w:r w:rsidRPr="00832A56">
              <w:t>525</w:t>
            </w:r>
          </w:p>
        </w:tc>
      </w:tr>
      <w:tr w:rsidR="00AE4C6B" w:rsidRPr="00832A56" w14:paraId="47E813D1" w14:textId="77777777">
        <w:trPr>
          <w:cantSplit/>
        </w:trPr>
        <w:tc>
          <w:tcPr>
            <w:tcW w:w="993" w:type="dxa"/>
            <w:tcBorders>
              <w:top w:val="single" w:sz="2" w:space="0" w:color="auto"/>
              <w:bottom w:val="single" w:sz="12" w:space="0" w:color="000000"/>
            </w:tcBorders>
          </w:tcPr>
          <w:p w14:paraId="0D1DDE30" w14:textId="77777777" w:rsidR="00AE4C6B" w:rsidRPr="00832A56" w:rsidRDefault="00AE4C6B" w:rsidP="0082525E">
            <w:pPr>
              <w:pStyle w:val="Tabletext"/>
            </w:pPr>
            <w:r w:rsidRPr="00832A56">
              <w:t>L8</w:t>
            </w:r>
          </w:p>
        </w:tc>
        <w:tc>
          <w:tcPr>
            <w:tcW w:w="3969" w:type="dxa"/>
            <w:tcBorders>
              <w:top w:val="single" w:sz="2" w:space="0" w:color="auto"/>
              <w:bottom w:val="single" w:sz="12" w:space="0" w:color="000000"/>
            </w:tcBorders>
          </w:tcPr>
          <w:p w14:paraId="4DE185F8" w14:textId="77777777" w:rsidR="00AE4C6B" w:rsidRPr="00832A56" w:rsidRDefault="00AE4C6B" w:rsidP="0082525E">
            <w:pPr>
              <w:pStyle w:val="Tabletext"/>
            </w:pPr>
            <w:r w:rsidRPr="00832A56">
              <w:t>Reduction in tax cost setting amount for reset cost base assets on joining cannot be allocated</w:t>
            </w:r>
          </w:p>
        </w:tc>
        <w:tc>
          <w:tcPr>
            <w:tcW w:w="2126" w:type="dxa"/>
            <w:tcBorders>
              <w:top w:val="single" w:sz="2" w:space="0" w:color="auto"/>
              <w:bottom w:val="single" w:sz="12" w:space="0" w:color="000000"/>
            </w:tcBorders>
          </w:tcPr>
          <w:p w14:paraId="5FDD4D37" w14:textId="77777777" w:rsidR="00AE4C6B" w:rsidRPr="00832A56" w:rsidRDefault="00AE4C6B" w:rsidP="0082525E">
            <w:pPr>
              <w:pStyle w:val="Tabletext"/>
            </w:pPr>
            <w:r w:rsidRPr="00832A56">
              <w:t>104</w:t>
            </w:r>
            <w:r w:rsidR="00A2426B">
              <w:noBreakHyphen/>
            </w:r>
            <w:r w:rsidRPr="00832A56">
              <w:t>535</w:t>
            </w:r>
          </w:p>
        </w:tc>
      </w:tr>
    </w:tbl>
    <w:p w14:paraId="2D4D14CA" w14:textId="77777777" w:rsidR="00AE4C6B" w:rsidRPr="00832A56" w:rsidRDefault="00AE4C6B" w:rsidP="00AE4C6B">
      <w:pPr>
        <w:pStyle w:val="ActHead4"/>
      </w:pPr>
      <w:bookmarkStart w:id="406" w:name="_Toc185661278"/>
      <w:r w:rsidRPr="00832A56">
        <w:rPr>
          <w:rStyle w:val="CharSubdNo"/>
        </w:rPr>
        <w:t>Subdivision</w:t>
      </w:r>
      <w:r w:rsidR="00C635E7" w:rsidRPr="00832A56">
        <w:rPr>
          <w:rStyle w:val="CharSubdNo"/>
        </w:rPr>
        <w:t> </w:t>
      </w:r>
      <w:r w:rsidRPr="00832A56">
        <w:rPr>
          <w:rStyle w:val="CharSubdNo"/>
        </w:rPr>
        <w:t>110</w:t>
      </w:r>
      <w:r w:rsidR="00A2426B">
        <w:rPr>
          <w:rStyle w:val="CharSubdNo"/>
        </w:rPr>
        <w:noBreakHyphen/>
      </w:r>
      <w:r w:rsidRPr="00832A56">
        <w:rPr>
          <w:rStyle w:val="CharSubdNo"/>
        </w:rPr>
        <w:t>A</w:t>
      </w:r>
      <w:r w:rsidRPr="00832A56">
        <w:t>—</w:t>
      </w:r>
      <w:r w:rsidRPr="00832A56">
        <w:rPr>
          <w:rStyle w:val="CharSubdText"/>
        </w:rPr>
        <w:t>Cost base</w:t>
      </w:r>
      <w:bookmarkEnd w:id="406"/>
    </w:p>
    <w:p w14:paraId="01235763" w14:textId="77777777" w:rsidR="00AE4C6B" w:rsidRPr="00832A56" w:rsidRDefault="00AE4C6B" w:rsidP="00AE4C6B">
      <w:pPr>
        <w:pStyle w:val="TofSectsHeading"/>
      </w:pPr>
      <w:r w:rsidRPr="00832A56">
        <w:t>Table of sections</w:t>
      </w:r>
    </w:p>
    <w:p w14:paraId="43DC27D0" w14:textId="77777777" w:rsidR="00AE4C6B" w:rsidRPr="00832A56" w:rsidRDefault="00AE4C6B" w:rsidP="00AE4C6B">
      <w:pPr>
        <w:pStyle w:val="TofSectsSection"/>
      </w:pPr>
      <w:r w:rsidRPr="00832A56">
        <w:t>110</w:t>
      </w:r>
      <w:r w:rsidR="00A2426B">
        <w:noBreakHyphen/>
      </w:r>
      <w:r w:rsidRPr="00832A56">
        <w:t>25</w:t>
      </w:r>
      <w:r w:rsidRPr="00832A56">
        <w:tab/>
        <w:t xml:space="preserve">General rules about </w:t>
      </w:r>
      <w:r w:rsidRPr="00832A56">
        <w:rPr>
          <w:i/>
        </w:rPr>
        <w:t>cost base</w:t>
      </w:r>
    </w:p>
    <w:p w14:paraId="6FF02EE7" w14:textId="77777777" w:rsidR="00AE4C6B" w:rsidRPr="00832A56" w:rsidRDefault="00AE4C6B" w:rsidP="00AE4C6B">
      <w:pPr>
        <w:pStyle w:val="TofSectsSection"/>
      </w:pPr>
      <w:r w:rsidRPr="00832A56">
        <w:t>110</w:t>
      </w:r>
      <w:r w:rsidR="00A2426B">
        <w:noBreakHyphen/>
      </w:r>
      <w:r w:rsidRPr="00832A56">
        <w:t>35</w:t>
      </w:r>
      <w:r w:rsidRPr="00832A56">
        <w:tab/>
        <w:t>Incidental costs</w:t>
      </w:r>
    </w:p>
    <w:p w14:paraId="6C443F23" w14:textId="77777777" w:rsidR="002629A1" w:rsidRPr="00832A56" w:rsidRDefault="002629A1" w:rsidP="002629A1">
      <w:pPr>
        <w:pStyle w:val="TofSectsSection"/>
      </w:pPr>
      <w:r w:rsidRPr="00832A56">
        <w:t>110</w:t>
      </w:r>
      <w:r w:rsidR="00A2426B">
        <w:noBreakHyphen/>
      </w:r>
      <w:r w:rsidRPr="00832A56">
        <w:t>36</w:t>
      </w:r>
      <w:r w:rsidRPr="00832A56">
        <w:tab/>
        <w:t>Indexation</w:t>
      </w:r>
    </w:p>
    <w:p w14:paraId="11371F39" w14:textId="77777777" w:rsidR="00AE4C6B" w:rsidRPr="00832A56" w:rsidRDefault="00AE4C6B" w:rsidP="00AE4C6B">
      <w:pPr>
        <w:pStyle w:val="TofSectsGroupHeading"/>
      </w:pPr>
      <w:r w:rsidRPr="00832A56">
        <w:t xml:space="preserve">What does </w:t>
      </w:r>
      <w:r w:rsidRPr="00832A56">
        <w:rPr>
          <w:i/>
        </w:rPr>
        <w:t>not</w:t>
      </w:r>
      <w:r w:rsidRPr="00832A56">
        <w:t xml:space="preserve"> form part of the cost base</w:t>
      </w:r>
    </w:p>
    <w:p w14:paraId="0AB58AC7" w14:textId="77777777" w:rsidR="00AE4C6B" w:rsidRPr="00832A56" w:rsidRDefault="00AE4C6B" w:rsidP="00AE4C6B">
      <w:pPr>
        <w:pStyle w:val="TofSectsSection"/>
      </w:pPr>
      <w:r w:rsidRPr="00832A56">
        <w:t>110</w:t>
      </w:r>
      <w:r w:rsidR="00A2426B">
        <w:noBreakHyphen/>
      </w:r>
      <w:r w:rsidRPr="00832A56">
        <w:t>37</w:t>
      </w:r>
      <w:r w:rsidRPr="00832A56">
        <w:tab/>
        <w:t>Expenditure forming part of cost base or element</w:t>
      </w:r>
    </w:p>
    <w:p w14:paraId="7199A931" w14:textId="77777777" w:rsidR="0053147A" w:rsidRPr="00832A56" w:rsidRDefault="0053147A" w:rsidP="00AE4C6B">
      <w:pPr>
        <w:pStyle w:val="TofSectsSection"/>
      </w:pPr>
      <w:r w:rsidRPr="00832A56">
        <w:t>110</w:t>
      </w:r>
      <w:r w:rsidR="00A2426B">
        <w:noBreakHyphen/>
      </w:r>
      <w:r w:rsidRPr="00832A56">
        <w:t>38</w:t>
      </w:r>
      <w:r w:rsidRPr="00832A56">
        <w:tab/>
        <w:t>Exclusions</w:t>
      </w:r>
    </w:p>
    <w:p w14:paraId="2EFC9FC8" w14:textId="77777777" w:rsidR="00AE4C6B" w:rsidRPr="00832A56" w:rsidRDefault="00AE4C6B" w:rsidP="00AE4C6B">
      <w:pPr>
        <w:pStyle w:val="TofSectsSection"/>
      </w:pPr>
      <w:r w:rsidRPr="00832A56">
        <w:t>110</w:t>
      </w:r>
      <w:r w:rsidR="00A2426B">
        <w:noBreakHyphen/>
      </w:r>
      <w:r w:rsidRPr="00832A56">
        <w:t>40</w:t>
      </w:r>
      <w:r w:rsidRPr="00832A56">
        <w:tab/>
        <w:t xml:space="preserve">Assets acquired </w:t>
      </w:r>
      <w:r w:rsidRPr="00832A56">
        <w:rPr>
          <w:i/>
        </w:rPr>
        <w:t>before</w:t>
      </w:r>
      <w:r w:rsidRPr="00832A56">
        <w:t xml:space="preserve"> 7.30 pm on 13</w:t>
      </w:r>
      <w:r w:rsidR="00C635E7" w:rsidRPr="00832A56">
        <w:t> </w:t>
      </w:r>
      <w:r w:rsidRPr="00832A56">
        <w:t>May 1997</w:t>
      </w:r>
    </w:p>
    <w:p w14:paraId="2C8A938C" w14:textId="77777777" w:rsidR="00AE4C6B" w:rsidRPr="00832A56" w:rsidRDefault="00AE4C6B" w:rsidP="00AE4C6B">
      <w:pPr>
        <w:pStyle w:val="TofSectsSection"/>
      </w:pPr>
      <w:r w:rsidRPr="00832A56">
        <w:t>110</w:t>
      </w:r>
      <w:r w:rsidR="00A2426B">
        <w:noBreakHyphen/>
      </w:r>
      <w:r w:rsidRPr="00832A56">
        <w:t>43</w:t>
      </w:r>
      <w:r w:rsidRPr="00832A56">
        <w:tab/>
        <w:t>Partnership interests acquired</w:t>
      </w:r>
      <w:r w:rsidRPr="00832A56">
        <w:rPr>
          <w:i/>
        </w:rPr>
        <w:t xml:space="preserve"> before</w:t>
      </w:r>
      <w:r w:rsidRPr="00832A56">
        <w:t xml:space="preserve"> 7.30 pm on 13</w:t>
      </w:r>
      <w:r w:rsidR="00C635E7" w:rsidRPr="00832A56">
        <w:t> </w:t>
      </w:r>
      <w:r w:rsidRPr="00832A56">
        <w:t>May 1997</w:t>
      </w:r>
    </w:p>
    <w:p w14:paraId="5B4B3E2B" w14:textId="77777777" w:rsidR="00AE4C6B" w:rsidRPr="00832A56" w:rsidRDefault="00AE4C6B" w:rsidP="00AE4C6B">
      <w:pPr>
        <w:pStyle w:val="TofSectsSection"/>
      </w:pPr>
      <w:r w:rsidRPr="00832A56">
        <w:t>110</w:t>
      </w:r>
      <w:r w:rsidR="00A2426B">
        <w:noBreakHyphen/>
      </w:r>
      <w:r w:rsidRPr="00832A56">
        <w:t>45</w:t>
      </w:r>
      <w:r w:rsidRPr="00832A56">
        <w:tab/>
        <w:t xml:space="preserve">Assets acquired </w:t>
      </w:r>
      <w:r w:rsidRPr="00832A56">
        <w:rPr>
          <w:i/>
        </w:rPr>
        <w:t>after</w:t>
      </w:r>
      <w:r w:rsidRPr="00832A56">
        <w:t xml:space="preserve"> 7.30 pm on 13</w:t>
      </w:r>
      <w:r w:rsidR="00C635E7" w:rsidRPr="00832A56">
        <w:t> </w:t>
      </w:r>
      <w:r w:rsidRPr="00832A56">
        <w:t>May 1997</w:t>
      </w:r>
    </w:p>
    <w:p w14:paraId="709CEF6E" w14:textId="77777777" w:rsidR="00AE4C6B" w:rsidRPr="00832A56" w:rsidRDefault="00AE4C6B" w:rsidP="00AE4C6B">
      <w:pPr>
        <w:pStyle w:val="TofSectsSection"/>
      </w:pPr>
      <w:r w:rsidRPr="00832A56">
        <w:t>110</w:t>
      </w:r>
      <w:r w:rsidR="00A2426B">
        <w:noBreakHyphen/>
      </w:r>
      <w:r w:rsidRPr="00832A56">
        <w:t>50</w:t>
      </w:r>
      <w:r w:rsidRPr="00832A56">
        <w:tab/>
        <w:t xml:space="preserve">Partnership interests acquired </w:t>
      </w:r>
      <w:r w:rsidRPr="00832A56">
        <w:rPr>
          <w:i/>
        </w:rPr>
        <w:t>after</w:t>
      </w:r>
      <w:r w:rsidRPr="00832A56">
        <w:t xml:space="preserve"> 7.30 pm on 13</w:t>
      </w:r>
      <w:r w:rsidR="00C635E7" w:rsidRPr="00832A56">
        <w:t> </w:t>
      </w:r>
      <w:r w:rsidRPr="00832A56">
        <w:t>May 1997</w:t>
      </w:r>
    </w:p>
    <w:p w14:paraId="4F9A39CF" w14:textId="77777777" w:rsidR="008E5B6C" w:rsidRPr="00832A56" w:rsidRDefault="008E5B6C" w:rsidP="008E5B6C">
      <w:pPr>
        <w:pStyle w:val="TofSectsSection"/>
      </w:pPr>
      <w:r w:rsidRPr="00832A56">
        <w:t>110</w:t>
      </w:r>
      <w:r w:rsidR="00A2426B">
        <w:noBreakHyphen/>
      </w:r>
      <w:r w:rsidRPr="00832A56">
        <w:t>53</w:t>
      </w:r>
      <w:r w:rsidRPr="00832A56">
        <w:tab/>
        <w:t>Exceptions to application of sections</w:t>
      </w:r>
      <w:r w:rsidR="00C635E7" w:rsidRPr="00832A56">
        <w:t> </w:t>
      </w:r>
      <w:r w:rsidRPr="00832A56">
        <w:t>110</w:t>
      </w:r>
      <w:r w:rsidR="00A2426B">
        <w:noBreakHyphen/>
      </w:r>
      <w:r w:rsidRPr="00832A56">
        <w:t>45 and 110</w:t>
      </w:r>
      <w:r w:rsidR="00A2426B">
        <w:noBreakHyphen/>
      </w:r>
      <w:r w:rsidRPr="00832A56">
        <w:t>50</w:t>
      </w:r>
    </w:p>
    <w:p w14:paraId="6AA894EF" w14:textId="77777777" w:rsidR="00AE4C6B" w:rsidRPr="00832A56" w:rsidRDefault="00AE4C6B" w:rsidP="00EF3392">
      <w:pPr>
        <w:pStyle w:val="TofSectsSection"/>
        <w:keepLines w:val="0"/>
      </w:pPr>
      <w:r w:rsidRPr="00832A56">
        <w:t>110</w:t>
      </w:r>
      <w:r w:rsidR="00A2426B">
        <w:noBreakHyphen/>
      </w:r>
      <w:r w:rsidRPr="00832A56">
        <w:t>54</w:t>
      </w:r>
      <w:r w:rsidRPr="00832A56">
        <w:tab/>
        <w:t>Debt deductions disallowed by thin capitalisation rules</w:t>
      </w:r>
    </w:p>
    <w:p w14:paraId="606693C0" w14:textId="77777777" w:rsidR="00EF3392" w:rsidRPr="00832A56" w:rsidRDefault="00EF3392" w:rsidP="007F7C60">
      <w:pPr>
        <w:pStyle w:val="ActHead5"/>
      </w:pPr>
      <w:bookmarkStart w:id="407" w:name="_Toc185661279"/>
      <w:r w:rsidRPr="00832A56">
        <w:rPr>
          <w:rStyle w:val="CharSectno"/>
        </w:rPr>
        <w:t>110</w:t>
      </w:r>
      <w:r w:rsidR="00A2426B">
        <w:rPr>
          <w:rStyle w:val="CharSectno"/>
        </w:rPr>
        <w:noBreakHyphen/>
      </w:r>
      <w:r w:rsidRPr="00832A56">
        <w:rPr>
          <w:rStyle w:val="CharSectno"/>
        </w:rPr>
        <w:t>25</w:t>
      </w:r>
      <w:r w:rsidRPr="00832A56">
        <w:t xml:space="preserve">  General rules about </w:t>
      </w:r>
      <w:r w:rsidRPr="00832A56">
        <w:rPr>
          <w:i/>
        </w:rPr>
        <w:t>cost base</w:t>
      </w:r>
      <w:bookmarkEnd w:id="407"/>
    </w:p>
    <w:p w14:paraId="5A3F2169" w14:textId="77777777" w:rsidR="00AE4C6B" w:rsidRPr="00832A56" w:rsidRDefault="00AE4C6B" w:rsidP="007F7C60">
      <w:pPr>
        <w:pStyle w:val="subsection"/>
        <w:keepNext/>
        <w:keepLines/>
      </w:pPr>
      <w:r w:rsidRPr="00832A56">
        <w:tab/>
        <w:t>(1)</w:t>
      </w:r>
      <w:r w:rsidRPr="00832A56">
        <w:tab/>
        <w:t xml:space="preserve">The </w:t>
      </w:r>
      <w:r w:rsidRPr="00832A56">
        <w:rPr>
          <w:b/>
          <w:i/>
        </w:rPr>
        <w:t>cost base</w:t>
      </w:r>
      <w:r w:rsidRPr="00832A56">
        <w:t xml:space="preserve"> of a </w:t>
      </w:r>
      <w:r w:rsidR="00A2426B" w:rsidRPr="00A2426B">
        <w:rPr>
          <w:position w:val="6"/>
          <w:sz w:val="16"/>
        </w:rPr>
        <w:t>*</w:t>
      </w:r>
      <w:r w:rsidRPr="00832A56">
        <w:t>CGT asset consists of 5 elements.</w:t>
      </w:r>
    </w:p>
    <w:p w14:paraId="42F1B23B" w14:textId="77777777" w:rsidR="00AE4C6B" w:rsidRPr="00832A56" w:rsidRDefault="00AE4C6B" w:rsidP="007F7C60">
      <w:pPr>
        <w:pStyle w:val="notetext"/>
        <w:keepNext/>
        <w:keepLines/>
      </w:pPr>
      <w:r w:rsidRPr="00832A56">
        <w:t>Note 1:</w:t>
      </w:r>
      <w:r w:rsidRPr="00832A56">
        <w:tab/>
        <w:t>You need to keep records of each element: see Division</w:t>
      </w:r>
      <w:r w:rsidR="00C635E7" w:rsidRPr="00832A56">
        <w:t> </w:t>
      </w:r>
      <w:r w:rsidRPr="00832A56">
        <w:t>121.</w:t>
      </w:r>
    </w:p>
    <w:p w14:paraId="4D4F494A" w14:textId="77777777" w:rsidR="00AE4C6B" w:rsidRPr="00832A56" w:rsidRDefault="00AE4C6B" w:rsidP="007F7C60">
      <w:pPr>
        <w:pStyle w:val="notetext"/>
        <w:keepNext/>
        <w:keepLines/>
      </w:pPr>
      <w:r w:rsidRPr="00832A56">
        <w:t>Note 2:</w:t>
      </w:r>
      <w:r w:rsidRPr="00832A56">
        <w:tab/>
        <w:t>The cost base is reduced by net input tax credits: see section</w:t>
      </w:r>
      <w:r w:rsidR="00C635E7" w:rsidRPr="00832A56">
        <w:t> </w:t>
      </w:r>
      <w:r w:rsidRPr="00832A56">
        <w:t>103</w:t>
      </w:r>
      <w:r w:rsidR="00A2426B">
        <w:noBreakHyphen/>
      </w:r>
      <w:r w:rsidRPr="00832A56">
        <w:t>30.</w:t>
      </w:r>
    </w:p>
    <w:p w14:paraId="75BB7D23" w14:textId="77777777" w:rsidR="000A3E8D" w:rsidRPr="00832A56" w:rsidRDefault="000A3E8D" w:rsidP="007F7C60">
      <w:pPr>
        <w:pStyle w:val="notetext"/>
        <w:keepNext/>
        <w:keepLines/>
      </w:pPr>
      <w:r w:rsidRPr="00832A56">
        <w:t>Note 3:</w:t>
      </w:r>
      <w:r w:rsidRPr="00832A56">
        <w:tab/>
        <w:t>An amount that makes up all or part of an element of the cost base of an asset may be determined under section</w:t>
      </w:r>
      <w:r w:rsidR="00C635E7" w:rsidRPr="00832A56">
        <w:t> </w:t>
      </w:r>
      <w:r w:rsidRPr="00832A56">
        <w:t>230</w:t>
      </w:r>
      <w:r w:rsidR="00A2426B">
        <w:noBreakHyphen/>
      </w:r>
      <w:r w:rsidRPr="00832A56">
        <w:t>505, if the amount is provided for acquiring a thing, and you start or cease to have a Division</w:t>
      </w:r>
      <w:r w:rsidR="00C635E7" w:rsidRPr="00832A56">
        <w:t> </w:t>
      </w:r>
      <w:r w:rsidRPr="00832A56">
        <w:t>230 financial arrangement as consideration for the acquisition of the thing.</w:t>
      </w:r>
    </w:p>
    <w:p w14:paraId="34BC9F14" w14:textId="77777777" w:rsidR="00AE4C6B" w:rsidRPr="00832A56" w:rsidRDefault="00AE4C6B" w:rsidP="00241E6D">
      <w:pPr>
        <w:pStyle w:val="SubsectionHead"/>
      </w:pPr>
      <w:r w:rsidRPr="00832A56">
        <w:t>5 elements of the cost base</w:t>
      </w:r>
    </w:p>
    <w:p w14:paraId="432F8361" w14:textId="77777777" w:rsidR="00AE4C6B" w:rsidRPr="00832A56" w:rsidRDefault="00AE4C6B" w:rsidP="00902BF9">
      <w:pPr>
        <w:pStyle w:val="subsection"/>
      </w:pPr>
      <w:r w:rsidRPr="00832A56">
        <w:tab/>
        <w:t>(2)</w:t>
      </w:r>
      <w:r w:rsidRPr="00832A56">
        <w:tab/>
        <w:t>The first element is the total of:</w:t>
      </w:r>
    </w:p>
    <w:p w14:paraId="10CFF429" w14:textId="77777777" w:rsidR="00AE4C6B" w:rsidRPr="00832A56" w:rsidRDefault="00AE4C6B" w:rsidP="00AE4C6B">
      <w:pPr>
        <w:pStyle w:val="paragraph"/>
      </w:pPr>
      <w:r w:rsidRPr="00832A56">
        <w:tab/>
        <w:t>(a)</w:t>
      </w:r>
      <w:r w:rsidRPr="00832A56">
        <w:tab/>
        <w:t xml:space="preserve">the money you paid, or are required to pay, in respect of </w:t>
      </w:r>
      <w:r w:rsidR="00A2426B" w:rsidRPr="00A2426B">
        <w:rPr>
          <w:position w:val="6"/>
          <w:sz w:val="16"/>
        </w:rPr>
        <w:t>*</w:t>
      </w:r>
      <w:r w:rsidRPr="00832A56">
        <w:t>acquiring it; and</w:t>
      </w:r>
    </w:p>
    <w:p w14:paraId="14D68D28"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0031095F" w:rsidRPr="00832A56">
        <w:t>market value</w:t>
      </w:r>
      <w:r w:rsidRPr="00832A56">
        <w:t xml:space="preserve"> of any other property you gave, or are required to give, in respect of acquiring it (worked out as at the time of the acquisition).</w:t>
      </w:r>
    </w:p>
    <w:p w14:paraId="05F1FD38" w14:textId="77777777" w:rsidR="00AE4C6B" w:rsidRPr="00832A56" w:rsidRDefault="00AE4C6B" w:rsidP="00AE4C6B">
      <w:pPr>
        <w:pStyle w:val="notetext"/>
      </w:pPr>
      <w:r w:rsidRPr="00832A56">
        <w:t>Note 1:</w:t>
      </w:r>
      <w:r w:rsidRPr="00832A56">
        <w:tab/>
        <w:t>There are special rules for working out when you are required to pay money or give other property: see section</w:t>
      </w:r>
      <w:r w:rsidR="00C635E7" w:rsidRPr="00832A56">
        <w:t> </w:t>
      </w:r>
      <w:r w:rsidRPr="00832A56">
        <w:t>103</w:t>
      </w:r>
      <w:r w:rsidR="00A2426B">
        <w:noBreakHyphen/>
      </w:r>
      <w:r w:rsidRPr="00832A56">
        <w:t>15.</w:t>
      </w:r>
    </w:p>
    <w:p w14:paraId="2F8BFDF9" w14:textId="77777777" w:rsidR="00AE4C6B" w:rsidRPr="00832A56" w:rsidRDefault="00AE4C6B" w:rsidP="00AE4C6B">
      <w:pPr>
        <w:pStyle w:val="notetext"/>
      </w:pPr>
      <w:r w:rsidRPr="00832A56">
        <w:t>Note 2:</w:t>
      </w:r>
      <w:r w:rsidRPr="00832A56">
        <w:tab/>
        <w:t>This element is replaced with another amount in many situations: see Division</w:t>
      </w:r>
      <w:r w:rsidR="00C635E7" w:rsidRPr="00832A56">
        <w:t> </w:t>
      </w:r>
      <w:r w:rsidRPr="00832A56">
        <w:t>112.</w:t>
      </w:r>
    </w:p>
    <w:p w14:paraId="289B0EE1" w14:textId="77777777" w:rsidR="00484068" w:rsidRPr="00832A56" w:rsidRDefault="00484068" w:rsidP="00484068">
      <w:pPr>
        <w:pStyle w:val="subsection"/>
      </w:pPr>
      <w:r w:rsidRPr="00832A56">
        <w:tab/>
        <w:t>(3)</w:t>
      </w:r>
      <w:r w:rsidRPr="00832A56">
        <w:tab/>
        <w:t xml:space="preserve">The second element is the </w:t>
      </w:r>
      <w:r w:rsidR="00A2426B" w:rsidRPr="00A2426B">
        <w:rPr>
          <w:position w:val="6"/>
          <w:sz w:val="16"/>
        </w:rPr>
        <w:t>*</w:t>
      </w:r>
      <w:r w:rsidRPr="00832A56">
        <w:t>incidental costs you incurred. These costs can include giving property: see section</w:t>
      </w:r>
      <w:r w:rsidR="00C635E7" w:rsidRPr="00832A56">
        <w:t> </w:t>
      </w:r>
      <w:r w:rsidRPr="00832A56">
        <w:t>103</w:t>
      </w:r>
      <w:r w:rsidR="00A2426B">
        <w:noBreakHyphen/>
      </w:r>
      <w:r w:rsidRPr="00832A56">
        <w:t>5.</w:t>
      </w:r>
    </w:p>
    <w:p w14:paraId="5F9683E9" w14:textId="77777777" w:rsidR="00AE4C6B" w:rsidRPr="00832A56" w:rsidRDefault="00AE4C6B" w:rsidP="00AE4C6B">
      <w:pPr>
        <w:pStyle w:val="notetext"/>
      </w:pPr>
      <w:r w:rsidRPr="00832A56">
        <w:t>Note:</w:t>
      </w:r>
      <w:r w:rsidRPr="00832A56">
        <w:tab/>
        <w:t>There is one situation to do with options in which the incidental costs relating to the CGT event are modified: see section</w:t>
      </w:r>
      <w:r w:rsidR="00C635E7" w:rsidRPr="00832A56">
        <w:t> </w:t>
      </w:r>
      <w:r w:rsidRPr="00832A56">
        <w:t>112</w:t>
      </w:r>
      <w:r w:rsidR="00A2426B">
        <w:noBreakHyphen/>
      </w:r>
      <w:r w:rsidRPr="00832A56">
        <w:t>85.</w:t>
      </w:r>
    </w:p>
    <w:p w14:paraId="2C4F6800" w14:textId="77777777" w:rsidR="00AE4C6B" w:rsidRPr="00832A56" w:rsidRDefault="00AE4C6B" w:rsidP="006748B9">
      <w:pPr>
        <w:pStyle w:val="subsection"/>
      </w:pPr>
      <w:r w:rsidRPr="00832A56">
        <w:tab/>
        <w:t>(4)</w:t>
      </w:r>
      <w:r w:rsidRPr="00832A56">
        <w:tab/>
        <w:t xml:space="preserve">The third element is the </w:t>
      </w:r>
      <w:r w:rsidR="005F7ADD" w:rsidRPr="00832A56">
        <w:t>costs of owning</w:t>
      </w:r>
      <w:r w:rsidRPr="00832A56">
        <w:t xml:space="preserve"> the </w:t>
      </w:r>
      <w:r w:rsidR="00A2426B" w:rsidRPr="00A2426B">
        <w:rPr>
          <w:position w:val="6"/>
          <w:sz w:val="16"/>
        </w:rPr>
        <w:t>*</w:t>
      </w:r>
      <w:r w:rsidRPr="00832A56">
        <w:t xml:space="preserve">CGT asset you incurred (but only if you </w:t>
      </w:r>
      <w:r w:rsidR="00A2426B" w:rsidRPr="00A2426B">
        <w:rPr>
          <w:position w:val="6"/>
          <w:sz w:val="16"/>
        </w:rPr>
        <w:t>*</w:t>
      </w:r>
      <w:r w:rsidRPr="00832A56">
        <w:t>acquired the asset after 20</w:t>
      </w:r>
      <w:r w:rsidR="00C635E7" w:rsidRPr="00832A56">
        <w:t> </w:t>
      </w:r>
      <w:r w:rsidRPr="00832A56">
        <w:t>August 1991). These costs include:</w:t>
      </w:r>
    </w:p>
    <w:p w14:paraId="7D55801E" w14:textId="77777777" w:rsidR="00AE4C6B" w:rsidRPr="00832A56" w:rsidRDefault="00AE4C6B" w:rsidP="00AE4C6B">
      <w:pPr>
        <w:pStyle w:val="paragraph"/>
      </w:pPr>
      <w:r w:rsidRPr="00832A56">
        <w:tab/>
        <w:t>(a)</w:t>
      </w:r>
      <w:r w:rsidRPr="00832A56">
        <w:tab/>
        <w:t>interest on money you borrowed to acquire the asset; and</w:t>
      </w:r>
    </w:p>
    <w:p w14:paraId="542100F9" w14:textId="77777777" w:rsidR="00AE4C6B" w:rsidRPr="00832A56" w:rsidRDefault="00AE4C6B" w:rsidP="00AE4C6B">
      <w:pPr>
        <w:pStyle w:val="paragraph"/>
      </w:pPr>
      <w:r w:rsidRPr="00832A56">
        <w:tab/>
        <w:t>(b)</w:t>
      </w:r>
      <w:r w:rsidRPr="00832A56">
        <w:tab/>
        <w:t>costs of maintaining, repairing or insuring it; and</w:t>
      </w:r>
    </w:p>
    <w:p w14:paraId="112F36E3" w14:textId="77777777" w:rsidR="00AE4C6B" w:rsidRPr="00832A56" w:rsidRDefault="00AE4C6B" w:rsidP="00AE4C6B">
      <w:pPr>
        <w:pStyle w:val="paragraph"/>
      </w:pPr>
      <w:r w:rsidRPr="00832A56">
        <w:tab/>
        <w:t>(c)</w:t>
      </w:r>
      <w:r w:rsidRPr="00832A56">
        <w:tab/>
        <w:t>rates or land tax, if the asset is land; and</w:t>
      </w:r>
    </w:p>
    <w:p w14:paraId="5B59618E" w14:textId="77777777" w:rsidR="00AE4C6B" w:rsidRPr="00832A56" w:rsidRDefault="00AE4C6B" w:rsidP="00AE4C6B">
      <w:pPr>
        <w:pStyle w:val="paragraph"/>
      </w:pPr>
      <w:r w:rsidRPr="00832A56">
        <w:tab/>
        <w:t>(d)</w:t>
      </w:r>
      <w:r w:rsidRPr="00832A56">
        <w:tab/>
        <w:t>interest on money you borrowed to refinance the money you borrowed to acquire the asset; and</w:t>
      </w:r>
    </w:p>
    <w:p w14:paraId="0F005C2E" w14:textId="77777777" w:rsidR="00AE4C6B" w:rsidRPr="00832A56" w:rsidRDefault="00AE4C6B" w:rsidP="00AE4C6B">
      <w:pPr>
        <w:pStyle w:val="paragraph"/>
        <w:keepNext/>
      </w:pPr>
      <w:r w:rsidRPr="00832A56">
        <w:tab/>
        <w:t>(e)</w:t>
      </w:r>
      <w:r w:rsidRPr="00832A56">
        <w:tab/>
        <w:t>interest on money you borrowed to finance the capital expenditure you incurred to increase the asset’s value.</w:t>
      </w:r>
    </w:p>
    <w:p w14:paraId="1BDD1127" w14:textId="77777777" w:rsidR="00AE4C6B" w:rsidRPr="00832A56" w:rsidRDefault="00AE4C6B" w:rsidP="006748B9">
      <w:pPr>
        <w:pStyle w:val="subsection"/>
      </w:pPr>
      <w:r w:rsidRPr="00832A56">
        <w:tab/>
      </w:r>
      <w:r w:rsidRPr="00832A56">
        <w:tab/>
        <w:t>These costs can include giving property: see section</w:t>
      </w:r>
      <w:r w:rsidR="00C635E7" w:rsidRPr="00832A56">
        <w:t> </w:t>
      </w:r>
      <w:r w:rsidRPr="00832A56">
        <w:t>103</w:t>
      </w:r>
      <w:r w:rsidR="00A2426B">
        <w:noBreakHyphen/>
      </w:r>
      <w:r w:rsidRPr="00832A56">
        <w:t>5.</w:t>
      </w:r>
    </w:p>
    <w:p w14:paraId="0AE7C0BD" w14:textId="77777777" w:rsidR="00AE4C6B" w:rsidRPr="00832A56" w:rsidRDefault="00AE4C6B" w:rsidP="00AE4C6B">
      <w:pPr>
        <w:pStyle w:val="notetext"/>
      </w:pPr>
      <w:r w:rsidRPr="00832A56">
        <w:t>Note:</w:t>
      </w:r>
      <w:r w:rsidRPr="00832A56">
        <w:tab/>
        <w:t>This element does not apply to personal use assets or collectables: see sections</w:t>
      </w:r>
      <w:r w:rsidR="00C635E7" w:rsidRPr="00832A56">
        <w:t> </w:t>
      </w:r>
      <w:r w:rsidRPr="00832A56">
        <w:t>108</w:t>
      </w:r>
      <w:r w:rsidR="00A2426B">
        <w:noBreakHyphen/>
      </w:r>
      <w:r w:rsidRPr="00832A56">
        <w:t>17 and 108</w:t>
      </w:r>
      <w:r w:rsidR="00A2426B">
        <w:noBreakHyphen/>
      </w:r>
      <w:r w:rsidRPr="00832A56">
        <w:t>30.</w:t>
      </w:r>
    </w:p>
    <w:p w14:paraId="77D9D5A5" w14:textId="77777777" w:rsidR="00E92A13" w:rsidRPr="00832A56" w:rsidRDefault="00E92A13" w:rsidP="00E20CDB">
      <w:pPr>
        <w:pStyle w:val="subsection"/>
        <w:keepNext/>
      </w:pPr>
      <w:r w:rsidRPr="00832A56">
        <w:tab/>
        <w:t>(5)</w:t>
      </w:r>
      <w:r w:rsidRPr="00832A56">
        <w:tab/>
        <w:t>The fourth element is capital expenditure you incurred:</w:t>
      </w:r>
    </w:p>
    <w:p w14:paraId="7AE6039D" w14:textId="77777777" w:rsidR="00E92A13" w:rsidRPr="00832A56" w:rsidRDefault="00E92A13" w:rsidP="00E92A13">
      <w:pPr>
        <w:pStyle w:val="paragraph"/>
      </w:pPr>
      <w:r w:rsidRPr="00832A56">
        <w:tab/>
        <w:t>(a)</w:t>
      </w:r>
      <w:r w:rsidRPr="00832A56">
        <w:tab/>
        <w:t>the purpose or the expected effect of which is to increase or preserve the asset’s value; or</w:t>
      </w:r>
    </w:p>
    <w:p w14:paraId="652594CB" w14:textId="77777777" w:rsidR="00E92A13" w:rsidRPr="00832A56" w:rsidRDefault="00E92A13" w:rsidP="00E92A13">
      <w:pPr>
        <w:pStyle w:val="paragraph"/>
      </w:pPr>
      <w:r w:rsidRPr="00832A56">
        <w:tab/>
        <w:t>(b)</w:t>
      </w:r>
      <w:r w:rsidRPr="00832A56">
        <w:tab/>
        <w:t>that relates to installing or moving the asset.</w:t>
      </w:r>
    </w:p>
    <w:p w14:paraId="6DCA2C33" w14:textId="77777777" w:rsidR="00E92A13" w:rsidRPr="00832A56" w:rsidRDefault="00E92A13" w:rsidP="00E92A13">
      <w:pPr>
        <w:pStyle w:val="subsection2"/>
      </w:pPr>
      <w:r w:rsidRPr="00832A56">
        <w:t>The expenditure can include giving property: see section</w:t>
      </w:r>
      <w:r w:rsidR="00C635E7" w:rsidRPr="00832A56">
        <w:t> </w:t>
      </w:r>
      <w:r w:rsidRPr="00832A56">
        <w:t>103</w:t>
      </w:r>
      <w:r w:rsidR="00A2426B">
        <w:noBreakHyphen/>
      </w:r>
      <w:r w:rsidRPr="00832A56">
        <w:t>5.</w:t>
      </w:r>
    </w:p>
    <w:p w14:paraId="000E956B" w14:textId="77777777" w:rsidR="00E92A13" w:rsidRPr="00832A56" w:rsidRDefault="00E92A13" w:rsidP="00E92A13">
      <w:pPr>
        <w:pStyle w:val="notetext"/>
      </w:pPr>
      <w:r w:rsidRPr="00832A56">
        <w:t>Note:</w:t>
      </w:r>
      <w:r w:rsidRPr="00832A56">
        <w:tab/>
        <w:t>There are 3 situations involving leases in which this element is modified: see section</w:t>
      </w:r>
      <w:r w:rsidR="00C635E7" w:rsidRPr="00832A56">
        <w:t> </w:t>
      </w:r>
      <w:r w:rsidRPr="00832A56">
        <w:t>112</w:t>
      </w:r>
      <w:r w:rsidR="00A2426B">
        <w:noBreakHyphen/>
      </w:r>
      <w:r w:rsidRPr="00832A56">
        <w:t>80.</w:t>
      </w:r>
    </w:p>
    <w:p w14:paraId="4A86EB22" w14:textId="77777777" w:rsidR="00E92A13" w:rsidRPr="00832A56" w:rsidRDefault="00E92A13" w:rsidP="00E92A13">
      <w:pPr>
        <w:pStyle w:val="subsection"/>
      </w:pPr>
      <w:r w:rsidRPr="00832A56">
        <w:tab/>
        <w:t>(5A)</w:t>
      </w:r>
      <w:r w:rsidRPr="00832A56">
        <w:tab/>
      </w:r>
      <w:r w:rsidR="00C635E7" w:rsidRPr="00832A56">
        <w:t>Subsection (</w:t>
      </w:r>
      <w:r w:rsidRPr="00832A56">
        <w:t>5) does not apply to capital expenditure incurred in relation to goodwill.</w:t>
      </w:r>
    </w:p>
    <w:p w14:paraId="34F75936" w14:textId="77777777" w:rsidR="00AE4C6B" w:rsidRPr="00832A56" w:rsidRDefault="00AE4C6B" w:rsidP="006748B9">
      <w:pPr>
        <w:pStyle w:val="subsection"/>
      </w:pPr>
      <w:r w:rsidRPr="00832A56">
        <w:tab/>
        <w:t>(6)</w:t>
      </w:r>
      <w:r w:rsidRPr="00832A56">
        <w:tab/>
        <w:t>The fifth element is capital expenditure that you incurred to establish, preserve or defend your title to the asset, or a right over the asset. (The expenditure can include giving property: see section</w:t>
      </w:r>
      <w:r w:rsidR="00C635E7" w:rsidRPr="00832A56">
        <w:t> </w:t>
      </w:r>
      <w:r w:rsidRPr="00832A56">
        <w:t>103</w:t>
      </w:r>
      <w:r w:rsidR="00A2426B">
        <w:noBreakHyphen/>
      </w:r>
      <w:r w:rsidRPr="00832A56">
        <w:t>5.)</w:t>
      </w:r>
    </w:p>
    <w:p w14:paraId="10263646" w14:textId="77777777" w:rsidR="00AE4C6B" w:rsidRPr="00832A56" w:rsidRDefault="00AE4C6B" w:rsidP="00241E6D">
      <w:pPr>
        <w:pStyle w:val="SubsectionHead"/>
      </w:pPr>
      <w:r w:rsidRPr="00832A56">
        <w:t>Assume a CGT event for purposes of working out cost base at a particular time</w:t>
      </w:r>
    </w:p>
    <w:p w14:paraId="24FCE41D" w14:textId="77777777" w:rsidR="00AE4C6B" w:rsidRPr="00832A56" w:rsidRDefault="00AE4C6B" w:rsidP="006748B9">
      <w:pPr>
        <w:pStyle w:val="subsection"/>
      </w:pPr>
      <w:r w:rsidRPr="00832A56">
        <w:tab/>
        <w:t>(12)</w:t>
      </w:r>
      <w:r w:rsidRPr="00832A56">
        <w:tab/>
        <w:t>If:</w:t>
      </w:r>
    </w:p>
    <w:p w14:paraId="14C7E75B" w14:textId="77777777" w:rsidR="00AE4C6B" w:rsidRPr="00832A56" w:rsidRDefault="00AE4C6B" w:rsidP="00AE4C6B">
      <w:pPr>
        <w:pStyle w:val="paragraph"/>
      </w:pPr>
      <w:r w:rsidRPr="00832A56">
        <w:tab/>
        <w:t>(a)</w:t>
      </w:r>
      <w:r w:rsidRPr="00832A56">
        <w:tab/>
        <w:t xml:space="preserve">it is necessary to work out the </w:t>
      </w:r>
      <w:r w:rsidR="00A2426B" w:rsidRPr="00A2426B">
        <w:rPr>
          <w:position w:val="6"/>
          <w:sz w:val="16"/>
        </w:rPr>
        <w:t>*</w:t>
      </w:r>
      <w:r w:rsidRPr="00832A56">
        <w:t>cost base at a particular time; and</w:t>
      </w:r>
    </w:p>
    <w:p w14:paraId="54035816"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CGT event does not happen in relation to the asset at or just after that time;</w:t>
      </w:r>
    </w:p>
    <w:p w14:paraId="1F572F84" w14:textId="77777777" w:rsidR="00AE4C6B" w:rsidRPr="00832A56" w:rsidRDefault="00AE4C6B" w:rsidP="006748B9">
      <w:pPr>
        <w:pStyle w:val="subsection2"/>
      </w:pPr>
      <w:r w:rsidRPr="00832A56">
        <w:t>assume, for the purpose only of working out the cost base at the particular time, that such an event does happen in relation to the asset at or just after that time.</w:t>
      </w:r>
    </w:p>
    <w:p w14:paraId="6EC6A787" w14:textId="77777777" w:rsidR="00AE4C6B" w:rsidRPr="00832A56" w:rsidRDefault="00AE4C6B" w:rsidP="00AE4C6B">
      <w:pPr>
        <w:pStyle w:val="notetext"/>
      </w:pPr>
      <w:r w:rsidRPr="00832A56">
        <w:t>Note 1:</w:t>
      </w:r>
      <w:r w:rsidRPr="00832A56">
        <w:tab/>
        <w:t>For example, in order to apply subsection</w:t>
      </w:r>
      <w:r w:rsidR="00C635E7" w:rsidRPr="00832A56">
        <w:t> </w:t>
      </w:r>
      <w:r w:rsidRPr="00832A56">
        <w:t>110</w:t>
      </w:r>
      <w:r w:rsidR="00A2426B">
        <w:noBreakHyphen/>
      </w:r>
      <w:r w:rsidRPr="00832A56">
        <w:t>37(1), it is necessary for there to be a CGT event.</w:t>
      </w:r>
    </w:p>
    <w:p w14:paraId="5615D84F" w14:textId="77777777" w:rsidR="00AE4C6B" w:rsidRPr="00832A56" w:rsidRDefault="00AE4C6B" w:rsidP="00AE4C6B">
      <w:pPr>
        <w:pStyle w:val="notetext"/>
      </w:pPr>
      <w:r w:rsidRPr="00832A56">
        <w:t>Note 2:</w:t>
      </w:r>
      <w:r w:rsidRPr="00832A56">
        <w:tab/>
        <w:t xml:space="preserve">The assumption that a CGT event happens does not have any consequence beyond that stated. For example, it does </w:t>
      </w:r>
      <w:r w:rsidRPr="00832A56">
        <w:rPr>
          <w:i/>
        </w:rPr>
        <w:t>not</w:t>
      </w:r>
      <w:r w:rsidRPr="00832A56">
        <w:t xml:space="preserve"> mean that the asset is afterwards to be treated as having been acquired at the particular time with a first element of cost base equal to all of its former cost base elements.</w:t>
      </w:r>
    </w:p>
    <w:p w14:paraId="1F1828B1" w14:textId="77777777" w:rsidR="00AE4C6B" w:rsidRPr="00832A56" w:rsidRDefault="00AE4C6B" w:rsidP="00AE4C6B">
      <w:pPr>
        <w:pStyle w:val="ActHead5"/>
      </w:pPr>
      <w:bookmarkStart w:id="408" w:name="_Toc185661280"/>
      <w:r w:rsidRPr="00832A56">
        <w:rPr>
          <w:rStyle w:val="CharSectno"/>
        </w:rPr>
        <w:t>110</w:t>
      </w:r>
      <w:r w:rsidR="00A2426B">
        <w:rPr>
          <w:rStyle w:val="CharSectno"/>
        </w:rPr>
        <w:noBreakHyphen/>
      </w:r>
      <w:r w:rsidRPr="00832A56">
        <w:rPr>
          <w:rStyle w:val="CharSectno"/>
        </w:rPr>
        <w:t>35</w:t>
      </w:r>
      <w:r w:rsidRPr="00832A56">
        <w:t xml:space="preserve">  Incidental costs</w:t>
      </w:r>
      <w:bookmarkEnd w:id="408"/>
    </w:p>
    <w:p w14:paraId="7CDDC78B" w14:textId="77777777" w:rsidR="008319A5" w:rsidRPr="00832A56" w:rsidRDefault="008319A5" w:rsidP="008319A5">
      <w:pPr>
        <w:pStyle w:val="subsection"/>
      </w:pPr>
      <w:r w:rsidRPr="00832A56">
        <w:tab/>
        <w:t>(1)</w:t>
      </w:r>
      <w:r w:rsidRPr="00832A56">
        <w:tab/>
        <w:t xml:space="preserve">There are a number of </w:t>
      </w:r>
      <w:r w:rsidRPr="00832A56">
        <w:rPr>
          <w:b/>
          <w:i/>
        </w:rPr>
        <w:t>incidental costs</w:t>
      </w:r>
      <w:r w:rsidRPr="00832A56">
        <w:t xml:space="preserve"> you may have incurred. Except for the </w:t>
      </w:r>
      <w:r w:rsidRPr="00832A56">
        <w:rPr>
          <w:i/>
        </w:rPr>
        <w:t>ninth</w:t>
      </w:r>
      <w:r w:rsidRPr="00832A56">
        <w:t>, they are costs you may have incurred:</w:t>
      </w:r>
    </w:p>
    <w:p w14:paraId="633D1701" w14:textId="77777777" w:rsidR="008319A5" w:rsidRPr="00832A56" w:rsidRDefault="008319A5" w:rsidP="008319A5">
      <w:pPr>
        <w:pStyle w:val="paragraph"/>
      </w:pPr>
      <w:r w:rsidRPr="00832A56">
        <w:tab/>
        <w:t>(a)</w:t>
      </w:r>
      <w:r w:rsidRPr="00832A56">
        <w:tab/>
        <w:t xml:space="preserve">to </w:t>
      </w:r>
      <w:r w:rsidR="00A2426B" w:rsidRPr="00A2426B">
        <w:rPr>
          <w:position w:val="6"/>
          <w:sz w:val="16"/>
        </w:rPr>
        <w:t>*</w:t>
      </w:r>
      <w:r w:rsidRPr="00832A56">
        <w:t xml:space="preserve">acquire a </w:t>
      </w:r>
      <w:r w:rsidR="00A2426B" w:rsidRPr="00A2426B">
        <w:rPr>
          <w:position w:val="6"/>
          <w:sz w:val="16"/>
        </w:rPr>
        <w:t>*</w:t>
      </w:r>
      <w:r w:rsidRPr="00832A56">
        <w:t>CGT asset; or</w:t>
      </w:r>
    </w:p>
    <w:p w14:paraId="39A876C7" w14:textId="77777777" w:rsidR="008319A5" w:rsidRPr="00832A56" w:rsidRDefault="008319A5" w:rsidP="008319A5">
      <w:pPr>
        <w:pStyle w:val="paragraph"/>
      </w:pPr>
      <w:r w:rsidRPr="00832A56">
        <w:tab/>
        <w:t>(b)</w:t>
      </w:r>
      <w:r w:rsidRPr="00832A56">
        <w:tab/>
        <w:t xml:space="preserve">that relate to a </w:t>
      </w:r>
      <w:r w:rsidR="00A2426B" w:rsidRPr="00A2426B">
        <w:rPr>
          <w:position w:val="6"/>
          <w:sz w:val="16"/>
        </w:rPr>
        <w:t>*</w:t>
      </w:r>
      <w:r w:rsidRPr="00832A56">
        <w:t>CGT event.</w:t>
      </w:r>
    </w:p>
    <w:p w14:paraId="0EE17BF9" w14:textId="77777777" w:rsidR="00AE4C6B" w:rsidRPr="00832A56" w:rsidRDefault="00AE4C6B" w:rsidP="006748B9">
      <w:pPr>
        <w:pStyle w:val="subsection"/>
      </w:pPr>
      <w:r w:rsidRPr="00832A56">
        <w:tab/>
        <w:t>(2)</w:t>
      </w:r>
      <w:r w:rsidRPr="00832A56">
        <w:tab/>
        <w:t xml:space="preserve">The </w:t>
      </w:r>
      <w:r w:rsidRPr="00832A56">
        <w:rPr>
          <w:i/>
        </w:rPr>
        <w:t xml:space="preserve">first </w:t>
      </w:r>
      <w:r w:rsidRPr="00832A56">
        <w:t xml:space="preserve">is remuneration for the services of a surveyor, valuer, auctioneer, accountant, broker, </w:t>
      </w:r>
      <w:r w:rsidR="00A2426B" w:rsidRPr="00A2426B">
        <w:rPr>
          <w:position w:val="6"/>
          <w:sz w:val="16"/>
          <w:szCs w:val="16"/>
        </w:rPr>
        <w:t>*</w:t>
      </w:r>
      <w:r w:rsidR="00171703" w:rsidRPr="00832A56">
        <w:t>agent</w:t>
      </w:r>
      <w:r w:rsidRPr="00832A56">
        <w:t xml:space="preserve">, consultant or legal adviser. However, remuneration for professional advice about the operation of this Act is not included unless it is provided by a </w:t>
      </w:r>
      <w:r w:rsidR="00A2426B" w:rsidRPr="00A2426B">
        <w:rPr>
          <w:position w:val="6"/>
          <w:sz w:val="16"/>
        </w:rPr>
        <w:t>*</w:t>
      </w:r>
      <w:r w:rsidRPr="00832A56">
        <w:t>recognised tax adviser.</w:t>
      </w:r>
    </w:p>
    <w:p w14:paraId="7B5DC476" w14:textId="77777777" w:rsidR="00AE4C6B" w:rsidRPr="00832A56" w:rsidRDefault="00AE4C6B" w:rsidP="00AE4C6B">
      <w:pPr>
        <w:pStyle w:val="notetext"/>
      </w:pPr>
      <w:r w:rsidRPr="00832A56">
        <w:t>Note:</w:t>
      </w:r>
      <w:r w:rsidRPr="00832A56">
        <w:tab/>
        <w:t xml:space="preserve">Expenditure for professional advice about taxation incurred before </w:t>
      </w:r>
      <w:r w:rsidR="004500C3" w:rsidRPr="00832A56">
        <w:t>1 July</w:t>
      </w:r>
      <w:r w:rsidRPr="00832A56">
        <w:t xml:space="preserve"> 1989 does </w:t>
      </w:r>
      <w:r w:rsidRPr="00832A56">
        <w:rPr>
          <w:i/>
        </w:rPr>
        <w:t>not</w:t>
      </w:r>
      <w:r w:rsidRPr="00832A56">
        <w:t xml:space="preserve"> form part of the cost base of a CGT asset: see section</w:t>
      </w:r>
      <w:r w:rsidR="00C635E7" w:rsidRPr="00832A56">
        <w:t> </w:t>
      </w:r>
      <w:r w:rsidRPr="00832A56">
        <w:t>110</w:t>
      </w:r>
      <w:r w:rsidR="00A2426B">
        <w:noBreakHyphen/>
      </w:r>
      <w:r w:rsidRPr="00832A56">
        <w:t xml:space="preserve">35 of the </w:t>
      </w:r>
      <w:r w:rsidRPr="00832A56">
        <w:rPr>
          <w:i/>
        </w:rPr>
        <w:t>Income Tax (Transitional Provisions) Act 1997</w:t>
      </w:r>
      <w:r w:rsidRPr="00832A56">
        <w:t>.</w:t>
      </w:r>
    </w:p>
    <w:p w14:paraId="5746EE3C" w14:textId="77777777" w:rsidR="00AE4C6B" w:rsidRPr="00832A56" w:rsidRDefault="00AE4C6B" w:rsidP="006748B9">
      <w:pPr>
        <w:pStyle w:val="subsection"/>
      </w:pPr>
      <w:r w:rsidRPr="00832A56">
        <w:tab/>
        <w:t>(3)</w:t>
      </w:r>
      <w:r w:rsidRPr="00832A56">
        <w:tab/>
        <w:t xml:space="preserve">The </w:t>
      </w:r>
      <w:r w:rsidRPr="00832A56">
        <w:rPr>
          <w:i/>
        </w:rPr>
        <w:t xml:space="preserve">second </w:t>
      </w:r>
      <w:r w:rsidRPr="00832A56">
        <w:t>is costs of transfer.</w:t>
      </w:r>
    </w:p>
    <w:p w14:paraId="572E47F1" w14:textId="77777777" w:rsidR="00AE4C6B" w:rsidRPr="00832A56" w:rsidRDefault="00AE4C6B" w:rsidP="006748B9">
      <w:pPr>
        <w:pStyle w:val="subsection"/>
      </w:pPr>
      <w:r w:rsidRPr="00832A56">
        <w:tab/>
        <w:t>(4)</w:t>
      </w:r>
      <w:r w:rsidRPr="00832A56">
        <w:tab/>
        <w:t xml:space="preserve">The </w:t>
      </w:r>
      <w:r w:rsidRPr="00832A56">
        <w:rPr>
          <w:i/>
        </w:rPr>
        <w:t xml:space="preserve">third </w:t>
      </w:r>
      <w:r w:rsidRPr="00832A56">
        <w:t>is stamp duty or other similar duty.</w:t>
      </w:r>
    </w:p>
    <w:p w14:paraId="258AC1B8" w14:textId="77777777" w:rsidR="00AE4C6B" w:rsidRPr="00832A56" w:rsidRDefault="00AE4C6B" w:rsidP="006748B9">
      <w:pPr>
        <w:pStyle w:val="subsection"/>
      </w:pPr>
      <w:r w:rsidRPr="00832A56">
        <w:tab/>
        <w:t>(5)</w:t>
      </w:r>
      <w:r w:rsidRPr="00832A56">
        <w:tab/>
        <w:t xml:space="preserve">The </w:t>
      </w:r>
      <w:r w:rsidRPr="00832A56">
        <w:rPr>
          <w:i/>
        </w:rPr>
        <w:t xml:space="preserve">fourth </w:t>
      </w:r>
      <w:r w:rsidRPr="00832A56">
        <w:t>is:</w:t>
      </w:r>
    </w:p>
    <w:p w14:paraId="5736692A" w14:textId="77777777" w:rsidR="00AE4C6B" w:rsidRPr="00832A56" w:rsidRDefault="00AE4C6B" w:rsidP="00AE4C6B">
      <w:pPr>
        <w:pStyle w:val="paragraph"/>
      </w:pPr>
      <w:r w:rsidRPr="00832A56">
        <w:tab/>
        <w:t>(a)</w:t>
      </w:r>
      <w:r w:rsidRPr="00832A56">
        <w:tab/>
        <w:t xml:space="preserve">if you </w:t>
      </w:r>
      <w:r w:rsidR="00A2426B" w:rsidRPr="00A2426B">
        <w:rPr>
          <w:position w:val="6"/>
          <w:sz w:val="16"/>
        </w:rPr>
        <w:t>*</w:t>
      </w:r>
      <w:r w:rsidRPr="00832A56">
        <w:t xml:space="preserve">acquired a </w:t>
      </w:r>
      <w:r w:rsidR="00A2426B" w:rsidRPr="00A2426B">
        <w:rPr>
          <w:position w:val="6"/>
          <w:sz w:val="16"/>
        </w:rPr>
        <w:t>*</w:t>
      </w:r>
      <w:r w:rsidRPr="00832A56">
        <w:t>CGT asset—costs of advertising</w:t>
      </w:r>
      <w:r w:rsidR="00642AE3" w:rsidRPr="00832A56">
        <w:t xml:space="preserve"> or marketing</w:t>
      </w:r>
      <w:r w:rsidRPr="00832A56">
        <w:t xml:space="preserve"> to find a seller; or</w:t>
      </w:r>
    </w:p>
    <w:p w14:paraId="5D6D485F" w14:textId="77777777" w:rsidR="00AE4C6B" w:rsidRPr="00832A56" w:rsidRDefault="00AE4C6B" w:rsidP="00AE4C6B">
      <w:pPr>
        <w:pStyle w:val="paragraph"/>
      </w:pPr>
      <w:r w:rsidRPr="00832A56">
        <w:tab/>
        <w:t>(b)</w:t>
      </w:r>
      <w:r w:rsidRPr="00832A56">
        <w:tab/>
        <w:t xml:space="preserve">if a </w:t>
      </w:r>
      <w:r w:rsidR="00A2426B" w:rsidRPr="00A2426B">
        <w:rPr>
          <w:position w:val="6"/>
          <w:sz w:val="16"/>
        </w:rPr>
        <w:t>*</w:t>
      </w:r>
      <w:r w:rsidRPr="00832A56">
        <w:t>CGT event happened—costs of advertising</w:t>
      </w:r>
      <w:r w:rsidR="00642AE3" w:rsidRPr="00832A56">
        <w:t xml:space="preserve"> or marketing</w:t>
      </w:r>
      <w:r w:rsidRPr="00832A56">
        <w:t xml:space="preserve"> to find a buyer.</w:t>
      </w:r>
    </w:p>
    <w:p w14:paraId="447E55BA" w14:textId="77777777" w:rsidR="00AE4C6B" w:rsidRPr="00832A56" w:rsidRDefault="00AE4C6B" w:rsidP="006748B9">
      <w:pPr>
        <w:pStyle w:val="subsection"/>
      </w:pPr>
      <w:r w:rsidRPr="00832A56">
        <w:tab/>
        <w:t>(6)</w:t>
      </w:r>
      <w:r w:rsidRPr="00832A56">
        <w:tab/>
        <w:t xml:space="preserve">The </w:t>
      </w:r>
      <w:r w:rsidRPr="00832A56">
        <w:rPr>
          <w:i/>
        </w:rPr>
        <w:t xml:space="preserve">fifth </w:t>
      </w:r>
      <w:r w:rsidRPr="00832A56">
        <w:t>is costs relating to the making of any valuation or apportionment for the purposes of this Part or Part</w:t>
      </w:r>
      <w:r w:rsidR="00C635E7" w:rsidRPr="00832A56">
        <w:t> </w:t>
      </w:r>
      <w:r w:rsidRPr="00832A56">
        <w:t>3</w:t>
      </w:r>
      <w:r w:rsidR="00A2426B">
        <w:noBreakHyphen/>
      </w:r>
      <w:r w:rsidRPr="00832A56">
        <w:t>3.</w:t>
      </w:r>
    </w:p>
    <w:p w14:paraId="3DABAC05" w14:textId="77777777" w:rsidR="003F49C1" w:rsidRPr="00832A56" w:rsidRDefault="003F49C1" w:rsidP="003F49C1">
      <w:pPr>
        <w:pStyle w:val="subsection"/>
      </w:pPr>
      <w:r w:rsidRPr="00832A56">
        <w:tab/>
        <w:t>(7)</w:t>
      </w:r>
      <w:r w:rsidRPr="00832A56">
        <w:tab/>
        <w:t xml:space="preserve">The </w:t>
      </w:r>
      <w:r w:rsidRPr="00832A56">
        <w:rPr>
          <w:i/>
        </w:rPr>
        <w:t>sixth</w:t>
      </w:r>
      <w:r w:rsidRPr="00832A56">
        <w:t xml:space="preserve"> is search fees relating to a </w:t>
      </w:r>
      <w:r w:rsidR="00A2426B" w:rsidRPr="00A2426B">
        <w:rPr>
          <w:position w:val="6"/>
          <w:sz w:val="16"/>
        </w:rPr>
        <w:t>*</w:t>
      </w:r>
      <w:r w:rsidRPr="00832A56">
        <w:t>CGT asset.</w:t>
      </w:r>
    </w:p>
    <w:p w14:paraId="7DF3016C" w14:textId="77777777" w:rsidR="003F49C1" w:rsidRPr="00832A56" w:rsidRDefault="003F49C1" w:rsidP="003F49C1">
      <w:pPr>
        <w:pStyle w:val="subsection"/>
      </w:pPr>
      <w:r w:rsidRPr="00832A56">
        <w:tab/>
        <w:t>(8)</w:t>
      </w:r>
      <w:r w:rsidRPr="00832A56">
        <w:tab/>
        <w:t xml:space="preserve">The </w:t>
      </w:r>
      <w:r w:rsidRPr="00832A56">
        <w:rPr>
          <w:i/>
        </w:rPr>
        <w:t>seventh</w:t>
      </w:r>
      <w:r w:rsidRPr="00832A56">
        <w:t xml:space="preserve"> is the cost of a conveyancing kit (or a similar cost).</w:t>
      </w:r>
    </w:p>
    <w:p w14:paraId="6E8A829E" w14:textId="77777777" w:rsidR="003F49C1" w:rsidRPr="00832A56" w:rsidRDefault="003F49C1" w:rsidP="003F49C1">
      <w:pPr>
        <w:pStyle w:val="subsection"/>
      </w:pPr>
      <w:r w:rsidRPr="00832A56">
        <w:tab/>
        <w:t>(9)</w:t>
      </w:r>
      <w:r w:rsidRPr="00832A56">
        <w:tab/>
        <w:t xml:space="preserve">The </w:t>
      </w:r>
      <w:r w:rsidRPr="00832A56">
        <w:rPr>
          <w:i/>
        </w:rPr>
        <w:t>eighth</w:t>
      </w:r>
      <w:r w:rsidRPr="00832A56">
        <w:t xml:space="preserve"> is borrowing expenses (such as loan application fees and mortgage discharge fees).</w:t>
      </w:r>
    </w:p>
    <w:p w14:paraId="52C1E74D" w14:textId="77777777" w:rsidR="003F49C1" w:rsidRPr="00832A56" w:rsidRDefault="003F49C1" w:rsidP="003F49C1">
      <w:pPr>
        <w:pStyle w:val="subsection"/>
      </w:pPr>
      <w:r w:rsidRPr="00832A56">
        <w:tab/>
        <w:t>(10)</w:t>
      </w:r>
      <w:r w:rsidRPr="00832A56">
        <w:tab/>
        <w:t xml:space="preserve">The </w:t>
      </w:r>
      <w:r w:rsidRPr="00832A56">
        <w:rPr>
          <w:i/>
        </w:rPr>
        <w:t>ninth</w:t>
      </w:r>
      <w:r w:rsidRPr="00832A56">
        <w:t xml:space="preserve"> is expenditure that:</w:t>
      </w:r>
    </w:p>
    <w:p w14:paraId="73D35135" w14:textId="77777777" w:rsidR="003F49C1" w:rsidRPr="00832A56" w:rsidRDefault="003F49C1" w:rsidP="003F49C1">
      <w:pPr>
        <w:pStyle w:val="paragraph"/>
      </w:pPr>
      <w:r w:rsidRPr="00832A56">
        <w:tab/>
        <w:t>(a)</w:t>
      </w:r>
      <w:r w:rsidRPr="00832A56">
        <w:tab/>
        <w:t xml:space="preserve">is incurred by the </w:t>
      </w:r>
      <w:r w:rsidR="00A2426B" w:rsidRPr="00A2426B">
        <w:rPr>
          <w:position w:val="6"/>
          <w:sz w:val="16"/>
        </w:rPr>
        <w:t>*</w:t>
      </w:r>
      <w:r w:rsidRPr="00832A56">
        <w:t xml:space="preserve">head company of a </w:t>
      </w:r>
      <w:r w:rsidR="00A2426B" w:rsidRPr="00A2426B">
        <w:rPr>
          <w:position w:val="6"/>
          <w:sz w:val="16"/>
        </w:rPr>
        <w:t>*</w:t>
      </w:r>
      <w:r w:rsidRPr="00832A56">
        <w:t>consolidated group</w:t>
      </w:r>
      <w:r w:rsidR="006D423A" w:rsidRPr="00832A56">
        <w:t xml:space="preserve"> or </w:t>
      </w:r>
      <w:r w:rsidR="00A2426B" w:rsidRPr="00A2426B">
        <w:rPr>
          <w:position w:val="6"/>
          <w:sz w:val="16"/>
        </w:rPr>
        <w:t>*</w:t>
      </w:r>
      <w:r w:rsidR="006D423A" w:rsidRPr="00832A56">
        <w:t>MEC group</w:t>
      </w:r>
      <w:r w:rsidRPr="00832A56">
        <w:t xml:space="preserve"> to an entity that is not a </w:t>
      </w:r>
      <w:r w:rsidR="00A2426B" w:rsidRPr="00A2426B">
        <w:rPr>
          <w:position w:val="6"/>
          <w:sz w:val="16"/>
        </w:rPr>
        <w:t>*</w:t>
      </w:r>
      <w:r w:rsidRPr="00832A56">
        <w:t>member of the group; and</w:t>
      </w:r>
    </w:p>
    <w:p w14:paraId="0CDF4F19" w14:textId="77777777" w:rsidR="003F49C1" w:rsidRPr="00832A56" w:rsidRDefault="003F49C1" w:rsidP="00F7662F">
      <w:pPr>
        <w:pStyle w:val="paragraph"/>
        <w:keepNext/>
        <w:keepLines/>
      </w:pPr>
      <w:r w:rsidRPr="00832A56">
        <w:tab/>
        <w:t>(b)</w:t>
      </w:r>
      <w:r w:rsidRPr="00832A56">
        <w:tab/>
        <w:t xml:space="preserve">reasonably relates to a </w:t>
      </w:r>
      <w:r w:rsidR="00A2426B" w:rsidRPr="00A2426B">
        <w:rPr>
          <w:position w:val="6"/>
          <w:sz w:val="16"/>
        </w:rPr>
        <w:t>*</w:t>
      </w:r>
      <w:r w:rsidRPr="00832A56">
        <w:t xml:space="preserve">CGT asset </w:t>
      </w:r>
      <w:r w:rsidR="00A2426B" w:rsidRPr="00A2426B">
        <w:rPr>
          <w:position w:val="6"/>
          <w:sz w:val="16"/>
        </w:rPr>
        <w:t>*</w:t>
      </w:r>
      <w:r w:rsidRPr="00832A56">
        <w:t>held by the head company; and</w:t>
      </w:r>
    </w:p>
    <w:p w14:paraId="6DEA3AD6" w14:textId="77777777" w:rsidR="003F49C1" w:rsidRPr="00832A56" w:rsidRDefault="003F49C1" w:rsidP="003F49C1">
      <w:pPr>
        <w:pStyle w:val="paragraph"/>
      </w:pPr>
      <w:r w:rsidRPr="00832A56">
        <w:tab/>
        <w:t>(c)</w:t>
      </w:r>
      <w:r w:rsidRPr="00832A56">
        <w:tab/>
        <w:t>is incurred because of a transaction that is between members of the group.</w:t>
      </w:r>
    </w:p>
    <w:p w14:paraId="4DE00BE4" w14:textId="77777777" w:rsidR="003F49C1" w:rsidRPr="00832A56" w:rsidRDefault="003F49C1" w:rsidP="003F49C1">
      <w:pPr>
        <w:pStyle w:val="notetext"/>
      </w:pPr>
      <w:r w:rsidRPr="00832A56">
        <w:t>Example:</w:t>
      </w:r>
      <w:r w:rsidRPr="00832A56">
        <w:tab/>
        <w:t>Land is transferred by one company to another company. The companies are members of a consolidated group. Stamp duty is payable as a result of the transaction.</w:t>
      </w:r>
    </w:p>
    <w:p w14:paraId="27351640" w14:textId="77777777" w:rsidR="003F49C1" w:rsidRPr="00832A56" w:rsidRDefault="003F49C1" w:rsidP="003F49C1">
      <w:pPr>
        <w:pStyle w:val="notetext"/>
      </w:pPr>
      <w:r w:rsidRPr="00832A56">
        <w:tab/>
        <w:t>The transaction has no taxation consequences because of its intra</w:t>
      </w:r>
      <w:r w:rsidR="00A2426B">
        <w:noBreakHyphen/>
      </w:r>
      <w:r w:rsidRPr="00832A56">
        <w:t>group nature.</w:t>
      </w:r>
    </w:p>
    <w:p w14:paraId="3AA368B9" w14:textId="77777777" w:rsidR="003F49C1" w:rsidRPr="00832A56" w:rsidRDefault="003F49C1" w:rsidP="003F49C1">
      <w:pPr>
        <w:pStyle w:val="notetext"/>
      </w:pPr>
      <w:r w:rsidRPr="00832A56">
        <w:tab/>
        <w:t>The stamp duty is included in the cost base and reduced cost base of the land.</w:t>
      </w:r>
    </w:p>
    <w:p w14:paraId="29F54206" w14:textId="77777777" w:rsidR="003F49C1" w:rsidRPr="00832A56" w:rsidRDefault="003F49C1" w:rsidP="003F49C1">
      <w:pPr>
        <w:pStyle w:val="notetext"/>
      </w:pPr>
      <w:r w:rsidRPr="00832A56">
        <w:t>Note:</w:t>
      </w:r>
      <w:r w:rsidRPr="00832A56">
        <w:tab/>
        <w:t>Intra</w:t>
      </w:r>
      <w:r w:rsidR="00A2426B">
        <w:noBreakHyphen/>
      </w:r>
      <w:r w:rsidRPr="00832A56">
        <w:t>group assets are not held by the head company because of the operation of subsection</w:t>
      </w:r>
      <w:r w:rsidR="00C635E7" w:rsidRPr="00832A56">
        <w:t> </w:t>
      </w:r>
      <w:r w:rsidRPr="00832A56">
        <w:t>701</w:t>
      </w:r>
      <w:r w:rsidR="00A2426B">
        <w:noBreakHyphen/>
      </w:r>
      <w:r w:rsidRPr="00832A56">
        <w:t>1(1) (the single entity rule). An example of an intra</w:t>
      </w:r>
      <w:r w:rsidR="00A2426B">
        <w:noBreakHyphen/>
      </w:r>
      <w:r w:rsidRPr="00832A56">
        <w:t>group asset is a debt owed by a member of the consolidated group to another member of the group.</w:t>
      </w:r>
    </w:p>
    <w:p w14:paraId="40F2983A" w14:textId="77777777" w:rsidR="00981D6F" w:rsidRPr="00832A56" w:rsidRDefault="00981D6F" w:rsidP="00981D6F">
      <w:pPr>
        <w:pStyle w:val="subsection"/>
      </w:pPr>
      <w:r w:rsidRPr="00832A56">
        <w:tab/>
        <w:t>(11)</w:t>
      </w:r>
      <w:r w:rsidRPr="00832A56">
        <w:tab/>
        <w:t xml:space="preserve">The </w:t>
      </w:r>
      <w:r w:rsidRPr="00832A56">
        <w:rPr>
          <w:i/>
        </w:rPr>
        <w:t>tenth</w:t>
      </w:r>
      <w:r w:rsidRPr="00832A56">
        <w:t xml:space="preserve"> is termination or other similar fees incurred as a direct result of your ownership of a </w:t>
      </w:r>
      <w:r w:rsidR="00A2426B" w:rsidRPr="00A2426B">
        <w:rPr>
          <w:position w:val="6"/>
          <w:sz w:val="16"/>
        </w:rPr>
        <w:t>*</w:t>
      </w:r>
      <w:r w:rsidRPr="00832A56">
        <w:t>CGT asset ending.</w:t>
      </w:r>
    </w:p>
    <w:p w14:paraId="35C6BDD1" w14:textId="77777777" w:rsidR="005B3E17" w:rsidRPr="00832A56" w:rsidRDefault="005B3E17" w:rsidP="005B3E17">
      <w:pPr>
        <w:pStyle w:val="ActHead5"/>
      </w:pPr>
      <w:bookmarkStart w:id="409" w:name="_Toc185661281"/>
      <w:r w:rsidRPr="00832A56">
        <w:rPr>
          <w:rStyle w:val="CharSectno"/>
        </w:rPr>
        <w:t>110</w:t>
      </w:r>
      <w:r w:rsidR="00A2426B">
        <w:rPr>
          <w:rStyle w:val="CharSectno"/>
        </w:rPr>
        <w:noBreakHyphen/>
      </w:r>
      <w:r w:rsidRPr="00832A56">
        <w:rPr>
          <w:rStyle w:val="CharSectno"/>
        </w:rPr>
        <w:t>36</w:t>
      </w:r>
      <w:r w:rsidRPr="00832A56">
        <w:t xml:space="preserve">  Indexation</w:t>
      </w:r>
      <w:bookmarkEnd w:id="409"/>
    </w:p>
    <w:p w14:paraId="246CBF1D" w14:textId="77777777" w:rsidR="005B3E17" w:rsidRPr="00832A56" w:rsidRDefault="005B3E17" w:rsidP="005B3E17">
      <w:pPr>
        <w:pStyle w:val="subsection"/>
      </w:pPr>
      <w:r w:rsidRPr="00832A56">
        <w:tab/>
        <w:t>(1)</w:t>
      </w:r>
      <w:r w:rsidRPr="00832A56">
        <w:tab/>
        <w:t xml:space="preserve">The </w:t>
      </w:r>
      <w:r w:rsidRPr="00832A56">
        <w:rPr>
          <w:b/>
          <w:i/>
        </w:rPr>
        <w:t>cost base</w:t>
      </w:r>
      <w:r w:rsidRPr="00832A56">
        <w:t xml:space="preserve"> of a </w:t>
      </w:r>
      <w:r w:rsidR="00A2426B" w:rsidRPr="00A2426B">
        <w:rPr>
          <w:position w:val="6"/>
          <w:sz w:val="16"/>
        </w:rPr>
        <w:t>*</w:t>
      </w:r>
      <w:r w:rsidRPr="00832A56">
        <w:t xml:space="preserve">CGT asset </w:t>
      </w:r>
      <w:r w:rsidR="00A2426B" w:rsidRPr="00A2426B">
        <w:rPr>
          <w:position w:val="6"/>
          <w:sz w:val="16"/>
        </w:rPr>
        <w:t>*</w:t>
      </w:r>
      <w:r w:rsidRPr="00832A56">
        <w:t>acquired at or before 11.45 am (by legal time in the Australian Capital Territory) on 21</w:t>
      </w:r>
      <w:r w:rsidR="00C635E7" w:rsidRPr="00832A56">
        <w:t> </w:t>
      </w:r>
      <w:r w:rsidRPr="00832A56">
        <w:t>September 1999 also includes indexation of the elements of the cost base (except the third element) if the requirements of Division</w:t>
      </w:r>
      <w:r w:rsidR="00C635E7" w:rsidRPr="00832A56">
        <w:t> </w:t>
      </w:r>
      <w:r w:rsidRPr="00832A56">
        <w:t>114 are met.</w:t>
      </w:r>
    </w:p>
    <w:p w14:paraId="7AEC7A3F" w14:textId="77777777" w:rsidR="005B3E17" w:rsidRPr="00832A56" w:rsidRDefault="005B3E17" w:rsidP="005B3E17">
      <w:pPr>
        <w:pStyle w:val="subsection"/>
      </w:pPr>
      <w:r w:rsidRPr="00832A56">
        <w:tab/>
        <w:t>(2)</w:t>
      </w:r>
      <w:r w:rsidRPr="00832A56">
        <w:tab/>
        <w:t xml:space="preserve">However, for the purposes of working out the </w:t>
      </w:r>
      <w:r w:rsidR="00A2426B" w:rsidRPr="00A2426B">
        <w:rPr>
          <w:position w:val="6"/>
          <w:sz w:val="16"/>
        </w:rPr>
        <w:t>*</w:t>
      </w:r>
      <w:r w:rsidRPr="00832A56">
        <w:t xml:space="preserve">capital gain of an entity mentioned in an item of the table from a </w:t>
      </w:r>
      <w:r w:rsidR="00A2426B" w:rsidRPr="00A2426B">
        <w:rPr>
          <w:position w:val="6"/>
          <w:sz w:val="16"/>
        </w:rPr>
        <w:t>*</w:t>
      </w:r>
      <w:r w:rsidRPr="00832A56">
        <w:t>CGT event happening after 11.45 am (by legal time in the Australian Capital Territory) on 21</w:t>
      </w:r>
      <w:r w:rsidR="00C635E7" w:rsidRPr="00832A56">
        <w:t> </w:t>
      </w:r>
      <w:r w:rsidRPr="00832A56">
        <w:t xml:space="preserve">September 1999, the </w:t>
      </w:r>
      <w:r w:rsidRPr="00832A56">
        <w:rPr>
          <w:b/>
          <w:i/>
        </w:rPr>
        <w:t>cost base</w:t>
      </w:r>
      <w:r w:rsidRPr="00832A56">
        <w:t xml:space="preserve"> includes indexation only if the entity mentioned in the item chooses that the cost base includes indexation.</w:t>
      </w:r>
    </w:p>
    <w:p w14:paraId="5D1AC45D" w14:textId="77777777" w:rsidR="005B3E17" w:rsidRPr="00832A56" w:rsidRDefault="005B3E17" w:rsidP="005B3E17">
      <w:pPr>
        <w:pStyle w:val="Tablet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8"/>
        <w:gridCol w:w="3201"/>
        <w:gridCol w:w="3201"/>
      </w:tblGrid>
      <w:tr w:rsidR="005B3E17" w:rsidRPr="00832A56" w14:paraId="05B5BD14" w14:textId="77777777">
        <w:trPr>
          <w:cantSplit/>
          <w:tblHeader/>
        </w:trPr>
        <w:tc>
          <w:tcPr>
            <w:tcW w:w="7110" w:type="dxa"/>
            <w:gridSpan w:val="3"/>
            <w:tcBorders>
              <w:top w:val="single" w:sz="12" w:space="0" w:color="auto"/>
              <w:left w:val="nil"/>
              <w:bottom w:val="nil"/>
              <w:right w:val="nil"/>
            </w:tcBorders>
          </w:tcPr>
          <w:p w14:paraId="66EBF8D4" w14:textId="77777777" w:rsidR="005B3E17" w:rsidRPr="00832A56" w:rsidRDefault="005B3E17" w:rsidP="007530DA">
            <w:pPr>
              <w:pStyle w:val="Tabletext"/>
              <w:keepNext/>
              <w:keepLines/>
            </w:pPr>
            <w:r w:rsidRPr="00832A56">
              <w:rPr>
                <w:b/>
              </w:rPr>
              <w:t>Choice of indexation</w:t>
            </w:r>
          </w:p>
        </w:tc>
      </w:tr>
      <w:tr w:rsidR="005B3E17" w:rsidRPr="00832A56" w14:paraId="5D468831" w14:textId="77777777">
        <w:trPr>
          <w:cantSplit/>
          <w:tblHeader/>
        </w:trPr>
        <w:tc>
          <w:tcPr>
            <w:tcW w:w="708" w:type="dxa"/>
            <w:tcBorders>
              <w:left w:val="nil"/>
              <w:bottom w:val="single" w:sz="12" w:space="0" w:color="000000"/>
              <w:right w:val="nil"/>
            </w:tcBorders>
          </w:tcPr>
          <w:p w14:paraId="28235680" w14:textId="77777777" w:rsidR="005B3E17" w:rsidRPr="00832A56" w:rsidRDefault="005B3E17" w:rsidP="007530DA">
            <w:pPr>
              <w:pStyle w:val="Tabletext"/>
              <w:keepNext/>
              <w:keepLines/>
            </w:pPr>
            <w:r w:rsidRPr="00832A56">
              <w:rPr>
                <w:b/>
              </w:rPr>
              <w:t>Item</w:t>
            </w:r>
          </w:p>
        </w:tc>
        <w:tc>
          <w:tcPr>
            <w:tcW w:w="3201" w:type="dxa"/>
            <w:tcBorders>
              <w:left w:val="nil"/>
              <w:bottom w:val="single" w:sz="12" w:space="0" w:color="000000"/>
              <w:right w:val="nil"/>
            </w:tcBorders>
          </w:tcPr>
          <w:p w14:paraId="6EBA22BF" w14:textId="77777777" w:rsidR="005B3E17" w:rsidRPr="00832A56" w:rsidRDefault="005B3E17" w:rsidP="007530DA">
            <w:pPr>
              <w:pStyle w:val="Tabletext"/>
              <w:keepNext/>
              <w:keepLines/>
            </w:pPr>
            <w:r w:rsidRPr="00832A56">
              <w:rPr>
                <w:b/>
              </w:rPr>
              <w:t>For the purposes of working out the capital gain of this entity:</w:t>
            </w:r>
          </w:p>
        </w:tc>
        <w:tc>
          <w:tcPr>
            <w:tcW w:w="3201" w:type="dxa"/>
            <w:tcBorders>
              <w:left w:val="nil"/>
              <w:bottom w:val="single" w:sz="12" w:space="0" w:color="000000"/>
              <w:right w:val="nil"/>
            </w:tcBorders>
          </w:tcPr>
          <w:p w14:paraId="75D3E6B4" w14:textId="77777777" w:rsidR="005B3E17" w:rsidRPr="00832A56" w:rsidRDefault="005B3E17" w:rsidP="007530DA">
            <w:pPr>
              <w:pStyle w:val="Tabletext"/>
              <w:keepNext/>
              <w:keepLines/>
            </w:pPr>
            <w:r w:rsidRPr="00832A56">
              <w:rPr>
                <w:b/>
              </w:rPr>
              <w:t>The cost base includes indexation only if this entity chooses so:</w:t>
            </w:r>
          </w:p>
        </w:tc>
      </w:tr>
      <w:tr w:rsidR="005B3E17" w:rsidRPr="00832A56" w14:paraId="5ECFF4B0" w14:textId="77777777">
        <w:trPr>
          <w:cantSplit/>
        </w:trPr>
        <w:tc>
          <w:tcPr>
            <w:tcW w:w="708" w:type="dxa"/>
            <w:tcBorders>
              <w:top w:val="single" w:sz="12" w:space="0" w:color="000000"/>
              <w:left w:val="nil"/>
              <w:bottom w:val="single" w:sz="4" w:space="0" w:color="auto"/>
              <w:right w:val="nil"/>
            </w:tcBorders>
            <w:shd w:val="clear" w:color="auto" w:fill="auto"/>
          </w:tcPr>
          <w:p w14:paraId="75E3A2EE" w14:textId="77777777" w:rsidR="005B3E17" w:rsidRPr="00832A56" w:rsidRDefault="005B3E17" w:rsidP="005B3E17">
            <w:pPr>
              <w:pStyle w:val="Tabletext"/>
            </w:pPr>
            <w:r w:rsidRPr="00832A56">
              <w:t>1</w:t>
            </w:r>
          </w:p>
        </w:tc>
        <w:tc>
          <w:tcPr>
            <w:tcW w:w="3201" w:type="dxa"/>
            <w:tcBorders>
              <w:top w:val="single" w:sz="12" w:space="0" w:color="000000"/>
              <w:left w:val="nil"/>
              <w:bottom w:val="single" w:sz="4" w:space="0" w:color="auto"/>
              <w:right w:val="nil"/>
            </w:tcBorders>
            <w:shd w:val="clear" w:color="auto" w:fill="auto"/>
          </w:tcPr>
          <w:p w14:paraId="38EE6A37" w14:textId="77777777" w:rsidR="005B3E17" w:rsidRPr="00832A56" w:rsidRDefault="005B3E17" w:rsidP="005B3E17">
            <w:pPr>
              <w:pStyle w:val="Tabletext"/>
            </w:pPr>
            <w:r w:rsidRPr="00832A56">
              <w:t>An individual</w:t>
            </w:r>
          </w:p>
        </w:tc>
        <w:tc>
          <w:tcPr>
            <w:tcW w:w="3201" w:type="dxa"/>
            <w:tcBorders>
              <w:top w:val="single" w:sz="12" w:space="0" w:color="000000"/>
              <w:left w:val="nil"/>
              <w:bottom w:val="single" w:sz="4" w:space="0" w:color="auto"/>
              <w:right w:val="nil"/>
            </w:tcBorders>
            <w:shd w:val="clear" w:color="auto" w:fill="auto"/>
          </w:tcPr>
          <w:p w14:paraId="2D6D8D3C" w14:textId="77777777" w:rsidR="005B3E17" w:rsidRPr="00832A56" w:rsidRDefault="005B3E17" w:rsidP="005B3E17">
            <w:pPr>
              <w:pStyle w:val="Tabletext"/>
            </w:pPr>
            <w:r w:rsidRPr="00832A56">
              <w:t>The individual</w:t>
            </w:r>
          </w:p>
        </w:tc>
      </w:tr>
      <w:tr w:rsidR="005B3E17" w:rsidRPr="00832A56" w14:paraId="4469AC23" w14:textId="77777777">
        <w:trPr>
          <w:cantSplit/>
        </w:trPr>
        <w:tc>
          <w:tcPr>
            <w:tcW w:w="708" w:type="dxa"/>
            <w:tcBorders>
              <w:top w:val="single" w:sz="4" w:space="0" w:color="auto"/>
              <w:left w:val="nil"/>
              <w:bottom w:val="single" w:sz="4" w:space="0" w:color="auto"/>
              <w:right w:val="nil"/>
            </w:tcBorders>
            <w:shd w:val="clear" w:color="auto" w:fill="auto"/>
          </w:tcPr>
          <w:p w14:paraId="6AEADF1F" w14:textId="77777777" w:rsidR="005B3E17" w:rsidRPr="00832A56" w:rsidRDefault="005B3E17" w:rsidP="007530DA">
            <w:pPr>
              <w:pStyle w:val="Tabletext"/>
            </w:pPr>
            <w:r w:rsidRPr="00832A56">
              <w:t>2</w:t>
            </w:r>
          </w:p>
        </w:tc>
        <w:tc>
          <w:tcPr>
            <w:tcW w:w="3201" w:type="dxa"/>
            <w:tcBorders>
              <w:top w:val="single" w:sz="4" w:space="0" w:color="auto"/>
              <w:left w:val="nil"/>
              <w:bottom w:val="single" w:sz="4" w:space="0" w:color="auto"/>
              <w:right w:val="nil"/>
            </w:tcBorders>
            <w:shd w:val="clear" w:color="auto" w:fill="auto"/>
          </w:tcPr>
          <w:p w14:paraId="4F7EAAA3" w14:textId="77777777" w:rsidR="005B3E17" w:rsidRPr="00832A56" w:rsidRDefault="005B3E17" w:rsidP="00F7662F">
            <w:pPr>
              <w:pStyle w:val="Tabletext"/>
              <w:keepNext/>
              <w:keepLines/>
            </w:pPr>
            <w:r w:rsidRPr="00832A56">
              <w:t xml:space="preserve">A </w:t>
            </w:r>
            <w:r w:rsidR="00A2426B" w:rsidRPr="00A2426B">
              <w:rPr>
                <w:position w:val="6"/>
                <w:sz w:val="16"/>
              </w:rPr>
              <w:t>*</w:t>
            </w:r>
            <w:r w:rsidRPr="00832A56">
              <w:t>complying superannuation entity</w:t>
            </w:r>
          </w:p>
        </w:tc>
        <w:tc>
          <w:tcPr>
            <w:tcW w:w="3201" w:type="dxa"/>
            <w:tcBorders>
              <w:top w:val="single" w:sz="4" w:space="0" w:color="auto"/>
              <w:left w:val="nil"/>
              <w:bottom w:val="single" w:sz="4" w:space="0" w:color="auto"/>
              <w:right w:val="nil"/>
            </w:tcBorders>
            <w:shd w:val="clear" w:color="auto" w:fill="auto"/>
          </w:tcPr>
          <w:p w14:paraId="49650B27" w14:textId="77777777" w:rsidR="005B3E17" w:rsidRPr="00832A56" w:rsidRDefault="005B3E17" w:rsidP="00F7662F">
            <w:pPr>
              <w:pStyle w:val="Tabletext"/>
              <w:keepNext/>
              <w:keepLines/>
            </w:pPr>
            <w:r w:rsidRPr="00832A56">
              <w:t>The trustee of the complying superannuation entity</w:t>
            </w:r>
          </w:p>
        </w:tc>
      </w:tr>
      <w:tr w:rsidR="005B3E17" w:rsidRPr="00832A56" w14:paraId="233EF059" w14:textId="77777777">
        <w:trPr>
          <w:cantSplit/>
        </w:trPr>
        <w:tc>
          <w:tcPr>
            <w:tcW w:w="708" w:type="dxa"/>
            <w:tcBorders>
              <w:top w:val="single" w:sz="4" w:space="0" w:color="auto"/>
              <w:left w:val="nil"/>
              <w:bottom w:val="single" w:sz="4" w:space="0" w:color="auto"/>
              <w:right w:val="nil"/>
            </w:tcBorders>
            <w:shd w:val="clear" w:color="auto" w:fill="auto"/>
          </w:tcPr>
          <w:p w14:paraId="24FD93CE" w14:textId="77777777" w:rsidR="005B3E17" w:rsidRPr="00832A56" w:rsidRDefault="005B3E17" w:rsidP="005B3E17">
            <w:pPr>
              <w:pStyle w:val="Tabletext"/>
            </w:pPr>
            <w:r w:rsidRPr="00832A56">
              <w:t>3</w:t>
            </w:r>
          </w:p>
        </w:tc>
        <w:tc>
          <w:tcPr>
            <w:tcW w:w="3201" w:type="dxa"/>
            <w:tcBorders>
              <w:top w:val="single" w:sz="4" w:space="0" w:color="auto"/>
              <w:left w:val="nil"/>
              <w:bottom w:val="single" w:sz="4" w:space="0" w:color="auto"/>
              <w:right w:val="nil"/>
            </w:tcBorders>
            <w:shd w:val="clear" w:color="auto" w:fill="auto"/>
          </w:tcPr>
          <w:p w14:paraId="2F1C1E8D" w14:textId="77777777" w:rsidR="005B3E17" w:rsidRPr="00832A56" w:rsidRDefault="005B3E17" w:rsidP="005B3E17">
            <w:pPr>
              <w:pStyle w:val="Tabletext"/>
            </w:pPr>
            <w:r w:rsidRPr="00832A56">
              <w:t>A trust</w:t>
            </w:r>
          </w:p>
        </w:tc>
        <w:tc>
          <w:tcPr>
            <w:tcW w:w="3201" w:type="dxa"/>
            <w:tcBorders>
              <w:top w:val="single" w:sz="4" w:space="0" w:color="auto"/>
              <w:left w:val="nil"/>
              <w:bottom w:val="single" w:sz="4" w:space="0" w:color="auto"/>
              <w:right w:val="nil"/>
            </w:tcBorders>
            <w:shd w:val="clear" w:color="auto" w:fill="auto"/>
          </w:tcPr>
          <w:p w14:paraId="64CCE375" w14:textId="77777777" w:rsidR="005B3E17" w:rsidRPr="00832A56" w:rsidRDefault="005B3E17" w:rsidP="005B3E17">
            <w:pPr>
              <w:pStyle w:val="Tabletext"/>
            </w:pPr>
            <w:r w:rsidRPr="00832A56">
              <w:t>The trustee of the trust</w:t>
            </w:r>
          </w:p>
        </w:tc>
      </w:tr>
      <w:tr w:rsidR="005B3E17" w:rsidRPr="00832A56" w14:paraId="39F86DD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8" w:type="dxa"/>
            <w:tcBorders>
              <w:top w:val="single" w:sz="4" w:space="0" w:color="auto"/>
              <w:bottom w:val="single" w:sz="12" w:space="0" w:color="auto"/>
            </w:tcBorders>
          </w:tcPr>
          <w:p w14:paraId="40974EF0" w14:textId="77777777" w:rsidR="005B3E17" w:rsidRPr="00832A56" w:rsidRDefault="005B3E17" w:rsidP="005B3E17">
            <w:pPr>
              <w:pStyle w:val="Tabletext"/>
            </w:pPr>
            <w:r w:rsidRPr="00832A56">
              <w:t>4</w:t>
            </w:r>
          </w:p>
        </w:tc>
        <w:tc>
          <w:tcPr>
            <w:tcW w:w="3201" w:type="dxa"/>
            <w:tcBorders>
              <w:top w:val="single" w:sz="4" w:space="0" w:color="auto"/>
              <w:bottom w:val="single" w:sz="12" w:space="0" w:color="auto"/>
            </w:tcBorders>
          </w:tcPr>
          <w:p w14:paraId="07BC2768" w14:textId="77777777" w:rsidR="005B3E17" w:rsidRPr="00832A56" w:rsidRDefault="005B3E17" w:rsidP="005B3E17">
            <w:pPr>
              <w:pStyle w:val="Tabletext"/>
            </w:pPr>
            <w:r w:rsidRPr="00832A56">
              <w:t>A listed investment company</w:t>
            </w:r>
          </w:p>
        </w:tc>
        <w:tc>
          <w:tcPr>
            <w:tcW w:w="3201" w:type="dxa"/>
            <w:tcBorders>
              <w:top w:val="single" w:sz="4" w:space="0" w:color="auto"/>
              <w:bottom w:val="single" w:sz="12" w:space="0" w:color="auto"/>
            </w:tcBorders>
          </w:tcPr>
          <w:p w14:paraId="58406891" w14:textId="77777777" w:rsidR="005B3E17" w:rsidRPr="00832A56" w:rsidRDefault="005B3E17" w:rsidP="005B3E17">
            <w:pPr>
              <w:pStyle w:val="Tabletext"/>
            </w:pPr>
            <w:r w:rsidRPr="00832A56">
              <w:t>The company</w:t>
            </w:r>
          </w:p>
        </w:tc>
      </w:tr>
    </w:tbl>
    <w:p w14:paraId="0A9A07C1" w14:textId="77777777" w:rsidR="005B3E17" w:rsidRPr="00832A56" w:rsidRDefault="005B3E17" w:rsidP="005B3E17">
      <w:pPr>
        <w:pStyle w:val="notetext"/>
      </w:pPr>
      <w:r w:rsidRPr="00832A56">
        <w:t>Note 1:</w:t>
      </w:r>
      <w:r w:rsidRPr="00832A56">
        <w:tab/>
        <w:t>Section</w:t>
      </w:r>
      <w:r w:rsidR="00C635E7" w:rsidRPr="00832A56">
        <w:t> </w:t>
      </w:r>
      <w:r w:rsidRPr="00832A56">
        <w:t>103</w:t>
      </w:r>
      <w:r w:rsidR="00A2426B">
        <w:noBreakHyphen/>
      </w:r>
      <w:r w:rsidRPr="00832A56">
        <w:t>25 specifies when you must make the choice and provides that the way you prepare your income tax return is evidence of your choice.</w:t>
      </w:r>
    </w:p>
    <w:p w14:paraId="52283142" w14:textId="77777777" w:rsidR="005B3E17" w:rsidRPr="00832A56" w:rsidRDefault="005B3E17" w:rsidP="005B3E17">
      <w:pPr>
        <w:pStyle w:val="notetext"/>
      </w:pPr>
      <w:r w:rsidRPr="00832A56">
        <w:t>Note 2:</w:t>
      </w:r>
      <w:r w:rsidRPr="00832A56">
        <w:tab/>
        <w:t>For each CGT asset whose cost base you need to work out, you may either choose to index the expenditure included in the asset’s cost base or not make that choice. If you do not choose to index the expenditure, your net capital gain includes only part of your capital gain on the CGT asset as worked out on the basis of the cost base not including indexation and reduced by your capital losses.</w:t>
      </w:r>
    </w:p>
    <w:p w14:paraId="6AF68904" w14:textId="77777777" w:rsidR="00881C2F" w:rsidRPr="00832A56" w:rsidRDefault="00881C2F" w:rsidP="00881C2F">
      <w:pPr>
        <w:pStyle w:val="subsection"/>
      </w:pPr>
      <w:r w:rsidRPr="00832A56">
        <w:tab/>
        <w:t>(3)</w:t>
      </w:r>
      <w:r w:rsidRPr="00832A56">
        <w:tab/>
        <w:t xml:space="preserve">Also, for the purpose of working out the </w:t>
      </w:r>
      <w:r w:rsidR="00A2426B" w:rsidRPr="00A2426B">
        <w:rPr>
          <w:position w:val="6"/>
          <w:sz w:val="16"/>
        </w:rPr>
        <w:t>*</w:t>
      </w:r>
      <w:r w:rsidRPr="00832A56">
        <w:t xml:space="preserve">capital gain of a </w:t>
      </w:r>
      <w:r w:rsidR="00A2426B" w:rsidRPr="00A2426B">
        <w:rPr>
          <w:position w:val="6"/>
          <w:sz w:val="16"/>
        </w:rPr>
        <w:t>*</w:t>
      </w:r>
      <w:r w:rsidRPr="00832A56">
        <w:t xml:space="preserve">life insurance company from a </w:t>
      </w:r>
      <w:r w:rsidR="00A2426B" w:rsidRPr="00A2426B">
        <w:rPr>
          <w:position w:val="6"/>
          <w:sz w:val="16"/>
        </w:rPr>
        <w:t>*</w:t>
      </w:r>
      <w:r w:rsidRPr="00832A56">
        <w:t>CGT event happening after 30</w:t>
      </w:r>
      <w:r w:rsidR="00C635E7" w:rsidRPr="00832A56">
        <w:t> </w:t>
      </w:r>
      <w:r w:rsidRPr="00832A56">
        <w:t xml:space="preserve">June 2000 in respect of a </w:t>
      </w:r>
      <w:r w:rsidR="00A2426B" w:rsidRPr="00A2426B">
        <w:rPr>
          <w:position w:val="6"/>
          <w:sz w:val="16"/>
        </w:rPr>
        <w:t>*</w:t>
      </w:r>
      <w:r w:rsidRPr="00832A56">
        <w:t xml:space="preserve">CGT asset that is a </w:t>
      </w:r>
      <w:r w:rsidR="00A2426B" w:rsidRPr="00A2426B">
        <w:rPr>
          <w:position w:val="6"/>
          <w:sz w:val="16"/>
        </w:rPr>
        <w:t>*</w:t>
      </w:r>
      <w:r w:rsidRPr="00832A56">
        <w:t xml:space="preserve">complying </w:t>
      </w:r>
      <w:r w:rsidR="002A3EDF" w:rsidRPr="00832A56">
        <w:t>superannuation</w:t>
      </w:r>
      <w:r w:rsidRPr="00832A56">
        <w:t xml:space="preserve"> asset, the </w:t>
      </w:r>
      <w:r w:rsidRPr="00832A56">
        <w:rPr>
          <w:b/>
          <w:i/>
        </w:rPr>
        <w:t>cost base</w:t>
      </w:r>
      <w:r w:rsidRPr="00832A56">
        <w:t xml:space="preserve"> includes indexation only if the life insurance company chooses that the cost base includes indexation.</w:t>
      </w:r>
    </w:p>
    <w:p w14:paraId="0EF348B4" w14:textId="77777777" w:rsidR="005B3E17" w:rsidRPr="00832A56" w:rsidRDefault="005B3E17" w:rsidP="005B3E17">
      <w:pPr>
        <w:pStyle w:val="notetext"/>
      </w:pPr>
      <w:r w:rsidRPr="00832A56">
        <w:t>Note:</w:t>
      </w:r>
      <w:r w:rsidRPr="00832A56">
        <w:tab/>
        <w:t>Section</w:t>
      </w:r>
      <w:r w:rsidR="00C635E7" w:rsidRPr="00832A56">
        <w:t> </w:t>
      </w:r>
      <w:r w:rsidRPr="00832A56">
        <w:t>110</w:t>
      </w:r>
      <w:r w:rsidR="00A2426B">
        <w:noBreakHyphen/>
      </w:r>
      <w:r w:rsidRPr="00832A56">
        <w:t xml:space="preserve">25 of the </w:t>
      </w:r>
      <w:r w:rsidRPr="00832A56">
        <w:rPr>
          <w:i/>
        </w:rPr>
        <w:t xml:space="preserve">Income Tax (Transitional Provisions) Act 1997 </w:t>
      </w:r>
      <w:r w:rsidRPr="00832A56">
        <w:t>provides that, in working out the capital gain from a CGT event after 11.45 am on 21</w:t>
      </w:r>
      <w:r w:rsidR="00C635E7" w:rsidRPr="00832A56">
        <w:t> </w:t>
      </w:r>
      <w:r w:rsidRPr="00832A56">
        <w:t xml:space="preserve">September 1999 and before </w:t>
      </w:r>
      <w:r w:rsidR="004500C3" w:rsidRPr="00832A56">
        <w:t>1 July</w:t>
      </w:r>
      <w:r w:rsidRPr="00832A56">
        <w:t xml:space="preserve"> 2000 in respect of an asset of a life insurance company or registered organisation, the cost base includes indexation only if the company or organisation chooses it.</w:t>
      </w:r>
    </w:p>
    <w:p w14:paraId="2638EABF" w14:textId="77777777" w:rsidR="00AE4C6B" w:rsidRPr="00832A56" w:rsidRDefault="00AE4C6B" w:rsidP="00AE4C6B">
      <w:pPr>
        <w:pStyle w:val="ActHead4"/>
      </w:pPr>
      <w:bookmarkStart w:id="410" w:name="_Toc185661282"/>
      <w:r w:rsidRPr="00832A56">
        <w:t xml:space="preserve">What does </w:t>
      </w:r>
      <w:r w:rsidRPr="00832A56">
        <w:rPr>
          <w:i/>
        </w:rPr>
        <w:t>not</w:t>
      </w:r>
      <w:r w:rsidRPr="00832A56">
        <w:t xml:space="preserve"> form part of the cost base</w:t>
      </w:r>
      <w:bookmarkEnd w:id="410"/>
    </w:p>
    <w:p w14:paraId="7092748E" w14:textId="77777777" w:rsidR="00AE4C6B" w:rsidRPr="00832A56" w:rsidRDefault="00AE4C6B" w:rsidP="00AE4C6B">
      <w:pPr>
        <w:pStyle w:val="ActHead5"/>
      </w:pPr>
      <w:bookmarkStart w:id="411" w:name="_Toc185661283"/>
      <w:r w:rsidRPr="00832A56">
        <w:rPr>
          <w:rStyle w:val="CharSectno"/>
        </w:rPr>
        <w:t>110</w:t>
      </w:r>
      <w:r w:rsidR="00A2426B">
        <w:rPr>
          <w:rStyle w:val="CharSectno"/>
        </w:rPr>
        <w:noBreakHyphen/>
      </w:r>
      <w:r w:rsidRPr="00832A56">
        <w:rPr>
          <w:rStyle w:val="CharSectno"/>
        </w:rPr>
        <w:t>37</w:t>
      </w:r>
      <w:r w:rsidRPr="00832A56">
        <w:t xml:space="preserve">  Expenditure forming part of cost base or element</w:t>
      </w:r>
      <w:bookmarkEnd w:id="411"/>
    </w:p>
    <w:p w14:paraId="3D8E5D41" w14:textId="77777777" w:rsidR="00AE4C6B" w:rsidRPr="00832A56" w:rsidRDefault="00AE4C6B" w:rsidP="006748B9">
      <w:pPr>
        <w:pStyle w:val="subsection"/>
      </w:pPr>
      <w:r w:rsidRPr="00832A56">
        <w:tab/>
        <w:t>(1)</w:t>
      </w:r>
      <w:r w:rsidRPr="00832A56">
        <w:tab/>
        <w:t>If a later provision of this Subdivision says that:</w:t>
      </w:r>
    </w:p>
    <w:p w14:paraId="199C4F39" w14:textId="77777777" w:rsidR="00AE4C6B" w:rsidRPr="00832A56" w:rsidRDefault="00AE4C6B" w:rsidP="00AE4C6B">
      <w:pPr>
        <w:pStyle w:val="paragraph"/>
      </w:pPr>
      <w:r w:rsidRPr="00832A56">
        <w:tab/>
        <w:t>(a)</w:t>
      </w:r>
      <w:r w:rsidRPr="00832A56">
        <w:tab/>
        <w:t xml:space="preserve">certain expenditure does not form part of the </w:t>
      </w:r>
      <w:r w:rsidR="00A2426B" w:rsidRPr="00A2426B">
        <w:rPr>
          <w:position w:val="6"/>
          <w:sz w:val="16"/>
        </w:rPr>
        <w:t>*</w:t>
      </w:r>
      <w:r w:rsidRPr="00832A56">
        <w:t xml:space="preserve">cost base of a </w:t>
      </w:r>
      <w:r w:rsidR="00A2426B" w:rsidRPr="00A2426B">
        <w:rPr>
          <w:position w:val="6"/>
          <w:sz w:val="16"/>
        </w:rPr>
        <w:t>*</w:t>
      </w:r>
      <w:r w:rsidRPr="00832A56">
        <w:t>CGT asset; or</w:t>
      </w:r>
    </w:p>
    <w:p w14:paraId="1C97F18F" w14:textId="77777777" w:rsidR="00AE4C6B" w:rsidRPr="00832A56" w:rsidRDefault="00AE4C6B" w:rsidP="00AE4C6B">
      <w:pPr>
        <w:pStyle w:val="paragraph"/>
      </w:pPr>
      <w:r w:rsidRPr="00832A56">
        <w:tab/>
        <w:t>(b)</w:t>
      </w:r>
      <w:r w:rsidRPr="00832A56">
        <w:tab/>
        <w:t>the cost base is reduced by certain expenditure;</w:t>
      </w:r>
    </w:p>
    <w:p w14:paraId="0C1AC91A" w14:textId="77777777" w:rsidR="00AE4C6B" w:rsidRPr="00832A56" w:rsidRDefault="00AE4C6B" w:rsidP="006748B9">
      <w:pPr>
        <w:pStyle w:val="subsection2"/>
      </w:pPr>
      <w:r w:rsidRPr="00832A56">
        <w:t xml:space="preserve">the expenditure is initially included in the cost base, which is then reduced by the amount of the expenditure just before a </w:t>
      </w:r>
      <w:r w:rsidR="00A2426B" w:rsidRPr="00A2426B">
        <w:rPr>
          <w:position w:val="6"/>
          <w:sz w:val="16"/>
        </w:rPr>
        <w:t>*</w:t>
      </w:r>
      <w:r w:rsidRPr="00832A56">
        <w:t>CGT event happens in relation to the asset.</w:t>
      </w:r>
    </w:p>
    <w:p w14:paraId="7AA1AF3A" w14:textId="77777777" w:rsidR="00AE4C6B" w:rsidRPr="00832A56" w:rsidRDefault="00AE4C6B" w:rsidP="00AE4C6B">
      <w:pPr>
        <w:pStyle w:val="notetext"/>
      </w:pPr>
      <w:r w:rsidRPr="00832A56">
        <w:t>Note:</w:t>
      </w:r>
      <w:r w:rsidRPr="00832A56">
        <w:tab/>
        <w:t>This has the effect of recognising in the cost base any indexed component relating to the expenditure.</w:t>
      </w:r>
    </w:p>
    <w:p w14:paraId="27CC3A89" w14:textId="77777777" w:rsidR="00AE4C6B" w:rsidRPr="00832A56" w:rsidRDefault="00AE4C6B" w:rsidP="006748B9">
      <w:pPr>
        <w:pStyle w:val="subsection"/>
      </w:pPr>
      <w:r w:rsidRPr="00832A56">
        <w:tab/>
        <w:t>(2)</w:t>
      </w:r>
      <w:r w:rsidRPr="00832A56">
        <w:tab/>
        <w:t>On the other hand, if such a provision says that:</w:t>
      </w:r>
    </w:p>
    <w:p w14:paraId="60EE53FD" w14:textId="77777777" w:rsidR="00AE4C6B" w:rsidRPr="00832A56" w:rsidRDefault="00AE4C6B" w:rsidP="00AE4C6B">
      <w:pPr>
        <w:pStyle w:val="paragraph"/>
      </w:pPr>
      <w:r w:rsidRPr="00832A56">
        <w:tab/>
        <w:t>(a)</w:t>
      </w:r>
      <w:r w:rsidRPr="00832A56">
        <w:tab/>
        <w:t xml:space="preserve">certain expenditure does not form part of one or more </w:t>
      </w:r>
      <w:r w:rsidRPr="00832A56">
        <w:rPr>
          <w:i/>
        </w:rPr>
        <w:t xml:space="preserve">elements </w:t>
      </w:r>
      <w:r w:rsidRPr="00832A56">
        <w:t xml:space="preserve">of the </w:t>
      </w:r>
      <w:r w:rsidR="00A2426B" w:rsidRPr="00A2426B">
        <w:rPr>
          <w:position w:val="6"/>
          <w:sz w:val="16"/>
        </w:rPr>
        <w:t>*</w:t>
      </w:r>
      <w:r w:rsidRPr="00832A56">
        <w:t xml:space="preserve">cost base of a </w:t>
      </w:r>
      <w:r w:rsidR="00A2426B" w:rsidRPr="00A2426B">
        <w:rPr>
          <w:position w:val="6"/>
          <w:sz w:val="16"/>
        </w:rPr>
        <w:t>*</w:t>
      </w:r>
      <w:r w:rsidRPr="00832A56">
        <w:t>CGT asset; or</w:t>
      </w:r>
    </w:p>
    <w:p w14:paraId="3218EFEC" w14:textId="77777777" w:rsidR="00AE4C6B" w:rsidRPr="00832A56" w:rsidRDefault="00AE4C6B" w:rsidP="00AE4C6B">
      <w:pPr>
        <w:pStyle w:val="paragraph"/>
      </w:pPr>
      <w:r w:rsidRPr="00832A56">
        <w:tab/>
        <w:t>(b)</w:t>
      </w:r>
      <w:r w:rsidRPr="00832A56">
        <w:tab/>
        <w:t xml:space="preserve">one or more </w:t>
      </w:r>
      <w:r w:rsidRPr="00832A56">
        <w:rPr>
          <w:i/>
        </w:rPr>
        <w:t>elements</w:t>
      </w:r>
      <w:r w:rsidRPr="00832A56">
        <w:t xml:space="preserve"> of the cost base are reduced by certain expenditure;</w:t>
      </w:r>
    </w:p>
    <w:p w14:paraId="01B8F081" w14:textId="77777777" w:rsidR="00AE4C6B" w:rsidRPr="00832A56" w:rsidRDefault="00AE4C6B" w:rsidP="006748B9">
      <w:pPr>
        <w:pStyle w:val="subsection2"/>
      </w:pPr>
      <w:r w:rsidRPr="00832A56">
        <w:t>the expenditure is never included in the relevant elements of the cost base.</w:t>
      </w:r>
    </w:p>
    <w:p w14:paraId="2EEF2815" w14:textId="77777777" w:rsidR="00AE4C6B" w:rsidRPr="00832A56" w:rsidRDefault="00AE4C6B" w:rsidP="00AE4C6B">
      <w:pPr>
        <w:pStyle w:val="notetext"/>
      </w:pPr>
      <w:r w:rsidRPr="00832A56">
        <w:t>Note:</w:t>
      </w:r>
      <w:r w:rsidRPr="00832A56">
        <w:tab/>
        <w:t xml:space="preserve">This has the effect of </w:t>
      </w:r>
      <w:r w:rsidRPr="00832A56">
        <w:rPr>
          <w:i/>
        </w:rPr>
        <w:t>not</w:t>
      </w:r>
      <w:r w:rsidRPr="00832A56">
        <w:t xml:space="preserve"> recognising to any extent this expenditure in the cost base.</w:t>
      </w:r>
    </w:p>
    <w:p w14:paraId="27E16F58" w14:textId="77777777" w:rsidR="00DA1457" w:rsidRPr="00832A56" w:rsidRDefault="00DA1457" w:rsidP="00DA1457">
      <w:pPr>
        <w:pStyle w:val="ActHead5"/>
      </w:pPr>
      <w:bookmarkStart w:id="412" w:name="_Toc185661284"/>
      <w:r w:rsidRPr="00832A56">
        <w:rPr>
          <w:rStyle w:val="CharSectno"/>
        </w:rPr>
        <w:t>110</w:t>
      </w:r>
      <w:r w:rsidR="00A2426B">
        <w:rPr>
          <w:rStyle w:val="CharSectno"/>
        </w:rPr>
        <w:noBreakHyphen/>
      </w:r>
      <w:r w:rsidRPr="00832A56">
        <w:rPr>
          <w:rStyle w:val="CharSectno"/>
        </w:rPr>
        <w:t>38</w:t>
      </w:r>
      <w:r w:rsidRPr="00832A56">
        <w:t xml:space="preserve">  Exclusions</w:t>
      </w:r>
      <w:bookmarkEnd w:id="412"/>
    </w:p>
    <w:p w14:paraId="0E7958EA" w14:textId="77777777" w:rsidR="00DA1457" w:rsidRPr="00832A56" w:rsidRDefault="00DA1457" w:rsidP="00DA1457">
      <w:pPr>
        <w:pStyle w:val="subsection"/>
      </w:pPr>
      <w:r w:rsidRPr="00832A56">
        <w:tab/>
      </w:r>
      <w:r w:rsidR="006D07B1" w:rsidRPr="00832A56">
        <w:t>(1)</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54 prevents it being deducted (even if some other provision also prevents it being deducted).</w:t>
      </w:r>
    </w:p>
    <w:p w14:paraId="6054C998" w14:textId="77777777" w:rsidR="00DA1457" w:rsidRPr="00832A56" w:rsidRDefault="00DA1457" w:rsidP="00DA1457">
      <w:pPr>
        <w:pStyle w:val="notetext"/>
      </w:pPr>
      <w:r w:rsidRPr="00832A56">
        <w:t>Note:</w:t>
      </w:r>
      <w:r w:rsidRPr="00832A56">
        <w:tab/>
        <w:t>Section</w:t>
      </w:r>
      <w:r w:rsidR="00C635E7" w:rsidRPr="00832A56">
        <w:t> </w:t>
      </w:r>
      <w:r w:rsidRPr="00832A56">
        <w:t>26</w:t>
      </w:r>
      <w:r w:rsidR="00A2426B">
        <w:noBreakHyphen/>
      </w:r>
      <w:r w:rsidRPr="00832A56">
        <w:t>54 prevents deductions for expenditure related to certain offences.</w:t>
      </w:r>
    </w:p>
    <w:p w14:paraId="2FC6BC17" w14:textId="77777777" w:rsidR="006D07B1" w:rsidRPr="00832A56" w:rsidRDefault="006D07B1" w:rsidP="006D07B1">
      <w:pPr>
        <w:pStyle w:val="subsection"/>
      </w:pPr>
      <w:r w:rsidRPr="00832A56">
        <w:tab/>
        <w:t>(2)</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it is a </w:t>
      </w:r>
      <w:r w:rsidR="00A2426B" w:rsidRPr="00A2426B">
        <w:rPr>
          <w:position w:val="6"/>
          <w:sz w:val="16"/>
        </w:rPr>
        <w:t>*</w:t>
      </w:r>
      <w:r w:rsidRPr="00832A56">
        <w:t xml:space="preserve">bribe to a foreign public official or a </w:t>
      </w:r>
      <w:r w:rsidR="00A2426B" w:rsidRPr="00A2426B">
        <w:rPr>
          <w:position w:val="6"/>
          <w:sz w:val="16"/>
        </w:rPr>
        <w:t>*</w:t>
      </w:r>
      <w:r w:rsidRPr="00832A56">
        <w:t>bribe to a public official.</w:t>
      </w:r>
    </w:p>
    <w:p w14:paraId="762A7919" w14:textId="77777777" w:rsidR="006D07B1" w:rsidRPr="00832A56" w:rsidRDefault="006D07B1" w:rsidP="006D07B1">
      <w:pPr>
        <w:pStyle w:val="subsection"/>
      </w:pPr>
      <w:r w:rsidRPr="00832A56">
        <w:tab/>
        <w:t>(3)</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it is in respect of providing </w:t>
      </w:r>
      <w:r w:rsidR="00A2426B" w:rsidRPr="00A2426B">
        <w:rPr>
          <w:position w:val="6"/>
          <w:sz w:val="16"/>
        </w:rPr>
        <w:t>*</w:t>
      </w:r>
      <w:r w:rsidRPr="00832A56">
        <w:t>entertainment.</w:t>
      </w:r>
    </w:p>
    <w:p w14:paraId="56749D81" w14:textId="77777777" w:rsidR="006D07B1" w:rsidRPr="00832A56" w:rsidRDefault="006D07B1" w:rsidP="006D07B1">
      <w:pPr>
        <w:pStyle w:val="subsection"/>
      </w:pPr>
      <w:r w:rsidRPr="00832A56">
        <w:tab/>
        <w:t>(4)</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5 prevents it being deducted (even if some other provision also prevents it being deducted).</w:t>
      </w:r>
    </w:p>
    <w:p w14:paraId="52CB4D95" w14:textId="77777777" w:rsidR="006D07B1" w:rsidRPr="00832A56" w:rsidRDefault="006D07B1" w:rsidP="006D07B1">
      <w:pPr>
        <w:pStyle w:val="notetext"/>
      </w:pPr>
      <w:r w:rsidRPr="00832A56">
        <w:t>Note:</w:t>
      </w:r>
      <w:r w:rsidRPr="00832A56">
        <w:tab/>
        <w:t>Section</w:t>
      </w:r>
      <w:r w:rsidR="00C635E7" w:rsidRPr="00832A56">
        <w:t> </w:t>
      </w:r>
      <w:r w:rsidRPr="00832A56">
        <w:t>26</w:t>
      </w:r>
      <w:r w:rsidR="00A2426B">
        <w:noBreakHyphen/>
      </w:r>
      <w:r w:rsidRPr="00832A56">
        <w:t>5 denies deductions for penalties.</w:t>
      </w:r>
    </w:p>
    <w:p w14:paraId="5C6C204C" w14:textId="77777777" w:rsidR="00B37A31" w:rsidRPr="00832A56" w:rsidRDefault="00B37A31" w:rsidP="00B37A31">
      <w:pPr>
        <w:pStyle w:val="subsection"/>
      </w:pPr>
      <w:r w:rsidRPr="00832A56">
        <w:tab/>
        <w:t>(4A)</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31 prevents it being deducted.</w:t>
      </w:r>
    </w:p>
    <w:p w14:paraId="3B1FF547" w14:textId="77777777" w:rsidR="00B37A31" w:rsidRPr="00832A56" w:rsidRDefault="00B37A31" w:rsidP="006D07B1">
      <w:pPr>
        <w:pStyle w:val="notetext"/>
      </w:pPr>
      <w:r w:rsidRPr="00832A56">
        <w:t>Note:</w:t>
      </w:r>
      <w:r w:rsidRPr="00832A56">
        <w:tab/>
        <w:t>Section</w:t>
      </w:r>
      <w:r w:rsidR="00C635E7" w:rsidRPr="00832A56">
        <w:t> </w:t>
      </w:r>
      <w:r w:rsidRPr="00832A56">
        <w:t>26</w:t>
      </w:r>
      <w:r w:rsidR="00A2426B">
        <w:noBreakHyphen/>
      </w:r>
      <w:r w:rsidRPr="00832A56">
        <w:t>31 denies deductions for travel related to the use of residential premises as residential accommodation.</w:t>
      </w:r>
    </w:p>
    <w:p w14:paraId="54116D53" w14:textId="77777777" w:rsidR="00551F4D" w:rsidRPr="00832A56" w:rsidRDefault="00551F4D" w:rsidP="00551F4D">
      <w:pPr>
        <w:pStyle w:val="subsection"/>
      </w:pPr>
      <w:r w:rsidRPr="00832A56">
        <w:tab/>
        <w:t>(5)</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47 prevents it being deducted.</w:t>
      </w:r>
    </w:p>
    <w:p w14:paraId="3B9BDC66" w14:textId="77777777" w:rsidR="00551F4D" w:rsidRPr="00832A56" w:rsidRDefault="00551F4D" w:rsidP="00551F4D">
      <w:pPr>
        <w:pStyle w:val="notetext"/>
      </w:pPr>
      <w:r w:rsidRPr="00832A56">
        <w:t>Note:</w:t>
      </w:r>
      <w:r w:rsidRPr="00832A56">
        <w:tab/>
        <w:t>Section</w:t>
      </w:r>
      <w:r w:rsidR="00C635E7" w:rsidRPr="00832A56">
        <w:t> </w:t>
      </w:r>
      <w:r w:rsidRPr="00832A56">
        <w:t>26</w:t>
      </w:r>
      <w:r w:rsidR="00A2426B">
        <w:noBreakHyphen/>
      </w:r>
      <w:r w:rsidRPr="00832A56">
        <w:t>47 denies deductions for the excess of boat expenditure over boat income.</w:t>
      </w:r>
    </w:p>
    <w:p w14:paraId="65630753" w14:textId="77777777" w:rsidR="00C3468C" w:rsidRPr="00832A56" w:rsidRDefault="00C3468C" w:rsidP="00C3468C">
      <w:pPr>
        <w:pStyle w:val="subsection"/>
      </w:pPr>
      <w:r w:rsidRPr="00832A56">
        <w:tab/>
        <w:t>(6)</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22 prevents it being deducted.</w:t>
      </w:r>
    </w:p>
    <w:p w14:paraId="231CE5ED" w14:textId="77777777" w:rsidR="00C3468C" w:rsidRPr="00832A56" w:rsidRDefault="00C3468C" w:rsidP="00C3468C">
      <w:pPr>
        <w:pStyle w:val="notetext"/>
      </w:pPr>
      <w:r w:rsidRPr="00832A56">
        <w:t>Note:</w:t>
      </w:r>
      <w:r w:rsidRPr="00832A56">
        <w:tab/>
        <w:t>Section</w:t>
      </w:r>
      <w:r w:rsidR="00C635E7" w:rsidRPr="00832A56">
        <w:t> </w:t>
      </w:r>
      <w:r w:rsidRPr="00832A56">
        <w:t>26</w:t>
      </w:r>
      <w:r w:rsidR="00A2426B">
        <w:noBreakHyphen/>
      </w:r>
      <w:r w:rsidRPr="00832A56">
        <w:t>22 denies deductions for political contributions and gifts.</w:t>
      </w:r>
    </w:p>
    <w:p w14:paraId="26AD88B8" w14:textId="77777777" w:rsidR="008B345A" w:rsidRPr="00832A56" w:rsidRDefault="008B345A" w:rsidP="008B345A">
      <w:pPr>
        <w:pStyle w:val="subsection"/>
      </w:pPr>
      <w:r w:rsidRPr="00832A56">
        <w:tab/>
        <w:t>(7)</w:t>
      </w:r>
      <w:r w:rsidRPr="00832A56">
        <w:tab/>
        <w:t xml:space="preserve">Expenditure does </w:t>
      </w:r>
      <w:r w:rsidRPr="00832A56">
        <w:rPr>
          <w:i/>
        </w:rPr>
        <w:t>not</w:t>
      </w:r>
      <w:r w:rsidRPr="00832A56">
        <w:t xml:space="preserve"> form any part of any element of the </w:t>
      </w:r>
      <w:r w:rsidRPr="00832A56">
        <w:rPr>
          <w:b/>
          <w:i/>
        </w:rPr>
        <w:t>cost base</w:t>
      </w:r>
      <w:r w:rsidRPr="00832A56">
        <w:t xml:space="preserve"> to the extent that section</w:t>
      </w:r>
      <w:r w:rsidR="00C635E7" w:rsidRPr="00832A56">
        <w:t> </w:t>
      </w:r>
      <w:r w:rsidR="005B25A6" w:rsidRPr="00832A56">
        <w:t>26</w:t>
      </w:r>
      <w:r w:rsidR="00A2426B">
        <w:noBreakHyphen/>
      </w:r>
      <w:r w:rsidR="005B25A6" w:rsidRPr="00832A56">
        <w:t>97</w:t>
      </w:r>
      <w:r w:rsidRPr="00832A56">
        <w:t xml:space="preserve"> prevents it being deducted (even if some other provision also prevents it being deducted).</w:t>
      </w:r>
    </w:p>
    <w:p w14:paraId="6A62C997" w14:textId="77777777" w:rsidR="008B345A" w:rsidRPr="00832A56" w:rsidRDefault="008B345A" w:rsidP="008B345A">
      <w:pPr>
        <w:pStyle w:val="notetext"/>
      </w:pPr>
      <w:r w:rsidRPr="00832A56">
        <w:t>Note:</w:t>
      </w:r>
      <w:r w:rsidRPr="00832A56">
        <w:tab/>
        <w:t>Section</w:t>
      </w:r>
      <w:r w:rsidR="00C635E7" w:rsidRPr="00832A56">
        <w:t> </w:t>
      </w:r>
      <w:r w:rsidR="005B25A6" w:rsidRPr="00832A56">
        <w:t>26</w:t>
      </w:r>
      <w:r w:rsidR="00A2426B">
        <w:noBreakHyphen/>
      </w:r>
      <w:r w:rsidR="005B25A6" w:rsidRPr="00832A56">
        <w:t>97</w:t>
      </w:r>
      <w:r w:rsidRPr="00832A56">
        <w:t xml:space="preserve"> denies deductions for National Disability Insurance Scheme expenditure.</w:t>
      </w:r>
    </w:p>
    <w:p w14:paraId="6ADCA262" w14:textId="77777777" w:rsidR="00B63FCD" w:rsidRPr="00832A56" w:rsidRDefault="00B63FCD" w:rsidP="00B63FCD">
      <w:pPr>
        <w:pStyle w:val="subsection"/>
      </w:pPr>
      <w:r w:rsidRPr="00832A56">
        <w:tab/>
      </w:r>
      <w:r w:rsidR="0074588E" w:rsidRPr="00832A56">
        <w:t>(8)</w:t>
      </w:r>
      <w:r w:rsidRPr="00832A56">
        <w:tab/>
        <w:t xml:space="preserve">Expenditure does not form part of any element of the </w:t>
      </w:r>
      <w:r w:rsidRPr="00832A56">
        <w:rPr>
          <w:b/>
          <w:i/>
        </w:rPr>
        <w:t>cost base</w:t>
      </w:r>
      <w:r w:rsidRPr="00832A56">
        <w:t xml:space="preserve"> to the extent that section</w:t>
      </w:r>
      <w:r w:rsidR="00C635E7" w:rsidRPr="00832A56">
        <w:t> </w:t>
      </w:r>
      <w:r w:rsidRPr="00832A56">
        <w:t>26</w:t>
      </w:r>
      <w:r w:rsidR="00A2426B">
        <w:noBreakHyphen/>
      </w:r>
      <w:r w:rsidRPr="00832A56">
        <w:t>100 prevents it being deducted.</w:t>
      </w:r>
    </w:p>
    <w:p w14:paraId="2D4E8576" w14:textId="77777777" w:rsidR="00B63FCD" w:rsidRPr="00832A56" w:rsidRDefault="00B63FCD" w:rsidP="00B63FCD">
      <w:pPr>
        <w:pStyle w:val="notetext"/>
      </w:pPr>
      <w:r w:rsidRPr="00832A56">
        <w:t>Note:</w:t>
      </w:r>
      <w:r w:rsidRPr="00832A56">
        <w:tab/>
        <w:t>Section</w:t>
      </w:r>
      <w:r w:rsidR="00C635E7" w:rsidRPr="00832A56">
        <w:t> </w:t>
      </w:r>
      <w:r w:rsidRPr="00832A56">
        <w:t>26</w:t>
      </w:r>
      <w:r w:rsidR="00A2426B">
        <w:noBreakHyphen/>
      </w:r>
      <w:r w:rsidRPr="00832A56">
        <w:t>100 denies deductions for certain expenditure on water infrastructure improvements.</w:t>
      </w:r>
    </w:p>
    <w:p w14:paraId="3862BD16" w14:textId="77777777" w:rsidR="001D3A07" w:rsidRPr="00832A56" w:rsidRDefault="001D3A07" w:rsidP="001D3A07">
      <w:pPr>
        <w:pStyle w:val="subsection"/>
      </w:pPr>
      <w:r w:rsidRPr="00832A56">
        <w:tab/>
        <w:t>(9)</w:t>
      </w:r>
      <w:r w:rsidRPr="00832A56">
        <w:tab/>
        <w:t xml:space="preserve">Expenditure does not form part of any element of the </w:t>
      </w:r>
      <w:r w:rsidRPr="00832A56">
        <w:rPr>
          <w:b/>
          <w:i/>
        </w:rPr>
        <w:t xml:space="preserve">cost base </w:t>
      </w:r>
      <w:r w:rsidRPr="00832A56">
        <w:t>to the extent</w:t>
      </w:r>
      <w:r w:rsidRPr="00832A56">
        <w:rPr>
          <w:b/>
          <w:i/>
        </w:rPr>
        <w:t xml:space="preserve"> </w:t>
      </w:r>
      <w:r w:rsidRPr="00832A56">
        <w:t>that a provision of Division</w:t>
      </w:r>
      <w:r w:rsidR="00C635E7" w:rsidRPr="00832A56">
        <w:t> </w:t>
      </w:r>
      <w:r w:rsidRPr="00832A56">
        <w:t>832 (about hybrid mismatch rules) prevents it being deducted.</w:t>
      </w:r>
    </w:p>
    <w:p w14:paraId="3EFCB7D4" w14:textId="77777777" w:rsidR="00AE4C6B" w:rsidRPr="00832A56" w:rsidRDefault="00AE4C6B" w:rsidP="00AE4C6B">
      <w:pPr>
        <w:pStyle w:val="ActHead5"/>
      </w:pPr>
      <w:bookmarkStart w:id="413" w:name="_Toc185661285"/>
      <w:r w:rsidRPr="00832A56">
        <w:rPr>
          <w:rStyle w:val="CharSectno"/>
        </w:rPr>
        <w:t>110</w:t>
      </w:r>
      <w:r w:rsidR="00A2426B">
        <w:rPr>
          <w:rStyle w:val="CharSectno"/>
        </w:rPr>
        <w:noBreakHyphen/>
      </w:r>
      <w:r w:rsidRPr="00832A56">
        <w:rPr>
          <w:rStyle w:val="CharSectno"/>
        </w:rPr>
        <w:t>40</w:t>
      </w:r>
      <w:r w:rsidRPr="00832A56">
        <w:t xml:space="preserve">  Assets acquired </w:t>
      </w:r>
      <w:r w:rsidRPr="00832A56">
        <w:rPr>
          <w:i/>
        </w:rPr>
        <w:t>before</w:t>
      </w:r>
      <w:r w:rsidRPr="00832A56">
        <w:t xml:space="preserve"> 7.30 pm on 13</w:t>
      </w:r>
      <w:r w:rsidR="00C635E7" w:rsidRPr="00832A56">
        <w:t> </w:t>
      </w:r>
      <w:r w:rsidRPr="00832A56">
        <w:t>May 1997</w:t>
      </w:r>
      <w:bookmarkEnd w:id="413"/>
    </w:p>
    <w:p w14:paraId="00251AC2" w14:textId="77777777" w:rsidR="00AE4C6B" w:rsidRPr="00832A56" w:rsidRDefault="00AE4C6B" w:rsidP="006748B9">
      <w:pPr>
        <w:pStyle w:val="subsection"/>
      </w:pPr>
      <w:r w:rsidRPr="00832A56">
        <w:tab/>
        <w:t>(1)</w:t>
      </w:r>
      <w:r w:rsidRPr="00832A56">
        <w:tab/>
        <w:t xml:space="preserve">This section prevents some expenditure from forming part of one or more elements of the </w:t>
      </w:r>
      <w:r w:rsidR="00A2426B" w:rsidRPr="00A2426B">
        <w:rPr>
          <w:position w:val="6"/>
          <w:sz w:val="16"/>
        </w:rPr>
        <w:t>*</w:t>
      </w:r>
      <w:r w:rsidRPr="00832A56">
        <w:t xml:space="preserve">cost base of a </w:t>
      </w:r>
      <w:r w:rsidR="00A2426B" w:rsidRPr="00A2426B">
        <w:rPr>
          <w:position w:val="6"/>
          <w:sz w:val="16"/>
        </w:rPr>
        <w:t>*</w:t>
      </w:r>
      <w:r w:rsidRPr="00832A56">
        <w:t xml:space="preserve">CGT asset </w:t>
      </w:r>
      <w:r w:rsidR="00A2426B" w:rsidRPr="00A2426B">
        <w:rPr>
          <w:position w:val="6"/>
          <w:sz w:val="16"/>
        </w:rPr>
        <w:t>*</w:t>
      </w:r>
      <w:r w:rsidRPr="00832A56">
        <w:t>acquired at or before 7.30 pm, by legal time in the Australian Capital Territory, on 13</w:t>
      </w:r>
      <w:r w:rsidR="00C635E7" w:rsidRPr="00832A56">
        <w:t> </w:t>
      </w:r>
      <w:r w:rsidRPr="00832A56">
        <w:t>May 1997. (The expenditure mentioned in this section can include giving property: see section</w:t>
      </w:r>
      <w:r w:rsidR="00C635E7" w:rsidRPr="00832A56">
        <w:t> </w:t>
      </w:r>
      <w:r w:rsidRPr="00832A56">
        <w:t>103</w:t>
      </w:r>
      <w:r w:rsidR="00A2426B">
        <w:noBreakHyphen/>
      </w:r>
      <w:r w:rsidRPr="00832A56">
        <w:t>5.)</w:t>
      </w:r>
    </w:p>
    <w:p w14:paraId="2A8036AE" w14:textId="77777777" w:rsidR="008E5B6C" w:rsidRPr="00832A56" w:rsidRDefault="008E5B6C" w:rsidP="008E5B6C">
      <w:pPr>
        <w:pStyle w:val="notetext"/>
      </w:pPr>
      <w:r w:rsidRPr="00832A56">
        <w:t>Note:</w:t>
      </w:r>
      <w:r w:rsidRPr="00832A56">
        <w:tab/>
        <w:t>For the cost base of a partnership interest you acquire at or before that time, see section</w:t>
      </w:r>
      <w:r w:rsidR="00C635E7" w:rsidRPr="00832A56">
        <w:t> </w:t>
      </w:r>
      <w:r w:rsidRPr="00832A56">
        <w:t>110</w:t>
      </w:r>
      <w:r w:rsidR="00A2426B">
        <w:noBreakHyphen/>
      </w:r>
      <w:r w:rsidRPr="00832A56">
        <w:t>43.</w:t>
      </w:r>
    </w:p>
    <w:p w14:paraId="13BE7F84" w14:textId="77777777" w:rsidR="00AE4C6B" w:rsidRPr="00832A56" w:rsidRDefault="00AE4C6B" w:rsidP="006748B9">
      <w:pPr>
        <w:pStyle w:val="subsection"/>
      </w:pPr>
      <w:r w:rsidRPr="00832A56">
        <w:tab/>
        <w:t>(2)</w:t>
      </w:r>
      <w:r w:rsidRPr="00832A56">
        <w:tab/>
        <w:t xml:space="preserve">Expenditure does </w:t>
      </w:r>
      <w:r w:rsidRPr="00832A56">
        <w:rPr>
          <w:i/>
        </w:rPr>
        <w:t>not</w:t>
      </w:r>
      <w:r w:rsidRPr="00832A56">
        <w:t xml:space="preserve"> form part of the second or third element of the </w:t>
      </w:r>
      <w:r w:rsidRPr="00832A56">
        <w:rPr>
          <w:b/>
          <w:i/>
        </w:rPr>
        <w:t xml:space="preserve">cost base </w:t>
      </w:r>
      <w:r w:rsidRPr="00832A56">
        <w:t>to the extent that you have deducted or can deduct it.</w:t>
      </w:r>
    </w:p>
    <w:p w14:paraId="0E2EA5B3" w14:textId="77777777" w:rsidR="00AE4C6B" w:rsidRPr="00832A56" w:rsidRDefault="00AE4C6B" w:rsidP="006748B9">
      <w:pPr>
        <w:pStyle w:val="subsection"/>
      </w:pPr>
      <w:r w:rsidRPr="00832A56">
        <w:tab/>
        <w:t>(3)</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of any amount you have received as </w:t>
      </w:r>
      <w:r w:rsidR="00A2426B" w:rsidRPr="00A2426B">
        <w:rPr>
          <w:position w:val="6"/>
          <w:sz w:val="16"/>
        </w:rPr>
        <w:t>*</w:t>
      </w:r>
      <w:r w:rsidRPr="00832A56">
        <w:t>recoupment of it, except so far as the amount is included in your assessable income.</w:t>
      </w:r>
    </w:p>
    <w:p w14:paraId="2E978717" w14:textId="77777777" w:rsidR="00AE4C6B" w:rsidRPr="00832A56" w:rsidRDefault="00AE4C6B" w:rsidP="006748B9">
      <w:pPr>
        <w:pStyle w:val="subsection"/>
      </w:pPr>
      <w:r w:rsidRPr="00832A56">
        <w:tab/>
        <w:t>(4)</w:t>
      </w:r>
      <w:r w:rsidRPr="00832A56">
        <w:tab/>
      </w:r>
      <w:r w:rsidR="00C635E7" w:rsidRPr="00832A56">
        <w:t>Subsection (</w:t>
      </w:r>
      <w:r w:rsidRPr="00832A56">
        <w:t>2) does not apply in relation to amounts that you have deducted or can deduct under Division</w:t>
      </w:r>
      <w:r w:rsidR="00C635E7" w:rsidRPr="00832A56">
        <w:t> </w:t>
      </w:r>
      <w:r w:rsidRPr="00832A56">
        <w:t>243.</w:t>
      </w:r>
    </w:p>
    <w:p w14:paraId="062646A4" w14:textId="77777777" w:rsidR="00AE4C6B" w:rsidRPr="00832A56" w:rsidRDefault="00AE4C6B" w:rsidP="00AE4C6B">
      <w:pPr>
        <w:pStyle w:val="ActHead5"/>
      </w:pPr>
      <w:bookmarkStart w:id="414" w:name="_Toc185661286"/>
      <w:r w:rsidRPr="00832A56">
        <w:rPr>
          <w:rStyle w:val="CharSectno"/>
        </w:rPr>
        <w:t>110</w:t>
      </w:r>
      <w:r w:rsidR="00A2426B">
        <w:rPr>
          <w:rStyle w:val="CharSectno"/>
        </w:rPr>
        <w:noBreakHyphen/>
      </w:r>
      <w:r w:rsidRPr="00832A56">
        <w:rPr>
          <w:rStyle w:val="CharSectno"/>
        </w:rPr>
        <w:t>43</w:t>
      </w:r>
      <w:r w:rsidRPr="00832A56">
        <w:t xml:space="preserve">  Partnership interests acquired </w:t>
      </w:r>
      <w:r w:rsidRPr="00832A56">
        <w:rPr>
          <w:i/>
        </w:rPr>
        <w:t>before</w:t>
      </w:r>
      <w:r w:rsidRPr="00832A56">
        <w:t xml:space="preserve"> 7.30 pm on 13</w:t>
      </w:r>
      <w:r w:rsidR="00C635E7" w:rsidRPr="00832A56">
        <w:t> </w:t>
      </w:r>
      <w:r w:rsidRPr="00832A56">
        <w:t>May 1997</w:t>
      </w:r>
      <w:bookmarkEnd w:id="414"/>
    </w:p>
    <w:p w14:paraId="0570A76C" w14:textId="77777777" w:rsidR="00AE4C6B" w:rsidRPr="00832A56" w:rsidRDefault="00AE4C6B" w:rsidP="006748B9">
      <w:pPr>
        <w:pStyle w:val="subsection"/>
      </w:pPr>
      <w:r w:rsidRPr="00832A56">
        <w:tab/>
        <w:t>(1)</w:t>
      </w:r>
      <w:r w:rsidRPr="00832A56">
        <w:tab/>
        <w:t xml:space="preserve">This section prevents some expenditure from forming part of one or more elements of the </w:t>
      </w:r>
      <w:r w:rsidR="00A2426B" w:rsidRPr="00A2426B">
        <w:rPr>
          <w:position w:val="6"/>
          <w:sz w:val="16"/>
        </w:rPr>
        <w:t>*</w:t>
      </w:r>
      <w:r w:rsidRPr="00832A56">
        <w:t xml:space="preserve">cost base of your interest in a </w:t>
      </w:r>
      <w:r w:rsidR="00A2426B" w:rsidRPr="00A2426B">
        <w:rPr>
          <w:position w:val="6"/>
          <w:sz w:val="16"/>
        </w:rPr>
        <w:t>*</w:t>
      </w:r>
      <w:r w:rsidRPr="00832A56">
        <w:t xml:space="preserve">CGT asset of a partnership if you </w:t>
      </w:r>
      <w:r w:rsidR="00A2426B" w:rsidRPr="00A2426B">
        <w:rPr>
          <w:position w:val="6"/>
          <w:sz w:val="16"/>
        </w:rPr>
        <w:t>*</w:t>
      </w:r>
      <w:r w:rsidRPr="00832A56">
        <w:t>acquired the interest at or before 7.30 pm, by legal time in the Australian Capital Territory, on 13</w:t>
      </w:r>
      <w:r w:rsidR="00C635E7" w:rsidRPr="00832A56">
        <w:t> </w:t>
      </w:r>
      <w:r w:rsidRPr="00832A56">
        <w:t>May 1997. (The expenditure mentioned in this section can include giving property: see section</w:t>
      </w:r>
      <w:r w:rsidR="00C635E7" w:rsidRPr="00832A56">
        <w:t> </w:t>
      </w:r>
      <w:r w:rsidRPr="00832A56">
        <w:t>103</w:t>
      </w:r>
      <w:r w:rsidR="00A2426B">
        <w:noBreakHyphen/>
      </w:r>
      <w:r w:rsidRPr="00832A56">
        <w:t>5.)</w:t>
      </w:r>
    </w:p>
    <w:p w14:paraId="4DD3834B" w14:textId="77777777" w:rsidR="00AE4C6B" w:rsidRPr="00832A56" w:rsidRDefault="00AE4C6B" w:rsidP="006748B9">
      <w:pPr>
        <w:pStyle w:val="subsection"/>
      </w:pPr>
      <w:r w:rsidRPr="00832A56">
        <w:tab/>
        <w:t>(2)</w:t>
      </w:r>
      <w:r w:rsidRPr="00832A56">
        <w:tab/>
        <w:t xml:space="preserve">Expenditure does </w:t>
      </w:r>
      <w:r w:rsidRPr="00832A56">
        <w:rPr>
          <w:i/>
        </w:rPr>
        <w:t>not</w:t>
      </w:r>
      <w:r w:rsidRPr="00832A56">
        <w:t xml:space="preserve"> form part of the second or third element of the </w:t>
      </w:r>
      <w:r w:rsidRPr="00832A56">
        <w:rPr>
          <w:b/>
          <w:i/>
        </w:rPr>
        <w:t>cost base</w:t>
      </w:r>
      <w:r w:rsidRPr="00832A56">
        <w:t xml:space="preserve"> to the extent that you, or a partnership in which you are or were a partner, have deducted or can deduct it.</w:t>
      </w:r>
    </w:p>
    <w:p w14:paraId="4660C2C4" w14:textId="77777777" w:rsidR="00AE4C6B" w:rsidRPr="00832A56" w:rsidRDefault="00AE4C6B" w:rsidP="006748B9">
      <w:pPr>
        <w:pStyle w:val="subsection"/>
      </w:pPr>
      <w:r w:rsidRPr="00832A56">
        <w:tab/>
        <w:t>(3)</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of any amount that you, or a partnership in which you are or were a partner, have received as </w:t>
      </w:r>
      <w:r w:rsidR="00A2426B" w:rsidRPr="00A2426B">
        <w:rPr>
          <w:position w:val="6"/>
          <w:sz w:val="16"/>
        </w:rPr>
        <w:t>*</w:t>
      </w:r>
      <w:r w:rsidRPr="00832A56">
        <w:t>recoupment of the expenditure, except so far as the amount is included in your assessable income or the partnership’s assessable income.</w:t>
      </w:r>
    </w:p>
    <w:p w14:paraId="091CAFF9" w14:textId="77777777" w:rsidR="00AE4C6B" w:rsidRPr="00832A56" w:rsidRDefault="00AE4C6B" w:rsidP="006748B9">
      <w:pPr>
        <w:pStyle w:val="subsection"/>
      </w:pPr>
      <w:r w:rsidRPr="00832A56">
        <w:tab/>
        <w:t>(4)</w:t>
      </w:r>
      <w:r w:rsidRPr="00832A56">
        <w:tab/>
      </w:r>
      <w:r w:rsidR="00C635E7" w:rsidRPr="00832A56">
        <w:t>Subsection (</w:t>
      </w:r>
      <w:r w:rsidRPr="00832A56">
        <w:t>2) does not apply in relation to amounts that you have deducted or can deduct under Division</w:t>
      </w:r>
      <w:r w:rsidR="00C635E7" w:rsidRPr="00832A56">
        <w:t> </w:t>
      </w:r>
      <w:r w:rsidRPr="00832A56">
        <w:t>243.</w:t>
      </w:r>
    </w:p>
    <w:p w14:paraId="2C97A3F9" w14:textId="77777777" w:rsidR="00AE4C6B" w:rsidRPr="00832A56" w:rsidRDefault="00AE4C6B" w:rsidP="00AE4C6B">
      <w:pPr>
        <w:pStyle w:val="ActHead5"/>
      </w:pPr>
      <w:bookmarkStart w:id="415" w:name="_Toc185661287"/>
      <w:r w:rsidRPr="00832A56">
        <w:rPr>
          <w:rStyle w:val="CharSectno"/>
        </w:rPr>
        <w:t>110</w:t>
      </w:r>
      <w:r w:rsidR="00A2426B">
        <w:rPr>
          <w:rStyle w:val="CharSectno"/>
        </w:rPr>
        <w:noBreakHyphen/>
      </w:r>
      <w:r w:rsidRPr="00832A56">
        <w:rPr>
          <w:rStyle w:val="CharSectno"/>
        </w:rPr>
        <w:t>45</w:t>
      </w:r>
      <w:r w:rsidRPr="00832A56">
        <w:t xml:space="preserve">  Assets acquired </w:t>
      </w:r>
      <w:r w:rsidRPr="00832A56">
        <w:rPr>
          <w:i/>
        </w:rPr>
        <w:t>after</w:t>
      </w:r>
      <w:r w:rsidRPr="00832A56">
        <w:t xml:space="preserve"> 7.30 pm on 13</w:t>
      </w:r>
      <w:r w:rsidR="00C635E7" w:rsidRPr="00832A56">
        <w:t> </w:t>
      </w:r>
      <w:r w:rsidRPr="00832A56">
        <w:t>May 1997</w:t>
      </w:r>
      <w:bookmarkEnd w:id="415"/>
    </w:p>
    <w:p w14:paraId="507A49FE" w14:textId="77777777" w:rsidR="00AE4C6B" w:rsidRPr="00832A56" w:rsidRDefault="00AE4C6B" w:rsidP="006748B9">
      <w:pPr>
        <w:pStyle w:val="subsection"/>
      </w:pPr>
      <w:r w:rsidRPr="00832A56">
        <w:tab/>
        <w:t>(1)</w:t>
      </w:r>
      <w:r w:rsidRPr="00832A56">
        <w:tab/>
        <w:t xml:space="preserve">This section prevents some expenditure from forming part of the </w:t>
      </w:r>
      <w:r w:rsidR="00A2426B" w:rsidRPr="00A2426B">
        <w:rPr>
          <w:position w:val="6"/>
          <w:sz w:val="16"/>
        </w:rPr>
        <w:t>*</w:t>
      </w:r>
      <w:r w:rsidRPr="00832A56">
        <w:t xml:space="preserve">cost base, or of an element of the cost base, of a </w:t>
      </w:r>
      <w:r w:rsidR="00A2426B" w:rsidRPr="00A2426B">
        <w:rPr>
          <w:position w:val="6"/>
          <w:sz w:val="16"/>
        </w:rPr>
        <w:t>*</w:t>
      </w:r>
      <w:r w:rsidRPr="00832A56">
        <w:t xml:space="preserve">CGT asset </w:t>
      </w:r>
      <w:r w:rsidR="00A2426B" w:rsidRPr="00A2426B">
        <w:rPr>
          <w:position w:val="6"/>
          <w:sz w:val="16"/>
        </w:rPr>
        <w:t>*</w:t>
      </w:r>
      <w:r w:rsidRPr="00832A56">
        <w:t>acquired after 7.30 pm, by legal time in the Australian Capital Territory, on 13</w:t>
      </w:r>
      <w:r w:rsidR="00C635E7" w:rsidRPr="00832A56">
        <w:t> </w:t>
      </w:r>
      <w:r w:rsidRPr="00832A56">
        <w:t>May 1997. (The expenditure mentioned in this section can include giving property: see section</w:t>
      </w:r>
      <w:r w:rsidR="00C635E7" w:rsidRPr="00832A56">
        <w:t> </w:t>
      </w:r>
      <w:r w:rsidRPr="00832A56">
        <w:t>103</w:t>
      </w:r>
      <w:r w:rsidR="00A2426B">
        <w:noBreakHyphen/>
      </w:r>
      <w:r w:rsidRPr="00832A56">
        <w:t>5.)</w:t>
      </w:r>
    </w:p>
    <w:p w14:paraId="7E757A80" w14:textId="77777777" w:rsidR="00AE4C6B" w:rsidRPr="00832A56" w:rsidRDefault="00AE4C6B" w:rsidP="00AE4C6B">
      <w:pPr>
        <w:pStyle w:val="TLPnoteright"/>
      </w:pPr>
      <w:r w:rsidRPr="00832A56">
        <w:t>For the cost base of interests in partnership assets acquired after that time, see section</w:t>
      </w:r>
      <w:r w:rsidR="00C635E7" w:rsidRPr="00832A56">
        <w:t> </w:t>
      </w:r>
      <w:r w:rsidRPr="00832A56">
        <w:t>110</w:t>
      </w:r>
      <w:r w:rsidR="00A2426B">
        <w:noBreakHyphen/>
      </w:r>
      <w:r w:rsidRPr="00832A56">
        <w:t>50.</w:t>
      </w:r>
    </w:p>
    <w:p w14:paraId="7BE9698C" w14:textId="77777777" w:rsidR="00AE4C6B" w:rsidRPr="00832A56" w:rsidRDefault="00AE4C6B" w:rsidP="00AE4C6B">
      <w:pPr>
        <w:pStyle w:val="TLPnoteright"/>
      </w:pPr>
      <w:r w:rsidRPr="00832A56">
        <w:t>For exceptions to the application of this section, see section</w:t>
      </w:r>
      <w:r w:rsidR="00C635E7" w:rsidRPr="00832A56">
        <w:t> </w:t>
      </w:r>
      <w:r w:rsidRPr="00832A56">
        <w:t>110</w:t>
      </w:r>
      <w:r w:rsidR="00A2426B">
        <w:noBreakHyphen/>
      </w:r>
      <w:r w:rsidRPr="00832A56">
        <w:t>53.</w:t>
      </w:r>
    </w:p>
    <w:p w14:paraId="4483132D" w14:textId="77777777" w:rsidR="00AE4C6B" w:rsidRPr="00832A56" w:rsidRDefault="00AE4C6B" w:rsidP="006748B9">
      <w:pPr>
        <w:pStyle w:val="subsection"/>
      </w:pPr>
      <w:r w:rsidRPr="00832A56">
        <w:tab/>
        <w:t>(1A)</w:t>
      </w:r>
      <w:r w:rsidRPr="00832A56">
        <w:tab/>
        <w:t>This section also applies to expenditure incurred after 30</w:t>
      </w:r>
      <w:r w:rsidR="00C635E7" w:rsidRPr="00832A56">
        <w:t> </w:t>
      </w:r>
      <w:r w:rsidRPr="00832A56">
        <w:t>June 1999 on land or a building if:</w:t>
      </w:r>
    </w:p>
    <w:p w14:paraId="73836DCD" w14:textId="77777777" w:rsidR="00AE4C6B" w:rsidRPr="00832A56" w:rsidRDefault="00AE4C6B" w:rsidP="00AE4C6B">
      <w:pPr>
        <w:pStyle w:val="paragraph"/>
      </w:pPr>
      <w:r w:rsidRPr="00832A56">
        <w:tab/>
        <w:t>(a)</w:t>
      </w:r>
      <w:r w:rsidRPr="00832A56">
        <w:tab/>
        <w:t xml:space="preserve">the land or building was </w:t>
      </w:r>
      <w:r w:rsidR="00A2426B" w:rsidRPr="00A2426B">
        <w:rPr>
          <w:position w:val="6"/>
          <w:sz w:val="16"/>
        </w:rPr>
        <w:t>*</w:t>
      </w:r>
      <w:r w:rsidRPr="00832A56">
        <w:t xml:space="preserve">acquired at or before the time mentioned in </w:t>
      </w:r>
      <w:r w:rsidR="00C635E7" w:rsidRPr="00832A56">
        <w:t>subsection (</w:t>
      </w:r>
      <w:r w:rsidRPr="00832A56">
        <w:t>1); and</w:t>
      </w:r>
    </w:p>
    <w:p w14:paraId="1418441E" w14:textId="77777777" w:rsidR="00AE4C6B" w:rsidRPr="00832A56" w:rsidRDefault="00AE4C6B" w:rsidP="00AE4C6B">
      <w:pPr>
        <w:pStyle w:val="paragraph"/>
      </w:pPr>
      <w:r w:rsidRPr="00832A56">
        <w:tab/>
        <w:t>(b)</w:t>
      </w:r>
      <w:r w:rsidRPr="00832A56">
        <w:tab/>
        <w:t xml:space="preserve">the expenditure forms part of the fourth element of the </w:t>
      </w:r>
      <w:r w:rsidR="00A2426B" w:rsidRPr="00A2426B">
        <w:rPr>
          <w:position w:val="6"/>
          <w:sz w:val="16"/>
        </w:rPr>
        <w:t>*</w:t>
      </w:r>
      <w:r w:rsidRPr="00832A56">
        <w:t>cost base of the land or building.</w:t>
      </w:r>
    </w:p>
    <w:p w14:paraId="01F9E315" w14:textId="77777777" w:rsidR="00AE4C6B" w:rsidRPr="00832A56" w:rsidRDefault="00AE4C6B" w:rsidP="007763D9">
      <w:pPr>
        <w:pStyle w:val="SubsectionHead"/>
      </w:pPr>
      <w:r w:rsidRPr="00832A56">
        <w:t>Deductible expenditure excluded from second and third elements</w:t>
      </w:r>
    </w:p>
    <w:p w14:paraId="6A89483C" w14:textId="77777777" w:rsidR="00AE4C6B" w:rsidRPr="00832A56" w:rsidRDefault="00AE4C6B" w:rsidP="006748B9">
      <w:pPr>
        <w:pStyle w:val="subsection"/>
      </w:pPr>
      <w:r w:rsidRPr="00832A56">
        <w:tab/>
        <w:t>(1B)</w:t>
      </w:r>
      <w:r w:rsidRPr="00832A56">
        <w:tab/>
        <w:t xml:space="preserve">Expenditure does </w:t>
      </w:r>
      <w:r w:rsidRPr="00832A56">
        <w:rPr>
          <w:i/>
        </w:rPr>
        <w:t>not</w:t>
      </w:r>
      <w:r w:rsidRPr="00832A56">
        <w:t xml:space="preserve"> form part of the second or third element of the </w:t>
      </w:r>
      <w:r w:rsidRPr="00832A56">
        <w:rPr>
          <w:b/>
          <w:i/>
        </w:rPr>
        <w:t>cost base</w:t>
      </w:r>
      <w:r w:rsidRPr="00832A56">
        <w:t xml:space="preserve"> to the extent that you have deducted or can deduct it.</w:t>
      </w:r>
    </w:p>
    <w:p w14:paraId="2FA51B10" w14:textId="77777777" w:rsidR="00AE4C6B" w:rsidRPr="00832A56" w:rsidRDefault="00AE4C6B" w:rsidP="007763D9">
      <w:pPr>
        <w:pStyle w:val="SubsectionHead"/>
      </w:pPr>
      <w:r w:rsidRPr="00832A56">
        <w:t>Other deductible expenditure</w:t>
      </w:r>
    </w:p>
    <w:p w14:paraId="6C0C098E" w14:textId="77777777" w:rsidR="00AE4C6B" w:rsidRPr="00832A56" w:rsidRDefault="00AE4C6B" w:rsidP="006748B9">
      <w:pPr>
        <w:pStyle w:val="subsection"/>
      </w:pPr>
      <w:r w:rsidRPr="00832A56">
        <w:tab/>
        <w:t>(2)</w:t>
      </w:r>
      <w:r w:rsidRPr="00832A56">
        <w:tab/>
        <w:t xml:space="preserve">Expenditure (except expenditure excluded by </w:t>
      </w:r>
      <w:r w:rsidR="00C635E7" w:rsidRPr="00832A56">
        <w:t>subsection (</w:t>
      </w:r>
      <w:r w:rsidRPr="00832A56">
        <w:t xml:space="preserve">1B)) does </w:t>
      </w:r>
      <w:r w:rsidRPr="00832A56">
        <w:rPr>
          <w:i/>
        </w:rPr>
        <w:t>not</w:t>
      </w:r>
      <w:r w:rsidRPr="00832A56">
        <w:t xml:space="preserve"> form part of the </w:t>
      </w:r>
      <w:r w:rsidRPr="00832A56">
        <w:rPr>
          <w:b/>
          <w:i/>
        </w:rPr>
        <w:t>cost base</w:t>
      </w:r>
      <w:r w:rsidRPr="00832A56">
        <w:t xml:space="preserve"> to the extent that you have deducted or can deduct it for an income year, except so far as:</w:t>
      </w:r>
    </w:p>
    <w:p w14:paraId="24D77723" w14:textId="77777777" w:rsidR="00AE4C6B" w:rsidRPr="00832A56" w:rsidRDefault="00AE4C6B" w:rsidP="00AE4C6B">
      <w:pPr>
        <w:pStyle w:val="paragraph"/>
      </w:pPr>
      <w:r w:rsidRPr="00832A56">
        <w:tab/>
        <w:t>(a)</w:t>
      </w:r>
      <w:r w:rsidRPr="00832A56">
        <w:tab/>
        <w:t>the deduction has been reversed by an amount being included in your assessable income for an income year by a provision of this Act (outside this Part and Part</w:t>
      </w:r>
      <w:r w:rsidR="00C635E7" w:rsidRPr="00832A56">
        <w:t> </w:t>
      </w:r>
      <w:r w:rsidRPr="00832A56">
        <w:t>3</w:t>
      </w:r>
      <w:r w:rsidR="00A2426B">
        <w:noBreakHyphen/>
      </w:r>
      <w:r w:rsidRPr="00832A56">
        <w:t>3 and Division</w:t>
      </w:r>
      <w:r w:rsidR="00C635E7" w:rsidRPr="00832A56">
        <w:t> </w:t>
      </w:r>
      <w:r w:rsidRPr="00832A56">
        <w:t>243); or</w:t>
      </w:r>
    </w:p>
    <w:p w14:paraId="79023894" w14:textId="77777777" w:rsidR="00AE4C6B" w:rsidRPr="00832A56" w:rsidRDefault="00AE4C6B" w:rsidP="0055284E">
      <w:pPr>
        <w:pStyle w:val="noteToPara"/>
      </w:pPr>
      <w:r w:rsidRPr="00832A56">
        <w:t>Note:</w:t>
      </w:r>
      <w:r w:rsidRPr="00832A56">
        <w:tab/>
        <w:t>Division</w:t>
      </w:r>
      <w:r w:rsidR="00C635E7" w:rsidRPr="00832A56">
        <w:t> </w:t>
      </w:r>
      <w:r w:rsidRPr="00832A56">
        <w:t>20 contains some of the provisions that reverse deductions. Section</w:t>
      </w:r>
      <w:r w:rsidR="00C635E7" w:rsidRPr="00832A56">
        <w:t> </w:t>
      </w:r>
      <w:r w:rsidRPr="00832A56">
        <w:t>20</w:t>
      </w:r>
      <w:r w:rsidR="00A2426B">
        <w:noBreakHyphen/>
      </w:r>
      <w:r w:rsidRPr="00832A56">
        <w:t>5 lists some others.</w:t>
      </w:r>
    </w:p>
    <w:p w14:paraId="65416ED0" w14:textId="77777777" w:rsidR="00AE4C6B" w:rsidRPr="00832A56" w:rsidRDefault="00AE4C6B" w:rsidP="00AE4C6B">
      <w:pPr>
        <w:pStyle w:val="paragraph"/>
      </w:pPr>
      <w:r w:rsidRPr="00832A56">
        <w:tab/>
        <w:t>(ab)</w:t>
      </w:r>
      <w:r w:rsidRPr="00832A56">
        <w:tab/>
        <w:t>the deduction is under Division</w:t>
      </w:r>
      <w:r w:rsidR="00C635E7" w:rsidRPr="00832A56">
        <w:t> </w:t>
      </w:r>
      <w:r w:rsidRPr="00832A56">
        <w:t>243; or</w:t>
      </w:r>
    </w:p>
    <w:p w14:paraId="1A4514E1" w14:textId="77777777" w:rsidR="00AE4C6B" w:rsidRPr="00832A56" w:rsidRDefault="00AE4C6B" w:rsidP="00AE4C6B">
      <w:pPr>
        <w:pStyle w:val="paragraph"/>
      </w:pPr>
      <w:r w:rsidRPr="00832A56">
        <w:tab/>
        <w:t>(b)</w:t>
      </w:r>
      <w:r w:rsidRPr="00832A56">
        <w:tab/>
        <w:t>the deduction would have been so reversed apart from a provision listed in the table (relief from including a balancing charge in your assessable income).</w:t>
      </w:r>
    </w:p>
    <w:p w14:paraId="673EC41E" w14:textId="77777777" w:rsidR="00AE4C6B" w:rsidRPr="00832A56" w:rsidRDefault="00AE4C6B" w:rsidP="00B25CFA">
      <w:pPr>
        <w:pStyle w:val="Tabletext"/>
        <w:keepNext/>
        <w:keepLines/>
      </w:pPr>
    </w:p>
    <w:tbl>
      <w:tblPr>
        <w:tblW w:w="0" w:type="auto"/>
        <w:tblInd w:w="108" w:type="dxa"/>
        <w:tblLayout w:type="fixed"/>
        <w:tblLook w:val="0000" w:firstRow="0" w:lastRow="0" w:firstColumn="0" w:lastColumn="0" w:noHBand="0" w:noVBand="0"/>
      </w:tblPr>
      <w:tblGrid>
        <w:gridCol w:w="709"/>
        <w:gridCol w:w="1985"/>
        <w:gridCol w:w="4394"/>
      </w:tblGrid>
      <w:tr w:rsidR="00AE4C6B" w:rsidRPr="00832A56" w14:paraId="292E218E" w14:textId="77777777">
        <w:trPr>
          <w:cantSplit/>
          <w:tblHeader/>
        </w:trPr>
        <w:tc>
          <w:tcPr>
            <w:tcW w:w="7088" w:type="dxa"/>
            <w:gridSpan w:val="3"/>
            <w:tcBorders>
              <w:top w:val="single" w:sz="12" w:space="0" w:color="000000"/>
            </w:tcBorders>
          </w:tcPr>
          <w:p w14:paraId="6DF69E91" w14:textId="77777777" w:rsidR="00AE4C6B" w:rsidRPr="00832A56" w:rsidRDefault="00AE4C6B" w:rsidP="00B25CFA">
            <w:pPr>
              <w:pStyle w:val="Tabletext"/>
              <w:keepNext/>
              <w:keepLines/>
            </w:pPr>
            <w:r w:rsidRPr="00832A56">
              <w:rPr>
                <w:b/>
              </w:rPr>
              <w:t>Provisions for relief from including a balancing charge in your assessable income</w:t>
            </w:r>
          </w:p>
        </w:tc>
      </w:tr>
      <w:tr w:rsidR="00AE4C6B" w:rsidRPr="00832A56" w14:paraId="2E7F3FB6" w14:textId="77777777">
        <w:trPr>
          <w:cantSplit/>
          <w:tblHeader/>
        </w:trPr>
        <w:tc>
          <w:tcPr>
            <w:tcW w:w="709" w:type="dxa"/>
            <w:tcBorders>
              <w:top w:val="single" w:sz="6" w:space="0" w:color="000000"/>
              <w:bottom w:val="single" w:sz="12" w:space="0" w:color="000000"/>
            </w:tcBorders>
          </w:tcPr>
          <w:p w14:paraId="69CA083E" w14:textId="77777777" w:rsidR="00AE4C6B" w:rsidRPr="00832A56" w:rsidRDefault="00AE4C6B" w:rsidP="007530DA">
            <w:pPr>
              <w:pStyle w:val="Tabletext"/>
              <w:keepNext/>
              <w:keepLines/>
            </w:pPr>
            <w:r w:rsidRPr="00832A56">
              <w:rPr>
                <w:b/>
              </w:rPr>
              <w:t>Item</w:t>
            </w:r>
          </w:p>
        </w:tc>
        <w:tc>
          <w:tcPr>
            <w:tcW w:w="1985" w:type="dxa"/>
            <w:tcBorders>
              <w:top w:val="single" w:sz="6" w:space="0" w:color="000000"/>
              <w:bottom w:val="single" w:sz="12" w:space="0" w:color="000000"/>
            </w:tcBorders>
          </w:tcPr>
          <w:p w14:paraId="06AB338E" w14:textId="77777777" w:rsidR="00AE4C6B" w:rsidRPr="00832A56" w:rsidRDefault="00AE4C6B" w:rsidP="007530DA">
            <w:pPr>
              <w:pStyle w:val="Tabletext"/>
              <w:keepNext/>
              <w:keepLines/>
            </w:pPr>
            <w:r w:rsidRPr="00832A56">
              <w:rPr>
                <w:b/>
              </w:rPr>
              <w:t>Provision</w:t>
            </w:r>
          </w:p>
        </w:tc>
        <w:tc>
          <w:tcPr>
            <w:tcW w:w="4394" w:type="dxa"/>
            <w:tcBorders>
              <w:top w:val="single" w:sz="6" w:space="0" w:color="000000"/>
              <w:bottom w:val="single" w:sz="12" w:space="0" w:color="000000"/>
            </w:tcBorders>
          </w:tcPr>
          <w:p w14:paraId="70E579D1" w14:textId="77777777" w:rsidR="00AE4C6B" w:rsidRPr="00832A56" w:rsidRDefault="00AE4C6B" w:rsidP="007530DA">
            <w:pPr>
              <w:pStyle w:val="Tabletext"/>
              <w:keepNext/>
              <w:keepLines/>
            </w:pPr>
            <w:r w:rsidRPr="00832A56">
              <w:rPr>
                <w:b/>
              </w:rPr>
              <w:t>Subject matter</w:t>
            </w:r>
          </w:p>
        </w:tc>
      </w:tr>
      <w:tr w:rsidR="00AE4C6B" w:rsidRPr="00832A56" w14:paraId="48485E1C" w14:textId="77777777" w:rsidTr="00EF6FCB">
        <w:trPr>
          <w:cantSplit/>
        </w:trPr>
        <w:tc>
          <w:tcPr>
            <w:tcW w:w="709" w:type="dxa"/>
            <w:tcBorders>
              <w:top w:val="single" w:sz="12" w:space="0" w:color="000000"/>
              <w:bottom w:val="single" w:sz="2" w:space="0" w:color="auto"/>
            </w:tcBorders>
            <w:shd w:val="clear" w:color="auto" w:fill="auto"/>
          </w:tcPr>
          <w:p w14:paraId="62BBFB76" w14:textId="77777777" w:rsidR="00AE4C6B" w:rsidRPr="00832A56" w:rsidRDefault="00AE4C6B" w:rsidP="0082525E">
            <w:pPr>
              <w:pStyle w:val="Tabletext"/>
            </w:pPr>
            <w:r w:rsidRPr="00832A56">
              <w:t>1</w:t>
            </w:r>
          </w:p>
        </w:tc>
        <w:tc>
          <w:tcPr>
            <w:tcW w:w="1985" w:type="dxa"/>
            <w:tcBorders>
              <w:top w:val="single" w:sz="12" w:space="0" w:color="000000"/>
              <w:bottom w:val="single" w:sz="2" w:space="0" w:color="auto"/>
            </w:tcBorders>
            <w:shd w:val="clear" w:color="auto" w:fill="auto"/>
          </w:tcPr>
          <w:p w14:paraId="60AACF9B" w14:textId="77777777" w:rsidR="00AE4C6B" w:rsidRPr="00832A56" w:rsidRDefault="00AE4C6B" w:rsidP="0082525E">
            <w:pPr>
              <w:pStyle w:val="Tabletext"/>
            </w:pPr>
            <w:r w:rsidRPr="00832A56">
              <w:t>section</w:t>
            </w:r>
            <w:r w:rsidR="00C635E7" w:rsidRPr="00832A56">
              <w:t> </w:t>
            </w:r>
            <w:r w:rsidRPr="00832A56">
              <w:t>40</w:t>
            </w:r>
            <w:r w:rsidR="00A2426B">
              <w:noBreakHyphen/>
            </w:r>
            <w:r w:rsidRPr="00832A56">
              <w:t>340</w:t>
            </w:r>
          </w:p>
        </w:tc>
        <w:tc>
          <w:tcPr>
            <w:tcW w:w="4394" w:type="dxa"/>
            <w:tcBorders>
              <w:top w:val="single" w:sz="12" w:space="0" w:color="000000"/>
              <w:bottom w:val="single" w:sz="2" w:space="0" w:color="auto"/>
            </w:tcBorders>
            <w:shd w:val="clear" w:color="auto" w:fill="auto"/>
          </w:tcPr>
          <w:p w14:paraId="13EB632C" w14:textId="77777777" w:rsidR="00AE4C6B" w:rsidRPr="00832A56" w:rsidRDefault="00AE4C6B" w:rsidP="0082525E">
            <w:pPr>
              <w:pStyle w:val="Tabletext"/>
            </w:pPr>
            <w:r w:rsidRPr="00832A56">
              <w:t>Roll</w:t>
            </w:r>
            <w:r w:rsidR="00A2426B">
              <w:noBreakHyphen/>
            </w:r>
            <w:r w:rsidRPr="00832A56">
              <w:t xml:space="preserve">over relief for </w:t>
            </w:r>
            <w:r w:rsidR="00A2426B" w:rsidRPr="00A2426B">
              <w:rPr>
                <w:position w:val="6"/>
                <w:sz w:val="16"/>
                <w:szCs w:val="16"/>
              </w:rPr>
              <w:t>*</w:t>
            </w:r>
            <w:r w:rsidRPr="00832A56">
              <w:t>depreciating asset</w:t>
            </w:r>
          </w:p>
        </w:tc>
      </w:tr>
      <w:tr w:rsidR="00AE4C6B" w:rsidRPr="00832A56" w14:paraId="5DA67A31" w14:textId="77777777" w:rsidTr="00EF6FCB">
        <w:trPr>
          <w:cantSplit/>
        </w:trPr>
        <w:tc>
          <w:tcPr>
            <w:tcW w:w="709" w:type="dxa"/>
            <w:tcBorders>
              <w:top w:val="single" w:sz="2" w:space="0" w:color="auto"/>
              <w:bottom w:val="single" w:sz="12" w:space="0" w:color="auto"/>
            </w:tcBorders>
            <w:shd w:val="clear" w:color="auto" w:fill="auto"/>
          </w:tcPr>
          <w:p w14:paraId="1B4F2AD2" w14:textId="77777777" w:rsidR="00AE4C6B" w:rsidRPr="00832A56" w:rsidRDefault="00AE4C6B" w:rsidP="0082525E">
            <w:pPr>
              <w:pStyle w:val="Tabletext"/>
            </w:pPr>
            <w:r w:rsidRPr="00832A56">
              <w:t>2</w:t>
            </w:r>
          </w:p>
        </w:tc>
        <w:tc>
          <w:tcPr>
            <w:tcW w:w="1985" w:type="dxa"/>
            <w:tcBorders>
              <w:top w:val="single" w:sz="2" w:space="0" w:color="auto"/>
              <w:bottom w:val="single" w:sz="12" w:space="0" w:color="auto"/>
            </w:tcBorders>
            <w:shd w:val="clear" w:color="auto" w:fill="auto"/>
          </w:tcPr>
          <w:p w14:paraId="472A7B2D" w14:textId="77777777" w:rsidR="00AE4C6B" w:rsidRPr="00832A56" w:rsidRDefault="00AE4C6B" w:rsidP="0082525E">
            <w:pPr>
              <w:pStyle w:val="Tabletext"/>
            </w:pPr>
            <w:r w:rsidRPr="00832A56">
              <w:t>section</w:t>
            </w:r>
            <w:r w:rsidR="00C635E7" w:rsidRPr="00832A56">
              <w:t> </w:t>
            </w:r>
            <w:r w:rsidRPr="00832A56">
              <w:t>40</w:t>
            </w:r>
            <w:r w:rsidR="00A2426B">
              <w:noBreakHyphen/>
            </w:r>
            <w:r w:rsidRPr="00832A56">
              <w:t>365</w:t>
            </w:r>
          </w:p>
        </w:tc>
        <w:tc>
          <w:tcPr>
            <w:tcW w:w="4394" w:type="dxa"/>
            <w:tcBorders>
              <w:top w:val="single" w:sz="2" w:space="0" w:color="auto"/>
              <w:bottom w:val="single" w:sz="12" w:space="0" w:color="auto"/>
            </w:tcBorders>
            <w:shd w:val="clear" w:color="auto" w:fill="auto"/>
          </w:tcPr>
          <w:p w14:paraId="43C452BA" w14:textId="77777777" w:rsidR="00AE4C6B" w:rsidRPr="00832A56" w:rsidRDefault="00AE4C6B" w:rsidP="0082525E">
            <w:pPr>
              <w:pStyle w:val="Tabletext"/>
            </w:pPr>
            <w:r w:rsidRPr="00832A56">
              <w:t xml:space="preserve">Involuntary disposal of </w:t>
            </w:r>
            <w:r w:rsidR="00A2426B" w:rsidRPr="00A2426B">
              <w:rPr>
                <w:position w:val="6"/>
                <w:sz w:val="16"/>
                <w:szCs w:val="16"/>
              </w:rPr>
              <w:t>*</w:t>
            </w:r>
            <w:r w:rsidRPr="00832A56">
              <w:t>depreciating asset</w:t>
            </w:r>
          </w:p>
        </w:tc>
      </w:tr>
    </w:tbl>
    <w:p w14:paraId="56AA94B9" w14:textId="77777777" w:rsidR="00AE4C6B" w:rsidRPr="00832A56" w:rsidRDefault="00AE4C6B" w:rsidP="007763D9">
      <w:pPr>
        <w:pStyle w:val="SubsectionHead"/>
      </w:pPr>
      <w:r w:rsidRPr="00832A56">
        <w:t>Recouped expenditure</w:t>
      </w:r>
    </w:p>
    <w:p w14:paraId="69185EC3" w14:textId="77777777" w:rsidR="00AE4C6B" w:rsidRPr="00832A56" w:rsidRDefault="00AE4C6B" w:rsidP="006748B9">
      <w:pPr>
        <w:pStyle w:val="subsection"/>
      </w:pPr>
      <w:r w:rsidRPr="00832A56">
        <w:tab/>
        <w:t>(3)</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of any amount you have received as </w:t>
      </w:r>
      <w:r w:rsidR="00A2426B" w:rsidRPr="00A2426B">
        <w:rPr>
          <w:position w:val="6"/>
          <w:sz w:val="16"/>
        </w:rPr>
        <w:t>*</w:t>
      </w:r>
      <w:r w:rsidRPr="00832A56">
        <w:t>recoupment of it, except so far as the amount is included in your assessable income.</w:t>
      </w:r>
    </w:p>
    <w:p w14:paraId="66F84BB5" w14:textId="77777777" w:rsidR="00AE4C6B" w:rsidRPr="00832A56" w:rsidRDefault="00AE4C6B" w:rsidP="007763D9">
      <w:pPr>
        <w:pStyle w:val="SubsectionHead"/>
      </w:pPr>
      <w:r w:rsidRPr="00832A56">
        <w:t>Capital expenditure by previous owner that you can deduct after acquisition</w:t>
      </w:r>
    </w:p>
    <w:p w14:paraId="5E7D5C08" w14:textId="77777777" w:rsidR="00AE4C6B" w:rsidRPr="00832A56" w:rsidRDefault="00AE4C6B" w:rsidP="006748B9">
      <w:pPr>
        <w:pStyle w:val="subsection"/>
      </w:pPr>
      <w:r w:rsidRPr="00832A56">
        <w:tab/>
        <w:t>(4)</w:t>
      </w:r>
      <w:r w:rsidRPr="00832A56">
        <w:tab/>
        <w:t xml:space="preserve">The </w:t>
      </w:r>
      <w:r w:rsidRPr="00832A56">
        <w:rPr>
          <w:b/>
          <w:i/>
        </w:rPr>
        <w:t>cost base</w:t>
      </w:r>
      <w:r w:rsidRPr="00832A56">
        <w:t xml:space="preserve"> is reduced to the extent that you have deducted or can deduct for an income year capital expenditure incurred by another entity in respect of the </w:t>
      </w:r>
      <w:r w:rsidR="00A2426B" w:rsidRPr="00A2426B">
        <w:rPr>
          <w:position w:val="6"/>
          <w:sz w:val="16"/>
        </w:rPr>
        <w:t>*</w:t>
      </w:r>
      <w:r w:rsidRPr="00832A56">
        <w:t xml:space="preserve">CGT asset. (This rule does not apply so far as the deduction is covered by </w:t>
      </w:r>
      <w:r w:rsidR="00C635E7" w:rsidRPr="00832A56">
        <w:t>paragraph (</w:t>
      </w:r>
      <w:r w:rsidRPr="00832A56">
        <w:t xml:space="preserve">2)(a) or (b).) </w:t>
      </w:r>
    </w:p>
    <w:p w14:paraId="0A4093B9" w14:textId="77777777" w:rsidR="00AE4C6B" w:rsidRPr="00832A56" w:rsidRDefault="00AE4C6B" w:rsidP="00AE4C6B">
      <w:pPr>
        <w:pStyle w:val="notetext"/>
      </w:pPr>
      <w:r w:rsidRPr="00832A56">
        <w:t>Example:</w:t>
      </w:r>
      <w:r w:rsidRPr="00832A56">
        <w:tab/>
        <w:t>Under Division</w:t>
      </w:r>
      <w:r w:rsidR="00C635E7" w:rsidRPr="00832A56">
        <w:t> </w:t>
      </w:r>
      <w:r w:rsidRPr="00832A56">
        <w:t>43 you can deduct expenditure incurred by a previous owner of capital works you own.</w:t>
      </w:r>
    </w:p>
    <w:p w14:paraId="6A6FDA80" w14:textId="77777777" w:rsidR="00AE4C6B" w:rsidRPr="00832A56" w:rsidRDefault="00AE4C6B" w:rsidP="007763D9">
      <w:pPr>
        <w:pStyle w:val="SubsectionHead"/>
      </w:pPr>
      <w:r w:rsidRPr="00832A56">
        <w:t>Landcare and water facility expenditure giving rise to a tax offset</w:t>
      </w:r>
    </w:p>
    <w:p w14:paraId="601E467A" w14:textId="77777777" w:rsidR="00AE4C6B" w:rsidRPr="00832A56" w:rsidRDefault="00AE4C6B" w:rsidP="006748B9">
      <w:pPr>
        <w:pStyle w:val="subsection"/>
      </w:pPr>
      <w:r w:rsidRPr="00832A56">
        <w:tab/>
        <w:t>(5)</w:t>
      </w:r>
      <w:r w:rsidRPr="00832A56">
        <w:tab/>
        <w:t xml:space="preserve">Expenditure does </w:t>
      </w:r>
      <w:r w:rsidRPr="00832A56">
        <w:rPr>
          <w:i/>
        </w:rPr>
        <w:t>not</w:t>
      </w:r>
      <w:r w:rsidRPr="00832A56">
        <w:t xml:space="preserve"> form part of the </w:t>
      </w:r>
      <w:r w:rsidRPr="00832A56">
        <w:rPr>
          <w:b/>
          <w:i/>
        </w:rPr>
        <w:t>cost base</w:t>
      </w:r>
      <w:r w:rsidRPr="00832A56">
        <w:t xml:space="preserve"> to the extent that you choose a </w:t>
      </w:r>
      <w:r w:rsidR="00A2426B" w:rsidRPr="00A2426B">
        <w:rPr>
          <w:position w:val="6"/>
          <w:sz w:val="16"/>
        </w:rPr>
        <w:t>*</w:t>
      </w:r>
      <w:r w:rsidRPr="00832A56">
        <w:t>tax offset for it under the former section</w:t>
      </w:r>
      <w:r w:rsidR="00C635E7" w:rsidRPr="00832A56">
        <w:t> </w:t>
      </w:r>
      <w:r w:rsidRPr="00832A56">
        <w:t>388</w:t>
      </w:r>
      <w:r w:rsidR="00A2426B">
        <w:noBreakHyphen/>
      </w:r>
      <w:r w:rsidRPr="00832A56">
        <w:t>55 (about the landcare and water facility tax offset) instead of deducting it.</w:t>
      </w:r>
    </w:p>
    <w:p w14:paraId="04829855" w14:textId="77777777" w:rsidR="00AE4C6B" w:rsidRPr="00832A56" w:rsidRDefault="00AE4C6B" w:rsidP="007763D9">
      <w:pPr>
        <w:pStyle w:val="SubsectionHead"/>
      </w:pPr>
      <w:r w:rsidRPr="00832A56">
        <w:t>Heritage conservation expenditure giving rise to a tax offset</w:t>
      </w:r>
    </w:p>
    <w:p w14:paraId="211A9879" w14:textId="77777777" w:rsidR="00AE4C6B" w:rsidRPr="00832A56" w:rsidRDefault="00AE4C6B" w:rsidP="006748B9">
      <w:pPr>
        <w:pStyle w:val="subsection"/>
      </w:pPr>
      <w:r w:rsidRPr="00832A56">
        <w:tab/>
        <w:t>(6)</w:t>
      </w:r>
      <w:r w:rsidRPr="00832A56">
        <w:tab/>
        <w:t xml:space="preserve">Expenditure does </w:t>
      </w:r>
      <w:r w:rsidRPr="00832A56">
        <w:rPr>
          <w:i/>
        </w:rPr>
        <w:t>not</w:t>
      </w:r>
      <w:r w:rsidRPr="00832A56">
        <w:t xml:space="preserve"> form part of the </w:t>
      </w:r>
      <w:r w:rsidRPr="00832A56">
        <w:rPr>
          <w:b/>
          <w:i/>
        </w:rPr>
        <w:t>cost base</w:t>
      </w:r>
      <w:r w:rsidRPr="00832A56">
        <w:t xml:space="preserve"> to the extent that:</w:t>
      </w:r>
    </w:p>
    <w:p w14:paraId="14581827" w14:textId="77777777" w:rsidR="00AE4C6B" w:rsidRPr="00832A56" w:rsidRDefault="00AE4C6B" w:rsidP="00AE4C6B">
      <w:pPr>
        <w:pStyle w:val="paragraph"/>
      </w:pPr>
      <w:r w:rsidRPr="00832A56">
        <w:tab/>
        <w:t>(a)</w:t>
      </w:r>
      <w:r w:rsidRPr="00832A56">
        <w:tab/>
        <w:t xml:space="preserve">it is eligible heritage conservation expenditure (as determined under </w:t>
      </w:r>
      <w:r w:rsidR="00B201D7" w:rsidRPr="00832A56">
        <w:t xml:space="preserve">former </w:t>
      </w:r>
      <w:r w:rsidRPr="00832A56">
        <w:t>section</w:t>
      </w:r>
      <w:r w:rsidR="00C635E7" w:rsidRPr="00832A56">
        <w:t> </w:t>
      </w:r>
      <w:r w:rsidRPr="00832A56">
        <w:t xml:space="preserve">159UO of the </w:t>
      </w:r>
      <w:r w:rsidRPr="00832A56">
        <w:rPr>
          <w:i/>
        </w:rPr>
        <w:t>Income Tax Assessment Act 1936</w:t>
      </w:r>
      <w:r w:rsidRPr="00832A56">
        <w:t>); and</w:t>
      </w:r>
    </w:p>
    <w:p w14:paraId="12A33A81" w14:textId="77777777" w:rsidR="00AE4C6B" w:rsidRPr="00832A56" w:rsidRDefault="00AE4C6B" w:rsidP="00B37833">
      <w:pPr>
        <w:pStyle w:val="paragraph"/>
        <w:keepNext/>
        <w:keepLines/>
      </w:pPr>
      <w:r w:rsidRPr="00832A56">
        <w:tab/>
        <w:t>(b)</w:t>
      </w:r>
      <w:r w:rsidRPr="00832A56">
        <w:tab/>
        <w:t>you could have deducted it for an income year under any of these Divisions (about capital works):</w:t>
      </w:r>
    </w:p>
    <w:p w14:paraId="1B083265" w14:textId="77777777" w:rsidR="00AE4C6B" w:rsidRPr="00832A56" w:rsidRDefault="00AE4C6B" w:rsidP="00AE4C6B">
      <w:pPr>
        <w:pStyle w:val="paragraphsub"/>
      </w:pPr>
      <w:r w:rsidRPr="00832A56">
        <w:tab/>
        <w:t>(i)</w:t>
      </w:r>
      <w:r w:rsidRPr="00832A56">
        <w:tab/>
        <w:t>Division</w:t>
      </w:r>
      <w:r w:rsidR="00C635E7" w:rsidRPr="00832A56">
        <w:t> </w:t>
      </w:r>
      <w:r w:rsidRPr="00832A56">
        <w:t>43 of this Act;</w:t>
      </w:r>
    </w:p>
    <w:p w14:paraId="248203C4" w14:textId="77777777" w:rsidR="00AE4C6B" w:rsidRPr="00832A56" w:rsidRDefault="00AE4C6B" w:rsidP="00AE4C6B">
      <w:pPr>
        <w:pStyle w:val="paragraphsub"/>
      </w:pPr>
      <w:r w:rsidRPr="00832A56">
        <w:tab/>
        <w:t>(ii)</w:t>
      </w:r>
      <w:r w:rsidRPr="00832A56">
        <w:tab/>
      </w:r>
      <w:r w:rsidR="00082A29" w:rsidRPr="00832A56">
        <w:t xml:space="preserve">former </w:t>
      </w:r>
      <w:r w:rsidRPr="00832A56">
        <w:t>Division</w:t>
      </w:r>
      <w:r w:rsidR="00C635E7" w:rsidRPr="00832A56">
        <w:t> </w:t>
      </w:r>
      <w:r w:rsidRPr="00832A56">
        <w:t>10C or 10D of Part</w:t>
      </w:r>
      <w:r w:rsidR="00B54615" w:rsidRPr="00832A56">
        <w:t> </w:t>
      </w:r>
      <w:r w:rsidRPr="00832A56">
        <w:t>III of that Act;</w:t>
      </w:r>
    </w:p>
    <w:p w14:paraId="2AD73D16" w14:textId="77777777" w:rsidR="00AE4C6B" w:rsidRPr="00832A56" w:rsidRDefault="00AE4C6B" w:rsidP="00AE4C6B">
      <w:pPr>
        <w:pStyle w:val="paragraph"/>
      </w:pPr>
      <w:r w:rsidRPr="00832A56">
        <w:tab/>
      </w:r>
      <w:r w:rsidRPr="00832A56">
        <w:tab/>
        <w:t>but for the exclusions in paragraph</w:t>
      </w:r>
      <w:r w:rsidR="00C635E7" w:rsidRPr="00832A56">
        <w:t> </w:t>
      </w:r>
      <w:r w:rsidRPr="00832A56">
        <w:t>43</w:t>
      </w:r>
      <w:r w:rsidR="00A2426B">
        <w:noBreakHyphen/>
      </w:r>
      <w:r w:rsidRPr="00832A56">
        <w:t xml:space="preserve">70(2)(h) of this Act and </w:t>
      </w:r>
      <w:r w:rsidR="00635392" w:rsidRPr="00832A56">
        <w:t xml:space="preserve">former </w:t>
      </w:r>
      <w:r w:rsidRPr="00832A56">
        <w:t>subsections</w:t>
      </w:r>
      <w:r w:rsidR="00C635E7" w:rsidRPr="00832A56">
        <w:t> </w:t>
      </w:r>
      <w:r w:rsidRPr="00832A56">
        <w:t>124ZB(4) and 124ZG(5) of that Act.</w:t>
      </w:r>
    </w:p>
    <w:p w14:paraId="1E4F4864" w14:textId="77777777" w:rsidR="00AE4C6B" w:rsidRPr="00832A56" w:rsidRDefault="00AE4C6B" w:rsidP="00AE4C6B">
      <w:pPr>
        <w:pStyle w:val="notetext"/>
      </w:pPr>
      <w:r w:rsidRPr="00832A56">
        <w:t>Note:</w:t>
      </w:r>
      <w:r w:rsidRPr="00832A56">
        <w:tab/>
        <w:t>Because eligible heritage conservation expenditure is the subject of a tax offset, it is also not deductible.</w:t>
      </w:r>
    </w:p>
    <w:p w14:paraId="6298DE2C" w14:textId="77777777" w:rsidR="00AE4C6B" w:rsidRPr="00832A56" w:rsidRDefault="00AE4C6B" w:rsidP="00F346D5">
      <w:pPr>
        <w:pStyle w:val="ActHead5"/>
      </w:pPr>
      <w:bookmarkStart w:id="416" w:name="_Toc185661288"/>
      <w:r w:rsidRPr="00832A56">
        <w:rPr>
          <w:rStyle w:val="CharSectno"/>
        </w:rPr>
        <w:t>110</w:t>
      </w:r>
      <w:r w:rsidR="00A2426B">
        <w:rPr>
          <w:rStyle w:val="CharSectno"/>
        </w:rPr>
        <w:noBreakHyphen/>
      </w:r>
      <w:r w:rsidRPr="00832A56">
        <w:rPr>
          <w:rStyle w:val="CharSectno"/>
        </w:rPr>
        <w:t>50</w:t>
      </w:r>
      <w:r w:rsidRPr="00832A56">
        <w:t xml:space="preserve">  Partnership interests acquired </w:t>
      </w:r>
      <w:r w:rsidRPr="00832A56">
        <w:rPr>
          <w:i/>
        </w:rPr>
        <w:t>after</w:t>
      </w:r>
      <w:r w:rsidRPr="00832A56">
        <w:t xml:space="preserve"> 7.30 pm on 13</w:t>
      </w:r>
      <w:r w:rsidR="00C635E7" w:rsidRPr="00832A56">
        <w:t> </w:t>
      </w:r>
      <w:r w:rsidRPr="00832A56">
        <w:t>May 1997</w:t>
      </w:r>
      <w:bookmarkEnd w:id="416"/>
    </w:p>
    <w:p w14:paraId="1D902084" w14:textId="77777777" w:rsidR="00AE4C6B" w:rsidRPr="00832A56" w:rsidRDefault="00AE4C6B" w:rsidP="00F346D5">
      <w:pPr>
        <w:pStyle w:val="subsection"/>
        <w:keepNext/>
        <w:keepLines/>
      </w:pPr>
      <w:r w:rsidRPr="00832A56">
        <w:tab/>
        <w:t>(1)</w:t>
      </w:r>
      <w:r w:rsidRPr="00832A56">
        <w:tab/>
        <w:t xml:space="preserve">This section prevents some expenditure from forming part of the </w:t>
      </w:r>
      <w:r w:rsidR="00A2426B" w:rsidRPr="00A2426B">
        <w:rPr>
          <w:position w:val="6"/>
          <w:sz w:val="16"/>
        </w:rPr>
        <w:t>*</w:t>
      </w:r>
      <w:r w:rsidRPr="00832A56">
        <w:t xml:space="preserve">cost base, or of an element of the cost base, of your interest in a </w:t>
      </w:r>
      <w:r w:rsidR="00A2426B" w:rsidRPr="00A2426B">
        <w:rPr>
          <w:position w:val="6"/>
          <w:sz w:val="16"/>
        </w:rPr>
        <w:t>*</w:t>
      </w:r>
      <w:r w:rsidRPr="00832A56">
        <w:t xml:space="preserve">CGT asset of a partnership if you </w:t>
      </w:r>
      <w:r w:rsidR="00A2426B" w:rsidRPr="00A2426B">
        <w:rPr>
          <w:position w:val="6"/>
          <w:sz w:val="16"/>
        </w:rPr>
        <w:t>*</w:t>
      </w:r>
      <w:r w:rsidRPr="00832A56">
        <w:t>acquired the interest after 7.30 pm, by legal time in the Australian Capital Territory, on 13</w:t>
      </w:r>
      <w:r w:rsidR="00C635E7" w:rsidRPr="00832A56">
        <w:t> </w:t>
      </w:r>
      <w:r w:rsidRPr="00832A56">
        <w:t>May 1997. (The expenditure mentioned in this section can include giving property: see section</w:t>
      </w:r>
      <w:r w:rsidR="00C635E7" w:rsidRPr="00832A56">
        <w:t> </w:t>
      </w:r>
      <w:r w:rsidRPr="00832A56">
        <w:t>103</w:t>
      </w:r>
      <w:r w:rsidR="00A2426B">
        <w:noBreakHyphen/>
      </w:r>
      <w:r w:rsidRPr="00832A56">
        <w:t>5.)</w:t>
      </w:r>
    </w:p>
    <w:p w14:paraId="3D3C3C53" w14:textId="77777777" w:rsidR="00AE4C6B" w:rsidRPr="00832A56" w:rsidRDefault="00AE4C6B" w:rsidP="00AE4C6B">
      <w:pPr>
        <w:pStyle w:val="TLPnoteright"/>
      </w:pPr>
      <w:r w:rsidRPr="00832A56">
        <w:t>For exceptions to the application of this section, see section</w:t>
      </w:r>
      <w:r w:rsidR="00C635E7" w:rsidRPr="00832A56">
        <w:t> </w:t>
      </w:r>
      <w:r w:rsidRPr="00832A56">
        <w:t>110</w:t>
      </w:r>
      <w:r w:rsidR="00A2426B">
        <w:noBreakHyphen/>
      </w:r>
      <w:r w:rsidRPr="00832A56">
        <w:t>53.</w:t>
      </w:r>
    </w:p>
    <w:p w14:paraId="4AE303DC" w14:textId="77777777" w:rsidR="00AE4C6B" w:rsidRPr="00832A56" w:rsidRDefault="00AE4C6B" w:rsidP="006748B9">
      <w:pPr>
        <w:pStyle w:val="subsection"/>
      </w:pPr>
      <w:r w:rsidRPr="00832A56">
        <w:tab/>
        <w:t>(1A)</w:t>
      </w:r>
      <w:r w:rsidRPr="00832A56">
        <w:tab/>
        <w:t>This section also applies to expenditure incurred after 30</w:t>
      </w:r>
      <w:r w:rsidR="00C635E7" w:rsidRPr="00832A56">
        <w:t> </w:t>
      </w:r>
      <w:r w:rsidRPr="00832A56">
        <w:t>June 1999 on land or a building if:</w:t>
      </w:r>
    </w:p>
    <w:p w14:paraId="0217E23F" w14:textId="77777777" w:rsidR="00AE4C6B" w:rsidRPr="00832A56" w:rsidRDefault="00AE4C6B" w:rsidP="00AE4C6B">
      <w:pPr>
        <w:pStyle w:val="paragraph"/>
      </w:pPr>
      <w:r w:rsidRPr="00832A56">
        <w:tab/>
        <w:t>(a)</w:t>
      </w:r>
      <w:r w:rsidRPr="00832A56">
        <w:tab/>
        <w:t xml:space="preserve">the land or building was </w:t>
      </w:r>
      <w:r w:rsidR="00A2426B" w:rsidRPr="00A2426B">
        <w:rPr>
          <w:position w:val="6"/>
          <w:sz w:val="16"/>
        </w:rPr>
        <w:t>*</w:t>
      </w:r>
      <w:r w:rsidRPr="00832A56">
        <w:t xml:space="preserve">acquired at or before the time mentioned in </w:t>
      </w:r>
      <w:r w:rsidR="00C635E7" w:rsidRPr="00832A56">
        <w:t>subsection (</w:t>
      </w:r>
      <w:r w:rsidRPr="00832A56">
        <w:t>1); and</w:t>
      </w:r>
    </w:p>
    <w:p w14:paraId="694F3DC3" w14:textId="77777777" w:rsidR="00AE4C6B" w:rsidRPr="00832A56" w:rsidRDefault="00AE4C6B" w:rsidP="00AE4C6B">
      <w:pPr>
        <w:pStyle w:val="paragraph"/>
      </w:pPr>
      <w:r w:rsidRPr="00832A56">
        <w:tab/>
        <w:t>(b)</w:t>
      </w:r>
      <w:r w:rsidRPr="00832A56">
        <w:tab/>
        <w:t xml:space="preserve">the expenditure forms part of the fourth element of the </w:t>
      </w:r>
      <w:r w:rsidR="00A2426B" w:rsidRPr="00A2426B">
        <w:rPr>
          <w:position w:val="6"/>
          <w:sz w:val="16"/>
        </w:rPr>
        <w:t>*</w:t>
      </w:r>
      <w:r w:rsidRPr="00832A56">
        <w:t>cost base of the land or building.</w:t>
      </w:r>
    </w:p>
    <w:p w14:paraId="2001487F" w14:textId="77777777" w:rsidR="00AE4C6B" w:rsidRPr="00832A56" w:rsidRDefault="00AE4C6B" w:rsidP="007763D9">
      <w:pPr>
        <w:pStyle w:val="SubsectionHead"/>
      </w:pPr>
      <w:r w:rsidRPr="00832A56">
        <w:t>Deductible expenditure excluded from second and third elements</w:t>
      </w:r>
    </w:p>
    <w:p w14:paraId="6C46F4C5" w14:textId="77777777" w:rsidR="00AE4C6B" w:rsidRPr="00832A56" w:rsidRDefault="00AE4C6B" w:rsidP="006748B9">
      <w:pPr>
        <w:pStyle w:val="subsection"/>
      </w:pPr>
      <w:r w:rsidRPr="00832A56">
        <w:tab/>
        <w:t>(1B)</w:t>
      </w:r>
      <w:r w:rsidRPr="00832A56">
        <w:tab/>
        <w:t xml:space="preserve">Expenditure does </w:t>
      </w:r>
      <w:r w:rsidRPr="00832A56">
        <w:rPr>
          <w:i/>
        </w:rPr>
        <w:t>not</w:t>
      </w:r>
      <w:r w:rsidRPr="00832A56">
        <w:t xml:space="preserve"> form part of the second or third element of the </w:t>
      </w:r>
      <w:r w:rsidRPr="00832A56">
        <w:rPr>
          <w:b/>
          <w:i/>
        </w:rPr>
        <w:t>cost base</w:t>
      </w:r>
      <w:r w:rsidRPr="00832A56">
        <w:t xml:space="preserve"> to the extent that you, or a partnership in which you are or were a partner, have deducted or can deduct it.</w:t>
      </w:r>
    </w:p>
    <w:p w14:paraId="79291217" w14:textId="77777777" w:rsidR="00AE4C6B" w:rsidRPr="00832A56" w:rsidRDefault="00AE4C6B" w:rsidP="007763D9">
      <w:pPr>
        <w:pStyle w:val="SubsectionHead"/>
      </w:pPr>
      <w:r w:rsidRPr="00832A56">
        <w:t>Other deductible expenditure</w:t>
      </w:r>
    </w:p>
    <w:p w14:paraId="37A7E52E" w14:textId="77777777" w:rsidR="00AE4C6B" w:rsidRPr="00832A56" w:rsidRDefault="00AE4C6B" w:rsidP="006748B9">
      <w:pPr>
        <w:pStyle w:val="subsection"/>
      </w:pPr>
      <w:r w:rsidRPr="00832A56">
        <w:tab/>
        <w:t>(2)</w:t>
      </w:r>
      <w:r w:rsidRPr="00832A56">
        <w:tab/>
        <w:t xml:space="preserve">Expenditure (except expenditure excluded by </w:t>
      </w:r>
      <w:r w:rsidR="00C635E7" w:rsidRPr="00832A56">
        <w:t>subsection (</w:t>
      </w:r>
      <w:r w:rsidRPr="00832A56">
        <w:t xml:space="preserve">1B) does </w:t>
      </w:r>
      <w:r w:rsidRPr="00832A56">
        <w:rPr>
          <w:i/>
        </w:rPr>
        <w:t>not</w:t>
      </w:r>
      <w:r w:rsidRPr="00832A56">
        <w:t xml:space="preserve"> form part of the </w:t>
      </w:r>
      <w:r w:rsidRPr="00832A56">
        <w:rPr>
          <w:b/>
          <w:i/>
        </w:rPr>
        <w:t>cost base</w:t>
      </w:r>
      <w:r w:rsidRPr="00832A56">
        <w:t xml:space="preserve"> to the extent that you, or a partnership in which you are or were a partner, have deducted or can deduct it for an income year, except so far as:</w:t>
      </w:r>
    </w:p>
    <w:p w14:paraId="3F0FF40C" w14:textId="77777777" w:rsidR="00AE4C6B" w:rsidRPr="00832A56" w:rsidRDefault="00AE4C6B" w:rsidP="00AE4C6B">
      <w:pPr>
        <w:pStyle w:val="paragraph"/>
        <w:keepLines/>
      </w:pPr>
      <w:r w:rsidRPr="00832A56">
        <w:tab/>
        <w:t>(a)</w:t>
      </w:r>
      <w:r w:rsidRPr="00832A56">
        <w:tab/>
        <w:t>the deduction has been reversed by an amount being included in your assessable income for an income year, or in the assessable income of a partnership in which you are or were a partner, by a provision of this Act (outside this Part and Part</w:t>
      </w:r>
      <w:r w:rsidR="00C635E7" w:rsidRPr="00832A56">
        <w:t> </w:t>
      </w:r>
      <w:r w:rsidRPr="00832A56">
        <w:t>3</w:t>
      </w:r>
      <w:r w:rsidR="00A2426B">
        <w:noBreakHyphen/>
      </w:r>
      <w:r w:rsidRPr="00832A56">
        <w:t>3 and Division</w:t>
      </w:r>
      <w:r w:rsidR="00C635E7" w:rsidRPr="00832A56">
        <w:t> </w:t>
      </w:r>
      <w:r w:rsidRPr="00832A56">
        <w:t>243); or</w:t>
      </w:r>
    </w:p>
    <w:p w14:paraId="62123E22" w14:textId="77777777" w:rsidR="00AE4C6B" w:rsidRPr="00832A56" w:rsidRDefault="00AE4C6B" w:rsidP="0055284E">
      <w:pPr>
        <w:pStyle w:val="noteToPara"/>
      </w:pPr>
      <w:r w:rsidRPr="00832A56">
        <w:t>Note:</w:t>
      </w:r>
      <w:r w:rsidRPr="00832A56">
        <w:tab/>
        <w:t>Division</w:t>
      </w:r>
      <w:r w:rsidR="00C635E7" w:rsidRPr="00832A56">
        <w:t> </w:t>
      </w:r>
      <w:r w:rsidRPr="00832A56">
        <w:t>20 contains some of the provisions that reverse deductions. Section</w:t>
      </w:r>
      <w:r w:rsidR="00C635E7" w:rsidRPr="00832A56">
        <w:t> </w:t>
      </w:r>
      <w:r w:rsidRPr="00832A56">
        <w:t>20</w:t>
      </w:r>
      <w:r w:rsidR="00A2426B">
        <w:noBreakHyphen/>
      </w:r>
      <w:r w:rsidRPr="00832A56">
        <w:t>5 lists some others.</w:t>
      </w:r>
    </w:p>
    <w:p w14:paraId="70E68D05" w14:textId="77777777" w:rsidR="00AE4C6B" w:rsidRPr="00832A56" w:rsidRDefault="00AE4C6B" w:rsidP="00AE4C6B">
      <w:pPr>
        <w:pStyle w:val="paragraph"/>
      </w:pPr>
      <w:r w:rsidRPr="00832A56">
        <w:tab/>
        <w:t>(ab)</w:t>
      </w:r>
      <w:r w:rsidRPr="00832A56">
        <w:tab/>
        <w:t>the deduction is under Division</w:t>
      </w:r>
      <w:r w:rsidR="00C635E7" w:rsidRPr="00832A56">
        <w:t> </w:t>
      </w:r>
      <w:r w:rsidRPr="00832A56">
        <w:t>243; or</w:t>
      </w:r>
    </w:p>
    <w:p w14:paraId="57BCDD85" w14:textId="77777777" w:rsidR="00AE4C6B" w:rsidRPr="00832A56" w:rsidRDefault="00AE4C6B" w:rsidP="00AE4C6B">
      <w:pPr>
        <w:pStyle w:val="paragraph"/>
      </w:pPr>
      <w:r w:rsidRPr="00832A56">
        <w:tab/>
        <w:t>(b)</w:t>
      </w:r>
      <w:r w:rsidRPr="00832A56">
        <w:tab/>
        <w:t>the deduction would have been so reversed apart from a provision listed in the table in subsection</w:t>
      </w:r>
      <w:r w:rsidR="00C635E7" w:rsidRPr="00832A56">
        <w:t> </w:t>
      </w:r>
      <w:r w:rsidRPr="00832A56">
        <w:t>110</w:t>
      </w:r>
      <w:r w:rsidR="00A2426B">
        <w:noBreakHyphen/>
      </w:r>
      <w:r w:rsidRPr="00832A56">
        <w:t>45(2) (relief from including a balancing charge in your assessable income).</w:t>
      </w:r>
    </w:p>
    <w:p w14:paraId="038B15F4" w14:textId="77777777" w:rsidR="00AE4C6B" w:rsidRPr="00832A56" w:rsidRDefault="00AE4C6B" w:rsidP="007763D9">
      <w:pPr>
        <w:pStyle w:val="SubsectionHead"/>
      </w:pPr>
      <w:r w:rsidRPr="00832A56">
        <w:t>Recouped expenditure</w:t>
      </w:r>
    </w:p>
    <w:p w14:paraId="09D5F4EE" w14:textId="77777777" w:rsidR="00AE4C6B" w:rsidRPr="00832A56" w:rsidRDefault="00AE4C6B" w:rsidP="006748B9">
      <w:pPr>
        <w:pStyle w:val="subsection"/>
      </w:pPr>
      <w:r w:rsidRPr="00832A56">
        <w:tab/>
        <w:t>(3)</w:t>
      </w:r>
      <w:r w:rsidRPr="00832A56">
        <w:tab/>
        <w:t xml:space="preserve">Expenditure does </w:t>
      </w:r>
      <w:r w:rsidRPr="00832A56">
        <w:rPr>
          <w:i/>
        </w:rPr>
        <w:t>not</w:t>
      </w:r>
      <w:r w:rsidRPr="00832A56">
        <w:t xml:space="preserve"> form part of any element of the </w:t>
      </w:r>
      <w:r w:rsidRPr="00832A56">
        <w:rPr>
          <w:b/>
          <w:i/>
        </w:rPr>
        <w:t>cost base</w:t>
      </w:r>
      <w:r w:rsidRPr="00832A56">
        <w:t xml:space="preserve"> to the extent of any amount that you, or a partnership in which you are or were a partner, have received as </w:t>
      </w:r>
      <w:r w:rsidR="00A2426B" w:rsidRPr="00A2426B">
        <w:rPr>
          <w:position w:val="6"/>
          <w:sz w:val="16"/>
        </w:rPr>
        <w:t>*</w:t>
      </w:r>
      <w:r w:rsidRPr="00832A56">
        <w:t>recoupment of it, except so far as the amount is included in your assessable income or the partnership’s assessable income.</w:t>
      </w:r>
    </w:p>
    <w:p w14:paraId="70220648" w14:textId="77777777" w:rsidR="00AE4C6B" w:rsidRPr="00832A56" w:rsidRDefault="00AE4C6B" w:rsidP="007763D9">
      <w:pPr>
        <w:pStyle w:val="SubsectionHead"/>
      </w:pPr>
      <w:r w:rsidRPr="00832A56">
        <w:t>Capital expenditure by previous owner of the asset</w:t>
      </w:r>
    </w:p>
    <w:p w14:paraId="6457DE5B" w14:textId="77777777" w:rsidR="00AE4C6B" w:rsidRPr="00832A56" w:rsidRDefault="00AE4C6B" w:rsidP="006748B9">
      <w:pPr>
        <w:pStyle w:val="subsection"/>
      </w:pPr>
      <w:r w:rsidRPr="00832A56">
        <w:tab/>
        <w:t>(4)</w:t>
      </w:r>
      <w:r w:rsidRPr="00832A56">
        <w:tab/>
        <w:t xml:space="preserve">The </w:t>
      </w:r>
      <w:r w:rsidRPr="00832A56">
        <w:rPr>
          <w:b/>
          <w:i/>
        </w:rPr>
        <w:t>cost base</w:t>
      </w:r>
      <w:r w:rsidRPr="00832A56">
        <w:t xml:space="preserve"> is reduced to the extent that you, or a partnership in which you are or were a partner, have deducted or can deduct for an income year capital expenditure incurred by another entity in respect of the </w:t>
      </w:r>
      <w:r w:rsidR="00A2426B" w:rsidRPr="00A2426B">
        <w:rPr>
          <w:position w:val="6"/>
          <w:sz w:val="16"/>
        </w:rPr>
        <w:t>*</w:t>
      </w:r>
      <w:r w:rsidRPr="00832A56">
        <w:t xml:space="preserve">CGT asset. (This rule does not apply so far as the deduction is covered by </w:t>
      </w:r>
      <w:r w:rsidR="00C635E7" w:rsidRPr="00832A56">
        <w:t>paragraph (</w:t>
      </w:r>
      <w:r w:rsidRPr="00832A56">
        <w:t xml:space="preserve">2)(a) or (b).) </w:t>
      </w:r>
    </w:p>
    <w:p w14:paraId="19FA3FF9" w14:textId="77777777" w:rsidR="00AE4C6B" w:rsidRPr="00832A56" w:rsidRDefault="00AE4C6B" w:rsidP="00AE4C6B">
      <w:pPr>
        <w:pStyle w:val="notetext"/>
      </w:pPr>
      <w:r w:rsidRPr="00832A56">
        <w:t>Example:</w:t>
      </w:r>
      <w:r w:rsidRPr="00832A56">
        <w:tab/>
        <w:t>Under Division</w:t>
      </w:r>
      <w:r w:rsidR="00C635E7" w:rsidRPr="00832A56">
        <w:t> </w:t>
      </w:r>
      <w:r w:rsidRPr="00832A56">
        <w:t>43 an entity can deduct expenditure incurred by a previous owner of capital works that the entity owns.</w:t>
      </w:r>
    </w:p>
    <w:p w14:paraId="3074F10D" w14:textId="77777777" w:rsidR="00AE4C6B" w:rsidRPr="00832A56" w:rsidRDefault="00AE4C6B" w:rsidP="007763D9">
      <w:pPr>
        <w:pStyle w:val="SubsectionHead"/>
      </w:pPr>
      <w:r w:rsidRPr="00832A56">
        <w:t>Landcare and water facility expenditure giving rise to a tax offset</w:t>
      </w:r>
    </w:p>
    <w:p w14:paraId="11503F0A" w14:textId="77777777" w:rsidR="00AE4C6B" w:rsidRPr="00832A56" w:rsidRDefault="00AE4C6B" w:rsidP="006748B9">
      <w:pPr>
        <w:pStyle w:val="subsection"/>
      </w:pPr>
      <w:r w:rsidRPr="00832A56">
        <w:tab/>
        <w:t>(5)</w:t>
      </w:r>
      <w:r w:rsidRPr="00832A56">
        <w:tab/>
        <w:t xml:space="preserve">Expenditure does </w:t>
      </w:r>
      <w:r w:rsidRPr="00832A56">
        <w:rPr>
          <w:i/>
        </w:rPr>
        <w:t>not</w:t>
      </w:r>
      <w:r w:rsidRPr="00832A56">
        <w:t xml:space="preserve"> form part of the </w:t>
      </w:r>
      <w:r w:rsidRPr="00832A56">
        <w:rPr>
          <w:b/>
          <w:i/>
        </w:rPr>
        <w:t>cost base</w:t>
      </w:r>
      <w:r w:rsidRPr="00832A56">
        <w:t xml:space="preserve"> to the extent that you choose a </w:t>
      </w:r>
      <w:r w:rsidR="00A2426B" w:rsidRPr="00A2426B">
        <w:rPr>
          <w:position w:val="6"/>
          <w:sz w:val="16"/>
        </w:rPr>
        <w:t>*</w:t>
      </w:r>
      <w:r w:rsidRPr="00832A56">
        <w:t>tax offset for it under the former section</w:t>
      </w:r>
      <w:r w:rsidR="00C635E7" w:rsidRPr="00832A56">
        <w:t> </w:t>
      </w:r>
      <w:r w:rsidRPr="00832A56">
        <w:t>388</w:t>
      </w:r>
      <w:r w:rsidR="00A2426B">
        <w:noBreakHyphen/>
      </w:r>
      <w:r w:rsidRPr="00832A56">
        <w:t>55 (about the landcare and water facility tax offset) instead of deducting it.</w:t>
      </w:r>
    </w:p>
    <w:p w14:paraId="4E8F28C4" w14:textId="77777777" w:rsidR="00AE4C6B" w:rsidRPr="00832A56" w:rsidRDefault="00AE4C6B" w:rsidP="007F7C60">
      <w:pPr>
        <w:pStyle w:val="SubsectionHead"/>
      </w:pPr>
      <w:r w:rsidRPr="00832A56">
        <w:t>Heritage conservation expenditure giving rise to a tax offset</w:t>
      </w:r>
    </w:p>
    <w:p w14:paraId="651BC1A4" w14:textId="77777777" w:rsidR="00AE4C6B" w:rsidRPr="00832A56" w:rsidRDefault="00AE4C6B" w:rsidP="007F7C60">
      <w:pPr>
        <w:pStyle w:val="subsection"/>
        <w:keepNext/>
        <w:keepLines/>
      </w:pPr>
      <w:r w:rsidRPr="00832A56">
        <w:tab/>
        <w:t>(6)</w:t>
      </w:r>
      <w:r w:rsidRPr="00832A56">
        <w:tab/>
        <w:t xml:space="preserve">Expenditure does </w:t>
      </w:r>
      <w:r w:rsidRPr="00832A56">
        <w:rPr>
          <w:i/>
        </w:rPr>
        <w:t>not</w:t>
      </w:r>
      <w:r w:rsidRPr="00832A56">
        <w:t xml:space="preserve"> form part of the </w:t>
      </w:r>
      <w:r w:rsidRPr="00832A56">
        <w:rPr>
          <w:b/>
          <w:i/>
        </w:rPr>
        <w:t>cost base</w:t>
      </w:r>
      <w:r w:rsidRPr="00832A56">
        <w:t xml:space="preserve"> to the extent that:</w:t>
      </w:r>
    </w:p>
    <w:p w14:paraId="74E093A1" w14:textId="77777777" w:rsidR="00AE4C6B" w:rsidRPr="00832A56" w:rsidRDefault="00AE4C6B" w:rsidP="00AE4C6B">
      <w:pPr>
        <w:pStyle w:val="paragraph"/>
      </w:pPr>
      <w:r w:rsidRPr="00832A56">
        <w:tab/>
        <w:t>(a)</w:t>
      </w:r>
      <w:r w:rsidRPr="00832A56">
        <w:tab/>
        <w:t xml:space="preserve">it is eligible heritage conservation expenditure (as determined under </w:t>
      </w:r>
      <w:r w:rsidR="0087197C" w:rsidRPr="00832A56">
        <w:t xml:space="preserve">former </w:t>
      </w:r>
      <w:r w:rsidRPr="00832A56">
        <w:t>section</w:t>
      </w:r>
      <w:r w:rsidR="00C635E7" w:rsidRPr="00832A56">
        <w:t> </w:t>
      </w:r>
      <w:r w:rsidRPr="00832A56">
        <w:t xml:space="preserve">159UO of the </w:t>
      </w:r>
      <w:r w:rsidRPr="00832A56">
        <w:rPr>
          <w:i/>
        </w:rPr>
        <w:t>Income Tax Assessment Act 1936</w:t>
      </w:r>
      <w:r w:rsidRPr="00832A56">
        <w:t>); and</w:t>
      </w:r>
    </w:p>
    <w:p w14:paraId="668C8CA2" w14:textId="77777777" w:rsidR="00AE4C6B" w:rsidRPr="00832A56" w:rsidRDefault="00AE4C6B" w:rsidP="00AE4C6B">
      <w:pPr>
        <w:pStyle w:val="paragraph"/>
      </w:pPr>
      <w:r w:rsidRPr="00832A56">
        <w:tab/>
        <w:t>(b)</w:t>
      </w:r>
      <w:r w:rsidRPr="00832A56">
        <w:tab/>
        <w:t>you, or a partnership in which you are or were a partner, could have deducted it for an income year under any of these Divisions (about capital works):</w:t>
      </w:r>
    </w:p>
    <w:p w14:paraId="38FC1A83" w14:textId="77777777" w:rsidR="00AE4C6B" w:rsidRPr="00832A56" w:rsidRDefault="00AE4C6B" w:rsidP="00AE4C6B">
      <w:pPr>
        <w:pStyle w:val="paragraphsub"/>
      </w:pPr>
      <w:r w:rsidRPr="00832A56">
        <w:tab/>
        <w:t>(i)</w:t>
      </w:r>
      <w:r w:rsidRPr="00832A56">
        <w:tab/>
        <w:t>Division</w:t>
      </w:r>
      <w:r w:rsidR="00C635E7" w:rsidRPr="00832A56">
        <w:t> </w:t>
      </w:r>
      <w:r w:rsidRPr="00832A56">
        <w:t>43 of this Act;</w:t>
      </w:r>
    </w:p>
    <w:p w14:paraId="3A91F080" w14:textId="77777777" w:rsidR="00AE4C6B" w:rsidRPr="00832A56" w:rsidRDefault="00AE4C6B" w:rsidP="00AE4C6B">
      <w:pPr>
        <w:pStyle w:val="paragraphsub"/>
      </w:pPr>
      <w:r w:rsidRPr="00832A56">
        <w:tab/>
        <w:t>(ii)</w:t>
      </w:r>
      <w:r w:rsidRPr="00832A56">
        <w:tab/>
      </w:r>
      <w:r w:rsidR="00D12451" w:rsidRPr="00832A56">
        <w:t xml:space="preserve">former </w:t>
      </w:r>
      <w:r w:rsidRPr="00832A56">
        <w:t>Division</w:t>
      </w:r>
      <w:r w:rsidR="00C635E7" w:rsidRPr="00832A56">
        <w:t> </w:t>
      </w:r>
      <w:r w:rsidRPr="00832A56">
        <w:t>10C or 10D of Part</w:t>
      </w:r>
      <w:r w:rsidR="00B54615" w:rsidRPr="00832A56">
        <w:t> </w:t>
      </w:r>
      <w:r w:rsidRPr="00832A56">
        <w:t>III of that Act;</w:t>
      </w:r>
    </w:p>
    <w:p w14:paraId="0BC44155" w14:textId="77777777" w:rsidR="00AE4C6B" w:rsidRPr="00832A56" w:rsidRDefault="00AE4C6B" w:rsidP="00AE4C6B">
      <w:pPr>
        <w:pStyle w:val="paragraph"/>
      </w:pPr>
      <w:r w:rsidRPr="00832A56">
        <w:tab/>
      </w:r>
      <w:r w:rsidRPr="00832A56">
        <w:tab/>
        <w:t>but for the exclusions in paragraph</w:t>
      </w:r>
      <w:r w:rsidR="00C635E7" w:rsidRPr="00832A56">
        <w:t> </w:t>
      </w:r>
      <w:r w:rsidRPr="00832A56">
        <w:t>43</w:t>
      </w:r>
      <w:r w:rsidR="00A2426B">
        <w:noBreakHyphen/>
      </w:r>
      <w:r w:rsidRPr="00832A56">
        <w:t xml:space="preserve">70(2)(h) of this Act and </w:t>
      </w:r>
      <w:r w:rsidR="00D12451" w:rsidRPr="00832A56">
        <w:t xml:space="preserve">former </w:t>
      </w:r>
      <w:r w:rsidRPr="00832A56">
        <w:t>subsections</w:t>
      </w:r>
      <w:r w:rsidR="00C635E7" w:rsidRPr="00832A56">
        <w:t> </w:t>
      </w:r>
      <w:r w:rsidRPr="00832A56">
        <w:t>124ZB(4) and 124ZG(5) of that Act.</w:t>
      </w:r>
    </w:p>
    <w:p w14:paraId="030B23C3" w14:textId="77777777" w:rsidR="00AE4C6B" w:rsidRPr="00832A56" w:rsidRDefault="00AE4C6B" w:rsidP="00AE4C6B">
      <w:pPr>
        <w:pStyle w:val="notetext"/>
      </w:pPr>
      <w:r w:rsidRPr="00832A56">
        <w:t>Note:</w:t>
      </w:r>
      <w:r w:rsidRPr="00832A56">
        <w:tab/>
        <w:t>Because eligible heritage conservation expenditure is the subject of a tax offset, it is also not deductible.</w:t>
      </w:r>
    </w:p>
    <w:p w14:paraId="5D67A70F" w14:textId="77777777" w:rsidR="008E5B6C" w:rsidRPr="00832A56" w:rsidRDefault="008E5B6C" w:rsidP="008E5B6C">
      <w:pPr>
        <w:pStyle w:val="ActHead5"/>
      </w:pPr>
      <w:bookmarkStart w:id="417" w:name="_Toc185661289"/>
      <w:r w:rsidRPr="00832A56">
        <w:rPr>
          <w:rStyle w:val="CharSectno"/>
        </w:rPr>
        <w:t>110</w:t>
      </w:r>
      <w:r w:rsidR="00A2426B">
        <w:rPr>
          <w:rStyle w:val="CharSectno"/>
        </w:rPr>
        <w:noBreakHyphen/>
      </w:r>
      <w:r w:rsidRPr="00832A56">
        <w:rPr>
          <w:rStyle w:val="CharSectno"/>
        </w:rPr>
        <w:t>53</w:t>
      </w:r>
      <w:r w:rsidRPr="00832A56">
        <w:t xml:space="preserve">  Exceptions to application of sections</w:t>
      </w:r>
      <w:r w:rsidR="00C635E7" w:rsidRPr="00832A56">
        <w:t> </w:t>
      </w:r>
      <w:r w:rsidRPr="00832A56">
        <w:t>110</w:t>
      </w:r>
      <w:r w:rsidR="00A2426B">
        <w:noBreakHyphen/>
      </w:r>
      <w:r w:rsidRPr="00832A56">
        <w:t>45 and 110</w:t>
      </w:r>
      <w:r w:rsidR="00A2426B">
        <w:noBreakHyphen/>
      </w:r>
      <w:r w:rsidRPr="00832A56">
        <w:t>50</w:t>
      </w:r>
      <w:bookmarkEnd w:id="417"/>
    </w:p>
    <w:p w14:paraId="6C80E5A2" w14:textId="77777777" w:rsidR="00AE4C6B" w:rsidRPr="00832A56" w:rsidRDefault="00AE4C6B" w:rsidP="006748B9">
      <w:pPr>
        <w:pStyle w:val="subsection"/>
      </w:pPr>
      <w:r w:rsidRPr="00832A56">
        <w:tab/>
        <w:t>(1)</w:t>
      </w:r>
      <w:r w:rsidRPr="00832A56">
        <w:tab/>
        <w:t>Subsection</w:t>
      </w:r>
      <w:r w:rsidR="00C635E7" w:rsidRPr="00832A56">
        <w:t> </w:t>
      </w:r>
      <w:r w:rsidRPr="00832A56">
        <w:t>110</w:t>
      </w:r>
      <w:r w:rsidR="00A2426B">
        <w:noBreakHyphen/>
      </w:r>
      <w:r w:rsidRPr="00832A56">
        <w:t>45(2), (4), (5) or (6) or 110</w:t>
      </w:r>
      <w:r w:rsidR="00A2426B">
        <w:noBreakHyphen/>
      </w:r>
      <w:r w:rsidRPr="00832A56">
        <w:t xml:space="preserve">50(2), (4), (5) or (6) does not prevent expenditure from forming part of the </w:t>
      </w:r>
      <w:r w:rsidRPr="00832A56">
        <w:rPr>
          <w:b/>
          <w:i/>
        </w:rPr>
        <w:t>cost base</w:t>
      </w:r>
      <w:r w:rsidRPr="00832A56">
        <w:t xml:space="preserve"> to the extent that the deduction mentioned in that subsection could reasonably be regarded as arising before 7.30 pm, by legal time in the Australian Capital Territory, on 13</w:t>
      </w:r>
      <w:r w:rsidR="00C635E7" w:rsidRPr="00832A56">
        <w:t> </w:t>
      </w:r>
      <w:r w:rsidRPr="00832A56">
        <w:t>May 1997, or as relating to a period before that time.</w:t>
      </w:r>
    </w:p>
    <w:p w14:paraId="27F65A02" w14:textId="77777777" w:rsidR="00AE4C6B" w:rsidRPr="00832A56" w:rsidRDefault="00AE4C6B" w:rsidP="006748B9">
      <w:pPr>
        <w:pStyle w:val="subsection"/>
      </w:pPr>
      <w:r w:rsidRPr="00832A56">
        <w:tab/>
        <w:t>(2)</w:t>
      </w:r>
      <w:r w:rsidRPr="00832A56">
        <w:tab/>
        <w:t>Subsections</w:t>
      </w:r>
      <w:r w:rsidR="00C635E7" w:rsidRPr="00832A56">
        <w:t> </w:t>
      </w:r>
      <w:r w:rsidRPr="00832A56">
        <w:t>110</w:t>
      </w:r>
      <w:r w:rsidR="00A2426B">
        <w:noBreakHyphen/>
      </w:r>
      <w:r w:rsidRPr="00832A56">
        <w:t>45(5) and (6) and 110</w:t>
      </w:r>
      <w:r w:rsidR="00A2426B">
        <w:noBreakHyphen/>
      </w:r>
      <w:r w:rsidRPr="00832A56">
        <w:t xml:space="preserve">50(5) and (6) do not apply to expenditure incurred before the day on which the Bill that became the </w:t>
      </w:r>
      <w:r w:rsidRPr="00832A56">
        <w:rPr>
          <w:i/>
        </w:rPr>
        <w:t>Taxation Laws Amendment Act (No.</w:t>
      </w:r>
      <w:r w:rsidR="00C635E7" w:rsidRPr="00832A56">
        <w:rPr>
          <w:i/>
        </w:rPr>
        <w:t> </w:t>
      </w:r>
      <w:r w:rsidRPr="00832A56">
        <w:rPr>
          <w:i/>
        </w:rPr>
        <w:t>1) 1999</w:t>
      </w:r>
      <w:r w:rsidRPr="00832A56">
        <w:t xml:space="preserve"> was introduced into the House of Representatives.</w:t>
      </w:r>
    </w:p>
    <w:p w14:paraId="30E7D6C5" w14:textId="77777777" w:rsidR="00AE4C6B" w:rsidRPr="00832A56" w:rsidRDefault="00AE4C6B" w:rsidP="00AE4C6B">
      <w:pPr>
        <w:pStyle w:val="ActHead5"/>
      </w:pPr>
      <w:bookmarkStart w:id="418" w:name="_Toc185661290"/>
      <w:r w:rsidRPr="00832A56">
        <w:rPr>
          <w:rStyle w:val="CharSectno"/>
        </w:rPr>
        <w:t>110</w:t>
      </w:r>
      <w:r w:rsidR="00A2426B">
        <w:rPr>
          <w:rStyle w:val="CharSectno"/>
        </w:rPr>
        <w:noBreakHyphen/>
      </w:r>
      <w:r w:rsidRPr="00832A56">
        <w:rPr>
          <w:rStyle w:val="CharSectno"/>
        </w:rPr>
        <w:t>54</w:t>
      </w:r>
      <w:r w:rsidRPr="00832A56">
        <w:t xml:space="preserve">  Debt deductions disallowed by thin capitalisation rules</w:t>
      </w:r>
      <w:bookmarkEnd w:id="418"/>
    </w:p>
    <w:p w14:paraId="49270774" w14:textId="77777777" w:rsidR="00AE4C6B" w:rsidRPr="00832A56" w:rsidRDefault="00AE4C6B" w:rsidP="006748B9">
      <w:pPr>
        <w:pStyle w:val="subsection"/>
      </w:pPr>
      <w:r w:rsidRPr="00832A56">
        <w:tab/>
      </w:r>
      <w:r w:rsidRPr="00832A56">
        <w:tab/>
        <w:t xml:space="preserve">Expenditure does </w:t>
      </w:r>
      <w:r w:rsidRPr="00832A56">
        <w:rPr>
          <w:i/>
        </w:rPr>
        <w:t>not</w:t>
      </w:r>
      <w:r w:rsidRPr="00832A56">
        <w:t xml:space="preserve"> form part of the third element of the </w:t>
      </w:r>
      <w:r w:rsidRPr="00832A56">
        <w:rPr>
          <w:b/>
          <w:i/>
        </w:rPr>
        <w:t xml:space="preserve">cost base </w:t>
      </w:r>
      <w:r w:rsidRPr="00832A56">
        <w:t>to the extent that Division</w:t>
      </w:r>
      <w:r w:rsidR="00C635E7" w:rsidRPr="00832A56">
        <w:t> </w:t>
      </w:r>
      <w:r w:rsidRPr="00832A56">
        <w:t>820 (Thin capitalisation rules) prevented or prevents you, or a partnership in which you are or were a partner, from deducting it.</w:t>
      </w:r>
    </w:p>
    <w:p w14:paraId="7955B658" w14:textId="77777777" w:rsidR="00AE4C6B" w:rsidRPr="00832A56" w:rsidRDefault="00AE4C6B" w:rsidP="00AE4C6B">
      <w:pPr>
        <w:pStyle w:val="ActHead4"/>
      </w:pPr>
      <w:bookmarkStart w:id="419" w:name="_Toc185661291"/>
      <w:r w:rsidRPr="00832A56">
        <w:rPr>
          <w:rStyle w:val="CharSubdNo"/>
        </w:rPr>
        <w:t>Subdivision</w:t>
      </w:r>
      <w:r w:rsidR="00C635E7" w:rsidRPr="00832A56">
        <w:rPr>
          <w:rStyle w:val="CharSubdNo"/>
        </w:rPr>
        <w:t> </w:t>
      </w:r>
      <w:r w:rsidRPr="00832A56">
        <w:rPr>
          <w:rStyle w:val="CharSubdNo"/>
        </w:rPr>
        <w:t>110</w:t>
      </w:r>
      <w:r w:rsidR="00A2426B">
        <w:rPr>
          <w:rStyle w:val="CharSubdNo"/>
        </w:rPr>
        <w:noBreakHyphen/>
      </w:r>
      <w:r w:rsidRPr="00832A56">
        <w:rPr>
          <w:rStyle w:val="CharSubdNo"/>
        </w:rPr>
        <w:t>B</w:t>
      </w:r>
      <w:r w:rsidRPr="00832A56">
        <w:t>—</w:t>
      </w:r>
      <w:r w:rsidRPr="00832A56">
        <w:rPr>
          <w:rStyle w:val="CharSubdText"/>
        </w:rPr>
        <w:t>Reduced cost base</w:t>
      </w:r>
      <w:bookmarkEnd w:id="419"/>
    </w:p>
    <w:p w14:paraId="68413990" w14:textId="77777777" w:rsidR="00AE4C6B" w:rsidRPr="00832A56" w:rsidRDefault="00AE4C6B" w:rsidP="00AE4C6B">
      <w:pPr>
        <w:pStyle w:val="TofSectsHeading"/>
        <w:keepNext/>
      </w:pPr>
      <w:r w:rsidRPr="00832A56">
        <w:t>Table of sections</w:t>
      </w:r>
    </w:p>
    <w:p w14:paraId="294A4339" w14:textId="77777777" w:rsidR="00AE4C6B" w:rsidRPr="00832A56" w:rsidRDefault="00AE4C6B" w:rsidP="00AE4C6B">
      <w:pPr>
        <w:pStyle w:val="TofSectsSection"/>
        <w:rPr>
          <w:i/>
        </w:rPr>
      </w:pPr>
      <w:r w:rsidRPr="00832A56">
        <w:t>110</w:t>
      </w:r>
      <w:r w:rsidR="00A2426B">
        <w:noBreakHyphen/>
      </w:r>
      <w:r w:rsidRPr="00832A56">
        <w:t>55</w:t>
      </w:r>
      <w:r w:rsidRPr="00832A56">
        <w:tab/>
        <w:t xml:space="preserve">General rules about </w:t>
      </w:r>
      <w:r w:rsidRPr="00832A56">
        <w:rPr>
          <w:i/>
        </w:rPr>
        <w:t>reduced cost base</w:t>
      </w:r>
    </w:p>
    <w:p w14:paraId="2101A97E" w14:textId="77777777" w:rsidR="00AE4C6B" w:rsidRPr="00832A56" w:rsidRDefault="00AE4C6B" w:rsidP="00AE4C6B">
      <w:pPr>
        <w:pStyle w:val="TofSectsSection"/>
      </w:pPr>
      <w:r w:rsidRPr="00832A56">
        <w:t>110</w:t>
      </w:r>
      <w:r w:rsidR="00A2426B">
        <w:noBreakHyphen/>
      </w:r>
      <w:r w:rsidRPr="00832A56">
        <w:t>60</w:t>
      </w:r>
      <w:r w:rsidRPr="00832A56">
        <w:tab/>
        <w:t>Reduced cost base for partnership assets</w:t>
      </w:r>
    </w:p>
    <w:p w14:paraId="57CFFAB3" w14:textId="77777777" w:rsidR="00AE4C6B" w:rsidRPr="00832A56" w:rsidRDefault="00AE4C6B" w:rsidP="00AE4C6B">
      <w:pPr>
        <w:pStyle w:val="ActHead5"/>
      </w:pPr>
      <w:bookmarkStart w:id="420" w:name="_Toc185661292"/>
      <w:r w:rsidRPr="00832A56">
        <w:rPr>
          <w:rStyle w:val="CharSectno"/>
        </w:rPr>
        <w:t>110</w:t>
      </w:r>
      <w:r w:rsidR="00A2426B">
        <w:rPr>
          <w:rStyle w:val="CharSectno"/>
        </w:rPr>
        <w:noBreakHyphen/>
      </w:r>
      <w:r w:rsidRPr="00832A56">
        <w:rPr>
          <w:rStyle w:val="CharSectno"/>
        </w:rPr>
        <w:t>55</w:t>
      </w:r>
      <w:r w:rsidRPr="00832A56">
        <w:t xml:space="preserve">  General rules about </w:t>
      </w:r>
      <w:r w:rsidRPr="00832A56">
        <w:rPr>
          <w:i/>
        </w:rPr>
        <w:t>reduced</w:t>
      </w:r>
      <w:r w:rsidRPr="00832A56">
        <w:t xml:space="preserve"> </w:t>
      </w:r>
      <w:r w:rsidRPr="00832A56">
        <w:rPr>
          <w:i/>
        </w:rPr>
        <w:t>cost base</w:t>
      </w:r>
      <w:bookmarkEnd w:id="420"/>
    </w:p>
    <w:p w14:paraId="60D17A25" w14:textId="77777777" w:rsidR="00AE4C6B" w:rsidRPr="00832A56" w:rsidRDefault="00AE4C6B" w:rsidP="006748B9">
      <w:pPr>
        <w:pStyle w:val="subsection"/>
      </w:pPr>
      <w:r w:rsidRPr="00832A56">
        <w:tab/>
        <w:t>(1)</w:t>
      </w:r>
      <w:r w:rsidRPr="00832A56">
        <w:tab/>
        <w:t xml:space="preserve">The </w:t>
      </w:r>
      <w:r w:rsidRPr="00832A56">
        <w:rPr>
          <w:b/>
          <w:i/>
        </w:rPr>
        <w:t xml:space="preserve">reduced cost base </w:t>
      </w:r>
      <w:r w:rsidRPr="00832A56">
        <w:t xml:space="preserve">of a </w:t>
      </w:r>
      <w:r w:rsidR="00A2426B" w:rsidRPr="00A2426B">
        <w:rPr>
          <w:position w:val="6"/>
          <w:sz w:val="16"/>
        </w:rPr>
        <w:t>*</w:t>
      </w:r>
      <w:r w:rsidRPr="00832A56">
        <w:t xml:space="preserve">CGT asset consists of 5 elements. It does </w:t>
      </w:r>
      <w:r w:rsidRPr="00832A56">
        <w:rPr>
          <w:i/>
        </w:rPr>
        <w:t>not</w:t>
      </w:r>
      <w:r w:rsidRPr="00832A56">
        <w:t xml:space="preserve"> include indexation of those elements.</w:t>
      </w:r>
    </w:p>
    <w:p w14:paraId="5F47C477" w14:textId="77777777" w:rsidR="00AE4C6B" w:rsidRPr="00832A56" w:rsidRDefault="00AE4C6B" w:rsidP="00AE4C6B">
      <w:pPr>
        <w:pStyle w:val="notetext"/>
      </w:pPr>
      <w:r w:rsidRPr="00832A56">
        <w:t>Note:</w:t>
      </w:r>
      <w:r w:rsidRPr="00832A56">
        <w:tab/>
        <w:t>The reduced cost base is reduced by net input tax credits: see section</w:t>
      </w:r>
      <w:r w:rsidR="00C635E7" w:rsidRPr="00832A56">
        <w:t> </w:t>
      </w:r>
      <w:r w:rsidRPr="00832A56">
        <w:t>103</w:t>
      </w:r>
      <w:r w:rsidR="00A2426B">
        <w:noBreakHyphen/>
      </w:r>
      <w:r w:rsidRPr="00832A56">
        <w:t>30.</w:t>
      </w:r>
    </w:p>
    <w:p w14:paraId="5F490011" w14:textId="77777777" w:rsidR="00AE4C6B" w:rsidRPr="00832A56" w:rsidRDefault="00AE4C6B" w:rsidP="007763D9">
      <w:pPr>
        <w:pStyle w:val="SubsectionHead"/>
      </w:pPr>
      <w:r w:rsidRPr="00832A56">
        <w:t>5 elements of the reduced cost base</w:t>
      </w:r>
    </w:p>
    <w:p w14:paraId="0E94692A" w14:textId="77777777" w:rsidR="00AE4C6B" w:rsidRPr="00832A56" w:rsidRDefault="00AE4C6B" w:rsidP="006748B9">
      <w:pPr>
        <w:pStyle w:val="subsection"/>
      </w:pPr>
      <w:r w:rsidRPr="00832A56">
        <w:tab/>
        <w:t>(2)</w:t>
      </w:r>
      <w:r w:rsidRPr="00832A56">
        <w:tab/>
        <w:t xml:space="preserve">All of the elements (except the third one) of the </w:t>
      </w:r>
      <w:r w:rsidRPr="00832A56">
        <w:rPr>
          <w:b/>
          <w:i/>
        </w:rPr>
        <w:t>reduced cost base</w:t>
      </w:r>
      <w:r w:rsidRPr="00832A56">
        <w:t xml:space="preserve"> of a </w:t>
      </w:r>
      <w:r w:rsidR="00A2426B" w:rsidRPr="00A2426B">
        <w:rPr>
          <w:position w:val="6"/>
          <w:sz w:val="16"/>
        </w:rPr>
        <w:t>*</w:t>
      </w:r>
      <w:r w:rsidRPr="00832A56">
        <w:t xml:space="preserve">CGT asset are the same as those for the </w:t>
      </w:r>
      <w:r w:rsidR="00A2426B" w:rsidRPr="00A2426B">
        <w:rPr>
          <w:position w:val="6"/>
          <w:sz w:val="16"/>
        </w:rPr>
        <w:t>*</w:t>
      </w:r>
      <w:r w:rsidRPr="00832A56">
        <w:t>cost base.</w:t>
      </w:r>
    </w:p>
    <w:p w14:paraId="6E9333B1" w14:textId="77777777" w:rsidR="00AE4C6B" w:rsidRPr="00832A56" w:rsidRDefault="00AE4C6B" w:rsidP="006748B9">
      <w:pPr>
        <w:pStyle w:val="subsection"/>
      </w:pPr>
      <w:r w:rsidRPr="00832A56">
        <w:tab/>
        <w:t>(3)</w:t>
      </w:r>
      <w:r w:rsidRPr="00832A56">
        <w:tab/>
        <w:t>The third element is:</w:t>
      </w:r>
    </w:p>
    <w:p w14:paraId="2032F96D" w14:textId="77777777" w:rsidR="00AE4C6B" w:rsidRPr="00832A56" w:rsidRDefault="00AE4C6B" w:rsidP="00AE4C6B">
      <w:pPr>
        <w:pStyle w:val="paragraph"/>
      </w:pPr>
      <w:r w:rsidRPr="00832A56">
        <w:tab/>
        <w:t>(a)</w:t>
      </w:r>
      <w:r w:rsidRPr="00832A56">
        <w:tab/>
        <w:t>any amounts worked out under whichever of the following subparagraphs applies:</w:t>
      </w:r>
    </w:p>
    <w:p w14:paraId="5E978245" w14:textId="77777777" w:rsidR="00AE4C6B" w:rsidRPr="00832A56" w:rsidRDefault="00AE4C6B" w:rsidP="00AE4C6B">
      <w:pPr>
        <w:pStyle w:val="paragraphsub"/>
      </w:pPr>
      <w:r w:rsidRPr="00832A56">
        <w:tab/>
        <w:t>(i)</w:t>
      </w:r>
      <w:r w:rsidRPr="00832A56">
        <w:tab/>
        <w:t>if Division</w:t>
      </w:r>
      <w:r w:rsidR="00C635E7" w:rsidRPr="00832A56">
        <w:t> </w:t>
      </w:r>
      <w:r w:rsidRPr="00832A56">
        <w:t xml:space="preserve">58 does not apply to the asset—any amount included in your assessable income for any income year because of a balancing adjustment for the asset; </w:t>
      </w:r>
    </w:p>
    <w:p w14:paraId="756D6954" w14:textId="77777777" w:rsidR="00AE4C6B" w:rsidRPr="00832A56" w:rsidRDefault="00AE4C6B" w:rsidP="00AE4C6B">
      <w:pPr>
        <w:pStyle w:val="paragraphsub"/>
      </w:pPr>
      <w:r w:rsidRPr="00832A56">
        <w:tab/>
        <w:t>(ii)</w:t>
      </w:r>
      <w:r w:rsidRPr="00832A56">
        <w:tab/>
        <w:t>if Division</w:t>
      </w:r>
      <w:r w:rsidR="00C635E7" w:rsidRPr="00832A56">
        <w:t> </w:t>
      </w:r>
      <w:r w:rsidRPr="00832A56">
        <w:t>58 applies to the asset and an amount has been included in your assessable income for an income year because of a balancing adjustment for the asset—any part of that amount that was attributable to amounts you have deducted or can deduct for the decline in value of the asset; and</w:t>
      </w:r>
    </w:p>
    <w:p w14:paraId="016EBAAC" w14:textId="77777777" w:rsidR="00AE4C6B" w:rsidRPr="00832A56" w:rsidRDefault="00AE4C6B" w:rsidP="00AE4C6B">
      <w:pPr>
        <w:pStyle w:val="paragraph"/>
        <w:keepNext/>
      </w:pPr>
      <w:r w:rsidRPr="00832A56">
        <w:tab/>
        <w:t>(b)</w:t>
      </w:r>
      <w:r w:rsidRPr="00832A56">
        <w:tab/>
        <w:t>any amount that would have been so included apart from any of these (which provide relief from including a balancing charge in your assessable income):</w:t>
      </w:r>
    </w:p>
    <w:p w14:paraId="0FFC1568" w14:textId="77777777" w:rsidR="00AE4C6B" w:rsidRPr="00832A56" w:rsidRDefault="00AE4C6B" w:rsidP="00AE4C6B">
      <w:pPr>
        <w:pStyle w:val="paragraphsub"/>
      </w:pPr>
      <w:r w:rsidRPr="00832A56">
        <w:tab/>
        <w:t>(i)</w:t>
      </w:r>
      <w:r w:rsidRPr="00832A56">
        <w:tab/>
        <w:t>section</w:t>
      </w:r>
      <w:r w:rsidR="00C635E7" w:rsidRPr="00832A56">
        <w:t> </w:t>
      </w:r>
      <w:r w:rsidRPr="00832A56">
        <w:t>40</w:t>
      </w:r>
      <w:r w:rsidR="00A2426B">
        <w:noBreakHyphen/>
      </w:r>
      <w:r w:rsidRPr="00832A56">
        <w:t>365; or</w:t>
      </w:r>
    </w:p>
    <w:p w14:paraId="54CDDDBF" w14:textId="77777777" w:rsidR="00AE4C6B" w:rsidRPr="00832A56" w:rsidRDefault="00AE4C6B" w:rsidP="00AE4C6B">
      <w:pPr>
        <w:pStyle w:val="paragraphsub"/>
      </w:pPr>
      <w:r w:rsidRPr="00832A56">
        <w:tab/>
        <w:t>(ii)</w:t>
      </w:r>
      <w:r w:rsidRPr="00832A56">
        <w:tab/>
        <w:t>any of these former sections—section</w:t>
      </w:r>
      <w:r w:rsidR="00C635E7" w:rsidRPr="00832A56">
        <w:t> </w:t>
      </w:r>
      <w:r w:rsidRPr="00832A56">
        <w:t>42</w:t>
      </w:r>
      <w:r w:rsidR="00A2426B">
        <w:noBreakHyphen/>
      </w:r>
      <w:r w:rsidRPr="00832A56">
        <w:t>285, 42</w:t>
      </w:r>
      <w:r w:rsidR="00A2426B">
        <w:noBreakHyphen/>
      </w:r>
      <w:r w:rsidRPr="00832A56">
        <w:t>290 or 42</w:t>
      </w:r>
      <w:r w:rsidR="00A2426B">
        <w:noBreakHyphen/>
      </w:r>
      <w:r w:rsidRPr="00832A56">
        <w:t>293; or</w:t>
      </w:r>
    </w:p>
    <w:p w14:paraId="78C0B8BF" w14:textId="77777777" w:rsidR="00AE4C6B" w:rsidRPr="00832A56" w:rsidRDefault="00AE4C6B" w:rsidP="00AE4C6B">
      <w:pPr>
        <w:pStyle w:val="paragraphsub"/>
      </w:pPr>
      <w:r w:rsidRPr="00832A56">
        <w:tab/>
        <w:t>(iii)</w:t>
      </w:r>
      <w:r w:rsidRPr="00832A56">
        <w:tab/>
      </w:r>
      <w:r w:rsidR="00827804" w:rsidRPr="00832A56">
        <w:t xml:space="preserve">former </w:t>
      </w:r>
      <w:r w:rsidRPr="00832A56">
        <w:t>subsection</w:t>
      </w:r>
      <w:r w:rsidR="00C635E7" w:rsidRPr="00832A56">
        <w:t> </w:t>
      </w:r>
      <w:r w:rsidRPr="00832A56">
        <w:t xml:space="preserve">59(2A) or (2D) of the </w:t>
      </w:r>
      <w:r w:rsidRPr="00832A56">
        <w:rPr>
          <w:i/>
        </w:rPr>
        <w:t>Income Tax Assessment Act 1936</w:t>
      </w:r>
      <w:r w:rsidRPr="00832A56">
        <w:t>.</w:t>
      </w:r>
    </w:p>
    <w:p w14:paraId="147C5D24" w14:textId="77777777" w:rsidR="00AE4C6B" w:rsidRPr="00832A56" w:rsidRDefault="00AE4C6B" w:rsidP="007763D9">
      <w:pPr>
        <w:pStyle w:val="SubsectionHead"/>
      </w:pPr>
      <w:r w:rsidRPr="00832A56">
        <w:t>What does not form part of the reduced cost base</w:t>
      </w:r>
    </w:p>
    <w:p w14:paraId="020DFB55" w14:textId="77777777" w:rsidR="00AE4C6B" w:rsidRPr="00832A56" w:rsidRDefault="00AE4C6B" w:rsidP="006748B9">
      <w:pPr>
        <w:pStyle w:val="subsection"/>
      </w:pPr>
      <w:r w:rsidRPr="00832A56">
        <w:tab/>
        <w:t>(4)</w:t>
      </w:r>
      <w:r w:rsidRPr="00832A56">
        <w:tab/>
        <w:t xml:space="preserve">The </w:t>
      </w:r>
      <w:r w:rsidRPr="00832A56">
        <w:rPr>
          <w:b/>
          <w:i/>
        </w:rPr>
        <w:t xml:space="preserve">reduced cost base </w:t>
      </w:r>
      <w:r w:rsidRPr="00832A56">
        <w:t>does not include an amount to the extent that you have deducted or can deduct it (including because of a balancing adjustment) or could have deducted apart from paragraph</w:t>
      </w:r>
      <w:r w:rsidR="00C635E7" w:rsidRPr="00832A56">
        <w:t> </w:t>
      </w:r>
      <w:r w:rsidRPr="00832A56">
        <w:t>43</w:t>
      </w:r>
      <w:r w:rsidR="00A2426B">
        <w:noBreakHyphen/>
      </w:r>
      <w:r w:rsidRPr="00832A56">
        <w:t>70(2)(h).</w:t>
      </w:r>
    </w:p>
    <w:p w14:paraId="6D6FA9C4" w14:textId="77777777" w:rsidR="00AE4C6B" w:rsidRPr="00832A56" w:rsidRDefault="00AE4C6B" w:rsidP="00AE4C6B">
      <w:pPr>
        <w:pStyle w:val="notetext"/>
      </w:pPr>
      <w:r w:rsidRPr="00832A56">
        <w:t>Note:</w:t>
      </w:r>
      <w:r w:rsidRPr="00832A56">
        <w:tab/>
        <w:t>That paragraph excludes from deductibility under Division</w:t>
      </w:r>
      <w:r w:rsidR="00C635E7" w:rsidRPr="00832A56">
        <w:t> </w:t>
      </w:r>
      <w:r w:rsidRPr="00832A56">
        <w:t>43 expenditure that qualifies for the heritage conservation rebate.</w:t>
      </w:r>
    </w:p>
    <w:p w14:paraId="6FD0C5C1" w14:textId="77777777" w:rsidR="00AE4C6B" w:rsidRPr="00832A56" w:rsidRDefault="00AE4C6B" w:rsidP="006748B9">
      <w:pPr>
        <w:pStyle w:val="subsection"/>
      </w:pPr>
      <w:r w:rsidRPr="00832A56">
        <w:tab/>
        <w:t>(5)</w:t>
      </w:r>
      <w:r w:rsidRPr="00832A56">
        <w:tab/>
        <w:t xml:space="preserve">The </w:t>
      </w:r>
      <w:r w:rsidRPr="00832A56">
        <w:rPr>
          <w:b/>
          <w:i/>
        </w:rPr>
        <w:t>reduced cost base</w:t>
      </w:r>
      <w:r w:rsidRPr="00832A56">
        <w:t xml:space="preserve"> does not include an amount that you could have deducted for a </w:t>
      </w:r>
      <w:r w:rsidR="00A2426B" w:rsidRPr="00A2426B">
        <w:rPr>
          <w:position w:val="6"/>
          <w:sz w:val="16"/>
        </w:rPr>
        <w:t>*</w:t>
      </w:r>
      <w:r w:rsidRPr="00832A56">
        <w:t xml:space="preserve">CGT asset had you used it wholly for the </w:t>
      </w:r>
      <w:r w:rsidR="00A2426B" w:rsidRPr="00A2426B">
        <w:rPr>
          <w:position w:val="6"/>
          <w:sz w:val="16"/>
        </w:rPr>
        <w:t>*</w:t>
      </w:r>
      <w:r w:rsidRPr="00832A56">
        <w:t>purpose of producing assessable income.</w:t>
      </w:r>
    </w:p>
    <w:p w14:paraId="373F7021" w14:textId="77777777" w:rsidR="00AE4C6B" w:rsidRPr="00832A56" w:rsidRDefault="00AE4C6B" w:rsidP="006748B9">
      <w:pPr>
        <w:pStyle w:val="subsection"/>
      </w:pPr>
      <w:r w:rsidRPr="00832A56">
        <w:tab/>
        <w:t>(6)</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of any amounts you have received as </w:t>
      </w:r>
      <w:r w:rsidR="00A2426B" w:rsidRPr="00A2426B">
        <w:rPr>
          <w:position w:val="6"/>
          <w:sz w:val="16"/>
        </w:rPr>
        <w:t>*</w:t>
      </w:r>
      <w:r w:rsidRPr="00832A56">
        <w:t>recoupment of it. However, this rule does not apply to the extent that the amounts are included in your assessable income.</w:t>
      </w:r>
    </w:p>
    <w:p w14:paraId="17BD74F0" w14:textId="77777777" w:rsidR="00AE4C6B" w:rsidRPr="00832A56" w:rsidRDefault="00AE4C6B" w:rsidP="006748B9">
      <w:pPr>
        <w:pStyle w:val="subsection"/>
      </w:pPr>
      <w:r w:rsidRPr="00832A56">
        <w:tab/>
        <w:t>(6A)</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you chose a </w:t>
      </w:r>
      <w:r w:rsidR="00A2426B" w:rsidRPr="00A2426B">
        <w:rPr>
          <w:position w:val="6"/>
          <w:sz w:val="16"/>
        </w:rPr>
        <w:t>*</w:t>
      </w:r>
      <w:r w:rsidRPr="00832A56">
        <w:t>tax offset for it under the former section</w:t>
      </w:r>
      <w:r w:rsidR="00C635E7" w:rsidRPr="00832A56">
        <w:t> </w:t>
      </w:r>
      <w:r w:rsidRPr="00832A56">
        <w:t>388</w:t>
      </w:r>
      <w:r w:rsidR="00A2426B">
        <w:noBreakHyphen/>
      </w:r>
      <w:r w:rsidRPr="00832A56">
        <w:t>55 (about the landcare and water facility tax offset) instead of deducting it.</w:t>
      </w:r>
    </w:p>
    <w:p w14:paraId="5A3BD196" w14:textId="77777777" w:rsidR="00AE4C6B" w:rsidRPr="00832A56" w:rsidRDefault="00AE4C6B" w:rsidP="006748B9">
      <w:pPr>
        <w:pStyle w:val="subsection"/>
      </w:pPr>
      <w:r w:rsidRPr="00832A56">
        <w:tab/>
        <w:t>(7)</w:t>
      </w:r>
      <w:r w:rsidRPr="00832A56">
        <w:tab/>
        <w:t xml:space="preserve">If your </w:t>
      </w:r>
      <w:r w:rsidR="00A2426B" w:rsidRPr="00A2426B">
        <w:rPr>
          <w:position w:val="6"/>
          <w:sz w:val="16"/>
        </w:rPr>
        <w:t>*</w:t>
      </w:r>
      <w:r w:rsidRPr="00832A56">
        <w:t xml:space="preserve">CGT asset is a </w:t>
      </w:r>
      <w:r w:rsidR="00A2426B" w:rsidRPr="00A2426B">
        <w:rPr>
          <w:position w:val="6"/>
          <w:sz w:val="16"/>
        </w:rPr>
        <w:t>*</w:t>
      </w:r>
      <w:r w:rsidRPr="00832A56">
        <w:t xml:space="preserve">share in a company, its </w:t>
      </w:r>
      <w:r w:rsidRPr="00832A56">
        <w:rPr>
          <w:b/>
          <w:i/>
        </w:rPr>
        <w:t>reduced cost base</w:t>
      </w:r>
      <w:r w:rsidRPr="00832A56">
        <w:t xml:space="preserve"> is reduced by the amount calculated under </w:t>
      </w:r>
      <w:r w:rsidR="00C635E7" w:rsidRPr="00832A56">
        <w:t>subsection (</w:t>
      </w:r>
      <w:r w:rsidRPr="00832A56">
        <w:t>8) if:</w:t>
      </w:r>
    </w:p>
    <w:p w14:paraId="43E43C63" w14:textId="77777777" w:rsidR="00AE4C6B" w:rsidRPr="00832A56" w:rsidRDefault="00AE4C6B" w:rsidP="00AE4C6B">
      <w:pPr>
        <w:pStyle w:val="paragraph"/>
      </w:pPr>
      <w:r w:rsidRPr="00832A56">
        <w:tab/>
        <w:t>(aa)</w:t>
      </w:r>
      <w:r w:rsidRPr="00832A56">
        <w:tab/>
        <w:t xml:space="preserve">you are a </w:t>
      </w:r>
      <w:r w:rsidR="00A2426B" w:rsidRPr="00A2426B">
        <w:rPr>
          <w:position w:val="6"/>
          <w:sz w:val="16"/>
        </w:rPr>
        <w:t>*</w:t>
      </w:r>
      <w:r w:rsidRPr="00832A56">
        <w:t>corporate tax entity; and</w:t>
      </w:r>
    </w:p>
    <w:p w14:paraId="25ED7417" w14:textId="77777777" w:rsidR="00AE4C6B" w:rsidRPr="00832A56" w:rsidRDefault="00AE4C6B" w:rsidP="00AE4C6B">
      <w:pPr>
        <w:pStyle w:val="paragraph"/>
      </w:pPr>
      <w:r w:rsidRPr="00832A56">
        <w:tab/>
        <w:t>(a)</w:t>
      </w:r>
      <w:r w:rsidRPr="00832A56">
        <w:tab/>
        <w:t xml:space="preserve">the company makes a distribution to you under an </w:t>
      </w:r>
      <w:r w:rsidR="00A2426B" w:rsidRPr="00A2426B">
        <w:rPr>
          <w:position w:val="6"/>
          <w:sz w:val="16"/>
        </w:rPr>
        <w:t>*</w:t>
      </w:r>
      <w:r w:rsidRPr="00832A56">
        <w:t>arrangement; and</w:t>
      </w:r>
    </w:p>
    <w:p w14:paraId="218B4CD5" w14:textId="77777777" w:rsidR="00AE4C6B" w:rsidRPr="00832A56" w:rsidRDefault="00AE4C6B" w:rsidP="00AE4C6B">
      <w:pPr>
        <w:pStyle w:val="paragraph"/>
      </w:pPr>
      <w:r w:rsidRPr="00832A56">
        <w:tab/>
        <w:t>(b)</w:t>
      </w:r>
      <w:r w:rsidRPr="00832A56">
        <w:tab/>
        <w:t xml:space="preserve">an amount (the </w:t>
      </w:r>
      <w:r w:rsidRPr="00832A56">
        <w:rPr>
          <w:b/>
          <w:i/>
        </w:rPr>
        <w:t>attributable amount</w:t>
      </w:r>
      <w:r w:rsidRPr="00832A56">
        <w:t xml:space="preserve">) representing the distribution or part of it is reasonably attributable to profits </w:t>
      </w:r>
      <w:r w:rsidR="00A2426B" w:rsidRPr="00A2426B">
        <w:rPr>
          <w:position w:val="6"/>
          <w:sz w:val="16"/>
        </w:rPr>
        <w:t>*</w:t>
      </w:r>
      <w:r w:rsidR="003804D4" w:rsidRPr="00832A56">
        <w:t>derived</w:t>
      </w:r>
      <w:r w:rsidRPr="00832A56">
        <w:t xml:space="preserve"> by the company before you </w:t>
      </w:r>
      <w:r w:rsidRPr="00832A56">
        <w:rPr>
          <w:position w:val="6"/>
          <w:sz w:val="16"/>
        </w:rPr>
        <w:t>c</w:t>
      </w:r>
      <w:r w:rsidRPr="00832A56">
        <w:t>acquired the share; and</w:t>
      </w:r>
    </w:p>
    <w:p w14:paraId="780F3CE0" w14:textId="77777777" w:rsidR="00AE4C6B" w:rsidRPr="00832A56" w:rsidRDefault="00AE4C6B" w:rsidP="00AE4C6B">
      <w:pPr>
        <w:pStyle w:val="paragraph"/>
      </w:pPr>
      <w:r w:rsidRPr="00832A56">
        <w:tab/>
        <w:t>(c)</w:t>
      </w:r>
      <w:r w:rsidRPr="00832A56">
        <w:tab/>
        <w:t xml:space="preserve">you are entitled to a </w:t>
      </w:r>
      <w:r w:rsidR="00A2426B" w:rsidRPr="00A2426B">
        <w:rPr>
          <w:position w:val="6"/>
          <w:sz w:val="16"/>
        </w:rPr>
        <w:t>*</w:t>
      </w:r>
      <w:r w:rsidRPr="00832A56">
        <w:t>tax offset under Division</w:t>
      </w:r>
      <w:r w:rsidR="00C635E7" w:rsidRPr="00832A56">
        <w:t> </w:t>
      </w:r>
      <w:r w:rsidRPr="00832A56">
        <w:t xml:space="preserve">207 on the part of the distribution that is a </w:t>
      </w:r>
      <w:r w:rsidR="00A2426B" w:rsidRPr="00A2426B">
        <w:rPr>
          <w:position w:val="6"/>
          <w:sz w:val="16"/>
        </w:rPr>
        <w:t>*</w:t>
      </w:r>
      <w:r w:rsidRPr="00832A56">
        <w:t xml:space="preserve">dividend (the </w:t>
      </w:r>
      <w:r w:rsidRPr="00832A56">
        <w:rPr>
          <w:b/>
          <w:i/>
        </w:rPr>
        <w:t>dividend amount</w:t>
      </w:r>
      <w:r w:rsidRPr="00832A56">
        <w:t>); and</w:t>
      </w:r>
    </w:p>
    <w:p w14:paraId="7B9F51BC" w14:textId="77777777" w:rsidR="00AE4C6B" w:rsidRPr="00832A56" w:rsidRDefault="00AE4C6B" w:rsidP="00AE4C6B">
      <w:pPr>
        <w:pStyle w:val="paragraph"/>
      </w:pPr>
      <w:r w:rsidRPr="00832A56">
        <w:tab/>
        <w:t>(d)</w:t>
      </w:r>
      <w:r w:rsidRPr="00832A56">
        <w:tab/>
        <w:t xml:space="preserve">you were a </w:t>
      </w:r>
      <w:r w:rsidR="00A2426B" w:rsidRPr="00A2426B">
        <w:rPr>
          <w:position w:val="6"/>
          <w:sz w:val="16"/>
        </w:rPr>
        <w:t>*</w:t>
      </w:r>
      <w:r w:rsidRPr="00832A56">
        <w:t xml:space="preserve">controller (for CGT purposes) of the company, or an </w:t>
      </w:r>
      <w:r w:rsidR="00A2426B" w:rsidRPr="00A2426B">
        <w:rPr>
          <w:position w:val="6"/>
          <w:sz w:val="16"/>
        </w:rPr>
        <w:t>*</w:t>
      </w:r>
      <w:r w:rsidRPr="00832A56">
        <w:t>associate of such a controller, when the arrangement was made or carried out.</w:t>
      </w:r>
    </w:p>
    <w:p w14:paraId="2A0F9CF3" w14:textId="77777777" w:rsidR="00AE4C6B" w:rsidRPr="00832A56" w:rsidRDefault="00AE4C6B" w:rsidP="007F7C60">
      <w:pPr>
        <w:pStyle w:val="subsection"/>
        <w:keepNext/>
        <w:keepLines/>
      </w:pPr>
      <w:r w:rsidRPr="00832A56">
        <w:tab/>
        <w:t>(8)</w:t>
      </w:r>
      <w:r w:rsidRPr="00832A56">
        <w:tab/>
        <w:t>The amount of the reduction is:</w:t>
      </w:r>
    </w:p>
    <w:p w14:paraId="3404CF4D" w14:textId="77777777" w:rsidR="00AE4C6B" w:rsidRPr="00832A56" w:rsidRDefault="006D7935" w:rsidP="006748B9">
      <w:pPr>
        <w:pStyle w:val="Formula"/>
      </w:pPr>
      <w:r w:rsidRPr="00832A56">
        <w:rPr>
          <w:noProof/>
        </w:rPr>
        <w:drawing>
          <wp:inline distT="0" distB="0" distL="0" distR="0" wp14:anchorId="034490A1" wp14:editId="786D168C">
            <wp:extent cx="3324225" cy="561975"/>
            <wp:effectExtent l="0" t="0" r="0" b="0"/>
            <wp:docPr id="53" name="Picture 53" descr="Start formula Attributable amount times start fraction Amount of *tax offset over Dividend amount times *Corporate tax rate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4225" cy="561975"/>
                    </a:xfrm>
                    <a:prstGeom prst="rect">
                      <a:avLst/>
                    </a:prstGeom>
                    <a:noFill/>
                    <a:ln>
                      <a:noFill/>
                    </a:ln>
                  </pic:spPr>
                </pic:pic>
              </a:graphicData>
            </a:graphic>
          </wp:inline>
        </w:drawing>
      </w:r>
    </w:p>
    <w:p w14:paraId="37917937" w14:textId="77777777" w:rsidR="00AE4C6B" w:rsidRPr="00832A56" w:rsidRDefault="00AE4C6B" w:rsidP="006748B9">
      <w:pPr>
        <w:pStyle w:val="subsection"/>
      </w:pPr>
      <w:r w:rsidRPr="00832A56">
        <w:tab/>
        <w:t>(9)</w:t>
      </w:r>
      <w:r w:rsidRPr="00832A56">
        <w:tab/>
        <w:t xml:space="preserve">The </w:t>
      </w:r>
      <w:r w:rsidRPr="00832A56">
        <w:rPr>
          <w:b/>
          <w:i/>
        </w:rPr>
        <w:t>reduced cost base</w:t>
      </w:r>
      <w:r w:rsidRPr="00832A56">
        <w:t xml:space="preserve"> is to be reduced by any amount that you have deducted or can deduct, or could have deducted except for Subdivision</w:t>
      </w:r>
      <w:r w:rsidR="00C635E7" w:rsidRPr="00832A56">
        <w:t> </w:t>
      </w:r>
      <w:r w:rsidRPr="00832A56">
        <w:t>170</w:t>
      </w:r>
      <w:r w:rsidR="00A2426B">
        <w:noBreakHyphen/>
      </w:r>
      <w:r w:rsidRPr="00832A56">
        <w:t xml:space="preserve">D, as a result of a </w:t>
      </w:r>
      <w:r w:rsidR="00A2426B" w:rsidRPr="00A2426B">
        <w:rPr>
          <w:position w:val="6"/>
          <w:sz w:val="16"/>
        </w:rPr>
        <w:t>*</w:t>
      </w:r>
      <w:r w:rsidRPr="00832A56">
        <w:t xml:space="preserve">CGT event that happens in relation to a </w:t>
      </w:r>
      <w:r w:rsidR="00A2426B" w:rsidRPr="00A2426B">
        <w:rPr>
          <w:position w:val="6"/>
          <w:sz w:val="16"/>
        </w:rPr>
        <w:t>*</w:t>
      </w:r>
      <w:r w:rsidRPr="00832A56">
        <w:t>CGT asset. However, do not make a reduction for an amount that relates to a cost that could never have formed part of the reduced cost base or is excluded from the reduced cost base as a result of another provision of this section.</w:t>
      </w:r>
    </w:p>
    <w:p w14:paraId="62E40E51" w14:textId="77777777" w:rsidR="000A1037" w:rsidRPr="00832A56" w:rsidRDefault="000A1037" w:rsidP="000A1037">
      <w:pPr>
        <w:pStyle w:val="subsection"/>
      </w:pPr>
      <w:r w:rsidRPr="00832A56">
        <w:tab/>
        <w:t>(9A)</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54 prevents it being deducted (even if some other provision also prevents it being deducted).</w:t>
      </w:r>
    </w:p>
    <w:p w14:paraId="6206235F" w14:textId="77777777" w:rsidR="000A1037" w:rsidRPr="00832A56" w:rsidRDefault="000A1037" w:rsidP="000A1037">
      <w:pPr>
        <w:pStyle w:val="notetext"/>
      </w:pPr>
      <w:r w:rsidRPr="00832A56">
        <w:t>Note:</w:t>
      </w:r>
      <w:r w:rsidRPr="00832A56">
        <w:tab/>
        <w:t>Section</w:t>
      </w:r>
      <w:r w:rsidR="00C635E7" w:rsidRPr="00832A56">
        <w:t> </w:t>
      </w:r>
      <w:r w:rsidRPr="00832A56">
        <w:t>26</w:t>
      </w:r>
      <w:r w:rsidR="00A2426B">
        <w:noBreakHyphen/>
      </w:r>
      <w:r w:rsidRPr="00832A56">
        <w:t>54 prevents deductions for expenditure related to certain offences.</w:t>
      </w:r>
    </w:p>
    <w:p w14:paraId="2087ED92" w14:textId="77777777" w:rsidR="00BC4552" w:rsidRPr="00832A56" w:rsidRDefault="00BC4552" w:rsidP="00BC4552">
      <w:pPr>
        <w:pStyle w:val="subsection"/>
      </w:pPr>
      <w:r w:rsidRPr="00832A56">
        <w:tab/>
        <w:t>(9B)</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it is a </w:t>
      </w:r>
      <w:r w:rsidR="00A2426B" w:rsidRPr="00A2426B">
        <w:rPr>
          <w:position w:val="6"/>
          <w:sz w:val="16"/>
        </w:rPr>
        <w:t>*</w:t>
      </w:r>
      <w:r w:rsidRPr="00832A56">
        <w:t xml:space="preserve">bribe to a foreign public official or a </w:t>
      </w:r>
      <w:r w:rsidR="00A2426B" w:rsidRPr="00A2426B">
        <w:rPr>
          <w:position w:val="6"/>
          <w:sz w:val="16"/>
        </w:rPr>
        <w:t>*</w:t>
      </w:r>
      <w:r w:rsidRPr="00832A56">
        <w:t>bribe to a public official.</w:t>
      </w:r>
    </w:p>
    <w:p w14:paraId="19B1CFC2" w14:textId="77777777" w:rsidR="00BC4552" w:rsidRPr="00832A56" w:rsidRDefault="00BC4552" w:rsidP="00BC4552">
      <w:pPr>
        <w:pStyle w:val="subsection"/>
      </w:pPr>
      <w:r w:rsidRPr="00832A56">
        <w:tab/>
        <w:t>(9C)</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it is in respect of providing </w:t>
      </w:r>
      <w:r w:rsidR="00A2426B" w:rsidRPr="00A2426B">
        <w:rPr>
          <w:position w:val="6"/>
          <w:sz w:val="16"/>
        </w:rPr>
        <w:t>*</w:t>
      </w:r>
      <w:r w:rsidRPr="00832A56">
        <w:t>entertainment.</w:t>
      </w:r>
    </w:p>
    <w:p w14:paraId="557C1786" w14:textId="77777777" w:rsidR="00BC4552" w:rsidRPr="00832A56" w:rsidRDefault="00BC4552" w:rsidP="00BC4552">
      <w:pPr>
        <w:pStyle w:val="subsection"/>
      </w:pPr>
      <w:r w:rsidRPr="00832A56">
        <w:tab/>
        <w:t>(9D)</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5 prevents it being deducted (even if some other provision also prevents it being deducted).</w:t>
      </w:r>
    </w:p>
    <w:p w14:paraId="149F458D" w14:textId="77777777" w:rsidR="00BC4552" w:rsidRPr="00832A56" w:rsidRDefault="00BC4552" w:rsidP="00BC4552">
      <w:pPr>
        <w:pStyle w:val="notetext"/>
      </w:pPr>
      <w:r w:rsidRPr="00832A56">
        <w:t>Note:</w:t>
      </w:r>
      <w:r w:rsidRPr="00832A56">
        <w:tab/>
        <w:t>Section</w:t>
      </w:r>
      <w:r w:rsidR="00C635E7" w:rsidRPr="00832A56">
        <w:t> </w:t>
      </w:r>
      <w:r w:rsidRPr="00832A56">
        <w:t>26</w:t>
      </w:r>
      <w:r w:rsidR="00A2426B">
        <w:noBreakHyphen/>
      </w:r>
      <w:r w:rsidRPr="00832A56">
        <w:t>5 denies deductions for penalties.</w:t>
      </w:r>
    </w:p>
    <w:p w14:paraId="3D3BEBD8" w14:textId="77777777" w:rsidR="00261586" w:rsidRPr="00832A56" w:rsidRDefault="00261586" w:rsidP="00261586">
      <w:pPr>
        <w:pStyle w:val="subsection"/>
      </w:pPr>
      <w:r w:rsidRPr="00832A56">
        <w:tab/>
        <w:t>(9E)</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47 prevents it being deducted.</w:t>
      </w:r>
    </w:p>
    <w:p w14:paraId="3ED38B18" w14:textId="77777777" w:rsidR="00261586" w:rsidRPr="00832A56" w:rsidRDefault="00261586" w:rsidP="00261586">
      <w:pPr>
        <w:pStyle w:val="notetext"/>
      </w:pPr>
      <w:r w:rsidRPr="00832A56">
        <w:t>Note:</w:t>
      </w:r>
      <w:r w:rsidRPr="00832A56">
        <w:tab/>
        <w:t>Section</w:t>
      </w:r>
      <w:r w:rsidR="00C635E7" w:rsidRPr="00832A56">
        <w:t> </w:t>
      </w:r>
      <w:r w:rsidRPr="00832A56">
        <w:t>26</w:t>
      </w:r>
      <w:r w:rsidR="00A2426B">
        <w:noBreakHyphen/>
      </w:r>
      <w:r w:rsidRPr="00832A56">
        <w:t>47 denies deductions for the excess of boat expenditure over boat income.</w:t>
      </w:r>
    </w:p>
    <w:p w14:paraId="548BF873" w14:textId="77777777" w:rsidR="00C3468C" w:rsidRPr="00832A56" w:rsidRDefault="00C3468C" w:rsidP="00C3468C">
      <w:pPr>
        <w:pStyle w:val="subsection"/>
      </w:pPr>
      <w:r w:rsidRPr="00832A56">
        <w:tab/>
        <w:t>(9F)</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22 prevents it being deducted.</w:t>
      </w:r>
    </w:p>
    <w:p w14:paraId="18C740BA" w14:textId="77777777" w:rsidR="00C3468C" w:rsidRPr="00832A56" w:rsidRDefault="00C3468C" w:rsidP="00C3468C">
      <w:pPr>
        <w:pStyle w:val="notetext"/>
      </w:pPr>
      <w:r w:rsidRPr="00832A56">
        <w:t>Note:</w:t>
      </w:r>
      <w:r w:rsidRPr="00832A56">
        <w:tab/>
        <w:t>Section</w:t>
      </w:r>
      <w:r w:rsidR="00C635E7" w:rsidRPr="00832A56">
        <w:t> </w:t>
      </w:r>
      <w:r w:rsidRPr="00832A56">
        <w:t>26</w:t>
      </w:r>
      <w:r w:rsidR="00A2426B">
        <w:noBreakHyphen/>
      </w:r>
      <w:r w:rsidRPr="00832A56">
        <w:t>22 denies deductions for political contributions and gifts.</w:t>
      </w:r>
    </w:p>
    <w:p w14:paraId="2F0AD718" w14:textId="77777777" w:rsidR="00B63FCD" w:rsidRPr="00832A56" w:rsidRDefault="00B63FCD" w:rsidP="00B63FCD">
      <w:pPr>
        <w:pStyle w:val="subsection"/>
      </w:pPr>
      <w:r w:rsidRPr="00832A56">
        <w:tab/>
        <w:t>(9G)</w:t>
      </w:r>
      <w:r w:rsidRPr="00832A56">
        <w:tab/>
        <w:t xml:space="preserve">Expenditure does not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100 prevents it being deducted.</w:t>
      </w:r>
    </w:p>
    <w:p w14:paraId="4DEA7E0C" w14:textId="77777777" w:rsidR="00B63FCD" w:rsidRPr="00832A56" w:rsidRDefault="00B63FCD" w:rsidP="00B63FCD">
      <w:pPr>
        <w:pStyle w:val="notetext"/>
      </w:pPr>
      <w:r w:rsidRPr="00832A56">
        <w:t>Note:</w:t>
      </w:r>
      <w:r w:rsidRPr="00832A56">
        <w:tab/>
        <w:t>Section</w:t>
      </w:r>
      <w:r w:rsidR="00C635E7" w:rsidRPr="00832A56">
        <w:t> </w:t>
      </w:r>
      <w:r w:rsidRPr="00832A56">
        <w:t>26</w:t>
      </w:r>
      <w:r w:rsidR="00A2426B">
        <w:noBreakHyphen/>
      </w:r>
      <w:r w:rsidRPr="00832A56">
        <w:t>100 denies deductions for certain expenditure on water infrastructure improvements.</w:t>
      </w:r>
    </w:p>
    <w:p w14:paraId="37F27364" w14:textId="77777777" w:rsidR="00A04630" w:rsidRPr="00832A56" w:rsidRDefault="00A04630" w:rsidP="00A04630">
      <w:pPr>
        <w:pStyle w:val="subsection"/>
      </w:pPr>
      <w:r w:rsidRPr="00832A56">
        <w:tab/>
      </w:r>
      <w:r w:rsidR="000036D4" w:rsidRPr="00832A56">
        <w:t>(9H)</w:t>
      </w:r>
      <w:r w:rsidRPr="00832A56">
        <w:tab/>
        <w:t xml:space="preserve">Expenditure does </w:t>
      </w:r>
      <w:r w:rsidRPr="00832A56">
        <w:rPr>
          <w:i/>
        </w:rPr>
        <w:t>not</w:t>
      </w:r>
      <w:r w:rsidRPr="00832A56">
        <w:t xml:space="preserve"> form any part of any element of the </w:t>
      </w:r>
      <w:r w:rsidRPr="00832A56">
        <w:rPr>
          <w:b/>
          <w:i/>
        </w:rPr>
        <w:t>reduced cost base</w:t>
      </w:r>
      <w:r w:rsidRPr="00832A56">
        <w:t xml:space="preserve"> to the extent that section</w:t>
      </w:r>
      <w:r w:rsidR="00C635E7" w:rsidRPr="00832A56">
        <w:t> </w:t>
      </w:r>
      <w:r w:rsidR="0074588E" w:rsidRPr="00832A56">
        <w:t>26</w:t>
      </w:r>
      <w:r w:rsidR="00A2426B">
        <w:noBreakHyphen/>
      </w:r>
      <w:r w:rsidR="0074588E" w:rsidRPr="00832A56">
        <w:t>97</w:t>
      </w:r>
      <w:r w:rsidRPr="00832A56">
        <w:t xml:space="preserve"> prevents it being deducted (even if some other provision also prevents it being deducted).</w:t>
      </w:r>
    </w:p>
    <w:p w14:paraId="6B41A5C8" w14:textId="77777777" w:rsidR="00A04630" w:rsidRPr="00832A56" w:rsidRDefault="00A04630" w:rsidP="00A04630">
      <w:pPr>
        <w:pStyle w:val="notetext"/>
      </w:pPr>
      <w:r w:rsidRPr="00832A56">
        <w:t>Note:</w:t>
      </w:r>
      <w:r w:rsidRPr="00832A56">
        <w:tab/>
        <w:t>Section</w:t>
      </w:r>
      <w:r w:rsidR="00C635E7" w:rsidRPr="00832A56">
        <w:t> </w:t>
      </w:r>
      <w:r w:rsidR="0074588E" w:rsidRPr="00832A56">
        <w:t>26</w:t>
      </w:r>
      <w:r w:rsidR="00A2426B">
        <w:noBreakHyphen/>
      </w:r>
      <w:r w:rsidR="0074588E" w:rsidRPr="00832A56">
        <w:t>97</w:t>
      </w:r>
      <w:r w:rsidRPr="00832A56">
        <w:t xml:space="preserve"> denies deductions for National Disability Insurance Scheme expenditure.</w:t>
      </w:r>
    </w:p>
    <w:p w14:paraId="5081DD6B" w14:textId="77777777" w:rsidR="00B37A31" w:rsidRPr="00832A56" w:rsidRDefault="00B37A31" w:rsidP="00B37A31">
      <w:pPr>
        <w:pStyle w:val="subsection"/>
      </w:pPr>
      <w:r w:rsidRPr="00832A56">
        <w:tab/>
        <w:t>(9J)</w:t>
      </w:r>
      <w:r w:rsidRPr="00832A56">
        <w:tab/>
        <w:t xml:space="preserve">Expenditure does </w:t>
      </w:r>
      <w:r w:rsidRPr="00832A56">
        <w:rPr>
          <w:i/>
        </w:rPr>
        <w:t>not</w:t>
      </w:r>
      <w:r w:rsidRPr="00832A56">
        <w:t xml:space="preserve"> form part of the </w:t>
      </w:r>
      <w:r w:rsidRPr="00832A56">
        <w:rPr>
          <w:b/>
          <w:i/>
        </w:rPr>
        <w:t>reduced cost base</w:t>
      </w:r>
      <w:r w:rsidRPr="00832A56">
        <w:t xml:space="preserve"> to the extent that section</w:t>
      </w:r>
      <w:r w:rsidR="00C635E7" w:rsidRPr="00832A56">
        <w:t> </w:t>
      </w:r>
      <w:r w:rsidRPr="00832A56">
        <w:t>26</w:t>
      </w:r>
      <w:r w:rsidR="00A2426B">
        <w:noBreakHyphen/>
      </w:r>
      <w:r w:rsidRPr="00832A56">
        <w:t>31 prevents it being deducted.</w:t>
      </w:r>
    </w:p>
    <w:p w14:paraId="21184424" w14:textId="77777777" w:rsidR="00B37A31" w:rsidRPr="00832A56" w:rsidRDefault="00B37A31" w:rsidP="00A04630">
      <w:pPr>
        <w:pStyle w:val="notetext"/>
      </w:pPr>
      <w:r w:rsidRPr="00832A56">
        <w:t>Note:</w:t>
      </w:r>
      <w:r w:rsidRPr="00832A56">
        <w:tab/>
        <w:t>Section</w:t>
      </w:r>
      <w:r w:rsidR="00C635E7" w:rsidRPr="00832A56">
        <w:t> </w:t>
      </w:r>
      <w:r w:rsidRPr="00832A56">
        <w:t>26</w:t>
      </w:r>
      <w:r w:rsidR="00A2426B">
        <w:noBreakHyphen/>
      </w:r>
      <w:r w:rsidRPr="00832A56">
        <w:t>31 denies deductions for travel related to the use of residential premises as residential accommodation.</w:t>
      </w:r>
    </w:p>
    <w:p w14:paraId="3AFACCA1" w14:textId="77777777" w:rsidR="001D3A07" w:rsidRPr="00832A56" w:rsidRDefault="001D3A07" w:rsidP="001D3A07">
      <w:pPr>
        <w:pStyle w:val="subsection"/>
      </w:pPr>
      <w:r w:rsidRPr="00832A56">
        <w:tab/>
        <w:t>(9K)</w:t>
      </w:r>
      <w:r w:rsidRPr="00832A56">
        <w:tab/>
        <w:t xml:space="preserve">Expenditure does not form part of the </w:t>
      </w:r>
      <w:r w:rsidRPr="00832A56">
        <w:rPr>
          <w:b/>
          <w:i/>
        </w:rPr>
        <w:t>reduced cost base</w:t>
      </w:r>
      <w:r w:rsidRPr="00832A56">
        <w:t xml:space="preserve"> to the extent that a provision of Division</w:t>
      </w:r>
      <w:r w:rsidR="00C635E7" w:rsidRPr="00832A56">
        <w:t> </w:t>
      </w:r>
      <w:r w:rsidRPr="00832A56">
        <w:t>832 (about hybrid mismatch rules) prevents it being deducted.</w:t>
      </w:r>
    </w:p>
    <w:p w14:paraId="42891521" w14:textId="77777777" w:rsidR="00AE4C6B" w:rsidRPr="00832A56" w:rsidRDefault="00AE4C6B" w:rsidP="007763D9">
      <w:pPr>
        <w:pStyle w:val="SubsectionHead"/>
      </w:pPr>
      <w:r w:rsidRPr="00832A56">
        <w:t>Assume a CGT event for purposes of working out reduced cost base at a particular time</w:t>
      </w:r>
    </w:p>
    <w:p w14:paraId="1FFC6842" w14:textId="77777777" w:rsidR="00AE4C6B" w:rsidRPr="00832A56" w:rsidRDefault="00AE4C6B" w:rsidP="006748B9">
      <w:pPr>
        <w:pStyle w:val="subsection"/>
      </w:pPr>
      <w:r w:rsidRPr="00832A56">
        <w:tab/>
        <w:t>(10)</w:t>
      </w:r>
      <w:r w:rsidRPr="00832A56">
        <w:tab/>
        <w:t>If:</w:t>
      </w:r>
    </w:p>
    <w:p w14:paraId="31387A94" w14:textId="77777777" w:rsidR="00AE4C6B" w:rsidRPr="00832A56" w:rsidRDefault="00AE4C6B" w:rsidP="00AE4C6B">
      <w:pPr>
        <w:pStyle w:val="paragraph"/>
      </w:pPr>
      <w:r w:rsidRPr="00832A56">
        <w:tab/>
        <w:t>(a)</w:t>
      </w:r>
      <w:r w:rsidRPr="00832A56">
        <w:tab/>
        <w:t xml:space="preserve">it is necessary to work out the </w:t>
      </w:r>
      <w:r w:rsidR="00A2426B" w:rsidRPr="00A2426B">
        <w:rPr>
          <w:position w:val="6"/>
          <w:sz w:val="16"/>
        </w:rPr>
        <w:t>*</w:t>
      </w:r>
      <w:r w:rsidRPr="00832A56">
        <w:t>reduced cost base at a particular time; and</w:t>
      </w:r>
    </w:p>
    <w:p w14:paraId="5EC347FF"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CGT event does not happen in relation to the asset at or just after that time;</w:t>
      </w:r>
    </w:p>
    <w:p w14:paraId="04ADDF60" w14:textId="77777777" w:rsidR="00AE4C6B" w:rsidRPr="00832A56" w:rsidRDefault="00AE4C6B" w:rsidP="00EF3392">
      <w:pPr>
        <w:pStyle w:val="subsection2"/>
      </w:pPr>
      <w:r w:rsidRPr="00832A56">
        <w:t>assume, for the purpose only of working out the reduced cost base at the particular time, that such an event does happen in relation to the asset at or just after that time.</w:t>
      </w:r>
    </w:p>
    <w:p w14:paraId="1D5F2245" w14:textId="77777777" w:rsidR="00AE4C6B" w:rsidRPr="00832A56" w:rsidRDefault="00AE4C6B" w:rsidP="00EF3392">
      <w:pPr>
        <w:pStyle w:val="ActHead5"/>
        <w:keepLines w:val="0"/>
      </w:pPr>
      <w:bookmarkStart w:id="421" w:name="_Toc185661293"/>
      <w:r w:rsidRPr="00832A56">
        <w:rPr>
          <w:rStyle w:val="CharSectno"/>
        </w:rPr>
        <w:t>110</w:t>
      </w:r>
      <w:r w:rsidR="00A2426B">
        <w:rPr>
          <w:rStyle w:val="CharSectno"/>
        </w:rPr>
        <w:noBreakHyphen/>
      </w:r>
      <w:r w:rsidRPr="00832A56">
        <w:rPr>
          <w:rStyle w:val="CharSectno"/>
        </w:rPr>
        <w:t>60</w:t>
      </w:r>
      <w:r w:rsidRPr="00832A56">
        <w:t xml:space="preserve">  Reduced cost base for partnership assets</w:t>
      </w:r>
      <w:bookmarkEnd w:id="421"/>
    </w:p>
    <w:p w14:paraId="65B273FA" w14:textId="77777777" w:rsidR="00AE4C6B" w:rsidRPr="00832A56" w:rsidRDefault="00AE4C6B" w:rsidP="00EF3392">
      <w:pPr>
        <w:pStyle w:val="subsection"/>
        <w:keepNext/>
      </w:pPr>
      <w:r w:rsidRPr="00832A56">
        <w:tab/>
        <w:t>(1)</w:t>
      </w:r>
      <w:r w:rsidRPr="00832A56">
        <w:tab/>
        <w:t xml:space="preserve">The third element of an entity’s </w:t>
      </w:r>
      <w:r w:rsidRPr="00832A56">
        <w:rPr>
          <w:b/>
          <w:i/>
        </w:rPr>
        <w:t>reduced cost base</w:t>
      </w:r>
      <w:r w:rsidRPr="00832A56">
        <w:t xml:space="preserve"> for its interest in a </w:t>
      </w:r>
      <w:r w:rsidR="00A2426B" w:rsidRPr="00A2426B">
        <w:rPr>
          <w:position w:val="6"/>
          <w:sz w:val="16"/>
        </w:rPr>
        <w:t>*</w:t>
      </w:r>
      <w:r w:rsidRPr="00832A56">
        <w:t>CGT asset of a partnership is the entity’s share of:</w:t>
      </w:r>
    </w:p>
    <w:p w14:paraId="0A181F88" w14:textId="77777777" w:rsidR="00AE4C6B" w:rsidRPr="00832A56" w:rsidRDefault="00AE4C6B" w:rsidP="00AE4C6B">
      <w:pPr>
        <w:pStyle w:val="paragraph"/>
      </w:pPr>
      <w:r w:rsidRPr="00832A56">
        <w:tab/>
        <w:t>(a)</w:t>
      </w:r>
      <w:r w:rsidRPr="00832A56">
        <w:tab/>
        <w:t>any amounts worked out under whichever of the following subparagraphs applies:</w:t>
      </w:r>
    </w:p>
    <w:p w14:paraId="5A7E527C" w14:textId="77777777" w:rsidR="00AE4C6B" w:rsidRPr="00832A56" w:rsidRDefault="00AE4C6B" w:rsidP="00AE4C6B">
      <w:pPr>
        <w:pStyle w:val="paragraphsub"/>
      </w:pPr>
      <w:r w:rsidRPr="00832A56">
        <w:tab/>
        <w:t>(i)</w:t>
      </w:r>
      <w:r w:rsidRPr="00832A56">
        <w:tab/>
        <w:t>if Division</w:t>
      </w:r>
      <w:r w:rsidR="00C635E7" w:rsidRPr="00832A56">
        <w:t> </w:t>
      </w:r>
      <w:r w:rsidRPr="00832A56">
        <w:t xml:space="preserve">58 does not apply to the asset—any amount included in the assessable income of the partnership for any income year because of a balancing adjustment for the asset; </w:t>
      </w:r>
    </w:p>
    <w:p w14:paraId="3B2F5416" w14:textId="77777777" w:rsidR="00AE4C6B" w:rsidRPr="00832A56" w:rsidRDefault="00AE4C6B" w:rsidP="00AE4C6B">
      <w:pPr>
        <w:pStyle w:val="paragraphsub"/>
      </w:pPr>
      <w:r w:rsidRPr="00832A56">
        <w:tab/>
        <w:t>(ii)</w:t>
      </w:r>
      <w:r w:rsidRPr="00832A56">
        <w:tab/>
        <w:t>if Division</w:t>
      </w:r>
      <w:r w:rsidR="00C635E7" w:rsidRPr="00832A56">
        <w:t> </w:t>
      </w:r>
      <w:r w:rsidRPr="00832A56">
        <w:t>58 applies to the asset and an amount has been included in the assessable income of the partnership for an income year because of a balancing adjustment for the asset—any part of that amount that was attributable to amounts that the partnership has deducted or can deduct for depreciation of the asset; and</w:t>
      </w:r>
    </w:p>
    <w:p w14:paraId="21B99F32" w14:textId="77777777" w:rsidR="00AE4C6B" w:rsidRPr="00832A56" w:rsidRDefault="00AE4C6B" w:rsidP="00AE4C6B">
      <w:pPr>
        <w:pStyle w:val="paragraph"/>
      </w:pPr>
      <w:r w:rsidRPr="00832A56">
        <w:tab/>
        <w:t>(b)</w:t>
      </w:r>
      <w:r w:rsidRPr="00832A56">
        <w:tab/>
        <w:t>any amount that would have been so included apart from any of these (which provide relief from including a balancing charge in your assessable income):</w:t>
      </w:r>
    </w:p>
    <w:p w14:paraId="691CF46A" w14:textId="77777777" w:rsidR="00AE4C6B" w:rsidRPr="00832A56" w:rsidRDefault="00AE4C6B" w:rsidP="00AE4C6B">
      <w:pPr>
        <w:pStyle w:val="paragraphsub"/>
      </w:pPr>
      <w:r w:rsidRPr="00832A56">
        <w:tab/>
        <w:t>(i)</w:t>
      </w:r>
      <w:r w:rsidRPr="00832A56">
        <w:tab/>
        <w:t>section</w:t>
      </w:r>
      <w:r w:rsidR="00C635E7" w:rsidRPr="00832A56">
        <w:t> </w:t>
      </w:r>
      <w:r w:rsidRPr="00832A56">
        <w:t>40</w:t>
      </w:r>
      <w:r w:rsidR="00A2426B">
        <w:noBreakHyphen/>
      </w:r>
      <w:r w:rsidRPr="00832A56">
        <w:t>365; or</w:t>
      </w:r>
    </w:p>
    <w:p w14:paraId="16D969A4" w14:textId="77777777" w:rsidR="00AE4C6B" w:rsidRPr="00832A56" w:rsidRDefault="00AE4C6B" w:rsidP="00AE4C6B">
      <w:pPr>
        <w:pStyle w:val="paragraphsub"/>
      </w:pPr>
      <w:r w:rsidRPr="00832A56">
        <w:tab/>
        <w:t>(ii)</w:t>
      </w:r>
      <w:r w:rsidRPr="00832A56">
        <w:tab/>
        <w:t>any of these former sections—section</w:t>
      </w:r>
      <w:r w:rsidR="00C635E7" w:rsidRPr="00832A56">
        <w:t> </w:t>
      </w:r>
      <w:r w:rsidRPr="00832A56">
        <w:t>42</w:t>
      </w:r>
      <w:r w:rsidR="00A2426B">
        <w:noBreakHyphen/>
      </w:r>
      <w:r w:rsidRPr="00832A56">
        <w:t>285, 42</w:t>
      </w:r>
      <w:r w:rsidR="00A2426B">
        <w:noBreakHyphen/>
      </w:r>
      <w:r w:rsidRPr="00832A56">
        <w:t>290 or 42</w:t>
      </w:r>
      <w:r w:rsidR="00A2426B">
        <w:noBreakHyphen/>
      </w:r>
      <w:r w:rsidRPr="00832A56">
        <w:t>293; or</w:t>
      </w:r>
    </w:p>
    <w:p w14:paraId="2DB677F8" w14:textId="77777777" w:rsidR="00AE4C6B" w:rsidRPr="00832A56" w:rsidRDefault="00AE4C6B" w:rsidP="00AE4C6B">
      <w:pPr>
        <w:pStyle w:val="paragraphsub"/>
      </w:pPr>
      <w:r w:rsidRPr="00832A56">
        <w:tab/>
        <w:t>(iii)</w:t>
      </w:r>
      <w:r w:rsidRPr="00832A56">
        <w:tab/>
      </w:r>
      <w:r w:rsidR="00344C84" w:rsidRPr="00832A56">
        <w:t xml:space="preserve">former </w:t>
      </w:r>
      <w:r w:rsidRPr="00832A56">
        <w:t>subsection</w:t>
      </w:r>
      <w:r w:rsidR="00C635E7" w:rsidRPr="00832A56">
        <w:t> </w:t>
      </w:r>
      <w:r w:rsidRPr="00832A56">
        <w:t xml:space="preserve">59(2A) or (2D) of the </w:t>
      </w:r>
      <w:r w:rsidRPr="00832A56">
        <w:rPr>
          <w:i/>
        </w:rPr>
        <w:t>Income Tax Assessment Act 1936</w:t>
      </w:r>
      <w:r w:rsidRPr="00832A56">
        <w:t>;</w:t>
      </w:r>
    </w:p>
    <w:p w14:paraId="4C253232" w14:textId="77777777" w:rsidR="00AE4C6B" w:rsidRPr="00832A56" w:rsidRDefault="00AE4C6B" w:rsidP="006748B9">
      <w:pPr>
        <w:pStyle w:val="subsection2"/>
      </w:pPr>
      <w:r w:rsidRPr="00832A56">
        <w:t>calculated according to the entity’s share in the partnership net income or net loss.</w:t>
      </w:r>
    </w:p>
    <w:p w14:paraId="4A037E7B" w14:textId="77777777" w:rsidR="00AE4C6B" w:rsidRPr="00832A56" w:rsidRDefault="00AE4C6B" w:rsidP="006748B9">
      <w:pPr>
        <w:pStyle w:val="subsection"/>
      </w:pPr>
      <w:r w:rsidRPr="00832A56">
        <w:tab/>
        <w:t>(2)</w:t>
      </w:r>
      <w:r w:rsidRPr="00832A56">
        <w:tab/>
        <w:t>Expenditure does</w:t>
      </w:r>
      <w:r w:rsidRPr="00832A56">
        <w:rPr>
          <w:i/>
        </w:rPr>
        <w:t xml:space="preserve"> not </w:t>
      </w:r>
      <w:r w:rsidRPr="00832A56">
        <w:t xml:space="preserve">form part of an entity’s </w:t>
      </w:r>
      <w:r w:rsidRPr="00832A56">
        <w:rPr>
          <w:b/>
          <w:i/>
        </w:rPr>
        <w:t>reduced cost base</w:t>
      </w:r>
      <w:r w:rsidRPr="00832A56">
        <w:t xml:space="preserve"> for its interest in a </w:t>
      </w:r>
      <w:r w:rsidR="00A2426B" w:rsidRPr="00A2426B">
        <w:rPr>
          <w:position w:val="6"/>
          <w:sz w:val="16"/>
        </w:rPr>
        <w:t>*</w:t>
      </w:r>
      <w:r w:rsidRPr="00832A56">
        <w:t>CGT asset of a partnership to the extent that a partnership in which the entity is or was a partner has deducted or can deduct it (including because of a balancing adjustment), or could have deducted it apart from paragraph</w:t>
      </w:r>
      <w:r w:rsidR="00C635E7" w:rsidRPr="00832A56">
        <w:t> </w:t>
      </w:r>
      <w:r w:rsidRPr="00832A56">
        <w:t>43</w:t>
      </w:r>
      <w:r w:rsidR="00A2426B">
        <w:noBreakHyphen/>
      </w:r>
      <w:r w:rsidRPr="00832A56">
        <w:t>70(2)(h).</w:t>
      </w:r>
    </w:p>
    <w:p w14:paraId="0318181E" w14:textId="77777777" w:rsidR="00AE4C6B" w:rsidRPr="00832A56" w:rsidRDefault="00AE4C6B" w:rsidP="006748B9">
      <w:pPr>
        <w:pStyle w:val="subsection"/>
      </w:pPr>
      <w:r w:rsidRPr="00832A56">
        <w:tab/>
        <w:t>(3)</w:t>
      </w:r>
      <w:r w:rsidRPr="00832A56">
        <w:tab/>
        <w:t xml:space="preserve">Expenditure does </w:t>
      </w:r>
      <w:r w:rsidRPr="00832A56">
        <w:rPr>
          <w:i/>
        </w:rPr>
        <w:t>not</w:t>
      </w:r>
      <w:r w:rsidRPr="00832A56">
        <w:t xml:space="preserve"> form part of an entity’s </w:t>
      </w:r>
      <w:r w:rsidRPr="00832A56">
        <w:rPr>
          <w:b/>
          <w:i/>
        </w:rPr>
        <w:t>reduced cost base</w:t>
      </w:r>
      <w:r w:rsidRPr="00832A56">
        <w:t xml:space="preserve"> for its interest in a </w:t>
      </w:r>
      <w:r w:rsidR="00A2426B" w:rsidRPr="00A2426B">
        <w:rPr>
          <w:position w:val="6"/>
          <w:sz w:val="16"/>
        </w:rPr>
        <w:t>*</w:t>
      </w:r>
      <w:r w:rsidRPr="00832A56">
        <w:t xml:space="preserve">CGT asset of a partnership to the extent that a partnership in which the entity is or was a partner could have deducted an amount for the asset if it had used it wholly for the </w:t>
      </w:r>
      <w:r w:rsidR="00A2426B" w:rsidRPr="00A2426B">
        <w:rPr>
          <w:position w:val="6"/>
          <w:sz w:val="16"/>
        </w:rPr>
        <w:t>*</w:t>
      </w:r>
      <w:r w:rsidRPr="00832A56">
        <w:t>purpose of producing assessable income.</w:t>
      </w:r>
    </w:p>
    <w:p w14:paraId="4E61EBCC" w14:textId="77777777" w:rsidR="00AE4C6B" w:rsidRPr="00832A56" w:rsidRDefault="00AE4C6B" w:rsidP="006748B9">
      <w:pPr>
        <w:pStyle w:val="subsection"/>
      </w:pPr>
      <w:r w:rsidRPr="00832A56">
        <w:tab/>
        <w:t>(4)</w:t>
      </w:r>
      <w:r w:rsidRPr="00832A56">
        <w:tab/>
        <w:t xml:space="preserve">Expenditure does not form part of an entity’s </w:t>
      </w:r>
      <w:r w:rsidRPr="00832A56">
        <w:rPr>
          <w:b/>
          <w:i/>
        </w:rPr>
        <w:t>reduced cost base</w:t>
      </w:r>
      <w:r w:rsidRPr="00832A56">
        <w:t xml:space="preserve"> for its interest in a </w:t>
      </w:r>
      <w:r w:rsidR="00A2426B" w:rsidRPr="00A2426B">
        <w:rPr>
          <w:position w:val="6"/>
          <w:sz w:val="16"/>
        </w:rPr>
        <w:t>*</w:t>
      </w:r>
      <w:r w:rsidRPr="00832A56">
        <w:t xml:space="preserve">CGT asset of a partnership to the extent of any amounts that a partnership in which the entity is or was a partner has received as </w:t>
      </w:r>
      <w:r w:rsidR="00A2426B" w:rsidRPr="00A2426B">
        <w:rPr>
          <w:position w:val="6"/>
          <w:sz w:val="16"/>
        </w:rPr>
        <w:t>*</w:t>
      </w:r>
      <w:r w:rsidRPr="00832A56">
        <w:t>recoupment of it and that are not included in the assessable income of the partnership.</w:t>
      </w:r>
    </w:p>
    <w:p w14:paraId="1D9FD418" w14:textId="77777777" w:rsidR="00AE4C6B" w:rsidRPr="00832A56" w:rsidRDefault="00AE4C6B" w:rsidP="006748B9">
      <w:pPr>
        <w:pStyle w:val="subsection"/>
      </w:pPr>
      <w:r w:rsidRPr="00832A56">
        <w:tab/>
        <w:t>(4A)</w:t>
      </w:r>
      <w:r w:rsidRPr="00832A56">
        <w:tab/>
        <w:t xml:space="preserve">Expenditure does </w:t>
      </w:r>
      <w:r w:rsidRPr="00832A56">
        <w:rPr>
          <w:i/>
        </w:rPr>
        <w:t>not</w:t>
      </w:r>
      <w:r w:rsidRPr="00832A56">
        <w:t xml:space="preserve"> form part of an entity’s </w:t>
      </w:r>
      <w:r w:rsidRPr="00832A56">
        <w:rPr>
          <w:b/>
          <w:i/>
        </w:rPr>
        <w:t>reduced cost base</w:t>
      </w:r>
      <w:r w:rsidRPr="00832A56">
        <w:t xml:space="preserve"> for its interest in a </w:t>
      </w:r>
      <w:r w:rsidR="00A2426B" w:rsidRPr="00A2426B">
        <w:rPr>
          <w:position w:val="6"/>
          <w:sz w:val="16"/>
        </w:rPr>
        <w:t>*</w:t>
      </w:r>
      <w:r w:rsidRPr="00832A56">
        <w:t xml:space="preserve">CGT asset of a partnership to the extent that the entity chose a </w:t>
      </w:r>
      <w:r w:rsidR="00A2426B" w:rsidRPr="00A2426B">
        <w:rPr>
          <w:position w:val="6"/>
          <w:sz w:val="16"/>
        </w:rPr>
        <w:t>*</w:t>
      </w:r>
      <w:r w:rsidRPr="00832A56">
        <w:t>tax offset for the expenditure under the former section</w:t>
      </w:r>
      <w:r w:rsidR="00C635E7" w:rsidRPr="00832A56">
        <w:t> </w:t>
      </w:r>
      <w:r w:rsidRPr="00832A56">
        <w:t>388</w:t>
      </w:r>
      <w:r w:rsidR="00A2426B">
        <w:noBreakHyphen/>
      </w:r>
      <w:r w:rsidRPr="00832A56">
        <w:t>55 (about the landcare and water facility tax offset) instead of deducting it.</w:t>
      </w:r>
    </w:p>
    <w:p w14:paraId="1798652D" w14:textId="77777777" w:rsidR="00AE4C6B" w:rsidRPr="00832A56" w:rsidRDefault="00AE4C6B" w:rsidP="006748B9">
      <w:pPr>
        <w:pStyle w:val="subsection"/>
      </w:pPr>
      <w:r w:rsidRPr="00832A56">
        <w:tab/>
        <w:t>(7)</w:t>
      </w:r>
      <w:r w:rsidRPr="00832A56">
        <w:tab/>
        <w:t xml:space="preserve">The </w:t>
      </w:r>
      <w:r w:rsidRPr="00832A56">
        <w:rPr>
          <w:b/>
          <w:i/>
        </w:rPr>
        <w:t>reduced cost base</w:t>
      </w:r>
      <w:r w:rsidRPr="00832A56">
        <w:t xml:space="preserve"> of an entity’s interest in a </w:t>
      </w:r>
      <w:r w:rsidR="00A2426B" w:rsidRPr="00A2426B">
        <w:rPr>
          <w:position w:val="6"/>
          <w:sz w:val="16"/>
        </w:rPr>
        <w:t>*</w:t>
      </w:r>
      <w:r w:rsidRPr="00832A56">
        <w:t>CGT asset of a partnership is to be reduced by the entity’s share of any amount that the partnership has deducted or can deduct, or could have deducted except for Subdivision</w:t>
      </w:r>
      <w:r w:rsidR="00C635E7" w:rsidRPr="00832A56">
        <w:t> </w:t>
      </w:r>
      <w:r w:rsidRPr="00832A56">
        <w:t>170</w:t>
      </w:r>
      <w:r w:rsidR="00A2426B">
        <w:noBreakHyphen/>
      </w:r>
      <w:r w:rsidRPr="00832A56">
        <w:t xml:space="preserve">D, as a result of a </w:t>
      </w:r>
      <w:r w:rsidR="00A2426B" w:rsidRPr="00A2426B">
        <w:rPr>
          <w:position w:val="6"/>
          <w:sz w:val="16"/>
        </w:rPr>
        <w:t>*</w:t>
      </w:r>
      <w:r w:rsidRPr="00832A56">
        <w:t>CGT event that happens in relation to the asset. However, a reduction is not to be made for an amount that relates to a cost that could never have formed part of the reduced cost base or is excluded from the reduced cost base as a result of another provision of this section.</w:t>
      </w:r>
    </w:p>
    <w:p w14:paraId="4C6E3BA0" w14:textId="77777777" w:rsidR="00AE4C6B" w:rsidRPr="00832A56" w:rsidRDefault="00AE4C6B" w:rsidP="00EB66D7">
      <w:pPr>
        <w:pStyle w:val="ActHead3"/>
        <w:pageBreakBefore/>
      </w:pPr>
      <w:bookmarkStart w:id="422" w:name="_Toc185661294"/>
      <w:r w:rsidRPr="00832A56">
        <w:rPr>
          <w:rStyle w:val="CharDivNo"/>
        </w:rPr>
        <w:t>Division</w:t>
      </w:r>
      <w:r w:rsidR="00C635E7" w:rsidRPr="00832A56">
        <w:rPr>
          <w:rStyle w:val="CharDivNo"/>
        </w:rPr>
        <w:t> </w:t>
      </w:r>
      <w:r w:rsidRPr="00832A56">
        <w:rPr>
          <w:rStyle w:val="CharDivNo"/>
        </w:rPr>
        <w:t>112</w:t>
      </w:r>
      <w:r w:rsidRPr="00832A56">
        <w:t>—</w:t>
      </w:r>
      <w:r w:rsidRPr="00832A56">
        <w:rPr>
          <w:rStyle w:val="CharDivText"/>
        </w:rPr>
        <w:t>Modifications to cost base and reduced cost base</w:t>
      </w:r>
      <w:bookmarkEnd w:id="422"/>
    </w:p>
    <w:p w14:paraId="3BF23F85" w14:textId="77777777" w:rsidR="00AE4C6B" w:rsidRPr="00832A56" w:rsidRDefault="00AE4C6B" w:rsidP="00AE4C6B">
      <w:pPr>
        <w:pStyle w:val="TofSectsHeading"/>
      </w:pPr>
      <w:r w:rsidRPr="00832A56">
        <w:t>Table of Subdivisions</w:t>
      </w:r>
    </w:p>
    <w:p w14:paraId="577B955A" w14:textId="77777777" w:rsidR="00AE4C6B" w:rsidRPr="00832A56" w:rsidRDefault="00AE4C6B" w:rsidP="00AE4C6B">
      <w:pPr>
        <w:pStyle w:val="TofSectsSubdiv"/>
      </w:pPr>
      <w:r w:rsidRPr="00832A56">
        <w:tab/>
        <w:t>Guide to Division</w:t>
      </w:r>
      <w:r w:rsidR="00C635E7" w:rsidRPr="00832A56">
        <w:t> </w:t>
      </w:r>
      <w:r w:rsidRPr="00832A56">
        <w:t>112</w:t>
      </w:r>
    </w:p>
    <w:p w14:paraId="3B1D74D6" w14:textId="77777777" w:rsidR="00AE4C6B" w:rsidRPr="00832A56" w:rsidRDefault="00AE4C6B" w:rsidP="00AE4C6B">
      <w:pPr>
        <w:pStyle w:val="TofSectsSubdiv"/>
      </w:pPr>
      <w:r w:rsidRPr="00832A56">
        <w:t>112</w:t>
      </w:r>
      <w:r w:rsidR="00A2426B">
        <w:noBreakHyphen/>
      </w:r>
      <w:r w:rsidRPr="00832A56">
        <w:t>A</w:t>
      </w:r>
      <w:r w:rsidRPr="00832A56">
        <w:tab/>
        <w:t>General modifications</w:t>
      </w:r>
    </w:p>
    <w:p w14:paraId="74181918" w14:textId="77777777" w:rsidR="00AE4C6B" w:rsidRPr="00832A56" w:rsidRDefault="00AE4C6B" w:rsidP="00AE4C6B">
      <w:pPr>
        <w:pStyle w:val="TofSectsSubdiv"/>
      </w:pPr>
      <w:r w:rsidRPr="00832A56">
        <w:t>112</w:t>
      </w:r>
      <w:r w:rsidR="00A2426B">
        <w:noBreakHyphen/>
      </w:r>
      <w:r w:rsidRPr="00832A56">
        <w:t>B</w:t>
      </w:r>
      <w:r w:rsidRPr="00832A56">
        <w:tab/>
        <w:t>Finding tables for special rules</w:t>
      </w:r>
    </w:p>
    <w:p w14:paraId="5B87A860" w14:textId="77777777" w:rsidR="00AE4C6B" w:rsidRPr="00832A56" w:rsidRDefault="00AE4C6B" w:rsidP="00AE4C6B">
      <w:pPr>
        <w:pStyle w:val="TofSectsSubdiv"/>
      </w:pPr>
      <w:r w:rsidRPr="00832A56">
        <w:t>112</w:t>
      </w:r>
      <w:r w:rsidR="00A2426B">
        <w:noBreakHyphen/>
      </w:r>
      <w:r w:rsidRPr="00832A56">
        <w:t>C</w:t>
      </w:r>
      <w:r w:rsidRPr="00832A56">
        <w:tab/>
        <w:t>Replacement</w:t>
      </w:r>
      <w:r w:rsidR="00A2426B">
        <w:noBreakHyphen/>
      </w:r>
      <w:r w:rsidRPr="00832A56">
        <w:t>asset roll</w:t>
      </w:r>
      <w:r w:rsidR="00A2426B">
        <w:noBreakHyphen/>
      </w:r>
      <w:r w:rsidRPr="00832A56">
        <w:t>overs</w:t>
      </w:r>
    </w:p>
    <w:p w14:paraId="7E53520C" w14:textId="77777777" w:rsidR="00AE4C6B" w:rsidRPr="00832A56" w:rsidRDefault="00AE4C6B" w:rsidP="00AE4C6B">
      <w:pPr>
        <w:pStyle w:val="TofSectsSubdiv"/>
      </w:pPr>
      <w:r w:rsidRPr="00832A56">
        <w:t>112</w:t>
      </w:r>
      <w:r w:rsidR="00A2426B">
        <w:noBreakHyphen/>
      </w:r>
      <w:r w:rsidRPr="00832A56">
        <w:t>D</w:t>
      </w:r>
      <w:r w:rsidRPr="00832A56">
        <w:tab/>
        <w:t>Same</w:t>
      </w:r>
      <w:r w:rsidR="00A2426B">
        <w:noBreakHyphen/>
      </w:r>
      <w:r w:rsidRPr="00832A56">
        <w:t>asset roll</w:t>
      </w:r>
      <w:r w:rsidR="00A2426B">
        <w:noBreakHyphen/>
      </w:r>
      <w:r w:rsidRPr="00832A56">
        <w:t>overs</w:t>
      </w:r>
    </w:p>
    <w:p w14:paraId="5D7F9B21" w14:textId="77777777" w:rsidR="00AE4C6B" w:rsidRPr="00832A56" w:rsidRDefault="00AE4C6B" w:rsidP="00AE4C6B">
      <w:pPr>
        <w:pStyle w:val="ActHead4"/>
      </w:pPr>
      <w:bookmarkStart w:id="423" w:name="_Toc185661295"/>
      <w:r w:rsidRPr="00832A56">
        <w:t>Guide to Division</w:t>
      </w:r>
      <w:r w:rsidR="00C635E7" w:rsidRPr="00832A56">
        <w:t> </w:t>
      </w:r>
      <w:r w:rsidRPr="00832A56">
        <w:t>112</w:t>
      </w:r>
      <w:bookmarkEnd w:id="423"/>
    </w:p>
    <w:p w14:paraId="036F3C19" w14:textId="77777777" w:rsidR="00AE4C6B" w:rsidRPr="00832A56" w:rsidRDefault="00AE4C6B" w:rsidP="00AE4C6B">
      <w:pPr>
        <w:pStyle w:val="ActHead5"/>
      </w:pPr>
      <w:bookmarkStart w:id="424" w:name="_Toc185661296"/>
      <w:r w:rsidRPr="00832A56">
        <w:rPr>
          <w:rStyle w:val="CharSectno"/>
        </w:rPr>
        <w:t>112</w:t>
      </w:r>
      <w:r w:rsidR="00A2426B">
        <w:rPr>
          <w:rStyle w:val="CharSectno"/>
        </w:rPr>
        <w:noBreakHyphen/>
      </w:r>
      <w:r w:rsidRPr="00832A56">
        <w:rPr>
          <w:rStyle w:val="CharSectno"/>
        </w:rPr>
        <w:t>1</w:t>
      </w:r>
      <w:r w:rsidRPr="00832A56">
        <w:t xml:space="preserve">  What this Division is about</w:t>
      </w:r>
      <w:bookmarkEnd w:id="424"/>
    </w:p>
    <w:p w14:paraId="5D614F44" w14:textId="77777777" w:rsidR="00AE4C6B" w:rsidRPr="00832A56" w:rsidRDefault="00AE4C6B" w:rsidP="00AE4C6B">
      <w:pPr>
        <w:pStyle w:val="BoxText"/>
      </w:pPr>
      <w:r w:rsidRPr="00832A56">
        <w:t>This Division tells you the situations that may modify the general rules about the cost base and reduced cost base of a CGT asset.</w:t>
      </w:r>
    </w:p>
    <w:p w14:paraId="792AC8C7" w14:textId="77777777" w:rsidR="00AE4C6B" w:rsidRPr="00832A56" w:rsidRDefault="00AE4C6B" w:rsidP="00AE4C6B">
      <w:pPr>
        <w:pStyle w:val="ActHead5"/>
      </w:pPr>
      <w:bookmarkStart w:id="425" w:name="_Toc185661297"/>
      <w:r w:rsidRPr="00832A56">
        <w:rPr>
          <w:rStyle w:val="CharSectno"/>
        </w:rPr>
        <w:t>112</w:t>
      </w:r>
      <w:r w:rsidR="00A2426B">
        <w:rPr>
          <w:rStyle w:val="CharSectno"/>
        </w:rPr>
        <w:noBreakHyphen/>
      </w:r>
      <w:r w:rsidRPr="00832A56">
        <w:rPr>
          <w:rStyle w:val="CharSectno"/>
        </w:rPr>
        <w:t>5</w:t>
      </w:r>
      <w:r w:rsidRPr="00832A56">
        <w:t xml:space="preserve">  Discussion of modifications</w:t>
      </w:r>
      <w:bookmarkEnd w:id="425"/>
    </w:p>
    <w:p w14:paraId="79657BC4" w14:textId="77777777" w:rsidR="00AE4C6B" w:rsidRPr="00832A56" w:rsidRDefault="00AE4C6B" w:rsidP="006748B9">
      <w:pPr>
        <w:pStyle w:val="subsection"/>
      </w:pPr>
      <w:r w:rsidRPr="00832A56">
        <w:tab/>
        <w:t>(1)</w:t>
      </w:r>
      <w:r w:rsidRPr="00832A56">
        <w:tab/>
        <w:t>Modifications can occur from the time you acquired the CGT asset to when a CGT event happens in relation to it.</w:t>
      </w:r>
    </w:p>
    <w:p w14:paraId="454A099C" w14:textId="77777777" w:rsidR="00AE4C6B" w:rsidRPr="00832A56" w:rsidRDefault="00AE4C6B" w:rsidP="00AE4C6B">
      <w:pPr>
        <w:pStyle w:val="notetext"/>
      </w:pPr>
      <w:r w:rsidRPr="00832A56">
        <w:t>Note:</w:t>
      </w:r>
      <w:r w:rsidRPr="00832A56">
        <w:tab/>
        <w:t>You should keep records of the modifications: see Division</w:t>
      </w:r>
      <w:r w:rsidR="00C635E7" w:rsidRPr="00832A56">
        <w:t> </w:t>
      </w:r>
      <w:r w:rsidRPr="00832A56">
        <w:t>121.</w:t>
      </w:r>
    </w:p>
    <w:p w14:paraId="445F85CE" w14:textId="77777777" w:rsidR="00AE4C6B" w:rsidRPr="00832A56" w:rsidRDefault="00AE4C6B" w:rsidP="006748B9">
      <w:pPr>
        <w:pStyle w:val="subsection"/>
      </w:pPr>
      <w:r w:rsidRPr="00832A56">
        <w:tab/>
        <w:t>(2)</w:t>
      </w:r>
      <w:r w:rsidRPr="00832A56">
        <w:tab/>
        <w:t>Most modifications replace the first element (what you paid for a CGT asset) of the cost base and reduced cost base of the asset.</w:t>
      </w:r>
    </w:p>
    <w:p w14:paraId="1F9D0B67" w14:textId="77777777" w:rsidR="00AE4C6B" w:rsidRPr="00832A56" w:rsidRDefault="00AE4C6B" w:rsidP="006748B9">
      <w:pPr>
        <w:pStyle w:val="subsection"/>
      </w:pPr>
      <w:r w:rsidRPr="00832A56">
        <w:tab/>
        <w:t>(3)</w:t>
      </w:r>
      <w:r w:rsidRPr="00832A56">
        <w:tab/>
        <w:t>Subdivision</w:t>
      </w:r>
      <w:r w:rsidR="00C635E7" w:rsidRPr="00832A56">
        <w:t> </w:t>
      </w:r>
      <w:r w:rsidRPr="00832A56">
        <w:t>112</w:t>
      </w:r>
      <w:r w:rsidR="00A2426B">
        <w:noBreakHyphen/>
      </w:r>
      <w:r w:rsidRPr="00832A56">
        <w:t>A contains operative provisions setting out the general situations that may result in a modification to the general rules.</w:t>
      </w:r>
    </w:p>
    <w:p w14:paraId="66CB208B" w14:textId="77777777" w:rsidR="00AE4C6B" w:rsidRPr="00832A56" w:rsidRDefault="00AE4C6B" w:rsidP="006748B9">
      <w:pPr>
        <w:pStyle w:val="subsection"/>
      </w:pPr>
      <w:r w:rsidRPr="00832A56">
        <w:tab/>
        <w:t>(4)</w:t>
      </w:r>
      <w:r w:rsidRPr="00832A56">
        <w:tab/>
        <w:t>Subdivision</w:t>
      </w:r>
      <w:r w:rsidR="00C635E7" w:rsidRPr="00832A56">
        <w:t> </w:t>
      </w:r>
      <w:r w:rsidRPr="00832A56">
        <w:t>112</w:t>
      </w:r>
      <w:r w:rsidR="00A2426B">
        <w:noBreakHyphen/>
      </w:r>
      <w:r w:rsidRPr="00832A56">
        <w:t xml:space="preserve">B (which is a guide) has a number of tables (each one covering a specialist topic) that tell you each situation that </w:t>
      </w:r>
      <w:r w:rsidRPr="00832A56">
        <w:rPr>
          <w:i/>
        </w:rPr>
        <w:t>may</w:t>
      </w:r>
      <w:r w:rsidRPr="00832A56">
        <w:t xml:space="preserve"> result in a modification to the general rules.</w:t>
      </w:r>
    </w:p>
    <w:p w14:paraId="19AC6232" w14:textId="77777777" w:rsidR="00AE4C6B" w:rsidRPr="00832A56" w:rsidRDefault="00AE4C6B" w:rsidP="006748B9">
      <w:pPr>
        <w:pStyle w:val="subsection"/>
      </w:pPr>
      <w:r w:rsidRPr="00832A56">
        <w:tab/>
        <w:t>(5)</w:t>
      </w:r>
      <w:r w:rsidRPr="00832A56">
        <w:tab/>
        <w:t>Subdivision</w:t>
      </w:r>
      <w:r w:rsidR="00C635E7" w:rsidRPr="00832A56">
        <w:t> </w:t>
      </w:r>
      <w:r w:rsidRPr="00832A56">
        <w:t>112</w:t>
      </w:r>
      <w:r w:rsidR="00A2426B">
        <w:noBreakHyphen/>
      </w:r>
      <w:r w:rsidRPr="00832A56">
        <w:t xml:space="preserve">C (which is a guide) explains what a </w:t>
      </w:r>
      <w:r w:rsidRPr="00832A56">
        <w:rPr>
          <w:i/>
        </w:rPr>
        <w:t>replacement</w:t>
      </w:r>
      <w:r w:rsidR="00A2426B">
        <w:rPr>
          <w:i/>
        </w:rPr>
        <w:noBreakHyphen/>
      </w:r>
      <w:r w:rsidRPr="00832A56">
        <w:rPr>
          <w:i/>
        </w:rPr>
        <w:t>asset</w:t>
      </w:r>
      <w:r w:rsidRPr="00832A56">
        <w:t xml:space="preserve"> roll</w:t>
      </w:r>
      <w:r w:rsidR="00A2426B">
        <w:noBreakHyphen/>
      </w:r>
      <w:r w:rsidRPr="00832A56">
        <w:t>over is and how it can modify the cost base or reduced cost base.</w:t>
      </w:r>
    </w:p>
    <w:p w14:paraId="053FC8A6" w14:textId="77777777" w:rsidR="00AE4C6B" w:rsidRPr="00832A56" w:rsidRDefault="00AE4C6B" w:rsidP="006748B9">
      <w:pPr>
        <w:pStyle w:val="subsection"/>
      </w:pPr>
      <w:r w:rsidRPr="00832A56">
        <w:tab/>
        <w:t>(6)</w:t>
      </w:r>
      <w:r w:rsidRPr="00832A56">
        <w:tab/>
        <w:t>Subdivision</w:t>
      </w:r>
      <w:r w:rsidR="00C635E7" w:rsidRPr="00832A56">
        <w:t> </w:t>
      </w:r>
      <w:r w:rsidRPr="00832A56">
        <w:t>112</w:t>
      </w:r>
      <w:r w:rsidR="00A2426B">
        <w:noBreakHyphen/>
      </w:r>
      <w:r w:rsidRPr="00832A56">
        <w:t xml:space="preserve">D (which is a guide) explains what a </w:t>
      </w:r>
      <w:r w:rsidRPr="00832A56">
        <w:rPr>
          <w:i/>
        </w:rPr>
        <w:t>same</w:t>
      </w:r>
      <w:r w:rsidR="00A2426B">
        <w:rPr>
          <w:i/>
        </w:rPr>
        <w:noBreakHyphen/>
      </w:r>
      <w:r w:rsidRPr="00832A56">
        <w:rPr>
          <w:i/>
        </w:rPr>
        <w:t>asset</w:t>
      </w:r>
      <w:r w:rsidRPr="00832A56">
        <w:t xml:space="preserve"> roll</w:t>
      </w:r>
      <w:r w:rsidR="00A2426B">
        <w:noBreakHyphen/>
      </w:r>
      <w:r w:rsidRPr="00832A56">
        <w:t>over is and how it can modify the cost base or reduced cost base.</w:t>
      </w:r>
    </w:p>
    <w:p w14:paraId="7B01296B" w14:textId="77777777" w:rsidR="000A3E8D" w:rsidRPr="00832A56" w:rsidRDefault="000A3E8D" w:rsidP="000A3E8D">
      <w:pPr>
        <w:pStyle w:val="subsection"/>
      </w:pPr>
      <w:r w:rsidRPr="00832A56">
        <w:tab/>
        <w:t>(7)</w:t>
      </w:r>
      <w:r w:rsidRPr="00832A56">
        <w:tab/>
        <w:t>Section</w:t>
      </w:r>
      <w:r w:rsidR="00C635E7" w:rsidRPr="00832A56">
        <w:t> </w:t>
      </w:r>
      <w:r w:rsidRPr="00832A56">
        <w:t>230</w:t>
      </w:r>
      <w:r w:rsidR="00A2426B">
        <w:noBreakHyphen/>
      </w:r>
      <w:r w:rsidRPr="00832A56">
        <w:t xml:space="preserve">505 provides special rules for working out the amount of consideration for an asset if the asset is a </w:t>
      </w:r>
      <w:r w:rsidR="00A2426B" w:rsidRPr="00A2426B">
        <w:rPr>
          <w:position w:val="6"/>
          <w:sz w:val="16"/>
        </w:rPr>
        <w:t>*</w:t>
      </w:r>
      <w:r w:rsidRPr="00832A56">
        <w:t>Division</w:t>
      </w:r>
      <w:r w:rsidR="00C635E7" w:rsidRPr="00832A56">
        <w:t> </w:t>
      </w:r>
      <w:r w:rsidRPr="00832A56">
        <w:t>230 financial arrangement or a Division</w:t>
      </w:r>
      <w:r w:rsidR="00C635E7" w:rsidRPr="00832A56">
        <w:t> </w:t>
      </w:r>
      <w:r w:rsidRPr="00832A56">
        <w:t>230 financial arrangement is involved in that consideration.</w:t>
      </w:r>
    </w:p>
    <w:p w14:paraId="769EF903" w14:textId="77777777" w:rsidR="00AE4C6B" w:rsidRPr="00832A56" w:rsidRDefault="00AE4C6B" w:rsidP="00AE4C6B">
      <w:pPr>
        <w:pStyle w:val="ActHead4"/>
      </w:pPr>
      <w:bookmarkStart w:id="426" w:name="_Toc185661298"/>
      <w:r w:rsidRPr="00832A56">
        <w:rPr>
          <w:rStyle w:val="CharSubdNo"/>
        </w:rPr>
        <w:t>Subdivision</w:t>
      </w:r>
      <w:r w:rsidR="00C635E7" w:rsidRPr="00832A56">
        <w:rPr>
          <w:rStyle w:val="CharSubdNo"/>
        </w:rPr>
        <w:t> </w:t>
      </w:r>
      <w:r w:rsidRPr="00832A56">
        <w:rPr>
          <w:rStyle w:val="CharSubdNo"/>
        </w:rPr>
        <w:t>112</w:t>
      </w:r>
      <w:r w:rsidR="00A2426B">
        <w:rPr>
          <w:rStyle w:val="CharSubdNo"/>
        </w:rPr>
        <w:noBreakHyphen/>
      </w:r>
      <w:r w:rsidRPr="00832A56">
        <w:rPr>
          <w:rStyle w:val="CharSubdNo"/>
        </w:rPr>
        <w:t>A</w:t>
      </w:r>
      <w:r w:rsidRPr="00832A56">
        <w:t>—</w:t>
      </w:r>
      <w:r w:rsidRPr="00832A56">
        <w:rPr>
          <w:rStyle w:val="CharSubdText"/>
        </w:rPr>
        <w:t>General modifications</w:t>
      </w:r>
      <w:bookmarkEnd w:id="426"/>
    </w:p>
    <w:p w14:paraId="4BC3CDC4" w14:textId="77777777" w:rsidR="00AE4C6B" w:rsidRPr="00832A56" w:rsidRDefault="00AE4C6B" w:rsidP="00AE4C6B">
      <w:pPr>
        <w:pStyle w:val="TofSectsHeading"/>
      </w:pPr>
      <w:r w:rsidRPr="00832A56">
        <w:t>Table of sections</w:t>
      </w:r>
    </w:p>
    <w:p w14:paraId="31B9C4C7" w14:textId="77777777" w:rsidR="00AE4C6B" w:rsidRPr="00832A56" w:rsidRDefault="00AE4C6B" w:rsidP="00AE4C6B">
      <w:pPr>
        <w:pStyle w:val="TofSectsSection"/>
      </w:pPr>
      <w:r w:rsidRPr="00832A56">
        <w:t>112</w:t>
      </w:r>
      <w:r w:rsidR="00A2426B">
        <w:noBreakHyphen/>
      </w:r>
      <w:r w:rsidRPr="00832A56">
        <w:t>15</w:t>
      </w:r>
      <w:r w:rsidRPr="00832A56">
        <w:tab/>
        <w:t>General rule for replacement modifications</w:t>
      </w:r>
    </w:p>
    <w:p w14:paraId="3EBEC156" w14:textId="77777777" w:rsidR="00AE4C6B" w:rsidRPr="00832A56" w:rsidRDefault="00AE4C6B" w:rsidP="00AE4C6B">
      <w:pPr>
        <w:pStyle w:val="TofSectsSection"/>
      </w:pPr>
      <w:r w:rsidRPr="00832A56">
        <w:t>112</w:t>
      </w:r>
      <w:r w:rsidR="00A2426B">
        <w:noBreakHyphen/>
      </w:r>
      <w:r w:rsidRPr="00832A56">
        <w:t>20</w:t>
      </w:r>
      <w:r w:rsidRPr="00832A56">
        <w:tab/>
        <w:t>Market value substitution rule</w:t>
      </w:r>
    </w:p>
    <w:p w14:paraId="370BDF2D" w14:textId="77777777" w:rsidR="00AE4C6B" w:rsidRPr="00832A56" w:rsidRDefault="00AE4C6B" w:rsidP="00AE4C6B">
      <w:pPr>
        <w:pStyle w:val="TofSectsSection"/>
      </w:pPr>
      <w:r w:rsidRPr="00832A56">
        <w:t>112</w:t>
      </w:r>
      <w:r w:rsidR="00A2426B">
        <w:noBreakHyphen/>
      </w:r>
      <w:r w:rsidRPr="00832A56">
        <w:t>25</w:t>
      </w:r>
      <w:r w:rsidRPr="00832A56">
        <w:tab/>
        <w:t>Split, changed or merged assets</w:t>
      </w:r>
    </w:p>
    <w:p w14:paraId="5D7DA081" w14:textId="77777777" w:rsidR="00AE4C6B" w:rsidRPr="00832A56" w:rsidRDefault="00AE4C6B" w:rsidP="00AE4C6B">
      <w:pPr>
        <w:pStyle w:val="TofSectsSection"/>
      </w:pPr>
      <w:r w:rsidRPr="00832A56">
        <w:t>112</w:t>
      </w:r>
      <w:r w:rsidR="00A2426B">
        <w:noBreakHyphen/>
      </w:r>
      <w:r w:rsidRPr="00832A56">
        <w:t>30</w:t>
      </w:r>
      <w:r w:rsidRPr="00832A56">
        <w:tab/>
        <w:t>Apportionment rules</w:t>
      </w:r>
    </w:p>
    <w:p w14:paraId="378368EE" w14:textId="77777777" w:rsidR="00AE4C6B" w:rsidRPr="00832A56" w:rsidRDefault="00AE4C6B" w:rsidP="00AE4C6B">
      <w:pPr>
        <w:pStyle w:val="TofSectsSection"/>
      </w:pPr>
      <w:r w:rsidRPr="00832A56">
        <w:t>112</w:t>
      </w:r>
      <w:r w:rsidR="00A2426B">
        <w:noBreakHyphen/>
      </w:r>
      <w:r w:rsidRPr="00832A56">
        <w:t>35</w:t>
      </w:r>
      <w:r w:rsidRPr="00832A56">
        <w:tab/>
        <w:t>Assumption of liability rule</w:t>
      </w:r>
    </w:p>
    <w:p w14:paraId="475D33CC" w14:textId="77777777" w:rsidR="00DA64F4" w:rsidRPr="00832A56" w:rsidRDefault="00DA64F4" w:rsidP="00DA64F4">
      <w:pPr>
        <w:pStyle w:val="TofSectsSection"/>
      </w:pPr>
      <w:r w:rsidRPr="00832A56">
        <w:t>112</w:t>
      </w:r>
      <w:r w:rsidR="00A2426B">
        <w:noBreakHyphen/>
      </w:r>
      <w:r w:rsidRPr="00832A56">
        <w:t>36</w:t>
      </w:r>
      <w:r w:rsidRPr="00832A56">
        <w:tab/>
        <w:t>Acquisitions of assets involving look</w:t>
      </w:r>
      <w:r w:rsidR="00A2426B">
        <w:noBreakHyphen/>
      </w:r>
      <w:r w:rsidRPr="00832A56">
        <w:t>through earnout rights</w:t>
      </w:r>
    </w:p>
    <w:p w14:paraId="5D9901EF" w14:textId="77777777" w:rsidR="00CA2041" w:rsidRPr="00832A56" w:rsidRDefault="00CA2041" w:rsidP="00AE4C6B">
      <w:pPr>
        <w:pStyle w:val="TofSectsSection"/>
      </w:pPr>
      <w:r w:rsidRPr="00832A56">
        <w:t>112</w:t>
      </w:r>
      <w:r w:rsidR="00A2426B">
        <w:noBreakHyphen/>
      </w:r>
      <w:r w:rsidRPr="00832A56">
        <w:t>37</w:t>
      </w:r>
      <w:r w:rsidRPr="00832A56">
        <w:tab/>
        <w:t>Put options</w:t>
      </w:r>
    </w:p>
    <w:p w14:paraId="51EC0C15" w14:textId="77777777" w:rsidR="00AE4C6B" w:rsidRPr="00832A56" w:rsidRDefault="00AE4C6B" w:rsidP="00AE4C6B">
      <w:pPr>
        <w:pStyle w:val="ActHead5"/>
      </w:pPr>
      <w:bookmarkStart w:id="427" w:name="_Toc185661299"/>
      <w:r w:rsidRPr="00832A56">
        <w:rPr>
          <w:rStyle w:val="CharSectno"/>
        </w:rPr>
        <w:t>112</w:t>
      </w:r>
      <w:r w:rsidR="00A2426B">
        <w:rPr>
          <w:rStyle w:val="CharSectno"/>
        </w:rPr>
        <w:noBreakHyphen/>
      </w:r>
      <w:r w:rsidRPr="00832A56">
        <w:rPr>
          <w:rStyle w:val="CharSectno"/>
        </w:rPr>
        <w:t>15</w:t>
      </w:r>
      <w:r w:rsidRPr="00832A56">
        <w:t xml:space="preserve">  General rule for replacement modifications</w:t>
      </w:r>
      <w:bookmarkEnd w:id="427"/>
    </w:p>
    <w:p w14:paraId="67986ECC" w14:textId="77777777" w:rsidR="00AE4C6B" w:rsidRPr="00832A56" w:rsidRDefault="00AE4C6B" w:rsidP="006748B9">
      <w:pPr>
        <w:pStyle w:val="subsection"/>
      </w:pPr>
      <w:r w:rsidRPr="00832A56">
        <w:tab/>
      </w:r>
      <w:r w:rsidRPr="00832A56">
        <w:tab/>
        <w:t xml:space="preserve">If a cost base modification replaces an element of the </w:t>
      </w:r>
      <w:r w:rsidR="00A2426B" w:rsidRPr="00A2426B">
        <w:rPr>
          <w:position w:val="6"/>
          <w:sz w:val="16"/>
        </w:rPr>
        <w:t>*</w:t>
      </w:r>
      <w:r w:rsidRPr="00832A56">
        <w:t xml:space="preserve">cost base of a </w:t>
      </w:r>
      <w:r w:rsidR="00A2426B" w:rsidRPr="00A2426B">
        <w:rPr>
          <w:position w:val="6"/>
          <w:sz w:val="16"/>
        </w:rPr>
        <w:t>*</w:t>
      </w:r>
      <w:r w:rsidRPr="00832A56">
        <w:t>CGT asset with an amount, this Part and Part</w:t>
      </w:r>
      <w:r w:rsidR="00C635E7" w:rsidRPr="00832A56">
        <w:t> </w:t>
      </w:r>
      <w:r w:rsidRPr="00832A56">
        <w:t>3</w:t>
      </w:r>
      <w:r w:rsidR="00A2426B">
        <w:noBreakHyphen/>
      </w:r>
      <w:r w:rsidRPr="00832A56">
        <w:t>3 apply to you as if you had paid that amount.</w:t>
      </w:r>
    </w:p>
    <w:p w14:paraId="5DDF7AE6" w14:textId="77777777" w:rsidR="00AE4C6B" w:rsidRPr="00832A56" w:rsidRDefault="00AE4C6B" w:rsidP="00AE4C6B">
      <w:pPr>
        <w:pStyle w:val="notetext"/>
      </w:pPr>
      <w:r w:rsidRPr="00832A56">
        <w:t>Example:</w:t>
      </w:r>
      <w:r w:rsidRPr="00832A56">
        <w:tab/>
        <w:t>An individual pays $10,000 to acquire an option. The individual dies and the option devolves to his legal personal representative, who exercises the option.</w:t>
      </w:r>
    </w:p>
    <w:p w14:paraId="617AADE2" w14:textId="77777777" w:rsidR="00AE4C6B" w:rsidRPr="00832A56" w:rsidRDefault="00AE4C6B" w:rsidP="00AE4C6B">
      <w:pPr>
        <w:pStyle w:val="notetext"/>
      </w:pPr>
      <w:r w:rsidRPr="00832A56">
        <w:tab/>
        <w:t>Section</w:t>
      </w:r>
      <w:r w:rsidR="00C635E7" w:rsidRPr="00832A56">
        <w:t> </w:t>
      </w:r>
      <w:r w:rsidRPr="00832A56">
        <w:t>134</w:t>
      </w:r>
      <w:r w:rsidR="00A2426B">
        <w:noBreakHyphen/>
      </w:r>
      <w:r w:rsidRPr="00832A56">
        <w:t>1 applies to the legal personal representative as if the representative had paid $10,000 for the option.</w:t>
      </w:r>
    </w:p>
    <w:p w14:paraId="3A6D9942" w14:textId="77777777" w:rsidR="00AE4C6B" w:rsidRPr="00832A56" w:rsidRDefault="00AE4C6B" w:rsidP="00AE4C6B">
      <w:pPr>
        <w:pStyle w:val="ActHead5"/>
      </w:pPr>
      <w:bookmarkStart w:id="428" w:name="_Toc185661300"/>
      <w:r w:rsidRPr="00832A56">
        <w:rPr>
          <w:rStyle w:val="CharSectno"/>
        </w:rPr>
        <w:t>112</w:t>
      </w:r>
      <w:r w:rsidR="00A2426B">
        <w:rPr>
          <w:rStyle w:val="CharSectno"/>
        </w:rPr>
        <w:noBreakHyphen/>
      </w:r>
      <w:r w:rsidRPr="00832A56">
        <w:rPr>
          <w:rStyle w:val="CharSectno"/>
        </w:rPr>
        <w:t>20</w:t>
      </w:r>
      <w:r w:rsidRPr="00832A56">
        <w:t xml:space="preserve">  Market value substitution rule</w:t>
      </w:r>
      <w:bookmarkEnd w:id="428"/>
    </w:p>
    <w:p w14:paraId="199D50DF" w14:textId="77777777" w:rsidR="00AE4C6B" w:rsidRPr="00832A56" w:rsidRDefault="00AE4C6B" w:rsidP="006748B9">
      <w:pPr>
        <w:pStyle w:val="subsection"/>
      </w:pPr>
      <w:r w:rsidRPr="00832A56">
        <w:tab/>
        <w:t>(1)</w:t>
      </w:r>
      <w:r w:rsidRPr="00832A56">
        <w:tab/>
        <w:t xml:space="preserve">The first element of your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a </w:t>
      </w:r>
      <w:r w:rsidR="00A2426B" w:rsidRPr="00A2426B">
        <w:rPr>
          <w:position w:val="6"/>
          <w:sz w:val="16"/>
        </w:rPr>
        <w:t>*</w:t>
      </w:r>
      <w:r w:rsidRPr="00832A56">
        <w:t xml:space="preserve">CGT asset you </w:t>
      </w:r>
      <w:r w:rsidR="00A2426B" w:rsidRPr="00A2426B">
        <w:rPr>
          <w:position w:val="6"/>
          <w:sz w:val="16"/>
        </w:rPr>
        <w:t>*</w:t>
      </w:r>
      <w:r w:rsidRPr="00832A56">
        <w:t xml:space="preserve">acquire from another entity is its </w:t>
      </w:r>
      <w:r w:rsidR="00A2426B" w:rsidRPr="00A2426B">
        <w:rPr>
          <w:position w:val="6"/>
          <w:sz w:val="16"/>
        </w:rPr>
        <w:t>*</w:t>
      </w:r>
      <w:r w:rsidRPr="00832A56">
        <w:t>market value (at the time of acquisition) if:</w:t>
      </w:r>
    </w:p>
    <w:p w14:paraId="433430F6" w14:textId="77777777" w:rsidR="00AE4C6B" w:rsidRPr="00832A56" w:rsidRDefault="00AE4C6B" w:rsidP="00AE4C6B">
      <w:pPr>
        <w:pStyle w:val="paragraph"/>
      </w:pPr>
      <w:r w:rsidRPr="00832A56">
        <w:tab/>
        <w:t>(a)</w:t>
      </w:r>
      <w:r w:rsidRPr="00832A56">
        <w:tab/>
        <w:t>you did not incur expenditure to acquire it, except where your acquisition of the asset resulted from:</w:t>
      </w:r>
    </w:p>
    <w:p w14:paraId="44471ED0" w14:textId="77777777" w:rsidR="00AE4C6B" w:rsidRPr="00832A56" w:rsidRDefault="00AE4C6B" w:rsidP="00AE4C6B">
      <w:pPr>
        <w:pStyle w:val="paragraphsub"/>
      </w:pPr>
      <w:r w:rsidRPr="00832A56">
        <w:tab/>
        <w:t>(i)</w:t>
      </w:r>
      <w:r w:rsidRPr="00832A56">
        <w:tab/>
      </w:r>
      <w:r w:rsidR="00A2426B" w:rsidRPr="00A2426B">
        <w:rPr>
          <w:position w:val="6"/>
          <w:sz w:val="16"/>
        </w:rPr>
        <w:t>*</w:t>
      </w:r>
      <w:r w:rsidRPr="00832A56">
        <w:t>CGT event D1 happening; or</w:t>
      </w:r>
    </w:p>
    <w:p w14:paraId="7775FC68" w14:textId="77777777" w:rsidR="00AE4C6B" w:rsidRPr="00832A56" w:rsidRDefault="00AE4C6B" w:rsidP="00AE4C6B">
      <w:pPr>
        <w:pStyle w:val="paragraphsub"/>
      </w:pPr>
      <w:r w:rsidRPr="00832A56">
        <w:tab/>
        <w:t>(ii)</w:t>
      </w:r>
      <w:r w:rsidRPr="00832A56">
        <w:tab/>
        <w:t>another entity doing something that did not constitute a CGT event happening; or</w:t>
      </w:r>
    </w:p>
    <w:p w14:paraId="046122BD" w14:textId="77777777" w:rsidR="00AE4C6B" w:rsidRPr="00832A56" w:rsidRDefault="00AE4C6B" w:rsidP="00AE4C6B">
      <w:pPr>
        <w:pStyle w:val="paragraph"/>
      </w:pPr>
      <w:r w:rsidRPr="00832A56">
        <w:tab/>
        <w:t>(b)</w:t>
      </w:r>
      <w:r w:rsidRPr="00832A56">
        <w:tab/>
        <w:t>some or all of the expenditure you incurred to acquire it cannot be valued; or</w:t>
      </w:r>
    </w:p>
    <w:p w14:paraId="1D7E5101" w14:textId="77777777" w:rsidR="00AE4C6B" w:rsidRPr="00832A56" w:rsidRDefault="00AE4C6B" w:rsidP="00AE4C6B">
      <w:pPr>
        <w:pStyle w:val="paragraph"/>
      </w:pPr>
      <w:r w:rsidRPr="00832A56">
        <w:tab/>
        <w:t>(c)</w:t>
      </w:r>
      <w:r w:rsidRPr="00832A56">
        <w:tab/>
        <w:t xml:space="preserve">you did not deal at </w:t>
      </w:r>
      <w:r w:rsidR="00A2426B" w:rsidRPr="00A2426B">
        <w:rPr>
          <w:position w:val="6"/>
          <w:sz w:val="16"/>
        </w:rPr>
        <w:t>*</w:t>
      </w:r>
      <w:r w:rsidR="00116EE2" w:rsidRPr="00832A56">
        <w:t>arm’s length</w:t>
      </w:r>
      <w:r w:rsidRPr="00832A56">
        <w:t xml:space="preserve"> with the other entity in connection with the acquisition.</w:t>
      </w:r>
    </w:p>
    <w:p w14:paraId="11F64A83" w14:textId="77777777" w:rsidR="00AE4C6B" w:rsidRPr="00832A56" w:rsidRDefault="00AE4C6B" w:rsidP="006748B9">
      <w:pPr>
        <w:pStyle w:val="subsection2"/>
      </w:pPr>
      <w:r w:rsidRPr="00832A56">
        <w:t>The expenditure can include giving property: see section</w:t>
      </w:r>
      <w:r w:rsidR="00C635E7" w:rsidRPr="00832A56">
        <w:t> </w:t>
      </w:r>
      <w:r w:rsidRPr="00832A56">
        <w:t>103</w:t>
      </w:r>
      <w:r w:rsidR="00A2426B">
        <w:noBreakHyphen/>
      </w:r>
      <w:r w:rsidRPr="00832A56">
        <w:t>5.</w:t>
      </w:r>
    </w:p>
    <w:p w14:paraId="30955171" w14:textId="77777777" w:rsidR="00AE4C6B" w:rsidRPr="00832A56" w:rsidRDefault="00AE4C6B" w:rsidP="006748B9">
      <w:pPr>
        <w:pStyle w:val="subsection"/>
      </w:pPr>
      <w:r w:rsidRPr="00832A56">
        <w:tab/>
        <w:t>(2)</w:t>
      </w:r>
      <w:r w:rsidRPr="00832A56">
        <w:tab/>
        <w:t xml:space="preserve">Despite </w:t>
      </w:r>
      <w:r w:rsidR="00C635E7" w:rsidRPr="00832A56">
        <w:t>paragraph (</w:t>
      </w:r>
      <w:r w:rsidRPr="00832A56">
        <w:t>1)(c), if:</w:t>
      </w:r>
    </w:p>
    <w:p w14:paraId="6B622B53" w14:textId="77777777" w:rsidR="00AE4C6B" w:rsidRPr="00832A56" w:rsidRDefault="00AE4C6B" w:rsidP="00AE4C6B">
      <w:pPr>
        <w:pStyle w:val="paragraph"/>
      </w:pPr>
      <w:r w:rsidRPr="00832A56">
        <w:tab/>
        <w:t>(a)</w:t>
      </w:r>
      <w:r w:rsidRPr="00832A56">
        <w:tab/>
        <w:t xml:space="preserve">you did not deal at </w:t>
      </w:r>
      <w:r w:rsidR="00A2426B" w:rsidRPr="00A2426B">
        <w:rPr>
          <w:position w:val="6"/>
          <w:sz w:val="16"/>
        </w:rPr>
        <w:t>*</w:t>
      </w:r>
      <w:r w:rsidR="00116EE2" w:rsidRPr="00832A56">
        <w:t>arm’s length</w:t>
      </w:r>
      <w:r w:rsidRPr="00832A56">
        <w:t xml:space="preserve"> with the other entity; and</w:t>
      </w:r>
    </w:p>
    <w:p w14:paraId="3024EFBC" w14:textId="77777777" w:rsidR="00AE4C6B" w:rsidRPr="00832A56" w:rsidRDefault="00AE4C6B" w:rsidP="00AE4C6B">
      <w:pPr>
        <w:pStyle w:val="paragraph"/>
      </w:pPr>
      <w:r w:rsidRPr="00832A56">
        <w:tab/>
        <w:t>(b)</w:t>
      </w:r>
      <w:r w:rsidRPr="00832A56">
        <w:tab/>
        <w:t xml:space="preserve">your </w:t>
      </w:r>
      <w:r w:rsidR="00A2426B" w:rsidRPr="00A2426B">
        <w:rPr>
          <w:position w:val="6"/>
          <w:sz w:val="16"/>
        </w:rPr>
        <w:t>*</w:t>
      </w:r>
      <w:r w:rsidRPr="00832A56">
        <w:t xml:space="preserve">acquisition of the </w:t>
      </w:r>
      <w:r w:rsidR="00A2426B" w:rsidRPr="00A2426B">
        <w:rPr>
          <w:position w:val="6"/>
          <w:sz w:val="16"/>
        </w:rPr>
        <w:t>*</w:t>
      </w:r>
      <w:r w:rsidRPr="00832A56">
        <w:t>CGT asset resulted from another entity doing something that did not constitute a CGT event happening;</w:t>
      </w:r>
    </w:p>
    <w:p w14:paraId="140DDE62" w14:textId="77777777" w:rsidR="00AE4C6B" w:rsidRPr="00832A56" w:rsidRDefault="00AE4C6B" w:rsidP="006748B9">
      <w:pPr>
        <w:pStyle w:val="subsection2"/>
      </w:pPr>
      <w:r w:rsidRPr="00832A56">
        <w:t xml:space="preserve">the </w:t>
      </w:r>
      <w:r w:rsidR="00A2426B" w:rsidRPr="00A2426B">
        <w:rPr>
          <w:position w:val="6"/>
          <w:sz w:val="16"/>
        </w:rPr>
        <w:t>*</w:t>
      </w:r>
      <w:r w:rsidR="0004721F" w:rsidRPr="00832A56">
        <w:t>market value</w:t>
      </w:r>
      <w:r w:rsidRPr="00832A56">
        <w:t xml:space="preserve"> is substituted only if what you paid to acquire the CGT asset was more than its market value (at the time of acquisition).</w:t>
      </w:r>
    </w:p>
    <w:p w14:paraId="73191C55" w14:textId="77777777" w:rsidR="00AE4C6B" w:rsidRPr="00832A56" w:rsidRDefault="00AE4C6B" w:rsidP="006748B9">
      <w:pPr>
        <w:pStyle w:val="subsection2"/>
      </w:pPr>
      <w:r w:rsidRPr="00832A56">
        <w:t>The payment can include giving property: see section</w:t>
      </w:r>
      <w:r w:rsidR="00C635E7" w:rsidRPr="00832A56">
        <w:t> </w:t>
      </w:r>
      <w:r w:rsidRPr="00832A56">
        <w:t>103</w:t>
      </w:r>
      <w:r w:rsidR="00A2426B">
        <w:noBreakHyphen/>
      </w:r>
      <w:r w:rsidRPr="00832A56">
        <w:t>5.</w:t>
      </w:r>
    </w:p>
    <w:p w14:paraId="2560D4B4" w14:textId="77777777" w:rsidR="00AE4C6B" w:rsidRPr="00832A56" w:rsidRDefault="00AE4C6B" w:rsidP="006748B9">
      <w:pPr>
        <w:pStyle w:val="subsection"/>
      </w:pPr>
      <w:r w:rsidRPr="00832A56">
        <w:tab/>
        <w:t>(3)</w:t>
      </w:r>
      <w:r w:rsidRPr="00832A56">
        <w:tab/>
        <w:t xml:space="preserve">There are some situations in which the rule in </w:t>
      </w:r>
      <w:r w:rsidR="00C635E7" w:rsidRPr="00832A56">
        <w:t>subsection (</w:t>
      </w:r>
      <w:r w:rsidRPr="00832A56">
        <w:t>1) does not apply. They include the situations set out in this table:</w:t>
      </w:r>
    </w:p>
    <w:p w14:paraId="0ECCBF8E" w14:textId="77777777" w:rsidR="00AE4C6B" w:rsidRPr="00832A56" w:rsidRDefault="00AE4C6B" w:rsidP="0082525E">
      <w:pPr>
        <w:pStyle w:val="Tabletext"/>
      </w:pPr>
    </w:p>
    <w:tbl>
      <w:tblPr>
        <w:tblW w:w="0" w:type="auto"/>
        <w:tblInd w:w="108" w:type="dxa"/>
        <w:tblLayout w:type="fixed"/>
        <w:tblLook w:val="0000" w:firstRow="0" w:lastRow="0" w:firstColumn="0" w:lastColumn="0" w:noHBand="0" w:noVBand="0"/>
      </w:tblPr>
      <w:tblGrid>
        <w:gridCol w:w="709"/>
        <w:gridCol w:w="3402"/>
        <w:gridCol w:w="2977"/>
      </w:tblGrid>
      <w:tr w:rsidR="00AE4C6B" w:rsidRPr="00832A56" w14:paraId="4CAA63BF" w14:textId="77777777">
        <w:trPr>
          <w:cantSplit/>
          <w:tblHeader/>
        </w:trPr>
        <w:tc>
          <w:tcPr>
            <w:tcW w:w="7088" w:type="dxa"/>
            <w:gridSpan w:val="3"/>
            <w:tcBorders>
              <w:top w:val="single" w:sz="12" w:space="0" w:color="000000"/>
            </w:tcBorders>
          </w:tcPr>
          <w:p w14:paraId="5FDD6CF9" w14:textId="77777777" w:rsidR="00AE4C6B" w:rsidRPr="00832A56" w:rsidRDefault="00AE4C6B" w:rsidP="007530DA">
            <w:pPr>
              <w:pStyle w:val="Tabletext"/>
              <w:keepNext/>
              <w:keepLines/>
            </w:pPr>
            <w:r w:rsidRPr="00832A56">
              <w:rPr>
                <w:b/>
              </w:rPr>
              <w:t>Exceptions to the market value substitution rule</w:t>
            </w:r>
          </w:p>
        </w:tc>
      </w:tr>
      <w:tr w:rsidR="00AE4C6B" w:rsidRPr="00832A56" w14:paraId="74BDCC59" w14:textId="77777777">
        <w:trPr>
          <w:cantSplit/>
          <w:tblHeader/>
        </w:trPr>
        <w:tc>
          <w:tcPr>
            <w:tcW w:w="709" w:type="dxa"/>
            <w:tcBorders>
              <w:top w:val="single" w:sz="6" w:space="0" w:color="000000"/>
              <w:bottom w:val="single" w:sz="12" w:space="0" w:color="000000"/>
            </w:tcBorders>
          </w:tcPr>
          <w:p w14:paraId="3FC187AE" w14:textId="77777777" w:rsidR="00AE4C6B" w:rsidRPr="00832A56" w:rsidRDefault="00AE4C6B" w:rsidP="007530DA">
            <w:pPr>
              <w:pStyle w:val="Tabletext"/>
              <w:keepNext/>
              <w:keepLines/>
            </w:pPr>
            <w:r w:rsidRPr="00832A56">
              <w:rPr>
                <w:b/>
              </w:rPr>
              <w:t>Item</w:t>
            </w:r>
          </w:p>
        </w:tc>
        <w:tc>
          <w:tcPr>
            <w:tcW w:w="3402" w:type="dxa"/>
            <w:tcBorders>
              <w:top w:val="single" w:sz="6" w:space="0" w:color="000000"/>
              <w:bottom w:val="single" w:sz="12" w:space="0" w:color="000000"/>
            </w:tcBorders>
          </w:tcPr>
          <w:p w14:paraId="7E7EEA42" w14:textId="77777777" w:rsidR="00AE4C6B" w:rsidRPr="00832A56" w:rsidRDefault="00AE4C6B" w:rsidP="007530DA">
            <w:pPr>
              <w:pStyle w:val="Tabletext"/>
              <w:keepNext/>
              <w:keepLines/>
            </w:pPr>
            <w:r w:rsidRPr="00832A56">
              <w:rPr>
                <w:b/>
              </w:rPr>
              <w:t xml:space="preserve">You </w:t>
            </w:r>
            <w:r w:rsidR="00A2426B" w:rsidRPr="00A2426B">
              <w:rPr>
                <w:b/>
                <w:position w:val="6"/>
                <w:sz w:val="16"/>
              </w:rPr>
              <w:t>*</w:t>
            </w:r>
            <w:r w:rsidRPr="00832A56">
              <w:rPr>
                <w:b/>
              </w:rPr>
              <w:t>acquired this CGT asset:</w:t>
            </w:r>
          </w:p>
        </w:tc>
        <w:tc>
          <w:tcPr>
            <w:tcW w:w="2977" w:type="dxa"/>
            <w:tcBorders>
              <w:top w:val="single" w:sz="6" w:space="0" w:color="000000"/>
              <w:bottom w:val="single" w:sz="12" w:space="0" w:color="000000"/>
            </w:tcBorders>
          </w:tcPr>
          <w:p w14:paraId="65EDF430" w14:textId="77777777" w:rsidR="00AE4C6B" w:rsidRPr="00832A56" w:rsidRDefault="00AE4C6B" w:rsidP="007530DA">
            <w:pPr>
              <w:pStyle w:val="Tabletext"/>
              <w:keepNext/>
              <w:keepLines/>
            </w:pPr>
            <w:r w:rsidRPr="00832A56">
              <w:rPr>
                <w:b/>
              </w:rPr>
              <w:t>...in this situation:</w:t>
            </w:r>
          </w:p>
        </w:tc>
      </w:tr>
      <w:tr w:rsidR="00AE4C6B" w:rsidRPr="00832A56" w14:paraId="288765D7" w14:textId="77777777">
        <w:trPr>
          <w:cantSplit/>
        </w:trPr>
        <w:tc>
          <w:tcPr>
            <w:tcW w:w="709" w:type="dxa"/>
            <w:tcBorders>
              <w:top w:val="single" w:sz="12" w:space="0" w:color="000000"/>
              <w:bottom w:val="single" w:sz="2" w:space="0" w:color="auto"/>
            </w:tcBorders>
            <w:shd w:val="clear" w:color="auto" w:fill="auto"/>
          </w:tcPr>
          <w:p w14:paraId="3055564A" w14:textId="77777777" w:rsidR="00AE4C6B" w:rsidRPr="00832A56" w:rsidRDefault="00AE4C6B" w:rsidP="0082525E">
            <w:pPr>
              <w:pStyle w:val="Tabletext"/>
            </w:pPr>
            <w:r w:rsidRPr="00832A56">
              <w:t>1</w:t>
            </w:r>
          </w:p>
        </w:tc>
        <w:tc>
          <w:tcPr>
            <w:tcW w:w="3402" w:type="dxa"/>
            <w:tcBorders>
              <w:top w:val="single" w:sz="12" w:space="0" w:color="000000"/>
              <w:bottom w:val="single" w:sz="2" w:space="0" w:color="auto"/>
            </w:tcBorders>
            <w:shd w:val="clear" w:color="auto" w:fill="auto"/>
          </w:tcPr>
          <w:p w14:paraId="54DC1459" w14:textId="77777777" w:rsidR="00AE4C6B" w:rsidRPr="00832A56" w:rsidRDefault="00AE4C6B" w:rsidP="0082525E">
            <w:pPr>
              <w:pStyle w:val="Tabletext"/>
            </w:pPr>
            <w:r w:rsidRPr="00832A56">
              <w:t xml:space="preserve">A right to receive </w:t>
            </w:r>
            <w:r w:rsidR="00A2426B" w:rsidRPr="00A2426B">
              <w:rPr>
                <w:position w:val="6"/>
                <w:sz w:val="16"/>
                <w:szCs w:val="16"/>
              </w:rPr>
              <w:t>*</w:t>
            </w:r>
            <w:r w:rsidRPr="00832A56">
              <w:t xml:space="preserve">ordinary income or </w:t>
            </w:r>
            <w:r w:rsidR="00A2426B" w:rsidRPr="00A2426B">
              <w:rPr>
                <w:position w:val="6"/>
                <w:sz w:val="16"/>
                <w:szCs w:val="16"/>
              </w:rPr>
              <w:t>*</w:t>
            </w:r>
            <w:r w:rsidRPr="00832A56">
              <w:t>statutory income from a trust (except a unit trust or a trust that arises because of someone’s death)</w:t>
            </w:r>
          </w:p>
        </w:tc>
        <w:tc>
          <w:tcPr>
            <w:tcW w:w="2977" w:type="dxa"/>
            <w:tcBorders>
              <w:top w:val="single" w:sz="12" w:space="0" w:color="000000"/>
              <w:bottom w:val="single" w:sz="2" w:space="0" w:color="auto"/>
            </w:tcBorders>
            <w:shd w:val="clear" w:color="auto" w:fill="auto"/>
          </w:tcPr>
          <w:p w14:paraId="1A056E67" w14:textId="77777777" w:rsidR="00AE4C6B" w:rsidRPr="00832A56" w:rsidRDefault="00AE4C6B" w:rsidP="00AE4C6B">
            <w:pPr>
              <w:pStyle w:val="Tablea"/>
            </w:pPr>
            <w:r w:rsidRPr="00832A56">
              <w:t>(a)</w:t>
            </w:r>
            <w:r w:rsidRPr="00832A56">
              <w:tab/>
              <w:t>you did not pay or give anything for the right; and</w:t>
            </w:r>
          </w:p>
          <w:p w14:paraId="5D69379D" w14:textId="77777777" w:rsidR="00AE4C6B" w:rsidRPr="00832A56" w:rsidRDefault="00AE4C6B" w:rsidP="00AE4C6B">
            <w:pPr>
              <w:pStyle w:val="Tablea"/>
            </w:pPr>
            <w:r w:rsidRPr="00832A56">
              <w:t>(b)</w:t>
            </w:r>
            <w:r w:rsidRPr="00832A56">
              <w:tab/>
              <w:t>you did not acquire the right by way of an assignment from another entity</w:t>
            </w:r>
          </w:p>
        </w:tc>
      </w:tr>
      <w:tr w:rsidR="00AE4C6B" w:rsidRPr="00832A56" w14:paraId="0A631465" w14:textId="77777777">
        <w:trPr>
          <w:cantSplit/>
        </w:trPr>
        <w:tc>
          <w:tcPr>
            <w:tcW w:w="709" w:type="dxa"/>
            <w:tcBorders>
              <w:top w:val="single" w:sz="2" w:space="0" w:color="auto"/>
              <w:bottom w:val="single" w:sz="2" w:space="0" w:color="auto"/>
            </w:tcBorders>
            <w:shd w:val="clear" w:color="auto" w:fill="auto"/>
          </w:tcPr>
          <w:p w14:paraId="6D5AC0D8" w14:textId="77777777" w:rsidR="00AE4C6B" w:rsidRPr="00832A56" w:rsidRDefault="00AE4C6B" w:rsidP="0082525E">
            <w:pPr>
              <w:pStyle w:val="Tabletext"/>
            </w:pPr>
            <w:r w:rsidRPr="00832A56">
              <w:t>2</w:t>
            </w:r>
          </w:p>
        </w:tc>
        <w:tc>
          <w:tcPr>
            <w:tcW w:w="3402" w:type="dxa"/>
            <w:tcBorders>
              <w:top w:val="single" w:sz="2" w:space="0" w:color="auto"/>
              <w:bottom w:val="single" w:sz="2" w:space="0" w:color="auto"/>
            </w:tcBorders>
            <w:shd w:val="clear" w:color="auto" w:fill="auto"/>
          </w:tcPr>
          <w:p w14:paraId="4DA51335" w14:textId="77777777" w:rsidR="00AE4C6B" w:rsidRPr="00832A56" w:rsidRDefault="00AE4C6B" w:rsidP="0082525E">
            <w:pPr>
              <w:pStyle w:val="Tabletext"/>
            </w:pPr>
            <w:r w:rsidRPr="00832A56">
              <w:t>A decoration awarded for valour or brave conduct</w:t>
            </w:r>
          </w:p>
        </w:tc>
        <w:tc>
          <w:tcPr>
            <w:tcW w:w="2977" w:type="dxa"/>
            <w:tcBorders>
              <w:top w:val="single" w:sz="2" w:space="0" w:color="auto"/>
              <w:bottom w:val="single" w:sz="2" w:space="0" w:color="auto"/>
            </w:tcBorders>
            <w:shd w:val="clear" w:color="auto" w:fill="auto"/>
          </w:tcPr>
          <w:p w14:paraId="50DEB218" w14:textId="77777777" w:rsidR="00AE4C6B" w:rsidRPr="00832A56" w:rsidRDefault="00AE4C6B" w:rsidP="0082525E">
            <w:pPr>
              <w:pStyle w:val="Tabletext"/>
            </w:pPr>
            <w:r w:rsidRPr="00832A56">
              <w:t>you did not pay or give anything for it</w:t>
            </w:r>
          </w:p>
        </w:tc>
      </w:tr>
      <w:tr w:rsidR="00AE4C6B" w:rsidRPr="00832A56" w14:paraId="6AA07539" w14:textId="77777777">
        <w:trPr>
          <w:cantSplit/>
        </w:trPr>
        <w:tc>
          <w:tcPr>
            <w:tcW w:w="709" w:type="dxa"/>
            <w:tcBorders>
              <w:top w:val="single" w:sz="2" w:space="0" w:color="auto"/>
              <w:bottom w:val="single" w:sz="2" w:space="0" w:color="auto"/>
            </w:tcBorders>
            <w:shd w:val="clear" w:color="auto" w:fill="auto"/>
          </w:tcPr>
          <w:p w14:paraId="161219B8" w14:textId="77777777" w:rsidR="00AE4C6B" w:rsidRPr="00832A56" w:rsidRDefault="00AE4C6B" w:rsidP="0082525E">
            <w:pPr>
              <w:pStyle w:val="Tabletext"/>
            </w:pPr>
            <w:r w:rsidRPr="00832A56">
              <w:t>3</w:t>
            </w:r>
          </w:p>
        </w:tc>
        <w:tc>
          <w:tcPr>
            <w:tcW w:w="3402" w:type="dxa"/>
            <w:tcBorders>
              <w:top w:val="single" w:sz="2" w:space="0" w:color="auto"/>
              <w:bottom w:val="single" w:sz="2" w:space="0" w:color="auto"/>
            </w:tcBorders>
            <w:shd w:val="clear" w:color="auto" w:fill="auto"/>
          </w:tcPr>
          <w:p w14:paraId="4F717611" w14:textId="77777777" w:rsidR="00AE4C6B" w:rsidRPr="00832A56" w:rsidRDefault="00AE4C6B" w:rsidP="0082525E">
            <w:pPr>
              <w:pStyle w:val="Tabletext"/>
            </w:pPr>
            <w:r w:rsidRPr="00832A56">
              <w:t xml:space="preserve">A contractual or other legal or equitable right resulting from </w:t>
            </w:r>
            <w:r w:rsidR="00A2426B" w:rsidRPr="00A2426B">
              <w:rPr>
                <w:position w:val="6"/>
                <w:sz w:val="16"/>
                <w:szCs w:val="16"/>
              </w:rPr>
              <w:t>*</w:t>
            </w:r>
            <w:r w:rsidRPr="00832A56">
              <w:t>CGT event D1 happening</w:t>
            </w:r>
          </w:p>
        </w:tc>
        <w:tc>
          <w:tcPr>
            <w:tcW w:w="2977" w:type="dxa"/>
            <w:tcBorders>
              <w:top w:val="single" w:sz="2" w:space="0" w:color="auto"/>
              <w:bottom w:val="single" w:sz="2" w:space="0" w:color="auto"/>
            </w:tcBorders>
            <w:shd w:val="clear" w:color="auto" w:fill="auto"/>
          </w:tcPr>
          <w:p w14:paraId="4ECB5C4A" w14:textId="77777777" w:rsidR="00AE4C6B" w:rsidRPr="00832A56" w:rsidRDefault="00AE4C6B" w:rsidP="0082525E">
            <w:pPr>
              <w:pStyle w:val="Tabletext"/>
            </w:pPr>
            <w:r w:rsidRPr="00832A56">
              <w:t>you did not pay or give anything for it</w:t>
            </w:r>
          </w:p>
        </w:tc>
      </w:tr>
      <w:tr w:rsidR="00AE4C6B" w:rsidRPr="00832A56" w14:paraId="77AD39BB" w14:textId="77777777">
        <w:trPr>
          <w:cantSplit/>
        </w:trPr>
        <w:tc>
          <w:tcPr>
            <w:tcW w:w="709" w:type="dxa"/>
            <w:tcBorders>
              <w:top w:val="single" w:sz="2" w:space="0" w:color="auto"/>
              <w:bottom w:val="single" w:sz="2" w:space="0" w:color="auto"/>
            </w:tcBorders>
            <w:shd w:val="clear" w:color="auto" w:fill="auto"/>
          </w:tcPr>
          <w:p w14:paraId="28BDEC97" w14:textId="77777777" w:rsidR="00AE4C6B" w:rsidRPr="00832A56" w:rsidRDefault="00AE4C6B" w:rsidP="0082525E">
            <w:pPr>
              <w:pStyle w:val="Tabletext"/>
            </w:pPr>
            <w:r w:rsidRPr="00832A56">
              <w:t>4</w:t>
            </w:r>
          </w:p>
        </w:tc>
        <w:tc>
          <w:tcPr>
            <w:tcW w:w="3402" w:type="dxa"/>
            <w:tcBorders>
              <w:top w:val="single" w:sz="2" w:space="0" w:color="auto"/>
              <w:bottom w:val="single" w:sz="2" w:space="0" w:color="auto"/>
            </w:tcBorders>
            <w:shd w:val="clear" w:color="auto" w:fill="auto"/>
          </w:tcPr>
          <w:p w14:paraId="192A3161" w14:textId="77777777" w:rsidR="00AE4C6B" w:rsidRPr="00832A56" w:rsidRDefault="00AE4C6B" w:rsidP="0082525E">
            <w:pPr>
              <w:pStyle w:val="Tabletext"/>
            </w:pPr>
            <w:r w:rsidRPr="00832A56">
              <w:t xml:space="preserve">Rights to </w:t>
            </w:r>
            <w:r w:rsidR="00A2426B" w:rsidRPr="00A2426B">
              <w:rPr>
                <w:position w:val="6"/>
                <w:sz w:val="16"/>
                <w:szCs w:val="16"/>
              </w:rPr>
              <w:t>*</w:t>
            </w:r>
            <w:r w:rsidRPr="00832A56">
              <w:t>acquire:</w:t>
            </w:r>
          </w:p>
          <w:p w14:paraId="02B50586" w14:textId="77777777" w:rsidR="00AE4C6B" w:rsidRPr="00832A56" w:rsidRDefault="00AE4C6B" w:rsidP="00AE4C6B">
            <w:pPr>
              <w:pStyle w:val="Tablea"/>
            </w:pPr>
            <w:r w:rsidRPr="00832A56">
              <w:t>(a)</w:t>
            </w:r>
            <w:r w:rsidRPr="00832A56">
              <w:tab/>
            </w:r>
            <w:r w:rsidR="00A2426B" w:rsidRPr="00A2426B">
              <w:rPr>
                <w:position w:val="6"/>
                <w:sz w:val="16"/>
                <w:szCs w:val="16"/>
              </w:rPr>
              <w:t>*</w:t>
            </w:r>
            <w:r w:rsidRPr="00832A56">
              <w:t xml:space="preserve">shares, or options to acquire </w:t>
            </w:r>
            <w:r w:rsidR="00A2426B" w:rsidRPr="00A2426B">
              <w:rPr>
                <w:position w:val="6"/>
                <w:sz w:val="16"/>
                <w:szCs w:val="16"/>
              </w:rPr>
              <w:t>*</w:t>
            </w:r>
            <w:r w:rsidRPr="00832A56">
              <w:t>shares, in a company; or</w:t>
            </w:r>
          </w:p>
          <w:p w14:paraId="75A18A64" w14:textId="77777777" w:rsidR="00AE4C6B" w:rsidRPr="00832A56" w:rsidRDefault="00AE4C6B" w:rsidP="00AE4C6B">
            <w:pPr>
              <w:pStyle w:val="Tablea"/>
            </w:pPr>
            <w:r w:rsidRPr="00832A56">
              <w:t>(b)</w:t>
            </w:r>
            <w:r w:rsidRPr="00832A56">
              <w:tab/>
              <w:t>units, or options to acquire units, in a unit trust;</w:t>
            </w:r>
          </w:p>
          <w:p w14:paraId="51471EAF" w14:textId="77777777" w:rsidR="00AE4C6B" w:rsidRPr="00832A56" w:rsidRDefault="00AE4C6B" w:rsidP="0082525E">
            <w:pPr>
              <w:pStyle w:val="Tabletext"/>
            </w:pPr>
            <w:r w:rsidRPr="00832A56">
              <w:t>in a situation covered by Subdivision</w:t>
            </w:r>
            <w:r w:rsidR="00C635E7" w:rsidRPr="00832A56">
              <w:t> </w:t>
            </w:r>
            <w:r w:rsidRPr="00832A56">
              <w:t>130</w:t>
            </w:r>
            <w:r w:rsidR="00A2426B">
              <w:noBreakHyphen/>
            </w:r>
            <w:r w:rsidRPr="00832A56">
              <w:t>B</w:t>
            </w:r>
          </w:p>
        </w:tc>
        <w:tc>
          <w:tcPr>
            <w:tcW w:w="2977" w:type="dxa"/>
            <w:tcBorders>
              <w:top w:val="single" w:sz="2" w:space="0" w:color="auto"/>
              <w:bottom w:val="single" w:sz="2" w:space="0" w:color="auto"/>
            </w:tcBorders>
            <w:shd w:val="clear" w:color="auto" w:fill="auto"/>
          </w:tcPr>
          <w:p w14:paraId="3070EFD3" w14:textId="77777777" w:rsidR="00AE4C6B" w:rsidRPr="00832A56" w:rsidRDefault="00AE4C6B" w:rsidP="0082525E">
            <w:pPr>
              <w:pStyle w:val="Tabletext"/>
            </w:pPr>
            <w:r w:rsidRPr="00832A56">
              <w:t>you did not pay or give anything for the rights</w:t>
            </w:r>
          </w:p>
        </w:tc>
      </w:tr>
      <w:tr w:rsidR="00AE4C6B" w:rsidRPr="00832A56" w14:paraId="584DAA01" w14:textId="77777777">
        <w:trPr>
          <w:cantSplit/>
        </w:trPr>
        <w:tc>
          <w:tcPr>
            <w:tcW w:w="709" w:type="dxa"/>
            <w:tcBorders>
              <w:top w:val="single" w:sz="2" w:space="0" w:color="auto"/>
              <w:bottom w:val="single" w:sz="2" w:space="0" w:color="auto"/>
            </w:tcBorders>
            <w:shd w:val="clear" w:color="auto" w:fill="auto"/>
          </w:tcPr>
          <w:p w14:paraId="4B8CB118" w14:textId="77777777" w:rsidR="00AE4C6B" w:rsidRPr="00832A56" w:rsidRDefault="00AE4C6B" w:rsidP="0082525E">
            <w:pPr>
              <w:pStyle w:val="Tabletext"/>
            </w:pPr>
            <w:r w:rsidRPr="00832A56">
              <w:t>5</w:t>
            </w:r>
          </w:p>
        </w:tc>
        <w:tc>
          <w:tcPr>
            <w:tcW w:w="3402" w:type="dxa"/>
            <w:tcBorders>
              <w:top w:val="single" w:sz="2" w:space="0" w:color="auto"/>
              <w:bottom w:val="single" w:sz="2" w:space="0" w:color="auto"/>
            </w:tcBorders>
            <w:shd w:val="clear" w:color="auto" w:fill="auto"/>
          </w:tcPr>
          <w:p w14:paraId="6F72D0CA"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 xml:space="preserve">share in a company or a right to </w:t>
            </w:r>
            <w:r w:rsidR="00A2426B" w:rsidRPr="00A2426B">
              <w:rPr>
                <w:position w:val="6"/>
                <w:sz w:val="16"/>
                <w:szCs w:val="16"/>
              </w:rPr>
              <w:t>*</w:t>
            </w:r>
            <w:r w:rsidRPr="00832A56">
              <w:t xml:space="preserve">acquire a share or </w:t>
            </w:r>
            <w:r w:rsidR="00A2426B" w:rsidRPr="00A2426B">
              <w:rPr>
                <w:position w:val="6"/>
                <w:sz w:val="16"/>
                <w:szCs w:val="16"/>
              </w:rPr>
              <w:t>*</w:t>
            </w:r>
            <w:r w:rsidRPr="00832A56">
              <w:t>debenture in a company</w:t>
            </w:r>
          </w:p>
        </w:tc>
        <w:tc>
          <w:tcPr>
            <w:tcW w:w="2977" w:type="dxa"/>
            <w:tcBorders>
              <w:top w:val="single" w:sz="2" w:space="0" w:color="auto"/>
              <w:bottom w:val="single" w:sz="2" w:space="0" w:color="auto"/>
            </w:tcBorders>
            <w:shd w:val="clear" w:color="auto" w:fill="auto"/>
          </w:tcPr>
          <w:p w14:paraId="22C0C4E1" w14:textId="77777777" w:rsidR="00AE4C6B" w:rsidRPr="00832A56" w:rsidRDefault="00AE4C6B" w:rsidP="0082525E">
            <w:pPr>
              <w:pStyle w:val="Tabletext"/>
            </w:pPr>
            <w:r w:rsidRPr="00832A56">
              <w:t>it was issued or allotted to you by the company and you did not pay or give anything for it</w:t>
            </w:r>
          </w:p>
        </w:tc>
      </w:tr>
      <w:tr w:rsidR="00AE4C6B" w:rsidRPr="00832A56" w14:paraId="579B90BC" w14:textId="77777777">
        <w:trPr>
          <w:cantSplit/>
        </w:trPr>
        <w:tc>
          <w:tcPr>
            <w:tcW w:w="709" w:type="dxa"/>
            <w:tcBorders>
              <w:top w:val="single" w:sz="2" w:space="0" w:color="auto"/>
              <w:bottom w:val="single" w:sz="2" w:space="0" w:color="000000"/>
            </w:tcBorders>
          </w:tcPr>
          <w:p w14:paraId="367FC008" w14:textId="77777777" w:rsidR="00AE4C6B" w:rsidRPr="00832A56" w:rsidRDefault="00AE4C6B" w:rsidP="0082525E">
            <w:pPr>
              <w:pStyle w:val="Tabletext"/>
            </w:pPr>
            <w:r w:rsidRPr="00832A56">
              <w:t>6</w:t>
            </w:r>
          </w:p>
        </w:tc>
        <w:tc>
          <w:tcPr>
            <w:tcW w:w="3402" w:type="dxa"/>
            <w:tcBorders>
              <w:top w:val="single" w:sz="2" w:space="0" w:color="auto"/>
              <w:bottom w:val="single" w:sz="2" w:space="0" w:color="000000"/>
            </w:tcBorders>
          </w:tcPr>
          <w:p w14:paraId="5DF6BA50" w14:textId="77777777" w:rsidR="00AE4C6B" w:rsidRPr="00832A56" w:rsidRDefault="00AE4C6B" w:rsidP="0082525E">
            <w:pPr>
              <w:pStyle w:val="Tabletext"/>
            </w:pPr>
            <w:r w:rsidRPr="00832A56">
              <w:t xml:space="preserve">A unit in a unit trust or a right to </w:t>
            </w:r>
            <w:r w:rsidR="00A2426B" w:rsidRPr="00A2426B">
              <w:rPr>
                <w:position w:val="6"/>
                <w:sz w:val="16"/>
                <w:szCs w:val="16"/>
              </w:rPr>
              <w:t>*</w:t>
            </w:r>
            <w:r w:rsidRPr="00832A56">
              <w:t>acquire a unit or debenture in a unit trust</w:t>
            </w:r>
          </w:p>
        </w:tc>
        <w:tc>
          <w:tcPr>
            <w:tcW w:w="2977" w:type="dxa"/>
            <w:tcBorders>
              <w:top w:val="single" w:sz="2" w:space="0" w:color="auto"/>
              <w:bottom w:val="single" w:sz="2" w:space="0" w:color="000000"/>
            </w:tcBorders>
          </w:tcPr>
          <w:p w14:paraId="5D566CDF" w14:textId="77777777" w:rsidR="00AE4C6B" w:rsidRPr="00832A56" w:rsidRDefault="00AE4C6B" w:rsidP="0082525E">
            <w:pPr>
              <w:pStyle w:val="Tabletext"/>
            </w:pPr>
            <w:r w:rsidRPr="00832A56">
              <w:t>it was issued to you by the trustee of the unit trust and you did not pay or give anything for it</w:t>
            </w:r>
          </w:p>
        </w:tc>
      </w:tr>
      <w:tr w:rsidR="00E704FB" w:rsidRPr="00832A56" w14:paraId="2C9290E7" w14:textId="77777777">
        <w:trPr>
          <w:cantSplit/>
        </w:trPr>
        <w:tc>
          <w:tcPr>
            <w:tcW w:w="709" w:type="dxa"/>
            <w:tcBorders>
              <w:top w:val="single" w:sz="2" w:space="0" w:color="000000"/>
              <w:bottom w:val="single" w:sz="12" w:space="0" w:color="000000"/>
            </w:tcBorders>
            <w:shd w:val="clear" w:color="auto" w:fill="auto"/>
          </w:tcPr>
          <w:p w14:paraId="060C6174" w14:textId="77777777" w:rsidR="00E704FB" w:rsidRPr="00832A56" w:rsidRDefault="00E704FB" w:rsidP="00E704FB">
            <w:pPr>
              <w:pStyle w:val="Tabletext"/>
            </w:pPr>
            <w:r w:rsidRPr="00832A56">
              <w:t>7</w:t>
            </w:r>
          </w:p>
        </w:tc>
        <w:tc>
          <w:tcPr>
            <w:tcW w:w="3402" w:type="dxa"/>
            <w:tcBorders>
              <w:top w:val="single" w:sz="2" w:space="0" w:color="000000"/>
              <w:bottom w:val="single" w:sz="12" w:space="0" w:color="000000"/>
            </w:tcBorders>
            <w:shd w:val="clear" w:color="auto" w:fill="auto"/>
          </w:tcPr>
          <w:p w14:paraId="24035ADC" w14:textId="77777777" w:rsidR="00E704FB" w:rsidRPr="00832A56" w:rsidRDefault="00E704FB" w:rsidP="00E704FB">
            <w:pPr>
              <w:pStyle w:val="Tabletext"/>
            </w:pPr>
            <w:r w:rsidRPr="00832A56">
              <w:t xml:space="preserve">A right to </w:t>
            </w:r>
            <w:r w:rsidR="00A2426B" w:rsidRPr="00A2426B">
              <w:rPr>
                <w:position w:val="6"/>
                <w:sz w:val="16"/>
              </w:rPr>
              <w:t>*</w:t>
            </w:r>
            <w:r w:rsidRPr="00832A56">
              <w:t xml:space="preserve">dispose of a </w:t>
            </w:r>
            <w:r w:rsidR="00A2426B" w:rsidRPr="00A2426B">
              <w:rPr>
                <w:position w:val="6"/>
                <w:sz w:val="16"/>
              </w:rPr>
              <w:t>*</w:t>
            </w:r>
            <w:r w:rsidRPr="00832A56">
              <w:t>share in a company</w:t>
            </w:r>
          </w:p>
        </w:tc>
        <w:tc>
          <w:tcPr>
            <w:tcW w:w="2977" w:type="dxa"/>
            <w:tcBorders>
              <w:top w:val="single" w:sz="2" w:space="0" w:color="000000"/>
              <w:bottom w:val="single" w:sz="12" w:space="0" w:color="000000"/>
            </w:tcBorders>
            <w:shd w:val="clear" w:color="auto" w:fill="auto"/>
          </w:tcPr>
          <w:p w14:paraId="2FC17AD9" w14:textId="77777777" w:rsidR="00E704FB" w:rsidRPr="00832A56" w:rsidRDefault="00E704FB" w:rsidP="00E704FB">
            <w:pPr>
              <w:pStyle w:val="Tabletext"/>
            </w:pPr>
            <w:r w:rsidRPr="00832A56">
              <w:t>it was issued to you by the company and was exercised by you or by another entity who became the owner of the right</w:t>
            </w:r>
          </w:p>
        </w:tc>
      </w:tr>
    </w:tbl>
    <w:p w14:paraId="0DCDBEFE" w14:textId="77777777" w:rsidR="00AE4C6B" w:rsidRPr="00832A56" w:rsidRDefault="00C86196" w:rsidP="00AE4C6B">
      <w:pPr>
        <w:pStyle w:val="notetext"/>
      </w:pPr>
      <w:r w:rsidRPr="00832A56">
        <w:t>Note 1</w:t>
      </w:r>
      <w:r w:rsidR="00AE4C6B" w:rsidRPr="00832A56">
        <w:t>:</w:t>
      </w:r>
      <w:r w:rsidR="00AE4C6B" w:rsidRPr="00832A56">
        <w:tab/>
        <w:t xml:space="preserve">Disregard </w:t>
      </w:r>
      <w:r w:rsidR="00C635E7" w:rsidRPr="00832A56">
        <w:t>subsections (</w:t>
      </w:r>
      <w:r w:rsidR="00AE4C6B" w:rsidRPr="00832A56">
        <w:t>2) and (3) for shares or units that you acquired before 16</w:t>
      </w:r>
      <w:r w:rsidR="00C635E7" w:rsidRPr="00832A56">
        <w:t> </w:t>
      </w:r>
      <w:r w:rsidR="00AE4C6B" w:rsidRPr="00832A56">
        <w:t>August 1989: see section</w:t>
      </w:r>
      <w:r w:rsidR="00C635E7" w:rsidRPr="00832A56">
        <w:t> </w:t>
      </w:r>
      <w:r w:rsidR="00AE4C6B" w:rsidRPr="00832A56">
        <w:t>112</w:t>
      </w:r>
      <w:r w:rsidR="00A2426B">
        <w:noBreakHyphen/>
      </w:r>
      <w:r w:rsidR="00AE4C6B" w:rsidRPr="00832A56">
        <w:t xml:space="preserve">20 of the </w:t>
      </w:r>
      <w:r w:rsidR="00AE4C6B" w:rsidRPr="00832A56">
        <w:rPr>
          <w:i/>
        </w:rPr>
        <w:t>Income Tax (Transitional Provisions) Act 1997</w:t>
      </w:r>
      <w:r w:rsidR="00AE4C6B" w:rsidRPr="00832A56">
        <w:t>.</w:t>
      </w:r>
    </w:p>
    <w:p w14:paraId="2924DE48" w14:textId="77777777" w:rsidR="009F181B" w:rsidRPr="00832A56" w:rsidRDefault="009F181B" w:rsidP="009F181B">
      <w:pPr>
        <w:pStyle w:val="notetext"/>
      </w:pPr>
      <w:r w:rsidRPr="00832A56">
        <w:t>Note 2:</w:t>
      </w:r>
      <w:r w:rsidRPr="00832A56">
        <w:tab/>
        <w:t>This section does not apply to ESS interests acquired under employee share schemes: see subsection</w:t>
      </w:r>
      <w:r w:rsidR="00C635E7" w:rsidRPr="00832A56">
        <w:t> </w:t>
      </w:r>
      <w:r w:rsidRPr="00832A56">
        <w:t>130</w:t>
      </w:r>
      <w:r w:rsidR="00A2426B">
        <w:noBreakHyphen/>
      </w:r>
      <w:r w:rsidRPr="00832A56">
        <w:t>80(4).</w:t>
      </w:r>
    </w:p>
    <w:p w14:paraId="067038FE" w14:textId="77777777" w:rsidR="00AE4C6B" w:rsidRPr="00832A56" w:rsidRDefault="00AE4C6B" w:rsidP="00AE4C6B">
      <w:pPr>
        <w:pStyle w:val="ActHead5"/>
      </w:pPr>
      <w:bookmarkStart w:id="429" w:name="_Toc185661301"/>
      <w:r w:rsidRPr="00832A56">
        <w:rPr>
          <w:rStyle w:val="CharSectno"/>
        </w:rPr>
        <w:t>112</w:t>
      </w:r>
      <w:r w:rsidR="00A2426B">
        <w:rPr>
          <w:rStyle w:val="CharSectno"/>
        </w:rPr>
        <w:noBreakHyphen/>
      </w:r>
      <w:r w:rsidRPr="00832A56">
        <w:rPr>
          <w:rStyle w:val="CharSectno"/>
        </w:rPr>
        <w:t>25</w:t>
      </w:r>
      <w:r w:rsidRPr="00832A56">
        <w:t xml:space="preserve">  Split, changed or merged assets</w:t>
      </w:r>
      <w:bookmarkEnd w:id="429"/>
    </w:p>
    <w:p w14:paraId="1A470AAB" w14:textId="77777777" w:rsidR="00AE4C6B" w:rsidRPr="00832A56" w:rsidRDefault="00AE4C6B" w:rsidP="007763D9">
      <w:pPr>
        <w:pStyle w:val="SubsectionHead"/>
      </w:pPr>
      <w:r w:rsidRPr="00832A56">
        <w:t>Split or changed assets</w:t>
      </w:r>
    </w:p>
    <w:p w14:paraId="327103E9" w14:textId="77777777" w:rsidR="00AE4C6B" w:rsidRPr="00832A56" w:rsidRDefault="00AE4C6B" w:rsidP="006748B9">
      <w:pPr>
        <w:pStyle w:val="subsection"/>
      </w:pPr>
      <w:r w:rsidRPr="00832A56">
        <w:tab/>
        <w:t>(1)</w:t>
      </w:r>
      <w:r w:rsidRPr="00832A56">
        <w:tab/>
        <w:t>This section sets out what happens if:</w:t>
      </w:r>
    </w:p>
    <w:p w14:paraId="34AFC78E"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CGT asset (the </w:t>
      </w:r>
      <w:r w:rsidRPr="00832A56">
        <w:rPr>
          <w:b/>
          <w:i/>
        </w:rPr>
        <w:t>original asset</w:t>
      </w:r>
      <w:r w:rsidRPr="00832A56">
        <w:t xml:space="preserve">) is split into 2 or more assets (the </w:t>
      </w:r>
      <w:r w:rsidRPr="00832A56">
        <w:rPr>
          <w:b/>
          <w:i/>
        </w:rPr>
        <w:t>new assets</w:t>
      </w:r>
      <w:r w:rsidRPr="00832A56">
        <w:t>); or</w:t>
      </w:r>
    </w:p>
    <w:p w14:paraId="5687581E"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 xml:space="preserve">CGT asset (also the </w:t>
      </w:r>
      <w:r w:rsidRPr="00832A56">
        <w:rPr>
          <w:b/>
          <w:i/>
        </w:rPr>
        <w:t>original asset</w:t>
      </w:r>
      <w:r w:rsidRPr="00832A56">
        <w:t xml:space="preserve">) changes in whole or in </w:t>
      </w:r>
      <w:r w:rsidR="005F5725" w:rsidRPr="00832A56">
        <w:t>part i</w:t>
      </w:r>
      <w:r w:rsidRPr="00832A56">
        <w:t xml:space="preserve">nto an asset (also the </w:t>
      </w:r>
      <w:r w:rsidRPr="00832A56">
        <w:rPr>
          <w:b/>
          <w:i/>
        </w:rPr>
        <w:t>new asset</w:t>
      </w:r>
      <w:r w:rsidRPr="00832A56">
        <w:t>) of a different nature;</w:t>
      </w:r>
    </w:p>
    <w:p w14:paraId="214C6652" w14:textId="77777777" w:rsidR="00AE4C6B" w:rsidRPr="00832A56" w:rsidRDefault="00AE4C6B" w:rsidP="006748B9">
      <w:pPr>
        <w:pStyle w:val="subsection2"/>
      </w:pPr>
      <w:r w:rsidRPr="00832A56">
        <w:t>and you are the beneficial owner of the original asset and each new asset.</w:t>
      </w:r>
    </w:p>
    <w:p w14:paraId="0AFE0F17" w14:textId="77777777" w:rsidR="00AE4C6B" w:rsidRPr="00832A56" w:rsidRDefault="00AE4C6B" w:rsidP="00AE4C6B">
      <w:pPr>
        <w:pStyle w:val="notetext"/>
      </w:pPr>
      <w:r w:rsidRPr="00832A56">
        <w:t>Example:</w:t>
      </w:r>
      <w:r w:rsidRPr="00832A56">
        <w:tab/>
        <w:t xml:space="preserve">You subdivide a block of land into 3 separate blocks. Each of those blocks is a </w:t>
      </w:r>
      <w:r w:rsidRPr="00832A56">
        <w:rPr>
          <w:i/>
        </w:rPr>
        <w:t>new asset</w:t>
      </w:r>
      <w:r w:rsidRPr="00832A56">
        <w:t>.</w:t>
      </w:r>
    </w:p>
    <w:p w14:paraId="4F959AC7" w14:textId="77777777" w:rsidR="00AE4C6B" w:rsidRPr="00832A56" w:rsidRDefault="00AE4C6B" w:rsidP="006748B9">
      <w:pPr>
        <w:pStyle w:val="subsection"/>
      </w:pPr>
      <w:r w:rsidRPr="00832A56">
        <w:tab/>
        <w:t>(2)</w:t>
      </w:r>
      <w:r w:rsidRPr="00832A56">
        <w:tab/>
        <w:t xml:space="preserve">The splitting or change is not a </w:t>
      </w:r>
      <w:r w:rsidR="00A2426B" w:rsidRPr="00A2426B">
        <w:rPr>
          <w:position w:val="6"/>
          <w:sz w:val="16"/>
        </w:rPr>
        <w:t>*</w:t>
      </w:r>
      <w:r w:rsidRPr="00832A56">
        <w:t>CGT event.</w:t>
      </w:r>
    </w:p>
    <w:p w14:paraId="395FB1B0" w14:textId="77777777" w:rsidR="00AE4C6B" w:rsidRPr="00832A56" w:rsidRDefault="00AE4C6B" w:rsidP="006748B9">
      <w:pPr>
        <w:pStyle w:val="subsection"/>
      </w:pPr>
      <w:r w:rsidRPr="00832A56">
        <w:tab/>
        <w:t>(3)</w:t>
      </w:r>
      <w:r w:rsidRPr="00832A56">
        <w:tab/>
        <w:t xml:space="preserve">You work out the </w:t>
      </w:r>
      <w:r w:rsidR="00A2426B" w:rsidRPr="00A2426B">
        <w:rPr>
          <w:position w:val="6"/>
          <w:sz w:val="16"/>
        </w:rPr>
        <w:t>*</w:t>
      </w:r>
      <w:r w:rsidRPr="00832A56">
        <w:t xml:space="preserve">cost base and </w:t>
      </w:r>
      <w:r w:rsidR="00A2426B" w:rsidRPr="00A2426B">
        <w:rPr>
          <w:position w:val="6"/>
          <w:sz w:val="16"/>
        </w:rPr>
        <w:t>*</w:t>
      </w:r>
      <w:r w:rsidRPr="00832A56">
        <w:t>reduced cost base of each new asset as follows:</w:t>
      </w:r>
    </w:p>
    <w:p w14:paraId="27308E45" w14:textId="77777777" w:rsidR="00AE4C6B" w:rsidRPr="00832A56" w:rsidRDefault="00AE4C6B" w:rsidP="00AE4C6B">
      <w:pPr>
        <w:pStyle w:val="BoxStep"/>
        <w:keepNext/>
        <w:keepLines/>
      </w:pPr>
      <w:r w:rsidRPr="00832A56">
        <w:rPr>
          <w:i/>
        </w:rPr>
        <w:t>Method statement</w:t>
      </w:r>
    </w:p>
    <w:p w14:paraId="0CCEC509" w14:textId="77777777" w:rsidR="00AE4C6B" w:rsidRPr="00832A56" w:rsidRDefault="00A955CC" w:rsidP="00AE4C6B">
      <w:pPr>
        <w:pStyle w:val="BoxStep"/>
        <w:keepNext/>
        <w:keepLines/>
        <w:spacing w:before="120"/>
      </w:pPr>
      <w:r w:rsidRPr="00832A56">
        <w:rPr>
          <w:szCs w:val="22"/>
        </w:rPr>
        <w:t>Step 1.</w:t>
      </w:r>
      <w:r w:rsidR="00AE4C6B" w:rsidRPr="00832A56">
        <w:tab/>
        <w:t xml:space="preserve">Work out each element of the </w:t>
      </w:r>
      <w:r w:rsidR="00A2426B" w:rsidRPr="00A2426B">
        <w:rPr>
          <w:position w:val="6"/>
          <w:sz w:val="16"/>
        </w:rPr>
        <w:t>*</w:t>
      </w:r>
      <w:r w:rsidR="00AE4C6B" w:rsidRPr="00832A56">
        <w:t xml:space="preserve">cost base and </w:t>
      </w:r>
      <w:r w:rsidR="00A2426B" w:rsidRPr="00A2426B">
        <w:rPr>
          <w:position w:val="6"/>
          <w:sz w:val="16"/>
        </w:rPr>
        <w:t>*</w:t>
      </w:r>
      <w:r w:rsidR="00AE4C6B" w:rsidRPr="00832A56">
        <w:t xml:space="preserve">reduced cost base of the original asset at the time of the event referred to in </w:t>
      </w:r>
      <w:r w:rsidR="00C635E7" w:rsidRPr="00832A56">
        <w:t>subsection (</w:t>
      </w:r>
      <w:r w:rsidR="00AE4C6B" w:rsidRPr="00832A56">
        <w:t>1).</w:t>
      </w:r>
    </w:p>
    <w:p w14:paraId="7369A72F" w14:textId="77777777" w:rsidR="00AE4C6B" w:rsidRPr="00832A56" w:rsidRDefault="00A955CC" w:rsidP="00AE4C6B">
      <w:pPr>
        <w:pStyle w:val="BoxStep"/>
        <w:spacing w:before="120"/>
      </w:pPr>
      <w:r w:rsidRPr="00832A56">
        <w:rPr>
          <w:szCs w:val="22"/>
        </w:rPr>
        <w:t>Step 2.</w:t>
      </w:r>
      <w:r w:rsidR="00AE4C6B" w:rsidRPr="00832A56">
        <w:tab/>
        <w:t xml:space="preserve">Apportion in a reasonable way each element to each new asset. The result is each corresponding element of the new asset’s </w:t>
      </w:r>
      <w:r w:rsidR="00A2426B" w:rsidRPr="00A2426B">
        <w:rPr>
          <w:position w:val="6"/>
          <w:sz w:val="16"/>
        </w:rPr>
        <w:t>*</w:t>
      </w:r>
      <w:r w:rsidR="00AE4C6B" w:rsidRPr="00832A56">
        <w:t xml:space="preserve">cost base and </w:t>
      </w:r>
      <w:r w:rsidR="00A2426B" w:rsidRPr="00A2426B">
        <w:rPr>
          <w:position w:val="6"/>
          <w:sz w:val="16"/>
        </w:rPr>
        <w:t>*</w:t>
      </w:r>
      <w:r w:rsidR="00AE4C6B" w:rsidRPr="00832A56">
        <w:t>reduced cost base.</w:t>
      </w:r>
    </w:p>
    <w:p w14:paraId="373FA9C4" w14:textId="77777777" w:rsidR="00AE4C6B" w:rsidRPr="00832A56" w:rsidRDefault="00AE4C6B" w:rsidP="007763D9">
      <w:pPr>
        <w:pStyle w:val="SubsectionHead"/>
      </w:pPr>
      <w:r w:rsidRPr="00832A56">
        <w:t>Merged assets</w:t>
      </w:r>
    </w:p>
    <w:p w14:paraId="20608911" w14:textId="77777777" w:rsidR="00AE4C6B" w:rsidRPr="00832A56" w:rsidRDefault="00AE4C6B" w:rsidP="006748B9">
      <w:pPr>
        <w:pStyle w:val="subsection"/>
      </w:pPr>
      <w:r w:rsidRPr="00832A56">
        <w:tab/>
        <w:t>(4)</w:t>
      </w:r>
      <w:r w:rsidRPr="00832A56">
        <w:tab/>
        <w:t xml:space="preserve">If 2 or more </w:t>
      </w:r>
      <w:r w:rsidR="00A2426B" w:rsidRPr="00A2426B">
        <w:rPr>
          <w:position w:val="6"/>
          <w:sz w:val="16"/>
        </w:rPr>
        <w:t>*</w:t>
      </w:r>
      <w:r w:rsidRPr="00832A56">
        <w:t xml:space="preserve">CGT assets (the </w:t>
      </w:r>
      <w:r w:rsidRPr="00832A56">
        <w:rPr>
          <w:b/>
          <w:i/>
        </w:rPr>
        <w:t>original assets</w:t>
      </w:r>
      <w:r w:rsidRPr="00832A56">
        <w:t xml:space="preserve">) are merged into a single asset (the </w:t>
      </w:r>
      <w:r w:rsidRPr="00832A56">
        <w:rPr>
          <w:b/>
          <w:i/>
        </w:rPr>
        <w:t>new asset</w:t>
      </w:r>
      <w:r w:rsidRPr="00832A56">
        <w:t>) and you are the beneficial owner of the original assets and the new asset:</w:t>
      </w:r>
    </w:p>
    <w:p w14:paraId="327701E1" w14:textId="77777777" w:rsidR="00AE4C6B" w:rsidRPr="00832A56" w:rsidRDefault="00AE4C6B" w:rsidP="00AE4C6B">
      <w:pPr>
        <w:pStyle w:val="paragraph"/>
      </w:pPr>
      <w:r w:rsidRPr="00832A56">
        <w:tab/>
        <w:t>(a)</w:t>
      </w:r>
      <w:r w:rsidRPr="00832A56">
        <w:tab/>
        <w:t xml:space="preserve">the merger is not a </w:t>
      </w:r>
      <w:r w:rsidR="00A2426B" w:rsidRPr="00A2426B">
        <w:rPr>
          <w:position w:val="6"/>
          <w:sz w:val="16"/>
        </w:rPr>
        <w:t>*</w:t>
      </w:r>
      <w:r w:rsidRPr="00832A56">
        <w:t>CGT event; and</w:t>
      </w:r>
    </w:p>
    <w:p w14:paraId="1A8FF121" w14:textId="77777777" w:rsidR="00AE4C6B" w:rsidRPr="00832A56" w:rsidRDefault="00AE4C6B" w:rsidP="00AE4C6B">
      <w:pPr>
        <w:pStyle w:val="paragraph"/>
      </w:pPr>
      <w:r w:rsidRPr="00832A56">
        <w:tab/>
        <w:t>(b)</w:t>
      </w:r>
      <w:r w:rsidRPr="00832A56">
        <w:tab/>
        <w:t xml:space="preserve">each element of the </w:t>
      </w:r>
      <w:r w:rsidR="00A2426B" w:rsidRPr="00A2426B">
        <w:rPr>
          <w:position w:val="6"/>
          <w:sz w:val="16"/>
        </w:rPr>
        <w:t>*</w:t>
      </w:r>
      <w:r w:rsidRPr="00832A56">
        <w:t xml:space="preserve">cost base and </w:t>
      </w:r>
      <w:r w:rsidR="00A2426B" w:rsidRPr="00A2426B">
        <w:rPr>
          <w:position w:val="6"/>
          <w:sz w:val="16"/>
        </w:rPr>
        <w:t>*</w:t>
      </w:r>
      <w:r w:rsidRPr="00832A56">
        <w:t>reduced cost base of the new asset (at the time of the merging) is the sum of the corresponding elements of each original asset.</w:t>
      </w:r>
    </w:p>
    <w:p w14:paraId="1F22310B" w14:textId="77777777" w:rsidR="00AE4C6B" w:rsidRPr="00832A56" w:rsidRDefault="00AE4C6B" w:rsidP="00606ED6">
      <w:pPr>
        <w:pStyle w:val="ActHead5"/>
      </w:pPr>
      <w:bookmarkStart w:id="430" w:name="_Toc185661302"/>
      <w:r w:rsidRPr="00832A56">
        <w:rPr>
          <w:rStyle w:val="CharSectno"/>
        </w:rPr>
        <w:t>112</w:t>
      </w:r>
      <w:r w:rsidR="00A2426B">
        <w:rPr>
          <w:rStyle w:val="CharSectno"/>
        </w:rPr>
        <w:noBreakHyphen/>
      </w:r>
      <w:r w:rsidRPr="00832A56">
        <w:rPr>
          <w:rStyle w:val="CharSectno"/>
        </w:rPr>
        <w:t>30</w:t>
      </w:r>
      <w:r w:rsidRPr="00832A56">
        <w:t xml:space="preserve">  Apportionment rules</w:t>
      </w:r>
      <w:bookmarkEnd w:id="430"/>
    </w:p>
    <w:p w14:paraId="7DC0335B" w14:textId="77777777" w:rsidR="00AE4C6B" w:rsidRPr="00832A56" w:rsidRDefault="00AE4C6B" w:rsidP="00606ED6">
      <w:pPr>
        <w:pStyle w:val="SubsectionHead"/>
      </w:pPr>
      <w:r w:rsidRPr="00832A56">
        <w:t>Apportionment on acquisition of an asset</w:t>
      </w:r>
    </w:p>
    <w:p w14:paraId="517F2B62" w14:textId="77777777" w:rsidR="00AE4C6B" w:rsidRPr="00832A56" w:rsidRDefault="00AE4C6B" w:rsidP="00606ED6">
      <w:pPr>
        <w:pStyle w:val="subsection"/>
        <w:keepNext/>
        <w:keepLines/>
      </w:pPr>
      <w:r w:rsidRPr="00832A56">
        <w:tab/>
        <w:t>(1)</w:t>
      </w:r>
      <w:r w:rsidRPr="00832A56">
        <w:tab/>
        <w:t xml:space="preserve">If you </w:t>
      </w:r>
      <w:r w:rsidR="00A2426B" w:rsidRPr="00A2426B">
        <w:rPr>
          <w:position w:val="6"/>
          <w:sz w:val="16"/>
        </w:rPr>
        <w:t>*</w:t>
      </w:r>
      <w:r w:rsidRPr="00832A56">
        <w:t xml:space="preserve">acquire a </w:t>
      </w:r>
      <w:r w:rsidR="00A2426B" w:rsidRPr="00A2426B">
        <w:rPr>
          <w:position w:val="6"/>
          <w:sz w:val="16"/>
        </w:rPr>
        <w:t>*</w:t>
      </w:r>
      <w:r w:rsidRPr="00832A56">
        <w:t xml:space="preserve">CGT asset because of a transaction and only part of the expenditure you incurred under the transaction relates to the acquisition of the asset, the first element of your </w:t>
      </w:r>
      <w:r w:rsidR="00A2426B" w:rsidRPr="00A2426B">
        <w:rPr>
          <w:position w:val="6"/>
          <w:sz w:val="16"/>
        </w:rPr>
        <w:t>*</w:t>
      </w:r>
      <w:r w:rsidRPr="00832A56">
        <w:t xml:space="preserve">cost base and </w:t>
      </w:r>
      <w:r w:rsidR="00A2426B" w:rsidRPr="00A2426B">
        <w:rPr>
          <w:position w:val="6"/>
          <w:sz w:val="16"/>
        </w:rPr>
        <w:t>*</w:t>
      </w:r>
      <w:r w:rsidRPr="00832A56">
        <w:t>reduced cost base of the asset is that part of the expenditure that is reasonably attributable to the acquisition of the asset.</w:t>
      </w:r>
    </w:p>
    <w:p w14:paraId="16B03C39" w14:textId="77777777" w:rsidR="00AE4C6B" w:rsidRPr="00832A56" w:rsidRDefault="00AE4C6B" w:rsidP="00520DE6">
      <w:pPr>
        <w:pStyle w:val="subsection"/>
      </w:pPr>
      <w:r w:rsidRPr="00832A56">
        <w:tab/>
      </w:r>
      <w:r w:rsidRPr="00832A56">
        <w:tab/>
        <w:t>The expenditure can include giving property: see section</w:t>
      </w:r>
      <w:r w:rsidR="00C635E7" w:rsidRPr="00832A56">
        <w:t> </w:t>
      </w:r>
      <w:r w:rsidRPr="00832A56">
        <w:t>103</w:t>
      </w:r>
      <w:r w:rsidR="00A2426B">
        <w:noBreakHyphen/>
      </w:r>
      <w:r w:rsidRPr="00832A56">
        <w:t>5.</w:t>
      </w:r>
    </w:p>
    <w:p w14:paraId="02032696" w14:textId="77777777" w:rsidR="00AE4C6B" w:rsidRPr="00832A56" w:rsidRDefault="00AE4C6B" w:rsidP="007763D9">
      <w:pPr>
        <w:pStyle w:val="SubsectionHead"/>
      </w:pPr>
      <w:r w:rsidRPr="00832A56">
        <w:t>Apportionment of expenditure in other elements</w:t>
      </w:r>
    </w:p>
    <w:p w14:paraId="4DEBEDBB" w14:textId="77777777" w:rsidR="00AE4C6B" w:rsidRPr="00832A56" w:rsidRDefault="00AE4C6B" w:rsidP="006748B9">
      <w:pPr>
        <w:pStyle w:val="subsection"/>
      </w:pPr>
      <w:r w:rsidRPr="00832A56">
        <w:tab/>
        <w:t>(1A)</w:t>
      </w:r>
      <w:r w:rsidRPr="00832A56">
        <w:tab/>
        <w:t xml:space="preserve">If you incur expenditure and only part of it relates to another element of the </w:t>
      </w:r>
      <w:r w:rsidR="00A2426B" w:rsidRPr="00A2426B">
        <w:rPr>
          <w:position w:val="6"/>
          <w:sz w:val="16"/>
        </w:rPr>
        <w:t>*</w:t>
      </w:r>
      <w:r w:rsidRPr="00832A56">
        <w:t xml:space="preserve">cost base or </w:t>
      </w:r>
      <w:r w:rsidR="00A2426B" w:rsidRPr="00A2426B">
        <w:rPr>
          <w:position w:val="6"/>
          <w:sz w:val="16"/>
        </w:rPr>
        <w:t>*</w:t>
      </w:r>
      <w:r w:rsidRPr="00832A56">
        <w:t xml:space="preserve">reduced cost base of a </w:t>
      </w:r>
      <w:r w:rsidR="00A2426B" w:rsidRPr="00A2426B">
        <w:rPr>
          <w:position w:val="6"/>
          <w:sz w:val="16"/>
        </w:rPr>
        <w:t>*</w:t>
      </w:r>
      <w:r w:rsidRPr="00832A56">
        <w:t>CGT asset, that element includes that part of the expenditure that is reasonably attributable to that element.</w:t>
      </w:r>
    </w:p>
    <w:p w14:paraId="6F0C0356" w14:textId="77777777" w:rsidR="00AE4C6B" w:rsidRPr="00832A56" w:rsidRDefault="00AE4C6B" w:rsidP="007763D9">
      <w:pPr>
        <w:pStyle w:val="SubsectionHead"/>
      </w:pPr>
      <w:r w:rsidRPr="00832A56">
        <w:t>Apportionment for CGT asset that was part of another asset</w:t>
      </w:r>
    </w:p>
    <w:p w14:paraId="3AE8FA5F" w14:textId="77777777" w:rsidR="00AE4C6B" w:rsidRPr="00832A56" w:rsidRDefault="00AE4C6B" w:rsidP="006748B9">
      <w:pPr>
        <w:pStyle w:val="subsection"/>
      </w:pPr>
      <w:r w:rsidRPr="00832A56">
        <w:tab/>
        <w:t>(2)</w:t>
      </w:r>
      <w:r w:rsidRPr="00832A56">
        <w:tab/>
        <w:t xml:space="preserve">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a </w:t>
      </w:r>
      <w:r w:rsidR="00A2426B" w:rsidRPr="00A2426B">
        <w:rPr>
          <w:position w:val="6"/>
          <w:sz w:val="16"/>
        </w:rPr>
        <w:t>*</w:t>
      </w:r>
      <w:r w:rsidRPr="00832A56">
        <w:t xml:space="preserve">CGT asset is apportioned if a </w:t>
      </w:r>
      <w:r w:rsidR="00A2426B" w:rsidRPr="00A2426B">
        <w:rPr>
          <w:position w:val="6"/>
          <w:sz w:val="16"/>
        </w:rPr>
        <w:t>*</w:t>
      </w:r>
      <w:r w:rsidRPr="00832A56">
        <w:t>CGT event happens to some part of the asset, but not to the remainder of it.</w:t>
      </w:r>
    </w:p>
    <w:p w14:paraId="16D9D95E"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3E74B03C" w14:textId="77777777" w:rsidR="00AE4C6B" w:rsidRPr="00832A56" w:rsidRDefault="00AE4C6B" w:rsidP="006748B9">
      <w:pPr>
        <w:pStyle w:val="subsection"/>
      </w:pPr>
      <w:r w:rsidRPr="00832A56">
        <w:tab/>
        <w:t>(3)</w:t>
      </w:r>
      <w:r w:rsidRPr="00832A56">
        <w:tab/>
        <w:t xml:space="preserve">The </w:t>
      </w:r>
      <w:r w:rsidR="00A2426B" w:rsidRPr="00A2426B">
        <w:rPr>
          <w:position w:val="6"/>
          <w:sz w:val="16"/>
        </w:rPr>
        <w:t>*</w:t>
      </w:r>
      <w:r w:rsidRPr="00832A56">
        <w:t xml:space="preserve">cost base for the </w:t>
      </w:r>
      <w:r w:rsidR="00A2426B" w:rsidRPr="00A2426B">
        <w:rPr>
          <w:position w:val="6"/>
          <w:sz w:val="16"/>
        </w:rPr>
        <w:t>*</w:t>
      </w:r>
      <w:r w:rsidRPr="00832A56">
        <w:t xml:space="preserve">CGT asset representing the part to which the </w:t>
      </w:r>
      <w:r w:rsidR="00A2426B" w:rsidRPr="00A2426B">
        <w:rPr>
          <w:position w:val="6"/>
          <w:sz w:val="16"/>
        </w:rPr>
        <w:t>*</w:t>
      </w:r>
      <w:r w:rsidRPr="00832A56">
        <w:t>CGT event happened is worked out using the formula:</w:t>
      </w:r>
    </w:p>
    <w:p w14:paraId="1D99B368" w14:textId="77777777" w:rsidR="00AE4C6B" w:rsidRPr="00832A56" w:rsidRDefault="006D7935" w:rsidP="006748B9">
      <w:pPr>
        <w:pStyle w:val="Formula"/>
      </w:pPr>
      <w:r w:rsidRPr="00832A56">
        <w:rPr>
          <w:noProof/>
        </w:rPr>
        <w:drawing>
          <wp:inline distT="0" distB="0" distL="0" distR="0" wp14:anchorId="0C07038F" wp14:editId="04203163">
            <wp:extent cx="3476625" cy="790575"/>
            <wp:effectExtent l="0" t="0" r="0" b="0"/>
            <wp:docPr id="54" name="Picture 54" descr="Start formula Cost base of the asset times start fraction Capital proceeds for the CGT event happening to the part over Those capital proceeds plus the market value of the remainder of the asse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476625" cy="790575"/>
                    </a:xfrm>
                    <a:prstGeom prst="rect">
                      <a:avLst/>
                    </a:prstGeom>
                    <a:noFill/>
                    <a:ln>
                      <a:noFill/>
                    </a:ln>
                  </pic:spPr>
                </pic:pic>
              </a:graphicData>
            </a:graphic>
          </wp:inline>
        </w:drawing>
      </w:r>
    </w:p>
    <w:p w14:paraId="2C846CCE" w14:textId="77777777" w:rsidR="00AE4C6B" w:rsidRPr="00832A56" w:rsidRDefault="00AE4C6B" w:rsidP="006748B9">
      <w:pPr>
        <w:pStyle w:val="subsection2"/>
      </w:pPr>
      <w:r w:rsidRPr="00832A56">
        <w:t xml:space="preserve">The </w:t>
      </w:r>
      <w:r w:rsidR="00A2426B" w:rsidRPr="00A2426B">
        <w:rPr>
          <w:position w:val="6"/>
          <w:sz w:val="16"/>
        </w:rPr>
        <w:t>*</w:t>
      </w:r>
      <w:r w:rsidRPr="00832A56">
        <w:t>reduced cost base is worked out similarly.</w:t>
      </w:r>
    </w:p>
    <w:p w14:paraId="6F4EF45F" w14:textId="77777777" w:rsidR="00AE4C6B" w:rsidRPr="00832A56" w:rsidRDefault="00AE4C6B" w:rsidP="006748B9">
      <w:pPr>
        <w:pStyle w:val="subsection"/>
      </w:pPr>
      <w:r w:rsidRPr="00832A56">
        <w:tab/>
        <w:t>(4)</w:t>
      </w:r>
      <w:r w:rsidRPr="00832A56">
        <w:tab/>
        <w:t xml:space="preserve">The remainder of the </w:t>
      </w:r>
      <w:r w:rsidR="00A2426B" w:rsidRPr="00A2426B">
        <w:rPr>
          <w:position w:val="6"/>
          <w:sz w:val="16"/>
        </w:rPr>
        <w:t>*</w:t>
      </w:r>
      <w:r w:rsidRPr="00832A56">
        <w:t xml:space="preserve">cost base and </w:t>
      </w:r>
      <w:r w:rsidR="00A2426B" w:rsidRPr="00A2426B">
        <w:rPr>
          <w:position w:val="6"/>
          <w:sz w:val="16"/>
        </w:rPr>
        <w:t>*</w:t>
      </w:r>
      <w:r w:rsidRPr="00832A56">
        <w:t>reduced cost base of the asset is attributed to the part that remains.</w:t>
      </w:r>
    </w:p>
    <w:p w14:paraId="4301E309" w14:textId="77777777" w:rsidR="00AE4C6B" w:rsidRPr="00832A56" w:rsidRDefault="00AE4C6B" w:rsidP="00AE4C6B">
      <w:pPr>
        <w:pStyle w:val="notetext"/>
        <w:keepNext/>
      </w:pPr>
      <w:r w:rsidRPr="00832A56">
        <w:t>Example:</w:t>
      </w:r>
      <w:r w:rsidRPr="00832A56">
        <w:tab/>
        <w:t>You acquire a truck for $24,000 and sell its motor for $9,000. Suppose the market value of the remainder of the truck is $16,000.</w:t>
      </w:r>
    </w:p>
    <w:p w14:paraId="3A6FBA4B" w14:textId="77777777" w:rsidR="00AE4C6B" w:rsidRPr="00832A56" w:rsidRDefault="00AE4C6B" w:rsidP="00AE4C6B">
      <w:pPr>
        <w:pStyle w:val="notetext"/>
        <w:keepNext/>
      </w:pPr>
      <w:r w:rsidRPr="00832A56">
        <w:tab/>
        <w:t xml:space="preserve">Under </w:t>
      </w:r>
      <w:r w:rsidR="00C635E7" w:rsidRPr="00832A56">
        <w:t>subsection (</w:t>
      </w:r>
      <w:r w:rsidRPr="00832A56">
        <w:t>3), the cost base of the motor is:</w:t>
      </w:r>
    </w:p>
    <w:p w14:paraId="6B4AA9E8" w14:textId="77777777" w:rsidR="00AE4C6B" w:rsidRPr="00832A56" w:rsidRDefault="006D7935" w:rsidP="00FD1F40">
      <w:pPr>
        <w:pStyle w:val="Formula"/>
        <w:ind w:left="1985"/>
        <w:rPr>
          <w:position w:val="-10"/>
        </w:rPr>
      </w:pPr>
      <w:r w:rsidRPr="00832A56">
        <w:rPr>
          <w:noProof/>
        </w:rPr>
        <w:drawing>
          <wp:inline distT="0" distB="0" distL="0" distR="0" wp14:anchorId="62134B6D" wp14:editId="194171BC">
            <wp:extent cx="2171700" cy="542925"/>
            <wp:effectExtent l="0" t="0" r="0" b="0"/>
            <wp:docPr id="55" name="Picture 55" descr="Start formula $24,000 times start fraction $9,000 over $9,000 plus $16,000 end fraction equals $8,64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171700" cy="542925"/>
                    </a:xfrm>
                    <a:prstGeom prst="rect">
                      <a:avLst/>
                    </a:prstGeom>
                    <a:noFill/>
                    <a:ln>
                      <a:noFill/>
                    </a:ln>
                  </pic:spPr>
                </pic:pic>
              </a:graphicData>
            </a:graphic>
          </wp:inline>
        </w:drawing>
      </w:r>
    </w:p>
    <w:p w14:paraId="2A65213E" w14:textId="77777777" w:rsidR="00AE4C6B" w:rsidRPr="00832A56" w:rsidRDefault="00AE4C6B" w:rsidP="00AE4C6B">
      <w:pPr>
        <w:pStyle w:val="notetext"/>
      </w:pPr>
      <w:r w:rsidRPr="00832A56">
        <w:tab/>
        <w:t xml:space="preserve">Under </w:t>
      </w:r>
      <w:r w:rsidR="00C635E7" w:rsidRPr="00832A56">
        <w:t>subsection (</w:t>
      </w:r>
      <w:r w:rsidRPr="00832A56">
        <w:t>4), the cost base of the remainder of the truck is:</w:t>
      </w:r>
    </w:p>
    <w:p w14:paraId="04B91A06" w14:textId="77777777" w:rsidR="00AE4C6B" w:rsidRPr="00832A56" w:rsidRDefault="006D7935" w:rsidP="00FD1F40">
      <w:pPr>
        <w:pStyle w:val="Formula"/>
        <w:ind w:left="1985"/>
        <w:rPr>
          <w:position w:val="-10"/>
        </w:rPr>
      </w:pPr>
      <w:r w:rsidRPr="00832A56">
        <w:rPr>
          <w:noProof/>
        </w:rPr>
        <w:drawing>
          <wp:inline distT="0" distB="0" distL="0" distR="0" wp14:anchorId="7EB50AAA" wp14:editId="02672601">
            <wp:extent cx="1609725" cy="276225"/>
            <wp:effectExtent l="0" t="0" r="0" b="0"/>
            <wp:docPr id="56" name="Picture 56" descr="Start formula $24,000 minus $8,640 equals $15,36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14:paraId="4C280B21" w14:textId="77777777" w:rsidR="00AE4C6B" w:rsidRPr="00832A56" w:rsidRDefault="00AE4C6B" w:rsidP="006748B9">
      <w:pPr>
        <w:pStyle w:val="subsection"/>
      </w:pPr>
      <w:r w:rsidRPr="00832A56">
        <w:tab/>
        <w:t>(5)</w:t>
      </w:r>
      <w:r w:rsidRPr="00832A56">
        <w:tab/>
        <w:t xml:space="preserve">However, an amount forming part of the </w:t>
      </w:r>
      <w:r w:rsidR="00A2426B" w:rsidRPr="00A2426B">
        <w:rPr>
          <w:position w:val="6"/>
          <w:sz w:val="16"/>
        </w:rPr>
        <w:t>*</w:t>
      </w:r>
      <w:r w:rsidRPr="00832A56">
        <w:t xml:space="preserve">cost base or </w:t>
      </w:r>
      <w:r w:rsidR="00A2426B" w:rsidRPr="00A2426B">
        <w:rPr>
          <w:position w:val="6"/>
          <w:sz w:val="16"/>
        </w:rPr>
        <w:t>*</w:t>
      </w:r>
      <w:r w:rsidRPr="00832A56">
        <w:t xml:space="preserve">reduced cost base of the asset is not apportioned if, on the facts, that amount is wholly attributable to the part to which the </w:t>
      </w:r>
      <w:r w:rsidR="00A2426B" w:rsidRPr="00A2426B">
        <w:rPr>
          <w:position w:val="6"/>
          <w:sz w:val="16"/>
        </w:rPr>
        <w:t>*</w:t>
      </w:r>
      <w:r w:rsidRPr="00832A56">
        <w:t>CGT event happened or to the remaining part.</w:t>
      </w:r>
    </w:p>
    <w:p w14:paraId="373FDE9C" w14:textId="77777777" w:rsidR="00AE4C6B" w:rsidRPr="00832A56" w:rsidRDefault="00AE4C6B" w:rsidP="00B63238">
      <w:pPr>
        <w:pStyle w:val="ActHead5"/>
      </w:pPr>
      <w:bookmarkStart w:id="431" w:name="_Toc185661303"/>
      <w:r w:rsidRPr="00832A56">
        <w:rPr>
          <w:rStyle w:val="CharSectno"/>
        </w:rPr>
        <w:t>112</w:t>
      </w:r>
      <w:r w:rsidR="00A2426B">
        <w:rPr>
          <w:rStyle w:val="CharSectno"/>
        </w:rPr>
        <w:noBreakHyphen/>
      </w:r>
      <w:r w:rsidRPr="00832A56">
        <w:rPr>
          <w:rStyle w:val="CharSectno"/>
        </w:rPr>
        <w:t>35</w:t>
      </w:r>
      <w:r w:rsidRPr="00832A56">
        <w:t xml:space="preserve">  Assumption of liability rule</w:t>
      </w:r>
      <w:bookmarkEnd w:id="431"/>
    </w:p>
    <w:p w14:paraId="284BD68C" w14:textId="77777777" w:rsidR="00AE4C6B" w:rsidRPr="00832A56" w:rsidRDefault="00AE4C6B" w:rsidP="00B63238">
      <w:pPr>
        <w:pStyle w:val="subsection"/>
        <w:keepNext/>
        <w:keepLines/>
      </w:pPr>
      <w:r w:rsidRPr="00832A56">
        <w:tab/>
      </w:r>
      <w:r w:rsidRPr="00832A56">
        <w:tab/>
        <w:t xml:space="preserve">If you </w:t>
      </w:r>
      <w:r w:rsidR="00A2426B" w:rsidRPr="00A2426B">
        <w:rPr>
          <w:position w:val="6"/>
          <w:sz w:val="16"/>
        </w:rPr>
        <w:t>*</w:t>
      </w:r>
      <w:r w:rsidRPr="00832A56">
        <w:t xml:space="preserve">acquire a </w:t>
      </w:r>
      <w:r w:rsidR="00A2426B" w:rsidRPr="00A2426B">
        <w:rPr>
          <w:position w:val="6"/>
          <w:sz w:val="16"/>
        </w:rPr>
        <w:t>*</w:t>
      </w:r>
      <w:r w:rsidRPr="00832A56">
        <w:t xml:space="preserve">CGT asset from another entity that is subject to a liability, the first element of your </w:t>
      </w:r>
      <w:r w:rsidR="00A2426B" w:rsidRPr="00A2426B">
        <w:rPr>
          <w:position w:val="6"/>
          <w:sz w:val="16"/>
        </w:rPr>
        <w:t>*</w:t>
      </w:r>
      <w:r w:rsidRPr="00832A56">
        <w:t xml:space="preserve">cost base and </w:t>
      </w:r>
      <w:r w:rsidR="00A2426B" w:rsidRPr="00A2426B">
        <w:rPr>
          <w:position w:val="6"/>
          <w:sz w:val="16"/>
        </w:rPr>
        <w:t>*</w:t>
      </w:r>
      <w:r w:rsidRPr="00832A56">
        <w:t>reduced cost base of the asset includes the amount of the liability you assume.</w:t>
      </w:r>
    </w:p>
    <w:p w14:paraId="00728477" w14:textId="77777777" w:rsidR="00AE4C6B" w:rsidRPr="00832A56" w:rsidRDefault="00AE4C6B" w:rsidP="00B63238">
      <w:pPr>
        <w:pStyle w:val="notetext"/>
        <w:keepNext/>
        <w:keepLines/>
      </w:pPr>
      <w:r w:rsidRPr="00832A56">
        <w:t>Example:</w:t>
      </w:r>
      <w:r w:rsidRPr="00832A56">
        <w:tab/>
        <w:t>You acquire a block of land for $150,000. You pay $50,000 and assume a liability for an outstanding mortgage of $100,000. The first element of your cost base and reduced cost base is $150,000.</w:t>
      </w:r>
    </w:p>
    <w:p w14:paraId="44508745" w14:textId="77777777" w:rsidR="00AE4C6B" w:rsidRPr="00832A56" w:rsidRDefault="00AE4C6B" w:rsidP="00B63238">
      <w:pPr>
        <w:pStyle w:val="notetext"/>
        <w:keepNext/>
        <w:keepLines/>
      </w:pPr>
      <w:r w:rsidRPr="00832A56">
        <w:t>Note:</w:t>
      </w:r>
      <w:r w:rsidRPr="00832A56">
        <w:tab/>
        <w:t>The first element of cost base is dealt with in subsection</w:t>
      </w:r>
      <w:r w:rsidR="00C635E7" w:rsidRPr="00832A56">
        <w:t> </w:t>
      </w:r>
      <w:r w:rsidRPr="00832A56">
        <w:t>110</w:t>
      </w:r>
      <w:r w:rsidR="00A2426B">
        <w:noBreakHyphen/>
      </w:r>
      <w:r w:rsidRPr="00832A56">
        <w:t>25(2). The first element of reduced cost base is the same: see subsection</w:t>
      </w:r>
      <w:r w:rsidR="00C635E7" w:rsidRPr="00832A56">
        <w:t> </w:t>
      </w:r>
      <w:r w:rsidRPr="00832A56">
        <w:t>110</w:t>
      </w:r>
      <w:r w:rsidR="00A2426B">
        <w:noBreakHyphen/>
      </w:r>
      <w:r w:rsidRPr="00832A56">
        <w:t>55(2).</w:t>
      </w:r>
    </w:p>
    <w:p w14:paraId="60624B31" w14:textId="77777777" w:rsidR="009D4336" w:rsidRPr="00832A56" w:rsidRDefault="009D4336" w:rsidP="009D4336">
      <w:pPr>
        <w:pStyle w:val="ActHead5"/>
      </w:pPr>
      <w:bookmarkStart w:id="432" w:name="_Toc185661304"/>
      <w:r w:rsidRPr="00832A56">
        <w:rPr>
          <w:rStyle w:val="CharSectno"/>
        </w:rPr>
        <w:t>112</w:t>
      </w:r>
      <w:r w:rsidR="00A2426B">
        <w:rPr>
          <w:rStyle w:val="CharSectno"/>
        </w:rPr>
        <w:noBreakHyphen/>
      </w:r>
      <w:r w:rsidRPr="00832A56">
        <w:rPr>
          <w:rStyle w:val="CharSectno"/>
        </w:rPr>
        <w:t>36</w:t>
      </w:r>
      <w:r w:rsidRPr="00832A56">
        <w:t xml:space="preserve">  Acquisitions of assets involving look</w:t>
      </w:r>
      <w:r w:rsidR="00A2426B">
        <w:noBreakHyphen/>
      </w:r>
      <w:r w:rsidRPr="00832A56">
        <w:t>through earnout rights</w:t>
      </w:r>
      <w:bookmarkEnd w:id="432"/>
    </w:p>
    <w:p w14:paraId="35EB7609" w14:textId="77777777" w:rsidR="009D4336" w:rsidRPr="00832A56" w:rsidRDefault="009D4336" w:rsidP="009D4336">
      <w:pPr>
        <w:pStyle w:val="SubsectionHead"/>
      </w:pPr>
      <w:r w:rsidRPr="00832A56">
        <w:t>Consequences for cost base and reduced cost base</w:t>
      </w:r>
    </w:p>
    <w:p w14:paraId="251C0BF1" w14:textId="77777777" w:rsidR="009D4336" w:rsidRPr="00832A56" w:rsidRDefault="009D4336" w:rsidP="009D4336">
      <w:pPr>
        <w:pStyle w:val="subsection"/>
      </w:pPr>
      <w:r w:rsidRPr="00832A56">
        <w:tab/>
        <w:t>(1)</w:t>
      </w:r>
      <w:r w:rsidRPr="00832A56">
        <w:tab/>
        <w:t xml:space="preserve">If you </w:t>
      </w:r>
      <w:r w:rsidR="00A2426B" w:rsidRPr="00A2426B">
        <w:rPr>
          <w:position w:val="6"/>
          <w:sz w:val="16"/>
        </w:rPr>
        <w:t>*</w:t>
      </w:r>
      <w:r w:rsidRPr="00832A56">
        <w:t xml:space="preserve">acquire a </w:t>
      </w:r>
      <w:r w:rsidR="00A2426B" w:rsidRPr="00A2426B">
        <w:rPr>
          <w:position w:val="6"/>
          <w:sz w:val="16"/>
        </w:rPr>
        <w:t>*</w:t>
      </w:r>
      <w:r w:rsidRPr="00832A56">
        <w:t xml:space="preserve">CGT asset because an entity </w:t>
      </w:r>
      <w:r w:rsidR="00A2426B" w:rsidRPr="00A2426B">
        <w:rPr>
          <w:position w:val="6"/>
          <w:sz w:val="16"/>
        </w:rPr>
        <w:t>*</w:t>
      </w:r>
      <w:r w:rsidRPr="00832A56">
        <w:t xml:space="preserve">disposes of the CGT asset to you, and that disposal causes </w:t>
      </w:r>
      <w:r w:rsidR="00A2426B" w:rsidRPr="00A2426B">
        <w:rPr>
          <w:position w:val="6"/>
          <w:sz w:val="16"/>
        </w:rPr>
        <w:t>*</w:t>
      </w:r>
      <w:r w:rsidRPr="00832A56">
        <w:t xml:space="preserve">CGT event A1 (the </w:t>
      </w:r>
      <w:r w:rsidRPr="00832A56">
        <w:rPr>
          <w:b/>
          <w:i/>
        </w:rPr>
        <w:t>first CGT event</w:t>
      </w:r>
      <w:r w:rsidRPr="00832A56">
        <w:t>) to happen:</w:t>
      </w:r>
    </w:p>
    <w:p w14:paraId="4002D9C4" w14:textId="77777777" w:rsidR="009D4336" w:rsidRPr="00832A56" w:rsidRDefault="009D4336" w:rsidP="009D4336">
      <w:pPr>
        <w:pStyle w:val="paragraph"/>
      </w:pPr>
      <w:r w:rsidRPr="00832A56">
        <w:tab/>
        <w:t>(a)</w:t>
      </w:r>
      <w:r w:rsidRPr="00832A56">
        <w:tab/>
        <w:t xml:space="preserve">neither the </w:t>
      </w:r>
      <w:r w:rsidR="00A2426B" w:rsidRPr="00A2426B">
        <w:rPr>
          <w:position w:val="6"/>
          <w:sz w:val="16"/>
        </w:rPr>
        <w:t>*</w:t>
      </w:r>
      <w:r w:rsidRPr="00832A56">
        <w:t xml:space="preserve">cost base nor the </w:t>
      </w:r>
      <w:r w:rsidR="00A2426B" w:rsidRPr="00A2426B">
        <w:rPr>
          <w:position w:val="6"/>
          <w:sz w:val="16"/>
        </w:rPr>
        <w:t>*</w:t>
      </w:r>
      <w:r w:rsidRPr="00832A56">
        <w:t xml:space="preserve">reduced cost base of the CGT asset includes the value of any </w:t>
      </w:r>
      <w:r w:rsidR="00A2426B" w:rsidRPr="00A2426B">
        <w:rPr>
          <w:position w:val="6"/>
          <w:sz w:val="16"/>
        </w:rPr>
        <w:t>*</w:t>
      </w:r>
      <w:r w:rsidRPr="00832A56">
        <w:t>look</w:t>
      </w:r>
      <w:r w:rsidR="00A2426B">
        <w:noBreakHyphen/>
      </w:r>
      <w:r w:rsidRPr="00832A56">
        <w:t>through earnout right relating to the CGT asset and the acquisition; and</w:t>
      </w:r>
    </w:p>
    <w:p w14:paraId="48691D67" w14:textId="77777777" w:rsidR="009D4336" w:rsidRPr="00832A56" w:rsidRDefault="009D4336" w:rsidP="009D4336">
      <w:pPr>
        <w:pStyle w:val="paragraph"/>
      </w:pPr>
      <w:r w:rsidRPr="00832A56">
        <w:tab/>
        <w:t>(b)</w:t>
      </w:r>
      <w:r w:rsidRPr="00832A56">
        <w:tab/>
        <w:t xml:space="preserve">include in the first element of the CGT asset’s cost base and reduced cost base any </w:t>
      </w:r>
      <w:r w:rsidR="00A2426B" w:rsidRPr="00A2426B">
        <w:rPr>
          <w:position w:val="6"/>
          <w:sz w:val="16"/>
        </w:rPr>
        <w:t>*</w:t>
      </w:r>
      <w:r w:rsidRPr="00832A56">
        <w:t>financial benefit that you provide under such a look</w:t>
      </w:r>
      <w:r w:rsidR="00A2426B">
        <w:noBreakHyphen/>
      </w:r>
      <w:r w:rsidRPr="00832A56">
        <w:t>through earnout right; and</w:t>
      </w:r>
    </w:p>
    <w:p w14:paraId="0399D329" w14:textId="77777777" w:rsidR="009D4336" w:rsidRPr="00832A56" w:rsidRDefault="009D4336" w:rsidP="009D4336">
      <w:pPr>
        <w:pStyle w:val="paragraph"/>
      </w:pPr>
      <w:r w:rsidRPr="00832A56">
        <w:tab/>
        <w:t>(c)</w:t>
      </w:r>
      <w:r w:rsidRPr="00832A56">
        <w:tab/>
        <w:t>reduce the first element of the CGT asset’s cost base and reduced cost base by an amount equal to the amount of any financial benefit that you receive under such a look</w:t>
      </w:r>
      <w:r w:rsidR="00A2426B">
        <w:noBreakHyphen/>
      </w:r>
      <w:r w:rsidRPr="00832A56">
        <w:t>through earnout right.</w:t>
      </w:r>
    </w:p>
    <w:p w14:paraId="3F467E19" w14:textId="77777777" w:rsidR="009D4336" w:rsidRPr="00832A56" w:rsidRDefault="009D4336" w:rsidP="009D4336">
      <w:pPr>
        <w:pStyle w:val="SubsectionHead"/>
      </w:pPr>
      <w:r w:rsidRPr="00832A56">
        <w:t>Remaking choices affected by the look</w:t>
      </w:r>
      <w:r w:rsidR="00A2426B">
        <w:noBreakHyphen/>
      </w:r>
      <w:r w:rsidRPr="00832A56">
        <w:t>through earnout right</w:t>
      </w:r>
    </w:p>
    <w:p w14:paraId="0E605363" w14:textId="77777777" w:rsidR="009D4336" w:rsidRPr="00832A56" w:rsidRDefault="009D4336" w:rsidP="009D4336">
      <w:pPr>
        <w:pStyle w:val="subsection"/>
      </w:pPr>
      <w:r w:rsidRPr="00832A56">
        <w:tab/>
        <w:t>(2)</w:t>
      </w:r>
      <w:r w:rsidRPr="00832A56">
        <w:tab/>
        <w:t>Despite section</w:t>
      </w:r>
      <w:r w:rsidR="00C635E7" w:rsidRPr="00832A56">
        <w:t> </w:t>
      </w:r>
      <w:r w:rsidRPr="00832A56">
        <w:t>103</w:t>
      </w:r>
      <w:r w:rsidR="00A2426B">
        <w:noBreakHyphen/>
      </w:r>
      <w:r w:rsidRPr="00832A56">
        <w:t>25, you may remake any choice you made under this Part or Part</w:t>
      </w:r>
      <w:r w:rsidR="00C635E7" w:rsidRPr="00832A56">
        <w:t> </w:t>
      </w:r>
      <w:r w:rsidRPr="00832A56">
        <w:t>3</w:t>
      </w:r>
      <w:r w:rsidR="00A2426B">
        <w:noBreakHyphen/>
      </w:r>
      <w:r w:rsidRPr="00832A56">
        <w:t xml:space="preserve">3 for a later </w:t>
      </w:r>
      <w:r w:rsidR="00A2426B" w:rsidRPr="00A2426B">
        <w:rPr>
          <w:position w:val="6"/>
          <w:sz w:val="16"/>
        </w:rPr>
        <w:t>*</w:t>
      </w:r>
      <w:r w:rsidRPr="00832A56">
        <w:t xml:space="preserve">CGT event involving the </w:t>
      </w:r>
      <w:r w:rsidR="00A2426B" w:rsidRPr="00A2426B">
        <w:rPr>
          <w:position w:val="6"/>
          <w:sz w:val="16"/>
        </w:rPr>
        <w:t>*</w:t>
      </w:r>
      <w:r w:rsidRPr="00832A56">
        <w:t>CGT asset if:</w:t>
      </w:r>
    </w:p>
    <w:p w14:paraId="206BA953" w14:textId="77777777" w:rsidR="009D4336" w:rsidRPr="00832A56" w:rsidRDefault="009D4336" w:rsidP="009D4336">
      <w:pPr>
        <w:pStyle w:val="paragraph"/>
      </w:pPr>
      <w:r w:rsidRPr="00832A56">
        <w:tab/>
        <w:t>(a)</w:t>
      </w:r>
      <w:r w:rsidRPr="00832A56">
        <w:tab/>
        <w:t xml:space="preserve">after the later CGT event, you provide or receive a </w:t>
      </w:r>
      <w:r w:rsidR="00A2426B" w:rsidRPr="00A2426B">
        <w:rPr>
          <w:position w:val="6"/>
          <w:sz w:val="16"/>
        </w:rPr>
        <w:t>*</w:t>
      </w:r>
      <w:r w:rsidRPr="00832A56">
        <w:t xml:space="preserve">financial benefit under such a </w:t>
      </w:r>
      <w:r w:rsidR="00A2426B" w:rsidRPr="00A2426B">
        <w:rPr>
          <w:position w:val="6"/>
          <w:sz w:val="16"/>
        </w:rPr>
        <w:t>*</w:t>
      </w:r>
      <w:r w:rsidRPr="00832A56">
        <w:t>look</w:t>
      </w:r>
      <w:r w:rsidR="00A2426B">
        <w:noBreakHyphen/>
      </w:r>
      <w:r w:rsidRPr="00832A56">
        <w:t>through earnout right; and</w:t>
      </w:r>
    </w:p>
    <w:p w14:paraId="5D4B9D02" w14:textId="77777777" w:rsidR="009D4336" w:rsidRPr="00832A56" w:rsidRDefault="009D4336" w:rsidP="009D4336">
      <w:pPr>
        <w:pStyle w:val="paragraph"/>
      </w:pPr>
      <w:r w:rsidRPr="00832A56">
        <w:tab/>
        <w:t>(b)</w:t>
      </w:r>
      <w:r w:rsidRPr="00832A56">
        <w:tab/>
        <w:t xml:space="preserve">you remake the choice at or before the time you are required to lodge your </w:t>
      </w:r>
      <w:r w:rsidR="00A2426B" w:rsidRPr="00A2426B">
        <w:rPr>
          <w:position w:val="6"/>
          <w:sz w:val="16"/>
        </w:rPr>
        <w:t>*</w:t>
      </w:r>
      <w:r w:rsidRPr="00832A56">
        <w:t>income tax return for the income year in which the financial benefit is provided or received.</w:t>
      </w:r>
    </w:p>
    <w:p w14:paraId="38D336FC" w14:textId="77777777" w:rsidR="009D4336" w:rsidRPr="00832A56" w:rsidRDefault="009D4336" w:rsidP="009D4336">
      <w:pPr>
        <w:pStyle w:val="SubsectionHead"/>
      </w:pPr>
      <w:r w:rsidRPr="00832A56">
        <w:t>Amending assessments affected by the look</w:t>
      </w:r>
      <w:r w:rsidR="00A2426B">
        <w:noBreakHyphen/>
      </w:r>
      <w:r w:rsidRPr="00832A56">
        <w:t>through earnout right</w:t>
      </w:r>
    </w:p>
    <w:p w14:paraId="19F1328C" w14:textId="77777777" w:rsidR="009D4336" w:rsidRPr="00832A56" w:rsidRDefault="009D4336" w:rsidP="009D4336">
      <w:pPr>
        <w:pStyle w:val="subsection"/>
      </w:pPr>
      <w:r w:rsidRPr="00832A56">
        <w:tab/>
        <w:t>(3)</w:t>
      </w:r>
      <w:r w:rsidRPr="00832A56">
        <w:tab/>
        <w:t xml:space="preserve">The Commissioner may amend an assessment of a </w:t>
      </w:r>
      <w:r w:rsidR="00A2426B" w:rsidRPr="00A2426B">
        <w:rPr>
          <w:position w:val="6"/>
          <w:sz w:val="16"/>
        </w:rPr>
        <w:t>*</w:t>
      </w:r>
      <w:r w:rsidRPr="00832A56">
        <w:t>tax</w:t>
      </w:r>
      <w:r w:rsidR="00A2426B">
        <w:noBreakHyphen/>
      </w:r>
      <w:r w:rsidRPr="00832A56">
        <w:t>related liability if:</w:t>
      </w:r>
    </w:p>
    <w:p w14:paraId="552CE5E5" w14:textId="77777777" w:rsidR="009D4336" w:rsidRPr="00832A56" w:rsidRDefault="009D4336" w:rsidP="009D4336">
      <w:pPr>
        <w:pStyle w:val="paragraph"/>
      </w:pPr>
      <w:r w:rsidRPr="00832A56">
        <w:tab/>
        <w:t>(a)</w:t>
      </w:r>
      <w:r w:rsidRPr="00832A56">
        <w:tab/>
        <w:t xml:space="preserve">an entity provides or receives a </w:t>
      </w:r>
      <w:r w:rsidR="00A2426B" w:rsidRPr="00A2426B">
        <w:rPr>
          <w:position w:val="6"/>
          <w:sz w:val="16"/>
        </w:rPr>
        <w:t>*</w:t>
      </w:r>
      <w:r w:rsidRPr="00832A56">
        <w:t xml:space="preserve">financial benefit under such a </w:t>
      </w:r>
      <w:r w:rsidR="00A2426B" w:rsidRPr="00A2426B">
        <w:rPr>
          <w:position w:val="6"/>
          <w:sz w:val="16"/>
        </w:rPr>
        <w:t>*</w:t>
      </w:r>
      <w:r w:rsidRPr="00832A56">
        <w:t>look</w:t>
      </w:r>
      <w:r w:rsidR="00A2426B">
        <w:noBreakHyphen/>
      </w:r>
      <w:r w:rsidRPr="00832A56">
        <w:t>through earnout right; and</w:t>
      </w:r>
    </w:p>
    <w:p w14:paraId="367C7582" w14:textId="77777777" w:rsidR="009D4336" w:rsidRPr="00832A56" w:rsidRDefault="009D4336" w:rsidP="009D4336">
      <w:pPr>
        <w:pStyle w:val="paragraph"/>
      </w:pPr>
      <w:r w:rsidRPr="00832A56">
        <w:tab/>
        <w:t>(b)</w:t>
      </w:r>
      <w:r w:rsidRPr="00832A56">
        <w:tab/>
        <w:t>the amount of the tax</w:t>
      </w:r>
      <w:r w:rsidR="00A2426B">
        <w:noBreakHyphen/>
      </w:r>
      <w:r w:rsidRPr="00832A56">
        <w:t>related liability:</w:t>
      </w:r>
    </w:p>
    <w:p w14:paraId="5FB4C49B" w14:textId="77777777" w:rsidR="009D4336" w:rsidRPr="00832A56" w:rsidRDefault="009D4336" w:rsidP="009D4336">
      <w:pPr>
        <w:pStyle w:val="paragraphsub"/>
      </w:pPr>
      <w:r w:rsidRPr="00832A56">
        <w:tab/>
        <w:t>(i)</w:t>
      </w:r>
      <w:r w:rsidRPr="00832A56">
        <w:tab/>
        <w:t xml:space="preserve">depends on that entity’s taxable income for an income year in which a </w:t>
      </w:r>
      <w:r w:rsidR="00A2426B" w:rsidRPr="00A2426B">
        <w:rPr>
          <w:position w:val="6"/>
          <w:sz w:val="16"/>
        </w:rPr>
        <w:t>*</w:t>
      </w:r>
      <w:r w:rsidRPr="00832A56">
        <w:t xml:space="preserve">CGT event, involving the </w:t>
      </w:r>
      <w:r w:rsidR="00A2426B" w:rsidRPr="00A2426B">
        <w:rPr>
          <w:position w:val="6"/>
          <w:sz w:val="16"/>
        </w:rPr>
        <w:t>*</w:t>
      </w:r>
      <w:r w:rsidRPr="00832A56">
        <w:t>CGT asset, happens after the first CGT event but before the financial benefit is provided or received; or</w:t>
      </w:r>
    </w:p>
    <w:p w14:paraId="34E759FB" w14:textId="77777777" w:rsidR="009D4336" w:rsidRPr="00832A56" w:rsidRDefault="009D4336" w:rsidP="009D4336">
      <w:pPr>
        <w:pStyle w:val="paragraphsub"/>
      </w:pPr>
      <w:r w:rsidRPr="00832A56">
        <w:tab/>
        <w:t>(ii)</w:t>
      </w:r>
      <w:r w:rsidRPr="00832A56">
        <w:tab/>
        <w:t>is otherwise affected by that right’s character as a look</w:t>
      </w:r>
      <w:r w:rsidR="00A2426B">
        <w:noBreakHyphen/>
      </w:r>
      <w:r w:rsidRPr="00832A56">
        <w:t>through earnout right; and</w:t>
      </w:r>
    </w:p>
    <w:p w14:paraId="2A73CCB3" w14:textId="77777777" w:rsidR="009D4336" w:rsidRPr="00832A56" w:rsidRDefault="009D4336" w:rsidP="009D4336">
      <w:pPr>
        <w:pStyle w:val="paragraph"/>
      </w:pPr>
      <w:r w:rsidRPr="00832A56">
        <w:tab/>
        <w:t>(c)</w:t>
      </w:r>
      <w:r w:rsidRPr="00832A56">
        <w:tab/>
        <w:t>the Commissioner makes the amendment before the end of the 4</w:t>
      </w:r>
      <w:r w:rsidR="00A2426B">
        <w:noBreakHyphen/>
      </w:r>
      <w:r w:rsidRPr="00832A56">
        <w:t>year period starting at the end of the income year in which the last possible financial benefit becomes or could become due under the look</w:t>
      </w:r>
      <w:r w:rsidR="00A2426B">
        <w:noBreakHyphen/>
      </w:r>
      <w:r w:rsidRPr="00832A56">
        <w:t>through earnout right.</w:t>
      </w:r>
    </w:p>
    <w:p w14:paraId="3780B2B0" w14:textId="77777777" w:rsidR="009D4336" w:rsidRPr="00832A56" w:rsidRDefault="009D4336" w:rsidP="009D4336">
      <w:pPr>
        <w:pStyle w:val="subsection2"/>
      </w:pPr>
      <w:r w:rsidRPr="00832A56">
        <w:t>The tax</w:t>
      </w:r>
      <w:r w:rsidR="00A2426B">
        <w:noBreakHyphen/>
      </w:r>
      <w:r w:rsidRPr="00832A56">
        <w:t>related liability need not be a liability of that entity.</w:t>
      </w:r>
    </w:p>
    <w:p w14:paraId="5F53E499" w14:textId="77777777" w:rsidR="009D4336" w:rsidRPr="00832A56" w:rsidRDefault="009D4336" w:rsidP="009D4336">
      <w:pPr>
        <w:pStyle w:val="notetext"/>
      </w:pPr>
      <w:r w:rsidRPr="00832A56">
        <w:t>Note:</w:t>
      </w:r>
      <w:r w:rsidRPr="00832A56">
        <w:tab/>
      </w:r>
      <w:r w:rsidR="00C635E7" w:rsidRPr="00832A56">
        <w:t>Subparagraph (</w:t>
      </w:r>
      <w:r w:rsidRPr="00832A56">
        <w:t>b)(ii) covers changes to the amount of that tax</w:t>
      </w:r>
      <w:r w:rsidR="00A2426B">
        <w:noBreakHyphen/>
      </w:r>
      <w:r w:rsidRPr="00832A56">
        <w:t xml:space="preserve">related liability that happen directly or indirectly because of </w:t>
      </w:r>
      <w:r w:rsidR="00C635E7" w:rsidRPr="00832A56">
        <w:t>subsection (</w:t>
      </w:r>
      <w:r w:rsidRPr="00832A56">
        <w:t>1) or (2).</w:t>
      </w:r>
    </w:p>
    <w:p w14:paraId="3075B98B" w14:textId="77777777" w:rsidR="009D4336" w:rsidRPr="00832A56" w:rsidRDefault="009D4336" w:rsidP="009D4336">
      <w:pPr>
        <w:pStyle w:val="subsection"/>
      </w:pPr>
      <w:r w:rsidRPr="00832A56">
        <w:tab/>
        <w:t>(4)</w:t>
      </w:r>
      <w:r w:rsidRPr="00832A56">
        <w:tab/>
        <w:t xml:space="preserve">If at a particular time a right is taken never to have been a </w:t>
      </w:r>
      <w:r w:rsidR="00A2426B" w:rsidRPr="00A2426B">
        <w:rPr>
          <w:position w:val="6"/>
          <w:sz w:val="16"/>
        </w:rPr>
        <w:t>*</w:t>
      </w:r>
      <w:r w:rsidRPr="00832A56">
        <w:t>look</w:t>
      </w:r>
      <w:r w:rsidR="00A2426B">
        <w:noBreakHyphen/>
      </w:r>
      <w:r w:rsidRPr="00832A56">
        <w:t>through earnout right because of subsection</w:t>
      </w:r>
      <w:r w:rsidR="00C635E7" w:rsidRPr="00832A56">
        <w:t> </w:t>
      </w:r>
      <w:r w:rsidRPr="00832A56">
        <w:t>118</w:t>
      </w:r>
      <w:r w:rsidR="00A2426B">
        <w:noBreakHyphen/>
      </w:r>
      <w:r w:rsidRPr="00832A56">
        <w:t xml:space="preserve">565(2), the Commissioner may amend an assessment of a </w:t>
      </w:r>
      <w:r w:rsidR="00A2426B" w:rsidRPr="00A2426B">
        <w:rPr>
          <w:position w:val="6"/>
          <w:sz w:val="16"/>
        </w:rPr>
        <w:t>*</w:t>
      </w:r>
      <w:r w:rsidRPr="00832A56">
        <w:t>tax</w:t>
      </w:r>
      <w:r w:rsidR="00A2426B">
        <w:noBreakHyphen/>
      </w:r>
      <w:r w:rsidRPr="00832A56">
        <w:t>related liability for up to 4 years after that time if:</w:t>
      </w:r>
    </w:p>
    <w:p w14:paraId="2F5BDBEB" w14:textId="77777777" w:rsidR="009D4336" w:rsidRPr="00832A56" w:rsidRDefault="009D4336" w:rsidP="009D4336">
      <w:pPr>
        <w:pStyle w:val="paragraph"/>
      </w:pPr>
      <w:r w:rsidRPr="00832A56">
        <w:tab/>
        <w:t>(a)</w:t>
      </w:r>
      <w:r w:rsidRPr="00832A56">
        <w:tab/>
        <w:t xml:space="preserve">an entity provides or receives a </w:t>
      </w:r>
      <w:r w:rsidR="00A2426B" w:rsidRPr="00A2426B">
        <w:rPr>
          <w:position w:val="6"/>
          <w:sz w:val="16"/>
        </w:rPr>
        <w:t>*</w:t>
      </w:r>
      <w:r w:rsidRPr="00832A56">
        <w:t>financial benefit under the right; and</w:t>
      </w:r>
    </w:p>
    <w:p w14:paraId="721098B7" w14:textId="77777777" w:rsidR="009D4336" w:rsidRPr="00832A56" w:rsidRDefault="009D4336" w:rsidP="009D4336">
      <w:pPr>
        <w:pStyle w:val="paragraph"/>
      </w:pPr>
      <w:r w:rsidRPr="00832A56">
        <w:tab/>
        <w:t>(b)</w:t>
      </w:r>
      <w:r w:rsidRPr="00832A56">
        <w:tab/>
        <w:t>the amount of the tax</w:t>
      </w:r>
      <w:r w:rsidR="00A2426B">
        <w:noBreakHyphen/>
      </w:r>
      <w:r w:rsidRPr="00832A56">
        <w:t>related liability:</w:t>
      </w:r>
    </w:p>
    <w:p w14:paraId="01BF963A" w14:textId="77777777" w:rsidR="009D4336" w:rsidRPr="00832A56" w:rsidRDefault="009D4336" w:rsidP="009D4336">
      <w:pPr>
        <w:pStyle w:val="paragraphsub"/>
      </w:pPr>
      <w:r w:rsidRPr="00832A56">
        <w:tab/>
        <w:t>(i)</w:t>
      </w:r>
      <w:r w:rsidRPr="00832A56">
        <w:tab/>
        <w:t xml:space="preserve">depends on that entity’s taxable income for an income year in which a </w:t>
      </w:r>
      <w:r w:rsidR="00A2426B" w:rsidRPr="00A2426B">
        <w:rPr>
          <w:position w:val="6"/>
          <w:sz w:val="16"/>
        </w:rPr>
        <w:t>*</w:t>
      </w:r>
      <w:r w:rsidRPr="00832A56">
        <w:t xml:space="preserve">CGT event, involving the </w:t>
      </w:r>
      <w:r w:rsidR="00A2426B" w:rsidRPr="00A2426B">
        <w:rPr>
          <w:position w:val="6"/>
          <w:sz w:val="16"/>
        </w:rPr>
        <w:t>*</w:t>
      </w:r>
      <w:r w:rsidRPr="00832A56">
        <w:t>CGT asset, happens after the first CGT event but before the financial benefit is provided or received; or</w:t>
      </w:r>
    </w:p>
    <w:p w14:paraId="2DF2D85B" w14:textId="77777777" w:rsidR="009D4336" w:rsidRPr="00832A56" w:rsidRDefault="009D4336" w:rsidP="009D4336">
      <w:pPr>
        <w:pStyle w:val="paragraphsub"/>
      </w:pPr>
      <w:r w:rsidRPr="00832A56">
        <w:tab/>
        <w:t>(ii)</w:t>
      </w:r>
      <w:r w:rsidRPr="00832A56">
        <w:tab/>
        <w:t>was otherwise affected by that right’s character as a look</w:t>
      </w:r>
      <w:r w:rsidR="00A2426B">
        <w:noBreakHyphen/>
      </w:r>
      <w:r w:rsidRPr="00832A56">
        <w:t>through earnout right before subsection</w:t>
      </w:r>
      <w:r w:rsidR="00C635E7" w:rsidRPr="00832A56">
        <w:t> </w:t>
      </w:r>
      <w:r w:rsidRPr="00832A56">
        <w:t>118</w:t>
      </w:r>
      <w:r w:rsidR="00A2426B">
        <w:noBreakHyphen/>
      </w:r>
      <w:r w:rsidRPr="00832A56">
        <w:t>565(2) applied.</w:t>
      </w:r>
    </w:p>
    <w:p w14:paraId="5862F81F" w14:textId="77777777" w:rsidR="009D4336" w:rsidRPr="00832A56" w:rsidRDefault="009D4336" w:rsidP="009D4336">
      <w:pPr>
        <w:pStyle w:val="subsection2"/>
      </w:pPr>
      <w:r w:rsidRPr="00832A56">
        <w:t>The tax</w:t>
      </w:r>
      <w:r w:rsidR="00A2426B">
        <w:noBreakHyphen/>
      </w:r>
      <w:r w:rsidRPr="00832A56">
        <w:t>related liability need not be a liability of that entity.</w:t>
      </w:r>
    </w:p>
    <w:p w14:paraId="67D59EAB" w14:textId="77777777" w:rsidR="009D4336" w:rsidRPr="00832A56" w:rsidRDefault="009D4336" w:rsidP="009D4336">
      <w:pPr>
        <w:pStyle w:val="notetext"/>
      </w:pPr>
      <w:r w:rsidRPr="00832A56">
        <w:t>Note:</w:t>
      </w:r>
      <w:r w:rsidRPr="00832A56">
        <w:tab/>
        <w:t>Subsection</w:t>
      </w:r>
      <w:r w:rsidR="00C635E7" w:rsidRPr="00832A56">
        <w:t> </w:t>
      </w:r>
      <w:r w:rsidRPr="00832A56">
        <w:t>118</w:t>
      </w:r>
      <w:r w:rsidR="00A2426B">
        <w:noBreakHyphen/>
      </w:r>
      <w:r w:rsidRPr="00832A56">
        <w:t>565(2) restricts look</w:t>
      </w:r>
      <w:r w:rsidR="00A2426B">
        <w:noBreakHyphen/>
      </w:r>
      <w:r w:rsidRPr="00832A56">
        <w:t>through earnout rights to rights to financial benefits over a period not exceeding 5 years from the end of the income year in which the first CGT event happens.</w:t>
      </w:r>
    </w:p>
    <w:p w14:paraId="0934E50F" w14:textId="77777777" w:rsidR="009D4336" w:rsidRPr="00832A56" w:rsidRDefault="009D4336" w:rsidP="009D4336">
      <w:pPr>
        <w:pStyle w:val="subsection"/>
      </w:pPr>
      <w:r w:rsidRPr="00832A56">
        <w:tab/>
        <w:t>(5)</w:t>
      </w:r>
      <w:r w:rsidRPr="00832A56">
        <w:tab/>
        <w:t xml:space="preserve">If, after providing or receiving a </w:t>
      </w:r>
      <w:r w:rsidR="00A2426B" w:rsidRPr="00A2426B">
        <w:rPr>
          <w:position w:val="6"/>
          <w:sz w:val="16"/>
        </w:rPr>
        <w:t>*</w:t>
      </w:r>
      <w:r w:rsidRPr="00832A56">
        <w:t xml:space="preserve">financial benefit under a right referred to in </w:t>
      </w:r>
      <w:r w:rsidR="00C635E7" w:rsidRPr="00832A56">
        <w:t>subsection (</w:t>
      </w:r>
      <w:r w:rsidRPr="00832A56">
        <w:t>3) or (4):</w:t>
      </w:r>
    </w:p>
    <w:p w14:paraId="4D44293F" w14:textId="77777777" w:rsidR="009D4336" w:rsidRPr="00832A56" w:rsidRDefault="009D4336" w:rsidP="009D4336">
      <w:pPr>
        <w:pStyle w:val="paragraph"/>
      </w:pPr>
      <w:r w:rsidRPr="00832A56">
        <w:tab/>
        <w:t>(a)</w:t>
      </w:r>
      <w:r w:rsidRPr="00832A56">
        <w:tab/>
        <w:t>you are dissatisfied with an assessment referred to in that subsection; and</w:t>
      </w:r>
    </w:p>
    <w:p w14:paraId="4AEF2396" w14:textId="77777777" w:rsidR="009D4336" w:rsidRPr="00832A56" w:rsidRDefault="009D4336" w:rsidP="009D4336">
      <w:pPr>
        <w:pStyle w:val="paragraph"/>
      </w:pPr>
      <w:r w:rsidRPr="00832A56">
        <w:tab/>
        <w:t>(b)</w:t>
      </w:r>
      <w:r w:rsidRPr="00832A56">
        <w:tab/>
        <w:t>the Commissioner notifies you that the Commissioner has decided under that subsection not to amend your assessment;</w:t>
      </w:r>
    </w:p>
    <w:p w14:paraId="53351931" w14:textId="77777777" w:rsidR="009D4336" w:rsidRPr="00832A56" w:rsidRDefault="009D4336" w:rsidP="009D4336">
      <w:pPr>
        <w:pStyle w:val="subsection2"/>
      </w:pPr>
      <w:r w:rsidRPr="00832A56">
        <w:t xml:space="preserve">you may object against the assessment, to the extent that it does not take account of that right’s character (as a </w:t>
      </w:r>
      <w:r w:rsidR="00A2426B" w:rsidRPr="00A2426B">
        <w:rPr>
          <w:position w:val="6"/>
          <w:sz w:val="16"/>
        </w:rPr>
        <w:t>*</w:t>
      </w:r>
      <w:r w:rsidRPr="00832A56">
        <w:t>look</w:t>
      </w:r>
      <w:r w:rsidR="00A2426B">
        <w:noBreakHyphen/>
      </w:r>
      <w:r w:rsidRPr="00832A56">
        <w:t xml:space="preserve">through earnout right or not such a right), in the manner set out in Part IVC of the </w:t>
      </w:r>
      <w:r w:rsidRPr="00832A56">
        <w:rPr>
          <w:i/>
        </w:rPr>
        <w:t>Taxation Administration Act 1953</w:t>
      </w:r>
      <w:r w:rsidRPr="00832A56">
        <w:t>.</w:t>
      </w:r>
    </w:p>
    <w:p w14:paraId="371455A0" w14:textId="77777777" w:rsidR="00CA2041" w:rsidRPr="00832A56" w:rsidRDefault="00CA2041" w:rsidP="004672CB">
      <w:pPr>
        <w:pStyle w:val="ActHead5"/>
      </w:pPr>
      <w:bookmarkStart w:id="433" w:name="_Toc185661305"/>
      <w:r w:rsidRPr="00832A56">
        <w:rPr>
          <w:rStyle w:val="CharSectno"/>
        </w:rPr>
        <w:t>112</w:t>
      </w:r>
      <w:r w:rsidR="00A2426B">
        <w:rPr>
          <w:rStyle w:val="CharSectno"/>
        </w:rPr>
        <w:noBreakHyphen/>
      </w:r>
      <w:r w:rsidRPr="00832A56">
        <w:rPr>
          <w:rStyle w:val="CharSectno"/>
        </w:rPr>
        <w:t>37</w:t>
      </w:r>
      <w:r w:rsidRPr="00832A56">
        <w:t xml:space="preserve">  Put options</w:t>
      </w:r>
      <w:bookmarkEnd w:id="433"/>
    </w:p>
    <w:p w14:paraId="2225B963" w14:textId="77777777" w:rsidR="00CA2041" w:rsidRPr="00832A56" w:rsidRDefault="00CA2041" w:rsidP="004672CB">
      <w:pPr>
        <w:pStyle w:val="subsection"/>
        <w:keepNext/>
        <w:keepLines/>
      </w:pPr>
      <w:r w:rsidRPr="00832A56">
        <w:tab/>
      </w:r>
      <w:r w:rsidRPr="00832A56">
        <w:tab/>
        <w:t xml:space="preserve">The first element of the </w:t>
      </w:r>
      <w:r w:rsidR="00A2426B" w:rsidRPr="00A2426B">
        <w:rPr>
          <w:position w:val="6"/>
          <w:sz w:val="16"/>
        </w:rPr>
        <w:t>*</w:t>
      </w:r>
      <w:r w:rsidRPr="00832A56">
        <w:t xml:space="preserve">cost base and </w:t>
      </w:r>
      <w:r w:rsidR="00A2426B" w:rsidRPr="00A2426B">
        <w:rPr>
          <w:position w:val="6"/>
          <w:sz w:val="16"/>
        </w:rPr>
        <w:t>*</w:t>
      </w:r>
      <w:r w:rsidRPr="00832A56">
        <w:t xml:space="preserve">reduced cost base of a right to </w:t>
      </w:r>
      <w:r w:rsidR="00A2426B" w:rsidRPr="00A2426B">
        <w:rPr>
          <w:position w:val="6"/>
          <w:sz w:val="16"/>
        </w:rPr>
        <w:t>*</w:t>
      </w:r>
      <w:r w:rsidRPr="00832A56">
        <w:t xml:space="preserve">dispose of a </w:t>
      </w:r>
      <w:r w:rsidR="00A2426B" w:rsidRPr="00A2426B">
        <w:rPr>
          <w:position w:val="6"/>
          <w:sz w:val="16"/>
        </w:rPr>
        <w:t>*</w:t>
      </w:r>
      <w:r w:rsidRPr="00832A56">
        <w:t xml:space="preserve">share in a company that you </w:t>
      </w:r>
      <w:r w:rsidR="00A2426B" w:rsidRPr="00A2426B">
        <w:rPr>
          <w:position w:val="6"/>
          <w:sz w:val="16"/>
        </w:rPr>
        <w:t>*</w:t>
      </w:r>
      <w:r w:rsidRPr="00832A56">
        <w:t xml:space="preserve">acquire as a result of </w:t>
      </w:r>
      <w:r w:rsidR="00A2426B" w:rsidRPr="00A2426B">
        <w:rPr>
          <w:position w:val="6"/>
          <w:sz w:val="16"/>
        </w:rPr>
        <w:t>*</w:t>
      </w:r>
      <w:r w:rsidRPr="00832A56">
        <w:t>CGT event D2 happening to the company is the sum of:</w:t>
      </w:r>
    </w:p>
    <w:p w14:paraId="1C45D1C6" w14:textId="77777777" w:rsidR="00CA2041" w:rsidRPr="00832A56" w:rsidRDefault="00CA2041" w:rsidP="004672CB">
      <w:pPr>
        <w:pStyle w:val="paragraph"/>
        <w:keepNext/>
        <w:keepLines/>
      </w:pPr>
      <w:r w:rsidRPr="00832A56">
        <w:tab/>
        <w:t>(a)</w:t>
      </w:r>
      <w:r w:rsidRPr="00832A56">
        <w:tab/>
        <w:t>the amount that is included in your assessable income as ordinary income as a result of your acquisition of the right; and</w:t>
      </w:r>
    </w:p>
    <w:p w14:paraId="3D8D655B" w14:textId="77777777" w:rsidR="00CA2041" w:rsidRPr="00832A56" w:rsidRDefault="00CA2041" w:rsidP="00CA2041">
      <w:pPr>
        <w:pStyle w:val="paragraph"/>
      </w:pPr>
      <w:r w:rsidRPr="00832A56">
        <w:tab/>
        <w:t>(b)</w:t>
      </w:r>
      <w:r w:rsidRPr="00832A56">
        <w:tab/>
        <w:t>the amount (if any) that you paid to acquire the right.</w:t>
      </w:r>
    </w:p>
    <w:p w14:paraId="74763862" w14:textId="77777777" w:rsidR="00AE4C6B" w:rsidRPr="00832A56" w:rsidRDefault="00AE4C6B" w:rsidP="00AE4C6B">
      <w:pPr>
        <w:pStyle w:val="ActHead4"/>
      </w:pPr>
      <w:bookmarkStart w:id="434" w:name="_Toc185661306"/>
      <w:r w:rsidRPr="00832A56">
        <w:rPr>
          <w:rStyle w:val="CharSubdNo"/>
        </w:rPr>
        <w:t>Subdivision</w:t>
      </w:r>
      <w:r w:rsidR="00C635E7" w:rsidRPr="00832A56">
        <w:rPr>
          <w:rStyle w:val="CharSubdNo"/>
        </w:rPr>
        <w:t> </w:t>
      </w:r>
      <w:r w:rsidRPr="00832A56">
        <w:rPr>
          <w:rStyle w:val="CharSubdNo"/>
        </w:rPr>
        <w:t>112</w:t>
      </w:r>
      <w:r w:rsidR="00A2426B">
        <w:rPr>
          <w:rStyle w:val="CharSubdNo"/>
        </w:rPr>
        <w:noBreakHyphen/>
      </w:r>
      <w:r w:rsidRPr="00832A56">
        <w:rPr>
          <w:rStyle w:val="CharSubdNo"/>
        </w:rPr>
        <w:t>B</w:t>
      </w:r>
      <w:r w:rsidRPr="00832A56">
        <w:t>—</w:t>
      </w:r>
      <w:r w:rsidRPr="00832A56">
        <w:rPr>
          <w:rStyle w:val="CharSubdText"/>
        </w:rPr>
        <w:t>Finding tables for special rules</w:t>
      </w:r>
      <w:bookmarkEnd w:id="434"/>
    </w:p>
    <w:p w14:paraId="765E101E" w14:textId="77777777" w:rsidR="00AE4C6B" w:rsidRPr="00832A56" w:rsidRDefault="00AE4C6B" w:rsidP="00AE4C6B">
      <w:pPr>
        <w:pStyle w:val="TofSectsHeading"/>
      </w:pPr>
      <w:r w:rsidRPr="00832A56">
        <w:t>Table of sections</w:t>
      </w:r>
    </w:p>
    <w:p w14:paraId="119D4D4E" w14:textId="77777777" w:rsidR="00AE4C6B" w:rsidRPr="00832A56" w:rsidRDefault="00AE4C6B" w:rsidP="00AE4C6B">
      <w:pPr>
        <w:pStyle w:val="TofSectsSection"/>
      </w:pPr>
      <w:r w:rsidRPr="00832A56">
        <w:t>112</w:t>
      </w:r>
      <w:r w:rsidR="00A2426B">
        <w:noBreakHyphen/>
      </w:r>
      <w:r w:rsidRPr="00832A56">
        <w:t>40</w:t>
      </w:r>
      <w:r w:rsidRPr="00832A56">
        <w:tab/>
        <w:t>Effect of this Subdivision</w:t>
      </w:r>
    </w:p>
    <w:p w14:paraId="5AAB6D4B" w14:textId="77777777" w:rsidR="00AE4C6B" w:rsidRPr="00832A56" w:rsidRDefault="00AE4C6B" w:rsidP="00AE4C6B">
      <w:pPr>
        <w:pStyle w:val="TofSectsSection"/>
      </w:pPr>
      <w:r w:rsidRPr="00832A56">
        <w:t>112</w:t>
      </w:r>
      <w:r w:rsidR="00A2426B">
        <w:noBreakHyphen/>
      </w:r>
      <w:r w:rsidRPr="00832A56">
        <w:t>45</w:t>
      </w:r>
      <w:r w:rsidRPr="00832A56">
        <w:tab/>
        <w:t>CGT events</w:t>
      </w:r>
    </w:p>
    <w:p w14:paraId="7D8CCCC7" w14:textId="77777777" w:rsidR="002F7AE9" w:rsidRPr="00832A56" w:rsidRDefault="002F7AE9" w:rsidP="002F7AE9">
      <w:pPr>
        <w:pStyle w:val="TofSectsSection"/>
      </w:pPr>
      <w:r w:rsidRPr="00832A56">
        <w:t>112</w:t>
      </w:r>
      <w:r w:rsidR="00A2426B">
        <w:noBreakHyphen/>
      </w:r>
      <w:r w:rsidRPr="00832A56">
        <w:t>46</w:t>
      </w:r>
      <w:r w:rsidRPr="00832A56">
        <w:tab/>
        <w:t>Annual cost base adjustment for member’s unit or interest in AMIT</w:t>
      </w:r>
    </w:p>
    <w:p w14:paraId="1D98FC22" w14:textId="77777777" w:rsidR="00AE4C6B" w:rsidRPr="00832A56" w:rsidRDefault="00AE4C6B" w:rsidP="00AE4C6B">
      <w:pPr>
        <w:pStyle w:val="TofSectsSection"/>
      </w:pPr>
      <w:r w:rsidRPr="00832A56">
        <w:t>112</w:t>
      </w:r>
      <w:r w:rsidR="00A2426B">
        <w:noBreakHyphen/>
      </w:r>
      <w:r w:rsidRPr="00832A56">
        <w:t>48</w:t>
      </w:r>
      <w:r w:rsidRPr="00832A56">
        <w:tab/>
        <w:t>Gifts acquired by associates</w:t>
      </w:r>
    </w:p>
    <w:p w14:paraId="110D7859" w14:textId="77777777" w:rsidR="00AE4C6B" w:rsidRPr="00832A56" w:rsidRDefault="00AE4C6B" w:rsidP="00AE4C6B">
      <w:pPr>
        <w:pStyle w:val="TofSectsSection"/>
      </w:pPr>
      <w:r w:rsidRPr="00832A56">
        <w:t>112</w:t>
      </w:r>
      <w:r w:rsidR="00A2426B">
        <w:noBreakHyphen/>
      </w:r>
      <w:r w:rsidRPr="00832A56">
        <w:t>50</w:t>
      </w:r>
      <w:r w:rsidRPr="00832A56">
        <w:tab/>
        <w:t>Main residence</w:t>
      </w:r>
    </w:p>
    <w:p w14:paraId="4CCEB98F" w14:textId="77777777" w:rsidR="00AE4C6B" w:rsidRPr="00832A56" w:rsidRDefault="00AE4C6B" w:rsidP="00AE4C6B">
      <w:pPr>
        <w:pStyle w:val="TofSectsSection"/>
      </w:pPr>
      <w:r w:rsidRPr="00832A56">
        <w:t>112</w:t>
      </w:r>
      <w:r w:rsidR="00A2426B">
        <w:noBreakHyphen/>
      </w:r>
      <w:r w:rsidRPr="00832A56">
        <w:t>53</w:t>
      </w:r>
      <w:r w:rsidRPr="00832A56">
        <w:tab/>
        <w:t>Scrip for scrip roll</w:t>
      </w:r>
      <w:r w:rsidR="00A2426B">
        <w:noBreakHyphen/>
      </w:r>
      <w:r w:rsidRPr="00832A56">
        <w:t>over</w:t>
      </w:r>
    </w:p>
    <w:p w14:paraId="31B18AE0" w14:textId="77777777" w:rsidR="00BF6248" w:rsidRPr="00832A56" w:rsidRDefault="00BF6248" w:rsidP="00AE4C6B">
      <w:pPr>
        <w:pStyle w:val="TofSectsSection"/>
      </w:pPr>
      <w:r w:rsidRPr="00832A56">
        <w:t>112</w:t>
      </w:r>
      <w:r w:rsidR="00A2426B">
        <w:noBreakHyphen/>
      </w:r>
      <w:r w:rsidRPr="00832A56">
        <w:t>53AA</w:t>
      </w:r>
      <w:r w:rsidRPr="00832A56">
        <w:tab/>
        <w:t>Statutory licences</w:t>
      </w:r>
    </w:p>
    <w:p w14:paraId="03298ABF" w14:textId="77777777" w:rsidR="002B3CFD" w:rsidRPr="00832A56" w:rsidRDefault="002B3CFD" w:rsidP="002B3CFD">
      <w:pPr>
        <w:pStyle w:val="TofSectsSection"/>
      </w:pPr>
      <w:r w:rsidRPr="00832A56">
        <w:t>112</w:t>
      </w:r>
      <w:r w:rsidR="00A2426B">
        <w:noBreakHyphen/>
      </w:r>
      <w:r w:rsidRPr="00832A56">
        <w:t>53AB</w:t>
      </w:r>
      <w:r w:rsidRPr="00832A56">
        <w:tab/>
        <w:t>Change of incorporation</w:t>
      </w:r>
    </w:p>
    <w:p w14:paraId="6BBC6CEB" w14:textId="77777777" w:rsidR="00963247" w:rsidRPr="00832A56" w:rsidRDefault="00963247" w:rsidP="00963247">
      <w:pPr>
        <w:pStyle w:val="TofSectsSection"/>
      </w:pPr>
      <w:r w:rsidRPr="00832A56">
        <w:t>112</w:t>
      </w:r>
      <w:r w:rsidR="00A2426B">
        <w:noBreakHyphen/>
      </w:r>
      <w:r w:rsidRPr="00832A56">
        <w:t>53A</w:t>
      </w:r>
      <w:r w:rsidRPr="00832A56">
        <w:tab/>
        <w:t>MDO roll</w:t>
      </w:r>
      <w:r w:rsidR="00A2426B">
        <w:noBreakHyphen/>
      </w:r>
      <w:r w:rsidRPr="00832A56">
        <w:t>over</w:t>
      </w:r>
    </w:p>
    <w:p w14:paraId="36AB61AB" w14:textId="77777777" w:rsidR="00BF6248" w:rsidRPr="00832A56" w:rsidRDefault="00BF6248" w:rsidP="00963247">
      <w:pPr>
        <w:pStyle w:val="TofSectsSection"/>
      </w:pPr>
      <w:r w:rsidRPr="00832A56">
        <w:t>112</w:t>
      </w:r>
      <w:r w:rsidR="00A2426B">
        <w:noBreakHyphen/>
      </w:r>
      <w:r w:rsidRPr="00832A56">
        <w:t>53B</w:t>
      </w:r>
      <w:r w:rsidRPr="00832A56">
        <w:tab/>
        <w:t>Exchange of stapled ownership interests for units in a unit trust</w:t>
      </w:r>
    </w:p>
    <w:p w14:paraId="67CEB60F" w14:textId="77777777" w:rsidR="00E37935" w:rsidRPr="00832A56" w:rsidRDefault="00E37935" w:rsidP="00E37935">
      <w:pPr>
        <w:pStyle w:val="TofSectsSection"/>
      </w:pPr>
      <w:r w:rsidRPr="00832A56">
        <w:t>112</w:t>
      </w:r>
      <w:r w:rsidR="00A2426B">
        <w:noBreakHyphen/>
      </w:r>
      <w:r w:rsidRPr="00832A56">
        <w:t>53C</w:t>
      </w:r>
      <w:r w:rsidRPr="00832A56">
        <w:tab/>
        <w:t>Water entitlement roll</w:t>
      </w:r>
      <w:r w:rsidR="00A2426B">
        <w:noBreakHyphen/>
      </w:r>
      <w:r w:rsidRPr="00832A56">
        <w:t>overs</w:t>
      </w:r>
    </w:p>
    <w:p w14:paraId="002B4E98" w14:textId="77777777" w:rsidR="00AE4C6B" w:rsidRPr="00832A56" w:rsidRDefault="00AE4C6B" w:rsidP="00AE4C6B">
      <w:pPr>
        <w:pStyle w:val="TofSectsSection"/>
      </w:pPr>
      <w:r w:rsidRPr="00832A56">
        <w:t>112</w:t>
      </w:r>
      <w:r w:rsidR="00A2426B">
        <w:noBreakHyphen/>
      </w:r>
      <w:r w:rsidRPr="00832A56">
        <w:t>54</w:t>
      </w:r>
      <w:r w:rsidRPr="00832A56">
        <w:tab/>
      </w:r>
      <w:r w:rsidR="00143AFD" w:rsidRPr="00832A56">
        <w:t>Demergers</w:t>
      </w:r>
    </w:p>
    <w:p w14:paraId="1872DB56" w14:textId="77777777" w:rsidR="00D34F77" w:rsidRPr="00832A56" w:rsidRDefault="00D34F77" w:rsidP="00D34F77">
      <w:pPr>
        <w:pStyle w:val="TofSectsSection"/>
      </w:pPr>
      <w:r w:rsidRPr="00832A56">
        <w:t>112</w:t>
      </w:r>
      <w:r w:rsidR="00A2426B">
        <w:noBreakHyphen/>
      </w:r>
      <w:r w:rsidRPr="00832A56">
        <w:t>54A</w:t>
      </w:r>
      <w:r w:rsidRPr="00832A56">
        <w:tab/>
        <w:t>Transfer of assets between certain trusts</w:t>
      </w:r>
    </w:p>
    <w:p w14:paraId="09553BFA" w14:textId="77777777" w:rsidR="00AE4C6B" w:rsidRPr="00832A56" w:rsidRDefault="00AE4C6B" w:rsidP="00AE4C6B">
      <w:pPr>
        <w:pStyle w:val="TofSectsSection"/>
      </w:pPr>
      <w:r w:rsidRPr="00832A56">
        <w:t>112</w:t>
      </w:r>
      <w:r w:rsidR="00A2426B">
        <w:noBreakHyphen/>
      </w:r>
      <w:r w:rsidRPr="00832A56">
        <w:t>55</w:t>
      </w:r>
      <w:r w:rsidRPr="00832A56">
        <w:tab/>
        <w:t>Effect of you dying</w:t>
      </w:r>
    </w:p>
    <w:p w14:paraId="25EA9D7A" w14:textId="77777777" w:rsidR="00AE4C6B" w:rsidRPr="00832A56" w:rsidRDefault="00AE4C6B" w:rsidP="00AE4C6B">
      <w:pPr>
        <w:pStyle w:val="TofSectsSection"/>
      </w:pPr>
      <w:r w:rsidRPr="00832A56">
        <w:t>112</w:t>
      </w:r>
      <w:r w:rsidR="00A2426B">
        <w:noBreakHyphen/>
      </w:r>
      <w:r w:rsidRPr="00832A56">
        <w:t>60</w:t>
      </w:r>
      <w:r w:rsidRPr="00832A56">
        <w:tab/>
        <w:t>Bonus shares or units</w:t>
      </w:r>
    </w:p>
    <w:p w14:paraId="34A80B13" w14:textId="77777777" w:rsidR="00AE4C6B" w:rsidRPr="00832A56" w:rsidRDefault="00AE4C6B" w:rsidP="00AE4C6B">
      <w:pPr>
        <w:pStyle w:val="TofSectsSection"/>
      </w:pPr>
      <w:r w:rsidRPr="00832A56">
        <w:t>112</w:t>
      </w:r>
      <w:r w:rsidR="00A2426B">
        <w:noBreakHyphen/>
      </w:r>
      <w:r w:rsidRPr="00832A56">
        <w:t>65</w:t>
      </w:r>
      <w:r w:rsidRPr="00832A56">
        <w:tab/>
        <w:t>Rights</w:t>
      </w:r>
    </w:p>
    <w:p w14:paraId="2DBD94F8" w14:textId="77777777" w:rsidR="00AE4C6B" w:rsidRPr="00832A56" w:rsidRDefault="00AE4C6B" w:rsidP="00AE4C6B">
      <w:pPr>
        <w:pStyle w:val="TofSectsSection"/>
      </w:pPr>
      <w:r w:rsidRPr="00832A56">
        <w:t>112</w:t>
      </w:r>
      <w:r w:rsidR="00A2426B">
        <w:noBreakHyphen/>
      </w:r>
      <w:r w:rsidRPr="00832A56">
        <w:t>70</w:t>
      </w:r>
      <w:r w:rsidRPr="00832A56">
        <w:tab/>
        <w:t>Convertible interests</w:t>
      </w:r>
    </w:p>
    <w:p w14:paraId="5D08C95B" w14:textId="77777777" w:rsidR="00AE4C6B" w:rsidRPr="00832A56" w:rsidRDefault="00AE4C6B" w:rsidP="00AE4C6B">
      <w:pPr>
        <w:pStyle w:val="TofSectsSection"/>
      </w:pPr>
      <w:r w:rsidRPr="00832A56">
        <w:t>112</w:t>
      </w:r>
      <w:r w:rsidR="00A2426B">
        <w:noBreakHyphen/>
      </w:r>
      <w:r w:rsidRPr="00832A56">
        <w:t>77</w:t>
      </w:r>
      <w:r w:rsidRPr="00832A56">
        <w:tab/>
        <w:t>Exchangeable interests</w:t>
      </w:r>
    </w:p>
    <w:p w14:paraId="35218B0A" w14:textId="77777777" w:rsidR="003140CF" w:rsidRPr="00832A56" w:rsidRDefault="003140CF" w:rsidP="00AE4C6B">
      <w:pPr>
        <w:pStyle w:val="TofSectsSection"/>
      </w:pPr>
      <w:r w:rsidRPr="00832A56">
        <w:t>112</w:t>
      </w:r>
      <w:r w:rsidR="00A2426B">
        <w:noBreakHyphen/>
      </w:r>
      <w:r w:rsidRPr="00832A56">
        <w:t>78</w:t>
      </w:r>
      <w:r w:rsidRPr="00832A56">
        <w:tab/>
        <w:t>Exploration investments</w:t>
      </w:r>
    </w:p>
    <w:p w14:paraId="62DFD672" w14:textId="77777777" w:rsidR="00AE4C6B" w:rsidRPr="00832A56" w:rsidRDefault="00AE4C6B" w:rsidP="00AE4C6B">
      <w:pPr>
        <w:pStyle w:val="TofSectsSection"/>
      </w:pPr>
      <w:r w:rsidRPr="00832A56">
        <w:t>112</w:t>
      </w:r>
      <w:r w:rsidR="00A2426B">
        <w:noBreakHyphen/>
      </w:r>
      <w:r w:rsidRPr="00832A56">
        <w:t>80</w:t>
      </w:r>
      <w:r w:rsidRPr="00832A56">
        <w:tab/>
        <w:t>Leases</w:t>
      </w:r>
    </w:p>
    <w:p w14:paraId="4032CF1F" w14:textId="77777777" w:rsidR="00AE4C6B" w:rsidRPr="00832A56" w:rsidRDefault="00AE4C6B" w:rsidP="00AE4C6B">
      <w:pPr>
        <w:pStyle w:val="TofSectsSection"/>
      </w:pPr>
      <w:r w:rsidRPr="00832A56">
        <w:t>112</w:t>
      </w:r>
      <w:r w:rsidR="00A2426B">
        <w:noBreakHyphen/>
      </w:r>
      <w:r w:rsidRPr="00832A56">
        <w:t>85</w:t>
      </w:r>
      <w:r w:rsidRPr="00832A56">
        <w:tab/>
        <w:t>Options</w:t>
      </w:r>
    </w:p>
    <w:p w14:paraId="7840ADD4" w14:textId="77777777" w:rsidR="00AE4C6B" w:rsidRPr="00832A56" w:rsidRDefault="00AE4C6B" w:rsidP="00AE4C6B">
      <w:pPr>
        <w:pStyle w:val="TofSectsSection"/>
      </w:pPr>
      <w:r w:rsidRPr="00832A56">
        <w:t>112</w:t>
      </w:r>
      <w:r w:rsidR="00A2426B">
        <w:noBreakHyphen/>
      </w:r>
      <w:r w:rsidRPr="00832A56">
        <w:t>87</w:t>
      </w:r>
      <w:r w:rsidRPr="00832A56">
        <w:tab/>
        <w:t>Residency</w:t>
      </w:r>
    </w:p>
    <w:p w14:paraId="6459887D" w14:textId="77777777" w:rsidR="00AE4C6B" w:rsidRPr="00832A56" w:rsidRDefault="00AE4C6B" w:rsidP="00AE4C6B">
      <w:pPr>
        <w:pStyle w:val="TofSectsSection"/>
      </w:pPr>
      <w:r w:rsidRPr="00832A56">
        <w:t>112</w:t>
      </w:r>
      <w:r w:rsidR="00A2426B">
        <w:noBreakHyphen/>
      </w:r>
      <w:r w:rsidRPr="00832A56">
        <w:t>90</w:t>
      </w:r>
      <w:r w:rsidRPr="00832A56">
        <w:tab/>
        <w:t>An asset stops being a pre</w:t>
      </w:r>
      <w:r w:rsidR="00A2426B">
        <w:noBreakHyphen/>
      </w:r>
      <w:r w:rsidRPr="00832A56">
        <w:t>CGT asset</w:t>
      </w:r>
    </w:p>
    <w:p w14:paraId="59D60198" w14:textId="77777777" w:rsidR="00AE4C6B" w:rsidRPr="00832A56" w:rsidRDefault="00AE4C6B" w:rsidP="00AE4C6B">
      <w:pPr>
        <w:pStyle w:val="TofSectsSection"/>
      </w:pPr>
      <w:r w:rsidRPr="00832A56">
        <w:t>112</w:t>
      </w:r>
      <w:r w:rsidR="00A2426B">
        <w:noBreakHyphen/>
      </w:r>
      <w:r w:rsidRPr="00832A56">
        <w:t>92</w:t>
      </w:r>
      <w:r w:rsidRPr="00832A56">
        <w:tab/>
        <w:t>Demutualisation of certain entities</w:t>
      </w:r>
    </w:p>
    <w:p w14:paraId="02080A6D" w14:textId="77777777" w:rsidR="00AE4C6B" w:rsidRPr="00832A56" w:rsidRDefault="00AE4C6B" w:rsidP="00AE4C6B">
      <w:pPr>
        <w:pStyle w:val="TofSectsSection"/>
      </w:pPr>
      <w:r w:rsidRPr="00832A56">
        <w:t>112</w:t>
      </w:r>
      <w:r w:rsidR="00A2426B">
        <w:noBreakHyphen/>
      </w:r>
      <w:r w:rsidRPr="00832A56">
        <w:t>95</w:t>
      </w:r>
      <w:r w:rsidRPr="00832A56">
        <w:tab/>
        <w:t>Transfer of tax losses and net capital losses within wholly</w:t>
      </w:r>
      <w:r w:rsidR="00A2426B">
        <w:noBreakHyphen/>
      </w:r>
      <w:r w:rsidRPr="00832A56">
        <w:t>owned groups of companies</w:t>
      </w:r>
    </w:p>
    <w:p w14:paraId="0984A1C9" w14:textId="77777777" w:rsidR="00AE4C6B" w:rsidRPr="00832A56" w:rsidRDefault="00AE4C6B" w:rsidP="00AE4C6B">
      <w:pPr>
        <w:pStyle w:val="TofSectsSection"/>
      </w:pPr>
      <w:r w:rsidRPr="00832A56">
        <w:t>112</w:t>
      </w:r>
      <w:r w:rsidR="00A2426B">
        <w:noBreakHyphen/>
      </w:r>
      <w:r w:rsidRPr="00832A56">
        <w:t>97</w:t>
      </w:r>
      <w:r w:rsidRPr="00832A56">
        <w:tab/>
        <w:t>Modifications outside this Part and Part</w:t>
      </w:r>
      <w:r w:rsidR="00C635E7" w:rsidRPr="00832A56">
        <w:t> </w:t>
      </w:r>
      <w:r w:rsidRPr="00832A56">
        <w:t>3</w:t>
      </w:r>
      <w:r w:rsidR="00A2426B">
        <w:noBreakHyphen/>
      </w:r>
      <w:r w:rsidRPr="00832A56">
        <w:t>3</w:t>
      </w:r>
    </w:p>
    <w:p w14:paraId="403F599D" w14:textId="77777777" w:rsidR="00AE4C6B" w:rsidRPr="00832A56" w:rsidRDefault="00AE4C6B" w:rsidP="00AE4C6B">
      <w:pPr>
        <w:pStyle w:val="ActHead5"/>
      </w:pPr>
      <w:bookmarkStart w:id="435" w:name="_Toc185661307"/>
      <w:r w:rsidRPr="00832A56">
        <w:rPr>
          <w:rStyle w:val="CharSectno"/>
        </w:rPr>
        <w:t>112</w:t>
      </w:r>
      <w:r w:rsidR="00A2426B">
        <w:rPr>
          <w:rStyle w:val="CharSectno"/>
        </w:rPr>
        <w:noBreakHyphen/>
      </w:r>
      <w:r w:rsidRPr="00832A56">
        <w:rPr>
          <w:rStyle w:val="CharSectno"/>
        </w:rPr>
        <w:t>40</w:t>
      </w:r>
      <w:r w:rsidRPr="00832A56">
        <w:t xml:space="preserve">  Effect of this Subdivision</w:t>
      </w:r>
      <w:bookmarkEnd w:id="435"/>
    </w:p>
    <w:p w14:paraId="595DB258" w14:textId="77777777" w:rsidR="00AE4C6B" w:rsidRPr="00832A56" w:rsidRDefault="00AE4C6B" w:rsidP="006748B9">
      <w:pPr>
        <w:pStyle w:val="subsection"/>
      </w:pPr>
      <w:r w:rsidRPr="00832A56">
        <w:tab/>
        <w:t>(1)</w:t>
      </w:r>
      <w:r w:rsidRPr="00832A56">
        <w:tab/>
        <w:t xml:space="preserve">This Subdivision is a </w:t>
      </w:r>
      <w:r w:rsidR="00A2426B" w:rsidRPr="00A2426B">
        <w:rPr>
          <w:position w:val="6"/>
          <w:sz w:val="16"/>
        </w:rPr>
        <w:t>*</w:t>
      </w:r>
      <w:r w:rsidRPr="00832A56">
        <w:t>Guide.</w:t>
      </w:r>
    </w:p>
    <w:p w14:paraId="7A8FAE1C" w14:textId="77777777" w:rsidR="00AE4C6B" w:rsidRPr="00832A56" w:rsidRDefault="00AE4C6B" w:rsidP="00AE4C6B">
      <w:pPr>
        <w:pStyle w:val="notetext"/>
      </w:pPr>
      <w:r w:rsidRPr="00832A56">
        <w:t>Note:</w:t>
      </w:r>
      <w:r w:rsidRPr="00832A56">
        <w:tab/>
        <w:t>In interpreting an operative provision, a Guide may be considered only for limited purposes: see section</w:t>
      </w:r>
      <w:r w:rsidR="00C635E7" w:rsidRPr="00832A56">
        <w:t> </w:t>
      </w:r>
      <w:r w:rsidRPr="00832A56">
        <w:t>950</w:t>
      </w:r>
      <w:r w:rsidR="00A2426B">
        <w:noBreakHyphen/>
      </w:r>
      <w:r w:rsidRPr="00832A56">
        <w:t>150.</w:t>
      </w:r>
    </w:p>
    <w:p w14:paraId="751767B2" w14:textId="77777777" w:rsidR="00AE4C6B" w:rsidRPr="00832A56" w:rsidRDefault="00AE4C6B" w:rsidP="006748B9">
      <w:pPr>
        <w:pStyle w:val="subsection"/>
      </w:pPr>
      <w:r w:rsidRPr="00832A56">
        <w:tab/>
        <w:t>(2)</w:t>
      </w:r>
      <w:r w:rsidRPr="00832A56">
        <w:tab/>
        <w:t>It sets out which element of the cost base or reduced cost base of a CGT asset is affected by various situations.</w:t>
      </w:r>
    </w:p>
    <w:p w14:paraId="1DF21DDD" w14:textId="77777777" w:rsidR="00AE4C6B" w:rsidRPr="00832A56" w:rsidRDefault="00AE4C6B" w:rsidP="00AD412C">
      <w:pPr>
        <w:pStyle w:val="ActHead5"/>
      </w:pPr>
      <w:bookmarkStart w:id="436" w:name="_Toc185661308"/>
      <w:r w:rsidRPr="00832A56">
        <w:rPr>
          <w:rStyle w:val="CharSectno"/>
        </w:rPr>
        <w:t>112</w:t>
      </w:r>
      <w:r w:rsidR="00A2426B">
        <w:rPr>
          <w:rStyle w:val="CharSectno"/>
        </w:rPr>
        <w:noBreakHyphen/>
      </w:r>
      <w:r w:rsidRPr="00832A56">
        <w:rPr>
          <w:rStyle w:val="CharSectno"/>
        </w:rPr>
        <w:t>45</w:t>
      </w:r>
      <w:r w:rsidRPr="00832A56">
        <w:t xml:space="preserve">  CGT events</w:t>
      </w:r>
      <w:bookmarkEnd w:id="436"/>
    </w:p>
    <w:p w14:paraId="6C70670C" w14:textId="77777777" w:rsidR="00AE4C6B" w:rsidRPr="00832A56" w:rsidRDefault="00AE4C6B" w:rsidP="00AD412C">
      <w:pPr>
        <w:pStyle w:val="Tabletext"/>
        <w:keepNext/>
        <w:keepLines/>
      </w:pPr>
    </w:p>
    <w:tbl>
      <w:tblPr>
        <w:tblW w:w="0" w:type="auto"/>
        <w:tblInd w:w="108" w:type="dxa"/>
        <w:tblLayout w:type="fixed"/>
        <w:tblLook w:val="0000" w:firstRow="0" w:lastRow="0" w:firstColumn="0" w:lastColumn="0" w:noHBand="0" w:noVBand="0"/>
      </w:tblPr>
      <w:tblGrid>
        <w:gridCol w:w="993"/>
        <w:gridCol w:w="2409"/>
        <w:gridCol w:w="2351"/>
        <w:gridCol w:w="1335"/>
      </w:tblGrid>
      <w:tr w:rsidR="00AE4C6B" w:rsidRPr="00832A56" w14:paraId="18A69D33" w14:textId="77777777">
        <w:trPr>
          <w:cantSplit/>
          <w:tblHeader/>
        </w:trPr>
        <w:tc>
          <w:tcPr>
            <w:tcW w:w="7088" w:type="dxa"/>
            <w:gridSpan w:val="4"/>
            <w:tcBorders>
              <w:top w:val="single" w:sz="12" w:space="0" w:color="000000"/>
            </w:tcBorders>
          </w:tcPr>
          <w:p w14:paraId="2F2E274E" w14:textId="77777777" w:rsidR="00AE4C6B" w:rsidRPr="00832A56" w:rsidRDefault="00AE4C6B" w:rsidP="00AD412C">
            <w:pPr>
              <w:pStyle w:val="Tabletext"/>
              <w:keepNext/>
              <w:keepLines/>
            </w:pPr>
            <w:r w:rsidRPr="00832A56">
              <w:rPr>
                <w:b/>
              </w:rPr>
              <w:t>CGT events</w:t>
            </w:r>
          </w:p>
        </w:tc>
      </w:tr>
      <w:tr w:rsidR="00AE4C6B" w:rsidRPr="00832A56" w14:paraId="2E81199B" w14:textId="77777777">
        <w:trPr>
          <w:cantSplit/>
          <w:tblHeader/>
        </w:trPr>
        <w:tc>
          <w:tcPr>
            <w:tcW w:w="993" w:type="dxa"/>
            <w:tcBorders>
              <w:top w:val="single" w:sz="6" w:space="0" w:color="000000"/>
              <w:bottom w:val="single" w:sz="12" w:space="0" w:color="auto"/>
            </w:tcBorders>
          </w:tcPr>
          <w:p w14:paraId="4AE97A67" w14:textId="77777777" w:rsidR="00AE4C6B" w:rsidRPr="00832A56" w:rsidRDefault="00AE4C6B" w:rsidP="00AD412C">
            <w:pPr>
              <w:pStyle w:val="Tabletext"/>
              <w:keepNext/>
              <w:keepLines/>
            </w:pPr>
            <w:r w:rsidRPr="00832A56">
              <w:rPr>
                <w:b/>
              </w:rPr>
              <w:t>Event number</w:t>
            </w:r>
          </w:p>
        </w:tc>
        <w:tc>
          <w:tcPr>
            <w:tcW w:w="2409" w:type="dxa"/>
            <w:tcBorders>
              <w:top w:val="single" w:sz="6" w:space="0" w:color="000000"/>
              <w:bottom w:val="single" w:sz="12" w:space="0" w:color="auto"/>
            </w:tcBorders>
          </w:tcPr>
          <w:p w14:paraId="7A09A931" w14:textId="77777777" w:rsidR="00AE4C6B" w:rsidRPr="00832A56" w:rsidRDefault="00AE4C6B" w:rsidP="00AD412C">
            <w:pPr>
              <w:pStyle w:val="Tabletext"/>
              <w:keepNext/>
              <w:keepLines/>
            </w:pPr>
            <w:r w:rsidRPr="00832A56">
              <w:rPr>
                <w:b/>
              </w:rPr>
              <w:br/>
              <w:t>In this situation:</w:t>
            </w:r>
          </w:p>
        </w:tc>
        <w:tc>
          <w:tcPr>
            <w:tcW w:w="2351" w:type="dxa"/>
            <w:tcBorders>
              <w:top w:val="single" w:sz="6" w:space="0" w:color="000000"/>
              <w:bottom w:val="single" w:sz="12" w:space="0" w:color="auto"/>
            </w:tcBorders>
          </w:tcPr>
          <w:p w14:paraId="5FACAC98" w14:textId="77777777" w:rsidR="00AE4C6B" w:rsidRPr="00832A56" w:rsidRDefault="00AE4C6B" w:rsidP="00AD412C">
            <w:pPr>
              <w:pStyle w:val="Tabletext"/>
              <w:keepNext/>
              <w:keepLines/>
            </w:pPr>
            <w:r w:rsidRPr="00832A56">
              <w:rPr>
                <w:b/>
              </w:rPr>
              <w:br/>
              <w:t>Element affected:</w:t>
            </w:r>
          </w:p>
        </w:tc>
        <w:tc>
          <w:tcPr>
            <w:tcW w:w="1335" w:type="dxa"/>
            <w:tcBorders>
              <w:top w:val="single" w:sz="6" w:space="0" w:color="000000"/>
              <w:bottom w:val="single" w:sz="12" w:space="0" w:color="auto"/>
            </w:tcBorders>
          </w:tcPr>
          <w:p w14:paraId="7E661D5B" w14:textId="77777777" w:rsidR="00AE4C6B" w:rsidRPr="00832A56" w:rsidRDefault="00AE4C6B" w:rsidP="00AD412C">
            <w:pPr>
              <w:pStyle w:val="Tabletext"/>
              <w:keepNext/>
              <w:keepLines/>
            </w:pPr>
            <w:r w:rsidRPr="00832A56">
              <w:rPr>
                <w:b/>
              </w:rPr>
              <w:br/>
              <w:t>See section:</w:t>
            </w:r>
          </w:p>
        </w:tc>
      </w:tr>
      <w:tr w:rsidR="00AE4C6B" w:rsidRPr="00832A56" w14:paraId="01C7BE12" w14:textId="77777777">
        <w:trPr>
          <w:cantSplit/>
        </w:trPr>
        <w:tc>
          <w:tcPr>
            <w:tcW w:w="993" w:type="dxa"/>
            <w:tcBorders>
              <w:top w:val="single" w:sz="12" w:space="0" w:color="auto"/>
              <w:bottom w:val="single" w:sz="2" w:space="0" w:color="auto"/>
            </w:tcBorders>
            <w:shd w:val="clear" w:color="auto" w:fill="auto"/>
          </w:tcPr>
          <w:p w14:paraId="29C0185E" w14:textId="77777777" w:rsidR="00AE4C6B" w:rsidRPr="00832A56" w:rsidRDefault="00AE4C6B" w:rsidP="0082525E">
            <w:pPr>
              <w:pStyle w:val="Tabletext"/>
            </w:pPr>
            <w:r w:rsidRPr="00832A56">
              <w:t>D4</w:t>
            </w:r>
          </w:p>
        </w:tc>
        <w:tc>
          <w:tcPr>
            <w:tcW w:w="2409" w:type="dxa"/>
            <w:tcBorders>
              <w:top w:val="single" w:sz="12" w:space="0" w:color="auto"/>
              <w:bottom w:val="single" w:sz="2" w:space="0" w:color="auto"/>
            </w:tcBorders>
            <w:shd w:val="clear" w:color="auto" w:fill="auto"/>
          </w:tcPr>
          <w:p w14:paraId="49738572" w14:textId="77777777" w:rsidR="00AE4C6B" w:rsidRPr="00832A56" w:rsidRDefault="00AE4C6B" w:rsidP="0082525E">
            <w:pPr>
              <w:pStyle w:val="Tabletext"/>
            </w:pPr>
            <w:r w:rsidRPr="00832A56">
              <w:t>A conservation covenant is entered into over land</w:t>
            </w:r>
          </w:p>
        </w:tc>
        <w:tc>
          <w:tcPr>
            <w:tcW w:w="2351" w:type="dxa"/>
            <w:tcBorders>
              <w:top w:val="single" w:sz="12" w:space="0" w:color="auto"/>
              <w:bottom w:val="single" w:sz="2" w:space="0" w:color="auto"/>
            </w:tcBorders>
            <w:shd w:val="clear" w:color="auto" w:fill="auto"/>
          </w:tcPr>
          <w:p w14:paraId="6FD34233" w14:textId="77777777" w:rsidR="00AE4C6B" w:rsidRPr="00832A56" w:rsidRDefault="00AE4C6B" w:rsidP="0082525E">
            <w:pPr>
              <w:pStyle w:val="Tabletext"/>
            </w:pPr>
            <w:r w:rsidRPr="00832A56">
              <w:t>The total cost base and reduced cost base</w:t>
            </w:r>
          </w:p>
        </w:tc>
        <w:tc>
          <w:tcPr>
            <w:tcW w:w="1335" w:type="dxa"/>
            <w:tcBorders>
              <w:top w:val="single" w:sz="12" w:space="0" w:color="auto"/>
              <w:bottom w:val="single" w:sz="2" w:space="0" w:color="auto"/>
            </w:tcBorders>
            <w:shd w:val="clear" w:color="auto" w:fill="auto"/>
          </w:tcPr>
          <w:p w14:paraId="169F8BED" w14:textId="77777777" w:rsidR="00AE4C6B" w:rsidRPr="00832A56" w:rsidRDefault="00AE4C6B" w:rsidP="0082525E">
            <w:pPr>
              <w:pStyle w:val="Tabletext"/>
            </w:pPr>
            <w:r w:rsidRPr="00832A56">
              <w:t>104</w:t>
            </w:r>
            <w:r w:rsidR="00A2426B">
              <w:noBreakHyphen/>
            </w:r>
            <w:r w:rsidRPr="00832A56">
              <w:t>47</w:t>
            </w:r>
          </w:p>
        </w:tc>
      </w:tr>
      <w:tr w:rsidR="00AE4C6B" w:rsidRPr="00832A56" w14:paraId="1EA10E2D" w14:textId="77777777">
        <w:trPr>
          <w:cantSplit/>
        </w:trPr>
        <w:tc>
          <w:tcPr>
            <w:tcW w:w="993" w:type="dxa"/>
            <w:tcBorders>
              <w:top w:val="single" w:sz="2" w:space="0" w:color="auto"/>
              <w:bottom w:val="single" w:sz="2" w:space="0" w:color="auto"/>
            </w:tcBorders>
            <w:shd w:val="clear" w:color="auto" w:fill="auto"/>
          </w:tcPr>
          <w:p w14:paraId="66D36A24" w14:textId="77777777" w:rsidR="00AE4C6B" w:rsidRPr="00832A56" w:rsidRDefault="00AE4C6B" w:rsidP="0082525E">
            <w:pPr>
              <w:pStyle w:val="Tabletext"/>
            </w:pPr>
            <w:r w:rsidRPr="00832A56">
              <w:t>E1</w:t>
            </w:r>
          </w:p>
        </w:tc>
        <w:tc>
          <w:tcPr>
            <w:tcW w:w="2409" w:type="dxa"/>
            <w:tcBorders>
              <w:top w:val="single" w:sz="2" w:space="0" w:color="auto"/>
              <w:bottom w:val="single" w:sz="2" w:space="0" w:color="auto"/>
            </w:tcBorders>
            <w:shd w:val="clear" w:color="auto" w:fill="auto"/>
          </w:tcPr>
          <w:p w14:paraId="579BCA5C" w14:textId="77777777" w:rsidR="00AE4C6B" w:rsidRPr="00832A56" w:rsidRDefault="00AE4C6B" w:rsidP="0082525E">
            <w:pPr>
              <w:pStyle w:val="Tabletext"/>
            </w:pPr>
            <w:r w:rsidRPr="00832A56">
              <w:t>A trust is created over a CGT asset</w:t>
            </w:r>
          </w:p>
        </w:tc>
        <w:tc>
          <w:tcPr>
            <w:tcW w:w="2351" w:type="dxa"/>
            <w:tcBorders>
              <w:top w:val="single" w:sz="2" w:space="0" w:color="auto"/>
              <w:bottom w:val="single" w:sz="2" w:space="0" w:color="auto"/>
            </w:tcBorders>
            <w:shd w:val="clear" w:color="auto" w:fill="auto"/>
          </w:tcPr>
          <w:p w14:paraId="0EAF0FC1" w14:textId="77777777" w:rsidR="00AE4C6B" w:rsidRPr="00832A56" w:rsidRDefault="00AE4C6B" w:rsidP="0082525E">
            <w:pPr>
              <w:pStyle w:val="Tabletext"/>
            </w:pPr>
            <w:r w:rsidRPr="00832A56">
              <w:t>First element of cost base and reduced cost base</w:t>
            </w:r>
          </w:p>
        </w:tc>
        <w:tc>
          <w:tcPr>
            <w:tcW w:w="1335" w:type="dxa"/>
            <w:tcBorders>
              <w:top w:val="single" w:sz="2" w:space="0" w:color="auto"/>
              <w:bottom w:val="single" w:sz="2" w:space="0" w:color="auto"/>
            </w:tcBorders>
            <w:shd w:val="clear" w:color="auto" w:fill="auto"/>
          </w:tcPr>
          <w:p w14:paraId="6CFC1AE7" w14:textId="77777777" w:rsidR="00AE4C6B" w:rsidRPr="00832A56" w:rsidRDefault="00AE4C6B" w:rsidP="0082525E">
            <w:pPr>
              <w:pStyle w:val="Tabletext"/>
            </w:pPr>
            <w:r w:rsidRPr="00832A56">
              <w:t>104</w:t>
            </w:r>
            <w:r w:rsidR="00A2426B">
              <w:noBreakHyphen/>
            </w:r>
            <w:r w:rsidRPr="00832A56">
              <w:t>55</w:t>
            </w:r>
          </w:p>
        </w:tc>
      </w:tr>
      <w:tr w:rsidR="00AE4C6B" w:rsidRPr="00832A56" w14:paraId="009EB182" w14:textId="77777777">
        <w:trPr>
          <w:cantSplit/>
        </w:trPr>
        <w:tc>
          <w:tcPr>
            <w:tcW w:w="993" w:type="dxa"/>
            <w:tcBorders>
              <w:top w:val="single" w:sz="2" w:space="0" w:color="auto"/>
              <w:bottom w:val="single" w:sz="2" w:space="0" w:color="auto"/>
            </w:tcBorders>
            <w:shd w:val="clear" w:color="auto" w:fill="auto"/>
          </w:tcPr>
          <w:p w14:paraId="23A98A5F" w14:textId="77777777" w:rsidR="00AE4C6B" w:rsidRPr="00832A56" w:rsidRDefault="00AE4C6B" w:rsidP="0082525E">
            <w:pPr>
              <w:pStyle w:val="Tabletext"/>
            </w:pPr>
            <w:r w:rsidRPr="00832A56">
              <w:t>E2</w:t>
            </w:r>
          </w:p>
        </w:tc>
        <w:tc>
          <w:tcPr>
            <w:tcW w:w="2409" w:type="dxa"/>
            <w:tcBorders>
              <w:top w:val="single" w:sz="2" w:space="0" w:color="auto"/>
              <w:bottom w:val="single" w:sz="2" w:space="0" w:color="auto"/>
            </w:tcBorders>
            <w:shd w:val="clear" w:color="auto" w:fill="auto"/>
          </w:tcPr>
          <w:p w14:paraId="3A2E36EE" w14:textId="77777777" w:rsidR="00AE4C6B" w:rsidRPr="00832A56" w:rsidRDefault="00AE4C6B" w:rsidP="0082525E">
            <w:pPr>
              <w:pStyle w:val="Tabletext"/>
            </w:pPr>
            <w:r w:rsidRPr="00832A56">
              <w:t>A CGT asset is transferred to a trust</w:t>
            </w:r>
          </w:p>
        </w:tc>
        <w:tc>
          <w:tcPr>
            <w:tcW w:w="2351" w:type="dxa"/>
            <w:tcBorders>
              <w:top w:val="single" w:sz="2" w:space="0" w:color="auto"/>
              <w:bottom w:val="single" w:sz="2" w:space="0" w:color="auto"/>
            </w:tcBorders>
            <w:shd w:val="clear" w:color="auto" w:fill="auto"/>
          </w:tcPr>
          <w:p w14:paraId="19FE08D4" w14:textId="77777777" w:rsidR="00AE4C6B" w:rsidRPr="00832A56" w:rsidRDefault="00AE4C6B" w:rsidP="0082525E">
            <w:pPr>
              <w:pStyle w:val="Tabletext"/>
            </w:pPr>
            <w:r w:rsidRPr="00832A56">
              <w:t>First element of cost base and reduced cost base</w:t>
            </w:r>
          </w:p>
        </w:tc>
        <w:tc>
          <w:tcPr>
            <w:tcW w:w="1335" w:type="dxa"/>
            <w:tcBorders>
              <w:top w:val="single" w:sz="2" w:space="0" w:color="auto"/>
              <w:bottom w:val="single" w:sz="2" w:space="0" w:color="auto"/>
            </w:tcBorders>
            <w:shd w:val="clear" w:color="auto" w:fill="auto"/>
          </w:tcPr>
          <w:p w14:paraId="41A5619E" w14:textId="77777777" w:rsidR="00AE4C6B" w:rsidRPr="00832A56" w:rsidRDefault="00AE4C6B" w:rsidP="0082525E">
            <w:pPr>
              <w:pStyle w:val="Tabletext"/>
            </w:pPr>
            <w:r w:rsidRPr="00832A56">
              <w:t>104</w:t>
            </w:r>
            <w:r w:rsidR="00A2426B">
              <w:noBreakHyphen/>
            </w:r>
            <w:r w:rsidRPr="00832A56">
              <w:t>60</w:t>
            </w:r>
          </w:p>
        </w:tc>
      </w:tr>
      <w:tr w:rsidR="00AE4C6B" w:rsidRPr="00832A56" w14:paraId="1B254003" w14:textId="77777777">
        <w:trPr>
          <w:cantSplit/>
        </w:trPr>
        <w:tc>
          <w:tcPr>
            <w:tcW w:w="993" w:type="dxa"/>
            <w:tcBorders>
              <w:top w:val="single" w:sz="2" w:space="0" w:color="auto"/>
              <w:bottom w:val="single" w:sz="2" w:space="0" w:color="auto"/>
            </w:tcBorders>
            <w:shd w:val="clear" w:color="auto" w:fill="auto"/>
          </w:tcPr>
          <w:p w14:paraId="630C8A29" w14:textId="77777777" w:rsidR="00AE4C6B" w:rsidRPr="00832A56" w:rsidRDefault="00AE4C6B" w:rsidP="0082525E">
            <w:pPr>
              <w:pStyle w:val="Tabletext"/>
            </w:pPr>
            <w:r w:rsidRPr="00832A56">
              <w:t>E4</w:t>
            </w:r>
          </w:p>
        </w:tc>
        <w:tc>
          <w:tcPr>
            <w:tcW w:w="2409" w:type="dxa"/>
            <w:tcBorders>
              <w:top w:val="single" w:sz="2" w:space="0" w:color="auto"/>
              <w:bottom w:val="single" w:sz="2" w:space="0" w:color="auto"/>
            </w:tcBorders>
            <w:shd w:val="clear" w:color="auto" w:fill="auto"/>
          </w:tcPr>
          <w:p w14:paraId="731D411A" w14:textId="77777777" w:rsidR="00AE4C6B" w:rsidRPr="00832A56" w:rsidRDefault="00AE4C6B" w:rsidP="0082525E">
            <w:pPr>
              <w:pStyle w:val="Tabletext"/>
            </w:pPr>
            <w:r w:rsidRPr="00832A56">
              <w:t>A trustee makes a capital payment to you in relation to units or an interest in the trust</w:t>
            </w:r>
          </w:p>
        </w:tc>
        <w:tc>
          <w:tcPr>
            <w:tcW w:w="2351" w:type="dxa"/>
            <w:tcBorders>
              <w:top w:val="single" w:sz="2" w:space="0" w:color="auto"/>
              <w:bottom w:val="single" w:sz="2" w:space="0" w:color="auto"/>
            </w:tcBorders>
            <w:shd w:val="clear" w:color="auto" w:fill="auto"/>
          </w:tcPr>
          <w:p w14:paraId="44577190" w14:textId="77777777" w:rsidR="00AE4C6B" w:rsidRPr="00832A56" w:rsidRDefault="00AE4C6B" w:rsidP="0082525E">
            <w:pPr>
              <w:pStyle w:val="Tabletext"/>
            </w:pPr>
            <w:r w:rsidRPr="00832A56">
              <w:t>The total cost base and reduced cost base</w:t>
            </w:r>
          </w:p>
        </w:tc>
        <w:tc>
          <w:tcPr>
            <w:tcW w:w="1335" w:type="dxa"/>
            <w:tcBorders>
              <w:top w:val="single" w:sz="2" w:space="0" w:color="auto"/>
              <w:bottom w:val="single" w:sz="2" w:space="0" w:color="auto"/>
            </w:tcBorders>
            <w:shd w:val="clear" w:color="auto" w:fill="auto"/>
          </w:tcPr>
          <w:p w14:paraId="69AC8989" w14:textId="77777777" w:rsidR="00AE4C6B" w:rsidRPr="00832A56" w:rsidRDefault="00AE4C6B" w:rsidP="0082525E">
            <w:pPr>
              <w:pStyle w:val="Tabletext"/>
            </w:pPr>
            <w:r w:rsidRPr="00832A56">
              <w:t>104</w:t>
            </w:r>
            <w:r w:rsidR="00A2426B">
              <w:noBreakHyphen/>
            </w:r>
            <w:r w:rsidRPr="00832A56">
              <w:t>70</w:t>
            </w:r>
          </w:p>
        </w:tc>
      </w:tr>
      <w:tr w:rsidR="00AE4C6B" w:rsidRPr="00832A56" w14:paraId="0090BC96" w14:textId="77777777">
        <w:trPr>
          <w:cantSplit/>
        </w:trPr>
        <w:tc>
          <w:tcPr>
            <w:tcW w:w="993" w:type="dxa"/>
            <w:tcBorders>
              <w:top w:val="single" w:sz="2" w:space="0" w:color="auto"/>
              <w:bottom w:val="single" w:sz="2" w:space="0" w:color="auto"/>
            </w:tcBorders>
            <w:shd w:val="clear" w:color="auto" w:fill="auto"/>
          </w:tcPr>
          <w:p w14:paraId="7F157480" w14:textId="77777777" w:rsidR="00AE4C6B" w:rsidRPr="00832A56" w:rsidRDefault="00AE4C6B" w:rsidP="0082525E">
            <w:pPr>
              <w:pStyle w:val="Tabletext"/>
            </w:pPr>
            <w:r w:rsidRPr="00832A56">
              <w:t>F4</w:t>
            </w:r>
          </w:p>
        </w:tc>
        <w:tc>
          <w:tcPr>
            <w:tcW w:w="2409" w:type="dxa"/>
            <w:tcBorders>
              <w:top w:val="single" w:sz="2" w:space="0" w:color="auto"/>
              <w:bottom w:val="single" w:sz="2" w:space="0" w:color="auto"/>
            </w:tcBorders>
            <w:shd w:val="clear" w:color="auto" w:fill="auto"/>
          </w:tcPr>
          <w:p w14:paraId="7523424A" w14:textId="77777777" w:rsidR="00AE4C6B" w:rsidRPr="00832A56" w:rsidRDefault="00AE4C6B" w:rsidP="0082525E">
            <w:pPr>
              <w:pStyle w:val="Tabletext"/>
            </w:pPr>
            <w:r w:rsidRPr="00832A56">
              <w:t>A lessee receives payment for changing lease</w:t>
            </w:r>
          </w:p>
        </w:tc>
        <w:tc>
          <w:tcPr>
            <w:tcW w:w="2351" w:type="dxa"/>
            <w:tcBorders>
              <w:top w:val="single" w:sz="2" w:space="0" w:color="auto"/>
              <w:bottom w:val="single" w:sz="2" w:space="0" w:color="auto"/>
            </w:tcBorders>
            <w:shd w:val="clear" w:color="auto" w:fill="auto"/>
          </w:tcPr>
          <w:p w14:paraId="64B31162" w14:textId="77777777" w:rsidR="00AE4C6B" w:rsidRPr="00832A56" w:rsidRDefault="00AE4C6B" w:rsidP="0082525E">
            <w:pPr>
              <w:pStyle w:val="Tabletext"/>
            </w:pPr>
            <w:r w:rsidRPr="00832A56">
              <w:t>The total cost base</w:t>
            </w:r>
          </w:p>
        </w:tc>
        <w:tc>
          <w:tcPr>
            <w:tcW w:w="1335" w:type="dxa"/>
            <w:tcBorders>
              <w:top w:val="single" w:sz="2" w:space="0" w:color="auto"/>
              <w:bottom w:val="single" w:sz="2" w:space="0" w:color="auto"/>
            </w:tcBorders>
            <w:shd w:val="clear" w:color="auto" w:fill="auto"/>
          </w:tcPr>
          <w:p w14:paraId="44AECA39" w14:textId="77777777" w:rsidR="00AE4C6B" w:rsidRPr="00832A56" w:rsidRDefault="00AE4C6B" w:rsidP="0082525E">
            <w:pPr>
              <w:pStyle w:val="Tabletext"/>
            </w:pPr>
            <w:r w:rsidRPr="00832A56">
              <w:t>104</w:t>
            </w:r>
            <w:r w:rsidR="00A2426B">
              <w:noBreakHyphen/>
            </w:r>
            <w:r w:rsidRPr="00832A56">
              <w:t>125</w:t>
            </w:r>
          </w:p>
        </w:tc>
      </w:tr>
      <w:tr w:rsidR="00AE4C6B" w:rsidRPr="00832A56" w14:paraId="7F4F1B66" w14:textId="77777777">
        <w:trPr>
          <w:cantSplit/>
        </w:trPr>
        <w:tc>
          <w:tcPr>
            <w:tcW w:w="993" w:type="dxa"/>
            <w:tcBorders>
              <w:top w:val="single" w:sz="2" w:space="0" w:color="auto"/>
              <w:bottom w:val="single" w:sz="2" w:space="0" w:color="auto"/>
            </w:tcBorders>
            <w:shd w:val="clear" w:color="auto" w:fill="auto"/>
          </w:tcPr>
          <w:p w14:paraId="4B9F6BBB" w14:textId="77777777" w:rsidR="00AE4C6B" w:rsidRPr="00832A56" w:rsidRDefault="00AE4C6B" w:rsidP="0082525E">
            <w:pPr>
              <w:pStyle w:val="Tabletext"/>
            </w:pPr>
            <w:r w:rsidRPr="00832A56">
              <w:t>G1</w:t>
            </w:r>
          </w:p>
        </w:tc>
        <w:tc>
          <w:tcPr>
            <w:tcW w:w="2409" w:type="dxa"/>
            <w:tcBorders>
              <w:top w:val="single" w:sz="2" w:space="0" w:color="auto"/>
              <w:bottom w:val="single" w:sz="2" w:space="0" w:color="auto"/>
            </w:tcBorders>
            <w:shd w:val="clear" w:color="auto" w:fill="auto"/>
          </w:tcPr>
          <w:p w14:paraId="3DF4C957" w14:textId="77777777" w:rsidR="00AE4C6B" w:rsidRPr="00832A56" w:rsidRDefault="00AE4C6B" w:rsidP="0082525E">
            <w:pPr>
              <w:pStyle w:val="Tabletext"/>
            </w:pPr>
            <w:r w:rsidRPr="00832A56">
              <w:t>A company makes a capital payment to you in relation to your shares</w:t>
            </w:r>
          </w:p>
        </w:tc>
        <w:tc>
          <w:tcPr>
            <w:tcW w:w="2351" w:type="dxa"/>
            <w:tcBorders>
              <w:top w:val="single" w:sz="2" w:space="0" w:color="auto"/>
              <w:bottom w:val="single" w:sz="2" w:space="0" w:color="auto"/>
            </w:tcBorders>
            <w:shd w:val="clear" w:color="auto" w:fill="auto"/>
          </w:tcPr>
          <w:p w14:paraId="72DCDCD4" w14:textId="77777777" w:rsidR="00AE4C6B" w:rsidRPr="00832A56" w:rsidRDefault="00AE4C6B" w:rsidP="0082525E">
            <w:pPr>
              <w:pStyle w:val="Tabletext"/>
            </w:pPr>
            <w:r w:rsidRPr="00832A56">
              <w:t>The total cost base and reduced cost base</w:t>
            </w:r>
          </w:p>
        </w:tc>
        <w:tc>
          <w:tcPr>
            <w:tcW w:w="1335" w:type="dxa"/>
            <w:tcBorders>
              <w:top w:val="single" w:sz="2" w:space="0" w:color="auto"/>
              <w:bottom w:val="single" w:sz="2" w:space="0" w:color="auto"/>
            </w:tcBorders>
            <w:shd w:val="clear" w:color="auto" w:fill="auto"/>
          </w:tcPr>
          <w:p w14:paraId="1E10A322" w14:textId="77777777" w:rsidR="00AE4C6B" w:rsidRPr="00832A56" w:rsidRDefault="00AE4C6B" w:rsidP="0082525E">
            <w:pPr>
              <w:pStyle w:val="Tabletext"/>
            </w:pPr>
            <w:r w:rsidRPr="00832A56">
              <w:t>104</w:t>
            </w:r>
            <w:r w:rsidR="00A2426B">
              <w:noBreakHyphen/>
            </w:r>
            <w:r w:rsidRPr="00832A56">
              <w:t>135</w:t>
            </w:r>
          </w:p>
        </w:tc>
      </w:tr>
      <w:tr w:rsidR="00AE4C6B" w:rsidRPr="00832A56" w14:paraId="494B9CFD" w14:textId="77777777">
        <w:trPr>
          <w:cantSplit/>
        </w:trPr>
        <w:tc>
          <w:tcPr>
            <w:tcW w:w="993" w:type="dxa"/>
            <w:tcBorders>
              <w:top w:val="single" w:sz="2" w:space="0" w:color="auto"/>
              <w:bottom w:val="single" w:sz="2" w:space="0" w:color="auto"/>
            </w:tcBorders>
            <w:shd w:val="clear" w:color="auto" w:fill="auto"/>
          </w:tcPr>
          <w:p w14:paraId="18DB2645" w14:textId="77777777" w:rsidR="00AE4C6B" w:rsidRPr="00832A56" w:rsidRDefault="00AE4C6B" w:rsidP="0082525E">
            <w:pPr>
              <w:pStyle w:val="Tabletext"/>
            </w:pPr>
            <w:r w:rsidRPr="00832A56">
              <w:t>G3</w:t>
            </w:r>
          </w:p>
        </w:tc>
        <w:tc>
          <w:tcPr>
            <w:tcW w:w="2409" w:type="dxa"/>
            <w:tcBorders>
              <w:top w:val="single" w:sz="2" w:space="0" w:color="auto"/>
              <w:bottom w:val="single" w:sz="2" w:space="0" w:color="auto"/>
            </w:tcBorders>
            <w:shd w:val="clear" w:color="auto" w:fill="auto"/>
          </w:tcPr>
          <w:p w14:paraId="2A57F59E" w14:textId="77777777" w:rsidR="00AE4C6B" w:rsidRPr="00832A56" w:rsidRDefault="00AE4C6B" w:rsidP="0082525E">
            <w:pPr>
              <w:pStyle w:val="Tabletext"/>
            </w:pPr>
            <w:r w:rsidRPr="00832A56">
              <w:t>A liquidator or administrator declares shares or financial instruments to be worthless</w:t>
            </w:r>
          </w:p>
        </w:tc>
        <w:tc>
          <w:tcPr>
            <w:tcW w:w="2351" w:type="dxa"/>
            <w:tcBorders>
              <w:top w:val="single" w:sz="2" w:space="0" w:color="auto"/>
              <w:bottom w:val="single" w:sz="2" w:space="0" w:color="auto"/>
            </w:tcBorders>
            <w:shd w:val="clear" w:color="auto" w:fill="auto"/>
          </w:tcPr>
          <w:p w14:paraId="0B766BFE" w14:textId="77777777" w:rsidR="00AE4C6B" w:rsidRPr="00832A56" w:rsidRDefault="00AE4C6B" w:rsidP="0082525E">
            <w:pPr>
              <w:pStyle w:val="Tabletext"/>
            </w:pPr>
            <w:r w:rsidRPr="00832A56">
              <w:t>The total cost base and reduced cost base</w:t>
            </w:r>
          </w:p>
        </w:tc>
        <w:tc>
          <w:tcPr>
            <w:tcW w:w="1335" w:type="dxa"/>
            <w:tcBorders>
              <w:top w:val="single" w:sz="2" w:space="0" w:color="auto"/>
              <w:bottom w:val="single" w:sz="2" w:space="0" w:color="auto"/>
            </w:tcBorders>
            <w:shd w:val="clear" w:color="auto" w:fill="auto"/>
          </w:tcPr>
          <w:p w14:paraId="5919AE96" w14:textId="77777777" w:rsidR="00AE4C6B" w:rsidRPr="00832A56" w:rsidRDefault="00AE4C6B" w:rsidP="0082525E">
            <w:pPr>
              <w:pStyle w:val="Tabletext"/>
            </w:pPr>
            <w:r w:rsidRPr="00832A56">
              <w:t>104</w:t>
            </w:r>
            <w:r w:rsidR="00A2426B">
              <w:noBreakHyphen/>
            </w:r>
            <w:r w:rsidRPr="00832A56">
              <w:t>145</w:t>
            </w:r>
          </w:p>
        </w:tc>
      </w:tr>
      <w:tr w:rsidR="00AE4C6B" w:rsidRPr="00832A56" w14:paraId="14AB5955" w14:textId="77777777">
        <w:trPr>
          <w:cantSplit/>
          <w:trHeight w:val="1050"/>
        </w:trPr>
        <w:tc>
          <w:tcPr>
            <w:tcW w:w="993" w:type="dxa"/>
            <w:tcBorders>
              <w:top w:val="single" w:sz="2" w:space="0" w:color="auto"/>
              <w:bottom w:val="single" w:sz="2" w:space="0" w:color="auto"/>
            </w:tcBorders>
            <w:shd w:val="clear" w:color="auto" w:fill="auto"/>
          </w:tcPr>
          <w:p w14:paraId="74D27059" w14:textId="77777777" w:rsidR="00AE4C6B" w:rsidRPr="00832A56" w:rsidRDefault="00AE4C6B" w:rsidP="0082525E">
            <w:pPr>
              <w:pStyle w:val="Tabletext"/>
            </w:pPr>
            <w:r w:rsidRPr="00832A56">
              <w:t>K8</w:t>
            </w:r>
          </w:p>
        </w:tc>
        <w:tc>
          <w:tcPr>
            <w:tcW w:w="2409" w:type="dxa"/>
            <w:tcBorders>
              <w:top w:val="single" w:sz="2" w:space="0" w:color="auto"/>
              <w:bottom w:val="single" w:sz="2" w:space="0" w:color="auto"/>
            </w:tcBorders>
            <w:shd w:val="clear" w:color="auto" w:fill="auto"/>
          </w:tcPr>
          <w:p w14:paraId="482CE963" w14:textId="77777777" w:rsidR="00AE4C6B" w:rsidRPr="00832A56" w:rsidRDefault="00AE4C6B" w:rsidP="0082525E">
            <w:pPr>
              <w:pStyle w:val="Tabletext"/>
            </w:pPr>
            <w:r w:rsidRPr="00832A56">
              <w:t>Direct value shifts affecting your equity or loan interests in a company or trust</w:t>
            </w:r>
          </w:p>
        </w:tc>
        <w:tc>
          <w:tcPr>
            <w:tcW w:w="2351" w:type="dxa"/>
            <w:tcBorders>
              <w:top w:val="single" w:sz="2" w:space="0" w:color="auto"/>
              <w:bottom w:val="single" w:sz="2" w:space="0" w:color="auto"/>
            </w:tcBorders>
            <w:shd w:val="clear" w:color="auto" w:fill="auto"/>
          </w:tcPr>
          <w:p w14:paraId="7E0259E5" w14:textId="77777777" w:rsidR="00AE4C6B" w:rsidRPr="00832A56" w:rsidRDefault="00AE4C6B" w:rsidP="0082525E">
            <w:pPr>
              <w:pStyle w:val="Tabletext"/>
            </w:pPr>
            <w:r w:rsidRPr="00832A56">
              <w:t>The total cost base and reduced cost base</w:t>
            </w:r>
          </w:p>
        </w:tc>
        <w:tc>
          <w:tcPr>
            <w:tcW w:w="1335" w:type="dxa"/>
            <w:tcBorders>
              <w:top w:val="single" w:sz="2" w:space="0" w:color="auto"/>
              <w:bottom w:val="single" w:sz="2" w:space="0" w:color="auto"/>
            </w:tcBorders>
            <w:shd w:val="clear" w:color="auto" w:fill="auto"/>
          </w:tcPr>
          <w:p w14:paraId="3B3FABB7" w14:textId="77777777" w:rsidR="00AE4C6B" w:rsidRPr="00832A56" w:rsidRDefault="00AE4C6B" w:rsidP="0082525E">
            <w:pPr>
              <w:pStyle w:val="Tabletext"/>
            </w:pPr>
            <w:r w:rsidRPr="00832A56">
              <w:t>Subdivision</w:t>
            </w:r>
            <w:r w:rsidRPr="00832A56">
              <w:br/>
              <w:t>725</w:t>
            </w:r>
            <w:r w:rsidR="00A2426B">
              <w:noBreakHyphen/>
            </w:r>
            <w:r w:rsidRPr="00832A56">
              <w:t>D</w:t>
            </w:r>
          </w:p>
        </w:tc>
      </w:tr>
      <w:tr w:rsidR="00AE4C6B" w:rsidRPr="00832A56" w14:paraId="4E4328F6" w14:textId="77777777">
        <w:trPr>
          <w:cantSplit/>
        </w:trPr>
        <w:tc>
          <w:tcPr>
            <w:tcW w:w="993" w:type="dxa"/>
            <w:tcBorders>
              <w:top w:val="single" w:sz="2" w:space="0" w:color="auto"/>
              <w:bottom w:val="single" w:sz="12" w:space="0" w:color="auto"/>
            </w:tcBorders>
          </w:tcPr>
          <w:p w14:paraId="0C8EE128" w14:textId="77777777" w:rsidR="00AE4C6B" w:rsidRPr="00832A56" w:rsidRDefault="00AE4C6B" w:rsidP="0082525E">
            <w:pPr>
              <w:pStyle w:val="Tabletext"/>
            </w:pPr>
            <w:r w:rsidRPr="00832A56">
              <w:t>J4</w:t>
            </w:r>
          </w:p>
        </w:tc>
        <w:tc>
          <w:tcPr>
            <w:tcW w:w="2409" w:type="dxa"/>
            <w:tcBorders>
              <w:top w:val="single" w:sz="2" w:space="0" w:color="auto"/>
              <w:bottom w:val="single" w:sz="12" w:space="0" w:color="auto"/>
            </w:tcBorders>
          </w:tcPr>
          <w:p w14:paraId="606075C0" w14:textId="77777777" w:rsidR="00AE4C6B" w:rsidRPr="00832A56" w:rsidRDefault="00AE4C6B" w:rsidP="0082525E">
            <w:pPr>
              <w:pStyle w:val="Tabletext"/>
            </w:pPr>
            <w:r w:rsidRPr="00832A56">
              <w:t>Trust fails to cease to exist after a roll</w:t>
            </w:r>
            <w:r w:rsidR="00A2426B">
              <w:noBreakHyphen/>
            </w:r>
            <w:r w:rsidRPr="00832A56">
              <w:t>over under Subdivision</w:t>
            </w:r>
            <w:r w:rsidR="00C635E7" w:rsidRPr="00832A56">
              <w:t> </w:t>
            </w:r>
            <w:r w:rsidRPr="00832A56">
              <w:t>124</w:t>
            </w:r>
            <w:r w:rsidR="00A2426B">
              <w:noBreakHyphen/>
            </w:r>
            <w:r w:rsidRPr="00832A56">
              <w:t>N</w:t>
            </w:r>
          </w:p>
        </w:tc>
        <w:tc>
          <w:tcPr>
            <w:tcW w:w="2351" w:type="dxa"/>
            <w:tcBorders>
              <w:top w:val="single" w:sz="2" w:space="0" w:color="auto"/>
              <w:bottom w:val="single" w:sz="12" w:space="0" w:color="auto"/>
            </w:tcBorders>
          </w:tcPr>
          <w:p w14:paraId="6F9225C2" w14:textId="77777777" w:rsidR="00AE4C6B" w:rsidRPr="00832A56" w:rsidRDefault="00AE4C6B" w:rsidP="0082525E">
            <w:pPr>
              <w:pStyle w:val="Tabletext"/>
            </w:pPr>
            <w:r w:rsidRPr="00832A56">
              <w:t>First element of cost base and reduced cost base</w:t>
            </w:r>
          </w:p>
        </w:tc>
        <w:tc>
          <w:tcPr>
            <w:tcW w:w="1335" w:type="dxa"/>
            <w:tcBorders>
              <w:top w:val="single" w:sz="2" w:space="0" w:color="auto"/>
              <w:bottom w:val="single" w:sz="12" w:space="0" w:color="auto"/>
            </w:tcBorders>
          </w:tcPr>
          <w:p w14:paraId="54BF699A" w14:textId="77777777" w:rsidR="00AE4C6B" w:rsidRPr="00832A56" w:rsidRDefault="00AE4C6B" w:rsidP="0082525E">
            <w:pPr>
              <w:pStyle w:val="Tabletext"/>
            </w:pPr>
            <w:r w:rsidRPr="00832A56">
              <w:t>104</w:t>
            </w:r>
            <w:r w:rsidR="00A2426B">
              <w:noBreakHyphen/>
            </w:r>
            <w:r w:rsidRPr="00832A56">
              <w:t>195</w:t>
            </w:r>
          </w:p>
        </w:tc>
      </w:tr>
    </w:tbl>
    <w:p w14:paraId="0187546A" w14:textId="77777777" w:rsidR="002F7AE9" w:rsidRPr="00832A56" w:rsidRDefault="002F7AE9" w:rsidP="002F7AE9">
      <w:pPr>
        <w:pStyle w:val="ActHead5"/>
      </w:pPr>
      <w:bookmarkStart w:id="437" w:name="_Toc185661309"/>
      <w:r w:rsidRPr="00832A56">
        <w:rPr>
          <w:rStyle w:val="CharSectno"/>
        </w:rPr>
        <w:t>112</w:t>
      </w:r>
      <w:r w:rsidR="00A2426B">
        <w:rPr>
          <w:rStyle w:val="CharSectno"/>
        </w:rPr>
        <w:noBreakHyphen/>
      </w:r>
      <w:r w:rsidRPr="00832A56">
        <w:rPr>
          <w:rStyle w:val="CharSectno"/>
        </w:rPr>
        <w:t>46</w:t>
      </w:r>
      <w:r w:rsidRPr="00832A56">
        <w:t xml:space="preserve">  Annual cost base adjustment for member’s unit or interest in AMIT</w:t>
      </w:r>
      <w:bookmarkEnd w:id="437"/>
    </w:p>
    <w:p w14:paraId="3FBE2154" w14:textId="77777777" w:rsidR="002F7AE9" w:rsidRPr="00832A56" w:rsidRDefault="002F7AE9" w:rsidP="002F7AE9">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2F7AE9" w:rsidRPr="00832A56" w14:paraId="413E947C" w14:textId="77777777" w:rsidTr="00736903">
        <w:trPr>
          <w:cantSplit/>
          <w:tblHeader/>
        </w:trPr>
        <w:tc>
          <w:tcPr>
            <w:tcW w:w="7088" w:type="dxa"/>
            <w:gridSpan w:val="4"/>
            <w:tcBorders>
              <w:top w:val="single" w:sz="12" w:space="0" w:color="000000"/>
              <w:bottom w:val="single" w:sz="6" w:space="0" w:color="000000"/>
            </w:tcBorders>
          </w:tcPr>
          <w:p w14:paraId="7C115D8B" w14:textId="77777777" w:rsidR="002F7AE9" w:rsidRPr="00832A56" w:rsidRDefault="002F7AE9" w:rsidP="00736903">
            <w:pPr>
              <w:pStyle w:val="TableHeading"/>
            </w:pPr>
            <w:r w:rsidRPr="00832A56">
              <w:t>Annual cost base adjustment for member’s unit or interest in AMIT</w:t>
            </w:r>
          </w:p>
        </w:tc>
      </w:tr>
      <w:tr w:rsidR="002F7AE9" w:rsidRPr="00832A56" w14:paraId="19AE221A" w14:textId="77777777" w:rsidTr="00736903">
        <w:trPr>
          <w:cantSplit/>
          <w:tblHeader/>
        </w:trPr>
        <w:tc>
          <w:tcPr>
            <w:tcW w:w="709" w:type="dxa"/>
            <w:tcBorders>
              <w:bottom w:val="single" w:sz="12" w:space="0" w:color="000000"/>
            </w:tcBorders>
          </w:tcPr>
          <w:p w14:paraId="18D31D9C" w14:textId="77777777" w:rsidR="002F7AE9" w:rsidRPr="00832A56" w:rsidRDefault="002F7AE9" w:rsidP="00736903">
            <w:pPr>
              <w:pStyle w:val="TableHeading"/>
            </w:pPr>
            <w:r w:rsidRPr="00832A56">
              <w:t>Item</w:t>
            </w:r>
          </w:p>
        </w:tc>
        <w:tc>
          <w:tcPr>
            <w:tcW w:w="2693" w:type="dxa"/>
            <w:tcBorders>
              <w:bottom w:val="single" w:sz="12" w:space="0" w:color="000000"/>
            </w:tcBorders>
          </w:tcPr>
          <w:p w14:paraId="7623A4DD" w14:textId="77777777" w:rsidR="002F7AE9" w:rsidRPr="00832A56" w:rsidRDefault="002F7AE9" w:rsidP="00736903">
            <w:pPr>
              <w:pStyle w:val="TableHeading"/>
            </w:pPr>
            <w:r w:rsidRPr="00832A56">
              <w:t>In this situation:</w:t>
            </w:r>
          </w:p>
        </w:tc>
        <w:tc>
          <w:tcPr>
            <w:tcW w:w="2410" w:type="dxa"/>
            <w:tcBorders>
              <w:bottom w:val="single" w:sz="12" w:space="0" w:color="000000"/>
            </w:tcBorders>
          </w:tcPr>
          <w:p w14:paraId="50789F28" w14:textId="77777777" w:rsidR="002F7AE9" w:rsidRPr="00832A56" w:rsidRDefault="002F7AE9" w:rsidP="00736903">
            <w:pPr>
              <w:pStyle w:val="TableHeading"/>
            </w:pPr>
            <w:r w:rsidRPr="00832A56">
              <w:t>Element affected:</w:t>
            </w:r>
          </w:p>
        </w:tc>
        <w:tc>
          <w:tcPr>
            <w:tcW w:w="1276" w:type="dxa"/>
            <w:tcBorders>
              <w:bottom w:val="single" w:sz="12" w:space="0" w:color="000000"/>
            </w:tcBorders>
          </w:tcPr>
          <w:p w14:paraId="3E7E9886" w14:textId="77777777" w:rsidR="002F7AE9" w:rsidRPr="00832A56" w:rsidRDefault="002F7AE9" w:rsidP="00736903">
            <w:pPr>
              <w:pStyle w:val="TableHeading"/>
            </w:pPr>
            <w:r w:rsidRPr="00832A56">
              <w:t>See section:</w:t>
            </w:r>
          </w:p>
        </w:tc>
      </w:tr>
      <w:tr w:rsidR="002F7AE9" w:rsidRPr="00832A56" w14:paraId="4BB6BE86" w14:textId="77777777" w:rsidTr="00736903">
        <w:trPr>
          <w:cantSplit/>
        </w:trPr>
        <w:tc>
          <w:tcPr>
            <w:tcW w:w="709" w:type="dxa"/>
            <w:tcBorders>
              <w:bottom w:val="single" w:sz="12" w:space="0" w:color="auto"/>
            </w:tcBorders>
          </w:tcPr>
          <w:p w14:paraId="485EF59E" w14:textId="77777777" w:rsidR="002F7AE9" w:rsidRPr="00832A56" w:rsidRDefault="002F7AE9" w:rsidP="00736903">
            <w:pPr>
              <w:pStyle w:val="Tabletext"/>
            </w:pPr>
            <w:r w:rsidRPr="00832A56">
              <w:t>1</w:t>
            </w:r>
          </w:p>
        </w:tc>
        <w:tc>
          <w:tcPr>
            <w:tcW w:w="2693" w:type="dxa"/>
            <w:tcBorders>
              <w:bottom w:val="single" w:sz="12" w:space="0" w:color="auto"/>
            </w:tcBorders>
          </w:tcPr>
          <w:p w14:paraId="7E0194BF" w14:textId="77777777" w:rsidR="002F7AE9" w:rsidRPr="00832A56" w:rsidRDefault="002F7AE9" w:rsidP="00736903">
            <w:pPr>
              <w:pStyle w:val="Tabletext"/>
            </w:pPr>
            <w:r w:rsidRPr="00832A56">
              <w:t>Annual cost base adjustment for member’s unit or interest in AMIT</w:t>
            </w:r>
          </w:p>
        </w:tc>
        <w:tc>
          <w:tcPr>
            <w:tcW w:w="2410" w:type="dxa"/>
            <w:tcBorders>
              <w:bottom w:val="single" w:sz="12" w:space="0" w:color="auto"/>
            </w:tcBorders>
          </w:tcPr>
          <w:p w14:paraId="1DB4683D" w14:textId="77777777" w:rsidR="002F7AE9" w:rsidRPr="00832A56" w:rsidRDefault="002F7AE9" w:rsidP="00736903">
            <w:pPr>
              <w:pStyle w:val="Tabletext"/>
            </w:pPr>
            <w:r w:rsidRPr="00832A56">
              <w:t>The total cost base and reduced cost base</w:t>
            </w:r>
          </w:p>
        </w:tc>
        <w:tc>
          <w:tcPr>
            <w:tcW w:w="1276" w:type="dxa"/>
            <w:tcBorders>
              <w:bottom w:val="single" w:sz="12" w:space="0" w:color="auto"/>
            </w:tcBorders>
          </w:tcPr>
          <w:p w14:paraId="2D0FA196" w14:textId="77777777" w:rsidR="002F7AE9" w:rsidRPr="00832A56" w:rsidRDefault="002F7AE9" w:rsidP="00736903">
            <w:pPr>
              <w:pStyle w:val="Tabletext"/>
            </w:pPr>
            <w:r w:rsidRPr="00832A56">
              <w:t>104</w:t>
            </w:r>
            <w:r w:rsidR="00A2426B">
              <w:noBreakHyphen/>
            </w:r>
            <w:r w:rsidRPr="00832A56">
              <w:t>107B</w:t>
            </w:r>
          </w:p>
        </w:tc>
      </w:tr>
    </w:tbl>
    <w:p w14:paraId="3CB7FC03" w14:textId="77777777" w:rsidR="00AE4C6B" w:rsidRPr="00832A56" w:rsidRDefault="00AE4C6B" w:rsidP="00635EEF">
      <w:pPr>
        <w:pStyle w:val="ActHead5"/>
      </w:pPr>
      <w:bookmarkStart w:id="438" w:name="_Toc185661310"/>
      <w:r w:rsidRPr="00832A56">
        <w:rPr>
          <w:rStyle w:val="CharSectno"/>
        </w:rPr>
        <w:t>112</w:t>
      </w:r>
      <w:r w:rsidR="00A2426B">
        <w:rPr>
          <w:rStyle w:val="CharSectno"/>
        </w:rPr>
        <w:noBreakHyphen/>
      </w:r>
      <w:r w:rsidRPr="00832A56">
        <w:rPr>
          <w:rStyle w:val="CharSectno"/>
        </w:rPr>
        <w:t>48</w:t>
      </w:r>
      <w:r w:rsidRPr="00832A56">
        <w:t xml:space="preserve">  Gifts acquired by associates</w:t>
      </w:r>
      <w:bookmarkEnd w:id="438"/>
    </w:p>
    <w:p w14:paraId="794BD70D" w14:textId="77777777" w:rsidR="00AE4C6B" w:rsidRPr="00832A56" w:rsidRDefault="00AE4C6B" w:rsidP="00635EEF">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4C3B3E8D" w14:textId="77777777">
        <w:trPr>
          <w:cantSplit/>
          <w:tblHeader/>
        </w:trPr>
        <w:tc>
          <w:tcPr>
            <w:tcW w:w="7088" w:type="dxa"/>
            <w:gridSpan w:val="4"/>
            <w:tcBorders>
              <w:top w:val="single" w:sz="12" w:space="0" w:color="000000"/>
              <w:bottom w:val="single" w:sz="6" w:space="0" w:color="000000"/>
            </w:tcBorders>
          </w:tcPr>
          <w:p w14:paraId="6D86175D" w14:textId="77777777" w:rsidR="00AE4C6B" w:rsidRPr="00832A56" w:rsidRDefault="00AE4C6B" w:rsidP="00635EEF">
            <w:pPr>
              <w:pStyle w:val="Tabletext"/>
              <w:keepNext/>
            </w:pPr>
            <w:r w:rsidRPr="00832A56">
              <w:rPr>
                <w:b/>
              </w:rPr>
              <w:t>Gifts acquired by associates</w:t>
            </w:r>
          </w:p>
        </w:tc>
      </w:tr>
      <w:tr w:rsidR="00AE4C6B" w:rsidRPr="00832A56" w14:paraId="4499A221" w14:textId="77777777">
        <w:trPr>
          <w:cantSplit/>
          <w:tblHeader/>
        </w:trPr>
        <w:tc>
          <w:tcPr>
            <w:tcW w:w="709" w:type="dxa"/>
            <w:tcBorders>
              <w:bottom w:val="single" w:sz="12" w:space="0" w:color="000000"/>
            </w:tcBorders>
          </w:tcPr>
          <w:p w14:paraId="17DB7321" w14:textId="77777777" w:rsidR="00AE4C6B" w:rsidRPr="00832A56" w:rsidRDefault="00AE4C6B" w:rsidP="00635EEF">
            <w:pPr>
              <w:pStyle w:val="Tabletext"/>
              <w:keepNext/>
            </w:pPr>
            <w:r w:rsidRPr="00832A56">
              <w:rPr>
                <w:b/>
              </w:rPr>
              <w:t>Item</w:t>
            </w:r>
          </w:p>
        </w:tc>
        <w:tc>
          <w:tcPr>
            <w:tcW w:w="2693" w:type="dxa"/>
            <w:tcBorders>
              <w:bottom w:val="single" w:sz="12" w:space="0" w:color="000000"/>
            </w:tcBorders>
          </w:tcPr>
          <w:p w14:paraId="58DC6C8A" w14:textId="77777777" w:rsidR="00AE4C6B" w:rsidRPr="00832A56" w:rsidRDefault="00AE4C6B" w:rsidP="00635EEF">
            <w:pPr>
              <w:pStyle w:val="Tabletext"/>
              <w:keepNext/>
            </w:pPr>
            <w:r w:rsidRPr="00832A56">
              <w:rPr>
                <w:b/>
              </w:rPr>
              <w:t>In this situation:</w:t>
            </w:r>
          </w:p>
        </w:tc>
        <w:tc>
          <w:tcPr>
            <w:tcW w:w="2410" w:type="dxa"/>
            <w:tcBorders>
              <w:bottom w:val="single" w:sz="12" w:space="0" w:color="000000"/>
            </w:tcBorders>
          </w:tcPr>
          <w:p w14:paraId="1B3CC2C7" w14:textId="77777777" w:rsidR="00AE4C6B" w:rsidRPr="00832A56" w:rsidRDefault="00AE4C6B" w:rsidP="00635EEF">
            <w:pPr>
              <w:pStyle w:val="Tabletext"/>
              <w:keepNext/>
            </w:pPr>
            <w:r w:rsidRPr="00832A56">
              <w:rPr>
                <w:b/>
              </w:rPr>
              <w:t>Element affected:</w:t>
            </w:r>
          </w:p>
        </w:tc>
        <w:tc>
          <w:tcPr>
            <w:tcW w:w="1276" w:type="dxa"/>
            <w:tcBorders>
              <w:bottom w:val="single" w:sz="12" w:space="0" w:color="000000"/>
            </w:tcBorders>
          </w:tcPr>
          <w:p w14:paraId="0508FB34" w14:textId="77777777" w:rsidR="00AE4C6B" w:rsidRPr="00832A56" w:rsidRDefault="00AE4C6B" w:rsidP="00635EEF">
            <w:pPr>
              <w:pStyle w:val="Tabletext"/>
              <w:keepNext/>
            </w:pPr>
            <w:r w:rsidRPr="00832A56">
              <w:rPr>
                <w:b/>
              </w:rPr>
              <w:t>See section:</w:t>
            </w:r>
          </w:p>
        </w:tc>
      </w:tr>
      <w:tr w:rsidR="00AE4C6B" w:rsidRPr="00832A56" w14:paraId="02EB4911" w14:textId="77777777">
        <w:trPr>
          <w:cantSplit/>
        </w:trPr>
        <w:tc>
          <w:tcPr>
            <w:tcW w:w="709" w:type="dxa"/>
            <w:tcBorders>
              <w:bottom w:val="single" w:sz="12" w:space="0" w:color="auto"/>
            </w:tcBorders>
          </w:tcPr>
          <w:p w14:paraId="54ED9438" w14:textId="77777777" w:rsidR="00AE4C6B" w:rsidRPr="00832A56" w:rsidRDefault="00AE4C6B" w:rsidP="0082525E">
            <w:pPr>
              <w:pStyle w:val="Tabletext"/>
            </w:pPr>
            <w:r w:rsidRPr="00832A56">
              <w:t>1</w:t>
            </w:r>
          </w:p>
        </w:tc>
        <w:tc>
          <w:tcPr>
            <w:tcW w:w="2693" w:type="dxa"/>
            <w:tcBorders>
              <w:bottom w:val="single" w:sz="12" w:space="0" w:color="auto"/>
            </w:tcBorders>
          </w:tcPr>
          <w:p w14:paraId="395C0614" w14:textId="77777777" w:rsidR="00AE4C6B" w:rsidRPr="00832A56" w:rsidRDefault="00AE4C6B" w:rsidP="0082525E">
            <w:pPr>
              <w:pStyle w:val="Tabletext"/>
            </w:pPr>
            <w:r w:rsidRPr="00832A56">
              <w:t>A gift of property is covered by subsection</w:t>
            </w:r>
            <w:r w:rsidR="00C635E7" w:rsidRPr="00832A56">
              <w:t> </w:t>
            </w:r>
            <w:r w:rsidRPr="00832A56">
              <w:t>118</w:t>
            </w:r>
            <w:r w:rsidR="00A2426B">
              <w:noBreakHyphen/>
            </w:r>
            <w:r w:rsidRPr="00832A56">
              <w:t xml:space="preserve">60(1) or (2) and the property is later </w:t>
            </w:r>
            <w:r w:rsidR="00A2426B" w:rsidRPr="00A2426B">
              <w:rPr>
                <w:position w:val="6"/>
                <w:sz w:val="16"/>
                <w:szCs w:val="16"/>
              </w:rPr>
              <w:t>*</w:t>
            </w:r>
            <w:r w:rsidRPr="00832A56">
              <w:t>acquired by an associate for less than market value</w:t>
            </w:r>
          </w:p>
        </w:tc>
        <w:tc>
          <w:tcPr>
            <w:tcW w:w="2410" w:type="dxa"/>
            <w:tcBorders>
              <w:bottom w:val="single" w:sz="12" w:space="0" w:color="auto"/>
            </w:tcBorders>
          </w:tcPr>
          <w:p w14:paraId="1A621006" w14:textId="77777777" w:rsidR="00AE4C6B" w:rsidRPr="00832A56" w:rsidRDefault="00AE4C6B" w:rsidP="0082525E">
            <w:pPr>
              <w:pStyle w:val="Tabletext"/>
            </w:pPr>
            <w:r w:rsidRPr="00832A56">
              <w:t>First element of cost base and reduced cost base</w:t>
            </w:r>
          </w:p>
        </w:tc>
        <w:tc>
          <w:tcPr>
            <w:tcW w:w="1276" w:type="dxa"/>
            <w:tcBorders>
              <w:bottom w:val="single" w:sz="12" w:space="0" w:color="auto"/>
            </w:tcBorders>
          </w:tcPr>
          <w:p w14:paraId="3F0D7917" w14:textId="77777777" w:rsidR="00AE4C6B" w:rsidRPr="00832A56" w:rsidRDefault="00AE4C6B" w:rsidP="0082525E">
            <w:pPr>
              <w:pStyle w:val="Tabletext"/>
            </w:pPr>
            <w:r w:rsidRPr="00832A56">
              <w:t>118</w:t>
            </w:r>
            <w:r w:rsidR="00A2426B">
              <w:noBreakHyphen/>
            </w:r>
            <w:r w:rsidRPr="00832A56">
              <w:t>60</w:t>
            </w:r>
          </w:p>
        </w:tc>
      </w:tr>
    </w:tbl>
    <w:p w14:paraId="175EBF42" w14:textId="77777777" w:rsidR="00AE4C6B" w:rsidRPr="00832A56" w:rsidRDefault="00AE4C6B" w:rsidP="00F7662F">
      <w:pPr>
        <w:pStyle w:val="ActHead5"/>
      </w:pPr>
      <w:bookmarkStart w:id="439" w:name="_Toc185661311"/>
      <w:r w:rsidRPr="00832A56">
        <w:rPr>
          <w:rStyle w:val="CharSectno"/>
        </w:rPr>
        <w:t>112</w:t>
      </w:r>
      <w:r w:rsidR="00A2426B">
        <w:rPr>
          <w:rStyle w:val="CharSectno"/>
        </w:rPr>
        <w:noBreakHyphen/>
      </w:r>
      <w:r w:rsidRPr="00832A56">
        <w:rPr>
          <w:rStyle w:val="CharSectno"/>
        </w:rPr>
        <w:t>50</w:t>
      </w:r>
      <w:r w:rsidRPr="00832A56">
        <w:t xml:space="preserve">  Main residence</w:t>
      </w:r>
      <w:bookmarkEnd w:id="439"/>
    </w:p>
    <w:p w14:paraId="28DC15A8" w14:textId="77777777" w:rsidR="00AE4C6B" w:rsidRPr="00832A56" w:rsidRDefault="00AE4C6B" w:rsidP="00F7662F">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544A748F" w14:textId="77777777">
        <w:trPr>
          <w:cantSplit/>
          <w:tblHeader/>
        </w:trPr>
        <w:tc>
          <w:tcPr>
            <w:tcW w:w="7088" w:type="dxa"/>
            <w:gridSpan w:val="4"/>
            <w:tcBorders>
              <w:top w:val="single" w:sz="12" w:space="0" w:color="000000"/>
              <w:bottom w:val="single" w:sz="6" w:space="0" w:color="000000"/>
            </w:tcBorders>
          </w:tcPr>
          <w:p w14:paraId="1E378DDF" w14:textId="77777777" w:rsidR="00AE4C6B" w:rsidRPr="00832A56" w:rsidRDefault="00AE4C6B" w:rsidP="00F7662F">
            <w:pPr>
              <w:pStyle w:val="Tabletext"/>
              <w:keepNext/>
              <w:keepLines/>
            </w:pPr>
            <w:r w:rsidRPr="00832A56">
              <w:rPr>
                <w:b/>
              </w:rPr>
              <w:t>Main residence</w:t>
            </w:r>
          </w:p>
        </w:tc>
      </w:tr>
      <w:tr w:rsidR="00AE4C6B" w:rsidRPr="00832A56" w14:paraId="6D62276D" w14:textId="77777777">
        <w:trPr>
          <w:cantSplit/>
          <w:tblHeader/>
        </w:trPr>
        <w:tc>
          <w:tcPr>
            <w:tcW w:w="709" w:type="dxa"/>
            <w:tcBorders>
              <w:bottom w:val="single" w:sz="12" w:space="0" w:color="000000"/>
            </w:tcBorders>
          </w:tcPr>
          <w:p w14:paraId="476675E7" w14:textId="77777777" w:rsidR="00AE4C6B" w:rsidRPr="00832A56" w:rsidRDefault="00AE4C6B" w:rsidP="00F7662F">
            <w:pPr>
              <w:pStyle w:val="Tabletext"/>
              <w:keepNext/>
              <w:keepLines/>
            </w:pPr>
            <w:r w:rsidRPr="00832A56">
              <w:rPr>
                <w:b/>
              </w:rPr>
              <w:t>Item</w:t>
            </w:r>
          </w:p>
        </w:tc>
        <w:tc>
          <w:tcPr>
            <w:tcW w:w="2693" w:type="dxa"/>
            <w:tcBorders>
              <w:bottom w:val="single" w:sz="12" w:space="0" w:color="000000"/>
            </w:tcBorders>
          </w:tcPr>
          <w:p w14:paraId="40C60499" w14:textId="77777777" w:rsidR="00AE4C6B" w:rsidRPr="00832A56" w:rsidRDefault="00AE4C6B" w:rsidP="00F7662F">
            <w:pPr>
              <w:pStyle w:val="Tabletext"/>
              <w:keepNext/>
              <w:keepLines/>
            </w:pPr>
            <w:r w:rsidRPr="00832A56">
              <w:rPr>
                <w:b/>
              </w:rPr>
              <w:t>In this situation:</w:t>
            </w:r>
          </w:p>
        </w:tc>
        <w:tc>
          <w:tcPr>
            <w:tcW w:w="2410" w:type="dxa"/>
            <w:tcBorders>
              <w:bottom w:val="single" w:sz="12" w:space="0" w:color="000000"/>
            </w:tcBorders>
          </w:tcPr>
          <w:p w14:paraId="07AB27B8" w14:textId="77777777" w:rsidR="00AE4C6B" w:rsidRPr="00832A56" w:rsidRDefault="00AE4C6B" w:rsidP="00F7662F">
            <w:pPr>
              <w:pStyle w:val="Tabletext"/>
              <w:keepNext/>
              <w:keepLines/>
            </w:pPr>
            <w:r w:rsidRPr="00832A56">
              <w:rPr>
                <w:b/>
              </w:rPr>
              <w:t>Element affected:</w:t>
            </w:r>
          </w:p>
        </w:tc>
        <w:tc>
          <w:tcPr>
            <w:tcW w:w="1276" w:type="dxa"/>
            <w:tcBorders>
              <w:bottom w:val="single" w:sz="12" w:space="0" w:color="000000"/>
            </w:tcBorders>
          </w:tcPr>
          <w:p w14:paraId="4C1F71EB" w14:textId="77777777" w:rsidR="00AE4C6B" w:rsidRPr="00832A56" w:rsidRDefault="00AE4C6B" w:rsidP="00F7662F">
            <w:pPr>
              <w:pStyle w:val="Tabletext"/>
              <w:keepNext/>
              <w:keepLines/>
            </w:pPr>
            <w:r w:rsidRPr="00832A56">
              <w:rPr>
                <w:b/>
              </w:rPr>
              <w:t>See section:</w:t>
            </w:r>
          </w:p>
        </w:tc>
      </w:tr>
      <w:tr w:rsidR="00AE4C6B" w:rsidRPr="00832A56" w14:paraId="3A840AB1" w14:textId="77777777">
        <w:trPr>
          <w:cantSplit/>
          <w:tblHeader/>
        </w:trPr>
        <w:tc>
          <w:tcPr>
            <w:tcW w:w="709" w:type="dxa"/>
            <w:tcBorders>
              <w:bottom w:val="single" w:sz="12" w:space="0" w:color="auto"/>
            </w:tcBorders>
          </w:tcPr>
          <w:p w14:paraId="698F5F61" w14:textId="77777777" w:rsidR="00AE4C6B" w:rsidRPr="00832A56" w:rsidRDefault="00AE4C6B" w:rsidP="0082525E">
            <w:pPr>
              <w:pStyle w:val="Tabletext"/>
            </w:pPr>
            <w:r w:rsidRPr="00832A56">
              <w:t>1</w:t>
            </w:r>
          </w:p>
        </w:tc>
        <w:tc>
          <w:tcPr>
            <w:tcW w:w="2693" w:type="dxa"/>
            <w:tcBorders>
              <w:bottom w:val="single" w:sz="12" w:space="0" w:color="auto"/>
            </w:tcBorders>
          </w:tcPr>
          <w:p w14:paraId="3C4B03E6" w14:textId="77777777" w:rsidR="00AE4C6B" w:rsidRPr="00832A56" w:rsidRDefault="00AE4C6B" w:rsidP="0082525E">
            <w:pPr>
              <w:pStyle w:val="Tabletext"/>
            </w:pPr>
            <w:r w:rsidRPr="00832A56">
              <w:t>A dwelling that is your main residence begins to be used for the first time for the purpose of producing assessable income</w:t>
            </w:r>
          </w:p>
        </w:tc>
        <w:tc>
          <w:tcPr>
            <w:tcW w:w="2410" w:type="dxa"/>
            <w:tcBorders>
              <w:bottom w:val="single" w:sz="12" w:space="0" w:color="auto"/>
            </w:tcBorders>
          </w:tcPr>
          <w:p w14:paraId="24E16B78" w14:textId="77777777" w:rsidR="00AE4C6B" w:rsidRPr="00832A56" w:rsidRDefault="00AE4C6B" w:rsidP="0082525E">
            <w:pPr>
              <w:pStyle w:val="Tabletext"/>
            </w:pPr>
            <w:r w:rsidRPr="00832A56">
              <w:t>The total cost base and reduced cost base</w:t>
            </w:r>
          </w:p>
        </w:tc>
        <w:tc>
          <w:tcPr>
            <w:tcW w:w="1276" w:type="dxa"/>
            <w:tcBorders>
              <w:bottom w:val="single" w:sz="12" w:space="0" w:color="auto"/>
            </w:tcBorders>
          </w:tcPr>
          <w:p w14:paraId="76E4970F" w14:textId="77777777" w:rsidR="00AE4C6B" w:rsidRPr="00832A56" w:rsidRDefault="00AE4C6B" w:rsidP="0082525E">
            <w:pPr>
              <w:pStyle w:val="Tabletext"/>
            </w:pPr>
            <w:r w:rsidRPr="00832A56">
              <w:t>118</w:t>
            </w:r>
            <w:r w:rsidR="00A2426B">
              <w:noBreakHyphen/>
            </w:r>
            <w:r w:rsidRPr="00832A56">
              <w:t>192</w:t>
            </w:r>
          </w:p>
        </w:tc>
      </w:tr>
    </w:tbl>
    <w:p w14:paraId="769B0608" w14:textId="77777777" w:rsidR="00AE4C6B" w:rsidRPr="00832A56" w:rsidRDefault="00AE4C6B" w:rsidP="00F14159">
      <w:pPr>
        <w:pStyle w:val="ActHead5"/>
      </w:pPr>
      <w:bookmarkStart w:id="440" w:name="_Toc185661312"/>
      <w:r w:rsidRPr="00832A56">
        <w:rPr>
          <w:rStyle w:val="CharSectno"/>
        </w:rPr>
        <w:t>112</w:t>
      </w:r>
      <w:r w:rsidR="00A2426B">
        <w:rPr>
          <w:rStyle w:val="CharSectno"/>
        </w:rPr>
        <w:noBreakHyphen/>
      </w:r>
      <w:r w:rsidRPr="00832A56">
        <w:rPr>
          <w:rStyle w:val="CharSectno"/>
        </w:rPr>
        <w:t>53</w:t>
      </w:r>
      <w:r w:rsidRPr="00832A56">
        <w:t xml:space="preserve">  Scrip for scrip roll</w:t>
      </w:r>
      <w:r w:rsidR="00A2426B">
        <w:noBreakHyphen/>
      </w:r>
      <w:r w:rsidRPr="00832A56">
        <w:t>over</w:t>
      </w:r>
      <w:bookmarkEnd w:id="440"/>
    </w:p>
    <w:p w14:paraId="34436A07" w14:textId="77777777" w:rsidR="00AE4C6B" w:rsidRPr="00832A56" w:rsidRDefault="00AE4C6B" w:rsidP="00F14159">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60127096" w14:textId="77777777">
        <w:trPr>
          <w:cantSplit/>
          <w:tblHeader/>
        </w:trPr>
        <w:tc>
          <w:tcPr>
            <w:tcW w:w="7088" w:type="dxa"/>
            <w:gridSpan w:val="4"/>
            <w:tcBorders>
              <w:top w:val="single" w:sz="12" w:space="0" w:color="000000"/>
              <w:bottom w:val="single" w:sz="6" w:space="0" w:color="000000"/>
            </w:tcBorders>
          </w:tcPr>
          <w:p w14:paraId="1947519B" w14:textId="77777777" w:rsidR="00AE4C6B" w:rsidRPr="00832A56" w:rsidRDefault="00AE4C6B" w:rsidP="00F14159">
            <w:pPr>
              <w:pStyle w:val="Tabletext"/>
              <w:keepNext/>
              <w:keepLines/>
            </w:pPr>
            <w:r w:rsidRPr="00832A56">
              <w:rPr>
                <w:b/>
              </w:rPr>
              <w:t>Scrip for scrip roll</w:t>
            </w:r>
            <w:r w:rsidR="00A2426B">
              <w:rPr>
                <w:b/>
              </w:rPr>
              <w:noBreakHyphen/>
            </w:r>
            <w:r w:rsidRPr="00832A56">
              <w:rPr>
                <w:b/>
              </w:rPr>
              <w:t>over</w:t>
            </w:r>
          </w:p>
        </w:tc>
      </w:tr>
      <w:tr w:rsidR="00AE4C6B" w:rsidRPr="00832A56" w14:paraId="52E1AADC" w14:textId="77777777">
        <w:trPr>
          <w:cantSplit/>
          <w:tblHeader/>
        </w:trPr>
        <w:tc>
          <w:tcPr>
            <w:tcW w:w="709" w:type="dxa"/>
            <w:tcBorders>
              <w:bottom w:val="single" w:sz="12" w:space="0" w:color="000000"/>
            </w:tcBorders>
          </w:tcPr>
          <w:p w14:paraId="3E761D0F" w14:textId="77777777" w:rsidR="00AE4C6B" w:rsidRPr="00832A56" w:rsidRDefault="00AE4C6B" w:rsidP="00F14159">
            <w:pPr>
              <w:pStyle w:val="Tabletext"/>
              <w:keepNext/>
              <w:keepLines/>
            </w:pPr>
            <w:r w:rsidRPr="00832A56">
              <w:rPr>
                <w:b/>
              </w:rPr>
              <w:t>Item</w:t>
            </w:r>
          </w:p>
        </w:tc>
        <w:tc>
          <w:tcPr>
            <w:tcW w:w="2693" w:type="dxa"/>
            <w:tcBorders>
              <w:bottom w:val="single" w:sz="12" w:space="0" w:color="000000"/>
            </w:tcBorders>
          </w:tcPr>
          <w:p w14:paraId="544597DF" w14:textId="77777777" w:rsidR="00AE4C6B" w:rsidRPr="00832A56" w:rsidRDefault="00AE4C6B" w:rsidP="00F14159">
            <w:pPr>
              <w:pStyle w:val="Tabletext"/>
              <w:keepNext/>
              <w:keepLines/>
            </w:pPr>
            <w:r w:rsidRPr="00832A56">
              <w:rPr>
                <w:b/>
              </w:rPr>
              <w:t>In this situation:</w:t>
            </w:r>
          </w:p>
        </w:tc>
        <w:tc>
          <w:tcPr>
            <w:tcW w:w="2410" w:type="dxa"/>
            <w:tcBorders>
              <w:bottom w:val="single" w:sz="12" w:space="0" w:color="000000"/>
            </w:tcBorders>
          </w:tcPr>
          <w:p w14:paraId="0CE03489" w14:textId="77777777" w:rsidR="00AE4C6B" w:rsidRPr="00832A56" w:rsidRDefault="00AE4C6B" w:rsidP="00F14159">
            <w:pPr>
              <w:pStyle w:val="Tabletext"/>
              <w:keepNext/>
              <w:keepLines/>
            </w:pPr>
            <w:r w:rsidRPr="00832A56">
              <w:rPr>
                <w:b/>
              </w:rPr>
              <w:t>Element affected:</w:t>
            </w:r>
          </w:p>
        </w:tc>
        <w:tc>
          <w:tcPr>
            <w:tcW w:w="1276" w:type="dxa"/>
            <w:tcBorders>
              <w:bottom w:val="single" w:sz="12" w:space="0" w:color="000000"/>
            </w:tcBorders>
          </w:tcPr>
          <w:p w14:paraId="104C1C2D" w14:textId="77777777" w:rsidR="00AE4C6B" w:rsidRPr="00832A56" w:rsidRDefault="00AE4C6B" w:rsidP="00F14159">
            <w:pPr>
              <w:pStyle w:val="Tabletext"/>
              <w:keepNext/>
              <w:keepLines/>
            </w:pPr>
            <w:r w:rsidRPr="00832A56">
              <w:rPr>
                <w:b/>
              </w:rPr>
              <w:t>See section:</w:t>
            </w:r>
          </w:p>
        </w:tc>
      </w:tr>
      <w:tr w:rsidR="00AE4C6B" w:rsidRPr="00832A56" w14:paraId="560D7F24" w14:textId="77777777">
        <w:trPr>
          <w:cantSplit/>
        </w:trPr>
        <w:tc>
          <w:tcPr>
            <w:tcW w:w="709" w:type="dxa"/>
            <w:tcBorders>
              <w:top w:val="single" w:sz="12" w:space="0" w:color="000000"/>
              <w:bottom w:val="single" w:sz="2" w:space="0" w:color="auto"/>
            </w:tcBorders>
            <w:shd w:val="clear" w:color="auto" w:fill="auto"/>
          </w:tcPr>
          <w:p w14:paraId="3664A2D3"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4DC73784" w14:textId="77777777" w:rsidR="00AE4C6B" w:rsidRPr="00832A56" w:rsidRDefault="00AE4C6B" w:rsidP="0082525E">
            <w:pPr>
              <w:pStyle w:val="Tabletext"/>
            </w:pPr>
            <w:r w:rsidRPr="00832A56">
              <w:t>Interest is acquired by an entity where there is a roll</w:t>
            </w:r>
            <w:r w:rsidR="00A2426B">
              <w:noBreakHyphen/>
            </w:r>
            <w:r w:rsidRPr="00832A56">
              <w:t>over under Subdivision</w:t>
            </w:r>
            <w:r w:rsidR="00C635E7" w:rsidRPr="00832A56">
              <w:t> </w:t>
            </w:r>
            <w:r w:rsidRPr="00832A56">
              <w:t>124</w:t>
            </w:r>
            <w:r w:rsidR="00A2426B">
              <w:noBreakHyphen/>
            </w:r>
            <w:r w:rsidRPr="00832A56">
              <w:t>M and there is a significant or common stakeholder under an arrangement</w:t>
            </w:r>
          </w:p>
        </w:tc>
        <w:tc>
          <w:tcPr>
            <w:tcW w:w="2410" w:type="dxa"/>
            <w:tcBorders>
              <w:top w:val="single" w:sz="12" w:space="0" w:color="000000"/>
              <w:bottom w:val="single" w:sz="2" w:space="0" w:color="auto"/>
            </w:tcBorders>
            <w:shd w:val="clear" w:color="auto" w:fill="auto"/>
          </w:tcPr>
          <w:p w14:paraId="6EA9AC00" w14:textId="77777777" w:rsidR="00AE4C6B" w:rsidRPr="00832A56" w:rsidRDefault="00AE4C6B" w:rsidP="0082525E">
            <w:pPr>
              <w:pStyle w:val="Tabletext"/>
            </w:pPr>
            <w:r w:rsidRPr="00832A56">
              <w:t>First element of cost base and reduced cost base</w:t>
            </w:r>
          </w:p>
        </w:tc>
        <w:tc>
          <w:tcPr>
            <w:tcW w:w="1276" w:type="dxa"/>
            <w:tcBorders>
              <w:top w:val="single" w:sz="12" w:space="0" w:color="000000"/>
              <w:bottom w:val="single" w:sz="2" w:space="0" w:color="auto"/>
            </w:tcBorders>
            <w:shd w:val="clear" w:color="auto" w:fill="auto"/>
          </w:tcPr>
          <w:p w14:paraId="7E386F29" w14:textId="77777777" w:rsidR="00AE4C6B" w:rsidRPr="00832A56" w:rsidRDefault="00AE4C6B" w:rsidP="0082525E">
            <w:pPr>
              <w:pStyle w:val="Tabletext"/>
            </w:pPr>
            <w:r w:rsidRPr="00832A56">
              <w:t>124</w:t>
            </w:r>
            <w:r w:rsidR="00A2426B">
              <w:noBreakHyphen/>
            </w:r>
            <w:r w:rsidRPr="00832A56">
              <w:t>782</w:t>
            </w:r>
          </w:p>
        </w:tc>
      </w:tr>
      <w:tr w:rsidR="00AE4C6B" w:rsidRPr="00832A56" w14:paraId="0234C899" w14:textId="77777777">
        <w:trPr>
          <w:cantSplit/>
        </w:trPr>
        <w:tc>
          <w:tcPr>
            <w:tcW w:w="709" w:type="dxa"/>
            <w:tcBorders>
              <w:top w:val="single" w:sz="2" w:space="0" w:color="auto"/>
              <w:bottom w:val="single" w:sz="2" w:space="0" w:color="auto"/>
            </w:tcBorders>
            <w:shd w:val="clear" w:color="auto" w:fill="auto"/>
          </w:tcPr>
          <w:p w14:paraId="5ED35CAC" w14:textId="77777777" w:rsidR="00AE4C6B" w:rsidRPr="00832A56" w:rsidRDefault="00AE4C6B" w:rsidP="0082525E">
            <w:pPr>
              <w:pStyle w:val="Tabletext"/>
            </w:pPr>
            <w:r w:rsidRPr="00832A56">
              <w:t>2</w:t>
            </w:r>
          </w:p>
        </w:tc>
        <w:tc>
          <w:tcPr>
            <w:tcW w:w="2693" w:type="dxa"/>
            <w:tcBorders>
              <w:top w:val="single" w:sz="2" w:space="0" w:color="auto"/>
              <w:bottom w:val="single" w:sz="2" w:space="0" w:color="auto"/>
            </w:tcBorders>
            <w:shd w:val="clear" w:color="auto" w:fill="auto"/>
          </w:tcPr>
          <w:p w14:paraId="6D970F18" w14:textId="77777777" w:rsidR="00AE4C6B" w:rsidRPr="00832A56" w:rsidRDefault="00AE4C6B" w:rsidP="006643C3">
            <w:pPr>
              <w:pStyle w:val="Tabletext"/>
            </w:pPr>
            <w:r w:rsidRPr="00832A56">
              <w:t xml:space="preserve">Equity or debt is acquired by </w:t>
            </w:r>
            <w:r w:rsidR="005B5133" w:rsidRPr="00832A56">
              <w:t>a member of a wholly</w:t>
            </w:r>
            <w:r w:rsidR="00A2426B">
              <w:noBreakHyphen/>
            </w:r>
            <w:r w:rsidR="005B5133" w:rsidRPr="00832A56">
              <w:t>owned group under that arrangement from another member of the</w:t>
            </w:r>
            <w:r w:rsidRPr="00832A56">
              <w:t xml:space="preserve"> group</w:t>
            </w:r>
          </w:p>
        </w:tc>
        <w:tc>
          <w:tcPr>
            <w:tcW w:w="2410" w:type="dxa"/>
            <w:tcBorders>
              <w:top w:val="single" w:sz="2" w:space="0" w:color="auto"/>
              <w:bottom w:val="single" w:sz="2" w:space="0" w:color="auto"/>
            </w:tcBorders>
            <w:shd w:val="clear" w:color="auto" w:fill="auto"/>
          </w:tcPr>
          <w:p w14:paraId="572AF90A"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2" w:space="0" w:color="auto"/>
            </w:tcBorders>
            <w:shd w:val="clear" w:color="auto" w:fill="auto"/>
          </w:tcPr>
          <w:p w14:paraId="26A0CF13" w14:textId="77777777" w:rsidR="00AE4C6B" w:rsidRPr="00832A56" w:rsidRDefault="00AE4C6B" w:rsidP="0082525E">
            <w:pPr>
              <w:pStyle w:val="Tabletext"/>
            </w:pPr>
            <w:r w:rsidRPr="00832A56">
              <w:t>124</w:t>
            </w:r>
            <w:r w:rsidR="00A2426B">
              <w:noBreakHyphen/>
            </w:r>
            <w:r w:rsidRPr="00832A56">
              <w:t>784</w:t>
            </w:r>
          </w:p>
        </w:tc>
      </w:tr>
      <w:tr w:rsidR="00864787" w:rsidRPr="00832A56" w14:paraId="613D7FCE" w14:textId="77777777">
        <w:trPr>
          <w:cantSplit/>
        </w:trPr>
        <w:tc>
          <w:tcPr>
            <w:tcW w:w="709" w:type="dxa"/>
            <w:tcBorders>
              <w:top w:val="single" w:sz="2" w:space="0" w:color="auto"/>
              <w:bottom w:val="single" w:sz="2" w:space="0" w:color="auto"/>
            </w:tcBorders>
            <w:shd w:val="clear" w:color="auto" w:fill="auto"/>
          </w:tcPr>
          <w:p w14:paraId="3E004E01" w14:textId="77777777" w:rsidR="00864787" w:rsidRPr="00832A56" w:rsidRDefault="00864787" w:rsidP="0082525E">
            <w:pPr>
              <w:pStyle w:val="Tabletext"/>
            </w:pPr>
            <w:r w:rsidRPr="00832A56">
              <w:t>2A</w:t>
            </w:r>
          </w:p>
        </w:tc>
        <w:tc>
          <w:tcPr>
            <w:tcW w:w="2693" w:type="dxa"/>
            <w:tcBorders>
              <w:top w:val="single" w:sz="2" w:space="0" w:color="auto"/>
              <w:bottom w:val="single" w:sz="2" w:space="0" w:color="auto"/>
            </w:tcBorders>
            <w:shd w:val="clear" w:color="auto" w:fill="auto"/>
          </w:tcPr>
          <w:p w14:paraId="2CBD4D97" w14:textId="77777777" w:rsidR="00864787" w:rsidRPr="00832A56" w:rsidRDefault="00864787" w:rsidP="0082525E">
            <w:pPr>
              <w:pStyle w:val="Tabletext"/>
            </w:pPr>
            <w:r w:rsidRPr="00832A56">
              <w:t>Interest is acquired by an entity where there is a roll</w:t>
            </w:r>
            <w:r w:rsidR="00A2426B">
              <w:noBreakHyphen/>
            </w:r>
            <w:r w:rsidRPr="00832A56">
              <w:t>over under Subdivision</w:t>
            </w:r>
            <w:r w:rsidR="00C635E7" w:rsidRPr="00832A56">
              <w:t> </w:t>
            </w:r>
            <w:r w:rsidRPr="00832A56">
              <w:t>124</w:t>
            </w:r>
            <w:r w:rsidR="00A2426B">
              <w:noBreakHyphen/>
            </w:r>
            <w:r w:rsidRPr="00832A56">
              <w:t>M and the arrangement is taken to be a restructure</w:t>
            </w:r>
          </w:p>
        </w:tc>
        <w:tc>
          <w:tcPr>
            <w:tcW w:w="2410" w:type="dxa"/>
            <w:tcBorders>
              <w:top w:val="single" w:sz="2" w:space="0" w:color="auto"/>
              <w:bottom w:val="single" w:sz="2" w:space="0" w:color="auto"/>
            </w:tcBorders>
            <w:shd w:val="clear" w:color="auto" w:fill="auto"/>
          </w:tcPr>
          <w:p w14:paraId="7556606F" w14:textId="77777777" w:rsidR="00864787" w:rsidRPr="00832A56" w:rsidRDefault="00864787" w:rsidP="0082525E">
            <w:pPr>
              <w:pStyle w:val="Tabletext"/>
            </w:pPr>
            <w:r w:rsidRPr="00832A56">
              <w:t>First element of cost base and reduced cost base</w:t>
            </w:r>
          </w:p>
        </w:tc>
        <w:tc>
          <w:tcPr>
            <w:tcW w:w="1276" w:type="dxa"/>
            <w:tcBorders>
              <w:top w:val="single" w:sz="2" w:space="0" w:color="auto"/>
              <w:bottom w:val="single" w:sz="2" w:space="0" w:color="auto"/>
            </w:tcBorders>
            <w:shd w:val="clear" w:color="auto" w:fill="auto"/>
          </w:tcPr>
          <w:p w14:paraId="0DBE8693" w14:textId="77777777" w:rsidR="00864787" w:rsidRPr="00832A56" w:rsidRDefault="00864787" w:rsidP="0082525E">
            <w:pPr>
              <w:pStyle w:val="Tabletext"/>
            </w:pPr>
            <w:r w:rsidRPr="00832A56">
              <w:t>124</w:t>
            </w:r>
            <w:r w:rsidR="00A2426B">
              <w:noBreakHyphen/>
            </w:r>
            <w:r w:rsidRPr="00832A56">
              <w:t>784B</w:t>
            </w:r>
          </w:p>
        </w:tc>
      </w:tr>
      <w:tr w:rsidR="00AE4C6B" w:rsidRPr="00832A56" w14:paraId="706B026A" w14:textId="77777777">
        <w:trPr>
          <w:cantSplit/>
        </w:trPr>
        <w:tc>
          <w:tcPr>
            <w:tcW w:w="709" w:type="dxa"/>
            <w:tcBorders>
              <w:top w:val="single" w:sz="2" w:space="0" w:color="auto"/>
              <w:bottom w:val="single" w:sz="12" w:space="0" w:color="auto"/>
            </w:tcBorders>
          </w:tcPr>
          <w:p w14:paraId="0F5CE9D7" w14:textId="77777777" w:rsidR="00AE4C6B" w:rsidRPr="00832A56" w:rsidRDefault="00AE4C6B" w:rsidP="0082525E">
            <w:pPr>
              <w:pStyle w:val="Tabletext"/>
            </w:pPr>
            <w:r w:rsidRPr="00832A56">
              <w:t>3</w:t>
            </w:r>
          </w:p>
        </w:tc>
        <w:tc>
          <w:tcPr>
            <w:tcW w:w="2693" w:type="dxa"/>
            <w:tcBorders>
              <w:top w:val="single" w:sz="2" w:space="0" w:color="auto"/>
              <w:bottom w:val="single" w:sz="12" w:space="0" w:color="auto"/>
            </w:tcBorders>
          </w:tcPr>
          <w:p w14:paraId="7A839513" w14:textId="77777777" w:rsidR="00AE4C6B" w:rsidRPr="00832A56" w:rsidRDefault="00AE4C6B" w:rsidP="0082525E">
            <w:pPr>
              <w:pStyle w:val="Tabletext"/>
            </w:pPr>
            <w:r w:rsidRPr="00832A56">
              <w:t xml:space="preserve">You exchange an interest you acquired before </w:t>
            </w:r>
            <w:r w:rsidR="00576E3C" w:rsidRPr="00832A56">
              <w:t>20 September</w:t>
            </w:r>
            <w:r w:rsidRPr="00832A56">
              <w:t xml:space="preserve"> 1985 for an interest in another entity</w:t>
            </w:r>
          </w:p>
        </w:tc>
        <w:tc>
          <w:tcPr>
            <w:tcW w:w="2410" w:type="dxa"/>
            <w:tcBorders>
              <w:top w:val="single" w:sz="2" w:space="0" w:color="auto"/>
              <w:bottom w:val="single" w:sz="12" w:space="0" w:color="auto"/>
            </w:tcBorders>
          </w:tcPr>
          <w:p w14:paraId="24FAEE0B" w14:textId="77777777" w:rsidR="00AE4C6B" w:rsidRPr="00832A56" w:rsidRDefault="00AE4C6B" w:rsidP="0082525E">
            <w:pPr>
              <w:pStyle w:val="Tabletext"/>
            </w:pPr>
            <w:r w:rsidRPr="00832A56">
              <w:t>The total cost base and reduced cost base</w:t>
            </w:r>
          </w:p>
        </w:tc>
        <w:tc>
          <w:tcPr>
            <w:tcW w:w="1276" w:type="dxa"/>
            <w:tcBorders>
              <w:top w:val="single" w:sz="2" w:space="0" w:color="auto"/>
              <w:bottom w:val="single" w:sz="12" w:space="0" w:color="auto"/>
            </w:tcBorders>
          </w:tcPr>
          <w:p w14:paraId="498AE474" w14:textId="77777777" w:rsidR="00AE4C6B" w:rsidRPr="00832A56" w:rsidRDefault="00AE4C6B" w:rsidP="0082525E">
            <w:pPr>
              <w:pStyle w:val="Tabletext"/>
            </w:pPr>
            <w:r w:rsidRPr="00832A56">
              <w:t>124</w:t>
            </w:r>
            <w:r w:rsidR="00A2426B">
              <w:noBreakHyphen/>
            </w:r>
            <w:r w:rsidRPr="00832A56">
              <w:t>800</w:t>
            </w:r>
          </w:p>
        </w:tc>
      </w:tr>
    </w:tbl>
    <w:p w14:paraId="54489943" w14:textId="77777777" w:rsidR="00D55943" w:rsidRPr="00832A56" w:rsidRDefault="00D55943" w:rsidP="00D01580">
      <w:pPr>
        <w:pStyle w:val="ActHead5"/>
      </w:pPr>
      <w:bookmarkStart w:id="441" w:name="_Toc185661313"/>
      <w:r w:rsidRPr="00832A56">
        <w:rPr>
          <w:rStyle w:val="CharSectno"/>
        </w:rPr>
        <w:t>112</w:t>
      </w:r>
      <w:r w:rsidR="00A2426B">
        <w:rPr>
          <w:rStyle w:val="CharSectno"/>
        </w:rPr>
        <w:noBreakHyphen/>
      </w:r>
      <w:r w:rsidRPr="00832A56">
        <w:rPr>
          <w:rStyle w:val="CharSectno"/>
        </w:rPr>
        <w:t>53AA</w:t>
      </w:r>
      <w:r w:rsidRPr="00832A56">
        <w:t xml:space="preserve">  Statutory licences</w:t>
      </w:r>
      <w:bookmarkEnd w:id="441"/>
    </w:p>
    <w:p w14:paraId="002C89D1" w14:textId="77777777" w:rsidR="00D55943" w:rsidRPr="00832A56" w:rsidRDefault="00D55943" w:rsidP="00D01580">
      <w:pPr>
        <w:pStyle w:val="Tabletext"/>
      </w:pPr>
    </w:p>
    <w:tbl>
      <w:tblPr>
        <w:tblW w:w="0" w:type="auto"/>
        <w:tblInd w:w="108" w:type="dxa"/>
        <w:tblLayout w:type="fixed"/>
        <w:tblLook w:val="0000" w:firstRow="0" w:lastRow="0" w:firstColumn="0" w:lastColumn="0" w:noHBand="0" w:noVBand="0"/>
      </w:tblPr>
      <w:tblGrid>
        <w:gridCol w:w="709"/>
        <w:gridCol w:w="2693"/>
        <w:gridCol w:w="2410"/>
        <w:gridCol w:w="1276"/>
      </w:tblGrid>
      <w:tr w:rsidR="00D55943" w:rsidRPr="00832A56" w14:paraId="3E987BB8" w14:textId="77777777">
        <w:trPr>
          <w:cantSplit/>
          <w:tblHeader/>
        </w:trPr>
        <w:tc>
          <w:tcPr>
            <w:tcW w:w="7088" w:type="dxa"/>
            <w:gridSpan w:val="4"/>
            <w:tcBorders>
              <w:top w:val="single" w:sz="12" w:space="0" w:color="000000"/>
              <w:bottom w:val="single" w:sz="6" w:space="0" w:color="000000"/>
            </w:tcBorders>
          </w:tcPr>
          <w:p w14:paraId="47AFCEAC" w14:textId="77777777" w:rsidR="00D55943" w:rsidRPr="00832A56" w:rsidRDefault="00D55943" w:rsidP="007530DA">
            <w:pPr>
              <w:pStyle w:val="Tabletext"/>
              <w:keepNext/>
              <w:keepLines/>
              <w:rPr>
                <w:b/>
              </w:rPr>
            </w:pPr>
            <w:r w:rsidRPr="00832A56">
              <w:rPr>
                <w:b/>
              </w:rPr>
              <w:t>New statutory licence</w:t>
            </w:r>
          </w:p>
        </w:tc>
      </w:tr>
      <w:tr w:rsidR="00D55943" w:rsidRPr="00832A56" w14:paraId="0A7E15B8" w14:textId="77777777">
        <w:trPr>
          <w:cantSplit/>
          <w:tblHeader/>
        </w:trPr>
        <w:tc>
          <w:tcPr>
            <w:tcW w:w="709" w:type="dxa"/>
            <w:tcBorders>
              <w:bottom w:val="single" w:sz="12" w:space="0" w:color="000000"/>
            </w:tcBorders>
          </w:tcPr>
          <w:p w14:paraId="7ACF24E5" w14:textId="77777777" w:rsidR="00D55943" w:rsidRPr="00832A56" w:rsidRDefault="00D55943" w:rsidP="007530DA">
            <w:pPr>
              <w:pStyle w:val="Tabletext"/>
              <w:keepNext/>
              <w:keepLines/>
            </w:pPr>
            <w:r w:rsidRPr="00832A56">
              <w:rPr>
                <w:b/>
              </w:rPr>
              <w:t>Item</w:t>
            </w:r>
          </w:p>
        </w:tc>
        <w:tc>
          <w:tcPr>
            <w:tcW w:w="2693" w:type="dxa"/>
            <w:tcBorders>
              <w:bottom w:val="single" w:sz="12" w:space="0" w:color="000000"/>
            </w:tcBorders>
          </w:tcPr>
          <w:p w14:paraId="77C76A56" w14:textId="77777777" w:rsidR="00D55943" w:rsidRPr="00832A56" w:rsidRDefault="00D55943" w:rsidP="007530DA">
            <w:pPr>
              <w:pStyle w:val="Tabletext"/>
              <w:keepNext/>
              <w:keepLines/>
            </w:pPr>
            <w:r w:rsidRPr="00832A56">
              <w:rPr>
                <w:b/>
              </w:rPr>
              <w:t>In this situation:</w:t>
            </w:r>
          </w:p>
        </w:tc>
        <w:tc>
          <w:tcPr>
            <w:tcW w:w="2410" w:type="dxa"/>
            <w:tcBorders>
              <w:bottom w:val="single" w:sz="12" w:space="0" w:color="000000"/>
            </w:tcBorders>
          </w:tcPr>
          <w:p w14:paraId="38475CE7" w14:textId="77777777" w:rsidR="00D55943" w:rsidRPr="00832A56" w:rsidRDefault="00D55943" w:rsidP="007530DA">
            <w:pPr>
              <w:pStyle w:val="Tabletext"/>
              <w:keepNext/>
              <w:keepLines/>
            </w:pPr>
            <w:r w:rsidRPr="00832A56">
              <w:rPr>
                <w:b/>
              </w:rPr>
              <w:t>Element affected:</w:t>
            </w:r>
          </w:p>
        </w:tc>
        <w:tc>
          <w:tcPr>
            <w:tcW w:w="1276" w:type="dxa"/>
            <w:tcBorders>
              <w:bottom w:val="single" w:sz="12" w:space="0" w:color="000000"/>
            </w:tcBorders>
          </w:tcPr>
          <w:p w14:paraId="24C3E6E8" w14:textId="77777777" w:rsidR="00D55943" w:rsidRPr="00832A56" w:rsidRDefault="00D55943" w:rsidP="007530DA">
            <w:pPr>
              <w:pStyle w:val="Tabletext"/>
              <w:keepNext/>
              <w:keepLines/>
            </w:pPr>
            <w:r w:rsidRPr="00832A56">
              <w:rPr>
                <w:b/>
              </w:rPr>
              <w:t>See section:</w:t>
            </w:r>
          </w:p>
        </w:tc>
      </w:tr>
      <w:tr w:rsidR="00D55943" w:rsidRPr="00832A56" w14:paraId="09364C8D" w14:textId="77777777">
        <w:trPr>
          <w:cantSplit/>
        </w:trPr>
        <w:tc>
          <w:tcPr>
            <w:tcW w:w="709" w:type="dxa"/>
            <w:tcBorders>
              <w:top w:val="single" w:sz="12" w:space="0" w:color="000000"/>
              <w:bottom w:val="single" w:sz="12" w:space="0" w:color="auto"/>
            </w:tcBorders>
            <w:shd w:val="clear" w:color="auto" w:fill="auto"/>
          </w:tcPr>
          <w:p w14:paraId="2213F99B" w14:textId="77777777" w:rsidR="00D55943" w:rsidRPr="00832A56" w:rsidRDefault="00D55943" w:rsidP="00D55943">
            <w:pPr>
              <w:pStyle w:val="Tabletext"/>
            </w:pPr>
            <w:r w:rsidRPr="00832A56">
              <w:t>1</w:t>
            </w:r>
          </w:p>
        </w:tc>
        <w:tc>
          <w:tcPr>
            <w:tcW w:w="2693" w:type="dxa"/>
            <w:tcBorders>
              <w:top w:val="single" w:sz="12" w:space="0" w:color="000000"/>
              <w:bottom w:val="single" w:sz="12" w:space="0" w:color="auto"/>
            </w:tcBorders>
            <w:shd w:val="clear" w:color="auto" w:fill="auto"/>
          </w:tcPr>
          <w:p w14:paraId="735B66E7" w14:textId="77777777" w:rsidR="00D55943" w:rsidRPr="00832A56" w:rsidRDefault="00D55943" w:rsidP="00D55943">
            <w:pPr>
              <w:pStyle w:val="Tabletext"/>
            </w:pPr>
            <w:r w:rsidRPr="00832A56">
              <w:t>New statutory licences</w:t>
            </w:r>
          </w:p>
        </w:tc>
        <w:tc>
          <w:tcPr>
            <w:tcW w:w="2410" w:type="dxa"/>
            <w:tcBorders>
              <w:top w:val="single" w:sz="12" w:space="0" w:color="000000"/>
              <w:bottom w:val="single" w:sz="12" w:space="0" w:color="auto"/>
            </w:tcBorders>
            <w:shd w:val="clear" w:color="auto" w:fill="auto"/>
          </w:tcPr>
          <w:p w14:paraId="1487A395" w14:textId="77777777" w:rsidR="00D55943" w:rsidRPr="00832A56" w:rsidRDefault="00D55943" w:rsidP="00D55943">
            <w:pPr>
              <w:pStyle w:val="Tabletext"/>
            </w:pPr>
            <w:r w:rsidRPr="00832A56">
              <w:t>First element of cost base and reduced cost base</w:t>
            </w:r>
          </w:p>
        </w:tc>
        <w:tc>
          <w:tcPr>
            <w:tcW w:w="1276" w:type="dxa"/>
            <w:tcBorders>
              <w:top w:val="single" w:sz="12" w:space="0" w:color="000000"/>
              <w:bottom w:val="single" w:sz="12" w:space="0" w:color="auto"/>
            </w:tcBorders>
            <w:shd w:val="clear" w:color="auto" w:fill="auto"/>
          </w:tcPr>
          <w:p w14:paraId="329B41C1" w14:textId="77777777" w:rsidR="00D55943" w:rsidRPr="00832A56" w:rsidRDefault="00D55943" w:rsidP="00D55943">
            <w:pPr>
              <w:pStyle w:val="Tabletext"/>
            </w:pPr>
            <w:r w:rsidRPr="00832A56">
              <w:t>124</w:t>
            </w:r>
            <w:r w:rsidR="00A2426B">
              <w:noBreakHyphen/>
            </w:r>
            <w:r w:rsidRPr="00832A56">
              <w:t>150, 124</w:t>
            </w:r>
            <w:r w:rsidR="00A2426B">
              <w:noBreakHyphen/>
            </w:r>
            <w:r w:rsidRPr="00832A56">
              <w:t>155 and 124</w:t>
            </w:r>
            <w:r w:rsidR="00A2426B">
              <w:noBreakHyphen/>
            </w:r>
            <w:r w:rsidRPr="00832A56">
              <w:t>160</w:t>
            </w:r>
          </w:p>
        </w:tc>
      </w:tr>
    </w:tbl>
    <w:p w14:paraId="032382FC" w14:textId="77777777" w:rsidR="002B3CFD" w:rsidRPr="00832A56" w:rsidRDefault="002B3CFD" w:rsidP="002F3EA7">
      <w:pPr>
        <w:pStyle w:val="ActHead5"/>
      </w:pPr>
      <w:bookmarkStart w:id="442" w:name="_Toc185661314"/>
      <w:r w:rsidRPr="00832A56">
        <w:rPr>
          <w:rStyle w:val="CharSectno"/>
        </w:rPr>
        <w:t>112</w:t>
      </w:r>
      <w:r w:rsidR="00A2426B">
        <w:rPr>
          <w:rStyle w:val="CharSectno"/>
        </w:rPr>
        <w:noBreakHyphen/>
      </w:r>
      <w:r w:rsidRPr="00832A56">
        <w:rPr>
          <w:rStyle w:val="CharSectno"/>
        </w:rPr>
        <w:t>53AB</w:t>
      </w:r>
      <w:r w:rsidRPr="00832A56">
        <w:t xml:space="preserve">  Change of incorporation</w:t>
      </w:r>
      <w:bookmarkEnd w:id="442"/>
    </w:p>
    <w:p w14:paraId="0464B526" w14:textId="77777777" w:rsidR="002B3CFD" w:rsidRPr="00832A56" w:rsidRDefault="002B3CFD" w:rsidP="002F3EA7">
      <w:pPr>
        <w:pStyle w:val="Tabletext"/>
        <w:keepNext/>
        <w:keepLines/>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2683"/>
        <w:gridCol w:w="2410"/>
        <w:gridCol w:w="1282"/>
      </w:tblGrid>
      <w:tr w:rsidR="002B3CFD" w:rsidRPr="00832A56" w14:paraId="022FCF92" w14:textId="77777777" w:rsidTr="000F5749">
        <w:trPr>
          <w:tblHeader/>
        </w:trPr>
        <w:tc>
          <w:tcPr>
            <w:tcW w:w="7089" w:type="dxa"/>
            <w:gridSpan w:val="4"/>
            <w:tcBorders>
              <w:top w:val="single" w:sz="12" w:space="0" w:color="auto"/>
              <w:bottom w:val="single" w:sz="6" w:space="0" w:color="auto"/>
            </w:tcBorders>
            <w:shd w:val="clear" w:color="auto" w:fill="auto"/>
          </w:tcPr>
          <w:p w14:paraId="26861DBE" w14:textId="77777777" w:rsidR="002B3CFD" w:rsidRPr="00832A56" w:rsidRDefault="002B3CFD" w:rsidP="000F5749">
            <w:pPr>
              <w:pStyle w:val="Tabletext"/>
              <w:keepNext/>
              <w:rPr>
                <w:b/>
              </w:rPr>
            </w:pPr>
            <w:r w:rsidRPr="00832A56">
              <w:rPr>
                <w:b/>
              </w:rPr>
              <w:t>Change of incorporation</w:t>
            </w:r>
          </w:p>
        </w:tc>
      </w:tr>
      <w:tr w:rsidR="002B3CFD" w:rsidRPr="00832A56" w14:paraId="5075DDC6" w14:textId="77777777" w:rsidTr="000F5749">
        <w:trPr>
          <w:tblHeader/>
        </w:trPr>
        <w:tc>
          <w:tcPr>
            <w:tcW w:w="714" w:type="dxa"/>
            <w:tcBorders>
              <w:top w:val="single" w:sz="6" w:space="0" w:color="auto"/>
              <w:bottom w:val="single" w:sz="12" w:space="0" w:color="auto"/>
            </w:tcBorders>
            <w:shd w:val="clear" w:color="auto" w:fill="auto"/>
          </w:tcPr>
          <w:p w14:paraId="7F3AB830" w14:textId="77777777" w:rsidR="002B3CFD" w:rsidRPr="00832A56" w:rsidRDefault="002B3CFD" w:rsidP="000F5749">
            <w:pPr>
              <w:pStyle w:val="Tabletext"/>
              <w:keepNext/>
              <w:rPr>
                <w:b/>
              </w:rPr>
            </w:pPr>
            <w:r w:rsidRPr="00832A56">
              <w:rPr>
                <w:b/>
              </w:rPr>
              <w:t>Item</w:t>
            </w:r>
          </w:p>
        </w:tc>
        <w:tc>
          <w:tcPr>
            <w:tcW w:w="2683" w:type="dxa"/>
            <w:tcBorders>
              <w:top w:val="single" w:sz="6" w:space="0" w:color="auto"/>
              <w:bottom w:val="single" w:sz="12" w:space="0" w:color="auto"/>
            </w:tcBorders>
            <w:shd w:val="clear" w:color="auto" w:fill="auto"/>
          </w:tcPr>
          <w:p w14:paraId="0AB90F14" w14:textId="77777777" w:rsidR="002B3CFD" w:rsidRPr="00832A56" w:rsidRDefault="002B3CFD" w:rsidP="000F5749">
            <w:pPr>
              <w:pStyle w:val="Tabletext"/>
              <w:keepNext/>
              <w:rPr>
                <w:b/>
              </w:rPr>
            </w:pPr>
            <w:r w:rsidRPr="00832A56">
              <w:rPr>
                <w:b/>
              </w:rPr>
              <w:t>In this situation:</w:t>
            </w:r>
          </w:p>
        </w:tc>
        <w:tc>
          <w:tcPr>
            <w:tcW w:w="2410" w:type="dxa"/>
            <w:tcBorders>
              <w:top w:val="single" w:sz="6" w:space="0" w:color="auto"/>
              <w:bottom w:val="single" w:sz="12" w:space="0" w:color="auto"/>
            </w:tcBorders>
            <w:shd w:val="clear" w:color="auto" w:fill="auto"/>
          </w:tcPr>
          <w:p w14:paraId="788427FC" w14:textId="77777777" w:rsidR="002B3CFD" w:rsidRPr="00832A56" w:rsidRDefault="002B3CFD" w:rsidP="000F5749">
            <w:pPr>
              <w:pStyle w:val="Tabletext"/>
              <w:keepNext/>
              <w:rPr>
                <w:b/>
              </w:rPr>
            </w:pPr>
            <w:r w:rsidRPr="00832A56">
              <w:rPr>
                <w:b/>
              </w:rPr>
              <w:t>Element affected:</w:t>
            </w:r>
          </w:p>
        </w:tc>
        <w:tc>
          <w:tcPr>
            <w:tcW w:w="1282" w:type="dxa"/>
            <w:tcBorders>
              <w:top w:val="single" w:sz="6" w:space="0" w:color="auto"/>
              <w:bottom w:val="single" w:sz="12" w:space="0" w:color="auto"/>
            </w:tcBorders>
            <w:shd w:val="clear" w:color="auto" w:fill="auto"/>
          </w:tcPr>
          <w:p w14:paraId="00FEF7D2" w14:textId="77777777" w:rsidR="002B3CFD" w:rsidRPr="00832A56" w:rsidRDefault="002B3CFD" w:rsidP="000F5749">
            <w:pPr>
              <w:pStyle w:val="Tabletext"/>
              <w:keepNext/>
              <w:rPr>
                <w:b/>
              </w:rPr>
            </w:pPr>
            <w:r w:rsidRPr="00832A56">
              <w:rPr>
                <w:b/>
              </w:rPr>
              <w:t>See section:</w:t>
            </w:r>
          </w:p>
        </w:tc>
      </w:tr>
      <w:tr w:rsidR="002B3CFD" w:rsidRPr="00832A56" w14:paraId="15DF1AB6" w14:textId="77777777" w:rsidTr="007530DA">
        <w:trPr>
          <w:cantSplit/>
        </w:trPr>
        <w:tc>
          <w:tcPr>
            <w:tcW w:w="714" w:type="dxa"/>
            <w:tcBorders>
              <w:top w:val="single" w:sz="12" w:space="0" w:color="auto"/>
              <w:bottom w:val="single" w:sz="12" w:space="0" w:color="auto"/>
            </w:tcBorders>
            <w:shd w:val="clear" w:color="auto" w:fill="auto"/>
          </w:tcPr>
          <w:p w14:paraId="54C9CE65" w14:textId="77777777" w:rsidR="002B3CFD" w:rsidRPr="00832A56" w:rsidRDefault="002B3CFD" w:rsidP="000F5749">
            <w:pPr>
              <w:pStyle w:val="Tabletext"/>
            </w:pPr>
            <w:r w:rsidRPr="00832A56">
              <w:t>1</w:t>
            </w:r>
          </w:p>
        </w:tc>
        <w:tc>
          <w:tcPr>
            <w:tcW w:w="2683" w:type="dxa"/>
            <w:tcBorders>
              <w:top w:val="single" w:sz="12" w:space="0" w:color="auto"/>
              <w:bottom w:val="single" w:sz="12" w:space="0" w:color="auto"/>
            </w:tcBorders>
            <w:shd w:val="clear" w:color="auto" w:fill="auto"/>
          </w:tcPr>
          <w:p w14:paraId="5CFFD959" w14:textId="77777777" w:rsidR="002B3CFD" w:rsidRPr="00832A56" w:rsidRDefault="002B3CFD" w:rsidP="000F5749">
            <w:pPr>
              <w:pStyle w:val="Tabletext"/>
            </w:pPr>
            <w:r w:rsidRPr="00832A56">
              <w:t>Shares in company that has changed its incorporation or has ownership not significantly different from that of a former body incorporated under another law</w:t>
            </w:r>
          </w:p>
        </w:tc>
        <w:tc>
          <w:tcPr>
            <w:tcW w:w="2410" w:type="dxa"/>
            <w:tcBorders>
              <w:top w:val="single" w:sz="12" w:space="0" w:color="auto"/>
              <w:bottom w:val="single" w:sz="12" w:space="0" w:color="auto"/>
            </w:tcBorders>
            <w:shd w:val="clear" w:color="auto" w:fill="auto"/>
          </w:tcPr>
          <w:p w14:paraId="5E42114F" w14:textId="77777777" w:rsidR="002B3CFD" w:rsidRPr="00832A56" w:rsidRDefault="002B3CFD" w:rsidP="000F5749">
            <w:pPr>
              <w:pStyle w:val="Tabletext"/>
            </w:pPr>
            <w:r w:rsidRPr="00832A56">
              <w:t>First element of cost base and reduced cost base</w:t>
            </w:r>
          </w:p>
        </w:tc>
        <w:tc>
          <w:tcPr>
            <w:tcW w:w="1282" w:type="dxa"/>
            <w:tcBorders>
              <w:top w:val="single" w:sz="12" w:space="0" w:color="auto"/>
              <w:bottom w:val="single" w:sz="12" w:space="0" w:color="auto"/>
            </w:tcBorders>
            <w:shd w:val="clear" w:color="auto" w:fill="auto"/>
          </w:tcPr>
          <w:p w14:paraId="279EE5B5" w14:textId="77777777" w:rsidR="002B3CFD" w:rsidRPr="00832A56" w:rsidRDefault="002B3CFD" w:rsidP="000F5749">
            <w:pPr>
              <w:pStyle w:val="Tabletext"/>
            </w:pPr>
            <w:r w:rsidRPr="00832A56">
              <w:t>124</w:t>
            </w:r>
            <w:r w:rsidR="00A2426B">
              <w:noBreakHyphen/>
            </w:r>
            <w:r w:rsidRPr="00832A56">
              <w:t>530</w:t>
            </w:r>
          </w:p>
        </w:tc>
      </w:tr>
    </w:tbl>
    <w:p w14:paraId="2B10764F" w14:textId="77777777" w:rsidR="00581089" w:rsidRPr="00832A56" w:rsidRDefault="00581089" w:rsidP="00AD412C">
      <w:pPr>
        <w:pStyle w:val="ActHead5"/>
      </w:pPr>
      <w:bookmarkStart w:id="443" w:name="_Toc185661315"/>
      <w:r w:rsidRPr="00832A56">
        <w:rPr>
          <w:rStyle w:val="CharSectno"/>
        </w:rPr>
        <w:t>112</w:t>
      </w:r>
      <w:r w:rsidR="00A2426B">
        <w:rPr>
          <w:rStyle w:val="CharSectno"/>
        </w:rPr>
        <w:noBreakHyphen/>
      </w:r>
      <w:r w:rsidRPr="00832A56">
        <w:rPr>
          <w:rStyle w:val="CharSectno"/>
        </w:rPr>
        <w:t>53A</w:t>
      </w:r>
      <w:r w:rsidRPr="00832A56">
        <w:t xml:space="preserve">  MDO roll</w:t>
      </w:r>
      <w:r w:rsidR="00A2426B">
        <w:noBreakHyphen/>
      </w:r>
      <w:r w:rsidRPr="00832A56">
        <w:t>over</w:t>
      </w:r>
      <w:bookmarkEnd w:id="443"/>
    </w:p>
    <w:p w14:paraId="31978566" w14:textId="77777777" w:rsidR="00581089" w:rsidRPr="00832A56" w:rsidRDefault="00581089" w:rsidP="00AD412C">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581089" w:rsidRPr="00832A56" w14:paraId="2776E291" w14:textId="77777777">
        <w:trPr>
          <w:cantSplit/>
          <w:tblHeader/>
        </w:trPr>
        <w:tc>
          <w:tcPr>
            <w:tcW w:w="7088" w:type="dxa"/>
            <w:gridSpan w:val="4"/>
            <w:tcBorders>
              <w:top w:val="single" w:sz="12" w:space="0" w:color="000000"/>
              <w:bottom w:val="single" w:sz="6" w:space="0" w:color="000000"/>
            </w:tcBorders>
          </w:tcPr>
          <w:p w14:paraId="1CE56596" w14:textId="77777777" w:rsidR="00581089" w:rsidRPr="00832A56" w:rsidRDefault="00581089" w:rsidP="00AD412C">
            <w:pPr>
              <w:pStyle w:val="Tabletext"/>
              <w:keepNext/>
              <w:keepLines/>
            </w:pPr>
            <w:r w:rsidRPr="00832A56">
              <w:rPr>
                <w:b/>
              </w:rPr>
              <w:t>MDO roll</w:t>
            </w:r>
            <w:r w:rsidR="00A2426B">
              <w:rPr>
                <w:b/>
              </w:rPr>
              <w:noBreakHyphen/>
            </w:r>
            <w:r w:rsidRPr="00832A56">
              <w:rPr>
                <w:b/>
              </w:rPr>
              <w:t>over</w:t>
            </w:r>
          </w:p>
        </w:tc>
      </w:tr>
      <w:tr w:rsidR="00581089" w:rsidRPr="00832A56" w14:paraId="49E30C2F" w14:textId="77777777">
        <w:trPr>
          <w:cantSplit/>
          <w:tblHeader/>
        </w:trPr>
        <w:tc>
          <w:tcPr>
            <w:tcW w:w="709" w:type="dxa"/>
            <w:tcBorders>
              <w:bottom w:val="single" w:sz="12" w:space="0" w:color="000000"/>
            </w:tcBorders>
          </w:tcPr>
          <w:p w14:paraId="16DE9B90" w14:textId="77777777" w:rsidR="00581089" w:rsidRPr="00832A56" w:rsidRDefault="00581089" w:rsidP="00AD412C">
            <w:pPr>
              <w:pStyle w:val="Tabletext"/>
              <w:keepNext/>
              <w:keepLines/>
            </w:pPr>
            <w:r w:rsidRPr="00832A56">
              <w:rPr>
                <w:b/>
              </w:rPr>
              <w:t>Item</w:t>
            </w:r>
          </w:p>
        </w:tc>
        <w:tc>
          <w:tcPr>
            <w:tcW w:w="2693" w:type="dxa"/>
            <w:tcBorders>
              <w:bottom w:val="single" w:sz="12" w:space="0" w:color="000000"/>
            </w:tcBorders>
          </w:tcPr>
          <w:p w14:paraId="75029057" w14:textId="77777777" w:rsidR="00581089" w:rsidRPr="00832A56" w:rsidRDefault="00581089" w:rsidP="00AD412C">
            <w:pPr>
              <w:pStyle w:val="Tabletext"/>
              <w:keepNext/>
              <w:keepLines/>
            </w:pPr>
            <w:r w:rsidRPr="00832A56">
              <w:rPr>
                <w:b/>
              </w:rPr>
              <w:t>In this situation:</w:t>
            </w:r>
          </w:p>
        </w:tc>
        <w:tc>
          <w:tcPr>
            <w:tcW w:w="2410" w:type="dxa"/>
            <w:tcBorders>
              <w:bottom w:val="single" w:sz="12" w:space="0" w:color="000000"/>
            </w:tcBorders>
          </w:tcPr>
          <w:p w14:paraId="7E68602C" w14:textId="77777777" w:rsidR="00581089" w:rsidRPr="00832A56" w:rsidRDefault="00581089" w:rsidP="00AD412C">
            <w:pPr>
              <w:pStyle w:val="Tabletext"/>
              <w:keepNext/>
              <w:keepLines/>
            </w:pPr>
            <w:r w:rsidRPr="00832A56">
              <w:rPr>
                <w:b/>
              </w:rPr>
              <w:t>Element affected:</w:t>
            </w:r>
          </w:p>
        </w:tc>
        <w:tc>
          <w:tcPr>
            <w:tcW w:w="1276" w:type="dxa"/>
            <w:tcBorders>
              <w:bottom w:val="single" w:sz="12" w:space="0" w:color="000000"/>
            </w:tcBorders>
          </w:tcPr>
          <w:p w14:paraId="053E80E2" w14:textId="77777777" w:rsidR="00581089" w:rsidRPr="00832A56" w:rsidRDefault="00581089" w:rsidP="00AD412C">
            <w:pPr>
              <w:pStyle w:val="Tabletext"/>
              <w:keepNext/>
              <w:keepLines/>
            </w:pPr>
            <w:r w:rsidRPr="00832A56">
              <w:rPr>
                <w:b/>
              </w:rPr>
              <w:t>See section:</w:t>
            </w:r>
          </w:p>
        </w:tc>
      </w:tr>
      <w:tr w:rsidR="00581089" w:rsidRPr="00832A56" w14:paraId="2F5119C2" w14:textId="77777777">
        <w:trPr>
          <w:cantSplit/>
        </w:trPr>
        <w:tc>
          <w:tcPr>
            <w:tcW w:w="709" w:type="dxa"/>
            <w:tcBorders>
              <w:top w:val="single" w:sz="12" w:space="0" w:color="000000"/>
              <w:bottom w:val="single" w:sz="12" w:space="0" w:color="auto"/>
            </w:tcBorders>
            <w:shd w:val="clear" w:color="auto" w:fill="auto"/>
          </w:tcPr>
          <w:p w14:paraId="265735C0" w14:textId="77777777" w:rsidR="00581089" w:rsidRPr="00832A56" w:rsidRDefault="00581089" w:rsidP="00581089">
            <w:pPr>
              <w:pStyle w:val="Tabletext"/>
            </w:pPr>
            <w:r w:rsidRPr="00832A56">
              <w:t>1</w:t>
            </w:r>
          </w:p>
        </w:tc>
        <w:tc>
          <w:tcPr>
            <w:tcW w:w="2693" w:type="dxa"/>
            <w:tcBorders>
              <w:top w:val="single" w:sz="12" w:space="0" w:color="000000"/>
              <w:bottom w:val="single" w:sz="12" w:space="0" w:color="auto"/>
            </w:tcBorders>
            <w:shd w:val="clear" w:color="auto" w:fill="auto"/>
          </w:tcPr>
          <w:p w14:paraId="7AB5D5F2" w14:textId="77777777" w:rsidR="00581089" w:rsidRPr="00832A56" w:rsidRDefault="00581089" w:rsidP="00581089">
            <w:pPr>
              <w:pStyle w:val="Tabletext"/>
            </w:pPr>
            <w:r w:rsidRPr="00832A56">
              <w:t>Exchange of an interest in an MDO for an interest in another MDO</w:t>
            </w:r>
          </w:p>
        </w:tc>
        <w:tc>
          <w:tcPr>
            <w:tcW w:w="2410" w:type="dxa"/>
            <w:tcBorders>
              <w:top w:val="single" w:sz="12" w:space="0" w:color="000000"/>
              <w:bottom w:val="single" w:sz="12" w:space="0" w:color="auto"/>
            </w:tcBorders>
            <w:shd w:val="clear" w:color="auto" w:fill="auto"/>
          </w:tcPr>
          <w:p w14:paraId="2CDDA4E5" w14:textId="77777777" w:rsidR="00581089" w:rsidRPr="00832A56" w:rsidRDefault="00581089" w:rsidP="00581089">
            <w:pPr>
              <w:pStyle w:val="Tabletext"/>
            </w:pPr>
            <w:r w:rsidRPr="00832A56">
              <w:t>First element of cost base and reduced cost base</w:t>
            </w:r>
          </w:p>
        </w:tc>
        <w:tc>
          <w:tcPr>
            <w:tcW w:w="1276" w:type="dxa"/>
            <w:tcBorders>
              <w:top w:val="single" w:sz="12" w:space="0" w:color="000000"/>
              <w:bottom w:val="single" w:sz="12" w:space="0" w:color="auto"/>
            </w:tcBorders>
            <w:shd w:val="clear" w:color="auto" w:fill="auto"/>
          </w:tcPr>
          <w:p w14:paraId="4E0BA1F5" w14:textId="77777777" w:rsidR="00581089" w:rsidRPr="00832A56" w:rsidRDefault="00581089" w:rsidP="00581089">
            <w:pPr>
              <w:pStyle w:val="Tabletext"/>
            </w:pPr>
            <w:r w:rsidRPr="00832A56">
              <w:t>124</w:t>
            </w:r>
            <w:r w:rsidR="00A2426B">
              <w:noBreakHyphen/>
            </w:r>
            <w:r w:rsidRPr="00832A56">
              <w:t>985</w:t>
            </w:r>
          </w:p>
        </w:tc>
      </w:tr>
    </w:tbl>
    <w:p w14:paraId="5555F494" w14:textId="77777777" w:rsidR="00973319" w:rsidRPr="00832A56" w:rsidRDefault="00973319" w:rsidP="00F7662F">
      <w:pPr>
        <w:pStyle w:val="ActHead5"/>
      </w:pPr>
      <w:bookmarkStart w:id="444" w:name="_Toc185661316"/>
      <w:r w:rsidRPr="00832A56">
        <w:rPr>
          <w:rStyle w:val="CharSectno"/>
        </w:rPr>
        <w:t>112</w:t>
      </w:r>
      <w:r w:rsidR="00A2426B">
        <w:rPr>
          <w:rStyle w:val="CharSectno"/>
        </w:rPr>
        <w:noBreakHyphen/>
      </w:r>
      <w:r w:rsidRPr="00832A56">
        <w:rPr>
          <w:rStyle w:val="CharSectno"/>
        </w:rPr>
        <w:t>53B</w:t>
      </w:r>
      <w:r w:rsidRPr="00832A56">
        <w:t xml:space="preserve">  Exchange of stapled ownership interests for units in a unit trust</w:t>
      </w:r>
      <w:bookmarkEnd w:id="444"/>
    </w:p>
    <w:p w14:paraId="5D94A815" w14:textId="77777777" w:rsidR="00973319" w:rsidRPr="00832A56" w:rsidRDefault="00973319" w:rsidP="00F7662F">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973319" w:rsidRPr="00832A56" w14:paraId="62F847B6" w14:textId="77777777">
        <w:trPr>
          <w:cantSplit/>
          <w:tblHeader/>
        </w:trPr>
        <w:tc>
          <w:tcPr>
            <w:tcW w:w="7088" w:type="dxa"/>
            <w:gridSpan w:val="4"/>
            <w:tcBorders>
              <w:top w:val="single" w:sz="12" w:space="0" w:color="000000"/>
              <w:bottom w:val="single" w:sz="6" w:space="0" w:color="000000"/>
            </w:tcBorders>
          </w:tcPr>
          <w:p w14:paraId="2B01110F" w14:textId="77777777" w:rsidR="00973319" w:rsidRPr="00832A56" w:rsidRDefault="00973319" w:rsidP="00F7662F">
            <w:pPr>
              <w:pStyle w:val="Tabletext"/>
              <w:keepNext/>
              <w:keepLines/>
              <w:rPr>
                <w:b/>
              </w:rPr>
            </w:pPr>
            <w:r w:rsidRPr="00832A56">
              <w:rPr>
                <w:b/>
              </w:rPr>
              <w:t>Exchange of stapled ownership interests for units in a unit trust</w:t>
            </w:r>
          </w:p>
        </w:tc>
      </w:tr>
      <w:tr w:rsidR="00973319" w:rsidRPr="00832A56" w14:paraId="40B656BC" w14:textId="77777777">
        <w:trPr>
          <w:cantSplit/>
          <w:tblHeader/>
        </w:trPr>
        <w:tc>
          <w:tcPr>
            <w:tcW w:w="709" w:type="dxa"/>
            <w:tcBorders>
              <w:bottom w:val="single" w:sz="12" w:space="0" w:color="000000"/>
            </w:tcBorders>
          </w:tcPr>
          <w:p w14:paraId="69E3F418" w14:textId="77777777" w:rsidR="00973319" w:rsidRPr="00832A56" w:rsidRDefault="00973319" w:rsidP="00F7662F">
            <w:pPr>
              <w:pStyle w:val="Tabletext"/>
              <w:keepNext/>
              <w:keepLines/>
            </w:pPr>
            <w:r w:rsidRPr="00832A56">
              <w:rPr>
                <w:b/>
              </w:rPr>
              <w:t>Item</w:t>
            </w:r>
          </w:p>
        </w:tc>
        <w:tc>
          <w:tcPr>
            <w:tcW w:w="2693" w:type="dxa"/>
            <w:tcBorders>
              <w:bottom w:val="single" w:sz="12" w:space="0" w:color="000000"/>
            </w:tcBorders>
          </w:tcPr>
          <w:p w14:paraId="69183AE5" w14:textId="77777777" w:rsidR="00973319" w:rsidRPr="00832A56" w:rsidRDefault="00973319" w:rsidP="00F7662F">
            <w:pPr>
              <w:pStyle w:val="Tabletext"/>
              <w:keepNext/>
              <w:keepLines/>
            </w:pPr>
            <w:r w:rsidRPr="00832A56">
              <w:rPr>
                <w:b/>
              </w:rPr>
              <w:t>In this situation:</w:t>
            </w:r>
          </w:p>
        </w:tc>
        <w:tc>
          <w:tcPr>
            <w:tcW w:w="2410" w:type="dxa"/>
            <w:tcBorders>
              <w:bottom w:val="single" w:sz="12" w:space="0" w:color="000000"/>
            </w:tcBorders>
          </w:tcPr>
          <w:p w14:paraId="61985EE5" w14:textId="77777777" w:rsidR="00973319" w:rsidRPr="00832A56" w:rsidRDefault="00973319" w:rsidP="00F7662F">
            <w:pPr>
              <w:pStyle w:val="Tabletext"/>
              <w:keepNext/>
              <w:keepLines/>
            </w:pPr>
            <w:r w:rsidRPr="00832A56">
              <w:rPr>
                <w:b/>
              </w:rPr>
              <w:t>Element affected:</w:t>
            </w:r>
          </w:p>
        </w:tc>
        <w:tc>
          <w:tcPr>
            <w:tcW w:w="1276" w:type="dxa"/>
            <w:tcBorders>
              <w:bottom w:val="single" w:sz="12" w:space="0" w:color="000000"/>
            </w:tcBorders>
          </w:tcPr>
          <w:p w14:paraId="2D7D7320" w14:textId="77777777" w:rsidR="00973319" w:rsidRPr="00832A56" w:rsidRDefault="00973319" w:rsidP="00F7662F">
            <w:pPr>
              <w:pStyle w:val="Tabletext"/>
              <w:keepNext/>
              <w:keepLines/>
            </w:pPr>
            <w:r w:rsidRPr="00832A56">
              <w:rPr>
                <w:b/>
              </w:rPr>
              <w:t>See section:</w:t>
            </w:r>
          </w:p>
        </w:tc>
      </w:tr>
      <w:tr w:rsidR="00973319" w:rsidRPr="00832A56" w14:paraId="29EFF84E" w14:textId="77777777">
        <w:trPr>
          <w:cantSplit/>
        </w:trPr>
        <w:tc>
          <w:tcPr>
            <w:tcW w:w="709" w:type="dxa"/>
            <w:tcBorders>
              <w:top w:val="single" w:sz="12" w:space="0" w:color="000000"/>
              <w:bottom w:val="single" w:sz="12" w:space="0" w:color="auto"/>
            </w:tcBorders>
            <w:shd w:val="clear" w:color="auto" w:fill="auto"/>
          </w:tcPr>
          <w:p w14:paraId="2E2A4869" w14:textId="77777777" w:rsidR="00973319" w:rsidRPr="00832A56" w:rsidRDefault="00973319" w:rsidP="00973319">
            <w:pPr>
              <w:pStyle w:val="Tabletext"/>
            </w:pPr>
            <w:r w:rsidRPr="00832A56">
              <w:t>1</w:t>
            </w:r>
          </w:p>
        </w:tc>
        <w:tc>
          <w:tcPr>
            <w:tcW w:w="2693" w:type="dxa"/>
            <w:tcBorders>
              <w:top w:val="single" w:sz="12" w:space="0" w:color="000000"/>
              <w:bottom w:val="single" w:sz="12" w:space="0" w:color="auto"/>
            </w:tcBorders>
            <w:shd w:val="clear" w:color="auto" w:fill="auto"/>
          </w:tcPr>
          <w:p w14:paraId="27289D04" w14:textId="77777777" w:rsidR="00973319" w:rsidRPr="00832A56" w:rsidRDefault="00973319" w:rsidP="00973319">
            <w:pPr>
              <w:pStyle w:val="Tabletext"/>
            </w:pPr>
            <w:r w:rsidRPr="00832A56">
              <w:t>Exchange of stapled ownership interests</w:t>
            </w:r>
          </w:p>
        </w:tc>
        <w:tc>
          <w:tcPr>
            <w:tcW w:w="2410" w:type="dxa"/>
            <w:tcBorders>
              <w:top w:val="single" w:sz="12" w:space="0" w:color="000000"/>
              <w:bottom w:val="single" w:sz="12" w:space="0" w:color="auto"/>
            </w:tcBorders>
            <w:shd w:val="clear" w:color="auto" w:fill="auto"/>
          </w:tcPr>
          <w:p w14:paraId="5C1C771F" w14:textId="77777777" w:rsidR="00973319" w:rsidRPr="00832A56" w:rsidRDefault="00973319" w:rsidP="00973319">
            <w:pPr>
              <w:pStyle w:val="Tabletext"/>
            </w:pPr>
            <w:r w:rsidRPr="00832A56">
              <w:t>First element of cost base and reduced cost base</w:t>
            </w:r>
          </w:p>
        </w:tc>
        <w:tc>
          <w:tcPr>
            <w:tcW w:w="1276" w:type="dxa"/>
            <w:tcBorders>
              <w:top w:val="single" w:sz="12" w:space="0" w:color="000000"/>
              <w:bottom w:val="single" w:sz="12" w:space="0" w:color="auto"/>
            </w:tcBorders>
            <w:shd w:val="clear" w:color="auto" w:fill="auto"/>
          </w:tcPr>
          <w:p w14:paraId="4B12C3D7" w14:textId="77777777" w:rsidR="00973319" w:rsidRPr="00832A56" w:rsidRDefault="00973319" w:rsidP="00973319">
            <w:pPr>
              <w:pStyle w:val="Tabletext"/>
            </w:pPr>
            <w:r w:rsidRPr="00832A56">
              <w:t>124</w:t>
            </w:r>
            <w:r w:rsidR="00A2426B">
              <w:noBreakHyphen/>
            </w:r>
            <w:r w:rsidRPr="00832A56">
              <w:t>1055 and 124</w:t>
            </w:r>
            <w:r w:rsidR="00A2426B">
              <w:noBreakHyphen/>
            </w:r>
            <w:r w:rsidRPr="00832A56">
              <w:t>1060</w:t>
            </w:r>
          </w:p>
        </w:tc>
      </w:tr>
    </w:tbl>
    <w:p w14:paraId="7615A312" w14:textId="77777777" w:rsidR="00E37935" w:rsidRPr="00832A56" w:rsidRDefault="00E37935" w:rsidP="002F3EA7">
      <w:pPr>
        <w:pStyle w:val="ActHead5"/>
      </w:pPr>
      <w:bookmarkStart w:id="445" w:name="_Toc185661317"/>
      <w:r w:rsidRPr="00832A56">
        <w:rPr>
          <w:rStyle w:val="CharSectno"/>
        </w:rPr>
        <w:t>112</w:t>
      </w:r>
      <w:r w:rsidR="00A2426B">
        <w:rPr>
          <w:rStyle w:val="CharSectno"/>
        </w:rPr>
        <w:noBreakHyphen/>
      </w:r>
      <w:r w:rsidRPr="00832A56">
        <w:rPr>
          <w:rStyle w:val="CharSectno"/>
        </w:rPr>
        <w:t>53C</w:t>
      </w:r>
      <w:r w:rsidRPr="00832A56">
        <w:t xml:space="preserve">  Water entitlement roll</w:t>
      </w:r>
      <w:r w:rsidR="00A2426B">
        <w:noBreakHyphen/>
      </w:r>
      <w:r w:rsidRPr="00832A56">
        <w:t>overs</w:t>
      </w:r>
      <w:bookmarkEnd w:id="445"/>
    </w:p>
    <w:p w14:paraId="371DE878" w14:textId="77777777" w:rsidR="00E37935" w:rsidRPr="00832A56" w:rsidRDefault="00E37935" w:rsidP="002F3EA7">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E37935" w:rsidRPr="00832A56" w14:paraId="79FD10A6" w14:textId="77777777" w:rsidTr="009538FD">
        <w:trPr>
          <w:tblHeader/>
        </w:trPr>
        <w:tc>
          <w:tcPr>
            <w:tcW w:w="7088" w:type="dxa"/>
            <w:gridSpan w:val="4"/>
            <w:tcBorders>
              <w:top w:val="single" w:sz="12" w:space="0" w:color="auto"/>
              <w:bottom w:val="single" w:sz="6" w:space="0" w:color="auto"/>
            </w:tcBorders>
            <w:shd w:val="clear" w:color="auto" w:fill="auto"/>
          </w:tcPr>
          <w:p w14:paraId="116C120C" w14:textId="77777777" w:rsidR="00E37935" w:rsidRPr="00832A56" w:rsidRDefault="00E37935" w:rsidP="009538FD">
            <w:pPr>
              <w:pStyle w:val="Tabletext"/>
              <w:keepNext/>
              <w:rPr>
                <w:b/>
              </w:rPr>
            </w:pPr>
            <w:r w:rsidRPr="00832A56">
              <w:rPr>
                <w:b/>
              </w:rPr>
              <w:t>Roll</w:t>
            </w:r>
            <w:r w:rsidR="00A2426B">
              <w:rPr>
                <w:b/>
              </w:rPr>
              <w:noBreakHyphen/>
            </w:r>
            <w:r w:rsidRPr="00832A56">
              <w:rPr>
                <w:b/>
              </w:rPr>
              <w:t>over for water entitlements</w:t>
            </w:r>
          </w:p>
        </w:tc>
      </w:tr>
      <w:tr w:rsidR="00E37935" w:rsidRPr="00832A56" w14:paraId="5337BAB3" w14:textId="77777777" w:rsidTr="009538FD">
        <w:trPr>
          <w:tblHeader/>
        </w:trPr>
        <w:tc>
          <w:tcPr>
            <w:tcW w:w="709" w:type="dxa"/>
            <w:tcBorders>
              <w:top w:val="single" w:sz="6" w:space="0" w:color="auto"/>
              <w:bottom w:val="single" w:sz="12" w:space="0" w:color="auto"/>
            </w:tcBorders>
            <w:shd w:val="clear" w:color="auto" w:fill="auto"/>
          </w:tcPr>
          <w:p w14:paraId="7C74BCA4" w14:textId="77777777" w:rsidR="00E37935" w:rsidRPr="00832A56" w:rsidRDefault="00E37935" w:rsidP="009538FD">
            <w:pPr>
              <w:pStyle w:val="Tabletext"/>
              <w:keepNext/>
              <w:rPr>
                <w:b/>
              </w:rPr>
            </w:pPr>
            <w:r w:rsidRPr="00832A56">
              <w:rPr>
                <w:b/>
              </w:rPr>
              <w:t>Item</w:t>
            </w:r>
          </w:p>
        </w:tc>
        <w:tc>
          <w:tcPr>
            <w:tcW w:w="2693" w:type="dxa"/>
            <w:tcBorders>
              <w:top w:val="single" w:sz="6" w:space="0" w:color="auto"/>
              <w:bottom w:val="single" w:sz="12" w:space="0" w:color="auto"/>
            </w:tcBorders>
            <w:shd w:val="clear" w:color="auto" w:fill="auto"/>
          </w:tcPr>
          <w:p w14:paraId="2575E806" w14:textId="77777777" w:rsidR="00E37935" w:rsidRPr="00832A56" w:rsidRDefault="00E37935" w:rsidP="009538FD">
            <w:pPr>
              <w:pStyle w:val="Tabletext"/>
              <w:keepNext/>
              <w:rPr>
                <w:b/>
              </w:rPr>
            </w:pPr>
            <w:r w:rsidRPr="00832A56">
              <w:rPr>
                <w:b/>
              </w:rPr>
              <w:t>In this situation:</w:t>
            </w:r>
          </w:p>
        </w:tc>
        <w:tc>
          <w:tcPr>
            <w:tcW w:w="2410" w:type="dxa"/>
            <w:tcBorders>
              <w:top w:val="single" w:sz="6" w:space="0" w:color="auto"/>
              <w:bottom w:val="single" w:sz="12" w:space="0" w:color="auto"/>
            </w:tcBorders>
            <w:shd w:val="clear" w:color="auto" w:fill="auto"/>
          </w:tcPr>
          <w:p w14:paraId="3752FF2E" w14:textId="77777777" w:rsidR="00E37935" w:rsidRPr="00832A56" w:rsidRDefault="00E37935" w:rsidP="009538FD">
            <w:pPr>
              <w:pStyle w:val="Tabletext"/>
              <w:keepNext/>
              <w:rPr>
                <w:b/>
              </w:rPr>
            </w:pPr>
            <w:r w:rsidRPr="00832A56">
              <w:rPr>
                <w:b/>
              </w:rPr>
              <w:t>Element affected:</w:t>
            </w:r>
          </w:p>
        </w:tc>
        <w:tc>
          <w:tcPr>
            <w:tcW w:w="1276" w:type="dxa"/>
            <w:tcBorders>
              <w:top w:val="single" w:sz="6" w:space="0" w:color="auto"/>
              <w:bottom w:val="single" w:sz="12" w:space="0" w:color="auto"/>
            </w:tcBorders>
            <w:shd w:val="clear" w:color="auto" w:fill="auto"/>
          </w:tcPr>
          <w:p w14:paraId="061448C1" w14:textId="77777777" w:rsidR="00E37935" w:rsidRPr="00832A56" w:rsidRDefault="00E37935" w:rsidP="009538FD">
            <w:pPr>
              <w:pStyle w:val="Tabletext"/>
              <w:keepNext/>
              <w:rPr>
                <w:b/>
              </w:rPr>
            </w:pPr>
            <w:r w:rsidRPr="00832A56">
              <w:rPr>
                <w:b/>
              </w:rPr>
              <w:t>See section:</w:t>
            </w:r>
          </w:p>
        </w:tc>
      </w:tr>
      <w:tr w:rsidR="00E37935" w:rsidRPr="00832A56" w14:paraId="397FABE4" w14:textId="77777777" w:rsidTr="007530DA">
        <w:trPr>
          <w:cantSplit/>
        </w:trPr>
        <w:tc>
          <w:tcPr>
            <w:tcW w:w="709" w:type="dxa"/>
            <w:tcBorders>
              <w:top w:val="single" w:sz="12" w:space="0" w:color="auto"/>
              <w:bottom w:val="single" w:sz="2" w:space="0" w:color="auto"/>
            </w:tcBorders>
            <w:shd w:val="clear" w:color="auto" w:fill="auto"/>
          </w:tcPr>
          <w:p w14:paraId="1C0253C6" w14:textId="77777777" w:rsidR="00E37935" w:rsidRPr="00832A56" w:rsidRDefault="00E37935" w:rsidP="009538FD">
            <w:pPr>
              <w:pStyle w:val="Tabletext"/>
            </w:pPr>
            <w:r w:rsidRPr="00832A56">
              <w:t>1</w:t>
            </w:r>
          </w:p>
        </w:tc>
        <w:tc>
          <w:tcPr>
            <w:tcW w:w="2693" w:type="dxa"/>
            <w:tcBorders>
              <w:top w:val="single" w:sz="12" w:space="0" w:color="auto"/>
              <w:bottom w:val="single" w:sz="2" w:space="0" w:color="auto"/>
            </w:tcBorders>
            <w:shd w:val="clear" w:color="auto" w:fill="auto"/>
          </w:tcPr>
          <w:p w14:paraId="2054983E" w14:textId="77777777" w:rsidR="00E37935" w:rsidRPr="00832A56" w:rsidRDefault="00E37935" w:rsidP="009538FD">
            <w:pPr>
              <w:pStyle w:val="Tabletext"/>
            </w:pPr>
            <w:r w:rsidRPr="00832A56">
              <w:t>You replace one or more water entitlements with one or more new water entitlements</w:t>
            </w:r>
          </w:p>
        </w:tc>
        <w:tc>
          <w:tcPr>
            <w:tcW w:w="2410" w:type="dxa"/>
            <w:tcBorders>
              <w:top w:val="single" w:sz="12" w:space="0" w:color="auto"/>
              <w:bottom w:val="single" w:sz="2" w:space="0" w:color="auto"/>
            </w:tcBorders>
            <w:shd w:val="clear" w:color="auto" w:fill="auto"/>
          </w:tcPr>
          <w:p w14:paraId="686136AC" w14:textId="77777777" w:rsidR="00E37935" w:rsidRPr="00832A56" w:rsidRDefault="00E37935" w:rsidP="009538FD">
            <w:pPr>
              <w:pStyle w:val="Tabletext"/>
            </w:pPr>
            <w:r w:rsidRPr="00832A56">
              <w:t>First element of cost base and reduced cost base</w:t>
            </w:r>
          </w:p>
        </w:tc>
        <w:tc>
          <w:tcPr>
            <w:tcW w:w="1276" w:type="dxa"/>
            <w:tcBorders>
              <w:top w:val="single" w:sz="12" w:space="0" w:color="auto"/>
              <w:bottom w:val="single" w:sz="2" w:space="0" w:color="auto"/>
            </w:tcBorders>
            <w:shd w:val="clear" w:color="auto" w:fill="auto"/>
          </w:tcPr>
          <w:p w14:paraId="747B4E81" w14:textId="77777777" w:rsidR="00E37935" w:rsidRPr="00832A56" w:rsidRDefault="00E37935" w:rsidP="009538FD">
            <w:pPr>
              <w:pStyle w:val="Tabletext"/>
            </w:pPr>
            <w:r w:rsidRPr="00832A56">
              <w:t>124</w:t>
            </w:r>
            <w:r w:rsidR="00A2426B">
              <w:noBreakHyphen/>
            </w:r>
            <w:r w:rsidRPr="00832A56">
              <w:t>1120 and 124</w:t>
            </w:r>
            <w:r w:rsidR="00A2426B">
              <w:noBreakHyphen/>
            </w:r>
            <w:r w:rsidRPr="00832A56">
              <w:t>1130</w:t>
            </w:r>
          </w:p>
        </w:tc>
      </w:tr>
      <w:tr w:rsidR="00E37935" w:rsidRPr="00832A56" w14:paraId="76F2122D" w14:textId="77777777" w:rsidTr="009538FD">
        <w:tc>
          <w:tcPr>
            <w:tcW w:w="709" w:type="dxa"/>
            <w:tcBorders>
              <w:top w:val="single" w:sz="2" w:space="0" w:color="auto"/>
              <w:bottom w:val="single" w:sz="2" w:space="0" w:color="auto"/>
            </w:tcBorders>
            <w:shd w:val="clear" w:color="auto" w:fill="auto"/>
          </w:tcPr>
          <w:p w14:paraId="71F21B92" w14:textId="77777777" w:rsidR="00E37935" w:rsidRPr="00832A56" w:rsidRDefault="00E37935" w:rsidP="009538FD">
            <w:pPr>
              <w:pStyle w:val="Tabletext"/>
            </w:pPr>
            <w:r w:rsidRPr="00832A56">
              <w:t>2</w:t>
            </w:r>
          </w:p>
        </w:tc>
        <w:tc>
          <w:tcPr>
            <w:tcW w:w="2693" w:type="dxa"/>
            <w:tcBorders>
              <w:top w:val="single" w:sz="2" w:space="0" w:color="auto"/>
              <w:bottom w:val="single" w:sz="2" w:space="0" w:color="auto"/>
            </w:tcBorders>
            <w:shd w:val="clear" w:color="auto" w:fill="auto"/>
          </w:tcPr>
          <w:p w14:paraId="7018B6C2" w14:textId="77777777" w:rsidR="00E37935" w:rsidRPr="00832A56" w:rsidRDefault="00E37935" w:rsidP="009538FD">
            <w:pPr>
              <w:pStyle w:val="Tabletext"/>
            </w:pPr>
            <w:r w:rsidRPr="00832A56">
              <w:t>You have a reduction in one or more water entitlements that you own</w:t>
            </w:r>
          </w:p>
        </w:tc>
        <w:tc>
          <w:tcPr>
            <w:tcW w:w="2410" w:type="dxa"/>
            <w:tcBorders>
              <w:top w:val="single" w:sz="2" w:space="0" w:color="auto"/>
              <w:bottom w:val="single" w:sz="2" w:space="0" w:color="auto"/>
            </w:tcBorders>
            <w:shd w:val="clear" w:color="auto" w:fill="auto"/>
          </w:tcPr>
          <w:p w14:paraId="7F282117" w14:textId="77777777" w:rsidR="00E37935" w:rsidRPr="00832A56" w:rsidRDefault="00E37935" w:rsidP="009538FD">
            <w:pPr>
              <w:pStyle w:val="Tabletext"/>
            </w:pPr>
            <w:r w:rsidRPr="00832A56">
              <w:t>First element of cost base and reduced cost base</w:t>
            </w:r>
          </w:p>
        </w:tc>
        <w:tc>
          <w:tcPr>
            <w:tcW w:w="1276" w:type="dxa"/>
            <w:tcBorders>
              <w:top w:val="single" w:sz="2" w:space="0" w:color="auto"/>
              <w:bottom w:val="single" w:sz="2" w:space="0" w:color="auto"/>
            </w:tcBorders>
            <w:shd w:val="clear" w:color="auto" w:fill="auto"/>
          </w:tcPr>
          <w:p w14:paraId="418A6FDC" w14:textId="77777777" w:rsidR="00E37935" w:rsidRPr="00832A56" w:rsidRDefault="00E37935" w:rsidP="009538FD">
            <w:pPr>
              <w:pStyle w:val="Tabletext"/>
            </w:pPr>
            <w:r w:rsidRPr="00832A56">
              <w:t>124</w:t>
            </w:r>
            <w:r w:rsidR="00A2426B">
              <w:noBreakHyphen/>
            </w:r>
            <w:r w:rsidRPr="00832A56">
              <w:t>1145 and 124</w:t>
            </w:r>
            <w:r w:rsidR="00A2426B">
              <w:noBreakHyphen/>
            </w:r>
            <w:r w:rsidRPr="00832A56">
              <w:t>1150</w:t>
            </w:r>
          </w:p>
        </w:tc>
      </w:tr>
      <w:tr w:rsidR="00E37935" w:rsidRPr="00832A56" w14:paraId="31990124" w14:textId="77777777" w:rsidTr="009538FD">
        <w:tc>
          <w:tcPr>
            <w:tcW w:w="709" w:type="dxa"/>
            <w:tcBorders>
              <w:top w:val="single" w:sz="2" w:space="0" w:color="auto"/>
              <w:bottom w:val="single" w:sz="12" w:space="0" w:color="auto"/>
            </w:tcBorders>
            <w:shd w:val="clear" w:color="auto" w:fill="auto"/>
          </w:tcPr>
          <w:p w14:paraId="3FB03E96" w14:textId="77777777" w:rsidR="00E37935" w:rsidRPr="00832A56" w:rsidRDefault="00E37935" w:rsidP="009538FD">
            <w:pPr>
              <w:pStyle w:val="Tabletext"/>
            </w:pPr>
            <w:r w:rsidRPr="00832A56">
              <w:t>3</w:t>
            </w:r>
          </w:p>
        </w:tc>
        <w:tc>
          <w:tcPr>
            <w:tcW w:w="2693" w:type="dxa"/>
            <w:tcBorders>
              <w:top w:val="single" w:sz="2" w:space="0" w:color="auto"/>
              <w:bottom w:val="single" w:sz="12" w:space="0" w:color="auto"/>
            </w:tcBorders>
            <w:shd w:val="clear" w:color="auto" w:fill="auto"/>
          </w:tcPr>
          <w:p w14:paraId="675DCC3E" w14:textId="77777777" w:rsidR="00E37935" w:rsidRPr="00832A56" w:rsidRDefault="00E37935" w:rsidP="009538FD">
            <w:pPr>
              <w:pStyle w:val="Tabletext"/>
            </w:pPr>
            <w:r w:rsidRPr="00832A56">
              <w:t>A CGT event happens to an asset you own as a result of the replacement of water entitlements</w:t>
            </w:r>
          </w:p>
        </w:tc>
        <w:tc>
          <w:tcPr>
            <w:tcW w:w="2410" w:type="dxa"/>
            <w:tcBorders>
              <w:top w:val="single" w:sz="2" w:space="0" w:color="auto"/>
              <w:bottom w:val="single" w:sz="12" w:space="0" w:color="auto"/>
            </w:tcBorders>
            <w:shd w:val="clear" w:color="auto" w:fill="auto"/>
          </w:tcPr>
          <w:p w14:paraId="147158DE" w14:textId="77777777" w:rsidR="00E37935" w:rsidRPr="00832A56" w:rsidRDefault="00E37935" w:rsidP="009538FD">
            <w:pPr>
              <w:pStyle w:val="Tabletext"/>
            </w:pPr>
            <w:r w:rsidRPr="00832A56">
              <w:t>First element of cost base and reduced cost base</w:t>
            </w:r>
          </w:p>
        </w:tc>
        <w:tc>
          <w:tcPr>
            <w:tcW w:w="1276" w:type="dxa"/>
            <w:tcBorders>
              <w:top w:val="single" w:sz="2" w:space="0" w:color="auto"/>
              <w:bottom w:val="single" w:sz="12" w:space="0" w:color="auto"/>
            </w:tcBorders>
            <w:shd w:val="clear" w:color="auto" w:fill="auto"/>
          </w:tcPr>
          <w:p w14:paraId="5B6AF72B" w14:textId="77777777" w:rsidR="00E37935" w:rsidRPr="00832A56" w:rsidRDefault="00E37935" w:rsidP="009538FD">
            <w:pPr>
              <w:pStyle w:val="Tabletext"/>
            </w:pPr>
            <w:r w:rsidRPr="00832A56">
              <w:t>124</w:t>
            </w:r>
            <w:r w:rsidR="00A2426B">
              <w:noBreakHyphen/>
            </w:r>
            <w:r w:rsidRPr="00832A56">
              <w:t>1165</w:t>
            </w:r>
          </w:p>
        </w:tc>
      </w:tr>
    </w:tbl>
    <w:p w14:paraId="55CD97B8" w14:textId="77777777" w:rsidR="00AE4C6B" w:rsidRPr="00832A56" w:rsidRDefault="00AE4C6B" w:rsidP="00475286">
      <w:pPr>
        <w:pStyle w:val="ActHead5"/>
      </w:pPr>
      <w:bookmarkStart w:id="446" w:name="_Toc185661318"/>
      <w:r w:rsidRPr="00832A56">
        <w:rPr>
          <w:rStyle w:val="CharSectno"/>
        </w:rPr>
        <w:t>112</w:t>
      </w:r>
      <w:r w:rsidR="00A2426B">
        <w:rPr>
          <w:rStyle w:val="CharSectno"/>
        </w:rPr>
        <w:noBreakHyphen/>
      </w:r>
      <w:r w:rsidRPr="00832A56">
        <w:rPr>
          <w:rStyle w:val="CharSectno"/>
        </w:rPr>
        <w:t>54</w:t>
      </w:r>
      <w:r w:rsidRPr="00832A56">
        <w:t xml:space="preserve">  Demergers</w:t>
      </w:r>
      <w:bookmarkEnd w:id="446"/>
    </w:p>
    <w:p w14:paraId="4B425F49" w14:textId="77777777" w:rsidR="00AE4C6B" w:rsidRPr="00832A56" w:rsidRDefault="00AE4C6B" w:rsidP="00475286">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730053D5" w14:textId="77777777">
        <w:trPr>
          <w:cantSplit/>
          <w:tblHeader/>
        </w:trPr>
        <w:tc>
          <w:tcPr>
            <w:tcW w:w="7088" w:type="dxa"/>
            <w:gridSpan w:val="4"/>
            <w:tcBorders>
              <w:top w:val="single" w:sz="12" w:space="0" w:color="auto"/>
              <w:bottom w:val="single" w:sz="6" w:space="0" w:color="auto"/>
            </w:tcBorders>
          </w:tcPr>
          <w:p w14:paraId="4C4E4D82" w14:textId="77777777" w:rsidR="00AE4C6B" w:rsidRPr="00832A56" w:rsidRDefault="00AE4C6B" w:rsidP="00AE4C6B">
            <w:pPr>
              <w:pStyle w:val="Tabletext"/>
              <w:keepNext/>
              <w:rPr>
                <w:b/>
              </w:rPr>
            </w:pPr>
            <w:r w:rsidRPr="00832A56">
              <w:rPr>
                <w:b/>
              </w:rPr>
              <w:t>Demergers</w:t>
            </w:r>
          </w:p>
        </w:tc>
      </w:tr>
      <w:tr w:rsidR="00AE4C6B" w:rsidRPr="00832A56" w14:paraId="26DB90C9" w14:textId="77777777">
        <w:trPr>
          <w:cantSplit/>
          <w:tblHeader/>
        </w:trPr>
        <w:tc>
          <w:tcPr>
            <w:tcW w:w="709" w:type="dxa"/>
            <w:tcBorders>
              <w:top w:val="single" w:sz="6" w:space="0" w:color="auto"/>
              <w:bottom w:val="single" w:sz="12" w:space="0" w:color="auto"/>
            </w:tcBorders>
          </w:tcPr>
          <w:p w14:paraId="6E9D09E3" w14:textId="77777777" w:rsidR="00AE4C6B" w:rsidRPr="00832A56" w:rsidRDefault="00AE4C6B" w:rsidP="00AE4C6B">
            <w:pPr>
              <w:pStyle w:val="Tabletext"/>
              <w:keepNext/>
              <w:rPr>
                <w:b/>
              </w:rPr>
            </w:pPr>
            <w:r w:rsidRPr="00832A56">
              <w:rPr>
                <w:b/>
              </w:rPr>
              <w:t>Item</w:t>
            </w:r>
          </w:p>
        </w:tc>
        <w:tc>
          <w:tcPr>
            <w:tcW w:w="2693" w:type="dxa"/>
            <w:tcBorders>
              <w:top w:val="single" w:sz="6" w:space="0" w:color="auto"/>
              <w:bottom w:val="single" w:sz="12" w:space="0" w:color="auto"/>
            </w:tcBorders>
          </w:tcPr>
          <w:p w14:paraId="19913EE1" w14:textId="77777777" w:rsidR="00AE4C6B" w:rsidRPr="00832A56" w:rsidRDefault="00AE4C6B" w:rsidP="00AE4C6B">
            <w:pPr>
              <w:pStyle w:val="Tabletext"/>
              <w:keepNext/>
              <w:rPr>
                <w:b/>
              </w:rPr>
            </w:pPr>
            <w:r w:rsidRPr="00832A56">
              <w:rPr>
                <w:b/>
              </w:rPr>
              <w:t>In this situation:</w:t>
            </w:r>
          </w:p>
        </w:tc>
        <w:tc>
          <w:tcPr>
            <w:tcW w:w="2410" w:type="dxa"/>
            <w:tcBorders>
              <w:top w:val="single" w:sz="6" w:space="0" w:color="auto"/>
              <w:bottom w:val="single" w:sz="12" w:space="0" w:color="auto"/>
            </w:tcBorders>
          </w:tcPr>
          <w:p w14:paraId="7426097D" w14:textId="77777777" w:rsidR="00AE4C6B" w:rsidRPr="00832A56" w:rsidRDefault="00AE4C6B" w:rsidP="00AE4C6B">
            <w:pPr>
              <w:pStyle w:val="Tabletext"/>
              <w:keepNext/>
              <w:rPr>
                <w:b/>
              </w:rPr>
            </w:pPr>
            <w:r w:rsidRPr="00832A56">
              <w:rPr>
                <w:b/>
              </w:rPr>
              <w:t>Element affected:</w:t>
            </w:r>
          </w:p>
        </w:tc>
        <w:tc>
          <w:tcPr>
            <w:tcW w:w="1276" w:type="dxa"/>
            <w:tcBorders>
              <w:top w:val="single" w:sz="6" w:space="0" w:color="auto"/>
              <w:bottom w:val="single" w:sz="12" w:space="0" w:color="auto"/>
            </w:tcBorders>
          </w:tcPr>
          <w:p w14:paraId="7246F2BF" w14:textId="77777777" w:rsidR="00AE4C6B" w:rsidRPr="00832A56" w:rsidRDefault="00AE4C6B" w:rsidP="00AE4C6B">
            <w:pPr>
              <w:pStyle w:val="Tabletext"/>
              <w:keepNext/>
              <w:rPr>
                <w:b/>
              </w:rPr>
            </w:pPr>
            <w:r w:rsidRPr="00832A56">
              <w:rPr>
                <w:b/>
              </w:rPr>
              <w:t>See section:</w:t>
            </w:r>
          </w:p>
        </w:tc>
      </w:tr>
      <w:tr w:rsidR="00AE4C6B" w:rsidRPr="00832A56" w14:paraId="18412830" w14:textId="77777777">
        <w:trPr>
          <w:cantSplit/>
        </w:trPr>
        <w:tc>
          <w:tcPr>
            <w:tcW w:w="709" w:type="dxa"/>
            <w:tcBorders>
              <w:top w:val="single" w:sz="12" w:space="0" w:color="auto"/>
              <w:bottom w:val="single" w:sz="2" w:space="0" w:color="auto"/>
            </w:tcBorders>
            <w:shd w:val="clear" w:color="auto" w:fill="auto"/>
          </w:tcPr>
          <w:p w14:paraId="504E2B30" w14:textId="77777777" w:rsidR="00AE4C6B" w:rsidRPr="00832A56" w:rsidRDefault="00AE4C6B" w:rsidP="0082525E">
            <w:pPr>
              <w:pStyle w:val="Tabletext"/>
            </w:pPr>
            <w:r w:rsidRPr="00832A56">
              <w:t>1</w:t>
            </w:r>
          </w:p>
        </w:tc>
        <w:tc>
          <w:tcPr>
            <w:tcW w:w="2693" w:type="dxa"/>
            <w:tcBorders>
              <w:top w:val="single" w:sz="12" w:space="0" w:color="auto"/>
              <w:bottom w:val="single" w:sz="2" w:space="0" w:color="auto"/>
            </w:tcBorders>
            <w:shd w:val="clear" w:color="auto" w:fill="auto"/>
          </w:tcPr>
          <w:p w14:paraId="61DBA4CE" w14:textId="77777777" w:rsidR="00AE4C6B" w:rsidRPr="00832A56" w:rsidRDefault="00AE4C6B" w:rsidP="0082525E">
            <w:pPr>
              <w:pStyle w:val="Tabletext"/>
            </w:pPr>
            <w:r w:rsidRPr="00832A56">
              <w:t>There is a roll</w:t>
            </w:r>
            <w:r w:rsidR="00A2426B">
              <w:noBreakHyphen/>
            </w:r>
            <w:r w:rsidRPr="00832A56">
              <w:t>over under Subdivision</w:t>
            </w:r>
            <w:r w:rsidR="00C635E7" w:rsidRPr="00832A56">
              <w:t> </w:t>
            </w:r>
            <w:r w:rsidRPr="00832A56">
              <w:t>125</w:t>
            </w:r>
            <w:r w:rsidR="00A2426B">
              <w:noBreakHyphen/>
            </w:r>
            <w:r w:rsidRPr="00832A56">
              <w:t>B after a demerger</w:t>
            </w:r>
          </w:p>
        </w:tc>
        <w:tc>
          <w:tcPr>
            <w:tcW w:w="2410" w:type="dxa"/>
            <w:tcBorders>
              <w:top w:val="single" w:sz="12" w:space="0" w:color="auto"/>
              <w:bottom w:val="single" w:sz="2" w:space="0" w:color="auto"/>
            </w:tcBorders>
            <w:shd w:val="clear" w:color="auto" w:fill="auto"/>
          </w:tcPr>
          <w:p w14:paraId="424E60E8" w14:textId="77777777" w:rsidR="00AE4C6B" w:rsidRPr="00832A56" w:rsidRDefault="00AE4C6B" w:rsidP="0082525E">
            <w:pPr>
              <w:pStyle w:val="Tabletext"/>
            </w:pPr>
            <w:r w:rsidRPr="00832A56">
              <w:t>First element of cost base and reduced cost base of new interests and remaining original interests</w:t>
            </w:r>
          </w:p>
        </w:tc>
        <w:tc>
          <w:tcPr>
            <w:tcW w:w="1276" w:type="dxa"/>
            <w:tcBorders>
              <w:top w:val="single" w:sz="12" w:space="0" w:color="auto"/>
              <w:bottom w:val="single" w:sz="2" w:space="0" w:color="auto"/>
            </w:tcBorders>
            <w:shd w:val="clear" w:color="auto" w:fill="auto"/>
          </w:tcPr>
          <w:p w14:paraId="53E8779A" w14:textId="77777777" w:rsidR="00AE4C6B" w:rsidRPr="00832A56" w:rsidRDefault="00AE4C6B" w:rsidP="0082525E">
            <w:pPr>
              <w:pStyle w:val="Tabletext"/>
            </w:pPr>
            <w:r w:rsidRPr="00832A56">
              <w:t>125</w:t>
            </w:r>
            <w:r w:rsidR="00A2426B">
              <w:noBreakHyphen/>
            </w:r>
            <w:r w:rsidRPr="00832A56">
              <w:t>80</w:t>
            </w:r>
          </w:p>
        </w:tc>
      </w:tr>
      <w:tr w:rsidR="00AE4C6B" w:rsidRPr="00832A56" w14:paraId="2A0E3BD6" w14:textId="77777777">
        <w:trPr>
          <w:cantSplit/>
        </w:trPr>
        <w:tc>
          <w:tcPr>
            <w:tcW w:w="709" w:type="dxa"/>
            <w:tcBorders>
              <w:top w:val="single" w:sz="2" w:space="0" w:color="auto"/>
              <w:bottom w:val="single" w:sz="2" w:space="0" w:color="auto"/>
            </w:tcBorders>
            <w:shd w:val="clear" w:color="auto" w:fill="auto"/>
          </w:tcPr>
          <w:p w14:paraId="16AF79BB" w14:textId="77777777" w:rsidR="00AE4C6B" w:rsidRPr="00832A56" w:rsidRDefault="00AE4C6B" w:rsidP="0082525E">
            <w:pPr>
              <w:pStyle w:val="Tabletext"/>
            </w:pPr>
            <w:r w:rsidRPr="00832A56">
              <w:t>2</w:t>
            </w:r>
          </w:p>
        </w:tc>
        <w:tc>
          <w:tcPr>
            <w:tcW w:w="2693" w:type="dxa"/>
            <w:tcBorders>
              <w:top w:val="single" w:sz="2" w:space="0" w:color="auto"/>
              <w:bottom w:val="single" w:sz="2" w:space="0" w:color="auto"/>
            </w:tcBorders>
            <w:shd w:val="clear" w:color="auto" w:fill="auto"/>
          </w:tcPr>
          <w:p w14:paraId="64DDA890" w14:textId="77777777" w:rsidR="00AE4C6B" w:rsidRPr="00832A56" w:rsidRDefault="00AE4C6B" w:rsidP="0082525E">
            <w:pPr>
              <w:pStyle w:val="Tabletext"/>
            </w:pPr>
            <w:r w:rsidRPr="00832A56">
              <w:t>There is a CGT event under a demerger but no roll</w:t>
            </w:r>
            <w:r w:rsidR="00A2426B">
              <w:noBreakHyphen/>
            </w:r>
            <w:r w:rsidRPr="00832A56">
              <w:t>over under Subdivision</w:t>
            </w:r>
            <w:r w:rsidR="00C635E7" w:rsidRPr="00832A56">
              <w:t> </w:t>
            </w:r>
            <w:r w:rsidRPr="00832A56">
              <w:t>125</w:t>
            </w:r>
            <w:r w:rsidR="00A2426B">
              <w:noBreakHyphen/>
            </w:r>
            <w:r w:rsidRPr="00832A56">
              <w:t>B</w:t>
            </w:r>
          </w:p>
        </w:tc>
        <w:tc>
          <w:tcPr>
            <w:tcW w:w="2410" w:type="dxa"/>
            <w:tcBorders>
              <w:top w:val="single" w:sz="2" w:space="0" w:color="auto"/>
              <w:bottom w:val="single" w:sz="2" w:space="0" w:color="auto"/>
            </w:tcBorders>
            <w:shd w:val="clear" w:color="auto" w:fill="auto"/>
          </w:tcPr>
          <w:p w14:paraId="26988DE8" w14:textId="77777777" w:rsidR="00AE4C6B" w:rsidRPr="00832A56" w:rsidRDefault="00AE4C6B" w:rsidP="0082525E">
            <w:pPr>
              <w:pStyle w:val="Tabletext"/>
            </w:pPr>
            <w:r w:rsidRPr="00832A56">
              <w:t>First element of cost base and reduced cost base of new interests and remaining original interests</w:t>
            </w:r>
          </w:p>
        </w:tc>
        <w:tc>
          <w:tcPr>
            <w:tcW w:w="1276" w:type="dxa"/>
            <w:tcBorders>
              <w:top w:val="single" w:sz="2" w:space="0" w:color="auto"/>
              <w:bottom w:val="single" w:sz="2" w:space="0" w:color="auto"/>
            </w:tcBorders>
            <w:shd w:val="clear" w:color="auto" w:fill="auto"/>
          </w:tcPr>
          <w:p w14:paraId="4588BED8" w14:textId="77777777" w:rsidR="00AE4C6B" w:rsidRPr="00832A56" w:rsidRDefault="00AE4C6B" w:rsidP="0082525E">
            <w:pPr>
              <w:pStyle w:val="Tabletext"/>
            </w:pPr>
            <w:r w:rsidRPr="00832A56">
              <w:t>125</w:t>
            </w:r>
            <w:r w:rsidR="00A2426B">
              <w:noBreakHyphen/>
            </w:r>
            <w:r w:rsidRPr="00832A56">
              <w:t>85</w:t>
            </w:r>
          </w:p>
        </w:tc>
      </w:tr>
      <w:tr w:rsidR="00AE4C6B" w:rsidRPr="00832A56" w14:paraId="55D10861" w14:textId="77777777">
        <w:trPr>
          <w:cantSplit/>
        </w:trPr>
        <w:tc>
          <w:tcPr>
            <w:tcW w:w="709" w:type="dxa"/>
            <w:tcBorders>
              <w:top w:val="single" w:sz="2" w:space="0" w:color="auto"/>
              <w:bottom w:val="single" w:sz="12" w:space="0" w:color="auto"/>
            </w:tcBorders>
          </w:tcPr>
          <w:p w14:paraId="7F1A52A3" w14:textId="77777777" w:rsidR="00AE4C6B" w:rsidRPr="00832A56" w:rsidRDefault="00AE4C6B" w:rsidP="0082525E">
            <w:pPr>
              <w:pStyle w:val="Tabletext"/>
            </w:pPr>
            <w:r w:rsidRPr="00832A56">
              <w:t>3</w:t>
            </w:r>
          </w:p>
        </w:tc>
        <w:tc>
          <w:tcPr>
            <w:tcW w:w="2693" w:type="dxa"/>
            <w:tcBorders>
              <w:top w:val="single" w:sz="2" w:space="0" w:color="auto"/>
              <w:bottom w:val="single" w:sz="12" w:space="0" w:color="auto"/>
            </w:tcBorders>
          </w:tcPr>
          <w:p w14:paraId="2FE12583" w14:textId="77777777" w:rsidR="00AE4C6B" w:rsidRPr="00832A56" w:rsidRDefault="00AE4C6B" w:rsidP="0082525E">
            <w:pPr>
              <w:pStyle w:val="Tabletext"/>
            </w:pPr>
            <w:r w:rsidRPr="00832A56">
              <w:t>There is a cost base adjustment under Subdivision</w:t>
            </w:r>
            <w:r w:rsidR="00C635E7" w:rsidRPr="00832A56">
              <w:t> </w:t>
            </w:r>
            <w:r w:rsidRPr="00832A56">
              <w:t>125</w:t>
            </w:r>
            <w:r w:rsidR="00A2426B">
              <w:noBreakHyphen/>
            </w:r>
            <w:r w:rsidRPr="00832A56">
              <w:t>B but no CGT event under a demerger</w:t>
            </w:r>
          </w:p>
        </w:tc>
        <w:tc>
          <w:tcPr>
            <w:tcW w:w="2410" w:type="dxa"/>
            <w:tcBorders>
              <w:top w:val="single" w:sz="2" w:space="0" w:color="auto"/>
              <w:bottom w:val="single" w:sz="12" w:space="0" w:color="auto"/>
            </w:tcBorders>
          </w:tcPr>
          <w:p w14:paraId="6B68D473" w14:textId="77777777" w:rsidR="00AE4C6B" w:rsidRPr="00832A56" w:rsidRDefault="00AE4C6B" w:rsidP="0082525E">
            <w:pPr>
              <w:pStyle w:val="Tabletext"/>
            </w:pPr>
            <w:r w:rsidRPr="00832A56">
              <w:t>First element of cost base and reduced cost base of new interests and remaining original interests</w:t>
            </w:r>
          </w:p>
        </w:tc>
        <w:tc>
          <w:tcPr>
            <w:tcW w:w="1276" w:type="dxa"/>
            <w:tcBorders>
              <w:top w:val="single" w:sz="2" w:space="0" w:color="auto"/>
              <w:bottom w:val="single" w:sz="12" w:space="0" w:color="auto"/>
            </w:tcBorders>
          </w:tcPr>
          <w:p w14:paraId="2FAB3305" w14:textId="77777777" w:rsidR="00AE4C6B" w:rsidRPr="00832A56" w:rsidRDefault="00AE4C6B" w:rsidP="0082525E">
            <w:pPr>
              <w:pStyle w:val="Tabletext"/>
            </w:pPr>
            <w:r w:rsidRPr="00832A56">
              <w:t>125</w:t>
            </w:r>
            <w:r w:rsidR="00A2426B">
              <w:noBreakHyphen/>
            </w:r>
            <w:r w:rsidRPr="00832A56">
              <w:t>90</w:t>
            </w:r>
          </w:p>
        </w:tc>
      </w:tr>
    </w:tbl>
    <w:p w14:paraId="4F3B489B" w14:textId="77777777" w:rsidR="00182257" w:rsidRPr="00832A56" w:rsidRDefault="00182257" w:rsidP="00182257">
      <w:pPr>
        <w:pStyle w:val="ActHead5"/>
      </w:pPr>
      <w:bookmarkStart w:id="447" w:name="_Toc185661319"/>
      <w:r w:rsidRPr="00832A56">
        <w:rPr>
          <w:rStyle w:val="CharSectno"/>
        </w:rPr>
        <w:t>112</w:t>
      </w:r>
      <w:r w:rsidR="00A2426B">
        <w:rPr>
          <w:rStyle w:val="CharSectno"/>
        </w:rPr>
        <w:noBreakHyphen/>
      </w:r>
      <w:r w:rsidRPr="00832A56">
        <w:rPr>
          <w:rStyle w:val="CharSectno"/>
        </w:rPr>
        <w:t>54A</w:t>
      </w:r>
      <w:r w:rsidRPr="00832A56">
        <w:t xml:space="preserve">  Transfer of assets between certain trusts</w:t>
      </w:r>
      <w:bookmarkEnd w:id="447"/>
    </w:p>
    <w:p w14:paraId="305D3435" w14:textId="77777777" w:rsidR="00182257" w:rsidRPr="00832A56" w:rsidRDefault="00182257" w:rsidP="00182257">
      <w:pPr>
        <w:pStyle w:val="Tabletext"/>
        <w:keepNext/>
      </w:pPr>
    </w:p>
    <w:tbl>
      <w:tblPr>
        <w:tblW w:w="0" w:type="auto"/>
        <w:tblInd w:w="108" w:type="dxa"/>
        <w:tblLayout w:type="fixed"/>
        <w:tblLook w:val="0000" w:firstRow="0" w:lastRow="0" w:firstColumn="0" w:lastColumn="0" w:noHBand="0" w:noVBand="0"/>
      </w:tblPr>
      <w:tblGrid>
        <w:gridCol w:w="709"/>
        <w:gridCol w:w="2552"/>
        <w:gridCol w:w="2268"/>
        <w:gridCol w:w="1559"/>
      </w:tblGrid>
      <w:tr w:rsidR="00182257" w:rsidRPr="00832A56" w14:paraId="19A2FC4D" w14:textId="77777777" w:rsidTr="00694318">
        <w:trPr>
          <w:tblHeader/>
        </w:trPr>
        <w:tc>
          <w:tcPr>
            <w:tcW w:w="7088" w:type="dxa"/>
            <w:gridSpan w:val="4"/>
            <w:tcBorders>
              <w:top w:val="single" w:sz="12" w:space="0" w:color="auto"/>
              <w:bottom w:val="single" w:sz="6" w:space="0" w:color="auto"/>
            </w:tcBorders>
            <w:shd w:val="clear" w:color="auto" w:fill="auto"/>
          </w:tcPr>
          <w:p w14:paraId="02A89D30" w14:textId="77777777" w:rsidR="00182257" w:rsidRPr="00832A56" w:rsidRDefault="00182257" w:rsidP="00694318">
            <w:pPr>
              <w:pStyle w:val="Tabletext"/>
              <w:keepNext/>
              <w:rPr>
                <w:b/>
              </w:rPr>
            </w:pPr>
            <w:r w:rsidRPr="00832A56">
              <w:rPr>
                <w:b/>
              </w:rPr>
              <w:t>Transfer of assets between certain trusts</w:t>
            </w:r>
          </w:p>
        </w:tc>
      </w:tr>
      <w:tr w:rsidR="00182257" w:rsidRPr="00832A56" w14:paraId="202C6AED" w14:textId="77777777" w:rsidTr="00694318">
        <w:trPr>
          <w:tblHeader/>
        </w:trPr>
        <w:tc>
          <w:tcPr>
            <w:tcW w:w="709" w:type="dxa"/>
            <w:tcBorders>
              <w:top w:val="single" w:sz="6" w:space="0" w:color="auto"/>
              <w:bottom w:val="single" w:sz="12" w:space="0" w:color="auto"/>
            </w:tcBorders>
            <w:shd w:val="clear" w:color="auto" w:fill="auto"/>
          </w:tcPr>
          <w:p w14:paraId="1CB5E2DB" w14:textId="77777777" w:rsidR="00182257" w:rsidRPr="00832A56" w:rsidRDefault="00182257" w:rsidP="00694318">
            <w:pPr>
              <w:pStyle w:val="Tabletext"/>
              <w:keepNext/>
              <w:rPr>
                <w:b/>
              </w:rPr>
            </w:pPr>
            <w:r w:rsidRPr="00832A56">
              <w:rPr>
                <w:b/>
              </w:rPr>
              <w:t>Item</w:t>
            </w:r>
          </w:p>
        </w:tc>
        <w:tc>
          <w:tcPr>
            <w:tcW w:w="2552" w:type="dxa"/>
            <w:tcBorders>
              <w:top w:val="single" w:sz="6" w:space="0" w:color="auto"/>
              <w:bottom w:val="single" w:sz="12" w:space="0" w:color="auto"/>
            </w:tcBorders>
            <w:shd w:val="clear" w:color="auto" w:fill="auto"/>
          </w:tcPr>
          <w:p w14:paraId="08CC9D9D" w14:textId="77777777" w:rsidR="00182257" w:rsidRPr="00832A56" w:rsidRDefault="00182257" w:rsidP="00694318">
            <w:pPr>
              <w:pStyle w:val="Tabletext"/>
              <w:keepNext/>
              <w:rPr>
                <w:b/>
              </w:rPr>
            </w:pPr>
            <w:r w:rsidRPr="00832A56">
              <w:rPr>
                <w:b/>
              </w:rPr>
              <w:t>In this situation:</w:t>
            </w:r>
          </w:p>
        </w:tc>
        <w:tc>
          <w:tcPr>
            <w:tcW w:w="2268" w:type="dxa"/>
            <w:tcBorders>
              <w:top w:val="single" w:sz="6" w:space="0" w:color="auto"/>
              <w:bottom w:val="single" w:sz="12" w:space="0" w:color="auto"/>
            </w:tcBorders>
            <w:shd w:val="clear" w:color="auto" w:fill="auto"/>
          </w:tcPr>
          <w:p w14:paraId="2CC75066" w14:textId="77777777" w:rsidR="00182257" w:rsidRPr="00832A56" w:rsidRDefault="00182257" w:rsidP="00694318">
            <w:pPr>
              <w:pStyle w:val="Tabletext"/>
              <w:keepNext/>
              <w:rPr>
                <w:b/>
              </w:rPr>
            </w:pPr>
            <w:r w:rsidRPr="00832A56">
              <w:rPr>
                <w:b/>
              </w:rPr>
              <w:t>Element affected:</w:t>
            </w:r>
          </w:p>
        </w:tc>
        <w:tc>
          <w:tcPr>
            <w:tcW w:w="1559" w:type="dxa"/>
            <w:tcBorders>
              <w:top w:val="single" w:sz="6" w:space="0" w:color="auto"/>
              <w:bottom w:val="single" w:sz="12" w:space="0" w:color="auto"/>
            </w:tcBorders>
            <w:shd w:val="clear" w:color="auto" w:fill="auto"/>
          </w:tcPr>
          <w:p w14:paraId="75643404" w14:textId="77777777" w:rsidR="00182257" w:rsidRPr="00832A56" w:rsidRDefault="00182257" w:rsidP="00694318">
            <w:pPr>
              <w:pStyle w:val="Tabletext"/>
              <w:keepNext/>
              <w:rPr>
                <w:b/>
              </w:rPr>
            </w:pPr>
            <w:r w:rsidRPr="00832A56">
              <w:rPr>
                <w:b/>
              </w:rPr>
              <w:t>See sections:</w:t>
            </w:r>
          </w:p>
        </w:tc>
      </w:tr>
      <w:tr w:rsidR="00182257" w:rsidRPr="00832A56" w14:paraId="35C72A4C" w14:textId="77777777" w:rsidTr="00694318">
        <w:tc>
          <w:tcPr>
            <w:tcW w:w="709" w:type="dxa"/>
            <w:tcBorders>
              <w:top w:val="single" w:sz="12" w:space="0" w:color="auto"/>
              <w:bottom w:val="single" w:sz="2" w:space="0" w:color="auto"/>
            </w:tcBorders>
            <w:shd w:val="clear" w:color="auto" w:fill="auto"/>
          </w:tcPr>
          <w:p w14:paraId="630EC81C" w14:textId="77777777" w:rsidR="00182257" w:rsidRPr="00832A56" w:rsidRDefault="00182257" w:rsidP="00694318">
            <w:pPr>
              <w:pStyle w:val="Tabletext"/>
            </w:pPr>
            <w:r w:rsidRPr="00832A56">
              <w:t>1</w:t>
            </w:r>
          </w:p>
        </w:tc>
        <w:tc>
          <w:tcPr>
            <w:tcW w:w="2552" w:type="dxa"/>
            <w:tcBorders>
              <w:top w:val="single" w:sz="12" w:space="0" w:color="auto"/>
              <w:bottom w:val="single" w:sz="2" w:space="0" w:color="auto"/>
            </w:tcBorders>
            <w:shd w:val="clear" w:color="auto" w:fill="auto"/>
          </w:tcPr>
          <w:p w14:paraId="491FB4FC" w14:textId="77777777" w:rsidR="00182257" w:rsidRPr="00832A56" w:rsidRDefault="00182257" w:rsidP="00694318">
            <w:pPr>
              <w:pStyle w:val="Tabletext"/>
            </w:pPr>
            <w:r w:rsidRPr="00832A56">
              <w:t>There is a roll</w:t>
            </w:r>
            <w:r w:rsidR="00A2426B">
              <w:noBreakHyphen/>
            </w:r>
            <w:r w:rsidRPr="00832A56">
              <w:t>over under Subdivision</w:t>
            </w:r>
            <w:r w:rsidR="00C635E7" w:rsidRPr="00832A56">
              <w:t> </w:t>
            </w:r>
            <w:r w:rsidRPr="00832A56">
              <w:t>126</w:t>
            </w:r>
            <w:r w:rsidR="00A2426B">
              <w:noBreakHyphen/>
            </w:r>
            <w:r w:rsidRPr="00832A56">
              <w:t>G relating to the transfer of a CGT asset between certain trusts</w:t>
            </w:r>
          </w:p>
        </w:tc>
        <w:tc>
          <w:tcPr>
            <w:tcW w:w="2268" w:type="dxa"/>
            <w:tcBorders>
              <w:top w:val="single" w:sz="12" w:space="0" w:color="auto"/>
              <w:bottom w:val="single" w:sz="2" w:space="0" w:color="auto"/>
            </w:tcBorders>
            <w:shd w:val="clear" w:color="auto" w:fill="auto"/>
          </w:tcPr>
          <w:p w14:paraId="606F0714" w14:textId="77777777" w:rsidR="00182257" w:rsidRPr="00832A56" w:rsidRDefault="00182257" w:rsidP="00694318">
            <w:pPr>
              <w:pStyle w:val="Tabletext"/>
            </w:pPr>
            <w:r w:rsidRPr="00832A56">
              <w:t>First element of cost base and reduced cost base of the CGT asset</w:t>
            </w:r>
          </w:p>
        </w:tc>
        <w:tc>
          <w:tcPr>
            <w:tcW w:w="1559" w:type="dxa"/>
            <w:tcBorders>
              <w:top w:val="single" w:sz="12" w:space="0" w:color="auto"/>
              <w:bottom w:val="single" w:sz="2" w:space="0" w:color="auto"/>
            </w:tcBorders>
            <w:shd w:val="clear" w:color="auto" w:fill="auto"/>
          </w:tcPr>
          <w:p w14:paraId="1E6F7ACF" w14:textId="77777777" w:rsidR="00182257" w:rsidRPr="00832A56" w:rsidRDefault="00182257" w:rsidP="00694318">
            <w:pPr>
              <w:pStyle w:val="Tabletext"/>
            </w:pPr>
            <w:r w:rsidRPr="00832A56">
              <w:t>126</w:t>
            </w:r>
            <w:r w:rsidR="00A2426B">
              <w:noBreakHyphen/>
            </w:r>
            <w:r w:rsidRPr="00832A56">
              <w:t>240</w:t>
            </w:r>
          </w:p>
        </w:tc>
      </w:tr>
      <w:tr w:rsidR="00182257" w:rsidRPr="00832A56" w14:paraId="59A02DAE" w14:textId="77777777" w:rsidTr="00694318">
        <w:tc>
          <w:tcPr>
            <w:tcW w:w="709" w:type="dxa"/>
            <w:tcBorders>
              <w:top w:val="single" w:sz="2" w:space="0" w:color="auto"/>
              <w:bottom w:val="single" w:sz="12" w:space="0" w:color="auto"/>
            </w:tcBorders>
            <w:shd w:val="clear" w:color="auto" w:fill="auto"/>
          </w:tcPr>
          <w:p w14:paraId="34AE69F2" w14:textId="77777777" w:rsidR="00182257" w:rsidRPr="00832A56" w:rsidRDefault="00182257" w:rsidP="00694318">
            <w:pPr>
              <w:pStyle w:val="Tabletext"/>
            </w:pPr>
            <w:r w:rsidRPr="00832A56">
              <w:t>2</w:t>
            </w:r>
          </w:p>
        </w:tc>
        <w:tc>
          <w:tcPr>
            <w:tcW w:w="2552" w:type="dxa"/>
            <w:tcBorders>
              <w:top w:val="single" w:sz="2" w:space="0" w:color="auto"/>
              <w:bottom w:val="single" w:sz="12" w:space="0" w:color="auto"/>
            </w:tcBorders>
            <w:shd w:val="clear" w:color="auto" w:fill="auto"/>
          </w:tcPr>
          <w:p w14:paraId="22233591" w14:textId="77777777" w:rsidR="00182257" w:rsidRPr="00832A56" w:rsidRDefault="00182257" w:rsidP="00694318">
            <w:pPr>
              <w:pStyle w:val="Tabletext"/>
            </w:pPr>
            <w:r w:rsidRPr="00832A56">
              <w:t>There is a roll</w:t>
            </w:r>
            <w:r w:rsidR="00A2426B">
              <w:noBreakHyphen/>
            </w:r>
            <w:r w:rsidRPr="00832A56">
              <w:t>over under Subdivision</w:t>
            </w:r>
            <w:r w:rsidR="00C635E7" w:rsidRPr="00832A56">
              <w:t> </w:t>
            </w:r>
            <w:r w:rsidRPr="00832A56">
              <w:t>126</w:t>
            </w:r>
            <w:r w:rsidR="00A2426B">
              <w:noBreakHyphen/>
            </w:r>
            <w:r w:rsidRPr="00832A56">
              <w:t>G relating to the transfer of a CGT asset between certain trusts</w:t>
            </w:r>
          </w:p>
        </w:tc>
        <w:tc>
          <w:tcPr>
            <w:tcW w:w="2268" w:type="dxa"/>
            <w:tcBorders>
              <w:top w:val="single" w:sz="2" w:space="0" w:color="auto"/>
              <w:bottom w:val="single" w:sz="12" w:space="0" w:color="auto"/>
            </w:tcBorders>
            <w:shd w:val="clear" w:color="auto" w:fill="auto"/>
          </w:tcPr>
          <w:p w14:paraId="3BCACE8C" w14:textId="77777777" w:rsidR="00182257" w:rsidRPr="00832A56" w:rsidRDefault="00182257" w:rsidP="00694318">
            <w:pPr>
              <w:pStyle w:val="Tabletext"/>
            </w:pPr>
            <w:r w:rsidRPr="00832A56">
              <w:t>Cost base and reduced cost base of membership interests in each trust</w:t>
            </w:r>
          </w:p>
        </w:tc>
        <w:tc>
          <w:tcPr>
            <w:tcW w:w="1559" w:type="dxa"/>
            <w:tcBorders>
              <w:top w:val="single" w:sz="2" w:space="0" w:color="auto"/>
              <w:bottom w:val="single" w:sz="12" w:space="0" w:color="auto"/>
            </w:tcBorders>
            <w:shd w:val="clear" w:color="auto" w:fill="auto"/>
          </w:tcPr>
          <w:p w14:paraId="6E62A6A6" w14:textId="77777777" w:rsidR="00182257" w:rsidRPr="00832A56" w:rsidRDefault="00182257" w:rsidP="00694318">
            <w:pPr>
              <w:pStyle w:val="Tabletext"/>
            </w:pPr>
            <w:r w:rsidRPr="00832A56">
              <w:t>126</w:t>
            </w:r>
            <w:r w:rsidR="00A2426B">
              <w:noBreakHyphen/>
            </w:r>
            <w:r w:rsidRPr="00832A56">
              <w:t>245 and 126</w:t>
            </w:r>
            <w:r w:rsidR="00A2426B">
              <w:noBreakHyphen/>
            </w:r>
            <w:r w:rsidRPr="00832A56">
              <w:t>250</w:t>
            </w:r>
          </w:p>
        </w:tc>
      </w:tr>
    </w:tbl>
    <w:p w14:paraId="71056451" w14:textId="77777777" w:rsidR="00AE4C6B" w:rsidRPr="00832A56" w:rsidRDefault="00AE4C6B" w:rsidP="004F39F1">
      <w:pPr>
        <w:pStyle w:val="ActHead5"/>
      </w:pPr>
      <w:bookmarkStart w:id="448" w:name="_Toc185661320"/>
      <w:r w:rsidRPr="00832A56">
        <w:rPr>
          <w:rStyle w:val="CharSectno"/>
        </w:rPr>
        <w:t>112</w:t>
      </w:r>
      <w:r w:rsidR="00A2426B">
        <w:rPr>
          <w:rStyle w:val="CharSectno"/>
        </w:rPr>
        <w:noBreakHyphen/>
      </w:r>
      <w:r w:rsidRPr="00832A56">
        <w:rPr>
          <w:rStyle w:val="CharSectno"/>
        </w:rPr>
        <w:t>55</w:t>
      </w:r>
      <w:r w:rsidRPr="00832A56">
        <w:t xml:space="preserve">  Effect of you dying</w:t>
      </w:r>
      <w:bookmarkEnd w:id="448"/>
    </w:p>
    <w:p w14:paraId="76E67E25" w14:textId="77777777" w:rsidR="00AE4C6B" w:rsidRPr="00832A56" w:rsidRDefault="00AE4C6B" w:rsidP="004F39F1">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372D1397" w14:textId="77777777">
        <w:trPr>
          <w:cantSplit/>
          <w:tblHeader/>
        </w:trPr>
        <w:tc>
          <w:tcPr>
            <w:tcW w:w="7088" w:type="dxa"/>
            <w:gridSpan w:val="4"/>
            <w:tcBorders>
              <w:top w:val="single" w:sz="12" w:space="0" w:color="000000"/>
              <w:bottom w:val="single" w:sz="6" w:space="0" w:color="000000"/>
            </w:tcBorders>
          </w:tcPr>
          <w:p w14:paraId="03824210" w14:textId="77777777" w:rsidR="00AE4C6B" w:rsidRPr="00832A56" w:rsidRDefault="00AE4C6B" w:rsidP="004F39F1">
            <w:pPr>
              <w:pStyle w:val="Tabletext"/>
              <w:keepNext/>
            </w:pPr>
            <w:r w:rsidRPr="00832A56">
              <w:rPr>
                <w:b/>
              </w:rPr>
              <w:t>Effect of an individual dying</w:t>
            </w:r>
          </w:p>
        </w:tc>
      </w:tr>
      <w:tr w:rsidR="00AE4C6B" w:rsidRPr="00832A56" w14:paraId="14263424" w14:textId="77777777">
        <w:trPr>
          <w:cantSplit/>
          <w:tblHeader/>
        </w:trPr>
        <w:tc>
          <w:tcPr>
            <w:tcW w:w="709" w:type="dxa"/>
            <w:tcBorders>
              <w:bottom w:val="single" w:sz="12" w:space="0" w:color="000000"/>
            </w:tcBorders>
          </w:tcPr>
          <w:p w14:paraId="57554F09" w14:textId="77777777" w:rsidR="00AE4C6B" w:rsidRPr="00832A56" w:rsidRDefault="00AE4C6B" w:rsidP="004F39F1">
            <w:pPr>
              <w:pStyle w:val="Tabletext"/>
              <w:keepNext/>
            </w:pPr>
            <w:r w:rsidRPr="00832A56">
              <w:rPr>
                <w:b/>
              </w:rPr>
              <w:t>Item</w:t>
            </w:r>
          </w:p>
        </w:tc>
        <w:tc>
          <w:tcPr>
            <w:tcW w:w="2693" w:type="dxa"/>
            <w:tcBorders>
              <w:bottom w:val="single" w:sz="12" w:space="0" w:color="000000"/>
            </w:tcBorders>
          </w:tcPr>
          <w:p w14:paraId="7EC5FB89" w14:textId="77777777" w:rsidR="00AE4C6B" w:rsidRPr="00832A56" w:rsidRDefault="00AE4C6B" w:rsidP="004F39F1">
            <w:pPr>
              <w:pStyle w:val="Tabletext"/>
              <w:keepNext/>
            </w:pPr>
            <w:r w:rsidRPr="00832A56">
              <w:rPr>
                <w:b/>
              </w:rPr>
              <w:t>In this situation:</w:t>
            </w:r>
          </w:p>
        </w:tc>
        <w:tc>
          <w:tcPr>
            <w:tcW w:w="2410" w:type="dxa"/>
            <w:tcBorders>
              <w:bottom w:val="single" w:sz="12" w:space="0" w:color="000000"/>
            </w:tcBorders>
          </w:tcPr>
          <w:p w14:paraId="0C4FACDC" w14:textId="77777777" w:rsidR="00AE4C6B" w:rsidRPr="00832A56" w:rsidRDefault="00AE4C6B" w:rsidP="004F39F1">
            <w:pPr>
              <w:pStyle w:val="Tabletext"/>
              <w:keepNext/>
            </w:pPr>
            <w:r w:rsidRPr="00832A56">
              <w:rPr>
                <w:b/>
              </w:rPr>
              <w:t>Element affected:</w:t>
            </w:r>
          </w:p>
        </w:tc>
        <w:tc>
          <w:tcPr>
            <w:tcW w:w="1276" w:type="dxa"/>
            <w:tcBorders>
              <w:bottom w:val="single" w:sz="12" w:space="0" w:color="000000"/>
            </w:tcBorders>
          </w:tcPr>
          <w:p w14:paraId="67A73196" w14:textId="77777777" w:rsidR="00AE4C6B" w:rsidRPr="00832A56" w:rsidRDefault="00AE4C6B" w:rsidP="004F39F1">
            <w:pPr>
              <w:pStyle w:val="Tabletext"/>
              <w:keepNext/>
            </w:pPr>
            <w:r w:rsidRPr="00832A56">
              <w:rPr>
                <w:b/>
              </w:rPr>
              <w:t>See section:</w:t>
            </w:r>
          </w:p>
        </w:tc>
      </w:tr>
      <w:tr w:rsidR="00AE4C6B" w:rsidRPr="00832A56" w14:paraId="3E2FB615" w14:textId="77777777">
        <w:trPr>
          <w:cantSplit/>
        </w:trPr>
        <w:tc>
          <w:tcPr>
            <w:tcW w:w="709" w:type="dxa"/>
            <w:tcBorders>
              <w:top w:val="single" w:sz="12" w:space="0" w:color="000000"/>
              <w:bottom w:val="single" w:sz="2" w:space="0" w:color="auto"/>
            </w:tcBorders>
            <w:shd w:val="clear" w:color="auto" w:fill="auto"/>
          </w:tcPr>
          <w:p w14:paraId="18AB0B18"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74D54C2A" w14:textId="77777777" w:rsidR="00AE4C6B" w:rsidRPr="00832A56" w:rsidRDefault="00AE4C6B" w:rsidP="0082525E">
            <w:pPr>
              <w:pStyle w:val="Tabletext"/>
            </w:pPr>
            <w:r w:rsidRPr="00832A56">
              <w:t>CGT asset devolves to the legal personal representative</w:t>
            </w:r>
          </w:p>
        </w:tc>
        <w:tc>
          <w:tcPr>
            <w:tcW w:w="2409" w:type="dxa"/>
            <w:tcBorders>
              <w:top w:val="single" w:sz="12" w:space="0" w:color="000000"/>
              <w:bottom w:val="single" w:sz="2" w:space="0" w:color="auto"/>
            </w:tcBorders>
            <w:shd w:val="clear" w:color="auto" w:fill="auto"/>
          </w:tcPr>
          <w:p w14:paraId="35D7ED28" w14:textId="77777777" w:rsidR="00AE4C6B" w:rsidRPr="00832A56" w:rsidRDefault="00AE4C6B" w:rsidP="0082525E">
            <w:pPr>
              <w:pStyle w:val="Tabletext"/>
            </w:pPr>
            <w:r w:rsidRPr="00832A56">
              <w:t>First element of cost base and reduced cost base</w:t>
            </w:r>
          </w:p>
        </w:tc>
        <w:tc>
          <w:tcPr>
            <w:tcW w:w="1276" w:type="dxa"/>
            <w:tcBorders>
              <w:top w:val="single" w:sz="12" w:space="0" w:color="000000"/>
              <w:bottom w:val="single" w:sz="2" w:space="0" w:color="auto"/>
            </w:tcBorders>
            <w:shd w:val="clear" w:color="auto" w:fill="auto"/>
          </w:tcPr>
          <w:p w14:paraId="37B1E1C9" w14:textId="77777777" w:rsidR="00AE4C6B" w:rsidRPr="00832A56" w:rsidRDefault="00AE4C6B" w:rsidP="0082525E">
            <w:pPr>
              <w:pStyle w:val="Tabletext"/>
            </w:pPr>
            <w:r w:rsidRPr="00832A56">
              <w:t>128</w:t>
            </w:r>
            <w:r w:rsidR="00A2426B">
              <w:noBreakHyphen/>
            </w:r>
            <w:r w:rsidRPr="00832A56">
              <w:t>15</w:t>
            </w:r>
          </w:p>
        </w:tc>
      </w:tr>
      <w:tr w:rsidR="00AE4C6B" w:rsidRPr="00832A56" w14:paraId="49CFAA65" w14:textId="77777777">
        <w:trPr>
          <w:cantSplit/>
        </w:trPr>
        <w:tc>
          <w:tcPr>
            <w:tcW w:w="709" w:type="dxa"/>
            <w:tcBorders>
              <w:top w:val="single" w:sz="2" w:space="0" w:color="auto"/>
              <w:bottom w:val="single" w:sz="2" w:space="0" w:color="auto"/>
            </w:tcBorders>
            <w:shd w:val="clear" w:color="auto" w:fill="auto"/>
          </w:tcPr>
          <w:p w14:paraId="47692A35" w14:textId="77777777" w:rsidR="00AE4C6B" w:rsidRPr="00832A56" w:rsidRDefault="00AE4C6B" w:rsidP="0082525E">
            <w:pPr>
              <w:pStyle w:val="Tabletext"/>
            </w:pPr>
            <w:r w:rsidRPr="00832A56">
              <w:t>2</w:t>
            </w:r>
          </w:p>
        </w:tc>
        <w:tc>
          <w:tcPr>
            <w:tcW w:w="2693" w:type="dxa"/>
            <w:tcBorders>
              <w:top w:val="single" w:sz="2" w:space="0" w:color="auto"/>
              <w:bottom w:val="single" w:sz="2" w:space="0" w:color="auto"/>
            </w:tcBorders>
            <w:shd w:val="clear" w:color="auto" w:fill="auto"/>
          </w:tcPr>
          <w:p w14:paraId="28850048" w14:textId="77777777" w:rsidR="00AE4C6B" w:rsidRPr="00832A56" w:rsidRDefault="00AE4C6B" w:rsidP="0082525E">
            <w:pPr>
              <w:pStyle w:val="Tabletext"/>
            </w:pPr>
            <w:r w:rsidRPr="00832A56">
              <w:t>CGT asset passes to a beneficiary</w:t>
            </w:r>
          </w:p>
        </w:tc>
        <w:tc>
          <w:tcPr>
            <w:tcW w:w="2409" w:type="dxa"/>
            <w:tcBorders>
              <w:top w:val="single" w:sz="2" w:space="0" w:color="auto"/>
              <w:bottom w:val="single" w:sz="2" w:space="0" w:color="auto"/>
            </w:tcBorders>
            <w:shd w:val="clear" w:color="auto" w:fill="auto"/>
          </w:tcPr>
          <w:p w14:paraId="11689982"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2" w:space="0" w:color="auto"/>
            </w:tcBorders>
            <w:shd w:val="clear" w:color="auto" w:fill="auto"/>
          </w:tcPr>
          <w:p w14:paraId="74D5D169" w14:textId="77777777" w:rsidR="00AE4C6B" w:rsidRPr="00832A56" w:rsidRDefault="00AE4C6B" w:rsidP="0082525E">
            <w:pPr>
              <w:pStyle w:val="Tabletext"/>
            </w:pPr>
            <w:r w:rsidRPr="00832A56">
              <w:t>128</w:t>
            </w:r>
            <w:r w:rsidR="00A2426B">
              <w:noBreakHyphen/>
            </w:r>
            <w:r w:rsidRPr="00832A56">
              <w:t>15</w:t>
            </w:r>
          </w:p>
        </w:tc>
      </w:tr>
      <w:tr w:rsidR="00AE4C6B" w:rsidRPr="00832A56" w14:paraId="62AF9875" w14:textId="77777777">
        <w:trPr>
          <w:cantSplit/>
        </w:trPr>
        <w:tc>
          <w:tcPr>
            <w:tcW w:w="709" w:type="dxa"/>
            <w:tcBorders>
              <w:top w:val="single" w:sz="2" w:space="0" w:color="auto"/>
              <w:bottom w:val="single" w:sz="2" w:space="0" w:color="auto"/>
            </w:tcBorders>
            <w:shd w:val="clear" w:color="auto" w:fill="auto"/>
          </w:tcPr>
          <w:p w14:paraId="3EC8CB45" w14:textId="77777777" w:rsidR="00AE4C6B" w:rsidRPr="00832A56" w:rsidRDefault="00AE4C6B" w:rsidP="0082525E">
            <w:pPr>
              <w:pStyle w:val="Tabletext"/>
            </w:pPr>
            <w:r w:rsidRPr="00832A56">
              <w:t>3</w:t>
            </w:r>
          </w:p>
        </w:tc>
        <w:tc>
          <w:tcPr>
            <w:tcW w:w="2693" w:type="dxa"/>
            <w:tcBorders>
              <w:top w:val="single" w:sz="2" w:space="0" w:color="auto"/>
              <w:bottom w:val="single" w:sz="2" w:space="0" w:color="auto"/>
            </w:tcBorders>
            <w:shd w:val="clear" w:color="auto" w:fill="auto"/>
          </w:tcPr>
          <w:p w14:paraId="382AE318" w14:textId="77777777" w:rsidR="00AE4C6B" w:rsidRPr="00832A56" w:rsidRDefault="00AE4C6B" w:rsidP="0082525E">
            <w:pPr>
              <w:pStyle w:val="Tabletext"/>
            </w:pPr>
            <w:r w:rsidRPr="00832A56">
              <w:t>CGT asset passes to a trustee of a complying superannuation entity</w:t>
            </w:r>
          </w:p>
        </w:tc>
        <w:tc>
          <w:tcPr>
            <w:tcW w:w="2409" w:type="dxa"/>
            <w:tcBorders>
              <w:top w:val="single" w:sz="2" w:space="0" w:color="auto"/>
              <w:bottom w:val="single" w:sz="2" w:space="0" w:color="auto"/>
            </w:tcBorders>
            <w:shd w:val="clear" w:color="auto" w:fill="auto"/>
          </w:tcPr>
          <w:p w14:paraId="6056DF11"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2" w:space="0" w:color="auto"/>
            </w:tcBorders>
            <w:shd w:val="clear" w:color="auto" w:fill="auto"/>
          </w:tcPr>
          <w:p w14:paraId="7FB876B9" w14:textId="77777777" w:rsidR="00AE4C6B" w:rsidRPr="00832A56" w:rsidRDefault="00AE4C6B" w:rsidP="0082525E">
            <w:pPr>
              <w:pStyle w:val="Tabletext"/>
            </w:pPr>
            <w:r w:rsidRPr="00832A56">
              <w:t>128</w:t>
            </w:r>
            <w:r w:rsidR="00A2426B">
              <w:noBreakHyphen/>
            </w:r>
            <w:r w:rsidRPr="00832A56">
              <w:t>25</w:t>
            </w:r>
          </w:p>
        </w:tc>
      </w:tr>
      <w:tr w:rsidR="00AE4C6B" w:rsidRPr="00832A56" w14:paraId="3BB2C8BC" w14:textId="77777777">
        <w:trPr>
          <w:cantSplit/>
        </w:trPr>
        <w:tc>
          <w:tcPr>
            <w:tcW w:w="709" w:type="dxa"/>
            <w:tcBorders>
              <w:top w:val="single" w:sz="2" w:space="0" w:color="auto"/>
              <w:bottom w:val="single" w:sz="12" w:space="0" w:color="000000"/>
            </w:tcBorders>
          </w:tcPr>
          <w:p w14:paraId="0578A716" w14:textId="77777777" w:rsidR="00AE4C6B" w:rsidRPr="00832A56" w:rsidRDefault="00AE4C6B" w:rsidP="0082525E">
            <w:pPr>
              <w:pStyle w:val="Tabletext"/>
            </w:pPr>
            <w:r w:rsidRPr="00832A56">
              <w:t>4</w:t>
            </w:r>
          </w:p>
        </w:tc>
        <w:tc>
          <w:tcPr>
            <w:tcW w:w="2693" w:type="dxa"/>
            <w:tcBorders>
              <w:top w:val="single" w:sz="2" w:space="0" w:color="auto"/>
              <w:bottom w:val="single" w:sz="12" w:space="0" w:color="000000"/>
            </w:tcBorders>
          </w:tcPr>
          <w:p w14:paraId="00AE9DA9" w14:textId="77777777" w:rsidR="00AE4C6B" w:rsidRPr="00832A56" w:rsidRDefault="00AE4C6B" w:rsidP="0082525E">
            <w:pPr>
              <w:pStyle w:val="Tabletext"/>
            </w:pPr>
            <w:r w:rsidRPr="00832A56">
              <w:t>Surviving joint tenant acquires deceased joint tenant’s interest in CGT asset</w:t>
            </w:r>
          </w:p>
        </w:tc>
        <w:tc>
          <w:tcPr>
            <w:tcW w:w="2409" w:type="dxa"/>
            <w:tcBorders>
              <w:top w:val="single" w:sz="2" w:space="0" w:color="auto"/>
              <w:bottom w:val="single" w:sz="12" w:space="0" w:color="000000"/>
            </w:tcBorders>
          </w:tcPr>
          <w:p w14:paraId="45E30561"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12" w:space="0" w:color="000000"/>
            </w:tcBorders>
          </w:tcPr>
          <w:p w14:paraId="315241CB" w14:textId="77777777" w:rsidR="00AE4C6B" w:rsidRPr="00832A56" w:rsidRDefault="00AE4C6B" w:rsidP="0082525E">
            <w:pPr>
              <w:pStyle w:val="Tabletext"/>
            </w:pPr>
            <w:r w:rsidRPr="00832A56">
              <w:t>128</w:t>
            </w:r>
            <w:r w:rsidR="00A2426B">
              <w:noBreakHyphen/>
            </w:r>
            <w:r w:rsidRPr="00832A56">
              <w:t>50</w:t>
            </w:r>
          </w:p>
        </w:tc>
      </w:tr>
    </w:tbl>
    <w:p w14:paraId="54CBB2C8" w14:textId="77777777" w:rsidR="00AE4C6B" w:rsidRPr="00832A56" w:rsidRDefault="00AE4C6B" w:rsidP="00475286">
      <w:pPr>
        <w:pStyle w:val="ActHead5"/>
      </w:pPr>
      <w:bookmarkStart w:id="449" w:name="_Toc185661321"/>
      <w:r w:rsidRPr="00832A56">
        <w:rPr>
          <w:rStyle w:val="CharSectno"/>
        </w:rPr>
        <w:t>112</w:t>
      </w:r>
      <w:r w:rsidR="00A2426B">
        <w:rPr>
          <w:rStyle w:val="CharSectno"/>
        </w:rPr>
        <w:noBreakHyphen/>
      </w:r>
      <w:r w:rsidRPr="00832A56">
        <w:rPr>
          <w:rStyle w:val="CharSectno"/>
        </w:rPr>
        <w:t>60</w:t>
      </w:r>
      <w:r w:rsidRPr="00832A56">
        <w:t xml:space="preserve">  Bonus shares or units</w:t>
      </w:r>
      <w:bookmarkEnd w:id="449"/>
    </w:p>
    <w:p w14:paraId="25967E5F" w14:textId="77777777" w:rsidR="00AE4C6B" w:rsidRPr="00832A56" w:rsidRDefault="00AE4C6B" w:rsidP="00475286">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158766DC" w14:textId="77777777" w:rsidTr="002F3EA7">
        <w:trPr>
          <w:cantSplit/>
          <w:tblHeader/>
        </w:trPr>
        <w:tc>
          <w:tcPr>
            <w:tcW w:w="7088" w:type="dxa"/>
            <w:gridSpan w:val="4"/>
            <w:tcBorders>
              <w:top w:val="single" w:sz="12" w:space="0" w:color="000000"/>
              <w:bottom w:val="single" w:sz="6" w:space="0" w:color="000000"/>
            </w:tcBorders>
          </w:tcPr>
          <w:p w14:paraId="197AC294" w14:textId="77777777" w:rsidR="00AE4C6B" w:rsidRPr="00832A56" w:rsidRDefault="00AE4C6B" w:rsidP="007530DA">
            <w:pPr>
              <w:pStyle w:val="Tabletext"/>
              <w:keepNext/>
              <w:keepLines/>
            </w:pPr>
            <w:r w:rsidRPr="00832A56">
              <w:rPr>
                <w:b/>
              </w:rPr>
              <w:t>Bonus shares or units</w:t>
            </w:r>
          </w:p>
        </w:tc>
      </w:tr>
      <w:tr w:rsidR="00AE4C6B" w:rsidRPr="00832A56" w14:paraId="4ABB77E7" w14:textId="77777777" w:rsidTr="002F3EA7">
        <w:trPr>
          <w:cantSplit/>
          <w:tblHeader/>
        </w:trPr>
        <w:tc>
          <w:tcPr>
            <w:tcW w:w="709" w:type="dxa"/>
            <w:tcBorders>
              <w:bottom w:val="single" w:sz="12" w:space="0" w:color="000000"/>
            </w:tcBorders>
          </w:tcPr>
          <w:p w14:paraId="0681B727" w14:textId="77777777" w:rsidR="00AE4C6B" w:rsidRPr="00832A56" w:rsidRDefault="00AE4C6B" w:rsidP="007530DA">
            <w:pPr>
              <w:pStyle w:val="Tabletext"/>
              <w:keepNext/>
              <w:keepLines/>
            </w:pPr>
            <w:r w:rsidRPr="00832A56">
              <w:rPr>
                <w:b/>
              </w:rPr>
              <w:t>Item</w:t>
            </w:r>
          </w:p>
        </w:tc>
        <w:tc>
          <w:tcPr>
            <w:tcW w:w="2693" w:type="dxa"/>
            <w:tcBorders>
              <w:bottom w:val="single" w:sz="12" w:space="0" w:color="000000"/>
            </w:tcBorders>
          </w:tcPr>
          <w:p w14:paraId="395C139B" w14:textId="77777777" w:rsidR="00AE4C6B" w:rsidRPr="00832A56" w:rsidRDefault="00AE4C6B" w:rsidP="007530DA">
            <w:pPr>
              <w:pStyle w:val="Tabletext"/>
              <w:keepNext/>
              <w:keepLines/>
            </w:pPr>
            <w:r w:rsidRPr="00832A56">
              <w:rPr>
                <w:b/>
              </w:rPr>
              <w:t>In this situation:</w:t>
            </w:r>
          </w:p>
        </w:tc>
        <w:tc>
          <w:tcPr>
            <w:tcW w:w="2410" w:type="dxa"/>
            <w:tcBorders>
              <w:bottom w:val="single" w:sz="12" w:space="0" w:color="000000"/>
            </w:tcBorders>
          </w:tcPr>
          <w:p w14:paraId="1C69033E" w14:textId="77777777" w:rsidR="00AE4C6B" w:rsidRPr="00832A56" w:rsidRDefault="00AE4C6B" w:rsidP="007530DA">
            <w:pPr>
              <w:pStyle w:val="Tabletext"/>
              <w:keepNext/>
              <w:keepLines/>
            </w:pPr>
            <w:r w:rsidRPr="00832A56">
              <w:rPr>
                <w:b/>
              </w:rPr>
              <w:t>Element affected:</w:t>
            </w:r>
          </w:p>
        </w:tc>
        <w:tc>
          <w:tcPr>
            <w:tcW w:w="1276" w:type="dxa"/>
            <w:tcBorders>
              <w:bottom w:val="single" w:sz="12" w:space="0" w:color="000000"/>
            </w:tcBorders>
          </w:tcPr>
          <w:p w14:paraId="03AE2483" w14:textId="77777777" w:rsidR="00AE4C6B" w:rsidRPr="00832A56" w:rsidRDefault="00AE4C6B" w:rsidP="007530DA">
            <w:pPr>
              <w:pStyle w:val="Tabletext"/>
              <w:keepNext/>
              <w:keepLines/>
            </w:pPr>
            <w:r w:rsidRPr="00832A56">
              <w:rPr>
                <w:b/>
              </w:rPr>
              <w:t>See section:</w:t>
            </w:r>
          </w:p>
        </w:tc>
      </w:tr>
      <w:tr w:rsidR="00AE4C6B" w:rsidRPr="00832A56" w14:paraId="67AA7537" w14:textId="77777777" w:rsidTr="002F3EA7">
        <w:trPr>
          <w:cantSplit/>
        </w:trPr>
        <w:tc>
          <w:tcPr>
            <w:tcW w:w="709" w:type="dxa"/>
            <w:tcBorders>
              <w:top w:val="single" w:sz="12" w:space="0" w:color="000000"/>
              <w:bottom w:val="single" w:sz="2" w:space="0" w:color="auto"/>
            </w:tcBorders>
            <w:shd w:val="clear" w:color="auto" w:fill="auto"/>
          </w:tcPr>
          <w:p w14:paraId="14F3A93E"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62B07E92" w14:textId="77777777" w:rsidR="00AE4C6B" w:rsidRPr="00832A56" w:rsidRDefault="00AE4C6B" w:rsidP="0082525E">
            <w:pPr>
              <w:pStyle w:val="Tabletext"/>
            </w:pPr>
            <w:r w:rsidRPr="00832A56">
              <w:t xml:space="preserve">A company issues you with bonus shares </w:t>
            </w:r>
          </w:p>
        </w:tc>
        <w:tc>
          <w:tcPr>
            <w:tcW w:w="2410" w:type="dxa"/>
            <w:tcBorders>
              <w:top w:val="single" w:sz="12" w:space="0" w:color="000000"/>
              <w:bottom w:val="single" w:sz="2" w:space="0" w:color="auto"/>
            </w:tcBorders>
            <w:shd w:val="clear" w:color="auto" w:fill="auto"/>
          </w:tcPr>
          <w:p w14:paraId="27F49915" w14:textId="77777777" w:rsidR="00AE4C6B" w:rsidRPr="00832A56" w:rsidRDefault="00AE4C6B" w:rsidP="0082525E">
            <w:pPr>
              <w:pStyle w:val="Tabletext"/>
            </w:pPr>
            <w:r w:rsidRPr="00832A56">
              <w:t>First element of cost base and reduced cost base</w:t>
            </w:r>
          </w:p>
        </w:tc>
        <w:tc>
          <w:tcPr>
            <w:tcW w:w="1276" w:type="dxa"/>
            <w:tcBorders>
              <w:top w:val="single" w:sz="12" w:space="0" w:color="000000"/>
              <w:bottom w:val="single" w:sz="2" w:space="0" w:color="auto"/>
            </w:tcBorders>
            <w:shd w:val="clear" w:color="auto" w:fill="auto"/>
          </w:tcPr>
          <w:p w14:paraId="6DA17FA3" w14:textId="77777777" w:rsidR="00AE4C6B" w:rsidRPr="00832A56" w:rsidRDefault="00AE4C6B" w:rsidP="0082525E">
            <w:pPr>
              <w:pStyle w:val="Tabletext"/>
            </w:pPr>
            <w:r w:rsidRPr="00832A56">
              <w:t>130</w:t>
            </w:r>
            <w:r w:rsidR="00A2426B">
              <w:noBreakHyphen/>
            </w:r>
            <w:r w:rsidRPr="00832A56">
              <w:t>20</w:t>
            </w:r>
          </w:p>
        </w:tc>
      </w:tr>
      <w:tr w:rsidR="00AE4C6B" w:rsidRPr="00832A56" w14:paraId="430B5D06" w14:textId="77777777" w:rsidTr="002F3EA7">
        <w:trPr>
          <w:cantSplit/>
        </w:trPr>
        <w:tc>
          <w:tcPr>
            <w:tcW w:w="709" w:type="dxa"/>
            <w:tcBorders>
              <w:top w:val="single" w:sz="2" w:space="0" w:color="auto"/>
              <w:bottom w:val="single" w:sz="12" w:space="0" w:color="000000"/>
            </w:tcBorders>
          </w:tcPr>
          <w:p w14:paraId="115FB97E" w14:textId="77777777" w:rsidR="00AE4C6B" w:rsidRPr="00832A56" w:rsidRDefault="00AE4C6B" w:rsidP="0082525E">
            <w:pPr>
              <w:pStyle w:val="Tabletext"/>
            </w:pPr>
            <w:r w:rsidRPr="00832A56">
              <w:t>2</w:t>
            </w:r>
          </w:p>
        </w:tc>
        <w:tc>
          <w:tcPr>
            <w:tcW w:w="2693" w:type="dxa"/>
            <w:tcBorders>
              <w:top w:val="single" w:sz="2" w:space="0" w:color="auto"/>
              <w:bottom w:val="single" w:sz="12" w:space="0" w:color="000000"/>
            </w:tcBorders>
          </w:tcPr>
          <w:p w14:paraId="205BC994" w14:textId="77777777" w:rsidR="00AE4C6B" w:rsidRPr="00832A56" w:rsidRDefault="00AE4C6B" w:rsidP="0082525E">
            <w:pPr>
              <w:pStyle w:val="Tabletext"/>
            </w:pPr>
            <w:r w:rsidRPr="00832A56">
              <w:t xml:space="preserve">A unit trust issues you with bonus units </w:t>
            </w:r>
          </w:p>
        </w:tc>
        <w:tc>
          <w:tcPr>
            <w:tcW w:w="2410" w:type="dxa"/>
            <w:tcBorders>
              <w:top w:val="single" w:sz="2" w:space="0" w:color="auto"/>
              <w:bottom w:val="single" w:sz="12" w:space="0" w:color="000000"/>
            </w:tcBorders>
          </w:tcPr>
          <w:p w14:paraId="7C50EC15"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12" w:space="0" w:color="000000"/>
            </w:tcBorders>
          </w:tcPr>
          <w:p w14:paraId="477DE01C" w14:textId="77777777" w:rsidR="00AE4C6B" w:rsidRPr="00832A56" w:rsidRDefault="00AE4C6B" w:rsidP="0082525E">
            <w:pPr>
              <w:pStyle w:val="Tabletext"/>
            </w:pPr>
            <w:r w:rsidRPr="00832A56">
              <w:t>130</w:t>
            </w:r>
            <w:r w:rsidR="00A2426B">
              <w:noBreakHyphen/>
            </w:r>
            <w:r w:rsidRPr="00832A56">
              <w:t>20</w:t>
            </w:r>
          </w:p>
        </w:tc>
      </w:tr>
    </w:tbl>
    <w:p w14:paraId="25FC9AA1" w14:textId="77777777" w:rsidR="00AE4C6B" w:rsidRPr="00832A56" w:rsidRDefault="00AE4C6B" w:rsidP="00AE4C6B">
      <w:pPr>
        <w:pStyle w:val="ActHead5"/>
      </w:pPr>
      <w:bookmarkStart w:id="450" w:name="_Toc185661322"/>
      <w:r w:rsidRPr="00832A56">
        <w:rPr>
          <w:rStyle w:val="CharSectno"/>
        </w:rPr>
        <w:t>112</w:t>
      </w:r>
      <w:r w:rsidR="00A2426B">
        <w:rPr>
          <w:rStyle w:val="CharSectno"/>
        </w:rPr>
        <w:noBreakHyphen/>
      </w:r>
      <w:r w:rsidRPr="00832A56">
        <w:rPr>
          <w:rStyle w:val="CharSectno"/>
        </w:rPr>
        <w:t>65</w:t>
      </w:r>
      <w:r w:rsidRPr="00832A56">
        <w:t xml:space="preserve">  Rights</w:t>
      </w:r>
      <w:bookmarkEnd w:id="450"/>
    </w:p>
    <w:p w14:paraId="66C4D818" w14:textId="77777777" w:rsidR="00AE4C6B" w:rsidRPr="00832A56" w:rsidRDefault="00AE4C6B" w:rsidP="0082525E">
      <w:pPr>
        <w:pStyle w:val="Tablet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1154705A" w14:textId="77777777">
        <w:trPr>
          <w:cantSplit/>
          <w:tblHeader/>
        </w:trPr>
        <w:tc>
          <w:tcPr>
            <w:tcW w:w="7088" w:type="dxa"/>
            <w:gridSpan w:val="4"/>
            <w:tcBorders>
              <w:top w:val="single" w:sz="12" w:space="0" w:color="000000"/>
              <w:bottom w:val="single" w:sz="6" w:space="0" w:color="000000"/>
            </w:tcBorders>
          </w:tcPr>
          <w:p w14:paraId="28A3071B" w14:textId="77777777" w:rsidR="00AE4C6B" w:rsidRPr="00832A56" w:rsidRDefault="00AE4C6B" w:rsidP="007530DA">
            <w:pPr>
              <w:pStyle w:val="Tabletext"/>
              <w:keepNext/>
              <w:keepLines/>
            </w:pPr>
            <w:r w:rsidRPr="00832A56">
              <w:rPr>
                <w:b/>
              </w:rPr>
              <w:t>Exercise of rights</w:t>
            </w:r>
          </w:p>
        </w:tc>
      </w:tr>
      <w:tr w:rsidR="00AE4C6B" w:rsidRPr="00832A56" w14:paraId="6EC384F2" w14:textId="77777777">
        <w:trPr>
          <w:cantSplit/>
          <w:tblHeader/>
        </w:trPr>
        <w:tc>
          <w:tcPr>
            <w:tcW w:w="709" w:type="dxa"/>
            <w:tcBorders>
              <w:bottom w:val="single" w:sz="12" w:space="0" w:color="000000"/>
            </w:tcBorders>
          </w:tcPr>
          <w:p w14:paraId="6F66E27E" w14:textId="77777777" w:rsidR="00AE4C6B" w:rsidRPr="00832A56" w:rsidRDefault="00AE4C6B" w:rsidP="007530DA">
            <w:pPr>
              <w:pStyle w:val="Tabletext"/>
              <w:keepNext/>
              <w:keepLines/>
            </w:pPr>
            <w:r w:rsidRPr="00832A56">
              <w:rPr>
                <w:b/>
              </w:rPr>
              <w:t>Item</w:t>
            </w:r>
          </w:p>
        </w:tc>
        <w:tc>
          <w:tcPr>
            <w:tcW w:w="2693" w:type="dxa"/>
            <w:tcBorders>
              <w:bottom w:val="single" w:sz="12" w:space="0" w:color="000000"/>
            </w:tcBorders>
          </w:tcPr>
          <w:p w14:paraId="590BE5A5" w14:textId="77777777" w:rsidR="00AE4C6B" w:rsidRPr="00832A56" w:rsidRDefault="00AE4C6B" w:rsidP="007530DA">
            <w:pPr>
              <w:pStyle w:val="Tabletext"/>
              <w:keepNext/>
              <w:keepLines/>
            </w:pPr>
            <w:r w:rsidRPr="00832A56">
              <w:rPr>
                <w:b/>
              </w:rPr>
              <w:t>In this situation:</w:t>
            </w:r>
          </w:p>
        </w:tc>
        <w:tc>
          <w:tcPr>
            <w:tcW w:w="2410" w:type="dxa"/>
            <w:tcBorders>
              <w:bottom w:val="single" w:sz="12" w:space="0" w:color="000000"/>
            </w:tcBorders>
          </w:tcPr>
          <w:p w14:paraId="3875DE1B" w14:textId="77777777" w:rsidR="00AE4C6B" w:rsidRPr="00832A56" w:rsidRDefault="00AE4C6B" w:rsidP="007530DA">
            <w:pPr>
              <w:pStyle w:val="Tabletext"/>
              <w:keepNext/>
              <w:keepLines/>
            </w:pPr>
            <w:r w:rsidRPr="00832A56">
              <w:rPr>
                <w:b/>
              </w:rPr>
              <w:t>Element affected:</w:t>
            </w:r>
          </w:p>
        </w:tc>
        <w:tc>
          <w:tcPr>
            <w:tcW w:w="1276" w:type="dxa"/>
            <w:tcBorders>
              <w:bottom w:val="single" w:sz="12" w:space="0" w:color="000000"/>
            </w:tcBorders>
          </w:tcPr>
          <w:p w14:paraId="1CD6929E" w14:textId="77777777" w:rsidR="00AE4C6B" w:rsidRPr="00832A56" w:rsidRDefault="00AE4C6B" w:rsidP="007530DA">
            <w:pPr>
              <w:pStyle w:val="Tabletext"/>
              <w:keepNext/>
              <w:keepLines/>
            </w:pPr>
            <w:r w:rsidRPr="00832A56">
              <w:rPr>
                <w:b/>
              </w:rPr>
              <w:t>See section:</w:t>
            </w:r>
          </w:p>
        </w:tc>
      </w:tr>
      <w:tr w:rsidR="00AE4C6B" w:rsidRPr="00832A56" w14:paraId="609DFA3A" w14:textId="77777777">
        <w:trPr>
          <w:cantSplit/>
        </w:trPr>
        <w:tc>
          <w:tcPr>
            <w:tcW w:w="709" w:type="dxa"/>
            <w:tcBorders>
              <w:top w:val="single" w:sz="12" w:space="0" w:color="000000"/>
              <w:bottom w:val="single" w:sz="2" w:space="0" w:color="auto"/>
            </w:tcBorders>
            <w:shd w:val="clear" w:color="auto" w:fill="auto"/>
          </w:tcPr>
          <w:p w14:paraId="5DD0380A"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1802C8DA" w14:textId="77777777" w:rsidR="00AE4C6B" w:rsidRPr="00832A56" w:rsidRDefault="00AE4C6B" w:rsidP="0082525E">
            <w:pPr>
              <w:pStyle w:val="Tabletext"/>
            </w:pPr>
            <w:r w:rsidRPr="00832A56">
              <w:t>You exercise rights to acquire shares, or options to acquire shares, in a company</w:t>
            </w:r>
          </w:p>
        </w:tc>
        <w:tc>
          <w:tcPr>
            <w:tcW w:w="2410" w:type="dxa"/>
            <w:tcBorders>
              <w:top w:val="single" w:sz="12" w:space="0" w:color="000000"/>
              <w:bottom w:val="single" w:sz="2" w:space="0" w:color="auto"/>
            </w:tcBorders>
            <w:shd w:val="clear" w:color="auto" w:fill="auto"/>
          </w:tcPr>
          <w:p w14:paraId="3DE01848" w14:textId="77777777" w:rsidR="00AE4C6B" w:rsidRPr="00832A56" w:rsidRDefault="00AE4C6B" w:rsidP="0082525E">
            <w:pPr>
              <w:pStyle w:val="Tabletext"/>
            </w:pPr>
            <w:r w:rsidRPr="00832A56">
              <w:t>First element of cost base and reduced cost base</w:t>
            </w:r>
          </w:p>
        </w:tc>
        <w:tc>
          <w:tcPr>
            <w:tcW w:w="1276" w:type="dxa"/>
            <w:tcBorders>
              <w:top w:val="single" w:sz="12" w:space="0" w:color="000000"/>
              <w:bottom w:val="single" w:sz="2" w:space="0" w:color="auto"/>
            </w:tcBorders>
            <w:shd w:val="clear" w:color="auto" w:fill="auto"/>
          </w:tcPr>
          <w:p w14:paraId="591047C3" w14:textId="77777777" w:rsidR="00AE4C6B" w:rsidRPr="00832A56" w:rsidRDefault="00AE4C6B" w:rsidP="0082525E">
            <w:pPr>
              <w:pStyle w:val="Tabletext"/>
            </w:pPr>
            <w:r w:rsidRPr="00832A56">
              <w:t>130</w:t>
            </w:r>
            <w:r w:rsidR="00A2426B">
              <w:noBreakHyphen/>
            </w:r>
            <w:r w:rsidRPr="00832A56">
              <w:t>40</w:t>
            </w:r>
          </w:p>
        </w:tc>
      </w:tr>
      <w:tr w:rsidR="00AE4C6B" w:rsidRPr="00832A56" w14:paraId="58C38A71" w14:textId="77777777">
        <w:trPr>
          <w:cantSplit/>
        </w:trPr>
        <w:tc>
          <w:tcPr>
            <w:tcW w:w="709" w:type="dxa"/>
            <w:tcBorders>
              <w:top w:val="single" w:sz="2" w:space="0" w:color="auto"/>
              <w:bottom w:val="single" w:sz="12" w:space="0" w:color="000000"/>
            </w:tcBorders>
          </w:tcPr>
          <w:p w14:paraId="27955C9D" w14:textId="77777777" w:rsidR="00AE4C6B" w:rsidRPr="00832A56" w:rsidRDefault="00AE4C6B" w:rsidP="0082525E">
            <w:pPr>
              <w:pStyle w:val="Tabletext"/>
            </w:pPr>
            <w:r w:rsidRPr="00832A56">
              <w:t>2</w:t>
            </w:r>
          </w:p>
        </w:tc>
        <w:tc>
          <w:tcPr>
            <w:tcW w:w="2693" w:type="dxa"/>
            <w:tcBorders>
              <w:top w:val="single" w:sz="2" w:space="0" w:color="auto"/>
              <w:bottom w:val="single" w:sz="12" w:space="0" w:color="000000"/>
            </w:tcBorders>
          </w:tcPr>
          <w:p w14:paraId="280EA8D6" w14:textId="77777777" w:rsidR="00AE4C6B" w:rsidRPr="00832A56" w:rsidRDefault="00AE4C6B" w:rsidP="0082525E">
            <w:pPr>
              <w:pStyle w:val="Tabletext"/>
            </w:pPr>
            <w:r w:rsidRPr="00832A56">
              <w:t>You exercise rights to acquire units, or options to acquire units, in a unit trust</w:t>
            </w:r>
          </w:p>
        </w:tc>
        <w:tc>
          <w:tcPr>
            <w:tcW w:w="2410" w:type="dxa"/>
            <w:tcBorders>
              <w:top w:val="single" w:sz="2" w:space="0" w:color="auto"/>
              <w:bottom w:val="single" w:sz="12" w:space="0" w:color="000000"/>
            </w:tcBorders>
          </w:tcPr>
          <w:p w14:paraId="556FDD40"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12" w:space="0" w:color="000000"/>
            </w:tcBorders>
          </w:tcPr>
          <w:p w14:paraId="3F87D357" w14:textId="77777777" w:rsidR="00AE4C6B" w:rsidRPr="00832A56" w:rsidRDefault="00AE4C6B" w:rsidP="0082525E">
            <w:pPr>
              <w:pStyle w:val="Tabletext"/>
            </w:pPr>
            <w:r w:rsidRPr="00832A56">
              <w:t>130</w:t>
            </w:r>
            <w:r w:rsidR="00A2426B">
              <w:noBreakHyphen/>
            </w:r>
            <w:r w:rsidRPr="00832A56">
              <w:t>40</w:t>
            </w:r>
          </w:p>
        </w:tc>
      </w:tr>
    </w:tbl>
    <w:p w14:paraId="60A30916" w14:textId="77777777" w:rsidR="00AE4C6B" w:rsidRPr="00832A56" w:rsidRDefault="00AE4C6B" w:rsidP="00635EEF">
      <w:pPr>
        <w:pStyle w:val="ActHead5"/>
      </w:pPr>
      <w:bookmarkStart w:id="451" w:name="_Toc185661323"/>
      <w:r w:rsidRPr="00832A56">
        <w:rPr>
          <w:rStyle w:val="CharSectno"/>
        </w:rPr>
        <w:t>112</w:t>
      </w:r>
      <w:r w:rsidR="00A2426B">
        <w:rPr>
          <w:rStyle w:val="CharSectno"/>
        </w:rPr>
        <w:noBreakHyphen/>
      </w:r>
      <w:r w:rsidRPr="00832A56">
        <w:rPr>
          <w:rStyle w:val="CharSectno"/>
        </w:rPr>
        <w:t>70</w:t>
      </w:r>
      <w:r w:rsidRPr="00832A56">
        <w:t xml:space="preserve">  Convertible interests</w:t>
      </w:r>
      <w:bookmarkEnd w:id="451"/>
    </w:p>
    <w:p w14:paraId="69A06A61" w14:textId="77777777" w:rsidR="00AE4C6B" w:rsidRPr="00832A56" w:rsidRDefault="00AE4C6B" w:rsidP="00635EEF">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7BEC33C4" w14:textId="77777777">
        <w:trPr>
          <w:cantSplit/>
          <w:tblHeader/>
        </w:trPr>
        <w:tc>
          <w:tcPr>
            <w:tcW w:w="7088" w:type="dxa"/>
            <w:gridSpan w:val="4"/>
            <w:tcBorders>
              <w:top w:val="single" w:sz="12" w:space="0" w:color="000000"/>
              <w:bottom w:val="single" w:sz="6" w:space="0" w:color="000000"/>
            </w:tcBorders>
          </w:tcPr>
          <w:p w14:paraId="4A1DFFD4" w14:textId="77777777" w:rsidR="00AE4C6B" w:rsidRPr="00832A56" w:rsidRDefault="00AE4C6B" w:rsidP="00635EEF">
            <w:pPr>
              <w:pStyle w:val="Tabletext"/>
              <w:keepNext/>
            </w:pPr>
            <w:r w:rsidRPr="00832A56">
              <w:rPr>
                <w:b/>
              </w:rPr>
              <w:t>Convertible interests</w:t>
            </w:r>
          </w:p>
        </w:tc>
      </w:tr>
      <w:tr w:rsidR="00AE4C6B" w:rsidRPr="00832A56" w14:paraId="50D0FE90" w14:textId="77777777">
        <w:trPr>
          <w:cantSplit/>
          <w:tblHeader/>
        </w:trPr>
        <w:tc>
          <w:tcPr>
            <w:tcW w:w="709" w:type="dxa"/>
            <w:tcBorders>
              <w:bottom w:val="single" w:sz="12" w:space="0" w:color="000000"/>
            </w:tcBorders>
          </w:tcPr>
          <w:p w14:paraId="2F8AD88C" w14:textId="77777777" w:rsidR="00AE4C6B" w:rsidRPr="00832A56" w:rsidRDefault="00AE4C6B" w:rsidP="00635EEF">
            <w:pPr>
              <w:pStyle w:val="Tabletext"/>
              <w:keepNext/>
            </w:pPr>
            <w:r w:rsidRPr="00832A56">
              <w:rPr>
                <w:b/>
              </w:rPr>
              <w:t>Item</w:t>
            </w:r>
          </w:p>
        </w:tc>
        <w:tc>
          <w:tcPr>
            <w:tcW w:w="2693" w:type="dxa"/>
            <w:tcBorders>
              <w:bottom w:val="single" w:sz="12" w:space="0" w:color="000000"/>
            </w:tcBorders>
          </w:tcPr>
          <w:p w14:paraId="7CA22D86" w14:textId="77777777" w:rsidR="00AE4C6B" w:rsidRPr="00832A56" w:rsidRDefault="00AE4C6B" w:rsidP="00635EEF">
            <w:pPr>
              <w:pStyle w:val="Tabletext"/>
              <w:keepNext/>
            </w:pPr>
            <w:r w:rsidRPr="00832A56">
              <w:rPr>
                <w:b/>
              </w:rPr>
              <w:t>In this situation:</w:t>
            </w:r>
          </w:p>
        </w:tc>
        <w:tc>
          <w:tcPr>
            <w:tcW w:w="2410" w:type="dxa"/>
            <w:tcBorders>
              <w:bottom w:val="single" w:sz="12" w:space="0" w:color="000000"/>
            </w:tcBorders>
          </w:tcPr>
          <w:p w14:paraId="74B9767F" w14:textId="77777777" w:rsidR="00AE4C6B" w:rsidRPr="00832A56" w:rsidRDefault="00AE4C6B" w:rsidP="00635EEF">
            <w:pPr>
              <w:pStyle w:val="Tabletext"/>
              <w:keepNext/>
            </w:pPr>
            <w:r w:rsidRPr="00832A56">
              <w:rPr>
                <w:b/>
              </w:rPr>
              <w:t>Element affected:</w:t>
            </w:r>
          </w:p>
        </w:tc>
        <w:tc>
          <w:tcPr>
            <w:tcW w:w="1276" w:type="dxa"/>
            <w:tcBorders>
              <w:bottom w:val="single" w:sz="12" w:space="0" w:color="000000"/>
            </w:tcBorders>
          </w:tcPr>
          <w:p w14:paraId="0A03DA0E" w14:textId="77777777" w:rsidR="00AE4C6B" w:rsidRPr="00832A56" w:rsidRDefault="00AE4C6B" w:rsidP="00635EEF">
            <w:pPr>
              <w:pStyle w:val="Tabletext"/>
              <w:keepNext/>
            </w:pPr>
            <w:r w:rsidRPr="00832A56">
              <w:rPr>
                <w:b/>
              </w:rPr>
              <w:t>See section:</w:t>
            </w:r>
          </w:p>
        </w:tc>
      </w:tr>
      <w:tr w:rsidR="00AE4C6B" w:rsidRPr="00832A56" w14:paraId="2DEFCA36" w14:textId="77777777">
        <w:trPr>
          <w:cantSplit/>
          <w:tblHeader/>
        </w:trPr>
        <w:tc>
          <w:tcPr>
            <w:tcW w:w="709" w:type="dxa"/>
            <w:tcBorders>
              <w:top w:val="single" w:sz="12" w:space="0" w:color="000000"/>
              <w:bottom w:val="single" w:sz="12" w:space="0" w:color="000000"/>
            </w:tcBorders>
          </w:tcPr>
          <w:p w14:paraId="7CC2ABFB" w14:textId="77777777" w:rsidR="00AE4C6B" w:rsidRPr="00832A56" w:rsidRDefault="00AE4C6B" w:rsidP="0082525E">
            <w:pPr>
              <w:pStyle w:val="Tabletext"/>
            </w:pPr>
            <w:r w:rsidRPr="00832A56">
              <w:t>1</w:t>
            </w:r>
          </w:p>
        </w:tc>
        <w:tc>
          <w:tcPr>
            <w:tcW w:w="2693" w:type="dxa"/>
            <w:tcBorders>
              <w:top w:val="single" w:sz="12" w:space="0" w:color="000000"/>
              <w:bottom w:val="single" w:sz="12" w:space="0" w:color="000000"/>
            </w:tcBorders>
          </w:tcPr>
          <w:p w14:paraId="534CBBEF" w14:textId="77777777" w:rsidR="00AE4C6B" w:rsidRPr="00832A56" w:rsidRDefault="00AE4C6B" w:rsidP="0082525E">
            <w:pPr>
              <w:pStyle w:val="Tabletext"/>
            </w:pPr>
            <w:r w:rsidRPr="00832A56">
              <w:t>You acquire shares, or units in a unit trust, by converting a convertible interest</w:t>
            </w:r>
          </w:p>
        </w:tc>
        <w:tc>
          <w:tcPr>
            <w:tcW w:w="2410" w:type="dxa"/>
            <w:tcBorders>
              <w:top w:val="single" w:sz="12" w:space="0" w:color="000000"/>
              <w:bottom w:val="single" w:sz="12" w:space="0" w:color="000000"/>
            </w:tcBorders>
          </w:tcPr>
          <w:p w14:paraId="41D2B47D" w14:textId="77777777" w:rsidR="00AE4C6B" w:rsidRPr="00832A56" w:rsidRDefault="00AE4C6B" w:rsidP="0082525E">
            <w:pPr>
              <w:pStyle w:val="Tabletext"/>
            </w:pPr>
            <w:r w:rsidRPr="00832A56">
              <w:t>First element of cost base and reduced cost base</w:t>
            </w:r>
          </w:p>
        </w:tc>
        <w:tc>
          <w:tcPr>
            <w:tcW w:w="1276" w:type="dxa"/>
            <w:tcBorders>
              <w:top w:val="single" w:sz="12" w:space="0" w:color="000000"/>
              <w:bottom w:val="single" w:sz="12" w:space="0" w:color="000000"/>
            </w:tcBorders>
          </w:tcPr>
          <w:p w14:paraId="4B62F221" w14:textId="77777777" w:rsidR="00AE4C6B" w:rsidRPr="00832A56" w:rsidRDefault="00AE4C6B" w:rsidP="0082525E">
            <w:pPr>
              <w:pStyle w:val="Tabletext"/>
            </w:pPr>
            <w:r w:rsidRPr="00832A56">
              <w:t>130</w:t>
            </w:r>
            <w:r w:rsidR="00A2426B">
              <w:noBreakHyphen/>
            </w:r>
            <w:r w:rsidRPr="00832A56">
              <w:t>60</w:t>
            </w:r>
          </w:p>
        </w:tc>
      </w:tr>
    </w:tbl>
    <w:p w14:paraId="632D3482" w14:textId="77777777" w:rsidR="00AE4C6B" w:rsidRPr="00832A56" w:rsidRDefault="00AE4C6B" w:rsidP="00AE4C6B">
      <w:pPr>
        <w:pStyle w:val="ActHead5"/>
      </w:pPr>
      <w:bookmarkStart w:id="452" w:name="_Toc185661324"/>
      <w:r w:rsidRPr="00832A56">
        <w:rPr>
          <w:rStyle w:val="CharSectno"/>
        </w:rPr>
        <w:t>112</w:t>
      </w:r>
      <w:r w:rsidR="00A2426B">
        <w:rPr>
          <w:rStyle w:val="CharSectno"/>
        </w:rPr>
        <w:noBreakHyphen/>
      </w:r>
      <w:r w:rsidRPr="00832A56">
        <w:rPr>
          <w:rStyle w:val="CharSectno"/>
        </w:rPr>
        <w:t>77</w:t>
      </w:r>
      <w:r w:rsidRPr="00832A56">
        <w:t xml:space="preserve">  Exchangeable interests</w:t>
      </w:r>
      <w:bookmarkEnd w:id="452"/>
    </w:p>
    <w:p w14:paraId="58445696" w14:textId="77777777" w:rsidR="00AE4C6B" w:rsidRPr="00832A56" w:rsidRDefault="00AE4C6B" w:rsidP="00AE4C6B">
      <w:pPr>
        <w:pStyle w:val="Tabletext"/>
        <w:keepNext/>
        <w:keepLines/>
      </w:pPr>
    </w:p>
    <w:tbl>
      <w:tblPr>
        <w:tblW w:w="0" w:type="auto"/>
        <w:tblInd w:w="675" w:type="dxa"/>
        <w:tblLayout w:type="fixed"/>
        <w:tblLook w:val="0000" w:firstRow="0" w:lastRow="0" w:firstColumn="0" w:lastColumn="0" w:noHBand="0" w:noVBand="0"/>
      </w:tblPr>
      <w:tblGrid>
        <w:gridCol w:w="851"/>
        <w:gridCol w:w="2268"/>
        <w:gridCol w:w="1984"/>
        <w:gridCol w:w="1421"/>
      </w:tblGrid>
      <w:tr w:rsidR="00AE4C6B" w:rsidRPr="00832A56" w14:paraId="2294E125" w14:textId="77777777">
        <w:trPr>
          <w:cantSplit/>
          <w:tblHeader/>
        </w:trPr>
        <w:tc>
          <w:tcPr>
            <w:tcW w:w="6524" w:type="dxa"/>
            <w:gridSpan w:val="4"/>
            <w:tcBorders>
              <w:top w:val="single" w:sz="12" w:space="0" w:color="auto"/>
              <w:bottom w:val="single" w:sz="6" w:space="0" w:color="auto"/>
            </w:tcBorders>
            <w:shd w:val="clear" w:color="auto" w:fill="auto"/>
          </w:tcPr>
          <w:p w14:paraId="50BA9FE4" w14:textId="77777777" w:rsidR="00AE4C6B" w:rsidRPr="00832A56" w:rsidRDefault="00AE4C6B" w:rsidP="00AE4C6B">
            <w:pPr>
              <w:pStyle w:val="Tabletext"/>
              <w:keepNext/>
              <w:rPr>
                <w:b/>
              </w:rPr>
            </w:pPr>
            <w:r w:rsidRPr="00832A56">
              <w:rPr>
                <w:b/>
              </w:rPr>
              <w:t>Exchangeable interests</w:t>
            </w:r>
          </w:p>
        </w:tc>
      </w:tr>
      <w:tr w:rsidR="00AE4C6B" w:rsidRPr="00832A56" w14:paraId="6CC53E80" w14:textId="77777777" w:rsidTr="0008356A">
        <w:trPr>
          <w:cantSplit/>
          <w:tblHeader/>
        </w:trPr>
        <w:tc>
          <w:tcPr>
            <w:tcW w:w="851" w:type="dxa"/>
            <w:tcBorders>
              <w:top w:val="single" w:sz="6" w:space="0" w:color="auto"/>
              <w:bottom w:val="single" w:sz="12" w:space="0" w:color="auto"/>
            </w:tcBorders>
            <w:shd w:val="clear" w:color="auto" w:fill="auto"/>
          </w:tcPr>
          <w:p w14:paraId="448E10D2" w14:textId="77777777" w:rsidR="00AE4C6B" w:rsidRPr="00832A56" w:rsidRDefault="00AE4C6B" w:rsidP="00AE4C6B">
            <w:pPr>
              <w:pStyle w:val="Tabletext"/>
              <w:keepNext/>
              <w:rPr>
                <w:b/>
              </w:rPr>
            </w:pPr>
            <w:r w:rsidRPr="00832A56">
              <w:rPr>
                <w:b/>
              </w:rPr>
              <w:t>Item</w:t>
            </w:r>
          </w:p>
        </w:tc>
        <w:tc>
          <w:tcPr>
            <w:tcW w:w="2268" w:type="dxa"/>
            <w:tcBorders>
              <w:top w:val="single" w:sz="6" w:space="0" w:color="auto"/>
              <w:bottom w:val="single" w:sz="12" w:space="0" w:color="auto"/>
            </w:tcBorders>
            <w:shd w:val="clear" w:color="auto" w:fill="auto"/>
          </w:tcPr>
          <w:p w14:paraId="192833F7" w14:textId="77777777" w:rsidR="00AE4C6B" w:rsidRPr="00832A56" w:rsidRDefault="00AE4C6B" w:rsidP="00AE4C6B">
            <w:pPr>
              <w:pStyle w:val="Tabletext"/>
              <w:keepNext/>
              <w:rPr>
                <w:b/>
              </w:rPr>
            </w:pPr>
            <w:r w:rsidRPr="00832A56">
              <w:rPr>
                <w:b/>
              </w:rPr>
              <w:t>In this situation:</w:t>
            </w:r>
          </w:p>
        </w:tc>
        <w:tc>
          <w:tcPr>
            <w:tcW w:w="1984" w:type="dxa"/>
            <w:tcBorders>
              <w:top w:val="single" w:sz="6" w:space="0" w:color="auto"/>
              <w:bottom w:val="single" w:sz="12" w:space="0" w:color="auto"/>
            </w:tcBorders>
            <w:shd w:val="clear" w:color="auto" w:fill="auto"/>
          </w:tcPr>
          <w:p w14:paraId="365E3EE2" w14:textId="77777777" w:rsidR="00AE4C6B" w:rsidRPr="00832A56" w:rsidRDefault="00AE4C6B" w:rsidP="00AE4C6B">
            <w:pPr>
              <w:pStyle w:val="Tabletext"/>
              <w:keepNext/>
              <w:rPr>
                <w:b/>
              </w:rPr>
            </w:pPr>
            <w:r w:rsidRPr="00832A56">
              <w:rPr>
                <w:b/>
              </w:rPr>
              <w:t>Element affected:</w:t>
            </w:r>
          </w:p>
        </w:tc>
        <w:tc>
          <w:tcPr>
            <w:tcW w:w="1421" w:type="dxa"/>
            <w:tcBorders>
              <w:top w:val="single" w:sz="6" w:space="0" w:color="auto"/>
              <w:bottom w:val="single" w:sz="12" w:space="0" w:color="auto"/>
            </w:tcBorders>
            <w:shd w:val="clear" w:color="auto" w:fill="auto"/>
          </w:tcPr>
          <w:p w14:paraId="589F27C3" w14:textId="77777777" w:rsidR="00AE4C6B" w:rsidRPr="00832A56" w:rsidRDefault="00AE4C6B" w:rsidP="00AE4C6B">
            <w:pPr>
              <w:pStyle w:val="Tabletext"/>
              <w:keepNext/>
              <w:rPr>
                <w:b/>
              </w:rPr>
            </w:pPr>
            <w:r w:rsidRPr="00832A56">
              <w:rPr>
                <w:b/>
              </w:rPr>
              <w:t>See section:</w:t>
            </w:r>
          </w:p>
        </w:tc>
      </w:tr>
      <w:tr w:rsidR="00AE4C6B" w:rsidRPr="00832A56" w14:paraId="19AA9C2D" w14:textId="77777777" w:rsidTr="0008356A">
        <w:trPr>
          <w:cantSplit/>
        </w:trPr>
        <w:tc>
          <w:tcPr>
            <w:tcW w:w="851" w:type="dxa"/>
            <w:tcBorders>
              <w:top w:val="single" w:sz="12" w:space="0" w:color="auto"/>
              <w:bottom w:val="single" w:sz="2" w:space="0" w:color="auto"/>
            </w:tcBorders>
            <w:shd w:val="clear" w:color="auto" w:fill="auto"/>
          </w:tcPr>
          <w:p w14:paraId="65FBAC75" w14:textId="77777777" w:rsidR="00AE4C6B" w:rsidRPr="00832A56" w:rsidRDefault="00AE4C6B" w:rsidP="0082525E">
            <w:pPr>
              <w:pStyle w:val="Tabletext"/>
            </w:pPr>
            <w:r w:rsidRPr="00832A56">
              <w:t>1</w:t>
            </w:r>
          </w:p>
        </w:tc>
        <w:tc>
          <w:tcPr>
            <w:tcW w:w="2268" w:type="dxa"/>
            <w:tcBorders>
              <w:top w:val="single" w:sz="12" w:space="0" w:color="auto"/>
              <w:bottom w:val="single" w:sz="2" w:space="0" w:color="auto"/>
            </w:tcBorders>
            <w:shd w:val="clear" w:color="auto" w:fill="auto"/>
          </w:tcPr>
          <w:p w14:paraId="0313FD5E" w14:textId="77777777" w:rsidR="00AE4C6B" w:rsidRPr="00832A56" w:rsidRDefault="00AE4C6B" w:rsidP="0082525E">
            <w:pPr>
              <w:pStyle w:val="Tabletext"/>
            </w:pPr>
            <w:r w:rsidRPr="00832A56">
              <w:t>You acquire shares in a company in exchange for the disposal of an exchangeable interest, and the disposal of the exchangeable interest was to:</w:t>
            </w:r>
          </w:p>
          <w:p w14:paraId="30EBB21A" w14:textId="77777777" w:rsidR="00AE4C6B" w:rsidRPr="00832A56" w:rsidRDefault="00AE4C6B" w:rsidP="00AE4C6B">
            <w:pPr>
              <w:pStyle w:val="Tablea"/>
            </w:pPr>
            <w:r w:rsidRPr="00832A56">
              <w:t>(a) the issuer of the exchangeable interest; or</w:t>
            </w:r>
          </w:p>
          <w:p w14:paraId="5D1C56B4" w14:textId="77777777" w:rsidR="00AE4C6B" w:rsidRPr="00832A56" w:rsidRDefault="00AE4C6B" w:rsidP="00AE4C6B">
            <w:pPr>
              <w:pStyle w:val="Tablea"/>
            </w:pPr>
            <w:r w:rsidRPr="00832A56">
              <w:t>(b) a connected entity of the issuer of the exchangeable interest</w:t>
            </w:r>
          </w:p>
        </w:tc>
        <w:tc>
          <w:tcPr>
            <w:tcW w:w="1984" w:type="dxa"/>
            <w:tcBorders>
              <w:top w:val="single" w:sz="12" w:space="0" w:color="auto"/>
              <w:bottom w:val="single" w:sz="2" w:space="0" w:color="auto"/>
            </w:tcBorders>
            <w:shd w:val="clear" w:color="auto" w:fill="auto"/>
          </w:tcPr>
          <w:p w14:paraId="23371E45" w14:textId="77777777" w:rsidR="00AE4C6B" w:rsidRPr="00832A56" w:rsidRDefault="00AE4C6B" w:rsidP="0082525E">
            <w:pPr>
              <w:pStyle w:val="Tabletext"/>
            </w:pPr>
            <w:r w:rsidRPr="00832A56">
              <w:t>First element of cost base and reduced cost base</w:t>
            </w:r>
          </w:p>
        </w:tc>
        <w:tc>
          <w:tcPr>
            <w:tcW w:w="1421" w:type="dxa"/>
            <w:tcBorders>
              <w:top w:val="single" w:sz="12" w:space="0" w:color="auto"/>
              <w:bottom w:val="single" w:sz="2" w:space="0" w:color="auto"/>
            </w:tcBorders>
            <w:shd w:val="clear" w:color="auto" w:fill="auto"/>
          </w:tcPr>
          <w:p w14:paraId="1490FF9B" w14:textId="77777777" w:rsidR="00AE4C6B" w:rsidRPr="00832A56" w:rsidRDefault="00AE4C6B" w:rsidP="0082525E">
            <w:pPr>
              <w:pStyle w:val="Tabletext"/>
            </w:pPr>
            <w:r w:rsidRPr="00832A56">
              <w:t>130</w:t>
            </w:r>
            <w:r w:rsidR="00A2426B">
              <w:noBreakHyphen/>
            </w:r>
            <w:r w:rsidRPr="00832A56">
              <w:t>105</w:t>
            </w:r>
          </w:p>
        </w:tc>
      </w:tr>
      <w:tr w:rsidR="00AE4C6B" w:rsidRPr="00832A56" w14:paraId="50ED54DD" w14:textId="77777777" w:rsidTr="0008356A">
        <w:trPr>
          <w:cantSplit/>
        </w:trPr>
        <w:tc>
          <w:tcPr>
            <w:tcW w:w="851" w:type="dxa"/>
            <w:tcBorders>
              <w:top w:val="single" w:sz="2" w:space="0" w:color="auto"/>
              <w:bottom w:val="single" w:sz="12" w:space="0" w:color="auto"/>
            </w:tcBorders>
            <w:shd w:val="clear" w:color="auto" w:fill="auto"/>
          </w:tcPr>
          <w:p w14:paraId="41362D09" w14:textId="77777777" w:rsidR="00AE4C6B" w:rsidRPr="00832A56" w:rsidRDefault="00AE4C6B" w:rsidP="0082525E">
            <w:pPr>
              <w:pStyle w:val="Tabletext"/>
            </w:pPr>
            <w:r w:rsidRPr="00832A56">
              <w:t>2</w:t>
            </w:r>
          </w:p>
        </w:tc>
        <w:tc>
          <w:tcPr>
            <w:tcW w:w="2268" w:type="dxa"/>
            <w:tcBorders>
              <w:top w:val="single" w:sz="2" w:space="0" w:color="auto"/>
              <w:bottom w:val="single" w:sz="12" w:space="0" w:color="auto"/>
            </w:tcBorders>
            <w:shd w:val="clear" w:color="auto" w:fill="auto"/>
          </w:tcPr>
          <w:p w14:paraId="566A7F12" w14:textId="77777777" w:rsidR="00AE4C6B" w:rsidRPr="00832A56" w:rsidRDefault="00AE4C6B" w:rsidP="00AE4C6B">
            <w:pPr>
              <w:pStyle w:val="Tabletext"/>
            </w:pPr>
            <w:r w:rsidRPr="00832A56">
              <w:t>You acquire shares in a company in exchange for the redemption of an exchangeable interest</w:t>
            </w:r>
          </w:p>
        </w:tc>
        <w:tc>
          <w:tcPr>
            <w:tcW w:w="1984" w:type="dxa"/>
            <w:tcBorders>
              <w:top w:val="single" w:sz="2" w:space="0" w:color="auto"/>
              <w:bottom w:val="single" w:sz="12" w:space="0" w:color="auto"/>
            </w:tcBorders>
            <w:shd w:val="clear" w:color="auto" w:fill="auto"/>
          </w:tcPr>
          <w:p w14:paraId="4E99B659" w14:textId="77777777" w:rsidR="00AE4C6B" w:rsidRPr="00832A56" w:rsidRDefault="00AE4C6B" w:rsidP="0082525E">
            <w:pPr>
              <w:pStyle w:val="Tabletext"/>
            </w:pPr>
            <w:r w:rsidRPr="00832A56">
              <w:t>First element of cost base and reduced cost base</w:t>
            </w:r>
          </w:p>
        </w:tc>
        <w:tc>
          <w:tcPr>
            <w:tcW w:w="1421" w:type="dxa"/>
            <w:tcBorders>
              <w:top w:val="single" w:sz="2" w:space="0" w:color="auto"/>
              <w:bottom w:val="single" w:sz="12" w:space="0" w:color="auto"/>
            </w:tcBorders>
            <w:shd w:val="clear" w:color="auto" w:fill="auto"/>
          </w:tcPr>
          <w:p w14:paraId="79F541E1" w14:textId="77777777" w:rsidR="00AE4C6B" w:rsidRPr="00832A56" w:rsidRDefault="00AE4C6B" w:rsidP="0082525E">
            <w:pPr>
              <w:pStyle w:val="Tabletext"/>
            </w:pPr>
            <w:r w:rsidRPr="00832A56">
              <w:t>130</w:t>
            </w:r>
            <w:r w:rsidR="00A2426B">
              <w:noBreakHyphen/>
            </w:r>
            <w:r w:rsidRPr="00832A56">
              <w:t>105</w:t>
            </w:r>
          </w:p>
        </w:tc>
      </w:tr>
    </w:tbl>
    <w:p w14:paraId="3BDD9381" w14:textId="77777777" w:rsidR="0008356A" w:rsidRPr="00832A56" w:rsidRDefault="0008356A" w:rsidP="0008356A">
      <w:pPr>
        <w:pStyle w:val="ActHead5"/>
      </w:pPr>
      <w:bookmarkStart w:id="453" w:name="_Toc185661325"/>
      <w:r w:rsidRPr="00832A56">
        <w:rPr>
          <w:rStyle w:val="CharSectno"/>
        </w:rPr>
        <w:t>112</w:t>
      </w:r>
      <w:r w:rsidR="00A2426B">
        <w:rPr>
          <w:rStyle w:val="CharSectno"/>
        </w:rPr>
        <w:noBreakHyphen/>
      </w:r>
      <w:r w:rsidRPr="00832A56">
        <w:rPr>
          <w:rStyle w:val="CharSectno"/>
        </w:rPr>
        <w:t>78</w:t>
      </w:r>
      <w:r w:rsidRPr="00832A56">
        <w:t xml:space="preserve">  Exploration investments</w:t>
      </w:r>
      <w:bookmarkEnd w:id="453"/>
    </w:p>
    <w:p w14:paraId="3E7080F3" w14:textId="77777777" w:rsidR="0008356A" w:rsidRPr="00832A56" w:rsidRDefault="0008356A" w:rsidP="00826E11">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08356A" w:rsidRPr="00832A56" w14:paraId="5DDB677D" w14:textId="77777777" w:rsidTr="009E74B8">
        <w:trPr>
          <w:cantSplit/>
          <w:tblHeader/>
        </w:trPr>
        <w:tc>
          <w:tcPr>
            <w:tcW w:w="7088" w:type="dxa"/>
            <w:gridSpan w:val="4"/>
            <w:tcBorders>
              <w:top w:val="single" w:sz="12" w:space="0" w:color="000000"/>
              <w:bottom w:val="single" w:sz="6" w:space="0" w:color="000000"/>
            </w:tcBorders>
          </w:tcPr>
          <w:p w14:paraId="7D0FAFE2" w14:textId="77777777" w:rsidR="0008356A" w:rsidRPr="00832A56" w:rsidRDefault="0008356A" w:rsidP="009E74B8">
            <w:pPr>
              <w:pStyle w:val="TableHeading"/>
            </w:pPr>
            <w:r w:rsidRPr="00832A56">
              <w:t>Exploration investments</w:t>
            </w:r>
          </w:p>
        </w:tc>
      </w:tr>
      <w:tr w:rsidR="0008356A" w:rsidRPr="00832A56" w14:paraId="2D68E579" w14:textId="77777777" w:rsidTr="009E74B8">
        <w:trPr>
          <w:cantSplit/>
          <w:tblHeader/>
        </w:trPr>
        <w:tc>
          <w:tcPr>
            <w:tcW w:w="709" w:type="dxa"/>
            <w:tcBorders>
              <w:bottom w:val="single" w:sz="12" w:space="0" w:color="000000"/>
            </w:tcBorders>
          </w:tcPr>
          <w:p w14:paraId="451DFFF3" w14:textId="77777777" w:rsidR="0008356A" w:rsidRPr="00832A56" w:rsidRDefault="0008356A" w:rsidP="009E74B8">
            <w:pPr>
              <w:pStyle w:val="TableHeading"/>
            </w:pPr>
            <w:r w:rsidRPr="00832A56">
              <w:t>Item</w:t>
            </w:r>
          </w:p>
        </w:tc>
        <w:tc>
          <w:tcPr>
            <w:tcW w:w="2693" w:type="dxa"/>
            <w:tcBorders>
              <w:bottom w:val="single" w:sz="12" w:space="0" w:color="000000"/>
            </w:tcBorders>
          </w:tcPr>
          <w:p w14:paraId="2AF0E971" w14:textId="77777777" w:rsidR="0008356A" w:rsidRPr="00832A56" w:rsidRDefault="0008356A" w:rsidP="009E74B8">
            <w:pPr>
              <w:pStyle w:val="TableHeading"/>
            </w:pPr>
            <w:r w:rsidRPr="00832A56">
              <w:t>In this situation:</w:t>
            </w:r>
          </w:p>
        </w:tc>
        <w:tc>
          <w:tcPr>
            <w:tcW w:w="2410" w:type="dxa"/>
            <w:tcBorders>
              <w:bottom w:val="single" w:sz="12" w:space="0" w:color="000000"/>
            </w:tcBorders>
          </w:tcPr>
          <w:p w14:paraId="7738578F" w14:textId="77777777" w:rsidR="0008356A" w:rsidRPr="00832A56" w:rsidRDefault="0008356A" w:rsidP="009E74B8">
            <w:pPr>
              <w:pStyle w:val="TableHeading"/>
            </w:pPr>
            <w:r w:rsidRPr="00832A56">
              <w:t>Element affected:</w:t>
            </w:r>
          </w:p>
        </w:tc>
        <w:tc>
          <w:tcPr>
            <w:tcW w:w="1276" w:type="dxa"/>
            <w:tcBorders>
              <w:bottom w:val="single" w:sz="12" w:space="0" w:color="000000"/>
            </w:tcBorders>
          </w:tcPr>
          <w:p w14:paraId="4783FC0A" w14:textId="77777777" w:rsidR="0008356A" w:rsidRPr="00832A56" w:rsidRDefault="0008356A" w:rsidP="009E74B8">
            <w:pPr>
              <w:pStyle w:val="TableHeading"/>
            </w:pPr>
            <w:r w:rsidRPr="00832A56">
              <w:t>See section:</w:t>
            </w:r>
          </w:p>
        </w:tc>
      </w:tr>
      <w:tr w:rsidR="0008356A" w:rsidRPr="00832A56" w14:paraId="213B4DA4" w14:textId="77777777" w:rsidTr="009E74B8">
        <w:trPr>
          <w:cantSplit/>
          <w:tblHeader/>
        </w:trPr>
        <w:tc>
          <w:tcPr>
            <w:tcW w:w="709" w:type="dxa"/>
            <w:tcBorders>
              <w:top w:val="single" w:sz="12" w:space="0" w:color="000000"/>
              <w:bottom w:val="single" w:sz="12" w:space="0" w:color="000000"/>
            </w:tcBorders>
          </w:tcPr>
          <w:p w14:paraId="2C3824A1" w14:textId="77777777" w:rsidR="0008356A" w:rsidRPr="00832A56" w:rsidRDefault="0008356A" w:rsidP="009E74B8">
            <w:pPr>
              <w:pStyle w:val="Tabletext"/>
            </w:pPr>
            <w:r w:rsidRPr="00832A56">
              <w:t>1</w:t>
            </w:r>
          </w:p>
        </w:tc>
        <w:tc>
          <w:tcPr>
            <w:tcW w:w="2693" w:type="dxa"/>
            <w:tcBorders>
              <w:top w:val="single" w:sz="12" w:space="0" w:color="000000"/>
              <w:bottom w:val="single" w:sz="12" w:space="0" w:color="000000"/>
            </w:tcBorders>
          </w:tcPr>
          <w:p w14:paraId="00E20DE2" w14:textId="77777777" w:rsidR="0008356A" w:rsidRPr="00832A56" w:rsidRDefault="0008356A" w:rsidP="009E74B8">
            <w:pPr>
              <w:pStyle w:val="Tabletext"/>
            </w:pPr>
            <w:r w:rsidRPr="00832A56">
              <w:t>An exploration investment in the form of a share is disposed of</w:t>
            </w:r>
          </w:p>
        </w:tc>
        <w:tc>
          <w:tcPr>
            <w:tcW w:w="2410" w:type="dxa"/>
            <w:tcBorders>
              <w:top w:val="single" w:sz="12" w:space="0" w:color="000000"/>
              <w:bottom w:val="single" w:sz="12" w:space="0" w:color="000000"/>
            </w:tcBorders>
          </w:tcPr>
          <w:p w14:paraId="7B3B3EF6" w14:textId="77777777" w:rsidR="0008356A" w:rsidRPr="00832A56" w:rsidRDefault="0008356A" w:rsidP="009E74B8">
            <w:pPr>
              <w:pStyle w:val="Tabletext"/>
            </w:pPr>
            <w:r w:rsidRPr="00832A56">
              <w:t>The total reduced cost base</w:t>
            </w:r>
          </w:p>
        </w:tc>
        <w:tc>
          <w:tcPr>
            <w:tcW w:w="1276" w:type="dxa"/>
            <w:tcBorders>
              <w:top w:val="single" w:sz="12" w:space="0" w:color="000000"/>
              <w:bottom w:val="single" w:sz="12" w:space="0" w:color="000000"/>
            </w:tcBorders>
          </w:tcPr>
          <w:p w14:paraId="2AEB557C" w14:textId="77777777" w:rsidR="0008356A" w:rsidRPr="00832A56" w:rsidRDefault="0008356A" w:rsidP="009E74B8">
            <w:pPr>
              <w:pStyle w:val="Tabletext"/>
            </w:pPr>
            <w:r w:rsidRPr="00832A56">
              <w:t>130</w:t>
            </w:r>
            <w:r w:rsidR="00A2426B">
              <w:noBreakHyphen/>
            </w:r>
            <w:r w:rsidRPr="00832A56">
              <w:t>110</w:t>
            </w:r>
          </w:p>
        </w:tc>
      </w:tr>
    </w:tbl>
    <w:p w14:paraId="7B1E4D03" w14:textId="77777777" w:rsidR="00AE4C6B" w:rsidRPr="00832A56" w:rsidRDefault="00AE4C6B" w:rsidP="00475286">
      <w:pPr>
        <w:pStyle w:val="ActHead5"/>
      </w:pPr>
      <w:bookmarkStart w:id="454" w:name="_Toc185661326"/>
      <w:r w:rsidRPr="00832A56">
        <w:rPr>
          <w:rStyle w:val="CharSectno"/>
        </w:rPr>
        <w:t>112</w:t>
      </w:r>
      <w:r w:rsidR="00A2426B">
        <w:rPr>
          <w:rStyle w:val="CharSectno"/>
        </w:rPr>
        <w:noBreakHyphen/>
      </w:r>
      <w:r w:rsidRPr="00832A56">
        <w:rPr>
          <w:rStyle w:val="CharSectno"/>
        </w:rPr>
        <w:t>80</w:t>
      </w:r>
      <w:r w:rsidRPr="00832A56">
        <w:t xml:space="preserve">  Leases</w:t>
      </w:r>
      <w:bookmarkEnd w:id="454"/>
    </w:p>
    <w:p w14:paraId="547D7462" w14:textId="77777777" w:rsidR="00AE4C6B" w:rsidRPr="00832A56" w:rsidRDefault="00AE4C6B" w:rsidP="00475286">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0DEE7ED4" w14:textId="77777777">
        <w:trPr>
          <w:cantSplit/>
          <w:tblHeader/>
        </w:trPr>
        <w:tc>
          <w:tcPr>
            <w:tcW w:w="7088" w:type="dxa"/>
            <w:gridSpan w:val="4"/>
            <w:tcBorders>
              <w:top w:val="single" w:sz="12" w:space="0" w:color="000000"/>
              <w:bottom w:val="single" w:sz="6" w:space="0" w:color="000000"/>
            </w:tcBorders>
          </w:tcPr>
          <w:p w14:paraId="6BE6BD06" w14:textId="77777777" w:rsidR="00AE4C6B" w:rsidRPr="00832A56" w:rsidRDefault="00AE4C6B" w:rsidP="00475286">
            <w:pPr>
              <w:pStyle w:val="Tabletext"/>
              <w:keepNext/>
            </w:pPr>
            <w:r w:rsidRPr="00832A56">
              <w:rPr>
                <w:b/>
              </w:rPr>
              <w:t>Leases</w:t>
            </w:r>
          </w:p>
        </w:tc>
      </w:tr>
      <w:tr w:rsidR="00AE4C6B" w:rsidRPr="00832A56" w14:paraId="58189725" w14:textId="77777777">
        <w:trPr>
          <w:cantSplit/>
          <w:tblHeader/>
        </w:trPr>
        <w:tc>
          <w:tcPr>
            <w:tcW w:w="709" w:type="dxa"/>
            <w:tcBorders>
              <w:bottom w:val="single" w:sz="12" w:space="0" w:color="000000"/>
            </w:tcBorders>
          </w:tcPr>
          <w:p w14:paraId="11843102" w14:textId="77777777" w:rsidR="00AE4C6B" w:rsidRPr="00832A56" w:rsidRDefault="00AE4C6B" w:rsidP="00475286">
            <w:pPr>
              <w:pStyle w:val="Tabletext"/>
              <w:keepNext/>
            </w:pPr>
            <w:r w:rsidRPr="00832A56">
              <w:rPr>
                <w:b/>
              </w:rPr>
              <w:t>Item</w:t>
            </w:r>
          </w:p>
        </w:tc>
        <w:tc>
          <w:tcPr>
            <w:tcW w:w="2693" w:type="dxa"/>
            <w:tcBorders>
              <w:bottom w:val="single" w:sz="12" w:space="0" w:color="000000"/>
            </w:tcBorders>
          </w:tcPr>
          <w:p w14:paraId="1758D0BA" w14:textId="77777777" w:rsidR="00AE4C6B" w:rsidRPr="00832A56" w:rsidRDefault="00AE4C6B" w:rsidP="00475286">
            <w:pPr>
              <w:pStyle w:val="Tabletext"/>
              <w:keepNext/>
            </w:pPr>
            <w:r w:rsidRPr="00832A56">
              <w:rPr>
                <w:b/>
              </w:rPr>
              <w:t>In this situation:</w:t>
            </w:r>
          </w:p>
        </w:tc>
        <w:tc>
          <w:tcPr>
            <w:tcW w:w="2410" w:type="dxa"/>
            <w:tcBorders>
              <w:bottom w:val="single" w:sz="12" w:space="0" w:color="000000"/>
            </w:tcBorders>
          </w:tcPr>
          <w:p w14:paraId="454C2F7C" w14:textId="77777777" w:rsidR="00AE4C6B" w:rsidRPr="00832A56" w:rsidRDefault="00AE4C6B" w:rsidP="00475286">
            <w:pPr>
              <w:pStyle w:val="Tabletext"/>
              <w:keepNext/>
            </w:pPr>
            <w:r w:rsidRPr="00832A56">
              <w:rPr>
                <w:b/>
              </w:rPr>
              <w:t>Element affected:</w:t>
            </w:r>
          </w:p>
        </w:tc>
        <w:tc>
          <w:tcPr>
            <w:tcW w:w="1276" w:type="dxa"/>
            <w:tcBorders>
              <w:bottom w:val="single" w:sz="12" w:space="0" w:color="000000"/>
            </w:tcBorders>
          </w:tcPr>
          <w:p w14:paraId="16C67F91" w14:textId="77777777" w:rsidR="00AE4C6B" w:rsidRPr="00832A56" w:rsidRDefault="00AE4C6B" w:rsidP="00475286">
            <w:pPr>
              <w:pStyle w:val="Tabletext"/>
              <w:keepNext/>
            </w:pPr>
            <w:r w:rsidRPr="00832A56">
              <w:rPr>
                <w:b/>
              </w:rPr>
              <w:t>See section:</w:t>
            </w:r>
          </w:p>
        </w:tc>
      </w:tr>
      <w:tr w:rsidR="00AE4C6B" w:rsidRPr="00832A56" w14:paraId="2629E2A1" w14:textId="77777777">
        <w:trPr>
          <w:cantSplit/>
        </w:trPr>
        <w:tc>
          <w:tcPr>
            <w:tcW w:w="709" w:type="dxa"/>
            <w:tcBorders>
              <w:top w:val="single" w:sz="12" w:space="0" w:color="000000"/>
              <w:bottom w:val="single" w:sz="2" w:space="0" w:color="auto"/>
            </w:tcBorders>
            <w:shd w:val="clear" w:color="auto" w:fill="auto"/>
          </w:tcPr>
          <w:p w14:paraId="426B4C7E"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296266C0" w14:textId="77777777" w:rsidR="00AE4C6B" w:rsidRPr="00832A56" w:rsidRDefault="00AE4C6B" w:rsidP="0082525E">
            <w:pPr>
              <w:pStyle w:val="Tabletext"/>
            </w:pPr>
            <w:r w:rsidRPr="00832A56">
              <w:t>A lessee incurs expenditure in obtaining the lessor’s agreement to vary or waive a term of the lease</w:t>
            </w:r>
          </w:p>
        </w:tc>
        <w:tc>
          <w:tcPr>
            <w:tcW w:w="2409" w:type="dxa"/>
            <w:tcBorders>
              <w:top w:val="single" w:sz="12" w:space="0" w:color="000000"/>
              <w:bottom w:val="single" w:sz="2" w:space="0" w:color="auto"/>
            </w:tcBorders>
            <w:shd w:val="clear" w:color="auto" w:fill="auto"/>
          </w:tcPr>
          <w:p w14:paraId="3F0C9995" w14:textId="77777777" w:rsidR="00AE4C6B" w:rsidRPr="00832A56" w:rsidRDefault="00AE4C6B" w:rsidP="0082525E">
            <w:pPr>
              <w:pStyle w:val="Tabletext"/>
            </w:pPr>
            <w:r w:rsidRPr="00832A56">
              <w:t>Fourth element of cost base and reduced cost base</w:t>
            </w:r>
          </w:p>
        </w:tc>
        <w:tc>
          <w:tcPr>
            <w:tcW w:w="1276" w:type="dxa"/>
            <w:tcBorders>
              <w:top w:val="single" w:sz="12" w:space="0" w:color="000000"/>
              <w:bottom w:val="single" w:sz="2" w:space="0" w:color="auto"/>
            </w:tcBorders>
            <w:shd w:val="clear" w:color="auto" w:fill="auto"/>
          </w:tcPr>
          <w:p w14:paraId="616CCE0E" w14:textId="77777777" w:rsidR="00AE4C6B" w:rsidRPr="00832A56" w:rsidRDefault="00AE4C6B" w:rsidP="0082525E">
            <w:pPr>
              <w:pStyle w:val="Tabletext"/>
            </w:pPr>
            <w:r w:rsidRPr="00832A56">
              <w:t>132</w:t>
            </w:r>
            <w:r w:rsidR="00A2426B">
              <w:noBreakHyphen/>
            </w:r>
            <w:r w:rsidRPr="00832A56">
              <w:t>1</w:t>
            </w:r>
          </w:p>
        </w:tc>
      </w:tr>
      <w:tr w:rsidR="00AE4C6B" w:rsidRPr="00832A56" w14:paraId="20B58932" w14:textId="77777777">
        <w:trPr>
          <w:cantSplit/>
        </w:trPr>
        <w:tc>
          <w:tcPr>
            <w:tcW w:w="709" w:type="dxa"/>
            <w:tcBorders>
              <w:top w:val="single" w:sz="2" w:space="0" w:color="auto"/>
              <w:bottom w:val="single" w:sz="2" w:space="0" w:color="auto"/>
            </w:tcBorders>
            <w:shd w:val="clear" w:color="auto" w:fill="auto"/>
          </w:tcPr>
          <w:p w14:paraId="2FE7F169" w14:textId="77777777" w:rsidR="00AE4C6B" w:rsidRPr="00832A56" w:rsidRDefault="00AE4C6B" w:rsidP="0082525E">
            <w:pPr>
              <w:pStyle w:val="Tabletext"/>
            </w:pPr>
            <w:r w:rsidRPr="00832A56">
              <w:t>2</w:t>
            </w:r>
          </w:p>
        </w:tc>
        <w:tc>
          <w:tcPr>
            <w:tcW w:w="2693" w:type="dxa"/>
            <w:tcBorders>
              <w:top w:val="single" w:sz="2" w:space="0" w:color="auto"/>
              <w:bottom w:val="single" w:sz="2" w:space="0" w:color="auto"/>
            </w:tcBorders>
            <w:shd w:val="clear" w:color="auto" w:fill="auto"/>
          </w:tcPr>
          <w:p w14:paraId="70252873" w14:textId="77777777" w:rsidR="00AE4C6B" w:rsidRPr="00832A56" w:rsidRDefault="00AE4C6B" w:rsidP="0082525E">
            <w:pPr>
              <w:pStyle w:val="Tabletext"/>
            </w:pPr>
            <w:r w:rsidRPr="00832A56">
              <w:t>A lessor pays an amount to the lessee for improvements made by the lessee to the property</w:t>
            </w:r>
          </w:p>
        </w:tc>
        <w:tc>
          <w:tcPr>
            <w:tcW w:w="2409" w:type="dxa"/>
            <w:tcBorders>
              <w:top w:val="single" w:sz="2" w:space="0" w:color="auto"/>
              <w:bottom w:val="single" w:sz="2" w:space="0" w:color="auto"/>
            </w:tcBorders>
            <w:shd w:val="clear" w:color="auto" w:fill="auto"/>
          </w:tcPr>
          <w:p w14:paraId="5C8DC5C7" w14:textId="77777777" w:rsidR="00AE4C6B" w:rsidRPr="00832A56" w:rsidRDefault="00AE4C6B" w:rsidP="0082525E">
            <w:pPr>
              <w:pStyle w:val="Tabletext"/>
            </w:pPr>
            <w:r w:rsidRPr="00832A56">
              <w:t>Fourth element of cost base and reduced cost base</w:t>
            </w:r>
          </w:p>
        </w:tc>
        <w:tc>
          <w:tcPr>
            <w:tcW w:w="1276" w:type="dxa"/>
            <w:tcBorders>
              <w:top w:val="single" w:sz="2" w:space="0" w:color="auto"/>
              <w:bottom w:val="single" w:sz="2" w:space="0" w:color="auto"/>
            </w:tcBorders>
            <w:shd w:val="clear" w:color="auto" w:fill="auto"/>
          </w:tcPr>
          <w:p w14:paraId="45E942D4" w14:textId="77777777" w:rsidR="00AE4C6B" w:rsidRPr="00832A56" w:rsidRDefault="00AE4C6B" w:rsidP="0082525E">
            <w:pPr>
              <w:pStyle w:val="Tabletext"/>
            </w:pPr>
            <w:r w:rsidRPr="00832A56">
              <w:t>132</w:t>
            </w:r>
            <w:r w:rsidR="00A2426B">
              <w:noBreakHyphen/>
            </w:r>
            <w:r w:rsidRPr="00832A56">
              <w:t>5</w:t>
            </w:r>
          </w:p>
        </w:tc>
      </w:tr>
      <w:tr w:rsidR="00AE4C6B" w:rsidRPr="00832A56" w14:paraId="6618AC4D" w14:textId="77777777">
        <w:trPr>
          <w:cantSplit/>
        </w:trPr>
        <w:tc>
          <w:tcPr>
            <w:tcW w:w="709" w:type="dxa"/>
            <w:tcBorders>
              <w:top w:val="single" w:sz="2" w:space="0" w:color="auto"/>
              <w:bottom w:val="single" w:sz="2" w:space="0" w:color="auto"/>
            </w:tcBorders>
            <w:shd w:val="clear" w:color="auto" w:fill="auto"/>
          </w:tcPr>
          <w:p w14:paraId="6F5D1642" w14:textId="77777777" w:rsidR="00AE4C6B" w:rsidRPr="00832A56" w:rsidRDefault="00AE4C6B" w:rsidP="0082525E">
            <w:pPr>
              <w:pStyle w:val="Tabletext"/>
            </w:pPr>
            <w:r w:rsidRPr="00832A56">
              <w:t>3</w:t>
            </w:r>
          </w:p>
        </w:tc>
        <w:tc>
          <w:tcPr>
            <w:tcW w:w="2693" w:type="dxa"/>
            <w:tcBorders>
              <w:top w:val="single" w:sz="2" w:space="0" w:color="auto"/>
              <w:bottom w:val="single" w:sz="2" w:space="0" w:color="auto"/>
            </w:tcBorders>
            <w:shd w:val="clear" w:color="auto" w:fill="auto"/>
          </w:tcPr>
          <w:p w14:paraId="612BCCAC" w14:textId="77777777" w:rsidR="00AE4C6B" w:rsidRPr="00832A56" w:rsidRDefault="00AE4C6B" w:rsidP="0082525E">
            <w:pPr>
              <w:pStyle w:val="Tabletext"/>
            </w:pPr>
            <w:r w:rsidRPr="00832A56">
              <w:t>A lessor of a long</w:t>
            </w:r>
            <w:r w:rsidR="00A2426B">
              <w:noBreakHyphen/>
            </w:r>
            <w:r w:rsidRPr="00832A56">
              <w:t>term lease incurs expenditure in obtaining the lessee’s agreement to vary or waive a term of the lease or to forfeit or surrender the lease</w:t>
            </w:r>
          </w:p>
        </w:tc>
        <w:tc>
          <w:tcPr>
            <w:tcW w:w="2409" w:type="dxa"/>
            <w:tcBorders>
              <w:top w:val="single" w:sz="2" w:space="0" w:color="auto"/>
              <w:bottom w:val="single" w:sz="2" w:space="0" w:color="auto"/>
            </w:tcBorders>
            <w:shd w:val="clear" w:color="auto" w:fill="auto"/>
          </w:tcPr>
          <w:p w14:paraId="6857D57F" w14:textId="77777777" w:rsidR="00AE4C6B" w:rsidRPr="00832A56" w:rsidRDefault="00AE4C6B" w:rsidP="0082525E">
            <w:pPr>
              <w:pStyle w:val="Tabletext"/>
            </w:pPr>
            <w:r w:rsidRPr="00832A56">
              <w:t>Fourth element of cost base and reduced cost base</w:t>
            </w:r>
          </w:p>
        </w:tc>
        <w:tc>
          <w:tcPr>
            <w:tcW w:w="1276" w:type="dxa"/>
            <w:tcBorders>
              <w:top w:val="single" w:sz="2" w:space="0" w:color="auto"/>
              <w:bottom w:val="single" w:sz="2" w:space="0" w:color="auto"/>
            </w:tcBorders>
            <w:shd w:val="clear" w:color="auto" w:fill="auto"/>
          </w:tcPr>
          <w:p w14:paraId="0CA66260" w14:textId="77777777" w:rsidR="00AE4C6B" w:rsidRPr="00832A56" w:rsidRDefault="00AE4C6B" w:rsidP="0082525E">
            <w:pPr>
              <w:pStyle w:val="Tabletext"/>
            </w:pPr>
            <w:r w:rsidRPr="00832A56">
              <w:t>132</w:t>
            </w:r>
            <w:r w:rsidR="00A2426B">
              <w:noBreakHyphen/>
            </w:r>
            <w:r w:rsidRPr="00832A56">
              <w:t>10</w:t>
            </w:r>
          </w:p>
        </w:tc>
      </w:tr>
      <w:tr w:rsidR="00AE4C6B" w:rsidRPr="00832A56" w14:paraId="75533373" w14:textId="77777777">
        <w:trPr>
          <w:cantSplit/>
        </w:trPr>
        <w:tc>
          <w:tcPr>
            <w:tcW w:w="709" w:type="dxa"/>
            <w:tcBorders>
              <w:top w:val="single" w:sz="2" w:space="0" w:color="auto"/>
              <w:bottom w:val="single" w:sz="12" w:space="0" w:color="000000"/>
            </w:tcBorders>
          </w:tcPr>
          <w:p w14:paraId="5B970559" w14:textId="77777777" w:rsidR="00AE4C6B" w:rsidRPr="00832A56" w:rsidRDefault="00AE4C6B" w:rsidP="0082525E">
            <w:pPr>
              <w:pStyle w:val="Tabletext"/>
            </w:pPr>
            <w:r w:rsidRPr="00832A56">
              <w:t>4</w:t>
            </w:r>
          </w:p>
        </w:tc>
        <w:tc>
          <w:tcPr>
            <w:tcW w:w="2693" w:type="dxa"/>
            <w:tcBorders>
              <w:top w:val="single" w:sz="2" w:space="0" w:color="auto"/>
              <w:bottom w:val="single" w:sz="12" w:space="0" w:color="000000"/>
            </w:tcBorders>
          </w:tcPr>
          <w:p w14:paraId="4BB51F71" w14:textId="77777777" w:rsidR="00AE4C6B" w:rsidRPr="00832A56" w:rsidRDefault="00AE4C6B" w:rsidP="0082525E">
            <w:pPr>
              <w:pStyle w:val="Tabletext"/>
            </w:pPr>
            <w:r w:rsidRPr="00832A56">
              <w:t>A lessee of land acquires the reversionary interest of the lessor</w:t>
            </w:r>
          </w:p>
        </w:tc>
        <w:tc>
          <w:tcPr>
            <w:tcW w:w="2409" w:type="dxa"/>
            <w:tcBorders>
              <w:top w:val="single" w:sz="2" w:space="0" w:color="auto"/>
              <w:bottom w:val="single" w:sz="12" w:space="0" w:color="000000"/>
            </w:tcBorders>
          </w:tcPr>
          <w:p w14:paraId="7E841268" w14:textId="77777777" w:rsidR="00AE4C6B" w:rsidRPr="00832A56" w:rsidRDefault="00AE4C6B" w:rsidP="0082525E">
            <w:pPr>
              <w:pStyle w:val="Tabletext"/>
            </w:pPr>
            <w:r w:rsidRPr="00832A56">
              <w:t>First element of cost base and reduced cost base</w:t>
            </w:r>
          </w:p>
        </w:tc>
        <w:tc>
          <w:tcPr>
            <w:tcW w:w="1276" w:type="dxa"/>
            <w:tcBorders>
              <w:top w:val="single" w:sz="2" w:space="0" w:color="auto"/>
              <w:bottom w:val="single" w:sz="12" w:space="0" w:color="000000"/>
            </w:tcBorders>
          </w:tcPr>
          <w:p w14:paraId="2BC31040" w14:textId="77777777" w:rsidR="00AE4C6B" w:rsidRPr="00832A56" w:rsidRDefault="00AE4C6B" w:rsidP="0082525E">
            <w:pPr>
              <w:pStyle w:val="Tabletext"/>
            </w:pPr>
            <w:r w:rsidRPr="00832A56">
              <w:t>132</w:t>
            </w:r>
            <w:r w:rsidR="00A2426B">
              <w:noBreakHyphen/>
            </w:r>
            <w:r w:rsidRPr="00832A56">
              <w:t>15</w:t>
            </w:r>
          </w:p>
        </w:tc>
      </w:tr>
    </w:tbl>
    <w:p w14:paraId="13E9B891" w14:textId="77777777" w:rsidR="00AE4C6B" w:rsidRPr="00832A56" w:rsidRDefault="00AE4C6B" w:rsidP="0001025A">
      <w:pPr>
        <w:pStyle w:val="ActHead5"/>
        <w:keepLines w:val="0"/>
      </w:pPr>
      <w:bookmarkStart w:id="455" w:name="_Toc185661327"/>
      <w:r w:rsidRPr="00832A56">
        <w:rPr>
          <w:rStyle w:val="CharSectno"/>
        </w:rPr>
        <w:t>112</w:t>
      </w:r>
      <w:r w:rsidR="00A2426B">
        <w:rPr>
          <w:rStyle w:val="CharSectno"/>
        </w:rPr>
        <w:noBreakHyphen/>
      </w:r>
      <w:r w:rsidRPr="00832A56">
        <w:rPr>
          <w:rStyle w:val="CharSectno"/>
        </w:rPr>
        <w:t>85</w:t>
      </w:r>
      <w:r w:rsidRPr="00832A56">
        <w:t xml:space="preserve">  Options</w:t>
      </w:r>
      <w:bookmarkEnd w:id="455"/>
    </w:p>
    <w:p w14:paraId="085A5AD6" w14:textId="77777777" w:rsidR="00AE4C6B" w:rsidRPr="00832A56" w:rsidRDefault="00AE4C6B" w:rsidP="0001025A">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08839652" w14:textId="77777777">
        <w:trPr>
          <w:cantSplit/>
          <w:tblHeader/>
        </w:trPr>
        <w:tc>
          <w:tcPr>
            <w:tcW w:w="7088" w:type="dxa"/>
            <w:gridSpan w:val="4"/>
            <w:tcBorders>
              <w:top w:val="single" w:sz="12" w:space="0" w:color="000000"/>
              <w:bottom w:val="single" w:sz="6" w:space="0" w:color="000000"/>
            </w:tcBorders>
          </w:tcPr>
          <w:p w14:paraId="0D5B7426" w14:textId="77777777" w:rsidR="00AE4C6B" w:rsidRPr="00832A56" w:rsidRDefault="00AE4C6B" w:rsidP="007530DA">
            <w:pPr>
              <w:pStyle w:val="Tabletext"/>
              <w:keepNext/>
              <w:keepLines/>
            </w:pPr>
            <w:r w:rsidRPr="00832A56">
              <w:rPr>
                <w:b/>
              </w:rPr>
              <w:t>Exercise of options</w:t>
            </w:r>
          </w:p>
        </w:tc>
      </w:tr>
      <w:tr w:rsidR="00AE4C6B" w:rsidRPr="00832A56" w14:paraId="24646662" w14:textId="77777777">
        <w:trPr>
          <w:cantSplit/>
          <w:tblHeader/>
        </w:trPr>
        <w:tc>
          <w:tcPr>
            <w:tcW w:w="709" w:type="dxa"/>
            <w:tcBorders>
              <w:bottom w:val="single" w:sz="12" w:space="0" w:color="000000"/>
            </w:tcBorders>
          </w:tcPr>
          <w:p w14:paraId="3B2A8A53" w14:textId="77777777" w:rsidR="00AE4C6B" w:rsidRPr="00832A56" w:rsidRDefault="00AE4C6B" w:rsidP="007530DA">
            <w:pPr>
              <w:pStyle w:val="Tabletext"/>
              <w:keepNext/>
              <w:keepLines/>
            </w:pPr>
            <w:r w:rsidRPr="00832A56">
              <w:rPr>
                <w:b/>
              </w:rPr>
              <w:t>Item</w:t>
            </w:r>
          </w:p>
        </w:tc>
        <w:tc>
          <w:tcPr>
            <w:tcW w:w="2693" w:type="dxa"/>
            <w:tcBorders>
              <w:bottom w:val="single" w:sz="12" w:space="0" w:color="000000"/>
            </w:tcBorders>
          </w:tcPr>
          <w:p w14:paraId="6A097761" w14:textId="77777777" w:rsidR="00AE4C6B" w:rsidRPr="00832A56" w:rsidRDefault="00AE4C6B" w:rsidP="007530DA">
            <w:pPr>
              <w:pStyle w:val="Tabletext"/>
              <w:keepNext/>
              <w:keepLines/>
            </w:pPr>
            <w:r w:rsidRPr="00832A56">
              <w:rPr>
                <w:b/>
              </w:rPr>
              <w:t>In this situation:</w:t>
            </w:r>
          </w:p>
        </w:tc>
        <w:tc>
          <w:tcPr>
            <w:tcW w:w="2410" w:type="dxa"/>
            <w:tcBorders>
              <w:bottom w:val="single" w:sz="12" w:space="0" w:color="000000"/>
            </w:tcBorders>
          </w:tcPr>
          <w:p w14:paraId="0835AD4B" w14:textId="77777777" w:rsidR="00AE4C6B" w:rsidRPr="00832A56" w:rsidRDefault="00AE4C6B" w:rsidP="007530DA">
            <w:pPr>
              <w:pStyle w:val="Tabletext"/>
              <w:keepNext/>
              <w:keepLines/>
            </w:pPr>
            <w:r w:rsidRPr="00832A56">
              <w:rPr>
                <w:b/>
              </w:rPr>
              <w:t>Element affected:</w:t>
            </w:r>
          </w:p>
        </w:tc>
        <w:tc>
          <w:tcPr>
            <w:tcW w:w="1276" w:type="dxa"/>
            <w:tcBorders>
              <w:bottom w:val="single" w:sz="12" w:space="0" w:color="000000"/>
            </w:tcBorders>
          </w:tcPr>
          <w:p w14:paraId="0E45BCB0" w14:textId="77777777" w:rsidR="00AE4C6B" w:rsidRPr="00832A56" w:rsidRDefault="00AE4C6B" w:rsidP="007530DA">
            <w:pPr>
              <w:pStyle w:val="Tabletext"/>
              <w:keepNext/>
              <w:keepLines/>
            </w:pPr>
            <w:r w:rsidRPr="00832A56">
              <w:rPr>
                <w:b/>
              </w:rPr>
              <w:t>See section:</w:t>
            </w:r>
          </w:p>
        </w:tc>
      </w:tr>
      <w:tr w:rsidR="00AE4C6B" w:rsidRPr="00832A56" w14:paraId="558C706F" w14:textId="77777777">
        <w:trPr>
          <w:cantSplit/>
          <w:tblHeader/>
        </w:trPr>
        <w:tc>
          <w:tcPr>
            <w:tcW w:w="709" w:type="dxa"/>
            <w:tcBorders>
              <w:top w:val="single" w:sz="12" w:space="0" w:color="000000"/>
              <w:bottom w:val="single" w:sz="2" w:space="0" w:color="auto"/>
            </w:tcBorders>
            <w:shd w:val="clear" w:color="auto" w:fill="auto"/>
          </w:tcPr>
          <w:p w14:paraId="3AB88B27" w14:textId="77777777" w:rsidR="00AE4C6B" w:rsidRPr="00832A56" w:rsidRDefault="00AE4C6B" w:rsidP="00EB49DB">
            <w:pPr>
              <w:pStyle w:val="Tabletext"/>
            </w:pPr>
            <w:r w:rsidRPr="00832A56">
              <w:t>1</w:t>
            </w:r>
          </w:p>
        </w:tc>
        <w:tc>
          <w:tcPr>
            <w:tcW w:w="2693" w:type="dxa"/>
            <w:tcBorders>
              <w:top w:val="single" w:sz="12" w:space="0" w:color="000000"/>
              <w:bottom w:val="single" w:sz="2" w:space="0" w:color="auto"/>
            </w:tcBorders>
            <w:shd w:val="clear" w:color="auto" w:fill="auto"/>
          </w:tcPr>
          <w:p w14:paraId="54BF30EE" w14:textId="77777777" w:rsidR="00AE4C6B" w:rsidRPr="00832A56" w:rsidRDefault="00AE4C6B" w:rsidP="00EB49DB">
            <w:pPr>
              <w:pStyle w:val="Tabletext"/>
            </w:pPr>
            <w:r w:rsidRPr="00832A56">
              <w:t>Grantee of option acquires the CGT asset the subject of the option</w:t>
            </w:r>
          </w:p>
        </w:tc>
        <w:tc>
          <w:tcPr>
            <w:tcW w:w="2409" w:type="dxa"/>
            <w:tcBorders>
              <w:top w:val="single" w:sz="12" w:space="0" w:color="000000"/>
              <w:bottom w:val="single" w:sz="2" w:space="0" w:color="auto"/>
            </w:tcBorders>
            <w:shd w:val="clear" w:color="auto" w:fill="auto"/>
          </w:tcPr>
          <w:p w14:paraId="45C50B87" w14:textId="77777777" w:rsidR="00AE4C6B" w:rsidRPr="00832A56" w:rsidRDefault="00AE4C6B" w:rsidP="00EB49DB">
            <w:pPr>
              <w:pStyle w:val="Tabletext"/>
            </w:pPr>
            <w:r w:rsidRPr="00832A56">
              <w:t>First element of cost base and reduced cost base</w:t>
            </w:r>
          </w:p>
        </w:tc>
        <w:tc>
          <w:tcPr>
            <w:tcW w:w="1276" w:type="dxa"/>
            <w:tcBorders>
              <w:top w:val="single" w:sz="12" w:space="0" w:color="000000"/>
              <w:bottom w:val="single" w:sz="2" w:space="0" w:color="auto"/>
            </w:tcBorders>
            <w:shd w:val="clear" w:color="auto" w:fill="auto"/>
          </w:tcPr>
          <w:p w14:paraId="3358178E" w14:textId="77777777" w:rsidR="00AE4C6B" w:rsidRPr="00832A56" w:rsidRDefault="00AE4C6B" w:rsidP="00EB49DB">
            <w:pPr>
              <w:pStyle w:val="Tabletext"/>
            </w:pPr>
            <w:r w:rsidRPr="00832A56">
              <w:t>134</w:t>
            </w:r>
            <w:r w:rsidR="00A2426B">
              <w:noBreakHyphen/>
            </w:r>
            <w:r w:rsidRPr="00832A56">
              <w:t>1</w:t>
            </w:r>
          </w:p>
        </w:tc>
      </w:tr>
      <w:tr w:rsidR="00AE4C6B" w:rsidRPr="00832A56" w14:paraId="3F4CA62D" w14:textId="77777777">
        <w:trPr>
          <w:cantSplit/>
          <w:tblHeader/>
        </w:trPr>
        <w:tc>
          <w:tcPr>
            <w:tcW w:w="709" w:type="dxa"/>
            <w:tcBorders>
              <w:top w:val="single" w:sz="2" w:space="0" w:color="auto"/>
              <w:bottom w:val="single" w:sz="12" w:space="0" w:color="000000"/>
            </w:tcBorders>
          </w:tcPr>
          <w:p w14:paraId="07C247F7" w14:textId="77777777" w:rsidR="00AE4C6B" w:rsidRPr="00832A56" w:rsidRDefault="00AE4C6B" w:rsidP="00EB49DB">
            <w:pPr>
              <w:pStyle w:val="Tabletext"/>
            </w:pPr>
            <w:r w:rsidRPr="00832A56">
              <w:t>2</w:t>
            </w:r>
          </w:p>
        </w:tc>
        <w:tc>
          <w:tcPr>
            <w:tcW w:w="2693" w:type="dxa"/>
            <w:tcBorders>
              <w:top w:val="single" w:sz="2" w:space="0" w:color="auto"/>
              <w:bottom w:val="single" w:sz="12" w:space="0" w:color="000000"/>
            </w:tcBorders>
          </w:tcPr>
          <w:p w14:paraId="434F88F3" w14:textId="77777777" w:rsidR="00AE4C6B" w:rsidRPr="00832A56" w:rsidRDefault="00AE4C6B" w:rsidP="00EB49DB">
            <w:pPr>
              <w:pStyle w:val="Tabletext"/>
            </w:pPr>
            <w:r w:rsidRPr="00832A56">
              <w:t>Grantor of option acquires the CGT asset the subject of the option</w:t>
            </w:r>
          </w:p>
        </w:tc>
        <w:tc>
          <w:tcPr>
            <w:tcW w:w="2409" w:type="dxa"/>
            <w:tcBorders>
              <w:top w:val="single" w:sz="2" w:space="0" w:color="auto"/>
              <w:bottom w:val="single" w:sz="12" w:space="0" w:color="000000"/>
            </w:tcBorders>
          </w:tcPr>
          <w:p w14:paraId="5D45B149" w14:textId="77777777" w:rsidR="00AE4C6B" w:rsidRPr="00832A56" w:rsidRDefault="00AE4C6B" w:rsidP="00EB49DB">
            <w:pPr>
              <w:pStyle w:val="Tabletext"/>
            </w:pPr>
            <w:r w:rsidRPr="00832A56">
              <w:t>For the grantor—the first element of cost base and reduced cost base;</w:t>
            </w:r>
          </w:p>
          <w:p w14:paraId="55AF23A5" w14:textId="77777777" w:rsidR="00AE4C6B" w:rsidRPr="00832A56" w:rsidRDefault="00AE4C6B" w:rsidP="00EB49DB">
            <w:pPr>
              <w:pStyle w:val="Tabletext"/>
            </w:pPr>
            <w:r w:rsidRPr="00832A56">
              <w:t>For the grantee—the second element of cost base and reduced cost base</w:t>
            </w:r>
          </w:p>
        </w:tc>
        <w:tc>
          <w:tcPr>
            <w:tcW w:w="1276" w:type="dxa"/>
            <w:tcBorders>
              <w:top w:val="single" w:sz="2" w:space="0" w:color="auto"/>
              <w:bottom w:val="single" w:sz="12" w:space="0" w:color="000000"/>
            </w:tcBorders>
          </w:tcPr>
          <w:p w14:paraId="3AF760E3" w14:textId="77777777" w:rsidR="00AE4C6B" w:rsidRPr="00832A56" w:rsidRDefault="00AE4C6B" w:rsidP="00EB49DB">
            <w:pPr>
              <w:pStyle w:val="Tabletext"/>
            </w:pPr>
            <w:r w:rsidRPr="00832A56">
              <w:t>134</w:t>
            </w:r>
            <w:r w:rsidR="00A2426B">
              <w:noBreakHyphen/>
            </w:r>
            <w:r w:rsidRPr="00832A56">
              <w:t>1</w:t>
            </w:r>
          </w:p>
        </w:tc>
      </w:tr>
    </w:tbl>
    <w:p w14:paraId="7A8FF1A6" w14:textId="77777777" w:rsidR="00AE4C6B" w:rsidRPr="00832A56" w:rsidRDefault="00AE4C6B" w:rsidP="00475286">
      <w:pPr>
        <w:pStyle w:val="ActHead5"/>
      </w:pPr>
      <w:bookmarkStart w:id="456" w:name="_Toc185661328"/>
      <w:r w:rsidRPr="00832A56">
        <w:rPr>
          <w:rStyle w:val="CharSectno"/>
        </w:rPr>
        <w:t>112</w:t>
      </w:r>
      <w:r w:rsidR="00A2426B">
        <w:rPr>
          <w:rStyle w:val="CharSectno"/>
        </w:rPr>
        <w:noBreakHyphen/>
      </w:r>
      <w:r w:rsidRPr="00832A56">
        <w:rPr>
          <w:rStyle w:val="CharSectno"/>
        </w:rPr>
        <w:t>87</w:t>
      </w:r>
      <w:r w:rsidRPr="00832A56">
        <w:t xml:space="preserve">  Residency</w:t>
      </w:r>
      <w:bookmarkEnd w:id="456"/>
    </w:p>
    <w:p w14:paraId="7F365D52" w14:textId="77777777" w:rsidR="00AE4C6B" w:rsidRPr="00832A56" w:rsidRDefault="00AE4C6B" w:rsidP="00475286">
      <w:pPr>
        <w:pStyle w:val="Tabletext"/>
        <w:keepNext/>
      </w:pPr>
    </w:p>
    <w:tbl>
      <w:tblPr>
        <w:tblW w:w="0" w:type="auto"/>
        <w:tblInd w:w="108" w:type="dxa"/>
        <w:tblLayout w:type="fixed"/>
        <w:tblLook w:val="0000" w:firstRow="0" w:lastRow="0" w:firstColumn="0" w:lastColumn="0" w:noHBand="0" w:noVBand="0"/>
      </w:tblPr>
      <w:tblGrid>
        <w:gridCol w:w="709"/>
        <w:gridCol w:w="2531"/>
        <w:gridCol w:w="2523"/>
        <w:gridCol w:w="1329"/>
      </w:tblGrid>
      <w:tr w:rsidR="00AE4C6B" w:rsidRPr="00832A56" w14:paraId="19010982" w14:textId="77777777">
        <w:trPr>
          <w:cantSplit/>
          <w:tblHeader/>
        </w:trPr>
        <w:tc>
          <w:tcPr>
            <w:tcW w:w="7092" w:type="dxa"/>
            <w:gridSpan w:val="4"/>
            <w:tcBorders>
              <w:top w:val="single" w:sz="12" w:space="0" w:color="000000"/>
              <w:bottom w:val="single" w:sz="6" w:space="0" w:color="000000"/>
            </w:tcBorders>
          </w:tcPr>
          <w:p w14:paraId="63A701E8" w14:textId="77777777" w:rsidR="00AE4C6B" w:rsidRPr="00832A56" w:rsidRDefault="00AE4C6B" w:rsidP="007530DA">
            <w:pPr>
              <w:pStyle w:val="Tabletext"/>
              <w:keepNext/>
              <w:keepLines/>
            </w:pPr>
            <w:r w:rsidRPr="00832A56">
              <w:rPr>
                <w:b/>
              </w:rPr>
              <w:t>Residency</w:t>
            </w:r>
          </w:p>
        </w:tc>
      </w:tr>
      <w:tr w:rsidR="00AE4C6B" w:rsidRPr="00832A56" w14:paraId="167362D1" w14:textId="77777777">
        <w:trPr>
          <w:cantSplit/>
          <w:tblHeader/>
        </w:trPr>
        <w:tc>
          <w:tcPr>
            <w:tcW w:w="709" w:type="dxa"/>
            <w:tcBorders>
              <w:bottom w:val="single" w:sz="12" w:space="0" w:color="000000"/>
            </w:tcBorders>
          </w:tcPr>
          <w:p w14:paraId="57D68D1A" w14:textId="77777777" w:rsidR="00AE4C6B" w:rsidRPr="00832A56" w:rsidRDefault="00AE4C6B" w:rsidP="007530DA">
            <w:pPr>
              <w:pStyle w:val="Tabletext"/>
              <w:keepNext/>
              <w:keepLines/>
            </w:pPr>
            <w:r w:rsidRPr="00832A56">
              <w:rPr>
                <w:b/>
              </w:rPr>
              <w:t>Item</w:t>
            </w:r>
          </w:p>
        </w:tc>
        <w:tc>
          <w:tcPr>
            <w:tcW w:w="2531" w:type="dxa"/>
            <w:tcBorders>
              <w:bottom w:val="single" w:sz="12" w:space="0" w:color="000000"/>
            </w:tcBorders>
          </w:tcPr>
          <w:p w14:paraId="5CF00638" w14:textId="77777777" w:rsidR="00AE4C6B" w:rsidRPr="00832A56" w:rsidRDefault="00AE4C6B" w:rsidP="007530DA">
            <w:pPr>
              <w:pStyle w:val="Tabletext"/>
              <w:keepNext/>
              <w:keepLines/>
            </w:pPr>
            <w:r w:rsidRPr="00832A56">
              <w:rPr>
                <w:b/>
              </w:rPr>
              <w:t>In this situation:</w:t>
            </w:r>
          </w:p>
        </w:tc>
        <w:tc>
          <w:tcPr>
            <w:tcW w:w="2523" w:type="dxa"/>
            <w:tcBorders>
              <w:bottom w:val="single" w:sz="12" w:space="0" w:color="000000"/>
            </w:tcBorders>
          </w:tcPr>
          <w:p w14:paraId="7F2B8222" w14:textId="77777777" w:rsidR="00AE4C6B" w:rsidRPr="00832A56" w:rsidRDefault="00AE4C6B" w:rsidP="007530DA">
            <w:pPr>
              <w:pStyle w:val="Tabletext"/>
              <w:keepNext/>
              <w:keepLines/>
            </w:pPr>
            <w:r w:rsidRPr="00832A56">
              <w:rPr>
                <w:b/>
              </w:rPr>
              <w:t>Element affected:</w:t>
            </w:r>
          </w:p>
        </w:tc>
        <w:tc>
          <w:tcPr>
            <w:tcW w:w="1329" w:type="dxa"/>
            <w:tcBorders>
              <w:bottom w:val="single" w:sz="12" w:space="0" w:color="000000"/>
            </w:tcBorders>
          </w:tcPr>
          <w:p w14:paraId="432C52DB" w14:textId="77777777" w:rsidR="00AE4C6B" w:rsidRPr="00832A56" w:rsidRDefault="00AE4C6B" w:rsidP="007530DA">
            <w:pPr>
              <w:pStyle w:val="Tabletext"/>
              <w:keepNext/>
              <w:keepLines/>
            </w:pPr>
            <w:r w:rsidRPr="00832A56">
              <w:rPr>
                <w:b/>
              </w:rPr>
              <w:t>See section:</w:t>
            </w:r>
          </w:p>
        </w:tc>
      </w:tr>
      <w:tr w:rsidR="00AE4C6B" w:rsidRPr="00832A56" w14:paraId="7EB9BBA2" w14:textId="77777777">
        <w:trPr>
          <w:cantSplit/>
        </w:trPr>
        <w:tc>
          <w:tcPr>
            <w:tcW w:w="709" w:type="dxa"/>
            <w:tcBorders>
              <w:top w:val="single" w:sz="12" w:space="0" w:color="000000"/>
              <w:bottom w:val="single" w:sz="2" w:space="0" w:color="auto"/>
            </w:tcBorders>
            <w:shd w:val="clear" w:color="auto" w:fill="auto"/>
          </w:tcPr>
          <w:p w14:paraId="63A2BBCC" w14:textId="77777777" w:rsidR="00AE4C6B" w:rsidRPr="00832A56" w:rsidRDefault="00AE4C6B" w:rsidP="0082525E">
            <w:pPr>
              <w:pStyle w:val="Tabletext"/>
            </w:pPr>
            <w:r w:rsidRPr="00832A56">
              <w:t>1</w:t>
            </w:r>
          </w:p>
        </w:tc>
        <w:tc>
          <w:tcPr>
            <w:tcW w:w="2531" w:type="dxa"/>
            <w:tcBorders>
              <w:top w:val="single" w:sz="12" w:space="0" w:color="000000"/>
              <w:bottom w:val="single" w:sz="2" w:space="0" w:color="auto"/>
            </w:tcBorders>
            <w:shd w:val="clear" w:color="auto" w:fill="auto"/>
          </w:tcPr>
          <w:p w14:paraId="750B7313" w14:textId="77777777" w:rsidR="00AE4C6B" w:rsidRPr="00832A56" w:rsidRDefault="00AE4C6B" w:rsidP="0082525E">
            <w:pPr>
              <w:pStyle w:val="Tabletext"/>
            </w:pPr>
            <w:r w:rsidRPr="00832A56">
              <w:t>An individual or company becomes an Australian resident</w:t>
            </w:r>
            <w:r w:rsidR="00F61E20" w:rsidRPr="00832A56">
              <w:t xml:space="preserve"> (but not a temporary resident)</w:t>
            </w:r>
          </w:p>
        </w:tc>
        <w:tc>
          <w:tcPr>
            <w:tcW w:w="2523" w:type="dxa"/>
            <w:tcBorders>
              <w:top w:val="single" w:sz="12" w:space="0" w:color="000000"/>
              <w:bottom w:val="single" w:sz="2" w:space="0" w:color="auto"/>
            </w:tcBorders>
            <w:shd w:val="clear" w:color="auto" w:fill="auto"/>
          </w:tcPr>
          <w:p w14:paraId="534A844E" w14:textId="77777777" w:rsidR="00AE4C6B" w:rsidRPr="00832A56" w:rsidRDefault="00AE4C6B" w:rsidP="0082525E">
            <w:pPr>
              <w:pStyle w:val="Tabletext"/>
            </w:pPr>
            <w:r w:rsidRPr="00832A56">
              <w:t>First element of cost base and reduced cost base</w:t>
            </w:r>
          </w:p>
        </w:tc>
        <w:tc>
          <w:tcPr>
            <w:tcW w:w="1329" w:type="dxa"/>
            <w:tcBorders>
              <w:top w:val="single" w:sz="12" w:space="0" w:color="000000"/>
              <w:bottom w:val="single" w:sz="2" w:space="0" w:color="auto"/>
            </w:tcBorders>
            <w:shd w:val="clear" w:color="auto" w:fill="auto"/>
          </w:tcPr>
          <w:p w14:paraId="6CC28D75" w14:textId="77777777" w:rsidR="00AE4C6B" w:rsidRPr="00832A56" w:rsidRDefault="008E5B6C" w:rsidP="0082525E">
            <w:pPr>
              <w:pStyle w:val="Tabletext"/>
            </w:pPr>
            <w:r w:rsidRPr="00832A56">
              <w:t>855</w:t>
            </w:r>
            <w:r w:rsidR="00A2426B">
              <w:noBreakHyphen/>
            </w:r>
            <w:r w:rsidRPr="00832A56">
              <w:t>45</w:t>
            </w:r>
          </w:p>
        </w:tc>
      </w:tr>
      <w:tr w:rsidR="007F6201" w:rsidRPr="00832A56" w14:paraId="5FCE0917" w14:textId="77777777">
        <w:trPr>
          <w:cantSplit/>
        </w:trPr>
        <w:tc>
          <w:tcPr>
            <w:tcW w:w="709" w:type="dxa"/>
          </w:tcPr>
          <w:p w14:paraId="3660390D" w14:textId="77777777" w:rsidR="007F6201" w:rsidRPr="00832A56" w:rsidRDefault="007F6201" w:rsidP="007F6201">
            <w:pPr>
              <w:pStyle w:val="Tabletext"/>
            </w:pPr>
            <w:r w:rsidRPr="00832A56">
              <w:t>1A</w:t>
            </w:r>
          </w:p>
        </w:tc>
        <w:tc>
          <w:tcPr>
            <w:tcW w:w="2531" w:type="dxa"/>
          </w:tcPr>
          <w:p w14:paraId="247983A9" w14:textId="77777777" w:rsidR="007F6201" w:rsidRPr="00832A56" w:rsidRDefault="007F6201" w:rsidP="007F6201">
            <w:pPr>
              <w:pStyle w:val="Tabletext"/>
            </w:pPr>
            <w:r w:rsidRPr="00832A56">
              <w:t>A temporary resident ceases to be a temporary resident (but remains, at that time, an Australian resident)</w:t>
            </w:r>
          </w:p>
        </w:tc>
        <w:tc>
          <w:tcPr>
            <w:tcW w:w="2523" w:type="dxa"/>
          </w:tcPr>
          <w:p w14:paraId="64BCBF5C" w14:textId="77777777" w:rsidR="007F6201" w:rsidRPr="00832A56" w:rsidRDefault="007F6201" w:rsidP="007F6201">
            <w:pPr>
              <w:pStyle w:val="Tabletext"/>
            </w:pPr>
            <w:r w:rsidRPr="00832A56">
              <w:t>First element of cost base and reduced cost base</w:t>
            </w:r>
          </w:p>
        </w:tc>
        <w:tc>
          <w:tcPr>
            <w:tcW w:w="1329" w:type="dxa"/>
          </w:tcPr>
          <w:p w14:paraId="38062BE0" w14:textId="77777777" w:rsidR="007F6201" w:rsidRPr="00832A56" w:rsidRDefault="007F6201" w:rsidP="007F6201">
            <w:pPr>
              <w:pStyle w:val="Tabletext"/>
            </w:pPr>
            <w:r w:rsidRPr="00832A56">
              <w:t>768</w:t>
            </w:r>
            <w:r w:rsidR="00A2426B">
              <w:noBreakHyphen/>
            </w:r>
            <w:r w:rsidRPr="00832A56">
              <w:t>955</w:t>
            </w:r>
          </w:p>
        </w:tc>
      </w:tr>
      <w:tr w:rsidR="00AE4C6B" w:rsidRPr="00832A56" w14:paraId="658CB641" w14:textId="77777777">
        <w:trPr>
          <w:cantSplit/>
        </w:trPr>
        <w:tc>
          <w:tcPr>
            <w:tcW w:w="709" w:type="dxa"/>
            <w:tcBorders>
              <w:top w:val="single" w:sz="2" w:space="0" w:color="auto"/>
              <w:bottom w:val="single" w:sz="12" w:space="0" w:color="000000"/>
            </w:tcBorders>
          </w:tcPr>
          <w:p w14:paraId="7E3F9397" w14:textId="77777777" w:rsidR="00AE4C6B" w:rsidRPr="00832A56" w:rsidRDefault="00AE4C6B" w:rsidP="0082525E">
            <w:pPr>
              <w:pStyle w:val="Tabletext"/>
            </w:pPr>
            <w:r w:rsidRPr="00832A56">
              <w:t>2</w:t>
            </w:r>
          </w:p>
        </w:tc>
        <w:tc>
          <w:tcPr>
            <w:tcW w:w="2531" w:type="dxa"/>
            <w:tcBorders>
              <w:top w:val="single" w:sz="2" w:space="0" w:color="auto"/>
              <w:bottom w:val="single" w:sz="12" w:space="0" w:color="000000"/>
            </w:tcBorders>
          </w:tcPr>
          <w:p w14:paraId="680DF8B2" w14:textId="77777777" w:rsidR="00AE4C6B" w:rsidRPr="00832A56" w:rsidRDefault="00AE4C6B" w:rsidP="0082525E">
            <w:pPr>
              <w:pStyle w:val="Tabletext"/>
            </w:pPr>
            <w:r w:rsidRPr="00832A56">
              <w:t>A trust becomes a resident trust for CGT purposes</w:t>
            </w:r>
          </w:p>
        </w:tc>
        <w:tc>
          <w:tcPr>
            <w:tcW w:w="2523" w:type="dxa"/>
            <w:tcBorders>
              <w:top w:val="single" w:sz="2" w:space="0" w:color="auto"/>
              <w:bottom w:val="single" w:sz="12" w:space="0" w:color="000000"/>
            </w:tcBorders>
          </w:tcPr>
          <w:p w14:paraId="7B0AB3C8" w14:textId="77777777" w:rsidR="00AE4C6B" w:rsidRPr="00832A56" w:rsidRDefault="00AE4C6B" w:rsidP="0082525E">
            <w:pPr>
              <w:pStyle w:val="Tabletext"/>
            </w:pPr>
            <w:r w:rsidRPr="00832A56">
              <w:t>First element of cost base and reduced cost base</w:t>
            </w:r>
          </w:p>
        </w:tc>
        <w:tc>
          <w:tcPr>
            <w:tcW w:w="1329" w:type="dxa"/>
            <w:tcBorders>
              <w:top w:val="single" w:sz="2" w:space="0" w:color="auto"/>
              <w:bottom w:val="single" w:sz="12" w:space="0" w:color="000000"/>
            </w:tcBorders>
          </w:tcPr>
          <w:p w14:paraId="649FE7CE" w14:textId="77777777" w:rsidR="00AE4C6B" w:rsidRPr="00832A56" w:rsidRDefault="008E5B6C" w:rsidP="0082525E">
            <w:pPr>
              <w:pStyle w:val="Tabletext"/>
            </w:pPr>
            <w:r w:rsidRPr="00832A56">
              <w:t>855</w:t>
            </w:r>
            <w:r w:rsidR="00A2426B">
              <w:noBreakHyphen/>
            </w:r>
            <w:r w:rsidRPr="00832A56">
              <w:t>50</w:t>
            </w:r>
          </w:p>
        </w:tc>
      </w:tr>
    </w:tbl>
    <w:p w14:paraId="6238D572" w14:textId="77777777" w:rsidR="00AE4C6B" w:rsidRPr="00832A56" w:rsidRDefault="00AE4C6B" w:rsidP="00C929CF">
      <w:pPr>
        <w:pStyle w:val="ActHead5"/>
      </w:pPr>
      <w:bookmarkStart w:id="457" w:name="_Toc185661329"/>
      <w:r w:rsidRPr="00832A56">
        <w:rPr>
          <w:rStyle w:val="CharSectno"/>
        </w:rPr>
        <w:t>112</w:t>
      </w:r>
      <w:r w:rsidR="00A2426B">
        <w:rPr>
          <w:rStyle w:val="CharSectno"/>
        </w:rPr>
        <w:noBreakHyphen/>
      </w:r>
      <w:r w:rsidRPr="00832A56">
        <w:rPr>
          <w:rStyle w:val="CharSectno"/>
        </w:rPr>
        <w:t>90</w:t>
      </w:r>
      <w:r w:rsidRPr="00832A56">
        <w:t xml:space="preserve">  An asset stops being a pre</w:t>
      </w:r>
      <w:r w:rsidR="00A2426B">
        <w:noBreakHyphen/>
      </w:r>
      <w:r w:rsidRPr="00832A56">
        <w:t>CGT asset</w:t>
      </w:r>
      <w:bookmarkEnd w:id="457"/>
    </w:p>
    <w:p w14:paraId="39615D97" w14:textId="77777777" w:rsidR="00AE4C6B" w:rsidRPr="00832A56" w:rsidRDefault="00AE4C6B" w:rsidP="00C929CF">
      <w:pPr>
        <w:pStyle w:val="Tabletext"/>
        <w:keepNext/>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0DF12D73" w14:textId="77777777">
        <w:trPr>
          <w:cantSplit/>
          <w:tblHeader/>
        </w:trPr>
        <w:tc>
          <w:tcPr>
            <w:tcW w:w="7088" w:type="dxa"/>
            <w:gridSpan w:val="4"/>
            <w:tcBorders>
              <w:top w:val="single" w:sz="12" w:space="0" w:color="000000"/>
              <w:bottom w:val="single" w:sz="6" w:space="0" w:color="000000"/>
            </w:tcBorders>
          </w:tcPr>
          <w:p w14:paraId="67504843" w14:textId="77777777" w:rsidR="00AE4C6B" w:rsidRPr="00832A56" w:rsidRDefault="00AE4C6B" w:rsidP="00C929CF">
            <w:pPr>
              <w:pStyle w:val="Tabletext"/>
              <w:keepNext/>
            </w:pPr>
            <w:r w:rsidRPr="00832A56">
              <w:rPr>
                <w:b/>
              </w:rPr>
              <w:t>An asset stops being a pre</w:t>
            </w:r>
            <w:r w:rsidR="00A2426B">
              <w:rPr>
                <w:b/>
              </w:rPr>
              <w:noBreakHyphen/>
            </w:r>
            <w:r w:rsidRPr="00832A56">
              <w:rPr>
                <w:b/>
              </w:rPr>
              <w:t>CGT asset</w:t>
            </w:r>
          </w:p>
        </w:tc>
      </w:tr>
      <w:tr w:rsidR="00AE4C6B" w:rsidRPr="00832A56" w14:paraId="3F5F57D0" w14:textId="77777777">
        <w:trPr>
          <w:cantSplit/>
          <w:tblHeader/>
        </w:trPr>
        <w:tc>
          <w:tcPr>
            <w:tcW w:w="709" w:type="dxa"/>
            <w:tcBorders>
              <w:bottom w:val="single" w:sz="12" w:space="0" w:color="000000"/>
            </w:tcBorders>
          </w:tcPr>
          <w:p w14:paraId="786958F5" w14:textId="77777777" w:rsidR="00AE4C6B" w:rsidRPr="00832A56" w:rsidRDefault="00AE4C6B" w:rsidP="00C929CF">
            <w:pPr>
              <w:pStyle w:val="Tabletext"/>
              <w:keepNext/>
            </w:pPr>
            <w:r w:rsidRPr="00832A56">
              <w:rPr>
                <w:b/>
              </w:rPr>
              <w:t>Item</w:t>
            </w:r>
          </w:p>
        </w:tc>
        <w:tc>
          <w:tcPr>
            <w:tcW w:w="2693" w:type="dxa"/>
            <w:tcBorders>
              <w:bottom w:val="single" w:sz="12" w:space="0" w:color="000000"/>
            </w:tcBorders>
          </w:tcPr>
          <w:p w14:paraId="7C86BA71" w14:textId="77777777" w:rsidR="00AE4C6B" w:rsidRPr="00832A56" w:rsidRDefault="00AE4C6B" w:rsidP="00C929CF">
            <w:pPr>
              <w:pStyle w:val="Tabletext"/>
              <w:keepNext/>
            </w:pPr>
            <w:r w:rsidRPr="00832A56">
              <w:rPr>
                <w:b/>
              </w:rPr>
              <w:t>In this situation:</w:t>
            </w:r>
          </w:p>
        </w:tc>
        <w:tc>
          <w:tcPr>
            <w:tcW w:w="2410" w:type="dxa"/>
            <w:tcBorders>
              <w:bottom w:val="single" w:sz="12" w:space="0" w:color="000000"/>
            </w:tcBorders>
          </w:tcPr>
          <w:p w14:paraId="57AB829A" w14:textId="77777777" w:rsidR="00AE4C6B" w:rsidRPr="00832A56" w:rsidRDefault="00AE4C6B" w:rsidP="00C929CF">
            <w:pPr>
              <w:pStyle w:val="Tabletext"/>
              <w:keepNext/>
            </w:pPr>
            <w:r w:rsidRPr="00832A56">
              <w:rPr>
                <w:b/>
              </w:rPr>
              <w:t>Element affected:</w:t>
            </w:r>
          </w:p>
        </w:tc>
        <w:tc>
          <w:tcPr>
            <w:tcW w:w="1276" w:type="dxa"/>
            <w:tcBorders>
              <w:bottom w:val="single" w:sz="12" w:space="0" w:color="000000"/>
            </w:tcBorders>
          </w:tcPr>
          <w:p w14:paraId="69BE2A08" w14:textId="77777777" w:rsidR="00AE4C6B" w:rsidRPr="00832A56" w:rsidRDefault="00AE4C6B" w:rsidP="00C929CF">
            <w:pPr>
              <w:pStyle w:val="Tabletext"/>
              <w:keepNext/>
            </w:pPr>
            <w:r w:rsidRPr="00832A56">
              <w:rPr>
                <w:b/>
              </w:rPr>
              <w:t>See section:</w:t>
            </w:r>
          </w:p>
        </w:tc>
      </w:tr>
      <w:tr w:rsidR="00AE4C6B" w:rsidRPr="00832A56" w14:paraId="4393BF82" w14:textId="77777777">
        <w:trPr>
          <w:cantSplit/>
          <w:tblHeader/>
        </w:trPr>
        <w:tc>
          <w:tcPr>
            <w:tcW w:w="709" w:type="dxa"/>
            <w:tcBorders>
              <w:top w:val="single" w:sz="12" w:space="0" w:color="000000"/>
              <w:bottom w:val="single" w:sz="2" w:space="0" w:color="auto"/>
            </w:tcBorders>
            <w:shd w:val="clear" w:color="auto" w:fill="auto"/>
          </w:tcPr>
          <w:p w14:paraId="47B89769" w14:textId="77777777" w:rsidR="00AE4C6B" w:rsidRPr="00832A56" w:rsidRDefault="00AE4C6B" w:rsidP="007530DA">
            <w:pPr>
              <w:pStyle w:val="Tabletext"/>
            </w:pPr>
            <w:r w:rsidRPr="00832A56">
              <w:t>1</w:t>
            </w:r>
          </w:p>
        </w:tc>
        <w:tc>
          <w:tcPr>
            <w:tcW w:w="2693" w:type="dxa"/>
            <w:tcBorders>
              <w:top w:val="single" w:sz="12" w:space="0" w:color="000000"/>
              <w:bottom w:val="single" w:sz="2" w:space="0" w:color="auto"/>
            </w:tcBorders>
            <w:shd w:val="clear" w:color="auto" w:fill="auto"/>
          </w:tcPr>
          <w:p w14:paraId="0F95709D" w14:textId="77777777" w:rsidR="00AE4C6B" w:rsidRPr="00832A56" w:rsidRDefault="00AE4C6B" w:rsidP="00C929CF">
            <w:pPr>
              <w:pStyle w:val="Tabletext"/>
              <w:keepNext/>
            </w:pPr>
            <w:r w:rsidRPr="00832A56">
              <w:t>An asset of a non</w:t>
            </w:r>
            <w:r w:rsidR="00A2426B">
              <w:noBreakHyphen/>
            </w:r>
            <w:r w:rsidRPr="00832A56">
              <w:t>public entity stops being a pre</w:t>
            </w:r>
            <w:r w:rsidR="00A2426B">
              <w:noBreakHyphen/>
            </w:r>
            <w:r w:rsidRPr="00832A56">
              <w:t>CGT asset</w:t>
            </w:r>
          </w:p>
        </w:tc>
        <w:tc>
          <w:tcPr>
            <w:tcW w:w="2409" w:type="dxa"/>
            <w:tcBorders>
              <w:top w:val="single" w:sz="12" w:space="0" w:color="000000"/>
              <w:bottom w:val="single" w:sz="2" w:space="0" w:color="auto"/>
            </w:tcBorders>
            <w:shd w:val="clear" w:color="auto" w:fill="auto"/>
          </w:tcPr>
          <w:p w14:paraId="730DE5DD" w14:textId="77777777" w:rsidR="00AE4C6B" w:rsidRPr="00832A56" w:rsidRDefault="00AE4C6B" w:rsidP="00C929CF">
            <w:pPr>
              <w:pStyle w:val="Tabletext"/>
              <w:keepNext/>
            </w:pPr>
            <w:r w:rsidRPr="00832A56">
              <w:t>The total cost base and reduced cost base</w:t>
            </w:r>
          </w:p>
        </w:tc>
        <w:tc>
          <w:tcPr>
            <w:tcW w:w="1276" w:type="dxa"/>
            <w:tcBorders>
              <w:top w:val="single" w:sz="12" w:space="0" w:color="000000"/>
              <w:bottom w:val="single" w:sz="2" w:space="0" w:color="auto"/>
            </w:tcBorders>
            <w:shd w:val="clear" w:color="auto" w:fill="auto"/>
          </w:tcPr>
          <w:p w14:paraId="77383D47" w14:textId="77777777" w:rsidR="00AE4C6B" w:rsidRPr="00832A56" w:rsidRDefault="00AE4C6B" w:rsidP="00C929CF">
            <w:pPr>
              <w:pStyle w:val="Tabletext"/>
              <w:keepNext/>
            </w:pPr>
            <w:r w:rsidRPr="00832A56">
              <w:t>149</w:t>
            </w:r>
            <w:r w:rsidR="00A2426B">
              <w:noBreakHyphen/>
            </w:r>
            <w:r w:rsidRPr="00832A56">
              <w:t>35</w:t>
            </w:r>
          </w:p>
        </w:tc>
      </w:tr>
      <w:tr w:rsidR="00AE4C6B" w:rsidRPr="00832A56" w14:paraId="2AC7CD4A" w14:textId="77777777">
        <w:trPr>
          <w:cantSplit/>
          <w:tblHeader/>
        </w:trPr>
        <w:tc>
          <w:tcPr>
            <w:tcW w:w="709" w:type="dxa"/>
            <w:tcBorders>
              <w:top w:val="single" w:sz="2" w:space="0" w:color="auto"/>
              <w:bottom w:val="single" w:sz="12" w:space="0" w:color="000000"/>
            </w:tcBorders>
          </w:tcPr>
          <w:p w14:paraId="1626BBAA" w14:textId="77777777" w:rsidR="00AE4C6B" w:rsidRPr="00832A56" w:rsidRDefault="00AE4C6B" w:rsidP="007530DA">
            <w:pPr>
              <w:pStyle w:val="Tabletext"/>
            </w:pPr>
            <w:r w:rsidRPr="00832A56">
              <w:t>2</w:t>
            </w:r>
          </w:p>
        </w:tc>
        <w:tc>
          <w:tcPr>
            <w:tcW w:w="2693" w:type="dxa"/>
            <w:tcBorders>
              <w:top w:val="single" w:sz="2" w:space="0" w:color="auto"/>
              <w:bottom w:val="single" w:sz="12" w:space="0" w:color="000000"/>
            </w:tcBorders>
          </w:tcPr>
          <w:p w14:paraId="66FA2FA3" w14:textId="77777777" w:rsidR="00AE4C6B" w:rsidRPr="00832A56" w:rsidRDefault="00AE4C6B" w:rsidP="00C929CF">
            <w:pPr>
              <w:pStyle w:val="Tabletext"/>
              <w:keepNext/>
            </w:pPr>
            <w:r w:rsidRPr="00832A56">
              <w:t>An asset of a public entity stops being a pre</w:t>
            </w:r>
            <w:r w:rsidR="00A2426B">
              <w:noBreakHyphen/>
            </w:r>
            <w:r w:rsidRPr="00832A56">
              <w:t>CGT asset</w:t>
            </w:r>
          </w:p>
        </w:tc>
        <w:tc>
          <w:tcPr>
            <w:tcW w:w="2409" w:type="dxa"/>
            <w:tcBorders>
              <w:top w:val="single" w:sz="2" w:space="0" w:color="auto"/>
              <w:bottom w:val="single" w:sz="12" w:space="0" w:color="000000"/>
            </w:tcBorders>
          </w:tcPr>
          <w:p w14:paraId="270279FA" w14:textId="77777777" w:rsidR="00AE4C6B" w:rsidRPr="00832A56" w:rsidRDefault="00AE4C6B" w:rsidP="00C929CF">
            <w:pPr>
              <w:pStyle w:val="Tabletext"/>
              <w:keepNext/>
            </w:pPr>
            <w:r w:rsidRPr="00832A56">
              <w:t>The total cost base and reduced cost base</w:t>
            </w:r>
          </w:p>
        </w:tc>
        <w:tc>
          <w:tcPr>
            <w:tcW w:w="1276" w:type="dxa"/>
            <w:tcBorders>
              <w:top w:val="single" w:sz="2" w:space="0" w:color="auto"/>
              <w:bottom w:val="single" w:sz="12" w:space="0" w:color="000000"/>
            </w:tcBorders>
          </w:tcPr>
          <w:p w14:paraId="250E25AB" w14:textId="77777777" w:rsidR="00AE4C6B" w:rsidRPr="00832A56" w:rsidRDefault="00AE4C6B" w:rsidP="00C929CF">
            <w:pPr>
              <w:pStyle w:val="Tabletext"/>
              <w:keepNext/>
            </w:pPr>
            <w:r w:rsidRPr="00832A56">
              <w:t>149</w:t>
            </w:r>
            <w:r w:rsidR="00A2426B">
              <w:noBreakHyphen/>
            </w:r>
            <w:r w:rsidRPr="00832A56">
              <w:t>75</w:t>
            </w:r>
          </w:p>
        </w:tc>
      </w:tr>
    </w:tbl>
    <w:p w14:paraId="4E1B6440" w14:textId="77777777" w:rsidR="00AE4C6B" w:rsidRPr="00832A56" w:rsidRDefault="00AE4C6B" w:rsidP="00635EEF">
      <w:pPr>
        <w:pStyle w:val="ActHead5"/>
      </w:pPr>
      <w:bookmarkStart w:id="458" w:name="_Toc185661330"/>
      <w:r w:rsidRPr="00832A56">
        <w:rPr>
          <w:rStyle w:val="CharSectno"/>
        </w:rPr>
        <w:t>112</w:t>
      </w:r>
      <w:r w:rsidR="00A2426B">
        <w:rPr>
          <w:rStyle w:val="CharSectno"/>
        </w:rPr>
        <w:noBreakHyphen/>
      </w:r>
      <w:r w:rsidRPr="00832A56">
        <w:rPr>
          <w:rStyle w:val="CharSectno"/>
        </w:rPr>
        <w:t>92</w:t>
      </w:r>
      <w:r w:rsidRPr="00832A56">
        <w:t xml:space="preserve">  Demutualisation of certain entities</w:t>
      </w:r>
      <w:bookmarkEnd w:id="458"/>
    </w:p>
    <w:p w14:paraId="0BE1D953" w14:textId="77777777" w:rsidR="00AE4C6B" w:rsidRPr="00832A56" w:rsidRDefault="00AE4C6B" w:rsidP="00635EEF">
      <w:pPr>
        <w:pStyle w:val="Tabletext"/>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714"/>
        <w:gridCol w:w="2124"/>
        <w:gridCol w:w="2124"/>
        <w:gridCol w:w="2125"/>
      </w:tblGrid>
      <w:tr w:rsidR="00AE4C6B" w:rsidRPr="00832A56" w14:paraId="2606F56A" w14:textId="77777777">
        <w:trPr>
          <w:cantSplit/>
          <w:tblHeader/>
        </w:trPr>
        <w:tc>
          <w:tcPr>
            <w:tcW w:w="7087" w:type="dxa"/>
            <w:gridSpan w:val="4"/>
            <w:tcBorders>
              <w:top w:val="single" w:sz="12" w:space="0" w:color="auto"/>
              <w:left w:val="nil"/>
              <w:bottom w:val="nil"/>
              <w:right w:val="nil"/>
            </w:tcBorders>
          </w:tcPr>
          <w:p w14:paraId="725AF21B" w14:textId="77777777" w:rsidR="00AE4C6B" w:rsidRPr="00832A56" w:rsidRDefault="00AE4C6B" w:rsidP="00AE4C6B">
            <w:pPr>
              <w:pStyle w:val="Tabletext"/>
              <w:keepNext/>
            </w:pPr>
            <w:r w:rsidRPr="00832A56">
              <w:rPr>
                <w:b/>
              </w:rPr>
              <w:t>Demutualisation of certain entities</w:t>
            </w:r>
          </w:p>
        </w:tc>
      </w:tr>
      <w:tr w:rsidR="00AE4C6B" w:rsidRPr="00832A56" w14:paraId="47805D8D" w14:textId="77777777">
        <w:trPr>
          <w:cantSplit/>
          <w:tblHeader/>
        </w:trPr>
        <w:tc>
          <w:tcPr>
            <w:tcW w:w="714" w:type="dxa"/>
            <w:tcBorders>
              <w:top w:val="single" w:sz="6" w:space="0" w:color="auto"/>
              <w:left w:val="nil"/>
              <w:bottom w:val="single" w:sz="12" w:space="0" w:color="auto"/>
              <w:right w:val="nil"/>
            </w:tcBorders>
          </w:tcPr>
          <w:p w14:paraId="7401A3DE" w14:textId="77777777" w:rsidR="00AE4C6B" w:rsidRPr="00832A56" w:rsidRDefault="00AE4C6B" w:rsidP="00AE4C6B">
            <w:pPr>
              <w:pStyle w:val="Tabletext"/>
              <w:keepNext/>
            </w:pPr>
            <w:r w:rsidRPr="00832A56">
              <w:rPr>
                <w:b/>
              </w:rPr>
              <w:t>Item</w:t>
            </w:r>
          </w:p>
        </w:tc>
        <w:tc>
          <w:tcPr>
            <w:tcW w:w="2124" w:type="dxa"/>
            <w:tcBorders>
              <w:top w:val="single" w:sz="6" w:space="0" w:color="auto"/>
              <w:left w:val="nil"/>
              <w:bottom w:val="single" w:sz="12" w:space="0" w:color="auto"/>
              <w:right w:val="nil"/>
            </w:tcBorders>
          </w:tcPr>
          <w:p w14:paraId="7DF87CF9" w14:textId="77777777" w:rsidR="00AE4C6B" w:rsidRPr="00832A56" w:rsidRDefault="00AE4C6B" w:rsidP="00AE4C6B">
            <w:pPr>
              <w:pStyle w:val="Tabletext"/>
              <w:keepNext/>
            </w:pPr>
            <w:r w:rsidRPr="00832A56">
              <w:rPr>
                <w:b/>
              </w:rPr>
              <w:t>In this situation:</w:t>
            </w:r>
          </w:p>
        </w:tc>
        <w:tc>
          <w:tcPr>
            <w:tcW w:w="2124" w:type="dxa"/>
            <w:tcBorders>
              <w:top w:val="single" w:sz="6" w:space="0" w:color="auto"/>
              <w:left w:val="nil"/>
              <w:bottom w:val="single" w:sz="12" w:space="0" w:color="auto"/>
              <w:right w:val="nil"/>
            </w:tcBorders>
          </w:tcPr>
          <w:p w14:paraId="40DF4A14" w14:textId="77777777" w:rsidR="00AE4C6B" w:rsidRPr="00832A56" w:rsidRDefault="00AE4C6B" w:rsidP="00AE4C6B">
            <w:pPr>
              <w:pStyle w:val="Tabletext"/>
              <w:keepNext/>
            </w:pPr>
            <w:r w:rsidRPr="00832A56">
              <w:rPr>
                <w:b/>
              </w:rPr>
              <w:t>Element affected:</w:t>
            </w:r>
          </w:p>
        </w:tc>
        <w:tc>
          <w:tcPr>
            <w:tcW w:w="2125" w:type="dxa"/>
            <w:tcBorders>
              <w:top w:val="single" w:sz="6" w:space="0" w:color="auto"/>
              <w:left w:val="nil"/>
              <w:bottom w:val="single" w:sz="12" w:space="0" w:color="auto"/>
              <w:right w:val="nil"/>
            </w:tcBorders>
          </w:tcPr>
          <w:p w14:paraId="5129B137" w14:textId="77777777" w:rsidR="00AE4C6B" w:rsidRPr="00832A56" w:rsidRDefault="00AE4C6B" w:rsidP="00AE4C6B">
            <w:pPr>
              <w:pStyle w:val="Tabletext"/>
              <w:keepNext/>
            </w:pPr>
            <w:r w:rsidRPr="00832A56">
              <w:rPr>
                <w:b/>
              </w:rPr>
              <w:t>See section:</w:t>
            </w:r>
          </w:p>
        </w:tc>
      </w:tr>
      <w:tr w:rsidR="00AE4C6B" w:rsidRPr="00832A56" w14:paraId="4340297E" w14:textId="77777777">
        <w:trPr>
          <w:cantSplit/>
        </w:trPr>
        <w:tc>
          <w:tcPr>
            <w:tcW w:w="714" w:type="dxa"/>
            <w:tcBorders>
              <w:top w:val="dotted" w:sz="6" w:space="0" w:color="auto"/>
              <w:left w:val="nil"/>
              <w:bottom w:val="single" w:sz="12" w:space="0" w:color="auto"/>
              <w:right w:val="nil"/>
            </w:tcBorders>
          </w:tcPr>
          <w:p w14:paraId="2291CA82" w14:textId="77777777" w:rsidR="00AE4C6B" w:rsidRPr="00832A56" w:rsidRDefault="00AE4C6B" w:rsidP="0082525E">
            <w:pPr>
              <w:pStyle w:val="Tabletext"/>
            </w:pPr>
            <w:r w:rsidRPr="00832A56">
              <w:t>1</w:t>
            </w:r>
          </w:p>
        </w:tc>
        <w:tc>
          <w:tcPr>
            <w:tcW w:w="2124" w:type="dxa"/>
            <w:tcBorders>
              <w:top w:val="dotted" w:sz="6" w:space="0" w:color="auto"/>
              <w:left w:val="nil"/>
              <w:bottom w:val="single" w:sz="12" w:space="0" w:color="auto"/>
              <w:right w:val="nil"/>
            </w:tcBorders>
          </w:tcPr>
          <w:p w14:paraId="4E12A05D" w14:textId="77777777" w:rsidR="00AE4C6B" w:rsidRPr="00832A56" w:rsidRDefault="00AE4C6B" w:rsidP="0082525E">
            <w:pPr>
              <w:pStyle w:val="Tabletext"/>
            </w:pPr>
            <w:r w:rsidRPr="00832A56">
              <w:t>Just before the mutual entity known in New Zealand as Tower Corporation ceased to be a mutual entity, you had membership rights in that entity</w:t>
            </w:r>
          </w:p>
        </w:tc>
        <w:tc>
          <w:tcPr>
            <w:tcW w:w="2124" w:type="dxa"/>
            <w:tcBorders>
              <w:top w:val="dotted" w:sz="6" w:space="0" w:color="auto"/>
              <w:left w:val="nil"/>
              <w:bottom w:val="single" w:sz="12" w:space="0" w:color="auto"/>
              <w:right w:val="nil"/>
            </w:tcBorders>
          </w:tcPr>
          <w:p w14:paraId="3B9EE009" w14:textId="77777777" w:rsidR="00AE4C6B" w:rsidRPr="00832A56" w:rsidRDefault="00AE4C6B" w:rsidP="0082525E">
            <w:pPr>
              <w:pStyle w:val="Tabletext"/>
            </w:pPr>
            <w:r w:rsidRPr="00832A56">
              <w:t>The total cost base and reduced cost base</w:t>
            </w:r>
          </w:p>
        </w:tc>
        <w:tc>
          <w:tcPr>
            <w:tcW w:w="2125" w:type="dxa"/>
            <w:tcBorders>
              <w:top w:val="dotted" w:sz="6" w:space="0" w:color="auto"/>
              <w:left w:val="nil"/>
              <w:bottom w:val="single" w:sz="12" w:space="0" w:color="auto"/>
              <w:right w:val="nil"/>
            </w:tcBorders>
          </w:tcPr>
          <w:p w14:paraId="59058159" w14:textId="77777777" w:rsidR="00AE4C6B" w:rsidRPr="00832A56" w:rsidRDefault="00AE4C6B" w:rsidP="0082525E">
            <w:pPr>
              <w:pStyle w:val="Tabletext"/>
            </w:pPr>
            <w:r w:rsidRPr="00832A56">
              <w:t>118</w:t>
            </w:r>
            <w:r w:rsidR="00A2426B">
              <w:noBreakHyphen/>
            </w:r>
            <w:r w:rsidRPr="00832A56">
              <w:t>550</w:t>
            </w:r>
          </w:p>
        </w:tc>
      </w:tr>
    </w:tbl>
    <w:p w14:paraId="0F84B1C6" w14:textId="77777777" w:rsidR="00AE4C6B" w:rsidRPr="00832A56" w:rsidRDefault="00AE4C6B" w:rsidP="002F3EA7">
      <w:pPr>
        <w:pStyle w:val="ActHead5"/>
      </w:pPr>
      <w:bookmarkStart w:id="459" w:name="_Toc185661331"/>
      <w:r w:rsidRPr="00832A56">
        <w:rPr>
          <w:rStyle w:val="CharSectno"/>
        </w:rPr>
        <w:t>112</w:t>
      </w:r>
      <w:r w:rsidR="00A2426B">
        <w:rPr>
          <w:rStyle w:val="CharSectno"/>
        </w:rPr>
        <w:noBreakHyphen/>
      </w:r>
      <w:r w:rsidRPr="00832A56">
        <w:rPr>
          <w:rStyle w:val="CharSectno"/>
        </w:rPr>
        <w:t>95</w:t>
      </w:r>
      <w:r w:rsidRPr="00832A56">
        <w:t xml:space="preserve">  Transfer of tax losses and net capital losses within wholly</w:t>
      </w:r>
      <w:r w:rsidR="00A2426B">
        <w:noBreakHyphen/>
      </w:r>
      <w:r w:rsidRPr="00832A56">
        <w:t>owned groups of companies</w:t>
      </w:r>
      <w:bookmarkEnd w:id="459"/>
    </w:p>
    <w:p w14:paraId="70A4BB17" w14:textId="77777777" w:rsidR="00AE4C6B" w:rsidRPr="00832A56" w:rsidRDefault="00AE4C6B" w:rsidP="002F3EA7">
      <w:pPr>
        <w:pStyle w:val="Tabletext"/>
        <w:keepNext/>
        <w:keepLines/>
      </w:pPr>
    </w:p>
    <w:tbl>
      <w:tblPr>
        <w:tblW w:w="0" w:type="auto"/>
        <w:tblInd w:w="108" w:type="dxa"/>
        <w:tblLayout w:type="fixed"/>
        <w:tblLook w:val="0000" w:firstRow="0" w:lastRow="0" w:firstColumn="0" w:lastColumn="0" w:noHBand="0" w:noVBand="0"/>
      </w:tblPr>
      <w:tblGrid>
        <w:gridCol w:w="709"/>
        <w:gridCol w:w="2693"/>
        <w:gridCol w:w="2410"/>
        <w:gridCol w:w="1276"/>
      </w:tblGrid>
      <w:tr w:rsidR="00AE4C6B" w:rsidRPr="00832A56" w14:paraId="71E9C53F" w14:textId="77777777">
        <w:trPr>
          <w:cantSplit/>
          <w:tblHeader/>
        </w:trPr>
        <w:tc>
          <w:tcPr>
            <w:tcW w:w="7088" w:type="dxa"/>
            <w:gridSpan w:val="4"/>
            <w:tcBorders>
              <w:top w:val="single" w:sz="12" w:space="0" w:color="000000"/>
              <w:bottom w:val="single" w:sz="6" w:space="0" w:color="000000"/>
            </w:tcBorders>
          </w:tcPr>
          <w:p w14:paraId="7AAA4A1A" w14:textId="77777777" w:rsidR="00AE4C6B" w:rsidRPr="00832A56" w:rsidRDefault="00AE4C6B" w:rsidP="007530DA">
            <w:pPr>
              <w:pStyle w:val="Tabletext"/>
              <w:keepNext/>
              <w:keepLines/>
            </w:pPr>
            <w:r w:rsidRPr="00832A56">
              <w:rPr>
                <w:b/>
              </w:rPr>
              <w:t>Transfer of tax losses and net capital losses within wholly</w:t>
            </w:r>
            <w:r w:rsidR="00A2426B">
              <w:rPr>
                <w:b/>
              </w:rPr>
              <w:noBreakHyphen/>
            </w:r>
            <w:r w:rsidRPr="00832A56">
              <w:rPr>
                <w:b/>
              </w:rPr>
              <w:t>owned groups of companies</w:t>
            </w:r>
          </w:p>
        </w:tc>
      </w:tr>
      <w:tr w:rsidR="00AE4C6B" w:rsidRPr="00832A56" w14:paraId="57607C40" w14:textId="77777777">
        <w:trPr>
          <w:cantSplit/>
          <w:tblHeader/>
        </w:trPr>
        <w:tc>
          <w:tcPr>
            <w:tcW w:w="709" w:type="dxa"/>
            <w:tcBorders>
              <w:bottom w:val="single" w:sz="12" w:space="0" w:color="000000"/>
            </w:tcBorders>
          </w:tcPr>
          <w:p w14:paraId="30410131" w14:textId="77777777" w:rsidR="00AE4C6B" w:rsidRPr="00832A56" w:rsidRDefault="00AE4C6B" w:rsidP="007530DA">
            <w:pPr>
              <w:pStyle w:val="Tabletext"/>
              <w:keepNext/>
              <w:keepLines/>
            </w:pPr>
            <w:r w:rsidRPr="00832A56">
              <w:rPr>
                <w:b/>
              </w:rPr>
              <w:t>Item</w:t>
            </w:r>
          </w:p>
        </w:tc>
        <w:tc>
          <w:tcPr>
            <w:tcW w:w="2693" w:type="dxa"/>
            <w:tcBorders>
              <w:bottom w:val="single" w:sz="12" w:space="0" w:color="000000"/>
            </w:tcBorders>
          </w:tcPr>
          <w:p w14:paraId="48D77FA7" w14:textId="77777777" w:rsidR="00AE4C6B" w:rsidRPr="00832A56" w:rsidRDefault="00AE4C6B" w:rsidP="007530DA">
            <w:pPr>
              <w:pStyle w:val="Tabletext"/>
              <w:keepNext/>
              <w:keepLines/>
            </w:pPr>
            <w:r w:rsidRPr="00832A56">
              <w:rPr>
                <w:b/>
              </w:rPr>
              <w:t>In this situation:</w:t>
            </w:r>
          </w:p>
        </w:tc>
        <w:tc>
          <w:tcPr>
            <w:tcW w:w="2410" w:type="dxa"/>
            <w:tcBorders>
              <w:bottom w:val="single" w:sz="12" w:space="0" w:color="000000"/>
            </w:tcBorders>
          </w:tcPr>
          <w:p w14:paraId="0E49151E" w14:textId="77777777" w:rsidR="00AE4C6B" w:rsidRPr="00832A56" w:rsidRDefault="00AE4C6B" w:rsidP="007530DA">
            <w:pPr>
              <w:pStyle w:val="Tabletext"/>
              <w:keepNext/>
              <w:keepLines/>
            </w:pPr>
            <w:r w:rsidRPr="00832A56">
              <w:rPr>
                <w:b/>
              </w:rPr>
              <w:t>Element affected:</w:t>
            </w:r>
          </w:p>
        </w:tc>
        <w:tc>
          <w:tcPr>
            <w:tcW w:w="1276" w:type="dxa"/>
            <w:tcBorders>
              <w:bottom w:val="single" w:sz="12" w:space="0" w:color="000000"/>
            </w:tcBorders>
          </w:tcPr>
          <w:p w14:paraId="24BBE582" w14:textId="77777777" w:rsidR="00AE4C6B" w:rsidRPr="00832A56" w:rsidRDefault="00AE4C6B" w:rsidP="007530DA">
            <w:pPr>
              <w:pStyle w:val="Tabletext"/>
              <w:keepNext/>
              <w:keepLines/>
            </w:pPr>
            <w:r w:rsidRPr="00832A56">
              <w:rPr>
                <w:b/>
              </w:rPr>
              <w:t>See section:</w:t>
            </w:r>
          </w:p>
        </w:tc>
      </w:tr>
      <w:tr w:rsidR="00AE4C6B" w:rsidRPr="00832A56" w14:paraId="08665201" w14:textId="77777777">
        <w:trPr>
          <w:cantSplit/>
        </w:trPr>
        <w:tc>
          <w:tcPr>
            <w:tcW w:w="709" w:type="dxa"/>
            <w:tcBorders>
              <w:top w:val="single" w:sz="12" w:space="0" w:color="000000"/>
              <w:bottom w:val="single" w:sz="2" w:space="0" w:color="auto"/>
            </w:tcBorders>
            <w:shd w:val="clear" w:color="auto" w:fill="auto"/>
          </w:tcPr>
          <w:p w14:paraId="2B8B7CCA" w14:textId="77777777" w:rsidR="00AE4C6B" w:rsidRPr="00832A56" w:rsidRDefault="00AE4C6B" w:rsidP="0082525E">
            <w:pPr>
              <w:pStyle w:val="Tabletext"/>
            </w:pPr>
            <w:r w:rsidRPr="00832A56">
              <w:t>1</w:t>
            </w:r>
          </w:p>
        </w:tc>
        <w:tc>
          <w:tcPr>
            <w:tcW w:w="2693" w:type="dxa"/>
            <w:tcBorders>
              <w:top w:val="single" w:sz="12" w:space="0" w:color="000000"/>
              <w:bottom w:val="single" w:sz="2" w:space="0" w:color="auto"/>
            </w:tcBorders>
            <w:shd w:val="clear" w:color="auto" w:fill="auto"/>
          </w:tcPr>
          <w:p w14:paraId="213F2D8C" w14:textId="77777777" w:rsidR="00AE4C6B" w:rsidRPr="00832A56" w:rsidRDefault="00AE4C6B" w:rsidP="0082525E">
            <w:pPr>
              <w:pStyle w:val="Tabletext"/>
            </w:pPr>
            <w:r w:rsidRPr="00832A56">
              <w:t>An amount of a tax loss is transferred and a company has a direct or indirect equity interest in the loss company</w:t>
            </w:r>
          </w:p>
        </w:tc>
        <w:tc>
          <w:tcPr>
            <w:tcW w:w="2410" w:type="dxa"/>
            <w:tcBorders>
              <w:top w:val="single" w:sz="12" w:space="0" w:color="000000"/>
              <w:bottom w:val="single" w:sz="2" w:space="0" w:color="auto"/>
            </w:tcBorders>
            <w:shd w:val="clear" w:color="auto" w:fill="auto"/>
          </w:tcPr>
          <w:p w14:paraId="0FC3175F" w14:textId="77777777" w:rsidR="00AE4C6B" w:rsidRPr="00832A56" w:rsidRDefault="00AE4C6B" w:rsidP="0082525E">
            <w:pPr>
              <w:pStyle w:val="Tabletext"/>
            </w:pPr>
            <w:r w:rsidRPr="00832A56">
              <w:t>The total cost base and reduced cost base</w:t>
            </w:r>
          </w:p>
        </w:tc>
        <w:tc>
          <w:tcPr>
            <w:tcW w:w="1276" w:type="dxa"/>
            <w:tcBorders>
              <w:top w:val="single" w:sz="12" w:space="0" w:color="000000"/>
              <w:bottom w:val="single" w:sz="2" w:space="0" w:color="auto"/>
            </w:tcBorders>
            <w:shd w:val="clear" w:color="auto" w:fill="auto"/>
          </w:tcPr>
          <w:p w14:paraId="4A64643D" w14:textId="77777777" w:rsidR="00AE4C6B" w:rsidRPr="00832A56" w:rsidRDefault="00AE4C6B" w:rsidP="0082525E">
            <w:pPr>
              <w:pStyle w:val="Tabletext"/>
            </w:pPr>
            <w:r w:rsidRPr="00832A56">
              <w:t>170</w:t>
            </w:r>
            <w:r w:rsidR="00A2426B">
              <w:noBreakHyphen/>
            </w:r>
            <w:r w:rsidRPr="00832A56">
              <w:t>210</w:t>
            </w:r>
          </w:p>
        </w:tc>
      </w:tr>
      <w:tr w:rsidR="00AE4C6B" w:rsidRPr="00832A56" w14:paraId="044DDF02" w14:textId="77777777">
        <w:trPr>
          <w:cantSplit/>
        </w:trPr>
        <w:tc>
          <w:tcPr>
            <w:tcW w:w="709" w:type="dxa"/>
            <w:tcBorders>
              <w:top w:val="single" w:sz="2" w:space="0" w:color="auto"/>
              <w:bottom w:val="single" w:sz="2" w:space="0" w:color="auto"/>
            </w:tcBorders>
            <w:shd w:val="clear" w:color="auto" w:fill="auto"/>
          </w:tcPr>
          <w:p w14:paraId="58649BAC" w14:textId="77777777" w:rsidR="00AE4C6B" w:rsidRPr="00832A56" w:rsidRDefault="00AE4C6B" w:rsidP="0082525E">
            <w:pPr>
              <w:pStyle w:val="Tabletext"/>
            </w:pPr>
            <w:r w:rsidRPr="00832A56">
              <w:t>2</w:t>
            </w:r>
          </w:p>
        </w:tc>
        <w:tc>
          <w:tcPr>
            <w:tcW w:w="2693" w:type="dxa"/>
            <w:tcBorders>
              <w:top w:val="single" w:sz="2" w:space="0" w:color="auto"/>
              <w:bottom w:val="single" w:sz="2" w:space="0" w:color="auto"/>
            </w:tcBorders>
            <w:shd w:val="clear" w:color="auto" w:fill="auto"/>
          </w:tcPr>
          <w:p w14:paraId="26B4EEE0" w14:textId="77777777" w:rsidR="00AE4C6B" w:rsidRPr="00832A56" w:rsidRDefault="00AE4C6B" w:rsidP="0082525E">
            <w:pPr>
              <w:pStyle w:val="Tabletext"/>
            </w:pPr>
            <w:r w:rsidRPr="00832A56">
              <w:t>An amount of a tax loss is transferred and a company has a direct or indirect debt interest in the loss company</w:t>
            </w:r>
          </w:p>
        </w:tc>
        <w:tc>
          <w:tcPr>
            <w:tcW w:w="2410" w:type="dxa"/>
            <w:tcBorders>
              <w:top w:val="single" w:sz="2" w:space="0" w:color="auto"/>
              <w:bottom w:val="single" w:sz="2" w:space="0" w:color="auto"/>
            </w:tcBorders>
            <w:shd w:val="clear" w:color="auto" w:fill="auto"/>
          </w:tcPr>
          <w:p w14:paraId="063CD59B" w14:textId="77777777" w:rsidR="00AE4C6B" w:rsidRPr="00832A56" w:rsidRDefault="00AE4C6B" w:rsidP="0082525E">
            <w:pPr>
              <w:pStyle w:val="Tabletext"/>
            </w:pPr>
            <w:r w:rsidRPr="00832A56">
              <w:t>The reduced cost base</w:t>
            </w:r>
          </w:p>
        </w:tc>
        <w:tc>
          <w:tcPr>
            <w:tcW w:w="1276" w:type="dxa"/>
            <w:tcBorders>
              <w:top w:val="single" w:sz="2" w:space="0" w:color="auto"/>
              <w:bottom w:val="single" w:sz="2" w:space="0" w:color="auto"/>
            </w:tcBorders>
            <w:shd w:val="clear" w:color="auto" w:fill="auto"/>
          </w:tcPr>
          <w:p w14:paraId="66DB40B2" w14:textId="77777777" w:rsidR="00AE4C6B" w:rsidRPr="00832A56" w:rsidRDefault="00AE4C6B" w:rsidP="0082525E">
            <w:pPr>
              <w:pStyle w:val="Tabletext"/>
            </w:pPr>
            <w:r w:rsidRPr="00832A56">
              <w:t>170</w:t>
            </w:r>
            <w:r w:rsidR="00A2426B">
              <w:noBreakHyphen/>
            </w:r>
            <w:r w:rsidRPr="00832A56">
              <w:t>210</w:t>
            </w:r>
          </w:p>
        </w:tc>
      </w:tr>
      <w:tr w:rsidR="00AE4C6B" w:rsidRPr="00832A56" w14:paraId="1E70ECD7" w14:textId="77777777">
        <w:trPr>
          <w:cantSplit/>
        </w:trPr>
        <w:tc>
          <w:tcPr>
            <w:tcW w:w="709" w:type="dxa"/>
            <w:tcBorders>
              <w:top w:val="single" w:sz="2" w:space="0" w:color="auto"/>
              <w:bottom w:val="single" w:sz="2" w:space="0" w:color="auto"/>
            </w:tcBorders>
            <w:shd w:val="clear" w:color="auto" w:fill="auto"/>
          </w:tcPr>
          <w:p w14:paraId="3A710A3F" w14:textId="77777777" w:rsidR="00AE4C6B" w:rsidRPr="00832A56" w:rsidRDefault="00AE4C6B" w:rsidP="0082525E">
            <w:pPr>
              <w:pStyle w:val="Tabletext"/>
            </w:pPr>
            <w:r w:rsidRPr="00832A56">
              <w:t>3</w:t>
            </w:r>
          </w:p>
        </w:tc>
        <w:tc>
          <w:tcPr>
            <w:tcW w:w="2693" w:type="dxa"/>
            <w:tcBorders>
              <w:top w:val="single" w:sz="2" w:space="0" w:color="auto"/>
              <w:bottom w:val="single" w:sz="2" w:space="0" w:color="auto"/>
            </w:tcBorders>
            <w:shd w:val="clear" w:color="auto" w:fill="auto"/>
          </w:tcPr>
          <w:p w14:paraId="1DA2E769" w14:textId="77777777" w:rsidR="00AE4C6B" w:rsidRPr="00832A56" w:rsidRDefault="00AE4C6B" w:rsidP="0082525E">
            <w:pPr>
              <w:pStyle w:val="Tabletext"/>
            </w:pPr>
            <w:r w:rsidRPr="00832A56">
              <w:t>An amount of a tax loss is transferred and a company has a direct or indirect equity or debt interest in the income company</w:t>
            </w:r>
          </w:p>
        </w:tc>
        <w:tc>
          <w:tcPr>
            <w:tcW w:w="2410" w:type="dxa"/>
            <w:tcBorders>
              <w:top w:val="single" w:sz="2" w:space="0" w:color="auto"/>
              <w:bottom w:val="single" w:sz="2" w:space="0" w:color="auto"/>
            </w:tcBorders>
            <w:shd w:val="clear" w:color="auto" w:fill="auto"/>
          </w:tcPr>
          <w:p w14:paraId="0D94566D" w14:textId="77777777" w:rsidR="00AE4C6B" w:rsidRPr="00832A56" w:rsidRDefault="00AE4C6B" w:rsidP="0082525E">
            <w:pPr>
              <w:pStyle w:val="Tabletext"/>
            </w:pPr>
            <w:r w:rsidRPr="00832A56">
              <w:t>The total cost base and reduced cost base</w:t>
            </w:r>
          </w:p>
        </w:tc>
        <w:tc>
          <w:tcPr>
            <w:tcW w:w="1276" w:type="dxa"/>
            <w:tcBorders>
              <w:top w:val="single" w:sz="2" w:space="0" w:color="auto"/>
              <w:bottom w:val="single" w:sz="2" w:space="0" w:color="auto"/>
            </w:tcBorders>
            <w:shd w:val="clear" w:color="auto" w:fill="auto"/>
          </w:tcPr>
          <w:p w14:paraId="0EC45EAE" w14:textId="77777777" w:rsidR="00AE4C6B" w:rsidRPr="00832A56" w:rsidRDefault="00AE4C6B" w:rsidP="0082525E">
            <w:pPr>
              <w:pStyle w:val="Tabletext"/>
            </w:pPr>
            <w:r w:rsidRPr="00832A56">
              <w:t>170</w:t>
            </w:r>
            <w:r w:rsidR="00A2426B">
              <w:noBreakHyphen/>
            </w:r>
            <w:r w:rsidRPr="00832A56">
              <w:t>215</w:t>
            </w:r>
          </w:p>
        </w:tc>
      </w:tr>
      <w:tr w:rsidR="00AE4C6B" w:rsidRPr="00832A56" w14:paraId="086E2386" w14:textId="77777777">
        <w:trPr>
          <w:cantSplit/>
        </w:trPr>
        <w:tc>
          <w:tcPr>
            <w:tcW w:w="709" w:type="dxa"/>
            <w:tcBorders>
              <w:top w:val="single" w:sz="2" w:space="0" w:color="auto"/>
              <w:bottom w:val="single" w:sz="2" w:space="0" w:color="auto"/>
            </w:tcBorders>
            <w:shd w:val="clear" w:color="auto" w:fill="auto"/>
          </w:tcPr>
          <w:p w14:paraId="6D3AAD59" w14:textId="77777777" w:rsidR="00AE4C6B" w:rsidRPr="00832A56" w:rsidRDefault="00AE4C6B" w:rsidP="0082525E">
            <w:pPr>
              <w:pStyle w:val="Tabletext"/>
            </w:pPr>
            <w:r w:rsidRPr="00832A56">
              <w:t>4</w:t>
            </w:r>
          </w:p>
        </w:tc>
        <w:tc>
          <w:tcPr>
            <w:tcW w:w="2693" w:type="dxa"/>
            <w:tcBorders>
              <w:top w:val="single" w:sz="2" w:space="0" w:color="auto"/>
              <w:bottom w:val="single" w:sz="2" w:space="0" w:color="auto"/>
            </w:tcBorders>
            <w:shd w:val="clear" w:color="auto" w:fill="auto"/>
          </w:tcPr>
          <w:p w14:paraId="7F1926D7" w14:textId="77777777" w:rsidR="00AE4C6B" w:rsidRPr="00832A56" w:rsidRDefault="00AE4C6B" w:rsidP="0082525E">
            <w:pPr>
              <w:pStyle w:val="Tabletext"/>
            </w:pPr>
            <w:r w:rsidRPr="00832A56">
              <w:t>An amount of a net capital loss is transferred and a company has a direct or indirect equity interest in the loss company</w:t>
            </w:r>
          </w:p>
        </w:tc>
        <w:tc>
          <w:tcPr>
            <w:tcW w:w="2410" w:type="dxa"/>
            <w:tcBorders>
              <w:top w:val="single" w:sz="2" w:space="0" w:color="auto"/>
              <w:bottom w:val="single" w:sz="2" w:space="0" w:color="auto"/>
            </w:tcBorders>
            <w:shd w:val="clear" w:color="auto" w:fill="auto"/>
          </w:tcPr>
          <w:p w14:paraId="02F3FB86" w14:textId="77777777" w:rsidR="00AE4C6B" w:rsidRPr="00832A56" w:rsidRDefault="00AE4C6B" w:rsidP="0082525E">
            <w:pPr>
              <w:pStyle w:val="Tabletext"/>
            </w:pPr>
            <w:r w:rsidRPr="00832A56">
              <w:t>The total cost base and reduced cost base</w:t>
            </w:r>
          </w:p>
        </w:tc>
        <w:tc>
          <w:tcPr>
            <w:tcW w:w="1276" w:type="dxa"/>
            <w:tcBorders>
              <w:top w:val="single" w:sz="2" w:space="0" w:color="auto"/>
              <w:bottom w:val="single" w:sz="2" w:space="0" w:color="auto"/>
            </w:tcBorders>
            <w:shd w:val="clear" w:color="auto" w:fill="auto"/>
          </w:tcPr>
          <w:p w14:paraId="6504E911" w14:textId="77777777" w:rsidR="00AE4C6B" w:rsidRPr="00832A56" w:rsidRDefault="00AE4C6B" w:rsidP="0082525E">
            <w:pPr>
              <w:pStyle w:val="Tabletext"/>
            </w:pPr>
            <w:r w:rsidRPr="00832A56">
              <w:t>170</w:t>
            </w:r>
            <w:r w:rsidR="00A2426B">
              <w:noBreakHyphen/>
            </w:r>
            <w:r w:rsidRPr="00832A56">
              <w:t>220</w:t>
            </w:r>
          </w:p>
        </w:tc>
      </w:tr>
      <w:tr w:rsidR="00AE4C6B" w:rsidRPr="00832A56" w14:paraId="698CD465" w14:textId="77777777">
        <w:trPr>
          <w:cantSplit/>
        </w:trPr>
        <w:tc>
          <w:tcPr>
            <w:tcW w:w="709" w:type="dxa"/>
            <w:tcBorders>
              <w:top w:val="single" w:sz="2" w:space="0" w:color="auto"/>
              <w:bottom w:val="single" w:sz="2" w:space="0" w:color="auto"/>
            </w:tcBorders>
            <w:shd w:val="clear" w:color="auto" w:fill="auto"/>
          </w:tcPr>
          <w:p w14:paraId="045576D8" w14:textId="77777777" w:rsidR="00AE4C6B" w:rsidRPr="00832A56" w:rsidRDefault="00AE4C6B" w:rsidP="0082525E">
            <w:pPr>
              <w:pStyle w:val="Tabletext"/>
            </w:pPr>
            <w:r w:rsidRPr="00832A56">
              <w:t>5</w:t>
            </w:r>
          </w:p>
        </w:tc>
        <w:tc>
          <w:tcPr>
            <w:tcW w:w="2693" w:type="dxa"/>
            <w:tcBorders>
              <w:top w:val="single" w:sz="2" w:space="0" w:color="auto"/>
              <w:bottom w:val="single" w:sz="2" w:space="0" w:color="auto"/>
            </w:tcBorders>
            <w:shd w:val="clear" w:color="auto" w:fill="auto"/>
          </w:tcPr>
          <w:p w14:paraId="5DBCE18F" w14:textId="77777777" w:rsidR="00AE4C6B" w:rsidRPr="00832A56" w:rsidRDefault="00AE4C6B" w:rsidP="0082525E">
            <w:pPr>
              <w:pStyle w:val="Tabletext"/>
            </w:pPr>
            <w:r w:rsidRPr="00832A56">
              <w:t>An amount of a net capital loss is transferred and a company has a direct or indirect debt interest in the loss company</w:t>
            </w:r>
          </w:p>
        </w:tc>
        <w:tc>
          <w:tcPr>
            <w:tcW w:w="2410" w:type="dxa"/>
            <w:tcBorders>
              <w:top w:val="single" w:sz="2" w:space="0" w:color="auto"/>
              <w:bottom w:val="single" w:sz="2" w:space="0" w:color="auto"/>
            </w:tcBorders>
            <w:shd w:val="clear" w:color="auto" w:fill="auto"/>
          </w:tcPr>
          <w:p w14:paraId="3226016B" w14:textId="77777777" w:rsidR="00AE4C6B" w:rsidRPr="00832A56" w:rsidRDefault="00AE4C6B" w:rsidP="0082525E">
            <w:pPr>
              <w:pStyle w:val="Tabletext"/>
            </w:pPr>
            <w:r w:rsidRPr="00832A56">
              <w:t>The reduced cost base</w:t>
            </w:r>
          </w:p>
        </w:tc>
        <w:tc>
          <w:tcPr>
            <w:tcW w:w="1276" w:type="dxa"/>
            <w:tcBorders>
              <w:top w:val="single" w:sz="2" w:space="0" w:color="auto"/>
              <w:bottom w:val="single" w:sz="2" w:space="0" w:color="auto"/>
            </w:tcBorders>
            <w:shd w:val="clear" w:color="auto" w:fill="auto"/>
          </w:tcPr>
          <w:p w14:paraId="771130DF" w14:textId="77777777" w:rsidR="00AE4C6B" w:rsidRPr="00832A56" w:rsidRDefault="00AE4C6B" w:rsidP="0082525E">
            <w:pPr>
              <w:pStyle w:val="Tabletext"/>
            </w:pPr>
            <w:r w:rsidRPr="00832A56">
              <w:t>170</w:t>
            </w:r>
            <w:r w:rsidR="00A2426B">
              <w:noBreakHyphen/>
            </w:r>
            <w:r w:rsidRPr="00832A56">
              <w:t>220</w:t>
            </w:r>
          </w:p>
        </w:tc>
      </w:tr>
      <w:tr w:rsidR="00AE4C6B" w:rsidRPr="00832A56" w14:paraId="3FC78270" w14:textId="77777777">
        <w:trPr>
          <w:cantSplit/>
        </w:trPr>
        <w:tc>
          <w:tcPr>
            <w:tcW w:w="709" w:type="dxa"/>
            <w:tcBorders>
              <w:top w:val="single" w:sz="2" w:space="0" w:color="auto"/>
              <w:bottom w:val="single" w:sz="12" w:space="0" w:color="000000"/>
            </w:tcBorders>
          </w:tcPr>
          <w:p w14:paraId="5ABD0A6B" w14:textId="77777777" w:rsidR="00AE4C6B" w:rsidRPr="00832A56" w:rsidRDefault="00AE4C6B" w:rsidP="0082525E">
            <w:pPr>
              <w:pStyle w:val="Tabletext"/>
            </w:pPr>
            <w:r w:rsidRPr="00832A56">
              <w:t>6</w:t>
            </w:r>
          </w:p>
        </w:tc>
        <w:tc>
          <w:tcPr>
            <w:tcW w:w="2693" w:type="dxa"/>
            <w:tcBorders>
              <w:top w:val="single" w:sz="2" w:space="0" w:color="auto"/>
              <w:bottom w:val="single" w:sz="12" w:space="0" w:color="000000"/>
            </w:tcBorders>
          </w:tcPr>
          <w:p w14:paraId="2145A202" w14:textId="77777777" w:rsidR="00AE4C6B" w:rsidRPr="00832A56" w:rsidRDefault="00AE4C6B" w:rsidP="0082525E">
            <w:pPr>
              <w:pStyle w:val="Tabletext"/>
            </w:pPr>
            <w:r w:rsidRPr="00832A56">
              <w:t>An amount of a net capital loss is transferred and a company has a direct or indirect equity or debt interest in the gain company</w:t>
            </w:r>
          </w:p>
        </w:tc>
        <w:tc>
          <w:tcPr>
            <w:tcW w:w="2410" w:type="dxa"/>
            <w:tcBorders>
              <w:top w:val="single" w:sz="2" w:space="0" w:color="auto"/>
              <w:bottom w:val="single" w:sz="12" w:space="0" w:color="000000"/>
            </w:tcBorders>
          </w:tcPr>
          <w:p w14:paraId="0764F93A" w14:textId="77777777" w:rsidR="00AE4C6B" w:rsidRPr="00832A56" w:rsidRDefault="00AE4C6B" w:rsidP="0082525E">
            <w:pPr>
              <w:pStyle w:val="Tabletext"/>
            </w:pPr>
            <w:r w:rsidRPr="00832A56">
              <w:t>The total cost base and reduced cost base</w:t>
            </w:r>
          </w:p>
        </w:tc>
        <w:tc>
          <w:tcPr>
            <w:tcW w:w="1276" w:type="dxa"/>
            <w:tcBorders>
              <w:top w:val="single" w:sz="2" w:space="0" w:color="auto"/>
              <w:bottom w:val="single" w:sz="12" w:space="0" w:color="000000"/>
            </w:tcBorders>
          </w:tcPr>
          <w:p w14:paraId="47B9D905" w14:textId="77777777" w:rsidR="00AE4C6B" w:rsidRPr="00832A56" w:rsidRDefault="00AE4C6B" w:rsidP="0082525E">
            <w:pPr>
              <w:pStyle w:val="Tabletext"/>
            </w:pPr>
            <w:r w:rsidRPr="00832A56">
              <w:t>170</w:t>
            </w:r>
            <w:r w:rsidR="00A2426B">
              <w:noBreakHyphen/>
            </w:r>
            <w:r w:rsidRPr="00832A56">
              <w:t>225</w:t>
            </w:r>
          </w:p>
        </w:tc>
      </w:tr>
    </w:tbl>
    <w:p w14:paraId="63E3D28F" w14:textId="77777777" w:rsidR="00AE4C6B" w:rsidRPr="00832A56" w:rsidRDefault="00AE4C6B" w:rsidP="00EB49DB">
      <w:pPr>
        <w:pStyle w:val="ActHead5"/>
      </w:pPr>
      <w:bookmarkStart w:id="460" w:name="_Toc185661332"/>
      <w:r w:rsidRPr="00832A56">
        <w:rPr>
          <w:rStyle w:val="CharSectno"/>
        </w:rPr>
        <w:t>112</w:t>
      </w:r>
      <w:r w:rsidR="00A2426B">
        <w:rPr>
          <w:rStyle w:val="CharSectno"/>
        </w:rPr>
        <w:noBreakHyphen/>
      </w:r>
      <w:r w:rsidRPr="00832A56">
        <w:rPr>
          <w:rStyle w:val="CharSectno"/>
        </w:rPr>
        <w:t>97</w:t>
      </w:r>
      <w:r w:rsidRPr="00832A56">
        <w:t xml:space="preserve">  Modifications outside this Part and Part</w:t>
      </w:r>
      <w:r w:rsidR="00C635E7" w:rsidRPr="00832A56">
        <w:t> </w:t>
      </w:r>
      <w:r w:rsidRPr="00832A56">
        <w:t>3</w:t>
      </w:r>
      <w:r w:rsidR="00A2426B">
        <w:noBreakHyphen/>
      </w:r>
      <w:r w:rsidRPr="00832A56">
        <w:t>3</w:t>
      </w:r>
      <w:bookmarkEnd w:id="460"/>
    </w:p>
    <w:p w14:paraId="3611A9EB" w14:textId="77777777" w:rsidR="00AE4C6B" w:rsidRPr="00832A56" w:rsidRDefault="00AE4C6B" w:rsidP="00EB49DB">
      <w:pPr>
        <w:pStyle w:val="subsection"/>
        <w:keepNext/>
        <w:keepLines/>
      </w:pPr>
      <w:r w:rsidRPr="00832A56">
        <w:tab/>
      </w:r>
      <w:r w:rsidRPr="00832A56">
        <w:tab/>
        <w:t>This table sets out other cost base modifications outside this Part and Part</w:t>
      </w:r>
      <w:r w:rsidR="00C635E7" w:rsidRPr="00832A56">
        <w:t> </w:t>
      </w:r>
      <w:r w:rsidRPr="00832A56">
        <w:t>3</w:t>
      </w:r>
      <w:r w:rsidR="00A2426B">
        <w:noBreakHyphen/>
      </w:r>
      <w:r w:rsidRPr="00832A56">
        <w:t>3.</w:t>
      </w:r>
    </w:p>
    <w:p w14:paraId="5EB05A69" w14:textId="77777777" w:rsidR="00AE4C6B" w:rsidRPr="00832A56" w:rsidRDefault="00AE4C6B" w:rsidP="006748B9">
      <w:pPr>
        <w:pStyle w:val="subsection"/>
      </w:pPr>
      <w:r w:rsidRPr="00832A56">
        <w:tab/>
      </w:r>
      <w:r w:rsidRPr="00832A56">
        <w:tab/>
        <w:t xml:space="preserve">Provisions of the </w:t>
      </w:r>
      <w:r w:rsidRPr="00832A56">
        <w:rPr>
          <w:i/>
        </w:rPr>
        <w:t>Income Tax Assessment Act 1936</w:t>
      </w:r>
      <w:r w:rsidRPr="00832A56">
        <w:t xml:space="preserve"> are </w:t>
      </w:r>
      <w:r w:rsidRPr="00832A56">
        <w:rPr>
          <w:b/>
        </w:rPr>
        <w:t>in bold</w:t>
      </w:r>
      <w:r w:rsidRPr="00832A56">
        <w:t>.</w:t>
      </w:r>
    </w:p>
    <w:p w14:paraId="2E895745" w14:textId="77777777" w:rsidR="00AE4C6B" w:rsidRPr="00832A56" w:rsidRDefault="00AE4C6B" w:rsidP="0082525E">
      <w:pPr>
        <w:pStyle w:val="Tabletext"/>
      </w:pPr>
    </w:p>
    <w:tbl>
      <w:tblPr>
        <w:tblW w:w="7513" w:type="dxa"/>
        <w:tblInd w:w="108" w:type="dxa"/>
        <w:tblLayout w:type="fixed"/>
        <w:tblLook w:val="0000" w:firstRow="0" w:lastRow="0" w:firstColumn="0" w:lastColumn="0" w:noHBand="0" w:noVBand="0"/>
      </w:tblPr>
      <w:tblGrid>
        <w:gridCol w:w="709"/>
        <w:gridCol w:w="2410"/>
        <w:gridCol w:w="2268"/>
        <w:gridCol w:w="2126"/>
      </w:tblGrid>
      <w:tr w:rsidR="00AE4C6B" w:rsidRPr="00832A56" w14:paraId="3AE37F6E" w14:textId="77777777" w:rsidTr="00025552">
        <w:trPr>
          <w:cantSplit/>
          <w:tblHeader/>
        </w:trPr>
        <w:tc>
          <w:tcPr>
            <w:tcW w:w="7513" w:type="dxa"/>
            <w:gridSpan w:val="4"/>
            <w:tcBorders>
              <w:top w:val="single" w:sz="12" w:space="0" w:color="000000"/>
              <w:bottom w:val="single" w:sz="6" w:space="0" w:color="000000"/>
            </w:tcBorders>
          </w:tcPr>
          <w:p w14:paraId="65E5C5D6" w14:textId="77777777" w:rsidR="00AE4C6B" w:rsidRPr="00832A56" w:rsidRDefault="00AE4C6B" w:rsidP="007530DA">
            <w:pPr>
              <w:pStyle w:val="Tabletext"/>
              <w:keepNext/>
              <w:keepLines/>
            </w:pPr>
            <w:r w:rsidRPr="00832A56">
              <w:rPr>
                <w:b/>
              </w:rPr>
              <w:t>Modifications outside this Part and Part</w:t>
            </w:r>
            <w:r w:rsidR="00C635E7" w:rsidRPr="00832A56">
              <w:rPr>
                <w:b/>
              </w:rPr>
              <w:t> </w:t>
            </w:r>
            <w:r w:rsidRPr="00832A56">
              <w:rPr>
                <w:b/>
              </w:rPr>
              <w:t>3</w:t>
            </w:r>
            <w:r w:rsidR="00A2426B">
              <w:rPr>
                <w:b/>
              </w:rPr>
              <w:noBreakHyphen/>
            </w:r>
            <w:r w:rsidRPr="00832A56">
              <w:rPr>
                <w:b/>
              </w:rPr>
              <w:t>3</w:t>
            </w:r>
          </w:p>
        </w:tc>
      </w:tr>
      <w:tr w:rsidR="00AE4C6B" w:rsidRPr="00832A56" w14:paraId="32E7A564" w14:textId="77777777" w:rsidTr="003D675B">
        <w:trPr>
          <w:cantSplit/>
          <w:tblHeader/>
        </w:trPr>
        <w:tc>
          <w:tcPr>
            <w:tcW w:w="709" w:type="dxa"/>
            <w:tcBorders>
              <w:top w:val="single" w:sz="6" w:space="0" w:color="000000"/>
              <w:bottom w:val="single" w:sz="12" w:space="0" w:color="000000"/>
            </w:tcBorders>
            <w:shd w:val="clear" w:color="auto" w:fill="auto"/>
          </w:tcPr>
          <w:p w14:paraId="449C6CE3" w14:textId="77777777" w:rsidR="00AE4C6B" w:rsidRPr="00832A56" w:rsidRDefault="00AE4C6B" w:rsidP="007530DA">
            <w:pPr>
              <w:pStyle w:val="Tabletext"/>
              <w:keepNext/>
              <w:keepLines/>
            </w:pPr>
            <w:r w:rsidRPr="00832A56">
              <w:rPr>
                <w:b/>
              </w:rPr>
              <w:t>Item</w:t>
            </w:r>
          </w:p>
        </w:tc>
        <w:tc>
          <w:tcPr>
            <w:tcW w:w="2410" w:type="dxa"/>
            <w:tcBorders>
              <w:top w:val="single" w:sz="6" w:space="0" w:color="000000"/>
              <w:bottom w:val="single" w:sz="12" w:space="0" w:color="000000"/>
            </w:tcBorders>
            <w:shd w:val="clear" w:color="auto" w:fill="auto"/>
          </w:tcPr>
          <w:p w14:paraId="400A16B5" w14:textId="77777777" w:rsidR="00AE4C6B" w:rsidRPr="00832A56" w:rsidRDefault="00AE4C6B" w:rsidP="007530DA">
            <w:pPr>
              <w:pStyle w:val="Tabletext"/>
              <w:keepNext/>
              <w:keepLines/>
            </w:pPr>
            <w:r w:rsidRPr="00832A56">
              <w:rPr>
                <w:b/>
              </w:rPr>
              <w:t>In this situation</w:t>
            </w:r>
          </w:p>
        </w:tc>
        <w:tc>
          <w:tcPr>
            <w:tcW w:w="2268" w:type="dxa"/>
            <w:tcBorders>
              <w:top w:val="single" w:sz="6" w:space="0" w:color="000000"/>
              <w:bottom w:val="single" w:sz="12" w:space="0" w:color="000000"/>
            </w:tcBorders>
            <w:shd w:val="clear" w:color="auto" w:fill="auto"/>
          </w:tcPr>
          <w:p w14:paraId="5E15FA37" w14:textId="77777777" w:rsidR="00AE4C6B" w:rsidRPr="00832A56" w:rsidRDefault="00AE4C6B" w:rsidP="007530DA">
            <w:pPr>
              <w:pStyle w:val="Tabletext"/>
              <w:keepNext/>
              <w:keepLines/>
            </w:pPr>
            <w:r w:rsidRPr="00832A56">
              <w:rPr>
                <w:b/>
              </w:rPr>
              <w:t>Element affected:</w:t>
            </w:r>
          </w:p>
        </w:tc>
        <w:tc>
          <w:tcPr>
            <w:tcW w:w="2126" w:type="dxa"/>
            <w:tcBorders>
              <w:top w:val="single" w:sz="6" w:space="0" w:color="000000"/>
              <w:bottom w:val="single" w:sz="12" w:space="0" w:color="000000"/>
            </w:tcBorders>
            <w:shd w:val="clear" w:color="auto" w:fill="auto"/>
          </w:tcPr>
          <w:p w14:paraId="0C2CEF5E" w14:textId="77777777" w:rsidR="00AE4C6B" w:rsidRPr="00832A56" w:rsidRDefault="00AE4C6B" w:rsidP="007530DA">
            <w:pPr>
              <w:pStyle w:val="Tabletext"/>
              <w:keepNext/>
              <w:keepLines/>
            </w:pPr>
            <w:r w:rsidRPr="00832A56">
              <w:rPr>
                <w:b/>
              </w:rPr>
              <w:t>See:</w:t>
            </w:r>
          </w:p>
        </w:tc>
      </w:tr>
      <w:tr w:rsidR="00087608" w:rsidRPr="00832A56" w14:paraId="1CD6DCF8" w14:textId="77777777" w:rsidTr="003D675B">
        <w:trPr>
          <w:cantSplit/>
        </w:trPr>
        <w:tc>
          <w:tcPr>
            <w:tcW w:w="709" w:type="dxa"/>
            <w:tcBorders>
              <w:top w:val="single" w:sz="12" w:space="0" w:color="000000"/>
              <w:bottom w:val="single" w:sz="4" w:space="0" w:color="auto"/>
            </w:tcBorders>
            <w:shd w:val="clear" w:color="auto" w:fill="auto"/>
          </w:tcPr>
          <w:p w14:paraId="7BC0C8AA" w14:textId="77777777" w:rsidR="00087608" w:rsidRPr="00832A56" w:rsidRDefault="00087608" w:rsidP="007F23E7">
            <w:pPr>
              <w:pStyle w:val="Tabletext"/>
            </w:pPr>
            <w:r w:rsidRPr="00832A56">
              <w:t>1A</w:t>
            </w:r>
          </w:p>
        </w:tc>
        <w:tc>
          <w:tcPr>
            <w:tcW w:w="2410" w:type="dxa"/>
            <w:tcBorders>
              <w:top w:val="single" w:sz="12" w:space="0" w:color="000000"/>
              <w:bottom w:val="single" w:sz="4" w:space="0" w:color="auto"/>
            </w:tcBorders>
            <w:shd w:val="clear" w:color="auto" w:fill="auto"/>
          </w:tcPr>
          <w:p w14:paraId="2DDF0BB5" w14:textId="77777777" w:rsidR="00087608" w:rsidRPr="00832A56" w:rsidRDefault="00087608" w:rsidP="007F23E7">
            <w:pPr>
              <w:pStyle w:val="Tabletext"/>
            </w:pPr>
            <w:r w:rsidRPr="00832A56">
              <w:t xml:space="preserve">You receive, under a </w:t>
            </w:r>
            <w:r w:rsidR="00A2426B" w:rsidRPr="00A2426B">
              <w:rPr>
                <w:position w:val="6"/>
                <w:sz w:val="16"/>
              </w:rPr>
              <w:t>*</w:t>
            </w:r>
            <w:r w:rsidRPr="00832A56">
              <w:t>farm</w:t>
            </w:r>
            <w:r w:rsidR="00A2426B">
              <w:noBreakHyphen/>
            </w:r>
            <w:r w:rsidRPr="00832A56">
              <w:t>in farm</w:t>
            </w:r>
            <w:r w:rsidR="00A2426B">
              <w:noBreakHyphen/>
            </w:r>
            <w:r w:rsidRPr="00832A56">
              <w:t xml:space="preserve">out arrangement, an </w:t>
            </w:r>
            <w:r w:rsidR="00A2426B" w:rsidRPr="00A2426B">
              <w:rPr>
                <w:position w:val="6"/>
                <w:sz w:val="16"/>
              </w:rPr>
              <w:t>*</w:t>
            </w:r>
            <w:r w:rsidRPr="00832A56">
              <w:t>exploration benefit or an entitlement to an exploration benefit</w:t>
            </w:r>
          </w:p>
        </w:tc>
        <w:tc>
          <w:tcPr>
            <w:tcW w:w="2268" w:type="dxa"/>
            <w:tcBorders>
              <w:top w:val="single" w:sz="12" w:space="0" w:color="000000"/>
              <w:bottom w:val="single" w:sz="4" w:space="0" w:color="auto"/>
            </w:tcBorders>
            <w:shd w:val="clear" w:color="auto" w:fill="auto"/>
          </w:tcPr>
          <w:p w14:paraId="60D0F299" w14:textId="77777777" w:rsidR="00087608" w:rsidRPr="00832A56" w:rsidRDefault="00087608" w:rsidP="007F23E7">
            <w:pPr>
              <w:pStyle w:val="Tabletext"/>
            </w:pPr>
            <w:r w:rsidRPr="00832A56">
              <w:t>First element of cost base and reduced cost base</w:t>
            </w:r>
          </w:p>
        </w:tc>
        <w:tc>
          <w:tcPr>
            <w:tcW w:w="2126" w:type="dxa"/>
            <w:tcBorders>
              <w:top w:val="single" w:sz="12" w:space="0" w:color="000000"/>
              <w:bottom w:val="single" w:sz="4" w:space="0" w:color="auto"/>
            </w:tcBorders>
            <w:shd w:val="clear" w:color="auto" w:fill="auto"/>
          </w:tcPr>
          <w:p w14:paraId="4AF7BB3C" w14:textId="77777777" w:rsidR="00087608" w:rsidRPr="00832A56" w:rsidRDefault="00087608" w:rsidP="007F23E7">
            <w:pPr>
              <w:pStyle w:val="Tabletext"/>
            </w:pPr>
            <w:r w:rsidRPr="00832A56">
              <w:t>Section</w:t>
            </w:r>
            <w:r w:rsidR="00C635E7" w:rsidRPr="00832A56">
              <w:t> </w:t>
            </w:r>
            <w:r w:rsidRPr="00832A56">
              <w:t>40</w:t>
            </w:r>
            <w:r w:rsidR="00A2426B">
              <w:noBreakHyphen/>
            </w:r>
            <w:r w:rsidRPr="00832A56">
              <w:t>1120</w:t>
            </w:r>
          </w:p>
        </w:tc>
      </w:tr>
      <w:tr w:rsidR="00AE4C6B" w:rsidRPr="00832A56" w14:paraId="652BD9EA" w14:textId="77777777" w:rsidTr="003D675B">
        <w:trPr>
          <w:cantSplit/>
        </w:trPr>
        <w:tc>
          <w:tcPr>
            <w:tcW w:w="709" w:type="dxa"/>
            <w:tcBorders>
              <w:top w:val="single" w:sz="4" w:space="0" w:color="auto"/>
              <w:bottom w:val="single" w:sz="2" w:space="0" w:color="auto"/>
            </w:tcBorders>
            <w:shd w:val="clear" w:color="auto" w:fill="auto"/>
          </w:tcPr>
          <w:p w14:paraId="79E7C658" w14:textId="77777777" w:rsidR="00AE4C6B" w:rsidRPr="00832A56" w:rsidRDefault="00AE4C6B" w:rsidP="0082525E">
            <w:pPr>
              <w:pStyle w:val="Tabletext"/>
            </w:pPr>
            <w:r w:rsidRPr="00832A56">
              <w:t>1</w:t>
            </w:r>
          </w:p>
        </w:tc>
        <w:tc>
          <w:tcPr>
            <w:tcW w:w="2410" w:type="dxa"/>
            <w:tcBorders>
              <w:top w:val="single" w:sz="4" w:space="0" w:color="auto"/>
              <w:bottom w:val="single" w:sz="2" w:space="0" w:color="auto"/>
            </w:tcBorders>
            <w:shd w:val="clear" w:color="auto" w:fill="auto"/>
          </w:tcPr>
          <w:p w14:paraId="4BB11D46" w14:textId="77777777" w:rsidR="00AE4C6B" w:rsidRPr="00832A56" w:rsidRDefault="00AE4C6B" w:rsidP="0082525E">
            <w:pPr>
              <w:pStyle w:val="Tabletext"/>
            </w:pPr>
            <w:r w:rsidRPr="00832A56">
              <w:t>You stop holding an item as trading stock</w:t>
            </w:r>
          </w:p>
        </w:tc>
        <w:tc>
          <w:tcPr>
            <w:tcW w:w="2268" w:type="dxa"/>
            <w:tcBorders>
              <w:top w:val="single" w:sz="4" w:space="0" w:color="auto"/>
              <w:bottom w:val="single" w:sz="2" w:space="0" w:color="auto"/>
            </w:tcBorders>
            <w:shd w:val="clear" w:color="auto" w:fill="auto"/>
          </w:tcPr>
          <w:p w14:paraId="64BCD148" w14:textId="77777777" w:rsidR="00AE4C6B" w:rsidRPr="00832A56" w:rsidRDefault="00AE4C6B" w:rsidP="0082525E">
            <w:pPr>
              <w:pStyle w:val="Tabletext"/>
            </w:pPr>
            <w:r w:rsidRPr="00832A56">
              <w:t>First element of cost base and reduced cost base</w:t>
            </w:r>
          </w:p>
        </w:tc>
        <w:tc>
          <w:tcPr>
            <w:tcW w:w="2126" w:type="dxa"/>
            <w:tcBorders>
              <w:top w:val="single" w:sz="4" w:space="0" w:color="auto"/>
              <w:bottom w:val="single" w:sz="2" w:space="0" w:color="auto"/>
            </w:tcBorders>
            <w:shd w:val="clear" w:color="auto" w:fill="auto"/>
          </w:tcPr>
          <w:p w14:paraId="3AB5A29B" w14:textId="77777777" w:rsidR="00AE4C6B" w:rsidRPr="00832A56" w:rsidRDefault="005F5725" w:rsidP="0082525E">
            <w:pPr>
              <w:pStyle w:val="Tabletext"/>
            </w:pPr>
            <w:r w:rsidRPr="00832A56">
              <w:t>Paragraph 7</w:t>
            </w:r>
            <w:r w:rsidR="00E75086" w:rsidRPr="00832A56">
              <w:t>0</w:t>
            </w:r>
            <w:r w:rsidR="00A2426B">
              <w:noBreakHyphen/>
            </w:r>
            <w:r w:rsidR="00E75086" w:rsidRPr="00832A56">
              <w:t>110(1)(b)</w:t>
            </w:r>
          </w:p>
        </w:tc>
      </w:tr>
      <w:tr w:rsidR="00AE4C6B" w:rsidRPr="00832A56" w14:paraId="71E4C571" w14:textId="77777777" w:rsidTr="00F727FC">
        <w:trPr>
          <w:cantSplit/>
        </w:trPr>
        <w:tc>
          <w:tcPr>
            <w:tcW w:w="709" w:type="dxa"/>
            <w:tcBorders>
              <w:top w:val="single" w:sz="2" w:space="0" w:color="auto"/>
              <w:bottom w:val="single" w:sz="2" w:space="0" w:color="auto"/>
            </w:tcBorders>
            <w:shd w:val="clear" w:color="auto" w:fill="auto"/>
          </w:tcPr>
          <w:p w14:paraId="5E53DC65" w14:textId="77777777" w:rsidR="00AE4C6B" w:rsidRPr="00832A56" w:rsidRDefault="00AE4C6B" w:rsidP="0082525E">
            <w:pPr>
              <w:pStyle w:val="Tabletext"/>
            </w:pPr>
            <w:r w:rsidRPr="00832A56">
              <w:t>2</w:t>
            </w:r>
          </w:p>
        </w:tc>
        <w:tc>
          <w:tcPr>
            <w:tcW w:w="2410" w:type="dxa"/>
            <w:tcBorders>
              <w:top w:val="single" w:sz="2" w:space="0" w:color="auto"/>
              <w:bottom w:val="single" w:sz="2" w:space="0" w:color="auto"/>
            </w:tcBorders>
            <w:shd w:val="clear" w:color="auto" w:fill="auto"/>
          </w:tcPr>
          <w:p w14:paraId="523AE83B" w14:textId="77777777" w:rsidR="00AE4C6B" w:rsidRPr="00832A56" w:rsidRDefault="00AE4C6B" w:rsidP="0082525E">
            <w:pPr>
              <w:pStyle w:val="Tabletext"/>
            </w:pPr>
            <w:r w:rsidRPr="00832A56">
              <w:t>CGT event happens to Cocos (Keeling) Islands asset</w:t>
            </w:r>
          </w:p>
        </w:tc>
        <w:tc>
          <w:tcPr>
            <w:tcW w:w="2268" w:type="dxa"/>
            <w:tcBorders>
              <w:top w:val="single" w:sz="2" w:space="0" w:color="auto"/>
              <w:bottom w:val="single" w:sz="2" w:space="0" w:color="auto"/>
            </w:tcBorders>
            <w:shd w:val="clear" w:color="auto" w:fill="auto"/>
          </w:tcPr>
          <w:p w14:paraId="38EBFB99" w14:textId="77777777" w:rsidR="00AE4C6B" w:rsidRPr="00832A56" w:rsidRDefault="00AE4C6B"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501FE017" w14:textId="77777777" w:rsidR="00AE4C6B" w:rsidRPr="00832A56" w:rsidRDefault="005550A0" w:rsidP="0082525E">
            <w:pPr>
              <w:pStyle w:val="Tabletext"/>
            </w:pPr>
            <w:r w:rsidRPr="00832A56">
              <w:t>subsection</w:t>
            </w:r>
            <w:r w:rsidR="00C635E7" w:rsidRPr="00832A56">
              <w:t> </w:t>
            </w:r>
            <w:r w:rsidRPr="00832A56">
              <w:t>102</w:t>
            </w:r>
            <w:r w:rsidR="00A2426B">
              <w:noBreakHyphen/>
            </w:r>
            <w:r w:rsidRPr="00832A56">
              <w:t xml:space="preserve">25(1) of the </w:t>
            </w:r>
            <w:r w:rsidRPr="00832A56">
              <w:rPr>
                <w:i/>
              </w:rPr>
              <w:t>Income Tax (Transitional Provisions) Act 1997</w:t>
            </w:r>
          </w:p>
        </w:tc>
      </w:tr>
      <w:tr w:rsidR="005550A0" w:rsidRPr="00832A56" w14:paraId="38B0E4DC" w14:textId="77777777" w:rsidTr="00F727FC">
        <w:trPr>
          <w:cantSplit/>
        </w:trPr>
        <w:tc>
          <w:tcPr>
            <w:tcW w:w="709" w:type="dxa"/>
            <w:tcBorders>
              <w:top w:val="single" w:sz="2" w:space="0" w:color="auto"/>
              <w:bottom w:val="single" w:sz="2" w:space="0" w:color="auto"/>
            </w:tcBorders>
            <w:shd w:val="clear" w:color="auto" w:fill="auto"/>
          </w:tcPr>
          <w:p w14:paraId="70778040" w14:textId="77777777" w:rsidR="005550A0" w:rsidRPr="00832A56" w:rsidRDefault="005550A0" w:rsidP="0082525E">
            <w:pPr>
              <w:pStyle w:val="Tabletext"/>
            </w:pPr>
            <w:r w:rsidRPr="00832A56">
              <w:t>2A</w:t>
            </w:r>
          </w:p>
        </w:tc>
        <w:tc>
          <w:tcPr>
            <w:tcW w:w="2410" w:type="dxa"/>
            <w:tcBorders>
              <w:top w:val="single" w:sz="2" w:space="0" w:color="auto"/>
              <w:bottom w:val="single" w:sz="2" w:space="0" w:color="auto"/>
            </w:tcBorders>
            <w:shd w:val="clear" w:color="auto" w:fill="auto"/>
          </w:tcPr>
          <w:p w14:paraId="33800F5C" w14:textId="77777777" w:rsidR="005550A0" w:rsidRPr="00832A56" w:rsidRDefault="005550A0" w:rsidP="0082525E">
            <w:pPr>
              <w:pStyle w:val="Tabletext"/>
            </w:pPr>
            <w:r w:rsidRPr="00832A56">
              <w:t>Lender acquires a replacement security</w:t>
            </w:r>
          </w:p>
        </w:tc>
        <w:tc>
          <w:tcPr>
            <w:tcW w:w="2268" w:type="dxa"/>
            <w:tcBorders>
              <w:top w:val="single" w:sz="2" w:space="0" w:color="auto"/>
              <w:bottom w:val="single" w:sz="2" w:space="0" w:color="auto"/>
            </w:tcBorders>
            <w:shd w:val="clear" w:color="auto" w:fill="auto"/>
          </w:tcPr>
          <w:p w14:paraId="52DA1CDB"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1491CEA2" w14:textId="77777777" w:rsidR="005550A0" w:rsidRPr="00832A56" w:rsidRDefault="005550A0" w:rsidP="0082525E">
            <w:pPr>
              <w:pStyle w:val="Tabletext"/>
            </w:pPr>
            <w:r w:rsidRPr="00832A56">
              <w:rPr>
                <w:b/>
              </w:rPr>
              <w:t>subsection</w:t>
            </w:r>
            <w:r w:rsidR="00C635E7" w:rsidRPr="00832A56">
              <w:rPr>
                <w:b/>
              </w:rPr>
              <w:t> </w:t>
            </w:r>
            <w:r w:rsidRPr="00832A56">
              <w:rPr>
                <w:b/>
              </w:rPr>
              <w:t>26BC(6B)</w:t>
            </w:r>
          </w:p>
        </w:tc>
      </w:tr>
      <w:tr w:rsidR="005550A0" w:rsidRPr="00832A56" w14:paraId="0ADF68E6" w14:textId="77777777" w:rsidTr="00F727FC">
        <w:trPr>
          <w:cantSplit/>
        </w:trPr>
        <w:tc>
          <w:tcPr>
            <w:tcW w:w="709" w:type="dxa"/>
            <w:tcBorders>
              <w:top w:val="single" w:sz="2" w:space="0" w:color="auto"/>
              <w:bottom w:val="single" w:sz="2" w:space="0" w:color="auto"/>
            </w:tcBorders>
            <w:shd w:val="clear" w:color="auto" w:fill="auto"/>
          </w:tcPr>
          <w:p w14:paraId="754894C0" w14:textId="77777777" w:rsidR="005550A0" w:rsidRPr="00832A56" w:rsidRDefault="005550A0" w:rsidP="0082525E">
            <w:pPr>
              <w:pStyle w:val="Tabletext"/>
            </w:pPr>
            <w:r w:rsidRPr="00832A56">
              <w:t>3</w:t>
            </w:r>
          </w:p>
        </w:tc>
        <w:tc>
          <w:tcPr>
            <w:tcW w:w="2410" w:type="dxa"/>
            <w:tcBorders>
              <w:top w:val="single" w:sz="2" w:space="0" w:color="auto"/>
              <w:bottom w:val="single" w:sz="2" w:space="0" w:color="auto"/>
            </w:tcBorders>
            <w:shd w:val="clear" w:color="auto" w:fill="auto"/>
          </w:tcPr>
          <w:p w14:paraId="7C7F78DE" w14:textId="77777777" w:rsidR="005550A0" w:rsidRPr="00832A56" w:rsidRDefault="005550A0" w:rsidP="0082525E">
            <w:pPr>
              <w:pStyle w:val="Tabletext"/>
            </w:pPr>
            <w:r w:rsidRPr="00832A56">
              <w:t>CGT event happens by the borrower disposing of the borrowed security to a third party</w:t>
            </w:r>
          </w:p>
        </w:tc>
        <w:tc>
          <w:tcPr>
            <w:tcW w:w="2268" w:type="dxa"/>
            <w:tcBorders>
              <w:top w:val="single" w:sz="2" w:space="0" w:color="auto"/>
              <w:bottom w:val="single" w:sz="2" w:space="0" w:color="auto"/>
            </w:tcBorders>
            <w:shd w:val="clear" w:color="auto" w:fill="auto"/>
          </w:tcPr>
          <w:p w14:paraId="414CC4E0"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39299254" w14:textId="77777777" w:rsidR="005550A0" w:rsidRPr="00832A56" w:rsidRDefault="005550A0" w:rsidP="0082525E">
            <w:pPr>
              <w:pStyle w:val="Tabletext"/>
            </w:pPr>
            <w:r w:rsidRPr="00832A56">
              <w:rPr>
                <w:b/>
              </w:rPr>
              <w:t>paragraph</w:t>
            </w:r>
            <w:r w:rsidR="00C635E7" w:rsidRPr="00832A56">
              <w:rPr>
                <w:b/>
              </w:rPr>
              <w:t> </w:t>
            </w:r>
            <w:r w:rsidRPr="00832A56">
              <w:rPr>
                <w:b/>
              </w:rPr>
              <w:t>26BC(9)(a)</w:t>
            </w:r>
          </w:p>
        </w:tc>
      </w:tr>
      <w:tr w:rsidR="005550A0" w:rsidRPr="00832A56" w14:paraId="6BE22A0C" w14:textId="77777777" w:rsidTr="00F727FC">
        <w:trPr>
          <w:cantSplit/>
        </w:trPr>
        <w:tc>
          <w:tcPr>
            <w:tcW w:w="709" w:type="dxa"/>
            <w:tcBorders>
              <w:top w:val="single" w:sz="2" w:space="0" w:color="auto"/>
              <w:bottom w:val="single" w:sz="2" w:space="0" w:color="auto"/>
            </w:tcBorders>
            <w:shd w:val="clear" w:color="auto" w:fill="auto"/>
          </w:tcPr>
          <w:p w14:paraId="37C804DD" w14:textId="77777777" w:rsidR="005550A0" w:rsidRPr="00832A56" w:rsidRDefault="005550A0" w:rsidP="0082525E">
            <w:pPr>
              <w:pStyle w:val="Tabletext"/>
            </w:pPr>
            <w:r w:rsidRPr="00832A56">
              <w:t>4</w:t>
            </w:r>
          </w:p>
        </w:tc>
        <w:tc>
          <w:tcPr>
            <w:tcW w:w="2410" w:type="dxa"/>
            <w:tcBorders>
              <w:top w:val="single" w:sz="2" w:space="0" w:color="auto"/>
              <w:bottom w:val="single" w:sz="2" w:space="0" w:color="auto"/>
            </w:tcBorders>
            <w:shd w:val="clear" w:color="auto" w:fill="auto"/>
          </w:tcPr>
          <w:p w14:paraId="0F6F6CCD" w14:textId="77777777" w:rsidR="005550A0" w:rsidRPr="00832A56" w:rsidRDefault="005550A0" w:rsidP="0082525E">
            <w:pPr>
              <w:pStyle w:val="Tabletext"/>
            </w:pPr>
            <w:r w:rsidRPr="00832A56">
              <w:t xml:space="preserve">CGT event happens to replacement security and compensatory payment was incurred by the borrower </w:t>
            </w:r>
          </w:p>
        </w:tc>
        <w:tc>
          <w:tcPr>
            <w:tcW w:w="2268" w:type="dxa"/>
            <w:tcBorders>
              <w:top w:val="single" w:sz="2" w:space="0" w:color="auto"/>
              <w:bottom w:val="single" w:sz="2" w:space="0" w:color="auto"/>
            </w:tcBorders>
            <w:shd w:val="clear" w:color="auto" w:fill="auto"/>
          </w:tcPr>
          <w:p w14:paraId="40ADB822" w14:textId="77777777" w:rsidR="005550A0" w:rsidRPr="00832A56" w:rsidRDefault="005550A0" w:rsidP="0082525E">
            <w:pPr>
              <w:pStyle w:val="Tabletext"/>
            </w:pPr>
            <w:r w:rsidRPr="00832A56">
              <w:t>Second element of cost base and reduced cost base</w:t>
            </w:r>
          </w:p>
        </w:tc>
        <w:tc>
          <w:tcPr>
            <w:tcW w:w="2126" w:type="dxa"/>
            <w:tcBorders>
              <w:top w:val="single" w:sz="2" w:space="0" w:color="auto"/>
              <w:bottom w:val="single" w:sz="2" w:space="0" w:color="auto"/>
            </w:tcBorders>
            <w:shd w:val="clear" w:color="auto" w:fill="auto"/>
          </w:tcPr>
          <w:p w14:paraId="637DCB03" w14:textId="77777777" w:rsidR="005550A0" w:rsidRPr="00832A56" w:rsidRDefault="005550A0" w:rsidP="0082525E">
            <w:pPr>
              <w:pStyle w:val="Tabletext"/>
            </w:pPr>
            <w:r w:rsidRPr="00832A56">
              <w:rPr>
                <w:b/>
              </w:rPr>
              <w:t>subsection</w:t>
            </w:r>
            <w:r w:rsidR="00C635E7" w:rsidRPr="00832A56">
              <w:rPr>
                <w:b/>
              </w:rPr>
              <w:t> </w:t>
            </w:r>
            <w:r w:rsidRPr="00832A56">
              <w:rPr>
                <w:b/>
              </w:rPr>
              <w:t>26BC(9A)</w:t>
            </w:r>
          </w:p>
        </w:tc>
      </w:tr>
      <w:tr w:rsidR="005550A0" w:rsidRPr="00832A56" w14:paraId="78BCD8BA" w14:textId="77777777" w:rsidTr="00F727FC">
        <w:trPr>
          <w:cantSplit/>
        </w:trPr>
        <w:tc>
          <w:tcPr>
            <w:tcW w:w="709" w:type="dxa"/>
            <w:tcBorders>
              <w:top w:val="single" w:sz="2" w:space="0" w:color="auto"/>
              <w:bottom w:val="single" w:sz="2" w:space="0" w:color="auto"/>
            </w:tcBorders>
            <w:shd w:val="clear" w:color="auto" w:fill="auto"/>
          </w:tcPr>
          <w:p w14:paraId="5E740724" w14:textId="77777777" w:rsidR="005550A0" w:rsidRPr="00832A56" w:rsidRDefault="005550A0" w:rsidP="0082525E">
            <w:pPr>
              <w:pStyle w:val="Tabletext"/>
            </w:pPr>
            <w:r w:rsidRPr="00832A56">
              <w:t>5</w:t>
            </w:r>
          </w:p>
        </w:tc>
        <w:tc>
          <w:tcPr>
            <w:tcW w:w="2410" w:type="dxa"/>
            <w:tcBorders>
              <w:top w:val="single" w:sz="2" w:space="0" w:color="auto"/>
              <w:bottom w:val="single" w:sz="2" w:space="0" w:color="auto"/>
            </w:tcBorders>
            <w:shd w:val="clear" w:color="auto" w:fill="auto"/>
          </w:tcPr>
          <w:p w14:paraId="2442E8CA" w14:textId="77777777" w:rsidR="005550A0" w:rsidRPr="00832A56" w:rsidRDefault="005550A0" w:rsidP="0082525E">
            <w:pPr>
              <w:pStyle w:val="Tabletext"/>
            </w:pPr>
            <w:r w:rsidRPr="00832A56">
              <w:t>CGT event happens to CGT asset in connection with the demutualisation of an insurance company except a friendly society health or life insurer</w:t>
            </w:r>
          </w:p>
        </w:tc>
        <w:tc>
          <w:tcPr>
            <w:tcW w:w="2268" w:type="dxa"/>
            <w:tcBorders>
              <w:top w:val="single" w:sz="2" w:space="0" w:color="auto"/>
              <w:bottom w:val="single" w:sz="2" w:space="0" w:color="auto"/>
            </w:tcBorders>
            <w:shd w:val="clear" w:color="auto" w:fill="auto"/>
          </w:tcPr>
          <w:p w14:paraId="35E958C3"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53FF0056" w14:textId="77777777" w:rsidR="005550A0" w:rsidRPr="00832A56" w:rsidRDefault="005550A0" w:rsidP="0082525E">
            <w:pPr>
              <w:pStyle w:val="Tabletext"/>
            </w:pPr>
            <w:r w:rsidRPr="00832A56">
              <w:rPr>
                <w:b/>
              </w:rPr>
              <w:t>section</w:t>
            </w:r>
            <w:r w:rsidR="00C635E7" w:rsidRPr="00832A56">
              <w:rPr>
                <w:b/>
              </w:rPr>
              <w:t> </w:t>
            </w:r>
            <w:r w:rsidRPr="00832A56">
              <w:rPr>
                <w:b/>
              </w:rPr>
              <w:t>121AS</w:t>
            </w:r>
          </w:p>
        </w:tc>
      </w:tr>
      <w:tr w:rsidR="005550A0" w:rsidRPr="00832A56" w14:paraId="65319804" w14:textId="77777777" w:rsidTr="00F727FC">
        <w:trPr>
          <w:cantSplit/>
        </w:trPr>
        <w:tc>
          <w:tcPr>
            <w:tcW w:w="709" w:type="dxa"/>
            <w:tcBorders>
              <w:top w:val="single" w:sz="2" w:space="0" w:color="auto"/>
              <w:bottom w:val="single" w:sz="2" w:space="0" w:color="auto"/>
            </w:tcBorders>
            <w:shd w:val="clear" w:color="auto" w:fill="auto"/>
          </w:tcPr>
          <w:p w14:paraId="7FD35093" w14:textId="77777777" w:rsidR="005550A0" w:rsidRPr="00832A56" w:rsidRDefault="005550A0" w:rsidP="0082525E">
            <w:pPr>
              <w:pStyle w:val="Tabletext"/>
            </w:pPr>
            <w:r w:rsidRPr="00832A56">
              <w:t>5A</w:t>
            </w:r>
          </w:p>
        </w:tc>
        <w:tc>
          <w:tcPr>
            <w:tcW w:w="2410" w:type="dxa"/>
            <w:tcBorders>
              <w:top w:val="single" w:sz="2" w:space="0" w:color="auto"/>
              <w:bottom w:val="single" w:sz="2" w:space="0" w:color="auto"/>
            </w:tcBorders>
            <w:shd w:val="clear" w:color="auto" w:fill="auto"/>
          </w:tcPr>
          <w:p w14:paraId="68C72517" w14:textId="77777777" w:rsidR="005550A0" w:rsidRPr="00832A56" w:rsidRDefault="005550A0" w:rsidP="0082525E">
            <w:pPr>
              <w:pStyle w:val="Tabletext"/>
            </w:pPr>
            <w:r w:rsidRPr="00832A56">
              <w:t>CGT event happens to CGT asset in connection with the demutualisation of a mutual entity other than an insurance company, health insurer and friendly society health or life insurer</w:t>
            </w:r>
          </w:p>
        </w:tc>
        <w:tc>
          <w:tcPr>
            <w:tcW w:w="2268" w:type="dxa"/>
            <w:tcBorders>
              <w:top w:val="single" w:sz="2" w:space="0" w:color="auto"/>
              <w:bottom w:val="single" w:sz="2" w:space="0" w:color="auto"/>
            </w:tcBorders>
            <w:shd w:val="clear" w:color="auto" w:fill="auto"/>
          </w:tcPr>
          <w:p w14:paraId="3AE6CFC7"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43BDD8C3" w14:textId="77777777" w:rsidR="005550A0" w:rsidRPr="00832A56" w:rsidRDefault="005550A0" w:rsidP="0082525E">
            <w:pPr>
              <w:pStyle w:val="Tabletext"/>
            </w:pPr>
            <w:r w:rsidRPr="00832A56">
              <w:rPr>
                <w:b/>
              </w:rPr>
              <w:t>Division</w:t>
            </w:r>
            <w:r w:rsidR="00C635E7" w:rsidRPr="00832A56">
              <w:rPr>
                <w:b/>
              </w:rPr>
              <w:t> </w:t>
            </w:r>
            <w:r w:rsidRPr="00832A56">
              <w:rPr>
                <w:b/>
              </w:rPr>
              <w:t>326 in Schedule</w:t>
            </w:r>
            <w:r w:rsidR="00C635E7" w:rsidRPr="00832A56">
              <w:rPr>
                <w:b/>
              </w:rPr>
              <w:t> </w:t>
            </w:r>
            <w:r w:rsidRPr="00832A56">
              <w:rPr>
                <w:b/>
              </w:rPr>
              <w:t>2H</w:t>
            </w:r>
          </w:p>
        </w:tc>
      </w:tr>
      <w:tr w:rsidR="005550A0" w:rsidRPr="00832A56" w14:paraId="356FA570" w14:textId="77777777" w:rsidTr="00F727FC">
        <w:trPr>
          <w:cantSplit/>
        </w:trPr>
        <w:tc>
          <w:tcPr>
            <w:tcW w:w="709" w:type="dxa"/>
            <w:tcBorders>
              <w:top w:val="single" w:sz="2" w:space="0" w:color="auto"/>
              <w:bottom w:val="single" w:sz="4" w:space="0" w:color="auto"/>
            </w:tcBorders>
            <w:shd w:val="clear" w:color="auto" w:fill="auto"/>
          </w:tcPr>
          <w:p w14:paraId="3AA1AFDD" w14:textId="77777777" w:rsidR="005550A0" w:rsidRPr="00832A56" w:rsidRDefault="005550A0" w:rsidP="0082525E">
            <w:pPr>
              <w:pStyle w:val="Tabletext"/>
            </w:pPr>
            <w:r w:rsidRPr="00832A56">
              <w:t>6</w:t>
            </w:r>
          </w:p>
        </w:tc>
        <w:tc>
          <w:tcPr>
            <w:tcW w:w="2410" w:type="dxa"/>
            <w:tcBorders>
              <w:top w:val="single" w:sz="2" w:space="0" w:color="auto"/>
              <w:bottom w:val="single" w:sz="4" w:space="0" w:color="auto"/>
            </w:tcBorders>
            <w:shd w:val="clear" w:color="auto" w:fill="auto"/>
          </w:tcPr>
          <w:p w14:paraId="67E48607" w14:textId="77777777" w:rsidR="005550A0" w:rsidRPr="00832A56" w:rsidRDefault="005550A0" w:rsidP="0082525E">
            <w:pPr>
              <w:pStyle w:val="Tabletext"/>
            </w:pPr>
            <w:r w:rsidRPr="00832A56">
              <w:t>CGT event happens to assets of NSW State Bank</w:t>
            </w:r>
          </w:p>
        </w:tc>
        <w:tc>
          <w:tcPr>
            <w:tcW w:w="2268" w:type="dxa"/>
            <w:tcBorders>
              <w:top w:val="single" w:sz="2" w:space="0" w:color="auto"/>
              <w:bottom w:val="single" w:sz="4" w:space="0" w:color="auto"/>
            </w:tcBorders>
            <w:shd w:val="clear" w:color="auto" w:fill="auto"/>
          </w:tcPr>
          <w:p w14:paraId="44F6A517"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4" w:space="0" w:color="auto"/>
            </w:tcBorders>
            <w:shd w:val="clear" w:color="auto" w:fill="auto"/>
          </w:tcPr>
          <w:p w14:paraId="4528486F" w14:textId="77777777" w:rsidR="005550A0" w:rsidRPr="00832A56" w:rsidRDefault="005550A0" w:rsidP="0082525E">
            <w:pPr>
              <w:pStyle w:val="Tabletext"/>
            </w:pPr>
            <w:r w:rsidRPr="00832A56">
              <w:rPr>
                <w:b/>
              </w:rPr>
              <w:t>section</w:t>
            </w:r>
            <w:r w:rsidR="00C635E7" w:rsidRPr="00832A56">
              <w:rPr>
                <w:b/>
              </w:rPr>
              <w:t> </w:t>
            </w:r>
            <w:r w:rsidRPr="00832A56">
              <w:rPr>
                <w:b/>
              </w:rPr>
              <w:t>121EN</w:t>
            </w:r>
          </w:p>
        </w:tc>
      </w:tr>
      <w:tr w:rsidR="005550A0" w:rsidRPr="00832A56" w14:paraId="5F9C394C" w14:textId="77777777" w:rsidTr="00F727FC">
        <w:trPr>
          <w:cantSplit/>
        </w:trPr>
        <w:tc>
          <w:tcPr>
            <w:tcW w:w="709" w:type="dxa"/>
            <w:tcBorders>
              <w:top w:val="single" w:sz="4" w:space="0" w:color="auto"/>
              <w:bottom w:val="single" w:sz="2" w:space="0" w:color="auto"/>
            </w:tcBorders>
            <w:shd w:val="clear" w:color="auto" w:fill="auto"/>
          </w:tcPr>
          <w:p w14:paraId="172A8EBC" w14:textId="77777777" w:rsidR="005550A0" w:rsidRPr="00832A56" w:rsidRDefault="005550A0" w:rsidP="0082525E">
            <w:pPr>
              <w:pStyle w:val="Tabletext"/>
            </w:pPr>
            <w:r w:rsidRPr="00832A56">
              <w:t>7</w:t>
            </w:r>
          </w:p>
        </w:tc>
        <w:tc>
          <w:tcPr>
            <w:tcW w:w="2410" w:type="dxa"/>
            <w:tcBorders>
              <w:top w:val="single" w:sz="4" w:space="0" w:color="auto"/>
              <w:bottom w:val="single" w:sz="2" w:space="0" w:color="auto"/>
            </w:tcBorders>
            <w:shd w:val="clear" w:color="auto" w:fill="auto"/>
          </w:tcPr>
          <w:p w14:paraId="56B27BFE" w14:textId="77777777" w:rsidR="005550A0" w:rsidRPr="00832A56" w:rsidRDefault="005550A0" w:rsidP="0082525E">
            <w:pPr>
              <w:pStyle w:val="Tabletext"/>
            </w:pPr>
            <w:r w:rsidRPr="00832A56">
              <w:t>Trust ceases to be a resident trust for CGT purposes and there is an attributable taxpayer</w:t>
            </w:r>
          </w:p>
        </w:tc>
        <w:tc>
          <w:tcPr>
            <w:tcW w:w="2268" w:type="dxa"/>
            <w:tcBorders>
              <w:top w:val="single" w:sz="4" w:space="0" w:color="auto"/>
              <w:bottom w:val="single" w:sz="2" w:space="0" w:color="auto"/>
            </w:tcBorders>
            <w:shd w:val="clear" w:color="auto" w:fill="auto"/>
          </w:tcPr>
          <w:p w14:paraId="184B93DF" w14:textId="77777777" w:rsidR="005550A0" w:rsidRPr="00832A56" w:rsidRDefault="005550A0" w:rsidP="0082525E">
            <w:pPr>
              <w:pStyle w:val="Tabletext"/>
            </w:pPr>
            <w:r w:rsidRPr="00832A56">
              <w:t>The total cost base and reduced cost base</w:t>
            </w:r>
          </w:p>
        </w:tc>
        <w:tc>
          <w:tcPr>
            <w:tcW w:w="2126" w:type="dxa"/>
            <w:tcBorders>
              <w:top w:val="single" w:sz="4" w:space="0" w:color="auto"/>
              <w:bottom w:val="single" w:sz="2" w:space="0" w:color="auto"/>
            </w:tcBorders>
            <w:shd w:val="clear" w:color="auto" w:fill="auto"/>
          </w:tcPr>
          <w:p w14:paraId="26748843" w14:textId="77777777" w:rsidR="005550A0" w:rsidRPr="00832A56" w:rsidRDefault="005550A0" w:rsidP="00234854">
            <w:pPr>
              <w:pStyle w:val="Tabletext"/>
            </w:pPr>
            <w:r w:rsidRPr="00832A56">
              <w:rPr>
                <w:b/>
              </w:rPr>
              <w:t>section</w:t>
            </w:r>
            <w:r w:rsidR="00C635E7" w:rsidRPr="00832A56">
              <w:rPr>
                <w:b/>
              </w:rPr>
              <w:t> </w:t>
            </w:r>
            <w:r w:rsidRPr="00832A56">
              <w:rPr>
                <w:b/>
              </w:rPr>
              <w:t>102AAZBA</w:t>
            </w:r>
          </w:p>
        </w:tc>
      </w:tr>
      <w:tr w:rsidR="005550A0" w:rsidRPr="00832A56" w14:paraId="599A672B" w14:textId="77777777" w:rsidTr="00F727FC">
        <w:trPr>
          <w:cantSplit/>
        </w:trPr>
        <w:tc>
          <w:tcPr>
            <w:tcW w:w="709" w:type="dxa"/>
            <w:tcBorders>
              <w:top w:val="single" w:sz="2" w:space="0" w:color="auto"/>
              <w:bottom w:val="single" w:sz="2" w:space="0" w:color="auto"/>
            </w:tcBorders>
            <w:shd w:val="clear" w:color="auto" w:fill="auto"/>
          </w:tcPr>
          <w:p w14:paraId="074EF2FA" w14:textId="77777777" w:rsidR="005550A0" w:rsidRPr="00832A56" w:rsidRDefault="005550A0" w:rsidP="0082525E">
            <w:pPr>
              <w:pStyle w:val="Tabletext"/>
            </w:pPr>
            <w:r w:rsidRPr="00832A56">
              <w:t>8</w:t>
            </w:r>
          </w:p>
        </w:tc>
        <w:tc>
          <w:tcPr>
            <w:tcW w:w="2410" w:type="dxa"/>
            <w:tcBorders>
              <w:top w:val="single" w:sz="2" w:space="0" w:color="auto"/>
              <w:bottom w:val="single" w:sz="2" w:space="0" w:color="auto"/>
            </w:tcBorders>
            <w:shd w:val="clear" w:color="auto" w:fill="auto"/>
          </w:tcPr>
          <w:p w14:paraId="7ACC168A" w14:textId="77777777" w:rsidR="005550A0" w:rsidRPr="00832A56" w:rsidRDefault="005550A0" w:rsidP="0082525E">
            <w:pPr>
              <w:pStyle w:val="Tabletext"/>
            </w:pPr>
            <w:r w:rsidRPr="00832A56">
              <w:t>You own shares in a company that stops being a PDF</w:t>
            </w:r>
          </w:p>
        </w:tc>
        <w:tc>
          <w:tcPr>
            <w:tcW w:w="2268" w:type="dxa"/>
            <w:tcBorders>
              <w:top w:val="single" w:sz="2" w:space="0" w:color="auto"/>
              <w:bottom w:val="single" w:sz="2" w:space="0" w:color="auto"/>
            </w:tcBorders>
            <w:shd w:val="clear" w:color="auto" w:fill="auto"/>
          </w:tcPr>
          <w:p w14:paraId="0289B568"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78010143" w14:textId="77777777" w:rsidR="005550A0" w:rsidRPr="00832A56" w:rsidRDefault="005550A0" w:rsidP="0082525E">
            <w:pPr>
              <w:pStyle w:val="Tabletext"/>
            </w:pPr>
            <w:r w:rsidRPr="00832A56">
              <w:rPr>
                <w:b/>
              </w:rPr>
              <w:t>section</w:t>
            </w:r>
            <w:r w:rsidR="00C635E7" w:rsidRPr="00832A56">
              <w:rPr>
                <w:b/>
              </w:rPr>
              <w:t> </w:t>
            </w:r>
            <w:r w:rsidRPr="00832A56">
              <w:rPr>
                <w:b/>
              </w:rPr>
              <w:t>124ZR</w:t>
            </w:r>
          </w:p>
        </w:tc>
      </w:tr>
      <w:tr w:rsidR="005550A0" w:rsidRPr="00832A56" w14:paraId="7055CACF" w14:textId="77777777" w:rsidTr="00F727FC">
        <w:trPr>
          <w:cantSplit/>
        </w:trPr>
        <w:tc>
          <w:tcPr>
            <w:tcW w:w="709" w:type="dxa"/>
            <w:shd w:val="clear" w:color="auto" w:fill="auto"/>
          </w:tcPr>
          <w:p w14:paraId="1374C8E5" w14:textId="77777777" w:rsidR="005550A0" w:rsidRPr="00832A56" w:rsidRDefault="005550A0" w:rsidP="00FA0413">
            <w:pPr>
              <w:pStyle w:val="Tabletext"/>
            </w:pPr>
            <w:r w:rsidRPr="00832A56">
              <w:t>10</w:t>
            </w:r>
          </w:p>
        </w:tc>
        <w:tc>
          <w:tcPr>
            <w:tcW w:w="2410" w:type="dxa"/>
            <w:shd w:val="clear" w:color="auto" w:fill="auto"/>
          </w:tcPr>
          <w:p w14:paraId="024BBEBB" w14:textId="77777777" w:rsidR="005550A0" w:rsidRPr="00832A56" w:rsidRDefault="005550A0" w:rsidP="00E20CDB">
            <w:pPr>
              <w:pStyle w:val="Tabletext"/>
              <w:keepNext/>
            </w:pPr>
            <w:r w:rsidRPr="00832A56">
              <w:t>CGT event happens to CGT asset used in gold mining</w:t>
            </w:r>
          </w:p>
        </w:tc>
        <w:tc>
          <w:tcPr>
            <w:tcW w:w="2268" w:type="dxa"/>
            <w:shd w:val="clear" w:color="auto" w:fill="auto"/>
          </w:tcPr>
          <w:p w14:paraId="2EE0AEA0" w14:textId="77777777" w:rsidR="005550A0" w:rsidRPr="00832A56" w:rsidRDefault="005550A0" w:rsidP="00E20CDB">
            <w:pPr>
              <w:pStyle w:val="Tabletext"/>
              <w:keepNext/>
            </w:pPr>
            <w:r w:rsidRPr="00832A56">
              <w:t>First element of cost base and reduced cost base</w:t>
            </w:r>
          </w:p>
        </w:tc>
        <w:tc>
          <w:tcPr>
            <w:tcW w:w="2126" w:type="dxa"/>
            <w:shd w:val="clear" w:color="auto" w:fill="auto"/>
          </w:tcPr>
          <w:p w14:paraId="7C980DC9" w14:textId="77777777" w:rsidR="005550A0" w:rsidRPr="00832A56" w:rsidRDefault="005550A0" w:rsidP="00E20CDB">
            <w:pPr>
              <w:pStyle w:val="Tabletext"/>
              <w:keepNext/>
            </w:pPr>
            <w:r w:rsidRPr="00832A56">
              <w:t>section</w:t>
            </w:r>
            <w:r w:rsidR="00C635E7" w:rsidRPr="00832A56">
              <w:t> </w:t>
            </w:r>
            <w:r w:rsidRPr="00832A56">
              <w:t>112</w:t>
            </w:r>
            <w:r w:rsidR="00A2426B">
              <w:noBreakHyphen/>
            </w:r>
            <w:r w:rsidRPr="00832A56">
              <w:t xml:space="preserve">100 of the </w:t>
            </w:r>
            <w:r w:rsidRPr="00832A56">
              <w:rPr>
                <w:i/>
              </w:rPr>
              <w:t>Income Tax (Transitional Provisions) Act 1997</w:t>
            </w:r>
          </w:p>
        </w:tc>
      </w:tr>
      <w:tr w:rsidR="005550A0" w:rsidRPr="00832A56" w14:paraId="3B2885BA" w14:textId="77777777" w:rsidTr="00F727FC">
        <w:trPr>
          <w:cantSplit/>
        </w:trPr>
        <w:tc>
          <w:tcPr>
            <w:tcW w:w="709" w:type="dxa"/>
            <w:tcBorders>
              <w:top w:val="single" w:sz="2" w:space="0" w:color="auto"/>
              <w:bottom w:val="single" w:sz="2" w:space="0" w:color="auto"/>
            </w:tcBorders>
            <w:shd w:val="clear" w:color="auto" w:fill="auto"/>
          </w:tcPr>
          <w:p w14:paraId="26524B88" w14:textId="77777777" w:rsidR="005550A0" w:rsidRPr="00832A56" w:rsidRDefault="005550A0" w:rsidP="0082525E">
            <w:pPr>
              <w:pStyle w:val="Tabletext"/>
            </w:pPr>
            <w:r w:rsidRPr="00832A56">
              <w:t>12</w:t>
            </w:r>
          </w:p>
        </w:tc>
        <w:tc>
          <w:tcPr>
            <w:tcW w:w="2410" w:type="dxa"/>
            <w:tcBorders>
              <w:top w:val="single" w:sz="2" w:space="0" w:color="auto"/>
              <w:bottom w:val="single" w:sz="2" w:space="0" w:color="auto"/>
            </w:tcBorders>
            <w:shd w:val="clear" w:color="auto" w:fill="auto"/>
          </w:tcPr>
          <w:p w14:paraId="3E285C46" w14:textId="77777777" w:rsidR="005550A0" w:rsidRPr="00832A56" w:rsidRDefault="005550A0" w:rsidP="0082525E">
            <w:pPr>
              <w:pStyle w:val="Tabletext"/>
            </w:pPr>
            <w:r w:rsidRPr="00832A56">
              <w:t>Shares in a holding company are cancelled</w:t>
            </w:r>
          </w:p>
        </w:tc>
        <w:tc>
          <w:tcPr>
            <w:tcW w:w="2268" w:type="dxa"/>
            <w:tcBorders>
              <w:top w:val="single" w:sz="2" w:space="0" w:color="auto"/>
              <w:bottom w:val="single" w:sz="2" w:space="0" w:color="auto"/>
            </w:tcBorders>
            <w:shd w:val="clear" w:color="auto" w:fill="auto"/>
          </w:tcPr>
          <w:p w14:paraId="2D68C84A" w14:textId="77777777" w:rsidR="005550A0" w:rsidRPr="00832A56" w:rsidRDefault="005550A0" w:rsidP="0082525E">
            <w:pPr>
              <w:pStyle w:val="Tabletext"/>
            </w:pPr>
            <w:r w:rsidRPr="00832A56">
              <w:t>The total cost base and reduced cost base</w:t>
            </w:r>
          </w:p>
        </w:tc>
        <w:tc>
          <w:tcPr>
            <w:tcW w:w="2126" w:type="dxa"/>
            <w:tcBorders>
              <w:top w:val="single" w:sz="2" w:space="0" w:color="auto"/>
              <w:bottom w:val="single" w:sz="2" w:space="0" w:color="auto"/>
            </w:tcBorders>
            <w:shd w:val="clear" w:color="auto" w:fill="auto"/>
          </w:tcPr>
          <w:p w14:paraId="27D89713" w14:textId="77777777" w:rsidR="005550A0" w:rsidRPr="00832A56" w:rsidRDefault="005550A0" w:rsidP="00234854">
            <w:pPr>
              <w:pStyle w:val="Tabletext"/>
            </w:pPr>
            <w:r w:rsidRPr="00832A56">
              <w:rPr>
                <w:b/>
              </w:rPr>
              <w:t>section</w:t>
            </w:r>
            <w:r w:rsidR="00C635E7" w:rsidRPr="00832A56">
              <w:rPr>
                <w:b/>
              </w:rPr>
              <w:t> </w:t>
            </w:r>
            <w:r w:rsidRPr="00832A56">
              <w:rPr>
                <w:b/>
              </w:rPr>
              <w:t>159GZZZH</w:t>
            </w:r>
          </w:p>
        </w:tc>
      </w:tr>
      <w:tr w:rsidR="005550A0" w:rsidRPr="00832A56" w14:paraId="3C64BEEA" w14:textId="77777777" w:rsidTr="00F727FC">
        <w:trPr>
          <w:cantSplit/>
        </w:trPr>
        <w:tc>
          <w:tcPr>
            <w:tcW w:w="709" w:type="dxa"/>
            <w:tcBorders>
              <w:top w:val="single" w:sz="2" w:space="0" w:color="auto"/>
              <w:bottom w:val="single" w:sz="2" w:space="0" w:color="auto"/>
            </w:tcBorders>
            <w:shd w:val="clear" w:color="auto" w:fill="auto"/>
          </w:tcPr>
          <w:p w14:paraId="1C9EF189" w14:textId="77777777" w:rsidR="005550A0" w:rsidRPr="00832A56" w:rsidRDefault="005550A0" w:rsidP="0082525E">
            <w:pPr>
              <w:pStyle w:val="Tabletext"/>
            </w:pPr>
            <w:r w:rsidRPr="00832A56">
              <w:t>12B</w:t>
            </w:r>
          </w:p>
        </w:tc>
        <w:tc>
          <w:tcPr>
            <w:tcW w:w="2410" w:type="dxa"/>
            <w:tcBorders>
              <w:top w:val="single" w:sz="2" w:space="0" w:color="auto"/>
              <w:bottom w:val="single" w:sz="2" w:space="0" w:color="auto"/>
            </w:tcBorders>
            <w:shd w:val="clear" w:color="auto" w:fill="auto"/>
          </w:tcPr>
          <w:p w14:paraId="18A4DAC1" w14:textId="77777777" w:rsidR="005550A0" w:rsidRPr="00832A56" w:rsidRDefault="005550A0" w:rsidP="0082525E">
            <w:pPr>
              <w:pStyle w:val="Tabletext"/>
            </w:pPr>
            <w:r w:rsidRPr="00832A56">
              <w:t>Entity has interest in loss company immediately before alteration time</w:t>
            </w:r>
          </w:p>
        </w:tc>
        <w:tc>
          <w:tcPr>
            <w:tcW w:w="2268" w:type="dxa"/>
            <w:tcBorders>
              <w:top w:val="single" w:sz="2" w:space="0" w:color="auto"/>
              <w:bottom w:val="single" w:sz="2" w:space="0" w:color="auto"/>
            </w:tcBorders>
            <w:shd w:val="clear" w:color="auto" w:fill="auto"/>
          </w:tcPr>
          <w:p w14:paraId="0768EA9E" w14:textId="77777777" w:rsidR="005550A0" w:rsidRPr="00832A56" w:rsidRDefault="005550A0" w:rsidP="0082525E">
            <w:pPr>
              <w:pStyle w:val="Tabletext"/>
            </w:pPr>
            <w:r w:rsidRPr="00832A56">
              <w:t>The total reduced cost base</w:t>
            </w:r>
          </w:p>
        </w:tc>
        <w:tc>
          <w:tcPr>
            <w:tcW w:w="2126" w:type="dxa"/>
            <w:tcBorders>
              <w:top w:val="single" w:sz="2" w:space="0" w:color="auto"/>
              <w:bottom w:val="single" w:sz="2" w:space="0" w:color="auto"/>
            </w:tcBorders>
            <w:shd w:val="clear" w:color="auto" w:fill="auto"/>
          </w:tcPr>
          <w:p w14:paraId="5EFD7455" w14:textId="77777777" w:rsidR="005550A0" w:rsidRPr="00832A56" w:rsidRDefault="005550A0" w:rsidP="00234854">
            <w:pPr>
              <w:pStyle w:val="Tabletext"/>
            </w:pPr>
            <w:r w:rsidRPr="00832A56">
              <w:t>sections</w:t>
            </w:r>
            <w:r w:rsidR="00C635E7" w:rsidRPr="00832A56">
              <w:t> </w:t>
            </w:r>
            <w:r w:rsidRPr="00832A56">
              <w:t>165</w:t>
            </w:r>
            <w:r w:rsidR="00A2426B">
              <w:noBreakHyphen/>
            </w:r>
            <w:r w:rsidRPr="00832A56">
              <w:t>115ZA and 165</w:t>
            </w:r>
            <w:r w:rsidR="00A2426B">
              <w:noBreakHyphen/>
            </w:r>
            <w:r w:rsidRPr="00832A56">
              <w:t>115ZB</w:t>
            </w:r>
          </w:p>
        </w:tc>
      </w:tr>
      <w:tr w:rsidR="005550A0" w:rsidRPr="00832A56" w14:paraId="2570FE00" w14:textId="77777777" w:rsidTr="00F727FC">
        <w:trPr>
          <w:cantSplit/>
        </w:trPr>
        <w:tc>
          <w:tcPr>
            <w:tcW w:w="709" w:type="dxa"/>
            <w:tcBorders>
              <w:top w:val="single" w:sz="2" w:space="0" w:color="auto"/>
              <w:bottom w:val="single" w:sz="2" w:space="0" w:color="auto"/>
            </w:tcBorders>
            <w:shd w:val="clear" w:color="auto" w:fill="auto"/>
          </w:tcPr>
          <w:p w14:paraId="7FFCEF45" w14:textId="77777777" w:rsidR="005550A0" w:rsidRPr="00832A56" w:rsidRDefault="005550A0" w:rsidP="0082525E">
            <w:pPr>
              <w:pStyle w:val="Tabletext"/>
            </w:pPr>
            <w:r w:rsidRPr="00832A56">
              <w:t>13</w:t>
            </w:r>
          </w:p>
        </w:tc>
        <w:tc>
          <w:tcPr>
            <w:tcW w:w="2410" w:type="dxa"/>
            <w:tcBorders>
              <w:top w:val="single" w:sz="2" w:space="0" w:color="auto"/>
              <w:bottom w:val="single" w:sz="2" w:space="0" w:color="auto"/>
            </w:tcBorders>
            <w:shd w:val="clear" w:color="auto" w:fill="auto"/>
          </w:tcPr>
          <w:p w14:paraId="25742939" w14:textId="77777777" w:rsidR="005550A0" w:rsidRPr="00832A56" w:rsidRDefault="005550A0" w:rsidP="0082525E">
            <w:pPr>
              <w:pStyle w:val="Tabletext"/>
            </w:pPr>
            <w:r w:rsidRPr="00832A56">
              <w:t>CGT event happens to 30</w:t>
            </w:r>
            <w:r w:rsidR="00C635E7" w:rsidRPr="00832A56">
              <w:t> </w:t>
            </w:r>
            <w:r w:rsidRPr="00832A56">
              <w:t>June 1988 asset of a complying superannuation entity</w:t>
            </w:r>
          </w:p>
        </w:tc>
        <w:tc>
          <w:tcPr>
            <w:tcW w:w="2268" w:type="dxa"/>
            <w:tcBorders>
              <w:top w:val="single" w:sz="2" w:space="0" w:color="auto"/>
              <w:bottom w:val="single" w:sz="2" w:space="0" w:color="auto"/>
            </w:tcBorders>
            <w:shd w:val="clear" w:color="auto" w:fill="auto"/>
          </w:tcPr>
          <w:p w14:paraId="745E2C9F"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5BE2C373" w14:textId="77777777" w:rsidR="005550A0" w:rsidRPr="00832A56" w:rsidRDefault="005550A0" w:rsidP="0082525E">
            <w:pPr>
              <w:pStyle w:val="Tabletext"/>
            </w:pPr>
            <w:r w:rsidRPr="00832A56">
              <w:t>section</w:t>
            </w:r>
            <w:r w:rsidR="00C635E7" w:rsidRPr="00832A56">
              <w:t> </w:t>
            </w:r>
            <w:r w:rsidRPr="00832A56">
              <w:t>295</w:t>
            </w:r>
            <w:r w:rsidR="00A2426B">
              <w:noBreakHyphen/>
            </w:r>
            <w:r w:rsidRPr="00832A56">
              <w:t xml:space="preserve">85 of the </w:t>
            </w:r>
            <w:r w:rsidRPr="00832A56">
              <w:rPr>
                <w:i/>
              </w:rPr>
              <w:t>Income Tax (Transitional Provisions) Act 1997</w:t>
            </w:r>
          </w:p>
        </w:tc>
      </w:tr>
      <w:tr w:rsidR="005550A0" w:rsidRPr="00832A56" w14:paraId="71021776" w14:textId="77777777" w:rsidTr="00F727FC">
        <w:trPr>
          <w:cantSplit/>
        </w:trPr>
        <w:tc>
          <w:tcPr>
            <w:tcW w:w="709" w:type="dxa"/>
            <w:tcBorders>
              <w:top w:val="single" w:sz="2" w:space="0" w:color="auto"/>
              <w:bottom w:val="single" w:sz="4" w:space="0" w:color="auto"/>
            </w:tcBorders>
            <w:shd w:val="clear" w:color="auto" w:fill="auto"/>
          </w:tcPr>
          <w:p w14:paraId="7ACD1D10" w14:textId="77777777" w:rsidR="005550A0" w:rsidRPr="00832A56" w:rsidRDefault="005550A0" w:rsidP="0082525E">
            <w:pPr>
              <w:pStyle w:val="Tabletext"/>
            </w:pPr>
            <w:r w:rsidRPr="00832A56">
              <w:t>14</w:t>
            </w:r>
          </w:p>
        </w:tc>
        <w:tc>
          <w:tcPr>
            <w:tcW w:w="2410" w:type="dxa"/>
            <w:tcBorders>
              <w:top w:val="single" w:sz="2" w:space="0" w:color="auto"/>
              <w:bottom w:val="single" w:sz="4" w:space="0" w:color="auto"/>
            </w:tcBorders>
            <w:shd w:val="clear" w:color="auto" w:fill="auto"/>
          </w:tcPr>
          <w:p w14:paraId="29E0F190" w14:textId="77777777" w:rsidR="005550A0" w:rsidRPr="00832A56" w:rsidRDefault="005550A0" w:rsidP="0082525E">
            <w:pPr>
              <w:pStyle w:val="Tabletext"/>
            </w:pPr>
            <w:r w:rsidRPr="00832A56">
              <w:t xml:space="preserve">CGT event happens to CGT asset of </w:t>
            </w:r>
            <w:r w:rsidR="00F653BD" w:rsidRPr="00832A56">
              <w:t>a complying superannuation entity</w:t>
            </w:r>
          </w:p>
        </w:tc>
        <w:tc>
          <w:tcPr>
            <w:tcW w:w="2268" w:type="dxa"/>
            <w:tcBorders>
              <w:top w:val="single" w:sz="2" w:space="0" w:color="auto"/>
              <w:bottom w:val="single" w:sz="4" w:space="0" w:color="auto"/>
            </w:tcBorders>
            <w:shd w:val="clear" w:color="auto" w:fill="auto"/>
          </w:tcPr>
          <w:p w14:paraId="359FF9CE"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4" w:space="0" w:color="auto"/>
            </w:tcBorders>
            <w:shd w:val="clear" w:color="auto" w:fill="auto"/>
          </w:tcPr>
          <w:p w14:paraId="553F1B2B" w14:textId="77777777" w:rsidR="005550A0" w:rsidRPr="00832A56" w:rsidRDefault="005550A0" w:rsidP="0082525E">
            <w:pPr>
              <w:pStyle w:val="Tabletext"/>
            </w:pPr>
            <w:r w:rsidRPr="00832A56">
              <w:t>section</w:t>
            </w:r>
            <w:r w:rsidR="00C635E7" w:rsidRPr="00832A56">
              <w:t> </w:t>
            </w:r>
            <w:r w:rsidRPr="00832A56">
              <w:t>295</w:t>
            </w:r>
            <w:r w:rsidR="00A2426B">
              <w:noBreakHyphen/>
            </w:r>
            <w:r w:rsidRPr="00832A56">
              <w:t xml:space="preserve">100 of the </w:t>
            </w:r>
            <w:r w:rsidRPr="00832A56">
              <w:rPr>
                <w:i/>
              </w:rPr>
              <w:t>Income Tax (Transitional Provisions) Act 1997</w:t>
            </w:r>
          </w:p>
        </w:tc>
      </w:tr>
      <w:tr w:rsidR="005550A0" w:rsidRPr="00832A56" w14:paraId="1ED89229" w14:textId="77777777" w:rsidTr="00F727FC">
        <w:trPr>
          <w:cantSplit/>
        </w:trPr>
        <w:tc>
          <w:tcPr>
            <w:tcW w:w="709" w:type="dxa"/>
            <w:tcBorders>
              <w:top w:val="single" w:sz="4" w:space="0" w:color="auto"/>
              <w:bottom w:val="single" w:sz="2" w:space="0" w:color="auto"/>
            </w:tcBorders>
            <w:shd w:val="clear" w:color="auto" w:fill="auto"/>
          </w:tcPr>
          <w:p w14:paraId="784AF7B5" w14:textId="77777777" w:rsidR="005550A0" w:rsidRPr="00832A56" w:rsidRDefault="005550A0" w:rsidP="0082525E">
            <w:pPr>
              <w:pStyle w:val="Tabletext"/>
            </w:pPr>
            <w:r w:rsidRPr="00832A56">
              <w:t>15</w:t>
            </w:r>
          </w:p>
        </w:tc>
        <w:tc>
          <w:tcPr>
            <w:tcW w:w="2410" w:type="dxa"/>
            <w:tcBorders>
              <w:top w:val="single" w:sz="4" w:space="0" w:color="auto"/>
              <w:bottom w:val="single" w:sz="2" w:space="0" w:color="auto"/>
            </w:tcBorders>
            <w:shd w:val="clear" w:color="auto" w:fill="auto"/>
          </w:tcPr>
          <w:p w14:paraId="6F0DE60B" w14:textId="77777777" w:rsidR="005550A0" w:rsidRPr="00832A56" w:rsidRDefault="005550A0" w:rsidP="0082525E">
            <w:pPr>
              <w:pStyle w:val="Tabletext"/>
            </w:pPr>
            <w:r w:rsidRPr="00832A56">
              <w:t>A CGT asset of a CFC is taken into account in calculating its attributable income</w:t>
            </w:r>
          </w:p>
        </w:tc>
        <w:tc>
          <w:tcPr>
            <w:tcW w:w="2268" w:type="dxa"/>
            <w:tcBorders>
              <w:top w:val="single" w:sz="4" w:space="0" w:color="auto"/>
              <w:bottom w:val="single" w:sz="2" w:space="0" w:color="auto"/>
            </w:tcBorders>
            <w:shd w:val="clear" w:color="auto" w:fill="auto"/>
          </w:tcPr>
          <w:p w14:paraId="033F279D" w14:textId="77777777" w:rsidR="005550A0" w:rsidRPr="00832A56" w:rsidRDefault="005550A0" w:rsidP="0082525E">
            <w:pPr>
              <w:pStyle w:val="Tabletext"/>
            </w:pPr>
            <w:r w:rsidRPr="00832A56">
              <w:t>First element of cost base and reduced cost base</w:t>
            </w:r>
          </w:p>
        </w:tc>
        <w:tc>
          <w:tcPr>
            <w:tcW w:w="2126" w:type="dxa"/>
            <w:tcBorders>
              <w:top w:val="single" w:sz="4" w:space="0" w:color="auto"/>
              <w:bottom w:val="single" w:sz="2" w:space="0" w:color="auto"/>
            </w:tcBorders>
            <w:shd w:val="clear" w:color="auto" w:fill="auto"/>
          </w:tcPr>
          <w:p w14:paraId="28DF7001" w14:textId="77777777" w:rsidR="005550A0" w:rsidRPr="00832A56" w:rsidRDefault="005550A0" w:rsidP="0082525E">
            <w:pPr>
              <w:pStyle w:val="Tabletext"/>
            </w:pPr>
            <w:r w:rsidRPr="00832A56">
              <w:rPr>
                <w:b/>
              </w:rPr>
              <w:t>section</w:t>
            </w:r>
            <w:r w:rsidR="00C635E7" w:rsidRPr="00832A56">
              <w:rPr>
                <w:b/>
              </w:rPr>
              <w:t> </w:t>
            </w:r>
            <w:r w:rsidRPr="00832A56">
              <w:rPr>
                <w:b/>
              </w:rPr>
              <w:t>412</w:t>
            </w:r>
          </w:p>
        </w:tc>
      </w:tr>
      <w:tr w:rsidR="005550A0" w:rsidRPr="00832A56" w14:paraId="7DAF27FB" w14:textId="77777777" w:rsidTr="00F727FC">
        <w:trPr>
          <w:cantSplit/>
        </w:trPr>
        <w:tc>
          <w:tcPr>
            <w:tcW w:w="709" w:type="dxa"/>
            <w:tcBorders>
              <w:top w:val="single" w:sz="2" w:space="0" w:color="auto"/>
              <w:bottom w:val="single" w:sz="2" w:space="0" w:color="auto"/>
            </w:tcBorders>
            <w:shd w:val="clear" w:color="auto" w:fill="auto"/>
          </w:tcPr>
          <w:p w14:paraId="756BF76C" w14:textId="77777777" w:rsidR="005550A0" w:rsidRPr="00832A56" w:rsidRDefault="005550A0" w:rsidP="0082525E">
            <w:pPr>
              <w:pStyle w:val="Tabletext"/>
            </w:pPr>
            <w:r w:rsidRPr="00832A56">
              <w:t>16</w:t>
            </w:r>
          </w:p>
        </w:tc>
        <w:tc>
          <w:tcPr>
            <w:tcW w:w="2410" w:type="dxa"/>
            <w:tcBorders>
              <w:top w:val="single" w:sz="2" w:space="0" w:color="auto"/>
              <w:bottom w:val="single" w:sz="2" w:space="0" w:color="auto"/>
            </w:tcBorders>
            <w:shd w:val="clear" w:color="auto" w:fill="auto"/>
          </w:tcPr>
          <w:p w14:paraId="49FFE3D8" w14:textId="77777777" w:rsidR="005550A0" w:rsidRPr="00832A56" w:rsidRDefault="005550A0" w:rsidP="0082525E">
            <w:pPr>
              <w:pStyle w:val="Tabletext"/>
            </w:pPr>
            <w:r w:rsidRPr="00832A56">
              <w:t>A CGT asset of a CFC is taken into account in calculating its attributable income</w:t>
            </w:r>
          </w:p>
        </w:tc>
        <w:tc>
          <w:tcPr>
            <w:tcW w:w="2268" w:type="dxa"/>
            <w:tcBorders>
              <w:top w:val="single" w:sz="2" w:space="0" w:color="auto"/>
              <w:bottom w:val="single" w:sz="2" w:space="0" w:color="auto"/>
            </w:tcBorders>
            <w:shd w:val="clear" w:color="auto" w:fill="auto"/>
          </w:tcPr>
          <w:p w14:paraId="78D4A7D0"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1136C84F" w14:textId="77777777" w:rsidR="005550A0" w:rsidRPr="00832A56" w:rsidRDefault="005550A0" w:rsidP="0082525E">
            <w:pPr>
              <w:pStyle w:val="Tabletext"/>
            </w:pPr>
            <w:r w:rsidRPr="00832A56">
              <w:rPr>
                <w:b/>
              </w:rPr>
              <w:t>subsection</w:t>
            </w:r>
            <w:r w:rsidR="00C635E7" w:rsidRPr="00832A56">
              <w:rPr>
                <w:b/>
              </w:rPr>
              <w:t> </w:t>
            </w:r>
            <w:r w:rsidRPr="00832A56">
              <w:rPr>
                <w:b/>
              </w:rPr>
              <w:t xml:space="preserve">413(2) </w:t>
            </w:r>
          </w:p>
        </w:tc>
      </w:tr>
      <w:tr w:rsidR="005550A0" w:rsidRPr="00832A56" w14:paraId="794189CB" w14:textId="77777777" w:rsidTr="00F727FC">
        <w:trPr>
          <w:cantSplit/>
        </w:trPr>
        <w:tc>
          <w:tcPr>
            <w:tcW w:w="709" w:type="dxa"/>
            <w:tcBorders>
              <w:top w:val="single" w:sz="2" w:space="0" w:color="auto"/>
              <w:bottom w:val="single" w:sz="2" w:space="0" w:color="auto"/>
            </w:tcBorders>
            <w:shd w:val="clear" w:color="auto" w:fill="auto"/>
          </w:tcPr>
          <w:p w14:paraId="439DCB9C" w14:textId="77777777" w:rsidR="005550A0" w:rsidRPr="00832A56" w:rsidRDefault="005550A0" w:rsidP="0082525E">
            <w:pPr>
              <w:pStyle w:val="Tabletext"/>
            </w:pPr>
            <w:r w:rsidRPr="00832A56">
              <w:t>17</w:t>
            </w:r>
          </w:p>
        </w:tc>
        <w:tc>
          <w:tcPr>
            <w:tcW w:w="2410" w:type="dxa"/>
            <w:tcBorders>
              <w:top w:val="single" w:sz="2" w:space="0" w:color="auto"/>
              <w:bottom w:val="single" w:sz="2" w:space="0" w:color="auto"/>
            </w:tcBorders>
            <w:shd w:val="clear" w:color="auto" w:fill="auto"/>
          </w:tcPr>
          <w:p w14:paraId="1798EA3A" w14:textId="77777777" w:rsidR="005550A0" w:rsidRPr="00832A56" w:rsidRDefault="005550A0" w:rsidP="0082525E">
            <w:pPr>
              <w:pStyle w:val="Tabletext"/>
            </w:pPr>
            <w:r w:rsidRPr="00832A56">
              <w:t>A CGT asset of a CFC is taken into account in calculating its attributable income</w:t>
            </w:r>
          </w:p>
        </w:tc>
        <w:tc>
          <w:tcPr>
            <w:tcW w:w="2268" w:type="dxa"/>
            <w:tcBorders>
              <w:top w:val="single" w:sz="2" w:space="0" w:color="auto"/>
              <w:bottom w:val="single" w:sz="2" w:space="0" w:color="auto"/>
            </w:tcBorders>
            <w:shd w:val="clear" w:color="auto" w:fill="auto"/>
          </w:tcPr>
          <w:p w14:paraId="605E82A4"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24C6CA09" w14:textId="77777777" w:rsidR="005550A0" w:rsidRPr="00832A56" w:rsidRDefault="005550A0" w:rsidP="0082525E">
            <w:pPr>
              <w:pStyle w:val="Tabletext"/>
            </w:pPr>
            <w:r w:rsidRPr="00832A56">
              <w:rPr>
                <w:b/>
              </w:rPr>
              <w:t>subsection</w:t>
            </w:r>
            <w:r w:rsidR="00C635E7" w:rsidRPr="00832A56">
              <w:rPr>
                <w:b/>
              </w:rPr>
              <w:t> </w:t>
            </w:r>
            <w:r w:rsidRPr="00832A56">
              <w:rPr>
                <w:b/>
              </w:rPr>
              <w:t xml:space="preserve">413(3) </w:t>
            </w:r>
          </w:p>
        </w:tc>
      </w:tr>
      <w:tr w:rsidR="005550A0" w:rsidRPr="00832A56" w14:paraId="0C966943" w14:textId="77777777" w:rsidTr="00F727FC">
        <w:trPr>
          <w:cantSplit/>
        </w:trPr>
        <w:tc>
          <w:tcPr>
            <w:tcW w:w="709" w:type="dxa"/>
            <w:tcBorders>
              <w:top w:val="single" w:sz="2" w:space="0" w:color="auto"/>
              <w:bottom w:val="single" w:sz="2" w:space="0" w:color="auto"/>
            </w:tcBorders>
            <w:shd w:val="clear" w:color="auto" w:fill="auto"/>
          </w:tcPr>
          <w:p w14:paraId="6250185F" w14:textId="77777777" w:rsidR="005550A0" w:rsidRPr="00832A56" w:rsidRDefault="005550A0" w:rsidP="0082525E">
            <w:pPr>
              <w:pStyle w:val="Tabletext"/>
            </w:pPr>
            <w:r w:rsidRPr="00832A56">
              <w:t>18</w:t>
            </w:r>
          </w:p>
        </w:tc>
        <w:tc>
          <w:tcPr>
            <w:tcW w:w="2410" w:type="dxa"/>
            <w:tcBorders>
              <w:top w:val="single" w:sz="2" w:space="0" w:color="auto"/>
              <w:bottom w:val="single" w:sz="2" w:space="0" w:color="auto"/>
            </w:tcBorders>
            <w:shd w:val="clear" w:color="auto" w:fill="auto"/>
          </w:tcPr>
          <w:p w14:paraId="35C3D672" w14:textId="77777777" w:rsidR="005550A0" w:rsidRPr="00832A56" w:rsidRDefault="005550A0" w:rsidP="0082525E">
            <w:pPr>
              <w:pStyle w:val="Tabletext"/>
            </w:pPr>
            <w:r w:rsidRPr="00832A56">
              <w:t>A CGT asset of a CFC is taken into account in calculating its attributable income</w:t>
            </w:r>
          </w:p>
        </w:tc>
        <w:tc>
          <w:tcPr>
            <w:tcW w:w="2268" w:type="dxa"/>
            <w:tcBorders>
              <w:top w:val="single" w:sz="2" w:space="0" w:color="auto"/>
              <w:bottom w:val="single" w:sz="2" w:space="0" w:color="auto"/>
            </w:tcBorders>
            <w:shd w:val="clear" w:color="auto" w:fill="auto"/>
          </w:tcPr>
          <w:p w14:paraId="35069667"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58C4AFBA" w14:textId="77777777" w:rsidR="005550A0" w:rsidRPr="00832A56" w:rsidRDefault="005550A0" w:rsidP="0082525E">
            <w:pPr>
              <w:pStyle w:val="Tabletext"/>
            </w:pPr>
            <w:r w:rsidRPr="00832A56">
              <w:rPr>
                <w:b/>
              </w:rPr>
              <w:t>section</w:t>
            </w:r>
            <w:r w:rsidR="00C635E7" w:rsidRPr="00832A56">
              <w:rPr>
                <w:b/>
              </w:rPr>
              <w:t> </w:t>
            </w:r>
            <w:r w:rsidRPr="00832A56">
              <w:rPr>
                <w:b/>
              </w:rPr>
              <w:t>414</w:t>
            </w:r>
          </w:p>
        </w:tc>
      </w:tr>
      <w:tr w:rsidR="005550A0" w:rsidRPr="00832A56" w14:paraId="607FA94D" w14:textId="77777777" w:rsidTr="00F727FC">
        <w:trPr>
          <w:cantSplit/>
        </w:trPr>
        <w:tc>
          <w:tcPr>
            <w:tcW w:w="709" w:type="dxa"/>
            <w:tcBorders>
              <w:top w:val="single" w:sz="2" w:space="0" w:color="auto"/>
              <w:bottom w:val="single" w:sz="2" w:space="0" w:color="auto"/>
            </w:tcBorders>
            <w:shd w:val="clear" w:color="auto" w:fill="auto"/>
          </w:tcPr>
          <w:p w14:paraId="0150D808" w14:textId="77777777" w:rsidR="005550A0" w:rsidRPr="00832A56" w:rsidRDefault="005550A0" w:rsidP="0082525E">
            <w:pPr>
              <w:pStyle w:val="Tabletext"/>
            </w:pPr>
            <w:r w:rsidRPr="00832A56">
              <w:t>18A</w:t>
            </w:r>
          </w:p>
        </w:tc>
        <w:tc>
          <w:tcPr>
            <w:tcW w:w="2410" w:type="dxa"/>
            <w:tcBorders>
              <w:top w:val="single" w:sz="2" w:space="0" w:color="auto"/>
              <w:bottom w:val="single" w:sz="2" w:space="0" w:color="auto"/>
            </w:tcBorders>
            <w:shd w:val="clear" w:color="auto" w:fill="auto"/>
          </w:tcPr>
          <w:p w14:paraId="157C5039" w14:textId="77777777" w:rsidR="005550A0" w:rsidRPr="00832A56" w:rsidRDefault="005550A0" w:rsidP="0082525E">
            <w:pPr>
              <w:pStyle w:val="Tabletext"/>
            </w:pPr>
            <w:r w:rsidRPr="00832A56">
              <w:t>You cease to hold a registered emissions unit as the result of an outgoing international transfer of a Kyoto unit</w:t>
            </w:r>
          </w:p>
        </w:tc>
        <w:tc>
          <w:tcPr>
            <w:tcW w:w="2268" w:type="dxa"/>
            <w:tcBorders>
              <w:top w:val="single" w:sz="2" w:space="0" w:color="auto"/>
              <w:bottom w:val="single" w:sz="2" w:space="0" w:color="auto"/>
            </w:tcBorders>
            <w:shd w:val="clear" w:color="auto" w:fill="auto"/>
          </w:tcPr>
          <w:p w14:paraId="5D1E5FB7"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714ADFFC" w14:textId="77777777" w:rsidR="005550A0" w:rsidRPr="00832A56" w:rsidRDefault="005550A0" w:rsidP="0082525E">
            <w:pPr>
              <w:pStyle w:val="Tabletext"/>
              <w:rPr>
                <w:b/>
              </w:rPr>
            </w:pPr>
            <w:r w:rsidRPr="00832A56">
              <w:t>Section</w:t>
            </w:r>
            <w:r w:rsidR="00C635E7" w:rsidRPr="00832A56">
              <w:t> </w:t>
            </w:r>
            <w:r w:rsidRPr="00832A56">
              <w:t>420</w:t>
            </w:r>
            <w:r w:rsidR="00A2426B">
              <w:noBreakHyphen/>
            </w:r>
            <w:r w:rsidRPr="00832A56">
              <w:t>35</w:t>
            </w:r>
          </w:p>
        </w:tc>
      </w:tr>
      <w:tr w:rsidR="005550A0" w:rsidRPr="00832A56" w14:paraId="4860ED43" w14:textId="77777777" w:rsidTr="00F727FC">
        <w:trPr>
          <w:cantSplit/>
        </w:trPr>
        <w:tc>
          <w:tcPr>
            <w:tcW w:w="709" w:type="dxa"/>
            <w:tcBorders>
              <w:top w:val="single" w:sz="2" w:space="0" w:color="auto"/>
              <w:bottom w:val="single" w:sz="2" w:space="0" w:color="auto"/>
            </w:tcBorders>
            <w:shd w:val="clear" w:color="auto" w:fill="auto"/>
          </w:tcPr>
          <w:p w14:paraId="1C8ED866" w14:textId="77777777" w:rsidR="005550A0" w:rsidRPr="00832A56" w:rsidRDefault="005550A0" w:rsidP="0082525E">
            <w:pPr>
              <w:pStyle w:val="Tabletext"/>
            </w:pPr>
            <w:r w:rsidRPr="00832A56">
              <w:t>19</w:t>
            </w:r>
          </w:p>
        </w:tc>
        <w:tc>
          <w:tcPr>
            <w:tcW w:w="2410" w:type="dxa"/>
            <w:tcBorders>
              <w:top w:val="single" w:sz="2" w:space="0" w:color="auto"/>
              <w:bottom w:val="single" w:sz="2" w:space="0" w:color="auto"/>
            </w:tcBorders>
            <w:shd w:val="clear" w:color="auto" w:fill="auto"/>
          </w:tcPr>
          <w:p w14:paraId="2F108A56" w14:textId="77777777" w:rsidR="005550A0" w:rsidRPr="00832A56" w:rsidRDefault="005550A0" w:rsidP="0082525E">
            <w:pPr>
              <w:pStyle w:val="Tabletext"/>
            </w:pPr>
            <w:r w:rsidRPr="00832A56">
              <w:t>A commercial debt is forgiven</w:t>
            </w:r>
          </w:p>
        </w:tc>
        <w:tc>
          <w:tcPr>
            <w:tcW w:w="2268" w:type="dxa"/>
            <w:tcBorders>
              <w:top w:val="single" w:sz="2" w:space="0" w:color="auto"/>
              <w:bottom w:val="single" w:sz="2" w:space="0" w:color="auto"/>
            </w:tcBorders>
            <w:shd w:val="clear" w:color="auto" w:fill="auto"/>
          </w:tcPr>
          <w:p w14:paraId="2897D172" w14:textId="77777777" w:rsidR="005550A0" w:rsidRPr="00832A56" w:rsidRDefault="005550A0" w:rsidP="0082525E">
            <w:pPr>
              <w:pStyle w:val="Tabletext"/>
            </w:pPr>
            <w:r w:rsidRPr="00832A56">
              <w:t>The total cost base and reduced cost base of certain CGT assets of the debtor</w:t>
            </w:r>
          </w:p>
        </w:tc>
        <w:tc>
          <w:tcPr>
            <w:tcW w:w="2126" w:type="dxa"/>
            <w:tcBorders>
              <w:top w:val="single" w:sz="2" w:space="0" w:color="auto"/>
              <w:bottom w:val="single" w:sz="2" w:space="0" w:color="auto"/>
            </w:tcBorders>
            <w:shd w:val="clear" w:color="auto" w:fill="auto"/>
          </w:tcPr>
          <w:p w14:paraId="634AD1D6" w14:textId="77777777" w:rsidR="005550A0" w:rsidRPr="00832A56" w:rsidRDefault="005550A0" w:rsidP="0082525E">
            <w:pPr>
              <w:pStyle w:val="Tabletext"/>
            </w:pPr>
            <w:r w:rsidRPr="00832A56">
              <w:t>sections</w:t>
            </w:r>
            <w:r w:rsidR="00C635E7" w:rsidRPr="00832A56">
              <w:t> </w:t>
            </w:r>
            <w:r w:rsidRPr="00832A56">
              <w:t>245</w:t>
            </w:r>
            <w:r w:rsidR="00A2426B">
              <w:noBreakHyphen/>
            </w:r>
            <w:r w:rsidRPr="00832A56">
              <w:t>175 to 245</w:t>
            </w:r>
            <w:r w:rsidR="00A2426B">
              <w:noBreakHyphen/>
            </w:r>
            <w:r w:rsidRPr="00832A56">
              <w:t>190</w:t>
            </w:r>
          </w:p>
        </w:tc>
      </w:tr>
      <w:tr w:rsidR="005550A0" w:rsidRPr="00832A56" w14:paraId="16980534" w14:textId="77777777" w:rsidTr="00F727FC">
        <w:trPr>
          <w:cantSplit/>
        </w:trPr>
        <w:tc>
          <w:tcPr>
            <w:tcW w:w="709" w:type="dxa"/>
            <w:tcBorders>
              <w:top w:val="single" w:sz="2" w:space="0" w:color="auto"/>
              <w:bottom w:val="single" w:sz="2" w:space="0" w:color="auto"/>
            </w:tcBorders>
            <w:shd w:val="clear" w:color="auto" w:fill="auto"/>
          </w:tcPr>
          <w:p w14:paraId="497AFA1B" w14:textId="77777777" w:rsidR="005550A0" w:rsidRPr="00832A56" w:rsidRDefault="005550A0" w:rsidP="0082525E">
            <w:pPr>
              <w:pStyle w:val="Tabletext"/>
            </w:pPr>
            <w:r w:rsidRPr="00832A56">
              <w:t>20</w:t>
            </w:r>
          </w:p>
        </w:tc>
        <w:tc>
          <w:tcPr>
            <w:tcW w:w="2410" w:type="dxa"/>
            <w:tcBorders>
              <w:top w:val="single" w:sz="2" w:space="0" w:color="auto"/>
              <w:bottom w:val="single" w:sz="2" w:space="0" w:color="auto"/>
            </w:tcBorders>
            <w:shd w:val="clear" w:color="auto" w:fill="auto"/>
          </w:tcPr>
          <w:p w14:paraId="0DD9C4B0" w14:textId="77777777" w:rsidR="005550A0" w:rsidRPr="00832A56" w:rsidRDefault="005550A0" w:rsidP="0082525E">
            <w:pPr>
              <w:pStyle w:val="Tabletext"/>
            </w:pPr>
            <w:r w:rsidRPr="00832A56">
              <w:t>A tax exempt entity becomes taxable</w:t>
            </w:r>
          </w:p>
        </w:tc>
        <w:tc>
          <w:tcPr>
            <w:tcW w:w="2268" w:type="dxa"/>
            <w:tcBorders>
              <w:top w:val="single" w:sz="2" w:space="0" w:color="auto"/>
              <w:bottom w:val="single" w:sz="2" w:space="0" w:color="auto"/>
            </w:tcBorders>
            <w:shd w:val="clear" w:color="auto" w:fill="auto"/>
          </w:tcPr>
          <w:p w14:paraId="765B5679"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29114530" w14:textId="77777777" w:rsidR="005550A0" w:rsidRPr="00832A56" w:rsidRDefault="005550A0" w:rsidP="0082525E">
            <w:pPr>
              <w:pStyle w:val="Tabletext"/>
            </w:pPr>
            <w:r w:rsidRPr="00832A56">
              <w:rPr>
                <w:b/>
              </w:rPr>
              <w:t>section</w:t>
            </w:r>
            <w:r w:rsidR="00C635E7" w:rsidRPr="00832A56">
              <w:rPr>
                <w:b/>
              </w:rPr>
              <w:t> </w:t>
            </w:r>
            <w:r w:rsidRPr="00832A56">
              <w:rPr>
                <w:b/>
              </w:rPr>
              <w:t>57</w:t>
            </w:r>
            <w:r w:rsidR="00A2426B">
              <w:rPr>
                <w:b/>
              </w:rPr>
              <w:noBreakHyphen/>
            </w:r>
            <w:r w:rsidRPr="00832A56">
              <w:rPr>
                <w:b/>
              </w:rPr>
              <w:t>25 in Schedule</w:t>
            </w:r>
            <w:r w:rsidR="00C635E7" w:rsidRPr="00832A56">
              <w:rPr>
                <w:b/>
              </w:rPr>
              <w:t> </w:t>
            </w:r>
            <w:r w:rsidRPr="00832A56">
              <w:rPr>
                <w:b/>
              </w:rPr>
              <w:t>2D</w:t>
            </w:r>
          </w:p>
        </w:tc>
      </w:tr>
      <w:tr w:rsidR="005550A0" w:rsidRPr="00832A56" w14:paraId="212BC78E" w14:textId="77777777" w:rsidTr="00F727FC">
        <w:trPr>
          <w:cantSplit/>
        </w:trPr>
        <w:tc>
          <w:tcPr>
            <w:tcW w:w="709" w:type="dxa"/>
            <w:tcBorders>
              <w:top w:val="single" w:sz="2" w:space="0" w:color="auto"/>
              <w:bottom w:val="single" w:sz="2" w:space="0" w:color="auto"/>
            </w:tcBorders>
            <w:shd w:val="clear" w:color="auto" w:fill="auto"/>
          </w:tcPr>
          <w:p w14:paraId="610C494C" w14:textId="77777777" w:rsidR="005550A0" w:rsidRPr="00832A56" w:rsidRDefault="005550A0" w:rsidP="0082525E">
            <w:pPr>
              <w:pStyle w:val="Tabletext"/>
            </w:pPr>
            <w:r w:rsidRPr="00832A56">
              <w:t>20A</w:t>
            </w:r>
          </w:p>
        </w:tc>
        <w:tc>
          <w:tcPr>
            <w:tcW w:w="2410" w:type="dxa"/>
            <w:tcBorders>
              <w:top w:val="single" w:sz="2" w:space="0" w:color="auto"/>
              <w:bottom w:val="single" w:sz="2" w:space="0" w:color="auto"/>
            </w:tcBorders>
            <w:shd w:val="clear" w:color="auto" w:fill="auto"/>
          </w:tcPr>
          <w:p w14:paraId="2F64C54C" w14:textId="77777777" w:rsidR="005550A0" w:rsidRPr="00832A56" w:rsidRDefault="005550A0" w:rsidP="0082525E">
            <w:pPr>
              <w:pStyle w:val="Tabletext"/>
            </w:pPr>
            <w:r w:rsidRPr="00832A56">
              <w:t>An entity becomes or ceases to be a foreign hybrid</w:t>
            </w:r>
          </w:p>
        </w:tc>
        <w:tc>
          <w:tcPr>
            <w:tcW w:w="2268" w:type="dxa"/>
            <w:tcBorders>
              <w:top w:val="single" w:sz="2" w:space="0" w:color="auto"/>
              <w:bottom w:val="single" w:sz="2" w:space="0" w:color="auto"/>
            </w:tcBorders>
            <w:shd w:val="clear" w:color="auto" w:fill="auto"/>
          </w:tcPr>
          <w:p w14:paraId="47F1C289" w14:textId="77777777" w:rsidR="005550A0" w:rsidRPr="00832A56" w:rsidRDefault="005550A0" w:rsidP="0082525E">
            <w:pPr>
              <w:pStyle w:val="Tabletext"/>
            </w:pPr>
            <w:r w:rsidRPr="00832A56">
              <w:t>The total cost base and reduced cost base</w:t>
            </w:r>
          </w:p>
        </w:tc>
        <w:tc>
          <w:tcPr>
            <w:tcW w:w="2126" w:type="dxa"/>
            <w:tcBorders>
              <w:top w:val="single" w:sz="2" w:space="0" w:color="auto"/>
              <w:bottom w:val="single" w:sz="2" w:space="0" w:color="auto"/>
            </w:tcBorders>
            <w:shd w:val="clear" w:color="auto" w:fill="auto"/>
          </w:tcPr>
          <w:p w14:paraId="20C0D804" w14:textId="77777777" w:rsidR="005550A0" w:rsidRPr="00832A56" w:rsidRDefault="005550A0" w:rsidP="0082525E">
            <w:pPr>
              <w:pStyle w:val="Tabletext"/>
            </w:pPr>
            <w:r w:rsidRPr="00832A56">
              <w:t>Sections</w:t>
            </w:r>
            <w:r w:rsidR="00C635E7" w:rsidRPr="00832A56">
              <w:t> </w:t>
            </w:r>
            <w:r w:rsidRPr="00832A56">
              <w:t>830</w:t>
            </w:r>
            <w:r w:rsidR="00A2426B">
              <w:noBreakHyphen/>
            </w:r>
            <w:r w:rsidRPr="00832A56">
              <w:t>80 and 830</w:t>
            </w:r>
            <w:r w:rsidR="00A2426B">
              <w:noBreakHyphen/>
            </w:r>
            <w:r w:rsidRPr="00832A56">
              <w:t>85</w:t>
            </w:r>
          </w:p>
        </w:tc>
      </w:tr>
      <w:tr w:rsidR="005550A0" w:rsidRPr="00832A56" w14:paraId="653F3310" w14:textId="77777777" w:rsidTr="00F727FC">
        <w:trPr>
          <w:cantSplit/>
        </w:trPr>
        <w:tc>
          <w:tcPr>
            <w:tcW w:w="709" w:type="dxa"/>
            <w:tcBorders>
              <w:top w:val="single" w:sz="2" w:space="0" w:color="auto"/>
              <w:bottom w:val="single" w:sz="4" w:space="0" w:color="auto"/>
            </w:tcBorders>
            <w:shd w:val="clear" w:color="auto" w:fill="auto"/>
          </w:tcPr>
          <w:p w14:paraId="27934B9C" w14:textId="77777777" w:rsidR="005550A0" w:rsidRPr="00832A56" w:rsidRDefault="005550A0" w:rsidP="0082525E">
            <w:pPr>
              <w:pStyle w:val="Tabletext"/>
            </w:pPr>
            <w:r w:rsidRPr="00832A56">
              <w:t>21</w:t>
            </w:r>
          </w:p>
        </w:tc>
        <w:tc>
          <w:tcPr>
            <w:tcW w:w="2410" w:type="dxa"/>
            <w:tcBorders>
              <w:top w:val="single" w:sz="2" w:space="0" w:color="auto"/>
              <w:bottom w:val="single" w:sz="4" w:space="0" w:color="auto"/>
            </w:tcBorders>
            <w:shd w:val="clear" w:color="auto" w:fill="auto"/>
          </w:tcPr>
          <w:p w14:paraId="58C85BEA" w14:textId="77777777" w:rsidR="005550A0" w:rsidRPr="00832A56" w:rsidRDefault="005550A0" w:rsidP="0082525E">
            <w:pPr>
              <w:pStyle w:val="Tabletext"/>
            </w:pPr>
            <w:r w:rsidRPr="00832A56">
              <w:t>A CGT asset is transferred to or from a life insurance company’s complying superannuation asset pool</w:t>
            </w:r>
          </w:p>
        </w:tc>
        <w:tc>
          <w:tcPr>
            <w:tcW w:w="2268" w:type="dxa"/>
            <w:tcBorders>
              <w:top w:val="single" w:sz="2" w:space="0" w:color="auto"/>
              <w:bottom w:val="single" w:sz="4" w:space="0" w:color="auto"/>
            </w:tcBorders>
            <w:shd w:val="clear" w:color="auto" w:fill="auto"/>
          </w:tcPr>
          <w:p w14:paraId="197AFB59"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4" w:space="0" w:color="auto"/>
            </w:tcBorders>
            <w:shd w:val="clear" w:color="auto" w:fill="auto"/>
          </w:tcPr>
          <w:p w14:paraId="1E0948EB" w14:textId="77777777" w:rsidR="005550A0" w:rsidRPr="00832A56" w:rsidRDefault="005550A0" w:rsidP="0082525E">
            <w:pPr>
              <w:pStyle w:val="Tabletext"/>
            </w:pPr>
            <w:r w:rsidRPr="00832A56">
              <w:t>subsection</w:t>
            </w:r>
            <w:r w:rsidR="00C635E7" w:rsidRPr="00832A56">
              <w:t> </w:t>
            </w:r>
            <w:r w:rsidRPr="00832A56">
              <w:t>320</w:t>
            </w:r>
            <w:r w:rsidR="00A2426B">
              <w:noBreakHyphen/>
            </w:r>
            <w:r w:rsidRPr="00832A56">
              <w:t>200(2)</w:t>
            </w:r>
          </w:p>
        </w:tc>
      </w:tr>
      <w:tr w:rsidR="005550A0" w:rsidRPr="00832A56" w14:paraId="6EDFE568" w14:textId="77777777" w:rsidTr="00F727FC">
        <w:trPr>
          <w:cantSplit/>
        </w:trPr>
        <w:tc>
          <w:tcPr>
            <w:tcW w:w="709" w:type="dxa"/>
            <w:tcBorders>
              <w:top w:val="single" w:sz="4" w:space="0" w:color="auto"/>
              <w:bottom w:val="single" w:sz="2" w:space="0" w:color="auto"/>
            </w:tcBorders>
            <w:shd w:val="clear" w:color="auto" w:fill="auto"/>
          </w:tcPr>
          <w:p w14:paraId="4496E8E5" w14:textId="77777777" w:rsidR="005550A0" w:rsidRPr="00832A56" w:rsidRDefault="005550A0" w:rsidP="0082525E">
            <w:pPr>
              <w:pStyle w:val="Tabletext"/>
            </w:pPr>
            <w:r w:rsidRPr="00832A56">
              <w:t>22</w:t>
            </w:r>
          </w:p>
        </w:tc>
        <w:tc>
          <w:tcPr>
            <w:tcW w:w="2410" w:type="dxa"/>
            <w:tcBorders>
              <w:top w:val="single" w:sz="4" w:space="0" w:color="auto"/>
              <w:bottom w:val="single" w:sz="2" w:space="0" w:color="auto"/>
            </w:tcBorders>
            <w:shd w:val="clear" w:color="auto" w:fill="auto"/>
          </w:tcPr>
          <w:p w14:paraId="6C716B3C" w14:textId="77777777" w:rsidR="005550A0" w:rsidRPr="00832A56" w:rsidRDefault="005550A0" w:rsidP="0082525E">
            <w:pPr>
              <w:pStyle w:val="Tabletext"/>
            </w:pPr>
            <w:r w:rsidRPr="00832A56">
              <w:t>A CGT asset is transferred to or from the segregated exempt assets of a life insurance company</w:t>
            </w:r>
          </w:p>
        </w:tc>
        <w:tc>
          <w:tcPr>
            <w:tcW w:w="2268" w:type="dxa"/>
            <w:tcBorders>
              <w:top w:val="single" w:sz="4" w:space="0" w:color="auto"/>
              <w:bottom w:val="single" w:sz="2" w:space="0" w:color="auto"/>
            </w:tcBorders>
            <w:shd w:val="clear" w:color="auto" w:fill="auto"/>
          </w:tcPr>
          <w:p w14:paraId="562BD907" w14:textId="77777777" w:rsidR="005550A0" w:rsidRPr="00832A56" w:rsidRDefault="005550A0" w:rsidP="0082525E">
            <w:pPr>
              <w:pStyle w:val="Tabletext"/>
            </w:pPr>
            <w:r w:rsidRPr="00832A56">
              <w:t>First element of cost base and reduced cost base</w:t>
            </w:r>
          </w:p>
        </w:tc>
        <w:tc>
          <w:tcPr>
            <w:tcW w:w="2126" w:type="dxa"/>
            <w:tcBorders>
              <w:top w:val="single" w:sz="4" w:space="0" w:color="auto"/>
              <w:bottom w:val="single" w:sz="2" w:space="0" w:color="auto"/>
            </w:tcBorders>
            <w:shd w:val="clear" w:color="auto" w:fill="auto"/>
          </w:tcPr>
          <w:p w14:paraId="6B31C1AC" w14:textId="77777777" w:rsidR="005550A0" w:rsidRPr="00832A56" w:rsidRDefault="005550A0" w:rsidP="0082525E">
            <w:pPr>
              <w:pStyle w:val="Tabletext"/>
            </w:pPr>
            <w:r w:rsidRPr="00832A56">
              <w:t>subsection</w:t>
            </w:r>
            <w:r w:rsidR="00C635E7" w:rsidRPr="00832A56">
              <w:t> </w:t>
            </w:r>
            <w:r w:rsidRPr="00832A56">
              <w:t>320</w:t>
            </w:r>
            <w:r w:rsidR="00A2426B">
              <w:noBreakHyphen/>
            </w:r>
            <w:r w:rsidRPr="00832A56">
              <w:t>255(2)</w:t>
            </w:r>
          </w:p>
        </w:tc>
      </w:tr>
      <w:tr w:rsidR="005550A0" w:rsidRPr="00832A56" w14:paraId="713500CE" w14:textId="77777777" w:rsidTr="00F727FC">
        <w:trPr>
          <w:cantSplit/>
        </w:trPr>
        <w:tc>
          <w:tcPr>
            <w:tcW w:w="709" w:type="dxa"/>
            <w:tcBorders>
              <w:top w:val="single" w:sz="2" w:space="0" w:color="auto"/>
              <w:bottom w:val="single" w:sz="2" w:space="0" w:color="auto"/>
            </w:tcBorders>
            <w:shd w:val="clear" w:color="auto" w:fill="auto"/>
          </w:tcPr>
          <w:p w14:paraId="1E70C5C9" w14:textId="77777777" w:rsidR="005550A0" w:rsidRPr="00832A56" w:rsidRDefault="005550A0" w:rsidP="0082525E">
            <w:pPr>
              <w:pStyle w:val="Tabletext"/>
            </w:pPr>
            <w:r w:rsidRPr="00832A56">
              <w:t>22A</w:t>
            </w:r>
          </w:p>
        </w:tc>
        <w:tc>
          <w:tcPr>
            <w:tcW w:w="2410" w:type="dxa"/>
            <w:tcBorders>
              <w:top w:val="single" w:sz="2" w:space="0" w:color="auto"/>
              <w:bottom w:val="single" w:sz="2" w:space="0" w:color="auto"/>
            </w:tcBorders>
            <w:shd w:val="clear" w:color="auto" w:fill="auto"/>
          </w:tcPr>
          <w:p w14:paraId="6760855C" w14:textId="77777777" w:rsidR="005550A0" w:rsidRPr="00832A56" w:rsidRDefault="005550A0" w:rsidP="0082525E">
            <w:pPr>
              <w:pStyle w:val="Tabletext"/>
            </w:pPr>
            <w:r w:rsidRPr="00832A56">
              <w:t>A CGT event happens in relation to forestry interest in a forestry managed investment scheme for a subsequent participant</w:t>
            </w:r>
          </w:p>
        </w:tc>
        <w:tc>
          <w:tcPr>
            <w:tcW w:w="2268" w:type="dxa"/>
            <w:tcBorders>
              <w:top w:val="single" w:sz="2" w:space="0" w:color="auto"/>
              <w:bottom w:val="single" w:sz="2" w:space="0" w:color="auto"/>
            </w:tcBorders>
            <w:shd w:val="clear" w:color="auto" w:fill="auto"/>
          </w:tcPr>
          <w:p w14:paraId="7CE9165A" w14:textId="77777777" w:rsidR="005550A0" w:rsidRPr="00832A56" w:rsidRDefault="005550A0" w:rsidP="0082525E">
            <w:pPr>
              <w:pStyle w:val="Tabletext"/>
            </w:pPr>
            <w:r w:rsidRPr="00832A56">
              <w:t>The total cost base and reduced cost base</w:t>
            </w:r>
          </w:p>
        </w:tc>
        <w:tc>
          <w:tcPr>
            <w:tcW w:w="2126" w:type="dxa"/>
            <w:tcBorders>
              <w:top w:val="single" w:sz="2" w:space="0" w:color="auto"/>
              <w:bottom w:val="single" w:sz="2" w:space="0" w:color="auto"/>
            </w:tcBorders>
            <w:shd w:val="clear" w:color="auto" w:fill="auto"/>
          </w:tcPr>
          <w:p w14:paraId="150B652C" w14:textId="77777777" w:rsidR="005550A0" w:rsidRPr="00832A56" w:rsidRDefault="005550A0" w:rsidP="0082525E">
            <w:pPr>
              <w:pStyle w:val="Tabletext"/>
            </w:pPr>
            <w:r w:rsidRPr="00832A56">
              <w:t>Subsection</w:t>
            </w:r>
            <w:r w:rsidR="00C635E7" w:rsidRPr="00832A56">
              <w:t> </w:t>
            </w:r>
            <w:r w:rsidRPr="00832A56">
              <w:t>394</w:t>
            </w:r>
            <w:r w:rsidR="00A2426B">
              <w:noBreakHyphen/>
            </w:r>
            <w:r w:rsidRPr="00832A56">
              <w:t>30(9)</w:t>
            </w:r>
          </w:p>
        </w:tc>
      </w:tr>
      <w:tr w:rsidR="005550A0" w:rsidRPr="00832A56" w14:paraId="0A353E91" w14:textId="77777777" w:rsidTr="00F727FC">
        <w:trPr>
          <w:cantSplit/>
        </w:trPr>
        <w:tc>
          <w:tcPr>
            <w:tcW w:w="709" w:type="dxa"/>
            <w:tcBorders>
              <w:top w:val="single" w:sz="2" w:space="0" w:color="auto"/>
              <w:bottom w:val="single" w:sz="2" w:space="0" w:color="auto"/>
            </w:tcBorders>
            <w:shd w:val="clear" w:color="auto" w:fill="auto"/>
          </w:tcPr>
          <w:p w14:paraId="196CC50A" w14:textId="77777777" w:rsidR="005550A0" w:rsidRPr="00832A56" w:rsidRDefault="005550A0" w:rsidP="0082525E">
            <w:pPr>
              <w:pStyle w:val="Tabletext"/>
            </w:pPr>
            <w:r w:rsidRPr="00832A56">
              <w:t>22B</w:t>
            </w:r>
          </w:p>
        </w:tc>
        <w:tc>
          <w:tcPr>
            <w:tcW w:w="2410" w:type="dxa"/>
            <w:tcBorders>
              <w:top w:val="single" w:sz="2" w:space="0" w:color="auto"/>
              <w:bottom w:val="single" w:sz="2" w:space="0" w:color="auto"/>
            </w:tcBorders>
            <w:shd w:val="clear" w:color="auto" w:fill="auto"/>
          </w:tcPr>
          <w:p w14:paraId="7CCFE12D" w14:textId="77777777" w:rsidR="005550A0" w:rsidRPr="00832A56" w:rsidRDefault="005550A0" w:rsidP="0082525E">
            <w:pPr>
              <w:pStyle w:val="Tabletext"/>
            </w:pPr>
            <w:r w:rsidRPr="00832A56">
              <w:t xml:space="preserve">You start or cease to have a </w:t>
            </w:r>
            <w:r w:rsidR="00A2426B" w:rsidRPr="00A2426B">
              <w:rPr>
                <w:position w:val="6"/>
                <w:sz w:val="16"/>
              </w:rPr>
              <w:t>*</w:t>
            </w:r>
            <w:r w:rsidRPr="00832A56">
              <w:t>Division</w:t>
            </w:r>
            <w:r w:rsidR="00C635E7" w:rsidRPr="00832A56">
              <w:t> </w:t>
            </w:r>
            <w:r w:rsidRPr="00832A56">
              <w:t>230 financial arrangement as consideration for the acquisition of a thing</w:t>
            </w:r>
          </w:p>
        </w:tc>
        <w:tc>
          <w:tcPr>
            <w:tcW w:w="2268" w:type="dxa"/>
            <w:tcBorders>
              <w:top w:val="single" w:sz="2" w:space="0" w:color="auto"/>
              <w:bottom w:val="single" w:sz="2" w:space="0" w:color="auto"/>
            </w:tcBorders>
            <w:shd w:val="clear" w:color="auto" w:fill="auto"/>
          </w:tcPr>
          <w:p w14:paraId="4DFE85AA" w14:textId="77777777" w:rsidR="005550A0" w:rsidRPr="00832A56" w:rsidRDefault="005550A0" w:rsidP="0082525E">
            <w:pPr>
              <w:pStyle w:val="Tabletext"/>
            </w:pPr>
            <w:r w:rsidRPr="00832A56">
              <w:t>All elements of cost base and reduced cost base</w:t>
            </w:r>
          </w:p>
        </w:tc>
        <w:tc>
          <w:tcPr>
            <w:tcW w:w="2126" w:type="dxa"/>
            <w:tcBorders>
              <w:top w:val="single" w:sz="2" w:space="0" w:color="auto"/>
              <w:bottom w:val="single" w:sz="2" w:space="0" w:color="auto"/>
            </w:tcBorders>
            <w:shd w:val="clear" w:color="auto" w:fill="auto"/>
          </w:tcPr>
          <w:p w14:paraId="385AB096" w14:textId="77777777" w:rsidR="005550A0" w:rsidRPr="00832A56" w:rsidRDefault="005550A0" w:rsidP="0082525E">
            <w:pPr>
              <w:pStyle w:val="Tabletext"/>
            </w:pPr>
            <w:r w:rsidRPr="00832A56">
              <w:t>section</w:t>
            </w:r>
            <w:r w:rsidR="00C635E7" w:rsidRPr="00832A56">
              <w:t> </w:t>
            </w:r>
            <w:r w:rsidRPr="00832A56">
              <w:t>230</w:t>
            </w:r>
            <w:r w:rsidR="00A2426B">
              <w:noBreakHyphen/>
            </w:r>
            <w:r w:rsidRPr="00832A56">
              <w:t>505</w:t>
            </w:r>
          </w:p>
        </w:tc>
      </w:tr>
      <w:tr w:rsidR="005550A0" w:rsidRPr="00832A56" w14:paraId="2EDE840D" w14:textId="77777777" w:rsidTr="00F727FC">
        <w:trPr>
          <w:cantSplit/>
        </w:trPr>
        <w:tc>
          <w:tcPr>
            <w:tcW w:w="709" w:type="dxa"/>
            <w:tcBorders>
              <w:top w:val="single" w:sz="2" w:space="0" w:color="auto"/>
              <w:bottom w:val="single" w:sz="2" w:space="0" w:color="auto"/>
            </w:tcBorders>
            <w:shd w:val="clear" w:color="auto" w:fill="auto"/>
          </w:tcPr>
          <w:p w14:paraId="37ADEC82" w14:textId="77777777" w:rsidR="005550A0" w:rsidRPr="00832A56" w:rsidRDefault="005550A0" w:rsidP="0082525E">
            <w:pPr>
              <w:pStyle w:val="Tabletext"/>
            </w:pPr>
            <w:r w:rsidRPr="00832A56">
              <w:t>23</w:t>
            </w:r>
          </w:p>
        </w:tc>
        <w:tc>
          <w:tcPr>
            <w:tcW w:w="2410" w:type="dxa"/>
            <w:tcBorders>
              <w:top w:val="single" w:sz="2" w:space="0" w:color="auto"/>
              <w:bottom w:val="single" w:sz="2" w:space="0" w:color="auto"/>
            </w:tcBorders>
            <w:shd w:val="clear" w:color="auto" w:fill="auto"/>
          </w:tcPr>
          <w:p w14:paraId="26571B08" w14:textId="77777777" w:rsidR="005550A0" w:rsidRPr="00832A56" w:rsidRDefault="005550A0" w:rsidP="0082525E">
            <w:pPr>
              <w:pStyle w:val="Tabletext"/>
            </w:pPr>
            <w:r w:rsidRPr="00832A56">
              <w:t>The arrangement period for the tax preferred use of an asset ends</w:t>
            </w:r>
          </w:p>
        </w:tc>
        <w:tc>
          <w:tcPr>
            <w:tcW w:w="2268" w:type="dxa"/>
            <w:tcBorders>
              <w:top w:val="single" w:sz="2" w:space="0" w:color="auto"/>
              <w:bottom w:val="single" w:sz="2" w:space="0" w:color="auto"/>
            </w:tcBorders>
            <w:shd w:val="clear" w:color="auto" w:fill="auto"/>
          </w:tcPr>
          <w:p w14:paraId="76B4D9A5" w14:textId="77777777" w:rsidR="005550A0" w:rsidRPr="00832A56" w:rsidRDefault="005550A0" w:rsidP="0082525E">
            <w:pPr>
              <w:pStyle w:val="Tabletext"/>
            </w:pPr>
            <w:r w:rsidRPr="00832A56">
              <w:t>The total cost base and reduced cost base</w:t>
            </w:r>
          </w:p>
        </w:tc>
        <w:tc>
          <w:tcPr>
            <w:tcW w:w="2126" w:type="dxa"/>
            <w:tcBorders>
              <w:top w:val="single" w:sz="2" w:space="0" w:color="auto"/>
              <w:bottom w:val="single" w:sz="2" w:space="0" w:color="auto"/>
            </w:tcBorders>
            <w:shd w:val="clear" w:color="auto" w:fill="auto"/>
          </w:tcPr>
          <w:p w14:paraId="130E83AF" w14:textId="77777777" w:rsidR="005550A0" w:rsidRPr="00832A56" w:rsidRDefault="005550A0" w:rsidP="0082525E">
            <w:pPr>
              <w:pStyle w:val="Tabletext"/>
            </w:pPr>
            <w:r w:rsidRPr="00832A56">
              <w:t>subsection</w:t>
            </w:r>
            <w:r w:rsidR="00C635E7" w:rsidRPr="00832A56">
              <w:t> </w:t>
            </w:r>
            <w:r w:rsidRPr="00832A56">
              <w:t>250</w:t>
            </w:r>
            <w:r w:rsidR="00A2426B">
              <w:noBreakHyphen/>
            </w:r>
            <w:r w:rsidRPr="00832A56">
              <w:t>285(3)</w:t>
            </w:r>
          </w:p>
        </w:tc>
      </w:tr>
      <w:tr w:rsidR="005550A0" w:rsidRPr="00832A56" w14:paraId="382BC10A" w14:textId="77777777" w:rsidTr="00F727FC">
        <w:tc>
          <w:tcPr>
            <w:tcW w:w="709" w:type="dxa"/>
            <w:tcBorders>
              <w:bottom w:val="single" w:sz="2" w:space="0" w:color="auto"/>
            </w:tcBorders>
            <w:shd w:val="clear" w:color="auto" w:fill="auto"/>
          </w:tcPr>
          <w:p w14:paraId="297CB865" w14:textId="77777777" w:rsidR="005550A0" w:rsidRPr="00832A56" w:rsidRDefault="005550A0" w:rsidP="00FA0413">
            <w:pPr>
              <w:pStyle w:val="Tabletext"/>
            </w:pPr>
            <w:r w:rsidRPr="00832A56">
              <w:t>24</w:t>
            </w:r>
          </w:p>
        </w:tc>
        <w:tc>
          <w:tcPr>
            <w:tcW w:w="2410" w:type="dxa"/>
            <w:tcBorders>
              <w:bottom w:val="single" w:sz="2" w:space="0" w:color="auto"/>
            </w:tcBorders>
            <w:shd w:val="clear" w:color="auto" w:fill="auto"/>
          </w:tcPr>
          <w:p w14:paraId="30BAD415" w14:textId="77777777" w:rsidR="005550A0" w:rsidRPr="00832A56" w:rsidRDefault="005550A0" w:rsidP="0054524C">
            <w:pPr>
              <w:pStyle w:val="Tabletext"/>
              <w:keepNext/>
            </w:pPr>
            <w:r w:rsidRPr="00832A56">
              <w:t>An entity becomes a subsidiary member of a consolidated group</w:t>
            </w:r>
          </w:p>
        </w:tc>
        <w:tc>
          <w:tcPr>
            <w:tcW w:w="2268" w:type="dxa"/>
            <w:tcBorders>
              <w:bottom w:val="single" w:sz="2" w:space="0" w:color="auto"/>
            </w:tcBorders>
            <w:shd w:val="clear" w:color="auto" w:fill="auto"/>
          </w:tcPr>
          <w:p w14:paraId="0A66F7DC" w14:textId="77777777" w:rsidR="005550A0" w:rsidRPr="00832A56" w:rsidRDefault="005550A0" w:rsidP="0054524C">
            <w:pPr>
              <w:pStyle w:val="Tabletext"/>
              <w:keepNext/>
            </w:pPr>
            <w:r w:rsidRPr="00832A56">
              <w:t>The total cost base and reduced cost base for the head company of the subsidiary’s assets</w:t>
            </w:r>
          </w:p>
        </w:tc>
        <w:tc>
          <w:tcPr>
            <w:tcW w:w="2126" w:type="dxa"/>
            <w:tcBorders>
              <w:bottom w:val="single" w:sz="2" w:space="0" w:color="auto"/>
            </w:tcBorders>
            <w:shd w:val="clear" w:color="auto" w:fill="auto"/>
          </w:tcPr>
          <w:p w14:paraId="2B3F5850" w14:textId="77777777" w:rsidR="005550A0" w:rsidRPr="00832A56" w:rsidRDefault="005550A0" w:rsidP="0054524C">
            <w:pPr>
              <w:pStyle w:val="Tabletext"/>
              <w:keepNext/>
            </w:pPr>
            <w:r w:rsidRPr="00832A56">
              <w:t>Section</w:t>
            </w:r>
            <w:r w:rsidR="00C635E7" w:rsidRPr="00832A56">
              <w:t> </w:t>
            </w:r>
            <w:r w:rsidRPr="00832A56">
              <w:t>701</w:t>
            </w:r>
            <w:r w:rsidR="00A2426B">
              <w:noBreakHyphen/>
            </w:r>
            <w:r w:rsidRPr="00832A56">
              <w:t>10</w:t>
            </w:r>
          </w:p>
        </w:tc>
      </w:tr>
      <w:tr w:rsidR="005550A0" w:rsidRPr="00832A56" w14:paraId="01B55721" w14:textId="77777777" w:rsidTr="00F727FC">
        <w:tc>
          <w:tcPr>
            <w:tcW w:w="709" w:type="dxa"/>
            <w:tcBorders>
              <w:top w:val="single" w:sz="2" w:space="0" w:color="auto"/>
              <w:bottom w:val="single" w:sz="2" w:space="0" w:color="auto"/>
            </w:tcBorders>
            <w:shd w:val="clear" w:color="auto" w:fill="auto"/>
          </w:tcPr>
          <w:p w14:paraId="01997D85" w14:textId="77777777" w:rsidR="005550A0" w:rsidRPr="00832A56" w:rsidRDefault="005550A0" w:rsidP="00FA0413">
            <w:pPr>
              <w:pStyle w:val="Tabletext"/>
            </w:pPr>
            <w:r w:rsidRPr="00832A56">
              <w:t>24A</w:t>
            </w:r>
          </w:p>
        </w:tc>
        <w:tc>
          <w:tcPr>
            <w:tcW w:w="2410" w:type="dxa"/>
            <w:tcBorders>
              <w:top w:val="single" w:sz="2" w:space="0" w:color="auto"/>
              <w:bottom w:val="single" w:sz="2" w:space="0" w:color="auto"/>
            </w:tcBorders>
            <w:shd w:val="clear" w:color="auto" w:fill="auto"/>
          </w:tcPr>
          <w:p w14:paraId="78710578" w14:textId="77777777" w:rsidR="005550A0" w:rsidRPr="00832A56" w:rsidRDefault="005550A0" w:rsidP="003227B6">
            <w:pPr>
              <w:pStyle w:val="Tabletext"/>
            </w:pPr>
            <w:r w:rsidRPr="00832A56">
              <w:t>An entity ceases to be a subsidiary member of a consolidated group</w:t>
            </w:r>
          </w:p>
        </w:tc>
        <w:tc>
          <w:tcPr>
            <w:tcW w:w="2268" w:type="dxa"/>
            <w:tcBorders>
              <w:top w:val="single" w:sz="2" w:space="0" w:color="auto"/>
              <w:bottom w:val="single" w:sz="2" w:space="0" w:color="auto"/>
            </w:tcBorders>
            <w:shd w:val="clear" w:color="auto" w:fill="auto"/>
          </w:tcPr>
          <w:p w14:paraId="22EBC89A" w14:textId="77777777" w:rsidR="005550A0" w:rsidRPr="00832A56" w:rsidRDefault="005550A0" w:rsidP="003227B6">
            <w:pPr>
              <w:pStyle w:val="Tabletext"/>
            </w:pPr>
            <w:r w:rsidRPr="00832A56">
              <w:t>The total cost base and reduced cost base for the head company of membership interests in the subsidiary</w:t>
            </w:r>
          </w:p>
        </w:tc>
        <w:tc>
          <w:tcPr>
            <w:tcW w:w="2126" w:type="dxa"/>
            <w:tcBorders>
              <w:top w:val="single" w:sz="2" w:space="0" w:color="auto"/>
              <w:bottom w:val="single" w:sz="2" w:space="0" w:color="auto"/>
            </w:tcBorders>
            <w:shd w:val="clear" w:color="auto" w:fill="auto"/>
          </w:tcPr>
          <w:p w14:paraId="4A7B92A3" w14:textId="77777777" w:rsidR="005550A0" w:rsidRPr="00832A56" w:rsidRDefault="005550A0" w:rsidP="003227B6">
            <w:pPr>
              <w:pStyle w:val="Tabletext"/>
            </w:pPr>
            <w:r w:rsidRPr="00832A56">
              <w:t>Section</w:t>
            </w:r>
            <w:r w:rsidR="00C635E7" w:rsidRPr="00832A56">
              <w:t> </w:t>
            </w:r>
            <w:r w:rsidRPr="00832A56">
              <w:t>701</w:t>
            </w:r>
            <w:r w:rsidR="00A2426B">
              <w:noBreakHyphen/>
            </w:r>
            <w:r w:rsidRPr="00832A56">
              <w:t>15</w:t>
            </w:r>
          </w:p>
        </w:tc>
      </w:tr>
      <w:tr w:rsidR="005550A0" w:rsidRPr="00832A56" w14:paraId="660E6ED2" w14:textId="77777777" w:rsidTr="0001025A">
        <w:trPr>
          <w:cantSplit/>
        </w:trPr>
        <w:tc>
          <w:tcPr>
            <w:tcW w:w="709" w:type="dxa"/>
            <w:tcBorders>
              <w:top w:val="single" w:sz="2" w:space="0" w:color="auto"/>
              <w:bottom w:val="single" w:sz="4" w:space="0" w:color="auto"/>
            </w:tcBorders>
            <w:shd w:val="clear" w:color="auto" w:fill="auto"/>
          </w:tcPr>
          <w:p w14:paraId="24DC2D49" w14:textId="77777777" w:rsidR="005550A0" w:rsidRPr="00832A56" w:rsidRDefault="005550A0" w:rsidP="003227B6">
            <w:pPr>
              <w:pStyle w:val="Tabletext"/>
            </w:pPr>
            <w:r w:rsidRPr="00832A56">
              <w:t>24B</w:t>
            </w:r>
          </w:p>
        </w:tc>
        <w:tc>
          <w:tcPr>
            <w:tcW w:w="2410" w:type="dxa"/>
            <w:tcBorders>
              <w:top w:val="single" w:sz="2" w:space="0" w:color="auto"/>
              <w:bottom w:val="single" w:sz="4" w:space="0" w:color="auto"/>
            </w:tcBorders>
            <w:shd w:val="clear" w:color="auto" w:fill="auto"/>
          </w:tcPr>
          <w:p w14:paraId="2DC20803" w14:textId="77777777" w:rsidR="005550A0" w:rsidRPr="00832A56" w:rsidRDefault="005550A0" w:rsidP="003227B6">
            <w:pPr>
              <w:pStyle w:val="Tabletext"/>
            </w:pPr>
            <w:r w:rsidRPr="00832A56">
              <w:t>An entity ceases to be a subsidiary member of a consolidated group</w:t>
            </w:r>
          </w:p>
        </w:tc>
        <w:tc>
          <w:tcPr>
            <w:tcW w:w="2268" w:type="dxa"/>
            <w:tcBorders>
              <w:top w:val="single" w:sz="2" w:space="0" w:color="auto"/>
              <w:bottom w:val="single" w:sz="4" w:space="0" w:color="auto"/>
            </w:tcBorders>
            <w:shd w:val="clear" w:color="auto" w:fill="auto"/>
          </w:tcPr>
          <w:p w14:paraId="07BA384E" w14:textId="77777777" w:rsidR="005550A0" w:rsidRPr="00832A56" w:rsidRDefault="005550A0" w:rsidP="003227B6">
            <w:pPr>
              <w:pStyle w:val="Tabletext"/>
            </w:pPr>
            <w:r w:rsidRPr="00832A56">
              <w:t>The total cost base and reduced cost base for the head company of liabilities owed by the subsidiary</w:t>
            </w:r>
          </w:p>
        </w:tc>
        <w:tc>
          <w:tcPr>
            <w:tcW w:w="2126" w:type="dxa"/>
            <w:tcBorders>
              <w:top w:val="single" w:sz="2" w:space="0" w:color="auto"/>
              <w:bottom w:val="single" w:sz="4" w:space="0" w:color="auto"/>
            </w:tcBorders>
            <w:shd w:val="clear" w:color="auto" w:fill="auto"/>
          </w:tcPr>
          <w:p w14:paraId="0E0EBA51" w14:textId="77777777" w:rsidR="005550A0" w:rsidRPr="00832A56" w:rsidRDefault="005550A0" w:rsidP="003227B6">
            <w:pPr>
              <w:pStyle w:val="Tabletext"/>
            </w:pPr>
            <w:r w:rsidRPr="00832A56">
              <w:t>Section</w:t>
            </w:r>
            <w:r w:rsidR="00C635E7" w:rsidRPr="00832A56">
              <w:t> </w:t>
            </w:r>
            <w:r w:rsidRPr="00832A56">
              <w:t>701</w:t>
            </w:r>
            <w:r w:rsidR="00A2426B">
              <w:noBreakHyphen/>
            </w:r>
            <w:r w:rsidRPr="00832A56">
              <w:t>20</w:t>
            </w:r>
          </w:p>
        </w:tc>
      </w:tr>
      <w:tr w:rsidR="005550A0" w:rsidRPr="00832A56" w14:paraId="394D5C78" w14:textId="77777777" w:rsidTr="00F727FC">
        <w:tc>
          <w:tcPr>
            <w:tcW w:w="709" w:type="dxa"/>
            <w:tcBorders>
              <w:top w:val="single" w:sz="4" w:space="0" w:color="auto"/>
              <w:bottom w:val="single" w:sz="2" w:space="0" w:color="auto"/>
            </w:tcBorders>
            <w:shd w:val="clear" w:color="auto" w:fill="auto"/>
          </w:tcPr>
          <w:p w14:paraId="52BE4D5F" w14:textId="77777777" w:rsidR="005550A0" w:rsidRPr="00832A56" w:rsidRDefault="005550A0" w:rsidP="003227B6">
            <w:pPr>
              <w:pStyle w:val="Tabletext"/>
            </w:pPr>
            <w:r w:rsidRPr="00832A56">
              <w:t>24C</w:t>
            </w:r>
          </w:p>
        </w:tc>
        <w:tc>
          <w:tcPr>
            <w:tcW w:w="2410" w:type="dxa"/>
            <w:tcBorders>
              <w:top w:val="single" w:sz="4" w:space="0" w:color="auto"/>
              <w:bottom w:val="single" w:sz="2" w:space="0" w:color="auto"/>
            </w:tcBorders>
            <w:shd w:val="clear" w:color="auto" w:fill="auto"/>
          </w:tcPr>
          <w:p w14:paraId="69AB229B" w14:textId="77777777" w:rsidR="005550A0" w:rsidRPr="00832A56" w:rsidRDefault="005550A0" w:rsidP="003227B6">
            <w:pPr>
              <w:pStyle w:val="Tabletext"/>
            </w:pPr>
            <w:r w:rsidRPr="00832A56">
              <w:t>An entity ceases to be a subsidiary member of a consolidated group and an asset becomes an asset of the entity because the single entity rule ceases to apply</w:t>
            </w:r>
          </w:p>
        </w:tc>
        <w:tc>
          <w:tcPr>
            <w:tcW w:w="2268" w:type="dxa"/>
            <w:tcBorders>
              <w:top w:val="single" w:sz="4" w:space="0" w:color="auto"/>
              <w:bottom w:val="single" w:sz="2" w:space="0" w:color="auto"/>
            </w:tcBorders>
            <w:shd w:val="clear" w:color="auto" w:fill="auto"/>
          </w:tcPr>
          <w:p w14:paraId="655B8021" w14:textId="77777777" w:rsidR="005550A0" w:rsidRPr="00832A56" w:rsidRDefault="005550A0" w:rsidP="003227B6">
            <w:pPr>
              <w:pStyle w:val="Tabletext"/>
            </w:pPr>
            <w:r w:rsidRPr="00832A56">
              <w:t>The total cost base and reduced cost base for the entity of a liability owed to the entity</w:t>
            </w:r>
          </w:p>
        </w:tc>
        <w:tc>
          <w:tcPr>
            <w:tcW w:w="2126" w:type="dxa"/>
            <w:tcBorders>
              <w:top w:val="single" w:sz="4" w:space="0" w:color="auto"/>
              <w:bottom w:val="single" w:sz="2" w:space="0" w:color="auto"/>
            </w:tcBorders>
            <w:shd w:val="clear" w:color="auto" w:fill="auto"/>
          </w:tcPr>
          <w:p w14:paraId="024F5A71" w14:textId="77777777" w:rsidR="005550A0" w:rsidRPr="00832A56" w:rsidRDefault="005550A0" w:rsidP="003227B6">
            <w:pPr>
              <w:pStyle w:val="Tabletext"/>
            </w:pPr>
            <w:r w:rsidRPr="00832A56">
              <w:t>Section</w:t>
            </w:r>
            <w:r w:rsidR="00C635E7" w:rsidRPr="00832A56">
              <w:t> </w:t>
            </w:r>
            <w:r w:rsidRPr="00832A56">
              <w:t>701</w:t>
            </w:r>
            <w:r w:rsidR="00A2426B">
              <w:noBreakHyphen/>
            </w:r>
            <w:r w:rsidRPr="00832A56">
              <w:t>45</w:t>
            </w:r>
          </w:p>
        </w:tc>
      </w:tr>
      <w:tr w:rsidR="005550A0" w:rsidRPr="00832A56" w14:paraId="5DA43C51" w14:textId="77777777" w:rsidTr="00F727FC">
        <w:trPr>
          <w:cantSplit/>
        </w:trPr>
        <w:tc>
          <w:tcPr>
            <w:tcW w:w="709" w:type="dxa"/>
            <w:tcBorders>
              <w:top w:val="single" w:sz="2" w:space="0" w:color="auto"/>
              <w:bottom w:val="single" w:sz="2" w:space="0" w:color="auto"/>
            </w:tcBorders>
            <w:shd w:val="clear" w:color="auto" w:fill="auto"/>
          </w:tcPr>
          <w:p w14:paraId="67E14302" w14:textId="77777777" w:rsidR="005550A0" w:rsidRPr="00832A56" w:rsidRDefault="005550A0" w:rsidP="003227B6">
            <w:pPr>
              <w:pStyle w:val="Tabletext"/>
            </w:pPr>
            <w:r w:rsidRPr="00832A56">
              <w:t>24D</w:t>
            </w:r>
          </w:p>
        </w:tc>
        <w:tc>
          <w:tcPr>
            <w:tcW w:w="2410" w:type="dxa"/>
            <w:tcBorders>
              <w:top w:val="single" w:sz="2" w:space="0" w:color="auto"/>
              <w:bottom w:val="single" w:sz="2" w:space="0" w:color="auto"/>
            </w:tcBorders>
            <w:shd w:val="clear" w:color="auto" w:fill="auto"/>
          </w:tcPr>
          <w:p w14:paraId="47D48548" w14:textId="77777777" w:rsidR="005550A0" w:rsidRPr="00832A56" w:rsidRDefault="005550A0" w:rsidP="003227B6">
            <w:pPr>
              <w:pStyle w:val="Tabletext"/>
            </w:pPr>
            <w:r w:rsidRPr="00832A56">
              <w:t>2 or more entities cease to be subsidiary members of a consolidated group</w:t>
            </w:r>
          </w:p>
        </w:tc>
        <w:tc>
          <w:tcPr>
            <w:tcW w:w="2268" w:type="dxa"/>
            <w:tcBorders>
              <w:top w:val="single" w:sz="2" w:space="0" w:color="auto"/>
              <w:bottom w:val="single" w:sz="2" w:space="0" w:color="auto"/>
            </w:tcBorders>
            <w:shd w:val="clear" w:color="auto" w:fill="auto"/>
          </w:tcPr>
          <w:p w14:paraId="3F0A0807" w14:textId="77777777" w:rsidR="005550A0" w:rsidRPr="00832A56" w:rsidRDefault="005550A0" w:rsidP="003227B6">
            <w:pPr>
              <w:pStyle w:val="Tabletext"/>
            </w:pPr>
            <w:r w:rsidRPr="00832A56">
              <w:t>The total cost base and reduced cost base of the membership interests that one subsidiary member holds in another</w:t>
            </w:r>
          </w:p>
        </w:tc>
        <w:tc>
          <w:tcPr>
            <w:tcW w:w="2126" w:type="dxa"/>
            <w:tcBorders>
              <w:top w:val="single" w:sz="2" w:space="0" w:color="auto"/>
              <w:bottom w:val="single" w:sz="2" w:space="0" w:color="auto"/>
            </w:tcBorders>
            <w:shd w:val="clear" w:color="auto" w:fill="auto"/>
          </w:tcPr>
          <w:p w14:paraId="7EE2CB75" w14:textId="77777777" w:rsidR="005550A0" w:rsidRPr="00832A56" w:rsidRDefault="005550A0" w:rsidP="003227B6">
            <w:pPr>
              <w:pStyle w:val="Tabletext"/>
            </w:pPr>
            <w:r w:rsidRPr="00832A56">
              <w:t>Section</w:t>
            </w:r>
            <w:r w:rsidR="00C635E7" w:rsidRPr="00832A56">
              <w:t> </w:t>
            </w:r>
            <w:r w:rsidRPr="00832A56">
              <w:t>701</w:t>
            </w:r>
            <w:r w:rsidR="00A2426B">
              <w:noBreakHyphen/>
            </w:r>
            <w:r w:rsidRPr="00832A56">
              <w:t>50</w:t>
            </w:r>
          </w:p>
        </w:tc>
      </w:tr>
      <w:tr w:rsidR="005550A0" w:rsidRPr="00832A56" w14:paraId="70C39D4F" w14:textId="77777777" w:rsidTr="00F727FC">
        <w:tc>
          <w:tcPr>
            <w:tcW w:w="709" w:type="dxa"/>
            <w:tcBorders>
              <w:top w:val="single" w:sz="2" w:space="0" w:color="auto"/>
              <w:bottom w:val="single" w:sz="2" w:space="0" w:color="auto"/>
            </w:tcBorders>
            <w:shd w:val="clear" w:color="auto" w:fill="auto"/>
          </w:tcPr>
          <w:p w14:paraId="00AAD02A" w14:textId="77777777" w:rsidR="005550A0" w:rsidRPr="00832A56" w:rsidRDefault="005550A0" w:rsidP="003227B6">
            <w:pPr>
              <w:pStyle w:val="Tabletext"/>
            </w:pPr>
            <w:r w:rsidRPr="00832A56">
              <w:t>24E</w:t>
            </w:r>
          </w:p>
        </w:tc>
        <w:tc>
          <w:tcPr>
            <w:tcW w:w="2410" w:type="dxa"/>
            <w:tcBorders>
              <w:top w:val="single" w:sz="2" w:space="0" w:color="auto"/>
              <w:bottom w:val="single" w:sz="2" w:space="0" w:color="auto"/>
            </w:tcBorders>
            <w:shd w:val="clear" w:color="auto" w:fill="auto"/>
          </w:tcPr>
          <w:p w14:paraId="34007B7A" w14:textId="77777777" w:rsidR="005550A0" w:rsidRPr="00832A56" w:rsidRDefault="005550A0" w:rsidP="003227B6">
            <w:pPr>
              <w:pStyle w:val="Tabletext"/>
            </w:pPr>
            <w:r w:rsidRPr="00832A56">
              <w:t>Determining an asset’s tax cost setting amount</w:t>
            </w:r>
          </w:p>
        </w:tc>
        <w:tc>
          <w:tcPr>
            <w:tcW w:w="2268" w:type="dxa"/>
            <w:tcBorders>
              <w:top w:val="single" w:sz="2" w:space="0" w:color="auto"/>
              <w:bottom w:val="single" w:sz="2" w:space="0" w:color="auto"/>
            </w:tcBorders>
            <w:shd w:val="clear" w:color="auto" w:fill="auto"/>
          </w:tcPr>
          <w:p w14:paraId="118DD536" w14:textId="77777777" w:rsidR="005550A0" w:rsidRPr="00832A56" w:rsidRDefault="005550A0" w:rsidP="003227B6">
            <w:pPr>
              <w:pStyle w:val="Tabletext"/>
            </w:pPr>
            <w:r w:rsidRPr="00832A56">
              <w:t>The total cost base and reduced cost base of the asset</w:t>
            </w:r>
          </w:p>
        </w:tc>
        <w:tc>
          <w:tcPr>
            <w:tcW w:w="2126" w:type="dxa"/>
            <w:tcBorders>
              <w:top w:val="single" w:sz="2" w:space="0" w:color="auto"/>
              <w:bottom w:val="single" w:sz="2" w:space="0" w:color="auto"/>
            </w:tcBorders>
            <w:shd w:val="clear" w:color="auto" w:fill="auto"/>
          </w:tcPr>
          <w:p w14:paraId="09392817" w14:textId="77777777" w:rsidR="005550A0" w:rsidRPr="00832A56" w:rsidRDefault="005550A0" w:rsidP="003227B6">
            <w:pPr>
              <w:pStyle w:val="Tabletext"/>
            </w:pPr>
            <w:r w:rsidRPr="00832A56">
              <w:t>Section</w:t>
            </w:r>
            <w:r w:rsidR="00C635E7" w:rsidRPr="00832A56">
              <w:t> </w:t>
            </w:r>
            <w:r w:rsidRPr="00832A56">
              <w:t>701</w:t>
            </w:r>
            <w:r w:rsidR="00A2426B">
              <w:noBreakHyphen/>
            </w:r>
            <w:r w:rsidRPr="00832A56">
              <w:t>55</w:t>
            </w:r>
          </w:p>
        </w:tc>
      </w:tr>
      <w:tr w:rsidR="005550A0" w:rsidRPr="00832A56" w14:paraId="1783D66E" w14:textId="77777777" w:rsidTr="00F727FC">
        <w:tc>
          <w:tcPr>
            <w:tcW w:w="709" w:type="dxa"/>
            <w:tcBorders>
              <w:top w:val="single" w:sz="2" w:space="0" w:color="auto"/>
              <w:bottom w:val="single" w:sz="4" w:space="0" w:color="auto"/>
            </w:tcBorders>
            <w:shd w:val="clear" w:color="auto" w:fill="auto"/>
          </w:tcPr>
          <w:p w14:paraId="1B76C292" w14:textId="77777777" w:rsidR="005550A0" w:rsidRPr="00832A56" w:rsidRDefault="005550A0" w:rsidP="003227B6">
            <w:pPr>
              <w:pStyle w:val="Tabletext"/>
            </w:pPr>
            <w:r w:rsidRPr="00832A56">
              <w:t>24F</w:t>
            </w:r>
          </w:p>
        </w:tc>
        <w:tc>
          <w:tcPr>
            <w:tcW w:w="2410" w:type="dxa"/>
            <w:tcBorders>
              <w:top w:val="single" w:sz="2" w:space="0" w:color="auto"/>
              <w:bottom w:val="single" w:sz="4" w:space="0" w:color="auto"/>
            </w:tcBorders>
            <w:shd w:val="clear" w:color="auto" w:fill="auto"/>
          </w:tcPr>
          <w:p w14:paraId="36131542" w14:textId="77777777" w:rsidR="005550A0" w:rsidRPr="00832A56" w:rsidRDefault="005550A0" w:rsidP="003227B6">
            <w:pPr>
              <w:pStyle w:val="Tabletext"/>
            </w:pPr>
            <w:r w:rsidRPr="00832A56">
              <w:t>Eligible tier</w:t>
            </w:r>
            <w:r w:rsidR="00A2426B">
              <w:noBreakHyphen/>
            </w:r>
            <w:r w:rsidRPr="00832A56">
              <w:t>1 company ceases to be a subsidiary member of a MEC group or a CGT event happens to a pooled interest in the company</w:t>
            </w:r>
          </w:p>
        </w:tc>
        <w:tc>
          <w:tcPr>
            <w:tcW w:w="2268" w:type="dxa"/>
            <w:tcBorders>
              <w:top w:val="single" w:sz="2" w:space="0" w:color="auto"/>
              <w:bottom w:val="single" w:sz="4" w:space="0" w:color="auto"/>
            </w:tcBorders>
            <w:shd w:val="clear" w:color="auto" w:fill="auto"/>
          </w:tcPr>
          <w:p w14:paraId="152363FD" w14:textId="77777777" w:rsidR="005550A0" w:rsidRPr="00832A56" w:rsidRDefault="005550A0" w:rsidP="003227B6">
            <w:pPr>
              <w:pStyle w:val="Tabletext"/>
            </w:pPr>
            <w:r w:rsidRPr="00832A56">
              <w:t>The total cost base and reduced cost base</w:t>
            </w:r>
          </w:p>
        </w:tc>
        <w:tc>
          <w:tcPr>
            <w:tcW w:w="2126" w:type="dxa"/>
            <w:tcBorders>
              <w:top w:val="single" w:sz="2" w:space="0" w:color="auto"/>
              <w:bottom w:val="single" w:sz="4" w:space="0" w:color="auto"/>
            </w:tcBorders>
            <w:shd w:val="clear" w:color="auto" w:fill="auto"/>
          </w:tcPr>
          <w:p w14:paraId="09BFA0AE" w14:textId="77777777" w:rsidR="005550A0" w:rsidRPr="00832A56" w:rsidRDefault="005550A0" w:rsidP="003227B6">
            <w:pPr>
              <w:pStyle w:val="Tabletext"/>
            </w:pPr>
            <w:r w:rsidRPr="00832A56">
              <w:t>Section</w:t>
            </w:r>
            <w:r w:rsidR="00C635E7" w:rsidRPr="00832A56">
              <w:t> </w:t>
            </w:r>
            <w:r w:rsidRPr="00832A56">
              <w:t>719</w:t>
            </w:r>
            <w:r w:rsidR="00A2426B">
              <w:noBreakHyphen/>
            </w:r>
            <w:r w:rsidRPr="00832A56">
              <w:t>565</w:t>
            </w:r>
          </w:p>
        </w:tc>
      </w:tr>
      <w:tr w:rsidR="005550A0" w:rsidRPr="00832A56" w14:paraId="7E5ED027" w14:textId="77777777" w:rsidTr="00F727FC">
        <w:trPr>
          <w:cantSplit/>
        </w:trPr>
        <w:tc>
          <w:tcPr>
            <w:tcW w:w="709" w:type="dxa"/>
            <w:tcBorders>
              <w:top w:val="single" w:sz="4" w:space="0" w:color="auto"/>
              <w:bottom w:val="single" w:sz="4" w:space="0" w:color="auto"/>
            </w:tcBorders>
            <w:shd w:val="clear" w:color="auto" w:fill="auto"/>
          </w:tcPr>
          <w:p w14:paraId="37C5FBAD" w14:textId="77777777" w:rsidR="005550A0" w:rsidRPr="00832A56" w:rsidRDefault="005550A0" w:rsidP="0082525E">
            <w:pPr>
              <w:pStyle w:val="Tabletext"/>
            </w:pPr>
            <w:r w:rsidRPr="00832A56">
              <w:t>25</w:t>
            </w:r>
          </w:p>
        </w:tc>
        <w:tc>
          <w:tcPr>
            <w:tcW w:w="2410" w:type="dxa"/>
            <w:tcBorders>
              <w:top w:val="single" w:sz="4" w:space="0" w:color="auto"/>
              <w:bottom w:val="single" w:sz="4" w:space="0" w:color="auto"/>
            </w:tcBorders>
            <w:shd w:val="clear" w:color="auto" w:fill="auto"/>
          </w:tcPr>
          <w:p w14:paraId="4154DACA" w14:textId="77777777" w:rsidR="005550A0" w:rsidRPr="00832A56" w:rsidRDefault="005550A0" w:rsidP="0082525E">
            <w:pPr>
              <w:pStyle w:val="Tabletext"/>
            </w:pPr>
            <w:r w:rsidRPr="00832A56">
              <w:t>You make a forex realisation gain as a result of forex realisation event 4, and:</w:t>
            </w:r>
          </w:p>
          <w:p w14:paraId="6F5A4109" w14:textId="77777777" w:rsidR="005550A0" w:rsidRPr="00832A56" w:rsidRDefault="005550A0" w:rsidP="00AE4C6B">
            <w:pPr>
              <w:pStyle w:val="Tablea"/>
            </w:pPr>
            <w:r w:rsidRPr="00832A56">
              <w:t>(a) you incurred the obligation to pay foreign currency:</w:t>
            </w:r>
          </w:p>
          <w:p w14:paraId="747DE54F" w14:textId="77777777" w:rsidR="005550A0" w:rsidRPr="00832A56" w:rsidRDefault="005550A0" w:rsidP="00AE4C6B">
            <w:pPr>
              <w:pStyle w:val="Tablei"/>
            </w:pPr>
            <w:r w:rsidRPr="00832A56">
              <w:t>(i) in return for the acquisition of a CGT asset; or</w:t>
            </w:r>
          </w:p>
          <w:p w14:paraId="1CD30F66" w14:textId="77777777" w:rsidR="005550A0" w:rsidRPr="00832A56" w:rsidRDefault="005550A0" w:rsidP="00AE4C6B">
            <w:pPr>
              <w:pStyle w:val="Tablei"/>
            </w:pPr>
            <w:r w:rsidRPr="00832A56">
              <w:t>(ii) as the second, third, fourth or fifth element of the cost base of a CGT asset; and</w:t>
            </w:r>
          </w:p>
          <w:p w14:paraId="68026DBB" w14:textId="77777777" w:rsidR="005550A0" w:rsidRPr="00832A56" w:rsidRDefault="005550A0" w:rsidP="00AE4C6B">
            <w:pPr>
              <w:pStyle w:val="Tablea"/>
            </w:pPr>
            <w:r w:rsidRPr="00832A56">
              <w:t>(b) the foreign currency became due for payment within 12 months after the time when:</w:t>
            </w:r>
          </w:p>
          <w:p w14:paraId="4038892F" w14:textId="77777777" w:rsidR="005550A0" w:rsidRPr="00832A56" w:rsidRDefault="005550A0" w:rsidP="00AE4C6B">
            <w:pPr>
              <w:pStyle w:val="Tablei"/>
            </w:pPr>
            <w:r w:rsidRPr="00832A56">
              <w:t>(i) in the case of the acquisition of a CGT asset—you acquired the CGT asset; or</w:t>
            </w:r>
          </w:p>
          <w:p w14:paraId="53F39947" w14:textId="77777777" w:rsidR="005550A0" w:rsidRPr="00832A56" w:rsidRDefault="005550A0" w:rsidP="00AE4C6B">
            <w:pPr>
              <w:pStyle w:val="Tablei"/>
            </w:pPr>
            <w:r w:rsidRPr="00832A56">
              <w:t>(ii) in the case of the second, third, fourth or fifth element of the cost base of a CGT asset—you incurred the relevant expenditure</w:t>
            </w:r>
          </w:p>
        </w:tc>
        <w:tc>
          <w:tcPr>
            <w:tcW w:w="2268" w:type="dxa"/>
            <w:tcBorders>
              <w:top w:val="single" w:sz="4" w:space="0" w:color="auto"/>
              <w:bottom w:val="single" w:sz="4" w:space="0" w:color="auto"/>
            </w:tcBorders>
            <w:shd w:val="clear" w:color="auto" w:fill="auto"/>
          </w:tcPr>
          <w:p w14:paraId="434C2464" w14:textId="77777777" w:rsidR="005550A0" w:rsidRPr="00832A56" w:rsidRDefault="005550A0" w:rsidP="0082525E">
            <w:pPr>
              <w:pStyle w:val="Tabletext"/>
            </w:pPr>
            <w:r w:rsidRPr="00832A56">
              <w:t>total cost base and reduced cost base</w:t>
            </w:r>
          </w:p>
        </w:tc>
        <w:tc>
          <w:tcPr>
            <w:tcW w:w="2126" w:type="dxa"/>
            <w:tcBorders>
              <w:top w:val="single" w:sz="4" w:space="0" w:color="auto"/>
              <w:bottom w:val="single" w:sz="4" w:space="0" w:color="auto"/>
            </w:tcBorders>
            <w:shd w:val="clear" w:color="auto" w:fill="auto"/>
          </w:tcPr>
          <w:p w14:paraId="5B1CE3DF" w14:textId="77777777" w:rsidR="005550A0" w:rsidRPr="00832A56" w:rsidRDefault="005550A0" w:rsidP="0082525E">
            <w:pPr>
              <w:pStyle w:val="Tabletext"/>
            </w:pPr>
            <w:r w:rsidRPr="00832A56">
              <w:t>section</w:t>
            </w:r>
            <w:r w:rsidR="00C635E7" w:rsidRPr="00832A56">
              <w:t> </w:t>
            </w:r>
            <w:r w:rsidRPr="00832A56">
              <w:t>775</w:t>
            </w:r>
            <w:r w:rsidR="00A2426B">
              <w:noBreakHyphen/>
            </w:r>
            <w:r w:rsidRPr="00832A56">
              <w:t>70</w:t>
            </w:r>
          </w:p>
        </w:tc>
      </w:tr>
      <w:tr w:rsidR="005550A0" w:rsidRPr="00832A56" w14:paraId="4B5C2950" w14:textId="77777777" w:rsidTr="00F727FC">
        <w:trPr>
          <w:cantSplit/>
        </w:trPr>
        <w:tc>
          <w:tcPr>
            <w:tcW w:w="709" w:type="dxa"/>
            <w:tcBorders>
              <w:top w:val="single" w:sz="4" w:space="0" w:color="auto"/>
              <w:bottom w:val="single" w:sz="2" w:space="0" w:color="auto"/>
            </w:tcBorders>
            <w:shd w:val="clear" w:color="auto" w:fill="auto"/>
          </w:tcPr>
          <w:p w14:paraId="166468D3" w14:textId="77777777" w:rsidR="005550A0" w:rsidRPr="00832A56" w:rsidRDefault="005550A0" w:rsidP="0082525E">
            <w:pPr>
              <w:pStyle w:val="Tabletext"/>
            </w:pPr>
            <w:r w:rsidRPr="00832A56">
              <w:t>26</w:t>
            </w:r>
          </w:p>
        </w:tc>
        <w:tc>
          <w:tcPr>
            <w:tcW w:w="2410" w:type="dxa"/>
            <w:tcBorders>
              <w:top w:val="single" w:sz="4" w:space="0" w:color="auto"/>
              <w:bottom w:val="single" w:sz="2" w:space="0" w:color="auto"/>
            </w:tcBorders>
            <w:shd w:val="clear" w:color="auto" w:fill="auto"/>
          </w:tcPr>
          <w:p w14:paraId="2516157C" w14:textId="77777777" w:rsidR="005550A0" w:rsidRPr="00832A56" w:rsidRDefault="005550A0" w:rsidP="0082525E">
            <w:pPr>
              <w:pStyle w:val="Tabletext"/>
            </w:pPr>
            <w:r w:rsidRPr="00832A56">
              <w:t>You make a forex realisation loss as a result of forex realisation event 4, and:</w:t>
            </w:r>
          </w:p>
          <w:p w14:paraId="5B42FDAD" w14:textId="77777777" w:rsidR="005550A0" w:rsidRPr="00832A56" w:rsidRDefault="005550A0" w:rsidP="00AE4C6B">
            <w:pPr>
              <w:pStyle w:val="Tablea"/>
            </w:pPr>
            <w:r w:rsidRPr="00832A56">
              <w:t>(a) you incurred the obligation to pay foreign currency:</w:t>
            </w:r>
          </w:p>
          <w:p w14:paraId="340AC890" w14:textId="77777777" w:rsidR="005550A0" w:rsidRPr="00832A56" w:rsidRDefault="005550A0" w:rsidP="00AE4C6B">
            <w:pPr>
              <w:pStyle w:val="Tablei"/>
            </w:pPr>
            <w:r w:rsidRPr="00832A56">
              <w:t>(i) in return for the acquisition of a CGT asset; or</w:t>
            </w:r>
          </w:p>
          <w:p w14:paraId="1CBD19AD" w14:textId="77777777" w:rsidR="005550A0" w:rsidRPr="00832A56" w:rsidRDefault="005550A0" w:rsidP="00AE4C6B">
            <w:pPr>
              <w:pStyle w:val="Tablei"/>
            </w:pPr>
            <w:r w:rsidRPr="00832A56">
              <w:t>(ii) as the second, third, fourth or fifth element of the cost base of a CGT asset; and</w:t>
            </w:r>
          </w:p>
          <w:p w14:paraId="1D8EC1C4" w14:textId="77777777" w:rsidR="005550A0" w:rsidRPr="00832A56" w:rsidRDefault="005550A0" w:rsidP="00AE4C6B">
            <w:pPr>
              <w:pStyle w:val="Tablea"/>
            </w:pPr>
            <w:r w:rsidRPr="00832A56">
              <w:t>(b) the foreign currency became due for payment within 12 months after the time when:</w:t>
            </w:r>
          </w:p>
          <w:p w14:paraId="08AC2D5C" w14:textId="77777777" w:rsidR="005550A0" w:rsidRPr="00832A56" w:rsidRDefault="005550A0" w:rsidP="00AE4C6B">
            <w:pPr>
              <w:pStyle w:val="Tablei"/>
            </w:pPr>
            <w:r w:rsidRPr="00832A56">
              <w:t>(i) in the case of the acquisition of a CGT asset—you acquired the CGT asset; or</w:t>
            </w:r>
          </w:p>
          <w:p w14:paraId="5054DBE4" w14:textId="77777777" w:rsidR="005550A0" w:rsidRPr="00832A56" w:rsidRDefault="005550A0" w:rsidP="00AE4C6B">
            <w:pPr>
              <w:pStyle w:val="Tablei"/>
            </w:pPr>
            <w:r w:rsidRPr="00832A56">
              <w:t>(ii) in the case of the second, third, fourth or fifth element of the cost base of a CGT asset—you incurred the relevant expenditure</w:t>
            </w:r>
          </w:p>
        </w:tc>
        <w:tc>
          <w:tcPr>
            <w:tcW w:w="2268" w:type="dxa"/>
            <w:tcBorders>
              <w:top w:val="single" w:sz="4" w:space="0" w:color="auto"/>
              <w:bottom w:val="single" w:sz="2" w:space="0" w:color="auto"/>
            </w:tcBorders>
            <w:shd w:val="clear" w:color="auto" w:fill="auto"/>
          </w:tcPr>
          <w:p w14:paraId="62849FE1" w14:textId="77777777" w:rsidR="005550A0" w:rsidRPr="00832A56" w:rsidRDefault="005550A0" w:rsidP="0082525E">
            <w:pPr>
              <w:pStyle w:val="Tabletext"/>
            </w:pPr>
            <w:r w:rsidRPr="00832A56">
              <w:t>total cost base and reduced cost base</w:t>
            </w:r>
          </w:p>
        </w:tc>
        <w:tc>
          <w:tcPr>
            <w:tcW w:w="2126" w:type="dxa"/>
            <w:tcBorders>
              <w:top w:val="single" w:sz="4" w:space="0" w:color="auto"/>
              <w:bottom w:val="single" w:sz="2" w:space="0" w:color="auto"/>
            </w:tcBorders>
            <w:shd w:val="clear" w:color="auto" w:fill="auto"/>
          </w:tcPr>
          <w:p w14:paraId="14F663B7" w14:textId="77777777" w:rsidR="005550A0" w:rsidRPr="00832A56" w:rsidRDefault="005550A0" w:rsidP="0082525E">
            <w:pPr>
              <w:pStyle w:val="Tabletext"/>
            </w:pPr>
            <w:r w:rsidRPr="00832A56">
              <w:t>section</w:t>
            </w:r>
            <w:r w:rsidR="00C635E7" w:rsidRPr="00832A56">
              <w:t> </w:t>
            </w:r>
            <w:r w:rsidRPr="00832A56">
              <w:t>775</w:t>
            </w:r>
            <w:r w:rsidR="00A2426B">
              <w:noBreakHyphen/>
            </w:r>
            <w:r w:rsidRPr="00832A56">
              <w:t>75</w:t>
            </w:r>
          </w:p>
        </w:tc>
      </w:tr>
      <w:tr w:rsidR="005550A0" w:rsidRPr="00832A56" w14:paraId="5BE009C5" w14:textId="77777777" w:rsidTr="00F727FC">
        <w:trPr>
          <w:cantSplit/>
        </w:trPr>
        <w:tc>
          <w:tcPr>
            <w:tcW w:w="709" w:type="dxa"/>
            <w:tcBorders>
              <w:top w:val="single" w:sz="2" w:space="0" w:color="auto"/>
              <w:bottom w:val="single" w:sz="4" w:space="0" w:color="auto"/>
            </w:tcBorders>
            <w:shd w:val="clear" w:color="auto" w:fill="auto"/>
          </w:tcPr>
          <w:p w14:paraId="29A9C6FE" w14:textId="77777777" w:rsidR="005550A0" w:rsidRPr="00832A56" w:rsidRDefault="005550A0" w:rsidP="0082525E">
            <w:pPr>
              <w:pStyle w:val="Tabletext"/>
            </w:pPr>
            <w:r w:rsidRPr="00832A56">
              <w:t>27</w:t>
            </w:r>
          </w:p>
        </w:tc>
        <w:tc>
          <w:tcPr>
            <w:tcW w:w="2410" w:type="dxa"/>
            <w:tcBorders>
              <w:top w:val="single" w:sz="2" w:space="0" w:color="auto"/>
              <w:bottom w:val="single" w:sz="4" w:space="0" w:color="auto"/>
            </w:tcBorders>
            <w:shd w:val="clear" w:color="auto" w:fill="auto"/>
          </w:tcPr>
          <w:p w14:paraId="7143CB72" w14:textId="77777777" w:rsidR="005550A0" w:rsidRPr="00832A56" w:rsidRDefault="005550A0" w:rsidP="0082525E">
            <w:pPr>
              <w:pStyle w:val="Tabletext"/>
            </w:pPr>
            <w:r w:rsidRPr="00832A56">
              <w:t>You acquire foreign currency as a result of forex realisation event 2</w:t>
            </w:r>
          </w:p>
        </w:tc>
        <w:tc>
          <w:tcPr>
            <w:tcW w:w="2268" w:type="dxa"/>
            <w:tcBorders>
              <w:top w:val="single" w:sz="2" w:space="0" w:color="auto"/>
              <w:bottom w:val="single" w:sz="4" w:space="0" w:color="auto"/>
            </w:tcBorders>
            <w:shd w:val="clear" w:color="auto" w:fill="auto"/>
          </w:tcPr>
          <w:p w14:paraId="50E0D810" w14:textId="77777777" w:rsidR="005550A0" w:rsidRPr="00832A56" w:rsidRDefault="005550A0" w:rsidP="0082525E">
            <w:pPr>
              <w:pStyle w:val="Tabletext"/>
            </w:pPr>
            <w:r w:rsidRPr="00832A56">
              <w:t>first element of cost base and reduced cost base</w:t>
            </w:r>
          </w:p>
        </w:tc>
        <w:tc>
          <w:tcPr>
            <w:tcW w:w="2126" w:type="dxa"/>
            <w:tcBorders>
              <w:top w:val="single" w:sz="2" w:space="0" w:color="auto"/>
              <w:bottom w:val="single" w:sz="4" w:space="0" w:color="auto"/>
            </w:tcBorders>
            <w:shd w:val="clear" w:color="auto" w:fill="auto"/>
          </w:tcPr>
          <w:p w14:paraId="5CCDBD32" w14:textId="77777777" w:rsidR="005550A0" w:rsidRPr="00832A56" w:rsidRDefault="005550A0" w:rsidP="0082525E">
            <w:pPr>
              <w:pStyle w:val="Tabletext"/>
            </w:pPr>
            <w:r w:rsidRPr="00832A56">
              <w:t>section</w:t>
            </w:r>
            <w:r w:rsidR="00C635E7" w:rsidRPr="00832A56">
              <w:t> </w:t>
            </w:r>
            <w:r w:rsidRPr="00832A56">
              <w:t>775</w:t>
            </w:r>
            <w:r w:rsidR="00A2426B">
              <w:noBreakHyphen/>
            </w:r>
            <w:r w:rsidRPr="00832A56">
              <w:t>125</w:t>
            </w:r>
          </w:p>
        </w:tc>
      </w:tr>
      <w:tr w:rsidR="005550A0" w:rsidRPr="00832A56" w14:paraId="72E432FB" w14:textId="77777777" w:rsidTr="00F727FC">
        <w:trPr>
          <w:cantSplit/>
        </w:trPr>
        <w:tc>
          <w:tcPr>
            <w:tcW w:w="709" w:type="dxa"/>
            <w:tcBorders>
              <w:top w:val="single" w:sz="4" w:space="0" w:color="auto"/>
              <w:bottom w:val="single" w:sz="2" w:space="0" w:color="auto"/>
            </w:tcBorders>
          </w:tcPr>
          <w:p w14:paraId="3CE3A5E8" w14:textId="77777777" w:rsidR="005550A0" w:rsidRPr="00832A56" w:rsidRDefault="005550A0" w:rsidP="0082525E">
            <w:pPr>
              <w:pStyle w:val="Tabletext"/>
            </w:pPr>
            <w:r w:rsidRPr="00832A56">
              <w:t>28</w:t>
            </w:r>
          </w:p>
        </w:tc>
        <w:tc>
          <w:tcPr>
            <w:tcW w:w="2410" w:type="dxa"/>
            <w:tcBorders>
              <w:top w:val="single" w:sz="4" w:space="0" w:color="auto"/>
              <w:bottom w:val="single" w:sz="2" w:space="0" w:color="auto"/>
            </w:tcBorders>
          </w:tcPr>
          <w:p w14:paraId="046078DF" w14:textId="77777777" w:rsidR="005550A0" w:rsidRPr="00832A56" w:rsidRDefault="005550A0" w:rsidP="0082525E">
            <w:pPr>
              <w:pStyle w:val="Tabletext"/>
            </w:pPr>
            <w:r w:rsidRPr="00832A56">
              <w:t>On 10</w:t>
            </w:r>
            <w:r w:rsidR="00C635E7" w:rsidRPr="00832A56">
              <w:t> </w:t>
            </w:r>
            <w:r w:rsidRPr="00832A56">
              <w:t>May 2005, a foreign resident holds certain membership interests</w:t>
            </w:r>
          </w:p>
        </w:tc>
        <w:tc>
          <w:tcPr>
            <w:tcW w:w="2268" w:type="dxa"/>
            <w:tcBorders>
              <w:top w:val="single" w:sz="4" w:space="0" w:color="auto"/>
              <w:bottom w:val="single" w:sz="2" w:space="0" w:color="auto"/>
            </w:tcBorders>
          </w:tcPr>
          <w:p w14:paraId="0409B059" w14:textId="77777777" w:rsidR="005550A0" w:rsidRPr="00832A56" w:rsidRDefault="005550A0" w:rsidP="0082525E">
            <w:pPr>
              <w:pStyle w:val="Tabletext"/>
            </w:pPr>
            <w:r w:rsidRPr="00832A56">
              <w:t xml:space="preserve">first element of </w:t>
            </w:r>
            <w:r w:rsidR="00A2426B" w:rsidRPr="00A2426B">
              <w:rPr>
                <w:position w:val="6"/>
                <w:sz w:val="16"/>
              </w:rPr>
              <w:t>*</w:t>
            </w:r>
            <w:r w:rsidRPr="00832A56">
              <w:t xml:space="preserve">cost base and </w:t>
            </w:r>
            <w:r w:rsidR="00A2426B" w:rsidRPr="00A2426B">
              <w:rPr>
                <w:position w:val="6"/>
                <w:sz w:val="16"/>
              </w:rPr>
              <w:t>*</w:t>
            </w:r>
            <w:r w:rsidRPr="00832A56">
              <w:t>reduced cost base</w:t>
            </w:r>
          </w:p>
        </w:tc>
        <w:tc>
          <w:tcPr>
            <w:tcW w:w="2126" w:type="dxa"/>
            <w:tcBorders>
              <w:top w:val="single" w:sz="4" w:space="0" w:color="auto"/>
              <w:bottom w:val="single" w:sz="2" w:space="0" w:color="auto"/>
            </w:tcBorders>
          </w:tcPr>
          <w:p w14:paraId="02BEF5B1" w14:textId="77777777" w:rsidR="005550A0" w:rsidRPr="00832A56" w:rsidRDefault="005550A0" w:rsidP="0082525E">
            <w:pPr>
              <w:pStyle w:val="Tabletext"/>
            </w:pPr>
            <w:r w:rsidRPr="00832A56">
              <w:t>subsection</w:t>
            </w:r>
            <w:r w:rsidR="00C635E7" w:rsidRPr="00832A56">
              <w:t> </w:t>
            </w:r>
            <w:r w:rsidRPr="00832A56">
              <w:t>855</w:t>
            </w:r>
            <w:r w:rsidR="00A2426B">
              <w:noBreakHyphen/>
            </w:r>
            <w:r w:rsidRPr="00832A56">
              <w:t>25(3)</w:t>
            </w:r>
          </w:p>
        </w:tc>
      </w:tr>
      <w:tr w:rsidR="005550A0" w:rsidRPr="00832A56" w14:paraId="5E57D36A" w14:textId="77777777" w:rsidTr="00F727FC">
        <w:trPr>
          <w:cantSplit/>
        </w:trPr>
        <w:tc>
          <w:tcPr>
            <w:tcW w:w="709" w:type="dxa"/>
            <w:tcBorders>
              <w:bottom w:val="single" w:sz="2" w:space="0" w:color="auto"/>
            </w:tcBorders>
            <w:shd w:val="clear" w:color="auto" w:fill="auto"/>
          </w:tcPr>
          <w:p w14:paraId="3784C36B" w14:textId="77777777" w:rsidR="005550A0" w:rsidRPr="00832A56" w:rsidRDefault="005550A0" w:rsidP="00FA0413">
            <w:pPr>
              <w:pStyle w:val="Tabletext"/>
            </w:pPr>
            <w:r w:rsidRPr="00832A56">
              <w:t>29</w:t>
            </w:r>
          </w:p>
        </w:tc>
        <w:tc>
          <w:tcPr>
            <w:tcW w:w="2410" w:type="dxa"/>
            <w:tcBorders>
              <w:bottom w:val="single" w:sz="2" w:space="0" w:color="auto"/>
            </w:tcBorders>
            <w:shd w:val="clear" w:color="auto" w:fill="auto"/>
          </w:tcPr>
          <w:p w14:paraId="7B49B091" w14:textId="77777777" w:rsidR="005550A0" w:rsidRPr="00832A56" w:rsidRDefault="005550A0" w:rsidP="009907DD">
            <w:pPr>
              <w:pStyle w:val="Tabletext"/>
            </w:pPr>
            <w:r w:rsidRPr="00832A56">
              <w:t>You are issued with an asset under a demutualisation of a health insurer except a friendly society health or life insurer</w:t>
            </w:r>
          </w:p>
        </w:tc>
        <w:tc>
          <w:tcPr>
            <w:tcW w:w="2268" w:type="dxa"/>
            <w:tcBorders>
              <w:bottom w:val="single" w:sz="2" w:space="0" w:color="auto"/>
            </w:tcBorders>
            <w:shd w:val="clear" w:color="auto" w:fill="auto"/>
          </w:tcPr>
          <w:p w14:paraId="55079C91" w14:textId="77777777" w:rsidR="005550A0" w:rsidRPr="00832A56" w:rsidRDefault="005550A0" w:rsidP="009907DD">
            <w:pPr>
              <w:pStyle w:val="Tabletext"/>
            </w:pPr>
            <w:r w:rsidRPr="00832A56">
              <w:t>First element of cost base and reduced cost base</w:t>
            </w:r>
          </w:p>
        </w:tc>
        <w:tc>
          <w:tcPr>
            <w:tcW w:w="2126" w:type="dxa"/>
            <w:tcBorders>
              <w:bottom w:val="single" w:sz="2" w:space="0" w:color="auto"/>
            </w:tcBorders>
            <w:shd w:val="clear" w:color="auto" w:fill="auto"/>
          </w:tcPr>
          <w:p w14:paraId="200E441D" w14:textId="77777777" w:rsidR="005550A0" w:rsidRPr="00832A56" w:rsidRDefault="005550A0" w:rsidP="009907DD">
            <w:pPr>
              <w:pStyle w:val="Tabletext"/>
            </w:pPr>
            <w:r w:rsidRPr="00832A56">
              <w:t>sections</w:t>
            </w:r>
            <w:r w:rsidR="00C635E7" w:rsidRPr="00832A56">
              <w:t> </w:t>
            </w:r>
            <w:r w:rsidRPr="00832A56">
              <w:t>315</w:t>
            </w:r>
            <w:r w:rsidR="00A2426B">
              <w:noBreakHyphen/>
            </w:r>
            <w:r w:rsidRPr="00832A56">
              <w:t>80, 315</w:t>
            </w:r>
            <w:r w:rsidR="00A2426B">
              <w:noBreakHyphen/>
            </w:r>
            <w:r w:rsidRPr="00832A56">
              <w:t>210 and 315</w:t>
            </w:r>
            <w:r w:rsidR="00A2426B">
              <w:noBreakHyphen/>
            </w:r>
            <w:r w:rsidRPr="00832A56">
              <w:t>260</w:t>
            </w:r>
          </w:p>
        </w:tc>
      </w:tr>
      <w:tr w:rsidR="005550A0" w:rsidRPr="00832A56" w14:paraId="2A1A9CB4" w14:textId="77777777" w:rsidTr="00F727FC">
        <w:tc>
          <w:tcPr>
            <w:tcW w:w="709" w:type="dxa"/>
            <w:tcBorders>
              <w:top w:val="single" w:sz="2" w:space="0" w:color="auto"/>
              <w:bottom w:val="single" w:sz="2" w:space="0" w:color="auto"/>
            </w:tcBorders>
            <w:shd w:val="clear" w:color="auto" w:fill="auto"/>
          </w:tcPr>
          <w:p w14:paraId="6A568344" w14:textId="77777777" w:rsidR="005550A0" w:rsidRPr="00832A56" w:rsidRDefault="005550A0" w:rsidP="009907DD">
            <w:pPr>
              <w:pStyle w:val="Tabletext"/>
            </w:pPr>
            <w:r w:rsidRPr="00832A56">
              <w:t>30</w:t>
            </w:r>
          </w:p>
        </w:tc>
        <w:tc>
          <w:tcPr>
            <w:tcW w:w="2410" w:type="dxa"/>
            <w:tcBorders>
              <w:top w:val="single" w:sz="2" w:space="0" w:color="auto"/>
              <w:bottom w:val="single" w:sz="2" w:space="0" w:color="auto"/>
            </w:tcBorders>
            <w:shd w:val="clear" w:color="auto" w:fill="auto"/>
          </w:tcPr>
          <w:p w14:paraId="13F6A7EA" w14:textId="77777777" w:rsidR="005550A0" w:rsidRPr="00832A56" w:rsidRDefault="005550A0" w:rsidP="009907DD">
            <w:pPr>
              <w:pStyle w:val="Tabletext"/>
            </w:pPr>
            <w:r w:rsidRPr="00832A56">
              <w:t>You are transferred an asset by a lost policy holders trust under a demutualisation of a health insurer except a friendly society health or life insurer</w:t>
            </w:r>
          </w:p>
        </w:tc>
        <w:tc>
          <w:tcPr>
            <w:tcW w:w="2268" w:type="dxa"/>
            <w:tcBorders>
              <w:top w:val="single" w:sz="2" w:space="0" w:color="auto"/>
              <w:bottom w:val="single" w:sz="2" w:space="0" w:color="auto"/>
            </w:tcBorders>
            <w:shd w:val="clear" w:color="auto" w:fill="auto"/>
          </w:tcPr>
          <w:p w14:paraId="7894782C" w14:textId="77777777" w:rsidR="005550A0" w:rsidRPr="00832A56" w:rsidRDefault="005550A0" w:rsidP="009907DD">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72D32AB7" w14:textId="77777777" w:rsidR="005550A0" w:rsidRPr="00832A56" w:rsidRDefault="005550A0" w:rsidP="009907DD">
            <w:pPr>
              <w:pStyle w:val="Tabletext"/>
            </w:pPr>
            <w:r w:rsidRPr="00832A56">
              <w:t>sections</w:t>
            </w:r>
            <w:r w:rsidR="00C635E7" w:rsidRPr="00832A56">
              <w:t> </w:t>
            </w:r>
            <w:r w:rsidRPr="00832A56">
              <w:t>315</w:t>
            </w:r>
            <w:r w:rsidR="00A2426B">
              <w:noBreakHyphen/>
            </w:r>
            <w:r w:rsidRPr="00832A56">
              <w:t>145, 315</w:t>
            </w:r>
            <w:r w:rsidR="00A2426B">
              <w:noBreakHyphen/>
            </w:r>
            <w:r w:rsidRPr="00832A56">
              <w:t>210 and 315</w:t>
            </w:r>
            <w:r w:rsidR="00A2426B">
              <w:noBreakHyphen/>
            </w:r>
            <w:r w:rsidRPr="00832A56">
              <w:t>260</w:t>
            </w:r>
          </w:p>
        </w:tc>
      </w:tr>
      <w:tr w:rsidR="005550A0" w:rsidRPr="00832A56" w14:paraId="410F2EB6" w14:textId="77777777" w:rsidTr="00F727FC">
        <w:tc>
          <w:tcPr>
            <w:tcW w:w="709" w:type="dxa"/>
            <w:tcBorders>
              <w:top w:val="single" w:sz="2" w:space="0" w:color="auto"/>
              <w:bottom w:val="single" w:sz="2" w:space="0" w:color="auto"/>
            </w:tcBorders>
            <w:shd w:val="clear" w:color="auto" w:fill="auto"/>
          </w:tcPr>
          <w:p w14:paraId="59FA605C" w14:textId="77777777" w:rsidR="005550A0" w:rsidRPr="00832A56" w:rsidRDefault="005550A0" w:rsidP="00475724">
            <w:pPr>
              <w:pStyle w:val="Tabletext"/>
            </w:pPr>
            <w:r w:rsidRPr="00832A56">
              <w:t>30A</w:t>
            </w:r>
          </w:p>
        </w:tc>
        <w:tc>
          <w:tcPr>
            <w:tcW w:w="2410" w:type="dxa"/>
            <w:tcBorders>
              <w:top w:val="single" w:sz="2" w:space="0" w:color="auto"/>
              <w:bottom w:val="single" w:sz="2" w:space="0" w:color="auto"/>
            </w:tcBorders>
            <w:shd w:val="clear" w:color="auto" w:fill="auto"/>
          </w:tcPr>
          <w:p w14:paraId="754F8162" w14:textId="77777777" w:rsidR="005550A0" w:rsidRPr="00832A56" w:rsidRDefault="005550A0" w:rsidP="00475724">
            <w:pPr>
              <w:pStyle w:val="Tabletext"/>
            </w:pPr>
            <w:r w:rsidRPr="00832A56">
              <w:t>A CGT event occurs under a demutualisation of a friendly society health or life insurer and the capital proceeds from the event include money</w:t>
            </w:r>
          </w:p>
        </w:tc>
        <w:tc>
          <w:tcPr>
            <w:tcW w:w="2268" w:type="dxa"/>
            <w:tcBorders>
              <w:top w:val="single" w:sz="2" w:space="0" w:color="auto"/>
              <w:bottom w:val="single" w:sz="2" w:space="0" w:color="auto"/>
            </w:tcBorders>
            <w:shd w:val="clear" w:color="auto" w:fill="auto"/>
          </w:tcPr>
          <w:p w14:paraId="06239640" w14:textId="77777777" w:rsidR="005550A0" w:rsidRPr="00832A56" w:rsidRDefault="005550A0" w:rsidP="00475724">
            <w:pPr>
              <w:pStyle w:val="Tabletext"/>
            </w:pPr>
            <w:r w:rsidRPr="00832A56">
              <w:t>All elements of cost base</w:t>
            </w:r>
          </w:p>
        </w:tc>
        <w:tc>
          <w:tcPr>
            <w:tcW w:w="2126" w:type="dxa"/>
            <w:tcBorders>
              <w:top w:val="single" w:sz="2" w:space="0" w:color="auto"/>
              <w:bottom w:val="single" w:sz="2" w:space="0" w:color="auto"/>
            </w:tcBorders>
            <w:shd w:val="clear" w:color="auto" w:fill="auto"/>
          </w:tcPr>
          <w:p w14:paraId="1E47BC4A" w14:textId="77777777" w:rsidR="005550A0" w:rsidRPr="00832A56" w:rsidRDefault="005550A0" w:rsidP="00475724">
            <w:pPr>
              <w:pStyle w:val="Tabletext"/>
            </w:pPr>
            <w:r w:rsidRPr="00832A56">
              <w:t>section</w:t>
            </w:r>
            <w:r w:rsidR="00C635E7" w:rsidRPr="00832A56">
              <w:t> </w:t>
            </w:r>
            <w:r w:rsidRPr="00832A56">
              <w:t>316</w:t>
            </w:r>
            <w:r w:rsidR="00A2426B">
              <w:noBreakHyphen/>
            </w:r>
            <w:r w:rsidRPr="00832A56">
              <w:t>60</w:t>
            </w:r>
          </w:p>
        </w:tc>
      </w:tr>
      <w:tr w:rsidR="005550A0" w:rsidRPr="00832A56" w14:paraId="01A6FC8E" w14:textId="77777777" w:rsidTr="00F727FC">
        <w:tc>
          <w:tcPr>
            <w:tcW w:w="709" w:type="dxa"/>
            <w:tcBorders>
              <w:top w:val="single" w:sz="2" w:space="0" w:color="auto"/>
              <w:bottom w:val="single" w:sz="2" w:space="0" w:color="auto"/>
            </w:tcBorders>
            <w:shd w:val="clear" w:color="auto" w:fill="auto"/>
          </w:tcPr>
          <w:p w14:paraId="7E7FCF0F" w14:textId="77777777" w:rsidR="005550A0" w:rsidRPr="00832A56" w:rsidRDefault="005550A0" w:rsidP="00475724">
            <w:pPr>
              <w:pStyle w:val="Tabletext"/>
            </w:pPr>
            <w:r w:rsidRPr="00832A56">
              <w:t>30B</w:t>
            </w:r>
          </w:p>
        </w:tc>
        <w:tc>
          <w:tcPr>
            <w:tcW w:w="2410" w:type="dxa"/>
            <w:tcBorders>
              <w:top w:val="single" w:sz="2" w:space="0" w:color="auto"/>
              <w:bottom w:val="single" w:sz="2" w:space="0" w:color="auto"/>
            </w:tcBorders>
            <w:shd w:val="clear" w:color="auto" w:fill="auto"/>
          </w:tcPr>
          <w:p w14:paraId="08377594" w14:textId="77777777" w:rsidR="005550A0" w:rsidRPr="00832A56" w:rsidRDefault="005550A0" w:rsidP="00475724">
            <w:pPr>
              <w:pStyle w:val="Tabletext"/>
            </w:pPr>
            <w:r w:rsidRPr="00832A56">
              <w:t>You are issued with an asset under a demutualisation of a friendly society health or life insurer</w:t>
            </w:r>
          </w:p>
        </w:tc>
        <w:tc>
          <w:tcPr>
            <w:tcW w:w="2268" w:type="dxa"/>
            <w:tcBorders>
              <w:top w:val="single" w:sz="2" w:space="0" w:color="auto"/>
              <w:bottom w:val="single" w:sz="2" w:space="0" w:color="auto"/>
            </w:tcBorders>
            <w:shd w:val="clear" w:color="auto" w:fill="auto"/>
          </w:tcPr>
          <w:p w14:paraId="52A65D72" w14:textId="77777777" w:rsidR="005550A0" w:rsidRPr="00832A56" w:rsidRDefault="005550A0" w:rsidP="00475724">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535BBE79" w14:textId="77777777" w:rsidR="005550A0" w:rsidRPr="00832A56" w:rsidRDefault="005550A0" w:rsidP="00475724">
            <w:pPr>
              <w:pStyle w:val="Tabletext"/>
            </w:pPr>
            <w:r w:rsidRPr="00832A56">
              <w:t>section</w:t>
            </w:r>
            <w:r w:rsidR="00C635E7" w:rsidRPr="00832A56">
              <w:t> </w:t>
            </w:r>
            <w:r w:rsidRPr="00832A56">
              <w:t>316</w:t>
            </w:r>
            <w:r w:rsidR="00A2426B">
              <w:noBreakHyphen/>
            </w:r>
            <w:r w:rsidRPr="00832A56">
              <w:t>105</w:t>
            </w:r>
          </w:p>
        </w:tc>
      </w:tr>
      <w:tr w:rsidR="005550A0" w:rsidRPr="00832A56" w14:paraId="079E4078" w14:textId="77777777" w:rsidTr="00F727FC">
        <w:tc>
          <w:tcPr>
            <w:tcW w:w="709" w:type="dxa"/>
            <w:tcBorders>
              <w:top w:val="single" w:sz="2" w:space="0" w:color="auto"/>
              <w:bottom w:val="single" w:sz="4" w:space="0" w:color="auto"/>
            </w:tcBorders>
            <w:shd w:val="clear" w:color="auto" w:fill="auto"/>
          </w:tcPr>
          <w:p w14:paraId="7E3389D5" w14:textId="77777777" w:rsidR="005550A0" w:rsidRPr="00832A56" w:rsidRDefault="005550A0" w:rsidP="00475724">
            <w:pPr>
              <w:pStyle w:val="Tabletext"/>
            </w:pPr>
            <w:r w:rsidRPr="00832A56">
              <w:t>30C</w:t>
            </w:r>
          </w:p>
        </w:tc>
        <w:tc>
          <w:tcPr>
            <w:tcW w:w="2410" w:type="dxa"/>
            <w:tcBorders>
              <w:top w:val="single" w:sz="2" w:space="0" w:color="auto"/>
              <w:bottom w:val="single" w:sz="4" w:space="0" w:color="auto"/>
            </w:tcBorders>
            <w:shd w:val="clear" w:color="auto" w:fill="auto"/>
          </w:tcPr>
          <w:p w14:paraId="1A3B9DB4" w14:textId="77777777" w:rsidR="005550A0" w:rsidRPr="00832A56" w:rsidRDefault="005550A0" w:rsidP="00475724">
            <w:pPr>
              <w:pStyle w:val="Tabletext"/>
            </w:pPr>
            <w:r w:rsidRPr="00832A56">
              <w:t>A CGT event happens to an interest in a lost policy holders trust and the capital proceeds from the event include money</w:t>
            </w:r>
          </w:p>
        </w:tc>
        <w:tc>
          <w:tcPr>
            <w:tcW w:w="2268" w:type="dxa"/>
            <w:tcBorders>
              <w:top w:val="single" w:sz="2" w:space="0" w:color="auto"/>
              <w:bottom w:val="single" w:sz="4" w:space="0" w:color="auto"/>
            </w:tcBorders>
            <w:shd w:val="clear" w:color="auto" w:fill="auto"/>
          </w:tcPr>
          <w:p w14:paraId="7C1DC200" w14:textId="77777777" w:rsidR="005550A0" w:rsidRPr="00832A56" w:rsidRDefault="005550A0" w:rsidP="00475724">
            <w:pPr>
              <w:pStyle w:val="Tabletext"/>
            </w:pPr>
            <w:r w:rsidRPr="00832A56">
              <w:t>All elements of cost base</w:t>
            </w:r>
          </w:p>
        </w:tc>
        <w:tc>
          <w:tcPr>
            <w:tcW w:w="2126" w:type="dxa"/>
            <w:tcBorders>
              <w:top w:val="single" w:sz="2" w:space="0" w:color="auto"/>
              <w:bottom w:val="single" w:sz="4" w:space="0" w:color="auto"/>
            </w:tcBorders>
            <w:shd w:val="clear" w:color="auto" w:fill="auto"/>
          </w:tcPr>
          <w:p w14:paraId="1CA8825F" w14:textId="77777777" w:rsidR="005550A0" w:rsidRPr="00832A56" w:rsidRDefault="005550A0" w:rsidP="00475724">
            <w:pPr>
              <w:pStyle w:val="Tabletext"/>
            </w:pPr>
            <w:r w:rsidRPr="00832A56">
              <w:t>section</w:t>
            </w:r>
            <w:r w:rsidR="00C635E7" w:rsidRPr="00832A56">
              <w:t> </w:t>
            </w:r>
            <w:r w:rsidRPr="00832A56">
              <w:t>316</w:t>
            </w:r>
            <w:r w:rsidR="00A2426B">
              <w:noBreakHyphen/>
            </w:r>
            <w:r w:rsidRPr="00832A56">
              <w:t>165</w:t>
            </w:r>
          </w:p>
        </w:tc>
      </w:tr>
      <w:tr w:rsidR="005550A0" w:rsidRPr="00832A56" w14:paraId="306B0829" w14:textId="77777777" w:rsidTr="00F727FC">
        <w:trPr>
          <w:cantSplit/>
        </w:trPr>
        <w:tc>
          <w:tcPr>
            <w:tcW w:w="709" w:type="dxa"/>
            <w:tcBorders>
              <w:top w:val="single" w:sz="4" w:space="0" w:color="auto"/>
              <w:bottom w:val="single" w:sz="2" w:space="0" w:color="auto"/>
            </w:tcBorders>
            <w:shd w:val="clear" w:color="auto" w:fill="auto"/>
          </w:tcPr>
          <w:p w14:paraId="5D1BF9C8" w14:textId="77777777" w:rsidR="005550A0" w:rsidRPr="00832A56" w:rsidRDefault="005550A0" w:rsidP="00475724">
            <w:pPr>
              <w:pStyle w:val="Tabletext"/>
            </w:pPr>
            <w:r w:rsidRPr="00832A56">
              <w:t>30D</w:t>
            </w:r>
          </w:p>
        </w:tc>
        <w:tc>
          <w:tcPr>
            <w:tcW w:w="2410" w:type="dxa"/>
            <w:tcBorders>
              <w:top w:val="single" w:sz="4" w:space="0" w:color="auto"/>
              <w:bottom w:val="single" w:sz="2" w:space="0" w:color="auto"/>
            </w:tcBorders>
            <w:shd w:val="clear" w:color="auto" w:fill="auto"/>
          </w:tcPr>
          <w:p w14:paraId="154A64B8" w14:textId="77777777" w:rsidR="005550A0" w:rsidRPr="00832A56" w:rsidRDefault="005550A0" w:rsidP="00475724">
            <w:pPr>
              <w:pStyle w:val="Tabletext"/>
            </w:pPr>
            <w:r w:rsidRPr="00832A56">
              <w:t>You are transferred a share, or right to acquire shares, by a lost policy holders trust under a demutualisation of a friendly society health or life insurer</w:t>
            </w:r>
          </w:p>
        </w:tc>
        <w:tc>
          <w:tcPr>
            <w:tcW w:w="2268" w:type="dxa"/>
            <w:tcBorders>
              <w:top w:val="single" w:sz="4" w:space="0" w:color="auto"/>
              <w:bottom w:val="single" w:sz="2" w:space="0" w:color="auto"/>
            </w:tcBorders>
            <w:shd w:val="clear" w:color="auto" w:fill="auto"/>
          </w:tcPr>
          <w:p w14:paraId="6206B25F" w14:textId="77777777" w:rsidR="005550A0" w:rsidRPr="00832A56" w:rsidRDefault="005550A0" w:rsidP="00475724">
            <w:pPr>
              <w:pStyle w:val="Tabletext"/>
            </w:pPr>
            <w:r w:rsidRPr="00832A56">
              <w:t>The total cost base and reduced cost base</w:t>
            </w:r>
          </w:p>
        </w:tc>
        <w:tc>
          <w:tcPr>
            <w:tcW w:w="2126" w:type="dxa"/>
            <w:tcBorders>
              <w:top w:val="single" w:sz="4" w:space="0" w:color="auto"/>
              <w:bottom w:val="single" w:sz="2" w:space="0" w:color="auto"/>
            </w:tcBorders>
            <w:shd w:val="clear" w:color="auto" w:fill="auto"/>
          </w:tcPr>
          <w:p w14:paraId="35F5C3F3" w14:textId="77777777" w:rsidR="005550A0" w:rsidRPr="00832A56" w:rsidRDefault="005550A0" w:rsidP="00475724">
            <w:pPr>
              <w:pStyle w:val="Tabletext"/>
            </w:pPr>
            <w:r w:rsidRPr="00832A56">
              <w:t>section</w:t>
            </w:r>
            <w:r w:rsidR="00C635E7" w:rsidRPr="00832A56">
              <w:t> </w:t>
            </w:r>
            <w:r w:rsidRPr="00832A56">
              <w:t>316</w:t>
            </w:r>
            <w:r w:rsidR="00A2426B">
              <w:noBreakHyphen/>
            </w:r>
            <w:r w:rsidRPr="00832A56">
              <w:t>170</w:t>
            </w:r>
          </w:p>
        </w:tc>
      </w:tr>
      <w:tr w:rsidR="005550A0" w:rsidRPr="00832A56" w14:paraId="57C1F899" w14:textId="77777777" w:rsidTr="00F727FC">
        <w:tc>
          <w:tcPr>
            <w:tcW w:w="709" w:type="dxa"/>
            <w:tcBorders>
              <w:top w:val="single" w:sz="2" w:space="0" w:color="auto"/>
              <w:bottom w:val="single" w:sz="2" w:space="0" w:color="auto"/>
            </w:tcBorders>
            <w:shd w:val="clear" w:color="auto" w:fill="auto"/>
          </w:tcPr>
          <w:p w14:paraId="1524E04B" w14:textId="77777777" w:rsidR="005550A0" w:rsidRPr="00832A56" w:rsidRDefault="005550A0" w:rsidP="009907DD">
            <w:pPr>
              <w:pStyle w:val="Tabletext"/>
            </w:pPr>
            <w:r w:rsidRPr="00832A56">
              <w:t>31</w:t>
            </w:r>
          </w:p>
        </w:tc>
        <w:tc>
          <w:tcPr>
            <w:tcW w:w="2410" w:type="dxa"/>
            <w:tcBorders>
              <w:top w:val="single" w:sz="2" w:space="0" w:color="auto"/>
              <w:bottom w:val="single" w:sz="2" w:space="0" w:color="auto"/>
            </w:tcBorders>
            <w:shd w:val="clear" w:color="auto" w:fill="auto"/>
          </w:tcPr>
          <w:p w14:paraId="42BD5717" w14:textId="77777777" w:rsidR="005550A0" w:rsidRPr="00832A56" w:rsidRDefault="005550A0" w:rsidP="009907DD">
            <w:pPr>
              <w:pStyle w:val="Tabletext"/>
            </w:pPr>
            <w:r w:rsidRPr="00832A56">
              <w:t>An entitlement arises under Division</w:t>
            </w:r>
            <w:r w:rsidR="00C635E7" w:rsidRPr="00832A56">
              <w:t> </w:t>
            </w:r>
            <w:r w:rsidRPr="00832A56">
              <w:t xml:space="preserve">2AA of Part II of the </w:t>
            </w:r>
            <w:r w:rsidRPr="00832A56">
              <w:rPr>
                <w:i/>
              </w:rPr>
              <w:t>Banking Act 1959</w:t>
            </w:r>
            <w:r w:rsidRPr="00832A56">
              <w:t xml:space="preserve"> in connection with an account</w:t>
            </w:r>
            <w:r w:rsidR="00A2426B">
              <w:noBreakHyphen/>
            </w:r>
            <w:r w:rsidRPr="00832A56">
              <w:t>holder’s account with an ADI</w:t>
            </w:r>
          </w:p>
        </w:tc>
        <w:tc>
          <w:tcPr>
            <w:tcW w:w="2268" w:type="dxa"/>
            <w:tcBorders>
              <w:top w:val="single" w:sz="2" w:space="0" w:color="auto"/>
              <w:bottom w:val="single" w:sz="2" w:space="0" w:color="auto"/>
            </w:tcBorders>
            <w:shd w:val="clear" w:color="auto" w:fill="auto"/>
          </w:tcPr>
          <w:p w14:paraId="74C2EFE2" w14:textId="77777777" w:rsidR="005550A0" w:rsidRPr="00832A56" w:rsidRDefault="005550A0" w:rsidP="009907DD">
            <w:pPr>
              <w:pStyle w:val="Tabletext"/>
            </w:pPr>
            <w:r w:rsidRPr="00832A56">
              <w:t>The total cost base, and reduced cost base, of the entitlement and of the remainder (if any) of the right to be paid by the ADI in connection with the account</w:t>
            </w:r>
          </w:p>
        </w:tc>
        <w:tc>
          <w:tcPr>
            <w:tcW w:w="2126" w:type="dxa"/>
            <w:tcBorders>
              <w:top w:val="single" w:sz="2" w:space="0" w:color="auto"/>
              <w:bottom w:val="single" w:sz="2" w:space="0" w:color="auto"/>
            </w:tcBorders>
            <w:shd w:val="clear" w:color="auto" w:fill="auto"/>
          </w:tcPr>
          <w:p w14:paraId="7579ABD5" w14:textId="77777777" w:rsidR="005550A0" w:rsidRPr="00832A56" w:rsidRDefault="005550A0" w:rsidP="009907DD">
            <w:pPr>
              <w:pStyle w:val="Tabletext"/>
            </w:pPr>
            <w:r w:rsidRPr="00832A56">
              <w:t>Section</w:t>
            </w:r>
            <w:r w:rsidR="00C635E7" w:rsidRPr="00832A56">
              <w:t> </w:t>
            </w:r>
            <w:r w:rsidRPr="00832A56">
              <w:t>253</w:t>
            </w:r>
            <w:r w:rsidR="00A2426B">
              <w:noBreakHyphen/>
            </w:r>
            <w:r w:rsidRPr="00832A56">
              <w:t>15</w:t>
            </w:r>
          </w:p>
        </w:tc>
      </w:tr>
      <w:tr w:rsidR="005550A0" w:rsidRPr="00832A56" w14:paraId="48D02AA4" w14:textId="77777777" w:rsidTr="00F727FC">
        <w:trPr>
          <w:cantSplit/>
        </w:trPr>
        <w:tc>
          <w:tcPr>
            <w:tcW w:w="709" w:type="dxa"/>
            <w:tcBorders>
              <w:top w:val="single" w:sz="2" w:space="0" w:color="auto"/>
              <w:bottom w:val="single" w:sz="2" w:space="0" w:color="auto"/>
            </w:tcBorders>
            <w:shd w:val="clear" w:color="auto" w:fill="auto"/>
          </w:tcPr>
          <w:p w14:paraId="476AE6EA" w14:textId="77777777" w:rsidR="005550A0" w:rsidRPr="00832A56" w:rsidRDefault="005550A0" w:rsidP="00FA0413">
            <w:pPr>
              <w:pStyle w:val="Tabletext"/>
            </w:pPr>
            <w:r w:rsidRPr="00832A56">
              <w:t>32</w:t>
            </w:r>
          </w:p>
        </w:tc>
        <w:tc>
          <w:tcPr>
            <w:tcW w:w="2410" w:type="dxa"/>
            <w:tcBorders>
              <w:top w:val="single" w:sz="2" w:space="0" w:color="auto"/>
              <w:bottom w:val="single" w:sz="2" w:space="0" w:color="auto"/>
            </w:tcBorders>
            <w:shd w:val="clear" w:color="auto" w:fill="auto"/>
          </w:tcPr>
          <w:p w14:paraId="6B2976F9" w14:textId="77777777" w:rsidR="005550A0" w:rsidRPr="00832A56" w:rsidRDefault="005550A0" w:rsidP="009907DD">
            <w:pPr>
              <w:pStyle w:val="Tabletext"/>
            </w:pPr>
            <w:r w:rsidRPr="00832A56">
              <w:t xml:space="preserve">You acquire an </w:t>
            </w:r>
            <w:r w:rsidR="00A2426B" w:rsidRPr="00A2426B">
              <w:rPr>
                <w:position w:val="6"/>
                <w:sz w:val="16"/>
              </w:rPr>
              <w:t>*</w:t>
            </w:r>
            <w:r w:rsidRPr="00832A56">
              <w:t>ESS interest and Subdivision</w:t>
            </w:r>
            <w:r w:rsidR="00C635E7" w:rsidRPr="00832A56">
              <w:t> </w:t>
            </w:r>
            <w:r w:rsidRPr="00832A56">
              <w:t>83A</w:t>
            </w:r>
            <w:r w:rsidR="00A2426B">
              <w:noBreakHyphen/>
            </w:r>
            <w:r w:rsidRPr="00832A56">
              <w:t>B or 83A</w:t>
            </w:r>
            <w:r w:rsidR="00A2426B">
              <w:noBreakHyphen/>
            </w:r>
            <w:r w:rsidRPr="00832A56">
              <w:t>C (about employee share schemes) applies to the interest</w:t>
            </w:r>
          </w:p>
        </w:tc>
        <w:tc>
          <w:tcPr>
            <w:tcW w:w="2268" w:type="dxa"/>
            <w:tcBorders>
              <w:top w:val="single" w:sz="2" w:space="0" w:color="auto"/>
              <w:bottom w:val="single" w:sz="2" w:space="0" w:color="auto"/>
            </w:tcBorders>
            <w:shd w:val="clear" w:color="auto" w:fill="auto"/>
          </w:tcPr>
          <w:p w14:paraId="30C611BD" w14:textId="77777777" w:rsidR="005550A0" w:rsidRPr="00832A56" w:rsidRDefault="005550A0" w:rsidP="009907DD">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39A34D10" w14:textId="77777777" w:rsidR="005550A0" w:rsidRPr="00832A56" w:rsidRDefault="005550A0" w:rsidP="009907DD">
            <w:pPr>
              <w:pStyle w:val="Tabletext"/>
            </w:pPr>
            <w:r w:rsidRPr="00832A56">
              <w:t>sections</w:t>
            </w:r>
            <w:r w:rsidR="00C635E7" w:rsidRPr="00832A56">
              <w:t> </w:t>
            </w:r>
            <w:r w:rsidRPr="00832A56">
              <w:t>83A</w:t>
            </w:r>
            <w:r w:rsidR="00A2426B">
              <w:noBreakHyphen/>
            </w:r>
            <w:r w:rsidRPr="00832A56">
              <w:t>30 and 83A</w:t>
            </w:r>
            <w:r w:rsidR="00A2426B">
              <w:noBreakHyphen/>
            </w:r>
            <w:r w:rsidRPr="00832A56">
              <w:t>125</w:t>
            </w:r>
          </w:p>
        </w:tc>
      </w:tr>
      <w:tr w:rsidR="005550A0" w:rsidRPr="00832A56" w14:paraId="1216FFE4" w14:textId="77777777" w:rsidTr="00F727FC">
        <w:tc>
          <w:tcPr>
            <w:tcW w:w="709" w:type="dxa"/>
            <w:tcBorders>
              <w:top w:val="single" w:sz="2" w:space="0" w:color="auto"/>
              <w:bottom w:val="single" w:sz="2" w:space="0" w:color="auto"/>
            </w:tcBorders>
            <w:shd w:val="clear" w:color="auto" w:fill="auto"/>
          </w:tcPr>
          <w:p w14:paraId="7500A885" w14:textId="77777777" w:rsidR="005550A0" w:rsidRPr="00832A56" w:rsidRDefault="005550A0" w:rsidP="00FA0413">
            <w:pPr>
              <w:pStyle w:val="Tabletext"/>
            </w:pPr>
            <w:r w:rsidRPr="00832A56">
              <w:t>33</w:t>
            </w:r>
          </w:p>
        </w:tc>
        <w:tc>
          <w:tcPr>
            <w:tcW w:w="2410" w:type="dxa"/>
            <w:tcBorders>
              <w:top w:val="single" w:sz="2" w:space="0" w:color="auto"/>
              <w:bottom w:val="single" w:sz="2" w:space="0" w:color="auto"/>
            </w:tcBorders>
            <w:shd w:val="clear" w:color="auto" w:fill="auto"/>
          </w:tcPr>
          <w:p w14:paraId="354DF971" w14:textId="77777777" w:rsidR="005550A0" w:rsidRPr="00832A56" w:rsidRDefault="005550A0" w:rsidP="009907DD">
            <w:pPr>
              <w:pStyle w:val="Tabletext"/>
            </w:pPr>
            <w:r w:rsidRPr="00832A56">
              <w:t>An entity chooses a roll</w:t>
            </w:r>
            <w:r w:rsidR="00A2426B">
              <w:noBreakHyphen/>
            </w:r>
            <w:r w:rsidRPr="00832A56">
              <w:t>over under Subdivision</w:t>
            </w:r>
            <w:r w:rsidR="00C635E7" w:rsidRPr="00832A56">
              <w:t> </w:t>
            </w:r>
            <w:r w:rsidRPr="00832A56">
              <w:t>310</w:t>
            </w:r>
            <w:r w:rsidR="00A2426B">
              <w:noBreakHyphen/>
            </w:r>
            <w:r w:rsidRPr="00832A56">
              <w:t>D and the entity chooses section</w:t>
            </w:r>
            <w:r w:rsidR="00C635E7" w:rsidRPr="00832A56">
              <w:t> </w:t>
            </w:r>
            <w:r w:rsidRPr="00832A56">
              <w:t>310</w:t>
            </w:r>
            <w:r w:rsidR="00A2426B">
              <w:noBreakHyphen/>
            </w:r>
            <w:r w:rsidRPr="00832A56">
              <w:t>55 to apply to assets</w:t>
            </w:r>
          </w:p>
        </w:tc>
        <w:tc>
          <w:tcPr>
            <w:tcW w:w="2268" w:type="dxa"/>
            <w:tcBorders>
              <w:top w:val="single" w:sz="2" w:space="0" w:color="auto"/>
              <w:bottom w:val="single" w:sz="2" w:space="0" w:color="auto"/>
            </w:tcBorders>
            <w:shd w:val="clear" w:color="auto" w:fill="auto"/>
          </w:tcPr>
          <w:p w14:paraId="0B673919" w14:textId="77777777" w:rsidR="005550A0" w:rsidRPr="00832A56" w:rsidRDefault="005550A0" w:rsidP="009907DD">
            <w:pPr>
              <w:pStyle w:val="Tabletext"/>
            </w:pPr>
            <w:r w:rsidRPr="00832A56">
              <w:t>First element of cost base and reduced cost base</w:t>
            </w:r>
          </w:p>
        </w:tc>
        <w:tc>
          <w:tcPr>
            <w:tcW w:w="2126" w:type="dxa"/>
            <w:tcBorders>
              <w:top w:val="single" w:sz="2" w:space="0" w:color="auto"/>
              <w:bottom w:val="single" w:sz="2" w:space="0" w:color="auto"/>
            </w:tcBorders>
            <w:shd w:val="clear" w:color="auto" w:fill="auto"/>
          </w:tcPr>
          <w:p w14:paraId="12062DC8" w14:textId="77777777" w:rsidR="005550A0" w:rsidRPr="00832A56" w:rsidRDefault="005550A0" w:rsidP="009907DD">
            <w:pPr>
              <w:pStyle w:val="Tabletext"/>
            </w:pPr>
            <w:r w:rsidRPr="00832A56">
              <w:t>section</w:t>
            </w:r>
            <w:r w:rsidR="00C635E7" w:rsidRPr="00832A56">
              <w:t> </w:t>
            </w:r>
            <w:r w:rsidRPr="00832A56">
              <w:t>310</w:t>
            </w:r>
            <w:r w:rsidR="00A2426B">
              <w:noBreakHyphen/>
            </w:r>
            <w:r w:rsidRPr="00832A56">
              <w:t>55</w:t>
            </w:r>
          </w:p>
        </w:tc>
      </w:tr>
      <w:tr w:rsidR="005550A0" w:rsidRPr="00832A56" w14:paraId="57966207" w14:textId="77777777" w:rsidTr="00F727FC">
        <w:tc>
          <w:tcPr>
            <w:tcW w:w="709" w:type="dxa"/>
            <w:tcBorders>
              <w:top w:val="single" w:sz="2" w:space="0" w:color="auto"/>
              <w:bottom w:val="single" w:sz="4" w:space="0" w:color="auto"/>
            </w:tcBorders>
            <w:shd w:val="clear" w:color="auto" w:fill="auto"/>
          </w:tcPr>
          <w:p w14:paraId="17638414" w14:textId="77777777" w:rsidR="005550A0" w:rsidRPr="00832A56" w:rsidRDefault="005550A0" w:rsidP="00FA0413">
            <w:pPr>
              <w:pStyle w:val="Tabletext"/>
            </w:pPr>
            <w:r w:rsidRPr="00832A56">
              <w:t>34</w:t>
            </w:r>
          </w:p>
        </w:tc>
        <w:tc>
          <w:tcPr>
            <w:tcW w:w="2410" w:type="dxa"/>
            <w:tcBorders>
              <w:top w:val="single" w:sz="2" w:space="0" w:color="auto"/>
              <w:bottom w:val="single" w:sz="4" w:space="0" w:color="auto"/>
            </w:tcBorders>
            <w:shd w:val="clear" w:color="auto" w:fill="auto"/>
          </w:tcPr>
          <w:p w14:paraId="5FCEBA39" w14:textId="77777777" w:rsidR="005550A0" w:rsidRPr="00832A56" w:rsidRDefault="005550A0" w:rsidP="009907DD">
            <w:pPr>
              <w:pStyle w:val="Tabletext"/>
            </w:pPr>
            <w:r w:rsidRPr="00832A56">
              <w:t>An entity chooses a roll</w:t>
            </w:r>
            <w:r w:rsidR="00A2426B">
              <w:noBreakHyphen/>
            </w:r>
            <w:r w:rsidRPr="00832A56">
              <w:t>over under Subdivision</w:t>
            </w:r>
            <w:r w:rsidR="00C635E7" w:rsidRPr="00832A56">
              <w:t> </w:t>
            </w:r>
            <w:r w:rsidRPr="00832A56">
              <w:t>310</w:t>
            </w:r>
            <w:r w:rsidR="00A2426B">
              <w:noBreakHyphen/>
            </w:r>
            <w:r w:rsidRPr="00832A56">
              <w:t>D, but the entity does not choose section</w:t>
            </w:r>
            <w:r w:rsidR="00C635E7" w:rsidRPr="00832A56">
              <w:t> </w:t>
            </w:r>
            <w:r w:rsidRPr="00832A56">
              <w:t>310</w:t>
            </w:r>
            <w:r w:rsidR="00A2426B">
              <w:noBreakHyphen/>
            </w:r>
            <w:r w:rsidRPr="00832A56">
              <w:t>55 to apply to assets</w:t>
            </w:r>
          </w:p>
        </w:tc>
        <w:tc>
          <w:tcPr>
            <w:tcW w:w="2268" w:type="dxa"/>
            <w:tcBorders>
              <w:top w:val="single" w:sz="2" w:space="0" w:color="auto"/>
              <w:bottom w:val="single" w:sz="4" w:space="0" w:color="auto"/>
            </w:tcBorders>
            <w:shd w:val="clear" w:color="auto" w:fill="auto"/>
          </w:tcPr>
          <w:p w14:paraId="18CAF713" w14:textId="77777777" w:rsidR="005550A0" w:rsidRPr="00832A56" w:rsidRDefault="005550A0" w:rsidP="009907DD">
            <w:pPr>
              <w:pStyle w:val="Tabletext"/>
            </w:pPr>
            <w:r w:rsidRPr="00832A56">
              <w:t>First element of cost base and reduced cost base</w:t>
            </w:r>
          </w:p>
        </w:tc>
        <w:tc>
          <w:tcPr>
            <w:tcW w:w="2126" w:type="dxa"/>
            <w:tcBorders>
              <w:top w:val="single" w:sz="2" w:space="0" w:color="auto"/>
              <w:bottom w:val="single" w:sz="4" w:space="0" w:color="auto"/>
            </w:tcBorders>
            <w:shd w:val="clear" w:color="auto" w:fill="auto"/>
          </w:tcPr>
          <w:p w14:paraId="3D7549A0" w14:textId="77777777" w:rsidR="005550A0" w:rsidRPr="00832A56" w:rsidRDefault="005550A0" w:rsidP="009907DD">
            <w:pPr>
              <w:pStyle w:val="Tabletext"/>
            </w:pPr>
            <w:r w:rsidRPr="00832A56">
              <w:t>section</w:t>
            </w:r>
            <w:r w:rsidR="00C635E7" w:rsidRPr="00832A56">
              <w:t> </w:t>
            </w:r>
            <w:r w:rsidRPr="00832A56">
              <w:t>310</w:t>
            </w:r>
            <w:r w:rsidR="00A2426B">
              <w:noBreakHyphen/>
            </w:r>
            <w:r w:rsidRPr="00832A56">
              <w:t>60</w:t>
            </w:r>
          </w:p>
        </w:tc>
      </w:tr>
      <w:tr w:rsidR="005550A0" w:rsidRPr="00832A56" w14:paraId="441C354C" w14:textId="77777777" w:rsidTr="00F727FC">
        <w:trPr>
          <w:cantSplit/>
        </w:trPr>
        <w:tc>
          <w:tcPr>
            <w:tcW w:w="709" w:type="dxa"/>
            <w:tcBorders>
              <w:top w:val="single" w:sz="4" w:space="0" w:color="auto"/>
              <w:bottom w:val="single" w:sz="2" w:space="0" w:color="auto"/>
            </w:tcBorders>
            <w:shd w:val="clear" w:color="auto" w:fill="auto"/>
          </w:tcPr>
          <w:p w14:paraId="3F3B9DC1" w14:textId="77777777" w:rsidR="005550A0" w:rsidRPr="00832A56" w:rsidRDefault="005550A0" w:rsidP="00FA0413">
            <w:pPr>
              <w:pStyle w:val="Tabletext"/>
            </w:pPr>
            <w:r w:rsidRPr="00832A56">
              <w:t>35</w:t>
            </w:r>
          </w:p>
        </w:tc>
        <w:tc>
          <w:tcPr>
            <w:tcW w:w="2410" w:type="dxa"/>
            <w:tcBorders>
              <w:top w:val="single" w:sz="4" w:space="0" w:color="auto"/>
              <w:bottom w:val="single" w:sz="2" w:space="0" w:color="auto"/>
            </w:tcBorders>
            <w:shd w:val="clear" w:color="auto" w:fill="auto"/>
          </w:tcPr>
          <w:p w14:paraId="6D1FCE93" w14:textId="77777777" w:rsidR="005550A0" w:rsidRPr="00832A56" w:rsidRDefault="005550A0" w:rsidP="009907DD">
            <w:pPr>
              <w:pStyle w:val="Tabletext"/>
            </w:pPr>
            <w:r w:rsidRPr="00832A56">
              <w:t>A CGT asset is held by a company that has ownership not significantly different from that of a former body that held the asset and was incorporated under another law</w:t>
            </w:r>
          </w:p>
        </w:tc>
        <w:tc>
          <w:tcPr>
            <w:tcW w:w="2268" w:type="dxa"/>
            <w:tcBorders>
              <w:top w:val="single" w:sz="4" w:space="0" w:color="auto"/>
              <w:bottom w:val="single" w:sz="2" w:space="0" w:color="auto"/>
            </w:tcBorders>
            <w:shd w:val="clear" w:color="auto" w:fill="auto"/>
          </w:tcPr>
          <w:p w14:paraId="7844D8F5" w14:textId="77777777" w:rsidR="005550A0" w:rsidRPr="00832A56" w:rsidRDefault="005550A0" w:rsidP="009907DD">
            <w:pPr>
              <w:pStyle w:val="Tabletext"/>
            </w:pPr>
            <w:r w:rsidRPr="00832A56">
              <w:t>First element of cost base and reduced cost base</w:t>
            </w:r>
          </w:p>
        </w:tc>
        <w:tc>
          <w:tcPr>
            <w:tcW w:w="2126" w:type="dxa"/>
            <w:tcBorders>
              <w:top w:val="single" w:sz="4" w:space="0" w:color="auto"/>
              <w:bottom w:val="single" w:sz="2" w:space="0" w:color="auto"/>
            </w:tcBorders>
            <w:shd w:val="clear" w:color="auto" w:fill="auto"/>
          </w:tcPr>
          <w:p w14:paraId="04441D14" w14:textId="77777777" w:rsidR="005550A0" w:rsidRPr="00832A56" w:rsidRDefault="005550A0" w:rsidP="009907DD">
            <w:pPr>
              <w:pStyle w:val="Tabletext"/>
            </w:pPr>
            <w:r w:rsidRPr="00832A56">
              <w:t>Section</w:t>
            </w:r>
            <w:r w:rsidR="00C635E7" w:rsidRPr="00832A56">
              <w:t> </w:t>
            </w:r>
            <w:r w:rsidRPr="00832A56">
              <w:t>620</w:t>
            </w:r>
            <w:r w:rsidR="00A2426B">
              <w:noBreakHyphen/>
            </w:r>
            <w:r w:rsidRPr="00832A56">
              <w:t>25</w:t>
            </w:r>
          </w:p>
        </w:tc>
      </w:tr>
      <w:tr w:rsidR="00221011" w:rsidRPr="00832A56" w14:paraId="2E2851F3" w14:textId="77777777" w:rsidTr="00F727FC">
        <w:tc>
          <w:tcPr>
            <w:tcW w:w="709" w:type="dxa"/>
            <w:tcBorders>
              <w:top w:val="single" w:sz="2" w:space="0" w:color="auto"/>
              <w:bottom w:val="single" w:sz="12" w:space="0" w:color="auto"/>
            </w:tcBorders>
            <w:shd w:val="clear" w:color="auto" w:fill="auto"/>
          </w:tcPr>
          <w:p w14:paraId="093584D2" w14:textId="77777777" w:rsidR="00221011" w:rsidRPr="00832A56" w:rsidRDefault="00221011" w:rsidP="00FA0413">
            <w:pPr>
              <w:pStyle w:val="Tabletext"/>
            </w:pPr>
            <w:r w:rsidRPr="00832A56">
              <w:t>37</w:t>
            </w:r>
          </w:p>
        </w:tc>
        <w:tc>
          <w:tcPr>
            <w:tcW w:w="2410" w:type="dxa"/>
            <w:tcBorders>
              <w:top w:val="single" w:sz="2" w:space="0" w:color="auto"/>
              <w:bottom w:val="single" w:sz="12" w:space="0" w:color="auto"/>
            </w:tcBorders>
            <w:shd w:val="clear" w:color="auto" w:fill="auto"/>
          </w:tcPr>
          <w:p w14:paraId="65352874" w14:textId="77777777" w:rsidR="00221011" w:rsidRPr="00832A56" w:rsidRDefault="00221011" w:rsidP="009907DD">
            <w:pPr>
              <w:pStyle w:val="Tabletext"/>
            </w:pPr>
            <w:r w:rsidRPr="00832A56">
              <w:t>The issuing of a share gives rise to an entitlement to a tax offset under Subdivision</w:t>
            </w:r>
            <w:r w:rsidR="00C635E7" w:rsidRPr="00832A56">
              <w:t> </w:t>
            </w:r>
            <w:r w:rsidRPr="00832A56">
              <w:t>360</w:t>
            </w:r>
            <w:r w:rsidR="00A2426B">
              <w:noBreakHyphen/>
            </w:r>
            <w:r w:rsidRPr="00832A56">
              <w:t>A</w:t>
            </w:r>
          </w:p>
        </w:tc>
        <w:tc>
          <w:tcPr>
            <w:tcW w:w="2268" w:type="dxa"/>
            <w:tcBorders>
              <w:top w:val="single" w:sz="2" w:space="0" w:color="auto"/>
              <w:bottom w:val="single" w:sz="12" w:space="0" w:color="auto"/>
            </w:tcBorders>
            <w:shd w:val="clear" w:color="auto" w:fill="auto"/>
          </w:tcPr>
          <w:p w14:paraId="435DE4E0" w14:textId="77777777" w:rsidR="00221011" w:rsidRPr="00832A56" w:rsidRDefault="00221011" w:rsidP="009907DD">
            <w:pPr>
              <w:pStyle w:val="Tabletext"/>
            </w:pPr>
            <w:r w:rsidRPr="00832A56">
              <w:t>First element of cost base and reduced cost base</w:t>
            </w:r>
          </w:p>
        </w:tc>
        <w:tc>
          <w:tcPr>
            <w:tcW w:w="2126" w:type="dxa"/>
            <w:tcBorders>
              <w:top w:val="single" w:sz="2" w:space="0" w:color="auto"/>
              <w:bottom w:val="single" w:sz="12" w:space="0" w:color="auto"/>
            </w:tcBorders>
            <w:shd w:val="clear" w:color="auto" w:fill="auto"/>
          </w:tcPr>
          <w:p w14:paraId="04222D16" w14:textId="77777777" w:rsidR="00221011" w:rsidRPr="00832A56" w:rsidRDefault="00221011" w:rsidP="009907DD">
            <w:pPr>
              <w:pStyle w:val="Tabletext"/>
            </w:pPr>
            <w:r w:rsidRPr="00832A56">
              <w:t>Sections</w:t>
            </w:r>
            <w:r w:rsidR="00C635E7" w:rsidRPr="00832A56">
              <w:t> </w:t>
            </w:r>
            <w:r w:rsidRPr="00832A56">
              <w:t>360</w:t>
            </w:r>
            <w:r w:rsidR="00A2426B">
              <w:noBreakHyphen/>
            </w:r>
            <w:r w:rsidRPr="00832A56">
              <w:t>50, 360</w:t>
            </w:r>
            <w:r w:rsidR="00A2426B">
              <w:noBreakHyphen/>
            </w:r>
            <w:r w:rsidRPr="00832A56">
              <w:t>55, 360</w:t>
            </w:r>
            <w:r w:rsidR="00A2426B">
              <w:noBreakHyphen/>
            </w:r>
            <w:r w:rsidRPr="00832A56">
              <w:t>60 and 360</w:t>
            </w:r>
            <w:r w:rsidR="00A2426B">
              <w:noBreakHyphen/>
            </w:r>
            <w:r w:rsidRPr="00832A56">
              <w:t>65</w:t>
            </w:r>
          </w:p>
        </w:tc>
      </w:tr>
    </w:tbl>
    <w:p w14:paraId="5BDCB084" w14:textId="77777777" w:rsidR="00AE4C6B" w:rsidRPr="00832A56" w:rsidRDefault="00AE4C6B" w:rsidP="00635EEF">
      <w:pPr>
        <w:pStyle w:val="ActHead4"/>
      </w:pPr>
      <w:bookmarkStart w:id="461" w:name="_Toc185661333"/>
      <w:r w:rsidRPr="00832A56">
        <w:rPr>
          <w:rStyle w:val="CharSubdNo"/>
        </w:rPr>
        <w:t>Subdivision</w:t>
      </w:r>
      <w:r w:rsidR="00C635E7" w:rsidRPr="00832A56">
        <w:rPr>
          <w:rStyle w:val="CharSubdNo"/>
        </w:rPr>
        <w:t> </w:t>
      </w:r>
      <w:r w:rsidRPr="00832A56">
        <w:rPr>
          <w:rStyle w:val="CharSubdNo"/>
        </w:rPr>
        <w:t>112</w:t>
      </w:r>
      <w:r w:rsidR="00A2426B">
        <w:rPr>
          <w:rStyle w:val="CharSubdNo"/>
        </w:rPr>
        <w:noBreakHyphen/>
      </w:r>
      <w:r w:rsidRPr="00832A56">
        <w:rPr>
          <w:rStyle w:val="CharSubdNo"/>
        </w:rPr>
        <w:t>C</w:t>
      </w:r>
      <w:r w:rsidRPr="00832A56">
        <w:t>—</w:t>
      </w:r>
      <w:r w:rsidRPr="00832A56">
        <w:rPr>
          <w:rStyle w:val="CharSubdText"/>
        </w:rPr>
        <w:t>Replacement</w:t>
      </w:r>
      <w:r w:rsidR="00A2426B">
        <w:rPr>
          <w:rStyle w:val="CharSubdText"/>
        </w:rPr>
        <w:noBreakHyphen/>
      </w:r>
      <w:r w:rsidRPr="00832A56">
        <w:rPr>
          <w:rStyle w:val="CharSubdText"/>
        </w:rPr>
        <w:t>asset roll</w:t>
      </w:r>
      <w:r w:rsidR="00A2426B">
        <w:rPr>
          <w:rStyle w:val="CharSubdText"/>
        </w:rPr>
        <w:noBreakHyphen/>
      </w:r>
      <w:r w:rsidRPr="00832A56">
        <w:rPr>
          <w:rStyle w:val="CharSubdText"/>
        </w:rPr>
        <w:t>overs</w:t>
      </w:r>
      <w:bookmarkEnd w:id="461"/>
    </w:p>
    <w:p w14:paraId="3C6C9E9B" w14:textId="77777777" w:rsidR="00AE4C6B" w:rsidRPr="00832A56" w:rsidRDefault="00AE4C6B" w:rsidP="00635EEF">
      <w:pPr>
        <w:pStyle w:val="TofSectsHeading"/>
        <w:keepNext/>
      </w:pPr>
      <w:r w:rsidRPr="00832A56">
        <w:t>Table of sections</w:t>
      </w:r>
    </w:p>
    <w:p w14:paraId="2E0D744E" w14:textId="77777777" w:rsidR="00AE4C6B" w:rsidRPr="00832A56" w:rsidRDefault="00AE4C6B" w:rsidP="00635EEF">
      <w:pPr>
        <w:pStyle w:val="TofSectsSection"/>
        <w:keepNext/>
        <w:keepLines w:val="0"/>
      </w:pPr>
      <w:r w:rsidRPr="00832A56">
        <w:t>112</w:t>
      </w:r>
      <w:r w:rsidR="00A2426B">
        <w:noBreakHyphen/>
      </w:r>
      <w:r w:rsidRPr="00832A56">
        <w:t>100</w:t>
      </w:r>
      <w:r w:rsidRPr="00832A56">
        <w:tab/>
        <w:t>Effect of this Subdivision</w:t>
      </w:r>
    </w:p>
    <w:p w14:paraId="55339F90" w14:textId="77777777" w:rsidR="00AE4C6B" w:rsidRPr="00832A56" w:rsidRDefault="00AE4C6B" w:rsidP="00AE4C6B">
      <w:pPr>
        <w:pStyle w:val="TofSectsSection"/>
        <w:keepLines w:val="0"/>
      </w:pPr>
      <w:r w:rsidRPr="00832A56">
        <w:t>112</w:t>
      </w:r>
      <w:r w:rsidR="00A2426B">
        <w:noBreakHyphen/>
      </w:r>
      <w:r w:rsidRPr="00832A56">
        <w:t>105</w:t>
      </w:r>
      <w:r w:rsidRPr="00832A56">
        <w:tab/>
        <w:t>What is a replacement</w:t>
      </w:r>
      <w:r w:rsidR="00A2426B">
        <w:noBreakHyphen/>
      </w:r>
      <w:r w:rsidRPr="00832A56">
        <w:t>asset roll</w:t>
      </w:r>
      <w:r w:rsidR="00A2426B">
        <w:noBreakHyphen/>
      </w:r>
      <w:r w:rsidRPr="00832A56">
        <w:t>over?</w:t>
      </w:r>
    </w:p>
    <w:p w14:paraId="387D3F3D" w14:textId="77777777" w:rsidR="00AE4C6B" w:rsidRPr="00832A56" w:rsidRDefault="00AE4C6B" w:rsidP="00AE4C6B">
      <w:pPr>
        <w:pStyle w:val="TofSectsSection"/>
      </w:pPr>
      <w:r w:rsidRPr="00832A56">
        <w:t>112</w:t>
      </w:r>
      <w:r w:rsidR="00A2426B">
        <w:noBreakHyphen/>
      </w:r>
      <w:r w:rsidRPr="00832A56">
        <w:t>110</w:t>
      </w:r>
      <w:r w:rsidRPr="00832A56">
        <w:tab/>
        <w:t>How is the cost base of the replacement asset modified?</w:t>
      </w:r>
    </w:p>
    <w:p w14:paraId="37EFDE87" w14:textId="77777777" w:rsidR="00AE4C6B" w:rsidRPr="00832A56" w:rsidRDefault="00AE4C6B" w:rsidP="00AE4C6B">
      <w:pPr>
        <w:pStyle w:val="TofSectsSection"/>
      </w:pPr>
      <w:r w:rsidRPr="00832A56">
        <w:t>112</w:t>
      </w:r>
      <w:r w:rsidR="00A2426B">
        <w:noBreakHyphen/>
      </w:r>
      <w:r w:rsidRPr="00832A56">
        <w:t>115</w:t>
      </w:r>
      <w:r w:rsidRPr="00832A56">
        <w:tab/>
        <w:t>Table of replacement</w:t>
      </w:r>
      <w:r w:rsidR="00A2426B">
        <w:noBreakHyphen/>
      </w:r>
      <w:r w:rsidRPr="00832A56">
        <w:t>asset roll</w:t>
      </w:r>
      <w:r w:rsidR="00A2426B">
        <w:noBreakHyphen/>
      </w:r>
      <w:r w:rsidRPr="00832A56">
        <w:t>overs</w:t>
      </w:r>
    </w:p>
    <w:p w14:paraId="0838B2F1" w14:textId="77777777" w:rsidR="00AE4C6B" w:rsidRPr="00832A56" w:rsidRDefault="00AE4C6B" w:rsidP="00AD412C">
      <w:pPr>
        <w:pStyle w:val="ActHead5"/>
      </w:pPr>
      <w:bookmarkStart w:id="462" w:name="_Toc185661334"/>
      <w:r w:rsidRPr="00832A56">
        <w:rPr>
          <w:rStyle w:val="CharSectno"/>
        </w:rPr>
        <w:t>112</w:t>
      </w:r>
      <w:r w:rsidR="00A2426B">
        <w:rPr>
          <w:rStyle w:val="CharSectno"/>
        </w:rPr>
        <w:noBreakHyphen/>
      </w:r>
      <w:r w:rsidRPr="00832A56">
        <w:rPr>
          <w:rStyle w:val="CharSectno"/>
        </w:rPr>
        <w:t>100</w:t>
      </w:r>
      <w:r w:rsidRPr="00832A56">
        <w:t xml:space="preserve">  Effect of this Subdivision</w:t>
      </w:r>
      <w:bookmarkEnd w:id="462"/>
    </w:p>
    <w:p w14:paraId="02358F7C" w14:textId="77777777" w:rsidR="00AE4C6B" w:rsidRPr="00832A56" w:rsidRDefault="00AE4C6B" w:rsidP="00A41323">
      <w:pPr>
        <w:pStyle w:val="subsection"/>
      </w:pPr>
      <w:r w:rsidRPr="00832A56">
        <w:tab/>
      </w:r>
      <w:r w:rsidRPr="00832A56">
        <w:tab/>
        <w:t xml:space="preserve">This Subdivision is a </w:t>
      </w:r>
      <w:r w:rsidR="00A2426B" w:rsidRPr="00A2426B">
        <w:rPr>
          <w:position w:val="6"/>
          <w:sz w:val="16"/>
        </w:rPr>
        <w:t>*</w:t>
      </w:r>
      <w:r w:rsidRPr="00832A56">
        <w:t>Guide.</w:t>
      </w:r>
    </w:p>
    <w:p w14:paraId="5BCE49E8" w14:textId="77777777" w:rsidR="00AE4C6B" w:rsidRPr="00832A56" w:rsidRDefault="00AE4C6B" w:rsidP="00A41323">
      <w:pPr>
        <w:pStyle w:val="notetext"/>
      </w:pPr>
      <w:r w:rsidRPr="00832A56">
        <w:t>Note:</w:t>
      </w:r>
      <w:r w:rsidRPr="00832A56">
        <w:tab/>
        <w:t>In interpreting an operative provision, a Guide may be considered only for limited purposes: see section</w:t>
      </w:r>
      <w:r w:rsidR="00C635E7" w:rsidRPr="00832A56">
        <w:t> </w:t>
      </w:r>
      <w:r w:rsidRPr="00832A56">
        <w:t>950</w:t>
      </w:r>
      <w:r w:rsidR="00A2426B">
        <w:noBreakHyphen/>
      </w:r>
      <w:r w:rsidRPr="00832A56">
        <w:t>150.</w:t>
      </w:r>
    </w:p>
    <w:p w14:paraId="13F63C87" w14:textId="77777777" w:rsidR="00AE4C6B" w:rsidRPr="00832A56" w:rsidRDefault="00AE4C6B" w:rsidP="00AE4C6B">
      <w:pPr>
        <w:pStyle w:val="ActHead5"/>
      </w:pPr>
      <w:bookmarkStart w:id="463" w:name="_Toc185661335"/>
      <w:r w:rsidRPr="00832A56">
        <w:rPr>
          <w:rStyle w:val="CharSectno"/>
        </w:rPr>
        <w:t>112</w:t>
      </w:r>
      <w:r w:rsidR="00A2426B">
        <w:rPr>
          <w:rStyle w:val="CharSectno"/>
        </w:rPr>
        <w:noBreakHyphen/>
      </w:r>
      <w:r w:rsidRPr="00832A56">
        <w:rPr>
          <w:rStyle w:val="CharSectno"/>
        </w:rPr>
        <w:t>105</w:t>
      </w:r>
      <w:r w:rsidRPr="00832A56">
        <w:t xml:space="preserve">  What is a replacement</w:t>
      </w:r>
      <w:r w:rsidR="00A2426B">
        <w:noBreakHyphen/>
      </w:r>
      <w:r w:rsidRPr="00832A56">
        <w:t>asset roll</w:t>
      </w:r>
      <w:r w:rsidR="00A2426B">
        <w:noBreakHyphen/>
      </w:r>
      <w:r w:rsidRPr="00832A56">
        <w:t>over?</w:t>
      </w:r>
      <w:bookmarkEnd w:id="463"/>
    </w:p>
    <w:p w14:paraId="687CB918" w14:textId="77777777" w:rsidR="00AE4C6B" w:rsidRPr="00832A56" w:rsidRDefault="00AE4C6B" w:rsidP="00597CEF">
      <w:pPr>
        <w:pStyle w:val="subsection"/>
      </w:pPr>
      <w:r w:rsidRPr="00832A56">
        <w:tab/>
        <w:t>(1)</w:t>
      </w:r>
      <w:r w:rsidRPr="00832A56">
        <w:tab/>
        <w:t xml:space="preserve">A </w:t>
      </w:r>
      <w:r w:rsidRPr="00832A56">
        <w:rPr>
          <w:b/>
          <w:i/>
        </w:rPr>
        <w:t>replacement</w:t>
      </w:r>
      <w:r w:rsidR="00A2426B">
        <w:rPr>
          <w:b/>
          <w:i/>
        </w:rPr>
        <w:noBreakHyphen/>
      </w:r>
      <w:r w:rsidRPr="00832A56">
        <w:rPr>
          <w:b/>
          <w:i/>
        </w:rPr>
        <w:t>asset roll</w:t>
      </w:r>
      <w:r w:rsidR="00A2426B">
        <w:rPr>
          <w:b/>
          <w:i/>
        </w:rPr>
        <w:noBreakHyphen/>
      </w:r>
      <w:r w:rsidRPr="00832A56">
        <w:rPr>
          <w:b/>
          <w:i/>
        </w:rPr>
        <w:t xml:space="preserve">over </w:t>
      </w:r>
      <w:r w:rsidRPr="00832A56">
        <w:t>allows you to defer the making of a capital gain or a capital loss from one CGT event until a later CGT event happens.</w:t>
      </w:r>
    </w:p>
    <w:p w14:paraId="13D5B473" w14:textId="77777777" w:rsidR="00AE4C6B" w:rsidRPr="00832A56" w:rsidRDefault="00AE4C6B" w:rsidP="00597CEF">
      <w:pPr>
        <w:pStyle w:val="subsection"/>
      </w:pPr>
      <w:r w:rsidRPr="00832A56">
        <w:tab/>
        <w:t>(2)</w:t>
      </w:r>
      <w:r w:rsidRPr="00832A56">
        <w:tab/>
        <w:t xml:space="preserve">It involves your ownership of one CGT asset (the </w:t>
      </w:r>
      <w:r w:rsidRPr="00832A56">
        <w:rPr>
          <w:b/>
          <w:i/>
        </w:rPr>
        <w:t>original asset</w:t>
      </w:r>
      <w:r w:rsidRPr="00832A56">
        <w:t xml:space="preserve">) ending and you acquiring another one (the </w:t>
      </w:r>
      <w:r w:rsidRPr="00832A56">
        <w:rPr>
          <w:b/>
          <w:i/>
        </w:rPr>
        <w:t>replacement asset</w:t>
      </w:r>
      <w:r w:rsidRPr="00832A56">
        <w:t>).</w:t>
      </w:r>
    </w:p>
    <w:p w14:paraId="08785461" w14:textId="77777777" w:rsidR="00AE4C6B" w:rsidRPr="00832A56" w:rsidRDefault="00AE4C6B" w:rsidP="00597CEF">
      <w:pPr>
        <w:pStyle w:val="subsection"/>
      </w:pPr>
      <w:r w:rsidRPr="00832A56">
        <w:tab/>
        <w:t>(3)</w:t>
      </w:r>
      <w:r w:rsidRPr="00832A56">
        <w:tab/>
        <w:t>All replacement</w:t>
      </w:r>
      <w:r w:rsidR="00A2426B">
        <w:noBreakHyphen/>
      </w:r>
      <w:r w:rsidRPr="00832A56">
        <w:t>asset roll</w:t>
      </w:r>
      <w:r w:rsidR="00A2426B">
        <w:noBreakHyphen/>
      </w:r>
      <w:r w:rsidRPr="00832A56">
        <w:t>overs are set out in the table in section</w:t>
      </w:r>
      <w:r w:rsidR="00C635E7" w:rsidRPr="00832A56">
        <w:t> </w:t>
      </w:r>
      <w:r w:rsidRPr="00832A56">
        <w:t>112</w:t>
      </w:r>
      <w:r w:rsidR="00A2426B">
        <w:noBreakHyphen/>
      </w:r>
      <w:r w:rsidRPr="00832A56">
        <w:t>115.</w:t>
      </w:r>
    </w:p>
    <w:p w14:paraId="0B49D459" w14:textId="77777777" w:rsidR="00AE4C6B" w:rsidRPr="00832A56" w:rsidRDefault="00AE4C6B" w:rsidP="00AE4C6B">
      <w:pPr>
        <w:pStyle w:val="ActHead5"/>
      </w:pPr>
      <w:bookmarkStart w:id="464" w:name="_Toc185661336"/>
      <w:r w:rsidRPr="00832A56">
        <w:rPr>
          <w:rStyle w:val="CharSectno"/>
        </w:rPr>
        <w:t>112</w:t>
      </w:r>
      <w:r w:rsidR="00A2426B">
        <w:rPr>
          <w:rStyle w:val="CharSectno"/>
        </w:rPr>
        <w:noBreakHyphen/>
      </w:r>
      <w:r w:rsidRPr="00832A56">
        <w:rPr>
          <w:rStyle w:val="CharSectno"/>
        </w:rPr>
        <w:t>110</w:t>
      </w:r>
      <w:r w:rsidRPr="00832A56">
        <w:t xml:space="preserve">  How is the cost base of the replacement asset modified?</w:t>
      </w:r>
      <w:bookmarkEnd w:id="464"/>
    </w:p>
    <w:p w14:paraId="2A641C45" w14:textId="77777777" w:rsidR="00AE4C6B" w:rsidRPr="00832A56" w:rsidRDefault="00AE4C6B" w:rsidP="00597CEF">
      <w:pPr>
        <w:pStyle w:val="subsection"/>
      </w:pPr>
      <w:r w:rsidRPr="00832A56">
        <w:tab/>
      </w:r>
      <w:r w:rsidRPr="00832A56">
        <w:tab/>
        <w:t xml:space="preserve">If you acquired the original asset on or after </w:t>
      </w:r>
      <w:r w:rsidR="00576E3C" w:rsidRPr="00832A56">
        <w:t>20 September</w:t>
      </w:r>
      <w:r w:rsidRPr="00832A56">
        <w:t xml:space="preserve"> 1985:</w:t>
      </w:r>
    </w:p>
    <w:p w14:paraId="5D9D56E9" w14:textId="77777777" w:rsidR="00AE4C6B" w:rsidRPr="00832A56" w:rsidRDefault="00AE4C6B" w:rsidP="00AE4C6B">
      <w:pPr>
        <w:pStyle w:val="paragraph"/>
      </w:pPr>
      <w:r w:rsidRPr="00832A56">
        <w:tab/>
        <w:t>(a)</w:t>
      </w:r>
      <w:r w:rsidRPr="00832A56">
        <w:tab/>
        <w:t>the first element of the replacement asset’s cost base is replaced by the original asset’s cost base at the time you acquired the replacement asset; and</w:t>
      </w:r>
    </w:p>
    <w:p w14:paraId="781C0C4C" w14:textId="77777777" w:rsidR="00AE4C6B" w:rsidRPr="00832A56" w:rsidRDefault="00AE4C6B" w:rsidP="00AE4C6B">
      <w:pPr>
        <w:pStyle w:val="paragraph"/>
      </w:pPr>
      <w:r w:rsidRPr="00832A56">
        <w:tab/>
        <w:t>(b)</w:t>
      </w:r>
      <w:r w:rsidRPr="00832A56">
        <w:tab/>
        <w:t>the first element of the replacement asset’s reduced cost base is replaced by the original asset’s reduced cost base at the time you acquired the replacement asset.</w:t>
      </w:r>
    </w:p>
    <w:p w14:paraId="6710AFC6" w14:textId="77777777" w:rsidR="00AE4C6B" w:rsidRPr="00832A56" w:rsidRDefault="00AE4C6B" w:rsidP="00AE4C6B">
      <w:pPr>
        <w:pStyle w:val="notetext"/>
        <w:keepNext/>
      </w:pPr>
      <w:r w:rsidRPr="00832A56">
        <w:t>Note 1:</w:t>
      </w:r>
      <w:r w:rsidRPr="00832A56">
        <w:tab/>
        <w:t>Some replacement</w:t>
      </w:r>
      <w:r w:rsidR="00A2426B">
        <w:noBreakHyphen/>
      </w:r>
      <w:r w:rsidRPr="00832A56">
        <w:t>asset roll</w:t>
      </w:r>
      <w:r w:rsidR="00A2426B">
        <w:noBreakHyphen/>
      </w:r>
      <w:r w:rsidRPr="00832A56">
        <w:t>overs involve other rules that affect the cost base or reduced cost base of the replacement asset.</w:t>
      </w:r>
    </w:p>
    <w:p w14:paraId="06343BFD" w14:textId="77777777" w:rsidR="00AE4C6B" w:rsidRPr="00832A56" w:rsidRDefault="00AE4C6B" w:rsidP="00AE4C6B">
      <w:pPr>
        <w:pStyle w:val="notetext"/>
      </w:pPr>
      <w:r w:rsidRPr="00832A56">
        <w:t>Note 2:</w:t>
      </w:r>
      <w:r w:rsidRPr="00832A56">
        <w:tab/>
        <w:t xml:space="preserve">If you acquired the original asset before </w:t>
      </w:r>
      <w:r w:rsidR="00576E3C" w:rsidRPr="00832A56">
        <w:t>20 September</w:t>
      </w:r>
      <w:r w:rsidRPr="00832A56">
        <w:t xml:space="preserve"> 1985, you are taken to have acquired the replacement asset before that day: see Subdivision</w:t>
      </w:r>
      <w:r w:rsidR="00C635E7" w:rsidRPr="00832A56">
        <w:t> </w:t>
      </w:r>
      <w:r w:rsidRPr="00832A56">
        <w:t>124</w:t>
      </w:r>
      <w:r w:rsidR="00A2426B">
        <w:noBreakHyphen/>
      </w:r>
      <w:r w:rsidRPr="00832A56">
        <w:t>A.</w:t>
      </w:r>
    </w:p>
    <w:p w14:paraId="1CEE1275" w14:textId="77777777" w:rsidR="00AE4C6B" w:rsidRPr="00832A56" w:rsidRDefault="00AE4C6B" w:rsidP="00AE4C6B">
      <w:pPr>
        <w:pStyle w:val="notetext"/>
      </w:pPr>
      <w:r w:rsidRPr="00832A56">
        <w:t>Note 3:</w:t>
      </w:r>
      <w:r w:rsidRPr="00832A56">
        <w:tab/>
        <w:t>The reduced cost base may be further modified if the replacement asset roll</w:t>
      </w:r>
      <w:r w:rsidR="00A2426B">
        <w:noBreakHyphen/>
      </w:r>
      <w:r w:rsidRPr="00832A56">
        <w:t xml:space="preserve">over happens after a demerger: see </w:t>
      </w:r>
      <w:r w:rsidR="00E60AE2" w:rsidRPr="00832A56">
        <w:t>section</w:t>
      </w:r>
      <w:r w:rsidR="00C635E7" w:rsidRPr="00832A56">
        <w:t> </w:t>
      </w:r>
      <w:r w:rsidR="00E60AE2" w:rsidRPr="00832A56">
        <w:t>125</w:t>
      </w:r>
      <w:r w:rsidR="00A2426B">
        <w:noBreakHyphen/>
      </w:r>
      <w:r w:rsidR="00E60AE2" w:rsidRPr="00832A56">
        <w:t>170</w:t>
      </w:r>
      <w:r w:rsidRPr="00832A56">
        <w:t>.</w:t>
      </w:r>
    </w:p>
    <w:p w14:paraId="7446D929" w14:textId="77777777" w:rsidR="00AE4C6B" w:rsidRPr="00832A56" w:rsidRDefault="00AE4C6B" w:rsidP="00AE4C6B">
      <w:pPr>
        <w:pStyle w:val="ActHead5"/>
      </w:pPr>
      <w:bookmarkStart w:id="465" w:name="_Toc185661337"/>
      <w:r w:rsidRPr="00832A56">
        <w:rPr>
          <w:rStyle w:val="CharSectno"/>
        </w:rPr>
        <w:t>112</w:t>
      </w:r>
      <w:r w:rsidR="00A2426B">
        <w:rPr>
          <w:rStyle w:val="CharSectno"/>
        </w:rPr>
        <w:noBreakHyphen/>
      </w:r>
      <w:r w:rsidRPr="00832A56">
        <w:rPr>
          <w:rStyle w:val="CharSectno"/>
        </w:rPr>
        <w:t>115</w:t>
      </w:r>
      <w:r w:rsidRPr="00832A56">
        <w:t xml:space="preserve">  Table of replacement</w:t>
      </w:r>
      <w:r w:rsidR="00A2426B">
        <w:noBreakHyphen/>
      </w:r>
      <w:r w:rsidRPr="00832A56">
        <w:t>asset roll</w:t>
      </w:r>
      <w:r w:rsidR="00A2426B">
        <w:noBreakHyphen/>
      </w:r>
      <w:r w:rsidRPr="00832A56">
        <w:t>overs</w:t>
      </w:r>
      <w:bookmarkEnd w:id="465"/>
    </w:p>
    <w:p w14:paraId="5D05DEBF" w14:textId="77777777" w:rsidR="00AE4C6B" w:rsidRPr="00832A56" w:rsidRDefault="00AE4C6B" w:rsidP="00597CEF">
      <w:pPr>
        <w:pStyle w:val="subsection"/>
      </w:pPr>
      <w:r w:rsidRPr="00832A56">
        <w:tab/>
      </w:r>
      <w:r w:rsidRPr="00832A56">
        <w:tab/>
        <w:t>This table sets out all the replacement</w:t>
      </w:r>
      <w:r w:rsidR="00A2426B">
        <w:noBreakHyphen/>
      </w:r>
      <w:r w:rsidRPr="00832A56">
        <w:t>asset roll</w:t>
      </w:r>
      <w:r w:rsidR="00A2426B">
        <w:noBreakHyphen/>
      </w:r>
      <w:r w:rsidRPr="00832A56">
        <w:t>overs and tells you where you can find more detail about each one.</w:t>
      </w:r>
    </w:p>
    <w:p w14:paraId="453F321C" w14:textId="77777777" w:rsidR="00AE4C6B" w:rsidRPr="00832A56" w:rsidRDefault="00AE4C6B" w:rsidP="00597CEF">
      <w:pPr>
        <w:pStyle w:val="subsection"/>
      </w:pPr>
      <w:r w:rsidRPr="00832A56">
        <w:tab/>
      </w:r>
      <w:r w:rsidRPr="00832A56">
        <w:tab/>
        <w:t xml:space="preserve">Provisions of this Act are in normal text. The other provisions, </w:t>
      </w:r>
      <w:r w:rsidRPr="00832A56">
        <w:rPr>
          <w:b/>
        </w:rPr>
        <w:t>in bold</w:t>
      </w:r>
      <w:r w:rsidRPr="00832A56">
        <w:t xml:space="preserve">, are provisions of the </w:t>
      </w:r>
      <w:r w:rsidRPr="00832A56">
        <w:rPr>
          <w:i/>
        </w:rPr>
        <w:t>Income Tax Assessment Act 1936</w:t>
      </w:r>
      <w:r w:rsidRPr="00832A56">
        <w:t>.</w:t>
      </w:r>
    </w:p>
    <w:p w14:paraId="24722527" w14:textId="77777777" w:rsidR="00AE4C6B" w:rsidRPr="00832A56" w:rsidRDefault="00AE4C6B" w:rsidP="00F7662F">
      <w:pPr>
        <w:pStyle w:val="Tabletext"/>
        <w:keepNext/>
        <w:keepLines/>
      </w:pPr>
    </w:p>
    <w:tbl>
      <w:tblPr>
        <w:tblW w:w="0" w:type="auto"/>
        <w:tblInd w:w="108" w:type="dxa"/>
        <w:tblLayout w:type="fixed"/>
        <w:tblLook w:val="0000" w:firstRow="0" w:lastRow="0" w:firstColumn="0" w:lastColumn="0" w:noHBand="0" w:noVBand="0"/>
      </w:tblPr>
      <w:tblGrid>
        <w:gridCol w:w="709"/>
        <w:gridCol w:w="4253"/>
        <w:gridCol w:w="1984"/>
      </w:tblGrid>
      <w:tr w:rsidR="00AE4C6B" w:rsidRPr="00832A56" w14:paraId="34BB1AD5" w14:textId="77777777">
        <w:trPr>
          <w:cantSplit/>
          <w:tblHeader/>
        </w:trPr>
        <w:tc>
          <w:tcPr>
            <w:tcW w:w="6946" w:type="dxa"/>
            <w:gridSpan w:val="3"/>
            <w:tcBorders>
              <w:top w:val="single" w:sz="12" w:space="0" w:color="000000"/>
              <w:bottom w:val="single" w:sz="2" w:space="0" w:color="auto"/>
            </w:tcBorders>
          </w:tcPr>
          <w:p w14:paraId="4A081FDC" w14:textId="77777777" w:rsidR="00AE4C6B" w:rsidRPr="00832A56" w:rsidRDefault="00AE4C6B" w:rsidP="00F7662F">
            <w:pPr>
              <w:pStyle w:val="Tabletext"/>
              <w:keepNext/>
              <w:keepLines/>
            </w:pPr>
            <w:r w:rsidRPr="00832A56">
              <w:rPr>
                <w:b/>
              </w:rPr>
              <w:t>Replacement</w:t>
            </w:r>
            <w:r w:rsidR="00A2426B">
              <w:rPr>
                <w:b/>
              </w:rPr>
              <w:noBreakHyphen/>
            </w:r>
            <w:r w:rsidRPr="00832A56">
              <w:rPr>
                <w:b/>
              </w:rPr>
              <w:t>asset roll</w:t>
            </w:r>
            <w:r w:rsidR="00A2426B">
              <w:rPr>
                <w:b/>
              </w:rPr>
              <w:noBreakHyphen/>
            </w:r>
            <w:r w:rsidRPr="00832A56">
              <w:rPr>
                <w:b/>
              </w:rPr>
              <w:t>overs</w:t>
            </w:r>
          </w:p>
        </w:tc>
      </w:tr>
      <w:tr w:rsidR="00AE4C6B" w:rsidRPr="00832A56" w14:paraId="4D2EDBC9" w14:textId="77777777">
        <w:trPr>
          <w:cantSplit/>
          <w:tblHeader/>
        </w:trPr>
        <w:tc>
          <w:tcPr>
            <w:tcW w:w="709" w:type="dxa"/>
            <w:tcBorders>
              <w:top w:val="single" w:sz="2" w:space="0" w:color="auto"/>
              <w:bottom w:val="single" w:sz="12" w:space="0" w:color="auto"/>
            </w:tcBorders>
            <w:shd w:val="clear" w:color="auto" w:fill="auto"/>
          </w:tcPr>
          <w:p w14:paraId="0901240A" w14:textId="77777777" w:rsidR="00AE4C6B" w:rsidRPr="00832A56" w:rsidRDefault="00AE4C6B" w:rsidP="00F7662F">
            <w:pPr>
              <w:pStyle w:val="Tabletext"/>
              <w:keepNext/>
              <w:keepLines/>
            </w:pPr>
            <w:r w:rsidRPr="00832A56">
              <w:rPr>
                <w:b/>
              </w:rPr>
              <w:t>Item</w:t>
            </w:r>
          </w:p>
        </w:tc>
        <w:tc>
          <w:tcPr>
            <w:tcW w:w="4253" w:type="dxa"/>
            <w:tcBorders>
              <w:top w:val="single" w:sz="2" w:space="0" w:color="auto"/>
              <w:bottom w:val="single" w:sz="12" w:space="0" w:color="auto"/>
            </w:tcBorders>
            <w:shd w:val="clear" w:color="auto" w:fill="auto"/>
          </w:tcPr>
          <w:p w14:paraId="0BD05220" w14:textId="77777777" w:rsidR="00AE4C6B" w:rsidRPr="00832A56" w:rsidRDefault="00AE4C6B" w:rsidP="00F7662F">
            <w:pPr>
              <w:pStyle w:val="Tabletext"/>
              <w:keepNext/>
              <w:keepLines/>
            </w:pPr>
            <w:r w:rsidRPr="00832A56">
              <w:rPr>
                <w:b/>
              </w:rPr>
              <w:t>For the rules about this roll</w:t>
            </w:r>
            <w:r w:rsidR="00A2426B">
              <w:rPr>
                <w:b/>
              </w:rPr>
              <w:noBreakHyphen/>
            </w:r>
            <w:r w:rsidRPr="00832A56">
              <w:rPr>
                <w:b/>
              </w:rPr>
              <w:t>over:</w:t>
            </w:r>
          </w:p>
        </w:tc>
        <w:tc>
          <w:tcPr>
            <w:tcW w:w="1984" w:type="dxa"/>
            <w:tcBorders>
              <w:top w:val="single" w:sz="2" w:space="0" w:color="auto"/>
              <w:bottom w:val="single" w:sz="12" w:space="0" w:color="auto"/>
            </w:tcBorders>
            <w:shd w:val="clear" w:color="auto" w:fill="auto"/>
          </w:tcPr>
          <w:p w14:paraId="51EB5BD5" w14:textId="77777777" w:rsidR="00AE4C6B" w:rsidRPr="00832A56" w:rsidRDefault="00AE4C6B" w:rsidP="00F7662F">
            <w:pPr>
              <w:pStyle w:val="Tabletext"/>
              <w:keepNext/>
              <w:keepLines/>
            </w:pPr>
            <w:r w:rsidRPr="00832A56">
              <w:rPr>
                <w:b/>
              </w:rPr>
              <w:t>See:</w:t>
            </w:r>
          </w:p>
        </w:tc>
      </w:tr>
      <w:tr w:rsidR="00AE4C6B" w:rsidRPr="00832A56" w14:paraId="7B6710C2" w14:textId="77777777">
        <w:trPr>
          <w:cantSplit/>
        </w:trPr>
        <w:tc>
          <w:tcPr>
            <w:tcW w:w="709" w:type="dxa"/>
            <w:tcBorders>
              <w:top w:val="single" w:sz="12" w:space="0" w:color="auto"/>
              <w:bottom w:val="single" w:sz="2" w:space="0" w:color="auto"/>
            </w:tcBorders>
            <w:shd w:val="clear" w:color="auto" w:fill="auto"/>
          </w:tcPr>
          <w:p w14:paraId="19B28CF5" w14:textId="77777777" w:rsidR="00AE4C6B" w:rsidRPr="00832A56" w:rsidRDefault="00AE4C6B" w:rsidP="0082525E">
            <w:pPr>
              <w:pStyle w:val="Tabletext"/>
            </w:pPr>
            <w:r w:rsidRPr="00832A56">
              <w:t>1</w:t>
            </w:r>
          </w:p>
        </w:tc>
        <w:tc>
          <w:tcPr>
            <w:tcW w:w="4253" w:type="dxa"/>
            <w:tcBorders>
              <w:top w:val="single" w:sz="12" w:space="0" w:color="auto"/>
              <w:bottom w:val="single" w:sz="2" w:space="0" w:color="auto"/>
            </w:tcBorders>
            <w:shd w:val="clear" w:color="auto" w:fill="auto"/>
          </w:tcPr>
          <w:p w14:paraId="71D64BCC" w14:textId="77777777" w:rsidR="00AE4C6B" w:rsidRPr="00832A56" w:rsidRDefault="00AE4C6B" w:rsidP="0082525E">
            <w:pPr>
              <w:pStyle w:val="Tabletext"/>
            </w:pPr>
            <w:r w:rsidRPr="00832A56">
              <w:t>Disposal or creation of assets by individual or trustee to a wholly</w:t>
            </w:r>
            <w:r w:rsidR="00A2426B">
              <w:noBreakHyphen/>
            </w:r>
            <w:r w:rsidRPr="00832A56">
              <w:t>owned company</w:t>
            </w:r>
          </w:p>
        </w:tc>
        <w:tc>
          <w:tcPr>
            <w:tcW w:w="1984" w:type="dxa"/>
            <w:tcBorders>
              <w:top w:val="single" w:sz="12" w:space="0" w:color="auto"/>
              <w:bottom w:val="single" w:sz="2" w:space="0" w:color="auto"/>
            </w:tcBorders>
            <w:shd w:val="clear" w:color="auto" w:fill="auto"/>
          </w:tcPr>
          <w:p w14:paraId="4526C52C" w14:textId="77777777" w:rsidR="00AE4C6B" w:rsidRPr="00832A56" w:rsidRDefault="00AE4C6B" w:rsidP="0082525E">
            <w:pPr>
              <w:pStyle w:val="Tabletext"/>
            </w:pPr>
            <w:r w:rsidRPr="00832A56">
              <w:t>sections</w:t>
            </w:r>
            <w:r w:rsidR="00C635E7" w:rsidRPr="00832A56">
              <w:t> </w:t>
            </w:r>
            <w:r w:rsidRPr="00832A56">
              <w:t>122</w:t>
            </w:r>
            <w:r w:rsidR="00A2426B">
              <w:noBreakHyphen/>
            </w:r>
            <w:r w:rsidRPr="00832A56">
              <w:t>40 to 122</w:t>
            </w:r>
            <w:r w:rsidR="00A2426B">
              <w:noBreakHyphen/>
            </w:r>
            <w:r w:rsidRPr="00832A56">
              <w:t>65</w:t>
            </w:r>
          </w:p>
        </w:tc>
      </w:tr>
      <w:tr w:rsidR="00AE4C6B" w:rsidRPr="00832A56" w14:paraId="2E4CFC98" w14:textId="77777777">
        <w:trPr>
          <w:cantSplit/>
        </w:trPr>
        <w:tc>
          <w:tcPr>
            <w:tcW w:w="709" w:type="dxa"/>
            <w:tcBorders>
              <w:top w:val="single" w:sz="2" w:space="0" w:color="auto"/>
              <w:bottom w:val="single" w:sz="2" w:space="0" w:color="auto"/>
            </w:tcBorders>
            <w:shd w:val="clear" w:color="auto" w:fill="auto"/>
          </w:tcPr>
          <w:p w14:paraId="3BFAD245" w14:textId="77777777" w:rsidR="00AE4C6B" w:rsidRPr="00832A56" w:rsidRDefault="00AE4C6B" w:rsidP="0082525E">
            <w:pPr>
              <w:pStyle w:val="Tabletext"/>
            </w:pPr>
            <w:r w:rsidRPr="00832A56">
              <w:t>2</w:t>
            </w:r>
          </w:p>
        </w:tc>
        <w:tc>
          <w:tcPr>
            <w:tcW w:w="4253" w:type="dxa"/>
            <w:tcBorders>
              <w:top w:val="single" w:sz="2" w:space="0" w:color="auto"/>
              <w:bottom w:val="single" w:sz="2" w:space="0" w:color="auto"/>
            </w:tcBorders>
            <w:shd w:val="clear" w:color="auto" w:fill="auto"/>
          </w:tcPr>
          <w:p w14:paraId="20617B35" w14:textId="77777777" w:rsidR="00AE4C6B" w:rsidRPr="00832A56" w:rsidRDefault="00AE4C6B" w:rsidP="0082525E">
            <w:pPr>
              <w:pStyle w:val="Tabletext"/>
            </w:pPr>
            <w:r w:rsidRPr="00832A56">
              <w:t>Disposal or creation of assets by partners to a wholly</w:t>
            </w:r>
            <w:r w:rsidR="00A2426B">
              <w:noBreakHyphen/>
            </w:r>
            <w:r w:rsidRPr="00832A56">
              <w:t>owned company</w:t>
            </w:r>
          </w:p>
        </w:tc>
        <w:tc>
          <w:tcPr>
            <w:tcW w:w="1984" w:type="dxa"/>
            <w:tcBorders>
              <w:top w:val="single" w:sz="2" w:space="0" w:color="auto"/>
              <w:bottom w:val="single" w:sz="2" w:space="0" w:color="auto"/>
            </w:tcBorders>
            <w:shd w:val="clear" w:color="auto" w:fill="auto"/>
          </w:tcPr>
          <w:p w14:paraId="56C0676F" w14:textId="77777777" w:rsidR="00AE4C6B" w:rsidRPr="00832A56" w:rsidRDefault="00AE4C6B" w:rsidP="0082525E">
            <w:pPr>
              <w:pStyle w:val="Tabletext"/>
            </w:pPr>
            <w:r w:rsidRPr="00832A56">
              <w:t>sections</w:t>
            </w:r>
            <w:r w:rsidR="00C635E7" w:rsidRPr="00832A56">
              <w:t> </w:t>
            </w:r>
            <w:r w:rsidRPr="00832A56">
              <w:t>122</w:t>
            </w:r>
            <w:r w:rsidR="00A2426B">
              <w:noBreakHyphen/>
            </w:r>
            <w:r w:rsidRPr="00832A56">
              <w:t>150 to 122</w:t>
            </w:r>
            <w:r w:rsidR="00A2426B">
              <w:noBreakHyphen/>
            </w:r>
            <w:r w:rsidRPr="00832A56">
              <w:t>195</w:t>
            </w:r>
          </w:p>
        </w:tc>
      </w:tr>
      <w:tr w:rsidR="00AE4C6B" w:rsidRPr="00832A56" w14:paraId="300F89AC" w14:textId="77777777">
        <w:trPr>
          <w:cantSplit/>
        </w:trPr>
        <w:tc>
          <w:tcPr>
            <w:tcW w:w="709" w:type="dxa"/>
            <w:tcBorders>
              <w:top w:val="single" w:sz="2" w:space="0" w:color="auto"/>
              <w:bottom w:val="single" w:sz="2" w:space="0" w:color="auto"/>
            </w:tcBorders>
            <w:shd w:val="clear" w:color="auto" w:fill="auto"/>
          </w:tcPr>
          <w:p w14:paraId="5A8322F1" w14:textId="77777777" w:rsidR="00AE4C6B" w:rsidRPr="00832A56" w:rsidRDefault="00AE4C6B" w:rsidP="0082525E">
            <w:pPr>
              <w:pStyle w:val="Tabletext"/>
            </w:pPr>
            <w:r w:rsidRPr="00832A56">
              <w:t>4</w:t>
            </w:r>
          </w:p>
        </w:tc>
        <w:tc>
          <w:tcPr>
            <w:tcW w:w="4253" w:type="dxa"/>
            <w:tcBorders>
              <w:top w:val="single" w:sz="2" w:space="0" w:color="auto"/>
              <w:bottom w:val="single" w:sz="2" w:space="0" w:color="auto"/>
            </w:tcBorders>
            <w:shd w:val="clear" w:color="auto" w:fill="auto"/>
          </w:tcPr>
          <w:p w14:paraId="73E05B94" w14:textId="77777777" w:rsidR="00AE4C6B" w:rsidRPr="00832A56" w:rsidRDefault="00AE4C6B" w:rsidP="0082525E">
            <w:pPr>
              <w:pStyle w:val="Tabletext"/>
            </w:pPr>
            <w:r w:rsidRPr="00832A56">
              <w:t>Asset compulsorily acquired, lost or destroyed</w:t>
            </w:r>
          </w:p>
        </w:tc>
        <w:tc>
          <w:tcPr>
            <w:tcW w:w="1984" w:type="dxa"/>
            <w:tcBorders>
              <w:top w:val="single" w:sz="2" w:space="0" w:color="auto"/>
              <w:bottom w:val="single" w:sz="2" w:space="0" w:color="auto"/>
            </w:tcBorders>
            <w:shd w:val="clear" w:color="auto" w:fill="auto"/>
          </w:tcPr>
          <w:p w14:paraId="0126296A"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B</w:t>
            </w:r>
          </w:p>
        </w:tc>
      </w:tr>
      <w:tr w:rsidR="00AE4C6B" w:rsidRPr="00832A56" w14:paraId="4751ECE8" w14:textId="77777777">
        <w:trPr>
          <w:cantSplit/>
        </w:trPr>
        <w:tc>
          <w:tcPr>
            <w:tcW w:w="709" w:type="dxa"/>
            <w:tcBorders>
              <w:top w:val="single" w:sz="2" w:space="0" w:color="auto"/>
              <w:bottom w:val="single" w:sz="2" w:space="0" w:color="auto"/>
            </w:tcBorders>
            <w:shd w:val="clear" w:color="auto" w:fill="auto"/>
          </w:tcPr>
          <w:p w14:paraId="5F214DDF" w14:textId="77777777" w:rsidR="00AE4C6B" w:rsidRPr="00832A56" w:rsidRDefault="00AE4C6B" w:rsidP="0082525E">
            <w:pPr>
              <w:pStyle w:val="Tabletext"/>
            </w:pPr>
            <w:r w:rsidRPr="00832A56">
              <w:t>5</w:t>
            </w:r>
          </w:p>
        </w:tc>
        <w:tc>
          <w:tcPr>
            <w:tcW w:w="4253" w:type="dxa"/>
            <w:tcBorders>
              <w:top w:val="single" w:sz="2" w:space="0" w:color="auto"/>
              <w:bottom w:val="single" w:sz="2" w:space="0" w:color="auto"/>
            </w:tcBorders>
            <w:shd w:val="clear" w:color="auto" w:fill="auto"/>
          </w:tcPr>
          <w:p w14:paraId="1BB546CF" w14:textId="77777777" w:rsidR="00AE4C6B" w:rsidRPr="00832A56" w:rsidRDefault="007641DA" w:rsidP="0082525E">
            <w:pPr>
              <w:pStyle w:val="Tabletext"/>
            </w:pPr>
            <w:r w:rsidRPr="00832A56">
              <w:t>New statutory licences</w:t>
            </w:r>
          </w:p>
        </w:tc>
        <w:tc>
          <w:tcPr>
            <w:tcW w:w="1984" w:type="dxa"/>
            <w:tcBorders>
              <w:top w:val="single" w:sz="2" w:space="0" w:color="auto"/>
              <w:bottom w:val="single" w:sz="2" w:space="0" w:color="auto"/>
            </w:tcBorders>
            <w:shd w:val="clear" w:color="auto" w:fill="auto"/>
          </w:tcPr>
          <w:p w14:paraId="146A2674"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C</w:t>
            </w:r>
          </w:p>
        </w:tc>
      </w:tr>
      <w:tr w:rsidR="00AE4C6B" w:rsidRPr="00832A56" w14:paraId="156C0673" w14:textId="77777777">
        <w:trPr>
          <w:cantSplit/>
        </w:trPr>
        <w:tc>
          <w:tcPr>
            <w:tcW w:w="709" w:type="dxa"/>
            <w:tcBorders>
              <w:top w:val="single" w:sz="2" w:space="0" w:color="auto"/>
              <w:bottom w:val="single" w:sz="2" w:space="0" w:color="auto"/>
            </w:tcBorders>
            <w:shd w:val="clear" w:color="auto" w:fill="auto"/>
          </w:tcPr>
          <w:p w14:paraId="2CFA6609" w14:textId="77777777" w:rsidR="00AE4C6B" w:rsidRPr="00832A56" w:rsidRDefault="00AE4C6B" w:rsidP="0082525E">
            <w:pPr>
              <w:pStyle w:val="Tabletext"/>
            </w:pPr>
            <w:r w:rsidRPr="00832A56">
              <w:t>6</w:t>
            </w:r>
          </w:p>
        </w:tc>
        <w:tc>
          <w:tcPr>
            <w:tcW w:w="4253" w:type="dxa"/>
            <w:tcBorders>
              <w:top w:val="single" w:sz="2" w:space="0" w:color="auto"/>
              <w:bottom w:val="single" w:sz="2" w:space="0" w:color="auto"/>
            </w:tcBorders>
            <w:shd w:val="clear" w:color="auto" w:fill="auto"/>
          </w:tcPr>
          <w:p w14:paraId="1D293460" w14:textId="77777777" w:rsidR="00AE4C6B" w:rsidRPr="00832A56" w:rsidRDefault="00AE4C6B" w:rsidP="0082525E">
            <w:pPr>
              <w:pStyle w:val="Tabletext"/>
            </w:pPr>
            <w:r w:rsidRPr="00832A56">
              <w:t>Strata title conversion</w:t>
            </w:r>
          </w:p>
        </w:tc>
        <w:tc>
          <w:tcPr>
            <w:tcW w:w="1984" w:type="dxa"/>
            <w:tcBorders>
              <w:top w:val="single" w:sz="2" w:space="0" w:color="auto"/>
              <w:bottom w:val="single" w:sz="2" w:space="0" w:color="auto"/>
            </w:tcBorders>
            <w:shd w:val="clear" w:color="auto" w:fill="auto"/>
          </w:tcPr>
          <w:p w14:paraId="50CAF6D4" w14:textId="77777777" w:rsidR="00AE4C6B" w:rsidRPr="00832A56" w:rsidRDefault="008E5B6C" w:rsidP="0082525E">
            <w:pPr>
              <w:pStyle w:val="Tabletext"/>
            </w:pPr>
            <w:r w:rsidRPr="00832A56">
              <w:t>Subdivision</w:t>
            </w:r>
            <w:r w:rsidR="00C635E7" w:rsidRPr="00832A56">
              <w:t> </w:t>
            </w:r>
            <w:r w:rsidRPr="00832A56">
              <w:t>124</w:t>
            </w:r>
            <w:r w:rsidR="00A2426B">
              <w:noBreakHyphen/>
            </w:r>
            <w:r w:rsidRPr="00832A56">
              <w:t>D</w:t>
            </w:r>
          </w:p>
        </w:tc>
      </w:tr>
      <w:tr w:rsidR="00AE4C6B" w:rsidRPr="00832A56" w14:paraId="718869AA" w14:textId="77777777">
        <w:trPr>
          <w:cantSplit/>
        </w:trPr>
        <w:tc>
          <w:tcPr>
            <w:tcW w:w="709" w:type="dxa"/>
            <w:tcBorders>
              <w:top w:val="single" w:sz="2" w:space="0" w:color="auto"/>
              <w:bottom w:val="single" w:sz="2" w:space="0" w:color="auto"/>
            </w:tcBorders>
            <w:shd w:val="clear" w:color="auto" w:fill="auto"/>
          </w:tcPr>
          <w:p w14:paraId="6C401EAD" w14:textId="77777777" w:rsidR="00AE4C6B" w:rsidRPr="00832A56" w:rsidRDefault="00AE4C6B" w:rsidP="0082525E">
            <w:pPr>
              <w:pStyle w:val="Tabletext"/>
            </w:pPr>
            <w:r w:rsidRPr="00832A56">
              <w:t>7</w:t>
            </w:r>
          </w:p>
        </w:tc>
        <w:tc>
          <w:tcPr>
            <w:tcW w:w="4253" w:type="dxa"/>
            <w:tcBorders>
              <w:top w:val="single" w:sz="2" w:space="0" w:color="auto"/>
              <w:bottom w:val="single" w:sz="2" w:space="0" w:color="auto"/>
            </w:tcBorders>
            <w:shd w:val="clear" w:color="auto" w:fill="auto"/>
          </w:tcPr>
          <w:p w14:paraId="72E5B5D3" w14:textId="77777777" w:rsidR="00AE4C6B" w:rsidRPr="00832A56" w:rsidRDefault="00AE4C6B" w:rsidP="0082525E">
            <w:pPr>
              <w:pStyle w:val="Tabletext"/>
            </w:pPr>
            <w:r w:rsidRPr="00832A56">
              <w:t>Exchange of shares in the same company or units in the same unit trust</w:t>
            </w:r>
          </w:p>
        </w:tc>
        <w:tc>
          <w:tcPr>
            <w:tcW w:w="1984" w:type="dxa"/>
            <w:tcBorders>
              <w:top w:val="single" w:sz="2" w:space="0" w:color="auto"/>
              <w:bottom w:val="single" w:sz="2" w:space="0" w:color="auto"/>
            </w:tcBorders>
            <w:shd w:val="clear" w:color="auto" w:fill="auto"/>
          </w:tcPr>
          <w:p w14:paraId="717D5DE7"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E</w:t>
            </w:r>
          </w:p>
        </w:tc>
      </w:tr>
      <w:tr w:rsidR="00AE4C6B" w:rsidRPr="00832A56" w14:paraId="607D4CA5" w14:textId="77777777">
        <w:trPr>
          <w:cantSplit/>
        </w:trPr>
        <w:tc>
          <w:tcPr>
            <w:tcW w:w="709" w:type="dxa"/>
            <w:tcBorders>
              <w:top w:val="single" w:sz="2" w:space="0" w:color="auto"/>
              <w:bottom w:val="single" w:sz="2" w:space="0" w:color="auto"/>
            </w:tcBorders>
            <w:shd w:val="clear" w:color="auto" w:fill="auto"/>
          </w:tcPr>
          <w:p w14:paraId="194A9D9D" w14:textId="77777777" w:rsidR="00AE4C6B" w:rsidRPr="00832A56" w:rsidRDefault="00AE4C6B" w:rsidP="0082525E">
            <w:pPr>
              <w:pStyle w:val="Tabletext"/>
            </w:pPr>
            <w:r w:rsidRPr="00832A56">
              <w:t>8</w:t>
            </w:r>
          </w:p>
        </w:tc>
        <w:tc>
          <w:tcPr>
            <w:tcW w:w="4253" w:type="dxa"/>
            <w:tcBorders>
              <w:top w:val="single" w:sz="2" w:space="0" w:color="auto"/>
              <w:bottom w:val="single" w:sz="2" w:space="0" w:color="auto"/>
            </w:tcBorders>
            <w:shd w:val="clear" w:color="auto" w:fill="auto"/>
          </w:tcPr>
          <w:p w14:paraId="5E8D5771" w14:textId="77777777" w:rsidR="00AE4C6B" w:rsidRPr="00832A56" w:rsidRDefault="00AE4C6B" w:rsidP="0082525E">
            <w:pPr>
              <w:pStyle w:val="Tabletext"/>
            </w:pPr>
            <w:r w:rsidRPr="00832A56">
              <w:t>Exchange of rights or options to acquire shares in a company or units in a unit trust</w:t>
            </w:r>
          </w:p>
        </w:tc>
        <w:tc>
          <w:tcPr>
            <w:tcW w:w="1984" w:type="dxa"/>
            <w:tcBorders>
              <w:top w:val="single" w:sz="2" w:space="0" w:color="auto"/>
              <w:bottom w:val="single" w:sz="2" w:space="0" w:color="auto"/>
            </w:tcBorders>
            <w:shd w:val="clear" w:color="auto" w:fill="auto"/>
          </w:tcPr>
          <w:p w14:paraId="6F6067DC"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F</w:t>
            </w:r>
          </w:p>
        </w:tc>
      </w:tr>
      <w:tr w:rsidR="00AE4C6B" w:rsidRPr="00832A56" w14:paraId="0C640955" w14:textId="77777777">
        <w:trPr>
          <w:cantSplit/>
        </w:trPr>
        <w:tc>
          <w:tcPr>
            <w:tcW w:w="709" w:type="dxa"/>
            <w:tcBorders>
              <w:top w:val="single" w:sz="2" w:space="0" w:color="auto"/>
              <w:bottom w:val="single" w:sz="2" w:space="0" w:color="auto"/>
            </w:tcBorders>
            <w:shd w:val="clear" w:color="auto" w:fill="auto"/>
          </w:tcPr>
          <w:p w14:paraId="41F23B2B" w14:textId="77777777" w:rsidR="00AE4C6B" w:rsidRPr="00832A56" w:rsidRDefault="00AE4C6B" w:rsidP="0082525E">
            <w:pPr>
              <w:pStyle w:val="Tabletext"/>
            </w:pPr>
            <w:r w:rsidRPr="00832A56">
              <w:t>11</w:t>
            </w:r>
          </w:p>
        </w:tc>
        <w:tc>
          <w:tcPr>
            <w:tcW w:w="4253" w:type="dxa"/>
            <w:tcBorders>
              <w:top w:val="single" w:sz="2" w:space="0" w:color="auto"/>
              <w:bottom w:val="single" w:sz="2" w:space="0" w:color="auto"/>
            </w:tcBorders>
            <w:shd w:val="clear" w:color="auto" w:fill="auto"/>
          </w:tcPr>
          <w:p w14:paraId="04D4C9AD" w14:textId="77777777" w:rsidR="00AE4C6B" w:rsidRPr="00832A56" w:rsidRDefault="00C270BF" w:rsidP="0082525E">
            <w:pPr>
              <w:pStyle w:val="Tabletext"/>
            </w:pPr>
            <w:r w:rsidRPr="00832A56">
              <w:t>Change of incorporation</w:t>
            </w:r>
          </w:p>
        </w:tc>
        <w:tc>
          <w:tcPr>
            <w:tcW w:w="1984" w:type="dxa"/>
            <w:tcBorders>
              <w:top w:val="single" w:sz="2" w:space="0" w:color="auto"/>
              <w:bottom w:val="single" w:sz="2" w:space="0" w:color="auto"/>
            </w:tcBorders>
            <w:shd w:val="clear" w:color="auto" w:fill="auto"/>
          </w:tcPr>
          <w:p w14:paraId="72499848"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I</w:t>
            </w:r>
          </w:p>
        </w:tc>
      </w:tr>
      <w:tr w:rsidR="00AE4C6B" w:rsidRPr="00832A56" w14:paraId="7CE13CDD" w14:textId="77777777">
        <w:trPr>
          <w:cantSplit/>
        </w:trPr>
        <w:tc>
          <w:tcPr>
            <w:tcW w:w="709" w:type="dxa"/>
            <w:tcBorders>
              <w:top w:val="single" w:sz="2" w:space="0" w:color="auto"/>
              <w:bottom w:val="single" w:sz="2" w:space="0" w:color="auto"/>
            </w:tcBorders>
            <w:shd w:val="clear" w:color="auto" w:fill="auto"/>
          </w:tcPr>
          <w:p w14:paraId="74C6A910" w14:textId="77777777" w:rsidR="00AE4C6B" w:rsidRPr="00832A56" w:rsidRDefault="00AE4C6B" w:rsidP="0082525E">
            <w:pPr>
              <w:pStyle w:val="Tabletext"/>
            </w:pPr>
            <w:r w:rsidRPr="00832A56">
              <w:t>12</w:t>
            </w:r>
          </w:p>
        </w:tc>
        <w:tc>
          <w:tcPr>
            <w:tcW w:w="4253" w:type="dxa"/>
            <w:tcBorders>
              <w:top w:val="single" w:sz="2" w:space="0" w:color="auto"/>
              <w:bottom w:val="single" w:sz="2" w:space="0" w:color="auto"/>
            </w:tcBorders>
            <w:shd w:val="clear" w:color="auto" w:fill="auto"/>
          </w:tcPr>
          <w:p w14:paraId="0450CAF2" w14:textId="77777777" w:rsidR="00AE4C6B" w:rsidRPr="00832A56" w:rsidRDefault="00AE4C6B" w:rsidP="0082525E">
            <w:pPr>
              <w:pStyle w:val="Tabletext"/>
            </w:pPr>
            <w:r w:rsidRPr="00832A56">
              <w:t>Crown leases</w:t>
            </w:r>
          </w:p>
        </w:tc>
        <w:tc>
          <w:tcPr>
            <w:tcW w:w="1984" w:type="dxa"/>
            <w:tcBorders>
              <w:top w:val="single" w:sz="2" w:space="0" w:color="auto"/>
              <w:bottom w:val="single" w:sz="2" w:space="0" w:color="auto"/>
            </w:tcBorders>
            <w:shd w:val="clear" w:color="auto" w:fill="auto"/>
          </w:tcPr>
          <w:p w14:paraId="2A864A68"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J</w:t>
            </w:r>
          </w:p>
        </w:tc>
      </w:tr>
      <w:tr w:rsidR="00AE4C6B" w:rsidRPr="00832A56" w14:paraId="69BC4B2F" w14:textId="77777777">
        <w:trPr>
          <w:cantSplit/>
        </w:trPr>
        <w:tc>
          <w:tcPr>
            <w:tcW w:w="709" w:type="dxa"/>
            <w:tcBorders>
              <w:top w:val="single" w:sz="2" w:space="0" w:color="auto"/>
              <w:bottom w:val="single" w:sz="2" w:space="0" w:color="auto"/>
            </w:tcBorders>
            <w:shd w:val="clear" w:color="auto" w:fill="auto"/>
          </w:tcPr>
          <w:p w14:paraId="67E8D641" w14:textId="77777777" w:rsidR="00AE4C6B" w:rsidRPr="00832A56" w:rsidRDefault="00AE4C6B" w:rsidP="0082525E">
            <w:pPr>
              <w:pStyle w:val="Tabletext"/>
            </w:pPr>
            <w:r w:rsidRPr="00832A56">
              <w:t>13</w:t>
            </w:r>
          </w:p>
        </w:tc>
        <w:tc>
          <w:tcPr>
            <w:tcW w:w="4253" w:type="dxa"/>
            <w:tcBorders>
              <w:top w:val="single" w:sz="2" w:space="0" w:color="auto"/>
              <w:bottom w:val="single" w:sz="2" w:space="0" w:color="auto"/>
            </w:tcBorders>
            <w:shd w:val="clear" w:color="auto" w:fill="auto"/>
          </w:tcPr>
          <w:p w14:paraId="6A707213" w14:textId="77777777" w:rsidR="00AE4C6B" w:rsidRPr="00832A56" w:rsidRDefault="00AE4C6B" w:rsidP="0082525E">
            <w:pPr>
              <w:pStyle w:val="Tabletext"/>
            </w:pPr>
            <w:r w:rsidRPr="00832A56">
              <w:t>Depreciating assets</w:t>
            </w:r>
          </w:p>
        </w:tc>
        <w:tc>
          <w:tcPr>
            <w:tcW w:w="1984" w:type="dxa"/>
            <w:tcBorders>
              <w:top w:val="single" w:sz="2" w:space="0" w:color="auto"/>
              <w:bottom w:val="single" w:sz="2" w:space="0" w:color="auto"/>
            </w:tcBorders>
            <w:shd w:val="clear" w:color="auto" w:fill="auto"/>
          </w:tcPr>
          <w:p w14:paraId="76D52368"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K</w:t>
            </w:r>
          </w:p>
        </w:tc>
      </w:tr>
      <w:tr w:rsidR="00AE4C6B" w:rsidRPr="00832A56" w14:paraId="57C66B85" w14:textId="77777777">
        <w:trPr>
          <w:cantSplit/>
        </w:trPr>
        <w:tc>
          <w:tcPr>
            <w:tcW w:w="709" w:type="dxa"/>
            <w:tcBorders>
              <w:top w:val="single" w:sz="2" w:space="0" w:color="auto"/>
              <w:bottom w:val="single" w:sz="2" w:space="0" w:color="auto"/>
            </w:tcBorders>
            <w:shd w:val="clear" w:color="auto" w:fill="auto"/>
          </w:tcPr>
          <w:p w14:paraId="779D3465" w14:textId="77777777" w:rsidR="00AE4C6B" w:rsidRPr="00832A56" w:rsidRDefault="00AE4C6B" w:rsidP="0082525E">
            <w:pPr>
              <w:pStyle w:val="Tabletext"/>
            </w:pPr>
            <w:r w:rsidRPr="00832A56">
              <w:t>14</w:t>
            </w:r>
          </w:p>
        </w:tc>
        <w:tc>
          <w:tcPr>
            <w:tcW w:w="4253" w:type="dxa"/>
            <w:tcBorders>
              <w:top w:val="single" w:sz="2" w:space="0" w:color="auto"/>
              <w:bottom w:val="single" w:sz="2" w:space="0" w:color="auto"/>
            </w:tcBorders>
            <w:shd w:val="clear" w:color="auto" w:fill="auto"/>
          </w:tcPr>
          <w:p w14:paraId="64EFFD3A" w14:textId="77777777" w:rsidR="00AE4C6B" w:rsidRPr="00832A56" w:rsidRDefault="00AE4C6B" w:rsidP="0082525E">
            <w:pPr>
              <w:pStyle w:val="Tabletext"/>
            </w:pPr>
            <w:r w:rsidRPr="00832A56">
              <w:t>Prospecting and mining entitlements</w:t>
            </w:r>
          </w:p>
        </w:tc>
        <w:tc>
          <w:tcPr>
            <w:tcW w:w="1984" w:type="dxa"/>
            <w:tcBorders>
              <w:top w:val="single" w:sz="2" w:space="0" w:color="auto"/>
              <w:bottom w:val="single" w:sz="2" w:space="0" w:color="auto"/>
            </w:tcBorders>
            <w:shd w:val="clear" w:color="auto" w:fill="auto"/>
          </w:tcPr>
          <w:p w14:paraId="65D281B2"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L</w:t>
            </w:r>
          </w:p>
        </w:tc>
      </w:tr>
      <w:tr w:rsidR="00AE4C6B" w:rsidRPr="00832A56" w14:paraId="292E7680" w14:textId="77777777">
        <w:trPr>
          <w:cantSplit/>
        </w:trPr>
        <w:tc>
          <w:tcPr>
            <w:tcW w:w="709" w:type="dxa"/>
            <w:tcBorders>
              <w:top w:val="single" w:sz="2" w:space="0" w:color="auto"/>
              <w:bottom w:val="single" w:sz="2" w:space="0" w:color="auto"/>
            </w:tcBorders>
            <w:shd w:val="clear" w:color="auto" w:fill="auto"/>
          </w:tcPr>
          <w:p w14:paraId="7217AFB2" w14:textId="77777777" w:rsidR="00AE4C6B" w:rsidRPr="00832A56" w:rsidRDefault="00AE4C6B" w:rsidP="0082525E">
            <w:pPr>
              <w:pStyle w:val="Tabletext"/>
            </w:pPr>
            <w:r w:rsidRPr="00832A56">
              <w:t>14A</w:t>
            </w:r>
          </w:p>
        </w:tc>
        <w:tc>
          <w:tcPr>
            <w:tcW w:w="4253" w:type="dxa"/>
            <w:tcBorders>
              <w:top w:val="single" w:sz="2" w:space="0" w:color="auto"/>
              <w:bottom w:val="single" w:sz="2" w:space="0" w:color="auto"/>
            </w:tcBorders>
            <w:shd w:val="clear" w:color="auto" w:fill="auto"/>
          </w:tcPr>
          <w:p w14:paraId="11BC2C77" w14:textId="77777777" w:rsidR="00AE4C6B" w:rsidRPr="00832A56" w:rsidRDefault="00AE4C6B" w:rsidP="0082525E">
            <w:pPr>
              <w:pStyle w:val="Tabletext"/>
            </w:pPr>
            <w:r w:rsidRPr="00832A56">
              <w:t>Scrip for scrip</w:t>
            </w:r>
          </w:p>
        </w:tc>
        <w:tc>
          <w:tcPr>
            <w:tcW w:w="1984" w:type="dxa"/>
            <w:tcBorders>
              <w:top w:val="single" w:sz="2" w:space="0" w:color="auto"/>
              <w:bottom w:val="single" w:sz="2" w:space="0" w:color="auto"/>
            </w:tcBorders>
            <w:shd w:val="clear" w:color="auto" w:fill="auto"/>
          </w:tcPr>
          <w:p w14:paraId="7B027AD0"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M</w:t>
            </w:r>
          </w:p>
        </w:tc>
      </w:tr>
      <w:tr w:rsidR="00AE4C6B" w:rsidRPr="00832A56" w14:paraId="720F9D11" w14:textId="77777777">
        <w:trPr>
          <w:cantSplit/>
        </w:trPr>
        <w:tc>
          <w:tcPr>
            <w:tcW w:w="709" w:type="dxa"/>
            <w:tcBorders>
              <w:top w:val="single" w:sz="2" w:space="0" w:color="auto"/>
              <w:bottom w:val="single" w:sz="2" w:space="0" w:color="auto"/>
            </w:tcBorders>
            <w:shd w:val="clear" w:color="auto" w:fill="auto"/>
          </w:tcPr>
          <w:p w14:paraId="7684C691" w14:textId="77777777" w:rsidR="00AE4C6B" w:rsidRPr="00832A56" w:rsidRDefault="00AE4C6B" w:rsidP="0082525E">
            <w:pPr>
              <w:pStyle w:val="Tabletext"/>
            </w:pPr>
            <w:r w:rsidRPr="00832A56">
              <w:t>14B</w:t>
            </w:r>
          </w:p>
        </w:tc>
        <w:tc>
          <w:tcPr>
            <w:tcW w:w="4253" w:type="dxa"/>
            <w:tcBorders>
              <w:top w:val="single" w:sz="2" w:space="0" w:color="auto"/>
              <w:bottom w:val="single" w:sz="2" w:space="0" w:color="auto"/>
            </w:tcBorders>
            <w:shd w:val="clear" w:color="auto" w:fill="auto"/>
          </w:tcPr>
          <w:p w14:paraId="5EC2A01C" w14:textId="77777777" w:rsidR="00AE4C6B" w:rsidRPr="00832A56" w:rsidRDefault="00AE4C6B" w:rsidP="0082525E">
            <w:pPr>
              <w:pStyle w:val="Tabletext"/>
            </w:pPr>
            <w:r w:rsidRPr="00832A56">
              <w:t>Exchange of interests in a trust as a result of a trust restructure</w:t>
            </w:r>
          </w:p>
        </w:tc>
        <w:tc>
          <w:tcPr>
            <w:tcW w:w="1984" w:type="dxa"/>
            <w:tcBorders>
              <w:top w:val="single" w:sz="2" w:space="0" w:color="auto"/>
              <w:bottom w:val="single" w:sz="2" w:space="0" w:color="auto"/>
            </w:tcBorders>
            <w:shd w:val="clear" w:color="auto" w:fill="auto"/>
          </w:tcPr>
          <w:p w14:paraId="6B8540B0"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N</w:t>
            </w:r>
          </w:p>
        </w:tc>
      </w:tr>
      <w:tr w:rsidR="001B1E60" w:rsidRPr="00832A56" w14:paraId="64211467" w14:textId="77777777">
        <w:trPr>
          <w:cantSplit/>
        </w:trPr>
        <w:tc>
          <w:tcPr>
            <w:tcW w:w="709" w:type="dxa"/>
            <w:tcBorders>
              <w:bottom w:val="single" w:sz="2" w:space="0" w:color="auto"/>
            </w:tcBorders>
          </w:tcPr>
          <w:p w14:paraId="5C097C33" w14:textId="77777777" w:rsidR="001B1E60" w:rsidRPr="00832A56" w:rsidRDefault="001B1E60" w:rsidP="001B1E60">
            <w:pPr>
              <w:pStyle w:val="Tabletext"/>
            </w:pPr>
            <w:r w:rsidRPr="00832A56">
              <w:t>14BB</w:t>
            </w:r>
          </w:p>
        </w:tc>
        <w:tc>
          <w:tcPr>
            <w:tcW w:w="4253" w:type="dxa"/>
            <w:tcBorders>
              <w:bottom w:val="single" w:sz="2" w:space="0" w:color="auto"/>
            </w:tcBorders>
          </w:tcPr>
          <w:p w14:paraId="72EEA770" w14:textId="77777777" w:rsidR="001B1E60" w:rsidRPr="00832A56" w:rsidRDefault="001B1E60" w:rsidP="001B1E60">
            <w:pPr>
              <w:pStyle w:val="Tabletext"/>
            </w:pPr>
            <w:r w:rsidRPr="00832A56">
              <w:t>Exchange of an interest in an MDO for an interest in another MDO</w:t>
            </w:r>
          </w:p>
        </w:tc>
        <w:tc>
          <w:tcPr>
            <w:tcW w:w="1984" w:type="dxa"/>
            <w:tcBorders>
              <w:bottom w:val="single" w:sz="2" w:space="0" w:color="auto"/>
            </w:tcBorders>
          </w:tcPr>
          <w:p w14:paraId="489A57A4" w14:textId="77777777" w:rsidR="001B1E60" w:rsidRPr="00832A56" w:rsidRDefault="001B1E60" w:rsidP="001B1E60">
            <w:pPr>
              <w:pStyle w:val="Tabletext"/>
            </w:pPr>
            <w:r w:rsidRPr="00832A56">
              <w:t>Subdivision</w:t>
            </w:r>
            <w:r w:rsidR="00C635E7" w:rsidRPr="00832A56">
              <w:t> </w:t>
            </w:r>
            <w:r w:rsidRPr="00832A56">
              <w:t>124</w:t>
            </w:r>
            <w:r w:rsidR="00A2426B">
              <w:noBreakHyphen/>
            </w:r>
            <w:r w:rsidRPr="00832A56">
              <w:t>P</w:t>
            </w:r>
          </w:p>
        </w:tc>
      </w:tr>
      <w:tr w:rsidR="0090478B" w:rsidRPr="00832A56" w14:paraId="1915D618" w14:textId="77777777">
        <w:trPr>
          <w:cantSplit/>
        </w:trPr>
        <w:tc>
          <w:tcPr>
            <w:tcW w:w="709" w:type="dxa"/>
            <w:tcBorders>
              <w:top w:val="single" w:sz="2" w:space="0" w:color="auto"/>
              <w:bottom w:val="single" w:sz="2" w:space="0" w:color="auto"/>
            </w:tcBorders>
          </w:tcPr>
          <w:p w14:paraId="6418ADD9" w14:textId="77777777" w:rsidR="0090478B" w:rsidRPr="00832A56" w:rsidRDefault="0090478B" w:rsidP="001B1E60">
            <w:pPr>
              <w:pStyle w:val="Tabletext"/>
            </w:pPr>
            <w:r w:rsidRPr="00832A56">
              <w:t>14BC</w:t>
            </w:r>
          </w:p>
        </w:tc>
        <w:tc>
          <w:tcPr>
            <w:tcW w:w="4253" w:type="dxa"/>
            <w:tcBorders>
              <w:top w:val="single" w:sz="2" w:space="0" w:color="auto"/>
              <w:bottom w:val="single" w:sz="2" w:space="0" w:color="auto"/>
            </w:tcBorders>
          </w:tcPr>
          <w:p w14:paraId="21D25665" w14:textId="77777777" w:rsidR="0090478B" w:rsidRPr="00832A56" w:rsidRDefault="0090478B" w:rsidP="001B1E60">
            <w:pPr>
              <w:pStyle w:val="Tabletext"/>
            </w:pPr>
            <w:r w:rsidRPr="00832A56">
              <w:t>Exchange of stapled ownership interests</w:t>
            </w:r>
          </w:p>
        </w:tc>
        <w:tc>
          <w:tcPr>
            <w:tcW w:w="1984" w:type="dxa"/>
            <w:tcBorders>
              <w:top w:val="single" w:sz="2" w:space="0" w:color="auto"/>
              <w:bottom w:val="single" w:sz="2" w:space="0" w:color="auto"/>
            </w:tcBorders>
          </w:tcPr>
          <w:p w14:paraId="1D491E23" w14:textId="77777777" w:rsidR="0090478B" w:rsidRPr="00832A56" w:rsidRDefault="0090478B" w:rsidP="001B1E60">
            <w:pPr>
              <w:pStyle w:val="Tabletext"/>
            </w:pPr>
            <w:r w:rsidRPr="00832A56">
              <w:t>Subdivision</w:t>
            </w:r>
            <w:r w:rsidR="00C635E7" w:rsidRPr="00832A56">
              <w:t> </w:t>
            </w:r>
            <w:r w:rsidRPr="00832A56">
              <w:t>124</w:t>
            </w:r>
            <w:r w:rsidR="00A2426B">
              <w:noBreakHyphen/>
            </w:r>
            <w:r w:rsidRPr="00832A56">
              <w:t>Q</w:t>
            </w:r>
          </w:p>
        </w:tc>
      </w:tr>
      <w:tr w:rsidR="00285376" w:rsidRPr="00832A56" w14:paraId="6230D73D" w14:textId="77777777">
        <w:trPr>
          <w:cantSplit/>
        </w:trPr>
        <w:tc>
          <w:tcPr>
            <w:tcW w:w="709" w:type="dxa"/>
            <w:tcBorders>
              <w:top w:val="single" w:sz="2" w:space="0" w:color="auto"/>
              <w:bottom w:val="single" w:sz="2" w:space="0" w:color="auto"/>
            </w:tcBorders>
          </w:tcPr>
          <w:p w14:paraId="75C32517" w14:textId="77777777" w:rsidR="00285376" w:rsidRPr="00832A56" w:rsidRDefault="00285376" w:rsidP="001B1E60">
            <w:pPr>
              <w:pStyle w:val="Tabletext"/>
            </w:pPr>
            <w:r w:rsidRPr="00832A56">
              <w:t>14BD</w:t>
            </w:r>
          </w:p>
        </w:tc>
        <w:tc>
          <w:tcPr>
            <w:tcW w:w="4253" w:type="dxa"/>
            <w:tcBorders>
              <w:top w:val="single" w:sz="2" w:space="0" w:color="auto"/>
              <w:bottom w:val="single" w:sz="2" w:space="0" w:color="auto"/>
            </w:tcBorders>
          </w:tcPr>
          <w:p w14:paraId="5A72E368" w14:textId="77777777" w:rsidR="00285376" w:rsidRPr="00832A56" w:rsidRDefault="00285376" w:rsidP="001B1E60">
            <w:pPr>
              <w:pStyle w:val="Tabletext"/>
            </w:pPr>
            <w:r w:rsidRPr="00832A56">
              <w:t>Water entitlements</w:t>
            </w:r>
          </w:p>
        </w:tc>
        <w:tc>
          <w:tcPr>
            <w:tcW w:w="1984" w:type="dxa"/>
            <w:tcBorders>
              <w:top w:val="single" w:sz="2" w:space="0" w:color="auto"/>
              <w:bottom w:val="single" w:sz="2" w:space="0" w:color="auto"/>
            </w:tcBorders>
          </w:tcPr>
          <w:p w14:paraId="048AF6F5" w14:textId="77777777" w:rsidR="00285376" w:rsidRPr="00832A56" w:rsidRDefault="00285376" w:rsidP="001B1E60">
            <w:pPr>
              <w:pStyle w:val="Tabletext"/>
            </w:pPr>
            <w:r w:rsidRPr="00832A56">
              <w:t>Subdivision</w:t>
            </w:r>
            <w:r w:rsidR="00C635E7" w:rsidRPr="00832A56">
              <w:t> </w:t>
            </w:r>
            <w:r w:rsidRPr="00832A56">
              <w:t>124</w:t>
            </w:r>
            <w:r w:rsidR="00A2426B">
              <w:noBreakHyphen/>
            </w:r>
            <w:r w:rsidRPr="00832A56">
              <w:t>R</w:t>
            </w:r>
          </w:p>
        </w:tc>
      </w:tr>
      <w:tr w:rsidR="0090478B" w:rsidRPr="00832A56" w14:paraId="597733CF" w14:textId="77777777">
        <w:trPr>
          <w:cantSplit/>
        </w:trPr>
        <w:tc>
          <w:tcPr>
            <w:tcW w:w="709" w:type="dxa"/>
            <w:tcBorders>
              <w:top w:val="single" w:sz="2" w:space="0" w:color="auto"/>
              <w:bottom w:val="single" w:sz="2" w:space="0" w:color="auto"/>
            </w:tcBorders>
            <w:shd w:val="clear" w:color="auto" w:fill="auto"/>
          </w:tcPr>
          <w:p w14:paraId="06BE2EE2" w14:textId="77777777" w:rsidR="0090478B" w:rsidRPr="00832A56" w:rsidRDefault="0090478B" w:rsidP="0082525E">
            <w:pPr>
              <w:pStyle w:val="Tabletext"/>
            </w:pPr>
            <w:r w:rsidRPr="00832A56">
              <w:t>14C</w:t>
            </w:r>
          </w:p>
        </w:tc>
        <w:tc>
          <w:tcPr>
            <w:tcW w:w="4253" w:type="dxa"/>
            <w:tcBorders>
              <w:top w:val="single" w:sz="2" w:space="0" w:color="auto"/>
              <w:bottom w:val="single" w:sz="2" w:space="0" w:color="auto"/>
            </w:tcBorders>
            <w:shd w:val="clear" w:color="auto" w:fill="auto"/>
          </w:tcPr>
          <w:p w14:paraId="491940E9" w14:textId="77777777" w:rsidR="0090478B" w:rsidRPr="00832A56" w:rsidRDefault="0090478B" w:rsidP="0082525E">
            <w:pPr>
              <w:pStyle w:val="Tabletext"/>
            </w:pPr>
            <w:r w:rsidRPr="00832A56">
              <w:t>Demergers</w:t>
            </w:r>
          </w:p>
        </w:tc>
        <w:tc>
          <w:tcPr>
            <w:tcW w:w="1984" w:type="dxa"/>
            <w:tcBorders>
              <w:top w:val="single" w:sz="2" w:space="0" w:color="auto"/>
              <w:bottom w:val="single" w:sz="2" w:space="0" w:color="auto"/>
            </w:tcBorders>
            <w:shd w:val="clear" w:color="auto" w:fill="auto"/>
          </w:tcPr>
          <w:p w14:paraId="68DBF5F2" w14:textId="77777777" w:rsidR="0090478B" w:rsidRPr="00832A56" w:rsidRDefault="0090478B" w:rsidP="0082525E">
            <w:pPr>
              <w:pStyle w:val="Tabletext"/>
            </w:pPr>
            <w:r w:rsidRPr="00832A56">
              <w:t>Division</w:t>
            </w:r>
            <w:r w:rsidR="00C635E7" w:rsidRPr="00832A56">
              <w:t> </w:t>
            </w:r>
            <w:r w:rsidRPr="00832A56">
              <w:t>125</w:t>
            </w:r>
          </w:p>
        </w:tc>
      </w:tr>
      <w:tr w:rsidR="000561A8" w:rsidRPr="00832A56" w14:paraId="2F2077F4" w14:textId="77777777" w:rsidTr="00ED1CAA">
        <w:tblPrEx>
          <w:tblBorders>
            <w:top w:val="single" w:sz="4" w:space="0" w:color="auto"/>
            <w:bottom w:val="single" w:sz="2" w:space="0" w:color="auto"/>
            <w:insideH w:val="single" w:sz="4" w:space="0" w:color="auto"/>
          </w:tblBorders>
        </w:tblPrEx>
        <w:tc>
          <w:tcPr>
            <w:tcW w:w="709" w:type="dxa"/>
            <w:tcBorders>
              <w:top w:val="nil"/>
              <w:bottom w:val="single" w:sz="4" w:space="0" w:color="auto"/>
            </w:tcBorders>
            <w:shd w:val="clear" w:color="auto" w:fill="auto"/>
          </w:tcPr>
          <w:p w14:paraId="4D0B5F72" w14:textId="77777777" w:rsidR="000561A8" w:rsidRPr="00832A56" w:rsidRDefault="000561A8" w:rsidP="00ED1CAA">
            <w:pPr>
              <w:pStyle w:val="Tabletext"/>
            </w:pPr>
            <w:r w:rsidRPr="00832A56">
              <w:t>14D</w:t>
            </w:r>
          </w:p>
        </w:tc>
        <w:tc>
          <w:tcPr>
            <w:tcW w:w="4253" w:type="dxa"/>
            <w:tcBorders>
              <w:top w:val="nil"/>
              <w:bottom w:val="single" w:sz="4" w:space="0" w:color="auto"/>
            </w:tcBorders>
            <w:shd w:val="clear" w:color="auto" w:fill="auto"/>
          </w:tcPr>
          <w:p w14:paraId="48596AAF" w14:textId="77777777" w:rsidR="000561A8" w:rsidRPr="00832A56" w:rsidRDefault="000561A8" w:rsidP="00ED1CAA">
            <w:pPr>
              <w:pStyle w:val="Tabletext"/>
            </w:pPr>
            <w:r w:rsidRPr="00832A56">
              <w:t>Exchange of shares in one company for shares in an interposed company</w:t>
            </w:r>
          </w:p>
        </w:tc>
        <w:tc>
          <w:tcPr>
            <w:tcW w:w="1984" w:type="dxa"/>
            <w:tcBorders>
              <w:top w:val="nil"/>
              <w:bottom w:val="single" w:sz="4" w:space="0" w:color="auto"/>
            </w:tcBorders>
            <w:shd w:val="clear" w:color="auto" w:fill="auto"/>
          </w:tcPr>
          <w:p w14:paraId="295EA659" w14:textId="77777777" w:rsidR="000561A8" w:rsidRPr="00832A56" w:rsidRDefault="000561A8" w:rsidP="00ED1CAA">
            <w:pPr>
              <w:pStyle w:val="Tabletext"/>
            </w:pPr>
            <w:r w:rsidRPr="00832A56">
              <w:t>Division</w:t>
            </w:r>
            <w:r w:rsidR="00C635E7" w:rsidRPr="00832A56">
              <w:t> </w:t>
            </w:r>
            <w:r w:rsidRPr="00832A56">
              <w:t>615</w:t>
            </w:r>
          </w:p>
        </w:tc>
      </w:tr>
      <w:tr w:rsidR="000561A8" w:rsidRPr="00832A56" w14:paraId="01F930FF" w14:textId="77777777" w:rsidTr="00ED1CAA">
        <w:tblPrEx>
          <w:tblBorders>
            <w:top w:val="single" w:sz="4" w:space="0" w:color="auto"/>
            <w:bottom w:val="single" w:sz="2" w:space="0" w:color="auto"/>
            <w:insideH w:val="single" w:sz="4" w:space="0" w:color="auto"/>
          </w:tblBorders>
        </w:tblPrEx>
        <w:tc>
          <w:tcPr>
            <w:tcW w:w="709" w:type="dxa"/>
            <w:tcBorders>
              <w:top w:val="single" w:sz="4" w:space="0" w:color="auto"/>
              <w:bottom w:val="nil"/>
            </w:tcBorders>
            <w:shd w:val="clear" w:color="auto" w:fill="auto"/>
          </w:tcPr>
          <w:p w14:paraId="0BA69A65" w14:textId="77777777" w:rsidR="000561A8" w:rsidRPr="00832A56" w:rsidRDefault="000561A8" w:rsidP="00ED1CAA">
            <w:pPr>
              <w:pStyle w:val="Tabletext"/>
            </w:pPr>
            <w:r w:rsidRPr="00832A56">
              <w:t>14E</w:t>
            </w:r>
          </w:p>
        </w:tc>
        <w:tc>
          <w:tcPr>
            <w:tcW w:w="4253" w:type="dxa"/>
            <w:tcBorders>
              <w:top w:val="single" w:sz="4" w:space="0" w:color="auto"/>
              <w:bottom w:val="nil"/>
            </w:tcBorders>
            <w:shd w:val="clear" w:color="auto" w:fill="auto"/>
          </w:tcPr>
          <w:p w14:paraId="117DC480" w14:textId="77777777" w:rsidR="000561A8" w:rsidRPr="00832A56" w:rsidRDefault="000561A8" w:rsidP="00ED1CAA">
            <w:pPr>
              <w:pStyle w:val="Tabletext"/>
            </w:pPr>
            <w:r w:rsidRPr="00832A56">
              <w:t>Exchange of units in a unit trust for shares in a company</w:t>
            </w:r>
          </w:p>
        </w:tc>
        <w:tc>
          <w:tcPr>
            <w:tcW w:w="1984" w:type="dxa"/>
            <w:tcBorders>
              <w:top w:val="single" w:sz="4" w:space="0" w:color="auto"/>
              <w:bottom w:val="nil"/>
            </w:tcBorders>
            <w:shd w:val="clear" w:color="auto" w:fill="auto"/>
          </w:tcPr>
          <w:p w14:paraId="20E811A2" w14:textId="77777777" w:rsidR="000561A8" w:rsidRPr="00832A56" w:rsidRDefault="000561A8" w:rsidP="00ED1CAA">
            <w:pPr>
              <w:pStyle w:val="Tabletext"/>
            </w:pPr>
            <w:r w:rsidRPr="00832A56">
              <w:t>Division</w:t>
            </w:r>
            <w:r w:rsidR="00C635E7" w:rsidRPr="00832A56">
              <w:t> </w:t>
            </w:r>
            <w:r w:rsidRPr="00832A56">
              <w:t>615</w:t>
            </w:r>
          </w:p>
        </w:tc>
      </w:tr>
      <w:tr w:rsidR="0090478B" w:rsidRPr="00832A56" w14:paraId="4A8F352C" w14:textId="77777777">
        <w:trPr>
          <w:cantSplit/>
        </w:trPr>
        <w:tc>
          <w:tcPr>
            <w:tcW w:w="709" w:type="dxa"/>
            <w:tcBorders>
              <w:top w:val="single" w:sz="2" w:space="0" w:color="auto"/>
              <w:bottom w:val="single" w:sz="12" w:space="0" w:color="000000"/>
            </w:tcBorders>
          </w:tcPr>
          <w:p w14:paraId="4FD96281" w14:textId="77777777" w:rsidR="0090478B" w:rsidRPr="00832A56" w:rsidRDefault="0090478B" w:rsidP="0082525E">
            <w:pPr>
              <w:pStyle w:val="Tabletext"/>
            </w:pPr>
            <w:r w:rsidRPr="00832A56">
              <w:t>15</w:t>
            </w:r>
          </w:p>
        </w:tc>
        <w:tc>
          <w:tcPr>
            <w:tcW w:w="4253" w:type="dxa"/>
            <w:tcBorders>
              <w:top w:val="single" w:sz="2" w:space="0" w:color="auto"/>
              <w:bottom w:val="single" w:sz="12" w:space="0" w:color="000000"/>
            </w:tcBorders>
          </w:tcPr>
          <w:p w14:paraId="61A4CDB9" w14:textId="77777777" w:rsidR="0090478B" w:rsidRPr="00832A56" w:rsidRDefault="0090478B" w:rsidP="0082525E">
            <w:pPr>
              <w:pStyle w:val="Tabletext"/>
            </w:pPr>
            <w:r w:rsidRPr="00832A56">
              <w:t>Disposal of a security under a securities lending arrangement</w:t>
            </w:r>
          </w:p>
        </w:tc>
        <w:tc>
          <w:tcPr>
            <w:tcW w:w="1984" w:type="dxa"/>
            <w:tcBorders>
              <w:top w:val="single" w:sz="2" w:space="0" w:color="auto"/>
              <w:bottom w:val="single" w:sz="12" w:space="0" w:color="000000"/>
            </w:tcBorders>
          </w:tcPr>
          <w:p w14:paraId="0A752167" w14:textId="77777777" w:rsidR="0090478B" w:rsidRPr="00832A56" w:rsidRDefault="0090478B" w:rsidP="0082525E">
            <w:pPr>
              <w:pStyle w:val="Tabletext"/>
            </w:pPr>
            <w:r w:rsidRPr="00832A56">
              <w:rPr>
                <w:b/>
              </w:rPr>
              <w:t>section</w:t>
            </w:r>
            <w:r w:rsidR="00C635E7" w:rsidRPr="00832A56">
              <w:rPr>
                <w:b/>
              </w:rPr>
              <w:t> </w:t>
            </w:r>
            <w:r w:rsidRPr="00832A56">
              <w:rPr>
                <w:b/>
              </w:rPr>
              <w:t>26BC</w:t>
            </w:r>
          </w:p>
        </w:tc>
      </w:tr>
    </w:tbl>
    <w:p w14:paraId="72F7C122" w14:textId="77777777" w:rsidR="00AE4C6B" w:rsidRPr="00832A56" w:rsidRDefault="00AE4C6B" w:rsidP="00AE4C6B">
      <w:pPr>
        <w:pStyle w:val="ActHead4"/>
      </w:pPr>
      <w:bookmarkStart w:id="466" w:name="_Toc185661338"/>
      <w:r w:rsidRPr="00832A56">
        <w:rPr>
          <w:rStyle w:val="CharSubdNo"/>
        </w:rPr>
        <w:t>Subdivision</w:t>
      </w:r>
      <w:r w:rsidR="00C635E7" w:rsidRPr="00832A56">
        <w:rPr>
          <w:rStyle w:val="CharSubdNo"/>
        </w:rPr>
        <w:t> </w:t>
      </w:r>
      <w:r w:rsidRPr="00832A56">
        <w:rPr>
          <w:rStyle w:val="CharSubdNo"/>
        </w:rPr>
        <w:t>112</w:t>
      </w:r>
      <w:r w:rsidR="00A2426B">
        <w:rPr>
          <w:rStyle w:val="CharSubdNo"/>
        </w:rPr>
        <w:noBreakHyphen/>
      </w:r>
      <w:r w:rsidRPr="00832A56">
        <w:rPr>
          <w:rStyle w:val="CharSubdNo"/>
        </w:rPr>
        <w:t>D</w:t>
      </w:r>
      <w:r w:rsidRPr="00832A56">
        <w:t>—</w:t>
      </w:r>
      <w:r w:rsidRPr="00832A56">
        <w:rPr>
          <w:rStyle w:val="CharSubdText"/>
        </w:rPr>
        <w:t>Same</w:t>
      </w:r>
      <w:r w:rsidR="00A2426B">
        <w:rPr>
          <w:rStyle w:val="CharSubdText"/>
        </w:rPr>
        <w:noBreakHyphen/>
      </w:r>
      <w:r w:rsidRPr="00832A56">
        <w:rPr>
          <w:rStyle w:val="CharSubdText"/>
        </w:rPr>
        <w:t>asset roll</w:t>
      </w:r>
      <w:r w:rsidR="00A2426B">
        <w:rPr>
          <w:rStyle w:val="CharSubdText"/>
        </w:rPr>
        <w:noBreakHyphen/>
      </w:r>
      <w:r w:rsidRPr="00832A56">
        <w:rPr>
          <w:rStyle w:val="CharSubdText"/>
        </w:rPr>
        <w:t>overs</w:t>
      </w:r>
      <w:bookmarkEnd w:id="466"/>
    </w:p>
    <w:p w14:paraId="25B921A0" w14:textId="77777777" w:rsidR="00AE4C6B" w:rsidRPr="00832A56" w:rsidRDefault="00AE4C6B" w:rsidP="00AE4C6B">
      <w:pPr>
        <w:pStyle w:val="TofSectsHeading"/>
      </w:pPr>
      <w:r w:rsidRPr="00832A56">
        <w:t>Table of sections</w:t>
      </w:r>
    </w:p>
    <w:p w14:paraId="4A4BBCBC" w14:textId="77777777" w:rsidR="00AE4C6B" w:rsidRPr="00832A56" w:rsidRDefault="00AE4C6B" w:rsidP="00AE4C6B">
      <w:pPr>
        <w:pStyle w:val="TofSectsSection"/>
      </w:pPr>
      <w:r w:rsidRPr="00832A56">
        <w:t>112</w:t>
      </w:r>
      <w:r w:rsidR="00A2426B">
        <w:noBreakHyphen/>
      </w:r>
      <w:r w:rsidRPr="00832A56">
        <w:t>135</w:t>
      </w:r>
      <w:r w:rsidRPr="00832A56">
        <w:tab/>
        <w:t>Effect of this Subdivision</w:t>
      </w:r>
    </w:p>
    <w:p w14:paraId="56944852" w14:textId="77777777" w:rsidR="00AE4C6B" w:rsidRPr="00832A56" w:rsidRDefault="00AE4C6B" w:rsidP="00AE4C6B">
      <w:pPr>
        <w:pStyle w:val="TofSectsSection"/>
      </w:pPr>
      <w:r w:rsidRPr="00832A56">
        <w:t>112</w:t>
      </w:r>
      <w:r w:rsidR="00A2426B">
        <w:noBreakHyphen/>
      </w:r>
      <w:r w:rsidRPr="00832A56">
        <w:t>140</w:t>
      </w:r>
      <w:r w:rsidRPr="00832A56">
        <w:tab/>
        <w:t>What is a same</w:t>
      </w:r>
      <w:r w:rsidR="00A2426B">
        <w:noBreakHyphen/>
      </w:r>
      <w:r w:rsidRPr="00832A56">
        <w:t>asset roll</w:t>
      </w:r>
      <w:r w:rsidR="00A2426B">
        <w:noBreakHyphen/>
      </w:r>
      <w:r w:rsidRPr="00832A56">
        <w:t>over?</w:t>
      </w:r>
    </w:p>
    <w:p w14:paraId="11A74B55" w14:textId="77777777" w:rsidR="00AE4C6B" w:rsidRPr="00832A56" w:rsidRDefault="00AE4C6B" w:rsidP="00AE4C6B">
      <w:pPr>
        <w:pStyle w:val="TofSectsSection"/>
      </w:pPr>
      <w:r w:rsidRPr="00832A56">
        <w:t>112</w:t>
      </w:r>
      <w:r w:rsidR="00A2426B">
        <w:noBreakHyphen/>
      </w:r>
      <w:r w:rsidRPr="00832A56">
        <w:t>145</w:t>
      </w:r>
      <w:r w:rsidRPr="00832A56">
        <w:tab/>
        <w:t>How is the cost base of the asset modified?</w:t>
      </w:r>
    </w:p>
    <w:p w14:paraId="5A01B1AD" w14:textId="77777777" w:rsidR="00AE4C6B" w:rsidRPr="00832A56" w:rsidRDefault="00AE4C6B" w:rsidP="00AE4C6B">
      <w:pPr>
        <w:pStyle w:val="TofSectsSection"/>
      </w:pPr>
      <w:r w:rsidRPr="00832A56">
        <w:t>112</w:t>
      </w:r>
      <w:r w:rsidR="00A2426B">
        <w:noBreakHyphen/>
      </w:r>
      <w:r w:rsidRPr="00832A56">
        <w:t>150</w:t>
      </w:r>
      <w:r w:rsidRPr="00832A56">
        <w:tab/>
        <w:t>Table of same</w:t>
      </w:r>
      <w:r w:rsidR="00A2426B">
        <w:noBreakHyphen/>
      </w:r>
      <w:r w:rsidRPr="00832A56">
        <w:t>asset roll</w:t>
      </w:r>
      <w:r w:rsidR="00A2426B">
        <w:noBreakHyphen/>
      </w:r>
      <w:r w:rsidRPr="00832A56">
        <w:t>overs</w:t>
      </w:r>
    </w:p>
    <w:p w14:paraId="0E0A23BA" w14:textId="77777777" w:rsidR="00AE4C6B" w:rsidRPr="00832A56" w:rsidRDefault="00AE4C6B" w:rsidP="007F7C60">
      <w:pPr>
        <w:pStyle w:val="ActHead5"/>
      </w:pPr>
      <w:bookmarkStart w:id="467" w:name="_Toc185661339"/>
      <w:r w:rsidRPr="00832A56">
        <w:rPr>
          <w:rStyle w:val="CharSectno"/>
        </w:rPr>
        <w:t>112</w:t>
      </w:r>
      <w:r w:rsidR="00A2426B">
        <w:rPr>
          <w:rStyle w:val="CharSectno"/>
        </w:rPr>
        <w:noBreakHyphen/>
      </w:r>
      <w:r w:rsidRPr="00832A56">
        <w:rPr>
          <w:rStyle w:val="CharSectno"/>
        </w:rPr>
        <w:t>135</w:t>
      </w:r>
      <w:r w:rsidRPr="00832A56">
        <w:t xml:space="preserve">  Effect of this Subdivision</w:t>
      </w:r>
      <w:bookmarkEnd w:id="467"/>
    </w:p>
    <w:p w14:paraId="36093CEF" w14:textId="77777777" w:rsidR="00AE4C6B" w:rsidRPr="00832A56" w:rsidRDefault="00AE4C6B" w:rsidP="007F7C60">
      <w:pPr>
        <w:pStyle w:val="subsection"/>
        <w:keepNext/>
        <w:keepLines/>
      </w:pPr>
      <w:r w:rsidRPr="00832A56">
        <w:tab/>
      </w:r>
      <w:r w:rsidRPr="00832A56">
        <w:tab/>
        <w:t xml:space="preserve">This Subdivision is a </w:t>
      </w:r>
      <w:r w:rsidR="00A2426B" w:rsidRPr="00A2426B">
        <w:rPr>
          <w:position w:val="6"/>
          <w:sz w:val="16"/>
        </w:rPr>
        <w:t>*</w:t>
      </w:r>
      <w:r w:rsidRPr="00832A56">
        <w:t>Guide.</w:t>
      </w:r>
    </w:p>
    <w:p w14:paraId="1B7376AA" w14:textId="77777777" w:rsidR="00AE4C6B" w:rsidRPr="00832A56" w:rsidRDefault="00AE4C6B" w:rsidP="007F7C60">
      <w:pPr>
        <w:pStyle w:val="notetext"/>
        <w:keepNext/>
        <w:keepLines/>
      </w:pPr>
      <w:r w:rsidRPr="00832A56">
        <w:t>Note:</w:t>
      </w:r>
      <w:r w:rsidRPr="00832A56">
        <w:tab/>
        <w:t>In interpreting an operative provision, a Guide may be considered only for limited purposes: see section</w:t>
      </w:r>
      <w:r w:rsidR="00C635E7" w:rsidRPr="00832A56">
        <w:t> </w:t>
      </w:r>
      <w:r w:rsidRPr="00832A56">
        <w:t>950</w:t>
      </w:r>
      <w:r w:rsidR="00A2426B">
        <w:noBreakHyphen/>
      </w:r>
      <w:r w:rsidRPr="00832A56">
        <w:t>150.</w:t>
      </w:r>
    </w:p>
    <w:p w14:paraId="379C296E" w14:textId="77777777" w:rsidR="00AE4C6B" w:rsidRPr="00832A56" w:rsidRDefault="00AE4C6B" w:rsidP="007F7C60">
      <w:pPr>
        <w:pStyle w:val="ActHead5"/>
      </w:pPr>
      <w:bookmarkStart w:id="468" w:name="_Toc185661340"/>
      <w:r w:rsidRPr="00832A56">
        <w:rPr>
          <w:rStyle w:val="CharSectno"/>
        </w:rPr>
        <w:t>112</w:t>
      </w:r>
      <w:r w:rsidR="00A2426B">
        <w:rPr>
          <w:rStyle w:val="CharSectno"/>
        </w:rPr>
        <w:noBreakHyphen/>
      </w:r>
      <w:r w:rsidRPr="00832A56">
        <w:rPr>
          <w:rStyle w:val="CharSectno"/>
        </w:rPr>
        <w:t>140</w:t>
      </w:r>
      <w:r w:rsidRPr="00832A56">
        <w:t xml:space="preserve">  What is a same</w:t>
      </w:r>
      <w:r w:rsidR="00A2426B">
        <w:noBreakHyphen/>
      </w:r>
      <w:r w:rsidRPr="00832A56">
        <w:t>asset roll</w:t>
      </w:r>
      <w:r w:rsidR="00A2426B">
        <w:noBreakHyphen/>
      </w:r>
      <w:r w:rsidRPr="00832A56">
        <w:t>over?</w:t>
      </w:r>
      <w:bookmarkEnd w:id="468"/>
    </w:p>
    <w:p w14:paraId="7CEE3A59" w14:textId="77777777" w:rsidR="00AE4C6B" w:rsidRPr="00832A56" w:rsidRDefault="00AE4C6B" w:rsidP="007F7C60">
      <w:pPr>
        <w:pStyle w:val="subsection"/>
        <w:keepNext/>
        <w:keepLines/>
      </w:pPr>
      <w:r w:rsidRPr="00832A56">
        <w:tab/>
      </w:r>
      <w:r w:rsidRPr="00832A56">
        <w:tab/>
        <w:t xml:space="preserve">A </w:t>
      </w:r>
      <w:r w:rsidRPr="00832A56">
        <w:rPr>
          <w:b/>
          <w:i/>
        </w:rPr>
        <w:t>same</w:t>
      </w:r>
      <w:r w:rsidR="00A2426B">
        <w:rPr>
          <w:b/>
          <w:i/>
        </w:rPr>
        <w:noBreakHyphen/>
      </w:r>
      <w:r w:rsidRPr="00832A56">
        <w:rPr>
          <w:b/>
          <w:i/>
        </w:rPr>
        <w:t>asset roll</w:t>
      </w:r>
      <w:r w:rsidR="00A2426B">
        <w:rPr>
          <w:b/>
          <w:i/>
        </w:rPr>
        <w:noBreakHyphen/>
      </w:r>
      <w:r w:rsidRPr="00832A56">
        <w:rPr>
          <w:b/>
          <w:i/>
        </w:rPr>
        <w:t>over</w:t>
      </w:r>
      <w:r w:rsidRPr="00832A56">
        <w:rPr>
          <w:i/>
        </w:rPr>
        <w:t xml:space="preserve"> </w:t>
      </w:r>
      <w:r w:rsidRPr="00832A56">
        <w:t xml:space="preserve">allows one entity (the </w:t>
      </w:r>
      <w:r w:rsidRPr="00832A56">
        <w:rPr>
          <w:b/>
          <w:i/>
        </w:rPr>
        <w:t>transferor</w:t>
      </w:r>
      <w:r w:rsidRPr="00832A56">
        <w:t xml:space="preserve">) to disregard a capital gain or loss it makes from disposing of a CGT asset to, or creating a CGT asset in, another entity (the </w:t>
      </w:r>
      <w:r w:rsidRPr="00832A56">
        <w:rPr>
          <w:b/>
          <w:i/>
        </w:rPr>
        <w:t>transferee</w:t>
      </w:r>
      <w:r w:rsidRPr="00832A56">
        <w:t>). Any gain or loss is deferred until another CGT event happens in relation to the asset (in the hands of the transferee).</w:t>
      </w:r>
    </w:p>
    <w:p w14:paraId="5A415CEB" w14:textId="77777777" w:rsidR="00AE4C6B" w:rsidRPr="00832A56" w:rsidRDefault="00AE4C6B" w:rsidP="00597CEF">
      <w:pPr>
        <w:pStyle w:val="subsection"/>
      </w:pPr>
      <w:r w:rsidRPr="00832A56">
        <w:tab/>
      </w:r>
      <w:r w:rsidRPr="00832A56">
        <w:tab/>
        <w:t>All same</w:t>
      </w:r>
      <w:r w:rsidR="00A2426B">
        <w:noBreakHyphen/>
      </w:r>
      <w:r w:rsidRPr="00832A56">
        <w:t>asset roll</w:t>
      </w:r>
      <w:r w:rsidR="00A2426B">
        <w:noBreakHyphen/>
      </w:r>
      <w:r w:rsidRPr="00832A56">
        <w:t>overs are set out in the table in section</w:t>
      </w:r>
      <w:r w:rsidR="00C635E7" w:rsidRPr="00832A56">
        <w:t> </w:t>
      </w:r>
      <w:r w:rsidRPr="00832A56">
        <w:t>112</w:t>
      </w:r>
      <w:r w:rsidR="00A2426B">
        <w:noBreakHyphen/>
      </w:r>
      <w:r w:rsidRPr="00832A56">
        <w:t>150.</w:t>
      </w:r>
    </w:p>
    <w:p w14:paraId="1896957D" w14:textId="77777777" w:rsidR="00AE4C6B" w:rsidRPr="00832A56" w:rsidRDefault="00AE4C6B" w:rsidP="00E20CDB">
      <w:pPr>
        <w:pStyle w:val="ActHead5"/>
      </w:pPr>
      <w:bookmarkStart w:id="469" w:name="_Toc185661341"/>
      <w:r w:rsidRPr="00832A56">
        <w:rPr>
          <w:rStyle w:val="CharSectno"/>
        </w:rPr>
        <w:t>112</w:t>
      </w:r>
      <w:r w:rsidR="00A2426B">
        <w:rPr>
          <w:rStyle w:val="CharSectno"/>
        </w:rPr>
        <w:noBreakHyphen/>
      </w:r>
      <w:r w:rsidRPr="00832A56">
        <w:rPr>
          <w:rStyle w:val="CharSectno"/>
        </w:rPr>
        <w:t>145</w:t>
      </w:r>
      <w:r w:rsidRPr="00832A56">
        <w:t xml:space="preserve">  How is the cost base of the asset modified?</w:t>
      </w:r>
      <w:bookmarkEnd w:id="469"/>
    </w:p>
    <w:p w14:paraId="63F1A863" w14:textId="77777777" w:rsidR="00AE4C6B" w:rsidRPr="00832A56" w:rsidRDefault="00AE4C6B" w:rsidP="00E20CDB">
      <w:pPr>
        <w:pStyle w:val="subsection"/>
        <w:keepNext/>
      </w:pPr>
      <w:r w:rsidRPr="00832A56">
        <w:tab/>
      </w:r>
      <w:r w:rsidRPr="00832A56">
        <w:tab/>
        <w:t xml:space="preserve">If the transferor acquired the asset on or after </w:t>
      </w:r>
      <w:r w:rsidR="00576E3C" w:rsidRPr="00832A56">
        <w:t>20 September</w:t>
      </w:r>
      <w:r w:rsidRPr="00832A56">
        <w:t xml:space="preserve"> 1985:</w:t>
      </w:r>
    </w:p>
    <w:p w14:paraId="48D5BED9" w14:textId="77777777" w:rsidR="00AE4C6B" w:rsidRPr="00832A56" w:rsidRDefault="00AE4C6B" w:rsidP="00E20CDB">
      <w:pPr>
        <w:pStyle w:val="paragraph"/>
        <w:keepNext/>
      </w:pPr>
      <w:r w:rsidRPr="00832A56">
        <w:tab/>
        <w:t>(a)</w:t>
      </w:r>
      <w:r w:rsidRPr="00832A56">
        <w:tab/>
        <w:t>the first element of the asset’s cost base (in the hands of the transferee) is replaced by the asset’s cost base at the time the transferee acquired it; and</w:t>
      </w:r>
    </w:p>
    <w:p w14:paraId="4B075F5A" w14:textId="77777777" w:rsidR="00AE4C6B" w:rsidRPr="00832A56" w:rsidRDefault="00AE4C6B" w:rsidP="00AE4C6B">
      <w:pPr>
        <w:pStyle w:val="paragraph"/>
      </w:pPr>
      <w:r w:rsidRPr="00832A56">
        <w:tab/>
        <w:t>(b)</w:t>
      </w:r>
      <w:r w:rsidRPr="00832A56">
        <w:tab/>
        <w:t>the first element of the asset’s reduced cost base (in the hands of the transferee) is replaced by the asset’s reduced cost base at the time the transferee acquired it.</w:t>
      </w:r>
    </w:p>
    <w:p w14:paraId="74E1D556" w14:textId="77777777" w:rsidR="00AE4C6B" w:rsidRPr="00832A56" w:rsidRDefault="00AE4C6B" w:rsidP="00AE4C6B">
      <w:pPr>
        <w:pStyle w:val="notetext"/>
      </w:pPr>
      <w:r w:rsidRPr="00832A56">
        <w:t>Note 1:</w:t>
      </w:r>
      <w:r w:rsidRPr="00832A56">
        <w:tab/>
        <w:t xml:space="preserve">If the transferor acquired the asset before </w:t>
      </w:r>
      <w:r w:rsidR="00576E3C" w:rsidRPr="00832A56">
        <w:t>20 September</w:t>
      </w:r>
      <w:r w:rsidRPr="00832A56">
        <w:t xml:space="preserve"> 1985, the transferee is taken to have acquired it before that day: see Subdivision</w:t>
      </w:r>
      <w:r w:rsidR="00C635E7" w:rsidRPr="00832A56">
        <w:t> </w:t>
      </w:r>
      <w:r w:rsidRPr="00832A56">
        <w:t>126</w:t>
      </w:r>
      <w:r w:rsidR="00A2426B">
        <w:noBreakHyphen/>
      </w:r>
      <w:r w:rsidRPr="00832A56">
        <w:t>A.</w:t>
      </w:r>
    </w:p>
    <w:p w14:paraId="16C235B0" w14:textId="77777777" w:rsidR="00AE4C6B" w:rsidRPr="00832A56" w:rsidRDefault="00AE4C6B" w:rsidP="00AE4C6B">
      <w:pPr>
        <w:pStyle w:val="notetext"/>
      </w:pPr>
      <w:r w:rsidRPr="00832A56">
        <w:t>Note 2:</w:t>
      </w:r>
      <w:r w:rsidRPr="00832A56">
        <w:tab/>
        <w:t>The reduced cost base may be further modified if the same asset roll</w:t>
      </w:r>
      <w:r w:rsidR="00A2426B">
        <w:noBreakHyphen/>
      </w:r>
      <w:r w:rsidRPr="00832A56">
        <w:t xml:space="preserve">over happens after a demerger: see </w:t>
      </w:r>
      <w:r w:rsidR="003227B6" w:rsidRPr="00832A56">
        <w:t>section</w:t>
      </w:r>
      <w:r w:rsidR="00C635E7" w:rsidRPr="00832A56">
        <w:t> </w:t>
      </w:r>
      <w:r w:rsidR="003227B6" w:rsidRPr="00832A56">
        <w:t>125</w:t>
      </w:r>
      <w:r w:rsidR="00A2426B">
        <w:noBreakHyphen/>
      </w:r>
      <w:r w:rsidR="003227B6" w:rsidRPr="00832A56">
        <w:t>170</w:t>
      </w:r>
      <w:r w:rsidRPr="00832A56">
        <w:t>.</w:t>
      </w:r>
    </w:p>
    <w:p w14:paraId="339254B7" w14:textId="77777777" w:rsidR="00AE4C6B" w:rsidRPr="00832A56" w:rsidRDefault="00AE4C6B" w:rsidP="00AE4C6B">
      <w:pPr>
        <w:pStyle w:val="ActHead5"/>
      </w:pPr>
      <w:bookmarkStart w:id="470" w:name="_Toc185661342"/>
      <w:r w:rsidRPr="00832A56">
        <w:rPr>
          <w:rStyle w:val="CharSectno"/>
        </w:rPr>
        <w:t>112</w:t>
      </w:r>
      <w:r w:rsidR="00A2426B">
        <w:rPr>
          <w:rStyle w:val="CharSectno"/>
        </w:rPr>
        <w:noBreakHyphen/>
      </w:r>
      <w:r w:rsidRPr="00832A56">
        <w:rPr>
          <w:rStyle w:val="CharSectno"/>
        </w:rPr>
        <w:t>150</w:t>
      </w:r>
      <w:r w:rsidRPr="00832A56">
        <w:t xml:space="preserve">  Table of same</w:t>
      </w:r>
      <w:r w:rsidR="00A2426B">
        <w:noBreakHyphen/>
      </w:r>
      <w:r w:rsidRPr="00832A56">
        <w:t>asset roll</w:t>
      </w:r>
      <w:r w:rsidR="00A2426B">
        <w:noBreakHyphen/>
      </w:r>
      <w:r w:rsidRPr="00832A56">
        <w:t>overs</w:t>
      </w:r>
      <w:bookmarkEnd w:id="470"/>
    </w:p>
    <w:p w14:paraId="0FC8B7AA" w14:textId="77777777" w:rsidR="00AE4C6B" w:rsidRPr="00832A56" w:rsidRDefault="00AE4C6B" w:rsidP="00597CEF">
      <w:pPr>
        <w:pStyle w:val="subsection"/>
      </w:pPr>
      <w:r w:rsidRPr="00832A56">
        <w:tab/>
      </w:r>
      <w:r w:rsidRPr="00832A56">
        <w:tab/>
        <w:t>This table sets out all the same</w:t>
      </w:r>
      <w:r w:rsidR="00A2426B">
        <w:noBreakHyphen/>
      </w:r>
      <w:r w:rsidRPr="00832A56">
        <w:t>asset roll</w:t>
      </w:r>
      <w:r w:rsidR="00A2426B">
        <w:noBreakHyphen/>
      </w:r>
      <w:r w:rsidRPr="00832A56">
        <w:t>overs and tells you where you can find more detail about each one.</w:t>
      </w:r>
    </w:p>
    <w:p w14:paraId="223ABDAA" w14:textId="77777777" w:rsidR="00AE4C6B" w:rsidRPr="00832A56" w:rsidRDefault="00AE4C6B" w:rsidP="00232CE7">
      <w:pPr>
        <w:pStyle w:val="Tabletext"/>
        <w:keepNext/>
        <w:keepLines/>
      </w:pPr>
    </w:p>
    <w:tbl>
      <w:tblPr>
        <w:tblW w:w="0" w:type="auto"/>
        <w:tblInd w:w="108" w:type="dxa"/>
        <w:tblLayout w:type="fixed"/>
        <w:tblLook w:val="0000" w:firstRow="0" w:lastRow="0" w:firstColumn="0" w:lastColumn="0" w:noHBand="0" w:noVBand="0"/>
      </w:tblPr>
      <w:tblGrid>
        <w:gridCol w:w="709"/>
        <w:gridCol w:w="4394"/>
        <w:gridCol w:w="1843"/>
      </w:tblGrid>
      <w:tr w:rsidR="00AE4C6B" w:rsidRPr="00832A56" w14:paraId="67853CB6" w14:textId="77777777">
        <w:trPr>
          <w:cantSplit/>
          <w:tblHeader/>
        </w:trPr>
        <w:tc>
          <w:tcPr>
            <w:tcW w:w="6946" w:type="dxa"/>
            <w:gridSpan w:val="3"/>
            <w:tcBorders>
              <w:top w:val="single" w:sz="12" w:space="0" w:color="000000"/>
              <w:bottom w:val="single" w:sz="2" w:space="0" w:color="auto"/>
            </w:tcBorders>
          </w:tcPr>
          <w:p w14:paraId="428AF27B" w14:textId="77777777" w:rsidR="00AE4C6B" w:rsidRPr="00832A56" w:rsidRDefault="00AE4C6B" w:rsidP="00232CE7">
            <w:pPr>
              <w:pStyle w:val="Tabletext"/>
              <w:keepNext/>
              <w:keepLines/>
            </w:pPr>
            <w:r w:rsidRPr="00832A56">
              <w:rPr>
                <w:b/>
              </w:rPr>
              <w:t>Same</w:t>
            </w:r>
            <w:r w:rsidR="00A2426B">
              <w:rPr>
                <w:b/>
              </w:rPr>
              <w:noBreakHyphen/>
            </w:r>
            <w:r w:rsidRPr="00832A56">
              <w:rPr>
                <w:b/>
              </w:rPr>
              <w:t>asset roll</w:t>
            </w:r>
            <w:r w:rsidR="00A2426B">
              <w:rPr>
                <w:b/>
              </w:rPr>
              <w:noBreakHyphen/>
            </w:r>
            <w:r w:rsidRPr="00832A56">
              <w:rPr>
                <w:b/>
              </w:rPr>
              <w:t>overs</w:t>
            </w:r>
          </w:p>
        </w:tc>
      </w:tr>
      <w:tr w:rsidR="00AE4C6B" w:rsidRPr="00832A56" w14:paraId="649BC226" w14:textId="77777777">
        <w:trPr>
          <w:cantSplit/>
          <w:tblHeader/>
        </w:trPr>
        <w:tc>
          <w:tcPr>
            <w:tcW w:w="709" w:type="dxa"/>
            <w:tcBorders>
              <w:top w:val="single" w:sz="2" w:space="0" w:color="auto"/>
              <w:bottom w:val="single" w:sz="12" w:space="0" w:color="auto"/>
            </w:tcBorders>
            <w:shd w:val="clear" w:color="auto" w:fill="auto"/>
          </w:tcPr>
          <w:p w14:paraId="7D76FEC3" w14:textId="77777777" w:rsidR="00AE4C6B" w:rsidRPr="00832A56" w:rsidRDefault="00AE4C6B" w:rsidP="00232CE7">
            <w:pPr>
              <w:pStyle w:val="Tabletext"/>
              <w:keepNext/>
              <w:keepLines/>
            </w:pPr>
            <w:r w:rsidRPr="00832A56">
              <w:rPr>
                <w:b/>
              </w:rPr>
              <w:t>Item</w:t>
            </w:r>
          </w:p>
        </w:tc>
        <w:tc>
          <w:tcPr>
            <w:tcW w:w="4394" w:type="dxa"/>
            <w:tcBorders>
              <w:top w:val="single" w:sz="2" w:space="0" w:color="auto"/>
              <w:bottom w:val="single" w:sz="12" w:space="0" w:color="auto"/>
            </w:tcBorders>
            <w:shd w:val="clear" w:color="auto" w:fill="auto"/>
          </w:tcPr>
          <w:p w14:paraId="59186737" w14:textId="77777777" w:rsidR="00AE4C6B" w:rsidRPr="00832A56" w:rsidRDefault="00AE4C6B" w:rsidP="00232CE7">
            <w:pPr>
              <w:pStyle w:val="Tabletext"/>
              <w:keepNext/>
              <w:keepLines/>
            </w:pPr>
            <w:r w:rsidRPr="00832A56">
              <w:rPr>
                <w:b/>
              </w:rPr>
              <w:t>For the rules about this roll</w:t>
            </w:r>
            <w:r w:rsidR="00A2426B">
              <w:rPr>
                <w:b/>
              </w:rPr>
              <w:noBreakHyphen/>
            </w:r>
            <w:r w:rsidRPr="00832A56">
              <w:rPr>
                <w:b/>
              </w:rPr>
              <w:t>over:</w:t>
            </w:r>
          </w:p>
        </w:tc>
        <w:tc>
          <w:tcPr>
            <w:tcW w:w="1843" w:type="dxa"/>
            <w:tcBorders>
              <w:top w:val="single" w:sz="2" w:space="0" w:color="auto"/>
              <w:bottom w:val="single" w:sz="12" w:space="0" w:color="auto"/>
            </w:tcBorders>
            <w:shd w:val="clear" w:color="auto" w:fill="auto"/>
          </w:tcPr>
          <w:p w14:paraId="183C83DF" w14:textId="77777777" w:rsidR="00AE4C6B" w:rsidRPr="00832A56" w:rsidRDefault="00AE4C6B" w:rsidP="00232CE7">
            <w:pPr>
              <w:pStyle w:val="Tabletext"/>
              <w:keepNext/>
              <w:keepLines/>
            </w:pPr>
            <w:r w:rsidRPr="00832A56">
              <w:rPr>
                <w:b/>
              </w:rPr>
              <w:t>See:</w:t>
            </w:r>
          </w:p>
        </w:tc>
      </w:tr>
      <w:tr w:rsidR="00AE4C6B" w:rsidRPr="00832A56" w14:paraId="6FC6F22E" w14:textId="77777777">
        <w:trPr>
          <w:cantSplit/>
        </w:trPr>
        <w:tc>
          <w:tcPr>
            <w:tcW w:w="709" w:type="dxa"/>
            <w:tcBorders>
              <w:top w:val="single" w:sz="12" w:space="0" w:color="auto"/>
              <w:bottom w:val="single" w:sz="2" w:space="0" w:color="auto"/>
            </w:tcBorders>
            <w:shd w:val="clear" w:color="auto" w:fill="auto"/>
          </w:tcPr>
          <w:p w14:paraId="4674183A" w14:textId="77777777" w:rsidR="00AE4C6B" w:rsidRPr="00832A56" w:rsidRDefault="00AE4C6B" w:rsidP="0082525E">
            <w:pPr>
              <w:pStyle w:val="Tabletext"/>
            </w:pPr>
            <w:r w:rsidRPr="00832A56">
              <w:t>1</w:t>
            </w:r>
          </w:p>
        </w:tc>
        <w:tc>
          <w:tcPr>
            <w:tcW w:w="4394" w:type="dxa"/>
            <w:tcBorders>
              <w:top w:val="single" w:sz="12" w:space="0" w:color="auto"/>
              <w:bottom w:val="single" w:sz="2" w:space="0" w:color="auto"/>
            </w:tcBorders>
            <w:shd w:val="clear" w:color="auto" w:fill="auto"/>
          </w:tcPr>
          <w:p w14:paraId="6ED23C8A" w14:textId="77777777" w:rsidR="00AE4C6B" w:rsidRPr="00832A56" w:rsidRDefault="00AE4C6B" w:rsidP="0082525E">
            <w:pPr>
              <w:pStyle w:val="Tabletext"/>
            </w:pPr>
            <w:r w:rsidRPr="00832A56">
              <w:t xml:space="preserve">Transfer of a CGT asset from one spouse to the other because of a marriage </w:t>
            </w:r>
            <w:r w:rsidR="00107F30" w:rsidRPr="00832A56">
              <w:t xml:space="preserve">or relationship </w:t>
            </w:r>
            <w:r w:rsidRPr="00832A56">
              <w:t>breakdown</w:t>
            </w:r>
          </w:p>
        </w:tc>
        <w:tc>
          <w:tcPr>
            <w:tcW w:w="1843" w:type="dxa"/>
            <w:tcBorders>
              <w:top w:val="single" w:sz="12" w:space="0" w:color="auto"/>
              <w:bottom w:val="single" w:sz="2" w:space="0" w:color="auto"/>
            </w:tcBorders>
            <w:shd w:val="clear" w:color="auto" w:fill="auto"/>
          </w:tcPr>
          <w:p w14:paraId="12696150" w14:textId="77777777" w:rsidR="00AE4C6B" w:rsidRPr="00832A56" w:rsidRDefault="00AE4C6B" w:rsidP="0082525E">
            <w:pPr>
              <w:pStyle w:val="Tabletext"/>
            </w:pPr>
            <w:r w:rsidRPr="00832A56">
              <w:t>Subdivision</w:t>
            </w:r>
            <w:r w:rsidR="00C635E7" w:rsidRPr="00832A56">
              <w:t> </w:t>
            </w:r>
            <w:r w:rsidRPr="00832A56">
              <w:t>126</w:t>
            </w:r>
            <w:r w:rsidR="00A2426B">
              <w:noBreakHyphen/>
            </w:r>
            <w:r w:rsidRPr="00832A56">
              <w:t>A</w:t>
            </w:r>
          </w:p>
        </w:tc>
      </w:tr>
      <w:tr w:rsidR="00AE4C6B" w:rsidRPr="00832A56" w14:paraId="6C82EB3D" w14:textId="77777777">
        <w:trPr>
          <w:cantSplit/>
        </w:trPr>
        <w:tc>
          <w:tcPr>
            <w:tcW w:w="709" w:type="dxa"/>
            <w:tcBorders>
              <w:top w:val="single" w:sz="2" w:space="0" w:color="auto"/>
              <w:bottom w:val="single" w:sz="2" w:space="0" w:color="auto"/>
            </w:tcBorders>
            <w:shd w:val="clear" w:color="auto" w:fill="auto"/>
          </w:tcPr>
          <w:p w14:paraId="3E45D0C9" w14:textId="77777777" w:rsidR="00AE4C6B" w:rsidRPr="00832A56" w:rsidRDefault="00AE4C6B" w:rsidP="0082525E">
            <w:pPr>
              <w:pStyle w:val="Tabletext"/>
            </w:pPr>
            <w:r w:rsidRPr="00832A56">
              <w:t>2</w:t>
            </w:r>
          </w:p>
        </w:tc>
        <w:tc>
          <w:tcPr>
            <w:tcW w:w="4394" w:type="dxa"/>
            <w:tcBorders>
              <w:top w:val="single" w:sz="2" w:space="0" w:color="auto"/>
              <w:bottom w:val="single" w:sz="2" w:space="0" w:color="auto"/>
            </w:tcBorders>
            <w:shd w:val="clear" w:color="auto" w:fill="auto"/>
          </w:tcPr>
          <w:p w14:paraId="17679573" w14:textId="77777777" w:rsidR="00AE4C6B" w:rsidRPr="00832A56" w:rsidRDefault="00AE4C6B" w:rsidP="0082525E">
            <w:pPr>
              <w:pStyle w:val="Tabletext"/>
            </w:pPr>
            <w:r w:rsidRPr="00832A56">
              <w:t xml:space="preserve">Transfer of a CGT asset from a company or trust to a spouse because of a marriage </w:t>
            </w:r>
            <w:r w:rsidR="00107F30" w:rsidRPr="00832A56">
              <w:t xml:space="preserve">or relationship </w:t>
            </w:r>
            <w:r w:rsidRPr="00832A56">
              <w:t>breakdown</w:t>
            </w:r>
          </w:p>
        </w:tc>
        <w:tc>
          <w:tcPr>
            <w:tcW w:w="1843" w:type="dxa"/>
            <w:tcBorders>
              <w:top w:val="single" w:sz="2" w:space="0" w:color="auto"/>
              <w:bottom w:val="single" w:sz="2" w:space="0" w:color="auto"/>
            </w:tcBorders>
            <w:shd w:val="clear" w:color="auto" w:fill="auto"/>
          </w:tcPr>
          <w:p w14:paraId="7BDD1BDD" w14:textId="77777777" w:rsidR="00AE4C6B" w:rsidRPr="00832A56" w:rsidRDefault="00AE4C6B" w:rsidP="0082525E">
            <w:pPr>
              <w:pStyle w:val="Tabletext"/>
            </w:pPr>
            <w:r w:rsidRPr="00832A56">
              <w:t>Subdivision</w:t>
            </w:r>
            <w:r w:rsidR="00C635E7" w:rsidRPr="00832A56">
              <w:t> </w:t>
            </w:r>
            <w:r w:rsidRPr="00832A56">
              <w:t>126</w:t>
            </w:r>
            <w:r w:rsidR="00A2426B">
              <w:noBreakHyphen/>
            </w:r>
            <w:r w:rsidRPr="00832A56">
              <w:t>A</w:t>
            </w:r>
          </w:p>
        </w:tc>
      </w:tr>
      <w:tr w:rsidR="00AE4C6B" w:rsidRPr="00832A56" w14:paraId="35A1D9A5" w14:textId="77777777">
        <w:trPr>
          <w:cantSplit/>
        </w:trPr>
        <w:tc>
          <w:tcPr>
            <w:tcW w:w="709" w:type="dxa"/>
            <w:tcBorders>
              <w:top w:val="single" w:sz="2" w:space="0" w:color="auto"/>
              <w:bottom w:val="single" w:sz="2" w:space="0" w:color="auto"/>
            </w:tcBorders>
            <w:shd w:val="clear" w:color="auto" w:fill="auto"/>
          </w:tcPr>
          <w:p w14:paraId="75876A09" w14:textId="77777777" w:rsidR="00AE4C6B" w:rsidRPr="00832A56" w:rsidRDefault="00AE4C6B" w:rsidP="0082525E">
            <w:pPr>
              <w:pStyle w:val="Tabletext"/>
            </w:pPr>
            <w:r w:rsidRPr="00832A56">
              <w:t>3</w:t>
            </w:r>
          </w:p>
        </w:tc>
        <w:tc>
          <w:tcPr>
            <w:tcW w:w="4394" w:type="dxa"/>
            <w:tcBorders>
              <w:top w:val="single" w:sz="2" w:space="0" w:color="auto"/>
              <w:bottom w:val="single" w:sz="2" w:space="0" w:color="auto"/>
            </w:tcBorders>
            <w:shd w:val="clear" w:color="auto" w:fill="auto"/>
          </w:tcPr>
          <w:p w14:paraId="66FBC43E" w14:textId="77777777" w:rsidR="00AE4C6B" w:rsidRPr="00832A56" w:rsidRDefault="00AE4C6B" w:rsidP="0082525E">
            <w:pPr>
              <w:pStyle w:val="Tabletext"/>
            </w:pPr>
            <w:r w:rsidRPr="00832A56">
              <w:t>Transfer of a CGT asset to a wholly</w:t>
            </w:r>
            <w:r w:rsidR="00A2426B">
              <w:noBreakHyphen/>
            </w:r>
            <w:r w:rsidRPr="00832A56">
              <w:t>owned company</w:t>
            </w:r>
          </w:p>
        </w:tc>
        <w:tc>
          <w:tcPr>
            <w:tcW w:w="1843" w:type="dxa"/>
            <w:tcBorders>
              <w:top w:val="single" w:sz="2" w:space="0" w:color="auto"/>
              <w:bottom w:val="single" w:sz="2" w:space="0" w:color="auto"/>
            </w:tcBorders>
            <w:shd w:val="clear" w:color="auto" w:fill="auto"/>
          </w:tcPr>
          <w:p w14:paraId="63A46ACB" w14:textId="77777777" w:rsidR="00AE4C6B" w:rsidRPr="00832A56" w:rsidRDefault="00AE4C6B" w:rsidP="0082525E">
            <w:pPr>
              <w:pStyle w:val="Tabletext"/>
            </w:pPr>
            <w:r w:rsidRPr="00832A56">
              <w:t>sections</w:t>
            </w:r>
            <w:r w:rsidR="00C635E7" w:rsidRPr="00832A56">
              <w:t> </w:t>
            </w:r>
            <w:r w:rsidRPr="00832A56">
              <w:t>122</w:t>
            </w:r>
            <w:r w:rsidR="00A2426B">
              <w:noBreakHyphen/>
            </w:r>
            <w:r w:rsidRPr="00832A56">
              <w:t>70 and 122</w:t>
            </w:r>
            <w:r w:rsidR="00A2426B">
              <w:noBreakHyphen/>
            </w:r>
            <w:r w:rsidRPr="00832A56">
              <w:t>75</w:t>
            </w:r>
          </w:p>
        </w:tc>
      </w:tr>
      <w:tr w:rsidR="00AE4C6B" w:rsidRPr="00832A56" w14:paraId="0BE05A17" w14:textId="77777777">
        <w:trPr>
          <w:cantSplit/>
        </w:trPr>
        <w:tc>
          <w:tcPr>
            <w:tcW w:w="709" w:type="dxa"/>
            <w:tcBorders>
              <w:top w:val="single" w:sz="2" w:space="0" w:color="auto"/>
              <w:bottom w:val="single" w:sz="2" w:space="0" w:color="auto"/>
            </w:tcBorders>
            <w:shd w:val="clear" w:color="auto" w:fill="auto"/>
          </w:tcPr>
          <w:p w14:paraId="1D275800" w14:textId="77777777" w:rsidR="00AE4C6B" w:rsidRPr="00832A56" w:rsidRDefault="00AE4C6B" w:rsidP="0082525E">
            <w:pPr>
              <w:pStyle w:val="Tabletext"/>
            </w:pPr>
            <w:r w:rsidRPr="00832A56">
              <w:t>4</w:t>
            </w:r>
          </w:p>
        </w:tc>
        <w:tc>
          <w:tcPr>
            <w:tcW w:w="4394" w:type="dxa"/>
            <w:tcBorders>
              <w:top w:val="single" w:sz="2" w:space="0" w:color="auto"/>
              <w:bottom w:val="single" w:sz="2" w:space="0" w:color="auto"/>
            </w:tcBorders>
            <w:shd w:val="clear" w:color="auto" w:fill="auto"/>
          </w:tcPr>
          <w:p w14:paraId="0967AF4D" w14:textId="77777777" w:rsidR="00AE4C6B" w:rsidRPr="00832A56" w:rsidRDefault="00AE4C6B" w:rsidP="0082525E">
            <w:pPr>
              <w:pStyle w:val="Tabletext"/>
            </w:pPr>
            <w:r w:rsidRPr="00832A56">
              <w:t>Transfer of a CGT asset of a partnership to a wholly</w:t>
            </w:r>
            <w:r w:rsidR="00A2426B">
              <w:noBreakHyphen/>
            </w:r>
            <w:r w:rsidRPr="00832A56">
              <w:t>owned company</w:t>
            </w:r>
          </w:p>
        </w:tc>
        <w:tc>
          <w:tcPr>
            <w:tcW w:w="1843" w:type="dxa"/>
            <w:tcBorders>
              <w:top w:val="single" w:sz="2" w:space="0" w:color="auto"/>
              <w:bottom w:val="single" w:sz="2" w:space="0" w:color="auto"/>
            </w:tcBorders>
            <w:shd w:val="clear" w:color="auto" w:fill="auto"/>
          </w:tcPr>
          <w:p w14:paraId="69BCD265" w14:textId="77777777" w:rsidR="00AE4C6B" w:rsidRPr="00832A56" w:rsidRDefault="00AE4C6B" w:rsidP="0082525E">
            <w:pPr>
              <w:pStyle w:val="Tabletext"/>
            </w:pPr>
            <w:r w:rsidRPr="00832A56">
              <w:t>Sections</w:t>
            </w:r>
            <w:r w:rsidR="00C635E7" w:rsidRPr="00832A56">
              <w:t> </w:t>
            </w:r>
            <w:r w:rsidRPr="00832A56">
              <w:t>122</w:t>
            </w:r>
            <w:r w:rsidR="00A2426B">
              <w:noBreakHyphen/>
            </w:r>
            <w:r w:rsidRPr="00832A56">
              <w:t>200 and 122</w:t>
            </w:r>
            <w:r w:rsidR="00A2426B">
              <w:noBreakHyphen/>
            </w:r>
            <w:r w:rsidRPr="00832A56">
              <w:t>205</w:t>
            </w:r>
          </w:p>
        </w:tc>
      </w:tr>
      <w:tr w:rsidR="00AE4C6B" w:rsidRPr="00832A56" w14:paraId="25CA2F1D" w14:textId="77777777">
        <w:trPr>
          <w:cantSplit/>
        </w:trPr>
        <w:tc>
          <w:tcPr>
            <w:tcW w:w="709" w:type="dxa"/>
            <w:tcBorders>
              <w:top w:val="single" w:sz="2" w:space="0" w:color="auto"/>
              <w:bottom w:val="single" w:sz="2" w:space="0" w:color="auto"/>
            </w:tcBorders>
            <w:shd w:val="clear" w:color="auto" w:fill="auto"/>
          </w:tcPr>
          <w:p w14:paraId="38ECDF53" w14:textId="77777777" w:rsidR="00AE4C6B" w:rsidRPr="00832A56" w:rsidRDefault="00AE4C6B" w:rsidP="0082525E">
            <w:pPr>
              <w:pStyle w:val="Tabletext"/>
            </w:pPr>
            <w:r w:rsidRPr="00832A56">
              <w:t>4A</w:t>
            </w:r>
          </w:p>
        </w:tc>
        <w:tc>
          <w:tcPr>
            <w:tcW w:w="4394" w:type="dxa"/>
            <w:tcBorders>
              <w:top w:val="single" w:sz="2" w:space="0" w:color="auto"/>
              <w:bottom w:val="single" w:sz="2" w:space="0" w:color="auto"/>
            </w:tcBorders>
            <w:shd w:val="clear" w:color="auto" w:fill="auto"/>
          </w:tcPr>
          <w:p w14:paraId="72404B1E" w14:textId="77777777" w:rsidR="00AE4C6B" w:rsidRPr="00832A56" w:rsidRDefault="00AE4C6B" w:rsidP="0082525E">
            <w:pPr>
              <w:pStyle w:val="Tabletext"/>
            </w:pPr>
            <w:r w:rsidRPr="00832A56">
              <w:t>Transfer of a CGT asset of a trust to a company under a trust restructure</w:t>
            </w:r>
          </w:p>
        </w:tc>
        <w:tc>
          <w:tcPr>
            <w:tcW w:w="1843" w:type="dxa"/>
            <w:tcBorders>
              <w:top w:val="single" w:sz="2" w:space="0" w:color="auto"/>
              <w:bottom w:val="single" w:sz="2" w:space="0" w:color="auto"/>
            </w:tcBorders>
            <w:shd w:val="clear" w:color="auto" w:fill="auto"/>
          </w:tcPr>
          <w:p w14:paraId="278EA12E" w14:textId="77777777" w:rsidR="00AE4C6B" w:rsidRPr="00832A56" w:rsidRDefault="00AE4C6B" w:rsidP="0082525E">
            <w:pPr>
              <w:pStyle w:val="Tabletext"/>
            </w:pPr>
            <w:r w:rsidRPr="00832A56">
              <w:t>Subdivision</w:t>
            </w:r>
            <w:r w:rsidR="00C635E7" w:rsidRPr="00832A56">
              <w:t> </w:t>
            </w:r>
            <w:r w:rsidRPr="00832A56">
              <w:t>124</w:t>
            </w:r>
            <w:r w:rsidR="00A2426B">
              <w:noBreakHyphen/>
            </w:r>
            <w:r w:rsidRPr="00832A56">
              <w:t>N</w:t>
            </w:r>
          </w:p>
        </w:tc>
      </w:tr>
      <w:tr w:rsidR="00AE4C6B" w:rsidRPr="00832A56" w14:paraId="7C3900B4" w14:textId="77777777">
        <w:trPr>
          <w:cantSplit/>
          <w:trHeight w:val="600"/>
        </w:trPr>
        <w:tc>
          <w:tcPr>
            <w:tcW w:w="709" w:type="dxa"/>
            <w:tcBorders>
              <w:top w:val="single" w:sz="2" w:space="0" w:color="auto"/>
              <w:bottom w:val="single" w:sz="2" w:space="0" w:color="auto"/>
            </w:tcBorders>
            <w:shd w:val="clear" w:color="auto" w:fill="auto"/>
          </w:tcPr>
          <w:p w14:paraId="587E375D" w14:textId="77777777" w:rsidR="00AE4C6B" w:rsidRPr="00832A56" w:rsidRDefault="00AE4C6B" w:rsidP="0082525E">
            <w:pPr>
              <w:pStyle w:val="Tabletext"/>
            </w:pPr>
            <w:r w:rsidRPr="00832A56">
              <w:t>5</w:t>
            </w:r>
          </w:p>
        </w:tc>
        <w:tc>
          <w:tcPr>
            <w:tcW w:w="4394" w:type="dxa"/>
            <w:tcBorders>
              <w:top w:val="single" w:sz="2" w:space="0" w:color="auto"/>
              <w:bottom w:val="single" w:sz="2" w:space="0" w:color="auto"/>
            </w:tcBorders>
            <w:shd w:val="clear" w:color="auto" w:fill="auto"/>
          </w:tcPr>
          <w:p w14:paraId="7D1EBDBA" w14:textId="77777777" w:rsidR="00AE4C6B" w:rsidRPr="00832A56" w:rsidRDefault="00AE4C6B" w:rsidP="0082525E">
            <w:pPr>
              <w:pStyle w:val="Tabletext"/>
            </w:pPr>
            <w:r w:rsidRPr="00832A56">
              <w:t>Transfer of a CGT asset between certain related companies</w:t>
            </w:r>
          </w:p>
        </w:tc>
        <w:tc>
          <w:tcPr>
            <w:tcW w:w="1843" w:type="dxa"/>
            <w:tcBorders>
              <w:top w:val="single" w:sz="2" w:space="0" w:color="auto"/>
              <w:bottom w:val="single" w:sz="2" w:space="0" w:color="auto"/>
            </w:tcBorders>
            <w:shd w:val="clear" w:color="auto" w:fill="auto"/>
          </w:tcPr>
          <w:p w14:paraId="1F618BB2" w14:textId="77777777" w:rsidR="00AE4C6B" w:rsidRPr="00832A56" w:rsidRDefault="00AE4C6B" w:rsidP="0082525E">
            <w:pPr>
              <w:pStyle w:val="Tabletext"/>
            </w:pPr>
            <w:r w:rsidRPr="00832A56">
              <w:t>Subdivision</w:t>
            </w:r>
            <w:r w:rsidR="00C635E7" w:rsidRPr="00832A56">
              <w:t> </w:t>
            </w:r>
            <w:r w:rsidRPr="00832A56">
              <w:t>126</w:t>
            </w:r>
            <w:r w:rsidR="00A2426B">
              <w:noBreakHyphen/>
            </w:r>
            <w:r w:rsidRPr="00832A56">
              <w:t>B</w:t>
            </w:r>
          </w:p>
        </w:tc>
      </w:tr>
      <w:tr w:rsidR="00AE4C6B" w:rsidRPr="00832A56" w14:paraId="390FB02E" w14:textId="77777777">
        <w:trPr>
          <w:cantSplit/>
        </w:trPr>
        <w:tc>
          <w:tcPr>
            <w:tcW w:w="709" w:type="dxa"/>
            <w:tcBorders>
              <w:top w:val="single" w:sz="2" w:space="0" w:color="auto"/>
              <w:bottom w:val="single" w:sz="2" w:space="0" w:color="auto"/>
            </w:tcBorders>
            <w:shd w:val="clear" w:color="auto" w:fill="auto"/>
          </w:tcPr>
          <w:p w14:paraId="31DCFFD0" w14:textId="77777777" w:rsidR="00AE4C6B" w:rsidRPr="00832A56" w:rsidRDefault="00AE4C6B" w:rsidP="0082525E">
            <w:pPr>
              <w:pStyle w:val="Tabletext"/>
            </w:pPr>
            <w:r w:rsidRPr="00832A56">
              <w:t>6</w:t>
            </w:r>
          </w:p>
        </w:tc>
        <w:tc>
          <w:tcPr>
            <w:tcW w:w="4394" w:type="dxa"/>
            <w:tcBorders>
              <w:top w:val="single" w:sz="2" w:space="0" w:color="auto"/>
              <w:bottom w:val="single" w:sz="2" w:space="0" w:color="auto"/>
            </w:tcBorders>
            <w:shd w:val="clear" w:color="auto" w:fill="auto"/>
          </w:tcPr>
          <w:p w14:paraId="064EA34F" w14:textId="77777777" w:rsidR="00AE4C6B" w:rsidRPr="00832A56" w:rsidRDefault="00AE4C6B" w:rsidP="0082525E">
            <w:pPr>
              <w:pStyle w:val="Tabletext"/>
            </w:pPr>
            <w:r w:rsidRPr="00832A56">
              <w:t>CGT event happens because a trust deed of a complying approved deposit fund, a complying superannuation fund or a fund that accepts worker entitlement contributions is changed</w:t>
            </w:r>
          </w:p>
        </w:tc>
        <w:tc>
          <w:tcPr>
            <w:tcW w:w="1843" w:type="dxa"/>
            <w:tcBorders>
              <w:top w:val="single" w:sz="2" w:space="0" w:color="auto"/>
              <w:bottom w:val="single" w:sz="2" w:space="0" w:color="auto"/>
            </w:tcBorders>
            <w:shd w:val="clear" w:color="auto" w:fill="auto"/>
          </w:tcPr>
          <w:p w14:paraId="11DBD1E3" w14:textId="77777777" w:rsidR="00AE4C6B" w:rsidRPr="00832A56" w:rsidRDefault="00AE4C6B" w:rsidP="0082525E">
            <w:pPr>
              <w:pStyle w:val="Tabletext"/>
            </w:pPr>
            <w:r w:rsidRPr="00832A56">
              <w:t>Subdivision</w:t>
            </w:r>
            <w:r w:rsidR="00C635E7" w:rsidRPr="00832A56">
              <w:t> </w:t>
            </w:r>
            <w:r w:rsidRPr="00832A56">
              <w:t>126</w:t>
            </w:r>
            <w:r w:rsidR="00A2426B">
              <w:noBreakHyphen/>
            </w:r>
            <w:r w:rsidRPr="00832A56">
              <w:t>C</w:t>
            </w:r>
          </w:p>
        </w:tc>
      </w:tr>
      <w:tr w:rsidR="00AE4C6B" w:rsidRPr="00832A56" w14:paraId="12551FCE" w14:textId="77777777">
        <w:trPr>
          <w:cantSplit/>
        </w:trPr>
        <w:tc>
          <w:tcPr>
            <w:tcW w:w="709" w:type="dxa"/>
            <w:tcBorders>
              <w:top w:val="single" w:sz="2" w:space="0" w:color="auto"/>
              <w:bottom w:val="single" w:sz="2" w:space="0" w:color="auto"/>
            </w:tcBorders>
          </w:tcPr>
          <w:p w14:paraId="29E6AFD3" w14:textId="77777777" w:rsidR="00AE4C6B" w:rsidRPr="00832A56" w:rsidRDefault="00AE4C6B" w:rsidP="0082525E">
            <w:pPr>
              <w:pStyle w:val="Tabletext"/>
            </w:pPr>
            <w:r w:rsidRPr="00832A56">
              <w:t>7</w:t>
            </w:r>
          </w:p>
        </w:tc>
        <w:tc>
          <w:tcPr>
            <w:tcW w:w="4394" w:type="dxa"/>
            <w:tcBorders>
              <w:top w:val="single" w:sz="2" w:space="0" w:color="auto"/>
              <w:bottom w:val="single" w:sz="2" w:space="0" w:color="auto"/>
            </w:tcBorders>
          </w:tcPr>
          <w:p w14:paraId="11F406B3" w14:textId="77777777" w:rsidR="00AE4C6B" w:rsidRPr="00832A56" w:rsidRDefault="00AE4C6B" w:rsidP="0082525E">
            <w:pPr>
              <w:pStyle w:val="Tabletext"/>
            </w:pPr>
            <w:r w:rsidRPr="00832A56">
              <w:t xml:space="preserve">Transfer of a CGT asset from </w:t>
            </w:r>
            <w:r w:rsidR="00F55B8B" w:rsidRPr="00832A56">
              <w:t>a small superannuation fund to another complying superannuation fund</w:t>
            </w:r>
            <w:r w:rsidRPr="00832A56">
              <w:t xml:space="preserve"> because of a marriage </w:t>
            </w:r>
            <w:r w:rsidR="00107F30" w:rsidRPr="00832A56">
              <w:t xml:space="preserve">or relationship </w:t>
            </w:r>
            <w:r w:rsidRPr="00832A56">
              <w:t>breakdown</w:t>
            </w:r>
          </w:p>
        </w:tc>
        <w:tc>
          <w:tcPr>
            <w:tcW w:w="1843" w:type="dxa"/>
            <w:tcBorders>
              <w:top w:val="single" w:sz="2" w:space="0" w:color="auto"/>
              <w:bottom w:val="single" w:sz="2" w:space="0" w:color="auto"/>
            </w:tcBorders>
          </w:tcPr>
          <w:p w14:paraId="59B1BAB9" w14:textId="77777777" w:rsidR="00AE4C6B" w:rsidRPr="00832A56" w:rsidRDefault="00AE4C6B" w:rsidP="0082525E">
            <w:pPr>
              <w:pStyle w:val="Tabletext"/>
            </w:pPr>
            <w:r w:rsidRPr="00832A56">
              <w:t>Subdivision</w:t>
            </w:r>
            <w:r w:rsidR="00C635E7" w:rsidRPr="00832A56">
              <w:t> </w:t>
            </w:r>
            <w:r w:rsidRPr="00832A56">
              <w:t>126</w:t>
            </w:r>
            <w:r w:rsidR="00A2426B">
              <w:noBreakHyphen/>
            </w:r>
            <w:r w:rsidRPr="00832A56">
              <w:t>D</w:t>
            </w:r>
          </w:p>
        </w:tc>
      </w:tr>
      <w:tr w:rsidR="00D535B4" w:rsidRPr="00832A56" w14:paraId="51447DAA" w14:textId="77777777">
        <w:trPr>
          <w:cantSplit/>
        </w:trPr>
        <w:tc>
          <w:tcPr>
            <w:tcW w:w="709" w:type="dxa"/>
            <w:tcBorders>
              <w:top w:val="single" w:sz="2" w:space="0" w:color="auto"/>
              <w:bottom w:val="single" w:sz="2" w:space="0" w:color="auto"/>
            </w:tcBorders>
          </w:tcPr>
          <w:p w14:paraId="66B1D815" w14:textId="77777777" w:rsidR="00D535B4" w:rsidRPr="00832A56" w:rsidRDefault="00D535B4" w:rsidP="0082525E">
            <w:pPr>
              <w:pStyle w:val="Tabletext"/>
            </w:pPr>
            <w:r w:rsidRPr="00832A56">
              <w:t>8</w:t>
            </w:r>
          </w:p>
        </w:tc>
        <w:tc>
          <w:tcPr>
            <w:tcW w:w="4394" w:type="dxa"/>
            <w:tcBorders>
              <w:top w:val="single" w:sz="2" w:space="0" w:color="auto"/>
              <w:bottom w:val="single" w:sz="2" w:space="0" w:color="auto"/>
            </w:tcBorders>
          </w:tcPr>
          <w:p w14:paraId="4FBB8AF3" w14:textId="77777777" w:rsidR="00D535B4" w:rsidRPr="00832A56" w:rsidRDefault="00D535B4" w:rsidP="0082525E">
            <w:pPr>
              <w:pStyle w:val="Tabletext"/>
            </w:pPr>
            <w:r w:rsidRPr="00832A56">
              <w:t>Beneficiary becomes absolutely entitled to a share following a roll</w:t>
            </w:r>
            <w:r w:rsidR="00A2426B">
              <w:noBreakHyphen/>
            </w:r>
            <w:r w:rsidRPr="00832A56">
              <w:t>over under Subdivision</w:t>
            </w:r>
            <w:r w:rsidR="00C635E7" w:rsidRPr="00832A56">
              <w:t> </w:t>
            </w:r>
            <w:r w:rsidRPr="00832A56">
              <w:t>124</w:t>
            </w:r>
            <w:r w:rsidR="00A2426B">
              <w:noBreakHyphen/>
            </w:r>
            <w:r w:rsidRPr="00832A56">
              <w:t>M</w:t>
            </w:r>
          </w:p>
        </w:tc>
        <w:tc>
          <w:tcPr>
            <w:tcW w:w="1843" w:type="dxa"/>
            <w:tcBorders>
              <w:top w:val="single" w:sz="2" w:space="0" w:color="auto"/>
              <w:bottom w:val="single" w:sz="2" w:space="0" w:color="auto"/>
            </w:tcBorders>
          </w:tcPr>
          <w:p w14:paraId="68CE66A4" w14:textId="77777777" w:rsidR="00D535B4" w:rsidRPr="00832A56" w:rsidRDefault="00D535B4" w:rsidP="0082525E">
            <w:pPr>
              <w:pStyle w:val="Tabletext"/>
            </w:pPr>
            <w:r w:rsidRPr="00832A56">
              <w:t>Subdivision</w:t>
            </w:r>
            <w:r w:rsidR="00C635E7" w:rsidRPr="00832A56">
              <w:t> </w:t>
            </w:r>
            <w:r w:rsidRPr="00832A56">
              <w:t>126</w:t>
            </w:r>
            <w:r w:rsidR="00A2426B">
              <w:noBreakHyphen/>
            </w:r>
            <w:r w:rsidRPr="00832A56">
              <w:t>E</w:t>
            </w:r>
          </w:p>
        </w:tc>
      </w:tr>
      <w:tr w:rsidR="003203A6" w:rsidRPr="00832A56" w14:paraId="789E5B1F" w14:textId="77777777" w:rsidTr="008B6549">
        <w:trPr>
          <w:cantSplit/>
        </w:trPr>
        <w:tc>
          <w:tcPr>
            <w:tcW w:w="709" w:type="dxa"/>
            <w:tcBorders>
              <w:top w:val="single" w:sz="2" w:space="0" w:color="auto"/>
              <w:bottom w:val="single" w:sz="2" w:space="0" w:color="auto"/>
            </w:tcBorders>
          </w:tcPr>
          <w:p w14:paraId="4B95C5AA" w14:textId="77777777" w:rsidR="003203A6" w:rsidRPr="00832A56" w:rsidRDefault="003203A6" w:rsidP="007530DA">
            <w:pPr>
              <w:pStyle w:val="Tabletext"/>
            </w:pPr>
            <w:r w:rsidRPr="00832A56">
              <w:t>10</w:t>
            </w:r>
          </w:p>
        </w:tc>
        <w:tc>
          <w:tcPr>
            <w:tcW w:w="4394" w:type="dxa"/>
            <w:tcBorders>
              <w:top w:val="single" w:sz="2" w:space="0" w:color="auto"/>
              <w:bottom w:val="single" w:sz="2" w:space="0" w:color="auto"/>
            </w:tcBorders>
          </w:tcPr>
          <w:p w14:paraId="4BCCDB9B" w14:textId="77777777" w:rsidR="003203A6" w:rsidRPr="00832A56" w:rsidRDefault="003203A6" w:rsidP="00E93061">
            <w:pPr>
              <w:pStyle w:val="Tabletext"/>
              <w:keepNext/>
              <w:keepLines/>
            </w:pPr>
            <w:r w:rsidRPr="00832A56">
              <w:t>Transfer of a CGT asset between certain trusts</w:t>
            </w:r>
          </w:p>
        </w:tc>
        <w:tc>
          <w:tcPr>
            <w:tcW w:w="1843" w:type="dxa"/>
            <w:tcBorders>
              <w:top w:val="single" w:sz="2" w:space="0" w:color="auto"/>
              <w:bottom w:val="single" w:sz="2" w:space="0" w:color="auto"/>
            </w:tcBorders>
          </w:tcPr>
          <w:p w14:paraId="0D11A2C7" w14:textId="77777777" w:rsidR="003203A6" w:rsidRPr="00832A56" w:rsidRDefault="003203A6" w:rsidP="00E93061">
            <w:pPr>
              <w:pStyle w:val="Tabletext"/>
              <w:keepNext/>
              <w:keepLines/>
            </w:pPr>
            <w:r w:rsidRPr="00832A56">
              <w:t>Subdivision</w:t>
            </w:r>
            <w:r w:rsidR="00C635E7" w:rsidRPr="00832A56">
              <w:t> </w:t>
            </w:r>
            <w:r w:rsidRPr="00832A56">
              <w:t>126</w:t>
            </w:r>
            <w:r w:rsidR="00A2426B">
              <w:noBreakHyphen/>
            </w:r>
            <w:r w:rsidRPr="00832A56">
              <w:t>G</w:t>
            </w:r>
          </w:p>
        </w:tc>
      </w:tr>
      <w:tr w:rsidR="008B6549" w:rsidRPr="00832A56" w14:paraId="0A577887" w14:textId="77777777">
        <w:trPr>
          <w:cantSplit/>
        </w:trPr>
        <w:tc>
          <w:tcPr>
            <w:tcW w:w="709" w:type="dxa"/>
            <w:tcBorders>
              <w:top w:val="single" w:sz="2" w:space="0" w:color="auto"/>
              <w:bottom w:val="single" w:sz="12" w:space="0" w:color="auto"/>
            </w:tcBorders>
          </w:tcPr>
          <w:p w14:paraId="6E1AA241" w14:textId="77777777" w:rsidR="008B6549" w:rsidRPr="00832A56" w:rsidRDefault="008B6549" w:rsidP="0082525E">
            <w:pPr>
              <w:pStyle w:val="Tabletext"/>
            </w:pPr>
            <w:r w:rsidRPr="00832A56">
              <w:t>11</w:t>
            </w:r>
          </w:p>
        </w:tc>
        <w:tc>
          <w:tcPr>
            <w:tcW w:w="4394" w:type="dxa"/>
            <w:tcBorders>
              <w:top w:val="single" w:sz="2" w:space="0" w:color="auto"/>
              <w:bottom w:val="single" w:sz="12" w:space="0" w:color="auto"/>
            </w:tcBorders>
          </w:tcPr>
          <w:p w14:paraId="0ECF8A55" w14:textId="77777777" w:rsidR="008B6549" w:rsidRPr="00832A56" w:rsidRDefault="008B6549" w:rsidP="0082525E">
            <w:pPr>
              <w:pStyle w:val="Tabletext"/>
            </w:pPr>
            <w:r w:rsidRPr="00832A56">
              <w:t>Corporations covered by Subdivision</w:t>
            </w:r>
            <w:r w:rsidR="00C635E7" w:rsidRPr="00832A56">
              <w:t> </w:t>
            </w:r>
            <w:r w:rsidRPr="00832A56">
              <w:t>124</w:t>
            </w:r>
            <w:r w:rsidR="00A2426B">
              <w:noBreakHyphen/>
            </w:r>
            <w:r w:rsidRPr="00832A56">
              <w:t>I</w:t>
            </w:r>
          </w:p>
        </w:tc>
        <w:tc>
          <w:tcPr>
            <w:tcW w:w="1843" w:type="dxa"/>
            <w:tcBorders>
              <w:top w:val="single" w:sz="2" w:space="0" w:color="auto"/>
              <w:bottom w:val="single" w:sz="12" w:space="0" w:color="auto"/>
            </w:tcBorders>
          </w:tcPr>
          <w:p w14:paraId="4AFA95F3" w14:textId="77777777" w:rsidR="008B6549" w:rsidRPr="00832A56" w:rsidRDefault="008B6549" w:rsidP="0082525E">
            <w:pPr>
              <w:pStyle w:val="Tabletext"/>
            </w:pPr>
            <w:r w:rsidRPr="00832A56">
              <w:t>sections</w:t>
            </w:r>
            <w:r w:rsidR="00C635E7" w:rsidRPr="00832A56">
              <w:t> </w:t>
            </w:r>
            <w:r w:rsidRPr="00832A56">
              <w:t>620</w:t>
            </w:r>
            <w:r w:rsidR="00A2426B">
              <w:noBreakHyphen/>
            </w:r>
            <w:r w:rsidRPr="00832A56">
              <w:t>10, 620</w:t>
            </w:r>
            <w:r w:rsidR="00A2426B">
              <w:noBreakHyphen/>
            </w:r>
            <w:r w:rsidRPr="00832A56">
              <w:t>15, 620</w:t>
            </w:r>
            <w:r w:rsidR="00A2426B">
              <w:noBreakHyphen/>
            </w:r>
            <w:r w:rsidRPr="00832A56">
              <w:t>20 and 620</w:t>
            </w:r>
            <w:r w:rsidR="00A2426B">
              <w:noBreakHyphen/>
            </w:r>
            <w:r w:rsidRPr="00832A56">
              <w:t>25</w:t>
            </w:r>
          </w:p>
        </w:tc>
      </w:tr>
    </w:tbl>
    <w:p w14:paraId="58B78013" w14:textId="77777777" w:rsidR="00AE4C6B" w:rsidRPr="00832A56" w:rsidRDefault="00AE4C6B" w:rsidP="00724A77">
      <w:pPr>
        <w:pStyle w:val="ActHead3"/>
        <w:pageBreakBefore/>
      </w:pPr>
      <w:bookmarkStart w:id="471" w:name="_Toc185661343"/>
      <w:r w:rsidRPr="00832A56">
        <w:rPr>
          <w:rStyle w:val="CharDivNo"/>
        </w:rPr>
        <w:t>Division</w:t>
      </w:r>
      <w:r w:rsidR="00C635E7" w:rsidRPr="00832A56">
        <w:rPr>
          <w:rStyle w:val="CharDivNo"/>
        </w:rPr>
        <w:t> </w:t>
      </w:r>
      <w:r w:rsidRPr="00832A56">
        <w:rPr>
          <w:rStyle w:val="CharDivNo"/>
        </w:rPr>
        <w:t>114</w:t>
      </w:r>
      <w:r w:rsidRPr="00832A56">
        <w:t>—</w:t>
      </w:r>
      <w:r w:rsidRPr="00832A56">
        <w:rPr>
          <w:rStyle w:val="CharDivText"/>
        </w:rPr>
        <w:t>Indexation of cost base</w:t>
      </w:r>
      <w:bookmarkEnd w:id="471"/>
    </w:p>
    <w:p w14:paraId="12B9391D" w14:textId="77777777" w:rsidR="00AE4C6B" w:rsidRPr="00832A56" w:rsidRDefault="00AE4C6B" w:rsidP="00AE4C6B">
      <w:pPr>
        <w:pStyle w:val="TofSectsHeading"/>
      </w:pPr>
      <w:r w:rsidRPr="00832A56">
        <w:t>Table of sections</w:t>
      </w:r>
    </w:p>
    <w:p w14:paraId="66D0C9B3" w14:textId="77777777" w:rsidR="00AE4C6B" w:rsidRPr="00832A56" w:rsidRDefault="00AE4C6B" w:rsidP="00AE4C6B">
      <w:pPr>
        <w:pStyle w:val="TofSectsSection"/>
      </w:pPr>
      <w:r w:rsidRPr="00832A56">
        <w:t>114</w:t>
      </w:r>
      <w:r w:rsidR="00A2426B">
        <w:noBreakHyphen/>
      </w:r>
      <w:r w:rsidRPr="00832A56">
        <w:t>1</w:t>
      </w:r>
      <w:r w:rsidRPr="00832A56">
        <w:tab/>
        <w:t>Indexing elements of cost base</w:t>
      </w:r>
    </w:p>
    <w:p w14:paraId="72D6D2C2" w14:textId="77777777" w:rsidR="00AE4C6B" w:rsidRPr="00832A56" w:rsidRDefault="00AE4C6B" w:rsidP="00AE4C6B">
      <w:pPr>
        <w:pStyle w:val="TofSectsSection"/>
      </w:pPr>
      <w:r w:rsidRPr="00832A56">
        <w:t>114</w:t>
      </w:r>
      <w:r w:rsidR="00A2426B">
        <w:noBreakHyphen/>
      </w:r>
      <w:r w:rsidRPr="00832A56">
        <w:t>5</w:t>
      </w:r>
      <w:r w:rsidRPr="00832A56">
        <w:tab/>
        <w:t>When indexation relevant</w:t>
      </w:r>
    </w:p>
    <w:p w14:paraId="36604A8C" w14:textId="77777777" w:rsidR="00AE4C6B" w:rsidRPr="00832A56" w:rsidRDefault="00AE4C6B" w:rsidP="00AE4C6B">
      <w:pPr>
        <w:pStyle w:val="TofSectsSection"/>
      </w:pPr>
      <w:r w:rsidRPr="00832A56">
        <w:t>114</w:t>
      </w:r>
      <w:r w:rsidR="00A2426B">
        <w:noBreakHyphen/>
      </w:r>
      <w:r w:rsidRPr="00832A56">
        <w:t>10</w:t>
      </w:r>
      <w:r w:rsidRPr="00832A56">
        <w:tab/>
        <w:t>Requirement for 12 months ownership</w:t>
      </w:r>
    </w:p>
    <w:p w14:paraId="2718B042" w14:textId="77777777" w:rsidR="00AE4C6B" w:rsidRPr="00832A56" w:rsidRDefault="00AE4C6B" w:rsidP="00AE4C6B">
      <w:pPr>
        <w:pStyle w:val="TofSectsSection"/>
      </w:pPr>
      <w:r w:rsidRPr="00832A56">
        <w:t>114</w:t>
      </w:r>
      <w:r w:rsidR="00A2426B">
        <w:noBreakHyphen/>
      </w:r>
      <w:r w:rsidRPr="00832A56">
        <w:t>15</w:t>
      </w:r>
      <w:r w:rsidRPr="00832A56">
        <w:tab/>
        <w:t>Cost base modifications</w:t>
      </w:r>
    </w:p>
    <w:p w14:paraId="792E8DD1" w14:textId="77777777" w:rsidR="00AE4C6B" w:rsidRPr="00832A56" w:rsidRDefault="00AE4C6B" w:rsidP="00AE4C6B">
      <w:pPr>
        <w:pStyle w:val="TofSectsSection"/>
      </w:pPr>
      <w:r w:rsidRPr="00832A56">
        <w:t>114</w:t>
      </w:r>
      <w:r w:rsidR="00A2426B">
        <w:noBreakHyphen/>
      </w:r>
      <w:r w:rsidRPr="00832A56">
        <w:t>20</w:t>
      </w:r>
      <w:r w:rsidRPr="00832A56">
        <w:tab/>
        <w:t>When expenditure is incurred for roll</w:t>
      </w:r>
      <w:r w:rsidR="00A2426B">
        <w:noBreakHyphen/>
      </w:r>
      <w:r w:rsidRPr="00832A56">
        <w:t>overs</w:t>
      </w:r>
    </w:p>
    <w:p w14:paraId="0A0393D3" w14:textId="77777777" w:rsidR="00AE4C6B" w:rsidRPr="00832A56" w:rsidRDefault="00AE4C6B" w:rsidP="00AE4C6B">
      <w:pPr>
        <w:pStyle w:val="ActHead5"/>
      </w:pPr>
      <w:bookmarkStart w:id="472" w:name="_Toc185661344"/>
      <w:r w:rsidRPr="00832A56">
        <w:rPr>
          <w:rStyle w:val="CharSectno"/>
        </w:rPr>
        <w:t>114</w:t>
      </w:r>
      <w:r w:rsidR="00A2426B">
        <w:rPr>
          <w:rStyle w:val="CharSectno"/>
        </w:rPr>
        <w:noBreakHyphen/>
      </w:r>
      <w:r w:rsidRPr="00832A56">
        <w:rPr>
          <w:rStyle w:val="CharSectno"/>
        </w:rPr>
        <w:t>1</w:t>
      </w:r>
      <w:r w:rsidRPr="00832A56">
        <w:t xml:space="preserve">  Indexing elements of cost base</w:t>
      </w:r>
      <w:bookmarkEnd w:id="472"/>
    </w:p>
    <w:p w14:paraId="464AB3BC" w14:textId="77777777" w:rsidR="00AE4C6B" w:rsidRPr="00832A56" w:rsidRDefault="00AE4C6B" w:rsidP="00597CEF">
      <w:pPr>
        <w:pStyle w:val="subsection"/>
      </w:pPr>
      <w:r w:rsidRPr="00832A56">
        <w:tab/>
      </w:r>
      <w:r w:rsidRPr="00832A56">
        <w:tab/>
        <w:t xml:space="preserve">In working out the </w:t>
      </w:r>
      <w:r w:rsidR="00A2426B" w:rsidRPr="00A2426B">
        <w:rPr>
          <w:position w:val="6"/>
          <w:sz w:val="16"/>
        </w:rPr>
        <w:t>*</w:t>
      </w:r>
      <w:r w:rsidRPr="00832A56">
        <w:t xml:space="preserve">cost base of a </w:t>
      </w:r>
      <w:r w:rsidR="00A2426B" w:rsidRPr="00A2426B">
        <w:rPr>
          <w:position w:val="6"/>
          <w:sz w:val="16"/>
        </w:rPr>
        <w:t>*</w:t>
      </w:r>
      <w:r w:rsidRPr="00832A56">
        <w:t xml:space="preserve">CGT asset </w:t>
      </w:r>
      <w:r w:rsidR="00A2426B" w:rsidRPr="00A2426B">
        <w:rPr>
          <w:position w:val="6"/>
          <w:sz w:val="16"/>
        </w:rPr>
        <w:t>*</w:t>
      </w:r>
      <w:r w:rsidRPr="00832A56">
        <w:t>acquired at or before 11.45 am (by legal time in the Australian Capital Territory) on 21</w:t>
      </w:r>
      <w:r w:rsidR="00C635E7" w:rsidRPr="00832A56">
        <w:t> </w:t>
      </w:r>
      <w:r w:rsidRPr="00832A56">
        <w:t>September 1999, index expenditure incurred at or before that time in each element. (The expenditure can include giving property: see section</w:t>
      </w:r>
      <w:r w:rsidR="00C635E7" w:rsidRPr="00832A56">
        <w:t> </w:t>
      </w:r>
      <w:r w:rsidRPr="00832A56">
        <w:t>103</w:t>
      </w:r>
      <w:r w:rsidR="00A2426B">
        <w:noBreakHyphen/>
      </w:r>
      <w:r w:rsidRPr="00832A56">
        <w:t>5).</w:t>
      </w:r>
    </w:p>
    <w:p w14:paraId="3ADE01F9" w14:textId="77777777" w:rsidR="00AE4C6B" w:rsidRPr="00832A56" w:rsidRDefault="00AE4C6B" w:rsidP="00AE4C6B">
      <w:pPr>
        <w:pStyle w:val="notetext"/>
      </w:pPr>
      <w:r w:rsidRPr="00832A56">
        <w:t>Note 1:</w:t>
      </w:r>
      <w:r w:rsidRPr="00832A56">
        <w:tab/>
        <w:t>Subdivision</w:t>
      </w:r>
      <w:r w:rsidR="00C635E7" w:rsidRPr="00832A56">
        <w:t> </w:t>
      </w:r>
      <w:r w:rsidRPr="00832A56">
        <w:t>960</w:t>
      </w:r>
      <w:r w:rsidR="00A2426B">
        <w:noBreakHyphen/>
      </w:r>
      <w:r w:rsidRPr="00832A56">
        <w:t>M shows you how to index amounts. The indexation does not take account of inflation after 30</w:t>
      </w:r>
      <w:r w:rsidR="00C635E7" w:rsidRPr="00832A56">
        <w:t> </w:t>
      </w:r>
      <w:r w:rsidRPr="00832A56">
        <w:t>September 1999.</w:t>
      </w:r>
    </w:p>
    <w:p w14:paraId="71FE7CA7" w14:textId="77777777" w:rsidR="00AE4C6B" w:rsidRPr="00832A56" w:rsidRDefault="00AE4C6B" w:rsidP="00AE4C6B">
      <w:pPr>
        <w:pStyle w:val="notetext"/>
      </w:pPr>
      <w:r w:rsidRPr="00832A56">
        <w:t>Note 2:</w:t>
      </w:r>
      <w:r w:rsidRPr="00832A56">
        <w:tab/>
        <w:t>You have to work out the cost base of a CGT asset if a CGT event happens in relation to it or if there is a cost base modification.</w:t>
      </w:r>
    </w:p>
    <w:p w14:paraId="4B0112A5" w14:textId="77777777" w:rsidR="00AE4C6B" w:rsidRPr="00832A56" w:rsidRDefault="00AE4C6B" w:rsidP="00AE4C6B">
      <w:pPr>
        <w:pStyle w:val="notetext"/>
      </w:pPr>
      <w:r w:rsidRPr="00832A56">
        <w:t>Note 3:</w:t>
      </w:r>
      <w:r w:rsidRPr="00832A56">
        <w:tab/>
        <w:t>You cannot index expenditure in the third element (</w:t>
      </w:r>
      <w:r w:rsidR="00026F02" w:rsidRPr="00832A56">
        <w:t>costs of ownership</w:t>
      </w:r>
      <w:r w:rsidRPr="00832A56">
        <w:t>): see subsection</w:t>
      </w:r>
      <w:r w:rsidR="00C635E7" w:rsidRPr="00832A56">
        <w:t> </w:t>
      </w:r>
      <w:r w:rsidRPr="00832A56">
        <w:t>960</w:t>
      </w:r>
      <w:r w:rsidR="00A2426B">
        <w:noBreakHyphen/>
      </w:r>
      <w:r w:rsidRPr="00832A56">
        <w:t>275(4).</w:t>
      </w:r>
    </w:p>
    <w:p w14:paraId="03352713" w14:textId="77777777" w:rsidR="00AE4C6B" w:rsidRPr="00832A56" w:rsidRDefault="00AE4C6B" w:rsidP="00AE4C6B">
      <w:pPr>
        <w:pStyle w:val="notetext"/>
      </w:pPr>
      <w:r w:rsidRPr="00832A56">
        <w:t>Note 4:</w:t>
      </w:r>
      <w:r w:rsidRPr="00832A56">
        <w:tab/>
        <w:t>Indexation is not relevant to expenditure incurred after 11.45 am on 21</w:t>
      </w:r>
      <w:r w:rsidR="00C635E7" w:rsidRPr="00832A56">
        <w:t> </w:t>
      </w:r>
      <w:r w:rsidRPr="00832A56">
        <w:t>September 1999 or any expenditure relating to a CGT asset acquired after that time.</w:t>
      </w:r>
    </w:p>
    <w:p w14:paraId="2928C34B" w14:textId="77777777" w:rsidR="00AE4C6B" w:rsidRPr="00832A56" w:rsidRDefault="00AE4C6B" w:rsidP="00AE4C6B">
      <w:pPr>
        <w:pStyle w:val="notetext"/>
      </w:pPr>
      <w:r w:rsidRPr="00832A56">
        <w:t>Example:</w:t>
      </w:r>
      <w:r w:rsidRPr="00832A56">
        <w:tab/>
        <w:t xml:space="preserve">Peter purchases a building as an investment on </w:t>
      </w:r>
      <w:r w:rsidR="00A2426B">
        <w:t>1 January</w:t>
      </w:r>
      <w:r w:rsidRPr="00832A56">
        <w:t xml:space="preserve"> 1994 for $250,000. This amount forms the first element of his cost base.</w:t>
      </w:r>
    </w:p>
    <w:p w14:paraId="1BD8E15A" w14:textId="77777777" w:rsidR="00AE4C6B" w:rsidRPr="00832A56" w:rsidRDefault="00AE4C6B" w:rsidP="00AE4C6B">
      <w:pPr>
        <w:pStyle w:val="notetext"/>
      </w:pPr>
      <w:r w:rsidRPr="00832A56">
        <w:tab/>
        <w:t>He sold the building on 1</w:t>
      </w:r>
      <w:r w:rsidR="00C635E7" w:rsidRPr="00832A56">
        <w:t> </w:t>
      </w:r>
      <w:r w:rsidRPr="00832A56">
        <w:t>February 1996.</w:t>
      </w:r>
    </w:p>
    <w:p w14:paraId="6A4A00A6" w14:textId="77777777" w:rsidR="00AE4C6B" w:rsidRPr="00832A56" w:rsidRDefault="00AE4C6B" w:rsidP="00AE4C6B">
      <w:pPr>
        <w:pStyle w:val="notetext"/>
      </w:pPr>
      <w:r w:rsidRPr="00832A56">
        <w:tab/>
        <w:t>The index number for the quarter in which he sold the building (the March quarter 1996) is 119.0. The index number for the quarter in which he purchased the building (the March quarter 1994) is 110.4.</w:t>
      </w:r>
    </w:p>
    <w:p w14:paraId="3407E108" w14:textId="77777777" w:rsidR="00AE4C6B" w:rsidRPr="00832A56" w:rsidRDefault="00AE4C6B" w:rsidP="00AE4C6B">
      <w:pPr>
        <w:pStyle w:val="notetext"/>
      </w:pPr>
      <w:r w:rsidRPr="00832A56">
        <w:tab/>
        <w:t>Applying section</w:t>
      </w:r>
      <w:r w:rsidR="00C635E7" w:rsidRPr="00832A56">
        <w:t> </w:t>
      </w:r>
      <w:r w:rsidRPr="00832A56">
        <w:t>960</w:t>
      </w:r>
      <w:r w:rsidR="00A2426B">
        <w:noBreakHyphen/>
      </w:r>
      <w:r w:rsidRPr="00832A56">
        <w:t>275, work out the indexation factor as follows:</w:t>
      </w:r>
    </w:p>
    <w:p w14:paraId="2D50CBFF" w14:textId="77777777" w:rsidR="00AE4C6B" w:rsidRPr="00832A56" w:rsidRDefault="006D7935" w:rsidP="00FD1F40">
      <w:pPr>
        <w:pStyle w:val="Formula"/>
        <w:spacing w:before="60" w:after="60"/>
        <w:ind w:left="1985"/>
        <w:rPr>
          <w:position w:val="-8"/>
        </w:rPr>
      </w:pPr>
      <w:r w:rsidRPr="00832A56">
        <w:rPr>
          <w:noProof/>
        </w:rPr>
        <w:drawing>
          <wp:inline distT="0" distB="0" distL="0" distR="0" wp14:anchorId="4A29ACC9" wp14:editId="3BD66C3F">
            <wp:extent cx="809625" cy="533400"/>
            <wp:effectExtent l="0" t="0" r="0" b="0"/>
            <wp:docPr id="57" name="Picture 57" descr="Start formula start fraction 119.0 over 110.4 end fraction equals 1.078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09625" cy="533400"/>
                    </a:xfrm>
                    <a:prstGeom prst="rect">
                      <a:avLst/>
                    </a:prstGeom>
                    <a:noFill/>
                    <a:ln>
                      <a:noFill/>
                    </a:ln>
                  </pic:spPr>
                </pic:pic>
              </a:graphicData>
            </a:graphic>
          </wp:inline>
        </w:drawing>
      </w:r>
    </w:p>
    <w:p w14:paraId="0FAEB22F" w14:textId="77777777" w:rsidR="00AE4C6B" w:rsidRPr="00832A56" w:rsidRDefault="00AE4C6B" w:rsidP="00AE4C6B">
      <w:pPr>
        <w:pStyle w:val="notetext"/>
        <w:keepNext/>
      </w:pPr>
      <w:r w:rsidRPr="00832A56">
        <w:tab/>
        <w:t>The indexed first element of Peter’s cost base is:</w:t>
      </w:r>
    </w:p>
    <w:p w14:paraId="3BF65F8F" w14:textId="77777777" w:rsidR="00AE4C6B" w:rsidRPr="00832A56" w:rsidRDefault="006D7935" w:rsidP="00FD1F40">
      <w:pPr>
        <w:pStyle w:val="Formula"/>
        <w:spacing w:before="60" w:after="60"/>
        <w:ind w:left="1985"/>
        <w:rPr>
          <w:position w:val="-8"/>
        </w:rPr>
      </w:pPr>
      <w:r w:rsidRPr="00832A56">
        <w:rPr>
          <w:noProof/>
        </w:rPr>
        <w:drawing>
          <wp:inline distT="0" distB="0" distL="0" distR="0" wp14:anchorId="2C037379" wp14:editId="1B71A07B">
            <wp:extent cx="1762125" cy="180975"/>
            <wp:effectExtent l="0" t="0" r="0" b="0"/>
            <wp:docPr id="58" name="Picture 58" descr="Start formula $250,000 times 1.078 equals $269,5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62125" cy="180975"/>
                    </a:xfrm>
                    <a:prstGeom prst="rect">
                      <a:avLst/>
                    </a:prstGeom>
                    <a:noFill/>
                    <a:ln>
                      <a:noFill/>
                    </a:ln>
                  </pic:spPr>
                </pic:pic>
              </a:graphicData>
            </a:graphic>
          </wp:inline>
        </w:drawing>
      </w:r>
    </w:p>
    <w:p w14:paraId="75BCCA69" w14:textId="77777777" w:rsidR="00AE4C6B" w:rsidRPr="00832A56" w:rsidRDefault="00AE4C6B" w:rsidP="00AE4C6B">
      <w:pPr>
        <w:pStyle w:val="ActHead5"/>
      </w:pPr>
      <w:bookmarkStart w:id="473" w:name="_Toc185661345"/>
      <w:r w:rsidRPr="00832A56">
        <w:rPr>
          <w:rStyle w:val="CharSectno"/>
        </w:rPr>
        <w:t>114</w:t>
      </w:r>
      <w:r w:rsidR="00A2426B">
        <w:rPr>
          <w:rStyle w:val="CharSectno"/>
        </w:rPr>
        <w:noBreakHyphen/>
      </w:r>
      <w:r w:rsidRPr="00832A56">
        <w:rPr>
          <w:rStyle w:val="CharSectno"/>
        </w:rPr>
        <w:t>5</w:t>
      </w:r>
      <w:r w:rsidRPr="00832A56">
        <w:t xml:space="preserve">  When indexation relevant</w:t>
      </w:r>
      <w:bookmarkEnd w:id="473"/>
    </w:p>
    <w:p w14:paraId="66AE19B3" w14:textId="77777777" w:rsidR="00AE4C6B" w:rsidRPr="00832A56" w:rsidRDefault="00AE4C6B" w:rsidP="00597CEF">
      <w:pPr>
        <w:pStyle w:val="subsection"/>
      </w:pPr>
      <w:r w:rsidRPr="00832A56">
        <w:tab/>
        <w:t>(1)</w:t>
      </w:r>
      <w:r w:rsidRPr="00832A56">
        <w:tab/>
        <w:t xml:space="preserve">Indexation is only relevant if the </w:t>
      </w:r>
      <w:r w:rsidR="00A2426B" w:rsidRPr="00A2426B">
        <w:rPr>
          <w:position w:val="6"/>
          <w:sz w:val="16"/>
        </w:rPr>
        <w:t>*</w:t>
      </w:r>
      <w:r w:rsidRPr="00832A56">
        <w:t xml:space="preserve">cost base of a </w:t>
      </w:r>
      <w:r w:rsidR="00A2426B" w:rsidRPr="00A2426B">
        <w:rPr>
          <w:position w:val="6"/>
          <w:sz w:val="16"/>
        </w:rPr>
        <w:t>*</w:t>
      </w:r>
      <w:r w:rsidRPr="00832A56">
        <w:t xml:space="preserve">CGT asset is relevant to a </w:t>
      </w:r>
      <w:r w:rsidR="00A2426B" w:rsidRPr="00A2426B">
        <w:rPr>
          <w:position w:val="6"/>
          <w:sz w:val="16"/>
        </w:rPr>
        <w:t>*</w:t>
      </w:r>
      <w:r w:rsidRPr="00832A56">
        <w:t>CGT event.</w:t>
      </w:r>
    </w:p>
    <w:p w14:paraId="401CD619" w14:textId="77777777" w:rsidR="00AE4C6B" w:rsidRPr="00832A56" w:rsidRDefault="00AE4C6B" w:rsidP="00AE4C6B">
      <w:pPr>
        <w:pStyle w:val="notetext"/>
      </w:pPr>
      <w:r w:rsidRPr="00832A56">
        <w:t>Note 1:</w:t>
      </w:r>
      <w:r w:rsidRPr="00832A56">
        <w:tab/>
        <w:t>The table in section</w:t>
      </w:r>
      <w:r w:rsidR="00C635E7" w:rsidRPr="00832A56">
        <w:t> </w:t>
      </w:r>
      <w:r w:rsidRPr="00832A56">
        <w:t>110</w:t>
      </w:r>
      <w:r w:rsidR="00A2426B">
        <w:noBreakHyphen/>
      </w:r>
      <w:r w:rsidRPr="00832A56">
        <w:t>10 sets out the CGT events for which cost base is not relevant.</w:t>
      </w:r>
    </w:p>
    <w:p w14:paraId="2D4E5067" w14:textId="77777777" w:rsidR="00AE4C6B" w:rsidRPr="00832A56" w:rsidRDefault="00AE4C6B" w:rsidP="00AE4C6B">
      <w:pPr>
        <w:pStyle w:val="notetext"/>
      </w:pPr>
      <w:r w:rsidRPr="00832A56">
        <w:t>Note 2:</w:t>
      </w:r>
      <w:r w:rsidRPr="00832A56">
        <w:tab/>
        <w:t>Indexation is not relevant to the reduced cost base of a CGT asset.</w:t>
      </w:r>
    </w:p>
    <w:p w14:paraId="306F58A9" w14:textId="77777777" w:rsidR="00AE4C6B" w:rsidRPr="00832A56" w:rsidRDefault="00AE4C6B" w:rsidP="007763D9">
      <w:pPr>
        <w:pStyle w:val="SubsectionHead"/>
      </w:pPr>
      <w:r w:rsidRPr="00832A56">
        <w:t>Indexation for some entities only if indexation chosen</w:t>
      </w:r>
    </w:p>
    <w:p w14:paraId="3AA90BAF" w14:textId="77777777" w:rsidR="00AE4C6B" w:rsidRPr="00832A56" w:rsidRDefault="00AE4C6B" w:rsidP="00597CEF">
      <w:pPr>
        <w:pStyle w:val="subsection"/>
      </w:pPr>
      <w:r w:rsidRPr="00832A56">
        <w:tab/>
        <w:t>(2)</w:t>
      </w:r>
      <w:r w:rsidRPr="00832A56">
        <w:tab/>
        <w:t xml:space="preserve">Indexation is </w:t>
      </w:r>
      <w:r w:rsidRPr="00832A56">
        <w:rPr>
          <w:i/>
        </w:rPr>
        <w:t>not</w:t>
      </w:r>
      <w:r w:rsidRPr="00832A56">
        <w:t xml:space="preserve"> relevant to the </w:t>
      </w:r>
      <w:r w:rsidR="00A2426B" w:rsidRPr="00A2426B">
        <w:rPr>
          <w:position w:val="6"/>
          <w:sz w:val="16"/>
        </w:rPr>
        <w:t>*</w:t>
      </w:r>
      <w:r w:rsidRPr="00832A56">
        <w:t xml:space="preserve">capital gain of an entity mentioned in an item of the table from a </w:t>
      </w:r>
      <w:r w:rsidR="00A2426B" w:rsidRPr="00A2426B">
        <w:rPr>
          <w:position w:val="6"/>
          <w:sz w:val="16"/>
        </w:rPr>
        <w:t>*</w:t>
      </w:r>
      <w:r w:rsidRPr="00832A56">
        <w:t>CGT event happening after 11.45 am (by legal time in the Australian Capital Territory) on 21</w:t>
      </w:r>
      <w:r w:rsidR="00C635E7" w:rsidRPr="00832A56">
        <w:t> </w:t>
      </w:r>
      <w:r w:rsidRPr="00832A56">
        <w:t xml:space="preserve">September 1999, unless the relevant entity mentioned in that item has chosen that the </w:t>
      </w:r>
      <w:r w:rsidR="00A2426B" w:rsidRPr="00A2426B">
        <w:rPr>
          <w:position w:val="6"/>
          <w:sz w:val="16"/>
        </w:rPr>
        <w:t>*</w:t>
      </w:r>
      <w:r w:rsidRPr="00832A56">
        <w:t>cost base include indexation:</w:t>
      </w:r>
    </w:p>
    <w:p w14:paraId="02320C93" w14:textId="77777777" w:rsidR="00AE4C6B" w:rsidRPr="00832A56" w:rsidRDefault="00AE4C6B" w:rsidP="0082525E">
      <w:pPr>
        <w:pStyle w:val="Tablet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8"/>
        <w:gridCol w:w="3201"/>
        <w:gridCol w:w="3201"/>
      </w:tblGrid>
      <w:tr w:rsidR="00AE4C6B" w:rsidRPr="00832A56" w14:paraId="3C5F00A2" w14:textId="77777777">
        <w:trPr>
          <w:cantSplit/>
          <w:tblHeader/>
        </w:trPr>
        <w:tc>
          <w:tcPr>
            <w:tcW w:w="7110" w:type="dxa"/>
            <w:gridSpan w:val="3"/>
            <w:tcBorders>
              <w:top w:val="single" w:sz="12" w:space="0" w:color="auto"/>
              <w:left w:val="nil"/>
              <w:bottom w:val="nil"/>
              <w:right w:val="nil"/>
            </w:tcBorders>
          </w:tcPr>
          <w:p w14:paraId="55190844" w14:textId="77777777" w:rsidR="00AE4C6B" w:rsidRPr="00832A56" w:rsidRDefault="00AE4C6B" w:rsidP="007530DA">
            <w:pPr>
              <w:pStyle w:val="Tabletext"/>
              <w:keepNext/>
              <w:keepLines/>
            </w:pPr>
            <w:r w:rsidRPr="00832A56">
              <w:rPr>
                <w:b/>
              </w:rPr>
              <w:t>Entities for which indexation is not relevant unless chosen</w:t>
            </w:r>
          </w:p>
        </w:tc>
      </w:tr>
      <w:tr w:rsidR="00AE4C6B" w:rsidRPr="00832A56" w14:paraId="0EF096CE" w14:textId="77777777">
        <w:trPr>
          <w:cantSplit/>
          <w:tblHeader/>
        </w:trPr>
        <w:tc>
          <w:tcPr>
            <w:tcW w:w="708" w:type="dxa"/>
            <w:tcBorders>
              <w:left w:val="nil"/>
              <w:bottom w:val="single" w:sz="12" w:space="0" w:color="000000"/>
              <w:right w:val="nil"/>
            </w:tcBorders>
          </w:tcPr>
          <w:p w14:paraId="23A80EDC" w14:textId="77777777" w:rsidR="00AE4C6B" w:rsidRPr="00832A56" w:rsidRDefault="00AE4C6B" w:rsidP="007530DA">
            <w:pPr>
              <w:pStyle w:val="Tabletext"/>
              <w:keepNext/>
              <w:keepLines/>
            </w:pPr>
            <w:r w:rsidRPr="00832A56">
              <w:rPr>
                <w:b/>
              </w:rPr>
              <w:t>Item</w:t>
            </w:r>
          </w:p>
        </w:tc>
        <w:tc>
          <w:tcPr>
            <w:tcW w:w="3201" w:type="dxa"/>
            <w:tcBorders>
              <w:left w:val="nil"/>
              <w:bottom w:val="single" w:sz="12" w:space="0" w:color="000000"/>
              <w:right w:val="nil"/>
            </w:tcBorders>
          </w:tcPr>
          <w:p w14:paraId="014ED6C2" w14:textId="77777777" w:rsidR="00AE4C6B" w:rsidRPr="00832A56" w:rsidRDefault="00AE4C6B" w:rsidP="007530DA">
            <w:pPr>
              <w:pStyle w:val="Tabletext"/>
              <w:keepNext/>
              <w:keepLines/>
            </w:pPr>
            <w:r w:rsidRPr="00832A56">
              <w:rPr>
                <w:b/>
              </w:rPr>
              <w:t>Indexation is not relevant to the capital gain of this entity:</w:t>
            </w:r>
          </w:p>
        </w:tc>
        <w:tc>
          <w:tcPr>
            <w:tcW w:w="3201" w:type="dxa"/>
            <w:tcBorders>
              <w:left w:val="nil"/>
              <w:bottom w:val="single" w:sz="12" w:space="0" w:color="000000"/>
              <w:right w:val="nil"/>
            </w:tcBorders>
          </w:tcPr>
          <w:p w14:paraId="489172DE" w14:textId="77777777" w:rsidR="00AE4C6B" w:rsidRPr="00832A56" w:rsidRDefault="00AE4C6B" w:rsidP="007530DA">
            <w:pPr>
              <w:pStyle w:val="Tabletext"/>
              <w:keepNext/>
              <w:keepLines/>
            </w:pPr>
            <w:r w:rsidRPr="00832A56">
              <w:rPr>
                <w:b/>
              </w:rPr>
              <w:t>Unless this entity has chosen that the cost base include indexation:</w:t>
            </w:r>
          </w:p>
        </w:tc>
      </w:tr>
      <w:tr w:rsidR="00AE4C6B" w:rsidRPr="00832A56" w14:paraId="0A5AA641" w14:textId="77777777">
        <w:trPr>
          <w:cantSplit/>
        </w:trPr>
        <w:tc>
          <w:tcPr>
            <w:tcW w:w="708" w:type="dxa"/>
            <w:tcBorders>
              <w:top w:val="single" w:sz="12" w:space="0" w:color="000000"/>
              <w:left w:val="nil"/>
              <w:bottom w:val="single" w:sz="2" w:space="0" w:color="auto"/>
              <w:right w:val="nil"/>
            </w:tcBorders>
            <w:shd w:val="clear" w:color="auto" w:fill="auto"/>
          </w:tcPr>
          <w:p w14:paraId="3ED607D8" w14:textId="77777777" w:rsidR="00AE4C6B" w:rsidRPr="00832A56" w:rsidRDefault="00AE4C6B" w:rsidP="0082525E">
            <w:pPr>
              <w:pStyle w:val="Tabletext"/>
            </w:pPr>
            <w:r w:rsidRPr="00832A56">
              <w:t>1</w:t>
            </w:r>
          </w:p>
        </w:tc>
        <w:tc>
          <w:tcPr>
            <w:tcW w:w="3201" w:type="dxa"/>
            <w:tcBorders>
              <w:top w:val="single" w:sz="12" w:space="0" w:color="000000"/>
              <w:left w:val="nil"/>
              <w:bottom w:val="single" w:sz="2" w:space="0" w:color="auto"/>
              <w:right w:val="nil"/>
            </w:tcBorders>
            <w:shd w:val="clear" w:color="auto" w:fill="auto"/>
          </w:tcPr>
          <w:p w14:paraId="33F7CD59" w14:textId="77777777" w:rsidR="00AE4C6B" w:rsidRPr="00832A56" w:rsidRDefault="00AE4C6B" w:rsidP="0082525E">
            <w:pPr>
              <w:pStyle w:val="Tabletext"/>
            </w:pPr>
            <w:r w:rsidRPr="00832A56">
              <w:t>An individual</w:t>
            </w:r>
          </w:p>
        </w:tc>
        <w:tc>
          <w:tcPr>
            <w:tcW w:w="3201" w:type="dxa"/>
            <w:tcBorders>
              <w:top w:val="single" w:sz="12" w:space="0" w:color="000000"/>
              <w:left w:val="nil"/>
              <w:bottom w:val="single" w:sz="2" w:space="0" w:color="auto"/>
              <w:right w:val="nil"/>
            </w:tcBorders>
            <w:shd w:val="clear" w:color="auto" w:fill="auto"/>
          </w:tcPr>
          <w:p w14:paraId="448DAE0B" w14:textId="77777777" w:rsidR="00AE4C6B" w:rsidRPr="00832A56" w:rsidRDefault="00AE4C6B" w:rsidP="0082525E">
            <w:pPr>
              <w:pStyle w:val="Tabletext"/>
            </w:pPr>
            <w:r w:rsidRPr="00832A56">
              <w:t>The individual</w:t>
            </w:r>
          </w:p>
        </w:tc>
      </w:tr>
      <w:tr w:rsidR="00AE4C6B" w:rsidRPr="00832A56" w14:paraId="669CDFA8" w14:textId="77777777">
        <w:trPr>
          <w:cantSplit/>
        </w:trPr>
        <w:tc>
          <w:tcPr>
            <w:tcW w:w="708" w:type="dxa"/>
            <w:tcBorders>
              <w:top w:val="single" w:sz="2" w:space="0" w:color="auto"/>
              <w:left w:val="nil"/>
              <w:bottom w:val="single" w:sz="2" w:space="0" w:color="auto"/>
              <w:right w:val="nil"/>
            </w:tcBorders>
            <w:shd w:val="clear" w:color="auto" w:fill="auto"/>
          </w:tcPr>
          <w:p w14:paraId="52A8BF50" w14:textId="77777777" w:rsidR="00AE4C6B" w:rsidRPr="00832A56" w:rsidRDefault="00AE4C6B" w:rsidP="0082525E">
            <w:pPr>
              <w:pStyle w:val="Tabletext"/>
            </w:pPr>
            <w:r w:rsidRPr="00832A56">
              <w:t>2</w:t>
            </w:r>
          </w:p>
        </w:tc>
        <w:tc>
          <w:tcPr>
            <w:tcW w:w="3201" w:type="dxa"/>
            <w:tcBorders>
              <w:top w:val="single" w:sz="2" w:space="0" w:color="auto"/>
              <w:left w:val="nil"/>
              <w:bottom w:val="single" w:sz="2" w:space="0" w:color="auto"/>
              <w:right w:val="nil"/>
            </w:tcBorders>
            <w:shd w:val="clear" w:color="auto" w:fill="auto"/>
          </w:tcPr>
          <w:p w14:paraId="2EC046A4"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complying superannuation entity</w:t>
            </w:r>
          </w:p>
        </w:tc>
        <w:tc>
          <w:tcPr>
            <w:tcW w:w="3201" w:type="dxa"/>
            <w:tcBorders>
              <w:top w:val="single" w:sz="2" w:space="0" w:color="auto"/>
              <w:left w:val="nil"/>
              <w:bottom w:val="single" w:sz="2" w:space="0" w:color="auto"/>
              <w:right w:val="nil"/>
            </w:tcBorders>
            <w:shd w:val="clear" w:color="auto" w:fill="auto"/>
          </w:tcPr>
          <w:p w14:paraId="2162CE9B" w14:textId="77777777" w:rsidR="00AE4C6B" w:rsidRPr="00832A56" w:rsidRDefault="00AE4C6B" w:rsidP="0082525E">
            <w:pPr>
              <w:pStyle w:val="Tabletext"/>
            </w:pPr>
            <w:r w:rsidRPr="00832A56">
              <w:t>The trustee of the complying superannuation entity</w:t>
            </w:r>
          </w:p>
        </w:tc>
      </w:tr>
      <w:tr w:rsidR="00AE4C6B" w:rsidRPr="00832A56" w14:paraId="506EFA10" w14:textId="77777777">
        <w:trPr>
          <w:cantSplit/>
        </w:trPr>
        <w:tc>
          <w:tcPr>
            <w:tcW w:w="708" w:type="dxa"/>
            <w:tcBorders>
              <w:top w:val="single" w:sz="2" w:space="0" w:color="auto"/>
              <w:left w:val="nil"/>
              <w:bottom w:val="single" w:sz="2" w:space="0" w:color="auto"/>
              <w:right w:val="nil"/>
            </w:tcBorders>
            <w:shd w:val="clear" w:color="auto" w:fill="auto"/>
          </w:tcPr>
          <w:p w14:paraId="2B3D1795" w14:textId="77777777" w:rsidR="00AE4C6B" w:rsidRPr="00832A56" w:rsidRDefault="00AE4C6B" w:rsidP="0082525E">
            <w:pPr>
              <w:pStyle w:val="Tabletext"/>
            </w:pPr>
            <w:r w:rsidRPr="00832A56">
              <w:t>3</w:t>
            </w:r>
          </w:p>
        </w:tc>
        <w:tc>
          <w:tcPr>
            <w:tcW w:w="3201" w:type="dxa"/>
            <w:tcBorders>
              <w:top w:val="single" w:sz="2" w:space="0" w:color="auto"/>
              <w:left w:val="nil"/>
              <w:bottom w:val="single" w:sz="2" w:space="0" w:color="auto"/>
              <w:right w:val="nil"/>
            </w:tcBorders>
            <w:shd w:val="clear" w:color="auto" w:fill="auto"/>
          </w:tcPr>
          <w:p w14:paraId="61BE8A04" w14:textId="77777777" w:rsidR="00AE4C6B" w:rsidRPr="00832A56" w:rsidRDefault="00AE4C6B" w:rsidP="0082525E">
            <w:pPr>
              <w:pStyle w:val="Tabletext"/>
            </w:pPr>
            <w:r w:rsidRPr="00832A56">
              <w:t>A trust</w:t>
            </w:r>
          </w:p>
        </w:tc>
        <w:tc>
          <w:tcPr>
            <w:tcW w:w="3201" w:type="dxa"/>
            <w:tcBorders>
              <w:top w:val="single" w:sz="2" w:space="0" w:color="auto"/>
              <w:left w:val="nil"/>
              <w:bottom w:val="single" w:sz="2" w:space="0" w:color="auto"/>
              <w:right w:val="nil"/>
            </w:tcBorders>
            <w:shd w:val="clear" w:color="auto" w:fill="auto"/>
          </w:tcPr>
          <w:p w14:paraId="65C1A1F4" w14:textId="77777777" w:rsidR="00AE4C6B" w:rsidRPr="00832A56" w:rsidRDefault="00AE4C6B" w:rsidP="0082525E">
            <w:pPr>
              <w:pStyle w:val="Tabletext"/>
            </w:pPr>
            <w:r w:rsidRPr="00832A56">
              <w:t>The trustee of the trust</w:t>
            </w:r>
          </w:p>
        </w:tc>
      </w:tr>
      <w:tr w:rsidR="00AE4C6B" w:rsidRPr="00832A56" w14:paraId="0AB26AA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8" w:type="dxa"/>
            <w:tcBorders>
              <w:top w:val="single" w:sz="2" w:space="0" w:color="auto"/>
              <w:bottom w:val="single" w:sz="12" w:space="0" w:color="auto"/>
            </w:tcBorders>
          </w:tcPr>
          <w:p w14:paraId="4C7C0B48" w14:textId="77777777" w:rsidR="00AE4C6B" w:rsidRPr="00832A56" w:rsidRDefault="00AE4C6B" w:rsidP="0082525E">
            <w:pPr>
              <w:pStyle w:val="Tabletext"/>
            </w:pPr>
            <w:r w:rsidRPr="00832A56">
              <w:t>4</w:t>
            </w:r>
          </w:p>
        </w:tc>
        <w:tc>
          <w:tcPr>
            <w:tcW w:w="3201" w:type="dxa"/>
            <w:tcBorders>
              <w:top w:val="single" w:sz="2" w:space="0" w:color="auto"/>
              <w:bottom w:val="single" w:sz="12" w:space="0" w:color="auto"/>
            </w:tcBorders>
          </w:tcPr>
          <w:p w14:paraId="4DC9B055" w14:textId="77777777" w:rsidR="00AE4C6B" w:rsidRPr="00832A56" w:rsidRDefault="00AE4C6B" w:rsidP="0082525E">
            <w:pPr>
              <w:pStyle w:val="Tabletext"/>
            </w:pPr>
            <w:r w:rsidRPr="00832A56">
              <w:t>A listed investment company</w:t>
            </w:r>
          </w:p>
        </w:tc>
        <w:tc>
          <w:tcPr>
            <w:tcW w:w="3201" w:type="dxa"/>
            <w:tcBorders>
              <w:top w:val="single" w:sz="2" w:space="0" w:color="auto"/>
              <w:bottom w:val="single" w:sz="12" w:space="0" w:color="auto"/>
            </w:tcBorders>
          </w:tcPr>
          <w:p w14:paraId="4D7E8B4A" w14:textId="77777777" w:rsidR="00AE4C6B" w:rsidRPr="00832A56" w:rsidRDefault="00AE4C6B" w:rsidP="0082525E">
            <w:pPr>
              <w:pStyle w:val="Tabletext"/>
            </w:pPr>
            <w:r w:rsidRPr="00832A56">
              <w:t>The company</w:t>
            </w:r>
          </w:p>
        </w:tc>
      </w:tr>
    </w:tbl>
    <w:p w14:paraId="79B166AB" w14:textId="77777777" w:rsidR="00881C2F" w:rsidRPr="00832A56" w:rsidRDefault="00881C2F" w:rsidP="00881C2F">
      <w:pPr>
        <w:pStyle w:val="subsection"/>
      </w:pPr>
      <w:r w:rsidRPr="00832A56">
        <w:tab/>
        <w:t>(3)</w:t>
      </w:r>
      <w:r w:rsidRPr="00832A56">
        <w:tab/>
        <w:t xml:space="preserve">Indexation is </w:t>
      </w:r>
      <w:r w:rsidRPr="00832A56">
        <w:rPr>
          <w:i/>
        </w:rPr>
        <w:t>not</w:t>
      </w:r>
      <w:r w:rsidRPr="00832A56">
        <w:t xml:space="preserve"> relevant to the </w:t>
      </w:r>
      <w:r w:rsidR="00A2426B" w:rsidRPr="00A2426B">
        <w:rPr>
          <w:position w:val="6"/>
          <w:sz w:val="16"/>
        </w:rPr>
        <w:t>*</w:t>
      </w:r>
      <w:r w:rsidRPr="00832A56">
        <w:t xml:space="preserve">capital gain of a </w:t>
      </w:r>
      <w:r w:rsidR="00A2426B" w:rsidRPr="00A2426B">
        <w:rPr>
          <w:position w:val="6"/>
          <w:sz w:val="16"/>
        </w:rPr>
        <w:t>*</w:t>
      </w:r>
      <w:r w:rsidRPr="00832A56">
        <w:t xml:space="preserve">life insurance company from a </w:t>
      </w:r>
      <w:r w:rsidR="00A2426B" w:rsidRPr="00A2426B">
        <w:rPr>
          <w:position w:val="6"/>
          <w:sz w:val="16"/>
        </w:rPr>
        <w:t>*</w:t>
      </w:r>
      <w:r w:rsidRPr="00832A56">
        <w:t>CGT event happening after 30</w:t>
      </w:r>
      <w:r w:rsidR="00C635E7" w:rsidRPr="00832A56">
        <w:t> </w:t>
      </w:r>
      <w:r w:rsidRPr="00832A56">
        <w:t xml:space="preserve">June 2000 in respect of a </w:t>
      </w:r>
      <w:r w:rsidR="00A2426B" w:rsidRPr="00A2426B">
        <w:rPr>
          <w:position w:val="6"/>
          <w:sz w:val="16"/>
        </w:rPr>
        <w:t>*</w:t>
      </w:r>
      <w:r w:rsidRPr="00832A56">
        <w:t xml:space="preserve">CGT asset that is a </w:t>
      </w:r>
      <w:r w:rsidR="00A2426B" w:rsidRPr="00A2426B">
        <w:rPr>
          <w:position w:val="6"/>
          <w:sz w:val="16"/>
        </w:rPr>
        <w:t>*</w:t>
      </w:r>
      <w:r w:rsidRPr="00832A56">
        <w:t xml:space="preserve">complying </w:t>
      </w:r>
      <w:r w:rsidR="002A3EDF" w:rsidRPr="00832A56">
        <w:t>superannuation</w:t>
      </w:r>
      <w:r w:rsidRPr="00832A56">
        <w:t xml:space="preserve"> asset unless the company has chosen that the </w:t>
      </w:r>
      <w:r w:rsidR="00A2426B" w:rsidRPr="00A2426B">
        <w:rPr>
          <w:position w:val="6"/>
          <w:sz w:val="16"/>
        </w:rPr>
        <w:t>*</w:t>
      </w:r>
      <w:r w:rsidRPr="00832A56">
        <w:t>cost base include indexation.</w:t>
      </w:r>
    </w:p>
    <w:p w14:paraId="25BCB991" w14:textId="77777777" w:rsidR="00AE4C6B" w:rsidRPr="00832A56" w:rsidRDefault="00AE4C6B" w:rsidP="00AE4C6B">
      <w:pPr>
        <w:pStyle w:val="notetext"/>
      </w:pPr>
      <w:r w:rsidRPr="00832A56">
        <w:t>Note:</w:t>
      </w:r>
      <w:r w:rsidRPr="00832A56">
        <w:tab/>
        <w:t>Section</w:t>
      </w:r>
      <w:r w:rsidR="00C635E7" w:rsidRPr="00832A56">
        <w:t> </w:t>
      </w:r>
      <w:r w:rsidRPr="00832A56">
        <w:t>114</w:t>
      </w:r>
      <w:r w:rsidR="00A2426B">
        <w:noBreakHyphen/>
      </w:r>
      <w:r w:rsidRPr="00832A56">
        <w:t xml:space="preserve">5 of the </w:t>
      </w:r>
      <w:r w:rsidRPr="00832A56">
        <w:rPr>
          <w:i/>
        </w:rPr>
        <w:t>Income Tax (Transitional Provisions) Act 1997</w:t>
      </w:r>
      <w:r w:rsidRPr="00832A56">
        <w:t xml:space="preserve"> provides that indexation is not relevant to the capital gain of a life insurance company or registered organisation from a CGT event after 11.45 am on 21</w:t>
      </w:r>
      <w:r w:rsidR="00C635E7" w:rsidRPr="00832A56">
        <w:t> </w:t>
      </w:r>
      <w:r w:rsidRPr="00832A56">
        <w:t xml:space="preserve">September 1999 and before </w:t>
      </w:r>
      <w:r w:rsidR="004500C3" w:rsidRPr="00832A56">
        <w:t>1 July</w:t>
      </w:r>
      <w:r w:rsidRPr="00832A56">
        <w:t xml:space="preserve"> 2000 unless the company or organisation chooses it.</w:t>
      </w:r>
    </w:p>
    <w:p w14:paraId="5427A480" w14:textId="77777777" w:rsidR="00AE4C6B" w:rsidRPr="00832A56" w:rsidRDefault="00AE4C6B" w:rsidP="00AE4C6B">
      <w:pPr>
        <w:pStyle w:val="ActHead5"/>
      </w:pPr>
      <w:bookmarkStart w:id="474" w:name="_Toc185661346"/>
      <w:r w:rsidRPr="00832A56">
        <w:rPr>
          <w:rStyle w:val="CharSectno"/>
        </w:rPr>
        <w:t>114</w:t>
      </w:r>
      <w:r w:rsidR="00A2426B">
        <w:rPr>
          <w:rStyle w:val="CharSectno"/>
        </w:rPr>
        <w:noBreakHyphen/>
      </w:r>
      <w:r w:rsidRPr="00832A56">
        <w:rPr>
          <w:rStyle w:val="CharSectno"/>
        </w:rPr>
        <w:t>10</w:t>
      </w:r>
      <w:r w:rsidRPr="00832A56">
        <w:t xml:space="preserve">  Requirement for 12 months ownership</w:t>
      </w:r>
      <w:bookmarkEnd w:id="474"/>
    </w:p>
    <w:p w14:paraId="0FDE9E84" w14:textId="77777777" w:rsidR="00AE4C6B" w:rsidRPr="00832A56" w:rsidRDefault="00AE4C6B" w:rsidP="00597CEF">
      <w:pPr>
        <w:pStyle w:val="subsection"/>
      </w:pPr>
      <w:r w:rsidRPr="00832A56">
        <w:tab/>
        <w:t>(1)</w:t>
      </w:r>
      <w:r w:rsidRPr="00832A56">
        <w:tab/>
        <w:t xml:space="preserve">You only index expenditure in the </w:t>
      </w:r>
      <w:r w:rsidR="00A2426B" w:rsidRPr="00A2426B">
        <w:rPr>
          <w:position w:val="6"/>
          <w:sz w:val="16"/>
        </w:rPr>
        <w:t>*</w:t>
      </w:r>
      <w:r w:rsidRPr="00832A56">
        <w:t xml:space="preserve">cost base of a </w:t>
      </w:r>
      <w:r w:rsidR="00A2426B" w:rsidRPr="00A2426B">
        <w:rPr>
          <w:position w:val="6"/>
          <w:sz w:val="16"/>
        </w:rPr>
        <w:t>*</w:t>
      </w:r>
      <w:r w:rsidRPr="00832A56">
        <w:t xml:space="preserve">CGT asset for a </w:t>
      </w:r>
      <w:r w:rsidR="00A2426B" w:rsidRPr="00A2426B">
        <w:rPr>
          <w:position w:val="6"/>
          <w:sz w:val="16"/>
        </w:rPr>
        <w:t>*</w:t>
      </w:r>
      <w:r w:rsidRPr="00832A56">
        <w:t xml:space="preserve">CGT event happening in relation to the asset if you, or the entity whose cost base is being worked out, had </w:t>
      </w:r>
      <w:r w:rsidR="00A2426B" w:rsidRPr="00A2426B">
        <w:rPr>
          <w:position w:val="6"/>
          <w:sz w:val="16"/>
        </w:rPr>
        <w:t>*</w:t>
      </w:r>
      <w:r w:rsidRPr="00832A56">
        <w:t>acquired the asset at or before 11.45 am (by legal time in the Australian Capital Territory) on 21</w:t>
      </w:r>
      <w:r w:rsidR="00C635E7" w:rsidRPr="00832A56">
        <w:t> </w:t>
      </w:r>
      <w:r w:rsidRPr="00832A56">
        <w:t xml:space="preserve">September 1999 and at least 12 months before the time of that </w:t>
      </w:r>
      <w:r w:rsidR="00A2426B" w:rsidRPr="00A2426B">
        <w:rPr>
          <w:position w:val="6"/>
          <w:sz w:val="16"/>
        </w:rPr>
        <w:t>*</w:t>
      </w:r>
      <w:r w:rsidRPr="00832A56">
        <w:t>CGT event.</w:t>
      </w:r>
    </w:p>
    <w:p w14:paraId="6A73E386" w14:textId="77777777" w:rsidR="00AE4C6B" w:rsidRPr="00832A56" w:rsidRDefault="00AE4C6B" w:rsidP="00AE4C6B">
      <w:pPr>
        <w:pStyle w:val="notetext"/>
      </w:pPr>
      <w:r w:rsidRPr="00832A56">
        <w:t>Note:</w:t>
      </w:r>
      <w:r w:rsidRPr="00832A56">
        <w:tab/>
        <w:t>Generally, expenditure is indexed from when it is incurred: see subsection</w:t>
      </w:r>
      <w:r w:rsidR="00C635E7" w:rsidRPr="00832A56">
        <w:t> </w:t>
      </w:r>
      <w:r w:rsidRPr="00832A56">
        <w:t>960</w:t>
      </w:r>
      <w:r w:rsidR="00A2426B">
        <w:noBreakHyphen/>
      </w:r>
      <w:r w:rsidRPr="00832A56">
        <w:t>275(2). The exception is when there is an acquisition that did not result from a CGT event. The first element in this case is indexed from when the expenditure was paid: see subsection</w:t>
      </w:r>
      <w:r w:rsidR="00C635E7" w:rsidRPr="00832A56">
        <w:t> </w:t>
      </w:r>
      <w:r w:rsidRPr="00832A56">
        <w:t>960</w:t>
      </w:r>
      <w:r w:rsidR="00A2426B">
        <w:noBreakHyphen/>
      </w:r>
      <w:r w:rsidRPr="00832A56">
        <w:t>275(3).</w:t>
      </w:r>
    </w:p>
    <w:p w14:paraId="7AEC8702" w14:textId="77777777" w:rsidR="00AE4C6B" w:rsidRPr="00832A56" w:rsidRDefault="00AE4C6B" w:rsidP="00597CEF">
      <w:pPr>
        <w:pStyle w:val="subsection"/>
      </w:pPr>
      <w:r w:rsidRPr="00832A56">
        <w:tab/>
        <w:t>(2)</w:t>
      </w:r>
      <w:r w:rsidRPr="00832A56">
        <w:tab/>
        <w:t>There are 5 exceptions:</w:t>
      </w:r>
    </w:p>
    <w:p w14:paraId="5F04572E" w14:textId="77777777" w:rsidR="00AE4C6B" w:rsidRPr="00832A56" w:rsidRDefault="00AE4C6B" w:rsidP="00597CEF">
      <w:pPr>
        <w:pStyle w:val="parabullet"/>
      </w:pPr>
      <w:r w:rsidRPr="00832A56">
        <w:t>•</w:t>
      </w:r>
      <w:r w:rsidRPr="00832A56">
        <w:tab/>
        <w:t xml:space="preserve">one for </w:t>
      </w:r>
      <w:r w:rsidR="00A2426B" w:rsidRPr="00A2426B">
        <w:rPr>
          <w:position w:val="6"/>
          <w:sz w:val="16"/>
        </w:rPr>
        <w:t>*</w:t>
      </w:r>
      <w:r w:rsidRPr="00832A56">
        <w:t xml:space="preserve">CGT event E8: see </w:t>
      </w:r>
      <w:r w:rsidR="00C635E7" w:rsidRPr="00832A56">
        <w:t>subsection (</w:t>
      </w:r>
      <w:r w:rsidRPr="00832A56">
        <w:t>3); and</w:t>
      </w:r>
    </w:p>
    <w:p w14:paraId="44915880" w14:textId="77777777" w:rsidR="00AE4C6B" w:rsidRPr="00832A56" w:rsidRDefault="00AE4C6B" w:rsidP="00597CEF">
      <w:pPr>
        <w:pStyle w:val="parabullet"/>
      </w:pPr>
      <w:r w:rsidRPr="00832A56">
        <w:t>•</w:t>
      </w:r>
      <w:r w:rsidRPr="00832A56">
        <w:tab/>
        <w:t>one for roll</w:t>
      </w:r>
      <w:r w:rsidR="00A2426B">
        <w:noBreakHyphen/>
      </w:r>
      <w:r w:rsidRPr="00832A56">
        <w:t xml:space="preserve">overs: see </w:t>
      </w:r>
      <w:r w:rsidR="00C635E7" w:rsidRPr="00832A56">
        <w:t>subsections (</w:t>
      </w:r>
      <w:r w:rsidRPr="00832A56">
        <w:t>4) and (5); and</w:t>
      </w:r>
    </w:p>
    <w:p w14:paraId="16FD09B5" w14:textId="77777777" w:rsidR="00AE4C6B" w:rsidRPr="00832A56" w:rsidRDefault="00AE4C6B" w:rsidP="00597CEF">
      <w:pPr>
        <w:pStyle w:val="parabullet"/>
      </w:pPr>
      <w:r w:rsidRPr="00832A56">
        <w:t>•</w:t>
      </w:r>
      <w:r w:rsidRPr="00832A56">
        <w:tab/>
        <w:t xml:space="preserve">one for deceased estates: see </w:t>
      </w:r>
      <w:r w:rsidR="00C635E7" w:rsidRPr="00832A56">
        <w:t>subsection (</w:t>
      </w:r>
      <w:r w:rsidRPr="00832A56">
        <w:t>6); and</w:t>
      </w:r>
    </w:p>
    <w:p w14:paraId="046A2B1E" w14:textId="77777777" w:rsidR="00AE4C6B" w:rsidRPr="00832A56" w:rsidRDefault="00AE4C6B" w:rsidP="00597CEF">
      <w:pPr>
        <w:pStyle w:val="parabullet"/>
      </w:pPr>
      <w:r w:rsidRPr="00832A56">
        <w:t>•</w:t>
      </w:r>
      <w:r w:rsidRPr="00832A56">
        <w:tab/>
        <w:t xml:space="preserve">one for a surviving joint tenant: see </w:t>
      </w:r>
      <w:r w:rsidR="00C635E7" w:rsidRPr="00832A56">
        <w:t>subsection (</w:t>
      </w:r>
      <w:r w:rsidRPr="00832A56">
        <w:t>7); and</w:t>
      </w:r>
    </w:p>
    <w:p w14:paraId="7804C083" w14:textId="77777777" w:rsidR="00AE4C6B" w:rsidRPr="00832A56" w:rsidRDefault="00AE4C6B" w:rsidP="00597CEF">
      <w:pPr>
        <w:pStyle w:val="parabullet"/>
      </w:pPr>
      <w:r w:rsidRPr="00832A56">
        <w:t>•</w:t>
      </w:r>
      <w:r w:rsidRPr="00832A56">
        <w:tab/>
        <w:t xml:space="preserve">one for </w:t>
      </w:r>
      <w:r w:rsidR="00A2426B" w:rsidRPr="00A2426B">
        <w:rPr>
          <w:position w:val="6"/>
          <w:sz w:val="16"/>
        </w:rPr>
        <w:t>*</w:t>
      </w:r>
      <w:r w:rsidRPr="00832A56">
        <w:t xml:space="preserve">CGT event J1: see </w:t>
      </w:r>
      <w:r w:rsidR="00C635E7" w:rsidRPr="00832A56">
        <w:t>subsection (</w:t>
      </w:r>
      <w:r w:rsidRPr="00832A56">
        <w:t>8).</w:t>
      </w:r>
    </w:p>
    <w:p w14:paraId="695A5EA5" w14:textId="77777777" w:rsidR="00AE4C6B" w:rsidRPr="00832A56" w:rsidRDefault="00AE4C6B" w:rsidP="007763D9">
      <w:pPr>
        <w:pStyle w:val="SubsectionHead"/>
      </w:pPr>
      <w:r w:rsidRPr="00832A56">
        <w:t>CGT event E8</w:t>
      </w:r>
    </w:p>
    <w:p w14:paraId="4AEDBFED" w14:textId="77777777" w:rsidR="00AE4C6B" w:rsidRPr="00832A56" w:rsidRDefault="00AE4C6B" w:rsidP="00597CEF">
      <w:pPr>
        <w:pStyle w:val="subsection"/>
      </w:pPr>
      <w:r w:rsidRPr="00832A56">
        <w:tab/>
        <w:t>(3)</w:t>
      </w:r>
      <w:r w:rsidRPr="00832A56">
        <w:tab/>
        <w:t xml:space="preserve">For </w:t>
      </w:r>
      <w:r w:rsidR="00A2426B" w:rsidRPr="00A2426B">
        <w:rPr>
          <w:position w:val="6"/>
          <w:sz w:val="16"/>
        </w:rPr>
        <w:t>*</w:t>
      </w:r>
      <w:r w:rsidRPr="00832A56">
        <w:t xml:space="preserve">CGT event E8, the beneficiary indexes the </w:t>
      </w:r>
      <w:r w:rsidR="00A2426B" w:rsidRPr="00A2426B">
        <w:rPr>
          <w:position w:val="6"/>
          <w:sz w:val="16"/>
        </w:rPr>
        <w:t>*</w:t>
      </w:r>
      <w:r w:rsidRPr="00832A56">
        <w:t xml:space="preserve">cost bases of the </w:t>
      </w:r>
      <w:r w:rsidR="00A2426B" w:rsidRPr="00A2426B">
        <w:rPr>
          <w:position w:val="6"/>
          <w:sz w:val="16"/>
        </w:rPr>
        <w:t>*</w:t>
      </w:r>
      <w:r w:rsidRPr="00832A56">
        <w:t xml:space="preserve">CGT assets of the trust only if the beneficiary </w:t>
      </w:r>
      <w:r w:rsidR="00A2426B" w:rsidRPr="00A2426B">
        <w:rPr>
          <w:position w:val="6"/>
          <w:sz w:val="16"/>
        </w:rPr>
        <w:t>*</w:t>
      </w:r>
      <w:r w:rsidRPr="00832A56">
        <w:t xml:space="preserve">acquired the </w:t>
      </w:r>
      <w:r w:rsidR="00A2426B" w:rsidRPr="00A2426B">
        <w:rPr>
          <w:position w:val="6"/>
          <w:sz w:val="16"/>
        </w:rPr>
        <w:t>*</w:t>
      </w:r>
      <w:r w:rsidRPr="00832A56">
        <w:t xml:space="preserve">CGT asset that is the interest in the trust capital at least 12 months before </w:t>
      </w:r>
      <w:r w:rsidR="00A2426B" w:rsidRPr="00A2426B">
        <w:rPr>
          <w:position w:val="6"/>
          <w:sz w:val="16"/>
        </w:rPr>
        <w:t>*</w:t>
      </w:r>
      <w:r w:rsidRPr="00832A56">
        <w:t>disposing of it.</w:t>
      </w:r>
    </w:p>
    <w:p w14:paraId="1DE8B4BA" w14:textId="77777777" w:rsidR="00AE4C6B" w:rsidRPr="00832A56" w:rsidRDefault="00AE4C6B" w:rsidP="00597CEF">
      <w:pPr>
        <w:pStyle w:val="subsection"/>
      </w:pPr>
      <w:r w:rsidRPr="00832A56">
        <w:tab/>
      </w:r>
      <w:r w:rsidRPr="00832A56">
        <w:tab/>
        <w:t>It does not matter (for indexation from the beneficiary’s point of view) how long the trustee owned any of the assets of the trust.</w:t>
      </w:r>
    </w:p>
    <w:p w14:paraId="0369FDF2" w14:textId="77777777" w:rsidR="00AE4C6B" w:rsidRPr="00832A56" w:rsidRDefault="00AE4C6B" w:rsidP="007763D9">
      <w:pPr>
        <w:pStyle w:val="SubsectionHead"/>
      </w:pPr>
      <w:r w:rsidRPr="00832A56">
        <w:t>Same asset roll</w:t>
      </w:r>
      <w:r w:rsidR="00A2426B">
        <w:noBreakHyphen/>
      </w:r>
      <w:r w:rsidRPr="00832A56">
        <w:t>overs</w:t>
      </w:r>
    </w:p>
    <w:p w14:paraId="143FCD23" w14:textId="77777777" w:rsidR="00AE4C6B" w:rsidRPr="00832A56" w:rsidRDefault="00AE4C6B" w:rsidP="00597CEF">
      <w:pPr>
        <w:pStyle w:val="subsection"/>
      </w:pPr>
      <w:r w:rsidRPr="00832A56">
        <w:tab/>
        <w:t>(4)</w:t>
      </w:r>
      <w:r w:rsidRPr="00832A56">
        <w:tab/>
        <w:t xml:space="preserve">The 12 month rule is satisfied for both the entity that owned a </w:t>
      </w:r>
      <w:r w:rsidR="00A2426B" w:rsidRPr="00A2426B">
        <w:rPr>
          <w:position w:val="6"/>
          <w:sz w:val="16"/>
        </w:rPr>
        <w:t>*</w:t>
      </w:r>
      <w:r w:rsidRPr="00832A56">
        <w:t xml:space="preserve">CGT asset before a </w:t>
      </w:r>
      <w:r w:rsidR="00A2426B" w:rsidRPr="00A2426B">
        <w:rPr>
          <w:position w:val="6"/>
          <w:sz w:val="16"/>
        </w:rPr>
        <w:t>*</w:t>
      </w:r>
      <w:r w:rsidRPr="00832A56">
        <w:t>same</w:t>
      </w:r>
      <w:r w:rsidR="00A2426B">
        <w:noBreakHyphen/>
      </w:r>
      <w:r w:rsidRPr="00832A56">
        <w:t>asset roll</w:t>
      </w:r>
      <w:r w:rsidR="00A2426B">
        <w:noBreakHyphen/>
      </w:r>
      <w:r w:rsidRPr="00832A56">
        <w:t>over and the entity that owned it after the roll</w:t>
      </w:r>
      <w:r w:rsidR="00A2426B">
        <w:noBreakHyphen/>
      </w:r>
      <w:r w:rsidRPr="00832A56">
        <w:t>over if the sum of their periods of ownership of the asset (and the sum of the periods of ownership of the asset of other entities involved in an unbroken series of roll</w:t>
      </w:r>
      <w:r w:rsidR="00A2426B">
        <w:noBreakHyphen/>
      </w:r>
      <w:r w:rsidRPr="00832A56">
        <w:t>overs) is at least 12 months.</w:t>
      </w:r>
    </w:p>
    <w:p w14:paraId="6EAD6F3C" w14:textId="77777777" w:rsidR="00AE4C6B" w:rsidRPr="00832A56" w:rsidRDefault="00AE4C6B" w:rsidP="007763D9">
      <w:pPr>
        <w:pStyle w:val="SubsectionHead"/>
      </w:pPr>
      <w:r w:rsidRPr="00832A56">
        <w:t>Replacement asset roll</w:t>
      </w:r>
      <w:r w:rsidR="00A2426B">
        <w:noBreakHyphen/>
      </w:r>
      <w:r w:rsidRPr="00832A56">
        <w:t>overs</w:t>
      </w:r>
    </w:p>
    <w:p w14:paraId="0E91417E" w14:textId="77777777" w:rsidR="00AE4C6B" w:rsidRPr="00832A56" w:rsidRDefault="00AE4C6B" w:rsidP="00597CEF">
      <w:pPr>
        <w:pStyle w:val="subsection"/>
      </w:pPr>
      <w:r w:rsidRPr="00832A56">
        <w:tab/>
        <w:t>(5)</w:t>
      </w:r>
      <w:r w:rsidRPr="00832A56">
        <w:tab/>
        <w:t xml:space="preserve">The 12 month rule is satisfied for an entity obtaining a </w:t>
      </w:r>
      <w:r w:rsidR="00A2426B" w:rsidRPr="00A2426B">
        <w:rPr>
          <w:position w:val="6"/>
          <w:sz w:val="16"/>
        </w:rPr>
        <w:t>*</w:t>
      </w:r>
      <w:r w:rsidRPr="00832A56">
        <w:t>replacement</w:t>
      </w:r>
      <w:r w:rsidR="00A2426B">
        <w:noBreakHyphen/>
      </w:r>
      <w:r w:rsidRPr="00832A56">
        <w:t>asset roll</w:t>
      </w:r>
      <w:r w:rsidR="00A2426B">
        <w:noBreakHyphen/>
      </w:r>
      <w:r w:rsidRPr="00832A56">
        <w:t xml:space="preserve">over for a </w:t>
      </w:r>
      <w:r w:rsidR="00A2426B" w:rsidRPr="00A2426B">
        <w:rPr>
          <w:position w:val="6"/>
          <w:sz w:val="16"/>
        </w:rPr>
        <w:t>*</w:t>
      </w:r>
      <w:r w:rsidRPr="00832A56">
        <w:t xml:space="preserve">CGT event happening in relation to a </w:t>
      </w:r>
      <w:r w:rsidR="00A2426B" w:rsidRPr="00A2426B">
        <w:rPr>
          <w:position w:val="6"/>
          <w:sz w:val="16"/>
        </w:rPr>
        <w:t>*</w:t>
      </w:r>
      <w:r w:rsidRPr="00832A56">
        <w:t>CGT asset if the period of the entity’s ownership of the original asset (and of other assets for an unbroken series of replacement</w:t>
      </w:r>
      <w:r w:rsidR="00A2426B">
        <w:noBreakHyphen/>
      </w:r>
      <w:r w:rsidRPr="00832A56">
        <w:t>asset roll</w:t>
      </w:r>
      <w:r w:rsidR="00A2426B">
        <w:noBreakHyphen/>
      </w:r>
      <w:r w:rsidRPr="00832A56">
        <w:t>overs) and of the replacement asset are together at least 12 months.</w:t>
      </w:r>
    </w:p>
    <w:p w14:paraId="758A3970" w14:textId="77777777" w:rsidR="00AE4C6B" w:rsidRPr="00832A56" w:rsidRDefault="00AE4C6B" w:rsidP="00AE4C6B">
      <w:pPr>
        <w:pStyle w:val="notetext"/>
      </w:pPr>
      <w:r w:rsidRPr="00832A56">
        <w:t>Example:</w:t>
      </w:r>
      <w:r w:rsidRPr="00832A56">
        <w:tab/>
        <w:t>Company A transfers a CGT asset to Company B (which is a member of the same wholly</w:t>
      </w:r>
      <w:r w:rsidR="00A2426B">
        <w:noBreakHyphen/>
      </w:r>
      <w:r w:rsidRPr="00832A56">
        <w:t>owned group and a foreign resident) 5 months after acquiring it. There is a roll</w:t>
      </w:r>
      <w:r w:rsidR="00A2426B">
        <w:noBreakHyphen/>
      </w:r>
      <w:r w:rsidRPr="00832A56">
        <w:t>over for the transfer under Subdivision</w:t>
      </w:r>
      <w:r w:rsidR="00C635E7" w:rsidRPr="00832A56">
        <w:t> </w:t>
      </w:r>
      <w:r w:rsidRPr="00832A56">
        <w:t>126</w:t>
      </w:r>
      <w:r w:rsidR="00A2426B">
        <w:noBreakHyphen/>
      </w:r>
      <w:r w:rsidRPr="00832A56">
        <w:t>B.</w:t>
      </w:r>
    </w:p>
    <w:p w14:paraId="52CA8681" w14:textId="77777777" w:rsidR="00AE4C6B" w:rsidRPr="00832A56" w:rsidRDefault="00AE4C6B" w:rsidP="00AE4C6B">
      <w:pPr>
        <w:pStyle w:val="notetext"/>
      </w:pPr>
      <w:r w:rsidRPr="00832A56">
        <w:tab/>
        <w:t>Company B sells the asset 8 months after the transfer.</w:t>
      </w:r>
    </w:p>
    <w:p w14:paraId="3E96F6C7" w14:textId="77777777" w:rsidR="00AE4C6B" w:rsidRPr="00832A56" w:rsidRDefault="00AE4C6B" w:rsidP="00AE4C6B">
      <w:pPr>
        <w:pStyle w:val="notetext"/>
      </w:pPr>
      <w:r w:rsidRPr="00832A56">
        <w:tab/>
        <w:t>Company A indexes expenditure in its cost base up to the transfer. That cost base becomes the first element of Company B’s cost base. Company B indexes its cost base from the transfer to the sale.</w:t>
      </w:r>
    </w:p>
    <w:p w14:paraId="40860A0F" w14:textId="77777777" w:rsidR="00AE4C6B" w:rsidRPr="00832A56" w:rsidRDefault="00AE4C6B" w:rsidP="007763D9">
      <w:pPr>
        <w:pStyle w:val="SubsectionHead"/>
      </w:pPr>
      <w:r w:rsidRPr="00832A56">
        <w:t>Deceased estates</w:t>
      </w:r>
    </w:p>
    <w:p w14:paraId="713CAC26" w14:textId="77777777" w:rsidR="00AE4C6B" w:rsidRPr="00832A56" w:rsidRDefault="00AE4C6B" w:rsidP="00597CEF">
      <w:pPr>
        <w:pStyle w:val="subsection"/>
      </w:pPr>
      <w:r w:rsidRPr="00832A56">
        <w:tab/>
        <w:t>(6)</w:t>
      </w:r>
      <w:r w:rsidRPr="00832A56">
        <w:tab/>
        <w:t xml:space="preserve">If a </w:t>
      </w:r>
      <w:r w:rsidR="00A2426B" w:rsidRPr="00A2426B">
        <w:rPr>
          <w:position w:val="6"/>
          <w:sz w:val="16"/>
        </w:rPr>
        <w:t>*</w:t>
      </w:r>
      <w:r w:rsidRPr="00832A56">
        <w:t xml:space="preserve">CGT asset you owned just before dying devolves to your </w:t>
      </w:r>
      <w:r w:rsidR="00A2426B" w:rsidRPr="00A2426B">
        <w:rPr>
          <w:position w:val="6"/>
          <w:sz w:val="16"/>
        </w:rPr>
        <w:t>*</w:t>
      </w:r>
      <w:r w:rsidRPr="00832A56">
        <w:t xml:space="preserve">legal personal representative or </w:t>
      </w:r>
      <w:r w:rsidR="00A2426B" w:rsidRPr="00A2426B">
        <w:rPr>
          <w:position w:val="6"/>
          <w:sz w:val="16"/>
        </w:rPr>
        <w:t>*</w:t>
      </w:r>
      <w:r w:rsidRPr="00832A56">
        <w:t xml:space="preserve">passes to a beneficiary in your estate, the 12 month rule applies to the legal personal representative or the beneficiary as if that entity had </w:t>
      </w:r>
      <w:r w:rsidR="00A2426B" w:rsidRPr="00A2426B">
        <w:rPr>
          <w:position w:val="6"/>
          <w:sz w:val="16"/>
        </w:rPr>
        <w:t>*</w:t>
      </w:r>
      <w:r w:rsidRPr="00832A56">
        <w:t>acquired the asset when you acquired it.</w:t>
      </w:r>
    </w:p>
    <w:p w14:paraId="3FA531AE" w14:textId="77777777" w:rsidR="00AE4C6B" w:rsidRPr="00832A56" w:rsidRDefault="00AE4C6B" w:rsidP="007763D9">
      <w:pPr>
        <w:pStyle w:val="SubsectionHead"/>
      </w:pPr>
      <w:r w:rsidRPr="00832A56">
        <w:t>Surviving joint tenant</w:t>
      </w:r>
    </w:p>
    <w:p w14:paraId="3F6FAE10" w14:textId="77777777" w:rsidR="00AE4C6B" w:rsidRPr="00832A56" w:rsidRDefault="00AE4C6B" w:rsidP="00597CEF">
      <w:pPr>
        <w:pStyle w:val="subsection"/>
      </w:pPr>
      <w:r w:rsidRPr="00832A56">
        <w:tab/>
        <w:t>(7)</w:t>
      </w:r>
      <w:r w:rsidRPr="00832A56">
        <w:tab/>
        <w:t xml:space="preserve">If individuals own a </w:t>
      </w:r>
      <w:r w:rsidR="00A2426B" w:rsidRPr="00A2426B">
        <w:rPr>
          <w:position w:val="6"/>
          <w:sz w:val="16"/>
        </w:rPr>
        <w:t>*</w:t>
      </w:r>
      <w:r w:rsidRPr="00832A56">
        <w:t xml:space="preserve">CGT asset as joint tenants and one of them dies, the 12 month rule applies to the surviving joint tenant as if the surviving joint tenant had </w:t>
      </w:r>
      <w:r w:rsidR="00A2426B" w:rsidRPr="00A2426B">
        <w:rPr>
          <w:position w:val="6"/>
          <w:sz w:val="16"/>
        </w:rPr>
        <w:t>*</w:t>
      </w:r>
      <w:r w:rsidRPr="00832A56">
        <w:t>acquired the deceased’s interest in the asset when the deceased acquired it.</w:t>
      </w:r>
    </w:p>
    <w:p w14:paraId="3A756B16" w14:textId="77777777" w:rsidR="00AE4C6B" w:rsidRPr="00832A56" w:rsidRDefault="00AE4C6B" w:rsidP="00AE4C6B">
      <w:pPr>
        <w:pStyle w:val="notetext"/>
      </w:pPr>
      <w:r w:rsidRPr="00832A56">
        <w:t>Note:</w:t>
      </w:r>
      <w:r w:rsidRPr="00832A56">
        <w:tab/>
        <w:t>The surviving joint tenant is taken to have acquired the deceased’s interest in the asset: see section</w:t>
      </w:r>
      <w:r w:rsidR="00C635E7" w:rsidRPr="00832A56">
        <w:t> </w:t>
      </w:r>
      <w:r w:rsidRPr="00832A56">
        <w:t>128</w:t>
      </w:r>
      <w:r w:rsidR="00A2426B">
        <w:noBreakHyphen/>
      </w:r>
      <w:r w:rsidRPr="00832A56">
        <w:t>50.</w:t>
      </w:r>
    </w:p>
    <w:p w14:paraId="459A0B93" w14:textId="77777777" w:rsidR="00AE4C6B" w:rsidRPr="00832A56" w:rsidRDefault="00AE4C6B" w:rsidP="007F7C60">
      <w:pPr>
        <w:pStyle w:val="SubsectionHead"/>
      </w:pPr>
      <w:r w:rsidRPr="00832A56">
        <w:t>CGT event J1</w:t>
      </w:r>
    </w:p>
    <w:p w14:paraId="41BAE569" w14:textId="77777777" w:rsidR="00AE4C6B" w:rsidRPr="00832A56" w:rsidRDefault="00AE4C6B" w:rsidP="007F7C60">
      <w:pPr>
        <w:pStyle w:val="subsection"/>
        <w:keepNext/>
        <w:keepLines/>
      </w:pPr>
      <w:r w:rsidRPr="00832A56">
        <w:tab/>
        <w:t>(8)</w:t>
      </w:r>
      <w:r w:rsidRPr="00832A56">
        <w:tab/>
        <w:t xml:space="preserve">If </w:t>
      </w:r>
      <w:r w:rsidR="00A2426B" w:rsidRPr="00A2426B">
        <w:rPr>
          <w:position w:val="6"/>
          <w:sz w:val="16"/>
        </w:rPr>
        <w:t>*</w:t>
      </w:r>
      <w:r w:rsidRPr="00832A56">
        <w:t>CGT event J1 happens, the company that owns the roll</w:t>
      </w:r>
      <w:r w:rsidR="00A2426B">
        <w:noBreakHyphen/>
      </w:r>
      <w:r w:rsidRPr="00832A56">
        <w:t>over asset ignores (for indexation purposes) the acquisition rule in subsection</w:t>
      </w:r>
      <w:r w:rsidR="00C635E7" w:rsidRPr="00832A56">
        <w:t> </w:t>
      </w:r>
      <w:r w:rsidRPr="00832A56">
        <w:t>104</w:t>
      </w:r>
      <w:r w:rsidR="00A2426B">
        <w:noBreakHyphen/>
      </w:r>
      <w:r w:rsidRPr="00832A56">
        <w:t>175(8).</w:t>
      </w:r>
    </w:p>
    <w:p w14:paraId="39FFD346" w14:textId="77777777" w:rsidR="00AE4C6B" w:rsidRPr="00832A56" w:rsidRDefault="00AE4C6B" w:rsidP="007F7C60">
      <w:pPr>
        <w:pStyle w:val="ActHead5"/>
        <w:keepNext w:val="0"/>
        <w:keepLines w:val="0"/>
      </w:pPr>
      <w:bookmarkStart w:id="475" w:name="_Toc185661347"/>
      <w:r w:rsidRPr="00832A56">
        <w:rPr>
          <w:rStyle w:val="CharSectno"/>
        </w:rPr>
        <w:t>114</w:t>
      </w:r>
      <w:r w:rsidR="00A2426B">
        <w:rPr>
          <w:rStyle w:val="CharSectno"/>
        </w:rPr>
        <w:noBreakHyphen/>
      </w:r>
      <w:r w:rsidRPr="00832A56">
        <w:rPr>
          <w:rStyle w:val="CharSectno"/>
        </w:rPr>
        <w:t>15</w:t>
      </w:r>
      <w:r w:rsidRPr="00832A56">
        <w:t xml:space="preserve">  Cost base modifications</w:t>
      </w:r>
      <w:bookmarkEnd w:id="475"/>
    </w:p>
    <w:p w14:paraId="2658EE03" w14:textId="77777777" w:rsidR="00AE4C6B" w:rsidRPr="00832A56" w:rsidRDefault="00AE4C6B" w:rsidP="00597CEF">
      <w:pPr>
        <w:pStyle w:val="subsection"/>
      </w:pPr>
      <w:r w:rsidRPr="00832A56">
        <w:tab/>
        <w:t>(1)</w:t>
      </w:r>
      <w:r w:rsidRPr="00832A56">
        <w:tab/>
        <w:t xml:space="preserve">There are a number of modifications to the </w:t>
      </w:r>
      <w:r w:rsidR="00A2426B" w:rsidRPr="00A2426B">
        <w:rPr>
          <w:position w:val="6"/>
          <w:sz w:val="16"/>
        </w:rPr>
        <w:t>*</w:t>
      </w:r>
      <w:r w:rsidRPr="00832A56">
        <w:t xml:space="preserve">cost base of </w:t>
      </w:r>
      <w:r w:rsidR="00A2426B" w:rsidRPr="00A2426B">
        <w:rPr>
          <w:position w:val="6"/>
          <w:sz w:val="16"/>
        </w:rPr>
        <w:t>*</w:t>
      </w:r>
      <w:r w:rsidRPr="00832A56">
        <w:t>CGT assets (see sections</w:t>
      </w:r>
      <w:r w:rsidR="00C635E7" w:rsidRPr="00832A56">
        <w:t> </w:t>
      </w:r>
      <w:r w:rsidRPr="00832A56">
        <w:t>112</w:t>
      </w:r>
      <w:r w:rsidR="00A2426B">
        <w:noBreakHyphen/>
      </w:r>
      <w:r w:rsidRPr="00832A56">
        <w:t>20 and 112</w:t>
      </w:r>
      <w:r w:rsidR="00A2426B">
        <w:noBreakHyphen/>
      </w:r>
      <w:r w:rsidRPr="00832A56">
        <w:t>35 and Subdivisions</w:t>
      </w:r>
      <w:r w:rsidR="00C635E7" w:rsidRPr="00832A56">
        <w:t> </w:t>
      </w:r>
      <w:r w:rsidRPr="00832A56">
        <w:t>112</w:t>
      </w:r>
      <w:r w:rsidR="00A2426B">
        <w:noBreakHyphen/>
      </w:r>
      <w:r w:rsidRPr="00832A56">
        <w:t>B, 112</w:t>
      </w:r>
      <w:r w:rsidR="00A2426B">
        <w:noBreakHyphen/>
      </w:r>
      <w:r w:rsidRPr="00832A56">
        <w:t>C and 112</w:t>
      </w:r>
      <w:r w:rsidR="00A2426B">
        <w:noBreakHyphen/>
      </w:r>
      <w:r w:rsidRPr="00832A56">
        <w:t>D). These affect the way indexation works.</w:t>
      </w:r>
    </w:p>
    <w:p w14:paraId="3CAFAACD" w14:textId="77777777" w:rsidR="00AE4C6B" w:rsidRPr="00832A56" w:rsidRDefault="00AE4C6B" w:rsidP="00597CEF">
      <w:pPr>
        <w:pStyle w:val="subsection"/>
      </w:pPr>
      <w:r w:rsidRPr="00832A56">
        <w:tab/>
        <w:t>(2)</w:t>
      </w:r>
      <w:r w:rsidRPr="00832A56">
        <w:tab/>
        <w:t xml:space="preserve">If a cost base modification replaces an element of the </w:t>
      </w:r>
      <w:r w:rsidR="00A2426B" w:rsidRPr="00A2426B">
        <w:rPr>
          <w:position w:val="6"/>
          <w:sz w:val="16"/>
        </w:rPr>
        <w:t>*</w:t>
      </w:r>
      <w:r w:rsidRPr="00832A56">
        <w:t xml:space="preserve">cost base of a </w:t>
      </w:r>
      <w:r w:rsidR="00A2426B" w:rsidRPr="00A2426B">
        <w:rPr>
          <w:position w:val="6"/>
          <w:sz w:val="16"/>
        </w:rPr>
        <w:t>*</w:t>
      </w:r>
      <w:r w:rsidRPr="00832A56">
        <w:t xml:space="preserve">CGT asset with an amount, or includes an amount in such an element, you index the element or the amount as if expenditure equal to the amount had been incurred in the </w:t>
      </w:r>
      <w:r w:rsidR="00A2426B" w:rsidRPr="00A2426B">
        <w:rPr>
          <w:position w:val="6"/>
          <w:sz w:val="16"/>
        </w:rPr>
        <w:t>*</w:t>
      </w:r>
      <w:r w:rsidR="009336BA" w:rsidRPr="00832A56">
        <w:t>quarter</w:t>
      </w:r>
      <w:r w:rsidRPr="00832A56">
        <w:t xml:space="preserve"> in which the modification occurred.</w:t>
      </w:r>
    </w:p>
    <w:p w14:paraId="3A385FC7" w14:textId="77777777" w:rsidR="00AE4C6B" w:rsidRPr="00832A56" w:rsidRDefault="00AE4C6B" w:rsidP="00AE4C6B">
      <w:pPr>
        <w:pStyle w:val="notetext"/>
      </w:pPr>
      <w:r w:rsidRPr="00832A56">
        <w:t>Example:</w:t>
      </w:r>
      <w:r w:rsidRPr="00832A56">
        <w:tab/>
        <w:t>A trust is declared over a CGT asset (an example of CGT event E1). The first element of the cost base in the hands of the trustee is its market value. The trustee indexes that market value from the quarter in which the trust was declared.</w:t>
      </w:r>
    </w:p>
    <w:p w14:paraId="1FBF1EF3" w14:textId="77777777" w:rsidR="00AE4C6B" w:rsidRPr="00832A56" w:rsidRDefault="00AE4C6B" w:rsidP="00597CEF">
      <w:pPr>
        <w:pStyle w:val="subsection"/>
      </w:pPr>
      <w:r w:rsidRPr="00832A56">
        <w:tab/>
        <w:t>(3)</w:t>
      </w:r>
      <w:r w:rsidRPr="00832A56">
        <w:tab/>
        <w:t xml:space="preserve">A different rule applies if a cost base modification reduces the </w:t>
      </w:r>
      <w:r w:rsidRPr="00832A56">
        <w:rPr>
          <w:i/>
        </w:rPr>
        <w:t>total</w:t>
      </w:r>
      <w:r w:rsidRPr="00832A56">
        <w:t xml:space="preserve"> </w:t>
      </w:r>
      <w:r w:rsidR="00A2426B" w:rsidRPr="00A2426B">
        <w:rPr>
          <w:position w:val="6"/>
          <w:sz w:val="16"/>
        </w:rPr>
        <w:t>*</w:t>
      </w:r>
      <w:r w:rsidRPr="00832A56">
        <w:t xml:space="preserve">cost base of a </w:t>
      </w:r>
      <w:r w:rsidR="00A2426B" w:rsidRPr="00A2426B">
        <w:rPr>
          <w:position w:val="6"/>
          <w:sz w:val="16"/>
        </w:rPr>
        <w:t>*</w:t>
      </w:r>
      <w:r w:rsidRPr="00832A56">
        <w:t>CGT asset.</w:t>
      </w:r>
    </w:p>
    <w:p w14:paraId="021318F6" w14:textId="77777777" w:rsidR="00AE4C6B" w:rsidRPr="00832A56" w:rsidRDefault="00AE4C6B" w:rsidP="00AE4C6B">
      <w:pPr>
        <w:pStyle w:val="BoxHeadItalic"/>
      </w:pPr>
      <w:r w:rsidRPr="00832A56">
        <w:t>Method statement</w:t>
      </w:r>
    </w:p>
    <w:p w14:paraId="31B15030" w14:textId="77777777" w:rsidR="00AE4C6B" w:rsidRPr="00832A56" w:rsidRDefault="00A955CC" w:rsidP="00AE4C6B">
      <w:pPr>
        <w:pStyle w:val="BoxStep"/>
        <w:spacing w:before="120"/>
      </w:pPr>
      <w:r w:rsidRPr="00832A56">
        <w:rPr>
          <w:szCs w:val="22"/>
        </w:rPr>
        <w:t>Step 1.</w:t>
      </w:r>
      <w:r w:rsidR="00AE4C6B" w:rsidRPr="00832A56">
        <w:tab/>
        <w:t xml:space="preserve">Work out the </w:t>
      </w:r>
      <w:r w:rsidR="00A2426B" w:rsidRPr="00A2426B">
        <w:rPr>
          <w:position w:val="6"/>
          <w:sz w:val="16"/>
        </w:rPr>
        <w:t>*</w:t>
      </w:r>
      <w:r w:rsidR="00AE4C6B" w:rsidRPr="00832A56">
        <w:t xml:space="preserve">cost base (all elements) of the asset as at the </w:t>
      </w:r>
      <w:r w:rsidR="00A2426B" w:rsidRPr="00A2426B">
        <w:rPr>
          <w:position w:val="6"/>
          <w:sz w:val="16"/>
        </w:rPr>
        <w:t>*</w:t>
      </w:r>
      <w:r w:rsidR="00F44AA4" w:rsidRPr="00832A56">
        <w:t>quarter</w:t>
      </w:r>
      <w:r w:rsidR="00AE4C6B" w:rsidRPr="00832A56">
        <w:t xml:space="preserve"> in which the modification occurred.</w:t>
      </w:r>
    </w:p>
    <w:p w14:paraId="7A5E0B77" w14:textId="77777777" w:rsidR="00AE4C6B" w:rsidRPr="00832A56" w:rsidRDefault="00A955CC" w:rsidP="00AE4C6B">
      <w:pPr>
        <w:pStyle w:val="BoxStep"/>
        <w:spacing w:before="120"/>
      </w:pPr>
      <w:r w:rsidRPr="00832A56">
        <w:rPr>
          <w:szCs w:val="22"/>
        </w:rPr>
        <w:t>Step 2.</w:t>
      </w:r>
      <w:r w:rsidR="00AE4C6B" w:rsidRPr="00832A56">
        <w:tab/>
        <w:t>Subtract the amount of the reduction.</w:t>
      </w:r>
    </w:p>
    <w:p w14:paraId="04EAD6C2" w14:textId="77777777" w:rsidR="00AE4C6B" w:rsidRPr="00832A56" w:rsidRDefault="00A955CC" w:rsidP="002F3EA7">
      <w:pPr>
        <w:pStyle w:val="BoxStep"/>
        <w:keepNext/>
        <w:keepLines/>
        <w:spacing w:before="120"/>
      </w:pPr>
      <w:r w:rsidRPr="00832A56">
        <w:rPr>
          <w:szCs w:val="22"/>
        </w:rPr>
        <w:t>Step 3.</w:t>
      </w:r>
      <w:r w:rsidR="00AE4C6B" w:rsidRPr="00832A56">
        <w:tab/>
        <w:t xml:space="preserve">The Step 2 amount forms a new first element of your </w:t>
      </w:r>
      <w:r w:rsidR="00A2426B" w:rsidRPr="00A2426B">
        <w:rPr>
          <w:position w:val="6"/>
          <w:sz w:val="16"/>
        </w:rPr>
        <w:t>*</w:t>
      </w:r>
      <w:r w:rsidR="00AE4C6B" w:rsidRPr="00832A56">
        <w:t xml:space="preserve">cost base, and is later indexed as if you had incurred expenditure equal to that amount in the </w:t>
      </w:r>
      <w:r w:rsidR="00A2426B" w:rsidRPr="00A2426B">
        <w:rPr>
          <w:position w:val="6"/>
          <w:sz w:val="16"/>
        </w:rPr>
        <w:t>*</w:t>
      </w:r>
      <w:r w:rsidR="00F44AA4" w:rsidRPr="00832A56">
        <w:t>quarter</w:t>
      </w:r>
      <w:r w:rsidR="00AE4C6B" w:rsidRPr="00832A56">
        <w:t xml:space="preserve"> in which the modification occurred.</w:t>
      </w:r>
    </w:p>
    <w:p w14:paraId="403D9423" w14:textId="77777777" w:rsidR="00AE4C6B" w:rsidRPr="00832A56" w:rsidRDefault="00AE4C6B" w:rsidP="00AE4C6B">
      <w:pPr>
        <w:pStyle w:val="notetext"/>
      </w:pPr>
      <w:r w:rsidRPr="00832A56">
        <w:t>Example:</w:t>
      </w:r>
      <w:r w:rsidRPr="00832A56">
        <w:tab/>
        <w:t>Margaret receives a capital payment of $1,000 for shares (an example of CGT event G1). The first element of her cost base is $10,250 (indexed to the quarter in which the payment was made) and the second element (similarly indexed) is $210. Add those amounts ($10,460) and subtract the $1,000. Her new first element of the cost base is $9,460. There are no other elements at that time.</w:t>
      </w:r>
    </w:p>
    <w:p w14:paraId="1568DD62" w14:textId="77777777" w:rsidR="00AE4C6B" w:rsidRPr="00832A56" w:rsidRDefault="00AE4C6B" w:rsidP="00597CEF">
      <w:pPr>
        <w:pStyle w:val="subsection"/>
      </w:pPr>
      <w:r w:rsidRPr="00832A56">
        <w:tab/>
        <w:t>(4)</w:t>
      </w:r>
      <w:r w:rsidRPr="00832A56">
        <w:tab/>
        <w:t xml:space="preserve">Despite </w:t>
      </w:r>
      <w:r w:rsidR="00C635E7" w:rsidRPr="00832A56">
        <w:t>subsection (</w:t>
      </w:r>
      <w:r w:rsidRPr="00832A56">
        <w:t xml:space="preserve">2), there are different rules for the exercise of an option or the conversion of a </w:t>
      </w:r>
      <w:r w:rsidR="00A2426B" w:rsidRPr="00A2426B">
        <w:rPr>
          <w:position w:val="6"/>
          <w:sz w:val="16"/>
        </w:rPr>
        <w:t>*</w:t>
      </w:r>
      <w:r w:rsidRPr="00832A56">
        <w:t>convertible interest.</w:t>
      </w:r>
    </w:p>
    <w:p w14:paraId="7301A3D5" w14:textId="77777777" w:rsidR="00AE4C6B" w:rsidRPr="00832A56" w:rsidRDefault="00AE4C6B" w:rsidP="007763D9">
      <w:pPr>
        <w:pStyle w:val="SubsectionHead"/>
      </w:pPr>
      <w:r w:rsidRPr="00832A56">
        <w:t>Exercise of options</w:t>
      </w:r>
    </w:p>
    <w:p w14:paraId="20F71B2A" w14:textId="77777777" w:rsidR="00AE4C6B" w:rsidRPr="00832A56" w:rsidRDefault="00AE4C6B" w:rsidP="00597CEF">
      <w:pPr>
        <w:pStyle w:val="subsection"/>
      </w:pPr>
      <w:r w:rsidRPr="00832A56">
        <w:tab/>
        <w:t>(5)</w:t>
      </w:r>
      <w:r w:rsidRPr="00832A56">
        <w:tab/>
        <w:t xml:space="preserve">The amount you paid for the option, and the amount you paid to exercise it, are indexed from the </w:t>
      </w:r>
      <w:r w:rsidR="00A2426B" w:rsidRPr="00A2426B">
        <w:rPr>
          <w:position w:val="6"/>
          <w:sz w:val="16"/>
        </w:rPr>
        <w:t>*</w:t>
      </w:r>
      <w:r w:rsidR="00FD6A73" w:rsidRPr="00832A56">
        <w:t>quarter</w:t>
      </w:r>
      <w:r w:rsidRPr="00832A56">
        <w:t xml:space="preserve"> in which the liabilities to pay the amounts were incurred.</w:t>
      </w:r>
    </w:p>
    <w:p w14:paraId="42D9EC9B" w14:textId="77777777" w:rsidR="00AE4C6B" w:rsidRPr="00832A56" w:rsidRDefault="00AE4C6B" w:rsidP="00AE4C6B">
      <w:pPr>
        <w:pStyle w:val="notetext"/>
      </w:pPr>
      <w:r w:rsidRPr="00832A56">
        <w:t>Example:</w:t>
      </w:r>
      <w:r w:rsidRPr="00832A56">
        <w:tab/>
        <w:t xml:space="preserve">On </w:t>
      </w:r>
      <w:r w:rsidR="00586904" w:rsidRPr="00832A56">
        <w:t>1 April</w:t>
      </w:r>
      <w:r w:rsidRPr="00832A56">
        <w:t xml:space="preserve"> 1997, Robyn grants Andrew an option to buy land she owns. The option fee is $10,000, and the option is to buy the land on 30</w:t>
      </w:r>
      <w:r w:rsidR="00C635E7" w:rsidRPr="00832A56">
        <w:t> </w:t>
      </w:r>
      <w:r w:rsidRPr="00832A56">
        <w:t>June 1998 for $100,000.</w:t>
      </w:r>
    </w:p>
    <w:p w14:paraId="3D56C1B0" w14:textId="77777777" w:rsidR="00AE4C6B" w:rsidRPr="00832A56" w:rsidRDefault="00AE4C6B" w:rsidP="00AE4C6B">
      <w:pPr>
        <w:pStyle w:val="notetext"/>
      </w:pPr>
      <w:r w:rsidRPr="00832A56">
        <w:tab/>
        <w:t>Andrew exercises the option and acquires the land on 30</w:t>
      </w:r>
      <w:r w:rsidR="00C635E7" w:rsidRPr="00832A56">
        <w:t> </w:t>
      </w:r>
      <w:r w:rsidRPr="00832A56">
        <w:t>June 1998. To work out whether there is a capital gain when Andrew disposes of the land, indexation is available if the land is disposed of 12 months or more after its acquisition.</w:t>
      </w:r>
    </w:p>
    <w:p w14:paraId="44514C70" w14:textId="77777777" w:rsidR="00AE4C6B" w:rsidRPr="00832A56" w:rsidRDefault="00AE4C6B" w:rsidP="00AE4C6B">
      <w:pPr>
        <w:pStyle w:val="notetext"/>
      </w:pPr>
      <w:r w:rsidRPr="00832A56">
        <w:tab/>
        <w:t xml:space="preserve">The $10,000 option fee can be indexed from </w:t>
      </w:r>
      <w:r w:rsidR="00586904" w:rsidRPr="00832A56">
        <w:t>1 April</w:t>
      </w:r>
      <w:r w:rsidRPr="00832A56">
        <w:t xml:space="preserve"> 1997 (when the liability to pay it was incurred). The $100,000 exercise price can be indexed from 30</w:t>
      </w:r>
      <w:r w:rsidR="00C635E7" w:rsidRPr="00832A56">
        <w:t> </w:t>
      </w:r>
      <w:r w:rsidRPr="00832A56">
        <w:t>June 1998 (when the liability to pay the price was incurred).</w:t>
      </w:r>
    </w:p>
    <w:p w14:paraId="7DEE33CF" w14:textId="77777777" w:rsidR="00AE4C6B" w:rsidRPr="00832A56" w:rsidRDefault="00AE4C6B" w:rsidP="007763D9">
      <w:pPr>
        <w:pStyle w:val="SubsectionHead"/>
      </w:pPr>
      <w:r w:rsidRPr="00832A56">
        <w:t>Convertible interests</w:t>
      </w:r>
    </w:p>
    <w:p w14:paraId="36468536" w14:textId="77777777" w:rsidR="00AE4C6B" w:rsidRPr="00832A56" w:rsidRDefault="00AE4C6B" w:rsidP="00597CEF">
      <w:pPr>
        <w:pStyle w:val="subsection"/>
      </w:pPr>
      <w:r w:rsidRPr="00832A56">
        <w:tab/>
        <w:t>(6)</w:t>
      </w:r>
      <w:r w:rsidRPr="00832A56">
        <w:tab/>
        <w:t xml:space="preserve">If you </w:t>
      </w:r>
      <w:r w:rsidR="00A2426B" w:rsidRPr="00A2426B">
        <w:rPr>
          <w:position w:val="6"/>
          <w:sz w:val="16"/>
        </w:rPr>
        <w:t>*</w:t>
      </w:r>
      <w:r w:rsidRPr="00832A56">
        <w:t xml:space="preserve">acquire </w:t>
      </w:r>
      <w:r w:rsidR="00A2426B" w:rsidRPr="00A2426B">
        <w:rPr>
          <w:position w:val="6"/>
          <w:sz w:val="16"/>
        </w:rPr>
        <w:t>*</w:t>
      </w:r>
      <w:r w:rsidRPr="00832A56">
        <w:t xml:space="preserve">shares in a company or units in a unit trust by converting a </w:t>
      </w:r>
      <w:r w:rsidR="00A2426B" w:rsidRPr="00A2426B">
        <w:rPr>
          <w:position w:val="6"/>
          <w:sz w:val="16"/>
        </w:rPr>
        <w:t>*</w:t>
      </w:r>
      <w:r w:rsidRPr="00832A56">
        <w:t xml:space="preserve">convertible interest, the amount paid for the convertible interest, and the amount paid to convert it, are indexed from the </w:t>
      </w:r>
      <w:r w:rsidR="00A2426B" w:rsidRPr="00A2426B">
        <w:rPr>
          <w:position w:val="6"/>
          <w:sz w:val="16"/>
        </w:rPr>
        <w:t>*</w:t>
      </w:r>
      <w:r w:rsidR="00FD6A73" w:rsidRPr="00832A56">
        <w:t>quarter</w:t>
      </w:r>
      <w:r w:rsidRPr="00832A56">
        <w:t xml:space="preserve"> in which the liabilities to pay the amounts were incurred.</w:t>
      </w:r>
    </w:p>
    <w:p w14:paraId="4A712994" w14:textId="77777777" w:rsidR="00AE4C6B" w:rsidRPr="00832A56" w:rsidRDefault="00AE4C6B" w:rsidP="00AE4C6B">
      <w:pPr>
        <w:pStyle w:val="notetext"/>
      </w:pPr>
      <w:r w:rsidRPr="00832A56">
        <w:t>Note:</w:t>
      </w:r>
      <w:r w:rsidRPr="00832A56">
        <w:tab/>
        <w:t>If shares or units are acquired as a result of the exercise of the option or the conversion of the convertible interest, and an amount is paid to the company or trust on the shares or units after the day of acquisition, that amount is indexed from the time it is paid: see subsection</w:t>
      </w:r>
      <w:r w:rsidR="00C635E7" w:rsidRPr="00832A56">
        <w:t> </w:t>
      </w:r>
      <w:r w:rsidRPr="00832A56">
        <w:t>960</w:t>
      </w:r>
      <w:r w:rsidR="00A2426B">
        <w:noBreakHyphen/>
      </w:r>
      <w:r w:rsidRPr="00832A56">
        <w:t>275(3).</w:t>
      </w:r>
    </w:p>
    <w:p w14:paraId="7254FF1C" w14:textId="77777777" w:rsidR="00AE4C6B" w:rsidRPr="00832A56" w:rsidRDefault="00AE4C6B" w:rsidP="00AE4C6B">
      <w:pPr>
        <w:pStyle w:val="ActHead5"/>
      </w:pPr>
      <w:bookmarkStart w:id="476" w:name="_Toc185661348"/>
      <w:r w:rsidRPr="00832A56">
        <w:rPr>
          <w:rStyle w:val="CharSectno"/>
        </w:rPr>
        <w:t>114</w:t>
      </w:r>
      <w:r w:rsidR="00A2426B">
        <w:rPr>
          <w:rStyle w:val="CharSectno"/>
        </w:rPr>
        <w:noBreakHyphen/>
      </w:r>
      <w:r w:rsidRPr="00832A56">
        <w:rPr>
          <w:rStyle w:val="CharSectno"/>
        </w:rPr>
        <w:t>20</w:t>
      </w:r>
      <w:r w:rsidRPr="00832A56">
        <w:t xml:space="preserve">  When expenditure is incurred for roll</w:t>
      </w:r>
      <w:r w:rsidR="00A2426B">
        <w:noBreakHyphen/>
      </w:r>
      <w:r w:rsidRPr="00832A56">
        <w:t>overs</w:t>
      </w:r>
      <w:bookmarkEnd w:id="476"/>
    </w:p>
    <w:p w14:paraId="41CBC80A" w14:textId="77777777" w:rsidR="00AE4C6B" w:rsidRPr="00832A56" w:rsidRDefault="00AE4C6B" w:rsidP="00597CEF">
      <w:pPr>
        <w:pStyle w:val="subsection"/>
      </w:pPr>
      <w:r w:rsidRPr="00832A56">
        <w:tab/>
      </w:r>
      <w:r w:rsidRPr="00832A56">
        <w:tab/>
        <w:t>If there is a roll</w:t>
      </w:r>
      <w:r w:rsidR="00A2426B">
        <w:noBreakHyphen/>
      </w:r>
      <w:r w:rsidRPr="00832A56">
        <w:t xml:space="preserve">over for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CGT asset and the first element of the </w:t>
      </w:r>
      <w:r w:rsidR="00A2426B" w:rsidRPr="00A2426B">
        <w:rPr>
          <w:position w:val="6"/>
          <w:sz w:val="16"/>
        </w:rPr>
        <w:t>*</w:t>
      </w:r>
      <w:r w:rsidRPr="00832A56">
        <w:t>cost base of the asset is the whole of the cost base of:</w:t>
      </w:r>
    </w:p>
    <w:p w14:paraId="41C5ECA4" w14:textId="77777777" w:rsidR="00AE4C6B" w:rsidRPr="00832A56" w:rsidRDefault="00AE4C6B" w:rsidP="00AE4C6B">
      <w:pPr>
        <w:pStyle w:val="paragraph"/>
      </w:pPr>
      <w:r w:rsidRPr="00832A56">
        <w:tab/>
        <w:t>(a)</w:t>
      </w:r>
      <w:r w:rsidRPr="00832A56">
        <w:tab/>
        <w:t xml:space="preserve">for a </w:t>
      </w:r>
      <w:r w:rsidR="00A2426B" w:rsidRPr="00A2426B">
        <w:rPr>
          <w:position w:val="6"/>
          <w:sz w:val="16"/>
        </w:rPr>
        <w:t>*</w:t>
      </w:r>
      <w:r w:rsidRPr="00832A56">
        <w:t>replacement</w:t>
      </w:r>
      <w:r w:rsidR="00A2426B">
        <w:noBreakHyphen/>
      </w:r>
      <w:r w:rsidRPr="00832A56">
        <w:t>asset roll</w:t>
      </w:r>
      <w:r w:rsidR="00A2426B">
        <w:noBreakHyphen/>
      </w:r>
      <w:r w:rsidRPr="00832A56">
        <w:t>over, the original asset; or</w:t>
      </w:r>
    </w:p>
    <w:p w14:paraId="61143494" w14:textId="77777777" w:rsidR="00AE4C6B" w:rsidRPr="00832A56" w:rsidRDefault="00AE4C6B" w:rsidP="00AE4C6B">
      <w:pPr>
        <w:pStyle w:val="paragraph"/>
      </w:pPr>
      <w:r w:rsidRPr="00832A56">
        <w:tab/>
        <w:t>(b)</w:t>
      </w:r>
      <w:r w:rsidRPr="00832A56">
        <w:tab/>
        <w:t xml:space="preserve">for a </w:t>
      </w:r>
      <w:r w:rsidR="00A2426B" w:rsidRPr="00A2426B">
        <w:rPr>
          <w:position w:val="6"/>
          <w:sz w:val="16"/>
        </w:rPr>
        <w:t>*</w:t>
      </w:r>
      <w:r w:rsidRPr="00832A56">
        <w:t>same</w:t>
      </w:r>
      <w:r w:rsidR="00A2426B">
        <w:noBreakHyphen/>
      </w:r>
      <w:r w:rsidRPr="00832A56">
        <w:t>asset roll</w:t>
      </w:r>
      <w:r w:rsidR="00A2426B">
        <w:noBreakHyphen/>
      </w:r>
      <w:r w:rsidRPr="00832A56">
        <w:t>over, the CGT asset;</w:t>
      </w:r>
    </w:p>
    <w:p w14:paraId="5F320C46" w14:textId="77777777" w:rsidR="00AE4C6B" w:rsidRPr="00832A56" w:rsidRDefault="00AE4C6B" w:rsidP="00597CEF">
      <w:pPr>
        <w:pStyle w:val="subsection2"/>
      </w:pPr>
      <w:r w:rsidRPr="00832A56">
        <w:t xml:space="preserve">you index that element as if expenditure equal to the amount in that element had been incurred in the </w:t>
      </w:r>
      <w:r w:rsidR="00A2426B" w:rsidRPr="00A2426B">
        <w:rPr>
          <w:position w:val="6"/>
          <w:sz w:val="16"/>
        </w:rPr>
        <w:t>*</w:t>
      </w:r>
      <w:r w:rsidR="00171039" w:rsidRPr="00832A56">
        <w:t>quarter</w:t>
      </w:r>
      <w:r w:rsidRPr="00832A56">
        <w:t xml:space="preserve"> in which the CGT event happened.</w:t>
      </w:r>
    </w:p>
    <w:p w14:paraId="1E0DB299" w14:textId="77777777" w:rsidR="00AE4C6B" w:rsidRPr="00832A56" w:rsidRDefault="00AE4C6B" w:rsidP="00EB66D7">
      <w:pPr>
        <w:pStyle w:val="ActHead3"/>
        <w:pageBreakBefore/>
      </w:pPr>
      <w:bookmarkStart w:id="477" w:name="_Toc185661349"/>
      <w:r w:rsidRPr="00832A56">
        <w:rPr>
          <w:rStyle w:val="CharDivNo"/>
        </w:rPr>
        <w:t>Division</w:t>
      </w:r>
      <w:r w:rsidR="00C635E7" w:rsidRPr="00832A56">
        <w:rPr>
          <w:rStyle w:val="CharDivNo"/>
        </w:rPr>
        <w:t> </w:t>
      </w:r>
      <w:r w:rsidRPr="00832A56">
        <w:rPr>
          <w:rStyle w:val="CharDivNo"/>
        </w:rPr>
        <w:t>115</w:t>
      </w:r>
      <w:r w:rsidRPr="00832A56">
        <w:t>—</w:t>
      </w:r>
      <w:r w:rsidRPr="00832A56">
        <w:rPr>
          <w:rStyle w:val="CharDivText"/>
        </w:rPr>
        <w:t>Discount capital gains and trusts’ net capital gains</w:t>
      </w:r>
      <w:bookmarkEnd w:id="477"/>
    </w:p>
    <w:p w14:paraId="0E8950E8" w14:textId="77777777" w:rsidR="00AE4C6B" w:rsidRPr="00832A56" w:rsidRDefault="00AE4C6B" w:rsidP="00AE4C6B">
      <w:pPr>
        <w:pStyle w:val="TofSectsHeading"/>
      </w:pPr>
      <w:r w:rsidRPr="00832A56">
        <w:t>Table of Subdivisions</w:t>
      </w:r>
    </w:p>
    <w:p w14:paraId="44F18609" w14:textId="77777777" w:rsidR="00AE4C6B" w:rsidRPr="00832A56" w:rsidRDefault="00AE4C6B" w:rsidP="00AE4C6B">
      <w:pPr>
        <w:pStyle w:val="TofSectsSubdiv"/>
        <w:rPr>
          <w:noProof/>
        </w:rPr>
      </w:pPr>
      <w:r w:rsidRPr="00832A56">
        <w:tab/>
      </w:r>
      <w:r w:rsidRPr="00832A56">
        <w:rPr>
          <w:noProof/>
        </w:rPr>
        <w:t>Guide to Division</w:t>
      </w:r>
      <w:r w:rsidR="00C635E7" w:rsidRPr="00832A56">
        <w:rPr>
          <w:noProof/>
        </w:rPr>
        <w:t> </w:t>
      </w:r>
      <w:r w:rsidRPr="00832A56">
        <w:rPr>
          <w:noProof/>
        </w:rPr>
        <w:t>115</w:t>
      </w:r>
    </w:p>
    <w:p w14:paraId="00AFD221" w14:textId="77777777" w:rsidR="00AE4C6B" w:rsidRPr="00832A56" w:rsidRDefault="00AE4C6B" w:rsidP="00AE4C6B">
      <w:pPr>
        <w:pStyle w:val="TofSectsSubdiv"/>
        <w:rPr>
          <w:noProof/>
        </w:rPr>
      </w:pPr>
      <w:r w:rsidRPr="00832A56">
        <w:rPr>
          <w:noProof/>
        </w:rPr>
        <w:t>115</w:t>
      </w:r>
      <w:r w:rsidR="00A2426B">
        <w:rPr>
          <w:noProof/>
        </w:rPr>
        <w:noBreakHyphen/>
      </w:r>
      <w:r w:rsidRPr="00832A56">
        <w:rPr>
          <w:noProof/>
        </w:rPr>
        <w:t>A</w:t>
      </w:r>
      <w:r w:rsidRPr="00832A56">
        <w:rPr>
          <w:noProof/>
        </w:rPr>
        <w:tab/>
        <w:t>Discount capital gains</w:t>
      </w:r>
    </w:p>
    <w:p w14:paraId="741CDAB5" w14:textId="77777777" w:rsidR="00AE4C6B" w:rsidRPr="00832A56" w:rsidRDefault="00AE4C6B" w:rsidP="00AE4C6B">
      <w:pPr>
        <w:pStyle w:val="TofSectsSubdiv"/>
        <w:rPr>
          <w:noProof/>
        </w:rPr>
      </w:pPr>
      <w:r w:rsidRPr="00832A56">
        <w:rPr>
          <w:noProof/>
        </w:rPr>
        <w:t>115</w:t>
      </w:r>
      <w:r w:rsidR="00A2426B">
        <w:rPr>
          <w:noProof/>
        </w:rPr>
        <w:noBreakHyphen/>
      </w:r>
      <w:r w:rsidRPr="00832A56">
        <w:rPr>
          <w:noProof/>
        </w:rPr>
        <w:t>B</w:t>
      </w:r>
      <w:r w:rsidRPr="00832A56">
        <w:rPr>
          <w:noProof/>
        </w:rPr>
        <w:tab/>
        <w:t>Discount percentage</w:t>
      </w:r>
    </w:p>
    <w:p w14:paraId="11FF3DBB" w14:textId="77777777" w:rsidR="00AE4C6B" w:rsidRPr="00832A56" w:rsidRDefault="00AE4C6B" w:rsidP="00AE4C6B">
      <w:pPr>
        <w:pStyle w:val="TofSectsSubdiv"/>
        <w:rPr>
          <w:noProof/>
        </w:rPr>
      </w:pPr>
      <w:r w:rsidRPr="00832A56">
        <w:rPr>
          <w:noProof/>
        </w:rPr>
        <w:t>115</w:t>
      </w:r>
      <w:r w:rsidR="00A2426B">
        <w:rPr>
          <w:noProof/>
        </w:rPr>
        <w:noBreakHyphen/>
      </w:r>
      <w:r w:rsidRPr="00832A56">
        <w:rPr>
          <w:noProof/>
        </w:rPr>
        <w:t>C</w:t>
      </w:r>
      <w:r w:rsidRPr="00832A56">
        <w:rPr>
          <w:noProof/>
        </w:rPr>
        <w:tab/>
        <w:t>Rules about trusts with net capital gains</w:t>
      </w:r>
    </w:p>
    <w:p w14:paraId="07EFE436" w14:textId="77777777" w:rsidR="00AE4C6B" w:rsidRPr="00832A56" w:rsidRDefault="00AE4C6B" w:rsidP="00AE4C6B">
      <w:pPr>
        <w:pStyle w:val="TofSectsSubdiv"/>
        <w:rPr>
          <w:noProof/>
        </w:rPr>
      </w:pPr>
      <w:r w:rsidRPr="00832A56">
        <w:rPr>
          <w:noProof/>
        </w:rPr>
        <w:t>115</w:t>
      </w:r>
      <w:r w:rsidR="00A2426B">
        <w:rPr>
          <w:noProof/>
        </w:rPr>
        <w:noBreakHyphen/>
      </w:r>
      <w:r w:rsidRPr="00832A56">
        <w:rPr>
          <w:noProof/>
        </w:rPr>
        <w:t>D</w:t>
      </w:r>
      <w:r w:rsidRPr="00832A56">
        <w:rPr>
          <w:noProof/>
        </w:rPr>
        <w:tab/>
        <w:t>Tax relief for shareholders in listed investment companies</w:t>
      </w:r>
    </w:p>
    <w:p w14:paraId="1912A4B7" w14:textId="77777777" w:rsidR="00AE4C6B" w:rsidRPr="00832A56" w:rsidRDefault="00AE4C6B" w:rsidP="00AE4C6B">
      <w:pPr>
        <w:pStyle w:val="ActHead4"/>
      </w:pPr>
      <w:bookmarkStart w:id="478" w:name="_Toc185661350"/>
      <w:r w:rsidRPr="00832A56">
        <w:t>Guide to Division</w:t>
      </w:r>
      <w:r w:rsidR="00C635E7" w:rsidRPr="00832A56">
        <w:t> </w:t>
      </w:r>
      <w:r w:rsidRPr="00832A56">
        <w:t>115</w:t>
      </w:r>
      <w:bookmarkEnd w:id="478"/>
    </w:p>
    <w:p w14:paraId="7B45C3B0" w14:textId="77777777" w:rsidR="00AE4C6B" w:rsidRPr="00832A56" w:rsidRDefault="00AE4C6B" w:rsidP="00AE4C6B">
      <w:pPr>
        <w:pStyle w:val="ActHead5"/>
      </w:pPr>
      <w:bookmarkStart w:id="479" w:name="_Toc185661351"/>
      <w:r w:rsidRPr="00832A56">
        <w:rPr>
          <w:rStyle w:val="CharSectno"/>
        </w:rPr>
        <w:t>115</w:t>
      </w:r>
      <w:r w:rsidR="00A2426B">
        <w:rPr>
          <w:rStyle w:val="CharSectno"/>
        </w:rPr>
        <w:noBreakHyphen/>
      </w:r>
      <w:r w:rsidRPr="00832A56">
        <w:rPr>
          <w:rStyle w:val="CharSectno"/>
        </w:rPr>
        <w:t>1</w:t>
      </w:r>
      <w:r w:rsidRPr="00832A56">
        <w:t xml:space="preserve">  What this Division is about</w:t>
      </w:r>
      <w:bookmarkEnd w:id="479"/>
    </w:p>
    <w:p w14:paraId="3E713485" w14:textId="77777777" w:rsidR="00AE4C6B" w:rsidRPr="00832A56" w:rsidRDefault="00AE4C6B" w:rsidP="00AE4C6B">
      <w:pPr>
        <w:pStyle w:val="BoxText"/>
      </w:pPr>
      <w:r w:rsidRPr="00832A56">
        <w:t>A discount capital gain remaining after the application of any capital losses and net capital losses from previous income years is reduced by the discount percentage when working out your net capital gain.</w:t>
      </w:r>
    </w:p>
    <w:p w14:paraId="17F89647" w14:textId="77777777" w:rsidR="00AE4C6B" w:rsidRPr="00832A56" w:rsidRDefault="00AE4C6B" w:rsidP="00AE4C6B">
      <w:pPr>
        <w:pStyle w:val="BoxText"/>
      </w:pPr>
      <w:r w:rsidRPr="00832A56">
        <w:t>A capital gain from a CGT asset is a discount capital gain only if the entity making the gain acquired the asset at least a year before the CGT event causing the gain and no choice has been made to include indexation in the cost base of the asset.</w:t>
      </w:r>
    </w:p>
    <w:p w14:paraId="36A9F1F8" w14:textId="77777777" w:rsidR="00AE4C6B" w:rsidRPr="00832A56" w:rsidRDefault="00AE4C6B" w:rsidP="00AE4C6B">
      <w:pPr>
        <w:pStyle w:val="BoxText"/>
      </w:pPr>
      <w:r w:rsidRPr="00832A56">
        <w:t>Special rules apply to the net income of trusts with net capital gains, to ensure that the appropriate discount percentage is applied and to let beneficiaries apply their capital losses against their share of the trust’s capital gains.</w:t>
      </w:r>
    </w:p>
    <w:p w14:paraId="30B47835" w14:textId="77777777" w:rsidR="00AE4C6B" w:rsidRPr="00832A56" w:rsidRDefault="00AE4C6B" w:rsidP="00E20CDB">
      <w:pPr>
        <w:pStyle w:val="BoxText"/>
        <w:keepLines/>
      </w:pPr>
      <w:r w:rsidRPr="00832A56">
        <w:t>Special rules apply to certain capital gains made by listed investment companies to enable shareholders receiving dividends that include these gains to obtain benefits similar to those conferred by the CGT discount.</w:t>
      </w:r>
    </w:p>
    <w:p w14:paraId="16745D2D" w14:textId="77777777" w:rsidR="00AE4C6B" w:rsidRPr="00832A56" w:rsidRDefault="00AE4C6B" w:rsidP="00AE4C6B">
      <w:pPr>
        <w:pStyle w:val="ActHead4"/>
      </w:pPr>
      <w:bookmarkStart w:id="480" w:name="_Toc185661352"/>
      <w:r w:rsidRPr="00832A56">
        <w:rPr>
          <w:rStyle w:val="CharSubdNo"/>
        </w:rPr>
        <w:t>Subdivision</w:t>
      </w:r>
      <w:r w:rsidR="00C635E7" w:rsidRPr="00832A56">
        <w:rPr>
          <w:rStyle w:val="CharSubdNo"/>
        </w:rPr>
        <w:t> </w:t>
      </w:r>
      <w:r w:rsidRPr="00832A56">
        <w:rPr>
          <w:rStyle w:val="CharSubdNo"/>
        </w:rPr>
        <w:t>115</w:t>
      </w:r>
      <w:r w:rsidR="00A2426B">
        <w:rPr>
          <w:rStyle w:val="CharSubdNo"/>
        </w:rPr>
        <w:noBreakHyphen/>
      </w:r>
      <w:r w:rsidRPr="00832A56">
        <w:rPr>
          <w:rStyle w:val="CharSubdNo"/>
        </w:rPr>
        <w:t>A</w:t>
      </w:r>
      <w:r w:rsidRPr="00832A56">
        <w:t>—</w:t>
      </w:r>
      <w:r w:rsidRPr="00832A56">
        <w:rPr>
          <w:rStyle w:val="CharSubdText"/>
        </w:rPr>
        <w:t>Discount capital gains</w:t>
      </w:r>
      <w:bookmarkEnd w:id="480"/>
    </w:p>
    <w:p w14:paraId="09274B9C" w14:textId="77777777" w:rsidR="00AE4C6B" w:rsidRPr="00832A56" w:rsidRDefault="00AE4C6B" w:rsidP="00AE4C6B">
      <w:pPr>
        <w:pStyle w:val="TofSectsHeading"/>
        <w:keepNext/>
      </w:pPr>
      <w:r w:rsidRPr="00832A56">
        <w:t>Table of sections</w:t>
      </w:r>
    </w:p>
    <w:p w14:paraId="438C655B" w14:textId="77777777" w:rsidR="00AE4C6B" w:rsidRPr="00832A56" w:rsidRDefault="00AE4C6B" w:rsidP="00AE4C6B">
      <w:pPr>
        <w:pStyle w:val="TofSectsGroupHeading"/>
        <w:rPr>
          <w:noProof/>
        </w:rPr>
      </w:pPr>
      <w:r w:rsidRPr="00832A56">
        <w:rPr>
          <w:noProof/>
        </w:rPr>
        <w:t>What is a discount capital gain?</w:t>
      </w:r>
    </w:p>
    <w:p w14:paraId="7C192B0C"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5</w:t>
      </w:r>
      <w:r w:rsidRPr="00832A56">
        <w:rPr>
          <w:noProof/>
        </w:rPr>
        <w:tab/>
        <w:t xml:space="preserve">What is a </w:t>
      </w:r>
      <w:r w:rsidRPr="00832A56">
        <w:rPr>
          <w:i/>
          <w:noProof/>
        </w:rPr>
        <w:t>discount capital gain</w:t>
      </w:r>
      <w:r w:rsidRPr="00832A56">
        <w:rPr>
          <w:noProof/>
        </w:rPr>
        <w:t>?</w:t>
      </w:r>
    </w:p>
    <w:p w14:paraId="6C956723"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10</w:t>
      </w:r>
      <w:r w:rsidRPr="00832A56">
        <w:rPr>
          <w:noProof/>
        </w:rPr>
        <w:tab/>
        <w:t>Who can make a discount capital gain?</w:t>
      </w:r>
    </w:p>
    <w:p w14:paraId="3AA2AC9D"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15</w:t>
      </w:r>
      <w:r w:rsidRPr="00832A56">
        <w:rPr>
          <w:noProof/>
        </w:rPr>
        <w:tab/>
        <w:t>Discount capital gain must be made after 21</w:t>
      </w:r>
      <w:r w:rsidR="00C635E7" w:rsidRPr="00832A56">
        <w:rPr>
          <w:noProof/>
        </w:rPr>
        <w:t> </w:t>
      </w:r>
      <w:r w:rsidRPr="00832A56">
        <w:rPr>
          <w:noProof/>
        </w:rPr>
        <w:t>September 1999</w:t>
      </w:r>
    </w:p>
    <w:p w14:paraId="0DC4E977" w14:textId="77777777" w:rsidR="00AE4C6B" w:rsidRPr="00832A56" w:rsidRDefault="00AE4C6B" w:rsidP="00AE4C6B">
      <w:pPr>
        <w:pStyle w:val="TofSectsSection"/>
      </w:pPr>
      <w:r w:rsidRPr="00832A56">
        <w:t>115</w:t>
      </w:r>
      <w:r w:rsidR="00A2426B">
        <w:noBreakHyphen/>
      </w:r>
      <w:r w:rsidRPr="00832A56">
        <w:t>20</w:t>
      </w:r>
      <w:r w:rsidRPr="00832A56">
        <w:tab/>
        <w:t>Discount capital gain must not have indexed cost base</w:t>
      </w:r>
    </w:p>
    <w:p w14:paraId="563D3952"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25</w:t>
      </w:r>
      <w:r w:rsidRPr="00832A56">
        <w:rPr>
          <w:noProof/>
        </w:rPr>
        <w:tab/>
        <w:t>Discount capital gain must be on asset acquired at least 12 months before</w:t>
      </w:r>
    </w:p>
    <w:p w14:paraId="05CCD662"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30</w:t>
      </w:r>
      <w:r w:rsidRPr="00832A56">
        <w:rPr>
          <w:noProof/>
        </w:rPr>
        <w:tab/>
        <w:t>Special rules about time of acquisition</w:t>
      </w:r>
    </w:p>
    <w:p w14:paraId="1E492E0B" w14:textId="77777777" w:rsidR="00002CE3" w:rsidRPr="00832A56" w:rsidRDefault="00002CE3" w:rsidP="00002CE3">
      <w:pPr>
        <w:pStyle w:val="TofSectsSection"/>
        <w:rPr>
          <w:noProof/>
        </w:rPr>
      </w:pPr>
      <w:r w:rsidRPr="00832A56">
        <w:rPr>
          <w:noProof/>
        </w:rPr>
        <w:t>115</w:t>
      </w:r>
      <w:r w:rsidR="00A2426B">
        <w:rPr>
          <w:noProof/>
        </w:rPr>
        <w:noBreakHyphen/>
      </w:r>
      <w:r w:rsidRPr="00832A56">
        <w:rPr>
          <w:noProof/>
        </w:rPr>
        <w:t>32</w:t>
      </w:r>
      <w:r w:rsidRPr="00832A56">
        <w:rPr>
          <w:noProof/>
        </w:rPr>
        <w:tab/>
      </w:r>
      <w:r w:rsidRPr="00832A56">
        <w:t>Special rule about time of acquisition for certain replacement</w:t>
      </w:r>
      <w:r w:rsidR="00A2426B">
        <w:noBreakHyphen/>
      </w:r>
      <w:r w:rsidRPr="00832A56">
        <w:t>asset roll</w:t>
      </w:r>
      <w:r w:rsidR="00A2426B">
        <w:noBreakHyphen/>
      </w:r>
      <w:r w:rsidRPr="00832A56">
        <w:t>overs</w:t>
      </w:r>
    </w:p>
    <w:p w14:paraId="78781790" w14:textId="77777777" w:rsidR="00002CE3" w:rsidRPr="00832A56" w:rsidRDefault="00002CE3" w:rsidP="00002CE3">
      <w:pPr>
        <w:pStyle w:val="TofSectsSection"/>
        <w:rPr>
          <w:noProof/>
        </w:rPr>
      </w:pPr>
      <w:r w:rsidRPr="00832A56">
        <w:rPr>
          <w:noProof/>
        </w:rPr>
        <w:t>115</w:t>
      </w:r>
      <w:r w:rsidR="00A2426B">
        <w:rPr>
          <w:noProof/>
        </w:rPr>
        <w:noBreakHyphen/>
      </w:r>
      <w:r w:rsidRPr="00832A56">
        <w:rPr>
          <w:noProof/>
        </w:rPr>
        <w:t>34</w:t>
      </w:r>
      <w:r w:rsidRPr="00832A56">
        <w:rPr>
          <w:noProof/>
        </w:rPr>
        <w:tab/>
      </w:r>
      <w:r w:rsidRPr="00832A56">
        <w:t>Further special rule about time of acquisition for certain replacement</w:t>
      </w:r>
      <w:r w:rsidR="00A2426B">
        <w:noBreakHyphen/>
      </w:r>
      <w:r w:rsidRPr="00832A56">
        <w:t>asset roll</w:t>
      </w:r>
      <w:r w:rsidR="00A2426B">
        <w:noBreakHyphen/>
      </w:r>
      <w:r w:rsidRPr="00832A56">
        <w:t>overs</w:t>
      </w:r>
    </w:p>
    <w:p w14:paraId="322CD8AA" w14:textId="77777777" w:rsidR="00AE4C6B" w:rsidRPr="00832A56" w:rsidRDefault="00AE4C6B" w:rsidP="00AE4C6B">
      <w:pPr>
        <w:pStyle w:val="TofSectsGroupHeading"/>
        <w:rPr>
          <w:noProof/>
        </w:rPr>
      </w:pPr>
      <w:r w:rsidRPr="00832A56">
        <w:rPr>
          <w:noProof/>
        </w:rPr>
        <w:t>What are not discount capital gains?</w:t>
      </w:r>
    </w:p>
    <w:p w14:paraId="7D80B437"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40</w:t>
      </w:r>
      <w:r w:rsidRPr="00832A56">
        <w:rPr>
          <w:noProof/>
        </w:rPr>
        <w:tab/>
        <w:t>Capital gain resulting from agreement made within a year of acquisition</w:t>
      </w:r>
    </w:p>
    <w:p w14:paraId="4D8EA69A" w14:textId="77777777" w:rsidR="00AE4C6B" w:rsidRPr="00832A56" w:rsidRDefault="00AE4C6B" w:rsidP="00AE4C6B">
      <w:pPr>
        <w:pStyle w:val="TofSectsSection"/>
      </w:pPr>
      <w:r w:rsidRPr="00832A56">
        <w:t>115</w:t>
      </w:r>
      <w:r w:rsidR="00A2426B">
        <w:noBreakHyphen/>
      </w:r>
      <w:r w:rsidRPr="00832A56">
        <w:t>45</w:t>
      </w:r>
      <w:r w:rsidRPr="00832A56">
        <w:tab/>
        <w:t>Capital gain from equity in an entity with newly acquired assets</w:t>
      </w:r>
    </w:p>
    <w:p w14:paraId="749A4F43"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50</w:t>
      </w:r>
      <w:r w:rsidRPr="00832A56">
        <w:rPr>
          <w:noProof/>
        </w:rPr>
        <w:tab/>
        <w:t>Discount capital gain from equity in certain entities</w:t>
      </w:r>
    </w:p>
    <w:p w14:paraId="5EDFBE11" w14:textId="77777777" w:rsidR="00CC6775" w:rsidRPr="00832A56" w:rsidRDefault="00CC6775" w:rsidP="00CC6775">
      <w:pPr>
        <w:pStyle w:val="TofSectsSection"/>
        <w:rPr>
          <w:noProof/>
        </w:rPr>
      </w:pPr>
      <w:r w:rsidRPr="00832A56">
        <w:rPr>
          <w:noProof/>
        </w:rPr>
        <w:t>115</w:t>
      </w:r>
      <w:r w:rsidR="00A2426B">
        <w:rPr>
          <w:noProof/>
        </w:rPr>
        <w:noBreakHyphen/>
      </w:r>
      <w:r w:rsidRPr="00832A56">
        <w:rPr>
          <w:noProof/>
        </w:rPr>
        <w:t>55</w:t>
      </w:r>
      <w:r w:rsidRPr="00832A56">
        <w:rPr>
          <w:noProof/>
        </w:rPr>
        <w:tab/>
        <w:t>Capital gains involving money received from demutualisation of friendly society health or life insurer</w:t>
      </w:r>
    </w:p>
    <w:p w14:paraId="488B6E6A" w14:textId="77777777" w:rsidR="00AE4C6B" w:rsidRPr="00832A56" w:rsidRDefault="00AE4C6B" w:rsidP="00AE4C6B">
      <w:pPr>
        <w:pStyle w:val="ActHead4"/>
      </w:pPr>
      <w:bookmarkStart w:id="481" w:name="_Toc185661353"/>
      <w:r w:rsidRPr="00832A56">
        <w:t>What is a discount capital gain?</w:t>
      </w:r>
      <w:bookmarkEnd w:id="481"/>
    </w:p>
    <w:p w14:paraId="2817A2FD" w14:textId="77777777" w:rsidR="00AE4C6B" w:rsidRPr="00832A56" w:rsidRDefault="00AE4C6B" w:rsidP="00AE4C6B">
      <w:pPr>
        <w:pStyle w:val="ActHead5"/>
      </w:pPr>
      <w:bookmarkStart w:id="482" w:name="_Toc185661354"/>
      <w:r w:rsidRPr="00832A56">
        <w:rPr>
          <w:rStyle w:val="CharSectno"/>
        </w:rPr>
        <w:t>115</w:t>
      </w:r>
      <w:r w:rsidR="00A2426B">
        <w:rPr>
          <w:rStyle w:val="CharSectno"/>
        </w:rPr>
        <w:noBreakHyphen/>
      </w:r>
      <w:r w:rsidRPr="00832A56">
        <w:rPr>
          <w:rStyle w:val="CharSectno"/>
        </w:rPr>
        <w:t>5</w:t>
      </w:r>
      <w:r w:rsidRPr="00832A56">
        <w:t xml:space="preserve">  What is a </w:t>
      </w:r>
      <w:r w:rsidRPr="00832A56">
        <w:rPr>
          <w:i/>
        </w:rPr>
        <w:t>discount capital gain</w:t>
      </w:r>
      <w:r w:rsidRPr="00832A56">
        <w:t>?</w:t>
      </w:r>
      <w:bookmarkEnd w:id="482"/>
    </w:p>
    <w:p w14:paraId="2DD48C84" w14:textId="77777777" w:rsidR="00AE4C6B" w:rsidRPr="00832A56" w:rsidRDefault="00AE4C6B" w:rsidP="00597CEF">
      <w:pPr>
        <w:pStyle w:val="subsection"/>
      </w:pPr>
      <w:r w:rsidRPr="00832A56">
        <w:tab/>
      </w:r>
      <w:r w:rsidRPr="00832A56">
        <w:tab/>
        <w:t xml:space="preserve">A </w:t>
      </w:r>
      <w:r w:rsidRPr="00832A56">
        <w:rPr>
          <w:b/>
          <w:i/>
        </w:rPr>
        <w:t>discount capital gain</w:t>
      </w:r>
      <w:r w:rsidRPr="00832A56">
        <w:t xml:space="preserve"> is a </w:t>
      </w:r>
      <w:r w:rsidR="00A2426B" w:rsidRPr="00A2426B">
        <w:rPr>
          <w:position w:val="6"/>
          <w:sz w:val="16"/>
        </w:rPr>
        <w:t>*</w:t>
      </w:r>
      <w:r w:rsidRPr="00832A56">
        <w:t>capital gain that meets the requirements of sections</w:t>
      </w:r>
      <w:r w:rsidR="00C635E7" w:rsidRPr="00832A56">
        <w:t> </w:t>
      </w:r>
      <w:r w:rsidRPr="00832A56">
        <w:t>115</w:t>
      </w:r>
      <w:r w:rsidR="00A2426B">
        <w:noBreakHyphen/>
      </w:r>
      <w:r w:rsidRPr="00832A56">
        <w:t>10, 115</w:t>
      </w:r>
      <w:r w:rsidR="00A2426B">
        <w:noBreakHyphen/>
      </w:r>
      <w:r w:rsidRPr="00832A56">
        <w:t>15, 115</w:t>
      </w:r>
      <w:r w:rsidR="00A2426B">
        <w:noBreakHyphen/>
      </w:r>
      <w:r w:rsidRPr="00832A56">
        <w:t>20 and 115</w:t>
      </w:r>
      <w:r w:rsidR="00A2426B">
        <w:noBreakHyphen/>
      </w:r>
      <w:r w:rsidRPr="00832A56">
        <w:t>25.</w:t>
      </w:r>
    </w:p>
    <w:p w14:paraId="4E1F7E2B" w14:textId="77777777" w:rsidR="00AE4C6B" w:rsidRPr="00832A56" w:rsidRDefault="00AE4C6B" w:rsidP="00AE4C6B">
      <w:pPr>
        <w:pStyle w:val="notetext"/>
      </w:pPr>
      <w:r w:rsidRPr="00832A56">
        <w:t>Note:</w:t>
      </w:r>
      <w:r w:rsidRPr="00832A56">
        <w:tab/>
        <w:t>Sections</w:t>
      </w:r>
      <w:r w:rsidR="00C635E7" w:rsidRPr="00832A56">
        <w:t> </w:t>
      </w:r>
      <w:r w:rsidRPr="00832A56">
        <w:t>115</w:t>
      </w:r>
      <w:r w:rsidR="00A2426B">
        <w:noBreakHyphen/>
      </w:r>
      <w:r w:rsidRPr="00832A56">
        <w:t>40, 115</w:t>
      </w:r>
      <w:r w:rsidR="00A2426B">
        <w:noBreakHyphen/>
      </w:r>
      <w:r w:rsidRPr="00832A56">
        <w:t>45 and 775</w:t>
      </w:r>
      <w:r w:rsidR="00A2426B">
        <w:noBreakHyphen/>
      </w:r>
      <w:r w:rsidRPr="00832A56">
        <w:t xml:space="preserve">70 identify capital gains that are </w:t>
      </w:r>
      <w:r w:rsidRPr="00832A56">
        <w:rPr>
          <w:i/>
        </w:rPr>
        <w:t>not</w:t>
      </w:r>
      <w:r w:rsidRPr="00832A56">
        <w:t xml:space="preserve"> discount capital gains, despite this section.</w:t>
      </w:r>
    </w:p>
    <w:p w14:paraId="293805C6" w14:textId="77777777" w:rsidR="00AE4C6B" w:rsidRPr="00832A56" w:rsidRDefault="00AE4C6B" w:rsidP="00AE4C6B">
      <w:pPr>
        <w:pStyle w:val="ActHead5"/>
      </w:pPr>
      <w:bookmarkStart w:id="483" w:name="_Toc185661355"/>
      <w:r w:rsidRPr="00832A56">
        <w:rPr>
          <w:rStyle w:val="CharSectno"/>
        </w:rPr>
        <w:t>115</w:t>
      </w:r>
      <w:r w:rsidR="00A2426B">
        <w:rPr>
          <w:rStyle w:val="CharSectno"/>
        </w:rPr>
        <w:noBreakHyphen/>
      </w:r>
      <w:r w:rsidRPr="00832A56">
        <w:rPr>
          <w:rStyle w:val="CharSectno"/>
        </w:rPr>
        <w:t>10</w:t>
      </w:r>
      <w:r w:rsidRPr="00832A56">
        <w:t xml:space="preserve">  Who can make a discount capital gain?</w:t>
      </w:r>
      <w:bookmarkEnd w:id="483"/>
    </w:p>
    <w:p w14:paraId="654241B6" w14:textId="77777777" w:rsidR="00AE4C6B" w:rsidRPr="00832A56" w:rsidRDefault="00AE4C6B" w:rsidP="00597CEF">
      <w:pPr>
        <w:pStyle w:val="subsection"/>
      </w:pPr>
      <w:r w:rsidRPr="00832A56">
        <w:tab/>
      </w:r>
      <w:r w:rsidRPr="00832A56">
        <w:tab/>
        <w:t xml:space="preserve">To be a </w:t>
      </w:r>
      <w:r w:rsidR="00A2426B" w:rsidRPr="00A2426B">
        <w:rPr>
          <w:position w:val="6"/>
          <w:sz w:val="16"/>
        </w:rPr>
        <w:t>*</w:t>
      </w:r>
      <w:r w:rsidRPr="00832A56">
        <w:t xml:space="preserve">discount capital gain, the </w:t>
      </w:r>
      <w:r w:rsidR="00A2426B" w:rsidRPr="00A2426B">
        <w:rPr>
          <w:position w:val="6"/>
          <w:sz w:val="16"/>
        </w:rPr>
        <w:t>*</w:t>
      </w:r>
      <w:r w:rsidRPr="00832A56">
        <w:t>capital gain must be made by:</w:t>
      </w:r>
    </w:p>
    <w:p w14:paraId="39DFD994" w14:textId="77777777" w:rsidR="00AE4C6B" w:rsidRPr="00832A56" w:rsidRDefault="00AE4C6B" w:rsidP="00AE4C6B">
      <w:pPr>
        <w:pStyle w:val="paragraph"/>
      </w:pPr>
      <w:r w:rsidRPr="00832A56">
        <w:tab/>
        <w:t>(a)</w:t>
      </w:r>
      <w:r w:rsidRPr="00832A56">
        <w:tab/>
        <w:t>an individual; or</w:t>
      </w:r>
    </w:p>
    <w:p w14:paraId="5BAAE346"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complying superannuation entity; or</w:t>
      </w:r>
    </w:p>
    <w:p w14:paraId="45DDCC78" w14:textId="77777777" w:rsidR="00AE4C6B" w:rsidRPr="00832A56" w:rsidRDefault="00AE4C6B" w:rsidP="00AE4C6B">
      <w:pPr>
        <w:pStyle w:val="paragraph"/>
      </w:pPr>
      <w:r w:rsidRPr="00832A56">
        <w:tab/>
        <w:t>(c)</w:t>
      </w:r>
      <w:r w:rsidRPr="00832A56">
        <w:tab/>
        <w:t>a trust; or</w:t>
      </w:r>
    </w:p>
    <w:p w14:paraId="68FA01D7" w14:textId="77777777" w:rsidR="00881C2F" w:rsidRPr="00832A56" w:rsidRDefault="00881C2F" w:rsidP="00881C2F">
      <w:pPr>
        <w:pStyle w:val="paragraph"/>
      </w:pPr>
      <w:r w:rsidRPr="00832A56">
        <w:tab/>
        <w:t>(d)</w:t>
      </w:r>
      <w:r w:rsidRPr="00832A56">
        <w:tab/>
        <w:t xml:space="preserve">a </w:t>
      </w:r>
      <w:r w:rsidR="00A2426B" w:rsidRPr="00A2426B">
        <w:rPr>
          <w:position w:val="6"/>
          <w:sz w:val="16"/>
        </w:rPr>
        <w:t>*</w:t>
      </w:r>
      <w:r w:rsidRPr="00832A56">
        <w:t xml:space="preserve">life insurance company in relation to a </w:t>
      </w:r>
      <w:r w:rsidR="00A2426B" w:rsidRPr="00A2426B">
        <w:rPr>
          <w:position w:val="6"/>
          <w:sz w:val="16"/>
        </w:rPr>
        <w:t>*</w:t>
      </w:r>
      <w:r w:rsidRPr="00832A56">
        <w:t xml:space="preserve">discount capital gain from a </w:t>
      </w:r>
      <w:r w:rsidR="00A2426B" w:rsidRPr="00A2426B">
        <w:rPr>
          <w:position w:val="6"/>
          <w:sz w:val="16"/>
        </w:rPr>
        <w:t>*</w:t>
      </w:r>
      <w:r w:rsidRPr="00832A56">
        <w:t xml:space="preserve">CGT event in respect of a </w:t>
      </w:r>
      <w:r w:rsidR="00A2426B" w:rsidRPr="00A2426B">
        <w:rPr>
          <w:position w:val="6"/>
          <w:sz w:val="16"/>
        </w:rPr>
        <w:t>*</w:t>
      </w:r>
      <w:r w:rsidRPr="00832A56">
        <w:t xml:space="preserve">CGT asset that is a </w:t>
      </w:r>
      <w:r w:rsidR="00A2426B" w:rsidRPr="00A2426B">
        <w:rPr>
          <w:position w:val="6"/>
          <w:sz w:val="16"/>
        </w:rPr>
        <w:t>*</w:t>
      </w:r>
      <w:r w:rsidRPr="00832A56">
        <w:t xml:space="preserve">complying </w:t>
      </w:r>
      <w:r w:rsidR="002A3EDF" w:rsidRPr="00832A56">
        <w:t>superannuation</w:t>
      </w:r>
      <w:r w:rsidRPr="00832A56">
        <w:t xml:space="preserve"> asset.</w:t>
      </w:r>
    </w:p>
    <w:p w14:paraId="5A2584AC" w14:textId="77777777" w:rsidR="00AE4C6B" w:rsidRPr="00832A56" w:rsidRDefault="00AE4C6B" w:rsidP="00AE4C6B">
      <w:pPr>
        <w:pStyle w:val="ActHead5"/>
      </w:pPr>
      <w:bookmarkStart w:id="484" w:name="_Toc185661356"/>
      <w:r w:rsidRPr="00832A56">
        <w:rPr>
          <w:rStyle w:val="CharSectno"/>
        </w:rPr>
        <w:t>115</w:t>
      </w:r>
      <w:r w:rsidR="00A2426B">
        <w:rPr>
          <w:rStyle w:val="CharSectno"/>
        </w:rPr>
        <w:noBreakHyphen/>
      </w:r>
      <w:r w:rsidRPr="00832A56">
        <w:rPr>
          <w:rStyle w:val="CharSectno"/>
        </w:rPr>
        <w:t>15</w:t>
      </w:r>
      <w:r w:rsidRPr="00832A56">
        <w:t xml:space="preserve">  Discount capital gain must be made after 21</w:t>
      </w:r>
      <w:r w:rsidR="00C635E7" w:rsidRPr="00832A56">
        <w:t> </w:t>
      </w:r>
      <w:r w:rsidRPr="00832A56">
        <w:t>September 1999</w:t>
      </w:r>
      <w:bookmarkEnd w:id="484"/>
    </w:p>
    <w:p w14:paraId="6C5FA614" w14:textId="77777777" w:rsidR="00AE4C6B" w:rsidRPr="00832A56" w:rsidRDefault="00AE4C6B" w:rsidP="00597CEF">
      <w:pPr>
        <w:pStyle w:val="subsection"/>
      </w:pPr>
      <w:r w:rsidRPr="00832A56">
        <w:tab/>
      </w:r>
      <w:r w:rsidRPr="00832A56">
        <w:tab/>
        <w:t xml:space="preserve">To be a </w:t>
      </w:r>
      <w:r w:rsidR="00A2426B" w:rsidRPr="00A2426B">
        <w:rPr>
          <w:position w:val="6"/>
          <w:sz w:val="16"/>
        </w:rPr>
        <w:t>*</w:t>
      </w:r>
      <w:r w:rsidRPr="00832A56">
        <w:t xml:space="preserve">discount capital gain, the </w:t>
      </w:r>
      <w:r w:rsidR="00A2426B" w:rsidRPr="00A2426B">
        <w:rPr>
          <w:position w:val="6"/>
          <w:sz w:val="16"/>
        </w:rPr>
        <w:t>*</w:t>
      </w:r>
      <w:r w:rsidRPr="00832A56">
        <w:t xml:space="preserve">capital gain must result from a </w:t>
      </w:r>
      <w:r w:rsidR="00A2426B" w:rsidRPr="00A2426B">
        <w:rPr>
          <w:position w:val="6"/>
          <w:sz w:val="16"/>
        </w:rPr>
        <w:t>*</w:t>
      </w:r>
      <w:r w:rsidRPr="00832A56">
        <w:t>CGT event happening after 11.45 am (by legal time in the Australian Capital Territory) on 21</w:t>
      </w:r>
      <w:r w:rsidR="00C635E7" w:rsidRPr="00832A56">
        <w:t> </w:t>
      </w:r>
      <w:r w:rsidRPr="00832A56">
        <w:t>September 1999.</w:t>
      </w:r>
    </w:p>
    <w:p w14:paraId="2C73472D" w14:textId="77777777" w:rsidR="00AE4C6B" w:rsidRPr="00832A56" w:rsidRDefault="00AE4C6B" w:rsidP="00AE4C6B">
      <w:pPr>
        <w:pStyle w:val="ActHead5"/>
      </w:pPr>
      <w:bookmarkStart w:id="485" w:name="_Toc185661357"/>
      <w:r w:rsidRPr="00832A56">
        <w:rPr>
          <w:rStyle w:val="CharSectno"/>
        </w:rPr>
        <w:t>115</w:t>
      </w:r>
      <w:r w:rsidR="00A2426B">
        <w:rPr>
          <w:rStyle w:val="CharSectno"/>
        </w:rPr>
        <w:noBreakHyphen/>
      </w:r>
      <w:r w:rsidRPr="00832A56">
        <w:rPr>
          <w:rStyle w:val="CharSectno"/>
        </w:rPr>
        <w:t>20</w:t>
      </w:r>
      <w:r w:rsidRPr="00832A56">
        <w:t xml:space="preserve">  Discount capital gain must not have indexed cost base</w:t>
      </w:r>
      <w:bookmarkEnd w:id="485"/>
    </w:p>
    <w:p w14:paraId="5D7E5134" w14:textId="77777777" w:rsidR="00AE4C6B" w:rsidRPr="00832A56" w:rsidRDefault="00AE4C6B" w:rsidP="00597CEF">
      <w:pPr>
        <w:pStyle w:val="subsection"/>
      </w:pPr>
      <w:r w:rsidRPr="00832A56">
        <w:tab/>
        <w:t>(1)</w:t>
      </w:r>
      <w:r w:rsidRPr="00832A56">
        <w:tab/>
        <w:t xml:space="preserve">To be a </w:t>
      </w:r>
      <w:r w:rsidR="00A2426B" w:rsidRPr="00A2426B">
        <w:rPr>
          <w:position w:val="6"/>
          <w:sz w:val="16"/>
        </w:rPr>
        <w:t>*</w:t>
      </w:r>
      <w:r w:rsidRPr="00832A56">
        <w:t xml:space="preserve">discount capital gain, the </w:t>
      </w:r>
      <w:r w:rsidR="00A2426B" w:rsidRPr="00A2426B">
        <w:rPr>
          <w:position w:val="6"/>
          <w:sz w:val="16"/>
        </w:rPr>
        <w:t>*</w:t>
      </w:r>
      <w:r w:rsidRPr="00832A56">
        <w:t>capital gain must have been worked out:</w:t>
      </w:r>
    </w:p>
    <w:p w14:paraId="51FE1926" w14:textId="77777777" w:rsidR="00AE4C6B" w:rsidRPr="00832A56" w:rsidRDefault="00AE4C6B" w:rsidP="00AE4C6B">
      <w:pPr>
        <w:pStyle w:val="paragraph"/>
      </w:pPr>
      <w:r w:rsidRPr="00832A56">
        <w:tab/>
        <w:t>(a)</w:t>
      </w:r>
      <w:r w:rsidRPr="00832A56">
        <w:tab/>
        <w:t xml:space="preserve">using a </w:t>
      </w:r>
      <w:r w:rsidR="00A2426B" w:rsidRPr="00A2426B">
        <w:rPr>
          <w:position w:val="6"/>
          <w:sz w:val="16"/>
        </w:rPr>
        <w:t>*</w:t>
      </w:r>
      <w:r w:rsidRPr="00832A56">
        <w:t>cost base that has been calculated without reference to indexation at any time; or</w:t>
      </w:r>
    </w:p>
    <w:p w14:paraId="1C1797CE" w14:textId="77777777" w:rsidR="00AE4C6B" w:rsidRPr="00832A56" w:rsidRDefault="00AE4C6B" w:rsidP="00AE4C6B">
      <w:pPr>
        <w:pStyle w:val="paragraph"/>
      </w:pPr>
      <w:r w:rsidRPr="00832A56">
        <w:tab/>
        <w:t>(b)</w:t>
      </w:r>
      <w:r w:rsidRPr="00832A56">
        <w:tab/>
        <w:t xml:space="preserve">for a capital gain that arose under </w:t>
      </w:r>
      <w:r w:rsidR="00A2426B" w:rsidRPr="00A2426B">
        <w:rPr>
          <w:position w:val="6"/>
          <w:sz w:val="16"/>
        </w:rPr>
        <w:t>*</w:t>
      </w:r>
      <w:r w:rsidRPr="00832A56">
        <w:t xml:space="preserve">CGT event K7—using the </w:t>
      </w:r>
      <w:r w:rsidR="00A2426B" w:rsidRPr="00A2426B">
        <w:rPr>
          <w:position w:val="6"/>
          <w:sz w:val="16"/>
        </w:rPr>
        <w:t>*</w:t>
      </w:r>
      <w:r w:rsidRPr="00832A56">
        <w:t xml:space="preserve">cost of the </w:t>
      </w:r>
      <w:r w:rsidR="00A2426B" w:rsidRPr="00A2426B">
        <w:rPr>
          <w:position w:val="6"/>
          <w:sz w:val="16"/>
        </w:rPr>
        <w:t>*</w:t>
      </w:r>
      <w:r w:rsidRPr="00832A56">
        <w:t>depreciating asset concerned.</w:t>
      </w:r>
    </w:p>
    <w:p w14:paraId="50277ADF" w14:textId="77777777" w:rsidR="00AE4C6B" w:rsidRPr="00832A56" w:rsidRDefault="00AE4C6B" w:rsidP="00AE4C6B">
      <w:pPr>
        <w:pStyle w:val="notetext"/>
      </w:pPr>
      <w:r w:rsidRPr="00832A56">
        <w:t>Note:</w:t>
      </w:r>
      <w:r w:rsidRPr="00832A56">
        <w:tab/>
        <w:t>A listed investment company must also calculate capital gains without reference to indexation in order to allow its shareholders to access the concessions in Subdivision</w:t>
      </w:r>
      <w:r w:rsidR="00C635E7" w:rsidRPr="00832A56">
        <w:t> </w:t>
      </w:r>
      <w:r w:rsidRPr="00832A56">
        <w:t>115</w:t>
      </w:r>
      <w:r w:rsidR="00A2426B">
        <w:noBreakHyphen/>
      </w:r>
      <w:r w:rsidRPr="00832A56">
        <w:t>D.</w:t>
      </w:r>
    </w:p>
    <w:p w14:paraId="15A1B054" w14:textId="77777777" w:rsidR="00AE4C6B" w:rsidRPr="00832A56" w:rsidRDefault="00AE4C6B" w:rsidP="00597CEF">
      <w:pPr>
        <w:pStyle w:val="subsection"/>
      </w:pPr>
      <w:r w:rsidRPr="00832A56">
        <w:tab/>
        <w:t>(2)</w:t>
      </w:r>
      <w:r w:rsidRPr="00832A56">
        <w:tab/>
        <w:t xml:space="preserve">For the purposes of working out whether the </w:t>
      </w:r>
      <w:r w:rsidR="00A2426B" w:rsidRPr="00A2426B">
        <w:rPr>
          <w:position w:val="6"/>
          <w:sz w:val="16"/>
        </w:rPr>
        <w:t>*</w:t>
      </w:r>
      <w:r w:rsidRPr="00832A56">
        <w:t xml:space="preserve">capital gain is a </w:t>
      </w:r>
      <w:r w:rsidR="00A2426B" w:rsidRPr="00A2426B">
        <w:rPr>
          <w:position w:val="6"/>
          <w:sz w:val="16"/>
        </w:rPr>
        <w:t>*</w:t>
      </w:r>
      <w:r w:rsidRPr="00832A56">
        <w:t xml:space="preserve">discount capital gain and the amount of that gain, the </w:t>
      </w:r>
      <w:r w:rsidR="00A2426B" w:rsidRPr="00A2426B">
        <w:rPr>
          <w:position w:val="6"/>
          <w:sz w:val="16"/>
        </w:rPr>
        <w:t>*</w:t>
      </w:r>
      <w:r w:rsidRPr="00832A56">
        <w:t>cost base taken into account in working out the capital gain may be recalculated without reference to indexation if the cost base had an element including indexation because of another provision of this Act. This subsection has effect despite that other provision.</w:t>
      </w:r>
    </w:p>
    <w:p w14:paraId="76F64EE5" w14:textId="77777777" w:rsidR="00AE4C6B" w:rsidRPr="00832A56" w:rsidRDefault="00AE4C6B" w:rsidP="00AE4C6B">
      <w:pPr>
        <w:pStyle w:val="notetext"/>
      </w:pPr>
      <w:r w:rsidRPr="00832A56">
        <w:t>Note:</w:t>
      </w:r>
      <w:r w:rsidRPr="00832A56">
        <w:tab/>
        <w:t xml:space="preserve">This lets a capital gain of an entity (the </w:t>
      </w:r>
      <w:r w:rsidRPr="00832A56">
        <w:rPr>
          <w:b/>
          <w:i/>
        </w:rPr>
        <w:t>gain entity</w:t>
      </w:r>
      <w:r w:rsidRPr="00832A56">
        <w:t>) on a CGT asset be a discount capital gain even if:</w:t>
      </w:r>
    </w:p>
    <w:p w14:paraId="623D92DD" w14:textId="77777777" w:rsidR="00AE4C6B" w:rsidRPr="00832A56" w:rsidRDefault="00AE4C6B" w:rsidP="00321CA8">
      <w:pPr>
        <w:pStyle w:val="notepara"/>
      </w:pPr>
      <w:r w:rsidRPr="00832A56">
        <w:t>(a)</w:t>
      </w:r>
      <w:r w:rsidRPr="00832A56">
        <w:tab/>
        <w:t>another provision of this Act (such as a provision for a same</w:t>
      </w:r>
      <w:r w:rsidR="00A2426B">
        <w:noBreakHyphen/>
      </w:r>
      <w:r w:rsidRPr="00832A56">
        <w:t>asset roll</w:t>
      </w:r>
      <w:r w:rsidR="00A2426B">
        <w:noBreakHyphen/>
      </w:r>
      <w:r w:rsidRPr="00832A56">
        <w:t>over or Division</w:t>
      </w:r>
      <w:r w:rsidR="00C635E7" w:rsidRPr="00832A56">
        <w:t> </w:t>
      </w:r>
      <w:r w:rsidRPr="00832A56">
        <w:t xml:space="preserve">128) set the gain entity’s cost base for the asset by reference to the cost base for the asset when it was owned by another entity (the </w:t>
      </w:r>
      <w:r w:rsidRPr="00832A56">
        <w:rPr>
          <w:b/>
          <w:i/>
        </w:rPr>
        <w:t>earlier owner</w:t>
      </w:r>
      <w:r w:rsidRPr="00832A56">
        <w:t>), and the earlier owner’s cost base for the asset included indexation; or</w:t>
      </w:r>
    </w:p>
    <w:p w14:paraId="6F3802DF" w14:textId="77777777" w:rsidR="00AE4C6B" w:rsidRPr="00832A56" w:rsidRDefault="00AE4C6B" w:rsidP="00321CA8">
      <w:pPr>
        <w:pStyle w:val="notepara"/>
      </w:pPr>
      <w:r w:rsidRPr="00832A56">
        <w:t>(b)</w:t>
      </w:r>
      <w:r w:rsidRPr="00832A56">
        <w:tab/>
        <w:t>another provision of this Act (such as a provision for a replacement</w:t>
      </w:r>
      <w:r w:rsidR="00A2426B">
        <w:noBreakHyphen/>
      </w:r>
      <w:r w:rsidRPr="00832A56">
        <w:t>asset roll</w:t>
      </w:r>
      <w:r w:rsidR="00A2426B">
        <w:noBreakHyphen/>
      </w:r>
      <w:r w:rsidRPr="00832A56">
        <w:t>over) set the cost base of the asset by reference to the cost base of the original asset involved in the roll</w:t>
      </w:r>
      <w:r w:rsidR="00A2426B">
        <w:noBreakHyphen/>
      </w:r>
      <w:r w:rsidRPr="00832A56">
        <w:t>over, and the original asset’s cost base included indexation.</w:t>
      </w:r>
    </w:p>
    <w:p w14:paraId="52D31601" w14:textId="77777777" w:rsidR="00AE4C6B" w:rsidRPr="00832A56" w:rsidRDefault="00AE4C6B" w:rsidP="00607ED1">
      <w:pPr>
        <w:pStyle w:val="notetext"/>
        <w:keepNext/>
        <w:keepLines/>
      </w:pPr>
      <w:r w:rsidRPr="00832A56">
        <w:t>Example:</w:t>
      </w:r>
      <w:r w:rsidRPr="00832A56">
        <w:tab/>
        <w:t>In 1995 Elizabeth acquired land from her ex</w:t>
      </w:r>
      <w:r w:rsidR="00A2426B">
        <w:noBreakHyphen/>
      </w:r>
      <w:r w:rsidRPr="00832A56">
        <w:t xml:space="preserve">husband under an order made by a court under the </w:t>
      </w:r>
      <w:r w:rsidRPr="00832A56">
        <w:rPr>
          <w:i/>
        </w:rPr>
        <w:t>Family Law Act 1975</w:t>
      </w:r>
      <w:r w:rsidRPr="00832A56">
        <w:t xml:space="preserve">. </w:t>
      </w:r>
      <w:r w:rsidR="00A410CD" w:rsidRPr="00832A56">
        <w:t>Former section</w:t>
      </w:r>
      <w:r w:rsidR="00C635E7" w:rsidRPr="00832A56">
        <w:t> </w:t>
      </w:r>
      <w:r w:rsidRPr="00832A56">
        <w:t xml:space="preserve">160ZZM of the </w:t>
      </w:r>
      <w:r w:rsidRPr="00832A56">
        <w:rPr>
          <w:i/>
        </w:rPr>
        <w:t>Income Tax Assessment Act 1936</w:t>
      </w:r>
      <w:r w:rsidRPr="00832A56">
        <w:t xml:space="preserve"> treated her as having paid $56,000 for the land, equal to her ex</w:t>
      </w:r>
      <w:r w:rsidR="00A2426B">
        <w:noBreakHyphen/>
      </w:r>
      <w:r w:rsidRPr="00832A56">
        <w:t xml:space="preserve">husband’s </w:t>
      </w:r>
      <w:r w:rsidRPr="00832A56">
        <w:rPr>
          <w:i/>
        </w:rPr>
        <w:t>indexed</w:t>
      </w:r>
      <w:r w:rsidRPr="00832A56">
        <w:t xml:space="preserve"> cost base for it. His cost base for the land then was $40,000.</w:t>
      </w:r>
    </w:p>
    <w:p w14:paraId="06FFFAE9" w14:textId="77777777" w:rsidR="00AE4C6B" w:rsidRPr="00832A56" w:rsidRDefault="00AE4C6B" w:rsidP="00AE4C6B">
      <w:pPr>
        <w:pStyle w:val="notetext"/>
      </w:pPr>
      <w:r w:rsidRPr="00832A56">
        <w:tab/>
        <w:t>In 2000, she sold the land for capital proceeds of $150,000.</w:t>
      </w:r>
    </w:p>
    <w:p w14:paraId="25496841" w14:textId="77777777" w:rsidR="00AE4C6B" w:rsidRPr="00832A56" w:rsidRDefault="00AE4C6B" w:rsidP="00AE4C6B">
      <w:pPr>
        <w:pStyle w:val="notetext"/>
      </w:pPr>
      <w:r w:rsidRPr="00832A56">
        <w:tab/>
        <w:t>Her discount capital gain on the land is $110,000 (equal to the capital proceeds less the cost base for the land without indexation).</w:t>
      </w:r>
    </w:p>
    <w:p w14:paraId="0C315484" w14:textId="77777777" w:rsidR="00AE4C6B" w:rsidRPr="00832A56" w:rsidRDefault="00AE4C6B" w:rsidP="00597CEF">
      <w:pPr>
        <w:pStyle w:val="subsection"/>
      </w:pPr>
      <w:r w:rsidRPr="00832A56">
        <w:tab/>
        <w:t>(3)</w:t>
      </w:r>
      <w:r w:rsidRPr="00832A56">
        <w:tab/>
        <w:t xml:space="preserve">This section does not apply to a </w:t>
      </w:r>
      <w:r w:rsidR="00A2426B" w:rsidRPr="00A2426B">
        <w:rPr>
          <w:position w:val="6"/>
          <w:sz w:val="16"/>
        </w:rPr>
        <w:t>*</w:t>
      </w:r>
      <w:r w:rsidRPr="00832A56">
        <w:t>capital gain worked out under subsection</w:t>
      </w:r>
      <w:r w:rsidR="00C635E7" w:rsidRPr="00832A56">
        <w:t> </w:t>
      </w:r>
      <w:r w:rsidRPr="00832A56">
        <w:t>104</w:t>
      </w:r>
      <w:r w:rsidR="00A2426B">
        <w:noBreakHyphen/>
      </w:r>
      <w:r w:rsidRPr="00832A56">
        <w:t>255(3) (about carried interests).</w:t>
      </w:r>
    </w:p>
    <w:p w14:paraId="5B8409B1" w14:textId="77777777" w:rsidR="00AE4C6B" w:rsidRPr="00832A56" w:rsidRDefault="00AE4C6B" w:rsidP="00AE4C6B">
      <w:pPr>
        <w:pStyle w:val="ActHead5"/>
      </w:pPr>
      <w:bookmarkStart w:id="486" w:name="_Toc185661358"/>
      <w:r w:rsidRPr="00832A56">
        <w:rPr>
          <w:rStyle w:val="CharSectno"/>
        </w:rPr>
        <w:t>115</w:t>
      </w:r>
      <w:r w:rsidR="00A2426B">
        <w:rPr>
          <w:rStyle w:val="CharSectno"/>
        </w:rPr>
        <w:noBreakHyphen/>
      </w:r>
      <w:r w:rsidRPr="00832A56">
        <w:rPr>
          <w:rStyle w:val="CharSectno"/>
        </w:rPr>
        <w:t>25</w:t>
      </w:r>
      <w:r w:rsidRPr="00832A56">
        <w:t xml:space="preserve">  Discount capital gain must be on asset acquired at least 12 months before</w:t>
      </w:r>
      <w:bookmarkEnd w:id="486"/>
    </w:p>
    <w:p w14:paraId="7374BEEA" w14:textId="77777777" w:rsidR="00AE4C6B" w:rsidRPr="00832A56" w:rsidRDefault="00AE4C6B" w:rsidP="00597CEF">
      <w:pPr>
        <w:pStyle w:val="subsection"/>
      </w:pPr>
      <w:r w:rsidRPr="00832A56">
        <w:tab/>
        <w:t>(1)</w:t>
      </w:r>
      <w:r w:rsidRPr="00832A56">
        <w:tab/>
        <w:t xml:space="preserve">To be a </w:t>
      </w:r>
      <w:r w:rsidR="00A2426B" w:rsidRPr="00A2426B">
        <w:rPr>
          <w:position w:val="6"/>
          <w:sz w:val="16"/>
        </w:rPr>
        <w:t>*</w:t>
      </w:r>
      <w:r w:rsidRPr="00832A56">
        <w:t xml:space="preserve">discount capital gain, the </w:t>
      </w:r>
      <w:r w:rsidR="00A2426B" w:rsidRPr="00A2426B">
        <w:rPr>
          <w:position w:val="6"/>
          <w:sz w:val="16"/>
        </w:rPr>
        <w:t>*</w:t>
      </w:r>
      <w:r w:rsidRPr="00832A56">
        <w:t xml:space="preserve">capital gain must result from a </w:t>
      </w:r>
      <w:r w:rsidR="00A2426B" w:rsidRPr="00A2426B">
        <w:rPr>
          <w:position w:val="6"/>
          <w:sz w:val="16"/>
        </w:rPr>
        <w:t>*</w:t>
      </w:r>
      <w:r w:rsidRPr="00832A56">
        <w:t xml:space="preserve">CGT event happening to a </w:t>
      </w:r>
      <w:r w:rsidR="00A2426B" w:rsidRPr="00A2426B">
        <w:rPr>
          <w:position w:val="6"/>
          <w:sz w:val="16"/>
        </w:rPr>
        <w:t>*</w:t>
      </w:r>
      <w:r w:rsidRPr="00832A56">
        <w:t xml:space="preserve">CGT asset that was </w:t>
      </w:r>
      <w:r w:rsidR="00A2426B" w:rsidRPr="00A2426B">
        <w:rPr>
          <w:position w:val="6"/>
          <w:sz w:val="16"/>
        </w:rPr>
        <w:t>*</w:t>
      </w:r>
      <w:r w:rsidRPr="00832A56">
        <w:t>acquired by the entity making the capital gain at least 12 months before the CGT event.</w:t>
      </w:r>
    </w:p>
    <w:p w14:paraId="60CCFB43" w14:textId="77777777" w:rsidR="00AE4C6B" w:rsidRPr="00832A56" w:rsidRDefault="005E1776" w:rsidP="00AE4C6B">
      <w:pPr>
        <w:pStyle w:val="notetext"/>
      </w:pPr>
      <w:r w:rsidRPr="00832A56">
        <w:t>Note 1</w:t>
      </w:r>
      <w:r w:rsidR="00AE4C6B" w:rsidRPr="00832A56">
        <w:t>:</w:t>
      </w:r>
      <w:r w:rsidR="00AE4C6B" w:rsidRPr="00832A56">
        <w:tab/>
        <w:t>Even if the capital gain results from a CGT event happening at least a year after the CGT asset was acquired, the gain may not be a discount capital gain, depending on the cause of the CGT event (see section</w:t>
      </w:r>
      <w:r w:rsidR="00C635E7" w:rsidRPr="00832A56">
        <w:t> </w:t>
      </w:r>
      <w:r w:rsidR="00AE4C6B" w:rsidRPr="00832A56">
        <w:t>115</w:t>
      </w:r>
      <w:r w:rsidR="00A2426B">
        <w:noBreakHyphen/>
      </w:r>
      <w:r w:rsidR="00AE4C6B" w:rsidRPr="00832A56">
        <w:t>40) and the nature of the asset (see sections</w:t>
      </w:r>
      <w:r w:rsidR="00C635E7" w:rsidRPr="00832A56">
        <w:t> </w:t>
      </w:r>
      <w:r w:rsidR="00AE4C6B" w:rsidRPr="00832A56">
        <w:t>115</w:t>
      </w:r>
      <w:r w:rsidR="00A2426B">
        <w:noBreakHyphen/>
      </w:r>
      <w:r w:rsidR="00AE4C6B" w:rsidRPr="00832A56">
        <w:t>45 and 115</w:t>
      </w:r>
      <w:r w:rsidR="00A2426B">
        <w:noBreakHyphen/>
      </w:r>
      <w:r w:rsidR="00AE4C6B" w:rsidRPr="00832A56">
        <w:t>50).</w:t>
      </w:r>
    </w:p>
    <w:p w14:paraId="32D014AE" w14:textId="77777777" w:rsidR="005E1776" w:rsidRPr="00832A56" w:rsidRDefault="005E1776" w:rsidP="005E1776">
      <w:pPr>
        <w:pStyle w:val="notetext"/>
      </w:pPr>
      <w:r w:rsidRPr="00832A56">
        <w:t>Note 2:</w:t>
      </w:r>
      <w:r w:rsidRPr="00832A56">
        <w:tab/>
        <w:t>Section</w:t>
      </w:r>
      <w:r w:rsidR="00C635E7" w:rsidRPr="00832A56">
        <w:t> </w:t>
      </w:r>
      <w:r w:rsidRPr="00832A56">
        <w:t>115</w:t>
      </w:r>
      <w:r w:rsidR="00A2426B">
        <w:noBreakHyphen/>
      </w:r>
      <w:r w:rsidRPr="00832A56">
        <w:t>30 or 115</w:t>
      </w:r>
      <w:r w:rsidR="00A2426B">
        <w:noBreakHyphen/>
      </w:r>
      <w:r w:rsidRPr="00832A56">
        <w:t>34 may affect the time when the entity is treated as having acquired the CGT asset.</w:t>
      </w:r>
    </w:p>
    <w:p w14:paraId="73B61ACB" w14:textId="77777777" w:rsidR="00AE4C6B" w:rsidRPr="00832A56" w:rsidRDefault="00AE4C6B" w:rsidP="00597CEF">
      <w:pPr>
        <w:pStyle w:val="subsection"/>
      </w:pPr>
      <w:r w:rsidRPr="00832A56">
        <w:tab/>
        <w:t>(2)</w:t>
      </w:r>
      <w:r w:rsidRPr="00832A56">
        <w:tab/>
        <w:t xml:space="preserve">To avoid doubt, </w:t>
      </w:r>
      <w:r w:rsidR="00C635E7" w:rsidRPr="00832A56">
        <w:t>subsection (</w:t>
      </w:r>
      <w:r w:rsidRPr="00832A56">
        <w:t xml:space="preserve">1) applies to the </w:t>
      </w:r>
      <w:r w:rsidR="00A2426B" w:rsidRPr="00A2426B">
        <w:rPr>
          <w:position w:val="6"/>
          <w:sz w:val="16"/>
        </w:rPr>
        <w:t>*</w:t>
      </w:r>
      <w:r w:rsidRPr="00832A56">
        <w:t xml:space="preserve">CGT asset shown in the table for a </w:t>
      </w:r>
      <w:r w:rsidR="00A2426B" w:rsidRPr="00A2426B">
        <w:rPr>
          <w:position w:val="6"/>
          <w:sz w:val="16"/>
        </w:rPr>
        <w:t>*</w:t>
      </w:r>
      <w:r w:rsidRPr="00832A56">
        <w:t>CGT event listed in the table.</w:t>
      </w:r>
    </w:p>
    <w:p w14:paraId="2C2ED7CE" w14:textId="77777777" w:rsidR="00AE4C6B" w:rsidRPr="00832A56" w:rsidRDefault="00AE4C6B" w:rsidP="0082525E">
      <w:pPr>
        <w:pStyle w:val="Tablet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8"/>
        <w:gridCol w:w="1276"/>
        <w:gridCol w:w="5126"/>
      </w:tblGrid>
      <w:tr w:rsidR="00AE4C6B" w:rsidRPr="00832A56" w14:paraId="253F2C81" w14:textId="77777777">
        <w:trPr>
          <w:cantSplit/>
          <w:tblHeader/>
        </w:trPr>
        <w:tc>
          <w:tcPr>
            <w:tcW w:w="7110" w:type="dxa"/>
            <w:gridSpan w:val="3"/>
            <w:tcBorders>
              <w:top w:val="single" w:sz="12" w:space="0" w:color="auto"/>
              <w:left w:val="nil"/>
              <w:bottom w:val="nil"/>
              <w:right w:val="nil"/>
            </w:tcBorders>
          </w:tcPr>
          <w:p w14:paraId="1C19CFA2" w14:textId="77777777" w:rsidR="00AE4C6B" w:rsidRPr="00832A56" w:rsidRDefault="00AE4C6B" w:rsidP="007530DA">
            <w:pPr>
              <w:pStyle w:val="Tabletext"/>
              <w:keepNext/>
              <w:keepLines/>
            </w:pPr>
            <w:r w:rsidRPr="00832A56">
              <w:rPr>
                <w:b/>
              </w:rPr>
              <w:t xml:space="preserve">CGT assets to which </w:t>
            </w:r>
            <w:r w:rsidR="00C635E7" w:rsidRPr="00832A56">
              <w:rPr>
                <w:b/>
              </w:rPr>
              <w:t>subsection (</w:t>
            </w:r>
            <w:r w:rsidRPr="00832A56">
              <w:rPr>
                <w:b/>
              </w:rPr>
              <w:t>1) applies</w:t>
            </w:r>
          </w:p>
        </w:tc>
      </w:tr>
      <w:tr w:rsidR="00AE4C6B" w:rsidRPr="00832A56" w14:paraId="5FBBDB4A" w14:textId="77777777">
        <w:trPr>
          <w:cantSplit/>
          <w:tblHeader/>
        </w:trPr>
        <w:tc>
          <w:tcPr>
            <w:tcW w:w="708" w:type="dxa"/>
            <w:tcBorders>
              <w:left w:val="nil"/>
              <w:bottom w:val="single" w:sz="12" w:space="0" w:color="auto"/>
              <w:right w:val="nil"/>
            </w:tcBorders>
          </w:tcPr>
          <w:p w14:paraId="039B229D" w14:textId="77777777" w:rsidR="00AE4C6B" w:rsidRPr="00832A56" w:rsidRDefault="00AE4C6B" w:rsidP="007530DA">
            <w:pPr>
              <w:pStyle w:val="Tabletext"/>
              <w:keepNext/>
              <w:keepLines/>
            </w:pPr>
            <w:r w:rsidRPr="00832A56">
              <w:rPr>
                <w:b/>
              </w:rPr>
              <w:t>Item</w:t>
            </w:r>
          </w:p>
        </w:tc>
        <w:tc>
          <w:tcPr>
            <w:tcW w:w="1276" w:type="dxa"/>
            <w:tcBorders>
              <w:left w:val="nil"/>
              <w:bottom w:val="single" w:sz="12" w:space="0" w:color="auto"/>
              <w:right w:val="nil"/>
            </w:tcBorders>
          </w:tcPr>
          <w:p w14:paraId="718B9B07" w14:textId="77777777" w:rsidR="00AE4C6B" w:rsidRPr="00832A56" w:rsidRDefault="00AE4C6B" w:rsidP="007530DA">
            <w:pPr>
              <w:pStyle w:val="Tabletext"/>
              <w:keepNext/>
              <w:keepLines/>
            </w:pPr>
            <w:r w:rsidRPr="00832A56">
              <w:rPr>
                <w:b/>
              </w:rPr>
              <w:t>CGT event</w:t>
            </w:r>
          </w:p>
        </w:tc>
        <w:tc>
          <w:tcPr>
            <w:tcW w:w="5126" w:type="dxa"/>
            <w:tcBorders>
              <w:left w:val="nil"/>
              <w:bottom w:val="single" w:sz="12" w:space="0" w:color="auto"/>
              <w:right w:val="nil"/>
            </w:tcBorders>
          </w:tcPr>
          <w:p w14:paraId="13C74C03" w14:textId="77777777" w:rsidR="00AE4C6B" w:rsidRPr="00832A56" w:rsidRDefault="00AE4C6B" w:rsidP="007530DA">
            <w:pPr>
              <w:pStyle w:val="Tabletext"/>
              <w:keepNext/>
              <w:keepLines/>
            </w:pPr>
            <w:r w:rsidRPr="00832A56">
              <w:rPr>
                <w:b/>
              </w:rPr>
              <w:t xml:space="preserve">CGT asset to which </w:t>
            </w:r>
            <w:r w:rsidR="00C635E7" w:rsidRPr="00832A56">
              <w:rPr>
                <w:b/>
              </w:rPr>
              <w:t>subsection (</w:t>
            </w:r>
            <w:r w:rsidRPr="00832A56">
              <w:rPr>
                <w:b/>
              </w:rPr>
              <w:t>1) applies</w:t>
            </w:r>
          </w:p>
        </w:tc>
      </w:tr>
      <w:tr w:rsidR="00AE4C6B" w:rsidRPr="00832A56" w14:paraId="11DC1DD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08" w:type="dxa"/>
            <w:tcBorders>
              <w:top w:val="single" w:sz="12" w:space="0" w:color="auto"/>
              <w:bottom w:val="single" w:sz="2" w:space="0" w:color="auto"/>
            </w:tcBorders>
            <w:shd w:val="clear" w:color="auto" w:fill="auto"/>
          </w:tcPr>
          <w:p w14:paraId="44D89BAC" w14:textId="77777777" w:rsidR="00AE4C6B" w:rsidRPr="00832A56" w:rsidRDefault="00AE4C6B" w:rsidP="0082525E">
            <w:pPr>
              <w:pStyle w:val="Tabletext"/>
            </w:pPr>
            <w:r w:rsidRPr="00832A56">
              <w:t>1A</w:t>
            </w:r>
          </w:p>
        </w:tc>
        <w:tc>
          <w:tcPr>
            <w:tcW w:w="1276" w:type="dxa"/>
            <w:tcBorders>
              <w:top w:val="single" w:sz="12" w:space="0" w:color="auto"/>
              <w:bottom w:val="single" w:sz="2" w:space="0" w:color="auto"/>
            </w:tcBorders>
            <w:shd w:val="clear" w:color="auto" w:fill="auto"/>
          </w:tcPr>
          <w:p w14:paraId="44D8DDA4" w14:textId="77777777" w:rsidR="00AE4C6B" w:rsidRPr="00832A56" w:rsidRDefault="00AE4C6B" w:rsidP="0082525E">
            <w:pPr>
              <w:pStyle w:val="Tabletext"/>
            </w:pPr>
            <w:r w:rsidRPr="00832A56">
              <w:t>D4</w:t>
            </w:r>
          </w:p>
        </w:tc>
        <w:tc>
          <w:tcPr>
            <w:tcW w:w="5126" w:type="dxa"/>
            <w:tcBorders>
              <w:top w:val="single" w:sz="12" w:space="0" w:color="auto"/>
              <w:bottom w:val="single" w:sz="2" w:space="0" w:color="auto"/>
            </w:tcBorders>
            <w:shd w:val="clear" w:color="auto" w:fill="auto"/>
          </w:tcPr>
          <w:p w14:paraId="4EBBB358" w14:textId="77777777" w:rsidR="00AE4C6B" w:rsidRPr="00832A56" w:rsidRDefault="00AE4C6B" w:rsidP="0082525E">
            <w:pPr>
              <w:pStyle w:val="Tabletext"/>
            </w:pPr>
            <w:r w:rsidRPr="00832A56">
              <w:t xml:space="preserve">the land over which the </w:t>
            </w:r>
            <w:r w:rsidR="00A2426B" w:rsidRPr="00A2426B">
              <w:rPr>
                <w:position w:val="6"/>
                <w:sz w:val="16"/>
                <w:szCs w:val="16"/>
              </w:rPr>
              <w:t>*</w:t>
            </w:r>
            <w:r w:rsidRPr="00832A56">
              <w:t>conservation covenant is entered into</w:t>
            </w:r>
          </w:p>
        </w:tc>
      </w:tr>
      <w:tr w:rsidR="00AE4C6B" w:rsidRPr="00832A56" w14:paraId="2A73B2E7" w14:textId="77777777">
        <w:trPr>
          <w:cantSplit/>
        </w:trPr>
        <w:tc>
          <w:tcPr>
            <w:tcW w:w="708" w:type="dxa"/>
            <w:tcBorders>
              <w:top w:val="single" w:sz="2" w:space="0" w:color="auto"/>
              <w:left w:val="nil"/>
              <w:bottom w:val="single" w:sz="2" w:space="0" w:color="auto"/>
              <w:right w:val="nil"/>
            </w:tcBorders>
            <w:shd w:val="clear" w:color="auto" w:fill="auto"/>
          </w:tcPr>
          <w:p w14:paraId="4471D05E" w14:textId="77777777" w:rsidR="00AE4C6B" w:rsidRPr="00832A56" w:rsidRDefault="004B3A27" w:rsidP="00597CEF">
            <w:pPr>
              <w:pStyle w:val="Tabletext"/>
            </w:pPr>
            <w:r w:rsidRPr="00832A56">
              <w:t>1</w:t>
            </w:r>
          </w:p>
        </w:tc>
        <w:tc>
          <w:tcPr>
            <w:tcW w:w="1276" w:type="dxa"/>
            <w:tcBorders>
              <w:top w:val="single" w:sz="2" w:space="0" w:color="auto"/>
              <w:left w:val="nil"/>
              <w:bottom w:val="single" w:sz="2" w:space="0" w:color="auto"/>
              <w:right w:val="nil"/>
            </w:tcBorders>
            <w:shd w:val="clear" w:color="auto" w:fill="auto"/>
          </w:tcPr>
          <w:p w14:paraId="5D538B60" w14:textId="77777777" w:rsidR="00AE4C6B" w:rsidRPr="00832A56" w:rsidRDefault="00AE4C6B" w:rsidP="00597CEF">
            <w:pPr>
              <w:pStyle w:val="Tabletext"/>
            </w:pPr>
            <w:r w:rsidRPr="00832A56">
              <w:t>E8</w:t>
            </w:r>
          </w:p>
        </w:tc>
        <w:tc>
          <w:tcPr>
            <w:tcW w:w="5126" w:type="dxa"/>
            <w:tcBorders>
              <w:top w:val="single" w:sz="2" w:space="0" w:color="auto"/>
              <w:left w:val="nil"/>
              <w:bottom w:val="single" w:sz="2" w:space="0" w:color="auto"/>
              <w:right w:val="nil"/>
            </w:tcBorders>
            <w:shd w:val="clear" w:color="auto" w:fill="auto"/>
          </w:tcPr>
          <w:p w14:paraId="6916CAEC" w14:textId="77777777" w:rsidR="00AE4C6B" w:rsidRPr="00832A56" w:rsidRDefault="00AE4C6B" w:rsidP="00597CEF">
            <w:pPr>
              <w:pStyle w:val="Tabletext"/>
            </w:pPr>
            <w:r w:rsidRPr="00832A56">
              <w:t xml:space="preserve">the interest or </w:t>
            </w:r>
            <w:r w:rsidR="005F5725" w:rsidRPr="00832A56">
              <w:t>part i</w:t>
            </w:r>
            <w:r w:rsidRPr="00832A56">
              <w:t>nterest in the trust capital</w:t>
            </w:r>
          </w:p>
        </w:tc>
      </w:tr>
      <w:tr w:rsidR="00AE4C6B" w:rsidRPr="00832A56" w14:paraId="4FBB2F6E" w14:textId="77777777">
        <w:trPr>
          <w:cantSplit/>
        </w:trPr>
        <w:tc>
          <w:tcPr>
            <w:tcW w:w="708" w:type="dxa"/>
            <w:tcBorders>
              <w:top w:val="single" w:sz="2" w:space="0" w:color="auto"/>
              <w:left w:val="nil"/>
              <w:bottom w:val="single" w:sz="12" w:space="0" w:color="000000"/>
              <w:right w:val="nil"/>
            </w:tcBorders>
          </w:tcPr>
          <w:p w14:paraId="33A3025D" w14:textId="77777777" w:rsidR="00AE4C6B" w:rsidRPr="00832A56" w:rsidRDefault="004B3A27" w:rsidP="00597CEF">
            <w:pPr>
              <w:pStyle w:val="Tabletext"/>
            </w:pPr>
            <w:r w:rsidRPr="00832A56">
              <w:t>2</w:t>
            </w:r>
          </w:p>
        </w:tc>
        <w:tc>
          <w:tcPr>
            <w:tcW w:w="1276" w:type="dxa"/>
            <w:tcBorders>
              <w:top w:val="single" w:sz="2" w:space="0" w:color="auto"/>
              <w:left w:val="nil"/>
              <w:bottom w:val="single" w:sz="12" w:space="0" w:color="000000"/>
              <w:right w:val="nil"/>
            </w:tcBorders>
          </w:tcPr>
          <w:p w14:paraId="0F9E7757" w14:textId="77777777" w:rsidR="00AE4C6B" w:rsidRPr="00832A56" w:rsidRDefault="00AE4C6B" w:rsidP="00597CEF">
            <w:pPr>
              <w:pStyle w:val="Tabletext"/>
            </w:pPr>
            <w:r w:rsidRPr="00832A56">
              <w:t>K6</w:t>
            </w:r>
          </w:p>
        </w:tc>
        <w:tc>
          <w:tcPr>
            <w:tcW w:w="5126" w:type="dxa"/>
            <w:tcBorders>
              <w:top w:val="single" w:sz="2" w:space="0" w:color="auto"/>
              <w:left w:val="nil"/>
              <w:bottom w:val="single" w:sz="12" w:space="0" w:color="000000"/>
              <w:right w:val="nil"/>
            </w:tcBorders>
          </w:tcPr>
          <w:p w14:paraId="4D54F801" w14:textId="77777777" w:rsidR="00AE4C6B" w:rsidRPr="00832A56" w:rsidRDefault="00AE4C6B" w:rsidP="00597CEF">
            <w:pPr>
              <w:pStyle w:val="Tabletext"/>
            </w:pPr>
            <w:r w:rsidRPr="00832A56">
              <w:t xml:space="preserve">the </w:t>
            </w:r>
            <w:r w:rsidR="00A2426B" w:rsidRPr="00A2426B">
              <w:rPr>
                <w:position w:val="6"/>
                <w:sz w:val="16"/>
                <w:szCs w:val="16"/>
              </w:rPr>
              <w:t>*</w:t>
            </w:r>
            <w:r w:rsidRPr="00832A56">
              <w:t xml:space="preserve">share or interest </w:t>
            </w:r>
            <w:r w:rsidR="00A2426B" w:rsidRPr="00A2426B">
              <w:rPr>
                <w:position w:val="6"/>
                <w:sz w:val="16"/>
                <w:szCs w:val="16"/>
              </w:rPr>
              <w:t>*</w:t>
            </w:r>
            <w:r w:rsidRPr="00832A56">
              <w:t xml:space="preserve">acquired before </w:t>
            </w:r>
            <w:r w:rsidR="00576E3C" w:rsidRPr="00832A56">
              <w:t>20 September</w:t>
            </w:r>
            <w:r w:rsidRPr="00832A56">
              <w:t xml:space="preserve"> 1985</w:t>
            </w:r>
          </w:p>
        </w:tc>
      </w:tr>
    </w:tbl>
    <w:p w14:paraId="5B176C78" w14:textId="77777777" w:rsidR="00AE4C6B" w:rsidRPr="00832A56" w:rsidRDefault="00AE4C6B" w:rsidP="00F743A7">
      <w:pPr>
        <w:pStyle w:val="subsection"/>
        <w:keepNext/>
        <w:keepLines/>
      </w:pPr>
      <w:r w:rsidRPr="00832A56">
        <w:tab/>
        <w:t>(2A)</w:t>
      </w:r>
      <w:r w:rsidRPr="00832A56">
        <w:tab/>
        <w:t xml:space="preserve">If the </w:t>
      </w:r>
      <w:r w:rsidR="00A2426B" w:rsidRPr="00A2426B">
        <w:rPr>
          <w:position w:val="6"/>
          <w:sz w:val="16"/>
        </w:rPr>
        <w:t>*</w:t>
      </w:r>
      <w:r w:rsidRPr="00832A56">
        <w:t xml:space="preserve">capital gain results from a </w:t>
      </w:r>
      <w:r w:rsidR="00A2426B" w:rsidRPr="00A2426B">
        <w:rPr>
          <w:position w:val="6"/>
          <w:sz w:val="16"/>
        </w:rPr>
        <w:t>*</w:t>
      </w:r>
      <w:r w:rsidRPr="00832A56">
        <w:t>CGT event K9 happening:</w:t>
      </w:r>
    </w:p>
    <w:p w14:paraId="2CA92BCF" w14:textId="77777777" w:rsidR="00AE4C6B" w:rsidRPr="00832A56" w:rsidRDefault="00AE4C6B" w:rsidP="00F743A7">
      <w:pPr>
        <w:pStyle w:val="paragraph"/>
        <w:keepNext/>
        <w:keepLines/>
      </w:pPr>
      <w:r w:rsidRPr="00832A56">
        <w:tab/>
        <w:t>(a)</w:t>
      </w:r>
      <w:r w:rsidRPr="00832A56">
        <w:tab/>
      </w:r>
      <w:r w:rsidR="00C635E7" w:rsidRPr="00832A56">
        <w:t>subsection (</w:t>
      </w:r>
      <w:r w:rsidRPr="00832A56">
        <w:t>1) does not apply; and</w:t>
      </w:r>
    </w:p>
    <w:p w14:paraId="71027378" w14:textId="77777777" w:rsidR="00AE4C6B" w:rsidRPr="00832A56" w:rsidRDefault="00AE4C6B" w:rsidP="00AE4C6B">
      <w:pPr>
        <w:pStyle w:val="paragraph"/>
      </w:pPr>
      <w:r w:rsidRPr="00832A56">
        <w:tab/>
        <w:t>(b)</w:t>
      </w:r>
      <w:r w:rsidRPr="00832A56">
        <w:tab/>
        <w:t xml:space="preserve">to be a </w:t>
      </w:r>
      <w:r w:rsidR="00A2426B" w:rsidRPr="00A2426B">
        <w:rPr>
          <w:position w:val="6"/>
          <w:sz w:val="16"/>
        </w:rPr>
        <w:t>*</w:t>
      </w:r>
      <w:r w:rsidRPr="00832A56">
        <w:t xml:space="preserve">discount capital gain, the </w:t>
      </w:r>
      <w:r w:rsidR="00A2426B" w:rsidRPr="00A2426B">
        <w:rPr>
          <w:position w:val="6"/>
          <w:sz w:val="16"/>
        </w:rPr>
        <w:t>*</w:t>
      </w:r>
      <w:r w:rsidRPr="00832A56">
        <w:t>carried interest to which the CGT event relates must arise under a partnership agreement entered into at least 12 months before the CGT event.</w:t>
      </w:r>
    </w:p>
    <w:p w14:paraId="0614C98B" w14:textId="77777777" w:rsidR="00AE4C6B" w:rsidRPr="00832A56" w:rsidRDefault="00AE4C6B" w:rsidP="00597CEF">
      <w:pPr>
        <w:pStyle w:val="subsection"/>
      </w:pPr>
      <w:r w:rsidRPr="00832A56">
        <w:tab/>
        <w:t>(3)</w:t>
      </w:r>
      <w:r w:rsidRPr="00832A56">
        <w:tab/>
        <w:t xml:space="preserve">A </w:t>
      </w:r>
      <w:r w:rsidR="00A2426B" w:rsidRPr="00A2426B">
        <w:rPr>
          <w:position w:val="6"/>
          <w:sz w:val="16"/>
        </w:rPr>
        <w:t>*</w:t>
      </w:r>
      <w:r w:rsidRPr="00832A56">
        <w:t xml:space="preserve">capital gain from one of these </w:t>
      </w:r>
      <w:r w:rsidR="00A2426B" w:rsidRPr="00A2426B">
        <w:rPr>
          <w:position w:val="6"/>
          <w:sz w:val="16"/>
        </w:rPr>
        <w:t>*</w:t>
      </w:r>
      <w:r w:rsidRPr="00832A56">
        <w:t xml:space="preserve">CGT events is </w:t>
      </w:r>
      <w:r w:rsidRPr="00832A56">
        <w:rPr>
          <w:i/>
        </w:rPr>
        <w:t>not</w:t>
      </w:r>
      <w:r w:rsidRPr="00832A56">
        <w:t xml:space="preserve"> a </w:t>
      </w:r>
      <w:r w:rsidRPr="00832A56">
        <w:rPr>
          <w:b/>
          <w:i/>
        </w:rPr>
        <w:t>discount capital gain</w:t>
      </w:r>
      <w:r w:rsidRPr="00832A56">
        <w:t xml:space="preserve"> (despite section</w:t>
      </w:r>
      <w:r w:rsidR="00C635E7" w:rsidRPr="00832A56">
        <w:t> </w:t>
      </w:r>
      <w:r w:rsidRPr="00832A56">
        <w:t>115</w:t>
      </w:r>
      <w:r w:rsidR="00A2426B">
        <w:noBreakHyphen/>
      </w:r>
      <w:r w:rsidRPr="00832A56">
        <w:t>5):</w:t>
      </w:r>
    </w:p>
    <w:p w14:paraId="66849237"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CGT event D1;</w:t>
      </w:r>
    </w:p>
    <w:p w14:paraId="06EA3514"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CGT event D2;</w:t>
      </w:r>
    </w:p>
    <w:p w14:paraId="620305B9" w14:textId="77777777" w:rsidR="00AE4C6B" w:rsidRPr="00832A56" w:rsidRDefault="00AE4C6B" w:rsidP="00AE4C6B">
      <w:pPr>
        <w:pStyle w:val="paragraph"/>
      </w:pPr>
      <w:r w:rsidRPr="00832A56">
        <w:tab/>
        <w:t>(c)</w:t>
      </w:r>
      <w:r w:rsidRPr="00832A56">
        <w:tab/>
      </w:r>
      <w:r w:rsidR="00A2426B" w:rsidRPr="00A2426B">
        <w:rPr>
          <w:position w:val="6"/>
          <w:sz w:val="16"/>
        </w:rPr>
        <w:t>*</w:t>
      </w:r>
      <w:r w:rsidRPr="00832A56">
        <w:t>CGT event D3;</w:t>
      </w:r>
    </w:p>
    <w:p w14:paraId="28FF72A9" w14:textId="77777777" w:rsidR="00AE4C6B" w:rsidRPr="00832A56" w:rsidRDefault="00AE4C6B" w:rsidP="00AE4C6B">
      <w:pPr>
        <w:pStyle w:val="paragraph"/>
      </w:pPr>
      <w:r w:rsidRPr="00832A56">
        <w:tab/>
        <w:t>(d)</w:t>
      </w:r>
      <w:r w:rsidRPr="00832A56">
        <w:tab/>
      </w:r>
      <w:r w:rsidR="00A2426B" w:rsidRPr="00A2426B">
        <w:rPr>
          <w:position w:val="6"/>
          <w:sz w:val="16"/>
        </w:rPr>
        <w:t>*</w:t>
      </w:r>
      <w:r w:rsidRPr="00832A56">
        <w:t>CGT event E9;</w:t>
      </w:r>
    </w:p>
    <w:p w14:paraId="6ADE78CF" w14:textId="77777777" w:rsidR="00AE4C6B" w:rsidRPr="00832A56" w:rsidRDefault="00AE4C6B" w:rsidP="00AE4C6B">
      <w:pPr>
        <w:pStyle w:val="paragraph"/>
      </w:pPr>
      <w:r w:rsidRPr="00832A56">
        <w:tab/>
        <w:t>(e)</w:t>
      </w:r>
      <w:r w:rsidRPr="00832A56">
        <w:tab/>
      </w:r>
      <w:r w:rsidR="00A2426B" w:rsidRPr="00A2426B">
        <w:rPr>
          <w:position w:val="6"/>
          <w:sz w:val="16"/>
        </w:rPr>
        <w:t>*</w:t>
      </w:r>
      <w:r w:rsidRPr="00832A56">
        <w:t>CGT event F1;</w:t>
      </w:r>
    </w:p>
    <w:p w14:paraId="73CD9EF9" w14:textId="77777777" w:rsidR="00AE4C6B" w:rsidRPr="00832A56" w:rsidRDefault="00AE4C6B" w:rsidP="00AE4C6B">
      <w:pPr>
        <w:pStyle w:val="paragraph"/>
      </w:pPr>
      <w:r w:rsidRPr="00832A56">
        <w:tab/>
        <w:t>(f)</w:t>
      </w:r>
      <w:r w:rsidRPr="00832A56">
        <w:tab/>
      </w:r>
      <w:r w:rsidR="00A2426B" w:rsidRPr="00A2426B">
        <w:rPr>
          <w:position w:val="6"/>
          <w:sz w:val="16"/>
        </w:rPr>
        <w:t>*</w:t>
      </w:r>
      <w:r w:rsidRPr="00832A56">
        <w:t>CGT event F2;</w:t>
      </w:r>
    </w:p>
    <w:p w14:paraId="3258A760" w14:textId="77777777" w:rsidR="00AE4C6B" w:rsidRPr="00832A56" w:rsidRDefault="00AE4C6B" w:rsidP="00AE4C6B">
      <w:pPr>
        <w:pStyle w:val="paragraph"/>
      </w:pPr>
      <w:r w:rsidRPr="00832A56">
        <w:tab/>
        <w:t>(g)</w:t>
      </w:r>
      <w:r w:rsidRPr="00832A56">
        <w:tab/>
      </w:r>
      <w:r w:rsidR="00A2426B" w:rsidRPr="00A2426B">
        <w:rPr>
          <w:position w:val="6"/>
          <w:sz w:val="16"/>
        </w:rPr>
        <w:t>*</w:t>
      </w:r>
      <w:r w:rsidRPr="00832A56">
        <w:t>CGT event F5;</w:t>
      </w:r>
    </w:p>
    <w:p w14:paraId="0E19DD87" w14:textId="77777777" w:rsidR="00AE4C6B" w:rsidRPr="00832A56" w:rsidRDefault="00AE4C6B" w:rsidP="00AE4C6B">
      <w:pPr>
        <w:pStyle w:val="paragraph"/>
      </w:pPr>
      <w:r w:rsidRPr="00832A56">
        <w:tab/>
        <w:t>(h)</w:t>
      </w:r>
      <w:r w:rsidRPr="00832A56">
        <w:tab/>
      </w:r>
      <w:r w:rsidR="00A2426B" w:rsidRPr="00A2426B">
        <w:rPr>
          <w:position w:val="6"/>
          <w:sz w:val="16"/>
        </w:rPr>
        <w:t>*</w:t>
      </w:r>
      <w:r w:rsidRPr="00832A56">
        <w:t>CGT event H2;</w:t>
      </w:r>
    </w:p>
    <w:p w14:paraId="11543ABE" w14:textId="77777777" w:rsidR="00AE4C6B" w:rsidRPr="00832A56" w:rsidRDefault="00AE4C6B" w:rsidP="00AE4C6B">
      <w:pPr>
        <w:pStyle w:val="paragraph"/>
      </w:pPr>
      <w:r w:rsidRPr="00832A56">
        <w:tab/>
        <w:t>(ha)</w:t>
      </w:r>
      <w:r w:rsidRPr="00832A56">
        <w:tab/>
      </w:r>
      <w:r w:rsidR="00A2426B" w:rsidRPr="00A2426B">
        <w:rPr>
          <w:position w:val="6"/>
          <w:sz w:val="16"/>
        </w:rPr>
        <w:t>*</w:t>
      </w:r>
      <w:r w:rsidRPr="00832A56">
        <w:t>CGT event J2;</w:t>
      </w:r>
    </w:p>
    <w:p w14:paraId="675E556D" w14:textId="77777777" w:rsidR="0045003C" w:rsidRPr="00832A56" w:rsidRDefault="0045003C" w:rsidP="0045003C">
      <w:pPr>
        <w:pStyle w:val="paragraph"/>
      </w:pPr>
      <w:r w:rsidRPr="00832A56">
        <w:tab/>
        <w:t>(hb)</w:t>
      </w:r>
      <w:r w:rsidRPr="00832A56">
        <w:tab/>
      </w:r>
      <w:r w:rsidR="00A2426B" w:rsidRPr="00A2426B">
        <w:rPr>
          <w:position w:val="6"/>
          <w:sz w:val="16"/>
        </w:rPr>
        <w:t>*</w:t>
      </w:r>
      <w:r w:rsidRPr="00832A56">
        <w:t>CGT event J5;</w:t>
      </w:r>
    </w:p>
    <w:p w14:paraId="29001E9A" w14:textId="77777777" w:rsidR="0045003C" w:rsidRPr="00832A56" w:rsidRDefault="0045003C" w:rsidP="0045003C">
      <w:pPr>
        <w:pStyle w:val="paragraph"/>
      </w:pPr>
      <w:r w:rsidRPr="00832A56">
        <w:tab/>
        <w:t>(hc)</w:t>
      </w:r>
      <w:r w:rsidRPr="00832A56">
        <w:tab/>
      </w:r>
      <w:r w:rsidR="00A2426B" w:rsidRPr="00A2426B">
        <w:rPr>
          <w:position w:val="6"/>
          <w:sz w:val="16"/>
        </w:rPr>
        <w:t>*</w:t>
      </w:r>
      <w:r w:rsidRPr="00832A56">
        <w:t>CGT event J6;</w:t>
      </w:r>
    </w:p>
    <w:p w14:paraId="04A2B1EC" w14:textId="77777777" w:rsidR="00AE4C6B" w:rsidRPr="00832A56" w:rsidRDefault="00AE4C6B" w:rsidP="00AE4C6B">
      <w:pPr>
        <w:pStyle w:val="paragraph"/>
      </w:pPr>
      <w:r w:rsidRPr="00832A56">
        <w:tab/>
        <w:t>(i)</w:t>
      </w:r>
      <w:r w:rsidRPr="00832A56">
        <w:tab/>
      </w:r>
      <w:r w:rsidR="00A2426B" w:rsidRPr="00A2426B">
        <w:rPr>
          <w:position w:val="6"/>
          <w:sz w:val="16"/>
        </w:rPr>
        <w:t>*</w:t>
      </w:r>
      <w:r w:rsidRPr="00832A56">
        <w:t>CGT event K10.</w:t>
      </w:r>
    </w:p>
    <w:p w14:paraId="70905225" w14:textId="77777777" w:rsidR="00AE4C6B" w:rsidRPr="00832A56" w:rsidRDefault="00AE4C6B" w:rsidP="00AE4C6B">
      <w:pPr>
        <w:pStyle w:val="notetext"/>
      </w:pPr>
      <w:r w:rsidRPr="00832A56">
        <w:t>Note:</w:t>
      </w:r>
      <w:r w:rsidRPr="00832A56">
        <w:tab/>
        <w:t xml:space="preserve">Capital gains from the CGT events mentioned in </w:t>
      </w:r>
      <w:r w:rsidR="00C635E7" w:rsidRPr="00832A56">
        <w:t>paragraphs (</w:t>
      </w:r>
      <w:r w:rsidRPr="00832A56">
        <w:t>3)(a) to (f) are not discount capital gains because the CGT asset involved in the CGT event comes into existence at the time of the event, so it is impossible to meet the requirement in this section that the asset have been acquired at least 12 months before the event.</w:t>
      </w:r>
    </w:p>
    <w:p w14:paraId="6BAC441C" w14:textId="77777777" w:rsidR="00AE4C6B" w:rsidRPr="00832A56" w:rsidRDefault="00AE4C6B" w:rsidP="002F3EA7">
      <w:pPr>
        <w:pStyle w:val="ActHead5"/>
      </w:pPr>
      <w:bookmarkStart w:id="487" w:name="_Toc185661359"/>
      <w:r w:rsidRPr="00832A56">
        <w:rPr>
          <w:rStyle w:val="CharSectno"/>
        </w:rPr>
        <w:t>115</w:t>
      </w:r>
      <w:r w:rsidR="00A2426B">
        <w:rPr>
          <w:rStyle w:val="CharSectno"/>
        </w:rPr>
        <w:noBreakHyphen/>
      </w:r>
      <w:r w:rsidRPr="00832A56">
        <w:rPr>
          <w:rStyle w:val="CharSectno"/>
        </w:rPr>
        <w:t>30</w:t>
      </w:r>
      <w:r w:rsidRPr="00832A56">
        <w:t xml:space="preserve">  Special rules about time of acquisition</w:t>
      </w:r>
      <w:bookmarkEnd w:id="487"/>
    </w:p>
    <w:p w14:paraId="4ABDCAF3" w14:textId="77777777" w:rsidR="00AE4C6B" w:rsidRPr="00832A56" w:rsidRDefault="00AE4C6B" w:rsidP="002F3EA7">
      <w:pPr>
        <w:pStyle w:val="SubsectionHead"/>
      </w:pPr>
      <w:r w:rsidRPr="00832A56">
        <w:t>Entity is treated as acquiring some CGT assets early</w:t>
      </w:r>
    </w:p>
    <w:p w14:paraId="6E1FB1F4" w14:textId="77777777" w:rsidR="00AE4C6B" w:rsidRPr="00832A56" w:rsidRDefault="00AE4C6B" w:rsidP="002F3EA7">
      <w:pPr>
        <w:pStyle w:val="subsection"/>
        <w:keepNext/>
        <w:keepLines/>
      </w:pPr>
      <w:r w:rsidRPr="00832A56">
        <w:tab/>
        <w:t>(1)</w:t>
      </w:r>
      <w:r w:rsidRPr="00832A56">
        <w:tab/>
        <w:t>Sections</w:t>
      </w:r>
      <w:r w:rsidR="00C635E7" w:rsidRPr="00832A56">
        <w:t> </w:t>
      </w:r>
      <w:r w:rsidRPr="00832A56">
        <w:t>115</w:t>
      </w:r>
      <w:r w:rsidR="00A2426B">
        <w:noBreakHyphen/>
      </w:r>
      <w:r w:rsidRPr="00832A56">
        <w:t>25, 115</w:t>
      </w:r>
      <w:r w:rsidR="00A2426B">
        <w:noBreakHyphen/>
      </w:r>
      <w:r w:rsidRPr="00832A56">
        <w:t>40</w:t>
      </w:r>
      <w:r w:rsidR="00E81EA6" w:rsidRPr="00832A56">
        <w:t>, 115</w:t>
      </w:r>
      <w:r w:rsidR="00A2426B">
        <w:noBreakHyphen/>
      </w:r>
      <w:r w:rsidR="00E81EA6" w:rsidRPr="00832A56">
        <w:t>45, 115</w:t>
      </w:r>
      <w:r w:rsidR="00A2426B">
        <w:noBreakHyphen/>
      </w:r>
      <w:r w:rsidR="00E81EA6" w:rsidRPr="00832A56">
        <w:t>105, 115</w:t>
      </w:r>
      <w:r w:rsidR="00A2426B">
        <w:noBreakHyphen/>
      </w:r>
      <w:r w:rsidR="00E81EA6" w:rsidRPr="00832A56">
        <w:t>110 and 115</w:t>
      </w:r>
      <w:r w:rsidR="00A2426B">
        <w:noBreakHyphen/>
      </w:r>
      <w:r w:rsidR="00E81EA6" w:rsidRPr="00832A56">
        <w:t>115</w:t>
      </w:r>
      <w:r w:rsidRPr="00832A56">
        <w:t xml:space="preserve"> (the </w:t>
      </w:r>
      <w:r w:rsidRPr="00832A56">
        <w:rPr>
          <w:b/>
          <w:i/>
        </w:rPr>
        <w:t>affected sections</w:t>
      </w:r>
      <w:r w:rsidRPr="00832A56">
        <w:t xml:space="preserve">) apply as if an entity (the </w:t>
      </w:r>
      <w:r w:rsidRPr="00832A56">
        <w:rPr>
          <w:b/>
          <w:i/>
        </w:rPr>
        <w:t>acquirer</w:t>
      </w:r>
      <w:r w:rsidRPr="00832A56">
        <w:t xml:space="preserve">) had acquired a </w:t>
      </w:r>
      <w:r w:rsidR="00A2426B" w:rsidRPr="00A2426B">
        <w:rPr>
          <w:position w:val="6"/>
          <w:sz w:val="16"/>
        </w:rPr>
        <w:t>*</w:t>
      </w:r>
      <w:r w:rsidRPr="00832A56">
        <w:t>CGT asset described in an item of the table at the time mentioned in the item:</w:t>
      </w:r>
    </w:p>
    <w:p w14:paraId="50FACA23" w14:textId="77777777" w:rsidR="00AE4C6B" w:rsidRPr="00832A56" w:rsidRDefault="00AE4C6B" w:rsidP="00170613">
      <w:pPr>
        <w:pStyle w:val="Tabletext"/>
        <w:keepNext/>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8"/>
        <w:gridCol w:w="3544"/>
        <w:gridCol w:w="2858"/>
      </w:tblGrid>
      <w:tr w:rsidR="00AE4C6B" w:rsidRPr="00832A56" w14:paraId="12666A3A" w14:textId="77777777">
        <w:trPr>
          <w:cantSplit/>
          <w:tblHeader/>
        </w:trPr>
        <w:tc>
          <w:tcPr>
            <w:tcW w:w="7110" w:type="dxa"/>
            <w:gridSpan w:val="3"/>
            <w:tcBorders>
              <w:top w:val="single" w:sz="12" w:space="0" w:color="auto"/>
              <w:left w:val="nil"/>
              <w:bottom w:val="nil"/>
              <w:right w:val="nil"/>
            </w:tcBorders>
          </w:tcPr>
          <w:p w14:paraId="40297B27" w14:textId="77777777" w:rsidR="00AE4C6B" w:rsidRPr="00832A56" w:rsidRDefault="00AE4C6B" w:rsidP="00170613">
            <w:pPr>
              <w:pStyle w:val="Tabletext"/>
              <w:keepNext/>
            </w:pPr>
            <w:r w:rsidRPr="00832A56">
              <w:rPr>
                <w:b/>
              </w:rPr>
              <w:t>When the acquirer is treated as having acquired a CGT asset</w:t>
            </w:r>
          </w:p>
        </w:tc>
      </w:tr>
      <w:tr w:rsidR="00AE4C6B" w:rsidRPr="00832A56" w14:paraId="5778C9B7" w14:textId="77777777">
        <w:trPr>
          <w:cantSplit/>
          <w:tblHeader/>
        </w:trPr>
        <w:tc>
          <w:tcPr>
            <w:tcW w:w="708" w:type="dxa"/>
            <w:tcBorders>
              <w:left w:val="nil"/>
              <w:bottom w:val="single" w:sz="12" w:space="0" w:color="000000"/>
              <w:right w:val="nil"/>
            </w:tcBorders>
          </w:tcPr>
          <w:p w14:paraId="7E05EB7D" w14:textId="77777777" w:rsidR="00AE4C6B" w:rsidRPr="00832A56" w:rsidRDefault="00AE4C6B" w:rsidP="00170613">
            <w:pPr>
              <w:pStyle w:val="Tabletext"/>
              <w:keepNext/>
            </w:pPr>
            <w:r w:rsidRPr="00832A56">
              <w:rPr>
                <w:b/>
              </w:rPr>
              <w:t>Item</w:t>
            </w:r>
          </w:p>
        </w:tc>
        <w:tc>
          <w:tcPr>
            <w:tcW w:w="3544" w:type="dxa"/>
            <w:tcBorders>
              <w:left w:val="nil"/>
              <w:bottom w:val="single" w:sz="12" w:space="0" w:color="000000"/>
              <w:right w:val="nil"/>
            </w:tcBorders>
          </w:tcPr>
          <w:p w14:paraId="442811FF" w14:textId="77777777" w:rsidR="00AE4C6B" w:rsidRPr="00832A56" w:rsidRDefault="00AE4C6B" w:rsidP="00170613">
            <w:pPr>
              <w:pStyle w:val="Tabletext"/>
              <w:keepNext/>
            </w:pPr>
            <w:r w:rsidRPr="00832A56">
              <w:rPr>
                <w:b/>
              </w:rPr>
              <w:t>The affected sections apply as if the acquirer had acquired this CGT asset:</w:t>
            </w:r>
          </w:p>
        </w:tc>
        <w:tc>
          <w:tcPr>
            <w:tcW w:w="2858" w:type="dxa"/>
            <w:tcBorders>
              <w:left w:val="nil"/>
              <w:bottom w:val="single" w:sz="12" w:space="0" w:color="000000"/>
              <w:right w:val="nil"/>
            </w:tcBorders>
          </w:tcPr>
          <w:p w14:paraId="50473994" w14:textId="77777777" w:rsidR="00AE4C6B" w:rsidRPr="00832A56" w:rsidRDefault="00AE4C6B" w:rsidP="00170613">
            <w:pPr>
              <w:pStyle w:val="Tabletext"/>
              <w:keepNext/>
            </w:pPr>
            <w:r w:rsidRPr="00832A56">
              <w:rPr>
                <w:b/>
              </w:rPr>
              <w:t>At this time:</w:t>
            </w:r>
          </w:p>
        </w:tc>
      </w:tr>
      <w:tr w:rsidR="00AE4C6B" w:rsidRPr="00832A56" w14:paraId="0CE62122" w14:textId="77777777">
        <w:trPr>
          <w:cantSplit/>
        </w:trPr>
        <w:tc>
          <w:tcPr>
            <w:tcW w:w="708" w:type="dxa"/>
            <w:tcBorders>
              <w:top w:val="single" w:sz="12" w:space="0" w:color="000000"/>
              <w:left w:val="nil"/>
              <w:bottom w:val="single" w:sz="2" w:space="0" w:color="auto"/>
              <w:right w:val="nil"/>
            </w:tcBorders>
            <w:shd w:val="clear" w:color="auto" w:fill="auto"/>
          </w:tcPr>
          <w:p w14:paraId="4FDF6159" w14:textId="77777777" w:rsidR="00AE4C6B" w:rsidRPr="00832A56" w:rsidRDefault="00AE4C6B" w:rsidP="0082525E">
            <w:pPr>
              <w:pStyle w:val="Tabletext"/>
            </w:pPr>
            <w:r w:rsidRPr="00832A56">
              <w:t>1</w:t>
            </w:r>
          </w:p>
        </w:tc>
        <w:tc>
          <w:tcPr>
            <w:tcW w:w="3544" w:type="dxa"/>
            <w:tcBorders>
              <w:top w:val="single" w:sz="12" w:space="0" w:color="000000"/>
              <w:left w:val="nil"/>
              <w:bottom w:val="single" w:sz="2" w:space="0" w:color="auto"/>
              <w:right w:val="nil"/>
            </w:tcBorders>
            <w:shd w:val="clear" w:color="auto" w:fill="auto"/>
          </w:tcPr>
          <w:p w14:paraId="47A67470"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 xml:space="preserve">CGT asset the acquirer </w:t>
            </w:r>
            <w:r w:rsidR="00A2426B" w:rsidRPr="00A2426B">
              <w:rPr>
                <w:position w:val="6"/>
                <w:sz w:val="16"/>
                <w:szCs w:val="16"/>
              </w:rPr>
              <w:t>*</w:t>
            </w:r>
            <w:r w:rsidRPr="00832A56">
              <w:t xml:space="preserve">acquired in circumstances giving rise to a </w:t>
            </w:r>
            <w:r w:rsidR="00A2426B" w:rsidRPr="00A2426B">
              <w:rPr>
                <w:position w:val="6"/>
                <w:sz w:val="16"/>
                <w:szCs w:val="16"/>
              </w:rPr>
              <w:t>*</w:t>
            </w:r>
            <w:r w:rsidRPr="00832A56">
              <w:t>same</w:t>
            </w:r>
            <w:r w:rsidR="00A2426B">
              <w:noBreakHyphen/>
            </w:r>
            <w:r w:rsidRPr="00832A56">
              <w:t>asset roll</w:t>
            </w:r>
            <w:r w:rsidR="00A2426B">
              <w:noBreakHyphen/>
            </w:r>
            <w:r w:rsidRPr="00832A56">
              <w:t>over</w:t>
            </w:r>
          </w:p>
        </w:tc>
        <w:tc>
          <w:tcPr>
            <w:tcW w:w="2858" w:type="dxa"/>
            <w:tcBorders>
              <w:top w:val="single" w:sz="12" w:space="0" w:color="000000"/>
              <w:left w:val="nil"/>
              <w:bottom w:val="single" w:sz="2" w:space="0" w:color="auto"/>
              <w:right w:val="nil"/>
            </w:tcBorders>
            <w:shd w:val="clear" w:color="auto" w:fill="auto"/>
          </w:tcPr>
          <w:p w14:paraId="57CDD61C" w14:textId="77777777" w:rsidR="00AE4C6B" w:rsidRPr="00832A56" w:rsidRDefault="00AE4C6B" w:rsidP="00AE4C6B">
            <w:pPr>
              <w:pStyle w:val="Tablea"/>
            </w:pPr>
            <w:r w:rsidRPr="00832A56">
              <w:t>(a) when the entity that owned the CGT asset before the roll</w:t>
            </w:r>
            <w:r w:rsidR="00A2426B">
              <w:noBreakHyphen/>
            </w:r>
            <w:r w:rsidRPr="00832A56">
              <w:t xml:space="preserve">over </w:t>
            </w:r>
            <w:r w:rsidR="00A2426B" w:rsidRPr="00A2426B">
              <w:rPr>
                <w:position w:val="6"/>
                <w:sz w:val="16"/>
                <w:szCs w:val="16"/>
              </w:rPr>
              <w:t>*</w:t>
            </w:r>
            <w:r w:rsidRPr="00832A56">
              <w:t>acquired it; or</w:t>
            </w:r>
          </w:p>
          <w:p w14:paraId="0E9BDFD2" w14:textId="77777777" w:rsidR="00AE4C6B" w:rsidRPr="00832A56" w:rsidRDefault="00AE4C6B" w:rsidP="00AE4C6B">
            <w:pPr>
              <w:pStyle w:val="Tablea"/>
            </w:pPr>
            <w:r w:rsidRPr="00832A56">
              <w:t>(b) if the asset has been involved in an unbroken series of roll</w:t>
            </w:r>
            <w:r w:rsidR="00A2426B">
              <w:noBreakHyphen/>
            </w:r>
            <w:r w:rsidRPr="00832A56">
              <w:t>overs—when the entity that owned it before the first roll</w:t>
            </w:r>
            <w:r w:rsidR="00A2426B">
              <w:noBreakHyphen/>
            </w:r>
            <w:r w:rsidRPr="00832A56">
              <w:t xml:space="preserve">over in the series </w:t>
            </w:r>
            <w:r w:rsidR="00A2426B" w:rsidRPr="00A2426B">
              <w:rPr>
                <w:position w:val="6"/>
                <w:sz w:val="16"/>
                <w:szCs w:val="16"/>
              </w:rPr>
              <w:t>*</w:t>
            </w:r>
            <w:r w:rsidRPr="00832A56">
              <w:t>acquired it</w:t>
            </w:r>
          </w:p>
        </w:tc>
      </w:tr>
      <w:tr w:rsidR="005E1776" w:rsidRPr="00832A56" w14:paraId="5B980960" w14:textId="77777777">
        <w:trPr>
          <w:cantSplit/>
        </w:trPr>
        <w:tc>
          <w:tcPr>
            <w:tcW w:w="708" w:type="dxa"/>
            <w:tcBorders>
              <w:top w:val="single" w:sz="2" w:space="0" w:color="auto"/>
              <w:left w:val="nil"/>
              <w:bottom w:val="single" w:sz="2" w:space="0" w:color="auto"/>
              <w:right w:val="nil"/>
            </w:tcBorders>
            <w:shd w:val="clear" w:color="auto" w:fill="auto"/>
          </w:tcPr>
          <w:p w14:paraId="7391BE69" w14:textId="77777777" w:rsidR="005E1776" w:rsidRPr="00832A56" w:rsidRDefault="005E1776" w:rsidP="0082525E">
            <w:pPr>
              <w:pStyle w:val="Tabletext"/>
            </w:pPr>
            <w:r w:rsidRPr="00832A56">
              <w:t>2</w:t>
            </w:r>
          </w:p>
        </w:tc>
        <w:tc>
          <w:tcPr>
            <w:tcW w:w="3544" w:type="dxa"/>
            <w:tcBorders>
              <w:top w:val="single" w:sz="2" w:space="0" w:color="auto"/>
              <w:left w:val="nil"/>
              <w:bottom w:val="single" w:sz="2" w:space="0" w:color="auto"/>
              <w:right w:val="nil"/>
            </w:tcBorders>
            <w:shd w:val="clear" w:color="auto" w:fill="auto"/>
          </w:tcPr>
          <w:p w14:paraId="3942B0AA" w14:textId="77777777" w:rsidR="005E1776" w:rsidRPr="00832A56" w:rsidRDefault="005E1776" w:rsidP="0082525E">
            <w:pPr>
              <w:pStyle w:val="Tabletext"/>
            </w:pPr>
            <w:r w:rsidRPr="00832A56">
              <w:t xml:space="preserve">A </w:t>
            </w:r>
            <w:r w:rsidR="00A2426B" w:rsidRPr="00A2426B">
              <w:rPr>
                <w:position w:val="6"/>
                <w:sz w:val="16"/>
                <w:szCs w:val="16"/>
              </w:rPr>
              <w:t>*</w:t>
            </w:r>
            <w:r w:rsidRPr="00832A56">
              <w:t xml:space="preserve">CGT asset that the acquirer </w:t>
            </w:r>
            <w:r w:rsidR="00A2426B" w:rsidRPr="00A2426B">
              <w:rPr>
                <w:position w:val="6"/>
                <w:sz w:val="16"/>
                <w:szCs w:val="16"/>
              </w:rPr>
              <w:t>*</w:t>
            </w:r>
            <w:r w:rsidRPr="00832A56">
              <w:t xml:space="preserve">acquired as a replacement asset for a </w:t>
            </w:r>
            <w:r w:rsidR="00A2426B" w:rsidRPr="00A2426B">
              <w:rPr>
                <w:position w:val="6"/>
                <w:sz w:val="16"/>
                <w:szCs w:val="16"/>
              </w:rPr>
              <w:t>*</w:t>
            </w:r>
            <w:r w:rsidRPr="00832A56">
              <w:t>replacement</w:t>
            </w:r>
            <w:r w:rsidR="00A2426B">
              <w:noBreakHyphen/>
            </w:r>
            <w:r w:rsidRPr="00832A56">
              <w:t>asset roll</w:t>
            </w:r>
            <w:r w:rsidR="00A2426B">
              <w:noBreakHyphen/>
            </w:r>
            <w:r w:rsidRPr="00832A56">
              <w:t>over (other than a roll</w:t>
            </w:r>
            <w:r w:rsidR="00A2426B">
              <w:noBreakHyphen/>
            </w:r>
            <w:r w:rsidRPr="00832A56">
              <w:t>over covered by paragraph</w:t>
            </w:r>
            <w:r w:rsidR="00C635E7" w:rsidRPr="00832A56">
              <w:t> </w:t>
            </w:r>
            <w:r w:rsidRPr="00832A56">
              <w:t>115</w:t>
            </w:r>
            <w:r w:rsidR="00A2426B">
              <w:noBreakHyphen/>
            </w:r>
            <w:r w:rsidRPr="00832A56">
              <w:t>34(1)(c))</w:t>
            </w:r>
          </w:p>
        </w:tc>
        <w:tc>
          <w:tcPr>
            <w:tcW w:w="2858" w:type="dxa"/>
            <w:tcBorders>
              <w:top w:val="single" w:sz="2" w:space="0" w:color="auto"/>
              <w:left w:val="nil"/>
              <w:bottom w:val="single" w:sz="2" w:space="0" w:color="auto"/>
              <w:right w:val="nil"/>
            </w:tcBorders>
            <w:shd w:val="clear" w:color="auto" w:fill="auto"/>
          </w:tcPr>
          <w:p w14:paraId="4E804099" w14:textId="77777777" w:rsidR="005E1776" w:rsidRPr="00832A56" w:rsidRDefault="005E1776" w:rsidP="005E1776">
            <w:pPr>
              <w:pStyle w:val="Tablea"/>
            </w:pPr>
            <w:r w:rsidRPr="00832A56">
              <w:t>(a) when the acquirer acquired the original asset involved in the roll</w:t>
            </w:r>
            <w:r w:rsidR="00A2426B">
              <w:noBreakHyphen/>
            </w:r>
            <w:r w:rsidRPr="00832A56">
              <w:t>over; or</w:t>
            </w:r>
          </w:p>
          <w:p w14:paraId="293B1B6E" w14:textId="77777777" w:rsidR="005E1776" w:rsidRPr="00832A56" w:rsidRDefault="005E1776" w:rsidP="00AE4C6B">
            <w:pPr>
              <w:pStyle w:val="Tablea"/>
            </w:pPr>
            <w:r w:rsidRPr="00832A56">
              <w:t>(b) if the acquirer acquired the replacement asset for a roll</w:t>
            </w:r>
            <w:r w:rsidR="00A2426B">
              <w:noBreakHyphen/>
            </w:r>
            <w:r w:rsidRPr="00832A56">
              <w:t>over that was the last in an unbroken series of replacement</w:t>
            </w:r>
            <w:r w:rsidR="00A2426B">
              <w:noBreakHyphen/>
            </w:r>
            <w:r w:rsidRPr="00832A56">
              <w:t>asset roll</w:t>
            </w:r>
            <w:r w:rsidR="00A2426B">
              <w:noBreakHyphen/>
            </w:r>
            <w:r w:rsidRPr="00832A56">
              <w:t>overs (other than roll</w:t>
            </w:r>
            <w:r w:rsidR="00A2426B">
              <w:noBreakHyphen/>
            </w:r>
            <w:r w:rsidRPr="00832A56">
              <w:t>overs covered by paragraph</w:t>
            </w:r>
            <w:r w:rsidR="00C635E7" w:rsidRPr="00832A56">
              <w:t> </w:t>
            </w:r>
            <w:r w:rsidRPr="00832A56">
              <w:t>115</w:t>
            </w:r>
            <w:r w:rsidR="00A2426B">
              <w:noBreakHyphen/>
            </w:r>
            <w:r w:rsidRPr="00832A56">
              <w:t>34(1)(c))—when the acquirer acquired the original asset involved in the first roll</w:t>
            </w:r>
            <w:r w:rsidR="00A2426B">
              <w:noBreakHyphen/>
            </w:r>
            <w:r w:rsidRPr="00832A56">
              <w:t>over in the series</w:t>
            </w:r>
          </w:p>
        </w:tc>
      </w:tr>
      <w:tr w:rsidR="005E1776" w:rsidRPr="00832A56" w14:paraId="5C87CBE1" w14:textId="77777777" w:rsidTr="00DC295E">
        <w:trPr>
          <w:cantSplit/>
        </w:trPr>
        <w:tc>
          <w:tcPr>
            <w:tcW w:w="708" w:type="dxa"/>
            <w:tcBorders>
              <w:top w:val="single" w:sz="2" w:space="0" w:color="auto"/>
              <w:left w:val="nil"/>
              <w:bottom w:val="single" w:sz="2" w:space="0" w:color="auto"/>
              <w:right w:val="nil"/>
            </w:tcBorders>
            <w:shd w:val="clear" w:color="auto" w:fill="auto"/>
          </w:tcPr>
          <w:p w14:paraId="72AC8D7A" w14:textId="77777777" w:rsidR="005E1776" w:rsidRPr="00832A56" w:rsidRDefault="005E1776" w:rsidP="0082525E">
            <w:pPr>
              <w:pStyle w:val="Tabletext"/>
            </w:pPr>
            <w:r w:rsidRPr="00832A56">
              <w:t>3</w:t>
            </w:r>
          </w:p>
        </w:tc>
        <w:tc>
          <w:tcPr>
            <w:tcW w:w="3544" w:type="dxa"/>
            <w:tcBorders>
              <w:top w:val="single" w:sz="2" w:space="0" w:color="auto"/>
              <w:left w:val="nil"/>
              <w:bottom w:val="single" w:sz="2" w:space="0" w:color="auto"/>
              <w:right w:val="nil"/>
            </w:tcBorders>
            <w:shd w:val="clear" w:color="auto" w:fill="auto"/>
          </w:tcPr>
          <w:p w14:paraId="60BC66D9" w14:textId="77777777" w:rsidR="005E1776" w:rsidRPr="00832A56" w:rsidRDefault="005E1776" w:rsidP="0082525E">
            <w:pPr>
              <w:pStyle w:val="Tabletext"/>
            </w:pPr>
            <w:r w:rsidRPr="00832A56">
              <w:t xml:space="preserve">A </w:t>
            </w:r>
            <w:r w:rsidR="00A2426B" w:rsidRPr="00A2426B">
              <w:rPr>
                <w:position w:val="6"/>
                <w:sz w:val="16"/>
                <w:szCs w:val="16"/>
              </w:rPr>
              <w:t>*</w:t>
            </w:r>
            <w:r w:rsidRPr="00832A56">
              <w:t xml:space="preserve">CGT asset the acquirer </w:t>
            </w:r>
            <w:r w:rsidR="00A2426B" w:rsidRPr="00A2426B">
              <w:rPr>
                <w:position w:val="6"/>
                <w:sz w:val="16"/>
                <w:szCs w:val="16"/>
              </w:rPr>
              <w:t>*</w:t>
            </w:r>
            <w:r w:rsidRPr="00832A56">
              <w:t xml:space="preserve">acquired as the </w:t>
            </w:r>
            <w:r w:rsidR="00A2426B" w:rsidRPr="00A2426B">
              <w:rPr>
                <w:position w:val="6"/>
                <w:sz w:val="16"/>
                <w:szCs w:val="16"/>
              </w:rPr>
              <w:t>*</w:t>
            </w:r>
            <w:r w:rsidRPr="00832A56">
              <w:t xml:space="preserve">legal personal representative of a deceased individual, except one that was a </w:t>
            </w:r>
            <w:r w:rsidR="00A2426B" w:rsidRPr="00A2426B">
              <w:rPr>
                <w:position w:val="6"/>
                <w:sz w:val="16"/>
                <w:szCs w:val="16"/>
              </w:rPr>
              <w:t>*</w:t>
            </w:r>
            <w:r w:rsidRPr="00832A56">
              <w:t>pre</w:t>
            </w:r>
            <w:r w:rsidR="00A2426B">
              <w:noBreakHyphen/>
            </w:r>
            <w:r w:rsidRPr="00832A56">
              <w:t>CGT asset of the deceased immediately before his or her death</w:t>
            </w:r>
          </w:p>
        </w:tc>
        <w:tc>
          <w:tcPr>
            <w:tcW w:w="2858" w:type="dxa"/>
            <w:tcBorders>
              <w:top w:val="single" w:sz="2" w:space="0" w:color="auto"/>
              <w:left w:val="nil"/>
              <w:bottom w:val="single" w:sz="2" w:space="0" w:color="auto"/>
              <w:right w:val="nil"/>
            </w:tcBorders>
            <w:shd w:val="clear" w:color="auto" w:fill="auto"/>
          </w:tcPr>
          <w:p w14:paraId="36C27178" w14:textId="77777777" w:rsidR="005E1776" w:rsidRPr="00832A56" w:rsidRDefault="005E1776" w:rsidP="0082525E">
            <w:pPr>
              <w:pStyle w:val="Tabletext"/>
            </w:pPr>
            <w:r w:rsidRPr="00832A56">
              <w:t xml:space="preserve">When the deceased </w:t>
            </w:r>
            <w:r w:rsidR="00A2426B" w:rsidRPr="00A2426B">
              <w:rPr>
                <w:position w:val="6"/>
                <w:sz w:val="16"/>
                <w:szCs w:val="16"/>
              </w:rPr>
              <w:t>*</w:t>
            </w:r>
            <w:r w:rsidRPr="00832A56">
              <w:t>acquired the asset</w:t>
            </w:r>
          </w:p>
        </w:tc>
      </w:tr>
      <w:tr w:rsidR="005E1776" w:rsidRPr="00832A56" w14:paraId="79A19A3F" w14:textId="77777777" w:rsidTr="00DC295E">
        <w:trPr>
          <w:cantSplit/>
        </w:trPr>
        <w:tc>
          <w:tcPr>
            <w:tcW w:w="708" w:type="dxa"/>
            <w:tcBorders>
              <w:top w:val="single" w:sz="2" w:space="0" w:color="auto"/>
              <w:left w:val="nil"/>
              <w:bottom w:val="single" w:sz="4" w:space="0" w:color="auto"/>
              <w:right w:val="nil"/>
            </w:tcBorders>
            <w:shd w:val="clear" w:color="auto" w:fill="auto"/>
          </w:tcPr>
          <w:p w14:paraId="60A554EC" w14:textId="77777777" w:rsidR="005E1776" w:rsidRPr="00832A56" w:rsidRDefault="005E1776" w:rsidP="0082525E">
            <w:pPr>
              <w:pStyle w:val="Tabletext"/>
            </w:pPr>
            <w:r w:rsidRPr="00832A56">
              <w:t>4</w:t>
            </w:r>
          </w:p>
        </w:tc>
        <w:tc>
          <w:tcPr>
            <w:tcW w:w="3544" w:type="dxa"/>
            <w:tcBorders>
              <w:top w:val="single" w:sz="2" w:space="0" w:color="auto"/>
              <w:left w:val="nil"/>
              <w:bottom w:val="single" w:sz="4" w:space="0" w:color="auto"/>
              <w:right w:val="nil"/>
            </w:tcBorders>
            <w:shd w:val="clear" w:color="auto" w:fill="auto"/>
          </w:tcPr>
          <w:p w14:paraId="41B7C7F0" w14:textId="77777777" w:rsidR="005E1776" w:rsidRPr="00832A56" w:rsidRDefault="005E1776" w:rsidP="0082525E">
            <w:pPr>
              <w:pStyle w:val="Tabletext"/>
            </w:pPr>
            <w:r w:rsidRPr="00832A56">
              <w:t xml:space="preserve">A </w:t>
            </w:r>
            <w:r w:rsidR="00A2426B" w:rsidRPr="00A2426B">
              <w:rPr>
                <w:position w:val="6"/>
                <w:sz w:val="16"/>
                <w:szCs w:val="16"/>
              </w:rPr>
              <w:t>*</w:t>
            </w:r>
            <w:r w:rsidRPr="00832A56">
              <w:t xml:space="preserve">CGT asset that </w:t>
            </w:r>
            <w:r w:rsidR="00A2426B" w:rsidRPr="00A2426B">
              <w:rPr>
                <w:position w:val="6"/>
                <w:sz w:val="16"/>
                <w:szCs w:val="16"/>
              </w:rPr>
              <w:t>*</w:t>
            </w:r>
            <w:r w:rsidRPr="00832A56">
              <w:t xml:space="preserve">passed to the acquirer as the beneficiary of a deceased individual’s estate, except one that was a </w:t>
            </w:r>
            <w:r w:rsidR="00A2426B" w:rsidRPr="00A2426B">
              <w:rPr>
                <w:position w:val="6"/>
                <w:sz w:val="16"/>
                <w:szCs w:val="16"/>
              </w:rPr>
              <w:t>*</w:t>
            </w:r>
            <w:r w:rsidRPr="00832A56">
              <w:t>pre</w:t>
            </w:r>
            <w:r w:rsidR="00A2426B">
              <w:noBreakHyphen/>
            </w:r>
            <w:r w:rsidRPr="00832A56">
              <w:t>CGT asset of the deceased immediately before his or her death</w:t>
            </w:r>
          </w:p>
        </w:tc>
        <w:tc>
          <w:tcPr>
            <w:tcW w:w="2858" w:type="dxa"/>
            <w:tcBorders>
              <w:top w:val="single" w:sz="2" w:space="0" w:color="auto"/>
              <w:left w:val="nil"/>
              <w:bottom w:val="single" w:sz="4" w:space="0" w:color="auto"/>
              <w:right w:val="nil"/>
            </w:tcBorders>
            <w:shd w:val="clear" w:color="auto" w:fill="auto"/>
          </w:tcPr>
          <w:p w14:paraId="427E12BC" w14:textId="77777777" w:rsidR="005E1776" w:rsidRPr="00832A56" w:rsidRDefault="005E1776" w:rsidP="0082525E">
            <w:pPr>
              <w:pStyle w:val="Tabletext"/>
            </w:pPr>
            <w:r w:rsidRPr="00832A56">
              <w:t xml:space="preserve">When the deceased </w:t>
            </w:r>
            <w:r w:rsidR="00A2426B" w:rsidRPr="00A2426B">
              <w:rPr>
                <w:position w:val="6"/>
                <w:sz w:val="16"/>
                <w:szCs w:val="16"/>
              </w:rPr>
              <w:t>*</w:t>
            </w:r>
            <w:r w:rsidRPr="00832A56">
              <w:t>acquired the asset</w:t>
            </w:r>
          </w:p>
        </w:tc>
      </w:tr>
      <w:tr w:rsidR="005E1776" w:rsidRPr="00832A56" w14:paraId="0677B7E3" w14:textId="77777777" w:rsidTr="00DC295E">
        <w:trPr>
          <w:cantSplit/>
        </w:trPr>
        <w:tc>
          <w:tcPr>
            <w:tcW w:w="708" w:type="dxa"/>
            <w:tcBorders>
              <w:top w:val="single" w:sz="4" w:space="0" w:color="auto"/>
              <w:left w:val="nil"/>
              <w:bottom w:val="single" w:sz="2" w:space="0" w:color="auto"/>
              <w:right w:val="nil"/>
            </w:tcBorders>
            <w:shd w:val="clear" w:color="auto" w:fill="auto"/>
          </w:tcPr>
          <w:p w14:paraId="47A76EED" w14:textId="77777777" w:rsidR="005E1776" w:rsidRPr="00832A56" w:rsidRDefault="005E1776" w:rsidP="0082525E">
            <w:pPr>
              <w:pStyle w:val="Tabletext"/>
            </w:pPr>
            <w:r w:rsidRPr="00832A56">
              <w:t>5</w:t>
            </w:r>
          </w:p>
        </w:tc>
        <w:tc>
          <w:tcPr>
            <w:tcW w:w="3544" w:type="dxa"/>
            <w:tcBorders>
              <w:top w:val="single" w:sz="4" w:space="0" w:color="auto"/>
              <w:left w:val="nil"/>
              <w:bottom w:val="single" w:sz="2" w:space="0" w:color="auto"/>
              <w:right w:val="nil"/>
            </w:tcBorders>
            <w:shd w:val="clear" w:color="auto" w:fill="auto"/>
          </w:tcPr>
          <w:p w14:paraId="7D5766AA" w14:textId="77777777" w:rsidR="005E1776" w:rsidRPr="00832A56" w:rsidRDefault="005E1776" w:rsidP="0082525E">
            <w:pPr>
              <w:pStyle w:val="Tabletext"/>
            </w:pPr>
            <w:r w:rsidRPr="00832A56">
              <w:t xml:space="preserve">A </w:t>
            </w:r>
            <w:r w:rsidR="00A2426B" w:rsidRPr="00A2426B">
              <w:rPr>
                <w:position w:val="6"/>
                <w:sz w:val="16"/>
                <w:szCs w:val="16"/>
              </w:rPr>
              <w:t>*</w:t>
            </w:r>
            <w:r w:rsidRPr="00832A56">
              <w:t>CGT asset that:</w:t>
            </w:r>
          </w:p>
          <w:p w14:paraId="1D0A8F88" w14:textId="77777777" w:rsidR="005E1776" w:rsidRPr="00832A56" w:rsidRDefault="005E1776" w:rsidP="00AE4C6B">
            <w:pPr>
              <w:pStyle w:val="Tablea"/>
            </w:pPr>
            <w:r w:rsidRPr="00832A56">
              <w:t xml:space="preserve">(a) the acquirer </w:t>
            </w:r>
            <w:r w:rsidR="00A2426B" w:rsidRPr="00A2426B">
              <w:rPr>
                <w:position w:val="6"/>
                <w:sz w:val="16"/>
                <w:szCs w:val="16"/>
              </w:rPr>
              <w:t>*</w:t>
            </w:r>
            <w:r w:rsidRPr="00832A56">
              <w:t xml:space="preserve">acquired as the </w:t>
            </w:r>
            <w:r w:rsidR="00A2426B" w:rsidRPr="00A2426B">
              <w:rPr>
                <w:position w:val="6"/>
                <w:sz w:val="16"/>
                <w:szCs w:val="16"/>
              </w:rPr>
              <w:t>*</w:t>
            </w:r>
            <w:r w:rsidRPr="00832A56">
              <w:t>legal personal representative of a deceased individual; and</w:t>
            </w:r>
          </w:p>
          <w:p w14:paraId="39310CFA" w14:textId="77777777" w:rsidR="005E1776" w:rsidRPr="00832A56" w:rsidRDefault="005E1776" w:rsidP="00AE4C6B">
            <w:pPr>
              <w:pStyle w:val="Tablea"/>
            </w:pPr>
            <w:r w:rsidRPr="00832A56">
              <w:t xml:space="preserve">(b) was a </w:t>
            </w:r>
            <w:r w:rsidR="00A2426B" w:rsidRPr="00A2426B">
              <w:rPr>
                <w:position w:val="6"/>
                <w:sz w:val="16"/>
                <w:szCs w:val="16"/>
              </w:rPr>
              <w:t>*</w:t>
            </w:r>
            <w:r w:rsidRPr="00832A56">
              <w:t>pre</w:t>
            </w:r>
            <w:r w:rsidR="00A2426B">
              <w:noBreakHyphen/>
            </w:r>
            <w:r w:rsidRPr="00832A56">
              <w:t>CGT asset of the deceased immediately before his or her death</w:t>
            </w:r>
          </w:p>
        </w:tc>
        <w:tc>
          <w:tcPr>
            <w:tcW w:w="2858" w:type="dxa"/>
            <w:tcBorders>
              <w:top w:val="single" w:sz="4" w:space="0" w:color="auto"/>
              <w:left w:val="nil"/>
              <w:bottom w:val="single" w:sz="2" w:space="0" w:color="auto"/>
              <w:right w:val="nil"/>
            </w:tcBorders>
            <w:shd w:val="clear" w:color="auto" w:fill="auto"/>
          </w:tcPr>
          <w:p w14:paraId="29CBB1FB" w14:textId="77777777" w:rsidR="005E1776" w:rsidRPr="00832A56" w:rsidRDefault="005E1776" w:rsidP="0082525E">
            <w:pPr>
              <w:pStyle w:val="Tabletext"/>
            </w:pPr>
            <w:r w:rsidRPr="00832A56">
              <w:t>When the deceased died</w:t>
            </w:r>
          </w:p>
        </w:tc>
      </w:tr>
      <w:tr w:rsidR="005E1776" w:rsidRPr="00832A56" w14:paraId="355347BE" w14:textId="77777777" w:rsidTr="00BA20CE">
        <w:trPr>
          <w:cantSplit/>
        </w:trPr>
        <w:tc>
          <w:tcPr>
            <w:tcW w:w="708" w:type="dxa"/>
            <w:tcBorders>
              <w:top w:val="single" w:sz="2" w:space="0" w:color="auto"/>
              <w:left w:val="nil"/>
              <w:bottom w:val="single" w:sz="2" w:space="0" w:color="auto"/>
              <w:right w:val="nil"/>
            </w:tcBorders>
            <w:shd w:val="clear" w:color="auto" w:fill="auto"/>
          </w:tcPr>
          <w:p w14:paraId="39D640CE" w14:textId="77777777" w:rsidR="005E1776" w:rsidRPr="00832A56" w:rsidRDefault="005E1776" w:rsidP="0082525E">
            <w:pPr>
              <w:pStyle w:val="Tabletext"/>
            </w:pPr>
            <w:r w:rsidRPr="00832A56">
              <w:t>6</w:t>
            </w:r>
          </w:p>
        </w:tc>
        <w:tc>
          <w:tcPr>
            <w:tcW w:w="3544" w:type="dxa"/>
            <w:tcBorders>
              <w:top w:val="single" w:sz="2" w:space="0" w:color="auto"/>
              <w:left w:val="nil"/>
              <w:bottom w:val="single" w:sz="2" w:space="0" w:color="auto"/>
              <w:right w:val="nil"/>
            </w:tcBorders>
            <w:shd w:val="clear" w:color="auto" w:fill="auto"/>
          </w:tcPr>
          <w:p w14:paraId="6B80E14C" w14:textId="77777777" w:rsidR="005E1776" w:rsidRPr="00832A56" w:rsidRDefault="005E1776" w:rsidP="0082525E">
            <w:pPr>
              <w:pStyle w:val="Tabletext"/>
            </w:pPr>
            <w:r w:rsidRPr="00832A56">
              <w:t xml:space="preserve">A </w:t>
            </w:r>
            <w:r w:rsidR="00A2426B" w:rsidRPr="00A2426B">
              <w:rPr>
                <w:position w:val="6"/>
                <w:sz w:val="16"/>
                <w:szCs w:val="16"/>
              </w:rPr>
              <w:t>*</w:t>
            </w:r>
            <w:r w:rsidRPr="00832A56">
              <w:t>CGT asset that:</w:t>
            </w:r>
          </w:p>
          <w:p w14:paraId="4A4FFEDE" w14:textId="77777777" w:rsidR="005E1776" w:rsidRPr="00832A56" w:rsidRDefault="005E1776" w:rsidP="00AE4C6B">
            <w:pPr>
              <w:pStyle w:val="Tablea"/>
            </w:pPr>
            <w:r w:rsidRPr="00832A56">
              <w:t xml:space="preserve">(a) </w:t>
            </w:r>
            <w:r w:rsidR="00A2426B" w:rsidRPr="00A2426B">
              <w:rPr>
                <w:position w:val="6"/>
                <w:sz w:val="16"/>
                <w:szCs w:val="16"/>
              </w:rPr>
              <w:t>*</w:t>
            </w:r>
            <w:r w:rsidRPr="00832A56">
              <w:t>passed to the acquirer as the beneficiary of a deceased individual’s estate; and</w:t>
            </w:r>
          </w:p>
          <w:p w14:paraId="79F177F7" w14:textId="77777777" w:rsidR="005E1776" w:rsidRPr="00832A56" w:rsidRDefault="005E1776" w:rsidP="00AE4C6B">
            <w:pPr>
              <w:pStyle w:val="Tablea"/>
            </w:pPr>
            <w:r w:rsidRPr="00832A56">
              <w:t xml:space="preserve">(b) was a </w:t>
            </w:r>
            <w:r w:rsidR="00A2426B" w:rsidRPr="00A2426B">
              <w:rPr>
                <w:position w:val="6"/>
                <w:sz w:val="16"/>
                <w:szCs w:val="16"/>
              </w:rPr>
              <w:t>*</w:t>
            </w:r>
            <w:r w:rsidRPr="00832A56">
              <w:t>pre</w:t>
            </w:r>
            <w:r w:rsidR="00A2426B">
              <w:noBreakHyphen/>
            </w:r>
            <w:r w:rsidRPr="00832A56">
              <w:t>CGT asset of the deceased immediately before his or her death</w:t>
            </w:r>
          </w:p>
        </w:tc>
        <w:tc>
          <w:tcPr>
            <w:tcW w:w="2858" w:type="dxa"/>
            <w:tcBorders>
              <w:top w:val="single" w:sz="2" w:space="0" w:color="auto"/>
              <w:left w:val="nil"/>
              <w:bottom w:val="single" w:sz="2" w:space="0" w:color="auto"/>
              <w:right w:val="nil"/>
            </w:tcBorders>
            <w:shd w:val="clear" w:color="auto" w:fill="auto"/>
          </w:tcPr>
          <w:p w14:paraId="3F943F75" w14:textId="77777777" w:rsidR="005E1776" w:rsidRPr="00832A56" w:rsidRDefault="005E1776" w:rsidP="0082525E">
            <w:pPr>
              <w:pStyle w:val="Tabletext"/>
            </w:pPr>
            <w:r w:rsidRPr="00832A56">
              <w:t>When the deceased died</w:t>
            </w:r>
          </w:p>
        </w:tc>
      </w:tr>
      <w:tr w:rsidR="005E1776" w:rsidRPr="00832A56" w14:paraId="15513F5A" w14:textId="77777777" w:rsidTr="00DC295E">
        <w:trPr>
          <w:cantSplit/>
        </w:trPr>
        <w:tc>
          <w:tcPr>
            <w:tcW w:w="708" w:type="dxa"/>
            <w:tcBorders>
              <w:top w:val="single" w:sz="2" w:space="0" w:color="auto"/>
              <w:left w:val="nil"/>
              <w:bottom w:val="single" w:sz="2" w:space="0" w:color="auto"/>
              <w:right w:val="nil"/>
            </w:tcBorders>
            <w:shd w:val="clear" w:color="auto" w:fill="auto"/>
          </w:tcPr>
          <w:p w14:paraId="56F40E80" w14:textId="77777777" w:rsidR="005E1776" w:rsidRPr="00832A56" w:rsidRDefault="005E1776" w:rsidP="00F743A7">
            <w:pPr>
              <w:pStyle w:val="Tabletext"/>
            </w:pPr>
            <w:r w:rsidRPr="00832A56">
              <w:t>7</w:t>
            </w:r>
          </w:p>
        </w:tc>
        <w:tc>
          <w:tcPr>
            <w:tcW w:w="3544" w:type="dxa"/>
            <w:tcBorders>
              <w:top w:val="single" w:sz="2" w:space="0" w:color="auto"/>
              <w:left w:val="nil"/>
              <w:bottom w:val="single" w:sz="2" w:space="0" w:color="auto"/>
              <w:right w:val="nil"/>
            </w:tcBorders>
            <w:shd w:val="clear" w:color="auto" w:fill="auto"/>
          </w:tcPr>
          <w:p w14:paraId="6BDD3377" w14:textId="77777777" w:rsidR="005E1776" w:rsidRPr="00832A56" w:rsidRDefault="005E1776" w:rsidP="00F743A7">
            <w:pPr>
              <w:pStyle w:val="Tabletext"/>
            </w:pPr>
            <w:r w:rsidRPr="00832A56">
              <w:t>The interest (or share of an interest) the acquirer is taken under section</w:t>
            </w:r>
            <w:r w:rsidR="00C635E7" w:rsidRPr="00832A56">
              <w:t> </w:t>
            </w:r>
            <w:r w:rsidRPr="00832A56">
              <w:t>128</w:t>
            </w:r>
            <w:r w:rsidR="00A2426B">
              <w:noBreakHyphen/>
            </w:r>
            <w:r w:rsidRPr="00832A56">
              <w:t xml:space="preserve">50 to have </w:t>
            </w:r>
            <w:r w:rsidR="00A2426B" w:rsidRPr="00A2426B">
              <w:rPr>
                <w:position w:val="6"/>
                <w:sz w:val="16"/>
                <w:szCs w:val="16"/>
              </w:rPr>
              <w:t>*</w:t>
            </w:r>
            <w:r w:rsidRPr="00832A56">
              <w:t xml:space="preserve">acquired in another </w:t>
            </w:r>
            <w:r w:rsidR="00A2426B" w:rsidRPr="00A2426B">
              <w:rPr>
                <w:position w:val="6"/>
                <w:sz w:val="16"/>
                <w:szCs w:val="16"/>
              </w:rPr>
              <w:t>*</w:t>
            </w:r>
            <w:r w:rsidRPr="00832A56">
              <w:t>CGT asset that the acquirer and another individual held as joint tenants immediately before he or she died</w:t>
            </w:r>
          </w:p>
        </w:tc>
        <w:tc>
          <w:tcPr>
            <w:tcW w:w="2858" w:type="dxa"/>
            <w:tcBorders>
              <w:top w:val="single" w:sz="2" w:space="0" w:color="auto"/>
              <w:left w:val="nil"/>
              <w:bottom w:val="single" w:sz="2" w:space="0" w:color="auto"/>
              <w:right w:val="nil"/>
            </w:tcBorders>
            <w:shd w:val="clear" w:color="auto" w:fill="auto"/>
          </w:tcPr>
          <w:p w14:paraId="200C5CCF" w14:textId="77777777" w:rsidR="005E1776" w:rsidRPr="00832A56" w:rsidRDefault="005E1776" w:rsidP="00F743A7">
            <w:pPr>
              <w:pStyle w:val="Tabletext"/>
            </w:pPr>
            <w:r w:rsidRPr="00832A56">
              <w:t xml:space="preserve">When the deceased </w:t>
            </w:r>
            <w:r w:rsidR="00A2426B" w:rsidRPr="00A2426B">
              <w:rPr>
                <w:position w:val="6"/>
                <w:sz w:val="16"/>
                <w:szCs w:val="16"/>
              </w:rPr>
              <w:t>*</w:t>
            </w:r>
            <w:r w:rsidRPr="00832A56">
              <w:t>acquired his or her interest in the other CGT asset</w:t>
            </w:r>
          </w:p>
        </w:tc>
      </w:tr>
      <w:tr w:rsidR="005E1776" w:rsidRPr="00832A56" w14:paraId="11360B3A" w14:textId="77777777" w:rsidTr="00DC295E">
        <w:trPr>
          <w:cantSplit/>
        </w:trPr>
        <w:tc>
          <w:tcPr>
            <w:tcW w:w="708" w:type="dxa"/>
            <w:tcBorders>
              <w:top w:val="single" w:sz="2" w:space="0" w:color="auto"/>
              <w:left w:val="nil"/>
              <w:bottom w:val="single" w:sz="4" w:space="0" w:color="auto"/>
              <w:right w:val="nil"/>
            </w:tcBorders>
            <w:shd w:val="clear" w:color="auto" w:fill="auto"/>
          </w:tcPr>
          <w:p w14:paraId="68F8247A" w14:textId="77777777" w:rsidR="005E1776" w:rsidRPr="00832A56" w:rsidRDefault="005E1776" w:rsidP="00F743A7">
            <w:pPr>
              <w:pStyle w:val="Tabletext"/>
            </w:pPr>
            <w:r w:rsidRPr="00832A56">
              <w:t>9</w:t>
            </w:r>
          </w:p>
        </w:tc>
        <w:tc>
          <w:tcPr>
            <w:tcW w:w="3544" w:type="dxa"/>
            <w:tcBorders>
              <w:top w:val="single" w:sz="2" w:space="0" w:color="auto"/>
              <w:left w:val="nil"/>
              <w:bottom w:val="single" w:sz="4" w:space="0" w:color="auto"/>
              <w:right w:val="nil"/>
            </w:tcBorders>
            <w:shd w:val="clear" w:color="auto" w:fill="auto"/>
          </w:tcPr>
          <w:p w14:paraId="129C52C9" w14:textId="77777777" w:rsidR="005E1776" w:rsidRPr="00832A56" w:rsidRDefault="005E1776" w:rsidP="00F743A7">
            <w:pPr>
              <w:pStyle w:val="Tabletext"/>
            </w:pPr>
            <w:r w:rsidRPr="00832A56">
              <w:t xml:space="preserve">A </w:t>
            </w:r>
            <w:r w:rsidR="00A2426B" w:rsidRPr="00A2426B">
              <w:rPr>
                <w:position w:val="6"/>
                <w:sz w:val="16"/>
              </w:rPr>
              <w:t>*</w:t>
            </w:r>
            <w:r w:rsidRPr="00832A56">
              <w:t>CGT asset that:</w:t>
            </w:r>
          </w:p>
          <w:p w14:paraId="1220A32B" w14:textId="77777777" w:rsidR="005E1776" w:rsidRPr="00832A56" w:rsidRDefault="005E1776" w:rsidP="00F743A7">
            <w:pPr>
              <w:pStyle w:val="Tablea"/>
            </w:pPr>
            <w:r w:rsidRPr="00832A56">
              <w:t xml:space="preserve">(a) is a </w:t>
            </w:r>
            <w:r w:rsidR="00A2426B" w:rsidRPr="00A2426B">
              <w:rPr>
                <w:position w:val="6"/>
                <w:sz w:val="16"/>
              </w:rPr>
              <w:t>*</w:t>
            </w:r>
            <w:r w:rsidRPr="00832A56">
              <w:t>membership interest in the receiving trust involved in a roll</w:t>
            </w:r>
            <w:r w:rsidR="00A2426B">
              <w:noBreakHyphen/>
            </w:r>
            <w:r w:rsidRPr="00832A56">
              <w:t>over under Subdivision</w:t>
            </w:r>
            <w:r w:rsidR="00C635E7" w:rsidRPr="00832A56">
              <w:t> </w:t>
            </w:r>
            <w:r w:rsidRPr="00832A56">
              <w:t>126</w:t>
            </w:r>
            <w:r w:rsidR="00A2426B">
              <w:noBreakHyphen/>
            </w:r>
            <w:r w:rsidRPr="00832A56">
              <w:t>G; and</w:t>
            </w:r>
          </w:p>
          <w:p w14:paraId="09205A4D" w14:textId="77777777" w:rsidR="005E1776" w:rsidRPr="00832A56" w:rsidRDefault="005E1776" w:rsidP="00F743A7">
            <w:pPr>
              <w:pStyle w:val="Tablea"/>
            </w:pPr>
            <w:r w:rsidRPr="00832A56">
              <w:t>(b) is held by the acquirer just after the transfer time for the roll</w:t>
            </w:r>
            <w:r w:rsidR="00A2426B">
              <w:noBreakHyphen/>
            </w:r>
            <w:r w:rsidRPr="00832A56">
              <w:t>over</w:t>
            </w:r>
          </w:p>
        </w:tc>
        <w:tc>
          <w:tcPr>
            <w:tcW w:w="2858" w:type="dxa"/>
            <w:tcBorders>
              <w:top w:val="single" w:sz="2" w:space="0" w:color="auto"/>
              <w:left w:val="nil"/>
              <w:bottom w:val="single" w:sz="4" w:space="0" w:color="auto"/>
              <w:right w:val="nil"/>
            </w:tcBorders>
            <w:shd w:val="clear" w:color="auto" w:fill="auto"/>
          </w:tcPr>
          <w:p w14:paraId="3934FFDC" w14:textId="77777777" w:rsidR="005E1776" w:rsidRPr="00832A56" w:rsidRDefault="005E1776" w:rsidP="00F743A7">
            <w:pPr>
              <w:pStyle w:val="Tablea"/>
            </w:pPr>
            <w:r w:rsidRPr="00832A56">
              <w:t xml:space="preserve">(a) when the acquirer </w:t>
            </w:r>
            <w:r w:rsidR="00A2426B" w:rsidRPr="00A2426B">
              <w:rPr>
                <w:position w:val="6"/>
                <w:sz w:val="16"/>
              </w:rPr>
              <w:t>*</w:t>
            </w:r>
            <w:r w:rsidRPr="00832A56">
              <w:t>acquired the corresponding membership interest (or membership interests) in the transferring trust involved in the roll</w:t>
            </w:r>
            <w:r w:rsidR="00A2426B">
              <w:noBreakHyphen/>
            </w:r>
            <w:r w:rsidRPr="00832A56">
              <w:t>over; or</w:t>
            </w:r>
          </w:p>
          <w:p w14:paraId="41486421" w14:textId="77777777" w:rsidR="005E1776" w:rsidRPr="00832A56" w:rsidRDefault="005E1776" w:rsidP="00F743A7">
            <w:pPr>
              <w:pStyle w:val="Tablea"/>
            </w:pPr>
            <w:r w:rsidRPr="00832A56">
              <w:t>(b) if the roll</w:t>
            </w:r>
            <w:r w:rsidR="00A2426B">
              <w:noBreakHyphen/>
            </w:r>
            <w:r w:rsidRPr="00832A56">
              <w:t>over asset for the roll</w:t>
            </w:r>
            <w:r w:rsidR="00A2426B">
              <w:noBreakHyphen/>
            </w:r>
            <w:r w:rsidRPr="00832A56">
              <w:t>over has been involved in an unbroken series of roll</w:t>
            </w:r>
            <w:r w:rsidR="00A2426B">
              <w:noBreakHyphen/>
            </w:r>
            <w:r w:rsidRPr="00832A56">
              <w:t>overs under Subdivision</w:t>
            </w:r>
            <w:r w:rsidR="00C635E7" w:rsidRPr="00832A56">
              <w:t> </w:t>
            </w:r>
            <w:r w:rsidRPr="00832A56">
              <w:t>126</w:t>
            </w:r>
            <w:r w:rsidR="00A2426B">
              <w:noBreakHyphen/>
            </w:r>
            <w:r w:rsidRPr="00832A56">
              <w:t>G—when the acquirer acquired the corresponding membership interest (or membership interests) in the transferring trust involved in the first roll</w:t>
            </w:r>
            <w:r w:rsidR="00A2426B">
              <w:noBreakHyphen/>
            </w:r>
            <w:r w:rsidRPr="00832A56">
              <w:t>over in the series</w:t>
            </w:r>
          </w:p>
        </w:tc>
      </w:tr>
      <w:tr w:rsidR="00DD4C0A" w:rsidRPr="00832A56" w14:paraId="15D1F97A" w14:textId="77777777" w:rsidTr="00976359">
        <w:trPr>
          <w:cantSplit/>
        </w:trPr>
        <w:tc>
          <w:tcPr>
            <w:tcW w:w="708" w:type="dxa"/>
            <w:tcBorders>
              <w:top w:val="single" w:sz="2" w:space="0" w:color="auto"/>
              <w:left w:val="nil"/>
              <w:bottom w:val="single" w:sz="4" w:space="0" w:color="auto"/>
              <w:right w:val="nil"/>
            </w:tcBorders>
            <w:shd w:val="clear" w:color="auto" w:fill="auto"/>
          </w:tcPr>
          <w:p w14:paraId="61595D40" w14:textId="77777777" w:rsidR="00DD4C0A" w:rsidRPr="00832A56" w:rsidRDefault="00DD4C0A" w:rsidP="00F743A7">
            <w:pPr>
              <w:pStyle w:val="Tabletext"/>
            </w:pPr>
            <w:r w:rsidRPr="00832A56">
              <w:t>9A</w:t>
            </w:r>
          </w:p>
        </w:tc>
        <w:tc>
          <w:tcPr>
            <w:tcW w:w="3544" w:type="dxa"/>
            <w:tcBorders>
              <w:top w:val="single" w:sz="2" w:space="0" w:color="auto"/>
              <w:left w:val="nil"/>
              <w:bottom w:val="single" w:sz="4" w:space="0" w:color="auto"/>
              <w:right w:val="nil"/>
            </w:tcBorders>
            <w:shd w:val="clear" w:color="auto" w:fill="auto"/>
          </w:tcPr>
          <w:p w14:paraId="3C5B4E65" w14:textId="77777777" w:rsidR="00DD4C0A" w:rsidRPr="00832A56" w:rsidRDefault="00DD4C0A" w:rsidP="00B041AA">
            <w:pPr>
              <w:pStyle w:val="Tabletext"/>
            </w:pPr>
            <w:r w:rsidRPr="00832A56">
              <w:t xml:space="preserve">A </w:t>
            </w:r>
            <w:r w:rsidR="00A2426B" w:rsidRPr="00A2426B">
              <w:rPr>
                <w:position w:val="6"/>
                <w:sz w:val="16"/>
              </w:rPr>
              <w:t>*</w:t>
            </w:r>
            <w:r w:rsidRPr="00832A56">
              <w:t xml:space="preserve">share the acquirer </w:t>
            </w:r>
            <w:r w:rsidR="00A2426B" w:rsidRPr="00A2426B">
              <w:rPr>
                <w:position w:val="6"/>
                <w:sz w:val="16"/>
              </w:rPr>
              <w:t>*</w:t>
            </w:r>
            <w:r w:rsidRPr="00832A56">
              <w:t xml:space="preserve">acquires by exercising an </w:t>
            </w:r>
            <w:r w:rsidR="00A2426B" w:rsidRPr="00A2426B">
              <w:rPr>
                <w:position w:val="6"/>
                <w:sz w:val="16"/>
              </w:rPr>
              <w:t>*</w:t>
            </w:r>
            <w:r w:rsidRPr="00832A56">
              <w:t>ESS interest if:</w:t>
            </w:r>
          </w:p>
          <w:p w14:paraId="15DB52FC" w14:textId="77777777" w:rsidR="00DD4C0A" w:rsidRPr="00832A56" w:rsidRDefault="00DD4C0A" w:rsidP="00B041AA">
            <w:pPr>
              <w:pStyle w:val="Tablea"/>
            </w:pPr>
            <w:r w:rsidRPr="00832A56">
              <w:t>(a) section</w:t>
            </w:r>
            <w:r w:rsidR="00C635E7" w:rsidRPr="00832A56">
              <w:t> </w:t>
            </w:r>
            <w:r w:rsidRPr="00832A56">
              <w:t>83A</w:t>
            </w:r>
            <w:r w:rsidR="00A2426B">
              <w:noBreakHyphen/>
            </w:r>
            <w:r w:rsidRPr="00832A56">
              <w:t>33 (about start ups) reduces the amount to be included in the acquirer’s assessable income in relation to the ESS interest; and</w:t>
            </w:r>
          </w:p>
          <w:p w14:paraId="1A0B3C4E" w14:textId="77777777" w:rsidR="00DD4C0A" w:rsidRPr="00832A56" w:rsidRDefault="00DD4C0A" w:rsidP="00BE1588">
            <w:pPr>
              <w:pStyle w:val="Tablea"/>
            </w:pPr>
            <w:r w:rsidRPr="00832A56">
              <w:t>(b) exercising the ESS interest causes Subdivision</w:t>
            </w:r>
            <w:r w:rsidR="00C635E7" w:rsidRPr="00832A56">
              <w:t> </w:t>
            </w:r>
            <w:r w:rsidRPr="00832A56">
              <w:t>130</w:t>
            </w:r>
            <w:r w:rsidR="00A2426B">
              <w:noBreakHyphen/>
            </w:r>
            <w:r w:rsidRPr="00832A56">
              <w:t>B or Division</w:t>
            </w:r>
            <w:r w:rsidR="00C635E7" w:rsidRPr="00832A56">
              <w:t> </w:t>
            </w:r>
            <w:r w:rsidRPr="00832A56">
              <w:t>134 to apply</w:t>
            </w:r>
          </w:p>
        </w:tc>
        <w:tc>
          <w:tcPr>
            <w:tcW w:w="2858" w:type="dxa"/>
            <w:tcBorders>
              <w:top w:val="single" w:sz="2" w:space="0" w:color="auto"/>
              <w:left w:val="nil"/>
              <w:bottom w:val="single" w:sz="4" w:space="0" w:color="auto"/>
              <w:right w:val="nil"/>
            </w:tcBorders>
            <w:shd w:val="clear" w:color="auto" w:fill="auto"/>
          </w:tcPr>
          <w:p w14:paraId="3C153D00" w14:textId="77777777" w:rsidR="00DD4C0A" w:rsidRPr="00832A56" w:rsidRDefault="00DD4C0A" w:rsidP="00BE1588">
            <w:pPr>
              <w:pStyle w:val="Tabletext"/>
            </w:pPr>
            <w:r w:rsidRPr="00832A56">
              <w:t xml:space="preserve">When the acquirer </w:t>
            </w:r>
            <w:r w:rsidR="00A2426B" w:rsidRPr="00A2426B">
              <w:rPr>
                <w:position w:val="6"/>
                <w:sz w:val="16"/>
              </w:rPr>
              <w:t>*</w:t>
            </w:r>
            <w:r w:rsidRPr="00832A56">
              <w:t xml:space="preserve">acquired the </w:t>
            </w:r>
            <w:r w:rsidR="00A2426B" w:rsidRPr="00A2426B">
              <w:rPr>
                <w:position w:val="6"/>
                <w:sz w:val="16"/>
              </w:rPr>
              <w:t>*</w:t>
            </w:r>
            <w:r w:rsidRPr="00832A56">
              <w:t>ESS interest</w:t>
            </w:r>
          </w:p>
        </w:tc>
      </w:tr>
      <w:tr w:rsidR="00DD4C0A" w:rsidRPr="00832A56" w14:paraId="7614AE9C" w14:textId="77777777" w:rsidTr="00976359">
        <w:trPr>
          <w:cantSplit/>
        </w:trPr>
        <w:tc>
          <w:tcPr>
            <w:tcW w:w="708" w:type="dxa"/>
            <w:tcBorders>
              <w:top w:val="single" w:sz="4" w:space="0" w:color="auto"/>
              <w:left w:val="nil"/>
              <w:bottom w:val="single" w:sz="12" w:space="0" w:color="auto"/>
              <w:right w:val="nil"/>
            </w:tcBorders>
            <w:shd w:val="clear" w:color="auto" w:fill="auto"/>
          </w:tcPr>
          <w:p w14:paraId="335C73F2" w14:textId="77777777" w:rsidR="00DD4C0A" w:rsidRPr="00832A56" w:rsidRDefault="00DD4C0A" w:rsidP="00FA0413">
            <w:pPr>
              <w:pStyle w:val="Tabletext"/>
            </w:pPr>
            <w:r w:rsidRPr="00832A56">
              <w:t>10</w:t>
            </w:r>
          </w:p>
        </w:tc>
        <w:tc>
          <w:tcPr>
            <w:tcW w:w="3544" w:type="dxa"/>
            <w:tcBorders>
              <w:top w:val="single" w:sz="4" w:space="0" w:color="auto"/>
              <w:left w:val="nil"/>
              <w:bottom w:val="single" w:sz="12" w:space="0" w:color="auto"/>
              <w:right w:val="nil"/>
            </w:tcBorders>
            <w:shd w:val="clear" w:color="auto" w:fill="auto"/>
          </w:tcPr>
          <w:p w14:paraId="7CD8CE59" w14:textId="77777777" w:rsidR="00DD4C0A" w:rsidRPr="00832A56" w:rsidRDefault="00DD4C0A" w:rsidP="00E62D3A">
            <w:pPr>
              <w:pStyle w:val="Tabletext"/>
            </w:pPr>
            <w:r w:rsidRPr="00832A56">
              <w:t xml:space="preserve">A </w:t>
            </w:r>
            <w:r w:rsidR="00A2426B" w:rsidRPr="00A2426B">
              <w:rPr>
                <w:position w:val="6"/>
                <w:sz w:val="16"/>
                <w:szCs w:val="16"/>
              </w:rPr>
              <w:t>*</w:t>
            </w:r>
            <w:r w:rsidRPr="00832A56">
              <w:t xml:space="preserve">CGT asset that the acquirer </w:t>
            </w:r>
            <w:r w:rsidR="00A2426B" w:rsidRPr="00A2426B">
              <w:rPr>
                <w:position w:val="6"/>
                <w:sz w:val="16"/>
                <w:szCs w:val="16"/>
              </w:rPr>
              <w:t>*</w:t>
            </w:r>
            <w:r w:rsidRPr="00832A56">
              <w:t>acquired as a received asset for a roll</w:t>
            </w:r>
            <w:r w:rsidR="00A2426B">
              <w:noBreakHyphen/>
            </w:r>
            <w:r w:rsidRPr="00832A56">
              <w:t>over under Subdivision</w:t>
            </w:r>
            <w:r w:rsidR="00C635E7" w:rsidRPr="00832A56">
              <w:t> </w:t>
            </w:r>
            <w:r w:rsidRPr="00832A56">
              <w:t>310</w:t>
            </w:r>
            <w:r w:rsidR="00A2426B">
              <w:noBreakHyphen/>
            </w:r>
            <w:r w:rsidRPr="00832A56">
              <w:t>D</w:t>
            </w:r>
          </w:p>
        </w:tc>
        <w:tc>
          <w:tcPr>
            <w:tcW w:w="2858" w:type="dxa"/>
            <w:tcBorders>
              <w:top w:val="single" w:sz="4" w:space="0" w:color="auto"/>
              <w:left w:val="nil"/>
              <w:bottom w:val="single" w:sz="12" w:space="0" w:color="auto"/>
              <w:right w:val="nil"/>
            </w:tcBorders>
            <w:shd w:val="clear" w:color="auto" w:fill="auto"/>
          </w:tcPr>
          <w:p w14:paraId="24711875" w14:textId="77777777" w:rsidR="00DD4C0A" w:rsidRPr="00832A56" w:rsidRDefault="00DD4C0A" w:rsidP="00EC7AEF">
            <w:pPr>
              <w:pStyle w:val="Tablea"/>
            </w:pPr>
            <w:r w:rsidRPr="00832A56">
              <w:t>(a) when the transferring entity for the roll</w:t>
            </w:r>
            <w:r w:rsidR="00A2426B">
              <w:noBreakHyphen/>
            </w:r>
            <w:r w:rsidRPr="00832A56">
              <w:t>over acquired the corresponding original asset for the roll</w:t>
            </w:r>
            <w:r w:rsidR="00A2426B">
              <w:noBreakHyphen/>
            </w:r>
            <w:r w:rsidRPr="00832A56">
              <w:t>over; or</w:t>
            </w:r>
          </w:p>
          <w:p w14:paraId="21C3F82E" w14:textId="77777777" w:rsidR="00DD4C0A" w:rsidRPr="00832A56" w:rsidRDefault="00DD4C0A" w:rsidP="00EC7AEF">
            <w:pPr>
              <w:pStyle w:val="Tablea"/>
            </w:pPr>
            <w:r w:rsidRPr="00832A56">
              <w:t>(b) if that original asset (or any asset corresponding to it) has been involved in an unbroken series of roll</w:t>
            </w:r>
            <w:r w:rsidR="00A2426B">
              <w:noBreakHyphen/>
            </w:r>
            <w:r w:rsidRPr="00832A56">
              <w:t>overs—when the entity that owned the applicable asset before the first roll</w:t>
            </w:r>
            <w:r w:rsidR="00A2426B">
              <w:noBreakHyphen/>
            </w:r>
            <w:r w:rsidRPr="00832A56">
              <w:t>over in the series acquired it</w:t>
            </w:r>
          </w:p>
        </w:tc>
      </w:tr>
    </w:tbl>
    <w:p w14:paraId="127B95D4" w14:textId="77777777" w:rsidR="00AE4C6B" w:rsidRPr="00832A56" w:rsidRDefault="00AE4C6B" w:rsidP="00AE4C6B">
      <w:pPr>
        <w:pStyle w:val="notetext"/>
      </w:pPr>
      <w:r w:rsidRPr="00832A56">
        <w:t>Note:</w:t>
      </w:r>
      <w:r w:rsidRPr="00832A56">
        <w:tab/>
        <w:t>Under section</w:t>
      </w:r>
      <w:r w:rsidR="00C635E7" w:rsidRPr="00832A56">
        <w:t> </w:t>
      </w:r>
      <w:r w:rsidRPr="00832A56">
        <w:t>128</w:t>
      </w:r>
      <w:r w:rsidR="00A2426B">
        <w:noBreakHyphen/>
      </w:r>
      <w:r w:rsidRPr="00832A56">
        <w:t>50, the acquirer is taken to acquire the interest of a deceased individual in a CGT asset the acquirer and the deceased held as joint tenants immediately before the deceased’s death (or an equal share of that interest if there are other surviving joint tenants).</w:t>
      </w:r>
    </w:p>
    <w:p w14:paraId="2A2FA2EF" w14:textId="77777777" w:rsidR="00573445" w:rsidRPr="00832A56" w:rsidRDefault="00573445" w:rsidP="00573445">
      <w:pPr>
        <w:pStyle w:val="subsection"/>
      </w:pPr>
      <w:r w:rsidRPr="00832A56">
        <w:tab/>
        <w:t>(1A)</w:t>
      </w:r>
      <w:r w:rsidRPr="00832A56">
        <w:tab/>
        <w:t>For the purposes of sections</w:t>
      </w:r>
      <w:r w:rsidR="00C635E7" w:rsidRPr="00832A56">
        <w:t> </w:t>
      </w:r>
      <w:r w:rsidRPr="00832A56">
        <w:t>115</w:t>
      </w:r>
      <w:r w:rsidR="00A2426B">
        <w:noBreakHyphen/>
      </w:r>
      <w:r w:rsidRPr="00832A56">
        <w:t>105, 115</w:t>
      </w:r>
      <w:r w:rsidR="00A2426B">
        <w:noBreakHyphen/>
      </w:r>
      <w:r w:rsidRPr="00832A56">
        <w:t>110 and 115</w:t>
      </w:r>
      <w:r w:rsidR="00A2426B">
        <w:noBreakHyphen/>
      </w:r>
      <w:r w:rsidRPr="00832A56">
        <w:t>115, item</w:t>
      </w:r>
      <w:r w:rsidR="00C635E7" w:rsidRPr="00832A56">
        <w:t> </w:t>
      </w:r>
      <w:r w:rsidRPr="00832A56">
        <w:t xml:space="preserve">2 of the table in </w:t>
      </w:r>
      <w:r w:rsidR="00C635E7" w:rsidRPr="00832A56">
        <w:t>subsection (</w:t>
      </w:r>
      <w:r w:rsidRPr="00832A56">
        <w:t xml:space="preserve">1) applies in relation to all </w:t>
      </w:r>
      <w:r w:rsidR="00A2426B" w:rsidRPr="00A2426B">
        <w:rPr>
          <w:position w:val="6"/>
          <w:sz w:val="16"/>
        </w:rPr>
        <w:t>*</w:t>
      </w:r>
      <w:r w:rsidRPr="00832A56">
        <w:t>replacement</w:t>
      </w:r>
      <w:r w:rsidR="00A2426B">
        <w:noBreakHyphen/>
      </w:r>
      <w:r w:rsidRPr="00832A56">
        <w:t>asset roll</w:t>
      </w:r>
      <w:r w:rsidR="00A2426B">
        <w:noBreakHyphen/>
      </w:r>
      <w:r w:rsidRPr="00832A56">
        <w:t>overs, including those covered by paragraph</w:t>
      </w:r>
      <w:r w:rsidR="00C635E7" w:rsidRPr="00832A56">
        <w:t> </w:t>
      </w:r>
      <w:r w:rsidRPr="00832A56">
        <w:t>115</w:t>
      </w:r>
      <w:r w:rsidR="00A2426B">
        <w:noBreakHyphen/>
      </w:r>
      <w:r w:rsidRPr="00832A56">
        <w:t>34(1)(c).</w:t>
      </w:r>
    </w:p>
    <w:p w14:paraId="008A7828" w14:textId="77777777" w:rsidR="00AE4C6B" w:rsidRPr="00832A56" w:rsidRDefault="00AE4C6B" w:rsidP="007763D9">
      <w:pPr>
        <w:pStyle w:val="SubsectionHead"/>
      </w:pPr>
      <w:r w:rsidRPr="00832A56">
        <w:t>CGT event E8</w:t>
      </w:r>
    </w:p>
    <w:p w14:paraId="5B303507" w14:textId="77777777" w:rsidR="00AE4C6B" w:rsidRPr="00832A56" w:rsidRDefault="00AE4C6B" w:rsidP="00597CEF">
      <w:pPr>
        <w:pStyle w:val="subsection"/>
      </w:pPr>
      <w:r w:rsidRPr="00832A56">
        <w:tab/>
        <w:t>(2)</w:t>
      </w:r>
      <w:r w:rsidRPr="00832A56">
        <w:tab/>
        <w:t>For the purposes of applying sections</w:t>
      </w:r>
      <w:r w:rsidR="00C635E7" w:rsidRPr="00832A56">
        <w:t> </w:t>
      </w:r>
      <w:r w:rsidRPr="00832A56">
        <w:t>115</w:t>
      </w:r>
      <w:r w:rsidR="00A2426B">
        <w:noBreakHyphen/>
      </w:r>
      <w:r w:rsidRPr="00832A56">
        <w:t>25 and 115</w:t>
      </w:r>
      <w:r w:rsidR="00A2426B">
        <w:noBreakHyphen/>
      </w:r>
      <w:r w:rsidRPr="00832A56">
        <w:t xml:space="preserve">40 in relation to </w:t>
      </w:r>
      <w:r w:rsidR="00A2426B" w:rsidRPr="00A2426B">
        <w:rPr>
          <w:position w:val="6"/>
          <w:sz w:val="16"/>
        </w:rPr>
        <w:t>*</w:t>
      </w:r>
      <w:r w:rsidRPr="00832A56">
        <w:t xml:space="preserve">CGT event E8 and the </w:t>
      </w:r>
      <w:r w:rsidR="00A2426B" w:rsidRPr="00A2426B">
        <w:rPr>
          <w:position w:val="6"/>
          <w:sz w:val="16"/>
        </w:rPr>
        <w:t>*</w:t>
      </w:r>
      <w:r w:rsidRPr="00832A56">
        <w:t>CGT asset consisting of a beneficiary’s interest in trust capital, it does not matter how long the trustee owned any of the assets of the trust.</w:t>
      </w:r>
    </w:p>
    <w:p w14:paraId="636F249C" w14:textId="77777777" w:rsidR="00AE4C6B" w:rsidRPr="00832A56" w:rsidRDefault="00AE4C6B" w:rsidP="00AE4C6B">
      <w:pPr>
        <w:pStyle w:val="notetext"/>
      </w:pPr>
      <w:r w:rsidRPr="00832A56">
        <w:t>Note:</w:t>
      </w:r>
      <w:r w:rsidRPr="00832A56">
        <w:tab/>
        <w:t>Section</w:t>
      </w:r>
      <w:r w:rsidR="00C635E7" w:rsidRPr="00832A56">
        <w:t> </w:t>
      </w:r>
      <w:r w:rsidRPr="00832A56">
        <w:t>115</w:t>
      </w:r>
      <w:r w:rsidR="00A2426B">
        <w:noBreakHyphen/>
      </w:r>
      <w:r w:rsidRPr="00832A56">
        <w:t>45 limits the effect of this subsection in some cases.</w:t>
      </w:r>
    </w:p>
    <w:p w14:paraId="39DC5C86" w14:textId="77777777" w:rsidR="00AE4C6B" w:rsidRPr="00832A56" w:rsidRDefault="00AE4C6B" w:rsidP="007763D9">
      <w:pPr>
        <w:pStyle w:val="SubsectionHead"/>
      </w:pPr>
      <w:r w:rsidRPr="00832A56">
        <w:t>Relationship with Subdivision</w:t>
      </w:r>
      <w:r w:rsidR="00C635E7" w:rsidRPr="00832A56">
        <w:t> </w:t>
      </w:r>
      <w:r w:rsidRPr="00832A56">
        <w:t>109</w:t>
      </w:r>
      <w:r w:rsidR="00A2426B">
        <w:noBreakHyphen/>
      </w:r>
      <w:r w:rsidRPr="00832A56">
        <w:t>A and Division</w:t>
      </w:r>
      <w:r w:rsidR="00C635E7" w:rsidRPr="00832A56">
        <w:t> </w:t>
      </w:r>
      <w:r w:rsidRPr="00832A56">
        <w:t>128</w:t>
      </w:r>
    </w:p>
    <w:p w14:paraId="55D65114" w14:textId="77777777" w:rsidR="00AE4C6B" w:rsidRPr="00832A56" w:rsidRDefault="00AE4C6B" w:rsidP="00597CEF">
      <w:pPr>
        <w:pStyle w:val="subsection"/>
      </w:pPr>
      <w:r w:rsidRPr="00832A56">
        <w:tab/>
        <w:t>(3)</w:t>
      </w:r>
      <w:r w:rsidRPr="00832A56">
        <w:tab/>
        <w:t>This section has effect despite Subdivision</w:t>
      </w:r>
      <w:r w:rsidR="00C635E7" w:rsidRPr="00832A56">
        <w:t> </w:t>
      </w:r>
      <w:r w:rsidRPr="00832A56">
        <w:t>109</w:t>
      </w:r>
      <w:r w:rsidR="00A2426B">
        <w:noBreakHyphen/>
      </w:r>
      <w:r w:rsidRPr="00832A56">
        <w:t>A and Division</w:t>
      </w:r>
      <w:r w:rsidR="00C635E7" w:rsidRPr="00832A56">
        <w:t> </w:t>
      </w:r>
      <w:r w:rsidRPr="00832A56">
        <w:t xml:space="preserve">128 (which contain rules about the time when you </w:t>
      </w:r>
      <w:r w:rsidR="00A2426B" w:rsidRPr="00A2426B">
        <w:rPr>
          <w:position w:val="6"/>
          <w:sz w:val="16"/>
        </w:rPr>
        <w:t>*</w:t>
      </w:r>
      <w:r w:rsidRPr="00832A56">
        <w:t xml:space="preserve">acquire a </w:t>
      </w:r>
      <w:r w:rsidR="00A2426B" w:rsidRPr="00A2426B">
        <w:rPr>
          <w:position w:val="6"/>
          <w:sz w:val="16"/>
        </w:rPr>
        <w:t>*</w:t>
      </w:r>
      <w:r w:rsidRPr="00832A56">
        <w:t>CGT asset).</w:t>
      </w:r>
    </w:p>
    <w:p w14:paraId="19F14249" w14:textId="77777777" w:rsidR="00002CE3" w:rsidRPr="00832A56" w:rsidRDefault="00002CE3" w:rsidP="00B842C7">
      <w:pPr>
        <w:pStyle w:val="ActHead5"/>
      </w:pPr>
      <w:bookmarkStart w:id="488" w:name="_Toc185661360"/>
      <w:r w:rsidRPr="00832A56">
        <w:rPr>
          <w:rStyle w:val="CharSectno"/>
        </w:rPr>
        <w:t>115</w:t>
      </w:r>
      <w:r w:rsidR="00A2426B">
        <w:rPr>
          <w:rStyle w:val="CharSectno"/>
        </w:rPr>
        <w:noBreakHyphen/>
      </w:r>
      <w:r w:rsidRPr="00832A56">
        <w:rPr>
          <w:rStyle w:val="CharSectno"/>
        </w:rPr>
        <w:t>32</w:t>
      </w:r>
      <w:r w:rsidRPr="00832A56">
        <w:t xml:space="preserve">  Special rule about time of acquisition for certain replacement</w:t>
      </w:r>
      <w:r w:rsidR="00A2426B">
        <w:noBreakHyphen/>
      </w:r>
      <w:r w:rsidRPr="00832A56">
        <w:t>asset roll</w:t>
      </w:r>
      <w:r w:rsidR="00A2426B">
        <w:noBreakHyphen/>
      </w:r>
      <w:r w:rsidRPr="00832A56">
        <w:t>overs</w:t>
      </w:r>
      <w:bookmarkEnd w:id="488"/>
    </w:p>
    <w:p w14:paraId="5788B213" w14:textId="77777777" w:rsidR="00002CE3" w:rsidRPr="00832A56" w:rsidRDefault="00002CE3" w:rsidP="00B842C7">
      <w:pPr>
        <w:pStyle w:val="subsection"/>
        <w:keepNext/>
        <w:keepLines/>
      </w:pPr>
      <w:r w:rsidRPr="00832A56">
        <w:tab/>
        <w:t>(1)</w:t>
      </w:r>
      <w:r w:rsidRPr="00832A56">
        <w:tab/>
        <w:t>This section applies if:</w:t>
      </w:r>
    </w:p>
    <w:p w14:paraId="32246EA7" w14:textId="77777777" w:rsidR="00002CE3" w:rsidRPr="00832A56" w:rsidRDefault="00002CE3" w:rsidP="002F3EA7">
      <w:pPr>
        <w:pStyle w:val="paragraph"/>
      </w:pPr>
      <w:r w:rsidRPr="00832A56">
        <w:tab/>
        <w:t>(a)</w:t>
      </w:r>
      <w:r w:rsidRPr="00832A56">
        <w:tab/>
        <w:t xml:space="preserve">a </w:t>
      </w:r>
      <w:r w:rsidR="00A2426B" w:rsidRPr="00A2426B">
        <w:rPr>
          <w:position w:val="6"/>
          <w:sz w:val="16"/>
        </w:rPr>
        <w:t>*</w:t>
      </w:r>
      <w:r w:rsidRPr="00832A56">
        <w:t>CGT event happens to:</w:t>
      </w:r>
    </w:p>
    <w:p w14:paraId="3AB5B7C9" w14:textId="77777777" w:rsidR="00002CE3" w:rsidRPr="00832A56" w:rsidRDefault="00002CE3" w:rsidP="002F3EA7">
      <w:pPr>
        <w:pStyle w:val="paragraphsub"/>
      </w:pPr>
      <w:r w:rsidRPr="00832A56">
        <w:tab/>
        <w:t>(i)</w:t>
      </w:r>
      <w:r w:rsidRPr="00832A56">
        <w:tab/>
        <w:t xml:space="preserve">your </w:t>
      </w:r>
      <w:r w:rsidR="00A2426B" w:rsidRPr="00A2426B">
        <w:rPr>
          <w:position w:val="6"/>
          <w:sz w:val="16"/>
        </w:rPr>
        <w:t>*</w:t>
      </w:r>
      <w:r w:rsidRPr="00832A56">
        <w:t>share in a company; or</w:t>
      </w:r>
    </w:p>
    <w:p w14:paraId="68587FEB" w14:textId="77777777" w:rsidR="00002CE3" w:rsidRPr="00832A56" w:rsidRDefault="00002CE3" w:rsidP="002F3EA7">
      <w:pPr>
        <w:pStyle w:val="paragraphsub"/>
      </w:pPr>
      <w:r w:rsidRPr="00832A56">
        <w:tab/>
        <w:t>(ii)</w:t>
      </w:r>
      <w:r w:rsidRPr="00832A56">
        <w:tab/>
        <w:t xml:space="preserve">your </w:t>
      </w:r>
      <w:r w:rsidR="00A2426B" w:rsidRPr="00A2426B">
        <w:rPr>
          <w:position w:val="6"/>
          <w:sz w:val="16"/>
        </w:rPr>
        <w:t>*</w:t>
      </w:r>
      <w:r w:rsidRPr="00832A56">
        <w:t>trust voting interest, unit or other fixed interest in a trust; and</w:t>
      </w:r>
    </w:p>
    <w:p w14:paraId="26305BC6" w14:textId="77777777" w:rsidR="00002CE3" w:rsidRPr="00832A56" w:rsidRDefault="00002CE3" w:rsidP="002F3EA7">
      <w:pPr>
        <w:pStyle w:val="paragraph"/>
      </w:pPr>
      <w:r w:rsidRPr="00832A56">
        <w:tab/>
        <w:t>(b)</w:t>
      </w:r>
      <w:r w:rsidRPr="00832A56">
        <w:tab/>
        <w:t xml:space="preserve">you </w:t>
      </w:r>
      <w:r w:rsidR="00A2426B" w:rsidRPr="00A2426B">
        <w:rPr>
          <w:position w:val="6"/>
          <w:sz w:val="16"/>
        </w:rPr>
        <w:t>*</w:t>
      </w:r>
      <w:r w:rsidRPr="00832A56">
        <w:t xml:space="preserve">acquired the share or interest as a replacement asset for a </w:t>
      </w:r>
      <w:r w:rsidR="00A2426B" w:rsidRPr="00A2426B">
        <w:rPr>
          <w:position w:val="6"/>
          <w:sz w:val="16"/>
        </w:rPr>
        <w:t>*</w:t>
      </w:r>
      <w:r w:rsidRPr="00832A56">
        <w:t>replacement</w:t>
      </w:r>
      <w:r w:rsidR="00A2426B">
        <w:noBreakHyphen/>
      </w:r>
      <w:r w:rsidRPr="00832A56">
        <w:t>asset roll</w:t>
      </w:r>
      <w:r w:rsidR="00A2426B">
        <w:noBreakHyphen/>
      </w:r>
      <w:r w:rsidRPr="00832A56">
        <w:t>over (other than a roll</w:t>
      </w:r>
      <w:r w:rsidR="00A2426B">
        <w:noBreakHyphen/>
      </w:r>
      <w:r w:rsidRPr="00832A56">
        <w:t>over covered by paragraph</w:t>
      </w:r>
      <w:r w:rsidR="00C635E7" w:rsidRPr="00832A56">
        <w:t> </w:t>
      </w:r>
      <w:r w:rsidRPr="00832A56">
        <w:t>115</w:t>
      </w:r>
      <w:r w:rsidR="00A2426B">
        <w:noBreakHyphen/>
      </w:r>
      <w:r w:rsidRPr="00832A56">
        <w:t>34(1)(c)); and</w:t>
      </w:r>
    </w:p>
    <w:p w14:paraId="283D8902" w14:textId="77777777" w:rsidR="00002CE3" w:rsidRPr="00832A56" w:rsidRDefault="00002CE3" w:rsidP="002F3EA7">
      <w:pPr>
        <w:pStyle w:val="paragraph"/>
      </w:pPr>
      <w:r w:rsidRPr="00832A56">
        <w:tab/>
        <w:t>(c)</w:t>
      </w:r>
      <w:r w:rsidRPr="00832A56">
        <w:tab/>
        <w:t>at the time of the CGT event, the company or trust:</w:t>
      </w:r>
    </w:p>
    <w:p w14:paraId="5BBDCF8B" w14:textId="77777777" w:rsidR="00002CE3" w:rsidRPr="00832A56" w:rsidRDefault="00002CE3" w:rsidP="002F3EA7">
      <w:pPr>
        <w:pStyle w:val="paragraphsub"/>
      </w:pPr>
      <w:r w:rsidRPr="00832A56">
        <w:tab/>
        <w:t>(i)</w:t>
      </w:r>
      <w:r w:rsidRPr="00832A56">
        <w:tab/>
        <w:t xml:space="preserve">owns a </w:t>
      </w:r>
      <w:r w:rsidR="00A2426B" w:rsidRPr="00A2426B">
        <w:rPr>
          <w:position w:val="6"/>
          <w:sz w:val="16"/>
        </w:rPr>
        <w:t>*</w:t>
      </w:r>
      <w:r w:rsidRPr="00832A56">
        <w:t xml:space="preserve">membership interest in an entity (the </w:t>
      </w:r>
      <w:r w:rsidRPr="00832A56">
        <w:rPr>
          <w:b/>
          <w:i/>
        </w:rPr>
        <w:t>original entity</w:t>
      </w:r>
      <w:r w:rsidRPr="00832A56">
        <w:t>); and</w:t>
      </w:r>
    </w:p>
    <w:p w14:paraId="1BCFDBB8" w14:textId="77777777" w:rsidR="00002CE3" w:rsidRPr="00832A56" w:rsidRDefault="00002CE3" w:rsidP="00B842C7">
      <w:pPr>
        <w:pStyle w:val="paragraphsub"/>
        <w:keepNext/>
        <w:keepLines/>
      </w:pPr>
      <w:r w:rsidRPr="00832A56">
        <w:tab/>
        <w:t>(ii)</w:t>
      </w:r>
      <w:r w:rsidRPr="00832A56">
        <w:tab/>
        <w:t>has owned that membership interest for less than 12 months; and</w:t>
      </w:r>
    </w:p>
    <w:p w14:paraId="102CDB9E" w14:textId="77777777" w:rsidR="00002CE3" w:rsidRPr="00832A56" w:rsidRDefault="00002CE3" w:rsidP="00B842C7">
      <w:pPr>
        <w:pStyle w:val="paragraph"/>
        <w:keepNext/>
        <w:keepLines/>
      </w:pPr>
      <w:r w:rsidRPr="00832A56">
        <w:tab/>
        <w:t>(d)</w:t>
      </w:r>
      <w:r w:rsidRPr="00832A56">
        <w:tab/>
        <w:t>that membership interest is the original asset for the roll</w:t>
      </w:r>
      <w:r w:rsidR="00A2426B">
        <w:noBreakHyphen/>
      </w:r>
      <w:r w:rsidRPr="00832A56">
        <w:t>over.</w:t>
      </w:r>
    </w:p>
    <w:p w14:paraId="23F1F199" w14:textId="77777777" w:rsidR="00002CE3" w:rsidRPr="00832A56" w:rsidRDefault="00002CE3" w:rsidP="00B842C7">
      <w:pPr>
        <w:pStyle w:val="notetext"/>
        <w:keepNext/>
        <w:keepLines/>
      </w:pPr>
      <w:r w:rsidRPr="00832A56">
        <w:t>Note:</w:t>
      </w:r>
      <w:r w:rsidRPr="00832A56">
        <w:tab/>
        <w:t>This section does not affect the time when you are treated as having acquired the replacement asset. That time is worked out under item</w:t>
      </w:r>
      <w:r w:rsidR="00C635E7" w:rsidRPr="00832A56">
        <w:t> </w:t>
      </w:r>
      <w:r w:rsidRPr="00832A56">
        <w:t>2 of the table in subsection</w:t>
      </w:r>
      <w:r w:rsidR="00C635E7" w:rsidRPr="00832A56">
        <w:t> </w:t>
      </w:r>
      <w:r w:rsidRPr="00832A56">
        <w:t>115</w:t>
      </w:r>
      <w:r w:rsidR="00A2426B">
        <w:noBreakHyphen/>
      </w:r>
      <w:r w:rsidRPr="00832A56">
        <w:t>30(1).</w:t>
      </w:r>
    </w:p>
    <w:p w14:paraId="13CE5313" w14:textId="77777777" w:rsidR="00002CE3" w:rsidRPr="00832A56" w:rsidRDefault="00002CE3" w:rsidP="00002CE3">
      <w:pPr>
        <w:pStyle w:val="SubsectionHead"/>
      </w:pPr>
      <w:r w:rsidRPr="00832A56">
        <w:t>Application of tests about the assets of the company or trust</w:t>
      </w:r>
    </w:p>
    <w:p w14:paraId="6D55C73B" w14:textId="77777777" w:rsidR="00002CE3" w:rsidRPr="00832A56" w:rsidRDefault="00002CE3" w:rsidP="00002CE3">
      <w:pPr>
        <w:pStyle w:val="subsection"/>
      </w:pPr>
      <w:r w:rsidRPr="00832A56">
        <w:tab/>
        <w:t>(2)</w:t>
      </w:r>
      <w:r w:rsidRPr="00832A56">
        <w:tab/>
        <w:t>Subsection</w:t>
      </w:r>
      <w:r w:rsidR="00C635E7" w:rsidRPr="00832A56">
        <w:t> </w:t>
      </w:r>
      <w:r w:rsidRPr="00832A56">
        <w:t>115</w:t>
      </w:r>
      <w:r w:rsidR="00A2426B">
        <w:noBreakHyphen/>
      </w:r>
      <w:r w:rsidRPr="00832A56">
        <w:t xml:space="preserve">45(4) applies as if the company or trust had </w:t>
      </w:r>
      <w:r w:rsidR="00A2426B" w:rsidRPr="00A2426B">
        <w:rPr>
          <w:position w:val="6"/>
          <w:sz w:val="16"/>
        </w:rPr>
        <w:t>*</w:t>
      </w:r>
      <w:r w:rsidRPr="00832A56">
        <w:t xml:space="preserve">acquired the original asset at least 12 months before the </w:t>
      </w:r>
      <w:r w:rsidR="00A2426B" w:rsidRPr="00A2426B">
        <w:rPr>
          <w:position w:val="6"/>
          <w:sz w:val="16"/>
        </w:rPr>
        <w:t>*</w:t>
      </w:r>
      <w:r w:rsidRPr="00832A56">
        <w:t>CGT event, if the condition in that subsection would not be met were it to be applied to the original entity and the CGT event.</w:t>
      </w:r>
    </w:p>
    <w:p w14:paraId="0EC91FA4" w14:textId="77777777" w:rsidR="00002CE3" w:rsidRPr="00832A56" w:rsidRDefault="00002CE3" w:rsidP="00002CE3">
      <w:pPr>
        <w:pStyle w:val="subsection"/>
      </w:pPr>
      <w:r w:rsidRPr="00832A56">
        <w:tab/>
        <w:t>(3)</w:t>
      </w:r>
      <w:r w:rsidRPr="00832A56">
        <w:tab/>
        <w:t>Subsection</w:t>
      </w:r>
      <w:r w:rsidR="00C635E7" w:rsidRPr="00832A56">
        <w:t> </w:t>
      </w:r>
      <w:r w:rsidRPr="00832A56">
        <w:t>115</w:t>
      </w:r>
      <w:r w:rsidR="00A2426B">
        <w:noBreakHyphen/>
      </w:r>
      <w:r w:rsidRPr="00832A56">
        <w:t xml:space="preserve">45(6) applies as if the company or trust had </w:t>
      </w:r>
      <w:r w:rsidR="00A2426B" w:rsidRPr="00A2426B">
        <w:rPr>
          <w:position w:val="6"/>
          <w:sz w:val="16"/>
        </w:rPr>
        <w:t>*</w:t>
      </w:r>
      <w:r w:rsidRPr="00832A56">
        <w:t xml:space="preserve">acquired the original asset at least 12 months before the </w:t>
      </w:r>
      <w:r w:rsidR="00A2426B" w:rsidRPr="00A2426B">
        <w:rPr>
          <w:position w:val="6"/>
          <w:sz w:val="16"/>
        </w:rPr>
        <w:t>*</w:t>
      </w:r>
      <w:r w:rsidRPr="00832A56">
        <w:t>CGT event, if the condition in subsection</w:t>
      </w:r>
      <w:r w:rsidR="00C635E7" w:rsidRPr="00832A56">
        <w:t> </w:t>
      </w:r>
      <w:r w:rsidRPr="00832A56">
        <w:t>115</w:t>
      </w:r>
      <w:r w:rsidR="00A2426B">
        <w:noBreakHyphen/>
      </w:r>
      <w:r w:rsidRPr="00832A56">
        <w:t>45(5) would not be met were it to be applied to the original entity and the CGT event.</w:t>
      </w:r>
    </w:p>
    <w:p w14:paraId="54CF9E22" w14:textId="77777777" w:rsidR="00002CE3" w:rsidRPr="00832A56" w:rsidRDefault="00002CE3" w:rsidP="00002CE3">
      <w:pPr>
        <w:pStyle w:val="ActHead5"/>
      </w:pPr>
      <w:bookmarkStart w:id="489" w:name="_Toc185661361"/>
      <w:r w:rsidRPr="00832A56">
        <w:rPr>
          <w:rStyle w:val="CharSectno"/>
        </w:rPr>
        <w:t>115</w:t>
      </w:r>
      <w:r w:rsidR="00A2426B">
        <w:rPr>
          <w:rStyle w:val="CharSectno"/>
        </w:rPr>
        <w:noBreakHyphen/>
      </w:r>
      <w:r w:rsidRPr="00832A56">
        <w:rPr>
          <w:rStyle w:val="CharSectno"/>
        </w:rPr>
        <w:t>34</w:t>
      </w:r>
      <w:r w:rsidRPr="00832A56">
        <w:t xml:space="preserve">  Further special rule about time of acquisition for certain replacement</w:t>
      </w:r>
      <w:r w:rsidR="00A2426B">
        <w:noBreakHyphen/>
      </w:r>
      <w:r w:rsidRPr="00832A56">
        <w:t>asset roll</w:t>
      </w:r>
      <w:r w:rsidR="00A2426B">
        <w:noBreakHyphen/>
      </w:r>
      <w:r w:rsidRPr="00832A56">
        <w:t>overs</w:t>
      </w:r>
      <w:bookmarkEnd w:id="489"/>
    </w:p>
    <w:p w14:paraId="3BF26A19" w14:textId="77777777" w:rsidR="00002CE3" w:rsidRPr="00832A56" w:rsidRDefault="00002CE3" w:rsidP="00002CE3">
      <w:pPr>
        <w:pStyle w:val="subsection"/>
      </w:pPr>
      <w:r w:rsidRPr="00832A56">
        <w:tab/>
        <w:t>(1)</w:t>
      </w:r>
      <w:r w:rsidRPr="00832A56">
        <w:tab/>
        <w:t>This section applies if:</w:t>
      </w:r>
    </w:p>
    <w:p w14:paraId="5DDD2290" w14:textId="77777777" w:rsidR="00002CE3" w:rsidRPr="00832A56" w:rsidRDefault="00002CE3" w:rsidP="00002CE3">
      <w:pPr>
        <w:pStyle w:val="paragraph"/>
      </w:pPr>
      <w:r w:rsidRPr="00832A56">
        <w:tab/>
        <w:t>(a)</w:t>
      </w:r>
      <w:r w:rsidRPr="00832A56">
        <w:tab/>
        <w:t xml:space="preserve">a </w:t>
      </w:r>
      <w:r w:rsidR="00A2426B" w:rsidRPr="00A2426B">
        <w:rPr>
          <w:position w:val="6"/>
          <w:sz w:val="16"/>
        </w:rPr>
        <w:t>*</w:t>
      </w:r>
      <w:r w:rsidRPr="00832A56">
        <w:t xml:space="preserve">CGT event happens to your </w:t>
      </w:r>
      <w:r w:rsidR="00A2426B" w:rsidRPr="00A2426B">
        <w:rPr>
          <w:position w:val="6"/>
          <w:sz w:val="16"/>
        </w:rPr>
        <w:t>*</w:t>
      </w:r>
      <w:r w:rsidRPr="00832A56">
        <w:t>share in a company; and</w:t>
      </w:r>
    </w:p>
    <w:p w14:paraId="0783D438" w14:textId="77777777" w:rsidR="00002CE3" w:rsidRPr="00832A56" w:rsidRDefault="00002CE3" w:rsidP="00002CE3">
      <w:pPr>
        <w:pStyle w:val="paragraph"/>
      </w:pPr>
      <w:r w:rsidRPr="00832A56">
        <w:tab/>
        <w:t>(b)</w:t>
      </w:r>
      <w:r w:rsidRPr="00832A56">
        <w:tab/>
        <w:t>at the time of the CGT event, you had owned the share for less than 12 months; and</w:t>
      </w:r>
    </w:p>
    <w:p w14:paraId="67711D04" w14:textId="77777777" w:rsidR="00002CE3" w:rsidRPr="00832A56" w:rsidRDefault="00002CE3" w:rsidP="00002CE3">
      <w:pPr>
        <w:pStyle w:val="paragraph"/>
      </w:pPr>
      <w:r w:rsidRPr="00832A56">
        <w:tab/>
        <w:t>(c)</w:t>
      </w:r>
      <w:r w:rsidRPr="00832A56">
        <w:tab/>
        <w:t xml:space="preserve">you </w:t>
      </w:r>
      <w:r w:rsidR="00A2426B" w:rsidRPr="00A2426B">
        <w:rPr>
          <w:position w:val="6"/>
          <w:sz w:val="16"/>
        </w:rPr>
        <w:t>*</w:t>
      </w:r>
      <w:r w:rsidRPr="00832A56">
        <w:t>acquired the share as a replacement asset for:</w:t>
      </w:r>
    </w:p>
    <w:p w14:paraId="797316E3" w14:textId="77777777" w:rsidR="00002CE3" w:rsidRPr="00832A56" w:rsidRDefault="00002CE3" w:rsidP="002F3EA7">
      <w:pPr>
        <w:pStyle w:val="paragraphsub"/>
      </w:pPr>
      <w:r w:rsidRPr="00832A56">
        <w:tab/>
        <w:t>(i)</w:t>
      </w:r>
      <w:r w:rsidRPr="00832A56">
        <w:tab/>
        <w:t xml:space="preserve">a </w:t>
      </w:r>
      <w:r w:rsidR="00A2426B" w:rsidRPr="00A2426B">
        <w:rPr>
          <w:position w:val="6"/>
          <w:sz w:val="16"/>
        </w:rPr>
        <w:t>*</w:t>
      </w:r>
      <w:r w:rsidRPr="00832A56">
        <w:t>replacement</w:t>
      </w:r>
      <w:r w:rsidR="00A2426B">
        <w:noBreakHyphen/>
      </w:r>
      <w:r w:rsidRPr="00832A56">
        <w:t>asset roll</w:t>
      </w:r>
      <w:r w:rsidR="00A2426B">
        <w:noBreakHyphen/>
      </w:r>
      <w:r w:rsidRPr="00832A56">
        <w:t>over under Subdivision</w:t>
      </w:r>
      <w:r w:rsidR="00C635E7" w:rsidRPr="00832A56">
        <w:t> </w:t>
      </w:r>
      <w:r w:rsidRPr="00832A56">
        <w:t>122</w:t>
      </w:r>
      <w:r w:rsidR="00A2426B">
        <w:noBreakHyphen/>
      </w:r>
      <w:r w:rsidRPr="00832A56">
        <w:t>A (disposal of assets by individuals or trustees to a wholly</w:t>
      </w:r>
      <w:r w:rsidR="00A2426B">
        <w:noBreakHyphen/>
      </w:r>
      <w:r w:rsidRPr="00832A56">
        <w:t xml:space="preserve">owned company) for which you </w:t>
      </w:r>
      <w:r w:rsidR="00A2426B" w:rsidRPr="00A2426B">
        <w:rPr>
          <w:position w:val="6"/>
          <w:sz w:val="16"/>
        </w:rPr>
        <w:t>*</w:t>
      </w:r>
      <w:r w:rsidRPr="00832A56">
        <w:t xml:space="preserve">disposed of a </w:t>
      </w:r>
      <w:r w:rsidR="00A2426B" w:rsidRPr="00A2426B">
        <w:rPr>
          <w:position w:val="6"/>
          <w:sz w:val="16"/>
        </w:rPr>
        <w:t>*</w:t>
      </w:r>
      <w:r w:rsidRPr="00832A56">
        <w:t xml:space="preserve">CGT asset, or all the assets of a </w:t>
      </w:r>
      <w:r w:rsidR="00A2426B" w:rsidRPr="00A2426B">
        <w:rPr>
          <w:position w:val="6"/>
          <w:sz w:val="16"/>
        </w:rPr>
        <w:t>*</w:t>
      </w:r>
      <w:r w:rsidRPr="00832A56">
        <w:t>business, to the company; or</w:t>
      </w:r>
    </w:p>
    <w:p w14:paraId="4F420D02" w14:textId="77777777" w:rsidR="00002CE3" w:rsidRPr="00832A56" w:rsidRDefault="00002CE3" w:rsidP="002F3EA7">
      <w:pPr>
        <w:pStyle w:val="paragraphsub"/>
      </w:pPr>
      <w:r w:rsidRPr="00832A56">
        <w:tab/>
        <w:t>(ii)</w:t>
      </w:r>
      <w:r w:rsidRPr="00832A56">
        <w:tab/>
        <w:t>a replacement</w:t>
      </w:r>
      <w:r w:rsidR="00A2426B">
        <w:noBreakHyphen/>
      </w:r>
      <w:r w:rsidRPr="00832A56">
        <w:t>asset roll</w:t>
      </w:r>
      <w:r w:rsidR="00A2426B">
        <w:noBreakHyphen/>
      </w:r>
      <w:r w:rsidRPr="00832A56">
        <w:t>over under Subdivision</w:t>
      </w:r>
      <w:r w:rsidR="00C635E7" w:rsidRPr="00832A56">
        <w:t> </w:t>
      </w:r>
      <w:r w:rsidRPr="00832A56">
        <w:t>122</w:t>
      </w:r>
      <w:r w:rsidR="00A2426B">
        <w:noBreakHyphen/>
      </w:r>
      <w:r w:rsidRPr="00832A56">
        <w:t>B (disposal of assets by partners to a wholly</w:t>
      </w:r>
      <w:r w:rsidR="00A2426B">
        <w:noBreakHyphen/>
      </w:r>
      <w:r w:rsidRPr="00832A56">
        <w:t>owned company) for which you disposed of your interests in a CGT asset, or your interests in all the assets of a business, to the company; or</w:t>
      </w:r>
    </w:p>
    <w:p w14:paraId="33F9DA06" w14:textId="77777777" w:rsidR="00002CE3" w:rsidRPr="00832A56" w:rsidRDefault="00002CE3" w:rsidP="00002CE3">
      <w:pPr>
        <w:pStyle w:val="paragraphsub"/>
      </w:pPr>
      <w:r w:rsidRPr="00832A56">
        <w:tab/>
        <w:t>(iii)</w:t>
      </w:r>
      <w:r w:rsidRPr="00832A56">
        <w:tab/>
        <w:t>a replacement</w:t>
      </w:r>
      <w:r w:rsidR="00A2426B">
        <w:noBreakHyphen/>
      </w:r>
      <w:r w:rsidRPr="00832A56">
        <w:t>asset roll</w:t>
      </w:r>
      <w:r w:rsidR="00A2426B">
        <w:noBreakHyphen/>
      </w:r>
      <w:r w:rsidRPr="00832A56">
        <w:t>over under Subdivision</w:t>
      </w:r>
      <w:r w:rsidR="00C635E7" w:rsidRPr="00832A56">
        <w:t> </w:t>
      </w:r>
      <w:r w:rsidRPr="00832A56">
        <w:t>124</w:t>
      </w:r>
      <w:r w:rsidR="00A2426B">
        <w:noBreakHyphen/>
      </w:r>
      <w:r w:rsidRPr="00832A56">
        <w:t>N (disposal of assets by trusts to a company) for which a trust of which you were a beneficiary disposed of all of its CGT assets to the company.</w:t>
      </w:r>
    </w:p>
    <w:p w14:paraId="132DD8EC" w14:textId="77777777" w:rsidR="00002CE3" w:rsidRPr="00832A56" w:rsidRDefault="00002CE3" w:rsidP="00002CE3">
      <w:pPr>
        <w:pStyle w:val="SubsectionHead"/>
      </w:pPr>
      <w:r w:rsidRPr="00832A56">
        <w:t>Application of tests about when you acquired the share</w:t>
      </w:r>
    </w:p>
    <w:p w14:paraId="60E786D0" w14:textId="77777777" w:rsidR="00002CE3" w:rsidRPr="00832A56" w:rsidRDefault="00002CE3" w:rsidP="00002CE3">
      <w:pPr>
        <w:pStyle w:val="subsection"/>
      </w:pPr>
      <w:r w:rsidRPr="00832A56">
        <w:tab/>
        <w:t>(2)</w:t>
      </w:r>
      <w:r w:rsidRPr="00832A56">
        <w:tab/>
        <w:t>Sections</w:t>
      </w:r>
      <w:r w:rsidR="00C635E7" w:rsidRPr="00832A56">
        <w:t> </w:t>
      </w:r>
      <w:r w:rsidRPr="00832A56">
        <w:t>115</w:t>
      </w:r>
      <w:r w:rsidR="00A2426B">
        <w:noBreakHyphen/>
      </w:r>
      <w:r w:rsidRPr="00832A56">
        <w:t>25 and 115</w:t>
      </w:r>
      <w:r w:rsidR="00A2426B">
        <w:noBreakHyphen/>
      </w:r>
      <w:r w:rsidRPr="00832A56">
        <w:t xml:space="preserve">40 apply as if you had </w:t>
      </w:r>
      <w:r w:rsidR="00A2426B" w:rsidRPr="00A2426B">
        <w:rPr>
          <w:position w:val="6"/>
          <w:sz w:val="16"/>
        </w:rPr>
        <w:t>*</w:t>
      </w:r>
      <w:r w:rsidRPr="00832A56">
        <w:t xml:space="preserve">acquired the </w:t>
      </w:r>
      <w:r w:rsidR="00A2426B" w:rsidRPr="00A2426B">
        <w:rPr>
          <w:position w:val="6"/>
          <w:sz w:val="16"/>
        </w:rPr>
        <w:t>*</w:t>
      </w:r>
      <w:r w:rsidRPr="00832A56">
        <w:t xml:space="preserve">share at least 12 months before the </w:t>
      </w:r>
      <w:r w:rsidR="00A2426B" w:rsidRPr="00A2426B">
        <w:rPr>
          <w:position w:val="6"/>
          <w:sz w:val="16"/>
        </w:rPr>
        <w:t>*</w:t>
      </w:r>
      <w:r w:rsidRPr="00832A56">
        <w:t>CGT event.</w:t>
      </w:r>
    </w:p>
    <w:p w14:paraId="2D2BB26E" w14:textId="77777777" w:rsidR="00002CE3" w:rsidRPr="00832A56" w:rsidRDefault="00002CE3" w:rsidP="00002CE3">
      <w:pPr>
        <w:pStyle w:val="SubsectionHead"/>
      </w:pPr>
      <w:r w:rsidRPr="00832A56">
        <w:t>Application of tests about the company’s assets</w:t>
      </w:r>
    </w:p>
    <w:p w14:paraId="0068E9C6" w14:textId="77777777" w:rsidR="00002CE3" w:rsidRPr="00832A56" w:rsidRDefault="00002CE3" w:rsidP="00002CE3">
      <w:pPr>
        <w:pStyle w:val="subsection"/>
      </w:pPr>
      <w:r w:rsidRPr="00832A56">
        <w:tab/>
        <w:t>(3)</w:t>
      </w:r>
      <w:r w:rsidRPr="00832A56">
        <w:tab/>
        <w:t xml:space="preserve">For each asset mentioned in </w:t>
      </w:r>
      <w:r w:rsidR="00C635E7" w:rsidRPr="00832A56">
        <w:t>subparagraph (</w:t>
      </w:r>
      <w:r w:rsidRPr="00832A56">
        <w:t>1)(c)(i), subsections</w:t>
      </w:r>
      <w:r w:rsidR="00C635E7" w:rsidRPr="00832A56">
        <w:t> </w:t>
      </w:r>
      <w:r w:rsidRPr="00832A56">
        <w:t>115</w:t>
      </w:r>
      <w:r w:rsidR="00A2426B">
        <w:noBreakHyphen/>
      </w:r>
      <w:r w:rsidRPr="00832A56">
        <w:t xml:space="preserve">45(4) and (6) apply as if the company had </w:t>
      </w:r>
      <w:r w:rsidR="00A2426B" w:rsidRPr="00A2426B">
        <w:rPr>
          <w:position w:val="6"/>
          <w:sz w:val="16"/>
        </w:rPr>
        <w:t>*</w:t>
      </w:r>
      <w:r w:rsidRPr="00832A56">
        <w:t>acquired that asset when you acquired it.</w:t>
      </w:r>
    </w:p>
    <w:p w14:paraId="53DD132A" w14:textId="77777777" w:rsidR="00002CE3" w:rsidRPr="00832A56" w:rsidRDefault="00002CE3" w:rsidP="00002CE3">
      <w:pPr>
        <w:pStyle w:val="subsection"/>
      </w:pPr>
      <w:r w:rsidRPr="00832A56">
        <w:tab/>
        <w:t>(4)</w:t>
      </w:r>
      <w:r w:rsidRPr="00832A56">
        <w:tab/>
        <w:t xml:space="preserve">For each asset mentioned in </w:t>
      </w:r>
      <w:r w:rsidR="00C635E7" w:rsidRPr="00832A56">
        <w:t>subparagraph (</w:t>
      </w:r>
      <w:r w:rsidRPr="00832A56">
        <w:t>1)(c)(ii), subsections</w:t>
      </w:r>
      <w:r w:rsidR="00C635E7" w:rsidRPr="00832A56">
        <w:t> </w:t>
      </w:r>
      <w:r w:rsidRPr="00832A56">
        <w:t>115</w:t>
      </w:r>
      <w:r w:rsidR="00A2426B">
        <w:noBreakHyphen/>
      </w:r>
      <w:r w:rsidRPr="00832A56">
        <w:t xml:space="preserve">45(4) and (6) apply as if the company had </w:t>
      </w:r>
      <w:r w:rsidR="00A2426B" w:rsidRPr="00A2426B">
        <w:rPr>
          <w:position w:val="6"/>
          <w:sz w:val="16"/>
        </w:rPr>
        <w:t>*</w:t>
      </w:r>
      <w:r w:rsidRPr="00832A56">
        <w:t>acquired that asset when you acquired your interests in it.</w:t>
      </w:r>
    </w:p>
    <w:p w14:paraId="633521FA" w14:textId="77777777" w:rsidR="00002CE3" w:rsidRPr="00832A56" w:rsidRDefault="00002CE3" w:rsidP="00002CE3">
      <w:pPr>
        <w:pStyle w:val="subsection"/>
      </w:pPr>
      <w:r w:rsidRPr="00832A56">
        <w:tab/>
        <w:t>(5)</w:t>
      </w:r>
      <w:r w:rsidRPr="00832A56">
        <w:tab/>
        <w:t xml:space="preserve">For each asset mentioned in </w:t>
      </w:r>
      <w:r w:rsidR="00C635E7" w:rsidRPr="00832A56">
        <w:t>subparagraph (</w:t>
      </w:r>
      <w:r w:rsidRPr="00832A56">
        <w:t>1)(c)(iii), subsections</w:t>
      </w:r>
      <w:r w:rsidR="00C635E7" w:rsidRPr="00832A56">
        <w:t> </w:t>
      </w:r>
      <w:r w:rsidRPr="00832A56">
        <w:t>115</w:t>
      </w:r>
      <w:r w:rsidR="00A2426B">
        <w:noBreakHyphen/>
      </w:r>
      <w:r w:rsidRPr="00832A56">
        <w:t xml:space="preserve">45(4) and (6) apply as if the company had </w:t>
      </w:r>
      <w:r w:rsidR="00A2426B" w:rsidRPr="00A2426B">
        <w:rPr>
          <w:position w:val="6"/>
          <w:sz w:val="16"/>
        </w:rPr>
        <w:t>*</w:t>
      </w:r>
      <w:r w:rsidRPr="00832A56">
        <w:t>acquired that asset when the trust acquired it.</w:t>
      </w:r>
    </w:p>
    <w:p w14:paraId="08655561" w14:textId="77777777" w:rsidR="00002CE3" w:rsidRPr="00832A56" w:rsidRDefault="00002CE3" w:rsidP="00002CE3">
      <w:pPr>
        <w:pStyle w:val="SubsectionHead"/>
      </w:pPr>
      <w:r w:rsidRPr="00832A56">
        <w:t>Relationship with Subdivision</w:t>
      </w:r>
      <w:r w:rsidR="00C635E7" w:rsidRPr="00832A56">
        <w:t> </w:t>
      </w:r>
      <w:r w:rsidRPr="00832A56">
        <w:t>109</w:t>
      </w:r>
      <w:r w:rsidR="00A2426B">
        <w:noBreakHyphen/>
      </w:r>
      <w:r w:rsidRPr="00832A56">
        <w:t>A</w:t>
      </w:r>
    </w:p>
    <w:p w14:paraId="328930BF" w14:textId="77777777" w:rsidR="00002CE3" w:rsidRPr="00832A56" w:rsidRDefault="00002CE3" w:rsidP="00002CE3">
      <w:pPr>
        <w:pStyle w:val="subsection"/>
      </w:pPr>
      <w:r w:rsidRPr="00832A56">
        <w:tab/>
        <w:t>(6)</w:t>
      </w:r>
      <w:r w:rsidRPr="00832A56">
        <w:tab/>
        <w:t>This section has effect despite Subdivision</w:t>
      </w:r>
      <w:r w:rsidR="00C635E7" w:rsidRPr="00832A56">
        <w:t> </w:t>
      </w:r>
      <w:r w:rsidRPr="00832A56">
        <w:t>109</w:t>
      </w:r>
      <w:r w:rsidR="00A2426B">
        <w:noBreakHyphen/>
      </w:r>
      <w:r w:rsidRPr="00832A56">
        <w:t>A (which contains rules about the time of acquisition of CGT assets).</w:t>
      </w:r>
    </w:p>
    <w:p w14:paraId="541FE64D" w14:textId="77777777" w:rsidR="00AE4C6B" w:rsidRPr="00832A56" w:rsidRDefault="00AE4C6B" w:rsidP="00AE4C6B">
      <w:pPr>
        <w:pStyle w:val="ActHead4"/>
      </w:pPr>
      <w:bookmarkStart w:id="490" w:name="_Toc185661362"/>
      <w:r w:rsidRPr="00832A56">
        <w:t>What are not discount capital gains?</w:t>
      </w:r>
      <w:bookmarkEnd w:id="490"/>
    </w:p>
    <w:p w14:paraId="66D30CC9" w14:textId="77777777" w:rsidR="00AE4C6B" w:rsidRPr="00832A56" w:rsidRDefault="00AE4C6B" w:rsidP="00AE4C6B">
      <w:pPr>
        <w:pStyle w:val="ActHead5"/>
      </w:pPr>
      <w:bookmarkStart w:id="491" w:name="_Toc185661363"/>
      <w:r w:rsidRPr="00832A56">
        <w:rPr>
          <w:rStyle w:val="CharSectno"/>
        </w:rPr>
        <w:t>115</w:t>
      </w:r>
      <w:r w:rsidR="00A2426B">
        <w:rPr>
          <w:rStyle w:val="CharSectno"/>
        </w:rPr>
        <w:noBreakHyphen/>
      </w:r>
      <w:r w:rsidRPr="00832A56">
        <w:rPr>
          <w:rStyle w:val="CharSectno"/>
        </w:rPr>
        <w:t>40</w:t>
      </w:r>
      <w:r w:rsidRPr="00832A56">
        <w:t xml:space="preserve">  Capital gain resulting from agreement made within a year of acquisition</w:t>
      </w:r>
      <w:bookmarkEnd w:id="491"/>
    </w:p>
    <w:p w14:paraId="499E5BAD" w14:textId="77777777" w:rsidR="00AE4C6B" w:rsidRPr="00832A56" w:rsidRDefault="00AE4C6B" w:rsidP="00597CEF">
      <w:pPr>
        <w:pStyle w:val="subsection"/>
      </w:pPr>
      <w:r w:rsidRPr="00832A56">
        <w:tab/>
      </w:r>
      <w:r w:rsidRPr="00832A56">
        <w:tab/>
        <w:t xml:space="preserve">Your </w:t>
      </w:r>
      <w:r w:rsidR="00A2426B" w:rsidRPr="00A2426B">
        <w:rPr>
          <w:position w:val="6"/>
          <w:sz w:val="16"/>
        </w:rPr>
        <w:t>*</w:t>
      </w:r>
      <w:r w:rsidRPr="00832A56">
        <w:t xml:space="preserve">capital gain on a </w:t>
      </w:r>
      <w:r w:rsidR="00A2426B" w:rsidRPr="00A2426B">
        <w:rPr>
          <w:position w:val="6"/>
          <w:sz w:val="16"/>
        </w:rPr>
        <w:t>*</w:t>
      </w:r>
      <w:r w:rsidRPr="00832A56">
        <w:t xml:space="preserve">CGT asset from a </w:t>
      </w:r>
      <w:r w:rsidR="00A2426B" w:rsidRPr="00A2426B">
        <w:rPr>
          <w:position w:val="6"/>
          <w:sz w:val="16"/>
        </w:rPr>
        <w:t>*</w:t>
      </w:r>
      <w:r w:rsidRPr="00832A56">
        <w:t xml:space="preserve">CGT event is </w:t>
      </w:r>
      <w:r w:rsidRPr="00832A56">
        <w:rPr>
          <w:i/>
        </w:rPr>
        <w:t>not</w:t>
      </w:r>
      <w:r w:rsidRPr="00832A56">
        <w:t xml:space="preserve"> a </w:t>
      </w:r>
      <w:r w:rsidRPr="00832A56">
        <w:rPr>
          <w:b/>
          <w:i/>
        </w:rPr>
        <w:t>discount capital gain</w:t>
      </w:r>
      <w:r w:rsidRPr="00832A56">
        <w:t xml:space="preserve"> (despite section</w:t>
      </w:r>
      <w:r w:rsidR="00C635E7" w:rsidRPr="00832A56">
        <w:t> </w:t>
      </w:r>
      <w:r w:rsidRPr="00832A56">
        <w:t>115</w:t>
      </w:r>
      <w:r w:rsidR="00A2426B">
        <w:noBreakHyphen/>
      </w:r>
      <w:r w:rsidRPr="00832A56">
        <w:t xml:space="preserve">5) if the CGT event occurred under an agreement you made within 12 months of </w:t>
      </w:r>
      <w:r w:rsidR="00A2426B" w:rsidRPr="00A2426B">
        <w:rPr>
          <w:position w:val="6"/>
          <w:sz w:val="16"/>
        </w:rPr>
        <w:t>*</w:t>
      </w:r>
      <w:r w:rsidRPr="00832A56">
        <w:t>acquiring the CGT asset.</w:t>
      </w:r>
    </w:p>
    <w:p w14:paraId="5B2FE1D3" w14:textId="77777777" w:rsidR="00AE4C6B" w:rsidRPr="00832A56" w:rsidRDefault="00AE4C6B" w:rsidP="00AE4C6B">
      <w:pPr>
        <w:pStyle w:val="notetext"/>
      </w:pPr>
      <w:r w:rsidRPr="00832A56">
        <w:t>Note:</w:t>
      </w:r>
      <w:r w:rsidRPr="00832A56">
        <w:tab/>
        <w:t>Section</w:t>
      </w:r>
      <w:r w:rsidR="00C635E7" w:rsidRPr="00832A56">
        <w:t> </w:t>
      </w:r>
      <w:r w:rsidRPr="00832A56">
        <w:t>115</w:t>
      </w:r>
      <w:r w:rsidR="00A2426B">
        <w:noBreakHyphen/>
      </w:r>
      <w:r w:rsidRPr="00832A56">
        <w:t>30</w:t>
      </w:r>
      <w:r w:rsidR="00D35B39" w:rsidRPr="00832A56">
        <w:t> </w:t>
      </w:r>
      <w:r w:rsidR="00A776FE" w:rsidRPr="00832A56">
        <w:t>or 115</w:t>
      </w:r>
      <w:r w:rsidR="00A2426B">
        <w:noBreakHyphen/>
      </w:r>
      <w:r w:rsidR="00A776FE" w:rsidRPr="00832A56">
        <w:t xml:space="preserve">34 </w:t>
      </w:r>
      <w:r w:rsidRPr="00832A56">
        <w:t>may affect the time when you are treated as having acquired the CGT asset.</w:t>
      </w:r>
    </w:p>
    <w:p w14:paraId="56F73DA8" w14:textId="77777777" w:rsidR="00AE4C6B" w:rsidRPr="00832A56" w:rsidRDefault="00AE4C6B" w:rsidP="00AE4C6B">
      <w:pPr>
        <w:pStyle w:val="ActHead5"/>
      </w:pPr>
      <w:bookmarkStart w:id="492" w:name="_Toc185661364"/>
      <w:r w:rsidRPr="00832A56">
        <w:rPr>
          <w:rStyle w:val="CharSectno"/>
        </w:rPr>
        <w:t>115</w:t>
      </w:r>
      <w:r w:rsidR="00A2426B">
        <w:rPr>
          <w:rStyle w:val="CharSectno"/>
        </w:rPr>
        <w:noBreakHyphen/>
      </w:r>
      <w:r w:rsidRPr="00832A56">
        <w:rPr>
          <w:rStyle w:val="CharSectno"/>
        </w:rPr>
        <w:t>45</w:t>
      </w:r>
      <w:r w:rsidRPr="00832A56">
        <w:t xml:space="preserve">  Capital gain from equity in an entity with newly acquired assets</w:t>
      </w:r>
      <w:bookmarkEnd w:id="492"/>
    </w:p>
    <w:p w14:paraId="66054659" w14:textId="77777777" w:rsidR="00AE4C6B" w:rsidRPr="00832A56" w:rsidRDefault="00AE4C6B" w:rsidP="007763D9">
      <w:pPr>
        <w:pStyle w:val="SubsectionHead"/>
      </w:pPr>
      <w:r w:rsidRPr="00832A56">
        <w:t>Purpose of this section</w:t>
      </w:r>
    </w:p>
    <w:p w14:paraId="7368A8E2" w14:textId="77777777" w:rsidR="00AE4C6B" w:rsidRPr="00832A56" w:rsidRDefault="00AE4C6B" w:rsidP="00597CEF">
      <w:pPr>
        <w:pStyle w:val="subsection"/>
      </w:pPr>
      <w:r w:rsidRPr="00832A56">
        <w:tab/>
        <w:t>(1)</w:t>
      </w:r>
      <w:r w:rsidRPr="00832A56">
        <w:tab/>
        <w:t xml:space="preserve">The purpose of this section is to deny you a </w:t>
      </w:r>
      <w:r w:rsidR="00A2426B" w:rsidRPr="00A2426B">
        <w:rPr>
          <w:position w:val="6"/>
          <w:sz w:val="16"/>
        </w:rPr>
        <w:t>*</w:t>
      </w:r>
      <w:r w:rsidRPr="00832A56">
        <w:t xml:space="preserve">discount capital gain on your </w:t>
      </w:r>
      <w:r w:rsidR="00A2426B" w:rsidRPr="00A2426B">
        <w:rPr>
          <w:position w:val="6"/>
          <w:sz w:val="16"/>
        </w:rPr>
        <w:t>*</w:t>
      </w:r>
      <w:r w:rsidRPr="00832A56">
        <w:t xml:space="preserve">share in a company or interest in a trust if you would </w:t>
      </w:r>
      <w:r w:rsidRPr="00832A56">
        <w:rPr>
          <w:i/>
        </w:rPr>
        <w:t>not</w:t>
      </w:r>
      <w:r w:rsidRPr="00832A56">
        <w:t xml:space="preserve"> have had </w:t>
      </w:r>
      <w:r w:rsidR="00A2426B" w:rsidRPr="00A2426B">
        <w:rPr>
          <w:position w:val="6"/>
          <w:sz w:val="16"/>
        </w:rPr>
        <w:t>*</w:t>
      </w:r>
      <w:r w:rsidRPr="00832A56">
        <w:t xml:space="preserve">discount capital gains on the majority of </w:t>
      </w:r>
      <w:r w:rsidR="00A2426B" w:rsidRPr="00A2426B">
        <w:rPr>
          <w:position w:val="6"/>
          <w:sz w:val="16"/>
        </w:rPr>
        <w:t>*</w:t>
      </w:r>
      <w:r w:rsidRPr="00832A56">
        <w:t>CGT assets (by cost and by value) underlying the share or interest if:</w:t>
      </w:r>
    </w:p>
    <w:p w14:paraId="1123DD2A" w14:textId="77777777" w:rsidR="00AE4C6B" w:rsidRPr="00832A56" w:rsidRDefault="00AE4C6B" w:rsidP="00AE4C6B">
      <w:pPr>
        <w:pStyle w:val="paragraph"/>
      </w:pPr>
      <w:r w:rsidRPr="00832A56">
        <w:tab/>
        <w:t>(a)</w:t>
      </w:r>
      <w:r w:rsidRPr="00832A56">
        <w:tab/>
        <w:t>you had owned them for the time the company or trust did; and</w:t>
      </w:r>
    </w:p>
    <w:p w14:paraId="27E85FDD"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CGT events had happened to them when the CGT event happened to your share or interest.</w:t>
      </w:r>
    </w:p>
    <w:p w14:paraId="18B25F54" w14:textId="77777777" w:rsidR="00AE4C6B" w:rsidRPr="00832A56" w:rsidRDefault="00AE4C6B" w:rsidP="007763D9">
      <w:pPr>
        <w:pStyle w:val="SubsectionHead"/>
      </w:pPr>
      <w:r w:rsidRPr="00832A56">
        <w:t>When a capital gain is not a discount capital gain</w:t>
      </w:r>
    </w:p>
    <w:p w14:paraId="0DFFDC48" w14:textId="77777777" w:rsidR="00AE4C6B" w:rsidRPr="00832A56" w:rsidRDefault="00AE4C6B" w:rsidP="00597CEF">
      <w:pPr>
        <w:pStyle w:val="subsection"/>
      </w:pPr>
      <w:r w:rsidRPr="00832A56">
        <w:tab/>
        <w:t>(2)</w:t>
      </w:r>
      <w:r w:rsidRPr="00832A56">
        <w:tab/>
        <w:t xml:space="preserve">Your </w:t>
      </w:r>
      <w:r w:rsidR="00A2426B" w:rsidRPr="00A2426B">
        <w:rPr>
          <w:position w:val="6"/>
          <w:sz w:val="16"/>
        </w:rPr>
        <w:t>*</w:t>
      </w:r>
      <w:r w:rsidRPr="00832A56">
        <w:t xml:space="preserve">capital gain from a </w:t>
      </w:r>
      <w:r w:rsidR="00A2426B" w:rsidRPr="00A2426B">
        <w:rPr>
          <w:position w:val="6"/>
          <w:sz w:val="16"/>
        </w:rPr>
        <w:t>*</w:t>
      </w:r>
      <w:r w:rsidRPr="00832A56">
        <w:t>CGT event happening to:</w:t>
      </w:r>
    </w:p>
    <w:p w14:paraId="2BB26390" w14:textId="77777777" w:rsidR="00AE4C6B" w:rsidRPr="00832A56" w:rsidRDefault="00AE4C6B" w:rsidP="00AE4C6B">
      <w:pPr>
        <w:pStyle w:val="paragraph"/>
      </w:pPr>
      <w:r w:rsidRPr="00832A56">
        <w:tab/>
        <w:t>(a)</w:t>
      </w:r>
      <w:r w:rsidRPr="00832A56">
        <w:tab/>
        <w:t xml:space="preserve">your </w:t>
      </w:r>
      <w:r w:rsidR="00A2426B" w:rsidRPr="00A2426B">
        <w:rPr>
          <w:position w:val="6"/>
          <w:sz w:val="16"/>
        </w:rPr>
        <w:t>*</w:t>
      </w:r>
      <w:r w:rsidRPr="00832A56">
        <w:t>share in a company; or</w:t>
      </w:r>
    </w:p>
    <w:p w14:paraId="75A267FF" w14:textId="77777777" w:rsidR="00AE4C6B" w:rsidRPr="00832A56" w:rsidRDefault="00AE4C6B" w:rsidP="00AE4C6B">
      <w:pPr>
        <w:pStyle w:val="paragraph"/>
      </w:pPr>
      <w:r w:rsidRPr="00832A56">
        <w:tab/>
        <w:t>(b)</w:t>
      </w:r>
      <w:r w:rsidRPr="00832A56">
        <w:tab/>
        <w:t xml:space="preserve">your </w:t>
      </w:r>
      <w:r w:rsidR="00A2426B" w:rsidRPr="00A2426B">
        <w:rPr>
          <w:position w:val="6"/>
          <w:sz w:val="16"/>
        </w:rPr>
        <w:t>*</w:t>
      </w:r>
      <w:r w:rsidRPr="00832A56">
        <w:t>trust voting interest, unit or other fixed interest in a trust;</w:t>
      </w:r>
    </w:p>
    <w:p w14:paraId="727C95EC" w14:textId="77777777" w:rsidR="00AE4C6B" w:rsidRPr="00832A56" w:rsidRDefault="00AE4C6B" w:rsidP="00597CEF">
      <w:pPr>
        <w:pStyle w:val="subsection2"/>
      </w:pPr>
      <w:r w:rsidRPr="00832A56">
        <w:t xml:space="preserve">is </w:t>
      </w:r>
      <w:r w:rsidRPr="00832A56">
        <w:rPr>
          <w:i/>
        </w:rPr>
        <w:t>not</w:t>
      </w:r>
      <w:r w:rsidRPr="00832A56">
        <w:t xml:space="preserve"> a </w:t>
      </w:r>
      <w:r w:rsidRPr="00832A56">
        <w:rPr>
          <w:b/>
          <w:i/>
        </w:rPr>
        <w:t>discount capital gain</w:t>
      </w:r>
      <w:r w:rsidRPr="00832A56">
        <w:t xml:space="preserve"> if the 3 conditions in </w:t>
      </w:r>
      <w:r w:rsidR="00C635E7" w:rsidRPr="00832A56">
        <w:t>subsections (</w:t>
      </w:r>
      <w:r w:rsidRPr="00832A56">
        <w:t>3), (4) and (5) are met. This section has effect despite section</w:t>
      </w:r>
      <w:r w:rsidR="00C635E7" w:rsidRPr="00832A56">
        <w:t> </w:t>
      </w:r>
      <w:r w:rsidRPr="00832A56">
        <w:t>115</w:t>
      </w:r>
      <w:r w:rsidR="00A2426B">
        <w:noBreakHyphen/>
      </w:r>
      <w:r w:rsidRPr="00832A56">
        <w:t>5 and subsection</w:t>
      </w:r>
      <w:r w:rsidR="00C635E7" w:rsidRPr="00832A56">
        <w:t> </w:t>
      </w:r>
      <w:r w:rsidRPr="00832A56">
        <w:t>115</w:t>
      </w:r>
      <w:r w:rsidR="00A2426B">
        <w:noBreakHyphen/>
      </w:r>
      <w:r w:rsidRPr="00832A56">
        <w:t>30(2).</w:t>
      </w:r>
    </w:p>
    <w:p w14:paraId="30907B57" w14:textId="77777777" w:rsidR="005E33C0" w:rsidRPr="00832A56" w:rsidRDefault="005E33C0" w:rsidP="005E33C0">
      <w:pPr>
        <w:pStyle w:val="notetext"/>
      </w:pPr>
      <w:r w:rsidRPr="00832A56">
        <w:t>Note:</w:t>
      </w:r>
      <w:r w:rsidRPr="00832A56">
        <w:tab/>
        <w:t>This section does not prevent a capital gain from being a discount capital gain if there are at least 300 members or beneficiaries of the company or trust and control of the company or trust is not and cannot be concentrated (see section</w:t>
      </w:r>
      <w:r w:rsidR="00C635E7" w:rsidRPr="00832A56">
        <w:t> </w:t>
      </w:r>
      <w:r w:rsidRPr="00832A56">
        <w:t>115</w:t>
      </w:r>
      <w:r w:rsidR="00A2426B">
        <w:noBreakHyphen/>
      </w:r>
      <w:r w:rsidRPr="00832A56">
        <w:t>50).</w:t>
      </w:r>
    </w:p>
    <w:p w14:paraId="31D89525" w14:textId="77777777" w:rsidR="00AE4C6B" w:rsidRPr="00832A56" w:rsidRDefault="00AE4C6B" w:rsidP="007763D9">
      <w:pPr>
        <w:pStyle w:val="SubsectionHead"/>
      </w:pPr>
      <w:r w:rsidRPr="00832A56">
        <w:t>You had at least 10% of the equity in the entity before the event</w:t>
      </w:r>
    </w:p>
    <w:p w14:paraId="5CDE6C6E" w14:textId="77777777" w:rsidR="00AE4C6B" w:rsidRPr="00832A56" w:rsidRDefault="00AE4C6B" w:rsidP="00597CEF">
      <w:pPr>
        <w:pStyle w:val="subsection"/>
      </w:pPr>
      <w:r w:rsidRPr="00832A56">
        <w:tab/>
        <w:t>(3)</w:t>
      </w:r>
      <w:r w:rsidRPr="00832A56">
        <w:tab/>
        <w:t xml:space="preserve">The first condition is that, just before the </w:t>
      </w:r>
      <w:r w:rsidR="00A2426B" w:rsidRPr="00A2426B">
        <w:rPr>
          <w:position w:val="6"/>
          <w:sz w:val="16"/>
        </w:rPr>
        <w:t>*</w:t>
      </w:r>
      <w:r w:rsidRPr="00832A56">
        <w:t xml:space="preserve">CGT event, you and your </w:t>
      </w:r>
      <w:r w:rsidR="00A2426B" w:rsidRPr="00A2426B">
        <w:rPr>
          <w:position w:val="6"/>
          <w:sz w:val="16"/>
        </w:rPr>
        <w:t>*</w:t>
      </w:r>
      <w:r w:rsidRPr="00832A56">
        <w:t>associates beneficially owned:</w:t>
      </w:r>
    </w:p>
    <w:p w14:paraId="5BF29672" w14:textId="77777777" w:rsidR="00AE4C6B" w:rsidRPr="00832A56" w:rsidRDefault="00AE4C6B" w:rsidP="00AE4C6B">
      <w:pPr>
        <w:pStyle w:val="paragraph"/>
      </w:pPr>
      <w:r w:rsidRPr="00832A56">
        <w:tab/>
        <w:t>(a)</w:t>
      </w:r>
      <w:r w:rsidRPr="00832A56">
        <w:tab/>
        <w:t xml:space="preserve">at least 10% by value of the </w:t>
      </w:r>
      <w:r w:rsidR="00A2426B" w:rsidRPr="00A2426B">
        <w:rPr>
          <w:position w:val="6"/>
          <w:sz w:val="16"/>
        </w:rPr>
        <w:t>*</w:t>
      </w:r>
      <w:r w:rsidRPr="00832A56">
        <w:t>shares in the company (except shares that carried a right only to participate in a distribution of profits or capital to a limited extent); or</w:t>
      </w:r>
    </w:p>
    <w:p w14:paraId="04826F21" w14:textId="77777777" w:rsidR="00AE4C6B" w:rsidRPr="00832A56" w:rsidRDefault="00AE4C6B" w:rsidP="00AE4C6B">
      <w:pPr>
        <w:pStyle w:val="paragraph"/>
      </w:pPr>
      <w:r w:rsidRPr="00832A56">
        <w:tab/>
        <w:t>(b)</w:t>
      </w:r>
      <w:r w:rsidRPr="00832A56">
        <w:tab/>
        <w:t xml:space="preserve">at least 10% of the </w:t>
      </w:r>
      <w:r w:rsidR="00A2426B" w:rsidRPr="00A2426B">
        <w:rPr>
          <w:position w:val="6"/>
          <w:sz w:val="16"/>
        </w:rPr>
        <w:t>*</w:t>
      </w:r>
      <w:r w:rsidRPr="00832A56">
        <w:t>trust voting interests, issued units or other fixed interests (as appropriate) in the trust.</w:t>
      </w:r>
    </w:p>
    <w:p w14:paraId="1AEE050E" w14:textId="77777777" w:rsidR="00AE4C6B" w:rsidRPr="00832A56" w:rsidRDefault="00AE4C6B" w:rsidP="007763D9">
      <w:pPr>
        <w:pStyle w:val="SubsectionHead"/>
      </w:pPr>
      <w:r w:rsidRPr="00832A56">
        <w:t>Cost bases of new assets are more than 50% of all cost bases of entity’s assets</w:t>
      </w:r>
    </w:p>
    <w:p w14:paraId="3844A92D" w14:textId="77777777" w:rsidR="00AE4C6B" w:rsidRPr="00832A56" w:rsidRDefault="00AE4C6B" w:rsidP="00597CEF">
      <w:pPr>
        <w:pStyle w:val="subsection"/>
      </w:pPr>
      <w:r w:rsidRPr="00832A56">
        <w:tab/>
        <w:t>(4)</w:t>
      </w:r>
      <w:r w:rsidRPr="00832A56">
        <w:tab/>
        <w:t xml:space="preserve">The second condition is that the total of the </w:t>
      </w:r>
      <w:r w:rsidR="00A2426B" w:rsidRPr="00A2426B">
        <w:rPr>
          <w:position w:val="6"/>
          <w:sz w:val="16"/>
        </w:rPr>
        <w:t>*</w:t>
      </w:r>
      <w:r w:rsidRPr="00832A56">
        <w:t xml:space="preserve">cost bases of </w:t>
      </w:r>
      <w:r w:rsidR="00A2426B" w:rsidRPr="00A2426B">
        <w:rPr>
          <w:position w:val="6"/>
          <w:sz w:val="16"/>
        </w:rPr>
        <w:t>*</w:t>
      </w:r>
      <w:r w:rsidRPr="00832A56">
        <w:t xml:space="preserve">CGT assets that the company or trust owned at the time of the </w:t>
      </w:r>
      <w:r w:rsidR="00A2426B" w:rsidRPr="00A2426B">
        <w:rPr>
          <w:position w:val="6"/>
          <w:sz w:val="16"/>
        </w:rPr>
        <w:t>*</w:t>
      </w:r>
      <w:r w:rsidRPr="00832A56">
        <w:t xml:space="preserve">CGT event and had </w:t>
      </w:r>
      <w:r w:rsidR="00A2426B" w:rsidRPr="00A2426B">
        <w:rPr>
          <w:position w:val="6"/>
          <w:sz w:val="16"/>
        </w:rPr>
        <w:t>*</w:t>
      </w:r>
      <w:r w:rsidRPr="00832A56">
        <w:t xml:space="preserve">acquired </w:t>
      </w:r>
      <w:r w:rsidRPr="00832A56">
        <w:rPr>
          <w:i/>
        </w:rPr>
        <w:t>less</w:t>
      </w:r>
      <w:r w:rsidRPr="00832A56">
        <w:t xml:space="preserve"> than 12 months before then is </w:t>
      </w:r>
      <w:r w:rsidRPr="00832A56">
        <w:rPr>
          <w:i/>
        </w:rPr>
        <w:t>more</w:t>
      </w:r>
      <w:r w:rsidRPr="00832A56">
        <w:t xml:space="preserve"> than half of the total of the </w:t>
      </w:r>
      <w:r w:rsidR="00A2426B" w:rsidRPr="00A2426B">
        <w:rPr>
          <w:position w:val="6"/>
          <w:sz w:val="16"/>
        </w:rPr>
        <w:t>*</w:t>
      </w:r>
      <w:r w:rsidRPr="00832A56">
        <w:t xml:space="preserve">cost bases of the </w:t>
      </w:r>
      <w:r w:rsidR="00A2426B" w:rsidRPr="00A2426B">
        <w:rPr>
          <w:position w:val="6"/>
          <w:sz w:val="16"/>
        </w:rPr>
        <w:t>*</w:t>
      </w:r>
      <w:r w:rsidRPr="00832A56">
        <w:t>CGT assets the company or trust owned at the time of the event.</w:t>
      </w:r>
    </w:p>
    <w:p w14:paraId="3D1AFAF0" w14:textId="77777777" w:rsidR="00AE4C6B" w:rsidRPr="00832A56" w:rsidRDefault="00AE4C6B" w:rsidP="00AE4C6B">
      <w:pPr>
        <w:pStyle w:val="notetext"/>
      </w:pPr>
      <w:r w:rsidRPr="00832A56">
        <w:t>Note:</w:t>
      </w:r>
      <w:r w:rsidRPr="00832A56">
        <w:tab/>
      </w:r>
      <w:r w:rsidR="00A776FE" w:rsidRPr="00832A56">
        <w:t>Sections</w:t>
      </w:r>
      <w:r w:rsidR="00C635E7" w:rsidRPr="00832A56">
        <w:t> </w:t>
      </w:r>
      <w:r w:rsidR="00A776FE" w:rsidRPr="00832A56">
        <w:t>115</w:t>
      </w:r>
      <w:r w:rsidR="00A2426B">
        <w:noBreakHyphen/>
      </w:r>
      <w:r w:rsidR="00A776FE" w:rsidRPr="00832A56">
        <w:t>30 and 115</w:t>
      </w:r>
      <w:r w:rsidR="00A2426B">
        <w:noBreakHyphen/>
      </w:r>
      <w:r w:rsidR="00A776FE" w:rsidRPr="00832A56">
        <w:t>32, or section</w:t>
      </w:r>
      <w:r w:rsidR="00C635E7" w:rsidRPr="00832A56">
        <w:t> </w:t>
      </w:r>
      <w:r w:rsidR="00A776FE" w:rsidRPr="00832A56">
        <w:t>115</w:t>
      </w:r>
      <w:r w:rsidR="00A2426B">
        <w:noBreakHyphen/>
      </w:r>
      <w:r w:rsidR="00A776FE" w:rsidRPr="00832A56">
        <w:t>34,</w:t>
      </w:r>
      <w:r w:rsidR="00A75B00" w:rsidRPr="00832A56">
        <w:t xml:space="preserve"> </w:t>
      </w:r>
      <w:r w:rsidRPr="00832A56">
        <w:t>may affect the time when the company or trust is treated as having acquired a CGT asset.</w:t>
      </w:r>
    </w:p>
    <w:p w14:paraId="4F19AFFD" w14:textId="77777777" w:rsidR="00AE4C6B" w:rsidRPr="00832A56" w:rsidRDefault="00AE4C6B" w:rsidP="007763D9">
      <w:pPr>
        <w:pStyle w:val="SubsectionHead"/>
      </w:pPr>
      <w:r w:rsidRPr="00832A56">
        <w:t>Net capital gain on entity’s new assets would be more than 50% of net capital gain on all the entity’s assets</w:t>
      </w:r>
    </w:p>
    <w:p w14:paraId="27815ED8" w14:textId="77777777" w:rsidR="00AE4C6B" w:rsidRPr="00832A56" w:rsidRDefault="00AE4C6B" w:rsidP="00597CEF">
      <w:pPr>
        <w:pStyle w:val="subsection"/>
      </w:pPr>
      <w:r w:rsidRPr="00832A56">
        <w:tab/>
        <w:t>(5)</w:t>
      </w:r>
      <w:r w:rsidRPr="00832A56">
        <w:tab/>
        <w:t xml:space="preserve">The third condition is that the amount worked out under </w:t>
      </w:r>
      <w:r w:rsidR="00C635E7" w:rsidRPr="00832A56">
        <w:t>subsection (</w:t>
      </w:r>
      <w:r w:rsidRPr="00832A56">
        <w:t xml:space="preserve">6) is </w:t>
      </w:r>
      <w:r w:rsidRPr="00832A56">
        <w:rPr>
          <w:i/>
        </w:rPr>
        <w:t>more</w:t>
      </w:r>
      <w:r w:rsidRPr="00832A56">
        <w:t xml:space="preserve"> than half of the amount worked out under </w:t>
      </w:r>
      <w:r w:rsidR="00C635E7" w:rsidRPr="00832A56">
        <w:t>subsection (</w:t>
      </w:r>
      <w:r w:rsidRPr="00832A56">
        <w:t>7).</w:t>
      </w:r>
    </w:p>
    <w:p w14:paraId="29204775" w14:textId="77777777" w:rsidR="00AE4C6B" w:rsidRPr="00832A56" w:rsidRDefault="00AE4C6B" w:rsidP="00597CEF">
      <w:pPr>
        <w:pStyle w:val="subsection"/>
      </w:pPr>
      <w:r w:rsidRPr="00832A56">
        <w:tab/>
        <w:t>(6)</w:t>
      </w:r>
      <w:r w:rsidRPr="00832A56">
        <w:tab/>
        <w:t xml:space="preserve">Work out the amount that would be the </w:t>
      </w:r>
      <w:r w:rsidR="00A2426B" w:rsidRPr="00A2426B">
        <w:rPr>
          <w:position w:val="6"/>
          <w:sz w:val="16"/>
        </w:rPr>
        <w:t>*</w:t>
      </w:r>
      <w:r w:rsidRPr="00832A56">
        <w:t>net capital gain of the company or trust for the income year if:</w:t>
      </w:r>
    </w:p>
    <w:p w14:paraId="566215D0" w14:textId="77777777" w:rsidR="00AE4C6B" w:rsidRPr="00832A56" w:rsidRDefault="00AE4C6B" w:rsidP="00AE4C6B">
      <w:pPr>
        <w:pStyle w:val="paragraph"/>
      </w:pPr>
      <w:r w:rsidRPr="00832A56">
        <w:tab/>
        <w:t>(a)</w:t>
      </w:r>
      <w:r w:rsidRPr="00832A56">
        <w:tab/>
        <w:t xml:space="preserve">just before the </w:t>
      </w:r>
      <w:r w:rsidR="00A2426B" w:rsidRPr="00A2426B">
        <w:rPr>
          <w:position w:val="6"/>
          <w:sz w:val="16"/>
        </w:rPr>
        <w:t>*</w:t>
      </w:r>
      <w:r w:rsidRPr="00832A56">
        <w:t xml:space="preserve">CGT event, the company or trust had </w:t>
      </w:r>
      <w:r w:rsidR="00A2426B" w:rsidRPr="00A2426B">
        <w:rPr>
          <w:position w:val="6"/>
          <w:sz w:val="16"/>
        </w:rPr>
        <w:t>*</w:t>
      </w:r>
      <w:r w:rsidRPr="00832A56">
        <w:t xml:space="preserve">disposed of all of the </w:t>
      </w:r>
      <w:r w:rsidR="00A2426B" w:rsidRPr="00A2426B">
        <w:rPr>
          <w:position w:val="6"/>
          <w:sz w:val="16"/>
        </w:rPr>
        <w:t>*</w:t>
      </w:r>
      <w:r w:rsidRPr="00832A56">
        <w:t xml:space="preserve">CGT assets that it owned then and had </w:t>
      </w:r>
      <w:r w:rsidR="00A2426B" w:rsidRPr="00A2426B">
        <w:rPr>
          <w:position w:val="6"/>
          <w:sz w:val="16"/>
        </w:rPr>
        <w:t>*</w:t>
      </w:r>
      <w:r w:rsidRPr="00832A56">
        <w:t xml:space="preserve">acquired less than 12 months before the </w:t>
      </w:r>
      <w:r w:rsidR="00A2426B" w:rsidRPr="00A2426B">
        <w:rPr>
          <w:position w:val="6"/>
          <w:sz w:val="16"/>
        </w:rPr>
        <w:t>*</w:t>
      </w:r>
      <w:r w:rsidRPr="00832A56">
        <w:t>CGT event; and</w:t>
      </w:r>
    </w:p>
    <w:p w14:paraId="0BEBC341" w14:textId="77777777" w:rsidR="00AE4C6B" w:rsidRPr="00832A56" w:rsidRDefault="00AE4C6B" w:rsidP="00AE4C6B">
      <w:pPr>
        <w:pStyle w:val="paragraph"/>
      </w:pPr>
      <w:r w:rsidRPr="00832A56">
        <w:tab/>
        <w:t>(b)</w:t>
      </w:r>
      <w:r w:rsidRPr="00832A56">
        <w:tab/>
        <w:t xml:space="preserve">it had received the </w:t>
      </w:r>
      <w:r w:rsidR="00A2426B" w:rsidRPr="00A2426B">
        <w:rPr>
          <w:position w:val="6"/>
          <w:sz w:val="16"/>
        </w:rPr>
        <w:t>*</w:t>
      </w:r>
      <w:r w:rsidR="00B66ADC" w:rsidRPr="00832A56">
        <w:t>market value</w:t>
      </w:r>
      <w:r w:rsidRPr="00832A56">
        <w:t xml:space="preserve"> of those assets for the disposal; and</w:t>
      </w:r>
    </w:p>
    <w:p w14:paraId="6EAE3D4C" w14:textId="77777777" w:rsidR="00AE4C6B" w:rsidRPr="00832A56" w:rsidRDefault="00AE4C6B" w:rsidP="00AE4C6B">
      <w:pPr>
        <w:pStyle w:val="paragraph"/>
      </w:pPr>
      <w:r w:rsidRPr="00832A56">
        <w:tab/>
        <w:t>(c)</w:t>
      </w:r>
      <w:r w:rsidRPr="00832A56">
        <w:tab/>
        <w:t xml:space="preserve">the company or trust did not have any </w:t>
      </w:r>
      <w:r w:rsidR="00A2426B" w:rsidRPr="00A2426B">
        <w:rPr>
          <w:position w:val="6"/>
          <w:sz w:val="16"/>
        </w:rPr>
        <w:t>*</w:t>
      </w:r>
      <w:r w:rsidRPr="00832A56">
        <w:t xml:space="preserve">capital gains or </w:t>
      </w:r>
      <w:r w:rsidR="00A2426B" w:rsidRPr="00A2426B">
        <w:rPr>
          <w:position w:val="6"/>
          <w:sz w:val="16"/>
        </w:rPr>
        <w:t>*</w:t>
      </w:r>
      <w:r w:rsidRPr="00832A56">
        <w:t xml:space="preserve">capital losses from </w:t>
      </w:r>
      <w:r w:rsidR="00A2426B" w:rsidRPr="00A2426B">
        <w:rPr>
          <w:position w:val="6"/>
          <w:sz w:val="16"/>
        </w:rPr>
        <w:t>*</w:t>
      </w:r>
      <w:r w:rsidRPr="00832A56">
        <w:t>CGT events other than the disposal; and</w:t>
      </w:r>
    </w:p>
    <w:p w14:paraId="2D727EA7" w14:textId="77777777" w:rsidR="00AE4C6B" w:rsidRPr="00832A56" w:rsidRDefault="00AE4C6B" w:rsidP="00AE4C6B">
      <w:pPr>
        <w:pStyle w:val="paragraph"/>
      </w:pPr>
      <w:r w:rsidRPr="00832A56">
        <w:tab/>
        <w:t>(d)</w:t>
      </w:r>
      <w:r w:rsidRPr="00832A56">
        <w:tab/>
        <w:t xml:space="preserve">the company or trust did not have a </w:t>
      </w:r>
      <w:r w:rsidR="00A2426B" w:rsidRPr="00A2426B">
        <w:rPr>
          <w:position w:val="6"/>
          <w:sz w:val="16"/>
        </w:rPr>
        <w:t>*</w:t>
      </w:r>
      <w:r w:rsidRPr="00832A56">
        <w:t>net capital loss for an earlier income year.</w:t>
      </w:r>
    </w:p>
    <w:p w14:paraId="1C7191D4" w14:textId="77777777" w:rsidR="00AE4C6B" w:rsidRPr="00832A56" w:rsidRDefault="00AE4C6B" w:rsidP="00AE4C6B">
      <w:pPr>
        <w:pStyle w:val="notetext"/>
      </w:pPr>
      <w:r w:rsidRPr="00832A56">
        <w:t>Note:</w:t>
      </w:r>
      <w:r w:rsidRPr="00832A56">
        <w:tab/>
      </w:r>
      <w:r w:rsidR="00A776FE" w:rsidRPr="00832A56">
        <w:t>Sections</w:t>
      </w:r>
      <w:r w:rsidR="00C635E7" w:rsidRPr="00832A56">
        <w:t> </w:t>
      </w:r>
      <w:r w:rsidR="00A776FE" w:rsidRPr="00832A56">
        <w:t>115</w:t>
      </w:r>
      <w:r w:rsidR="00A2426B">
        <w:noBreakHyphen/>
      </w:r>
      <w:r w:rsidR="00A776FE" w:rsidRPr="00832A56">
        <w:t>30 and 115</w:t>
      </w:r>
      <w:r w:rsidR="00A2426B">
        <w:noBreakHyphen/>
      </w:r>
      <w:r w:rsidR="00A776FE" w:rsidRPr="00832A56">
        <w:t>32, or section</w:t>
      </w:r>
      <w:r w:rsidR="00C635E7" w:rsidRPr="00832A56">
        <w:t> </w:t>
      </w:r>
      <w:r w:rsidR="00A776FE" w:rsidRPr="00832A56">
        <w:t>115</w:t>
      </w:r>
      <w:r w:rsidR="00A2426B">
        <w:noBreakHyphen/>
      </w:r>
      <w:r w:rsidR="00A776FE" w:rsidRPr="00832A56">
        <w:t>34,</w:t>
      </w:r>
      <w:r w:rsidR="00A75B00" w:rsidRPr="00832A56">
        <w:t xml:space="preserve"> </w:t>
      </w:r>
      <w:r w:rsidRPr="00832A56">
        <w:t>may affect the time when the company or trust is treated as having acquired a CGT asset.</w:t>
      </w:r>
    </w:p>
    <w:p w14:paraId="4BF43E98" w14:textId="77777777" w:rsidR="00AE4C6B" w:rsidRPr="00832A56" w:rsidRDefault="00AE4C6B" w:rsidP="00597CEF">
      <w:pPr>
        <w:pStyle w:val="subsection"/>
      </w:pPr>
      <w:r w:rsidRPr="00832A56">
        <w:tab/>
        <w:t>(7)</w:t>
      </w:r>
      <w:r w:rsidRPr="00832A56">
        <w:tab/>
        <w:t xml:space="preserve">Work out the amount that would be the </w:t>
      </w:r>
      <w:r w:rsidR="00A2426B" w:rsidRPr="00A2426B">
        <w:rPr>
          <w:position w:val="6"/>
          <w:sz w:val="16"/>
        </w:rPr>
        <w:t>*</w:t>
      </w:r>
      <w:r w:rsidRPr="00832A56">
        <w:t>net capital gain of the company or trust for the income year if:</w:t>
      </w:r>
    </w:p>
    <w:p w14:paraId="7412191E" w14:textId="77777777" w:rsidR="00AE4C6B" w:rsidRPr="00832A56" w:rsidRDefault="00AE4C6B" w:rsidP="00AE4C6B">
      <w:pPr>
        <w:pStyle w:val="paragraph"/>
      </w:pPr>
      <w:r w:rsidRPr="00832A56">
        <w:tab/>
        <w:t>(a)</w:t>
      </w:r>
      <w:r w:rsidRPr="00832A56">
        <w:tab/>
        <w:t xml:space="preserve">just before the </w:t>
      </w:r>
      <w:r w:rsidR="00A2426B" w:rsidRPr="00A2426B">
        <w:rPr>
          <w:position w:val="6"/>
          <w:sz w:val="16"/>
        </w:rPr>
        <w:t>*</w:t>
      </w:r>
      <w:r w:rsidRPr="00832A56">
        <w:t xml:space="preserve">CGT event, the company or trust had </w:t>
      </w:r>
      <w:r w:rsidR="00A2426B" w:rsidRPr="00A2426B">
        <w:rPr>
          <w:position w:val="6"/>
          <w:sz w:val="16"/>
        </w:rPr>
        <w:t>*</w:t>
      </w:r>
      <w:r w:rsidRPr="00832A56">
        <w:t xml:space="preserve">disposed of all of the </w:t>
      </w:r>
      <w:r w:rsidR="00A2426B" w:rsidRPr="00A2426B">
        <w:rPr>
          <w:position w:val="6"/>
          <w:sz w:val="16"/>
        </w:rPr>
        <w:t>*</w:t>
      </w:r>
      <w:r w:rsidRPr="00832A56">
        <w:t>CGT assets that it owned then; and</w:t>
      </w:r>
    </w:p>
    <w:p w14:paraId="755A942C" w14:textId="77777777" w:rsidR="00AE4C6B" w:rsidRPr="00832A56" w:rsidRDefault="00AE4C6B" w:rsidP="00AE4C6B">
      <w:pPr>
        <w:pStyle w:val="paragraph"/>
      </w:pPr>
      <w:r w:rsidRPr="00832A56">
        <w:tab/>
        <w:t>(b)</w:t>
      </w:r>
      <w:r w:rsidRPr="00832A56">
        <w:tab/>
        <w:t xml:space="preserve">it had received the </w:t>
      </w:r>
      <w:r w:rsidR="00A2426B" w:rsidRPr="00A2426B">
        <w:rPr>
          <w:position w:val="6"/>
          <w:sz w:val="16"/>
        </w:rPr>
        <w:t>*</w:t>
      </w:r>
      <w:r w:rsidR="00B66ADC" w:rsidRPr="00832A56">
        <w:t>market value</w:t>
      </w:r>
      <w:r w:rsidRPr="00832A56">
        <w:t xml:space="preserve"> of those assets for the disposal; and</w:t>
      </w:r>
    </w:p>
    <w:p w14:paraId="2EF35AFD" w14:textId="77777777" w:rsidR="00AE4C6B" w:rsidRPr="00832A56" w:rsidRDefault="00AE4C6B" w:rsidP="00AE4C6B">
      <w:pPr>
        <w:pStyle w:val="paragraph"/>
      </w:pPr>
      <w:r w:rsidRPr="00832A56">
        <w:tab/>
        <w:t>(c)</w:t>
      </w:r>
      <w:r w:rsidRPr="00832A56">
        <w:tab/>
        <w:t xml:space="preserve">all of the </w:t>
      </w:r>
      <w:r w:rsidR="00A2426B" w:rsidRPr="00A2426B">
        <w:rPr>
          <w:position w:val="6"/>
          <w:sz w:val="16"/>
        </w:rPr>
        <w:t>*</w:t>
      </w:r>
      <w:r w:rsidRPr="00832A56">
        <w:t xml:space="preserve">capital gains and </w:t>
      </w:r>
      <w:r w:rsidR="00A2426B" w:rsidRPr="00A2426B">
        <w:rPr>
          <w:position w:val="6"/>
          <w:sz w:val="16"/>
        </w:rPr>
        <w:t>*</w:t>
      </w:r>
      <w:r w:rsidRPr="00832A56">
        <w:t>capital losses from those assets were taken into account in working out the net capital gain, despite any rules providing that one or more of those capital gains or losses are not to be taken into account in working out the net capital gain; and</w:t>
      </w:r>
    </w:p>
    <w:p w14:paraId="48F67141" w14:textId="77777777" w:rsidR="00AE4C6B" w:rsidRPr="00832A56" w:rsidRDefault="00AE4C6B" w:rsidP="00AE4C6B">
      <w:pPr>
        <w:pStyle w:val="paragraph"/>
      </w:pPr>
      <w:r w:rsidRPr="00832A56">
        <w:tab/>
        <w:t>(d)</w:t>
      </w:r>
      <w:r w:rsidRPr="00832A56">
        <w:tab/>
        <w:t xml:space="preserve">the company or trust did not have any </w:t>
      </w:r>
      <w:r w:rsidR="00A2426B" w:rsidRPr="00A2426B">
        <w:rPr>
          <w:position w:val="6"/>
          <w:sz w:val="16"/>
        </w:rPr>
        <w:t>*</w:t>
      </w:r>
      <w:r w:rsidRPr="00832A56">
        <w:t xml:space="preserve">capital gains or </w:t>
      </w:r>
      <w:r w:rsidR="00A2426B" w:rsidRPr="00A2426B">
        <w:rPr>
          <w:position w:val="6"/>
          <w:sz w:val="16"/>
        </w:rPr>
        <w:t>*</w:t>
      </w:r>
      <w:r w:rsidRPr="00832A56">
        <w:t xml:space="preserve">capital losses from </w:t>
      </w:r>
      <w:r w:rsidR="00A2426B" w:rsidRPr="00A2426B">
        <w:rPr>
          <w:position w:val="6"/>
          <w:sz w:val="16"/>
        </w:rPr>
        <w:t>*</w:t>
      </w:r>
      <w:r w:rsidRPr="00832A56">
        <w:t>CGT events other than the disposal; and</w:t>
      </w:r>
    </w:p>
    <w:p w14:paraId="3163A02F" w14:textId="77777777" w:rsidR="00AE4C6B" w:rsidRPr="00832A56" w:rsidRDefault="00AE4C6B" w:rsidP="00AE4C6B">
      <w:pPr>
        <w:pStyle w:val="paragraph"/>
      </w:pPr>
      <w:r w:rsidRPr="00832A56">
        <w:tab/>
        <w:t>(e)</w:t>
      </w:r>
      <w:r w:rsidRPr="00832A56">
        <w:tab/>
        <w:t xml:space="preserve">the company or trust did not have a </w:t>
      </w:r>
      <w:r w:rsidR="00A2426B" w:rsidRPr="00A2426B">
        <w:rPr>
          <w:position w:val="6"/>
          <w:sz w:val="16"/>
        </w:rPr>
        <w:t>*</w:t>
      </w:r>
      <w:r w:rsidRPr="00832A56">
        <w:t>net capital loss for an earlier income year.</w:t>
      </w:r>
    </w:p>
    <w:p w14:paraId="5604EF2F" w14:textId="77777777" w:rsidR="00AE4C6B" w:rsidRPr="00832A56" w:rsidRDefault="00AE4C6B" w:rsidP="00AE4C6B">
      <w:pPr>
        <w:pStyle w:val="ActHead5"/>
      </w:pPr>
      <w:bookmarkStart w:id="493" w:name="_Toc185661365"/>
      <w:r w:rsidRPr="00832A56">
        <w:rPr>
          <w:rStyle w:val="CharSectno"/>
        </w:rPr>
        <w:t>115</w:t>
      </w:r>
      <w:r w:rsidR="00A2426B">
        <w:rPr>
          <w:rStyle w:val="CharSectno"/>
        </w:rPr>
        <w:noBreakHyphen/>
      </w:r>
      <w:r w:rsidRPr="00832A56">
        <w:rPr>
          <w:rStyle w:val="CharSectno"/>
        </w:rPr>
        <w:t>50</w:t>
      </w:r>
      <w:r w:rsidRPr="00832A56">
        <w:t xml:space="preserve">  Discount capital gain from equity in certain entities</w:t>
      </w:r>
      <w:bookmarkEnd w:id="493"/>
    </w:p>
    <w:p w14:paraId="1658BC30" w14:textId="77777777" w:rsidR="00AE4C6B" w:rsidRPr="00832A56" w:rsidRDefault="00AE4C6B" w:rsidP="007763D9">
      <w:pPr>
        <w:pStyle w:val="SubsectionHead"/>
      </w:pPr>
      <w:r w:rsidRPr="00832A56">
        <w:t>Capital gain from share in company with 300 members</w:t>
      </w:r>
    </w:p>
    <w:p w14:paraId="6538364E" w14:textId="77777777" w:rsidR="00AE4C6B" w:rsidRPr="00832A56" w:rsidRDefault="00AE4C6B" w:rsidP="00597CEF">
      <w:pPr>
        <w:pStyle w:val="subsection"/>
      </w:pPr>
      <w:r w:rsidRPr="00832A56">
        <w:tab/>
        <w:t>(1)</w:t>
      </w:r>
      <w:r w:rsidRPr="00832A56">
        <w:tab/>
        <w:t>Section</w:t>
      </w:r>
      <w:r w:rsidR="00C635E7" w:rsidRPr="00832A56">
        <w:t> </w:t>
      </w:r>
      <w:r w:rsidRPr="00832A56">
        <w:t>115</w:t>
      </w:r>
      <w:r w:rsidR="00A2426B">
        <w:noBreakHyphen/>
      </w:r>
      <w:r w:rsidRPr="00832A56">
        <w:t xml:space="preserve">45 does not prevent a </w:t>
      </w:r>
      <w:r w:rsidR="00A2426B" w:rsidRPr="00A2426B">
        <w:rPr>
          <w:position w:val="6"/>
          <w:sz w:val="16"/>
        </w:rPr>
        <w:t>*</w:t>
      </w:r>
      <w:r w:rsidRPr="00832A56">
        <w:t xml:space="preserve">capital gain from a </w:t>
      </w:r>
      <w:r w:rsidR="00A2426B" w:rsidRPr="00A2426B">
        <w:rPr>
          <w:position w:val="6"/>
          <w:sz w:val="16"/>
        </w:rPr>
        <w:t>*</w:t>
      </w:r>
      <w:r w:rsidRPr="00832A56">
        <w:t xml:space="preserve">CGT event happening to a </w:t>
      </w:r>
      <w:r w:rsidR="00A2426B" w:rsidRPr="00A2426B">
        <w:rPr>
          <w:position w:val="6"/>
          <w:sz w:val="16"/>
        </w:rPr>
        <w:t>*</w:t>
      </w:r>
      <w:r w:rsidRPr="00832A56">
        <w:t xml:space="preserve">share in a company with at least 300 </w:t>
      </w:r>
      <w:r w:rsidR="00A2426B" w:rsidRPr="00A2426B">
        <w:rPr>
          <w:position w:val="6"/>
          <w:sz w:val="16"/>
        </w:rPr>
        <w:t>*</w:t>
      </w:r>
      <w:r w:rsidRPr="00832A56">
        <w:t xml:space="preserve">members from being a </w:t>
      </w:r>
      <w:r w:rsidR="00A2426B" w:rsidRPr="00A2426B">
        <w:rPr>
          <w:position w:val="6"/>
          <w:sz w:val="16"/>
        </w:rPr>
        <w:t>*</w:t>
      </w:r>
      <w:r w:rsidRPr="00832A56">
        <w:t xml:space="preserve">discount capital gain, unless </w:t>
      </w:r>
      <w:r w:rsidR="00C635E7" w:rsidRPr="00832A56">
        <w:t>subsection (</w:t>
      </w:r>
      <w:r w:rsidRPr="00832A56">
        <w:t>3) or (6) applies in relation to the company.</w:t>
      </w:r>
    </w:p>
    <w:p w14:paraId="3888495E" w14:textId="77777777" w:rsidR="00AE4C6B" w:rsidRPr="00832A56" w:rsidRDefault="00AE4C6B" w:rsidP="007763D9">
      <w:pPr>
        <w:pStyle w:val="SubsectionHead"/>
      </w:pPr>
      <w:r w:rsidRPr="00832A56">
        <w:t>Capital gain from interest in fixed trust with 300 beneficiaries</w:t>
      </w:r>
    </w:p>
    <w:p w14:paraId="5F737EBA" w14:textId="77777777" w:rsidR="00AE4C6B" w:rsidRPr="00832A56" w:rsidRDefault="00AE4C6B" w:rsidP="00597CEF">
      <w:pPr>
        <w:pStyle w:val="subsection"/>
      </w:pPr>
      <w:r w:rsidRPr="00832A56">
        <w:tab/>
        <w:t>(2)</w:t>
      </w:r>
      <w:r w:rsidRPr="00832A56">
        <w:tab/>
        <w:t>Section</w:t>
      </w:r>
      <w:r w:rsidR="00C635E7" w:rsidRPr="00832A56">
        <w:t> </w:t>
      </w:r>
      <w:r w:rsidRPr="00832A56">
        <w:t>115</w:t>
      </w:r>
      <w:r w:rsidR="00A2426B">
        <w:noBreakHyphen/>
      </w:r>
      <w:r w:rsidRPr="00832A56">
        <w:t xml:space="preserve">45 does not prevent a </w:t>
      </w:r>
      <w:r w:rsidR="00A2426B" w:rsidRPr="00A2426B">
        <w:rPr>
          <w:position w:val="6"/>
          <w:sz w:val="16"/>
        </w:rPr>
        <w:t>*</w:t>
      </w:r>
      <w:r w:rsidRPr="00832A56">
        <w:t xml:space="preserve">capital gain from a </w:t>
      </w:r>
      <w:r w:rsidR="00A2426B" w:rsidRPr="00A2426B">
        <w:rPr>
          <w:position w:val="6"/>
          <w:sz w:val="16"/>
        </w:rPr>
        <w:t>*</w:t>
      </w:r>
      <w:r w:rsidRPr="00832A56">
        <w:t xml:space="preserve">CGT event happening to an interest in a trust from being a </w:t>
      </w:r>
      <w:r w:rsidR="00A2426B" w:rsidRPr="00A2426B">
        <w:rPr>
          <w:position w:val="6"/>
          <w:sz w:val="16"/>
        </w:rPr>
        <w:t>*</w:t>
      </w:r>
      <w:r w:rsidRPr="00832A56">
        <w:t>discount capital gain if:</w:t>
      </w:r>
    </w:p>
    <w:p w14:paraId="6CD18EC4" w14:textId="77777777" w:rsidR="00AE4C6B" w:rsidRPr="00832A56" w:rsidRDefault="00AE4C6B" w:rsidP="00AE4C6B">
      <w:pPr>
        <w:pStyle w:val="paragraph"/>
      </w:pPr>
      <w:r w:rsidRPr="00832A56">
        <w:tab/>
        <w:t>(a)</w:t>
      </w:r>
      <w:r w:rsidRPr="00832A56">
        <w:tab/>
        <w:t xml:space="preserve">entities have </w:t>
      </w:r>
      <w:r w:rsidR="00A2426B" w:rsidRPr="00A2426B">
        <w:rPr>
          <w:position w:val="6"/>
          <w:sz w:val="16"/>
        </w:rPr>
        <w:t>*</w:t>
      </w:r>
      <w:r w:rsidR="00734ED8" w:rsidRPr="00832A56">
        <w:t>fixed entitlements</w:t>
      </w:r>
      <w:r w:rsidRPr="00832A56">
        <w:t xml:space="preserve"> to all of the income and capital of the trust; and</w:t>
      </w:r>
    </w:p>
    <w:p w14:paraId="3E5EF64E" w14:textId="77777777" w:rsidR="00AE4C6B" w:rsidRPr="00832A56" w:rsidRDefault="00AE4C6B" w:rsidP="00AE4C6B">
      <w:pPr>
        <w:pStyle w:val="paragraph"/>
      </w:pPr>
      <w:r w:rsidRPr="00832A56">
        <w:tab/>
        <w:t>(b)</w:t>
      </w:r>
      <w:r w:rsidRPr="00832A56">
        <w:tab/>
        <w:t>the trust has at least 300 beneficiaries; and</w:t>
      </w:r>
    </w:p>
    <w:p w14:paraId="5C1BE6FA" w14:textId="77777777" w:rsidR="00AE4C6B" w:rsidRPr="00832A56" w:rsidRDefault="00AE4C6B" w:rsidP="00AE4C6B">
      <w:pPr>
        <w:pStyle w:val="paragraph"/>
      </w:pPr>
      <w:r w:rsidRPr="00832A56">
        <w:tab/>
        <w:t>(c)</w:t>
      </w:r>
      <w:r w:rsidRPr="00832A56">
        <w:tab/>
        <w:t xml:space="preserve">neither </w:t>
      </w:r>
      <w:r w:rsidR="00C635E7" w:rsidRPr="00832A56">
        <w:t>subsection (</w:t>
      </w:r>
      <w:r w:rsidRPr="00832A56">
        <w:t xml:space="preserve">4) nor </w:t>
      </w:r>
      <w:r w:rsidR="00C635E7" w:rsidRPr="00832A56">
        <w:t>subsection (</w:t>
      </w:r>
      <w:r w:rsidRPr="00832A56">
        <w:t>6) applies in relation to the trust.</w:t>
      </w:r>
    </w:p>
    <w:p w14:paraId="3578DA17" w14:textId="77777777" w:rsidR="00AE4C6B" w:rsidRPr="00832A56" w:rsidRDefault="00AE4C6B" w:rsidP="007763D9">
      <w:pPr>
        <w:pStyle w:val="SubsectionHead"/>
      </w:pPr>
      <w:r w:rsidRPr="00832A56">
        <w:t>No discount capital gain if ownership is concentrated</w:t>
      </w:r>
    </w:p>
    <w:p w14:paraId="785372F4" w14:textId="77777777" w:rsidR="00AE4C6B" w:rsidRPr="00832A56" w:rsidRDefault="00AE4C6B" w:rsidP="00597CEF">
      <w:pPr>
        <w:pStyle w:val="subsection"/>
      </w:pPr>
      <w:r w:rsidRPr="00832A56">
        <w:tab/>
        <w:t>(3)</w:t>
      </w:r>
      <w:r w:rsidRPr="00832A56">
        <w:tab/>
        <w:t>Section</w:t>
      </w:r>
      <w:r w:rsidR="00C635E7" w:rsidRPr="00832A56">
        <w:t> </w:t>
      </w:r>
      <w:r w:rsidRPr="00832A56">
        <w:t>115</w:t>
      </w:r>
      <w:r w:rsidR="00A2426B">
        <w:noBreakHyphen/>
      </w:r>
      <w:r w:rsidRPr="00832A56">
        <w:t>45</w:t>
      </w:r>
      <w:r w:rsidR="00D35B39" w:rsidRPr="00832A56">
        <w:t> </w:t>
      </w:r>
      <w:r w:rsidRPr="00832A56">
        <w:t xml:space="preserve">may prevent a </w:t>
      </w:r>
      <w:r w:rsidR="00A2426B" w:rsidRPr="00A2426B">
        <w:rPr>
          <w:position w:val="6"/>
          <w:sz w:val="16"/>
        </w:rPr>
        <w:t>*</w:t>
      </w:r>
      <w:r w:rsidRPr="00832A56">
        <w:t xml:space="preserve">capital gain from a </w:t>
      </w:r>
      <w:r w:rsidR="00A2426B" w:rsidRPr="00A2426B">
        <w:rPr>
          <w:position w:val="6"/>
          <w:sz w:val="16"/>
        </w:rPr>
        <w:t>*</w:t>
      </w:r>
      <w:r w:rsidRPr="00832A56">
        <w:t xml:space="preserve">share in a company from being a </w:t>
      </w:r>
      <w:r w:rsidR="00A2426B" w:rsidRPr="00A2426B">
        <w:rPr>
          <w:position w:val="6"/>
          <w:sz w:val="16"/>
        </w:rPr>
        <w:t>*</w:t>
      </w:r>
      <w:r w:rsidRPr="00832A56">
        <w:t xml:space="preserve">discount capital gain if an individual owns, or up to 20 individuals own between them, directly or indirectly (through one or more interposed entities) and for their own benefit, </w:t>
      </w:r>
      <w:r w:rsidR="00A2426B" w:rsidRPr="00A2426B">
        <w:rPr>
          <w:position w:val="6"/>
          <w:sz w:val="16"/>
        </w:rPr>
        <w:t>*</w:t>
      </w:r>
      <w:r w:rsidRPr="00832A56">
        <w:t>shares in the company:</w:t>
      </w:r>
    </w:p>
    <w:p w14:paraId="346DE93C" w14:textId="77777777" w:rsidR="00AE4C6B" w:rsidRPr="00832A56" w:rsidRDefault="00AE4C6B" w:rsidP="00AE4C6B">
      <w:pPr>
        <w:pStyle w:val="paragraph"/>
      </w:pPr>
      <w:r w:rsidRPr="00832A56">
        <w:tab/>
        <w:t>(a)</w:t>
      </w:r>
      <w:r w:rsidRPr="00832A56">
        <w:tab/>
        <w:t xml:space="preserve">carrying </w:t>
      </w:r>
      <w:r w:rsidR="00A2426B" w:rsidRPr="00A2426B">
        <w:rPr>
          <w:position w:val="6"/>
          <w:sz w:val="16"/>
        </w:rPr>
        <w:t>*</w:t>
      </w:r>
      <w:r w:rsidR="00734ED8" w:rsidRPr="00832A56">
        <w:t>fixed entitlements</w:t>
      </w:r>
      <w:r w:rsidRPr="00832A56">
        <w:t xml:space="preserve"> to:</w:t>
      </w:r>
    </w:p>
    <w:p w14:paraId="77998087" w14:textId="77777777" w:rsidR="00AE4C6B" w:rsidRPr="00832A56" w:rsidRDefault="00AE4C6B" w:rsidP="00AE4C6B">
      <w:pPr>
        <w:pStyle w:val="paragraphsub"/>
      </w:pPr>
      <w:r w:rsidRPr="00832A56">
        <w:tab/>
        <w:t>(i)</w:t>
      </w:r>
      <w:r w:rsidRPr="00832A56">
        <w:tab/>
        <w:t>at least 75% of the company’s income; or</w:t>
      </w:r>
    </w:p>
    <w:p w14:paraId="56E4C429" w14:textId="77777777" w:rsidR="00AE4C6B" w:rsidRPr="00832A56" w:rsidRDefault="00AE4C6B" w:rsidP="00AE4C6B">
      <w:pPr>
        <w:pStyle w:val="paragraphsub"/>
      </w:pPr>
      <w:r w:rsidRPr="00832A56">
        <w:tab/>
        <w:t>(ii)</w:t>
      </w:r>
      <w:r w:rsidRPr="00832A56">
        <w:tab/>
        <w:t>at least 75% of the company’s capital; or</w:t>
      </w:r>
    </w:p>
    <w:p w14:paraId="21464252" w14:textId="77777777" w:rsidR="00AE4C6B" w:rsidRPr="00832A56" w:rsidRDefault="00AE4C6B" w:rsidP="00AE4C6B">
      <w:pPr>
        <w:pStyle w:val="paragraph"/>
      </w:pPr>
      <w:r w:rsidRPr="00832A56">
        <w:tab/>
        <w:t>(b)</w:t>
      </w:r>
      <w:r w:rsidRPr="00832A56">
        <w:tab/>
        <w:t>carrying at least 75% of the voting rights in the company.</w:t>
      </w:r>
    </w:p>
    <w:p w14:paraId="1F6B0D12" w14:textId="77777777" w:rsidR="00AE4C6B" w:rsidRPr="00832A56" w:rsidRDefault="00AE4C6B" w:rsidP="00597CEF">
      <w:pPr>
        <w:pStyle w:val="subsection"/>
      </w:pPr>
      <w:r w:rsidRPr="00832A56">
        <w:tab/>
        <w:t>(4)</w:t>
      </w:r>
      <w:r w:rsidRPr="00832A56">
        <w:tab/>
        <w:t>Section</w:t>
      </w:r>
      <w:r w:rsidR="00C635E7" w:rsidRPr="00832A56">
        <w:t> </w:t>
      </w:r>
      <w:r w:rsidRPr="00832A56">
        <w:t>115</w:t>
      </w:r>
      <w:r w:rsidR="00A2426B">
        <w:noBreakHyphen/>
      </w:r>
      <w:r w:rsidRPr="00832A56">
        <w:t>45</w:t>
      </w:r>
      <w:r w:rsidR="00D35B39" w:rsidRPr="00832A56">
        <w:t> </w:t>
      </w:r>
      <w:r w:rsidRPr="00832A56">
        <w:t xml:space="preserve">may prevent a </w:t>
      </w:r>
      <w:r w:rsidR="00A2426B" w:rsidRPr="00A2426B">
        <w:rPr>
          <w:position w:val="6"/>
          <w:sz w:val="16"/>
        </w:rPr>
        <w:t>*</w:t>
      </w:r>
      <w:r w:rsidRPr="00832A56">
        <w:t xml:space="preserve">capital gain from an interest in a trust from being a </w:t>
      </w:r>
      <w:r w:rsidR="00A2426B" w:rsidRPr="00A2426B">
        <w:rPr>
          <w:position w:val="6"/>
          <w:sz w:val="16"/>
        </w:rPr>
        <w:t>*</w:t>
      </w:r>
      <w:r w:rsidRPr="00832A56">
        <w:t>discount capital gain if an individual owns, or up to 20 individuals own between them, directly or indirectly (through one or more interposed entities) and for their own benefit, interests in the trust:</w:t>
      </w:r>
    </w:p>
    <w:p w14:paraId="68E137BD" w14:textId="77777777" w:rsidR="00AE4C6B" w:rsidRPr="00832A56" w:rsidRDefault="00AE4C6B" w:rsidP="00AE4C6B">
      <w:pPr>
        <w:pStyle w:val="paragraph"/>
      </w:pPr>
      <w:r w:rsidRPr="00832A56">
        <w:tab/>
        <w:t>(a)</w:t>
      </w:r>
      <w:r w:rsidRPr="00832A56">
        <w:tab/>
        <w:t xml:space="preserve">carrying </w:t>
      </w:r>
      <w:r w:rsidR="00A2426B" w:rsidRPr="00A2426B">
        <w:rPr>
          <w:position w:val="6"/>
          <w:sz w:val="16"/>
        </w:rPr>
        <w:t>*</w:t>
      </w:r>
      <w:r w:rsidR="00734ED8" w:rsidRPr="00832A56">
        <w:t>fixed entitlements</w:t>
      </w:r>
      <w:r w:rsidRPr="00832A56">
        <w:t xml:space="preserve"> to:</w:t>
      </w:r>
    </w:p>
    <w:p w14:paraId="23244373" w14:textId="77777777" w:rsidR="00AE4C6B" w:rsidRPr="00832A56" w:rsidRDefault="00AE4C6B" w:rsidP="00AE4C6B">
      <w:pPr>
        <w:pStyle w:val="paragraphsub"/>
      </w:pPr>
      <w:r w:rsidRPr="00832A56">
        <w:tab/>
        <w:t>(i)</w:t>
      </w:r>
      <w:r w:rsidRPr="00832A56">
        <w:tab/>
        <w:t>at least 75% of the trust’s income; or</w:t>
      </w:r>
    </w:p>
    <w:p w14:paraId="413C5AEF" w14:textId="77777777" w:rsidR="00AE4C6B" w:rsidRPr="00832A56" w:rsidRDefault="00AE4C6B" w:rsidP="00AE4C6B">
      <w:pPr>
        <w:pStyle w:val="paragraphsub"/>
      </w:pPr>
      <w:r w:rsidRPr="00832A56">
        <w:tab/>
        <w:t>(ii)</w:t>
      </w:r>
      <w:r w:rsidRPr="00832A56">
        <w:tab/>
        <w:t>at least 75% of the trust’s capital; or</w:t>
      </w:r>
    </w:p>
    <w:p w14:paraId="43795997" w14:textId="77777777" w:rsidR="00AE4C6B" w:rsidRPr="00832A56" w:rsidRDefault="00AE4C6B" w:rsidP="00AE4C6B">
      <w:pPr>
        <w:pStyle w:val="paragraph"/>
      </w:pPr>
      <w:r w:rsidRPr="00832A56">
        <w:tab/>
        <w:t>(b)</w:t>
      </w:r>
      <w:r w:rsidRPr="00832A56">
        <w:tab/>
        <w:t>if beneficiaries of the trust have a right to vote in respect of activities of the trust—carrying at least 75% of those voting rights.</w:t>
      </w:r>
    </w:p>
    <w:p w14:paraId="216EDCBC" w14:textId="77777777" w:rsidR="00AE4C6B" w:rsidRPr="00832A56" w:rsidRDefault="00AE4C6B" w:rsidP="00597CEF">
      <w:pPr>
        <w:pStyle w:val="subsection"/>
      </w:pPr>
      <w:r w:rsidRPr="00832A56">
        <w:tab/>
        <w:t>(5)</w:t>
      </w:r>
      <w:r w:rsidRPr="00832A56">
        <w:tab/>
      </w:r>
      <w:r w:rsidR="00C635E7" w:rsidRPr="00832A56">
        <w:t>Subsections (</w:t>
      </w:r>
      <w:r w:rsidRPr="00832A56">
        <w:t>3) and (4) operate as if all of these were a single individual:</w:t>
      </w:r>
    </w:p>
    <w:p w14:paraId="3516DAD6" w14:textId="77777777" w:rsidR="00AE4C6B" w:rsidRPr="00832A56" w:rsidRDefault="00AE4C6B" w:rsidP="00AE4C6B">
      <w:pPr>
        <w:pStyle w:val="paragraph"/>
      </w:pPr>
      <w:r w:rsidRPr="00832A56">
        <w:tab/>
        <w:t>(a)</w:t>
      </w:r>
      <w:r w:rsidRPr="00832A56">
        <w:tab/>
        <w:t xml:space="preserve">an individual, whether or not the individual holds </w:t>
      </w:r>
      <w:r w:rsidR="00A2426B" w:rsidRPr="00A2426B">
        <w:rPr>
          <w:position w:val="6"/>
          <w:sz w:val="16"/>
        </w:rPr>
        <w:t>*</w:t>
      </w:r>
      <w:r w:rsidRPr="00832A56">
        <w:t>shares in the company or interests in the trust (as appropriate);</w:t>
      </w:r>
    </w:p>
    <w:p w14:paraId="48D6029B" w14:textId="77777777" w:rsidR="00AE4C6B" w:rsidRPr="00832A56" w:rsidRDefault="00AE4C6B" w:rsidP="00AE4C6B">
      <w:pPr>
        <w:pStyle w:val="paragraph"/>
      </w:pPr>
      <w:r w:rsidRPr="00832A56">
        <w:tab/>
        <w:t>(b)</w:t>
      </w:r>
      <w:r w:rsidRPr="00832A56">
        <w:tab/>
        <w:t xml:space="preserve">the individual’s </w:t>
      </w:r>
      <w:r w:rsidR="00A2426B" w:rsidRPr="00A2426B">
        <w:rPr>
          <w:position w:val="6"/>
          <w:sz w:val="16"/>
        </w:rPr>
        <w:t>*</w:t>
      </w:r>
      <w:r w:rsidRPr="00832A56">
        <w:t>associates;</w:t>
      </w:r>
    </w:p>
    <w:p w14:paraId="552EDD5B" w14:textId="77777777" w:rsidR="00AE4C6B" w:rsidRPr="00832A56" w:rsidRDefault="00AE4C6B" w:rsidP="00AE4C6B">
      <w:pPr>
        <w:pStyle w:val="paragraph"/>
      </w:pPr>
      <w:r w:rsidRPr="00832A56">
        <w:tab/>
        <w:t>(c)</w:t>
      </w:r>
      <w:r w:rsidRPr="00832A56">
        <w:tab/>
        <w:t xml:space="preserve">for any </w:t>
      </w:r>
      <w:r w:rsidR="00A2426B" w:rsidRPr="00A2426B">
        <w:rPr>
          <w:position w:val="6"/>
          <w:sz w:val="16"/>
        </w:rPr>
        <w:t>*</w:t>
      </w:r>
      <w:r w:rsidRPr="00832A56">
        <w:t>shares or interests in respect of which other individuals are nominees of the individual or of the individual’s associates—those other individuals.</w:t>
      </w:r>
    </w:p>
    <w:p w14:paraId="01EEDF3A" w14:textId="77777777" w:rsidR="00AE4C6B" w:rsidRPr="00832A56" w:rsidRDefault="00AE4C6B" w:rsidP="007763D9">
      <w:pPr>
        <w:pStyle w:val="SubsectionHead"/>
      </w:pPr>
      <w:r w:rsidRPr="00832A56">
        <w:t>No discount capital gain if rights can be varied to concentrate ownership</w:t>
      </w:r>
    </w:p>
    <w:p w14:paraId="43F66E84" w14:textId="77777777" w:rsidR="00AE4C6B" w:rsidRPr="00832A56" w:rsidRDefault="00AE4C6B" w:rsidP="00597CEF">
      <w:pPr>
        <w:pStyle w:val="subsection"/>
      </w:pPr>
      <w:r w:rsidRPr="00832A56">
        <w:tab/>
        <w:t>(6)</w:t>
      </w:r>
      <w:r w:rsidRPr="00832A56">
        <w:tab/>
        <w:t>Section</w:t>
      </w:r>
      <w:r w:rsidR="00C635E7" w:rsidRPr="00832A56">
        <w:t> </w:t>
      </w:r>
      <w:r w:rsidRPr="00832A56">
        <w:t>115</w:t>
      </w:r>
      <w:r w:rsidR="00A2426B">
        <w:noBreakHyphen/>
      </w:r>
      <w:r w:rsidRPr="00832A56">
        <w:t>45</w:t>
      </w:r>
      <w:r w:rsidR="00D35B39" w:rsidRPr="00832A56">
        <w:t> </w:t>
      </w:r>
      <w:r w:rsidRPr="00832A56">
        <w:t xml:space="preserve">may prevent a </w:t>
      </w:r>
      <w:r w:rsidR="00A2426B" w:rsidRPr="00A2426B">
        <w:rPr>
          <w:position w:val="6"/>
          <w:sz w:val="16"/>
        </w:rPr>
        <w:t>*</w:t>
      </w:r>
      <w:r w:rsidRPr="00832A56">
        <w:t xml:space="preserve">capital gain from a </w:t>
      </w:r>
      <w:r w:rsidR="00A2426B" w:rsidRPr="00A2426B">
        <w:rPr>
          <w:position w:val="6"/>
          <w:sz w:val="16"/>
        </w:rPr>
        <w:t>*</w:t>
      </w:r>
      <w:r w:rsidRPr="00832A56">
        <w:t xml:space="preserve">share in a company, or from an interest in a trust, from being a </w:t>
      </w:r>
      <w:r w:rsidR="00A2426B" w:rsidRPr="00A2426B">
        <w:rPr>
          <w:position w:val="6"/>
          <w:sz w:val="16"/>
        </w:rPr>
        <w:t>*</w:t>
      </w:r>
      <w:r w:rsidRPr="00832A56">
        <w:t xml:space="preserve">discount capital gain if, because of anything listed in </w:t>
      </w:r>
      <w:r w:rsidR="00C635E7" w:rsidRPr="00832A56">
        <w:t>subsection (</w:t>
      </w:r>
      <w:r w:rsidRPr="00832A56">
        <w:t xml:space="preserve">7), it is reasonable to conclude that the rights attaching to any of the </w:t>
      </w:r>
      <w:r w:rsidR="00A2426B" w:rsidRPr="00A2426B">
        <w:rPr>
          <w:position w:val="6"/>
          <w:sz w:val="16"/>
        </w:rPr>
        <w:t>*</w:t>
      </w:r>
      <w:r w:rsidRPr="00832A56">
        <w:t xml:space="preserve">shares in the company or interests in the trust (as appropriate) </w:t>
      </w:r>
      <w:r w:rsidRPr="00832A56">
        <w:rPr>
          <w:i/>
        </w:rPr>
        <w:t>can be</w:t>
      </w:r>
      <w:r w:rsidRPr="00832A56">
        <w:t xml:space="preserve"> varied or abrogated in such a way that </w:t>
      </w:r>
      <w:r w:rsidR="00C635E7" w:rsidRPr="00832A56">
        <w:t>subsection (</w:t>
      </w:r>
      <w:r w:rsidRPr="00832A56">
        <w:t>3) or (4) would be satisfied.</w:t>
      </w:r>
    </w:p>
    <w:p w14:paraId="5FFA8B81" w14:textId="77777777" w:rsidR="00AE4C6B" w:rsidRPr="00832A56" w:rsidRDefault="00AE4C6B" w:rsidP="00651179">
      <w:pPr>
        <w:pStyle w:val="subsection"/>
        <w:keepNext/>
      </w:pPr>
      <w:r w:rsidRPr="00832A56">
        <w:tab/>
        <w:t>(7)</w:t>
      </w:r>
      <w:r w:rsidRPr="00832A56">
        <w:tab/>
        <w:t>These are the things:</w:t>
      </w:r>
    </w:p>
    <w:p w14:paraId="29C6C4A2" w14:textId="77777777" w:rsidR="00AE4C6B" w:rsidRPr="00832A56" w:rsidRDefault="00AE4C6B" w:rsidP="00AE4C6B">
      <w:pPr>
        <w:pStyle w:val="paragraph"/>
      </w:pPr>
      <w:r w:rsidRPr="00832A56">
        <w:tab/>
        <w:t>(a)</w:t>
      </w:r>
      <w:r w:rsidRPr="00832A56">
        <w:tab/>
        <w:t>any provision in the constituent document of the company or trust, or in any contract, agreement or instrument:</w:t>
      </w:r>
    </w:p>
    <w:p w14:paraId="49723C7D" w14:textId="77777777" w:rsidR="00AE4C6B" w:rsidRPr="00832A56" w:rsidRDefault="00AE4C6B" w:rsidP="00AE4C6B">
      <w:pPr>
        <w:pStyle w:val="paragraphsub"/>
      </w:pPr>
      <w:r w:rsidRPr="00832A56">
        <w:tab/>
        <w:t>(i)</w:t>
      </w:r>
      <w:r w:rsidRPr="00832A56">
        <w:tab/>
        <w:t xml:space="preserve">authorising the variation or abrogation of rights attaching to any of the </w:t>
      </w:r>
      <w:r w:rsidR="00A2426B" w:rsidRPr="00A2426B">
        <w:rPr>
          <w:position w:val="6"/>
          <w:sz w:val="16"/>
        </w:rPr>
        <w:t>*</w:t>
      </w:r>
      <w:r w:rsidRPr="00832A56">
        <w:t>shares in the company or interests in the trust (as appropriate); or</w:t>
      </w:r>
    </w:p>
    <w:p w14:paraId="3E8765BF" w14:textId="77777777" w:rsidR="00AE4C6B" w:rsidRPr="00832A56" w:rsidRDefault="00AE4C6B" w:rsidP="00AE4C6B">
      <w:pPr>
        <w:pStyle w:val="paragraphsub"/>
      </w:pPr>
      <w:r w:rsidRPr="00832A56">
        <w:tab/>
        <w:t>(ii)</w:t>
      </w:r>
      <w:r w:rsidRPr="00832A56">
        <w:tab/>
        <w:t>relating to the conversion, cancellation, extinguishment or redemption of any of those shares or interests;</w:t>
      </w:r>
    </w:p>
    <w:p w14:paraId="6B571E29" w14:textId="77777777" w:rsidR="00AE4C6B" w:rsidRPr="00832A56" w:rsidRDefault="00AE4C6B" w:rsidP="00AE4C6B">
      <w:pPr>
        <w:pStyle w:val="paragraph"/>
      </w:pPr>
      <w:r w:rsidRPr="00832A56">
        <w:tab/>
        <w:t>(b)</w:t>
      </w:r>
      <w:r w:rsidRPr="00832A56">
        <w:tab/>
        <w:t xml:space="preserve">any contract, </w:t>
      </w:r>
      <w:r w:rsidR="00A2426B" w:rsidRPr="00A2426B">
        <w:rPr>
          <w:position w:val="6"/>
          <w:sz w:val="16"/>
        </w:rPr>
        <w:t>*</w:t>
      </w:r>
      <w:r w:rsidRPr="00832A56">
        <w:t>arrangement, option or instrument under which a person has power to acquire any of those shares or interests;</w:t>
      </w:r>
    </w:p>
    <w:p w14:paraId="082CF991" w14:textId="77777777" w:rsidR="00AE4C6B" w:rsidRPr="00832A56" w:rsidRDefault="00AE4C6B" w:rsidP="00AE4C6B">
      <w:pPr>
        <w:pStyle w:val="paragraph"/>
      </w:pPr>
      <w:r w:rsidRPr="00832A56">
        <w:tab/>
        <w:t>(c)</w:t>
      </w:r>
      <w:r w:rsidRPr="00832A56">
        <w:tab/>
        <w:t>any power, authority or discretion in a person in relation to the rights attaching to any of those shares or interests.</w:t>
      </w:r>
    </w:p>
    <w:p w14:paraId="406EEE17" w14:textId="77777777" w:rsidR="00AE4C6B" w:rsidRPr="00832A56" w:rsidRDefault="00AE4C6B" w:rsidP="00597CEF">
      <w:pPr>
        <w:pStyle w:val="subsection"/>
      </w:pPr>
      <w:r w:rsidRPr="00832A56">
        <w:tab/>
        <w:t>(8)</w:t>
      </w:r>
      <w:r w:rsidRPr="00832A56">
        <w:tab/>
        <w:t xml:space="preserve">It does not matter for the purposes of </w:t>
      </w:r>
      <w:r w:rsidR="00C635E7" w:rsidRPr="00832A56">
        <w:t>subsection (</w:t>
      </w:r>
      <w:r w:rsidRPr="00832A56">
        <w:t xml:space="preserve">6) whether or not the rights attaching to any of the </w:t>
      </w:r>
      <w:r w:rsidR="00A2426B" w:rsidRPr="00A2426B">
        <w:rPr>
          <w:position w:val="6"/>
          <w:sz w:val="16"/>
        </w:rPr>
        <w:t>*</w:t>
      </w:r>
      <w:r w:rsidRPr="00832A56">
        <w:t xml:space="preserve">shares or interests </w:t>
      </w:r>
      <w:r w:rsidRPr="00832A56">
        <w:rPr>
          <w:i/>
        </w:rPr>
        <w:t>are</w:t>
      </w:r>
      <w:r w:rsidRPr="00832A56">
        <w:t xml:space="preserve"> varied or abrogated in the way described in that subsection.</w:t>
      </w:r>
    </w:p>
    <w:p w14:paraId="7AB0CDF4" w14:textId="77777777" w:rsidR="003669F6" w:rsidRPr="00832A56" w:rsidRDefault="003669F6" w:rsidP="003669F6">
      <w:pPr>
        <w:pStyle w:val="ActHead5"/>
      </w:pPr>
      <w:bookmarkStart w:id="494" w:name="_Toc185661366"/>
      <w:r w:rsidRPr="00832A56">
        <w:rPr>
          <w:rStyle w:val="CharSectno"/>
        </w:rPr>
        <w:t>115</w:t>
      </w:r>
      <w:r w:rsidR="00A2426B">
        <w:rPr>
          <w:rStyle w:val="CharSectno"/>
        </w:rPr>
        <w:noBreakHyphen/>
      </w:r>
      <w:r w:rsidRPr="00832A56">
        <w:rPr>
          <w:rStyle w:val="CharSectno"/>
        </w:rPr>
        <w:t>55</w:t>
      </w:r>
      <w:r w:rsidRPr="00832A56">
        <w:t xml:space="preserve">  Capital gains involving money received from demutualisation of friendly society health or life insurer</w:t>
      </w:r>
      <w:bookmarkEnd w:id="494"/>
    </w:p>
    <w:p w14:paraId="6BDA1588" w14:textId="77777777" w:rsidR="003669F6" w:rsidRPr="00832A56" w:rsidRDefault="003669F6" w:rsidP="003669F6">
      <w:pPr>
        <w:pStyle w:val="subsection"/>
      </w:pPr>
      <w:r w:rsidRPr="00832A56">
        <w:tab/>
      </w:r>
      <w:r w:rsidRPr="00832A56">
        <w:tab/>
        <w:t xml:space="preserve">Your </w:t>
      </w:r>
      <w:r w:rsidR="00A2426B" w:rsidRPr="00A2426B">
        <w:rPr>
          <w:position w:val="6"/>
          <w:sz w:val="16"/>
        </w:rPr>
        <w:t>*</w:t>
      </w:r>
      <w:r w:rsidRPr="00832A56">
        <w:t xml:space="preserve">capital gain from a </w:t>
      </w:r>
      <w:r w:rsidR="00A2426B" w:rsidRPr="00A2426B">
        <w:rPr>
          <w:position w:val="6"/>
          <w:sz w:val="16"/>
        </w:rPr>
        <w:t>*</w:t>
      </w:r>
      <w:r w:rsidRPr="00832A56">
        <w:t xml:space="preserve">CGT event is </w:t>
      </w:r>
      <w:r w:rsidRPr="00832A56">
        <w:rPr>
          <w:i/>
        </w:rPr>
        <w:t>not</w:t>
      </w:r>
      <w:r w:rsidRPr="00832A56">
        <w:t xml:space="preserve"> a </w:t>
      </w:r>
      <w:r w:rsidRPr="00832A56">
        <w:rPr>
          <w:b/>
          <w:i/>
        </w:rPr>
        <w:t>discount capital gain</w:t>
      </w:r>
      <w:r w:rsidRPr="00832A56">
        <w:t xml:space="preserve"> if it is affected by section</w:t>
      </w:r>
      <w:r w:rsidR="00C635E7" w:rsidRPr="00832A56">
        <w:t> </w:t>
      </w:r>
      <w:r w:rsidRPr="00832A56">
        <w:t>316</w:t>
      </w:r>
      <w:r w:rsidR="00A2426B">
        <w:noBreakHyphen/>
      </w:r>
      <w:r w:rsidRPr="00832A56">
        <w:t>60 or 316</w:t>
      </w:r>
      <w:r w:rsidR="00A2426B">
        <w:noBreakHyphen/>
      </w:r>
      <w:r w:rsidRPr="00832A56">
        <w:t>165.</w:t>
      </w:r>
    </w:p>
    <w:p w14:paraId="2878E10B" w14:textId="77777777" w:rsidR="003669F6" w:rsidRPr="00832A56" w:rsidRDefault="003669F6" w:rsidP="003669F6">
      <w:pPr>
        <w:pStyle w:val="notetext"/>
      </w:pPr>
      <w:r w:rsidRPr="00832A56">
        <w:t>Note:</w:t>
      </w:r>
      <w:r w:rsidRPr="00832A56">
        <w:tab/>
        <w:t>Those sections affect capital gains involving the receipt of money as a result of the demutualisation of a friendly society health or life insurer.</w:t>
      </w:r>
    </w:p>
    <w:p w14:paraId="405E265B" w14:textId="77777777" w:rsidR="00AE4C6B" w:rsidRPr="00832A56" w:rsidRDefault="00AE4C6B" w:rsidP="00AE4C6B">
      <w:pPr>
        <w:pStyle w:val="ActHead4"/>
      </w:pPr>
      <w:bookmarkStart w:id="495" w:name="_Toc185661367"/>
      <w:r w:rsidRPr="00832A56">
        <w:rPr>
          <w:rStyle w:val="CharSubdNo"/>
        </w:rPr>
        <w:t>Subdivision</w:t>
      </w:r>
      <w:r w:rsidR="00C635E7" w:rsidRPr="00832A56">
        <w:rPr>
          <w:rStyle w:val="CharSubdNo"/>
        </w:rPr>
        <w:t> </w:t>
      </w:r>
      <w:r w:rsidRPr="00832A56">
        <w:rPr>
          <w:rStyle w:val="CharSubdNo"/>
        </w:rPr>
        <w:t>115</w:t>
      </w:r>
      <w:r w:rsidR="00A2426B">
        <w:rPr>
          <w:rStyle w:val="CharSubdNo"/>
        </w:rPr>
        <w:noBreakHyphen/>
      </w:r>
      <w:r w:rsidRPr="00832A56">
        <w:rPr>
          <w:rStyle w:val="CharSubdNo"/>
        </w:rPr>
        <w:t>B</w:t>
      </w:r>
      <w:r w:rsidRPr="00832A56">
        <w:t>—</w:t>
      </w:r>
      <w:r w:rsidRPr="00832A56">
        <w:rPr>
          <w:rStyle w:val="CharSubdText"/>
        </w:rPr>
        <w:t>Discount percentage</w:t>
      </w:r>
      <w:bookmarkEnd w:id="495"/>
    </w:p>
    <w:p w14:paraId="76F25635" w14:textId="77777777" w:rsidR="00AE4C6B" w:rsidRPr="00832A56" w:rsidRDefault="00AE4C6B" w:rsidP="00AE4C6B">
      <w:pPr>
        <w:pStyle w:val="TofSectsHeading"/>
        <w:keepNext/>
        <w:keepLines/>
      </w:pPr>
      <w:r w:rsidRPr="00832A56">
        <w:t>Table of sections</w:t>
      </w:r>
    </w:p>
    <w:p w14:paraId="49E237B3" w14:textId="77777777" w:rsidR="00AE4C6B" w:rsidRPr="00832A56" w:rsidRDefault="00AE4C6B" w:rsidP="00AE4C6B">
      <w:pPr>
        <w:pStyle w:val="TofSectsSection"/>
        <w:keepNext/>
      </w:pPr>
      <w:r w:rsidRPr="00832A56">
        <w:t>115</w:t>
      </w:r>
      <w:r w:rsidR="00A2426B">
        <w:noBreakHyphen/>
      </w:r>
      <w:r w:rsidRPr="00832A56">
        <w:t>100</w:t>
      </w:r>
      <w:r w:rsidRPr="00832A56">
        <w:tab/>
        <w:t xml:space="preserve">What is the </w:t>
      </w:r>
      <w:r w:rsidRPr="00832A56">
        <w:rPr>
          <w:i/>
        </w:rPr>
        <w:t>discount percentage</w:t>
      </w:r>
      <w:r w:rsidRPr="00832A56">
        <w:t xml:space="preserve"> for a discount capital gain</w:t>
      </w:r>
    </w:p>
    <w:p w14:paraId="067F9F07" w14:textId="77777777" w:rsidR="008B64C5" w:rsidRPr="00832A56" w:rsidRDefault="008B64C5" w:rsidP="00AE4C6B">
      <w:pPr>
        <w:pStyle w:val="TofSectsSection"/>
        <w:keepNext/>
      </w:pPr>
      <w:r w:rsidRPr="00832A56">
        <w:t>115</w:t>
      </w:r>
      <w:r w:rsidR="00A2426B">
        <w:noBreakHyphen/>
      </w:r>
      <w:r w:rsidRPr="00832A56">
        <w:t>105</w:t>
      </w:r>
      <w:r w:rsidRPr="00832A56">
        <w:tab/>
        <w:t>Foreign or temporary residents—individuals with direct gains</w:t>
      </w:r>
    </w:p>
    <w:p w14:paraId="69049094" w14:textId="77777777" w:rsidR="008B64C5" w:rsidRPr="00832A56" w:rsidRDefault="008B64C5" w:rsidP="00AE4C6B">
      <w:pPr>
        <w:pStyle w:val="TofSectsSection"/>
        <w:keepNext/>
      </w:pPr>
      <w:r w:rsidRPr="00832A56">
        <w:t>115</w:t>
      </w:r>
      <w:r w:rsidR="00A2426B">
        <w:noBreakHyphen/>
      </w:r>
      <w:r w:rsidRPr="00832A56">
        <w:t>110</w:t>
      </w:r>
      <w:r w:rsidRPr="00832A56">
        <w:tab/>
        <w:t>Foreign or temporary residents—individuals with trust gains</w:t>
      </w:r>
    </w:p>
    <w:p w14:paraId="6F2B7114" w14:textId="77777777" w:rsidR="008B64C5" w:rsidRPr="00832A56" w:rsidRDefault="008B64C5" w:rsidP="00DC7FDF">
      <w:pPr>
        <w:pStyle w:val="TofSectsSection"/>
        <w:keepNext/>
      </w:pPr>
      <w:r w:rsidRPr="00832A56">
        <w:t>115</w:t>
      </w:r>
      <w:r w:rsidR="00A2426B">
        <w:noBreakHyphen/>
      </w:r>
      <w:r w:rsidRPr="00832A56">
        <w:t>115</w:t>
      </w:r>
      <w:r w:rsidRPr="00832A56">
        <w:tab/>
        <w:t>Foreign or temporary residents—percentage for individuals</w:t>
      </w:r>
    </w:p>
    <w:p w14:paraId="709DFB02" w14:textId="77777777" w:rsidR="008B64C5" w:rsidRPr="00832A56" w:rsidRDefault="008B64C5" w:rsidP="00DC7FDF">
      <w:pPr>
        <w:pStyle w:val="TofSectsSection"/>
        <w:keepNext/>
      </w:pPr>
      <w:r w:rsidRPr="00832A56">
        <w:t>115</w:t>
      </w:r>
      <w:r w:rsidR="00A2426B">
        <w:noBreakHyphen/>
      </w:r>
      <w:r w:rsidRPr="00832A56">
        <w:t>120</w:t>
      </w:r>
      <w:r w:rsidRPr="00832A56">
        <w:tab/>
        <w:t>Foreign or temporary residents—trusts with certain gains</w:t>
      </w:r>
    </w:p>
    <w:p w14:paraId="77B3678C" w14:textId="77777777" w:rsidR="00373AE7" w:rsidRPr="00832A56" w:rsidRDefault="00373AE7" w:rsidP="00DC7FDF">
      <w:pPr>
        <w:pStyle w:val="TofSectsSection"/>
        <w:keepNext/>
      </w:pPr>
      <w:r w:rsidRPr="00832A56">
        <w:t>115</w:t>
      </w:r>
      <w:r w:rsidR="00A2426B">
        <w:noBreakHyphen/>
      </w:r>
      <w:r w:rsidRPr="00832A56">
        <w:t>125</w:t>
      </w:r>
      <w:r w:rsidRPr="00832A56">
        <w:tab/>
        <w:t>Investors disposing of property used for affordable housing</w:t>
      </w:r>
    </w:p>
    <w:p w14:paraId="38984E63" w14:textId="77777777" w:rsidR="00AE4C6B" w:rsidRPr="00832A56" w:rsidRDefault="00AE4C6B" w:rsidP="00AE4C6B">
      <w:pPr>
        <w:pStyle w:val="ActHead5"/>
      </w:pPr>
      <w:bookmarkStart w:id="496" w:name="_Toc185661368"/>
      <w:r w:rsidRPr="00832A56">
        <w:rPr>
          <w:rStyle w:val="CharSectno"/>
        </w:rPr>
        <w:t>115</w:t>
      </w:r>
      <w:r w:rsidR="00A2426B">
        <w:rPr>
          <w:rStyle w:val="CharSectno"/>
        </w:rPr>
        <w:noBreakHyphen/>
      </w:r>
      <w:r w:rsidRPr="00832A56">
        <w:rPr>
          <w:rStyle w:val="CharSectno"/>
        </w:rPr>
        <w:t>100</w:t>
      </w:r>
      <w:r w:rsidRPr="00832A56">
        <w:t xml:space="preserve">  What is the </w:t>
      </w:r>
      <w:r w:rsidRPr="00832A56">
        <w:rPr>
          <w:i/>
        </w:rPr>
        <w:t>discount percentage</w:t>
      </w:r>
      <w:r w:rsidRPr="00832A56">
        <w:t xml:space="preserve"> for a discount capital gain</w:t>
      </w:r>
      <w:bookmarkEnd w:id="496"/>
    </w:p>
    <w:p w14:paraId="4603EE6D" w14:textId="77777777" w:rsidR="00AE4C6B" w:rsidRPr="00832A56" w:rsidRDefault="00AE4C6B" w:rsidP="00597CEF">
      <w:pPr>
        <w:pStyle w:val="subsection"/>
      </w:pPr>
      <w:r w:rsidRPr="00832A56">
        <w:tab/>
      </w:r>
      <w:r w:rsidRPr="00832A56">
        <w:tab/>
        <w:t xml:space="preserve">The </w:t>
      </w:r>
      <w:r w:rsidRPr="00832A56">
        <w:rPr>
          <w:b/>
          <w:i/>
        </w:rPr>
        <w:t>discount percentage</w:t>
      </w:r>
      <w:r w:rsidRPr="00832A56">
        <w:t xml:space="preserve"> for an amount of a </w:t>
      </w:r>
      <w:r w:rsidR="00A2426B" w:rsidRPr="00A2426B">
        <w:rPr>
          <w:position w:val="6"/>
          <w:sz w:val="16"/>
        </w:rPr>
        <w:t>*</w:t>
      </w:r>
      <w:r w:rsidRPr="00832A56">
        <w:t>discount capital gain is:</w:t>
      </w:r>
    </w:p>
    <w:p w14:paraId="1FDEA9DC" w14:textId="77777777" w:rsidR="00AE4C6B" w:rsidRPr="00832A56" w:rsidRDefault="00AE4C6B" w:rsidP="00AE4C6B">
      <w:pPr>
        <w:pStyle w:val="paragraph"/>
      </w:pPr>
      <w:r w:rsidRPr="00832A56">
        <w:tab/>
        <w:t>(a)</w:t>
      </w:r>
      <w:r w:rsidRPr="00832A56">
        <w:tab/>
        <w:t>50% if the gain is made:</w:t>
      </w:r>
    </w:p>
    <w:p w14:paraId="3C2723BB" w14:textId="77777777" w:rsidR="00AE4C6B" w:rsidRPr="00832A56" w:rsidRDefault="00AE4C6B" w:rsidP="00AE4C6B">
      <w:pPr>
        <w:pStyle w:val="paragraphsub"/>
      </w:pPr>
      <w:r w:rsidRPr="00832A56">
        <w:tab/>
        <w:t>(i)</w:t>
      </w:r>
      <w:r w:rsidRPr="00832A56">
        <w:tab/>
        <w:t>by an individual</w:t>
      </w:r>
      <w:r w:rsidR="00E81EA6" w:rsidRPr="00832A56">
        <w:t xml:space="preserve"> and neither section</w:t>
      </w:r>
      <w:r w:rsidR="00C635E7" w:rsidRPr="00832A56">
        <w:t> </w:t>
      </w:r>
      <w:r w:rsidR="00E81EA6" w:rsidRPr="00832A56">
        <w:t>115</w:t>
      </w:r>
      <w:r w:rsidR="00A2426B">
        <w:noBreakHyphen/>
      </w:r>
      <w:r w:rsidR="00E81EA6" w:rsidRPr="00832A56">
        <w:t>105 nor 115</w:t>
      </w:r>
      <w:r w:rsidR="00A2426B">
        <w:noBreakHyphen/>
      </w:r>
      <w:r w:rsidR="00E81EA6" w:rsidRPr="00832A56">
        <w:t>110 (about foreign or temporary residents) applies to the gain</w:t>
      </w:r>
      <w:r w:rsidRPr="00832A56">
        <w:t>; or</w:t>
      </w:r>
    </w:p>
    <w:p w14:paraId="4492895C" w14:textId="77777777" w:rsidR="00AE4C6B" w:rsidRPr="00832A56" w:rsidRDefault="00AE4C6B" w:rsidP="00AE4C6B">
      <w:pPr>
        <w:pStyle w:val="paragraphsub"/>
      </w:pPr>
      <w:r w:rsidRPr="00832A56">
        <w:tab/>
        <w:t>(ii)</w:t>
      </w:r>
      <w:r w:rsidRPr="00832A56">
        <w:tab/>
        <w:t xml:space="preserve">by a trust (other than a trust that is a </w:t>
      </w:r>
      <w:r w:rsidR="00A2426B" w:rsidRPr="00A2426B">
        <w:rPr>
          <w:position w:val="6"/>
          <w:sz w:val="16"/>
        </w:rPr>
        <w:t>*</w:t>
      </w:r>
      <w:r w:rsidRPr="00832A56">
        <w:t>complying superannuation entity</w:t>
      </w:r>
      <w:r w:rsidR="008B64C5" w:rsidRPr="00832A56">
        <w:t>)</w:t>
      </w:r>
      <w:r w:rsidR="00E81EA6" w:rsidRPr="00832A56">
        <w:t xml:space="preserve"> and section</w:t>
      </w:r>
      <w:r w:rsidR="00C635E7" w:rsidRPr="00832A56">
        <w:t> </w:t>
      </w:r>
      <w:r w:rsidR="00E81EA6" w:rsidRPr="00832A56">
        <w:t>115</w:t>
      </w:r>
      <w:r w:rsidR="00A2426B">
        <w:noBreakHyphen/>
      </w:r>
      <w:r w:rsidR="00E81EA6" w:rsidRPr="00832A56">
        <w:t>120 (about foreign or temporary residents) does not apply to the gain</w:t>
      </w:r>
      <w:r w:rsidRPr="00832A56">
        <w:t>; or</w:t>
      </w:r>
    </w:p>
    <w:p w14:paraId="44AC72C0" w14:textId="77777777" w:rsidR="00AE4C6B" w:rsidRPr="00832A56" w:rsidRDefault="00AE4C6B" w:rsidP="00AE4C6B">
      <w:pPr>
        <w:pStyle w:val="paragraph"/>
      </w:pPr>
      <w:r w:rsidRPr="00832A56">
        <w:tab/>
        <w:t>(b)</w:t>
      </w:r>
      <w:r w:rsidRPr="00832A56">
        <w:tab/>
        <w:t>33</w:t>
      </w:r>
      <w:r w:rsidRPr="00832A56">
        <w:rPr>
          <w:position w:val="6"/>
          <w:sz w:val="16"/>
        </w:rPr>
        <w:t>1</w:t>
      </w:r>
      <w:r w:rsidRPr="00832A56">
        <w:t>/</w:t>
      </w:r>
      <w:r w:rsidRPr="00832A56">
        <w:rPr>
          <w:sz w:val="16"/>
        </w:rPr>
        <w:t>3</w:t>
      </w:r>
      <w:r w:rsidRPr="00832A56">
        <w:t>% if the gain is made:</w:t>
      </w:r>
    </w:p>
    <w:p w14:paraId="26BB11E8" w14:textId="77777777" w:rsidR="00AE4C6B" w:rsidRPr="00832A56" w:rsidRDefault="00AE4C6B" w:rsidP="00AE4C6B">
      <w:pPr>
        <w:pStyle w:val="paragraphsub"/>
      </w:pPr>
      <w:r w:rsidRPr="00832A56">
        <w:tab/>
        <w:t>(i)</w:t>
      </w:r>
      <w:r w:rsidRPr="00832A56">
        <w:tab/>
        <w:t>by a complying superannuation entity; or</w:t>
      </w:r>
    </w:p>
    <w:p w14:paraId="71AAC92B" w14:textId="77777777" w:rsidR="00881C2F" w:rsidRPr="00832A56" w:rsidRDefault="00881C2F" w:rsidP="00881C2F">
      <w:pPr>
        <w:pStyle w:val="paragraphsub"/>
      </w:pPr>
      <w:r w:rsidRPr="00832A56">
        <w:tab/>
        <w:t>(ii)</w:t>
      </w:r>
      <w:r w:rsidRPr="00832A56">
        <w:tab/>
        <w:t xml:space="preserve">by a </w:t>
      </w:r>
      <w:r w:rsidR="00A2426B" w:rsidRPr="00A2426B">
        <w:rPr>
          <w:position w:val="6"/>
          <w:sz w:val="16"/>
        </w:rPr>
        <w:t>*</w:t>
      </w:r>
      <w:r w:rsidRPr="00832A56">
        <w:t xml:space="preserve">life insurance company from a </w:t>
      </w:r>
      <w:r w:rsidR="00A2426B" w:rsidRPr="00A2426B">
        <w:rPr>
          <w:position w:val="6"/>
          <w:sz w:val="16"/>
        </w:rPr>
        <w:t>*</w:t>
      </w:r>
      <w:r w:rsidRPr="00832A56">
        <w:t xml:space="preserve">CGT asset that is a </w:t>
      </w:r>
      <w:r w:rsidR="00A2426B" w:rsidRPr="00A2426B">
        <w:rPr>
          <w:position w:val="6"/>
          <w:sz w:val="16"/>
        </w:rPr>
        <w:t>*</w:t>
      </w:r>
      <w:r w:rsidRPr="00832A56">
        <w:t xml:space="preserve">complying </w:t>
      </w:r>
      <w:r w:rsidR="002A3EDF" w:rsidRPr="00832A56">
        <w:t>superannuation</w:t>
      </w:r>
      <w:r w:rsidRPr="00832A56">
        <w:t xml:space="preserve"> asset; or</w:t>
      </w:r>
    </w:p>
    <w:p w14:paraId="3FF4794C" w14:textId="77777777" w:rsidR="00E81EA6" w:rsidRPr="00832A56" w:rsidRDefault="00E81EA6" w:rsidP="00E81EA6">
      <w:pPr>
        <w:pStyle w:val="paragraph"/>
      </w:pPr>
      <w:r w:rsidRPr="00832A56">
        <w:tab/>
        <w:t>(c)</w:t>
      </w:r>
      <w:r w:rsidRPr="00832A56">
        <w:tab/>
        <w:t>the percentage resulting from section</w:t>
      </w:r>
      <w:r w:rsidR="00C635E7" w:rsidRPr="00832A56">
        <w:t> </w:t>
      </w:r>
      <w:r w:rsidRPr="00832A56">
        <w:t>115</w:t>
      </w:r>
      <w:r w:rsidR="00A2426B">
        <w:noBreakHyphen/>
      </w:r>
      <w:r w:rsidRPr="00832A56">
        <w:t>115 if section</w:t>
      </w:r>
      <w:r w:rsidR="00C635E7" w:rsidRPr="00832A56">
        <w:t> </w:t>
      </w:r>
      <w:r w:rsidRPr="00832A56">
        <w:t>115</w:t>
      </w:r>
      <w:r w:rsidR="00A2426B">
        <w:noBreakHyphen/>
      </w:r>
      <w:r w:rsidRPr="00832A56">
        <w:t>105 or 115</w:t>
      </w:r>
      <w:r w:rsidR="00A2426B">
        <w:noBreakHyphen/>
      </w:r>
      <w:r w:rsidRPr="00832A56">
        <w:t>110 applies to the gain; or</w:t>
      </w:r>
    </w:p>
    <w:p w14:paraId="20DE2A0F" w14:textId="77777777" w:rsidR="00E81EA6" w:rsidRPr="00832A56" w:rsidRDefault="00E81EA6" w:rsidP="00E81EA6">
      <w:pPr>
        <w:pStyle w:val="paragraph"/>
      </w:pPr>
      <w:r w:rsidRPr="00832A56">
        <w:tab/>
        <w:t>(d)</w:t>
      </w:r>
      <w:r w:rsidRPr="00832A56">
        <w:tab/>
        <w:t>the percentage resulting from section</w:t>
      </w:r>
      <w:r w:rsidR="00C635E7" w:rsidRPr="00832A56">
        <w:t> </w:t>
      </w:r>
      <w:r w:rsidRPr="00832A56">
        <w:t>115</w:t>
      </w:r>
      <w:r w:rsidR="00A2426B">
        <w:noBreakHyphen/>
      </w:r>
      <w:r w:rsidRPr="00832A56">
        <w:t>120 if that section applies to the gain</w:t>
      </w:r>
      <w:r w:rsidR="009E1DD9" w:rsidRPr="00832A56">
        <w:t>; or</w:t>
      </w:r>
    </w:p>
    <w:p w14:paraId="060045F0" w14:textId="77777777" w:rsidR="00064A0E" w:rsidRPr="00832A56" w:rsidRDefault="00064A0E" w:rsidP="00064A0E">
      <w:pPr>
        <w:pStyle w:val="paragraph"/>
      </w:pPr>
      <w:r w:rsidRPr="00832A56">
        <w:tab/>
        <w:t>(e)</w:t>
      </w:r>
      <w:r w:rsidRPr="00832A56">
        <w:tab/>
        <w:t>the percentage resulting from section</w:t>
      </w:r>
      <w:r w:rsidR="00C635E7" w:rsidRPr="00832A56">
        <w:t> </w:t>
      </w:r>
      <w:r w:rsidRPr="00832A56">
        <w:t>115</w:t>
      </w:r>
      <w:r w:rsidR="00A2426B">
        <w:noBreakHyphen/>
      </w:r>
      <w:r w:rsidRPr="00832A56">
        <w:t>125 if that section applies to the gain.</w:t>
      </w:r>
    </w:p>
    <w:p w14:paraId="5387BC69" w14:textId="77777777" w:rsidR="00E81EA6" w:rsidRPr="00832A56" w:rsidRDefault="00E81EA6" w:rsidP="00E81EA6">
      <w:pPr>
        <w:pStyle w:val="ActHead5"/>
      </w:pPr>
      <w:bookmarkStart w:id="497" w:name="_Toc185661369"/>
      <w:r w:rsidRPr="00832A56">
        <w:rPr>
          <w:rStyle w:val="CharSectno"/>
        </w:rPr>
        <w:t>115</w:t>
      </w:r>
      <w:r w:rsidR="00A2426B">
        <w:rPr>
          <w:rStyle w:val="CharSectno"/>
        </w:rPr>
        <w:noBreakHyphen/>
      </w:r>
      <w:r w:rsidRPr="00832A56">
        <w:rPr>
          <w:rStyle w:val="CharSectno"/>
        </w:rPr>
        <w:t>105</w:t>
      </w:r>
      <w:r w:rsidRPr="00832A56">
        <w:t xml:space="preserve">  Foreign or temporary residents—individuals with direct gains</w:t>
      </w:r>
      <w:bookmarkEnd w:id="497"/>
    </w:p>
    <w:p w14:paraId="1953F924" w14:textId="77777777" w:rsidR="00E81EA6" w:rsidRPr="00832A56" w:rsidRDefault="00E81EA6" w:rsidP="00E81EA6">
      <w:pPr>
        <w:pStyle w:val="SubsectionHead"/>
      </w:pPr>
      <w:r w:rsidRPr="00832A56">
        <w:t>Object</w:t>
      </w:r>
    </w:p>
    <w:p w14:paraId="45898A42" w14:textId="77777777" w:rsidR="00E81EA6" w:rsidRPr="00832A56" w:rsidRDefault="00E81EA6" w:rsidP="00E81EA6">
      <w:pPr>
        <w:pStyle w:val="subsection"/>
      </w:pPr>
      <w:r w:rsidRPr="00832A56">
        <w:tab/>
        <w:t>(1)</w:t>
      </w:r>
      <w:r w:rsidRPr="00832A56">
        <w:tab/>
        <w:t>The object of this section (with section</w:t>
      </w:r>
      <w:r w:rsidR="00C635E7" w:rsidRPr="00832A56">
        <w:t> </w:t>
      </w:r>
      <w:r w:rsidRPr="00832A56">
        <w:t>115</w:t>
      </w:r>
      <w:r w:rsidR="00A2426B">
        <w:noBreakHyphen/>
      </w:r>
      <w:r w:rsidRPr="00832A56">
        <w:t xml:space="preserve">115) is to adjust the discount percentage so as to deny you a discount to the extent that you accrued a </w:t>
      </w:r>
      <w:r w:rsidR="00A2426B" w:rsidRPr="00A2426B">
        <w:rPr>
          <w:position w:val="6"/>
          <w:sz w:val="16"/>
        </w:rPr>
        <w:t>*</w:t>
      </w:r>
      <w:r w:rsidRPr="00832A56">
        <w:t xml:space="preserve">capital gain while a foreign resident or </w:t>
      </w:r>
      <w:r w:rsidR="00A2426B" w:rsidRPr="00A2426B">
        <w:rPr>
          <w:position w:val="6"/>
          <w:sz w:val="16"/>
        </w:rPr>
        <w:t>*</w:t>
      </w:r>
      <w:r w:rsidRPr="00832A56">
        <w:t>temporary resident.</w:t>
      </w:r>
    </w:p>
    <w:p w14:paraId="4889D7F3" w14:textId="77777777" w:rsidR="00E81EA6" w:rsidRPr="00832A56" w:rsidRDefault="00E81EA6" w:rsidP="00E81EA6">
      <w:pPr>
        <w:pStyle w:val="SubsectionHead"/>
      </w:pPr>
      <w:r w:rsidRPr="00832A56">
        <w:t>When this section applies</w:t>
      </w:r>
    </w:p>
    <w:p w14:paraId="6B2E542D" w14:textId="77777777" w:rsidR="00E81EA6" w:rsidRPr="00832A56" w:rsidRDefault="00E81EA6" w:rsidP="00E81EA6">
      <w:pPr>
        <w:pStyle w:val="subsection"/>
      </w:pPr>
      <w:r w:rsidRPr="00832A56">
        <w:tab/>
        <w:t>(2)</w:t>
      </w:r>
      <w:r w:rsidRPr="00832A56">
        <w:tab/>
        <w:t xml:space="preserve">This section applies to a </w:t>
      </w:r>
      <w:r w:rsidR="00A2426B" w:rsidRPr="00A2426B">
        <w:rPr>
          <w:position w:val="6"/>
          <w:sz w:val="16"/>
        </w:rPr>
        <w:t>*</w:t>
      </w:r>
      <w:r w:rsidRPr="00832A56">
        <w:t>discount capital gain if:</w:t>
      </w:r>
    </w:p>
    <w:p w14:paraId="6B602673" w14:textId="77777777" w:rsidR="00E81EA6" w:rsidRPr="00832A56" w:rsidRDefault="00E81EA6" w:rsidP="00E81EA6">
      <w:pPr>
        <w:pStyle w:val="paragraph"/>
      </w:pPr>
      <w:r w:rsidRPr="00832A56">
        <w:tab/>
        <w:t>(a)</w:t>
      </w:r>
      <w:r w:rsidRPr="00832A56">
        <w:tab/>
        <w:t>you are an individual; and</w:t>
      </w:r>
    </w:p>
    <w:p w14:paraId="62AFFD64" w14:textId="77777777" w:rsidR="00E81EA6" w:rsidRPr="00832A56" w:rsidRDefault="00E81EA6" w:rsidP="00E81EA6">
      <w:pPr>
        <w:pStyle w:val="paragraph"/>
      </w:pPr>
      <w:r w:rsidRPr="00832A56">
        <w:tab/>
        <w:t>(b)</w:t>
      </w:r>
      <w:r w:rsidRPr="00832A56">
        <w:tab/>
        <w:t xml:space="preserve">you </w:t>
      </w:r>
      <w:r w:rsidR="00A2426B" w:rsidRPr="00A2426B">
        <w:rPr>
          <w:position w:val="6"/>
          <w:sz w:val="16"/>
        </w:rPr>
        <w:t>*</w:t>
      </w:r>
      <w:r w:rsidRPr="00832A56">
        <w:t xml:space="preserve">acquire a </w:t>
      </w:r>
      <w:r w:rsidR="00A2426B" w:rsidRPr="00A2426B">
        <w:rPr>
          <w:position w:val="6"/>
          <w:sz w:val="16"/>
        </w:rPr>
        <w:t>*</w:t>
      </w:r>
      <w:r w:rsidRPr="00832A56">
        <w:t>CGT asset; and</w:t>
      </w:r>
    </w:p>
    <w:p w14:paraId="1498C9A9" w14:textId="77777777" w:rsidR="00E81EA6" w:rsidRPr="00832A56" w:rsidRDefault="00E81EA6" w:rsidP="00E81EA6">
      <w:pPr>
        <w:pStyle w:val="paragraph"/>
      </w:pPr>
      <w:r w:rsidRPr="00832A56">
        <w:tab/>
        <w:t>(c)</w:t>
      </w:r>
      <w:r w:rsidRPr="00832A56">
        <w:tab/>
        <w:t xml:space="preserve">you make the discount capital gain from a </w:t>
      </w:r>
      <w:r w:rsidR="00A2426B" w:rsidRPr="00A2426B">
        <w:rPr>
          <w:position w:val="6"/>
          <w:sz w:val="16"/>
        </w:rPr>
        <w:t>*</w:t>
      </w:r>
      <w:r w:rsidRPr="00832A56">
        <w:t>CGT event happening in relation to the CGT asset; and</w:t>
      </w:r>
    </w:p>
    <w:p w14:paraId="447D1430" w14:textId="77777777" w:rsidR="00E81EA6" w:rsidRPr="00832A56" w:rsidRDefault="00E81EA6" w:rsidP="00E81EA6">
      <w:pPr>
        <w:pStyle w:val="paragraph"/>
      </w:pPr>
      <w:r w:rsidRPr="00832A56">
        <w:tab/>
        <w:t>(d)</w:t>
      </w:r>
      <w:r w:rsidRPr="00832A56">
        <w:tab/>
        <w:t xml:space="preserve">the period (the </w:t>
      </w:r>
      <w:r w:rsidRPr="00832A56">
        <w:rPr>
          <w:b/>
          <w:i/>
        </w:rPr>
        <w:t>discount testing period</w:t>
      </w:r>
      <w:r w:rsidRPr="00832A56">
        <w:t>):</w:t>
      </w:r>
    </w:p>
    <w:p w14:paraId="0D7C4D55" w14:textId="77777777" w:rsidR="00E81EA6" w:rsidRPr="00832A56" w:rsidRDefault="00E81EA6" w:rsidP="00E81EA6">
      <w:pPr>
        <w:pStyle w:val="paragraphsub"/>
      </w:pPr>
      <w:r w:rsidRPr="00832A56">
        <w:tab/>
        <w:t>(i)</w:t>
      </w:r>
      <w:r w:rsidRPr="00832A56">
        <w:tab/>
        <w:t>starting on the day you acquired the CGT asset; and</w:t>
      </w:r>
    </w:p>
    <w:p w14:paraId="74AF6BD3" w14:textId="77777777" w:rsidR="00E81EA6" w:rsidRPr="00832A56" w:rsidRDefault="00E81EA6" w:rsidP="00E81EA6">
      <w:pPr>
        <w:pStyle w:val="paragraphsub"/>
      </w:pPr>
      <w:r w:rsidRPr="00832A56">
        <w:tab/>
        <w:t>(ii)</w:t>
      </w:r>
      <w:r w:rsidRPr="00832A56">
        <w:tab/>
        <w:t>ending on the day the CGT event happens;</w:t>
      </w:r>
    </w:p>
    <w:p w14:paraId="08C87577" w14:textId="77777777" w:rsidR="00E81EA6" w:rsidRPr="00832A56" w:rsidRDefault="00E81EA6" w:rsidP="00E81EA6">
      <w:pPr>
        <w:pStyle w:val="paragraph"/>
      </w:pPr>
      <w:r w:rsidRPr="00832A56">
        <w:tab/>
      </w:r>
      <w:r w:rsidRPr="00832A56">
        <w:tab/>
        <w:t>ends after 8</w:t>
      </w:r>
      <w:r w:rsidR="00C635E7" w:rsidRPr="00832A56">
        <w:t> </w:t>
      </w:r>
      <w:r w:rsidRPr="00832A56">
        <w:t>May 2012; and</w:t>
      </w:r>
    </w:p>
    <w:p w14:paraId="0D4F1ACB" w14:textId="77777777" w:rsidR="00E81EA6" w:rsidRPr="00832A56" w:rsidRDefault="00E81EA6" w:rsidP="00E81EA6">
      <w:pPr>
        <w:pStyle w:val="paragraph"/>
      </w:pPr>
      <w:r w:rsidRPr="00832A56">
        <w:tab/>
        <w:t>(e)</w:t>
      </w:r>
      <w:r w:rsidRPr="00832A56">
        <w:tab/>
        <w:t xml:space="preserve">you were a foreign resident or </w:t>
      </w:r>
      <w:r w:rsidR="00A2426B" w:rsidRPr="00A2426B">
        <w:rPr>
          <w:position w:val="6"/>
          <w:sz w:val="16"/>
        </w:rPr>
        <w:t>*</w:t>
      </w:r>
      <w:r w:rsidRPr="00832A56">
        <w:t>temporary resident during some or all of so much of that period as is after 8</w:t>
      </w:r>
      <w:r w:rsidR="00C635E7" w:rsidRPr="00832A56">
        <w:t> </w:t>
      </w:r>
      <w:r w:rsidRPr="00832A56">
        <w:t>May 2012.</w:t>
      </w:r>
    </w:p>
    <w:p w14:paraId="2EC398F1" w14:textId="77777777" w:rsidR="00E81EA6" w:rsidRPr="00832A56" w:rsidRDefault="00E81EA6" w:rsidP="00E81EA6">
      <w:pPr>
        <w:pStyle w:val="notetext"/>
      </w:pPr>
      <w:r w:rsidRPr="00832A56">
        <w:t>Note:</w:t>
      </w:r>
      <w:r w:rsidRPr="00832A56">
        <w:tab/>
        <w:t>Section</w:t>
      </w:r>
      <w:r w:rsidR="00C635E7" w:rsidRPr="00832A56">
        <w:t> </w:t>
      </w:r>
      <w:r w:rsidRPr="00832A56">
        <w:t>115</w:t>
      </w:r>
      <w:r w:rsidR="00A2426B">
        <w:noBreakHyphen/>
      </w:r>
      <w:r w:rsidRPr="00832A56">
        <w:t>30 has special rules about when assets are acquired.</w:t>
      </w:r>
    </w:p>
    <w:p w14:paraId="20CF1C0F" w14:textId="77777777" w:rsidR="00E81EA6" w:rsidRPr="00832A56" w:rsidRDefault="00E81EA6" w:rsidP="00E81EA6">
      <w:pPr>
        <w:pStyle w:val="SubsectionHead"/>
      </w:pPr>
      <w:r w:rsidRPr="00832A56">
        <w:t>Changed residency status</w:t>
      </w:r>
    </w:p>
    <w:p w14:paraId="4474425E" w14:textId="77777777" w:rsidR="00E81EA6" w:rsidRPr="00832A56" w:rsidRDefault="00E81EA6" w:rsidP="00E81EA6">
      <w:pPr>
        <w:pStyle w:val="subsection"/>
      </w:pPr>
      <w:r w:rsidRPr="00832A56">
        <w:tab/>
        <w:t>(3)</w:t>
      </w:r>
      <w:r w:rsidRPr="00832A56">
        <w:tab/>
        <w:t>For the purposes of this section and section</w:t>
      </w:r>
      <w:r w:rsidR="00C635E7" w:rsidRPr="00832A56">
        <w:t> </w:t>
      </w:r>
      <w:r w:rsidRPr="00832A56">
        <w:t>115</w:t>
      </w:r>
      <w:r w:rsidR="00A2426B">
        <w:noBreakHyphen/>
      </w:r>
      <w:r w:rsidRPr="00832A56">
        <w:t>115, if:</w:t>
      </w:r>
    </w:p>
    <w:p w14:paraId="3B22DE99" w14:textId="77777777" w:rsidR="00E81EA6" w:rsidRPr="00832A56" w:rsidRDefault="00E81EA6" w:rsidP="00E81EA6">
      <w:pPr>
        <w:pStyle w:val="paragraph"/>
      </w:pPr>
      <w:r w:rsidRPr="00832A56">
        <w:tab/>
        <w:t>(a)</w:t>
      </w:r>
      <w:r w:rsidRPr="00832A56">
        <w:tab/>
        <w:t xml:space="preserve">another individual owned the </w:t>
      </w:r>
      <w:r w:rsidR="00A2426B" w:rsidRPr="00A2426B">
        <w:rPr>
          <w:position w:val="6"/>
          <w:sz w:val="16"/>
        </w:rPr>
        <w:t>*</w:t>
      </w:r>
      <w:r w:rsidRPr="00832A56">
        <w:t>CGT asset on a particular day before the discount testing period ends; and</w:t>
      </w:r>
    </w:p>
    <w:p w14:paraId="43C2743D" w14:textId="77777777" w:rsidR="00E81EA6" w:rsidRPr="00832A56" w:rsidRDefault="00E81EA6" w:rsidP="00E81EA6">
      <w:pPr>
        <w:pStyle w:val="paragraph"/>
      </w:pPr>
      <w:r w:rsidRPr="00832A56">
        <w:tab/>
        <w:t>(b)</w:t>
      </w:r>
      <w:r w:rsidRPr="00832A56">
        <w:tab/>
        <w:t xml:space="preserve">on that day, that individual was one of the following (that individual’s </w:t>
      </w:r>
      <w:r w:rsidRPr="00832A56">
        <w:rPr>
          <w:b/>
          <w:i/>
        </w:rPr>
        <w:t>residency status</w:t>
      </w:r>
      <w:r w:rsidRPr="00832A56">
        <w:t>):</w:t>
      </w:r>
    </w:p>
    <w:p w14:paraId="15F22E24" w14:textId="77777777" w:rsidR="00E81EA6" w:rsidRPr="00832A56" w:rsidRDefault="00E81EA6" w:rsidP="00E81EA6">
      <w:pPr>
        <w:pStyle w:val="paragraphsub"/>
      </w:pPr>
      <w:r w:rsidRPr="00832A56">
        <w:tab/>
        <w:t>(i)</w:t>
      </w:r>
      <w:r w:rsidRPr="00832A56">
        <w:tab/>
        <w:t xml:space="preserve">an Australian resident (but not a </w:t>
      </w:r>
      <w:r w:rsidR="00A2426B" w:rsidRPr="00A2426B">
        <w:rPr>
          <w:position w:val="6"/>
          <w:sz w:val="16"/>
        </w:rPr>
        <w:t>*</w:t>
      </w:r>
      <w:r w:rsidRPr="00832A56">
        <w:t>temporary resident);</w:t>
      </w:r>
    </w:p>
    <w:p w14:paraId="06E0D6BA" w14:textId="77777777" w:rsidR="00E81EA6" w:rsidRPr="00832A56" w:rsidRDefault="00E81EA6" w:rsidP="00E81EA6">
      <w:pPr>
        <w:pStyle w:val="paragraphsub"/>
      </w:pPr>
      <w:r w:rsidRPr="00832A56">
        <w:tab/>
        <w:t>(ii)</w:t>
      </w:r>
      <w:r w:rsidRPr="00832A56">
        <w:tab/>
        <w:t>a temporary resident;</w:t>
      </w:r>
    </w:p>
    <w:p w14:paraId="7A9A4128" w14:textId="77777777" w:rsidR="00E81EA6" w:rsidRPr="00832A56" w:rsidRDefault="00E81EA6" w:rsidP="00E81EA6">
      <w:pPr>
        <w:pStyle w:val="paragraphsub"/>
      </w:pPr>
      <w:r w:rsidRPr="00832A56">
        <w:tab/>
        <w:t>(iii)</w:t>
      </w:r>
      <w:r w:rsidRPr="00832A56">
        <w:tab/>
        <w:t>a foreign resident; and</w:t>
      </w:r>
    </w:p>
    <w:p w14:paraId="0AC2A674" w14:textId="77777777" w:rsidR="00E81EA6" w:rsidRPr="00832A56" w:rsidRDefault="00E81EA6" w:rsidP="00E81EA6">
      <w:pPr>
        <w:pStyle w:val="paragraph"/>
      </w:pPr>
      <w:r w:rsidRPr="00832A56">
        <w:tab/>
        <w:t>(c)</w:t>
      </w:r>
      <w:r w:rsidRPr="00832A56">
        <w:tab/>
        <w:t>section</w:t>
      </w:r>
      <w:r w:rsidR="00C635E7" w:rsidRPr="00832A56">
        <w:t> </w:t>
      </w:r>
      <w:r w:rsidRPr="00832A56">
        <w:t>115</w:t>
      </w:r>
      <w:r w:rsidR="00A2426B">
        <w:noBreakHyphen/>
      </w:r>
      <w:r w:rsidRPr="00832A56">
        <w:t xml:space="preserve">30 treats you as having </w:t>
      </w:r>
      <w:r w:rsidR="00A2426B" w:rsidRPr="00A2426B">
        <w:rPr>
          <w:position w:val="6"/>
          <w:sz w:val="16"/>
        </w:rPr>
        <w:t>*</w:t>
      </w:r>
      <w:r w:rsidRPr="00832A56">
        <w:t>acquired the CGT asset when that individual, or an earlier owner of the CGT asset, acquired it;</w:t>
      </w:r>
    </w:p>
    <w:p w14:paraId="68785A9F" w14:textId="77777777" w:rsidR="00E81EA6" w:rsidRPr="00832A56" w:rsidRDefault="00E81EA6" w:rsidP="00E81EA6">
      <w:pPr>
        <w:pStyle w:val="subsection2"/>
      </w:pPr>
      <w:r w:rsidRPr="00832A56">
        <w:t>you are treated as having the same residency status on that day as that individual had on that day.</w:t>
      </w:r>
    </w:p>
    <w:p w14:paraId="6C398596" w14:textId="77777777" w:rsidR="00E81EA6" w:rsidRPr="00832A56" w:rsidRDefault="00E81EA6" w:rsidP="00E81EA6">
      <w:pPr>
        <w:pStyle w:val="ActHead5"/>
      </w:pPr>
      <w:bookmarkStart w:id="498" w:name="_Toc185661370"/>
      <w:r w:rsidRPr="00832A56">
        <w:rPr>
          <w:rStyle w:val="CharSectno"/>
        </w:rPr>
        <w:t>115</w:t>
      </w:r>
      <w:r w:rsidR="00A2426B">
        <w:rPr>
          <w:rStyle w:val="CharSectno"/>
        </w:rPr>
        <w:noBreakHyphen/>
      </w:r>
      <w:r w:rsidRPr="00832A56">
        <w:rPr>
          <w:rStyle w:val="CharSectno"/>
        </w:rPr>
        <w:t>110</w:t>
      </w:r>
      <w:r w:rsidRPr="00832A56">
        <w:t xml:space="preserve">  Foreign or temporary residents—individuals with trust gains</w:t>
      </w:r>
      <w:bookmarkEnd w:id="498"/>
    </w:p>
    <w:p w14:paraId="75C6C70C" w14:textId="77777777" w:rsidR="00E81EA6" w:rsidRPr="00832A56" w:rsidRDefault="00E81EA6" w:rsidP="00E81EA6">
      <w:pPr>
        <w:pStyle w:val="SubsectionHead"/>
      </w:pPr>
      <w:r w:rsidRPr="00832A56">
        <w:t>Object</w:t>
      </w:r>
    </w:p>
    <w:p w14:paraId="65CF056D" w14:textId="77777777" w:rsidR="00E81EA6" w:rsidRPr="00832A56" w:rsidRDefault="00E81EA6" w:rsidP="00E81EA6">
      <w:pPr>
        <w:pStyle w:val="subsection"/>
        <w:rPr>
          <w:i/>
        </w:rPr>
      </w:pPr>
      <w:r w:rsidRPr="00832A56">
        <w:tab/>
        <w:t>(1)</w:t>
      </w:r>
      <w:r w:rsidRPr="00832A56">
        <w:tab/>
        <w:t>The object of this section (with section</w:t>
      </w:r>
      <w:r w:rsidR="00C635E7" w:rsidRPr="00832A56">
        <w:t> </w:t>
      </w:r>
      <w:r w:rsidRPr="00832A56">
        <w:t>115</w:t>
      </w:r>
      <w:r w:rsidR="00A2426B">
        <w:noBreakHyphen/>
      </w:r>
      <w:r w:rsidRPr="00832A56">
        <w:t xml:space="preserve">115) is to adjust the discount percentage so as to deny you a discount for a </w:t>
      </w:r>
      <w:r w:rsidR="00A2426B" w:rsidRPr="00A2426B">
        <w:rPr>
          <w:position w:val="6"/>
          <w:sz w:val="16"/>
        </w:rPr>
        <w:t>*</w:t>
      </w:r>
      <w:r w:rsidRPr="00832A56">
        <w:t>capital gain you make because of section</w:t>
      </w:r>
      <w:r w:rsidR="00C635E7" w:rsidRPr="00832A56">
        <w:t> </w:t>
      </w:r>
      <w:r w:rsidRPr="00832A56">
        <w:t>115</w:t>
      </w:r>
      <w:r w:rsidR="00A2426B">
        <w:noBreakHyphen/>
      </w:r>
      <w:r w:rsidRPr="00832A56">
        <w:t xml:space="preserve">215 to the extent that the gain was accrued while you were a foreign resident or </w:t>
      </w:r>
      <w:r w:rsidR="00A2426B" w:rsidRPr="00A2426B">
        <w:rPr>
          <w:position w:val="6"/>
          <w:sz w:val="16"/>
        </w:rPr>
        <w:t>*</w:t>
      </w:r>
      <w:r w:rsidRPr="00832A56">
        <w:t>temporary resident.</w:t>
      </w:r>
    </w:p>
    <w:p w14:paraId="5210205B" w14:textId="77777777" w:rsidR="00E81EA6" w:rsidRPr="00832A56" w:rsidRDefault="00E81EA6" w:rsidP="00E81EA6">
      <w:pPr>
        <w:pStyle w:val="SubsectionHead"/>
      </w:pPr>
      <w:r w:rsidRPr="00832A56">
        <w:t>When this section applies</w:t>
      </w:r>
    </w:p>
    <w:p w14:paraId="4FB62344" w14:textId="77777777" w:rsidR="00E81EA6" w:rsidRPr="00832A56" w:rsidRDefault="00E81EA6" w:rsidP="00E81EA6">
      <w:pPr>
        <w:pStyle w:val="subsection"/>
      </w:pPr>
      <w:r w:rsidRPr="00832A56">
        <w:tab/>
        <w:t>(2)</w:t>
      </w:r>
      <w:r w:rsidRPr="00832A56">
        <w:tab/>
        <w:t xml:space="preserve">This section applies to a </w:t>
      </w:r>
      <w:r w:rsidR="00A2426B" w:rsidRPr="00A2426B">
        <w:rPr>
          <w:position w:val="6"/>
          <w:sz w:val="16"/>
        </w:rPr>
        <w:t>*</w:t>
      </w:r>
      <w:r w:rsidRPr="00832A56">
        <w:t>discount capital gain if:</w:t>
      </w:r>
    </w:p>
    <w:p w14:paraId="1973CA3D" w14:textId="77777777" w:rsidR="00E81EA6" w:rsidRPr="00832A56" w:rsidRDefault="00E81EA6" w:rsidP="00E81EA6">
      <w:pPr>
        <w:pStyle w:val="paragraph"/>
      </w:pPr>
      <w:r w:rsidRPr="00832A56">
        <w:tab/>
        <w:t>(a)</w:t>
      </w:r>
      <w:r w:rsidRPr="00832A56">
        <w:tab/>
        <w:t>you are an individual and a beneficiary of a trust (</w:t>
      </w:r>
      <w:r w:rsidRPr="00832A56">
        <w:rPr>
          <w:b/>
          <w:i/>
        </w:rPr>
        <w:t>your trust</w:t>
      </w:r>
      <w:r w:rsidRPr="00832A56">
        <w:t>); and</w:t>
      </w:r>
    </w:p>
    <w:p w14:paraId="0A22342B" w14:textId="77777777" w:rsidR="00E81EA6" w:rsidRPr="00832A56" w:rsidRDefault="00E81EA6" w:rsidP="00E81EA6">
      <w:pPr>
        <w:pStyle w:val="paragraph"/>
      </w:pPr>
      <w:r w:rsidRPr="00832A56">
        <w:tab/>
        <w:t>(b)</w:t>
      </w:r>
      <w:r w:rsidRPr="00832A56">
        <w:tab/>
        <w:t>because of section</w:t>
      </w:r>
      <w:r w:rsidR="00C635E7" w:rsidRPr="00832A56">
        <w:t> </w:t>
      </w:r>
      <w:r w:rsidRPr="00832A56">
        <w:t>115</w:t>
      </w:r>
      <w:r w:rsidR="00A2426B">
        <w:noBreakHyphen/>
      </w:r>
      <w:r w:rsidRPr="00832A56">
        <w:t>215, Division</w:t>
      </w:r>
      <w:r w:rsidR="00C635E7" w:rsidRPr="00832A56">
        <w:t> </w:t>
      </w:r>
      <w:r w:rsidRPr="00832A56">
        <w:t>102 applies to you as if you had made the discount capital gain on a particular day (</w:t>
      </w:r>
      <w:r w:rsidRPr="00832A56">
        <w:rPr>
          <w:b/>
          <w:i/>
        </w:rPr>
        <w:t>your</w:t>
      </w:r>
      <w:r w:rsidRPr="00832A56">
        <w:t xml:space="preserve"> </w:t>
      </w:r>
      <w:r w:rsidRPr="00832A56">
        <w:rPr>
          <w:b/>
          <w:i/>
        </w:rPr>
        <w:t>gain day</w:t>
      </w:r>
      <w:r w:rsidRPr="00832A56">
        <w:t xml:space="preserve">) for a </w:t>
      </w:r>
      <w:r w:rsidR="00A2426B" w:rsidRPr="00A2426B">
        <w:rPr>
          <w:position w:val="6"/>
          <w:sz w:val="16"/>
        </w:rPr>
        <w:t>*</w:t>
      </w:r>
      <w:r w:rsidRPr="00832A56">
        <w:t xml:space="preserve">capital gain (the </w:t>
      </w:r>
      <w:r w:rsidRPr="00832A56">
        <w:rPr>
          <w:b/>
          <w:i/>
        </w:rPr>
        <w:t>relevant trust gain</w:t>
      </w:r>
      <w:r w:rsidRPr="00832A56">
        <w:t>) of the trust estate; and</w:t>
      </w:r>
    </w:p>
    <w:p w14:paraId="5D381D53" w14:textId="77777777" w:rsidR="00E81EA6" w:rsidRPr="00832A56" w:rsidRDefault="00E81EA6" w:rsidP="00E81EA6">
      <w:pPr>
        <w:pStyle w:val="paragraph"/>
      </w:pPr>
      <w:r w:rsidRPr="00832A56">
        <w:tab/>
        <w:t>(c)</w:t>
      </w:r>
      <w:r w:rsidRPr="00832A56">
        <w:tab/>
        <w:t xml:space="preserve">the period (the </w:t>
      </w:r>
      <w:r w:rsidRPr="00832A56">
        <w:rPr>
          <w:b/>
          <w:i/>
        </w:rPr>
        <w:t>discount testing period</w:t>
      </w:r>
      <w:r w:rsidRPr="00832A56">
        <w:t>) worked out from the following table ends after 8</w:t>
      </w:r>
      <w:r w:rsidR="00C635E7" w:rsidRPr="00832A56">
        <w:t> </w:t>
      </w:r>
      <w:r w:rsidRPr="00832A56">
        <w:t>May 2012; and</w:t>
      </w:r>
    </w:p>
    <w:p w14:paraId="4CC9F2D6" w14:textId="77777777" w:rsidR="00E81EA6" w:rsidRPr="00832A56" w:rsidRDefault="00E81EA6" w:rsidP="00E81EA6">
      <w:pPr>
        <w:pStyle w:val="paragraph"/>
      </w:pPr>
      <w:r w:rsidRPr="00832A56">
        <w:tab/>
        <w:t>(d)</w:t>
      </w:r>
      <w:r w:rsidRPr="00832A56">
        <w:tab/>
        <w:t xml:space="preserve">you were a foreign resident or </w:t>
      </w:r>
      <w:r w:rsidR="00A2426B" w:rsidRPr="00A2426B">
        <w:rPr>
          <w:position w:val="6"/>
          <w:sz w:val="16"/>
        </w:rPr>
        <w:t>*</w:t>
      </w:r>
      <w:r w:rsidRPr="00832A56">
        <w:t>temporary resident during some or all of so much of that period as is after 8</w:t>
      </w:r>
      <w:r w:rsidR="00C635E7" w:rsidRPr="00832A56">
        <w:t> </w:t>
      </w:r>
      <w:r w:rsidRPr="00832A56">
        <w:t>May 2012.</w:t>
      </w:r>
    </w:p>
    <w:p w14:paraId="7A75D4FB" w14:textId="77777777" w:rsidR="00E81EA6" w:rsidRPr="00832A56" w:rsidRDefault="00E81EA6" w:rsidP="00E81EA6">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676"/>
        <w:gridCol w:w="2698"/>
      </w:tblGrid>
      <w:tr w:rsidR="00E81EA6" w:rsidRPr="00832A56" w14:paraId="4BFFF0E3" w14:textId="77777777" w:rsidTr="00E81EA6">
        <w:trPr>
          <w:tblHeader/>
        </w:trPr>
        <w:tc>
          <w:tcPr>
            <w:tcW w:w="7088" w:type="dxa"/>
            <w:gridSpan w:val="3"/>
            <w:tcBorders>
              <w:top w:val="single" w:sz="12" w:space="0" w:color="auto"/>
              <w:bottom w:val="single" w:sz="6" w:space="0" w:color="auto"/>
            </w:tcBorders>
            <w:shd w:val="clear" w:color="auto" w:fill="auto"/>
          </w:tcPr>
          <w:p w14:paraId="157887D7" w14:textId="77777777" w:rsidR="00E81EA6" w:rsidRPr="00832A56" w:rsidRDefault="00E81EA6" w:rsidP="00E81EA6">
            <w:pPr>
              <w:pStyle w:val="TableHeading"/>
            </w:pPr>
            <w:r w:rsidRPr="00832A56">
              <w:t xml:space="preserve">Working out the </w:t>
            </w:r>
            <w:r w:rsidRPr="00832A56">
              <w:rPr>
                <w:i/>
              </w:rPr>
              <w:t>discount testing period</w:t>
            </w:r>
          </w:p>
        </w:tc>
      </w:tr>
      <w:tr w:rsidR="00E81EA6" w:rsidRPr="00832A56" w14:paraId="5D6B210E" w14:textId="77777777" w:rsidTr="00E81EA6">
        <w:trPr>
          <w:tblHeader/>
        </w:trPr>
        <w:tc>
          <w:tcPr>
            <w:tcW w:w="714" w:type="dxa"/>
            <w:tcBorders>
              <w:top w:val="single" w:sz="6" w:space="0" w:color="auto"/>
              <w:bottom w:val="single" w:sz="12" w:space="0" w:color="auto"/>
            </w:tcBorders>
            <w:shd w:val="clear" w:color="auto" w:fill="auto"/>
          </w:tcPr>
          <w:p w14:paraId="34C90DA1" w14:textId="77777777" w:rsidR="00E81EA6" w:rsidRPr="00832A56" w:rsidRDefault="00E81EA6" w:rsidP="00E81EA6">
            <w:pPr>
              <w:pStyle w:val="TableHeading"/>
            </w:pPr>
            <w:r w:rsidRPr="00832A56">
              <w:t>Item</w:t>
            </w:r>
          </w:p>
        </w:tc>
        <w:tc>
          <w:tcPr>
            <w:tcW w:w="3676" w:type="dxa"/>
            <w:tcBorders>
              <w:top w:val="single" w:sz="6" w:space="0" w:color="auto"/>
              <w:bottom w:val="single" w:sz="12" w:space="0" w:color="auto"/>
            </w:tcBorders>
            <w:shd w:val="clear" w:color="auto" w:fill="auto"/>
          </w:tcPr>
          <w:p w14:paraId="201CB92D" w14:textId="77777777" w:rsidR="00E81EA6" w:rsidRPr="00832A56" w:rsidRDefault="00E81EA6" w:rsidP="00E81EA6">
            <w:pPr>
              <w:pStyle w:val="TableHeading"/>
            </w:pPr>
            <w:r w:rsidRPr="00832A56">
              <w:t>Column 1</w:t>
            </w:r>
          </w:p>
          <w:p w14:paraId="08F8A51B" w14:textId="77777777" w:rsidR="00E81EA6" w:rsidRPr="00832A56" w:rsidRDefault="00E81EA6" w:rsidP="00E81EA6">
            <w:pPr>
              <w:pStyle w:val="TableHeading"/>
            </w:pPr>
            <w:r w:rsidRPr="00832A56">
              <w:t>If this is the case:</w:t>
            </w:r>
          </w:p>
        </w:tc>
        <w:tc>
          <w:tcPr>
            <w:tcW w:w="2698" w:type="dxa"/>
            <w:tcBorders>
              <w:top w:val="single" w:sz="6" w:space="0" w:color="auto"/>
              <w:bottom w:val="single" w:sz="12" w:space="0" w:color="auto"/>
            </w:tcBorders>
            <w:shd w:val="clear" w:color="auto" w:fill="auto"/>
          </w:tcPr>
          <w:p w14:paraId="45E2A14C" w14:textId="77777777" w:rsidR="00E81EA6" w:rsidRPr="00832A56" w:rsidRDefault="00E81EA6" w:rsidP="00E81EA6">
            <w:pPr>
              <w:pStyle w:val="TableHeading"/>
            </w:pPr>
            <w:r w:rsidRPr="00832A56">
              <w:t>Column 2</w:t>
            </w:r>
          </w:p>
          <w:p w14:paraId="2252CC0F" w14:textId="77777777" w:rsidR="00E81EA6" w:rsidRPr="00832A56" w:rsidRDefault="00E81EA6" w:rsidP="00E81EA6">
            <w:pPr>
              <w:pStyle w:val="TableHeading"/>
            </w:pPr>
            <w:r w:rsidRPr="00832A56">
              <w:t xml:space="preserve">the </w:t>
            </w:r>
            <w:r w:rsidRPr="00832A56">
              <w:rPr>
                <w:i/>
              </w:rPr>
              <w:t>discount testing period</w:t>
            </w:r>
            <w:r w:rsidRPr="00832A56">
              <w:t xml:space="preserve"> is:</w:t>
            </w:r>
          </w:p>
        </w:tc>
      </w:tr>
      <w:tr w:rsidR="00E81EA6" w:rsidRPr="00832A56" w14:paraId="417302F9" w14:textId="77777777" w:rsidTr="006179D3">
        <w:trPr>
          <w:cantSplit/>
        </w:trPr>
        <w:tc>
          <w:tcPr>
            <w:tcW w:w="714" w:type="dxa"/>
            <w:tcBorders>
              <w:top w:val="single" w:sz="12" w:space="0" w:color="auto"/>
            </w:tcBorders>
            <w:shd w:val="clear" w:color="auto" w:fill="auto"/>
          </w:tcPr>
          <w:p w14:paraId="71E00C78" w14:textId="77777777" w:rsidR="00E81EA6" w:rsidRPr="00832A56" w:rsidRDefault="00E81EA6" w:rsidP="00E81EA6">
            <w:pPr>
              <w:pStyle w:val="Tabletext"/>
            </w:pPr>
            <w:r w:rsidRPr="00832A56">
              <w:t>1</w:t>
            </w:r>
          </w:p>
        </w:tc>
        <w:tc>
          <w:tcPr>
            <w:tcW w:w="3676" w:type="dxa"/>
            <w:tcBorders>
              <w:top w:val="single" w:sz="12" w:space="0" w:color="auto"/>
            </w:tcBorders>
            <w:shd w:val="clear" w:color="auto" w:fill="auto"/>
          </w:tcPr>
          <w:p w14:paraId="3B4B577F" w14:textId="77777777" w:rsidR="00E81EA6" w:rsidRPr="00832A56" w:rsidRDefault="00E81EA6" w:rsidP="00E81EA6">
            <w:pPr>
              <w:pStyle w:val="Tabletext"/>
            </w:pPr>
            <w:r w:rsidRPr="00832A56">
              <w:t xml:space="preserve">your trust is a </w:t>
            </w:r>
            <w:r w:rsidR="00A2426B" w:rsidRPr="00A2426B">
              <w:rPr>
                <w:position w:val="6"/>
                <w:sz w:val="16"/>
              </w:rPr>
              <w:t>*</w:t>
            </w:r>
            <w:r w:rsidRPr="00832A56">
              <w:t>fixed trust</w:t>
            </w:r>
          </w:p>
        </w:tc>
        <w:tc>
          <w:tcPr>
            <w:tcW w:w="2698" w:type="dxa"/>
            <w:tcBorders>
              <w:top w:val="single" w:sz="12" w:space="0" w:color="auto"/>
            </w:tcBorders>
            <w:shd w:val="clear" w:color="auto" w:fill="auto"/>
          </w:tcPr>
          <w:p w14:paraId="54687F5F" w14:textId="77777777" w:rsidR="00E81EA6" w:rsidRPr="00832A56" w:rsidRDefault="00E81EA6" w:rsidP="00E81EA6">
            <w:pPr>
              <w:pStyle w:val="Tabletext"/>
            </w:pPr>
            <w:r w:rsidRPr="00832A56">
              <w:t>the period:</w:t>
            </w:r>
          </w:p>
          <w:p w14:paraId="47EB505B" w14:textId="77777777" w:rsidR="00E81EA6" w:rsidRPr="00832A56" w:rsidRDefault="00E81EA6" w:rsidP="00E81EA6">
            <w:pPr>
              <w:pStyle w:val="Tablea"/>
            </w:pPr>
            <w:r w:rsidRPr="00832A56">
              <w:t>(a) starting on the most recent day (before your gain day) that you became a beneficiary of your trust; and</w:t>
            </w:r>
          </w:p>
          <w:p w14:paraId="29767BAA" w14:textId="77777777" w:rsidR="00E81EA6" w:rsidRPr="00832A56" w:rsidRDefault="00E81EA6" w:rsidP="00E81EA6">
            <w:pPr>
              <w:pStyle w:val="Tablea"/>
            </w:pPr>
            <w:r w:rsidRPr="00832A56">
              <w:t>(b) ending on your gain day.</w:t>
            </w:r>
          </w:p>
        </w:tc>
      </w:tr>
      <w:tr w:rsidR="00E81EA6" w:rsidRPr="00832A56" w14:paraId="08A4EB58" w14:textId="77777777" w:rsidTr="00E81EA6">
        <w:tc>
          <w:tcPr>
            <w:tcW w:w="714" w:type="dxa"/>
            <w:tcBorders>
              <w:bottom w:val="single" w:sz="4" w:space="0" w:color="auto"/>
            </w:tcBorders>
            <w:shd w:val="clear" w:color="auto" w:fill="auto"/>
          </w:tcPr>
          <w:p w14:paraId="7445D89B" w14:textId="77777777" w:rsidR="00E81EA6" w:rsidRPr="00832A56" w:rsidRDefault="00E81EA6" w:rsidP="00E81EA6">
            <w:pPr>
              <w:pStyle w:val="Tabletext"/>
            </w:pPr>
            <w:r w:rsidRPr="00832A56">
              <w:t>2</w:t>
            </w:r>
          </w:p>
        </w:tc>
        <w:tc>
          <w:tcPr>
            <w:tcW w:w="3676" w:type="dxa"/>
            <w:tcBorders>
              <w:bottom w:val="single" w:sz="4" w:space="0" w:color="auto"/>
            </w:tcBorders>
            <w:shd w:val="clear" w:color="auto" w:fill="auto"/>
          </w:tcPr>
          <w:p w14:paraId="36939D75" w14:textId="77777777" w:rsidR="00E81EA6" w:rsidRPr="00832A56" w:rsidRDefault="00E81EA6" w:rsidP="00E81EA6">
            <w:pPr>
              <w:pStyle w:val="Tabletext"/>
            </w:pPr>
            <w:r w:rsidRPr="00832A56">
              <w:t xml:space="preserve">your trust is not a </w:t>
            </w:r>
            <w:r w:rsidR="00A2426B" w:rsidRPr="00A2426B">
              <w:rPr>
                <w:position w:val="6"/>
                <w:sz w:val="16"/>
              </w:rPr>
              <w:t>*</w:t>
            </w:r>
            <w:r w:rsidRPr="00832A56">
              <w:t>fixed trust and the relevant trust gain:</w:t>
            </w:r>
          </w:p>
          <w:p w14:paraId="580C61C0" w14:textId="77777777" w:rsidR="00E81EA6" w:rsidRPr="00832A56" w:rsidRDefault="00E81EA6" w:rsidP="00E81EA6">
            <w:pPr>
              <w:pStyle w:val="Tablea"/>
            </w:pPr>
            <w:r w:rsidRPr="00832A56">
              <w:t xml:space="preserve">(a) is made because a </w:t>
            </w:r>
            <w:r w:rsidR="00A2426B" w:rsidRPr="00A2426B">
              <w:rPr>
                <w:position w:val="6"/>
                <w:sz w:val="16"/>
              </w:rPr>
              <w:t>*</w:t>
            </w:r>
            <w:r w:rsidRPr="00832A56">
              <w:t xml:space="preserve">CGT event happened in relation to a </w:t>
            </w:r>
            <w:r w:rsidR="00A2426B" w:rsidRPr="00A2426B">
              <w:rPr>
                <w:position w:val="6"/>
                <w:sz w:val="16"/>
              </w:rPr>
              <w:t>*</w:t>
            </w:r>
            <w:r w:rsidRPr="00832A56">
              <w:t xml:space="preserve">CGT asset </w:t>
            </w:r>
            <w:r w:rsidR="00A2426B" w:rsidRPr="00A2426B">
              <w:rPr>
                <w:position w:val="6"/>
                <w:sz w:val="16"/>
              </w:rPr>
              <w:t>*</w:t>
            </w:r>
            <w:r w:rsidRPr="00832A56">
              <w:t>acquired by the trustee of your trust; or</w:t>
            </w:r>
          </w:p>
          <w:p w14:paraId="6E0EF131" w14:textId="77777777" w:rsidR="00E81EA6" w:rsidRPr="00832A56" w:rsidRDefault="00E81EA6" w:rsidP="00E81EA6">
            <w:pPr>
              <w:pStyle w:val="Tablea"/>
            </w:pPr>
            <w:r w:rsidRPr="00832A56">
              <w:t xml:space="preserve">(b) is referable (either directly or indirectly through one or more interposed trusts that are not fixed trusts) to a </w:t>
            </w:r>
            <w:r w:rsidR="00A2426B" w:rsidRPr="00A2426B">
              <w:rPr>
                <w:position w:val="6"/>
                <w:sz w:val="16"/>
              </w:rPr>
              <w:t>*</w:t>
            </w:r>
            <w:r w:rsidRPr="00832A56">
              <w:t>capital gain made by the trustee of another trust that is not a fixed trust because a CGT event happened in relation to a CGT asset acquired by that trustee</w:t>
            </w:r>
          </w:p>
        </w:tc>
        <w:tc>
          <w:tcPr>
            <w:tcW w:w="2698" w:type="dxa"/>
            <w:tcBorders>
              <w:bottom w:val="single" w:sz="4" w:space="0" w:color="auto"/>
            </w:tcBorders>
            <w:shd w:val="clear" w:color="auto" w:fill="auto"/>
          </w:tcPr>
          <w:p w14:paraId="4E47DAF6" w14:textId="77777777" w:rsidR="00E81EA6" w:rsidRPr="00832A56" w:rsidRDefault="00E81EA6" w:rsidP="00E81EA6">
            <w:pPr>
              <w:pStyle w:val="Tabletext"/>
            </w:pPr>
            <w:r w:rsidRPr="00832A56">
              <w:t>the period:</w:t>
            </w:r>
          </w:p>
          <w:p w14:paraId="35A7FA71" w14:textId="77777777" w:rsidR="00E81EA6" w:rsidRPr="00832A56" w:rsidRDefault="00E81EA6" w:rsidP="00E81EA6">
            <w:pPr>
              <w:pStyle w:val="Tablea"/>
            </w:pPr>
            <w:r w:rsidRPr="00832A56">
              <w:t>(a) starting on the day of that acquisition; and</w:t>
            </w:r>
          </w:p>
          <w:p w14:paraId="083F8A2F" w14:textId="77777777" w:rsidR="00E81EA6" w:rsidRPr="00832A56" w:rsidRDefault="00E81EA6" w:rsidP="00E81EA6">
            <w:pPr>
              <w:pStyle w:val="Tablea"/>
            </w:pPr>
            <w:r w:rsidRPr="00832A56">
              <w:t>(b) ending on your gain day.</w:t>
            </w:r>
          </w:p>
        </w:tc>
      </w:tr>
      <w:tr w:rsidR="00E81EA6" w:rsidRPr="00832A56" w14:paraId="3B4C9C42" w14:textId="77777777" w:rsidTr="00316F8D">
        <w:trPr>
          <w:cantSplit/>
        </w:trPr>
        <w:tc>
          <w:tcPr>
            <w:tcW w:w="714" w:type="dxa"/>
            <w:tcBorders>
              <w:bottom w:val="single" w:sz="12" w:space="0" w:color="auto"/>
            </w:tcBorders>
            <w:shd w:val="clear" w:color="auto" w:fill="auto"/>
          </w:tcPr>
          <w:p w14:paraId="39E54046" w14:textId="77777777" w:rsidR="00E81EA6" w:rsidRPr="00832A56" w:rsidRDefault="00E81EA6" w:rsidP="00E81EA6">
            <w:pPr>
              <w:pStyle w:val="Tabletext"/>
            </w:pPr>
            <w:r w:rsidRPr="00832A56">
              <w:t>3</w:t>
            </w:r>
          </w:p>
        </w:tc>
        <w:tc>
          <w:tcPr>
            <w:tcW w:w="3676" w:type="dxa"/>
            <w:tcBorders>
              <w:bottom w:val="single" w:sz="12" w:space="0" w:color="auto"/>
            </w:tcBorders>
            <w:shd w:val="clear" w:color="auto" w:fill="auto"/>
          </w:tcPr>
          <w:p w14:paraId="2ADF84D7" w14:textId="77777777" w:rsidR="00E81EA6" w:rsidRPr="00832A56" w:rsidRDefault="00E81EA6" w:rsidP="00E81EA6">
            <w:pPr>
              <w:pStyle w:val="Tabletext"/>
            </w:pPr>
            <w:r w:rsidRPr="00832A56">
              <w:t xml:space="preserve">your trust is not a </w:t>
            </w:r>
            <w:r w:rsidR="00A2426B" w:rsidRPr="00A2426B">
              <w:rPr>
                <w:position w:val="6"/>
                <w:sz w:val="16"/>
              </w:rPr>
              <w:t>*</w:t>
            </w:r>
            <w:r w:rsidRPr="00832A56">
              <w:t xml:space="preserve">fixed trust and the relevant trust gain is referable (either directly or indirectly through one or more interposed trusts that are not fixed trusts) to a </w:t>
            </w:r>
            <w:r w:rsidR="00A2426B" w:rsidRPr="00A2426B">
              <w:rPr>
                <w:position w:val="6"/>
                <w:sz w:val="16"/>
              </w:rPr>
              <w:t>*</w:t>
            </w:r>
            <w:r w:rsidRPr="00832A56">
              <w:t>capital gain made by a fixed trust</w:t>
            </w:r>
          </w:p>
        </w:tc>
        <w:tc>
          <w:tcPr>
            <w:tcW w:w="2698" w:type="dxa"/>
            <w:tcBorders>
              <w:bottom w:val="single" w:sz="12" w:space="0" w:color="auto"/>
            </w:tcBorders>
            <w:shd w:val="clear" w:color="auto" w:fill="auto"/>
          </w:tcPr>
          <w:p w14:paraId="5BF7E38D" w14:textId="77777777" w:rsidR="00E81EA6" w:rsidRPr="00832A56" w:rsidRDefault="00E81EA6" w:rsidP="00E81EA6">
            <w:pPr>
              <w:pStyle w:val="Tabletext"/>
            </w:pPr>
            <w:r w:rsidRPr="00832A56">
              <w:t>the period:</w:t>
            </w:r>
          </w:p>
          <w:p w14:paraId="4FE181F2" w14:textId="77777777" w:rsidR="00E81EA6" w:rsidRPr="00832A56" w:rsidRDefault="00E81EA6" w:rsidP="00E81EA6">
            <w:pPr>
              <w:pStyle w:val="Tablea"/>
            </w:pPr>
            <w:r w:rsidRPr="00832A56">
              <w:t>(a) starting on the most recent day (before your gain day) that the trust whose capital gain is directly referable to the capital gain made by the fixed trust became a beneficiary of the fixed trust; and</w:t>
            </w:r>
          </w:p>
          <w:p w14:paraId="19430612" w14:textId="77777777" w:rsidR="00E81EA6" w:rsidRPr="00832A56" w:rsidRDefault="00E81EA6" w:rsidP="00E81EA6">
            <w:pPr>
              <w:pStyle w:val="Tablea"/>
            </w:pPr>
            <w:r w:rsidRPr="00832A56">
              <w:t>(b) ending on your gain day.</w:t>
            </w:r>
          </w:p>
        </w:tc>
      </w:tr>
    </w:tbl>
    <w:p w14:paraId="051360E7" w14:textId="77777777" w:rsidR="00E81EA6" w:rsidRPr="00832A56" w:rsidRDefault="00E81EA6" w:rsidP="00E81EA6">
      <w:pPr>
        <w:pStyle w:val="notetext"/>
      </w:pPr>
      <w:r w:rsidRPr="00832A56">
        <w:t>Note:</w:t>
      </w:r>
      <w:r w:rsidRPr="00832A56">
        <w:tab/>
        <w:t>Section</w:t>
      </w:r>
      <w:r w:rsidR="00C635E7" w:rsidRPr="00832A56">
        <w:t> </w:t>
      </w:r>
      <w:r w:rsidRPr="00832A56">
        <w:t>115</w:t>
      </w:r>
      <w:r w:rsidR="00A2426B">
        <w:noBreakHyphen/>
      </w:r>
      <w:r w:rsidRPr="00832A56">
        <w:t>30 has special rules about when assets (including membership interests in trusts) are acquired.</w:t>
      </w:r>
    </w:p>
    <w:p w14:paraId="537937FD" w14:textId="77777777" w:rsidR="00E81EA6" w:rsidRPr="00832A56" w:rsidRDefault="00E81EA6" w:rsidP="00E81EA6">
      <w:pPr>
        <w:pStyle w:val="SubsectionHead"/>
      </w:pPr>
      <w:r w:rsidRPr="00832A56">
        <w:t>Changed residency status</w:t>
      </w:r>
    </w:p>
    <w:p w14:paraId="6C65B5FB" w14:textId="77777777" w:rsidR="00E81EA6" w:rsidRPr="00832A56" w:rsidRDefault="00E81EA6" w:rsidP="00E81EA6">
      <w:pPr>
        <w:pStyle w:val="subsection"/>
      </w:pPr>
      <w:r w:rsidRPr="00832A56">
        <w:tab/>
        <w:t>(3)</w:t>
      </w:r>
      <w:r w:rsidRPr="00832A56">
        <w:tab/>
        <w:t>For the purposes of this section and section</w:t>
      </w:r>
      <w:r w:rsidR="00C635E7" w:rsidRPr="00832A56">
        <w:t> </w:t>
      </w:r>
      <w:r w:rsidRPr="00832A56">
        <w:t>115</w:t>
      </w:r>
      <w:r w:rsidR="00A2426B">
        <w:noBreakHyphen/>
      </w:r>
      <w:r w:rsidRPr="00832A56">
        <w:t>115, if:</w:t>
      </w:r>
    </w:p>
    <w:p w14:paraId="15034C8E" w14:textId="77777777" w:rsidR="00E81EA6" w:rsidRPr="00832A56" w:rsidRDefault="00E81EA6" w:rsidP="00E81EA6">
      <w:pPr>
        <w:pStyle w:val="paragraph"/>
      </w:pPr>
      <w:r w:rsidRPr="00832A56">
        <w:tab/>
        <w:t>(a)</w:t>
      </w:r>
      <w:r w:rsidRPr="00832A56">
        <w:tab/>
        <w:t xml:space="preserve">your trust is a </w:t>
      </w:r>
      <w:r w:rsidR="00A2426B" w:rsidRPr="00A2426B">
        <w:rPr>
          <w:position w:val="6"/>
          <w:sz w:val="16"/>
        </w:rPr>
        <w:t>*</w:t>
      </w:r>
      <w:r w:rsidRPr="00832A56">
        <w:t xml:space="preserve">fixed trust and another individual owned your </w:t>
      </w:r>
      <w:r w:rsidR="00A2426B" w:rsidRPr="00A2426B">
        <w:rPr>
          <w:position w:val="6"/>
          <w:sz w:val="16"/>
        </w:rPr>
        <w:t>*</w:t>
      </w:r>
      <w:r w:rsidRPr="00832A56">
        <w:t>membership interest in your trust on a particular day before the discount testing period ends; and</w:t>
      </w:r>
    </w:p>
    <w:p w14:paraId="3A9CAC7E" w14:textId="77777777" w:rsidR="00E81EA6" w:rsidRPr="00832A56" w:rsidRDefault="00E81EA6" w:rsidP="00E81EA6">
      <w:pPr>
        <w:pStyle w:val="paragraph"/>
      </w:pPr>
      <w:r w:rsidRPr="00832A56">
        <w:tab/>
        <w:t>(b)</w:t>
      </w:r>
      <w:r w:rsidRPr="00832A56">
        <w:tab/>
        <w:t xml:space="preserve">on that day, that individual was one of the following (that individual’s </w:t>
      </w:r>
      <w:r w:rsidRPr="00832A56">
        <w:rPr>
          <w:b/>
          <w:i/>
        </w:rPr>
        <w:t>residency status</w:t>
      </w:r>
      <w:r w:rsidRPr="00832A56">
        <w:t>):</w:t>
      </w:r>
    </w:p>
    <w:p w14:paraId="27922D80" w14:textId="77777777" w:rsidR="00E81EA6" w:rsidRPr="00832A56" w:rsidRDefault="00E81EA6" w:rsidP="00E81EA6">
      <w:pPr>
        <w:pStyle w:val="paragraphsub"/>
      </w:pPr>
      <w:r w:rsidRPr="00832A56">
        <w:tab/>
        <w:t>(i)</w:t>
      </w:r>
      <w:r w:rsidRPr="00832A56">
        <w:tab/>
        <w:t xml:space="preserve">an Australian resident (but not a </w:t>
      </w:r>
      <w:r w:rsidR="00A2426B" w:rsidRPr="00A2426B">
        <w:rPr>
          <w:position w:val="6"/>
          <w:sz w:val="16"/>
        </w:rPr>
        <w:t>*</w:t>
      </w:r>
      <w:r w:rsidRPr="00832A56">
        <w:t>temporary resident);</w:t>
      </w:r>
    </w:p>
    <w:p w14:paraId="2DE8452B" w14:textId="77777777" w:rsidR="00E81EA6" w:rsidRPr="00832A56" w:rsidRDefault="00E81EA6" w:rsidP="00E81EA6">
      <w:pPr>
        <w:pStyle w:val="paragraphsub"/>
      </w:pPr>
      <w:r w:rsidRPr="00832A56">
        <w:tab/>
        <w:t>(ii)</w:t>
      </w:r>
      <w:r w:rsidRPr="00832A56">
        <w:tab/>
        <w:t>a temporary resident;</w:t>
      </w:r>
    </w:p>
    <w:p w14:paraId="42B248E7" w14:textId="77777777" w:rsidR="00E81EA6" w:rsidRPr="00832A56" w:rsidRDefault="00E81EA6" w:rsidP="00E81EA6">
      <w:pPr>
        <w:pStyle w:val="paragraphsub"/>
      </w:pPr>
      <w:r w:rsidRPr="00832A56">
        <w:tab/>
        <w:t>(iii)</w:t>
      </w:r>
      <w:r w:rsidRPr="00832A56">
        <w:tab/>
        <w:t>a foreign resident; and</w:t>
      </w:r>
    </w:p>
    <w:p w14:paraId="4CA3AE4B" w14:textId="77777777" w:rsidR="00E81EA6" w:rsidRPr="00832A56" w:rsidRDefault="00E81EA6" w:rsidP="00E81EA6">
      <w:pPr>
        <w:pStyle w:val="paragraph"/>
      </w:pPr>
      <w:r w:rsidRPr="00832A56">
        <w:tab/>
        <w:t>(c)</w:t>
      </w:r>
      <w:r w:rsidRPr="00832A56">
        <w:tab/>
        <w:t>section</w:t>
      </w:r>
      <w:r w:rsidR="00C635E7" w:rsidRPr="00832A56">
        <w:t> </w:t>
      </w:r>
      <w:r w:rsidRPr="00832A56">
        <w:t>115</w:t>
      </w:r>
      <w:r w:rsidR="00A2426B">
        <w:noBreakHyphen/>
      </w:r>
      <w:r w:rsidRPr="00832A56">
        <w:t xml:space="preserve">30 treats you as having </w:t>
      </w:r>
      <w:r w:rsidR="00A2426B" w:rsidRPr="00A2426B">
        <w:rPr>
          <w:position w:val="6"/>
          <w:sz w:val="16"/>
        </w:rPr>
        <w:t>*</w:t>
      </w:r>
      <w:r w:rsidRPr="00832A56">
        <w:t>acquired your membership interest in your trust when that individual, or an earlier owner of that membership interest, acquired it;</w:t>
      </w:r>
    </w:p>
    <w:p w14:paraId="3E624E0F" w14:textId="77777777" w:rsidR="00E81EA6" w:rsidRPr="00832A56" w:rsidRDefault="00E81EA6" w:rsidP="00E81EA6">
      <w:pPr>
        <w:pStyle w:val="subsection2"/>
      </w:pPr>
      <w:r w:rsidRPr="00832A56">
        <w:t>you are treated as having the same residency status on that day as that individual had on that day.</w:t>
      </w:r>
    </w:p>
    <w:p w14:paraId="5C5974FB" w14:textId="77777777" w:rsidR="00E81EA6" w:rsidRPr="00832A56" w:rsidRDefault="00E81EA6" w:rsidP="00316F8D">
      <w:pPr>
        <w:pStyle w:val="ActHead5"/>
      </w:pPr>
      <w:bookmarkStart w:id="499" w:name="_Toc185661371"/>
      <w:r w:rsidRPr="00832A56">
        <w:rPr>
          <w:rStyle w:val="CharSectno"/>
        </w:rPr>
        <w:t>115</w:t>
      </w:r>
      <w:r w:rsidR="00A2426B">
        <w:rPr>
          <w:rStyle w:val="CharSectno"/>
        </w:rPr>
        <w:noBreakHyphen/>
      </w:r>
      <w:r w:rsidRPr="00832A56">
        <w:rPr>
          <w:rStyle w:val="CharSectno"/>
        </w:rPr>
        <w:t>115</w:t>
      </w:r>
      <w:r w:rsidRPr="00832A56">
        <w:t xml:space="preserve">  Foreign or temporary residents—percentage for individuals</w:t>
      </w:r>
      <w:bookmarkEnd w:id="499"/>
    </w:p>
    <w:p w14:paraId="6EE9B1B9" w14:textId="77777777" w:rsidR="00E81EA6" w:rsidRPr="00832A56" w:rsidRDefault="00E81EA6" w:rsidP="00316F8D">
      <w:pPr>
        <w:pStyle w:val="subsection"/>
        <w:keepNext/>
        <w:keepLines/>
      </w:pPr>
      <w:r w:rsidRPr="00832A56">
        <w:tab/>
        <w:t>(1)</w:t>
      </w:r>
      <w:r w:rsidRPr="00832A56">
        <w:tab/>
        <w:t>This section applies if section</w:t>
      </w:r>
      <w:r w:rsidR="00C635E7" w:rsidRPr="00832A56">
        <w:t> </w:t>
      </w:r>
      <w:r w:rsidRPr="00832A56">
        <w:t>115</w:t>
      </w:r>
      <w:r w:rsidR="00A2426B">
        <w:noBreakHyphen/>
      </w:r>
      <w:r w:rsidRPr="00832A56">
        <w:t>105 or 115</w:t>
      </w:r>
      <w:r w:rsidR="00A2426B">
        <w:noBreakHyphen/>
      </w:r>
      <w:r w:rsidRPr="00832A56">
        <w:t xml:space="preserve">110 applies to a </w:t>
      </w:r>
      <w:r w:rsidR="00A2426B" w:rsidRPr="00A2426B">
        <w:rPr>
          <w:position w:val="6"/>
          <w:sz w:val="16"/>
        </w:rPr>
        <w:t>*</w:t>
      </w:r>
      <w:r w:rsidRPr="00832A56">
        <w:t>discount capital gain.</w:t>
      </w:r>
    </w:p>
    <w:p w14:paraId="1653FFAB" w14:textId="77777777" w:rsidR="00E81EA6" w:rsidRPr="00832A56" w:rsidRDefault="00E81EA6" w:rsidP="00316F8D">
      <w:pPr>
        <w:pStyle w:val="SubsectionHead"/>
      </w:pPr>
      <w:r w:rsidRPr="00832A56">
        <w:t>Periods starting after 8</w:t>
      </w:r>
      <w:r w:rsidR="00C635E7" w:rsidRPr="00832A56">
        <w:t> </w:t>
      </w:r>
      <w:r w:rsidRPr="00832A56">
        <w:t>May 2012</w:t>
      </w:r>
    </w:p>
    <w:p w14:paraId="2F840788" w14:textId="77777777" w:rsidR="00E81EA6" w:rsidRPr="00832A56" w:rsidRDefault="00E81EA6" w:rsidP="00316F8D">
      <w:pPr>
        <w:pStyle w:val="subsection"/>
        <w:keepNext/>
        <w:keepLines/>
      </w:pPr>
      <w:r w:rsidRPr="00832A56">
        <w:tab/>
        <w:t>(2)</w:t>
      </w:r>
      <w:r w:rsidRPr="00832A56">
        <w:tab/>
        <w:t>If the discount testing period starts after 8</w:t>
      </w:r>
      <w:r w:rsidR="00C635E7" w:rsidRPr="00832A56">
        <w:t> </w:t>
      </w:r>
      <w:r w:rsidRPr="00832A56">
        <w:t>May 2012, the following (expressed as a percentage) is the percentage resulting from this section:</w:t>
      </w:r>
    </w:p>
    <w:p w14:paraId="7721C006" w14:textId="77777777" w:rsidR="00E81EA6" w:rsidRPr="00832A56" w:rsidRDefault="00E81EA6" w:rsidP="00E81EA6">
      <w:pPr>
        <w:pStyle w:val="subsection"/>
        <w:rPr>
          <w:lang w:eastAsia="en-US"/>
        </w:rPr>
      </w:pPr>
      <w:r w:rsidRPr="00832A56">
        <w:tab/>
      </w:r>
      <w:r w:rsidRPr="00832A56">
        <w:tab/>
      </w:r>
      <w:r w:rsidRPr="00832A56">
        <w:rPr>
          <w:noProof/>
        </w:rPr>
        <w:drawing>
          <wp:inline distT="0" distB="0" distL="0" distR="0" wp14:anchorId="71265903" wp14:editId="6731A91F">
            <wp:extent cx="3072130" cy="629285"/>
            <wp:effectExtent l="0" t="0" r="0" b="0"/>
            <wp:docPr id="80" name="Picture 80" descr="Start formula start fraction Number of days during discount testing period that you were an Australian resident (but not a *temporary resident) over 2 times Number of days in discount testing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072130" cy="629285"/>
                    </a:xfrm>
                    <a:prstGeom prst="rect">
                      <a:avLst/>
                    </a:prstGeom>
                    <a:noFill/>
                    <a:ln>
                      <a:noFill/>
                    </a:ln>
                  </pic:spPr>
                </pic:pic>
              </a:graphicData>
            </a:graphic>
          </wp:inline>
        </w:drawing>
      </w:r>
    </w:p>
    <w:p w14:paraId="64D09B4A" w14:textId="77777777" w:rsidR="00E81EA6" w:rsidRPr="00832A56" w:rsidRDefault="00E81EA6" w:rsidP="00E81EA6">
      <w:pPr>
        <w:pStyle w:val="notetext"/>
      </w:pPr>
      <w:r w:rsidRPr="00832A56">
        <w:t>Note 1:</w:t>
      </w:r>
      <w:r w:rsidRPr="00832A56">
        <w:tab/>
        <w:t>The percentage will be 0% if you were a foreign resident or temporary resident during all of the discount testing period.</w:t>
      </w:r>
    </w:p>
    <w:p w14:paraId="31E2627D" w14:textId="77777777" w:rsidR="00E81EA6" w:rsidRPr="00832A56" w:rsidRDefault="00E81EA6" w:rsidP="00E81EA6">
      <w:pPr>
        <w:pStyle w:val="notetext"/>
      </w:pPr>
      <w:r w:rsidRPr="00832A56">
        <w:t>Note 2:</w:t>
      </w:r>
      <w:r w:rsidRPr="00832A56">
        <w:tab/>
        <w:t>Subsection</w:t>
      </w:r>
      <w:r w:rsidR="00C635E7" w:rsidRPr="00832A56">
        <w:t> </w:t>
      </w:r>
      <w:r w:rsidRPr="00832A56">
        <w:t>115</w:t>
      </w:r>
      <w:r w:rsidR="00A2426B">
        <w:noBreakHyphen/>
      </w:r>
      <w:r w:rsidRPr="00832A56">
        <w:t>105(3) or 115</w:t>
      </w:r>
      <w:r w:rsidR="00A2426B">
        <w:noBreakHyphen/>
      </w:r>
      <w:r w:rsidRPr="00832A56">
        <w:t>110(3) may change your residency status for this formula.</w:t>
      </w:r>
    </w:p>
    <w:p w14:paraId="54E931DF" w14:textId="77777777" w:rsidR="00E81EA6" w:rsidRPr="00832A56" w:rsidRDefault="00E81EA6" w:rsidP="00E81EA6">
      <w:pPr>
        <w:pStyle w:val="SubsectionHead"/>
      </w:pPr>
      <w:r w:rsidRPr="00832A56">
        <w:t>Periods starting earlier—Australian residents</w:t>
      </w:r>
    </w:p>
    <w:p w14:paraId="112B1766" w14:textId="77777777" w:rsidR="00E81EA6" w:rsidRPr="00832A56" w:rsidRDefault="00E81EA6" w:rsidP="00E81EA6">
      <w:pPr>
        <w:pStyle w:val="subsection"/>
      </w:pPr>
      <w:r w:rsidRPr="00832A56">
        <w:tab/>
        <w:t>(3)</w:t>
      </w:r>
      <w:r w:rsidRPr="00832A56">
        <w:tab/>
        <w:t>If:</w:t>
      </w:r>
    </w:p>
    <w:p w14:paraId="3D2D604C" w14:textId="77777777" w:rsidR="00E81EA6" w:rsidRPr="00832A56" w:rsidRDefault="00E81EA6" w:rsidP="00E81EA6">
      <w:pPr>
        <w:pStyle w:val="paragraph"/>
      </w:pPr>
      <w:r w:rsidRPr="00832A56">
        <w:tab/>
        <w:t>(a)</w:t>
      </w:r>
      <w:r w:rsidRPr="00832A56">
        <w:tab/>
        <w:t>the discount testing period starts on or before 8</w:t>
      </w:r>
      <w:r w:rsidR="00C635E7" w:rsidRPr="00832A56">
        <w:t> </w:t>
      </w:r>
      <w:r w:rsidRPr="00832A56">
        <w:t>May 2012; and</w:t>
      </w:r>
    </w:p>
    <w:p w14:paraId="10D41EF3" w14:textId="77777777" w:rsidR="00E81EA6" w:rsidRPr="00832A56" w:rsidRDefault="00E81EA6" w:rsidP="00E81EA6">
      <w:pPr>
        <w:pStyle w:val="paragraph"/>
      </w:pPr>
      <w:r w:rsidRPr="00832A56">
        <w:tab/>
        <w:t>(b)</w:t>
      </w:r>
      <w:r w:rsidRPr="00832A56">
        <w:tab/>
        <w:t xml:space="preserve">you were an Australian resident (but not a </w:t>
      </w:r>
      <w:r w:rsidR="00A2426B" w:rsidRPr="00A2426B">
        <w:rPr>
          <w:position w:val="6"/>
          <w:sz w:val="16"/>
        </w:rPr>
        <w:t>*</w:t>
      </w:r>
      <w:r w:rsidRPr="00832A56">
        <w:t>temporary resident) on 8</w:t>
      </w:r>
      <w:r w:rsidR="00C635E7" w:rsidRPr="00832A56">
        <w:t> </w:t>
      </w:r>
      <w:r w:rsidRPr="00832A56">
        <w:t>May 2012;</w:t>
      </w:r>
    </w:p>
    <w:p w14:paraId="34B413DD" w14:textId="77777777" w:rsidR="00E81EA6" w:rsidRPr="00832A56" w:rsidRDefault="00E81EA6" w:rsidP="00E81EA6">
      <w:pPr>
        <w:pStyle w:val="subsection2"/>
      </w:pPr>
      <w:r w:rsidRPr="00832A56">
        <w:t>the following (expressed as a percentage) is the percentage resulting from this section:</w:t>
      </w:r>
    </w:p>
    <w:p w14:paraId="7B6AD8FA" w14:textId="77777777" w:rsidR="00E81EA6" w:rsidRPr="00832A56" w:rsidRDefault="00E81EA6" w:rsidP="00E81EA6">
      <w:pPr>
        <w:pStyle w:val="subsection2"/>
      </w:pPr>
      <w:r w:rsidRPr="00832A56">
        <w:rPr>
          <w:noProof/>
        </w:rPr>
        <w:drawing>
          <wp:inline distT="0" distB="0" distL="0" distR="0" wp14:anchorId="7731ECCA" wp14:editId="5155FC1D">
            <wp:extent cx="3759835" cy="629285"/>
            <wp:effectExtent l="0" t="0" r="0" b="0"/>
            <wp:docPr id="79" name="Picture 79" descr="Start formula start fraction Number of days in discount testing period minus Number of apportionable days that you were a foreign resident or *temporary resident over 2 times Number of days in discount testing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59835" cy="629285"/>
                    </a:xfrm>
                    <a:prstGeom prst="rect">
                      <a:avLst/>
                    </a:prstGeom>
                    <a:noFill/>
                    <a:ln>
                      <a:noFill/>
                    </a:ln>
                  </pic:spPr>
                </pic:pic>
              </a:graphicData>
            </a:graphic>
          </wp:inline>
        </w:drawing>
      </w:r>
    </w:p>
    <w:p w14:paraId="4D12EAE7" w14:textId="77777777" w:rsidR="00E81EA6" w:rsidRPr="00832A56" w:rsidRDefault="00E81EA6" w:rsidP="00E81EA6">
      <w:pPr>
        <w:pStyle w:val="subsection2"/>
      </w:pPr>
      <w:r w:rsidRPr="00832A56">
        <w:t>where:</w:t>
      </w:r>
    </w:p>
    <w:p w14:paraId="69CA71F6" w14:textId="77777777" w:rsidR="00E81EA6" w:rsidRPr="00832A56" w:rsidRDefault="00E81EA6" w:rsidP="00E81EA6">
      <w:pPr>
        <w:pStyle w:val="Definition"/>
      </w:pPr>
      <w:r w:rsidRPr="00832A56">
        <w:rPr>
          <w:b/>
          <w:i/>
        </w:rPr>
        <w:t>apportionable day</w:t>
      </w:r>
      <w:r w:rsidRPr="00832A56">
        <w:t xml:space="preserve"> means a day, after 8</w:t>
      </w:r>
      <w:r w:rsidR="00C635E7" w:rsidRPr="00832A56">
        <w:t> </w:t>
      </w:r>
      <w:r w:rsidRPr="00832A56">
        <w:t>May 2012, during the discount testing period.</w:t>
      </w:r>
    </w:p>
    <w:p w14:paraId="1682E69A" w14:textId="77777777" w:rsidR="00E81EA6" w:rsidRPr="00832A56" w:rsidRDefault="00E81EA6" w:rsidP="00E81EA6">
      <w:pPr>
        <w:pStyle w:val="notetext"/>
      </w:pPr>
      <w:r w:rsidRPr="00832A56">
        <w:t>Note:</w:t>
      </w:r>
      <w:r w:rsidRPr="00832A56">
        <w:tab/>
        <w:t>Subsection</w:t>
      </w:r>
      <w:r w:rsidR="00C635E7" w:rsidRPr="00832A56">
        <w:t> </w:t>
      </w:r>
      <w:r w:rsidRPr="00832A56">
        <w:t>115</w:t>
      </w:r>
      <w:r w:rsidR="00A2426B">
        <w:noBreakHyphen/>
      </w:r>
      <w:r w:rsidRPr="00832A56">
        <w:t>105(3) or 115</w:t>
      </w:r>
      <w:r w:rsidR="00A2426B">
        <w:noBreakHyphen/>
      </w:r>
      <w:r w:rsidRPr="00832A56">
        <w:t>110(3) may change your residency status for this formula.</w:t>
      </w:r>
    </w:p>
    <w:p w14:paraId="36D55B91" w14:textId="77777777" w:rsidR="00E81EA6" w:rsidRPr="00832A56" w:rsidRDefault="00E81EA6" w:rsidP="00E81EA6">
      <w:pPr>
        <w:pStyle w:val="SubsectionHead"/>
      </w:pPr>
      <w:r w:rsidRPr="00832A56">
        <w:t>Periods starting earlier—other residents may choose market value</w:t>
      </w:r>
    </w:p>
    <w:p w14:paraId="3226974D" w14:textId="77777777" w:rsidR="00E81EA6" w:rsidRPr="00832A56" w:rsidRDefault="00E81EA6" w:rsidP="00E81EA6">
      <w:pPr>
        <w:pStyle w:val="subsection"/>
      </w:pPr>
      <w:r w:rsidRPr="00832A56">
        <w:tab/>
        <w:t>(4)</w:t>
      </w:r>
      <w:r w:rsidRPr="00832A56">
        <w:tab/>
        <w:t>The percentage resulting from this section is worked out from the following table if:</w:t>
      </w:r>
    </w:p>
    <w:p w14:paraId="0D8745B5" w14:textId="77777777" w:rsidR="00E81EA6" w:rsidRPr="00832A56" w:rsidRDefault="00E81EA6" w:rsidP="00E81EA6">
      <w:pPr>
        <w:pStyle w:val="paragraph"/>
      </w:pPr>
      <w:r w:rsidRPr="00832A56">
        <w:tab/>
        <w:t>(a)</w:t>
      </w:r>
      <w:r w:rsidRPr="00832A56">
        <w:tab/>
        <w:t>the discount testing period starts on or before 8</w:t>
      </w:r>
      <w:r w:rsidR="00C635E7" w:rsidRPr="00832A56">
        <w:t> </w:t>
      </w:r>
      <w:r w:rsidRPr="00832A56">
        <w:t>May 2012; and</w:t>
      </w:r>
    </w:p>
    <w:p w14:paraId="1989F757" w14:textId="77777777" w:rsidR="00E81EA6" w:rsidRPr="00832A56" w:rsidRDefault="00E81EA6" w:rsidP="00E81EA6">
      <w:pPr>
        <w:pStyle w:val="paragraph"/>
      </w:pPr>
      <w:r w:rsidRPr="00832A56">
        <w:tab/>
        <w:t>(b)</w:t>
      </w:r>
      <w:r w:rsidRPr="00832A56">
        <w:tab/>
        <w:t xml:space="preserve">you were a foreign resident or </w:t>
      </w:r>
      <w:r w:rsidR="00A2426B" w:rsidRPr="00A2426B">
        <w:rPr>
          <w:position w:val="6"/>
          <w:sz w:val="16"/>
        </w:rPr>
        <w:t>*</w:t>
      </w:r>
      <w:r w:rsidRPr="00832A56">
        <w:t>temporary resident on 8</w:t>
      </w:r>
      <w:r w:rsidR="00C635E7" w:rsidRPr="00832A56">
        <w:t> </w:t>
      </w:r>
      <w:r w:rsidRPr="00832A56">
        <w:t>May 2012; and</w:t>
      </w:r>
    </w:p>
    <w:p w14:paraId="5CE27C20" w14:textId="77777777" w:rsidR="00E81EA6" w:rsidRPr="00832A56" w:rsidRDefault="00E81EA6" w:rsidP="00E81EA6">
      <w:pPr>
        <w:pStyle w:val="paragraph"/>
      </w:pPr>
      <w:r w:rsidRPr="00832A56">
        <w:tab/>
        <w:t>(c)</w:t>
      </w:r>
      <w:r w:rsidRPr="00832A56">
        <w:tab/>
        <w:t xml:space="preserve">the most recent </w:t>
      </w:r>
      <w:r w:rsidR="00A2426B" w:rsidRPr="00A2426B">
        <w:rPr>
          <w:position w:val="6"/>
          <w:sz w:val="16"/>
        </w:rPr>
        <w:t>*</w:t>
      </w:r>
      <w:r w:rsidRPr="00832A56">
        <w:t xml:space="preserve">acquisition (before the </w:t>
      </w:r>
      <w:r w:rsidR="00A2426B" w:rsidRPr="00A2426B">
        <w:rPr>
          <w:position w:val="6"/>
          <w:sz w:val="16"/>
        </w:rPr>
        <w:t>*</w:t>
      </w:r>
      <w:r w:rsidRPr="00832A56">
        <w:t xml:space="preserve">CGT event) of the </w:t>
      </w:r>
      <w:r w:rsidR="00A2426B" w:rsidRPr="00A2426B">
        <w:rPr>
          <w:position w:val="6"/>
          <w:sz w:val="16"/>
        </w:rPr>
        <w:t>*</w:t>
      </w:r>
      <w:r w:rsidRPr="00832A56">
        <w:t>CGT asset happened on or before 8</w:t>
      </w:r>
      <w:r w:rsidR="00C635E7" w:rsidRPr="00832A56">
        <w:t> </w:t>
      </w:r>
      <w:r w:rsidRPr="00832A56">
        <w:t>May 2012; and</w:t>
      </w:r>
    </w:p>
    <w:p w14:paraId="77C0C850" w14:textId="77777777" w:rsidR="00E81EA6" w:rsidRPr="00832A56" w:rsidRDefault="00E81EA6" w:rsidP="00E81EA6">
      <w:pPr>
        <w:pStyle w:val="paragraph"/>
      </w:pPr>
      <w:r w:rsidRPr="00832A56">
        <w:tab/>
        <w:t>(d)</w:t>
      </w:r>
      <w:r w:rsidRPr="00832A56">
        <w:tab/>
        <w:t xml:space="preserve">the CGT asset’s </w:t>
      </w:r>
      <w:r w:rsidR="00A2426B" w:rsidRPr="00A2426B">
        <w:rPr>
          <w:position w:val="6"/>
          <w:sz w:val="16"/>
        </w:rPr>
        <w:t>*</w:t>
      </w:r>
      <w:r w:rsidRPr="00832A56">
        <w:t>market value on 8</w:t>
      </w:r>
      <w:r w:rsidR="00C635E7" w:rsidRPr="00832A56">
        <w:t> </w:t>
      </w:r>
      <w:r w:rsidRPr="00832A56">
        <w:t xml:space="preserve">May 2012 exceeds the amount that was its </w:t>
      </w:r>
      <w:r w:rsidR="00A2426B" w:rsidRPr="00A2426B">
        <w:rPr>
          <w:position w:val="6"/>
          <w:sz w:val="16"/>
        </w:rPr>
        <w:t>*</w:t>
      </w:r>
      <w:r w:rsidRPr="00832A56">
        <w:t>cost base at the end of that day; and</w:t>
      </w:r>
    </w:p>
    <w:p w14:paraId="39D1AC75" w14:textId="77777777" w:rsidR="00E81EA6" w:rsidRPr="00832A56" w:rsidRDefault="00E81EA6" w:rsidP="00E81EA6">
      <w:pPr>
        <w:pStyle w:val="paragraph"/>
      </w:pPr>
      <w:r w:rsidRPr="00832A56">
        <w:tab/>
        <w:t>(e)</w:t>
      </w:r>
      <w:r w:rsidRPr="00832A56">
        <w:tab/>
        <w:t>you choose for this subsection to apply.</w:t>
      </w:r>
    </w:p>
    <w:p w14:paraId="3BD1E709" w14:textId="77777777" w:rsidR="00E81EA6" w:rsidRPr="00832A56" w:rsidRDefault="00E81EA6" w:rsidP="00E81EA6">
      <w:pPr>
        <w:pStyle w:val="notetext"/>
      </w:pPr>
      <w:r w:rsidRPr="00832A56">
        <w:t>Note 1:</w:t>
      </w:r>
      <w:r w:rsidRPr="00832A56">
        <w:tab/>
        <w:t>The CGT event and CGT asset are those expressly or impliedly referred to in section</w:t>
      </w:r>
      <w:r w:rsidR="00C635E7" w:rsidRPr="00832A56">
        <w:t> </w:t>
      </w:r>
      <w:r w:rsidRPr="00832A56">
        <w:t>115</w:t>
      </w:r>
      <w:r w:rsidR="00A2426B">
        <w:noBreakHyphen/>
      </w:r>
      <w:r w:rsidRPr="00832A56">
        <w:t>105 or 115</w:t>
      </w:r>
      <w:r w:rsidR="00A2426B">
        <w:noBreakHyphen/>
      </w:r>
      <w:r w:rsidRPr="00832A56">
        <w:t>110.</w:t>
      </w:r>
    </w:p>
    <w:p w14:paraId="7E9918A3" w14:textId="77777777" w:rsidR="00E81EA6" w:rsidRPr="00832A56" w:rsidRDefault="00E81EA6" w:rsidP="00E81EA6">
      <w:pPr>
        <w:pStyle w:val="notetext"/>
      </w:pPr>
      <w:r w:rsidRPr="00832A56">
        <w:t>Note 2:</w:t>
      </w:r>
      <w:r w:rsidRPr="00832A56">
        <w:tab/>
        <w:t>Section</w:t>
      </w:r>
      <w:r w:rsidR="00C635E7" w:rsidRPr="00832A56">
        <w:t> </w:t>
      </w:r>
      <w:r w:rsidRPr="00832A56">
        <w:t>115</w:t>
      </w:r>
      <w:r w:rsidR="00A2426B">
        <w:noBreakHyphen/>
      </w:r>
      <w:r w:rsidRPr="00832A56">
        <w:t>30 has special rules about when assets are acquired.</w:t>
      </w:r>
    </w:p>
    <w:p w14:paraId="52531349" w14:textId="77777777" w:rsidR="00E81EA6" w:rsidRPr="00832A56" w:rsidRDefault="00E81EA6" w:rsidP="00E81EA6">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714"/>
        <w:gridCol w:w="3392"/>
        <w:gridCol w:w="2982"/>
      </w:tblGrid>
      <w:tr w:rsidR="00E81EA6" w:rsidRPr="00832A56" w14:paraId="1F04B338" w14:textId="77777777" w:rsidTr="00E81EA6">
        <w:trPr>
          <w:tblHeader/>
        </w:trPr>
        <w:tc>
          <w:tcPr>
            <w:tcW w:w="7088" w:type="dxa"/>
            <w:gridSpan w:val="3"/>
            <w:tcBorders>
              <w:top w:val="single" w:sz="12" w:space="0" w:color="auto"/>
              <w:bottom w:val="single" w:sz="6" w:space="0" w:color="auto"/>
            </w:tcBorders>
            <w:shd w:val="clear" w:color="auto" w:fill="auto"/>
          </w:tcPr>
          <w:p w14:paraId="5817AAEA" w14:textId="77777777" w:rsidR="00E81EA6" w:rsidRPr="00832A56" w:rsidRDefault="00E81EA6" w:rsidP="00E81EA6">
            <w:pPr>
              <w:pStyle w:val="Tabletext"/>
              <w:keepNext/>
              <w:rPr>
                <w:b/>
              </w:rPr>
            </w:pPr>
            <w:r w:rsidRPr="00832A56">
              <w:rPr>
                <w:b/>
              </w:rPr>
              <w:t>Percentage using market value</w:t>
            </w:r>
          </w:p>
        </w:tc>
      </w:tr>
      <w:tr w:rsidR="00E81EA6" w:rsidRPr="00832A56" w14:paraId="049F7076" w14:textId="77777777" w:rsidTr="00E81EA6">
        <w:trPr>
          <w:tblHeader/>
        </w:trPr>
        <w:tc>
          <w:tcPr>
            <w:tcW w:w="714" w:type="dxa"/>
            <w:tcBorders>
              <w:top w:val="single" w:sz="6" w:space="0" w:color="auto"/>
              <w:bottom w:val="single" w:sz="12" w:space="0" w:color="auto"/>
            </w:tcBorders>
            <w:shd w:val="clear" w:color="auto" w:fill="auto"/>
          </w:tcPr>
          <w:p w14:paraId="125C2784" w14:textId="77777777" w:rsidR="00E81EA6" w:rsidRPr="00832A56" w:rsidRDefault="00E81EA6" w:rsidP="00E81EA6">
            <w:pPr>
              <w:pStyle w:val="Tabletext"/>
              <w:keepNext/>
              <w:rPr>
                <w:b/>
              </w:rPr>
            </w:pPr>
            <w:r w:rsidRPr="00832A56">
              <w:rPr>
                <w:b/>
              </w:rPr>
              <w:t>Item</w:t>
            </w:r>
          </w:p>
        </w:tc>
        <w:tc>
          <w:tcPr>
            <w:tcW w:w="3392" w:type="dxa"/>
            <w:tcBorders>
              <w:top w:val="single" w:sz="6" w:space="0" w:color="auto"/>
              <w:bottom w:val="single" w:sz="12" w:space="0" w:color="auto"/>
            </w:tcBorders>
            <w:shd w:val="clear" w:color="auto" w:fill="auto"/>
          </w:tcPr>
          <w:p w14:paraId="7464A0F5" w14:textId="77777777" w:rsidR="00E81EA6" w:rsidRPr="00832A56" w:rsidRDefault="00E81EA6" w:rsidP="00E81EA6">
            <w:pPr>
              <w:pStyle w:val="Tabletext"/>
              <w:keepNext/>
              <w:rPr>
                <w:b/>
              </w:rPr>
            </w:pPr>
            <w:r w:rsidRPr="00832A56">
              <w:rPr>
                <w:b/>
              </w:rPr>
              <w:t>Column 1</w:t>
            </w:r>
          </w:p>
          <w:p w14:paraId="537FC513" w14:textId="77777777" w:rsidR="00E81EA6" w:rsidRPr="00832A56" w:rsidRDefault="00E81EA6" w:rsidP="00E81EA6">
            <w:pPr>
              <w:pStyle w:val="Tabletext"/>
              <w:keepNext/>
              <w:rPr>
                <w:b/>
              </w:rPr>
            </w:pPr>
            <w:r w:rsidRPr="00832A56">
              <w:rPr>
                <w:b/>
              </w:rPr>
              <w:t xml:space="preserve">If the excess from </w:t>
            </w:r>
            <w:r w:rsidR="00C635E7" w:rsidRPr="00832A56">
              <w:rPr>
                <w:b/>
              </w:rPr>
              <w:t>paragraph (</w:t>
            </w:r>
            <w:r w:rsidRPr="00832A56">
              <w:rPr>
                <w:b/>
              </w:rPr>
              <w:t>d):</w:t>
            </w:r>
          </w:p>
        </w:tc>
        <w:tc>
          <w:tcPr>
            <w:tcW w:w="2982" w:type="dxa"/>
            <w:tcBorders>
              <w:top w:val="single" w:sz="6" w:space="0" w:color="auto"/>
              <w:bottom w:val="single" w:sz="12" w:space="0" w:color="auto"/>
            </w:tcBorders>
            <w:shd w:val="clear" w:color="auto" w:fill="auto"/>
          </w:tcPr>
          <w:p w14:paraId="67B83D4C" w14:textId="77777777" w:rsidR="00E81EA6" w:rsidRPr="00832A56" w:rsidRDefault="00E81EA6" w:rsidP="00E81EA6">
            <w:pPr>
              <w:pStyle w:val="Tabletext"/>
              <w:keepNext/>
              <w:rPr>
                <w:b/>
              </w:rPr>
            </w:pPr>
            <w:r w:rsidRPr="00832A56">
              <w:rPr>
                <w:b/>
              </w:rPr>
              <w:t>Column 2</w:t>
            </w:r>
          </w:p>
          <w:p w14:paraId="22146CD2" w14:textId="77777777" w:rsidR="00E81EA6" w:rsidRPr="00832A56" w:rsidRDefault="00E81EA6" w:rsidP="00E81EA6">
            <w:pPr>
              <w:pStyle w:val="Tabletext"/>
              <w:keepNext/>
              <w:rPr>
                <w:b/>
              </w:rPr>
            </w:pPr>
            <w:r w:rsidRPr="00832A56">
              <w:rPr>
                <w:b/>
              </w:rPr>
              <w:t>then, the percentage is:</w:t>
            </w:r>
          </w:p>
        </w:tc>
      </w:tr>
      <w:tr w:rsidR="00E81EA6" w:rsidRPr="00832A56" w14:paraId="449C5863" w14:textId="77777777" w:rsidTr="00E81EA6">
        <w:tc>
          <w:tcPr>
            <w:tcW w:w="714" w:type="dxa"/>
            <w:tcBorders>
              <w:top w:val="single" w:sz="12" w:space="0" w:color="auto"/>
              <w:bottom w:val="single" w:sz="4" w:space="0" w:color="auto"/>
            </w:tcBorders>
            <w:shd w:val="clear" w:color="auto" w:fill="auto"/>
          </w:tcPr>
          <w:p w14:paraId="73AA0CDF" w14:textId="77777777" w:rsidR="00E81EA6" w:rsidRPr="00832A56" w:rsidRDefault="00E81EA6" w:rsidP="00E81EA6">
            <w:pPr>
              <w:pStyle w:val="Tabletext"/>
            </w:pPr>
            <w:r w:rsidRPr="00832A56">
              <w:t>1</w:t>
            </w:r>
          </w:p>
        </w:tc>
        <w:tc>
          <w:tcPr>
            <w:tcW w:w="3392" w:type="dxa"/>
            <w:tcBorders>
              <w:top w:val="single" w:sz="12" w:space="0" w:color="auto"/>
              <w:bottom w:val="single" w:sz="4" w:space="0" w:color="auto"/>
            </w:tcBorders>
            <w:shd w:val="clear" w:color="auto" w:fill="auto"/>
          </w:tcPr>
          <w:p w14:paraId="5DBCB514" w14:textId="77777777" w:rsidR="00E81EA6" w:rsidRPr="00832A56" w:rsidRDefault="00E81EA6" w:rsidP="00E81EA6">
            <w:pPr>
              <w:pStyle w:val="Tabletext"/>
            </w:pPr>
            <w:r w:rsidRPr="00832A56">
              <w:t xml:space="preserve">is equal to or greater than the amount of the </w:t>
            </w:r>
            <w:r w:rsidR="00A2426B" w:rsidRPr="00A2426B">
              <w:rPr>
                <w:position w:val="6"/>
                <w:sz w:val="16"/>
              </w:rPr>
              <w:t>*</w:t>
            </w:r>
            <w:r w:rsidRPr="00832A56">
              <w:t>discount capital gain</w:t>
            </w:r>
          </w:p>
        </w:tc>
        <w:tc>
          <w:tcPr>
            <w:tcW w:w="2982" w:type="dxa"/>
            <w:tcBorders>
              <w:top w:val="single" w:sz="12" w:space="0" w:color="auto"/>
              <w:bottom w:val="single" w:sz="4" w:space="0" w:color="auto"/>
            </w:tcBorders>
            <w:shd w:val="clear" w:color="auto" w:fill="auto"/>
          </w:tcPr>
          <w:p w14:paraId="2B7BBA07" w14:textId="77777777" w:rsidR="00E81EA6" w:rsidRPr="00832A56" w:rsidRDefault="00E81EA6" w:rsidP="00E81EA6">
            <w:pPr>
              <w:pStyle w:val="Tabletext"/>
            </w:pPr>
            <w:r w:rsidRPr="00832A56">
              <w:t>50%.</w:t>
            </w:r>
          </w:p>
        </w:tc>
      </w:tr>
      <w:tr w:rsidR="00E81EA6" w:rsidRPr="00832A56" w14:paraId="777ACA24" w14:textId="77777777" w:rsidTr="00E81EA6">
        <w:tc>
          <w:tcPr>
            <w:tcW w:w="714" w:type="dxa"/>
            <w:tcBorders>
              <w:bottom w:val="single" w:sz="12" w:space="0" w:color="auto"/>
            </w:tcBorders>
            <w:shd w:val="clear" w:color="auto" w:fill="auto"/>
          </w:tcPr>
          <w:p w14:paraId="3CF7B07F" w14:textId="77777777" w:rsidR="00E81EA6" w:rsidRPr="00832A56" w:rsidRDefault="00E81EA6" w:rsidP="00E81EA6">
            <w:pPr>
              <w:pStyle w:val="Tabletext"/>
            </w:pPr>
            <w:r w:rsidRPr="00832A56">
              <w:t>2</w:t>
            </w:r>
          </w:p>
        </w:tc>
        <w:tc>
          <w:tcPr>
            <w:tcW w:w="3392" w:type="dxa"/>
            <w:tcBorders>
              <w:bottom w:val="single" w:sz="12" w:space="0" w:color="auto"/>
            </w:tcBorders>
            <w:shd w:val="clear" w:color="auto" w:fill="auto"/>
          </w:tcPr>
          <w:p w14:paraId="053ACC83" w14:textId="77777777" w:rsidR="00E81EA6" w:rsidRPr="00832A56" w:rsidRDefault="00E81EA6" w:rsidP="00E81EA6">
            <w:pPr>
              <w:pStyle w:val="Tabletext"/>
            </w:pPr>
            <w:r w:rsidRPr="00832A56">
              <w:t xml:space="preserve">falls short of the amount of the </w:t>
            </w:r>
            <w:r w:rsidR="00A2426B" w:rsidRPr="00A2426B">
              <w:rPr>
                <w:position w:val="6"/>
                <w:sz w:val="16"/>
              </w:rPr>
              <w:t>*</w:t>
            </w:r>
            <w:r w:rsidRPr="00832A56">
              <w:t>discount capital gain</w:t>
            </w:r>
          </w:p>
        </w:tc>
        <w:tc>
          <w:tcPr>
            <w:tcW w:w="2982" w:type="dxa"/>
            <w:tcBorders>
              <w:bottom w:val="single" w:sz="12" w:space="0" w:color="auto"/>
            </w:tcBorders>
            <w:shd w:val="clear" w:color="auto" w:fill="auto"/>
          </w:tcPr>
          <w:p w14:paraId="3BC45EEF" w14:textId="77777777" w:rsidR="00E81EA6" w:rsidRPr="00832A56" w:rsidRDefault="00E81EA6" w:rsidP="00E81EA6">
            <w:pPr>
              <w:pStyle w:val="Tabletext"/>
            </w:pPr>
            <w:r w:rsidRPr="00832A56">
              <w:t xml:space="preserve">worked out under </w:t>
            </w:r>
            <w:r w:rsidR="00C635E7" w:rsidRPr="00832A56">
              <w:t>subsection (</w:t>
            </w:r>
            <w:r w:rsidRPr="00832A56">
              <w:t>5).</w:t>
            </w:r>
          </w:p>
        </w:tc>
      </w:tr>
    </w:tbl>
    <w:p w14:paraId="3CA9C6AE" w14:textId="77777777" w:rsidR="00E81EA6" w:rsidRPr="00832A56" w:rsidRDefault="00E81EA6" w:rsidP="00E81EA6">
      <w:pPr>
        <w:pStyle w:val="subsection"/>
      </w:pPr>
      <w:r w:rsidRPr="00832A56">
        <w:tab/>
        <w:t>(5)</w:t>
      </w:r>
      <w:r w:rsidRPr="00832A56">
        <w:tab/>
        <w:t>For the purposes of table item</w:t>
      </w:r>
      <w:r w:rsidR="00C635E7" w:rsidRPr="00832A56">
        <w:t> </w:t>
      </w:r>
      <w:r w:rsidRPr="00832A56">
        <w:t xml:space="preserve">2 in </w:t>
      </w:r>
      <w:r w:rsidR="00C635E7" w:rsidRPr="00832A56">
        <w:t>subsection (</w:t>
      </w:r>
      <w:r w:rsidRPr="00832A56">
        <w:t>4), the following (expressed as a percentage) is the percentage resulting from this section:</w:t>
      </w:r>
    </w:p>
    <w:p w14:paraId="5837E7F0" w14:textId="77777777" w:rsidR="00E81EA6" w:rsidRPr="00832A56" w:rsidRDefault="00E81EA6" w:rsidP="00E81EA6">
      <w:pPr>
        <w:pStyle w:val="subsection"/>
      </w:pPr>
      <w:r w:rsidRPr="00832A56">
        <w:tab/>
      </w:r>
      <w:r w:rsidRPr="00832A56">
        <w:tab/>
      </w:r>
      <w:r w:rsidRPr="00832A56">
        <w:rPr>
          <w:noProof/>
        </w:rPr>
        <w:drawing>
          <wp:inline distT="0" distB="0" distL="0" distR="0" wp14:anchorId="6AB5D2C1" wp14:editId="5C63175E">
            <wp:extent cx="3175000" cy="1016635"/>
            <wp:effectExtent l="0" t="0" r="6350" b="0"/>
            <wp:docPr id="78" name="Picture 78" descr="Start formula start fraction Excess plus open bracket start fraction Shortfall times Number of apportionable days that you were an eligible resident over Number of apportionable days end fraction close bracket over 2 times Amount of the *discount capital gain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175000" cy="1016635"/>
                    </a:xfrm>
                    <a:prstGeom prst="rect">
                      <a:avLst/>
                    </a:prstGeom>
                    <a:noFill/>
                    <a:ln>
                      <a:noFill/>
                    </a:ln>
                  </pic:spPr>
                </pic:pic>
              </a:graphicData>
            </a:graphic>
          </wp:inline>
        </w:drawing>
      </w:r>
    </w:p>
    <w:p w14:paraId="73C9BD26" w14:textId="77777777" w:rsidR="00E81EA6" w:rsidRPr="00832A56" w:rsidRDefault="00E81EA6" w:rsidP="00E81EA6">
      <w:pPr>
        <w:pStyle w:val="subsection2"/>
      </w:pPr>
      <w:r w:rsidRPr="00832A56">
        <w:t>where:</w:t>
      </w:r>
    </w:p>
    <w:p w14:paraId="1D6A4847" w14:textId="77777777" w:rsidR="00E81EA6" w:rsidRPr="00832A56" w:rsidRDefault="00E81EA6" w:rsidP="00E81EA6">
      <w:pPr>
        <w:pStyle w:val="Definition"/>
      </w:pPr>
      <w:r w:rsidRPr="00832A56">
        <w:rPr>
          <w:b/>
          <w:i/>
        </w:rPr>
        <w:t>apportionable day</w:t>
      </w:r>
      <w:r w:rsidRPr="00832A56">
        <w:t xml:space="preserve"> means a day, after 8</w:t>
      </w:r>
      <w:r w:rsidR="00C635E7" w:rsidRPr="00832A56">
        <w:t> </w:t>
      </w:r>
      <w:r w:rsidRPr="00832A56">
        <w:t>May 2012, during the discount testing period.</w:t>
      </w:r>
    </w:p>
    <w:p w14:paraId="11638DCF" w14:textId="77777777" w:rsidR="00E81EA6" w:rsidRPr="00832A56" w:rsidRDefault="00E81EA6" w:rsidP="00E81EA6">
      <w:pPr>
        <w:pStyle w:val="Definition"/>
      </w:pPr>
      <w:r w:rsidRPr="00832A56">
        <w:rPr>
          <w:b/>
          <w:i/>
        </w:rPr>
        <w:t>eligible resident</w:t>
      </w:r>
      <w:r w:rsidRPr="00832A56">
        <w:t xml:space="preserve"> means an Australian resident who is not a </w:t>
      </w:r>
      <w:r w:rsidR="00A2426B" w:rsidRPr="00A2426B">
        <w:rPr>
          <w:position w:val="6"/>
          <w:sz w:val="16"/>
        </w:rPr>
        <w:t>*</w:t>
      </w:r>
      <w:r w:rsidRPr="00832A56">
        <w:t>temporary resident.</w:t>
      </w:r>
    </w:p>
    <w:p w14:paraId="3343F2A6" w14:textId="77777777" w:rsidR="00E81EA6" w:rsidRPr="00832A56" w:rsidRDefault="00E81EA6" w:rsidP="00E81EA6">
      <w:pPr>
        <w:pStyle w:val="Definition"/>
      </w:pPr>
      <w:r w:rsidRPr="00832A56">
        <w:rPr>
          <w:b/>
          <w:i/>
        </w:rPr>
        <w:t>excess</w:t>
      </w:r>
      <w:r w:rsidRPr="00832A56">
        <w:t xml:space="preserve"> means the excess from </w:t>
      </w:r>
      <w:r w:rsidR="00C635E7" w:rsidRPr="00832A56">
        <w:t>paragraph (</w:t>
      </w:r>
      <w:r w:rsidRPr="00832A56">
        <w:t>4)(d).</w:t>
      </w:r>
    </w:p>
    <w:p w14:paraId="50C0A9D6" w14:textId="77777777" w:rsidR="00E81EA6" w:rsidRPr="00832A56" w:rsidRDefault="00E81EA6" w:rsidP="00E81EA6">
      <w:pPr>
        <w:pStyle w:val="Definition"/>
      </w:pPr>
      <w:r w:rsidRPr="00832A56">
        <w:rPr>
          <w:b/>
          <w:i/>
        </w:rPr>
        <w:t>shortfall</w:t>
      </w:r>
      <w:r w:rsidRPr="00832A56">
        <w:t xml:space="preserve"> means the amount that the excess falls short of the amount of the </w:t>
      </w:r>
      <w:r w:rsidR="00A2426B" w:rsidRPr="00A2426B">
        <w:rPr>
          <w:position w:val="6"/>
          <w:sz w:val="16"/>
        </w:rPr>
        <w:t>*</w:t>
      </w:r>
      <w:r w:rsidRPr="00832A56">
        <w:t>discount capital gain.</w:t>
      </w:r>
    </w:p>
    <w:p w14:paraId="0A40674A" w14:textId="77777777" w:rsidR="00E81EA6" w:rsidRPr="00832A56" w:rsidRDefault="00E81EA6" w:rsidP="00E81EA6">
      <w:pPr>
        <w:pStyle w:val="notetext"/>
      </w:pPr>
      <w:r w:rsidRPr="00832A56">
        <w:t>Note:</w:t>
      </w:r>
      <w:r w:rsidRPr="00832A56">
        <w:tab/>
        <w:t>Subsection</w:t>
      </w:r>
      <w:r w:rsidR="00C635E7" w:rsidRPr="00832A56">
        <w:t> </w:t>
      </w:r>
      <w:r w:rsidRPr="00832A56">
        <w:t>115</w:t>
      </w:r>
      <w:r w:rsidR="00A2426B">
        <w:noBreakHyphen/>
      </w:r>
      <w:r w:rsidRPr="00832A56">
        <w:t>105(3) or 115</w:t>
      </w:r>
      <w:r w:rsidR="00A2426B">
        <w:noBreakHyphen/>
      </w:r>
      <w:r w:rsidRPr="00832A56">
        <w:t>110(3) may change your residency status for this formula.</w:t>
      </w:r>
    </w:p>
    <w:p w14:paraId="63C72E9D" w14:textId="77777777" w:rsidR="00E81EA6" w:rsidRPr="00832A56" w:rsidRDefault="00E81EA6" w:rsidP="00E81EA6">
      <w:pPr>
        <w:pStyle w:val="SubsectionHead"/>
      </w:pPr>
      <w:r w:rsidRPr="00832A56">
        <w:t>Periods starting earlier—other residents not choosing market value</w:t>
      </w:r>
    </w:p>
    <w:p w14:paraId="6B5427BB" w14:textId="77777777" w:rsidR="00E81EA6" w:rsidRPr="00832A56" w:rsidRDefault="00E81EA6" w:rsidP="00E81EA6">
      <w:pPr>
        <w:pStyle w:val="subsection"/>
      </w:pPr>
      <w:r w:rsidRPr="00832A56">
        <w:tab/>
        <w:t>(6)</w:t>
      </w:r>
      <w:r w:rsidRPr="00832A56">
        <w:tab/>
        <w:t>If:</w:t>
      </w:r>
    </w:p>
    <w:p w14:paraId="168523F4" w14:textId="77777777" w:rsidR="00E81EA6" w:rsidRPr="00832A56" w:rsidRDefault="00E81EA6" w:rsidP="00E81EA6">
      <w:pPr>
        <w:pStyle w:val="paragraph"/>
      </w:pPr>
      <w:r w:rsidRPr="00832A56">
        <w:tab/>
        <w:t>(a)</w:t>
      </w:r>
      <w:r w:rsidRPr="00832A56">
        <w:tab/>
        <w:t>the discount testing period starts on or before 8</w:t>
      </w:r>
      <w:r w:rsidR="00C635E7" w:rsidRPr="00832A56">
        <w:t> </w:t>
      </w:r>
      <w:r w:rsidRPr="00832A56">
        <w:t>May 2012; and</w:t>
      </w:r>
    </w:p>
    <w:p w14:paraId="0CC0F43A" w14:textId="77777777" w:rsidR="00E81EA6" w:rsidRPr="00832A56" w:rsidRDefault="00E81EA6" w:rsidP="00E81EA6">
      <w:pPr>
        <w:pStyle w:val="paragraph"/>
      </w:pPr>
      <w:r w:rsidRPr="00832A56">
        <w:tab/>
        <w:t>(b)</w:t>
      </w:r>
      <w:r w:rsidRPr="00832A56">
        <w:tab/>
        <w:t xml:space="preserve">you were a foreign resident or </w:t>
      </w:r>
      <w:r w:rsidR="00A2426B" w:rsidRPr="00A2426B">
        <w:rPr>
          <w:position w:val="6"/>
          <w:sz w:val="16"/>
        </w:rPr>
        <w:t>*</w:t>
      </w:r>
      <w:r w:rsidRPr="00832A56">
        <w:t>temporary resident on 8</w:t>
      </w:r>
      <w:r w:rsidR="00C635E7" w:rsidRPr="00832A56">
        <w:t> </w:t>
      </w:r>
      <w:r w:rsidRPr="00832A56">
        <w:t>May 2012; and</w:t>
      </w:r>
    </w:p>
    <w:p w14:paraId="61660B77" w14:textId="77777777" w:rsidR="00E81EA6" w:rsidRPr="00832A56" w:rsidRDefault="00E81EA6" w:rsidP="00E81EA6">
      <w:pPr>
        <w:pStyle w:val="paragraph"/>
      </w:pPr>
      <w:r w:rsidRPr="00832A56">
        <w:tab/>
        <w:t>(c)</w:t>
      </w:r>
      <w:r w:rsidRPr="00832A56">
        <w:tab/>
      </w:r>
      <w:r w:rsidR="00C635E7" w:rsidRPr="00832A56">
        <w:t>subsection (</w:t>
      </w:r>
      <w:r w:rsidRPr="00832A56">
        <w:t>4) does not apply;</w:t>
      </w:r>
    </w:p>
    <w:p w14:paraId="22D2CF7D" w14:textId="77777777" w:rsidR="00E81EA6" w:rsidRPr="00832A56" w:rsidRDefault="00E81EA6" w:rsidP="00E81EA6">
      <w:pPr>
        <w:pStyle w:val="subsection2"/>
      </w:pPr>
      <w:r w:rsidRPr="00832A56">
        <w:t>the following (expressed as a percentage) is the percentage resulting from this section:</w:t>
      </w:r>
    </w:p>
    <w:p w14:paraId="0C6EC089" w14:textId="77777777" w:rsidR="00E81EA6" w:rsidRPr="00832A56" w:rsidRDefault="00E81EA6" w:rsidP="00E81EA6">
      <w:pPr>
        <w:pStyle w:val="subsection2"/>
      </w:pPr>
      <w:r w:rsidRPr="00832A56">
        <w:rPr>
          <w:noProof/>
        </w:rPr>
        <w:drawing>
          <wp:inline distT="0" distB="0" distL="0" distR="0" wp14:anchorId="60846882" wp14:editId="52AA2AA0">
            <wp:extent cx="2633345" cy="636270"/>
            <wp:effectExtent l="0" t="0" r="0" b="0"/>
            <wp:docPr id="77" name="Picture 77" descr="Start formula start fraction Number of apportionable days that you were an Australian resident (but not a *temporary resident) over 2 times Number of days in discount testing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633345" cy="636270"/>
                    </a:xfrm>
                    <a:prstGeom prst="rect">
                      <a:avLst/>
                    </a:prstGeom>
                    <a:noFill/>
                    <a:ln>
                      <a:noFill/>
                    </a:ln>
                  </pic:spPr>
                </pic:pic>
              </a:graphicData>
            </a:graphic>
          </wp:inline>
        </w:drawing>
      </w:r>
    </w:p>
    <w:p w14:paraId="0FDCFE3F" w14:textId="77777777" w:rsidR="00E81EA6" w:rsidRPr="00832A56" w:rsidRDefault="00E81EA6" w:rsidP="00E81EA6">
      <w:pPr>
        <w:pStyle w:val="subsection2"/>
      </w:pPr>
      <w:r w:rsidRPr="00832A56">
        <w:t>where:</w:t>
      </w:r>
    </w:p>
    <w:p w14:paraId="2C126C63" w14:textId="77777777" w:rsidR="00E81EA6" w:rsidRPr="00832A56" w:rsidRDefault="00E81EA6" w:rsidP="00E81EA6">
      <w:pPr>
        <w:pStyle w:val="Definition"/>
      </w:pPr>
      <w:r w:rsidRPr="00832A56">
        <w:rPr>
          <w:b/>
          <w:i/>
        </w:rPr>
        <w:t>apportionable day</w:t>
      </w:r>
      <w:r w:rsidRPr="00832A56">
        <w:t xml:space="preserve"> means a day, after 8</w:t>
      </w:r>
      <w:r w:rsidR="00C635E7" w:rsidRPr="00832A56">
        <w:t> </w:t>
      </w:r>
      <w:r w:rsidRPr="00832A56">
        <w:t>May 2012, during the discount testing period.</w:t>
      </w:r>
    </w:p>
    <w:p w14:paraId="59D4DFF7" w14:textId="77777777" w:rsidR="00E81EA6" w:rsidRPr="00832A56" w:rsidRDefault="00E81EA6" w:rsidP="00E81EA6">
      <w:pPr>
        <w:pStyle w:val="notetext"/>
      </w:pPr>
      <w:r w:rsidRPr="00832A56">
        <w:t>Note 1:</w:t>
      </w:r>
      <w:r w:rsidRPr="00832A56">
        <w:tab/>
        <w:t>The percentage will be 0% if you were a foreign resident or temporary resident on each of the apportionable days.</w:t>
      </w:r>
    </w:p>
    <w:p w14:paraId="56A0E3F1" w14:textId="77777777" w:rsidR="00E81EA6" w:rsidRPr="00832A56" w:rsidRDefault="00E81EA6" w:rsidP="00E81EA6">
      <w:pPr>
        <w:pStyle w:val="notetext"/>
      </w:pPr>
      <w:r w:rsidRPr="00832A56">
        <w:t>Note 2:</w:t>
      </w:r>
      <w:r w:rsidRPr="00832A56">
        <w:tab/>
        <w:t>Subsection</w:t>
      </w:r>
      <w:r w:rsidR="00C635E7" w:rsidRPr="00832A56">
        <w:t> </w:t>
      </w:r>
      <w:r w:rsidRPr="00832A56">
        <w:t>115</w:t>
      </w:r>
      <w:r w:rsidR="00A2426B">
        <w:noBreakHyphen/>
      </w:r>
      <w:r w:rsidRPr="00832A56">
        <w:t>105(3) or 115</w:t>
      </w:r>
      <w:r w:rsidR="00A2426B">
        <w:noBreakHyphen/>
      </w:r>
      <w:r w:rsidRPr="00832A56">
        <w:t>110(3) may change your residency status for this formula.</w:t>
      </w:r>
    </w:p>
    <w:p w14:paraId="75556CE3" w14:textId="77777777" w:rsidR="00E81EA6" w:rsidRPr="00832A56" w:rsidRDefault="00E81EA6" w:rsidP="00E81EA6">
      <w:pPr>
        <w:pStyle w:val="ActHead5"/>
      </w:pPr>
      <w:bookmarkStart w:id="500" w:name="_Toc185661372"/>
      <w:r w:rsidRPr="00832A56">
        <w:rPr>
          <w:rStyle w:val="CharSectno"/>
        </w:rPr>
        <w:t>115</w:t>
      </w:r>
      <w:r w:rsidR="00A2426B">
        <w:rPr>
          <w:rStyle w:val="CharSectno"/>
        </w:rPr>
        <w:noBreakHyphen/>
      </w:r>
      <w:r w:rsidRPr="00832A56">
        <w:rPr>
          <w:rStyle w:val="CharSectno"/>
        </w:rPr>
        <w:t>120</w:t>
      </w:r>
      <w:r w:rsidRPr="00832A56">
        <w:t xml:space="preserve">  Foreign or temporary residents—trusts with certain gains</w:t>
      </w:r>
      <w:bookmarkEnd w:id="500"/>
    </w:p>
    <w:p w14:paraId="693F4696" w14:textId="77777777" w:rsidR="00E81EA6" w:rsidRPr="00832A56" w:rsidRDefault="00E81EA6" w:rsidP="00E81EA6">
      <w:pPr>
        <w:pStyle w:val="subsection"/>
      </w:pPr>
      <w:r w:rsidRPr="00832A56">
        <w:tab/>
        <w:t>(1)</w:t>
      </w:r>
      <w:r w:rsidRPr="00832A56">
        <w:tab/>
        <w:t xml:space="preserve">The object of this section is to adjust the discount percentage so as to deny a trustee a discount for a </w:t>
      </w:r>
      <w:r w:rsidR="00A2426B" w:rsidRPr="00A2426B">
        <w:rPr>
          <w:position w:val="6"/>
          <w:sz w:val="16"/>
        </w:rPr>
        <w:t>*</w:t>
      </w:r>
      <w:r w:rsidRPr="00832A56">
        <w:t>capital gain for which the trustee is liable:</w:t>
      </w:r>
    </w:p>
    <w:p w14:paraId="3B83C7BA" w14:textId="77777777" w:rsidR="00E81EA6" w:rsidRPr="00832A56" w:rsidRDefault="00E81EA6" w:rsidP="00E81EA6">
      <w:pPr>
        <w:pStyle w:val="paragraph"/>
      </w:pPr>
      <w:r w:rsidRPr="00832A56">
        <w:tab/>
        <w:t>(a)</w:t>
      </w:r>
      <w:r w:rsidRPr="00832A56">
        <w:tab/>
        <w:t>to be assessed; and</w:t>
      </w:r>
    </w:p>
    <w:p w14:paraId="4991FF3D" w14:textId="77777777" w:rsidR="00E81EA6" w:rsidRPr="00832A56" w:rsidRDefault="00E81EA6" w:rsidP="00E81EA6">
      <w:pPr>
        <w:pStyle w:val="paragraph"/>
      </w:pPr>
      <w:r w:rsidRPr="00832A56">
        <w:tab/>
        <w:t>(b)</w:t>
      </w:r>
      <w:r w:rsidRPr="00832A56">
        <w:tab/>
        <w:t>to pay tax;</w:t>
      </w:r>
    </w:p>
    <w:p w14:paraId="00F9AABE" w14:textId="77777777" w:rsidR="00E81EA6" w:rsidRPr="00832A56" w:rsidRDefault="00E81EA6" w:rsidP="00E81EA6">
      <w:pPr>
        <w:pStyle w:val="subsection2"/>
        <w:rPr>
          <w:i/>
        </w:rPr>
      </w:pPr>
      <w:r w:rsidRPr="00832A56">
        <w:t>under section</w:t>
      </w:r>
      <w:r w:rsidR="00C635E7" w:rsidRPr="00832A56">
        <w:t> </w:t>
      </w:r>
      <w:r w:rsidRPr="00832A56">
        <w:t xml:space="preserve">98 of the </w:t>
      </w:r>
      <w:r w:rsidRPr="00832A56">
        <w:rPr>
          <w:i/>
        </w:rPr>
        <w:t>Income Tax Assessment Act 1936</w:t>
      </w:r>
      <w:r w:rsidRPr="00832A56">
        <w:t xml:space="preserve"> in relation to the trust estate in respect of a beneficiary to the extent that the beneficiary was a foreign resident or </w:t>
      </w:r>
      <w:r w:rsidR="00A2426B" w:rsidRPr="00A2426B">
        <w:rPr>
          <w:position w:val="6"/>
          <w:sz w:val="16"/>
        </w:rPr>
        <w:t>*</w:t>
      </w:r>
      <w:r w:rsidRPr="00832A56">
        <w:t>temporary resident.</w:t>
      </w:r>
    </w:p>
    <w:p w14:paraId="0517FDDD" w14:textId="77777777" w:rsidR="00E81EA6" w:rsidRPr="00832A56" w:rsidRDefault="00E81EA6" w:rsidP="00E81EA6">
      <w:pPr>
        <w:pStyle w:val="subsection"/>
      </w:pPr>
      <w:r w:rsidRPr="00832A56">
        <w:tab/>
        <w:t>(2)</w:t>
      </w:r>
      <w:r w:rsidRPr="00832A56">
        <w:tab/>
        <w:t xml:space="preserve">This section applies to a </w:t>
      </w:r>
      <w:r w:rsidR="00A2426B" w:rsidRPr="00A2426B">
        <w:rPr>
          <w:position w:val="6"/>
          <w:sz w:val="16"/>
        </w:rPr>
        <w:t>*</w:t>
      </w:r>
      <w:r w:rsidRPr="00832A56">
        <w:t>discount capital gain of a trust estate if:</w:t>
      </w:r>
    </w:p>
    <w:p w14:paraId="0472BBAA" w14:textId="77777777" w:rsidR="00E81EA6" w:rsidRPr="00832A56" w:rsidRDefault="00E81EA6" w:rsidP="00E81EA6">
      <w:pPr>
        <w:pStyle w:val="paragraph"/>
      </w:pPr>
      <w:r w:rsidRPr="00832A56">
        <w:tab/>
        <w:t>(a)</w:t>
      </w:r>
      <w:r w:rsidRPr="00832A56">
        <w:tab/>
        <w:t>you are the trustee of that trust; and</w:t>
      </w:r>
    </w:p>
    <w:p w14:paraId="40962675" w14:textId="77777777" w:rsidR="00E81EA6" w:rsidRPr="00832A56" w:rsidRDefault="00E81EA6" w:rsidP="00E81EA6">
      <w:pPr>
        <w:pStyle w:val="paragraph"/>
      </w:pPr>
      <w:r w:rsidRPr="00832A56">
        <w:tab/>
        <w:t>(b)</w:t>
      </w:r>
      <w:r w:rsidRPr="00832A56">
        <w:tab/>
        <w:t>section</w:t>
      </w:r>
      <w:r w:rsidR="00C635E7" w:rsidRPr="00832A56">
        <w:t> </w:t>
      </w:r>
      <w:r w:rsidRPr="00832A56">
        <w:t>115</w:t>
      </w:r>
      <w:r w:rsidR="00A2426B">
        <w:noBreakHyphen/>
      </w:r>
      <w:r w:rsidRPr="00832A56">
        <w:t>220 applies to you in relation to the discount capital gain and a beneficiary of the trust who is an individual.</w:t>
      </w:r>
    </w:p>
    <w:p w14:paraId="5B4E2BD3" w14:textId="77777777" w:rsidR="00E81EA6" w:rsidRPr="00832A56" w:rsidRDefault="00E81EA6" w:rsidP="00E81EA6">
      <w:pPr>
        <w:pStyle w:val="subsection"/>
      </w:pPr>
      <w:r w:rsidRPr="00832A56">
        <w:tab/>
        <w:t>(3)</w:t>
      </w:r>
      <w:r w:rsidRPr="00832A56">
        <w:tab/>
        <w:t xml:space="preserve">The percentage resulting from this section is the same as the </w:t>
      </w:r>
      <w:r w:rsidR="00A2426B" w:rsidRPr="00A2426B">
        <w:rPr>
          <w:position w:val="6"/>
          <w:sz w:val="16"/>
        </w:rPr>
        <w:t>*</w:t>
      </w:r>
      <w:r w:rsidRPr="00832A56">
        <w:t xml:space="preserve">discount percentage for the corresponding </w:t>
      </w:r>
      <w:r w:rsidR="00A2426B" w:rsidRPr="00A2426B">
        <w:rPr>
          <w:position w:val="6"/>
          <w:sz w:val="16"/>
        </w:rPr>
        <w:t>*</w:t>
      </w:r>
      <w:r w:rsidRPr="00832A56">
        <w:t>discount capital gain the beneficiary would have made for the purposes of Division</w:t>
      </w:r>
      <w:r w:rsidR="00C635E7" w:rsidRPr="00832A56">
        <w:t> </w:t>
      </w:r>
      <w:r w:rsidRPr="00832A56">
        <w:t>102 had section</w:t>
      </w:r>
      <w:r w:rsidR="00C635E7" w:rsidRPr="00832A56">
        <w:t> </w:t>
      </w:r>
      <w:r w:rsidRPr="00832A56">
        <w:t>115</w:t>
      </w:r>
      <w:r w:rsidR="00A2426B">
        <w:noBreakHyphen/>
      </w:r>
      <w:r w:rsidRPr="00832A56">
        <w:t>215 applied to the beneficiary.</w:t>
      </w:r>
    </w:p>
    <w:p w14:paraId="60F41372" w14:textId="77777777" w:rsidR="007A2D77" w:rsidRPr="00832A56" w:rsidRDefault="007A2D77" w:rsidP="007A2D77">
      <w:pPr>
        <w:pStyle w:val="ActHead5"/>
      </w:pPr>
      <w:bookmarkStart w:id="501" w:name="_Toc185661373"/>
      <w:r w:rsidRPr="00832A56">
        <w:rPr>
          <w:rStyle w:val="CharSectno"/>
        </w:rPr>
        <w:t>115</w:t>
      </w:r>
      <w:r w:rsidR="00A2426B">
        <w:rPr>
          <w:rStyle w:val="CharSectno"/>
        </w:rPr>
        <w:noBreakHyphen/>
      </w:r>
      <w:r w:rsidRPr="00832A56">
        <w:rPr>
          <w:rStyle w:val="CharSectno"/>
        </w:rPr>
        <w:t>125</w:t>
      </w:r>
      <w:r w:rsidRPr="00832A56">
        <w:t xml:space="preserve">  Investors disposing of property used for affordable housing</w:t>
      </w:r>
      <w:bookmarkEnd w:id="501"/>
    </w:p>
    <w:p w14:paraId="0E9AD56F" w14:textId="77777777" w:rsidR="007A2D77" w:rsidRPr="00832A56" w:rsidRDefault="007A2D77" w:rsidP="007A2D77">
      <w:pPr>
        <w:pStyle w:val="SubsectionHead"/>
      </w:pPr>
      <w:r w:rsidRPr="00832A56">
        <w:t>Object</w:t>
      </w:r>
    </w:p>
    <w:p w14:paraId="64FAAEB5" w14:textId="77777777" w:rsidR="007A2D77" w:rsidRPr="00832A56" w:rsidRDefault="007A2D77" w:rsidP="007A2D77">
      <w:pPr>
        <w:pStyle w:val="subsection"/>
      </w:pPr>
      <w:r w:rsidRPr="00832A56">
        <w:tab/>
        <w:t>(1)</w:t>
      </w:r>
      <w:r w:rsidRPr="00832A56">
        <w:tab/>
        <w:t xml:space="preserve">The object of this section is to increase the discount percentage to the extent that the </w:t>
      </w:r>
      <w:r w:rsidR="00A2426B" w:rsidRPr="00A2426B">
        <w:rPr>
          <w:position w:val="6"/>
          <w:sz w:val="16"/>
        </w:rPr>
        <w:t>*</w:t>
      </w:r>
      <w:r w:rsidRPr="00832A56">
        <w:t xml:space="preserve">discount capital gain relates to a </w:t>
      </w:r>
      <w:r w:rsidR="00A2426B" w:rsidRPr="00A2426B">
        <w:rPr>
          <w:position w:val="6"/>
          <w:sz w:val="16"/>
        </w:rPr>
        <w:t>*</w:t>
      </w:r>
      <w:r w:rsidRPr="00832A56">
        <w:t xml:space="preserve">dwelling used to </w:t>
      </w:r>
      <w:r w:rsidR="00A2426B" w:rsidRPr="00A2426B">
        <w:rPr>
          <w:position w:val="6"/>
          <w:sz w:val="16"/>
        </w:rPr>
        <w:t>*</w:t>
      </w:r>
      <w:r w:rsidRPr="00832A56">
        <w:t>provide affordable housing.</w:t>
      </w:r>
    </w:p>
    <w:p w14:paraId="000D361E" w14:textId="77777777" w:rsidR="007A2D77" w:rsidRPr="00832A56" w:rsidRDefault="007A2D77" w:rsidP="007A2D77">
      <w:pPr>
        <w:pStyle w:val="SubsectionHead"/>
      </w:pPr>
      <w:r w:rsidRPr="00832A56">
        <w:t>When this section applies</w:t>
      </w:r>
    </w:p>
    <w:p w14:paraId="15E1C0A4" w14:textId="77777777" w:rsidR="007A2D77" w:rsidRPr="00832A56" w:rsidRDefault="007A2D77" w:rsidP="007A2D77">
      <w:pPr>
        <w:pStyle w:val="subsection"/>
      </w:pPr>
      <w:r w:rsidRPr="00832A56">
        <w:tab/>
        <w:t>(2)</w:t>
      </w:r>
      <w:r w:rsidRPr="00832A56">
        <w:tab/>
        <w:t xml:space="preserve">This section applies to a </w:t>
      </w:r>
      <w:r w:rsidR="00A2426B" w:rsidRPr="00A2426B">
        <w:rPr>
          <w:position w:val="6"/>
          <w:sz w:val="16"/>
        </w:rPr>
        <w:t>*</w:t>
      </w:r>
      <w:r w:rsidRPr="00832A56">
        <w:t>discount capital gain if:</w:t>
      </w:r>
    </w:p>
    <w:p w14:paraId="10A81FB6" w14:textId="77777777" w:rsidR="007A2D77" w:rsidRPr="00832A56" w:rsidRDefault="007A2D77" w:rsidP="007A2D77">
      <w:pPr>
        <w:pStyle w:val="paragraph"/>
      </w:pPr>
      <w:r w:rsidRPr="00832A56">
        <w:tab/>
        <w:t>(a)</w:t>
      </w:r>
      <w:r w:rsidRPr="00832A56">
        <w:tab/>
        <w:t>you are an individual; and</w:t>
      </w:r>
    </w:p>
    <w:p w14:paraId="1CD538DE" w14:textId="77777777" w:rsidR="007A2D77" w:rsidRPr="00832A56" w:rsidRDefault="007A2D77" w:rsidP="007A2D77">
      <w:pPr>
        <w:pStyle w:val="paragraph"/>
      </w:pPr>
      <w:r w:rsidRPr="00832A56">
        <w:tab/>
        <w:t>(b)</w:t>
      </w:r>
      <w:r w:rsidRPr="00832A56">
        <w:tab/>
        <w:t>either:</w:t>
      </w:r>
    </w:p>
    <w:p w14:paraId="3AF36353" w14:textId="77777777" w:rsidR="007A2D77" w:rsidRPr="00832A56" w:rsidRDefault="007A2D77" w:rsidP="007A2D77">
      <w:pPr>
        <w:pStyle w:val="paragraphsub"/>
      </w:pPr>
      <w:r w:rsidRPr="00832A56">
        <w:tab/>
        <w:t>(i)</w:t>
      </w:r>
      <w:r w:rsidRPr="00832A56">
        <w:tab/>
        <w:t xml:space="preserve">you make the discount capital gain from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CGT asset that is your </w:t>
      </w:r>
      <w:r w:rsidR="00A2426B" w:rsidRPr="00A2426B">
        <w:rPr>
          <w:position w:val="6"/>
          <w:sz w:val="16"/>
        </w:rPr>
        <w:t>*</w:t>
      </w:r>
      <w:r w:rsidRPr="00832A56">
        <w:t xml:space="preserve">ownership interest in a </w:t>
      </w:r>
      <w:r w:rsidR="00A2426B" w:rsidRPr="00A2426B">
        <w:rPr>
          <w:position w:val="6"/>
          <w:sz w:val="16"/>
        </w:rPr>
        <w:t>*</w:t>
      </w:r>
      <w:r w:rsidRPr="00832A56">
        <w:t>dwelling; or</w:t>
      </w:r>
    </w:p>
    <w:p w14:paraId="26364424" w14:textId="77777777" w:rsidR="007A2D77" w:rsidRPr="00832A56" w:rsidRDefault="007A2D77" w:rsidP="007A2D77">
      <w:pPr>
        <w:pStyle w:val="paragraphsub"/>
      </w:pPr>
      <w:r w:rsidRPr="00832A56">
        <w:tab/>
        <w:t>(ii)</w:t>
      </w:r>
      <w:r w:rsidRPr="00832A56">
        <w:tab/>
        <w:t>because of section</w:t>
      </w:r>
      <w:r w:rsidR="00C635E7" w:rsidRPr="00832A56">
        <w:t> </w:t>
      </w:r>
      <w:r w:rsidRPr="00832A56">
        <w:t>115</w:t>
      </w:r>
      <w:r w:rsidR="00A2426B">
        <w:noBreakHyphen/>
      </w:r>
      <w:r w:rsidRPr="00832A56">
        <w:t>215, Division</w:t>
      </w:r>
      <w:r w:rsidR="00C635E7" w:rsidRPr="00832A56">
        <w:t> </w:t>
      </w:r>
      <w:r w:rsidRPr="00832A56">
        <w:t xml:space="preserve">102 applies to you as if you had made the discount capital gain for a </w:t>
      </w:r>
      <w:r w:rsidR="00A2426B" w:rsidRPr="00A2426B">
        <w:rPr>
          <w:position w:val="6"/>
          <w:sz w:val="16"/>
        </w:rPr>
        <w:t>*</w:t>
      </w:r>
      <w:r w:rsidRPr="00832A56">
        <w:t xml:space="preserve">capital gain of a trust covered by </w:t>
      </w:r>
      <w:r w:rsidR="00C635E7" w:rsidRPr="00832A56">
        <w:t>subsection (</w:t>
      </w:r>
      <w:r w:rsidRPr="00832A56">
        <w:t>3); and</w:t>
      </w:r>
    </w:p>
    <w:p w14:paraId="0AE0DC84" w14:textId="77777777" w:rsidR="007A2D77" w:rsidRPr="00832A56" w:rsidRDefault="007A2D77" w:rsidP="007A2D77">
      <w:pPr>
        <w:pStyle w:val="paragraph"/>
      </w:pPr>
      <w:r w:rsidRPr="00832A56">
        <w:tab/>
        <w:t>(c)</w:t>
      </w:r>
      <w:r w:rsidRPr="00832A56">
        <w:tab/>
        <w:t xml:space="preserve">where </w:t>
      </w:r>
      <w:r w:rsidR="00C635E7" w:rsidRPr="00832A56">
        <w:t>subparagraph (</w:t>
      </w:r>
      <w:r w:rsidRPr="00832A56">
        <w:t xml:space="preserve">b)(ii) applies—the trust’s capital gain was made directly, or indirectly through one or more entities that are all covered by </w:t>
      </w:r>
      <w:r w:rsidR="00C635E7" w:rsidRPr="00832A56">
        <w:t>subsection (</w:t>
      </w:r>
      <w:r w:rsidRPr="00832A56">
        <w:t>3), from a CGT event happening in relation to a CGT asset that is an ownership interest in a dwelling; and</w:t>
      </w:r>
    </w:p>
    <w:p w14:paraId="6F7879B5" w14:textId="77777777" w:rsidR="007A2D77" w:rsidRPr="00832A56" w:rsidRDefault="007A2D77" w:rsidP="007A2D77">
      <w:pPr>
        <w:pStyle w:val="paragraph"/>
      </w:pPr>
      <w:r w:rsidRPr="00832A56">
        <w:tab/>
        <w:t>(d)</w:t>
      </w:r>
      <w:r w:rsidRPr="00832A56">
        <w:tab/>
        <w:t xml:space="preserve">the dwelling was used to </w:t>
      </w:r>
      <w:r w:rsidR="00A2426B" w:rsidRPr="00A2426B">
        <w:rPr>
          <w:position w:val="6"/>
          <w:sz w:val="16"/>
        </w:rPr>
        <w:t>*</w:t>
      </w:r>
      <w:r w:rsidRPr="00832A56">
        <w:t>provide affordable housing on at least 1095 days:</w:t>
      </w:r>
    </w:p>
    <w:p w14:paraId="7BE21913" w14:textId="77777777" w:rsidR="007A2D77" w:rsidRPr="00832A56" w:rsidRDefault="007A2D77" w:rsidP="007A2D77">
      <w:pPr>
        <w:pStyle w:val="paragraphsub"/>
      </w:pPr>
      <w:r w:rsidRPr="00832A56">
        <w:tab/>
        <w:t>(i)</w:t>
      </w:r>
      <w:r w:rsidRPr="00832A56">
        <w:tab/>
        <w:t>before the CGT event; and</w:t>
      </w:r>
    </w:p>
    <w:p w14:paraId="2BE8E5B7" w14:textId="77777777" w:rsidR="007A2D77" w:rsidRPr="00832A56" w:rsidRDefault="007A2D77" w:rsidP="007A2D77">
      <w:pPr>
        <w:pStyle w:val="paragraphsub"/>
      </w:pPr>
      <w:r w:rsidRPr="00832A56">
        <w:tab/>
        <w:t>(ii)</w:t>
      </w:r>
      <w:r w:rsidRPr="00832A56">
        <w:tab/>
        <w:t xml:space="preserve">during your, or the relevant trustee’s or partner’s, </w:t>
      </w:r>
      <w:r w:rsidR="00A2426B" w:rsidRPr="00A2426B">
        <w:rPr>
          <w:position w:val="6"/>
          <w:sz w:val="16"/>
        </w:rPr>
        <w:t>*</w:t>
      </w:r>
      <w:r w:rsidRPr="00832A56">
        <w:t>ownership period of that dwelling; and</w:t>
      </w:r>
    </w:p>
    <w:p w14:paraId="20C1620B" w14:textId="77777777" w:rsidR="007A2D77" w:rsidRPr="00832A56" w:rsidRDefault="007A2D77" w:rsidP="007A2D77">
      <w:pPr>
        <w:pStyle w:val="paragraphsub"/>
      </w:pPr>
      <w:r w:rsidRPr="00832A56">
        <w:tab/>
        <w:t>(iii)</w:t>
      </w:r>
      <w:r w:rsidRPr="00832A56">
        <w:tab/>
        <w:t xml:space="preserve">on or after </w:t>
      </w:r>
      <w:r w:rsidR="00A2426B">
        <w:t>1 January</w:t>
      </w:r>
      <w:r w:rsidRPr="00832A56">
        <w:t xml:space="preserve"> 2018.</w:t>
      </w:r>
    </w:p>
    <w:p w14:paraId="35DAFB31" w14:textId="77777777" w:rsidR="007A2D77" w:rsidRPr="00832A56" w:rsidRDefault="007A2D77" w:rsidP="007A2D77">
      <w:pPr>
        <w:pStyle w:val="subsection2"/>
      </w:pPr>
      <w:r w:rsidRPr="00832A56">
        <w:t xml:space="preserve">The days mentioned in </w:t>
      </w:r>
      <w:r w:rsidR="00C635E7" w:rsidRPr="00832A56">
        <w:t>paragraph (</w:t>
      </w:r>
      <w:r w:rsidRPr="00832A56">
        <w:t>d) need not be consecutive.</w:t>
      </w:r>
    </w:p>
    <w:p w14:paraId="2CE34D4F" w14:textId="77777777" w:rsidR="007A2D77" w:rsidRPr="00832A56" w:rsidRDefault="007A2D77" w:rsidP="007A2D77">
      <w:pPr>
        <w:pStyle w:val="notetext"/>
      </w:pPr>
      <w:r w:rsidRPr="00832A56">
        <w:t>Note:</w:t>
      </w:r>
      <w:r w:rsidRPr="00832A56">
        <w:tab/>
        <w:t>1095 days is the same as 3 years.</w:t>
      </w:r>
    </w:p>
    <w:p w14:paraId="2719A69E" w14:textId="77777777" w:rsidR="007A2D77" w:rsidRPr="00832A56" w:rsidRDefault="007A2D77" w:rsidP="007A2D77">
      <w:pPr>
        <w:pStyle w:val="subsection"/>
      </w:pPr>
      <w:r w:rsidRPr="00832A56">
        <w:tab/>
        <w:t>(3)</w:t>
      </w:r>
      <w:r w:rsidRPr="00832A56">
        <w:tab/>
        <w:t>This subsection covers the following:</w:t>
      </w:r>
    </w:p>
    <w:p w14:paraId="1E19C9DA" w14:textId="77777777" w:rsidR="007A2D77" w:rsidRPr="00832A56" w:rsidRDefault="007A2D77" w:rsidP="007A2D77">
      <w:pPr>
        <w:pStyle w:val="paragraph"/>
      </w:pPr>
      <w:r w:rsidRPr="00832A56">
        <w:tab/>
        <w:t>(a)</w:t>
      </w:r>
      <w:r w:rsidRPr="00832A56">
        <w:tab/>
        <w:t xml:space="preserve">a trust, other than a </w:t>
      </w:r>
      <w:r w:rsidR="00A2426B" w:rsidRPr="00A2426B">
        <w:rPr>
          <w:position w:val="6"/>
          <w:sz w:val="16"/>
        </w:rPr>
        <w:t>*</w:t>
      </w:r>
      <w:r w:rsidRPr="00832A56">
        <w:t>superannuation fund or a public unit trust (within the meaning of section</w:t>
      </w:r>
      <w:r w:rsidR="00C635E7" w:rsidRPr="00832A56">
        <w:t> </w:t>
      </w:r>
      <w:r w:rsidRPr="00832A56">
        <w:t xml:space="preserve">102P of the </w:t>
      </w:r>
      <w:r w:rsidRPr="00832A56">
        <w:rPr>
          <w:i/>
        </w:rPr>
        <w:t>Income Tax Assessment Act 1936</w:t>
      </w:r>
      <w:r w:rsidRPr="00832A56">
        <w:t>);</w:t>
      </w:r>
    </w:p>
    <w:p w14:paraId="5E616A7D" w14:textId="77777777" w:rsidR="007A2D77" w:rsidRPr="00832A56" w:rsidRDefault="007A2D77" w:rsidP="007A2D77">
      <w:pPr>
        <w:pStyle w:val="paragraph"/>
      </w:pPr>
      <w:r w:rsidRPr="00832A56">
        <w:tab/>
        <w:t>(b)</w:t>
      </w:r>
      <w:r w:rsidRPr="00832A56">
        <w:tab/>
        <w:t xml:space="preserve">a </w:t>
      </w:r>
      <w:r w:rsidR="00A2426B" w:rsidRPr="00A2426B">
        <w:rPr>
          <w:position w:val="6"/>
          <w:sz w:val="16"/>
        </w:rPr>
        <w:t>*</w:t>
      </w:r>
      <w:r w:rsidRPr="00832A56">
        <w:t>managed investment trust;</w:t>
      </w:r>
    </w:p>
    <w:p w14:paraId="5A3F2363" w14:textId="77777777" w:rsidR="007A2D77" w:rsidRPr="00832A56" w:rsidRDefault="007A2D77" w:rsidP="007A2D77">
      <w:pPr>
        <w:pStyle w:val="paragraph"/>
      </w:pPr>
      <w:r w:rsidRPr="00832A56">
        <w:tab/>
        <w:t>(c)</w:t>
      </w:r>
      <w:r w:rsidRPr="00832A56">
        <w:tab/>
        <w:t>a partnership.</w:t>
      </w:r>
    </w:p>
    <w:p w14:paraId="433D6EF9" w14:textId="77777777" w:rsidR="007A2D77" w:rsidRPr="00832A56" w:rsidRDefault="007A2D77" w:rsidP="007A2D77">
      <w:pPr>
        <w:pStyle w:val="SubsectionHead"/>
      </w:pPr>
      <w:r w:rsidRPr="00832A56">
        <w:t>Discount percentage</w:t>
      </w:r>
    </w:p>
    <w:p w14:paraId="26D7106A" w14:textId="77777777" w:rsidR="007A2D77" w:rsidRPr="00832A56" w:rsidRDefault="007A2D77" w:rsidP="007A2D77">
      <w:pPr>
        <w:pStyle w:val="subsection"/>
      </w:pPr>
      <w:r w:rsidRPr="00832A56">
        <w:tab/>
        <w:t>(4)</w:t>
      </w:r>
      <w:r w:rsidRPr="00832A56">
        <w:tab/>
        <w:t>The percentage resulting from this section is the sum of:</w:t>
      </w:r>
    </w:p>
    <w:p w14:paraId="239D70B3" w14:textId="77777777" w:rsidR="007A2D77" w:rsidRPr="00832A56" w:rsidRDefault="007A2D77" w:rsidP="007A2D77">
      <w:pPr>
        <w:pStyle w:val="paragraph"/>
      </w:pPr>
      <w:r w:rsidRPr="00832A56">
        <w:tab/>
        <w:t>(a)</w:t>
      </w:r>
      <w:r w:rsidRPr="00832A56">
        <w:tab/>
        <w:t xml:space="preserve">the </w:t>
      </w:r>
      <w:r w:rsidR="00A2426B" w:rsidRPr="00A2426B">
        <w:rPr>
          <w:position w:val="6"/>
          <w:sz w:val="16"/>
        </w:rPr>
        <w:t>*</w:t>
      </w:r>
      <w:r w:rsidRPr="00832A56">
        <w:t xml:space="preserve">discount percentage that would apply to the </w:t>
      </w:r>
      <w:r w:rsidR="00A2426B" w:rsidRPr="00A2426B">
        <w:rPr>
          <w:position w:val="6"/>
          <w:sz w:val="16"/>
        </w:rPr>
        <w:t>*</w:t>
      </w:r>
      <w:r w:rsidRPr="00832A56">
        <w:t>discount capital gain apart from this section; and</w:t>
      </w:r>
    </w:p>
    <w:p w14:paraId="69F953B9" w14:textId="77777777" w:rsidR="007A2D77" w:rsidRPr="00832A56" w:rsidRDefault="007A2D77" w:rsidP="007A2D77">
      <w:pPr>
        <w:pStyle w:val="paragraph"/>
      </w:pPr>
      <w:r w:rsidRPr="00832A56">
        <w:tab/>
        <w:t>(b)</w:t>
      </w:r>
      <w:r w:rsidRPr="00832A56">
        <w:tab/>
        <w:t xml:space="preserve">the result (expressed as a percentage) of </w:t>
      </w:r>
      <w:r w:rsidR="00C635E7" w:rsidRPr="00832A56">
        <w:t>subsection (</w:t>
      </w:r>
      <w:r w:rsidRPr="00832A56">
        <w:t>5).</w:t>
      </w:r>
    </w:p>
    <w:p w14:paraId="1D0DD21A" w14:textId="77777777" w:rsidR="007A2D77" w:rsidRPr="00832A56" w:rsidRDefault="007A2D77" w:rsidP="007A2D77">
      <w:pPr>
        <w:pStyle w:val="subsection"/>
      </w:pPr>
      <w:r w:rsidRPr="00832A56">
        <w:tab/>
        <w:t>(5)</w:t>
      </w:r>
      <w:r w:rsidRPr="00832A56">
        <w:tab/>
        <w:t>Work out the following:</w:t>
      </w:r>
    </w:p>
    <w:p w14:paraId="3641E685" w14:textId="77777777" w:rsidR="007A2D77" w:rsidRPr="00832A56" w:rsidRDefault="004C3202" w:rsidP="007A2D77">
      <w:pPr>
        <w:pStyle w:val="subsection2"/>
        <w:ind w:left="0"/>
      </w:pPr>
      <w:r>
        <w:rPr>
          <w:position w:val="-36"/>
        </w:rPr>
        <w:pict w14:anchorId="65322F70">
          <v:shape id="_x0000_i1026" type="#_x0000_t75" alt="Start formula start fraction *Discount percentage that would apply to the *discount capital gain apart from this section over 5 end fraction times start fraction Affordable housing days over Total ownership days end fraction end formula" style="width:317.5pt;height:49pt">
            <v:imagedata r:id="rId73" o:title=""/>
          </v:shape>
        </w:pict>
      </w:r>
    </w:p>
    <w:p w14:paraId="19354334" w14:textId="77777777" w:rsidR="007A2D77" w:rsidRPr="00832A56" w:rsidRDefault="007A2D77" w:rsidP="007A2D77">
      <w:pPr>
        <w:pStyle w:val="subsection2"/>
      </w:pPr>
      <w:r w:rsidRPr="00832A56">
        <w:t>where:</w:t>
      </w:r>
    </w:p>
    <w:p w14:paraId="2B5FCEED" w14:textId="77777777" w:rsidR="007A2D77" w:rsidRPr="00832A56" w:rsidRDefault="007A2D77" w:rsidP="007A2D77">
      <w:pPr>
        <w:pStyle w:val="Definition"/>
      </w:pPr>
      <w:r w:rsidRPr="00832A56">
        <w:rPr>
          <w:b/>
          <w:i/>
        </w:rPr>
        <w:t>affordable housing days</w:t>
      </w:r>
      <w:r w:rsidRPr="00832A56">
        <w:t xml:space="preserve"> means the number of days during that </w:t>
      </w:r>
      <w:r w:rsidR="00A2426B" w:rsidRPr="00A2426B">
        <w:rPr>
          <w:position w:val="6"/>
          <w:sz w:val="16"/>
        </w:rPr>
        <w:t>*</w:t>
      </w:r>
      <w:r w:rsidRPr="00832A56">
        <w:t xml:space="preserve">ownership period (see </w:t>
      </w:r>
      <w:r w:rsidR="00C635E7" w:rsidRPr="00832A56">
        <w:t>paragraph (</w:t>
      </w:r>
      <w:r w:rsidRPr="00832A56">
        <w:t xml:space="preserve">2)(d)) of the </w:t>
      </w:r>
      <w:r w:rsidR="00A2426B" w:rsidRPr="00A2426B">
        <w:rPr>
          <w:position w:val="6"/>
          <w:sz w:val="16"/>
        </w:rPr>
        <w:t>*</w:t>
      </w:r>
      <w:r w:rsidRPr="00832A56">
        <w:t xml:space="preserve">dwelling, and on or after </w:t>
      </w:r>
      <w:r w:rsidR="00A2426B">
        <w:t>1 January</w:t>
      </w:r>
      <w:r w:rsidRPr="00832A56">
        <w:t xml:space="preserve"> 2018, on which:</w:t>
      </w:r>
    </w:p>
    <w:p w14:paraId="159213F2" w14:textId="77777777" w:rsidR="007A2D77" w:rsidRPr="00832A56" w:rsidRDefault="007A2D77" w:rsidP="007A2D77">
      <w:pPr>
        <w:pStyle w:val="paragraph"/>
      </w:pPr>
      <w:r w:rsidRPr="00832A56">
        <w:tab/>
        <w:t>(a)</w:t>
      </w:r>
      <w:r w:rsidRPr="00832A56">
        <w:tab/>
        <w:t xml:space="preserve">the dwelling was used to </w:t>
      </w:r>
      <w:r w:rsidR="00A2426B" w:rsidRPr="00A2426B">
        <w:rPr>
          <w:position w:val="6"/>
          <w:sz w:val="16"/>
        </w:rPr>
        <w:t>*</w:t>
      </w:r>
      <w:r w:rsidRPr="00832A56">
        <w:t>provide affordable housing; and</w:t>
      </w:r>
    </w:p>
    <w:p w14:paraId="2013E715" w14:textId="77777777" w:rsidR="007A2D77" w:rsidRPr="00832A56" w:rsidRDefault="007A2D77" w:rsidP="007A2D77">
      <w:pPr>
        <w:pStyle w:val="paragraph"/>
      </w:pPr>
      <w:r w:rsidRPr="00832A56">
        <w:tab/>
        <w:t>(b)</w:t>
      </w:r>
      <w:r w:rsidRPr="00832A56">
        <w:tab/>
        <w:t xml:space="preserve">you were neither a foreign resident nor a </w:t>
      </w:r>
      <w:r w:rsidR="00A2426B" w:rsidRPr="00A2426B">
        <w:rPr>
          <w:position w:val="6"/>
          <w:sz w:val="16"/>
        </w:rPr>
        <w:t>*</w:t>
      </w:r>
      <w:r w:rsidRPr="00832A56">
        <w:t>temporary resident.</w:t>
      </w:r>
    </w:p>
    <w:p w14:paraId="3694E500" w14:textId="77777777" w:rsidR="007A2D77" w:rsidRPr="00832A56" w:rsidRDefault="007A2D77" w:rsidP="007A2D77">
      <w:pPr>
        <w:pStyle w:val="Definition"/>
      </w:pPr>
      <w:r w:rsidRPr="00832A56">
        <w:rPr>
          <w:b/>
          <w:i/>
        </w:rPr>
        <w:t>total ownership days</w:t>
      </w:r>
      <w:r w:rsidRPr="00832A56">
        <w:t xml:space="preserve"> means the number of days during that </w:t>
      </w:r>
      <w:r w:rsidR="00A2426B" w:rsidRPr="00A2426B">
        <w:rPr>
          <w:position w:val="6"/>
          <w:sz w:val="16"/>
        </w:rPr>
        <w:t>*</w:t>
      </w:r>
      <w:r w:rsidRPr="00832A56">
        <w:t xml:space="preserve">ownership period (see </w:t>
      </w:r>
      <w:r w:rsidR="00C635E7" w:rsidRPr="00832A56">
        <w:t>paragraph (</w:t>
      </w:r>
      <w:r w:rsidRPr="00832A56">
        <w:t xml:space="preserve">2)(d)) of the </w:t>
      </w:r>
      <w:r w:rsidR="00A2426B" w:rsidRPr="00A2426B">
        <w:rPr>
          <w:position w:val="6"/>
          <w:sz w:val="16"/>
        </w:rPr>
        <w:t>*</w:t>
      </w:r>
      <w:r w:rsidRPr="00832A56">
        <w:t>dwelling, less the number of days after 8</w:t>
      </w:r>
      <w:r w:rsidR="00C635E7" w:rsidRPr="00832A56">
        <w:t> </w:t>
      </w:r>
      <w:r w:rsidRPr="00832A56">
        <w:t xml:space="preserve">May 2012 during that ownership period that you were a foreign resident or a </w:t>
      </w:r>
      <w:r w:rsidR="00A2426B" w:rsidRPr="00A2426B">
        <w:rPr>
          <w:position w:val="6"/>
          <w:sz w:val="16"/>
        </w:rPr>
        <w:t>*</w:t>
      </w:r>
      <w:r w:rsidRPr="00832A56">
        <w:t>temporary resident.</w:t>
      </w:r>
    </w:p>
    <w:p w14:paraId="0921F8B6" w14:textId="77777777" w:rsidR="00AE4C6B" w:rsidRPr="00832A56" w:rsidRDefault="00AE4C6B" w:rsidP="00AE4C6B">
      <w:pPr>
        <w:pStyle w:val="ActHead4"/>
      </w:pPr>
      <w:bookmarkStart w:id="502" w:name="_Toc185661374"/>
      <w:r w:rsidRPr="00832A56">
        <w:rPr>
          <w:rStyle w:val="CharSubdNo"/>
        </w:rPr>
        <w:t>Subdivision</w:t>
      </w:r>
      <w:r w:rsidR="00C635E7" w:rsidRPr="00832A56">
        <w:rPr>
          <w:rStyle w:val="CharSubdNo"/>
        </w:rPr>
        <w:t> </w:t>
      </w:r>
      <w:r w:rsidRPr="00832A56">
        <w:rPr>
          <w:rStyle w:val="CharSubdNo"/>
        </w:rPr>
        <w:t>115</w:t>
      </w:r>
      <w:r w:rsidR="00A2426B">
        <w:rPr>
          <w:rStyle w:val="CharSubdNo"/>
        </w:rPr>
        <w:noBreakHyphen/>
      </w:r>
      <w:r w:rsidRPr="00832A56">
        <w:rPr>
          <w:rStyle w:val="CharSubdNo"/>
        </w:rPr>
        <w:t>C</w:t>
      </w:r>
      <w:r w:rsidRPr="00832A56">
        <w:t>—</w:t>
      </w:r>
      <w:r w:rsidRPr="00832A56">
        <w:rPr>
          <w:rStyle w:val="CharSubdText"/>
        </w:rPr>
        <w:t>Rules about trusts with net capital gains</w:t>
      </w:r>
      <w:bookmarkEnd w:id="502"/>
    </w:p>
    <w:p w14:paraId="774F0B12" w14:textId="77777777" w:rsidR="00AE4C6B" w:rsidRPr="00832A56" w:rsidRDefault="00AE4C6B" w:rsidP="00AE4C6B">
      <w:pPr>
        <w:pStyle w:val="ActHead4"/>
      </w:pPr>
      <w:bookmarkStart w:id="503" w:name="_Toc185661375"/>
      <w:r w:rsidRPr="00832A56">
        <w:t>Guide to Subdivision</w:t>
      </w:r>
      <w:r w:rsidR="00C635E7" w:rsidRPr="00832A56">
        <w:t> </w:t>
      </w:r>
      <w:r w:rsidRPr="00832A56">
        <w:t>115</w:t>
      </w:r>
      <w:r w:rsidR="00A2426B">
        <w:noBreakHyphen/>
      </w:r>
      <w:r w:rsidRPr="00832A56">
        <w:t>C</w:t>
      </w:r>
      <w:bookmarkEnd w:id="503"/>
    </w:p>
    <w:p w14:paraId="2E68B125" w14:textId="77777777" w:rsidR="00AE4C6B" w:rsidRPr="00832A56" w:rsidRDefault="00AE4C6B" w:rsidP="00AE4C6B">
      <w:pPr>
        <w:pStyle w:val="ActHead5"/>
      </w:pPr>
      <w:bookmarkStart w:id="504" w:name="_Toc185661376"/>
      <w:r w:rsidRPr="00832A56">
        <w:rPr>
          <w:rStyle w:val="CharSectno"/>
        </w:rPr>
        <w:t>115</w:t>
      </w:r>
      <w:r w:rsidR="00A2426B">
        <w:rPr>
          <w:rStyle w:val="CharSectno"/>
        </w:rPr>
        <w:noBreakHyphen/>
      </w:r>
      <w:r w:rsidRPr="00832A56">
        <w:rPr>
          <w:rStyle w:val="CharSectno"/>
        </w:rPr>
        <w:t>200</w:t>
      </w:r>
      <w:r w:rsidRPr="00832A56">
        <w:t xml:space="preserve">  What this Division is about</w:t>
      </w:r>
      <w:bookmarkEnd w:id="504"/>
    </w:p>
    <w:p w14:paraId="016098CF" w14:textId="77777777" w:rsidR="00AE4C6B" w:rsidRPr="00832A56" w:rsidRDefault="00AE4C6B" w:rsidP="00AE4C6B">
      <w:pPr>
        <w:pStyle w:val="BoxText"/>
        <w:keepLines/>
      </w:pPr>
      <w:r w:rsidRPr="00832A56">
        <w:t>This Subdivision sets out rules for dealing with the net income of a trust that has a net capital gain. The rules treat parts of the net income attributable to the trust’s net capital gain as capital gains made by the beneficiary entitled to those parts. This lets the beneficiary reduce those parts by any capital losses and unapplied net capital losses it has.</w:t>
      </w:r>
    </w:p>
    <w:p w14:paraId="71D2F1CC" w14:textId="77777777" w:rsidR="00AE4C6B" w:rsidRPr="00832A56" w:rsidRDefault="00AE4C6B" w:rsidP="00AE4C6B">
      <w:pPr>
        <w:pStyle w:val="BoxText"/>
        <w:keepNext/>
        <w:keepLines/>
      </w:pPr>
      <w:r w:rsidRPr="00832A56">
        <w:t>If the trust’s capital gain was reduced by either the general 50% discount in step 3 of the method statement in subsection</w:t>
      </w:r>
      <w:r w:rsidR="00C635E7" w:rsidRPr="00832A56">
        <w:t> </w:t>
      </w:r>
      <w:r w:rsidRPr="00832A56">
        <w:t>102</w:t>
      </w:r>
      <w:r w:rsidR="00A2426B">
        <w:noBreakHyphen/>
      </w:r>
      <w:r w:rsidRPr="00832A56">
        <w:t>5(1) or by the small business 50% reduction in Subdivision</w:t>
      </w:r>
      <w:r w:rsidR="00C635E7" w:rsidRPr="00832A56">
        <w:t> </w:t>
      </w:r>
      <w:r w:rsidRPr="00832A56">
        <w:t>152</w:t>
      </w:r>
      <w:r w:rsidR="00A2426B">
        <w:noBreakHyphen/>
      </w:r>
      <w:r w:rsidRPr="00832A56">
        <w:t>C (but not both), then the gain is doubled. The beneficiary can then apply its capital losses to the gain before applying the appropriate discount percentage (if any) or the small business 50% reduction.</w:t>
      </w:r>
    </w:p>
    <w:p w14:paraId="44930C95" w14:textId="77777777" w:rsidR="00AE4C6B" w:rsidRPr="00832A56" w:rsidRDefault="00AE4C6B" w:rsidP="00AE4C6B">
      <w:pPr>
        <w:pStyle w:val="BoxText"/>
        <w:keepNext/>
        <w:keepLines/>
      </w:pPr>
      <w:r w:rsidRPr="00832A56">
        <w:t>If the trust’s capital gain was reduced by both the general 50% discount and the small business 50% reduction, then the gain is multiplied by 4. The beneficiary can then apply its capital losses to the gain before applying the appropriate discount percentage (if any) and the small business 50% reduction.</w:t>
      </w:r>
    </w:p>
    <w:p w14:paraId="58567DAE" w14:textId="77777777" w:rsidR="00AE4C6B" w:rsidRPr="00832A56" w:rsidRDefault="00F54D18" w:rsidP="00AE4C6B">
      <w:pPr>
        <w:pStyle w:val="BoxText"/>
      </w:pPr>
      <w:r w:rsidRPr="00832A56">
        <w:t>Division</w:t>
      </w:r>
      <w:r w:rsidR="00C635E7" w:rsidRPr="00832A56">
        <w:t> </w:t>
      </w:r>
      <w:r w:rsidRPr="00832A56">
        <w:t xml:space="preserve">6E of Part III of the </w:t>
      </w:r>
      <w:r w:rsidRPr="00832A56">
        <w:rPr>
          <w:i/>
        </w:rPr>
        <w:t>Income Tax Assessment Act 1936</w:t>
      </w:r>
      <w:r w:rsidRPr="00832A56">
        <w:t xml:space="preserve"> will exclude amounts from the beneficiary’s assessable income if necessary to prevent it from being taxed twice on the same parts of the trust’s net income.</w:t>
      </w:r>
    </w:p>
    <w:p w14:paraId="092055FB" w14:textId="77777777" w:rsidR="00AE4C6B" w:rsidRPr="00832A56" w:rsidRDefault="00AE4C6B" w:rsidP="00B63238">
      <w:pPr>
        <w:pStyle w:val="TofSectsHeading"/>
        <w:keepNext/>
        <w:keepLines/>
      </w:pPr>
      <w:r w:rsidRPr="00832A56">
        <w:t>Table of sections</w:t>
      </w:r>
    </w:p>
    <w:p w14:paraId="388F2286" w14:textId="77777777" w:rsidR="00AE4C6B" w:rsidRPr="00832A56" w:rsidRDefault="00AE4C6B" w:rsidP="00B63238">
      <w:pPr>
        <w:pStyle w:val="TofSectsGroupHeading"/>
        <w:keepNext/>
        <w:rPr>
          <w:noProof/>
        </w:rPr>
      </w:pPr>
      <w:r w:rsidRPr="00832A56">
        <w:rPr>
          <w:noProof/>
        </w:rPr>
        <w:t>Operative provisions</w:t>
      </w:r>
    </w:p>
    <w:p w14:paraId="662C4C30" w14:textId="77777777" w:rsidR="00AE4C6B" w:rsidRPr="00832A56" w:rsidRDefault="00AE4C6B" w:rsidP="00B63238">
      <w:pPr>
        <w:pStyle w:val="TofSectsSection"/>
        <w:keepNext/>
        <w:rPr>
          <w:noProof/>
        </w:rPr>
      </w:pPr>
      <w:r w:rsidRPr="00832A56">
        <w:rPr>
          <w:noProof/>
        </w:rPr>
        <w:t>115</w:t>
      </w:r>
      <w:r w:rsidR="00A2426B">
        <w:rPr>
          <w:noProof/>
        </w:rPr>
        <w:noBreakHyphen/>
      </w:r>
      <w:r w:rsidRPr="00832A56">
        <w:rPr>
          <w:noProof/>
        </w:rPr>
        <w:t>210</w:t>
      </w:r>
      <w:r w:rsidRPr="00832A56">
        <w:rPr>
          <w:noProof/>
        </w:rPr>
        <w:tab/>
        <w:t>When this Subdivision applies</w:t>
      </w:r>
    </w:p>
    <w:p w14:paraId="4C73C1A7"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215</w:t>
      </w:r>
      <w:r w:rsidRPr="00832A56">
        <w:rPr>
          <w:noProof/>
        </w:rPr>
        <w:tab/>
        <w:t>Assessing presently entitled beneficiaries</w:t>
      </w:r>
    </w:p>
    <w:p w14:paraId="0FD8F2F2"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220</w:t>
      </w:r>
      <w:r w:rsidRPr="00832A56">
        <w:rPr>
          <w:noProof/>
        </w:rPr>
        <w:tab/>
      </w:r>
      <w:r w:rsidR="0096250B" w:rsidRPr="00832A56">
        <w:t>Assessing trustees under section</w:t>
      </w:r>
      <w:r w:rsidR="00C635E7" w:rsidRPr="00832A56">
        <w:t> </w:t>
      </w:r>
      <w:r w:rsidR="0096250B" w:rsidRPr="00832A56">
        <w:t xml:space="preserve">98 of the </w:t>
      </w:r>
      <w:r w:rsidR="0096250B" w:rsidRPr="00832A56">
        <w:rPr>
          <w:i/>
        </w:rPr>
        <w:t>Income Tax Assessment Act 1936</w:t>
      </w:r>
    </w:p>
    <w:p w14:paraId="10ECE823" w14:textId="77777777" w:rsidR="00B40C39" w:rsidRPr="00832A56" w:rsidRDefault="00B40C39" w:rsidP="00B40C39">
      <w:pPr>
        <w:pStyle w:val="TofSectsSection"/>
        <w:rPr>
          <w:noProof/>
        </w:rPr>
      </w:pPr>
      <w:r w:rsidRPr="00832A56">
        <w:rPr>
          <w:noProof/>
        </w:rPr>
        <w:t>115</w:t>
      </w:r>
      <w:r w:rsidR="00A2426B">
        <w:rPr>
          <w:noProof/>
        </w:rPr>
        <w:noBreakHyphen/>
      </w:r>
      <w:r w:rsidRPr="00832A56">
        <w:rPr>
          <w:noProof/>
        </w:rPr>
        <w:t>222</w:t>
      </w:r>
      <w:r w:rsidRPr="00832A56">
        <w:rPr>
          <w:noProof/>
        </w:rPr>
        <w:tab/>
      </w:r>
      <w:r w:rsidR="0096250B" w:rsidRPr="00832A56">
        <w:t>Assessing trustees under section</w:t>
      </w:r>
      <w:r w:rsidR="00C635E7" w:rsidRPr="00832A56">
        <w:t> </w:t>
      </w:r>
      <w:r w:rsidR="0096250B" w:rsidRPr="00832A56">
        <w:t xml:space="preserve">99 or 99A of the </w:t>
      </w:r>
      <w:r w:rsidR="0096250B" w:rsidRPr="00832A56">
        <w:rPr>
          <w:i/>
        </w:rPr>
        <w:t>Income Tax Assessment Act 1936</w:t>
      </w:r>
    </w:p>
    <w:p w14:paraId="6B923F5C" w14:textId="77777777" w:rsidR="00AE4C6B" w:rsidRPr="00832A56" w:rsidRDefault="00AE4C6B" w:rsidP="00AE4C6B">
      <w:pPr>
        <w:pStyle w:val="TofSectsSection"/>
        <w:rPr>
          <w:noProof/>
        </w:rPr>
      </w:pPr>
      <w:r w:rsidRPr="00832A56">
        <w:rPr>
          <w:noProof/>
        </w:rPr>
        <w:t>115</w:t>
      </w:r>
      <w:r w:rsidR="00A2426B">
        <w:rPr>
          <w:noProof/>
        </w:rPr>
        <w:noBreakHyphen/>
      </w:r>
      <w:r w:rsidRPr="00832A56">
        <w:rPr>
          <w:noProof/>
        </w:rPr>
        <w:t>225</w:t>
      </w:r>
      <w:r w:rsidRPr="00832A56">
        <w:rPr>
          <w:noProof/>
        </w:rPr>
        <w:tab/>
      </w:r>
      <w:r w:rsidR="0096250B" w:rsidRPr="00832A56">
        <w:t>Attributable gain</w:t>
      </w:r>
    </w:p>
    <w:p w14:paraId="6495928C" w14:textId="77777777" w:rsidR="0096250B" w:rsidRPr="00832A56" w:rsidRDefault="0096250B" w:rsidP="0096250B">
      <w:pPr>
        <w:pStyle w:val="TofSectsSection"/>
        <w:rPr>
          <w:noProof/>
        </w:rPr>
      </w:pPr>
      <w:r w:rsidRPr="00832A56">
        <w:rPr>
          <w:noProof/>
        </w:rPr>
        <w:t>115</w:t>
      </w:r>
      <w:r w:rsidR="00A2426B">
        <w:rPr>
          <w:noProof/>
        </w:rPr>
        <w:noBreakHyphen/>
      </w:r>
      <w:r w:rsidRPr="00832A56">
        <w:rPr>
          <w:noProof/>
        </w:rPr>
        <w:t>227</w:t>
      </w:r>
      <w:r w:rsidRPr="00832A56">
        <w:rPr>
          <w:noProof/>
        </w:rPr>
        <w:tab/>
      </w:r>
      <w:r w:rsidRPr="00832A56">
        <w:rPr>
          <w:i/>
        </w:rPr>
        <w:t xml:space="preserve">Share </w:t>
      </w:r>
      <w:r w:rsidRPr="00832A56">
        <w:t>of a capital gain</w:t>
      </w:r>
    </w:p>
    <w:p w14:paraId="5923F4E0" w14:textId="77777777" w:rsidR="0096250B" w:rsidRPr="00832A56" w:rsidRDefault="0096250B" w:rsidP="0096250B">
      <w:pPr>
        <w:pStyle w:val="TofSectsSection"/>
        <w:rPr>
          <w:noProof/>
        </w:rPr>
      </w:pPr>
      <w:r w:rsidRPr="00832A56">
        <w:rPr>
          <w:noProof/>
        </w:rPr>
        <w:t>115</w:t>
      </w:r>
      <w:r w:rsidR="00A2426B">
        <w:rPr>
          <w:noProof/>
        </w:rPr>
        <w:noBreakHyphen/>
      </w:r>
      <w:r w:rsidRPr="00832A56">
        <w:rPr>
          <w:noProof/>
        </w:rPr>
        <w:t>228</w:t>
      </w:r>
      <w:r w:rsidRPr="00832A56">
        <w:rPr>
          <w:noProof/>
        </w:rPr>
        <w:tab/>
      </w:r>
      <w:r w:rsidRPr="00832A56">
        <w:rPr>
          <w:i/>
        </w:rPr>
        <w:t>Specifically entitled</w:t>
      </w:r>
      <w:r w:rsidRPr="00832A56">
        <w:t xml:space="preserve"> to an amount of a capital gain</w:t>
      </w:r>
    </w:p>
    <w:p w14:paraId="5376246B" w14:textId="77777777" w:rsidR="00301C24" w:rsidRPr="00832A56" w:rsidRDefault="00301C24" w:rsidP="00301C24">
      <w:pPr>
        <w:pStyle w:val="TofSectsSection"/>
        <w:rPr>
          <w:noProof/>
        </w:rPr>
      </w:pPr>
      <w:r w:rsidRPr="00832A56">
        <w:rPr>
          <w:noProof/>
        </w:rPr>
        <w:t>115</w:t>
      </w:r>
      <w:r w:rsidR="00A2426B">
        <w:rPr>
          <w:noProof/>
        </w:rPr>
        <w:noBreakHyphen/>
      </w:r>
      <w:r w:rsidRPr="00832A56">
        <w:rPr>
          <w:noProof/>
        </w:rPr>
        <w:t>230</w:t>
      </w:r>
      <w:r w:rsidRPr="00832A56">
        <w:rPr>
          <w:noProof/>
        </w:rPr>
        <w:tab/>
      </w:r>
      <w:r w:rsidR="00461C60" w:rsidRPr="00832A56">
        <w:t>Choice for resident trustee to be specifically entitled to capital gain</w:t>
      </w:r>
    </w:p>
    <w:p w14:paraId="765FFE0D" w14:textId="77777777" w:rsidR="00AE4C6B" w:rsidRPr="00832A56" w:rsidRDefault="00AE4C6B" w:rsidP="00AE4C6B">
      <w:pPr>
        <w:pStyle w:val="ActHead4"/>
      </w:pPr>
      <w:bookmarkStart w:id="505" w:name="_Toc185661377"/>
      <w:r w:rsidRPr="00832A56">
        <w:t>Operative provisions</w:t>
      </w:r>
      <w:bookmarkEnd w:id="505"/>
    </w:p>
    <w:p w14:paraId="5BA2291D" w14:textId="77777777" w:rsidR="00AE4C6B" w:rsidRPr="00832A56" w:rsidRDefault="00AE4C6B" w:rsidP="00AE4C6B">
      <w:pPr>
        <w:pStyle w:val="ActHead5"/>
      </w:pPr>
      <w:bookmarkStart w:id="506" w:name="_Toc185661378"/>
      <w:r w:rsidRPr="00832A56">
        <w:rPr>
          <w:rStyle w:val="CharSectno"/>
        </w:rPr>
        <w:t>115</w:t>
      </w:r>
      <w:r w:rsidR="00A2426B">
        <w:rPr>
          <w:rStyle w:val="CharSectno"/>
        </w:rPr>
        <w:noBreakHyphen/>
      </w:r>
      <w:r w:rsidRPr="00832A56">
        <w:rPr>
          <w:rStyle w:val="CharSectno"/>
        </w:rPr>
        <w:t>210</w:t>
      </w:r>
      <w:r w:rsidRPr="00832A56">
        <w:t xml:space="preserve">  When this Subdivision applies</w:t>
      </w:r>
      <w:bookmarkEnd w:id="506"/>
    </w:p>
    <w:p w14:paraId="7710290E" w14:textId="77777777" w:rsidR="00AE4C6B" w:rsidRPr="00832A56" w:rsidRDefault="00AE4C6B" w:rsidP="00597CEF">
      <w:pPr>
        <w:pStyle w:val="subsection"/>
      </w:pPr>
      <w:r w:rsidRPr="00832A56">
        <w:tab/>
        <w:t>(1)</w:t>
      </w:r>
      <w:r w:rsidRPr="00832A56">
        <w:tab/>
        <w:t xml:space="preserve">This Subdivision applies if a trust estate has a </w:t>
      </w:r>
      <w:r w:rsidR="00A2426B" w:rsidRPr="00A2426B">
        <w:rPr>
          <w:position w:val="6"/>
          <w:sz w:val="16"/>
        </w:rPr>
        <w:t>*</w:t>
      </w:r>
      <w:r w:rsidRPr="00832A56">
        <w:t>net capital gain for an income year that is taken into account in working out the trust estate’s net income (as defined in section</w:t>
      </w:r>
      <w:r w:rsidR="00C635E7" w:rsidRPr="00832A56">
        <w:t> </w:t>
      </w:r>
      <w:r w:rsidRPr="00832A56">
        <w:t xml:space="preserve">95 of the </w:t>
      </w:r>
      <w:r w:rsidRPr="00832A56">
        <w:rPr>
          <w:i/>
        </w:rPr>
        <w:t>Income Tax Assessment Act 1936</w:t>
      </w:r>
      <w:r w:rsidRPr="00832A56">
        <w:t>) for the income year.</w:t>
      </w:r>
    </w:p>
    <w:p w14:paraId="4203F107" w14:textId="77777777" w:rsidR="00AE4C6B" w:rsidRPr="00832A56" w:rsidRDefault="00AE4C6B" w:rsidP="00597CEF">
      <w:pPr>
        <w:pStyle w:val="subsection"/>
      </w:pPr>
      <w:r w:rsidRPr="00832A56">
        <w:tab/>
        <w:t>(2)</w:t>
      </w:r>
      <w:r w:rsidRPr="00832A56">
        <w:tab/>
        <w:t xml:space="preserve">If the trust estate has a beneficiary that is a </w:t>
      </w:r>
      <w:r w:rsidR="00A2426B" w:rsidRPr="00A2426B">
        <w:rPr>
          <w:position w:val="6"/>
          <w:sz w:val="16"/>
        </w:rPr>
        <w:t>*</w:t>
      </w:r>
      <w:r w:rsidRPr="00832A56">
        <w:t xml:space="preserve">complying superannuation entity that is a trust, this Subdivision applies in relation to the complying superannuation entity as a beneficiary but not as a trust estate. This Subdivision does not apply otherwise to a </w:t>
      </w:r>
      <w:r w:rsidR="00A2426B" w:rsidRPr="00A2426B">
        <w:rPr>
          <w:position w:val="6"/>
          <w:sz w:val="16"/>
        </w:rPr>
        <w:t>*</w:t>
      </w:r>
      <w:r w:rsidRPr="00832A56">
        <w:t>complying superannuation entity that is a trust.</w:t>
      </w:r>
    </w:p>
    <w:p w14:paraId="2C426599" w14:textId="77777777" w:rsidR="00AE4C6B" w:rsidRPr="00832A56" w:rsidRDefault="00AE4C6B" w:rsidP="00AE4C6B">
      <w:pPr>
        <w:pStyle w:val="ActHead5"/>
      </w:pPr>
      <w:bookmarkStart w:id="507" w:name="_Toc185661379"/>
      <w:r w:rsidRPr="00832A56">
        <w:rPr>
          <w:rStyle w:val="CharSectno"/>
        </w:rPr>
        <w:t>115</w:t>
      </w:r>
      <w:r w:rsidR="00A2426B">
        <w:rPr>
          <w:rStyle w:val="CharSectno"/>
        </w:rPr>
        <w:noBreakHyphen/>
      </w:r>
      <w:r w:rsidRPr="00832A56">
        <w:rPr>
          <w:rStyle w:val="CharSectno"/>
        </w:rPr>
        <w:t>215</w:t>
      </w:r>
      <w:r w:rsidRPr="00832A56">
        <w:t xml:space="preserve">  Assessing presently entitled beneficiaries</w:t>
      </w:r>
      <w:bookmarkEnd w:id="507"/>
    </w:p>
    <w:p w14:paraId="0A406013" w14:textId="77777777" w:rsidR="00AE4C6B" w:rsidRPr="00832A56" w:rsidRDefault="00AE4C6B" w:rsidP="007763D9">
      <w:pPr>
        <w:pStyle w:val="SubsectionHead"/>
      </w:pPr>
      <w:r w:rsidRPr="00832A56">
        <w:t>Purpose</w:t>
      </w:r>
    </w:p>
    <w:p w14:paraId="62B262EF" w14:textId="77777777" w:rsidR="00AE4C6B" w:rsidRPr="00832A56" w:rsidRDefault="00AE4C6B" w:rsidP="00597CEF">
      <w:pPr>
        <w:pStyle w:val="subsection"/>
      </w:pPr>
      <w:r w:rsidRPr="00832A56">
        <w:tab/>
        <w:t>(1)</w:t>
      </w:r>
      <w:r w:rsidRPr="00832A56">
        <w:tab/>
        <w:t xml:space="preserve">The purpose of this section is to ensure that appropriate amounts of the trust estate’s net income attributable to the trust estate’s </w:t>
      </w:r>
      <w:r w:rsidR="00A2426B" w:rsidRPr="00A2426B">
        <w:rPr>
          <w:position w:val="6"/>
          <w:sz w:val="16"/>
        </w:rPr>
        <w:t>*</w:t>
      </w:r>
      <w:r w:rsidRPr="00832A56">
        <w:t>capital gains are treated as a beneficiary’s capital gains when assessing the beneficiary, so:</w:t>
      </w:r>
    </w:p>
    <w:p w14:paraId="708A6734" w14:textId="77777777" w:rsidR="00AE4C6B" w:rsidRPr="00832A56" w:rsidRDefault="00AE4C6B" w:rsidP="00AE4C6B">
      <w:pPr>
        <w:pStyle w:val="paragraph"/>
      </w:pPr>
      <w:r w:rsidRPr="00832A56">
        <w:tab/>
        <w:t>(a)</w:t>
      </w:r>
      <w:r w:rsidRPr="00832A56">
        <w:tab/>
        <w:t xml:space="preserve">the beneficiary can apply </w:t>
      </w:r>
      <w:r w:rsidR="00A2426B" w:rsidRPr="00A2426B">
        <w:rPr>
          <w:position w:val="6"/>
          <w:sz w:val="16"/>
        </w:rPr>
        <w:t>*</w:t>
      </w:r>
      <w:r w:rsidRPr="00832A56">
        <w:t>capital losses against gains; and</w:t>
      </w:r>
    </w:p>
    <w:p w14:paraId="08A623D0" w14:textId="77777777" w:rsidR="00AE4C6B" w:rsidRPr="00832A56" w:rsidRDefault="00AE4C6B" w:rsidP="00AE4C6B">
      <w:pPr>
        <w:pStyle w:val="paragraph"/>
      </w:pPr>
      <w:r w:rsidRPr="00832A56">
        <w:tab/>
        <w:t>(b)</w:t>
      </w:r>
      <w:r w:rsidRPr="00832A56">
        <w:tab/>
        <w:t xml:space="preserve">the beneficiary can apply the appropriate </w:t>
      </w:r>
      <w:r w:rsidR="00A2426B" w:rsidRPr="00A2426B">
        <w:rPr>
          <w:position w:val="6"/>
          <w:sz w:val="16"/>
        </w:rPr>
        <w:t>*</w:t>
      </w:r>
      <w:r w:rsidRPr="00832A56">
        <w:t>discount percentage (if any) to gains.</w:t>
      </w:r>
    </w:p>
    <w:p w14:paraId="68B8A805" w14:textId="77777777" w:rsidR="00B303F5" w:rsidRPr="00832A56" w:rsidRDefault="00B303F5" w:rsidP="00B303F5">
      <w:pPr>
        <w:pStyle w:val="SubsectionHead"/>
      </w:pPr>
      <w:r w:rsidRPr="00832A56">
        <w:t>Extra capital gains</w:t>
      </w:r>
    </w:p>
    <w:p w14:paraId="0F12B045" w14:textId="77777777" w:rsidR="00B303F5" w:rsidRPr="00832A56" w:rsidRDefault="00B303F5" w:rsidP="00B303F5">
      <w:pPr>
        <w:pStyle w:val="subsection"/>
      </w:pPr>
      <w:r w:rsidRPr="00832A56">
        <w:tab/>
        <w:t>(3)</w:t>
      </w:r>
      <w:r w:rsidRPr="00832A56">
        <w:tab/>
        <w:t xml:space="preserve">If you are a beneficiary of the trust estate, for each </w:t>
      </w:r>
      <w:r w:rsidR="00A2426B" w:rsidRPr="00A2426B">
        <w:rPr>
          <w:position w:val="6"/>
          <w:sz w:val="16"/>
        </w:rPr>
        <w:t>*</w:t>
      </w:r>
      <w:r w:rsidRPr="00832A56">
        <w:t>capital gain of the trust estate, Division</w:t>
      </w:r>
      <w:r w:rsidR="00C635E7" w:rsidRPr="00832A56">
        <w:t> </w:t>
      </w:r>
      <w:r w:rsidRPr="00832A56">
        <w:t>102 applies to you as if you had:</w:t>
      </w:r>
    </w:p>
    <w:p w14:paraId="5B01027C" w14:textId="77777777" w:rsidR="00B303F5" w:rsidRPr="00832A56" w:rsidRDefault="00B303F5" w:rsidP="00B303F5">
      <w:pPr>
        <w:pStyle w:val="paragraph"/>
      </w:pPr>
      <w:r w:rsidRPr="00832A56">
        <w:tab/>
        <w:t>(a)</w:t>
      </w:r>
      <w:r w:rsidRPr="00832A56">
        <w:tab/>
        <w:t>if the capital gain was not reduced under either step 3 of the method statement in subsection</w:t>
      </w:r>
      <w:r w:rsidR="00C635E7" w:rsidRPr="00832A56">
        <w:t> </w:t>
      </w:r>
      <w:r w:rsidRPr="00832A56">
        <w:t>102</w:t>
      </w:r>
      <w:r w:rsidR="00A2426B">
        <w:noBreakHyphen/>
      </w:r>
      <w:r w:rsidRPr="00832A56">
        <w:t>5(1) (discount capital gains) or Subdivision</w:t>
      </w:r>
      <w:r w:rsidR="00C635E7" w:rsidRPr="00832A56">
        <w:t> </w:t>
      </w:r>
      <w:r w:rsidRPr="00832A56">
        <w:t>152</w:t>
      </w:r>
      <w:r w:rsidR="00A2426B">
        <w:noBreakHyphen/>
      </w:r>
      <w:r w:rsidRPr="00832A56">
        <w:t>C (small business 50% reduction)—a capital gain equal to the amount mentioned in subsection</w:t>
      </w:r>
      <w:r w:rsidR="00C635E7" w:rsidRPr="00832A56">
        <w:t> </w:t>
      </w:r>
      <w:r w:rsidRPr="00832A56">
        <w:t>115</w:t>
      </w:r>
      <w:r w:rsidR="00A2426B">
        <w:noBreakHyphen/>
      </w:r>
      <w:r w:rsidRPr="00832A56">
        <w:t>225(1); and</w:t>
      </w:r>
    </w:p>
    <w:p w14:paraId="50C92A75" w14:textId="77777777" w:rsidR="00B303F5" w:rsidRPr="00832A56" w:rsidRDefault="00B303F5" w:rsidP="00B303F5">
      <w:pPr>
        <w:pStyle w:val="paragraph"/>
      </w:pPr>
      <w:r w:rsidRPr="00832A56">
        <w:tab/>
        <w:t>(b)</w:t>
      </w:r>
      <w:r w:rsidRPr="00832A56">
        <w:tab/>
        <w:t>if the capital gain was reduced under either step 3 of the method statement or Subdivision</w:t>
      </w:r>
      <w:r w:rsidR="00C635E7" w:rsidRPr="00832A56">
        <w:t> </w:t>
      </w:r>
      <w:r w:rsidRPr="00832A56">
        <w:t>152</w:t>
      </w:r>
      <w:r w:rsidR="00A2426B">
        <w:noBreakHyphen/>
      </w:r>
      <w:r w:rsidRPr="00832A56">
        <w:t>C but not both (even if it was further reduced by the other small business concessions)—a capital gain equal to twice the amount mentioned in subsection</w:t>
      </w:r>
      <w:r w:rsidR="00C635E7" w:rsidRPr="00832A56">
        <w:t> </w:t>
      </w:r>
      <w:r w:rsidRPr="00832A56">
        <w:t>115</w:t>
      </w:r>
      <w:r w:rsidR="00A2426B">
        <w:noBreakHyphen/>
      </w:r>
      <w:r w:rsidRPr="00832A56">
        <w:t>225(1); and</w:t>
      </w:r>
    </w:p>
    <w:p w14:paraId="506EBB6C" w14:textId="77777777" w:rsidR="00B303F5" w:rsidRPr="00832A56" w:rsidRDefault="00B303F5" w:rsidP="00B303F5">
      <w:pPr>
        <w:pStyle w:val="paragraph"/>
      </w:pPr>
      <w:r w:rsidRPr="00832A56">
        <w:tab/>
        <w:t>(c)</w:t>
      </w:r>
      <w:r w:rsidRPr="00832A56">
        <w:tab/>
        <w:t>if the capital gain was reduced under both step 3 of the method statement and Subdivision</w:t>
      </w:r>
      <w:r w:rsidR="00C635E7" w:rsidRPr="00832A56">
        <w:t> </w:t>
      </w:r>
      <w:r w:rsidRPr="00832A56">
        <w:t>152</w:t>
      </w:r>
      <w:r w:rsidR="00A2426B">
        <w:noBreakHyphen/>
      </w:r>
      <w:r w:rsidRPr="00832A56">
        <w:t>C (even if it was further reduced by the other small business concessions)—a capital gain equal to 4 times the amount mentioned in subsection</w:t>
      </w:r>
      <w:r w:rsidR="00C635E7" w:rsidRPr="00832A56">
        <w:t> </w:t>
      </w:r>
      <w:r w:rsidRPr="00832A56">
        <w:t>115</w:t>
      </w:r>
      <w:r w:rsidR="00A2426B">
        <w:noBreakHyphen/>
      </w:r>
      <w:r w:rsidRPr="00832A56">
        <w:t>225(1).</w:t>
      </w:r>
    </w:p>
    <w:p w14:paraId="4318EDCF" w14:textId="77777777" w:rsidR="00B303F5" w:rsidRPr="00832A56" w:rsidRDefault="00B303F5" w:rsidP="00B303F5">
      <w:pPr>
        <w:pStyle w:val="notetext"/>
      </w:pPr>
      <w:r w:rsidRPr="00832A56">
        <w:t>Note:</w:t>
      </w:r>
      <w:r w:rsidRPr="00832A56">
        <w:tab/>
        <w:t>This subsection does not affect the amount (if any) included in your assessable income under Division</w:t>
      </w:r>
      <w:r w:rsidR="00C635E7" w:rsidRPr="00832A56">
        <w:t> </w:t>
      </w:r>
      <w:r w:rsidRPr="00832A56">
        <w:t xml:space="preserve">6 of Part III of the </w:t>
      </w:r>
      <w:r w:rsidRPr="00832A56">
        <w:rPr>
          <w:i/>
        </w:rPr>
        <w:t>Income Tax Assessment Act 1936</w:t>
      </w:r>
      <w:r w:rsidRPr="00832A56">
        <w:t xml:space="preserve"> because of the capital gain of the trust estate</w:t>
      </w:r>
      <w:r w:rsidRPr="00832A56">
        <w:rPr>
          <w:i/>
        </w:rPr>
        <w:t>.</w:t>
      </w:r>
      <w:r w:rsidRPr="00832A56">
        <w:t xml:space="preserve"> However, Division</w:t>
      </w:r>
      <w:r w:rsidR="00C635E7" w:rsidRPr="00832A56">
        <w:t> </w:t>
      </w:r>
      <w:r w:rsidRPr="00832A56">
        <w:t>6E of that Part may have the effect of reducing the amount included in your assessable income under Division</w:t>
      </w:r>
      <w:r w:rsidR="00C635E7" w:rsidRPr="00832A56">
        <w:t> </w:t>
      </w:r>
      <w:r w:rsidRPr="00832A56">
        <w:t>6 of that Part by an amount related to the capital gain you have under this subsection.</w:t>
      </w:r>
    </w:p>
    <w:p w14:paraId="2E67F44B" w14:textId="77777777" w:rsidR="00AE4C6B" w:rsidRPr="00832A56" w:rsidRDefault="00AE4C6B" w:rsidP="00597CEF">
      <w:pPr>
        <w:pStyle w:val="subsection"/>
      </w:pPr>
      <w:r w:rsidRPr="00832A56">
        <w:tab/>
        <w:t>(4)</w:t>
      </w:r>
      <w:r w:rsidRPr="00832A56">
        <w:tab/>
        <w:t xml:space="preserve">For each </w:t>
      </w:r>
      <w:r w:rsidR="00A2426B" w:rsidRPr="00A2426B">
        <w:rPr>
          <w:position w:val="6"/>
          <w:sz w:val="16"/>
        </w:rPr>
        <w:t>*</w:t>
      </w:r>
      <w:r w:rsidRPr="00832A56">
        <w:t xml:space="preserve">capital gain of yours mentioned in </w:t>
      </w:r>
      <w:r w:rsidR="00C635E7" w:rsidRPr="00832A56">
        <w:t>paragraph (</w:t>
      </w:r>
      <w:r w:rsidRPr="00832A56">
        <w:t>3)(b) or (c):</w:t>
      </w:r>
    </w:p>
    <w:p w14:paraId="6513AFC5" w14:textId="77777777" w:rsidR="00AE4C6B" w:rsidRPr="00832A56" w:rsidRDefault="00AE4C6B" w:rsidP="00AE4C6B">
      <w:pPr>
        <w:pStyle w:val="paragraph"/>
      </w:pPr>
      <w:r w:rsidRPr="00832A56">
        <w:tab/>
        <w:t>(a)</w:t>
      </w:r>
      <w:r w:rsidRPr="00832A56">
        <w:tab/>
        <w:t>if the relevant trust gain was reduced under step 3 of the method statement in subsection</w:t>
      </w:r>
      <w:r w:rsidR="00C635E7" w:rsidRPr="00832A56">
        <w:t> </w:t>
      </w:r>
      <w:r w:rsidRPr="00832A56">
        <w:t>102</w:t>
      </w:r>
      <w:r w:rsidR="00A2426B">
        <w:noBreakHyphen/>
      </w:r>
      <w:r w:rsidRPr="00832A56">
        <w:t>5(1)—Division</w:t>
      </w:r>
      <w:r w:rsidR="00C635E7" w:rsidRPr="00832A56">
        <w:t> </w:t>
      </w:r>
      <w:r w:rsidRPr="00832A56">
        <w:t xml:space="preserve">102 also applies to you as if your capital gain were a </w:t>
      </w:r>
      <w:r w:rsidR="00A2426B" w:rsidRPr="00A2426B">
        <w:rPr>
          <w:position w:val="6"/>
          <w:sz w:val="16"/>
        </w:rPr>
        <w:t>*</w:t>
      </w:r>
      <w:r w:rsidRPr="00832A56">
        <w:t>discount capital gain, if you are the kind of entity that can have a discount capital gain; and</w:t>
      </w:r>
    </w:p>
    <w:p w14:paraId="3F4B0031" w14:textId="77777777" w:rsidR="00AE4C6B" w:rsidRPr="00832A56" w:rsidRDefault="00AE4C6B" w:rsidP="00AE4C6B">
      <w:pPr>
        <w:pStyle w:val="paragraph"/>
      </w:pPr>
      <w:r w:rsidRPr="00832A56">
        <w:tab/>
        <w:t>(b)</w:t>
      </w:r>
      <w:r w:rsidRPr="00832A56">
        <w:tab/>
        <w:t>if the relevant trust gain was reduced under Subdivision</w:t>
      </w:r>
      <w:r w:rsidR="00C635E7" w:rsidRPr="00832A56">
        <w:t> </w:t>
      </w:r>
      <w:r w:rsidRPr="00832A56">
        <w:t>152</w:t>
      </w:r>
      <w:r w:rsidR="00A2426B">
        <w:noBreakHyphen/>
      </w:r>
      <w:r w:rsidRPr="00832A56">
        <w:t>C—the capital gain remaining after you apply step 3 of the method statement is reduced by 50%.</w:t>
      </w:r>
    </w:p>
    <w:p w14:paraId="3B5339A8" w14:textId="77777777" w:rsidR="00AE4C6B" w:rsidRPr="00832A56" w:rsidRDefault="00AE4C6B" w:rsidP="00AE4C6B">
      <w:pPr>
        <w:pStyle w:val="notetext"/>
      </w:pPr>
      <w:r w:rsidRPr="00832A56">
        <w:t>Note:</w:t>
      </w:r>
      <w:r w:rsidRPr="00832A56">
        <w:tab/>
        <w:t>This ensures that your share of the trust estate’s net capital gain is taxed as if it were a capital gain you made (assuming you made the same choices about cost bases including indexation as the trustee).</w:t>
      </w:r>
    </w:p>
    <w:p w14:paraId="02D7C46B" w14:textId="77777777" w:rsidR="00AE4C6B" w:rsidRPr="00832A56" w:rsidRDefault="00AE4C6B" w:rsidP="00597CEF">
      <w:pPr>
        <w:pStyle w:val="subsection"/>
      </w:pPr>
      <w:r w:rsidRPr="00832A56">
        <w:tab/>
        <w:t>(4A)</w:t>
      </w:r>
      <w:r w:rsidRPr="00832A56">
        <w:tab/>
        <w:t xml:space="preserve">To avoid doubt, </w:t>
      </w:r>
      <w:r w:rsidR="00C635E7" w:rsidRPr="00832A56">
        <w:t>subsection (</w:t>
      </w:r>
      <w:r w:rsidRPr="00832A56">
        <w:t xml:space="preserve">3) treats you as having a </w:t>
      </w:r>
      <w:r w:rsidR="00A2426B" w:rsidRPr="00A2426B">
        <w:rPr>
          <w:position w:val="6"/>
          <w:sz w:val="16"/>
        </w:rPr>
        <w:t>*</w:t>
      </w:r>
      <w:r w:rsidRPr="00832A56">
        <w:t>capital gain for the purposes of Division</w:t>
      </w:r>
      <w:r w:rsidR="00C635E7" w:rsidRPr="00832A56">
        <w:t> </w:t>
      </w:r>
      <w:r w:rsidRPr="00832A56">
        <w:t>102, despite section</w:t>
      </w:r>
      <w:r w:rsidR="00C635E7" w:rsidRPr="00832A56">
        <w:t> </w:t>
      </w:r>
      <w:r w:rsidRPr="00832A56">
        <w:t>102</w:t>
      </w:r>
      <w:r w:rsidR="00A2426B">
        <w:noBreakHyphen/>
      </w:r>
      <w:r w:rsidRPr="00832A56">
        <w:t>20.</w:t>
      </w:r>
    </w:p>
    <w:p w14:paraId="2A96DCF1" w14:textId="77777777" w:rsidR="00AE4C6B" w:rsidRPr="00832A56" w:rsidRDefault="00AE4C6B" w:rsidP="00241E6D">
      <w:pPr>
        <w:pStyle w:val="SubsectionHead"/>
      </w:pPr>
      <w:r w:rsidRPr="00832A56">
        <w:t>Section</w:t>
      </w:r>
      <w:r w:rsidR="00C635E7" w:rsidRPr="00832A56">
        <w:t> </w:t>
      </w:r>
      <w:r w:rsidRPr="00832A56">
        <w:t>118</w:t>
      </w:r>
      <w:r w:rsidR="00A2426B">
        <w:noBreakHyphen/>
      </w:r>
      <w:r w:rsidRPr="00832A56">
        <w:t>20 does not reduce extra capital gains</w:t>
      </w:r>
    </w:p>
    <w:p w14:paraId="78A6D980" w14:textId="77777777" w:rsidR="00AE4C6B" w:rsidRPr="00832A56" w:rsidRDefault="00AE4C6B" w:rsidP="00597CEF">
      <w:pPr>
        <w:pStyle w:val="subsection"/>
      </w:pPr>
      <w:r w:rsidRPr="00832A56">
        <w:tab/>
        <w:t>(5)</w:t>
      </w:r>
      <w:r w:rsidRPr="00832A56">
        <w:tab/>
        <w:t>To avoid doubt, section</w:t>
      </w:r>
      <w:r w:rsidR="00C635E7" w:rsidRPr="00832A56">
        <w:t> </w:t>
      </w:r>
      <w:r w:rsidRPr="00832A56">
        <w:t>118</w:t>
      </w:r>
      <w:r w:rsidR="00A2426B">
        <w:noBreakHyphen/>
      </w:r>
      <w:r w:rsidRPr="00832A56">
        <w:t xml:space="preserve">20 does not reduce a </w:t>
      </w:r>
      <w:r w:rsidR="00A2426B" w:rsidRPr="00A2426B">
        <w:rPr>
          <w:position w:val="6"/>
          <w:sz w:val="16"/>
        </w:rPr>
        <w:t>*</w:t>
      </w:r>
      <w:r w:rsidRPr="00832A56">
        <w:t xml:space="preserve">capital gain that </w:t>
      </w:r>
      <w:r w:rsidR="00C635E7" w:rsidRPr="00832A56">
        <w:t>subsection (</w:t>
      </w:r>
      <w:r w:rsidRPr="00832A56">
        <w:t>3) treats you as having for the purpose of applying Division</w:t>
      </w:r>
      <w:r w:rsidR="00C635E7" w:rsidRPr="00832A56">
        <w:t> </w:t>
      </w:r>
      <w:r w:rsidRPr="00832A56">
        <w:t>102.</w:t>
      </w:r>
    </w:p>
    <w:p w14:paraId="33F2ED13" w14:textId="77777777" w:rsidR="008B19C6" w:rsidRPr="00832A56" w:rsidRDefault="008B19C6" w:rsidP="008B19C6">
      <w:pPr>
        <w:pStyle w:val="ActHead5"/>
      </w:pPr>
      <w:bookmarkStart w:id="508" w:name="_Toc185661380"/>
      <w:r w:rsidRPr="00832A56">
        <w:rPr>
          <w:rStyle w:val="CharSectno"/>
        </w:rPr>
        <w:t>115</w:t>
      </w:r>
      <w:r w:rsidR="00A2426B">
        <w:rPr>
          <w:rStyle w:val="CharSectno"/>
        </w:rPr>
        <w:noBreakHyphen/>
      </w:r>
      <w:r w:rsidRPr="00832A56">
        <w:rPr>
          <w:rStyle w:val="CharSectno"/>
        </w:rPr>
        <w:t>220</w:t>
      </w:r>
      <w:r w:rsidRPr="00832A56">
        <w:t xml:space="preserve">  Assessing trustees under section</w:t>
      </w:r>
      <w:r w:rsidR="00C635E7" w:rsidRPr="00832A56">
        <w:t> </w:t>
      </w:r>
      <w:r w:rsidRPr="00832A56">
        <w:t xml:space="preserve">98 of the </w:t>
      </w:r>
      <w:r w:rsidRPr="00832A56">
        <w:rPr>
          <w:i/>
        </w:rPr>
        <w:t>Income Tax Assessment Act 1936</w:t>
      </w:r>
      <w:bookmarkEnd w:id="508"/>
    </w:p>
    <w:p w14:paraId="097DC933" w14:textId="77777777" w:rsidR="008B19C6" w:rsidRPr="00832A56" w:rsidRDefault="008B19C6" w:rsidP="008B19C6">
      <w:pPr>
        <w:pStyle w:val="subsection"/>
      </w:pPr>
      <w:r w:rsidRPr="00832A56">
        <w:tab/>
        <w:t>(1)</w:t>
      </w:r>
      <w:r w:rsidRPr="00832A56">
        <w:tab/>
        <w:t>This section applies if:</w:t>
      </w:r>
    </w:p>
    <w:p w14:paraId="399C4E18" w14:textId="77777777" w:rsidR="008B19C6" w:rsidRPr="00832A56" w:rsidRDefault="008B19C6" w:rsidP="008B19C6">
      <w:pPr>
        <w:pStyle w:val="paragraph"/>
      </w:pPr>
      <w:r w:rsidRPr="00832A56">
        <w:tab/>
        <w:t>(a)</w:t>
      </w:r>
      <w:r w:rsidRPr="00832A56">
        <w:tab/>
        <w:t>you are the trustee of the trust estate; and</w:t>
      </w:r>
    </w:p>
    <w:p w14:paraId="3C6CBAC6" w14:textId="77777777" w:rsidR="008B19C6" w:rsidRPr="00832A56" w:rsidRDefault="008B19C6" w:rsidP="008B19C6">
      <w:pPr>
        <w:pStyle w:val="paragraph"/>
      </w:pPr>
      <w:r w:rsidRPr="00832A56">
        <w:tab/>
        <w:t>(b)</w:t>
      </w:r>
      <w:r w:rsidRPr="00832A56">
        <w:tab/>
        <w:t>on the assumption that there is a share of the income of the trust to which a beneficiary of the trust is presently entitled, you would be liable to be assessed (and pay tax) under section</w:t>
      </w:r>
      <w:r w:rsidR="00C635E7" w:rsidRPr="00832A56">
        <w:t> </w:t>
      </w:r>
      <w:r w:rsidRPr="00832A56">
        <w:t xml:space="preserve">98 of the </w:t>
      </w:r>
      <w:r w:rsidRPr="00832A56">
        <w:rPr>
          <w:i/>
        </w:rPr>
        <w:t>Income Tax Assessment Act 1936</w:t>
      </w:r>
      <w:r w:rsidRPr="00832A56">
        <w:t xml:space="preserve"> in relation to the trust estate in respect of the beneficiary.</w:t>
      </w:r>
    </w:p>
    <w:p w14:paraId="3245FF6B" w14:textId="77777777" w:rsidR="008B19C6" w:rsidRPr="00832A56" w:rsidRDefault="008B19C6" w:rsidP="008B19C6">
      <w:pPr>
        <w:pStyle w:val="subsection"/>
      </w:pPr>
      <w:r w:rsidRPr="00832A56">
        <w:tab/>
        <w:t>(2)</w:t>
      </w:r>
      <w:r w:rsidRPr="00832A56">
        <w:tab/>
        <w:t xml:space="preserve">For each </w:t>
      </w:r>
      <w:r w:rsidR="00A2426B" w:rsidRPr="00A2426B">
        <w:rPr>
          <w:position w:val="6"/>
          <w:sz w:val="16"/>
        </w:rPr>
        <w:t>*</w:t>
      </w:r>
      <w:r w:rsidRPr="00832A56">
        <w:t xml:space="preserve">capital gain of the trust estate, increase the amount (the </w:t>
      </w:r>
      <w:r w:rsidRPr="00832A56">
        <w:rPr>
          <w:b/>
          <w:i/>
        </w:rPr>
        <w:t>assessable amount</w:t>
      </w:r>
      <w:r w:rsidRPr="00832A56">
        <w:t>) in respect of which you are actually liable to be assessed (and pay tax) under section</w:t>
      </w:r>
      <w:r w:rsidR="00C635E7" w:rsidRPr="00832A56">
        <w:t> </w:t>
      </w:r>
      <w:r w:rsidRPr="00832A56">
        <w:t xml:space="preserve">98 of the </w:t>
      </w:r>
      <w:r w:rsidRPr="00832A56">
        <w:rPr>
          <w:i/>
        </w:rPr>
        <w:t>Income Tax Assessment Act 1936</w:t>
      </w:r>
      <w:r w:rsidRPr="00832A56">
        <w:t xml:space="preserve"> in relation to the trust estate in respect of the beneficiary by:</w:t>
      </w:r>
    </w:p>
    <w:p w14:paraId="42647C45" w14:textId="77777777" w:rsidR="008B19C6" w:rsidRPr="00832A56" w:rsidRDefault="008B19C6" w:rsidP="008B19C6">
      <w:pPr>
        <w:pStyle w:val="paragraph"/>
      </w:pPr>
      <w:r w:rsidRPr="00832A56">
        <w:tab/>
        <w:t>(a)</w:t>
      </w:r>
      <w:r w:rsidRPr="00832A56">
        <w:tab/>
        <w:t xml:space="preserve">unless </w:t>
      </w:r>
      <w:r w:rsidR="00C635E7" w:rsidRPr="00832A56">
        <w:t>paragraph (</w:t>
      </w:r>
      <w:r w:rsidRPr="00832A56">
        <w:t>b) applies—the amount mentioned in subsection</w:t>
      </w:r>
      <w:r w:rsidR="00C635E7" w:rsidRPr="00832A56">
        <w:t> </w:t>
      </w:r>
      <w:r w:rsidRPr="00832A56">
        <w:t>115</w:t>
      </w:r>
      <w:r w:rsidR="00A2426B">
        <w:noBreakHyphen/>
      </w:r>
      <w:r w:rsidRPr="00832A56">
        <w:t>225(1) in relation to the beneficiary; or</w:t>
      </w:r>
    </w:p>
    <w:p w14:paraId="24003916" w14:textId="77777777" w:rsidR="008B19C6" w:rsidRPr="00832A56" w:rsidRDefault="008B19C6" w:rsidP="008B19C6">
      <w:pPr>
        <w:pStyle w:val="paragraph"/>
      </w:pPr>
      <w:r w:rsidRPr="00832A56">
        <w:tab/>
        <w:t>(b)</w:t>
      </w:r>
      <w:r w:rsidRPr="00832A56">
        <w:tab/>
        <w:t>if the liability is under paragraph</w:t>
      </w:r>
      <w:r w:rsidR="00C635E7" w:rsidRPr="00832A56">
        <w:t> </w:t>
      </w:r>
      <w:r w:rsidRPr="00832A56">
        <w:t>98(3)(b) or subsection</w:t>
      </w:r>
      <w:r w:rsidR="00C635E7" w:rsidRPr="00832A56">
        <w:t> </w:t>
      </w:r>
      <w:r w:rsidRPr="00832A56">
        <w:t>98(4), and the capital gain was reduced under step 3 of the method statement in subsection</w:t>
      </w:r>
      <w:r w:rsidR="00C635E7" w:rsidRPr="00832A56">
        <w:t> </w:t>
      </w:r>
      <w:r w:rsidRPr="00832A56">
        <w:t>102</w:t>
      </w:r>
      <w:r w:rsidR="00A2426B">
        <w:noBreakHyphen/>
      </w:r>
      <w:r w:rsidRPr="00832A56">
        <w:t>5(1) (discount capital gains)—twice the amount mentioned in subsection</w:t>
      </w:r>
      <w:r w:rsidR="00C635E7" w:rsidRPr="00832A56">
        <w:t> </w:t>
      </w:r>
      <w:r w:rsidRPr="00832A56">
        <w:t>115</w:t>
      </w:r>
      <w:r w:rsidR="00A2426B">
        <w:noBreakHyphen/>
      </w:r>
      <w:r w:rsidRPr="00832A56">
        <w:t>225(1) in relation to the beneficiary.</w:t>
      </w:r>
    </w:p>
    <w:p w14:paraId="379AC88D" w14:textId="77777777" w:rsidR="008B19C6" w:rsidRPr="00832A56" w:rsidRDefault="008B19C6" w:rsidP="008B19C6">
      <w:pPr>
        <w:pStyle w:val="subsection"/>
      </w:pPr>
      <w:r w:rsidRPr="00832A56">
        <w:tab/>
        <w:t>(3)</w:t>
      </w:r>
      <w:r w:rsidRPr="00832A56">
        <w:tab/>
        <w:t xml:space="preserve">To avoid doubt, increase the assessable amount under </w:t>
      </w:r>
      <w:r w:rsidR="00C635E7" w:rsidRPr="00832A56">
        <w:t>subsection (</w:t>
      </w:r>
      <w:r w:rsidRPr="00832A56">
        <w:t>2) even if the assessable amount is nil.</w:t>
      </w:r>
    </w:p>
    <w:p w14:paraId="480C8E9B" w14:textId="77777777" w:rsidR="008B19C6" w:rsidRPr="00832A56" w:rsidRDefault="008B19C6" w:rsidP="008B19C6">
      <w:pPr>
        <w:pStyle w:val="ActHead5"/>
      </w:pPr>
      <w:bookmarkStart w:id="509" w:name="_Toc185661381"/>
      <w:r w:rsidRPr="00832A56">
        <w:rPr>
          <w:rStyle w:val="CharSectno"/>
        </w:rPr>
        <w:t>115</w:t>
      </w:r>
      <w:r w:rsidR="00A2426B">
        <w:rPr>
          <w:rStyle w:val="CharSectno"/>
        </w:rPr>
        <w:noBreakHyphen/>
      </w:r>
      <w:r w:rsidRPr="00832A56">
        <w:rPr>
          <w:rStyle w:val="CharSectno"/>
        </w:rPr>
        <w:t>222</w:t>
      </w:r>
      <w:r w:rsidRPr="00832A56">
        <w:t xml:space="preserve">  Assessing trustees under section</w:t>
      </w:r>
      <w:r w:rsidR="00C635E7" w:rsidRPr="00832A56">
        <w:t> </w:t>
      </w:r>
      <w:r w:rsidRPr="00832A56">
        <w:t xml:space="preserve">99 or 99A of the </w:t>
      </w:r>
      <w:r w:rsidRPr="00832A56">
        <w:rPr>
          <w:i/>
        </w:rPr>
        <w:t>Income Tax Assessment Act 1936</w:t>
      </w:r>
      <w:bookmarkEnd w:id="509"/>
    </w:p>
    <w:p w14:paraId="24C7B1CB" w14:textId="77777777" w:rsidR="008B19C6" w:rsidRPr="00832A56" w:rsidRDefault="008B19C6" w:rsidP="008B19C6">
      <w:pPr>
        <w:pStyle w:val="subsection"/>
      </w:pPr>
      <w:r w:rsidRPr="00832A56">
        <w:tab/>
        <w:t>(1)</w:t>
      </w:r>
      <w:r w:rsidRPr="00832A56">
        <w:tab/>
      </w:r>
      <w:r w:rsidR="00C635E7" w:rsidRPr="00832A56">
        <w:t>Subsection (</w:t>
      </w:r>
      <w:r w:rsidRPr="00832A56">
        <w:t>2) applies if:</w:t>
      </w:r>
    </w:p>
    <w:p w14:paraId="1BFC784A" w14:textId="77777777" w:rsidR="008B19C6" w:rsidRPr="00832A56" w:rsidRDefault="008B19C6" w:rsidP="008B19C6">
      <w:pPr>
        <w:pStyle w:val="paragraph"/>
      </w:pPr>
      <w:r w:rsidRPr="00832A56">
        <w:tab/>
        <w:t>(a)</w:t>
      </w:r>
      <w:r w:rsidRPr="00832A56">
        <w:tab/>
        <w:t>you are the trustee of the trust estate; and</w:t>
      </w:r>
    </w:p>
    <w:p w14:paraId="3F9F638F" w14:textId="77777777" w:rsidR="008B19C6" w:rsidRPr="00832A56" w:rsidRDefault="008B19C6" w:rsidP="008B19C6">
      <w:pPr>
        <w:pStyle w:val="paragraph"/>
      </w:pPr>
      <w:r w:rsidRPr="00832A56">
        <w:tab/>
        <w:t>(b)</w:t>
      </w:r>
      <w:r w:rsidRPr="00832A56">
        <w:tab/>
        <w:t>section</w:t>
      </w:r>
      <w:r w:rsidR="00C635E7" w:rsidRPr="00832A56">
        <w:t> </w:t>
      </w:r>
      <w:r w:rsidRPr="00832A56">
        <w:t xml:space="preserve">99A of the </w:t>
      </w:r>
      <w:r w:rsidRPr="00832A56">
        <w:rPr>
          <w:i/>
        </w:rPr>
        <w:t>Income Tax Assessment Act 1936</w:t>
      </w:r>
      <w:r w:rsidRPr="00832A56">
        <w:t xml:space="preserve"> does not apply in relation to the trust estate in relation to the relevant income year.</w:t>
      </w:r>
    </w:p>
    <w:p w14:paraId="60BB3306" w14:textId="77777777" w:rsidR="008B19C6" w:rsidRPr="00832A56" w:rsidRDefault="008B19C6" w:rsidP="008B19C6">
      <w:pPr>
        <w:pStyle w:val="subsection"/>
      </w:pPr>
      <w:r w:rsidRPr="00832A56">
        <w:tab/>
        <w:t>(2)</w:t>
      </w:r>
      <w:r w:rsidRPr="00832A56">
        <w:tab/>
        <w:t xml:space="preserve">For each </w:t>
      </w:r>
      <w:r w:rsidR="00A2426B" w:rsidRPr="00A2426B">
        <w:rPr>
          <w:position w:val="6"/>
          <w:sz w:val="16"/>
        </w:rPr>
        <w:t>*</w:t>
      </w:r>
      <w:r w:rsidRPr="00832A56">
        <w:t xml:space="preserve">capital gain of the trust estate, increase the amount (the </w:t>
      </w:r>
      <w:r w:rsidRPr="00832A56">
        <w:rPr>
          <w:b/>
          <w:i/>
        </w:rPr>
        <w:t>assessable amount</w:t>
      </w:r>
      <w:r w:rsidRPr="00832A56">
        <w:t>) in respect of which you are liable to be assessed (and pay tax) under section</w:t>
      </w:r>
      <w:r w:rsidR="00C635E7" w:rsidRPr="00832A56">
        <w:t> </w:t>
      </w:r>
      <w:r w:rsidRPr="00832A56">
        <w:t xml:space="preserve">99 of the </w:t>
      </w:r>
      <w:r w:rsidRPr="00832A56">
        <w:rPr>
          <w:i/>
        </w:rPr>
        <w:t>Income Tax Assessment Act 1936</w:t>
      </w:r>
      <w:r w:rsidRPr="00832A56">
        <w:t xml:space="preserve"> in relation to the trust estate by the amount mentioned in subsection</w:t>
      </w:r>
      <w:r w:rsidR="00C635E7" w:rsidRPr="00832A56">
        <w:t> </w:t>
      </w:r>
      <w:r w:rsidRPr="00832A56">
        <w:t>115</w:t>
      </w:r>
      <w:r w:rsidR="00A2426B">
        <w:noBreakHyphen/>
      </w:r>
      <w:r w:rsidRPr="00832A56">
        <w:t>225(1).</w:t>
      </w:r>
    </w:p>
    <w:p w14:paraId="08A1515D" w14:textId="77777777" w:rsidR="008B19C6" w:rsidRPr="00832A56" w:rsidRDefault="008B19C6" w:rsidP="008B19C6">
      <w:pPr>
        <w:pStyle w:val="subsection"/>
      </w:pPr>
      <w:r w:rsidRPr="00832A56">
        <w:tab/>
        <w:t>(3)</w:t>
      </w:r>
      <w:r w:rsidRPr="00832A56">
        <w:tab/>
      </w:r>
      <w:r w:rsidR="00C635E7" w:rsidRPr="00832A56">
        <w:t>Subsection (</w:t>
      </w:r>
      <w:r w:rsidRPr="00832A56">
        <w:t>4) applies if:</w:t>
      </w:r>
    </w:p>
    <w:p w14:paraId="2FBB0AA5" w14:textId="77777777" w:rsidR="008B19C6" w:rsidRPr="00832A56" w:rsidRDefault="008B19C6" w:rsidP="008B19C6">
      <w:pPr>
        <w:pStyle w:val="paragraph"/>
      </w:pPr>
      <w:r w:rsidRPr="00832A56">
        <w:tab/>
        <w:t>(a)</w:t>
      </w:r>
      <w:r w:rsidRPr="00832A56">
        <w:tab/>
        <w:t>you are the trustee of the trust estate; and</w:t>
      </w:r>
    </w:p>
    <w:p w14:paraId="359415B6" w14:textId="77777777" w:rsidR="008B19C6" w:rsidRPr="00832A56" w:rsidRDefault="008B19C6" w:rsidP="008B19C6">
      <w:pPr>
        <w:pStyle w:val="paragraph"/>
      </w:pPr>
      <w:r w:rsidRPr="00832A56">
        <w:tab/>
        <w:t>(b)</w:t>
      </w:r>
      <w:r w:rsidRPr="00832A56">
        <w:tab/>
      </w:r>
      <w:r w:rsidR="00C635E7" w:rsidRPr="00832A56">
        <w:t>subsection (</w:t>
      </w:r>
      <w:r w:rsidRPr="00832A56">
        <w:t>2) does not apply.</w:t>
      </w:r>
    </w:p>
    <w:p w14:paraId="0D11C2AF" w14:textId="77777777" w:rsidR="008B19C6" w:rsidRPr="00832A56" w:rsidRDefault="008B19C6" w:rsidP="008B19C6">
      <w:pPr>
        <w:pStyle w:val="subsection"/>
      </w:pPr>
      <w:r w:rsidRPr="00832A56">
        <w:tab/>
        <w:t>(4)</w:t>
      </w:r>
      <w:r w:rsidRPr="00832A56">
        <w:tab/>
        <w:t xml:space="preserve">For each </w:t>
      </w:r>
      <w:r w:rsidR="00A2426B" w:rsidRPr="00A2426B">
        <w:rPr>
          <w:position w:val="6"/>
          <w:sz w:val="16"/>
        </w:rPr>
        <w:t>*</w:t>
      </w:r>
      <w:r w:rsidRPr="00832A56">
        <w:t xml:space="preserve">capital gain of the trust estate, increase the amount (the </w:t>
      </w:r>
      <w:r w:rsidRPr="00832A56">
        <w:rPr>
          <w:b/>
          <w:i/>
        </w:rPr>
        <w:t>assessable amount</w:t>
      </w:r>
      <w:r w:rsidRPr="00832A56">
        <w:t>) in respect of which you are liable to be assessed (and pay tax) under section</w:t>
      </w:r>
      <w:r w:rsidR="00C635E7" w:rsidRPr="00832A56">
        <w:t> </w:t>
      </w:r>
      <w:r w:rsidRPr="00832A56">
        <w:t xml:space="preserve">99A of the </w:t>
      </w:r>
      <w:r w:rsidRPr="00832A56">
        <w:rPr>
          <w:i/>
        </w:rPr>
        <w:t>Income Tax Assessment Act 1936</w:t>
      </w:r>
      <w:r w:rsidRPr="00832A56">
        <w:t xml:space="preserve"> in relation to the trust estate by:</w:t>
      </w:r>
    </w:p>
    <w:p w14:paraId="7D6665B3" w14:textId="77777777" w:rsidR="008B19C6" w:rsidRPr="00832A56" w:rsidRDefault="008B19C6" w:rsidP="008B19C6">
      <w:pPr>
        <w:pStyle w:val="paragraph"/>
      </w:pPr>
      <w:r w:rsidRPr="00832A56">
        <w:tab/>
        <w:t>(a)</w:t>
      </w:r>
      <w:r w:rsidRPr="00832A56">
        <w:tab/>
        <w:t>if the capital gain was not reduced under either step 3 of the method statement in subsection</w:t>
      </w:r>
      <w:r w:rsidR="00C635E7" w:rsidRPr="00832A56">
        <w:t> </w:t>
      </w:r>
      <w:r w:rsidRPr="00832A56">
        <w:t>102</w:t>
      </w:r>
      <w:r w:rsidR="00A2426B">
        <w:noBreakHyphen/>
      </w:r>
      <w:r w:rsidRPr="00832A56">
        <w:t>5(1) (discount capital gains) or Subdivision</w:t>
      </w:r>
      <w:r w:rsidR="00C635E7" w:rsidRPr="00832A56">
        <w:t> </w:t>
      </w:r>
      <w:r w:rsidRPr="00832A56">
        <w:t>152</w:t>
      </w:r>
      <w:r w:rsidR="00A2426B">
        <w:noBreakHyphen/>
      </w:r>
      <w:r w:rsidRPr="00832A56">
        <w:t>C (small business 50% reduction)—the amount mentioned in subsection</w:t>
      </w:r>
      <w:r w:rsidR="00C635E7" w:rsidRPr="00832A56">
        <w:t> </w:t>
      </w:r>
      <w:r w:rsidRPr="00832A56">
        <w:t>115</w:t>
      </w:r>
      <w:r w:rsidR="00A2426B">
        <w:noBreakHyphen/>
      </w:r>
      <w:r w:rsidRPr="00832A56">
        <w:t>225(1); and</w:t>
      </w:r>
    </w:p>
    <w:p w14:paraId="5C5871B9" w14:textId="77777777" w:rsidR="008B19C6" w:rsidRPr="00832A56" w:rsidRDefault="008B19C6" w:rsidP="008B19C6">
      <w:pPr>
        <w:pStyle w:val="paragraph"/>
      </w:pPr>
      <w:r w:rsidRPr="00832A56">
        <w:tab/>
        <w:t>(b)</w:t>
      </w:r>
      <w:r w:rsidRPr="00832A56">
        <w:tab/>
        <w:t>if the capital gain was reduced under either step 3 of the method statement or Subdivision</w:t>
      </w:r>
      <w:r w:rsidR="00C635E7" w:rsidRPr="00832A56">
        <w:t> </w:t>
      </w:r>
      <w:r w:rsidRPr="00832A56">
        <w:t>152</w:t>
      </w:r>
      <w:r w:rsidR="00A2426B">
        <w:noBreakHyphen/>
      </w:r>
      <w:r w:rsidRPr="00832A56">
        <w:t>C but not both (even if it was further reduced by the other small business concessions)—twice the amount mentioned in subsection</w:t>
      </w:r>
      <w:r w:rsidR="00C635E7" w:rsidRPr="00832A56">
        <w:t> </w:t>
      </w:r>
      <w:r w:rsidRPr="00832A56">
        <w:t>115</w:t>
      </w:r>
      <w:r w:rsidR="00A2426B">
        <w:noBreakHyphen/>
      </w:r>
      <w:r w:rsidRPr="00832A56">
        <w:t>225(1); and</w:t>
      </w:r>
    </w:p>
    <w:p w14:paraId="480F9D0C" w14:textId="77777777" w:rsidR="008B19C6" w:rsidRPr="00832A56" w:rsidRDefault="008B19C6" w:rsidP="008B19C6">
      <w:pPr>
        <w:pStyle w:val="paragraph"/>
      </w:pPr>
      <w:r w:rsidRPr="00832A56">
        <w:tab/>
        <w:t>(c)</w:t>
      </w:r>
      <w:r w:rsidRPr="00832A56">
        <w:tab/>
        <w:t>if the capital gain was reduced under both step 3 of the method statement and Subdivision</w:t>
      </w:r>
      <w:r w:rsidR="00C635E7" w:rsidRPr="00832A56">
        <w:t> </w:t>
      </w:r>
      <w:r w:rsidRPr="00832A56">
        <w:t>152</w:t>
      </w:r>
      <w:r w:rsidR="00A2426B">
        <w:noBreakHyphen/>
      </w:r>
      <w:r w:rsidRPr="00832A56">
        <w:t>C (even if it was further reduced by the other small business concessions)—4 times the amount mentioned in subsection</w:t>
      </w:r>
      <w:r w:rsidR="00C635E7" w:rsidRPr="00832A56">
        <w:t> </w:t>
      </w:r>
      <w:r w:rsidRPr="00832A56">
        <w:t>115</w:t>
      </w:r>
      <w:r w:rsidR="00A2426B">
        <w:noBreakHyphen/>
      </w:r>
      <w:r w:rsidRPr="00832A56">
        <w:t>225(1).</w:t>
      </w:r>
    </w:p>
    <w:p w14:paraId="1A08C335" w14:textId="77777777" w:rsidR="008B19C6" w:rsidRPr="00832A56" w:rsidRDefault="008B19C6" w:rsidP="008B19C6">
      <w:pPr>
        <w:pStyle w:val="subsection"/>
      </w:pPr>
      <w:r w:rsidRPr="00832A56">
        <w:tab/>
        <w:t>(5)</w:t>
      </w:r>
      <w:r w:rsidRPr="00832A56">
        <w:tab/>
        <w:t xml:space="preserve">To avoid doubt, increase the assessable amount under </w:t>
      </w:r>
      <w:r w:rsidR="00C635E7" w:rsidRPr="00832A56">
        <w:t>subsection (</w:t>
      </w:r>
      <w:r w:rsidRPr="00832A56">
        <w:t>2) or (4) even if the assessable amount is nil.</w:t>
      </w:r>
    </w:p>
    <w:p w14:paraId="5D3586AB" w14:textId="77777777" w:rsidR="008B19C6" w:rsidRPr="00832A56" w:rsidRDefault="008B19C6" w:rsidP="008B19C6">
      <w:pPr>
        <w:pStyle w:val="ActHead5"/>
      </w:pPr>
      <w:bookmarkStart w:id="510" w:name="_Toc185661382"/>
      <w:r w:rsidRPr="00832A56">
        <w:rPr>
          <w:rStyle w:val="CharSectno"/>
        </w:rPr>
        <w:t>115</w:t>
      </w:r>
      <w:r w:rsidR="00A2426B">
        <w:rPr>
          <w:rStyle w:val="CharSectno"/>
        </w:rPr>
        <w:noBreakHyphen/>
      </w:r>
      <w:r w:rsidRPr="00832A56">
        <w:rPr>
          <w:rStyle w:val="CharSectno"/>
        </w:rPr>
        <w:t>225</w:t>
      </w:r>
      <w:r w:rsidRPr="00832A56">
        <w:t xml:space="preserve">  Attributable gain</w:t>
      </w:r>
      <w:bookmarkEnd w:id="510"/>
    </w:p>
    <w:p w14:paraId="697C33B9" w14:textId="77777777" w:rsidR="008B19C6" w:rsidRPr="00832A56" w:rsidRDefault="008B19C6" w:rsidP="008B19C6">
      <w:pPr>
        <w:pStyle w:val="subsection"/>
      </w:pPr>
      <w:r w:rsidRPr="00832A56">
        <w:tab/>
        <w:t>(1)</w:t>
      </w:r>
      <w:r w:rsidRPr="00832A56">
        <w:tab/>
        <w:t>The amount is the product of:</w:t>
      </w:r>
    </w:p>
    <w:p w14:paraId="5CD925BC" w14:textId="77777777" w:rsidR="008B19C6" w:rsidRPr="00832A56" w:rsidRDefault="008B19C6" w:rsidP="008B19C6">
      <w:pPr>
        <w:pStyle w:val="paragraph"/>
      </w:pPr>
      <w:r w:rsidRPr="00832A56">
        <w:tab/>
        <w:t>(a)</w:t>
      </w:r>
      <w:r w:rsidRPr="00832A56">
        <w:tab/>
        <w:t xml:space="preserve">the amount of the </w:t>
      </w:r>
      <w:r w:rsidR="00A2426B" w:rsidRPr="00A2426B">
        <w:rPr>
          <w:position w:val="6"/>
          <w:sz w:val="16"/>
        </w:rPr>
        <w:t>*</w:t>
      </w:r>
      <w:r w:rsidRPr="00832A56">
        <w:t>capital gain remaining after applying steps 1 to 4 of the method statement in subsection</w:t>
      </w:r>
      <w:r w:rsidR="00C635E7" w:rsidRPr="00832A56">
        <w:t> </w:t>
      </w:r>
      <w:r w:rsidRPr="00832A56">
        <w:t>102</w:t>
      </w:r>
      <w:r w:rsidR="00A2426B">
        <w:noBreakHyphen/>
      </w:r>
      <w:r w:rsidRPr="00832A56">
        <w:t>5(1); and</w:t>
      </w:r>
    </w:p>
    <w:p w14:paraId="11897BDC" w14:textId="77777777" w:rsidR="008B19C6" w:rsidRPr="00832A56" w:rsidRDefault="008B19C6" w:rsidP="008B19C6">
      <w:pPr>
        <w:pStyle w:val="paragraph"/>
      </w:pPr>
      <w:r w:rsidRPr="00832A56">
        <w:tab/>
        <w:t>(b)</w:t>
      </w:r>
      <w:r w:rsidRPr="00832A56">
        <w:tab/>
        <w:t xml:space="preserve">your </w:t>
      </w:r>
      <w:r w:rsidR="00A2426B" w:rsidRPr="00A2426B">
        <w:rPr>
          <w:position w:val="6"/>
          <w:sz w:val="16"/>
        </w:rPr>
        <w:t>*</w:t>
      </w:r>
      <w:r w:rsidRPr="00832A56">
        <w:t>share of the capital gain (see section</w:t>
      </w:r>
      <w:r w:rsidR="00C635E7" w:rsidRPr="00832A56">
        <w:t> </w:t>
      </w:r>
      <w:r w:rsidRPr="00832A56">
        <w:t>115</w:t>
      </w:r>
      <w:r w:rsidR="00A2426B">
        <w:noBreakHyphen/>
      </w:r>
      <w:r w:rsidRPr="00832A56">
        <w:t>227), divided by the amount of the capital gain.</w:t>
      </w:r>
    </w:p>
    <w:p w14:paraId="6261633D" w14:textId="77777777" w:rsidR="008B19C6" w:rsidRPr="00832A56" w:rsidRDefault="008B19C6" w:rsidP="008B19C6">
      <w:pPr>
        <w:pStyle w:val="subsection"/>
      </w:pPr>
      <w:r w:rsidRPr="00832A56">
        <w:tab/>
        <w:t>(2)</w:t>
      </w:r>
      <w:r w:rsidRPr="00832A56">
        <w:tab/>
      </w:r>
      <w:r w:rsidR="00C635E7" w:rsidRPr="00832A56">
        <w:t>Subsection (</w:t>
      </w:r>
      <w:r w:rsidRPr="00832A56">
        <w:t xml:space="preserve">3) applies if the net income of the trust estate (disregarding the amount of any </w:t>
      </w:r>
      <w:r w:rsidR="00A2426B" w:rsidRPr="00A2426B">
        <w:rPr>
          <w:position w:val="6"/>
          <w:sz w:val="16"/>
        </w:rPr>
        <w:t>*</w:t>
      </w:r>
      <w:r w:rsidRPr="00832A56">
        <w:t>franking credits) for the relevant income year falls short of the sum of:</w:t>
      </w:r>
    </w:p>
    <w:p w14:paraId="4D28FD77" w14:textId="77777777" w:rsidR="008B19C6" w:rsidRPr="00832A56" w:rsidRDefault="008B19C6" w:rsidP="008B19C6">
      <w:pPr>
        <w:pStyle w:val="paragraph"/>
      </w:pPr>
      <w:r w:rsidRPr="00832A56">
        <w:tab/>
        <w:t>(a)</w:t>
      </w:r>
      <w:r w:rsidRPr="00832A56">
        <w:tab/>
        <w:t xml:space="preserve">the </w:t>
      </w:r>
      <w:r w:rsidR="00A2426B" w:rsidRPr="00A2426B">
        <w:rPr>
          <w:position w:val="6"/>
          <w:sz w:val="16"/>
        </w:rPr>
        <w:t>*</w:t>
      </w:r>
      <w:r w:rsidRPr="00832A56">
        <w:t>net capital gain (if any) of the trust estate for the income year; and</w:t>
      </w:r>
    </w:p>
    <w:p w14:paraId="3890A40F" w14:textId="77777777" w:rsidR="008B19C6" w:rsidRPr="00832A56" w:rsidRDefault="008B19C6" w:rsidP="008B19C6">
      <w:pPr>
        <w:pStyle w:val="paragraph"/>
      </w:pPr>
      <w:r w:rsidRPr="00832A56">
        <w:tab/>
        <w:t>(b)</w:t>
      </w:r>
      <w:r w:rsidRPr="00832A56">
        <w:tab/>
        <w:t xml:space="preserve">the total of all </w:t>
      </w:r>
      <w:r w:rsidR="00A2426B" w:rsidRPr="00A2426B">
        <w:rPr>
          <w:position w:val="6"/>
          <w:sz w:val="16"/>
        </w:rPr>
        <w:t>*</w:t>
      </w:r>
      <w:r w:rsidRPr="00832A56">
        <w:t>franked distributions (if any) included in the assessable income of the trust estate for the income year (to the extent that an amount of the franked distributions remained after reducing them by deductions that were directly relevant to them).</w:t>
      </w:r>
    </w:p>
    <w:p w14:paraId="1FF2A785" w14:textId="77777777" w:rsidR="008B19C6" w:rsidRPr="00832A56" w:rsidRDefault="008B19C6" w:rsidP="008B19C6">
      <w:pPr>
        <w:pStyle w:val="subsection"/>
      </w:pPr>
      <w:r w:rsidRPr="00832A56">
        <w:tab/>
        <w:t>(3)</w:t>
      </w:r>
      <w:r w:rsidRPr="00832A56">
        <w:tab/>
        <w:t xml:space="preserve">For the purposes of </w:t>
      </w:r>
      <w:r w:rsidR="00C635E7" w:rsidRPr="00832A56">
        <w:t>subsection (</w:t>
      </w:r>
      <w:r w:rsidRPr="00832A56">
        <w:t xml:space="preserve">1), replace </w:t>
      </w:r>
      <w:r w:rsidR="00C635E7" w:rsidRPr="00832A56">
        <w:t>paragraph (</w:t>
      </w:r>
      <w:r w:rsidRPr="00832A56">
        <w:t>a) of that subsection with the following paragraph:</w:t>
      </w:r>
    </w:p>
    <w:p w14:paraId="3B116B83" w14:textId="77777777" w:rsidR="008B19C6" w:rsidRPr="00832A56" w:rsidRDefault="008B19C6" w:rsidP="008B19C6">
      <w:pPr>
        <w:pStyle w:val="paragraph"/>
      </w:pPr>
      <w:r w:rsidRPr="00832A56">
        <w:tab/>
        <w:t>(a)</w:t>
      </w:r>
      <w:r w:rsidRPr="00832A56">
        <w:tab/>
        <w:t>the product of:</w:t>
      </w:r>
    </w:p>
    <w:p w14:paraId="26566465" w14:textId="77777777" w:rsidR="008B19C6" w:rsidRPr="00832A56" w:rsidRDefault="008B19C6" w:rsidP="008B19C6">
      <w:pPr>
        <w:pStyle w:val="paragraphsub"/>
      </w:pPr>
      <w:r w:rsidRPr="00832A56">
        <w:tab/>
        <w:t>(i)</w:t>
      </w:r>
      <w:r w:rsidRPr="00832A56">
        <w:tab/>
        <w:t xml:space="preserve">the amount of the </w:t>
      </w:r>
      <w:r w:rsidR="00A2426B" w:rsidRPr="00A2426B">
        <w:rPr>
          <w:position w:val="6"/>
          <w:sz w:val="16"/>
        </w:rPr>
        <w:t>*</w:t>
      </w:r>
      <w:r w:rsidRPr="00832A56">
        <w:t>capital gain remaining after applying steps 1 to 4 of the method statement in subsection</w:t>
      </w:r>
      <w:r w:rsidR="00C635E7" w:rsidRPr="00832A56">
        <w:t> </w:t>
      </w:r>
      <w:r w:rsidRPr="00832A56">
        <w:t>102</w:t>
      </w:r>
      <w:r w:rsidR="00A2426B">
        <w:noBreakHyphen/>
      </w:r>
      <w:r w:rsidRPr="00832A56">
        <w:t>5(1); and</w:t>
      </w:r>
    </w:p>
    <w:p w14:paraId="5B564E6E" w14:textId="77777777" w:rsidR="008B19C6" w:rsidRPr="00832A56" w:rsidRDefault="008B19C6" w:rsidP="008B19C6">
      <w:pPr>
        <w:pStyle w:val="paragraphsub"/>
      </w:pPr>
      <w:r w:rsidRPr="00832A56">
        <w:tab/>
        <w:t>(ii)</w:t>
      </w:r>
      <w:r w:rsidRPr="00832A56">
        <w:tab/>
        <w:t xml:space="preserve">the </w:t>
      </w:r>
      <w:r w:rsidR="00A2426B" w:rsidRPr="00A2426B">
        <w:rPr>
          <w:position w:val="6"/>
          <w:sz w:val="16"/>
        </w:rPr>
        <w:t>*</w:t>
      </w:r>
      <w:r w:rsidRPr="00832A56">
        <w:t xml:space="preserve">net income of the trust estate for that income year (disregarding the amount of any </w:t>
      </w:r>
      <w:r w:rsidR="00A2426B" w:rsidRPr="00A2426B">
        <w:rPr>
          <w:position w:val="6"/>
          <w:sz w:val="16"/>
        </w:rPr>
        <w:t>*</w:t>
      </w:r>
      <w:r w:rsidRPr="00832A56">
        <w:t xml:space="preserve">franking credits), divided by the sum mentioned in </w:t>
      </w:r>
      <w:r w:rsidR="00C635E7" w:rsidRPr="00832A56">
        <w:t>subsection (</w:t>
      </w:r>
      <w:r w:rsidRPr="00832A56">
        <w:t>2); and</w:t>
      </w:r>
    </w:p>
    <w:p w14:paraId="190BC6B4" w14:textId="77777777" w:rsidR="008B19C6" w:rsidRPr="00832A56" w:rsidRDefault="008B19C6" w:rsidP="008B19C6">
      <w:pPr>
        <w:pStyle w:val="ActHead5"/>
      </w:pPr>
      <w:bookmarkStart w:id="511" w:name="_Toc185661383"/>
      <w:r w:rsidRPr="00832A56">
        <w:rPr>
          <w:rStyle w:val="CharSectno"/>
        </w:rPr>
        <w:t>115</w:t>
      </w:r>
      <w:r w:rsidR="00A2426B">
        <w:rPr>
          <w:rStyle w:val="CharSectno"/>
        </w:rPr>
        <w:noBreakHyphen/>
      </w:r>
      <w:r w:rsidRPr="00832A56">
        <w:rPr>
          <w:rStyle w:val="CharSectno"/>
        </w:rPr>
        <w:t>227</w:t>
      </w:r>
      <w:r w:rsidRPr="00832A56">
        <w:t xml:space="preserve">  </w:t>
      </w:r>
      <w:r w:rsidRPr="00832A56">
        <w:rPr>
          <w:i/>
        </w:rPr>
        <w:t xml:space="preserve">Share </w:t>
      </w:r>
      <w:r w:rsidRPr="00832A56">
        <w:t>of a capital gain</w:t>
      </w:r>
      <w:bookmarkEnd w:id="511"/>
    </w:p>
    <w:p w14:paraId="73D29AB7" w14:textId="77777777" w:rsidR="008B19C6" w:rsidRPr="00832A56" w:rsidRDefault="008B19C6" w:rsidP="008B19C6">
      <w:pPr>
        <w:pStyle w:val="subsection"/>
      </w:pPr>
      <w:r w:rsidRPr="00832A56">
        <w:tab/>
      </w:r>
      <w:r w:rsidRPr="00832A56">
        <w:tab/>
        <w:t xml:space="preserve">An entity that is a beneficiary or the trustee of a trust estate has a </w:t>
      </w:r>
      <w:r w:rsidRPr="00832A56">
        <w:rPr>
          <w:b/>
          <w:i/>
        </w:rPr>
        <w:t xml:space="preserve">share </w:t>
      </w:r>
      <w:r w:rsidRPr="00832A56">
        <w:t xml:space="preserve">of a </w:t>
      </w:r>
      <w:r w:rsidR="00A2426B" w:rsidRPr="00A2426B">
        <w:rPr>
          <w:position w:val="6"/>
          <w:sz w:val="16"/>
        </w:rPr>
        <w:t>*</w:t>
      </w:r>
      <w:r w:rsidRPr="00832A56">
        <w:t>capital gain that is the sum of:</w:t>
      </w:r>
    </w:p>
    <w:p w14:paraId="71864894" w14:textId="77777777" w:rsidR="008B19C6" w:rsidRPr="00832A56" w:rsidRDefault="008B19C6" w:rsidP="008B19C6">
      <w:pPr>
        <w:pStyle w:val="paragraph"/>
      </w:pPr>
      <w:r w:rsidRPr="00832A56">
        <w:tab/>
        <w:t>(a)</w:t>
      </w:r>
      <w:r w:rsidRPr="00832A56">
        <w:tab/>
        <w:t xml:space="preserve">the amount of the capital gain to which the entity is </w:t>
      </w:r>
      <w:r w:rsidR="00A2426B" w:rsidRPr="00A2426B">
        <w:rPr>
          <w:position w:val="6"/>
          <w:sz w:val="16"/>
        </w:rPr>
        <w:t>*</w:t>
      </w:r>
      <w:r w:rsidRPr="00832A56">
        <w:t>specifically entitled; and</w:t>
      </w:r>
    </w:p>
    <w:p w14:paraId="479B3766" w14:textId="77777777" w:rsidR="008B19C6" w:rsidRPr="00832A56" w:rsidRDefault="008B19C6" w:rsidP="008B19C6">
      <w:pPr>
        <w:pStyle w:val="paragraph"/>
      </w:pPr>
      <w:r w:rsidRPr="00832A56">
        <w:tab/>
        <w:t>(b)</w:t>
      </w:r>
      <w:r w:rsidRPr="00832A56">
        <w:tab/>
        <w:t xml:space="preserve">if there is an amount of the capital gain to which no beneficiary of the trust estate is specifically entitled, and to which the trustee is not specifically entitled—that amount multiplied by the entity’s </w:t>
      </w:r>
      <w:r w:rsidR="00A2426B" w:rsidRPr="00A2426B">
        <w:rPr>
          <w:position w:val="6"/>
          <w:sz w:val="16"/>
        </w:rPr>
        <w:t>*</w:t>
      </w:r>
      <w:r w:rsidRPr="00832A56">
        <w:t>adjusted Division</w:t>
      </w:r>
      <w:r w:rsidR="00C635E7" w:rsidRPr="00832A56">
        <w:t> </w:t>
      </w:r>
      <w:r w:rsidRPr="00832A56">
        <w:t>6 percentage of the income of the trust estate for the relevant income year.</w:t>
      </w:r>
    </w:p>
    <w:p w14:paraId="28A9119B" w14:textId="77777777" w:rsidR="008B19C6" w:rsidRPr="00832A56" w:rsidRDefault="008B19C6" w:rsidP="008B19C6">
      <w:pPr>
        <w:pStyle w:val="ActHead5"/>
      </w:pPr>
      <w:bookmarkStart w:id="512" w:name="_Toc185661384"/>
      <w:r w:rsidRPr="00832A56">
        <w:rPr>
          <w:rStyle w:val="CharSectno"/>
        </w:rPr>
        <w:t>115</w:t>
      </w:r>
      <w:r w:rsidR="00A2426B">
        <w:rPr>
          <w:rStyle w:val="CharSectno"/>
        </w:rPr>
        <w:noBreakHyphen/>
      </w:r>
      <w:r w:rsidRPr="00832A56">
        <w:rPr>
          <w:rStyle w:val="CharSectno"/>
        </w:rPr>
        <w:t>228</w:t>
      </w:r>
      <w:r w:rsidRPr="00832A56">
        <w:t xml:space="preserve">  </w:t>
      </w:r>
      <w:r w:rsidRPr="00832A56">
        <w:rPr>
          <w:i/>
        </w:rPr>
        <w:t>Specifically entitled</w:t>
      </w:r>
      <w:r w:rsidRPr="00832A56">
        <w:t xml:space="preserve"> to an amount of a capital gain</w:t>
      </w:r>
      <w:bookmarkEnd w:id="512"/>
    </w:p>
    <w:p w14:paraId="79154112" w14:textId="77777777" w:rsidR="008B19C6" w:rsidRPr="00832A56" w:rsidRDefault="008B19C6" w:rsidP="008B19C6">
      <w:pPr>
        <w:pStyle w:val="subsection"/>
      </w:pPr>
      <w:r w:rsidRPr="00832A56">
        <w:tab/>
        <w:t>(1)</w:t>
      </w:r>
      <w:r w:rsidRPr="00832A56">
        <w:tab/>
        <w:t xml:space="preserve">A beneficiary of a trust estate is </w:t>
      </w:r>
      <w:r w:rsidRPr="00832A56">
        <w:rPr>
          <w:b/>
          <w:i/>
        </w:rPr>
        <w:t>specifically entitled</w:t>
      </w:r>
      <w:r w:rsidRPr="00832A56">
        <w:t xml:space="preserve"> to an amount of a </w:t>
      </w:r>
      <w:r w:rsidR="00A2426B" w:rsidRPr="00A2426B">
        <w:rPr>
          <w:position w:val="6"/>
          <w:sz w:val="16"/>
        </w:rPr>
        <w:t>*</w:t>
      </w:r>
      <w:r w:rsidRPr="00832A56">
        <w:t>capital gain made by the trust estate in an income year equal to the amount calculated under the following formula:</w:t>
      </w:r>
    </w:p>
    <w:p w14:paraId="3F6E409B" w14:textId="77777777" w:rsidR="008B19C6" w:rsidRPr="00832A56" w:rsidRDefault="006D7935" w:rsidP="008B19C6">
      <w:pPr>
        <w:pStyle w:val="Formula"/>
      </w:pPr>
      <w:r w:rsidRPr="00832A56">
        <w:rPr>
          <w:noProof/>
        </w:rPr>
        <w:drawing>
          <wp:inline distT="0" distB="0" distL="0" distR="0" wp14:anchorId="5152CA6E" wp14:editId="702CC9A1">
            <wp:extent cx="2390775" cy="504825"/>
            <wp:effectExtent l="0" t="0" r="0" b="0"/>
            <wp:docPr id="59" name="Picture 59" descr="Start formula *Capital gain times start fraction Share of net financial benefit over Net financial benefi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90775" cy="504825"/>
                    </a:xfrm>
                    <a:prstGeom prst="rect">
                      <a:avLst/>
                    </a:prstGeom>
                    <a:noFill/>
                    <a:ln>
                      <a:noFill/>
                    </a:ln>
                  </pic:spPr>
                </pic:pic>
              </a:graphicData>
            </a:graphic>
          </wp:inline>
        </w:drawing>
      </w:r>
    </w:p>
    <w:p w14:paraId="03B157E6" w14:textId="77777777" w:rsidR="008B19C6" w:rsidRPr="00832A56" w:rsidRDefault="008B19C6" w:rsidP="008B19C6">
      <w:pPr>
        <w:pStyle w:val="subsection2"/>
      </w:pPr>
      <w:r w:rsidRPr="00832A56">
        <w:t>where:</w:t>
      </w:r>
    </w:p>
    <w:p w14:paraId="4585C103" w14:textId="77777777" w:rsidR="008B19C6" w:rsidRPr="00832A56" w:rsidRDefault="008B19C6" w:rsidP="008B19C6">
      <w:pPr>
        <w:pStyle w:val="Definition"/>
      </w:pPr>
      <w:r w:rsidRPr="00832A56">
        <w:rPr>
          <w:b/>
          <w:i/>
        </w:rPr>
        <w:t>net financial benefit</w:t>
      </w:r>
      <w:r w:rsidRPr="00832A56">
        <w:t xml:space="preserve"> means an amount equal to the </w:t>
      </w:r>
      <w:r w:rsidR="00A2426B" w:rsidRPr="00A2426B">
        <w:rPr>
          <w:position w:val="6"/>
          <w:sz w:val="16"/>
        </w:rPr>
        <w:t>*</w:t>
      </w:r>
      <w:r w:rsidRPr="00832A56">
        <w:t xml:space="preserve">financial benefit that is referable to the </w:t>
      </w:r>
      <w:r w:rsidR="00A2426B" w:rsidRPr="00A2426B">
        <w:rPr>
          <w:position w:val="6"/>
          <w:sz w:val="16"/>
        </w:rPr>
        <w:t>*</w:t>
      </w:r>
      <w:r w:rsidR="008F3D6C" w:rsidRPr="00832A56">
        <w:t>capital gain</w:t>
      </w:r>
      <w:r w:rsidRPr="00832A56">
        <w:t xml:space="preserve"> (after any application by the trustee of losses, to the extent that the application is consistent with the application of capital losses against the capital gain in accordance with the method statement in subsection</w:t>
      </w:r>
      <w:r w:rsidR="00C635E7" w:rsidRPr="00832A56">
        <w:t> </w:t>
      </w:r>
      <w:r w:rsidRPr="00832A56">
        <w:t>102</w:t>
      </w:r>
      <w:r w:rsidR="00A2426B">
        <w:noBreakHyphen/>
      </w:r>
      <w:r w:rsidRPr="00832A56">
        <w:t>5(1)).</w:t>
      </w:r>
    </w:p>
    <w:p w14:paraId="374A5B3E" w14:textId="77777777" w:rsidR="008B19C6" w:rsidRPr="00832A56" w:rsidRDefault="008B19C6" w:rsidP="008B19C6">
      <w:pPr>
        <w:pStyle w:val="Definition"/>
      </w:pPr>
      <w:r w:rsidRPr="00832A56">
        <w:rPr>
          <w:b/>
          <w:i/>
        </w:rPr>
        <w:t>share of net financial benefit</w:t>
      </w:r>
      <w:r w:rsidRPr="00832A56">
        <w:t xml:space="preserve"> means an amount equal to the </w:t>
      </w:r>
      <w:r w:rsidR="00A2426B" w:rsidRPr="00A2426B">
        <w:rPr>
          <w:position w:val="6"/>
          <w:sz w:val="16"/>
        </w:rPr>
        <w:t>*</w:t>
      </w:r>
      <w:r w:rsidRPr="00832A56">
        <w:t>financial benefit that, in accordance with the terms of the trust:</w:t>
      </w:r>
    </w:p>
    <w:p w14:paraId="3A9B3A7B" w14:textId="77777777" w:rsidR="008B19C6" w:rsidRPr="00832A56" w:rsidRDefault="008B19C6" w:rsidP="008B19C6">
      <w:pPr>
        <w:pStyle w:val="paragraph"/>
      </w:pPr>
      <w:r w:rsidRPr="00832A56">
        <w:tab/>
        <w:t>(a)</w:t>
      </w:r>
      <w:r w:rsidRPr="00832A56">
        <w:tab/>
        <w:t>the beneficiary has received, or can be reasonably expected to receive; and</w:t>
      </w:r>
    </w:p>
    <w:p w14:paraId="701F5C2B" w14:textId="77777777" w:rsidR="008B19C6" w:rsidRPr="00832A56" w:rsidRDefault="008B19C6" w:rsidP="008B19C6">
      <w:pPr>
        <w:pStyle w:val="paragraph"/>
      </w:pPr>
      <w:r w:rsidRPr="00832A56">
        <w:tab/>
        <w:t>(b)</w:t>
      </w:r>
      <w:r w:rsidRPr="00832A56">
        <w:tab/>
        <w:t xml:space="preserve">is referable to the </w:t>
      </w:r>
      <w:r w:rsidR="00A2426B" w:rsidRPr="00A2426B">
        <w:rPr>
          <w:position w:val="6"/>
          <w:sz w:val="16"/>
        </w:rPr>
        <w:t>*</w:t>
      </w:r>
      <w:r w:rsidRPr="00832A56">
        <w:t>capital gain (after application by the trustee of any losses, to the extent that the application is consistent with the application of capital losses against the capital gain in accordance with the method statement in subsection</w:t>
      </w:r>
      <w:r w:rsidR="00C635E7" w:rsidRPr="00832A56">
        <w:t> </w:t>
      </w:r>
      <w:r w:rsidRPr="00832A56">
        <w:t>102</w:t>
      </w:r>
      <w:r w:rsidR="00A2426B">
        <w:noBreakHyphen/>
      </w:r>
      <w:r w:rsidRPr="00832A56">
        <w:t>5(1)); and</w:t>
      </w:r>
    </w:p>
    <w:p w14:paraId="7E1FD581" w14:textId="77777777" w:rsidR="008B19C6" w:rsidRPr="00832A56" w:rsidRDefault="008B19C6" w:rsidP="008B19C6">
      <w:pPr>
        <w:pStyle w:val="paragraph"/>
      </w:pPr>
      <w:r w:rsidRPr="00832A56">
        <w:tab/>
        <w:t>(c)</w:t>
      </w:r>
      <w:r w:rsidRPr="00832A56">
        <w:tab/>
        <w:t>is recorded, in its character as referable to the capital gain, in the accounts or records of the trust no later than 2 months after the end of the income year.</w:t>
      </w:r>
    </w:p>
    <w:p w14:paraId="264EA7AE" w14:textId="77777777" w:rsidR="008B19C6" w:rsidRPr="00832A56" w:rsidRDefault="008B19C6" w:rsidP="008B19C6">
      <w:pPr>
        <w:pStyle w:val="notetext"/>
      </w:pPr>
      <w:r w:rsidRPr="00832A56">
        <w:t>Note:</w:t>
      </w:r>
      <w:r w:rsidRPr="00832A56">
        <w:tab/>
        <w:t>A trustee of a trust estate that makes a choice under section</w:t>
      </w:r>
      <w:r w:rsidR="00C635E7" w:rsidRPr="00832A56">
        <w:t> </w:t>
      </w:r>
      <w:r w:rsidRPr="00832A56">
        <w:t>115</w:t>
      </w:r>
      <w:r w:rsidR="00A2426B">
        <w:noBreakHyphen/>
      </w:r>
      <w:r w:rsidRPr="00832A56">
        <w:t>230 is taken to be specifically entitled to a capital gain.</w:t>
      </w:r>
    </w:p>
    <w:p w14:paraId="328394C1" w14:textId="77777777" w:rsidR="008B19C6" w:rsidRPr="00832A56" w:rsidRDefault="008B19C6" w:rsidP="008B19C6">
      <w:pPr>
        <w:pStyle w:val="subsection"/>
      </w:pPr>
      <w:r w:rsidRPr="00832A56">
        <w:tab/>
        <w:t>(2)</w:t>
      </w:r>
      <w:r w:rsidRPr="00832A56">
        <w:tab/>
        <w:t xml:space="preserve">To avoid doubt, for the purposes of </w:t>
      </w:r>
      <w:r w:rsidR="00C635E7" w:rsidRPr="00832A56">
        <w:t>subsection (</w:t>
      </w:r>
      <w:r w:rsidRPr="00832A56">
        <w:t>1), something is done in accordance with the terms of the trust if it is done in accordance with:</w:t>
      </w:r>
    </w:p>
    <w:p w14:paraId="7CEE8215" w14:textId="77777777" w:rsidR="008B19C6" w:rsidRPr="00832A56" w:rsidRDefault="008B19C6" w:rsidP="008B19C6">
      <w:pPr>
        <w:pStyle w:val="paragraph"/>
      </w:pPr>
      <w:r w:rsidRPr="00832A56">
        <w:tab/>
        <w:t>(a)</w:t>
      </w:r>
      <w:r w:rsidRPr="00832A56">
        <w:tab/>
        <w:t>the exercise of a power conferred by the terms of the trust; or</w:t>
      </w:r>
    </w:p>
    <w:p w14:paraId="650154E4" w14:textId="77777777" w:rsidR="008B19C6" w:rsidRPr="00832A56" w:rsidRDefault="008B19C6" w:rsidP="008B19C6">
      <w:pPr>
        <w:pStyle w:val="paragraph"/>
      </w:pPr>
      <w:r w:rsidRPr="00832A56">
        <w:tab/>
        <w:t>(b)</w:t>
      </w:r>
      <w:r w:rsidRPr="00832A56">
        <w:tab/>
        <w:t>the terms of the trust deed (if any), and the terms applicable to the trust because of the operation of legislation, the common law or the rules of equity.</w:t>
      </w:r>
    </w:p>
    <w:p w14:paraId="7F229301" w14:textId="77777777" w:rsidR="008B19C6" w:rsidRPr="00832A56" w:rsidRDefault="008B19C6" w:rsidP="008B19C6">
      <w:pPr>
        <w:pStyle w:val="subsection"/>
      </w:pPr>
      <w:r w:rsidRPr="00832A56">
        <w:tab/>
        <w:t>(3)</w:t>
      </w:r>
      <w:r w:rsidRPr="00832A56">
        <w:tab/>
        <w:t xml:space="preserve">For the purposes of this section, in calculating the amount of the </w:t>
      </w:r>
      <w:r w:rsidR="00A2426B" w:rsidRPr="00A2426B">
        <w:rPr>
          <w:position w:val="6"/>
          <w:sz w:val="16"/>
        </w:rPr>
        <w:t>*</w:t>
      </w:r>
      <w:r w:rsidRPr="00832A56">
        <w:t>capital gain, disregard sections</w:t>
      </w:r>
      <w:r w:rsidR="00C635E7" w:rsidRPr="00832A56">
        <w:t> </w:t>
      </w:r>
      <w:r w:rsidRPr="00832A56">
        <w:t>112</w:t>
      </w:r>
      <w:r w:rsidR="00A2426B">
        <w:noBreakHyphen/>
      </w:r>
      <w:r w:rsidRPr="00832A56">
        <w:t>20 and 116</w:t>
      </w:r>
      <w:r w:rsidR="00A2426B">
        <w:noBreakHyphen/>
      </w:r>
      <w:r w:rsidRPr="00832A56">
        <w:t>30 (Market value substitution rule) to the extent that those sections have the effect of increasing the amount of the capital gain.</w:t>
      </w:r>
    </w:p>
    <w:p w14:paraId="6C6E87F2" w14:textId="77777777" w:rsidR="00010506" w:rsidRPr="00832A56" w:rsidRDefault="00010506" w:rsidP="00010506">
      <w:pPr>
        <w:pStyle w:val="ActHead5"/>
      </w:pPr>
      <w:bookmarkStart w:id="513" w:name="_Toc185661385"/>
      <w:r w:rsidRPr="00832A56">
        <w:rPr>
          <w:rStyle w:val="CharSectno"/>
        </w:rPr>
        <w:t>115</w:t>
      </w:r>
      <w:r w:rsidR="00A2426B">
        <w:rPr>
          <w:rStyle w:val="CharSectno"/>
        </w:rPr>
        <w:noBreakHyphen/>
      </w:r>
      <w:r w:rsidRPr="00832A56">
        <w:rPr>
          <w:rStyle w:val="CharSectno"/>
        </w:rPr>
        <w:t>230</w:t>
      </w:r>
      <w:r w:rsidRPr="00832A56">
        <w:t xml:space="preserve">  Choice for resident trustee to be specifically entitled to capital gain</w:t>
      </w:r>
      <w:bookmarkEnd w:id="513"/>
    </w:p>
    <w:p w14:paraId="67622F0C" w14:textId="77777777" w:rsidR="00251B2F" w:rsidRPr="00832A56" w:rsidRDefault="00251B2F" w:rsidP="00251B2F">
      <w:pPr>
        <w:pStyle w:val="SubsectionHead"/>
      </w:pPr>
      <w:r w:rsidRPr="00832A56">
        <w:t>Purpose</w:t>
      </w:r>
    </w:p>
    <w:p w14:paraId="3CB3BAFF" w14:textId="77777777" w:rsidR="00251B2F" w:rsidRPr="00832A56" w:rsidRDefault="00251B2F" w:rsidP="00251B2F">
      <w:pPr>
        <w:pStyle w:val="subsection"/>
        <w:rPr>
          <w:dstrike/>
        </w:rPr>
      </w:pPr>
      <w:r w:rsidRPr="00832A56">
        <w:tab/>
        <w:t>(1)</w:t>
      </w:r>
      <w:r w:rsidRPr="00832A56">
        <w:tab/>
        <w:t xml:space="preserve">The purpose of this section is to allow a trustee of a resident trust to make a choice that has the effect that the trustee will be assessed on a </w:t>
      </w:r>
      <w:r w:rsidR="00A2426B" w:rsidRPr="00A2426B">
        <w:rPr>
          <w:position w:val="6"/>
          <w:sz w:val="16"/>
        </w:rPr>
        <w:t>*</w:t>
      </w:r>
      <w:r w:rsidRPr="00832A56">
        <w:t>capital gain of the trust if no trust property representing the capital gain has been paid to or applied for the benefit of a beneficiary of the trust.</w:t>
      </w:r>
    </w:p>
    <w:p w14:paraId="5619A818" w14:textId="77777777" w:rsidR="003E27D6" w:rsidRPr="00832A56" w:rsidRDefault="003E27D6" w:rsidP="003E27D6">
      <w:pPr>
        <w:pStyle w:val="SubsectionHead"/>
      </w:pPr>
      <w:r w:rsidRPr="00832A56">
        <w:t>Trusts for which choice can be made</w:t>
      </w:r>
    </w:p>
    <w:p w14:paraId="31528A4B" w14:textId="77777777" w:rsidR="003E27D6" w:rsidRPr="00832A56" w:rsidRDefault="003E27D6" w:rsidP="003E27D6">
      <w:pPr>
        <w:pStyle w:val="subsection"/>
        <w:rPr>
          <w:dstrike/>
        </w:rPr>
      </w:pPr>
      <w:r w:rsidRPr="00832A56">
        <w:tab/>
        <w:t>(2)</w:t>
      </w:r>
      <w:r w:rsidRPr="00832A56">
        <w:tab/>
        <w:t>A trustee can only make a choice under this section in relation to a trust estate that is, in the income year in respect of which the choice is made, a resident trust estate (within the meaning of Division</w:t>
      </w:r>
      <w:r w:rsidR="00C635E7" w:rsidRPr="00832A56">
        <w:t> </w:t>
      </w:r>
      <w:r w:rsidRPr="00832A56">
        <w:t xml:space="preserve">6 of Part III of the </w:t>
      </w:r>
      <w:r w:rsidRPr="00832A56">
        <w:rPr>
          <w:i/>
        </w:rPr>
        <w:t>Income Tax Assessment Act 1936</w:t>
      </w:r>
      <w:r w:rsidRPr="00832A56">
        <w:t>).</w:t>
      </w:r>
    </w:p>
    <w:p w14:paraId="46903676" w14:textId="77777777" w:rsidR="004D57B3" w:rsidRPr="00832A56" w:rsidRDefault="004D57B3" w:rsidP="004D57B3">
      <w:pPr>
        <w:pStyle w:val="SubsectionHead"/>
      </w:pPr>
      <w:r w:rsidRPr="00832A56">
        <w:t>Circumstances in which choice can be made</w:t>
      </w:r>
    </w:p>
    <w:p w14:paraId="25863731" w14:textId="77777777" w:rsidR="004D57B3" w:rsidRPr="00832A56" w:rsidRDefault="004D57B3" w:rsidP="004D57B3">
      <w:pPr>
        <w:pStyle w:val="subsection"/>
      </w:pPr>
      <w:r w:rsidRPr="00832A56">
        <w:tab/>
        <w:t>(3)</w:t>
      </w:r>
      <w:r w:rsidRPr="00832A56">
        <w:tab/>
        <w:t>If:</w:t>
      </w:r>
    </w:p>
    <w:p w14:paraId="290022FA" w14:textId="77777777" w:rsidR="003E27D6" w:rsidRPr="00832A56" w:rsidRDefault="003E27D6" w:rsidP="003E27D6">
      <w:pPr>
        <w:pStyle w:val="paragraph"/>
      </w:pPr>
      <w:r w:rsidRPr="00832A56">
        <w:tab/>
        <w:t>(a)</w:t>
      </w:r>
      <w:r w:rsidRPr="00832A56">
        <w:tab/>
        <w:t xml:space="preserve">a </w:t>
      </w:r>
      <w:r w:rsidR="00A2426B" w:rsidRPr="00A2426B">
        <w:rPr>
          <w:position w:val="6"/>
          <w:sz w:val="16"/>
        </w:rPr>
        <w:t>*</w:t>
      </w:r>
      <w:r w:rsidRPr="00832A56">
        <w:t xml:space="preserve">capital gain is taken into account in working out the </w:t>
      </w:r>
      <w:r w:rsidR="00A2426B" w:rsidRPr="00A2426B">
        <w:rPr>
          <w:position w:val="6"/>
          <w:sz w:val="16"/>
        </w:rPr>
        <w:t>*</w:t>
      </w:r>
      <w:r w:rsidRPr="00832A56">
        <w:t>net capital gain of a trust for an income year; and</w:t>
      </w:r>
    </w:p>
    <w:p w14:paraId="054A91F0" w14:textId="77777777" w:rsidR="003E27D6" w:rsidRPr="00832A56" w:rsidRDefault="003E27D6" w:rsidP="003E27D6">
      <w:pPr>
        <w:pStyle w:val="paragraph"/>
      </w:pPr>
      <w:r w:rsidRPr="00832A56">
        <w:tab/>
        <w:t>(b)</w:t>
      </w:r>
      <w:r w:rsidRPr="00832A56">
        <w:tab/>
        <w:t>trust property representing all or part of that capital gain has not been paid to or applied for the benefit of a beneficiary of the trust by the end of 2 months after the end of the income year;</w:t>
      </w:r>
    </w:p>
    <w:p w14:paraId="18CD51BF" w14:textId="77777777" w:rsidR="004D57B3" w:rsidRPr="00832A56" w:rsidRDefault="004D57B3" w:rsidP="004D57B3">
      <w:pPr>
        <w:pStyle w:val="subsection2"/>
      </w:pPr>
      <w:r w:rsidRPr="00832A56">
        <w:t xml:space="preserve">the trustee may, no later than the deadline in </w:t>
      </w:r>
      <w:r w:rsidR="00C635E7" w:rsidRPr="00832A56">
        <w:t>subsection (</w:t>
      </w:r>
      <w:r w:rsidRPr="00832A56">
        <w:t xml:space="preserve">5), make a choice that </w:t>
      </w:r>
      <w:r w:rsidR="00C635E7" w:rsidRPr="00832A56">
        <w:t>subsection (</w:t>
      </w:r>
      <w:r w:rsidRPr="00832A56">
        <w:t xml:space="preserve">4) applies in respect of the </w:t>
      </w:r>
      <w:r w:rsidR="0012390B" w:rsidRPr="00832A56">
        <w:t>capital gain</w:t>
      </w:r>
      <w:r w:rsidRPr="00832A56">
        <w:t>.</w:t>
      </w:r>
    </w:p>
    <w:p w14:paraId="17C5D0A6" w14:textId="77777777" w:rsidR="00A732A3" w:rsidRPr="00832A56" w:rsidRDefault="00A732A3" w:rsidP="00A732A3">
      <w:pPr>
        <w:pStyle w:val="SubsectionHead"/>
      </w:pPr>
      <w:r w:rsidRPr="00832A56">
        <w:t>Consequences if trustee makes choice</w:t>
      </w:r>
    </w:p>
    <w:p w14:paraId="1AE235FE" w14:textId="77777777" w:rsidR="00A732A3" w:rsidRPr="00832A56" w:rsidRDefault="00A732A3" w:rsidP="00A732A3">
      <w:pPr>
        <w:pStyle w:val="subsection"/>
      </w:pPr>
      <w:r w:rsidRPr="00832A56">
        <w:tab/>
        <w:t>(4)</w:t>
      </w:r>
      <w:r w:rsidRPr="00832A56">
        <w:tab/>
        <w:t xml:space="preserve">These are the consequences if the trustee makes a choice that this subsection applies in respect of a </w:t>
      </w:r>
      <w:r w:rsidR="00A2426B" w:rsidRPr="00A2426B">
        <w:rPr>
          <w:position w:val="6"/>
          <w:sz w:val="16"/>
        </w:rPr>
        <w:t>*</w:t>
      </w:r>
      <w:r w:rsidRPr="00832A56">
        <w:t>capital gain:</w:t>
      </w:r>
    </w:p>
    <w:p w14:paraId="733E01E6" w14:textId="77777777" w:rsidR="00A732A3" w:rsidRPr="00832A56" w:rsidRDefault="00A732A3" w:rsidP="00A732A3">
      <w:pPr>
        <w:pStyle w:val="paragraph"/>
      </w:pPr>
      <w:r w:rsidRPr="00832A56">
        <w:tab/>
        <w:t>(a)</w:t>
      </w:r>
      <w:r w:rsidRPr="00832A56">
        <w:tab/>
        <w:t>sections</w:t>
      </w:r>
      <w:r w:rsidR="00C635E7" w:rsidRPr="00832A56">
        <w:t> </w:t>
      </w:r>
      <w:r w:rsidRPr="00832A56">
        <w:t>115</w:t>
      </w:r>
      <w:r w:rsidR="00A2426B">
        <w:noBreakHyphen/>
      </w:r>
      <w:r w:rsidRPr="00832A56">
        <w:t>215 and 115</w:t>
      </w:r>
      <w:r w:rsidR="00A2426B">
        <w:noBreakHyphen/>
      </w:r>
      <w:r w:rsidRPr="00832A56">
        <w:t>220 do not apply in relation to the capital gain;</w:t>
      </w:r>
    </w:p>
    <w:p w14:paraId="2CDBD056" w14:textId="77777777" w:rsidR="00A732A3" w:rsidRPr="00832A56" w:rsidRDefault="00A732A3" w:rsidP="00A732A3">
      <w:pPr>
        <w:pStyle w:val="paragraph"/>
      </w:pPr>
      <w:r w:rsidRPr="00832A56">
        <w:tab/>
        <w:t>(b)</w:t>
      </w:r>
      <w:r w:rsidRPr="00832A56">
        <w:tab/>
        <w:t xml:space="preserve">for the purposes of this Act, the trustee is taken to be </w:t>
      </w:r>
      <w:r w:rsidR="00A2426B" w:rsidRPr="00A2426B">
        <w:rPr>
          <w:position w:val="6"/>
          <w:sz w:val="16"/>
        </w:rPr>
        <w:t>*</w:t>
      </w:r>
      <w:r w:rsidRPr="00832A56">
        <w:t>specifically entitled to all of the capital gain.</w:t>
      </w:r>
    </w:p>
    <w:p w14:paraId="07D44FC8" w14:textId="77777777" w:rsidR="004D57B3" w:rsidRPr="00832A56" w:rsidRDefault="004D57B3" w:rsidP="004D57B3">
      <w:pPr>
        <w:pStyle w:val="SubsectionHead"/>
      </w:pPr>
      <w:r w:rsidRPr="00832A56">
        <w:t>Deadline for making choice</w:t>
      </w:r>
    </w:p>
    <w:p w14:paraId="77056BA4" w14:textId="77777777" w:rsidR="004D57B3" w:rsidRPr="00832A56" w:rsidRDefault="004D57B3" w:rsidP="004D57B3">
      <w:pPr>
        <w:pStyle w:val="subsection"/>
      </w:pPr>
      <w:r w:rsidRPr="00832A56">
        <w:tab/>
        <w:t>(5)</w:t>
      </w:r>
      <w:r w:rsidRPr="00832A56">
        <w:tab/>
        <w:t xml:space="preserve">The deadline for the purposes of </w:t>
      </w:r>
      <w:r w:rsidR="00C635E7" w:rsidRPr="00832A56">
        <w:t>subsection (</w:t>
      </w:r>
      <w:r w:rsidRPr="00832A56">
        <w:t>3) is:</w:t>
      </w:r>
    </w:p>
    <w:p w14:paraId="25FF776E" w14:textId="77777777" w:rsidR="004D57B3" w:rsidRPr="00832A56" w:rsidRDefault="004D57B3" w:rsidP="004D57B3">
      <w:pPr>
        <w:pStyle w:val="paragraph"/>
      </w:pPr>
      <w:r w:rsidRPr="00832A56">
        <w:tab/>
        <w:t>(a)</w:t>
      </w:r>
      <w:r w:rsidRPr="00832A56">
        <w:tab/>
        <w:t>the day 2 months after the last day of the income year; or</w:t>
      </w:r>
    </w:p>
    <w:p w14:paraId="54956C62" w14:textId="77777777" w:rsidR="004D57B3" w:rsidRPr="00832A56" w:rsidRDefault="004D57B3" w:rsidP="004D57B3">
      <w:pPr>
        <w:pStyle w:val="paragraph"/>
      </w:pPr>
      <w:r w:rsidRPr="00832A56">
        <w:tab/>
        <w:t>(b)</w:t>
      </w:r>
      <w:r w:rsidRPr="00832A56">
        <w:tab/>
        <w:t>a later day allowed by the Commissioner.</w:t>
      </w:r>
    </w:p>
    <w:p w14:paraId="036BD900" w14:textId="77777777" w:rsidR="004D57B3" w:rsidRPr="00832A56" w:rsidRDefault="004D57B3" w:rsidP="004D57B3">
      <w:pPr>
        <w:pStyle w:val="notetext"/>
      </w:pPr>
      <w:r w:rsidRPr="00832A56">
        <w:t>Note:</w:t>
      </w:r>
      <w:r w:rsidRPr="00832A56">
        <w:tab/>
        <w:t>This deadline is an exception to the general rule about choices in section</w:t>
      </w:r>
      <w:r w:rsidR="00C635E7" w:rsidRPr="00832A56">
        <w:t> </w:t>
      </w:r>
      <w:r w:rsidRPr="00832A56">
        <w:t>103</w:t>
      </w:r>
      <w:r w:rsidR="00A2426B">
        <w:noBreakHyphen/>
      </w:r>
      <w:r w:rsidRPr="00832A56">
        <w:t>25.</w:t>
      </w:r>
    </w:p>
    <w:p w14:paraId="5B708FF8" w14:textId="77777777" w:rsidR="00AE4C6B" w:rsidRPr="00832A56" w:rsidRDefault="00AE4C6B" w:rsidP="00AE4C6B">
      <w:pPr>
        <w:pStyle w:val="ActHead4"/>
      </w:pPr>
      <w:bookmarkStart w:id="514" w:name="_Toc185661386"/>
      <w:r w:rsidRPr="00832A56">
        <w:rPr>
          <w:rStyle w:val="CharSubdNo"/>
        </w:rPr>
        <w:t>Subdivision</w:t>
      </w:r>
      <w:r w:rsidR="00C635E7" w:rsidRPr="00832A56">
        <w:rPr>
          <w:rStyle w:val="CharSubdNo"/>
        </w:rPr>
        <w:t> </w:t>
      </w:r>
      <w:r w:rsidRPr="00832A56">
        <w:rPr>
          <w:rStyle w:val="CharSubdNo"/>
        </w:rPr>
        <w:t>115</w:t>
      </w:r>
      <w:r w:rsidR="00A2426B">
        <w:rPr>
          <w:rStyle w:val="CharSubdNo"/>
        </w:rPr>
        <w:noBreakHyphen/>
      </w:r>
      <w:r w:rsidRPr="00832A56">
        <w:rPr>
          <w:rStyle w:val="CharSubdNo"/>
        </w:rPr>
        <w:t>D</w:t>
      </w:r>
      <w:r w:rsidRPr="00832A56">
        <w:t>—</w:t>
      </w:r>
      <w:r w:rsidRPr="00832A56">
        <w:rPr>
          <w:rStyle w:val="CharSubdText"/>
        </w:rPr>
        <w:t>Tax relief for shareholders in listed investment companies</w:t>
      </w:r>
      <w:bookmarkEnd w:id="514"/>
    </w:p>
    <w:p w14:paraId="084FF510" w14:textId="77777777" w:rsidR="00AE4C6B" w:rsidRPr="00832A56" w:rsidRDefault="00AE4C6B" w:rsidP="00AE4C6B">
      <w:pPr>
        <w:pStyle w:val="ActHead4"/>
      </w:pPr>
      <w:bookmarkStart w:id="515" w:name="_Toc185661387"/>
      <w:r w:rsidRPr="00832A56">
        <w:t>Guide to Subdivision</w:t>
      </w:r>
      <w:r w:rsidR="00C635E7" w:rsidRPr="00832A56">
        <w:t> </w:t>
      </w:r>
      <w:r w:rsidRPr="00832A56">
        <w:t>115</w:t>
      </w:r>
      <w:r w:rsidR="00A2426B">
        <w:noBreakHyphen/>
      </w:r>
      <w:r w:rsidRPr="00832A56">
        <w:t>D</w:t>
      </w:r>
      <w:bookmarkEnd w:id="515"/>
    </w:p>
    <w:p w14:paraId="7E7923BA" w14:textId="77777777" w:rsidR="00AE4C6B" w:rsidRPr="00832A56" w:rsidRDefault="00AE4C6B" w:rsidP="00AE4C6B">
      <w:pPr>
        <w:pStyle w:val="ActHead5"/>
      </w:pPr>
      <w:bookmarkStart w:id="516" w:name="_Toc185661388"/>
      <w:r w:rsidRPr="00832A56">
        <w:rPr>
          <w:rStyle w:val="CharSectno"/>
        </w:rPr>
        <w:t>115</w:t>
      </w:r>
      <w:r w:rsidR="00A2426B">
        <w:rPr>
          <w:rStyle w:val="CharSectno"/>
        </w:rPr>
        <w:noBreakHyphen/>
      </w:r>
      <w:r w:rsidRPr="00832A56">
        <w:rPr>
          <w:rStyle w:val="CharSectno"/>
        </w:rPr>
        <w:t>275</w:t>
      </w:r>
      <w:r w:rsidRPr="00832A56">
        <w:t xml:space="preserve">  What this Subdivision is about</w:t>
      </w:r>
      <w:bookmarkEnd w:id="516"/>
    </w:p>
    <w:p w14:paraId="085C8A43" w14:textId="77777777" w:rsidR="00AE4C6B" w:rsidRPr="00832A56" w:rsidRDefault="00AE4C6B" w:rsidP="00316F8D">
      <w:pPr>
        <w:pStyle w:val="BoxText"/>
      </w:pPr>
      <w:r w:rsidRPr="00832A56">
        <w:t>This Subdivision allows shareholders of certain listed companies to obtain benefits similar to those conferred by discount capital gains.</w:t>
      </w:r>
    </w:p>
    <w:p w14:paraId="6130F132" w14:textId="77777777" w:rsidR="00AE4C6B" w:rsidRPr="00832A56" w:rsidRDefault="00AE4C6B" w:rsidP="00316F8D">
      <w:pPr>
        <w:pStyle w:val="BoxText"/>
        <w:keepNext/>
        <w:keepLines/>
      </w:pPr>
      <w:r w:rsidRPr="00832A56">
        <w:t>The benefits accrue where dividends paid by those companies represent capital gains that would be discount capital gains had they been made by an individual, a trust or a complying superannuation entity.</w:t>
      </w:r>
    </w:p>
    <w:p w14:paraId="2DA20898" w14:textId="77777777" w:rsidR="00AE4C6B" w:rsidRPr="00832A56" w:rsidRDefault="00AE4C6B" w:rsidP="00AE4C6B">
      <w:pPr>
        <w:pStyle w:val="TofSectsHeading"/>
        <w:keepNext/>
        <w:keepLines/>
      </w:pPr>
      <w:r w:rsidRPr="00832A56">
        <w:t>Table of sections</w:t>
      </w:r>
    </w:p>
    <w:p w14:paraId="3C308B9B" w14:textId="77777777" w:rsidR="00AE4C6B" w:rsidRPr="00832A56" w:rsidRDefault="00AE4C6B" w:rsidP="00AE4C6B">
      <w:pPr>
        <w:pStyle w:val="TofSectsGroupHeading"/>
      </w:pPr>
      <w:r w:rsidRPr="00832A56">
        <w:t>Operative provisions</w:t>
      </w:r>
    </w:p>
    <w:p w14:paraId="2D6891BA" w14:textId="77777777" w:rsidR="00AE4C6B" w:rsidRPr="00832A56" w:rsidRDefault="00AE4C6B" w:rsidP="00AE4C6B">
      <w:pPr>
        <w:pStyle w:val="TofSectsSection"/>
      </w:pPr>
      <w:r w:rsidRPr="00832A56">
        <w:t>115</w:t>
      </w:r>
      <w:r w:rsidR="00A2426B">
        <w:noBreakHyphen/>
      </w:r>
      <w:r w:rsidRPr="00832A56">
        <w:t>280</w:t>
      </w:r>
      <w:r w:rsidRPr="00832A56">
        <w:tab/>
        <w:t>Deduction for certain dividends</w:t>
      </w:r>
    </w:p>
    <w:p w14:paraId="1FAB4CF0" w14:textId="77777777" w:rsidR="00AE4C6B" w:rsidRPr="00832A56" w:rsidRDefault="00AE4C6B" w:rsidP="00AE4C6B">
      <w:pPr>
        <w:pStyle w:val="TofSectsSection"/>
        <w:rPr>
          <w:i/>
        </w:rPr>
      </w:pPr>
      <w:r w:rsidRPr="00832A56">
        <w:t>115</w:t>
      </w:r>
      <w:r w:rsidR="00A2426B">
        <w:noBreakHyphen/>
      </w:r>
      <w:r w:rsidRPr="00832A56">
        <w:t>285</w:t>
      </w:r>
      <w:r w:rsidRPr="00832A56">
        <w:tab/>
        <w:t xml:space="preserve">Meaning of </w:t>
      </w:r>
      <w:r w:rsidRPr="00832A56">
        <w:rPr>
          <w:i/>
        </w:rPr>
        <w:t>LIC capital gain</w:t>
      </w:r>
    </w:p>
    <w:p w14:paraId="09B347CA" w14:textId="77777777" w:rsidR="00AE4C6B" w:rsidRPr="00832A56" w:rsidRDefault="00AE4C6B" w:rsidP="00AE4C6B">
      <w:pPr>
        <w:pStyle w:val="TofSectsSection"/>
        <w:rPr>
          <w:i/>
        </w:rPr>
      </w:pPr>
      <w:r w:rsidRPr="00832A56">
        <w:t>115</w:t>
      </w:r>
      <w:r w:rsidR="00A2426B">
        <w:noBreakHyphen/>
      </w:r>
      <w:r w:rsidRPr="00832A56">
        <w:t>290</w:t>
      </w:r>
      <w:r w:rsidRPr="00832A56">
        <w:tab/>
        <w:t xml:space="preserve">Meaning of </w:t>
      </w:r>
      <w:r w:rsidRPr="00832A56">
        <w:rPr>
          <w:i/>
        </w:rPr>
        <w:t>listed investment company</w:t>
      </w:r>
    </w:p>
    <w:p w14:paraId="3DD5D77D" w14:textId="77777777" w:rsidR="00AE4C6B" w:rsidRPr="00832A56" w:rsidRDefault="00AE4C6B" w:rsidP="00AE4C6B">
      <w:pPr>
        <w:pStyle w:val="TofSectsSection"/>
      </w:pPr>
      <w:r w:rsidRPr="00832A56">
        <w:t>115</w:t>
      </w:r>
      <w:r w:rsidR="00A2426B">
        <w:noBreakHyphen/>
      </w:r>
      <w:r w:rsidRPr="00832A56">
        <w:t>295</w:t>
      </w:r>
      <w:r w:rsidRPr="00832A56">
        <w:tab/>
        <w:t>Maintaining records</w:t>
      </w:r>
    </w:p>
    <w:p w14:paraId="4FB8BEB6" w14:textId="77777777" w:rsidR="00AE4C6B" w:rsidRPr="00832A56" w:rsidRDefault="00AE4C6B" w:rsidP="00AE4C6B">
      <w:pPr>
        <w:pStyle w:val="ActHead4"/>
      </w:pPr>
      <w:bookmarkStart w:id="517" w:name="_Toc185661389"/>
      <w:r w:rsidRPr="00832A56">
        <w:t>Operative provisions</w:t>
      </w:r>
      <w:bookmarkEnd w:id="517"/>
    </w:p>
    <w:p w14:paraId="7D791FF5" w14:textId="77777777" w:rsidR="00AE4C6B" w:rsidRPr="00832A56" w:rsidRDefault="00AE4C6B" w:rsidP="00AE4C6B">
      <w:pPr>
        <w:pStyle w:val="ActHead5"/>
      </w:pPr>
      <w:bookmarkStart w:id="518" w:name="_Toc185661390"/>
      <w:r w:rsidRPr="00832A56">
        <w:rPr>
          <w:rStyle w:val="CharSectno"/>
        </w:rPr>
        <w:t>115</w:t>
      </w:r>
      <w:r w:rsidR="00A2426B">
        <w:rPr>
          <w:rStyle w:val="CharSectno"/>
        </w:rPr>
        <w:noBreakHyphen/>
      </w:r>
      <w:r w:rsidRPr="00832A56">
        <w:rPr>
          <w:rStyle w:val="CharSectno"/>
        </w:rPr>
        <w:t>280</w:t>
      </w:r>
      <w:r w:rsidRPr="00832A56">
        <w:t xml:space="preserve">  Deduction for certain dividends</w:t>
      </w:r>
      <w:bookmarkEnd w:id="518"/>
    </w:p>
    <w:p w14:paraId="2ACC0406" w14:textId="77777777" w:rsidR="00AE4C6B" w:rsidRPr="00832A56" w:rsidRDefault="00AE4C6B" w:rsidP="00597CEF">
      <w:pPr>
        <w:pStyle w:val="subsection"/>
      </w:pPr>
      <w:r w:rsidRPr="00832A56">
        <w:tab/>
        <w:t>(1)</w:t>
      </w:r>
      <w:r w:rsidRPr="00832A56">
        <w:tab/>
        <w:t xml:space="preserve">You can deduct an amount for a </w:t>
      </w:r>
      <w:r w:rsidR="00A2426B" w:rsidRPr="00A2426B">
        <w:rPr>
          <w:position w:val="6"/>
          <w:sz w:val="16"/>
        </w:rPr>
        <w:t>*</w:t>
      </w:r>
      <w:r w:rsidRPr="00832A56">
        <w:t xml:space="preserve">dividend paid to you by a company (the </w:t>
      </w:r>
      <w:r w:rsidRPr="00832A56">
        <w:rPr>
          <w:b/>
          <w:i/>
        </w:rPr>
        <w:t>payment company</w:t>
      </w:r>
      <w:r w:rsidRPr="00832A56">
        <w:t>) if:</w:t>
      </w:r>
    </w:p>
    <w:p w14:paraId="6FC32422" w14:textId="77777777" w:rsidR="00AE4C6B" w:rsidRPr="00832A56" w:rsidRDefault="00AE4C6B" w:rsidP="00AE4C6B">
      <w:pPr>
        <w:pStyle w:val="paragraph"/>
      </w:pPr>
      <w:r w:rsidRPr="00832A56">
        <w:tab/>
        <w:t>(a)</w:t>
      </w:r>
      <w:r w:rsidRPr="00832A56">
        <w:tab/>
        <w:t>you are:</w:t>
      </w:r>
    </w:p>
    <w:p w14:paraId="2C4E10E8" w14:textId="77777777" w:rsidR="00AE4C6B" w:rsidRPr="00832A56" w:rsidRDefault="00AE4C6B" w:rsidP="00AE4C6B">
      <w:pPr>
        <w:pStyle w:val="paragraphsub"/>
      </w:pPr>
      <w:r w:rsidRPr="00832A56">
        <w:tab/>
        <w:t>(i)</w:t>
      </w:r>
      <w:r w:rsidRPr="00832A56">
        <w:tab/>
        <w:t xml:space="preserve">an individual, a </w:t>
      </w:r>
      <w:r w:rsidR="00A2426B" w:rsidRPr="00A2426B">
        <w:rPr>
          <w:position w:val="6"/>
          <w:sz w:val="16"/>
        </w:rPr>
        <w:t>*</w:t>
      </w:r>
      <w:r w:rsidRPr="00832A56">
        <w:t>complying superannuation entity, a trust or a partnership; or</w:t>
      </w:r>
    </w:p>
    <w:p w14:paraId="49EB6521" w14:textId="77777777" w:rsidR="00881C2F" w:rsidRPr="00832A56" w:rsidRDefault="00881C2F" w:rsidP="00881C2F">
      <w:pPr>
        <w:pStyle w:val="paragraphsub"/>
      </w:pPr>
      <w:r w:rsidRPr="00832A56">
        <w:tab/>
        <w:t>(ii)</w:t>
      </w:r>
      <w:r w:rsidRPr="00832A56">
        <w:tab/>
        <w:t xml:space="preserve">a </w:t>
      </w:r>
      <w:r w:rsidR="00A2426B" w:rsidRPr="00A2426B">
        <w:rPr>
          <w:position w:val="6"/>
          <w:sz w:val="16"/>
        </w:rPr>
        <w:t>*</w:t>
      </w:r>
      <w:r w:rsidRPr="00832A56">
        <w:t xml:space="preserve">life insurance company where the dividend is in respect of </w:t>
      </w:r>
      <w:r w:rsidR="00A2426B" w:rsidRPr="00A2426B">
        <w:rPr>
          <w:position w:val="6"/>
          <w:sz w:val="16"/>
        </w:rPr>
        <w:t>*</w:t>
      </w:r>
      <w:r w:rsidRPr="00832A56">
        <w:t xml:space="preserve">shares that are </w:t>
      </w:r>
      <w:r w:rsidR="00A2426B" w:rsidRPr="00A2426B">
        <w:rPr>
          <w:position w:val="6"/>
          <w:sz w:val="16"/>
        </w:rPr>
        <w:t>*</w:t>
      </w:r>
      <w:r w:rsidRPr="00832A56">
        <w:t xml:space="preserve">complying </w:t>
      </w:r>
      <w:r w:rsidR="002A3EDF" w:rsidRPr="00832A56">
        <w:t>superannuation</w:t>
      </w:r>
      <w:r w:rsidRPr="00832A56">
        <w:t xml:space="preserve"> assets; and</w:t>
      </w:r>
    </w:p>
    <w:p w14:paraId="66937C73" w14:textId="77777777" w:rsidR="00732173" w:rsidRPr="00832A56" w:rsidRDefault="00732173" w:rsidP="00732173">
      <w:pPr>
        <w:pStyle w:val="paragraph"/>
      </w:pPr>
      <w:r w:rsidRPr="00832A56">
        <w:tab/>
        <w:t>(b)</w:t>
      </w:r>
      <w:r w:rsidRPr="00832A56">
        <w:tab/>
        <w:t>when the dividend is paid, either you are an Australian resident or you are an individual who is a foreign resident and carries on business in Australia at or through your permanent establishment in Australia, being a permanent establishment within the meaning of:</w:t>
      </w:r>
    </w:p>
    <w:p w14:paraId="431A4356" w14:textId="77777777" w:rsidR="00732173" w:rsidRPr="00832A56" w:rsidRDefault="00732173" w:rsidP="00732173">
      <w:pPr>
        <w:pStyle w:val="paragraphsub"/>
      </w:pPr>
      <w:r w:rsidRPr="00832A56">
        <w:tab/>
        <w:t>(i)</w:t>
      </w:r>
      <w:r w:rsidRPr="00832A56">
        <w:tab/>
        <w:t>a double tax agreement (as defined in Part</w:t>
      </w:r>
      <w:r w:rsidR="00B54615" w:rsidRPr="00832A56">
        <w:t> </w:t>
      </w:r>
      <w:r w:rsidRPr="00832A56">
        <w:t xml:space="preserve">X of the </w:t>
      </w:r>
      <w:r w:rsidRPr="00832A56">
        <w:rPr>
          <w:i/>
        </w:rPr>
        <w:t>Income Tax Assessment Act 1936</w:t>
      </w:r>
      <w:r w:rsidRPr="00832A56">
        <w:t>) that relates to a foreign country and affects the individual; or</w:t>
      </w:r>
    </w:p>
    <w:p w14:paraId="619601DF" w14:textId="77777777" w:rsidR="00732173" w:rsidRPr="00832A56" w:rsidRDefault="00732173" w:rsidP="00732173">
      <w:pPr>
        <w:pStyle w:val="paragraphsub"/>
      </w:pPr>
      <w:r w:rsidRPr="00832A56">
        <w:tab/>
        <w:t>(ii)</w:t>
      </w:r>
      <w:r w:rsidRPr="00832A56">
        <w:tab/>
        <w:t>subsection</w:t>
      </w:r>
      <w:r w:rsidR="00C635E7" w:rsidRPr="00832A56">
        <w:t> </w:t>
      </w:r>
      <w:r w:rsidRPr="00832A56">
        <w:t>6(1) of that Act, if there is no such agreement; and</w:t>
      </w:r>
    </w:p>
    <w:p w14:paraId="52D2BABA" w14:textId="77777777" w:rsidR="00732173" w:rsidRPr="00832A56" w:rsidRDefault="00732173" w:rsidP="00732173">
      <w:pPr>
        <w:pStyle w:val="paragraph"/>
      </w:pPr>
      <w:r w:rsidRPr="00832A56">
        <w:tab/>
        <w:t>(ba)</w:t>
      </w:r>
      <w:r w:rsidRPr="00832A56">
        <w:tab/>
        <w:t>if, when the dividend is paid, you are an individual who is a foreign resident and has in Australia such a permanent establishment—the dividend is attributable to the permanent establishment; and</w:t>
      </w:r>
    </w:p>
    <w:p w14:paraId="79524EEE" w14:textId="77777777" w:rsidR="00AE4C6B" w:rsidRPr="00832A56" w:rsidRDefault="00AE4C6B" w:rsidP="00AE4C6B">
      <w:pPr>
        <w:pStyle w:val="paragraph"/>
      </w:pPr>
      <w:r w:rsidRPr="00832A56">
        <w:tab/>
        <w:t>(c)</w:t>
      </w:r>
      <w:r w:rsidRPr="00832A56">
        <w:tab/>
        <w:t xml:space="preserve">all or some part of the dividend is reasonably attributable to a </w:t>
      </w:r>
      <w:r w:rsidR="00A2426B" w:rsidRPr="00A2426B">
        <w:rPr>
          <w:position w:val="6"/>
          <w:sz w:val="16"/>
        </w:rPr>
        <w:t>*</w:t>
      </w:r>
      <w:r w:rsidRPr="00832A56">
        <w:t xml:space="preserve">LIC capital gain made by a </w:t>
      </w:r>
      <w:r w:rsidR="00A2426B" w:rsidRPr="00A2426B">
        <w:rPr>
          <w:position w:val="6"/>
          <w:sz w:val="16"/>
        </w:rPr>
        <w:t>*</w:t>
      </w:r>
      <w:r w:rsidRPr="00832A56">
        <w:t>listed investment company; and</w:t>
      </w:r>
    </w:p>
    <w:p w14:paraId="65AAE6BC" w14:textId="77777777" w:rsidR="00AE4C6B" w:rsidRPr="00832A56" w:rsidRDefault="00AE4C6B" w:rsidP="00AE4C6B">
      <w:pPr>
        <w:pStyle w:val="paragraph"/>
      </w:pPr>
      <w:r w:rsidRPr="00832A56">
        <w:tab/>
        <w:t>(d)</w:t>
      </w:r>
      <w:r w:rsidRPr="00832A56">
        <w:tab/>
        <w:t>in a case where the LIC capital gain was made by a company other than the payment company—the payment company was a listed investment company when it received a dividend part of which is attributable to the LIC capital gain.</w:t>
      </w:r>
    </w:p>
    <w:p w14:paraId="6862B840" w14:textId="77777777" w:rsidR="00AE4C6B" w:rsidRPr="00832A56" w:rsidRDefault="00AE4C6B" w:rsidP="00AE4C6B">
      <w:pPr>
        <w:pStyle w:val="notetext"/>
      </w:pPr>
      <w:r w:rsidRPr="00832A56">
        <w:t>Note:</w:t>
      </w:r>
      <w:r w:rsidRPr="00832A56">
        <w:tab/>
        <w:t>The concession is available for LIC capital gains made directly by a listed investment company, and for LIC capital gains that company receives as a dividend through one or more other listed investment companies.</w:t>
      </w:r>
    </w:p>
    <w:p w14:paraId="2E43560E" w14:textId="77777777" w:rsidR="00AE4C6B" w:rsidRPr="00832A56" w:rsidRDefault="00AE4C6B" w:rsidP="0025119C">
      <w:pPr>
        <w:pStyle w:val="subsection"/>
        <w:keepNext/>
        <w:keepLines/>
      </w:pPr>
      <w:r w:rsidRPr="00832A56">
        <w:tab/>
        <w:t>(2)</w:t>
      </w:r>
      <w:r w:rsidRPr="00832A56">
        <w:tab/>
        <w:t>The amount you can deduct is:</w:t>
      </w:r>
    </w:p>
    <w:p w14:paraId="684912A7" w14:textId="77777777" w:rsidR="00AE4C6B" w:rsidRPr="00832A56" w:rsidRDefault="00AE4C6B" w:rsidP="00AE4C6B">
      <w:pPr>
        <w:pStyle w:val="paragraph"/>
      </w:pPr>
      <w:r w:rsidRPr="00832A56">
        <w:tab/>
        <w:t>(a)</w:t>
      </w:r>
      <w:r w:rsidRPr="00832A56">
        <w:tab/>
        <w:t xml:space="preserve">50% of your share of the amount (the </w:t>
      </w:r>
      <w:r w:rsidRPr="00832A56">
        <w:rPr>
          <w:b/>
          <w:i/>
        </w:rPr>
        <w:t>attributable part</w:t>
      </w:r>
      <w:r w:rsidRPr="00832A56">
        <w:t xml:space="preserve">) worked out under </w:t>
      </w:r>
      <w:r w:rsidR="00C635E7" w:rsidRPr="00832A56">
        <w:t>subsection (</w:t>
      </w:r>
      <w:r w:rsidRPr="00832A56">
        <w:t xml:space="preserve">3) if you are an individual, a trust (except a trust that is a </w:t>
      </w:r>
      <w:r w:rsidR="00A2426B" w:rsidRPr="00A2426B">
        <w:rPr>
          <w:position w:val="6"/>
          <w:sz w:val="16"/>
        </w:rPr>
        <w:t>*</w:t>
      </w:r>
      <w:r w:rsidRPr="00832A56">
        <w:t>complying superannuation entity) or a partnership; or</w:t>
      </w:r>
    </w:p>
    <w:p w14:paraId="565D7A04" w14:textId="77777777" w:rsidR="00AE4C6B" w:rsidRPr="00832A56" w:rsidRDefault="00AE4C6B" w:rsidP="00AE4C6B">
      <w:pPr>
        <w:pStyle w:val="paragraph"/>
      </w:pPr>
      <w:r w:rsidRPr="00832A56">
        <w:tab/>
        <w:t>(b)</w:t>
      </w:r>
      <w:r w:rsidRPr="00832A56">
        <w:tab/>
        <w:t>33</w:t>
      </w:r>
      <w:r w:rsidRPr="00832A56">
        <w:rPr>
          <w:position w:val="6"/>
          <w:sz w:val="16"/>
        </w:rPr>
        <w:t>1</w:t>
      </w:r>
      <w:r w:rsidRPr="00832A56">
        <w:t>/</w:t>
      </w:r>
      <w:r w:rsidRPr="00832A56">
        <w:rPr>
          <w:sz w:val="16"/>
        </w:rPr>
        <w:t>3</w:t>
      </w:r>
      <w:r w:rsidRPr="00832A56">
        <w:t xml:space="preserve">% of your share of the attributable </w:t>
      </w:r>
      <w:r w:rsidR="005F5725" w:rsidRPr="00832A56">
        <w:t>part i</w:t>
      </w:r>
      <w:r w:rsidRPr="00832A56">
        <w:t xml:space="preserve">f you are a complying superannuation entity or a </w:t>
      </w:r>
      <w:r w:rsidR="00A2426B" w:rsidRPr="00A2426B">
        <w:rPr>
          <w:position w:val="6"/>
          <w:sz w:val="16"/>
        </w:rPr>
        <w:t>*</w:t>
      </w:r>
      <w:r w:rsidRPr="00832A56">
        <w:t>life insurance company.</w:t>
      </w:r>
    </w:p>
    <w:p w14:paraId="5B1ED420" w14:textId="77777777" w:rsidR="00AE4C6B" w:rsidRPr="00832A56" w:rsidRDefault="00AE4C6B" w:rsidP="00AE4C6B">
      <w:pPr>
        <w:pStyle w:val="notetext"/>
      </w:pPr>
      <w:r w:rsidRPr="00832A56">
        <w:t>Note 1:</w:t>
      </w:r>
      <w:r w:rsidRPr="00832A56">
        <w:tab/>
        <w:t>The listed investment company will advise you of your share of the attributable part.</w:t>
      </w:r>
    </w:p>
    <w:p w14:paraId="48BCC650" w14:textId="77777777" w:rsidR="00AE4C6B" w:rsidRPr="00832A56" w:rsidRDefault="00AE4C6B" w:rsidP="00AE4C6B">
      <w:pPr>
        <w:pStyle w:val="notetext"/>
      </w:pPr>
      <w:r w:rsidRPr="00832A56">
        <w:t>Note 2:</w:t>
      </w:r>
      <w:r w:rsidRPr="00832A56">
        <w:tab/>
        <w:t>If a shareholder in a listed investment company is a trust or partnership, a beneficiary of the trust or a partner in the partnership has no share of the attributable part.</w:t>
      </w:r>
    </w:p>
    <w:p w14:paraId="0D10BA1E" w14:textId="77777777" w:rsidR="00AE4C6B" w:rsidRPr="00832A56" w:rsidRDefault="00AE4C6B" w:rsidP="00E20CDB">
      <w:pPr>
        <w:pStyle w:val="subsection"/>
        <w:keepNext/>
      </w:pPr>
      <w:r w:rsidRPr="00832A56">
        <w:tab/>
        <w:t>(3)</w:t>
      </w:r>
      <w:r w:rsidRPr="00832A56">
        <w:tab/>
        <w:t xml:space="preserve">The attributable </w:t>
      </w:r>
      <w:r w:rsidR="005F5725" w:rsidRPr="00832A56">
        <w:t>part i</w:t>
      </w:r>
      <w:r w:rsidRPr="00832A56">
        <w:t>s worked out using this formula:</w:t>
      </w:r>
    </w:p>
    <w:p w14:paraId="55C0B636" w14:textId="77777777" w:rsidR="003227B6" w:rsidRPr="00832A56" w:rsidRDefault="006D7935" w:rsidP="003227B6">
      <w:pPr>
        <w:pStyle w:val="Formula"/>
        <w:ind w:left="990"/>
      </w:pPr>
      <w:r w:rsidRPr="00832A56">
        <w:rPr>
          <w:noProof/>
        </w:rPr>
        <w:drawing>
          <wp:inline distT="0" distB="0" distL="0" distR="0" wp14:anchorId="0140265E" wp14:editId="150CA7D0">
            <wp:extent cx="3571875" cy="828675"/>
            <wp:effectExtent l="0" t="0" r="0" b="9525"/>
            <wp:docPr id="60" name="Picture 60" descr="Start formula After tax gain plus open bracket start fraction After tax gain times *Corporate tax rate (at the time of the *CGT event) over 1 minus *Corporate tax rate (at that time) end fraction clos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5D1B20FD" w14:textId="77777777" w:rsidR="00AE4C6B" w:rsidRPr="00832A56" w:rsidRDefault="00AE4C6B" w:rsidP="00597CEF">
      <w:pPr>
        <w:pStyle w:val="subsection2"/>
      </w:pPr>
      <w:r w:rsidRPr="00832A56">
        <w:t>where:</w:t>
      </w:r>
    </w:p>
    <w:p w14:paraId="74CD6EE9" w14:textId="77777777" w:rsidR="00AE4C6B" w:rsidRPr="00832A56" w:rsidRDefault="00AE4C6B" w:rsidP="00AE4C6B">
      <w:pPr>
        <w:pStyle w:val="Definition"/>
      </w:pPr>
      <w:r w:rsidRPr="00832A56">
        <w:rPr>
          <w:b/>
          <w:i/>
        </w:rPr>
        <w:t>after tax gain</w:t>
      </w:r>
      <w:r w:rsidRPr="00832A56">
        <w:t xml:space="preserve"> is the after tax </w:t>
      </w:r>
      <w:r w:rsidR="00A2426B" w:rsidRPr="00A2426B">
        <w:rPr>
          <w:position w:val="6"/>
          <w:sz w:val="16"/>
        </w:rPr>
        <w:t>*</w:t>
      </w:r>
      <w:r w:rsidRPr="00832A56">
        <w:t>LIC capital gain.</w:t>
      </w:r>
    </w:p>
    <w:p w14:paraId="0824DB28" w14:textId="77777777" w:rsidR="00AE4C6B" w:rsidRPr="00832A56" w:rsidRDefault="00AE4C6B" w:rsidP="00AE4C6B">
      <w:pPr>
        <w:pStyle w:val="notetext"/>
      </w:pPr>
      <w:r w:rsidRPr="00832A56">
        <w:t>Example:</w:t>
      </w:r>
      <w:r w:rsidRPr="00832A56">
        <w:tab/>
      </w:r>
      <w:r w:rsidR="00AC44A7" w:rsidRPr="00832A56">
        <w:t>A listed investment company (which is not a base rate entity)</w:t>
      </w:r>
      <w:r w:rsidR="00B03F01" w:rsidRPr="00832A56">
        <w:t xml:space="preserve"> </w:t>
      </w:r>
      <w:r w:rsidRPr="00832A56">
        <w:t>disposes of a CGT asset for $30,000. The asset had a cost base of $10,000. The capital gain is therefore $20,000. The company applies a capital loss of $10,000 against the gain. Its net capital gain is $10,000.</w:t>
      </w:r>
    </w:p>
    <w:p w14:paraId="08F84069" w14:textId="77777777" w:rsidR="00AE4C6B" w:rsidRPr="00832A56" w:rsidRDefault="00AE4C6B" w:rsidP="00AE4C6B">
      <w:pPr>
        <w:pStyle w:val="notetext"/>
      </w:pPr>
      <w:r w:rsidRPr="00832A56">
        <w:tab/>
        <w:t>The net capital gain is subject to tax at 30%. The after tax gain is therefore $7,000.</w:t>
      </w:r>
    </w:p>
    <w:p w14:paraId="36CBBC6F" w14:textId="77777777" w:rsidR="00AE4C6B" w:rsidRPr="00832A56" w:rsidRDefault="00AE4C6B" w:rsidP="00AE4C6B">
      <w:pPr>
        <w:pStyle w:val="notetext"/>
      </w:pPr>
      <w:r w:rsidRPr="00832A56">
        <w:tab/>
        <w:t>The company pays a fully franked dividend to Daryl, one of its shareholders. It advises Daryl that his share of the attributable part of the dividend is:</w:t>
      </w:r>
    </w:p>
    <w:p w14:paraId="4108C252" w14:textId="77777777" w:rsidR="008626AE" w:rsidRPr="00832A56" w:rsidRDefault="006D7935" w:rsidP="008626AE">
      <w:pPr>
        <w:pStyle w:val="Formula"/>
        <w:ind w:left="1985"/>
        <w:rPr>
          <w:position w:val="-28"/>
        </w:rPr>
      </w:pPr>
      <w:r w:rsidRPr="00832A56">
        <w:rPr>
          <w:noProof/>
        </w:rPr>
        <w:drawing>
          <wp:inline distT="0" distB="0" distL="0" distR="0" wp14:anchorId="218E8ADE" wp14:editId="74721D61">
            <wp:extent cx="2171700" cy="419100"/>
            <wp:effectExtent l="0" t="0" r="0" b="0"/>
            <wp:docPr id="61" name="Picture 61" descr="Start formula $7 plus open square bracket open round bracket $7 times 0.3 close round bracket divided by open round bracket 1 minus 0.3 close round bracket close square bracket equals $1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71700" cy="419100"/>
                    </a:xfrm>
                    <a:prstGeom prst="rect">
                      <a:avLst/>
                    </a:prstGeom>
                    <a:noFill/>
                    <a:ln>
                      <a:noFill/>
                    </a:ln>
                  </pic:spPr>
                </pic:pic>
              </a:graphicData>
            </a:graphic>
          </wp:inline>
        </w:drawing>
      </w:r>
    </w:p>
    <w:p w14:paraId="08138F05" w14:textId="77777777" w:rsidR="00AE4C6B" w:rsidRPr="00832A56" w:rsidRDefault="00AE4C6B" w:rsidP="00AE4C6B">
      <w:pPr>
        <w:pStyle w:val="notetext"/>
      </w:pPr>
      <w:r w:rsidRPr="00832A56">
        <w:tab/>
        <w:t>Daryl, being an individual, can deduct 50% of $10, which is $5.</w:t>
      </w:r>
    </w:p>
    <w:p w14:paraId="71627460" w14:textId="77777777" w:rsidR="00AE4C6B" w:rsidRPr="00832A56" w:rsidRDefault="00AE4C6B" w:rsidP="00597CEF">
      <w:pPr>
        <w:pStyle w:val="subsection"/>
      </w:pPr>
      <w:r w:rsidRPr="00832A56">
        <w:tab/>
        <w:t>(4)</w:t>
      </w:r>
      <w:r w:rsidRPr="00832A56">
        <w:tab/>
        <w:t>An amount is included in your assessable income if:</w:t>
      </w:r>
    </w:p>
    <w:p w14:paraId="6917849A" w14:textId="77777777" w:rsidR="00AE4C6B" w:rsidRPr="00832A56" w:rsidRDefault="00AE4C6B" w:rsidP="00AE4C6B">
      <w:pPr>
        <w:pStyle w:val="paragraph"/>
      </w:pPr>
      <w:r w:rsidRPr="00832A56">
        <w:tab/>
        <w:t>(a)</w:t>
      </w:r>
      <w:r w:rsidRPr="00832A56">
        <w:tab/>
        <w:t xml:space="preserve">a deduction is allowed under </w:t>
      </w:r>
      <w:r w:rsidR="00C635E7" w:rsidRPr="00832A56">
        <w:t>subsection (</w:t>
      </w:r>
      <w:r w:rsidRPr="00832A56">
        <w:t>1) to a trust or a partnership; and</w:t>
      </w:r>
    </w:p>
    <w:p w14:paraId="4647005B" w14:textId="77777777" w:rsidR="00AE4C6B" w:rsidRPr="00832A56" w:rsidRDefault="00AE4C6B" w:rsidP="00AE4C6B">
      <w:pPr>
        <w:pStyle w:val="paragraph"/>
      </w:pPr>
      <w:r w:rsidRPr="00832A56">
        <w:tab/>
        <w:t>(b)</w:t>
      </w:r>
      <w:r w:rsidRPr="00832A56">
        <w:tab/>
        <w:t>you are a beneficiary of the trust or a partner in the partnership and you are not an individual; and</w:t>
      </w:r>
    </w:p>
    <w:p w14:paraId="2CE578EE" w14:textId="77777777" w:rsidR="00AE4C6B" w:rsidRPr="00832A56" w:rsidRDefault="00AE4C6B" w:rsidP="00AE4C6B">
      <w:pPr>
        <w:pStyle w:val="paragraph"/>
      </w:pPr>
      <w:r w:rsidRPr="00832A56">
        <w:tab/>
        <w:t>(c)</w:t>
      </w:r>
      <w:r w:rsidRPr="00832A56">
        <w:tab/>
        <w:t>the income of the trust or partnership is reduced by an amount because of that deduction; and</w:t>
      </w:r>
    </w:p>
    <w:p w14:paraId="7A5CFC14" w14:textId="77777777" w:rsidR="00AE4C6B" w:rsidRPr="00832A56" w:rsidRDefault="00AE4C6B" w:rsidP="00AE4C6B">
      <w:pPr>
        <w:pStyle w:val="paragraph"/>
      </w:pPr>
      <w:r w:rsidRPr="00832A56">
        <w:tab/>
        <w:t>(d)</w:t>
      </w:r>
      <w:r w:rsidRPr="00832A56">
        <w:tab/>
        <w:t xml:space="preserve">a part of the deduction (the </w:t>
      </w:r>
      <w:r w:rsidRPr="00832A56">
        <w:rPr>
          <w:b/>
          <w:i/>
        </w:rPr>
        <w:t>reduction amount</w:t>
      </w:r>
      <w:r w:rsidRPr="00832A56">
        <w:t>) is reflected in your share of the net income of the trust or partnership.</w:t>
      </w:r>
    </w:p>
    <w:p w14:paraId="5C3F7F41" w14:textId="77777777" w:rsidR="00AE4C6B" w:rsidRPr="00832A56" w:rsidRDefault="00AE4C6B" w:rsidP="00193E6C">
      <w:pPr>
        <w:pStyle w:val="subsection"/>
      </w:pPr>
      <w:r w:rsidRPr="00832A56">
        <w:tab/>
        <w:t>(5)</w:t>
      </w:r>
      <w:r w:rsidRPr="00832A56">
        <w:tab/>
        <w:t>The amount included is:</w:t>
      </w:r>
    </w:p>
    <w:p w14:paraId="0B01C159" w14:textId="77777777" w:rsidR="00AE4C6B" w:rsidRPr="00832A56" w:rsidRDefault="00AE4C6B" w:rsidP="00AE4C6B">
      <w:pPr>
        <w:pStyle w:val="paragraph"/>
      </w:pPr>
      <w:r w:rsidRPr="00832A56">
        <w:tab/>
        <w:t>(a)</w:t>
      </w:r>
      <w:r w:rsidRPr="00832A56">
        <w:tab/>
        <w:t xml:space="preserve">the reduction amount if you are a company, a trust (except a trust that is a </w:t>
      </w:r>
      <w:r w:rsidR="00A2426B" w:rsidRPr="00A2426B">
        <w:rPr>
          <w:position w:val="6"/>
          <w:sz w:val="16"/>
        </w:rPr>
        <w:t>*</w:t>
      </w:r>
      <w:r w:rsidRPr="00832A56">
        <w:t>complying superannuation entity</w:t>
      </w:r>
      <w:r w:rsidR="0055262C" w:rsidRPr="00832A56">
        <w:t>)</w:t>
      </w:r>
      <w:r w:rsidRPr="00832A56">
        <w:t xml:space="preserve"> or a partnership; or</w:t>
      </w:r>
    </w:p>
    <w:p w14:paraId="5D6339EA" w14:textId="77777777" w:rsidR="00AE4C6B" w:rsidRPr="00832A56" w:rsidRDefault="00AE4C6B" w:rsidP="00AE4C6B">
      <w:pPr>
        <w:pStyle w:val="paragraph"/>
      </w:pPr>
      <w:r w:rsidRPr="00832A56">
        <w:tab/>
        <w:t>(b)</w:t>
      </w:r>
      <w:r w:rsidRPr="00832A56">
        <w:tab/>
        <w:t>one</w:t>
      </w:r>
      <w:r w:rsidR="00A2426B">
        <w:noBreakHyphen/>
      </w:r>
      <w:r w:rsidRPr="00832A56">
        <w:t xml:space="preserve">third of the reduction amount if you are a complying superannuation entity or a </w:t>
      </w:r>
      <w:r w:rsidR="00A2426B" w:rsidRPr="00A2426B">
        <w:rPr>
          <w:position w:val="6"/>
          <w:sz w:val="16"/>
        </w:rPr>
        <w:t>*</w:t>
      </w:r>
      <w:r w:rsidRPr="00832A56">
        <w:t>life insurance company.</w:t>
      </w:r>
    </w:p>
    <w:p w14:paraId="42B1A3E5" w14:textId="77777777" w:rsidR="00AE4C6B" w:rsidRPr="00832A56" w:rsidRDefault="00AE4C6B" w:rsidP="00322BDA">
      <w:pPr>
        <w:pStyle w:val="notetext"/>
        <w:keepNext/>
        <w:keepLines/>
      </w:pPr>
      <w:r w:rsidRPr="00832A56">
        <w:t>Example:</w:t>
      </w:r>
      <w:r w:rsidRPr="00832A56">
        <w:tab/>
        <w:t>The Burnett Partnership received a dividend from a listed investment company. The dividend statement advised that the dividend included a $100 attributable part. The partnership deducted $50 under this section in calculating its net income.</w:t>
      </w:r>
    </w:p>
    <w:p w14:paraId="33E95285" w14:textId="77777777" w:rsidR="00AE4C6B" w:rsidRPr="00832A56" w:rsidRDefault="00AE4C6B" w:rsidP="00AE4C6B">
      <w:pPr>
        <w:pStyle w:val="notetext"/>
      </w:pPr>
      <w:r w:rsidRPr="00832A56">
        <w:tab/>
        <w:t>The partnership has 2 equal partners, Amy Burnett and Burnett Consulting Pty Ltd.</w:t>
      </w:r>
    </w:p>
    <w:p w14:paraId="190F995A" w14:textId="77777777" w:rsidR="00AE4C6B" w:rsidRPr="00832A56" w:rsidRDefault="00AE4C6B" w:rsidP="00AE4C6B">
      <w:pPr>
        <w:pStyle w:val="notetext"/>
      </w:pPr>
      <w:r w:rsidRPr="00832A56">
        <w:tab/>
        <w:t>Burnett Consulting’s assessable income includes its share of the net income of the partnership plus $25 (being that part of the $50 deduction allowed to the partnership that is reflected in the company’s share of the partnership net income).</w:t>
      </w:r>
    </w:p>
    <w:p w14:paraId="067ACDCB" w14:textId="77777777" w:rsidR="00AE4C6B" w:rsidRPr="00832A56" w:rsidRDefault="00AE4C6B" w:rsidP="00AE4C6B">
      <w:pPr>
        <w:pStyle w:val="notetext"/>
      </w:pPr>
      <w:r w:rsidRPr="00832A56">
        <w:tab/>
      </w:r>
      <w:r w:rsidR="00C635E7" w:rsidRPr="00832A56">
        <w:t>Subsections (</w:t>
      </w:r>
      <w:r w:rsidRPr="00832A56">
        <w:t>4) and (5) do not apply to Amy because she is an individual.</w:t>
      </w:r>
    </w:p>
    <w:p w14:paraId="30358BC9" w14:textId="77777777" w:rsidR="00AE4C6B" w:rsidRPr="00832A56" w:rsidRDefault="00AE4C6B" w:rsidP="00AE4C6B">
      <w:pPr>
        <w:pStyle w:val="ActHead5"/>
      </w:pPr>
      <w:bookmarkStart w:id="519" w:name="_Toc185661391"/>
      <w:r w:rsidRPr="00832A56">
        <w:rPr>
          <w:rStyle w:val="CharSectno"/>
        </w:rPr>
        <w:t>115</w:t>
      </w:r>
      <w:r w:rsidR="00A2426B">
        <w:rPr>
          <w:rStyle w:val="CharSectno"/>
        </w:rPr>
        <w:noBreakHyphen/>
      </w:r>
      <w:r w:rsidRPr="00832A56">
        <w:rPr>
          <w:rStyle w:val="CharSectno"/>
        </w:rPr>
        <w:t>285</w:t>
      </w:r>
      <w:r w:rsidRPr="00832A56">
        <w:t xml:space="preserve">  Meaning of </w:t>
      </w:r>
      <w:r w:rsidRPr="00832A56">
        <w:rPr>
          <w:i/>
        </w:rPr>
        <w:t>LIC capital gain</w:t>
      </w:r>
      <w:bookmarkEnd w:id="519"/>
    </w:p>
    <w:p w14:paraId="114069DA" w14:textId="77777777" w:rsidR="00AE4C6B" w:rsidRPr="00832A56" w:rsidRDefault="00AE4C6B" w:rsidP="00193E6C">
      <w:pPr>
        <w:pStyle w:val="subsection"/>
      </w:pPr>
      <w:r w:rsidRPr="00832A56">
        <w:tab/>
        <w:t>(1)</w:t>
      </w:r>
      <w:r w:rsidRPr="00832A56">
        <w:tab/>
        <w:t xml:space="preserve">A </w:t>
      </w:r>
      <w:r w:rsidRPr="00832A56">
        <w:rPr>
          <w:b/>
          <w:i/>
        </w:rPr>
        <w:t>LIC capital gain</w:t>
      </w:r>
      <w:r w:rsidRPr="00832A56">
        <w:t xml:space="preserve"> is a </w:t>
      </w:r>
      <w:r w:rsidR="00A2426B" w:rsidRPr="00A2426B">
        <w:rPr>
          <w:position w:val="6"/>
          <w:sz w:val="16"/>
        </w:rPr>
        <w:t>*</w:t>
      </w:r>
      <w:r w:rsidRPr="00832A56">
        <w:t>capital gain:</w:t>
      </w:r>
    </w:p>
    <w:p w14:paraId="6F297CC6" w14:textId="77777777" w:rsidR="00AE4C6B" w:rsidRPr="00832A56" w:rsidRDefault="00AE4C6B" w:rsidP="00AE4C6B">
      <w:pPr>
        <w:pStyle w:val="paragraph"/>
      </w:pPr>
      <w:r w:rsidRPr="00832A56">
        <w:tab/>
        <w:t>(a)</w:t>
      </w:r>
      <w:r w:rsidRPr="00832A56">
        <w:tab/>
        <w:t xml:space="preserve">from a </w:t>
      </w:r>
      <w:r w:rsidR="00A2426B" w:rsidRPr="00A2426B">
        <w:rPr>
          <w:position w:val="6"/>
          <w:sz w:val="16"/>
        </w:rPr>
        <w:t>*</w:t>
      </w:r>
      <w:r w:rsidRPr="00832A56">
        <w:t xml:space="preserve">CGT event that happens on or after </w:t>
      </w:r>
      <w:r w:rsidR="004500C3" w:rsidRPr="00832A56">
        <w:t>1 July</w:t>
      </w:r>
      <w:r w:rsidRPr="00832A56">
        <w:t xml:space="preserve"> 2001; and</w:t>
      </w:r>
    </w:p>
    <w:p w14:paraId="25A4BB0E" w14:textId="77777777" w:rsidR="00AE4C6B" w:rsidRPr="00832A56" w:rsidRDefault="00AE4C6B" w:rsidP="00AE4C6B">
      <w:pPr>
        <w:pStyle w:val="paragraph"/>
      </w:pPr>
      <w:r w:rsidRPr="00832A56">
        <w:tab/>
        <w:t>(b)</w:t>
      </w:r>
      <w:r w:rsidRPr="00832A56">
        <w:tab/>
        <w:t xml:space="preserve">that is made by a company that is a </w:t>
      </w:r>
      <w:r w:rsidR="00A2426B" w:rsidRPr="00A2426B">
        <w:rPr>
          <w:position w:val="6"/>
          <w:sz w:val="16"/>
        </w:rPr>
        <w:t>*</w:t>
      </w:r>
      <w:r w:rsidRPr="00832A56">
        <w:t xml:space="preserve">listed investment company from a </w:t>
      </w:r>
      <w:r w:rsidR="00A2426B" w:rsidRPr="00A2426B">
        <w:rPr>
          <w:position w:val="6"/>
          <w:sz w:val="16"/>
        </w:rPr>
        <w:t>*</w:t>
      </w:r>
      <w:r w:rsidRPr="00832A56">
        <w:t>CGT asset that is an investment to which paragraph</w:t>
      </w:r>
      <w:r w:rsidR="00C635E7" w:rsidRPr="00832A56">
        <w:t> </w:t>
      </w:r>
      <w:r w:rsidRPr="00832A56">
        <w:t>115</w:t>
      </w:r>
      <w:r w:rsidR="00A2426B">
        <w:noBreakHyphen/>
      </w:r>
      <w:r w:rsidRPr="00832A56">
        <w:t>290(1)(c) applies; and</w:t>
      </w:r>
    </w:p>
    <w:p w14:paraId="3BA8DD21" w14:textId="77777777" w:rsidR="00AE4C6B" w:rsidRPr="00832A56" w:rsidRDefault="00AE4C6B" w:rsidP="00AE4C6B">
      <w:pPr>
        <w:pStyle w:val="paragraph"/>
      </w:pPr>
      <w:r w:rsidRPr="00832A56">
        <w:tab/>
        <w:t>(c)</w:t>
      </w:r>
      <w:r w:rsidRPr="00832A56">
        <w:tab/>
        <w:t>that meets the requirements of sections</w:t>
      </w:r>
      <w:r w:rsidR="00C635E7" w:rsidRPr="00832A56">
        <w:t> </w:t>
      </w:r>
      <w:r w:rsidRPr="00832A56">
        <w:t>115</w:t>
      </w:r>
      <w:r w:rsidR="00A2426B">
        <w:noBreakHyphen/>
      </w:r>
      <w:r w:rsidRPr="00832A56">
        <w:t>20 and 115</w:t>
      </w:r>
      <w:r w:rsidR="00A2426B">
        <w:noBreakHyphen/>
      </w:r>
      <w:r w:rsidRPr="00832A56">
        <w:t>25; and</w:t>
      </w:r>
    </w:p>
    <w:p w14:paraId="58381B0C" w14:textId="77777777" w:rsidR="00AE4C6B" w:rsidRPr="00832A56" w:rsidRDefault="00AE4C6B" w:rsidP="00AE4C6B">
      <w:pPr>
        <w:pStyle w:val="paragraph"/>
      </w:pPr>
      <w:r w:rsidRPr="00832A56">
        <w:tab/>
        <w:t>(d)</w:t>
      </w:r>
      <w:r w:rsidRPr="00832A56">
        <w:tab/>
        <w:t xml:space="preserve">that is not a capital gain that could not be a </w:t>
      </w:r>
      <w:r w:rsidR="00A2426B" w:rsidRPr="00A2426B">
        <w:rPr>
          <w:position w:val="6"/>
          <w:sz w:val="16"/>
        </w:rPr>
        <w:t>*</w:t>
      </w:r>
      <w:r w:rsidRPr="00832A56">
        <w:t>discount capital gain had it been made by an individual because of section</w:t>
      </w:r>
      <w:r w:rsidR="00C635E7" w:rsidRPr="00832A56">
        <w:t> </w:t>
      </w:r>
      <w:r w:rsidRPr="00832A56">
        <w:t>115</w:t>
      </w:r>
      <w:r w:rsidR="00A2426B">
        <w:noBreakHyphen/>
      </w:r>
      <w:r w:rsidRPr="00832A56">
        <w:t>40 or 115</w:t>
      </w:r>
      <w:r w:rsidR="00A2426B">
        <w:noBreakHyphen/>
      </w:r>
      <w:r w:rsidRPr="00832A56">
        <w:t>45; and</w:t>
      </w:r>
    </w:p>
    <w:p w14:paraId="7B726FF3" w14:textId="77777777" w:rsidR="00AE4C6B" w:rsidRPr="00832A56" w:rsidRDefault="00AE4C6B" w:rsidP="00AE4C6B">
      <w:pPr>
        <w:pStyle w:val="paragraph"/>
      </w:pPr>
      <w:r w:rsidRPr="00832A56">
        <w:tab/>
        <w:t>(e)</w:t>
      </w:r>
      <w:r w:rsidRPr="00832A56">
        <w:tab/>
        <w:t xml:space="preserve">that is included in the </w:t>
      </w:r>
      <w:r w:rsidR="00A2426B" w:rsidRPr="00A2426B">
        <w:rPr>
          <w:position w:val="6"/>
          <w:sz w:val="16"/>
        </w:rPr>
        <w:t>*</w:t>
      </w:r>
      <w:r w:rsidRPr="00832A56">
        <w:t>net capital gain of the company; and</w:t>
      </w:r>
    </w:p>
    <w:p w14:paraId="703DC040" w14:textId="77777777" w:rsidR="00AE4C6B" w:rsidRPr="00832A56" w:rsidRDefault="00AE4C6B" w:rsidP="00AE4C6B">
      <w:pPr>
        <w:pStyle w:val="paragraph"/>
      </w:pPr>
      <w:r w:rsidRPr="00832A56">
        <w:tab/>
        <w:t>(f)</w:t>
      </w:r>
      <w:r w:rsidRPr="00832A56">
        <w:tab/>
        <w:t>that is reflected in the taxable income of the company for the income year in which the company had the net capital gain.</w:t>
      </w:r>
    </w:p>
    <w:p w14:paraId="0C054493" w14:textId="77777777" w:rsidR="00AE4C6B" w:rsidRPr="00832A56" w:rsidRDefault="00AE4C6B" w:rsidP="00AE4C6B">
      <w:pPr>
        <w:pStyle w:val="notetext"/>
      </w:pPr>
      <w:r w:rsidRPr="00832A56">
        <w:t>Note 1:</w:t>
      </w:r>
      <w:r w:rsidRPr="00832A56">
        <w:tab/>
        <w:t>The listed investment company must be able to demonstrate that at least some part of the LIC capital gain, whether made by the company itself or by another listed investment company, remains after claiming deductions and losses against that income for the income year.</w:t>
      </w:r>
    </w:p>
    <w:p w14:paraId="41246F7A" w14:textId="77777777" w:rsidR="00AE4C6B" w:rsidRPr="00832A56" w:rsidRDefault="00AE4C6B" w:rsidP="00AE4C6B">
      <w:pPr>
        <w:pStyle w:val="notetext"/>
      </w:pPr>
      <w:r w:rsidRPr="00832A56">
        <w:t>Note 2:</w:t>
      </w:r>
      <w:r w:rsidRPr="00832A56">
        <w:tab/>
        <w:t>Section</w:t>
      </w:r>
      <w:r w:rsidR="00C635E7" w:rsidRPr="00832A56">
        <w:t> </w:t>
      </w:r>
      <w:r w:rsidRPr="00832A56">
        <w:t>115</w:t>
      </w:r>
      <w:r w:rsidR="00A2426B">
        <w:noBreakHyphen/>
      </w:r>
      <w:r w:rsidRPr="00832A56">
        <w:t>30</w:t>
      </w:r>
      <w:r w:rsidR="00D35B39" w:rsidRPr="00832A56">
        <w:t> </w:t>
      </w:r>
      <w:r w:rsidRPr="00832A56">
        <w:t>may affect the date of acquisition of a CGT asset for the purposes of sections</w:t>
      </w:r>
      <w:r w:rsidR="00C635E7" w:rsidRPr="00832A56">
        <w:t> </w:t>
      </w:r>
      <w:r w:rsidRPr="00832A56">
        <w:t>115</w:t>
      </w:r>
      <w:r w:rsidR="00A2426B">
        <w:noBreakHyphen/>
      </w:r>
      <w:r w:rsidRPr="00832A56">
        <w:t>25, 115</w:t>
      </w:r>
      <w:r w:rsidR="00A2426B">
        <w:noBreakHyphen/>
      </w:r>
      <w:r w:rsidRPr="00832A56">
        <w:t>40 and 115</w:t>
      </w:r>
      <w:r w:rsidR="00A2426B">
        <w:noBreakHyphen/>
      </w:r>
      <w:r w:rsidRPr="00832A56">
        <w:t>45.</w:t>
      </w:r>
    </w:p>
    <w:p w14:paraId="2DD57E60" w14:textId="77777777" w:rsidR="00AE4C6B" w:rsidRPr="00832A56" w:rsidRDefault="00AE4C6B" w:rsidP="00193E6C">
      <w:pPr>
        <w:pStyle w:val="subsection"/>
      </w:pPr>
      <w:r w:rsidRPr="00832A56">
        <w:tab/>
        <w:t>(2)</w:t>
      </w:r>
      <w:r w:rsidRPr="00832A56">
        <w:tab/>
        <w:t xml:space="preserve">However, a </w:t>
      </w:r>
      <w:r w:rsidR="00A2426B" w:rsidRPr="00A2426B">
        <w:rPr>
          <w:position w:val="6"/>
          <w:sz w:val="16"/>
        </w:rPr>
        <w:t>*</w:t>
      </w:r>
      <w:r w:rsidRPr="00832A56">
        <w:t xml:space="preserve">capital gain made by a company is not a </w:t>
      </w:r>
      <w:r w:rsidRPr="00832A56">
        <w:rPr>
          <w:b/>
          <w:i/>
        </w:rPr>
        <w:t>LIC capital gain</w:t>
      </w:r>
      <w:r w:rsidRPr="00832A56">
        <w:t xml:space="preserve"> if the company:</w:t>
      </w:r>
    </w:p>
    <w:p w14:paraId="725E07A8" w14:textId="77777777" w:rsidR="00AE4C6B" w:rsidRPr="00832A56" w:rsidRDefault="00AE4C6B" w:rsidP="00AE4C6B">
      <w:pPr>
        <w:pStyle w:val="paragraph"/>
      </w:pPr>
      <w:r w:rsidRPr="00832A56">
        <w:tab/>
        <w:t>(a)</w:t>
      </w:r>
      <w:r w:rsidRPr="00832A56">
        <w:tab/>
        <w:t xml:space="preserve">became a </w:t>
      </w:r>
      <w:r w:rsidR="00A2426B" w:rsidRPr="00A2426B">
        <w:rPr>
          <w:position w:val="6"/>
          <w:sz w:val="16"/>
        </w:rPr>
        <w:t>*</w:t>
      </w:r>
      <w:r w:rsidRPr="00832A56">
        <w:t xml:space="preserve">listed investment company after </w:t>
      </w:r>
      <w:r w:rsidR="004500C3" w:rsidRPr="00832A56">
        <w:t>1 July</w:t>
      </w:r>
      <w:r w:rsidRPr="00832A56">
        <w:t xml:space="preserve"> 2001; and</w:t>
      </w:r>
    </w:p>
    <w:p w14:paraId="1C58AF9F"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 xml:space="preserve">acquired the </w:t>
      </w:r>
      <w:r w:rsidR="00A2426B" w:rsidRPr="00A2426B">
        <w:rPr>
          <w:position w:val="6"/>
          <w:sz w:val="16"/>
        </w:rPr>
        <w:t>*</w:t>
      </w:r>
      <w:r w:rsidRPr="00832A56">
        <w:t>CGT asset concerned before the day on which it became a listed investment company.</w:t>
      </w:r>
    </w:p>
    <w:p w14:paraId="11561658" w14:textId="77777777" w:rsidR="00AE4C6B" w:rsidRPr="00832A56" w:rsidRDefault="00AE4C6B" w:rsidP="00193E6C">
      <w:pPr>
        <w:pStyle w:val="subsection"/>
      </w:pPr>
      <w:r w:rsidRPr="00832A56">
        <w:tab/>
        <w:t>(3)</w:t>
      </w:r>
      <w:r w:rsidRPr="00832A56">
        <w:tab/>
        <w:t xml:space="preserve">In applying </w:t>
      </w:r>
      <w:r w:rsidR="00C635E7" w:rsidRPr="00832A56">
        <w:t>subsection (</w:t>
      </w:r>
      <w:r w:rsidRPr="00832A56">
        <w:t xml:space="preserve">2), a </w:t>
      </w:r>
      <w:r w:rsidR="00A2426B" w:rsidRPr="00A2426B">
        <w:rPr>
          <w:position w:val="6"/>
          <w:sz w:val="16"/>
        </w:rPr>
        <w:t>*</w:t>
      </w:r>
      <w:r w:rsidRPr="00832A56">
        <w:t xml:space="preserve">CGT asset is treated as if it had been </w:t>
      </w:r>
      <w:r w:rsidR="00A2426B" w:rsidRPr="00A2426B">
        <w:rPr>
          <w:position w:val="6"/>
          <w:sz w:val="16"/>
        </w:rPr>
        <w:t>*</w:t>
      </w:r>
      <w:r w:rsidRPr="00832A56">
        <w:t xml:space="preserve">acquired by the company </w:t>
      </w:r>
      <w:r w:rsidRPr="00832A56">
        <w:rPr>
          <w:i/>
        </w:rPr>
        <w:t>before</w:t>
      </w:r>
      <w:r w:rsidRPr="00832A56">
        <w:t xml:space="preserve"> it became a </w:t>
      </w:r>
      <w:r w:rsidR="00A2426B" w:rsidRPr="00A2426B">
        <w:rPr>
          <w:position w:val="6"/>
          <w:sz w:val="16"/>
        </w:rPr>
        <w:t>*</w:t>
      </w:r>
      <w:r w:rsidRPr="00832A56">
        <w:t xml:space="preserve">listed investment company if the asset would otherwise be treated as being acquired </w:t>
      </w:r>
      <w:r w:rsidRPr="00832A56">
        <w:rPr>
          <w:i/>
        </w:rPr>
        <w:t>after</w:t>
      </w:r>
      <w:r w:rsidRPr="00832A56">
        <w:t xml:space="preserve"> that time because of one of these provisions:</w:t>
      </w:r>
    </w:p>
    <w:p w14:paraId="2EA3EE8F" w14:textId="77777777" w:rsidR="00AE4C6B" w:rsidRPr="00832A56" w:rsidRDefault="00AE4C6B" w:rsidP="00AE4C6B">
      <w:pPr>
        <w:pStyle w:val="paragraph"/>
      </w:pPr>
      <w:r w:rsidRPr="00832A56">
        <w:tab/>
        <w:t>(a)</w:t>
      </w:r>
      <w:r w:rsidRPr="00832A56">
        <w:tab/>
        <w:t>section</w:t>
      </w:r>
      <w:r w:rsidR="00C635E7" w:rsidRPr="00832A56">
        <w:t> </w:t>
      </w:r>
      <w:r w:rsidRPr="00832A56">
        <w:t>70</w:t>
      </w:r>
      <w:r w:rsidR="00A2426B">
        <w:noBreakHyphen/>
      </w:r>
      <w:r w:rsidRPr="00832A56">
        <w:t>110 (about trading stock);</w:t>
      </w:r>
    </w:p>
    <w:p w14:paraId="6203AD74" w14:textId="77777777" w:rsidR="00AE4C6B" w:rsidRPr="00832A56" w:rsidRDefault="00AE4C6B" w:rsidP="00AE4C6B">
      <w:pPr>
        <w:pStyle w:val="paragraph"/>
      </w:pPr>
      <w:r w:rsidRPr="00832A56">
        <w:tab/>
        <w:t>(b)</w:t>
      </w:r>
      <w:r w:rsidRPr="00832A56">
        <w:tab/>
        <w:t>Subdivision</w:t>
      </w:r>
      <w:r w:rsidR="00C635E7" w:rsidRPr="00832A56">
        <w:t> </w:t>
      </w:r>
      <w:r w:rsidRPr="00832A56">
        <w:t>124</w:t>
      </w:r>
      <w:r w:rsidR="00A2426B">
        <w:noBreakHyphen/>
      </w:r>
      <w:r w:rsidRPr="00832A56">
        <w:t>E or 124</w:t>
      </w:r>
      <w:r w:rsidR="00A2426B">
        <w:noBreakHyphen/>
      </w:r>
      <w:r w:rsidRPr="00832A56">
        <w:t>F (replacement asset roll</w:t>
      </w:r>
      <w:r w:rsidR="00A2426B">
        <w:noBreakHyphen/>
      </w:r>
      <w:r w:rsidRPr="00832A56">
        <w:t xml:space="preserve">overs for exchange of </w:t>
      </w:r>
      <w:r w:rsidR="00A2426B" w:rsidRPr="00A2426B">
        <w:rPr>
          <w:position w:val="6"/>
          <w:sz w:val="16"/>
        </w:rPr>
        <w:t>*</w:t>
      </w:r>
      <w:r w:rsidRPr="00832A56">
        <w:t>shares, units, rights or options);</w:t>
      </w:r>
    </w:p>
    <w:p w14:paraId="42221C3F" w14:textId="77777777" w:rsidR="0086592E" w:rsidRPr="00832A56" w:rsidRDefault="0086592E" w:rsidP="0086592E">
      <w:pPr>
        <w:pStyle w:val="paragraph"/>
      </w:pPr>
      <w:r w:rsidRPr="00832A56">
        <w:tab/>
        <w:t>(ba)</w:t>
      </w:r>
      <w:r w:rsidRPr="00832A56">
        <w:tab/>
        <w:t>Subdivision</w:t>
      </w:r>
      <w:r w:rsidR="00C635E7" w:rsidRPr="00832A56">
        <w:t> </w:t>
      </w:r>
      <w:r w:rsidRPr="00832A56">
        <w:t>124</w:t>
      </w:r>
      <w:r w:rsidR="00A2426B">
        <w:noBreakHyphen/>
      </w:r>
      <w:r w:rsidRPr="00832A56">
        <w:t>Q (exchange of stapled ownership interests);</w:t>
      </w:r>
    </w:p>
    <w:p w14:paraId="31A28650" w14:textId="77777777" w:rsidR="00AE4C6B" w:rsidRPr="00832A56" w:rsidRDefault="00AE4C6B" w:rsidP="00AE4C6B">
      <w:pPr>
        <w:pStyle w:val="paragraph"/>
      </w:pPr>
      <w:r w:rsidRPr="00832A56">
        <w:tab/>
        <w:t>(c)</w:t>
      </w:r>
      <w:r w:rsidRPr="00832A56">
        <w:tab/>
        <w:t>Subdivision</w:t>
      </w:r>
      <w:r w:rsidR="00C635E7" w:rsidRPr="00832A56">
        <w:t> </w:t>
      </w:r>
      <w:r w:rsidRPr="00832A56">
        <w:t>126</w:t>
      </w:r>
      <w:r w:rsidR="00A2426B">
        <w:noBreakHyphen/>
      </w:r>
      <w:r w:rsidRPr="00832A56">
        <w:t>B (same</w:t>
      </w:r>
      <w:r w:rsidR="00A2426B">
        <w:noBreakHyphen/>
      </w:r>
      <w:r w:rsidRPr="00832A56">
        <w:t>asset roll</w:t>
      </w:r>
      <w:r w:rsidR="00A2426B">
        <w:noBreakHyphen/>
      </w:r>
      <w:r w:rsidRPr="00832A56">
        <w:t>over for transfers within certain wholly</w:t>
      </w:r>
      <w:r w:rsidR="00A2426B">
        <w:noBreakHyphen/>
      </w:r>
      <w:r w:rsidRPr="00832A56">
        <w:t>owned groups).</w:t>
      </w:r>
    </w:p>
    <w:p w14:paraId="43077458" w14:textId="77777777" w:rsidR="00AE4C6B" w:rsidRPr="00832A56" w:rsidRDefault="00AE4C6B" w:rsidP="00AE4C6B">
      <w:pPr>
        <w:pStyle w:val="ActHead5"/>
      </w:pPr>
      <w:bookmarkStart w:id="520" w:name="_Toc185661392"/>
      <w:r w:rsidRPr="00832A56">
        <w:rPr>
          <w:rStyle w:val="CharSectno"/>
        </w:rPr>
        <w:t>115</w:t>
      </w:r>
      <w:r w:rsidR="00A2426B">
        <w:rPr>
          <w:rStyle w:val="CharSectno"/>
        </w:rPr>
        <w:noBreakHyphen/>
      </w:r>
      <w:r w:rsidRPr="00832A56">
        <w:rPr>
          <w:rStyle w:val="CharSectno"/>
        </w:rPr>
        <w:t>290</w:t>
      </w:r>
      <w:r w:rsidRPr="00832A56">
        <w:t xml:space="preserve">  Meaning of </w:t>
      </w:r>
      <w:r w:rsidRPr="00832A56">
        <w:rPr>
          <w:i/>
        </w:rPr>
        <w:t>listed investment company</w:t>
      </w:r>
      <w:bookmarkEnd w:id="520"/>
    </w:p>
    <w:p w14:paraId="1007202D" w14:textId="77777777" w:rsidR="00AE4C6B" w:rsidRPr="00832A56" w:rsidRDefault="00AE4C6B" w:rsidP="00193E6C">
      <w:pPr>
        <w:pStyle w:val="subsection"/>
      </w:pPr>
      <w:r w:rsidRPr="00832A56">
        <w:tab/>
        <w:t>(1)</w:t>
      </w:r>
      <w:r w:rsidRPr="00832A56">
        <w:tab/>
        <w:t xml:space="preserve">A </w:t>
      </w:r>
      <w:r w:rsidRPr="00832A56">
        <w:rPr>
          <w:b/>
          <w:i/>
        </w:rPr>
        <w:t>listed investment company</w:t>
      </w:r>
      <w:r w:rsidRPr="00832A56">
        <w:t xml:space="preserve"> is a company:</w:t>
      </w:r>
    </w:p>
    <w:p w14:paraId="7C6A0768" w14:textId="77777777" w:rsidR="00AE4C6B" w:rsidRPr="00832A56" w:rsidRDefault="00AE4C6B" w:rsidP="00AE4C6B">
      <w:pPr>
        <w:pStyle w:val="paragraph"/>
      </w:pPr>
      <w:r w:rsidRPr="00832A56">
        <w:tab/>
        <w:t>(a)</w:t>
      </w:r>
      <w:r w:rsidRPr="00832A56">
        <w:tab/>
        <w:t>that is an Australian resident; and</w:t>
      </w:r>
    </w:p>
    <w:p w14:paraId="0AAB0F4E"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 xml:space="preserve">shares in which are listed for quotation on the official list of </w:t>
      </w:r>
      <w:r w:rsidR="003227B6" w:rsidRPr="00832A56">
        <w:t>ASX Limited</w:t>
      </w:r>
      <w:r w:rsidRPr="00832A56">
        <w:t xml:space="preserve"> or </w:t>
      </w:r>
      <w:r w:rsidR="0043233E" w:rsidRPr="00832A56">
        <w:t xml:space="preserve">an </w:t>
      </w:r>
      <w:r w:rsidR="00A2426B" w:rsidRPr="00A2426B">
        <w:rPr>
          <w:position w:val="6"/>
          <w:sz w:val="16"/>
        </w:rPr>
        <w:t>*</w:t>
      </w:r>
      <w:r w:rsidR="0043233E" w:rsidRPr="00832A56">
        <w:t>approved stock exchange</w:t>
      </w:r>
      <w:r w:rsidRPr="00832A56">
        <w:t>; and</w:t>
      </w:r>
    </w:p>
    <w:p w14:paraId="5F76D3D0" w14:textId="77777777" w:rsidR="00AE4C6B" w:rsidRPr="00832A56" w:rsidRDefault="00AE4C6B" w:rsidP="00AE4C6B">
      <w:pPr>
        <w:pStyle w:val="paragraph"/>
      </w:pPr>
      <w:r w:rsidRPr="00832A56">
        <w:tab/>
        <w:t>(c)</w:t>
      </w:r>
      <w:r w:rsidRPr="00832A56">
        <w:tab/>
        <w:t xml:space="preserve">at least 90% of the </w:t>
      </w:r>
      <w:r w:rsidR="00A2426B" w:rsidRPr="00A2426B">
        <w:rPr>
          <w:position w:val="6"/>
          <w:sz w:val="16"/>
        </w:rPr>
        <w:t>*</w:t>
      </w:r>
      <w:r w:rsidRPr="00832A56">
        <w:t xml:space="preserve">market value of whose </w:t>
      </w:r>
      <w:r w:rsidR="00A2426B" w:rsidRPr="00A2426B">
        <w:rPr>
          <w:position w:val="6"/>
          <w:sz w:val="16"/>
        </w:rPr>
        <w:t>*</w:t>
      </w:r>
      <w:r w:rsidRPr="00832A56">
        <w:t xml:space="preserve">CGT assets consists of investments permitted by </w:t>
      </w:r>
      <w:r w:rsidR="00C635E7" w:rsidRPr="00832A56">
        <w:t>subsection (</w:t>
      </w:r>
      <w:r w:rsidRPr="00832A56">
        <w:t>4).</w:t>
      </w:r>
    </w:p>
    <w:p w14:paraId="6CA8C068" w14:textId="77777777" w:rsidR="00AE4C6B" w:rsidRPr="00832A56" w:rsidRDefault="00AE4C6B" w:rsidP="00B63238">
      <w:pPr>
        <w:pStyle w:val="subsection"/>
        <w:keepNext/>
        <w:keepLines/>
      </w:pPr>
      <w:r w:rsidRPr="00832A56">
        <w:tab/>
        <w:t>(2)</w:t>
      </w:r>
      <w:r w:rsidRPr="00832A56">
        <w:tab/>
        <w:t xml:space="preserve">A company is also a </w:t>
      </w:r>
      <w:r w:rsidRPr="00832A56">
        <w:rPr>
          <w:b/>
          <w:i/>
        </w:rPr>
        <w:t>listed investment company</w:t>
      </w:r>
      <w:r w:rsidRPr="00832A56">
        <w:t xml:space="preserve"> if:</w:t>
      </w:r>
    </w:p>
    <w:p w14:paraId="20EA3A90" w14:textId="77777777" w:rsidR="00AE4C6B" w:rsidRPr="00832A56" w:rsidRDefault="00AE4C6B" w:rsidP="00AE4C6B">
      <w:pPr>
        <w:pStyle w:val="paragraph"/>
      </w:pPr>
      <w:r w:rsidRPr="00832A56">
        <w:tab/>
        <w:t>(a)</w:t>
      </w:r>
      <w:r w:rsidRPr="00832A56">
        <w:tab/>
        <w:t xml:space="preserve">it is a 100% subsidiary of a company that is a </w:t>
      </w:r>
      <w:r w:rsidR="00A2426B" w:rsidRPr="00A2426B">
        <w:rPr>
          <w:position w:val="6"/>
          <w:sz w:val="16"/>
        </w:rPr>
        <w:t>*</w:t>
      </w:r>
      <w:r w:rsidRPr="00832A56">
        <w:t xml:space="preserve">listed investment company because of </w:t>
      </w:r>
      <w:r w:rsidR="00C635E7" w:rsidRPr="00832A56">
        <w:t>subsection (</w:t>
      </w:r>
      <w:r w:rsidRPr="00832A56">
        <w:t>1); and</w:t>
      </w:r>
    </w:p>
    <w:p w14:paraId="54D565A0" w14:textId="77777777" w:rsidR="00AE4C6B" w:rsidRPr="00832A56" w:rsidRDefault="00AE4C6B" w:rsidP="00AE4C6B">
      <w:pPr>
        <w:pStyle w:val="paragraph"/>
      </w:pPr>
      <w:r w:rsidRPr="00832A56">
        <w:tab/>
        <w:t>(b)</w:t>
      </w:r>
      <w:r w:rsidRPr="00832A56">
        <w:tab/>
        <w:t xml:space="preserve">the subsidiary would be a listed investment company because of </w:t>
      </w:r>
      <w:r w:rsidR="00C635E7" w:rsidRPr="00832A56">
        <w:t>subsection (</w:t>
      </w:r>
      <w:r w:rsidRPr="00832A56">
        <w:t xml:space="preserve">1) if it were able to comply with </w:t>
      </w:r>
      <w:r w:rsidR="00C635E7" w:rsidRPr="00832A56">
        <w:t>paragraph (</w:t>
      </w:r>
      <w:r w:rsidRPr="00832A56">
        <w:t>1)(b).</w:t>
      </w:r>
    </w:p>
    <w:p w14:paraId="19A897A0" w14:textId="77777777" w:rsidR="00AE4C6B" w:rsidRPr="00832A56" w:rsidRDefault="00AE4C6B" w:rsidP="00193E6C">
      <w:pPr>
        <w:pStyle w:val="subsection"/>
      </w:pPr>
      <w:r w:rsidRPr="00832A56">
        <w:tab/>
        <w:t>(3)</w:t>
      </w:r>
      <w:r w:rsidRPr="00832A56">
        <w:tab/>
        <w:t xml:space="preserve">This Subdivision applies to a company that does not comply with </w:t>
      </w:r>
      <w:r w:rsidR="00C635E7" w:rsidRPr="00832A56">
        <w:t>paragraph (</w:t>
      </w:r>
      <w:r w:rsidRPr="00832A56">
        <w:t>1)(c) as if it did comply if the failure:</w:t>
      </w:r>
    </w:p>
    <w:p w14:paraId="73CD8933" w14:textId="77777777" w:rsidR="00AE4C6B" w:rsidRPr="00832A56" w:rsidRDefault="00AE4C6B" w:rsidP="00AE4C6B">
      <w:pPr>
        <w:pStyle w:val="paragraph"/>
      </w:pPr>
      <w:r w:rsidRPr="00832A56">
        <w:tab/>
        <w:t>(a)</w:t>
      </w:r>
      <w:r w:rsidRPr="00832A56">
        <w:tab/>
        <w:t>was of a temporary nature only; and</w:t>
      </w:r>
    </w:p>
    <w:p w14:paraId="2F154C95" w14:textId="77777777" w:rsidR="00AE4C6B" w:rsidRPr="00832A56" w:rsidRDefault="00AE4C6B" w:rsidP="00AE4C6B">
      <w:pPr>
        <w:pStyle w:val="paragraph"/>
      </w:pPr>
      <w:r w:rsidRPr="00832A56">
        <w:tab/>
        <w:t>(b)</w:t>
      </w:r>
      <w:r w:rsidRPr="00832A56">
        <w:tab/>
        <w:t>was caused by circumstances outside its control.</w:t>
      </w:r>
    </w:p>
    <w:p w14:paraId="5F27CF10" w14:textId="77777777" w:rsidR="00AE4C6B" w:rsidRPr="00832A56" w:rsidRDefault="00AE4C6B" w:rsidP="00607ED1">
      <w:pPr>
        <w:pStyle w:val="subsection"/>
        <w:keepNext/>
      </w:pPr>
      <w:r w:rsidRPr="00832A56">
        <w:tab/>
        <w:t>(4)</w:t>
      </w:r>
      <w:r w:rsidRPr="00832A56">
        <w:tab/>
        <w:t>The permitted investments are:</w:t>
      </w:r>
    </w:p>
    <w:p w14:paraId="153F77F9"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 xml:space="preserve">shares, units, options, rights or similar interests to the extent permitted by </w:t>
      </w:r>
      <w:r w:rsidR="00C635E7" w:rsidRPr="00832A56">
        <w:t>subsections (</w:t>
      </w:r>
      <w:r w:rsidRPr="00832A56">
        <w:t>5), (6), (7) and (8); or</w:t>
      </w:r>
    </w:p>
    <w:p w14:paraId="3EEA5928" w14:textId="77777777" w:rsidR="00AE4C6B" w:rsidRPr="00832A56" w:rsidRDefault="00AE4C6B" w:rsidP="00316F8D">
      <w:pPr>
        <w:pStyle w:val="paragraph"/>
      </w:pPr>
      <w:r w:rsidRPr="00832A56">
        <w:tab/>
        <w:t>(b)</w:t>
      </w:r>
      <w:r w:rsidRPr="00832A56">
        <w:tab/>
        <w:t>financial instruments (such as loans, debts, debentures, bonds, promissory notes, futures contracts, forward contracts, currency swap contracts and a right or option in respect of a share, security, loan or contract); or</w:t>
      </w:r>
    </w:p>
    <w:p w14:paraId="3F6B3B3B" w14:textId="77777777" w:rsidR="00AE4C6B" w:rsidRPr="00832A56" w:rsidRDefault="00AE4C6B" w:rsidP="00AE4C6B">
      <w:pPr>
        <w:pStyle w:val="paragraph"/>
      </w:pPr>
      <w:r w:rsidRPr="00832A56">
        <w:tab/>
        <w:t>(c)</w:t>
      </w:r>
      <w:r w:rsidRPr="00832A56">
        <w:tab/>
        <w:t xml:space="preserve">an asset whose main use by the company in the course of carrying on its </w:t>
      </w:r>
      <w:r w:rsidR="00A2426B" w:rsidRPr="00A2426B">
        <w:rPr>
          <w:position w:val="6"/>
          <w:sz w:val="16"/>
        </w:rPr>
        <w:t>*</w:t>
      </w:r>
      <w:r w:rsidRPr="00832A56">
        <w:t xml:space="preserve">business is to </w:t>
      </w:r>
      <w:r w:rsidR="00A2426B" w:rsidRPr="00A2426B">
        <w:rPr>
          <w:position w:val="6"/>
          <w:sz w:val="16"/>
        </w:rPr>
        <w:t>*</w:t>
      </w:r>
      <w:r w:rsidR="00FE5EA6" w:rsidRPr="00832A56">
        <w:t>derive</w:t>
      </w:r>
      <w:r w:rsidRPr="00832A56">
        <w:t xml:space="preserve"> interest, an annuity, rent, royalties or foreign exchange gains unless:</w:t>
      </w:r>
    </w:p>
    <w:p w14:paraId="0FCC2F43" w14:textId="77777777" w:rsidR="00AE4C6B" w:rsidRPr="00832A56" w:rsidRDefault="00AE4C6B" w:rsidP="00AE4C6B">
      <w:pPr>
        <w:pStyle w:val="paragraphsub"/>
      </w:pPr>
      <w:r w:rsidRPr="00832A56">
        <w:tab/>
        <w:t>(i)</w:t>
      </w:r>
      <w:r w:rsidRPr="00832A56">
        <w:tab/>
        <w:t xml:space="preserve">the asset is an intangible asset and has been substantially developed, altered or improved by the company so that its </w:t>
      </w:r>
      <w:r w:rsidR="00A2426B" w:rsidRPr="00A2426B">
        <w:rPr>
          <w:position w:val="6"/>
          <w:sz w:val="16"/>
        </w:rPr>
        <w:t>*</w:t>
      </w:r>
      <w:r w:rsidR="00D26A1B" w:rsidRPr="00832A56">
        <w:t>market value</w:t>
      </w:r>
      <w:r w:rsidRPr="00832A56">
        <w:t xml:space="preserve"> has been substantially enhanced; or</w:t>
      </w:r>
    </w:p>
    <w:p w14:paraId="273DD53D" w14:textId="77777777" w:rsidR="00AE4C6B" w:rsidRPr="00832A56" w:rsidRDefault="00AE4C6B" w:rsidP="00AE4C6B">
      <w:pPr>
        <w:pStyle w:val="paragraphsub"/>
      </w:pPr>
      <w:r w:rsidRPr="00832A56">
        <w:tab/>
        <w:t>(ii)</w:t>
      </w:r>
      <w:r w:rsidRPr="00832A56">
        <w:tab/>
        <w:t>its main use for deriving rent was only temporary; or</w:t>
      </w:r>
    </w:p>
    <w:p w14:paraId="0A2A4BF9" w14:textId="77777777" w:rsidR="00AE4C6B" w:rsidRPr="00832A56" w:rsidRDefault="00AE4C6B" w:rsidP="00AE4C6B">
      <w:pPr>
        <w:pStyle w:val="paragraph"/>
      </w:pPr>
      <w:r w:rsidRPr="00832A56">
        <w:tab/>
        <w:t>(d)</w:t>
      </w:r>
      <w:r w:rsidRPr="00832A56">
        <w:tab/>
        <w:t>goodwill.</w:t>
      </w:r>
    </w:p>
    <w:p w14:paraId="13B13586" w14:textId="77777777" w:rsidR="00AE4C6B" w:rsidRPr="00832A56" w:rsidRDefault="00AE4C6B" w:rsidP="00193E6C">
      <w:pPr>
        <w:pStyle w:val="subsection"/>
      </w:pPr>
      <w:r w:rsidRPr="00832A56">
        <w:tab/>
        <w:t>(5)</w:t>
      </w:r>
      <w:r w:rsidRPr="00832A56">
        <w:tab/>
        <w:t xml:space="preserve">The company can own a </w:t>
      </w:r>
      <w:r w:rsidR="00A2426B" w:rsidRPr="00A2426B">
        <w:rPr>
          <w:position w:val="6"/>
          <w:sz w:val="16"/>
        </w:rPr>
        <w:t>*</w:t>
      </w:r>
      <w:r w:rsidRPr="00832A56">
        <w:t xml:space="preserve">100% subsidiary if the subsidiary is a listed investment company because of </w:t>
      </w:r>
      <w:r w:rsidR="00C635E7" w:rsidRPr="00832A56">
        <w:t>subsection (</w:t>
      </w:r>
      <w:r w:rsidRPr="00832A56">
        <w:t>2).</w:t>
      </w:r>
    </w:p>
    <w:p w14:paraId="105F13A6" w14:textId="77777777" w:rsidR="00AE4C6B" w:rsidRPr="00832A56" w:rsidRDefault="00AE4C6B" w:rsidP="00193E6C">
      <w:pPr>
        <w:pStyle w:val="subsection"/>
      </w:pPr>
      <w:r w:rsidRPr="00832A56">
        <w:tab/>
        <w:t>(6)</w:t>
      </w:r>
      <w:r w:rsidRPr="00832A56">
        <w:tab/>
        <w:t xml:space="preserve">The company can own (directly or indirectly) any percentage of another </w:t>
      </w:r>
      <w:r w:rsidR="00A2426B" w:rsidRPr="00A2426B">
        <w:rPr>
          <w:position w:val="6"/>
          <w:sz w:val="16"/>
        </w:rPr>
        <w:t>*</w:t>
      </w:r>
      <w:r w:rsidRPr="00832A56">
        <w:t xml:space="preserve">listed investment company that is not the company’s </w:t>
      </w:r>
      <w:r w:rsidR="00A2426B" w:rsidRPr="00A2426B">
        <w:rPr>
          <w:position w:val="6"/>
          <w:sz w:val="16"/>
        </w:rPr>
        <w:t>*</w:t>
      </w:r>
      <w:r w:rsidRPr="00832A56">
        <w:t>100% subsidiary.</w:t>
      </w:r>
    </w:p>
    <w:p w14:paraId="2A818319" w14:textId="77777777" w:rsidR="00AE4C6B" w:rsidRPr="00832A56" w:rsidRDefault="00AE4C6B" w:rsidP="00193E6C">
      <w:pPr>
        <w:pStyle w:val="subsection"/>
      </w:pPr>
      <w:r w:rsidRPr="00832A56">
        <w:tab/>
        <w:t>(7)</w:t>
      </w:r>
      <w:r w:rsidRPr="00832A56">
        <w:tab/>
        <w:t>Otherwise, the company cannot own (directly or indirectly) more than 10% of another company or trust.</w:t>
      </w:r>
    </w:p>
    <w:p w14:paraId="458F2DF9" w14:textId="77777777" w:rsidR="00AE4C6B" w:rsidRPr="00832A56" w:rsidRDefault="00AE4C6B" w:rsidP="00193E6C">
      <w:pPr>
        <w:pStyle w:val="subsection"/>
      </w:pPr>
      <w:r w:rsidRPr="00832A56">
        <w:tab/>
        <w:t>(8)</w:t>
      </w:r>
      <w:r w:rsidRPr="00832A56">
        <w:tab/>
        <w:t>In working out whether a company indirectly owns any part of another company or trust:</w:t>
      </w:r>
    </w:p>
    <w:p w14:paraId="20E385C5" w14:textId="77777777" w:rsidR="00AE4C6B" w:rsidRPr="00832A56" w:rsidRDefault="00AE4C6B" w:rsidP="00AE4C6B">
      <w:pPr>
        <w:pStyle w:val="paragraph"/>
      </w:pPr>
      <w:r w:rsidRPr="00832A56">
        <w:tab/>
        <w:t>(a)</w:t>
      </w:r>
      <w:r w:rsidRPr="00832A56">
        <w:tab/>
        <w:t xml:space="preserve">disregard any ownership it has indirectly through a </w:t>
      </w:r>
      <w:r w:rsidR="00A2426B" w:rsidRPr="00A2426B">
        <w:rPr>
          <w:position w:val="6"/>
          <w:sz w:val="16"/>
        </w:rPr>
        <w:t>*</w:t>
      </w:r>
      <w:r w:rsidRPr="00832A56">
        <w:t xml:space="preserve">listed public company or a </w:t>
      </w:r>
      <w:r w:rsidR="00A2426B" w:rsidRPr="00A2426B">
        <w:rPr>
          <w:position w:val="6"/>
          <w:sz w:val="16"/>
        </w:rPr>
        <w:t>*</w:t>
      </w:r>
      <w:r w:rsidRPr="00832A56">
        <w:t>publicly traded unit trust; and</w:t>
      </w:r>
    </w:p>
    <w:p w14:paraId="538FA803" w14:textId="77777777" w:rsidR="00AE4C6B" w:rsidRPr="00832A56" w:rsidRDefault="00AE4C6B" w:rsidP="00AE4C6B">
      <w:pPr>
        <w:pStyle w:val="paragraph"/>
      </w:pPr>
      <w:r w:rsidRPr="00832A56">
        <w:tab/>
        <w:t>(b)</w:t>
      </w:r>
      <w:r w:rsidRPr="00832A56">
        <w:tab/>
        <w:t xml:space="preserve">if the company owns not more than 50% of another </w:t>
      </w:r>
      <w:r w:rsidR="00A2426B" w:rsidRPr="00A2426B">
        <w:rPr>
          <w:position w:val="6"/>
          <w:sz w:val="16"/>
        </w:rPr>
        <w:t>*</w:t>
      </w:r>
      <w:r w:rsidRPr="00832A56">
        <w:t>listed investment company—disregard any ownership it has indirectly through the other company.</w:t>
      </w:r>
    </w:p>
    <w:p w14:paraId="492D65F0" w14:textId="77777777" w:rsidR="00AE4C6B" w:rsidRPr="00832A56" w:rsidRDefault="00AE4C6B" w:rsidP="00AE4C6B">
      <w:pPr>
        <w:pStyle w:val="ActHead5"/>
      </w:pPr>
      <w:bookmarkStart w:id="521" w:name="_Toc185661393"/>
      <w:r w:rsidRPr="00832A56">
        <w:rPr>
          <w:rStyle w:val="CharSectno"/>
        </w:rPr>
        <w:t>115</w:t>
      </w:r>
      <w:r w:rsidR="00A2426B">
        <w:rPr>
          <w:rStyle w:val="CharSectno"/>
        </w:rPr>
        <w:noBreakHyphen/>
      </w:r>
      <w:r w:rsidRPr="00832A56">
        <w:rPr>
          <w:rStyle w:val="CharSectno"/>
        </w:rPr>
        <w:t>295</w:t>
      </w:r>
      <w:r w:rsidRPr="00832A56">
        <w:t xml:space="preserve">  Maintaining records</w:t>
      </w:r>
      <w:bookmarkEnd w:id="521"/>
    </w:p>
    <w:p w14:paraId="6DAC82C6"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listed investment company must maintain records showing the balance of its </w:t>
      </w:r>
      <w:r w:rsidR="00A2426B" w:rsidRPr="00A2426B">
        <w:rPr>
          <w:position w:val="6"/>
          <w:sz w:val="16"/>
        </w:rPr>
        <w:t>*</w:t>
      </w:r>
      <w:r w:rsidRPr="00832A56">
        <w:t>LIC capital gains available for distribution.</w:t>
      </w:r>
    </w:p>
    <w:p w14:paraId="0E21D6ED" w14:textId="77777777" w:rsidR="00AE4C6B" w:rsidRPr="00832A56" w:rsidRDefault="00AE4C6B" w:rsidP="00EB66D7">
      <w:pPr>
        <w:pStyle w:val="ActHead3"/>
        <w:pageBreakBefore/>
      </w:pPr>
      <w:bookmarkStart w:id="522" w:name="_Toc185661394"/>
      <w:r w:rsidRPr="00832A56">
        <w:rPr>
          <w:rStyle w:val="CharDivNo"/>
        </w:rPr>
        <w:t>Division</w:t>
      </w:r>
      <w:r w:rsidR="00C635E7" w:rsidRPr="00832A56">
        <w:rPr>
          <w:rStyle w:val="CharDivNo"/>
        </w:rPr>
        <w:t> </w:t>
      </w:r>
      <w:r w:rsidRPr="00832A56">
        <w:rPr>
          <w:rStyle w:val="CharDivNo"/>
        </w:rPr>
        <w:t>116</w:t>
      </w:r>
      <w:r w:rsidRPr="00832A56">
        <w:t>—</w:t>
      </w:r>
      <w:r w:rsidRPr="00832A56">
        <w:rPr>
          <w:rStyle w:val="CharDivText"/>
        </w:rPr>
        <w:t>Capital proceeds</w:t>
      </w:r>
      <w:bookmarkEnd w:id="522"/>
    </w:p>
    <w:p w14:paraId="433EF247" w14:textId="77777777" w:rsidR="00AE4C6B" w:rsidRPr="00832A56" w:rsidRDefault="00AE4C6B" w:rsidP="00AE4C6B">
      <w:pPr>
        <w:pStyle w:val="ActHead4"/>
      </w:pPr>
      <w:bookmarkStart w:id="523" w:name="_Toc185661395"/>
      <w:r w:rsidRPr="00832A56">
        <w:t>Guide to Division</w:t>
      </w:r>
      <w:r w:rsidR="00C635E7" w:rsidRPr="00832A56">
        <w:t> </w:t>
      </w:r>
      <w:r w:rsidRPr="00832A56">
        <w:t>116</w:t>
      </w:r>
      <w:bookmarkEnd w:id="523"/>
    </w:p>
    <w:p w14:paraId="60E15FC3" w14:textId="77777777" w:rsidR="00AE4C6B" w:rsidRPr="00832A56" w:rsidRDefault="00AE4C6B" w:rsidP="00AE4C6B">
      <w:pPr>
        <w:pStyle w:val="ActHead5"/>
      </w:pPr>
      <w:bookmarkStart w:id="524" w:name="_Toc185661396"/>
      <w:r w:rsidRPr="00832A56">
        <w:rPr>
          <w:rStyle w:val="CharSectno"/>
        </w:rPr>
        <w:t>116</w:t>
      </w:r>
      <w:r w:rsidR="00A2426B">
        <w:rPr>
          <w:rStyle w:val="CharSectno"/>
        </w:rPr>
        <w:noBreakHyphen/>
      </w:r>
      <w:r w:rsidRPr="00832A56">
        <w:rPr>
          <w:rStyle w:val="CharSectno"/>
        </w:rPr>
        <w:t>1</w:t>
      </w:r>
      <w:r w:rsidRPr="00832A56">
        <w:t xml:space="preserve">  What this Division is about</w:t>
      </w:r>
      <w:bookmarkEnd w:id="524"/>
    </w:p>
    <w:p w14:paraId="4123B11A" w14:textId="77777777" w:rsidR="00AE4C6B" w:rsidRPr="00832A56" w:rsidRDefault="00AE4C6B" w:rsidP="00AE4C6B">
      <w:pPr>
        <w:pStyle w:val="BoxText"/>
      </w:pPr>
      <w:r w:rsidRPr="00832A56">
        <w:t>This Division tells you how to work out what the capital proceeds from a CGT event are. You need to know this to work out if you made a capital gain or loss from the event.</w:t>
      </w:r>
    </w:p>
    <w:p w14:paraId="114E168D" w14:textId="77777777" w:rsidR="00AE4C6B" w:rsidRPr="00832A56" w:rsidRDefault="00AE4C6B" w:rsidP="00AE4C6B">
      <w:pPr>
        <w:pStyle w:val="TofSectsHeading"/>
      </w:pPr>
      <w:r w:rsidRPr="00832A56">
        <w:t>Table of sections</w:t>
      </w:r>
    </w:p>
    <w:p w14:paraId="7BC3EC78" w14:textId="77777777" w:rsidR="00AE4C6B" w:rsidRPr="00832A56" w:rsidRDefault="00AE4C6B" w:rsidP="00AE4C6B">
      <w:pPr>
        <w:pStyle w:val="TofSectsSection"/>
      </w:pPr>
      <w:r w:rsidRPr="00832A56">
        <w:t>116</w:t>
      </w:r>
      <w:r w:rsidR="00A2426B">
        <w:noBreakHyphen/>
      </w:r>
      <w:r w:rsidRPr="00832A56">
        <w:t>5</w:t>
      </w:r>
      <w:r w:rsidRPr="00832A56">
        <w:tab/>
        <w:t>General rules</w:t>
      </w:r>
    </w:p>
    <w:p w14:paraId="2653C237" w14:textId="77777777" w:rsidR="00AE4C6B" w:rsidRPr="00832A56" w:rsidRDefault="00AE4C6B" w:rsidP="00AE4C6B">
      <w:pPr>
        <w:pStyle w:val="TofSectsSection"/>
      </w:pPr>
      <w:r w:rsidRPr="00832A56">
        <w:t>116</w:t>
      </w:r>
      <w:r w:rsidR="00A2426B">
        <w:noBreakHyphen/>
      </w:r>
      <w:r w:rsidRPr="00832A56">
        <w:t>10</w:t>
      </w:r>
      <w:r w:rsidRPr="00832A56">
        <w:tab/>
        <w:t>Modifications to general rules</w:t>
      </w:r>
    </w:p>
    <w:p w14:paraId="764E6CF4" w14:textId="77777777" w:rsidR="00AE4C6B" w:rsidRPr="00832A56" w:rsidRDefault="00AE4C6B" w:rsidP="00AE4C6B">
      <w:pPr>
        <w:pStyle w:val="TofSectsGroupHeading"/>
      </w:pPr>
      <w:r w:rsidRPr="00832A56">
        <w:t>General rules</w:t>
      </w:r>
    </w:p>
    <w:p w14:paraId="39B6B697" w14:textId="77777777" w:rsidR="00AE4C6B" w:rsidRPr="00832A56" w:rsidRDefault="00AE4C6B" w:rsidP="00AE4C6B">
      <w:pPr>
        <w:pStyle w:val="TofSectsSection"/>
      </w:pPr>
      <w:r w:rsidRPr="00832A56">
        <w:t>116</w:t>
      </w:r>
      <w:r w:rsidR="00A2426B">
        <w:noBreakHyphen/>
      </w:r>
      <w:r w:rsidRPr="00832A56">
        <w:t>20</w:t>
      </w:r>
      <w:r w:rsidRPr="00832A56">
        <w:tab/>
        <w:t xml:space="preserve">General rules about </w:t>
      </w:r>
      <w:r w:rsidRPr="00832A56">
        <w:rPr>
          <w:i/>
        </w:rPr>
        <w:t>capital proceeds</w:t>
      </w:r>
    </w:p>
    <w:p w14:paraId="318792B4" w14:textId="77777777" w:rsidR="00AE4C6B" w:rsidRPr="00832A56" w:rsidRDefault="00AE4C6B" w:rsidP="00AE4C6B">
      <w:pPr>
        <w:pStyle w:val="TofSectsGroupHeading"/>
      </w:pPr>
      <w:r w:rsidRPr="00832A56">
        <w:t>Modifications to general rules</w:t>
      </w:r>
    </w:p>
    <w:p w14:paraId="3913C0AF" w14:textId="77777777" w:rsidR="00AE4C6B" w:rsidRPr="00832A56" w:rsidRDefault="00AE4C6B" w:rsidP="00AE4C6B">
      <w:pPr>
        <w:pStyle w:val="TofSectsSection"/>
      </w:pPr>
      <w:r w:rsidRPr="00832A56">
        <w:t>116</w:t>
      </w:r>
      <w:r w:rsidR="00A2426B">
        <w:noBreakHyphen/>
      </w:r>
      <w:r w:rsidRPr="00832A56">
        <w:t>25</w:t>
      </w:r>
      <w:r w:rsidRPr="00832A56">
        <w:tab/>
        <w:t>Table of modifications to the general rules</w:t>
      </w:r>
    </w:p>
    <w:p w14:paraId="45D3C361" w14:textId="77777777" w:rsidR="00AE4C6B" w:rsidRPr="00832A56" w:rsidRDefault="00AE4C6B" w:rsidP="00AE4C6B">
      <w:pPr>
        <w:pStyle w:val="TofSectsSection"/>
      </w:pPr>
      <w:r w:rsidRPr="00832A56">
        <w:t>116</w:t>
      </w:r>
      <w:r w:rsidR="00A2426B">
        <w:noBreakHyphen/>
      </w:r>
      <w:r w:rsidRPr="00832A56">
        <w:t>30</w:t>
      </w:r>
      <w:r w:rsidRPr="00832A56">
        <w:tab/>
        <w:t>Market value substitution rule: modification 1</w:t>
      </w:r>
    </w:p>
    <w:p w14:paraId="67FB36DA" w14:textId="77777777" w:rsidR="00856C8D" w:rsidRPr="00832A56" w:rsidRDefault="00856C8D" w:rsidP="00856C8D">
      <w:pPr>
        <w:pStyle w:val="TofSectsSection"/>
      </w:pPr>
      <w:r w:rsidRPr="00832A56">
        <w:t>116</w:t>
      </w:r>
      <w:r w:rsidR="00A2426B">
        <w:noBreakHyphen/>
      </w:r>
      <w:r w:rsidRPr="00832A56">
        <w:t>35</w:t>
      </w:r>
      <w:r w:rsidRPr="00832A56">
        <w:tab/>
        <w:t>Companies and trusts that are not widely held</w:t>
      </w:r>
    </w:p>
    <w:p w14:paraId="2B744880" w14:textId="77777777" w:rsidR="00AE4C6B" w:rsidRPr="00832A56" w:rsidRDefault="00AE4C6B" w:rsidP="00AE4C6B">
      <w:pPr>
        <w:pStyle w:val="TofSectsSection"/>
      </w:pPr>
      <w:r w:rsidRPr="00832A56">
        <w:t>116</w:t>
      </w:r>
      <w:r w:rsidR="00A2426B">
        <w:noBreakHyphen/>
      </w:r>
      <w:r w:rsidRPr="00832A56">
        <w:t>40</w:t>
      </w:r>
      <w:r w:rsidRPr="00832A56">
        <w:tab/>
        <w:t>Apportionment rule: modification 2</w:t>
      </w:r>
    </w:p>
    <w:p w14:paraId="270E2148" w14:textId="77777777" w:rsidR="00AE4C6B" w:rsidRPr="00832A56" w:rsidRDefault="00AE4C6B" w:rsidP="00AE4C6B">
      <w:pPr>
        <w:pStyle w:val="TofSectsSection"/>
      </w:pPr>
      <w:r w:rsidRPr="00832A56">
        <w:t>116</w:t>
      </w:r>
      <w:r w:rsidR="00A2426B">
        <w:noBreakHyphen/>
      </w:r>
      <w:r w:rsidRPr="00832A56">
        <w:t>45</w:t>
      </w:r>
      <w:r w:rsidRPr="00832A56">
        <w:tab/>
        <w:t>Non</w:t>
      </w:r>
      <w:r w:rsidR="00A2426B">
        <w:noBreakHyphen/>
      </w:r>
      <w:r w:rsidRPr="00832A56">
        <w:t>receipt rule: modification 3</w:t>
      </w:r>
    </w:p>
    <w:p w14:paraId="641F8545" w14:textId="77777777" w:rsidR="00AE4C6B" w:rsidRPr="00832A56" w:rsidRDefault="00AE4C6B" w:rsidP="00AE4C6B">
      <w:pPr>
        <w:pStyle w:val="TofSectsSection"/>
      </w:pPr>
      <w:r w:rsidRPr="00832A56">
        <w:t>116</w:t>
      </w:r>
      <w:r w:rsidR="00A2426B">
        <w:noBreakHyphen/>
      </w:r>
      <w:r w:rsidRPr="00832A56">
        <w:t>50</w:t>
      </w:r>
      <w:r w:rsidRPr="00832A56">
        <w:tab/>
        <w:t>Repaid rule: modification 4</w:t>
      </w:r>
    </w:p>
    <w:p w14:paraId="28489829" w14:textId="77777777" w:rsidR="00AE4C6B" w:rsidRPr="00832A56" w:rsidRDefault="00AE4C6B" w:rsidP="00AE4C6B">
      <w:pPr>
        <w:pStyle w:val="TofSectsSection"/>
      </w:pPr>
      <w:r w:rsidRPr="00832A56">
        <w:t>116</w:t>
      </w:r>
      <w:r w:rsidR="00A2426B">
        <w:noBreakHyphen/>
      </w:r>
      <w:r w:rsidRPr="00832A56">
        <w:t>55</w:t>
      </w:r>
      <w:r w:rsidRPr="00832A56">
        <w:tab/>
        <w:t>Assumption of liability rule: modification 5</w:t>
      </w:r>
    </w:p>
    <w:p w14:paraId="04022C8C" w14:textId="77777777" w:rsidR="00856C8D" w:rsidRPr="00832A56" w:rsidRDefault="00856C8D" w:rsidP="00856C8D">
      <w:pPr>
        <w:pStyle w:val="TofSectsSection"/>
      </w:pPr>
      <w:r w:rsidRPr="00832A56">
        <w:t>116</w:t>
      </w:r>
      <w:r w:rsidR="00A2426B">
        <w:noBreakHyphen/>
      </w:r>
      <w:r w:rsidRPr="00832A56">
        <w:t>60</w:t>
      </w:r>
      <w:r w:rsidRPr="00832A56">
        <w:tab/>
        <w:t>Misappropriation rule: modification 6</w:t>
      </w:r>
    </w:p>
    <w:p w14:paraId="6273AD8E" w14:textId="77777777" w:rsidR="00AE4C6B" w:rsidRPr="00832A56" w:rsidRDefault="00AE4C6B" w:rsidP="00AE4C6B">
      <w:pPr>
        <w:pStyle w:val="TofSectsGroupHeading"/>
      </w:pPr>
      <w:r w:rsidRPr="00832A56">
        <w:t>Special rules</w:t>
      </w:r>
    </w:p>
    <w:p w14:paraId="0AD6115B" w14:textId="77777777" w:rsidR="00A2538C" w:rsidRPr="00832A56" w:rsidRDefault="00A2538C" w:rsidP="00AE4C6B">
      <w:pPr>
        <w:pStyle w:val="TofSectsSection"/>
      </w:pPr>
      <w:r w:rsidRPr="00832A56">
        <w:t>116</w:t>
      </w:r>
      <w:r w:rsidR="00A2426B">
        <w:noBreakHyphen/>
      </w:r>
      <w:r w:rsidRPr="00832A56">
        <w:t>65</w:t>
      </w:r>
      <w:r w:rsidRPr="00832A56">
        <w:tab/>
        <w:t>Disposal etc. of a CGT asset the subject of an option</w:t>
      </w:r>
    </w:p>
    <w:p w14:paraId="516491B2" w14:textId="77777777" w:rsidR="00294285" w:rsidRPr="00832A56" w:rsidRDefault="00294285" w:rsidP="00AE4C6B">
      <w:pPr>
        <w:pStyle w:val="TofSectsSection"/>
      </w:pPr>
      <w:r w:rsidRPr="00832A56">
        <w:t>116</w:t>
      </w:r>
      <w:r w:rsidR="00A2426B">
        <w:noBreakHyphen/>
      </w:r>
      <w:r w:rsidRPr="00832A56">
        <w:t>70</w:t>
      </w:r>
      <w:r w:rsidRPr="00832A56">
        <w:tab/>
        <w:t>Option requiring both acquisition and disposal etc.</w:t>
      </w:r>
    </w:p>
    <w:p w14:paraId="1A363800" w14:textId="77777777" w:rsidR="00AE4C6B" w:rsidRPr="00832A56" w:rsidRDefault="00AE4C6B" w:rsidP="00AE4C6B">
      <w:pPr>
        <w:pStyle w:val="TofSectsSection"/>
      </w:pPr>
      <w:r w:rsidRPr="00832A56">
        <w:t>116</w:t>
      </w:r>
      <w:r w:rsidR="00A2426B">
        <w:noBreakHyphen/>
      </w:r>
      <w:r w:rsidRPr="00832A56">
        <w:t>75</w:t>
      </w:r>
      <w:r w:rsidRPr="00832A56">
        <w:tab/>
        <w:t>Special rule for CGT event happening to a lease</w:t>
      </w:r>
    </w:p>
    <w:p w14:paraId="2D0F25C7" w14:textId="77777777" w:rsidR="00AE4C6B" w:rsidRPr="00832A56" w:rsidRDefault="00AE4C6B" w:rsidP="00AE4C6B">
      <w:pPr>
        <w:pStyle w:val="TofSectsSection"/>
      </w:pPr>
      <w:r w:rsidRPr="00832A56">
        <w:t>116</w:t>
      </w:r>
      <w:r w:rsidR="00A2426B">
        <w:noBreakHyphen/>
      </w:r>
      <w:r w:rsidRPr="00832A56">
        <w:t>80</w:t>
      </w:r>
      <w:r w:rsidRPr="00832A56">
        <w:tab/>
        <w:t>Special rule if CGT asset is shares or an interest in a trust</w:t>
      </w:r>
    </w:p>
    <w:p w14:paraId="39290B99" w14:textId="77777777" w:rsidR="00AE4C6B" w:rsidRPr="00832A56" w:rsidRDefault="00AE4C6B" w:rsidP="00AE4C6B">
      <w:pPr>
        <w:pStyle w:val="TofSectsSection"/>
      </w:pPr>
      <w:r w:rsidRPr="00832A56">
        <w:t>116</w:t>
      </w:r>
      <w:r w:rsidR="00A2426B">
        <w:noBreakHyphen/>
      </w:r>
      <w:r w:rsidRPr="00832A56">
        <w:t>85</w:t>
      </w:r>
      <w:r w:rsidRPr="00832A56">
        <w:tab/>
        <w:t>Section</w:t>
      </w:r>
      <w:r w:rsidR="00C635E7" w:rsidRPr="00832A56">
        <w:t> </w:t>
      </w:r>
      <w:r w:rsidRPr="00832A56">
        <w:t>47A of 1936 Act applying to rolled</w:t>
      </w:r>
      <w:r w:rsidR="00A2426B">
        <w:noBreakHyphen/>
      </w:r>
      <w:r w:rsidRPr="00832A56">
        <w:t>over asset</w:t>
      </w:r>
    </w:p>
    <w:p w14:paraId="76AED148" w14:textId="77777777" w:rsidR="00AE4C6B" w:rsidRPr="00832A56" w:rsidRDefault="00AE4C6B" w:rsidP="00AE4C6B">
      <w:pPr>
        <w:pStyle w:val="TofSectsSection"/>
      </w:pPr>
      <w:r w:rsidRPr="00832A56">
        <w:t>116</w:t>
      </w:r>
      <w:r w:rsidR="00A2426B">
        <w:noBreakHyphen/>
      </w:r>
      <w:r w:rsidRPr="00832A56">
        <w:t>95</w:t>
      </w:r>
      <w:r w:rsidRPr="00832A56">
        <w:tab/>
        <w:t>Company changes residence from an unlisted country</w:t>
      </w:r>
    </w:p>
    <w:p w14:paraId="2B9FBC28" w14:textId="77777777" w:rsidR="00AE4C6B" w:rsidRPr="00832A56" w:rsidRDefault="00AE4C6B" w:rsidP="00AE4C6B">
      <w:pPr>
        <w:pStyle w:val="TofSectsSection"/>
      </w:pPr>
      <w:r w:rsidRPr="00832A56">
        <w:t>116</w:t>
      </w:r>
      <w:r w:rsidR="00A2426B">
        <w:noBreakHyphen/>
      </w:r>
      <w:r w:rsidRPr="00832A56">
        <w:t>100</w:t>
      </w:r>
      <w:r w:rsidRPr="00832A56">
        <w:tab/>
        <w:t>Gifts of property</w:t>
      </w:r>
    </w:p>
    <w:p w14:paraId="2A020DE5" w14:textId="77777777" w:rsidR="00AE4C6B" w:rsidRPr="00832A56" w:rsidRDefault="00AE4C6B" w:rsidP="00AE4C6B">
      <w:pPr>
        <w:pStyle w:val="TofSectsSection"/>
      </w:pPr>
      <w:r w:rsidRPr="00832A56">
        <w:t>116</w:t>
      </w:r>
      <w:r w:rsidR="00A2426B">
        <w:noBreakHyphen/>
      </w:r>
      <w:r w:rsidRPr="00832A56">
        <w:t>105</w:t>
      </w:r>
      <w:r w:rsidRPr="00832A56">
        <w:tab/>
        <w:t>Conservation covenants</w:t>
      </w:r>
    </w:p>
    <w:p w14:paraId="2BDBC8FC" w14:textId="77777777" w:rsidR="002757BE" w:rsidRPr="00832A56" w:rsidRDefault="002757BE" w:rsidP="002757BE">
      <w:pPr>
        <w:pStyle w:val="TofSectsSection"/>
      </w:pPr>
      <w:r w:rsidRPr="00832A56">
        <w:t>116</w:t>
      </w:r>
      <w:r w:rsidR="00A2426B">
        <w:noBreakHyphen/>
      </w:r>
      <w:r w:rsidRPr="00832A56">
        <w:t>110</w:t>
      </w:r>
      <w:r w:rsidRPr="00832A56">
        <w:tab/>
        <w:t>Roll</w:t>
      </w:r>
      <w:r w:rsidR="00A2426B">
        <w:noBreakHyphen/>
      </w:r>
      <w:r w:rsidRPr="00832A56">
        <w:t>overs for merging superannuation funds</w:t>
      </w:r>
    </w:p>
    <w:p w14:paraId="29BA2744" w14:textId="77777777" w:rsidR="003D675B" w:rsidRPr="00832A56" w:rsidRDefault="003D675B" w:rsidP="003D675B">
      <w:pPr>
        <w:pStyle w:val="TofSectsSection"/>
      </w:pPr>
      <w:r w:rsidRPr="00832A56">
        <w:t>116</w:t>
      </w:r>
      <w:r w:rsidR="00A2426B">
        <w:noBreakHyphen/>
      </w:r>
      <w:r w:rsidRPr="00832A56">
        <w:t>115</w:t>
      </w:r>
      <w:r w:rsidRPr="00832A56">
        <w:tab/>
        <w:t>Farm</w:t>
      </w:r>
      <w:r w:rsidR="00A2426B">
        <w:noBreakHyphen/>
      </w:r>
      <w:r w:rsidRPr="00832A56">
        <w:t>in farm</w:t>
      </w:r>
      <w:r w:rsidR="00A2426B">
        <w:noBreakHyphen/>
      </w:r>
      <w:r w:rsidRPr="00832A56">
        <w:t>out arrangements</w:t>
      </w:r>
    </w:p>
    <w:p w14:paraId="65812CA0" w14:textId="77777777" w:rsidR="0044392F" w:rsidRPr="00832A56" w:rsidRDefault="0044392F" w:rsidP="0044392F">
      <w:pPr>
        <w:pStyle w:val="TofSectsSection"/>
      </w:pPr>
      <w:r w:rsidRPr="00832A56">
        <w:t>116</w:t>
      </w:r>
      <w:r w:rsidR="00A2426B">
        <w:noBreakHyphen/>
      </w:r>
      <w:r w:rsidRPr="00832A56">
        <w:t>120</w:t>
      </w:r>
      <w:r w:rsidRPr="00832A56">
        <w:tab/>
        <w:t>Disposals of assets involving look</w:t>
      </w:r>
      <w:r w:rsidR="00A2426B">
        <w:noBreakHyphen/>
      </w:r>
      <w:r w:rsidRPr="00832A56">
        <w:t>through earnout rights</w:t>
      </w:r>
    </w:p>
    <w:p w14:paraId="2799D68F" w14:textId="77777777" w:rsidR="00AE4C6B" w:rsidRPr="00832A56" w:rsidRDefault="00AE4C6B" w:rsidP="00AE4C6B">
      <w:pPr>
        <w:pStyle w:val="ActHead5"/>
      </w:pPr>
      <w:bookmarkStart w:id="525" w:name="_Toc185661397"/>
      <w:r w:rsidRPr="00832A56">
        <w:rPr>
          <w:rStyle w:val="CharSectno"/>
        </w:rPr>
        <w:t>116</w:t>
      </w:r>
      <w:r w:rsidR="00A2426B">
        <w:rPr>
          <w:rStyle w:val="CharSectno"/>
        </w:rPr>
        <w:noBreakHyphen/>
      </w:r>
      <w:r w:rsidRPr="00832A56">
        <w:rPr>
          <w:rStyle w:val="CharSectno"/>
        </w:rPr>
        <w:t>5</w:t>
      </w:r>
      <w:r w:rsidRPr="00832A56">
        <w:t xml:space="preserve">  General rules</w:t>
      </w:r>
      <w:bookmarkEnd w:id="525"/>
    </w:p>
    <w:p w14:paraId="53C8FD05" w14:textId="77777777" w:rsidR="00AE4C6B" w:rsidRPr="00832A56" w:rsidRDefault="00AE4C6B" w:rsidP="00193E6C">
      <w:pPr>
        <w:pStyle w:val="subsection"/>
      </w:pPr>
      <w:r w:rsidRPr="00832A56">
        <w:tab/>
      </w:r>
      <w:r w:rsidRPr="00832A56">
        <w:tab/>
        <w:t>Section</w:t>
      </w:r>
      <w:r w:rsidR="00C635E7" w:rsidRPr="00832A56">
        <w:t> </w:t>
      </w:r>
      <w:r w:rsidRPr="00832A56">
        <w:t>116</w:t>
      </w:r>
      <w:r w:rsidR="00A2426B">
        <w:noBreakHyphen/>
      </w:r>
      <w:r w:rsidRPr="00832A56">
        <w:t>20 sets out the general rules about capital proceeds. They are relevant to each CGT event that is listed in the table in section</w:t>
      </w:r>
      <w:r w:rsidR="00C635E7" w:rsidRPr="00832A56">
        <w:t> </w:t>
      </w:r>
      <w:r w:rsidRPr="00832A56">
        <w:t>116</w:t>
      </w:r>
      <w:r w:rsidR="00A2426B">
        <w:noBreakHyphen/>
      </w:r>
      <w:r w:rsidRPr="00832A56">
        <w:t>25.</w:t>
      </w:r>
    </w:p>
    <w:p w14:paraId="609F972F" w14:textId="77777777" w:rsidR="00AE4C6B" w:rsidRPr="00832A56" w:rsidRDefault="00AE4C6B" w:rsidP="00AE4C6B">
      <w:pPr>
        <w:pStyle w:val="ActHead5"/>
      </w:pPr>
      <w:bookmarkStart w:id="526" w:name="_Toc185661398"/>
      <w:r w:rsidRPr="00832A56">
        <w:rPr>
          <w:rStyle w:val="CharSectno"/>
        </w:rPr>
        <w:t>116</w:t>
      </w:r>
      <w:r w:rsidR="00A2426B">
        <w:rPr>
          <w:rStyle w:val="CharSectno"/>
        </w:rPr>
        <w:noBreakHyphen/>
      </w:r>
      <w:r w:rsidRPr="00832A56">
        <w:rPr>
          <w:rStyle w:val="CharSectno"/>
        </w:rPr>
        <w:t>10</w:t>
      </w:r>
      <w:r w:rsidRPr="00832A56">
        <w:t xml:space="preserve">  Modifications to general rules</w:t>
      </w:r>
      <w:bookmarkEnd w:id="526"/>
    </w:p>
    <w:p w14:paraId="6577D544" w14:textId="77777777" w:rsidR="00AE4C6B" w:rsidRPr="00832A56" w:rsidRDefault="00AE4C6B" w:rsidP="00193E6C">
      <w:pPr>
        <w:pStyle w:val="subsection"/>
      </w:pPr>
      <w:r w:rsidRPr="00832A56">
        <w:tab/>
        <w:t>(1)</w:t>
      </w:r>
      <w:r w:rsidRPr="00832A56">
        <w:tab/>
        <w:t xml:space="preserve">There are </w:t>
      </w:r>
      <w:r w:rsidR="00B36D7F" w:rsidRPr="00832A56">
        <w:t>6 modifications</w:t>
      </w:r>
      <w:r w:rsidRPr="00832A56">
        <w:t xml:space="preserve"> to the general rules that may be relevant. The table in section</w:t>
      </w:r>
      <w:r w:rsidR="00C635E7" w:rsidRPr="00832A56">
        <w:t> </w:t>
      </w:r>
      <w:r w:rsidRPr="00832A56">
        <w:t>116</w:t>
      </w:r>
      <w:r w:rsidR="00A2426B">
        <w:noBreakHyphen/>
      </w:r>
      <w:r w:rsidRPr="00832A56">
        <w:t xml:space="preserve">25 lists which ones </w:t>
      </w:r>
      <w:r w:rsidRPr="00832A56">
        <w:rPr>
          <w:i/>
        </w:rPr>
        <w:t>may</w:t>
      </w:r>
      <w:r w:rsidRPr="00832A56">
        <w:t xml:space="preserve"> be relevant to each CGT event listed in the table.</w:t>
      </w:r>
    </w:p>
    <w:p w14:paraId="413D80D2" w14:textId="77777777" w:rsidR="00AE4C6B" w:rsidRPr="00832A56" w:rsidRDefault="00AE4C6B" w:rsidP="007763D9">
      <w:pPr>
        <w:pStyle w:val="SubsectionHead"/>
      </w:pPr>
      <w:r w:rsidRPr="00832A56">
        <w:t>Explanation of modifications</w:t>
      </w:r>
    </w:p>
    <w:p w14:paraId="6F83E070" w14:textId="77777777" w:rsidR="00AE4C6B" w:rsidRPr="00832A56" w:rsidRDefault="00AE4C6B" w:rsidP="00193E6C">
      <w:pPr>
        <w:pStyle w:val="subsection"/>
      </w:pPr>
      <w:r w:rsidRPr="00832A56">
        <w:tab/>
        <w:t>(2)</w:t>
      </w:r>
      <w:r w:rsidRPr="00832A56">
        <w:tab/>
        <w:t>The first is a market value substitution rule. It is relevant if:</w:t>
      </w:r>
    </w:p>
    <w:p w14:paraId="314614F6" w14:textId="77777777" w:rsidR="00AE4C6B" w:rsidRPr="00832A56" w:rsidRDefault="00AE4C6B" w:rsidP="00AE4C6B">
      <w:pPr>
        <w:pStyle w:val="paragraph"/>
      </w:pPr>
      <w:r w:rsidRPr="00832A56">
        <w:tab/>
        <w:t>•</w:t>
      </w:r>
      <w:r w:rsidRPr="00832A56">
        <w:tab/>
        <w:t>you receive no capital proceeds from a CGT event; or</w:t>
      </w:r>
    </w:p>
    <w:p w14:paraId="689EE6F9" w14:textId="77777777" w:rsidR="00AE4C6B" w:rsidRPr="00832A56" w:rsidRDefault="00AE4C6B" w:rsidP="00AE4C6B">
      <w:pPr>
        <w:pStyle w:val="paragraph"/>
      </w:pPr>
      <w:r w:rsidRPr="00832A56">
        <w:tab/>
        <w:t>•</w:t>
      </w:r>
      <w:r w:rsidRPr="00832A56">
        <w:tab/>
        <w:t>some or all of the capital proceeds cannot be valued; or</w:t>
      </w:r>
    </w:p>
    <w:p w14:paraId="330FD4D8" w14:textId="77777777" w:rsidR="00AE4C6B" w:rsidRPr="00832A56" w:rsidRDefault="00AE4C6B" w:rsidP="00AE4C6B">
      <w:pPr>
        <w:pStyle w:val="paragraph"/>
      </w:pPr>
      <w:r w:rsidRPr="00832A56">
        <w:tab/>
        <w:t>•</w:t>
      </w:r>
      <w:r w:rsidRPr="00832A56">
        <w:tab/>
        <w:t>you did not deal at arm’s length with another entity in connection with the event.</w:t>
      </w:r>
    </w:p>
    <w:p w14:paraId="01653C03" w14:textId="77777777" w:rsidR="00AE4C6B" w:rsidRPr="00832A56" w:rsidRDefault="00AE4C6B" w:rsidP="00193E6C">
      <w:pPr>
        <w:pStyle w:val="subsection"/>
      </w:pPr>
      <w:r w:rsidRPr="00832A56">
        <w:tab/>
        <w:t>(3)</w:t>
      </w:r>
      <w:r w:rsidRPr="00832A56">
        <w:tab/>
        <w:t>The second is an apportionment rule. It is relevant if a payment you receive in connection with a transaction relates in part only to a CGT event.</w:t>
      </w:r>
    </w:p>
    <w:p w14:paraId="23BBF4E4" w14:textId="77777777" w:rsidR="00AE4C6B" w:rsidRPr="00832A56" w:rsidRDefault="00AE4C6B" w:rsidP="00AE4C6B">
      <w:pPr>
        <w:pStyle w:val="notetext"/>
      </w:pPr>
      <w:r w:rsidRPr="00832A56">
        <w:t>Example:</w:t>
      </w:r>
      <w:r w:rsidRPr="00832A56">
        <w:tab/>
        <w:t>You sell 3 CGT assets for a total of $100,000. The $100,000 needs to be apportioned between the 3 assets.</w:t>
      </w:r>
    </w:p>
    <w:p w14:paraId="7CAE9256" w14:textId="77777777" w:rsidR="00AE4C6B" w:rsidRPr="00832A56" w:rsidRDefault="00AE4C6B" w:rsidP="00193E6C">
      <w:pPr>
        <w:pStyle w:val="subsection"/>
      </w:pPr>
      <w:r w:rsidRPr="00832A56">
        <w:tab/>
        <w:t>(4)</w:t>
      </w:r>
      <w:r w:rsidRPr="00832A56">
        <w:tab/>
        <w:t>The third is a non</w:t>
      </w:r>
      <w:r w:rsidR="00A2426B">
        <w:noBreakHyphen/>
      </w:r>
      <w:r w:rsidRPr="00832A56">
        <w:t>receipt rule. It is relevant if you do not receive, or are not likely to receive, some or all of the capital proceeds from a CGT event.</w:t>
      </w:r>
    </w:p>
    <w:p w14:paraId="5030EBD5" w14:textId="77777777" w:rsidR="00AE4C6B" w:rsidRPr="00832A56" w:rsidRDefault="00AE4C6B" w:rsidP="00193E6C">
      <w:pPr>
        <w:pStyle w:val="subsection"/>
      </w:pPr>
      <w:r w:rsidRPr="00832A56">
        <w:tab/>
        <w:t>(5)</w:t>
      </w:r>
      <w:r w:rsidRPr="00832A56">
        <w:tab/>
        <w:t>The fourth is a repaid rule. It is relevant if you are required to repay some or all of the capital proceeds from a CGT event.</w:t>
      </w:r>
    </w:p>
    <w:p w14:paraId="7FD432E6" w14:textId="77777777" w:rsidR="00AE4C6B" w:rsidRPr="00832A56" w:rsidRDefault="00AE4C6B" w:rsidP="00193E6C">
      <w:pPr>
        <w:pStyle w:val="subsection"/>
      </w:pPr>
      <w:r w:rsidRPr="00832A56">
        <w:tab/>
        <w:t>(6)</w:t>
      </w:r>
      <w:r w:rsidRPr="00832A56">
        <w:tab/>
        <w:t>The fifth is relevant only if another entity assumes a liability in connection with a CGT event.</w:t>
      </w:r>
    </w:p>
    <w:p w14:paraId="0AB1B0AC" w14:textId="77777777" w:rsidR="001E6B1F" w:rsidRPr="00832A56" w:rsidRDefault="001E6B1F" w:rsidP="001E6B1F">
      <w:pPr>
        <w:pStyle w:val="subsection"/>
      </w:pPr>
      <w:r w:rsidRPr="00832A56">
        <w:tab/>
        <w:t>(7)</w:t>
      </w:r>
      <w:r w:rsidRPr="00832A56">
        <w:tab/>
        <w:t>The sixth relates to misappropriation by an employee or agent. It is relevant if your employee or agent misappropriates all or part of the capital proceeds from a CGT event.</w:t>
      </w:r>
    </w:p>
    <w:p w14:paraId="5DD36790" w14:textId="77777777" w:rsidR="00C20059" w:rsidRPr="00832A56" w:rsidRDefault="00C20059" w:rsidP="00C20059">
      <w:pPr>
        <w:pStyle w:val="notetext"/>
        <w:keepNext/>
      </w:pPr>
      <w:r w:rsidRPr="00832A56">
        <w:t>Note 1:</w:t>
      </w:r>
      <w:r w:rsidRPr="00832A56">
        <w:tab/>
        <w:t xml:space="preserve">Also, these provisions of the </w:t>
      </w:r>
      <w:r w:rsidRPr="00832A56">
        <w:rPr>
          <w:i/>
        </w:rPr>
        <w:t>Income Tax Assessment Act 1936</w:t>
      </w:r>
      <w:r w:rsidRPr="00832A56">
        <w:t xml:space="preserve"> modify capital proceeds:</w:t>
      </w:r>
    </w:p>
    <w:p w14:paraId="1238D82E" w14:textId="77777777" w:rsidR="00C20059" w:rsidRPr="00832A56" w:rsidRDefault="00C20059" w:rsidP="009A5CBF">
      <w:pPr>
        <w:pStyle w:val="notepara"/>
      </w:pPr>
      <w:r w:rsidRPr="00832A56">
        <w:t>(a)</w:t>
      </w:r>
      <w:r w:rsidRPr="00832A56">
        <w:tab/>
        <w:t>section</w:t>
      </w:r>
      <w:r w:rsidR="00C635E7" w:rsidRPr="00832A56">
        <w:t> </w:t>
      </w:r>
      <w:r w:rsidRPr="00832A56">
        <w:t>23B (undistributed FIF attribution income on disposal of an interest in a FIF);</w:t>
      </w:r>
    </w:p>
    <w:p w14:paraId="29CA2086" w14:textId="77777777" w:rsidR="00C20059" w:rsidRPr="00832A56" w:rsidRDefault="00C20059" w:rsidP="007C4E8F">
      <w:pPr>
        <w:pStyle w:val="notepara"/>
      </w:pPr>
      <w:r w:rsidRPr="00832A56">
        <w:t>(b)</w:t>
      </w:r>
      <w:r w:rsidRPr="00832A56">
        <w:tab/>
        <w:t>sections</w:t>
      </w:r>
      <w:r w:rsidR="00C635E7" w:rsidRPr="00832A56">
        <w:t> </w:t>
      </w:r>
      <w:r w:rsidRPr="00832A56">
        <w:t>159GZZZF and 159GZZZG (cancellation of shares in a holding company);</w:t>
      </w:r>
    </w:p>
    <w:p w14:paraId="4A4E76EA" w14:textId="77777777" w:rsidR="00C20059" w:rsidRPr="00832A56" w:rsidRDefault="00C20059" w:rsidP="007C4E8F">
      <w:pPr>
        <w:pStyle w:val="notepara"/>
      </w:pPr>
      <w:r w:rsidRPr="00832A56">
        <w:t>(c)</w:t>
      </w:r>
      <w:r w:rsidRPr="00832A56">
        <w:tab/>
        <w:t>sections</w:t>
      </w:r>
      <w:r w:rsidR="00C635E7" w:rsidRPr="00832A56">
        <w:t> </w:t>
      </w:r>
      <w:r w:rsidRPr="00832A56">
        <w:t>159GZZZQ and 159GZZZS (buy</w:t>
      </w:r>
      <w:r w:rsidR="00A2426B">
        <w:noBreakHyphen/>
      </w:r>
      <w:r w:rsidRPr="00832A56">
        <w:t>backs of shares);</w:t>
      </w:r>
    </w:p>
    <w:p w14:paraId="3F34DEBA" w14:textId="77777777" w:rsidR="00C20059" w:rsidRPr="00832A56" w:rsidRDefault="00C20059" w:rsidP="007C4E8F">
      <w:pPr>
        <w:pStyle w:val="notepara"/>
      </w:pPr>
      <w:r w:rsidRPr="00832A56">
        <w:t>(d)</w:t>
      </w:r>
      <w:r w:rsidRPr="00832A56">
        <w:tab/>
        <w:t>sections</w:t>
      </w:r>
      <w:r w:rsidR="00C635E7" w:rsidRPr="00832A56">
        <w:t> </w:t>
      </w:r>
      <w:r w:rsidRPr="00832A56">
        <w:t>401, 422, 423 and 461 (CFCs).</w:t>
      </w:r>
    </w:p>
    <w:p w14:paraId="6A5158BD" w14:textId="77777777" w:rsidR="00520195" w:rsidRPr="00832A56" w:rsidRDefault="00520195" w:rsidP="00520195">
      <w:pPr>
        <w:pStyle w:val="notetext"/>
      </w:pPr>
      <w:r w:rsidRPr="00832A56">
        <w:t>Note 2:</w:t>
      </w:r>
      <w:r w:rsidRPr="00832A56">
        <w:tab/>
        <w:t>Section</w:t>
      </w:r>
      <w:r w:rsidR="00C635E7" w:rsidRPr="00832A56">
        <w:t> </w:t>
      </w:r>
      <w:r w:rsidRPr="00832A56">
        <w:t>230</w:t>
      </w:r>
      <w:r w:rsidR="00A2426B">
        <w:noBreakHyphen/>
      </w:r>
      <w:r w:rsidRPr="00832A56">
        <w:t>505 of this Act (Division</w:t>
      </w:r>
      <w:r w:rsidR="00C635E7" w:rsidRPr="00832A56">
        <w:t> </w:t>
      </w:r>
      <w:r w:rsidRPr="00832A56">
        <w:t>230 financial arrangement as consideration for provision or acquisition of a thing) also modifies capital proceeds.</w:t>
      </w:r>
    </w:p>
    <w:p w14:paraId="4DC63C53" w14:textId="77777777" w:rsidR="00AE4C6B" w:rsidRPr="00832A56" w:rsidRDefault="00AE4C6B" w:rsidP="00AE4C6B">
      <w:pPr>
        <w:pStyle w:val="ActHead4"/>
      </w:pPr>
      <w:bookmarkStart w:id="527" w:name="_Toc185661399"/>
      <w:r w:rsidRPr="00832A56">
        <w:t>General rules</w:t>
      </w:r>
      <w:bookmarkEnd w:id="527"/>
    </w:p>
    <w:p w14:paraId="49052B0C" w14:textId="77777777" w:rsidR="00AE4C6B" w:rsidRPr="00832A56" w:rsidRDefault="00AE4C6B" w:rsidP="00AE4C6B">
      <w:pPr>
        <w:pStyle w:val="ActHead5"/>
      </w:pPr>
      <w:bookmarkStart w:id="528" w:name="_Toc185661400"/>
      <w:r w:rsidRPr="00832A56">
        <w:rPr>
          <w:rStyle w:val="CharSectno"/>
        </w:rPr>
        <w:t>116</w:t>
      </w:r>
      <w:r w:rsidR="00A2426B">
        <w:rPr>
          <w:rStyle w:val="CharSectno"/>
        </w:rPr>
        <w:noBreakHyphen/>
      </w:r>
      <w:r w:rsidRPr="00832A56">
        <w:rPr>
          <w:rStyle w:val="CharSectno"/>
        </w:rPr>
        <w:t>20</w:t>
      </w:r>
      <w:r w:rsidRPr="00832A56">
        <w:t xml:space="preserve">  General rules about </w:t>
      </w:r>
      <w:r w:rsidRPr="00832A56">
        <w:rPr>
          <w:i/>
        </w:rPr>
        <w:t>capital proceeds</w:t>
      </w:r>
      <w:bookmarkEnd w:id="528"/>
    </w:p>
    <w:p w14:paraId="66513E9A" w14:textId="77777777" w:rsidR="00AE4C6B" w:rsidRPr="00832A56" w:rsidRDefault="00AE4C6B" w:rsidP="00193E6C">
      <w:pPr>
        <w:pStyle w:val="subsection"/>
      </w:pPr>
      <w:r w:rsidRPr="00832A56">
        <w:tab/>
        <w:t>(1)</w:t>
      </w:r>
      <w:r w:rsidRPr="00832A56">
        <w:tab/>
        <w:t xml:space="preserve">The </w:t>
      </w:r>
      <w:r w:rsidRPr="00832A56">
        <w:rPr>
          <w:b/>
          <w:i/>
        </w:rPr>
        <w:t xml:space="preserve">capital proceeds </w:t>
      </w:r>
      <w:r w:rsidRPr="00832A56">
        <w:t xml:space="preserve">from a </w:t>
      </w:r>
      <w:r w:rsidR="00A2426B" w:rsidRPr="00A2426B">
        <w:rPr>
          <w:position w:val="6"/>
          <w:sz w:val="16"/>
        </w:rPr>
        <w:t>*</w:t>
      </w:r>
      <w:r w:rsidRPr="00832A56">
        <w:t>CGT event are the total of:</w:t>
      </w:r>
    </w:p>
    <w:p w14:paraId="55DB9294" w14:textId="77777777" w:rsidR="00AE4C6B" w:rsidRPr="00832A56" w:rsidRDefault="00AE4C6B" w:rsidP="00AE4C6B">
      <w:pPr>
        <w:pStyle w:val="paragraph"/>
      </w:pPr>
      <w:r w:rsidRPr="00832A56">
        <w:tab/>
        <w:t>(a)</w:t>
      </w:r>
      <w:r w:rsidRPr="00832A56">
        <w:tab/>
        <w:t>the money you have received, or are entitled to receive, in respect of the event happening; and</w:t>
      </w:r>
    </w:p>
    <w:p w14:paraId="63932289" w14:textId="77777777" w:rsidR="00AE4C6B" w:rsidRPr="00832A56" w:rsidRDefault="00AE4C6B" w:rsidP="00AE4C6B">
      <w:pPr>
        <w:pStyle w:val="paragraph"/>
      </w:pPr>
      <w:r w:rsidRPr="00832A56">
        <w:tab/>
        <w:t>(b)</w:t>
      </w:r>
      <w:r w:rsidRPr="00832A56">
        <w:tab/>
        <w:t xml:space="preserve">the </w:t>
      </w:r>
      <w:r w:rsidR="00A2426B" w:rsidRPr="00A2426B">
        <w:rPr>
          <w:position w:val="6"/>
          <w:sz w:val="16"/>
        </w:rPr>
        <w:t>*</w:t>
      </w:r>
      <w:r w:rsidRPr="00832A56">
        <w:t>market value of any other property you have received, or are entitled to receive, in respect of the event happening (worked out as at the time of the event).</w:t>
      </w:r>
    </w:p>
    <w:p w14:paraId="1EA0DBC1" w14:textId="77777777" w:rsidR="00AE4C6B" w:rsidRPr="00832A56" w:rsidRDefault="00AE4C6B" w:rsidP="00AE4C6B">
      <w:pPr>
        <w:pStyle w:val="notetext"/>
      </w:pPr>
      <w:r w:rsidRPr="00832A56">
        <w:t>Note 1:</w:t>
      </w:r>
      <w:r w:rsidRPr="00832A56">
        <w:tab/>
        <w:t>The timing rules for each event are in Division</w:t>
      </w:r>
      <w:r w:rsidR="00C635E7" w:rsidRPr="00832A56">
        <w:t> </w:t>
      </w:r>
      <w:r w:rsidRPr="00832A56">
        <w:t>104.</w:t>
      </w:r>
    </w:p>
    <w:p w14:paraId="1C1B49DE" w14:textId="77777777" w:rsidR="00AE4C6B" w:rsidRPr="00832A56" w:rsidRDefault="00AE4C6B" w:rsidP="00AE4C6B">
      <w:pPr>
        <w:pStyle w:val="notetext"/>
      </w:pPr>
      <w:r w:rsidRPr="00832A56">
        <w:t>Note 2:</w:t>
      </w:r>
      <w:r w:rsidRPr="00832A56">
        <w:tab/>
        <w:t>In some situations you are treated as having received money or other property, or being entitled to receive it: see section</w:t>
      </w:r>
      <w:r w:rsidR="00C635E7" w:rsidRPr="00832A56">
        <w:t> </w:t>
      </w:r>
      <w:r w:rsidRPr="00832A56">
        <w:t>103</w:t>
      </w:r>
      <w:r w:rsidR="00A2426B">
        <w:noBreakHyphen/>
      </w:r>
      <w:r w:rsidRPr="00832A56">
        <w:t>10.</w:t>
      </w:r>
    </w:p>
    <w:p w14:paraId="5DED7974" w14:textId="77777777" w:rsidR="00AE4C6B" w:rsidRPr="00832A56" w:rsidRDefault="00AE4C6B" w:rsidP="00AE4C6B">
      <w:pPr>
        <w:pStyle w:val="notetext"/>
      </w:pPr>
      <w:r w:rsidRPr="00832A56">
        <w:t>Note 3:</w:t>
      </w:r>
      <w:r w:rsidRPr="00832A56">
        <w:tab/>
        <w:t>If you dispose of shares in a buy</w:t>
      </w:r>
      <w:r w:rsidR="00A2426B">
        <w:noBreakHyphen/>
      </w:r>
      <w:r w:rsidRPr="00832A56">
        <w:t>back, the capital proceeds are worked out under Division</w:t>
      </w:r>
      <w:r w:rsidR="00C635E7" w:rsidRPr="00832A56">
        <w:t> </w:t>
      </w:r>
      <w:r w:rsidRPr="00832A56">
        <w:t xml:space="preserve">16K of the </w:t>
      </w:r>
      <w:r w:rsidRPr="00832A56">
        <w:rPr>
          <w:i/>
        </w:rPr>
        <w:t>Income Tax Assessment Act 1936</w:t>
      </w:r>
      <w:r w:rsidRPr="00832A56">
        <w:t>.</w:t>
      </w:r>
    </w:p>
    <w:p w14:paraId="7A592CA1" w14:textId="77777777" w:rsidR="00AE4C6B" w:rsidRPr="00832A56" w:rsidRDefault="00AE4C6B" w:rsidP="00193E6C">
      <w:pPr>
        <w:pStyle w:val="subsection"/>
      </w:pPr>
      <w:r w:rsidRPr="00832A56">
        <w:tab/>
        <w:t>(2)</w:t>
      </w:r>
      <w:r w:rsidRPr="00832A56">
        <w:tab/>
        <w:t xml:space="preserve">This table sets out what the </w:t>
      </w:r>
      <w:r w:rsidRPr="00832A56">
        <w:rPr>
          <w:b/>
          <w:i/>
        </w:rPr>
        <w:t xml:space="preserve">capital proceeds </w:t>
      </w:r>
      <w:r w:rsidRPr="00832A56">
        <w:t xml:space="preserve">from </w:t>
      </w:r>
      <w:r w:rsidR="00A2426B" w:rsidRPr="00A2426B">
        <w:rPr>
          <w:position w:val="6"/>
          <w:sz w:val="16"/>
        </w:rPr>
        <w:t>*</w:t>
      </w:r>
      <w:r w:rsidRPr="00832A56">
        <w:t>CGT events F1, F2, H2 and K9 are:</w:t>
      </w:r>
    </w:p>
    <w:p w14:paraId="4A12265B" w14:textId="77777777" w:rsidR="00193E6C" w:rsidRPr="00832A56" w:rsidRDefault="00193E6C" w:rsidP="00193E6C">
      <w:pPr>
        <w:pStyle w:val="Tabletext"/>
      </w:pPr>
    </w:p>
    <w:tbl>
      <w:tblPr>
        <w:tblW w:w="0" w:type="auto"/>
        <w:tblInd w:w="108" w:type="dxa"/>
        <w:tblLayout w:type="fixed"/>
        <w:tblLook w:val="0000" w:firstRow="0" w:lastRow="0" w:firstColumn="0" w:lastColumn="0" w:noHBand="0" w:noVBand="0"/>
      </w:tblPr>
      <w:tblGrid>
        <w:gridCol w:w="1080"/>
        <w:gridCol w:w="1897"/>
        <w:gridCol w:w="4111"/>
      </w:tblGrid>
      <w:tr w:rsidR="00AE4C6B" w:rsidRPr="00832A56" w14:paraId="4BC61CBE" w14:textId="77777777">
        <w:trPr>
          <w:cantSplit/>
          <w:tblHeader/>
        </w:trPr>
        <w:tc>
          <w:tcPr>
            <w:tcW w:w="7088" w:type="dxa"/>
            <w:gridSpan w:val="3"/>
            <w:tcBorders>
              <w:top w:val="single" w:sz="12" w:space="0" w:color="000000"/>
              <w:bottom w:val="single" w:sz="6" w:space="0" w:color="000000"/>
            </w:tcBorders>
          </w:tcPr>
          <w:p w14:paraId="3556534A" w14:textId="77777777" w:rsidR="00AE4C6B" w:rsidRPr="00832A56" w:rsidRDefault="00AE4C6B" w:rsidP="007530DA">
            <w:pPr>
              <w:pStyle w:val="Tabletext"/>
              <w:keepNext/>
              <w:keepLines/>
            </w:pPr>
            <w:r w:rsidRPr="00832A56">
              <w:rPr>
                <w:b/>
              </w:rPr>
              <w:t>General rules about capital proceeds</w:t>
            </w:r>
          </w:p>
        </w:tc>
      </w:tr>
      <w:tr w:rsidR="00AE4C6B" w:rsidRPr="00832A56" w14:paraId="18517975" w14:textId="77777777">
        <w:trPr>
          <w:cantSplit/>
          <w:tblHeader/>
        </w:trPr>
        <w:tc>
          <w:tcPr>
            <w:tcW w:w="1080" w:type="dxa"/>
            <w:tcBorders>
              <w:top w:val="single" w:sz="6" w:space="0" w:color="000000"/>
              <w:bottom w:val="single" w:sz="12" w:space="0" w:color="auto"/>
            </w:tcBorders>
          </w:tcPr>
          <w:p w14:paraId="0A497D38" w14:textId="77777777" w:rsidR="00AE4C6B" w:rsidRPr="00832A56" w:rsidRDefault="00AE4C6B" w:rsidP="007530DA">
            <w:pPr>
              <w:pStyle w:val="Tabletext"/>
              <w:keepNext/>
              <w:keepLines/>
            </w:pPr>
            <w:r w:rsidRPr="00832A56">
              <w:rPr>
                <w:b/>
              </w:rPr>
              <w:t>Event number</w:t>
            </w:r>
          </w:p>
        </w:tc>
        <w:tc>
          <w:tcPr>
            <w:tcW w:w="1897" w:type="dxa"/>
            <w:tcBorders>
              <w:top w:val="single" w:sz="6" w:space="0" w:color="000000"/>
              <w:bottom w:val="single" w:sz="12" w:space="0" w:color="auto"/>
            </w:tcBorders>
          </w:tcPr>
          <w:p w14:paraId="405578CD" w14:textId="77777777" w:rsidR="00AE4C6B" w:rsidRPr="00832A56" w:rsidRDefault="00AE4C6B" w:rsidP="007530DA">
            <w:pPr>
              <w:pStyle w:val="Tabletext"/>
              <w:keepNext/>
              <w:keepLines/>
            </w:pPr>
            <w:r w:rsidRPr="00832A56">
              <w:rPr>
                <w:b/>
              </w:rPr>
              <w:t>Description of event:</w:t>
            </w:r>
          </w:p>
        </w:tc>
        <w:tc>
          <w:tcPr>
            <w:tcW w:w="4111" w:type="dxa"/>
            <w:tcBorders>
              <w:top w:val="single" w:sz="6" w:space="0" w:color="000000"/>
              <w:bottom w:val="single" w:sz="12" w:space="0" w:color="auto"/>
            </w:tcBorders>
          </w:tcPr>
          <w:p w14:paraId="2A0837CD" w14:textId="77777777" w:rsidR="00AE4C6B" w:rsidRPr="00832A56" w:rsidRDefault="00AE4C6B" w:rsidP="007530DA">
            <w:pPr>
              <w:pStyle w:val="Tabletext"/>
              <w:keepNext/>
              <w:keepLines/>
            </w:pPr>
            <w:r w:rsidRPr="00832A56">
              <w:rPr>
                <w:b/>
              </w:rPr>
              <w:br/>
              <w:t xml:space="preserve">The </w:t>
            </w:r>
            <w:r w:rsidRPr="00832A56">
              <w:rPr>
                <w:b/>
                <w:i/>
              </w:rPr>
              <w:t>capital proceeds</w:t>
            </w:r>
            <w:r w:rsidRPr="00832A56">
              <w:rPr>
                <w:b/>
              </w:rPr>
              <w:t xml:space="preserve"> are:</w:t>
            </w:r>
          </w:p>
        </w:tc>
      </w:tr>
      <w:tr w:rsidR="00AE4C6B" w:rsidRPr="00832A56" w14:paraId="4044EC4D" w14:textId="77777777">
        <w:trPr>
          <w:cantSplit/>
        </w:trPr>
        <w:tc>
          <w:tcPr>
            <w:tcW w:w="1080" w:type="dxa"/>
            <w:tcBorders>
              <w:top w:val="single" w:sz="12" w:space="0" w:color="auto"/>
              <w:bottom w:val="single" w:sz="2" w:space="0" w:color="auto"/>
            </w:tcBorders>
            <w:shd w:val="clear" w:color="auto" w:fill="auto"/>
          </w:tcPr>
          <w:p w14:paraId="08AD4A02" w14:textId="77777777" w:rsidR="00AE4C6B" w:rsidRPr="00832A56" w:rsidRDefault="00AE4C6B" w:rsidP="0082525E">
            <w:pPr>
              <w:pStyle w:val="Tabletext"/>
            </w:pPr>
            <w:r w:rsidRPr="00832A56">
              <w:t>F1</w:t>
            </w:r>
          </w:p>
        </w:tc>
        <w:tc>
          <w:tcPr>
            <w:tcW w:w="1897" w:type="dxa"/>
            <w:tcBorders>
              <w:top w:val="single" w:sz="12" w:space="0" w:color="auto"/>
              <w:bottom w:val="single" w:sz="2" w:space="0" w:color="auto"/>
            </w:tcBorders>
            <w:shd w:val="clear" w:color="auto" w:fill="auto"/>
          </w:tcPr>
          <w:p w14:paraId="7AFCF3A8" w14:textId="77777777" w:rsidR="00AE4C6B" w:rsidRPr="00832A56" w:rsidRDefault="00AE4C6B" w:rsidP="0082525E">
            <w:pPr>
              <w:pStyle w:val="Tabletext"/>
            </w:pPr>
            <w:r w:rsidRPr="00832A56">
              <w:t xml:space="preserve">Granting, renewing or extending a lease </w:t>
            </w:r>
          </w:p>
        </w:tc>
        <w:tc>
          <w:tcPr>
            <w:tcW w:w="4111" w:type="dxa"/>
            <w:tcBorders>
              <w:top w:val="single" w:sz="12" w:space="0" w:color="auto"/>
              <w:bottom w:val="single" w:sz="2" w:space="0" w:color="auto"/>
            </w:tcBorders>
            <w:shd w:val="clear" w:color="auto" w:fill="auto"/>
          </w:tcPr>
          <w:p w14:paraId="551C786E" w14:textId="77777777" w:rsidR="00AE4C6B" w:rsidRPr="00832A56" w:rsidRDefault="00AE4C6B" w:rsidP="0082525E">
            <w:pPr>
              <w:pStyle w:val="Tabletext"/>
            </w:pPr>
            <w:r w:rsidRPr="00832A56">
              <w:t>Any premium paid or payable to you for the grant, renewal or extension</w:t>
            </w:r>
          </w:p>
        </w:tc>
      </w:tr>
      <w:tr w:rsidR="00AE4C6B" w:rsidRPr="00832A56" w14:paraId="43406FC3" w14:textId="77777777">
        <w:trPr>
          <w:cantSplit/>
        </w:trPr>
        <w:tc>
          <w:tcPr>
            <w:tcW w:w="1080" w:type="dxa"/>
            <w:tcBorders>
              <w:top w:val="single" w:sz="2" w:space="0" w:color="auto"/>
              <w:bottom w:val="single" w:sz="2" w:space="0" w:color="auto"/>
            </w:tcBorders>
            <w:shd w:val="clear" w:color="auto" w:fill="auto"/>
          </w:tcPr>
          <w:p w14:paraId="2F2A25BB" w14:textId="77777777" w:rsidR="00AE4C6B" w:rsidRPr="00832A56" w:rsidRDefault="00AE4C6B" w:rsidP="0082525E">
            <w:pPr>
              <w:pStyle w:val="Tabletext"/>
            </w:pPr>
            <w:r w:rsidRPr="00832A56">
              <w:t>F2</w:t>
            </w:r>
          </w:p>
        </w:tc>
        <w:tc>
          <w:tcPr>
            <w:tcW w:w="1897" w:type="dxa"/>
            <w:tcBorders>
              <w:top w:val="single" w:sz="2" w:space="0" w:color="auto"/>
              <w:bottom w:val="single" w:sz="2" w:space="0" w:color="auto"/>
            </w:tcBorders>
            <w:shd w:val="clear" w:color="auto" w:fill="auto"/>
          </w:tcPr>
          <w:p w14:paraId="7EF65604" w14:textId="77777777" w:rsidR="00AE4C6B" w:rsidRPr="00832A56" w:rsidRDefault="00AE4C6B" w:rsidP="0082525E">
            <w:pPr>
              <w:pStyle w:val="Tabletext"/>
            </w:pPr>
            <w:r w:rsidRPr="00832A56">
              <w:t>Granting, renewing or extending a long</w:t>
            </w:r>
            <w:r w:rsidR="00A2426B">
              <w:noBreakHyphen/>
            </w:r>
            <w:r w:rsidRPr="00832A56">
              <w:t>term lease</w:t>
            </w:r>
          </w:p>
        </w:tc>
        <w:tc>
          <w:tcPr>
            <w:tcW w:w="4111" w:type="dxa"/>
            <w:tcBorders>
              <w:top w:val="single" w:sz="2" w:space="0" w:color="auto"/>
              <w:bottom w:val="single" w:sz="2" w:space="0" w:color="auto"/>
            </w:tcBorders>
            <w:shd w:val="clear" w:color="auto" w:fill="auto"/>
          </w:tcPr>
          <w:p w14:paraId="4B4EC48C" w14:textId="77777777" w:rsidR="00AE4C6B" w:rsidRPr="00832A56" w:rsidRDefault="00AE4C6B" w:rsidP="0082525E">
            <w:pPr>
              <w:pStyle w:val="Tabletext"/>
            </w:pPr>
            <w:r w:rsidRPr="00832A56">
              <w:t>The greatest of:</w:t>
            </w:r>
          </w:p>
          <w:p w14:paraId="27D71AAF" w14:textId="77777777" w:rsidR="00AE4C6B" w:rsidRPr="00832A56" w:rsidRDefault="00AE4C6B" w:rsidP="00AE4C6B">
            <w:pPr>
              <w:pStyle w:val="Tablea"/>
            </w:pPr>
            <w:r w:rsidRPr="00832A56">
              <w:t>(a)</w:t>
            </w:r>
            <w:r w:rsidRPr="00832A56">
              <w:tab/>
              <w:t xml:space="preserve">the </w:t>
            </w:r>
            <w:r w:rsidR="00A2426B" w:rsidRPr="00A2426B">
              <w:rPr>
                <w:position w:val="6"/>
                <w:sz w:val="16"/>
              </w:rPr>
              <w:t>*</w:t>
            </w:r>
            <w:r w:rsidR="00785924" w:rsidRPr="00832A56">
              <w:t>market value</w:t>
            </w:r>
            <w:r w:rsidRPr="00832A56">
              <w:t xml:space="preserve"> of the estate in fee simple or head lease (worked out when you grant, renew or extend the lease); and</w:t>
            </w:r>
          </w:p>
          <w:p w14:paraId="02276DAA" w14:textId="77777777" w:rsidR="00AE4C6B" w:rsidRPr="00832A56" w:rsidRDefault="00AE4C6B" w:rsidP="00AE4C6B">
            <w:pPr>
              <w:pStyle w:val="Tablea"/>
            </w:pPr>
            <w:r w:rsidRPr="00832A56">
              <w:t>(b)</w:t>
            </w:r>
            <w:r w:rsidRPr="00832A56">
              <w:tab/>
              <w:t>what would have been that market value if you had not granted, renewed or extended the lease; and</w:t>
            </w:r>
          </w:p>
          <w:p w14:paraId="3DA6CE2D" w14:textId="77777777" w:rsidR="00AE4C6B" w:rsidRPr="00832A56" w:rsidRDefault="00AE4C6B" w:rsidP="00AE4C6B">
            <w:pPr>
              <w:pStyle w:val="Tablea"/>
            </w:pPr>
            <w:r w:rsidRPr="00832A56">
              <w:t>(c)</w:t>
            </w:r>
            <w:r w:rsidRPr="00832A56">
              <w:tab/>
              <w:t>any premium paid or payable to you for the grant, renewal or extension</w:t>
            </w:r>
          </w:p>
        </w:tc>
      </w:tr>
      <w:tr w:rsidR="00AE4C6B" w:rsidRPr="00832A56" w14:paraId="51F96CE2" w14:textId="77777777">
        <w:trPr>
          <w:cantSplit/>
        </w:trPr>
        <w:tc>
          <w:tcPr>
            <w:tcW w:w="1080" w:type="dxa"/>
            <w:tcBorders>
              <w:top w:val="single" w:sz="2" w:space="0" w:color="auto"/>
              <w:bottom w:val="single" w:sz="2" w:space="0" w:color="auto"/>
            </w:tcBorders>
            <w:shd w:val="clear" w:color="auto" w:fill="auto"/>
          </w:tcPr>
          <w:p w14:paraId="1A0C6D66" w14:textId="77777777" w:rsidR="00AE4C6B" w:rsidRPr="00832A56" w:rsidRDefault="00AE4C6B" w:rsidP="0082525E">
            <w:pPr>
              <w:pStyle w:val="Tabletext"/>
            </w:pPr>
            <w:r w:rsidRPr="00832A56">
              <w:t>H2</w:t>
            </w:r>
          </w:p>
        </w:tc>
        <w:tc>
          <w:tcPr>
            <w:tcW w:w="1897" w:type="dxa"/>
            <w:tcBorders>
              <w:top w:val="single" w:sz="2" w:space="0" w:color="auto"/>
              <w:bottom w:val="single" w:sz="2" w:space="0" w:color="auto"/>
            </w:tcBorders>
            <w:shd w:val="clear" w:color="auto" w:fill="auto"/>
          </w:tcPr>
          <w:p w14:paraId="69CDA88F" w14:textId="77777777" w:rsidR="00AE4C6B" w:rsidRPr="00832A56" w:rsidRDefault="00AE4C6B" w:rsidP="0082525E">
            <w:pPr>
              <w:pStyle w:val="Tabletext"/>
            </w:pPr>
            <w:r w:rsidRPr="00832A56">
              <w:t>Receipt for event relating to a CGT asset</w:t>
            </w:r>
          </w:p>
        </w:tc>
        <w:tc>
          <w:tcPr>
            <w:tcW w:w="4111" w:type="dxa"/>
            <w:tcBorders>
              <w:top w:val="single" w:sz="2" w:space="0" w:color="auto"/>
              <w:bottom w:val="single" w:sz="2" w:space="0" w:color="auto"/>
            </w:tcBorders>
            <w:shd w:val="clear" w:color="auto" w:fill="auto"/>
          </w:tcPr>
          <w:p w14:paraId="11C8733C" w14:textId="77777777" w:rsidR="00AE4C6B" w:rsidRPr="00832A56" w:rsidRDefault="00AE4C6B" w:rsidP="0082525E">
            <w:pPr>
              <w:pStyle w:val="Tabletext"/>
            </w:pPr>
            <w:r w:rsidRPr="00832A56">
              <w:t>The money or other consideration you received, or are entitled to receive, because of the act, transaction or event</w:t>
            </w:r>
          </w:p>
        </w:tc>
      </w:tr>
      <w:tr w:rsidR="00AE4C6B" w:rsidRPr="00832A56" w14:paraId="38A3C9C3" w14:textId="77777777">
        <w:trPr>
          <w:cantSplit/>
          <w:tblHeader/>
        </w:trPr>
        <w:tc>
          <w:tcPr>
            <w:tcW w:w="1080" w:type="dxa"/>
            <w:tcBorders>
              <w:top w:val="single" w:sz="2" w:space="0" w:color="auto"/>
              <w:bottom w:val="single" w:sz="12" w:space="0" w:color="000000"/>
            </w:tcBorders>
          </w:tcPr>
          <w:p w14:paraId="68D2FAC2" w14:textId="77777777" w:rsidR="00AE4C6B" w:rsidRPr="00832A56" w:rsidRDefault="00AE4C6B" w:rsidP="0082525E">
            <w:pPr>
              <w:pStyle w:val="Tabletext"/>
            </w:pPr>
            <w:r w:rsidRPr="00832A56">
              <w:t>K9</w:t>
            </w:r>
          </w:p>
        </w:tc>
        <w:tc>
          <w:tcPr>
            <w:tcW w:w="1897" w:type="dxa"/>
            <w:tcBorders>
              <w:top w:val="single" w:sz="2" w:space="0" w:color="auto"/>
              <w:bottom w:val="single" w:sz="12" w:space="0" w:color="000000"/>
            </w:tcBorders>
          </w:tcPr>
          <w:p w14:paraId="00EACA75" w14:textId="77777777" w:rsidR="00AE4C6B" w:rsidRPr="00832A56" w:rsidRDefault="00AE4C6B" w:rsidP="0082525E">
            <w:pPr>
              <w:pStyle w:val="Tabletext"/>
            </w:pPr>
            <w:r w:rsidRPr="00832A56">
              <w:t xml:space="preserve">Entitlement to receive payment of a </w:t>
            </w:r>
            <w:r w:rsidR="00A2426B" w:rsidRPr="00A2426B">
              <w:rPr>
                <w:position w:val="6"/>
                <w:sz w:val="16"/>
                <w:szCs w:val="16"/>
              </w:rPr>
              <w:t>*</w:t>
            </w:r>
            <w:r w:rsidRPr="00832A56">
              <w:t xml:space="preserve">carried interest </w:t>
            </w:r>
          </w:p>
        </w:tc>
        <w:tc>
          <w:tcPr>
            <w:tcW w:w="4111" w:type="dxa"/>
            <w:tcBorders>
              <w:top w:val="single" w:sz="2" w:space="0" w:color="auto"/>
              <w:bottom w:val="single" w:sz="12" w:space="0" w:color="000000"/>
            </w:tcBorders>
          </w:tcPr>
          <w:p w14:paraId="4A65A626" w14:textId="77777777" w:rsidR="00AE4C6B" w:rsidRPr="00832A56" w:rsidRDefault="00AE4C6B" w:rsidP="0082525E">
            <w:pPr>
              <w:pStyle w:val="Tabletext"/>
            </w:pPr>
            <w:r w:rsidRPr="00832A56">
              <w:t xml:space="preserve">The amount of the payment, to the extent that it is a payment of the </w:t>
            </w:r>
            <w:r w:rsidR="00A2426B" w:rsidRPr="00A2426B">
              <w:rPr>
                <w:position w:val="6"/>
                <w:sz w:val="16"/>
                <w:szCs w:val="16"/>
              </w:rPr>
              <w:t>*</w:t>
            </w:r>
            <w:r w:rsidRPr="00832A56">
              <w:t>carried interest</w:t>
            </w:r>
          </w:p>
        </w:tc>
      </w:tr>
    </w:tbl>
    <w:p w14:paraId="7E80077E" w14:textId="77777777" w:rsidR="00AE4C6B" w:rsidRPr="00832A56" w:rsidRDefault="00AE4C6B" w:rsidP="00193E6C">
      <w:pPr>
        <w:pStyle w:val="subsection"/>
      </w:pPr>
      <w:r w:rsidRPr="00832A56">
        <w:tab/>
        <w:t>(3)</w:t>
      </w:r>
      <w:r w:rsidRPr="00832A56">
        <w:tab/>
        <w:t xml:space="preserve">In working out the </w:t>
      </w:r>
      <w:r w:rsidR="00A2426B" w:rsidRPr="00A2426B">
        <w:rPr>
          <w:position w:val="6"/>
          <w:sz w:val="16"/>
        </w:rPr>
        <w:t>*</w:t>
      </w:r>
      <w:r w:rsidRPr="00832A56">
        <w:t>market value of the property the subject of the grant, renewal or extension of a long</w:t>
      </w:r>
      <w:r w:rsidR="00A2426B">
        <w:noBreakHyphen/>
      </w:r>
      <w:r w:rsidRPr="00832A56">
        <w:t>term lease:</w:t>
      </w:r>
    </w:p>
    <w:p w14:paraId="10AC5BD2" w14:textId="77777777" w:rsidR="00AE4C6B" w:rsidRPr="00832A56" w:rsidRDefault="00AE4C6B" w:rsidP="00AE4C6B">
      <w:pPr>
        <w:pStyle w:val="paragraph"/>
      </w:pPr>
      <w:r w:rsidRPr="00832A56">
        <w:tab/>
        <w:t>(a)</w:t>
      </w:r>
      <w:r w:rsidRPr="00832A56">
        <w:tab/>
        <w:t xml:space="preserve">include the market value of any building, part of a building, structure or improvement that is treated as a separate </w:t>
      </w:r>
      <w:r w:rsidR="00A2426B" w:rsidRPr="00A2426B">
        <w:rPr>
          <w:position w:val="6"/>
          <w:sz w:val="16"/>
        </w:rPr>
        <w:t>*</w:t>
      </w:r>
      <w:r w:rsidRPr="00832A56">
        <w:t>CGT asset from the property; and</w:t>
      </w:r>
    </w:p>
    <w:p w14:paraId="3F4B4242" w14:textId="77777777" w:rsidR="00AE4C6B" w:rsidRPr="00832A56" w:rsidRDefault="00AE4C6B" w:rsidP="00AE4C6B">
      <w:pPr>
        <w:pStyle w:val="paragraph"/>
      </w:pPr>
      <w:r w:rsidRPr="00832A56">
        <w:tab/>
        <w:t>(b)</w:t>
      </w:r>
      <w:r w:rsidRPr="00832A56">
        <w:tab/>
        <w:t xml:space="preserve">disregard any </w:t>
      </w:r>
      <w:r w:rsidR="00A2426B" w:rsidRPr="00A2426B">
        <w:rPr>
          <w:position w:val="6"/>
          <w:sz w:val="16"/>
        </w:rPr>
        <w:t>*</w:t>
      </w:r>
      <w:r w:rsidRPr="00832A56">
        <w:t>depreciating assets for whose decline in value the lessor has deducted or can deduct an amount under this Act.</w:t>
      </w:r>
    </w:p>
    <w:p w14:paraId="4539B5F1" w14:textId="77777777" w:rsidR="00AE4C6B" w:rsidRPr="00832A56" w:rsidRDefault="00AE4C6B" w:rsidP="00AE4C6B">
      <w:pPr>
        <w:pStyle w:val="notetext"/>
      </w:pPr>
      <w:r w:rsidRPr="00832A56">
        <w:t>Note:</w:t>
      </w:r>
      <w:r w:rsidRPr="00832A56">
        <w:tab/>
        <w:t>Subdivision</w:t>
      </w:r>
      <w:r w:rsidR="00C635E7" w:rsidRPr="00832A56">
        <w:t> </w:t>
      </w:r>
      <w:r w:rsidRPr="00832A56">
        <w:t>108</w:t>
      </w:r>
      <w:r w:rsidR="00A2426B">
        <w:noBreakHyphen/>
      </w:r>
      <w:r w:rsidRPr="00832A56">
        <w:t>D sets out when a building, structure or improvement is treated as a separate CGT asset.</w:t>
      </w:r>
    </w:p>
    <w:p w14:paraId="5205C1D4" w14:textId="77777777" w:rsidR="00AE4C6B" w:rsidRPr="00832A56" w:rsidRDefault="00AE4C6B" w:rsidP="00193E6C">
      <w:pPr>
        <w:pStyle w:val="subsection"/>
      </w:pPr>
      <w:r w:rsidRPr="00832A56">
        <w:tab/>
        <w:t>(4)</w:t>
      </w:r>
      <w:r w:rsidRPr="00832A56">
        <w:tab/>
        <w:t>In working out the amount of any premium paid or payable to the lessor for the grant, renewal or extension of a long</w:t>
      </w:r>
      <w:r w:rsidR="00A2426B">
        <w:noBreakHyphen/>
      </w:r>
      <w:r w:rsidRPr="00832A56">
        <w:t xml:space="preserve">term lease, disregard any part of it that is attributable to a </w:t>
      </w:r>
      <w:r w:rsidR="00A2426B" w:rsidRPr="00A2426B">
        <w:rPr>
          <w:position w:val="6"/>
          <w:sz w:val="16"/>
        </w:rPr>
        <w:t>*</w:t>
      </w:r>
      <w:r w:rsidRPr="00832A56">
        <w:t>depreciating asset of that kind.</w:t>
      </w:r>
    </w:p>
    <w:p w14:paraId="41E9D5B5" w14:textId="77777777" w:rsidR="00AE4C6B" w:rsidRPr="00832A56" w:rsidRDefault="00AE4C6B" w:rsidP="00193E6C">
      <w:pPr>
        <w:pStyle w:val="subsection"/>
      </w:pPr>
      <w:r w:rsidRPr="00832A56">
        <w:tab/>
      </w:r>
      <w:r w:rsidRPr="00832A56">
        <w:tab/>
        <w:t>The payment of any premium can include giving property: see section</w:t>
      </w:r>
      <w:r w:rsidR="00C635E7" w:rsidRPr="00832A56">
        <w:t> </w:t>
      </w:r>
      <w:r w:rsidRPr="00832A56">
        <w:t>103</w:t>
      </w:r>
      <w:r w:rsidR="00A2426B">
        <w:noBreakHyphen/>
      </w:r>
      <w:r w:rsidRPr="00832A56">
        <w:t>5.</w:t>
      </w:r>
    </w:p>
    <w:p w14:paraId="42B8459D" w14:textId="77777777" w:rsidR="00AE4C6B" w:rsidRPr="00832A56" w:rsidRDefault="00AE4C6B" w:rsidP="00193E6C">
      <w:pPr>
        <w:pStyle w:val="subsection"/>
      </w:pPr>
      <w:r w:rsidRPr="00832A56">
        <w:tab/>
        <w:t>(5)</w:t>
      </w:r>
      <w:r w:rsidRPr="00832A56">
        <w:tab/>
        <w:t xml:space="preserve">In working out the proceeds of a </w:t>
      </w:r>
      <w:r w:rsidR="00A2426B" w:rsidRPr="00A2426B">
        <w:rPr>
          <w:position w:val="6"/>
          <w:sz w:val="16"/>
        </w:rPr>
        <w:t>*</w:t>
      </w:r>
      <w:r w:rsidRPr="00832A56">
        <w:t xml:space="preserve">CGT event that is a </w:t>
      </w:r>
      <w:r w:rsidR="00A2426B" w:rsidRPr="00A2426B">
        <w:rPr>
          <w:position w:val="6"/>
          <w:sz w:val="16"/>
        </w:rPr>
        <w:t>*</w:t>
      </w:r>
      <w:r w:rsidRPr="00832A56">
        <w:t xml:space="preserve">supply, disregard the amount of your </w:t>
      </w:r>
      <w:r w:rsidR="00A2426B" w:rsidRPr="00A2426B">
        <w:rPr>
          <w:position w:val="6"/>
          <w:sz w:val="16"/>
        </w:rPr>
        <w:t>*</w:t>
      </w:r>
      <w:r w:rsidRPr="00832A56">
        <w:t>net GST (if any) on the supply.</w:t>
      </w:r>
    </w:p>
    <w:p w14:paraId="32536F1A" w14:textId="77777777" w:rsidR="00AE4C6B" w:rsidRPr="00832A56" w:rsidRDefault="00AE4C6B" w:rsidP="00AE4C6B">
      <w:pPr>
        <w:pStyle w:val="ActHead4"/>
      </w:pPr>
      <w:bookmarkStart w:id="529" w:name="_Toc185661401"/>
      <w:r w:rsidRPr="00832A56">
        <w:t>Modifications to general rules</w:t>
      </w:r>
      <w:bookmarkEnd w:id="529"/>
    </w:p>
    <w:p w14:paraId="45DA14D5" w14:textId="77777777" w:rsidR="00AE4C6B" w:rsidRPr="00832A56" w:rsidRDefault="00AE4C6B" w:rsidP="00AE4C6B">
      <w:pPr>
        <w:pStyle w:val="ActHead5"/>
      </w:pPr>
      <w:bookmarkStart w:id="530" w:name="_Toc185661402"/>
      <w:r w:rsidRPr="00832A56">
        <w:rPr>
          <w:rStyle w:val="CharSectno"/>
        </w:rPr>
        <w:t>116</w:t>
      </w:r>
      <w:r w:rsidR="00A2426B">
        <w:rPr>
          <w:rStyle w:val="CharSectno"/>
        </w:rPr>
        <w:noBreakHyphen/>
      </w:r>
      <w:r w:rsidRPr="00832A56">
        <w:rPr>
          <w:rStyle w:val="CharSectno"/>
        </w:rPr>
        <w:t>25</w:t>
      </w:r>
      <w:r w:rsidRPr="00832A56">
        <w:t xml:space="preserve">  Table of modifications to the general rules</w:t>
      </w:r>
      <w:bookmarkEnd w:id="530"/>
    </w:p>
    <w:p w14:paraId="5A5E07CB" w14:textId="77777777" w:rsidR="00AE4C6B" w:rsidRPr="00832A56" w:rsidRDefault="00AE4C6B" w:rsidP="00193E6C">
      <w:pPr>
        <w:pStyle w:val="subsection"/>
      </w:pPr>
      <w:r w:rsidRPr="00832A56">
        <w:tab/>
      </w:r>
      <w:r w:rsidRPr="00832A56">
        <w:tab/>
        <w:t xml:space="preserve">There are </w:t>
      </w:r>
      <w:r w:rsidR="0041014C" w:rsidRPr="00832A56">
        <w:t>6 modifications</w:t>
      </w:r>
      <w:r w:rsidRPr="00832A56">
        <w:t xml:space="preserve"> to the general rules that </w:t>
      </w:r>
      <w:r w:rsidRPr="00832A56">
        <w:rPr>
          <w:i/>
        </w:rPr>
        <w:t>may</w:t>
      </w:r>
      <w:r w:rsidRPr="00832A56">
        <w:t xml:space="preserve"> be relevant to a </w:t>
      </w:r>
      <w:r w:rsidR="00A2426B" w:rsidRPr="00A2426B">
        <w:rPr>
          <w:position w:val="6"/>
          <w:sz w:val="16"/>
        </w:rPr>
        <w:t>*</w:t>
      </w:r>
      <w:r w:rsidRPr="00832A56">
        <w:t>CGT event. This table tells you:</w:t>
      </w:r>
    </w:p>
    <w:p w14:paraId="645DDD79" w14:textId="77777777" w:rsidR="00AE4C6B" w:rsidRPr="00832A56" w:rsidRDefault="00AE4C6B" w:rsidP="00193E6C">
      <w:pPr>
        <w:pStyle w:val="parabullet"/>
      </w:pPr>
      <w:r w:rsidRPr="00832A56">
        <w:rPr>
          <w:sz w:val="28"/>
        </w:rPr>
        <w:t>•</w:t>
      </w:r>
      <w:r w:rsidRPr="00832A56">
        <w:rPr>
          <w:sz w:val="18"/>
        </w:rPr>
        <w:tab/>
      </w:r>
      <w:r w:rsidRPr="00832A56">
        <w:t xml:space="preserve">each </w:t>
      </w:r>
      <w:r w:rsidR="00A2426B" w:rsidRPr="00A2426B">
        <w:rPr>
          <w:position w:val="6"/>
          <w:sz w:val="16"/>
        </w:rPr>
        <w:t>*</w:t>
      </w:r>
      <w:r w:rsidRPr="00832A56">
        <w:t xml:space="preserve">CGT event for which the general rules about </w:t>
      </w:r>
      <w:r w:rsidR="00A2426B" w:rsidRPr="00A2426B">
        <w:rPr>
          <w:position w:val="6"/>
          <w:sz w:val="16"/>
        </w:rPr>
        <w:t>*</w:t>
      </w:r>
      <w:r w:rsidRPr="00832A56">
        <w:t>capital proceeds are relevant; and</w:t>
      </w:r>
    </w:p>
    <w:p w14:paraId="000645ED" w14:textId="77777777" w:rsidR="00AE4C6B" w:rsidRPr="00832A56" w:rsidRDefault="00AE4C6B" w:rsidP="00193E6C">
      <w:pPr>
        <w:pStyle w:val="parabullet"/>
      </w:pPr>
      <w:r w:rsidRPr="00832A56">
        <w:rPr>
          <w:sz w:val="28"/>
        </w:rPr>
        <w:t>•</w:t>
      </w:r>
      <w:r w:rsidRPr="00832A56">
        <w:rPr>
          <w:sz w:val="18"/>
        </w:rPr>
        <w:tab/>
      </w:r>
      <w:r w:rsidRPr="00832A56">
        <w:t>the modifications that can apply to that event; and</w:t>
      </w:r>
    </w:p>
    <w:p w14:paraId="0BB535D8" w14:textId="77777777" w:rsidR="00AE4C6B" w:rsidRPr="00832A56" w:rsidRDefault="00AE4C6B" w:rsidP="00193E6C">
      <w:pPr>
        <w:pStyle w:val="parabullet"/>
      </w:pPr>
      <w:r w:rsidRPr="00832A56">
        <w:rPr>
          <w:sz w:val="28"/>
        </w:rPr>
        <w:t>•</w:t>
      </w:r>
      <w:r w:rsidRPr="00832A56">
        <w:rPr>
          <w:sz w:val="18"/>
        </w:rPr>
        <w:tab/>
      </w:r>
      <w:r w:rsidRPr="00832A56">
        <w:t>any special rules that apply to that event.</w:t>
      </w:r>
    </w:p>
    <w:p w14:paraId="41DF6168" w14:textId="77777777" w:rsidR="00AE4C6B" w:rsidRPr="00832A56" w:rsidRDefault="00AE4C6B" w:rsidP="00232CE7">
      <w:pPr>
        <w:pStyle w:val="Tabletext"/>
      </w:pPr>
    </w:p>
    <w:tbl>
      <w:tblPr>
        <w:tblW w:w="0" w:type="auto"/>
        <w:tblInd w:w="108" w:type="dxa"/>
        <w:tblLayout w:type="fixed"/>
        <w:tblLook w:val="0000" w:firstRow="0" w:lastRow="0" w:firstColumn="0" w:lastColumn="0" w:noHBand="0" w:noVBand="0"/>
      </w:tblPr>
      <w:tblGrid>
        <w:gridCol w:w="993"/>
        <w:gridCol w:w="2126"/>
        <w:gridCol w:w="1559"/>
        <w:gridCol w:w="2410"/>
      </w:tblGrid>
      <w:tr w:rsidR="00AE4C6B" w:rsidRPr="00832A56" w14:paraId="30190C31" w14:textId="77777777">
        <w:trPr>
          <w:cantSplit/>
          <w:tblHeader/>
        </w:trPr>
        <w:tc>
          <w:tcPr>
            <w:tcW w:w="7088" w:type="dxa"/>
            <w:gridSpan w:val="4"/>
            <w:tcBorders>
              <w:top w:val="single" w:sz="12" w:space="0" w:color="000000"/>
            </w:tcBorders>
          </w:tcPr>
          <w:p w14:paraId="31A8B448" w14:textId="77777777" w:rsidR="00AE4C6B" w:rsidRPr="00832A56" w:rsidRDefault="00AE4C6B" w:rsidP="007530DA">
            <w:pPr>
              <w:pStyle w:val="Tabletext"/>
              <w:keepNext/>
              <w:keepLines/>
            </w:pPr>
            <w:r w:rsidRPr="00832A56">
              <w:rPr>
                <w:b/>
              </w:rPr>
              <w:t>Capital proceeds modifications</w:t>
            </w:r>
          </w:p>
        </w:tc>
      </w:tr>
      <w:tr w:rsidR="00AE4C6B" w:rsidRPr="00832A56" w14:paraId="4B1842D7" w14:textId="77777777" w:rsidTr="00DC295E">
        <w:trPr>
          <w:cantSplit/>
          <w:tblHeader/>
        </w:trPr>
        <w:tc>
          <w:tcPr>
            <w:tcW w:w="993" w:type="dxa"/>
            <w:tcBorders>
              <w:top w:val="single" w:sz="6" w:space="0" w:color="000000"/>
              <w:bottom w:val="single" w:sz="12" w:space="0" w:color="000000"/>
            </w:tcBorders>
          </w:tcPr>
          <w:p w14:paraId="4BF58C11" w14:textId="77777777" w:rsidR="00AE4C6B" w:rsidRPr="00832A56" w:rsidRDefault="00AE4C6B" w:rsidP="007530DA">
            <w:pPr>
              <w:pStyle w:val="Tabletext"/>
              <w:keepNext/>
              <w:keepLines/>
            </w:pPr>
            <w:r w:rsidRPr="00832A56">
              <w:rPr>
                <w:b/>
              </w:rPr>
              <w:br/>
              <w:t>Event number</w:t>
            </w:r>
          </w:p>
        </w:tc>
        <w:tc>
          <w:tcPr>
            <w:tcW w:w="2126" w:type="dxa"/>
            <w:tcBorders>
              <w:top w:val="single" w:sz="6" w:space="0" w:color="000000"/>
              <w:bottom w:val="single" w:sz="12" w:space="0" w:color="000000"/>
            </w:tcBorders>
          </w:tcPr>
          <w:p w14:paraId="260B40F8" w14:textId="77777777" w:rsidR="00AE4C6B" w:rsidRPr="00832A56" w:rsidRDefault="00AE4C6B" w:rsidP="007530DA">
            <w:pPr>
              <w:pStyle w:val="Tabletext"/>
              <w:keepNext/>
              <w:keepLines/>
            </w:pPr>
            <w:r w:rsidRPr="00832A56">
              <w:rPr>
                <w:b/>
              </w:rPr>
              <w:br/>
            </w:r>
            <w:r w:rsidRPr="00832A56">
              <w:rPr>
                <w:b/>
              </w:rPr>
              <w:br/>
              <w:t>Description of event:</w:t>
            </w:r>
          </w:p>
        </w:tc>
        <w:tc>
          <w:tcPr>
            <w:tcW w:w="1559" w:type="dxa"/>
            <w:tcBorders>
              <w:top w:val="single" w:sz="6" w:space="0" w:color="000000"/>
              <w:bottom w:val="single" w:sz="12" w:space="0" w:color="000000"/>
            </w:tcBorders>
          </w:tcPr>
          <w:p w14:paraId="18C826F0" w14:textId="77777777" w:rsidR="00AE4C6B" w:rsidRPr="00832A56" w:rsidRDefault="00AE4C6B" w:rsidP="007530DA">
            <w:pPr>
              <w:pStyle w:val="Tabletext"/>
              <w:keepNext/>
              <w:keepLines/>
            </w:pPr>
            <w:r w:rsidRPr="00832A56">
              <w:rPr>
                <w:b/>
              </w:rPr>
              <w:t>Only these modifications can apply:</w:t>
            </w:r>
          </w:p>
        </w:tc>
        <w:tc>
          <w:tcPr>
            <w:tcW w:w="2410" w:type="dxa"/>
            <w:tcBorders>
              <w:top w:val="single" w:sz="6" w:space="0" w:color="000000"/>
              <w:bottom w:val="single" w:sz="12" w:space="0" w:color="000000"/>
            </w:tcBorders>
          </w:tcPr>
          <w:p w14:paraId="518A8B8B" w14:textId="77777777" w:rsidR="00AE4C6B" w:rsidRPr="00832A56" w:rsidRDefault="00AE4C6B" w:rsidP="007530DA">
            <w:pPr>
              <w:pStyle w:val="Tabletext"/>
              <w:keepNext/>
              <w:keepLines/>
            </w:pPr>
            <w:r w:rsidRPr="00832A56">
              <w:rPr>
                <w:b/>
              </w:rPr>
              <w:br/>
            </w:r>
            <w:r w:rsidRPr="00832A56">
              <w:rPr>
                <w:b/>
              </w:rPr>
              <w:br/>
              <w:t>Special rules:</w:t>
            </w:r>
          </w:p>
        </w:tc>
      </w:tr>
      <w:tr w:rsidR="00AE4C6B" w:rsidRPr="00832A56" w14:paraId="7E247584" w14:textId="77777777" w:rsidTr="00DC295E">
        <w:trPr>
          <w:cantSplit/>
        </w:trPr>
        <w:tc>
          <w:tcPr>
            <w:tcW w:w="993" w:type="dxa"/>
            <w:tcBorders>
              <w:top w:val="single" w:sz="12" w:space="0" w:color="000000"/>
              <w:bottom w:val="single" w:sz="4" w:space="0" w:color="auto"/>
            </w:tcBorders>
            <w:shd w:val="clear" w:color="auto" w:fill="auto"/>
          </w:tcPr>
          <w:p w14:paraId="7CC908CB" w14:textId="77777777" w:rsidR="00AE4C6B" w:rsidRPr="00832A56" w:rsidRDefault="00AE4C6B" w:rsidP="00232CE7">
            <w:pPr>
              <w:pStyle w:val="Tabletext"/>
            </w:pPr>
            <w:r w:rsidRPr="00832A56">
              <w:t>A1</w:t>
            </w:r>
          </w:p>
        </w:tc>
        <w:tc>
          <w:tcPr>
            <w:tcW w:w="2126" w:type="dxa"/>
            <w:tcBorders>
              <w:top w:val="single" w:sz="12" w:space="0" w:color="000000"/>
              <w:bottom w:val="single" w:sz="4" w:space="0" w:color="auto"/>
            </w:tcBorders>
            <w:shd w:val="clear" w:color="auto" w:fill="auto"/>
          </w:tcPr>
          <w:p w14:paraId="47635A04" w14:textId="77777777" w:rsidR="00AE4C6B" w:rsidRPr="00832A56" w:rsidRDefault="00AE4C6B" w:rsidP="00232CE7">
            <w:pPr>
              <w:pStyle w:val="Tabletext"/>
            </w:pPr>
            <w:r w:rsidRPr="00832A56">
              <w:t>Disposal of a CGT asset</w:t>
            </w:r>
          </w:p>
        </w:tc>
        <w:tc>
          <w:tcPr>
            <w:tcW w:w="1559" w:type="dxa"/>
            <w:tcBorders>
              <w:top w:val="single" w:sz="12" w:space="0" w:color="000000"/>
              <w:bottom w:val="single" w:sz="4" w:space="0" w:color="auto"/>
            </w:tcBorders>
            <w:shd w:val="clear" w:color="auto" w:fill="auto"/>
          </w:tcPr>
          <w:p w14:paraId="49813879" w14:textId="77777777" w:rsidR="00AE4C6B" w:rsidRPr="00832A56" w:rsidRDefault="00AE4C6B" w:rsidP="00232CE7">
            <w:pPr>
              <w:pStyle w:val="Tabletext"/>
            </w:pPr>
            <w:r w:rsidRPr="00832A56">
              <w:t>1, 2, 3, 4, 5</w:t>
            </w:r>
            <w:r w:rsidR="0041014C" w:rsidRPr="00832A56">
              <w:t>, 6</w:t>
            </w:r>
          </w:p>
        </w:tc>
        <w:tc>
          <w:tcPr>
            <w:tcW w:w="2410" w:type="dxa"/>
            <w:tcBorders>
              <w:top w:val="single" w:sz="12" w:space="0" w:color="000000"/>
              <w:bottom w:val="single" w:sz="4" w:space="0" w:color="auto"/>
            </w:tcBorders>
            <w:shd w:val="clear" w:color="auto" w:fill="auto"/>
          </w:tcPr>
          <w:p w14:paraId="7D605ECF" w14:textId="77777777" w:rsidR="002757BE" w:rsidRPr="00832A56" w:rsidRDefault="002757BE" w:rsidP="00232CE7">
            <w:pPr>
              <w:pStyle w:val="Tabletext"/>
            </w:pPr>
            <w:r w:rsidRPr="00832A56">
              <w:t xml:space="preserve">If the </w:t>
            </w:r>
            <w:r w:rsidR="00A2426B" w:rsidRPr="00A2426B">
              <w:rPr>
                <w:position w:val="6"/>
                <w:sz w:val="16"/>
              </w:rPr>
              <w:t>*</w:t>
            </w:r>
            <w:r w:rsidRPr="00832A56">
              <w:t>disposal is because another entity exercises an option: see section</w:t>
            </w:r>
            <w:r w:rsidR="00C635E7" w:rsidRPr="00832A56">
              <w:t> </w:t>
            </w:r>
            <w:r w:rsidRPr="00832A56">
              <w:t>116</w:t>
            </w:r>
            <w:r w:rsidR="00A2426B">
              <w:noBreakHyphen/>
            </w:r>
            <w:r w:rsidRPr="00832A56">
              <w:t>65</w:t>
            </w:r>
          </w:p>
          <w:p w14:paraId="752217C4" w14:textId="77777777" w:rsidR="002757BE" w:rsidRPr="00832A56" w:rsidRDefault="002757BE" w:rsidP="00232CE7">
            <w:pPr>
              <w:pStyle w:val="Tabletext"/>
            </w:pPr>
            <w:r w:rsidRPr="00832A56">
              <w:t xml:space="preserve">If the disposal is of </w:t>
            </w:r>
            <w:r w:rsidR="00A2426B" w:rsidRPr="00A2426B">
              <w:rPr>
                <w:position w:val="6"/>
                <w:sz w:val="16"/>
                <w:szCs w:val="16"/>
              </w:rPr>
              <w:t>*</w:t>
            </w:r>
            <w:r w:rsidRPr="00832A56">
              <w:t>shares or an interest in a trust: see section</w:t>
            </w:r>
            <w:r w:rsidR="00C635E7" w:rsidRPr="00832A56">
              <w:t> </w:t>
            </w:r>
            <w:r w:rsidRPr="00832A56">
              <w:t>116</w:t>
            </w:r>
            <w:r w:rsidR="00A2426B">
              <w:noBreakHyphen/>
            </w:r>
            <w:r w:rsidRPr="00832A56">
              <w:t>80</w:t>
            </w:r>
          </w:p>
          <w:p w14:paraId="37F6C20D" w14:textId="77777777" w:rsidR="002757BE" w:rsidRPr="00832A56" w:rsidRDefault="002757BE" w:rsidP="00232CE7">
            <w:pPr>
              <w:pStyle w:val="Tabletext"/>
            </w:pPr>
            <w:r w:rsidRPr="00832A56">
              <w:t>If the disposal is a gift for which a section</w:t>
            </w:r>
            <w:r w:rsidR="00C635E7" w:rsidRPr="00832A56">
              <w:t> </w:t>
            </w:r>
            <w:r w:rsidRPr="00832A56">
              <w:t>30</w:t>
            </w:r>
            <w:r w:rsidR="00A2426B">
              <w:noBreakHyphen/>
            </w:r>
            <w:r w:rsidRPr="00832A56">
              <w:t>212 valuation is obtained: see section</w:t>
            </w:r>
            <w:r w:rsidR="00C635E7" w:rsidRPr="00832A56">
              <w:t> </w:t>
            </w:r>
            <w:r w:rsidRPr="00832A56">
              <w:t>116</w:t>
            </w:r>
            <w:r w:rsidR="00A2426B">
              <w:noBreakHyphen/>
            </w:r>
            <w:r w:rsidRPr="00832A56">
              <w:t>100</w:t>
            </w:r>
          </w:p>
          <w:p w14:paraId="107F2C57" w14:textId="77777777" w:rsidR="001F123F" w:rsidRPr="00832A56" w:rsidRDefault="002757BE" w:rsidP="003D675B">
            <w:pPr>
              <w:pStyle w:val="Tabletext"/>
            </w:pPr>
            <w:r w:rsidRPr="00832A56">
              <w:t>If a roll</w:t>
            </w:r>
            <w:r w:rsidR="00A2426B">
              <w:noBreakHyphen/>
            </w:r>
            <w:r w:rsidRPr="00832A56">
              <w:t>over under Subdivision</w:t>
            </w:r>
            <w:r w:rsidR="00C635E7" w:rsidRPr="00832A56">
              <w:t> </w:t>
            </w:r>
            <w:r w:rsidRPr="00832A56">
              <w:t>310</w:t>
            </w:r>
            <w:r w:rsidR="00A2426B">
              <w:noBreakHyphen/>
            </w:r>
            <w:r w:rsidRPr="00832A56">
              <w:t>D applies: see section</w:t>
            </w:r>
            <w:r w:rsidR="00C635E7" w:rsidRPr="00832A56">
              <w:t> </w:t>
            </w:r>
            <w:r w:rsidRPr="00832A56">
              <w:t>116</w:t>
            </w:r>
            <w:r w:rsidR="00A2426B">
              <w:noBreakHyphen/>
            </w:r>
            <w:r w:rsidRPr="00832A56">
              <w:t>110</w:t>
            </w:r>
          </w:p>
          <w:p w14:paraId="79D4C13F" w14:textId="77777777" w:rsidR="00AE4C6B" w:rsidRPr="00832A56" w:rsidRDefault="008162B3" w:rsidP="003D675B">
            <w:pPr>
              <w:pStyle w:val="Tabletext"/>
            </w:pPr>
            <w:r w:rsidRPr="00832A56">
              <w:t xml:space="preserve">If the disposal is a disposal of part of an interest in a </w:t>
            </w:r>
            <w:r w:rsidR="00A2426B" w:rsidRPr="00A2426B">
              <w:rPr>
                <w:position w:val="6"/>
                <w:sz w:val="16"/>
              </w:rPr>
              <w:t>*</w:t>
            </w:r>
            <w:r w:rsidRPr="00832A56">
              <w:t xml:space="preserve">mining, quarrying or prospecting right under a </w:t>
            </w:r>
            <w:r w:rsidR="00A2426B" w:rsidRPr="00A2426B">
              <w:rPr>
                <w:position w:val="6"/>
                <w:sz w:val="16"/>
              </w:rPr>
              <w:t>*</w:t>
            </w:r>
            <w:r w:rsidRPr="00832A56">
              <w:t>farm</w:t>
            </w:r>
            <w:r w:rsidR="00A2426B">
              <w:noBreakHyphen/>
            </w:r>
            <w:r w:rsidRPr="00832A56">
              <w:t>in farm</w:t>
            </w:r>
            <w:r w:rsidR="00A2426B">
              <w:noBreakHyphen/>
            </w:r>
            <w:r w:rsidRPr="00832A56">
              <w:t>out arrangement: see section</w:t>
            </w:r>
            <w:r w:rsidR="00C635E7" w:rsidRPr="00832A56">
              <w:t> </w:t>
            </w:r>
            <w:r w:rsidRPr="00832A56">
              <w:t>116</w:t>
            </w:r>
            <w:r w:rsidR="00A2426B">
              <w:noBreakHyphen/>
            </w:r>
            <w:r w:rsidRPr="00832A56">
              <w:t>115</w:t>
            </w:r>
          </w:p>
          <w:p w14:paraId="72067E34" w14:textId="77777777" w:rsidR="003D58BC" w:rsidRPr="00832A56" w:rsidRDefault="003D58BC" w:rsidP="003D675B">
            <w:pPr>
              <w:pStyle w:val="Tabletext"/>
            </w:pPr>
            <w:r w:rsidRPr="00832A56">
              <w:t xml:space="preserve">If the disposal involves a </w:t>
            </w:r>
            <w:r w:rsidR="00A2426B" w:rsidRPr="00A2426B">
              <w:rPr>
                <w:position w:val="6"/>
                <w:sz w:val="16"/>
              </w:rPr>
              <w:t>*</w:t>
            </w:r>
            <w:r w:rsidRPr="00832A56">
              <w:t>look</w:t>
            </w:r>
            <w:r w:rsidR="00A2426B">
              <w:noBreakHyphen/>
            </w:r>
            <w:r w:rsidRPr="00832A56">
              <w:t>through earnout right: see section</w:t>
            </w:r>
            <w:r w:rsidR="00C635E7" w:rsidRPr="00832A56">
              <w:t> </w:t>
            </w:r>
            <w:r w:rsidRPr="00832A56">
              <w:t>116</w:t>
            </w:r>
            <w:r w:rsidR="00A2426B">
              <w:noBreakHyphen/>
            </w:r>
            <w:r w:rsidRPr="00832A56">
              <w:t>120</w:t>
            </w:r>
          </w:p>
        </w:tc>
      </w:tr>
      <w:tr w:rsidR="00AE4C6B" w:rsidRPr="00832A56" w14:paraId="2D00E23A" w14:textId="77777777" w:rsidTr="00DC295E">
        <w:trPr>
          <w:cantSplit/>
        </w:trPr>
        <w:tc>
          <w:tcPr>
            <w:tcW w:w="993" w:type="dxa"/>
            <w:tcBorders>
              <w:top w:val="single" w:sz="4" w:space="0" w:color="auto"/>
              <w:bottom w:val="single" w:sz="2" w:space="0" w:color="auto"/>
            </w:tcBorders>
            <w:shd w:val="clear" w:color="auto" w:fill="auto"/>
          </w:tcPr>
          <w:p w14:paraId="57BD470E" w14:textId="77777777" w:rsidR="00AE4C6B" w:rsidRPr="00832A56" w:rsidRDefault="00AE4C6B" w:rsidP="007530DA">
            <w:pPr>
              <w:pStyle w:val="Tabletext"/>
            </w:pPr>
            <w:r w:rsidRPr="00832A56">
              <w:t>B1</w:t>
            </w:r>
          </w:p>
        </w:tc>
        <w:tc>
          <w:tcPr>
            <w:tcW w:w="2126" w:type="dxa"/>
            <w:tcBorders>
              <w:top w:val="single" w:sz="4" w:space="0" w:color="auto"/>
              <w:bottom w:val="single" w:sz="2" w:space="0" w:color="auto"/>
            </w:tcBorders>
            <w:shd w:val="clear" w:color="auto" w:fill="auto"/>
          </w:tcPr>
          <w:p w14:paraId="135BD8E7" w14:textId="77777777" w:rsidR="00AE4C6B" w:rsidRPr="00832A56" w:rsidRDefault="00AE4C6B" w:rsidP="00E7798D">
            <w:pPr>
              <w:pStyle w:val="Tabletext"/>
              <w:keepNext/>
            </w:pPr>
            <w:r w:rsidRPr="00832A56">
              <w:t>Use and enjoyment before title passes</w:t>
            </w:r>
          </w:p>
        </w:tc>
        <w:tc>
          <w:tcPr>
            <w:tcW w:w="1559" w:type="dxa"/>
            <w:tcBorders>
              <w:top w:val="single" w:sz="4" w:space="0" w:color="auto"/>
              <w:bottom w:val="single" w:sz="2" w:space="0" w:color="auto"/>
            </w:tcBorders>
            <w:shd w:val="clear" w:color="auto" w:fill="auto"/>
          </w:tcPr>
          <w:p w14:paraId="459CD036" w14:textId="77777777" w:rsidR="00AE4C6B" w:rsidRPr="00832A56" w:rsidRDefault="00AE4C6B" w:rsidP="00E7798D">
            <w:pPr>
              <w:pStyle w:val="Tabletext"/>
              <w:keepNext/>
            </w:pPr>
            <w:r w:rsidRPr="00832A56">
              <w:t>1, 2, 3, 4, 5</w:t>
            </w:r>
            <w:r w:rsidR="0041014C" w:rsidRPr="00832A56">
              <w:t>, 6</w:t>
            </w:r>
          </w:p>
        </w:tc>
        <w:tc>
          <w:tcPr>
            <w:tcW w:w="2410" w:type="dxa"/>
            <w:tcBorders>
              <w:top w:val="single" w:sz="4" w:space="0" w:color="auto"/>
              <w:bottom w:val="single" w:sz="2" w:space="0" w:color="auto"/>
            </w:tcBorders>
            <w:shd w:val="clear" w:color="auto" w:fill="auto"/>
          </w:tcPr>
          <w:p w14:paraId="2BEC8D99" w14:textId="77777777" w:rsidR="00AE4C6B" w:rsidRPr="00832A56" w:rsidRDefault="00AE4C6B" w:rsidP="00E7798D">
            <w:pPr>
              <w:pStyle w:val="Tabletext"/>
              <w:keepNext/>
            </w:pPr>
            <w:r w:rsidRPr="00832A56">
              <w:t>None</w:t>
            </w:r>
          </w:p>
        </w:tc>
      </w:tr>
      <w:tr w:rsidR="00AE4C6B" w:rsidRPr="00832A56" w14:paraId="000555B3" w14:textId="77777777">
        <w:trPr>
          <w:cantSplit/>
        </w:trPr>
        <w:tc>
          <w:tcPr>
            <w:tcW w:w="993" w:type="dxa"/>
            <w:tcBorders>
              <w:top w:val="single" w:sz="2" w:space="0" w:color="auto"/>
              <w:bottom w:val="single" w:sz="2" w:space="0" w:color="auto"/>
            </w:tcBorders>
            <w:shd w:val="clear" w:color="auto" w:fill="auto"/>
          </w:tcPr>
          <w:p w14:paraId="15F39507" w14:textId="77777777" w:rsidR="00AE4C6B" w:rsidRPr="00832A56" w:rsidRDefault="00AE4C6B" w:rsidP="007530DA">
            <w:pPr>
              <w:pStyle w:val="Tabletext"/>
            </w:pPr>
            <w:r w:rsidRPr="00832A56">
              <w:t>C1</w:t>
            </w:r>
          </w:p>
        </w:tc>
        <w:tc>
          <w:tcPr>
            <w:tcW w:w="2126" w:type="dxa"/>
            <w:tcBorders>
              <w:top w:val="single" w:sz="2" w:space="0" w:color="auto"/>
              <w:bottom w:val="single" w:sz="2" w:space="0" w:color="auto"/>
            </w:tcBorders>
            <w:shd w:val="clear" w:color="auto" w:fill="auto"/>
          </w:tcPr>
          <w:p w14:paraId="3CA8EBBC" w14:textId="77777777" w:rsidR="00AE4C6B" w:rsidRPr="00832A56" w:rsidRDefault="00AE4C6B" w:rsidP="00E7798D">
            <w:pPr>
              <w:pStyle w:val="Tabletext"/>
              <w:keepNext/>
            </w:pPr>
            <w:r w:rsidRPr="00832A56">
              <w:t>Loss or destruction of a CGT asset</w:t>
            </w:r>
          </w:p>
        </w:tc>
        <w:tc>
          <w:tcPr>
            <w:tcW w:w="1559" w:type="dxa"/>
            <w:tcBorders>
              <w:top w:val="single" w:sz="2" w:space="0" w:color="auto"/>
              <w:bottom w:val="single" w:sz="2" w:space="0" w:color="auto"/>
            </w:tcBorders>
            <w:shd w:val="clear" w:color="auto" w:fill="auto"/>
          </w:tcPr>
          <w:p w14:paraId="37685BFF"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2" w:space="0" w:color="auto"/>
            </w:tcBorders>
            <w:shd w:val="clear" w:color="auto" w:fill="auto"/>
          </w:tcPr>
          <w:p w14:paraId="399E112A" w14:textId="77777777" w:rsidR="00AE4C6B" w:rsidRPr="00832A56" w:rsidRDefault="00AE4C6B" w:rsidP="00E7798D">
            <w:pPr>
              <w:pStyle w:val="Tabletext"/>
              <w:keepNext/>
            </w:pPr>
            <w:r w:rsidRPr="00832A56">
              <w:t>None</w:t>
            </w:r>
          </w:p>
        </w:tc>
      </w:tr>
      <w:tr w:rsidR="00AE4C6B" w:rsidRPr="00832A56" w14:paraId="34A0636F" w14:textId="77777777">
        <w:trPr>
          <w:cantSplit/>
        </w:trPr>
        <w:tc>
          <w:tcPr>
            <w:tcW w:w="993" w:type="dxa"/>
            <w:tcBorders>
              <w:top w:val="single" w:sz="2" w:space="0" w:color="auto"/>
              <w:bottom w:val="single" w:sz="2" w:space="0" w:color="auto"/>
            </w:tcBorders>
            <w:shd w:val="clear" w:color="auto" w:fill="auto"/>
          </w:tcPr>
          <w:p w14:paraId="67B5548B" w14:textId="77777777" w:rsidR="00AE4C6B" w:rsidRPr="00832A56" w:rsidRDefault="00AE4C6B" w:rsidP="007530DA">
            <w:pPr>
              <w:pStyle w:val="Tabletext"/>
            </w:pPr>
            <w:r w:rsidRPr="00832A56">
              <w:t>C2</w:t>
            </w:r>
          </w:p>
        </w:tc>
        <w:tc>
          <w:tcPr>
            <w:tcW w:w="2126" w:type="dxa"/>
            <w:tcBorders>
              <w:top w:val="single" w:sz="2" w:space="0" w:color="auto"/>
              <w:bottom w:val="single" w:sz="2" w:space="0" w:color="auto"/>
            </w:tcBorders>
            <w:shd w:val="clear" w:color="auto" w:fill="auto"/>
          </w:tcPr>
          <w:p w14:paraId="32795242" w14:textId="77777777" w:rsidR="00AE4C6B" w:rsidRPr="00832A56" w:rsidRDefault="00AE4C6B" w:rsidP="00E7798D">
            <w:pPr>
              <w:pStyle w:val="Tabletext"/>
              <w:keepNext/>
            </w:pPr>
            <w:r w:rsidRPr="00832A56">
              <w:t>Cancellation, surrender and similar endings</w:t>
            </w:r>
          </w:p>
        </w:tc>
        <w:tc>
          <w:tcPr>
            <w:tcW w:w="1559" w:type="dxa"/>
            <w:tcBorders>
              <w:top w:val="single" w:sz="2" w:space="0" w:color="auto"/>
              <w:bottom w:val="single" w:sz="2" w:space="0" w:color="auto"/>
            </w:tcBorders>
            <w:shd w:val="clear" w:color="auto" w:fill="auto"/>
          </w:tcPr>
          <w:p w14:paraId="735575AE" w14:textId="77777777" w:rsidR="00AE4C6B" w:rsidRPr="00832A56" w:rsidRDefault="00AE4C6B" w:rsidP="00E7798D">
            <w:pPr>
              <w:pStyle w:val="Tabletext"/>
              <w:keepNext/>
            </w:pPr>
            <w:r w:rsidRPr="00832A56">
              <w:t>1, 2, 3, 4</w:t>
            </w:r>
            <w:r w:rsidR="0041014C" w:rsidRPr="00832A56">
              <w:t>, 6</w:t>
            </w:r>
          </w:p>
        </w:tc>
        <w:tc>
          <w:tcPr>
            <w:tcW w:w="2410" w:type="dxa"/>
            <w:tcBorders>
              <w:top w:val="single" w:sz="2" w:space="0" w:color="auto"/>
              <w:bottom w:val="single" w:sz="2" w:space="0" w:color="auto"/>
            </w:tcBorders>
            <w:shd w:val="clear" w:color="auto" w:fill="auto"/>
          </w:tcPr>
          <w:p w14:paraId="30908DE5" w14:textId="77777777" w:rsidR="00AE4C6B" w:rsidRPr="00832A56" w:rsidRDefault="00AE4C6B" w:rsidP="00AF4FE8">
            <w:pPr>
              <w:pStyle w:val="Tabletext"/>
              <w:keepNext/>
            </w:pPr>
            <w:r w:rsidRPr="00832A56">
              <w:t>See sections</w:t>
            </w:r>
            <w:r w:rsidR="00C635E7" w:rsidRPr="00832A56">
              <w:t> </w:t>
            </w:r>
            <w:r w:rsidRPr="00832A56">
              <w:t>116</w:t>
            </w:r>
            <w:r w:rsidR="00A2426B">
              <w:noBreakHyphen/>
            </w:r>
            <w:r w:rsidRPr="00832A56">
              <w:t>75</w:t>
            </w:r>
            <w:r w:rsidR="002757BE" w:rsidRPr="00832A56">
              <w:t>, 116</w:t>
            </w:r>
            <w:r w:rsidR="00A2426B">
              <w:noBreakHyphen/>
            </w:r>
            <w:r w:rsidR="002757BE" w:rsidRPr="00832A56">
              <w:t>80</w:t>
            </w:r>
            <w:r w:rsidR="003C5740" w:rsidRPr="00832A56">
              <w:t>, 116</w:t>
            </w:r>
            <w:r w:rsidR="00A2426B">
              <w:noBreakHyphen/>
            </w:r>
            <w:r w:rsidR="003C5740" w:rsidRPr="00832A56">
              <w:t>110 and 116</w:t>
            </w:r>
            <w:r w:rsidR="00A2426B">
              <w:noBreakHyphen/>
            </w:r>
            <w:r w:rsidR="003C5740" w:rsidRPr="00832A56">
              <w:t>115</w:t>
            </w:r>
          </w:p>
        </w:tc>
      </w:tr>
      <w:tr w:rsidR="00AE4C6B" w:rsidRPr="00832A56" w14:paraId="218C5929" w14:textId="77777777">
        <w:trPr>
          <w:cantSplit/>
        </w:trPr>
        <w:tc>
          <w:tcPr>
            <w:tcW w:w="993" w:type="dxa"/>
            <w:tcBorders>
              <w:top w:val="single" w:sz="2" w:space="0" w:color="auto"/>
              <w:bottom w:val="single" w:sz="2" w:space="0" w:color="auto"/>
            </w:tcBorders>
            <w:shd w:val="clear" w:color="auto" w:fill="auto"/>
          </w:tcPr>
          <w:p w14:paraId="0813599E" w14:textId="77777777" w:rsidR="00AE4C6B" w:rsidRPr="00832A56" w:rsidRDefault="00AE4C6B" w:rsidP="007530DA">
            <w:pPr>
              <w:pStyle w:val="Tabletext"/>
            </w:pPr>
            <w:r w:rsidRPr="00832A56">
              <w:t>C3</w:t>
            </w:r>
          </w:p>
        </w:tc>
        <w:tc>
          <w:tcPr>
            <w:tcW w:w="2126" w:type="dxa"/>
            <w:tcBorders>
              <w:top w:val="single" w:sz="2" w:space="0" w:color="auto"/>
              <w:bottom w:val="single" w:sz="2" w:space="0" w:color="auto"/>
            </w:tcBorders>
            <w:shd w:val="clear" w:color="auto" w:fill="auto"/>
          </w:tcPr>
          <w:p w14:paraId="6961B007" w14:textId="77777777" w:rsidR="00AE4C6B" w:rsidRPr="00832A56" w:rsidRDefault="00AE4C6B" w:rsidP="00E7798D">
            <w:pPr>
              <w:pStyle w:val="Tabletext"/>
              <w:keepNext/>
            </w:pPr>
            <w:r w:rsidRPr="00832A56">
              <w:t>End of option to acquire shares etc.</w:t>
            </w:r>
          </w:p>
        </w:tc>
        <w:tc>
          <w:tcPr>
            <w:tcW w:w="1559" w:type="dxa"/>
            <w:tcBorders>
              <w:top w:val="single" w:sz="2" w:space="0" w:color="auto"/>
              <w:bottom w:val="single" w:sz="2" w:space="0" w:color="auto"/>
            </w:tcBorders>
            <w:shd w:val="clear" w:color="auto" w:fill="auto"/>
          </w:tcPr>
          <w:p w14:paraId="63AAEE22"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2" w:space="0" w:color="auto"/>
            </w:tcBorders>
            <w:shd w:val="clear" w:color="auto" w:fill="auto"/>
          </w:tcPr>
          <w:p w14:paraId="2F7E7647" w14:textId="77777777" w:rsidR="00AE4C6B" w:rsidRPr="00832A56" w:rsidRDefault="00AE4C6B" w:rsidP="00E7798D">
            <w:pPr>
              <w:pStyle w:val="Tabletext"/>
              <w:keepNext/>
            </w:pPr>
            <w:r w:rsidRPr="00832A56">
              <w:t>None</w:t>
            </w:r>
          </w:p>
        </w:tc>
      </w:tr>
      <w:tr w:rsidR="00AE4C6B" w:rsidRPr="00832A56" w14:paraId="14852212" w14:textId="77777777">
        <w:trPr>
          <w:cantSplit/>
        </w:trPr>
        <w:tc>
          <w:tcPr>
            <w:tcW w:w="993" w:type="dxa"/>
            <w:tcBorders>
              <w:top w:val="single" w:sz="2" w:space="0" w:color="auto"/>
              <w:bottom w:val="single" w:sz="2" w:space="0" w:color="auto"/>
            </w:tcBorders>
            <w:shd w:val="clear" w:color="auto" w:fill="auto"/>
          </w:tcPr>
          <w:p w14:paraId="20454BCB" w14:textId="77777777" w:rsidR="00AE4C6B" w:rsidRPr="00832A56" w:rsidRDefault="00AE4C6B" w:rsidP="007530DA">
            <w:pPr>
              <w:pStyle w:val="Tabletext"/>
            </w:pPr>
            <w:r w:rsidRPr="00832A56">
              <w:t>D1</w:t>
            </w:r>
          </w:p>
        </w:tc>
        <w:tc>
          <w:tcPr>
            <w:tcW w:w="2126" w:type="dxa"/>
            <w:tcBorders>
              <w:top w:val="single" w:sz="2" w:space="0" w:color="auto"/>
              <w:bottom w:val="single" w:sz="2" w:space="0" w:color="auto"/>
            </w:tcBorders>
            <w:shd w:val="clear" w:color="auto" w:fill="auto"/>
          </w:tcPr>
          <w:p w14:paraId="1D7972AE" w14:textId="77777777" w:rsidR="00AE4C6B" w:rsidRPr="00832A56" w:rsidRDefault="00AE4C6B" w:rsidP="00E7798D">
            <w:pPr>
              <w:pStyle w:val="Tabletext"/>
              <w:keepNext/>
            </w:pPr>
            <w:r w:rsidRPr="00832A56">
              <w:t>Creating contractual or other rights</w:t>
            </w:r>
          </w:p>
        </w:tc>
        <w:tc>
          <w:tcPr>
            <w:tcW w:w="1559" w:type="dxa"/>
            <w:tcBorders>
              <w:top w:val="single" w:sz="2" w:space="0" w:color="auto"/>
              <w:bottom w:val="single" w:sz="2" w:space="0" w:color="auto"/>
            </w:tcBorders>
            <w:shd w:val="clear" w:color="auto" w:fill="auto"/>
          </w:tcPr>
          <w:p w14:paraId="57313F12" w14:textId="77777777" w:rsidR="00AE4C6B" w:rsidRPr="00832A56" w:rsidRDefault="00AE4C6B" w:rsidP="00E7798D">
            <w:pPr>
              <w:pStyle w:val="Tabletext"/>
              <w:keepNext/>
            </w:pPr>
            <w:r w:rsidRPr="00832A56">
              <w:t>1, 2, 3, 4</w:t>
            </w:r>
            <w:r w:rsidR="0041014C" w:rsidRPr="00832A56">
              <w:t>, 6</w:t>
            </w:r>
          </w:p>
        </w:tc>
        <w:tc>
          <w:tcPr>
            <w:tcW w:w="2410" w:type="dxa"/>
            <w:tcBorders>
              <w:top w:val="single" w:sz="2" w:space="0" w:color="auto"/>
              <w:bottom w:val="single" w:sz="2" w:space="0" w:color="auto"/>
            </w:tcBorders>
            <w:shd w:val="clear" w:color="auto" w:fill="auto"/>
          </w:tcPr>
          <w:p w14:paraId="174D88C8" w14:textId="77777777" w:rsidR="00AE4C6B" w:rsidRPr="00832A56" w:rsidRDefault="00AE4C6B" w:rsidP="00E7798D">
            <w:pPr>
              <w:pStyle w:val="Tabletext"/>
              <w:keepNext/>
            </w:pPr>
            <w:r w:rsidRPr="00832A56">
              <w:t>None</w:t>
            </w:r>
          </w:p>
        </w:tc>
      </w:tr>
      <w:tr w:rsidR="00AE4C6B" w:rsidRPr="00832A56" w14:paraId="02C1388C" w14:textId="77777777">
        <w:trPr>
          <w:cantSplit/>
        </w:trPr>
        <w:tc>
          <w:tcPr>
            <w:tcW w:w="993" w:type="dxa"/>
            <w:tcBorders>
              <w:top w:val="single" w:sz="2" w:space="0" w:color="auto"/>
              <w:bottom w:val="single" w:sz="2" w:space="0" w:color="auto"/>
            </w:tcBorders>
            <w:shd w:val="clear" w:color="auto" w:fill="auto"/>
          </w:tcPr>
          <w:p w14:paraId="5278D5F8" w14:textId="77777777" w:rsidR="00AE4C6B" w:rsidRPr="00832A56" w:rsidRDefault="00AE4C6B" w:rsidP="007530DA">
            <w:pPr>
              <w:pStyle w:val="Tabletext"/>
            </w:pPr>
            <w:r w:rsidRPr="00832A56">
              <w:t>D2</w:t>
            </w:r>
          </w:p>
        </w:tc>
        <w:tc>
          <w:tcPr>
            <w:tcW w:w="2126" w:type="dxa"/>
            <w:tcBorders>
              <w:top w:val="single" w:sz="2" w:space="0" w:color="auto"/>
              <w:bottom w:val="single" w:sz="2" w:space="0" w:color="auto"/>
            </w:tcBorders>
            <w:shd w:val="clear" w:color="auto" w:fill="auto"/>
          </w:tcPr>
          <w:p w14:paraId="00B5653D" w14:textId="77777777" w:rsidR="00AE4C6B" w:rsidRPr="00832A56" w:rsidRDefault="00AE4C6B" w:rsidP="00E7798D">
            <w:pPr>
              <w:pStyle w:val="Tabletext"/>
              <w:keepNext/>
            </w:pPr>
            <w:r w:rsidRPr="00832A56">
              <w:t>Granting an option</w:t>
            </w:r>
          </w:p>
        </w:tc>
        <w:tc>
          <w:tcPr>
            <w:tcW w:w="1559" w:type="dxa"/>
            <w:tcBorders>
              <w:top w:val="single" w:sz="2" w:space="0" w:color="auto"/>
              <w:bottom w:val="single" w:sz="2" w:space="0" w:color="auto"/>
            </w:tcBorders>
            <w:shd w:val="clear" w:color="auto" w:fill="auto"/>
          </w:tcPr>
          <w:p w14:paraId="49F975FA" w14:textId="77777777" w:rsidR="00AE4C6B" w:rsidRPr="00832A56" w:rsidRDefault="00AE4C6B" w:rsidP="00E7798D">
            <w:pPr>
              <w:pStyle w:val="Tabletext"/>
              <w:keepNext/>
            </w:pPr>
            <w:r w:rsidRPr="00832A56">
              <w:t>1, 2, 3, 4</w:t>
            </w:r>
            <w:r w:rsidR="0041014C" w:rsidRPr="00832A56">
              <w:t>, 6</w:t>
            </w:r>
          </w:p>
        </w:tc>
        <w:tc>
          <w:tcPr>
            <w:tcW w:w="2410" w:type="dxa"/>
            <w:tcBorders>
              <w:top w:val="single" w:sz="2" w:space="0" w:color="auto"/>
              <w:bottom w:val="single" w:sz="2" w:space="0" w:color="auto"/>
            </w:tcBorders>
            <w:shd w:val="clear" w:color="auto" w:fill="auto"/>
          </w:tcPr>
          <w:p w14:paraId="022FE718" w14:textId="77777777" w:rsidR="00AE4C6B" w:rsidRPr="00832A56" w:rsidRDefault="00AE4C6B" w:rsidP="00E7798D">
            <w:pPr>
              <w:pStyle w:val="Tabletext"/>
              <w:keepNext/>
            </w:pPr>
            <w:r w:rsidRPr="00832A56">
              <w:t>See section</w:t>
            </w:r>
            <w:r w:rsidR="00C635E7" w:rsidRPr="00832A56">
              <w:t> </w:t>
            </w:r>
            <w:r w:rsidRPr="00832A56">
              <w:t>116</w:t>
            </w:r>
            <w:r w:rsidR="00A2426B">
              <w:noBreakHyphen/>
            </w:r>
            <w:r w:rsidRPr="00832A56">
              <w:t>70</w:t>
            </w:r>
          </w:p>
        </w:tc>
      </w:tr>
      <w:tr w:rsidR="00AE4C6B" w:rsidRPr="00832A56" w14:paraId="1393B025" w14:textId="77777777">
        <w:trPr>
          <w:cantSplit/>
        </w:trPr>
        <w:tc>
          <w:tcPr>
            <w:tcW w:w="993" w:type="dxa"/>
            <w:tcBorders>
              <w:top w:val="single" w:sz="2" w:space="0" w:color="auto"/>
              <w:bottom w:val="single" w:sz="2" w:space="0" w:color="auto"/>
            </w:tcBorders>
            <w:shd w:val="clear" w:color="auto" w:fill="auto"/>
          </w:tcPr>
          <w:p w14:paraId="49A30883" w14:textId="77777777" w:rsidR="00AE4C6B" w:rsidRPr="00832A56" w:rsidRDefault="00AE4C6B" w:rsidP="007530DA">
            <w:pPr>
              <w:pStyle w:val="Tabletext"/>
            </w:pPr>
            <w:r w:rsidRPr="00832A56">
              <w:t>D3</w:t>
            </w:r>
          </w:p>
        </w:tc>
        <w:tc>
          <w:tcPr>
            <w:tcW w:w="2126" w:type="dxa"/>
            <w:tcBorders>
              <w:top w:val="single" w:sz="2" w:space="0" w:color="auto"/>
              <w:bottom w:val="single" w:sz="2" w:space="0" w:color="auto"/>
            </w:tcBorders>
            <w:shd w:val="clear" w:color="auto" w:fill="auto"/>
          </w:tcPr>
          <w:p w14:paraId="0E8A562A" w14:textId="77777777" w:rsidR="00AE4C6B" w:rsidRPr="00832A56" w:rsidRDefault="00AE4C6B" w:rsidP="00E7798D">
            <w:pPr>
              <w:pStyle w:val="Tabletext"/>
              <w:keepNext/>
            </w:pPr>
            <w:r w:rsidRPr="00832A56">
              <w:t>Granting a right to income from mining</w:t>
            </w:r>
          </w:p>
        </w:tc>
        <w:tc>
          <w:tcPr>
            <w:tcW w:w="1559" w:type="dxa"/>
            <w:tcBorders>
              <w:top w:val="single" w:sz="2" w:space="0" w:color="auto"/>
              <w:bottom w:val="single" w:sz="2" w:space="0" w:color="auto"/>
            </w:tcBorders>
            <w:shd w:val="clear" w:color="auto" w:fill="auto"/>
          </w:tcPr>
          <w:p w14:paraId="6C184D84" w14:textId="77777777" w:rsidR="00AE4C6B" w:rsidRPr="00832A56" w:rsidRDefault="00AE4C6B" w:rsidP="00E7798D">
            <w:pPr>
              <w:pStyle w:val="Tabletext"/>
              <w:keepNext/>
            </w:pPr>
            <w:r w:rsidRPr="00832A56">
              <w:t>1, 2, 3, 4</w:t>
            </w:r>
            <w:r w:rsidR="0041014C" w:rsidRPr="00832A56">
              <w:t>, 6</w:t>
            </w:r>
          </w:p>
        </w:tc>
        <w:tc>
          <w:tcPr>
            <w:tcW w:w="2410" w:type="dxa"/>
            <w:tcBorders>
              <w:top w:val="single" w:sz="2" w:space="0" w:color="auto"/>
              <w:bottom w:val="single" w:sz="2" w:space="0" w:color="auto"/>
            </w:tcBorders>
            <w:shd w:val="clear" w:color="auto" w:fill="auto"/>
          </w:tcPr>
          <w:p w14:paraId="7B62ACFF" w14:textId="77777777" w:rsidR="00AE4C6B" w:rsidRPr="00832A56" w:rsidRDefault="00AE4C6B" w:rsidP="00E7798D">
            <w:pPr>
              <w:pStyle w:val="Tabletext"/>
              <w:keepNext/>
            </w:pPr>
            <w:r w:rsidRPr="00832A56">
              <w:t>None</w:t>
            </w:r>
          </w:p>
        </w:tc>
      </w:tr>
      <w:tr w:rsidR="00AE4C6B" w:rsidRPr="00832A56" w14:paraId="71CFD8C8" w14:textId="77777777">
        <w:trPr>
          <w:cantSplit/>
        </w:trPr>
        <w:tc>
          <w:tcPr>
            <w:tcW w:w="993" w:type="dxa"/>
            <w:tcBorders>
              <w:top w:val="single" w:sz="2" w:space="0" w:color="auto"/>
              <w:bottom w:val="single" w:sz="2" w:space="0" w:color="auto"/>
            </w:tcBorders>
            <w:shd w:val="clear" w:color="auto" w:fill="auto"/>
          </w:tcPr>
          <w:p w14:paraId="23D93883" w14:textId="77777777" w:rsidR="00AE4C6B" w:rsidRPr="00832A56" w:rsidRDefault="00AE4C6B" w:rsidP="007530DA">
            <w:pPr>
              <w:pStyle w:val="Tabletext"/>
            </w:pPr>
            <w:r w:rsidRPr="00832A56">
              <w:t>D4</w:t>
            </w:r>
          </w:p>
        </w:tc>
        <w:tc>
          <w:tcPr>
            <w:tcW w:w="2126" w:type="dxa"/>
            <w:tcBorders>
              <w:top w:val="single" w:sz="2" w:space="0" w:color="auto"/>
              <w:bottom w:val="single" w:sz="2" w:space="0" w:color="auto"/>
            </w:tcBorders>
            <w:shd w:val="clear" w:color="auto" w:fill="auto"/>
          </w:tcPr>
          <w:p w14:paraId="5F59AE7D" w14:textId="77777777" w:rsidR="00AE4C6B" w:rsidRPr="00832A56" w:rsidRDefault="00AE4C6B" w:rsidP="00E7798D">
            <w:pPr>
              <w:pStyle w:val="Tabletext"/>
              <w:keepNext/>
            </w:pPr>
            <w:r w:rsidRPr="00832A56">
              <w:t>Entering into a conservation covenant</w:t>
            </w:r>
          </w:p>
        </w:tc>
        <w:tc>
          <w:tcPr>
            <w:tcW w:w="1559" w:type="dxa"/>
            <w:tcBorders>
              <w:top w:val="single" w:sz="2" w:space="0" w:color="auto"/>
              <w:bottom w:val="single" w:sz="2" w:space="0" w:color="auto"/>
            </w:tcBorders>
            <w:shd w:val="clear" w:color="auto" w:fill="auto"/>
          </w:tcPr>
          <w:p w14:paraId="0E87D465" w14:textId="77777777" w:rsidR="00AE4C6B" w:rsidRPr="00832A56" w:rsidRDefault="00AE4C6B" w:rsidP="00E7798D">
            <w:pPr>
              <w:pStyle w:val="Tabletext"/>
              <w:keepNext/>
            </w:pPr>
            <w:r w:rsidRPr="00832A56">
              <w:t>2, 3, 4, 5</w:t>
            </w:r>
            <w:r w:rsidR="0041014C" w:rsidRPr="00832A56">
              <w:t>, 6</w:t>
            </w:r>
          </w:p>
        </w:tc>
        <w:tc>
          <w:tcPr>
            <w:tcW w:w="2410" w:type="dxa"/>
            <w:tcBorders>
              <w:top w:val="single" w:sz="2" w:space="0" w:color="auto"/>
              <w:bottom w:val="single" w:sz="2" w:space="0" w:color="auto"/>
            </w:tcBorders>
            <w:shd w:val="clear" w:color="auto" w:fill="auto"/>
          </w:tcPr>
          <w:p w14:paraId="0BEBD826" w14:textId="77777777" w:rsidR="00AE4C6B" w:rsidRPr="00832A56" w:rsidRDefault="00AE4C6B" w:rsidP="00E7798D">
            <w:pPr>
              <w:pStyle w:val="Tabletext"/>
              <w:keepNext/>
            </w:pPr>
            <w:r w:rsidRPr="00832A56">
              <w:t>116</w:t>
            </w:r>
            <w:r w:rsidR="00A2426B">
              <w:noBreakHyphen/>
            </w:r>
            <w:r w:rsidRPr="00832A56">
              <w:t>105</w:t>
            </w:r>
          </w:p>
        </w:tc>
      </w:tr>
      <w:tr w:rsidR="00AE4C6B" w:rsidRPr="00832A56" w14:paraId="1EDDA2C2" w14:textId="77777777">
        <w:trPr>
          <w:cantSplit/>
        </w:trPr>
        <w:tc>
          <w:tcPr>
            <w:tcW w:w="993" w:type="dxa"/>
            <w:tcBorders>
              <w:top w:val="single" w:sz="2" w:space="0" w:color="auto"/>
              <w:bottom w:val="single" w:sz="2" w:space="0" w:color="auto"/>
            </w:tcBorders>
            <w:shd w:val="clear" w:color="auto" w:fill="auto"/>
          </w:tcPr>
          <w:p w14:paraId="4DBC6C96" w14:textId="77777777" w:rsidR="00AE4C6B" w:rsidRPr="00832A56" w:rsidRDefault="00AE4C6B" w:rsidP="007530DA">
            <w:pPr>
              <w:pStyle w:val="Tabletext"/>
            </w:pPr>
            <w:r w:rsidRPr="00832A56">
              <w:t>E1</w:t>
            </w:r>
          </w:p>
        </w:tc>
        <w:tc>
          <w:tcPr>
            <w:tcW w:w="2126" w:type="dxa"/>
            <w:tcBorders>
              <w:top w:val="single" w:sz="2" w:space="0" w:color="auto"/>
              <w:bottom w:val="single" w:sz="2" w:space="0" w:color="auto"/>
            </w:tcBorders>
            <w:shd w:val="clear" w:color="auto" w:fill="auto"/>
          </w:tcPr>
          <w:p w14:paraId="509EA11D" w14:textId="77777777" w:rsidR="00AE4C6B" w:rsidRPr="00832A56" w:rsidRDefault="00AE4C6B" w:rsidP="00E7798D">
            <w:pPr>
              <w:pStyle w:val="Tabletext"/>
              <w:keepNext/>
            </w:pPr>
            <w:r w:rsidRPr="00832A56">
              <w:t>Creating a trust over a CGT asset</w:t>
            </w:r>
          </w:p>
        </w:tc>
        <w:tc>
          <w:tcPr>
            <w:tcW w:w="1559" w:type="dxa"/>
            <w:tcBorders>
              <w:top w:val="single" w:sz="2" w:space="0" w:color="auto"/>
              <w:bottom w:val="single" w:sz="2" w:space="0" w:color="auto"/>
            </w:tcBorders>
            <w:shd w:val="clear" w:color="auto" w:fill="auto"/>
          </w:tcPr>
          <w:p w14:paraId="7097C194" w14:textId="77777777" w:rsidR="00AE4C6B" w:rsidRPr="00832A56" w:rsidRDefault="00AE4C6B" w:rsidP="00E7798D">
            <w:pPr>
              <w:pStyle w:val="Tabletext"/>
              <w:keepNext/>
            </w:pPr>
            <w:r w:rsidRPr="00832A56">
              <w:t>1, 2, 3, 4, 5</w:t>
            </w:r>
            <w:r w:rsidR="0041014C" w:rsidRPr="00832A56">
              <w:t>, 6</w:t>
            </w:r>
          </w:p>
        </w:tc>
        <w:tc>
          <w:tcPr>
            <w:tcW w:w="2410" w:type="dxa"/>
            <w:tcBorders>
              <w:top w:val="single" w:sz="2" w:space="0" w:color="auto"/>
              <w:bottom w:val="single" w:sz="2" w:space="0" w:color="auto"/>
            </w:tcBorders>
            <w:shd w:val="clear" w:color="auto" w:fill="auto"/>
          </w:tcPr>
          <w:p w14:paraId="08EA4820" w14:textId="77777777" w:rsidR="00AE4C6B" w:rsidRPr="00832A56" w:rsidRDefault="00AE4C6B" w:rsidP="00E7798D">
            <w:pPr>
              <w:pStyle w:val="Tabletext"/>
              <w:keepNext/>
            </w:pPr>
            <w:r w:rsidRPr="00832A56">
              <w:t>None</w:t>
            </w:r>
          </w:p>
        </w:tc>
      </w:tr>
      <w:tr w:rsidR="00AE4C6B" w:rsidRPr="00832A56" w14:paraId="7DC7977F" w14:textId="77777777">
        <w:trPr>
          <w:cantSplit/>
        </w:trPr>
        <w:tc>
          <w:tcPr>
            <w:tcW w:w="993" w:type="dxa"/>
            <w:tcBorders>
              <w:top w:val="single" w:sz="2" w:space="0" w:color="auto"/>
              <w:bottom w:val="single" w:sz="2" w:space="0" w:color="auto"/>
            </w:tcBorders>
            <w:shd w:val="clear" w:color="auto" w:fill="auto"/>
          </w:tcPr>
          <w:p w14:paraId="37B9A99E" w14:textId="77777777" w:rsidR="00AE4C6B" w:rsidRPr="00832A56" w:rsidRDefault="00AE4C6B" w:rsidP="007530DA">
            <w:pPr>
              <w:pStyle w:val="Tabletext"/>
            </w:pPr>
            <w:r w:rsidRPr="00832A56">
              <w:t>E2</w:t>
            </w:r>
          </w:p>
        </w:tc>
        <w:tc>
          <w:tcPr>
            <w:tcW w:w="2126" w:type="dxa"/>
            <w:tcBorders>
              <w:top w:val="single" w:sz="2" w:space="0" w:color="auto"/>
              <w:bottom w:val="single" w:sz="2" w:space="0" w:color="auto"/>
            </w:tcBorders>
            <w:shd w:val="clear" w:color="auto" w:fill="auto"/>
          </w:tcPr>
          <w:p w14:paraId="68ACF4A1" w14:textId="77777777" w:rsidR="00AE4C6B" w:rsidRPr="00832A56" w:rsidRDefault="00AE4C6B" w:rsidP="00E7798D">
            <w:pPr>
              <w:pStyle w:val="Tabletext"/>
              <w:keepNext/>
            </w:pPr>
            <w:r w:rsidRPr="00832A56">
              <w:t>Transferring a CGT asset to a trust</w:t>
            </w:r>
          </w:p>
        </w:tc>
        <w:tc>
          <w:tcPr>
            <w:tcW w:w="1559" w:type="dxa"/>
            <w:tcBorders>
              <w:top w:val="single" w:sz="2" w:space="0" w:color="auto"/>
              <w:bottom w:val="single" w:sz="2" w:space="0" w:color="auto"/>
            </w:tcBorders>
            <w:shd w:val="clear" w:color="auto" w:fill="auto"/>
          </w:tcPr>
          <w:p w14:paraId="4E31A359" w14:textId="77777777" w:rsidR="00AE4C6B" w:rsidRPr="00832A56" w:rsidRDefault="00AE4C6B" w:rsidP="00E7798D">
            <w:pPr>
              <w:pStyle w:val="Tabletext"/>
              <w:keepNext/>
            </w:pPr>
            <w:r w:rsidRPr="00832A56">
              <w:t>1, 2, 3, 4, 5</w:t>
            </w:r>
            <w:r w:rsidR="0041014C" w:rsidRPr="00832A56">
              <w:t>, 6</w:t>
            </w:r>
          </w:p>
        </w:tc>
        <w:tc>
          <w:tcPr>
            <w:tcW w:w="2410" w:type="dxa"/>
            <w:tcBorders>
              <w:top w:val="single" w:sz="2" w:space="0" w:color="auto"/>
              <w:bottom w:val="single" w:sz="2" w:space="0" w:color="auto"/>
            </w:tcBorders>
            <w:shd w:val="clear" w:color="auto" w:fill="auto"/>
          </w:tcPr>
          <w:p w14:paraId="61546585" w14:textId="77777777" w:rsidR="00AE4C6B" w:rsidRPr="00832A56" w:rsidRDefault="002757BE" w:rsidP="00E7798D">
            <w:pPr>
              <w:pStyle w:val="Tabletext"/>
              <w:keepNext/>
            </w:pPr>
            <w:r w:rsidRPr="00832A56">
              <w:t>If a roll</w:t>
            </w:r>
            <w:r w:rsidR="00A2426B">
              <w:noBreakHyphen/>
            </w:r>
            <w:r w:rsidRPr="00832A56">
              <w:t>over under Subdivision</w:t>
            </w:r>
            <w:r w:rsidR="00C635E7" w:rsidRPr="00832A56">
              <w:t> </w:t>
            </w:r>
            <w:r w:rsidRPr="00832A56">
              <w:t>310</w:t>
            </w:r>
            <w:r w:rsidR="00A2426B">
              <w:noBreakHyphen/>
            </w:r>
            <w:r w:rsidRPr="00832A56">
              <w:t>D applies: see section</w:t>
            </w:r>
            <w:r w:rsidR="00C635E7" w:rsidRPr="00832A56">
              <w:t> </w:t>
            </w:r>
            <w:r w:rsidRPr="00832A56">
              <w:t>116</w:t>
            </w:r>
            <w:r w:rsidR="00A2426B">
              <w:noBreakHyphen/>
            </w:r>
            <w:r w:rsidRPr="00832A56">
              <w:t>110</w:t>
            </w:r>
          </w:p>
        </w:tc>
      </w:tr>
      <w:tr w:rsidR="00AE4C6B" w:rsidRPr="00832A56" w14:paraId="488DF21C" w14:textId="77777777">
        <w:trPr>
          <w:cantSplit/>
        </w:trPr>
        <w:tc>
          <w:tcPr>
            <w:tcW w:w="993" w:type="dxa"/>
            <w:tcBorders>
              <w:top w:val="single" w:sz="2" w:space="0" w:color="auto"/>
              <w:bottom w:val="single" w:sz="2" w:space="0" w:color="auto"/>
            </w:tcBorders>
            <w:shd w:val="clear" w:color="auto" w:fill="auto"/>
          </w:tcPr>
          <w:p w14:paraId="6D0BF0D3" w14:textId="77777777" w:rsidR="00AE4C6B" w:rsidRPr="00832A56" w:rsidRDefault="00AE4C6B" w:rsidP="007530DA">
            <w:pPr>
              <w:pStyle w:val="Tabletext"/>
            </w:pPr>
            <w:r w:rsidRPr="00832A56">
              <w:t>E8</w:t>
            </w:r>
          </w:p>
        </w:tc>
        <w:tc>
          <w:tcPr>
            <w:tcW w:w="2126" w:type="dxa"/>
            <w:tcBorders>
              <w:top w:val="single" w:sz="2" w:space="0" w:color="auto"/>
              <w:bottom w:val="single" w:sz="2" w:space="0" w:color="auto"/>
            </w:tcBorders>
            <w:shd w:val="clear" w:color="auto" w:fill="auto"/>
          </w:tcPr>
          <w:p w14:paraId="7E22BB12" w14:textId="77777777" w:rsidR="00AE4C6B" w:rsidRPr="00832A56" w:rsidRDefault="00AE4C6B" w:rsidP="00E7798D">
            <w:pPr>
              <w:pStyle w:val="Tabletext"/>
              <w:keepNext/>
            </w:pPr>
            <w:r w:rsidRPr="00832A56">
              <w:t>Disposal by beneficiary of capital interest</w:t>
            </w:r>
          </w:p>
        </w:tc>
        <w:tc>
          <w:tcPr>
            <w:tcW w:w="1559" w:type="dxa"/>
            <w:tcBorders>
              <w:top w:val="single" w:sz="2" w:space="0" w:color="auto"/>
              <w:bottom w:val="single" w:sz="2" w:space="0" w:color="auto"/>
            </w:tcBorders>
            <w:shd w:val="clear" w:color="auto" w:fill="auto"/>
          </w:tcPr>
          <w:p w14:paraId="156F9B73" w14:textId="77777777" w:rsidR="00AE4C6B" w:rsidRPr="00832A56" w:rsidRDefault="00AE4C6B" w:rsidP="00E7798D">
            <w:pPr>
              <w:pStyle w:val="Tabletext"/>
              <w:keepNext/>
            </w:pPr>
            <w:r w:rsidRPr="00832A56">
              <w:t>1, 2, 3, 4, 5</w:t>
            </w:r>
            <w:r w:rsidR="0041014C" w:rsidRPr="00832A56">
              <w:t>, 6</w:t>
            </w:r>
          </w:p>
        </w:tc>
        <w:tc>
          <w:tcPr>
            <w:tcW w:w="2410" w:type="dxa"/>
            <w:tcBorders>
              <w:top w:val="single" w:sz="2" w:space="0" w:color="auto"/>
              <w:bottom w:val="single" w:sz="2" w:space="0" w:color="auto"/>
            </w:tcBorders>
            <w:shd w:val="clear" w:color="auto" w:fill="auto"/>
          </w:tcPr>
          <w:p w14:paraId="75AB52A1" w14:textId="77777777" w:rsidR="00AE4C6B" w:rsidRPr="00832A56" w:rsidRDefault="00AE4C6B" w:rsidP="00E7798D">
            <w:pPr>
              <w:pStyle w:val="Tabletext"/>
              <w:keepNext/>
            </w:pPr>
            <w:r w:rsidRPr="00832A56">
              <w:t>See section</w:t>
            </w:r>
            <w:r w:rsidR="00C635E7" w:rsidRPr="00832A56">
              <w:t> </w:t>
            </w:r>
            <w:r w:rsidRPr="00832A56">
              <w:t>116</w:t>
            </w:r>
            <w:r w:rsidR="00A2426B">
              <w:noBreakHyphen/>
            </w:r>
            <w:r w:rsidRPr="00832A56">
              <w:t>80</w:t>
            </w:r>
          </w:p>
        </w:tc>
      </w:tr>
      <w:tr w:rsidR="00AE4C6B" w:rsidRPr="00832A56" w14:paraId="4333C558" w14:textId="77777777">
        <w:trPr>
          <w:cantSplit/>
        </w:trPr>
        <w:tc>
          <w:tcPr>
            <w:tcW w:w="993" w:type="dxa"/>
            <w:tcBorders>
              <w:top w:val="single" w:sz="2" w:space="0" w:color="auto"/>
              <w:bottom w:val="single" w:sz="2" w:space="0" w:color="auto"/>
            </w:tcBorders>
            <w:shd w:val="clear" w:color="auto" w:fill="auto"/>
          </w:tcPr>
          <w:p w14:paraId="088DED53" w14:textId="77777777" w:rsidR="00AE4C6B" w:rsidRPr="00832A56" w:rsidRDefault="00AE4C6B" w:rsidP="007530DA">
            <w:pPr>
              <w:pStyle w:val="Tabletext"/>
            </w:pPr>
            <w:r w:rsidRPr="00832A56">
              <w:t>F1</w:t>
            </w:r>
          </w:p>
        </w:tc>
        <w:tc>
          <w:tcPr>
            <w:tcW w:w="2126" w:type="dxa"/>
            <w:tcBorders>
              <w:top w:val="single" w:sz="2" w:space="0" w:color="auto"/>
              <w:bottom w:val="single" w:sz="2" w:space="0" w:color="auto"/>
            </w:tcBorders>
            <w:shd w:val="clear" w:color="auto" w:fill="auto"/>
          </w:tcPr>
          <w:p w14:paraId="47D631C3" w14:textId="77777777" w:rsidR="00AE4C6B" w:rsidRPr="00832A56" w:rsidRDefault="00AE4C6B" w:rsidP="00E7798D">
            <w:pPr>
              <w:pStyle w:val="Tabletext"/>
              <w:keepNext/>
            </w:pPr>
            <w:r w:rsidRPr="00832A56">
              <w:t>Granting a lease</w:t>
            </w:r>
          </w:p>
        </w:tc>
        <w:tc>
          <w:tcPr>
            <w:tcW w:w="1559" w:type="dxa"/>
            <w:tcBorders>
              <w:top w:val="single" w:sz="2" w:space="0" w:color="auto"/>
              <w:bottom w:val="single" w:sz="2" w:space="0" w:color="auto"/>
            </w:tcBorders>
            <w:shd w:val="clear" w:color="auto" w:fill="auto"/>
          </w:tcPr>
          <w:p w14:paraId="7F3FF0E9"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2" w:space="0" w:color="auto"/>
            </w:tcBorders>
            <w:shd w:val="clear" w:color="auto" w:fill="auto"/>
          </w:tcPr>
          <w:p w14:paraId="530A0A23" w14:textId="77777777" w:rsidR="00AE4C6B" w:rsidRPr="00832A56" w:rsidRDefault="00AE4C6B" w:rsidP="00E7798D">
            <w:pPr>
              <w:pStyle w:val="Tabletext"/>
              <w:keepNext/>
            </w:pPr>
            <w:r w:rsidRPr="00832A56">
              <w:t>None</w:t>
            </w:r>
          </w:p>
        </w:tc>
      </w:tr>
      <w:tr w:rsidR="00AE4C6B" w:rsidRPr="00832A56" w14:paraId="254994FF" w14:textId="77777777">
        <w:trPr>
          <w:cantSplit/>
        </w:trPr>
        <w:tc>
          <w:tcPr>
            <w:tcW w:w="993" w:type="dxa"/>
            <w:tcBorders>
              <w:top w:val="single" w:sz="2" w:space="0" w:color="auto"/>
              <w:bottom w:val="single" w:sz="2" w:space="0" w:color="auto"/>
            </w:tcBorders>
            <w:shd w:val="clear" w:color="auto" w:fill="auto"/>
          </w:tcPr>
          <w:p w14:paraId="342698A3" w14:textId="77777777" w:rsidR="00AE4C6B" w:rsidRPr="00832A56" w:rsidRDefault="00AE4C6B" w:rsidP="007530DA">
            <w:pPr>
              <w:pStyle w:val="Tabletext"/>
            </w:pPr>
            <w:r w:rsidRPr="00832A56">
              <w:t>F2</w:t>
            </w:r>
          </w:p>
        </w:tc>
        <w:tc>
          <w:tcPr>
            <w:tcW w:w="2126" w:type="dxa"/>
            <w:tcBorders>
              <w:top w:val="single" w:sz="2" w:space="0" w:color="auto"/>
              <w:bottom w:val="single" w:sz="2" w:space="0" w:color="auto"/>
            </w:tcBorders>
            <w:shd w:val="clear" w:color="auto" w:fill="auto"/>
          </w:tcPr>
          <w:p w14:paraId="47BA6C9F" w14:textId="77777777" w:rsidR="00AE4C6B" w:rsidRPr="00832A56" w:rsidRDefault="00AE4C6B" w:rsidP="00E7798D">
            <w:pPr>
              <w:pStyle w:val="Tabletext"/>
              <w:keepNext/>
            </w:pPr>
            <w:r w:rsidRPr="00832A56">
              <w:t>Granting a long</w:t>
            </w:r>
            <w:r w:rsidR="00A2426B">
              <w:noBreakHyphen/>
            </w:r>
            <w:r w:rsidRPr="00832A56">
              <w:t>term lease</w:t>
            </w:r>
          </w:p>
        </w:tc>
        <w:tc>
          <w:tcPr>
            <w:tcW w:w="1559" w:type="dxa"/>
            <w:tcBorders>
              <w:top w:val="single" w:sz="2" w:space="0" w:color="auto"/>
              <w:bottom w:val="single" w:sz="2" w:space="0" w:color="auto"/>
            </w:tcBorders>
            <w:shd w:val="clear" w:color="auto" w:fill="auto"/>
          </w:tcPr>
          <w:p w14:paraId="55E5ED92"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2" w:space="0" w:color="auto"/>
            </w:tcBorders>
            <w:shd w:val="clear" w:color="auto" w:fill="auto"/>
          </w:tcPr>
          <w:p w14:paraId="70D7E3C3" w14:textId="77777777" w:rsidR="00AE4C6B" w:rsidRPr="00832A56" w:rsidRDefault="00AE4C6B" w:rsidP="00E7798D">
            <w:pPr>
              <w:pStyle w:val="Tabletext"/>
              <w:keepNext/>
            </w:pPr>
            <w:r w:rsidRPr="00832A56">
              <w:t>None</w:t>
            </w:r>
          </w:p>
        </w:tc>
      </w:tr>
      <w:tr w:rsidR="00AE4C6B" w:rsidRPr="00832A56" w14:paraId="676358B3" w14:textId="77777777" w:rsidTr="00DC295E">
        <w:trPr>
          <w:cantSplit/>
        </w:trPr>
        <w:tc>
          <w:tcPr>
            <w:tcW w:w="993" w:type="dxa"/>
            <w:tcBorders>
              <w:top w:val="single" w:sz="2" w:space="0" w:color="auto"/>
              <w:bottom w:val="single" w:sz="2" w:space="0" w:color="auto"/>
            </w:tcBorders>
            <w:shd w:val="clear" w:color="auto" w:fill="auto"/>
          </w:tcPr>
          <w:p w14:paraId="12E5B682" w14:textId="77777777" w:rsidR="00AE4C6B" w:rsidRPr="00832A56" w:rsidRDefault="00AE4C6B" w:rsidP="007530DA">
            <w:pPr>
              <w:pStyle w:val="Tabletext"/>
            </w:pPr>
            <w:r w:rsidRPr="00832A56">
              <w:t>F4</w:t>
            </w:r>
          </w:p>
        </w:tc>
        <w:tc>
          <w:tcPr>
            <w:tcW w:w="2126" w:type="dxa"/>
            <w:tcBorders>
              <w:top w:val="single" w:sz="2" w:space="0" w:color="auto"/>
              <w:bottom w:val="single" w:sz="2" w:space="0" w:color="auto"/>
            </w:tcBorders>
            <w:shd w:val="clear" w:color="auto" w:fill="auto"/>
          </w:tcPr>
          <w:p w14:paraId="119751BA" w14:textId="77777777" w:rsidR="00AE4C6B" w:rsidRPr="00832A56" w:rsidRDefault="00AE4C6B" w:rsidP="00E7798D">
            <w:pPr>
              <w:pStyle w:val="Tabletext"/>
              <w:keepNext/>
            </w:pPr>
            <w:r w:rsidRPr="00832A56">
              <w:t>Lessee receives payment for changing lease</w:t>
            </w:r>
          </w:p>
        </w:tc>
        <w:tc>
          <w:tcPr>
            <w:tcW w:w="1559" w:type="dxa"/>
            <w:tcBorders>
              <w:top w:val="single" w:sz="2" w:space="0" w:color="auto"/>
              <w:bottom w:val="single" w:sz="2" w:space="0" w:color="auto"/>
            </w:tcBorders>
            <w:shd w:val="clear" w:color="auto" w:fill="auto"/>
          </w:tcPr>
          <w:p w14:paraId="7526FE65"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2" w:space="0" w:color="auto"/>
            </w:tcBorders>
            <w:shd w:val="clear" w:color="auto" w:fill="auto"/>
          </w:tcPr>
          <w:p w14:paraId="73FA60E0" w14:textId="77777777" w:rsidR="00AE4C6B" w:rsidRPr="00832A56" w:rsidRDefault="00AE4C6B" w:rsidP="00E7798D">
            <w:pPr>
              <w:pStyle w:val="Tabletext"/>
              <w:keepNext/>
            </w:pPr>
            <w:r w:rsidRPr="00832A56">
              <w:t>None</w:t>
            </w:r>
          </w:p>
        </w:tc>
      </w:tr>
      <w:tr w:rsidR="00AE4C6B" w:rsidRPr="00832A56" w14:paraId="046EDD74" w14:textId="77777777" w:rsidTr="00DC295E">
        <w:trPr>
          <w:cantSplit/>
        </w:trPr>
        <w:tc>
          <w:tcPr>
            <w:tcW w:w="993" w:type="dxa"/>
            <w:tcBorders>
              <w:top w:val="single" w:sz="2" w:space="0" w:color="auto"/>
              <w:bottom w:val="single" w:sz="4" w:space="0" w:color="auto"/>
            </w:tcBorders>
            <w:shd w:val="clear" w:color="auto" w:fill="auto"/>
          </w:tcPr>
          <w:p w14:paraId="694EB772" w14:textId="77777777" w:rsidR="00AE4C6B" w:rsidRPr="00832A56" w:rsidRDefault="00AE4C6B" w:rsidP="007530DA">
            <w:pPr>
              <w:pStyle w:val="Tabletext"/>
            </w:pPr>
            <w:r w:rsidRPr="00832A56">
              <w:t>F5</w:t>
            </w:r>
          </w:p>
        </w:tc>
        <w:tc>
          <w:tcPr>
            <w:tcW w:w="2126" w:type="dxa"/>
            <w:tcBorders>
              <w:top w:val="single" w:sz="2" w:space="0" w:color="auto"/>
              <w:bottom w:val="single" w:sz="4" w:space="0" w:color="auto"/>
            </w:tcBorders>
            <w:shd w:val="clear" w:color="auto" w:fill="auto"/>
          </w:tcPr>
          <w:p w14:paraId="0BE08A40" w14:textId="77777777" w:rsidR="00AE4C6B" w:rsidRPr="00832A56" w:rsidRDefault="00AE4C6B" w:rsidP="00F743A7">
            <w:pPr>
              <w:pStyle w:val="Tabletext"/>
            </w:pPr>
            <w:r w:rsidRPr="00832A56">
              <w:t>Lessor receives payment for changing lease</w:t>
            </w:r>
          </w:p>
        </w:tc>
        <w:tc>
          <w:tcPr>
            <w:tcW w:w="1559" w:type="dxa"/>
            <w:tcBorders>
              <w:top w:val="single" w:sz="2" w:space="0" w:color="auto"/>
              <w:bottom w:val="single" w:sz="4" w:space="0" w:color="auto"/>
            </w:tcBorders>
            <w:shd w:val="clear" w:color="auto" w:fill="auto"/>
          </w:tcPr>
          <w:p w14:paraId="40247A10" w14:textId="77777777" w:rsidR="00AE4C6B" w:rsidRPr="00832A56" w:rsidRDefault="00AE4C6B" w:rsidP="00F743A7">
            <w:pPr>
              <w:pStyle w:val="Tabletext"/>
            </w:pPr>
            <w:r w:rsidRPr="00832A56">
              <w:t>2, 3, 4</w:t>
            </w:r>
            <w:r w:rsidR="0041014C" w:rsidRPr="00832A56">
              <w:t>, 6</w:t>
            </w:r>
          </w:p>
        </w:tc>
        <w:tc>
          <w:tcPr>
            <w:tcW w:w="2410" w:type="dxa"/>
            <w:tcBorders>
              <w:top w:val="single" w:sz="2" w:space="0" w:color="auto"/>
              <w:bottom w:val="single" w:sz="4" w:space="0" w:color="auto"/>
            </w:tcBorders>
            <w:shd w:val="clear" w:color="auto" w:fill="auto"/>
          </w:tcPr>
          <w:p w14:paraId="526B9639" w14:textId="77777777" w:rsidR="00AE4C6B" w:rsidRPr="00832A56" w:rsidRDefault="00AE4C6B" w:rsidP="00F743A7">
            <w:pPr>
              <w:pStyle w:val="Tabletext"/>
            </w:pPr>
            <w:r w:rsidRPr="00832A56">
              <w:t>None</w:t>
            </w:r>
          </w:p>
        </w:tc>
      </w:tr>
      <w:tr w:rsidR="00AE4C6B" w:rsidRPr="00832A56" w14:paraId="3260BB0D" w14:textId="77777777" w:rsidTr="00DC295E">
        <w:trPr>
          <w:cantSplit/>
        </w:trPr>
        <w:tc>
          <w:tcPr>
            <w:tcW w:w="993" w:type="dxa"/>
            <w:tcBorders>
              <w:top w:val="single" w:sz="4" w:space="0" w:color="auto"/>
              <w:bottom w:val="single" w:sz="2" w:space="0" w:color="auto"/>
            </w:tcBorders>
            <w:shd w:val="clear" w:color="auto" w:fill="auto"/>
          </w:tcPr>
          <w:p w14:paraId="2C326F54" w14:textId="77777777" w:rsidR="00AE4C6B" w:rsidRPr="00832A56" w:rsidRDefault="00AE4C6B" w:rsidP="007530DA">
            <w:pPr>
              <w:pStyle w:val="Tabletext"/>
            </w:pPr>
            <w:r w:rsidRPr="00832A56">
              <w:t>H2</w:t>
            </w:r>
          </w:p>
        </w:tc>
        <w:tc>
          <w:tcPr>
            <w:tcW w:w="2126" w:type="dxa"/>
            <w:tcBorders>
              <w:top w:val="single" w:sz="4" w:space="0" w:color="auto"/>
              <w:bottom w:val="single" w:sz="2" w:space="0" w:color="auto"/>
            </w:tcBorders>
            <w:shd w:val="clear" w:color="auto" w:fill="auto"/>
          </w:tcPr>
          <w:p w14:paraId="25E5A83C" w14:textId="77777777" w:rsidR="00AE4C6B" w:rsidRPr="00832A56" w:rsidRDefault="00AE4C6B" w:rsidP="00F743A7">
            <w:pPr>
              <w:pStyle w:val="Tabletext"/>
              <w:keepNext/>
              <w:keepLines/>
            </w:pPr>
            <w:r w:rsidRPr="00832A56">
              <w:t>Receipt for event relating to a CGT asset</w:t>
            </w:r>
          </w:p>
        </w:tc>
        <w:tc>
          <w:tcPr>
            <w:tcW w:w="1559" w:type="dxa"/>
            <w:tcBorders>
              <w:top w:val="single" w:sz="4" w:space="0" w:color="auto"/>
              <w:bottom w:val="single" w:sz="2" w:space="0" w:color="auto"/>
            </w:tcBorders>
            <w:shd w:val="clear" w:color="auto" w:fill="auto"/>
          </w:tcPr>
          <w:p w14:paraId="7673BA8B" w14:textId="77777777" w:rsidR="00AE4C6B" w:rsidRPr="00832A56" w:rsidRDefault="00AE4C6B" w:rsidP="00F743A7">
            <w:pPr>
              <w:pStyle w:val="Tabletext"/>
              <w:keepNext/>
              <w:keepLines/>
            </w:pPr>
            <w:r w:rsidRPr="00832A56">
              <w:t>2, 3, 4</w:t>
            </w:r>
            <w:r w:rsidR="0041014C" w:rsidRPr="00832A56">
              <w:t>, 6</w:t>
            </w:r>
          </w:p>
        </w:tc>
        <w:tc>
          <w:tcPr>
            <w:tcW w:w="2410" w:type="dxa"/>
            <w:tcBorders>
              <w:top w:val="single" w:sz="4" w:space="0" w:color="auto"/>
              <w:bottom w:val="single" w:sz="2" w:space="0" w:color="auto"/>
            </w:tcBorders>
            <w:shd w:val="clear" w:color="auto" w:fill="auto"/>
          </w:tcPr>
          <w:p w14:paraId="50C861E7" w14:textId="77777777" w:rsidR="00AE4C6B" w:rsidRPr="00832A56" w:rsidRDefault="00AE4C6B" w:rsidP="00F743A7">
            <w:pPr>
              <w:pStyle w:val="Tabletext"/>
              <w:keepNext/>
              <w:keepLines/>
            </w:pPr>
            <w:r w:rsidRPr="00832A56">
              <w:t>None</w:t>
            </w:r>
          </w:p>
        </w:tc>
      </w:tr>
      <w:tr w:rsidR="00AE4C6B" w:rsidRPr="00832A56" w14:paraId="650BB8BF" w14:textId="77777777">
        <w:trPr>
          <w:cantSplit/>
        </w:trPr>
        <w:tc>
          <w:tcPr>
            <w:tcW w:w="993" w:type="dxa"/>
            <w:tcBorders>
              <w:top w:val="single" w:sz="2" w:space="0" w:color="auto"/>
              <w:bottom w:val="single" w:sz="2" w:space="0" w:color="auto"/>
            </w:tcBorders>
          </w:tcPr>
          <w:p w14:paraId="43F4BD49" w14:textId="77777777" w:rsidR="00AE4C6B" w:rsidRPr="00832A56" w:rsidRDefault="00AE4C6B" w:rsidP="007530DA">
            <w:pPr>
              <w:pStyle w:val="Tabletext"/>
            </w:pPr>
            <w:r w:rsidRPr="00832A56">
              <w:t>K6</w:t>
            </w:r>
          </w:p>
        </w:tc>
        <w:tc>
          <w:tcPr>
            <w:tcW w:w="2126" w:type="dxa"/>
            <w:tcBorders>
              <w:top w:val="single" w:sz="2" w:space="0" w:color="auto"/>
              <w:bottom w:val="single" w:sz="2" w:space="0" w:color="auto"/>
            </w:tcBorders>
          </w:tcPr>
          <w:p w14:paraId="1F0E7203" w14:textId="77777777" w:rsidR="00AE4C6B" w:rsidRPr="00832A56" w:rsidRDefault="00AE4C6B" w:rsidP="00E7798D">
            <w:pPr>
              <w:pStyle w:val="Tabletext"/>
              <w:keepNext/>
            </w:pPr>
            <w:r w:rsidRPr="00832A56">
              <w:t>Pre</w:t>
            </w:r>
            <w:r w:rsidR="00A2426B">
              <w:noBreakHyphen/>
            </w:r>
            <w:r w:rsidRPr="00832A56">
              <w:t>CGT shares or trust interest</w:t>
            </w:r>
          </w:p>
        </w:tc>
        <w:tc>
          <w:tcPr>
            <w:tcW w:w="1559" w:type="dxa"/>
            <w:tcBorders>
              <w:top w:val="single" w:sz="2" w:space="0" w:color="auto"/>
              <w:bottom w:val="single" w:sz="2" w:space="0" w:color="auto"/>
            </w:tcBorders>
          </w:tcPr>
          <w:p w14:paraId="0838A46D" w14:textId="77777777" w:rsidR="00AE4C6B" w:rsidRPr="00832A56" w:rsidRDefault="00AE4C6B" w:rsidP="00E7798D">
            <w:pPr>
              <w:pStyle w:val="Tabletext"/>
              <w:keepNext/>
            </w:pPr>
            <w:r w:rsidRPr="00832A56">
              <w:t>1, 2, 3, 4, 5</w:t>
            </w:r>
            <w:r w:rsidR="0041014C" w:rsidRPr="00832A56">
              <w:t>, 6</w:t>
            </w:r>
          </w:p>
        </w:tc>
        <w:tc>
          <w:tcPr>
            <w:tcW w:w="2410" w:type="dxa"/>
            <w:tcBorders>
              <w:top w:val="single" w:sz="2" w:space="0" w:color="auto"/>
              <w:bottom w:val="single" w:sz="2" w:space="0" w:color="auto"/>
            </w:tcBorders>
          </w:tcPr>
          <w:p w14:paraId="00089A15" w14:textId="77777777" w:rsidR="00AE4C6B" w:rsidRPr="00832A56" w:rsidRDefault="00AE4C6B" w:rsidP="00E7798D">
            <w:pPr>
              <w:pStyle w:val="Tabletext"/>
              <w:keepNext/>
            </w:pPr>
            <w:r w:rsidRPr="00832A56">
              <w:t>None</w:t>
            </w:r>
          </w:p>
        </w:tc>
      </w:tr>
      <w:tr w:rsidR="00AE4C6B" w:rsidRPr="00832A56" w14:paraId="082BCDD4" w14:textId="77777777">
        <w:trPr>
          <w:cantSplit/>
        </w:trPr>
        <w:tc>
          <w:tcPr>
            <w:tcW w:w="993" w:type="dxa"/>
            <w:tcBorders>
              <w:top w:val="single" w:sz="2" w:space="0" w:color="auto"/>
              <w:bottom w:val="single" w:sz="12" w:space="0" w:color="auto"/>
            </w:tcBorders>
          </w:tcPr>
          <w:p w14:paraId="0DBB5C2C" w14:textId="77777777" w:rsidR="00AE4C6B" w:rsidRPr="00832A56" w:rsidRDefault="00AE4C6B" w:rsidP="007530DA">
            <w:pPr>
              <w:pStyle w:val="Tabletext"/>
            </w:pPr>
            <w:r w:rsidRPr="00832A56">
              <w:t>K9</w:t>
            </w:r>
          </w:p>
        </w:tc>
        <w:tc>
          <w:tcPr>
            <w:tcW w:w="2126" w:type="dxa"/>
            <w:tcBorders>
              <w:top w:val="single" w:sz="2" w:space="0" w:color="auto"/>
              <w:bottom w:val="single" w:sz="12" w:space="0" w:color="auto"/>
            </w:tcBorders>
          </w:tcPr>
          <w:p w14:paraId="67CBAA7F" w14:textId="77777777" w:rsidR="00AE4C6B" w:rsidRPr="00832A56" w:rsidRDefault="00AE4C6B" w:rsidP="00E7798D">
            <w:pPr>
              <w:pStyle w:val="Tabletext"/>
              <w:keepNext/>
            </w:pPr>
            <w:r w:rsidRPr="00832A56">
              <w:t xml:space="preserve">Entitlement to receive payment of a </w:t>
            </w:r>
            <w:r w:rsidR="00A2426B" w:rsidRPr="00A2426B">
              <w:rPr>
                <w:position w:val="6"/>
                <w:sz w:val="16"/>
                <w:szCs w:val="16"/>
              </w:rPr>
              <w:t>*</w:t>
            </w:r>
            <w:r w:rsidRPr="00832A56">
              <w:t xml:space="preserve">carried interest </w:t>
            </w:r>
          </w:p>
        </w:tc>
        <w:tc>
          <w:tcPr>
            <w:tcW w:w="1559" w:type="dxa"/>
            <w:tcBorders>
              <w:top w:val="single" w:sz="2" w:space="0" w:color="auto"/>
              <w:bottom w:val="single" w:sz="12" w:space="0" w:color="auto"/>
            </w:tcBorders>
          </w:tcPr>
          <w:p w14:paraId="0B58B1EA" w14:textId="77777777" w:rsidR="00AE4C6B" w:rsidRPr="00832A56" w:rsidRDefault="00AE4C6B" w:rsidP="00E7798D">
            <w:pPr>
              <w:pStyle w:val="Tabletext"/>
              <w:keepNext/>
            </w:pPr>
            <w:r w:rsidRPr="00832A56">
              <w:t>2, 3, 4</w:t>
            </w:r>
            <w:r w:rsidR="0041014C" w:rsidRPr="00832A56">
              <w:t>, 6</w:t>
            </w:r>
          </w:p>
        </w:tc>
        <w:tc>
          <w:tcPr>
            <w:tcW w:w="2410" w:type="dxa"/>
            <w:tcBorders>
              <w:top w:val="single" w:sz="2" w:space="0" w:color="auto"/>
              <w:bottom w:val="single" w:sz="12" w:space="0" w:color="auto"/>
            </w:tcBorders>
          </w:tcPr>
          <w:p w14:paraId="64AE2770" w14:textId="77777777" w:rsidR="00AE4C6B" w:rsidRPr="00832A56" w:rsidRDefault="00AE4C6B" w:rsidP="00E7798D">
            <w:pPr>
              <w:pStyle w:val="Tabletext"/>
              <w:keepNext/>
            </w:pPr>
            <w:r w:rsidRPr="00832A56">
              <w:t>None</w:t>
            </w:r>
          </w:p>
        </w:tc>
      </w:tr>
    </w:tbl>
    <w:p w14:paraId="13840533" w14:textId="77777777" w:rsidR="00AE4C6B" w:rsidRPr="00832A56" w:rsidRDefault="00AE4C6B" w:rsidP="00E7798D">
      <w:pPr>
        <w:pStyle w:val="ActHead5"/>
      </w:pPr>
      <w:bookmarkStart w:id="531" w:name="_Toc185661403"/>
      <w:r w:rsidRPr="00832A56">
        <w:rPr>
          <w:rStyle w:val="CharSectno"/>
        </w:rPr>
        <w:t>116</w:t>
      </w:r>
      <w:r w:rsidR="00A2426B">
        <w:rPr>
          <w:rStyle w:val="CharSectno"/>
        </w:rPr>
        <w:noBreakHyphen/>
      </w:r>
      <w:r w:rsidRPr="00832A56">
        <w:rPr>
          <w:rStyle w:val="CharSectno"/>
        </w:rPr>
        <w:t>30</w:t>
      </w:r>
      <w:r w:rsidRPr="00832A56">
        <w:t xml:space="preserve">  Market value substitution rule: modification 1</w:t>
      </w:r>
      <w:bookmarkEnd w:id="531"/>
    </w:p>
    <w:p w14:paraId="4AC83E6F" w14:textId="77777777" w:rsidR="00AE4C6B" w:rsidRPr="00832A56" w:rsidRDefault="00AE4C6B" w:rsidP="00E7798D">
      <w:pPr>
        <w:pStyle w:val="SubsectionHead"/>
      </w:pPr>
      <w:r w:rsidRPr="00832A56">
        <w:t>No capital proceeds</w:t>
      </w:r>
    </w:p>
    <w:p w14:paraId="7F0FF80B" w14:textId="77777777" w:rsidR="00AE4C6B" w:rsidRPr="00832A56" w:rsidRDefault="00AE4C6B" w:rsidP="00E7798D">
      <w:pPr>
        <w:pStyle w:val="subsection"/>
        <w:keepNext/>
        <w:keepLines/>
      </w:pPr>
      <w:r w:rsidRPr="00832A56">
        <w:tab/>
        <w:t>(1)</w:t>
      </w:r>
      <w:r w:rsidRPr="00832A56">
        <w:tab/>
        <w:t xml:space="preserve">If you received no </w:t>
      </w:r>
      <w:r w:rsidR="00A2426B" w:rsidRPr="00A2426B">
        <w:rPr>
          <w:position w:val="6"/>
          <w:sz w:val="16"/>
        </w:rPr>
        <w:t>*</w:t>
      </w:r>
      <w:r w:rsidRPr="00832A56">
        <w:t xml:space="preserve">capital proceeds from a </w:t>
      </w:r>
      <w:r w:rsidR="00A2426B" w:rsidRPr="00A2426B">
        <w:rPr>
          <w:position w:val="6"/>
          <w:sz w:val="16"/>
        </w:rPr>
        <w:t>*</w:t>
      </w:r>
      <w:r w:rsidRPr="00832A56">
        <w:t xml:space="preserve">CGT event, you are taken to have received the </w:t>
      </w:r>
      <w:r w:rsidR="00A2426B" w:rsidRPr="00A2426B">
        <w:rPr>
          <w:position w:val="6"/>
          <w:sz w:val="16"/>
        </w:rPr>
        <w:t>*</w:t>
      </w:r>
      <w:r w:rsidRPr="00832A56">
        <w:t xml:space="preserve">market value of the </w:t>
      </w:r>
      <w:r w:rsidR="00A2426B" w:rsidRPr="00A2426B">
        <w:rPr>
          <w:position w:val="6"/>
          <w:sz w:val="16"/>
        </w:rPr>
        <w:t>*</w:t>
      </w:r>
      <w:r w:rsidRPr="00832A56">
        <w:t>CGT asset that is the subject of the event. (The market value is worked out as at the time of the event.)</w:t>
      </w:r>
    </w:p>
    <w:p w14:paraId="22ABC864" w14:textId="77777777" w:rsidR="00AE4C6B" w:rsidRPr="00832A56" w:rsidRDefault="00AE4C6B" w:rsidP="00BA034C">
      <w:pPr>
        <w:pStyle w:val="notetext"/>
      </w:pPr>
      <w:r w:rsidRPr="00832A56">
        <w:t>Example:</w:t>
      </w:r>
      <w:r w:rsidRPr="00832A56">
        <w:tab/>
        <w:t>You give a CGT asset to another entity. You are taken to have received the market value of the CGT asset.</w:t>
      </w:r>
    </w:p>
    <w:p w14:paraId="33336AB0" w14:textId="77777777" w:rsidR="00AE4C6B" w:rsidRPr="00832A56" w:rsidRDefault="00AE4C6B" w:rsidP="007763D9">
      <w:pPr>
        <w:pStyle w:val="SubsectionHead"/>
      </w:pPr>
      <w:r w:rsidRPr="00832A56">
        <w:t>There are capital proceeds</w:t>
      </w:r>
    </w:p>
    <w:p w14:paraId="5690AAEB" w14:textId="77777777" w:rsidR="00AE4C6B" w:rsidRPr="00832A56" w:rsidRDefault="00AE4C6B" w:rsidP="00193E6C">
      <w:pPr>
        <w:pStyle w:val="subsection"/>
      </w:pPr>
      <w:r w:rsidRPr="00832A56">
        <w:tab/>
        <w:t>(2)</w:t>
      </w:r>
      <w:r w:rsidRPr="00832A56">
        <w:tab/>
        <w:t xml:space="preserve">The </w:t>
      </w:r>
      <w:r w:rsidR="00A2426B" w:rsidRPr="00A2426B">
        <w:rPr>
          <w:position w:val="6"/>
          <w:sz w:val="16"/>
        </w:rPr>
        <w:t>*</w:t>
      </w:r>
      <w:r w:rsidRPr="00832A56">
        <w:t xml:space="preserve">capital proceeds from a </w:t>
      </w:r>
      <w:r w:rsidR="00A2426B" w:rsidRPr="00A2426B">
        <w:rPr>
          <w:position w:val="6"/>
          <w:sz w:val="16"/>
        </w:rPr>
        <w:t>*</w:t>
      </w:r>
      <w:r w:rsidRPr="00832A56">
        <w:t xml:space="preserve">CGT event are replaced with the </w:t>
      </w:r>
      <w:r w:rsidR="00A2426B" w:rsidRPr="00A2426B">
        <w:rPr>
          <w:position w:val="6"/>
          <w:sz w:val="16"/>
        </w:rPr>
        <w:t>*</w:t>
      </w:r>
      <w:r w:rsidRPr="00832A56">
        <w:t xml:space="preserve">market value of the </w:t>
      </w:r>
      <w:r w:rsidR="00A2426B" w:rsidRPr="00A2426B">
        <w:rPr>
          <w:position w:val="6"/>
          <w:sz w:val="16"/>
        </w:rPr>
        <w:t>*</w:t>
      </w:r>
      <w:r w:rsidRPr="00832A56">
        <w:t>CGT asset that is the subject of the event if:</w:t>
      </w:r>
    </w:p>
    <w:p w14:paraId="06F9D011" w14:textId="77777777" w:rsidR="00AE4C6B" w:rsidRPr="00832A56" w:rsidRDefault="00AE4C6B" w:rsidP="00AE4C6B">
      <w:pPr>
        <w:pStyle w:val="paragraph"/>
      </w:pPr>
      <w:r w:rsidRPr="00832A56">
        <w:tab/>
        <w:t>(a)</w:t>
      </w:r>
      <w:r w:rsidRPr="00832A56">
        <w:tab/>
        <w:t>some or all of those proceeds cannot be valued; or</w:t>
      </w:r>
    </w:p>
    <w:p w14:paraId="38AFD5B9" w14:textId="77777777" w:rsidR="00AE4C6B" w:rsidRPr="00832A56" w:rsidRDefault="00AE4C6B" w:rsidP="00AE4C6B">
      <w:pPr>
        <w:pStyle w:val="paragraph"/>
      </w:pPr>
      <w:r w:rsidRPr="00832A56">
        <w:tab/>
        <w:t>(b)</w:t>
      </w:r>
      <w:r w:rsidRPr="00832A56">
        <w:tab/>
        <w:t>those capital proceeds are more or less than the market value of the asset and:</w:t>
      </w:r>
    </w:p>
    <w:p w14:paraId="4CA6E0DD" w14:textId="77777777" w:rsidR="00AE4C6B" w:rsidRPr="00832A56" w:rsidRDefault="00AE4C6B" w:rsidP="00AE4C6B">
      <w:pPr>
        <w:pStyle w:val="paragraphsub"/>
      </w:pPr>
      <w:r w:rsidRPr="00832A56">
        <w:tab/>
        <w:t>(i)</w:t>
      </w:r>
      <w:r w:rsidRPr="00832A56">
        <w:tab/>
        <w:t xml:space="preserve">you and the entity that </w:t>
      </w:r>
      <w:r w:rsidR="00A2426B" w:rsidRPr="00A2426B">
        <w:rPr>
          <w:position w:val="6"/>
          <w:sz w:val="16"/>
        </w:rPr>
        <w:t>*</w:t>
      </w:r>
      <w:r w:rsidRPr="00832A56">
        <w:t xml:space="preserve">acquired the asset from you did </w:t>
      </w:r>
      <w:r w:rsidRPr="00832A56">
        <w:rPr>
          <w:i/>
        </w:rPr>
        <w:t>not</w:t>
      </w:r>
      <w:r w:rsidRPr="00832A56">
        <w:t xml:space="preserve"> deal with each other at </w:t>
      </w:r>
      <w:r w:rsidR="00A2426B" w:rsidRPr="00A2426B">
        <w:rPr>
          <w:position w:val="6"/>
          <w:sz w:val="16"/>
        </w:rPr>
        <w:t>*</w:t>
      </w:r>
      <w:r w:rsidR="00116EE2" w:rsidRPr="00832A56">
        <w:t>arm’s length</w:t>
      </w:r>
      <w:r w:rsidRPr="00832A56">
        <w:t xml:space="preserve"> in connection with the event; or</w:t>
      </w:r>
    </w:p>
    <w:p w14:paraId="390D6324" w14:textId="77777777" w:rsidR="00AE4C6B" w:rsidRPr="00832A56" w:rsidRDefault="00AE4C6B" w:rsidP="00AE4C6B">
      <w:pPr>
        <w:pStyle w:val="paragraphsub"/>
      </w:pPr>
      <w:r w:rsidRPr="00832A56">
        <w:tab/>
        <w:t>(ii)</w:t>
      </w:r>
      <w:r w:rsidRPr="00832A56">
        <w:tab/>
        <w:t>the CGT event is CGT event C2 (about cancellation, surrender and similar endings).</w:t>
      </w:r>
    </w:p>
    <w:p w14:paraId="51A12249" w14:textId="77777777" w:rsidR="00AE4C6B" w:rsidRPr="00832A56" w:rsidRDefault="00AE4C6B" w:rsidP="00150D1A">
      <w:pPr>
        <w:pStyle w:val="subsection2"/>
      </w:pPr>
      <w:r w:rsidRPr="00832A56">
        <w:t>(The market value is worked out as at the time of the event.)</w:t>
      </w:r>
    </w:p>
    <w:p w14:paraId="2DAD2BEE" w14:textId="77777777" w:rsidR="00476E07" w:rsidRPr="00832A56" w:rsidRDefault="00476E07" w:rsidP="00476E07">
      <w:pPr>
        <w:pStyle w:val="subsection"/>
      </w:pPr>
      <w:r w:rsidRPr="00832A56">
        <w:tab/>
        <w:t>(2A)</w:t>
      </w:r>
      <w:r w:rsidRPr="00832A56">
        <w:tab/>
      </w:r>
      <w:r w:rsidR="00C635E7" w:rsidRPr="00832A56">
        <w:t>Subsection (</w:t>
      </w:r>
      <w:r w:rsidRPr="00832A56">
        <w:t>2) does not apply if there is a partial roll</w:t>
      </w:r>
      <w:r w:rsidR="00A2426B">
        <w:noBreakHyphen/>
      </w:r>
      <w:r w:rsidRPr="00832A56">
        <w:t xml:space="preserve">over for the </w:t>
      </w:r>
      <w:r w:rsidR="00A2426B" w:rsidRPr="00A2426B">
        <w:rPr>
          <w:position w:val="6"/>
          <w:sz w:val="16"/>
        </w:rPr>
        <w:t>*</w:t>
      </w:r>
      <w:r w:rsidRPr="00832A56">
        <w:t>CGT event because of section</w:t>
      </w:r>
      <w:r w:rsidR="00C635E7" w:rsidRPr="00832A56">
        <w:t> </w:t>
      </w:r>
      <w:r w:rsidRPr="00832A56">
        <w:t>124</w:t>
      </w:r>
      <w:r w:rsidR="00A2426B">
        <w:noBreakHyphen/>
      </w:r>
      <w:r w:rsidRPr="00832A56">
        <w:t>150.</w:t>
      </w:r>
    </w:p>
    <w:p w14:paraId="677B0208" w14:textId="77777777" w:rsidR="0041014C" w:rsidRPr="00832A56" w:rsidRDefault="0041014C" w:rsidP="0041014C">
      <w:pPr>
        <w:pStyle w:val="subsection"/>
      </w:pPr>
      <w:r w:rsidRPr="00832A56">
        <w:tab/>
        <w:t>(2B)</w:t>
      </w:r>
      <w:r w:rsidRPr="00832A56">
        <w:tab/>
      </w:r>
      <w:r w:rsidR="00C635E7" w:rsidRPr="00832A56">
        <w:t>Subsection (</w:t>
      </w:r>
      <w:r w:rsidR="00E114E7" w:rsidRPr="00832A56">
        <w:t xml:space="preserve">2) does not apply to a situation that would otherwise be covered by </w:t>
      </w:r>
      <w:r w:rsidR="00C635E7" w:rsidRPr="00832A56">
        <w:t>paragraph (</w:t>
      </w:r>
      <w:r w:rsidR="00E114E7" w:rsidRPr="00832A56">
        <w:t>2)(b)</w:t>
      </w:r>
      <w:r w:rsidRPr="00832A56">
        <w:t xml:space="preserve"> if the </w:t>
      </w:r>
      <w:r w:rsidR="00A2426B" w:rsidRPr="00A2426B">
        <w:rPr>
          <w:position w:val="6"/>
          <w:sz w:val="16"/>
        </w:rPr>
        <w:t>*</w:t>
      </w:r>
      <w:r w:rsidRPr="00832A56">
        <w:t xml:space="preserve">CGT event is </w:t>
      </w:r>
      <w:r w:rsidR="00A2426B" w:rsidRPr="00A2426B">
        <w:rPr>
          <w:position w:val="6"/>
          <w:sz w:val="16"/>
        </w:rPr>
        <w:t>*</w:t>
      </w:r>
      <w:r w:rsidRPr="00832A56">
        <w:t xml:space="preserve">CGT event C2 (about cancellation, surrender and similar endings) and the </w:t>
      </w:r>
      <w:r w:rsidR="00A2426B" w:rsidRPr="00A2426B">
        <w:rPr>
          <w:position w:val="6"/>
          <w:sz w:val="16"/>
        </w:rPr>
        <w:t>*</w:t>
      </w:r>
      <w:r w:rsidRPr="00832A56">
        <w:t>CGT asset that is the subject of the event is:</w:t>
      </w:r>
    </w:p>
    <w:p w14:paraId="7509CC10" w14:textId="77777777" w:rsidR="0041014C" w:rsidRPr="00832A56" w:rsidRDefault="0041014C" w:rsidP="0041014C">
      <w:pPr>
        <w:pStyle w:val="paragraph"/>
      </w:pPr>
      <w:r w:rsidRPr="00832A56">
        <w:tab/>
        <w:t>(a)</w:t>
      </w:r>
      <w:r w:rsidRPr="00832A56">
        <w:tab/>
        <w:t xml:space="preserve">a </w:t>
      </w:r>
      <w:r w:rsidR="00A2426B" w:rsidRPr="00A2426B">
        <w:rPr>
          <w:position w:val="6"/>
          <w:sz w:val="16"/>
        </w:rPr>
        <w:t>*</w:t>
      </w:r>
      <w:r w:rsidRPr="00832A56">
        <w:t xml:space="preserve">share in a company that has at least 300 </w:t>
      </w:r>
      <w:r w:rsidR="00A2426B" w:rsidRPr="00A2426B">
        <w:rPr>
          <w:position w:val="6"/>
          <w:sz w:val="16"/>
        </w:rPr>
        <w:t>*</w:t>
      </w:r>
      <w:r w:rsidRPr="00832A56">
        <w:t>members and is not a company that is covered by section</w:t>
      </w:r>
      <w:r w:rsidR="00C635E7" w:rsidRPr="00832A56">
        <w:t> </w:t>
      </w:r>
      <w:r w:rsidRPr="00832A56">
        <w:t>116</w:t>
      </w:r>
      <w:r w:rsidR="00A2426B">
        <w:noBreakHyphen/>
      </w:r>
      <w:r w:rsidRPr="00832A56">
        <w:t>35; or</w:t>
      </w:r>
    </w:p>
    <w:p w14:paraId="13E675E1" w14:textId="77777777" w:rsidR="0041014C" w:rsidRPr="00832A56" w:rsidRDefault="0041014C" w:rsidP="0041014C">
      <w:pPr>
        <w:pStyle w:val="paragraph"/>
      </w:pPr>
      <w:r w:rsidRPr="00832A56">
        <w:tab/>
        <w:t>(b)</w:t>
      </w:r>
      <w:r w:rsidRPr="00832A56">
        <w:tab/>
        <w:t>a unit in a unit trust that has at least 300 unit holders and is not a trust that is covered by section</w:t>
      </w:r>
      <w:r w:rsidR="00C635E7" w:rsidRPr="00832A56">
        <w:t> </w:t>
      </w:r>
      <w:r w:rsidRPr="00832A56">
        <w:t>116</w:t>
      </w:r>
      <w:r w:rsidR="00A2426B">
        <w:noBreakHyphen/>
      </w:r>
      <w:r w:rsidRPr="00832A56">
        <w:t>35.</w:t>
      </w:r>
    </w:p>
    <w:p w14:paraId="0B44FA27" w14:textId="77777777" w:rsidR="0041014C" w:rsidRPr="00832A56" w:rsidRDefault="0041014C" w:rsidP="0041014C">
      <w:pPr>
        <w:pStyle w:val="notetext"/>
      </w:pPr>
      <w:r w:rsidRPr="00832A56">
        <w:t>Note:</w:t>
      </w:r>
      <w:r w:rsidRPr="00832A56">
        <w:tab/>
        <w:t>So, for one of these assets, t</w:t>
      </w:r>
      <w:r w:rsidRPr="00832A56">
        <w:rPr>
          <w:rFonts w:cs="Arial"/>
          <w:szCs w:val="22"/>
        </w:rPr>
        <w:t>he capital proceeds for the cancellation will be what you actually received</w:t>
      </w:r>
      <w:r w:rsidRPr="00832A56">
        <w:t>.</w:t>
      </w:r>
    </w:p>
    <w:p w14:paraId="703D7398" w14:textId="77777777" w:rsidR="00901D4C" w:rsidRPr="00832A56" w:rsidRDefault="00901D4C" w:rsidP="00901D4C">
      <w:pPr>
        <w:pStyle w:val="subsection"/>
      </w:pPr>
      <w:r w:rsidRPr="00832A56">
        <w:tab/>
        <w:t>(2C)</w:t>
      </w:r>
      <w:r w:rsidRPr="00832A56">
        <w:tab/>
        <w:t>Subsection (2) does not apply if:</w:t>
      </w:r>
    </w:p>
    <w:p w14:paraId="00888EBA" w14:textId="77777777" w:rsidR="00901D4C" w:rsidRPr="00832A56" w:rsidRDefault="00901D4C" w:rsidP="00901D4C">
      <w:pPr>
        <w:pStyle w:val="paragraph"/>
      </w:pPr>
      <w:r w:rsidRPr="00832A56">
        <w:tab/>
        <w:t>(a)</w:t>
      </w:r>
      <w:r w:rsidRPr="00832A56">
        <w:tab/>
        <w:t xml:space="preserve">you are a </w:t>
      </w:r>
      <w:r w:rsidR="00A2426B" w:rsidRPr="00A2426B">
        <w:rPr>
          <w:position w:val="6"/>
          <w:sz w:val="16"/>
        </w:rPr>
        <w:t>*</w:t>
      </w:r>
      <w:r w:rsidRPr="00832A56">
        <w:t xml:space="preserve">complying superannuation fund, a </w:t>
      </w:r>
      <w:r w:rsidR="00A2426B" w:rsidRPr="00A2426B">
        <w:rPr>
          <w:position w:val="6"/>
          <w:sz w:val="16"/>
        </w:rPr>
        <w:t>*</w:t>
      </w:r>
      <w:r w:rsidRPr="00832A56">
        <w:t xml:space="preserve">complying approved deposit fund or a </w:t>
      </w:r>
      <w:r w:rsidR="00A2426B" w:rsidRPr="00A2426B">
        <w:rPr>
          <w:position w:val="6"/>
          <w:sz w:val="16"/>
        </w:rPr>
        <w:t>*</w:t>
      </w:r>
      <w:r w:rsidRPr="00832A56">
        <w:t>pooled superannuation trust; and</w:t>
      </w:r>
    </w:p>
    <w:p w14:paraId="11D81678" w14:textId="77777777" w:rsidR="00901D4C" w:rsidRPr="00832A56" w:rsidRDefault="00901D4C" w:rsidP="00901D4C">
      <w:pPr>
        <w:pStyle w:val="paragraph"/>
      </w:pPr>
      <w:r w:rsidRPr="00832A56">
        <w:tab/>
        <w:t>(b)</w:t>
      </w:r>
      <w:r w:rsidRPr="00832A56">
        <w:tab/>
        <w:t xml:space="preserve">the </w:t>
      </w:r>
      <w:r w:rsidR="00A2426B" w:rsidRPr="00A2426B">
        <w:rPr>
          <w:position w:val="6"/>
          <w:sz w:val="16"/>
        </w:rPr>
        <w:t>*</w:t>
      </w:r>
      <w:r w:rsidRPr="00832A56">
        <w:t xml:space="preserve">capital proceeds from the </w:t>
      </w:r>
      <w:r w:rsidR="00A2426B" w:rsidRPr="00A2426B">
        <w:rPr>
          <w:position w:val="6"/>
          <w:sz w:val="16"/>
        </w:rPr>
        <w:t>*</w:t>
      </w:r>
      <w:r w:rsidRPr="00832A56">
        <w:t xml:space="preserve">CGT event exceed the </w:t>
      </w:r>
      <w:r w:rsidR="00A2426B" w:rsidRPr="00A2426B">
        <w:rPr>
          <w:position w:val="6"/>
          <w:sz w:val="16"/>
        </w:rPr>
        <w:t>*</w:t>
      </w:r>
      <w:r w:rsidRPr="00832A56">
        <w:t xml:space="preserve">market value of the </w:t>
      </w:r>
      <w:r w:rsidR="00A2426B" w:rsidRPr="00A2426B">
        <w:rPr>
          <w:position w:val="6"/>
          <w:sz w:val="16"/>
        </w:rPr>
        <w:t>*</w:t>
      </w:r>
      <w:r w:rsidRPr="00832A56">
        <w:t>CGT asset; and</w:t>
      </w:r>
    </w:p>
    <w:p w14:paraId="29E2A31B" w14:textId="77777777" w:rsidR="00901D4C" w:rsidRPr="00832A56" w:rsidRDefault="00901D4C" w:rsidP="00901D4C">
      <w:pPr>
        <w:pStyle w:val="paragraph"/>
      </w:pPr>
      <w:r w:rsidRPr="00832A56">
        <w:tab/>
        <w:t>(c)</w:t>
      </w:r>
      <w:r w:rsidRPr="00832A56">
        <w:tab/>
        <w:t xml:space="preserve">assuming the capital proceeds were your </w:t>
      </w:r>
      <w:r w:rsidR="00A2426B" w:rsidRPr="00A2426B">
        <w:rPr>
          <w:position w:val="6"/>
          <w:sz w:val="16"/>
        </w:rPr>
        <w:t>*</w:t>
      </w:r>
      <w:r w:rsidRPr="00832A56">
        <w:t xml:space="preserve">statutory income, the proceeds would be </w:t>
      </w:r>
      <w:r w:rsidR="00A2426B" w:rsidRPr="00A2426B">
        <w:rPr>
          <w:position w:val="6"/>
          <w:sz w:val="16"/>
        </w:rPr>
        <w:t>*</w:t>
      </w:r>
      <w:r w:rsidRPr="00832A56">
        <w:t>non</w:t>
      </w:r>
      <w:r w:rsidR="00A2426B">
        <w:noBreakHyphen/>
      </w:r>
      <w:r w:rsidRPr="00832A56">
        <w:t>arm’s length income.</w:t>
      </w:r>
    </w:p>
    <w:p w14:paraId="769819E9" w14:textId="77777777" w:rsidR="00AE4C6B" w:rsidRPr="00832A56" w:rsidRDefault="00AE4C6B" w:rsidP="007763D9">
      <w:pPr>
        <w:pStyle w:val="SubsectionHead"/>
      </w:pPr>
      <w:r w:rsidRPr="00832A56">
        <w:t>Market value for CGT events C2 and D1</w:t>
      </w:r>
    </w:p>
    <w:p w14:paraId="4426F2B2" w14:textId="77777777" w:rsidR="00AE4C6B" w:rsidRPr="00832A56" w:rsidRDefault="00AE4C6B" w:rsidP="00193E6C">
      <w:pPr>
        <w:pStyle w:val="subsection"/>
      </w:pPr>
      <w:r w:rsidRPr="00832A56">
        <w:tab/>
        <w:t>(3)</w:t>
      </w:r>
      <w:r w:rsidRPr="00832A56">
        <w:tab/>
      </w:r>
      <w:r w:rsidR="00C635E7" w:rsidRPr="00832A56">
        <w:t>Subsection (</w:t>
      </w:r>
      <w:r w:rsidRPr="00832A56">
        <w:t>1) does not apply to:</w:t>
      </w:r>
    </w:p>
    <w:p w14:paraId="2539803D" w14:textId="77777777" w:rsidR="00AE4C6B" w:rsidRPr="00832A56" w:rsidRDefault="00AE4C6B" w:rsidP="00AE4C6B">
      <w:pPr>
        <w:pStyle w:val="paragraph"/>
      </w:pPr>
      <w:r w:rsidRPr="00832A56">
        <w:tab/>
        <w:t>(a)</w:t>
      </w:r>
      <w:r w:rsidRPr="00832A56">
        <w:tab/>
        <w:t xml:space="preserve">these examples of </w:t>
      </w:r>
      <w:r w:rsidR="00A2426B" w:rsidRPr="00A2426B">
        <w:rPr>
          <w:position w:val="6"/>
          <w:sz w:val="16"/>
        </w:rPr>
        <w:t>*</w:t>
      </w:r>
      <w:r w:rsidRPr="00832A56">
        <w:t>CGT event C2:</w:t>
      </w:r>
    </w:p>
    <w:p w14:paraId="29F97B61" w14:textId="77777777" w:rsidR="00AE4C6B" w:rsidRPr="00832A56" w:rsidRDefault="00AE4C6B" w:rsidP="00AE4C6B">
      <w:pPr>
        <w:pStyle w:val="paragraphsub"/>
      </w:pPr>
      <w:r w:rsidRPr="00832A56">
        <w:tab/>
        <w:t>(i)</w:t>
      </w:r>
      <w:r w:rsidRPr="00832A56">
        <w:tab/>
        <w:t xml:space="preserve">the expiry of a </w:t>
      </w:r>
      <w:r w:rsidR="00A2426B" w:rsidRPr="00A2426B">
        <w:rPr>
          <w:position w:val="6"/>
          <w:sz w:val="16"/>
        </w:rPr>
        <w:t>*</w:t>
      </w:r>
      <w:r w:rsidRPr="00832A56">
        <w:t>CGT asset you own;</w:t>
      </w:r>
    </w:p>
    <w:p w14:paraId="62FEFC32" w14:textId="77777777" w:rsidR="00AE4C6B" w:rsidRPr="00832A56" w:rsidRDefault="00AE4C6B" w:rsidP="00AE4C6B">
      <w:pPr>
        <w:pStyle w:val="paragraphsub"/>
      </w:pPr>
      <w:r w:rsidRPr="00832A56">
        <w:tab/>
        <w:t>(ii)</w:t>
      </w:r>
      <w:r w:rsidRPr="00832A56">
        <w:tab/>
        <w:t xml:space="preserve">the cancellation of your </w:t>
      </w:r>
      <w:r w:rsidR="00A2426B" w:rsidRPr="00A2426B">
        <w:rPr>
          <w:position w:val="6"/>
          <w:sz w:val="16"/>
        </w:rPr>
        <w:t>*</w:t>
      </w:r>
      <w:r w:rsidRPr="00832A56">
        <w:t>statutory licence; or</w:t>
      </w:r>
    </w:p>
    <w:p w14:paraId="6B1E00B3"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CGT event D1 (about creating contractual or other rights).</w:t>
      </w:r>
    </w:p>
    <w:p w14:paraId="790DBA80" w14:textId="77777777" w:rsidR="00AE4C6B" w:rsidRPr="00832A56" w:rsidRDefault="00AE4C6B" w:rsidP="00193E6C">
      <w:pPr>
        <w:pStyle w:val="subsection"/>
      </w:pPr>
      <w:r w:rsidRPr="00832A56">
        <w:tab/>
        <w:t>(3A)</w:t>
      </w:r>
      <w:r w:rsidRPr="00832A56">
        <w:tab/>
        <w:t xml:space="preserve">If you need to work out the </w:t>
      </w:r>
      <w:r w:rsidR="00A2426B" w:rsidRPr="00A2426B">
        <w:rPr>
          <w:position w:val="6"/>
          <w:sz w:val="16"/>
        </w:rPr>
        <w:t>*</w:t>
      </w:r>
      <w:r w:rsidRPr="00832A56">
        <w:t xml:space="preserve">market value of a </w:t>
      </w:r>
      <w:r w:rsidR="00A2426B" w:rsidRPr="00A2426B">
        <w:rPr>
          <w:position w:val="6"/>
          <w:sz w:val="16"/>
        </w:rPr>
        <w:t>*</w:t>
      </w:r>
      <w:r w:rsidRPr="00832A56">
        <w:t xml:space="preserve">CGT asset that is the subject of </w:t>
      </w:r>
      <w:r w:rsidR="00A2426B" w:rsidRPr="00A2426B">
        <w:rPr>
          <w:position w:val="6"/>
          <w:sz w:val="16"/>
        </w:rPr>
        <w:t>*</w:t>
      </w:r>
      <w:r w:rsidRPr="00832A56">
        <w:t>CGT event C2, work it out as if the event had not occurred and was never proposed to occur.</w:t>
      </w:r>
    </w:p>
    <w:p w14:paraId="1EB8BADC" w14:textId="77777777" w:rsidR="00AE4C6B" w:rsidRPr="00832A56" w:rsidRDefault="00AE4C6B" w:rsidP="00AE4C6B">
      <w:pPr>
        <w:pStyle w:val="notetext"/>
        <w:keepNext/>
      </w:pPr>
      <w:r w:rsidRPr="00832A56">
        <w:t>Example:</w:t>
      </w:r>
      <w:r w:rsidRPr="00832A56">
        <w:tab/>
        <w:t>A company cancels shares you own in it. You work out the market value of the shares by disregarding the cancellation.</w:t>
      </w:r>
    </w:p>
    <w:p w14:paraId="2FE5553A" w14:textId="77777777" w:rsidR="00AE4C6B" w:rsidRPr="00832A56" w:rsidRDefault="00AE4C6B" w:rsidP="007763D9">
      <w:pPr>
        <w:pStyle w:val="SubsectionHead"/>
      </w:pPr>
      <w:r w:rsidRPr="00832A56">
        <w:t>CGT assets the subject of certain events</w:t>
      </w:r>
    </w:p>
    <w:p w14:paraId="0C035A9B" w14:textId="77777777" w:rsidR="00AE4C6B" w:rsidRPr="00832A56" w:rsidRDefault="00AE4C6B" w:rsidP="00193E6C">
      <w:pPr>
        <w:pStyle w:val="subsection"/>
      </w:pPr>
      <w:r w:rsidRPr="00832A56">
        <w:tab/>
        <w:t>(4)</w:t>
      </w:r>
      <w:r w:rsidRPr="00832A56">
        <w:tab/>
        <w:t xml:space="preserve">To avoid doubt, the </w:t>
      </w:r>
      <w:r w:rsidR="00A2426B" w:rsidRPr="00A2426B">
        <w:rPr>
          <w:position w:val="6"/>
          <w:sz w:val="16"/>
        </w:rPr>
        <w:t>*</w:t>
      </w:r>
      <w:r w:rsidRPr="00832A56">
        <w:t xml:space="preserve">CGT asset that is the subject of a </w:t>
      </w:r>
      <w:r w:rsidR="00A2426B" w:rsidRPr="00A2426B">
        <w:rPr>
          <w:position w:val="6"/>
          <w:sz w:val="16"/>
        </w:rPr>
        <w:t>*</w:t>
      </w:r>
      <w:r w:rsidRPr="00832A56">
        <w:t>CGT event specified in this table is the asset so specified.</w:t>
      </w:r>
    </w:p>
    <w:p w14:paraId="77B79930" w14:textId="77777777" w:rsidR="00AE4C6B" w:rsidRPr="00832A56" w:rsidRDefault="00AE4C6B" w:rsidP="00607ED1">
      <w:pPr>
        <w:pStyle w:val="Tabletext"/>
        <w:keepNext/>
      </w:pPr>
    </w:p>
    <w:tbl>
      <w:tblPr>
        <w:tblW w:w="0" w:type="auto"/>
        <w:tblInd w:w="108" w:type="dxa"/>
        <w:tblLayout w:type="fixed"/>
        <w:tblLook w:val="0000" w:firstRow="0" w:lastRow="0" w:firstColumn="0" w:lastColumn="0" w:noHBand="0" w:noVBand="0"/>
      </w:tblPr>
      <w:tblGrid>
        <w:gridCol w:w="1418"/>
        <w:gridCol w:w="5670"/>
      </w:tblGrid>
      <w:tr w:rsidR="00AE4C6B" w:rsidRPr="00832A56" w14:paraId="21BB0077" w14:textId="77777777">
        <w:trPr>
          <w:cantSplit/>
          <w:tblHeader/>
        </w:trPr>
        <w:tc>
          <w:tcPr>
            <w:tcW w:w="7088" w:type="dxa"/>
            <w:gridSpan w:val="2"/>
            <w:tcBorders>
              <w:top w:val="single" w:sz="12" w:space="0" w:color="000000"/>
            </w:tcBorders>
          </w:tcPr>
          <w:p w14:paraId="597CBF12" w14:textId="77777777" w:rsidR="00AE4C6B" w:rsidRPr="00832A56" w:rsidRDefault="00A2426B" w:rsidP="00607ED1">
            <w:pPr>
              <w:pStyle w:val="Tabletext"/>
              <w:keepNext/>
            </w:pPr>
            <w:r w:rsidRPr="00A2426B">
              <w:rPr>
                <w:b/>
                <w:position w:val="6"/>
                <w:sz w:val="16"/>
              </w:rPr>
              <w:t>*</w:t>
            </w:r>
            <w:r w:rsidR="00AE4C6B" w:rsidRPr="00832A56">
              <w:rPr>
                <w:b/>
              </w:rPr>
              <w:t>CGT assets the subject of certain events</w:t>
            </w:r>
          </w:p>
        </w:tc>
      </w:tr>
      <w:tr w:rsidR="00AE4C6B" w:rsidRPr="00832A56" w14:paraId="52C21EB9" w14:textId="77777777">
        <w:trPr>
          <w:cantSplit/>
          <w:tblHeader/>
        </w:trPr>
        <w:tc>
          <w:tcPr>
            <w:tcW w:w="1418" w:type="dxa"/>
            <w:tcBorders>
              <w:top w:val="single" w:sz="6" w:space="0" w:color="000000"/>
              <w:bottom w:val="single" w:sz="12" w:space="0" w:color="000000"/>
            </w:tcBorders>
          </w:tcPr>
          <w:p w14:paraId="1E0D906D" w14:textId="77777777" w:rsidR="00AE4C6B" w:rsidRPr="00832A56" w:rsidRDefault="00AE4C6B" w:rsidP="00607ED1">
            <w:pPr>
              <w:pStyle w:val="Tabletext"/>
              <w:keepNext/>
            </w:pPr>
            <w:r w:rsidRPr="00832A56">
              <w:rPr>
                <w:b/>
              </w:rPr>
              <w:t xml:space="preserve">For this </w:t>
            </w:r>
            <w:r w:rsidR="00A2426B" w:rsidRPr="00A2426B">
              <w:rPr>
                <w:b/>
                <w:position w:val="6"/>
                <w:sz w:val="16"/>
              </w:rPr>
              <w:t>*</w:t>
            </w:r>
            <w:r w:rsidRPr="00832A56">
              <w:rPr>
                <w:b/>
              </w:rPr>
              <w:t>CGT event:</w:t>
            </w:r>
          </w:p>
        </w:tc>
        <w:tc>
          <w:tcPr>
            <w:tcW w:w="5670" w:type="dxa"/>
            <w:tcBorders>
              <w:top w:val="single" w:sz="6" w:space="0" w:color="000000"/>
              <w:bottom w:val="single" w:sz="12" w:space="0" w:color="000000"/>
            </w:tcBorders>
          </w:tcPr>
          <w:p w14:paraId="096A6C1C" w14:textId="77777777" w:rsidR="00AE4C6B" w:rsidRPr="00832A56" w:rsidRDefault="00AE4C6B" w:rsidP="00607ED1">
            <w:pPr>
              <w:pStyle w:val="Tabletext"/>
              <w:keepNext/>
            </w:pPr>
            <w:r w:rsidRPr="00832A56">
              <w:rPr>
                <w:b/>
              </w:rPr>
              <w:br/>
              <w:t>This asset is the subject of the event:</w:t>
            </w:r>
          </w:p>
        </w:tc>
      </w:tr>
      <w:tr w:rsidR="00AE4C6B" w:rsidRPr="00832A56" w14:paraId="21735C16" w14:textId="77777777">
        <w:trPr>
          <w:cantSplit/>
        </w:trPr>
        <w:tc>
          <w:tcPr>
            <w:tcW w:w="1418" w:type="dxa"/>
            <w:tcBorders>
              <w:top w:val="single" w:sz="12" w:space="0" w:color="000000"/>
              <w:bottom w:val="single" w:sz="2" w:space="0" w:color="auto"/>
            </w:tcBorders>
            <w:shd w:val="clear" w:color="auto" w:fill="auto"/>
          </w:tcPr>
          <w:p w14:paraId="7C219404" w14:textId="77777777" w:rsidR="00AE4C6B" w:rsidRPr="00832A56" w:rsidRDefault="00AE4C6B" w:rsidP="0082525E">
            <w:pPr>
              <w:pStyle w:val="Tabletext"/>
            </w:pPr>
            <w:r w:rsidRPr="00832A56">
              <w:t>D1</w:t>
            </w:r>
          </w:p>
        </w:tc>
        <w:tc>
          <w:tcPr>
            <w:tcW w:w="5670" w:type="dxa"/>
            <w:tcBorders>
              <w:top w:val="single" w:sz="12" w:space="0" w:color="000000"/>
              <w:bottom w:val="single" w:sz="2" w:space="0" w:color="auto"/>
            </w:tcBorders>
            <w:shd w:val="clear" w:color="auto" w:fill="auto"/>
          </w:tcPr>
          <w:p w14:paraId="2F38647A" w14:textId="77777777" w:rsidR="00AE4C6B" w:rsidRPr="00832A56" w:rsidRDefault="00AE4C6B" w:rsidP="0082525E">
            <w:pPr>
              <w:pStyle w:val="Tabletext"/>
            </w:pPr>
            <w:r w:rsidRPr="00832A56">
              <w:t>the right you created</w:t>
            </w:r>
          </w:p>
        </w:tc>
      </w:tr>
      <w:tr w:rsidR="00AE4C6B" w:rsidRPr="00832A56" w14:paraId="05CC8BD8" w14:textId="77777777">
        <w:trPr>
          <w:cantSplit/>
        </w:trPr>
        <w:tc>
          <w:tcPr>
            <w:tcW w:w="1418" w:type="dxa"/>
            <w:tcBorders>
              <w:top w:val="single" w:sz="2" w:space="0" w:color="auto"/>
              <w:bottom w:val="single" w:sz="2" w:space="0" w:color="auto"/>
            </w:tcBorders>
            <w:shd w:val="clear" w:color="auto" w:fill="auto"/>
          </w:tcPr>
          <w:p w14:paraId="61A08192" w14:textId="77777777" w:rsidR="00AE4C6B" w:rsidRPr="00832A56" w:rsidRDefault="00AE4C6B" w:rsidP="0082525E">
            <w:pPr>
              <w:pStyle w:val="Tabletext"/>
            </w:pPr>
            <w:r w:rsidRPr="00832A56">
              <w:t>D2</w:t>
            </w:r>
          </w:p>
        </w:tc>
        <w:tc>
          <w:tcPr>
            <w:tcW w:w="5670" w:type="dxa"/>
            <w:tcBorders>
              <w:top w:val="single" w:sz="2" w:space="0" w:color="auto"/>
              <w:bottom w:val="single" w:sz="2" w:space="0" w:color="auto"/>
            </w:tcBorders>
            <w:shd w:val="clear" w:color="auto" w:fill="auto"/>
          </w:tcPr>
          <w:p w14:paraId="6597A61D" w14:textId="77777777" w:rsidR="00AE4C6B" w:rsidRPr="00832A56" w:rsidRDefault="00AE4C6B" w:rsidP="0082525E">
            <w:pPr>
              <w:pStyle w:val="Tabletext"/>
            </w:pPr>
            <w:r w:rsidRPr="00832A56">
              <w:t>the option you granted</w:t>
            </w:r>
          </w:p>
        </w:tc>
      </w:tr>
      <w:tr w:rsidR="00AE4C6B" w:rsidRPr="00832A56" w14:paraId="7F32AC7F" w14:textId="77777777">
        <w:trPr>
          <w:cantSplit/>
        </w:trPr>
        <w:tc>
          <w:tcPr>
            <w:tcW w:w="1418" w:type="dxa"/>
            <w:tcBorders>
              <w:top w:val="single" w:sz="2" w:space="0" w:color="auto"/>
              <w:bottom w:val="single" w:sz="2" w:space="0" w:color="auto"/>
            </w:tcBorders>
            <w:shd w:val="clear" w:color="auto" w:fill="auto"/>
          </w:tcPr>
          <w:p w14:paraId="131D80C3" w14:textId="77777777" w:rsidR="00AE4C6B" w:rsidRPr="00832A56" w:rsidRDefault="00AE4C6B" w:rsidP="0082525E">
            <w:pPr>
              <w:pStyle w:val="Tabletext"/>
            </w:pPr>
            <w:r w:rsidRPr="00832A56">
              <w:t>D3</w:t>
            </w:r>
          </w:p>
        </w:tc>
        <w:tc>
          <w:tcPr>
            <w:tcW w:w="5670" w:type="dxa"/>
            <w:tcBorders>
              <w:top w:val="single" w:sz="2" w:space="0" w:color="auto"/>
              <w:bottom w:val="single" w:sz="2" w:space="0" w:color="auto"/>
            </w:tcBorders>
            <w:shd w:val="clear" w:color="auto" w:fill="auto"/>
          </w:tcPr>
          <w:p w14:paraId="6DE18185" w14:textId="77777777" w:rsidR="00AE4C6B" w:rsidRPr="00832A56" w:rsidRDefault="00AE4C6B" w:rsidP="0082525E">
            <w:pPr>
              <w:pStyle w:val="Tabletext"/>
            </w:pPr>
            <w:r w:rsidRPr="00832A56">
              <w:t>the right you granted</w:t>
            </w:r>
          </w:p>
        </w:tc>
      </w:tr>
      <w:tr w:rsidR="00AE4C6B" w:rsidRPr="00832A56" w14:paraId="14A9B304" w14:textId="77777777">
        <w:trPr>
          <w:cantSplit/>
        </w:trPr>
        <w:tc>
          <w:tcPr>
            <w:tcW w:w="1418" w:type="dxa"/>
            <w:tcBorders>
              <w:top w:val="single" w:sz="2" w:space="0" w:color="auto"/>
              <w:bottom w:val="single" w:sz="2" w:space="0" w:color="auto"/>
            </w:tcBorders>
            <w:shd w:val="clear" w:color="auto" w:fill="auto"/>
          </w:tcPr>
          <w:p w14:paraId="5610749A" w14:textId="77777777" w:rsidR="00AE4C6B" w:rsidRPr="00832A56" w:rsidRDefault="00AE4C6B" w:rsidP="0082525E">
            <w:pPr>
              <w:pStyle w:val="Tabletext"/>
            </w:pPr>
            <w:r w:rsidRPr="00832A56">
              <w:t>E8</w:t>
            </w:r>
          </w:p>
        </w:tc>
        <w:tc>
          <w:tcPr>
            <w:tcW w:w="5670" w:type="dxa"/>
            <w:tcBorders>
              <w:top w:val="single" w:sz="2" w:space="0" w:color="auto"/>
              <w:bottom w:val="single" w:sz="2" w:space="0" w:color="auto"/>
            </w:tcBorders>
            <w:shd w:val="clear" w:color="auto" w:fill="auto"/>
          </w:tcPr>
          <w:p w14:paraId="50562A83" w14:textId="77777777" w:rsidR="00AE4C6B" w:rsidRPr="00832A56" w:rsidRDefault="00AE4C6B" w:rsidP="0082525E">
            <w:pPr>
              <w:pStyle w:val="Tabletext"/>
            </w:pPr>
            <w:r w:rsidRPr="00832A56">
              <w:t xml:space="preserve">your interest or </w:t>
            </w:r>
            <w:r w:rsidR="005F5725" w:rsidRPr="00832A56">
              <w:t>part i</w:t>
            </w:r>
            <w:r w:rsidRPr="00832A56">
              <w:t>nterest in the trust capital</w:t>
            </w:r>
          </w:p>
        </w:tc>
      </w:tr>
      <w:tr w:rsidR="00AE4C6B" w:rsidRPr="00832A56" w14:paraId="58B65290" w14:textId="77777777">
        <w:trPr>
          <w:cantSplit/>
        </w:trPr>
        <w:tc>
          <w:tcPr>
            <w:tcW w:w="1418" w:type="dxa"/>
            <w:tcBorders>
              <w:top w:val="single" w:sz="2" w:space="0" w:color="auto"/>
              <w:bottom w:val="single" w:sz="12" w:space="0" w:color="000000"/>
            </w:tcBorders>
          </w:tcPr>
          <w:p w14:paraId="4D45689C" w14:textId="77777777" w:rsidR="00AE4C6B" w:rsidRPr="00832A56" w:rsidRDefault="00AE4C6B" w:rsidP="0082525E">
            <w:pPr>
              <w:pStyle w:val="Tabletext"/>
            </w:pPr>
            <w:r w:rsidRPr="00832A56">
              <w:t>K6</w:t>
            </w:r>
          </w:p>
        </w:tc>
        <w:tc>
          <w:tcPr>
            <w:tcW w:w="5670" w:type="dxa"/>
            <w:tcBorders>
              <w:top w:val="single" w:sz="2" w:space="0" w:color="auto"/>
              <w:bottom w:val="single" w:sz="12" w:space="0" w:color="000000"/>
            </w:tcBorders>
          </w:tcPr>
          <w:p w14:paraId="7ACAFF70" w14:textId="77777777" w:rsidR="00AE4C6B" w:rsidRPr="00832A56" w:rsidRDefault="00AE4C6B" w:rsidP="0082525E">
            <w:pPr>
              <w:pStyle w:val="Tabletext"/>
            </w:pPr>
            <w:r w:rsidRPr="00832A56">
              <w:t xml:space="preserve">the </w:t>
            </w:r>
            <w:r w:rsidR="00A2426B" w:rsidRPr="00A2426B">
              <w:rPr>
                <w:position w:val="6"/>
                <w:sz w:val="16"/>
                <w:szCs w:val="16"/>
              </w:rPr>
              <w:t>*</w:t>
            </w:r>
            <w:r w:rsidRPr="00832A56">
              <w:t xml:space="preserve">share or interest you </w:t>
            </w:r>
            <w:r w:rsidR="00A2426B" w:rsidRPr="00A2426B">
              <w:rPr>
                <w:position w:val="6"/>
                <w:sz w:val="16"/>
                <w:szCs w:val="16"/>
              </w:rPr>
              <w:t>*</w:t>
            </w:r>
            <w:r w:rsidRPr="00832A56">
              <w:t xml:space="preserve">acquired before </w:t>
            </w:r>
            <w:r w:rsidR="00576E3C" w:rsidRPr="00832A56">
              <w:t>20 September</w:t>
            </w:r>
            <w:r w:rsidRPr="00832A56">
              <w:t xml:space="preserve"> 1985</w:t>
            </w:r>
          </w:p>
        </w:tc>
      </w:tr>
    </w:tbl>
    <w:p w14:paraId="658A4749" w14:textId="77777777" w:rsidR="00AE4C6B" w:rsidRPr="00832A56" w:rsidRDefault="00AE4C6B" w:rsidP="007763D9">
      <w:pPr>
        <w:pStyle w:val="SubsectionHead"/>
      </w:pPr>
      <w:r w:rsidRPr="00832A56">
        <w:t>Carried interests</w:t>
      </w:r>
    </w:p>
    <w:p w14:paraId="04DDA7B8" w14:textId="77777777" w:rsidR="00AE4C6B" w:rsidRPr="00832A56" w:rsidRDefault="00AE4C6B" w:rsidP="00193E6C">
      <w:pPr>
        <w:pStyle w:val="subsection"/>
      </w:pPr>
      <w:r w:rsidRPr="00832A56">
        <w:tab/>
        <w:t>(5)</w:t>
      </w:r>
      <w:r w:rsidRPr="00832A56">
        <w:tab/>
        <w:t xml:space="preserve">This section does not apply to </w:t>
      </w:r>
      <w:r w:rsidR="00A2426B" w:rsidRPr="00A2426B">
        <w:rPr>
          <w:position w:val="6"/>
          <w:sz w:val="16"/>
        </w:rPr>
        <w:t>*</w:t>
      </w:r>
      <w:r w:rsidRPr="00832A56">
        <w:t>CGT event A1 or C2 to the extent that the CGT event is constituted by ceasing to own:</w:t>
      </w:r>
    </w:p>
    <w:p w14:paraId="4677FC69"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 xml:space="preserve">carried interest of a </w:t>
      </w:r>
      <w:r w:rsidR="00A2426B" w:rsidRPr="00A2426B">
        <w:rPr>
          <w:position w:val="6"/>
          <w:sz w:val="16"/>
        </w:rPr>
        <w:t>*</w:t>
      </w:r>
      <w:r w:rsidRPr="00832A56">
        <w:t xml:space="preserve">general partner in a </w:t>
      </w:r>
      <w:r w:rsidR="00A2426B" w:rsidRPr="00A2426B">
        <w:rPr>
          <w:position w:val="6"/>
          <w:sz w:val="16"/>
        </w:rPr>
        <w:t>*</w:t>
      </w:r>
      <w:r w:rsidRPr="00832A56">
        <w:t>VCLP</w:t>
      </w:r>
      <w:r w:rsidR="00F10636" w:rsidRPr="00832A56">
        <w:t xml:space="preserve">, an </w:t>
      </w:r>
      <w:r w:rsidR="00A2426B" w:rsidRPr="00A2426B">
        <w:rPr>
          <w:position w:val="6"/>
          <w:sz w:val="16"/>
        </w:rPr>
        <w:t>*</w:t>
      </w:r>
      <w:r w:rsidR="00F10636" w:rsidRPr="00832A56">
        <w:t>ESVCLP</w:t>
      </w:r>
      <w:r w:rsidRPr="00832A56">
        <w:t xml:space="preserve"> or an </w:t>
      </w:r>
      <w:r w:rsidR="00A2426B" w:rsidRPr="00A2426B">
        <w:rPr>
          <w:position w:val="6"/>
          <w:sz w:val="16"/>
        </w:rPr>
        <w:t>*</w:t>
      </w:r>
      <w:r w:rsidRPr="00832A56">
        <w:t xml:space="preserve">AFOF or a </w:t>
      </w:r>
      <w:r w:rsidR="00A2426B" w:rsidRPr="00A2426B">
        <w:rPr>
          <w:position w:val="6"/>
          <w:sz w:val="16"/>
        </w:rPr>
        <w:t>*</w:t>
      </w:r>
      <w:r w:rsidRPr="00832A56">
        <w:t xml:space="preserve">limited partner in a </w:t>
      </w:r>
      <w:r w:rsidR="00A2426B" w:rsidRPr="00A2426B">
        <w:rPr>
          <w:position w:val="6"/>
          <w:sz w:val="16"/>
        </w:rPr>
        <w:t>*</w:t>
      </w:r>
      <w:r w:rsidRPr="00832A56">
        <w:t>VCMP; or</w:t>
      </w:r>
    </w:p>
    <w:p w14:paraId="041B1553" w14:textId="77777777" w:rsidR="00AE4C6B" w:rsidRPr="00832A56" w:rsidRDefault="00AE4C6B" w:rsidP="00AE4C6B">
      <w:pPr>
        <w:pStyle w:val="paragraph"/>
      </w:pPr>
      <w:r w:rsidRPr="00832A56">
        <w:tab/>
        <w:t>(b)</w:t>
      </w:r>
      <w:r w:rsidRPr="00832A56">
        <w:tab/>
        <w:t>an entitlement to receive a payment of such a carried interest.</w:t>
      </w:r>
    </w:p>
    <w:p w14:paraId="1E0DC814" w14:textId="77777777" w:rsidR="007429D5" w:rsidRPr="00832A56" w:rsidRDefault="007429D5" w:rsidP="007429D5">
      <w:pPr>
        <w:pStyle w:val="notetext"/>
      </w:pPr>
      <w:r w:rsidRPr="00832A56">
        <w:t>Note:</w:t>
      </w:r>
      <w:r w:rsidRPr="00832A56">
        <w:tab/>
        <w:t>This section does not apply to ESS interests acquired under employee share schemes: see subsection</w:t>
      </w:r>
      <w:r w:rsidR="00C635E7" w:rsidRPr="00832A56">
        <w:t> </w:t>
      </w:r>
      <w:r w:rsidRPr="00832A56">
        <w:t>130</w:t>
      </w:r>
      <w:r w:rsidR="00A2426B">
        <w:noBreakHyphen/>
      </w:r>
      <w:r w:rsidRPr="00832A56">
        <w:t>80(4).</w:t>
      </w:r>
    </w:p>
    <w:p w14:paraId="11C16037" w14:textId="77777777" w:rsidR="0041014C" w:rsidRPr="00832A56" w:rsidRDefault="0041014C" w:rsidP="0041014C">
      <w:pPr>
        <w:pStyle w:val="ActHead5"/>
      </w:pPr>
      <w:bookmarkStart w:id="532" w:name="_Toc185661404"/>
      <w:r w:rsidRPr="00832A56">
        <w:rPr>
          <w:rStyle w:val="CharSectno"/>
        </w:rPr>
        <w:t>116</w:t>
      </w:r>
      <w:r w:rsidR="00A2426B">
        <w:rPr>
          <w:rStyle w:val="CharSectno"/>
        </w:rPr>
        <w:noBreakHyphen/>
      </w:r>
      <w:r w:rsidRPr="00832A56">
        <w:rPr>
          <w:rStyle w:val="CharSectno"/>
        </w:rPr>
        <w:t>35</w:t>
      </w:r>
      <w:r w:rsidRPr="00832A56">
        <w:t xml:space="preserve">  Companies and trusts that are not widely held</w:t>
      </w:r>
      <w:bookmarkEnd w:id="532"/>
    </w:p>
    <w:p w14:paraId="4294D341" w14:textId="77777777" w:rsidR="0041014C" w:rsidRPr="00832A56" w:rsidRDefault="0041014C" w:rsidP="0041014C">
      <w:pPr>
        <w:pStyle w:val="SubsectionHead"/>
      </w:pPr>
      <w:r w:rsidRPr="00832A56">
        <w:t>Coverage</w:t>
      </w:r>
    </w:p>
    <w:p w14:paraId="62794412" w14:textId="77777777" w:rsidR="0041014C" w:rsidRPr="00832A56" w:rsidRDefault="0041014C" w:rsidP="0041014C">
      <w:pPr>
        <w:pStyle w:val="subsection"/>
      </w:pPr>
      <w:r w:rsidRPr="00832A56">
        <w:tab/>
        <w:t>(1)</w:t>
      </w:r>
      <w:r w:rsidRPr="00832A56">
        <w:tab/>
        <w:t xml:space="preserve">A company is covered by this section if </w:t>
      </w:r>
      <w:r w:rsidR="00C635E7" w:rsidRPr="00832A56">
        <w:t>subsection (</w:t>
      </w:r>
      <w:r w:rsidRPr="00832A56">
        <w:t>3) or (5) applies to the company.</w:t>
      </w:r>
    </w:p>
    <w:p w14:paraId="6135501C" w14:textId="77777777" w:rsidR="0041014C" w:rsidRPr="00832A56" w:rsidRDefault="0041014C" w:rsidP="0041014C">
      <w:pPr>
        <w:pStyle w:val="subsection"/>
      </w:pPr>
      <w:r w:rsidRPr="00832A56">
        <w:tab/>
        <w:t>(2)</w:t>
      </w:r>
      <w:r w:rsidRPr="00832A56">
        <w:tab/>
        <w:t xml:space="preserve">A unit trust is covered by this section if </w:t>
      </w:r>
      <w:r w:rsidR="00C635E7" w:rsidRPr="00832A56">
        <w:t>subsection (</w:t>
      </w:r>
      <w:r w:rsidRPr="00832A56">
        <w:t>4) or (5) applies to the trust.</w:t>
      </w:r>
    </w:p>
    <w:p w14:paraId="554F3FC0" w14:textId="77777777" w:rsidR="0041014C" w:rsidRPr="00832A56" w:rsidRDefault="0041014C" w:rsidP="0041014C">
      <w:pPr>
        <w:pStyle w:val="SubsectionHead"/>
      </w:pPr>
      <w:r w:rsidRPr="00832A56">
        <w:t>Concentrated ownership</w:t>
      </w:r>
    </w:p>
    <w:p w14:paraId="5C4D9312" w14:textId="77777777" w:rsidR="0041014C" w:rsidRPr="00832A56" w:rsidRDefault="0041014C" w:rsidP="0041014C">
      <w:pPr>
        <w:pStyle w:val="subsection"/>
      </w:pPr>
      <w:r w:rsidRPr="00832A56">
        <w:tab/>
        <w:t>(3)</w:t>
      </w:r>
      <w:r w:rsidRPr="00832A56">
        <w:tab/>
        <w:t xml:space="preserve">This subsection applies to a company if an individual owns, or up to 20 individuals own between them, directly or indirectly (through one or more interposed entities) and for their own benefit, </w:t>
      </w:r>
      <w:r w:rsidR="00A2426B" w:rsidRPr="00A2426B">
        <w:rPr>
          <w:position w:val="6"/>
          <w:sz w:val="16"/>
        </w:rPr>
        <w:t>*</w:t>
      </w:r>
      <w:r w:rsidRPr="00832A56">
        <w:t>shares in the company:</w:t>
      </w:r>
    </w:p>
    <w:p w14:paraId="27101014" w14:textId="77777777" w:rsidR="0041014C" w:rsidRPr="00832A56" w:rsidRDefault="0041014C" w:rsidP="0041014C">
      <w:pPr>
        <w:pStyle w:val="paragraph"/>
      </w:pPr>
      <w:r w:rsidRPr="00832A56">
        <w:tab/>
        <w:t>(a)</w:t>
      </w:r>
      <w:r w:rsidRPr="00832A56">
        <w:tab/>
        <w:t xml:space="preserve">carrying </w:t>
      </w:r>
      <w:r w:rsidR="00A2426B" w:rsidRPr="00A2426B">
        <w:rPr>
          <w:position w:val="6"/>
          <w:sz w:val="16"/>
        </w:rPr>
        <w:t>*</w:t>
      </w:r>
      <w:r w:rsidRPr="00832A56">
        <w:t>fixed entitlements to at least 75% of the company’s income or at least 75% of the company’s capital; or</w:t>
      </w:r>
    </w:p>
    <w:p w14:paraId="2E459061" w14:textId="77777777" w:rsidR="0041014C" w:rsidRPr="00832A56" w:rsidRDefault="0041014C" w:rsidP="0041014C">
      <w:pPr>
        <w:pStyle w:val="paragraph"/>
      </w:pPr>
      <w:r w:rsidRPr="00832A56">
        <w:tab/>
        <w:t>(b)</w:t>
      </w:r>
      <w:r w:rsidRPr="00832A56">
        <w:tab/>
        <w:t>carrying at least 75% of the voting power in the company.</w:t>
      </w:r>
    </w:p>
    <w:p w14:paraId="3DC0AD29" w14:textId="77777777" w:rsidR="0041014C" w:rsidRPr="00832A56" w:rsidRDefault="0041014C" w:rsidP="0041014C">
      <w:pPr>
        <w:pStyle w:val="subsection"/>
      </w:pPr>
      <w:r w:rsidRPr="00832A56">
        <w:tab/>
        <w:t>(4)</w:t>
      </w:r>
      <w:r w:rsidRPr="00832A56">
        <w:tab/>
        <w:t>This subsection applies to a trust if an individual owns, or up to 20 individuals own between them, directly or indirectly (through one or more interposed entities) and for their own benefit, units in the trust:</w:t>
      </w:r>
    </w:p>
    <w:p w14:paraId="23BFC228" w14:textId="77777777" w:rsidR="0041014C" w:rsidRPr="00832A56" w:rsidRDefault="0041014C" w:rsidP="0041014C">
      <w:pPr>
        <w:pStyle w:val="paragraph"/>
      </w:pPr>
      <w:r w:rsidRPr="00832A56">
        <w:tab/>
        <w:t>(a)</w:t>
      </w:r>
      <w:r w:rsidRPr="00832A56">
        <w:tab/>
        <w:t xml:space="preserve">carrying </w:t>
      </w:r>
      <w:r w:rsidR="00A2426B" w:rsidRPr="00A2426B">
        <w:rPr>
          <w:position w:val="6"/>
          <w:sz w:val="16"/>
        </w:rPr>
        <w:t>*</w:t>
      </w:r>
      <w:r w:rsidRPr="00832A56">
        <w:t>fixed entitlements to at least 75% of the trust’s income or at least 75% of the trust’s capital; or</w:t>
      </w:r>
    </w:p>
    <w:p w14:paraId="0E883E38" w14:textId="77777777" w:rsidR="0041014C" w:rsidRPr="00832A56" w:rsidRDefault="0041014C" w:rsidP="0041014C">
      <w:pPr>
        <w:pStyle w:val="paragraph"/>
      </w:pPr>
      <w:r w:rsidRPr="00832A56">
        <w:tab/>
        <w:t>(b)</w:t>
      </w:r>
      <w:r w:rsidRPr="00832A56">
        <w:tab/>
        <w:t>if unit holders of the trust have a right to vote in respect of activities of the trust—carrying at least 75% of the voting power in the trust.</w:t>
      </w:r>
    </w:p>
    <w:p w14:paraId="1BC79AFA" w14:textId="77777777" w:rsidR="0041014C" w:rsidRPr="00832A56" w:rsidRDefault="0041014C" w:rsidP="0041014C">
      <w:pPr>
        <w:pStyle w:val="SubsectionHead"/>
      </w:pPr>
      <w:r w:rsidRPr="00832A56">
        <w:t>Possible variation of rights</w:t>
      </w:r>
    </w:p>
    <w:p w14:paraId="539117E0" w14:textId="77777777" w:rsidR="0041014C" w:rsidRPr="00832A56" w:rsidRDefault="0041014C" w:rsidP="0041014C">
      <w:pPr>
        <w:pStyle w:val="subsection"/>
      </w:pPr>
      <w:r w:rsidRPr="00832A56">
        <w:tab/>
        <w:t>(5)</w:t>
      </w:r>
      <w:r w:rsidRPr="00832A56">
        <w:tab/>
        <w:t>This subsection applies to a company or trust if, because of:</w:t>
      </w:r>
    </w:p>
    <w:p w14:paraId="004DC8EA" w14:textId="77777777" w:rsidR="0041014C" w:rsidRPr="00832A56" w:rsidRDefault="0041014C" w:rsidP="0041014C">
      <w:pPr>
        <w:pStyle w:val="paragraph"/>
      </w:pPr>
      <w:r w:rsidRPr="00832A56">
        <w:tab/>
        <w:t>(a)</w:t>
      </w:r>
      <w:r w:rsidRPr="00832A56">
        <w:tab/>
        <w:t>any provision in the entity’s constituent document, or in any contract, agreement or instrument:</w:t>
      </w:r>
    </w:p>
    <w:p w14:paraId="432178FF" w14:textId="77777777" w:rsidR="0041014C" w:rsidRPr="00832A56" w:rsidRDefault="0041014C" w:rsidP="0041014C">
      <w:pPr>
        <w:pStyle w:val="paragraphsub"/>
      </w:pPr>
      <w:r w:rsidRPr="00832A56">
        <w:tab/>
        <w:t>(i)</w:t>
      </w:r>
      <w:r w:rsidRPr="00832A56">
        <w:tab/>
        <w:t xml:space="preserve">authorising the variation or abrogation of rights attaching to any of the </w:t>
      </w:r>
      <w:r w:rsidR="00A2426B" w:rsidRPr="00A2426B">
        <w:rPr>
          <w:position w:val="6"/>
          <w:sz w:val="16"/>
        </w:rPr>
        <w:t>*</w:t>
      </w:r>
      <w:r w:rsidRPr="00832A56">
        <w:t>shares or units in the entity; or</w:t>
      </w:r>
    </w:p>
    <w:p w14:paraId="762BAD1F" w14:textId="77777777" w:rsidR="0041014C" w:rsidRPr="00832A56" w:rsidRDefault="0041014C" w:rsidP="0041014C">
      <w:pPr>
        <w:pStyle w:val="paragraphsub"/>
      </w:pPr>
      <w:r w:rsidRPr="00832A56">
        <w:tab/>
        <w:t>(ii)</w:t>
      </w:r>
      <w:r w:rsidRPr="00832A56">
        <w:tab/>
        <w:t>relating to the conversion, cancellation, extinguishment or redemption of any of those shares or units; or</w:t>
      </w:r>
    </w:p>
    <w:p w14:paraId="049D685D" w14:textId="77777777" w:rsidR="0041014C" w:rsidRPr="00832A56" w:rsidRDefault="0041014C" w:rsidP="0041014C">
      <w:pPr>
        <w:pStyle w:val="paragraph"/>
      </w:pPr>
      <w:r w:rsidRPr="00832A56">
        <w:tab/>
        <w:t>(b)</w:t>
      </w:r>
      <w:r w:rsidRPr="00832A56">
        <w:tab/>
        <w:t xml:space="preserve">any contract, </w:t>
      </w:r>
      <w:r w:rsidR="00A2426B" w:rsidRPr="00A2426B">
        <w:rPr>
          <w:position w:val="6"/>
          <w:sz w:val="16"/>
        </w:rPr>
        <w:t>*</w:t>
      </w:r>
      <w:r w:rsidRPr="00832A56">
        <w:t>arrangement, option or instrument under which a person has power to acquire any of those shares or units; or</w:t>
      </w:r>
    </w:p>
    <w:p w14:paraId="25B9730E" w14:textId="77777777" w:rsidR="0041014C" w:rsidRPr="00832A56" w:rsidRDefault="0041014C" w:rsidP="0041014C">
      <w:pPr>
        <w:pStyle w:val="paragraph"/>
      </w:pPr>
      <w:r w:rsidRPr="00832A56">
        <w:tab/>
        <w:t>(c)</w:t>
      </w:r>
      <w:r w:rsidRPr="00832A56">
        <w:tab/>
        <w:t>any power, authority or discretion in a person in relation to the rights attaching to any of those shares or units;</w:t>
      </w:r>
    </w:p>
    <w:p w14:paraId="567FAD90" w14:textId="77777777" w:rsidR="0041014C" w:rsidRPr="00832A56" w:rsidRDefault="0041014C" w:rsidP="0041014C">
      <w:pPr>
        <w:pStyle w:val="subsection2"/>
      </w:pPr>
      <w:r w:rsidRPr="00832A56">
        <w:t xml:space="preserve">it is reasonable to conclude that the rights attaching to any of those shares or units are capable of being varied or abrogated in such a way (even if they are not in fact varied or abrogated in that way) that, directly or indirectly, </w:t>
      </w:r>
      <w:r w:rsidR="00C635E7" w:rsidRPr="00832A56">
        <w:t>subsection (</w:t>
      </w:r>
      <w:r w:rsidRPr="00832A56">
        <w:t>3) or (4) would apply to the entity.</w:t>
      </w:r>
    </w:p>
    <w:p w14:paraId="7B32401B" w14:textId="77777777" w:rsidR="0041014C" w:rsidRPr="00832A56" w:rsidRDefault="0041014C" w:rsidP="0041014C">
      <w:pPr>
        <w:pStyle w:val="SubsectionHead"/>
      </w:pPr>
      <w:r w:rsidRPr="00832A56">
        <w:t>Single individual</w:t>
      </w:r>
    </w:p>
    <w:p w14:paraId="51D240FF" w14:textId="77777777" w:rsidR="0041014C" w:rsidRPr="00832A56" w:rsidRDefault="0041014C" w:rsidP="0041014C">
      <w:pPr>
        <w:pStyle w:val="subsection"/>
      </w:pPr>
      <w:r w:rsidRPr="00832A56">
        <w:tab/>
        <w:t>(6)</w:t>
      </w:r>
      <w:r w:rsidRPr="00832A56">
        <w:tab/>
        <w:t xml:space="preserve">For the purposes of </w:t>
      </w:r>
      <w:r w:rsidR="00C635E7" w:rsidRPr="00832A56">
        <w:t>subsections (</w:t>
      </w:r>
      <w:r w:rsidRPr="00832A56">
        <w:t>3) and (4), all of the following are taken to be a single individual:</w:t>
      </w:r>
    </w:p>
    <w:p w14:paraId="0A1453C7" w14:textId="77777777" w:rsidR="0041014C" w:rsidRPr="00832A56" w:rsidRDefault="0041014C" w:rsidP="0041014C">
      <w:pPr>
        <w:pStyle w:val="paragraph"/>
      </w:pPr>
      <w:r w:rsidRPr="00832A56">
        <w:tab/>
        <w:t>(a)</w:t>
      </w:r>
      <w:r w:rsidRPr="00832A56">
        <w:tab/>
        <w:t xml:space="preserve">an individual, whether or not the individual holds </w:t>
      </w:r>
      <w:r w:rsidR="00A2426B" w:rsidRPr="00A2426B">
        <w:rPr>
          <w:position w:val="6"/>
          <w:sz w:val="16"/>
        </w:rPr>
        <w:t>*</w:t>
      </w:r>
      <w:r w:rsidRPr="00832A56">
        <w:t>shares or units in the entity concerned;</w:t>
      </w:r>
    </w:p>
    <w:p w14:paraId="48DEA44D" w14:textId="77777777" w:rsidR="0041014C" w:rsidRPr="00832A56" w:rsidRDefault="0041014C" w:rsidP="0041014C">
      <w:pPr>
        <w:pStyle w:val="paragraph"/>
      </w:pPr>
      <w:r w:rsidRPr="00832A56">
        <w:tab/>
        <w:t>(b)</w:t>
      </w:r>
      <w:r w:rsidRPr="00832A56">
        <w:tab/>
        <w:t xml:space="preserve">the individual’s </w:t>
      </w:r>
      <w:r w:rsidR="00A2426B" w:rsidRPr="00A2426B">
        <w:rPr>
          <w:position w:val="6"/>
          <w:sz w:val="16"/>
        </w:rPr>
        <w:t>*</w:t>
      </w:r>
      <w:r w:rsidRPr="00832A56">
        <w:t>associates;</w:t>
      </w:r>
    </w:p>
    <w:p w14:paraId="205201DB" w14:textId="77777777" w:rsidR="0041014C" w:rsidRPr="00832A56" w:rsidRDefault="0041014C" w:rsidP="0041014C">
      <w:pPr>
        <w:pStyle w:val="paragraph"/>
      </w:pPr>
      <w:r w:rsidRPr="00832A56">
        <w:tab/>
        <w:t>(c)</w:t>
      </w:r>
      <w:r w:rsidRPr="00832A56">
        <w:tab/>
        <w:t>for any shares or units in respect of which other individuals are nominees of the individual or of the individual’s associates—those other individuals.</w:t>
      </w:r>
    </w:p>
    <w:p w14:paraId="051DE6E9" w14:textId="77777777" w:rsidR="00AE4C6B" w:rsidRPr="00832A56" w:rsidRDefault="00AE4C6B" w:rsidP="00AE4C6B">
      <w:pPr>
        <w:pStyle w:val="ActHead5"/>
      </w:pPr>
      <w:bookmarkStart w:id="533" w:name="_Toc185661405"/>
      <w:r w:rsidRPr="00832A56">
        <w:rPr>
          <w:rStyle w:val="CharSectno"/>
        </w:rPr>
        <w:t>116</w:t>
      </w:r>
      <w:r w:rsidR="00A2426B">
        <w:rPr>
          <w:rStyle w:val="CharSectno"/>
        </w:rPr>
        <w:noBreakHyphen/>
      </w:r>
      <w:r w:rsidRPr="00832A56">
        <w:rPr>
          <w:rStyle w:val="CharSectno"/>
        </w:rPr>
        <w:t>40</w:t>
      </w:r>
      <w:r w:rsidRPr="00832A56">
        <w:t xml:space="preserve">  Apportionment rule: modification 2</w:t>
      </w:r>
      <w:bookmarkEnd w:id="533"/>
    </w:p>
    <w:p w14:paraId="67301C88" w14:textId="77777777" w:rsidR="00AE4C6B" w:rsidRPr="00832A56" w:rsidRDefault="00AE4C6B" w:rsidP="00193E6C">
      <w:pPr>
        <w:pStyle w:val="subsection"/>
      </w:pPr>
      <w:r w:rsidRPr="00832A56">
        <w:tab/>
        <w:t>(1)</w:t>
      </w:r>
      <w:r w:rsidRPr="00832A56">
        <w:tab/>
        <w:t xml:space="preserve">If you receive a payment in connection with a transaction that relates to more than one </w:t>
      </w:r>
      <w:r w:rsidR="00A2426B" w:rsidRPr="00A2426B">
        <w:rPr>
          <w:position w:val="6"/>
          <w:sz w:val="16"/>
        </w:rPr>
        <w:t>*</w:t>
      </w:r>
      <w:r w:rsidRPr="00832A56">
        <w:t xml:space="preserve">CGT event, the </w:t>
      </w:r>
      <w:r w:rsidRPr="00832A56">
        <w:rPr>
          <w:b/>
          <w:i/>
        </w:rPr>
        <w:t xml:space="preserve">capital proceeds </w:t>
      </w:r>
      <w:r w:rsidRPr="00832A56">
        <w:t>from each event are so much of the payment as is reasonably attributable to that event.</w:t>
      </w:r>
    </w:p>
    <w:p w14:paraId="3BC38DD5" w14:textId="77777777" w:rsidR="00AE4C6B" w:rsidRPr="00832A56" w:rsidRDefault="00AE4C6B" w:rsidP="00AE4C6B">
      <w:pPr>
        <w:pStyle w:val="notetext"/>
      </w:pPr>
      <w:r w:rsidRPr="00832A56">
        <w:t>Example:</w:t>
      </w:r>
      <w:r w:rsidRPr="00832A56">
        <w:tab/>
        <w:t>You sell a block of land and a boat for a total of $100,000. This transaction involves 2 CGT events.</w:t>
      </w:r>
    </w:p>
    <w:p w14:paraId="58250AF4" w14:textId="77777777" w:rsidR="00AE4C6B" w:rsidRPr="00832A56" w:rsidRDefault="00AE4C6B" w:rsidP="00AE4C6B">
      <w:pPr>
        <w:pStyle w:val="notetext"/>
      </w:pPr>
      <w:r w:rsidRPr="00832A56">
        <w:tab/>
        <w:t>The $100,000 must be divided among the 2 events. The capital proceeds from the disposal of the land are so much of the $100,000 as is reasonably attributable to it. The rest relates to the boat.</w:t>
      </w:r>
    </w:p>
    <w:p w14:paraId="20222608" w14:textId="77777777" w:rsidR="00AE4C6B" w:rsidRPr="00832A56" w:rsidRDefault="00AE4C6B" w:rsidP="00193E6C">
      <w:pPr>
        <w:pStyle w:val="subsection"/>
      </w:pPr>
      <w:r w:rsidRPr="00832A56">
        <w:tab/>
        <w:t>(2)</w:t>
      </w:r>
      <w:r w:rsidRPr="00832A56">
        <w:tab/>
        <w:t xml:space="preserve">If you receive a payment in connection with a transaction that relates to one </w:t>
      </w:r>
      <w:r w:rsidR="00A2426B" w:rsidRPr="00A2426B">
        <w:rPr>
          <w:position w:val="6"/>
          <w:sz w:val="16"/>
        </w:rPr>
        <w:t>*</w:t>
      </w:r>
      <w:r w:rsidRPr="00832A56">
        <w:t xml:space="preserve">CGT event and something else, the </w:t>
      </w:r>
      <w:r w:rsidRPr="00832A56">
        <w:rPr>
          <w:b/>
          <w:i/>
        </w:rPr>
        <w:t xml:space="preserve">capital proceeds </w:t>
      </w:r>
      <w:r w:rsidRPr="00832A56">
        <w:t>from the event are so much of the payment as is reasonably attributable to the event.</w:t>
      </w:r>
    </w:p>
    <w:p w14:paraId="5919D041" w14:textId="77777777" w:rsidR="00AE4C6B" w:rsidRPr="00832A56" w:rsidRDefault="00AE4C6B" w:rsidP="00AE4C6B">
      <w:pPr>
        <w:pStyle w:val="notetext"/>
      </w:pPr>
      <w:r w:rsidRPr="00832A56">
        <w:t>Example:</w:t>
      </w:r>
      <w:r w:rsidRPr="00832A56">
        <w:tab/>
        <w:t>You are an architect. You receive $70,000 for selling a block of land and giving advice to the new owner. This transaction involves one CGT event: the disposal of the land.</w:t>
      </w:r>
    </w:p>
    <w:p w14:paraId="4E57352A" w14:textId="77777777" w:rsidR="00AE4C6B" w:rsidRPr="00832A56" w:rsidRDefault="00AE4C6B" w:rsidP="00AE4C6B">
      <w:pPr>
        <w:pStyle w:val="notetext"/>
      </w:pPr>
      <w:r w:rsidRPr="00832A56">
        <w:tab/>
        <w:t>The capital proceeds from the disposal of the land is so much of the $70,000 as is reasonably attributable to that disposal.</w:t>
      </w:r>
    </w:p>
    <w:p w14:paraId="029F6726" w14:textId="77777777" w:rsidR="00AE4C6B" w:rsidRPr="00832A56" w:rsidRDefault="00AE4C6B" w:rsidP="00193E6C">
      <w:pPr>
        <w:pStyle w:val="subsection"/>
      </w:pPr>
      <w:r w:rsidRPr="00832A56">
        <w:tab/>
        <w:t>(3)</w:t>
      </w:r>
      <w:r w:rsidRPr="00832A56">
        <w:tab/>
        <w:t>The payment can include giving property: see section</w:t>
      </w:r>
      <w:r w:rsidR="00C635E7" w:rsidRPr="00832A56">
        <w:t> </w:t>
      </w:r>
      <w:r w:rsidRPr="00832A56">
        <w:t>103</w:t>
      </w:r>
      <w:r w:rsidR="00A2426B">
        <w:noBreakHyphen/>
      </w:r>
      <w:r w:rsidRPr="00832A56">
        <w:t>5.</w:t>
      </w:r>
    </w:p>
    <w:p w14:paraId="3844DCF2" w14:textId="77777777" w:rsidR="00AE4C6B" w:rsidRPr="00832A56" w:rsidRDefault="00AE4C6B" w:rsidP="00AE4C6B">
      <w:pPr>
        <w:pStyle w:val="ActHead5"/>
      </w:pPr>
      <w:bookmarkStart w:id="534" w:name="_Toc185661406"/>
      <w:r w:rsidRPr="00832A56">
        <w:rPr>
          <w:rStyle w:val="CharSectno"/>
        </w:rPr>
        <w:t>116</w:t>
      </w:r>
      <w:r w:rsidR="00A2426B">
        <w:rPr>
          <w:rStyle w:val="CharSectno"/>
        </w:rPr>
        <w:noBreakHyphen/>
      </w:r>
      <w:r w:rsidRPr="00832A56">
        <w:rPr>
          <w:rStyle w:val="CharSectno"/>
        </w:rPr>
        <w:t>45</w:t>
      </w:r>
      <w:r w:rsidRPr="00832A56">
        <w:t xml:space="preserve">  Non</w:t>
      </w:r>
      <w:r w:rsidR="00A2426B">
        <w:noBreakHyphen/>
      </w:r>
      <w:r w:rsidRPr="00832A56">
        <w:t>receipt rule: modification 3</w:t>
      </w:r>
      <w:bookmarkEnd w:id="534"/>
    </w:p>
    <w:p w14:paraId="44DCF5F9" w14:textId="77777777" w:rsidR="00AE4C6B" w:rsidRPr="00832A56" w:rsidRDefault="00AE4C6B" w:rsidP="00193E6C">
      <w:pPr>
        <w:pStyle w:val="subsection"/>
      </w:pPr>
      <w:r w:rsidRPr="00832A56">
        <w:tab/>
        <w:t>(1)</w:t>
      </w:r>
      <w:r w:rsidRPr="00832A56">
        <w:tab/>
        <w:t xml:space="preserve">The </w:t>
      </w:r>
      <w:r w:rsidR="00A2426B" w:rsidRPr="00A2426B">
        <w:rPr>
          <w:position w:val="6"/>
          <w:sz w:val="16"/>
        </w:rPr>
        <w:t>*</w:t>
      </w:r>
      <w:r w:rsidRPr="00832A56">
        <w:t xml:space="preserve">capital proceeds from a </w:t>
      </w:r>
      <w:r w:rsidR="00A2426B" w:rsidRPr="00A2426B">
        <w:rPr>
          <w:position w:val="6"/>
          <w:sz w:val="16"/>
        </w:rPr>
        <w:t>*</w:t>
      </w:r>
      <w:r w:rsidRPr="00832A56">
        <w:t>CGT event are reduced if:</w:t>
      </w:r>
    </w:p>
    <w:p w14:paraId="6BD53BEE" w14:textId="77777777" w:rsidR="00AE4C6B" w:rsidRPr="00832A56" w:rsidRDefault="00AE4C6B" w:rsidP="00AE4C6B">
      <w:pPr>
        <w:pStyle w:val="paragraph"/>
      </w:pPr>
      <w:r w:rsidRPr="00832A56">
        <w:tab/>
        <w:t>(a)</w:t>
      </w:r>
      <w:r w:rsidRPr="00832A56">
        <w:tab/>
        <w:t xml:space="preserve">you are not likely to receive some or all (the </w:t>
      </w:r>
      <w:r w:rsidRPr="00832A56">
        <w:rPr>
          <w:b/>
          <w:i/>
        </w:rPr>
        <w:t>unpaid amount</w:t>
      </w:r>
      <w:r w:rsidRPr="00832A56">
        <w:t>) of those proceeds; and</w:t>
      </w:r>
    </w:p>
    <w:p w14:paraId="6E68F792" w14:textId="77777777" w:rsidR="00AE4C6B" w:rsidRPr="00832A56" w:rsidRDefault="00AE4C6B" w:rsidP="00AE4C6B">
      <w:pPr>
        <w:pStyle w:val="paragraph"/>
      </w:pPr>
      <w:r w:rsidRPr="00832A56">
        <w:tab/>
        <w:t>(b)</w:t>
      </w:r>
      <w:r w:rsidRPr="00832A56">
        <w:tab/>
        <w:t xml:space="preserve">this is not because of anything you (or your </w:t>
      </w:r>
      <w:r w:rsidR="00A2426B" w:rsidRPr="00A2426B">
        <w:rPr>
          <w:position w:val="6"/>
          <w:sz w:val="16"/>
        </w:rPr>
        <w:t>*</w:t>
      </w:r>
      <w:r w:rsidRPr="00832A56">
        <w:t>associate) have done or omitted to do; and</w:t>
      </w:r>
    </w:p>
    <w:p w14:paraId="4BEE7B46" w14:textId="77777777" w:rsidR="00AE4C6B" w:rsidRPr="00832A56" w:rsidRDefault="00AE4C6B" w:rsidP="00AE4C6B">
      <w:pPr>
        <w:pStyle w:val="paragraph"/>
      </w:pPr>
      <w:r w:rsidRPr="00832A56">
        <w:tab/>
        <w:t>(c)</w:t>
      </w:r>
      <w:r w:rsidRPr="00832A56">
        <w:tab/>
        <w:t>you took all reasonable steps to get the unpaid amount paid.</w:t>
      </w:r>
    </w:p>
    <w:p w14:paraId="16FC012D" w14:textId="77777777" w:rsidR="00AE4C6B" w:rsidRPr="00832A56" w:rsidRDefault="00AE4C6B" w:rsidP="00193E6C">
      <w:pPr>
        <w:pStyle w:val="subsection"/>
      </w:pPr>
      <w:r w:rsidRPr="00832A56">
        <w:tab/>
      </w:r>
      <w:r w:rsidRPr="00832A56">
        <w:tab/>
      </w:r>
      <w:r w:rsidR="00DB0C10" w:rsidRPr="00832A56">
        <w:t>The capital proceeds are</w:t>
      </w:r>
      <w:r w:rsidRPr="00832A56">
        <w:t xml:space="preserve"> reduced by the unpaid amount.</w:t>
      </w:r>
    </w:p>
    <w:p w14:paraId="5CC5DF88" w14:textId="77777777" w:rsidR="00AE4C6B" w:rsidRPr="00832A56" w:rsidRDefault="00AE4C6B" w:rsidP="00AE4C6B">
      <w:pPr>
        <w:pStyle w:val="notetext"/>
      </w:pPr>
      <w:r w:rsidRPr="00832A56">
        <w:t>Note:</w:t>
      </w:r>
      <w:r w:rsidRPr="00832A56">
        <w:tab/>
        <w:t>This rule exists because the general rules treat you as having received an amount when you are entitled to receive it.</w:t>
      </w:r>
    </w:p>
    <w:p w14:paraId="2E1D497C" w14:textId="77777777" w:rsidR="00AE4C6B" w:rsidRPr="00832A56" w:rsidRDefault="00AE4C6B" w:rsidP="00AE4C6B">
      <w:pPr>
        <w:pStyle w:val="notetext"/>
      </w:pPr>
      <w:r w:rsidRPr="00832A56">
        <w:t>Example</w:t>
      </w:r>
      <w:r w:rsidRPr="00832A56">
        <w:tab/>
        <w:t>You sell a painting to another entity for $5,000 (the capital proceeds). You agree to accept monthly instalments of $100.</w:t>
      </w:r>
    </w:p>
    <w:p w14:paraId="3498F529" w14:textId="77777777" w:rsidR="00AE4C6B" w:rsidRPr="00832A56" w:rsidRDefault="00AE4C6B" w:rsidP="00AE4C6B">
      <w:pPr>
        <w:pStyle w:val="notetext"/>
      </w:pPr>
      <w:r w:rsidRPr="00832A56">
        <w:tab/>
        <w:t>You receive $2,000, but then the other entity stops making payments. It becomes clear that you are not likely to receive the remaining $3,000. The capital proceeds are reduced to $2,000.</w:t>
      </w:r>
    </w:p>
    <w:p w14:paraId="6B01FAF0" w14:textId="77777777" w:rsidR="00AE4C6B" w:rsidRPr="00832A56" w:rsidRDefault="00AE4C6B" w:rsidP="00193E6C">
      <w:pPr>
        <w:pStyle w:val="subsection"/>
      </w:pPr>
      <w:r w:rsidRPr="00832A56">
        <w:tab/>
        <w:t>(2)</w:t>
      </w:r>
      <w:r w:rsidRPr="00832A56">
        <w:tab/>
        <w:t>There is a further consequence if:</w:t>
      </w:r>
    </w:p>
    <w:p w14:paraId="4604A93F" w14:textId="77777777" w:rsidR="00AE4C6B" w:rsidRPr="00832A56" w:rsidRDefault="00AE4C6B" w:rsidP="00AE4C6B">
      <w:pPr>
        <w:pStyle w:val="paragraph"/>
      </w:pPr>
      <w:r w:rsidRPr="00832A56">
        <w:tab/>
        <w:t>(a)</w:t>
      </w:r>
      <w:r w:rsidRPr="00832A56">
        <w:tab/>
        <w:t>those proceeds are reduced by the unpaid amount; but</w:t>
      </w:r>
    </w:p>
    <w:p w14:paraId="3BDDAAA2" w14:textId="77777777" w:rsidR="00AE4C6B" w:rsidRPr="00832A56" w:rsidRDefault="00AE4C6B" w:rsidP="00AE4C6B">
      <w:pPr>
        <w:pStyle w:val="paragraph"/>
      </w:pPr>
      <w:r w:rsidRPr="00832A56">
        <w:tab/>
        <w:t>(b)</w:t>
      </w:r>
      <w:r w:rsidRPr="00832A56">
        <w:tab/>
        <w:t>you later receive a part of that amount.</w:t>
      </w:r>
    </w:p>
    <w:p w14:paraId="41E7CD09" w14:textId="77777777" w:rsidR="00AE4C6B" w:rsidRPr="00832A56" w:rsidRDefault="00AE4C6B" w:rsidP="00520DE6">
      <w:pPr>
        <w:pStyle w:val="subsection"/>
      </w:pPr>
      <w:r w:rsidRPr="00832A56">
        <w:tab/>
      </w:r>
      <w:r w:rsidRPr="00832A56">
        <w:tab/>
        <w:t>Those proceeds are increased by that part.</w:t>
      </w:r>
    </w:p>
    <w:p w14:paraId="74B1B758" w14:textId="77777777" w:rsidR="00AE4C6B" w:rsidRPr="00832A56" w:rsidRDefault="00AE4C6B" w:rsidP="00193E6C">
      <w:pPr>
        <w:pStyle w:val="subsection"/>
      </w:pPr>
      <w:r w:rsidRPr="00832A56">
        <w:tab/>
        <w:t>(3)</w:t>
      </w:r>
      <w:r w:rsidRPr="00832A56">
        <w:tab/>
        <w:t>This Part and Part</w:t>
      </w:r>
      <w:r w:rsidR="00C635E7" w:rsidRPr="00832A56">
        <w:t> </w:t>
      </w:r>
      <w:r w:rsidRPr="00832A56">
        <w:t>3</w:t>
      </w:r>
      <w:r w:rsidR="00A2426B">
        <w:noBreakHyphen/>
      </w:r>
      <w:r w:rsidRPr="00832A56">
        <w:t xml:space="preserve">3 apply to the debt owed to you (the unpaid amount) as if it were not a </w:t>
      </w:r>
      <w:r w:rsidR="00A2426B" w:rsidRPr="00A2426B">
        <w:rPr>
          <w:position w:val="6"/>
          <w:sz w:val="16"/>
        </w:rPr>
        <w:t>*</w:t>
      </w:r>
      <w:r w:rsidRPr="00832A56">
        <w:t>CGT asset.</w:t>
      </w:r>
    </w:p>
    <w:p w14:paraId="60D3AC71" w14:textId="77777777" w:rsidR="00AE4C6B" w:rsidRPr="00832A56" w:rsidRDefault="00AE4C6B" w:rsidP="00AE4C6B">
      <w:pPr>
        <w:pStyle w:val="ActHead5"/>
      </w:pPr>
      <w:bookmarkStart w:id="535" w:name="_Toc185661407"/>
      <w:r w:rsidRPr="00832A56">
        <w:rPr>
          <w:rStyle w:val="CharSectno"/>
        </w:rPr>
        <w:t>116</w:t>
      </w:r>
      <w:r w:rsidR="00A2426B">
        <w:rPr>
          <w:rStyle w:val="CharSectno"/>
        </w:rPr>
        <w:noBreakHyphen/>
      </w:r>
      <w:r w:rsidRPr="00832A56">
        <w:rPr>
          <w:rStyle w:val="CharSectno"/>
        </w:rPr>
        <w:t>50</w:t>
      </w:r>
      <w:r w:rsidRPr="00832A56">
        <w:t xml:space="preserve">  Repaid rule: modification 4</w:t>
      </w:r>
      <w:bookmarkEnd w:id="535"/>
    </w:p>
    <w:p w14:paraId="338B6675" w14:textId="77777777" w:rsidR="00AE4C6B" w:rsidRPr="00832A56" w:rsidRDefault="00AE4C6B" w:rsidP="00193E6C">
      <w:pPr>
        <w:pStyle w:val="subsection"/>
      </w:pPr>
      <w:r w:rsidRPr="00832A56">
        <w:tab/>
        <w:t>(1)</w:t>
      </w:r>
      <w:r w:rsidRPr="00832A56">
        <w:tab/>
        <w:t xml:space="preserve">The </w:t>
      </w:r>
      <w:r w:rsidR="00A2426B" w:rsidRPr="00A2426B">
        <w:rPr>
          <w:position w:val="6"/>
          <w:sz w:val="16"/>
        </w:rPr>
        <w:t>*</w:t>
      </w:r>
      <w:r w:rsidRPr="00832A56">
        <w:t xml:space="preserve">capital proceeds from a </w:t>
      </w:r>
      <w:r w:rsidR="00A2426B" w:rsidRPr="00A2426B">
        <w:rPr>
          <w:position w:val="6"/>
          <w:sz w:val="16"/>
        </w:rPr>
        <w:t>*</w:t>
      </w:r>
      <w:r w:rsidRPr="00832A56">
        <w:t>CGT event are reduced by:</w:t>
      </w:r>
    </w:p>
    <w:p w14:paraId="05E67691" w14:textId="77777777" w:rsidR="00AE4C6B" w:rsidRPr="00832A56" w:rsidRDefault="00AE4C6B" w:rsidP="00AE4C6B">
      <w:pPr>
        <w:pStyle w:val="paragraph"/>
      </w:pPr>
      <w:r w:rsidRPr="00832A56">
        <w:tab/>
        <w:t>(a)</w:t>
      </w:r>
      <w:r w:rsidRPr="00832A56">
        <w:tab/>
        <w:t>any part of them that you repay; or</w:t>
      </w:r>
    </w:p>
    <w:p w14:paraId="755F46E7" w14:textId="77777777" w:rsidR="00AE4C6B" w:rsidRPr="00832A56" w:rsidRDefault="00AE4C6B" w:rsidP="00AE4C6B">
      <w:pPr>
        <w:pStyle w:val="paragraph"/>
      </w:pPr>
      <w:r w:rsidRPr="00832A56">
        <w:tab/>
        <w:t>(b)</w:t>
      </w:r>
      <w:r w:rsidRPr="00832A56">
        <w:tab/>
        <w:t>any compensation you pay that can reasonably be regarded as a repayment of part of them.</w:t>
      </w:r>
    </w:p>
    <w:p w14:paraId="63300EE4" w14:textId="77777777" w:rsidR="00AE4C6B" w:rsidRPr="00832A56" w:rsidRDefault="00AE4C6B" w:rsidP="00193E6C">
      <w:pPr>
        <w:pStyle w:val="subsection2"/>
      </w:pPr>
      <w:r w:rsidRPr="00832A56">
        <w:t xml:space="preserve">However, the </w:t>
      </w:r>
      <w:r w:rsidR="00DB0C10" w:rsidRPr="00832A56">
        <w:t>capital proceeds are not</w:t>
      </w:r>
      <w:r w:rsidRPr="00832A56">
        <w:t xml:space="preserve"> reduced by any part of the payment that you can deduct.</w:t>
      </w:r>
    </w:p>
    <w:p w14:paraId="45B82E26" w14:textId="77777777" w:rsidR="00AE4C6B" w:rsidRPr="00832A56" w:rsidRDefault="00AE4C6B" w:rsidP="00607ED1">
      <w:pPr>
        <w:pStyle w:val="notetext"/>
        <w:keepNext/>
        <w:keepLines/>
      </w:pPr>
      <w:r w:rsidRPr="00832A56">
        <w:t>Example:</w:t>
      </w:r>
      <w:r w:rsidRPr="00832A56">
        <w:tab/>
        <w:t>You sell a block of land for $50,000 (the capital proceeds). The purchaser later finds out that you misrepresented a term in the contract. The purchaser sues you and the court orders you to pay $10,000 in damages to the purchaser.</w:t>
      </w:r>
    </w:p>
    <w:p w14:paraId="45CF422B" w14:textId="77777777" w:rsidR="00AE4C6B" w:rsidRPr="00832A56" w:rsidRDefault="00AE4C6B" w:rsidP="00AE4C6B">
      <w:pPr>
        <w:pStyle w:val="notetext"/>
      </w:pPr>
      <w:r w:rsidRPr="00832A56">
        <w:tab/>
        <w:t>The capital proceeds are reduced by $10,000.</w:t>
      </w:r>
    </w:p>
    <w:p w14:paraId="3B2A47B5" w14:textId="77777777" w:rsidR="00AE4C6B" w:rsidRPr="00832A56" w:rsidRDefault="00AE4C6B" w:rsidP="00193E6C">
      <w:pPr>
        <w:pStyle w:val="subsection"/>
      </w:pPr>
      <w:r w:rsidRPr="00832A56">
        <w:tab/>
        <w:t>(2)</w:t>
      </w:r>
      <w:r w:rsidRPr="00832A56">
        <w:tab/>
        <w:t>The payment can include giving property: see section</w:t>
      </w:r>
      <w:r w:rsidR="00C635E7" w:rsidRPr="00832A56">
        <w:t> </w:t>
      </w:r>
      <w:r w:rsidRPr="00832A56">
        <w:t>103</w:t>
      </w:r>
      <w:r w:rsidR="00A2426B">
        <w:noBreakHyphen/>
      </w:r>
      <w:r w:rsidRPr="00832A56">
        <w:t>5.</w:t>
      </w:r>
    </w:p>
    <w:p w14:paraId="600DCDA8" w14:textId="77777777" w:rsidR="00AE4C6B" w:rsidRPr="00832A56" w:rsidRDefault="00AE4C6B" w:rsidP="00AE4C6B">
      <w:pPr>
        <w:pStyle w:val="ActHead5"/>
      </w:pPr>
      <w:bookmarkStart w:id="536" w:name="_Toc185661408"/>
      <w:r w:rsidRPr="00832A56">
        <w:rPr>
          <w:rStyle w:val="CharSectno"/>
        </w:rPr>
        <w:t>116</w:t>
      </w:r>
      <w:r w:rsidR="00A2426B">
        <w:rPr>
          <w:rStyle w:val="CharSectno"/>
        </w:rPr>
        <w:noBreakHyphen/>
      </w:r>
      <w:r w:rsidRPr="00832A56">
        <w:rPr>
          <w:rStyle w:val="CharSectno"/>
        </w:rPr>
        <w:t>55</w:t>
      </w:r>
      <w:r w:rsidRPr="00832A56">
        <w:t xml:space="preserve">  Assumption of liability rule: modification 5</w:t>
      </w:r>
      <w:bookmarkEnd w:id="536"/>
    </w:p>
    <w:p w14:paraId="0C979D3F" w14:textId="77777777" w:rsidR="00AE4C6B" w:rsidRPr="00832A56" w:rsidRDefault="00AE4C6B" w:rsidP="00193E6C">
      <w:pPr>
        <w:pStyle w:val="subsection"/>
      </w:pPr>
      <w:r w:rsidRPr="00832A56">
        <w:tab/>
      </w:r>
      <w:r w:rsidRPr="00832A56">
        <w:tab/>
        <w:t xml:space="preserve">The </w:t>
      </w:r>
      <w:r w:rsidR="00A2426B" w:rsidRPr="00A2426B">
        <w:rPr>
          <w:position w:val="6"/>
          <w:sz w:val="16"/>
        </w:rPr>
        <w:t>*</w:t>
      </w:r>
      <w:r w:rsidRPr="00832A56">
        <w:t xml:space="preserve">capital proceeds from a </w:t>
      </w:r>
      <w:r w:rsidR="00A2426B" w:rsidRPr="00A2426B">
        <w:rPr>
          <w:position w:val="6"/>
          <w:sz w:val="16"/>
        </w:rPr>
        <w:t>*</w:t>
      </w:r>
      <w:r w:rsidRPr="00832A56">
        <w:t xml:space="preserve">CGT event are increased if another entity </w:t>
      </w:r>
      <w:r w:rsidR="00A2426B" w:rsidRPr="00A2426B">
        <w:rPr>
          <w:position w:val="6"/>
          <w:sz w:val="16"/>
        </w:rPr>
        <w:t>*</w:t>
      </w:r>
      <w:r w:rsidRPr="00832A56">
        <w:t xml:space="preserve">acquires the </w:t>
      </w:r>
      <w:r w:rsidR="00A2426B" w:rsidRPr="00A2426B">
        <w:rPr>
          <w:position w:val="6"/>
          <w:sz w:val="16"/>
        </w:rPr>
        <w:t>*</w:t>
      </w:r>
      <w:r w:rsidRPr="00832A56">
        <w:t>CGT asset (the subject of the event) subject to a liability by way of security over the asset.</w:t>
      </w:r>
    </w:p>
    <w:p w14:paraId="2F782CFD" w14:textId="77777777" w:rsidR="00AE4C6B" w:rsidRPr="00832A56" w:rsidRDefault="00AE4C6B" w:rsidP="00193E6C">
      <w:pPr>
        <w:pStyle w:val="subsection"/>
      </w:pPr>
      <w:r w:rsidRPr="00832A56">
        <w:tab/>
      </w:r>
      <w:r w:rsidRPr="00832A56">
        <w:tab/>
        <w:t>They are increased by the amount of the liability the other entity assumes.</w:t>
      </w:r>
    </w:p>
    <w:p w14:paraId="3062BB1B" w14:textId="77777777" w:rsidR="00AE4C6B" w:rsidRPr="00832A56" w:rsidRDefault="00AE4C6B" w:rsidP="00AE4C6B">
      <w:pPr>
        <w:pStyle w:val="notetext"/>
      </w:pPr>
      <w:r w:rsidRPr="00832A56">
        <w:t>Example:</w:t>
      </w:r>
      <w:r w:rsidRPr="00832A56">
        <w:tab/>
        <w:t>You sell land for $150,000. You receive $50,000 (the capital proceeds) and the buyer becomes responsible for a $100,000 liability under an outstanding mortgage. The capital proceeds are increased by $100,000 to $150,000.</w:t>
      </w:r>
    </w:p>
    <w:p w14:paraId="56B0C270" w14:textId="77777777" w:rsidR="0041014C" w:rsidRPr="00832A56" w:rsidRDefault="0041014C" w:rsidP="0041014C">
      <w:pPr>
        <w:pStyle w:val="ActHead5"/>
      </w:pPr>
      <w:bookmarkStart w:id="537" w:name="_Toc185661409"/>
      <w:r w:rsidRPr="00832A56">
        <w:rPr>
          <w:rStyle w:val="CharSectno"/>
        </w:rPr>
        <w:t>116</w:t>
      </w:r>
      <w:r w:rsidR="00A2426B">
        <w:rPr>
          <w:rStyle w:val="CharSectno"/>
        </w:rPr>
        <w:noBreakHyphen/>
      </w:r>
      <w:r w:rsidRPr="00832A56">
        <w:rPr>
          <w:rStyle w:val="CharSectno"/>
        </w:rPr>
        <w:t>60</w:t>
      </w:r>
      <w:r w:rsidRPr="00832A56">
        <w:t xml:space="preserve">  Misappropriation rule: modification 6</w:t>
      </w:r>
      <w:bookmarkEnd w:id="537"/>
    </w:p>
    <w:p w14:paraId="56203567" w14:textId="77777777" w:rsidR="0041014C" w:rsidRPr="00832A56" w:rsidRDefault="0041014C" w:rsidP="0041014C">
      <w:pPr>
        <w:pStyle w:val="subsection"/>
      </w:pPr>
      <w:r w:rsidRPr="00832A56">
        <w:tab/>
        <w:t>(1)</w:t>
      </w:r>
      <w:r w:rsidRPr="00832A56">
        <w:tab/>
        <w:t xml:space="preserve">The </w:t>
      </w:r>
      <w:r w:rsidR="00A2426B" w:rsidRPr="00A2426B">
        <w:rPr>
          <w:position w:val="6"/>
          <w:sz w:val="16"/>
        </w:rPr>
        <w:t>*</w:t>
      </w:r>
      <w:r w:rsidRPr="00832A56">
        <w:t xml:space="preserve">capital proceeds from a </w:t>
      </w:r>
      <w:r w:rsidR="00A2426B" w:rsidRPr="00A2426B">
        <w:rPr>
          <w:position w:val="6"/>
          <w:sz w:val="16"/>
        </w:rPr>
        <w:t>*</w:t>
      </w:r>
      <w:r w:rsidRPr="00832A56">
        <w:t xml:space="preserve">CGT event are reduced if your employee or </w:t>
      </w:r>
      <w:r w:rsidR="00A2426B" w:rsidRPr="00A2426B">
        <w:rPr>
          <w:position w:val="6"/>
          <w:sz w:val="16"/>
        </w:rPr>
        <w:t>*</w:t>
      </w:r>
      <w:r w:rsidRPr="00832A56">
        <w:t>agent misappropriates (whether by theft, embezzlement, larceny or otherwise) all or part of those proceeds.</w:t>
      </w:r>
    </w:p>
    <w:p w14:paraId="2CAD8DC8" w14:textId="77777777" w:rsidR="0041014C" w:rsidRPr="00832A56" w:rsidRDefault="0041014C" w:rsidP="0041014C">
      <w:pPr>
        <w:pStyle w:val="notetext"/>
      </w:pPr>
      <w:r w:rsidRPr="00832A56">
        <w:t>Note:</w:t>
      </w:r>
      <w:r w:rsidRPr="00832A56">
        <w:tab/>
        <w:t>This rule exists because the general rules treat you as having received an amount when you are entitled to receive it.</w:t>
      </w:r>
    </w:p>
    <w:p w14:paraId="1924F193" w14:textId="77777777" w:rsidR="0041014C" w:rsidRPr="00832A56" w:rsidRDefault="0041014C" w:rsidP="0041014C">
      <w:pPr>
        <w:pStyle w:val="subsection"/>
      </w:pPr>
      <w:r w:rsidRPr="00832A56">
        <w:tab/>
        <w:t>(2)</w:t>
      </w:r>
      <w:r w:rsidRPr="00832A56">
        <w:tab/>
        <w:t xml:space="preserve">The </w:t>
      </w:r>
      <w:r w:rsidR="00A2426B" w:rsidRPr="00A2426B">
        <w:rPr>
          <w:position w:val="6"/>
          <w:sz w:val="16"/>
        </w:rPr>
        <w:t>*</w:t>
      </w:r>
      <w:r w:rsidRPr="00832A56">
        <w:t>capital proceeds are reduced by the amount misappropriated.</w:t>
      </w:r>
    </w:p>
    <w:p w14:paraId="3954458E" w14:textId="77777777" w:rsidR="0041014C" w:rsidRPr="00832A56" w:rsidRDefault="0041014C" w:rsidP="00F743A7">
      <w:pPr>
        <w:pStyle w:val="subsection"/>
        <w:keepNext/>
        <w:keepLines/>
      </w:pPr>
      <w:r w:rsidRPr="00832A56">
        <w:tab/>
        <w:t>(3)</w:t>
      </w:r>
      <w:r w:rsidRPr="00832A56">
        <w:tab/>
        <w:t>There is a further consequence if:</w:t>
      </w:r>
    </w:p>
    <w:p w14:paraId="70FD386B" w14:textId="77777777" w:rsidR="0041014C" w:rsidRPr="00832A56" w:rsidRDefault="0041014C" w:rsidP="0041014C">
      <w:pPr>
        <w:pStyle w:val="paragraph"/>
      </w:pPr>
      <w:r w:rsidRPr="00832A56">
        <w:tab/>
        <w:t>(a)</w:t>
      </w:r>
      <w:r w:rsidRPr="00832A56">
        <w:tab/>
        <w:t>those proceeds are reduced by the amount misappropriated; and</w:t>
      </w:r>
    </w:p>
    <w:p w14:paraId="3D6A46ED" w14:textId="77777777" w:rsidR="0041014C" w:rsidRPr="00832A56" w:rsidRDefault="0041014C" w:rsidP="0041014C">
      <w:pPr>
        <w:pStyle w:val="paragraph"/>
      </w:pPr>
      <w:r w:rsidRPr="00832A56">
        <w:tab/>
        <w:t>(b)</w:t>
      </w:r>
      <w:r w:rsidRPr="00832A56">
        <w:tab/>
        <w:t xml:space="preserve">you later receive an amount as </w:t>
      </w:r>
      <w:r w:rsidR="00A2426B" w:rsidRPr="00A2426B">
        <w:rPr>
          <w:position w:val="6"/>
          <w:sz w:val="16"/>
        </w:rPr>
        <w:t>*</w:t>
      </w:r>
      <w:r w:rsidRPr="00832A56">
        <w:t>recoupment of all or part of the amount misappropriated.</w:t>
      </w:r>
    </w:p>
    <w:p w14:paraId="312FB4DC" w14:textId="77777777" w:rsidR="0041014C" w:rsidRPr="00832A56" w:rsidRDefault="0041014C" w:rsidP="0041014C">
      <w:pPr>
        <w:pStyle w:val="subsection2"/>
      </w:pPr>
      <w:r w:rsidRPr="00832A56">
        <w:t>Those proceeds are increased by the amount received.</w:t>
      </w:r>
    </w:p>
    <w:p w14:paraId="0E3A2FB2" w14:textId="77777777" w:rsidR="0041014C" w:rsidRPr="00832A56" w:rsidRDefault="0041014C" w:rsidP="0041014C">
      <w:pPr>
        <w:pStyle w:val="subsection"/>
      </w:pPr>
      <w:r w:rsidRPr="00832A56">
        <w:tab/>
        <w:t>(4)</w:t>
      </w:r>
      <w:r w:rsidRPr="00832A56">
        <w:tab/>
        <w:t>This Part and Part</w:t>
      </w:r>
      <w:r w:rsidR="00C635E7" w:rsidRPr="00832A56">
        <w:t> </w:t>
      </w:r>
      <w:r w:rsidRPr="00832A56">
        <w:t>3</w:t>
      </w:r>
      <w:r w:rsidR="00A2426B">
        <w:noBreakHyphen/>
      </w:r>
      <w:r w:rsidRPr="00832A56">
        <w:t xml:space="preserve">3 apply to the debt owed to you (the amount misappropriated) as if it were not a </w:t>
      </w:r>
      <w:r w:rsidR="00A2426B" w:rsidRPr="00A2426B">
        <w:rPr>
          <w:position w:val="6"/>
          <w:sz w:val="16"/>
        </w:rPr>
        <w:t>*</w:t>
      </w:r>
      <w:r w:rsidRPr="00832A56">
        <w:t>CGT asset.</w:t>
      </w:r>
    </w:p>
    <w:p w14:paraId="694475FC" w14:textId="77777777" w:rsidR="0041014C" w:rsidRPr="00832A56" w:rsidRDefault="0041014C" w:rsidP="0041014C">
      <w:pPr>
        <w:pStyle w:val="subsection"/>
      </w:pPr>
      <w:r w:rsidRPr="00832A56">
        <w:tab/>
        <w:t>(5)</w:t>
      </w:r>
      <w:r w:rsidRPr="00832A56">
        <w:tab/>
        <w:t>Section</w:t>
      </w:r>
      <w:r w:rsidR="00C635E7" w:rsidRPr="00832A56">
        <w:t> </w:t>
      </w:r>
      <w:r w:rsidRPr="00832A56">
        <w:t xml:space="preserve">170 of the </w:t>
      </w:r>
      <w:r w:rsidRPr="00832A56">
        <w:rPr>
          <w:i/>
        </w:rPr>
        <w:t>Income Tax Assessment Act 1936</w:t>
      </w:r>
      <w:r w:rsidRPr="00832A56">
        <w:t xml:space="preserve"> does not prevent the amendment of an assessment for the purposes of giving effect to this section for an income year if:</w:t>
      </w:r>
    </w:p>
    <w:p w14:paraId="026F38D7" w14:textId="77777777" w:rsidR="0041014C" w:rsidRPr="00832A56" w:rsidRDefault="0041014C" w:rsidP="0041014C">
      <w:pPr>
        <w:pStyle w:val="paragraph"/>
      </w:pPr>
      <w:r w:rsidRPr="00832A56">
        <w:tab/>
        <w:t>(a)</w:t>
      </w:r>
      <w:r w:rsidRPr="00832A56">
        <w:tab/>
        <w:t xml:space="preserve">you discover the misappropriation, or you receive an amount as </w:t>
      </w:r>
      <w:r w:rsidR="00A2426B" w:rsidRPr="00A2426B">
        <w:rPr>
          <w:position w:val="6"/>
          <w:sz w:val="16"/>
        </w:rPr>
        <w:t>*</w:t>
      </w:r>
      <w:r w:rsidRPr="00832A56">
        <w:t xml:space="preserve">recoupment of all or part of the amount misappropriated, after you lodged your </w:t>
      </w:r>
      <w:r w:rsidR="00A2426B" w:rsidRPr="00A2426B">
        <w:rPr>
          <w:position w:val="6"/>
          <w:sz w:val="16"/>
        </w:rPr>
        <w:t>*</w:t>
      </w:r>
      <w:r w:rsidRPr="00832A56">
        <w:t>income tax return for the income year; and</w:t>
      </w:r>
    </w:p>
    <w:p w14:paraId="7FE43FFB" w14:textId="77777777" w:rsidR="0041014C" w:rsidRPr="00832A56" w:rsidRDefault="0041014C" w:rsidP="0041014C">
      <w:pPr>
        <w:pStyle w:val="paragraph"/>
      </w:pPr>
      <w:r w:rsidRPr="00832A56">
        <w:tab/>
        <w:t>(b)</w:t>
      </w:r>
      <w:r w:rsidRPr="00832A56">
        <w:tab/>
        <w:t>the amendment is made at any time during the period of 4 years starting immediately after you discover the misappropriation or receive the amount.</w:t>
      </w:r>
    </w:p>
    <w:p w14:paraId="72778302" w14:textId="77777777" w:rsidR="00AE4C6B" w:rsidRPr="00832A56" w:rsidRDefault="00AE4C6B" w:rsidP="00AE4C6B">
      <w:pPr>
        <w:pStyle w:val="ActHead4"/>
      </w:pPr>
      <w:bookmarkStart w:id="538" w:name="_Toc185661410"/>
      <w:r w:rsidRPr="00832A56">
        <w:t>Special rules</w:t>
      </w:r>
      <w:bookmarkEnd w:id="538"/>
    </w:p>
    <w:p w14:paraId="6DE9DA30" w14:textId="77777777" w:rsidR="005C2D2A" w:rsidRPr="00832A56" w:rsidRDefault="005C2D2A" w:rsidP="005C2D2A">
      <w:pPr>
        <w:pStyle w:val="ActHead5"/>
      </w:pPr>
      <w:bookmarkStart w:id="539" w:name="_Toc185661411"/>
      <w:r w:rsidRPr="00832A56">
        <w:rPr>
          <w:rStyle w:val="CharSectno"/>
        </w:rPr>
        <w:t>116</w:t>
      </w:r>
      <w:r w:rsidR="00A2426B">
        <w:rPr>
          <w:rStyle w:val="CharSectno"/>
        </w:rPr>
        <w:noBreakHyphen/>
      </w:r>
      <w:r w:rsidRPr="00832A56">
        <w:rPr>
          <w:rStyle w:val="CharSectno"/>
        </w:rPr>
        <w:t>65</w:t>
      </w:r>
      <w:r w:rsidRPr="00832A56">
        <w:t xml:space="preserve">  Disposal etc. of a CGT asset the subject of an option</w:t>
      </w:r>
      <w:bookmarkEnd w:id="539"/>
    </w:p>
    <w:p w14:paraId="3F644405" w14:textId="77777777" w:rsidR="005C2D2A" w:rsidRPr="00832A56" w:rsidRDefault="005C2D2A" w:rsidP="005C2D2A">
      <w:pPr>
        <w:pStyle w:val="subsection"/>
      </w:pPr>
      <w:r w:rsidRPr="00832A56">
        <w:tab/>
        <w:t>(1)</w:t>
      </w:r>
      <w:r w:rsidRPr="00832A56">
        <w:tab/>
        <w:t>This section applies if:</w:t>
      </w:r>
    </w:p>
    <w:p w14:paraId="049252E8" w14:textId="77777777" w:rsidR="005C2D2A" w:rsidRPr="00832A56" w:rsidRDefault="005C2D2A" w:rsidP="005C2D2A">
      <w:pPr>
        <w:pStyle w:val="paragraph"/>
      </w:pPr>
      <w:r w:rsidRPr="00832A56">
        <w:tab/>
        <w:t>(a)</w:t>
      </w:r>
      <w:r w:rsidRPr="00832A56">
        <w:tab/>
        <w:t xml:space="preserve">you granted, renewed or extended an option to create (including grant or issue) or </w:t>
      </w:r>
      <w:r w:rsidR="00A2426B" w:rsidRPr="00A2426B">
        <w:rPr>
          <w:position w:val="6"/>
          <w:sz w:val="16"/>
        </w:rPr>
        <w:t>*</w:t>
      </w:r>
      <w:r w:rsidRPr="00832A56">
        <w:t xml:space="preserve">dispose of a </w:t>
      </w:r>
      <w:r w:rsidR="00A2426B" w:rsidRPr="00A2426B">
        <w:rPr>
          <w:position w:val="6"/>
          <w:sz w:val="16"/>
        </w:rPr>
        <w:t>*</w:t>
      </w:r>
      <w:r w:rsidRPr="00832A56">
        <w:t>CGT asset; and</w:t>
      </w:r>
    </w:p>
    <w:p w14:paraId="7C832EA6" w14:textId="77777777" w:rsidR="005C2D2A" w:rsidRPr="00832A56" w:rsidRDefault="005C2D2A" w:rsidP="005C2D2A">
      <w:pPr>
        <w:pStyle w:val="paragraph"/>
      </w:pPr>
      <w:r w:rsidRPr="00832A56">
        <w:tab/>
        <w:t>(b)</w:t>
      </w:r>
      <w:r w:rsidRPr="00832A56">
        <w:tab/>
        <w:t>another entity exercises the option; and</w:t>
      </w:r>
    </w:p>
    <w:p w14:paraId="4FA18220" w14:textId="77777777" w:rsidR="005C2D2A" w:rsidRPr="00832A56" w:rsidRDefault="005C2D2A" w:rsidP="005C2D2A">
      <w:pPr>
        <w:pStyle w:val="paragraph"/>
      </w:pPr>
      <w:r w:rsidRPr="00832A56">
        <w:tab/>
        <w:t>(c)</w:t>
      </w:r>
      <w:r w:rsidRPr="00832A56">
        <w:tab/>
        <w:t>because of the exercise of the option, you create (including grant or issue) or dispose of the CGT asset.</w:t>
      </w:r>
    </w:p>
    <w:p w14:paraId="0209EE27" w14:textId="77777777" w:rsidR="005C2D2A" w:rsidRPr="00832A56" w:rsidRDefault="005C2D2A" w:rsidP="005C2D2A">
      <w:pPr>
        <w:pStyle w:val="subsection"/>
      </w:pPr>
      <w:r w:rsidRPr="00832A56">
        <w:tab/>
        <w:t>(2)</w:t>
      </w:r>
      <w:r w:rsidRPr="00832A56">
        <w:tab/>
        <w:t xml:space="preserve">The </w:t>
      </w:r>
      <w:r w:rsidR="00A2426B" w:rsidRPr="00A2426B">
        <w:rPr>
          <w:position w:val="6"/>
          <w:sz w:val="16"/>
        </w:rPr>
        <w:t>*</w:t>
      </w:r>
      <w:r w:rsidRPr="00832A56">
        <w:t>capital proceeds from the creation (including grant or issue) or disposal include any payment you received for granting, renewing or extending the option.</w:t>
      </w:r>
    </w:p>
    <w:p w14:paraId="5202108E" w14:textId="77777777" w:rsidR="005C2D2A" w:rsidRPr="00832A56" w:rsidRDefault="005C2D2A" w:rsidP="005C2D2A">
      <w:pPr>
        <w:pStyle w:val="subsection"/>
      </w:pPr>
      <w:r w:rsidRPr="00832A56">
        <w:tab/>
        <w:t>(3)</w:t>
      </w:r>
      <w:r w:rsidRPr="00832A56">
        <w:tab/>
        <w:t>The payment can include giving property: see section</w:t>
      </w:r>
      <w:r w:rsidR="00C635E7" w:rsidRPr="00832A56">
        <w:t> </w:t>
      </w:r>
      <w:r w:rsidRPr="00832A56">
        <w:t>103</w:t>
      </w:r>
      <w:r w:rsidR="00A2426B">
        <w:noBreakHyphen/>
      </w:r>
      <w:r w:rsidRPr="00832A56">
        <w:t>5.</w:t>
      </w:r>
    </w:p>
    <w:p w14:paraId="3441EEE1" w14:textId="77777777" w:rsidR="00294285" w:rsidRPr="00832A56" w:rsidRDefault="00294285" w:rsidP="00294285">
      <w:pPr>
        <w:pStyle w:val="ActHead5"/>
      </w:pPr>
      <w:bookmarkStart w:id="540" w:name="_Toc185661412"/>
      <w:r w:rsidRPr="00832A56">
        <w:rPr>
          <w:rStyle w:val="CharSectno"/>
        </w:rPr>
        <w:t>116</w:t>
      </w:r>
      <w:r w:rsidR="00A2426B">
        <w:rPr>
          <w:rStyle w:val="CharSectno"/>
        </w:rPr>
        <w:noBreakHyphen/>
      </w:r>
      <w:r w:rsidRPr="00832A56">
        <w:rPr>
          <w:rStyle w:val="CharSectno"/>
        </w:rPr>
        <w:t>70</w:t>
      </w:r>
      <w:r w:rsidRPr="00832A56">
        <w:t xml:space="preserve">  Option requiring both acquisition and disposal etc.</w:t>
      </w:r>
      <w:bookmarkEnd w:id="540"/>
    </w:p>
    <w:p w14:paraId="60760FAB" w14:textId="77777777" w:rsidR="00294285" w:rsidRPr="00832A56" w:rsidRDefault="00294285" w:rsidP="00294285">
      <w:pPr>
        <w:pStyle w:val="subsection"/>
      </w:pPr>
      <w:r w:rsidRPr="00832A56">
        <w:tab/>
        <w:t>(1)</w:t>
      </w:r>
      <w:r w:rsidRPr="00832A56">
        <w:tab/>
        <w:t>This section applies if:</w:t>
      </w:r>
    </w:p>
    <w:p w14:paraId="2C43FC79" w14:textId="77777777" w:rsidR="00294285" w:rsidRPr="00832A56" w:rsidRDefault="00294285" w:rsidP="00294285">
      <w:pPr>
        <w:pStyle w:val="paragraph"/>
      </w:pPr>
      <w:r w:rsidRPr="00832A56">
        <w:tab/>
        <w:t>(a)</w:t>
      </w:r>
      <w:r w:rsidRPr="00832A56">
        <w:tab/>
        <w:t>you granted, renewed or extended an option; and</w:t>
      </w:r>
    </w:p>
    <w:p w14:paraId="47397045" w14:textId="77777777" w:rsidR="00294285" w:rsidRPr="00832A56" w:rsidRDefault="00294285" w:rsidP="00294285">
      <w:pPr>
        <w:pStyle w:val="paragraph"/>
      </w:pPr>
      <w:r w:rsidRPr="00832A56">
        <w:tab/>
        <w:t>(b)</w:t>
      </w:r>
      <w:r w:rsidRPr="00832A56">
        <w:tab/>
        <w:t xml:space="preserve">the option requires you both to </w:t>
      </w:r>
      <w:r w:rsidR="00A2426B" w:rsidRPr="00A2426B">
        <w:rPr>
          <w:position w:val="6"/>
          <w:sz w:val="16"/>
        </w:rPr>
        <w:t>*</w:t>
      </w:r>
      <w:r w:rsidRPr="00832A56">
        <w:t xml:space="preserve">acquire, and to create (including grant or issue) or </w:t>
      </w:r>
      <w:r w:rsidR="00A2426B" w:rsidRPr="00A2426B">
        <w:rPr>
          <w:position w:val="6"/>
          <w:sz w:val="16"/>
        </w:rPr>
        <w:t>*</w:t>
      </w:r>
      <w:r w:rsidRPr="00832A56">
        <w:t xml:space="preserve">dispose of, a </w:t>
      </w:r>
      <w:r w:rsidR="00A2426B" w:rsidRPr="00A2426B">
        <w:rPr>
          <w:position w:val="6"/>
          <w:sz w:val="16"/>
        </w:rPr>
        <w:t>*</w:t>
      </w:r>
      <w:r w:rsidRPr="00832A56">
        <w:t>CGT asset.</w:t>
      </w:r>
    </w:p>
    <w:p w14:paraId="0194D765" w14:textId="77777777" w:rsidR="00294285" w:rsidRPr="00832A56" w:rsidRDefault="00294285" w:rsidP="00294285">
      <w:pPr>
        <w:pStyle w:val="subsection"/>
      </w:pPr>
      <w:r w:rsidRPr="00832A56">
        <w:tab/>
        <w:t>(2)</w:t>
      </w:r>
      <w:r w:rsidRPr="00832A56">
        <w:tab/>
        <w:t xml:space="preserve">The option is treated as 2 separate options and half of the </w:t>
      </w:r>
      <w:r w:rsidR="00A2426B" w:rsidRPr="00A2426B">
        <w:rPr>
          <w:position w:val="6"/>
          <w:sz w:val="16"/>
        </w:rPr>
        <w:t>*</w:t>
      </w:r>
      <w:r w:rsidRPr="00832A56">
        <w:t>capital proceeds from the grant, renewal or extension is attributed to each option.</w:t>
      </w:r>
    </w:p>
    <w:p w14:paraId="4617E661" w14:textId="77777777" w:rsidR="00AE4C6B" w:rsidRPr="00832A56" w:rsidRDefault="00AE4C6B" w:rsidP="00AE4C6B">
      <w:pPr>
        <w:pStyle w:val="ActHead5"/>
      </w:pPr>
      <w:bookmarkStart w:id="541" w:name="_Toc185661413"/>
      <w:r w:rsidRPr="00832A56">
        <w:rPr>
          <w:rStyle w:val="CharSectno"/>
        </w:rPr>
        <w:t>116</w:t>
      </w:r>
      <w:r w:rsidR="00A2426B">
        <w:rPr>
          <w:rStyle w:val="CharSectno"/>
        </w:rPr>
        <w:noBreakHyphen/>
      </w:r>
      <w:r w:rsidRPr="00832A56">
        <w:rPr>
          <w:rStyle w:val="CharSectno"/>
        </w:rPr>
        <w:t>75</w:t>
      </w:r>
      <w:r w:rsidRPr="00832A56">
        <w:t xml:space="preserve">  Special rule for CGT event happening to a lease</w:t>
      </w:r>
      <w:bookmarkEnd w:id="541"/>
    </w:p>
    <w:p w14:paraId="1DEDE2EB" w14:textId="77777777" w:rsidR="00AE4C6B" w:rsidRPr="00832A56" w:rsidRDefault="00AE4C6B" w:rsidP="00193E6C">
      <w:pPr>
        <w:pStyle w:val="subsection"/>
      </w:pPr>
      <w:r w:rsidRPr="00832A56">
        <w:tab/>
      </w:r>
      <w:r w:rsidRPr="00832A56">
        <w:tab/>
        <w:t xml:space="preserve">The </w:t>
      </w:r>
      <w:r w:rsidR="00A2426B" w:rsidRPr="00A2426B">
        <w:rPr>
          <w:position w:val="6"/>
          <w:sz w:val="16"/>
        </w:rPr>
        <w:t>*</w:t>
      </w:r>
      <w:r w:rsidRPr="00832A56">
        <w:t>capital proceeds from the expiry, surrender or forfeiture of a lease include any payment (because of the lease ending) by the lessor to the lessee for expenditure of a capital nature incurred by the lessee in making improvements to the leased property.</w:t>
      </w:r>
    </w:p>
    <w:p w14:paraId="4A2721D8" w14:textId="77777777" w:rsidR="00AE4C6B" w:rsidRPr="00832A56" w:rsidRDefault="00AE4C6B" w:rsidP="00193E6C">
      <w:pPr>
        <w:pStyle w:val="subsection"/>
      </w:pPr>
      <w:r w:rsidRPr="00832A56">
        <w:tab/>
      </w:r>
      <w:r w:rsidRPr="00832A56">
        <w:tab/>
        <w:t>The payment or expenditure can include giving property: see section</w:t>
      </w:r>
      <w:r w:rsidR="00C635E7" w:rsidRPr="00832A56">
        <w:t> </w:t>
      </w:r>
      <w:r w:rsidRPr="00832A56">
        <w:t>103</w:t>
      </w:r>
      <w:r w:rsidR="00A2426B">
        <w:noBreakHyphen/>
      </w:r>
      <w:r w:rsidRPr="00832A56">
        <w:t>5.</w:t>
      </w:r>
    </w:p>
    <w:p w14:paraId="5A4A3874" w14:textId="77777777" w:rsidR="00AE4C6B" w:rsidRPr="00832A56" w:rsidRDefault="00AE4C6B" w:rsidP="00AE4C6B">
      <w:pPr>
        <w:pStyle w:val="ActHead5"/>
      </w:pPr>
      <w:bookmarkStart w:id="542" w:name="_Toc185661414"/>
      <w:r w:rsidRPr="00832A56">
        <w:rPr>
          <w:rStyle w:val="CharSectno"/>
        </w:rPr>
        <w:t>116</w:t>
      </w:r>
      <w:r w:rsidR="00A2426B">
        <w:rPr>
          <w:rStyle w:val="CharSectno"/>
        </w:rPr>
        <w:noBreakHyphen/>
      </w:r>
      <w:r w:rsidRPr="00832A56">
        <w:rPr>
          <w:rStyle w:val="CharSectno"/>
        </w:rPr>
        <w:t>80</w:t>
      </w:r>
      <w:r w:rsidRPr="00832A56">
        <w:t xml:space="preserve">  Special rule if CGT asset is shares or an interest in a trust</w:t>
      </w:r>
      <w:bookmarkEnd w:id="542"/>
    </w:p>
    <w:p w14:paraId="6C64A3F0" w14:textId="77777777" w:rsidR="00AE4C6B" w:rsidRPr="00832A56" w:rsidRDefault="00AE4C6B" w:rsidP="00193E6C">
      <w:pPr>
        <w:pStyle w:val="subsection"/>
      </w:pPr>
      <w:r w:rsidRPr="00832A56">
        <w:tab/>
        <w:t>(1)</w:t>
      </w:r>
      <w:r w:rsidRPr="00832A56">
        <w:tab/>
        <w:t>This section sets out what happens if:</w:t>
      </w:r>
    </w:p>
    <w:p w14:paraId="6BF21A4F" w14:textId="77777777" w:rsidR="00AE4C6B" w:rsidRPr="00832A56" w:rsidRDefault="00AE4C6B" w:rsidP="00AE4C6B">
      <w:pPr>
        <w:pStyle w:val="paragraph"/>
      </w:pPr>
      <w:r w:rsidRPr="00832A56">
        <w:tab/>
        <w:t>(a)</w:t>
      </w:r>
      <w:r w:rsidRPr="00832A56">
        <w:tab/>
        <w:t xml:space="preserve">there is a fall in the </w:t>
      </w:r>
      <w:r w:rsidR="00A2426B" w:rsidRPr="00A2426B">
        <w:rPr>
          <w:position w:val="6"/>
          <w:sz w:val="16"/>
        </w:rPr>
        <w:t>*</w:t>
      </w:r>
      <w:r w:rsidRPr="00832A56">
        <w:t xml:space="preserve">market value of a </w:t>
      </w:r>
      <w:r w:rsidR="00A2426B" w:rsidRPr="00A2426B">
        <w:rPr>
          <w:position w:val="6"/>
          <w:sz w:val="16"/>
        </w:rPr>
        <w:t>*</w:t>
      </w:r>
      <w:r w:rsidRPr="00832A56">
        <w:t xml:space="preserve">personal use asset (other than a car, motor cycle or similar vehicle) or a </w:t>
      </w:r>
      <w:r w:rsidR="00A2426B" w:rsidRPr="00A2426B">
        <w:rPr>
          <w:position w:val="6"/>
          <w:sz w:val="16"/>
        </w:rPr>
        <w:t>*</w:t>
      </w:r>
      <w:r w:rsidRPr="00832A56">
        <w:t>collectable of a company or trust; and</w:t>
      </w:r>
    </w:p>
    <w:p w14:paraId="41E826BC" w14:textId="77777777" w:rsidR="00AE4C6B" w:rsidRPr="00832A56" w:rsidRDefault="00AE4C6B" w:rsidP="00AE4C6B">
      <w:pPr>
        <w:pStyle w:val="paragraph"/>
      </w:pPr>
      <w:r w:rsidRPr="00832A56">
        <w:tab/>
        <w:t>(b)</w:t>
      </w:r>
      <w:r w:rsidRPr="00832A56">
        <w:tab/>
      </w:r>
      <w:r w:rsidR="00A2426B" w:rsidRPr="00A2426B">
        <w:rPr>
          <w:position w:val="6"/>
          <w:sz w:val="16"/>
        </w:rPr>
        <w:t>*</w:t>
      </w:r>
      <w:r w:rsidRPr="00832A56">
        <w:t>CGT event A1, C2 or E8 happens to:</w:t>
      </w:r>
    </w:p>
    <w:p w14:paraId="0222D2A4" w14:textId="77777777" w:rsidR="00AE4C6B" w:rsidRPr="00832A56" w:rsidRDefault="00AE4C6B" w:rsidP="00AE4C6B">
      <w:pPr>
        <w:pStyle w:val="paragraphsub"/>
      </w:pPr>
      <w:r w:rsidRPr="00832A56">
        <w:tab/>
        <w:t>(i)</w:t>
      </w:r>
      <w:r w:rsidRPr="00832A56">
        <w:tab/>
      </w:r>
      <w:r w:rsidR="00A2426B" w:rsidRPr="00A2426B">
        <w:rPr>
          <w:position w:val="6"/>
          <w:sz w:val="16"/>
        </w:rPr>
        <w:t>*</w:t>
      </w:r>
      <w:r w:rsidRPr="00832A56">
        <w:t xml:space="preserve">shares you own in the company (or in a company that is a member of the same </w:t>
      </w:r>
      <w:r w:rsidR="00A2426B" w:rsidRPr="00A2426B">
        <w:rPr>
          <w:position w:val="6"/>
          <w:sz w:val="16"/>
        </w:rPr>
        <w:t>*</w:t>
      </w:r>
      <w:r w:rsidRPr="00832A56">
        <w:t>wholly</w:t>
      </w:r>
      <w:r w:rsidR="00A2426B">
        <w:noBreakHyphen/>
      </w:r>
      <w:r w:rsidRPr="00832A56">
        <w:t>owned group); or</w:t>
      </w:r>
    </w:p>
    <w:p w14:paraId="0CF796FA" w14:textId="77777777" w:rsidR="00AE4C6B" w:rsidRPr="00832A56" w:rsidRDefault="00AE4C6B" w:rsidP="00AE4C6B">
      <w:pPr>
        <w:pStyle w:val="paragraphsub"/>
      </w:pPr>
      <w:r w:rsidRPr="00832A56">
        <w:tab/>
        <w:t>(ii)</w:t>
      </w:r>
      <w:r w:rsidRPr="00832A56">
        <w:tab/>
        <w:t>an interest you have in the trust.</w:t>
      </w:r>
    </w:p>
    <w:p w14:paraId="1167AD8C"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51798B39" w14:textId="77777777" w:rsidR="00AE4C6B" w:rsidRPr="00832A56" w:rsidRDefault="00AE4C6B" w:rsidP="00193E6C">
      <w:pPr>
        <w:pStyle w:val="subsection"/>
      </w:pPr>
      <w:r w:rsidRPr="00832A56">
        <w:tab/>
        <w:t>(2)</w:t>
      </w:r>
      <w:r w:rsidRPr="00832A56">
        <w:tab/>
        <w:t xml:space="preserve">The </w:t>
      </w:r>
      <w:r w:rsidR="00A2426B" w:rsidRPr="00A2426B">
        <w:rPr>
          <w:position w:val="6"/>
          <w:sz w:val="16"/>
        </w:rPr>
        <w:t>*</w:t>
      </w:r>
      <w:r w:rsidRPr="00832A56">
        <w:t xml:space="preserve">capital proceeds from the event are replaced with the </w:t>
      </w:r>
      <w:r w:rsidR="00A2426B" w:rsidRPr="00A2426B">
        <w:rPr>
          <w:position w:val="6"/>
          <w:sz w:val="16"/>
        </w:rPr>
        <w:t>*</w:t>
      </w:r>
      <w:r w:rsidR="00DB4982" w:rsidRPr="00832A56">
        <w:t>market value</w:t>
      </w:r>
      <w:r w:rsidRPr="00832A56">
        <w:t xml:space="preserve"> of the </w:t>
      </w:r>
      <w:r w:rsidR="00A2426B" w:rsidRPr="00A2426B">
        <w:rPr>
          <w:position w:val="6"/>
          <w:sz w:val="16"/>
        </w:rPr>
        <w:t>*</w:t>
      </w:r>
      <w:r w:rsidRPr="00832A56">
        <w:t>shares, or the interest in the trust.</w:t>
      </w:r>
    </w:p>
    <w:p w14:paraId="3EDEDD37" w14:textId="77777777" w:rsidR="00AE4C6B" w:rsidRPr="00832A56" w:rsidRDefault="00AE4C6B" w:rsidP="00520DE6">
      <w:pPr>
        <w:pStyle w:val="subsection"/>
      </w:pPr>
      <w:r w:rsidRPr="00832A56">
        <w:tab/>
      </w:r>
      <w:r w:rsidRPr="00832A56">
        <w:tab/>
        <w:t xml:space="preserve">The market value is worked out as at the time of the event as if the fall in market value of the </w:t>
      </w:r>
      <w:r w:rsidR="00A2426B" w:rsidRPr="00A2426B">
        <w:rPr>
          <w:position w:val="6"/>
          <w:sz w:val="16"/>
        </w:rPr>
        <w:t>*</w:t>
      </w:r>
      <w:r w:rsidRPr="00832A56">
        <w:t xml:space="preserve">personal use asset or </w:t>
      </w:r>
      <w:r w:rsidR="00A2426B" w:rsidRPr="00A2426B">
        <w:rPr>
          <w:position w:val="6"/>
          <w:sz w:val="16"/>
        </w:rPr>
        <w:t>*</w:t>
      </w:r>
      <w:r w:rsidRPr="00832A56">
        <w:t xml:space="preserve">collectable had </w:t>
      </w:r>
      <w:r w:rsidRPr="00832A56">
        <w:rPr>
          <w:i/>
        </w:rPr>
        <w:t xml:space="preserve">not </w:t>
      </w:r>
      <w:r w:rsidRPr="00832A56">
        <w:t>occurred.</w:t>
      </w:r>
    </w:p>
    <w:p w14:paraId="06D95E80" w14:textId="77777777" w:rsidR="00AE4C6B" w:rsidRPr="00832A56" w:rsidRDefault="00AE4C6B" w:rsidP="00AE4C6B">
      <w:pPr>
        <w:pStyle w:val="notetext"/>
      </w:pPr>
      <w:r w:rsidRPr="00832A56">
        <w:t>Note:</w:t>
      </w:r>
      <w:r w:rsidRPr="00832A56">
        <w:tab/>
        <w:t>You may also make a collectable loss: see CGT event K5.</w:t>
      </w:r>
    </w:p>
    <w:p w14:paraId="5C0B0DF8" w14:textId="77777777" w:rsidR="00AE4C6B" w:rsidRPr="00832A56" w:rsidRDefault="00AE4C6B" w:rsidP="00AE4C6B">
      <w:pPr>
        <w:pStyle w:val="ActHead5"/>
      </w:pPr>
      <w:bookmarkStart w:id="543" w:name="_Toc185661415"/>
      <w:r w:rsidRPr="00832A56">
        <w:rPr>
          <w:rStyle w:val="CharSectno"/>
        </w:rPr>
        <w:t>116</w:t>
      </w:r>
      <w:r w:rsidR="00A2426B">
        <w:rPr>
          <w:rStyle w:val="CharSectno"/>
        </w:rPr>
        <w:noBreakHyphen/>
      </w:r>
      <w:r w:rsidRPr="00832A56">
        <w:rPr>
          <w:rStyle w:val="CharSectno"/>
        </w:rPr>
        <w:t>85</w:t>
      </w:r>
      <w:r w:rsidRPr="00832A56">
        <w:t xml:space="preserve">  Section</w:t>
      </w:r>
      <w:r w:rsidR="00C635E7" w:rsidRPr="00832A56">
        <w:t> </w:t>
      </w:r>
      <w:r w:rsidRPr="00832A56">
        <w:t>47A of 1936 Act applying to rolled</w:t>
      </w:r>
      <w:r w:rsidR="00A2426B">
        <w:noBreakHyphen/>
      </w:r>
      <w:r w:rsidRPr="00832A56">
        <w:t>over asset</w:t>
      </w:r>
      <w:bookmarkEnd w:id="543"/>
    </w:p>
    <w:p w14:paraId="2F23C926" w14:textId="77777777" w:rsidR="00AE4C6B" w:rsidRPr="00832A56" w:rsidRDefault="00AE4C6B" w:rsidP="00193E6C">
      <w:pPr>
        <w:pStyle w:val="subsection"/>
      </w:pPr>
      <w:r w:rsidRPr="00832A56">
        <w:tab/>
        <w:t>(1)</w:t>
      </w:r>
      <w:r w:rsidRPr="00832A56">
        <w:tab/>
        <w:t xml:space="preserve">You reduce the </w:t>
      </w:r>
      <w:r w:rsidR="00A2426B" w:rsidRPr="00A2426B">
        <w:rPr>
          <w:position w:val="6"/>
          <w:sz w:val="16"/>
        </w:rPr>
        <w:t>*</w:t>
      </w:r>
      <w:r w:rsidRPr="00832A56">
        <w:t xml:space="preserve">capital proceeds from a </w:t>
      </w:r>
      <w:r w:rsidR="00A2426B" w:rsidRPr="00A2426B">
        <w:rPr>
          <w:position w:val="6"/>
          <w:sz w:val="16"/>
        </w:rPr>
        <w:t>*</w:t>
      </w:r>
      <w:r w:rsidRPr="00832A56">
        <w:t xml:space="preserve">CGT event that happens in relation to a </w:t>
      </w:r>
      <w:r w:rsidR="00A2426B" w:rsidRPr="00A2426B">
        <w:rPr>
          <w:position w:val="6"/>
          <w:sz w:val="16"/>
        </w:rPr>
        <w:t>*</w:t>
      </w:r>
      <w:r w:rsidRPr="00832A56">
        <w:t>CGT asset you have if the conditions in this table are satisfied.</w:t>
      </w:r>
    </w:p>
    <w:p w14:paraId="0AE8796B" w14:textId="77777777" w:rsidR="00AE4C6B" w:rsidRPr="00832A56" w:rsidRDefault="00AE4C6B" w:rsidP="00170613">
      <w:pPr>
        <w:pStyle w:val="Tabletext"/>
        <w:keepNext/>
      </w:pPr>
    </w:p>
    <w:tbl>
      <w:tblPr>
        <w:tblW w:w="0" w:type="auto"/>
        <w:tblInd w:w="108" w:type="dxa"/>
        <w:tblLayout w:type="fixed"/>
        <w:tblLook w:val="0000" w:firstRow="0" w:lastRow="0" w:firstColumn="0" w:lastColumn="0" w:noHBand="0" w:noVBand="0"/>
      </w:tblPr>
      <w:tblGrid>
        <w:gridCol w:w="709"/>
        <w:gridCol w:w="6381"/>
      </w:tblGrid>
      <w:tr w:rsidR="00AE4C6B" w:rsidRPr="00832A56" w14:paraId="340EB552" w14:textId="77777777">
        <w:trPr>
          <w:cantSplit/>
          <w:tblHeader/>
        </w:trPr>
        <w:tc>
          <w:tcPr>
            <w:tcW w:w="7090" w:type="dxa"/>
            <w:gridSpan w:val="2"/>
            <w:tcBorders>
              <w:top w:val="single" w:sz="12" w:space="0" w:color="000000"/>
            </w:tcBorders>
          </w:tcPr>
          <w:p w14:paraId="1386C3B5" w14:textId="77777777" w:rsidR="00AE4C6B" w:rsidRPr="00832A56" w:rsidRDefault="00AE4C6B" w:rsidP="00170613">
            <w:pPr>
              <w:pStyle w:val="Tabletext"/>
              <w:keepNext/>
            </w:pPr>
            <w:r w:rsidRPr="00832A56">
              <w:rPr>
                <w:b/>
              </w:rPr>
              <w:t>Conditions for reduction</w:t>
            </w:r>
          </w:p>
        </w:tc>
      </w:tr>
      <w:tr w:rsidR="00AE4C6B" w:rsidRPr="00832A56" w14:paraId="4A3404C3" w14:textId="77777777">
        <w:trPr>
          <w:cantSplit/>
          <w:tblHeader/>
        </w:trPr>
        <w:tc>
          <w:tcPr>
            <w:tcW w:w="709" w:type="dxa"/>
            <w:tcBorders>
              <w:top w:val="single" w:sz="6" w:space="0" w:color="000000"/>
              <w:bottom w:val="single" w:sz="12" w:space="0" w:color="000000"/>
            </w:tcBorders>
          </w:tcPr>
          <w:p w14:paraId="334ED7F7" w14:textId="77777777" w:rsidR="00AE4C6B" w:rsidRPr="00832A56" w:rsidRDefault="00AE4C6B" w:rsidP="00170613">
            <w:pPr>
              <w:pStyle w:val="Tabletext"/>
              <w:keepNext/>
            </w:pPr>
            <w:r w:rsidRPr="00832A56">
              <w:rPr>
                <w:b/>
              </w:rPr>
              <w:t>Item</w:t>
            </w:r>
          </w:p>
        </w:tc>
        <w:tc>
          <w:tcPr>
            <w:tcW w:w="6381" w:type="dxa"/>
            <w:tcBorders>
              <w:top w:val="single" w:sz="6" w:space="0" w:color="000000"/>
              <w:bottom w:val="single" w:sz="12" w:space="0" w:color="000000"/>
            </w:tcBorders>
          </w:tcPr>
          <w:p w14:paraId="72BFFC03" w14:textId="77777777" w:rsidR="00AE4C6B" w:rsidRPr="00832A56" w:rsidRDefault="00AE4C6B" w:rsidP="00170613">
            <w:pPr>
              <w:pStyle w:val="Tabletext"/>
              <w:keepNext/>
            </w:pPr>
            <w:r w:rsidRPr="00832A56">
              <w:rPr>
                <w:b/>
              </w:rPr>
              <w:t>Condition</w:t>
            </w:r>
          </w:p>
        </w:tc>
      </w:tr>
      <w:tr w:rsidR="00AE4C6B" w:rsidRPr="00832A56" w14:paraId="4837AEDE" w14:textId="77777777">
        <w:trPr>
          <w:cantSplit/>
          <w:tblHeader/>
        </w:trPr>
        <w:tc>
          <w:tcPr>
            <w:tcW w:w="709" w:type="dxa"/>
            <w:tcBorders>
              <w:top w:val="single" w:sz="12" w:space="0" w:color="000000"/>
              <w:bottom w:val="single" w:sz="2" w:space="0" w:color="auto"/>
            </w:tcBorders>
            <w:shd w:val="clear" w:color="auto" w:fill="auto"/>
          </w:tcPr>
          <w:p w14:paraId="48A7887A" w14:textId="77777777" w:rsidR="00AE4C6B" w:rsidRPr="00832A56" w:rsidRDefault="00AE4C6B" w:rsidP="00170613">
            <w:pPr>
              <w:pStyle w:val="Tabletext"/>
              <w:keepNext/>
            </w:pPr>
            <w:r w:rsidRPr="00832A56">
              <w:t>1</w:t>
            </w:r>
          </w:p>
        </w:tc>
        <w:tc>
          <w:tcPr>
            <w:tcW w:w="6381" w:type="dxa"/>
            <w:tcBorders>
              <w:top w:val="single" w:sz="12" w:space="0" w:color="000000"/>
              <w:bottom w:val="single" w:sz="2" w:space="0" w:color="auto"/>
            </w:tcBorders>
            <w:shd w:val="clear" w:color="auto" w:fill="auto"/>
          </w:tcPr>
          <w:p w14:paraId="5E2B8FC7" w14:textId="77777777" w:rsidR="00AE4C6B" w:rsidRPr="00832A56" w:rsidRDefault="00AE4C6B" w:rsidP="00170613">
            <w:pPr>
              <w:pStyle w:val="Tabletext"/>
              <w:keepNext/>
            </w:pPr>
            <w:r w:rsidRPr="00832A56">
              <w:t xml:space="preserve">You must have </w:t>
            </w:r>
            <w:r w:rsidR="00A2426B" w:rsidRPr="00A2426B">
              <w:rPr>
                <w:position w:val="6"/>
                <w:sz w:val="16"/>
                <w:szCs w:val="16"/>
              </w:rPr>
              <w:t>*</w:t>
            </w:r>
            <w:r w:rsidRPr="00832A56">
              <w:t xml:space="preserve">acquired the asset from a company or </w:t>
            </w:r>
            <w:r w:rsidR="00A2426B" w:rsidRPr="00A2426B">
              <w:rPr>
                <w:position w:val="6"/>
                <w:sz w:val="16"/>
                <w:szCs w:val="16"/>
              </w:rPr>
              <w:t>*</w:t>
            </w:r>
            <w:r w:rsidRPr="00832A56">
              <w:t>CFC</w:t>
            </w:r>
          </w:p>
        </w:tc>
      </w:tr>
      <w:tr w:rsidR="00AE4C6B" w:rsidRPr="00832A56" w14:paraId="40BBE193" w14:textId="77777777">
        <w:trPr>
          <w:cantSplit/>
          <w:tblHeader/>
        </w:trPr>
        <w:tc>
          <w:tcPr>
            <w:tcW w:w="709" w:type="dxa"/>
            <w:tcBorders>
              <w:top w:val="single" w:sz="2" w:space="0" w:color="auto"/>
              <w:bottom w:val="single" w:sz="2" w:space="0" w:color="auto"/>
            </w:tcBorders>
            <w:shd w:val="clear" w:color="auto" w:fill="auto"/>
          </w:tcPr>
          <w:p w14:paraId="1B3C51DE" w14:textId="77777777" w:rsidR="00AE4C6B" w:rsidRPr="00832A56" w:rsidRDefault="00AE4C6B" w:rsidP="0082525E">
            <w:pPr>
              <w:pStyle w:val="Tabletext"/>
            </w:pPr>
            <w:r w:rsidRPr="00832A56">
              <w:t>2</w:t>
            </w:r>
          </w:p>
        </w:tc>
        <w:tc>
          <w:tcPr>
            <w:tcW w:w="6381" w:type="dxa"/>
            <w:tcBorders>
              <w:top w:val="single" w:sz="2" w:space="0" w:color="auto"/>
              <w:bottom w:val="single" w:sz="2" w:space="0" w:color="auto"/>
            </w:tcBorders>
            <w:shd w:val="clear" w:color="auto" w:fill="auto"/>
          </w:tcPr>
          <w:p w14:paraId="741D759B" w14:textId="77777777" w:rsidR="00AE4C6B" w:rsidRPr="00832A56" w:rsidRDefault="00AE4C6B" w:rsidP="0082525E">
            <w:pPr>
              <w:pStyle w:val="Tabletext"/>
            </w:pPr>
            <w:r w:rsidRPr="00832A56">
              <w:t>Either:</w:t>
            </w:r>
          </w:p>
          <w:p w14:paraId="2935B1D9" w14:textId="77777777" w:rsidR="00AE4C6B" w:rsidRPr="00832A56" w:rsidRDefault="00AE4C6B" w:rsidP="00AE4C6B">
            <w:pPr>
              <w:pStyle w:val="Tablea"/>
            </w:pPr>
            <w:r w:rsidRPr="00832A56">
              <w:t>(a)</w:t>
            </w:r>
            <w:r w:rsidRPr="00832A56">
              <w:tab/>
              <w:t>the company obtained a roll</w:t>
            </w:r>
            <w:r w:rsidR="00A2426B">
              <w:noBreakHyphen/>
            </w:r>
            <w:r w:rsidRPr="00832A56">
              <w:t xml:space="preserve">over for the </w:t>
            </w:r>
            <w:r w:rsidR="00A2426B" w:rsidRPr="00A2426B">
              <w:rPr>
                <w:position w:val="6"/>
                <w:sz w:val="16"/>
                <w:szCs w:val="16"/>
              </w:rPr>
              <w:t>*</w:t>
            </w:r>
            <w:r w:rsidRPr="00832A56">
              <w:t xml:space="preserve">CGT event that resulted in your </w:t>
            </w:r>
            <w:r w:rsidR="00A2426B" w:rsidRPr="00A2426B">
              <w:rPr>
                <w:position w:val="6"/>
                <w:sz w:val="16"/>
                <w:szCs w:val="16"/>
              </w:rPr>
              <w:t>*</w:t>
            </w:r>
            <w:r w:rsidRPr="00832A56">
              <w:t>acquisition of the asset; or</w:t>
            </w:r>
          </w:p>
          <w:p w14:paraId="0BF49319" w14:textId="77777777" w:rsidR="00AE4C6B" w:rsidRPr="00832A56" w:rsidRDefault="00AE4C6B" w:rsidP="00AE4C6B">
            <w:pPr>
              <w:pStyle w:val="Tablea"/>
            </w:pPr>
            <w:r w:rsidRPr="00832A56">
              <w:t>(b)</w:t>
            </w:r>
            <w:r w:rsidRPr="00832A56">
              <w:tab/>
              <w:t xml:space="preserve">the </w:t>
            </w:r>
            <w:r w:rsidR="00A2426B" w:rsidRPr="00A2426B">
              <w:rPr>
                <w:position w:val="6"/>
                <w:sz w:val="16"/>
                <w:szCs w:val="16"/>
              </w:rPr>
              <w:t>*</w:t>
            </w:r>
            <w:r w:rsidRPr="00832A56">
              <w:t>CFC obtained a roll</w:t>
            </w:r>
            <w:r w:rsidR="00A2426B">
              <w:noBreakHyphen/>
            </w:r>
            <w:r w:rsidRPr="00832A56">
              <w:t>over for that event in applying Division</w:t>
            </w:r>
            <w:r w:rsidR="00C635E7" w:rsidRPr="00832A56">
              <w:t> </w:t>
            </w:r>
            <w:r w:rsidRPr="00832A56">
              <w:t>7 of Part</w:t>
            </w:r>
            <w:r w:rsidR="00B54615" w:rsidRPr="00832A56">
              <w:t> </w:t>
            </w:r>
            <w:r w:rsidRPr="00832A56">
              <w:t xml:space="preserve">X of the </w:t>
            </w:r>
            <w:r w:rsidRPr="00832A56">
              <w:rPr>
                <w:i/>
              </w:rPr>
              <w:t>Income Tax Assessment Act 1936</w:t>
            </w:r>
            <w:r w:rsidRPr="00832A56">
              <w:t xml:space="preserve"> for the purpose of working out the </w:t>
            </w:r>
            <w:r w:rsidR="00A2426B" w:rsidRPr="00A2426B">
              <w:rPr>
                <w:position w:val="6"/>
                <w:sz w:val="16"/>
                <w:szCs w:val="16"/>
              </w:rPr>
              <w:t>*</w:t>
            </w:r>
            <w:r w:rsidRPr="00832A56">
              <w:t>attributable income of a company in relation to any entity except a roll</w:t>
            </w:r>
            <w:r w:rsidR="00A2426B">
              <w:noBreakHyphen/>
            </w:r>
            <w:r w:rsidRPr="00832A56">
              <w:t>over under Subdivision</w:t>
            </w:r>
            <w:r w:rsidR="00C635E7" w:rsidRPr="00832A56">
              <w:t> </w:t>
            </w:r>
            <w:r w:rsidRPr="00832A56">
              <w:t>124</w:t>
            </w:r>
            <w:r w:rsidR="00A2426B">
              <w:noBreakHyphen/>
            </w:r>
            <w:r w:rsidRPr="00832A56">
              <w:t>J (about Crown leases), 124</w:t>
            </w:r>
            <w:r w:rsidR="00A2426B">
              <w:noBreakHyphen/>
            </w:r>
            <w:r w:rsidRPr="00832A56">
              <w:t>K (about depreciating assets) or 124</w:t>
            </w:r>
            <w:r w:rsidR="00A2426B">
              <w:noBreakHyphen/>
            </w:r>
            <w:r w:rsidRPr="00832A56">
              <w:t>L (about prospecting and mining entitlements)</w:t>
            </w:r>
          </w:p>
        </w:tc>
      </w:tr>
      <w:tr w:rsidR="00AE4C6B" w:rsidRPr="00832A56" w14:paraId="4192B917" w14:textId="77777777">
        <w:trPr>
          <w:cantSplit/>
          <w:tblHeader/>
        </w:trPr>
        <w:tc>
          <w:tcPr>
            <w:tcW w:w="709" w:type="dxa"/>
            <w:tcBorders>
              <w:top w:val="single" w:sz="2" w:space="0" w:color="auto"/>
              <w:bottom w:val="single" w:sz="12" w:space="0" w:color="auto"/>
            </w:tcBorders>
            <w:shd w:val="clear" w:color="auto" w:fill="auto"/>
          </w:tcPr>
          <w:p w14:paraId="02C9A6CA" w14:textId="77777777" w:rsidR="00AE4C6B" w:rsidRPr="00832A56" w:rsidRDefault="00AE4C6B" w:rsidP="0082525E">
            <w:pPr>
              <w:pStyle w:val="Tabletext"/>
            </w:pPr>
            <w:r w:rsidRPr="00832A56">
              <w:t>3</w:t>
            </w:r>
          </w:p>
        </w:tc>
        <w:tc>
          <w:tcPr>
            <w:tcW w:w="6381" w:type="dxa"/>
            <w:tcBorders>
              <w:top w:val="single" w:sz="2" w:space="0" w:color="auto"/>
              <w:bottom w:val="single" w:sz="12" w:space="0" w:color="auto"/>
            </w:tcBorders>
            <w:shd w:val="clear" w:color="auto" w:fill="auto"/>
          </w:tcPr>
          <w:p w14:paraId="0D103375" w14:textId="77777777" w:rsidR="00AE4C6B" w:rsidRPr="00832A56" w:rsidRDefault="00AE4C6B" w:rsidP="0082525E">
            <w:pPr>
              <w:pStyle w:val="Tabletext"/>
            </w:pPr>
            <w:r w:rsidRPr="00832A56">
              <w:t xml:space="preserve">The company or </w:t>
            </w:r>
            <w:r w:rsidR="00A2426B" w:rsidRPr="00A2426B">
              <w:rPr>
                <w:position w:val="6"/>
                <w:sz w:val="16"/>
                <w:szCs w:val="16"/>
              </w:rPr>
              <w:t>*</w:t>
            </w:r>
            <w:r w:rsidRPr="00832A56">
              <w:t>CFC is taken, under section</w:t>
            </w:r>
            <w:r w:rsidR="00C635E7" w:rsidRPr="00832A56">
              <w:t> </w:t>
            </w:r>
            <w:r w:rsidRPr="00832A56">
              <w:t xml:space="preserve">47A of the </w:t>
            </w:r>
            <w:r w:rsidRPr="00832A56">
              <w:rPr>
                <w:i/>
              </w:rPr>
              <w:t>Income Tax Assessment Act 1936</w:t>
            </w:r>
            <w:r w:rsidRPr="00832A56">
              <w:t>, to have paid you a dividend in relation to that event and some or all of the dividend is included in your assessable income under section</w:t>
            </w:r>
            <w:r w:rsidR="00C635E7" w:rsidRPr="00832A56">
              <w:t> </w:t>
            </w:r>
            <w:r w:rsidRPr="00832A56">
              <w:t>44 of that Act</w:t>
            </w:r>
          </w:p>
        </w:tc>
      </w:tr>
    </w:tbl>
    <w:p w14:paraId="34D390EC" w14:textId="77777777" w:rsidR="00AE4C6B" w:rsidRPr="00832A56" w:rsidRDefault="00AE4C6B" w:rsidP="00AE4C6B">
      <w:pPr>
        <w:pStyle w:val="notetext"/>
      </w:pPr>
      <w:r w:rsidRPr="00832A56">
        <w:t>Note:</w:t>
      </w:r>
      <w:r w:rsidRPr="00832A56">
        <w:tab/>
        <w:t>For roll</w:t>
      </w:r>
      <w:r w:rsidR="00A2426B">
        <w:noBreakHyphen/>
      </w:r>
      <w:r w:rsidRPr="00832A56">
        <w:t>overs: see Divisions</w:t>
      </w:r>
      <w:r w:rsidR="00C635E7" w:rsidRPr="00832A56">
        <w:t> </w:t>
      </w:r>
      <w:r w:rsidRPr="00832A56">
        <w:t>122, 124 and 126.</w:t>
      </w:r>
    </w:p>
    <w:p w14:paraId="336B75AB" w14:textId="77777777" w:rsidR="00AE4C6B" w:rsidRPr="00832A56" w:rsidRDefault="00AE4C6B" w:rsidP="00193E6C">
      <w:pPr>
        <w:pStyle w:val="subsection"/>
      </w:pPr>
      <w:r w:rsidRPr="00832A56">
        <w:tab/>
        <w:t>(2)</w:t>
      </w:r>
      <w:r w:rsidRPr="00832A56">
        <w:tab/>
        <w:t>The reduction is the lesser of:</w:t>
      </w:r>
    </w:p>
    <w:p w14:paraId="3C8DE2FC" w14:textId="77777777" w:rsidR="00AE4C6B" w:rsidRPr="00832A56" w:rsidRDefault="00AE4C6B" w:rsidP="00AE4C6B">
      <w:pPr>
        <w:pStyle w:val="paragraph"/>
      </w:pPr>
      <w:r w:rsidRPr="00832A56">
        <w:tab/>
        <w:t>(a)</w:t>
      </w:r>
      <w:r w:rsidRPr="00832A56">
        <w:tab/>
        <w:t>the amount of the dividend; and</w:t>
      </w:r>
    </w:p>
    <w:p w14:paraId="2A49AA6D" w14:textId="77777777" w:rsidR="00AE4C6B" w:rsidRPr="00832A56" w:rsidRDefault="00AE4C6B" w:rsidP="00AE4C6B">
      <w:pPr>
        <w:pStyle w:val="paragraph"/>
      </w:pPr>
      <w:r w:rsidRPr="00832A56">
        <w:tab/>
        <w:t>(b)</w:t>
      </w:r>
      <w:r w:rsidRPr="00832A56">
        <w:tab/>
        <w:t xml:space="preserve">the amount of any </w:t>
      </w:r>
      <w:r w:rsidR="00A2426B" w:rsidRPr="00A2426B">
        <w:rPr>
          <w:position w:val="6"/>
          <w:sz w:val="16"/>
        </w:rPr>
        <w:t>*</w:t>
      </w:r>
      <w:r w:rsidRPr="00832A56">
        <w:t>capital gain that, apart from the roll</w:t>
      </w:r>
      <w:r w:rsidR="00A2426B">
        <w:noBreakHyphen/>
      </w:r>
      <w:r w:rsidRPr="00832A56">
        <w:t xml:space="preserve">over, the company or </w:t>
      </w:r>
      <w:r w:rsidR="00A2426B" w:rsidRPr="00A2426B">
        <w:rPr>
          <w:position w:val="6"/>
          <w:sz w:val="16"/>
        </w:rPr>
        <w:t>*</w:t>
      </w:r>
      <w:r w:rsidRPr="00832A56">
        <w:t xml:space="preserve">CFC would have made from the </w:t>
      </w:r>
      <w:r w:rsidR="00A2426B" w:rsidRPr="00A2426B">
        <w:rPr>
          <w:position w:val="6"/>
          <w:sz w:val="16"/>
        </w:rPr>
        <w:t>*</w:t>
      </w:r>
      <w:r w:rsidRPr="00832A56">
        <w:t xml:space="preserve">CGT event if its </w:t>
      </w:r>
      <w:r w:rsidR="00A2426B" w:rsidRPr="00A2426B">
        <w:rPr>
          <w:position w:val="6"/>
          <w:sz w:val="16"/>
        </w:rPr>
        <w:t>*</w:t>
      </w:r>
      <w:r w:rsidRPr="00832A56">
        <w:t xml:space="preserve">capital proceeds from the event had been the asset’s </w:t>
      </w:r>
      <w:r w:rsidR="00A2426B" w:rsidRPr="00A2426B">
        <w:rPr>
          <w:position w:val="6"/>
          <w:sz w:val="16"/>
        </w:rPr>
        <w:t>*</w:t>
      </w:r>
      <w:r w:rsidRPr="00832A56">
        <w:t>market value (at the time of the event).</w:t>
      </w:r>
    </w:p>
    <w:p w14:paraId="671BD902" w14:textId="77777777" w:rsidR="00AE4C6B" w:rsidRPr="00832A56" w:rsidRDefault="00AE4C6B" w:rsidP="00AE4C6B">
      <w:pPr>
        <w:pStyle w:val="notetext"/>
      </w:pPr>
      <w:r w:rsidRPr="00832A56">
        <w:t>Note:</w:t>
      </w:r>
      <w:r w:rsidRPr="00832A56">
        <w:tab/>
        <w:t>This section is disregarded in calculating the attributable income of a CFC: see section</w:t>
      </w:r>
      <w:r w:rsidR="00C635E7" w:rsidRPr="00832A56">
        <w:t> </w:t>
      </w:r>
      <w:r w:rsidRPr="00832A56">
        <w:t xml:space="preserve">410 of the </w:t>
      </w:r>
      <w:r w:rsidRPr="00832A56">
        <w:rPr>
          <w:i/>
        </w:rPr>
        <w:t>Income Tax Assessment Act 1936</w:t>
      </w:r>
      <w:r w:rsidRPr="00832A56">
        <w:t>.</w:t>
      </w:r>
    </w:p>
    <w:p w14:paraId="32611185" w14:textId="77777777" w:rsidR="00AE4C6B" w:rsidRPr="00832A56" w:rsidRDefault="00AE4C6B" w:rsidP="00322BDA">
      <w:pPr>
        <w:pStyle w:val="ActHead5"/>
      </w:pPr>
      <w:bookmarkStart w:id="544" w:name="_Toc185661416"/>
      <w:r w:rsidRPr="00832A56">
        <w:rPr>
          <w:rStyle w:val="CharSectno"/>
        </w:rPr>
        <w:t>116</w:t>
      </w:r>
      <w:r w:rsidR="00A2426B">
        <w:rPr>
          <w:rStyle w:val="CharSectno"/>
        </w:rPr>
        <w:noBreakHyphen/>
      </w:r>
      <w:r w:rsidRPr="00832A56">
        <w:rPr>
          <w:rStyle w:val="CharSectno"/>
        </w:rPr>
        <w:t>95</w:t>
      </w:r>
      <w:r w:rsidRPr="00832A56">
        <w:t xml:space="preserve">  Company changes residence from an unlisted country</w:t>
      </w:r>
      <w:bookmarkEnd w:id="544"/>
    </w:p>
    <w:p w14:paraId="50E9F574" w14:textId="77777777" w:rsidR="00AE4C6B" w:rsidRPr="00832A56" w:rsidRDefault="00AE4C6B" w:rsidP="00322BDA">
      <w:pPr>
        <w:pStyle w:val="subsection"/>
        <w:keepNext/>
      </w:pPr>
      <w:r w:rsidRPr="00832A56">
        <w:tab/>
        <w:t>(1)</w:t>
      </w:r>
      <w:r w:rsidRPr="00832A56">
        <w:tab/>
        <w:t>This section sets out what happens if:</w:t>
      </w:r>
    </w:p>
    <w:p w14:paraId="3A7A50B0"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CFC ceases at a time (the </w:t>
      </w:r>
      <w:r w:rsidRPr="00832A56">
        <w:rPr>
          <w:b/>
          <w:i/>
        </w:rPr>
        <w:t>residency change time</w:t>
      </w:r>
      <w:r w:rsidRPr="00832A56">
        <w:t xml:space="preserve">) to be a resident of an </w:t>
      </w:r>
      <w:r w:rsidR="00A2426B" w:rsidRPr="00A2426B">
        <w:rPr>
          <w:position w:val="6"/>
          <w:sz w:val="16"/>
        </w:rPr>
        <w:t>*</w:t>
      </w:r>
      <w:r w:rsidRPr="00832A56">
        <w:t xml:space="preserve">unlisted country and becomes a resident of a </w:t>
      </w:r>
      <w:r w:rsidR="00A2426B" w:rsidRPr="00A2426B">
        <w:rPr>
          <w:position w:val="6"/>
          <w:sz w:val="16"/>
        </w:rPr>
        <w:t>*</w:t>
      </w:r>
      <w:r w:rsidRPr="00832A56">
        <w:t>listed country; and</w:t>
      </w:r>
    </w:p>
    <w:p w14:paraId="017638D9" w14:textId="77777777" w:rsidR="00AE4C6B" w:rsidRPr="00832A56" w:rsidRDefault="00AE4C6B" w:rsidP="00AE4C6B">
      <w:pPr>
        <w:pStyle w:val="paragraph"/>
      </w:pPr>
      <w:r w:rsidRPr="00832A56">
        <w:tab/>
        <w:t>(aa)</w:t>
      </w:r>
      <w:r w:rsidRPr="00832A56">
        <w:tab/>
        <w:t>subsection</w:t>
      </w:r>
      <w:r w:rsidR="00C635E7" w:rsidRPr="00832A56">
        <w:t> </w:t>
      </w:r>
      <w:r w:rsidRPr="00832A56">
        <w:t xml:space="preserve">457(3) of the </w:t>
      </w:r>
      <w:r w:rsidRPr="00832A56">
        <w:rPr>
          <w:i/>
        </w:rPr>
        <w:t>Income Tax Assessment Act 1936</w:t>
      </w:r>
      <w:r w:rsidRPr="00832A56">
        <w:t xml:space="preserve"> does not apply to the change of residence; and</w:t>
      </w:r>
    </w:p>
    <w:p w14:paraId="2F6F8632" w14:textId="77777777" w:rsidR="00AE4C6B" w:rsidRPr="00832A56" w:rsidRDefault="00AE4C6B" w:rsidP="006C6A87">
      <w:pPr>
        <w:pStyle w:val="paragraph"/>
        <w:keepNext/>
        <w:keepLines/>
      </w:pPr>
      <w:r w:rsidRPr="00832A56">
        <w:tab/>
        <w:t>(b)</w:t>
      </w:r>
      <w:r w:rsidRPr="00832A56">
        <w:tab/>
        <w:t>because of the change in its residency status, an amount is included in an entity’s assessable income under section</w:t>
      </w:r>
      <w:r w:rsidR="00C635E7" w:rsidRPr="00832A56">
        <w:t> </w:t>
      </w:r>
      <w:r w:rsidRPr="00832A56">
        <w:t xml:space="preserve">457 of the </w:t>
      </w:r>
      <w:r w:rsidRPr="00832A56">
        <w:rPr>
          <w:i/>
        </w:rPr>
        <w:t>Income Tax Assessment Act 1936</w:t>
      </w:r>
      <w:r w:rsidRPr="00832A56">
        <w:t xml:space="preserve"> (including because of paragraph</w:t>
      </w:r>
      <w:r w:rsidR="00C635E7" w:rsidRPr="00832A56">
        <w:t> </w:t>
      </w:r>
      <w:r w:rsidRPr="00832A56">
        <w:t xml:space="preserve">58(1)(d) of the </w:t>
      </w:r>
      <w:r w:rsidRPr="00832A56">
        <w:rPr>
          <w:i/>
        </w:rPr>
        <w:t>Taxation Laws Amendment (Foreign Income) Act 1990</w:t>
      </w:r>
      <w:r w:rsidRPr="00832A56">
        <w:t>); and</w:t>
      </w:r>
    </w:p>
    <w:p w14:paraId="647BE9D4" w14:textId="77777777" w:rsidR="00AE4C6B" w:rsidRPr="00832A56" w:rsidRDefault="00AE4C6B" w:rsidP="00AE4C6B">
      <w:pPr>
        <w:pStyle w:val="paragraph"/>
      </w:pPr>
      <w:r w:rsidRPr="00832A56">
        <w:tab/>
        <w:t>(c)</w:t>
      </w:r>
      <w:r w:rsidRPr="00832A56">
        <w:tab/>
        <w:t xml:space="preserve">a </w:t>
      </w:r>
      <w:r w:rsidR="00A2426B" w:rsidRPr="00A2426B">
        <w:rPr>
          <w:position w:val="6"/>
          <w:sz w:val="16"/>
        </w:rPr>
        <w:t>*</w:t>
      </w:r>
      <w:r w:rsidRPr="00832A56">
        <w:t xml:space="preserve">CGT event happens in relation to a </w:t>
      </w:r>
      <w:r w:rsidR="00A2426B" w:rsidRPr="00A2426B">
        <w:rPr>
          <w:position w:val="6"/>
          <w:sz w:val="16"/>
        </w:rPr>
        <w:t>*</w:t>
      </w:r>
      <w:r w:rsidRPr="00832A56">
        <w:t xml:space="preserve">CGT asset (the </w:t>
      </w:r>
      <w:r w:rsidRPr="00832A56">
        <w:rPr>
          <w:b/>
          <w:i/>
        </w:rPr>
        <w:t>CFC asset</w:t>
      </w:r>
      <w:r w:rsidRPr="00832A56">
        <w:t xml:space="preserve">) that </w:t>
      </w:r>
      <w:r w:rsidR="00770ADB" w:rsidRPr="00832A56">
        <w:t xml:space="preserve">is </w:t>
      </w:r>
      <w:r w:rsidR="00A2426B" w:rsidRPr="00A2426B">
        <w:rPr>
          <w:position w:val="6"/>
          <w:sz w:val="16"/>
        </w:rPr>
        <w:t>*</w:t>
      </w:r>
      <w:r w:rsidR="00770ADB" w:rsidRPr="00832A56">
        <w:t>taxable Australian property</w:t>
      </w:r>
      <w:r w:rsidRPr="00832A56">
        <w:t xml:space="preserve"> and that the CFC owned since the residency change time.</w:t>
      </w:r>
    </w:p>
    <w:p w14:paraId="00C6622B" w14:textId="77777777" w:rsidR="00AE4C6B" w:rsidRPr="00832A56" w:rsidRDefault="00AE4C6B" w:rsidP="00193E6C">
      <w:pPr>
        <w:pStyle w:val="subsection"/>
      </w:pPr>
      <w:r w:rsidRPr="00832A56">
        <w:tab/>
        <w:t>(2)</w:t>
      </w:r>
      <w:r w:rsidRPr="00832A56">
        <w:tab/>
        <w:t xml:space="preserve">If the conditions in </w:t>
      </w:r>
      <w:r w:rsidR="00C635E7" w:rsidRPr="00832A56">
        <w:t>subsection (</w:t>
      </w:r>
      <w:r w:rsidRPr="00832A56">
        <w:t xml:space="preserve">3) are satisfied, the </w:t>
      </w:r>
      <w:r w:rsidR="00A2426B" w:rsidRPr="00A2426B">
        <w:rPr>
          <w:position w:val="6"/>
          <w:sz w:val="16"/>
        </w:rPr>
        <w:t>*</w:t>
      </w:r>
      <w:r w:rsidRPr="00832A56">
        <w:t xml:space="preserve">capital proceeds from the </w:t>
      </w:r>
      <w:r w:rsidR="00A2426B" w:rsidRPr="00A2426B">
        <w:rPr>
          <w:position w:val="6"/>
          <w:sz w:val="16"/>
        </w:rPr>
        <w:t>*</w:t>
      </w:r>
      <w:r w:rsidRPr="00832A56">
        <w:t xml:space="preserve">CGT event are reduced by the amount worked out under </w:t>
      </w:r>
      <w:r w:rsidR="00C635E7" w:rsidRPr="00832A56">
        <w:t>subsection (</w:t>
      </w:r>
      <w:r w:rsidRPr="00832A56">
        <w:t xml:space="preserve">4). If the conditions in </w:t>
      </w:r>
      <w:r w:rsidR="00C635E7" w:rsidRPr="00832A56">
        <w:t>subsection (</w:t>
      </w:r>
      <w:r w:rsidRPr="00832A56">
        <w:t xml:space="preserve">5) are satisfied, those capital proceeds are increased by the amount worked out under </w:t>
      </w:r>
      <w:r w:rsidR="00C635E7" w:rsidRPr="00832A56">
        <w:t>subsection (</w:t>
      </w:r>
      <w:r w:rsidRPr="00832A56">
        <w:t>6).</w:t>
      </w:r>
    </w:p>
    <w:p w14:paraId="55B0B5E1" w14:textId="77777777" w:rsidR="00AE4C6B" w:rsidRPr="00832A56" w:rsidRDefault="00AE4C6B" w:rsidP="007763D9">
      <w:pPr>
        <w:pStyle w:val="SubsectionHead"/>
      </w:pPr>
      <w:r w:rsidRPr="00832A56">
        <w:t>Reduction of capital proceeds</w:t>
      </w:r>
    </w:p>
    <w:p w14:paraId="773E63A9" w14:textId="77777777" w:rsidR="00AE4C6B" w:rsidRPr="00832A56" w:rsidRDefault="00AE4C6B" w:rsidP="00193E6C">
      <w:pPr>
        <w:pStyle w:val="subsection"/>
      </w:pPr>
      <w:r w:rsidRPr="00832A56">
        <w:tab/>
        <w:t>(3)</w:t>
      </w:r>
      <w:r w:rsidRPr="00832A56">
        <w:tab/>
        <w:t xml:space="preserve">If all the </w:t>
      </w:r>
      <w:r w:rsidR="00A2426B" w:rsidRPr="00A2426B">
        <w:rPr>
          <w:position w:val="6"/>
          <w:sz w:val="16"/>
        </w:rPr>
        <w:t>*</w:t>
      </w:r>
      <w:r w:rsidRPr="00832A56">
        <w:t xml:space="preserve">CFC’s assets were </w:t>
      </w:r>
      <w:r w:rsidR="00A2426B" w:rsidRPr="00A2426B">
        <w:rPr>
          <w:position w:val="6"/>
          <w:sz w:val="16"/>
        </w:rPr>
        <w:t>*</w:t>
      </w:r>
      <w:r w:rsidRPr="00832A56">
        <w:t xml:space="preserve">disposed of at the residency change time for their </w:t>
      </w:r>
      <w:r w:rsidR="00A2426B" w:rsidRPr="00A2426B">
        <w:rPr>
          <w:position w:val="6"/>
          <w:sz w:val="16"/>
        </w:rPr>
        <w:t>*</w:t>
      </w:r>
      <w:r w:rsidRPr="00832A56">
        <w:t xml:space="preserve">market values in the circumstances mentioned in </w:t>
      </w:r>
      <w:r w:rsidR="00770D0B" w:rsidRPr="00832A56">
        <w:t>subparagraph</w:t>
      </w:r>
      <w:r w:rsidR="00C635E7" w:rsidRPr="00832A56">
        <w:t> </w:t>
      </w:r>
      <w:r w:rsidR="00770D0B" w:rsidRPr="00832A56">
        <w:t>457(2)(a)(ii)</w:t>
      </w:r>
      <w:r w:rsidRPr="00832A56">
        <w:t xml:space="preserve"> of the </w:t>
      </w:r>
      <w:r w:rsidRPr="00832A56">
        <w:rPr>
          <w:i/>
        </w:rPr>
        <w:t>Income Tax Assessment Act 1936</w:t>
      </w:r>
      <w:r w:rsidRPr="00832A56">
        <w:t>:</w:t>
      </w:r>
    </w:p>
    <w:p w14:paraId="2F82376B" w14:textId="77777777" w:rsidR="00AE4C6B" w:rsidRPr="00832A56" w:rsidRDefault="00AE4C6B" w:rsidP="00AE4C6B">
      <w:pPr>
        <w:pStyle w:val="paragraph"/>
        <w:keepLines/>
      </w:pPr>
      <w:r w:rsidRPr="00832A56">
        <w:tab/>
        <w:t>(a)</w:t>
      </w:r>
      <w:r w:rsidRPr="00832A56">
        <w:tab/>
      </w:r>
      <w:r w:rsidR="00A2426B" w:rsidRPr="00A2426B">
        <w:rPr>
          <w:position w:val="6"/>
          <w:sz w:val="16"/>
        </w:rPr>
        <w:t>*</w:t>
      </w:r>
      <w:r w:rsidRPr="00832A56">
        <w:t xml:space="preserve">distributable profits of the CFC of a particular amount (the </w:t>
      </w:r>
      <w:r w:rsidRPr="00832A56">
        <w:rPr>
          <w:b/>
          <w:i/>
        </w:rPr>
        <w:t>distributable profit amount</w:t>
      </w:r>
      <w:r w:rsidRPr="00832A56">
        <w:t xml:space="preserve">) would be created, or its distributable profits would be increased by an amount (also the </w:t>
      </w:r>
      <w:r w:rsidRPr="00832A56">
        <w:rPr>
          <w:b/>
          <w:i/>
        </w:rPr>
        <w:t>distributable profit amount</w:t>
      </w:r>
      <w:r w:rsidRPr="00832A56">
        <w:t>); and</w:t>
      </w:r>
    </w:p>
    <w:p w14:paraId="3194C270" w14:textId="77777777" w:rsidR="00AE4C6B" w:rsidRPr="00832A56" w:rsidRDefault="00AE4C6B" w:rsidP="00AE4C6B">
      <w:pPr>
        <w:pStyle w:val="paragraph"/>
      </w:pPr>
      <w:r w:rsidRPr="00832A56">
        <w:tab/>
        <w:t>(b)</w:t>
      </w:r>
      <w:r w:rsidRPr="00832A56">
        <w:tab/>
        <w:t xml:space="preserve">the CFC would have made a profit (the </w:t>
      </w:r>
      <w:r w:rsidRPr="00832A56">
        <w:rPr>
          <w:b/>
          <w:i/>
        </w:rPr>
        <w:t>CFC asset profit</w:t>
      </w:r>
      <w:r w:rsidRPr="00832A56">
        <w:t>) on the disposal of the CFC asset.</w:t>
      </w:r>
    </w:p>
    <w:p w14:paraId="32F40FDD" w14:textId="77777777" w:rsidR="00AE4C6B" w:rsidRPr="00832A56" w:rsidRDefault="00AE4C6B" w:rsidP="00193E6C">
      <w:pPr>
        <w:pStyle w:val="subsection"/>
      </w:pPr>
      <w:r w:rsidRPr="00832A56">
        <w:tab/>
        <w:t>(4)</w:t>
      </w:r>
      <w:r w:rsidRPr="00832A56">
        <w:tab/>
        <w:t xml:space="preserve">The </w:t>
      </w:r>
      <w:r w:rsidR="00A2426B" w:rsidRPr="00A2426B">
        <w:rPr>
          <w:position w:val="6"/>
          <w:sz w:val="16"/>
        </w:rPr>
        <w:t>*</w:t>
      </w:r>
      <w:r w:rsidRPr="00832A56">
        <w:t>capital proceeds are reduced by:</w:t>
      </w:r>
    </w:p>
    <w:p w14:paraId="58116E92" w14:textId="77777777" w:rsidR="00AE4C6B" w:rsidRPr="00832A56" w:rsidRDefault="006D7935" w:rsidP="00193E6C">
      <w:pPr>
        <w:pStyle w:val="Formula"/>
      </w:pPr>
      <w:r w:rsidRPr="00832A56">
        <w:rPr>
          <w:noProof/>
        </w:rPr>
        <w:drawing>
          <wp:inline distT="0" distB="0" distL="0" distR="0" wp14:anchorId="58DE19AC" wp14:editId="5B8BAE47">
            <wp:extent cx="2590800" cy="561975"/>
            <wp:effectExtent l="0" t="0" r="0" b="0"/>
            <wp:docPr id="62" name="Picture 62" descr="Start formula Distributable profit amount times start fraction CFC asset profit over Total asset profit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90800" cy="561975"/>
                    </a:xfrm>
                    <a:prstGeom prst="rect">
                      <a:avLst/>
                    </a:prstGeom>
                    <a:noFill/>
                    <a:ln>
                      <a:noFill/>
                    </a:ln>
                  </pic:spPr>
                </pic:pic>
              </a:graphicData>
            </a:graphic>
          </wp:inline>
        </w:drawing>
      </w:r>
    </w:p>
    <w:p w14:paraId="2FCBB659" w14:textId="77777777" w:rsidR="00AE4C6B" w:rsidRPr="00832A56" w:rsidRDefault="00AE4C6B" w:rsidP="00193E6C">
      <w:pPr>
        <w:pStyle w:val="subsection2"/>
      </w:pPr>
      <w:r w:rsidRPr="00832A56">
        <w:t>where:</w:t>
      </w:r>
    </w:p>
    <w:p w14:paraId="351F4FF8" w14:textId="77777777" w:rsidR="00AE4C6B" w:rsidRPr="00832A56" w:rsidRDefault="00AE4C6B" w:rsidP="00AE4C6B">
      <w:pPr>
        <w:pStyle w:val="Definition"/>
      </w:pPr>
      <w:r w:rsidRPr="00832A56">
        <w:rPr>
          <w:b/>
          <w:i/>
        </w:rPr>
        <w:t>total asset profits</w:t>
      </w:r>
      <w:r w:rsidRPr="00832A56">
        <w:t xml:space="preserve"> is the sum of the profits that the CFC would have made if all its assets were </w:t>
      </w:r>
      <w:r w:rsidR="00A2426B" w:rsidRPr="00A2426B">
        <w:rPr>
          <w:position w:val="6"/>
          <w:sz w:val="16"/>
        </w:rPr>
        <w:t>*</w:t>
      </w:r>
      <w:r w:rsidRPr="00832A56">
        <w:t xml:space="preserve">disposed of at the residency change time for their </w:t>
      </w:r>
      <w:r w:rsidR="00A2426B" w:rsidRPr="00A2426B">
        <w:rPr>
          <w:position w:val="6"/>
          <w:sz w:val="16"/>
        </w:rPr>
        <w:t>*</w:t>
      </w:r>
      <w:r w:rsidRPr="00832A56">
        <w:t>market values (ignoring disposals that would not result in a profit).</w:t>
      </w:r>
    </w:p>
    <w:p w14:paraId="0D4BBC8E" w14:textId="77777777" w:rsidR="00AE4C6B" w:rsidRPr="00832A56" w:rsidRDefault="00AE4C6B" w:rsidP="007763D9">
      <w:pPr>
        <w:pStyle w:val="SubsectionHead"/>
      </w:pPr>
      <w:r w:rsidRPr="00832A56">
        <w:t>Increase in capital proceeds</w:t>
      </w:r>
    </w:p>
    <w:p w14:paraId="2D8D56CC" w14:textId="77777777" w:rsidR="00AE4C6B" w:rsidRPr="00832A56" w:rsidRDefault="00AE4C6B" w:rsidP="00193E6C">
      <w:pPr>
        <w:pStyle w:val="subsection"/>
      </w:pPr>
      <w:r w:rsidRPr="00832A56">
        <w:tab/>
        <w:t>(5)</w:t>
      </w:r>
      <w:r w:rsidRPr="00832A56">
        <w:tab/>
        <w:t xml:space="preserve">If all the </w:t>
      </w:r>
      <w:r w:rsidR="00A2426B" w:rsidRPr="00A2426B">
        <w:rPr>
          <w:position w:val="6"/>
          <w:sz w:val="16"/>
        </w:rPr>
        <w:t>*</w:t>
      </w:r>
      <w:r w:rsidRPr="00832A56">
        <w:t xml:space="preserve">CFC’s assets were </w:t>
      </w:r>
      <w:r w:rsidR="00A2426B" w:rsidRPr="00A2426B">
        <w:rPr>
          <w:position w:val="6"/>
          <w:sz w:val="16"/>
        </w:rPr>
        <w:t>*</w:t>
      </w:r>
      <w:r w:rsidRPr="00832A56">
        <w:t xml:space="preserve">disposed of at the residency change time for their </w:t>
      </w:r>
      <w:r w:rsidR="00A2426B" w:rsidRPr="00A2426B">
        <w:rPr>
          <w:position w:val="6"/>
          <w:sz w:val="16"/>
        </w:rPr>
        <w:t>*</w:t>
      </w:r>
      <w:r w:rsidRPr="00832A56">
        <w:t xml:space="preserve">market values in the circumstances mentioned in </w:t>
      </w:r>
      <w:r w:rsidR="00770D0B" w:rsidRPr="00832A56">
        <w:t>subparagraph</w:t>
      </w:r>
      <w:r w:rsidR="00C635E7" w:rsidRPr="00832A56">
        <w:t> </w:t>
      </w:r>
      <w:r w:rsidR="00770D0B" w:rsidRPr="00832A56">
        <w:t>457(2)(a)(ii)</w:t>
      </w:r>
      <w:r w:rsidRPr="00832A56">
        <w:t xml:space="preserve"> of the </w:t>
      </w:r>
      <w:r w:rsidRPr="00832A56">
        <w:rPr>
          <w:i/>
        </w:rPr>
        <w:t>Income Tax Assessment Act 1936</w:t>
      </w:r>
      <w:r w:rsidRPr="00832A56">
        <w:t>:</w:t>
      </w:r>
    </w:p>
    <w:p w14:paraId="2247A754"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 xml:space="preserve">distributable profits of the CFC would be reduced by an amount (the </w:t>
      </w:r>
      <w:r w:rsidRPr="00832A56">
        <w:rPr>
          <w:b/>
          <w:i/>
        </w:rPr>
        <w:t>distributable profit reduction amount</w:t>
      </w:r>
      <w:r w:rsidRPr="00832A56">
        <w:t>); and</w:t>
      </w:r>
    </w:p>
    <w:p w14:paraId="31EB057A" w14:textId="77777777" w:rsidR="00AE4C6B" w:rsidRPr="00832A56" w:rsidRDefault="00AE4C6B" w:rsidP="00AE4C6B">
      <w:pPr>
        <w:pStyle w:val="paragraph"/>
      </w:pPr>
      <w:r w:rsidRPr="00832A56">
        <w:tab/>
        <w:t>(b)</w:t>
      </w:r>
      <w:r w:rsidRPr="00832A56">
        <w:tab/>
        <w:t xml:space="preserve">the CFC would have made a loss (the </w:t>
      </w:r>
      <w:r w:rsidRPr="00832A56">
        <w:rPr>
          <w:b/>
          <w:i/>
        </w:rPr>
        <w:t>CFC asset loss</w:t>
      </w:r>
      <w:r w:rsidRPr="00832A56">
        <w:t>) on the disposal of the CFC asset.</w:t>
      </w:r>
    </w:p>
    <w:p w14:paraId="203DE97F" w14:textId="77777777" w:rsidR="00AE4C6B" w:rsidRPr="00832A56" w:rsidRDefault="00AE4C6B" w:rsidP="00193E6C">
      <w:pPr>
        <w:pStyle w:val="subsection"/>
      </w:pPr>
      <w:r w:rsidRPr="00832A56">
        <w:tab/>
        <w:t>(6)</w:t>
      </w:r>
      <w:r w:rsidRPr="00832A56">
        <w:tab/>
        <w:t xml:space="preserve">The </w:t>
      </w:r>
      <w:r w:rsidR="00A2426B" w:rsidRPr="00A2426B">
        <w:rPr>
          <w:position w:val="6"/>
          <w:sz w:val="16"/>
        </w:rPr>
        <w:t>*</w:t>
      </w:r>
      <w:r w:rsidRPr="00832A56">
        <w:t>capital proceeds are increased by:</w:t>
      </w:r>
    </w:p>
    <w:p w14:paraId="02336E41" w14:textId="77777777" w:rsidR="00AE4C6B" w:rsidRPr="00832A56" w:rsidRDefault="006D7935" w:rsidP="00193E6C">
      <w:pPr>
        <w:pStyle w:val="Formula"/>
      </w:pPr>
      <w:r w:rsidRPr="00832A56">
        <w:rPr>
          <w:noProof/>
        </w:rPr>
        <w:drawing>
          <wp:inline distT="0" distB="0" distL="0" distR="0" wp14:anchorId="18A9CEFC" wp14:editId="45765052">
            <wp:extent cx="2124075" cy="533400"/>
            <wp:effectExtent l="0" t="0" r="0" b="0"/>
            <wp:docPr id="63" name="Picture 63" descr="Start formula Distributable profit reduction amount times start fraction CFC asset loss over Total asset losse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124075" cy="533400"/>
                    </a:xfrm>
                    <a:prstGeom prst="rect">
                      <a:avLst/>
                    </a:prstGeom>
                    <a:noFill/>
                    <a:ln>
                      <a:noFill/>
                    </a:ln>
                  </pic:spPr>
                </pic:pic>
              </a:graphicData>
            </a:graphic>
          </wp:inline>
        </w:drawing>
      </w:r>
    </w:p>
    <w:p w14:paraId="0A19612C" w14:textId="77777777" w:rsidR="00AE4C6B" w:rsidRPr="00832A56" w:rsidRDefault="00AE4C6B" w:rsidP="00193E6C">
      <w:pPr>
        <w:pStyle w:val="subsection2"/>
      </w:pPr>
      <w:r w:rsidRPr="00832A56">
        <w:t>where:</w:t>
      </w:r>
    </w:p>
    <w:p w14:paraId="0AB19940" w14:textId="77777777" w:rsidR="00AE4C6B" w:rsidRPr="00832A56" w:rsidRDefault="00AE4C6B" w:rsidP="00AE4C6B">
      <w:pPr>
        <w:pStyle w:val="Definition"/>
        <w:keepNext/>
      </w:pPr>
      <w:r w:rsidRPr="00832A56">
        <w:rPr>
          <w:b/>
          <w:i/>
        </w:rPr>
        <w:t>total asset losses</w:t>
      </w:r>
      <w:r w:rsidRPr="00832A56">
        <w:t xml:space="preserve"> is the sum of the losses that the CFC would have made if all its assets were </w:t>
      </w:r>
      <w:r w:rsidR="00A2426B" w:rsidRPr="00A2426B">
        <w:rPr>
          <w:position w:val="6"/>
          <w:sz w:val="16"/>
        </w:rPr>
        <w:t>*</w:t>
      </w:r>
      <w:r w:rsidRPr="00832A56">
        <w:t xml:space="preserve">disposed of at the residency change time for their </w:t>
      </w:r>
      <w:r w:rsidR="00A2426B" w:rsidRPr="00A2426B">
        <w:rPr>
          <w:position w:val="6"/>
          <w:sz w:val="16"/>
        </w:rPr>
        <w:t>*</w:t>
      </w:r>
      <w:r w:rsidRPr="00832A56">
        <w:t>market values (ignoring disposals that would not result in a loss).</w:t>
      </w:r>
    </w:p>
    <w:p w14:paraId="5A50E290" w14:textId="77777777" w:rsidR="00AE4C6B" w:rsidRPr="00832A56" w:rsidRDefault="00AE4C6B" w:rsidP="00AE4C6B">
      <w:pPr>
        <w:pStyle w:val="notetext"/>
      </w:pPr>
      <w:r w:rsidRPr="00832A56">
        <w:t>Note:</w:t>
      </w:r>
      <w:r w:rsidRPr="00832A56">
        <w:tab/>
        <w:t>This section is disregarded in calculating the attributable income of a CFC: see section</w:t>
      </w:r>
      <w:r w:rsidR="00C635E7" w:rsidRPr="00832A56">
        <w:t> </w:t>
      </w:r>
      <w:r w:rsidRPr="00832A56">
        <w:t xml:space="preserve">410 of the </w:t>
      </w:r>
      <w:r w:rsidRPr="00832A56">
        <w:rPr>
          <w:i/>
        </w:rPr>
        <w:t>Income Tax Assessment Act 1936</w:t>
      </w:r>
      <w:r w:rsidRPr="00832A56">
        <w:t>.</w:t>
      </w:r>
    </w:p>
    <w:p w14:paraId="6C109357" w14:textId="77777777" w:rsidR="00AE4C6B" w:rsidRPr="00832A56" w:rsidRDefault="00AE4C6B" w:rsidP="00AE4C6B">
      <w:pPr>
        <w:pStyle w:val="ActHead5"/>
      </w:pPr>
      <w:bookmarkStart w:id="545" w:name="_Toc185661417"/>
      <w:r w:rsidRPr="00832A56">
        <w:rPr>
          <w:rStyle w:val="CharSectno"/>
        </w:rPr>
        <w:t>116</w:t>
      </w:r>
      <w:r w:rsidR="00A2426B">
        <w:rPr>
          <w:rStyle w:val="CharSectno"/>
        </w:rPr>
        <w:noBreakHyphen/>
      </w:r>
      <w:r w:rsidRPr="00832A56">
        <w:rPr>
          <w:rStyle w:val="CharSectno"/>
        </w:rPr>
        <w:t>100</w:t>
      </w:r>
      <w:r w:rsidRPr="00832A56">
        <w:t xml:space="preserve">  Gifts of property</w:t>
      </w:r>
      <w:bookmarkEnd w:id="545"/>
    </w:p>
    <w:p w14:paraId="52F17288" w14:textId="77777777" w:rsidR="00AE4C6B" w:rsidRPr="00832A56" w:rsidRDefault="00AE4C6B" w:rsidP="00193E6C">
      <w:pPr>
        <w:pStyle w:val="subsection"/>
      </w:pPr>
      <w:r w:rsidRPr="00832A56">
        <w:tab/>
        <w:t>(1)</w:t>
      </w:r>
      <w:r w:rsidRPr="00832A56">
        <w:tab/>
        <w:t>If CGT event A1 is the giving of a gift of property by you for which a valuation under section</w:t>
      </w:r>
      <w:r w:rsidR="00C635E7" w:rsidRPr="00832A56">
        <w:t> </w:t>
      </w:r>
      <w:r w:rsidRPr="00832A56">
        <w:t>30</w:t>
      </w:r>
      <w:r w:rsidR="00A2426B">
        <w:noBreakHyphen/>
      </w:r>
      <w:r w:rsidRPr="00832A56">
        <w:t xml:space="preserve">212 is obtained, you may choose that the </w:t>
      </w:r>
      <w:r w:rsidR="00A2426B" w:rsidRPr="00A2426B">
        <w:rPr>
          <w:position w:val="6"/>
          <w:sz w:val="16"/>
        </w:rPr>
        <w:t>*</w:t>
      </w:r>
      <w:r w:rsidRPr="00832A56">
        <w:t>capital proceeds from the event are replaced with the value of the property as determined under the valuation.</w:t>
      </w:r>
    </w:p>
    <w:p w14:paraId="13C3A40D" w14:textId="77777777" w:rsidR="00AE4C6B" w:rsidRPr="00832A56" w:rsidRDefault="00AE4C6B" w:rsidP="00193E6C">
      <w:pPr>
        <w:pStyle w:val="subsection"/>
      </w:pPr>
      <w:r w:rsidRPr="00832A56">
        <w:tab/>
        <w:t>(2)</w:t>
      </w:r>
      <w:r w:rsidRPr="00832A56">
        <w:tab/>
        <w:t>You can only make this choice if the valuation was made no more than 90 days before or after the CGT event.</w:t>
      </w:r>
    </w:p>
    <w:p w14:paraId="537935A0" w14:textId="77777777" w:rsidR="00AE4C6B" w:rsidRPr="00832A56" w:rsidRDefault="00AE4C6B" w:rsidP="00AE4C6B">
      <w:pPr>
        <w:pStyle w:val="ActHead5"/>
      </w:pPr>
      <w:bookmarkStart w:id="546" w:name="_Toc185661418"/>
      <w:r w:rsidRPr="00832A56">
        <w:rPr>
          <w:rStyle w:val="CharSectno"/>
        </w:rPr>
        <w:t>116</w:t>
      </w:r>
      <w:r w:rsidR="00A2426B">
        <w:rPr>
          <w:rStyle w:val="CharSectno"/>
        </w:rPr>
        <w:noBreakHyphen/>
      </w:r>
      <w:r w:rsidRPr="00832A56">
        <w:rPr>
          <w:rStyle w:val="CharSectno"/>
        </w:rPr>
        <w:t>105</w:t>
      </w:r>
      <w:r w:rsidRPr="00832A56">
        <w:t xml:space="preserve">  Conservation covenants</w:t>
      </w:r>
      <w:bookmarkEnd w:id="546"/>
    </w:p>
    <w:p w14:paraId="6C0B3016" w14:textId="77777777" w:rsidR="00AE4C6B" w:rsidRPr="00832A56" w:rsidRDefault="00AE4C6B" w:rsidP="00193E6C">
      <w:pPr>
        <w:pStyle w:val="subsection"/>
      </w:pPr>
      <w:r w:rsidRPr="00832A56">
        <w:tab/>
      </w:r>
      <w:r w:rsidRPr="00832A56">
        <w:tab/>
        <w:t xml:space="preserve">If </w:t>
      </w:r>
      <w:r w:rsidR="00A2426B" w:rsidRPr="00A2426B">
        <w:rPr>
          <w:position w:val="6"/>
          <w:sz w:val="16"/>
        </w:rPr>
        <w:t>*</w:t>
      </w:r>
      <w:r w:rsidRPr="00832A56">
        <w:t xml:space="preserve">CGT event D4 happens because you enter into a </w:t>
      </w:r>
      <w:r w:rsidR="00A2426B" w:rsidRPr="00A2426B">
        <w:rPr>
          <w:position w:val="6"/>
          <w:sz w:val="16"/>
        </w:rPr>
        <w:t>*</w:t>
      </w:r>
      <w:r w:rsidRPr="00832A56">
        <w:t>conservation covenant over land you own and you can deduct an amount under Division</w:t>
      </w:r>
      <w:r w:rsidR="00C635E7" w:rsidRPr="00832A56">
        <w:t> </w:t>
      </w:r>
      <w:r w:rsidRPr="00832A56">
        <w:t xml:space="preserve">31 because you enter into the covenant, the </w:t>
      </w:r>
      <w:r w:rsidR="00A2426B" w:rsidRPr="00A2426B">
        <w:rPr>
          <w:position w:val="6"/>
          <w:sz w:val="16"/>
        </w:rPr>
        <w:t>*</w:t>
      </w:r>
      <w:r w:rsidRPr="00832A56">
        <w:t>capital proceeds from the event are the amount you can deduct.</w:t>
      </w:r>
    </w:p>
    <w:p w14:paraId="0440AA97" w14:textId="77777777" w:rsidR="00AE4C6B" w:rsidRPr="00832A56" w:rsidRDefault="00AE4C6B" w:rsidP="00AE4C6B">
      <w:pPr>
        <w:pStyle w:val="notetext"/>
      </w:pPr>
      <w:r w:rsidRPr="00832A56">
        <w:t>Note:</w:t>
      </w:r>
      <w:r w:rsidRPr="00832A56">
        <w:tab/>
        <w:t>To get a deduction under Division</w:t>
      </w:r>
      <w:r w:rsidR="00C635E7" w:rsidRPr="00832A56">
        <w:t> </w:t>
      </w:r>
      <w:r w:rsidRPr="00832A56">
        <w:t>31, you must not receive money, property or other material benefit for entering into the covenant.</w:t>
      </w:r>
    </w:p>
    <w:p w14:paraId="3FDD1A3A" w14:textId="77777777" w:rsidR="002757BE" w:rsidRPr="00832A56" w:rsidRDefault="002757BE" w:rsidP="002757BE">
      <w:pPr>
        <w:pStyle w:val="ActHead5"/>
      </w:pPr>
      <w:bookmarkStart w:id="547" w:name="_Toc185661419"/>
      <w:r w:rsidRPr="00832A56">
        <w:rPr>
          <w:rStyle w:val="CharSectno"/>
        </w:rPr>
        <w:t>116</w:t>
      </w:r>
      <w:r w:rsidR="00A2426B">
        <w:rPr>
          <w:rStyle w:val="CharSectno"/>
        </w:rPr>
        <w:noBreakHyphen/>
      </w:r>
      <w:r w:rsidRPr="00832A56">
        <w:rPr>
          <w:rStyle w:val="CharSectno"/>
        </w:rPr>
        <w:t>110</w:t>
      </w:r>
      <w:r w:rsidRPr="00832A56">
        <w:t xml:space="preserve">  Roll</w:t>
      </w:r>
      <w:r w:rsidR="00A2426B">
        <w:noBreakHyphen/>
      </w:r>
      <w:r w:rsidRPr="00832A56">
        <w:t>overs for merging superannuation funds</w:t>
      </w:r>
      <w:bookmarkEnd w:id="547"/>
    </w:p>
    <w:p w14:paraId="204405D4" w14:textId="77777777" w:rsidR="002757BE" w:rsidRPr="00832A56" w:rsidRDefault="002757BE" w:rsidP="002757BE">
      <w:pPr>
        <w:pStyle w:val="subsection"/>
      </w:pPr>
      <w:r w:rsidRPr="00832A56">
        <w:tab/>
      </w:r>
      <w:r w:rsidRPr="00832A56">
        <w:tab/>
        <w:t>If a roll</w:t>
      </w:r>
      <w:r w:rsidR="00A2426B">
        <w:noBreakHyphen/>
      </w:r>
      <w:r w:rsidRPr="00832A56">
        <w:t>over is chosen under Subdivision</w:t>
      </w:r>
      <w:r w:rsidR="00C635E7" w:rsidRPr="00832A56">
        <w:t> </w:t>
      </w:r>
      <w:r w:rsidRPr="00832A56">
        <w:t>310</w:t>
      </w:r>
      <w:r w:rsidR="00A2426B">
        <w:noBreakHyphen/>
      </w:r>
      <w:r w:rsidRPr="00832A56">
        <w:t xml:space="preserve">D in relation to </w:t>
      </w:r>
      <w:r w:rsidR="00A2426B" w:rsidRPr="00A2426B">
        <w:rPr>
          <w:position w:val="6"/>
          <w:sz w:val="16"/>
        </w:rPr>
        <w:t>*</w:t>
      </w:r>
      <w:r w:rsidRPr="00832A56">
        <w:t xml:space="preserve">CGT event A1, C2 or E2, the </w:t>
      </w:r>
      <w:r w:rsidR="00A2426B" w:rsidRPr="00A2426B">
        <w:rPr>
          <w:position w:val="6"/>
          <w:sz w:val="16"/>
        </w:rPr>
        <w:t>*</w:t>
      </w:r>
      <w:r w:rsidRPr="00832A56">
        <w:t>capital proceeds of the transferring entity (within the meaning of that Division) from the event are the amount worked out under subsection</w:t>
      </w:r>
      <w:r w:rsidR="00C635E7" w:rsidRPr="00832A56">
        <w:t> </w:t>
      </w:r>
      <w:r w:rsidRPr="00832A56">
        <w:t>310</w:t>
      </w:r>
      <w:r w:rsidR="00A2426B">
        <w:noBreakHyphen/>
      </w:r>
      <w:r w:rsidRPr="00832A56">
        <w:t>55(1) or 310</w:t>
      </w:r>
      <w:r w:rsidR="00A2426B">
        <w:noBreakHyphen/>
      </w:r>
      <w:r w:rsidRPr="00832A56">
        <w:t>60(3).</w:t>
      </w:r>
    </w:p>
    <w:p w14:paraId="6CA058ED" w14:textId="77777777" w:rsidR="00EA306E" w:rsidRPr="00832A56" w:rsidRDefault="00EA306E" w:rsidP="00EA306E">
      <w:pPr>
        <w:pStyle w:val="ActHead5"/>
      </w:pPr>
      <w:bookmarkStart w:id="548" w:name="_Toc185661420"/>
      <w:r w:rsidRPr="00832A56">
        <w:rPr>
          <w:rStyle w:val="CharSectno"/>
        </w:rPr>
        <w:t>116</w:t>
      </w:r>
      <w:r w:rsidR="00A2426B">
        <w:rPr>
          <w:rStyle w:val="CharSectno"/>
        </w:rPr>
        <w:noBreakHyphen/>
      </w:r>
      <w:r w:rsidRPr="00832A56">
        <w:rPr>
          <w:rStyle w:val="CharSectno"/>
        </w:rPr>
        <w:t>115</w:t>
      </w:r>
      <w:r w:rsidRPr="00832A56">
        <w:t xml:space="preserve">  Farm</w:t>
      </w:r>
      <w:r w:rsidR="00A2426B">
        <w:noBreakHyphen/>
      </w:r>
      <w:r w:rsidRPr="00832A56">
        <w:t>in farm</w:t>
      </w:r>
      <w:r w:rsidR="00A2426B">
        <w:noBreakHyphen/>
      </w:r>
      <w:r w:rsidRPr="00832A56">
        <w:t>out arrangements</w:t>
      </w:r>
      <w:bookmarkEnd w:id="548"/>
    </w:p>
    <w:p w14:paraId="5E805DCD" w14:textId="77777777" w:rsidR="00EA306E" w:rsidRPr="00832A56" w:rsidRDefault="00EA306E" w:rsidP="00EA306E">
      <w:pPr>
        <w:pStyle w:val="subsection"/>
      </w:pPr>
      <w:r w:rsidRPr="00832A56">
        <w:tab/>
        <w:t>(1)</w:t>
      </w:r>
      <w:r w:rsidRPr="00832A56">
        <w:tab/>
        <w:t>If:</w:t>
      </w:r>
    </w:p>
    <w:p w14:paraId="7D9B7C47" w14:textId="77777777" w:rsidR="00EA306E" w:rsidRPr="00832A56" w:rsidRDefault="00EA306E" w:rsidP="00EA306E">
      <w:pPr>
        <w:pStyle w:val="paragraph"/>
      </w:pPr>
      <w:r w:rsidRPr="00832A56">
        <w:tab/>
        <w:t>(a)</w:t>
      </w:r>
      <w:r w:rsidRPr="00832A56">
        <w:tab/>
      </w:r>
      <w:r w:rsidR="00A2426B" w:rsidRPr="00A2426B">
        <w:rPr>
          <w:position w:val="6"/>
          <w:sz w:val="16"/>
        </w:rPr>
        <w:t>*</w:t>
      </w:r>
      <w:r w:rsidRPr="00832A56">
        <w:t xml:space="preserve">CGT event A1 is the </w:t>
      </w:r>
      <w:r w:rsidR="00A2426B" w:rsidRPr="00A2426B">
        <w:rPr>
          <w:position w:val="6"/>
          <w:sz w:val="16"/>
        </w:rPr>
        <w:t>*</w:t>
      </w:r>
      <w:r w:rsidRPr="00832A56">
        <w:t xml:space="preserve">disposal of part of your interest in a </w:t>
      </w:r>
      <w:r w:rsidR="00A2426B" w:rsidRPr="00A2426B">
        <w:rPr>
          <w:position w:val="6"/>
          <w:sz w:val="16"/>
        </w:rPr>
        <w:t>*</w:t>
      </w:r>
      <w:r w:rsidRPr="00832A56">
        <w:t>mining, quarrying or prospecting right; and</w:t>
      </w:r>
    </w:p>
    <w:p w14:paraId="50FBA4D5" w14:textId="77777777" w:rsidR="00EA306E" w:rsidRPr="00832A56" w:rsidRDefault="00EA306E" w:rsidP="00EA306E">
      <w:pPr>
        <w:pStyle w:val="paragraph"/>
      </w:pPr>
      <w:r w:rsidRPr="00832A56">
        <w:tab/>
        <w:t>(b)</w:t>
      </w:r>
      <w:r w:rsidRPr="00832A56">
        <w:tab/>
        <w:t xml:space="preserve">the </w:t>
      </w:r>
      <w:r w:rsidR="005F5725" w:rsidRPr="00832A56">
        <w:t>part i</w:t>
      </w:r>
      <w:r w:rsidRPr="00832A56">
        <w:t xml:space="preserve">s disposed of under a </w:t>
      </w:r>
      <w:r w:rsidR="00A2426B" w:rsidRPr="00A2426B">
        <w:rPr>
          <w:position w:val="6"/>
          <w:sz w:val="16"/>
        </w:rPr>
        <w:t>*</w:t>
      </w:r>
      <w:r w:rsidRPr="00832A56">
        <w:t>farm</w:t>
      </w:r>
      <w:r w:rsidR="00A2426B">
        <w:noBreakHyphen/>
      </w:r>
      <w:r w:rsidRPr="00832A56">
        <w:t>in farm</w:t>
      </w:r>
      <w:r w:rsidR="00A2426B">
        <w:noBreakHyphen/>
      </w:r>
      <w:r w:rsidRPr="00832A56">
        <w:t>out arrangement; and</w:t>
      </w:r>
    </w:p>
    <w:p w14:paraId="60EF4EBA" w14:textId="77777777" w:rsidR="00EA306E" w:rsidRPr="00832A56" w:rsidRDefault="00EA306E" w:rsidP="00EA306E">
      <w:pPr>
        <w:pStyle w:val="paragraph"/>
      </w:pPr>
      <w:r w:rsidRPr="00832A56">
        <w:tab/>
        <w:t>(c)</w:t>
      </w:r>
      <w:r w:rsidRPr="00832A56">
        <w:tab/>
        <w:t xml:space="preserve">you have received an </w:t>
      </w:r>
      <w:r w:rsidR="00A2426B" w:rsidRPr="00A2426B">
        <w:rPr>
          <w:position w:val="6"/>
          <w:sz w:val="16"/>
        </w:rPr>
        <w:t>*</w:t>
      </w:r>
      <w:r w:rsidRPr="00832A56">
        <w:t>exploration benefit in respect of the event happening;</w:t>
      </w:r>
    </w:p>
    <w:p w14:paraId="57AC1D1F" w14:textId="77777777" w:rsidR="00EA306E" w:rsidRPr="00832A56" w:rsidRDefault="00EA306E" w:rsidP="00EA306E">
      <w:pPr>
        <w:pStyle w:val="subsection2"/>
      </w:pPr>
      <w:r w:rsidRPr="00832A56">
        <w:t xml:space="preserve">in working out the </w:t>
      </w:r>
      <w:r w:rsidR="00A2426B" w:rsidRPr="00A2426B">
        <w:rPr>
          <w:position w:val="6"/>
          <w:sz w:val="16"/>
        </w:rPr>
        <w:t>*</w:t>
      </w:r>
      <w:r w:rsidRPr="00832A56">
        <w:t xml:space="preserve">capital proceeds for the CGT event, treat as zero the </w:t>
      </w:r>
      <w:r w:rsidR="00A2426B" w:rsidRPr="00A2426B">
        <w:rPr>
          <w:position w:val="6"/>
          <w:sz w:val="16"/>
        </w:rPr>
        <w:t>*</w:t>
      </w:r>
      <w:r w:rsidRPr="00832A56">
        <w:t>market value of the exploration benefit.</w:t>
      </w:r>
    </w:p>
    <w:p w14:paraId="00E60927" w14:textId="77777777" w:rsidR="00EA306E" w:rsidRPr="00832A56" w:rsidRDefault="00EA306E" w:rsidP="00EA306E">
      <w:pPr>
        <w:pStyle w:val="subsection"/>
      </w:pPr>
      <w:r w:rsidRPr="00832A56">
        <w:tab/>
        <w:t>(2)</w:t>
      </w:r>
      <w:r w:rsidRPr="00832A56">
        <w:tab/>
        <w:t>If:</w:t>
      </w:r>
    </w:p>
    <w:p w14:paraId="13F9DD4F" w14:textId="77777777" w:rsidR="00EA306E" w:rsidRPr="00832A56" w:rsidRDefault="00EA306E" w:rsidP="00EA306E">
      <w:pPr>
        <w:pStyle w:val="paragraph"/>
      </w:pPr>
      <w:r w:rsidRPr="00832A56">
        <w:tab/>
        <w:t>(a)</w:t>
      </w:r>
      <w:r w:rsidRPr="00832A56">
        <w:tab/>
      </w:r>
      <w:r w:rsidR="00A2426B" w:rsidRPr="00A2426B">
        <w:rPr>
          <w:position w:val="6"/>
          <w:sz w:val="16"/>
        </w:rPr>
        <w:t>*</w:t>
      </w:r>
      <w:r w:rsidRPr="00832A56">
        <w:t xml:space="preserve">CGT event C2 arises as a result of an </w:t>
      </w:r>
      <w:r w:rsidR="00A2426B" w:rsidRPr="00A2426B">
        <w:rPr>
          <w:position w:val="6"/>
          <w:sz w:val="16"/>
        </w:rPr>
        <w:t>*</w:t>
      </w:r>
      <w:r w:rsidRPr="00832A56">
        <w:t>exploration benefit being provided to you; and</w:t>
      </w:r>
    </w:p>
    <w:p w14:paraId="73ABE5C1" w14:textId="77777777" w:rsidR="00EA306E" w:rsidRPr="00832A56" w:rsidRDefault="00EA306E" w:rsidP="00EA306E">
      <w:pPr>
        <w:pStyle w:val="paragraph"/>
      </w:pPr>
      <w:r w:rsidRPr="00832A56">
        <w:tab/>
        <w:t>(b)</w:t>
      </w:r>
      <w:r w:rsidRPr="00832A56">
        <w:tab/>
        <w:t xml:space="preserve">the exploration benefit is provided under a </w:t>
      </w:r>
      <w:r w:rsidR="00A2426B" w:rsidRPr="00A2426B">
        <w:rPr>
          <w:position w:val="6"/>
          <w:sz w:val="16"/>
        </w:rPr>
        <w:t>*</w:t>
      </w:r>
      <w:r w:rsidRPr="00832A56">
        <w:t>farm</w:t>
      </w:r>
      <w:r w:rsidR="00A2426B">
        <w:noBreakHyphen/>
      </w:r>
      <w:r w:rsidRPr="00832A56">
        <w:t>in farm</w:t>
      </w:r>
      <w:r w:rsidR="00A2426B">
        <w:noBreakHyphen/>
      </w:r>
      <w:r w:rsidRPr="00832A56">
        <w:t>out arrangement;</w:t>
      </w:r>
    </w:p>
    <w:p w14:paraId="249A2273" w14:textId="77777777" w:rsidR="003D58BC" w:rsidRPr="00832A56" w:rsidRDefault="00EA306E">
      <w:pPr>
        <w:pStyle w:val="subsection2"/>
      </w:pPr>
      <w:r w:rsidRPr="00832A56">
        <w:t xml:space="preserve">in working out the </w:t>
      </w:r>
      <w:r w:rsidR="00A2426B" w:rsidRPr="00A2426B">
        <w:rPr>
          <w:position w:val="6"/>
          <w:sz w:val="16"/>
        </w:rPr>
        <w:t>*</w:t>
      </w:r>
      <w:r w:rsidRPr="00832A56">
        <w:t xml:space="preserve">capital proceeds for the CGT event, treat as zero the </w:t>
      </w:r>
      <w:r w:rsidR="00A2426B" w:rsidRPr="00A2426B">
        <w:rPr>
          <w:position w:val="6"/>
          <w:sz w:val="16"/>
        </w:rPr>
        <w:t>*</w:t>
      </w:r>
      <w:r w:rsidRPr="00832A56">
        <w:t>market value of the exploration benefit.</w:t>
      </w:r>
    </w:p>
    <w:p w14:paraId="48286547" w14:textId="77777777" w:rsidR="003D58BC" w:rsidRPr="00832A56" w:rsidRDefault="003D58BC" w:rsidP="003D58BC">
      <w:pPr>
        <w:pStyle w:val="ActHead5"/>
      </w:pPr>
      <w:bookmarkStart w:id="549" w:name="_Toc185661421"/>
      <w:r w:rsidRPr="00832A56">
        <w:rPr>
          <w:rStyle w:val="CharSectno"/>
        </w:rPr>
        <w:t>116</w:t>
      </w:r>
      <w:r w:rsidR="00A2426B">
        <w:rPr>
          <w:rStyle w:val="CharSectno"/>
        </w:rPr>
        <w:noBreakHyphen/>
      </w:r>
      <w:r w:rsidRPr="00832A56">
        <w:rPr>
          <w:rStyle w:val="CharSectno"/>
        </w:rPr>
        <w:t>120</w:t>
      </w:r>
      <w:r w:rsidRPr="00832A56">
        <w:t xml:space="preserve">  Disposals of assets involving look</w:t>
      </w:r>
      <w:r w:rsidR="00A2426B">
        <w:noBreakHyphen/>
      </w:r>
      <w:r w:rsidRPr="00832A56">
        <w:t>through earnout rights</w:t>
      </w:r>
      <w:bookmarkEnd w:id="549"/>
    </w:p>
    <w:p w14:paraId="50C223EB" w14:textId="77777777" w:rsidR="003D58BC" w:rsidRPr="00832A56" w:rsidRDefault="003D58BC" w:rsidP="003D58BC">
      <w:pPr>
        <w:pStyle w:val="SubsectionHead"/>
      </w:pPr>
      <w:r w:rsidRPr="00832A56">
        <w:t>Consequences for capital proceeds</w:t>
      </w:r>
    </w:p>
    <w:p w14:paraId="42E8C104" w14:textId="77777777" w:rsidR="003D58BC" w:rsidRPr="00832A56" w:rsidRDefault="003D58BC" w:rsidP="003D58BC">
      <w:pPr>
        <w:pStyle w:val="subsection"/>
      </w:pPr>
      <w:r w:rsidRPr="00832A56">
        <w:tab/>
        <w:t>(1)</w:t>
      </w:r>
      <w:r w:rsidRPr="00832A56">
        <w:tab/>
        <w:t xml:space="preserve">If </w:t>
      </w:r>
      <w:r w:rsidR="00A2426B" w:rsidRPr="00A2426B">
        <w:rPr>
          <w:position w:val="6"/>
          <w:sz w:val="16"/>
        </w:rPr>
        <w:t>*</w:t>
      </w:r>
      <w:r w:rsidRPr="00832A56">
        <w:t xml:space="preserve">CGT event A1 happens because you </w:t>
      </w:r>
      <w:r w:rsidR="00A2426B" w:rsidRPr="00A2426B">
        <w:rPr>
          <w:position w:val="6"/>
          <w:sz w:val="16"/>
        </w:rPr>
        <w:t>*</w:t>
      </w:r>
      <w:r w:rsidRPr="00832A56">
        <w:t xml:space="preserve">dispose of a </w:t>
      </w:r>
      <w:r w:rsidR="00A2426B" w:rsidRPr="00A2426B">
        <w:rPr>
          <w:position w:val="6"/>
          <w:sz w:val="16"/>
        </w:rPr>
        <w:t>*</w:t>
      </w:r>
      <w:r w:rsidRPr="00832A56">
        <w:t xml:space="preserve">CGT asset, your </w:t>
      </w:r>
      <w:r w:rsidR="00A2426B" w:rsidRPr="00A2426B">
        <w:rPr>
          <w:position w:val="6"/>
          <w:sz w:val="16"/>
        </w:rPr>
        <w:t>*</w:t>
      </w:r>
      <w:r w:rsidRPr="00832A56">
        <w:t>capital proceeds from the disposal:</w:t>
      </w:r>
    </w:p>
    <w:p w14:paraId="76419DB4" w14:textId="77777777" w:rsidR="003D58BC" w:rsidRPr="00832A56" w:rsidRDefault="003D58BC" w:rsidP="003D58BC">
      <w:pPr>
        <w:pStyle w:val="paragraph"/>
      </w:pPr>
      <w:r w:rsidRPr="00832A56">
        <w:tab/>
        <w:t>(a)</w:t>
      </w:r>
      <w:r w:rsidRPr="00832A56">
        <w:tab/>
        <w:t xml:space="preserve">do not include the value of any </w:t>
      </w:r>
      <w:r w:rsidR="00A2426B" w:rsidRPr="00A2426B">
        <w:rPr>
          <w:position w:val="6"/>
          <w:sz w:val="16"/>
        </w:rPr>
        <w:t>*</w:t>
      </w:r>
      <w:r w:rsidRPr="00832A56">
        <w:t>look</w:t>
      </w:r>
      <w:r w:rsidR="00A2426B">
        <w:noBreakHyphen/>
      </w:r>
      <w:r w:rsidRPr="00832A56">
        <w:t>through earnout right relating to the CGT asset and the disposal; and</w:t>
      </w:r>
    </w:p>
    <w:p w14:paraId="4E4BE7C5" w14:textId="77777777" w:rsidR="003D58BC" w:rsidRPr="00832A56" w:rsidRDefault="003D58BC" w:rsidP="003D58BC">
      <w:pPr>
        <w:pStyle w:val="paragraph"/>
      </w:pPr>
      <w:r w:rsidRPr="00832A56">
        <w:tab/>
        <w:t>(b)</w:t>
      </w:r>
      <w:r w:rsidRPr="00832A56">
        <w:tab/>
        <w:t xml:space="preserve">are increased by any </w:t>
      </w:r>
      <w:r w:rsidR="00A2426B" w:rsidRPr="00A2426B">
        <w:rPr>
          <w:position w:val="6"/>
          <w:sz w:val="16"/>
        </w:rPr>
        <w:t>*</w:t>
      </w:r>
      <w:r w:rsidRPr="00832A56">
        <w:t>financial benefit that you receive under such a look</w:t>
      </w:r>
      <w:r w:rsidR="00A2426B">
        <w:noBreakHyphen/>
      </w:r>
      <w:r w:rsidRPr="00832A56">
        <w:t>through earnout right; and</w:t>
      </w:r>
    </w:p>
    <w:p w14:paraId="51074143" w14:textId="77777777" w:rsidR="003D58BC" w:rsidRPr="00832A56" w:rsidRDefault="003D58BC" w:rsidP="003D58BC">
      <w:pPr>
        <w:pStyle w:val="paragraph"/>
      </w:pPr>
      <w:r w:rsidRPr="00832A56">
        <w:tab/>
        <w:t>(c)</w:t>
      </w:r>
      <w:r w:rsidRPr="00832A56">
        <w:tab/>
        <w:t>are reduced by any financial benefit that you provide under such a look</w:t>
      </w:r>
      <w:r w:rsidR="00A2426B">
        <w:noBreakHyphen/>
      </w:r>
      <w:r w:rsidRPr="00832A56">
        <w:t>through earnout right.</w:t>
      </w:r>
    </w:p>
    <w:p w14:paraId="1E5F993C" w14:textId="77777777" w:rsidR="003D58BC" w:rsidRPr="00832A56" w:rsidRDefault="003D58BC" w:rsidP="003D58BC">
      <w:pPr>
        <w:pStyle w:val="SubsectionHead"/>
      </w:pPr>
      <w:r w:rsidRPr="00832A56">
        <w:t>Remaking choices affected by the look</w:t>
      </w:r>
      <w:r w:rsidR="00A2426B">
        <w:noBreakHyphen/>
      </w:r>
      <w:r w:rsidRPr="00832A56">
        <w:t>through earnout right</w:t>
      </w:r>
    </w:p>
    <w:p w14:paraId="548649DE" w14:textId="77777777" w:rsidR="003D58BC" w:rsidRPr="00832A56" w:rsidRDefault="003D58BC" w:rsidP="003D58BC">
      <w:pPr>
        <w:pStyle w:val="subsection"/>
      </w:pPr>
      <w:r w:rsidRPr="00832A56">
        <w:tab/>
        <w:t>(2)</w:t>
      </w:r>
      <w:r w:rsidRPr="00832A56">
        <w:tab/>
        <w:t>Despite section</w:t>
      </w:r>
      <w:r w:rsidR="00C635E7" w:rsidRPr="00832A56">
        <w:t> </w:t>
      </w:r>
      <w:r w:rsidRPr="00832A56">
        <w:t>103</w:t>
      </w:r>
      <w:r w:rsidR="00A2426B">
        <w:noBreakHyphen/>
      </w:r>
      <w:r w:rsidRPr="00832A56">
        <w:t>25, you may remake any choice you made under this Part or Part</w:t>
      </w:r>
      <w:r w:rsidR="00C635E7" w:rsidRPr="00832A56">
        <w:t> </w:t>
      </w:r>
      <w:r w:rsidRPr="00832A56">
        <w:t>3</w:t>
      </w:r>
      <w:r w:rsidR="00A2426B">
        <w:noBreakHyphen/>
      </w:r>
      <w:r w:rsidRPr="00832A56">
        <w:t xml:space="preserve">3 in relation to the </w:t>
      </w:r>
      <w:r w:rsidR="00A2426B" w:rsidRPr="00A2426B">
        <w:rPr>
          <w:position w:val="6"/>
          <w:sz w:val="16"/>
        </w:rPr>
        <w:t>*</w:t>
      </w:r>
      <w:r w:rsidRPr="00832A56">
        <w:t>CGT event if:</w:t>
      </w:r>
    </w:p>
    <w:p w14:paraId="3ECCB6E5" w14:textId="77777777" w:rsidR="003D58BC" w:rsidRPr="00832A56" w:rsidRDefault="003D58BC" w:rsidP="003D58BC">
      <w:pPr>
        <w:pStyle w:val="paragraph"/>
      </w:pPr>
      <w:r w:rsidRPr="00832A56">
        <w:tab/>
        <w:t>(a)</w:t>
      </w:r>
      <w:r w:rsidRPr="00832A56">
        <w:tab/>
        <w:t xml:space="preserve">you provide or receive a </w:t>
      </w:r>
      <w:r w:rsidR="00A2426B" w:rsidRPr="00A2426B">
        <w:rPr>
          <w:position w:val="6"/>
          <w:sz w:val="16"/>
        </w:rPr>
        <w:t>*</w:t>
      </w:r>
      <w:r w:rsidRPr="00832A56">
        <w:t xml:space="preserve">financial benefit under such a </w:t>
      </w:r>
      <w:r w:rsidR="00A2426B" w:rsidRPr="00A2426B">
        <w:rPr>
          <w:position w:val="6"/>
          <w:sz w:val="16"/>
        </w:rPr>
        <w:t>*</w:t>
      </w:r>
      <w:r w:rsidRPr="00832A56">
        <w:t>look</w:t>
      </w:r>
      <w:r w:rsidR="00A2426B">
        <w:noBreakHyphen/>
      </w:r>
      <w:r w:rsidRPr="00832A56">
        <w:t>through earnout right; and</w:t>
      </w:r>
    </w:p>
    <w:p w14:paraId="4E914296" w14:textId="77777777" w:rsidR="003D58BC" w:rsidRPr="00832A56" w:rsidRDefault="003D58BC" w:rsidP="003D58BC">
      <w:pPr>
        <w:pStyle w:val="paragraph"/>
      </w:pPr>
      <w:r w:rsidRPr="00832A56">
        <w:tab/>
        <w:t>(b)</w:t>
      </w:r>
      <w:r w:rsidRPr="00832A56">
        <w:tab/>
        <w:t xml:space="preserve">you remake the choice at or before the time you are required to lodge your </w:t>
      </w:r>
      <w:r w:rsidR="00A2426B" w:rsidRPr="00A2426B">
        <w:rPr>
          <w:position w:val="6"/>
          <w:sz w:val="16"/>
        </w:rPr>
        <w:t>*</w:t>
      </w:r>
      <w:r w:rsidRPr="00832A56">
        <w:t>income tax return for the income year in which the financial benefit is provided or received.</w:t>
      </w:r>
    </w:p>
    <w:p w14:paraId="35B454B3" w14:textId="77777777" w:rsidR="003D58BC" w:rsidRPr="00832A56" w:rsidRDefault="003D58BC" w:rsidP="003D58BC">
      <w:pPr>
        <w:pStyle w:val="SubsectionHead"/>
      </w:pPr>
      <w:r w:rsidRPr="00832A56">
        <w:t>Amending assessments affected by the look</w:t>
      </w:r>
      <w:r w:rsidR="00A2426B">
        <w:noBreakHyphen/>
      </w:r>
      <w:r w:rsidRPr="00832A56">
        <w:t>through earnout right</w:t>
      </w:r>
    </w:p>
    <w:p w14:paraId="6222398E" w14:textId="77777777" w:rsidR="003D58BC" w:rsidRPr="00832A56" w:rsidRDefault="003D58BC" w:rsidP="003D58BC">
      <w:pPr>
        <w:pStyle w:val="subsection"/>
      </w:pPr>
      <w:r w:rsidRPr="00832A56">
        <w:tab/>
        <w:t>(3)</w:t>
      </w:r>
      <w:r w:rsidRPr="00832A56">
        <w:tab/>
        <w:t xml:space="preserve">The Commissioner may amend an assessment of a </w:t>
      </w:r>
      <w:r w:rsidR="00A2426B" w:rsidRPr="00A2426B">
        <w:rPr>
          <w:position w:val="6"/>
          <w:sz w:val="16"/>
        </w:rPr>
        <w:t>*</w:t>
      </w:r>
      <w:r w:rsidRPr="00832A56">
        <w:t>tax</w:t>
      </w:r>
      <w:r w:rsidR="00A2426B">
        <w:noBreakHyphen/>
      </w:r>
      <w:r w:rsidRPr="00832A56">
        <w:t>related liability if:</w:t>
      </w:r>
    </w:p>
    <w:p w14:paraId="5606F751" w14:textId="77777777" w:rsidR="003D58BC" w:rsidRPr="00832A56" w:rsidRDefault="003D58BC" w:rsidP="003D58BC">
      <w:pPr>
        <w:pStyle w:val="paragraph"/>
      </w:pPr>
      <w:r w:rsidRPr="00832A56">
        <w:tab/>
        <w:t>(a)</w:t>
      </w:r>
      <w:r w:rsidRPr="00832A56">
        <w:tab/>
        <w:t xml:space="preserve">an entity provides or receives a </w:t>
      </w:r>
      <w:r w:rsidR="00A2426B" w:rsidRPr="00A2426B">
        <w:rPr>
          <w:position w:val="6"/>
          <w:sz w:val="16"/>
        </w:rPr>
        <w:t>*</w:t>
      </w:r>
      <w:r w:rsidRPr="00832A56">
        <w:t xml:space="preserve">financial benefit under such a </w:t>
      </w:r>
      <w:r w:rsidR="00A2426B" w:rsidRPr="00A2426B">
        <w:rPr>
          <w:position w:val="6"/>
          <w:sz w:val="16"/>
        </w:rPr>
        <w:t>*</w:t>
      </w:r>
      <w:r w:rsidRPr="00832A56">
        <w:t>look</w:t>
      </w:r>
      <w:r w:rsidR="00A2426B">
        <w:noBreakHyphen/>
      </w:r>
      <w:r w:rsidRPr="00832A56">
        <w:t>through earnout right; and</w:t>
      </w:r>
    </w:p>
    <w:p w14:paraId="644ACC7E" w14:textId="77777777" w:rsidR="003D58BC" w:rsidRPr="00832A56" w:rsidRDefault="003D58BC" w:rsidP="003D58BC">
      <w:pPr>
        <w:pStyle w:val="paragraph"/>
      </w:pPr>
      <w:r w:rsidRPr="00832A56">
        <w:tab/>
        <w:t>(b)</w:t>
      </w:r>
      <w:r w:rsidRPr="00832A56">
        <w:tab/>
        <w:t>the amount of the tax</w:t>
      </w:r>
      <w:r w:rsidR="00A2426B">
        <w:noBreakHyphen/>
      </w:r>
      <w:r w:rsidRPr="00832A56">
        <w:t>related liability:</w:t>
      </w:r>
    </w:p>
    <w:p w14:paraId="2493F775" w14:textId="77777777" w:rsidR="003D58BC" w:rsidRPr="00832A56" w:rsidRDefault="003D58BC" w:rsidP="003D58BC">
      <w:pPr>
        <w:pStyle w:val="paragraphsub"/>
      </w:pPr>
      <w:r w:rsidRPr="00832A56">
        <w:tab/>
        <w:t>(i)</w:t>
      </w:r>
      <w:r w:rsidRPr="00832A56">
        <w:tab/>
        <w:t xml:space="preserve">depends on that entity’s taxable income for the income year in which the </w:t>
      </w:r>
      <w:r w:rsidR="00A2426B" w:rsidRPr="00A2426B">
        <w:rPr>
          <w:position w:val="6"/>
          <w:sz w:val="16"/>
        </w:rPr>
        <w:t>*</w:t>
      </w:r>
      <w:r w:rsidRPr="00832A56">
        <w:t>CGT event happens; or</w:t>
      </w:r>
    </w:p>
    <w:p w14:paraId="5B891CBE" w14:textId="77777777" w:rsidR="003D58BC" w:rsidRPr="00832A56" w:rsidRDefault="003D58BC" w:rsidP="003D58BC">
      <w:pPr>
        <w:pStyle w:val="paragraphsub"/>
      </w:pPr>
      <w:r w:rsidRPr="00832A56">
        <w:tab/>
        <w:t>(ii)</w:t>
      </w:r>
      <w:r w:rsidRPr="00832A56">
        <w:tab/>
        <w:t>is otherwise affected by that right’s character as a look</w:t>
      </w:r>
      <w:r w:rsidR="00A2426B">
        <w:noBreakHyphen/>
      </w:r>
      <w:r w:rsidRPr="00832A56">
        <w:t>through earnout right; and</w:t>
      </w:r>
    </w:p>
    <w:p w14:paraId="36208BAD" w14:textId="77777777" w:rsidR="003D58BC" w:rsidRPr="00832A56" w:rsidRDefault="003D58BC" w:rsidP="003D58BC">
      <w:pPr>
        <w:pStyle w:val="paragraph"/>
      </w:pPr>
      <w:r w:rsidRPr="00832A56">
        <w:tab/>
        <w:t>(c)</w:t>
      </w:r>
      <w:r w:rsidRPr="00832A56">
        <w:tab/>
        <w:t>the Commissioner makes the amendment before the end of the 4</w:t>
      </w:r>
      <w:r w:rsidR="00A2426B">
        <w:noBreakHyphen/>
      </w:r>
      <w:r w:rsidRPr="00832A56">
        <w:t>year period starting at the end of the income year in which the last possible financial benefit becomes or could become due under the look</w:t>
      </w:r>
      <w:r w:rsidR="00A2426B">
        <w:noBreakHyphen/>
      </w:r>
      <w:r w:rsidRPr="00832A56">
        <w:t>through earnout right.</w:t>
      </w:r>
    </w:p>
    <w:p w14:paraId="199B3FD8" w14:textId="77777777" w:rsidR="003D58BC" w:rsidRPr="00832A56" w:rsidRDefault="003D58BC" w:rsidP="003D58BC">
      <w:pPr>
        <w:pStyle w:val="subsection2"/>
      </w:pPr>
      <w:r w:rsidRPr="00832A56">
        <w:t>The tax</w:t>
      </w:r>
      <w:r w:rsidR="00A2426B">
        <w:noBreakHyphen/>
      </w:r>
      <w:r w:rsidRPr="00832A56">
        <w:t>related liability need not be a liability of that entity.</w:t>
      </w:r>
    </w:p>
    <w:p w14:paraId="73ED0CB2" w14:textId="77777777" w:rsidR="003D58BC" w:rsidRPr="00832A56" w:rsidRDefault="003D58BC" w:rsidP="003D58BC">
      <w:pPr>
        <w:pStyle w:val="notetext"/>
      </w:pPr>
      <w:r w:rsidRPr="00832A56">
        <w:t>Note:</w:t>
      </w:r>
      <w:r w:rsidRPr="00832A56">
        <w:tab/>
      </w:r>
      <w:r w:rsidR="00C635E7" w:rsidRPr="00832A56">
        <w:t>Subparagraph (</w:t>
      </w:r>
      <w:r w:rsidRPr="00832A56">
        <w:t>b)(ii) covers changes to the amount of that tax</w:t>
      </w:r>
      <w:r w:rsidR="00A2426B">
        <w:noBreakHyphen/>
      </w:r>
      <w:r w:rsidRPr="00832A56">
        <w:t xml:space="preserve">related liability that happen directly or indirectly because of </w:t>
      </w:r>
      <w:r w:rsidR="00C635E7" w:rsidRPr="00832A56">
        <w:t>subsection (</w:t>
      </w:r>
      <w:r w:rsidRPr="00832A56">
        <w:t>1) or (2).</w:t>
      </w:r>
    </w:p>
    <w:p w14:paraId="680CF096" w14:textId="77777777" w:rsidR="003D58BC" w:rsidRPr="00832A56" w:rsidRDefault="003D58BC" w:rsidP="003D58BC">
      <w:pPr>
        <w:pStyle w:val="subsection"/>
      </w:pPr>
      <w:r w:rsidRPr="00832A56">
        <w:tab/>
        <w:t>(4)</w:t>
      </w:r>
      <w:r w:rsidRPr="00832A56">
        <w:tab/>
        <w:t xml:space="preserve">If at a particular time a right is taken never to have been a </w:t>
      </w:r>
      <w:r w:rsidR="00A2426B" w:rsidRPr="00A2426B">
        <w:rPr>
          <w:position w:val="6"/>
          <w:sz w:val="16"/>
        </w:rPr>
        <w:t>*</w:t>
      </w:r>
      <w:r w:rsidRPr="00832A56">
        <w:t>look</w:t>
      </w:r>
      <w:r w:rsidR="00A2426B">
        <w:noBreakHyphen/>
      </w:r>
      <w:r w:rsidRPr="00832A56">
        <w:t>through earnout right because of subsection</w:t>
      </w:r>
      <w:r w:rsidR="00C635E7" w:rsidRPr="00832A56">
        <w:t> </w:t>
      </w:r>
      <w:r w:rsidRPr="00832A56">
        <w:t>118</w:t>
      </w:r>
      <w:r w:rsidR="00A2426B">
        <w:noBreakHyphen/>
      </w:r>
      <w:r w:rsidRPr="00832A56">
        <w:t xml:space="preserve">565(2), the Commissioner may amend an assessment of a </w:t>
      </w:r>
      <w:r w:rsidR="00A2426B" w:rsidRPr="00A2426B">
        <w:rPr>
          <w:position w:val="6"/>
          <w:sz w:val="16"/>
        </w:rPr>
        <w:t>*</w:t>
      </w:r>
      <w:r w:rsidRPr="00832A56">
        <w:t>tax</w:t>
      </w:r>
      <w:r w:rsidR="00A2426B">
        <w:noBreakHyphen/>
      </w:r>
      <w:r w:rsidRPr="00832A56">
        <w:t>related liability for up to 4 years after that time if:</w:t>
      </w:r>
    </w:p>
    <w:p w14:paraId="5376A84C" w14:textId="77777777" w:rsidR="003D58BC" w:rsidRPr="00832A56" w:rsidRDefault="003D58BC" w:rsidP="003D58BC">
      <w:pPr>
        <w:pStyle w:val="paragraph"/>
      </w:pPr>
      <w:r w:rsidRPr="00832A56">
        <w:tab/>
        <w:t>(a)</w:t>
      </w:r>
      <w:r w:rsidRPr="00832A56">
        <w:tab/>
        <w:t xml:space="preserve">an entity provides or receives a </w:t>
      </w:r>
      <w:r w:rsidR="00A2426B" w:rsidRPr="00A2426B">
        <w:rPr>
          <w:position w:val="6"/>
          <w:sz w:val="16"/>
        </w:rPr>
        <w:t>*</w:t>
      </w:r>
      <w:r w:rsidRPr="00832A56">
        <w:t>financial benefit under the right; and</w:t>
      </w:r>
    </w:p>
    <w:p w14:paraId="0A23447A" w14:textId="77777777" w:rsidR="003D58BC" w:rsidRPr="00832A56" w:rsidRDefault="003D58BC" w:rsidP="003D58BC">
      <w:pPr>
        <w:pStyle w:val="paragraph"/>
      </w:pPr>
      <w:r w:rsidRPr="00832A56">
        <w:tab/>
        <w:t>(b)</w:t>
      </w:r>
      <w:r w:rsidRPr="00832A56">
        <w:tab/>
        <w:t>the amount of the tax</w:t>
      </w:r>
      <w:r w:rsidR="00A2426B">
        <w:noBreakHyphen/>
      </w:r>
      <w:r w:rsidRPr="00832A56">
        <w:t>related liability:</w:t>
      </w:r>
    </w:p>
    <w:p w14:paraId="0606C022" w14:textId="77777777" w:rsidR="003D58BC" w:rsidRPr="00832A56" w:rsidRDefault="003D58BC" w:rsidP="003D58BC">
      <w:pPr>
        <w:pStyle w:val="paragraphsub"/>
      </w:pPr>
      <w:r w:rsidRPr="00832A56">
        <w:tab/>
        <w:t>(i)</w:t>
      </w:r>
      <w:r w:rsidRPr="00832A56">
        <w:tab/>
        <w:t xml:space="preserve">depends on that entity’s taxable income for the income year in which the </w:t>
      </w:r>
      <w:r w:rsidR="00A2426B" w:rsidRPr="00A2426B">
        <w:rPr>
          <w:position w:val="6"/>
          <w:sz w:val="16"/>
        </w:rPr>
        <w:t>*</w:t>
      </w:r>
      <w:r w:rsidRPr="00832A56">
        <w:t>CGT event happens; or</w:t>
      </w:r>
    </w:p>
    <w:p w14:paraId="4C059A96" w14:textId="77777777" w:rsidR="003D58BC" w:rsidRPr="00832A56" w:rsidRDefault="003D58BC" w:rsidP="003D58BC">
      <w:pPr>
        <w:pStyle w:val="paragraphsub"/>
      </w:pPr>
      <w:r w:rsidRPr="00832A56">
        <w:tab/>
        <w:t>(ii)</w:t>
      </w:r>
      <w:r w:rsidRPr="00832A56">
        <w:tab/>
        <w:t>was otherwise affected by that right’s character as a look</w:t>
      </w:r>
      <w:r w:rsidR="00A2426B">
        <w:noBreakHyphen/>
      </w:r>
      <w:r w:rsidRPr="00832A56">
        <w:t>through earnout right before subsection</w:t>
      </w:r>
      <w:r w:rsidR="00C635E7" w:rsidRPr="00832A56">
        <w:t> </w:t>
      </w:r>
      <w:r w:rsidRPr="00832A56">
        <w:t>118</w:t>
      </w:r>
      <w:r w:rsidR="00A2426B">
        <w:noBreakHyphen/>
      </w:r>
      <w:r w:rsidRPr="00832A56">
        <w:t>565(2) applied.</w:t>
      </w:r>
    </w:p>
    <w:p w14:paraId="0E085C37" w14:textId="77777777" w:rsidR="003D58BC" w:rsidRPr="00832A56" w:rsidRDefault="003D58BC" w:rsidP="003D58BC">
      <w:pPr>
        <w:pStyle w:val="subsection2"/>
      </w:pPr>
      <w:r w:rsidRPr="00832A56">
        <w:t>The tax</w:t>
      </w:r>
      <w:r w:rsidR="00A2426B">
        <w:noBreakHyphen/>
      </w:r>
      <w:r w:rsidRPr="00832A56">
        <w:t>related liability need not be a liability of that entity.</w:t>
      </w:r>
    </w:p>
    <w:p w14:paraId="71C656C9" w14:textId="77777777" w:rsidR="003D58BC" w:rsidRPr="00832A56" w:rsidRDefault="003D58BC" w:rsidP="003D58BC">
      <w:pPr>
        <w:pStyle w:val="notetext"/>
      </w:pPr>
      <w:r w:rsidRPr="00832A56">
        <w:t>Note:</w:t>
      </w:r>
      <w:r w:rsidRPr="00832A56">
        <w:tab/>
        <w:t>Subsection</w:t>
      </w:r>
      <w:r w:rsidR="00C635E7" w:rsidRPr="00832A56">
        <w:t> </w:t>
      </w:r>
      <w:r w:rsidRPr="00832A56">
        <w:t>118</w:t>
      </w:r>
      <w:r w:rsidR="00A2426B">
        <w:noBreakHyphen/>
      </w:r>
      <w:r w:rsidRPr="00832A56">
        <w:t>565(2) restricts look</w:t>
      </w:r>
      <w:r w:rsidR="00A2426B">
        <w:noBreakHyphen/>
      </w:r>
      <w:r w:rsidRPr="00832A56">
        <w:t>through earnout rights to rights to financial benefits over a period not exceeding 5 years from the end of the income year in which the CGT event happens.</w:t>
      </w:r>
    </w:p>
    <w:p w14:paraId="60FC4EAF" w14:textId="77777777" w:rsidR="003D58BC" w:rsidRPr="00832A56" w:rsidRDefault="003D58BC" w:rsidP="003D58BC">
      <w:pPr>
        <w:pStyle w:val="subsection"/>
      </w:pPr>
      <w:r w:rsidRPr="00832A56">
        <w:tab/>
        <w:t>(5)</w:t>
      </w:r>
      <w:r w:rsidRPr="00832A56">
        <w:tab/>
        <w:t xml:space="preserve">If, after providing or receiving a </w:t>
      </w:r>
      <w:r w:rsidR="00A2426B" w:rsidRPr="00A2426B">
        <w:rPr>
          <w:position w:val="6"/>
          <w:sz w:val="16"/>
        </w:rPr>
        <w:t>*</w:t>
      </w:r>
      <w:r w:rsidRPr="00832A56">
        <w:t xml:space="preserve">financial benefit under a right referred to in </w:t>
      </w:r>
      <w:r w:rsidR="00C635E7" w:rsidRPr="00832A56">
        <w:t>subsection (</w:t>
      </w:r>
      <w:r w:rsidRPr="00832A56">
        <w:t>3) or (4):</w:t>
      </w:r>
    </w:p>
    <w:p w14:paraId="4A637E8B" w14:textId="77777777" w:rsidR="003D58BC" w:rsidRPr="00832A56" w:rsidRDefault="003D58BC" w:rsidP="003D58BC">
      <w:pPr>
        <w:pStyle w:val="paragraph"/>
      </w:pPr>
      <w:r w:rsidRPr="00832A56">
        <w:tab/>
        <w:t>(a)</w:t>
      </w:r>
      <w:r w:rsidRPr="00832A56">
        <w:tab/>
        <w:t>you are dissatisfied with an assessment referred to in that subsection; and</w:t>
      </w:r>
    </w:p>
    <w:p w14:paraId="65FA74B5" w14:textId="77777777" w:rsidR="003D58BC" w:rsidRPr="00832A56" w:rsidRDefault="003D58BC" w:rsidP="003D58BC">
      <w:pPr>
        <w:pStyle w:val="paragraph"/>
      </w:pPr>
      <w:r w:rsidRPr="00832A56">
        <w:tab/>
        <w:t>(b)</w:t>
      </w:r>
      <w:r w:rsidRPr="00832A56">
        <w:tab/>
        <w:t>the Commissioner notifies you that the Commissioner has decided under that subsection not to amend your assessment;</w:t>
      </w:r>
    </w:p>
    <w:p w14:paraId="545C3844" w14:textId="77777777" w:rsidR="003D58BC" w:rsidRPr="00832A56" w:rsidRDefault="003D58BC" w:rsidP="003D58BC">
      <w:pPr>
        <w:pStyle w:val="subsection2"/>
      </w:pPr>
      <w:r w:rsidRPr="00832A56">
        <w:t xml:space="preserve">you may object against the assessment, to the extent that it does not take account of that right’s character (as a </w:t>
      </w:r>
      <w:r w:rsidR="00A2426B" w:rsidRPr="00A2426B">
        <w:rPr>
          <w:position w:val="6"/>
          <w:sz w:val="16"/>
        </w:rPr>
        <w:t>*</w:t>
      </w:r>
      <w:r w:rsidRPr="00832A56">
        <w:t>look</w:t>
      </w:r>
      <w:r w:rsidR="00A2426B">
        <w:noBreakHyphen/>
      </w:r>
      <w:r w:rsidRPr="00832A56">
        <w:t xml:space="preserve">through earnout right or not such a right), in the manner set out in Part IVC of the </w:t>
      </w:r>
      <w:r w:rsidRPr="00832A56">
        <w:rPr>
          <w:i/>
        </w:rPr>
        <w:t>Taxation Administration Act 1953</w:t>
      </w:r>
      <w:r w:rsidRPr="00832A56">
        <w:t>.</w:t>
      </w:r>
    </w:p>
    <w:p w14:paraId="70E773D9" w14:textId="77777777" w:rsidR="00AE4C6B" w:rsidRPr="00832A56" w:rsidRDefault="00AE4C6B" w:rsidP="00EB66D7">
      <w:pPr>
        <w:pStyle w:val="ActHead3"/>
        <w:pageBreakBefore/>
      </w:pPr>
      <w:bookmarkStart w:id="550" w:name="_Toc185661422"/>
      <w:r w:rsidRPr="00832A56">
        <w:rPr>
          <w:rStyle w:val="CharDivNo"/>
        </w:rPr>
        <w:t>Division</w:t>
      </w:r>
      <w:r w:rsidR="00C635E7" w:rsidRPr="00832A56">
        <w:rPr>
          <w:rStyle w:val="CharDivNo"/>
        </w:rPr>
        <w:t> </w:t>
      </w:r>
      <w:r w:rsidRPr="00832A56">
        <w:rPr>
          <w:rStyle w:val="CharDivNo"/>
        </w:rPr>
        <w:t>118</w:t>
      </w:r>
      <w:r w:rsidRPr="00832A56">
        <w:t>—</w:t>
      </w:r>
      <w:r w:rsidRPr="00832A56">
        <w:rPr>
          <w:rStyle w:val="CharDivText"/>
        </w:rPr>
        <w:t>Exemptions</w:t>
      </w:r>
      <w:bookmarkEnd w:id="550"/>
    </w:p>
    <w:p w14:paraId="7A54424A" w14:textId="77777777" w:rsidR="00AE4C6B" w:rsidRPr="00832A56" w:rsidRDefault="00AE4C6B" w:rsidP="00AE4C6B">
      <w:pPr>
        <w:pStyle w:val="TofSectsHeading"/>
      </w:pPr>
      <w:r w:rsidRPr="00832A56">
        <w:t>Table of Subdivisions</w:t>
      </w:r>
    </w:p>
    <w:p w14:paraId="0D8017D5" w14:textId="77777777" w:rsidR="00AE4C6B" w:rsidRPr="00832A56" w:rsidRDefault="00AE4C6B" w:rsidP="00AE4C6B">
      <w:pPr>
        <w:pStyle w:val="TofSectsSubdiv"/>
      </w:pPr>
      <w:r w:rsidRPr="00832A56">
        <w:tab/>
        <w:t>Guide to Division</w:t>
      </w:r>
      <w:r w:rsidR="00C635E7" w:rsidRPr="00832A56">
        <w:t> </w:t>
      </w:r>
      <w:r w:rsidRPr="00832A56">
        <w:t>118</w:t>
      </w:r>
    </w:p>
    <w:p w14:paraId="061EFF1A" w14:textId="77777777" w:rsidR="00AE4C6B" w:rsidRPr="00832A56" w:rsidRDefault="00AE4C6B" w:rsidP="00AE4C6B">
      <w:pPr>
        <w:pStyle w:val="TofSectsSubdiv"/>
      </w:pPr>
      <w:r w:rsidRPr="00832A56">
        <w:t>118</w:t>
      </w:r>
      <w:r w:rsidR="00A2426B">
        <w:noBreakHyphen/>
      </w:r>
      <w:r w:rsidRPr="00832A56">
        <w:t>A</w:t>
      </w:r>
      <w:r w:rsidRPr="00832A56">
        <w:tab/>
        <w:t>General exemptions</w:t>
      </w:r>
    </w:p>
    <w:p w14:paraId="6E2D4F2D" w14:textId="77777777" w:rsidR="00AE4C6B" w:rsidRPr="00832A56" w:rsidRDefault="00AE4C6B" w:rsidP="00AE4C6B">
      <w:pPr>
        <w:pStyle w:val="TofSectsSubdiv"/>
      </w:pPr>
      <w:r w:rsidRPr="00832A56">
        <w:t>118</w:t>
      </w:r>
      <w:r w:rsidR="00A2426B">
        <w:noBreakHyphen/>
      </w:r>
      <w:r w:rsidRPr="00832A56">
        <w:t>B</w:t>
      </w:r>
      <w:r w:rsidRPr="00832A56">
        <w:tab/>
        <w:t>Main residence</w:t>
      </w:r>
    </w:p>
    <w:p w14:paraId="5B435D2B" w14:textId="77777777" w:rsidR="00AE4C6B" w:rsidRPr="00832A56" w:rsidRDefault="00AE4C6B" w:rsidP="00AE4C6B">
      <w:pPr>
        <w:pStyle w:val="TofSectsSubdiv"/>
      </w:pPr>
      <w:r w:rsidRPr="00832A56">
        <w:t>118</w:t>
      </w:r>
      <w:r w:rsidR="00A2426B">
        <w:noBreakHyphen/>
      </w:r>
      <w:r w:rsidRPr="00832A56">
        <w:t>D</w:t>
      </w:r>
      <w:r w:rsidRPr="00832A56">
        <w:tab/>
        <w:t>Insurance and superannuation</w:t>
      </w:r>
    </w:p>
    <w:p w14:paraId="425A2325" w14:textId="77777777" w:rsidR="00AE4C6B" w:rsidRPr="00832A56" w:rsidRDefault="00AE4C6B" w:rsidP="00AE4C6B">
      <w:pPr>
        <w:pStyle w:val="TofSectsSubdiv"/>
      </w:pPr>
      <w:r w:rsidRPr="00832A56">
        <w:t>118</w:t>
      </w:r>
      <w:r w:rsidR="00A2426B">
        <w:noBreakHyphen/>
      </w:r>
      <w:r w:rsidRPr="00832A56">
        <w:t>E</w:t>
      </w:r>
      <w:r w:rsidRPr="00832A56">
        <w:tab/>
        <w:t>Units in pooled superannuation trusts</w:t>
      </w:r>
    </w:p>
    <w:p w14:paraId="17032B32" w14:textId="77777777" w:rsidR="00AE4C6B" w:rsidRPr="00832A56" w:rsidRDefault="00AE4C6B" w:rsidP="006D1163">
      <w:pPr>
        <w:pStyle w:val="TofSectsSubdiv"/>
      </w:pPr>
      <w:r w:rsidRPr="00832A56">
        <w:t>118</w:t>
      </w:r>
      <w:r w:rsidR="00A2426B">
        <w:noBreakHyphen/>
      </w:r>
      <w:r w:rsidRPr="00832A56">
        <w:t>F</w:t>
      </w:r>
      <w:r w:rsidRPr="00832A56">
        <w:tab/>
        <w:t>Venture capital investment</w:t>
      </w:r>
    </w:p>
    <w:p w14:paraId="6F9CCE17" w14:textId="77777777" w:rsidR="006D1163" w:rsidRPr="00832A56" w:rsidRDefault="00AE4C6B" w:rsidP="006D1163">
      <w:pPr>
        <w:pStyle w:val="TofSectsSubdiv"/>
      </w:pPr>
      <w:r w:rsidRPr="00832A56">
        <w:t>118</w:t>
      </w:r>
      <w:r w:rsidR="00A2426B">
        <w:noBreakHyphen/>
      </w:r>
      <w:r w:rsidRPr="00832A56">
        <w:t>G</w:t>
      </w:r>
      <w:r w:rsidRPr="00832A56">
        <w:tab/>
      </w:r>
      <w:r w:rsidR="006D1163" w:rsidRPr="00832A56">
        <w:rPr>
          <w:bCs/>
        </w:rPr>
        <w:t>Venture capital: investment by superannuation funds for foreign residents</w:t>
      </w:r>
    </w:p>
    <w:p w14:paraId="6D9B39A5" w14:textId="77777777" w:rsidR="00AE4C6B" w:rsidRPr="00832A56" w:rsidRDefault="00AE4C6B" w:rsidP="00AE4C6B">
      <w:pPr>
        <w:pStyle w:val="TofSectsSubdiv"/>
      </w:pPr>
      <w:r w:rsidRPr="00832A56">
        <w:t>118</w:t>
      </w:r>
      <w:r w:rsidR="00A2426B">
        <w:noBreakHyphen/>
      </w:r>
      <w:r w:rsidRPr="00832A56">
        <w:t>H</w:t>
      </w:r>
      <w:r w:rsidRPr="00832A56">
        <w:tab/>
        <w:t>Demutualisation of Tower Corporation</w:t>
      </w:r>
    </w:p>
    <w:p w14:paraId="76FF615B" w14:textId="77777777" w:rsidR="009000E6" w:rsidRPr="00832A56" w:rsidRDefault="009000E6" w:rsidP="009000E6">
      <w:pPr>
        <w:pStyle w:val="TofSectsSubdiv"/>
      </w:pPr>
      <w:r w:rsidRPr="00832A56">
        <w:t>118</w:t>
      </w:r>
      <w:r w:rsidR="00A2426B">
        <w:noBreakHyphen/>
      </w:r>
      <w:r w:rsidRPr="00832A56">
        <w:t>I</w:t>
      </w:r>
      <w:r w:rsidRPr="00832A56">
        <w:tab/>
        <w:t>Look</w:t>
      </w:r>
      <w:r w:rsidR="00A2426B">
        <w:noBreakHyphen/>
      </w:r>
      <w:r w:rsidRPr="00832A56">
        <w:t>through earnout rights</w:t>
      </w:r>
    </w:p>
    <w:p w14:paraId="3E46C7FC" w14:textId="77777777" w:rsidR="00AE4C6B" w:rsidRPr="00832A56" w:rsidRDefault="00AE4C6B" w:rsidP="00AE4C6B">
      <w:pPr>
        <w:pStyle w:val="ActHead4"/>
      </w:pPr>
      <w:bookmarkStart w:id="551" w:name="_Toc185661423"/>
      <w:r w:rsidRPr="00832A56">
        <w:t>Guide to Division</w:t>
      </w:r>
      <w:r w:rsidR="00C635E7" w:rsidRPr="00832A56">
        <w:t> </w:t>
      </w:r>
      <w:r w:rsidRPr="00832A56">
        <w:t>118</w:t>
      </w:r>
      <w:bookmarkEnd w:id="551"/>
    </w:p>
    <w:p w14:paraId="3C72E5FD" w14:textId="77777777" w:rsidR="00AE4C6B" w:rsidRPr="00832A56" w:rsidRDefault="00AE4C6B" w:rsidP="00AE4C6B">
      <w:pPr>
        <w:pStyle w:val="ActHead5"/>
      </w:pPr>
      <w:bookmarkStart w:id="552" w:name="_Toc185661424"/>
      <w:r w:rsidRPr="00832A56">
        <w:rPr>
          <w:rStyle w:val="CharSectno"/>
        </w:rPr>
        <w:t>118</w:t>
      </w:r>
      <w:r w:rsidR="00A2426B">
        <w:rPr>
          <w:rStyle w:val="CharSectno"/>
        </w:rPr>
        <w:noBreakHyphen/>
      </w:r>
      <w:r w:rsidRPr="00832A56">
        <w:rPr>
          <w:rStyle w:val="CharSectno"/>
        </w:rPr>
        <w:t>1</w:t>
      </w:r>
      <w:r w:rsidRPr="00832A56">
        <w:t xml:space="preserve">  What this Division is about</w:t>
      </w:r>
      <w:bookmarkEnd w:id="552"/>
    </w:p>
    <w:p w14:paraId="1EEDF3C7" w14:textId="77777777" w:rsidR="00AE4C6B" w:rsidRPr="00832A56" w:rsidRDefault="00AE4C6B" w:rsidP="00AE4C6B">
      <w:pPr>
        <w:pStyle w:val="BoxText"/>
        <w:spacing w:before="120"/>
      </w:pPr>
      <w:r w:rsidRPr="00832A56">
        <w:t>This Division sets out various exemptions for many capital gains and losses.</w:t>
      </w:r>
    </w:p>
    <w:p w14:paraId="29ADDD1B" w14:textId="77777777" w:rsidR="00AE4C6B" w:rsidRPr="00832A56" w:rsidRDefault="00AE4C6B" w:rsidP="00AE4C6B">
      <w:pPr>
        <w:pStyle w:val="BoxText"/>
        <w:spacing w:before="120"/>
      </w:pPr>
      <w:r w:rsidRPr="00832A56">
        <w:t>There are other provisions that provide exemptions from CGT liability, for example, Division</w:t>
      </w:r>
      <w:r w:rsidR="00C635E7" w:rsidRPr="00832A56">
        <w:t> </w:t>
      </w:r>
      <w:r w:rsidRPr="00832A56">
        <w:t>104 (exceptions from CGT events), Division</w:t>
      </w:r>
      <w:r w:rsidR="00C635E7" w:rsidRPr="00832A56">
        <w:t> </w:t>
      </w:r>
      <w:r w:rsidRPr="00832A56">
        <w:t>152 (small business relief) and Division</w:t>
      </w:r>
      <w:r w:rsidR="00C635E7" w:rsidRPr="00832A56">
        <w:t> </w:t>
      </w:r>
      <w:r w:rsidRPr="00832A56">
        <w:t>50 (exempt entities).</w:t>
      </w:r>
    </w:p>
    <w:p w14:paraId="0E08170C" w14:textId="77777777" w:rsidR="00AE4C6B" w:rsidRPr="00832A56" w:rsidRDefault="00AE4C6B" w:rsidP="00AE4C6B">
      <w:pPr>
        <w:pStyle w:val="notetext"/>
      </w:pPr>
      <w:r w:rsidRPr="00832A56">
        <w:t>Note 1:</w:t>
      </w:r>
      <w:r w:rsidRPr="00832A56">
        <w:tab/>
        <w:t xml:space="preserve">There are also these exemptions in the </w:t>
      </w:r>
      <w:r w:rsidRPr="00832A56">
        <w:rPr>
          <w:i/>
        </w:rPr>
        <w:t>Income Tax Assessment Act 1936</w:t>
      </w:r>
      <w:r w:rsidRPr="00832A56">
        <w:t>:</w:t>
      </w:r>
    </w:p>
    <w:p w14:paraId="6768F0B6"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23AH (about foreign branch gains and losses of companies);</w:t>
      </w:r>
    </w:p>
    <w:p w14:paraId="3FE76FA7"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26BC (about securities lending arrangements);</w:t>
      </w:r>
    </w:p>
    <w:p w14:paraId="2CB324F9"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121AS (about demutualisation of insurance companies);</w:t>
      </w:r>
    </w:p>
    <w:p w14:paraId="6F9E2CFC" w14:textId="77777777" w:rsidR="00AE4C6B" w:rsidRPr="00832A56" w:rsidRDefault="00642B94" w:rsidP="00642B94">
      <w:pPr>
        <w:pStyle w:val="notepara"/>
      </w:pPr>
      <w:r w:rsidRPr="00832A56">
        <w:t>•</w:t>
      </w:r>
      <w:r w:rsidRPr="00832A56">
        <w:tab/>
      </w:r>
      <w:r w:rsidR="00AE4C6B" w:rsidRPr="00832A56">
        <w:t>sections</w:t>
      </w:r>
      <w:r w:rsidR="00C635E7" w:rsidRPr="00832A56">
        <w:t> </w:t>
      </w:r>
      <w:r w:rsidR="00AE4C6B" w:rsidRPr="00832A56">
        <w:t>121EL, 121ELA and 121ELB (about offshore banking units);</w:t>
      </w:r>
    </w:p>
    <w:p w14:paraId="2230B928"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159GZZZN (about buy</w:t>
      </w:r>
      <w:r w:rsidR="00A2426B">
        <w:noBreakHyphen/>
      </w:r>
      <w:r w:rsidR="00AE4C6B" w:rsidRPr="00832A56">
        <w:t>back and cancellation of shares);</w:t>
      </w:r>
    </w:p>
    <w:p w14:paraId="423C05E1"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315 (about superannuation and related businesses);</w:t>
      </w:r>
    </w:p>
    <w:p w14:paraId="13BA541F" w14:textId="77777777" w:rsidR="00AE4C6B" w:rsidRPr="00832A56" w:rsidRDefault="00642B94" w:rsidP="00642B94">
      <w:pPr>
        <w:pStyle w:val="notepara"/>
      </w:pPr>
      <w:r w:rsidRPr="00832A56">
        <w:t>•</w:t>
      </w:r>
      <w:r w:rsidRPr="00832A56">
        <w:tab/>
      </w:r>
      <w:r w:rsidR="00AE4C6B" w:rsidRPr="00832A56">
        <w:t>section</w:t>
      </w:r>
      <w:r w:rsidR="00C635E7" w:rsidRPr="00832A56">
        <w:t> </w:t>
      </w:r>
      <w:r w:rsidR="00AE4C6B" w:rsidRPr="00832A56">
        <w:t>408 (about calculating the attributable income of a CFC).</w:t>
      </w:r>
    </w:p>
    <w:p w14:paraId="6E39D265" w14:textId="77777777" w:rsidR="00AE4C6B" w:rsidRPr="00832A56" w:rsidRDefault="00AE4C6B" w:rsidP="00AE4C6B">
      <w:pPr>
        <w:pStyle w:val="notetext"/>
      </w:pPr>
      <w:r w:rsidRPr="00832A56">
        <w:t>Note 2:</w:t>
      </w:r>
      <w:r w:rsidRPr="00832A56">
        <w:tab/>
        <w:t>There are also exemptions in Division</w:t>
      </w:r>
      <w:r w:rsidR="00C635E7" w:rsidRPr="00832A56">
        <w:t> </w:t>
      </w:r>
      <w:r w:rsidRPr="00832A56">
        <w:t>54.</w:t>
      </w:r>
    </w:p>
    <w:p w14:paraId="3B49622E" w14:textId="77777777" w:rsidR="00F440AF" w:rsidRPr="00832A56" w:rsidRDefault="00F440AF" w:rsidP="00F440AF">
      <w:pPr>
        <w:pStyle w:val="notetext"/>
      </w:pPr>
      <w:r w:rsidRPr="00832A56">
        <w:t>Note 3:</w:t>
      </w:r>
      <w:r w:rsidRPr="00832A56">
        <w:tab/>
        <w:t xml:space="preserve">There are also exemptions in </w:t>
      </w:r>
      <w:r w:rsidR="00D85F34" w:rsidRPr="00832A56">
        <w:t>Divisions</w:t>
      </w:r>
      <w:r w:rsidR="00C635E7" w:rsidRPr="00832A56">
        <w:t> </w:t>
      </w:r>
      <w:r w:rsidR="00D85F34" w:rsidRPr="00832A56">
        <w:t>315 and 316 (about demutualisation of certain insurers)</w:t>
      </w:r>
      <w:r w:rsidRPr="00832A56">
        <w:t>.</w:t>
      </w:r>
    </w:p>
    <w:p w14:paraId="0948515C" w14:textId="77777777" w:rsidR="00AE4C6B" w:rsidRPr="00832A56" w:rsidRDefault="00AE4C6B" w:rsidP="00AE4C6B">
      <w:pPr>
        <w:pStyle w:val="ActHead4"/>
      </w:pPr>
      <w:bookmarkStart w:id="553" w:name="_Toc185661425"/>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A</w:t>
      </w:r>
      <w:r w:rsidRPr="00832A56">
        <w:t>—</w:t>
      </w:r>
      <w:r w:rsidRPr="00832A56">
        <w:rPr>
          <w:rStyle w:val="CharSubdText"/>
        </w:rPr>
        <w:t>General exemptions</w:t>
      </w:r>
      <w:bookmarkEnd w:id="553"/>
    </w:p>
    <w:p w14:paraId="3665F750" w14:textId="77777777" w:rsidR="00AE4C6B" w:rsidRPr="00832A56" w:rsidRDefault="00AE4C6B" w:rsidP="00AE4C6B">
      <w:pPr>
        <w:pStyle w:val="TofSectsHeading"/>
      </w:pPr>
      <w:r w:rsidRPr="00832A56">
        <w:t>Table of sections</w:t>
      </w:r>
    </w:p>
    <w:p w14:paraId="00CD7715" w14:textId="77777777" w:rsidR="00AE4C6B" w:rsidRPr="00832A56" w:rsidRDefault="00AE4C6B" w:rsidP="00AE4C6B">
      <w:pPr>
        <w:pStyle w:val="TofSectsGroupHeading"/>
      </w:pPr>
      <w:r w:rsidRPr="00832A56">
        <w:t>Exempt assets</w:t>
      </w:r>
    </w:p>
    <w:p w14:paraId="655E0AE3" w14:textId="77777777" w:rsidR="00AE4C6B" w:rsidRPr="00832A56" w:rsidRDefault="00AE4C6B" w:rsidP="00AE4C6B">
      <w:pPr>
        <w:pStyle w:val="TofSectsSection"/>
      </w:pPr>
      <w:r w:rsidRPr="00832A56">
        <w:t>118</w:t>
      </w:r>
      <w:r w:rsidR="00A2426B">
        <w:noBreakHyphen/>
      </w:r>
      <w:r w:rsidRPr="00832A56">
        <w:t>5</w:t>
      </w:r>
      <w:r w:rsidRPr="00832A56">
        <w:tab/>
        <w:t>Cars, motor cycles and valour decorations</w:t>
      </w:r>
    </w:p>
    <w:p w14:paraId="63D49163" w14:textId="77777777" w:rsidR="00AE4C6B" w:rsidRPr="00832A56" w:rsidRDefault="00AE4C6B" w:rsidP="00AE4C6B">
      <w:pPr>
        <w:pStyle w:val="TofSectsSection"/>
      </w:pPr>
      <w:r w:rsidRPr="00832A56">
        <w:t>118</w:t>
      </w:r>
      <w:r w:rsidR="00A2426B">
        <w:noBreakHyphen/>
      </w:r>
      <w:r w:rsidRPr="00832A56">
        <w:t>10</w:t>
      </w:r>
      <w:r w:rsidRPr="00832A56">
        <w:tab/>
        <w:t>Collectables and personal use assets</w:t>
      </w:r>
    </w:p>
    <w:p w14:paraId="6CDA6FFC" w14:textId="77777777" w:rsidR="00AE4C6B" w:rsidRPr="00832A56" w:rsidRDefault="00AE4C6B" w:rsidP="00AE4C6B">
      <w:pPr>
        <w:pStyle w:val="TofSectsSection"/>
      </w:pPr>
      <w:r w:rsidRPr="00832A56">
        <w:t>118</w:t>
      </w:r>
      <w:r w:rsidR="00A2426B">
        <w:noBreakHyphen/>
      </w:r>
      <w:r w:rsidRPr="00832A56">
        <w:t>12</w:t>
      </w:r>
      <w:r w:rsidRPr="00832A56">
        <w:tab/>
        <w:t>Assets used to produce exempt income etc.</w:t>
      </w:r>
    </w:p>
    <w:p w14:paraId="1306FB67" w14:textId="77777777" w:rsidR="00AE4C6B" w:rsidRPr="00832A56" w:rsidRDefault="00AE4C6B" w:rsidP="00AE4C6B">
      <w:pPr>
        <w:pStyle w:val="TofSectsSection"/>
      </w:pPr>
      <w:r w:rsidRPr="00832A56">
        <w:t>118</w:t>
      </w:r>
      <w:r w:rsidR="00A2426B">
        <w:noBreakHyphen/>
      </w:r>
      <w:r w:rsidRPr="00832A56">
        <w:t>13</w:t>
      </w:r>
      <w:r w:rsidRPr="00832A56">
        <w:tab/>
        <w:t>Shares in a PDF</w:t>
      </w:r>
    </w:p>
    <w:p w14:paraId="0DE764C7" w14:textId="77777777" w:rsidR="003177EC" w:rsidRPr="00832A56" w:rsidRDefault="003177EC" w:rsidP="003177EC">
      <w:pPr>
        <w:pStyle w:val="TofSectsSection"/>
      </w:pPr>
      <w:r w:rsidRPr="00832A56">
        <w:t>118</w:t>
      </w:r>
      <w:r w:rsidR="00A2426B">
        <w:noBreakHyphen/>
      </w:r>
      <w:r w:rsidRPr="00832A56">
        <w:t>15</w:t>
      </w:r>
      <w:r w:rsidRPr="00832A56">
        <w:tab/>
        <w:t>Registered emissions units</w:t>
      </w:r>
    </w:p>
    <w:p w14:paraId="0111EF47" w14:textId="77777777" w:rsidR="00AE4C6B" w:rsidRPr="00832A56" w:rsidRDefault="00AE4C6B" w:rsidP="00AE4C6B">
      <w:pPr>
        <w:pStyle w:val="TofSectsGroupHeading"/>
      </w:pPr>
      <w:r w:rsidRPr="00832A56">
        <w:t>Anti</w:t>
      </w:r>
      <w:r w:rsidR="00A2426B">
        <w:noBreakHyphen/>
      </w:r>
      <w:r w:rsidRPr="00832A56">
        <w:t>overlap provisions</w:t>
      </w:r>
    </w:p>
    <w:p w14:paraId="28152720" w14:textId="77777777" w:rsidR="00AE4C6B" w:rsidRPr="00832A56" w:rsidRDefault="00AE4C6B" w:rsidP="00AE4C6B">
      <w:pPr>
        <w:pStyle w:val="TofSectsSection"/>
      </w:pPr>
      <w:r w:rsidRPr="00832A56">
        <w:t>118</w:t>
      </w:r>
      <w:r w:rsidR="00A2426B">
        <w:noBreakHyphen/>
      </w:r>
      <w:r w:rsidRPr="00832A56">
        <w:t>20</w:t>
      </w:r>
      <w:r w:rsidRPr="00832A56">
        <w:tab/>
        <w:t>Reducing capital gains if amount otherwise assessable</w:t>
      </w:r>
    </w:p>
    <w:p w14:paraId="4E8AB02C" w14:textId="77777777" w:rsidR="00AE4C6B" w:rsidRPr="00832A56" w:rsidRDefault="00AE4C6B" w:rsidP="00AE4C6B">
      <w:pPr>
        <w:pStyle w:val="TofSectsSection"/>
      </w:pPr>
      <w:r w:rsidRPr="00832A56">
        <w:t>118</w:t>
      </w:r>
      <w:r w:rsidR="00A2426B">
        <w:noBreakHyphen/>
      </w:r>
      <w:r w:rsidRPr="00832A56">
        <w:t>21</w:t>
      </w:r>
      <w:r w:rsidRPr="00832A56">
        <w:tab/>
        <w:t>Carried interests</w:t>
      </w:r>
    </w:p>
    <w:p w14:paraId="39955A25" w14:textId="77777777" w:rsidR="006D1163" w:rsidRPr="00832A56" w:rsidRDefault="00AE4C6B" w:rsidP="004D635F">
      <w:pPr>
        <w:pStyle w:val="TofSectsSection"/>
      </w:pPr>
      <w:r w:rsidRPr="00832A56">
        <w:t>118</w:t>
      </w:r>
      <w:r w:rsidR="00A2426B">
        <w:noBreakHyphen/>
      </w:r>
      <w:r w:rsidRPr="00832A56">
        <w:t>22</w:t>
      </w:r>
      <w:r w:rsidRPr="00832A56">
        <w:tab/>
      </w:r>
      <w:r w:rsidR="006D1163" w:rsidRPr="00832A56">
        <w:rPr>
          <w:bCs/>
        </w:rPr>
        <w:t>Superannuation lump sums and employment termination</w:t>
      </w:r>
      <w:r w:rsidR="004D635F" w:rsidRPr="00832A56">
        <w:rPr>
          <w:bCs/>
        </w:rPr>
        <w:t xml:space="preserve"> </w:t>
      </w:r>
      <w:r w:rsidR="006D1163" w:rsidRPr="00832A56">
        <w:rPr>
          <w:bCs/>
        </w:rPr>
        <w:t>payments</w:t>
      </w:r>
    </w:p>
    <w:p w14:paraId="31B00A9E" w14:textId="77777777" w:rsidR="00AE4C6B" w:rsidRPr="00832A56" w:rsidRDefault="00AE4C6B" w:rsidP="00AE4C6B">
      <w:pPr>
        <w:pStyle w:val="TofSectsSection"/>
      </w:pPr>
      <w:r w:rsidRPr="00832A56">
        <w:t>118</w:t>
      </w:r>
      <w:r w:rsidR="00A2426B">
        <w:noBreakHyphen/>
      </w:r>
      <w:r w:rsidRPr="00832A56">
        <w:t>24</w:t>
      </w:r>
      <w:r w:rsidRPr="00832A56">
        <w:tab/>
      </w:r>
      <w:r w:rsidR="00D43F3A" w:rsidRPr="00832A56">
        <w:t>Depreciating assets</w:t>
      </w:r>
    </w:p>
    <w:p w14:paraId="49942CAF" w14:textId="77777777" w:rsidR="00AE4C6B" w:rsidRPr="00832A56" w:rsidRDefault="00AE4C6B" w:rsidP="00AE4C6B">
      <w:pPr>
        <w:pStyle w:val="TofSectsSection"/>
      </w:pPr>
      <w:r w:rsidRPr="00832A56">
        <w:t>118</w:t>
      </w:r>
      <w:r w:rsidR="00A2426B">
        <w:noBreakHyphen/>
      </w:r>
      <w:r w:rsidRPr="00832A56">
        <w:t>25</w:t>
      </w:r>
      <w:r w:rsidRPr="00832A56">
        <w:tab/>
        <w:t>Trading stock</w:t>
      </w:r>
    </w:p>
    <w:p w14:paraId="548314E2" w14:textId="77777777" w:rsidR="00867741" w:rsidRPr="00832A56" w:rsidRDefault="00867741" w:rsidP="00867741">
      <w:pPr>
        <w:pStyle w:val="TofSectsSection"/>
      </w:pPr>
      <w:r w:rsidRPr="00832A56">
        <w:t>118</w:t>
      </w:r>
      <w:r w:rsidR="00A2426B">
        <w:noBreakHyphen/>
      </w:r>
      <w:r w:rsidRPr="00832A56">
        <w:t>27</w:t>
      </w:r>
      <w:r w:rsidRPr="00832A56">
        <w:tab/>
      </w:r>
      <w:r w:rsidR="002110E5" w:rsidRPr="00832A56">
        <w:t>Division</w:t>
      </w:r>
      <w:r w:rsidR="00C635E7" w:rsidRPr="00832A56">
        <w:t> </w:t>
      </w:r>
      <w:r w:rsidR="002110E5" w:rsidRPr="00832A56">
        <w:t>230 financial arrangements and financial arrangements to which Subdivision</w:t>
      </w:r>
      <w:r w:rsidR="00C635E7" w:rsidRPr="00832A56">
        <w:t> </w:t>
      </w:r>
      <w:r w:rsidR="002110E5" w:rsidRPr="00832A56">
        <w:t>250</w:t>
      </w:r>
      <w:r w:rsidR="00A2426B">
        <w:noBreakHyphen/>
      </w:r>
      <w:r w:rsidR="002110E5" w:rsidRPr="00832A56">
        <w:t>E applies</w:t>
      </w:r>
    </w:p>
    <w:p w14:paraId="43C4FDBD" w14:textId="77777777" w:rsidR="004236A5" w:rsidRPr="00832A56" w:rsidRDefault="004236A5" w:rsidP="00AE4C6B">
      <w:pPr>
        <w:pStyle w:val="TofSectsSection"/>
      </w:pPr>
      <w:r w:rsidRPr="00832A56">
        <w:t>118</w:t>
      </w:r>
      <w:r w:rsidR="00A2426B">
        <w:noBreakHyphen/>
      </w:r>
      <w:r w:rsidRPr="00832A56">
        <w:t>30</w:t>
      </w:r>
      <w:r w:rsidRPr="00832A56">
        <w:tab/>
        <w:t>Film copyright</w:t>
      </w:r>
    </w:p>
    <w:p w14:paraId="77471B1E" w14:textId="77777777" w:rsidR="00AE4C6B" w:rsidRPr="00832A56" w:rsidRDefault="00AE4C6B" w:rsidP="00AE4C6B">
      <w:pPr>
        <w:pStyle w:val="TofSectsSection"/>
      </w:pPr>
      <w:r w:rsidRPr="00832A56">
        <w:t>118</w:t>
      </w:r>
      <w:r w:rsidR="00A2426B">
        <w:noBreakHyphen/>
      </w:r>
      <w:r w:rsidRPr="00832A56">
        <w:t>35</w:t>
      </w:r>
      <w:r w:rsidRPr="00832A56">
        <w:tab/>
      </w:r>
      <w:r w:rsidR="004F319B" w:rsidRPr="00832A56">
        <w:t>R&amp;D</w:t>
      </w:r>
    </w:p>
    <w:p w14:paraId="7DE83778" w14:textId="77777777" w:rsidR="00AE4C6B" w:rsidRPr="00832A56" w:rsidRDefault="00AE4C6B" w:rsidP="00AE4C6B">
      <w:pPr>
        <w:pStyle w:val="TofSectsGroupHeading"/>
      </w:pPr>
      <w:r w:rsidRPr="00832A56">
        <w:t>Exempt or loss</w:t>
      </w:r>
      <w:r w:rsidR="00A2426B">
        <w:noBreakHyphen/>
      </w:r>
      <w:r w:rsidRPr="00832A56">
        <w:t>denying transactions</w:t>
      </w:r>
    </w:p>
    <w:p w14:paraId="50A4F43F" w14:textId="77777777" w:rsidR="00AE4C6B" w:rsidRPr="00832A56" w:rsidRDefault="00AE4C6B" w:rsidP="00AE4C6B">
      <w:pPr>
        <w:pStyle w:val="TofSectsSection"/>
      </w:pPr>
      <w:r w:rsidRPr="00832A56">
        <w:t>118</w:t>
      </w:r>
      <w:r w:rsidR="00A2426B">
        <w:noBreakHyphen/>
      </w:r>
      <w:r w:rsidRPr="00832A56">
        <w:t>37</w:t>
      </w:r>
      <w:r w:rsidRPr="00832A56">
        <w:tab/>
        <w:t>Compensation, damages etc.</w:t>
      </w:r>
    </w:p>
    <w:p w14:paraId="633B0640" w14:textId="77777777" w:rsidR="00AE4C6B" w:rsidRPr="00832A56" w:rsidRDefault="00AE4C6B" w:rsidP="00AE4C6B">
      <w:pPr>
        <w:pStyle w:val="TofSectsSection"/>
      </w:pPr>
      <w:r w:rsidRPr="00832A56">
        <w:t>118</w:t>
      </w:r>
      <w:r w:rsidR="00A2426B">
        <w:noBreakHyphen/>
      </w:r>
      <w:r w:rsidRPr="00832A56">
        <w:t>40</w:t>
      </w:r>
      <w:r w:rsidRPr="00832A56">
        <w:tab/>
        <w:t>Expiry of a lease</w:t>
      </w:r>
    </w:p>
    <w:p w14:paraId="6A6BBEA2" w14:textId="77777777" w:rsidR="00AE4C6B" w:rsidRPr="00832A56" w:rsidRDefault="00AE4C6B" w:rsidP="00AE4C6B">
      <w:pPr>
        <w:pStyle w:val="TofSectsSection"/>
      </w:pPr>
      <w:r w:rsidRPr="00832A56">
        <w:t>118</w:t>
      </w:r>
      <w:r w:rsidR="00A2426B">
        <w:noBreakHyphen/>
      </w:r>
      <w:r w:rsidRPr="00832A56">
        <w:t>42</w:t>
      </w:r>
      <w:r w:rsidRPr="00832A56">
        <w:tab/>
        <w:t>Transfer of stratum units</w:t>
      </w:r>
    </w:p>
    <w:p w14:paraId="427D3095" w14:textId="77777777" w:rsidR="00AE4C6B" w:rsidRPr="00832A56" w:rsidRDefault="00AE4C6B" w:rsidP="00AE4C6B">
      <w:pPr>
        <w:pStyle w:val="TofSectsSection"/>
      </w:pPr>
      <w:r w:rsidRPr="00832A56">
        <w:t>118</w:t>
      </w:r>
      <w:r w:rsidR="00A2426B">
        <w:noBreakHyphen/>
      </w:r>
      <w:r w:rsidRPr="00832A56">
        <w:t>45</w:t>
      </w:r>
      <w:r w:rsidRPr="00832A56">
        <w:tab/>
        <w:t>Sale of rights to mine</w:t>
      </w:r>
    </w:p>
    <w:p w14:paraId="57BD94E7" w14:textId="77777777" w:rsidR="00AE4C6B" w:rsidRPr="00832A56" w:rsidRDefault="00AE4C6B" w:rsidP="00AE4C6B">
      <w:pPr>
        <w:pStyle w:val="TofSectsSection"/>
      </w:pPr>
      <w:r w:rsidRPr="00832A56">
        <w:t>118</w:t>
      </w:r>
      <w:r w:rsidR="00A2426B">
        <w:noBreakHyphen/>
      </w:r>
      <w:r w:rsidRPr="00832A56">
        <w:t>55</w:t>
      </w:r>
      <w:r w:rsidRPr="00832A56">
        <w:tab/>
        <w:t>Foreign currency hedging gains and losses</w:t>
      </w:r>
    </w:p>
    <w:p w14:paraId="1F06346B" w14:textId="77777777" w:rsidR="00AE4C6B" w:rsidRPr="00832A56" w:rsidRDefault="00AE4C6B" w:rsidP="00AE4C6B">
      <w:pPr>
        <w:pStyle w:val="TofSectsSection"/>
      </w:pPr>
      <w:r w:rsidRPr="00832A56">
        <w:t>118</w:t>
      </w:r>
      <w:r w:rsidR="00A2426B">
        <w:noBreakHyphen/>
      </w:r>
      <w:r w:rsidRPr="00832A56">
        <w:t>60</w:t>
      </w:r>
      <w:r w:rsidRPr="00832A56">
        <w:tab/>
        <w:t>Certain gifts</w:t>
      </w:r>
    </w:p>
    <w:p w14:paraId="4C159FD2" w14:textId="77777777" w:rsidR="00AE4C6B" w:rsidRPr="00832A56" w:rsidRDefault="00AE4C6B" w:rsidP="00AE4C6B">
      <w:pPr>
        <w:pStyle w:val="TofSectsSection"/>
      </w:pPr>
      <w:r w:rsidRPr="00832A56">
        <w:t>118</w:t>
      </w:r>
      <w:r w:rsidR="00A2426B">
        <w:noBreakHyphen/>
      </w:r>
      <w:r w:rsidRPr="00832A56">
        <w:t>65</w:t>
      </w:r>
      <w:r w:rsidRPr="00832A56">
        <w:tab/>
        <w:t>Later distributions of personal services income</w:t>
      </w:r>
    </w:p>
    <w:p w14:paraId="74A128E8" w14:textId="77777777" w:rsidR="00AE4C6B" w:rsidRPr="00832A56" w:rsidRDefault="00AE4C6B" w:rsidP="00AE4C6B">
      <w:pPr>
        <w:pStyle w:val="TofSectsSection"/>
      </w:pPr>
      <w:r w:rsidRPr="00832A56">
        <w:t>118</w:t>
      </w:r>
      <w:r w:rsidR="00A2426B">
        <w:noBreakHyphen/>
      </w:r>
      <w:r w:rsidRPr="00832A56">
        <w:t>70</w:t>
      </w:r>
      <w:r w:rsidRPr="00832A56">
        <w:tab/>
        <w:t>Transactions by exempt entities</w:t>
      </w:r>
    </w:p>
    <w:p w14:paraId="65AB4284" w14:textId="77777777" w:rsidR="004A5374" w:rsidRPr="00832A56" w:rsidRDefault="004A5374" w:rsidP="00AE4C6B">
      <w:pPr>
        <w:pStyle w:val="TofSectsSection"/>
      </w:pPr>
      <w:r w:rsidRPr="00832A56">
        <w:t>118</w:t>
      </w:r>
      <w:r w:rsidR="00A2426B">
        <w:noBreakHyphen/>
      </w:r>
      <w:r w:rsidRPr="00832A56">
        <w:t>75</w:t>
      </w:r>
      <w:r w:rsidRPr="00832A56">
        <w:tab/>
      </w:r>
      <w:r w:rsidR="009A04B5" w:rsidRPr="00832A56">
        <w:t>Marriage or relationship breakdown settlements</w:t>
      </w:r>
    </w:p>
    <w:p w14:paraId="7623B411" w14:textId="77777777" w:rsidR="0027274E" w:rsidRPr="00832A56" w:rsidRDefault="0027274E" w:rsidP="0027274E">
      <w:pPr>
        <w:pStyle w:val="TofSectsSection"/>
      </w:pPr>
      <w:r w:rsidRPr="00832A56">
        <w:t>118</w:t>
      </w:r>
      <w:r w:rsidR="00A2426B">
        <w:noBreakHyphen/>
      </w:r>
      <w:r w:rsidRPr="00832A56">
        <w:t>77</w:t>
      </w:r>
      <w:r w:rsidRPr="00832A56">
        <w:tab/>
        <w:t>Native title and rights to native title benefits</w:t>
      </w:r>
    </w:p>
    <w:p w14:paraId="52BFE284" w14:textId="77777777" w:rsidR="002C7B09" w:rsidRPr="00832A56" w:rsidRDefault="002C7B09" w:rsidP="00475286">
      <w:pPr>
        <w:pStyle w:val="TofSectsGroupHeading"/>
        <w:keepNext/>
      </w:pPr>
      <w:r w:rsidRPr="00832A56">
        <w:t>Boat capital gains</w:t>
      </w:r>
    </w:p>
    <w:p w14:paraId="2661C2FD" w14:textId="77777777" w:rsidR="002C7B09" w:rsidRPr="00832A56" w:rsidRDefault="002C7B09" w:rsidP="00475286">
      <w:pPr>
        <w:pStyle w:val="TofSectsSection"/>
        <w:keepNext/>
      </w:pPr>
      <w:r w:rsidRPr="00832A56">
        <w:t>118</w:t>
      </w:r>
      <w:r w:rsidR="00A2426B">
        <w:noBreakHyphen/>
      </w:r>
      <w:r w:rsidRPr="00832A56">
        <w:t>80</w:t>
      </w:r>
      <w:r w:rsidRPr="00832A56">
        <w:tab/>
        <w:t>Reduction of boat capital gain</w:t>
      </w:r>
    </w:p>
    <w:p w14:paraId="0F822002" w14:textId="77777777" w:rsidR="00C45526" w:rsidRPr="00832A56" w:rsidRDefault="00C45526" w:rsidP="00C45526">
      <w:pPr>
        <w:pStyle w:val="TofSectsGroupHeading"/>
        <w:keepNext/>
      </w:pPr>
      <w:r w:rsidRPr="00832A56">
        <w:t>Special disability trusts</w:t>
      </w:r>
    </w:p>
    <w:p w14:paraId="0E1293C5" w14:textId="77777777" w:rsidR="00F42604" w:rsidRPr="00832A56" w:rsidRDefault="00F42604" w:rsidP="00F42604">
      <w:pPr>
        <w:pStyle w:val="TofSectsSection"/>
        <w:keepNext/>
      </w:pPr>
      <w:r w:rsidRPr="00832A56">
        <w:t>118</w:t>
      </w:r>
      <w:r w:rsidR="00A2426B">
        <w:noBreakHyphen/>
      </w:r>
      <w:r w:rsidRPr="00832A56">
        <w:t>85</w:t>
      </w:r>
      <w:r w:rsidRPr="00832A56">
        <w:tab/>
        <w:t>Special disability trusts</w:t>
      </w:r>
    </w:p>
    <w:p w14:paraId="79BB9207" w14:textId="77777777" w:rsidR="00AE4C6B" w:rsidRPr="00832A56" w:rsidRDefault="00AE4C6B" w:rsidP="00AE4C6B">
      <w:pPr>
        <w:pStyle w:val="ActHead4"/>
      </w:pPr>
      <w:bookmarkStart w:id="554" w:name="_Toc185661426"/>
      <w:r w:rsidRPr="00832A56">
        <w:t>Exempt assets</w:t>
      </w:r>
      <w:bookmarkEnd w:id="554"/>
    </w:p>
    <w:p w14:paraId="2BDE0FDA" w14:textId="77777777" w:rsidR="00AE4C6B" w:rsidRPr="00832A56" w:rsidRDefault="00AE4C6B" w:rsidP="00AE4C6B">
      <w:pPr>
        <w:pStyle w:val="ActHead5"/>
      </w:pPr>
      <w:bookmarkStart w:id="555" w:name="_Toc185661427"/>
      <w:r w:rsidRPr="00832A56">
        <w:rPr>
          <w:rStyle w:val="CharSectno"/>
        </w:rPr>
        <w:t>118</w:t>
      </w:r>
      <w:r w:rsidR="00A2426B">
        <w:rPr>
          <w:rStyle w:val="CharSectno"/>
        </w:rPr>
        <w:noBreakHyphen/>
      </w:r>
      <w:r w:rsidRPr="00832A56">
        <w:rPr>
          <w:rStyle w:val="CharSectno"/>
        </w:rPr>
        <w:t>5</w:t>
      </w:r>
      <w:r w:rsidRPr="00832A56">
        <w:t xml:space="preserve">  Cars, motor cycles and valour decorations</w:t>
      </w:r>
      <w:bookmarkEnd w:id="555"/>
    </w:p>
    <w:p w14:paraId="0112FB09"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any of these </w:t>
      </w:r>
      <w:r w:rsidR="00A2426B" w:rsidRPr="00A2426B">
        <w:rPr>
          <w:position w:val="6"/>
          <w:sz w:val="16"/>
        </w:rPr>
        <w:t>*</w:t>
      </w:r>
      <w:r w:rsidRPr="00832A56">
        <w:t>CGT assets is disregarded:</w:t>
      </w:r>
    </w:p>
    <w:p w14:paraId="50353DC5"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car, motor cycle or similar vehicle;</w:t>
      </w:r>
    </w:p>
    <w:p w14:paraId="258F7C92" w14:textId="77777777" w:rsidR="00AE4C6B" w:rsidRPr="00832A56" w:rsidRDefault="00AE4C6B" w:rsidP="00AE4C6B">
      <w:pPr>
        <w:pStyle w:val="paragraph"/>
        <w:tabs>
          <w:tab w:val="left" w:pos="2552"/>
        </w:tabs>
      </w:pPr>
      <w:r w:rsidRPr="00832A56">
        <w:tab/>
        <w:t>(b)</w:t>
      </w:r>
      <w:r w:rsidRPr="00832A56">
        <w:tab/>
        <w:t>a decoration awarded for valour or brave conduct (unless you paid money or gave any other property for it).</w:t>
      </w:r>
    </w:p>
    <w:p w14:paraId="0CAAAF5B" w14:textId="77777777" w:rsidR="00AE4C6B" w:rsidRPr="00832A56" w:rsidRDefault="00AE4C6B" w:rsidP="00AE4C6B">
      <w:pPr>
        <w:pStyle w:val="ActHead5"/>
      </w:pPr>
      <w:bookmarkStart w:id="556" w:name="_Toc185661428"/>
      <w:r w:rsidRPr="00832A56">
        <w:rPr>
          <w:rStyle w:val="CharSectno"/>
        </w:rPr>
        <w:t>118</w:t>
      </w:r>
      <w:r w:rsidR="00A2426B">
        <w:rPr>
          <w:rStyle w:val="CharSectno"/>
        </w:rPr>
        <w:noBreakHyphen/>
      </w:r>
      <w:r w:rsidRPr="00832A56">
        <w:rPr>
          <w:rStyle w:val="CharSectno"/>
        </w:rPr>
        <w:t>10</w:t>
      </w:r>
      <w:r w:rsidRPr="00832A56">
        <w:t xml:space="preserve">  Collectables and personal use assets</w:t>
      </w:r>
      <w:bookmarkEnd w:id="556"/>
    </w:p>
    <w:p w14:paraId="0B15E006"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collectable is disregarded if the first element of its </w:t>
      </w:r>
      <w:r w:rsidR="00A2426B" w:rsidRPr="00A2426B">
        <w:rPr>
          <w:position w:val="6"/>
          <w:sz w:val="16"/>
        </w:rPr>
        <w:t>*</w:t>
      </w:r>
      <w:r w:rsidRPr="00832A56">
        <w:t xml:space="preserve">cost base, or the first element of its </w:t>
      </w:r>
      <w:r w:rsidR="00A2426B" w:rsidRPr="00A2426B">
        <w:rPr>
          <w:position w:val="6"/>
          <w:sz w:val="16"/>
        </w:rPr>
        <w:t>*</w:t>
      </w:r>
      <w:r w:rsidRPr="00832A56">
        <w:t xml:space="preserve">cost if it is a </w:t>
      </w:r>
      <w:r w:rsidR="00A2426B" w:rsidRPr="00A2426B">
        <w:rPr>
          <w:position w:val="6"/>
          <w:sz w:val="16"/>
        </w:rPr>
        <w:t>*</w:t>
      </w:r>
      <w:r w:rsidRPr="00832A56">
        <w:t>depreciating asset, is $500 or less.</w:t>
      </w:r>
    </w:p>
    <w:p w14:paraId="613FEEDD" w14:textId="77777777" w:rsidR="00AE4C6B" w:rsidRPr="00832A56" w:rsidRDefault="00AE4C6B" w:rsidP="00AE4C6B">
      <w:pPr>
        <w:pStyle w:val="notetext"/>
      </w:pPr>
      <w:r w:rsidRPr="00832A56">
        <w:t>Example:</w:t>
      </w:r>
      <w:r w:rsidRPr="00832A56">
        <w:tab/>
        <w:t>On 10</w:t>
      </w:r>
      <w:r w:rsidR="00C635E7" w:rsidRPr="00832A56">
        <w:t> </w:t>
      </w:r>
      <w:r w:rsidRPr="00832A56">
        <w:t>July 2001, Gayle buys a print for $450 and hangs it in her home. On 30</w:t>
      </w:r>
      <w:r w:rsidR="00C635E7" w:rsidRPr="00832A56">
        <w:t> </w:t>
      </w:r>
      <w:r w:rsidRPr="00832A56">
        <w:t>November 2001 she takes the print to her office and hangs it in the lobby. Gayle self assesses the effective life of the print to be 7 years.</w:t>
      </w:r>
    </w:p>
    <w:p w14:paraId="6CBB8653" w14:textId="77777777" w:rsidR="00AE4C6B" w:rsidRPr="00832A56" w:rsidRDefault="00AE4C6B" w:rsidP="00AE4C6B">
      <w:pPr>
        <w:pStyle w:val="notetext"/>
      </w:pPr>
      <w:r w:rsidRPr="00832A56">
        <w:tab/>
        <w:t>Gayle sells the print to Anna for $700 on 2</w:t>
      </w:r>
      <w:r w:rsidR="00C635E7" w:rsidRPr="00832A56">
        <w:t> </w:t>
      </w:r>
      <w:r w:rsidRPr="00832A56">
        <w:t>January 2002.</w:t>
      </w:r>
    </w:p>
    <w:p w14:paraId="711D0986" w14:textId="77777777" w:rsidR="00AE4C6B" w:rsidRPr="00832A56" w:rsidRDefault="00AE4C6B" w:rsidP="00AE4C6B">
      <w:pPr>
        <w:pStyle w:val="notetext"/>
      </w:pPr>
      <w:r w:rsidRPr="00832A56">
        <w:tab/>
        <w:t>How much can Gayle deduct for the 2001</w:t>
      </w:r>
      <w:r w:rsidR="00A2426B">
        <w:noBreakHyphen/>
      </w:r>
      <w:r w:rsidRPr="00832A56">
        <w:t>02 income year?</w:t>
      </w:r>
    </w:p>
    <w:p w14:paraId="02033EC3" w14:textId="77777777" w:rsidR="00AE4C6B" w:rsidRPr="00832A56" w:rsidRDefault="00AE4C6B" w:rsidP="00AE4C6B">
      <w:pPr>
        <w:pStyle w:val="notetext"/>
      </w:pPr>
      <w:r w:rsidRPr="00832A56">
        <w:tab/>
        <w:t>The cost of the print is $450. Gayle chooses to use the prime cost method to calculate its decline in value.</w:t>
      </w:r>
    </w:p>
    <w:p w14:paraId="518B73AA" w14:textId="77777777" w:rsidR="00AE4C6B" w:rsidRPr="00832A56" w:rsidRDefault="00AE4C6B" w:rsidP="00AE4C6B">
      <w:pPr>
        <w:pStyle w:val="notetext"/>
      </w:pPr>
      <w:r w:rsidRPr="00832A56">
        <w:tab/>
        <w:t>The print’s decline in value is:</w:t>
      </w:r>
    </w:p>
    <w:p w14:paraId="6DE11CC5" w14:textId="77777777" w:rsidR="008626AE" w:rsidRPr="00832A56" w:rsidRDefault="006D7935" w:rsidP="008626AE">
      <w:pPr>
        <w:pStyle w:val="Formula"/>
        <w:ind w:left="1985"/>
        <w:rPr>
          <w:position w:val="-40"/>
        </w:rPr>
      </w:pPr>
      <w:r w:rsidRPr="00832A56">
        <w:rPr>
          <w:noProof/>
        </w:rPr>
        <w:drawing>
          <wp:inline distT="0" distB="0" distL="0" distR="0" wp14:anchorId="66F42B29" wp14:editId="4028A7C6">
            <wp:extent cx="1266825" cy="561975"/>
            <wp:effectExtent l="0" t="0" r="0" b="0"/>
            <wp:docPr id="64" name="Picture 64" descr="Start formula $450 times start fraction 177 over 365 end fraction times start fraction 100% over 7 year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266825" cy="561975"/>
                    </a:xfrm>
                    <a:prstGeom prst="rect">
                      <a:avLst/>
                    </a:prstGeom>
                    <a:noFill/>
                    <a:ln>
                      <a:noFill/>
                    </a:ln>
                  </pic:spPr>
                </pic:pic>
              </a:graphicData>
            </a:graphic>
          </wp:inline>
        </w:drawing>
      </w:r>
    </w:p>
    <w:p w14:paraId="7019A481" w14:textId="77777777" w:rsidR="00AE4C6B" w:rsidRPr="00832A56" w:rsidRDefault="00AE4C6B" w:rsidP="00AE4C6B">
      <w:pPr>
        <w:pStyle w:val="notetext"/>
      </w:pPr>
      <w:r w:rsidRPr="00832A56">
        <w:tab/>
        <w:t>= $31</w:t>
      </w:r>
    </w:p>
    <w:p w14:paraId="22C8DB48" w14:textId="77777777" w:rsidR="00AE4C6B" w:rsidRPr="00832A56" w:rsidRDefault="00AE4C6B" w:rsidP="00AE4C6B">
      <w:pPr>
        <w:pStyle w:val="notetext"/>
      </w:pPr>
      <w:r w:rsidRPr="00832A56">
        <w:tab/>
        <w:t>Gayle can deduct $6 as the taxable use portion of the decline in value under Division</w:t>
      </w:r>
      <w:r w:rsidR="00C635E7" w:rsidRPr="00832A56">
        <w:t> </w:t>
      </w:r>
      <w:r w:rsidRPr="00832A56">
        <w:t>40:</w:t>
      </w:r>
    </w:p>
    <w:p w14:paraId="0E911AB9" w14:textId="77777777" w:rsidR="008626AE" w:rsidRPr="00832A56" w:rsidRDefault="006D7935" w:rsidP="008626AE">
      <w:pPr>
        <w:pStyle w:val="Formula"/>
        <w:ind w:left="1985"/>
        <w:rPr>
          <w:position w:val="-36"/>
        </w:rPr>
      </w:pPr>
      <w:r w:rsidRPr="00832A56">
        <w:rPr>
          <w:noProof/>
        </w:rPr>
        <w:drawing>
          <wp:inline distT="0" distB="0" distL="0" distR="0" wp14:anchorId="72B935A3" wp14:editId="464B9ED5">
            <wp:extent cx="561975" cy="533400"/>
            <wp:effectExtent l="0" t="0" r="0" b="0"/>
            <wp:docPr id="65" name="Picture 65" descr="Start formula start fraction 34 over 177 end fraction times 31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61975" cy="533400"/>
                    </a:xfrm>
                    <a:prstGeom prst="rect">
                      <a:avLst/>
                    </a:prstGeom>
                    <a:noFill/>
                    <a:ln>
                      <a:noFill/>
                    </a:ln>
                  </pic:spPr>
                </pic:pic>
              </a:graphicData>
            </a:graphic>
          </wp:inline>
        </w:drawing>
      </w:r>
    </w:p>
    <w:p w14:paraId="6FBADC35" w14:textId="77777777" w:rsidR="00AE4C6B" w:rsidRPr="00832A56" w:rsidRDefault="00AE4C6B" w:rsidP="00322BDA">
      <w:pPr>
        <w:pStyle w:val="notetext"/>
        <w:keepNext/>
        <w:keepLines/>
      </w:pPr>
      <w:r w:rsidRPr="00832A56">
        <w:tab/>
        <w:t>Due to the balancing adjustment event that occurred on 2</w:t>
      </w:r>
      <w:r w:rsidR="00C635E7" w:rsidRPr="00832A56">
        <w:t> </w:t>
      </w:r>
      <w:r w:rsidRPr="00832A56">
        <w:t>January 2002, $54 is included in Gayle’s assessable income for the 2001</w:t>
      </w:r>
      <w:r w:rsidR="00A2426B">
        <w:noBreakHyphen/>
      </w:r>
      <w:r w:rsidRPr="00832A56">
        <w:t>02 income year under section</w:t>
      </w:r>
      <w:r w:rsidR="00C635E7" w:rsidRPr="00832A56">
        <w:t> </w:t>
      </w:r>
      <w:r w:rsidRPr="00832A56">
        <w:t>40</w:t>
      </w:r>
      <w:r w:rsidR="00A2426B">
        <w:noBreakHyphen/>
      </w:r>
      <w:r w:rsidRPr="00832A56">
        <w:t>285. The amount is reduced for non</w:t>
      </w:r>
      <w:r w:rsidR="00A2426B">
        <w:noBreakHyphen/>
      </w:r>
      <w:r w:rsidRPr="00832A56">
        <w:t>taxable use by section</w:t>
      </w:r>
      <w:r w:rsidR="00C635E7" w:rsidRPr="00832A56">
        <w:t> </w:t>
      </w:r>
      <w:r w:rsidRPr="00832A56">
        <w:t>40</w:t>
      </w:r>
      <w:r w:rsidR="00A2426B">
        <w:noBreakHyphen/>
      </w:r>
      <w:r w:rsidRPr="00832A56">
        <w:t>290.</w:t>
      </w:r>
    </w:p>
    <w:p w14:paraId="6E9ED583" w14:textId="77777777" w:rsidR="00AE4C6B" w:rsidRPr="00832A56" w:rsidRDefault="00AE4C6B" w:rsidP="00AE4C6B">
      <w:pPr>
        <w:pStyle w:val="notetext"/>
      </w:pPr>
      <w:r w:rsidRPr="00832A56">
        <w:tab/>
        <w:t>A capital gain of $202 is disregarded under this section because the asset is a collectable acquired for less than $500.</w:t>
      </w:r>
    </w:p>
    <w:p w14:paraId="5E71F0F5" w14:textId="77777777" w:rsidR="00AE4C6B" w:rsidRPr="00832A56" w:rsidRDefault="00AE4C6B" w:rsidP="00193E6C">
      <w:pPr>
        <w:pStyle w:val="subsection"/>
      </w:pPr>
      <w:r w:rsidRPr="00832A56">
        <w:tab/>
        <w:t>(2)</w:t>
      </w:r>
      <w:r w:rsidRPr="00832A56">
        <w:tab/>
        <w:t xml:space="preserve">However, there is a special rule if the </w:t>
      </w:r>
      <w:r w:rsidR="00A2426B" w:rsidRPr="00A2426B">
        <w:rPr>
          <w:position w:val="6"/>
          <w:sz w:val="16"/>
        </w:rPr>
        <w:t>*</w:t>
      </w:r>
      <w:r w:rsidRPr="00832A56">
        <w:t xml:space="preserve">collectable is an interest in one of these </w:t>
      </w:r>
      <w:r w:rsidR="00A2426B" w:rsidRPr="00A2426B">
        <w:rPr>
          <w:position w:val="6"/>
          <w:sz w:val="16"/>
        </w:rPr>
        <w:t>*</w:t>
      </w:r>
      <w:r w:rsidRPr="00832A56">
        <w:t>CGT assets:</w:t>
      </w:r>
    </w:p>
    <w:p w14:paraId="5435D646" w14:textId="77777777" w:rsidR="00AE4C6B" w:rsidRPr="00832A56" w:rsidRDefault="00AE4C6B" w:rsidP="00AE4C6B">
      <w:pPr>
        <w:pStyle w:val="paragraph"/>
      </w:pPr>
      <w:r w:rsidRPr="00832A56">
        <w:tab/>
        <w:t>(a)</w:t>
      </w:r>
      <w:r w:rsidRPr="00832A56">
        <w:tab/>
      </w:r>
      <w:r w:rsidR="00A2426B" w:rsidRPr="00A2426B">
        <w:rPr>
          <w:position w:val="6"/>
          <w:sz w:val="16"/>
        </w:rPr>
        <w:t>*</w:t>
      </w:r>
      <w:r w:rsidRPr="00832A56">
        <w:t>artwork, jewellery, an antique, or a coin or medallion;</w:t>
      </w:r>
    </w:p>
    <w:p w14:paraId="306A0B28" w14:textId="77777777" w:rsidR="00AE4C6B" w:rsidRPr="00832A56" w:rsidRDefault="00AE4C6B" w:rsidP="00AE4C6B">
      <w:pPr>
        <w:pStyle w:val="paragraph"/>
      </w:pPr>
      <w:r w:rsidRPr="00832A56">
        <w:tab/>
        <w:t>(b)</w:t>
      </w:r>
      <w:r w:rsidRPr="00832A56">
        <w:tab/>
        <w:t>a rare folio, manuscript or book;</w:t>
      </w:r>
    </w:p>
    <w:p w14:paraId="6F3ABB32" w14:textId="77777777" w:rsidR="00AE4C6B" w:rsidRPr="00832A56" w:rsidRDefault="00AE4C6B" w:rsidP="00AE4C6B">
      <w:pPr>
        <w:pStyle w:val="paragraph"/>
      </w:pPr>
      <w:r w:rsidRPr="00832A56">
        <w:tab/>
        <w:t>(c)</w:t>
      </w:r>
      <w:r w:rsidRPr="00832A56">
        <w:tab/>
        <w:t>a postage stamp or first day cover.</w:t>
      </w:r>
    </w:p>
    <w:p w14:paraId="3B2C59D0"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the interest is disregarded only if the </w:t>
      </w:r>
      <w:r w:rsidR="00A2426B" w:rsidRPr="00A2426B">
        <w:rPr>
          <w:position w:val="6"/>
          <w:sz w:val="16"/>
        </w:rPr>
        <w:t>*</w:t>
      </w:r>
      <w:r w:rsidRPr="00832A56">
        <w:t xml:space="preserve">market value of the asset (when you </w:t>
      </w:r>
      <w:r w:rsidR="00A2426B" w:rsidRPr="00A2426B">
        <w:rPr>
          <w:position w:val="6"/>
          <w:sz w:val="16"/>
        </w:rPr>
        <w:t>*</w:t>
      </w:r>
      <w:r w:rsidRPr="00832A56">
        <w:t>acquired the interest) is $500 or less.</w:t>
      </w:r>
    </w:p>
    <w:p w14:paraId="2F7E42BA" w14:textId="77777777" w:rsidR="00AE4C6B" w:rsidRPr="00832A56" w:rsidRDefault="00AE4C6B" w:rsidP="00AE4C6B">
      <w:pPr>
        <w:pStyle w:val="notetext"/>
      </w:pPr>
      <w:r w:rsidRPr="00832A56">
        <w:t>Note:</w:t>
      </w:r>
      <w:r w:rsidRPr="00832A56">
        <w:tab/>
        <w:t>If you last acquired the interest before 16</w:t>
      </w:r>
      <w:r w:rsidR="00C635E7" w:rsidRPr="00832A56">
        <w:t> </w:t>
      </w:r>
      <w:r w:rsidRPr="00832A56">
        <w:t xml:space="preserve">December 1995, a capital gain or loss is disregarded if you acquired the </w:t>
      </w:r>
      <w:r w:rsidRPr="00832A56">
        <w:rPr>
          <w:i/>
        </w:rPr>
        <w:t>interest</w:t>
      </w:r>
      <w:r w:rsidRPr="00832A56">
        <w:t xml:space="preserve"> for $500 or less: see section</w:t>
      </w:r>
      <w:r w:rsidR="00C635E7" w:rsidRPr="00832A56">
        <w:t> </w:t>
      </w:r>
      <w:r w:rsidRPr="00832A56">
        <w:t>118</w:t>
      </w:r>
      <w:r w:rsidR="00A2426B">
        <w:noBreakHyphen/>
      </w:r>
      <w:r w:rsidRPr="00832A56">
        <w:t xml:space="preserve">10 of the </w:t>
      </w:r>
      <w:r w:rsidRPr="00832A56">
        <w:rPr>
          <w:i/>
        </w:rPr>
        <w:t>Income Tax (Transitional Provisions) Act 1997</w:t>
      </w:r>
      <w:r w:rsidRPr="00832A56">
        <w:t>.</w:t>
      </w:r>
    </w:p>
    <w:p w14:paraId="19D29BF6" w14:textId="77777777" w:rsidR="00AE4C6B" w:rsidRPr="00832A56" w:rsidRDefault="00AE4C6B" w:rsidP="00193E6C">
      <w:pPr>
        <w:pStyle w:val="subsection"/>
      </w:pPr>
      <w:r w:rsidRPr="00832A56">
        <w:tab/>
        <w:t>(3)</w:t>
      </w:r>
      <w:r w:rsidRPr="00832A56">
        <w:tab/>
        <w:t xml:space="preserve">A </w:t>
      </w:r>
      <w:r w:rsidR="00A2426B" w:rsidRPr="00A2426B">
        <w:rPr>
          <w:position w:val="6"/>
          <w:sz w:val="16"/>
        </w:rPr>
        <w:t>*</w:t>
      </w:r>
      <w:r w:rsidRPr="00832A56">
        <w:t xml:space="preserve">capital gain you make from a </w:t>
      </w:r>
      <w:r w:rsidR="00A2426B" w:rsidRPr="00A2426B">
        <w:rPr>
          <w:position w:val="6"/>
          <w:sz w:val="16"/>
        </w:rPr>
        <w:t>*</w:t>
      </w:r>
      <w:r w:rsidRPr="00832A56">
        <w:t xml:space="preserve">personal use asset, or part of the asset, is disregarded if the first element of the asset’s </w:t>
      </w:r>
      <w:r w:rsidR="00A2426B" w:rsidRPr="00A2426B">
        <w:rPr>
          <w:position w:val="6"/>
          <w:sz w:val="16"/>
        </w:rPr>
        <w:t>*</w:t>
      </w:r>
      <w:r w:rsidRPr="00832A56">
        <w:t xml:space="preserve">cost base, or the first element of its </w:t>
      </w:r>
      <w:r w:rsidR="00A2426B" w:rsidRPr="00A2426B">
        <w:rPr>
          <w:position w:val="6"/>
          <w:sz w:val="16"/>
        </w:rPr>
        <w:t>*</w:t>
      </w:r>
      <w:r w:rsidRPr="00832A56">
        <w:t xml:space="preserve">cost if it is a </w:t>
      </w:r>
      <w:r w:rsidR="00A2426B" w:rsidRPr="00A2426B">
        <w:rPr>
          <w:position w:val="6"/>
          <w:sz w:val="16"/>
        </w:rPr>
        <w:t>*</w:t>
      </w:r>
      <w:r w:rsidRPr="00832A56">
        <w:t>depreciating asset, is $10,000 or less.</w:t>
      </w:r>
    </w:p>
    <w:p w14:paraId="3FB5DD4C" w14:textId="77777777" w:rsidR="00AE4C6B" w:rsidRPr="00832A56" w:rsidRDefault="00AE4C6B" w:rsidP="00AE4C6B">
      <w:pPr>
        <w:pStyle w:val="notetext"/>
      </w:pPr>
      <w:r w:rsidRPr="00832A56">
        <w:t>Note:</w:t>
      </w:r>
      <w:r w:rsidRPr="00832A56">
        <w:tab/>
        <w:t>A capital loss you make from a personal use asset is disregarded: see subsection</w:t>
      </w:r>
      <w:r w:rsidR="00C635E7" w:rsidRPr="00832A56">
        <w:t> </w:t>
      </w:r>
      <w:r w:rsidRPr="00832A56">
        <w:t>108</w:t>
      </w:r>
      <w:r w:rsidR="00A2426B">
        <w:noBreakHyphen/>
      </w:r>
      <w:r w:rsidRPr="00832A56">
        <w:t>20(1).</w:t>
      </w:r>
    </w:p>
    <w:p w14:paraId="3EF7778A" w14:textId="77777777" w:rsidR="00AE4C6B" w:rsidRPr="00832A56" w:rsidRDefault="00AE4C6B" w:rsidP="00A41323">
      <w:pPr>
        <w:pStyle w:val="ActHead5"/>
      </w:pPr>
      <w:bookmarkStart w:id="557" w:name="_Toc185661429"/>
      <w:r w:rsidRPr="00832A56">
        <w:rPr>
          <w:rStyle w:val="CharSectno"/>
        </w:rPr>
        <w:t>118</w:t>
      </w:r>
      <w:r w:rsidR="00A2426B">
        <w:rPr>
          <w:rStyle w:val="CharSectno"/>
        </w:rPr>
        <w:noBreakHyphen/>
      </w:r>
      <w:r w:rsidRPr="00832A56">
        <w:rPr>
          <w:rStyle w:val="CharSectno"/>
        </w:rPr>
        <w:t>12</w:t>
      </w:r>
      <w:r w:rsidRPr="00832A56">
        <w:t xml:space="preserve">  Assets used to produce exempt income etc.</w:t>
      </w:r>
      <w:bookmarkEnd w:id="557"/>
    </w:p>
    <w:p w14:paraId="36B1B530" w14:textId="77777777" w:rsidR="00AE4C6B" w:rsidRPr="00832A56" w:rsidRDefault="00AE4C6B" w:rsidP="00A41323">
      <w:pPr>
        <w:pStyle w:val="subsection"/>
        <w:keepNext/>
        <w:keepLines/>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asset that you used solely to produce your </w:t>
      </w:r>
      <w:r w:rsidR="00A2426B" w:rsidRPr="00A2426B">
        <w:rPr>
          <w:position w:val="6"/>
          <w:sz w:val="16"/>
        </w:rPr>
        <w:t>*</w:t>
      </w:r>
      <w:r w:rsidRPr="00832A56">
        <w:t xml:space="preserve">exempt income or </w:t>
      </w:r>
      <w:r w:rsidR="00A2426B" w:rsidRPr="00A2426B">
        <w:rPr>
          <w:position w:val="6"/>
          <w:sz w:val="16"/>
        </w:rPr>
        <w:t>*</w:t>
      </w:r>
      <w:r w:rsidRPr="00832A56">
        <w:t>non</w:t>
      </w:r>
      <w:r w:rsidR="00A2426B">
        <w:noBreakHyphen/>
      </w:r>
      <w:r w:rsidRPr="00832A56">
        <w:t>assessable non</w:t>
      </w:r>
      <w:r w:rsidR="00A2426B">
        <w:noBreakHyphen/>
      </w:r>
      <w:r w:rsidRPr="00832A56">
        <w:t>exempt income is disregarded.</w:t>
      </w:r>
    </w:p>
    <w:p w14:paraId="5A80B3EC" w14:textId="77777777" w:rsidR="00AE4C6B" w:rsidRPr="00832A56" w:rsidRDefault="00AE4C6B" w:rsidP="00A41323">
      <w:pPr>
        <w:pStyle w:val="subsection"/>
        <w:keepNext/>
        <w:keepLines/>
      </w:pPr>
      <w:r w:rsidRPr="00832A56">
        <w:tab/>
        <w:t>(2)</w:t>
      </w:r>
      <w:r w:rsidRPr="00832A56">
        <w:tab/>
        <w:t xml:space="preserve">However, the exemption does not apply if the asset was used to gain or produce an amount that is </w:t>
      </w:r>
      <w:r w:rsidR="00A2426B" w:rsidRPr="00A2426B">
        <w:rPr>
          <w:position w:val="6"/>
          <w:sz w:val="16"/>
        </w:rPr>
        <w:t>*</w:t>
      </w:r>
      <w:r w:rsidRPr="00832A56">
        <w:t>non</w:t>
      </w:r>
      <w:r w:rsidR="00A2426B">
        <w:noBreakHyphen/>
      </w:r>
      <w:r w:rsidRPr="00832A56">
        <w:t>assessable non</w:t>
      </w:r>
      <w:r w:rsidR="00A2426B">
        <w:noBreakHyphen/>
      </w:r>
      <w:r w:rsidRPr="00832A56">
        <w:t>exempt income because of:</w:t>
      </w:r>
    </w:p>
    <w:p w14:paraId="16835B80" w14:textId="77777777" w:rsidR="00AE4C6B" w:rsidRPr="00832A56" w:rsidRDefault="00AE4C6B" w:rsidP="00A41323">
      <w:pPr>
        <w:pStyle w:val="paragraph"/>
        <w:keepNext/>
        <w:keepLines/>
      </w:pPr>
      <w:r w:rsidRPr="00832A56">
        <w:tab/>
        <w:t>(a)</w:t>
      </w:r>
      <w:r w:rsidRPr="00832A56">
        <w:tab/>
        <w:t>any of these provisions of this Act:</w:t>
      </w:r>
    </w:p>
    <w:p w14:paraId="4859ED27" w14:textId="77777777" w:rsidR="00AE4C6B" w:rsidRPr="00832A56" w:rsidRDefault="00AE4C6B" w:rsidP="00A41323">
      <w:pPr>
        <w:pStyle w:val="paragraphsub"/>
        <w:keepNext/>
        <w:keepLines/>
      </w:pPr>
      <w:r w:rsidRPr="00832A56">
        <w:tab/>
        <w:t>(i)</w:t>
      </w:r>
      <w:r w:rsidRPr="00832A56">
        <w:tab/>
        <w:t>section</w:t>
      </w:r>
      <w:r w:rsidR="00C635E7" w:rsidRPr="00832A56">
        <w:t> </w:t>
      </w:r>
      <w:r w:rsidRPr="00832A56">
        <w:t>59</w:t>
      </w:r>
      <w:r w:rsidR="00A2426B">
        <w:noBreakHyphen/>
      </w:r>
      <w:r w:rsidRPr="00832A56">
        <w:t>15 (mining payments);</w:t>
      </w:r>
    </w:p>
    <w:p w14:paraId="3CEBDF17" w14:textId="77777777" w:rsidR="001B7660" w:rsidRPr="00832A56" w:rsidRDefault="001B7660" w:rsidP="001B7660">
      <w:pPr>
        <w:pStyle w:val="paragraphsub"/>
      </w:pPr>
      <w:r w:rsidRPr="00832A56">
        <w:tab/>
        <w:t>(ia)</w:t>
      </w:r>
      <w:r w:rsidRPr="00832A56">
        <w:tab/>
        <w:t>section</w:t>
      </w:r>
      <w:r w:rsidR="00C635E7" w:rsidRPr="00832A56">
        <w:t> </w:t>
      </w:r>
      <w:r w:rsidRPr="00832A56">
        <w:t>59</w:t>
      </w:r>
      <w:r w:rsidR="00A2426B">
        <w:noBreakHyphen/>
      </w:r>
      <w:r w:rsidRPr="00832A56">
        <w:t>35 (amounts that would be mutual receipts but for prohibition on distributions to members</w:t>
      </w:r>
      <w:r w:rsidR="006F173B" w:rsidRPr="00832A56">
        <w:t xml:space="preserve"> or issue of MCIs</w:t>
      </w:r>
      <w:r w:rsidRPr="00832A56">
        <w:t>);</w:t>
      </w:r>
    </w:p>
    <w:p w14:paraId="3FDA3ABD" w14:textId="77777777" w:rsidR="00AE4C6B" w:rsidRPr="00832A56" w:rsidRDefault="00AE4C6B" w:rsidP="00AE4C6B">
      <w:pPr>
        <w:pStyle w:val="paragraphsub"/>
      </w:pPr>
      <w:r w:rsidRPr="00832A56">
        <w:tab/>
        <w:t>(ii)</w:t>
      </w:r>
      <w:r w:rsidRPr="00832A56">
        <w:tab/>
        <w:t>subsection</w:t>
      </w:r>
      <w:r w:rsidR="00C635E7" w:rsidRPr="00832A56">
        <w:t> </w:t>
      </w:r>
      <w:r w:rsidRPr="00832A56">
        <w:t>70</w:t>
      </w:r>
      <w:r w:rsidR="00A2426B">
        <w:noBreakHyphen/>
      </w:r>
      <w:r w:rsidRPr="00832A56">
        <w:t>90(2) (disposing of trading stock outside the ordinary course of business);</w:t>
      </w:r>
    </w:p>
    <w:p w14:paraId="320C4625" w14:textId="77777777" w:rsidR="00AE4C6B" w:rsidRPr="00832A56" w:rsidRDefault="00AE4C6B" w:rsidP="00AE4C6B">
      <w:pPr>
        <w:pStyle w:val="paragraphsub"/>
      </w:pPr>
      <w:r w:rsidRPr="00832A56">
        <w:tab/>
        <w:t>(iii)</w:t>
      </w:r>
      <w:r w:rsidRPr="00832A56">
        <w:tab/>
        <w:t>section</w:t>
      </w:r>
      <w:r w:rsidR="00C635E7" w:rsidRPr="00832A56">
        <w:t> </w:t>
      </w:r>
      <w:r w:rsidRPr="00832A56">
        <w:t>86</w:t>
      </w:r>
      <w:r w:rsidR="00A2426B">
        <w:noBreakHyphen/>
      </w:r>
      <w:r w:rsidRPr="00832A56">
        <w:t>30 (income of a personal services entity);</w:t>
      </w:r>
    </w:p>
    <w:p w14:paraId="1BEBB8FC" w14:textId="77777777" w:rsidR="00AE4C6B" w:rsidRPr="00832A56" w:rsidRDefault="00AE4C6B" w:rsidP="00AE4C6B">
      <w:pPr>
        <w:pStyle w:val="paragraphsub"/>
      </w:pPr>
      <w:r w:rsidRPr="00832A56">
        <w:tab/>
        <w:t>(iv)</w:t>
      </w:r>
      <w:r w:rsidRPr="00832A56">
        <w:tab/>
        <w:t>subsection</w:t>
      </w:r>
      <w:r w:rsidR="00C635E7" w:rsidRPr="00832A56">
        <w:t> </w:t>
      </w:r>
      <w:r w:rsidRPr="00832A56">
        <w:t>86</w:t>
      </w:r>
      <w:r w:rsidR="00A2426B">
        <w:noBreakHyphen/>
      </w:r>
      <w:r w:rsidRPr="00832A56">
        <w:t>35(1) (payment by a personal services entity);</w:t>
      </w:r>
    </w:p>
    <w:p w14:paraId="3D245039" w14:textId="77777777" w:rsidR="00AE4C6B" w:rsidRPr="00832A56" w:rsidRDefault="00AE4C6B" w:rsidP="00AE4C6B">
      <w:pPr>
        <w:pStyle w:val="paragraphsub"/>
      </w:pPr>
      <w:r w:rsidRPr="00832A56">
        <w:tab/>
        <w:t>(v)</w:t>
      </w:r>
      <w:r w:rsidRPr="00832A56">
        <w:tab/>
        <w:t>subsection</w:t>
      </w:r>
      <w:r w:rsidR="00C635E7" w:rsidRPr="00832A56">
        <w:t> </w:t>
      </w:r>
      <w:r w:rsidRPr="00832A56">
        <w:t>86</w:t>
      </w:r>
      <w:r w:rsidR="00A2426B">
        <w:noBreakHyphen/>
      </w:r>
      <w:r w:rsidRPr="00832A56">
        <w:t>35(2) (share of personal services entity’s net income);</w:t>
      </w:r>
    </w:p>
    <w:p w14:paraId="352668C9" w14:textId="77777777" w:rsidR="00D865F2" w:rsidRPr="00832A56" w:rsidRDefault="00D865F2" w:rsidP="00D865F2">
      <w:pPr>
        <w:pStyle w:val="paragraphsub"/>
      </w:pPr>
      <w:r w:rsidRPr="00832A56">
        <w:tab/>
        <w:t>(vi)</w:t>
      </w:r>
      <w:r w:rsidRPr="00832A56">
        <w:tab/>
        <w:t>section</w:t>
      </w:r>
      <w:r w:rsidR="00C635E7" w:rsidRPr="00832A56">
        <w:t> </w:t>
      </w:r>
      <w:r w:rsidRPr="00832A56">
        <w:t>240</w:t>
      </w:r>
      <w:r w:rsidR="00A2426B">
        <w:noBreakHyphen/>
      </w:r>
      <w:r w:rsidRPr="00832A56">
        <w:t>40 (treatment of arrangement payments);</w:t>
      </w:r>
    </w:p>
    <w:p w14:paraId="1D8EA4D6" w14:textId="77777777" w:rsidR="00273123" w:rsidRPr="00832A56" w:rsidRDefault="00273123" w:rsidP="00273123">
      <w:pPr>
        <w:pStyle w:val="paragraphsub"/>
      </w:pPr>
      <w:r w:rsidRPr="00832A56">
        <w:tab/>
        <w:t>(via)</w:t>
      </w:r>
      <w:r w:rsidRPr="00832A56">
        <w:tab/>
        <w:t>section</w:t>
      </w:r>
      <w:r w:rsidR="00C635E7" w:rsidRPr="00832A56">
        <w:t> </w:t>
      </w:r>
      <w:r w:rsidRPr="00832A56">
        <w:t>242</w:t>
      </w:r>
      <w:r w:rsidR="00A2426B">
        <w:noBreakHyphen/>
      </w:r>
      <w:r w:rsidRPr="00832A56">
        <w:t>40 (about luxury car lease payments);</w:t>
      </w:r>
    </w:p>
    <w:p w14:paraId="045679F7" w14:textId="77777777" w:rsidR="009805BD" w:rsidRPr="00832A56" w:rsidRDefault="009805BD" w:rsidP="009805BD">
      <w:pPr>
        <w:pStyle w:val="paragraphsub"/>
      </w:pPr>
      <w:r w:rsidRPr="00832A56">
        <w:tab/>
        <w:t>(vib)</w:t>
      </w:r>
      <w:r w:rsidRPr="00832A56">
        <w:tab/>
        <w:t>section</w:t>
      </w:r>
      <w:r w:rsidR="00C635E7" w:rsidRPr="00832A56">
        <w:t> </w:t>
      </w:r>
      <w:r w:rsidRPr="00832A56">
        <w:t>768</w:t>
      </w:r>
      <w:r w:rsidR="00A2426B">
        <w:noBreakHyphen/>
      </w:r>
      <w:r w:rsidRPr="00832A56">
        <w:t>5 (foreign equity distributions on participation interests);</w:t>
      </w:r>
    </w:p>
    <w:p w14:paraId="0491B281" w14:textId="77777777" w:rsidR="00D865F2" w:rsidRPr="00832A56" w:rsidRDefault="00D865F2" w:rsidP="00D865F2">
      <w:pPr>
        <w:pStyle w:val="paragraphsub"/>
      </w:pPr>
      <w:r w:rsidRPr="00832A56">
        <w:tab/>
        <w:t>(vii)</w:t>
      </w:r>
      <w:r w:rsidRPr="00832A56">
        <w:tab/>
        <w:t>section</w:t>
      </w:r>
      <w:r w:rsidR="00C635E7" w:rsidRPr="00832A56">
        <w:t> </w:t>
      </w:r>
      <w:r w:rsidRPr="00832A56">
        <w:t>802</w:t>
      </w:r>
      <w:r w:rsidR="00A2426B">
        <w:noBreakHyphen/>
      </w:r>
      <w:r w:rsidRPr="00832A56">
        <w:t>15 (foreign residents—exempting CFI from Australian tax);</w:t>
      </w:r>
    </w:p>
    <w:p w14:paraId="6479B40F" w14:textId="77777777" w:rsidR="004B20BE" w:rsidRPr="00832A56" w:rsidRDefault="004B20BE" w:rsidP="004B20BE">
      <w:pPr>
        <w:pStyle w:val="paragraphsub"/>
      </w:pPr>
      <w:r w:rsidRPr="00832A56">
        <w:tab/>
        <w:t>(viii)</w:t>
      </w:r>
      <w:r w:rsidRPr="00832A56">
        <w:tab/>
        <w:t>section</w:t>
      </w:r>
      <w:r w:rsidR="00C635E7" w:rsidRPr="00832A56">
        <w:t> </w:t>
      </w:r>
      <w:r w:rsidRPr="00832A56">
        <w:t>840</w:t>
      </w:r>
      <w:r w:rsidR="00A2426B">
        <w:noBreakHyphen/>
      </w:r>
      <w:r w:rsidRPr="00832A56">
        <w:t>815 (foreign residents—final withholding tax on managed investment trust income); or</w:t>
      </w:r>
    </w:p>
    <w:p w14:paraId="2BFDA24E" w14:textId="77777777" w:rsidR="00AE4C6B" w:rsidRPr="00832A56" w:rsidRDefault="00AE4C6B" w:rsidP="00AE4C6B">
      <w:pPr>
        <w:pStyle w:val="paragraph"/>
      </w:pPr>
      <w:r w:rsidRPr="00832A56">
        <w:tab/>
        <w:t>(b)</w:t>
      </w:r>
      <w:r w:rsidRPr="00832A56">
        <w:tab/>
        <w:t xml:space="preserve">any of these provisions of the </w:t>
      </w:r>
      <w:r w:rsidRPr="00832A56">
        <w:rPr>
          <w:i/>
        </w:rPr>
        <w:t>Income Tax Assessment Act 1936</w:t>
      </w:r>
      <w:r w:rsidRPr="00832A56">
        <w:t>:</w:t>
      </w:r>
    </w:p>
    <w:p w14:paraId="3C4851AB" w14:textId="77777777" w:rsidR="00AE4C6B" w:rsidRPr="00832A56" w:rsidRDefault="00AE4C6B" w:rsidP="00AE4C6B">
      <w:pPr>
        <w:pStyle w:val="paragraphsub"/>
      </w:pPr>
      <w:r w:rsidRPr="00832A56">
        <w:tab/>
        <w:t>(i)</w:t>
      </w:r>
      <w:r w:rsidRPr="00832A56">
        <w:tab/>
        <w:t>section</w:t>
      </w:r>
      <w:r w:rsidR="00C635E7" w:rsidRPr="00832A56">
        <w:t> </w:t>
      </w:r>
      <w:r w:rsidRPr="00832A56">
        <w:t>23AH (foreign branch profits of Australian companies);</w:t>
      </w:r>
    </w:p>
    <w:p w14:paraId="3D71E3F7" w14:textId="77777777" w:rsidR="00AE4C6B" w:rsidRPr="00832A56" w:rsidRDefault="00AE4C6B" w:rsidP="00AE4C6B">
      <w:pPr>
        <w:pStyle w:val="paragraphsub"/>
      </w:pPr>
      <w:r w:rsidRPr="00832A56">
        <w:tab/>
        <w:t>(ii)</w:t>
      </w:r>
      <w:r w:rsidRPr="00832A56">
        <w:tab/>
        <w:t>section</w:t>
      </w:r>
      <w:r w:rsidR="00C635E7" w:rsidRPr="00832A56">
        <w:t> </w:t>
      </w:r>
      <w:r w:rsidRPr="00832A56">
        <w:t>23AI (amounts paid out of attributed income);</w:t>
      </w:r>
    </w:p>
    <w:p w14:paraId="55434236" w14:textId="77777777" w:rsidR="00AE4C6B" w:rsidRPr="00832A56" w:rsidRDefault="00AE4C6B" w:rsidP="00AE4C6B">
      <w:pPr>
        <w:pStyle w:val="paragraphsub"/>
      </w:pPr>
      <w:r w:rsidRPr="00832A56">
        <w:tab/>
        <w:t>(iv)</w:t>
      </w:r>
      <w:r w:rsidRPr="00832A56">
        <w:tab/>
        <w:t>section</w:t>
      </w:r>
      <w:r w:rsidR="00C635E7" w:rsidRPr="00832A56">
        <w:t> </w:t>
      </w:r>
      <w:r w:rsidRPr="00832A56">
        <w:t>23AK (attributed foreign investment fund income);</w:t>
      </w:r>
    </w:p>
    <w:p w14:paraId="104FF666" w14:textId="77777777" w:rsidR="00AE4C6B" w:rsidRPr="00832A56" w:rsidRDefault="00AE4C6B" w:rsidP="00AE4C6B">
      <w:pPr>
        <w:pStyle w:val="paragraphsub"/>
      </w:pPr>
      <w:r w:rsidRPr="00832A56">
        <w:tab/>
        <w:t>(v)</w:t>
      </w:r>
      <w:r w:rsidRPr="00832A56">
        <w:tab/>
        <w:t>subsection</w:t>
      </w:r>
      <w:r w:rsidR="00C635E7" w:rsidRPr="00832A56">
        <w:t> </w:t>
      </w:r>
      <w:r w:rsidRPr="00832A56">
        <w:t>23L(1) (fringe benefits);</w:t>
      </w:r>
    </w:p>
    <w:p w14:paraId="66AC664B" w14:textId="77777777" w:rsidR="00AE4C6B" w:rsidRPr="00832A56" w:rsidRDefault="00AE4C6B" w:rsidP="00AE4C6B">
      <w:pPr>
        <w:pStyle w:val="paragraphsub"/>
      </w:pPr>
      <w:r w:rsidRPr="00832A56">
        <w:tab/>
        <w:t>(vi)</w:t>
      </w:r>
      <w:r w:rsidRPr="00832A56">
        <w:tab/>
        <w:t>subsection</w:t>
      </w:r>
      <w:r w:rsidR="00C635E7" w:rsidRPr="00832A56">
        <w:t> </w:t>
      </w:r>
      <w:r w:rsidRPr="00832A56">
        <w:t>99B(2A) (attributed trust income);</w:t>
      </w:r>
    </w:p>
    <w:p w14:paraId="7EDD30C5" w14:textId="77777777" w:rsidR="00AE4C6B" w:rsidRPr="00832A56" w:rsidRDefault="00AE4C6B" w:rsidP="00AE4C6B">
      <w:pPr>
        <w:pStyle w:val="paragraphsub"/>
      </w:pPr>
      <w:r w:rsidRPr="00832A56">
        <w:tab/>
        <w:t>(vii)</w:t>
      </w:r>
      <w:r w:rsidRPr="00832A56">
        <w:tab/>
        <w:t>section</w:t>
      </w:r>
      <w:r w:rsidR="00C635E7" w:rsidRPr="00832A56">
        <w:t> </w:t>
      </w:r>
      <w:r w:rsidRPr="00832A56">
        <w:t>128D (dividends, royalties and interest subject to withholding tax);</w:t>
      </w:r>
    </w:p>
    <w:p w14:paraId="06A4FA7E" w14:textId="77777777" w:rsidR="00273123" w:rsidRPr="00832A56" w:rsidRDefault="00273123" w:rsidP="00273123">
      <w:pPr>
        <w:pStyle w:val="paragraphsub"/>
      </w:pPr>
      <w:r w:rsidRPr="00832A56">
        <w:tab/>
        <w:t>(viii)</w:t>
      </w:r>
      <w:r w:rsidRPr="00832A56">
        <w:tab/>
        <w:t>subsection</w:t>
      </w:r>
      <w:r w:rsidR="00C635E7" w:rsidRPr="00832A56">
        <w:t> </w:t>
      </w:r>
      <w:r w:rsidRPr="00832A56">
        <w:t>271</w:t>
      </w:r>
      <w:r w:rsidR="00A2426B">
        <w:noBreakHyphen/>
      </w:r>
      <w:r w:rsidRPr="00832A56">
        <w:t>105(3) in Schedule</w:t>
      </w:r>
      <w:r w:rsidR="00C635E7" w:rsidRPr="00832A56">
        <w:t> </w:t>
      </w:r>
      <w:r w:rsidRPr="00832A56">
        <w:t>2F (amounts subject to family trust distribution tax).</w:t>
      </w:r>
    </w:p>
    <w:p w14:paraId="022A703F" w14:textId="77777777" w:rsidR="00AE4C6B" w:rsidRPr="00832A56" w:rsidRDefault="00AE4C6B" w:rsidP="00AE4C6B">
      <w:pPr>
        <w:pStyle w:val="notetext"/>
      </w:pPr>
      <w:r w:rsidRPr="00832A56">
        <w:t>Note:</w:t>
      </w:r>
      <w:r w:rsidRPr="00832A56">
        <w:tab/>
        <w:t>These provisions make amounts non</w:t>
      </w:r>
      <w:r w:rsidR="00A2426B">
        <w:noBreakHyphen/>
      </w:r>
      <w:r w:rsidRPr="00832A56">
        <w:t>assessable non</w:t>
      </w:r>
      <w:r w:rsidR="00A2426B">
        <w:noBreakHyphen/>
      </w:r>
      <w:r w:rsidRPr="00832A56">
        <w:t>exempt income to prevent them being double taxed rather than to remove them entirely from the taxation system. Therefore, the policy reason for disregarding gains and losses does not apply to assets used to produce those amounts.</w:t>
      </w:r>
    </w:p>
    <w:p w14:paraId="3120C467" w14:textId="77777777" w:rsidR="00AE4C6B" w:rsidRPr="00832A56" w:rsidRDefault="00AE4C6B" w:rsidP="006F7431">
      <w:pPr>
        <w:pStyle w:val="ActHead5"/>
      </w:pPr>
      <w:bookmarkStart w:id="558" w:name="_Toc185661430"/>
      <w:r w:rsidRPr="00832A56">
        <w:rPr>
          <w:rStyle w:val="CharSectno"/>
        </w:rPr>
        <w:t>118</w:t>
      </w:r>
      <w:r w:rsidR="00A2426B">
        <w:rPr>
          <w:rStyle w:val="CharSectno"/>
        </w:rPr>
        <w:noBreakHyphen/>
      </w:r>
      <w:r w:rsidRPr="00832A56">
        <w:rPr>
          <w:rStyle w:val="CharSectno"/>
        </w:rPr>
        <w:t>13</w:t>
      </w:r>
      <w:r w:rsidRPr="00832A56">
        <w:t xml:space="preserve">  Shares in a PDF</w:t>
      </w:r>
      <w:bookmarkEnd w:id="558"/>
    </w:p>
    <w:p w14:paraId="511B8101" w14:textId="77777777" w:rsidR="00AE4C6B" w:rsidRPr="00832A56" w:rsidRDefault="00AE4C6B" w:rsidP="006F7431">
      <w:pPr>
        <w:pStyle w:val="subsection"/>
        <w:keepNext/>
        <w:keepLines/>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happening in relation to </w:t>
      </w:r>
      <w:r w:rsidR="00A2426B" w:rsidRPr="00A2426B">
        <w:rPr>
          <w:position w:val="6"/>
          <w:sz w:val="16"/>
        </w:rPr>
        <w:t>*</w:t>
      </w:r>
      <w:r w:rsidRPr="00832A56">
        <w:t xml:space="preserve">shares in a </w:t>
      </w:r>
      <w:r w:rsidR="00A2426B" w:rsidRPr="00A2426B">
        <w:rPr>
          <w:position w:val="6"/>
          <w:sz w:val="16"/>
        </w:rPr>
        <w:t>*</w:t>
      </w:r>
      <w:r w:rsidRPr="00832A56">
        <w:t>PDF is disregarded.</w:t>
      </w:r>
    </w:p>
    <w:p w14:paraId="2730EF30" w14:textId="77777777" w:rsidR="003177EC" w:rsidRPr="00832A56" w:rsidRDefault="003177EC" w:rsidP="003177EC">
      <w:pPr>
        <w:pStyle w:val="ActHead5"/>
      </w:pPr>
      <w:bookmarkStart w:id="559" w:name="_Toc185661431"/>
      <w:r w:rsidRPr="00832A56">
        <w:rPr>
          <w:rStyle w:val="CharSectno"/>
        </w:rPr>
        <w:t>118</w:t>
      </w:r>
      <w:r w:rsidR="00A2426B">
        <w:rPr>
          <w:rStyle w:val="CharSectno"/>
        </w:rPr>
        <w:noBreakHyphen/>
      </w:r>
      <w:r w:rsidRPr="00832A56">
        <w:rPr>
          <w:rStyle w:val="CharSectno"/>
        </w:rPr>
        <w:t>15</w:t>
      </w:r>
      <w:r w:rsidRPr="00832A56">
        <w:t xml:space="preserve">  Registered emissions units</w:t>
      </w:r>
      <w:bookmarkEnd w:id="559"/>
    </w:p>
    <w:p w14:paraId="1B54C687" w14:textId="77777777" w:rsidR="003177EC" w:rsidRPr="00832A56" w:rsidRDefault="003177EC" w:rsidP="003177E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registered emissions unit is disregarded.</w:t>
      </w:r>
    </w:p>
    <w:p w14:paraId="1E50E477" w14:textId="77777777" w:rsidR="003177EC" w:rsidRPr="00832A56" w:rsidRDefault="003177EC" w:rsidP="003177EC">
      <w:pPr>
        <w:pStyle w:val="subsection"/>
      </w:pPr>
      <w:r w:rsidRPr="00832A56">
        <w:tab/>
        <w:t>(3)</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right to receive an </w:t>
      </w:r>
      <w:r w:rsidR="00A2426B" w:rsidRPr="00A2426B">
        <w:rPr>
          <w:position w:val="6"/>
          <w:sz w:val="16"/>
        </w:rPr>
        <w:t>*</w:t>
      </w:r>
      <w:r w:rsidRPr="00832A56">
        <w:t>Australian carbon credit unit is disregarded.</w:t>
      </w:r>
    </w:p>
    <w:p w14:paraId="20595E48" w14:textId="77777777" w:rsidR="00AE4C6B" w:rsidRPr="00832A56" w:rsidRDefault="00AE4C6B" w:rsidP="00AE4C6B">
      <w:pPr>
        <w:pStyle w:val="ActHead4"/>
      </w:pPr>
      <w:bookmarkStart w:id="560" w:name="_Toc185661432"/>
      <w:r w:rsidRPr="00832A56">
        <w:t>Anti</w:t>
      </w:r>
      <w:r w:rsidR="00A2426B">
        <w:noBreakHyphen/>
      </w:r>
      <w:r w:rsidRPr="00832A56">
        <w:t>overlap provisions</w:t>
      </w:r>
      <w:bookmarkEnd w:id="560"/>
    </w:p>
    <w:p w14:paraId="1F82BAB6" w14:textId="77777777" w:rsidR="00AE4C6B" w:rsidRPr="00832A56" w:rsidRDefault="00AE4C6B" w:rsidP="00AE4C6B">
      <w:pPr>
        <w:pStyle w:val="ActHead5"/>
      </w:pPr>
      <w:bookmarkStart w:id="561" w:name="_Toc185661433"/>
      <w:r w:rsidRPr="00832A56">
        <w:rPr>
          <w:rStyle w:val="CharSectno"/>
        </w:rPr>
        <w:t>118</w:t>
      </w:r>
      <w:r w:rsidR="00A2426B">
        <w:rPr>
          <w:rStyle w:val="CharSectno"/>
        </w:rPr>
        <w:noBreakHyphen/>
      </w:r>
      <w:r w:rsidRPr="00832A56">
        <w:rPr>
          <w:rStyle w:val="CharSectno"/>
        </w:rPr>
        <w:t>20</w:t>
      </w:r>
      <w:r w:rsidRPr="00832A56">
        <w:t xml:space="preserve">  Reducing capital gains if amount otherwise assessable</w:t>
      </w:r>
      <w:bookmarkEnd w:id="561"/>
    </w:p>
    <w:p w14:paraId="7541A7B0"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you make from a </w:t>
      </w:r>
      <w:r w:rsidR="00A2426B" w:rsidRPr="00A2426B">
        <w:rPr>
          <w:position w:val="6"/>
          <w:sz w:val="16"/>
        </w:rPr>
        <w:t>*</w:t>
      </w:r>
      <w:r w:rsidRPr="00832A56">
        <w:t>CGT event is reduced if, because of the event, a provision of this Act (outside of this Part) includes an amount (for any income year) in:</w:t>
      </w:r>
    </w:p>
    <w:p w14:paraId="72CB0764" w14:textId="77777777" w:rsidR="00AE4C6B" w:rsidRPr="00832A56" w:rsidRDefault="00AE4C6B" w:rsidP="00AE4C6B">
      <w:pPr>
        <w:pStyle w:val="paragraph"/>
      </w:pPr>
      <w:r w:rsidRPr="00832A56">
        <w:tab/>
        <w:t>(a)</w:t>
      </w:r>
      <w:r w:rsidRPr="00832A56">
        <w:tab/>
        <w:t xml:space="preserve">your assessable income or </w:t>
      </w:r>
      <w:r w:rsidR="00A2426B" w:rsidRPr="00A2426B">
        <w:rPr>
          <w:position w:val="6"/>
          <w:sz w:val="16"/>
        </w:rPr>
        <w:t>*</w:t>
      </w:r>
      <w:r w:rsidRPr="00832A56">
        <w:t>exempt income; or</w:t>
      </w:r>
    </w:p>
    <w:p w14:paraId="71E77C4A" w14:textId="77777777" w:rsidR="00AE4C6B" w:rsidRPr="00832A56" w:rsidRDefault="00AE4C6B" w:rsidP="00AE4C6B">
      <w:pPr>
        <w:pStyle w:val="paragraph"/>
      </w:pPr>
      <w:r w:rsidRPr="00832A56">
        <w:tab/>
        <w:t>(b)</w:t>
      </w:r>
      <w:r w:rsidRPr="00832A56">
        <w:tab/>
        <w:t>if you are a partner in a partnership, the assessable income or exempt income of the partnership.</w:t>
      </w:r>
    </w:p>
    <w:p w14:paraId="5898118D" w14:textId="77777777" w:rsidR="00AE4C6B" w:rsidRPr="00832A56" w:rsidRDefault="00AE4C6B" w:rsidP="00193E6C">
      <w:pPr>
        <w:pStyle w:val="subsection"/>
      </w:pPr>
      <w:r w:rsidRPr="00832A56">
        <w:tab/>
        <w:t>(1A)</w:t>
      </w:r>
      <w:r w:rsidRPr="00832A56">
        <w:tab/>
      </w:r>
      <w:r w:rsidR="00C635E7" w:rsidRPr="00832A56">
        <w:t>Subsection (</w:t>
      </w:r>
      <w:r w:rsidRPr="00832A56">
        <w:t>1) applies to an amount that, under a provision of this Act (outside of this Part), is included in:</w:t>
      </w:r>
    </w:p>
    <w:p w14:paraId="5CE63300" w14:textId="77777777" w:rsidR="00AE4C6B" w:rsidRPr="00832A56" w:rsidRDefault="00AE4C6B" w:rsidP="00AE4C6B">
      <w:pPr>
        <w:pStyle w:val="paragraph"/>
      </w:pPr>
      <w:r w:rsidRPr="00832A56">
        <w:tab/>
        <w:t>(a)</w:t>
      </w:r>
      <w:r w:rsidRPr="00832A56">
        <w:tab/>
        <w:t xml:space="preserve">your assessable income or </w:t>
      </w:r>
      <w:r w:rsidR="00A2426B" w:rsidRPr="00A2426B">
        <w:rPr>
          <w:position w:val="6"/>
          <w:sz w:val="16"/>
        </w:rPr>
        <w:t>*</w:t>
      </w:r>
      <w:r w:rsidRPr="00832A56">
        <w:t>exempt income; or</w:t>
      </w:r>
    </w:p>
    <w:p w14:paraId="063F6C9B" w14:textId="77777777" w:rsidR="00AE4C6B" w:rsidRPr="00832A56" w:rsidRDefault="00AE4C6B" w:rsidP="00AE4C6B">
      <w:pPr>
        <w:pStyle w:val="paragraph"/>
        <w:keepNext/>
      </w:pPr>
      <w:r w:rsidRPr="00832A56">
        <w:tab/>
        <w:t>(b)</w:t>
      </w:r>
      <w:r w:rsidRPr="00832A56">
        <w:tab/>
        <w:t>if you are a partner in a partnership, the assessable income or exempt income of the partnership;</w:t>
      </w:r>
    </w:p>
    <w:p w14:paraId="4A363579" w14:textId="77777777" w:rsidR="00AE4C6B" w:rsidRPr="00832A56" w:rsidRDefault="00AE4C6B" w:rsidP="00193E6C">
      <w:pPr>
        <w:pStyle w:val="subsection2"/>
      </w:pPr>
      <w:r w:rsidRPr="00832A56">
        <w:t xml:space="preserve">in relation to a </w:t>
      </w:r>
      <w:r w:rsidR="00A2426B" w:rsidRPr="00A2426B">
        <w:rPr>
          <w:position w:val="6"/>
          <w:sz w:val="16"/>
        </w:rPr>
        <w:t>*</w:t>
      </w:r>
      <w:r w:rsidRPr="00832A56">
        <w:t xml:space="preserve">CGT asset as if it were so included because of the </w:t>
      </w:r>
      <w:r w:rsidR="00A2426B" w:rsidRPr="00A2426B">
        <w:rPr>
          <w:position w:val="6"/>
          <w:sz w:val="16"/>
        </w:rPr>
        <w:t>*</w:t>
      </w:r>
      <w:r w:rsidRPr="00832A56">
        <w:t xml:space="preserve">CGT event referred to in that subsection if the amount would also be taken into account in working out the amount of a </w:t>
      </w:r>
      <w:r w:rsidR="00A2426B" w:rsidRPr="00A2426B">
        <w:rPr>
          <w:position w:val="6"/>
          <w:sz w:val="16"/>
        </w:rPr>
        <w:t>*</w:t>
      </w:r>
      <w:r w:rsidRPr="00832A56">
        <w:t>capital gain you make.</w:t>
      </w:r>
    </w:p>
    <w:p w14:paraId="1CAE4185" w14:textId="77777777" w:rsidR="00AE4C6B" w:rsidRPr="00832A56" w:rsidRDefault="00AE4C6B" w:rsidP="00AE4C6B">
      <w:pPr>
        <w:pStyle w:val="notetext"/>
      </w:pPr>
      <w:r w:rsidRPr="00832A56">
        <w:t>Note:</w:t>
      </w:r>
      <w:r w:rsidRPr="00832A56">
        <w:tab/>
        <w:t>An example is an amount assessable under Division</w:t>
      </w:r>
      <w:r w:rsidR="00C635E7" w:rsidRPr="00832A56">
        <w:t> </w:t>
      </w:r>
      <w:r w:rsidRPr="00832A56">
        <w:t>16E of Part</w:t>
      </w:r>
      <w:r w:rsidR="00B54615" w:rsidRPr="00832A56">
        <w:t> </w:t>
      </w:r>
      <w:r w:rsidRPr="00832A56">
        <w:t xml:space="preserve">III of the </w:t>
      </w:r>
      <w:r w:rsidRPr="00832A56">
        <w:rPr>
          <w:i/>
        </w:rPr>
        <w:t>Income Tax Assessment Act 1936</w:t>
      </w:r>
      <w:r w:rsidRPr="00832A56">
        <w:t>, which deals with accruals taxation of certain securities.</w:t>
      </w:r>
    </w:p>
    <w:p w14:paraId="641447A2" w14:textId="77777777" w:rsidR="00AE4C6B" w:rsidRPr="00832A56" w:rsidRDefault="00AE4C6B" w:rsidP="00193E6C">
      <w:pPr>
        <w:pStyle w:val="subsection"/>
      </w:pPr>
      <w:r w:rsidRPr="00832A56">
        <w:tab/>
        <w:t>(1B)</w:t>
      </w:r>
      <w:r w:rsidRPr="00832A56">
        <w:tab/>
        <w:t xml:space="preserve">The rule in </w:t>
      </w:r>
      <w:r w:rsidR="00C635E7" w:rsidRPr="00832A56">
        <w:t>subsection (</w:t>
      </w:r>
      <w:r w:rsidRPr="00832A56">
        <w:t>1) does not apply to:</w:t>
      </w:r>
    </w:p>
    <w:p w14:paraId="790CF428" w14:textId="77777777" w:rsidR="00AE4C6B" w:rsidRPr="00832A56" w:rsidRDefault="00AE4C6B" w:rsidP="00AE4C6B">
      <w:pPr>
        <w:pStyle w:val="paragraph"/>
      </w:pPr>
      <w:r w:rsidRPr="00832A56">
        <w:tab/>
        <w:t>(a)</w:t>
      </w:r>
      <w:r w:rsidRPr="00832A56">
        <w:tab/>
        <w:t>an amount that is taken to be a dividend under section</w:t>
      </w:r>
      <w:r w:rsidR="00C635E7" w:rsidRPr="00832A56">
        <w:t> </w:t>
      </w:r>
      <w:r w:rsidRPr="00832A56">
        <w:t xml:space="preserve">159GZZZP of the </w:t>
      </w:r>
      <w:r w:rsidRPr="00832A56">
        <w:rPr>
          <w:i/>
        </w:rPr>
        <w:t>Income Tax Assessment Act 1936</w:t>
      </w:r>
      <w:r w:rsidRPr="00832A56">
        <w:t xml:space="preserve"> (which relates to buy</w:t>
      </w:r>
      <w:r w:rsidR="00A2426B">
        <w:noBreakHyphen/>
      </w:r>
      <w:r w:rsidRPr="00832A56">
        <w:t xml:space="preserve">backs of </w:t>
      </w:r>
      <w:r w:rsidR="00A2426B" w:rsidRPr="00A2426B">
        <w:rPr>
          <w:position w:val="6"/>
          <w:sz w:val="16"/>
        </w:rPr>
        <w:t>*</w:t>
      </w:r>
      <w:r w:rsidRPr="00832A56">
        <w:t>shares); or</w:t>
      </w:r>
    </w:p>
    <w:p w14:paraId="00FF885D" w14:textId="77777777" w:rsidR="00AE4C6B" w:rsidRPr="00832A56" w:rsidRDefault="00AE4C6B" w:rsidP="00AE4C6B">
      <w:pPr>
        <w:pStyle w:val="paragraph"/>
      </w:pPr>
      <w:r w:rsidRPr="00832A56">
        <w:tab/>
        <w:t>(b)</w:t>
      </w:r>
      <w:r w:rsidRPr="00832A56">
        <w:tab/>
        <w:t>an amount included in assessable income under subsection</w:t>
      </w:r>
      <w:r w:rsidR="00C635E7" w:rsidRPr="00832A56">
        <w:t> </w:t>
      </w:r>
      <w:r w:rsidRPr="00832A56">
        <w:t>207</w:t>
      </w:r>
      <w:r w:rsidR="00A2426B">
        <w:noBreakHyphen/>
      </w:r>
      <w:r w:rsidRPr="00832A56">
        <w:t>20(1), 207</w:t>
      </w:r>
      <w:r w:rsidR="00A2426B">
        <w:noBreakHyphen/>
      </w:r>
      <w:r w:rsidRPr="00832A56">
        <w:t>35(1) or 207</w:t>
      </w:r>
      <w:r w:rsidR="00A2426B">
        <w:noBreakHyphen/>
      </w:r>
      <w:r w:rsidRPr="00832A56">
        <w:t>35(3) of this Act (which relate to franked distributions).</w:t>
      </w:r>
    </w:p>
    <w:p w14:paraId="661F0590" w14:textId="77777777" w:rsidR="00AE4C6B" w:rsidRPr="00832A56" w:rsidRDefault="00AE4C6B" w:rsidP="00193E6C">
      <w:pPr>
        <w:pStyle w:val="subsection"/>
      </w:pPr>
      <w:r w:rsidRPr="00832A56">
        <w:tab/>
        <w:t>(2)</w:t>
      </w:r>
      <w:r w:rsidRPr="00832A56">
        <w:tab/>
        <w:t xml:space="preserve">The gain is reduced to zero if it does </w:t>
      </w:r>
      <w:r w:rsidRPr="00832A56">
        <w:rPr>
          <w:i/>
        </w:rPr>
        <w:t>not</w:t>
      </w:r>
      <w:r w:rsidRPr="00832A56">
        <w:t xml:space="preserve"> exceed:</w:t>
      </w:r>
    </w:p>
    <w:p w14:paraId="4F2564D7" w14:textId="77777777" w:rsidR="00AE4C6B" w:rsidRPr="00832A56" w:rsidRDefault="00AE4C6B" w:rsidP="00AE4C6B">
      <w:pPr>
        <w:pStyle w:val="paragraph"/>
      </w:pPr>
      <w:r w:rsidRPr="00832A56">
        <w:tab/>
        <w:t>(a)</w:t>
      </w:r>
      <w:r w:rsidRPr="00832A56">
        <w:tab/>
        <w:t>the amount included; or</w:t>
      </w:r>
    </w:p>
    <w:p w14:paraId="689A7740" w14:textId="77777777" w:rsidR="00AE4C6B" w:rsidRPr="00832A56" w:rsidRDefault="00AE4C6B" w:rsidP="00AE4C6B">
      <w:pPr>
        <w:pStyle w:val="paragraph"/>
      </w:pPr>
      <w:r w:rsidRPr="00832A56">
        <w:tab/>
        <w:t>(b)</w:t>
      </w:r>
      <w:r w:rsidRPr="00832A56">
        <w:tab/>
        <w:t xml:space="preserve">if you are a partner, your share (the </w:t>
      </w:r>
      <w:r w:rsidRPr="00832A56">
        <w:rPr>
          <w:b/>
          <w:i/>
        </w:rPr>
        <w:t>partner’s share</w:t>
      </w:r>
      <w:r w:rsidRPr="00832A56">
        <w:t xml:space="preserve">) of the amount included in the assessable income or </w:t>
      </w:r>
      <w:r w:rsidR="00A2426B" w:rsidRPr="00A2426B">
        <w:rPr>
          <w:position w:val="6"/>
          <w:sz w:val="16"/>
        </w:rPr>
        <w:t>*</w:t>
      </w:r>
      <w:r w:rsidRPr="00832A56">
        <w:t>exempt income of the partnership (calculated according to your entitlement to share in the partnership net income or loss).</w:t>
      </w:r>
    </w:p>
    <w:p w14:paraId="08DDC8B7" w14:textId="77777777" w:rsidR="00AE4C6B" w:rsidRPr="00832A56" w:rsidRDefault="00AE4C6B" w:rsidP="00AE4C6B">
      <w:pPr>
        <w:pStyle w:val="notetext"/>
      </w:pPr>
      <w:r w:rsidRPr="00832A56">
        <w:t>Example:</w:t>
      </w:r>
      <w:r w:rsidRPr="00832A56">
        <w:tab/>
        <w:t>Liz bought some land in 1990, as part of a profit</w:t>
      </w:r>
      <w:r w:rsidR="00A2426B">
        <w:noBreakHyphen/>
      </w:r>
      <w:r w:rsidRPr="00832A56">
        <w:t>making scheme. In December 1998 she sells it.</w:t>
      </w:r>
    </w:p>
    <w:p w14:paraId="3F69CEA0" w14:textId="77777777" w:rsidR="00AE4C6B" w:rsidRPr="00832A56" w:rsidRDefault="00AE4C6B" w:rsidP="00AE4C6B">
      <w:pPr>
        <w:pStyle w:val="notetext"/>
      </w:pPr>
      <w:r w:rsidRPr="00832A56">
        <w:tab/>
        <w:t>Her profit from the sale is $40,000 and is included in her assessable income under section</w:t>
      </w:r>
      <w:r w:rsidR="00C635E7" w:rsidRPr="00832A56">
        <w:t> </w:t>
      </w:r>
      <w:r w:rsidRPr="00832A56">
        <w:t>6</w:t>
      </w:r>
      <w:r w:rsidR="00A2426B">
        <w:noBreakHyphen/>
      </w:r>
      <w:r w:rsidRPr="00832A56">
        <w:t>5 (about ordinary income).</w:t>
      </w:r>
    </w:p>
    <w:p w14:paraId="5928A82A" w14:textId="77777777" w:rsidR="00AE4C6B" w:rsidRPr="00832A56" w:rsidRDefault="00AE4C6B" w:rsidP="00AE4C6B">
      <w:pPr>
        <w:pStyle w:val="notetext"/>
      </w:pPr>
      <w:r w:rsidRPr="00832A56">
        <w:tab/>
        <w:t>Suppose she made a capital gain from the sale of $30,000. It is reduced to zero because it is does not exceed the amount included.</w:t>
      </w:r>
    </w:p>
    <w:p w14:paraId="07C83D83" w14:textId="77777777" w:rsidR="00AE4C6B" w:rsidRPr="00832A56" w:rsidRDefault="00AE4C6B" w:rsidP="00193E6C">
      <w:pPr>
        <w:pStyle w:val="subsection"/>
      </w:pPr>
      <w:r w:rsidRPr="00832A56">
        <w:tab/>
        <w:t>(3)</w:t>
      </w:r>
      <w:r w:rsidRPr="00832A56">
        <w:tab/>
        <w:t>The gain is reduced by the amount included, or the amount of the partner’s share, if the gain exceeds that amount.</w:t>
      </w:r>
    </w:p>
    <w:p w14:paraId="27EC6D6F" w14:textId="77777777" w:rsidR="0054432D" w:rsidRPr="00832A56" w:rsidRDefault="0054432D" w:rsidP="0054432D">
      <w:pPr>
        <w:pStyle w:val="notetext"/>
      </w:pPr>
      <w:r w:rsidRPr="00832A56">
        <w:t>Note:</w:t>
      </w:r>
      <w:r w:rsidRPr="00832A56">
        <w:tab/>
        <w:t>These rules are modified for complying superannuation funds that become non</w:t>
      </w:r>
      <w:r w:rsidR="00A2426B">
        <w:noBreakHyphen/>
      </w:r>
      <w:r w:rsidRPr="00832A56">
        <w:t>complying and for foreign superannuation funds that become Australian superannuation funds: see Division</w:t>
      </w:r>
      <w:r w:rsidR="00C635E7" w:rsidRPr="00832A56">
        <w:t> </w:t>
      </w:r>
      <w:r w:rsidRPr="00832A56">
        <w:t>295.</w:t>
      </w:r>
    </w:p>
    <w:p w14:paraId="342F008F" w14:textId="77777777" w:rsidR="00AE4C6B" w:rsidRPr="00832A56" w:rsidRDefault="00AE4C6B" w:rsidP="00193E6C">
      <w:pPr>
        <w:pStyle w:val="subsection"/>
      </w:pPr>
      <w:r w:rsidRPr="00832A56">
        <w:tab/>
        <w:t>(4)</w:t>
      </w:r>
      <w:r w:rsidRPr="00832A56">
        <w:tab/>
        <w:t xml:space="preserve">A </w:t>
      </w:r>
      <w:r w:rsidR="00A2426B" w:rsidRPr="00A2426B">
        <w:rPr>
          <w:position w:val="6"/>
          <w:sz w:val="16"/>
        </w:rPr>
        <w:t>*</w:t>
      </w:r>
      <w:r w:rsidRPr="00832A56">
        <w:t xml:space="preserve">capital gain you make from a </w:t>
      </w:r>
      <w:r w:rsidR="00A2426B" w:rsidRPr="00A2426B">
        <w:rPr>
          <w:position w:val="6"/>
          <w:sz w:val="16"/>
        </w:rPr>
        <w:t>*</w:t>
      </w:r>
      <w:r w:rsidRPr="00832A56">
        <w:t xml:space="preserve">CGT event is reduced by the extent that a provision of this Act </w:t>
      </w:r>
      <w:r w:rsidR="00594BFC" w:rsidRPr="00832A56">
        <w:t xml:space="preserve">(except </w:t>
      </w:r>
      <w:r w:rsidR="00D85F34" w:rsidRPr="00832A56">
        <w:t>sections</w:t>
      </w:r>
      <w:r w:rsidR="00C635E7" w:rsidRPr="00832A56">
        <w:t> </w:t>
      </w:r>
      <w:r w:rsidR="00D85F34" w:rsidRPr="00832A56">
        <w:t>59</w:t>
      </w:r>
      <w:r w:rsidR="00A2426B">
        <w:noBreakHyphen/>
      </w:r>
      <w:r w:rsidR="00D85F34" w:rsidRPr="00832A56">
        <w:t>40 and 316</w:t>
      </w:r>
      <w:r w:rsidR="00A2426B">
        <w:noBreakHyphen/>
      </w:r>
      <w:r w:rsidR="00D85F34" w:rsidRPr="00832A56">
        <w:t>255</w:t>
      </w:r>
      <w:r w:rsidR="00594BFC" w:rsidRPr="00832A56">
        <w:t xml:space="preserve">) </w:t>
      </w:r>
      <w:r w:rsidRPr="00832A56">
        <w:t>treats:</w:t>
      </w:r>
    </w:p>
    <w:p w14:paraId="0A35417F" w14:textId="77777777" w:rsidR="00AE4C6B" w:rsidRPr="00832A56" w:rsidRDefault="00AE4C6B" w:rsidP="00AE4C6B">
      <w:pPr>
        <w:pStyle w:val="paragraph"/>
      </w:pPr>
      <w:r w:rsidRPr="00832A56">
        <w:tab/>
        <w:t>(a)</w:t>
      </w:r>
      <w:r w:rsidRPr="00832A56">
        <w:tab/>
        <w:t xml:space="preserve">an amount of your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from the event as being </w:t>
      </w:r>
      <w:r w:rsidR="00A2426B" w:rsidRPr="00A2426B">
        <w:rPr>
          <w:position w:val="6"/>
          <w:sz w:val="16"/>
        </w:rPr>
        <w:t>*</w:t>
      </w:r>
      <w:r w:rsidRPr="00832A56">
        <w:t>non</w:t>
      </w:r>
      <w:r w:rsidR="00A2426B">
        <w:noBreakHyphen/>
      </w:r>
      <w:r w:rsidRPr="00832A56">
        <w:t>assessable non</w:t>
      </w:r>
      <w:r w:rsidR="00A2426B">
        <w:noBreakHyphen/>
      </w:r>
      <w:r w:rsidRPr="00832A56">
        <w:t>exempt income; or</w:t>
      </w:r>
    </w:p>
    <w:p w14:paraId="381E6CEB" w14:textId="77777777" w:rsidR="00AE4C6B" w:rsidRPr="00832A56" w:rsidRDefault="00AE4C6B" w:rsidP="00D766E6">
      <w:pPr>
        <w:pStyle w:val="paragraph"/>
        <w:keepNext/>
        <w:keepLines/>
      </w:pPr>
      <w:r w:rsidRPr="00832A56">
        <w:tab/>
        <w:t>(b)</w:t>
      </w:r>
      <w:r w:rsidRPr="00832A56">
        <w:tab/>
        <w:t xml:space="preserve">if you are a partner, your share of the ordinary income or </w:t>
      </w:r>
      <w:r w:rsidR="00A2426B" w:rsidRPr="00A2426B">
        <w:rPr>
          <w:position w:val="6"/>
          <w:sz w:val="16"/>
        </w:rPr>
        <w:t>*</w:t>
      </w:r>
      <w:r w:rsidRPr="00832A56">
        <w:t>statutory income of the partnership from the event (calculated according to your entitlement to share in the partnership net income or loss) as being non</w:t>
      </w:r>
      <w:r w:rsidR="00A2426B">
        <w:noBreakHyphen/>
      </w:r>
      <w:r w:rsidRPr="00832A56">
        <w:t>assessable non</w:t>
      </w:r>
      <w:r w:rsidR="00A2426B">
        <w:noBreakHyphen/>
      </w:r>
      <w:r w:rsidRPr="00832A56">
        <w:t>exempt income of the partnership.</w:t>
      </w:r>
    </w:p>
    <w:p w14:paraId="02454DAA" w14:textId="77777777" w:rsidR="00AE4C6B" w:rsidRPr="00832A56" w:rsidRDefault="00AE4C6B" w:rsidP="00193E6C">
      <w:pPr>
        <w:pStyle w:val="subsection"/>
      </w:pPr>
      <w:r w:rsidRPr="00832A56">
        <w:tab/>
        <w:t>(4A)</w:t>
      </w:r>
      <w:r w:rsidRPr="00832A56">
        <w:tab/>
        <w:t xml:space="preserve">A </w:t>
      </w:r>
      <w:r w:rsidR="00A2426B" w:rsidRPr="00A2426B">
        <w:rPr>
          <w:position w:val="6"/>
          <w:sz w:val="16"/>
        </w:rPr>
        <w:t>*</w:t>
      </w:r>
      <w:r w:rsidRPr="00832A56">
        <w:t xml:space="preserve">capital gain the trustee of a </w:t>
      </w:r>
      <w:r w:rsidR="00A2426B" w:rsidRPr="00A2426B">
        <w:rPr>
          <w:position w:val="6"/>
          <w:sz w:val="16"/>
        </w:rPr>
        <w:t>*</w:t>
      </w:r>
      <w:r w:rsidRPr="00832A56">
        <w:t xml:space="preserve">superannuation fund makes from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CGT asset in an income year is reduced if the asset’s </w:t>
      </w:r>
      <w:r w:rsidR="00A2426B" w:rsidRPr="00A2426B">
        <w:rPr>
          <w:position w:val="6"/>
          <w:sz w:val="16"/>
        </w:rPr>
        <w:t>*</w:t>
      </w:r>
      <w:r w:rsidRPr="00832A56">
        <w:t xml:space="preserve">market value was taken into account in working out the fund’s </w:t>
      </w:r>
      <w:r w:rsidR="0054432D" w:rsidRPr="00832A56">
        <w:t>income from previous years under section</w:t>
      </w:r>
      <w:r w:rsidR="00C635E7" w:rsidRPr="00832A56">
        <w:t> </w:t>
      </w:r>
      <w:r w:rsidR="0054432D" w:rsidRPr="00832A56">
        <w:t>295</w:t>
      </w:r>
      <w:r w:rsidR="00A2426B">
        <w:noBreakHyphen/>
      </w:r>
      <w:r w:rsidR="0054432D" w:rsidRPr="00832A56">
        <w:t>325 or 295</w:t>
      </w:r>
      <w:r w:rsidR="00A2426B">
        <w:noBreakHyphen/>
      </w:r>
      <w:r w:rsidR="0054432D" w:rsidRPr="00832A56">
        <w:t>330</w:t>
      </w:r>
      <w:r w:rsidRPr="00832A56">
        <w:t>.</w:t>
      </w:r>
    </w:p>
    <w:p w14:paraId="37C12184" w14:textId="77777777" w:rsidR="00AE4C6B" w:rsidRPr="00832A56" w:rsidRDefault="00AE4C6B" w:rsidP="00193E6C">
      <w:pPr>
        <w:pStyle w:val="subsection"/>
      </w:pPr>
      <w:r w:rsidRPr="00832A56">
        <w:tab/>
        <w:t>(4B)</w:t>
      </w:r>
      <w:r w:rsidRPr="00832A56">
        <w:tab/>
        <w:t xml:space="preserve">The gain is reduced to zero if it does not exceed the amount that would have been the </w:t>
      </w:r>
      <w:r w:rsidR="00A2426B" w:rsidRPr="00A2426B">
        <w:rPr>
          <w:position w:val="6"/>
          <w:sz w:val="16"/>
        </w:rPr>
        <w:t>*</w:t>
      </w:r>
      <w:r w:rsidRPr="00832A56">
        <w:t xml:space="preserve">capital gain from the </w:t>
      </w:r>
      <w:r w:rsidR="00A2426B" w:rsidRPr="00A2426B">
        <w:rPr>
          <w:position w:val="6"/>
          <w:sz w:val="16"/>
        </w:rPr>
        <w:t>*</w:t>
      </w:r>
      <w:r w:rsidRPr="00832A56">
        <w:t xml:space="preserve">CGT event if the </w:t>
      </w:r>
      <w:r w:rsidR="00A2426B" w:rsidRPr="00A2426B">
        <w:rPr>
          <w:position w:val="6"/>
          <w:sz w:val="16"/>
        </w:rPr>
        <w:t>*</w:t>
      </w:r>
      <w:r w:rsidRPr="00832A56">
        <w:t xml:space="preserve">capital proceeds from the event were the asset’s </w:t>
      </w:r>
      <w:r w:rsidR="00A2426B" w:rsidRPr="00A2426B">
        <w:rPr>
          <w:position w:val="6"/>
          <w:sz w:val="16"/>
        </w:rPr>
        <w:t>*</w:t>
      </w:r>
      <w:r w:rsidRPr="00832A56">
        <w:t>market value that was taken into account in working out that net previous income.</w:t>
      </w:r>
    </w:p>
    <w:p w14:paraId="072F859F" w14:textId="77777777" w:rsidR="00AE4C6B" w:rsidRPr="00832A56" w:rsidRDefault="00AE4C6B" w:rsidP="00193E6C">
      <w:pPr>
        <w:pStyle w:val="subsection2"/>
      </w:pPr>
      <w:r w:rsidRPr="00832A56">
        <w:t>If the gain exceeds that amount, it is reduced by that amount.</w:t>
      </w:r>
    </w:p>
    <w:p w14:paraId="4525E5E0" w14:textId="77777777" w:rsidR="00AE4C6B" w:rsidRPr="00832A56" w:rsidRDefault="00AE4C6B" w:rsidP="00241E6D">
      <w:pPr>
        <w:pStyle w:val="SubsectionHead"/>
      </w:pPr>
      <w:r w:rsidRPr="00832A56">
        <w:t>Exceptions</w:t>
      </w:r>
    </w:p>
    <w:p w14:paraId="59F0964B" w14:textId="77777777" w:rsidR="00AE4C6B" w:rsidRPr="00832A56" w:rsidRDefault="00AE4C6B" w:rsidP="00193E6C">
      <w:pPr>
        <w:pStyle w:val="subsection"/>
      </w:pPr>
      <w:r w:rsidRPr="00832A56">
        <w:tab/>
        <w:t>(5)</w:t>
      </w:r>
      <w:r w:rsidRPr="00832A56">
        <w:tab/>
        <w:t>The gain is not reduced if an amount is included in your assessable income, or the assessable income of the partnership, for any income year because of a balancing adjustment.</w:t>
      </w:r>
    </w:p>
    <w:p w14:paraId="7DC2A5DE" w14:textId="77777777" w:rsidR="00AE4C6B" w:rsidRPr="00832A56" w:rsidRDefault="00AE4C6B" w:rsidP="00193E6C">
      <w:pPr>
        <w:pStyle w:val="subsection"/>
      </w:pPr>
      <w:r w:rsidRPr="00832A56">
        <w:tab/>
        <w:t>(6)</w:t>
      </w:r>
      <w:r w:rsidRPr="00832A56">
        <w:tab/>
        <w:t xml:space="preserve">The gain is not reduced if an amount is included in your </w:t>
      </w:r>
      <w:r w:rsidR="00A2426B" w:rsidRPr="00A2426B">
        <w:rPr>
          <w:position w:val="6"/>
          <w:sz w:val="16"/>
        </w:rPr>
        <w:t>*</w:t>
      </w:r>
      <w:r w:rsidRPr="00832A56">
        <w:t>non</w:t>
      </w:r>
      <w:r w:rsidR="00A2426B">
        <w:noBreakHyphen/>
      </w:r>
      <w:r w:rsidRPr="00832A56">
        <w:t>assessable non</w:t>
      </w:r>
      <w:r w:rsidR="00A2426B">
        <w:noBreakHyphen/>
      </w:r>
      <w:r w:rsidRPr="00832A56">
        <w:t xml:space="preserve">exempt income under </w:t>
      </w:r>
      <w:r w:rsidR="009805BD" w:rsidRPr="00832A56">
        <w:t>section</w:t>
      </w:r>
      <w:r w:rsidR="00C635E7" w:rsidRPr="00832A56">
        <w:t> </w:t>
      </w:r>
      <w:r w:rsidR="009805BD" w:rsidRPr="00832A56">
        <w:t>768</w:t>
      </w:r>
      <w:r w:rsidR="00A2426B">
        <w:noBreakHyphen/>
      </w:r>
      <w:r w:rsidR="009805BD" w:rsidRPr="00832A56">
        <w:t xml:space="preserve">5 (about foreign equity distributions on participation interests) because a company makes a </w:t>
      </w:r>
      <w:r w:rsidR="00A2426B" w:rsidRPr="00A2426B">
        <w:rPr>
          <w:position w:val="6"/>
          <w:sz w:val="16"/>
        </w:rPr>
        <w:t>*</w:t>
      </w:r>
      <w:r w:rsidR="009805BD" w:rsidRPr="00832A56">
        <w:t>foreign equity distribution</w:t>
      </w:r>
      <w:r w:rsidRPr="00832A56">
        <w:t xml:space="preserve"> that is:</w:t>
      </w:r>
    </w:p>
    <w:p w14:paraId="2F6221B2" w14:textId="77777777" w:rsidR="00AE4C6B" w:rsidRPr="00832A56" w:rsidRDefault="00AE4C6B" w:rsidP="00AE4C6B">
      <w:pPr>
        <w:pStyle w:val="paragraph"/>
      </w:pPr>
      <w:r w:rsidRPr="00832A56">
        <w:tab/>
        <w:t>(a)</w:t>
      </w:r>
      <w:r w:rsidRPr="00832A56">
        <w:tab/>
        <w:t xml:space="preserve">debited against a </w:t>
      </w:r>
      <w:r w:rsidR="00A2426B" w:rsidRPr="00A2426B">
        <w:rPr>
          <w:position w:val="6"/>
          <w:sz w:val="16"/>
        </w:rPr>
        <w:t>*</w:t>
      </w:r>
      <w:r w:rsidR="00583751" w:rsidRPr="00832A56">
        <w:t>share capital account</w:t>
      </w:r>
      <w:r w:rsidRPr="00832A56">
        <w:t xml:space="preserve"> of the company; or</w:t>
      </w:r>
    </w:p>
    <w:p w14:paraId="62B380CE" w14:textId="77777777" w:rsidR="00AE4C6B" w:rsidRPr="00832A56" w:rsidRDefault="00AE4C6B" w:rsidP="00AE4C6B">
      <w:pPr>
        <w:pStyle w:val="paragraph"/>
      </w:pPr>
      <w:r w:rsidRPr="00832A56">
        <w:tab/>
        <w:t>(c)</w:t>
      </w:r>
      <w:r w:rsidRPr="00832A56">
        <w:tab/>
        <w:t>debited against an asset revaluation reserve of the company; or</w:t>
      </w:r>
    </w:p>
    <w:p w14:paraId="1B614232" w14:textId="77777777" w:rsidR="00AE4C6B" w:rsidRPr="00832A56" w:rsidRDefault="00AE4C6B" w:rsidP="00AE4C6B">
      <w:pPr>
        <w:pStyle w:val="paragraph"/>
      </w:pPr>
      <w:r w:rsidRPr="00832A56">
        <w:tab/>
        <w:t>(d)</w:t>
      </w:r>
      <w:r w:rsidRPr="00832A56">
        <w:tab/>
        <w:t>directly or indirectly attributable to amounts transferred from such an account or reserve of the company.</w:t>
      </w:r>
    </w:p>
    <w:p w14:paraId="7D352617" w14:textId="77777777" w:rsidR="00AE4C6B" w:rsidRPr="00832A56" w:rsidRDefault="00AE4C6B" w:rsidP="00D766E6">
      <w:pPr>
        <w:pStyle w:val="ActHead5"/>
      </w:pPr>
      <w:bookmarkStart w:id="562" w:name="_Toc185661434"/>
      <w:r w:rsidRPr="00832A56">
        <w:rPr>
          <w:rStyle w:val="CharSectno"/>
        </w:rPr>
        <w:t>118</w:t>
      </w:r>
      <w:r w:rsidR="00A2426B">
        <w:rPr>
          <w:rStyle w:val="CharSectno"/>
        </w:rPr>
        <w:noBreakHyphen/>
      </w:r>
      <w:r w:rsidRPr="00832A56">
        <w:rPr>
          <w:rStyle w:val="CharSectno"/>
        </w:rPr>
        <w:t>21</w:t>
      </w:r>
      <w:r w:rsidRPr="00832A56">
        <w:t xml:space="preserve">  Carried interests</w:t>
      </w:r>
      <w:bookmarkEnd w:id="562"/>
    </w:p>
    <w:p w14:paraId="7B034DD1" w14:textId="77777777" w:rsidR="00AE4C6B" w:rsidRPr="00832A56" w:rsidRDefault="00AE4C6B" w:rsidP="00D766E6">
      <w:pPr>
        <w:pStyle w:val="SubsectionHead"/>
      </w:pPr>
      <w:r w:rsidRPr="00832A56">
        <w:t>CGT events relating to carried interests not to be treated as income</w:t>
      </w:r>
    </w:p>
    <w:p w14:paraId="48CD48BB" w14:textId="77777777" w:rsidR="00AE4C6B" w:rsidRPr="00832A56" w:rsidRDefault="00AE4C6B" w:rsidP="00D766E6">
      <w:pPr>
        <w:pStyle w:val="subsection"/>
        <w:keepNext/>
        <w:keepLines/>
      </w:pPr>
      <w:r w:rsidRPr="00832A56">
        <w:tab/>
        <w:t>(1)</w:t>
      </w:r>
      <w:r w:rsidRPr="00832A56">
        <w:tab/>
        <w:t xml:space="preserve">The modifications in </w:t>
      </w:r>
      <w:r w:rsidR="00C635E7" w:rsidRPr="00832A56">
        <w:t>subsections (</w:t>
      </w:r>
      <w:r w:rsidRPr="00832A56">
        <w:t xml:space="preserve">2) and (3) apply if </w:t>
      </w:r>
      <w:r w:rsidR="00A2426B" w:rsidRPr="00A2426B">
        <w:rPr>
          <w:position w:val="6"/>
          <w:sz w:val="16"/>
        </w:rPr>
        <w:t>*</w:t>
      </w:r>
      <w:r w:rsidRPr="00832A56">
        <w:t xml:space="preserve">CGT event K9 happens in relation to your entitlement to receive a payment of the </w:t>
      </w:r>
      <w:r w:rsidR="00A2426B" w:rsidRPr="00A2426B">
        <w:rPr>
          <w:position w:val="6"/>
          <w:sz w:val="16"/>
        </w:rPr>
        <w:t>*</w:t>
      </w:r>
      <w:r w:rsidRPr="00832A56">
        <w:t xml:space="preserve">carried interest of a </w:t>
      </w:r>
      <w:r w:rsidR="00A2426B" w:rsidRPr="00A2426B">
        <w:rPr>
          <w:position w:val="6"/>
          <w:sz w:val="16"/>
        </w:rPr>
        <w:t>*</w:t>
      </w:r>
      <w:r w:rsidRPr="00832A56">
        <w:t xml:space="preserve">general partner in a </w:t>
      </w:r>
      <w:r w:rsidR="00A2426B" w:rsidRPr="00A2426B">
        <w:rPr>
          <w:position w:val="6"/>
          <w:sz w:val="16"/>
        </w:rPr>
        <w:t>*</w:t>
      </w:r>
      <w:r w:rsidRPr="00832A56">
        <w:t>VCLP</w:t>
      </w:r>
      <w:r w:rsidR="005D4925" w:rsidRPr="00832A56">
        <w:t xml:space="preserve">, an </w:t>
      </w:r>
      <w:r w:rsidR="00A2426B" w:rsidRPr="00A2426B">
        <w:rPr>
          <w:position w:val="6"/>
          <w:sz w:val="16"/>
        </w:rPr>
        <w:t>*</w:t>
      </w:r>
      <w:r w:rsidR="005D4925" w:rsidRPr="00832A56">
        <w:t>ESVCLP</w:t>
      </w:r>
      <w:r w:rsidRPr="00832A56">
        <w:t xml:space="preserve"> or an </w:t>
      </w:r>
      <w:r w:rsidR="00A2426B" w:rsidRPr="00A2426B">
        <w:rPr>
          <w:position w:val="6"/>
          <w:sz w:val="16"/>
        </w:rPr>
        <w:t>*</w:t>
      </w:r>
      <w:r w:rsidRPr="00832A56">
        <w:t xml:space="preserve">AFOF or a </w:t>
      </w:r>
      <w:r w:rsidR="00A2426B" w:rsidRPr="00A2426B">
        <w:rPr>
          <w:position w:val="6"/>
          <w:sz w:val="16"/>
        </w:rPr>
        <w:t>*</w:t>
      </w:r>
      <w:r w:rsidRPr="00832A56">
        <w:t xml:space="preserve">limited partner in a </w:t>
      </w:r>
      <w:r w:rsidR="00A2426B" w:rsidRPr="00A2426B">
        <w:rPr>
          <w:position w:val="6"/>
          <w:sz w:val="16"/>
        </w:rPr>
        <w:t>*</w:t>
      </w:r>
      <w:r w:rsidRPr="00832A56">
        <w:t>VCMP.</w:t>
      </w:r>
    </w:p>
    <w:p w14:paraId="066C06E1" w14:textId="77777777" w:rsidR="00AE4C6B" w:rsidRPr="00832A56" w:rsidRDefault="00AE4C6B" w:rsidP="00193E6C">
      <w:pPr>
        <w:pStyle w:val="subsection"/>
      </w:pPr>
      <w:r w:rsidRPr="00832A56">
        <w:tab/>
        <w:t>(2)</w:t>
      </w:r>
      <w:r w:rsidRPr="00832A56">
        <w:tab/>
        <w:t>These provisions do not apply to the CGT event:</w:t>
      </w:r>
    </w:p>
    <w:p w14:paraId="79508A26" w14:textId="77777777" w:rsidR="00AE4C6B" w:rsidRPr="00832A56" w:rsidRDefault="00AE4C6B" w:rsidP="00AE4C6B">
      <w:pPr>
        <w:pStyle w:val="paragraph"/>
      </w:pPr>
      <w:r w:rsidRPr="00832A56">
        <w:tab/>
        <w:t>(a)</w:t>
      </w:r>
      <w:r w:rsidRPr="00832A56">
        <w:tab/>
        <w:t>sections</w:t>
      </w:r>
      <w:r w:rsidR="00C635E7" w:rsidRPr="00832A56">
        <w:t> </w:t>
      </w:r>
      <w:r w:rsidRPr="00832A56">
        <w:t>6</w:t>
      </w:r>
      <w:r w:rsidR="00A2426B">
        <w:noBreakHyphen/>
      </w:r>
      <w:r w:rsidRPr="00832A56">
        <w:t xml:space="preserve">5 (about </w:t>
      </w:r>
      <w:r w:rsidR="00A2426B" w:rsidRPr="00A2426B">
        <w:rPr>
          <w:position w:val="6"/>
          <w:sz w:val="16"/>
        </w:rPr>
        <w:t>*</w:t>
      </w:r>
      <w:r w:rsidRPr="00832A56">
        <w:t>ordinary income), 8</w:t>
      </w:r>
      <w:r w:rsidR="00A2426B">
        <w:noBreakHyphen/>
      </w:r>
      <w:r w:rsidRPr="00832A56">
        <w:t>1 (about amounts you can deduct), 15</w:t>
      </w:r>
      <w:r w:rsidR="00A2426B">
        <w:noBreakHyphen/>
      </w:r>
      <w:r w:rsidRPr="00832A56">
        <w:t>15 and 25</w:t>
      </w:r>
      <w:r w:rsidR="00A2426B">
        <w:noBreakHyphen/>
      </w:r>
      <w:r w:rsidRPr="00832A56">
        <w:t>40 (about profit</w:t>
      </w:r>
      <w:r w:rsidR="00A2426B">
        <w:noBreakHyphen/>
      </w:r>
      <w:r w:rsidRPr="00832A56">
        <w:t>making undertakings or plans) and 118</w:t>
      </w:r>
      <w:r w:rsidR="00A2426B">
        <w:noBreakHyphen/>
      </w:r>
      <w:r w:rsidRPr="00832A56">
        <w:t>20 (reducing capital gains if amount otherwise assessable);</w:t>
      </w:r>
    </w:p>
    <w:p w14:paraId="21D0DEA6" w14:textId="77777777" w:rsidR="00AE4C6B" w:rsidRPr="00832A56" w:rsidRDefault="00AE4C6B" w:rsidP="00AE4C6B">
      <w:pPr>
        <w:pStyle w:val="paragraph"/>
      </w:pPr>
      <w:r w:rsidRPr="00832A56">
        <w:tab/>
        <w:t>(b)</w:t>
      </w:r>
      <w:r w:rsidRPr="00832A56">
        <w:tab/>
        <w:t>sections</w:t>
      </w:r>
      <w:r w:rsidR="00C635E7" w:rsidRPr="00832A56">
        <w:t> </w:t>
      </w:r>
      <w:r w:rsidRPr="00832A56">
        <w:t xml:space="preserve">25A and 52 of the </w:t>
      </w:r>
      <w:r w:rsidRPr="00832A56">
        <w:rPr>
          <w:i/>
        </w:rPr>
        <w:t>Income Tax Assessment Act 1936</w:t>
      </w:r>
      <w:r w:rsidRPr="00832A56">
        <w:t xml:space="preserve"> (about profit</w:t>
      </w:r>
      <w:r w:rsidR="00A2426B">
        <w:noBreakHyphen/>
      </w:r>
      <w:r w:rsidRPr="00832A56">
        <w:t>making undertakings or schemes).</w:t>
      </w:r>
    </w:p>
    <w:p w14:paraId="64FA501B" w14:textId="77777777" w:rsidR="00AE4C6B" w:rsidRPr="00832A56" w:rsidRDefault="00AE4C6B" w:rsidP="00193E6C">
      <w:pPr>
        <w:pStyle w:val="subsection"/>
      </w:pPr>
      <w:r w:rsidRPr="00832A56">
        <w:tab/>
        <w:t>(3)</w:t>
      </w:r>
      <w:r w:rsidRPr="00832A56">
        <w:tab/>
        <w:t>Section</w:t>
      </w:r>
      <w:r w:rsidR="00C635E7" w:rsidRPr="00832A56">
        <w:t> </w:t>
      </w:r>
      <w:r w:rsidRPr="00832A56">
        <w:t>6</w:t>
      </w:r>
      <w:r w:rsidR="00A2426B">
        <w:noBreakHyphen/>
      </w:r>
      <w:r w:rsidRPr="00832A56">
        <w:t xml:space="preserve">10 (about </w:t>
      </w:r>
      <w:r w:rsidR="00A2426B" w:rsidRPr="00A2426B">
        <w:rPr>
          <w:position w:val="6"/>
          <w:sz w:val="16"/>
        </w:rPr>
        <w:t>*</w:t>
      </w:r>
      <w:r w:rsidRPr="00832A56">
        <w:t xml:space="preserve">statutory income) does not apply to the </w:t>
      </w:r>
      <w:r w:rsidR="00A2426B" w:rsidRPr="00A2426B">
        <w:rPr>
          <w:position w:val="6"/>
          <w:sz w:val="16"/>
        </w:rPr>
        <w:t>*</w:t>
      </w:r>
      <w:r w:rsidRPr="00832A56">
        <w:t>CGT event except so far as that section applies in relation to section</w:t>
      </w:r>
      <w:r w:rsidR="00C635E7" w:rsidRPr="00832A56">
        <w:t> </w:t>
      </w:r>
      <w:r w:rsidRPr="00832A56">
        <w:t>102</w:t>
      </w:r>
      <w:r w:rsidR="00A2426B">
        <w:noBreakHyphen/>
      </w:r>
      <w:r w:rsidRPr="00832A56">
        <w:t>5 (about net capital gains).</w:t>
      </w:r>
    </w:p>
    <w:p w14:paraId="71E018C9" w14:textId="77777777" w:rsidR="0054432D" w:rsidRPr="00832A56" w:rsidRDefault="0054432D" w:rsidP="0054432D">
      <w:pPr>
        <w:pStyle w:val="ActHead5"/>
      </w:pPr>
      <w:bookmarkStart w:id="563" w:name="_Toc185661435"/>
      <w:r w:rsidRPr="00832A56">
        <w:rPr>
          <w:rStyle w:val="CharSectno"/>
        </w:rPr>
        <w:t>118</w:t>
      </w:r>
      <w:r w:rsidR="00A2426B">
        <w:rPr>
          <w:rStyle w:val="CharSectno"/>
        </w:rPr>
        <w:noBreakHyphen/>
      </w:r>
      <w:r w:rsidRPr="00832A56">
        <w:rPr>
          <w:rStyle w:val="CharSectno"/>
        </w:rPr>
        <w:t>22</w:t>
      </w:r>
      <w:r w:rsidRPr="00832A56">
        <w:t xml:space="preserve">  Superannuation lump sums and employment termination payments</w:t>
      </w:r>
      <w:bookmarkEnd w:id="563"/>
    </w:p>
    <w:p w14:paraId="3D23D653" w14:textId="77777777" w:rsidR="0054432D" w:rsidRPr="00832A56" w:rsidRDefault="0054432D" w:rsidP="0054432D">
      <w:pPr>
        <w:pStyle w:val="subsection"/>
      </w:pPr>
      <w:r w:rsidRPr="00832A56">
        <w:tab/>
      </w:r>
      <w:r w:rsidRPr="00832A56">
        <w:tab/>
        <w:t>In applying section</w:t>
      </w:r>
      <w:r w:rsidR="00C635E7" w:rsidRPr="00832A56">
        <w:t> </w:t>
      </w:r>
      <w:r w:rsidRPr="00832A56">
        <w:t>118</w:t>
      </w:r>
      <w:r w:rsidR="00A2426B">
        <w:noBreakHyphen/>
      </w:r>
      <w:r w:rsidRPr="00832A56">
        <w:t xml:space="preserve">20, treat a </w:t>
      </w:r>
      <w:r w:rsidR="00A2426B" w:rsidRPr="00A2426B">
        <w:rPr>
          <w:position w:val="6"/>
          <w:sz w:val="16"/>
        </w:rPr>
        <w:t>*</w:t>
      </w:r>
      <w:r w:rsidRPr="00832A56">
        <w:t xml:space="preserve">superannuation lump sum or an </w:t>
      </w:r>
      <w:r w:rsidR="00A2426B" w:rsidRPr="00A2426B">
        <w:rPr>
          <w:position w:val="6"/>
          <w:sz w:val="16"/>
        </w:rPr>
        <w:t>*</w:t>
      </w:r>
      <w:r w:rsidRPr="00832A56">
        <w:t>employment termination payment that you receive as being included in your assessable income.</w:t>
      </w:r>
    </w:p>
    <w:p w14:paraId="22E1F902" w14:textId="77777777" w:rsidR="00D43F3A" w:rsidRPr="00832A56" w:rsidRDefault="00D43F3A" w:rsidP="00D43F3A">
      <w:pPr>
        <w:pStyle w:val="ActHead5"/>
      </w:pPr>
      <w:bookmarkStart w:id="564" w:name="_Toc185661436"/>
      <w:r w:rsidRPr="00832A56">
        <w:rPr>
          <w:rStyle w:val="CharSectno"/>
        </w:rPr>
        <w:t>118</w:t>
      </w:r>
      <w:r w:rsidR="00A2426B">
        <w:rPr>
          <w:rStyle w:val="CharSectno"/>
        </w:rPr>
        <w:noBreakHyphen/>
      </w:r>
      <w:r w:rsidRPr="00832A56">
        <w:rPr>
          <w:rStyle w:val="CharSectno"/>
        </w:rPr>
        <w:t>24</w:t>
      </w:r>
      <w:r w:rsidRPr="00832A56">
        <w:t xml:space="preserve">  Depreciating assets</w:t>
      </w:r>
      <w:bookmarkEnd w:id="564"/>
    </w:p>
    <w:p w14:paraId="521A86CF"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(that is also a </w:t>
      </w:r>
      <w:r w:rsidR="00A2426B" w:rsidRPr="00A2426B">
        <w:rPr>
          <w:position w:val="6"/>
          <w:sz w:val="16"/>
        </w:rPr>
        <w:t>*</w:t>
      </w:r>
      <w:r w:rsidRPr="00832A56">
        <w:t xml:space="preserve">balancing adjustment event) that happens to a </w:t>
      </w:r>
      <w:r w:rsidR="00A2426B" w:rsidRPr="00A2426B">
        <w:rPr>
          <w:position w:val="6"/>
          <w:sz w:val="16"/>
        </w:rPr>
        <w:t>*</w:t>
      </w:r>
      <w:r w:rsidRPr="00832A56">
        <w:t>depreciating asset is disregarded if the asset was:</w:t>
      </w:r>
    </w:p>
    <w:p w14:paraId="5EB29F2B" w14:textId="77777777" w:rsidR="00AE4C6B" w:rsidRPr="00832A56" w:rsidRDefault="00AE4C6B" w:rsidP="00AE4C6B">
      <w:pPr>
        <w:pStyle w:val="paragraph"/>
      </w:pPr>
      <w:r w:rsidRPr="00832A56">
        <w:tab/>
        <w:t>(a)</w:t>
      </w:r>
      <w:r w:rsidRPr="00832A56">
        <w:tab/>
        <w:t xml:space="preserve">an asset you </w:t>
      </w:r>
      <w:r w:rsidR="00A2426B" w:rsidRPr="00A2426B">
        <w:rPr>
          <w:position w:val="6"/>
          <w:sz w:val="16"/>
        </w:rPr>
        <w:t>*</w:t>
      </w:r>
      <w:r w:rsidRPr="00832A56">
        <w:t>held; or</w:t>
      </w:r>
    </w:p>
    <w:p w14:paraId="05912B03" w14:textId="77777777" w:rsidR="00AE4C6B" w:rsidRPr="00832A56" w:rsidRDefault="00AE4C6B" w:rsidP="00AE4C6B">
      <w:pPr>
        <w:pStyle w:val="paragraph"/>
      </w:pPr>
      <w:r w:rsidRPr="00832A56">
        <w:tab/>
        <w:t>(b)</w:t>
      </w:r>
      <w:r w:rsidRPr="00832A56">
        <w:tab/>
        <w:t>if you are a partner, an asset of the partnership; or</w:t>
      </w:r>
    </w:p>
    <w:p w14:paraId="2D2BC544" w14:textId="77777777" w:rsidR="00AE4C6B" w:rsidRPr="00832A56" w:rsidRDefault="00AE4C6B" w:rsidP="00AE4C6B">
      <w:pPr>
        <w:pStyle w:val="paragraph"/>
      </w:pPr>
      <w:r w:rsidRPr="00832A56">
        <w:tab/>
        <w:t>(c)</w:t>
      </w:r>
      <w:r w:rsidRPr="00832A56">
        <w:tab/>
        <w:t>if you are absolutely entitled to the asset as against the trustee of a trust (disregarding any legal disability), an asset of the trustee;</w:t>
      </w:r>
    </w:p>
    <w:p w14:paraId="033B9DDE" w14:textId="77777777" w:rsidR="00AE4C6B" w:rsidRPr="00832A56" w:rsidRDefault="00AE4C6B" w:rsidP="00193E6C">
      <w:pPr>
        <w:pStyle w:val="subsection2"/>
      </w:pPr>
      <w:r w:rsidRPr="00832A56">
        <w:t>where the decline in value of the asset was worked out under Division</w:t>
      </w:r>
      <w:r w:rsidR="00C635E7" w:rsidRPr="00832A56">
        <w:t> </w:t>
      </w:r>
      <w:r w:rsidRPr="00832A56">
        <w:t>40</w:t>
      </w:r>
      <w:r w:rsidR="00375D0F" w:rsidRPr="00832A56">
        <w:t xml:space="preserve"> (including that Division as it applies under Division</w:t>
      </w:r>
      <w:r w:rsidR="00C635E7" w:rsidRPr="00832A56">
        <w:t> </w:t>
      </w:r>
      <w:r w:rsidR="00375D0F" w:rsidRPr="00832A56">
        <w:t>355)</w:t>
      </w:r>
      <w:r w:rsidRPr="00832A56">
        <w:t>, or the deduction for the asset was calculated under Division</w:t>
      </w:r>
      <w:r w:rsidR="00C635E7" w:rsidRPr="00832A56">
        <w:t> </w:t>
      </w:r>
      <w:r w:rsidRPr="00832A56">
        <w:t>328, or would have been if the asset had been used.</w:t>
      </w:r>
    </w:p>
    <w:p w14:paraId="21241129" w14:textId="77777777" w:rsidR="00AE4C6B" w:rsidRPr="00832A56" w:rsidRDefault="00AE4C6B" w:rsidP="00193E6C">
      <w:pPr>
        <w:pStyle w:val="subsection"/>
      </w:pPr>
      <w:r w:rsidRPr="00832A56">
        <w:tab/>
        <w:t>(2)</w:t>
      </w:r>
      <w:r w:rsidRPr="00832A56">
        <w:tab/>
        <w:t xml:space="preserve">However, </w:t>
      </w:r>
      <w:r w:rsidR="00C635E7" w:rsidRPr="00832A56">
        <w:t>subsection (</w:t>
      </w:r>
      <w:r w:rsidRPr="00832A56">
        <w:t>1) does not apply to:</w:t>
      </w:r>
    </w:p>
    <w:p w14:paraId="7FB31E9F"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w:t>
      </w:r>
      <w:r w:rsidR="00A2426B" w:rsidRPr="00A2426B">
        <w:rPr>
          <w:position w:val="6"/>
          <w:sz w:val="16"/>
        </w:rPr>
        <w:t>*</w:t>
      </w:r>
      <w:r w:rsidRPr="00832A56">
        <w:t xml:space="preserve">CGT event J2 or </w:t>
      </w:r>
      <w:r w:rsidR="00A2426B" w:rsidRPr="00A2426B">
        <w:rPr>
          <w:position w:val="6"/>
          <w:sz w:val="16"/>
        </w:rPr>
        <w:t>*</w:t>
      </w:r>
      <w:r w:rsidRPr="00832A56">
        <w:t>CGT event K7 happening; or</w:t>
      </w:r>
    </w:p>
    <w:p w14:paraId="15AAAA9B"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depreciating asset for which you or another entity has deducted or can deduct amounts under Subdivision</w:t>
      </w:r>
      <w:r w:rsidR="00C635E7" w:rsidRPr="00832A56">
        <w:t> </w:t>
      </w:r>
      <w:r w:rsidRPr="00832A56">
        <w:t>40</w:t>
      </w:r>
      <w:r w:rsidR="00A2426B">
        <w:noBreakHyphen/>
      </w:r>
      <w:r w:rsidRPr="00832A56">
        <w:t>F or 40</w:t>
      </w:r>
      <w:r w:rsidR="00A2426B">
        <w:noBreakHyphen/>
      </w:r>
      <w:r w:rsidRPr="00832A56">
        <w:t>G.</w:t>
      </w:r>
    </w:p>
    <w:p w14:paraId="4F5FC510" w14:textId="77777777" w:rsidR="00AE4C6B" w:rsidRPr="00832A56" w:rsidRDefault="00AE4C6B" w:rsidP="00AE4C6B">
      <w:pPr>
        <w:pStyle w:val="ActHead5"/>
      </w:pPr>
      <w:bookmarkStart w:id="565" w:name="_Toc185661437"/>
      <w:r w:rsidRPr="00832A56">
        <w:rPr>
          <w:rStyle w:val="CharSectno"/>
        </w:rPr>
        <w:t>118</w:t>
      </w:r>
      <w:r w:rsidR="00A2426B">
        <w:rPr>
          <w:rStyle w:val="CharSectno"/>
        </w:rPr>
        <w:noBreakHyphen/>
      </w:r>
      <w:r w:rsidRPr="00832A56">
        <w:rPr>
          <w:rStyle w:val="CharSectno"/>
        </w:rPr>
        <w:t>25</w:t>
      </w:r>
      <w:r w:rsidRPr="00832A56">
        <w:t xml:space="preserve">  Trading stock</w:t>
      </w:r>
      <w:bookmarkEnd w:id="565"/>
    </w:p>
    <w:p w14:paraId="2817DEF7"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asset is disregarded if, at the time of the </w:t>
      </w:r>
      <w:r w:rsidR="00A2426B" w:rsidRPr="00A2426B">
        <w:rPr>
          <w:position w:val="6"/>
          <w:sz w:val="16"/>
        </w:rPr>
        <w:t>*</w:t>
      </w:r>
      <w:r w:rsidRPr="00832A56">
        <w:t>CGT event, the asset is:</w:t>
      </w:r>
    </w:p>
    <w:p w14:paraId="36D16FA4" w14:textId="77777777" w:rsidR="00AE4C6B" w:rsidRPr="00832A56" w:rsidRDefault="00AE4C6B" w:rsidP="00AE4C6B">
      <w:pPr>
        <w:pStyle w:val="paragraph"/>
      </w:pPr>
      <w:r w:rsidRPr="00832A56">
        <w:tab/>
        <w:t>(a)</w:t>
      </w:r>
      <w:r w:rsidRPr="00832A56">
        <w:tab/>
        <w:t xml:space="preserve">your </w:t>
      </w:r>
      <w:r w:rsidR="00A2426B" w:rsidRPr="00A2426B">
        <w:rPr>
          <w:position w:val="6"/>
          <w:sz w:val="16"/>
        </w:rPr>
        <w:t>*</w:t>
      </w:r>
      <w:r w:rsidRPr="00832A56">
        <w:t>trading stock; or</w:t>
      </w:r>
    </w:p>
    <w:p w14:paraId="1BB4AC1D" w14:textId="77777777" w:rsidR="00AE4C6B" w:rsidRPr="00832A56" w:rsidRDefault="00AE4C6B" w:rsidP="00AE4C6B">
      <w:pPr>
        <w:pStyle w:val="paragraph"/>
      </w:pPr>
      <w:r w:rsidRPr="00832A56">
        <w:tab/>
        <w:t>(b)</w:t>
      </w:r>
      <w:r w:rsidRPr="00832A56">
        <w:tab/>
        <w:t>if you are a partner, trading stock of the partnership; or</w:t>
      </w:r>
    </w:p>
    <w:p w14:paraId="7D3B9D96" w14:textId="77777777" w:rsidR="00AE4C6B" w:rsidRPr="00832A56" w:rsidRDefault="00AE4C6B" w:rsidP="00AE4C6B">
      <w:pPr>
        <w:pStyle w:val="paragraph"/>
      </w:pPr>
      <w:r w:rsidRPr="00832A56">
        <w:tab/>
        <w:t>(c)</w:t>
      </w:r>
      <w:r w:rsidRPr="00832A56">
        <w:tab/>
        <w:t>if you are absolutely entitled to the asset as against the trustee of a trust (disregarding any legal disability), trading stock of the trustee.</w:t>
      </w:r>
    </w:p>
    <w:p w14:paraId="73198783" w14:textId="77777777" w:rsidR="00AE4C6B" w:rsidRPr="00832A56" w:rsidRDefault="00AE4C6B" w:rsidP="00193E6C">
      <w:pPr>
        <w:pStyle w:val="subsection"/>
      </w:pPr>
      <w:r w:rsidRPr="00832A56">
        <w:tab/>
        <w:t>(2)</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in these circumstances is disregarded:</w:t>
      </w:r>
    </w:p>
    <w:p w14:paraId="3570AEE4" w14:textId="77777777" w:rsidR="00AE4C6B" w:rsidRPr="00832A56" w:rsidRDefault="00AE4C6B" w:rsidP="00AE4C6B">
      <w:pPr>
        <w:pStyle w:val="paragraph"/>
      </w:pPr>
      <w:r w:rsidRPr="00832A56">
        <w:tab/>
        <w:t>(a)</w:t>
      </w:r>
      <w:r w:rsidRPr="00832A56">
        <w:tab/>
        <w:t xml:space="preserve">you start holding as </w:t>
      </w:r>
      <w:r w:rsidR="00A2426B" w:rsidRPr="00A2426B">
        <w:rPr>
          <w:position w:val="6"/>
          <w:sz w:val="16"/>
        </w:rPr>
        <w:t>*</w:t>
      </w:r>
      <w:r w:rsidRPr="00832A56">
        <w:t xml:space="preserve">trading stock a </w:t>
      </w:r>
      <w:r w:rsidR="00A2426B" w:rsidRPr="00A2426B">
        <w:rPr>
          <w:position w:val="6"/>
          <w:sz w:val="16"/>
        </w:rPr>
        <w:t>*</w:t>
      </w:r>
      <w:r w:rsidRPr="00832A56">
        <w:t>CGT asset you already own but do not hold as trading stock; and</w:t>
      </w:r>
    </w:p>
    <w:p w14:paraId="3EF235DF" w14:textId="77777777" w:rsidR="00AE4C6B" w:rsidRPr="00832A56" w:rsidRDefault="00AE4C6B" w:rsidP="00AE4C6B">
      <w:pPr>
        <w:pStyle w:val="paragraph"/>
      </w:pPr>
      <w:r w:rsidRPr="00832A56">
        <w:tab/>
        <w:t>(b)</w:t>
      </w:r>
      <w:r w:rsidRPr="00832A56">
        <w:tab/>
        <w:t>you elect under paragraph</w:t>
      </w:r>
      <w:r w:rsidR="00C635E7" w:rsidRPr="00832A56">
        <w:t> </w:t>
      </w:r>
      <w:r w:rsidRPr="00832A56">
        <w:t>70</w:t>
      </w:r>
      <w:r w:rsidR="00A2426B">
        <w:noBreakHyphen/>
      </w:r>
      <w:r w:rsidRPr="00832A56">
        <w:t>30(1)(a) to be treated as having sold the asset for its cost (worked out under that section).</w:t>
      </w:r>
    </w:p>
    <w:p w14:paraId="6D098C11" w14:textId="77777777" w:rsidR="00AE4C6B" w:rsidRPr="00832A56" w:rsidRDefault="00AE4C6B" w:rsidP="00AE4C6B">
      <w:pPr>
        <w:pStyle w:val="notetext"/>
      </w:pPr>
      <w:r w:rsidRPr="00832A56">
        <w:t>Note 1:</w:t>
      </w:r>
      <w:r w:rsidRPr="00832A56">
        <w:tab/>
      </w:r>
      <w:r w:rsidR="005F5725" w:rsidRPr="00832A56">
        <w:t>Paragraph 7</w:t>
      </w:r>
      <w:r w:rsidRPr="00832A56">
        <w:t>0</w:t>
      </w:r>
      <w:r w:rsidR="00A2426B">
        <w:noBreakHyphen/>
      </w:r>
      <w:r w:rsidRPr="00832A56">
        <w:t>30(1)(a) allows you to elect the cost of the asset, or its market value, just before it became trading stock.</w:t>
      </w:r>
    </w:p>
    <w:p w14:paraId="224F6323" w14:textId="77777777" w:rsidR="00AE4C6B" w:rsidRPr="00832A56" w:rsidRDefault="00AE4C6B" w:rsidP="00AE4C6B">
      <w:pPr>
        <w:pStyle w:val="notetext"/>
      </w:pPr>
      <w:r w:rsidRPr="00832A56">
        <w:t>Note 2:</w:t>
      </w:r>
      <w:r w:rsidRPr="00832A56">
        <w:tab/>
        <w:t>You may make a capital gain or loss if you elect its market value: see CGT event K4.</w:t>
      </w:r>
    </w:p>
    <w:p w14:paraId="5A9AEC09" w14:textId="77777777" w:rsidR="001E2C49" w:rsidRPr="00832A56" w:rsidRDefault="001E2C49" w:rsidP="001E2C49">
      <w:pPr>
        <w:pStyle w:val="ActHead5"/>
      </w:pPr>
      <w:bookmarkStart w:id="566" w:name="_Toc185661438"/>
      <w:r w:rsidRPr="00832A56">
        <w:rPr>
          <w:rStyle w:val="CharSectno"/>
        </w:rPr>
        <w:t>118</w:t>
      </w:r>
      <w:r w:rsidR="00A2426B">
        <w:rPr>
          <w:rStyle w:val="CharSectno"/>
        </w:rPr>
        <w:noBreakHyphen/>
      </w:r>
      <w:r w:rsidRPr="00832A56">
        <w:rPr>
          <w:rStyle w:val="CharSectno"/>
        </w:rPr>
        <w:t>27</w:t>
      </w:r>
      <w:r w:rsidRPr="00832A56">
        <w:t xml:space="preserve">  Division</w:t>
      </w:r>
      <w:r w:rsidR="00C635E7" w:rsidRPr="00832A56">
        <w:t> </w:t>
      </w:r>
      <w:r w:rsidRPr="00832A56">
        <w:t>230 financial arrangements and financial arrangements to which Subdivision</w:t>
      </w:r>
      <w:r w:rsidR="00C635E7" w:rsidRPr="00832A56">
        <w:t> </w:t>
      </w:r>
      <w:r w:rsidRPr="00832A56">
        <w:t>250</w:t>
      </w:r>
      <w:r w:rsidR="00A2426B">
        <w:noBreakHyphen/>
      </w:r>
      <w:r w:rsidRPr="00832A56">
        <w:t>E applies</w:t>
      </w:r>
      <w:bookmarkEnd w:id="566"/>
    </w:p>
    <w:p w14:paraId="045E0990" w14:textId="77777777" w:rsidR="00867741" w:rsidRPr="00832A56" w:rsidRDefault="00867741" w:rsidP="00867741">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w:t>
      </w:r>
    </w:p>
    <w:p w14:paraId="26A18932" w14:textId="77777777" w:rsidR="00867741" w:rsidRPr="00832A56" w:rsidRDefault="00867741" w:rsidP="00867741">
      <w:pPr>
        <w:pStyle w:val="paragraph"/>
      </w:pPr>
      <w:r w:rsidRPr="00832A56">
        <w:tab/>
        <w:t>(a)</w:t>
      </w:r>
      <w:r w:rsidRPr="00832A56">
        <w:tab/>
        <w:t xml:space="preserve">from a </w:t>
      </w:r>
      <w:r w:rsidR="00A2426B" w:rsidRPr="00A2426B">
        <w:rPr>
          <w:position w:val="6"/>
          <w:sz w:val="16"/>
        </w:rPr>
        <w:t>*</w:t>
      </w:r>
      <w:r w:rsidRPr="00832A56">
        <w:t>CGT asset; or</w:t>
      </w:r>
    </w:p>
    <w:p w14:paraId="1E18F944" w14:textId="77777777" w:rsidR="00867741" w:rsidRPr="00832A56" w:rsidRDefault="00867741" w:rsidP="00867741">
      <w:pPr>
        <w:pStyle w:val="paragraph"/>
      </w:pPr>
      <w:r w:rsidRPr="00832A56">
        <w:tab/>
        <w:t>(b)</w:t>
      </w:r>
      <w:r w:rsidRPr="00832A56">
        <w:tab/>
        <w:t>in creating a CGT asset; or</w:t>
      </w:r>
    </w:p>
    <w:p w14:paraId="3F1F5EB9" w14:textId="77777777" w:rsidR="00867741" w:rsidRPr="00832A56" w:rsidRDefault="00867741" w:rsidP="00867741">
      <w:pPr>
        <w:pStyle w:val="paragraph"/>
      </w:pPr>
      <w:r w:rsidRPr="00832A56">
        <w:tab/>
        <w:t>(c)</w:t>
      </w:r>
      <w:r w:rsidRPr="00832A56">
        <w:tab/>
        <w:t>from the discharge of a liability;</w:t>
      </w:r>
    </w:p>
    <w:p w14:paraId="3181C1D0" w14:textId="77777777" w:rsidR="00867741" w:rsidRPr="00832A56" w:rsidRDefault="00867741" w:rsidP="00867741">
      <w:pPr>
        <w:pStyle w:val="subsection2"/>
      </w:pPr>
      <w:r w:rsidRPr="00832A56">
        <w:t xml:space="preserve">is disregarded if, at the time of the </w:t>
      </w:r>
      <w:r w:rsidR="00A2426B" w:rsidRPr="00A2426B">
        <w:rPr>
          <w:position w:val="6"/>
          <w:sz w:val="16"/>
        </w:rPr>
        <w:t>*</w:t>
      </w:r>
      <w:r w:rsidRPr="00832A56">
        <w:t xml:space="preserve">CGT event, the asset or liability is, or is part of, a </w:t>
      </w:r>
      <w:r w:rsidR="00A2426B" w:rsidRPr="00A2426B">
        <w:rPr>
          <w:position w:val="6"/>
          <w:sz w:val="16"/>
        </w:rPr>
        <w:t>*</w:t>
      </w:r>
      <w:r w:rsidRPr="00832A56">
        <w:t>Division</w:t>
      </w:r>
      <w:r w:rsidR="00C635E7" w:rsidRPr="00832A56">
        <w:t> </w:t>
      </w:r>
      <w:r w:rsidRPr="00832A56">
        <w:t>230 financial arrangement.</w:t>
      </w:r>
    </w:p>
    <w:p w14:paraId="59F523E6" w14:textId="77777777" w:rsidR="00867741" w:rsidRPr="00832A56" w:rsidRDefault="00867741" w:rsidP="00867741">
      <w:pPr>
        <w:pStyle w:val="notetext"/>
      </w:pPr>
      <w:r w:rsidRPr="00832A56">
        <w:t>Note 1:</w:t>
      </w:r>
      <w:r w:rsidRPr="00832A56">
        <w:tab/>
      </w:r>
      <w:r w:rsidR="00C635E7" w:rsidRPr="00832A56">
        <w:t>Paragraph (</w:t>
      </w:r>
      <w:r w:rsidRPr="00832A56">
        <w:t>b) is relevant for CGT event D1.</w:t>
      </w:r>
    </w:p>
    <w:p w14:paraId="2C6F1881" w14:textId="77777777" w:rsidR="00867741" w:rsidRPr="00832A56" w:rsidRDefault="00867741" w:rsidP="00867741">
      <w:pPr>
        <w:pStyle w:val="notetext"/>
      </w:pPr>
      <w:r w:rsidRPr="00832A56">
        <w:t>Note 2:</w:t>
      </w:r>
      <w:r w:rsidRPr="00832A56">
        <w:tab/>
      </w:r>
      <w:r w:rsidR="00C635E7" w:rsidRPr="00832A56">
        <w:t>Paragraph (</w:t>
      </w:r>
      <w:r w:rsidRPr="00832A56">
        <w:t>c) is relevant for CGT event L7.</w:t>
      </w:r>
    </w:p>
    <w:p w14:paraId="3D0BE08F" w14:textId="77777777" w:rsidR="00867741" w:rsidRPr="00832A56" w:rsidRDefault="00867741" w:rsidP="00867741">
      <w:pPr>
        <w:pStyle w:val="subsection"/>
      </w:pPr>
      <w:r w:rsidRPr="00832A56">
        <w:tab/>
        <w:t>(2)</w:t>
      </w:r>
      <w:r w:rsidRPr="00832A56">
        <w:tab/>
      </w:r>
      <w:r w:rsidR="00C635E7" w:rsidRPr="00832A56">
        <w:t>Subsection (</w:t>
      </w:r>
      <w:r w:rsidRPr="00832A56">
        <w:t>1) does not apply to the following:</w:t>
      </w:r>
    </w:p>
    <w:p w14:paraId="0BB2A3AC" w14:textId="77777777" w:rsidR="00867741" w:rsidRPr="00832A56" w:rsidRDefault="00867741" w:rsidP="00867741">
      <w:pPr>
        <w:pStyle w:val="paragraph"/>
      </w:pPr>
      <w:r w:rsidRPr="00832A56">
        <w:tab/>
        <w:t>(a)</w:t>
      </w:r>
      <w:r w:rsidRPr="00832A56">
        <w:tab/>
        <w:t>a gain or loss that subsection</w:t>
      </w:r>
      <w:r w:rsidR="00C635E7" w:rsidRPr="00832A56">
        <w:t> </w:t>
      </w:r>
      <w:r w:rsidRPr="00832A56">
        <w:t>230</w:t>
      </w:r>
      <w:r w:rsidR="00A2426B">
        <w:noBreakHyphen/>
      </w:r>
      <w:r w:rsidRPr="00832A56">
        <w:t xml:space="preserve">310(4) (which deals with hedging financial arrangements) provides is to be treated as a </w:t>
      </w:r>
      <w:r w:rsidR="00A2426B" w:rsidRPr="00A2426B">
        <w:rPr>
          <w:position w:val="6"/>
          <w:sz w:val="16"/>
        </w:rPr>
        <w:t>*</w:t>
      </w:r>
      <w:r w:rsidRPr="00832A56">
        <w:t xml:space="preserve">capital gain or </w:t>
      </w:r>
      <w:r w:rsidR="00A2426B" w:rsidRPr="00A2426B">
        <w:rPr>
          <w:position w:val="6"/>
          <w:sz w:val="16"/>
        </w:rPr>
        <w:t>*</w:t>
      </w:r>
      <w:r w:rsidRPr="00832A56">
        <w:t>capital loss;</w:t>
      </w:r>
    </w:p>
    <w:p w14:paraId="5F3DA92A" w14:textId="77777777" w:rsidR="00867741" w:rsidRPr="00832A56" w:rsidRDefault="00867741" w:rsidP="00867741">
      <w:pPr>
        <w:pStyle w:val="paragraph"/>
      </w:pPr>
      <w:r w:rsidRPr="00832A56">
        <w:tab/>
        <w:t>(b)</w:t>
      </w:r>
      <w:r w:rsidRPr="00832A56">
        <w:tab/>
        <w:t>a loss that is reduced under subsection</w:t>
      </w:r>
      <w:r w:rsidR="00C635E7" w:rsidRPr="00832A56">
        <w:t> </w:t>
      </w:r>
      <w:r w:rsidRPr="00832A56">
        <w:t>230</w:t>
      </w:r>
      <w:r w:rsidR="00A2426B">
        <w:noBreakHyphen/>
      </w:r>
      <w:r w:rsidRPr="00832A56">
        <w:t>465(2), to the extent of that reduction (this is the extent to which the loss is of a capital nature).</w:t>
      </w:r>
    </w:p>
    <w:p w14:paraId="5B8FAC7D" w14:textId="77777777" w:rsidR="00867741" w:rsidRPr="00832A56" w:rsidRDefault="00867741" w:rsidP="00867741">
      <w:pPr>
        <w:pStyle w:val="subsection"/>
      </w:pPr>
      <w:r w:rsidRPr="00832A56">
        <w:tab/>
        <w:t>(3)</w:t>
      </w:r>
      <w:r w:rsidRPr="00832A56">
        <w:tab/>
      </w:r>
      <w:r w:rsidR="00C635E7" w:rsidRPr="00832A56">
        <w:t>Subsection (</w:t>
      </w:r>
      <w:r w:rsidRPr="00832A56">
        <w:t xml:space="preserve">1) does not apply if the situation that gives rise to the </w:t>
      </w:r>
      <w:r w:rsidR="00A2426B" w:rsidRPr="00A2426B">
        <w:rPr>
          <w:position w:val="6"/>
          <w:sz w:val="16"/>
        </w:rPr>
        <w:t>*</w:t>
      </w:r>
      <w:r w:rsidRPr="00832A56">
        <w:t xml:space="preserve">CGT event does </w:t>
      </w:r>
      <w:r w:rsidRPr="00832A56">
        <w:rPr>
          <w:i/>
        </w:rPr>
        <w:t>not</w:t>
      </w:r>
      <w:r w:rsidRPr="00832A56">
        <w:t xml:space="preserve"> result in a gain from the arrangement being included in your assessable income under Division</w:t>
      </w:r>
      <w:r w:rsidR="00C635E7" w:rsidRPr="00832A56">
        <w:t> </w:t>
      </w:r>
      <w:r w:rsidRPr="00832A56">
        <w:t>230, or in a loss from the arrangement entitling you to a deduction under Division</w:t>
      </w:r>
      <w:r w:rsidR="00C635E7" w:rsidRPr="00832A56">
        <w:t> </w:t>
      </w:r>
      <w:r w:rsidRPr="00832A56">
        <w:t>230.</w:t>
      </w:r>
    </w:p>
    <w:p w14:paraId="31D91765" w14:textId="77777777" w:rsidR="001E2C49" w:rsidRPr="00832A56" w:rsidRDefault="001E2C49" w:rsidP="001E2C49">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asset is disregarded if, at the time of the </w:t>
      </w:r>
      <w:r w:rsidR="00A2426B" w:rsidRPr="00A2426B">
        <w:rPr>
          <w:position w:val="6"/>
          <w:sz w:val="16"/>
        </w:rPr>
        <w:t>*</w:t>
      </w:r>
      <w:r w:rsidRPr="00832A56">
        <w:t xml:space="preserve">CGT event, the asset is, or is part of, a </w:t>
      </w:r>
      <w:r w:rsidR="00A2426B" w:rsidRPr="00A2426B">
        <w:rPr>
          <w:position w:val="6"/>
          <w:sz w:val="16"/>
        </w:rPr>
        <w:t>*</w:t>
      </w:r>
      <w:r w:rsidRPr="00832A56">
        <w:t>financial arrangement to which Subdivision</w:t>
      </w:r>
      <w:r w:rsidR="00C635E7" w:rsidRPr="00832A56">
        <w:t> </w:t>
      </w:r>
      <w:r w:rsidRPr="00832A56">
        <w:t>250</w:t>
      </w:r>
      <w:r w:rsidR="00A2426B">
        <w:noBreakHyphen/>
      </w:r>
      <w:r w:rsidRPr="00832A56">
        <w:t>E applies.</w:t>
      </w:r>
    </w:p>
    <w:p w14:paraId="70634B51" w14:textId="77777777" w:rsidR="008A05E9" w:rsidRPr="00832A56" w:rsidRDefault="008A05E9" w:rsidP="008A05E9">
      <w:pPr>
        <w:pStyle w:val="ActHead5"/>
      </w:pPr>
      <w:bookmarkStart w:id="567" w:name="_Toc185661439"/>
      <w:r w:rsidRPr="00832A56">
        <w:rPr>
          <w:rStyle w:val="CharSectno"/>
        </w:rPr>
        <w:t>118</w:t>
      </w:r>
      <w:r w:rsidR="00A2426B">
        <w:rPr>
          <w:rStyle w:val="CharSectno"/>
        </w:rPr>
        <w:noBreakHyphen/>
      </w:r>
      <w:r w:rsidRPr="00832A56">
        <w:rPr>
          <w:rStyle w:val="CharSectno"/>
        </w:rPr>
        <w:t>30</w:t>
      </w:r>
      <w:r w:rsidRPr="00832A56">
        <w:t xml:space="preserve">  Film copyright</w:t>
      </w:r>
      <w:bookmarkEnd w:id="567"/>
    </w:p>
    <w:p w14:paraId="2C4D4329" w14:textId="77777777" w:rsidR="008A05E9" w:rsidRPr="00832A56" w:rsidRDefault="008A05E9" w:rsidP="008A05E9">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CGT event relating to your interest in the copyright in a film is disregarded if an amount is included in your assessable income under section</w:t>
      </w:r>
      <w:r w:rsidR="00C635E7" w:rsidRPr="00832A56">
        <w:t> </w:t>
      </w:r>
      <w:r w:rsidRPr="00832A56">
        <w:t xml:space="preserve">26AG (about film proceeds) of the </w:t>
      </w:r>
      <w:r w:rsidRPr="00832A56">
        <w:rPr>
          <w:i/>
        </w:rPr>
        <w:t>Income Tax Assessment Act 1936</w:t>
      </w:r>
      <w:r w:rsidRPr="00832A56">
        <w:t xml:space="preserve"> because of the event.</w:t>
      </w:r>
    </w:p>
    <w:p w14:paraId="2B16428E" w14:textId="77777777" w:rsidR="008A05E9" w:rsidRPr="00832A56" w:rsidRDefault="008A05E9" w:rsidP="008A05E9">
      <w:pPr>
        <w:pStyle w:val="subsection"/>
      </w:pPr>
      <w:r w:rsidRPr="00832A56">
        <w:tab/>
        <w:t>(2)</w:t>
      </w:r>
      <w:r w:rsidRPr="00832A56">
        <w:tab/>
        <w:t xml:space="preserve">If you are a partner in a partnership,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CGT event relating to the partnership’s interest in the copyright in a film is disregarded if an amount is included in the assessable income of a partner (including you) under section</w:t>
      </w:r>
      <w:r w:rsidR="00C635E7" w:rsidRPr="00832A56">
        <w:t> </w:t>
      </w:r>
      <w:r w:rsidRPr="00832A56">
        <w:t>26AG of that Act because of the event.</w:t>
      </w:r>
    </w:p>
    <w:p w14:paraId="10040014" w14:textId="77777777" w:rsidR="008A05E9" w:rsidRPr="00832A56" w:rsidRDefault="008A05E9" w:rsidP="00612904">
      <w:pPr>
        <w:pStyle w:val="subsection"/>
        <w:keepNext/>
        <w:keepLines/>
      </w:pPr>
      <w:r w:rsidRPr="00832A56">
        <w:tab/>
        <w:t>(3)</w:t>
      </w:r>
      <w:r w:rsidRPr="00832A56">
        <w:tab/>
        <w:t xml:space="preserve">If you are absolutely entitled to an interest in the copyright in a film as against the trustee of a trust (disregarding any legal disability),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CGT event relating to the interest is disregarded if an amount is included in your assessable income or the net income of the trust under section</w:t>
      </w:r>
      <w:r w:rsidR="00C635E7" w:rsidRPr="00832A56">
        <w:t> </w:t>
      </w:r>
      <w:r w:rsidRPr="00832A56">
        <w:t>26AG of that Act because of the event.</w:t>
      </w:r>
    </w:p>
    <w:p w14:paraId="0483C57A" w14:textId="77777777" w:rsidR="004F319B" w:rsidRPr="00832A56" w:rsidRDefault="004F319B" w:rsidP="004F319B">
      <w:pPr>
        <w:pStyle w:val="ActHead5"/>
      </w:pPr>
      <w:bookmarkStart w:id="568" w:name="_Toc185661440"/>
      <w:r w:rsidRPr="00832A56">
        <w:rPr>
          <w:rStyle w:val="CharSectno"/>
        </w:rPr>
        <w:t>118</w:t>
      </w:r>
      <w:r w:rsidR="00A2426B">
        <w:rPr>
          <w:rStyle w:val="CharSectno"/>
        </w:rPr>
        <w:noBreakHyphen/>
      </w:r>
      <w:r w:rsidRPr="00832A56">
        <w:rPr>
          <w:rStyle w:val="CharSectno"/>
        </w:rPr>
        <w:t>35</w:t>
      </w:r>
      <w:r w:rsidRPr="00832A56">
        <w:t xml:space="preserve">  R&amp;D</w:t>
      </w:r>
      <w:bookmarkEnd w:id="568"/>
    </w:p>
    <w:p w14:paraId="4E3B945D" w14:textId="77777777" w:rsidR="004F319B" w:rsidRPr="00832A56" w:rsidRDefault="004F319B" w:rsidP="004F319B">
      <w:pPr>
        <w:pStyle w:val="subsection"/>
      </w:pPr>
      <w:r w:rsidRPr="00832A56">
        <w:tab/>
      </w:r>
      <w:r w:rsidRPr="00832A56">
        <w:tab/>
        <w:t xml:space="preserve">Disregard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from a </w:t>
      </w:r>
      <w:r w:rsidR="00A2426B" w:rsidRPr="00A2426B">
        <w:rPr>
          <w:position w:val="6"/>
          <w:sz w:val="16"/>
        </w:rPr>
        <w:t>*</w:t>
      </w:r>
      <w:r w:rsidRPr="00832A56">
        <w:t>CGT event if an amount is included in your assessable income in any income year under section</w:t>
      </w:r>
      <w:r w:rsidR="00C635E7" w:rsidRPr="00832A56">
        <w:t> </w:t>
      </w:r>
      <w:r w:rsidRPr="00832A56">
        <w:t>355</w:t>
      </w:r>
      <w:r w:rsidR="00A2426B">
        <w:noBreakHyphen/>
      </w:r>
      <w:r w:rsidRPr="00832A56">
        <w:t>410 (about disposal of R&amp;D results) because of that CGT event.</w:t>
      </w:r>
    </w:p>
    <w:p w14:paraId="5EB792B8" w14:textId="77777777" w:rsidR="00AE4C6B" w:rsidRPr="00832A56" w:rsidRDefault="00AE4C6B" w:rsidP="00AE4C6B">
      <w:pPr>
        <w:pStyle w:val="ActHead4"/>
      </w:pPr>
      <w:bookmarkStart w:id="569" w:name="_Toc185661441"/>
      <w:r w:rsidRPr="00832A56">
        <w:t>Exempt or loss</w:t>
      </w:r>
      <w:r w:rsidR="00A2426B">
        <w:noBreakHyphen/>
      </w:r>
      <w:r w:rsidRPr="00832A56">
        <w:t>denying transactions</w:t>
      </w:r>
      <w:bookmarkEnd w:id="569"/>
    </w:p>
    <w:p w14:paraId="43847C01" w14:textId="77777777" w:rsidR="00AE4C6B" w:rsidRPr="00832A56" w:rsidRDefault="00AE4C6B" w:rsidP="00AE4C6B">
      <w:pPr>
        <w:pStyle w:val="ActHead5"/>
      </w:pPr>
      <w:bookmarkStart w:id="570" w:name="_Toc185661442"/>
      <w:r w:rsidRPr="00832A56">
        <w:rPr>
          <w:rStyle w:val="CharSectno"/>
        </w:rPr>
        <w:t>118</w:t>
      </w:r>
      <w:r w:rsidR="00A2426B">
        <w:rPr>
          <w:rStyle w:val="CharSectno"/>
        </w:rPr>
        <w:noBreakHyphen/>
      </w:r>
      <w:r w:rsidRPr="00832A56">
        <w:rPr>
          <w:rStyle w:val="CharSectno"/>
        </w:rPr>
        <w:t>37</w:t>
      </w:r>
      <w:r w:rsidRPr="00832A56">
        <w:t xml:space="preserve">  Compensation, damages etc.</w:t>
      </w:r>
      <w:bookmarkEnd w:id="570"/>
    </w:p>
    <w:p w14:paraId="4C960010"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CGT event relating directly to any of these is disregarded:</w:t>
      </w:r>
    </w:p>
    <w:p w14:paraId="318D4D84" w14:textId="77777777" w:rsidR="00342686" w:rsidRPr="00832A56" w:rsidRDefault="00342686" w:rsidP="00342686">
      <w:pPr>
        <w:pStyle w:val="paragraph"/>
      </w:pPr>
      <w:r w:rsidRPr="00832A56">
        <w:tab/>
        <w:t>(a)</w:t>
      </w:r>
      <w:r w:rsidRPr="00832A56">
        <w:tab/>
        <w:t>compensation or damages you receive for:</w:t>
      </w:r>
    </w:p>
    <w:p w14:paraId="14E3836B" w14:textId="77777777" w:rsidR="00342686" w:rsidRPr="00832A56" w:rsidRDefault="00342686" w:rsidP="00342686">
      <w:pPr>
        <w:pStyle w:val="paragraphsub"/>
      </w:pPr>
      <w:r w:rsidRPr="00832A56">
        <w:tab/>
        <w:t>(i)</w:t>
      </w:r>
      <w:r w:rsidRPr="00832A56">
        <w:tab/>
        <w:t>any wrong or injury you suffer in your occupation; or</w:t>
      </w:r>
    </w:p>
    <w:p w14:paraId="773557C4" w14:textId="77777777" w:rsidR="00342686" w:rsidRPr="00832A56" w:rsidRDefault="00342686" w:rsidP="00342686">
      <w:pPr>
        <w:pStyle w:val="paragraphsub"/>
      </w:pPr>
      <w:r w:rsidRPr="00832A56">
        <w:tab/>
        <w:t>(ii)</w:t>
      </w:r>
      <w:r w:rsidRPr="00832A56">
        <w:tab/>
        <w:t xml:space="preserve">any wrong, injury or illness you or your </w:t>
      </w:r>
      <w:r w:rsidR="00A2426B" w:rsidRPr="00A2426B">
        <w:rPr>
          <w:position w:val="6"/>
          <w:sz w:val="16"/>
        </w:rPr>
        <w:t>*</w:t>
      </w:r>
      <w:r w:rsidRPr="00832A56">
        <w:t>relative suffers personally;</w:t>
      </w:r>
    </w:p>
    <w:p w14:paraId="5474E75F" w14:textId="77777777" w:rsidR="00342686" w:rsidRPr="00832A56" w:rsidRDefault="00342686" w:rsidP="00342686">
      <w:pPr>
        <w:pStyle w:val="paragraph"/>
      </w:pPr>
      <w:r w:rsidRPr="00832A56">
        <w:tab/>
        <w:t>(b)</w:t>
      </w:r>
      <w:r w:rsidRPr="00832A56">
        <w:tab/>
        <w:t xml:space="preserve">compensation or damages you receive as the trustee of a trust (other than a trust that is a </w:t>
      </w:r>
      <w:r w:rsidR="00A2426B" w:rsidRPr="00A2426B">
        <w:rPr>
          <w:position w:val="6"/>
          <w:sz w:val="16"/>
        </w:rPr>
        <w:t>*</w:t>
      </w:r>
      <w:r w:rsidRPr="00832A56">
        <w:t>complying superannuation entity) for:</w:t>
      </w:r>
    </w:p>
    <w:p w14:paraId="23DD1A61" w14:textId="77777777" w:rsidR="00342686" w:rsidRPr="00832A56" w:rsidRDefault="00342686" w:rsidP="00342686">
      <w:pPr>
        <w:pStyle w:val="paragraphsub"/>
      </w:pPr>
      <w:r w:rsidRPr="00832A56">
        <w:tab/>
        <w:t>(i)</w:t>
      </w:r>
      <w:r w:rsidRPr="00832A56">
        <w:tab/>
        <w:t>any wrong or injury a beneficiary of the trust suffers in his or her occupation; or</w:t>
      </w:r>
    </w:p>
    <w:p w14:paraId="7449C02B" w14:textId="77777777" w:rsidR="00342686" w:rsidRPr="00832A56" w:rsidRDefault="00342686" w:rsidP="00342686">
      <w:pPr>
        <w:pStyle w:val="paragraphsub"/>
      </w:pPr>
      <w:r w:rsidRPr="00832A56">
        <w:tab/>
        <w:t>(ii)</w:t>
      </w:r>
      <w:r w:rsidRPr="00832A56">
        <w:tab/>
        <w:t>any wrong, injury or illness a beneficiary of the trust, or the beneficiary’s relative, suffers personally;</w:t>
      </w:r>
    </w:p>
    <w:p w14:paraId="4C5E3605" w14:textId="77777777" w:rsidR="00342686" w:rsidRPr="00832A56" w:rsidRDefault="00342686" w:rsidP="00342686">
      <w:pPr>
        <w:pStyle w:val="paragraph"/>
      </w:pPr>
      <w:r w:rsidRPr="00832A56">
        <w:tab/>
        <w:t>(ba)</w:t>
      </w:r>
      <w:r w:rsidRPr="00832A56">
        <w:tab/>
        <w:t xml:space="preserve">a </w:t>
      </w:r>
      <w:r w:rsidR="00A2426B" w:rsidRPr="00A2426B">
        <w:rPr>
          <w:position w:val="6"/>
          <w:sz w:val="16"/>
        </w:rPr>
        <w:t>*</w:t>
      </w:r>
      <w:r w:rsidRPr="00832A56">
        <w:t xml:space="preserve">CGT asset you receive, as a beneficiary of a trust, from the trustee of the trust to the extent that the CGT asset is attributable to compensation or damages that the trustee receives as described in </w:t>
      </w:r>
      <w:r w:rsidR="00C635E7" w:rsidRPr="00832A56">
        <w:t>paragraph (</w:t>
      </w:r>
      <w:r w:rsidRPr="00832A56">
        <w:t>b) for:</w:t>
      </w:r>
    </w:p>
    <w:p w14:paraId="554B3628" w14:textId="77777777" w:rsidR="00342686" w:rsidRPr="00832A56" w:rsidRDefault="00342686" w:rsidP="00342686">
      <w:pPr>
        <w:pStyle w:val="paragraphsub"/>
      </w:pPr>
      <w:r w:rsidRPr="00832A56">
        <w:tab/>
        <w:t>(i)</w:t>
      </w:r>
      <w:r w:rsidRPr="00832A56">
        <w:tab/>
        <w:t>any wrong or injury you suffer in your occupation; or</w:t>
      </w:r>
    </w:p>
    <w:p w14:paraId="41697C4A" w14:textId="77777777" w:rsidR="00342686" w:rsidRPr="00832A56" w:rsidRDefault="00342686" w:rsidP="00342686">
      <w:pPr>
        <w:pStyle w:val="paragraphsub"/>
      </w:pPr>
      <w:r w:rsidRPr="00832A56">
        <w:tab/>
        <w:t>(ii)</w:t>
      </w:r>
      <w:r w:rsidRPr="00832A56">
        <w:tab/>
        <w:t>any wrong, injury or illness you or your relative suffers personally;</w:t>
      </w:r>
    </w:p>
    <w:p w14:paraId="06D201F8" w14:textId="77777777" w:rsidR="00AE4C6B" w:rsidRPr="00832A56" w:rsidRDefault="00AE4C6B" w:rsidP="00AE4C6B">
      <w:pPr>
        <w:pStyle w:val="paragraph"/>
      </w:pPr>
      <w:r w:rsidRPr="00832A56">
        <w:tab/>
        <w:t>(c)</w:t>
      </w:r>
      <w:r w:rsidRPr="00832A56">
        <w:tab/>
        <w:t>gambling, a game or a competition with prizes;</w:t>
      </w:r>
    </w:p>
    <w:p w14:paraId="41A24DD4" w14:textId="77777777" w:rsidR="00695D0D" w:rsidRPr="00832A56" w:rsidRDefault="00695D0D" w:rsidP="00695D0D">
      <w:pPr>
        <w:pStyle w:val="paragraph"/>
      </w:pPr>
      <w:r w:rsidRPr="00832A56">
        <w:tab/>
        <w:t>(g)</w:t>
      </w:r>
      <w:r w:rsidRPr="00832A56">
        <w:tab/>
        <w:t xml:space="preserve">a tobacco industry exit grant that you receive under the program known as the Tobacco Growers Adjustment Assistance Programme 2006 if, as a condition of receiving the grant, you entered into an undertaking not to become the owner or operator of any agricultural </w:t>
      </w:r>
      <w:r w:rsidR="00A2426B" w:rsidRPr="00A2426B">
        <w:rPr>
          <w:position w:val="6"/>
          <w:sz w:val="16"/>
        </w:rPr>
        <w:t>*</w:t>
      </w:r>
      <w:r w:rsidRPr="00832A56">
        <w:t>enterprise within 5 years after receiving the grant</w:t>
      </w:r>
      <w:r w:rsidR="00D22E94" w:rsidRPr="00832A56">
        <w:t>;</w:t>
      </w:r>
    </w:p>
    <w:p w14:paraId="0A90837A" w14:textId="77777777" w:rsidR="00B63FCD" w:rsidRPr="00832A56" w:rsidRDefault="00B63FCD" w:rsidP="00B63FCD">
      <w:pPr>
        <w:pStyle w:val="paragraph"/>
      </w:pPr>
      <w:r w:rsidRPr="00832A56">
        <w:tab/>
        <w:t>(ga)</w:t>
      </w:r>
      <w:r w:rsidRPr="00832A56">
        <w:tab/>
        <w:t xml:space="preserve">a </w:t>
      </w:r>
      <w:r w:rsidR="00A2426B" w:rsidRPr="00A2426B">
        <w:rPr>
          <w:position w:val="6"/>
          <w:sz w:val="16"/>
        </w:rPr>
        <w:t>*</w:t>
      </w:r>
      <w:r w:rsidRPr="00832A56">
        <w:t xml:space="preserve">water entitlement, to the extent that the CGT event happens because an entity </w:t>
      </w:r>
      <w:r w:rsidR="00A2426B" w:rsidRPr="00A2426B">
        <w:rPr>
          <w:position w:val="6"/>
          <w:sz w:val="16"/>
        </w:rPr>
        <w:t>*</w:t>
      </w:r>
      <w:r w:rsidRPr="00832A56">
        <w:t xml:space="preserve">derives a </w:t>
      </w:r>
      <w:r w:rsidR="00A2426B" w:rsidRPr="00A2426B">
        <w:rPr>
          <w:position w:val="6"/>
          <w:sz w:val="16"/>
        </w:rPr>
        <w:t>*</w:t>
      </w:r>
      <w:r w:rsidRPr="00832A56">
        <w:t xml:space="preserve">SRWUIP payment that is </w:t>
      </w:r>
      <w:r w:rsidR="00A2426B" w:rsidRPr="00A2426B">
        <w:rPr>
          <w:position w:val="6"/>
          <w:sz w:val="16"/>
        </w:rPr>
        <w:t>*</w:t>
      </w:r>
      <w:r w:rsidRPr="00832A56">
        <w:t>non</w:t>
      </w:r>
      <w:r w:rsidR="00A2426B">
        <w:noBreakHyphen/>
      </w:r>
      <w:r w:rsidRPr="00832A56">
        <w:t>assessable non</w:t>
      </w:r>
      <w:r w:rsidR="00A2426B">
        <w:noBreakHyphen/>
      </w:r>
      <w:r w:rsidRPr="00832A56">
        <w:t>exempt income under section</w:t>
      </w:r>
      <w:r w:rsidR="00C635E7" w:rsidRPr="00832A56">
        <w:t> </w:t>
      </w:r>
      <w:r w:rsidRPr="00832A56">
        <w:t>59</w:t>
      </w:r>
      <w:r w:rsidR="00A2426B">
        <w:noBreakHyphen/>
      </w:r>
      <w:r w:rsidRPr="00832A56">
        <w:t>65;</w:t>
      </w:r>
    </w:p>
    <w:p w14:paraId="6510A168" w14:textId="77777777" w:rsidR="00B63FCD" w:rsidRPr="00832A56" w:rsidRDefault="00B63FCD" w:rsidP="00B63FCD">
      <w:pPr>
        <w:pStyle w:val="paragraph"/>
      </w:pPr>
      <w:r w:rsidRPr="00832A56">
        <w:tab/>
        <w:t>(gb)</w:t>
      </w:r>
      <w:r w:rsidRPr="00832A56">
        <w:tab/>
        <w:t xml:space="preserve">a </w:t>
      </w:r>
      <w:r w:rsidR="00A2426B" w:rsidRPr="00A2426B">
        <w:rPr>
          <w:position w:val="6"/>
          <w:sz w:val="16"/>
        </w:rPr>
        <w:t>*</w:t>
      </w:r>
      <w:r w:rsidRPr="00832A56">
        <w:t>SRWUIP payment you derive that is non</w:t>
      </w:r>
      <w:r w:rsidR="00A2426B">
        <w:noBreakHyphen/>
      </w:r>
      <w:r w:rsidRPr="00832A56">
        <w:t>assessable non</w:t>
      </w:r>
      <w:r w:rsidR="00A2426B">
        <w:noBreakHyphen/>
      </w:r>
      <w:r w:rsidRPr="00832A56">
        <w:t>exempt income under section</w:t>
      </w:r>
      <w:r w:rsidR="00C635E7" w:rsidRPr="00832A56">
        <w:t> </w:t>
      </w:r>
      <w:r w:rsidRPr="00832A56">
        <w:t>59</w:t>
      </w:r>
      <w:r w:rsidR="00A2426B">
        <w:noBreakHyphen/>
      </w:r>
      <w:r w:rsidRPr="00832A56">
        <w:t>65;</w:t>
      </w:r>
    </w:p>
    <w:p w14:paraId="4A0CF490" w14:textId="77777777" w:rsidR="00F96322" w:rsidRPr="00832A56" w:rsidRDefault="00F96322" w:rsidP="00F96322">
      <w:pPr>
        <w:pStyle w:val="paragraph"/>
      </w:pPr>
      <w:r w:rsidRPr="00832A56">
        <w:tab/>
        <w:t>(h)</w:t>
      </w:r>
      <w:r w:rsidRPr="00832A56">
        <w:tab/>
        <w:t xml:space="preserve">a right or entitlement to a </w:t>
      </w:r>
      <w:r w:rsidR="00A2426B" w:rsidRPr="00A2426B">
        <w:rPr>
          <w:position w:val="6"/>
          <w:sz w:val="16"/>
        </w:rPr>
        <w:t>*</w:t>
      </w:r>
      <w:r w:rsidRPr="00832A56">
        <w:t xml:space="preserve">tax offset, a </w:t>
      </w:r>
      <w:r w:rsidR="00A2426B" w:rsidRPr="00A2426B">
        <w:rPr>
          <w:position w:val="6"/>
          <w:sz w:val="16"/>
        </w:rPr>
        <w:t>*</w:t>
      </w:r>
      <w:r w:rsidRPr="00832A56">
        <w:t xml:space="preserve">deduction, or a similar benefit under an </w:t>
      </w:r>
      <w:r w:rsidR="00A2426B" w:rsidRPr="00A2426B">
        <w:rPr>
          <w:position w:val="6"/>
          <w:sz w:val="16"/>
        </w:rPr>
        <w:t>*</w:t>
      </w:r>
      <w:r w:rsidRPr="00832A56">
        <w:t xml:space="preserve">Australian law, a </w:t>
      </w:r>
      <w:r w:rsidR="00A2426B" w:rsidRPr="00A2426B">
        <w:rPr>
          <w:position w:val="6"/>
          <w:sz w:val="16"/>
        </w:rPr>
        <w:t>*</w:t>
      </w:r>
      <w:r w:rsidRPr="00832A56">
        <w:t>foreign law or a law of part of a foreign country;</w:t>
      </w:r>
    </w:p>
    <w:p w14:paraId="6E0F13B9" w14:textId="77777777" w:rsidR="00D22E94" w:rsidRPr="00832A56" w:rsidRDefault="00D22E94" w:rsidP="00D22E94">
      <w:pPr>
        <w:pStyle w:val="paragraph"/>
      </w:pPr>
      <w:r w:rsidRPr="00832A56">
        <w:tab/>
        <w:t>(i)</w:t>
      </w:r>
      <w:r w:rsidRPr="00832A56">
        <w:tab/>
        <w:t xml:space="preserve">a variation, transfer or revocation of an allocation (within the meaning of the </w:t>
      </w:r>
      <w:r w:rsidRPr="00832A56">
        <w:rPr>
          <w:i/>
        </w:rPr>
        <w:t>National Rental Affordability Scheme Act 2008</w:t>
      </w:r>
      <w:r w:rsidRPr="00832A56">
        <w:t>);</w:t>
      </w:r>
    </w:p>
    <w:p w14:paraId="53749120" w14:textId="77777777" w:rsidR="00D22E94" w:rsidRPr="00832A56" w:rsidRDefault="00D22E94" w:rsidP="00D22E94">
      <w:pPr>
        <w:pStyle w:val="paragraph"/>
      </w:pPr>
      <w:r w:rsidRPr="00832A56">
        <w:tab/>
        <w:t>(j)</w:t>
      </w:r>
      <w:r w:rsidRPr="00832A56">
        <w:tab/>
        <w:t>anything of economic value provided to you</w:t>
      </w:r>
      <w:r w:rsidR="00D928FE" w:rsidRPr="00832A56">
        <w:t xml:space="preserve"> (whether directly or indirectly, such as through an </w:t>
      </w:r>
      <w:r w:rsidR="00A2426B" w:rsidRPr="00A2426B">
        <w:rPr>
          <w:position w:val="6"/>
          <w:sz w:val="16"/>
        </w:rPr>
        <w:t>*</w:t>
      </w:r>
      <w:r w:rsidR="00D928FE" w:rsidRPr="00832A56">
        <w:t xml:space="preserve">NRAS consortium of which you are a </w:t>
      </w:r>
      <w:r w:rsidR="00A2426B" w:rsidRPr="00A2426B">
        <w:rPr>
          <w:position w:val="6"/>
          <w:sz w:val="16"/>
        </w:rPr>
        <w:t>*</w:t>
      </w:r>
      <w:r w:rsidR="00D928FE" w:rsidRPr="00832A56">
        <w:t>member)</w:t>
      </w:r>
      <w:r w:rsidRPr="00832A56">
        <w:t xml:space="preserve"> by:</w:t>
      </w:r>
    </w:p>
    <w:p w14:paraId="39F04846" w14:textId="77777777" w:rsidR="00D22E94" w:rsidRPr="00832A56" w:rsidRDefault="00D22E94" w:rsidP="00D22E94">
      <w:pPr>
        <w:pStyle w:val="paragraphsub"/>
      </w:pPr>
      <w:r w:rsidRPr="00832A56">
        <w:tab/>
        <w:t>(i)</w:t>
      </w:r>
      <w:r w:rsidRPr="00832A56">
        <w:tab/>
        <w:t>a Department of a State or Territory; or</w:t>
      </w:r>
    </w:p>
    <w:p w14:paraId="5211827D" w14:textId="77777777" w:rsidR="00D22E94" w:rsidRPr="00832A56" w:rsidRDefault="00D22E94" w:rsidP="00D22E94">
      <w:pPr>
        <w:pStyle w:val="paragraphsub"/>
      </w:pPr>
      <w:r w:rsidRPr="00832A56">
        <w:tab/>
        <w:t>(ii)</w:t>
      </w:r>
      <w:r w:rsidRPr="00832A56">
        <w:tab/>
        <w:t>a body (whether incorporated or not) established for a public purpose by or under a law of a State or Territory;</w:t>
      </w:r>
    </w:p>
    <w:p w14:paraId="04C7E62E" w14:textId="77777777" w:rsidR="00D22E94" w:rsidRPr="00832A56" w:rsidRDefault="00D22E94" w:rsidP="00D22E94">
      <w:pPr>
        <w:pStyle w:val="paragraph"/>
      </w:pPr>
      <w:r w:rsidRPr="00832A56">
        <w:tab/>
      </w:r>
      <w:r w:rsidRPr="00832A56">
        <w:tab/>
        <w:t xml:space="preserve">in relation to your participation in the </w:t>
      </w:r>
      <w:r w:rsidR="00A2426B" w:rsidRPr="00A2426B">
        <w:rPr>
          <w:position w:val="6"/>
          <w:sz w:val="16"/>
        </w:rPr>
        <w:t>*</w:t>
      </w:r>
      <w:r w:rsidR="0073682B" w:rsidRPr="00832A56">
        <w:t>National Rental Affordability Scheme</w:t>
      </w:r>
      <w:r w:rsidRPr="00832A56">
        <w:t>.</w:t>
      </w:r>
    </w:p>
    <w:p w14:paraId="03D6345A" w14:textId="77777777" w:rsidR="00A213D6" w:rsidRPr="00832A56" w:rsidRDefault="00A213D6" w:rsidP="00322BDA">
      <w:pPr>
        <w:pStyle w:val="subsection"/>
        <w:keepNext/>
        <w:keepLines/>
      </w:pPr>
      <w:r w:rsidRPr="00832A56">
        <w:tab/>
        <w:t>(2)</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is disregarded if you make it as a result of receiving a payment or property as reimbursement or payment of your expenses, or receiving or using a voucher or certificate, under:</w:t>
      </w:r>
    </w:p>
    <w:p w14:paraId="4BA318AB" w14:textId="77777777" w:rsidR="00A213D6" w:rsidRPr="00832A56" w:rsidRDefault="00A213D6" w:rsidP="00A213D6">
      <w:pPr>
        <w:pStyle w:val="paragraph"/>
      </w:pPr>
      <w:r w:rsidRPr="00832A56">
        <w:tab/>
        <w:t>(a)</w:t>
      </w:r>
      <w:r w:rsidRPr="00832A56">
        <w:tab/>
        <w:t xml:space="preserve">a scheme established by an </w:t>
      </w:r>
      <w:r w:rsidR="00A2426B" w:rsidRPr="00A2426B">
        <w:rPr>
          <w:position w:val="6"/>
          <w:sz w:val="16"/>
        </w:rPr>
        <w:t>*</w:t>
      </w:r>
      <w:r w:rsidRPr="00832A56">
        <w:t xml:space="preserve">Australian government agency, a </w:t>
      </w:r>
      <w:r w:rsidR="00A2426B" w:rsidRPr="00A2426B">
        <w:rPr>
          <w:position w:val="6"/>
          <w:sz w:val="16"/>
        </w:rPr>
        <w:t>*</w:t>
      </w:r>
      <w:r w:rsidRPr="00832A56">
        <w:t xml:space="preserve">local governing body or a </w:t>
      </w:r>
      <w:r w:rsidR="00A2426B" w:rsidRPr="00A2426B">
        <w:rPr>
          <w:position w:val="6"/>
          <w:sz w:val="16"/>
        </w:rPr>
        <w:t>*</w:t>
      </w:r>
      <w:r w:rsidRPr="00832A56">
        <w:t>foreign government agency under an enactment or an instrument of a legislative character; or</w:t>
      </w:r>
    </w:p>
    <w:p w14:paraId="4AF625E5" w14:textId="77777777" w:rsidR="00A213D6" w:rsidRPr="00832A56" w:rsidRDefault="00A213D6" w:rsidP="00A213D6">
      <w:pPr>
        <w:pStyle w:val="paragraph"/>
      </w:pPr>
      <w:r w:rsidRPr="00832A56">
        <w:tab/>
        <w:t>(b)</w:t>
      </w:r>
      <w:r w:rsidRPr="00832A56">
        <w:tab/>
        <w:t>the General Practice Rural Incentives Program or the Rural and Remote General Practice Program; or</w:t>
      </w:r>
    </w:p>
    <w:p w14:paraId="6018B0DC" w14:textId="77777777" w:rsidR="00A213D6" w:rsidRPr="00832A56" w:rsidRDefault="00A213D6" w:rsidP="00A213D6">
      <w:pPr>
        <w:pStyle w:val="paragraph"/>
      </w:pPr>
      <w:r w:rsidRPr="00832A56">
        <w:tab/>
        <w:t>(c)</w:t>
      </w:r>
      <w:r w:rsidRPr="00832A56">
        <w:tab/>
        <w:t>the Sydney Aircraft Noise Insulation Project; or</w:t>
      </w:r>
    </w:p>
    <w:p w14:paraId="2E45CCA0" w14:textId="77777777" w:rsidR="00A213D6" w:rsidRPr="00832A56" w:rsidRDefault="00A213D6" w:rsidP="00A213D6">
      <w:pPr>
        <w:pStyle w:val="paragraph"/>
      </w:pPr>
      <w:r w:rsidRPr="00832A56">
        <w:tab/>
        <w:t>(d)</w:t>
      </w:r>
      <w:r w:rsidRPr="00832A56">
        <w:tab/>
        <w:t>the M4/M5 Cashback Scheme; or</w:t>
      </w:r>
    </w:p>
    <w:p w14:paraId="46C7F4C2" w14:textId="77777777" w:rsidR="00A213D6" w:rsidRPr="00832A56" w:rsidRDefault="00A213D6" w:rsidP="00A213D6">
      <w:pPr>
        <w:pStyle w:val="paragraph"/>
      </w:pPr>
      <w:r w:rsidRPr="00832A56">
        <w:tab/>
        <w:t>(e)</w:t>
      </w:r>
      <w:r w:rsidRPr="00832A56">
        <w:tab/>
        <w:t>the Unlawful Termination Assistance Scheme or the Alternative Dispute Resolution Assistance Scheme.</w:t>
      </w:r>
    </w:p>
    <w:p w14:paraId="0005A021" w14:textId="77777777" w:rsidR="00AE4C6B" w:rsidRPr="00832A56" w:rsidRDefault="00AE4C6B" w:rsidP="00193E6C">
      <w:pPr>
        <w:pStyle w:val="subsection"/>
      </w:pPr>
      <w:r w:rsidRPr="00832A56">
        <w:tab/>
        <w:t>(3)</w:t>
      </w:r>
      <w:r w:rsidRPr="00832A56">
        <w:tab/>
        <w:t xml:space="preserve">A </w:t>
      </w:r>
      <w:r w:rsidR="00A2426B" w:rsidRPr="00A2426B">
        <w:rPr>
          <w:position w:val="6"/>
          <w:sz w:val="16"/>
        </w:rPr>
        <w:t>*</w:t>
      </w:r>
      <w:r w:rsidRPr="00832A56">
        <w:t xml:space="preserve">capital gain you make from compensation you receive under the </w:t>
      </w:r>
      <w:r w:rsidR="00A2426B" w:rsidRPr="00A2426B">
        <w:rPr>
          <w:position w:val="6"/>
          <w:sz w:val="16"/>
        </w:rPr>
        <w:t>*</w:t>
      </w:r>
      <w:r w:rsidRPr="00832A56">
        <w:t>firearms surrender arrangements is disregarded.</w:t>
      </w:r>
    </w:p>
    <w:p w14:paraId="72DCC9CF" w14:textId="77777777" w:rsidR="00AE4C6B" w:rsidRPr="00832A56" w:rsidRDefault="00AE4C6B" w:rsidP="00193E6C">
      <w:pPr>
        <w:pStyle w:val="subsection"/>
      </w:pPr>
      <w:r w:rsidRPr="00832A56">
        <w:tab/>
        <w:t>(4)</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from a payment you receive is disregarded if:</w:t>
      </w:r>
    </w:p>
    <w:p w14:paraId="1B36F068" w14:textId="77777777" w:rsidR="00AE4C6B" w:rsidRPr="00832A56" w:rsidRDefault="00AE4C6B" w:rsidP="00AE4C6B">
      <w:pPr>
        <w:pStyle w:val="paragraph"/>
      </w:pPr>
      <w:r w:rsidRPr="00832A56">
        <w:tab/>
        <w:t>(a)</w:t>
      </w:r>
      <w:r w:rsidRPr="00832A56">
        <w:tab/>
        <w:t>you are an Australian resident; and</w:t>
      </w:r>
    </w:p>
    <w:p w14:paraId="25B17DE8" w14:textId="77777777" w:rsidR="00AE4C6B" w:rsidRPr="00832A56" w:rsidRDefault="00AE4C6B" w:rsidP="00AE4C6B">
      <w:pPr>
        <w:pStyle w:val="paragraph"/>
      </w:pPr>
      <w:r w:rsidRPr="00832A56">
        <w:tab/>
        <w:t>(b)</w:t>
      </w:r>
      <w:r w:rsidRPr="00832A56">
        <w:tab/>
        <w:t>you receive the payment:</w:t>
      </w:r>
    </w:p>
    <w:p w14:paraId="2537E2A2" w14:textId="77777777" w:rsidR="00AE4C6B" w:rsidRPr="00832A56" w:rsidRDefault="00AE4C6B" w:rsidP="00AE4C6B">
      <w:pPr>
        <w:pStyle w:val="paragraphsub"/>
      </w:pPr>
      <w:r w:rsidRPr="00832A56">
        <w:tab/>
        <w:t>(i)</w:t>
      </w:r>
      <w:r w:rsidRPr="00832A56">
        <w:tab/>
        <w:t>under the program known as the “German Forced Labour Compensation Programme”; and</w:t>
      </w:r>
    </w:p>
    <w:p w14:paraId="6BFE20EA" w14:textId="77777777" w:rsidR="00AE4C6B" w:rsidRPr="00832A56" w:rsidRDefault="00AE4C6B" w:rsidP="00AE4C6B">
      <w:pPr>
        <w:pStyle w:val="paragraphsub"/>
      </w:pPr>
      <w:r w:rsidRPr="00832A56">
        <w:tab/>
        <w:t>(ii)</w:t>
      </w:r>
      <w:r w:rsidRPr="00832A56">
        <w:tab/>
        <w:t>from the Foundation known as “Remembrance, Responsibility and Future” or any of the Foundation’s partner organisations; and</w:t>
      </w:r>
    </w:p>
    <w:p w14:paraId="0F419677" w14:textId="77777777" w:rsidR="00AE4C6B" w:rsidRPr="00832A56" w:rsidRDefault="00AE4C6B" w:rsidP="00AE4C6B">
      <w:pPr>
        <w:pStyle w:val="paragraph"/>
      </w:pPr>
      <w:r w:rsidRPr="00832A56">
        <w:tab/>
        <w:t>(c)</w:t>
      </w:r>
      <w:r w:rsidRPr="00832A56">
        <w:tab/>
        <w:t>the payment is in the nature of compensation for:</w:t>
      </w:r>
    </w:p>
    <w:p w14:paraId="6236049B" w14:textId="77777777" w:rsidR="00AE4C6B" w:rsidRPr="00832A56" w:rsidRDefault="00AE4C6B" w:rsidP="00AE4C6B">
      <w:pPr>
        <w:pStyle w:val="paragraphsub"/>
      </w:pPr>
      <w:r w:rsidRPr="00832A56">
        <w:tab/>
        <w:t>(i)</w:t>
      </w:r>
      <w:r w:rsidRPr="00832A56">
        <w:tab/>
        <w:t>any wrong or injury; or</w:t>
      </w:r>
    </w:p>
    <w:p w14:paraId="4D5BA30C" w14:textId="77777777" w:rsidR="00AE4C6B" w:rsidRPr="00832A56" w:rsidRDefault="00AE4C6B" w:rsidP="00AE4C6B">
      <w:pPr>
        <w:pStyle w:val="paragraphsub"/>
      </w:pPr>
      <w:r w:rsidRPr="00832A56">
        <w:tab/>
        <w:t>(ii)</w:t>
      </w:r>
      <w:r w:rsidRPr="00832A56">
        <w:tab/>
        <w:t>any loss of, or damage to, property;</w:t>
      </w:r>
    </w:p>
    <w:p w14:paraId="4F8ADD0C" w14:textId="77777777" w:rsidR="00AE4C6B" w:rsidRPr="00832A56" w:rsidRDefault="00AE4C6B" w:rsidP="00AE4C6B">
      <w:pPr>
        <w:pStyle w:val="paragraph"/>
      </w:pPr>
      <w:r w:rsidRPr="00832A56">
        <w:tab/>
      </w:r>
      <w:r w:rsidRPr="00832A56">
        <w:tab/>
        <w:t>that you, or another person, suffered as a result of injustices committed during the National Socialist period.</w:t>
      </w:r>
    </w:p>
    <w:p w14:paraId="1D4EFF76" w14:textId="77777777" w:rsidR="00AE4C6B" w:rsidRPr="00832A56" w:rsidRDefault="00AE4C6B" w:rsidP="006C6A87">
      <w:pPr>
        <w:pStyle w:val="subsection"/>
        <w:keepNext/>
      </w:pPr>
      <w:r w:rsidRPr="00832A56">
        <w:tab/>
        <w:t>(5)</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as a result of receiving a payment or property is disregarded if:</w:t>
      </w:r>
    </w:p>
    <w:p w14:paraId="7AAB0D22" w14:textId="77777777" w:rsidR="00AE4C6B" w:rsidRPr="00832A56" w:rsidRDefault="00AE4C6B" w:rsidP="00AE4C6B">
      <w:pPr>
        <w:pStyle w:val="paragraph"/>
      </w:pPr>
      <w:r w:rsidRPr="00832A56">
        <w:tab/>
        <w:t>(a)</w:t>
      </w:r>
      <w:r w:rsidRPr="00832A56">
        <w:tab/>
        <w:t>you are an individual who is an Australian resident; and</w:t>
      </w:r>
    </w:p>
    <w:p w14:paraId="0F23C532" w14:textId="77777777" w:rsidR="00AE4C6B" w:rsidRPr="00832A56" w:rsidRDefault="00AE4C6B" w:rsidP="00AE4C6B">
      <w:pPr>
        <w:pStyle w:val="paragraph"/>
      </w:pPr>
      <w:r w:rsidRPr="00832A56">
        <w:tab/>
        <w:t>(b)</w:t>
      </w:r>
      <w:r w:rsidRPr="00832A56">
        <w:tab/>
        <w:t>you receive the payment or property from a source in a foreign country; and</w:t>
      </w:r>
    </w:p>
    <w:p w14:paraId="6A50BBBF" w14:textId="77777777" w:rsidR="00AE4C6B" w:rsidRPr="00832A56" w:rsidRDefault="00AE4C6B" w:rsidP="00AE4C6B">
      <w:pPr>
        <w:pStyle w:val="paragraph"/>
      </w:pPr>
      <w:r w:rsidRPr="00832A56">
        <w:tab/>
        <w:t>(c)</w:t>
      </w:r>
      <w:r w:rsidRPr="00832A56">
        <w:tab/>
        <w:t xml:space="preserve">you do not receive the payment or property directly or indirectly from an </w:t>
      </w:r>
      <w:r w:rsidR="00A2426B" w:rsidRPr="00A2426B">
        <w:rPr>
          <w:position w:val="6"/>
          <w:sz w:val="16"/>
        </w:rPr>
        <w:t>*</w:t>
      </w:r>
      <w:r w:rsidRPr="00832A56">
        <w:t>associate of yours; and</w:t>
      </w:r>
    </w:p>
    <w:p w14:paraId="363F6B26" w14:textId="77777777" w:rsidR="00AE4C6B" w:rsidRPr="00832A56" w:rsidRDefault="00AE4C6B" w:rsidP="00AE4C6B">
      <w:pPr>
        <w:pStyle w:val="paragraph"/>
      </w:pPr>
      <w:r w:rsidRPr="00832A56">
        <w:tab/>
        <w:t>(d)</w:t>
      </w:r>
      <w:r w:rsidRPr="00832A56">
        <w:tab/>
        <w:t>the payment or property you receive is in connection with:</w:t>
      </w:r>
    </w:p>
    <w:p w14:paraId="39FE65B3" w14:textId="77777777" w:rsidR="00AE4C6B" w:rsidRPr="00832A56" w:rsidRDefault="00AE4C6B" w:rsidP="00AE4C6B">
      <w:pPr>
        <w:pStyle w:val="paragraphsub"/>
      </w:pPr>
      <w:r w:rsidRPr="00832A56">
        <w:tab/>
        <w:t>(i)</w:t>
      </w:r>
      <w:r w:rsidRPr="00832A56">
        <w:tab/>
        <w:t>any wrong or injury; or</w:t>
      </w:r>
    </w:p>
    <w:p w14:paraId="6F905625" w14:textId="77777777" w:rsidR="00AE4C6B" w:rsidRPr="00832A56" w:rsidRDefault="00AE4C6B" w:rsidP="00AE4C6B">
      <w:pPr>
        <w:pStyle w:val="paragraphsub"/>
      </w:pPr>
      <w:r w:rsidRPr="00832A56">
        <w:tab/>
        <w:t>(ii)</w:t>
      </w:r>
      <w:r w:rsidRPr="00832A56">
        <w:tab/>
        <w:t>any loss of, or damage to, property; or</w:t>
      </w:r>
    </w:p>
    <w:p w14:paraId="0F45CCA5" w14:textId="77777777" w:rsidR="00AE4C6B" w:rsidRPr="00832A56" w:rsidRDefault="00AE4C6B" w:rsidP="00AE4C6B">
      <w:pPr>
        <w:pStyle w:val="paragraphsub"/>
      </w:pPr>
      <w:r w:rsidRPr="00832A56">
        <w:tab/>
        <w:t>(iii)</w:t>
      </w:r>
      <w:r w:rsidRPr="00832A56">
        <w:tab/>
        <w:t>any other detriment;</w:t>
      </w:r>
    </w:p>
    <w:p w14:paraId="03C88B85" w14:textId="77777777" w:rsidR="00AE4C6B" w:rsidRPr="00832A56" w:rsidRDefault="00AE4C6B" w:rsidP="00AE4C6B">
      <w:pPr>
        <w:pStyle w:val="paragraph"/>
      </w:pPr>
      <w:r w:rsidRPr="00832A56">
        <w:tab/>
      </w:r>
      <w:r w:rsidRPr="00832A56">
        <w:tab/>
        <w:t>that you, or another individual, suffered as a result of:</w:t>
      </w:r>
    </w:p>
    <w:p w14:paraId="3F9D1BEC" w14:textId="77777777" w:rsidR="00AE4C6B" w:rsidRPr="00832A56" w:rsidRDefault="00AE4C6B" w:rsidP="00AE4C6B">
      <w:pPr>
        <w:pStyle w:val="paragraphsub"/>
      </w:pPr>
      <w:r w:rsidRPr="00832A56">
        <w:tab/>
        <w:t>(iv)</w:t>
      </w:r>
      <w:r w:rsidRPr="00832A56">
        <w:tab/>
        <w:t>persecution by the National Socialist regime of Germany during the National Socialist period; or</w:t>
      </w:r>
    </w:p>
    <w:p w14:paraId="094505D4" w14:textId="77777777" w:rsidR="00AE4C6B" w:rsidRPr="00832A56" w:rsidRDefault="00AE4C6B" w:rsidP="00AE4C6B">
      <w:pPr>
        <w:pStyle w:val="paragraphsub"/>
      </w:pPr>
      <w:r w:rsidRPr="00832A56">
        <w:tab/>
        <w:t>(v)</w:t>
      </w:r>
      <w:r w:rsidRPr="00832A56">
        <w:tab/>
        <w:t>persecution by any other enemy of the Commonwealth during the Second World War; or</w:t>
      </w:r>
    </w:p>
    <w:p w14:paraId="37FD485E" w14:textId="77777777" w:rsidR="00AE4C6B" w:rsidRPr="00832A56" w:rsidRDefault="00AE4C6B" w:rsidP="00AE4C6B">
      <w:pPr>
        <w:pStyle w:val="paragraphsub"/>
      </w:pPr>
      <w:r w:rsidRPr="00832A56">
        <w:tab/>
        <w:t>(vi)</w:t>
      </w:r>
      <w:r w:rsidRPr="00832A56">
        <w:tab/>
        <w:t>persecution by an enemy</w:t>
      </w:r>
      <w:r w:rsidR="00A2426B">
        <w:noBreakHyphen/>
      </w:r>
      <w:r w:rsidRPr="00832A56">
        <w:t>associated regime during the Second World War; or</w:t>
      </w:r>
    </w:p>
    <w:p w14:paraId="0ACE1A64" w14:textId="77777777" w:rsidR="00AE4C6B" w:rsidRPr="00832A56" w:rsidRDefault="00AE4C6B" w:rsidP="00AE4C6B">
      <w:pPr>
        <w:pStyle w:val="paragraphsub"/>
      </w:pPr>
      <w:r w:rsidRPr="00832A56">
        <w:tab/>
        <w:t>(vii)</w:t>
      </w:r>
      <w:r w:rsidRPr="00832A56">
        <w:tab/>
        <w:t xml:space="preserve">flight from persecution mentioned in </w:t>
      </w:r>
      <w:r w:rsidR="00C635E7" w:rsidRPr="00832A56">
        <w:t>subparagraph (</w:t>
      </w:r>
      <w:r w:rsidRPr="00832A56">
        <w:t>iv), (v) or (vi); or</w:t>
      </w:r>
    </w:p>
    <w:p w14:paraId="1FD71272" w14:textId="77777777" w:rsidR="00AE4C6B" w:rsidRPr="00832A56" w:rsidRDefault="00AE4C6B" w:rsidP="00AE4C6B">
      <w:pPr>
        <w:pStyle w:val="paragraphsub"/>
      </w:pPr>
      <w:r w:rsidRPr="00832A56">
        <w:tab/>
        <w:t>(viii)</w:t>
      </w:r>
      <w:r w:rsidRPr="00832A56">
        <w:tab/>
        <w:t>participation in a resistance movement during the Second World War against forces of the National Socialist regime of Germany; or</w:t>
      </w:r>
    </w:p>
    <w:p w14:paraId="18EB6806" w14:textId="77777777" w:rsidR="00AE4C6B" w:rsidRPr="00832A56" w:rsidRDefault="00AE4C6B" w:rsidP="00AE4C6B">
      <w:pPr>
        <w:pStyle w:val="paragraphsub"/>
      </w:pPr>
      <w:r w:rsidRPr="00832A56">
        <w:tab/>
        <w:t>(ix)</w:t>
      </w:r>
      <w:r w:rsidRPr="00832A56">
        <w:tab/>
        <w:t>participation in a resistance movement during the Second World War against forces of any other enemy of the Commonwealth.</w:t>
      </w:r>
    </w:p>
    <w:p w14:paraId="1A026208" w14:textId="77777777" w:rsidR="00AE4C6B" w:rsidRPr="00832A56" w:rsidRDefault="00AE4C6B" w:rsidP="00193E6C">
      <w:pPr>
        <w:pStyle w:val="subsection"/>
      </w:pPr>
      <w:r w:rsidRPr="00832A56">
        <w:tab/>
        <w:t>(6)</w:t>
      </w:r>
      <w:r w:rsidRPr="00832A56">
        <w:tab/>
        <w:t xml:space="preserve">For the purposes of </w:t>
      </w:r>
      <w:r w:rsidR="00C635E7" w:rsidRPr="00832A56">
        <w:t>subsection (</w:t>
      </w:r>
      <w:r w:rsidRPr="00832A56">
        <w:t>5), the duration of the Second World War includes:</w:t>
      </w:r>
    </w:p>
    <w:p w14:paraId="68779B0E" w14:textId="77777777" w:rsidR="00AE4C6B" w:rsidRPr="00832A56" w:rsidRDefault="00AE4C6B" w:rsidP="00AE4C6B">
      <w:pPr>
        <w:pStyle w:val="paragraph"/>
      </w:pPr>
      <w:r w:rsidRPr="00832A56">
        <w:tab/>
        <w:t>(a)</w:t>
      </w:r>
      <w:r w:rsidRPr="00832A56">
        <w:tab/>
        <w:t>the period immediately before the Second World War; and</w:t>
      </w:r>
    </w:p>
    <w:p w14:paraId="4F84533C" w14:textId="77777777" w:rsidR="00AE4C6B" w:rsidRPr="00832A56" w:rsidRDefault="00AE4C6B" w:rsidP="00AE4C6B">
      <w:pPr>
        <w:pStyle w:val="paragraph"/>
      </w:pPr>
      <w:r w:rsidRPr="00832A56">
        <w:tab/>
        <w:t>(b)</w:t>
      </w:r>
      <w:r w:rsidRPr="00832A56">
        <w:tab/>
        <w:t>the period immediately after the Second World War.</w:t>
      </w:r>
    </w:p>
    <w:p w14:paraId="2279F4E6" w14:textId="77777777" w:rsidR="00AE4C6B" w:rsidRPr="00832A56" w:rsidRDefault="00AE4C6B" w:rsidP="00193E6C">
      <w:pPr>
        <w:pStyle w:val="subsection"/>
      </w:pPr>
      <w:r w:rsidRPr="00832A56">
        <w:tab/>
        <w:t>(7)</w:t>
      </w:r>
      <w:r w:rsidRPr="00832A56">
        <w:tab/>
        <w:t xml:space="preserve">For the purposes of </w:t>
      </w:r>
      <w:r w:rsidR="00C635E7" w:rsidRPr="00832A56">
        <w:t>subsection (</w:t>
      </w:r>
      <w:r w:rsidRPr="00832A56">
        <w:t xml:space="preserve">5), a regime is an </w:t>
      </w:r>
      <w:r w:rsidRPr="00832A56">
        <w:rPr>
          <w:b/>
          <w:i/>
        </w:rPr>
        <w:t>enemy</w:t>
      </w:r>
      <w:r w:rsidR="00A2426B">
        <w:rPr>
          <w:b/>
          <w:i/>
        </w:rPr>
        <w:noBreakHyphen/>
      </w:r>
      <w:r w:rsidRPr="00832A56">
        <w:rPr>
          <w:b/>
          <w:i/>
        </w:rPr>
        <w:t>associated regime</w:t>
      </w:r>
      <w:r w:rsidRPr="00832A56">
        <w:t xml:space="preserve"> if, and only if, it was:</w:t>
      </w:r>
    </w:p>
    <w:p w14:paraId="3BB4D5B3" w14:textId="77777777" w:rsidR="00AE4C6B" w:rsidRPr="00832A56" w:rsidRDefault="00AE4C6B" w:rsidP="00AE4C6B">
      <w:pPr>
        <w:pStyle w:val="paragraph"/>
      </w:pPr>
      <w:r w:rsidRPr="00832A56">
        <w:tab/>
        <w:t>(a)</w:t>
      </w:r>
      <w:r w:rsidRPr="00832A56">
        <w:tab/>
        <w:t>in alliance with; or</w:t>
      </w:r>
    </w:p>
    <w:p w14:paraId="23770C12" w14:textId="77777777" w:rsidR="00AE4C6B" w:rsidRPr="00832A56" w:rsidRDefault="00AE4C6B" w:rsidP="00AE4C6B">
      <w:pPr>
        <w:pStyle w:val="paragraph"/>
      </w:pPr>
      <w:r w:rsidRPr="00832A56">
        <w:tab/>
        <w:t>(b)</w:t>
      </w:r>
      <w:r w:rsidRPr="00832A56">
        <w:tab/>
        <w:t>occupied by; or</w:t>
      </w:r>
    </w:p>
    <w:p w14:paraId="2916D26D" w14:textId="77777777" w:rsidR="00AE4C6B" w:rsidRPr="00832A56" w:rsidRDefault="00AE4C6B" w:rsidP="00AE4C6B">
      <w:pPr>
        <w:pStyle w:val="paragraph"/>
      </w:pPr>
      <w:r w:rsidRPr="00832A56">
        <w:tab/>
        <w:t>(c)</w:t>
      </w:r>
      <w:r w:rsidRPr="00832A56">
        <w:tab/>
        <w:t>effectively controlled by; or</w:t>
      </w:r>
    </w:p>
    <w:p w14:paraId="6B9368CD" w14:textId="77777777" w:rsidR="00AE4C6B" w:rsidRPr="00832A56" w:rsidRDefault="00AE4C6B" w:rsidP="00AE4C6B">
      <w:pPr>
        <w:pStyle w:val="paragraph"/>
      </w:pPr>
      <w:r w:rsidRPr="00832A56">
        <w:tab/>
        <w:t>(d)</w:t>
      </w:r>
      <w:r w:rsidRPr="00832A56">
        <w:tab/>
        <w:t>under duress from; or</w:t>
      </w:r>
    </w:p>
    <w:p w14:paraId="11286C13" w14:textId="77777777" w:rsidR="00AE4C6B" w:rsidRPr="00832A56" w:rsidRDefault="00AE4C6B" w:rsidP="00AE4C6B">
      <w:pPr>
        <w:pStyle w:val="paragraph"/>
      </w:pPr>
      <w:r w:rsidRPr="00832A56">
        <w:tab/>
        <w:t>(e)</w:t>
      </w:r>
      <w:r w:rsidRPr="00832A56">
        <w:tab/>
        <w:t>surrounded by;</w:t>
      </w:r>
    </w:p>
    <w:p w14:paraId="56C6C215" w14:textId="77777777" w:rsidR="00AE4C6B" w:rsidRPr="00832A56" w:rsidRDefault="00AE4C6B" w:rsidP="00AE4C6B">
      <w:pPr>
        <w:pStyle w:val="subsection2"/>
      </w:pPr>
      <w:r w:rsidRPr="00832A56">
        <w:t>either or both of the following:</w:t>
      </w:r>
    </w:p>
    <w:p w14:paraId="22108DC7" w14:textId="77777777" w:rsidR="00AE4C6B" w:rsidRPr="00832A56" w:rsidRDefault="00AE4C6B" w:rsidP="00AE4C6B">
      <w:pPr>
        <w:pStyle w:val="paragraph"/>
      </w:pPr>
      <w:r w:rsidRPr="00832A56">
        <w:tab/>
        <w:t>(f)</w:t>
      </w:r>
      <w:r w:rsidRPr="00832A56">
        <w:tab/>
        <w:t>the National Socialist regime of Germany;</w:t>
      </w:r>
    </w:p>
    <w:p w14:paraId="701BBF37" w14:textId="77777777" w:rsidR="00AE4C6B" w:rsidRPr="00832A56" w:rsidRDefault="00AE4C6B" w:rsidP="00AE4C6B">
      <w:pPr>
        <w:pStyle w:val="paragraph"/>
      </w:pPr>
      <w:r w:rsidRPr="00832A56">
        <w:tab/>
        <w:t>(g)</w:t>
      </w:r>
      <w:r w:rsidRPr="00832A56">
        <w:tab/>
        <w:t>any other enemy of the Commonwealth.</w:t>
      </w:r>
    </w:p>
    <w:p w14:paraId="73839C76" w14:textId="77777777" w:rsidR="00AE4C6B" w:rsidRPr="00832A56" w:rsidRDefault="00AE4C6B" w:rsidP="00193E6C">
      <w:pPr>
        <w:pStyle w:val="subsection"/>
      </w:pPr>
      <w:r w:rsidRPr="00832A56">
        <w:tab/>
        <w:t>(8)</w:t>
      </w:r>
      <w:r w:rsidRPr="00832A56">
        <w:tab/>
      </w:r>
      <w:r w:rsidR="00C635E7" w:rsidRPr="00832A56">
        <w:t>Subsection (</w:t>
      </w:r>
      <w:r w:rsidRPr="00832A56">
        <w:t xml:space="preserve">5) applies to a payment or property received by the </w:t>
      </w:r>
      <w:r w:rsidR="00A2426B" w:rsidRPr="00A2426B">
        <w:rPr>
          <w:position w:val="6"/>
          <w:sz w:val="16"/>
        </w:rPr>
        <w:t>*</w:t>
      </w:r>
      <w:r w:rsidRPr="00832A56">
        <w:t>legal personal representative of an individual in a corresponding way to the way in which that subsection would have applied if the payment or property had been received by the individual.</w:t>
      </w:r>
    </w:p>
    <w:p w14:paraId="1B1641E5" w14:textId="77777777" w:rsidR="00AE4C6B" w:rsidRPr="00832A56" w:rsidRDefault="00AE4C6B" w:rsidP="00193E6C">
      <w:pPr>
        <w:pStyle w:val="subsection"/>
      </w:pPr>
      <w:r w:rsidRPr="00832A56">
        <w:tab/>
        <w:t>(9)</w:t>
      </w:r>
      <w:r w:rsidRPr="00832A56">
        <w:tab/>
      </w:r>
      <w:r w:rsidR="00C635E7" w:rsidRPr="00832A56">
        <w:t>Subsection (</w:t>
      </w:r>
      <w:r w:rsidRPr="00832A56">
        <w:t>5) applies to a payment or property received by:</w:t>
      </w:r>
    </w:p>
    <w:p w14:paraId="3FEABEBD"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legal personal representative of a deceased individual; or</w:t>
      </w:r>
    </w:p>
    <w:p w14:paraId="2BA43C9E" w14:textId="77777777" w:rsidR="00AE4C6B" w:rsidRPr="00832A56" w:rsidRDefault="00AE4C6B" w:rsidP="00AE4C6B">
      <w:pPr>
        <w:pStyle w:val="paragraph"/>
      </w:pPr>
      <w:r w:rsidRPr="00832A56">
        <w:tab/>
        <w:t>(b)</w:t>
      </w:r>
      <w:r w:rsidRPr="00832A56">
        <w:tab/>
        <w:t>the trustee of a trust established by the will of a deceased individual;</w:t>
      </w:r>
    </w:p>
    <w:p w14:paraId="56B638B6" w14:textId="77777777" w:rsidR="00AE4C6B" w:rsidRPr="00832A56" w:rsidRDefault="00AE4C6B" w:rsidP="00193E6C">
      <w:pPr>
        <w:pStyle w:val="subsection2"/>
      </w:pPr>
      <w:r w:rsidRPr="00832A56">
        <w:t>in a corresponding way to the way in which that subsection would have applied if:</w:t>
      </w:r>
    </w:p>
    <w:p w14:paraId="27AA8A9D" w14:textId="77777777" w:rsidR="00AE4C6B" w:rsidRPr="00832A56" w:rsidRDefault="00AE4C6B" w:rsidP="00AE4C6B">
      <w:pPr>
        <w:pStyle w:val="paragraph"/>
      </w:pPr>
      <w:r w:rsidRPr="00832A56">
        <w:tab/>
        <w:t>(c)</w:t>
      </w:r>
      <w:r w:rsidRPr="00832A56">
        <w:tab/>
        <w:t>the individual had not died; and</w:t>
      </w:r>
    </w:p>
    <w:p w14:paraId="54948379" w14:textId="77777777" w:rsidR="00AE4C6B" w:rsidRPr="00832A56" w:rsidRDefault="00AE4C6B" w:rsidP="00AE4C6B">
      <w:pPr>
        <w:pStyle w:val="paragraph"/>
      </w:pPr>
      <w:r w:rsidRPr="00832A56">
        <w:tab/>
        <w:t>(d)</w:t>
      </w:r>
      <w:r w:rsidRPr="00832A56">
        <w:tab/>
        <w:t>the payment or property had been received by the individual.</w:t>
      </w:r>
    </w:p>
    <w:p w14:paraId="60849C03" w14:textId="77777777" w:rsidR="00AE4C6B" w:rsidRPr="00832A56" w:rsidRDefault="00AE4C6B" w:rsidP="00AE4C6B">
      <w:pPr>
        <w:pStyle w:val="ActHead5"/>
      </w:pPr>
      <w:bookmarkStart w:id="571" w:name="_Toc185661443"/>
      <w:r w:rsidRPr="00832A56">
        <w:rPr>
          <w:rStyle w:val="CharSectno"/>
        </w:rPr>
        <w:t>118</w:t>
      </w:r>
      <w:r w:rsidR="00A2426B">
        <w:rPr>
          <w:rStyle w:val="CharSectno"/>
        </w:rPr>
        <w:noBreakHyphen/>
      </w:r>
      <w:r w:rsidRPr="00832A56">
        <w:rPr>
          <w:rStyle w:val="CharSectno"/>
        </w:rPr>
        <w:t>40</w:t>
      </w:r>
      <w:r w:rsidRPr="00832A56">
        <w:t xml:space="preserve">  Expiry of a lease</w:t>
      </w:r>
      <w:bookmarkEnd w:id="571"/>
    </w:p>
    <w:p w14:paraId="5A61FDDF"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loss a lessee makes from the expiry, surrender, forfeiture or assignment of a lease (except one granted for 99 years or more) is disregarded if the lessee did not use the lease solely or mainly for the </w:t>
      </w:r>
      <w:r w:rsidR="00A2426B" w:rsidRPr="00A2426B">
        <w:rPr>
          <w:position w:val="6"/>
          <w:sz w:val="16"/>
        </w:rPr>
        <w:t>*</w:t>
      </w:r>
      <w:r w:rsidRPr="00832A56">
        <w:t>purpose of producing assessable income.</w:t>
      </w:r>
    </w:p>
    <w:p w14:paraId="7C554B98" w14:textId="77777777" w:rsidR="00AE4C6B" w:rsidRPr="00832A56" w:rsidRDefault="00AE4C6B" w:rsidP="008D2F1B">
      <w:pPr>
        <w:pStyle w:val="ActHead5"/>
      </w:pPr>
      <w:bookmarkStart w:id="572" w:name="_Toc185661444"/>
      <w:r w:rsidRPr="00832A56">
        <w:rPr>
          <w:rStyle w:val="CharSectno"/>
        </w:rPr>
        <w:t>118</w:t>
      </w:r>
      <w:r w:rsidR="00A2426B">
        <w:rPr>
          <w:rStyle w:val="CharSectno"/>
        </w:rPr>
        <w:noBreakHyphen/>
      </w:r>
      <w:r w:rsidRPr="00832A56">
        <w:rPr>
          <w:rStyle w:val="CharSectno"/>
        </w:rPr>
        <w:t>42</w:t>
      </w:r>
      <w:r w:rsidRPr="00832A56">
        <w:t xml:space="preserve">  Transfer of stratum units</w:t>
      </w:r>
      <w:bookmarkEnd w:id="572"/>
    </w:p>
    <w:p w14:paraId="6F420286" w14:textId="77777777" w:rsidR="00AE4C6B" w:rsidRPr="00832A56" w:rsidRDefault="00AE4C6B" w:rsidP="008D2F1B">
      <w:pPr>
        <w:pStyle w:val="subsection"/>
        <w:keepNext/>
      </w:pPr>
      <w:r w:rsidRPr="00832A56">
        <w:tab/>
      </w:r>
      <w:r w:rsidRPr="00832A56">
        <w:tab/>
        <w:t>If:</w:t>
      </w:r>
    </w:p>
    <w:p w14:paraId="5267B5B5" w14:textId="77777777" w:rsidR="00AE4C6B" w:rsidRPr="00832A56" w:rsidRDefault="00AE4C6B" w:rsidP="00AE4C6B">
      <w:pPr>
        <w:pStyle w:val="paragraph"/>
      </w:pPr>
      <w:r w:rsidRPr="00832A56">
        <w:tab/>
        <w:t>(a)</w:t>
      </w:r>
      <w:r w:rsidRPr="00832A56">
        <w:tab/>
        <w:t>you own land on which there is a building; and</w:t>
      </w:r>
    </w:p>
    <w:p w14:paraId="6FB2B14D" w14:textId="77777777" w:rsidR="00AE4C6B" w:rsidRPr="00832A56" w:rsidRDefault="00AE4C6B" w:rsidP="00AE4C6B">
      <w:pPr>
        <w:pStyle w:val="paragraph"/>
      </w:pPr>
      <w:r w:rsidRPr="00832A56">
        <w:tab/>
        <w:t>(b)</w:t>
      </w:r>
      <w:r w:rsidRPr="00832A56">
        <w:tab/>
        <w:t xml:space="preserve">you subdivide the building into </w:t>
      </w:r>
      <w:r w:rsidR="00A2426B" w:rsidRPr="00A2426B">
        <w:rPr>
          <w:position w:val="6"/>
          <w:sz w:val="16"/>
        </w:rPr>
        <w:t>*</w:t>
      </w:r>
      <w:r w:rsidRPr="00832A56">
        <w:t>stratum units; and</w:t>
      </w:r>
    </w:p>
    <w:p w14:paraId="3548BAEE" w14:textId="77777777" w:rsidR="00AE4C6B" w:rsidRPr="00832A56" w:rsidRDefault="00AE4C6B" w:rsidP="00AE4C6B">
      <w:pPr>
        <w:pStyle w:val="paragraph"/>
      </w:pPr>
      <w:r w:rsidRPr="00832A56">
        <w:tab/>
        <w:t>(c)</w:t>
      </w:r>
      <w:r w:rsidRPr="00832A56">
        <w:tab/>
        <w:t>you transfer each unit to the entity who had the right to occupy it just before the subdivision;</w:t>
      </w:r>
    </w:p>
    <w:p w14:paraId="4237FBED" w14:textId="77777777" w:rsidR="00AE4C6B" w:rsidRPr="00832A56" w:rsidRDefault="00AE4C6B" w:rsidP="00193E6C">
      <w:pPr>
        <w:pStyle w:val="subsection2"/>
      </w:pPr>
      <w:r w:rsidRPr="00832A56">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from transferring the unit is disregarded.</w:t>
      </w:r>
    </w:p>
    <w:p w14:paraId="78C8872A" w14:textId="77777777" w:rsidR="00AE4C6B" w:rsidRPr="00832A56" w:rsidRDefault="00AE4C6B" w:rsidP="00AE4C6B">
      <w:pPr>
        <w:pStyle w:val="ActHead5"/>
      </w:pPr>
      <w:bookmarkStart w:id="573" w:name="_Toc185661445"/>
      <w:r w:rsidRPr="00832A56">
        <w:rPr>
          <w:rStyle w:val="CharSectno"/>
        </w:rPr>
        <w:t>118</w:t>
      </w:r>
      <w:r w:rsidR="00A2426B">
        <w:rPr>
          <w:rStyle w:val="CharSectno"/>
        </w:rPr>
        <w:noBreakHyphen/>
      </w:r>
      <w:r w:rsidRPr="00832A56">
        <w:rPr>
          <w:rStyle w:val="CharSectno"/>
        </w:rPr>
        <w:t>45</w:t>
      </w:r>
      <w:r w:rsidRPr="00832A56">
        <w:t xml:space="preserve">  Sale of rights to mine</w:t>
      </w:r>
      <w:bookmarkEnd w:id="573"/>
    </w:p>
    <w:p w14:paraId="3FF64ED1"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the sale, transfer or assignment of your rights to mine in a particular area in Australia is disregarded if you have </w:t>
      </w:r>
      <w:r w:rsidR="00A2426B" w:rsidRPr="00A2426B">
        <w:rPr>
          <w:position w:val="6"/>
          <w:sz w:val="16"/>
        </w:rPr>
        <w:t>*</w:t>
      </w:r>
      <w:r w:rsidRPr="00832A56">
        <w:t>exempt income for the income year (because of the former section</w:t>
      </w:r>
      <w:r w:rsidR="00C635E7" w:rsidRPr="00832A56">
        <w:t> </w:t>
      </w:r>
      <w:r w:rsidRPr="00832A56">
        <w:t>330</w:t>
      </w:r>
      <w:r w:rsidR="00A2426B">
        <w:noBreakHyphen/>
      </w:r>
      <w:r w:rsidRPr="00832A56">
        <w:t>60) from the sale, transfer or assignment.</w:t>
      </w:r>
    </w:p>
    <w:p w14:paraId="673A8BCE" w14:textId="77777777" w:rsidR="00AE4C6B" w:rsidRPr="00832A56" w:rsidRDefault="00AE4C6B" w:rsidP="00AE4C6B">
      <w:pPr>
        <w:pStyle w:val="ActHead5"/>
      </w:pPr>
      <w:bookmarkStart w:id="574" w:name="_Toc185661446"/>
      <w:r w:rsidRPr="00832A56">
        <w:rPr>
          <w:rStyle w:val="CharSectno"/>
        </w:rPr>
        <w:t>118</w:t>
      </w:r>
      <w:r w:rsidR="00A2426B">
        <w:rPr>
          <w:rStyle w:val="CharSectno"/>
        </w:rPr>
        <w:noBreakHyphen/>
      </w:r>
      <w:r w:rsidRPr="00832A56">
        <w:rPr>
          <w:rStyle w:val="CharSectno"/>
        </w:rPr>
        <w:t>55</w:t>
      </w:r>
      <w:r w:rsidRPr="00832A56">
        <w:t xml:space="preserve">  Foreign currency hedging gains and losses</w:t>
      </w:r>
      <w:bookmarkEnd w:id="574"/>
    </w:p>
    <w:p w14:paraId="4C123C8B"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from a contract you entered into solely to reduce the risk of financial loss you may suffer from currency exchange rate fluctuations is disregarded if the contract relates to:</w:t>
      </w:r>
    </w:p>
    <w:p w14:paraId="72A9911C" w14:textId="77777777" w:rsidR="00AE4C6B" w:rsidRPr="00832A56" w:rsidRDefault="00AE4C6B" w:rsidP="00AE4C6B">
      <w:pPr>
        <w:pStyle w:val="paragraph"/>
      </w:pPr>
      <w:r w:rsidRPr="00832A56">
        <w:tab/>
        <w:t>(a)</w:t>
      </w:r>
      <w:r w:rsidRPr="00832A56">
        <w:tab/>
        <w:t>a liability you have to make a payment under another contract; or</w:t>
      </w:r>
    </w:p>
    <w:p w14:paraId="6E30DF99" w14:textId="77777777" w:rsidR="00AE4C6B" w:rsidRPr="00832A56" w:rsidRDefault="00AE4C6B" w:rsidP="00AE4C6B">
      <w:pPr>
        <w:pStyle w:val="paragraph"/>
      </w:pPr>
      <w:r w:rsidRPr="00832A56">
        <w:tab/>
        <w:t>(b)</w:t>
      </w:r>
      <w:r w:rsidRPr="00832A56">
        <w:tab/>
        <w:t xml:space="preserve">a </w:t>
      </w:r>
      <w:r w:rsidR="00A2426B" w:rsidRPr="00A2426B">
        <w:rPr>
          <w:position w:val="6"/>
          <w:sz w:val="16"/>
        </w:rPr>
        <w:t>*</w:t>
      </w:r>
      <w:r w:rsidRPr="00832A56">
        <w:t xml:space="preserve">CGT asset that is a right you </w:t>
      </w:r>
      <w:r w:rsidR="00A2426B" w:rsidRPr="00A2426B">
        <w:rPr>
          <w:position w:val="6"/>
          <w:sz w:val="16"/>
        </w:rPr>
        <w:t>*</w:t>
      </w:r>
      <w:r w:rsidRPr="00832A56">
        <w:t xml:space="preserve">acquired </w:t>
      </w:r>
      <w:r w:rsidRPr="00832A56">
        <w:rPr>
          <w:i/>
        </w:rPr>
        <w:t>before</w:t>
      </w:r>
      <w:r w:rsidRPr="00832A56">
        <w:t xml:space="preserve"> </w:t>
      </w:r>
      <w:r w:rsidR="00576E3C" w:rsidRPr="00832A56">
        <w:t>20 September</w:t>
      </w:r>
      <w:r w:rsidRPr="00832A56">
        <w:t xml:space="preserve"> 1985 to receive money under another contract.</w:t>
      </w:r>
    </w:p>
    <w:p w14:paraId="63FED74F" w14:textId="77777777" w:rsidR="00AE4C6B" w:rsidRPr="00832A56" w:rsidRDefault="00AE4C6B" w:rsidP="00AE4C6B">
      <w:pPr>
        <w:pStyle w:val="ActHead5"/>
      </w:pPr>
      <w:bookmarkStart w:id="575" w:name="_Toc185661447"/>
      <w:r w:rsidRPr="00832A56">
        <w:rPr>
          <w:rStyle w:val="CharSectno"/>
        </w:rPr>
        <w:t>118</w:t>
      </w:r>
      <w:r w:rsidR="00A2426B">
        <w:rPr>
          <w:rStyle w:val="CharSectno"/>
        </w:rPr>
        <w:noBreakHyphen/>
      </w:r>
      <w:r w:rsidRPr="00832A56">
        <w:rPr>
          <w:rStyle w:val="CharSectno"/>
        </w:rPr>
        <w:t>60</w:t>
      </w:r>
      <w:r w:rsidRPr="00832A56">
        <w:t xml:space="preserve">  Certain gifts</w:t>
      </w:r>
      <w:bookmarkEnd w:id="575"/>
    </w:p>
    <w:p w14:paraId="4296CCBD" w14:textId="77777777" w:rsidR="00AE4C6B" w:rsidRPr="00832A56" w:rsidRDefault="00AE4C6B" w:rsidP="00193E6C">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made from a testamentary gift of property that would have been deductible under section</w:t>
      </w:r>
      <w:r w:rsidR="00C635E7" w:rsidRPr="00832A56">
        <w:t> </w:t>
      </w:r>
      <w:r w:rsidRPr="00832A56">
        <w:t>30</w:t>
      </w:r>
      <w:r w:rsidR="00A2426B">
        <w:noBreakHyphen/>
      </w:r>
      <w:r w:rsidRPr="00832A56">
        <w:t>15 if it had not been a testamentary gift is disregarded.</w:t>
      </w:r>
    </w:p>
    <w:p w14:paraId="2E393CBD" w14:textId="77777777" w:rsidR="00904252" w:rsidRPr="00832A56" w:rsidRDefault="00904252" w:rsidP="00193E6C">
      <w:pPr>
        <w:pStyle w:val="subsection"/>
      </w:pPr>
      <w:r w:rsidRPr="00832A56">
        <w:tab/>
        <w:t>(1A)</w:t>
      </w:r>
      <w:r w:rsidRPr="00832A56">
        <w:tab/>
        <w:t xml:space="preserve">If the only reason the gain or loss is not disregarded under </w:t>
      </w:r>
      <w:r w:rsidR="00C635E7" w:rsidRPr="00832A56">
        <w:t>subsection (</w:t>
      </w:r>
      <w:r w:rsidRPr="00832A56">
        <w:t>1) is because the property has not been valued by the Commissioner at more than $5,000, then, for the purposes of that subsection, it is taken to have been so valued.</w:t>
      </w:r>
    </w:p>
    <w:p w14:paraId="64DBDC79" w14:textId="77777777" w:rsidR="00AE4C6B" w:rsidRPr="00832A56" w:rsidRDefault="00AE4C6B" w:rsidP="00193E6C">
      <w:pPr>
        <w:pStyle w:val="subsection"/>
      </w:pPr>
      <w:r w:rsidRPr="00832A56">
        <w:tab/>
        <w:t>(2)</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made from a gift of property that is deductible under section</w:t>
      </w:r>
      <w:r w:rsidR="00C635E7" w:rsidRPr="00832A56">
        <w:t> </w:t>
      </w:r>
      <w:r w:rsidRPr="00832A56">
        <w:t>30</w:t>
      </w:r>
      <w:r w:rsidR="00A2426B">
        <w:noBreakHyphen/>
      </w:r>
      <w:r w:rsidRPr="00832A56">
        <w:t>15 because of item</w:t>
      </w:r>
      <w:r w:rsidR="00C635E7" w:rsidRPr="00832A56">
        <w:t> </w:t>
      </w:r>
      <w:r w:rsidRPr="00832A56">
        <w:t>4 or 5 in the table in that section is disregarded.</w:t>
      </w:r>
    </w:p>
    <w:p w14:paraId="61A6088A" w14:textId="77777777" w:rsidR="00AE4C6B" w:rsidRPr="00832A56" w:rsidRDefault="00AE4C6B" w:rsidP="00193E6C">
      <w:pPr>
        <w:pStyle w:val="subsection"/>
      </w:pPr>
      <w:r w:rsidRPr="00832A56">
        <w:tab/>
        <w:t>(3)</w:t>
      </w:r>
      <w:r w:rsidRPr="00832A56">
        <w:tab/>
        <w:t xml:space="preserve">However, </w:t>
      </w:r>
      <w:r w:rsidR="00C635E7" w:rsidRPr="00832A56">
        <w:t>subsection (</w:t>
      </w:r>
      <w:r w:rsidRPr="00832A56">
        <w:t xml:space="preserve">2) does not apply if the gift was not a testamentary gift and the property is later </w:t>
      </w:r>
      <w:r w:rsidR="00A2426B" w:rsidRPr="00A2426B">
        <w:rPr>
          <w:position w:val="6"/>
          <w:sz w:val="16"/>
        </w:rPr>
        <w:t>*</w:t>
      </w:r>
      <w:r w:rsidRPr="00832A56">
        <w:t xml:space="preserve">acquired for less than </w:t>
      </w:r>
      <w:r w:rsidR="00A2426B" w:rsidRPr="00A2426B">
        <w:rPr>
          <w:position w:val="6"/>
          <w:sz w:val="16"/>
        </w:rPr>
        <w:t>*</w:t>
      </w:r>
      <w:r w:rsidR="003A1D0E" w:rsidRPr="00832A56">
        <w:t>market value</w:t>
      </w:r>
      <w:r w:rsidRPr="00832A56">
        <w:t xml:space="preserve"> by the person who made the gift or an </w:t>
      </w:r>
      <w:r w:rsidR="00A2426B" w:rsidRPr="00A2426B">
        <w:rPr>
          <w:position w:val="6"/>
          <w:sz w:val="16"/>
        </w:rPr>
        <w:t>*</w:t>
      </w:r>
      <w:r w:rsidRPr="00832A56">
        <w:t>associate of that person.</w:t>
      </w:r>
    </w:p>
    <w:p w14:paraId="39A27644" w14:textId="77777777" w:rsidR="00AE4C6B" w:rsidRPr="00832A56" w:rsidRDefault="00AE4C6B" w:rsidP="00193E6C">
      <w:pPr>
        <w:pStyle w:val="subsection"/>
      </w:pPr>
      <w:r w:rsidRPr="00832A56">
        <w:tab/>
        <w:t>(4)</w:t>
      </w:r>
      <w:r w:rsidRPr="00832A56">
        <w:tab/>
        <w:t xml:space="preserve">If the gift was a testamentary gift and the property is later </w:t>
      </w:r>
      <w:r w:rsidR="00A2426B" w:rsidRPr="00A2426B">
        <w:rPr>
          <w:position w:val="6"/>
          <w:sz w:val="16"/>
        </w:rPr>
        <w:t>*</w:t>
      </w:r>
      <w:r w:rsidRPr="00832A56">
        <w:t xml:space="preserve">acquired for less than </w:t>
      </w:r>
      <w:r w:rsidR="00A2426B" w:rsidRPr="00A2426B">
        <w:rPr>
          <w:position w:val="6"/>
          <w:sz w:val="16"/>
        </w:rPr>
        <w:t>*</w:t>
      </w:r>
      <w:r w:rsidR="003A1D0E" w:rsidRPr="00832A56">
        <w:t>market value</w:t>
      </w:r>
      <w:r w:rsidRPr="00832A56">
        <w:t xml:space="preserve"> by the deceased person’s estate or a person (the </w:t>
      </w:r>
      <w:r w:rsidRPr="00832A56">
        <w:rPr>
          <w:b/>
          <w:i/>
        </w:rPr>
        <w:t>deceased’s associate</w:t>
      </w:r>
      <w:r w:rsidRPr="00832A56">
        <w:t>) who:</w:t>
      </w:r>
    </w:p>
    <w:p w14:paraId="289FEA44" w14:textId="77777777" w:rsidR="00AE4C6B" w:rsidRPr="00832A56" w:rsidRDefault="00AE4C6B" w:rsidP="00AE4C6B">
      <w:pPr>
        <w:pStyle w:val="paragraph"/>
      </w:pPr>
      <w:r w:rsidRPr="00832A56">
        <w:tab/>
        <w:t>(a)</w:t>
      </w:r>
      <w:r w:rsidRPr="00832A56">
        <w:tab/>
        <w:t xml:space="preserve">is an </w:t>
      </w:r>
      <w:r w:rsidR="00A2426B" w:rsidRPr="00A2426B">
        <w:rPr>
          <w:position w:val="6"/>
          <w:sz w:val="16"/>
        </w:rPr>
        <w:t>*</w:t>
      </w:r>
      <w:r w:rsidRPr="00832A56">
        <w:t>associate of the deceased person’s estate; or</w:t>
      </w:r>
    </w:p>
    <w:p w14:paraId="19EB0B32" w14:textId="77777777" w:rsidR="00AE4C6B" w:rsidRPr="00832A56" w:rsidRDefault="00AE4C6B" w:rsidP="00AE4C6B">
      <w:pPr>
        <w:pStyle w:val="paragraph"/>
      </w:pPr>
      <w:r w:rsidRPr="00832A56">
        <w:tab/>
        <w:t>(b)</w:t>
      </w:r>
      <w:r w:rsidRPr="00832A56">
        <w:tab/>
        <w:t>was an associate of the deceased person immediately before the deceased person’s death;</w:t>
      </w:r>
    </w:p>
    <w:p w14:paraId="6919447E" w14:textId="77777777" w:rsidR="00AE4C6B" w:rsidRPr="00832A56" w:rsidRDefault="00AE4C6B" w:rsidP="00193E6C">
      <w:pPr>
        <w:pStyle w:val="subsection2"/>
      </w:pPr>
      <w:r w:rsidRPr="00832A56">
        <w:t xml:space="preserve">the </w:t>
      </w:r>
      <w:r w:rsidR="00A2426B" w:rsidRPr="00A2426B">
        <w:rPr>
          <w:position w:val="6"/>
          <w:sz w:val="16"/>
        </w:rPr>
        <w:t>*</w:t>
      </w:r>
      <w:r w:rsidRPr="00832A56">
        <w:t xml:space="preserve">cost base and the </w:t>
      </w:r>
      <w:r w:rsidR="00A2426B" w:rsidRPr="00A2426B">
        <w:rPr>
          <w:position w:val="6"/>
          <w:sz w:val="16"/>
        </w:rPr>
        <w:t>*</w:t>
      </w:r>
      <w:r w:rsidRPr="00832A56">
        <w:t>reduced cost base of the property in the hands of the estate or the deceased’s associate is worked out under section</w:t>
      </w:r>
      <w:r w:rsidR="00C635E7" w:rsidRPr="00832A56">
        <w:t> </w:t>
      </w:r>
      <w:r w:rsidRPr="00832A56">
        <w:t>128</w:t>
      </w:r>
      <w:r w:rsidR="00A2426B">
        <w:noBreakHyphen/>
      </w:r>
      <w:r w:rsidRPr="00832A56">
        <w:t>15 as if the property had passed in the estate to the estate or the deceased’s associate.</w:t>
      </w:r>
    </w:p>
    <w:p w14:paraId="096592FB" w14:textId="77777777" w:rsidR="00AE4C6B" w:rsidRPr="00832A56" w:rsidRDefault="00AE4C6B" w:rsidP="00AE4C6B">
      <w:pPr>
        <w:pStyle w:val="ActHead5"/>
      </w:pPr>
      <w:bookmarkStart w:id="576" w:name="_Toc185661448"/>
      <w:r w:rsidRPr="00832A56">
        <w:rPr>
          <w:rStyle w:val="CharSectno"/>
        </w:rPr>
        <w:t>118</w:t>
      </w:r>
      <w:r w:rsidR="00A2426B">
        <w:rPr>
          <w:rStyle w:val="CharSectno"/>
        </w:rPr>
        <w:noBreakHyphen/>
      </w:r>
      <w:r w:rsidRPr="00832A56">
        <w:rPr>
          <w:rStyle w:val="CharSectno"/>
        </w:rPr>
        <w:t>65</w:t>
      </w:r>
      <w:r w:rsidRPr="00832A56">
        <w:t xml:space="preserve">  Later distributions of personal services income</w:t>
      </w:r>
      <w:bookmarkEnd w:id="576"/>
    </w:p>
    <w:p w14:paraId="18C46EAB" w14:textId="77777777" w:rsidR="00AE4C6B" w:rsidRPr="00832A56" w:rsidRDefault="00AE4C6B" w:rsidP="00193E6C">
      <w:pPr>
        <w:pStyle w:val="subsection"/>
        <w:rPr>
          <w:snapToGrid w:val="0"/>
        </w:rPr>
      </w:pPr>
      <w:r w:rsidRPr="00832A56">
        <w:tab/>
      </w:r>
      <w:r w:rsidRPr="00832A56">
        <w:tab/>
        <w:t xml:space="preserve">A </w:t>
      </w:r>
      <w:r w:rsidR="00A2426B" w:rsidRPr="00A2426B">
        <w:rPr>
          <w:position w:val="6"/>
          <w:sz w:val="16"/>
        </w:rPr>
        <w:t>*</w:t>
      </w:r>
      <w:r w:rsidRPr="00832A56">
        <w:t>capital loss you make from</w:t>
      </w:r>
      <w:r w:rsidRPr="00832A56">
        <w:rPr>
          <w:snapToGrid w:val="0"/>
        </w:rPr>
        <w:t xml:space="preserve"> a payment is disregarded if it is a payment to any entity of:</w:t>
      </w:r>
    </w:p>
    <w:p w14:paraId="42D65489" w14:textId="77777777" w:rsidR="00AE4C6B" w:rsidRPr="00832A56" w:rsidRDefault="00AE4C6B" w:rsidP="00AE4C6B">
      <w:pPr>
        <w:pStyle w:val="paragraph"/>
        <w:rPr>
          <w:snapToGrid w:val="0"/>
        </w:rPr>
      </w:pPr>
      <w:r w:rsidRPr="00832A56">
        <w:rPr>
          <w:snapToGrid w:val="0"/>
        </w:rPr>
        <w:tab/>
        <w:t>(a)</w:t>
      </w:r>
      <w:r w:rsidRPr="00832A56">
        <w:rPr>
          <w:snapToGrid w:val="0"/>
        </w:rPr>
        <w:tab/>
      </w:r>
      <w:r w:rsidR="00A2426B" w:rsidRPr="00A2426B">
        <w:rPr>
          <w:position w:val="6"/>
          <w:sz w:val="16"/>
        </w:rPr>
        <w:t>*</w:t>
      </w:r>
      <w:r w:rsidRPr="00832A56">
        <w:t>personal services income included in an individual’s assessable income under section</w:t>
      </w:r>
      <w:r w:rsidR="00C635E7" w:rsidRPr="00832A56">
        <w:t> </w:t>
      </w:r>
      <w:r w:rsidRPr="00832A56">
        <w:t>86</w:t>
      </w:r>
      <w:r w:rsidR="00A2426B">
        <w:noBreakHyphen/>
      </w:r>
      <w:r w:rsidRPr="00832A56">
        <w:t>15</w:t>
      </w:r>
      <w:r w:rsidRPr="00832A56">
        <w:rPr>
          <w:snapToGrid w:val="0"/>
        </w:rPr>
        <w:t>; or</w:t>
      </w:r>
    </w:p>
    <w:p w14:paraId="3375F160" w14:textId="77777777" w:rsidR="00AE4C6B" w:rsidRPr="00832A56" w:rsidRDefault="00AE4C6B" w:rsidP="00AE4C6B">
      <w:pPr>
        <w:pStyle w:val="paragraph"/>
        <w:rPr>
          <w:snapToGrid w:val="0"/>
        </w:rPr>
      </w:pPr>
      <w:r w:rsidRPr="00832A56">
        <w:rPr>
          <w:snapToGrid w:val="0"/>
        </w:rPr>
        <w:tab/>
        <w:t>(b)</w:t>
      </w:r>
      <w:r w:rsidRPr="00832A56">
        <w:rPr>
          <w:snapToGrid w:val="0"/>
        </w:rPr>
        <w:tab/>
        <w:t>any other amount that is attributable to that income.</w:t>
      </w:r>
    </w:p>
    <w:p w14:paraId="4EB9AF0A" w14:textId="77777777" w:rsidR="00AE4C6B" w:rsidRPr="00832A56" w:rsidRDefault="00AE4C6B" w:rsidP="00AE4C6B">
      <w:pPr>
        <w:pStyle w:val="ActHead5"/>
      </w:pPr>
      <w:bookmarkStart w:id="577" w:name="_Toc185661449"/>
      <w:r w:rsidRPr="00832A56">
        <w:rPr>
          <w:rStyle w:val="CharSectno"/>
        </w:rPr>
        <w:t>118</w:t>
      </w:r>
      <w:r w:rsidR="00A2426B">
        <w:rPr>
          <w:rStyle w:val="CharSectno"/>
        </w:rPr>
        <w:noBreakHyphen/>
      </w:r>
      <w:r w:rsidRPr="00832A56">
        <w:rPr>
          <w:rStyle w:val="CharSectno"/>
        </w:rPr>
        <w:t>70</w:t>
      </w:r>
      <w:r w:rsidRPr="00832A56">
        <w:t xml:space="preserve">  Transactions by exempt entities</w:t>
      </w:r>
      <w:bookmarkEnd w:id="577"/>
    </w:p>
    <w:p w14:paraId="447CF131" w14:textId="77777777" w:rsidR="00AE4C6B" w:rsidRPr="00832A56" w:rsidRDefault="00AE4C6B" w:rsidP="00193E6C">
      <w:pPr>
        <w:pStyle w:val="subsection"/>
      </w:pPr>
      <w:r w:rsidRPr="00832A56">
        <w:tab/>
      </w:r>
      <w:r w:rsidRPr="00832A56">
        <w:tab/>
        <w:t xml:space="preserve">A </w:t>
      </w:r>
      <w:r w:rsidR="00A2426B" w:rsidRPr="00A2426B">
        <w:rPr>
          <w:position w:val="6"/>
          <w:sz w:val="16"/>
        </w:rPr>
        <w:t>*</w:t>
      </w:r>
      <w:r w:rsidRPr="00832A56">
        <w:t xml:space="preserve">capital loss made by an entity is disregarded if it was an </w:t>
      </w:r>
      <w:r w:rsidR="00A2426B" w:rsidRPr="00A2426B">
        <w:rPr>
          <w:position w:val="6"/>
          <w:sz w:val="16"/>
        </w:rPr>
        <w:t>*</w:t>
      </w:r>
      <w:r w:rsidRPr="00832A56">
        <w:t>exempt entity at the time it made the loss.</w:t>
      </w:r>
    </w:p>
    <w:p w14:paraId="083DC77C" w14:textId="77777777" w:rsidR="00107F30" w:rsidRPr="00832A56" w:rsidRDefault="00107F30" w:rsidP="00107F30">
      <w:pPr>
        <w:pStyle w:val="ActHead5"/>
      </w:pPr>
      <w:bookmarkStart w:id="578" w:name="_Toc185661450"/>
      <w:r w:rsidRPr="00832A56">
        <w:rPr>
          <w:rStyle w:val="CharSectno"/>
        </w:rPr>
        <w:t>118</w:t>
      </w:r>
      <w:r w:rsidR="00A2426B">
        <w:rPr>
          <w:rStyle w:val="CharSectno"/>
        </w:rPr>
        <w:noBreakHyphen/>
      </w:r>
      <w:r w:rsidRPr="00832A56">
        <w:rPr>
          <w:rStyle w:val="CharSectno"/>
        </w:rPr>
        <w:t>75</w:t>
      </w:r>
      <w:r w:rsidRPr="00832A56">
        <w:t xml:space="preserve">  Marriage or relationship breakdown settlements</w:t>
      </w:r>
      <w:bookmarkEnd w:id="578"/>
    </w:p>
    <w:p w14:paraId="451A9BFD" w14:textId="77777777" w:rsidR="00533115" w:rsidRPr="00832A56" w:rsidRDefault="00533115" w:rsidP="00533115">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as a result of </w:t>
      </w:r>
      <w:r w:rsidR="00A2426B" w:rsidRPr="00A2426B">
        <w:rPr>
          <w:position w:val="6"/>
          <w:sz w:val="16"/>
        </w:rPr>
        <w:t>*</w:t>
      </w:r>
      <w:r w:rsidRPr="00832A56">
        <w:t>CGT event C2 happening is disregarded if:</w:t>
      </w:r>
    </w:p>
    <w:p w14:paraId="28DF1EBD" w14:textId="77777777" w:rsidR="00533115" w:rsidRPr="00832A56" w:rsidRDefault="00533115" w:rsidP="00533115">
      <w:pPr>
        <w:pStyle w:val="paragraph"/>
      </w:pPr>
      <w:r w:rsidRPr="00832A56">
        <w:tab/>
        <w:t>(a)</w:t>
      </w:r>
      <w:r w:rsidRPr="00832A56">
        <w:tab/>
        <w:t xml:space="preserve">you make the gain or loss in relation to a right that directly relates to the breakdown of a </w:t>
      </w:r>
      <w:r w:rsidR="009E5EB0" w:rsidRPr="00832A56">
        <w:t xml:space="preserve">relationship between </w:t>
      </w:r>
      <w:r w:rsidR="00A2426B" w:rsidRPr="00A2426B">
        <w:rPr>
          <w:position w:val="6"/>
          <w:sz w:val="16"/>
        </w:rPr>
        <w:t>*</w:t>
      </w:r>
      <w:r w:rsidR="009E5EB0" w:rsidRPr="00832A56">
        <w:t>spouses</w:t>
      </w:r>
      <w:r w:rsidRPr="00832A56">
        <w:t>; and</w:t>
      </w:r>
    </w:p>
    <w:p w14:paraId="12AB0CBC" w14:textId="77777777" w:rsidR="00533115" w:rsidRPr="00832A56" w:rsidRDefault="00533115" w:rsidP="00533115">
      <w:pPr>
        <w:pStyle w:val="paragraph"/>
      </w:pPr>
      <w:r w:rsidRPr="00832A56">
        <w:tab/>
        <w:t>(b)</w:t>
      </w:r>
      <w:r w:rsidRPr="00832A56">
        <w:tab/>
        <w:t>at the time of the CGT event:</w:t>
      </w:r>
    </w:p>
    <w:p w14:paraId="47143421" w14:textId="77777777" w:rsidR="00533115" w:rsidRPr="00832A56" w:rsidRDefault="00533115" w:rsidP="00533115">
      <w:pPr>
        <w:pStyle w:val="paragraphsub"/>
      </w:pPr>
      <w:r w:rsidRPr="00832A56">
        <w:tab/>
        <w:t>(i)</w:t>
      </w:r>
      <w:r w:rsidRPr="00832A56">
        <w:tab/>
        <w:t xml:space="preserve">you and your </w:t>
      </w:r>
      <w:r w:rsidR="009E5EB0" w:rsidRPr="00832A56">
        <w:t>spouse</w:t>
      </w:r>
      <w:r w:rsidRPr="00832A56">
        <w:t xml:space="preserve"> or former spouse are separated; and</w:t>
      </w:r>
    </w:p>
    <w:p w14:paraId="6D20B9CA" w14:textId="77777777" w:rsidR="00533115" w:rsidRPr="00832A56" w:rsidRDefault="00533115" w:rsidP="00533115">
      <w:pPr>
        <w:pStyle w:val="paragraphsub"/>
      </w:pPr>
      <w:r w:rsidRPr="00832A56">
        <w:tab/>
        <w:t>(ii)</w:t>
      </w:r>
      <w:r w:rsidRPr="00832A56">
        <w:tab/>
        <w:t>there is no reasonable likelihood of cohabitation being resumed.</w:t>
      </w:r>
    </w:p>
    <w:p w14:paraId="1B84787D" w14:textId="77777777" w:rsidR="00533115" w:rsidRPr="00832A56" w:rsidRDefault="00533115" w:rsidP="006C6A87">
      <w:pPr>
        <w:pStyle w:val="notetext"/>
        <w:keepNext/>
        <w:keepLines/>
      </w:pPr>
      <w:r w:rsidRPr="00832A56">
        <w:t>Example:</w:t>
      </w:r>
      <w:r w:rsidRPr="00832A56">
        <w:tab/>
        <w:t>Maude receives an amount from Claude by way of a settlement directly related to the breakdown of their marriage. CGT event C2 would happen to Maude on satisfaction of her legally enforceable right to the amount. Any capital gain or loss that Maude makes in these circumstances is disregarded.</w:t>
      </w:r>
    </w:p>
    <w:p w14:paraId="440F21DC" w14:textId="77777777" w:rsidR="00981F17" w:rsidRPr="00832A56" w:rsidRDefault="00533115" w:rsidP="006C090A">
      <w:pPr>
        <w:pStyle w:val="subsection"/>
      </w:pPr>
      <w:r w:rsidRPr="00832A56">
        <w:tab/>
        <w:t>(2)</w:t>
      </w:r>
      <w:r w:rsidRPr="00832A56">
        <w:tab/>
        <w:t xml:space="preserve">For the purposes of this section, the question whether </w:t>
      </w:r>
      <w:r w:rsidR="00A2426B" w:rsidRPr="00A2426B">
        <w:rPr>
          <w:position w:val="6"/>
          <w:sz w:val="16"/>
        </w:rPr>
        <w:t>*</w:t>
      </w:r>
      <w:r w:rsidRPr="00832A56">
        <w:t>spouses or former spouses have separated is to be determined in the same way as it is for the purposes of section</w:t>
      </w:r>
      <w:r w:rsidR="00C635E7" w:rsidRPr="00832A56">
        <w:t> </w:t>
      </w:r>
      <w:r w:rsidRPr="00832A56">
        <w:t xml:space="preserve">48 of the </w:t>
      </w:r>
      <w:r w:rsidRPr="00832A56">
        <w:rPr>
          <w:i/>
        </w:rPr>
        <w:t>Family Law Act 1975</w:t>
      </w:r>
      <w:r w:rsidRPr="00832A56">
        <w:t xml:space="preserve"> (as affected by sections</w:t>
      </w:r>
      <w:r w:rsidR="00C635E7" w:rsidRPr="00832A56">
        <w:t> </w:t>
      </w:r>
      <w:r w:rsidRPr="00832A56">
        <w:t>49 and 50 of that Act).</w:t>
      </w:r>
    </w:p>
    <w:p w14:paraId="1392D595" w14:textId="77777777" w:rsidR="0027274E" w:rsidRPr="00832A56" w:rsidRDefault="0027274E" w:rsidP="0027274E">
      <w:pPr>
        <w:pStyle w:val="ActHead5"/>
      </w:pPr>
      <w:bookmarkStart w:id="579" w:name="_Toc185661451"/>
      <w:r w:rsidRPr="00832A56">
        <w:rPr>
          <w:rStyle w:val="CharSectno"/>
        </w:rPr>
        <w:t>118</w:t>
      </w:r>
      <w:r w:rsidR="00A2426B">
        <w:rPr>
          <w:rStyle w:val="CharSectno"/>
        </w:rPr>
        <w:noBreakHyphen/>
      </w:r>
      <w:r w:rsidRPr="00832A56">
        <w:rPr>
          <w:rStyle w:val="CharSectno"/>
        </w:rPr>
        <w:t>77</w:t>
      </w:r>
      <w:r w:rsidRPr="00832A56">
        <w:t xml:space="preserve">  Native title and rights to native title benefits</w:t>
      </w:r>
      <w:bookmarkEnd w:id="579"/>
    </w:p>
    <w:p w14:paraId="031874BF" w14:textId="77777777" w:rsidR="0027274E" w:rsidRPr="00832A56" w:rsidRDefault="0027274E" w:rsidP="0027274E">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is disregarded if:</w:t>
      </w:r>
    </w:p>
    <w:p w14:paraId="5C437F07" w14:textId="77777777" w:rsidR="0027274E" w:rsidRPr="00832A56" w:rsidRDefault="0027274E" w:rsidP="0027274E">
      <w:pPr>
        <w:pStyle w:val="paragraph"/>
      </w:pPr>
      <w:r w:rsidRPr="00832A56">
        <w:tab/>
        <w:t>(a)</w:t>
      </w:r>
      <w:r w:rsidRPr="00832A56">
        <w:tab/>
        <w:t xml:space="preserve">you are an </w:t>
      </w:r>
      <w:r w:rsidR="00A2426B" w:rsidRPr="00A2426B">
        <w:rPr>
          <w:position w:val="6"/>
          <w:sz w:val="16"/>
        </w:rPr>
        <w:t>*</w:t>
      </w:r>
      <w:r w:rsidRPr="00832A56">
        <w:t xml:space="preserve">Indigenous person or an </w:t>
      </w:r>
      <w:r w:rsidR="00A2426B" w:rsidRPr="00A2426B">
        <w:rPr>
          <w:position w:val="6"/>
          <w:sz w:val="16"/>
        </w:rPr>
        <w:t>*</w:t>
      </w:r>
      <w:r w:rsidRPr="00832A56">
        <w:t>Indigenous holding entity; and</w:t>
      </w:r>
    </w:p>
    <w:p w14:paraId="246D1FDD" w14:textId="77777777" w:rsidR="0027274E" w:rsidRPr="00832A56" w:rsidRDefault="0027274E" w:rsidP="0027274E">
      <w:pPr>
        <w:pStyle w:val="paragraph"/>
      </w:pPr>
      <w:r w:rsidRPr="00832A56">
        <w:tab/>
        <w:t>(b)</w:t>
      </w:r>
      <w:r w:rsidRPr="00832A56">
        <w:tab/>
        <w:t xml:space="preserve">you make the gain or loss because one of the following things happens in relation to a </w:t>
      </w:r>
      <w:r w:rsidR="00A2426B" w:rsidRPr="00A2426B">
        <w:rPr>
          <w:position w:val="6"/>
          <w:sz w:val="16"/>
        </w:rPr>
        <w:t>*</w:t>
      </w:r>
      <w:r w:rsidRPr="00832A56">
        <w:t xml:space="preserve">CGT asset mentioned in </w:t>
      </w:r>
      <w:r w:rsidR="00C635E7" w:rsidRPr="00832A56">
        <w:t>subsection (</w:t>
      </w:r>
      <w:r w:rsidRPr="00832A56">
        <w:t>2):</w:t>
      </w:r>
    </w:p>
    <w:p w14:paraId="096C367B" w14:textId="77777777" w:rsidR="0027274E" w:rsidRPr="00832A56" w:rsidRDefault="0027274E" w:rsidP="0027274E">
      <w:pPr>
        <w:pStyle w:val="paragraphsub"/>
      </w:pPr>
      <w:r w:rsidRPr="00832A56">
        <w:tab/>
        <w:t>(i)</w:t>
      </w:r>
      <w:r w:rsidRPr="00832A56">
        <w:tab/>
        <w:t>you transfer the CGT asset to one or more entities that are either Indigenous persons or Indigenous holding entities;</w:t>
      </w:r>
    </w:p>
    <w:p w14:paraId="1772D451" w14:textId="77777777" w:rsidR="0027274E" w:rsidRPr="00832A56" w:rsidRDefault="0027274E" w:rsidP="0027274E">
      <w:pPr>
        <w:pStyle w:val="paragraphsub"/>
      </w:pPr>
      <w:r w:rsidRPr="00832A56">
        <w:tab/>
        <w:t>(ii)</w:t>
      </w:r>
      <w:r w:rsidRPr="00832A56">
        <w:tab/>
        <w:t>you create a trust, that is an Indigenous holding entity, over the CGT asset;</w:t>
      </w:r>
    </w:p>
    <w:p w14:paraId="2B47F3C8" w14:textId="77777777" w:rsidR="0027274E" w:rsidRPr="00832A56" w:rsidRDefault="0027274E" w:rsidP="0027274E">
      <w:pPr>
        <w:pStyle w:val="paragraphsub"/>
      </w:pPr>
      <w:r w:rsidRPr="00832A56">
        <w:tab/>
        <w:t>(iii)</w:t>
      </w:r>
      <w:r w:rsidRPr="00832A56">
        <w:tab/>
        <w:t xml:space="preserve">your ownership of the CGT asset ends, resulting in </w:t>
      </w:r>
      <w:r w:rsidR="00A2426B" w:rsidRPr="00A2426B">
        <w:rPr>
          <w:position w:val="6"/>
          <w:sz w:val="16"/>
        </w:rPr>
        <w:t>*</w:t>
      </w:r>
      <w:r w:rsidRPr="00832A56">
        <w:t>CGT event C2 happening in relation to the CGT asset.</w:t>
      </w:r>
    </w:p>
    <w:p w14:paraId="025FF6A8" w14:textId="77777777" w:rsidR="0027274E" w:rsidRPr="00832A56" w:rsidRDefault="0027274E" w:rsidP="0027274E">
      <w:pPr>
        <w:pStyle w:val="subsection"/>
      </w:pPr>
      <w:r w:rsidRPr="00832A56">
        <w:tab/>
        <w:t>(2)</w:t>
      </w:r>
      <w:r w:rsidRPr="00832A56">
        <w:tab/>
        <w:t xml:space="preserve">The </w:t>
      </w:r>
      <w:r w:rsidR="00A2426B" w:rsidRPr="00A2426B">
        <w:rPr>
          <w:position w:val="6"/>
          <w:sz w:val="16"/>
        </w:rPr>
        <w:t>*</w:t>
      </w:r>
      <w:r w:rsidRPr="00832A56">
        <w:t>CGT assets are as follows:</w:t>
      </w:r>
    </w:p>
    <w:p w14:paraId="36864AF2" w14:textId="77777777" w:rsidR="0027274E" w:rsidRPr="00832A56" w:rsidRDefault="0027274E" w:rsidP="0027274E">
      <w:pPr>
        <w:pStyle w:val="paragraph"/>
      </w:pPr>
      <w:r w:rsidRPr="00832A56">
        <w:tab/>
        <w:t>(a)</w:t>
      </w:r>
      <w:r w:rsidRPr="00832A56">
        <w:tab/>
      </w:r>
      <w:r w:rsidR="00A2426B" w:rsidRPr="00A2426B">
        <w:rPr>
          <w:position w:val="6"/>
          <w:sz w:val="16"/>
        </w:rPr>
        <w:t>*</w:t>
      </w:r>
      <w:r w:rsidRPr="00832A56">
        <w:t>native title;</w:t>
      </w:r>
    </w:p>
    <w:p w14:paraId="58F5FD6E" w14:textId="77777777" w:rsidR="0027274E" w:rsidRPr="00832A56" w:rsidRDefault="0027274E" w:rsidP="0027274E">
      <w:pPr>
        <w:pStyle w:val="paragraph"/>
      </w:pPr>
      <w:r w:rsidRPr="00832A56">
        <w:tab/>
        <w:t>(b)</w:t>
      </w:r>
      <w:r w:rsidRPr="00832A56">
        <w:tab/>
        <w:t xml:space="preserve">the right to be provided with a </w:t>
      </w:r>
      <w:r w:rsidR="00A2426B" w:rsidRPr="00A2426B">
        <w:rPr>
          <w:position w:val="6"/>
          <w:sz w:val="16"/>
        </w:rPr>
        <w:t>*</w:t>
      </w:r>
      <w:r w:rsidRPr="00832A56">
        <w:t>native title benefit.</w:t>
      </w:r>
    </w:p>
    <w:p w14:paraId="70085BCB" w14:textId="77777777" w:rsidR="0027274E" w:rsidRPr="00832A56" w:rsidRDefault="0027274E" w:rsidP="0027274E">
      <w:pPr>
        <w:pStyle w:val="notetext"/>
      </w:pPr>
      <w:r w:rsidRPr="00832A56">
        <w:t>Note:</w:t>
      </w:r>
      <w:r w:rsidRPr="00832A56">
        <w:tab/>
      </w:r>
      <w:r w:rsidR="00C635E7" w:rsidRPr="00832A56">
        <w:t>Paragraph (</w:t>
      </w:r>
      <w:r w:rsidRPr="00832A56">
        <w:t xml:space="preserve">a) does not require a determination of native title under the </w:t>
      </w:r>
      <w:r w:rsidRPr="00832A56">
        <w:rPr>
          <w:i/>
        </w:rPr>
        <w:t>Native Title Act 1993</w:t>
      </w:r>
      <w:r w:rsidRPr="00832A56">
        <w:t>.</w:t>
      </w:r>
    </w:p>
    <w:p w14:paraId="0BB67E19" w14:textId="77777777" w:rsidR="00BF20CD" w:rsidRPr="00832A56" w:rsidRDefault="00BF20CD" w:rsidP="00BF20CD">
      <w:pPr>
        <w:pStyle w:val="ActHead4"/>
      </w:pPr>
      <w:bookmarkStart w:id="580" w:name="_Toc185661452"/>
      <w:r w:rsidRPr="00832A56">
        <w:t>Boat capital gains</w:t>
      </w:r>
      <w:bookmarkEnd w:id="580"/>
    </w:p>
    <w:p w14:paraId="73104897" w14:textId="77777777" w:rsidR="00BF20CD" w:rsidRPr="00832A56" w:rsidRDefault="00BF20CD" w:rsidP="00BF20CD">
      <w:pPr>
        <w:pStyle w:val="ActHead5"/>
      </w:pPr>
      <w:bookmarkStart w:id="581" w:name="_Toc185661453"/>
      <w:r w:rsidRPr="00832A56">
        <w:rPr>
          <w:rStyle w:val="CharSectno"/>
        </w:rPr>
        <w:t>118</w:t>
      </w:r>
      <w:r w:rsidR="00A2426B">
        <w:rPr>
          <w:rStyle w:val="CharSectno"/>
        </w:rPr>
        <w:noBreakHyphen/>
      </w:r>
      <w:r w:rsidRPr="00832A56">
        <w:rPr>
          <w:rStyle w:val="CharSectno"/>
        </w:rPr>
        <w:t>80</w:t>
      </w:r>
      <w:r w:rsidRPr="00832A56">
        <w:t xml:space="preserve">  Reduction of boat capital gain</w:t>
      </w:r>
      <w:bookmarkEnd w:id="581"/>
    </w:p>
    <w:p w14:paraId="52BDBBF2" w14:textId="77777777" w:rsidR="00BF20CD" w:rsidRPr="00832A56" w:rsidRDefault="00BF20CD" w:rsidP="00BF20CD">
      <w:pPr>
        <w:pStyle w:val="subsection"/>
      </w:pPr>
      <w:r w:rsidRPr="00832A56">
        <w:tab/>
      </w:r>
      <w:r w:rsidRPr="00832A56">
        <w:tab/>
        <w:t xml:space="preserve">A </w:t>
      </w:r>
      <w:r w:rsidR="00A2426B" w:rsidRPr="00A2426B">
        <w:rPr>
          <w:position w:val="6"/>
          <w:sz w:val="16"/>
        </w:rPr>
        <w:t>*</w:t>
      </w:r>
      <w:r w:rsidRPr="00832A56">
        <w:t xml:space="preserve">capital gain you make from a </w:t>
      </w:r>
      <w:r w:rsidR="00A2426B" w:rsidRPr="00A2426B">
        <w:rPr>
          <w:position w:val="6"/>
          <w:sz w:val="16"/>
        </w:rPr>
        <w:t>*</w:t>
      </w:r>
      <w:r w:rsidRPr="00832A56">
        <w:t>CGT event happening in relation to a boat for an income year is reduced by an amount that is a quarantined amount for you for the income year under subsection</w:t>
      </w:r>
      <w:r w:rsidR="00C635E7" w:rsidRPr="00832A56">
        <w:t> </w:t>
      </w:r>
      <w:r w:rsidRPr="00832A56">
        <w:t>26</w:t>
      </w:r>
      <w:r w:rsidR="00A2426B">
        <w:noBreakHyphen/>
      </w:r>
      <w:r w:rsidRPr="00832A56">
        <w:t>47(2).</w:t>
      </w:r>
    </w:p>
    <w:p w14:paraId="53E00CC1" w14:textId="77777777" w:rsidR="00BF20CD" w:rsidRPr="00832A56" w:rsidRDefault="00BF20CD" w:rsidP="00BF20CD">
      <w:pPr>
        <w:pStyle w:val="notetext"/>
      </w:pPr>
      <w:r w:rsidRPr="00832A56">
        <w:t>Note:</w:t>
      </w:r>
      <w:r w:rsidRPr="00832A56">
        <w:tab/>
        <w:t>Section</w:t>
      </w:r>
      <w:r w:rsidR="00C635E7" w:rsidRPr="00832A56">
        <w:t> </w:t>
      </w:r>
      <w:r w:rsidRPr="00832A56">
        <w:t>26</w:t>
      </w:r>
      <w:r w:rsidR="00A2426B">
        <w:noBreakHyphen/>
      </w:r>
      <w:r w:rsidRPr="00832A56">
        <w:t>47 denies deductions for the excess of boat expenditure over boat income.</w:t>
      </w:r>
    </w:p>
    <w:p w14:paraId="555619C9" w14:textId="77777777" w:rsidR="00542A26" w:rsidRPr="00832A56" w:rsidRDefault="00542A26" w:rsidP="00542A26">
      <w:pPr>
        <w:pStyle w:val="ActHead4"/>
      </w:pPr>
      <w:bookmarkStart w:id="582" w:name="_Toc185661454"/>
      <w:r w:rsidRPr="00832A56">
        <w:t>Special disability trusts</w:t>
      </w:r>
      <w:bookmarkEnd w:id="582"/>
    </w:p>
    <w:p w14:paraId="63280D68" w14:textId="77777777" w:rsidR="00542A26" w:rsidRPr="00832A56" w:rsidRDefault="00542A26" w:rsidP="00542A26">
      <w:pPr>
        <w:pStyle w:val="ActHead5"/>
      </w:pPr>
      <w:bookmarkStart w:id="583" w:name="_Toc185661455"/>
      <w:r w:rsidRPr="00832A56">
        <w:rPr>
          <w:rStyle w:val="CharSectno"/>
        </w:rPr>
        <w:t>118</w:t>
      </w:r>
      <w:r w:rsidR="00A2426B">
        <w:rPr>
          <w:rStyle w:val="CharSectno"/>
        </w:rPr>
        <w:noBreakHyphen/>
      </w:r>
      <w:r w:rsidRPr="00832A56">
        <w:rPr>
          <w:rStyle w:val="CharSectno"/>
        </w:rPr>
        <w:t>85</w:t>
      </w:r>
      <w:r w:rsidRPr="00832A56">
        <w:t xml:space="preserve">  Special disability trusts</w:t>
      </w:r>
      <w:bookmarkEnd w:id="583"/>
    </w:p>
    <w:p w14:paraId="1297435F" w14:textId="77777777" w:rsidR="00542A26" w:rsidRPr="00832A56" w:rsidRDefault="00542A26" w:rsidP="00542A26">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is disregarded if you make it from transferring a </w:t>
      </w:r>
      <w:r w:rsidR="00A2426B" w:rsidRPr="00A2426B">
        <w:rPr>
          <w:position w:val="6"/>
          <w:sz w:val="16"/>
        </w:rPr>
        <w:t>*</w:t>
      </w:r>
      <w:r w:rsidRPr="00832A56">
        <w:t>CGT asset for no consideration to:</w:t>
      </w:r>
    </w:p>
    <w:p w14:paraId="50005F43" w14:textId="77777777" w:rsidR="00542A26" w:rsidRPr="00832A56" w:rsidRDefault="00542A26" w:rsidP="00542A26">
      <w:pPr>
        <w:pStyle w:val="paragraph"/>
      </w:pPr>
      <w:r w:rsidRPr="00832A56">
        <w:tab/>
        <w:t>(a)</w:t>
      </w:r>
      <w:r w:rsidRPr="00832A56">
        <w:tab/>
        <w:t xml:space="preserve">a </w:t>
      </w:r>
      <w:r w:rsidR="00A2426B" w:rsidRPr="00A2426B">
        <w:rPr>
          <w:position w:val="6"/>
          <w:sz w:val="16"/>
        </w:rPr>
        <w:t>*</w:t>
      </w:r>
      <w:r w:rsidRPr="00832A56">
        <w:t>special disability trust; or</w:t>
      </w:r>
    </w:p>
    <w:p w14:paraId="39537FAE" w14:textId="77777777" w:rsidR="00542A26" w:rsidRPr="00832A56" w:rsidRDefault="00542A26" w:rsidP="00542A26">
      <w:pPr>
        <w:pStyle w:val="paragraph"/>
      </w:pPr>
      <w:r w:rsidRPr="00832A56">
        <w:tab/>
        <w:t>(b)</w:t>
      </w:r>
      <w:r w:rsidRPr="00832A56">
        <w:tab/>
        <w:t>a trust that becomes a special disability trust as soon as practicable after the transfer.</w:t>
      </w:r>
    </w:p>
    <w:p w14:paraId="53561718" w14:textId="77777777" w:rsidR="00542A26" w:rsidRPr="00832A56" w:rsidRDefault="00542A26" w:rsidP="00542A26">
      <w:pPr>
        <w:pStyle w:val="subsection"/>
      </w:pPr>
      <w:r w:rsidRPr="00832A56">
        <w:tab/>
        <w:t>(2)</w:t>
      </w:r>
      <w:r w:rsidRPr="00832A56">
        <w:tab/>
        <w:t>In working out whether the transfer was for consideration, disregard any interest in the trust.</w:t>
      </w:r>
    </w:p>
    <w:p w14:paraId="28C0C83D" w14:textId="77777777" w:rsidR="00AE4C6B" w:rsidRPr="00832A56" w:rsidRDefault="00AE4C6B" w:rsidP="00612904">
      <w:pPr>
        <w:pStyle w:val="ActHead4"/>
      </w:pPr>
      <w:bookmarkStart w:id="584" w:name="_Toc185661456"/>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B</w:t>
      </w:r>
      <w:r w:rsidRPr="00832A56">
        <w:t>—</w:t>
      </w:r>
      <w:r w:rsidRPr="00832A56">
        <w:rPr>
          <w:rStyle w:val="CharSubdText"/>
        </w:rPr>
        <w:t>Main residence</w:t>
      </w:r>
      <w:bookmarkEnd w:id="584"/>
    </w:p>
    <w:p w14:paraId="06CEA1CF" w14:textId="77777777" w:rsidR="00AE4C6B" w:rsidRPr="00832A56" w:rsidRDefault="00AE4C6B" w:rsidP="00612904">
      <w:pPr>
        <w:pStyle w:val="ActHead4"/>
      </w:pPr>
      <w:bookmarkStart w:id="585" w:name="_Toc185661457"/>
      <w:r w:rsidRPr="00832A56">
        <w:t>Guide to Subdivision</w:t>
      </w:r>
      <w:r w:rsidR="00C635E7" w:rsidRPr="00832A56">
        <w:t> </w:t>
      </w:r>
      <w:r w:rsidRPr="00832A56">
        <w:t>118</w:t>
      </w:r>
      <w:r w:rsidR="00A2426B">
        <w:noBreakHyphen/>
      </w:r>
      <w:r w:rsidRPr="00832A56">
        <w:t>B</w:t>
      </w:r>
      <w:bookmarkEnd w:id="585"/>
    </w:p>
    <w:p w14:paraId="402226EA" w14:textId="77777777" w:rsidR="00AE4C6B" w:rsidRPr="00832A56" w:rsidRDefault="00AE4C6B" w:rsidP="006C6A87">
      <w:pPr>
        <w:pStyle w:val="ActHead5"/>
        <w:keepNext w:val="0"/>
        <w:keepLines w:val="0"/>
      </w:pPr>
      <w:bookmarkStart w:id="586" w:name="_Toc185661458"/>
      <w:r w:rsidRPr="00832A56">
        <w:rPr>
          <w:rStyle w:val="CharSectno"/>
        </w:rPr>
        <w:t>118</w:t>
      </w:r>
      <w:r w:rsidR="00A2426B">
        <w:rPr>
          <w:rStyle w:val="CharSectno"/>
        </w:rPr>
        <w:noBreakHyphen/>
      </w:r>
      <w:r w:rsidRPr="00832A56">
        <w:rPr>
          <w:rStyle w:val="CharSectno"/>
        </w:rPr>
        <w:t>100</w:t>
      </w:r>
      <w:r w:rsidRPr="00832A56">
        <w:t xml:space="preserve">  What this Subdivision is about</w:t>
      </w:r>
      <w:bookmarkEnd w:id="586"/>
    </w:p>
    <w:p w14:paraId="793BB8FE" w14:textId="77777777" w:rsidR="00AE4C6B" w:rsidRPr="00832A56" w:rsidRDefault="00AE4C6B" w:rsidP="006C6A87">
      <w:pPr>
        <w:pStyle w:val="BoxText"/>
        <w:spacing w:before="120"/>
      </w:pPr>
      <w:r w:rsidRPr="00832A56">
        <w:t>You can ignore a capital gain or capital loss you make from a CGT event that happens to a dwelling that is your main residence.</w:t>
      </w:r>
    </w:p>
    <w:p w14:paraId="0334EE40" w14:textId="77777777" w:rsidR="00AE4C6B" w:rsidRPr="00832A56" w:rsidRDefault="00AE4C6B" w:rsidP="004672CB">
      <w:pPr>
        <w:pStyle w:val="BoxText"/>
        <w:keepNext/>
        <w:keepLines/>
        <w:spacing w:before="120"/>
      </w:pPr>
      <w:r w:rsidRPr="00832A56">
        <w:t xml:space="preserve">However, this exemption </w:t>
      </w:r>
      <w:r w:rsidR="00A0006A" w:rsidRPr="00832A56">
        <w:t xml:space="preserve">may not apply if you are a foreign resident, and </w:t>
      </w:r>
      <w:r w:rsidRPr="00832A56">
        <w:t>may not apply in full if:</w:t>
      </w:r>
    </w:p>
    <w:p w14:paraId="20A4B809" w14:textId="77777777" w:rsidR="00AE4C6B" w:rsidRPr="00832A56" w:rsidRDefault="00AE4C6B" w:rsidP="006C6A87">
      <w:pPr>
        <w:pStyle w:val="BoxText"/>
        <w:tabs>
          <w:tab w:val="right" w:pos="1540"/>
        </w:tabs>
        <w:spacing w:before="120"/>
        <w:ind w:left="1758" w:hanging="624"/>
      </w:pPr>
      <w:r w:rsidRPr="00832A56">
        <w:tab/>
      </w:r>
      <w:r w:rsidRPr="00832A56">
        <w:rPr>
          <w:sz w:val="28"/>
        </w:rPr>
        <w:t>•</w:t>
      </w:r>
      <w:r w:rsidRPr="00832A56">
        <w:tab/>
        <w:t>it was your main residence during part only of your ownership period; or</w:t>
      </w:r>
    </w:p>
    <w:p w14:paraId="6A35003E" w14:textId="77777777" w:rsidR="00AE4C6B" w:rsidRPr="00832A56" w:rsidRDefault="00AE4C6B" w:rsidP="006C6A87">
      <w:pPr>
        <w:pStyle w:val="BoxText"/>
        <w:tabs>
          <w:tab w:val="right" w:pos="1540"/>
        </w:tabs>
        <w:spacing w:before="120"/>
        <w:ind w:left="1758" w:hanging="624"/>
      </w:pPr>
      <w:r w:rsidRPr="00832A56">
        <w:tab/>
      </w:r>
      <w:r w:rsidRPr="00832A56">
        <w:rPr>
          <w:sz w:val="28"/>
        </w:rPr>
        <w:t>•</w:t>
      </w:r>
      <w:r w:rsidRPr="00832A56">
        <w:tab/>
        <w:t>it was used for the purpose of producing assessable income.</w:t>
      </w:r>
    </w:p>
    <w:p w14:paraId="0E574C9A" w14:textId="77777777" w:rsidR="00AE4C6B" w:rsidRPr="00832A56" w:rsidRDefault="00AE4C6B" w:rsidP="006C6A87">
      <w:pPr>
        <w:pStyle w:val="BoxText"/>
        <w:spacing w:before="120"/>
      </w:pPr>
      <w:r w:rsidRPr="00832A56">
        <w:t>There are special rules for dwellings passed from, or owned by a trustee of, a deceased estate.</w:t>
      </w:r>
    </w:p>
    <w:p w14:paraId="46227002" w14:textId="77777777" w:rsidR="00C24C0E" w:rsidRPr="00832A56" w:rsidRDefault="00C24C0E" w:rsidP="00C24C0E">
      <w:pPr>
        <w:pStyle w:val="BoxText"/>
        <w:spacing w:before="120"/>
      </w:pPr>
      <w:r w:rsidRPr="00832A56">
        <w:t>There is a similar exemption for a CGT event that is a compulsory acquisition (or similar arrangement) happening to adjacent land but not also to the dwelling itself.</w:t>
      </w:r>
    </w:p>
    <w:p w14:paraId="322FE22E" w14:textId="77777777" w:rsidR="00AE4C6B" w:rsidRPr="00832A56" w:rsidRDefault="00AE4C6B" w:rsidP="006C6A87">
      <w:pPr>
        <w:pStyle w:val="TofSectsHeading"/>
        <w:keepNext/>
      </w:pPr>
      <w:r w:rsidRPr="00832A56">
        <w:t>Table of sections</w:t>
      </w:r>
    </w:p>
    <w:p w14:paraId="7204D64D" w14:textId="77777777" w:rsidR="00AE4C6B" w:rsidRPr="00832A56" w:rsidRDefault="00AE4C6B" w:rsidP="00AE4C6B">
      <w:pPr>
        <w:pStyle w:val="TofSectsSection"/>
      </w:pPr>
      <w:r w:rsidRPr="00832A56">
        <w:t>118</w:t>
      </w:r>
      <w:r w:rsidR="00A2426B">
        <w:noBreakHyphen/>
      </w:r>
      <w:r w:rsidRPr="00832A56">
        <w:t>105</w:t>
      </w:r>
      <w:r w:rsidRPr="00832A56">
        <w:tab/>
        <w:t>Map of this Subdivision</w:t>
      </w:r>
    </w:p>
    <w:p w14:paraId="3E9E2EC6" w14:textId="77777777" w:rsidR="00AE4C6B" w:rsidRPr="00832A56" w:rsidRDefault="00AE4C6B" w:rsidP="00AE4C6B">
      <w:pPr>
        <w:pStyle w:val="TofSectsGroupHeading"/>
      </w:pPr>
      <w:r w:rsidRPr="00832A56">
        <w:t>Basic case and concepts</w:t>
      </w:r>
    </w:p>
    <w:p w14:paraId="557543DC" w14:textId="77777777" w:rsidR="00AE4C6B" w:rsidRPr="00832A56" w:rsidRDefault="00AE4C6B" w:rsidP="00AE4C6B">
      <w:pPr>
        <w:pStyle w:val="TofSectsSection"/>
      </w:pPr>
      <w:r w:rsidRPr="00832A56">
        <w:t>118</w:t>
      </w:r>
      <w:r w:rsidR="00A2426B">
        <w:noBreakHyphen/>
      </w:r>
      <w:r w:rsidRPr="00832A56">
        <w:t>110</w:t>
      </w:r>
      <w:r w:rsidRPr="00832A56">
        <w:tab/>
        <w:t>Basic case</w:t>
      </w:r>
    </w:p>
    <w:p w14:paraId="0EB93846" w14:textId="77777777" w:rsidR="00AE4C6B" w:rsidRPr="00832A56" w:rsidRDefault="00AE4C6B" w:rsidP="00AE4C6B">
      <w:pPr>
        <w:pStyle w:val="TofSectsSection"/>
        <w:rPr>
          <w:i/>
        </w:rPr>
      </w:pPr>
      <w:r w:rsidRPr="00832A56">
        <w:t>118</w:t>
      </w:r>
      <w:r w:rsidR="00A2426B">
        <w:noBreakHyphen/>
      </w:r>
      <w:r w:rsidRPr="00832A56">
        <w:t>115</w:t>
      </w:r>
      <w:r w:rsidRPr="00832A56">
        <w:tab/>
        <w:t xml:space="preserve">Meaning of </w:t>
      </w:r>
      <w:r w:rsidRPr="00832A56">
        <w:rPr>
          <w:i/>
        </w:rPr>
        <w:t>dwelling</w:t>
      </w:r>
    </w:p>
    <w:p w14:paraId="72B097BD" w14:textId="77777777" w:rsidR="00AE4C6B" w:rsidRPr="00832A56" w:rsidRDefault="00AE4C6B" w:rsidP="00AE4C6B">
      <w:pPr>
        <w:pStyle w:val="TofSectsSection"/>
      </w:pPr>
      <w:r w:rsidRPr="00832A56">
        <w:t>118</w:t>
      </w:r>
      <w:r w:rsidR="00A2426B">
        <w:noBreakHyphen/>
      </w:r>
      <w:r w:rsidRPr="00832A56">
        <w:t>120</w:t>
      </w:r>
      <w:r w:rsidRPr="00832A56">
        <w:tab/>
      </w:r>
      <w:r w:rsidR="002104D8" w:rsidRPr="00832A56">
        <w:t>Extension to adjacent land etc.</w:t>
      </w:r>
    </w:p>
    <w:p w14:paraId="7BBA2458" w14:textId="77777777" w:rsidR="00AE4C6B" w:rsidRPr="00832A56" w:rsidRDefault="00AE4C6B" w:rsidP="00AE4C6B">
      <w:pPr>
        <w:pStyle w:val="TofSectsSection"/>
      </w:pPr>
      <w:r w:rsidRPr="00832A56">
        <w:t>118</w:t>
      </w:r>
      <w:r w:rsidR="00A2426B">
        <w:noBreakHyphen/>
      </w:r>
      <w:r w:rsidRPr="00832A56">
        <w:t>125</w:t>
      </w:r>
      <w:r w:rsidRPr="00832A56">
        <w:tab/>
        <w:t xml:space="preserve">Meaning of </w:t>
      </w:r>
      <w:r w:rsidRPr="00832A56">
        <w:rPr>
          <w:i/>
        </w:rPr>
        <w:t>ownership period</w:t>
      </w:r>
    </w:p>
    <w:p w14:paraId="2F113962" w14:textId="77777777" w:rsidR="00AE4C6B" w:rsidRPr="00832A56" w:rsidRDefault="00AE4C6B" w:rsidP="00AE4C6B">
      <w:pPr>
        <w:pStyle w:val="TofSectsSection"/>
      </w:pPr>
      <w:r w:rsidRPr="00832A56">
        <w:t>118</w:t>
      </w:r>
      <w:r w:rsidR="00A2426B">
        <w:noBreakHyphen/>
      </w:r>
      <w:r w:rsidRPr="00832A56">
        <w:t>130</w:t>
      </w:r>
      <w:r w:rsidRPr="00832A56">
        <w:tab/>
        <w:t xml:space="preserve">Meaning of </w:t>
      </w:r>
      <w:r w:rsidRPr="00832A56">
        <w:rPr>
          <w:i/>
        </w:rPr>
        <w:t>ownership interest</w:t>
      </w:r>
      <w:r w:rsidRPr="00832A56">
        <w:t xml:space="preserve"> in land or a dwelling</w:t>
      </w:r>
    </w:p>
    <w:p w14:paraId="42D3305B" w14:textId="77777777" w:rsidR="00AE4C6B" w:rsidRPr="00832A56" w:rsidRDefault="00AE4C6B" w:rsidP="00170613">
      <w:pPr>
        <w:pStyle w:val="TofSectsGroupHeading"/>
        <w:keepNext/>
      </w:pPr>
      <w:r w:rsidRPr="00832A56">
        <w:t>Rules that may extend the exemption</w:t>
      </w:r>
    </w:p>
    <w:p w14:paraId="3AF2DF09" w14:textId="77777777" w:rsidR="00AE4C6B" w:rsidRPr="00832A56" w:rsidRDefault="00AE4C6B" w:rsidP="00170613">
      <w:pPr>
        <w:pStyle w:val="TofSectsSection"/>
        <w:keepNext/>
      </w:pPr>
      <w:r w:rsidRPr="00832A56">
        <w:t>118</w:t>
      </w:r>
      <w:r w:rsidR="00A2426B">
        <w:noBreakHyphen/>
      </w:r>
      <w:r w:rsidRPr="00832A56">
        <w:t>135</w:t>
      </w:r>
      <w:r w:rsidRPr="00832A56">
        <w:tab/>
        <w:t>Moving into a dwelling</w:t>
      </w:r>
    </w:p>
    <w:p w14:paraId="12633D28" w14:textId="77777777" w:rsidR="00AE4C6B" w:rsidRPr="00832A56" w:rsidRDefault="00AE4C6B" w:rsidP="00AE4C6B">
      <w:pPr>
        <w:pStyle w:val="TofSectsSection"/>
      </w:pPr>
      <w:r w:rsidRPr="00832A56">
        <w:t>118</w:t>
      </w:r>
      <w:r w:rsidR="00A2426B">
        <w:noBreakHyphen/>
      </w:r>
      <w:r w:rsidRPr="00832A56">
        <w:t>140</w:t>
      </w:r>
      <w:r w:rsidRPr="00832A56">
        <w:tab/>
        <w:t>Changing main residences</w:t>
      </w:r>
    </w:p>
    <w:p w14:paraId="042DD5B1" w14:textId="77777777" w:rsidR="00AE4C6B" w:rsidRPr="00832A56" w:rsidRDefault="00AE4C6B" w:rsidP="00AE4C6B">
      <w:pPr>
        <w:pStyle w:val="TofSectsSection"/>
      </w:pPr>
      <w:r w:rsidRPr="00832A56">
        <w:t>118</w:t>
      </w:r>
      <w:r w:rsidR="00A2426B">
        <w:noBreakHyphen/>
      </w:r>
      <w:r w:rsidRPr="00832A56">
        <w:t>145</w:t>
      </w:r>
      <w:r w:rsidRPr="00832A56">
        <w:tab/>
        <w:t>Absences</w:t>
      </w:r>
    </w:p>
    <w:p w14:paraId="6D6B9694" w14:textId="77777777" w:rsidR="00510EA2" w:rsidRPr="00832A56" w:rsidRDefault="00510EA2" w:rsidP="00510EA2">
      <w:pPr>
        <w:pStyle w:val="TofSectsSection"/>
      </w:pPr>
      <w:r w:rsidRPr="00832A56">
        <w:t>118</w:t>
      </w:r>
      <w:r w:rsidR="00A2426B">
        <w:noBreakHyphen/>
      </w:r>
      <w:r w:rsidRPr="00832A56">
        <w:t>147</w:t>
      </w:r>
      <w:r w:rsidRPr="00832A56">
        <w:tab/>
        <w:t>Absence from dwelling replacing main residence that was compulsorily acquired, destroyed etc.</w:t>
      </w:r>
    </w:p>
    <w:p w14:paraId="537C9D35" w14:textId="77777777" w:rsidR="00AE4C6B" w:rsidRPr="00832A56" w:rsidRDefault="00AE4C6B" w:rsidP="00AE4C6B">
      <w:pPr>
        <w:pStyle w:val="TofSectsSection"/>
      </w:pPr>
      <w:r w:rsidRPr="00832A56">
        <w:t>118</w:t>
      </w:r>
      <w:r w:rsidR="00A2426B">
        <w:noBreakHyphen/>
      </w:r>
      <w:r w:rsidRPr="00832A56">
        <w:t>150</w:t>
      </w:r>
      <w:r w:rsidRPr="00832A56">
        <w:tab/>
        <w:t>If you build, repair or renovate a dwelling</w:t>
      </w:r>
    </w:p>
    <w:p w14:paraId="6EA7D464" w14:textId="77777777" w:rsidR="00AE4C6B" w:rsidRPr="00832A56" w:rsidRDefault="00AE4C6B" w:rsidP="00AE4C6B">
      <w:pPr>
        <w:pStyle w:val="TofSectsSection"/>
      </w:pPr>
      <w:r w:rsidRPr="00832A56">
        <w:t>118</w:t>
      </w:r>
      <w:r w:rsidR="00A2426B">
        <w:noBreakHyphen/>
      </w:r>
      <w:r w:rsidRPr="00832A56">
        <w:t>155</w:t>
      </w:r>
      <w:r w:rsidRPr="00832A56">
        <w:tab/>
        <w:t>Where individual referred to in section</w:t>
      </w:r>
      <w:r w:rsidR="00C635E7" w:rsidRPr="00832A56">
        <w:t> </w:t>
      </w:r>
      <w:r w:rsidRPr="00832A56">
        <w:t>118</w:t>
      </w:r>
      <w:r w:rsidR="00A2426B">
        <w:noBreakHyphen/>
      </w:r>
      <w:r w:rsidRPr="00832A56">
        <w:t>150 dies</w:t>
      </w:r>
    </w:p>
    <w:p w14:paraId="378BEDE0" w14:textId="77777777" w:rsidR="00AE4C6B" w:rsidRPr="00832A56" w:rsidRDefault="00AE4C6B" w:rsidP="00AE4C6B">
      <w:pPr>
        <w:pStyle w:val="TofSectsSection"/>
      </w:pPr>
      <w:r w:rsidRPr="00832A56">
        <w:t>118</w:t>
      </w:r>
      <w:r w:rsidR="00A2426B">
        <w:noBreakHyphen/>
      </w:r>
      <w:r w:rsidRPr="00832A56">
        <w:t>160</w:t>
      </w:r>
      <w:r w:rsidRPr="00832A56">
        <w:tab/>
        <w:t>Destruction of dwelling and sale of land</w:t>
      </w:r>
    </w:p>
    <w:p w14:paraId="0E31736F" w14:textId="77777777" w:rsidR="00AE4C6B" w:rsidRPr="00832A56" w:rsidRDefault="00AE4C6B" w:rsidP="006C6A87">
      <w:pPr>
        <w:pStyle w:val="TofSectsGroupHeading"/>
        <w:keepLines w:val="0"/>
      </w:pPr>
      <w:r w:rsidRPr="00832A56">
        <w:t>Rules that may limit the exemption</w:t>
      </w:r>
    </w:p>
    <w:p w14:paraId="1A2620A0" w14:textId="77777777" w:rsidR="00AE4C6B" w:rsidRPr="00832A56" w:rsidRDefault="00AE4C6B" w:rsidP="006C6A87">
      <w:pPr>
        <w:pStyle w:val="TofSectsSection"/>
        <w:keepLines w:val="0"/>
      </w:pPr>
      <w:r w:rsidRPr="00832A56">
        <w:t>118</w:t>
      </w:r>
      <w:r w:rsidR="00A2426B">
        <w:noBreakHyphen/>
      </w:r>
      <w:r w:rsidRPr="00832A56">
        <w:t>165</w:t>
      </w:r>
      <w:r w:rsidRPr="00832A56">
        <w:tab/>
        <w:t>Separate CGT event for adjacent land or other structures</w:t>
      </w:r>
    </w:p>
    <w:p w14:paraId="43BE4F8D" w14:textId="77777777" w:rsidR="00AE4C6B" w:rsidRPr="00832A56" w:rsidRDefault="00AE4C6B" w:rsidP="006C6A87">
      <w:pPr>
        <w:pStyle w:val="TofSectsSection"/>
        <w:keepLines w:val="0"/>
      </w:pPr>
      <w:r w:rsidRPr="00832A56">
        <w:t>118</w:t>
      </w:r>
      <w:r w:rsidR="00A2426B">
        <w:noBreakHyphen/>
      </w:r>
      <w:r w:rsidRPr="00832A56">
        <w:t>170</w:t>
      </w:r>
      <w:r w:rsidRPr="00832A56">
        <w:tab/>
        <w:t>Spouse having different main residence</w:t>
      </w:r>
    </w:p>
    <w:p w14:paraId="76FE9B40" w14:textId="77777777" w:rsidR="00AE4C6B" w:rsidRPr="00832A56" w:rsidRDefault="00AE4C6B" w:rsidP="006C6A87">
      <w:pPr>
        <w:pStyle w:val="TofSectsSection"/>
        <w:keepLines w:val="0"/>
      </w:pPr>
      <w:r w:rsidRPr="00832A56">
        <w:t>118</w:t>
      </w:r>
      <w:r w:rsidR="00A2426B">
        <w:noBreakHyphen/>
      </w:r>
      <w:r w:rsidRPr="00832A56">
        <w:t>175</w:t>
      </w:r>
      <w:r w:rsidRPr="00832A56">
        <w:tab/>
        <w:t>Dependent child having different main residence</w:t>
      </w:r>
    </w:p>
    <w:p w14:paraId="2096EDF3" w14:textId="77777777" w:rsidR="00AD4B7D" w:rsidRPr="00832A56" w:rsidRDefault="00AD4B7D" w:rsidP="00AD4B7D">
      <w:pPr>
        <w:pStyle w:val="TofSectsGroupHeading"/>
      </w:pPr>
      <w:r w:rsidRPr="00832A56">
        <w:t>Roll</w:t>
      </w:r>
      <w:r w:rsidR="00A2426B">
        <w:noBreakHyphen/>
      </w:r>
      <w:r w:rsidRPr="00832A56">
        <w:t>overs under Subdivision</w:t>
      </w:r>
      <w:r w:rsidR="00C635E7" w:rsidRPr="00832A56">
        <w:t> </w:t>
      </w:r>
      <w:r w:rsidRPr="00832A56">
        <w:t>126</w:t>
      </w:r>
      <w:r w:rsidR="00A2426B">
        <w:noBreakHyphen/>
      </w:r>
      <w:r w:rsidRPr="00832A56">
        <w:t>A</w:t>
      </w:r>
    </w:p>
    <w:p w14:paraId="593334F4" w14:textId="77777777" w:rsidR="00AD4B7D" w:rsidRPr="00832A56" w:rsidRDefault="00AD4B7D" w:rsidP="00612729">
      <w:pPr>
        <w:pStyle w:val="TofSectsSection"/>
        <w:keepLines w:val="0"/>
      </w:pPr>
      <w:r w:rsidRPr="00832A56">
        <w:t>118</w:t>
      </w:r>
      <w:r w:rsidR="00A2426B">
        <w:noBreakHyphen/>
      </w:r>
      <w:r w:rsidRPr="00832A56">
        <w:t>178</w:t>
      </w:r>
      <w:r w:rsidRPr="00832A56">
        <w:tab/>
        <w:t>Previous roll</w:t>
      </w:r>
      <w:r w:rsidR="00A2426B">
        <w:noBreakHyphen/>
      </w:r>
      <w:r w:rsidRPr="00832A56">
        <w:t>over under Subdivision</w:t>
      </w:r>
      <w:r w:rsidR="00C635E7" w:rsidRPr="00832A56">
        <w:t> </w:t>
      </w:r>
      <w:r w:rsidRPr="00832A56">
        <w:t>126</w:t>
      </w:r>
      <w:r w:rsidR="00A2426B">
        <w:noBreakHyphen/>
      </w:r>
      <w:r w:rsidRPr="00832A56">
        <w:t>A</w:t>
      </w:r>
    </w:p>
    <w:p w14:paraId="1C835EE4" w14:textId="77777777" w:rsidR="0023456C" w:rsidRPr="00832A56" w:rsidRDefault="0023456C" w:rsidP="0023456C">
      <w:pPr>
        <w:sectPr w:rsidR="0023456C" w:rsidRPr="00832A56" w:rsidSect="004C3202">
          <w:headerReference w:type="even" r:id="rId81"/>
          <w:headerReference w:type="default" r:id="rId82"/>
          <w:footerReference w:type="even" r:id="rId83"/>
          <w:footerReference w:type="default" r:id="rId84"/>
          <w:headerReference w:type="first" r:id="rId85"/>
          <w:footerReference w:type="first" r:id="rId86"/>
          <w:pgSz w:w="11906" w:h="16838" w:code="9"/>
          <w:pgMar w:top="2268" w:right="2410" w:bottom="3827" w:left="2410" w:header="567" w:footer="3119" w:gutter="0"/>
          <w:pgNumType w:start="1"/>
          <w:cols w:space="708"/>
          <w:docGrid w:linePitch="360"/>
        </w:sectPr>
      </w:pPr>
    </w:p>
    <w:p w14:paraId="76DC1A08" w14:textId="77777777" w:rsidR="00612729" w:rsidRPr="00832A56" w:rsidRDefault="00612729" w:rsidP="00612729">
      <w:pPr>
        <w:pStyle w:val="TofSectsSection"/>
        <w:keepLines w:val="0"/>
      </w:pPr>
      <w:r w:rsidRPr="00832A56">
        <w:t>118</w:t>
      </w:r>
      <w:r w:rsidR="00A2426B">
        <w:noBreakHyphen/>
      </w:r>
      <w:r w:rsidRPr="00832A56">
        <w:t>180</w:t>
      </w:r>
      <w:r w:rsidRPr="00832A56">
        <w:tab/>
        <w:t>Acquisition of dwelling from company or trust on marriage or relationship breakdown—roll</w:t>
      </w:r>
      <w:r w:rsidR="00A2426B">
        <w:noBreakHyphen/>
      </w:r>
      <w:r w:rsidRPr="00832A56">
        <w:t>over provision applying</w:t>
      </w:r>
    </w:p>
    <w:p w14:paraId="74DF9080" w14:textId="77777777" w:rsidR="00AE4C6B" w:rsidRPr="00832A56" w:rsidRDefault="00AE4C6B" w:rsidP="00375967">
      <w:pPr>
        <w:pStyle w:val="TofSectsGroupHeading"/>
        <w:keepNext/>
      </w:pPr>
      <w:r w:rsidRPr="00832A56">
        <w:t>Partial exemption rules</w:t>
      </w:r>
    </w:p>
    <w:p w14:paraId="3FB77869" w14:textId="77777777" w:rsidR="00AE4C6B" w:rsidRPr="00832A56" w:rsidRDefault="00AE4C6B" w:rsidP="00612729">
      <w:pPr>
        <w:pStyle w:val="TofSectsSection"/>
        <w:keepLines w:val="0"/>
      </w:pPr>
      <w:r w:rsidRPr="00832A56">
        <w:t>118</w:t>
      </w:r>
      <w:r w:rsidR="00A2426B">
        <w:noBreakHyphen/>
      </w:r>
      <w:r w:rsidRPr="00832A56">
        <w:t>185</w:t>
      </w:r>
      <w:r w:rsidRPr="00832A56">
        <w:tab/>
        <w:t>Partial exemption where dwelling was your main residence during part only of ownership period</w:t>
      </w:r>
    </w:p>
    <w:p w14:paraId="7C931BFF" w14:textId="77777777" w:rsidR="00AE4C6B" w:rsidRPr="00832A56" w:rsidRDefault="00AE4C6B" w:rsidP="00612729">
      <w:pPr>
        <w:pStyle w:val="TofSectsSection"/>
        <w:keepLines w:val="0"/>
      </w:pPr>
      <w:r w:rsidRPr="00832A56">
        <w:t>118</w:t>
      </w:r>
      <w:r w:rsidR="00A2426B">
        <w:noBreakHyphen/>
      </w:r>
      <w:r w:rsidRPr="00832A56">
        <w:t>190</w:t>
      </w:r>
      <w:r w:rsidRPr="00832A56">
        <w:tab/>
        <w:t>Use of dwelling for producing assessable income</w:t>
      </w:r>
    </w:p>
    <w:p w14:paraId="32A60D42" w14:textId="77777777" w:rsidR="00AE4C6B" w:rsidRPr="00832A56" w:rsidRDefault="00AE4C6B" w:rsidP="00612729">
      <w:pPr>
        <w:pStyle w:val="TofSectsSection"/>
        <w:keepLines w:val="0"/>
      </w:pPr>
      <w:r w:rsidRPr="00832A56">
        <w:t>118</w:t>
      </w:r>
      <w:r w:rsidR="00A2426B">
        <w:noBreakHyphen/>
      </w:r>
      <w:r w:rsidRPr="00832A56">
        <w:t>192</w:t>
      </w:r>
      <w:r w:rsidRPr="00832A56">
        <w:tab/>
        <w:t>Special rule for first use to produce income</w:t>
      </w:r>
    </w:p>
    <w:p w14:paraId="27576E20" w14:textId="77777777" w:rsidR="00AE4C6B" w:rsidRPr="00832A56" w:rsidRDefault="00AE4C6B" w:rsidP="00AE4C6B">
      <w:pPr>
        <w:pStyle w:val="TofSectsGroupHeading"/>
      </w:pPr>
      <w:r w:rsidRPr="00832A56">
        <w:t>Dwellings acquired from deceased estates</w:t>
      </w:r>
    </w:p>
    <w:p w14:paraId="60289099" w14:textId="77777777" w:rsidR="00AE4C6B" w:rsidRPr="00832A56" w:rsidRDefault="00AE4C6B" w:rsidP="00612729">
      <w:pPr>
        <w:pStyle w:val="TofSectsSection"/>
        <w:keepLines w:val="0"/>
      </w:pPr>
      <w:r w:rsidRPr="00832A56">
        <w:t>118</w:t>
      </w:r>
      <w:r w:rsidR="00A2426B">
        <w:noBreakHyphen/>
      </w:r>
      <w:r w:rsidRPr="00832A56">
        <w:t>195</w:t>
      </w:r>
      <w:r w:rsidRPr="00832A56">
        <w:tab/>
        <w:t>Dwelling acquired from a deceased estate</w:t>
      </w:r>
    </w:p>
    <w:p w14:paraId="0F4028A8" w14:textId="77777777" w:rsidR="00AE4C6B" w:rsidRPr="00832A56" w:rsidRDefault="00AE4C6B" w:rsidP="00612729">
      <w:pPr>
        <w:pStyle w:val="TofSectsSection"/>
        <w:keepLines w:val="0"/>
      </w:pPr>
      <w:r w:rsidRPr="00832A56">
        <w:t>118</w:t>
      </w:r>
      <w:r w:rsidR="00A2426B">
        <w:noBreakHyphen/>
      </w:r>
      <w:r w:rsidRPr="00832A56">
        <w:t>197</w:t>
      </w:r>
      <w:r w:rsidRPr="00832A56">
        <w:tab/>
        <w:t>Special rule for surviving joint tenant</w:t>
      </w:r>
    </w:p>
    <w:p w14:paraId="2B647E2A" w14:textId="77777777" w:rsidR="00AE4C6B" w:rsidRPr="00832A56" w:rsidRDefault="00AE4C6B" w:rsidP="00612729">
      <w:pPr>
        <w:pStyle w:val="TofSectsSection"/>
        <w:keepLines w:val="0"/>
      </w:pPr>
      <w:r w:rsidRPr="00832A56">
        <w:t>118</w:t>
      </w:r>
      <w:r w:rsidR="00A2426B">
        <w:noBreakHyphen/>
      </w:r>
      <w:r w:rsidRPr="00832A56">
        <w:t>200</w:t>
      </w:r>
      <w:r w:rsidRPr="00832A56">
        <w:tab/>
        <w:t>Partial exemption for deceased estate dwellings</w:t>
      </w:r>
    </w:p>
    <w:p w14:paraId="4948CF86" w14:textId="77777777" w:rsidR="00AE4C6B" w:rsidRPr="00832A56" w:rsidRDefault="00AE4C6B" w:rsidP="00612729">
      <w:pPr>
        <w:pStyle w:val="TofSectsSection"/>
        <w:keepLines w:val="0"/>
      </w:pPr>
      <w:r w:rsidRPr="00832A56">
        <w:t>118</w:t>
      </w:r>
      <w:r w:rsidR="00A2426B">
        <w:noBreakHyphen/>
      </w:r>
      <w:r w:rsidRPr="00832A56">
        <w:t>205</w:t>
      </w:r>
      <w:r w:rsidRPr="00832A56">
        <w:tab/>
        <w:t>Adjustment if dwelling inherited from deceased individual</w:t>
      </w:r>
    </w:p>
    <w:p w14:paraId="094E1F59" w14:textId="77777777" w:rsidR="00AE4C6B" w:rsidRPr="00832A56" w:rsidRDefault="00AE4C6B" w:rsidP="00612729">
      <w:pPr>
        <w:pStyle w:val="TofSectsSection"/>
        <w:keepLines w:val="0"/>
      </w:pPr>
      <w:r w:rsidRPr="00832A56">
        <w:t>118</w:t>
      </w:r>
      <w:r w:rsidR="00A2426B">
        <w:noBreakHyphen/>
      </w:r>
      <w:r w:rsidRPr="00832A56">
        <w:t>210</w:t>
      </w:r>
      <w:r w:rsidRPr="00832A56">
        <w:tab/>
        <w:t>Trustee acquiring dwelling under will</w:t>
      </w:r>
    </w:p>
    <w:p w14:paraId="151560BE" w14:textId="77777777" w:rsidR="00D43E3A" w:rsidRPr="00832A56" w:rsidRDefault="00D43E3A" w:rsidP="00D43E3A">
      <w:pPr>
        <w:pStyle w:val="TofSectsGroupHeading"/>
      </w:pPr>
      <w:r w:rsidRPr="00832A56">
        <w:t>Special disability trusts</w:t>
      </w:r>
    </w:p>
    <w:p w14:paraId="702D1078" w14:textId="77777777" w:rsidR="00467F9F" w:rsidRPr="00832A56" w:rsidRDefault="00467F9F" w:rsidP="00612729">
      <w:pPr>
        <w:pStyle w:val="TofSectsSection"/>
        <w:keepLines w:val="0"/>
      </w:pPr>
      <w:r w:rsidRPr="00832A56">
        <w:t>118</w:t>
      </w:r>
      <w:r w:rsidR="00A2426B">
        <w:noBreakHyphen/>
      </w:r>
      <w:r w:rsidRPr="00832A56">
        <w:t>215</w:t>
      </w:r>
      <w:r w:rsidRPr="00832A56">
        <w:tab/>
        <w:t>What the following provisions are about</w:t>
      </w:r>
    </w:p>
    <w:p w14:paraId="0BDDB552" w14:textId="77777777" w:rsidR="00467F9F" w:rsidRPr="00832A56" w:rsidRDefault="00467F9F" w:rsidP="00612729">
      <w:pPr>
        <w:pStyle w:val="TofSectsSection"/>
        <w:keepLines w:val="0"/>
      </w:pPr>
      <w:r w:rsidRPr="00832A56">
        <w:t>118</w:t>
      </w:r>
      <w:r w:rsidR="00A2426B">
        <w:noBreakHyphen/>
      </w:r>
      <w:r w:rsidRPr="00832A56">
        <w:t>218</w:t>
      </w:r>
      <w:r w:rsidRPr="00832A56">
        <w:tab/>
        <w:t>Exemption available to trustee—main case</w:t>
      </w:r>
    </w:p>
    <w:p w14:paraId="5381C9A7" w14:textId="77777777" w:rsidR="00467F9F" w:rsidRPr="00832A56" w:rsidRDefault="00467F9F" w:rsidP="00612729">
      <w:pPr>
        <w:pStyle w:val="TofSectsSection"/>
        <w:keepLines w:val="0"/>
      </w:pPr>
      <w:r w:rsidRPr="00832A56">
        <w:t>118</w:t>
      </w:r>
      <w:r w:rsidR="00A2426B">
        <w:noBreakHyphen/>
      </w:r>
      <w:r w:rsidRPr="00832A56">
        <w:t>220</w:t>
      </w:r>
      <w:r w:rsidRPr="00832A56">
        <w:tab/>
        <w:t>Exemption available to trustee—after the principal beneficiary’s death</w:t>
      </w:r>
    </w:p>
    <w:p w14:paraId="3521F4B8" w14:textId="77777777" w:rsidR="00467F9F" w:rsidRPr="00832A56" w:rsidRDefault="00467F9F" w:rsidP="00612729">
      <w:pPr>
        <w:pStyle w:val="TofSectsSection"/>
        <w:keepLines w:val="0"/>
      </w:pPr>
      <w:r w:rsidRPr="00832A56">
        <w:t>118</w:t>
      </w:r>
      <w:r w:rsidR="00A2426B">
        <w:noBreakHyphen/>
      </w:r>
      <w:r w:rsidRPr="00832A56">
        <w:t>222</w:t>
      </w:r>
      <w:r w:rsidRPr="00832A56">
        <w:tab/>
        <w:t>Exemption available to other beneficiary who acquires the CGT asset after the principal beneficiary’s death</w:t>
      </w:r>
    </w:p>
    <w:p w14:paraId="72B603A4" w14:textId="77777777" w:rsidR="00467F9F" w:rsidRPr="00832A56" w:rsidRDefault="00467F9F" w:rsidP="00612729">
      <w:pPr>
        <w:pStyle w:val="TofSectsSection"/>
        <w:keepLines w:val="0"/>
      </w:pPr>
      <w:r w:rsidRPr="00832A56">
        <w:t>118</w:t>
      </w:r>
      <w:r w:rsidR="00A2426B">
        <w:noBreakHyphen/>
      </w:r>
      <w:r w:rsidRPr="00832A56">
        <w:t>225</w:t>
      </w:r>
      <w:r w:rsidRPr="00832A56">
        <w:tab/>
        <w:t>Amount of exemption available after the principal beneficiary’s death—general</w:t>
      </w:r>
    </w:p>
    <w:p w14:paraId="4BB6B1C0" w14:textId="77777777" w:rsidR="00467F9F" w:rsidRPr="00832A56" w:rsidRDefault="00467F9F" w:rsidP="00612729">
      <w:pPr>
        <w:pStyle w:val="TofSectsSection"/>
        <w:keepLines w:val="0"/>
      </w:pPr>
      <w:r w:rsidRPr="00832A56">
        <w:t>118</w:t>
      </w:r>
      <w:r w:rsidR="00A2426B">
        <w:noBreakHyphen/>
      </w:r>
      <w:r w:rsidRPr="00832A56">
        <w:t>227</w:t>
      </w:r>
      <w:r w:rsidRPr="00832A56">
        <w:tab/>
        <w:t>Amount of exemption available after the principal beneficiary’s death—cost base and reduced cost base</w:t>
      </w:r>
    </w:p>
    <w:p w14:paraId="3ACDE04D" w14:textId="77777777" w:rsidR="00467F9F" w:rsidRPr="00832A56" w:rsidRDefault="00467F9F" w:rsidP="00612729">
      <w:pPr>
        <w:pStyle w:val="TofSectsSection"/>
        <w:keepLines w:val="0"/>
      </w:pPr>
      <w:r w:rsidRPr="00832A56">
        <w:t>118</w:t>
      </w:r>
      <w:r w:rsidR="00A2426B">
        <w:noBreakHyphen/>
      </w:r>
      <w:r w:rsidRPr="00832A56">
        <w:t>230</w:t>
      </w:r>
      <w:r w:rsidRPr="00832A56">
        <w:tab/>
        <w:t>Application of CGT events E5 and E7 in relation to main residence exemption and special disability trusts</w:t>
      </w:r>
    </w:p>
    <w:p w14:paraId="0722C3BE" w14:textId="77777777" w:rsidR="00A2690B" w:rsidRPr="00832A56" w:rsidRDefault="00A2690B" w:rsidP="00612904">
      <w:pPr>
        <w:pStyle w:val="TofSectsGroupHeading"/>
        <w:keepNext/>
      </w:pPr>
      <w:r w:rsidRPr="00832A56">
        <w:t xml:space="preserve">Compulsory acquisitions of adjacent land only </w:t>
      </w:r>
    </w:p>
    <w:p w14:paraId="5BBBF45D" w14:textId="77777777" w:rsidR="00ED238D" w:rsidRPr="00832A56" w:rsidRDefault="00ED238D" w:rsidP="00612729">
      <w:pPr>
        <w:pStyle w:val="TofSectsSection"/>
        <w:keepLines w:val="0"/>
      </w:pPr>
      <w:r w:rsidRPr="00832A56">
        <w:t>118</w:t>
      </w:r>
      <w:r w:rsidR="00A2426B">
        <w:noBreakHyphen/>
      </w:r>
      <w:r w:rsidRPr="00832A56">
        <w:t>240</w:t>
      </w:r>
      <w:r w:rsidRPr="00832A56">
        <w:tab/>
        <w:t>What the following provisions are about</w:t>
      </w:r>
    </w:p>
    <w:p w14:paraId="549A714B" w14:textId="77777777" w:rsidR="00ED238D" w:rsidRPr="00832A56" w:rsidRDefault="00ED238D" w:rsidP="00612729">
      <w:pPr>
        <w:pStyle w:val="TofSectsSection"/>
        <w:keepLines w:val="0"/>
      </w:pPr>
      <w:r w:rsidRPr="00832A56">
        <w:t>118</w:t>
      </w:r>
      <w:r w:rsidR="00A2426B">
        <w:noBreakHyphen/>
      </w:r>
      <w:r w:rsidRPr="00832A56">
        <w:t>245</w:t>
      </w:r>
      <w:r w:rsidRPr="00832A56">
        <w:tab/>
        <w:t>CGT events happening only to adjacent land</w:t>
      </w:r>
    </w:p>
    <w:p w14:paraId="43F93E76" w14:textId="77777777" w:rsidR="00ED238D" w:rsidRPr="00832A56" w:rsidRDefault="00ED238D" w:rsidP="00612729">
      <w:pPr>
        <w:pStyle w:val="TofSectsSection"/>
        <w:keepLines w:val="0"/>
      </w:pPr>
      <w:r w:rsidRPr="00832A56">
        <w:t>118</w:t>
      </w:r>
      <w:r w:rsidR="00A2426B">
        <w:noBreakHyphen/>
      </w:r>
      <w:r w:rsidRPr="00832A56">
        <w:t>250</w:t>
      </w:r>
      <w:r w:rsidRPr="00832A56">
        <w:tab/>
        <w:t>Compulsory acquisitions of adjacent land</w:t>
      </w:r>
    </w:p>
    <w:p w14:paraId="4BDE0424" w14:textId="77777777" w:rsidR="00ED238D" w:rsidRPr="00832A56" w:rsidRDefault="00ED238D" w:rsidP="00612729">
      <w:pPr>
        <w:pStyle w:val="TofSectsSection"/>
        <w:keepLines w:val="0"/>
      </w:pPr>
      <w:r w:rsidRPr="00832A56">
        <w:t>118</w:t>
      </w:r>
      <w:r w:rsidR="00A2426B">
        <w:noBreakHyphen/>
      </w:r>
      <w:r w:rsidRPr="00832A56">
        <w:t>255</w:t>
      </w:r>
      <w:r w:rsidRPr="00832A56">
        <w:tab/>
      </w:r>
      <w:r w:rsidRPr="00832A56">
        <w:rPr>
          <w:i/>
        </w:rPr>
        <w:t>Maximum exempt area</w:t>
      </w:r>
    </w:p>
    <w:p w14:paraId="1F51B9AA" w14:textId="77777777" w:rsidR="00ED238D" w:rsidRPr="00832A56" w:rsidRDefault="00ED238D" w:rsidP="00612729">
      <w:pPr>
        <w:pStyle w:val="TofSectsSection"/>
        <w:keepLines w:val="0"/>
      </w:pPr>
      <w:r w:rsidRPr="00832A56">
        <w:t>118</w:t>
      </w:r>
      <w:r w:rsidR="00A2426B">
        <w:noBreakHyphen/>
      </w:r>
      <w:r w:rsidRPr="00832A56">
        <w:t>260</w:t>
      </w:r>
      <w:r w:rsidRPr="00832A56">
        <w:tab/>
        <w:t>Partial exemption rules</w:t>
      </w:r>
    </w:p>
    <w:p w14:paraId="1D4C6768" w14:textId="77777777" w:rsidR="0023456C" w:rsidRPr="00832A56" w:rsidRDefault="00ED238D" w:rsidP="00612729">
      <w:pPr>
        <w:pStyle w:val="TofSectsSection"/>
        <w:keepLines w:val="0"/>
      </w:pPr>
      <w:r w:rsidRPr="00832A56">
        <w:t>118</w:t>
      </w:r>
      <w:r w:rsidR="00A2426B">
        <w:noBreakHyphen/>
      </w:r>
      <w:r w:rsidRPr="00832A56">
        <w:t>265</w:t>
      </w:r>
      <w:r w:rsidRPr="00832A56">
        <w:tab/>
        <w:t>Extension to adjacent structures</w:t>
      </w:r>
    </w:p>
    <w:p w14:paraId="1727C08C" w14:textId="77777777" w:rsidR="0023456C" w:rsidRPr="00832A56" w:rsidRDefault="0023456C" w:rsidP="0023456C">
      <w:pPr>
        <w:sectPr w:rsidR="0023456C" w:rsidRPr="00832A56" w:rsidSect="004C3202">
          <w:headerReference w:type="even" r:id="rId87"/>
          <w:headerReference w:type="default" r:id="rId88"/>
          <w:headerReference w:type="first" r:id="rId89"/>
          <w:pgSz w:w="11906" w:h="16838" w:code="9"/>
          <w:pgMar w:top="2268" w:right="2410" w:bottom="3827" w:left="2410" w:header="567" w:footer="3119" w:gutter="0"/>
          <w:cols w:space="708"/>
          <w:docGrid w:linePitch="360"/>
        </w:sectPr>
      </w:pPr>
    </w:p>
    <w:p w14:paraId="6B128470" w14:textId="77777777" w:rsidR="00A31881" w:rsidRPr="00832A56" w:rsidRDefault="00A31881" w:rsidP="00A31881">
      <w:pPr>
        <w:pStyle w:val="ActHead5"/>
      </w:pPr>
      <w:bookmarkStart w:id="587" w:name="_Toc185661459"/>
      <w:r w:rsidRPr="00832A56">
        <w:rPr>
          <w:rStyle w:val="CharSectno"/>
        </w:rPr>
        <w:t>118</w:t>
      </w:r>
      <w:r w:rsidR="00A2426B">
        <w:rPr>
          <w:rStyle w:val="CharSectno"/>
        </w:rPr>
        <w:noBreakHyphen/>
      </w:r>
      <w:r w:rsidRPr="00832A56">
        <w:rPr>
          <w:rStyle w:val="CharSectno"/>
        </w:rPr>
        <w:t>105</w:t>
      </w:r>
      <w:r w:rsidRPr="00832A56">
        <w:t xml:space="preserve">  Map of this Subdivision</w:t>
      </w:r>
      <w:bookmarkEnd w:id="587"/>
    </w:p>
    <w:p w14:paraId="406FA4C3" w14:textId="77777777" w:rsidR="00A31881" w:rsidRPr="00832A56" w:rsidRDefault="006D7935" w:rsidP="00A31881">
      <w:r w:rsidRPr="00832A56">
        <w:rPr>
          <w:noProof/>
          <w:lang w:eastAsia="en-AU"/>
        </w:rPr>
        <w:drawing>
          <wp:inline distT="0" distB="0" distL="0" distR="0" wp14:anchorId="5E192B84" wp14:editId="06A75481">
            <wp:extent cx="4495800" cy="4772025"/>
            <wp:effectExtent l="0" t="0" r="0" b="9525"/>
            <wp:docPr id="66" name="Picture 1" descr="Flowchart summarising Subdivision 1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495800" cy="4772025"/>
                    </a:xfrm>
                    <a:prstGeom prst="rect">
                      <a:avLst/>
                    </a:prstGeom>
                    <a:noFill/>
                    <a:ln>
                      <a:noFill/>
                    </a:ln>
                  </pic:spPr>
                </pic:pic>
              </a:graphicData>
            </a:graphic>
          </wp:inline>
        </w:drawing>
      </w:r>
    </w:p>
    <w:p w14:paraId="1610B239" w14:textId="77777777" w:rsidR="00C23DB1" w:rsidRPr="00832A56" w:rsidRDefault="00C23DB1" w:rsidP="00C23DB1">
      <w:pPr>
        <w:pStyle w:val="notetext"/>
      </w:pPr>
      <w:r w:rsidRPr="00832A56">
        <w:t>Note:</w:t>
      </w:r>
      <w:r w:rsidRPr="00832A56">
        <w:tab/>
        <w:t xml:space="preserve">The exemption </w:t>
      </w:r>
      <w:r w:rsidRPr="00832A56">
        <w:rPr>
          <w:color w:val="000000"/>
          <w:szCs w:val="22"/>
        </w:rPr>
        <w:t xml:space="preserve">may not be </w:t>
      </w:r>
      <w:r w:rsidRPr="00832A56">
        <w:t>available for the main residence of a foreign resident.</w:t>
      </w:r>
    </w:p>
    <w:p w14:paraId="1991DEF8" w14:textId="77777777" w:rsidR="00AE4C6B" w:rsidRPr="00832A56" w:rsidRDefault="00AE4C6B" w:rsidP="0066784F">
      <w:pPr>
        <w:pStyle w:val="ActHead4"/>
      </w:pPr>
      <w:bookmarkStart w:id="588" w:name="_Toc185661460"/>
      <w:r w:rsidRPr="00832A56">
        <w:t>Basic case and concepts</w:t>
      </w:r>
      <w:bookmarkEnd w:id="588"/>
    </w:p>
    <w:p w14:paraId="0C2394A8" w14:textId="77777777" w:rsidR="00AE4C6B" w:rsidRPr="00832A56" w:rsidRDefault="00AE4C6B" w:rsidP="0066784F">
      <w:pPr>
        <w:pStyle w:val="ActHead5"/>
      </w:pPr>
      <w:bookmarkStart w:id="589" w:name="_Toc185661461"/>
      <w:r w:rsidRPr="00832A56">
        <w:rPr>
          <w:rStyle w:val="CharSectno"/>
        </w:rPr>
        <w:t>118</w:t>
      </w:r>
      <w:r w:rsidR="00A2426B">
        <w:rPr>
          <w:rStyle w:val="CharSectno"/>
        </w:rPr>
        <w:noBreakHyphen/>
      </w:r>
      <w:r w:rsidRPr="00832A56">
        <w:rPr>
          <w:rStyle w:val="CharSectno"/>
        </w:rPr>
        <w:t>110</w:t>
      </w:r>
      <w:r w:rsidRPr="00832A56">
        <w:t xml:space="preserve">  Basic case</w:t>
      </w:r>
      <w:bookmarkEnd w:id="589"/>
    </w:p>
    <w:p w14:paraId="4C0AAC39" w14:textId="77777777" w:rsidR="00AE4C6B" w:rsidRPr="00832A56" w:rsidRDefault="00AE4C6B" w:rsidP="0066784F">
      <w:pPr>
        <w:pStyle w:val="subsection"/>
        <w:keepNext/>
        <w:keepLines/>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CGT asset that is a </w:t>
      </w:r>
      <w:r w:rsidR="00A2426B" w:rsidRPr="00A2426B">
        <w:rPr>
          <w:position w:val="6"/>
          <w:sz w:val="16"/>
        </w:rPr>
        <w:t>*</w:t>
      </w:r>
      <w:r w:rsidRPr="00832A56">
        <w:t xml:space="preserve">dwelling or your </w:t>
      </w:r>
      <w:r w:rsidR="00A2426B" w:rsidRPr="00A2426B">
        <w:rPr>
          <w:position w:val="6"/>
          <w:sz w:val="16"/>
        </w:rPr>
        <w:t>*</w:t>
      </w:r>
      <w:r w:rsidRPr="00832A56">
        <w:t>ownership interest in it is disregarded if:</w:t>
      </w:r>
    </w:p>
    <w:p w14:paraId="507DF394" w14:textId="77777777" w:rsidR="00AE4C6B" w:rsidRPr="00832A56" w:rsidRDefault="00AE4C6B" w:rsidP="00AE4C6B">
      <w:pPr>
        <w:pStyle w:val="paragraph"/>
      </w:pPr>
      <w:r w:rsidRPr="00832A56">
        <w:tab/>
        <w:t>(a)</w:t>
      </w:r>
      <w:r w:rsidRPr="00832A56">
        <w:tab/>
        <w:t>you are an individual; and</w:t>
      </w:r>
    </w:p>
    <w:p w14:paraId="0AF64BB0" w14:textId="77777777" w:rsidR="00AE4C6B" w:rsidRPr="00832A56" w:rsidRDefault="00AE4C6B" w:rsidP="00AE4C6B">
      <w:pPr>
        <w:pStyle w:val="paragraph"/>
      </w:pPr>
      <w:r w:rsidRPr="00832A56">
        <w:tab/>
        <w:t>(b)</w:t>
      </w:r>
      <w:r w:rsidRPr="00832A56">
        <w:tab/>
        <w:t xml:space="preserve">the dwelling was your main residence throughout your </w:t>
      </w:r>
      <w:r w:rsidR="00A2426B" w:rsidRPr="00A2426B">
        <w:rPr>
          <w:position w:val="6"/>
          <w:sz w:val="16"/>
        </w:rPr>
        <w:t>*</w:t>
      </w:r>
      <w:r w:rsidRPr="00832A56">
        <w:t>ownership period; and</w:t>
      </w:r>
    </w:p>
    <w:p w14:paraId="25C24707" w14:textId="77777777" w:rsidR="00AE4C6B" w:rsidRPr="00832A56" w:rsidRDefault="00AE4C6B" w:rsidP="00AE4C6B">
      <w:pPr>
        <w:pStyle w:val="paragraph"/>
      </w:pPr>
      <w:r w:rsidRPr="00832A56">
        <w:tab/>
        <w:t>(c)</w:t>
      </w:r>
      <w:r w:rsidRPr="00832A56">
        <w:tab/>
        <w:t xml:space="preserve">the interest did not </w:t>
      </w:r>
      <w:r w:rsidR="00A2426B" w:rsidRPr="00A2426B">
        <w:rPr>
          <w:position w:val="6"/>
          <w:sz w:val="16"/>
        </w:rPr>
        <w:t>*</w:t>
      </w:r>
      <w:r w:rsidRPr="00832A56">
        <w:t xml:space="preserve">pass to you as a beneficiary in, and you did not </w:t>
      </w:r>
      <w:r w:rsidR="00A2426B" w:rsidRPr="00A2426B">
        <w:rPr>
          <w:position w:val="6"/>
          <w:sz w:val="16"/>
        </w:rPr>
        <w:t>*</w:t>
      </w:r>
      <w:r w:rsidRPr="00832A56">
        <w:t>acquire it as a trustee of, the estate of a deceased person.</w:t>
      </w:r>
    </w:p>
    <w:p w14:paraId="292B91D7" w14:textId="77777777" w:rsidR="00AE4C6B" w:rsidRPr="00832A56" w:rsidRDefault="00AE4C6B" w:rsidP="00AE4C6B">
      <w:pPr>
        <w:pStyle w:val="notetext"/>
      </w:pPr>
      <w:r w:rsidRPr="00832A56">
        <w:t>Note 1:</w:t>
      </w:r>
      <w:r w:rsidRPr="00832A56">
        <w:tab/>
        <w:t>You may make a capital gain or capital loss even though you comply with this section if the dwelling was used for the purpose of producing assessable income: see section</w:t>
      </w:r>
      <w:r w:rsidR="00C635E7" w:rsidRPr="00832A56">
        <w:t> </w:t>
      </w:r>
      <w:r w:rsidRPr="00832A56">
        <w:t>118</w:t>
      </w:r>
      <w:r w:rsidR="00A2426B">
        <w:noBreakHyphen/>
      </w:r>
      <w:r w:rsidRPr="00832A56">
        <w:t>190.</w:t>
      </w:r>
    </w:p>
    <w:p w14:paraId="0786A4B9" w14:textId="77777777" w:rsidR="00AE4C6B" w:rsidRPr="00832A56" w:rsidRDefault="00AE4C6B" w:rsidP="00AE4C6B">
      <w:pPr>
        <w:pStyle w:val="notetext"/>
      </w:pPr>
      <w:r w:rsidRPr="00832A56">
        <w:t>Note 2:</w:t>
      </w:r>
      <w:r w:rsidRPr="00832A56">
        <w:tab/>
        <w:t>There is a separate rule for beneficiaries and trustees of deceased estates: see section</w:t>
      </w:r>
      <w:r w:rsidR="00C635E7" w:rsidRPr="00832A56">
        <w:t> </w:t>
      </w:r>
      <w:r w:rsidRPr="00832A56">
        <w:t>118</w:t>
      </w:r>
      <w:r w:rsidR="00A2426B">
        <w:noBreakHyphen/>
      </w:r>
      <w:r w:rsidRPr="00832A56">
        <w:t>195.</w:t>
      </w:r>
    </w:p>
    <w:p w14:paraId="536A08D9" w14:textId="77777777" w:rsidR="00217545" w:rsidRPr="00832A56" w:rsidRDefault="00217545" w:rsidP="00217545">
      <w:pPr>
        <w:pStyle w:val="notetext"/>
      </w:pPr>
      <w:r w:rsidRPr="00832A56">
        <w:t>Note 3:</w:t>
      </w:r>
      <w:r w:rsidRPr="00832A56">
        <w:tab/>
        <w:t>There is a separate rule for a CGT event that is a compulsory acquisition (or similar arrangement) happening to adjacent land but not also to the dwelling itself: see section</w:t>
      </w:r>
      <w:r w:rsidR="00C635E7" w:rsidRPr="00832A56">
        <w:t> </w:t>
      </w:r>
      <w:r w:rsidRPr="00832A56">
        <w:t>118</w:t>
      </w:r>
      <w:r w:rsidR="00A2426B">
        <w:noBreakHyphen/>
      </w:r>
      <w:r w:rsidRPr="00832A56">
        <w:t>245.</w:t>
      </w:r>
    </w:p>
    <w:p w14:paraId="25E25D27" w14:textId="77777777" w:rsidR="00AE4C6B" w:rsidRPr="00832A56" w:rsidRDefault="00AE4C6B" w:rsidP="00295CFE">
      <w:pPr>
        <w:pStyle w:val="subsection"/>
      </w:pPr>
      <w:r w:rsidRPr="00832A56">
        <w:tab/>
        <w:t>(2)</w:t>
      </w:r>
      <w:r w:rsidRPr="00832A56">
        <w:tab/>
        <w:t xml:space="preserve">Only these </w:t>
      </w:r>
      <w:r w:rsidR="00A2426B" w:rsidRPr="00A2426B">
        <w:rPr>
          <w:position w:val="6"/>
          <w:sz w:val="16"/>
        </w:rPr>
        <w:t>*</w:t>
      </w:r>
      <w:r w:rsidRPr="00832A56">
        <w:t>CGT events are relevant:</w:t>
      </w:r>
    </w:p>
    <w:p w14:paraId="781C5F5B" w14:textId="77777777" w:rsidR="00AE4C6B" w:rsidRPr="00832A56" w:rsidRDefault="00AE4C6B" w:rsidP="00AE4C6B">
      <w:pPr>
        <w:pStyle w:val="paragraph"/>
      </w:pPr>
      <w:r w:rsidRPr="00832A56">
        <w:tab/>
        <w:t>(a)</w:t>
      </w:r>
      <w:r w:rsidRPr="00832A56">
        <w:tab/>
        <w:t>CGT events A1, B1, C1, C2, E1, E2, F2, K3, K4 and K6 (except one involving the forfeiting of a deposit); and</w:t>
      </w:r>
    </w:p>
    <w:p w14:paraId="73831D1E" w14:textId="77777777" w:rsidR="00AE4C6B" w:rsidRPr="00832A56" w:rsidRDefault="00AE4C6B" w:rsidP="00AE4C6B">
      <w:pPr>
        <w:pStyle w:val="paragraph"/>
      </w:pPr>
      <w:r w:rsidRPr="00832A56">
        <w:tab/>
        <w:t>(b)</w:t>
      </w:r>
      <w:r w:rsidRPr="00832A56">
        <w:tab/>
        <w:t xml:space="preserve">a CGT event that involves the forfeiting of a deposit as part of an uninterrupted sequence of transactions ending in one of the events specified in </w:t>
      </w:r>
      <w:r w:rsidR="00C635E7" w:rsidRPr="00832A56">
        <w:t>paragraph (</w:t>
      </w:r>
      <w:r w:rsidRPr="00832A56">
        <w:t>a) subsequently happening.</w:t>
      </w:r>
    </w:p>
    <w:p w14:paraId="0800F9DE"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287E77C4" w14:textId="77777777" w:rsidR="00C20198" w:rsidRPr="00832A56" w:rsidRDefault="00C20198" w:rsidP="00C20198">
      <w:pPr>
        <w:pStyle w:val="subsection"/>
      </w:pPr>
      <w:r w:rsidRPr="00832A56">
        <w:tab/>
        <w:t>(3)</w:t>
      </w:r>
      <w:r w:rsidRPr="00832A56">
        <w:tab/>
        <w:t xml:space="preserve">However, this section does not apply if, at the time the </w:t>
      </w:r>
      <w:r w:rsidR="00A2426B" w:rsidRPr="00A2426B">
        <w:rPr>
          <w:position w:val="6"/>
          <w:sz w:val="16"/>
        </w:rPr>
        <w:t>*</w:t>
      </w:r>
      <w:r w:rsidRPr="00832A56">
        <w:t>CGT event happens, you:</w:t>
      </w:r>
    </w:p>
    <w:p w14:paraId="16C563EF" w14:textId="77777777" w:rsidR="00C20198" w:rsidRPr="00832A56" w:rsidRDefault="00C20198" w:rsidP="00C20198">
      <w:pPr>
        <w:pStyle w:val="paragraph"/>
      </w:pPr>
      <w:r w:rsidRPr="00832A56">
        <w:tab/>
        <w:t>(a)</w:t>
      </w:r>
      <w:r w:rsidRPr="00832A56">
        <w:tab/>
        <w:t xml:space="preserve">are an </w:t>
      </w:r>
      <w:r w:rsidR="00A2426B" w:rsidRPr="00A2426B">
        <w:rPr>
          <w:position w:val="6"/>
          <w:sz w:val="16"/>
        </w:rPr>
        <w:t>*</w:t>
      </w:r>
      <w:r w:rsidRPr="00832A56">
        <w:t>excluded foreign resident; or</w:t>
      </w:r>
    </w:p>
    <w:p w14:paraId="2D979779" w14:textId="77777777" w:rsidR="00C20198" w:rsidRPr="00832A56" w:rsidRDefault="00C20198" w:rsidP="00C20198">
      <w:pPr>
        <w:pStyle w:val="paragraph"/>
      </w:pPr>
      <w:r w:rsidRPr="00832A56">
        <w:tab/>
        <w:t>(b)</w:t>
      </w:r>
      <w:r w:rsidRPr="00832A56">
        <w:tab/>
        <w:t xml:space="preserve">are a foreign resident who does not satisfy the </w:t>
      </w:r>
      <w:r w:rsidR="00A2426B" w:rsidRPr="00A2426B">
        <w:rPr>
          <w:position w:val="6"/>
          <w:sz w:val="16"/>
        </w:rPr>
        <w:t>*</w:t>
      </w:r>
      <w:r w:rsidRPr="00832A56">
        <w:t>life events test.</w:t>
      </w:r>
    </w:p>
    <w:p w14:paraId="2B9ADA05" w14:textId="77777777" w:rsidR="00C20198" w:rsidRPr="00832A56" w:rsidRDefault="00C20198" w:rsidP="00C20198">
      <w:pPr>
        <w:pStyle w:val="subsection"/>
      </w:pPr>
      <w:r w:rsidRPr="00832A56">
        <w:tab/>
        <w:t>(4)</w:t>
      </w:r>
      <w:r w:rsidRPr="00832A56">
        <w:tab/>
        <w:t xml:space="preserve">You are an </w:t>
      </w:r>
      <w:r w:rsidRPr="00832A56">
        <w:rPr>
          <w:b/>
          <w:i/>
        </w:rPr>
        <w:t>excluded foreign resident</w:t>
      </w:r>
      <w:r w:rsidRPr="00832A56">
        <w:t>, at a particular time, if:</w:t>
      </w:r>
    </w:p>
    <w:p w14:paraId="6EAABC38" w14:textId="77777777" w:rsidR="00C20198" w:rsidRPr="00832A56" w:rsidRDefault="00C20198" w:rsidP="00C20198">
      <w:pPr>
        <w:pStyle w:val="paragraph"/>
      </w:pPr>
      <w:r w:rsidRPr="00832A56">
        <w:tab/>
        <w:t>(a)</w:t>
      </w:r>
      <w:r w:rsidRPr="00832A56">
        <w:tab/>
        <w:t>you are a foreign resident at that time; and</w:t>
      </w:r>
    </w:p>
    <w:p w14:paraId="27039859" w14:textId="77777777" w:rsidR="00C20198" w:rsidRPr="00832A56" w:rsidRDefault="00C20198" w:rsidP="00C20198">
      <w:pPr>
        <w:pStyle w:val="paragraph"/>
      </w:pPr>
      <w:r w:rsidRPr="00832A56">
        <w:tab/>
        <w:t>(b)</w:t>
      </w:r>
      <w:r w:rsidRPr="00832A56">
        <w:tab/>
        <w:t>the continuous period ending at that time for which you have been a foreign resident is more than 6 years.</w:t>
      </w:r>
    </w:p>
    <w:p w14:paraId="4FF8464E" w14:textId="77777777" w:rsidR="00C20198" w:rsidRPr="00832A56" w:rsidRDefault="00C20198" w:rsidP="00C20198">
      <w:pPr>
        <w:pStyle w:val="subsection"/>
      </w:pPr>
      <w:r w:rsidRPr="00832A56">
        <w:tab/>
        <w:t>(5)</w:t>
      </w:r>
      <w:r w:rsidRPr="00832A56">
        <w:tab/>
        <w:t xml:space="preserve">You satisfy the </w:t>
      </w:r>
      <w:r w:rsidRPr="00832A56">
        <w:rPr>
          <w:b/>
          <w:i/>
        </w:rPr>
        <w:t>life events test</w:t>
      </w:r>
      <w:r w:rsidRPr="00832A56">
        <w:t xml:space="preserve">, at the time a </w:t>
      </w:r>
      <w:r w:rsidR="00A2426B" w:rsidRPr="00A2426B">
        <w:rPr>
          <w:position w:val="6"/>
          <w:sz w:val="16"/>
        </w:rPr>
        <w:t>*</w:t>
      </w:r>
      <w:r w:rsidRPr="00832A56">
        <w:t>CGT event happens, if:</w:t>
      </w:r>
    </w:p>
    <w:p w14:paraId="02ADEC1E" w14:textId="77777777" w:rsidR="00C20198" w:rsidRPr="00832A56" w:rsidRDefault="00C20198" w:rsidP="00C20198">
      <w:pPr>
        <w:pStyle w:val="paragraph"/>
      </w:pPr>
      <w:r w:rsidRPr="00832A56">
        <w:tab/>
        <w:t>(a)</w:t>
      </w:r>
      <w:r w:rsidRPr="00832A56">
        <w:tab/>
        <w:t>the continuous period ending at that time for which you have been a foreign resident is 6 years or less; and</w:t>
      </w:r>
    </w:p>
    <w:p w14:paraId="6547DCD7" w14:textId="77777777" w:rsidR="00C20198" w:rsidRPr="00832A56" w:rsidRDefault="00C20198" w:rsidP="00C20198">
      <w:pPr>
        <w:pStyle w:val="paragraph"/>
      </w:pPr>
      <w:r w:rsidRPr="00832A56">
        <w:tab/>
        <w:t>(b)</w:t>
      </w:r>
      <w:r w:rsidRPr="00832A56">
        <w:tab/>
        <w:t>you are covered by any of the following subparagraphs:</w:t>
      </w:r>
    </w:p>
    <w:p w14:paraId="10F008D1" w14:textId="77777777" w:rsidR="00C20198" w:rsidRPr="00832A56" w:rsidRDefault="00C20198" w:rsidP="00C20198">
      <w:pPr>
        <w:pStyle w:val="paragraphsub"/>
      </w:pPr>
      <w:r w:rsidRPr="00832A56">
        <w:tab/>
        <w:t>(i)</w:t>
      </w:r>
      <w:r w:rsidRPr="00832A56">
        <w:tab/>
        <w:t xml:space="preserve">you or your </w:t>
      </w:r>
      <w:r w:rsidR="00A2426B" w:rsidRPr="00A2426B">
        <w:rPr>
          <w:position w:val="6"/>
          <w:sz w:val="16"/>
        </w:rPr>
        <w:t>*</w:t>
      </w:r>
      <w:r w:rsidRPr="00832A56">
        <w:t xml:space="preserve">spouse has had a </w:t>
      </w:r>
      <w:r w:rsidR="00A2426B" w:rsidRPr="00A2426B">
        <w:rPr>
          <w:position w:val="6"/>
          <w:sz w:val="16"/>
        </w:rPr>
        <w:t>*</w:t>
      </w:r>
      <w:r w:rsidRPr="00832A56">
        <w:t>terminal medical condition that existed at any time during that period of foreign residency;</w:t>
      </w:r>
    </w:p>
    <w:p w14:paraId="638EE2D6" w14:textId="77777777" w:rsidR="00C20198" w:rsidRPr="00832A56" w:rsidRDefault="00C20198" w:rsidP="00C20198">
      <w:pPr>
        <w:pStyle w:val="paragraphsub"/>
      </w:pPr>
      <w:r w:rsidRPr="00832A56">
        <w:tab/>
        <w:t>(ii)</w:t>
      </w:r>
      <w:r w:rsidRPr="00832A56">
        <w:tab/>
        <w:t xml:space="preserve">your </w:t>
      </w:r>
      <w:r w:rsidR="00A2426B" w:rsidRPr="00A2426B">
        <w:rPr>
          <w:position w:val="6"/>
          <w:sz w:val="16"/>
        </w:rPr>
        <w:t>*</w:t>
      </w:r>
      <w:r w:rsidRPr="00832A56">
        <w:t>child has had a terminal medical condition that existed at any time during that period of foreign residency, and that child was under 18 years of age at at least one such time;</w:t>
      </w:r>
    </w:p>
    <w:p w14:paraId="7BA10C52" w14:textId="77777777" w:rsidR="00C20198" w:rsidRPr="00832A56" w:rsidRDefault="00C20198" w:rsidP="00C20198">
      <w:pPr>
        <w:pStyle w:val="paragraphsub"/>
      </w:pPr>
      <w:r w:rsidRPr="00832A56">
        <w:tab/>
        <w:t>(iii)</w:t>
      </w:r>
      <w:r w:rsidRPr="00832A56">
        <w:tab/>
        <w:t>your spouse, or your child who was under 18 years of age at death, has died during that period of foreign residency;</w:t>
      </w:r>
    </w:p>
    <w:p w14:paraId="6C62AB29" w14:textId="77777777" w:rsidR="00C20198" w:rsidRPr="00832A56" w:rsidRDefault="00C20198" w:rsidP="00C20198">
      <w:pPr>
        <w:pStyle w:val="paragraphsub"/>
      </w:pPr>
      <w:r w:rsidRPr="00832A56">
        <w:tab/>
        <w:t>(iv)</w:t>
      </w:r>
      <w:r w:rsidRPr="00832A56">
        <w:tab/>
        <w:t>the CGT event happens because of a matter referred to in a paragraph of subsection</w:t>
      </w:r>
      <w:r w:rsidR="00C635E7" w:rsidRPr="00832A56">
        <w:t> </w:t>
      </w:r>
      <w:r w:rsidRPr="00832A56">
        <w:t>126</w:t>
      </w:r>
      <w:r w:rsidR="00A2426B">
        <w:noBreakHyphen/>
      </w:r>
      <w:r w:rsidRPr="00832A56">
        <w:t>5(1) involving you and your spouse (or former spouse).</w:t>
      </w:r>
    </w:p>
    <w:p w14:paraId="204D2A06" w14:textId="77777777" w:rsidR="00AE4C6B" w:rsidRPr="00832A56" w:rsidRDefault="00AE4C6B" w:rsidP="00AE4C6B">
      <w:pPr>
        <w:pStyle w:val="ActHead5"/>
      </w:pPr>
      <w:bookmarkStart w:id="590" w:name="_Toc185661462"/>
      <w:r w:rsidRPr="00832A56">
        <w:rPr>
          <w:rStyle w:val="CharSectno"/>
        </w:rPr>
        <w:t>118</w:t>
      </w:r>
      <w:r w:rsidR="00A2426B">
        <w:rPr>
          <w:rStyle w:val="CharSectno"/>
        </w:rPr>
        <w:noBreakHyphen/>
      </w:r>
      <w:r w:rsidRPr="00832A56">
        <w:rPr>
          <w:rStyle w:val="CharSectno"/>
        </w:rPr>
        <w:t>115</w:t>
      </w:r>
      <w:r w:rsidRPr="00832A56">
        <w:t xml:space="preserve">  Meaning of </w:t>
      </w:r>
      <w:r w:rsidRPr="00832A56">
        <w:rPr>
          <w:i/>
        </w:rPr>
        <w:t>dwelling</w:t>
      </w:r>
      <w:bookmarkEnd w:id="590"/>
    </w:p>
    <w:p w14:paraId="4B51F1D5" w14:textId="77777777" w:rsidR="00AE4C6B" w:rsidRPr="00832A56" w:rsidRDefault="00AE4C6B" w:rsidP="00295CFE">
      <w:pPr>
        <w:pStyle w:val="subsection"/>
      </w:pPr>
      <w:r w:rsidRPr="00832A56">
        <w:tab/>
        <w:t>(1)</w:t>
      </w:r>
      <w:r w:rsidRPr="00832A56">
        <w:tab/>
        <w:t xml:space="preserve">A </w:t>
      </w:r>
      <w:r w:rsidRPr="00832A56">
        <w:rPr>
          <w:b/>
          <w:i/>
        </w:rPr>
        <w:t>dwelling</w:t>
      </w:r>
      <w:r w:rsidRPr="00832A56">
        <w:t xml:space="preserve"> includes:</w:t>
      </w:r>
    </w:p>
    <w:p w14:paraId="21B7676D" w14:textId="77777777" w:rsidR="00AE4C6B" w:rsidRPr="00832A56" w:rsidRDefault="00AE4C6B" w:rsidP="00AE4C6B">
      <w:pPr>
        <w:pStyle w:val="paragraph"/>
      </w:pPr>
      <w:r w:rsidRPr="00832A56">
        <w:tab/>
        <w:t>(a)</w:t>
      </w:r>
      <w:r w:rsidRPr="00832A56">
        <w:tab/>
        <w:t>a unit of accommodation that:</w:t>
      </w:r>
    </w:p>
    <w:p w14:paraId="14077B6B" w14:textId="77777777" w:rsidR="00AE4C6B" w:rsidRPr="00832A56" w:rsidRDefault="00AE4C6B" w:rsidP="00AE4C6B">
      <w:pPr>
        <w:pStyle w:val="paragraphsub"/>
      </w:pPr>
      <w:r w:rsidRPr="00832A56">
        <w:tab/>
        <w:t>(i)</w:t>
      </w:r>
      <w:r w:rsidRPr="00832A56">
        <w:tab/>
        <w:t>is a building or is contained in a building; and</w:t>
      </w:r>
    </w:p>
    <w:p w14:paraId="7E1681E6" w14:textId="77777777" w:rsidR="00AE4C6B" w:rsidRPr="00832A56" w:rsidRDefault="00AE4C6B" w:rsidP="00AE4C6B">
      <w:pPr>
        <w:pStyle w:val="paragraphsub"/>
      </w:pPr>
      <w:r w:rsidRPr="00832A56">
        <w:tab/>
        <w:t>(ii)</w:t>
      </w:r>
      <w:r w:rsidRPr="00832A56">
        <w:tab/>
        <w:t>consists wholly or mainly of residential accommodation; and</w:t>
      </w:r>
    </w:p>
    <w:p w14:paraId="40824014" w14:textId="77777777" w:rsidR="00AE4C6B" w:rsidRPr="00832A56" w:rsidRDefault="00AE4C6B" w:rsidP="00AE4C6B">
      <w:pPr>
        <w:pStyle w:val="paragraph"/>
      </w:pPr>
      <w:r w:rsidRPr="00832A56">
        <w:tab/>
        <w:t>(b)</w:t>
      </w:r>
      <w:r w:rsidRPr="00832A56">
        <w:tab/>
        <w:t>a unit of accommodation that is a caravan, houseboat or other mobile home; and</w:t>
      </w:r>
    </w:p>
    <w:p w14:paraId="5FE10BEA" w14:textId="77777777" w:rsidR="00AE4C6B" w:rsidRPr="00832A56" w:rsidRDefault="00AE4C6B" w:rsidP="00AE4C6B">
      <w:pPr>
        <w:pStyle w:val="paragraph"/>
      </w:pPr>
      <w:r w:rsidRPr="00832A56">
        <w:tab/>
        <w:t>(c)</w:t>
      </w:r>
      <w:r w:rsidRPr="00832A56">
        <w:tab/>
        <w:t>any land immediately under the unit of accommodation.</w:t>
      </w:r>
    </w:p>
    <w:p w14:paraId="5793093E" w14:textId="77777777" w:rsidR="00AE4C6B" w:rsidRPr="00832A56" w:rsidRDefault="00AE4C6B" w:rsidP="00295CFE">
      <w:pPr>
        <w:pStyle w:val="subsection"/>
      </w:pPr>
      <w:r w:rsidRPr="00832A56">
        <w:tab/>
        <w:t>(2)</w:t>
      </w:r>
      <w:r w:rsidRPr="00832A56">
        <w:tab/>
        <w:t>However, except as provided in section</w:t>
      </w:r>
      <w:r w:rsidR="00C635E7" w:rsidRPr="00832A56">
        <w:t> </w:t>
      </w:r>
      <w:r w:rsidRPr="00832A56">
        <w:t>118</w:t>
      </w:r>
      <w:r w:rsidR="00A2426B">
        <w:noBreakHyphen/>
      </w:r>
      <w:r w:rsidRPr="00832A56">
        <w:t xml:space="preserve">120, a </w:t>
      </w:r>
      <w:r w:rsidRPr="00832A56">
        <w:rPr>
          <w:b/>
          <w:i/>
        </w:rPr>
        <w:t>dwelling</w:t>
      </w:r>
      <w:r w:rsidRPr="00832A56">
        <w:t xml:space="preserve"> does not include any land adjacent to a building.</w:t>
      </w:r>
    </w:p>
    <w:p w14:paraId="3ED66551" w14:textId="77777777" w:rsidR="00177BEA" w:rsidRPr="00832A56" w:rsidRDefault="00177BEA" w:rsidP="00177BEA">
      <w:pPr>
        <w:pStyle w:val="ActHead5"/>
      </w:pPr>
      <w:bookmarkStart w:id="591" w:name="_Toc185661463"/>
      <w:r w:rsidRPr="00832A56">
        <w:rPr>
          <w:rStyle w:val="CharSectno"/>
        </w:rPr>
        <w:t>118</w:t>
      </w:r>
      <w:r w:rsidR="00A2426B">
        <w:rPr>
          <w:rStyle w:val="CharSectno"/>
        </w:rPr>
        <w:noBreakHyphen/>
      </w:r>
      <w:r w:rsidRPr="00832A56">
        <w:rPr>
          <w:rStyle w:val="CharSectno"/>
        </w:rPr>
        <w:t>120</w:t>
      </w:r>
      <w:r w:rsidRPr="00832A56">
        <w:t xml:space="preserve">  Extension to adjacent land etc.</w:t>
      </w:r>
      <w:bookmarkEnd w:id="591"/>
    </w:p>
    <w:p w14:paraId="41F9AD71" w14:textId="77777777" w:rsidR="00177BEA" w:rsidRPr="00832A56" w:rsidRDefault="00177BEA" w:rsidP="00177BEA">
      <w:pPr>
        <w:pStyle w:val="SubsectionHead"/>
      </w:pPr>
      <w:r w:rsidRPr="00832A56">
        <w:t>Adjacent land</w:t>
      </w:r>
    </w:p>
    <w:p w14:paraId="227F99CD" w14:textId="77777777" w:rsidR="00177BEA" w:rsidRPr="00832A56" w:rsidRDefault="00177BEA" w:rsidP="00177BEA">
      <w:pPr>
        <w:pStyle w:val="subsection"/>
      </w:pPr>
      <w:r w:rsidRPr="00832A56">
        <w:tab/>
        <w:t>(1)</w:t>
      </w:r>
      <w:r w:rsidRPr="00832A56">
        <w:tab/>
        <w:t xml:space="preserve">This Subdivision applies to a </w:t>
      </w:r>
      <w:r w:rsidR="00A2426B" w:rsidRPr="00A2426B">
        <w:rPr>
          <w:position w:val="6"/>
          <w:sz w:val="16"/>
        </w:rPr>
        <w:t>*</w:t>
      </w:r>
      <w:r w:rsidRPr="00832A56">
        <w:t xml:space="preserve">dwelling’s </w:t>
      </w:r>
      <w:r w:rsidR="00A2426B" w:rsidRPr="00A2426B">
        <w:rPr>
          <w:position w:val="6"/>
          <w:sz w:val="16"/>
        </w:rPr>
        <w:t>*</w:t>
      </w:r>
      <w:r w:rsidRPr="00832A56">
        <w:t xml:space="preserve">adjacent land (if the same </w:t>
      </w:r>
      <w:r w:rsidR="00A2426B" w:rsidRPr="00A2426B">
        <w:rPr>
          <w:position w:val="6"/>
          <w:sz w:val="16"/>
        </w:rPr>
        <w:t>*</w:t>
      </w:r>
      <w:r w:rsidRPr="00832A56">
        <w:t xml:space="preserve">CGT event happens to that land or your </w:t>
      </w:r>
      <w:r w:rsidR="00A2426B" w:rsidRPr="00A2426B">
        <w:rPr>
          <w:position w:val="6"/>
          <w:sz w:val="16"/>
        </w:rPr>
        <w:t>*</w:t>
      </w:r>
      <w:r w:rsidRPr="00832A56">
        <w:t>ownership interest in it) as if it were a dwelling.</w:t>
      </w:r>
    </w:p>
    <w:p w14:paraId="143C0778" w14:textId="77777777" w:rsidR="00177BEA" w:rsidRPr="00832A56" w:rsidRDefault="00177BEA" w:rsidP="00177BEA">
      <w:pPr>
        <w:pStyle w:val="subsection"/>
      </w:pPr>
      <w:r w:rsidRPr="00832A56">
        <w:tab/>
        <w:t>(2)</w:t>
      </w:r>
      <w:r w:rsidRPr="00832A56">
        <w:tab/>
        <w:t xml:space="preserve">Land adjacent to a </w:t>
      </w:r>
      <w:r w:rsidR="00A2426B" w:rsidRPr="00A2426B">
        <w:rPr>
          <w:position w:val="6"/>
          <w:sz w:val="16"/>
        </w:rPr>
        <w:t>*</w:t>
      </w:r>
      <w:r w:rsidRPr="00832A56">
        <w:t xml:space="preserve">dwelling is its </w:t>
      </w:r>
      <w:r w:rsidRPr="00832A56">
        <w:rPr>
          <w:b/>
          <w:i/>
        </w:rPr>
        <w:t>adjacent land</w:t>
      </w:r>
      <w:r w:rsidRPr="00832A56">
        <w:t xml:space="preserve"> to the extent that the land was used primarily for private or domestic purposes in association with the dwelling.</w:t>
      </w:r>
    </w:p>
    <w:p w14:paraId="5DF750B2" w14:textId="77777777" w:rsidR="00177BEA" w:rsidRPr="00832A56" w:rsidRDefault="00177BEA" w:rsidP="00177BEA">
      <w:pPr>
        <w:pStyle w:val="subsection"/>
      </w:pPr>
      <w:r w:rsidRPr="00832A56">
        <w:tab/>
        <w:t>(3)</w:t>
      </w:r>
      <w:r w:rsidRPr="00832A56">
        <w:tab/>
        <w:t xml:space="preserve">The maximum area of </w:t>
      </w:r>
      <w:r w:rsidR="00A2426B" w:rsidRPr="00A2426B">
        <w:rPr>
          <w:position w:val="6"/>
          <w:sz w:val="16"/>
        </w:rPr>
        <w:t>*</w:t>
      </w:r>
      <w:r w:rsidRPr="00832A56">
        <w:t xml:space="preserve">adjacent land covered by the exemption for the </w:t>
      </w:r>
      <w:r w:rsidR="00A2426B" w:rsidRPr="00A2426B">
        <w:rPr>
          <w:position w:val="6"/>
          <w:sz w:val="16"/>
        </w:rPr>
        <w:t>*</w:t>
      </w:r>
      <w:r w:rsidRPr="00832A56">
        <w:t xml:space="preserve">CGT event (the </w:t>
      </w:r>
      <w:r w:rsidRPr="00832A56">
        <w:rPr>
          <w:b/>
          <w:i/>
        </w:rPr>
        <w:t>current event</w:t>
      </w:r>
      <w:r w:rsidRPr="00832A56">
        <w:t xml:space="preserve">) is 2 hectares, less the area of the land immediately under the </w:t>
      </w:r>
      <w:r w:rsidR="00A2426B" w:rsidRPr="00A2426B">
        <w:rPr>
          <w:position w:val="6"/>
          <w:sz w:val="16"/>
        </w:rPr>
        <w:t>*</w:t>
      </w:r>
      <w:r w:rsidRPr="00832A56">
        <w:t>dwelling.</w:t>
      </w:r>
    </w:p>
    <w:p w14:paraId="73DFAF27" w14:textId="77777777" w:rsidR="00177BEA" w:rsidRPr="00832A56" w:rsidRDefault="00177BEA" w:rsidP="00177BEA">
      <w:pPr>
        <w:pStyle w:val="subsection"/>
      </w:pPr>
      <w:r w:rsidRPr="00832A56">
        <w:tab/>
        <w:t>(4)</w:t>
      </w:r>
      <w:r w:rsidRPr="00832A56">
        <w:tab/>
        <w:t>However, if subsection</w:t>
      </w:r>
      <w:r w:rsidR="00C635E7" w:rsidRPr="00832A56">
        <w:t> </w:t>
      </w:r>
      <w:r w:rsidRPr="00832A56">
        <w:t>118</w:t>
      </w:r>
      <w:r w:rsidR="00A2426B">
        <w:noBreakHyphen/>
      </w:r>
      <w:r w:rsidRPr="00832A56">
        <w:t xml:space="preserve">245(2) applied to you for an earlier </w:t>
      </w:r>
      <w:r w:rsidR="00A2426B" w:rsidRPr="00A2426B">
        <w:rPr>
          <w:position w:val="6"/>
          <w:sz w:val="16"/>
        </w:rPr>
        <w:t>*</w:t>
      </w:r>
      <w:r w:rsidRPr="00832A56">
        <w:t>CGT event that happened in relation to:</w:t>
      </w:r>
    </w:p>
    <w:p w14:paraId="674F59FC" w14:textId="77777777" w:rsidR="00177BEA" w:rsidRPr="00832A56" w:rsidRDefault="00177BEA" w:rsidP="00177BEA">
      <w:pPr>
        <w:pStyle w:val="paragraph"/>
      </w:pPr>
      <w:r w:rsidRPr="00832A56">
        <w:tab/>
        <w:t>(a)</w:t>
      </w:r>
      <w:r w:rsidRPr="00832A56">
        <w:tab/>
        <w:t xml:space="preserve">other land that was part of the </w:t>
      </w:r>
      <w:r w:rsidR="00A2426B" w:rsidRPr="00A2426B">
        <w:rPr>
          <w:position w:val="6"/>
          <w:sz w:val="16"/>
        </w:rPr>
        <w:t>*</w:t>
      </w:r>
      <w:r w:rsidRPr="00832A56">
        <w:t xml:space="preserve">dwelling’s </w:t>
      </w:r>
      <w:r w:rsidR="00A2426B" w:rsidRPr="00A2426B">
        <w:rPr>
          <w:position w:val="6"/>
          <w:sz w:val="16"/>
        </w:rPr>
        <w:t>*</w:t>
      </w:r>
      <w:r w:rsidRPr="00832A56">
        <w:t>adjacent land at the time of the earlier CGT event; or</w:t>
      </w:r>
    </w:p>
    <w:p w14:paraId="6A3C0B43" w14:textId="77777777" w:rsidR="00177BEA" w:rsidRPr="00832A56" w:rsidRDefault="00177BEA" w:rsidP="00177BEA">
      <w:pPr>
        <w:pStyle w:val="paragraph"/>
      </w:pPr>
      <w:r w:rsidRPr="00832A56">
        <w:tab/>
        <w:t>(b)</w:t>
      </w:r>
      <w:r w:rsidRPr="00832A56">
        <w:tab/>
        <w:t xml:space="preserve">your </w:t>
      </w:r>
      <w:r w:rsidR="00A2426B" w:rsidRPr="00A2426B">
        <w:rPr>
          <w:position w:val="6"/>
          <w:sz w:val="16"/>
        </w:rPr>
        <w:t>*</w:t>
      </w:r>
      <w:r w:rsidRPr="00832A56">
        <w:t>ownership interest in that other land at that time;</w:t>
      </w:r>
    </w:p>
    <w:p w14:paraId="1C88E6B4" w14:textId="77777777" w:rsidR="00177BEA" w:rsidRPr="00832A56" w:rsidRDefault="00177BEA" w:rsidP="00177BEA">
      <w:pPr>
        <w:pStyle w:val="subsection2"/>
      </w:pPr>
      <w:r w:rsidRPr="00832A56">
        <w:t xml:space="preserve">the maximum area of land covered by the exemption for the current event is the </w:t>
      </w:r>
      <w:r w:rsidR="00A2426B" w:rsidRPr="00A2426B">
        <w:rPr>
          <w:position w:val="6"/>
          <w:sz w:val="16"/>
        </w:rPr>
        <w:t>*</w:t>
      </w:r>
      <w:r w:rsidRPr="00832A56">
        <w:t>maximum exempt area for the current event and the dwelling.</w:t>
      </w:r>
    </w:p>
    <w:p w14:paraId="4B07474E" w14:textId="77777777" w:rsidR="00177BEA" w:rsidRPr="00832A56" w:rsidRDefault="00177BEA" w:rsidP="00177BEA">
      <w:pPr>
        <w:pStyle w:val="SubsectionHead"/>
      </w:pPr>
      <w:r w:rsidRPr="00832A56">
        <w:t>Adjacent structures</w:t>
      </w:r>
    </w:p>
    <w:p w14:paraId="714752D9" w14:textId="77777777" w:rsidR="00177BEA" w:rsidRPr="00832A56" w:rsidRDefault="00177BEA" w:rsidP="00177BEA">
      <w:pPr>
        <w:pStyle w:val="subsection"/>
      </w:pPr>
      <w:r w:rsidRPr="00832A56">
        <w:tab/>
        <w:t>(5)</w:t>
      </w:r>
      <w:r w:rsidRPr="00832A56">
        <w:tab/>
        <w:t xml:space="preserve">This Subdivision applies to an </w:t>
      </w:r>
      <w:r w:rsidR="00A2426B" w:rsidRPr="00A2426B">
        <w:rPr>
          <w:position w:val="6"/>
          <w:sz w:val="16"/>
        </w:rPr>
        <w:t>*</w:t>
      </w:r>
      <w:r w:rsidRPr="00832A56">
        <w:t xml:space="preserve">adjacent structure of a flat or home unit (if the same </w:t>
      </w:r>
      <w:r w:rsidR="00A2426B" w:rsidRPr="00A2426B">
        <w:rPr>
          <w:position w:val="6"/>
          <w:sz w:val="16"/>
        </w:rPr>
        <w:t>*</w:t>
      </w:r>
      <w:r w:rsidRPr="00832A56">
        <w:t xml:space="preserve">CGT event happens to that structure or your </w:t>
      </w:r>
      <w:r w:rsidR="00A2426B" w:rsidRPr="00A2426B">
        <w:rPr>
          <w:position w:val="6"/>
          <w:sz w:val="16"/>
        </w:rPr>
        <w:t>*</w:t>
      </w:r>
      <w:r w:rsidRPr="00832A56">
        <w:t xml:space="preserve">ownership interest in it) as if it were a </w:t>
      </w:r>
      <w:r w:rsidR="00A2426B" w:rsidRPr="00A2426B">
        <w:rPr>
          <w:position w:val="6"/>
          <w:sz w:val="16"/>
        </w:rPr>
        <w:t>*</w:t>
      </w:r>
      <w:r w:rsidRPr="00832A56">
        <w:t>dwelling.</w:t>
      </w:r>
    </w:p>
    <w:p w14:paraId="58425507" w14:textId="77777777" w:rsidR="00177BEA" w:rsidRPr="00832A56" w:rsidRDefault="00177BEA" w:rsidP="00177BEA">
      <w:pPr>
        <w:pStyle w:val="subsection"/>
      </w:pPr>
      <w:r w:rsidRPr="00832A56">
        <w:tab/>
        <w:t>(6)</w:t>
      </w:r>
      <w:r w:rsidRPr="00832A56">
        <w:tab/>
        <w:t xml:space="preserve">A garage, storeroom or other structure associated with a flat or home unit is an </w:t>
      </w:r>
      <w:r w:rsidRPr="00832A56">
        <w:rPr>
          <w:b/>
          <w:i/>
        </w:rPr>
        <w:t>adjacent structure</w:t>
      </w:r>
      <w:r w:rsidRPr="00832A56">
        <w:t xml:space="preserve"> of the flat or home unit to the extent that the structure was used primarily for private or domestic purposes in association with the flat or home unit.</w:t>
      </w:r>
    </w:p>
    <w:p w14:paraId="03C4D3AD" w14:textId="77777777" w:rsidR="00AE4C6B" w:rsidRPr="00832A56" w:rsidRDefault="00AE4C6B" w:rsidP="00AE4C6B">
      <w:pPr>
        <w:pStyle w:val="ActHead5"/>
      </w:pPr>
      <w:bookmarkStart w:id="592" w:name="_Toc185661464"/>
      <w:r w:rsidRPr="00832A56">
        <w:rPr>
          <w:rStyle w:val="CharSectno"/>
        </w:rPr>
        <w:t>118</w:t>
      </w:r>
      <w:r w:rsidR="00A2426B">
        <w:rPr>
          <w:rStyle w:val="CharSectno"/>
        </w:rPr>
        <w:noBreakHyphen/>
      </w:r>
      <w:r w:rsidRPr="00832A56">
        <w:rPr>
          <w:rStyle w:val="CharSectno"/>
        </w:rPr>
        <w:t>125</w:t>
      </w:r>
      <w:r w:rsidRPr="00832A56">
        <w:t xml:space="preserve">  Meaning of </w:t>
      </w:r>
      <w:r w:rsidRPr="00832A56">
        <w:rPr>
          <w:i/>
        </w:rPr>
        <w:t>ownership period</w:t>
      </w:r>
      <w:bookmarkEnd w:id="592"/>
    </w:p>
    <w:p w14:paraId="30F93711" w14:textId="77777777" w:rsidR="00AE4C6B" w:rsidRPr="00832A56" w:rsidRDefault="00AE4C6B" w:rsidP="00295CFE">
      <w:pPr>
        <w:pStyle w:val="subsection"/>
      </w:pPr>
      <w:r w:rsidRPr="00832A56">
        <w:tab/>
      </w:r>
      <w:r w:rsidRPr="00832A56">
        <w:tab/>
        <w:t xml:space="preserve">Your </w:t>
      </w:r>
      <w:r w:rsidRPr="00832A56">
        <w:rPr>
          <w:b/>
          <w:i/>
        </w:rPr>
        <w:t>ownership period</w:t>
      </w:r>
      <w:r w:rsidRPr="00832A56">
        <w:t xml:space="preserve"> of a </w:t>
      </w:r>
      <w:r w:rsidR="00A2426B" w:rsidRPr="00A2426B">
        <w:rPr>
          <w:position w:val="6"/>
          <w:sz w:val="16"/>
        </w:rPr>
        <w:t>*</w:t>
      </w:r>
      <w:r w:rsidRPr="00832A56">
        <w:t xml:space="preserve">dwelling is the period </w:t>
      </w:r>
      <w:r w:rsidRPr="00832A56">
        <w:rPr>
          <w:i/>
        </w:rPr>
        <w:t>on or after</w:t>
      </w:r>
      <w:r w:rsidRPr="00832A56">
        <w:t xml:space="preserve"> </w:t>
      </w:r>
      <w:r w:rsidR="00576E3C" w:rsidRPr="00832A56">
        <w:t>20 September</w:t>
      </w:r>
      <w:r w:rsidRPr="00832A56">
        <w:t xml:space="preserve"> 1985 when you had an </w:t>
      </w:r>
      <w:r w:rsidR="00A2426B" w:rsidRPr="00A2426B">
        <w:rPr>
          <w:position w:val="6"/>
          <w:sz w:val="16"/>
        </w:rPr>
        <w:t>*</w:t>
      </w:r>
      <w:r w:rsidRPr="00832A56">
        <w:t>ownership interest in:</w:t>
      </w:r>
    </w:p>
    <w:p w14:paraId="63C248E3" w14:textId="77777777" w:rsidR="00AE4C6B" w:rsidRPr="00832A56" w:rsidRDefault="00AE4C6B" w:rsidP="00AE4C6B">
      <w:pPr>
        <w:pStyle w:val="paragraph"/>
      </w:pPr>
      <w:r w:rsidRPr="00832A56">
        <w:tab/>
        <w:t>(a)</w:t>
      </w:r>
      <w:r w:rsidRPr="00832A56">
        <w:tab/>
        <w:t>the dwelling; or</w:t>
      </w:r>
    </w:p>
    <w:p w14:paraId="2F7311C5" w14:textId="77777777" w:rsidR="00AE4C6B" w:rsidRPr="00832A56" w:rsidRDefault="00AE4C6B" w:rsidP="00AE4C6B">
      <w:pPr>
        <w:pStyle w:val="paragraph"/>
      </w:pPr>
      <w:r w:rsidRPr="00832A56">
        <w:tab/>
        <w:t>(b)</w:t>
      </w:r>
      <w:r w:rsidRPr="00832A56">
        <w:tab/>
        <w:t>land (</w:t>
      </w:r>
      <w:r w:rsidR="00A2426B" w:rsidRPr="00A2426B">
        <w:rPr>
          <w:position w:val="6"/>
          <w:sz w:val="16"/>
        </w:rPr>
        <w:t>*</w:t>
      </w:r>
      <w:r w:rsidRPr="00832A56">
        <w:t xml:space="preserve">acquired </w:t>
      </w:r>
      <w:r w:rsidRPr="00832A56">
        <w:rPr>
          <w:i/>
        </w:rPr>
        <w:t>on or after</w:t>
      </w:r>
      <w:r w:rsidRPr="00832A56">
        <w:t xml:space="preserve"> </w:t>
      </w:r>
      <w:r w:rsidR="00576E3C" w:rsidRPr="00832A56">
        <w:t>20 September</w:t>
      </w:r>
      <w:r w:rsidRPr="00832A56">
        <w:t xml:space="preserve"> 1985) on which the dwelling is later built.</w:t>
      </w:r>
    </w:p>
    <w:p w14:paraId="6C7D7C38" w14:textId="77777777" w:rsidR="00AE4C6B" w:rsidRPr="00832A56" w:rsidRDefault="00AE4C6B" w:rsidP="00AE4C6B">
      <w:pPr>
        <w:pStyle w:val="ActHead5"/>
      </w:pPr>
      <w:bookmarkStart w:id="593" w:name="_Toc185661465"/>
      <w:r w:rsidRPr="00832A56">
        <w:rPr>
          <w:rStyle w:val="CharSectno"/>
        </w:rPr>
        <w:t>118</w:t>
      </w:r>
      <w:r w:rsidR="00A2426B">
        <w:rPr>
          <w:rStyle w:val="CharSectno"/>
        </w:rPr>
        <w:noBreakHyphen/>
      </w:r>
      <w:r w:rsidRPr="00832A56">
        <w:rPr>
          <w:rStyle w:val="CharSectno"/>
        </w:rPr>
        <w:t>130</w:t>
      </w:r>
      <w:r w:rsidRPr="00832A56">
        <w:t xml:space="preserve">  Meaning of </w:t>
      </w:r>
      <w:r w:rsidRPr="00832A56">
        <w:rPr>
          <w:i/>
        </w:rPr>
        <w:t>ownership interest</w:t>
      </w:r>
      <w:r w:rsidRPr="00832A56">
        <w:t xml:space="preserve"> in land or a dwelling</w:t>
      </w:r>
      <w:bookmarkEnd w:id="593"/>
    </w:p>
    <w:p w14:paraId="25135F64" w14:textId="77777777" w:rsidR="00AE4C6B" w:rsidRPr="00832A56" w:rsidRDefault="00AE4C6B" w:rsidP="00295CFE">
      <w:pPr>
        <w:pStyle w:val="subsection"/>
      </w:pPr>
      <w:r w:rsidRPr="00832A56">
        <w:tab/>
        <w:t>(1)</w:t>
      </w:r>
      <w:r w:rsidRPr="00832A56">
        <w:tab/>
        <w:t xml:space="preserve">You have an </w:t>
      </w:r>
      <w:r w:rsidRPr="00832A56">
        <w:rPr>
          <w:b/>
          <w:i/>
        </w:rPr>
        <w:t xml:space="preserve">ownership interest </w:t>
      </w:r>
      <w:r w:rsidRPr="00832A56">
        <w:t xml:space="preserve">in land or a </w:t>
      </w:r>
      <w:r w:rsidR="00A2426B" w:rsidRPr="00A2426B">
        <w:rPr>
          <w:position w:val="6"/>
          <w:sz w:val="16"/>
        </w:rPr>
        <w:t>*</w:t>
      </w:r>
      <w:r w:rsidRPr="00832A56">
        <w:t>dwelling if:</w:t>
      </w:r>
    </w:p>
    <w:p w14:paraId="733F3A4B" w14:textId="77777777" w:rsidR="00AE4C6B" w:rsidRPr="00832A56" w:rsidRDefault="00AE4C6B" w:rsidP="00AE4C6B">
      <w:pPr>
        <w:pStyle w:val="paragraph"/>
      </w:pPr>
      <w:r w:rsidRPr="00832A56">
        <w:tab/>
        <w:t>(a)</w:t>
      </w:r>
      <w:r w:rsidRPr="00832A56">
        <w:tab/>
        <w:t>for land—you have a legal or equitable interest in it or a right to occupy it; or</w:t>
      </w:r>
    </w:p>
    <w:p w14:paraId="5BAC4D93" w14:textId="77777777" w:rsidR="00AE4C6B" w:rsidRPr="00832A56" w:rsidRDefault="00AE4C6B" w:rsidP="00AE4C6B">
      <w:pPr>
        <w:pStyle w:val="paragraph"/>
      </w:pPr>
      <w:r w:rsidRPr="00832A56">
        <w:tab/>
        <w:t>(b)</w:t>
      </w:r>
      <w:r w:rsidRPr="00832A56">
        <w:tab/>
        <w:t>for a dwelling that is not a flat or home unit—you have a legal or equitable interest in the land on which it is erected, or a licence or right to occupy it; or</w:t>
      </w:r>
    </w:p>
    <w:p w14:paraId="7C28E3D4" w14:textId="77777777" w:rsidR="00AE4C6B" w:rsidRPr="00832A56" w:rsidRDefault="00AE4C6B" w:rsidP="00AE4C6B">
      <w:pPr>
        <w:pStyle w:val="paragraph"/>
        <w:keepNext/>
      </w:pPr>
      <w:r w:rsidRPr="00832A56">
        <w:tab/>
        <w:t>(c)</w:t>
      </w:r>
      <w:r w:rsidRPr="00832A56">
        <w:tab/>
        <w:t>for a flat or home unit—you have:</w:t>
      </w:r>
    </w:p>
    <w:p w14:paraId="47B93DA4" w14:textId="77777777" w:rsidR="00AE4C6B" w:rsidRPr="00832A56" w:rsidRDefault="00AE4C6B" w:rsidP="00AE4C6B">
      <w:pPr>
        <w:pStyle w:val="paragraphsub"/>
        <w:keepNext/>
      </w:pPr>
      <w:r w:rsidRPr="00832A56">
        <w:tab/>
        <w:t>(i)</w:t>
      </w:r>
      <w:r w:rsidRPr="00832A56">
        <w:tab/>
        <w:t xml:space="preserve">a legal or equitable interest in a </w:t>
      </w:r>
      <w:r w:rsidR="00A2426B" w:rsidRPr="00A2426B">
        <w:rPr>
          <w:position w:val="6"/>
          <w:sz w:val="16"/>
        </w:rPr>
        <w:t>*</w:t>
      </w:r>
      <w:r w:rsidRPr="00832A56">
        <w:t>stratum unit in it; or</w:t>
      </w:r>
    </w:p>
    <w:p w14:paraId="287E9FB6" w14:textId="77777777" w:rsidR="00AE4C6B" w:rsidRPr="00832A56" w:rsidRDefault="00AE4C6B" w:rsidP="00AE4C6B">
      <w:pPr>
        <w:pStyle w:val="paragraphsub"/>
      </w:pPr>
      <w:r w:rsidRPr="00832A56">
        <w:tab/>
        <w:t>(ii)</w:t>
      </w:r>
      <w:r w:rsidRPr="00832A56">
        <w:tab/>
        <w:t>a licence or right to occupy it; or</w:t>
      </w:r>
    </w:p>
    <w:p w14:paraId="1CC1C882" w14:textId="77777777" w:rsidR="00AE4C6B" w:rsidRPr="00832A56" w:rsidRDefault="00AE4C6B" w:rsidP="00AE4C6B">
      <w:pPr>
        <w:pStyle w:val="paragraphsub"/>
      </w:pPr>
      <w:r w:rsidRPr="00832A56">
        <w:tab/>
        <w:t>(iii)</w:t>
      </w:r>
      <w:r w:rsidRPr="00832A56">
        <w:tab/>
        <w:t xml:space="preserve">a </w:t>
      </w:r>
      <w:r w:rsidR="00A2426B" w:rsidRPr="00A2426B">
        <w:rPr>
          <w:position w:val="6"/>
          <w:sz w:val="16"/>
        </w:rPr>
        <w:t>*</w:t>
      </w:r>
      <w:r w:rsidRPr="00832A56">
        <w:t>share in a company that owns a legal or equitable interest in the land on which the flat or home unit is erected and that gives you to a right to occupy it.</w:t>
      </w:r>
    </w:p>
    <w:p w14:paraId="5135F054" w14:textId="77777777" w:rsidR="00AE4C6B" w:rsidRPr="00832A56" w:rsidRDefault="00AE4C6B" w:rsidP="00520DE6">
      <w:pPr>
        <w:pStyle w:val="subsection"/>
      </w:pPr>
      <w:r w:rsidRPr="00832A56">
        <w:tab/>
        <w:t>(2)</w:t>
      </w:r>
      <w:r w:rsidRPr="00832A56">
        <w:tab/>
        <w:t xml:space="preserve">For land or a </w:t>
      </w:r>
      <w:r w:rsidR="00A2426B" w:rsidRPr="00A2426B">
        <w:rPr>
          <w:position w:val="6"/>
          <w:sz w:val="16"/>
        </w:rPr>
        <w:t>*</w:t>
      </w:r>
      <w:r w:rsidRPr="00832A56">
        <w:t xml:space="preserve">dwelling that you </w:t>
      </w:r>
      <w:r w:rsidR="00A2426B" w:rsidRPr="00A2426B">
        <w:rPr>
          <w:position w:val="6"/>
          <w:sz w:val="16"/>
        </w:rPr>
        <w:t>*</w:t>
      </w:r>
      <w:r w:rsidRPr="00832A56">
        <w:t xml:space="preserve">acquire under a contract, you have an </w:t>
      </w:r>
      <w:r w:rsidRPr="00832A56">
        <w:rPr>
          <w:b/>
          <w:i/>
        </w:rPr>
        <w:t>ownership interest</w:t>
      </w:r>
      <w:r w:rsidRPr="00832A56">
        <w:t xml:space="preserve"> in it from:</w:t>
      </w:r>
    </w:p>
    <w:p w14:paraId="1D519CD6" w14:textId="77777777" w:rsidR="00AE4C6B" w:rsidRPr="00832A56" w:rsidRDefault="00AE4C6B" w:rsidP="00AE4C6B">
      <w:pPr>
        <w:pStyle w:val="paragraph"/>
      </w:pPr>
      <w:r w:rsidRPr="00832A56">
        <w:tab/>
        <w:t>(a)</w:t>
      </w:r>
      <w:r w:rsidRPr="00832A56">
        <w:tab/>
        <w:t>the time when you obtain legal ownership of it; or</w:t>
      </w:r>
    </w:p>
    <w:p w14:paraId="5EFA7ACF" w14:textId="77777777" w:rsidR="00AE4C6B" w:rsidRPr="00832A56" w:rsidRDefault="00AE4C6B" w:rsidP="00AE4C6B">
      <w:pPr>
        <w:pStyle w:val="paragraph"/>
      </w:pPr>
      <w:r w:rsidRPr="00832A56">
        <w:tab/>
        <w:t>(b)</w:t>
      </w:r>
      <w:r w:rsidRPr="00832A56">
        <w:tab/>
        <w:t>if the contract or a related contract gives you a right to occupy it at an earlier time—the earlier time.</w:t>
      </w:r>
    </w:p>
    <w:p w14:paraId="4A463276" w14:textId="77777777" w:rsidR="00AE4C6B" w:rsidRPr="00832A56" w:rsidRDefault="00AE4C6B" w:rsidP="00295CFE">
      <w:pPr>
        <w:pStyle w:val="subsection"/>
      </w:pPr>
      <w:r w:rsidRPr="00832A56">
        <w:tab/>
        <w:t>(3)</w:t>
      </w:r>
      <w:r w:rsidRPr="00832A56">
        <w:tab/>
        <w:t xml:space="preserve">For land or a </w:t>
      </w:r>
      <w:r w:rsidR="00A2426B" w:rsidRPr="00A2426B">
        <w:rPr>
          <w:position w:val="6"/>
          <w:sz w:val="16"/>
        </w:rPr>
        <w:t>*</w:t>
      </w:r>
      <w:r w:rsidRPr="00832A56">
        <w:t xml:space="preserve">dwelling where you have a contract for the happening of the </w:t>
      </w:r>
      <w:r w:rsidR="00A2426B" w:rsidRPr="00A2426B">
        <w:rPr>
          <w:position w:val="6"/>
          <w:sz w:val="16"/>
        </w:rPr>
        <w:t>*</w:t>
      </w:r>
      <w:r w:rsidRPr="00832A56">
        <w:t xml:space="preserve">CGT event, you have an </w:t>
      </w:r>
      <w:r w:rsidRPr="00832A56">
        <w:rPr>
          <w:b/>
          <w:i/>
        </w:rPr>
        <w:t xml:space="preserve">ownership interest </w:t>
      </w:r>
      <w:r w:rsidRPr="00832A56">
        <w:t>in it until your legal ownership of it ends.</w:t>
      </w:r>
    </w:p>
    <w:p w14:paraId="020ABBDA" w14:textId="77777777" w:rsidR="00AE4C6B" w:rsidRPr="00832A56" w:rsidRDefault="00AE4C6B" w:rsidP="00AE4C6B">
      <w:pPr>
        <w:pStyle w:val="ActHead4"/>
      </w:pPr>
      <w:bookmarkStart w:id="594" w:name="_Toc185661466"/>
      <w:r w:rsidRPr="00832A56">
        <w:t>Rules that may extend the exemption</w:t>
      </w:r>
      <w:bookmarkEnd w:id="594"/>
    </w:p>
    <w:p w14:paraId="70D54BA5" w14:textId="77777777" w:rsidR="00AE4C6B" w:rsidRPr="00832A56" w:rsidRDefault="00AE4C6B" w:rsidP="00AE4C6B">
      <w:pPr>
        <w:pStyle w:val="ActHead5"/>
      </w:pPr>
      <w:bookmarkStart w:id="595" w:name="_Toc185661467"/>
      <w:r w:rsidRPr="00832A56">
        <w:rPr>
          <w:rStyle w:val="CharSectno"/>
        </w:rPr>
        <w:t>118</w:t>
      </w:r>
      <w:r w:rsidR="00A2426B">
        <w:rPr>
          <w:rStyle w:val="CharSectno"/>
        </w:rPr>
        <w:noBreakHyphen/>
      </w:r>
      <w:r w:rsidRPr="00832A56">
        <w:rPr>
          <w:rStyle w:val="CharSectno"/>
        </w:rPr>
        <w:t>135</w:t>
      </w:r>
      <w:r w:rsidRPr="00832A56">
        <w:t xml:space="preserve">  Moving into a dwelling</w:t>
      </w:r>
      <w:bookmarkEnd w:id="595"/>
    </w:p>
    <w:p w14:paraId="41C3F4A7" w14:textId="77777777" w:rsidR="00AE4C6B" w:rsidRPr="00832A56" w:rsidRDefault="00AE4C6B" w:rsidP="00295CFE">
      <w:pPr>
        <w:pStyle w:val="subsection"/>
      </w:pPr>
      <w:r w:rsidRPr="00832A56">
        <w:tab/>
      </w:r>
      <w:r w:rsidRPr="00832A56">
        <w:tab/>
        <w:t xml:space="preserve">If a </w:t>
      </w:r>
      <w:r w:rsidR="00A2426B" w:rsidRPr="00A2426B">
        <w:rPr>
          <w:position w:val="6"/>
          <w:sz w:val="16"/>
        </w:rPr>
        <w:t>*</w:t>
      </w:r>
      <w:r w:rsidRPr="00832A56">
        <w:t xml:space="preserve">dwelling becomes your main residence by the time it was first practicable for you to move into it after you </w:t>
      </w:r>
      <w:r w:rsidR="00A2426B" w:rsidRPr="00A2426B">
        <w:rPr>
          <w:position w:val="6"/>
          <w:sz w:val="16"/>
        </w:rPr>
        <w:t>*</w:t>
      </w:r>
      <w:r w:rsidRPr="00832A56">
        <w:t xml:space="preserve">acquired your </w:t>
      </w:r>
      <w:r w:rsidR="00A2426B" w:rsidRPr="00A2426B">
        <w:rPr>
          <w:position w:val="6"/>
          <w:sz w:val="16"/>
        </w:rPr>
        <w:t>*</w:t>
      </w:r>
      <w:r w:rsidRPr="00832A56">
        <w:t>ownership interest in it, the dwelling is treated as your main residence from when you acquired the interest until it actually became your main residence.</w:t>
      </w:r>
    </w:p>
    <w:p w14:paraId="158D70E1" w14:textId="77777777" w:rsidR="00AE4C6B" w:rsidRPr="00832A56" w:rsidRDefault="00AE4C6B" w:rsidP="00AE4C6B">
      <w:pPr>
        <w:pStyle w:val="ActHead5"/>
      </w:pPr>
      <w:bookmarkStart w:id="596" w:name="_Toc185661468"/>
      <w:r w:rsidRPr="00832A56">
        <w:rPr>
          <w:rStyle w:val="CharSectno"/>
        </w:rPr>
        <w:t>118</w:t>
      </w:r>
      <w:r w:rsidR="00A2426B">
        <w:rPr>
          <w:rStyle w:val="CharSectno"/>
        </w:rPr>
        <w:noBreakHyphen/>
      </w:r>
      <w:r w:rsidRPr="00832A56">
        <w:rPr>
          <w:rStyle w:val="CharSectno"/>
        </w:rPr>
        <w:t>140</w:t>
      </w:r>
      <w:r w:rsidRPr="00832A56">
        <w:t xml:space="preserve">  Changing main residences</w:t>
      </w:r>
      <w:bookmarkEnd w:id="596"/>
    </w:p>
    <w:p w14:paraId="6E3022C7" w14:textId="77777777" w:rsidR="00AE4C6B" w:rsidRPr="00832A56" w:rsidRDefault="00AE4C6B" w:rsidP="00295CFE">
      <w:pPr>
        <w:pStyle w:val="subsection"/>
      </w:pPr>
      <w:r w:rsidRPr="00832A56">
        <w:tab/>
        <w:t>(1)</w:t>
      </w:r>
      <w:r w:rsidRPr="00832A56">
        <w:tab/>
        <w:t xml:space="preserve">If you </w:t>
      </w:r>
      <w:r w:rsidR="00A2426B" w:rsidRPr="00A2426B">
        <w:rPr>
          <w:position w:val="6"/>
          <w:sz w:val="16"/>
        </w:rPr>
        <w:t>*</w:t>
      </w:r>
      <w:r w:rsidRPr="00832A56">
        <w:t xml:space="preserve">acquire an </w:t>
      </w:r>
      <w:r w:rsidR="00A2426B" w:rsidRPr="00A2426B">
        <w:rPr>
          <w:position w:val="6"/>
          <w:sz w:val="16"/>
        </w:rPr>
        <w:t>*</w:t>
      </w:r>
      <w:r w:rsidRPr="00832A56">
        <w:t xml:space="preserve">ownership interest in a </w:t>
      </w:r>
      <w:r w:rsidR="00A2426B" w:rsidRPr="00A2426B">
        <w:rPr>
          <w:position w:val="6"/>
          <w:sz w:val="16"/>
        </w:rPr>
        <w:t>*</w:t>
      </w:r>
      <w:r w:rsidRPr="00832A56">
        <w:t>dwelling that is to become your main residence and you still have your ownership interest in your existing main residence, both dwellings are treated as your main residence for the shorter of:</w:t>
      </w:r>
    </w:p>
    <w:p w14:paraId="47B33197" w14:textId="77777777" w:rsidR="00AE4C6B" w:rsidRPr="00832A56" w:rsidRDefault="00AE4C6B" w:rsidP="00AE4C6B">
      <w:pPr>
        <w:pStyle w:val="paragraph"/>
      </w:pPr>
      <w:r w:rsidRPr="00832A56">
        <w:tab/>
        <w:t>(a)</w:t>
      </w:r>
      <w:r w:rsidRPr="00832A56">
        <w:tab/>
        <w:t>6 months ending when your ownership interest in your existing main residence ends; or</w:t>
      </w:r>
    </w:p>
    <w:p w14:paraId="40824D17" w14:textId="77777777" w:rsidR="00AE4C6B" w:rsidRPr="00832A56" w:rsidRDefault="00AE4C6B" w:rsidP="00AE4C6B">
      <w:pPr>
        <w:pStyle w:val="paragraph"/>
      </w:pPr>
      <w:r w:rsidRPr="00832A56">
        <w:tab/>
        <w:t>(b)</w:t>
      </w:r>
      <w:r w:rsidRPr="00832A56">
        <w:tab/>
        <w:t xml:space="preserve">the period between the acquisition of the new ownership interest and the time when the ownership interest referred to in </w:t>
      </w:r>
      <w:r w:rsidR="00C635E7" w:rsidRPr="00832A56">
        <w:t>paragraph (</w:t>
      </w:r>
      <w:r w:rsidRPr="00832A56">
        <w:t>a) ends.</w:t>
      </w:r>
    </w:p>
    <w:p w14:paraId="61D44006" w14:textId="77777777" w:rsidR="00AE4C6B" w:rsidRPr="00832A56" w:rsidRDefault="00AE4C6B" w:rsidP="006D354F">
      <w:pPr>
        <w:pStyle w:val="subsection"/>
        <w:keepNext/>
      </w:pPr>
      <w:r w:rsidRPr="00832A56">
        <w:tab/>
        <w:t>(2)</w:t>
      </w:r>
      <w:r w:rsidRPr="00832A56">
        <w:tab/>
      </w:r>
      <w:r w:rsidR="00C635E7" w:rsidRPr="00832A56">
        <w:t>Subsection (</w:t>
      </w:r>
      <w:r w:rsidRPr="00832A56">
        <w:t>1) only applies if:</w:t>
      </w:r>
    </w:p>
    <w:p w14:paraId="26A909C3" w14:textId="77777777" w:rsidR="00AE4C6B" w:rsidRPr="00832A56" w:rsidRDefault="00AE4C6B" w:rsidP="00AE4C6B">
      <w:pPr>
        <w:pStyle w:val="paragraph"/>
      </w:pPr>
      <w:r w:rsidRPr="00832A56">
        <w:tab/>
        <w:t>(a)</w:t>
      </w:r>
      <w:r w:rsidRPr="00832A56">
        <w:tab/>
        <w:t>your existing main residence was your main residence for a continuous period of at least 3 months in the 12 months ending when your ownership interest in it ends; and</w:t>
      </w:r>
    </w:p>
    <w:p w14:paraId="3DE840AD" w14:textId="77777777" w:rsidR="00AE4C6B" w:rsidRPr="00832A56" w:rsidRDefault="00AE4C6B" w:rsidP="00AE4C6B">
      <w:pPr>
        <w:pStyle w:val="paragraph"/>
      </w:pPr>
      <w:r w:rsidRPr="00832A56">
        <w:tab/>
        <w:t>(b)</w:t>
      </w:r>
      <w:r w:rsidRPr="00832A56">
        <w:tab/>
        <w:t xml:space="preserve">your existing main residence was not used for the </w:t>
      </w:r>
      <w:r w:rsidR="00A2426B" w:rsidRPr="00A2426B">
        <w:rPr>
          <w:position w:val="6"/>
          <w:sz w:val="16"/>
        </w:rPr>
        <w:t>*</w:t>
      </w:r>
      <w:r w:rsidRPr="00832A56">
        <w:t>purpose of producing assessable income in any part of that 12 month period when it was not your main residence.</w:t>
      </w:r>
    </w:p>
    <w:p w14:paraId="12060797" w14:textId="77777777" w:rsidR="00AE4C6B" w:rsidRPr="00832A56" w:rsidRDefault="00AE4C6B" w:rsidP="00AE4C6B">
      <w:pPr>
        <w:pStyle w:val="ActHead5"/>
      </w:pPr>
      <w:bookmarkStart w:id="597" w:name="_Toc185661469"/>
      <w:r w:rsidRPr="00832A56">
        <w:rPr>
          <w:rStyle w:val="CharSectno"/>
        </w:rPr>
        <w:t>118</w:t>
      </w:r>
      <w:r w:rsidR="00A2426B">
        <w:rPr>
          <w:rStyle w:val="CharSectno"/>
        </w:rPr>
        <w:noBreakHyphen/>
      </w:r>
      <w:r w:rsidRPr="00832A56">
        <w:rPr>
          <w:rStyle w:val="CharSectno"/>
        </w:rPr>
        <w:t>145</w:t>
      </w:r>
      <w:r w:rsidRPr="00832A56">
        <w:t xml:space="preserve">  Absences</w:t>
      </w:r>
      <w:bookmarkEnd w:id="597"/>
    </w:p>
    <w:p w14:paraId="0C5DDE10" w14:textId="77777777" w:rsidR="00AE4C6B" w:rsidRPr="00832A56" w:rsidRDefault="00AE4C6B" w:rsidP="00295CFE">
      <w:pPr>
        <w:pStyle w:val="subsection"/>
      </w:pPr>
      <w:r w:rsidRPr="00832A56">
        <w:tab/>
        <w:t>(1)</w:t>
      </w:r>
      <w:r w:rsidRPr="00832A56">
        <w:tab/>
        <w:t xml:space="preserve">If a </w:t>
      </w:r>
      <w:r w:rsidR="00A2426B" w:rsidRPr="00A2426B">
        <w:rPr>
          <w:position w:val="6"/>
          <w:sz w:val="16"/>
        </w:rPr>
        <w:t>*</w:t>
      </w:r>
      <w:r w:rsidRPr="00832A56">
        <w:t>dwelling that was your main residence ceases to be your main residence, you may choose to continue to treat it as your main residence.</w:t>
      </w:r>
    </w:p>
    <w:p w14:paraId="081CB3C1" w14:textId="77777777" w:rsidR="00AE4C6B" w:rsidRPr="00832A56" w:rsidRDefault="00AE4C6B" w:rsidP="00295CFE">
      <w:pPr>
        <w:pStyle w:val="subsection"/>
      </w:pPr>
      <w:r w:rsidRPr="00832A56">
        <w:tab/>
        <w:t>(2)</w:t>
      </w:r>
      <w:r w:rsidRPr="00832A56">
        <w:tab/>
        <w:t xml:space="preserve">If you use the part of the </w:t>
      </w:r>
      <w:r w:rsidR="00A2426B" w:rsidRPr="00A2426B">
        <w:rPr>
          <w:position w:val="6"/>
          <w:sz w:val="16"/>
        </w:rPr>
        <w:t>*</w:t>
      </w:r>
      <w:r w:rsidRPr="00832A56">
        <w:t xml:space="preserve">dwelling that was your main residence for the </w:t>
      </w:r>
      <w:r w:rsidR="00A2426B" w:rsidRPr="00A2426B">
        <w:rPr>
          <w:position w:val="6"/>
          <w:sz w:val="16"/>
        </w:rPr>
        <w:t>*</w:t>
      </w:r>
      <w:r w:rsidRPr="00832A56">
        <w:t>purpose of producing assessable income, the maximum period that you can treat it as your main residence under this section while you use it for that purpose is 6 years. You are entitled to another maximum period of 6 years each time the dwelling again becomes and ceases to be your main residence.</w:t>
      </w:r>
    </w:p>
    <w:p w14:paraId="50289F78" w14:textId="77777777" w:rsidR="00AE4C6B" w:rsidRPr="00832A56" w:rsidRDefault="00AE4C6B" w:rsidP="00295CFE">
      <w:pPr>
        <w:pStyle w:val="subsection"/>
      </w:pPr>
      <w:r w:rsidRPr="00832A56">
        <w:tab/>
        <w:t>(3)</w:t>
      </w:r>
      <w:r w:rsidRPr="00832A56">
        <w:tab/>
        <w:t xml:space="preserve">If you do not use the </w:t>
      </w:r>
      <w:r w:rsidR="00A2426B" w:rsidRPr="00A2426B">
        <w:rPr>
          <w:position w:val="6"/>
          <w:sz w:val="16"/>
        </w:rPr>
        <w:t>*</w:t>
      </w:r>
      <w:r w:rsidRPr="00832A56">
        <w:t>dwelling for that purpose, you can treat it as your main residence under this section indefinitely.</w:t>
      </w:r>
    </w:p>
    <w:p w14:paraId="417AACD0" w14:textId="77777777" w:rsidR="00510EA2" w:rsidRPr="00832A56" w:rsidRDefault="00510EA2" w:rsidP="00510EA2">
      <w:pPr>
        <w:pStyle w:val="subsection"/>
      </w:pPr>
      <w:r w:rsidRPr="00832A56">
        <w:tab/>
        <w:t>(3A)</w:t>
      </w:r>
      <w:r w:rsidRPr="00832A56">
        <w:tab/>
        <w:t xml:space="preserve">This section does not apply if the </w:t>
      </w:r>
      <w:r w:rsidR="00A2426B" w:rsidRPr="00A2426B">
        <w:rPr>
          <w:position w:val="6"/>
          <w:sz w:val="16"/>
        </w:rPr>
        <w:t>*</w:t>
      </w:r>
      <w:r w:rsidRPr="00832A56">
        <w:t>dwelling was your main residence because of section</w:t>
      </w:r>
      <w:r w:rsidR="00C635E7" w:rsidRPr="00832A56">
        <w:t> </w:t>
      </w:r>
      <w:r w:rsidRPr="00832A56">
        <w:t>118</w:t>
      </w:r>
      <w:r w:rsidR="00A2426B">
        <w:noBreakHyphen/>
      </w:r>
      <w:r w:rsidRPr="00832A56">
        <w:t>147 and ceases to be your main residence because of subsections</w:t>
      </w:r>
      <w:r w:rsidR="00C635E7" w:rsidRPr="00832A56">
        <w:t> </w:t>
      </w:r>
      <w:r w:rsidRPr="00832A56">
        <w:t>118</w:t>
      </w:r>
      <w:r w:rsidR="00A2426B">
        <w:noBreakHyphen/>
      </w:r>
      <w:r w:rsidRPr="00832A56">
        <w:t>147(3) and (4).</w:t>
      </w:r>
    </w:p>
    <w:p w14:paraId="1A4488D2" w14:textId="77777777" w:rsidR="00AE4C6B" w:rsidRPr="00832A56" w:rsidRDefault="00AE4C6B" w:rsidP="00295CFE">
      <w:pPr>
        <w:pStyle w:val="subsection"/>
      </w:pPr>
      <w:r w:rsidRPr="00832A56">
        <w:tab/>
        <w:t>(4)</w:t>
      </w:r>
      <w:r w:rsidRPr="00832A56">
        <w:tab/>
        <w:t xml:space="preserve">If you make the choice, you cannot treat any other </w:t>
      </w:r>
      <w:r w:rsidR="00A2426B" w:rsidRPr="00A2426B">
        <w:rPr>
          <w:position w:val="6"/>
          <w:sz w:val="16"/>
        </w:rPr>
        <w:t>*</w:t>
      </w:r>
      <w:r w:rsidRPr="00832A56">
        <w:t>dwelling as your main residence while you apply this section, except if section</w:t>
      </w:r>
      <w:r w:rsidR="00C635E7" w:rsidRPr="00832A56">
        <w:t> </w:t>
      </w:r>
      <w:r w:rsidRPr="00832A56">
        <w:t>118</w:t>
      </w:r>
      <w:r w:rsidR="00A2426B">
        <w:noBreakHyphen/>
      </w:r>
      <w:r w:rsidRPr="00832A56">
        <w:t>140 (about changing main residences) applies.</w:t>
      </w:r>
    </w:p>
    <w:p w14:paraId="5241B149" w14:textId="77777777" w:rsidR="00AE4C6B" w:rsidRPr="00832A56" w:rsidRDefault="00AE4C6B" w:rsidP="00AE4C6B">
      <w:pPr>
        <w:pStyle w:val="notetext"/>
      </w:pPr>
      <w:r w:rsidRPr="00832A56">
        <w:t>Example:</w:t>
      </w:r>
      <w:r w:rsidRPr="00832A56">
        <w:tab/>
        <w:t xml:space="preserve">You live in a house for 3 years. You are posted overseas for 5 years and you rent it out during your absence. On your return you move back into it for 2 years. You are then posted overseas again for 4 years </w:t>
      </w:r>
      <w:r w:rsidR="00F84C76" w:rsidRPr="00832A56">
        <w:t>(again renting it out). You then move back into it for 3 years, after which you sell the house.</w:t>
      </w:r>
    </w:p>
    <w:p w14:paraId="3D3B24EC" w14:textId="77777777" w:rsidR="00AE4C6B" w:rsidRPr="00832A56" w:rsidRDefault="00AE4C6B" w:rsidP="00AE4C6B">
      <w:pPr>
        <w:pStyle w:val="notetext"/>
      </w:pPr>
      <w:r w:rsidRPr="00832A56">
        <w:tab/>
        <w:t>You have not treated any other dwelling as your main residence during your absences.</w:t>
      </w:r>
    </w:p>
    <w:p w14:paraId="21043EB0" w14:textId="77777777" w:rsidR="00AE4C6B" w:rsidRPr="00832A56" w:rsidRDefault="00AE4C6B" w:rsidP="00AE4C6B">
      <w:pPr>
        <w:pStyle w:val="notetext"/>
      </w:pPr>
      <w:r w:rsidRPr="00832A56">
        <w:tab/>
        <w:t>You may choose to continue to treat the house as your main residence during both absences because each absence is less than 6 years.</w:t>
      </w:r>
    </w:p>
    <w:p w14:paraId="3AE5AE52" w14:textId="77777777" w:rsidR="00AE4C6B" w:rsidRPr="00832A56" w:rsidRDefault="00AE4C6B" w:rsidP="00AE4C6B">
      <w:pPr>
        <w:pStyle w:val="notetext"/>
      </w:pPr>
      <w:r w:rsidRPr="00832A56">
        <w:tab/>
        <w:t>You can make this choice when preparing your income tax return for the income year in which you sold the house.</w:t>
      </w:r>
    </w:p>
    <w:p w14:paraId="185D451A" w14:textId="77777777" w:rsidR="00510EA2" w:rsidRPr="00832A56" w:rsidRDefault="00510EA2" w:rsidP="00510EA2">
      <w:pPr>
        <w:pStyle w:val="ActHead5"/>
      </w:pPr>
      <w:bookmarkStart w:id="598" w:name="_Toc185661470"/>
      <w:r w:rsidRPr="00832A56">
        <w:rPr>
          <w:rStyle w:val="CharSectno"/>
        </w:rPr>
        <w:t>118</w:t>
      </w:r>
      <w:r w:rsidR="00A2426B">
        <w:rPr>
          <w:rStyle w:val="CharSectno"/>
        </w:rPr>
        <w:noBreakHyphen/>
      </w:r>
      <w:r w:rsidRPr="00832A56">
        <w:rPr>
          <w:rStyle w:val="CharSectno"/>
        </w:rPr>
        <w:t>147</w:t>
      </w:r>
      <w:r w:rsidRPr="00832A56">
        <w:t xml:space="preserve">  Absence from dwelling replacing main residence that was compulsorily acquired, destroyed etc.</w:t>
      </w:r>
      <w:bookmarkEnd w:id="598"/>
    </w:p>
    <w:p w14:paraId="4D30AA98" w14:textId="77777777" w:rsidR="00510EA2" w:rsidRPr="00832A56" w:rsidRDefault="00510EA2" w:rsidP="00510EA2">
      <w:pPr>
        <w:pStyle w:val="subsection"/>
      </w:pPr>
      <w:r w:rsidRPr="00832A56">
        <w:tab/>
        <w:t>(1)</w:t>
      </w:r>
      <w:r w:rsidRPr="00832A56">
        <w:tab/>
        <w:t>This section applies if:</w:t>
      </w:r>
    </w:p>
    <w:p w14:paraId="5F0D733E" w14:textId="77777777" w:rsidR="00510EA2" w:rsidRPr="00832A56" w:rsidRDefault="00510EA2" w:rsidP="00510EA2">
      <w:pPr>
        <w:pStyle w:val="paragraph"/>
      </w:pPr>
      <w:r w:rsidRPr="00832A56">
        <w:tab/>
        <w:t>(a)</w:t>
      </w:r>
      <w:r w:rsidRPr="00832A56">
        <w:tab/>
        <w:t xml:space="preserve">a </w:t>
      </w:r>
      <w:r w:rsidR="00A2426B" w:rsidRPr="00A2426B">
        <w:rPr>
          <w:position w:val="6"/>
          <w:sz w:val="16"/>
        </w:rPr>
        <w:t>*</w:t>
      </w:r>
      <w:r w:rsidRPr="00832A56">
        <w:t xml:space="preserve">dwelling (the </w:t>
      </w:r>
      <w:r w:rsidRPr="00832A56">
        <w:rPr>
          <w:b/>
          <w:i/>
        </w:rPr>
        <w:t>old dwelling</w:t>
      </w:r>
      <w:r w:rsidRPr="00832A56">
        <w:t>) is treated as your main residence because of your choice under section</w:t>
      </w:r>
      <w:r w:rsidR="00C635E7" w:rsidRPr="00832A56">
        <w:t> </w:t>
      </w:r>
      <w:r w:rsidRPr="00832A56">
        <w:t>118</w:t>
      </w:r>
      <w:r w:rsidR="00A2426B">
        <w:noBreakHyphen/>
      </w:r>
      <w:r w:rsidRPr="00832A56">
        <w:t>145; and</w:t>
      </w:r>
    </w:p>
    <w:p w14:paraId="220AEC30" w14:textId="77777777" w:rsidR="00510EA2" w:rsidRPr="00832A56" w:rsidRDefault="00510EA2" w:rsidP="00510EA2">
      <w:pPr>
        <w:pStyle w:val="paragraph"/>
      </w:pPr>
      <w:r w:rsidRPr="00832A56">
        <w:tab/>
        <w:t>(b)</w:t>
      </w:r>
      <w:r w:rsidRPr="00832A56">
        <w:tab/>
        <w:t xml:space="preserve">because of an event (the </w:t>
      </w:r>
      <w:r w:rsidRPr="00832A56">
        <w:rPr>
          <w:b/>
          <w:i/>
        </w:rPr>
        <w:t>key event</w:t>
      </w:r>
      <w:r w:rsidRPr="00832A56">
        <w:t>) described in subsection</w:t>
      </w:r>
      <w:r w:rsidR="00C635E7" w:rsidRPr="00832A56">
        <w:t> </w:t>
      </w:r>
      <w:r w:rsidRPr="00832A56">
        <w:t>124</w:t>
      </w:r>
      <w:r w:rsidR="00A2426B">
        <w:noBreakHyphen/>
      </w:r>
      <w:r w:rsidRPr="00832A56">
        <w:t>70(1):</w:t>
      </w:r>
    </w:p>
    <w:p w14:paraId="1813BF0A" w14:textId="77777777" w:rsidR="00510EA2" w:rsidRPr="00832A56" w:rsidRDefault="00510EA2" w:rsidP="00510EA2">
      <w:pPr>
        <w:pStyle w:val="paragraphsub"/>
      </w:pPr>
      <w:r w:rsidRPr="00832A56">
        <w:tab/>
        <w:t>(i)</w:t>
      </w:r>
      <w:r w:rsidRPr="00832A56">
        <w:tab/>
        <w:t xml:space="preserve">you cease to have any </w:t>
      </w:r>
      <w:r w:rsidR="00A2426B" w:rsidRPr="00A2426B">
        <w:rPr>
          <w:position w:val="6"/>
          <w:sz w:val="16"/>
        </w:rPr>
        <w:t>*</w:t>
      </w:r>
      <w:r w:rsidRPr="00832A56">
        <w:t>ownership interest in the old dwelling; or</w:t>
      </w:r>
    </w:p>
    <w:p w14:paraId="48948EB1" w14:textId="77777777" w:rsidR="00510EA2" w:rsidRPr="00832A56" w:rsidRDefault="00510EA2" w:rsidP="00510EA2">
      <w:pPr>
        <w:pStyle w:val="paragraphsub"/>
      </w:pPr>
      <w:r w:rsidRPr="00832A56">
        <w:tab/>
        <w:t>(ii)</w:t>
      </w:r>
      <w:r w:rsidRPr="00832A56">
        <w:tab/>
        <w:t>the old dwelling is lost or destroyed; and</w:t>
      </w:r>
    </w:p>
    <w:p w14:paraId="0632EEA7" w14:textId="77777777" w:rsidR="00510EA2" w:rsidRPr="00832A56" w:rsidRDefault="00510EA2" w:rsidP="00510EA2">
      <w:pPr>
        <w:pStyle w:val="paragraph"/>
      </w:pPr>
      <w:r w:rsidRPr="00832A56">
        <w:tab/>
        <w:t>(c)</w:t>
      </w:r>
      <w:r w:rsidRPr="00832A56">
        <w:tab/>
        <w:t xml:space="preserve">after the key event you have an ownership interest (the </w:t>
      </w:r>
      <w:r w:rsidRPr="00832A56">
        <w:rPr>
          <w:b/>
          <w:i/>
        </w:rPr>
        <w:t>substitute property interest</w:t>
      </w:r>
      <w:r w:rsidRPr="00832A56">
        <w:t>) in:</w:t>
      </w:r>
    </w:p>
    <w:p w14:paraId="6AFA21AE" w14:textId="77777777" w:rsidR="00510EA2" w:rsidRPr="00832A56" w:rsidRDefault="00510EA2" w:rsidP="00510EA2">
      <w:pPr>
        <w:pStyle w:val="paragraphsub"/>
      </w:pPr>
      <w:r w:rsidRPr="00832A56">
        <w:tab/>
        <w:t>(i)</w:t>
      </w:r>
      <w:r w:rsidRPr="00832A56">
        <w:tab/>
        <w:t xml:space="preserve">a dwelling (the </w:t>
      </w:r>
      <w:r w:rsidRPr="00832A56">
        <w:rPr>
          <w:b/>
          <w:i/>
        </w:rPr>
        <w:t>substitute dwelling</w:t>
      </w:r>
      <w:r w:rsidRPr="00832A56">
        <w:t>); or</w:t>
      </w:r>
    </w:p>
    <w:p w14:paraId="18EB0613" w14:textId="77777777" w:rsidR="00510EA2" w:rsidRPr="00832A56" w:rsidRDefault="00510EA2" w:rsidP="00510EA2">
      <w:pPr>
        <w:pStyle w:val="paragraphsub"/>
      </w:pPr>
      <w:r w:rsidRPr="00832A56">
        <w:tab/>
        <w:t>(ii)</w:t>
      </w:r>
      <w:r w:rsidRPr="00832A56">
        <w:tab/>
        <w:t xml:space="preserve">land (the </w:t>
      </w:r>
      <w:r w:rsidRPr="00832A56">
        <w:rPr>
          <w:b/>
          <w:i/>
        </w:rPr>
        <w:t>substitute land</w:t>
      </w:r>
      <w:r w:rsidRPr="00832A56">
        <w:t xml:space="preserve">) that did not have a dwelling on it at the later of the time just after the key event and the time you </w:t>
      </w:r>
      <w:r w:rsidR="00A2426B" w:rsidRPr="00A2426B">
        <w:rPr>
          <w:position w:val="6"/>
          <w:sz w:val="16"/>
        </w:rPr>
        <w:t>*</w:t>
      </w:r>
      <w:r w:rsidRPr="00832A56">
        <w:t>acquired the interest; and</w:t>
      </w:r>
    </w:p>
    <w:p w14:paraId="0B54D61B" w14:textId="77777777" w:rsidR="00510EA2" w:rsidRPr="00832A56" w:rsidRDefault="00510EA2" w:rsidP="00510EA2">
      <w:pPr>
        <w:pStyle w:val="paragraph"/>
      </w:pPr>
      <w:r w:rsidRPr="00832A56">
        <w:tab/>
        <w:t>(d)</w:t>
      </w:r>
      <w:r w:rsidRPr="00832A56">
        <w:tab/>
        <w:t xml:space="preserve">you acquired the substitute property interest at a time (the </w:t>
      </w:r>
      <w:r w:rsidRPr="00832A56">
        <w:rPr>
          <w:b/>
          <w:i/>
        </w:rPr>
        <w:t>substitute property acquisition time</w:t>
      </w:r>
      <w:r w:rsidRPr="00832A56">
        <w:t>) no later than one year, or within such further time as the Commissioner allows in special circumstances, after the end of the income year in which the key event happens.</w:t>
      </w:r>
    </w:p>
    <w:p w14:paraId="50A67D0F" w14:textId="77777777" w:rsidR="00510EA2" w:rsidRPr="00832A56" w:rsidRDefault="00510EA2" w:rsidP="00510EA2">
      <w:pPr>
        <w:pStyle w:val="notetext"/>
      </w:pPr>
      <w:r w:rsidRPr="00832A56">
        <w:t>Note 1:</w:t>
      </w:r>
      <w:r w:rsidRPr="00832A56">
        <w:tab/>
        <w:t>Subsection</w:t>
      </w:r>
      <w:r w:rsidR="00C635E7" w:rsidRPr="00832A56">
        <w:t> </w:t>
      </w:r>
      <w:r w:rsidRPr="00832A56">
        <w:t>124</w:t>
      </w:r>
      <w:r w:rsidR="00A2426B">
        <w:noBreakHyphen/>
      </w:r>
      <w:r w:rsidRPr="00832A56">
        <w:t>70(1) deals with compulsory acquisitions, disposals in circumstances involving powers of compulsory acquisition, expiry of leases granted by Australian government agencies and loss or destruction of a CGT asset.</w:t>
      </w:r>
    </w:p>
    <w:p w14:paraId="1E188B95" w14:textId="77777777" w:rsidR="00510EA2" w:rsidRPr="00832A56" w:rsidRDefault="00510EA2" w:rsidP="00510EA2">
      <w:pPr>
        <w:pStyle w:val="notetext"/>
      </w:pPr>
      <w:r w:rsidRPr="00832A56">
        <w:t>Note 2:</w:t>
      </w:r>
      <w:r w:rsidRPr="00832A56">
        <w:tab/>
        <w:t>The substitute property acquisition time may be before, at or after the time the key event happened. The old dwelling and the substitute dwelling may be different or the same. The land on which the old dwelling is erected and the substitute land may be different or the same.</w:t>
      </w:r>
    </w:p>
    <w:p w14:paraId="2EAF9285" w14:textId="77777777" w:rsidR="00510EA2" w:rsidRPr="00832A56" w:rsidRDefault="00510EA2" w:rsidP="00510EA2">
      <w:pPr>
        <w:pStyle w:val="subsection"/>
      </w:pPr>
      <w:r w:rsidRPr="00832A56">
        <w:tab/>
        <w:t>(2)</w:t>
      </w:r>
      <w:r w:rsidRPr="00832A56">
        <w:tab/>
        <w:t xml:space="preserve">You may choose to treat the substitute dwelling, or a </w:t>
      </w:r>
      <w:r w:rsidR="00A2426B" w:rsidRPr="00A2426B">
        <w:rPr>
          <w:position w:val="6"/>
          <w:sz w:val="16"/>
        </w:rPr>
        <w:t>*</w:t>
      </w:r>
      <w:r w:rsidRPr="00832A56">
        <w:t>dwelling you built on the substitute land within 4 years after the later of the time of the key event and the substitute property acquisition time, as your main residence from the later of the following times (or from either of them if they are the same):</w:t>
      </w:r>
    </w:p>
    <w:p w14:paraId="2094C56B" w14:textId="77777777" w:rsidR="00510EA2" w:rsidRPr="00832A56" w:rsidRDefault="00510EA2" w:rsidP="00510EA2">
      <w:pPr>
        <w:pStyle w:val="paragraph"/>
      </w:pPr>
      <w:r w:rsidRPr="00832A56">
        <w:tab/>
        <w:t>(a)</w:t>
      </w:r>
      <w:r w:rsidRPr="00832A56">
        <w:tab/>
        <w:t>the substitute property acquisition time;</w:t>
      </w:r>
    </w:p>
    <w:p w14:paraId="06667031" w14:textId="77777777" w:rsidR="00510EA2" w:rsidRPr="00832A56" w:rsidRDefault="00510EA2" w:rsidP="00510EA2">
      <w:pPr>
        <w:pStyle w:val="paragraph"/>
      </w:pPr>
      <w:r w:rsidRPr="00832A56">
        <w:tab/>
        <w:t>(b)</w:t>
      </w:r>
      <w:r w:rsidRPr="00832A56">
        <w:tab/>
        <w:t>the time one year before the key event happened.</w:t>
      </w:r>
    </w:p>
    <w:p w14:paraId="22EAC4DF" w14:textId="77777777" w:rsidR="00510EA2" w:rsidRPr="00832A56" w:rsidRDefault="00510EA2" w:rsidP="00510EA2">
      <w:pPr>
        <w:pStyle w:val="subsection"/>
      </w:pPr>
      <w:r w:rsidRPr="00832A56">
        <w:tab/>
        <w:t>(3)</w:t>
      </w:r>
      <w:r w:rsidRPr="00832A56">
        <w:tab/>
      </w:r>
      <w:r w:rsidR="00C635E7" w:rsidRPr="00832A56">
        <w:t>Subsection (</w:t>
      </w:r>
      <w:r w:rsidRPr="00832A56">
        <w:t xml:space="preserve">4) limits the time you can treat a </w:t>
      </w:r>
      <w:r w:rsidR="00A2426B" w:rsidRPr="00A2426B">
        <w:rPr>
          <w:position w:val="6"/>
          <w:sz w:val="16"/>
        </w:rPr>
        <w:t>*</w:t>
      </w:r>
      <w:r w:rsidRPr="00832A56">
        <w:t xml:space="preserve">dwelling as your main residence under this section if you use all or part of it or the substitute land, after the later of the key event and the substitute property acquisition time, for the </w:t>
      </w:r>
      <w:r w:rsidR="00A2426B" w:rsidRPr="00A2426B">
        <w:rPr>
          <w:position w:val="6"/>
          <w:sz w:val="16"/>
        </w:rPr>
        <w:t>*</w:t>
      </w:r>
      <w:r w:rsidRPr="00832A56">
        <w:t>purpose of producing assessable income.</w:t>
      </w:r>
    </w:p>
    <w:p w14:paraId="238F53EA" w14:textId="77777777" w:rsidR="00510EA2" w:rsidRPr="00832A56" w:rsidRDefault="00510EA2" w:rsidP="00510EA2">
      <w:pPr>
        <w:pStyle w:val="subsection"/>
      </w:pPr>
      <w:r w:rsidRPr="00832A56">
        <w:tab/>
        <w:t>(4)</w:t>
      </w:r>
      <w:r w:rsidRPr="00832A56">
        <w:tab/>
        <w:t xml:space="preserve">The maximum period you can treat the </w:t>
      </w:r>
      <w:r w:rsidR="00A2426B" w:rsidRPr="00A2426B">
        <w:rPr>
          <w:position w:val="6"/>
          <w:sz w:val="16"/>
        </w:rPr>
        <w:t>*</w:t>
      </w:r>
      <w:r w:rsidRPr="00832A56">
        <w:t xml:space="preserve">dwelling that way while you use it or the substitute land as described in </w:t>
      </w:r>
      <w:r w:rsidR="00C635E7" w:rsidRPr="00832A56">
        <w:t>subsection (</w:t>
      </w:r>
      <w:r w:rsidRPr="00832A56">
        <w:t>3) is:</w:t>
      </w:r>
    </w:p>
    <w:p w14:paraId="4C92F4A0" w14:textId="77777777" w:rsidR="00510EA2" w:rsidRPr="00832A56" w:rsidRDefault="00510EA2" w:rsidP="00510EA2">
      <w:pPr>
        <w:pStyle w:val="paragraph"/>
      </w:pPr>
      <w:r w:rsidRPr="00832A56">
        <w:tab/>
        <w:t>(a)</w:t>
      </w:r>
      <w:r w:rsidRPr="00832A56">
        <w:tab/>
        <w:t>6 years; or</w:t>
      </w:r>
    </w:p>
    <w:p w14:paraId="3CBF75F1" w14:textId="77777777" w:rsidR="00510EA2" w:rsidRPr="00832A56" w:rsidRDefault="00510EA2" w:rsidP="00510EA2">
      <w:pPr>
        <w:pStyle w:val="paragraph"/>
      </w:pPr>
      <w:r w:rsidRPr="00832A56">
        <w:tab/>
        <w:t>(b)</w:t>
      </w:r>
      <w:r w:rsidRPr="00832A56">
        <w:tab/>
        <w:t>if, just before the key event, you used all or part of the old dwelling for that purpose—so much of the period of 6 years described in subsection</w:t>
      </w:r>
      <w:r w:rsidR="00C635E7" w:rsidRPr="00832A56">
        <w:t> </w:t>
      </w:r>
      <w:r w:rsidRPr="00832A56">
        <w:t>118</w:t>
      </w:r>
      <w:r w:rsidR="00A2426B">
        <w:noBreakHyphen/>
      </w:r>
      <w:r w:rsidRPr="00832A56">
        <w:t>145(2) in relation to the old dwelling as had not passed before the event.</w:t>
      </w:r>
    </w:p>
    <w:p w14:paraId="181C73E6" w14:textId="77777777" w:rsidR="00510EA2" w:rsidRPr="00832A56" w:rsidRDefault="00510EA2" w:rsidP="00510EA2">
      <w:pPr>
        <w:pStyle w:val="subsection"/>
      </w:pPr>
      <w:r w:rsidRPr="00832A56">
        <w:tab/>
        <w:t>(5)</w:t>
      </w:r>
      <w:r w:rsidRPr="00832A56">
        <w:tab/>
        <w:t xml:space="preserve">If you do not use the </w:t>
      </w:r>
      <w:r w:rsidR="00A2426B" w:rsidRPr="00A2426B">
        <w:rPr>
          <w:position w:val="6"/>
          <w:sz w:val="16"/>
        </w:rPr>
        <w:t>*</w:t>
      </w:r>
      <w:r w:rsidRPr="00832A56">
        <w:t xml:space="preserve">dwelling or substitute land as described in </w:t>
      </w:r>
      <w:r w:rsidR="00C635E7" w:rsidRPr="00832A56">
        <w:t>subsection (</w:t>
      </w:r>
      <w:r w:rsidRPr="00832A56">
        <w:t>3) you can treat the dwelling as your main residence under this section indefinitely.</w:t>
      </w:r>
    </w:p>
    <w:p w14:paraId="1696EDC3" w14:textId="77777777" w:rsidR="00510EA2" w:rsidRPr="00832A56" w:rsidRDefault="00510EA2" w:rsidP="00510EA2">
      <w:pPr>
        <w:pStyle w:val="subsection"/>
      </w:pPr>
      <w:r w:rsidRPr="00832A56">
        <w:tab/>
        <w:t>(6)</w:t>
      </w:r>
      <w:r w:rsidRPr="00832A56">
        <w:tab/>
        <w:t>If you make the choice:</w:t>
      </w:r>
    </w:p>
    <w:p w14:paraId="372C15F3" w14:textId="77777777" w:rsidR="00510EA2" w:rsidRPr="00832A56" w:rsidRDefault="00510EA2" w:rsidP="00510EA2">
      <w:pPr>
        <w:pStyle w:val="paragraph"/>
      </w:pPr>
      <w:r w:rsidRPr="00832A56">
        <w:tab/>
        <w:t>(a)</w:t>
      </w:r>
      <w:r w:rsidRPr="00832A56">
        <w:tab/>
        <w:t xml:space="preserve">you cannot treat any other </w:t>
      </w:r>
      <w:r w:rsidR="00A2426B" w:rsidRPr="00A2426B">
        <w:rPr>
          <w:position w:val="6"/>
          <w:sz w:val="16"/>
        </w:rPr>
        <w:t>*</w:t>
      </w:r>
      <w:r w:rsidRPr="00832A56">
        <w:t>dwelling as your main residence while you apply this section; and</w:t>
      </w:r>
    </w:p>
    <w:p w14:paraId="3152E963" w14:textId="77777777" w:rsidR="00510EA2" w:rsidRPr="00832A56" w:rsidRDefault="00510EA2" w:rsidP="00510EA2">
      <w:pPr>
        <w:pStyle w:val="paragraph"/>
      </w:pPr>
      <w:r w:rsidRPr="00832A56">
        <w:tab/>
        <w:t>(b)</w:t>
      </w:r>
      <w:r w:rsidRPr="00832A56">
        <w:tab/>
        <w:t>section</w:t>
      </w:r>
      <w:r w:rsidR="00C635E7" w:rsidRPr="00832A56">
        <w:t> </w:t>
      </w:r>
      <w:r w:rsidRPr="00832A56">
        <w:t>118</w:t>
      </w:r>
      <w:r w:rsidR="00A2426B">
        <w:noBreakHyphen/>
      </w:r>
      <w:r w:rsidRPr="00832A56">
        <w:t xml:space="preserve">140 does not apply in relation to your </w:t>
      </w:r>
      <w:r w:rsidR="00A2426B" w:rsidRPr="00A2426B">
        <w:rPr>
          <w:position w:val="6"/>
          <w:sz w:val="16"/>
        </w:rPr>
        <w:t>*</w:t>
      </w:r>
      <w:r w:rsidRPr="00832A56">
        <w:t xml:space="preserve">acquisition, while you still have an </w:t>
      </w:r>
      <w:r w:rsidR="00A2426B" w:rsidRPr="00A2426B">
        <w:rPr>
          <w:position w:val="6"/>
          <w:sz w:val="16"/>
        </w:rPr>
        <w:t>*</w:t>
      </w:r>
      <w:r w:rsidRPr="00832A56">
        <w:t>ownership interest in the old dwelling, of an ownership interest in the dwelling you choose to treat as your main residence under this section; and</w:t>
      </w:r>
    </w:p>
    <w:p w14:paraId="54D05A33" w14:textId="77777777" w:rsidR="00510EA2" w:rsidRPr="00832A56" w:rsidRDefault="00510EA2" w:rsidP="00510EA2">
      <w:pPr>
        <w:pStyle w:val="paragraph"/>
      </w:pPr>
      <w:r w:rsidRPr="00832A56">
        <w:tab/>
        <w:t>(c)</w:t>
      </w:r>
      <w:r w:rsidRPr="00832A56">
        <w:tab/>
        <w:t>section</w:t>
      </w:r>
      <w:r w:rsidR="00C635E7" w:rsidRPr="00832A56">
        <w:t> </w:t>
      </w:r>
      <w:r w:rsidRPr="00832A56">
        <w:t>118</w:t>
      </w:r>
      <w:r w:rsidR="00A2426B">
        <w:noBreakHyphen/>
      </w:r>
      <w:r w:rsidRPr="00832A56">
        <w:t>150 does not apply after the key event to the land on which the old dwelling is erected or the substitute land; and</w:t>
      </w:r>
    </w:p>
    <w:p w14:paraId="58212B32" w14:textId="77777777" w:rsidR="00510EA2" w:rsidRPr="00832A56" w:rsidRDefault="00510EA2" w:rsidP="00510EA2">
      <w:pPr>
        <w:pStyle w:val="paragraph"/>
      </w:pPr>
      <w:r w:rsidRPr="00832A56">
        <w:tab/>
        <w:t>(d)</w:t>
      </w:r>
      <w:r w:rsidRPr="00832A56">
        <w:tab/>
        <w:t>section</w:t>
      </w:r>
      <w:r w:rsidR="00C635E7" w:rsidRPr="00832A56">
        <w:t> </w:t>
      </w:r>
      <w:r w:rsidRPr="00832A56">
        <w:t>118</w:t>
      </w:r>
      <w:r w:rsidR="00A2426B">
        <w:noBreakHyphen/>
      </w:r>
      <w:r w:rsidRPr="00832A56">
        <w:t>155 does not apply after the key event in relation to the old dwelling, the substitute dwelling or a dwelling built on the substitute land.</w:t>
      </w:r>
    </w:p>
    <w:p w14:paraId="0B8300BF" w14:textId="77777777" w:rsidR="00510EA2" w:rsidRPr="00832A56" w:rsidRDefault="00510EA2" w:rsidP="00510EA2">
      <w:pPr>
        <w:pStyle w:val="subsection"/>
      </w:pPr>
      <w:r w:rsidRPr="00832A56">
        <w:tab/>
        <w:t>(7)</w:t>
      </w:r>
      <w:r w:rsidRPr="00832A56">
        <w:tab/>
      </w:r>
      <w:r w:rsidR="00C635E7" w:rsidRPr="00832A56">
        <w:t>Paragraph (</w:t>
      </w:r>
      <w:r w:rsidRPr="00832A56">
        <w:t>6)(a) does not prevent the old dwelling from being your main residence at any time before the key event happened.</w:t>
      </w:r>
    </w:p>
    <w:p w14:paraId="3BC06239" w14:textId="77777777" w:rsidR="00AE4C6B" w:rsidRPr="00832A56" w:rsidRDefault="00AE4C6B" w:rsidP="00BA034C">
      <w:pPr>
        <w:pStyle w:val="ActHead5"/>
      </w:pPr>
      <w:bookmarkStart w:id="599" w:name="_Toc185661471"/>
      <w:r w:rsidRPr="00832A56">
        <w:rPr>
          <w:rStyle w:val="CharSectno"/>
        </w:rPr>
        <w:t>118</w:t>
      </w:r>
      <w:r w:rsidR="00A2426B">
        <w:rPr>
          <w:rStyle w:val="CharSectno"/>
        </w:rPr>
        <w:noBreakHyphen/>
      </w:r>
      <w:r w:rsidRPr="00832A56">
        <w:rPr>
          <w:rStyle w:val="CharSectno"/>
        </w:rPr>
        <w:t>150</w:t>
      </w:r>
      <w:r w:rsidRPr="00832A56">
        <w:t xml:space="preserve">  If you build, repair or renovate a dwelling</w:t>
      </w:r>
      <w:bookmarkEnd w:id="599"/>
    </w:p>
    <w:p w14:paraId="5E84FF72" w14:textId="77777777" w:rsidR="00AE4C6B" w:rsidRPr="00832A56" w:rsidRDefault="00AE4C6B" w:rsidP="00BA034C">
      <w:pPr>
        <w:pStyle w:val="subsection"/>
        <w:keepNext/>
        <w:keepLines/>
      </w:pPr>
      <w:r w:rsidRPr="00832A56">
        <w:tab/>
        <w:t>(1)</w:t>
      </w:r>
      <w:r w:rsidRPr="00832A56">
        <w:tab/>
        <w:t xml:space="preserve">This section applies to land in which you have an </w:t>
      </w:r>
      <w:r w:rsidR="00A2426B" w:rsidRPr="00A2426B">
        <w:rPr>
          <w:position w:val="6"/>
          <w:sz w:val="16"/>
        </w:rPr>
        <w:t>*</w:t>
      </w:r>
      <w:r w:rsidRPr="00832A56">
        <w:t xml:space="preserve">ownership interest (except a life interest) if you build a </w:t>
      </w:r>
      <w:r w:rsidR="00A2426B" w:rsidRPr="00A2426B">
        <w:rPr>
          <w:position w:val="6"/>
          <w:sz w:val="16"/>
        </w:rPr>
        <w:t>*</w:t>
      </w:r>
      <w:r w:rsidRPr="00832A56">
        <w:t>dwelling on the land, or repair, renovate or finish building a dwelling on the land.</w:t>
      </w:r>
    </w:p>
    <w:p w14:paraId="2F4890FB" w14:textId="77777777" w:rsidR="00AE4C6B" w:rsidRPr="00832A56" w:rsidRDefault="00AE4C6B" w:rsidP="00295CFE">
      <w:pPr>
        <w:pStyle w:val="subsection"/>
      </w:pPr>
      <w:r w:rsidRPr="00832A56">
        <w:tab/>
        <w:t>(2)</w:t>
      </w:r>
      <w:r w:rsidRPr="00832A56">
        <w:tab/>
        <w:t xml:space="preserve">You can choose to apply this Subdivision as if the </w:t>
      </w:r>
      <w:r w:rsidR="00A2426B" w:rsidRPr="00A2426B">
        <w:rPr>
          <w:position w:val="6"/>
          <w:sz w:val="16"/>
        </w:rPr>
        <w:t>*</w:t>
      </w:r>
      <w:r w:rsidRPr="00832A56">
        <w:t xml:space="preserve">dwelling that you are building, repairing or renovating on the land were your main residence from the time you </w:t>
      </w:r>
      <w:r w:rsidR="00A2426B" w:rsidRPr="00A2426B">
        <w:rPr>
          <w:position w:val="6"/>
          <w:sz w:val="16"/>
        </w:rPr>
        <w:t>*</w:t>
      </w:r>
      <w:r w:rsidRPr="00832A56">
        <w:t xml:space="preserve">acquired the </w:t>
      </w:r>
      <w:r w:rsidR="00A2426B" w:rsidRPr="00A2426B">
        <w:rPr>
          <w:position w:val="6"/>
          <w:sz w:val="16"/>
        </w:rPr>
        <w:t>*</w:t>
      </w:r>
      <w:r w:rsidRPr="00832A56">
        <w:t>ownership interest.</w:t>
      </w:r>
    </w:p>
    <w:p w14:paraId="0DEEBB7D" w14:textId="77777777" w:rsidR="00AE4C6B" w:rsidRPr="00832A56" w:rsidRDefault="00AE4C6B" w:rsidP="00295CFE">
      <w:pPr>
        <w:pStyle w:val="subsection"/>
      </w:pPr>
      <w:r w:rsidRPr="00832A56">
        <w:tab/>
        <w:t>(3)</w:t>
      </w:r>
      <w:r w:rsidRPr="00832A56">
        <w:tab/>
        <w:t>You can make the choice only if:</w:t>
      </w:r>
    </w:p>
    <w:p w14:paraId="1A9B56C5"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dwelling on the land that you construct, repair or renovate becomes your main residence</w:t>
      </w:r>
      <w:r w:rsidR="00510EA2" w:rsidRPr="00832A56">
        <w:t xml:space="preserve"> (except because of section</w:t>
      </w:r>
      <w:r w:rsidR="00C635E7" w:rsidRPr="00832A56">
        <w:t> </w:t>
      </w:r>
      <w:r w:rsidR="00510EA2" w:rsidRPr="00832A56">
        <w:t>118</w:t>
      </w:r>
      <w:r w:rsidR="00A2426B">
        <w:noBreakHyphen/>
      </w:r>
      <w:r w:rsidR="00510EA2" w:rsidRPr="00832A56">
        <w:t>147)</w:t>
      </w:r>
      <w:r w:rsidRPr="00832A56">
        <w:t xml:space="preserve"> as soon as practicable after the work is finished; and</w:t>
      </w:r>
    </w:p>
    <w:p w14:paraId="545C8B6C" w14:textId="77777777" w:rsidR="00AE4C6B" w:rsidRPr="00832A56" w:rsidRDefault="00AE4C6B" w:rsidP="00AE4C6B">
      <w:pPr>
        <w:pStyle w:val="paragraph"/>
      </w:pPr>
      <w:r w:rsidRPr="00832A56">
        <w:tab/>
        <w:t>(b)</w:t>
      </w:r>
      <w:r w:rsidRPr="00832A56">
        <w:tab/>
        <w:t>it continues to be your main residence for at least 3 months.</w:t>
      </w:r>
    </w:p>
    <w:p w14:paraId="7D5D8F7D" w14:textId="77777777" w:rsidR="00AE4C6B" w:rsidRPr="00832A56" w:rsidRDefault="00AE4C6B" w:rsidP="00295CFE">
      <w:pPr>
        <w:pStyle w:val="subsection"/>
      </w:pPr>
      <w:r w:rsidRPr="00832A56">
        <w:tab/>
        <w:t>(4)</w:t>
      </w:r>
      <w:r w:rsidRPr="00832A56">
        <w:tab/>
        <w:t>There is a time limit during which the choice can operate. This is the shorter of:</w:t>
      </w:r>
    </w:p>
    <w:p w14:paraId="0956A5C6" w14:textId="77777777" w:rsidR="00163669" w:rsidRPr="00832A56" w:rsidRDefault="00163669" w:rsidP="00163669">
      <w:pPr>
        <w:pStyle w:val="paragraph"/>
      </w:pPr>
      <w:r w:rsidRPr="00832A56">
        <w:tab/>
        <w:t>(a)</w:t>
      </w:r>
      <w:r w:rsidRPr="00832A56">
        <w:tab/>
        <w:t xml:space="preserve">4 years, or a longer time allowed by the Commissioner, before the </w:t>
      </w:r>
      <w:r w:rsidR="00A2426B" w:rsidRPr="00A2426B">
        <w:rPr>
          <w:position w:val="6"/>
          <w:sz w:val="16"/>
        </w:rPr>
        <w:t>*</w:t>
      </w:r>
      <w:r w:rsidRPr="00832A56">
        <w:t>dwelling becomes your main residence; and</w:t>
      </w:r>
    </w:p>
    <w:p w14:paraId="5C225E0A" w14:textId="77777777" w:rsidR="00AE4C6B" w:rsidRPr="00832A56" w:rsidRDefault="00AE4C6B" w:rsidP="00AE4C6B">
      <w:pPr>
        <w:pStyle w:val="paragraph"/>
      </w:pPr>
      <w:r w:rsidRPr="00832A56">
        <w:tab/>
        <w:t>(b)</w:t>
      </w:r>
      <w:r w:rsidRPr="00832A56">
        <w:tab/>
        <w:t xml:space="preserve">the period starting when you </w:t>
      </w:r>
      <w:r w:rsidR="00A2426B" w:rsidRPr="00A2426B">
        <w:rPr>
          <w:position w:val="6"/>
          <w:sz w:val="16"/>
        </w:rPr>
        <w:t>*</w:t>
      </w:r>
      <w:r w:rsidRPr="00832A56">
        <w:t xml:space="preserve">acquired your </w:t>
      </w:r>
      <w:r w:rsidR="00A2426B" w:rsidRPr="00A2426B">
        <w:rPr>
          <w:position w:val="6"/>
          <w:sz w:val="16"/>
        </w:rPr>
        <w:t>*</w:t>
      </w:r>
      <w:r w:rsidRPr="00832A56">
        <w:t>ownership interest in the land and ending when the dwelling becomes your main residence.</w:t>
      </w:r>
    </w:p>
    <w:p w14:paraId="2D7E9FEB" w14:textId="77777777" w:rsidR="00AE4C6B" w:rsidRPr="00832A56" w:rsidRDefault="00AE4C6B" w:rsidP="00295CFE">
      <w:pPr>
        <w:pStyle w:val="subsection"/>
      </w:pPr>
      <w:r w:rsidRPr="00832A56">
        <w:tab/>
        <w:t>(5)</w:t>
      </w:r>
      <w:r w:rsidRPr="00832A56">
        <w:tab/>
        <w:t xml:space="preserve">If there was already a </w:t>
      </w:r>
      <w:r w:rsidR="00A2426B" w:rsidRPr="00A2426B">
        <w:rPr>
          <w:position w:val="6"/>
          <w:sz w:val="16"/>
        </w:rPr>
        <w:t>*</w:t>
      </w:r>
      <w:r w:rsidRPr="00832A56">
        <w:t xml:space="preserve">dwelling on the land when you </w:t>
      </w:r>
      <w:r w:rsidR="00A2426B" w:rsidRPr="00A2426B">
        <w:rPr>
          <w:position w:val="6"/>
          <w:sz w:val="16"/>
        </w:rPr>
        <w:t>*</w:t>
      </w:r>
      <w:r w:rsidRPr="00832A56">
        <w:t xml:space="preserve">acquired your </w:t>
      </w:r>
      <w:r w:rsidR="00A2426B" w:rsidRPr="00A2426B">
        <w:rPr>
          <w:position w:val="6"/>
          <w:sz w:val="16"/>
        </w:rPr>
        <w:t>*</w:t>
      </w:r>
      <w:r w:rsidRPr="00832A56">
        <w:t xml:space="preserve">ownership interest and you or someone else occupied it after that time, the period in </w:t>
      </w:r>
      <w:r w:rsidR="00C635E7" w:rsidRPr="00832A56">
        <w:t>subsection (</w:t>
      </w:r>
      <w:r w:rsidRPr="00832A56">
        <w:t xml:space="preserve">2) and </w:t>
      </w:r>
      <w:r w:rsidR="00C635E7" w:rsidRPr="00832A56">
        <w:t>paragraph (</w:t>
      </w:r>
      <w:r w:rsidRPr="00832A56">
        <w:t>4)(b) starts when the dwelling ceased to be occupied.</w:t>
      </w:r>
    </w:p>
    <w:p w14:paraId="6DC9BEA1" w14:textId="77777777" w:rsidR="00AE4C6B" w:rsidRPr="00832A56" w:rsidRDefault="00AE4C6B" w:rsidP="00295CFE">
      <w:pPr>
        <w:pStyle w:val="subsection"/>
      </w:pPr>
      <w:r w:rsidRPr="00832A56">
        <w:tab/>
        <w:t>(6)</w:t>
      </w:r>
      <w:r w:rsidRPr="00832A56">
        <w:tab/>
        <w:t xml:space="preserve">Once you make the choice, no other </w:t>
      </w:r>
      <w:r w:rsidR="00A2426B" w:rsidRPr="00A2426B">
        <w:rPr>
          <w:position w:val="6"/>
          <w:sz w:val="16"/>
        </w:rPr>
        <w:t>*</w:t>
      </w:r>
      <w:r w:rsidRPr="00832A56">
        <w:t xml:space="preserve">dwelling can be treated as your main residence during the period referred to in </w:t>
      </w:r>
      <w:r w:rsidR="00C635E7" w:rsidRPr="00832A56">
        <w:t>subsection (</w:t>
      </w:r>
      <w:r w:rsidRPr="00832A56">
        <w:t>4), except if section</w:t>
      </w:r>
      <w:r w:rsidR="00C635E7" w:rsidRPr="00832A56">
        <w:t> </w:t>
      </w:r>
      <w:r w:rsidRPr="00832A56">
        <w:t>118</w:t>
      </w:r>
      <w:r w:rsidR="00A2426B">
        <w:noBreakHyphen/>
      </w:r>
      <w:r w:rsidRPr="00832A56">
        <w:t>140 (about changing main residences) applies.</w:t>
      </w:r>
    </w:p>
    <w:p w14:paraId="6FA31288" w14:textId="77777777" w:rsidR="00AE4C6B" w:rsidRPr="00832A56" w:rsidRDefault="00AE4C6B" w:rsidP="00AE4C6B">
      <w:pPr>
        <w:pStyle w:val="ActHead5"/>
      </w:pPr>
      <w:bookmarkStart w:id="600" w:name="_Toc185661472"/>
      <w:r w:rsidRPr="00832A56">
        <w:rPr>
          <w:rStyle w:val="CharSectno"/>
        </w:rPr>
        <w:t>118</w:t>
      </w:r>
      <w:r w:rsidR="00A2426B">
        <w:rPr>
          <w:rStyle w:val="CharSectno"/>
        </w:rPr>
        <w:noBreakHyphen/>
      </w:r>
      <w:r w:rsidRPr="00832A56">
        <w:rPr>
          <w:rStyle w:val="CharSectno"/>
        </w:rPr>
        <w:t>155</w:t>
      </w:r>
      <w:r w:rsidRPr="00832A56">
        <w:t xml:space="preserve">  Where individual referred to in section</w:t>
      </w:r>
      <w:r w:rsidR="00C635E7" w:rsidRPr="00832A56">
        <w:t> </w:t>
      </w:r>
      <w:r w:rsidRPr="00832A56">
        <w:t>118</w:t>
      </w:r>
      <w:r w:rsidR="00A2426B">
        <w:noBreakHyphen/>
      </w:r>
      <w:r w:rsidRPr="00832A56">
        <w:t>150 dies</w:t>
      </w:r>
      <w:bookmarkEnd w:id="600"/>
    </w:p>
    <w:p w14:paraId="5E0AE8E9" w14:textId="77777777" w:rsidR="00AE4C6B" w:rsidRPr="00832A56" w:rsidRDefault="00AE4C6B" w:rsidP="00295CFE">
      <w:pPr>
        <w:pStyle w:val="subsection"/>
      </w:pPr>
      <w:r w:rsidRPr="00832A56">
        <w:tab/>
        <w:t>(1)</w:t>
      </w:r>
      <w:r w:rsidRPr="00832A56">
        <w:tab/>
        <w:t>This section applies if the individual referred to in subsection</w:t>
      </w:r>
      <w:r w:rsidR="00C635E7" w:rsidRPr="00832A56">
        <w:t> </w:t>
      </w:r>
      <w:r w:rsidRPr="00832A56">
        <w:t>118</w:t>
      </w:r>
      <w:r w:rsidR="00A2426B">
        <w:noBreakHyphen/>
      </w:r>
      <w:r w:rsidRPr="00832A56">
        <w:t>150(1) dies:</w:t>
      </w:r>
    </w:p>
    <w:p w14:paraId="63961613" w14:textId="77777777" w:rsidR="00AE4C6B" w:rsidRPr="00832A56" w:rsidRDefault="00AE4C6B" w:rsidP="00AE4C6B">
      <w:pPr>
        <w:pStyle w:val="paragraph"/>
      </w:pPr>
      <w:r w:rsidRPr="00832A56">
        <w:tab/>
        <w:t>(a)</w:t>
      </w:r>
      <w:r w:rsidRPr="00832A56">
        <w:tab/>
        <w:t>after the work began, or the individual entered into a contract for it to be done, but before it was finished; or</w:t>
      </w:r>
    </w:p>
    <w:p w14:paraId="0FD9B22B" w14:textId="77777777" w:rsidR="00AE4C6B" w:rsidRPr="00832A56" w:rsidRDefault="00AE4C6B" w:rsidP="00AE4C6B">
      <w:pPr>
        <w:pStyle w:val="paragraph"/>
      </w:pPr>
      <w:r w:rsidRPr="00832A56">
        <w:tab/>
        <w:t>(b)</w:t>
      </w:r>
      <w:r w:rsidRPr="00832A56">
        <w:tab/>
        <w:t xml:space="preserve">after the work was finished but before it was practicable for the </w:t>
      </w:r>
      <w:r w:rsidR="00A2426B" w:rsidRPr="00A2426B">
        <w:rPr>
          <w:position w:val="6"/>
          <w:sz w:val="16"/>
        </w:rPr>
        <w:t>*</w:t>
      </w:r>
      <w:r w:rsidRPr="00832A56">
        <w:t>dwelling to become the individual’s main residence; or</w:t>
      </w:r>
    </w:p>
    <w:p w14:paraId="2D94D83D" w14:textId="77777777" w:rsidR="00AE4C6B" w:rsidRPr="00832A56" w:rsidRDefault="00AE4C6B" w:rsidP="00AE4C6B">
      <w:pPr>
        <w:pStyle w:val="paragraph"/>
      </w:pPr>
      <w:r w:rsidRPr="00832A56">
        <w:tab/>
        <w:t>(c)</w:t>
      </w:r>
      <w:r w:rsidRPr="00832A56">
        <w:tab/>
        <w:t>during the period of 3 months referred to in paragraph</w:t>
      </w:r>
      <w:r w:rsidR="00C635E7" w:rsidRPr="00832A56">
        <w:t> </w:t>
      </w:r>
      <w:r w:rsidRPr="00832A56">
        <w:t>118</w:t>
      </w:r>
      <w:r w:rsidR="00A2426B">
        <w:noBreakHyphen/>
      </w:r>
      <w:r w:rsidRPr="00832A56">
        <w:t>150(3)(b).</w:t>
      </w:r>
    </w:p>
    <w:p w14:paraId="423873FA" w14:textId="77777777" w:rsidR="00AE4C6B" w:rsidRPr="00832A56" w:rsidRDefault="00AE4C6B" w:rsidP="00295CFE">
      <w:pPr>
        <w:pStyle w:val="subsection"/>
      </w:pPr>
      <w:r w:rsidRPr="00832A56">
        <w:tab/>
        <w:t>(2)</w:t>
      </w:r>
      <w:r w:rsidRPr="00832A56">
        <w:tab/>
        <w:t xml:space="preserve">If the individual owned the interest in the land as a joint tenant, the surviving joint tenant or, if none, the trustee of the individual’s estate, can choose to apply this Subdivision as if the </w:t>
      </w:r>
      <w:r w:rsidR="00A2426B" w:rsidRPr="00A2426B">
        <w:rPr>
          <w:position w:val="6"/>
          <w:sz w:val="16"/>
        </w:rPr>
        <w:t>*</w:t>
      </w:r>
      <w:r w:rsidRPr="00832A56">
        <w:t>dwelling were the main residence of the individual:</w:t>
      </w:r>
    </w:p>
    <w:p w14:paraId="0AC6132B" w14:textId="77777777" w:rsidR="00AE4C6B" w:rsidRPr="00832A56" w:rsidRDefault="00AE4C6B" w:rsidP="00AE4C6B">
      <w:pPr>
        <w:pStyle w:val="paragraph"/>
      </w:pPr>
      <w:r w:rsidRPr="00832A56">
        <w:tab/>
        <w:t>(a)</w:t>
      </w:r>
      <w:r w:rsidRPr="00832A56">
        <w:tab/>
        <w:t>when the individual died; and</w:t>
      </w:r>
    </w:p>
    <w:p w14:paraId="6BDA07D3" w14:textId="77777777" w:rsidR="00AE4C6B" w:rsidRPr="00832A56" w:rsidRDefault="00AE4C6B" w:rsidP="00AE4C6B">
      <w:pPr>
        <w:pStyle w:val="paragraph"/>
      </w:pPr>
      <w:r w:rsidRPr="00832A56">
        <w:tab/>
        <w:t>(b)</w:t>
      </w:r>
      <w:r w:rsidRPr="00832A56">
        <w:tab/>
        <w:t>for the shorter of:</w:t>
      </w:r>
    </w:p>
    <w:p w14:paraId="266B1421" w14:textId="77777777" w:rsidR="00AE4C6B" w:rsidRPr="00832A56" w:rsidRDefault="00AE4C6B" w:rsidP="00AE4C6B">
      <w:pPr>
        <w:pStyle w:val="paragraphsub"/>
      </w:pPr>
      <w:r w:rsidRPr="00832A56">
        <w:tab/>
        <w:t>(i)</w:t>
      </w:r>
      <w:r w:rsidRPr="00832A56">
        <w:tab/>
        <w:t>4 years before the individual’s death; or</w:t>
      </w:r>
    </w:p>
    <w:p w14:paraId="74EFEDCF" w14:textId="77777777" w:rsidR="00AE4C6B" w:rsidRPr="00832A56" w:rsidRDefault="00AE4C6B" w:rsidP="00AE4C6B">
      <w:pPr>
        <w:pStyle w:val="paragraphsub"/>
      </w:pPr>
      <w:r w:rsidRPr="00832A56">
        <w:tab/>
        <w:t>(ii)</w:t>
      </w:r>
      <w:r w:rsidRPr="00832A56">
        <w:tab/>
        <w:t xml:space="preserve">the period starting when the individual </w:t>
      </w:r>
      <w:r w:rsidR="00A2426B" w:rsidRPr="00A2426B">
        <w:rPr>
          <w:position w:val="6"/>
          <w:sz w:val="16"/>
        </w:rPr>
        <w:t>*</w:t>
      </w:r>
      <w:r w:rsidRPr="00832A56">
        <w:t>acquired the interest in the land and ending when the individual died.</w:t>
      </w:r>
    </w:p>
    <w:p w14:paraId="33830467" w14:textId="77777777" w:rsidR="00AE4C6B" w:rsidRPr="00832A56" w:rsidRDefault="00AE4C6B" w:rsidP="00295CFE">
      <w:pPr>
        <w:pStyle w:val="subsection"/>
      </w:pPr>
      <w:r w:rsidRPr="00832A56">
        <w:tab/>
        <w:t>(3)</w:t>
      </w:r>
      <w:r w:rsidRPr="00832A56">
        <w:tab/>
        <w:t xml:space="preserve">If there was already a </w:t>
      </w:r>
      <w:r w:rsidR="00A2426B" w:rsidRPr="00A2426B">
        <w:rPr>
          <w:position w:val="6"/>
          <w:sz w:val="16"/>
        </w:rPr>
        <w:t>*</w:t>
      </w:r>
      <w:r w:rsidRPr="00832A56">
        <w:t xml:space="preserve">dwelling on the land when the individual </w:t>
      </w:r>
      <w:r w:rsidR="00A2426B" w:rsidRPr="00A2426B">
        <w:rPr>
          <w:position w:val="6"/>
          <w:sz w:val="16"/>
        </w:rPr>
        <w:t>*</w:t>
      </w:r>
      <w:r w:rsidRPr="00832A56">
        <w:t xml:space="preserve">acquired the interest in the land and someone occupied it after that time, the period in </w:t>
      </w:r>
      <w:r w:rsidR="00C635E7" w:rsidRPr="00832A56">
        <w:t>subparagraph (</w:t>
      </w:r>
      <w:r w:rsidRPr="00832A56">
        <w:t>2)(b)(ii) starts when the dwelling ceased to be occupied so that it could be repaired or renovated.</w:t>
      </w:r>
    </w:p>
    <w:p w14:paraId="444CB3F7" w14:textId="77777777" w:rsidR="00AE4C6B" w:rsidRPr="00832A56" w:rsidRDefault="00AE4C6B" w:rsidP="00295CFE">
      <w:pPr>
        <w:pStyle w:val="subsection"/>
      </w:pPr>
      <w:r w:rsidRPr="00832A56">
        <w:tab/>
        <w:t>(4)</w:t>
      </w:r>
      <w:r w:rsidRPr="00832A56">
        <w:tab/>
        <w:t xml:space="preserve">If the </w:t>
      </w:r>
      <w:r w:rsidR="00A2426B" w:rsidRPr="00A2426B">
        <w:rPr>
          <w:position w:val="6"/>
          <w:sz w:val="16"/>
        </w:rPr>
        <w:t>*</w:t>
      </w:r>
      <w:r w:rsidRPr="00832A56">
        <w:t>dwelling is treated as the deceased’s main residence under this section, no other dwelling can be treated as the deceased’s main residence at the same time.</w:t>
      </w:r>
    </w:p>
    <w:p w14:paraId="4DA0EEAF" w14:textId="77777777" w:rsidR="009C554C" w:rsidRPr="00832A56" w:rsidRDefault="009C554C" w:rsidP="009C554C">
      <w:pPr>
        <w:pStyle w:val="subsection"/>
      </w:pPr>
      <w:r w:rsidRPr="00832A56">
        <w:tab/>
        <w:t>(5)</w:t>
      </w:r>
      <w:r w:rsidRPr="00832A56">
        <w:tab/>
        <w:t xml:space="preserve">However, this section does not apply if, just before the individual’s death, the individual was </w:t>
      </w:r>
      <w:r w:rsidRPr="00832A56">
        <w:rPr>
          <w:szCs w:val="24"/>
        </w:rPr>
        <w:t xml:space="preserve">an </w:t>
      </w:r>
      <w:r w:rsidR="00A2426B" w:rsidRPr="00A2426B">
        <w:rPr>
          <w:position w:val="6"/>
          <w:sz w:val="16"/>
          <w:szCs w:val="24"/>
        </w:rPr>
        <w:t>*</w:t>
      </w:r>
      <w:r w:rsidRPr="00832A56">
        <w:rPr>
          <w:szCs w:val="24"/>
        </w:rPr>
        <w:t>excluded foreign resident</w:t>
      </w:r>
      <w:r w:rsidRPr="00832A56">
        <w:t>.</w:t>
      </w:r>
    </w:p>
    <w:p w14:paraId="31F19541" w14:textId="77777777" w:rsidR="00AE4C6B" w:rsidRPr="00832A56" w:rsidRDefault="00AE4C6B" w:rsidP="00AE4C6B">
      <w:pPr>
        <w:pStyle w:val="ActHead5"/>
      </w:pPr>
      <w:bookmarkStart w:id="601" w:name="_Toc185661473"/>
      <w:r w:rsidRPr="00832A56">
        <w:rPr>
          <w:rStyle w:val="CharSectno"/>
        </w:rPr>
        <w:t>118</w:t>
      </w:r>
      <w:r w:rsidR="00A2426B">
        <w:rPr>
          <w:rStyle w:val="CharSectno"/>
        </w:rPr>
        <w:noBreakHyphen/>
      </w:r>
      <w:r w:rsidRPr="00832A56">
        <w:rPr>
          <w:rStyle w:val="CharSectno"/>
        </w:rPr>
        <w:t>160</w:t>
      </w:r>
      <w:r w:rsidRPr="00832A56">
        <w:t xml:space="preserve">  Destruction of dwelling and sale of land</w:t>
      </w:r>
      <w:bookmarkEnd w:id="601"/>
    </w:p>
    <w:p w14:paraId="1BF7A4C0" w14:textId="77777777" w:rsidR="00AE4C6B" w:rsidRPr="00832A56" w:rsidRDefault="00AE4C6B" w:rsidP="00295CFE">
      <w:pPr>
        <w:pStyle w:val="subsection"/>
      </w:pPr>
      <w:r w:rsidRPr="00832A56">
        <w:tab/>
        <w:t>(1)</w:t>
      </w:r>
      <w:r w:rsidRPr="00832A56">
        <w:tab/>
        <w:t xml:space="preserve">This section applies if a </w:t>
      </w:r>
      <w:r w:rsidR="00A2426B" w:rsidRPr="00A2426B">
        <w:rPr>
          <w:position w:val="6"/>
          <w:sz w:val="16"/>
        </w:rPr>
        <w:t>*</w:t>
      </w:r>
      <w:r w:rsidRPr="00832A56">
        <w:t xml:space="preserve">dwelling that is your main residence is accidentally destroyed and a </w:t>
      </w:r>
      <w:r w:rsidR="00A2426B" w:rsidRPr="00A2426B">
        <w:rPr>
          <w:position w:val="6"/>
          <w:sz w:val="16"/>
        </w:rPr>
        <w:t>*</w:t>
      </w:r>
      <w:r w:rsidRPr="00832A56">
        <w:t>CGT event happens in relation to the land on which it was built without you erecting another dwelling on the land.</w:t>
      </w:r>
    </w:p>
    <w:p w14:paraId="06780DD4" w14:textId="77777777" w:rsidR="00AE4C6B" w:rsidRPr="00832A56" w:rsidRDefault="00AE4C6B" w:rsidP="00295CFE">
      <w:pPr>
        <w:pStyle w:val="subsection"/>
      </w:pPr>
      <w:r w:rsidRPr="00832A56">
        <w:tab/>
        <w:t>(2)</w:t>
      </w:r>
      <w:r w:rsidRPr="00832A56">
        <w:tab/>
        <w:t xml:space="preserve">You can choose to apply this Subdivision to the land as if, from the time of the destruction until your </w:t>
      </w:r>
      <w:r w:rsidR="00A2426B" w:rsidRPr="00A2426B">
        <w:rPr>
          <w:position w:val="6"/>
          <w:sz w:val="16"/>
        </w:rPr>
        <w:t>*</w:t>
      </w:r>
      <w:r w:rsidRPr="00832A56">
        <w:t xml:space="preserve">ownership interest in the land ends, the </w:t>
      </w:r>
      <w:r w:rsidR="00A2426B" w:rsidRPr="00A2426B">
        <w:rPr>
          <w:position w:val="6"/>
          <w:sz w:val="16"/>
        </w:rPr>
        <w:t>*</w:t>
      </w:r>
      <w:r w:rsidRPr="00832A56">
        <w:t>dwelling had not been destroyed and were your main residence.</w:t>
      </w:r>
    </w:p>
    <w:p w14:paraId="46B73AB5" w14:textId="77777777" w:rsidR="00AE4C6B" w:rsidRPr="00832A56" w:rsidRDefault="00AE4C6B" w:rsidP="00295CFE">
      <w:pPr>
        <w:pStyle w:val="subsection"/>
      </w:pPr>
      <w:r w:rsidRPr="00832A56">
        <w:tab/>
        <w:t>(3)</w:t>
      </w:r>
      <w:r w:rsidRPr="00832A56">
        <w:tab/>
        <w:t xml:space="preserve">If you do so, you cannot treat any other </w:t>
      </w:r>
      <w:r w:rsidR="00A2426B" w:rsidRPr="00A2426B">
        <w:rPr>
          <w:position w:val="6"/>
          <w:sz w:val="16"/>
        </w:rPr>
        <w:t>*</w:t>
      </w:r>
      <w:r w:rsidRPr="00832A56">
        <w:t>dwelling as your main residence during that period, except under section</w:t>
      </w:r>
      <w:r w:rsidR="00C635E7" w:rsidRPr="00832A56">
        <w:t> </w:t>
      </w:r>
      <w:r w:rsidRPr="00832A56">
        <w:t>118</w:t>
      </w:r>
      <w:r w:rsidR="00A2426B">
        <w:noBreakHyphen/>
      </w:r>
      <w:r w:rsidRPr="00832A56">
        <w:t>140 (about changing main residences).</w:t>
      </w:r>
    </w:p>
    <w:p w14:paraId="7E541089" w14:textId="77777777" w:rsidR="00AE4C6B" w:rsidRPr="00832A56" w:rsidRDefault="00AE4C6B" w:rsidP="00AE4C6B">
      <w:pPr>
        <w:pStyle w:val="ActHead4"/>
      </w:pPr>
      <w:bookmarkStart w:id="602" w:name="_Toc185661474"/>
      <w:r w:rsidRPr="00832A56">
        <w:t>Rules that may limit the exemption</w:t>
      </w:r>
      <w:bookmarkEnd w:id="602"/>
    </w:p>
    <w:p w14:paraId="7A0B4F5A" w14:textId="77777777" w:rsidR="00AE4C6B" w:rsidRPr="00832A56" w:rsidRDefault="00AE4C6B" w:rsidP="00AE4C6B">
      <w:pPr>
        <w:pStyle w:val="ActHead5"/>
      </w:pPr>
      <w:bookmarkStart w:id="603" w:name="_Toc185661475"/>
      <w:r w:rsidRPr="00832A56">
        <w:rPr>
          <w:rStyle w:val="CharSectno"/>
        </w:rPr>
        <w:t>118</w:t>
      </w:r>
      <w:r w:rsidR="00A2426B">
        <w:rPr>
          <w:rStyle w:val="CharSectno"/>
        </w:rPr>
        <w:noBreakHyphen/>
      </w:r>
      <w:r w:rsidRPr="00832A56">
        <w:rPr>
          <w:rStyle w:val="CharSectno"/>
        </w:rPr>
        <w:t>165</w:t>
      </w:r>
      <w:r w:rsidRPr="00832A56">
        <w:t xml:space="preserve">  Separate CGT event for adjacent land or other structures</w:t>
      </w:r>
      <w:bookmarkEnd w:id="603"/>
    </w:p>
    <w:p w14:paraId="1EF02C01" w14:textId="77777777" w:rsidR="00AE4C6B" w:rsidRPr="00832A56" w:rsidRDefault="00AE4C6B" w:rsidP="00295CFE">
      <w:pPr>
        <w:pStyle w:val="subsection"/>
      </w:pPr>
      <w:r w:rsidRPr="00832A56">
        <w:tab/>
      </w:r>
      <w:r w:rsidRPr="00832A56">
        <w:tab/>
        <w:t xml:space="preserve">The exemption does not apply to a </w:t>
      </w:r>
      <w:r w:rsidR="00A2426B" w:rsidRPr="00A2426B">
        <w:rPr>
          <w:position w:val="6"/>
          <w:sz w:val="16"/>
        </w:rPr>
        <w:t>*</w:t>
      </w:r>
      <w:r w:rsidRPr="00832A56">
        <w:t>CGT event that happens in relation to land, or a garage, storeroom or other structure, to which the exemption can extend under section</w:t>
      </w:r>
      <w:r w:rsidR="00C635E7" w:rsidRPr="00832A56">
        <w:t> </w:t>
      </w:r>
      <w:r w:rsidRPr="00832A56">
        <w:t>118</w:t>
      </w:r>
      <w:r w:rsidR="00A2426B">
        <w:noBreakHyphen/>
      </w:r>
      <w:r w:rsidRPr="00832A56">
        <w:t xml:space="preserve">120 (about adjacent land) if that event does not also happen in relation to the </w:t>
      </w:r>
      <w:r w:rsidR="00A2426B" w:rsidRPr="00A2426B">
        <w:rPr>
          <w:position w:val="6"/>
          <w:sz w:val="16"/>
        </w:rPr>
        <w:t>*</w:t>
      </w:r>
      <w:r w:rsidRPr="00832A56">
        <w:t xml:space="preserve">dwelling or your </w:t>
      </w:r>
      <w:r w:rsidR="00A2426B" w:rsidRPr="00A2426B">
        <w:rPr>
          <w:position w:val="6"/>
          <w:sz w:val="16"/>
        </w:rPr>
        <w:t>*</w:t>
      </w:r>
      <w:r w:rsidRPr="00832A56">
        <w:t>ownership interest in it.</w:t>
      </w:r>
    </w:p>
    <w:p w14:paraId="7ED4E306" w14:textId="77777777" w:rsidR="00572A30" w:rsidRPr="00832A56" w:rsidRDefault="00572A30" w:rsidP="00572A30">
      <w:pPr>
        <w:pStyle w:val="notetext"/>
      </w:pPr>
      <w:r w:rsidRPr="00832A56">
        <w:t>Note:</w:t>
      </w:r>
      <w:r w:rsidRPr="00832A56">
        <w:tab/>
        <w:t>There is a separate rule for a CGT event that is a compulsory acquisition (or similar arrangement) happening to adjacent land but not also to the dwelling itself: see section</w:t>
      </w:r>
      <w:r w:rsidR="00C635E7" w:rsidRPr="00832A56">
        <w:t> </w:t>
      </w:r>
      <w:r w:rsidRPr="00832A56">
        <w:t>118</w:t>
      </w:r>
      <w:r w:rsidR="00A2426B">
        <w:noBreakHyphen/>
      </w:r>
      <w:r w:rsidRPr="00832A56">
        <w:t>245.</w:t>
      </w:r>
    </w:p>
    <w:p w14:paraId="48165404" w14:textId="77777777" w:rsidR="00AE4C6B" w:rsidRPr="00832A56" w:rsidRDefault="00AE4C6B" w:rsidP="00AE4C6B">
      <w:pPr>
        <w:pStyle w:val="ActHead5"/>
      </w:pPr>
      <w:bookmarkStart w:id="604" w:name="_Toc185661476"/>
      <w:r w:rsidRPr="00832A56">
        <w:rPr>
          <w:rStyle w:val="CharSectno"/>
        </w:rPr>
        <w:t>118</w:t>
      </w:r>
      <w:r w:rsidR="00A2426B">
        <w:rPr>
          <w:rStyle w:val="CharSectno"/>
        </w:rPr>
        <w:noBreakHyphen/>
      </w:r>
      <w:r w:rsidRPr="00832A56">
        <w:rPr>
          <w:rStyle w:val="CharSectno"/>
        </w:rPr>
        <w:t>170</w:t>
      </w:r>
      <w:r w:rsidRPr="00832A56">
        <w:t xml:space="preserve">  Spouse having different main residence</w:t>
      </w:r>
      <w:bookmarkEnd w:id="604"/>
    </w:p>
    <w:p w14:paraId="1BA1FA97" w14:textId="77777777" w:rsidR="00AE4C6B" w:rsidRPr="00832A56" w:rsidRDefault="00AE4C6B" w:rsidP="00295CFE">
      <w:pPr>
        <w:pStyle w:val="subsection"/>
      </w:pPr>
      <w:r w:rsidRPr="00832A56">
        <w:tab/>
        <w:t>(1)</w:t>
      </w:r>
      <w:r w:rsidRPr="00832A56">
        <w:tab/>
        <w:t xml:space="preserve">If, during a period, a </w:t>
      </w:r>
      <w:r w:rsidR="00A2426B" w:rsidRPr="00A2426B">
        <w:rPr>
          <w:position w:val="6"/>
          <w:sz w:val="16"/>
        </w:rPr>
        <w:t>*</w:t>
      </w:r>
      <w:r w:rsidRPr="00832A56">
        <w:t xml:space="preserve">dwelling is your main residence and another </w:t>
      </w:r>
      <w:r w:rsidR="00A2426B" w:rsidRPr="00A2426B">
        <w:rPr>
          <w:position w:val="6"/>
          <w:sz w:val="16"/>
        </w:rPr>
        <w:t>*</w:t>
      </w:r>
      <w:r w:rsidRPr="00832A56">
        <w:t xml:space="preserve">dwelling is the main residence of your </w:t>
      </w:r>
      <w:r w:rsidR="00A2426B" w:rsidRPr="00A2426B">
        <w:rPr>
          <w:position w:val="6"/>
          <w:sz w:val="16"/>
        </w:rPr>
        <w:t>*</w:t>
      </w:r>
      <w:r w:rsidRPr="00832A56">
        <w:t>spouse (except a spouse living permanently separately and apart from you), you and your spouse must either:</w:t>
      </w:r>
    </w:p>
    <w:p w14:paraId="3017443B" w14:textId="77777777" w:rsidR="00AE4C6B" w:rsidRPr="00832A56" w:rsidRDefault="00AE4C6B" w:rsidP="00AE4C6B">
      <w:pPr>
        <w:pStyle w:val="paragraph"/>
      </w:pPr>
      <w:r w:rsidRPr="00832A56">
        <w:tab/>
        <w:t>(a)</w:t>
      </w:r>
      <w:r w:rsidRPr="00832A56">
        <w:tab/>
        <w:t>choose one of the dwellings as the main residence of both of you for the period; or</w:t>
      </w:r>
    </w:p>
    <w:p w14:paraId="07A148F4" w14:textId="77777777" w:rsidR="00AE4C6B" w:rsidRPr="00832A56" w:rsidRDefault="00AE4C6B" w:rsidP="00AE4C6B">
      <w:pPr>
        <w:pStyle w:val="paragraph"/>
      </w:pPr>
      <w:r w:rsidRPr="00832A56">
        <w:tab/>
        <w:t>(b)</w:t>
      </w:r>
      <w:r w:rsidRPr="00832A56">
        <w:tab/>
        <w:t>nominate the different dwellings as your main residences for the period.</w:t>
      </w:r>
    </w:p>
    <w:p w14:paraId="517870FC" w14:textId="77777777" w:rsidR="00AE4C6B" w:rsidRPr="00832A56" w:rsidRDefault="00AE4C6B" w:rsidP="00295CFE">
      <w:pPr>
        <w:pStyle w:val="subsection"/>
      </w:pPr>
      <w:r w:rsidRPr="00832A56">
        <w:tab/>
        <w:t>(2)</w:t>
      </w:r>
      <w:r w:rsidRPr="00832A56">
        <w:tab/>
        <w:t xml:space="preserve">If you nominate the different </w:t>
      </w:r>
      <w:r w:rsidR="00A2426B" w:rsidRPr="00A2426B">
        <w:rPr>
          <w:position w:val="6"/>
          <w:sz w:val="16"/>
        </w:rPr>
        <w:t>*</w:t>
      </w:r>
      <w:r w:rsidRPr="00832A56">
        <w:t xml:space="preserve">dwellings as your main residences for the period, you split the exemption in accordance with </w:t>
      </w:r>
      <w:r w:rsidR="00C635E7" w:rsidRPr="00832A56">
        <w:t>subsections (</w:t>
      </w:r>
      <w:r w:rsidRPr="00832A56">
        <w:t>3) and (4).</w:t>
      </w:r>
    </w:p>
    <w:p w14:paraId="1493642B" w14:textId="77777777" w:rsidR="00AE4C6B" w:rsidRPr="00832A56" w:rsidRDefault="00AE4C6B" w:rsidP="00295CFE">
      <w:pPr>
        <w:pStyle w:val="subsection"/>
      </w:pPr>
      <w:r w:rsidRPr="00832A56">
        <w:tab/>
        <w:t>(3)</w:t>
      </w:r>
      <w:r w:rsidRPr="00832A56">
        <w:tab/>
        <w:t xml:space="preserve">If your interest in the </w:t>
      </w:r>
      <w:r w:rsidR="00A2426B" w:rsidRPr="00A2426B">
        <w:rPr>
          <w:position w:val="6"/>
          <w:sz w:val="16"/>
        </w:rPr>
        <w:t>*</w:t>
      </w:r>
      <w:r w:rsidRPr="00832A56">
        <w:t>dwelling you chose was not, during the period, more than half of the total interests in the dwelling, the dwelling is taken to have been your main residence during the period. Otherwise, the dwelling is taken to have been your main residence for half of the period.</w:t>
      </w:r>
    </w:p>
    <w:p w14:paraId="75767952" w14:textId="77777777" w:rsidR="00AE4C6B" w:rsidRPr="00832A56" w:rsidRDefault="00AE4C6B" w:rsidP="00295CFE">
      <w:pPr>
        <w:pStyle w:val="subsection"/>
      </w:pPr>
      <w:r w:rsidRPr="00832A56">
        <w:tab/>
        <w:t>(4)</w:t>
      </w:r>
      <w:r w:rsidRPr="00832A56">
        <w:tab/>
        <w:t xml:space="preserve">If your </w:t>
      </w:r>
      <w:r w:rsidR="00A2426B" w:rsidRPr="00A2426B">
        <w:rPr>
          <w:position w:val="6"/>
          <w:sz w:val="16"/>
        </w:rPr>
        <w:t>*</w:t>
      </w:r>
      <w:r w:rsidRPr="00832A56">
        <w:t xml:space="preserve">spouse’s interest in the </w:t>
      </w:r>
      <w:r w:rsidR="00A2426B" w:rsidRPr="00A2426B">
        <w:rPr>
          <w:position w:val="6"/>
          <w:sz w:val="16"/>
        </w:rPr>
        <w:t>*</w:t>
      </w:r>
      <w:r w:rsidRPr="00832A56">
        <w:t>dwelling your spouse chose was not</w:t>
      </w:r>
      <w:r w:rsidRPr="00832A56">
        <w:rPr>
          <w:sz w:val="20"/>
        </w:rPr>
        <w:t xml:space="preserve">, </w:t>
      </w:r>
      <w:r w:rsidRPr="00832A56">
        <w:t>during the period, more than half of the total interests in the dwelling, the dwelling is</w:t>
      </w:r>
      <w:r w:rsidRPr="00832A56">
        <w:rPr>
          <w:b/>
        </w:rPr>
        <w:t xml:space="preserve"> </w:t>
      </w:r>
      <w:r w:rsidRPr="00832A56">
        <w:t>taken to have</w:t>
      </w:r>
      <w:r w:rsidRPr="00832A56">
        <w:rPr>
          <w:b/>
        </w:rPr>
        <w:t xml:space="preserve"> </w:t>
      </w:r>
      <w:r w:rsidRPr="00832A56">
        <w:t>been</w:t>
      </w:r>
      <w:r w:rsidRPr="00832A56">
        <w:rPr>
          <w:b/>
        </w:rPr>
        <w:t xml:space="preserve"> </w:t>
      </w:r>
      <w:r w:rsidRPr="00832A56">
        <w:t>your spouse’s main residence during</w:t>
      </w:r>
      <w:r w:rsidRPr="00832A56">
        <w:rPr>
          <w:b/>
        </w:rPr>
        <w:t xml:space="preserve"> </w:t>
      </w:r>
      <w:r w:rsidRPr="00832A56">
        <w:t>the period. Otherwise, the dwelling is</w:t>
      </w:r>
      <w:r w:rsidRPr="00832A56">
        <w:rPr>
          <w:b/>
        </w:rPr>
        <w:t xml:space="preserve"> </w:t>
      </w:r>
      <w:r w:rsidRPr="00832A56">
        <w:t>taken to have been your spouse’s main residence for half of the period.</w:t>
      </w:r>
    </w:p>
    <w:p w14:paraId="5D19255D" w14:textId="77777777" w:rsidR="00AE4C6B" w:rsidRPr="00832A56" w:rsidRDefault="00AE4C6B" w:rsidP="00AE4C6B">
      <w:pPr>
        <w:pStyle w:val="notetext"/>
      </w:pPr>
      <w:r w:rsidRPr="00832A56">
        <w:t>Example:</w:t>
      </w:r>
      <w:r w:rsidRPr="00832A56">
        <w:tab/>
      </w:r>
      <w:r w:rsidR="00ED06F6" w:rsidRPr="00832A56">
        <w:t>You and your spouse (who are Australian residents) own</w:t>
      </w:r>
      <w:r w:rsidRPr="00832A56">
        <w:t xml:space="preserve"> a town house as tenants in common in equal shares. You and your spouse also own a beach house as tenants in common, with your interest being 30% and your spouse’s 70%. From </w:t>
      </w:r>
      <w:r w:rsidR="004500C3" w:rsidRPr="00832A56">
        <w:t>1 July</w:t>
      </w:r>
      <w:r w:rsidRPr="00832A56">
        <w:t xml:space="preserve"> 1999, you live mainly in the town house and your spouse lives mainly in the beach house. On </w:t>
      </w:r>
      <w:r w:rsidR="004500C3" w:rsidRPr="00832A56">
        <w:t>1 July</w:t>
      </w:r>
      <w:r w:rsidRPr="00832A56">
        <w:t xml:space="preserve"> 2000 you and your spouse dispose of both dwellings.</w:t>
      </w:r>
    </w:p>
    <w:p w14:paraId="28BB5440" w14:textId="77777777" w:rsidR="00AE4C6B" w:rsidRPr="00832A56" w:rsidRDefault="00AE4C6B" w:rsidP="00AE4C6B">
      <w:pPr>
        <w:pStyle w:val="notetext"/>
      </w:pPr>
      <w:r w:rsidRPr="00832A56">
        <w:tab/>
        <w:t xml:space="preserve">For the period </w:t>
      </w:r>
      <w:r w:rsidR="004500C3" w:rsidRPr="00832A56">
        <w:t>1 July</w:t>
      </w:r>
      <w:r w:rsidRPr="00832A56">
        <w:t xml:space="preserve"> 1999</w:t>
      </w:r>
      <w:r w:rsidR="00A2426B">
        <w:noBreakHyphen/>
      </w:r>
      <w:r w:rsidRPr="00832A56">
        <w:t>30</w:t>
      </w:r>
      <w:r w:rsidR="00C635E7" w:rsidRPr="00832A56">
        <w:t> </w:t>
      </w:r>
      <w:r w:rsidRPr="00832A56">
        <w:t>June 2000 you nominate the town house as your main residence and your spouse nominates the beach house. The town house is taken to be your main residence during the period. The beach house is taken to be your spouse’s main residence during half the period.</w:t>
      </w:r>
    </w:p>
    <w:p w14:paraId="359BF191" w14:textId="77777777" w:rsidR="00AE4C6B" w:rsidRPr="00832A56" w:rsidRDefault="00AE4C6B" w:rsidP="00AE4C6B">
      <w:pPr>
        <w:pStyle w:val="ActHead5"/>
      </w:pPr>
      <w:bookmarkStart w:id="605" w:name="_Toc185661477"/>
      <w:r w:rsidRPr="00832A56">
        <w:rPr>
          <w:rStyle w:val="CharSectno"/>
        </w:rPr>
        <w:t>118</w:t>
      </w:r>
      <w:r w:rsidR="00A2426B">
        <w:rPr>
          <w:rStyle w:val="CharSectno"/>
        </w:rPr>
        <w:noBreakHyphen/>
      </w:r>
      <w:r w:rsidRPr="00832A56">
        <w:rPr>
          <w:rStyle w:val="CharSectno"/>
        </w:rPr>
        <w:t>175</w:t>
      </w:r>
      <w:r w:rsidRPr="00832A56">
        <w:t xml:space="preserve">  Dependent child having different main residence</w:t>
      </w:r>
      <w:bookmarkEnd w:id="605"/>
    </w:p>
    <w:p w14:paraId="3A8F2B1B" w14:textId="77777777" w:rsidR="00AE4C6B" w:rsidRPr="00832A56" w:rsidRDefault="00AE4C6B" w:rsidP="00295CFE">
      <w:pPr>
        <w:pStyle w:val="subsection"/>
      </w:pPr>
      <w:r w:rsidRPr="00832A56">
        <w:tab/>
      </w:r>
      <w:r w:rsidRPr="00832A56">
        <w:tab/>
        <w:t xml:space="preserve">If, at a particular time, a </w:t>
      </w:r>
      <w:r w:rsidR="00A2426B" w:rsidRPr="00A2426B">
        <w:rPr>
          <w:position w:val="6"/>
          <w:sz w:val="16"/>
        </w:rPr>
        <w:t>*</w:t>
      </w:r>
      <w:r w:rsidRPr="00832A56">
        <w:t xml:space="preserve">dwelling is your main residence and another </w:t>
      </w:r>
      <w:r w:rsidR="00A2426B" w:rsidRPr="00A2426B">
        <w:rPr>
          <w:position w:val="6"/>
          <w:sz w:val="16"/>
        </w:rPr>
        <w:t>*</w:t>
      </w:r>
      <w:r w:rsidRPr="00832A56">
        <w:t xml:space="preserve">dwelling is the main residence of a </w:t>
      </w:r>
      <w:r w:rsidR="00A2426B" w:rsidRPr="00A2426B">
        <w:rPr>
          <w:position w:val="6"/>
          <w:sz w:val="16"/>
        </w:rPr>
        <w:t>*</w:t>
      </w:r>
      <w:r w:rsidRPr="00832A56">
        <w:t>child of yours who is under 18 and is dependent on you for economic support, you must choose one of them as the main residence of both of you.</w:t>
      </w:r>
    </w:p>
    <w:p w14:paraId="21758613" w14:textId="77777777" w:rsidR="00533115" w:rsidRPr="00832A56" w:rsidRDefault="00533115" w:rsidP="00533115">
      <w:pPr>
        <w:pStyle w:val="ActHead4"/>
      </w:pPr>
      <w:bookmarkStart w:id="606" w:name="_Toc185661478"/>
      <w:r w:rsidRPr="00832A56">
        <w:t>Roll</w:t>
      </w:r>
      <w:r w:rsidR="00A2426B">
        <w:noBreakHyphen/>
      </w:r>
      <w:r w:rsidRPr="00832A56">
        <w:t>overs under Subdivision</w:t>
      </w:r>
      <w:r w:rsidR="00C635E7" w:rsidRPr="00832A56">
        <w:t> </w:t>
      </w:r>
      <w:r w:rsidRPr="00832A56">
        <w:t>126</w:t>
      </w:r>
      <w:r w:rsidR="00A2426B">
        <w:noBreakHyphen/>
      </w:r>
      <w:r w:rsidRPr="00832A56">
        <w:t>A</w:t>
      </w:r>
      <w:bookmarkEnd w:id="606"/>
    </w:p>
    <w:p w14:paraId="34A54385" w14:textId="77777777" w:rsidR="00533115" w:rsidRPr="00832A56" w:rsidRDefault="00533115" w:rsidP="00533115">
      <w:pPr>
        <w:pStyle w:val="ActHead5"/>
      </w:pPr>
      <w:bookmarkStart w:id="607" w:name="_Toc185661479"/>
      <w:r w:rsidRPr="00832A56">
        <w:rPr>
          <w:rStyle w:val="CharSectno"/>
        </w:rPr>
        <w:t>118</w:t>
      </w:r>
      <w:r w:rsidR="00A2426B">
        <w:rPr>
          <w:rStyle w:val="CharSectno"/>
        </w:rPr>
        <w:noBreakHyphen/>
      </w:r>
      <w:r w:rsidRPr="00832A56">
        <w:rPr>
          <w:rStyle w:val="CharSectno"/>
        </w:rPr>
        <w:t>178</w:t>
      </w:r>
      <w:r w:rsidRPr="00832A56">
        <w:t xml:space="preserve">  Previous roll</w:t>
      </w:r>
      <w:r w:rsidR="00A2426B">
        <w:noBreakHyphen/>
      </w:r>
      <w:r w:rsidRPr="00832A56">
        <w:t>over under Subdivision</w:t>
      </w:r>
      <w:r w:rsidR="00C635E7" w:rsidRPr="00832A56">
        <w:t> </w:t>
      </w:r>
      <w:r w:rsidRPr="00832A56">
        <w:t>126</w:t>
      </w:r>
      <w:r w:rsidR="00A2426B">
        <w:noBreakHyphen/>
      </w:r>
      <w:r w:rsidRPr="00832A56">
        <w:t>A</w:t>
      </w:r>
      <w:bookmarkEnd w:id="607"/>
    </w:p>
    <w:p w14:paraId="431C1D22" w14:textId="77777777" w:rsidR="00533115" w:rsidRPr="00832A56" w:rsidRDefault="00533115" w:rsidP="00533115">
      <w:pPr>
        <w:pStyle w:val="subsection"/>
      </w:pPr>
      <w:r w:rsidRPr="00832A56">
        <w:tab/>
        <w:t>(1)</w:t>
      </w:r>
      <w:r w:rsidRPr="00832A56">
        <w:tab/>
        <w:t>This section applies to you if:</w:t>
      </w:r>
    </w:p>
    <w:p w14:paraId="289676B2" w14:textId="77777777" w:rsidR="00533115" w:rsidRPr="00832A56" w:rsidRDefault="00533115" w:rsidP="00533115">
      <w:pPr>
        <w:pStyle w:val="paragraph"/>
      </w:pPr>
      <w:r w:rsidRPr="00832A56">
        <w:tab/>
        <w:t>(a)</w:t>
      </w:r>
      <w:r w:rsidRPr="00832A56">
        <w:tab/>
        <w:t xml:space="preserve">you </w:t>
      </w:r>
      <w:r w:rsidR="00A2426B" w:rsidRPr="00A2426B">
        <w:rPr>
          <w:position w:val="6"/>
          <w:sz w:val="16"/>
        </w:rPr>
        <w:t>*</w:t>
      </w:r>
      <w:r w:rsidRPr="00832A56">
        <w:t xml:space="preserve">acquired an </w:t>
      </w:r>
      <w:r w:rsidR="00A2426B" w:rsidRPr="00A2426B">
        <w:rPr>
          <w:position w:val="6"/>
          <w:sz w:val="16"/>
        </w:rPr>
        <w:t>*</w:t>
      </w:r>
      <w:r w:rsidRPr="00832A56">
        <w:t xml:space="preserve">ownership interest in a </w:t>
      </w:r>
      <w:r w:rsidR="00A2426B" w:rsidRPr="00A2426B">
        <w:rPr>
          <w:position w:val="6"/>
          <w:sz w:val="16"/>
        </w:rPr>
        <w:t>*</w:t>
      </w:r>
      <w:r w:rsidRPr="00832A56">
        <w:t xml:space="preserve">dwelling from another person (your </w:t>
      </w:r>
      <w:r w:rsidRPr="00832A56">
        <w:rPr>
          <w:b/>
          <w:i/>
        </w:rPr>
        <w:t>former partner</w:t>
      </w:r>
      <w:r w:rsidRPr="00832A56">
        <w:t xml:space="preserve">) as a result of a </w:t>
      </w:r>
      <w:r w:rsidR="00A2426B" w:rsidRPr="00A2426B">
        <w:rPr>
          <w:position w:val="6"/>
          <w:sz w:val="16"/>
        </w:rPr>
        <w:t>*</w:t>
      </w:r>
      <w:r w:rsidRPr="00832A56">
        <w:t xml:space="preserve">CGT event (the </w:t>
      </w:r>
      <w:r w:rsidRPr="00832A56">
        <w:rPr>
          <w:b/>
          <w:i/>
        </w:rPr>
        <w:t>earlier event</w:t>
      </w:r>
      <w:r w:rsidRPr="00832A56">
        <w:t>); and</w:t>
      </w:r>
    </w:p>
    <w:p w14:paraId="2F54603C" w14:textId="77777777" w:rsidR="00533115" w:rsidRPr="00832A56" w:rsidRDefault="00533115" w:rsidP="00533115">
      <w:pPr>
        <w:pStyle w:val="paragraph"/>
      </w:pPr>
      <w:r w:rsidRPr="00832A56">
        <w:tab/>
        <w:t>(b)</w:t>
      </w:r>
      <w:r w:rsidRPr="00832A56">
        <w:tab/>
        <w:t xml:space="preserve">your former partner acquired the ownership interest on or after </w:t>
      </w:r>
      <w:r w:rsidR="00576E3C" w:rsidRPr="00832A56">
        <w:t>20 September</w:t>
      </w:r>
      <w:r w:rsidRPr="00832A56">
        <w:t xml:space="preserve"> 1985; and</w:t>
      </w:r>
    </w:p>
    <w:p w14:paraId="52FCA1E8" w14:textId="77777777" w:rsidR="00533115" w:rsidRPr="00832A56" w:rsidRDefault="00533115" w:rsidP="00533115">
      <w:pPr>
        <w:pStyle w:val="paragraph"/>
      </w:pPr>
      <w:r w:rsidRPr="00832A56">
        <w:tab/>
        <w:t>(c)</w:t>
      </w:r>
      <w:r w:rsidRPr="00832A56">
        <w:tab/>
        <w:t>there was a roll</w:t>
      </w:r>
      <w:r w:rsidR="00A2426B">
        <w:noBreakHyphen/>
      </w:r>
      <w:r w:rsidRPr="00832A56">
        <w:t>over under Subdivision</w:t>
      </w:r>
      <w:r w:rsidR="00C635E7" w:rsidRPr="00832A56">
        <w:t> </w:t>
      </w:r>
      <w:r w:rsidRPr="00832A56">
        <w:t>126</w:t>
      </w:r>
      <w:r w:rsidR="00A2426B">
        <w:noBreakHyphen/>
      </w:r>
      <w:r w:rsidRPr="00832A56">
        <w:t xml:space="preserve">A (marriage </w:t>
      </w:r>
      <w:r w:rsidR="009E5EB0" w:rsidRPr="00832A56">
        <w:t xml:space="preserve">or relationship </w:t>
      </w:r>
      <w:r w:rsidRPr="00832A56">
        <w:t>breakdown roll</w:t>
      </w:r>
      <w:r w:rsidR="00A2426B">
        <w:noBreakHyphen/>
      </w:r>
      <w:r w:rsidRPr="00832A56">
        <w:t>over) for the earlier event; and</w:t>
      </w:r>
    </w:p>
    <w:p w14:paraId="40DC1F64" w14:textId="77777777" w:rsidR="00533115" w:rsidRPr="00832A56" w:rsidRDefault="00533115" w:rsidP="00533115">
      <w:pPr>
        <w:pStyle w:val="paragraph"/>
      </w:pPr>
      <w:r w:rsidRPr="00832A56">
        <w:tab/>
        <w:t>(d)</w:t>
      </w:r>
      <w:r w:rsidRPr="00832A56">
        <w:tab/>
        <w:t xml:space="preserve">a CGT event (the </w:t>
      </w:r>
      <w:r w:rsidRPr="00832A56">
        <w:rPr>
          <w:b/>
          <w:i/>
        </w:rPr>
        <w:t>later event</w:t>
      </w:r>
      <w:r w:rsidRPr="00832A56">
        <w:t>) happens in relation to the ownership interest.</w:t>
      </w:r>
    </w:p>
    <w:p w14:paraId="57AD1E90" w14:textId="77777777" w:rsidR="00533115" w:rsidRPr="00832A56" w:rsidRDefault="00533115" w:rsidP="00533115">
      <w:pPr>
        <w:pStyle w:val="subsection"/>
      </w:pPr>
      <w:r w:rsidRPr="00832A56">
        <w:tab/>
        <w:t>(2)</w:t>
      </w:r>
      <w:r w:rsidRPr="00832A56">
        <w:tab/>
        <w:t>This Subdivision applies to the later event in the way that it would if:</w:t>
      </w:r>
    </w:p>
    <w:p w14:paraId="277A4EFC" w14:textId="77777777" w:rsidR="00533115" w:rsidRPr="00832A56" w:rsidRDefault="00533115" w:rsidP="00533115">
      <w:pPr>
        <w:pStyle w:val="paragraph"/>
      </w:pPr>
      <w:r w:rsidRPr="00832A56">
        <w:tab/>
        <w:t>(a)</w:t>
      </w:r>
      <w:r w:rsidRPr="00832A56">
        <w:tab/>
        <w:t xml:space="preserve">your </w:t>
      </w:r>
      <w:r w:rsidR="00A2426B" w:rsidRPr="00A2426B">
        <w:rPr>
          <w:position w:val="6"/>
          <w:sz w:val="16"/>
        </w:rPr>
        <w:t>*</w:t>
      </w:r>
      <w:r w:rsidRPr="00832A56">
        <w:t xml:space="preserve">ownership interest had commenced when your former partner’s ownership interest commenced (the </w:t>
      </w:r>
      <w:r w:rsidRPr="00832A56">
        <w:rPr>
          <w:b/>
          <w:i/>
        </w:rPr>
        <w:t>acquisition time</w:t>
      </w:r>
      <w:r w:rsidRPr="00832A56">
        <w:t>); and</w:t>
      </w:r>
    </w:p>
    <w:p w14:paraId="1A34D6C4" w14:textId="77777777" w:rsidR="00533115" w:rsidRPr="00832A56" w:rsidRDefault="00533115" w:rsidP="00533115">
      <w:pPr>
        <w:pStyle w:val="paragraph"/>
      </w:pPr>
      <w:r w:rsidRPr="00832A56">
        <w:tab/>
        <w:t>(b)</w:t>
      </w:r>
      <w:r w:rsidRPr="00832A56">
        <w:tab/>
        <w:t>from the acquisition time until the time your former partner’s ownership interest ended:</w:t>
      </w:r>
    </w:p>
    <w:p w14:paraId="781FE009" w14:textId="77777777" w:rsidR="00533115" w:rsidRPr="00832A56" w:rsidRDefault="00533115" w:rsidP="00533115">
      <w:pPr>
        <w:pStyle w:val="paragraphsub"/>
      </w:pPr>
      <w:r w:rsidRPr="00832A56">
        <w:tab/>
        <w:t>(i)</w:t>
      </w:r>
      <w:r w:rsidRPr="00832A56">
        <w:tab/>
        <w:t xml:space="preserve">you had used the </w:t>
      </w:r>
      <w:r w:rsidR="00A2426B" w:rsidRPr="00A2426B">
        <w:rPr>
          <w:position w:val="6"/>
          <w:sz w:val="16"/>
        </w:rPr>
        <w:t>*</w:t>
      </w:r>
      <w:r w:rsidRPr="00832A56">
        <w:t>dwelling in the same way that your former partner used it; and</w:t>
      </w:r>
    </w:p>
    <w:p w14:paraId="79E2BA5E" w14:textId="77777777" w:rsidR="00533115" w:rsidRPr="00832A56" w:rsidRDefault="00533115" w:rsidP="00533115">
      <w:pPr>
        <w:pStyle w:val="paragraphsub"/>
      </w:pPr>
      <w:r w:rsidRPr="00832A56">
        <w:tab/>
        <w:t>(ii)</w:t>
      </w:r>
      <w:r w:rsidRPr="00832A56">
        <w:tab/>
        <w:t>the dwelling had been your main residence for the same number of days as it was your former partner’s main residence.</w:t>
      </w:r>
    </w:p>
    <w:p w14:paraId="0A14A728" w14:textId="77777777" w:rsidR="00533115" w:rsidRPr="00832A56" w:rsidRDefault="00533115" w:rsidP="00533115">
      <w:pPr>
        <w:pStyle w:val="notetext"/>
      </w:pPr>
      <w:r w:rsidRPr="00832A56">
        <w:t>Example 1:</w:t>
      </w:r>
      <w:r w:rsidRPr="00832A56">
        <w:tab/>
        <w:t>Peter (the transferor spouse) is the 100% owner of a dwelling that he uses only as a main residence before transferring it to Susan (the transferee spouse). Susan uses the dwelling only as a rental property.</w:t>
      </w:r>
    </w:p>
    <w:p w14:paraId="555D5883" w14:textId="77777777" w:rsidR="00533115" w:rsidRPr="00832A56" w:rsidRDefault="00533115" w:rsidP="00533115">
      <w:pPr>
        <w:pStyle w:val="notetext"/>
      </w:pPr>
      <w:r w:rsidRPr="00832A56">
        <w:tab/>
        <w:t>Susan will be eligible for a partial main residence exemption having regard to how both Peter and Susan used the dwelling</w:t>
      </w:r>
      <w:r w:rsidR="008A5857" w:rsidRPr="00832A56">
        <w:t xml:space="preserve"> if, at the time the dwelling is sold, Susan is an Australian resident</w:t>
      </w:r>
      <w:r w:rsidRPr="00832A56">
        <w:t>.</w:t>
      </w:r>
    </w:p>
    <w:p w14:paraId="79196F28" w14:textId="77777777" w:rsidR="00533115" w:rsidRPr="00832A56" w:rsidRDefault="00533115" w:rsidP="00533115">
      <w:pPr>
        <w:pStyle w:val="notetext"/>
      </w:pPr>
      <w:r w:rsidRPr="00832A56">
        <w:t>Example 2:</w:t>
      </w:r>
      <w:r w:rsidRPr="00832A56">
        <w:tab/>
        <w:t>Caroline (the transferor spouse) is the 100% owner of a dwelling that she uses only as a rental property before transferring it to David (the transferee spouse). David uses the dwelling only as a main residence.</w:t>
      </w:r>
    </w:p>
    <w:p w14:paraId="5FCA3C01" w14:textId="77777777" w:rsidR="00533115" w:rsidRPr="00832A56" w:rsidRDefault="00533115" w:rsidP="00533115">
      <w:pPr>
        <w:pStyle w:val="notetext"/>
      </w:pPr>
      <w:r w:rsidRPr="00832A56">
        <w:tab/>
        <w:t>David will be eligible for only a partial main residence exemption having regard to how both Caroline and David used the dwelling</w:t>
      </w:r>
      <w:r w:rsidR="008A5857" w:rsidRPr="00832A56">
        <w:t xml:space="preserve"> if, at the time the dwelling is sold, David is an Australian resident</w:t>
      </w:r>
      <w:r w:rsidRPr="00832A56">
        <w:t>.</w:t>
      </w:r>
    </w:p>
    <w:p w14:paraId="6C6CD08C" w14:textId="77777777" w:rsidR="009E5EB0" w:rsidRPr="00832A56" w:rsidRDefault="009E5EB0" w:rsidP="009E5EB0">
      <w:pPr>
        <w:pStyle w:val="ActHead5"/>
      </w:pPr>
      <w:bookmarkStart w:id="608" w:name="_Toc185661480"/>
      <w:r w:rsidRPr="00832A56">
        <w:rPr>
          <w:rStyle w:val="CharSectno"/>
        </w:rPr>
        <w:t>118</w:t>
      </w:r>
      <w:r w:rsidR="00A2426B">
        <w:rPr>
          <w:rStyle w:val="CharSectno"/>
        </w:rPr>
        <w:noBreakHyphen/>
      </w:r>
      <w:r w:rsidRPr="00832A56">
        <w:rPr>
          <w:rStyle w:val="CharSectno"/>
        </w:rPr>
        <w:t>180</w:t>
      </w:r>
      <w:r w:rsidRPr="00832A56">
        <w:t xml:space="preserve">  Acquisition of dwelling from company or trust on marriage or relationship breakdown—roll</w:t>
      </w:r>
      <w:r w:rsidR="00A2426B">
        <w:noBreakHyphen/>
      </w:r>
      <w:r w:rsidRPr="00832A56">
        <w:t>over provision applying</w:t>
      </w:r>
      <w:bookmarkEnd w:id="608"/>
    </w:p>
    <w:p w14:paraId="25897110" w14:textId="77777777" w:rsidR="00AE4C6B" w:rsidRPr="00832A56" w:rsidRDefault="00AE4C6B" w:rsidP="00295CFE">
      <w:pPr>
        <w:pStyle w:val="subsection"/>
      </w:pPr>
      <w:r w:rsidRPr="00832A56">
        <w:tab/>
        <w:t>(1)</w:t>
      </w:r>
      <w:r w:rsidRPr="00832A56">
        <w:tab/>
        <w:t xml:space="preserve">This Subdivision applies to you as if you owned an </w:t>
      </w:r>
      <w:r w:rsidR="00A2426B" w:rsidRPr="00A2426B">
        <w:rPr>
          <w:position w:val="6"/>
          <w:sz w:val="16"/>
        </w:rPr>
        <w:t>*</w:t>
      </w:r>
      <w:r w:rsidRPr="00832A56">
        <w:t>ownership interest in land or a dwelling during a period when it was actually owned by a company or trustee if:</w:t>
      </w:r>
    </w:p>
    <w:p w14:paraId="24C3435D" w14:textId="77777777" w:rsidR="00AE4C6B" w:rsidRPr="00832A56" w:rsidRDefault="00AE4C6B" w:rsidP="00AE4C6B">
      <w:pPr>
        <w:pStyle w:val="paragraph"/>
      </w:pPr>
      <w:r w:rsidRPr="00832A56">
        <w:tab/>
        <w:t>(a)</w:t>
      </w:r>
      <w:r w:rsidRPr="00832A56">
        <w:tab/>
        <w:t xml:space="preserve">you </w:t>
      </w:r>
      <w:r w:rsidR="00A2426B" w:rsidRPr="00A2426B">
        <w:rPr>
          <w:position w:val="6"/>
          <w:sz w:val="16"/>
        </w:rPr>
        <w:t>*</w:t>
      </w:r>
      <w:r w:rsidRPr="00832A56">
        <w:t>acquired the interest from the company or trustee; and</w:t>
      </w:r>
    </w:p>
    <w:p w14:paraId="71FC0460" w14:textId="77777777" w:rsidR="00AE4C6B" w:rsidRPr="00832A56" w:rsidRDefault="00AE4C6B" w:rsidP="00AE4C6B">
      <w:pPr>
        <w:pStyle w:val="paragraph"/>
      </w:pPr>
      <w:r w:rsidRPr="00832A56">
        <w:tab/>
        <w:t>(b)</w:t>
      </w:r>
      <w:r w:rsidRPr="00832A56">
        <w:tab/>
        <w:t xml:space="preserve">it was acquired by the company or trustee </w:t>
      </w:r>
      <w:r w:rsidRPr="00832A56">
        <w:rPr>
          <w:i/>
        </w:rPr>
        <w:t>on or after</w:t>
      </w:r>
      <w:r w:rsidRPr="00832A56">
        <w:t xml:space="preserve"> </w:t>
      </w:r>
      <w:r w:rsidR="00576E3C" w:rsidRPr="00832A56">
        <w:t>20 September</w:t>
      </w:r>
      <w:r w:rsidRPr="00832A56">
        <w:t xml:space="preserve"> 1985; and</w:t>
      </w:r>
    </w:p>
    <w:p w14:paraId="6C40BC8D" w14:textId="77777777" w:rsidR="00AE4C6B" w:rsidRPr="00832A56" w:rsidRDefault="00AE4C6B" w:rsidP="00AE4C6B">
      <w:pPr>
        <w:pStyle w:val="paragraph"/>
        <w:tabs>
          <w:tab w:val="left" w:pos="2552"/>
        </w:tabs>
      </w:pPr>
      <w:r w:rsidRPr="00832A56">
        <w:tab/>
        <w:t>(c)</w:t>
      </w:r>
      <w:r w:rsidRPr="00832A56">
        <w:tab/>
        <w:t>a roll</w:t>
      </w:r>
      <w:r w:rsidR="00A2426B">
        <w:noBreakHyphen/>
      </w:r>
      <w:r w:rsidRPr="00832A56">
        <w:t>over was available to the company or trustee under Subdivision</w:t>
      </w:r>
      <w:r w:rsidR="00C635E7" w:rsidRPr="00832A56">
        <w:t> </w:t>
      </w:r>
      <w:r w:rsidRPr="00832A56">
        <w:t>126</w:t>
      </w:r>
      <w:r w:rsidR="00A2426B">
        <w:noBreakHyphen/>
      </w:r>
      <w:r w:rsidRPr="00832A56">
        <w:t>A.</w:t>
      </w:r>
    </w:p>
    <w:p w14:paraId="0A8E59CC" w14:textId="77777777" w:rsidR="00AE4C6B" w:rsidRPr="00832A56" w:rsidRDefault="00AE4C6B" w:rsidP="00295CFE">
      <w:pPr>
        <w:pStyle w:val="subsection"/>
      </w:pPr>
      <w:r w:rsidRPr="00832A56">
        <w:tab/>
        <w:t>(2)</w:t>
      </w:r>
      <w:r w:rsidRPr="00832A56">
        <w:tab/>
        <w:t xml:space="preserve">If </w:t>
      </w:r>
      <w:r w:rsidR="00C635E7" w:rsidRPr="00832A56">
        <w:t>subsection (</w:t>
      </w:r>
      <w:r w:rsidRPr="00832A56">
        <w:t xml:space="preserve">1) applies to a </w:t>
      </w:r>
      <w:r w:rsidR="00A2426B" w:rsidRPr="00A2426B">
        <w:rPr>
          <w:position w:val="6"/>
          <w:sz w:val="16"/>
        </w:rPr>
        <w:t>*</w:t>
      </w:r>
      <w:r w:rsidRPr="00832A56">
        <w:t>dwelling, it cannot be treated as your main residence during the period, despite other provisions of this Subdivision that would allow you to treat it as your main residence during the period.</w:t>
      </w:r>
    </w:p>
    <w:p w14:paraId="1217A23B" w14:textId="77777777" w:rsidR="00AE4C6B" w:rsidRPr="00832A56" w:rsidRDefault="00AE4C6B" w:rsidP="00AE4C6B">
      <w:pPr>
        <w:pStyle w:val="ActHead4"/>
      </w:pPr>
      <w:bookmarkStart w:id="609" w:name="_Toc185661481"/>
      <w:r w:rsidRPr="00832A56">
        <w:t>Partial exemption rules</w:t>
      </w:r>
      <w:bookmarkEnd w:id="609"/>
    </w:p>
    <w:p w14:paraId="2FB770F9" w14:textId="77777777" w:rsidR="00AE4C6B" w:rsidRPr="00832A56" w:rsidRDefault="00AE4C6B" w:rsidP="00AE4C6B">
      <w:pPr>
        <w:pStyle w:val="ActHead5"/>
      </w:pPr>
      <w:bookmarkStart w:id="610" w:name="_Toc185661482"/>
      <w:r w:rsidRPr="00832A56">
        <w:rPr>
          <w:rStyle w:val="CharSectno"/>
        </w:rPr>
        <w:t>118</w:t>
      </w:r>
      <w:r w:rsidR="00A2426B">
        <w:rPr>
          <w:rStyle w:val="CharSectno"/>
        </w:rPr>
        <w:noBreakHyphen/>
      </w:r>
      <w:r w:rsidRPr="00832A56">
        <w:rPr>
          <w:rStyle w:val="CharSectno"/>
        </w:rPr>
        <w:t>185</w:t>
      </w:r>
      <w:r w:rsidRPr="00832A56">
        <w:t xml:space="preserve">  Partial exemption where dwelling was your main residence during part only of ownership period</w:t>
      </w:r>
      <w:bookmarkEnd w:id="610"/>
    </w:p>
    <w:p w14:paraId="2B75DB7F" w14:textId="77777777" w:rsidR="00AE4C6B" w:rsidRPr="00832A56" w:rsidRDefault="00AE4C6B" w:rsidP="00295CFE">
      <w:pPr>
        <w:pStyle w:val="subsection"/>
      </w:pPr>
      <w:r w:rsidRPr="00832A56">
        <w:tab/>
        <w:t>(1)</w:t>
      </w:r>
      <w:r w:rsidRPr="00832A56">
        <w:tab/>
        <w:t xml:space="preserve">You get only a partial exemption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dwelling or your </w:t>
      </w:r>
      <w:r w:rsidR="00A2426B" w:rsidRPr="00A2426B">
        <w:rPr>
          <w:position w:val="6"/>
          <w:sz w:val="16"/>
        </w:rPr>
        <w:t>*</w:t>
      </w:r>
      <w:r w:rsidRPr="00832A56">
        <w:t>ownership interest in it if:</w:t>
      </w:r>
    </w:p>
    <w:p w14:paraId="63726536" w14:textId="77777777" w:rsidR="00AE4C6B" w:rsidRPr="00832A56" w:rsidRDefault="00AE4C6B" w:rsidP="00AE4C6B">
      <w:pPr>
        <w:pStyle w:val="paragraph"/>
      </w:pPr>
      <w:r w:rsidRPr="00832A56">
        <w:tab/>
        <w:t>(a)</w:t>
      </w:r>
      <w:r w:rsidRPr="00832A56">
        <w:tab/>
        <w:t>you are an individual; and</w:t>
      </w:r>
    </w:p>
    <w:p w14:paraId="36A1ACCC" w14:textId="77777777" w:rsidR="00AE4C6B" w:rsidRPr="00832A56" w:rsidRDefault="00AE4C6B" w:rsidP="00AE4C6B">
      <w:pPr>
        <w:pStyle w:val="paragraph"/>
      </w:pPr>
      <w:r w:rsidRPr="00832A56">
        <w:tab/>
        <w:t>(b)</w:t>
      </w:r>
      <w:r w:rsidRPr="00832A56">
        <w:tab/>
        <w:t xml:space="preserve">the dwelling was your main residence for part only of your </w:t>
      </w:r>
      <w:r w:rsidR="00A2426B" w:rsidRPr="00A2426B">
        <w:rPr>
          <w:position w:val="6"/>
          <w:sz w:val="16"/>
        </w:rPr>
        <w:t>*</w:t>
      </w:r>
      <w:r w:rsidRPr="00832A56">
        <w:t>ownership period; and</w:t>
      </w:r>
    </w:p>
    <w:p w14:paraId="736EE253" w14:textId="77777777" w:rsidR="00AE4C6B" w:rsidRPr="00832A56" w:rsidRDefault="00AE4C6B" w:rsidP="00AE4C6B">
      <w:pPr>
        <w:pStyle w:val="paragraph"/>
      </w:pPr>
      <w:r w:rsidRPr="00832A56">
        <w:tab/>
        <w:t>(c)</w:t>
      </w:r>
      <w:r w:rsidRPr="00832A56">
        <w:tab/>
        <w:t xml:space="preserve">the interest did not </w:t>
      </w:r>
      <w:r w:rsidR="00A2426B" w:rsidRPr="00A2426B">
        <w:rPr>
          <w:position w:val="6"/>
          <w:sz w:val="16"/>
        </w:rPr>
        <w:t>*</w:t>
      </w:r>
      <w:r w:rsidRPr="00832A56">
        <w:t xml:space="preserve">pass to you as a beneficiary in, and you did not </w:t>
      </w:r>
      <w:r w:rsidR="00A2426B" w:rsidRPr="00A2426B">
        <w:rPr>
          <w:position w:val="6"/>
          <w:sz w:val="16"/>
        </w:rPr>
        <w:t>*</w:t>
      </w:r>
      <w:r w:rsidRPr="00832A56">
        <w:t>acquire it as a trustee of, the estate of a deceased person.</w:t>
      </w:r>
    </w:p>
    <w:p w14:paraId="7FED90A5" w14:textId="77777777" w:rsidR="00AE4C6B" w:rsidRPr="00832A56" w:rsidRDefault="00AE4C6B" w:rsidP="00295CFE">
      <w:pPr>
        <w:pStyle w:val="subsection"/>
      </w:pPr>
      <w:r w:rsidRPr="00832A56">
        <w:tab/>
        <w:t>(2)</w:t>
      </w:r>
      <w:r w:rsidRPr="00832A56">
        <w:tab/>
        <w:t xml:space="preserve">You calculate your </w:t>
      </w:r>
      <w:r w:rsidR="00A2426B" w:rsidRPr="00A2426B">
        <w:rPr>
          <w:position w:val="6"/>
          <w:sz w:val="16"/>
        </w:rPr>
        <w:t>*</w:t>
      </w:r>
      <w:r w:rsidRPr="00832A56">
        <w:t xml:space="preserve">capital gain or </w:t>
      </w:r>
      <w:r w:rsidR="00A2426B" w:rsidRPr="00A2426B">
        <w:rPr>
          <w:position w:val="6"/>
          <w:sz w:val="16"/>
        </w:rPr>
        <w:t>*</w:t>
      </w:r>
      <w:r w:rsidRPr="00832A56">
        <w:t>capital loss using the formula:</w:t>
      </w:r>
    </w:p>
    <w:p w14:paraId="57D30BF1" w14:textId="77777777" w:rsidR="00AE4C6B" w:rsidRPr="00832A56" w:rsidRDefault="006D7935" w:rsidP="00295CFE">
      <w:pPr>
        <w:pStyle w:val="Formula"/>
      </w:pPr>
      <w:r w:rsidRPr="00832A56">
        <w:rPr>
          <w:noProof/>
        </w:rPr>
        <w:drawing>
          <wp:inline distT="0" distB="0" distL="0" distR="0" wp14:anchorId="5C617B67" wp14:editId="22C81482">
            <wp:extent cx="2809875" cy="561975"/>
            <wp:effectExtent l="0" t="0" r="0" b="0"/>
            <wp:docPr id="67" name="Picture 67" descr="Start formula CG or CL amount times start fraction Non-main residence days over Days in your *ownership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14:paraId="567DFC15" w14:textId="77777777" w:rsidR="00AE4C6B" w:rsidRPr="00832A56" w:rsidRDefault="00AE4C6B" w:rsidP="00295CFE">
      <w:pPr>
        <w:pStyle w:val="subsection2"/>
      </w:pPr>
      <w:r w:rsidRPr="00832A56">
        <w:t>where:</w:t>
      </w:r>
    </w:p>
    <w:p w14:paraId="3A3CA22C" w14:textId="77777777" w:rsidR="00AE4C6B" w:rsidRPr="00832A56" w:rsidRDefault="00AE4C6B" w:rsidP="00AE4C6B">
      <w:pPr>
        <w:pStyle w:val="Definition"/>
      </w:pPr>
      <w:r w:rsidRPr="00832A56">
        <w:rPr>
          <w:b/>
          <w:i/>
        </w:rPr>
        <w:t>CG or CL amount</w:t>
      </w:r>
      <w:r w:rsidRPr="00832A56">
        <w:t xml:space="preserve"> is 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would have made from the </w:t>
      </w:r>
      <w:r w:rsidR="00A2426B" w:rsidRPr="00A2426B">
        <w:rPr>
          <w:position w:val="6"/>
          <w:sz w:val="16"/>
        </w:rPr>
        <w:t>*</w:t>
      </w:r>
      <w:r w:rsidRPr="00832A56">
        <w:t>CGT event apart from this Subdivision.</w:t>
      </w:r>
    </w:p>
    <w:p w14:paraId="43264514" w14:textId="77777777" w:rsidR="00AE4C6B" w:rsidRPr="00832A56" w:rsidRDefault="00AE4C6B" w:rsidP="00AE4C6B">
      <w:pPr>
        <w:pStyle w:val="Definition"/>
      </w:pPr>
      <w:r w:rsidRPr="00832A56">
        <w:rPr>
          <w:b/>
          <w:i/>
        </w:rPr>
        <w:t>non</w:t>
      </w:r>
      <w:r w:rsidR="00A2426B">
        <w:rPr>
          <w:b/>
          <w:i/>
        </w:rPr>
        <w:noBreakHyphen/>
      </w:r>
      <w:r w:rsidRPr="00832A56">
        <w:rPr>
          <w:b/>
          <w:i/>
        </w:rPr>
        <w:t xml:space="preserve">main residence days </w:t>
      </w:r>
      <w:r w:rsidRPr="00832A56">
        <w:t xml:space="preserve">is the number of days in your </w:t>
      </w:r>
      <w:r w:rsidR="00A2426B" w:rsidRPr="00A2426B">
        <w:rPr>
          <w:position w:val="6"/>
          <w:sz w:val="16"/>
        </w:rPr>
        <w:t>*</w:t>
      </w:r>
      <w:r w:rsidRPr="00832A56">
        <w:t xml:space="preserve">ownership period when the </w:t>
      </w:r>
      <w:r w:rsidR="00A2426B" w:rsidRPr="00A2426B">
        <w:rPr>
          <w:position w:val="6"/>
          <w:sz w:val="16"/>
        </w:rPr>
        <w:t>*</w:t>
      </w:r>
      <w:r w:rsidRPr="00832A56">
        <w:t>dwelling was not your main residence.</w:t>
      </w:r>
    </w:p>
    <w:p w14:paraId="2E34FAF7" w14:textId="77777777" w:rsidR="00AE4C6B" w:rsidRPr="00832A56" w:rsidRDefault="00AE4C6B" w:rsidP="00AE4C6B">
      <w:pPr>
        <w:pStyle w:val="notetext"/>
      </w:pPr>
      <w:r w:rsidRPr="00832A56">
        <w:t>Note:</w:t>
      </w:r>
      <w:r w:rsidRPr="00832A56">
        <w:tab/>
        <w:t>The capital gain or loss may be further adjusted if the dwelling was used to produce assessable income: see section</w:t>
      </w:r>
      <w:r w:rsidR="00C635E7" w:rsidRPr="00832A56">
        <w:t> </w:t>
      </w:r>
      <w:r w:rsidRPr="00832A56">
        <w:t>118</w:t>
      </w:r>
      <w:r w:rsidR="00A2426B">
        <w:noBreakHyphen/>
      </w:r>
      <w:r w:rsidRPr="00832A56">
        <w:t>190.</w:t>
      </w:r>
    </w:p>
    <w:p w14:paraId="418CA262" w14:textId="77777777" w:rsidR="00AE4C6B" w:rsidRPr="00832A56" w:rsidRDefault="00AE4C6B" w:rsidP="00AE4C6B">
      <w:pPr>
        <w:pStyle w:val="notetext"/>
      </w:pPr>
      <w:r w:rsidRPr="00832A56">
        <w:t>Example:</w:t>
      </w:r>
      <w:r w:rsidRPr="00832A56">
        <w:tab/>
      </w:r>
      <w:r w:rsidR="006E3B3C" w:rsidRPr="00832A56">
        <w:t>You bought a house in July 2020 and moved in immediately. In July 2023, you moved out and began to rent it. You sold it in July 2030, making (apart from this Subdivision) a capital gain of $10,000. At the time you sold the house, you were an Australian resident.</w:t>
      </w:r>
    </w:p>
    <w:p w14:paraId="4B3E5C79" w14:textId="77777777" w:rsidR="00AE4C6B" w:rsidRPr="00832A56" w:rsidRDefault="00AE4C6B" w:rsidP="00AE4C6B">
      <w:pPr>
        <w:pStyle w:val="notetext"/>
      </w:pPr>
      <w:r w:rsidRPr="00832A56">
        <w:tab/>
        <w:t>You choose to continue to treat the dwelling as your main residence under section</w:t>
      </w:r>
      <w:r w:rsidR="00C635E7" w:rsidRPr="00832A56">
        <w:t> </w:t>
      </w:r>
      <w:r w:rsidRPr="00832A56">
        <w:t>118</w:t>
      </w:r>
      <w:r w:rsidR="00A2426B">
        <w:noBreakHyphen/>
      </w:r>
      <w:r w:rsidRPr="00832A56">
        <w:t>145 (about absences) for the first 6 of the 7 years during which you rented the house out.</w:t>
      </w:r>
    </w:p>
    <w:p w14:paraId="326E63C0" w14:textId="77777777" w:rsidR="00AE4C6B" w:rsidRPr="00832A56" w:rsidRDefault="00AE4C6B" w:rsidP="00AE4C6B">
      <w:pPr>
        <w:pStyle w:val="notetext"/>
      </w:pPr>
      <w:r w:rsidRPr="00832A56">
        <w:tab/>
        <w:t>Under this section, you will be taken to have made a capital gain of:</w:t>
      </w:r>
    </w:p>
    <w:p w14:paraId="4FF595C4" w14:textId="77777777" w:rsidR="008626AE" w:rsidRPr="00832A56" w:rsidRDefault="006D7935" w:rsidP="008626AE">
      <w:pPr>
        <w:pStyle w:val="Formula"/>
        <w:ind w:left="1985"/>
        <w:rPr>
          <w:position w:val="-38"/>
        </w:rPr>
      </w:pPr>
      <w:r w:rsidRPr="00832A56">
        <w:rPr>
          <w:noProof/>
        </w:rPr>
        <w:drawing>
          <wp:inline distT="0" distB="0" distL="0" distR="0" wp14:anchorId="70C77CE4" wp14:editId="300F237A">
            <wp:extent cx="1495425" cy="542925"/>
            <wp:effectExtent l="0" t="0" r="0" b="0"/>
            <wp:docPr id="68" name="Picture 68" descr="Start formula $10,000 times start fraction 365 over 3,650 end fraction equals $1,0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495425" cy="542925"/>
                    </a:xfrm>
                    <a:prstGeom prst="rect">
                      <a:avLst/>
                    </a:prstGeom>
                    <a:noFill/>
                    <a:ln>
                      <a:noFill/>
                    </a:ln>
                  </pic:spPr>
                </pic:pic>
              </a:graphicData>
            </a:graphic>
          </wp:inline>
        </w:drawing>
      </w:r>
    </w:p>
    <w:p w14:paraId="1B7F51F4" w14:textId="77777777" w:rsidR="00DE473B" w:rsidRPr="00832A56" w:rsidRDefault="00DE473B" w:rsidP="00DE473B">
      <w:pPr>
        <w:pStyle w:val="subsection"/>
      </w:pPr>
      <w:r w:rsidRPr="00832A56">
        <w:tab/>
        <w:t>(3)</w:t>
      </w:r>
      <w:r w:rsidRPr="00832A56">
        <w:tab/>
        <w:t xml:space="preserve">However, this section does not apply if, at the time the </w:t>
      </w:r>
      <w:r w:rsidR="00A2426B" w:rsidRPr="00A2426B">
        <w:rPr>
          <w:position w:val="6"/>
          <w:sz w:val="16"/>
        </w:rPr>
        <w:t>*</w:t>
      </w:r>
      <w:r w:rsidRPr="00832A56">
        <w:t>CGT event happens, you:</w:t>
      </w:r>
    </w:p>
    <w:p w14:paraId="7E77B7A2" w14:textId="77777777" w:rsidR="00DE473B" w:rsidRPr="00832A56" w:rsidRDefault="00DE473B" w:rsidP="00DE473B">
      <w:pPr>
        <w:pStyle w:val="paragraph"/>
      </w:pPr>
      <w:r w:rsidRPr="00832A56">
        <w:tab/>
        <w:t>(a)</w:t>
      </w:r>
      <w:r w:rsidRPr="00832A56">
        <w:tab/>
        <w:t xml:space="preserve">are an </w:t>
      </w:r>
      <w:r w:rsidR="00A2426B" w:rsidRPr="00A2426B">
        <w:rPr>
          <w:position w:val="6"/>
          <w:sz w:val="16"/>
        </w:rPr>
        <w:t>*</w:t>
      </w:r>
      <w:r w:rsidRPr="00832A56">
        <w:t>excluded foreign resident; or</w:t>
      </w:r>
    </w:p>
    <w:p w14:paraId="51CCB251" w14:textId="77777777" w:rsidR="00DE473B" w:rsidRPr="00832A56" w:rsidRDefault="00DE473B" w:rsidP="00DE473B">
      <w:pPr>
        <w:pStyle w:val="paragraph"/>
      </w:pPr>
      <w:r w:rsidRPr="00832A56">
        <w:tab/>
        <w:t>(b)</w:t>
      </w:r>
      <w:r w:rsidRPr="00832A56">
        <w:tab/>
        <w:t xml:space="preserve">are a foreign resident who does not satisfy the </w:t>
      </w:r>
      <w:r w:rsidR="00A2426B" w:rsidRPr="00A2426B">
        <w:rPr>
          <w:position w:val="6"/>
          <w:sz w:val="16"/>
        </w:rPr>
        <w:t>*</w:t>
      </w:r>
      <w:r w:rsidRPr="00832A56">
        <w:t>life events test.</w:t>
      </w:r>
    </w:p>
    <w:p w14:paraId="34E1BFFE" w14:textId="77777777" w:rsidR="00AE4C6B" w:rsidRPr="00832A56" w:rsidRDefault="00AE4C6B" w:rsidP="00AE4C6B">
      <w:pPr>
        <w:pStyle w:val="ActHead5"/>
      </w:pPr>
      <w:bookmarkStart w:id="611" w:name="_Toc185661483"/>
      <w:r w:rsidRPr="00832A56">
        <w:rPr>
          <w:rStyle w:val="CharSectno"/>
        </w:rPr>
        <w:t>118</w:t>
      </w:r>
      <w:r w:rsidR="00A2426B">
        <w:rPr>
          <w:rStyle w:val="CharSectno"/>
        </w:rPr>
        <w:noBreakHyphen/>
      </w:r>
      <w:r w:rsidRPr="00832A56">
        <w:rPr>
          <w:rStyle w:val="CharSectno"/>
        </w:rPr>
        <w:t>190</w:t>
      </w:r>
      <w:r w:rsidRPr="00832A56">
        <w:t xml:space="preserve">  Use of dwelling for producing assessable income</w:t>
      </w:r>
      <w:bookmarkEnd w:id="611"/>
    </w:p>
    <w:p w14:paraId="538F42B2" w14:textId="77777777" w:rsidR="00AE4C6B" w:rsidRPr="00832A56" w:rsidRDefault="00AE4C6B" w:rsidP="00295CFE">
      <w:pPr>
        <w:pStyle w:val="subsection"/>
      </w:pPr>
      <w:r w:rsidRPr="00832A56">
        <w:tab/>
        <w:t>(1)</w:t>
      </w:r>
      <w:r w:rsidRPr="00832A56">
        <w:tab/>
        <w:t xml:space="preserve">You get only a partial exemption for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dwelling or your </w:t>
      </w:r>
      <w:r w:rsidR="00A2426B" w:rsidRPr="00A2426B">
        <w:rPr>
          <w:position w:val="6"/>
          <w:sz w:val="16"/>
        </w:rPr>
        <w:t>*</w:t>
      </w:r>
      <w:r w:rsidRPr="00832A56">
        <w:t>ownership interest in it if:</w:t>
      </w:r>
    </w:p>
    <w:p w14:paraId="39FE952F" w14:textId="77777777" w:rsidR="00AE4C6B" w:rsidRPr="00832A56" w:rsidRDefault="00AE4C6B" w:rsidP="00AE4C6B">
      <w:pPr>
        <w:pStyle w:val="paragraph"/>
      </w:pPr>
      <w:r w:rsidRPr="00832A56">
        <w:tab/>
        <w:t>(a)</w:t>
      </w:r>
      <w:r w:rsidRPr="00832A56">
        <w:tab/>
        <w:t>apart from this section, because the dwelling was your main residence or someone else’s during a period:</w:t>
      </w:r>
    </w:p>
    <w:p w14:paraId="76AE02D7" w14:textId="77777777" w:rsidR="00AE4C6B" w:rsidRPr="00832A56" w:rsidRDefault="00AE4C6B" w:rsidP="00AE4C6B">
      <w:pPr>
        <w:pStyle w:val="paragraphsub"/>
      </w:pPr>
      <w:r w:rsidRPr="00832A56">
        <w:tab/>
        <w:t>(i)</w:t>
      </w:r>
      <w:r w:rsidRPr="00832A56">
        <w:tab/>
        <w:t xml:space="preserve">you would not make a </w:t>
      </w:r>
      <w:r w:rsidR="00A2426B" w:rsidRPr="00A2426B">
        <w:rPr>
          <w:position w:val="6"/>
          <w:sz w:val="16"/>
        </w:rPr>
        <w:t>*</w:t>
      </w:r>
      <w:r w:rsidRPr="00832A56">
        <w:t xml:space="preserve">capital gain or </w:t>
      </w:r>
      <w:r w:rsidR="00A2426B" w:rsidRPr="00A2426B">
        <w:rPr>
          <w:position w:val="6"/>
          <w:sz w:val="16"/>
        </w:rPr>
        <w:t>*</w:t>
      </w:r>
      <w:r w:rsidRPr="00832A56">
        <w:t>capital loss from the event; or</w:t>
      </w:r>
    </w:p>
    <w:p w14:paraId="0CAFD8FC" w14:textId="77777777" w:rsidR="00AE4C6B" w:rsidRPr="00832A56" w:rsidRDefault="00AE4C6B" w:rsidP="00AE4C6B">
      <w:pPr>
        <w:pStyle w:val="paragraphsub"/>
      </w:pPr>
      <w:r w:rsidRPr="00832A56">
        <w:tab/>
        <w:t>(ii)</w:t>
      </w:r>
      <w:r w:rsidRPr="00832A56">
        <w:tab/>
        <w:t>you would make a lesser capital gain or loss than if this Subdivision had not applied; and</w:t>
      </w:r>
    </w:p>
    <w:p w14:paraId="5123FE28" w14:textId="77777777" w:rsidR="00AE4C6B" w:rsidRPr="00832A56" w:rsidRDefault="00AE4C6B" w:rsidP="00AE4C6B">
      <w:pPr>
        <w:pStyle w:val="paragraph"/>
      </w:pPr>
      <w:r w:rsidRPr="00832A56">
        <w:tab/>
        <w:t>(b)</w:t>
      </w:r>
      <w:r w:rsidRPr="00832A56">
        <w:tab/>
        <w:t xml:space="preserve">the dwelling was used for the </w:t>
      </w:r>
      <w:r w:rsidR="00A2426B" w:rsidRPr="00A2426B">
        <w:rPr>
          <w:position w:val="6"/>
          <w:sz w:val="16"/>
        </w:rPr>
        <w:t>*</w:t>
      </w:r>
      <w:r w:rsidRPr="00832A56">
        <w:t>purpose of producing assessable income during all or a part of that period; and</w:t>
      </w:r>
    </w:p>
    <w:p w14:paraId="6CDA30BA" w14:textId="77777777" w:rsidR="00AE4C6B" w:rsidRPr="00832A56" w:rsidRDefault="00AE4C6B" w:rsidP="00AE4C6B">
      <w:pPr>
        <w:pStyle w:val="paragraph"/>
      </w:pPr>
      <w:r w:rsidRPr="00832A56">
        <w:tab/>
        <w:t>(c)</w:t>
      </w:r>
      <w:r w:rsidRPr="00832A56">
        <w:tab/>
        <w:t xml:space="preserve">if you had incurred interest on money borrowed to </w:t>
      </w:r>
      <w:r w:rsidR="00A2426B" w:rsidRPr="00A2426B">
        <w:rPr>
          <w:position w:val="6"/>
          <w:sz w:val="16"/>
        </w:rPr>
        <w:t>*</w:t>
      </w:r>
      <w:r w:rsidRPr="00832A56">
        <w:t>acquire the dwelling, or your ownership interest in it, you could have deducted some or all of that interest.</w:t>
      </w:r>
    </w:p>
    <w:p w14:paraId="098C3481" w14:textId="77777777" w:rsidR="00AE4C6B" w:rsidRPr="00832A56" w:rsidRDefault="00AE4C6B" w:rsidP="00AE4C6B">
      <w:pPr>
        <w:pStyle w:val="notetext"/>
      </w:pPr>
      <w:r w:rsidRPr="00832A56">
        <w:t>Example:</w:t>
      </w:r>
      <w:r w:rsidRPr="00832A56">
        <w:tab/>
        <w:t>You acquire a house as a beneficiary in a deceased estate, rent it out for 12 months and sell it within 2 years of the deceased’s death. You can ignore the rental because the exemption does not require the house to be your main residence during the 2 years after the death.</w:t>
      </w:r>
    </w:p>
    <w:p w14:paraId="62C6DFC0" w14:textId="77777777" w:rsidR="00AE4C6B" w:rsidRPr="00832A56" w:rsidRDefault="00AE4C6B" w:rsidP="00295CFE">
      <w:pPr>
        <w:pStyle w:val="subsection"/>
      </w:pPr>
      <w:r w:rsidRPr="00832A56">
        <w:tab/>
        <w:t>(2)</w:t>
      </w:r>
      <w:r w:rsidRPr="00832A56">
        <w:tab/>
        <w:t xml:space="preserve">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that you would have made apart from this section from the </w:t>
      </w:r>
      <w:r w:rsidR="00A2426B" w:rsidRPr="00A2426B">
        <w:rPr>
          <w:position w:val="6"/>
          <w:sz w:val="16"/>
        </w:rPr>
        <w:t>*</w:t>
      </w:r>
      <w:r w:rsidRPr="00832A56">
        <w:t>CGT event is increased by an amount that is reasonable having regard to the extent to which you would have been able to deduct that interest.</w:t>
      </w:r>
    </w:p>
    <w:p w14:paraId="0282AD02" w14:textId="77777777" w:rsidR="00AE4C6B" w:rsidRPr="00832A56" w:rsidRDefault="00AE4C6B" w:rsidP="00295CFE">
      <w:pPr>
        <w:pStyle w:val="subsection"/>
      </w:pPr>
      <w:r w:rsidRPr="00832A56">
        <w:tab/>
        <w:t>(3)</w:t>
      </w:r>
      <w:r w:rsidRPr="00832A56">
        <w:tab/>
        <w:t xml:space="preserve">However, you ignore any use of the </w:t>
      </w:r>
      <w:r w:rsidR="00A2426B" w:rsidRPr="00A2426B">
        <w:rPr>
          <w:position w:val="6"/>
          <w:sz w:val="16"/>
        </w:rPr>
        <w:t>*</w:t>
      </w:r>
      <w:r w:rsidRPr="00832A56">
        <w:t xml:space="preserve">dwelling for the </w:t>
      </w:r>
      <w:r w:rsidR="00A2426B" w:rsidRPr="00A2426B">
        <w:rPr>
          <w:position w:val="6"/>
          <w:sz w:val="16"/>
        </w:rPr>
        <w:t>*</w:t>
      </w:r>
      <w:r w:rsidRPr="00832A56">
        <w:t>purpose of producing assessable income during any period that you continue to treat it as your main residence under section</w:t>
      </w:r>
      <w:r w:rsidR="00C635E7" w:rsidRPr="00832A56">
        <w:t> </w:t>
      </w:r>
      <w:r w:rsidRPr="00832A56">
        <w:t>118</w:t>
      </w:r>
      <w:r w:rsidR="00A2426B">
        <w:noBreakHyphen/>
      </w:r>
      <w:r w:rsidRPr="00832A56">
        <w:t>145 (about absences) to the extent that any part of it was not used for that purpose just before it last ceased to be your main residence.</w:t>
      </w:r>
    </w:p>
    <w:p w14:paraId="6A33DA8C" w14:textId="77777777" w:rsidR="00AE4C6B" w:rsidRPr="00832A56" w:rsidRDefault="00AE4C6B" w:rsidP="00AE4C6B">
      <w:pPr>
        <w:pStyle w:val="notetext"/>
      </w:pPr>
      <w:r w:rsidRPr="00832A56">
        <w:t>Example:</w:t>
      </w:r>
      <w:r w:rsidRPr="00832A56">
        <w:tab/>
        <w:t>To continue the example from section</w:t>
      </w:r>
      <w:r w:rsidR="00C635E7" w:rsidRPr="00832A56">
        <w:t> </w:t>
      </w:r>
      <w:r w:rsidRPr="00832A56">
        <w:t>118</w:t>
      </w:r>
      <w:r w:rsidR="00A2426B">
        <w:noBreakHyphen/>
      </w:r>
      <w:r w:rsidRPr="00832A56">
        <w:t xml:space="preserve">185, assume that, when you moved in, you used </w:t>
      </w:r>
      <w:r w:rsidRPr="00832A56">
        <w:rPr>
          <w:position w:val="4"/>
          <w:sz w:val="14"/>
        </w:rPr>
        <w:t>1</w:t>
      </w:r>
      <w:r w:rsidRPr="00832A56">
        <w:t>/</w:t>
      </w:r>
      <w:r w:rsidRPr="00832A56">
        <w:rPr>
          <w:sz w:val="14"/>
        </w:rPr>
        <w:t>4</w:t>
      </w:r>
      <w:r w:rsidRPr="00832A56">
        <w:t xml:space="preserve"> of the house as a doctor’s surgery.</w:t>
      </w:r>
    </w:p>
    <w:p w14:paraId="62542F3C" w14:textId="77777777" w:rsidR="00AE4C6B" w:rsidRPr="00832A56" w:rsidRDefault="00AE4C6B" w:rsidP="00AE4C6B">
      <w:pPr>
        <w:pStyle w:val="notetext"/>
      </w:pPr>
      <w:r w:rsidRPr="00832A56">
        <w:tab/>
        <w:t>Under section</w:t>
      </w:r>
      <w:r w:rsidR="00C635E7" w:rsidRPr="00832A56">
        <w:t> </w:t>
      </w:r>
      <w:r w:rsidRPr="00832A56">
        <w:t>118</w:t>
      </w:r>
      <w:r w:rsidR="00A2426B">
        <w:noBreakHyphen/>
      </w:r>
      <w:r w:rsidRPr="00832A56">
        <w:t>185, your capital gain was $1,000.</w:t>
      </w:r>
    </w:p>
    <w:p w14:paraId="52A503BC" w14:textId="77777777" w:rsidR="00AE4C6B" w:rsidRPr="00832A56" w:rsidRDefault="00AE4C6B" w:rsidP="00AE4C6B">
      <w:pPr>
        <w:pStyle w:val="notetext"/>
      </w:pPr>
      <w:r w:rsidRPr="00832A56">
        <w:tab/>
        <w:t xml:space="preserve">Under this section, it would be reasonable to add an amount of: </w:t>
      </w:r>
    </w:p>
    <w:p w14:paraId="1F8D3591" w14:textId="77777777" w:rsidR="008626AE" w:rsidRPr="00832A56" w:rsidRDefault="006D7935" w:rsidP="008626AE">
      <w:pPr>
        <w:pStyle w:val="Formula"/>
        <w:ind w:left="1985"/>
        <w:rPr>
          <w:position w:val="-36"/>
        </w:rPr>
      </w:pPr>
      <w:r w:rsidRPr="00832A56">
        <w:rPr>
          <w:noProof/>
        </w:rPr>
        <w:drawing>
          <wp:inline distT="0" distB="0" distL="0" distR="0" wp14:anchorId="4FD0C17B" wp14:editId="169B7470">
            <wp:extent cx="1600200" cy="533400"/>
            <wp:effectExtent l="0" t="0" r="0" b="0"/>
            <wp:docPr id="69" name="Picture 69" descr="Start formula $10,000 times start fraction 9 over 10 end fraction times start fraction 1 over 4 end fraction equals $2,25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600200" cy="533400"/>
                    </a:xfrm>
                    <a:prstGeom prst="rect">
                      <a:avLst/>
                    </a:prstGeom>
                    <a:noFill/>
                    <a:ln>
                      <a:noFill/>
                    </a:ln>
                  </pic:spPr>
                </pic:pic>
              </a:graphicData>
            </a:graphic>
          </wp:inline>
        </w:drawing>
      </w:r>
    </w:p>
    <w:p w14:paraId="074CAF3B" w14:textId="77777777" w:rsidR="00AE4C6B" w:rsidRPr="00832A56" w:rsidRDefault="00AE4C6B" w:rsidP="00AE4C6B">
      <w:pPr>
        <w:pStyle w:val="notetext"/>
      </w:pPr>
      <w:r w:rsidRPr="00832A56">
        <w:tab/>
        <w:t>You have a total capital gain of $3,250 on the sale of the house.</w:t>
      </w:r>
    </w:p>
    <w:p w14:paraId="23EB1CB6" w14:textId="77777777" w:rsidR="00305EF5" w:rsidRPr="00832A56" w:rsidRDefault="00305EF5" w:rsidP="00305EF5">
      <w:pPr>
        <w:pStyle w:val="subsection"/>
      </w:pPr>
      <w:r w:rsidRPr="00832A56">
        <w:tab/>
        <w:t>(3A)</w:t>
      </w:r>
      <w:r w:rsidRPr="00832A56">
        <w:tab/>
        <w:t xml:space="preserve">Also, you ignore any use of the </w:t>
      </w:r>
      <w:r w:rsidR="00A2426B" w:rsidRPr="00A2426B">
        <w:rPr>
          <w:position w:val="6"/>
          <w:sz w:val="16"/>
        </w:rPr>
        <w:t>*</w:t>
      </w:r>
      <w:r w:rsidRPr="00832A56">
        <w:t xml:space="preserve">dwelling for the </w:t>
      </w:r>
      <w:r w:rsidR="00A2426B" w:rsidRPr="00A2426B">
        <w:rPr>
          <w:position w:val="6"/>
          <w:sz w:val="16"/>
        </w:rPr>
        <w:t>*</w:t>
      </w:r>
      <w:r w:rsidRPr="00832A56">
        <w:t>purpose of producing assessable income during any period that you treat it as your main residence under section</w:t>
      </w:r>
      <w:r w:rsidR="00C635E7" w:rsidRPr="00832A56">
        <w:t> </w:t>
      </w:r>
      <w:r w:rsidRPr="00832A56">
        <w:t>118</w:t>
      </w:r>
      <w:r w:rsidR="00A2426B">
        <w:noBreakHyphen/>
      </w:r>
      <w:r w:rsidRPr="00832A56">
        <w:t>147 (about absences) to the extent that any part of the old dwelling mentioned in that section was not used for that purpose just before the old dwelling last ceased to be your main residence.</w:t>
      </w:r>
    </w:p>
    <w:p w14:paraId="0DB94764" w14:textId="77777777" w:rsidR="00AE4C6B" w:rsidRPr="00832A56" w:rsidRDefault="00AE4C6B" w:rsidP="00295CFE">
      <w:pPr>
        <w:pStyle w:val="subsection"/>
      </w:pPr>
      <w:r w:rsidRPr="00832A56">
        <w:tab/>
        <w:t>(4)</w:t>
      </w:r>
      <w:r w:rsidRPr="00832A56">
        <w:tab/>
        <w:t xml:space="preserve">If a </w:t>
      </w:r>
      <w:r w:rsidR="00A2426B" w:rsidRPr="00A2426B">
        <w:rPr>
          <w:position w:val="6"/>
          <w:sz w:val="16"/>
        </w:rPr>
        <w:t>*</w:t>
      </w:r>
      <w:r w:rsidRPr="00832A56">
        <w:t xml:space="preserve">dwelling or your </w:t>
      </w:r>
      <w:r w:rsidR="00A2426B" w:rsidRPr="00A2426B">
        <w:rPr>
          <w:position w:val="6"/>
          <w:sz w:val="16"/>
        </w:rPr>
        <w:t>*</w:t>
      </w:r>
      <w:r w:rsidRPr="00832A56">
        <w:t xml:space="preserve">ownership interest in a dwelling </w:t>
      </w:r>
      <w:r w:rsidR="00A2426B" w:rsidRPr="00A2426B">
        <w:rPr>
          <w:position w:val="6"/>
          <w:sz w:val="16"/>
        </w:rPr>
        <w:t>*</w:t>
      </w:r>
      <w:r w:rsidRPr="00832A56">
        <w:t xml:space="preserve">passed to you as a beneficiary in a deceased estate, or you owned it as the trustee of a deceased estate, you ignore any use of the </w:t>
      </w:r>
      <w:r w:rsidR="00A2426B" w:rsidRPr="00A2426B">
        <w:rPr>
          <w:position w:val="6"/>
          <w:sz w:val="16"/>
        </w:rPr>
        <w:t>*</w:t>
      </w:r>
      <w:r w:rsidRPr="00832A56">
        <w:t xml:space="preserve">dwelling for the </w:t>
      </w:r>
      <w:r w:rsidR="00A2426B" w:rsidRPr="00A2426B">
        <w:rPr>
          <w:position w:val="6"/>
          <w:sz w:val="16"/>
        </w:rPr>
        <w:t>*</w:t>
      </w:r>
      <w:r w:rsidRPr="00832A56">
        <w:t>purpose of producing assessable income before the deceased’s death if:</w:t>
      </w:r>
    </w:p>
    <w:p w14:paraId="17F46F91" w14:textId="77777777" w:rsidR="00AE4C6B" w:rsidRPr="00832A56" w:rsidRDefault="00AE4C6B" w:rsidP="00AE4C6B">
      <w:pPr>
        <w:pStyle w:val="paragraph"/>
      </w:pPr>
      <w:r w:rsidRPr="00832A56">
        <w:tab/>
        <w:t>(a)</w:t>
      </w:r>
      <w:r w:rsidRPr="00832A56">
        <w:tab/>
        <w:t>the dwelling was the deceased’s main residence just before the death; and</w:t>
      </w:r>
    </w:p>
    <w:p w14:paraId="1768D5E9" w14:textId="77777777" w:rsidR="00AE4C6B" w:rsidRPr="00832A56" w:rsidRDefault="00AE4C6B" w:rsidP="00AE4C6B">
      <w:pPr>
        <w:pStyle w:val="paragraph"/>
      </w:pPr>
      <w:r w:rsidRPr="00832A56">
        <w:tab/>
        <w:t>(b)</w:t>
      </w:r>
      <w:r w:rsidRPr="00832A56">
        <w:tab/>
        <w:t xml:space="preserve">it was not being used for that purpose just before the death, or any use for that purpose just before the death was ignored because of </w:t>
      </w:r>
      <w:r w:rsidR="00C635E7" w:rsidRPr="00832A56">
        <w:t>subsection (</w:t>
      </w:r>
      <w:r w:rsidRPr="00832A56">
        <w:t>3).</w:t>
      </w:r>
    </w:p>
    <w:p w14:paraId="2BE30305" w14:textId="77777777" w:rsidR="00AE4C6B" w:rsidRPr="00832A56" w:rsidRDefault="00AE4C6B" w:rsidP="00406FCB">
      <w:pPr>
        <w:pStyle w:val="ActHead5"/>
      </w:pPr>
      <w:bookmarkStart w:id="612" w:name="_Toc185661484"/>
      <w:r w:rsidRPr="00832A56">
        <w:rPr>
          <w:rStyle w:val="CharSectno"/>
        </w:rPr>
        <w:t>118</w:t>
      </w:r>
      <w:r w:rsidR="00A2426B">
        <w:rPr>
          <w:rStyle w:val="CharSectno"/>
        </w:rPr>
        <w:noBreakHyphen/>
      </w:r>
      <w:r w:rsidRPr="00832A56">
        <w:rPr>
          <w:rStyle w:val="CharSectno"/>
        </w:rPr>
        <w:t>192</w:t>
      </w:r>
      <w:r w:rsidRPr="00832A56">
        <w:t xml:space="preserve">  Special rule for first use to produce income</w:t>
      </w:r>
      <w:bookmarkEnd w:id="612"/>
    </w:p>
    <w:p w14:paraId="3EF79336" w14:textId="77777777" w:rsidR="00AE4C6B" w:rsidRPr="00832A56" w:rsidRDefault="00AE4C6B" w:rsidP="00406FCB">
      <w:pPr>
        <w:pStyle w:val="subsection"/>
        <w:keepNext/>
        <w:keepLines/>
      </w:pPr>
      <w:r w:rsidRPr="00832A56">
        <w:tab/>
        <w:t>(1)</w:t>
      </w:r>
      <w:r w:rsidRPr="00832A56">
        <w:tab/>
        <w:t>There is a special rule if:</w:t>
      </w:r>
    </w:p>
    <w:p w14:paraId="3AD74187" w14:textId="77777777" w:rsidR="00AE4C6B" w:rsidRPr="00832A56" w:rsidRDefault="00AE4C6B" w:rsidP="00406FCB">
      <w:pPr>
        <w:pStyle w:val="paragraph"/>
        <w:keepNext/>
        <w:keepLines/>
      </w:pPr>
      <w:r w:rsidRPr="00832A56">
        <w:tab/>
        <w:t>(a)</w:t>
      </w:r>
      <w:r w:rsidRPr="00832A56">
        <w:tab/>
        <w:t xml:space="preserve">you would get only a partial exemption under this Subdivision for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dwelling or your </w:t>
      </w:r>
      <w:r w:rsidR="00A2426B" w:rsidRPr="00A2426B">
        <w:rPr>
          <w:position w:val="6"/>
          <w:sz w:val="16"/>
        </w:rPr>
        <w:t>*</w:t>
      </w:r>
      <w:r w:rsidRPr="00832A56">
        <w:t xml:space="preserve">ownership interest in it because the dwelling was used for the </w:t>
      </w:r>
      <w:r w:rsidR="00A2426B" w:rsidRPr="00A2426B">
        <w:rPr>
          <w:position w:val="6"/>
          <w:sz w:val="16"/>
        </w:rPr>
        <w:t>*</w:t>
      </w:r>
      <w:r w:rsidRPr="00832A56">
        <w:t xml:space="preserve">purpose of producing assessable income during your </w:t>
      </w:r>
      <w:r w:rsidR="00A2426B" w:rsidRPr="00A2426B">
        <w:rPr>
          <w:position w:val="6"/>
          <w:sz w:val="16"/>
        </w:rPr>
        <w:t>*</w:t>
      </w:r>
      <w:r w:rsidRPr="00832A56">
        <w:t>ownership period; and</w:t>
      </w:r>
    </w:p>
    <w:p w14:paraId="6EF9B9BF" w14:textId="77777777" w:rsidR="00AE4C6B" w:rsidRPr="00832A56" w:rsidRDefault="00AE4C6B" w:rsidP="00AE4C6B">
      <w:pPr>
        <w:pStyle w:val="paragraph"/>
      </w:pPr>
      <w:r w:rsidRPr="00832A56">
        <w:tab/>
        <w:t>(aa)</w:t>
      </w:r>
      <w:r w:rsidRPr="00832A56">
        <w:tab/>
        <w:t>that use occurred for the first time after 7.30 pm, by legal time in the Australian Capital Territory, on 20</w:t>
      </w:r>
      <w:r w:rsidR="00C635E7" w:rsidRPr="00832A56">
        <w:t> </w:t>
      </w:r>
      <w:r w:rsidRPr="00832A56">
        <w:t>August 1996; and</w:t>
      </w:r>
    </w:p>
    <w:p w14:paraId="7D57CF31" w14:textId="77777777" w:rsidR="00AE4C6B" w:rsidRPr="00832A56" w:rsidRDefault="00AE4C6B" w:rsidP="00D65D57">
      <w:pPr>
        <w:pStyle w:val="paragraph"/>
      </w:pPr>
      <w:r w:rsidRPr="00832A56">
        <w:tab/>
        <w:t>(b)</w:t>
      </w:r>
      <w:r w:rsidRPr="00832A56">
        <w:tab/>
        <w:t xml:space="preserve">you would have got a full exemption under this Subdivision if the CGT event had happened just before the first time (the </w:t>
      </w:r>
      <w:r w:rsidRPr="00832A56">
        <w:rPr>
          <w:b/>
          <w:i/>
        </w:rPr>
        <w:t>income time</w:t>
      </w:r>
      <w:r w:rsidRPr="00832A56">
        <w:t>) it was used for that purpose during your ownership period.</w:t>
      </w:r>
    </w:p>
    <w:p w14:paraId="2CB47FEA" w14:textId="77777777" w:rsidR="00AE4C6B" w:rsidRPr="00832A56" w:rsidRDefault="00AE4C6B" w:rsidP="00295CFE">
      <w:pPr>
        <w:pStyle w:val="subsection"/>
      </w:pPr>
      <w:r w:rsidRPr="00832A56">
        <w:tab/>
        <w:t>(2)</w:t>
      </w:r>
      <w:r w:rsidRPr="00832A56">
        <w:tab/>
        <w:t xml:space="preserve">You are taken to have </w:t>
      </w:r>
      <w:r w:rsidR="00A2426B" w:rsidRPr="00A2426B">
        <w:rPr>
          <w:position w:val="6"/>
          <w:sz w:val="16"/>
        </w:rPr>
        <w:t>*</w:t>
      </w:r>
      <w:r w:rsidRPr="00832A56">
        <w:t xml:space="preserve">acquired the </w:t>
      </w:r>
      <w:r w:rsidR="00A2426B" w:rsidRPr="00A2426B">
        <w:rPr>
          <w:position w:val="6"/>
          <w:sz w:val="16"/>
        </w:rPr>
        <w:t>*</w:t>
      </w:r>
      <w:r w:rsidRPr="00832A56">
        <w:t xml:space="preserve">dwelling or your </w:t>
      </w:r>
      <w:r w:rsidR="00A2426B" w:rsidRPr="00A2426B">
        <w:rPr>
          <w:position w:val="6"/>
          <w:sz w:val="16"/>
        </w:rPr>
        <w:t>*</w:t>
      </w:r>
      <w:r w:rsidRPr="00832A56">
        <w:t xml:space="preserve">ownership interest at the income time for its </w:t>
      </w:r>
      <w:r w:rsidR="00A2426B" w:rsidRPr="00A2426B">
        <w:rPr>
          <w:position w:val="6"/>
          <w:sz w:val="16"/>
        </w:rPr>
        <w:t>*</w:t>
      </w:r>
      <w:r w:rsidR="00212C35" w:rsidRPr="00832A56">
        <w:t>market value</w:t>
      </w:r>
      <w:r w:rsidRPr="00832A56">
        <w:t xml:space="preserve"> at that time.</w:t>
      </w:r>
    </w:p>
    <w:p w14:paraId="239C0A41" w14:textId="77777777" w:rsidR="00AE4C6B" w:rsidRPr="00832A56" w:rsidRDefault="00AE4C6B" w:rsidP="00295CFE">
      <w:pPr>
        <w:pStyle w:val="subsection"/>
      </w:pPr>
      <w:r w:rsidRPr="00832A56">
        <w:tab/>
        <w:t>(3)</w:t>
      </w:r>
      <w:r w:rsidRPr="00832A56">
        <w:tab/>
        <w:t xml:space="preserve">If your </w:t>
      </w:r>
      <w:r w:rsidR="00A2426B" w:rsidRPr="00A2426B">
        <w:rPr>
          <w:position w:val="6"/>
          <w:sz w:val="16"/>
        </w:rPr>
        <w:t>*</w:t>
      </w:r>
      <w:r w:rsidRPr="00832A56">
        <w:t xml:space="preserve">ownership interest in the </w:t>
      </w:r>
      <w:r w:rsidR="00A2426B" w:rsidRPr="00A2426B">
        <w:rPr>
          <w:position w:val="6"/>
          <w:sz w:val="16"/>
        </w:rPr>
        <w:t>*</w:t>
      </w:r>
      <w:r w:rsidRPr="00832A56">
        <w:t xml:space="preserve">dwelling </w:t>
      </w:r>
      <w:r w:rsidR="00A2426B" w:rsidRPr="00A2426B">
        <w:rPr>
          <w:position w:val="6"/>
          <w:sz w:val="16"/>
        </w:rPr>
        <w:t>*</w:t>
      </w:r>
      <w:r w:rsidRPr="00832A56">
        <w:t xml:space="preserve">passed to you as a beneficiary in a deceased estate, or you owned it as the trustee of a deceased estate and the </w:t>
      </w:r>
      <w:r w:rsidR="00A2426B" w:rsidRPr="00A2426B">
        <w:rPr>
          <w:position w:val="6"/>
          <w:sz w:val="16"/>
        </w:rPr>
        <w:t>*</w:t>
      </w:r>
      <w:r w:rsidRPr="00832A56">
        <w:t>CGT event did not happen within 2 years of the deceased’s death, you apply this Subdivision as if:</w:t>
      </w:r>
    </w:p>
    <w:p w14:paraId="344215B6" w14:textId="77777777" w:rsidR="00AE4C6B" w:rsidRPr="00832A56" w:rsidRDefault="00AE4C6B" w:rsidP="00AE4C6B">
      <w:pPr>
        <w:pStyle w:val="paragraph"/>
      </w:pPr>
      <w:r w:rsidRPr="00832A56">
        <w:tab/>
        <w:t>(a)</w:t>
      </w:r>
      <w:r w:rsidRPr="00832A56">
        <w:tab/>
        <w:t xml:space="preserve">you had </w:t>
      </w:r>
      <w:r w:rsidR="00A2426B" w:rsidRPr="00A2426B">
        <w:rPr>
          <w:position w:val="6"/>
          <w:sz w:val="16"/>
        </w:rPr>
        <w:t>*</w:t>
      </w:r>
      <w:r w:rsidRPr="00832A56">
        <w:t>acquired the interest as an individual and not as a beneficiary or trustee of a deceased estate; and</w:t>
      </w:r>
    </w:p>
    <w:p w14:paraId="6647C680" w14:textId="77777777" w:rsidR="00AE4C6B" w:rsidRPr="00832A56" w:rsidRDefault="00AE4C6B" w:rsidP="00AE4C6B">
      <w:pPr>
        <w:pStyle w:val="paragraph"/>
      </w:pPr>
      <w:r w:rsidRPr="00832A56">
        <w:tab/>
        <w:t>(b)</w:t>
      </w:r>
      <w:r w:rsidRPr="00832A56">
        <w:tab/>
        <w:t>for applying the formula in section</w:t>
      </w:r>
      <w:r w:rsidR="00C635E7" w:rsidRPr="00832A56">
        <w:t> </w:t>
      </w:r>
      <w:r w:rsidRPr="00832A56">
        <w:t>118</w:t>
      </w:r>
      <w:r w:rsidR="00A2426B">
        <w:noBreakHyphen/>
      </w:r>
      <w:r w:rsidRPr="00832A56">
        <w:t xml:space="preserve">185, your </w:t>
      </w:r>
      <w:r w:rsidRPr="00832A56">
        <w:rPr>
          <w:i/>
        </w:rPr>
        <w:t>non</w:t>
      </w:r>
      <w:r w:rsidR="00A2426B">
        <w:rPr>
          <w:i/>
        </w:rPr>
        <w:noBreakHyphen/>
      </w:r>
      <w:r w:rsidRPr="00832A56">
        <w:rPr>
          <w:i/>
        </w:rPr>
        <w:t>main residence days</w:t>
      </w:r>
      <w:r w:rsidRPr="00832A56">
        <w:t xml:space="preserve"> were the number of days in your </w:t>
      </w:r>
      <w:r w:rsidR="00A2426B" w:rsidRPr="00A2426B">
        <w:rPr>
          <w:position w:val="6"/>
          <w:sz w:val="16"/>
        </w:rPr>
        <w:t>*</w:t>
      </w:r>
      <w:r w:rsidRPr="00832A56">
        <w:t>ownership period when the dwelling was not the main residence of an individual referred to in item</w:t>
      </w:r>
      <w:r w:rsidR="00C635E7" w:rsidRPr="00832A56">
        <w:t> </w:t>
      </w:r>
      <w:r w:rsidRPr="00832A56">
        <w:t>2, column 3 of the table in section</w:t>
      </w:r>
      <w:r w:rsidR="00C635E7" w:rsidRPr="00832A56">
        <w:t> </w:t>
      </w:r>
      <w:r w:rsidRPr="00832A56">
        <w:t>118</w:t>
      </w:r>
      <w:r w:rsidR="00A2426B">
        <w:noBreakHyphen/>
      </w:r>
      <w:r w:rsidRPr="00832A56">
        <w:t>195.</w:t>
      </w:r>
    </w:p>
    <w:p w14:paraId="6A96FF1A" w14:textId="77777777" w:rsidR="00AE4C6B" w:rsidRPr="00832A56" w:rsidRDefault="00AE4C6B" w:rsidP="00AE4C6B">
      <w:pPr>
        <w:pStyle w:val="notetext"/>
      </w:pPr>
      <w:r w:rsidRPr="00832A56">
        <w:t>Note:</w:t>
      </w:r>
      <w:r w:rsidRPr="00832A56">
        <w:tab/>
        <w:t>There are special rules for dwellings acquired before 7.30 pm on 20</w:t>
      </w:r>
      <w:r w:rsidR="00C635E7" w:rsidRPr="00832A56">
        <w:t> </w:t>
      </w:r>
      <w:r w:rsidRPr="00832A56">
        <w:t>August 1996: see section</w:t>
      </w:r>
      <w:r w:rsidR="00C635E7" w:rsidRPr="00832A56">
        <w:t> </w:t>
      </w:r>
      <w:r w:rsidRPr="00832A56">
        <w:t>118</w:t>
      </w:r>
      <w:r w:rsidR="00A2426B">
        <w:noBreakHyphen/>
      </w:r>
      <w:r w:rsidRPr="00832A56">
        <w:t xml:space="preserve">195 of the </w:t>
      </w:r>
      <w:r w:rsidRPr="00832A56">
        <w:rPr>
          <w:i/>
        </w:rPr>
        <w:t>Income Tax (Transitional Provisions) Act 1997</w:t>
      </w:r>
      <w:r w:rsidRPr="00832A56">
        <w:t>.</w:t>
      </w:r>
    </w:p>
    <w:p w14:paraId="3DC58A26" w14:textId="77777777" w:rsidR="00AE4C6B" w:rsidRPr="00832A56" w:rsidRDefault="00AE4C6B" w:rsidP="00AE4C6B">
      <w:pPr>
        <w:pStyle w:val="ActHead4"/>
      </w:pPr>
      <w:bookmarkStart w:id="613" w:name="_Toc185661485"/>
      <w:r w:rsidRPr="00832A56">
        <w:t>Dwellings acquired from deceased estates</w:t>
      </w:r>
      <w:bookmarkEnd w:id="613"/>
    </w:p>
    <w:p w14:paraId="5E519763" w14:textId="77777777" w:rsidR="00AE4C6B" w:rsidRPr="00832A56" w:rsidRDefault="00AE4C6B" w:rsidP="00AE4C6B">
      <w:pPr>
        <w:pStyle w:val="ActHead5"/>
      </w:pPr>
      <w:bookmarkStart w:id="614" w:name="_Toc185661486"/>
      <w:r w:rsidRPr="00832A56">
        <w:rPr>
          <w:rStyle w:val="CharSectno"/>
        </w:rPr>
        <w:t>118</w:t>
      </w:r>
      <w:r w:rsidR="00A2426B">
        <w:rPr>
          <w:rStyle w:val="CharSectno"/>
        </w:rPr>
        <w:noBreakHyphen/>
      </w:r>
      <w:r w:rsidRPr="00832A56">
        <w:rPr>
          <w:rStyle w:val="CharSectno"/>
        </w:rPr>
        <w:t>195</w:t>
      </w:r>
      <w:r w:rsidRPr="00832A56">
        <w:t xml:space="preserve">  Dwelling acquired from a deceased estate</w:t>
      </w:r>
      <w:bookmarkEnd w:id="614"/>
    </w:p>
    <w:p w14:paraId="7B29AB05" w14:textId="77777777" w:rsidR="00AE4C6B" w:rsidRPr="00832A56" w:rsidRDefault="00AE4C6B" w:rsidP="00295CFE">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that happens in relation to a </w:t>
      </w:r>
      <w:r w:rsidR="00A2426B" w:rsidRPr="00A2426B">
        <w:rPr>
          <w:position w:val="6"/>
          <w:sz w:val="16"/>
        </w:rPr>
        <w:t>*</w:t>
      </w:r>
      <w:r w:rsidRPr="00832A56">
        <w:t xml:space="preserve">dwelling or your </w:t>
      </w:r>
      <w:r w:rsidR="00A2426B" w:rsidRPr="00A2426B">
        <w:rPr>
          <w:position w:val="6"/>
          <w:sz w:val="16"/>
        </w:rPr>
        <w:t>*</w:t>
      </w:r>
      <w:r w:rsidRPr="00832A56">
        <w:t>ownership interest in it is disregarded if:</w:t>
      </w:r>
    </w:p>
    <w:p w14:paraId="0892DAE7" w14:textId="77777777" w:rsidR="00AE4C6B" w:rsidRPr="00832A56" w:rsidRDefault="00AE4C6B" w:rsidP="00AE4C6B">
      <w:pPr>
        <w:pStyle w:val="paragraph"/>
      </w:pPr>
      <w:r w:rsidRPr="00832A56">
        <w:tab/>
        <w:t>(a)</w:t>
      </w:r>
      <w:r w:rsidRPr="00832A56">
        <w:tab/>
        <w:t xml:space="preserve">you are an individual and the interest </w:t>
      </w:r>
      <w:r w:rsidR="00A2426B" w:rsidRPr="00A2426B">
        <w:rPr>
          <w:position w:val="6"/>
          <w:sz w:val="16"/>
        </w:rPr>
        <w:t>*</w:t>
      </w:r>
      <w:r w:rsidRPr="00832A56">
        <w:t>passed to you as a beneficiary in a deceased estate, or you owned it as the trustee of a deceased estate; and</w:t>
      </w:r>
    </w:p>
    <w:p w14:paraId="04E47B9B" w14:textId="77777777" w:rsidR="00AE4C6B" w:rsidRPr="00832A56" w:rsidRDefault="00AE4C6B" w:rsidP="00AE4C6B">
      <w:pPr>
        <w:pStyle w:val="paragraph"/>
      </w:pPr>
      <w:r w:rsidRPr="00832A56">
        <w:tab/>
        <w:t>(b)</w:t>
      </w:r>
      <w:r w:rsidRPr="00832A56">
        <w:tab/>
        <w:t>at least one of the items in column 2 and at least one of the items in column 3 of the table are satisfied</w:t>
      </w:r>
      <w:r w:rsidR="002C30DE" w:rsidRPr="00832A56">
        <w:t>; and</w:t>
      </w:r>
    </w:p>
    <w:p w14:paraId="4C6698D0" w14:textId="77777777" w:rsidR="004D4D54" w:rsidRPr="00832A56" w:rsidRDefault="004D4D54" w:rsidP="004D4D54">
      <w:pPr>
        <w:pStyle w:val="paragraph"/>
      </w:pPr>
      <w:r w:rsidRPr="00832A56">
        <w:tab/>
        <w:t>(c)</w:t>
      </w:r>
      <w:r w:rsidRPr="00832A56">
        <w:tab/>
        <w:t xml:space="preserve">the deceased was not an </w:t>
      </w:r>
      <w:r w:rsidR="00A2426B" w:rsidRPr="00A2426B">
        <w:rPr>
          <w:position w:val="6"/>
          <w:sz w:val="16"/>
        </w:rPr>
        <w:t>*</w:t>
      </w:r>
      <w:r w:rsidRPr="00832A56">
        <w:t>excluded foreign resident just before the deceased’s death.</w:t>
      </w:r>
    </w:p>
    <w:p w14:paraId="1701438C" w14:textId="77777777" w:rsidR="00AE4C6B" w:rsidRPr="00832A56" w:rsidRDefault="00AE4C6B" w:rsidP="00B16928">
      <w:pPr>
        <w:pStyle w:val="Tabletext"/>
        <w:keepNext/>
        <w:keepLines/>
      </w:pPr>
    </w:p>
    <w:tbl>
      <w:tblPr>
        <w:tblW w:w="0" w:type="auto"/>
        <w:tblInd w:w="108" w:type="dxa"/>
        <w:tblLayout w:type="fixed"/>
        <w:tblLook w:val="0000" w:firstRow="0" w:lastRow="0" w:firstColumn="0" w:lastColumn="0" w:noHBand="0" w:noVBand="0"/>
      </w:tblPr>
      <w:tblGrid>
        <w:gridCol w:w="709"/>
        <w:gridCol w:w="2835"/>
        <w:gridCol w:w="3544"/>
      </w:tblGrid>
      <w:tr w:rsidR="00AE4C6B" w:rsidRPr="00832A56" w14:paraId="7589B8C7" w14:textId="77777777">
        <w:trPr>
          <w:cantSplit/>
          <w:tblHeader/>
        </w:trPr>
        <w:tc>
          <w:tcPr>
            <w:tcW w:w="7088" w:type="dxa"/>
            <w:gridSpan w:val="3"/>
            <w:tcBorders>
              <w:top w:val="single" w:sz="12" w:space="0" w:color="auto"/>
              <w:bottom w:val="single" w:sz="6" w:space="0" w:color="auto"/>
            </w:tcBorders>
          </w:tcPr>
          <w:p w14:paraId="26891F7D" w14:textId="77777777" w:rsidR="00AE4C6B" w:rsidRPr="00832A56" w:rsidRDefault="00AE4C6B" w:rsidP="00B16928">
            <w:pPr>
              <w:pStyle w:val="Tabletext"/>
              <w:keepNext/>
              <w:keepLines/>
            </w:pPr>
            <w:r w:rsidRPr="00832A56">
              <w:rPr>
                <w:b/>
              </w:rPr>
              <w:t>Beneficiary or trustee of deceased estate acquiring interest</w:t>
            </w:r>
          </w:p>
        </w:tc>
      </w:tr>
      <w:tr w:rsidR="00AE4C6B" w:rsidRPr="00832A56" w14:paraId="308B17C1" w14:textId="77777777">
        <w:trPr>
          <w:cantSplit/>
          <w:tblHeader/>
        </w:trPr>
        <w:tc>
          <w:tcPr>
            <w:tcW w:w="709" w:type="dxa"/>
            <w:tcBorders>
              <w:bottom w:val="single" w:sz="12" w:space="0" w:color="000000"/>
            </w:tcBorders>
          </w:tcPr>
          <w:p w14:paraId="3F82973D" w14:textId="77777777" w:rsidR="00AE4C6B" w:rsidRPr="00832A56" w:rsidRDefault="00AE4C6B" w:rsidP="00B16928">
            <w:pPr>
              <w:pStyle w:val="Tabletext"/>
              <w:keepNext/>
              <w:keepLines/>
            </w:pPr>
            <w:r w:rsidRPr="00832A56">
              <w:rPr>
                <w:b/>
              </w:rPr>
              <w:t>Item</w:t>
            </w:r>
          </w:p>
        </w:tc>
        <w:tc>
          <w:tcPr>
            <w:tcW w:w="2835" w:type="dxa"/>
            <w:tcBorders>
              <w:bottom w:val="single" w:sz="12" w:space="0" w:color="000000"/>
            </w:tcBorders>
          </w:tcPr>
          <w:p w14:paraId="0FF0DD33" w14:textId="77777777" w:rsidR="00AE4C6B" w:rsidRPr="00832A56" w:rsidRDefault="00AE4C6B" w:rsidP="00B16928">
            <w:pPr>
              <w:pStyle w:val="Tabletext"/>
              <w:keepNext/>
              <w:keepLines/>
            </w:pPr>
            <w:r w:rsidRPr="00832A56">
              <w:rPr>
                <w:b/>
              </w:rPr>
              <w:t>One of these items is satisfied</w:t>
            </w:r>
          </w:p>
        </w:tc>
        <w:tc>
          <w:tcPr>
            <w:tcW w:w="3544" w:type="dxa"/>
            <w:tcBorders>
              <w:bottom w:val="single" w:sz="12" w:space="0" w:color="000000"/>
            </w:tcBorders>
          </w:tcPr>
          <w:p w14:paraId="26629F6E" w14:textId="77777777" w:rsidR="00AE4C6B" w:rsidRPr="00832A56" w:rsidRDefault="00AE4C6B" w:rsidP="00B16928">
            <w:pPr>
              <w:pStyle w:val="Tabletext"/>
              <w:keepNext/>
              <w:keepLines/>
            </w:pPr>
            <w:r w:rsidRPr="00832A56">
              <w:rPr>
                <w:b/>
              </w:rPr>
              <w:t>And also one of these items</w:t>
            </w:r>
          </w:p>
        </w:tc>
      </w:tr>
      <w:tr w:rsidR="00AE4C6B" w:rsidRPr="00832A56" w14:paraId="143241E6" w14:textId="77777777">
        <w:trPr>
          <w:cantSplit/>
        </w:trPr>
        <w:tc>
          <w:tcPr>
            <w:tcW w:w="709" w:type="dxa"/>
            <w:tcBorders>
              <w:top w:val="single" w:sz="12" w:space="0" w:color="000000"/>
              <w:bottom w:val="single" w:sz="2" w:space="0" w:color="auto"/>
            </w:tcBorders>
            <w:shd w:val="clear" w:color="auto" w:fill="auto"/>
          </w:tcPr>
          <w:p w14:paraId="631B03F4" w14:textId="77777777" w:rsidR="00AE4C6B" w:rsidRPr="00832A56" w:rsidRDefault="00AE4C6B" w:rsidP="0082525E">
            <w:pPr>
              <w:pStyle w:val="Tabletext"/>
            </w:pPr>
            <w:r w:rsidRPr="00832A56">
              <w:t>1</w:t>
            </w:r>
          </w:p>
        </w:tc>
        <w:tc>
          <w:tcPr>
            <w:tcW w:w="2835" w:type="dxa"/>
            <w:tcBorders>
              <w:top w:val="single" w:sz="12" w:space="0" w:color="000000"/>
              <w:bottom w:val="single" w:sz="2" w:space="0" w:color="auto"/>
            </w:tcBorders>
            <w:shd w:val="clear" w:color="auto" w:fill="auto"/>
          </w:tcPr>
          <w:p w14:paraId="1E73945D" w14:textId="77777777" w:rsidR="00AE4C6B" w:rsidRPr="00832A56" w:rsidRDefault="00AE4C6B" w:rsidP="0082525E">
            <w:pPr>
              <w:pStyle w:val="Tabletext"/>
            </w:pPr>
            <w:r w:rsidRPr="00832A56">
              <w:t xml:space="preserve">the deceased </w:t>
            </w:r>
            <w:r w:rsidR="00A2426B" w:rsidRPr="00A2426B">
              <w:rPr>
                <w:position w:val="6"/>
                <w:sz w:val="16"/>
                <w:szCs w:val="16"/>
              </w:rPr>
              <w:t>*</w:t>
            </w:r>
            <w:r w:rsidRPr="00832A56">
              <w:t xml:space="preserve">acquired the </w:t>
            </w:r>
            <w:r w:rsidR="00A2426B" w:rsidRPr="00A2426B">
              <w:rPr>
                <w:position w:val="6"/>
                <w:sz w:val="16"/>
                <w:szCs w:val="16"/>
              </w:rPr>
              <w:t>*</w:t>
            </w:r>
            <w:r w:rsidRPr="00832A56">
              <w:t xml:space="preserve">ownership interest </w:t>
            </w:r>
            <w:r w:rsidRPr="00832A56">
              <w:rPr>
                <w:i/>
              </w:rPr>
              <w:t>on or after</w:t>
            </w:r>
            <w:r w:rsidRPr="00832A56">
              <w:t xml:space="preserve"> </w:t>
            </w:r>
            <w:r w:rsidR="00576E3C" w:rsidRPr="00832A56">
              <w:t>20 September</w:t>
            </w:r>
            <w:r w:rsidRPr="00832A56">
              <w:t xml:space="preserve"> 1985 and the </w:t>
            </w:r>
            <w:r w:rsidR="00A2426B" w:rsidRPr="00A2426B">
              <w:rPr>
                <w:position w:val="6"/>
                <w:sz w:val="16"/>
                <w:szCs w:val="16"/>
              </w:rPr>
              <w:t>*</w:t>
            </w:r>
            <w:r w:rsidRPr="00832A56">
              <w:t xml:space="preserve">dwelling was the deceased’s main residence just before the deceased’s death and was not then being used for the </w:t>
            </w:r>
            <w:r w:rsidR="00A2426B" w:rsidRPr="00A2426B">
              <w:rPr>
                <w:position w:val="6"/>
                <w:sz w:val="16"/>
                <w:szCs w:val="16"/>
              </w:rPr>
              <w:t>*</w:t>
            </w:r>
            <w:r w:rsidRPr="00832A56">
              <w:t>purpose of producing assessable income</w:t>
            </w:r>
          </w:p>
        </w:tc>
        <w:tc>
          <w:tcPr>
            <w:tcW w:w="3544" w:type="dxa"/>
            <w:tcBorders>
              <w:top w:val="single" w:sz="12" w:space="0" w:color="000000"/>
              <w:bottom w:val="single" w:sz="2" w:space="0" w:color="auto"/>
            </w:tcBorders>
            <w:shd w:val="clear" w:color="auto" w:fill="auto"/>
          </w:tcPr>
          <w:p w14:paraId="530F7CC4" w14:textId="77777777" w:rsidR="00AE4C6B" w:rsidRPr="00832A56" w:rsidRDefault="00AE4C6B" w:rsidP="0082525E">
            <w:pPr>
              <w:pStyle w:val="Tabletext"/>
            </w:pPr>
            <w:r w:rsidRPr="00832A56">
              <w:t xml:space="preserve">your </w:t>
            </w:r>
            <w:r w:rsidR="00A2426B" w:rsidRPr="00A2426B">
              <w:rPr>
                <w:position w:val="6"/>
                <w:sz w:val="16"/>
                <w:szCs w:val="16"/>
              </w:rPr>
              <w:t>*</w:t>
            </w:r>
            <w:r w:rsidRPr="00832A56">
              <w:t>ownership interest ends within 2 years of the deceased’s death</w:t>
            </w:r>
            <w:r w:rsidR="00EE4283" w:rsidRPr="00832A56">
              <w:t>, or within a longer period allowed by the Commissioner</w:t>
            </w:r>
          </w:p>
        </w:tc>
      </w:tr>
      <w:tr w:rsidR="00AE4C6B" w:rsidRPr="00832A56" w14:paraId="03EA3DB0" w14:textId="77777777">
        <w:trPr>
          <w:cantSplit/>
        </w:trPr>
        <w:tc>
          <w:tcPr>
            <w:tcW w:w="709" w:type="dxa"/>
            <w:tcBorders>
              <w:top w:val="single" w:sz="2" w:space="0" w:color="auto"/>
              <w:bottom w:val="single" w:sz="12" w:space="0" w:color="000000"/>
            </w:tcBorders>
          </w:tcPr>
          <w:p w14:paraId="6716CE19" w14:textId="77777777" w:rsidR="00AE4C6B" w:rsidRPr="00832A56" w:rsidRDefault="00AE4C6B" w:rsidP="0082525E">
            <w:pPr>
              <w:pStyle w:val="Tabletext"/>
            </w:pPr>
            <w:r w:rsidRPr="00832A56">
              <w:t>2</w:t>
            </w:r>
          </w:p>
        </w:tc>
        <w:tc>
          <w:tcPr>
            <w:tcW w:w="2835" w:type="dxa"/>
            <w:tcBorders>
              <w:top w:val="single" w:sz="2" w:space="0" w:color="auto"/>
              <w:bottom w:val="single" w:sz="12" w:space="0" w:color="000000"/>
            </w:tcBorders>
          </w:tcPr>
          <w:p w14:paraId="70ED821A" w14:textId="77777777" w:rsidR="00AE4C6B" w:rsidRPr="00832A56" w:rsidRDefault="00AE4C6B" w:rsidP="0082525E">
            <w:pPr>
              <w:pStyle w:val="Tabletext"/>
            </w:pPr>
            <w:r w:rsidRPr="00832A56">
              <w:t xml:space="preserve">the deceased </w:t>
            </w:r>
            <w:r w:rsidR="00A2426B" w:rsidRPr="00A2426B">
              <w:rPr>
                <w:position w:val="6"/>
                <w:sz w:val="16"/>
                <w:szCs w:val="16"/>
              </w:rPr>
              <w:t>*</w:t>
            </w:r>
            <w:r w:rsidRPr="00832A56">
              <w:t xml:space="preserve">acquired the </w:t>
            </w:r>
            <w:r w:rsidR="00A2426B" w:rsidRPr="00A2426B">
              <w:rPr>
                <w:position w:val="6"/>
                <w:sz w:val="16"/>
                <w:szCs w:val="16"/>
              </w:rPr>
              <w:t>*</w:t>
            </w:r>
            <w:r w:rsidRPr="00832A56">
              <w:t xml:space="preserve">ownership interest before </w:t>
            </w:r>
            <w:r w:rsidR="00576E3C" w:rsidRPr="00832A56">
              <w:t>20 September</w:t>
            </w:r>
            <w:r w:rsidRPr="00832A56">
              <w:t xml:space="preserve"> 1985</w:t>
            </w:r>
          </w:p>
        </w:tc>
        <w:tc>
          <w:tcPr>
            <w:tcW w:w="3544" w:type="dxa"/>
            <w:tcBorders>
              <w:top w:val="single" w:sz="2" w:space="0" w:color="auto"/>
              <w:bottom w:val="single" w:sz="12" w:space="0" w:color="000000"/>
            </w:tcBorders>
          </w:tcPr>
          <w:p w14:paraId="62A5044C" w14:textId="77777777" w:rsidR="00AE4C6B" w:rsidRPr="00832A56" w:rsidRDefault="00AE4C6B" w:rsidP="0082525E">
            <w:pPr>
              <w:pStyle w:val="Tabletext"/>
            </w:pPr>
            <w:r w:rsidRPr="00832A56">
              <w:t xml:space="preserve">the </w:t>
            </w:r>
            <w:r w:rsidR="00A2426B" w:rsidRPr="00A2426B">
              <w:rPr>
                <w:position w:val="6"/>
                <w:sz w:val="16"/>
                <w:szCs w:val="16"/>
              </w:rPr>
              <w:t>*</w:t>
            </w:r>
            <w:r w:rsidRPr="00832A56">
              <w:t xml:space="preserve">dwelling was, from the deceased’s death until your </w:t>
            </w:r>
            <w:r w:rsidR="00A2426B" w:rsidRPr="00A2426B">
              <w:rPr>
                <w:position w:val="6"/>
                <w:sz w:val="16"/>
                <w:szCs w:val="16"/>
              </w:rPr>
              <w:t>*</w:t>
            </w:r>
            <w:r w:rsidRPr="00832A56">
              <w:t>ownership interest ends, the main residence of one or more of:</w:t>
            </w:r>
          </w:p>
          <w:p w14:paraId="6FA2C454" w14:textId="77777777" w:rsidR="00AE4C6B" w:rsidRPr="00832A56" w:rsidRDefault="00AE4C6B" w:rsidP="00AE4C6B">
            <w:pPr>
              <w:pStyle w:val="Tablea"/>
            </w:pPr>
            <w:r w:rsidRPr="00832A56">
              <w:t>(a)</w:t>
            </w:r>
            <w:r w:rsidRPr="00832A56">
              <w:tab/>
              <w:t>the spouse of the deceased immediately before the death (except a spouse who was living permanently separately and apart from the deceased); or</w:t>
            </w:r>
          </w:p>
          <w:p w14:paraId="5252B9DC" w14:textId="77777777" w:rsidR="00AE4C6B" w:rsidRPr="00832A56" w:rsidRDefault="00AE4C6B" w:rsidP="00AE4C6B">
            <w:pPr>
              <w:pStyle w:val="Tablea"/>
            </w:pPr>
            <w:r w:rsidRPr="00832A56">
              <w:t>(b)</w:t>
            </w:r>
            <w:r w:rsidRPr="00832A56">
              <w:tab/>
              <w:t>an individual who had a right to occupy the dwelling under the deceased’s will; or</w:t>
            </w:r>
          </w:p>
          <w:p w14:paraId="4AB103C3" w14:textId="77777777" w:rsidR="00AE4C6B" w:rsidRPr="00832A56" w:rsidRDefault="00AE4C6B" w:rsidP="00AE4C6B">
            <w:pPr>
              <w:pStyle w:val="Tablea"/>
            </w:pPr>
            <w:r w:rsidRPr="00832A56">
              <w:t>(c)</w:t>
            </w:r>
            <w:r w:rsidRPr="00832A56">
              <w:tab/>
              <w:t xml:space="preserve">if the </w:t>
            </w:r>
            <w:r w:rsidR="00A2426B" w:rsidRPr="00A2426B">
              <w:rPr>
                <w:position w:val="6"/>
                <w:sz w:val="16"/>
                <w:szCs w:val="16"/>
              </w:rPr>
              <w:t>*</w:t>
            </w:r>
            <w:r w:rsidRPr="00832A56">
              <w:t xml:space="preserve">CGT event was brought about by the individual to whom the </w:t>
            </w:r>
            <w:r w:rsidR="00A2426B" w:rsidRPr="00A2426B">
              <w:rPr>
                <w:position w:val="6"/>
                <w:sz w:val="16"/>
                <w:szCs w:val="16"/>
              </w:rPr>
              <w:t>*</w:t>
            </w:r>
            <w:r w:rsidRPr="00832A56">
              <w:t xml:space="preserve">ownership interest </w:t>
            </w:r>
            <w:r w:rsidR="00A2426B" w:rsidRPr="00A2426B">
              <w:rPr>
                <w:position w:val="6"/>
                <w:sz w:val="16"/>
                <w:szCs w:val="16"/>
              </w:rPr>
              <w:t>*</w:t>
            </w:r>
            <w:r w:rsidRPr="00832A56">
              <w:t>passed as a beneficiary—that individual</w:t>
            </w:r>
          </w:p>
        </w:tc>
      </w:tr>
    </w:tbl>
    <w:p w14:paraId="4C4D475A" w14:textId="77777777" w:rsidR="00AE4C6B" w:rsidRPr="00832A56" w:rsidRDefault="00AE4C6B" w:rsidP="00AE4C6B">
      <w:pPr>
        <w:pStyle w:val="notetext"/>
      </w:pPr>
      <w:r w:rsidRPr="00832A56">
        <w:t>Note 1:</w:t>
      </w:r>
      <w:r w:rsidRPr="00832A56">
        <w:tab/>
        <w:t>You may make a capital gain or capital loss if the dwelling was used for the purpose of producing assessable income: see section</w:t>
      </w:r>
      <w:r w:rsidR="00C635E7" w:rsidRPr="00832A56">
        <w:t> </w:t>
      </w:r>
      <w:r w:rsidRPr="00832A56">
        <w:t>118</w:t>
      </w:r>
      <w:r w:rsidR="00A2426B">
        <w:noBreakHyphen/>
      </w:r>
      <w:r w:rsidRPr="00832A56">
        <w:t>190.</w:t>
      </w:r>
    </w:p>
    <w:p w14:paraId="4BB72D4C" w14:textId="77777777" w:rsidR="00AE4C6B" w:rsidRPr="00832A56" w:rsidRDefault="00AE4C6B" w:rsidP="00AE4C6B">
      <w:pPr>
        <w:pStyle w:val="notetext"/>
      </w:pPr>
      <w:r w:rsidRPr="00832A56">
        <w:t>Note 2:</w:t>
      </w:r>
      <w:r w:rsidRPr="00832A56">
        <w:tab/>
        <w:t>In some cases the use of a dwelling to produce assessable income can be disregarded: see sections</w:t>
      </w:r>
      <w:r w:rsidR="00C635E7" w:rsidRPr="00832A56">
        <w:t> </w:t>
      </w:r>
      <w:r w:rsidRPr="00832A56">
        <w:t>118</w:t>
      </w:r>
      <w:r w:rsidR="00A2426B">
        <w:noBreakHyphen/>
      </w:r>
      <w:r w:rsidRPr="00832A56">
        <w:t>145 and 118</w:t>
      </w:r>
      <w:r w:rsidR="00A2426B">
        <w:noBreakHyphen/>
      </w:r>
      <w:r w:rsidRPr="00832A56">
        <w:t>190.</w:t>
      </w:r>
    </w:p>
    <w:p w14:paraId="4D51A223" w14:textId="77777777" w:rsidR="00AE4C6B" w:rsidRPr="00832A56" w:rsidRDefault="00AE4C6B" w:rsidP="00AE4C6B">
      <w:pPr>
        <w:pStyle w:val="notetext"/>
      </w:pPr>
      <w:r w:rsidRPr="00832A56">
        <w:t>Note 3:</w:t>
      </w:r>
      <w:r w:rsidRPr="00832A56">
        <w:tab/>
        <w:t>There are special rules for dwellings acquired before 7.30 pm on 20</w:t>
      </w:r>
      <w:r w:rsidR="00C635E7" w:rsidRPr="00832A56">
        <w:t> </w:t>
      </w:r>
      <w:r w:rsidRPr="00832A56">
        <w:t>August 1996. These rules also affect the operation of section</w:t>
      </w:r>
      <w:r w:rsidR="00C635E7" w:rsidRPr="00832A56">
        <w:t> </w:t>
      </w:r>
      <w:r w:rsidRPr="00832A56">
        <w:t>118</w:t>
      </w:r>
      <w:r w:rsidR="00A2426B">
        <w:noBreakHyphen/>
      </w:r>
      <w:r w:rsidRPr="00832A56">
        <w:t>192 and subsections</w:t>
      </w:r>
      <w:r w:rsidR="00C635E7" w:rsidRPr="00832A56">
        <w:t> </w:t>
      </w:r>
      <w:r w:rsidRPr="00832A56">
        <w:t>118</w:t>
      </w:r>
      <w:r w:rsidR="00A2426B">
        <w:noBreakHyphen/>
      </w:r>
      <w:r w:rsidRPr="00832A56">
        <w:t>190(4) and 118</w:t>
      </w:r>
      <w:r w:rsidR="00A2426B">
        <w:noBreakHyphen/>
      </w:r>
      <w:r w:rsidRPr="00832A56">
        <w:t>200(4): see section</w:t>
      </w:r>
      <w:r w:rsidR="00C635E7" w:rsidRPr="00832A56">
        <w:t> </w:t>
      </w:r>
      <w:r w:rsidRPr="00832A56">
        <w:t>118</w:t>
      </w:r>
      <w:r w:rsidR="00A2426B">
        <w:noBreakHyphen/>
      </w:r>
      <w:r w:rsidRPr="00832A56">
        <w:t xml:space="preserve">195 of the </w:t>
      </w:r>
      <w:r w:rsidRPr="00832A56">
        <w:rPr>
          <w:i/>
        </w:rPr>
        <w:t>Income Tax (Transitional Provisions) Act 1997</w:t>
      </w:r>
      <w:r w:rsidRPr="00832A56">
        <w:t>.</w:t>
      </w:r>
    </w:p>
    <w:p w14:paraId="4FC5F746" w14:textId="77777777" w:rsidR="007773C2" w:rsidRPr="00832A56" w:rsidRDefault="007773C2" w:rsidP="007773C2">
      <w:pPr>
        <w:pStyle w:val="subsection"/>
      </w:pPr>
      <w:r w:rsidRPr="00832A56">
        <w:tab/>
        <w:t>(1A)</w:t>
      </w:r>
      <w:r w:rsidRPr="00832A56">
        <w:tab/>
        <w:t xml:space="preserve">For the purposes of a provision of this Subdivision that applies the table in </w:t>
      </w:r>
      <w:r w:rsidR="00C635E7" w:rsidRPr="00832A56">
        <w:t>subsection (</w:t>
      </w:r>
      <w:r w:rsidRPr="00832A56">
        <w:t>1):</w:t>
      </w:r>
    </w:p>
    <w:p w14:paraId="78AC1B1B" w14:textId="77777777" w:rsidR="007773C2" w:rsidRPr="00832A56" w:rsidRDefault="007773C2" w:rsidP="007773C2">
      <w:pPr>
        <w:pStyle w:val="paragraph"/>
      </w:pPr>
      <w:r w:rsidRPr="00832A56">
        <w:tab/>
        <w:t>(a)</w:t>
      </w:r>
      <w:r w:rsidRPr="00832A56">
        <w:tab/>
        <w:t xml:space="preserve">disregard </w:t>
      </w:r>
      <w:r w:rsidR="00C635E7" w:rsidRPr="00832A56">
        <w:t>paragraphs (</w:t>
      </w:r>
      <w:r w:rsidRPr="00832A56">
        <w:t>a) and (b) in column 3 of item</w:t>
      </w:r>
      <w:r w:rsidR="00C635E7" w:rsidRPr="00832A56">
        <w:t> </w:t>
      </w:r>
      <w:r w:rsidRPr="00832A56">
        <w:t xml:space="preserve">2 of the table if, just before the deceased’s death, the deceased was an </w:t>
      </w:r>
      <w:r w:rsidR="00A2426B" w:rsidRPr="00A2426B">
        <w:rPr>
          <w:position w:val="6"/>
          <w:sz w:val="16"/>
        </w:rPr>
        <w:t>*</w:t>
      </w:r>
      <w:r w:rsidRPr="00832A56">
        <w:t>excluded foreign resident; and</w:t>
      </w:r>
    </w:p>
    <w:p w14:paraId="7D98E379" w14:textId="77777777" w:rsidR="007773C2" w:rsidRPr="00832A56" w:rsidRDefault="007773C2" w:rsidP="007773C2">
      <w:pPr>
        <w:pStyle w:val="paragraph"/>
      </w:pPr>
      <w:r w:rsidRPr="00832A56">
        <w:tab/>
        <w:t>(b)</w:t>
      </w:r>
      <w:r w:rsidRPr="00832A56">
        <w:tab/>
        <w:t xml:space="preserve">disregard </w:t>
      </w:r>
      <w:r w:rsidR="00C635E7" w:rsidRPr="00832A56">
        <w:t>paragraph (</w:t>
      </w:r>
      <w:r w:rsidRPr="00832A56">
        <w:t>c) in column 3 of item</w:t>
      </w:r>
      <w:r w:rsidR="00C635E7" w:rsidRPr="00832A56">
        <w:t> </w:t>
      </w:r>
      <w:r w:rsidRPr="00832A56">
        <w:t xml:space="preserve">2 of the table if, at the time the relevant </w:t>
      </w:r>
      <w:r w:rsidR="00A2426B" w:rsidRPr="00A2426B">
        <w:rPr>
          <w:position w:val="6"/>
          <w:sz w:val="16"/>
        </w:rPr>
        <w:t>*</w:t>
      </w:r>
      <w:r w:rsidRPr="00832A56">
        <w:t>CGT event happened, the individual was an excluded foreign resident.</w:t>
      </w:r>
    </w:p>
    <w:p w14:paraId="6D5BA525" w14:textId="77777777" w:rsidR="007773C2" w:rsidRPr="00832A56" w:rsidRDefault="007773C2" w:rsidP="007773C2">
      <w:pPr>
        <w:pStyle w:val="notetext"/>
      </w:pPr>
      <w:r w:rsidRPr="00832A56">
        <w:t>Note:</w:t>
      </w:r>
      <w:r w:rsidRPr="00832A56">
        <w:tab/>
        <w:t>The other provisions that apply the table include paragraph</w:t>
      </w:r>
      <w:r w:rsidR="00C635E7" w:rsidRPr="00832A56">
        <w:t> </w:t>
      </w:r>
      <w:r w:rsidRPr="00832A56">
        <w:t>118</w:t>
      </w:r>
      <w:r w:rsidR="00A2426B">
        <w:noBreakHyphen/>
      </w:r>
      <w:r w:rsidRPr="00832A56">
        <w:t>192(3)(b), subsection</w:t>
      </w:r>
      <w:r w:rsidR="00C635E7" w:rsidRPr="00832A56">
        <w:t> </w:t>
      </w:r>
      <w:r w:rsidRPr="00832A56">
        <w:t>118</w:t>
      </w:r>
      <w:r w:rsidR="00A2426B">
        <w:noBreakHyphen/>
      </w:r>
      <w:r w:rsidRPr="00832A56">
        <w:t>200(2), paragraph</w:t>
      </w:r>
      <w:r w:rsidR="00C635E7" w:rsidRPr="00832A56">
        <w:t> </w:t>
      </w:r>
      <w:r w:rsidRPr="00832A56">
        <w:t>118</w:t>
      </w:r>
      <w:r w:rsidR="00A2426B">
        <w:noBreakHyphen/>
      </w:r>
      <w:r w:rsidRPr="00832A56">
        <w:t>225(3)(c) and section</w:t>
      </w:r>
      <w:r w:rsidR="00C635E7" w:rsidRPr="00832A56">
        <w:t> </w:t>
      </w:r>
      <w:r w:rsidRPr="00832A56">
        <w:t>118</w:t>
      </w:r>
      <w:r w:rsidR="00A2426B">
        <w:noBreakHyphen/>
      </w:r>
      <w:r w:rsidRPr="00832A56">
        <w:t>260.</w:t>
      </w:r>
    </w:p>
    <w:p w14:paraId="6FDB76F2" w14:textId="77777777" w:rsidR="00AE4C6B" w:rsidRPr="00832A56" w:rsidRDefault="00AE4C6B" w:rsidP="00B16928">
      <w:pPr>
        <w:pStyle w:val="subsection"/>
        <w:keepNext/>
        <w:keepLines/>
      </w:pPr>
      <w:r w:rsidRPr="00832A56">
        <w:tab/>
        <w:t>(2)</w:t>
      </w:r>
      <w:r w:rsidRPr="00832A56">
        <w:tab/>
        <w:t xml:space="preserve">Only these </w:t>
      </w:r>
      <w:r w:rsidR="00A2426B" w:rsidRPr="00A2426B">
        <w:rPr>
          <w:position w:val="6"/>
          <w:sz w:val="16"/>
        </w:rPr>
        <w:t>*</w:t>
      </w:r>
      <w:r w:rsidRPr="00832A56">
        <w:t>CGT events are relevant:</w:t>
      </w:r>
    </w:p>
    <w:p w14:paraId="516F2184" w14:textId="77777777" w:rsidR="00AE4C6B" w:rsidRPr="00832A56" w:rsidRDefault="00AE4C6B" w:rsidP="00B16928">
      <w:pPr>
        <w:pStyle w:val="paragraph"/>
        <w:keepNext/>
        <w:keepLines/>
      </w:pPr>
      <w:r w:rsidRPr="00832A56">
        <w:tab/>
        <w:t>(a)</w:t>
      </w:r>
      <w:r w:rsidRPr="00832A56">
        <w:tab/>
        <w:t>CGT events A1, B1, C1, C2, E1, E2, F2, K3, K4 and K6 (except one involving the forfeiting of a deposit); and</w:t>
      </w:r>
    </w:p>
    <w:p w14:paraId="2F65ABAE" w14:textId="77777777" w:rsidR="00AE4C6B" w:rsidRPr="00832A56" w:rsidRDefault="00AE4C6B" w:rsidP="00AE4C6B">
      <w:pPr>
        <w:pStyle w:val="paragraph"/>
      </w:pPr>
      <w:r w:rsidRPr="00832A56">
        <w:tab/>
        <w:t>(b)</w:t>
      </w:r>
      <w:r w:rsidRPr="00832A56">
        <w:tab/>
        <w:t xml:space="preserve">a CGT event that involves the forfeiting of a deposit as part of an uninterrupted sequence of transactions ending in one of the events specified in </w:t>
      </w:r>
      <w:r w:rsidR="00C635E7" w:rsidRPr="00832A56">
        <w:t>paragraph (</w:t>
      </w:r>
      <w:r w:rsidRPr="00832A56">
        <w:t>a) subsequently happening.</w:t>
      </w:r>
    </w:p>
    <w:p w14:paraId="6A780D2C"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1A9E3E75" w14:textId="77777777" w:rsidR="00AE4C6B" w:rsidRPr="00832A56" w:rsidRDefault="00AE4C6B" w:rsidP="00086B0F">
      <w:pPr>
        <w:pStyle w:val="ActHead5"/>
      </w:pPr>
      <w:bookmarkStart w:id="615" w:name="_Toc185661487"/>
      <w:r w:rsidRPr="00832A56">
        <w:rPr>
          <w:rStyle w:val="CharSectno"/>
        </w:rPr>
        <w:t>118</w:t>
      </w:r>
      <w:r w:rsidR="00A2426B">
        <w:rPr>
          <w:rStyle w:val="CharSectno"/>
        </w:rPr>
        <w:noBreakHyphen/>
      </w:r>
      <w:r w:rsidRPr="00832A56">
        <w:rPr>
          <w:rStyle w:val="CharSectno"/>
        </w:rPr>
        <w:t>197</w:t>
      </w:r>
      <w:r w:rsidRPr="00832A56">
        <w:t xml:space="preserve">  Special rule for surviving joint tenant</w:t>
      </w:r>
      <w:bookmarkEnd w:id="615"/>
    </w:p>
    <w:p w14:paraId="43CED071" w14:textId="77777777" w:rsidR="00AE4C6B" w:rsidRPr="00832A56" w:rsidRDefault="00AE4C6B" w:rsidP="00086B0F">
      <w:pPr>
        <w:pStyle w:val="subsection"/>
        <w:keepNext/>
      </w:pPr>
      <w:r w:rsidRPr="00832A56">
        <w:tab/>
      </w:r>
      <w:r w:rsidRPr="00832A56">
        <w:tab/>
        <w:t xml:space="preserve">This Subdivision applies to you as if the </w:t>
      </w:r>
      <w:r w:rsidR="00A2426B" w:rsidRPr="00A2426B">
        <w:rPr>
          <w:position w:val="6"/>
          <w:sz w:val="16"/>
        </w:rPr>
        <w:t>*</w:t>
      </w:r>
      <w:r w:rsidRPr="00832A56">
        <w:t xml:space="preserve">ownership interest of another individual in a </w:t>
      </w:r>
      <w:r w:rsidR="00A2426B" w:rsidRPr="00A2426B">
        <w:rPr>
          <w:position w:val="6"/>
          <w:sz w:val="16"/>
        </w:rPr>
        <w:t>*</w:t>
      </w:r>
      <w:r w:rsidRPr="00832A56">
        <w:t xml:space="preserve">dwelling had </w:t>
      </w:r>
      <w:r w:rsidR="00A2426B" w:rsidRPr="00A2426B">
        <w:rPr>
          <w:position w:val="6"/>
          <w:sz w:val="16"/>
        </w:rPr>
        <w:t>*</w:t>
      </w:r>
      <w:r w:rsidRPr="00832A56">
        <w:t>passed to you as a beneficiary in a deceased estate if:</w:t>
      </w:r>
    </w:p>
    <w:p w14:paraId="701F52E5" w14:textId="77777777" w:rsidR="00AE4C6B" w:rsidRPr="00832A56" w:rsidRDefault="00AE4C6B" w:rsidP="00AE4C6B">
      <w:pPr>
        <w:pStyle w:val="paragraph"/>
      </w:pPr>
      <w:r w:rsidRPr="00832A56">
        <w:tab/>
        <w:t>(a)</w:t>
      </w:r>
      <w:r w:rsidRPr="00832A56">
        <w:tab/>
        <w:t>you and the other individual owned ownership interests in the dwelling as joint tenants; and</w:t>
      </w:r>
    </w:p>
    <w:p w14:paraId="7CBBFED8" w14:textId="77777777" w:rsidR="00AE4C6B" w:rsidRPr="00832A56" w:rsidRDefault="00AE4C6B" w:rsidP="00AE4C6B">
      <w:pPr>
        <w:pStyle w:val="paragraph"/>
      </w:pPr>
      <w:r w:rsidRPr="00832A56">
        <w:tab/>
        <w:t>(b)</w:t>
      </w:r>
      <w:r w:rsidRPr="00832A56">
        <w:tab/>
        <w:t>the other individual dies.</w:t>
      </w:r>
    </w:p>
    <w:p w14:paraId="532C94C9" w14:textId="77777777" w:rsidR="00AE4C6B" w:rsidRPr="00832A56" w:rsidRDefault="00AE4C6B" w:rsidP="00AE4C6B">
      <w:pPr>
        <w:pStyle w:val="ActHead5"/>
      </w:pPr>
      <w:bookmarkStart w:id="616" w:name="_Toc185661488"/>
      <w:r w:rsidRPr="00832A56">
        <w:rPr>
          <w:rStyle w:val="CharSectno"/>
        </w:rPr>
        <w:t>118</w:t>
      </w:r>
      <w:r w:rsidR="00A2426B">
        <w:rPr>
          <w:rStyle w:val="CharSectno"/>
        </w:rPr>
        <w:noBreakHyphen/>
      </w:r>
      <w:r w:rsidRPr="00832A56">
        <w:rPr>
          <w:rStyle w:val="CharSectno"/>
        </w:rPr>
        <w:t>200</w:t>
      </w:r>
      <w:r w:rsidRPr="00832A56">
        <w:t xml:space="preserve">  Partial exemption for deceased estate dwellings</w:t>
      </w:r>
      <w:bookmarkEnd w:id="616"/>
    </w:p>
    <w:p w14:paraId="7054C7A5" w14:textId="77777777" w:rsidR="00AE4C6B" w:rsidRPr="00832A56" w:rsidRDefault="00AE4C6B" w:rsidP="00295CFE">
      <w:pPr>
        <w:pStyle w:val="subsection"/>
      </w:pPr>
      <w:r w:rsidRPr="00832A56">
        <w:tab/>
        <w:t>(1)</w:t>
      </w:r>
      <w:r w:rsidRPr="00832A56">
        <w:tab/>
        <w:t>You get only a partial exemption (or no exemption) if:</w:t>
      </w:r>
    </w:p>
    <w:p w14:paraId="7F7C02F8" w14:textId="77777777" w:rsidR="00AE4C6B" w:rsidRPr="00832A56" w:rsidRDefault="00AE4C6B" w:rsidP="00AE4C6B">
      <w:pPr>
        <w:pStyle w:val="paragraph"/>
      </w:pPr>
      <w:r w:rsidRPr="00832A56">
        <w:tab/>
        <w:t>(a)</w:t>
      </w:r>
      <w:r w:rsidRPr="00832A56">
        <w:tab/>
        <w:t xml:space="preserve">you are an individual and your </w:t>
      </w:r>
      <w:r w:rsidR="00A2426B" w:rsidRPr="00A2426B">
        <w:rPr>
          <w:position w:val="6"/>
          <w:sz w:val="16"/>
        </w:rPr>
        <w:t>*</w:t>
      </w:r>
      <w:r w:rsidRPr="00832A56">
        <w:t xml:space="preserve">ownership interest in a </w:t>
      </w:r>
      <w:r w:rsidR="00A2426B" w:rsidRPr="00A2426B">
        <w:rPr>
          <w:position w:val="6"/>
          <w:sz w:val="16"/>
        </w:rPr>
        <w:t>*</w:t>
      </w:r>
      <w:r w:rsidRPr="00832A56">
        <w:t xml:space="preserve">dwelling </w:t>
      </w:r>
      <w:r w:rsidR="00A2426B" w:rsidRPr="00A2426B">
        <w:rPr>
          <w:position w:val="6"/>
          <w:sz w:val="16"/>
        </w:rPr>
        <w:t>*</w:t>
      </w:r>
      <w:r w:rsidRPr="00832A56">
        <w:t>passed to you as a beneficiary in a deceased estate, or you owned it as the trustee of a deceased estate; and</w:t>
      </w:r>
    </w:p>
    <w:p w14:paraId="538AD203" w14:textId="77777777" w:rsidR="00AE4C6B" w:rsidRPr="00832A56" w:rsidRDefault="00AE4C6B" w:rsidP="00AE4C6B">
      <w:pPr>
        <w:pStyle w:val="paragraph"/>
      </w:pPr>
      <w:r w:rsidRPr="00832A56">
        <w:tab/>
        <w:t>(b)</w:t>
      </w:r>
      <w:r w:rsidRPr="00832A56">
        <w:tab/>
        <w:t>section</w:t>
      </w:r>
      <w:r w:rsidR="00C635E7" w:rsidRPr="00832A56">
        <w:t> </w:t>
      </w:r>
      <w:r w:rsidRPr="00832A56">
        <w:t>118</w:t>
      </w:r>
      <w:r w:rsidR="00A2426B">
        <w:noBreakHyphen/>
      </w:r>
      <w:r w:rsidRPr="00832A56">
        <w:t>195 does not apply.</w:t>
      </w:r>
    </w:p>
    <w:p w14:paraId="0FA7A8EA" w14:textId="77777777" w:rsidR="00AE4C6B" w:rsidRPr="00832A56" w:rsidRDefault="00AE4C6B" w:rsidP="00295CFE">
      <w:pPr>
        <w:pStyle w:val="subsection"/>
      </w:pPr>
      <w:r w:rsidRPr="00832A56">
        <w:tab/>
        <w:t>(2)</w:t>
      </w:r>
      <w:r w:rsidRPr="00832A56">
        <w:tab/>
        <w:t xml:space="preserve">You calculate your </w:t>
      </w:r>
      <w:r w:rsidR="00A2426B" w:rsidRPr="00A2426B">
        <w:rPr>
          <w:position w:val="6"/>
          <w:sz w:val="16"/>
        </w:rPr>
        <w:t>*</w:t>
      </w:r>
      <w:r w:rsidRPr="00832A56">
        <w:t xml:space="preserve">capital gain or </w:t>
      </w:r>
      <w:r w:rsidR="00A2426B" w:rsidRPr="00A2426B">
        <w:rPr>
          <w:position w:val="6"/>
          <w:sz w:val="16"/>
        </w:rPr>
        <w:t>*</w:t>
      </w:r>
      <w:r w:rsidRPr="00832A56">
        <w:t>capital loss using the formula:</w:t>
      </w:r>
    </w:p>
    <w:p w14:paraId="2E07DB19" w14:textId="77777777" w:rsidR="00AE4C6B" w:rsidRPr="00832A56" w:rsidRDefault="006D7935" w:rsidP="00295CFE">
      <w:pPr>
        <w:pStyle w:val="Formula"/>
      </w:pPr>
      <w:r w:rsidRPr="00832A56">
        <w:rPr>
          <w:noProof/>
        </w:rPr>
        <w:drawing>
          <wp:inline distT="0" distB="0" distL="0" distR="0" wp14:anchorId="64CE9D9D" wp14:editId="65818153">
            <wp:extent cx="2466975" cy="561975"/>
            <wp:effectExtent l="0" t="0" r="0" b="0"/>
            <wp:docPr id="70" name="Picture 70" descr="Start formula CG or CL amount times start fraction Non-main residence days over Total days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466975" cy="561975"/>
                    </a:xfrm>
                    <a:prstGeom prst="rect">
                      <a:avLst/>
                    </a:prstGeom>
                    <a:noFill/>
                    <a:ln>
                      <a:noFill/>
                    </a:ln>
                  </pic:spPr>
                </pic:pic>
              </a:graphicData>
            </a:graphic>
          </wp:inline>
        </w:drawing>
      </w:r>
    </w:p>
    <w:p w14:paraId="7E6D097F" w14:textId="77777777" w:rsidR="00AE4C6B" w:rsidRPr="00832A56" w:rsidRDefault="00AE4C6B" w:rsidP="00295CFE">
      <w:pPr>
        <w:pStyle w:val="subsection2"/>
      </w:pPr>
      <w:r w:rsidRPr="00832A56">
        <w:t>where:</w:t>
      </w:r>
    </w:p>
    <w:p w14:paraId="38124EEA" w14:textId="77777777" w:rsidR="00AE4C6B" w:rsidRPr="00832A56" w:rsidRDefault="00AE4C6B" w:rsidP="00AE4C6B">
      <w:pPr>
        <w:pStyle w:val="Definition"/>
      </w:pPr>
      <w:r w:rsidRPr="00832A56">
        <w:rPr>
          <w:b/>
          <w:i/>
        </w:rPr>
        <w:t>CG or CL amount</w:t>
      </w:r>
      <w:r w:rsidRPr="00832A56">
        <w:t xml:space="preserve"> is 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would have made from the </w:t>
      </w:r>
      <w:r w:rsidR="00A2426B" w:rsidRPr="00A2426B">
        <w:rPr>
          <w:position w:val="6"/>
          <w:sz w:val="16"/>
        </w:rPr>
        <w:t>*</w:t>
      </w:r>
      <w:r w:rsidRPr="00832A56">
        <w:t>CGT event apart from this Subdivision.</w:t>
      </w:r>
    </w:p>
    <w:p w14:paraId="316A3190" w14:textId="77777777" w:rsidR="00AE4C6B" w:rsidRPr="00832A56" w:rsidRDefault="00AE4C6B" w:rsidP="00AE4C6B">
      <w:pPr>
        <w:pStyle w:val="Definition"/>
      </w:pPr>
      <w:r w:rsidRPr="00832A56">
        <w:rPr>
          <w:b/>
          <w:i/>
        </w:rPr>
        <w:t>non</w:t>
      </w:r>
      <w:r w:rsidR="00A2426B">
        <w:rPr>
          <w:b/>
          <w:i/>
        </w:rPr>
        <w:noBreakHyphen/>
      </w:r>
      <w:r w:rsidRPr="00832A56">
        <w:rPr>
          <w:b/>
          <w:i/>
        </w:rPr>
        <w:t xml:space="preserve">main residence days </w:t>
      </w:r>
      <w:r w:rsidRPr="00832A56">
        <w:t>is the sum of:</w:t>
      </w:r>
    </w:p>
    <w:p w14:paraId="51FC30E3" w14:textId="77777777" w:rsidR="00AE4C6B" w:rsidRPr="00832A56" w:rsidRDefault="00AE4C6B" w:rsidP="00AE4C6B">
      <w:pPr>
        <w:pStyle w:val="paragraph"/>
      </w:pPr>
      <w:r w:rsidRPr="00832A56">
        <w:tab/>
        <w:t>(a)</w:t>
      </w:r>
      <w:r w:rsidRPr="00832A56">
        <w:tab/>
        <w:t xml:space="preserve">if the deceased </w:t>
      </w:r>
      <w:r w:rsidR="00A2426B" w:rsidRPr="00A2426B">
        <w:rPr>
          <w:position w:val="6"/>
          <w:sz w:val="16"/>
        </w:rPr>
        <w:t>*</w:t>
      </w:r>
      <w:r w:rsidRPr="00832A56">
        <w:t xml:space="preserve">acquired the </w:t>
      </w:r>
      <w:r w:rsidR="00A2426B" w:rsidRPr="00A2426B">
        <w:rPr>
          <w:position w:val="6"/>
          <w:sz w:val="16"/>
        </w:rPr>
        <w:t>*</w:t>
      </w:r>
      <w:r w:rsidRPr="00832A56">
        <w:t xml:space="preserve">ownership interest </w:t>
      </w:r>
      <w:r w:rsidRPr="00832A56">
        <w:rPr>
          <w:i/>
        </w:rPr>
        <w:t>on or after</w:t>
      </w:r>
      <w:r w:rsidRPr="00832A56">
        <w:t xml:space="preserve"> </w:t>
      </w:r>
      <w:r w:rsidR="00576E3C" w:rsidRPr="00832A56">
        <w:t>20 September</w:t>
      </w:r>
      <w:r w:rsidRPr="00832A56">
        <w:t xml:space="preserve"> 1985—the number of days in the deceased’s </w:t>
      </w:r>
      <w:r w:rsidR="00A2426B" w:rsidRPr="00A2426B">
        <w:rPr>
          <w:position w:val="6"/>
          <w:sz w:val="16"/>
        </w:rPr>
        <w:t>*</w:t>
      </w:r>
      <w:r w:rsidRPr="00832A56">
        <w:t xml:space="preserve">ownership period when the </w:t>
      </w:r>
      <w:r w:rsidR="00A2426B" w:rsidRPr="00A2426B">
        <w:rPr>
          <w:position w:val="6"/>
          <w:sz w:val="16"/>
        </w:rPr>
        <w:t>*</w:t>
      </w:r>
      <w:r w:rsidRPr="00832A56">
        <w:t>dwelling was not the deceased’s main residence; and</w:t>
      </w:r>
    </w:p>
    <w:p w14:paraId="52EC4A8E" w14:textId="77777777" w:rsidR="00A53C73" w:rsidRPr="00832A56" w:rsidRDefault="00A53C73" w:rsidP="00A53C73">
      <w:pPr>
        <w:pStyle w:val="paragraph"/>
      </w:pPr>
      <w:r w:rsidRPr="00832A56">
        <w:tab/>
        <w:t>(aa)</w:t>
      </w:r>
      <w:r w:rsidRPr="00832A56">
        <w:tab/>
        <w:t xml:space="preserve">if the deceased acquired the ownership interest </w:t>
      </w:r>
      <w:r w:rsidRPr="00832A56">
        <w:rPr>
          <w:i/>
        </w:rPr>
        <w:t>on or after</w:t>
      </w:r>
      <w:r w:rsidRPr="00832A56">
        <w:t xml:space="preserve"> </w:t>
      </w:r>
      <w:r w:rsidR="00576E3C" w:rsidRPr="00832A56">
        <w:t>20 September</w:t>
      </w:r>
      <w:r w:rsidRPr="00832A56">
        <w:t xml:space="preserve"> 1985 and, just before the deceased’s death, the deceased was an </w:t>
      </w:r>
      <w:r w:rsidR="00A2426B" w:rsidRPr="00A2426B">
        <w:rPr>
          <w:position w:val="6"/>
          <w:sz w:val="16"/>
        </w:rPr>
        <w:t>*</w:t>
      </w:r>
      <w:r w:rsidRPr="00832A56">
        <w:t>excluded foreign resident—the number of remaining days in the deceased’s ownership period; and</w:t>
      </w:r>
    </w:p>
    <w:p w14:paraId="4DF51E79" w14:textId="77777777" w:rsidR="00AE4C6B" w:rsidRPr="00832A56" w:rsidRDefault="00AE4C6B" w:rsidP="00AE4C6B">
      <w:pPr>
        <w:pStyle w:val="paragraph"/>
      </w:pPr>
      <w:r w:rsidRPr="00832A56">
        <w:tab/>
        <w:t>(b)</w:t>
      </w:r>
      <w:r w:rsidRPr="00832A56">
        <w:tab/>
        <w:t>the number of days in the period from the death until your ownership interest ends when the dwelling was not the main residence of an individual referred to in item</w:t>
      </w:r>
      <w:r w:rsidR="00C635E7" w:rsidRPr="00832A56">
        <w:t> </w:t>
      </w:r>
      <w:r w:rsidRPr="00832A56">
        <w:t>2, column 3 of the table in section</w:t>
      </w:r>
      <w:r w:rsidR="00C635E7" w:rsidRPr="00832A56">
        <w:t> </w:t>
      </w:r>
      <w:r w:rsidRPr="00832A56">
        <w:t>118</w:t>
      </w:r>
      <w:r w:rsidR="00A2426B">
        <w:noBreakHyphen/>
      </w:r>
      <w:r w:rsidRPr="00832A56">
        <w:t>195.</w:t>
      </w:r>
    </w:p>
    <w:p w14:paraId="4F9EEF95" w14:textId="77777777" w:rsidR="00AE4C6B" w:rsidRPr="00832A56" w:rsidRDefault="00AE4C6B" w:rsidP="00AE4C6B">
      <w:pPr>
        <w:pStyle w:val="Definition"/>
        <w:keepNext/>
        <w:keepLines/>
      </w:pPr>
      <w:r w:rsidRPr="00832A56">
        <w:rPr>
          <w:b/>
          <w:i/>
        </w:rPr>
        <w:t>total days</w:t>
      </w:r>
      <w:r w:rsidRPr="00832A56">
        <w:t xml:space="preserve"> is:</w:t>
      </w:r>
    </w:p>
    <w:p w14:paraId="1F5A08FD" w14:textId="77777777" w:rsidR="00AE4C6B" w:rsidRPr="00832A56" w:rsidRDefault="00AE4C6B" w:rsidP="00AE4C6B">
      <w:pPr>
        <w:pStyle w:val="paragraph"/>
        <w:keepNext/>
        <w:keepLines/>
      </w:pPr>
      <w:r w:rsidRPr="00832A56">
        <w:tab/>
        <w:t>(a)</w:t>
      </w:r>
      <w:r w:rsidRPr="00832A56">
        <w:tab/>
        <w:t xml:space="preserve">if the deceased </w:t>
      </w:r>
      <w:r w:rsidR="00A2426B" w:rsidRPr="00A2426B">
        <w:rPr>
          <w:position w:val="6"/>
          <w:sz w:val="16"/>
        </w:rPr>
        <w:t>*</w:t>
      </w:r>
      <w:r w:rsidRPr="00832A56">
        <w:t xml:space="preserve">acquired the </w:t>
      </w:r>
      <w:r w:rsidR="00A2426B" w:rsidRPr="00A2426B">
        <w:rPr>
          <w:position w:val="6"/>
          <w:sz w:val="16"/>
        </w:rPr>
        <w:t>*</w:t>
      </w:r>
      <w:r w:rsidRPr="00832A56">
        <w:t xml:space="preserve">ownership interest </w:t>
      </w:r>
      <w:r w:rsidRPr="00832A56">
        <w:rPr>
          <w:i/>
        </w:rPr>
        <w:t>before</w:t>
      </w:r>
      <w:r w:rsidRPr="00832A56">
        <w:t xml:space="preserve"> </w:t>
      </w:r>
      <w:r w:rsidR="00576E3C" w:rsidRPr="00832A56">
        <w:t>20 September</w:t>
      </w:r>
      <w:r w:rsidRPr="00832A56">
        <w:t xml:space="preserve"> 1985—the number of days in the period from the death until your ownership interest ends; or</w:t>
      </w:r>
    </w:p>
    <w:p w14:paraId="5C178DED" w14:textId="77777777" w:rsidR="00AE4C6B" w:rsidRPr="00832A56" w:rsidRDefault="00AE4C6B" w:rsidP="00AE4C6B">
      <w:pPr>
        <w:pStyle w:val="paragraph"/>
      </w:pPr>
      <w:r w:rsidRPr="00832A56">
        <w:tab/>
        <w:t>(b)</w:t>
      </w:r>
      <w:r w:rsidRPr="00832A56">
        <w:tab/>
        <w:t xml:space="preserve">if the deceased acquired the ownership interest </w:t>
      </w:r>
      <w:r w:rsidRPr="00832A56">
        <w:rPr>
          <w:i/>
        </w:rPr>
        <w:t>on or after</w:t>
      </w:r>
      <w:r w:rsidRPr="00832A56">
        <w:t xml:space="preserve"> that day—the number of days in the period from the acquisition of the dwelling by the deceased until your ownership interest ends.</w:t>
      </w:r>
    </w:p>
    <w:p w14:paraId="0EACA9E6" w14:textId="77777777" w:rsidR="009404E7" w:rsidRPr="00832A56" w:rsidRDefault="009404E7" w:rsidP="009404E7">
      <w:pPr>
        <w:pStyle w:val="subsection"/>
      </w:pPr>
      <w:r w:rsidRPr="00832A56">
        <w:tab/>
        <w:t>(3)</w:t>
      </w:r>
      <w:r w:rsidRPr="00832A56">
        <w:tab/>
        <w:t xml:space="preserve">However, you can adjust the formula by ignoring any </w:t>
      </w:r>
      <w:r w:rsidRPr="00832A56">
        <w:rPr>
          <w:i/>
        </w:rPr>
        <w:t>non</w:t>
      </w:r>
      <w:r w:rsidR="00A2426B">
        <w:rPr>
          <w:i/>
        </w:rPr>
        <w:noBreakHyphen/>
      </w:r>
      <w:r w:rsidRPr="00832A56">
        <w:rPr>
          <w:i/>
        </w:rPr>
        <w:t>main residence days</w:t>
      </w:r>
      <w:r w:rsidRPr="00832A56">
        <w:t xml:space="preserve"> and </w:t>
      </w:r>
      <w:r w:rsidRPr="00832A56">
        <w:rPr>
          <w:i/>
        </w:rPr>
        <w:t>total days</w:t>
      </w:r>
      <w:r w:rsidRPr="00832A56">
        <w:t xml:space="preserve"> in the period from the deceased’s death until your </w:t>
      </w:r>
      <w:r w:rsidR="00A2426B" w:rsidRPr="00A2426B">
        <w:rPr>
          <w:position w:val="6"/>
          <w:sz w:val="16"/>
        </w:rPr>
        <w:t>*</w:t>
      </w:r>
      <w:r w:rsidRPr="00832A56">
        <w:t>ownership interest ended, if:</w:t>
      </w:r>
    </w:p>
    <w:p w14:paraId="10FE8625" w14:textId="77777777" w:rsidR="009404E7" w:rsidRPr="00832A56" w:rsidRDefault="009404E7" w:rsidP="009404E7">
      <w:pPr>
        <w:pStyle w:val="paragraph"/>
      </w:pPr>
      <w:r w:rsidRPr="00832A56">
        <w:tab/>
        <w:t>(a)</w:t>
      </w:r>
      <w:r w:rsidRPr="00832A56">
        <w:tab/>
        <w:t xml:space="preserve">the deceased </w:t>
      </w:r>
      <w:r w:rsidR="00A2426B" w:rsidRPr="00A2426B">
        <w:rPr>
          <w:position w:val="6"/>
          <w:sz w:val="16"/>
        </w:rPr>
        <w:t>*</w:t>
      </w:r>
      <w:r w:rsidRPr="00832A56">
        <w:t xml:space="preserve">acquired the ownership interest </w:t>
      </w:r>
      <w:r w:rsidRPr="00832A56">
        <w:rPr>
          <w:i/>
        </w:rPr>
        <w:t>on or after</w:t>
      </w:r>
      <w:r w:rsidRPr="00832A56">
        <w:t xml:space="preserve"> </w:t>
      </w:r>
      <w:r w:rsidR="00576E3C" w:rsidRPr="00832A56">
        <w:t>20 September</w:t>
      </w:r>
      <w:r w:rsidRPr="00832A56">
        <w:t xml:space="preserve"> 1985; and</w:t>
      </w:r>
    </w:p>
    <w:p w14:paraId="0F6CE5A7" w14:textId="77777777" w:rsidR="009404E7" w:rsidRPr="00832A56" w:rsidRDefault="009404E7" w:rsidP="009404E7">
      <w:pPr>
        <w:pStyle w:val="paragraph"/>
      </w:pPr>
      <w:r w:rsidRPr="00832A56">
        <w:tab/>
        <w:t>(b)</w:t>
      </w:r>
      <w:r w:rsidRPr="00832A56">
        <w:tab/>
        <w:t>your ownership interest ends within:</w:t>
      </w:r>
    </w:p>
    <w:p w14:paraId="5FB2F196" w14:textId="77777777" w:rsidR="009404E7" w:rsidRPr="00832A56" w:rsidRDefault="009404E7" w:rsidP="009404E7">
      <w:pPr>
        <w:pStyle w:val="paragraphsub"/>
      </w:pPr>
      <w:r w:rsidRPr="00832A56">
        <w:tab/>
        <w:t>(i)</w:t>
      </w:r>
      <w:r w:rsidRPr="00832A56">
        <w:tab/>
        <w:t>2 years of the deceased’s death; or</w:t>
      </w:r>
    </w:p>
    <w:p w14:paraId="6EEAF0FD" w14:textId="77777777" w:rsidR="009404E7" w:rsidRPr="00832A56" w:rsidRDefault="009404E7" w:rsidP="009404E7">
      <w:pPr>
        <w:pStyle w:val="paragraphsub"/>
      </w:pPr>
      <w:r w:rsidRPr="00832A56">
        <w:tab/>
        <w:t>(ii)</w:t>
      </w:r>
      <w:r w:rsidRPr="00832A56">
        <w:tab/>
        <w:t>a longer period allowed by the Commissioner; and</w:t>
      </w:r>
    </w:p>
    <w:p w14:paraId="462C1086" w14:textId="77777777" w:rsidR="009404E7" w:rsidRPr="00832A56" w:rsidRDefault="009404E7" w:rsidP="009404E7">
      <w:pPr>
        <w:pStyle w:val="paragraph"/>
      </w:pPr>
      <w:r w:rsidRPr="00832A56">
        <w:tab/>
        <w:t>(c)</w:t>
      </w:r>
      <w:r w:rsidRPr="00832A56">
        <w:tab/>
        <w:t>you get a more favourable result by doing so</w:t>
      </w:r>
      <w:r w:rsidR="00CA129F" w:rsidRPr="00832A56">
        <w:t>; and</w:t>
      </w:r>
    </w:p>
    <w:p w14:paraId="2382ACD6" w14:textId="77777777" w:rsidR="00627EE1" w:rsidRPr="00832A56" w:rsidRDefault="00627EE1" w:rsidP="00627EE1">
      <w:pPr>
        <w:pStyle w:val="paragraph"/>
      </w:pPr>
      <w:r w:rsidRPr="00832A56">
        <w:tab/>
        <w:t>(d)</w:t>
      </w:r>
      <w:r w:rsidRPr="00832A56">
        <w:tab/>
        <w:t xml:space="preserve">the deceased was not an </w:t>
      </w:r>
      <w:r w:rsidR="00A2426B" w:rsidRPr="00A2426B">
        <w:rPr>
          <w:position w:val="6"/>
          <w:sz w:val="16"/>
        </w:rPr>
        <w:t>*</w:t>
      </w:r>
      <w:r w:rsidRPr="00832A56">
        <w:t>excluded foreign resident just before the deceased’s death.</w:t>
      </w:r>
    </w:p>
    <w:p w14:paraId="672D6482" w14:textId="77777777" w:rsidR="00AE4C6B" w:rsidRPr="00832A56" w:rsidRDefault="00AE4C6B" w:rsidP="00AE4C6B">
      <w:pPr>
        <w:pStyle w:val="notetext"/>
      </w:pPr>
      <w:r w:rsidRPr="00832A56">
        <w:t>Note 1:</w:t>
      </w:r>
      <w:r w:rsidRPr="00832A56">
        <w:tab/>
        <w:t>The formula in this section will be adjusted (or further adjusted) under section</w:t>
      </w:r>
      <w:r w:rsidR="00C635E7" w:rsidRPr="00832A56">
        <w:t> </w:t>
      </w:r>
      <w:r w:rsidRPr="00832A56">
        <w:t>118</w:t>
      </w:r>
      <w:r w:rsidR="00A2426B">
        <w:noBreakHyphen/>
      </w:r>
      <w:r w:rsidRPr="00832A56">
        <w:t>205 if the deceased acquired the dwelling through a deceased estate.</w:t>
      </w:r>
    </w:p>
    <w:p w14:paraId="5375B61A" w14:textId="77777777" w:rsidR="00AE4C6B" w:rsidRPr="00832A56" w:rsidRDefault="00AE4C6B" w:rsidP="00AE4C6B">
      <w:pPr>
        <w:pStyle w:val="notetext"/>
      </w:pPr>
      <w:r w:rsidRPr="00832A56">
        <w:t>Note 2:</w:t>
      </w:r>
      <w:r w:rsidRPr="00832A56">
        <w:tab/>
        <w:t>There may be a further adjustment if the dwelling was used for the purpose of producing assessable income: see section</w:t>
      </w:r>
      <w:r w:rsidR="00C635E7" w:rsidRPr="00832A56">
        <w:t> </w:t>
      </w:r>
      <w:r w:rsidRPr="00832A56">
        <w:t>118</w:t>
      </w:r>
      <w:r w:rsidR="00A2426B">
        <w:noBreakHyphen/>
      </w:r>
      <w:r w:rsidRPr="00832A56">
        <w:t>190.</w:t>
      </w:r>
    </w:p>
    <w:p w14:paraId="65D7EC58" w14:textId="77777777" w:rsidR="00AE4C6B" w:rsidRPr="00832A56" w:rsidRDefault="00AE4C6B" w:rsidP="00295CFE">
      <w:pPr>
        <w:pStyle w:val="subsection"/>
      </w:pPr>
      <w:r w:rsidRPr="00832A56">
        <w:tab/>
        <w:t>(4)</w:t>
      </w:r>
      <w:r w:rsidRPr="00832A56">
        <w:tab/>
        <w:t xml:space="preserve">You ignore any </w:t>
      </w:r>
      <w:r w:rsidRPr="00832A56">
        <w:rPr>
          <w:i/>
        </w:rPr>
        <w:t>non</w:t>
      </w:r>
      <w:r w:rsidR="00A2426B">
        <w:rPr>
          <w:i/>
        </w:rPr>
        <w:noBreakHyphen/>
      </w:r>
      <w:r w:rsidRPr="00832A56">
        <w:rPr>
          <w:i/>
        </w:rPr>
        <w:t>main residence days</w:t>
      </w:r>
      <w:r w:rsidRPr="00832A56">
        <w:t xml:space="preserve"> before the deceased’s death if:</w:t>
      </w:r>
    </w:p>
    <w:p w14:paraId="2792D133"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dwelling was the deceased’s main residence just before the death; and</w:t>
      </w:r>
    </w:p>
    <w:p w14:paraId="46705437" w14:textId="77777777" w:rsidR="00AE4C6B" w:rsidRPr="00832A56" w:rsidRDefault="00AE4C6B" w:rsidP="00AE4C6B">
      <w:pPr>
        <w:pStyle w:val="paragraph"/>
      </w:pPr>
      <w:r w:rsidRPr="00832A56">
        <w:tab/>
        <w:t>(b)</w:t>
      </w:r>
      <w:r w:rsidRPr="00832A56">
        <w:tab/>
        <w:t xml:space="preserve">the dwelling was not being used for the </w:t>
      </w:r>
      <w:r w:rsidR="00A2426B" w:rsidRPr="00A2426B">
        <w:rPr>
          <w:position w:val="6"/>
          <w:sz w:val="16"/>
        </w:rPr>
        <w:t>*</w:t>
      </w:r>
      <w:r w:rsidRPr="00832A56">
        <w:t>purpose of producing assessable income just before the death, or any use for that purpose just before the death was ignored because of subsection</w:t>
      </w:r>
      <w:r w:rsidR="00C635E7" w:rsidRPr="00832A56">
        <w:t> </w:t>
      </w:r>
      <w:r w:rsidRPr="00832A56">
        <w:t>118</w:t>
      </w:r>
      <w:r w:rsidR="00A2426B">
        <w:noBreakHyphen/>
      </w:r>
      <w:r w:rsidRPr="00832A56">
        <w:t>190(3)</w:t>
      </w:r>
      <w:r w:rsidR="00305EF5" w:rsidRPr="00832A56">
        <w:t xml:space="preserve"> or (3A)</w:t>
      </w:r>
      <w:r w:rsidR="00077E21" w:rsidRPr="00832A56">
        <w:t>; and</w:t>
      </w:r>
    </w:p>
    <w:p w14:paraId="5E5B8EC8" w14:textId="77777777" w:rsidR="00C758DD" w:rsidRPr="00832A56" w:rsidRDefault="00C758DD" w:rsidP="00C758DD">
      <w:pPr>
        <w:pStyle w:val="paragraph"/>
      </w:pPr>
      <w:r w:rsidRPr="00832A56">
        <w:tab/>
        <w:t>(c)</w:t>
      </w:r>
      <w:r w:rsidRPr="00832A56">
        <w:tab/>
        <w:t xml:space="preserve">the deceased was not an </w:t>
      </w:r>
      <w:r w:rsidR="00A2426B" w:rsidRPr="00A2426B">
        <w:rPr>
          <w:position w:val="6"/>
          <w:sz w:val="16"/>
        </w:rPr>
        <w:t>*</w:t>
      </w:r>
      <w:r w:rsidRPr="00832A56">
        <w:t>excluded foreign resident just before the deceased’s death.</w:t>
      </w:r>
    </w:p>
    <w:p w14:paraId="79816F76" w14:textId="77777777" w:rsidR="00AE4C6B" w:rsidRPr="00832A56" w:rsidRDefault="00AE4C6B" w:rsidP="00612904">
      <w:pPr>
        <w:pStyle w:val="ActHead5"/>
      </w:pPr>
      <w:bookmarkStart w:id="617" w:name="_Toc185661489"/>
      <w:r w:rsidRPr="00832A56">
        <w:rPr>
          <w:rStyle w:val="CharSectno"/>
        </w:rPr>
        <w:t>118</w:t>
      </w:r>
      <w:r w:rsidR="00A2426B">
        <w:rPr>
          <w:rStyle w:val="CharSectno"/>
        </w:rPr>
        <w:noBreakHyphen/>
      </w:r>
      <w:r w:rsidRPr="00832A56">
        <w:rPr>
          <w:rStyle w:val="CharSectno"/>
        </w:rPr>
        <w:t>205</w:t>
      </w:r>
      <w:r w:rsidRPr="00832A56">
        <w:t xml:space="preserve">  Adjustment if dwelling inherited from deceased individual</w:t>
      </w:r>
      <w:bookmarkEnd w:id="617"/>
    </w:p>
    <w:p w14:paraId="759DF5C7" w14:textId="77777777" w:rsidR="00AE4C6B" w:rsidRPr="00832A56" w:rsidRDefault="00AE4C6B" w:rsidP="00612904">
      <w:pPr>
        <w:pStyle w:val="subsection"/>
        <w:keepNext/>
        <w:keepLines/>
      </w:pPr>
      <w:r w:rsidRPr="00832A56">
        <w:tab/>
        <w:t>(1)</w:t>
      </w:r>
      <w:r w:rsidRPr="00832A56">
        <w:tab/>
        <w:t>You must adjust the formula in subsection</w:t>
      </w:r>
      <w:r w:rsidR="00C635E7" w:rsidRPr="00832A56">
        <w:t> </w:t>
      </w:r>
      <w:r w:rsidRPr="00832A56">
        <w:t>118</w:t>
      </w:r>
      <w:r w:rsidR="00A2426B">
        <w:noBreakHyphen/>
      </w:r>
      <w:r w:rsidRPr="00832A56">
        <w:t xml:space="preserve">200(2) if the </w:t>
      </w:r>
      <w:r w:rsidR="00A2426B" w:rsidRPr="00A2426B">
        <w:rPr>
          <w:position w:val="6"/>
          <w:sz w:val="16"/>
        </w:rPr>
        <w:t>*</w:t>
      </w:r>
      <w:r w:rsidRPr="00832A56">
        <w:t>ownership interest of the deceased individual referred to in section</w:t>
      </w:r>
      <w:r w:rsidR="00C635E7" w:rsidRPr="00832A56">
        <w:t> </w:t>
      </w:r>
      <w:r w:rsidRPr="00832A56">
        <w:t>118</w:t>
      </w:r>
      <w:r w:rsidR="00A2426B">
        <w:noBreakHyphen/>
      </w:r>
      <w:r w:rsidRPr="00832A56">
        <w:t xml:space="preserve">200 (the </w:t>
      </w:r>
      <w:r w:rsidRPr="00832A56">
        <w:rPr>
          <w:b/>
          <w:i/>
        </w:rPr>
        <w:t>most recently deceased</w:t>
      </w:r>
      <w:r w:rsidRPr="00832A56">
        <w:t xml:space="preserve">) </w:t>
      </w:r>
      <w:r w:rsidR="00A2426B" w:rsidRPr="00A2426B">
        <w:rPr>
          <w:position w:val="6"/>
          <w:sz w:val="16"/>
        </w:rPr>
        <w:t>*</w:t>
      </w:r>
      <w:r w:rsidRPr="00832A56">
        <w:t xml:space="preserve">passed to the individual </w:t>
      </w:r>
      <w:r w:rsidRPr="00832A56">
        <w:rPr>
          <w:i/>
        </w:rPr>
        <w:t>on or after</w:t>
      </w:r>
      <w:r w:rsidRPr="00832A56">
        <w:t xml:space="preserve"> </w:t>
      </w:r>
      <w:r w:rsidR="00576E3C" w:rsidRPr="00832A56">
        <w:t>20 September</w:t>
      </w:r>
      <w:r w:rsidRPr="00832A56">
        <w:t xml:space="preserve"> 1985 as a beneficiary in, or the individual owned it as trustee of, a deceased estate.</w:t>
      </w:r>
    </w:p>
    <w:p w14:paraId="47EAD37F" w14:textId="77777777" w:rsidR="00AE4C6B" w:rsidRPr="00832A56" w:rsidRDefault="00AE4C6B" w:rsidP="00E506A1">
      <w:pPr>
        <w:pStyle w:val="notetext"/>
        <w:keepNext/>
      </w:pPr>
      <w:r w:rsidRPr="00832A56">
        <w:t>Note:</w:t>
      </w:r>
      <w:r w:rsidRPr="00832A56">
        <w:tab/>
        <w:t>Any gains or losses of individuals earlier in the inheritance chain are included in the gain or loss you would have made apart from this Subdivision. This section adjusts the formula to take account of times when the dwelling was the main residence of the individuals.</w:t>
      </w:r>
    </w:p>
    <w:p w14:paraId="16C080E3" w14:textId="77777777" w:rsidR="00AE4C6B" w:rsidRPr="00832A56" w:rsidRDefault="00AE4C6B" w:rsidP="00295CFE">
      <w:pPr>
        <w:pStyle w:val="subsection"/>
      </w:pPr>
      <w:r w:rsidRPr="00832A56">
        <w:tab/>
        <w:t>(2)</w:t>
      </w:r>
      <w:r w:rsidRPr="00832A56">
        <w:tab/>
        <w:t xml:space="preserve">Add to the component </w:t>
      </w:r>
      <w:r w:rsidRPr="00832A56">
        <w:rPr>
          <w:b/>
          <w:i/>
        </w:rPr>
        <w:t xml:space="preserve">total days </w:t>
      </w:r>
      <w:r w:rsidRPr="00832A56">
        <w:t>in the formula the fewer of:</w:t>
      </w:r>
    </w:p>
    <w:p w14:paraId="721D3E75" w14:textId="77777777" w:rsidR="00AE4C6B" w:rsidRPr="00832A56" w:rsidRDefault="00AE4C6B" w:rsidP="00AE4C6B">
      <w:pPr>
        <w:pStyle w:val="paragraph"/>
      </w:pPr>
      <w:r w:rsidRPr="00832A56">
        <w:tab/>
        <w:t>(a)</w:t>
      </w:r>
      <w:r w:rsidRPr="00832A56">
        <w:tab/>
        <w:t xml:space="preserve">the number of days between </w:t>
      </w:r>
      <w:r w:rsidR="00576E3C" w:rsidRPr="00832A56">
        <w:t>20 September</w:t>
      </w:r>
      <w:r w:rsidRPr="00832A56">
        <w:t xml:space="preserve"> 1985 and the day when the interest </w:t>
      </w:r>
      <w:r w:rsidR="00A2426B" w:rsidRPr="00A2426B">
        <w:rPr>
          <w:position w:val="6"/>
          <w:sz w:val="16"/>
        </w:rPr>
        <w:t>*</w:t>
      </w:r>
      <w:r w:rsidRPr="00832A56">
        <w:t xml:space="preserve">passed to or was </w:t>
      </w:r>
      <w:r w:rsidR="00A2426B" w:rsidRPr="00A2426B">
        <w:rPr>
          <w:position w:val="6"/>
          <w:sz w:val="16"/>
        </w:rPr>
        <w:t>*</w:t>
      </w:r>
      <w:r w:rsidRPr="00832A56">
        <w:t>acquired as trustee by the most recently deceased; and</w:t>
      </w:r>
    </w:p>
    <w:p w14:paraId="66F1FEF8" w14:textId="77777777" w:rsidR="00AE4C6B" w:rsidRPr="00832A56" w:rsidRDefault="00AE4C6B" w:rsidP="00AE4C6B">
      <w:pPr>
        <w:pStyle w:val="paragraph"/>
      </w:pPr>
      <w:r w:rsidRPr="00832A56">
        <w:tab/>
        <w:t>(b)</w:t>
      </w:r>
      <w:r w:rsidRPr="00832A56">
        <w:tab/>
        <w:t xml:space="preserve">the number of days between the time when an </w:t>
      </w:r>
      <w:r w:rsidR="00A2426B" w:rsidRPr="00A2426B">
        <w:rPr>
          <w:position w:val="6"/>
          <w:sz w:val="16"/>
        </w:rPr>
        <w:t>*</w:t>
      </w:r>
      <w:r w:rsidRPr="00832A56">
        <w:t xml:space="preserve">ownership interest in the </w:t>
      </w:r>
      <w:r w:rsidR="00A2426B" w:rsidRPr="00A2426B">
        <w:rPr>
          <w:position w:val="6"/>
          <w:sz w:val="16"/>
        </w:rPr>
        <w:t>*</w:t>
      </w:r>
      <w:r w:rsidRPr="00832A56">
        <w:t xml:space="preserve">dwelling was last acquired </w:t>
      </w:r>
      <w:r w:rsidRPr="00832A56">
        <w:rPr>
          <w:i/>
        </w:rPr>
        <w:t>on or after</w:t>
      </w:r>
      <w:r w:rsidRPr="00832A56">
        <w:t xml:space="preserve"> </w:t>
      </w:r>
      <w:r w:rsidR="00576E3C" w:rsidRPr="00832A56">
        <w:t>20 September</w:t>
      </w:r>
      <w:r w:rsidRPr="00832A56">
        <w:t xml:space="preserve"> 1985 by an individual except as a beneficiary in a deceased estate or as trustee of a deceased estate and the day when the interest passed to or was acquired as trustee by the most recently deceased.</w:t>
      </w:r>
    </w:p>
    <w:p w14:paraId="6CCF62A8" w14:textId="77777777" w:rsidR="00AE4C6B" w:rsidRPr="00832A56" w:rsidRDefault="00AE4C6B" w:rsidP="00295CFE">
      <w:pPr>
        <w:pStyle w:val="subsection"/>
      </w:pPr>
      <w:r w:rsidRPr="00832A56">
        <w:tab/>
        <w:t>(3)</w:t>
      </w:r>
      <w:r w:rsidRPr="00832A56">
        <w:tab/>
        <w:t xml:space="preserve">Add to the component </w:t>
      </w:r>
      <w:r w:rsidRPr="00832A56">
        <w:rPr>
          <w:b/>
          <w:i/>
        </w:rPr>
        <w:t>non</w:t>
      </w:r>
      <w:r w:rsidR="00A2426B">
        <w:rPr>
          <w:b/>
          <w:i/>
        </w:rPr>
        <w:noBreakHyphen/>
      </w:r>
      <w:r w:rsidRPr="00832A56">
        <w:rPr>
          <w:b/>
          <w:i/>
        </w:rPr>
        <w:t>main residence days</w:t>
      </w:r>
      <w:r w:rsidRPr="00832A56">
        <w:t xml:space="preserve"> in the formula the number of days in the period applicable under </w:t>
      </w:r>
      <w:r w:rsidR="00C635E7" w:rsidRPr="00832A56">
        <w:t>subsection (</w:t>
      </w:r>
      <w:r w:rsidRPr="00832A56">
        <w:t xml:space="preserve">2) that the </w:t>
      </w:r>
      <w:r w:rsidR="00A2426B" w:rsidRPr="00A2426B">
        <w:rPr>
          <w:position w:val="6"/>
          <w:sz w:val="16"/>
        </w:rPr>
        <w:t>*</w:t>
      </w:r>
      <w:r w:rsidRPr="00832A56">
        <w:t>dwelling was not the main residence of one or more of:</w:t>
      </w:r>
    </w:p>
    <w:p w14:paraId="6B08BCD1" w14:textId="77777777" w:rsidR="00AE4C6B" w:rsidRPr="00832A56" w:rsidRDefault="00AE4C6B" w:rsidP="00AE4C6B">
      <w:pPr>
        <w:pStyle w:val="paragraph"/>
      </w:pPr>
      <w:r w:rsidRPr="00832A56">
        <w:tab/>
        <w:t>(a)</w:t>
      </w:r>
      <w:r w:rsidRPr="00832A56">
        <w:tab/>
        <w:t>an individual who owned the dwelling at the time of the individual’s death; or</w:t>
      </w:r>
    </w:p>
    <w:p w14:paraId="49408C72" w14:textId="77777777" w:rsidR="00AE4C6B" w:rsidRPr="00832A56" w:rsidRDefault="00AE4C6B" w:rsidP="00AE4C6B">
      <w:pPr>
        <w:pStyle w:val="paragraph"/>
      </w:pPr>
      <w:r w:rsidRPr="00832A56">
        <w:tab/>
        <w:t>(b)</w:t>
      </w:r>
      <w:r w:rsidRPr="00832A56">
        <w:tab/>
        <w:t xml:space="preserve">an individual who, immediately before the death of an individual referred to in </w:t>
      </w:r>
      <w:r w:rsidR="00C635E7" w:rsidRPr="00832A56">
        <w:t>paragraph (</w:t>
      </w:r>
      <w:r w:rsidRPr="00832A56">
        <w:t>a), was the spouse of that individual (except a spouse who was living permanently separately and apart from the individual); or</w:t>
      </w:r>
    </w:p>
    <w:p w14:paraId="4C58C841" w14:textId="77777777" w:rsidR="00AE4C6B" w:rsidRPr="00832A56" w:rsidRDefault="00AE4C6B" w:rsidP="00AE4C6B">
      <w:pPr>
        <w:pStyle w:val="paragraph"/>
      </w:pPr>
      <w:r w:rsidRPr="00832A56">
        <w:tab/>
        <w:t>(c)</w:t>
      </w:r>
      <w:r w:rsidRPr="00832A56">
        <w:tab/>
        <w:t>an individual who had a right to occupy the dwelling under a will; or</w:t>
      </w:r>
    </w:p>
    <w:p w14:paraId="05075376" w14:textId="77777777" w:rsidR="00AE4C6B" w:rsidRPr="00832A56" w:rsidRDefault="00AE4C6B" w:rsidP="00AE4C6B">
      <w:pPr>
        <w:pStyle w:val="paragraph"/>
      </w:pPr>
      <w:r w:rsidRPr="00832A56">
        <w:tab/>
        <w:t>(d)</w:t>
      </w:r>
      <w:r w:rsidRPr="00832A56">
        <w:tab/>
        <w:t xml:space="preserve">an individual to whom an </w:t>
      </w:r>
      <w:r w:rsidR="00A2426B" w:rsidRPr="00A2426B">
        <w:rPr>
          <w:position w:val="6"/>
          <w:sz w:val="16"/>
        </w:rPr>
        <w:t>*</w:t>
      </w:r>
      <w:r w:rsidRPr="00832A56">
        <w:t xml:space="preserve">ownership interest in the dwelling </w:t>
      </w:r>
      <w:r w:rsidR="00A2426B" w:rsidRPr="00A2426B">
        <w:rPr>
          <w:position w:val="6"/>
          <w:sz w:val="16"/>
        </w:rPr>
        <w:t>*</w:t>
      </w:r>
      <w:r w:rsidRPr="00832A56">
        <w:t xml:space="preserve">passed as a beneficiary in, or who </w:t>
      </w:r>
      <w:r w:rsidR="00A2426B" w:rsidRPr="00A2426B">
        <w:rPr>
          <w:position w:val="6"/>
          <w:sz w:val="16"/>
        </w:rPr>
        <w:t>*</w:t>
      </w:r>
      <w:r w:rsidRPr="00832A56">
        <w:t>acquired an ownership interest in the dwelling as trustee of, a deceased estate.</w:t>
      </w:r>
    </w:p>
    <w:p w14:paraId="05199449" w14:textId="77777777" w:rsidR="00946071" w:rsidRPr="00832A56" w:rsidRDefault="00946071" w:rsidP="00946071">
      <w:pPr>
        <w:pStyle w:val="subsection"/>
      </w:pPr>
      <w:r w:rsidRPr="00832A56">
        <w:tab/>
        <w:t>(4)</w:t>
      </w:r>
      <w:r w:rsidRPr="00832A56">
        <w:tab/>
        <w:t xml:space="preserve">Add to the component </w:t>
      </w:r>
      <w:r w:rsidRPr="00832A56">
        <w:rPr>
          <w:b/>
          <w:i/>
        </w:rPr>
        <w:t>non</w:t>
      </w:r>
      <w:r w:rsidR="00A2426B">
        <w:rPr>
          <w:b/>
          <w:i/>
        </w:rPr>
        <w:noBreakHyphen/>
      </w:r>
      <w:r w:rsidRPr="00832A56">
        <w:rPr>
          <w:b/>
          <w:i/>
        </w:rPr>
        <w:t>main residence days</w:t>
      </w:r>
      <w:r w:rsidRPr="00832A56">
        <w:t xml:space="preserve"> in the formula the number of days in the period applicable under </w:t>
      </w:r>
      <w:r w:rsidR="00C635E7" w:rsidRPr="00832A56">
        <w:t>subsection (</w:t>
      </w:r>
      <w:r w:rsidRPr="00832A56">
        <w:t xml:space="preserve">2) that the </w:t>
      </w:r>
      <w:r w:rsidR="00A2426B" w:rsidRPr="00A2426B">
        <w:rPr>
          <w:position w:val="6"/>
          <w:sz w:val="16"/>
        </w:rPr>
        <w:t>*</w:t>
      </w:r>
      <w:r w:rsidRPr="00832A56">
        <w:t>dwelling was the main residence of an individual who:</w:t>
      </w:r>
    </w:p>
    <w:p w14:paraId="415A73C2" w14:textId="77777777" w:rsidR="00946071" w:rsidRPr="00832A56" w:rsidRDefault="00946071" w:rsidP="00946071">
      <w:pPr>
        <w:pStyle w:val="paragraph"/>
      </w:pPr>
      <w:r w:rsidRPr="00832A56">
        <w:tab/>
        <w:t>(a)</w:t>
      </w:r>
      <w:r w:rsidRPr="00832A56">
        <w:tab/>
        <w:t>owned the dwelling; and</w:t>
      </w:r>
    </w:p>
    <w:p w14:paraId="4617BF01" w14:textId="77777777" w:rsidR="00946071" w:rsidRPr="00832A56" w:rsidRDefault="00946071" w:rsidP="00946071">
      <w:pPr>
        <w:pStyle w:val="paragraph"/>
      </w:pPr>
      <w:r w:rsidRPr="00832A56">
        <w:tab/>
        <w:t>(b)</w:t>
      </w:r>
      <w:r w:rsidRPr="00832A56">
        <w:tab/>
        <w:t xml:space="preserve">was an </w:t>
      </w:r>
      <w:r w:rsidR="00A2426B" w:rsidRPr="00A2426B">
        <w:rPr>
          <w:position w:val="6"/>
          <w:sz w:val="16"/>
        </w:rPr>
        <w:t>*</w:t>
      </w:r>
      <w:r w:rsidRPr="00832A56">
        <w:t>excluded foreign resident;</w:t>
      </w:r>
    </w:p>
    <w:p w14:paraId="180767ED" w14:textId="77777777" w:rsidR="00946071" w:rsidRPr="00832A56" w:rsidRDefault="00946071" w:rsidP="00946071">
      <w:pPr>
        <w:pStyle w:val="subsection2"/>
      </w:pPr>
      <w:r w:rsidRPr="00832A56">
        <w:t>just before the individual’s death.</w:t>
      </w:r>
    </w:p>
    <w:p w14:paraId="6F2AAB6A" w14:textId="77777777" w:rsidR="00AE4C6B" w:rsidRPr="00832A56" w:rsidRDefault="00AE4C6B" w:rsidP="00AE4C6B">
      <w:pPr>
        <w:pStyle w:val="ActHead5"/>
      </w:pPr>
      <w:bookmarkStart w:id="618" w:name="_Toc185661490"/>
      <w:r w:rsidRPr="00832A56">
        <w:rPr>
          <w:rStyle w:val="CharSectno"/>
        </w:rPr>
        <w:t>118</w:t>
      </w:r>
      <w:r w:rsidR="00A2426B">
        <w:rPr>
          <w:rStyle w:val="CharSectno"/>
        </w:rPr>
        <w:noBreakHyphen/>
      </w:r>
      <w:r w:rsidRPr="00832A56">
        <w:rPr>
          <w:rStyle w:val="CharSectno"/>
        </w:rPr>
        <w:t>210</w:t>
      </w:r>
      <w:r w:rsidRPr="00832A56">
        <w:t xml:space="preserve">  Trustee acquiring dwelling under will</w:t>
      </w:r>
      <w:bookmarkEnd w:id="618"/>
    </w:p>
    <w:p w14:paraId="52FEE3D0" w14:textId="77777777" w:rsidR="00AE4C6B" w:rsidRPr="00832A56" w:rsidRDefault="00AE4C6B" w:rsidP="00295CFE">
      <w:pPr>
        <w:pStyle w:val="subsection"/>
      </w:pPr>
      <w:r w:rsidRPr="00832A56">
        <w:tab/>
        <w:t>(1)</w:t>
      </w:r>
      <w:r w:rsidRPr="00832A56">
        <w:tab/>
        <w:t xml:space="preserve">This section applies if you are the trustee of a deceased estate and, under the deceased’s will, you </w:t>
      </w:r>
      <w:r w:rsidR="00A2426B" w:rsidRPr="00A2426B">
        <w:rPr>
          <w:position w:val="6"/>
          <w:sz w:val="16"/>
        </w:rPr>
        <w:t>*</w:t>
      </w:r>
      <w:r w:rsidRPr="00832A56">
        <w:t xml:space="preserve">acquire an </w:t>
      </w:r>
      <w:r w:rsidR="00A2426B" w:rsidRPr="00A2426B">
        <w:rPr>
          <w:position w:val="6"/>
          <w:sz w:val="16"/>
        </w:rPr>
        <w:t>*</w:t>
      </w:r>
      <w:r w:rsidRPr="00832A56">
        <w:t xml:space="preserve">ownership interest in a </w:t>
      </w:r>
      <w:r w:rsidR="00A2426B" w:rsidRPr="00A2426B">
        <w:rPr>
          <w:position w:val="6"/>
          <w:sz w:val="16"/>
        </w:rPr>
        <w:t>*</w:t>
      </w:r>
      <w:r w:rsidRPr="00832A56">
        <w:t>dwelling for occupation by an individual.</w:t>
      </w:r>
    </w:p>
    <w:p w14:paraId="17768865" w14:textId="77777777" w:rsidR="00AE4C6B" w:rsidRPr="00832A56" w:rsidRDefault="00AE4C6B" w:rsidP="00295CFE">
      <w:pPr>
        <w:pStyle w:val="subsection"/>
      </w:pPr>
      <w:r w:rsidRPr="00832A56">
        <w:tab/>
        <w:t>(2)</w:t>
      </w:r>
      <w:r w:rsidRPr="00832A56">
        <w:tab/>
        <w:t xml:space="preserve">If a </w:t>
      </w:r>
      <w:r w:rsidR="00A2426B" w:rsidRPr="00A2426B">
        <w:rPr>
          <w:position w:val="6"/>
          <w:sz w:val="16"/>
        </w:rPr>
        <w:t>*</w:t>
      </w:r>
      <w:r w:rsidRPr="00832A56">
        <w:t>CGT event happens to the interest in relation to the individual and you receive no money or property for it:</w:t>
      </w:r>
    </w:p>
    <w:p w14:paraId="395B3866"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capital loss you make from the event is disregarded; and</w:t>
      </w:r>
    </w:p>
    <w:p w14:paraId="7B8F733F" w14:textId="77777777" w:rsidR="00AE4C6B" w:rsidRPr="00832A56" w:rsidRDefault="00AE4C6B" w:rsidP="00AE4C6B">
      <w:pPr>
        <w:pStyle w:val="paragraph"/>
      </w:pPr>
      <w:r w:rsidRPr="00832A56">
        <w:tab/>
        <w:t>(b)</w:t>
      </w:r>
      <w:r w:rsidRPr="00832A56">
        <w:tab/>
        <w:t xml:space="preserve">the first element of the </w:t>
      </w:r>
      <w:r w:rsidR="00A2426B" w:rsidRPr="00A2426B">
        <w:rPr>
          <w:position w:val="6"/>
          <w:sz w:val="16"/>
        </w:rPr>
        <w:t>*</w:t>
      </w:r>
      <w:r w:rsidRPr="00832A56">
        <w:t xml:space="preserve">dwelling’s </w:t>
      </w:r>
      <w:r w:rsidR="00A2426B" w:rsidRPr="00A2426B">
        <w:rPr>
          <w:position w:val="6"/>
          <w:sz w:val="16"/>
        </w:rPr>
        <w:t>*</w:t>
      </w:r>
      <w:r w:rsidRPr="00832A56">
        <w:t xml:space="preserve">cost base and </w:t>
      </w:r>
      <w:r w:rsidR="00A2426B" w:rsidRPr="00A2426B">
        <w:rPr>
          <w:position w:val="6"/>
          <w:sz w:val="16"/>
        </w:rPr>
        <w:t>*</w:t>
      </w:r>
      <w:r w:rsidRPr="00832A56">
        <w:t>reduced cost base in the hands of the individual is its cost base and reduced cost base in your hands at the time of the event; and</w:t>
      </w:r>
    </w:p>
    <w:p w14:paraId="4945420E" w14:textId="77777777" w:rsidR="00AE4C6B" w:rsidRPr="00832A56" w:rsidRDefault="00AE4C6B" w:rsidP="00AE4C6B">
      <w:pPr>
        <w:pStyle w:val="paragraph"/>
      </w:pPr>
      <w:r w:rsidRPr="00832A56">
        <w:tab/>
        <w:t>(c)</w:t>
      </w:r>
      <w:r w:rsidRPr="00832A56">
        <w:tab/>
        <w:t xml:space="preserve">the individual is taken to have </w:t>
      </w:r>
      <w:r w:rsidR="00A2426B" w:rsidRPr="00A2426B">
        <w:rPr>
          <w:position w:val="6"/>
          <w:sz w:val="16"/>
        </w:rPr>
        <w:t>*</w:t>
      </w:r>
      <w:r w:rsidRPr="00832A56">
        <w:t>acquired it when you did.</w:t>
      </w:r>
    </w:p>
    <w:p w14:paraId="0103EAD5" w14:textId="77777777" w:rsidR="00AE4C6B" w:rsidRPr="00832A56" w:rsidRDefault="00AE4C6B" w:rsidP="00295CFE">
      <w:pPr>
        <w:pStyle w:val="subsection"/>
      </w:pPr>
      <w:r w:rsidRPr="00832A56">
        <w:tab/>
        <w:t>(3)</w:t>
      </w:r>
      <w:r w:rsidRPr="00832A56">
        <w:tab/>
        <w:t>If:</w:t>
      </w:r>
    </w:p>
    <w:p w14:paraId="0E549565" w14:textId="77777777" w:rsidR="00AE4C6B" w:rsidRPr="00832A56" w:rsidRDefault="00AE4C6B" w:rsidP="00AE4C6B">
      <w:pPr>
        <w:pStyle w:val="paragraph"/>
      </w:pPr>
      <w:r w:rsidRPr="00832A56">
        <w:tab/>
        <w:t>(a)</w:t>
      </w:r>
      <w:r w:rsidRPr="00832A56">
        <w:tab/>
        <w:t xml:space="preserve">you receive money or property for the </w:t>
      </w:r>
      <w:r w:rsidR="00A2426B" w:rsidRPr="00A2426B">
        <w:rPr>
          <w:position w:val="6"/>
          <w:sz w:val="16"/>
        </w:rPr>
        <w:t>*</w:t>
      </w:r>
      <w:r w:rsidRPr="00832A56">
        <w:t>CGT event happening or the event happens in relation to another entity; and</w:t>
      </w:r>
    </w:p>
    <w:p w14:paraId="5DF3F704" w14:textId="77777777" w:rsidR="00AE4C6B" w:rsidRPr="00832A56" w:rsidRDefault="00AE4C6B" w:rsidP="00AE4C6B">
      <w:pPr>
        <w:pStyle w:val="paragraph"/>
      </w:pPr>
      <w:r w:rsidRPr="00832A56">
        <w:tab/>
        <w:t>(b)</w:t>
      </w:r>
      <w:r w:rsidRPr="00832A56">
        <w:tab/>
        <w:t xml:space="preserve">the dwelling was the main residence of the individual from the time you </w:t>
      </w:r>
      <w:r w:rsidR="00A2426B" w:rsidRPr="00A2426B">
        <w:rPr>
          <w:position w:val="6"/>
          <w:sz w:val="16"/>
        </w:rPr>
        <w:t>*</w:t>
      </w:r>
      <w:r w:rsidRPr="00832A56">
        <w:t>acquired the interest until the time of the event;</w:t>
      </w:r>
    </w:p>
    <w:p w14:paraId="73584A0D" w14:textId="77777777" w:rsidR="00AE4C6B" w:rsidRPr="00832A56" w:rsidRDefault="00AE4C6B" w:rsidP="00150D1A">
      <w:pPr>
        <w:pStyle w:val="subsection2"/>
      </w:pPr>
      <w:r w:rsidRPr="00832A56">
        <w:t xml:space="preserve">you do not make a </w:t>
      </w:r>
      <w:r w:rsidR="00A2426B" w:rsidRPr="00A2426B">
        <w:rPr>
          <w:position w:val="6"/>
          <w:sz w:val="16"/>
        </w:rPr>
        <w:t>*</w:t>
      </w:r>
      <w:r w:rsidRPr="00832A56">
        <w:t xml:space="preserve">capital gain or </w:t>
      </w:r>
      <w:r w:rsidR="00A2426B" w:rsidRPr="00A2426B">
        <w:rPr>
          <w:position w:val="6"/>
          <w:sz w:val="16"/>
        </w:rPr>
        <w:t>*</w:t>
      </w:r>
      <w:r w:rsidRPr="00832A56">
        <w:t>capital loss from the CGT event.</w:t>
      </w:r>
    </w:p>
    <w:p w14:paraId="1D1DC4F8" w14:textId="77777777" w:rsidR="00AE4C6B" w:rsidRPr="00832A56" w:rsidRDefault="00AE4C6B" w:rsidP="00295CFE">
      <w:pPr>
        <w:pStyle w:val="subsection"/>
      </w:pPr>
      <w:r w:rsidRPr="00832A56">
        <w:tab/>
        <w:t>(4)</w:t>
      </w:r>
      <w:r w:rsidRPr="00832A56">
        <w:tab/>
        <w:t xml:space="preserve">However, if the </w:t>
      </w:r>
      <w:r w:rsidR="00A2426B" w:rsidRPr="00A2426B">
        <w:rPr>
          <w:position w:val="6"/>
          <w:sz w:val="16"/>
        </w:rPr>
        <w:t>*</w:t>
      </w:r>
      <w:r w:rsidRPr="00832A56">
        <w:t xml:space="preserve">dwelling was the main residence of the individual during part only of that period, you make a </w:t>
      </w:r>
      <w:r w:rsidR="00A2426B" w:rsidRPr="00A2426B">
        <w:rPr>
          <w:position w:val="6"/>
          <w:sz w:val="16"/>
        </w:rPr>
        <w:t>*</w:t>
      </w:r>
      <w:r w:rsidRPr="00832A56">
        <w:t xml:space="preserve">capital gain or </w:t>
      </w:r>
      <w:r w:rsidR="00A2426B" w:rsidRPr="00A2426B">
        <w:rPr>
          <w:position w:val="6"/>
          <w:sz w:val="16"/>
        </w:rPr>
        <w:t>*</w:t>
      </w:r>
      <w:r w:rsidRPr="00832A56">
        <w:t>capital loss worked out using the formula:</w:t>
      </w:r>
    </w:p>
    <w:p w14:paraId="1A1A1578" w14:textId="77777777" w:rsidR="00AE4C6B" w:rsidRPr="00832A56" w:rsidRDefault="006D7935" w:rsidP="00295CFE">
      <w:pPr>
        <w:pStyle w:val="Formula"/>
      </w:pPr>
      <w:r w:rsidRPr="00832A56">
        <w:rPr>
          <w:noProof/>
        </w:rPr>
        <w:drawing>
          <wp:inline distT="0" distB="0" distL="0" distR="0" wp14:anchorId="344B3F92" wp14:editId="45D28587">
            <wp:extent cx="2466975" cy="561975"/>
            <wp:effectExtent l="0" t="0" r="0" b="0"/>
            <wp:docPr id="71" name="Picture 71" descr="Start formula CG or CL amount times start fraction Non-main residence days over Days in that period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466975" cy="561975"/>
                    </a:xfrm>
                    <a:prstGeom prst="rect">
                      <a:avLst/>
                    </a:prstGeom>
                    <a:noFill/>
                    <a:ln>
                      <a:noFill/>
                    </a:ln>
                  </pic:spPr>
                </pic:pic>
              </a:graphicData>
            </a:graphic>
          </wp:inline>
        </w:drawing>
      </w:r>
    </w:p>
    <w:p w14:paraId="75B658FC" w14:textId="77777777" w:rsidR="00AE4C6B" w:rsidRPr="00832A56" w:rsidRDefault="00AE4C6B" w:rsidP="00295CFE">
      <w:pPr>
        <w:pStyle w:val="subsection2"/>
      </w:pPr>
      <w:r w:rsidRPr="00832A56">
        <w:t>where:</w:t>
      </w:r>
    </w:p>
    <w:p w14:paraId="6F80A4D2" w14:textId="77777777" w:rsidR="00AE4C6B" w:rsidRPr="00832A56" w:rsidRDefault="00AE4C6B" w:rsidP="00AE4C6B">
      <w:pPr>
        <w:pStyle w:val="Definition"/>
      </w:pPr>
      <w:r w:rsidRPr="00832A56">
        <w:rPr>
          <w:b/>
          <w:i/>
        </w:rPr>
        <w:t>CG or CL amount</w:t>
      </w:r>
      <w:r w:rsidRPr="00832A56">
        <w:t xml:space="preserve"> is the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would have made from the </w:t>
      </w:r>
      <w:r w:rsidR="00A2426B" w:rsidRPr="00A2426B">
        <w:rPr>
          <w:position w:val="6"/>
          <w:sz w:val="16"/>
        </w:rPr>
        <w:t>*</w:t>
      </w:r>
      <w:r w:rsidRPr="00832A56">
        <w:t>CGT event apart from this Subdivision.</w:t>
      </w:r>
    </w:p>
    <w:p w14:paraId="353FEE12" w14:textId="77777777" w:rsidR="00AE4C6B" w:rsidRPr="00832A56" w:rsidRDefault="00AE4C6B" w:rsidP="00AE4C6B">
      <w:pPr>
        <w:pStyle w:val="Definition"/>
      </w:pPr>
      <w:r w:rsidRPr="00832A56">
        <w:rPr>
          <w:b/>
          <w:i/>
        </w:rPr>
        <w:t>non</w:t>
      </w:r>
      <w:r w:rsidR="00A2426B">
        <w:rPr>
          <w:b/>
          <w:i/>
        </w:rPr>
        <w:noBreakHyphen/>
      </w:r>
      <w:r w:rsidRPr="00832A56">
        <w:rPr>
          <w:b/>
          <w:i/>
        </w:rPr>
        <w:t xml:space="preserve">main residence days </w:t>
      </w:r>
      <w:r w:rsidRPr="00832A56">
        <w:t xml:space="preserve">is the number of days in that period when the </w:t>
      </w:r>
      <w:r w:rsidR="00A2426B" w:rsidRPr="00A2426B">
        <w:rPr>
          <w:position w:val="6"/>
          <w:sz w:val="16"/>
        </w:rPr>
        <w:t>*</w:t>
      </w:r>
      <w:r w:rsidRPr="00832A56">
        <w:t>dwelling was not the individual’s main residence.</w:t>
      </w:r>
    </w:p>
    <w:p w14:paraId="709D0406" w14:textId="77777777" w:rsidR="00AE4C6B" w:rsidRPr="00832A56" w:rsidRDefault="00AE4C6B" w:rsidP="00295CFE">
      <w:pPr>
        <w:pStyle w:val="subsection"/>
      </w:pPr>
      <w:r w:rsidRPr="00832A56">
        <w:tab/>
        <w:t>(5)</w:t>
      </w:r>
      <w:r w:rsidRPr="00832A56">
        <w:tab/>
        <w:t xml:space="preserve">Only these </w:t>
      </w:r>
      <w:r w:rsidR="00A2426B" w:rsidRPr="00A2426B">
        <w:rPr>
          <w:position w:val="6"/>
          <w:sz w:val="16"/>
        </w:rPr>
        <w:t>*</w:t>
      </w:r>
      <w:r w:rsidRPr="00832A56">
        <w:t>CGT events are relevant:</w:t>
      </w:r>
    </w:p>
    <w:p w14:paraId="52B05210" w14:textId="77777777" w:rsidR="00AE4C6B" w:rsidRPr="00832A56" w:rsidRDefault="00AE4C6B" w:rsidP="00AE4C6B">
      <w:pPr>
        <w:pStyle w:val="paragraph"/>
      </w:pPr>
      <w:r w:rsidRPr="00832A56">
        <w:tab/>
        <w:t>(a)</w:t>
      </w:r>
      <w:r w:rsidRPr="00832A56">
        <w:tab/>
        <w:t>CGT events A1, B1, C1, C2, E1, E2, E5, F2, K3, K4 and K6 (except one involving the forfeiting of a deposit); and</w:t>
      </w:r>
    </w:p>
    <w:p w14:paraId="514921A1" w14:textId="77777777" w:rsidR="00AE4C6B" w:rsidRPr="00832A56" w:rsidRDefault="00AE4C6B" w:rsidP="00AE4C6B">
      <w:pPr>
        <w:pStyle w:val="paragraph"/>
        <w:keepNext/>
      </w:pPr>
      <w:r w:rsidRPr="00832A56">
        <w:tab/>
        <w:t>(b)</w:t>
      </w:r>
      <w:r w:rsidRPr="00832A56">
        <w:tab/>
        <w:t xml:space="preserve">a CGT event that involves the forfeiting of a deposit as part of an uninterrupted sequence of transactions ending in one of the events specified in </w:t>
      </w:r>
      <w:r w:rsidR="00C635E7" w:rsidRPr="00832A56">
        <w:t>paragraph (</w:t>
      </w:r>
      <w:r w:rsidRPr="00832A56">
        <w:t>a) subsequently happening.</w:t>
      </w:r>
    </w:p>
    <w:p w14:paraId="7D9BF3F4"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62EAC901" w14:textId="77777777" w:rsidR="002660DD" w:rsidRPr="00832A56" w:rsidRDefault="002660DD" w:rsidP="002660DD">
      <w:pPr>
        <w:pStyle w:val="subsection"/>
      </w:pPr>
      <w:r w:rsidRPr="00832A56">
        <w:tab/>
        <w:t>(6)</w:t>
      </w:r>
      <w:r w:rsidRPr="00832A56">
        <w:tab/>
        <w:t xml:space="preserve">However, this section does not apply if, just before the deceased’s death, the deceased was an </w:t>
      </w:r>
      <w:r w:rsidR="00A2426B" w:rsidRPr="00A2426B">
        <w:rPr>
          <w:position w:val="6"/>
          <w:sz w:val="16"/>
        </w:rPr>
        <w:t>*</w:t>
      </w:r>
      <w:r w:rsidRPr="00832A56">
        <w:t>excluded foreign resident.</w:t>
      </w:r>
    </w:p>
    <w:p w14:paraId="642E24D2" w14:textId="77777777" w:rsidR="00A57857" w:rsidRPr="00832A56" w:rsidRDefault="00A57857" w:rsidP="00A57857">
      <w:pPr>
        <w:pStyle w:val="ActHead4"/>
      </w:pPr>
      <w:bookmarkStart w:id="619" w:name="_Toc185661491"/>
      <w:r w:rsidRPr="00832A56">
        <w:t>Special disability trusts</w:t>
      </w:r>
      <w:bookmarkEnd w:id="619"/>
    </w:p>
    <w:p w14:paraId="594776FC" w14:textId="77777777" w:rsidR="00A57857" w:rsidRPr="00832A56" w:rsidRDefault="00A57857" w:rsidP="00A57857">
      <w:pPr>
        <w:pStyle w:val="ActHead5"/>
      </w:pPr>
      <w:bookmarkStart w:id="620" w:name="_Toc185661492"/>
      <w:r w:rsidRPr="00832A56">
        <w:rPr>
          <w:rStyle w:val="CharSectno"/>
        </w:rPr>
        <w:t>118</w:t>
      </w:r>
      <w:r w:rsidR="00A2426B">
        <w:rPr>
          <w:rStyle w:val="CharSectno"/>
        </w:rPr>
        <w:noBreakHyphen/>
      </w:r>
      <w:r w:rsidRPr="00832A56">
        <w:rPr>
          <w:rStyle w:val="CharSectno"/>
        </w:rPr>
        <w:t>215</w:t>
      </w:r>
      <w:r w:rsidRPr="00832A56">
        <w:t xml:space="preserve">  What the following provisions are about</w:t>
      </w:r>
      <w:bookmarkEnd w:id="620"/>
    </w:p>
    <w:p w14:paraId="25AC9490" w14:textId="77777777" w:rsidR="00A57857" w:rsidRPr="00832A56" w:rsidRDefault="00A57857" w:rsidP="00A57857">
      <w:pPr>
        <w:pStyle w:val="BoxText"/>
        <w:spacing w:before="120"/>
      </w:pPr>
      <w:r w:rsidRPr="00832A56">
        <w:t>The trustee of a trust that is or has been a special disability trust may be eligible for an exemption to the extent that a dwelling is the main residence of the individual who is or has been the principal beneficiary of the trust.</w:t>
      </w:r>
    </w:p>
    <w:p w14:paraId="68CC2B2E" w14:textId="77777777" w:rsidR="00A57857" w:rsidRPr="00832A56" w:rsidRDefault="00A57857" w:rsidP="00A57857">
      <w:pPr>
        <w:pStyle w:val="BoxText"/>
        <w:spacing w:before="120"/>
      </w:pPr>
      <w:r w:rsidRPr="00832A56">
        <w:t>Another beneficiary of the trust may be eligible for an exemption if the dwelling is distributed to that other beneficiary at or after the principal beneficiary’s death.</w:t>
      </w:r>
    </w:p>
    <w:p w14:paraId="7BA17FDD" w14:textId="77777777" w:rsidR="00A57857" w:rsidRPr="00832A56" w:rsidRDefault="004D1640" w:rsidP="00A57857">
      <w:pPr>
        <w:pStyle w:val="notetext"/>
      </w:pPr>
      <w:r w:rsidRPr="00832A56">
        <w:t>Note 1</w:t>
      </w:r>
      <w:r w:rsidR="00A57857" w:rsidRPr="00832A56">
        <w:t>:</w:t>
      </w:r>
      <w:r w:rsidR="00A57857" w:rsidRPr="00832A56">
        <w:tab/>
        <w:t>The following provisions also apply to the exemption about compulsory acquisitions of adjacent land (see section</w:t>
      </w:r>
      <w:r w:rsidR="00C635E7" w:rsidRPr="00832A56">
        <w:t> </w:t>
      </w:r>
      <w:r w:rsidR="00A57857" w:rsidRPr="00832A56">
        <w:t>118</w:t>
      </w:r>
      <w:r w:rsidR="00A2426B">
        <w:noBreakHyphen/>
      </w:r>
      <w:r w:rsidR="00A57857" w:rsidRPr="00832A56">
        <w:t>245).</w:t>
      </w:r>
    </w:p>
    <w:p w14:paraId="7DB340A9" w14:textId="77777777" w:rsidR="005B707B" w:rsidRPr="00832A56" w:rsidRDefault="005B707B" w:rsidP="005B707B">
      <w:pPr>
        <w:pStyle w:val="notetext"/>
      </w:pPr>
      <w:r w:rsidRPr="00832A56">
        <w:t>Note 2:</w:t>
      </w:r>
      <w:r w:rsidRPr="00832A56">
        <w:tab/>
        <w:t>The exemptions may not apply if the principal beneficiary of the trust is a foreign resident.</w:t>
      </w:r>
    </w:p>
    <w:p w14:paraId="60C48B81" w14:textId="77777777" w:rsidR="00A57857" w:rsidRPr="00832A56" w:rsidRDefault="00A57857" w:rsidP="00A57857">
      <w:pPr>
        <w:pStyle w:val="ActHead5"/>
      </w:pPr>
      <w:bookmarkStart w:id="621" w:name="_Toc185661493"/>
      <w:r w:rsidRPr="00832A56">
        <w:rPr>
          <w:rStyle w:val="CharSectno"/>
        </w:rPr>
        <w:t>118</w:t>
      </w:r>
      <w:r w:rsidR="00A2426B">
        <w:rPr>
          <w:rStyle w:val="CharSectno"/>
        </w:rPr>
        <w:noBreakHyphen/>
      </w:r>
      <w:r w:rsidRPr="00832A56">
        <w:rPr>
          <w:rStyle w:val="CharSectno"/>
        </w:rPr>
        <w:t>218</w:t>
      </w:r>
      <w:r w:rsidRPr="00832A56">
        <w:t xml:space="preserve">  Exemption available to trustee—main case</w:t>
      </w:r>
      <w:bookmarkEnd w:id="621"/>
    </w:p>
    <w:p w14:paraId="6F28B44B" w14:textId="77777777" w:rsidR="00A57857" w:rsidRPr="00832A56" w:rsidRDefault="00A57857" w:rsidP="00A57857">
      <w:pPr>
        <w:pStyle w:val="subsection"/>
      </w:pPr>
      <w:r w:rsidRPr="00832A56">
        <w:tab/>
        <w:t>(1)</w:t>
      </w:r>
      <w:r w:rsidRPr="00832A56">
        <w:tab/>
        <w:t xml:space="preserve">This section applies to you in relation to a </w:t>
      </w:r>
      <w:r w:rsidR="00A2426B" w:rsidRPr="00A2426B">
        <w:rPr>
          <w:position w:val="6"/>
          <w:sz w:val="16"/>
        </w:rPr>
        <w:t>*</w:t>
      </w:r>
      <w:r w:rsidRPr="00832A56">
        <w:t>CGT event if:</w:t>
      </w:r>
    </w:p>
    <w:p w14:paraId="079998B0" w14:textId="77777777" w:rsidR="00A57857" w:rsidRPr="00832A56" w:rsidRDefault="00A57857" w:rsidP="00A57857">
      <w:pPr>
        <w:pStyle w:val="paragraph"/>
      </w:pPr>
      <w:r w:rsidRPr="00832A56">
        <w:tab/>
        <w:t>(a)</w:t>
      </w:r>
      <w:r w:rsidRPr="00832A56">
        <w:tab/>
        <w:t xml:space="preserve">the CGT event happens in relation to a </w:t>
      </w:r>
      <w:r w:rsidR="00A2426B" w:rsidRPr="00A2426B">
        <w:rPr>
          <w:position w:val="6"/>
          <w:sz w:val="16"/>
        </w:rPr>
        <w:t>*</w:t>
      </w:r>
      <w:r w:rsidRPr="00832A56">
        <w:t>CGT asset; and</w:t>
      </w:r>
    </w:p>
    <w:p w14:paraId="2A8339BB" w14:textId="77777777" w:rsidR="00A57857" w:rsidRPr="00832A56" w:rsidRDefault="00A57857" w:rsidP="00A57857">
      <w:pPr>
        <w:pStyle w:val="paragraph"/>
      </w:pPr>
      <w:r w:rsidRPr="00832A56">
        <w:tab/>
        <w:t>(b)</w:t>
      </w:r>
      <w:r w:rsidRPr="00832A56">
        <w:tab/>
        <w:t>just before the CGT event happens, you hold the CGT asset as trustee of a trust; and</w:t>
      </w:r>
    </w:p>
    <w:p w14:paraId="074A91B4" w14:textId="77777777" w:rsidR="00A57857" w:rsidRPr="00832A56" w:rsidRDefault="00A57857" w:rsidP="00A57857">
      <w:pPr>
        <w:pStyle w:val="paragraph"/>
      </w:pPr>
      <w:r w:rsidRPr="00832A56">
        <w:tab/>
        <w:t>(c)</w:t>
      </w:r>
      <w:r w:rsidRPr="00832A56">
        <w:tab/>
        <w:t xml:space="preserve">the trust was a </w:t>
      </w:r>
      <w:r w:rsidR="00A2426B" w:rsidRPr="00A2426B">
        <w:rPr>
          <w:position w:val="6"/>
          <w:sz w:val="16"/>
        </w:rPr>
        <w:t>*</w:t>
      </w:r>
      <w:r w:rsidRPr="00832A56">
        <w:t>special disability trust on at least one of the days on which you held the CGT asset.</w:t>
      </w:r>
    </w:p>
    <w:p w14:paraId="52C466E7" w14:textId="77777777" w:rsidR="00E667F9" w:rsidRPr="00832A56" w:rsidRDefault="00E667F9" w:rsidP="00E667F9">
      <w:pPr>
        <w:pStyle w:val="notetext"/>
      </w:pPr>
      <w:r w:rsidRPr="00832A56">
        <w:t>Note:</w:t>
      </w:r>
      <w:r w:rsidRPr="00832A56">
        <w:tab/>
        <w:t xml:space="preserve">This section may not apply if the principal beneficiary of the trust is a foreign resident (see </w:t>
      </w:r>
      <w:r w:rsidR="00C635E7" w:rsidRPr="00832A56">
        <w:t>subsection (</w:t>
      </w:r>
      <w:r w:rsidRPr="00832A56">
        <w:t>5)).</w:t>
      </w:r>
    </w:p>
    <w:p w14:paraId="53AC94D1" w14:textId="77777777" w:rsidR="00A57857" w:rsidRPr="00832A56" w:rsidRDefault="00A57857" w:rsidP="00A57857">
      <w:pPr>
        <w:pStyle w:val="subsection"/>
      </w:pPr>
      <w:r w:rsidRPr="00832A56">
        <w:tab/>
        <w:t>(2)</w:t>
      </w:r>
      <w:r w:rsidRPr="00832A56">
        <w:tab/>
        <w:t xml:space="preserve">For the purposes of applying this Subdivision in relation to the </w:t>
      </w:r>
      <w:r w:rsidR="00A2426B" w:rsidRPr="00A2426B">
        <w:rPr>
          <w:position w:val="6"/>
          <w:sz w:val="16"/>
        </w:rPr>
        <w:t>*</w:t>
      </w:r>
      <w:r w:rsidRPr="00832A56">
        <w:t xml:space="preserve">CGT event, on each day to which </w:t>
      </w:r>
      <w:r w:rsidR="00C635E7" w:rsidRPr="00832A56">
        <w:t>paragraph (</w:t>
      </w:r>
      <w:r w:rsidRPr="00832A56">
        <w:t>1)(c) applies:</w:t>
      </w:r>
    </w:p>
    <w:p w14:paraId="1ED5FB28" w14:textId="77777777" w:rsidR="00A57857" w:rsidRPr="00832A56" w:rsidRDefault="00A57857" w:rsidP="00A57857">
      <w:pPr>
        <w:pStyle w:val="paragraph"/>
      </w:pPr>
      <w:r w:rsidRPr="00832A56">
        <w:tab/>
        <w:t>(a)</w:t>
      </w:r>
      <w:r w:rsidRPr="00832A56">
        <w:tab/>
        <w:t xml:space="preserve">treat yourself as holding the </w:t>
      </w:r>
      <w:r w:rsidR="00A2426B" w:rsidRPr="00A2426B">
        <w:rPr>
          <w:position w:val="6"/>
          <w:sz w:val="16"/>
        </w:rPr>
        <w:t>*</w:t>
      </w:r>
      <w:r w:rsidRPr="00832A56">
        <w:t>CGT asset personally (and not as trustee of the trust); and</w:t>
      </w:r>
    </w:p>
    <w:p w14:paraId="1210F038" w14:textId="77777777" w:rsidR="00A57857" w:rsidRPr="00832A56" w:rsidRDefault="00A57857" w:rsidP="00A57857">
      <w:pPr>
        <w:pStyle w:val="paragraph"/>
      </w:pPr>
      <w:r w:rsidRPr="00832A56">
        <w:tab/>
        <w:t>(b)</w:t>
      </w:r>
      <w:r w:rsidRPr="00832A56">
        <w:tab/>
        <w:t xml:space="preserve">if the </w:t>
      </w:r>
      <w:r w:rsidR="00A2426B" w:rsidRPr="00A2426B">
        <w:rPr>
          <w:position w:val="6"/>
          <w:sz w:val="16"/>
        </w:rPr>
        <w:t>*</w:t>
      </w:r>
      <w:r w:rsidRPr="00832A56">
        <w:t xml:space="preserve">principal beneficiary of the trust uses the applicable </w:t>
      </w:r>
      <w:r w:rsidR="00A2426B" w:rsidRPr="00A2426B">
        <w:rPr>
          <w:position w:val="6"/>
          <w:sz w:val="16"/>
        </w:rPr>
        <w:t>*</w:t>
      </w:r>
      <w:r w:rsidRPr="00832A56">
        <w:t>dwelling in a particular way on that day—treat yourself as using the dwelling in that way on that day.</w:t>
      </w:r>
    </w:p>
    <w:p w14:paraId="2EDC6126" w14:textId="77777777" w:rsidR="00A57857" w:rsidRPr="00832A56" w:rsidRDefault="00A57857" w:rsidP="00A57857">
      <w:pPr>
        <w:pStyle w:val="notetext"/>
      </w:pPr>
      <w:r w:rsidRPr="00832A56">
        <w:t>Example:</w:t>
      </w:r>
      <w:r w:rsidRPr="00832A56">
        <w:tab/>
        <w:t>If the principal beneficiary uses the dwelling as his or her main residence on the day, then treat yourself as using the dwelling as your main residence on that day.</w:t>
      </w:r>
    </w:p>
    <w:p w14:paraId="5787A93F" w14:textId="77777777" w:rsidR="00A57857" w:rsidRPr="00832A56" w:rsidRDefault="00A57857" w:rsidP="00A57857">
      <w:pPr>
        <w:pStyle w:val="notetext"/>
      </w:pPr>
      <w:r w:rsidRPr="00832A56">
        <w:t>Note 1:</w:t>
      </w:r>
      <w:r w:rsidRPr="00832A56">
        <w:tab/>
        <w:t>The CGT asset need not be a dwelling (or an ownership interest in a dwelling) if it is land adjacent to a dwelling, an adjacent structure of a flat or home unit, or an ownership interest in such an asset.</w:t>
      </w:r>
    </w:p>
    <w:p w14:paraId="0A74C9CE" w14:textId="77777777" w:rsidR="00A57857" w:rsidRPr="00832A56" w:rsidRDefault="00A57857" w:rsidP="00A57857">
      <w:pPr>
        <w:pStyle w:val="notetext"/>
      </w:pPr>
      <w:r w:rsidRPr="00832A56">
        <w:t>Note 2:</w:t>
      </w:r>
      <w:r w:rsidRPr="00832A56">
        <w:tab/>
        <w:t>If the trustee is an individual, the individual’s actual circumstances are ignored. Similarly, this subsection does not affect how this Subdivision applies for the individual’s actual circumstances. See section</w:t>
      </w:r>
      <w:r w:rsidR="00C635E7" w:rsidRPr="00832A56">
        <w:t> </w:t>
      </w:r>
      <w:r w:rsidRPr="00832A56">
        <w:t>960</w:t>
      </w:r>
      <w:r w:rsidR="00A2426B">
        <w:noBreakHyphen/>
      </w:r>
      <w:r w:rsidRPr="00832A56">
        <w:t>100.</w:t>
      </w:r>
    </w:p>
    <w:p w14:paraId="3D6E973D" w14:textId="77777777" w:rsidR="00A57857" w:rsidRPr="00832A56" w:rsidRDefault="00A57857" w:rsidP="00A57857">
      <w:pPr>
        <w:pStyle w:val="subsection"/>
      </w:pPr>
      <w:r w:rsidRPr="00832A56">
        <w:tab/>
        <w:t>(3)</w:t>
      </w:r>
      <w:r w:rsidRPr="00832A56">
        <w:tab/>
        <w:t xml:space="preserve">If you are not an individual, treat yourself as being an individual for the purposes of applying this Subdivision in relation to the </w:t>
      </w:r>
      <w:r w:rsidR="00A2426B" w:rsidRPr="00A2426B">
        <w:rPr>
          <w:position w:val="6"/>
          <w:sz w:val="16"/>
        </w:rPr>
        <w:t>*</w:t>
      </w:r>
      <w:r w:rsidRPr="00832A56">
        <w:t>CGT event.</w:t>
      </w:r>
    </w:p>
    <w:p w14:paraId="56ACC9DD" w14:textId="77777777" w:rsidR="00A57857" w:rsidRPr="00832A56" w:rsidRDefault="00A57857" w:rsidP="00A57857">
      <w:pPr>
        <w:pStyle w:val="subsection"/>
      </w:pPr>
      <w:r w:rsidRPr="00832A56">
        <w:tab/>
        <w:t>(4)</w:t>
      </w:r>
      <w:r w:rsidRPr="00832A56">
        <w:tab/>
        <w:t xml:space="preserve">If the </w:t>
      </w:r>
      <w:r w:rsidR="00A2426B" w:rsidRPr="00A2426B">
        <w:rPr>
          <w:position w:val="6"/>
          <w:sz w:val="16"/>
        </w:rPr>
        <w:t>*</w:t>
      </w:r>
      <w:r w:rsidRPr="00832A56">
        <w:t xml:space="preserve">CGT asset, or your </w:t>
      </w:r>
      <w:r w:rsidR="00A2426B" w:rsidRPr="00A2426B">
        <w:rPr>
          <w:position w:val="6"/>
          <w:sz w:val="16"/>
        </w:rPr>
        <w:t>*</w:t>
      </w:r>
      <w:r w:rsidRPr="00832A56">
        <w:t xml:space="preserve">ownership interest in it, </w:t>
      </w:r>
      <w:r w:rsidR="00A2426B" w:rsidRPr="00A2426B">
        <w:rPr>
          <w:position w:val="6"/>
          <w:sz w:val="16"/>
        </w:rPr>
        <w:t>*</w:t>
      </w:r>
      <w:r w:rsidRPr="00832A56">
        <w:t>passed to you as a beneficiary in a deceased estate:</w:t>
      </w:r>
    </w:p>
    <w:p w14:paraId="3DC900CC" w14:textId="77777777" w:rsidR="00A57857" w:rsidRPr="00832A56" w:rsidRDefault="00A57857" w:rsidP="00A57857">
      <w:pPr>
        <w:pStyle w:val="paragraph"/>
      </w:pPr>
      <w:r w:rsidRPr="00832A56">
        <w:tab/>
        <w:t>(a)</w:t>
      </w:r>
      <w:r w:rsidRPr="00832A56">
        <w:tab/>
        <w:t xml:space="preserve">treat the deceased as never having used the applicable </w:t>
      </w:r>
      <w:r w:rsidR="00A2426B" w:rsidRPr="00A2426B">
        <w:rPr>
          <w:position w:val="6"/>
          <w:sz w:val="16"/>
        </w:rPr>
        <w:t>*</w:t>
      </w:r>
      <w:r w:rsidRPr="00832A56">
        <w:t xml:space="preserve">dwelling for the </w:t>
      </w:r>
      <w:r w:rsidR="00A2426B" w:rsidRPr="00A2426B">
        <w:rPr>
          <w:position w:val="6"/>
          <w:sz w:val="16"/>
        </w:rPr>
        <w:t>*</w:t>
      </w:r>
      <w:r w:rsidRPr="00832A56">
        <w:t>purpose of producing assessable income; and</w:t>
      </w:r>
    </w:p>
    <w:p w14:paraId="63305FF5" w14:textId="77777777" w:rsidR="00A57857" w:rsidRPr="00832A56" w:rsidRDefault="00A57857" w:rsidP="00A57857">
      <w:pPr>
        <w:pStyle w:val="paragraph"/>
      </w:pPr>
      <w:r w:rsidRPr="00832A56">
        <w:tab/>
        <w:t>(b)</w:t>
      </w:r>
      <w:r w:rsidRPr="00832A56">
        <w:tab/>
        <w:t xml:space="preserve">treat the dwelling as being the deceased’s main residence on each day during the deceased’s </w:t>
      </w:r>
      <w:r w:rsidR="00A2426B" w:rsidRPr="00A2426B">
        <w:rPr>
          <w:position w:val="6"/>
          <w:sz w:val="16"/>
        </w:rPr>
        <w:t>*</w:t>
      </w:r>
      <w:r w:rsidRPr="00832A56">
        <w:t>ownership period;</w:t>
      </w:r>
    </w:p>
    <w:p w14:paraId="51DE2FA4" w14:textId="77777777" w:rsidR="00A57857" w:rsidRPr="00832A56" w:rsidRDefault="00A57857" w:rsidP="00A57857">
      <w:pPr>
        <w:pStyle w:val="subsection2"/>
      </w:pPr>
      <w:r w:rsidRPr="00832A56">
        <w:t xml:space="preserve">for the purposes of applying this Subdivision in relation to the </w:t>
      </w:r>
      <w:r w:rsidR="00A2426B" w:rsidRPr="00A2426B">
        <w:rPr>
          <w:position w:val="6"/>
          <w:sz w:val="16"/>
        </w:rPr>
        <w:t>*</w:t>
      </w:r>
      <w:r w:rsidRPr="00832A56">
        <w:t>CGT event.</w:t>
      </w:r>
    </w:p>
    <w:p w14:paraId="53D68729" w14:textId="77777777" w:rsidR="00E667F9" w:rsidRPr="00832A56" w:rsidRDefault="00E667F9" w:rsidP="00E667F9">
      <w:pPr>
        <w:pStyle w:val="subsection"/>
      </w:pPr>
      <w:r w:rsidRPr="00832A56">
        <w:tab/>
        <w:t>(5)</w:t>
      </w:r>
      <w:r w:rsidRPr="00832A56">
        <w:tab/>
        <w:t xml:space="preserve">Despite </w:t>
      </w:r>
      <w:r w:rsidR="00C635E7" w:rsidRPr="00832A56">
        <w:t>subsection (</w:t>
      </w:r>
      <w:r w:rsidRPr="00832A56">
        <w:t xml:space="preserve">1), this section does not apply if, at the time the </w:t>
      </w:r>
      <w:r w:rsidR="00A2426B" w:rsidRPr="00A2426B">
        <w:rPr>
          <w:position w:val="6"/>
          <w:sz w:val="16"/>
        </w:rPr>
        <w:t>*</w:t>
      </w:r>
      <w:r w:rsidRPr="00832A56">
        <w:t xml:space="preserve">CGT event happens, the </w:t>
      </w:r>
      <w:r w:rsidR="00A2426B" w:rsidRPr="00A2426B">
        <w:rPr>
          <w:position w:val="6"/>
          <w:sz w:val="16"/>
        </w:rPr>
        <w:t>*</w:t>
      </w:r>
      <w:r w:rsidRPr="00832A56">
        <w:t>principal beneficiary of the trust:</w:t>
      </w:r>
    </w:p>
    <w:p w14:paraId="680C0EE7" w14:textId="77777777" w:rsidR="00E667F9" w:rsidRPr="00832A56" w:rsidRDefault="00E667F9" w:rsidP="00E667F9">
      <w:pPr>
        <w:pStyle w:val="paragraph"/>
      </w:pPr>
      <w:r w:rsidRPr="00832A56">
        <w:tab/>
        <w:t>(a)</w:t>
      </w:r>
      <w:r w:rsidRPr="00832A56">
        <w:tab/>
        <w:t xml:space="preserve">is an </w:t>
      </w:r>
      <w:r w:rsidR="00A2426B" w:rsidRPr="00A2426B">
        <w:rPr>
          <w:position w:val="6"/>
          <w:sz w:val="16"/>
        </w:rPr>
        <w:t>*</w:t>
      </w:r>
      <w:r w:rsidRPr="00832A56">
        <w:t>excluded foreign resident; or</w:t>
      </w:r>
    </w:p>
    <w:p w14:paraId="31A49A0C" w14:textId="77777777" w:rsidR="00E667F9" w:rsidRPr="00832A56" w:rsidRDefault="00E667F9" w:rsidP="00E667F9">
      <w:pPr>
        <w:pStyle w:val="paragraph"/>
      </w:pPr>
      <w:r w:rsidRPr="00832A56">
        <w:tab/>
        <w:t>(b)</w:t>
      </w:r>
      <w:r w:rsidRPr="00832A56">
        <w:tab/>
        <w:t xml:space="preserve">is a foreign resident who does not satisfy the </w:t>
      </w:r>
      <w:r w:rsidR="00A2426B" w:rsidRPr="00A2426B">
        <w:rPr>
          <w:position w:val="6"/>
          <w:sz w:val="16"/>
        </w:rPr>
        <w:t>*</w:t>
      </w:r>
      <w:r w:rsidRPr="00832A56">
        <w:t>life events test.</w:t>
      </w:r>
    </w:p>
    <w:p w14:paraId="12B687F1" w14:textId="77777777" w:rsidR="00A57857" w:rsidRPr="00832A56" w:rsidRDefault="00A57857" w:rsidP="00406FCB">
      <w:pPr>
        <w:pStyle w:val="ActHead5"/>
      </w:pPr>
      <w:bookmarkStart w:id="622" w:name="_Toc185661494"/>
      <w:r w:rsidRPr="00832A56">
        <w:rPr>
          <w:rStyle w:val="CharSectno"/>
        </w:rPr>
        <w:t>118</w:t>
      </w:r>
      <w:r w:rsidR="00A2426B">
        <w:rPr>
          <w:rStyle w:val="CharSectno"/>
        </w:rPr>
        <w:noBreakHyphen/>
      </w:r>
      <w:r w:rsidRPr="00832A56">
        <w:rPr>
          <w:rStyle w:val="CharSectno"/>
        </w:rPr>
        <w:t>220</w:t>
      </w:r>
      <w:r w:rsidRPr="00832A56">
        <w:t xml:space="preserve">  Exemption available to trustee—after the principal beneficiary’s death</w:t>
      </w:r>
      <w:bookmarkEnd w:id="622"/>
    </w:p>
    <w:p w14:paraId="7F89EA42" w14:textId="77777777" w:rsidR="00A57857" w:rsidRPr="00832A56" w:rsidRDefault="00A57857" w:rsidP="00406FCB">
      <w:pPr>
        <w:pStyle w:val="subsection"/>
      </w:pPr>
      <w:r w:rsidRPr="00832A56">
        <w:tab/>
      </w:r>
      <w:r w:rsidRPr="00832A56">
        <w:tab/>
        <w:t xml:space="preserve">This section applies to you in relation to a </w:t>
      </w:r>
      <w:r w:rsidR="00A2426B" w:rsidRPr="00A2426B">
        <w:rPr>
          <w:position w:val="6"/>
          <w:sz w:val="16"/>
        </w:rPr>
        <w:t>*</w:t>
      </w:r>
      <w:r w:rsidRPr="00832A56">
        <w:t>CGT event if:</w:t>
      </w:r>
    </w:p>
    <w:p w14:paraId="68ECF1A4" w14:textId="77777777" w:rsidR="00A57857" w:rsidRPr="00832A56" w:rsidRDefault="00A57857" w:rsidP="00406FCB">
      <w:pPr>
        <w:pStyle w:val="paragraph"/>
      </w:pPr>
      <w:r w:rsidRPr="00832A56">
        <w:tab/>
        <w:t>(a)</w:t>
      </w:r>
      <w:r w:rsidRPr="00832A56">
        <w:tab/>
        <w:t xml:space="preserve">the trustee of a trust holds a </w:t>
      </w:r>
      <w:r w:rsidR="00A2426B" w:rsidRPr="00A2426B">
        <w:rPr>
          <w:position w:val="6"/>
          <w:sz w:val="16"/>
        </w:rPr>
        <w:t>*</w:t>
      </w:r>
      <w:r w:rsidRPr="00832A56">
        <w:t xml:space="preserve">CGT asset on a particular day (the </w:t>
      </w:r>
      <w:r w:rsidRPr="00832A56">
        <w:rPr>
          <w:b/>
          <w:i/>
        </w:rPr>
        <w:t>transition day</w:t>
      </w:r>
      <w:r w:rsidRPr="00832A56">
        <w:t>); and</w:t>
      </w:r>
    </w:p>
    <w:p w14:paraId="64FF1098" w14:textId="77777777" w:rsidR="00A57857" w:rsidRPr="00832A56" w:rsidRDefault="00A57857" w:rsidP="00406FCB">
      <w:pPr>
        <w:pStyle w:val="paragraph"/>
      </w:pPr>
      <w:r w:rsidRPr="00832A56">
        <w:tab/>
        <w:t>(b)</w:t>
      </w:r>
      <w:r w:rsidRPr="00832A56">
        <w:tab/>
        <w:t xml:space="preserve">on the transition day, or on an earlier day on which the CGT asset was held by the trustee of the trust, the trust is a </w:t>
      </w:r>
      <w:r w:rsidR="00A2426B" w:rsidRPr="00A2426B">
        <w:rPr>
          <w:position w:val="6"/>
          <w:sz w:val="16"/>
        </w:rPr>
        <w:t>*</w:t>
      </w:r>
      <w:r w:rsidRPr="00832A56">
        <w:t>special disability trust; and</w:t>
      </w:r>
    </w:p>
    <w:p w14:paraId="282C8644" w14:textId="77777777" w:rsidR="00A57857" w:rsidRPr="00832A56" w:rsidRDefault="00A57857" w:rsidP="00A57857">
      <w:pPr>
        <w:pStyle w:val="paragraph"/>
      </w:pPr>
      <w:r w:rsidRPr="00832A56">
        <w:tab/>
        <w:t>(c)</w:t>
      </w:r>
      <w:r w:rsidRPr="00832A56">
        <w:tab/>
        <w:t xml:space="preserve">the individual who is or has been the </w:t>
      </w:r>
      <w:r w:rsidR="00A2426B" w:rsidRPr="00A2426B">
        <w:rPr>
          <w:position w:val="6"/>
          <w:sz w:val="16"/>
        </w:rPr>
        <w:t>*</w:t>
      </w:r>
      <w:r w:rsidRPr="00832A56">
        <w:t>principal beneficiary of the trust dies on the transition day; and</w:t>
      </w:r>
    </w:p>
    <w:p w14:paraId="4F279985" w14:textId="77777777" w:rsidR="00A57857" w:rsidRPr="00832A56" w:rsidRDefault="00A57857" w:rsidP="00A57857">
      <w:pPr>
        <w:pStyle w:val="paragraph"/>
      </w:pPr>
      <w:r w:rsidRPr="00832A56">
        <w:tab/>
        <w:t>(d)</w:t>
      </w:r>
      <w:r w:rsidRPr="00832A56">
        <w:tab/>
        <w:t>the CGT event happens in relation to the CGT asset at or after the deceased’s death; and</w:t>
      </w:r>
    </w:p>
    <w:p w14:paraId="3D3973B6" w14:textId="77777777" w:rsidR="00A57857" w:rsidRPr="00832A56" w:rsidRDefault="00A57857" w:rsidP="00A57857">
      <w:pPr>
        <w:pStyle w:val="paragraph"/>
      </w:pPr>
      <w:r w:rsidRPr="00832A56">
        <w:tab/>
        <w:t>(e)</w:t>
      </w:r>
      <w:r w:rsidRPr="00832A56">
        <w:tab/>
        <w:t>the CGT event happens while you hold the CGT asset:</w:t>
      </w:r>
    </w:p>
    <w:p w14:paraId="6018D246" w14:textId="77777777" w:rsidR="00A57857" w:rsidRPr="00832A56" w:rsidRDefault="00A57857" w:rsidP="00A57857">
      <w:pPr>
        <w:pStyle w:val="paragraphsub"/>
      </w:pPr>
      <w:r w:rsidRPr="00832A56">
        <w:tab/>
        <w:t>(i)</w:t>
      </w:r>
      <w:r w:rsidRPr="00832A56">
        <w:tab/>
        <w:t>as trustee of the trust; or</w:t>
      </w:r>
    </w:p>
    <w:p w14:paraId="3347BA5F" w14:textId="77777777" w:rsidR="00A57857" w:rsidRPr="00832A56" w:rsidRDefault="00A57857" w:rsidP="00A57857">
      <w:pPr>
        <w:pStyle w:val="paragraphsub"/>
      </w:pPr>
      <w:r w:rsidRPr="00832A56">
        <w:tab/>
        <w:t>(ii)</w:t>
      </w:r>
      <w:r w:rsidRPr="00832A56">
        <w:tab/>
        <w:t>as trustee of an implied trust arising because of the deceased’s death.</w:t>
      </w:r>
    </w:p>
    <w:p w14:paraId="61C59A6A" w14:textId="77777777" w:rsidR="00A57857" w:rsidRPr="00832A56" w:rsidRDefault="00A57857" w:rsidP="00A57857">
      <w:pPr>
        <w:pStyle w:val="ActHead5"/>
      </w:pPr>
      <w:bookmarkStart w:id="623" w:name="_Toc185661495"/>
      <w:r w:rsidRPr="00832A56">
        <w:rPr>
          <w:rStyle w:val="CharSectno"/>
        </w:rPr>
        <w:t>118</w:t>
      </w:r>
      <w:r w:rsidR="00A2426B">
        <w:rPr>
          <w:rStyle w:val="CharSectno"/>
        </w:rPr>
        <w:noBreakHyphen/>
      </w:r>
      <w:r w:rsidRPr="00832A56">
        <w:rPr>
          <w:rStyle w:val="CharSectno"/>
        </w:rPr>
        <w:t>222</w:t>
      </w:r>
      <w:r w:rsidRPr="00832A56">
        <w:t xml:space="preserve">  Exemption available to other beneficiary who acquires the CGT asset after the principal beneficiary’s death</w:t>
      </w:r>
      <w:bookmarkEnd w:id="623"/>
    </w:p>
    <w:p w14:paraId="74C1AE6B" w14:textId="77777777" w:rsidR="00A57857" w:rsidRPr="00832A56" w:rsidRDefault="00A57857" w:rsidP="00A57857">
      <w:pPr>
        <w:pStyle w:val="subsection"/>
      </w:pPr>
      <w:r w:rsidRPr="00832A56">
        <w:tab/>
      </w:r>
      <w:r w:rsidRPr="00832A56">
        <w:tab/>
        <w:t xml:space="preserve">This section applies to you in relation to a </w:t>
      </w:r>
      <w:r w:rsidR="00A2426B" w:rsidRPr="00A2426B">
        <w:rPr>
          <w:position w:val="6"/>
          <w:sz w:val="16"/>
        </w:rPr>
        <w:t>*</w:t>
      </w:r>
      <w:r w:rsidRPr="00832A56">
        <w:t>CGT event if:</w:t>
      </w:r>
    </w:p>
    <w:p w14:paraId="454D3DE0" w14:textId="77777777" w:rsidR="00A57857" w:rsidRPr="00832A56" w:rsidRDefault="00A57857" w:rsidP="00A57857">
      <w:pPr>
        <w:pStyle w:val="paragraph"/>
      </w:pPr>
      <w:r w:rsidRPr="00832A56">
        <w:tab/>
        <w:t>(a)</w:t>
      </w:r>
      <w:r w:rsidRPr="00832A56">
        <w:tab/>
        <w:t xml:space="preserve">the CGT event happens in relation to a </w:t>
      </w:r>
      <w:r w:rsidR="00A2426B" w:rsidRPr="00A2426B">
        <w:rPr>
          <w:position w:val="6"/>
          <w:sz w:val="16"/>
        </w:rPr>
        <w:t>*</w:t>
      </w:r>
      <w:r w:rsidRPr="00832A56">
        <w:t>CGT asset; and</w:t>
      </w:r>
    </w:p>
    <w:p w14:paraId="3F4B8FB8" w14:textId="77777777" w:rsidR="00A57857" w:rsidRPr="00832A56" w:rsidRDefault="00A57857" w:rsidP="00A57857">
      <w:pPr>
        <w:pStyle w:val="paragraph"/>
      </w:pPr>
      <w:r w:rsidRPr="00832A56">
        <w:tab/>
        <w:t>(b)</w:t>
      </w:r>
      <w:r w:rsidRPr="00832A56">
        <w:tab/>
        <w:t xml:space="preserve">you </w:t>
      </w:r>
      <w:r w:rsidR="00A2426B" w:rsidRPr="00A2426B">
        <w:rPr>
          <w:position w:val="6"/>
          <w:sz w:val="16"/>
        </w:rPr>
        <w:t>*</w:t>
      </w:r>
      <w:r w:rsidRPr="00832A56">
        <w:t xml:space="preserve">acquired the CGT asset or your </w:t>
      </w:r>
      <w:r w:rsidR="00A2426B" w:rsidRPr="00A2426B">
        <w:rPr>
          <w:position w:val="6"/>
          <w:sz w:val="16"/>
        </w:rPr>
        <w:t>*</w:t>
      </w:r>
      <w:r w:rsidRPr="00832A56">
        <w:t>ownership interest in it:</w:t>
      </w:r>
    </w:p>
    <w:p w14:paraId="50D55B69" w14:textId="77777777" w:rsidR="00A57857" w:rsidRPr="00832A56" w:rsidRDefault="00A57857" w:rsidP="00A57857">
      <w:pPr>
        <w:pStyle w:val="paragraphsub"/>
      </w:pPr>
      <w:r w:rsidRPr="00832A56">
        <w:tab/>
        <w:t>(i)</w:t>
      </w:r>
      <w:r w:rsidRPr="00832A56">
        <w:tab/>
        <w:t>as a result of an earlier CGT event; and</w:t>
      </w:r>
    </w:p>
    <w:p w14:paraId="2420B59F" w14:textId="77777777" w:rsidR="00A57857" w:rsidRPr="00832A56" w:rsidRDefault="00A57857" w:rsidP="00A57857">
      <w:pPr>
        <w:pStyle w:val="paragraphsub"/>
      </w:pPr>
      <w:r w:rsidRPr="00832A56">
        <w:tab/>
        <w:t>(ii)</w:t>
      </w:r>
      <w:r w:rsidRPr="00832A56">
        <w:tab/>
        <w:t>as a beneficiary of a trust; and</w:t>
      </w:r>
    </w:p>
    <w:p w14:paraId="15E44C83" w14:textId="77777777" w:rsidR="00A57857" w:rsidRPr="00832A56" w:rsidRDefault="00A57857" w:rsidP="00A57857">
      <w:pPr>
        <w:pStyle w:val="paragraph"/>
      </w:pPr>
      <w:r w:rsidRPr="00832A56">
        <w:tab/>
        <w:t>(c)</w:t>
      </w:r>
      <w:r w:rsidRPr="00832A56">
        <w:tab/>
        <w:t>section</w:t>
      </w:r>
      <w:r w:rsidR="00C635E7" w:rsidRPr="00832A56">
        <w:t> </w:t>
      </w:r>
      <w:r w:rsidRPr="00832A56">
        <w:t>118</w:t>
      </w:r>
      <w:r w:rsidR="00A2426B">
        <w:noBreakHyphen/>
      </w:r>
      <w:r w:rsidRPr="00832A56">
        <w:t>220 applied to the trustee of the trust in relation to the earlier CGT event and the CGT asset.</w:t>
      </w:r>
    </w:p>
    <w:p w14:paraId="7257F675" w14:textId="77777777" w:rsidR="00A57857" w:rsidRPr="00832A56" w:rsidRDefault="00A57857" w:rsidP="00A57857">
      <w:pPr>
        <w:pStyle w:val="ActHead5"/>
      </w:pPr>
      <w:bookmarkStart w:id="624" w:name="_Toc185661496"/>
      <w:r w:rsidRPr="00832A56">
        <w:rPr>
          <w:rStyle w:val="CharSectno"/>
        </w:rPr>
        <w:t>118</w:t>
      </w:r>
      <w:r w:rsidR="00A2426B">
        <w:rPr>
          <w:rStyle w:val="CharSectno"/>
        </w:rPr>
        <w:noBreakHyphen/>
      </w:r>
      <w:r w:rsidRPr="00832A56">
        <w:rPr>
          <w:rStyle w:val="CharSectno"/>
        </w:rPr>
        <w:t>225</w:t>
      </w:r>
      <w:r w:rsidRPr="00832A56">
        <w:t xml:space="preserve">  Amount of exemption available after the principal beneficiary’s death—general</w:t>
      </w:r>
      <w:bookmarkEnd w:id="624"/>
    </w:p>
    <w:p w14:paraId="3396E18A" w14:textId="77777777" w:rsidR="00A57857" w:rsidRPr="00832A56" w:rsidRDefault="00A57857" w:rsidP="00A57857">
      <w:pPr>
        <w:pStyle w:val="SubsectionHead"/>
      </w:pPr>
      <w:r w:rsidRPr="00832A56">
        <w:t>Full exemption for trustee unless sells asset for proceeds etc.</w:t>
      </w:r>
    </w:p>
    <w:p w14:paraId="3E572880" w14:textId="77777777" w:rsidR="00A57857" w:rsidRPr="00832A56" w:rsidRDefault="00A57857" w:rsidP="00A57857">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CGT event is disregarded if:</w:t>
      </w:r>
    </w:p>
    <w:p w14:paraId="30B98746" w14:textId="77777777" w:rsidR="00A57857" w:rsidRPr="00832A56" w:rsidRDefault="00A57857" w:rsidP="00A57857">
      <w:pPr>
        <w:pStyle w:val="paragraph"/>
      </w:pPr>
      <w:r w:rsidRPr="00832A56">
        <w:tab/>
        <w:t>(a)</w:t>
      </w:r>
      <w:r w:rsidRPr="00832A56">
        <w:tab/>
        <w:t>section</w:t>
      </w:r>
      <w:r w:rsidR="00C635E7" w:rsidRPr="00832A56">
        <w:t> </w:t>
      </w:r>
      <w:r w:rsidRPr="00832A56">
        <w:t>118</w:t>
      </w:r>
      <w:r w:rsidR="00A2426B">
        <w:noBreakHyphen/>
      </w:r>
      <w:r w:rsidRPr="00832A56">
        <w:t>220 applies to you in relation to the CGT event; and</w:t>
      </w:r>
    </w:p>
    <w:p w14:paraId="58875AED" w14:textId="77777777" w:rsidR="00A57857" w:rsidRPr="00832A56" w:rsidRDefault="00A57857" w:rsidP="00A57857">
      <w:pPr>
        <w:pStyle w:val="paragraph"/>
      </w:pPr>
      <w:r w:rsidRPr="00832A56">
        <w:tab/>
        <w:t>(b)</w:t>
      </w:r>
      <w:r w:rsidRPr="00832A56">
        <w:tab/>
        <w:t xml:space="preserve">as a result of the CGT event, an entity </w:t>
      </w:r>
      <w:r w:rsidR="00A2426B" w:rsidRPr="00A2426B">
        <w:rPr>
          <w:position w:val="6"/>
          <w:sz w:val="16"/>
        </w:rPr>
        <w:t>*</w:t>
      </w:r>
      <w:r w:rsidRPr="00832A56">
        <w:t xml:space="preserve">acquires the </w:t>
      </w:r>
      <w:r w:rsidR="00A2426B" w:rsidRPr="00A2426B">
        <w:rPr>
          <w:position w:val="6"/>
          <w:sz w:val="16"/>
        </w:rPr>
        <w:t>*</w:t>
      </w:r>
      <w:r w:rsidRPr="00832A56">
        <w:t>CGT asset:</w:t>
      </w:r>
    </w:p>
    <w:p w14:paraId="5BB80F69" w14:textId="77777777" w:rsidR="00A57857" w:rsidRPr="00832A56" w:rsidRDefault="00A57857" w:rsidP="00A57857">
      <w:pPr>
        <w:pStyle w:val="paragraphsub"/>
      </w:pPr>
      <w:r w:rsidRPr="00832A56">
        <w:tab/>
        <w:t>(i)</w:t>
      </w:r>
      <w:r w:rsidRPr="00832A56">
        <w:tab/>
        <w:t>as trustee of an implied trust arising because of the deceased’s death; or</w:t>
      </w:r>
    </w:p>
    <w:p w14:paraId="3F341CC4" w14:textId="77777777" w:rsidR="00A57857" w:rsidRPr="00832A56" w:rsidRDefault="00A57857" w:rsidP="00A57857">
      <w:pPr>
        <w:pStyle w:val="paragraphsub"/>
      </w:pPr>
      <w:r w:rsidRPr="00832A56">
        <w:tab/>
        <w:t>(ii)</w:t>
      </w:r>
      <w:r w:rsidRPr="00832A56">
        <w:tab/>
        <w:t>as a beneficiary of the relevant trust referred to in paragraph</w:t>
      </w:r>
      <w:r w:rsidR="00C635E7" w:rsidRPr="00832A56">
        <w:t> </w:t>
      </w:r>
      <w:r w:rsidRPr="00832A56">
        <w:t>118</w:t>
      </w:r>
      <w:r w:rsidR="00A2426B">
        <w:noBreakHyphen/>
      </w:r>
      <w:r w:rsidRPr="00832A56">
        <w:t>220(e).</w:t>
      </w:r>
    </w:p>
    <w:p w14:paraId="4D405B14" w14:textId="77777777" w:rsidR="00A57857" w:rsidRPr="00832A56" w:rsidRDefault="00A57857" w:rsidP="00A57857">
      <w:pPr>
        <w:pStyle w:val="SubsectionHead"/>
      </w:pPr>
      <w:r w:rsidRPr="00832A56">
        <w:t>Exemption for beneficiary, or trustee selling asset for proceeds etc.</w:t>
      </w:r>
    </w:p>
    <w:p w14:paraId="38F2D9DE" w14:textId="77777777" w:rsidR="00A57857" w:rsidRPr="00832A56" w:rsidRDefault="00A57857" w:rsidP="00A57857">
      <w:pPr>
        <w:pStyle w:val="subsection"/>
      </w:pPr>
      <w:r w:rsidRPr="00832A56">
        <w:tab/>
        <w:t>(2)</w:t>
      </w:r>
      <w:r w:rsidRPr="00832A56">
        <w:tab/>
        <w:t>If:</w:t>
      </w:r>
    </w:p>
    <w:p w14:paraId="579CFE0D" w14:textId="77777777" w:rsidR="00A57857" w:rsidRPr="00832A56" w:rsidRDefault="00A57857" w:rsidP="00A57857">
      <w:pPr>
        <w:pStyle w:val="paragraph"/>
      </w:pPr>
      <w:r w:rsidRPr="00832A56">
        <w:tab/>
        <w:t>(a)</w:t>
      </w:r>
      <w:r w:rsidRPr="00832A56">
        <w:tab/>
        <w:t>section</w:t>
      </w:r>
      <w:r w:rsidR="00C635E7" w:rsidRPr="00832A56">
        <w:t> </w:t>
      </w:r>
      <w:r w:rsidRPr="00832A56">
        <w:t>118</w:t>
      </w:r>
      <w:r w:rsidR="00A2426B">
        <w:noBreakHyphen/>
      </w:r>
      <w:r w:rsidRPr="00832A56">
        <w:t xml:space="preserve">220 applies to you in relation to a </w:t>
      </w:r>
      <w:r w:rsidR="00A2426B" w:rsidRPr="00A2426B">
        <w:rPr>
          <w:position w:val="6"/>
          <w:sz w:val="16"/>
        </w:rPr>
        <w:t>*</w:t>
      </w:r>
      <w:r w:rsidRPr="00832A56">
        <w:t xml:space="preserve">CGT event, but </w:t>
      </w:r>
      <w:r w:rsidR="00C635E7" w:rsidRPr="00832A56">
        <w:t>paragraph (</w:t>
      </w:r>
      <w:r w:rsidRPr="00832A56">
        <w:t>1)(b) does not; or</w:t>
      </w:r>
    </w:p>
    <w:p w14:paraId="3CCB21D9" w14:textId="77777777" w:rsidR="00A57857" w:rsidRPr="00832A56" w:rsidRDefault="00A57857" w:rsidP="00A57857">
      <w:pPr>
        <w:pStyle w:val="paragraph"/>
      </w:pPr>
      <w:r w:rsidRPr="00832A56">
        <w:tab/>
        <w:t>(b)</w:t>
      </w:r>
      <w:r w:rsidRPr="00832A56">
        <w:tab/>
        <w:t>section</w:t>
      </w:r>
      <w:r w:rsidR="00C635E7" w:rsidRPr="00832A56">
        <w:t> </w:t>
      </w:r>
      <w:r w:rsidRPr="00832A56">
        <w:t>118</w:t>
      </w:r>
      <w:r w:rsidR="00A2426B">
        <w:noBreakHyphen/>
      </w:r>
      <w:r w:rsidRPr="00832A56">
        <w:t>222 applies to you in relation to a CGT event;</w:t>
      </w:r>
    </w:p>
    <w:p w14:paraId="57DE559A" w14:textId="77777777" w:rsidR="00A57857" w:rsidRPr="00832A56" w:rsidRDefault="00A57857" w:rsidP="00A57857">
      <w:pPr>
        <w:pStyle w:val="subsection2"/>
      </w:pPr>
      <w:r w:rsidRPr="00832A56">
        <w:t xml:space="preserve">the amount of the </w:t>
      </w:r>
      <w:r w:rsidR="00A2426B" w:rsidRPr="00A2426B">
        <w:rPr>
          <w:position w:val="6"/>
          <w:sz w:val="16"/>
        </w:rPr>
        <w:t>*</w:t>
      </w:r>
      <w:r w:rsidRPr="00832A56">
        <w:t xml:space="preserve">capital gain or </w:t>
      </w:r>
      <w:r w:rsidR="00A2426B" w:rsidRPr="00A2426B">
        <w:rPr>
          <w:position w:val="6"/>
          <w:sz w:val="16"/>
        </w:rPr>
        <w:t>*</w:t>
      </w:r>
      <w:r w:rsidRPr="00832A56">
        <w:t>capital loss that you would have made apart from this section from the CGT event is decreased by an amount that is reasonable.</w:t>
      </w:r>
    </w:p>
    <w:p w14:paraId="0786D1A3" w14:textId="77777777" w:rsidR="00A57857" w:rsidRPr="00832A56" w:rsidRDefault="00A57857" w:rsidP="00A57857">
      <w:pPr>
        <w:pStyle w:val="subsection"/>
      </w:pPr>
      <w:r w:rsidRPr="00832A56">
        <w:tab/>
        <w:t>(3)</w:t>
      </w:r>
      <w:r w:rsidRPr="00832A56">
        <w:tab/>
        <w:t>In determining what is a reasonable decrease:</w:t>
      </w:r>
    </w:p>
    <w:p w14:paraId="5A2501C7" w14:textId="77777777" w:rsidR="00A57857" w:rsidRPr="00832A56" w:rsidRDefault="00A57857" w:rsidP="00A57857">
      <w:pPr>
        <w:pStyle w:val="paragraph"/>
      </w:pPr>
      <w:r w:rsidRPr="00832A56">
        <w:tab/>
        <w:t>(a)</w:t>
      </w:r>
      <w:r w:rsidRPr="00832A56">
        <w:tab/>
        <w:t>if section</w:t>
      </w:r>
      <w:r w:rsidR="00C635E7" w:rsidRPr="00832A56">
        <w:t> </w:t>
      </w:r>
      <w:r w:rsidRPr="00832A56">
        <w:t>118</w:t>
      </w:r>
      <w:r w:rsidR="00A2426B">
        <w:noBreakHyphen/>
      </w:r>
      <w:r w:rsidRPr="00832A56">
        <w:t xml:space="preserve">220 applies to you, but </w:t>
      </w:r>
      <w:r w:rsidR="00C635E7" w:rsidRPr="00832A56">
        <w:t>paragraph (</w:t>
      </w:r>
      <w:r w:rsidRPr="00832A56">
        <w:t xml:space="preserve">1)(b) does not—treat yourself as being an individual who owned the </w:t>
      </w:r>
      <w:r w:rsidR="00A2426B" w:rsidRPr="00A2426B">
        <w:rPr>
          <w:position w:val="6"/>
          <w:sz w:val="16"/>
        </w:rPr>
        <w:t>*</w:t>
      </w:r>
      <w:r w:rsidRPr="00832A56">
        <w:t>CGT asset as the trustee of the deceased’s estate; and</w:t>
      </w:r>
    </w:p>
    <w:p w14:paraId="58C20589" w14:textId="77777777" w:rsidR="00A57857" w:rsidRPr="00832A56" w:rsidRDefault="00A57857" w:rsidP="00A57857">
      <w:pPr>
        <w:pStyle w:val="paragraph"/>
      </w:pPr>
      <w:r w:rsidRPr="00832A56">
        <w:tab/>
        <w:t>(b)</w:t>
      </w:r>
      <w:r w:rsidRPr="00832A56">
        <w:tab/>
        <w:t>if section</w:t>
      </w:r>
      <w:r w:rsidR="00C635E7" w:rsidRPr="00832A56">
        <w:t> </w:t>
      </w:r>
      <w:r w:rsidRPr="00832A56">
        <w:t>118</w:t>
      </w:r>
      <w:r w:rsidR="00A2426B">
        <w:noBreakHyphen/>
      </w:r>
      <w:r w:rsidRPr="00832A56">
        <w:t xml:space="preserve">222 applies to you—treat yourself as being an individual and treat the CGT asset or your </w:t>
      </w:r>
      <w:r w:rsidR="00A2426B" w:rsidRPr="00A2426B">
        <w:rPr>
          <w:position w:val="6"/>
          <w:sz w:val="16"/>
        </w:rPr>
        <w:t>*</w:t>
      </w:r>
      <w:r w:rsidRPr="00832A56">
        <w:t xml:space="preserve">ownership interest in it as having </w:t>
      </w:r>
      <w:r w:rsidR="00A2426B" w:rsidRPr="00A2426B">
        <w:rPr>
          <w:position w:val="6"/>
          <w:sz w:val="16"/>
        </w:rPr>
        <w:t>*</w:t>
      </w:r>
      <w:r w:rsidRPr="00832A56">
        <w:t>passed to you as a beneficiary in the deceased’s estate; and</w:t>
      </w:r>
    </w:p>
    <w:p w14:paraId="265B353C" w14:textId="77777777" w:rsidR="00A57857" w:rsidRPr="00832A56" w:rsidRDefault="00A57857" w:rsidP="00A57857">
      <w:pPr>
        <w:pStyle w:val="paragraph"/>
      </w:pPr>
      <w:r w:rsidRPr="00832A56">
        <w:tab/>
        <w:t>(c)</w:t>
      </w:r>
      <w:r w:rsidRPr="00832A56">
        <w:tab/>
        <w:t>have regard to the principles in this Subdivision, and to:</w:t>
      </w:r>
    </w:p>
    <w:p w14:paraId="1415F7D2" w14:textId="77777777" w:rsidR="00A57857" w:rsidRPr="00832A56" w:rsidRDefault="00A57857" w:rsidP="00A57857">
      <w:pPr>
        <w:pStyle w:val="paragraphsub"/>
      </w:pPr>
      <w:r w:rsidRPr="00832A56">
        <w:tab/>
        <w:t>(i)</w:t>
      </w:r>
      <w:r w:rsidRPr="00832A56">
        <w:tab/>
        <w:t xml:space="preserve">the extent that the applicable </w:t>
      </w:r>
      <w:r w:rsidR="00A2426B" w:rsidRPr="00A2426B">
        <w:rPr>
          <w:position w:val="6"/>
          <w:sz w:val="16"/>
        </w:rPr>
        <w:t>*</w:t>
      </w:r>
      <w:r w:rsidRPr="00832A56">
        <w:t>dwelling was the deceased’s main residence for the relevant period; and</w:t>
      </w:r>
    </w:p>
    <w:p w14:paraId="29D0EF88" w14:textId="77777777" w:rsidR="00A57857" w:rsidRPr="00832A56" w:rsidRDefault="00A57857" w:rsidP="00A57857">
      <w:pPr>
        <w:pStyle w:val="paragraphsub"/>
      </w:pPr>
      <w:r w:rsidRPr="00832A56">
        <w:tab/>
        <w:t>(ii)</w:t>
      </w:r>
      <w:r w:rsidRPr="00832A56">
        <w:tab/>
        <w:t xml:space="preserve">the extent that the dwelling was used for the </w:t>
      </w:r>
      <w:r w:rsidR="00A2426B" w:rsidRPr="00A2426B">
        <w:rPr>
          <w:position w:val="6"/>
          <w:sz w:val="16"/>
        </w:rPr>
        <w:t>*</w:t>
      </w:r>
      <w:r w:rsidRPr="00832A56">
        <w:t>purpose of producing assessable income during the relevant period.</w:t>
      </w:r>
    </w:p>
    <w:p w14:paraId="4F820FBE" w14:textId="77777777" w:rsidR="00A57857" w:rsidRPr="00832A56" w:rsidRDefault="00A57857" w:rsidP="00A57857">
      <w:pPr>
        <w:pStyle w:val="subsection"/>
      </w:pPr>
      <w:r w:rsidRPr="00832A56">
        <w:tab/>
        <w:t>(4)</w:t>
      </w:r>
      <w:r w:rsidRPr="00832A56">
        <w:tab/>
        <w:t xml:space="preserve">For the purposes of </w:t>
      </w:r>
      <w:r w:rsidR="00C635E7" w:rsidRPr="00832A56">
        <w:t>subparagraph (</w:t>
      </w:r>
      <w:r w:rsidRPr="00832A56">
        <w:t xml:space="preserve">3)(c)(i), assume the </w:t>
      </w:r>
      <w:r w:rsidR="00A2426B" w:rsidRPr="00A2426B">
        <w:rPr>
          <w:position w:val="6"/>
          <w:sz w:val="16"/>
        </w:rPr>
        <w:t>*</w:t>
      </w:r>
      <w:r w:rsidRPr="00832A56">
        <w:t>dwelling was not the deceased’s main residence on each day the trust referred to in paragraph</w:t>
      </w:r>
      <w:r w:rsidR="00C635E7" w:rsidRPr="00832A56">
        <w:t> </w:t>
      </w:r>
      <w:r w:rsidRPr="00832A56">
        <w:t>118</w:t>
      </w:r>
      <w:r w:rsidR="00A2426B">
        <w:noBreakHyphen/>
      </w:r>
      <w:r w:rsidRPr="00832A56">
        <w:t xml:space="preserve">220(b) was not a </w:t>
      </w:r>
      <w:r w:rsidR="00A2426B" w:rsidRPr="00A2426B">
        <w:rPr>
          <w:position w:val="6"/>
          <w:sz w:val="16"/>
        </w:rPr>
        <w:t>*</w:t>
      </w:r>
      <w:r w:rsidRPr="00832A56">
        <w:t>special disability trust.</w:t>
      </w:r>
    </w:p>
    <w:p w14:paraId="4BA2D5F9" w14:textId="77777777" w:rsidR="000B7631" w:rsidRPr="00832A56" w:rsidRDefault="000B7631" w:rsidP="000B7631">
      <w:pPr>
        <w:pStyle w:val="subsection"/>
      </w:pPr>
      <w:r w:rsidRPr="00832A56">
        <w:tab/>
        <w:t>(5)</w:t>
      </w:r>
      <w:r w:rsidRPr="00832A56">
        <w:tab/>
        <w:t xml:space="preserve">However, </w:t>
      </w:r>
      <w:r w:rsidR="00C635E7" w:rsidRPr="00832A56">
        <w:t>subsection (</w:t>
      </w:r>
      <w:r w:rsidRPr="00832A56">
        <w:t xml:space="preserve">2) does not apply if, just before the deceased’s death, the deceased was an </w:t>
      </w:r>
      <w:r w:rsidR="00A2426B" w:rsidRPr="00A2426B">
        <w:rPr>
          <w:position w:val="6"/>
          <w:sz w:val="16"/>
        </w:rPr>
        <w:t>*</w:t>
      </w:r>
      <w:r w:rsidRPr="00832A56">
        <w:t>excluded foreign resident.</w:t>
      </w:r>
    </w:p>
    <w:p w14:paraId="40F78527" w14:textId="77777777" w:rsidR="00A57857" w:rsidRPr="00832A56" w:rsidRDefault="00A57857" w:rsidP="009706D8">
      <w:pPr>
        <w:pStyle w:val="ActHead5"/>
      </w:pPr>
      <w:bookmarkStart w:id="625" w:name="_Toc185661497"/>
      <w:r w:rsidRPr="00832A56">
        <w:rPr>
          <w:rStyle w:val="CharSectno"/>
        </w:rPr>
        <w:t>118</w:t>
      </w:r>
      <w:r w:rsidR="00A2426B">
        <w:rPr>
          <w:rStyle w:val="CharSectno"/>
        </w:rPr>
        <w:noBreakHyphen/>
      </w:r>
      <w:r w:rsidRPr="00832A56">
        <w:rPr>
          <w:rStyle w:val="CharSectno"/>
        </w:rPr>
        <w:t>227</w:t>
      </w:r>
      <w:r w:rsidRPr="00832A56">
        <w:t xml:space="preserve">  Amount of exemption available after the principal beneficiary’s death—cost base and reduced cost base</w:t>
      </w:r>
      <w:bookmarkEnd w:id="625"/>
    </w:p>
    <w:p w14:paraId="72BBFEE2" w14:textId="77777777" w:rsidR="00A57857" w:rsidRPr="00832A56" w:rsidRDefault="00A57857" w:rsidP="009706D8">
      <w:pPr>
        <w:pStyle w:val="subsection"/>
        <w:keepNext/>
      </w:pPr>
      <w:r w:rsidRPr="00832A56">
        <w:tab/>
        <w:t>(1)</w:t>
      </w:r>
      <w:r w:rsidRPr="00832A56">
        <w:tab/>
        <w:t>If section</w:t>
      </w:r>
      <w:r w:rsidR="00C635E7" w:rsidRPr="00832A56">
        <w:t> </w:t>
      </w:r>
      <w:r w:rsidRPr="00832A56">
        <w:t>118</w:t>
      </w:r>
      <w:r w:rsidR="00A2426B">
        <w:noBreakHyphen/>
      </w:r>
      <w:r w:rsidRPr="00832A56">
        <w:t>220 applies to you and:</w:t>
      </w:r>
    </w:p>
    <w:p w14:paraId="312E1C83" w14:textId="77777777" w:rsidR="00A57857" w:rsidRPr="00832A56" w:rsidRDefault="00A57857" w:rsidP="009706D8">
      <w:pPr>
        <w:pStyle w:val="paragraph"/>
        <w:keepNext/>
      </w:pPr>
      <w:r w:rsidRPr="00832A56">
        <w:tab/>
        <w:t>(a)</w:t>
      </w:r>
      <w:r w:rsidRPr="00832A56">
        <w:tab/>
        <w:t xml:space="preserve">the applicable </w:t>
      </w:r>
      <w:r w:rsidR="00A2426B" w:rsidRPr="00A2426B">
        <w:rPr>
          <w:position w:val="6"/>
          <w:sz w:val="16"/>
        </w:rPr>
        <w:t>*</w:t>
      </w:r>
      <w:r w:rsidRPr="00832A56">
        <w:t>dwelling was the deceased’s main residence just before the deceased’s death; and</w:t>
      </w:r>
    </w:p>
    <w:p w14:paraId="5108A388" w14:textId="77777777" w:rsidR="00A57857" w:rsidRPr="00832A56" w:rsidRDefault="00A57857" w:rsidP="00A57857">
      <w:pPr>
        <w:pStyle w:val="paragraph"/>
      </w:pPr>
      <w:r w:rsidRPr="00832A56">
        <w:tab/>
        <w:t>(b)</w:t>
      </w:r>
      <w:r w:rsidRPr="00832A56">
        <w:tab/>
        <w:t xml:space="preserve">that dwelling was not then being used for the </w:t>
      </w:r>
      <w:r w:rsidR="00A2426B" w:rsidRPr="00A2426B">
        <w:rPr>
          <w:position w:val="6"/>
          <w:sz w:val="16"/>
        </w:rPr>
        <w:t>*</w:t>
      </w:r>
      <w:r w:rsidRPr="00832A56">
        <w:t>purpose of producing assessable income; and</w:t>
      </w:r>
    </w:p>
    <w:p w14:paraId="53767F5B" w14:textId="77777777" w:rsidR="00A57857" w:rsidRPr="00832A56" w:rsidRDefault="00A57857" w:rsidP="00A57857">
      <w:pPr>
        <w:pStyle w:val="paragraph"/>
      </w:pPr>
      <w:r w:rsidRPr="00832A56">
        <w:tab/>
        <w:t>(c)</w:t>
      </w:r>
      <w:r w:rsidRPr="00832A56">
        <w:tab/>
        <w:t>the trust referred to in paragraph</w:t>
      </w:r>
      <w:r w:rsidR="00C635E7" w:rsidRPr="00832A56">
        <w:t> </w:t>
      </w:r>
      <w:r w:rsidRPr="00832A56">
        <w:t>118</w:t>
      </w:r>
      <w:r w:rsidR="00A2426B">
        <w:noBreakHyphen/>
      </w:r>
      <w:r w:rsidRPr="00832A56">
        <w:t xml:space="preserve">220(b) was then a </w:t>
      </w:r>
      <w:r w:rsidR="00A2426B" w:rsidRPr="00A2426B">
        <w:rPr>
          <w:position w:val="6"/>
          <w:sz w:val="16"/>
        </w:rPr>
        <w:t>*</w:t>
      </w:r>
      <w:r w:rsidRPr="00832A56">
        <w:t>special disability trust;</w:t>
      </w:r>
      <w:r w:rsidR="009508D3" w:rsidRPr="00832A56">
        <w:t xml:space="preserve"> </w:t>
      </w:r>
      <w:r w:rsidR="0060306B" w:rsidRPr="00832A56">
        <w:t>and</w:t>
      </w:r>
    </w:p>
    <w:p w14:paraId="0400B5EE" w14:textId="77777777" w:rsidR="009508D3" w:rsidRPr="00832A56" w:rsidRDefault="009508D3" w:rsidP="009508D3">
      <w:pPr>
        <w:pStyle w:val="paragraph"/>
      </w:pPr>
      <w:r w:rsidRPr="00832A56">
        <w:tab/>
        <w:t>(ca)</w:t>
      </w:r>
      <w:r w:rsidRPr="00832A56">
        <w:tab/>
        <w:t xml:space="preserve">the deceased was not an </w:t>
      </w:r>
      <w:r w:rsidR="00A2426B" w:rsidRPr="00A2426B">
        <w:rPr>
          <w:position w:val="6"/>
          <w:sz w:val="16"/>
        </w:rPr>
        <w:t>*</w:t>
      </w:r>
      <w:r w:rsidRPr="00832A56">
        <w:t>excluded foreign resident just before the deceased’s death;</w:t>
      </w:r>
    </w:p>
    <w:p w14:paraId="2A502635" w14:textId="77777777" w:rsidR="00A57857" w:rsidRPr="00832A56" w:rsidRDefault="00A57857" w:rsidP="00A57857">
      <w:pPr>
        <w:pStyle w:val="subsection2"/>
      </w:pPr>
      <w:r w:rsidRPr="00832A56">
        <w:t>then:</w:t>
      </w:r>
    </w:p>
    <w:p w14:paraId="5FD68250" w14:textId="77777777" w:rsidR="00A57857" w:rsidRPr="00832A56" w:rsidRDefault="00A57857" w:rsidP="00A57857">
      <w:pPr>
        <w:pStyle w:val="paragraph"/>
      </w:pPr>
      <w:r w:rsidRPr="00832A56">
        <w:tab/>
        <w:t>(d)</w:t>
      </w:r>
      <w:r w:rsidRPr="00832A56">
        <w:tab/>
        <w:t xml:space="preserve">the first element of the </w:t>
      </w:r>
      <w:r w:rsidR="00A2426B" w:rsidRPr="00A2426B">
        <w:rPr>
          <w:position w:val="6"/>
          <w:sz w:val="16"/>
        </w:rPr>
        <w:t>*</w:t>
      </w:r>
      <w:r w:rsidRPr="00832A56">
        <w:t xml:space="preserve">CGT asset’s </w:t>
      </w:r>
      <w:r w:rsidR="00A2426B" w:rsidRPr="00A2426B">
        <w:rPr>
          <w:position w:val="6"/>
          <w:sz w:val="16"/>
        </w:rPr>
        <w:t>*</w:t>
      </w:r>
      <w:r w:rsidRPr="00832A56">
        <w:t xml:space="preserve">cost base, in your hands, is the CGT asset’s </w:t>
      </w:r>
      <w:r w:rsidR="00A2426B" w:rsidRPr="00A2426B">
        <w:rPr>
          <w:position w:val="6"/>
          <w:sz w:val="16"/>
        </w:rPr>
        <w:t>*</w:t>
      </w:r>
      <w:r w:rsidRPr="00832A56">
        <w:t>market value just before the deceased’s death; and</w:t>
      </w:r>
    </w:p>
    <w:p w14:paraId="435226B5" w14:textId="77777777" w:rsidR="00A57857" w:rsidRPr="00832A56" w:rsidRDefault="00A57857" w:rsidP="00A57857">
      <w:pPr>
        <w:pStyle w:val="paragraph"/>
      </w:pPr>
      <w:r w:rsidRPr="00832A56">
        <w:tab/>
        <w:t>(e)</w:t>
      </w:r>
      <w:r w:rsidRPr="00832A56">
        <w:tab/>
        <w:t xml:space="preserve">the first element of the CGT asset’s </w:t>
      </w:r>
      <w:r w:rsidR="00A2426B" w:rsidRPr="00A2426B">
        <w:rPr>
          <w:position w:val="6"/>
          <w:sz w:val="16"/>
        </w:rPr>
        <w:t>*</w:t>
      </w:r>
      <w:r w:rsidRPr="00832A56">
        <w:t>reduced cost base, in your hands, is worked out similarly.</w:t>
      </w:r>
    </w:p>
    <w:p w14:paraId="41A3B9F5" w14:textId="77777777" w:rsidR="00A57857" w:rsidRPr="00832A56" w:rsidRDefault="00A57857" w:rsidP="00A57857">
      <w:pPr>
        <w:pStyle w:val="subsection"/>
      </w:pPr>
      <w:r w:rsidRPr="00832A56">
        <w:tab/>
        <w:t>(2)</w:t>
      </w:r>
      <w:r w:rsidRPr="00832A56">
        <w:tab/>
        <w:t>However, if section</w:t>
      </w:r>
      <w:r w:rsidR="00C635E7" w:rsidRPr="00832A56">
        <w:t> </w:t>
      </w:r>
      <w:r w:rsidRPr="00832A56">
        <w:t>118</w:t>
      </w:r>
      <w:r w:rsidR="00A2426B">
        <w:noBreakHyphen/>
      </w:r>
      <w:r w:rsidRPr="00832A56">
        <w:t xml:space="preserve">220 applies to you as trustee of an implied trust arising because of the deceased’s death, but </w:t>
      </w:r>
      <w:r w:rsidR="00C635E7" w:rsidRPr="00832A56">
        <w:t>subsection (</w:t>
      </w:r>
      <w:r w:rsidRPr="00832A56">
        <w:t>1) does not, then:</w:t>
      </w:r>
    </w:p>
    <w:p w14:paraId="4121BB6E" w14:textId="77777777" w:rsidR="00A57857" w:rsidRPr="00832A56" w:rsidRDefault="00A57857" w:rsidP="00A57857">
      <w:pPr>
        <w:pStyle w:val="paragraph"/>
      </w:pPr>
      <w:r w:rsidRPr="00832A56">
        <w:tab/>
        <w:t>(a)</w:t>
      </w:r>
      <w:r w:rsidRPr="00832A56">
        <w:tab/>
        <w:t xml:space="preserve">the first element of the </w:t>
      </w:r>
      <w:r w:rsidR="00A2426B" w:rsidRPr="00A2426B">
        <w:rPr>
          <w:position w:val="6"/>
          <w:sz w:val="16"/>
        </w:rPr>
        <w:t>*</w:t>
      </w:r>
      <w:r w:rsidRPr="00832A56">
        <w:t xml:space="preserve">CGT asset’s </w:t>
      </w:r>
      <w:r w:rsidR="00A2426B" w:rsidRPr="00A2426B">
        <w:rPr>
          <w:position w:val="6"/>
          <w:sz w:val="16"/>
        </w:rPr>
        <w:t>*</w:t>
      </w:r>
      <w:r w:rsidRPr="00832A56">
        <w:t>cost base, in your hands, is the CGT asset’s cost base just before the deceased’s death; and</w:t>
      </w:r>
    </w:p>
    <w:p w14:paraId="4620331E" w14:textId="77777777" w:rsidR="00A57857" w:rsidRPr="00832A56" w:rsidRDefault="00A57857" w:rsidP="00A57857">
      <w:pPr>
        <w:pStyle w:val="paragraph"/>
      </w:pPr>
      <w:r w:rsidRPr="00832A56">
        <w:tab/>
        <w:t>(b)</w:t>
      </w:r>
      <w:r w:rsidRPr="00832A56">
        <w:tab/>
        <w:t xml:space="preserve">the first element of the CGT asset’s </w:t>
      </w:r>
      <w:r w:rsidR="00A2426B" w:rsidRPr="00A2426B">
        <w:rPr>
          <w:position w:val="6"/>
          <w:sz w:val="16"/>
        </w:rPr>
        <w:t>*</w:t>
      </w:r>
      <w:r w:rsidRPr="00832A56">
        <w:t>reduced cost base, in your hands, is worked out similarly.</w:t>
      </w:r>
    </w:p>
    <w:p w14:paraId="5C55DCAA" w14:textId="77777777" w:rsidR="00A57857" w:rsidRPr="00832A56" w:rsidRDefault="00A57857" w:rsidP="00A57857">
      <w:pPr>
        <w:pStyle w:val="subsection"/>
      </w:pPr>
      <w:r w:rsidRPr="00832A56">
        <w:tab/>
        <w:t>(3)</w:t>
      </w:r>
      <w:r w:rsidRPr="00832A56">
        <w:tab/>
        <w:t>If section</w:t>
      </w:r>
      <w:r w:rsidR="00C635E7" w:rsidRPr="00832A56">
        <w:t> </w:t>
      </w:r>
      <w:r w:rsidRPr="00832A56">
        <w:t>118</w:t>
      </w:r>
      <w:r w:rsidR="00A2426B">
        <w:noBreakHyphen/>
      </w:r>
      <w:r w:rsidRPr="00832A56">
        <w:t>222 applies to you:</w:t>
      </w:r>
    </w:p>
    <w:p w14:paraId="64FF4CA2" w14:textId="77777777" w:rsidR="00A57857" w:rsidRPr="00832A56" w:rsidRDefault="00A57857" w:rsidP="00A57857">
      <w:pPr>
        <w:pStyle w:val="paragraph"/>
      </w:pPr>
      <w:r w:rsidRPr="00832A56">
        <w:tab/>
        <w:t>(a)</w:t>
      </w:r>
      <w:r w:rsidRPr="00832A56">
        <w:tab/>
        <w:t xml:space="preserve">the first element of the </w:t>
      </w:r>
      <w:r w:rsidR="00A2426B" w:rsidRPr="00A2426B">
        <w:rPr>
          <w:position w:val="6"/>
          <w:sz w:val="16"/>
        </w:rPr>
        <w:t>*</w:t>
      </w:r>
      <w:r w:rsidRPr="00832A56">
        <w:t xml:space="preserve">CGT asset’s </w:t>
      </w:r>
      <w:r w:rsidR="00A2426B" w:rsidRPr="00A2426B">
        <w:rPr>
          <w:position w:val="6"/>
          <w:sz w:val="16"/>
        </w:rPr>
        <w:t>*</w:t>
      </w:r>
      <w:r w:rsidRPr="00832A56">
        <w:t xml:space="preserve">cost base, in your hands, is the CGT asset’s cost base just before the earlier </w:t>
      </w:r>
      <w:r w:rsidR="00A2426B" w:rsidRPr="00A2426B">
        <w:rPr>
          <w:position w:val="6"/>
          <w:sz w:val="16"/>
        </w:rPr>
        <w:t>*</w:t>
      </w:r>
      <w:r w:rsidRPr="00832A56">
        <w:t xml:space="preserve">CGT event happened that resulted in you </w:t>
      </w:r>
      <w:r w:rsidR="00A2426B" w:rsidRPr="00A2426B">
        <w:rPr>
          <w:position w:val="6"/>
          <w:sz w:val="16"/>
        </w:rPr>
        <w:t>*</w:t>
      </w:r>
      <w:r w:rsidRPr="00832A56">
        <w:t xml:space="preserve">acquiring the CGT asset or your </w:t>
      </w:r>
      <w:r w:rsidR="00A2426B" w:rsidRPr="00A2426B">
        <w:rPr>
          <w:position w:val="6"/>
          <w:sz w:val="16"/>
        </w:rPr>
        <w:t>*</w:t>
      </w:r>
      <w:r w:rsidRPr="00832A56">
        <w:t>ownership interest in it; and</w:t>
      </w:r>
    </w:p>
    <w:p w14:paraId="312BCBC1" w14:textId="77777777" w:rsidR="00A57857" w:rsidRPr="00832A56" w:rsidRDefault="00A57857" w:rsidP="00A57857">
      <w:pPr>
        <w:pStyle w:val="paragraph"/>
      </w:pPr>
      <w:r w:rsidRPr="00832A56">
        <w:tab/>
        <w:t>(b)</w:t>
      </w:r>
      <w:r w:rsidRPr="00832A56">
        <w:tab/>
        <w:t xml:space="preserve">the first element of the CGT asset’s </w:t>
      </w:r>
      <w:r w:rsidR="00A2426B" w:rsidRPr="00A2426B">
        <w:rPr>
          <w:position w:val="6"/>
          <w:sz w:val="16"/>
        </w:rPr>
        <w:t>*</w:t>
      </w:r>
      <w:r w:rsidRPr="00832A56">
        <w:t>reduced cost base, in your hands, is worked out similarly.</w:t>
      </w:r>
    </w:p>
    <w:p w14:paraId="783469FA" w14:textId="77777777" w:rsidR="00A57857" w:rsidRPr="00832A56" w:rsidRDefault="00A57857" w:rsidP="00A57857">
      <w:pPr>
        <w:pStyle w:val="ActHead5"/>
      </w:pPr>
      <w:bookmarkStart w:id="626" w:name="_Toc185661498"/>
      <w:r w:rsidRPr="00832A56">
        <w:rPr>
          <w:rStyle w:val="CharSectno"/>
        </w:rPr>
        <w:t>118</w:t>
      </w:r>
      <w:r w:rsidR="00A2426B">
        <w:rPr>
          <w:rStyle w:val="CharSectno"/>
        </w:rPr>
        <w:noBreakHyphen/>
      </w:r>
      <w:r w:rsidRPr="00832A56">
        <w:rPr>
          <w:rStyle w:val="CharSectno"/>
        </w:rPr>
        <w:t>230</w:t>
      </w:r>
      <w:r w:rsidRPr="00832A56">
        <w:t xml:space="preserve">  Application of CGT events E5 and E7 in relation to main residence exemption and special disability trusts</w:t>
      </w:r>
      <w:bookmarkEnd w:id="626"/>
    </w:p>
    <w:p w14:paraId="0DD284E0" w14:textId="77777777" w:rsidR="00A57857" w:rsidRPr="00832A56" w:rsidRDefault="00A57857" w:rsidP="00A57857">
      <w:pPr>
        <w:pStyle w:val="subsection"/>
      </w:pPr>
      <w:r w:rsidRPr="00832A56">
        <w:tab/>
      </w:r>
      <w:r w:rsidRPr="00832A56">
        <w:tab/>
        <w:t xml:space="preserve">If </w:t>
      </w:r>
      <w:r w:rsidR="00A2426B" w:rsidRPr="00A2426B">
        <w:rPr>
          <w:position w:val="6"/>
          <w:sz w:val="16"/>
        </w:rPr>
        <w:t>*</w:t>
      </w:r>
      <w:r w:rsidRPr="00832A56">
        <w:t xml:space="preserve">CGT event E5 or E7 happens in relation to a </w:t>
      </w:r>
      <w:r w:rsidR="00A2426B" w:rsidRPr="00A2426B">
        <w:rPr>
          <w:position w:val="6"/>
          <w:sz w:val="16"/>
        </w:rPr>
        <w:t>*</w:t>
      </w:r>
      <w:r w:rsidRPr="00832A56">
        <w:t xml:space="preserve">CGT asset held by a trust that is or has been a </w:t>
      </w:r>
      <w:r w:rsidR="00A2426B" w:rsidRPr="00A2426B">
        <w:rPr>
          <w:position w:val="6"/>
          <w:sz w:val="16"/>
        </w:rPr>
        <w:t>*</w:t>
      </w:r>
      <w:r w:rsidRPr="00832A56">
        <w:t>special disability trust, treat the lists of CGT events in paragraphs 118</w:t>
      </w:r>
      <w:r w:rsidR="00A2426B">
        <w:noBreakHyphen/>
      </w:r>
      <w:r w:rsidRPr="00832A56">
        <w:t>110(2)(a) and 118</w:t>
      </w:r>
      <w:r w:rsidR="00A2426B">
        <w:noBreakHyphen/>
      </w:r>
      <w:r w:rsidRPr="00832A56">
        <w:t>195(2)(a) as including a reference to that CGT event.</w:t>
      </w:r>
    </w:p>
    <w:p w14:paraId="60402BF6" w14:textId="77777777" w:rsidR="00FE49F4" w:rsidRPr="00832A56" w:rsidRDefault="00FE49F4" w:rsidP="00FE49F4">
      <w:pPr>
        <w:pStyle w:val="ActHead4"/>
      </w:pPr>
      <w:bookmarkStart w:id="627" w:name="_Toc185661499"/>
      <w:r w:rsidRPr="00832A56">
        <w:t>Compulsory acquisitions of adjacent land only</w:t>
      </w:r>
      <w:bookmarkEnd w:id="627"/>
    </w:p>
    <w:p w14:paraId="18E36B1D" w14:textId="77777777" w:rsidR="00FE49F4" w:rsidRPr="00832A56" w:rsidRDefault="00FE49F4" w:rsidP="00FE49F4">
      <w:pPr>
        <w:pStyle w:val="ActHead5"/>
      </w:pPr>
      <w:bookmarkStart w:id="628" w:name="_Toc185661500"/>
      <w:r w:rsidRPr="00832A56">
        <w:rPr>
          <w:rStyle w:val="CharSectno"/>
        </w:rPr>
        <w:t>118</w:t>
      </w:r>
      <w:r w:rsidR="00A2426B">
        <w:rPr>
          <w:rStyle w:val="CharSectno"/>
        </w:rPr>
        <w:noBreakHyphen/>
      </w:r>
      <w:r w:rsidRPr="00832A56">
        <w:rPr>
          <w:rStyle w:val="CharSectno"/>
        </w:rPr>
        <w:t>240</w:t>
      </w:r>
      <w:r w:rsidRPr="00832A56">
        <w:t xml:space="preserve">  What the following provisions are about</w:t>
      </w:r>
      <w:bookmarkEnd w:id="628"/>
    </w:p>
    <w:p w14:paraId="6790FCD7" w14:textId="77777777" w:rsidR="00FE49F4" w:rsidRPr="00832A56" w:rsidRDefault="00FE49F4" w:rsidP="00FE49F4">
      <w:pPr>
        <w:pStyle w:val="BoxText"/>
        <w:spacing w:before="120"/>
      </w:pPr>
      <w:r w:rsidRPr="00832A56">
        <w:t>You can ignore a capital gain or capital loss you make from a compulsory acquisition (or similar arrangement) that happens only to land that is adjacent to:</w:t>
      </w:r>
    </w:p>
    <w:p w14:paraId="4040C4FC" w14:textId="77777777" w:rsidR="00FE49F4" w:rsidRPr="00832A56" w:rsidRDefault="00FE49F4" w:rsidP="00FE49F4">
      <w:pPr>
        <w:pStyle w:val="BoxPara"/>
      </w:pPr>
      <w:r w:rsidRPr="00832A56">
        <w:tab/>
        <w:t>(a)</w:t>
      </w:r>
      <w:r w:rsidRPr="00832A56">
        <w:tab/>
        <w:t>a dwelling that is your main residence; or</w:t>
      </w:r>
    </w:p>
    <w:p w14:paraId="0FD1BB36" w14:textId="77777777" w:rsidR="00FE49F4" w:rsidRPr="00832A56" w:rsidRDefault="00FE49F4" w:rsidP="00FE49F4">
      <w:pPr>
        <w:pStyle w:val="BoxPara"/>
      </w:pPr>
      <w:r w:rsidRPr="00832A56">
        <w:tab/>
        <w:t>(b)</w:t>
      </w:r>
      <w:r w:rsidRPr="00832A56">
        <w:tab/>
        <w:t>a dwelling that passed to you as a beneficiary, or trustee, of a deceased estate;</w:t>
      </w:r>
    </w:p>
    <w:p w14:paraId="7C07BAEA" w14:textId="77777777" w:rsidR="00FE49F4" w:rsidRPr="00832A56" w:rsidRDefault="00FE49F4" w:rsidP="00FE49F4">
      <w:pPr>
        <w:pStyle w:val="BoxText"/>
        <w:spacing w:before="120"/>
      </w:pPr>
      <w:r w:rsidRPr="00832A56">
        <w:t>to the extent that the land was used primarily for private or domestic purposes in association with the dwelling.</w:t>
      </w:r>
    </w:p>
    <w:p w14:paraId="4F9A9AF8" w14:textId="77777777" w:rsidR="00FE49F4" w:rsidRPr="00832A56" w:rsidRDefault="00FE49F4" w:rsidP="00FE49F4">
      <w:pPr>
        <w:pStyle w:val="BoxText"/>
        <w:spacing w:before="120"/>
      </w:pPr>
      <w:r w:rsidRPr="00832A56">
        <w:t>There is a limit on the maximum area of land covered by the exemption.</w:t>
      </w:r>
    </w:p>
    <w:p w14:paraId="7937EE96" w14:textId="77777777" w:rsidR="00FE49F4" w:rsidRPr="00832A56" w:rsidRDefault="00330A90" w:rsidP="00FE49F4">
      <w:pPr>
        <w:pStyle w:val="notetext"/>
      </w:pPr>
      <w:r w:rsidRPr="00832A56">
        <w:t>Note 1</w:t>
      </w:r>
      <w:r w:rsidR="00FE49F4" w:rsidRPr="00832A56">
        <w:t>:</w:t>
      </w:r>
      <w:r w:rsidR="00FE49F4" w:rsidRPr="00832A56">
        <w:tab/>
        <w:t>The exemption may not apply in full if the dwelling:</w:t>
      </w:r>
    </w:p>
    <w:p w14:paraId="71C8F02B" w14:textId="77777777" w:rsidR="00FE49F4" w:rsidRPr="00832A56" w:rsidRDefault="00FE49F4" w:rsidP="000D33BB">
      <w:pPr>
        <w:pStyle w:val="notepara"/>
      </w:pPr>
      <w:r w:rsidRPr="00832A56">
        <w:t>(a)</w:t>
      </w:r>
      <w:r w:rsidRPr="00832A56">
        <w:tab/>
        <w:t>was not always a main residence; or</w:t>
      </w:r>
    </w:p>
    <w:p w14:paraId="44B28F3E" w14:textId="77777777" w:rsidR="00FE49F4" w:rsidRPr="00832A56" w:rsidRDefault="00FE49F4" w:rsidP="000D33BB">
      <w:pPr>
        <w:pStyle w:val="notepara"/>
      </w:pPr>
      <w:r w:rsidRPr="00832A56">
        <w:t>(b)</w:t>
      </w:r>
      <w:r w:rsidRPr="00832A56">
        <w:tab/>
        <w:t>was used for the purpose of producing assessable income.</w:t>
      </w:r>
    </w:p>
    <w:p w14:paraId="112E0D7A" w14:textId="77777777" w:rsidR="00D84013" w:rsidRPr="00832A56" w:rsidRDefault="00D84013" w:rsidP="00D84013">
      <w:pPr>
        <w:pStyle w:val="notetext"/>
      </w:pPr>
      <w:r w:rsidRPr="00832A56">
        <w:t>Note 2:</w:t>
      </w:r>
      <w:r w:rsidRPr="00832A56">
        <w:tab/>
        <w:t xml:space="preserve">The exemption </w:t>
      </w:r>
      <w:r w:rsidRPr="00832A56">
        <w:rPr>
          <w:color w:val="000000"/>
          <w:szCs w:val="22"/>
        </w:rPr>
        <w:t>may not</w:t>
      </w:r>
      <w:r w:rsidRPr="00832A56">
        <w:t xml:space="preserve"> apply at all if you are a foreign resident.</w:t>
      </w:r>
    </w:p>
    <w:p w14:paraId="2EC7AD88" w14:textId="77777777" w:rsidR="00FE49F4" w:rsidRPr="00832A56" w:rsidRDefault="00FE49F4" w:rsidP="00FE49F4">
      <w:pPr>
        <w:pStyle w:val="ActHead5"/>
      </w:pPr>
      <w:bookmarkStart w:id="629" w:name="_Toc185661501"/>
      <w:r w:rsidRPr="00832A56">
        <w:rPr>
          <w:rStyle w:val="CharSectno"/>
        </w:rPr>
        <w:t>118</w:t>
      </w:r>
      <w:r w:rsidR="00A2426B">
        <w:rPr>
          <w:rStyle w:val="CharSectno"/>
        </w:rPr>
        <w:noBreakHyphen/>
      </w:r>
      <w:r w:rsidRPr="00832A56">
        <w:rPr>
          <w:rStyle w:val="CharSectno"/>
        </w:rPr>
        <w:t>245</w:t>
      </w:r>
      <w:r w:rsidRPr="00832A56">
        <w:t xml:space="preserve">  CGT events happening only to adjacent land</w:t>
      </w:r>
      <w:bookmarkEnd w:id="629"/>
    </w:p>
    <w:p w14:paraId="3D58F454" w14:textId="77777777" w:rsidR="00FE49F4" w:rsidRPr="00832A56" w:rsidRDefault="00FE49F4" w:rsidP="00FE49F4">
      <w:pPr>
        <w:pStyle w:val="SubsectionHead"/>
      </w:pPr>
      <w:r w:rsidRPr="00832A56">
        <w:t>Total adjacent land is 2 hectares or less</w:t>
      </w:r>
    </w:p>
    <w:p w14:paraId="18A1FDA7" w14:textId="77777777" w:rsidR="00FE49F4" w:rsidRPr="00832A56" w:rsidRDefault="00FE49F4" w:rsidP="00FE49F4">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that happens in relation to land (the </w:t>
      </w:r>
      <w:r w:rsidRPr="00832A56">
        <w:rPr>
          <w:b/>
          <w:i/>
        </w:rPr>
        <w:t>exempt land</w:t>
      </w:r>
      <w:r w:rsidRPr="00832A56">
        <w:t xml:space="preserve">), or your </w:t>
      </w:r>
      <w:r w:rsidR="00A2426B" w:rsidRPr="00A2426B">
        <w:rPr>
          <w:position w:val="6"/>
          <w:sz w:val="16"/>
        </w:rPr>
        <w:t>*</w:t>
      </w:r>
      <w:r w:rsidRPr="00832A56">
        <w:t>ownership interest in it, is disregarded if:</w:t>
      </w:r>
    </w:p>
    <w:p w14:paraId="198CBFEB" w14:textId="77777777" w:rsidR="00FE49F4" w:rsidRPr="00832A56" w:rsidRDefault="00FE49F4" w:rsidP="00FE49F4">
      <w:pPr>
        <w:pStyle w:val="paragraph"/>
      </w:pPr>
      <w:r w:rsidRPr="00832A56">
        <w:tab/>
        <w:t>(a)</w:t>
      </w:r>
      <w:r w:rsidRPr="00832A56">
        <w:tab/>
        <w:t>you are an individual; and</w:t>
      </w:r>
    </w:p>
    <w:p w14:paraId="47AB6274" w14:textId="77777777" w:rsidR="00FE49F4" w:rsidRPr="00832A56" w:rsidRDefault="00FE49F4" w:rsidP="00FE49F4">
      <w:pPr>
        <w:pStyle w:val="paragraph"/>
      </w:pPr>
      <w:r w:rsidRPr="00832A56">
        <w:tab/>
        <w:t>(b)</w:t>
      </w:r>
      <w:r w:rsidRPr="00832A56">
        <w:tab/>
        <w:t xml:space="preserve">the exempt land is all or part of a </w:t>
      </w:r>
      <w:r w:rsidR="00A2426B" w:rsidRPr="00A2426B">
        <w:rPr>
          <w:position w:val="6"/>
          <w:sz w:val="16"/>
        </w:rPr>
        <w:t>*</w:t>
      </w:r>
      <w:r w:rsidRPr="00832A56">
        <w:t xml:space="preserve">dwelling’s </w:t>
      </w:r>
      <w:r w:rsidR="00A2426B" w:rsidRPr="00A2426B">
        <w:rPr>
          <w:position w:val="6"/>
          <w:sz w:val="16"/>
        </w:rPr>
        <w:t>*</w:t>
      </w:r>
      <w:r w:rsidRPr="00832A56">
        <w:t>adjacent land at the time of the CGT event; and</w:t>
      </w:r>
    </w:p>
    <w:p w14:paraId="14ECCBF1" w14:textId="77777777" w:rsidR="00FE49F4" w:rsidRPr="00832A56" w:rsidRDefault="00FE49F4" w:rsidP="00FE49F4">
      <w:pPr>
        <w:pStyle w:val="paragraph"/>
      </w:pPr>
      <w:r w:rsidRPr="00832A56">
        <w:tab/>
        <w:t>(c)</w:t>
      </w:r>
      <w:r w:rsidRPr="00832A56">
        <w:tab/>
        <w:t>the CGT event does not happen in relation to the dwelling and does not happen in relation to your ownership interest in the dwelling; and</w:t>
      </w:r>
    </w:p>
    <w:p w14:paraId="5B58A12F" w14:textId="77777777" w:rsidR="00FE49F4" w:rsidRPr="00832A56" w:rsidRDefault="00FE49F4" w:rsidP="00FE49F4">
      <w:pPr>
        <w:pStyle w:val="paragraph"/>
      </w:pPr>
      <w:r w:rsidRPr="00832A56">
        <w:tab/>
        <w:t>(d)</w:t>
      </w:r>
      <w:r w:rsidRPr="00832A56">
        <w:tab/>
        <w:t>one of the following subparagraphs applies:</w:t>
      </w:r>
    </w:p>
    <w:p w14:paraId="722C7099" w14:textId="77777777" w:rsidR="00FE49F4" w:rsidRPr="00832A56" w:rsidRDefault="00FE49F4" w:rsidP="00FE49F4">
      <w:pPr>
        <w:pStyle w:val="paragraphsub"/>
      </w:pPr>
      <w:r w:rsidRPr="00832A56">
        <w:tab/>
        <w:t>(i)</w:t>
      </w:r>
      <w:r w:rsidRPr="00832A56">
        <w:tab/>
        <w:t xml:space="preserve">the dwelling was your main residence throughout all or part of your </w:t>
      </w:r>
      <w:r w:rsidR="00A2426B" w:rsidRPr="00A2426B">
        <w:rPr>
          <w:position w:val="6"/>
          <w:sz w:val="16"/>
        </w:rPr>
        <w:t>*</w:t>
      </w:r>
      <w:r w:rsidRPr="00832A56">
        <w:t>ownership period of the dwelling;</w:t>
      </w:r>
    </w:p>
    <w:p w14:paraId="2DE88655" w14:textId="77777777" w:rsidR="00FE49F4" w:rsidRPr="00832A56" w:rsidRDefault="00FE49F4" w:rsidP="00FE49F4">
      <w:pPr>
        <w:pStyle w:val="paragraphsub"/>
      </w:pPr>
      <w:r w:rsidRPr="00832A56">
        <w:tab/>
        <w:t>(ii)</w:t>
      </w:r>
      <w:r w:rsidRPr="00832A56">
        <w:tab/>
        <w:t xml:space="preserve">your ownership interest in the dwelling </w:t>
      </w:r>
      <w:r w:rsidR="00A2426B" w:rsidRPr="00A2426B">
        <w:rPr>
          <w:position w:val="6"/>
          <w:sz w:val="16"/>
        </w:rPr>
        <w:t>*</w:t>
      </w:r>
      <w:r w:rsidRPr="00832A56">
        <w:t>passed to you as a beneficiary in a deceased estate;</w:t>
      </w:r>
    </w:p>
    <w:p w14:paraId="4C764252" w14:textId="77777777" w:rsidR="00FE49F4" w:rsidRPr="00832A56" w:rsidRDefault="00FE49F4" w:rsidP="00FE49F4">
      <w:pPr>
        <w:pStyle w:val="paragraphsub"/>
      </w:pPr>
      <w:r w:rsidRPr="00832A56">
        <w:tab/>
        <w:t>(iii)</w:t>
      </w:r>
      <w:r w:rsidRPr="00832A56">
        <w:tab/>
        <w:t>you own your ownership interest in the dwelling as the trustee of a deceased estate; and</w:t>
      </w:r>
    </w:p>
    <w:p w14:paraId="6FDB1CA7" w14:textId="77777777" w:rsidR="00FE49F4" w:rsidRPr="00832A56" w:rsidRDefault="00FE49F4" w:rsidP="00FE49F4">
      <w:pPr>
        <w:pStyle w:val="paragraph"/>
      </w:pPr>
      <w:r w:rsidRPr="00832A56">
        <w:tab/>
        <w:t>(e)</w:t>
      </w:r>
      <w:r w:rsidRPr="00832A56">
        <w:tab/>
        <w:t>section</w:t>
      </w:r>
      <w:r w:rsidR="00C635E7" w:rsidRPr="00832A56">
        <w:t> </w:t>
      </w:r>
      <w:r w:rsidRPr="00832A56">
        <w:t>118</w:t>
      </w:r>
      <w:r w:rsidR="00A2426B">
        <w:noBreakHyphen/>
      </w:r>
      <w:r w:rsidRPr="00832A56">
        <w:t>250 (about compulsory acquisitions of adjacent land) applies to the CGT event and the exempt land; and</w:t>
      </w:r>
    </w:p>
    <w:p w14:paraId="43E71CD7" w14:textId="77777777" w:rsidR="00FE49F4" w:rsidRPr="00832A56" w:rsidRDefault="00FE49F4" w:rsidP="00FE49F4">
      <w:pPr>
        <w:pStyle w:val="paragraph"/>
      </w:pPr>
      <w:r w:rsidRPr="00832A56">
        <w:tab/>
        <w:t>(f)</w:t>
      </w:r>
      <w:r w:rsidRPr="00832A56">
        <w:tab/>
        <w:t>the sum of the following is 2 hectares or less:</w:t>
      </w:r>
    </w:p>
    <w:p w14:paraId="144A4CC9" w14:textId="77777777" w:rsidR="00FE49F4" w:rsidRPr="00832A56" w:rsidRDefault="00FE49F4" w:rsidP="00FE49F4">
      <w:pPr>
        <w:pStyle w:val="paragraphsub"/>
      </w:pPr>
      <w:r w:rsidRPr="00832A56">
        <w:tab/>
        <w:t>(i)</w:t>
      </w:r>
      <w:r w:rsidRPr="00832A56">
        <w:tab/>
        <w:t>the area of all of the dwelling’s adjacent land at the time of the CGT event;</w:t>
      </w:r>
    </w:p>
    <w:p w14:paraId="017064FC" w14:textId="77777777" w:rsidR="00FE49F4" w:rsidRPr="00832A56" w:rsidRDefault="00FE49F4" w:rsidP="00FE49F4">
      <w:pPr>
        <w:pStyle w:val="paragraphsub"/>
      </w:pPr>
      <w:r w:rsidRPr="00832A56">
        <w:tab/>
        <w:t>(ii)</w:t>
      </w:r>
      <w:r w:rsidRPr="00832A56">
        <w:tab/>
        <w:t>the area of the land immediately under the dwelling;</w:t>
      </w:r>
    </w:p>
    <w:p w14:paraId="4FDEC03B" w14:textId="77777777" w:rsidR="00FE49F4" w:rsidRPr="00832A56" w:rsidRDefault="00FE49F4" w:rsidP="00FE49F4">
      <w:pPr>
        <w:pStyle w:val="paragraphsub"/>
      </w:pPr>
      <w:r w:rsidRPr="00832A56">
        <w:tab/>
        <w:t>(iii)</w:t>
      </w:r>
      <w:r w:rsidRPr="00832A56">
        <w:tab/>
        <w:t>if this section applied to you for an earlier CGT event that involved reducing the area of the dwelling’s adjacent land at the time of that earlier CGT event—that reduction in area.</w:t>
      </w:r>
    </w:p>
    <w:p w14:paraId="2F81897A" w14:textId="77777777" w:rsidR="00FE49F4" w:rsidRPr="00832A56" w:rsidRDefault="00FE49F4" w:rsidP="00FE49F4">
      <w:pPr>
        <w:pStyle w:val="notetext"/>
      </w:pPr>
      <w:r w:rsidRPr="00832A56">
        <w:t>Note:</w:t>
      </w:r>
      <w:r w:rsidRPr="00832A56">
        <w:tab/>
        <w:t>You may get only a partial exemption for the gain or loss (see section</w:t>
      </w:r>
      <w:r w:rsidR="00C635E7" w:rsidRPr="00832A56">
        <w:t> </w:t>
      </w:r>
      <w:r w:rsidRPr="00832A56">
        <w:t>118</w:t>
      </w:r>
      <w:r w:rsidR="00A2426B">
        <w:noBreakHyphen/>
      </w:r>
      <w:r w:rsidRPr="00832A56">
        <w:t>260).</w:t>
      </w:r>
    </w:p>
    <w:p w14:paraId="1783DDCC" w14:textId="77777777" w:rsidR="00FE49F4" w:rsidRPr="00832A56" w:rsidRDefault="00FE49F4" w:rsidP="00FE49F4">
      <w:pPr>
        <w:pStyle w:val="SubsectionHead"/>
      </w:pPr>
      <w:r w:rsidRPr="00832A56">
        <w:t>Total adjacent land is more than 2 hectares</w:t>
      </w:r>
    </w:p>
    <w:p w14:paraId="38E091BC" w14:textId="77777777" w:rsidR="00FE49F4" w:rsidRPr="00832A56" w:rsidRDefault="00FE49F4" w:rsidP="00FE49F4">
      <w:pPr>
        <w:pStyle w:val="subsection"/>
      </w:pPr>
      <w:r w:rsidRPr="00832A56">
        <w:tab/>
        <w:t>(2)</w:t>
      </w:r>
      <w:r w:rsidRPr="00832A56">
        <w:tab/>
        <w:t>If:</w:t>
      </w:r>
    </w:p>
    <w:p w14:paraId="1A439CBC" w14:textId="77777777" w:rsidR="00FE49F4" w:rsidRPr="00832A56" w:rsidRDefault="00FE49F4" w:rsidP="00FE49F4">
      <w:pPr>
        <w:pStyle w:val="paragraph"/>
      </w:pPr>
      <w:r w:rsidRPr="00832A56">
        <w:tab/>
        <w:t>(a)</w:t>
      </w:r>
      <w:r w:rsidRPr="00832A56">
        <w:tab/>
        <w:t xml:space="preserve">apart from </w:t>
      </w:r>
      <w:r w:rsidR="00C635E7" w:rsidRPr="00832A56">
        <w:t>paragraph (</w:t>
      </w:r>
      <w:r w:rsidRPr="00832A56">
        <w:t xml:space="preserve">1)(f), </w:t>
      </w:r>
      <w:r w:rsidR="00C635E7" w:rsidRPr="00832A56">
        <w:t>subsection (</w:t>
      </w:r>
      <w:r w:rsidRPr="00832A56">
        <w:t>1) would apply to the gain or loss; and</w:t>
      </w:r>
    </w:p>
    <w:p w14:paraId="2EE09E0E" w14:textId="77777777" w:rsidR="00FE49F4" w:rsidRPr="00832A56" w:rsidRDefault="00FE49F4" w:rsidP="00FE49F4">
      <w:pPr>
        <w:pStyle w:val="paragraph"/>
      </w:pPr>
      <w:r w:rsidRPr="00832A56">
        <w:tab/>
        <w:t>(b)</w:t>
      </w:r>
      <w:r w:rsidRPr="00832A56">
        <w:tab/>
        <w:t>you choose this subsection to apply to the gain or loss;</w:t>
      </w:r>
    </w:p>
    <w:p w14:paraId="7A1C5D0B" w14:textId="77777777" w:rsidR="00FE49F4" w:rsidRPr="00832A56" w:rsidRDefault="00FE49F4" w:rsidP="00FE49F4">
      <w:pPr>
        <w:pStyle w:val="subsection2"/>
      </w:pPr>
      <w:r w:rsidRPr="00832A56">
        <w:t>disregard so much of the gain or loss that relates to land (the</w:t>
      </w:r>
      <w:r w:rsidRPr="00832A56">
        <w:rPr>
          <w:b/>
          <w:i/>
        </w:rPr>
        <w:t xml:space="preserve"> exempt land</w:t>
      </w:r>
      <w:r w:rsidRPr="00832A56">
        <w:t xml:space="preserve">) within the </w:t>
      </w:r>
      <w:r w:rsidR="00A2426B" w:rsidRPr="00A2426B">
        <w:rPr>
          <w:position w:val="6"/>
          <w:sz w:val="16"/>
        </w:rPr>
        <w:t>*</w:t>
      </w:r>
      <w:r w:rsidRPr="00832A56">
        <w:t xml:space="preserve">maximum exempt area for the </w:t>
      </w:r>
      <w:r w:rsidR="00A2426B" w:rsidRPr="00A2426B">
        <w:rPr>
          <w:position w:val="6"/>
          <w:sz w:val="16"/>
        </w:rPr>
        <w:t>*</w:t>
      </w:r>
      <w:r w:rsidRPr="00832A56">
        <w:t xml:space="preserve">CGT event and the </w:t>
      </w:r>
      <w:r w:rsidR="00A2426B" w:rsidRPr="00A2426B">
        <w:rPr>
          <w:position w:val="6"/>
          <w:sz w:val="16"/>
        </w:rPr>
        <w:t>*</w:t>
      </w:r>
      <w:r w:rsidRPr="00832A56">
        <w:t>dwelling.</w:t>
      </w:r>
    </w:p>
    <w:p w14:paraId="2D2A66A8" w14:textId="77777777" w:rsidR="00FE49F4" w:rsidRPr="00832A56" w:rsidRDefault="00FE49F4" w:rsidP="00FE49F4">
      <w:pPr>
        <w:pStyle w:val="notetext"/>
      </w:pPr>
      <w:r w:rsidRPr="00832A56">
        <w:t>Note:</w:t>
      </w:r>
      <w:r w:rsidRPr="00832A56">
        <w:tab/>
        <w:t>You may get only a partial exemption for this portion of the gain or loss (see section</w:t>
      </w:r>
      <w:r w:rsidR="00C635E7" w:rsidRPr="00832A56">
        <w:t> </w:t>
      </w:r>
      <w:r w:rsidRPr="00832A56">
        <w:t>118</w:t>
      </w:r>
      <w:r w:rsidR="00A2426B">
        <w:noBreakHyphen/>
      </w:r>
      <w:r w:rsidRPr="00832A56">
        <w:t>260).</w:t>
      </w:r>
    </w:p>
    <w:p w14:paraId="4EB11804" w14:textId="77777777" w:rsidR="00A321B9" w:rsidRPr="00832A56" w:rsidRDefault="00A321B9" w:rsidP="00A321B9">
      <w:pPr>
        <w:pStyle w:val="SubsectionHead"/>
      </w:pPr>
      <w:r w:rsidRPr="00832A56">
        <w:t>No exemption if you are an excluded foreign resident</w:t>
      </w:r>
    </w:p>
    <w:p w14:paraId="7AF33B40" w14:textId="77777777" w:rsidR="00A321B9" w:rsidRPr="00832A56" w:rsidRDefault="00A321B9" w:rsidP="00A321B9">
      <w:pPr>
        <w:pStyle w:val="subsection"/>
      </w:pPr>
      <w:r w:rsidRPr="00832A56">
        <w:tab/>
        <w:t>(3)</w:t>
      </w:r>
      <w:r w:rsidRPr="00832A56">
        <w:tab/>
        <w:t xml:space="preserve">However, this section does not apply if, at the time the </w:t>
      </w:r>
      <w:r w:rsidR="00A2426B" w:rsidRPr="00A2426B">
        <w:rPr>
          <w:position w:val="6"/>
          <w:sz w:val="16"/>
        </w:rPr>
        <w:t>*</w:t>
      </w:r>
      <w:r w:rsidRPr="00832A56">
        <w:t>CGT event happens, you:</w:t>
      </w:r>
    </w:p>
    <w:p w14:paraId="6034F25F" w14:textId="77777777" w:rsidR="00A321B9" w:rsidRPr="00832A56" w:rsidRDefault="00A321B9" w:rsidP="00A321B9">
      <w:pPr>
        <w:pStyle w:val="paragraph"/>
      </w:pPr>
      <w:r w:rsidRPr="00832A56">
        <w:tab/>
        <w:t>(a)</w:t>
      </w:r>
      <w:r w:rsidRPr="00832A56">
        <w:tab/>
        <w:t xml:space="preserve">are an </w:t>
      </w:r>
      <w:r w:rsidR="00A2426B" w:rsidRPr="00A2426B">
        <w:rPr>
          <w:position w:val="6"/>
          <w:sz w:val="16"/>
        </w:rPr>
        <w:t>*</w:t>
      </w:r>
      <w:r w:rsidRPr="00832A56">
        <w:t>excluded foreign resident; or</w:t>
      </w:r>
    </w:p>
    <w:p w14:paraId="6A43048B" w14:textId="77777777" w:rsidR="00A321B9" w:rsidRPr="00832A56" w:rsidRDefault="00A321B9" w:rsidP="00A321B9">
      <w:pPr>
        <w:pStyle w:val="paragraph"/>
      </w:pPr>
      <w:r w:rsidRPr="00832A56">
        <w:tab/>
        <w:t>(b)</w:t>
      </w:r>
      <w:r w:rsidRPr="00832A56">
        <w:tab/>
        <w:t xml:space="preserve">are a foreign resident who does not satisfy the </w:t>
      </w:r>
      <w:r w:rsidR="00A2426B" w:rsidRPr="00A2426B">
        <w:rPr>
          <w:position w:val="6"/>
          <w:sz w:val="16"/>
        </w:rPr>
        <w:t>*</w:t>
      </w:r>
      <w:r w:rsidRPr="00832A56">
        <w:t>life events test.</w:t>
      </w:r>
    </w:p>
    <w:p w14:paraId="28124720" w14:textId="77777777" w:rsidR="00FE49F4" w:rsidRPr="00832A56" w:rsidRDefault="00FE49F4" w:rsidP="00FE49F4">
      <w:pPr>
        <w:pStyle w:val="ActHead5"/>
      </w:pPr>
      <w:bookmarkStart w:id="630" w:name="_Toc185661502"/>
      <w:r w:rsidRPr="00832A56">
        <w:rPr>
          <w:rStyle w:val="CharSectno"/>
        </w:rPr>
        <w:t>118</w:t>
      </w:r>
      <w:r w:rsidR="00A2426B">
        <w:rPr>
          <w:rStyle w:val="CharSectno"/>
        </w:rPr>
        <w:noBreakHyphen/>
      </w:r>
      <w:r w:rsidRPr="00832A56">
        <w:rPr>
          <w:rStyle w:val="CharSectno"/>
        </w:rPr>
        <w:t>250</w:t>
      </w:r>
      <w:r w:rsidRPr="00832A56">
        <w:t xml:space="preserve">  Compulsory acquisitions of adjacent land</w:t>
      </w:r>
      <w:bookmarkEnd w:id="630"/>
    </w:p>
    <w:p w14:paraId="603F6F6A" w14:textId="77777777" w:rsidR="00FE49F4" w:rsidRPr="00832A56" w:rsidRDefault="00FE49F4" w:rsidP="00FE49F4">
      <w:pPr>
        <w:pStyle w:val="subsection"/>
      </w:pPr>
      <w:r w:rsidRPr="00832A56">
        <w:tab/>
        <w:t>(1)</w:t>
      </w:r>
      <w:r w:rsidRPr="00832A56">
        <w:tab/>
        <w:t xml:space="preserve">This section applies to the </w:t>
      </w:r>
      <w:r w:rsidR="00A2426B" w:rsidRPr="00A2426B">
        <w:rPr>
          <w:position w:val="6"/>
          <w:sz w:val="16"/>
        </w:rPr>
        <w:t>*</w:t>
      </w:r>
      <w:r w:rsidRPr="00832A56">
        <w:t>CGT event and the exempt land if the CGT event involves:</w:t>
      </w:r>
    </w:p>
    <w:p w14:paraId="7CA218B6" w14:textId="77777777" w:rsidR="00FE49F4" w:rsidRPr="00832A56" w:rsidRDefault="00FE49F4" w:rsidP="00FE49F4">
      <w:pPr>
        <w:pStyle w:val="paragraph"/>
      </w:pPr>
      <w:r w:rsidRPr="00832A56">
        <w:tab/>
        <w:t>(a)</w:t>
      </w:r>
      <w:r w:rsidRPr="00832A56">
        <w:tab/>
        <w:t xml:space="preserve">the compulsory </w:t>
      </w:r>
      <w:r w:rsidR="00A2426B" w:rsidRPr="00A2426B">
        <w:rPr>
          <w:position w:val="6"/>
          <w:sz w:val="16"/>
        </w:rPr>
        <w:t>*</w:t>
      </w:r>
      <w:r w:rsidRPr="00832A56">
        <w:t>acquisition of the exempt land by:</w:t>
      </w:r>
    </w:p>
    <w:p w14:paraId="719AEAD6" w14:textId="77777777" w:rsidR="00FE49F4" w:rsidRPr="00832A56" w:rsidRDefault="00FE49F4" w:rsidP="00FE49F4">
      <w:pPr>
        <w:pStyle w:val="paragraphsub"/>
      </w:pPr>
      <w:r w:rsidRPr="00832A56">
        <w:tab/>
        <w:t>(i)</w:t>
      </w:r>
      <w:r w:rsidRPr="00832A56">
        <w:tab/>
        <w:t xml:space="preserve">an </w:t>
      </w:r>
      <w:r w:rsidR="00A2426B" w:rsidRPr="00A2426B">
        <w:rPr>
          <w:position w:val="6"/>
          <w:sz w:val="16"/>
        </w:rPr>
        <w:t>*</w:t>
      </w:r>
      <w:r w:rsidRPr="00832A56">
        <w:t>Australian government agency; or</w:t>
      </w:r>
    </w:p>
    <w:p w14:paraId="5F300329" w14:textId="77777777" w:rsidR="00FE49F4" w:rsidRPr="00832A56" w:rsidRDefault="00FE49F4" w:rsidP="00FE49F4">
      <w:pPr>
        <w:pStyle w:val="paragraphsub"/>
      </w:pPr>
      <w:r w:rsidRPr="00832A56">
        <w:tab/>
        <w:t>(ii)</w:t>
      </w:r>
      <w:r w:rsidRPr="00832A56">
        <w:tab/>
        <w:t xml:space="preserve">an entity under a power conferred by an </w:t>
      </w:r>
      <w:r w:rsidR="00A2426B" w:rsidRPr="00A2426B">
        <w:rPr>
          <w:position w:val="6"/>
          <w:sz w:val="16"/>
        </w:rPr>
        <w:t>*</w:t>
      </w:r>
      <w:r w:rsidRPr="00832A56">
        <w:t>Australian law; or</w:t>
      </w:r>
    </w:p>
    <w:p w14:paraId="4FF619A1" w14:textId="77777777" w:rsidR="00FE49F4" w:rsidRPr="00832A56" w:rsidRDefault="00FE49F4" w:rsidP="00FE49F4">
      <w:pPr>
        <w:pStyle w:val="paragraph"/>
      </w:pPr>
      <w:r w:rsidRPr="00832A56">
        <w:tab/>
        <w:t>(b)</w:t>
      </w:r>
      <w:r w:rsidRPr="00832A56">
        <w:tab/>
        <w:t xml:space="preserve">you </w:t>
      </w:r>
      <w:r w:rsidR="00A2426B" w:rsidRPr="00A2426B">
        <w:rPr>
          <w:position w:val="6"/>
          <w:sz w:val="16"/>
        </w:rPr>
        <w:t>*</w:t>
      </w:r>
      <w:r w:rsidRPr="00832A56">
        <w:t>disposing of the exempt land to an entity in circumstances meeting all of these conditions:</w:t>
      </w:r>
    </w:p>
    <w:p w14:paraId="2F42183F" w14:textId="77777777" w:rsidR="00FE49F4" w:rsidRPr="00832A56" w:rsidRDefault="00FE49F4" w:rsidP="00FE49F4">
      <w:pPr>
        <w:pStyle w:val="paragraphsub"/>
      </w:pPr>
      <w:r w:rsidRPr="00832A56">
        <w:tab/>
        <w:t>(i)</w:t>
      </w:r>
      <w:r w:rsidRPr="00832A56">
        <w:tab/>
        <w:t>the disposal takes place after a notice was served on you by or on behalf of the entity;</w:t>
      </w:r>
    </w:p>
    <w:p w14:paraId="15A8EBCD" w14:textId="77777777" w:rsidR="00FE49F4" w:rsidRPr="00832A56" w:rsidRDefault="00FE49F4" w:rsidP="00FE49F4">
      <w:pPr>
        <w:pStyle w:val="paragraphsub"/>
      </w:pPr>
      <w:r w:rsidRPr="00832A56">
        <w:tab/>
        <w:t>(ii)</w:t>
      </w:r>
      <w:r w:rsidRPr="00832A56">
        <w:tab/>
        <w:t>the notice invited you to negotiate with the entity with a view to the entity acquiring the exempt land by agreement;</w:t>
      </w:r>
    </w:p>
    <w:p w14:paraId="0C6AD2D2" w14:textId="77777777" w:rsidR="00FE49F4" w:rsidRPr="00832A56" w:rsidRDefault="00FE49F4" w:rsidP="00FE49F4">
      <w:pPr>
        <w:pStyle w:val="paragraphsub"/>
      </w:pPr>
      <w:r w:rsidRPr="00832A56">
        <w:tab/>
        <w:t>(iii)</w:t>
      </w:r>
      <w:r w:rsidRPr="00832A56">
        <w:tab/>
        <w:t>the notice informed you that if the negotiations were unsuccessful, the exempt land would be compulsorily acquired by the entity;</w:t>
      </w:r>
    </w:p>
    <w:p w14:paraId="7926705E" w14:textId="77777777" w:rsidR="00FE49F4" w:rsidRPr="00832A56" w:rsidRDefault="00FE49F4" w:rsidP="00FE49F4">
      <w:pPr>
        <w:pStyle w:val="paragraphsub"/>
      </w:pPr>
      <w:r w:rsidRPr="00832A56">
        <w:tab/>
        <w:t>(iv)</w:t>
      </w:r>
      <w:r w:rsidRPr="00832A56">
        <w:tab/>
        <w:t>the compulsory acquisition would have been under a power of compulsory acquisition conferred by an Australian law.</w:t>
      </w:r>
    </w:p>
    <w:p w14:paraId="52B1BB30" w14:textId="77777777" w:rsidR="00FE49F4" w:rsidRPr="00832A56" w:rsidRDefault="00FE49F4" w:rsidP="00FE49F4">
      <w:pPr>
        <w:pStyle w:val="notetext"/>
      </w:pPr>
      <w:r w:rsidRPr="00832A56">
        <w:t>Note:</w:t>
      </w:r>
      <w:r w:rsidRPr="00832A56">
        <w:tab/>
        <w:t xml:space="preserve">For </w:t>
      </w:r>
      <w:r w:rsidR="00C635E7" w:rsidRPr="00832A56">
        <w:t>paragraph (</w:t>
      </w:r>
      <w:r w:rsidRPr="00832A56">
        <w:t>b), the entity may be an Australian government agency.</w:t>
      </w:r>
    </w:p>
    <w:p w14:paraId="0766EFCA" w14:textId="77777777" w:rsidR="00FE49F4" w:rsidRPr="00832A56" w:rsidRDefault="00FE49F4" w:rsidP="00612904">
      <w:pPr>
        <w:pStyle w:val="subsection"/>
        <w:keepNext/>
        <w:keepLines/>
      </w:pPr>
      <w:r w:rsidRPr="00832A56">
        <w:tab/>
        <w:t>(2)</w:t>
      </w:r>
      <w:r w:rsidRPr="00832A56">
        <w:tab/>
        <w:t xml:space="preserve">This section applies to the </w:t>
      </w:r>
      <w:r w:rsidR="00A2426B" w:rsidRPr="00A2426B">
        <w:rPr>
          <w:position w:val="6"/>
          <w:sz w:val="16"/>
        </w:rPr>
        <w:t>*</w:t>
      </w:r>
      <w:r w:rsidRPr="00832A56">
        <w:t>CGT event and the exempt land if the CGT event involves:</w:t>
      </w:r>
    </w:p>
    <w:p w14:paraId="1309D993" w14:textId="77777777" w:rsidR="00FE49F4" w:rsidRPr="00832A56" w:rsidRDefault="00FE49F4" w:rsidP="00FE49F4">
      <w:pPr>
        <w:pStyle w:val="paragraph"/>
      </w:pPr>
      <w:r w:rsidRPr="00832A56">
        <w:tab/>
        <w:t>(a)</w:t>
      </w:r>
      <w:r w:rsidRPr="00832A56">
        <w:tab/>
        <w:t xml:space="preserve">your </w:t>
      </w:r>
      <w:r w:rsidR="00A2426B" w:rsidRPr="00A2426B">
        <w:rPr>
          <w:position w:val="6"/>
          <w:sz w:val="16"/>
        </w:rPr>
        <w:t>*</w:t>
      </w:r>
      <w:r w:rsidRPr="00832A56">
        <w:t>ownership interest in the exempt land being compulsorily cancelled (however described) or varied (however described) by:</w:t>
      </w:r>
    </w:p>
    <w:p w14:paraId="7BEC90EC" w14:textId="77777777" w:rsidR="00FE49F4" w:rsidRPr="00832A56" w:rsidRDefault="00FE49F4" w:rsidP="00FE49F4">
      <w:pPr>
        <w:pStyle w:val="paragraphsub"/>
      </w:pPr>
      <w:r w:rsidRPr="00832A56">
        <w:tab/>
        <w:t>(i)</w:t>
      </w:r>
      <w:r w:rsidRPr="00832A56">
        <w:tab/>
        <w:t xml:space="preserve">an </w:t>
      </w:r>
      <w:r w:rsidR="00A2426B" w:rsidRPr="00A2426B">
        <w:rPr>
          <w:position w:val="6"/>
          <w:sz w:val="16"/>
        </w:rPr>
        <w:t>*</w:t>
      </w:r>
      <w:r w:rsidRPr="00832A56">
        <w:t>Australian government agency; or</w:t>
      </w:r>
    </w:p>
    <w:p w14:paraId="3D80BA9A" w14:textId="77777777" w:rsidR="00FE49F4" w:rsidRPr="00832A56" w:rsidRDefault="00FE49F4" w:rsidP="00FE49F4">
      <w:pPr>
        <w:pStyle w:val="paragraphsub"/>
      </w:pPr>
      <w:r w:rsidRPr="00832A56">
        <w:tab/>
        <w:t>(ii)</w:t>
      </w:r>
      <w:r w:rsidRPr="00832A56">
        <w:tab/>
        <w:t xml:space="preserve">an entity under a power conferred by an </w:t>
      </w:r>
      <w:r w:rsidR="00A2426B" w:rsidRPr="00A2426B">
        <w:rPr>
          <w:position w:val="6"/>
          <w:sz w:val="16"/>
        </w:rPr>
        <w:t>*</w:t>
      </w:r>
      <w:r w:rsidRPr="00832A56">
        <w:t>Australian law; or</w:t>
      </w:r>
    </w:p>
    <w:p w14:paraId="0E836C02" w14:textId="77777777" w:rsidR="00FE49F4" w:rsidRPr="00832A56" w:rsidRDefault="00FE49F4" w:rsidP="00FE49F4">
      <w:pPr>
        <w:pStyle w:val="paragraph"/>
      </w:pPr>
      <w:r w:rsidRPr="00832A56">
        <w:tab/>
        <w:t>(b)</w:t>
      </w:r>
      <w:r w:rsidRPr="00832A56">
        <w:tab/>
        <w:t>you surrendering (however described) or varying (however described) your ownership interest in the exempt land in circumstances meeting all of these conditions:</w:t>
      </w:r>
    </w:p>
    <w:p w14:paraId="62D335D5" w14:textId="77777777" w:rsidR="00FE49F4" w:rsidRPr="00832A56" w:rsidRDefault="00FE49F4" w:rsidP="00FE49F4">
      <w:pPr>
        <w:pStyle w:val="paragraphsub"/>
      </w:pPr>
      <w:r w:rsidRPr="00832A56">
        <w:tab/>
        <w:t>(i)</w:t>
      </w:r>
      <w:r w:rsidRPr="00832A56">
        <w:tab/>
        <w:t>the surrender or variation takes place after a notice was served on you by or on behalf of an entity;</w:t>
      </w:r>
    </w:p>
    <w:p w14:paraId="5BC5138E" w14:textId="77777777" w:rsidR="00FE49F4" w:rsidRPr="00832A56" w:rsidRDefault="00FE49F4" w:rsidP="00FE49F4">
      <w:pPr>
        <w:pStyle w:val="paragraphsub"/>
      </w:pPr>
      <w:r w:rsidRPr="00832A56">
        <w:tab/>
        <w:t>(ii)</w:t>
      </w:r>
      <w:r w:rsidRPr="00832A56">
        <w:tab/>
        <w:t>the notice invited you to negotiate with the entity with a view to you agreeing to surrender or vary your ownership interest;</w:t>
      </w:r>
    </w:p>
    <w:p w14:paraId="328C0CFF" w14:textId="77777777" w:rsidR="00FE49F4" w:rsidRPr="00832A56" w:rsidRDefault="00FE49F4" w:rsidP="00FE49F4">
      <w:pPr>
        <w:pStyle w:val="paragraphsub"/>
      </w:pPr>
      <w:r w:rsidRPr="00832A56">
        <w:tab/>
        <w:t>(iii)</w:t>
      </w:r>
      <w:r w:rsidRPr="00832A56">
        <w:tab/>
        <w:t>the notice informed you that if the negotiations were unsuccessful, your ownership interest would be compulsorily cancelled, or varied, under a power conferred by an Australian law.</w:t>
      </w:r>
    </w:p>
    <w:p w14:paraId="41DB6761" w14:textId="77777777" w:rsidR="00FE49F4" w:rsidRPr="00832A56" w:rsidRDefault="00FE49F4" w:rsidP="00FE49F4">
      <w:pPr>
        <w:pStyle w:val="notetext"/>
      </w:pPr>
      <w:r w:rsidRPr="00832A56">
        <w:t>Note:</w:t>
      </w:r>
      <w:r w:rsidRPr="00832A56">
        <w:tab/>
        <w:t xml:space="preserve">For </w:t>
      </w:r>
      <w:r w:rsidR="00C635E7" w:rsidRPr="00832A56">
        <w:t>paragraph (</w:t>
      </w:r>
      <w:r w:rsidRPr="00832A56">
        <w:t>b), the entity may be an Australian government agency.</w:t>
      </w:r>
    </w:p>
    <w:p w14:paraId="1919DECA" w14:textId="77777777" w:rsidR="00FE49F4" w:rsidRPr="00832A56" w:rsidRDefault="00FE49F4" w:rsidP="00FE49F4">
      <w:pPr>
        <w:pStyle w:val="subsection"/>
      </w:pPr>
      <w:r w:rsidRPr="00832A56">
        <w:tab/>
        <w:t>(3)</w:t>
      </w:r>
      <w:r w:rsidRPr="00832A56">
        <w:tab/>
        <w:t xml:space="preserve">This section applies to the </w:t>
      </w:r>
      <w:r w:rsidR="00A2426B" w:rsidRPr="00A2426B">
        <w:rPr>
          <w:position w:val="6"/>
          <w:sz w:val="16"/>
        </w:rPr>
        <w:t>*</w:t>
      </w:r>
      <w:r w:rsidRPr="00832A56">
        <w:t>CGT event and the exempt land if the CGT event involves:</w:t>
      </w:r>
    </w:p>
    <w:p w14:paraId="1084AA1A" w14:textId="77777777" w:rsidR="00FE49F4" w:rsidRPr="00832A56" w:rsidRDefault="00FE49F4" w:rsidP="00FE49F4">
      <w:pPr>
        <w:pStyle w:val="paragraph"/>
      </w:pPr>
      <w:r w:rsidRPr="00832A56">
        <w:tab/>
        <w:t>(a)</w:t>
      </w:r>
      <w:r w:rsidRPr="00832A56">
        <w:tab/>
        <w:t>an interest or right in or relating to the exempt land being compulsorily conferred on:</w:t>
      </w:r>
    </w:p>
    <w:p w14:paraId="4C7E5C32" w14:textId="77777777" w:rsidR="00FE49F4" w:rsidRPr="00832A56" w:rsidRDefault="00FE49F4" w:rsidP="00FE49F4">
      <w:pPr>
        <w:pStyle w:val="paragraphsub"/>
      </w:pPr>
      <w:r w:rsidRPr="00832A56">
        <w:tab/>
        <w:t>(i)</w:t>
      </w:r>
      <w:r w:rsidRPr="00832A56">
        <w:tab/>
        <w:t xml:space="preserve">an </w:t>
      </w:r>
      <w:r w:rsidR="00A2426B" w:rsidRPr="00A2426B">
        <w:rPr>
          <w:position w:val="6"/>
          <w:sz w:val="16"/>
        </w:rPr>
        <w:t>*</w:t>
      </w:r>
      <w:r w:rsidRPr="00832A56">
        <w:t>Australian government agency; or</w:t>
      </w:r>
    </w:p>
    <w:p w14:paraId="26A3BF36" w14:textId="77777777" w:rsidR="00FE49F4" w:rsidRPr="00832A56" w:rsidRDefault="00FE49F4" w:rsidP="00FE49F4">
      <w:pPr>
        <w:pStyle w:val="paragraphsub"/>
      </w:pPr>
      <w:r w:rsidRPr="00832A56">
        <w:tab/>
        <w:t>(ii)</w:t>
      </w:r>
      <w:r w:rsidRPr="00832A56">
        <w:tab/>
        <w:t xml:space="preserve">an entity under a power conferred by an </w:t>
      </w:r>
      <w:r w:rsidR="00A2426B" w:rsidRPr="00A2426B">
        <w:rPr>
          <w:position w:val="6"/>
          <w:sz w:val="16"/>
        </w:rPr>
        <w:t>*</w:t>
      </w:r>
      <w:r w:rsidRPr="00832A56">
        <w:t>Australian law; or</w:t>
      </w:r>
    </w:p>
    <w:p w14:paraId="72EB344F" w14:textId="77777777" w:rsidR="00FE49F4" w:rsidRPr="00832A56" w:rsidRDefault="00FE49F4" w:rsidP="00FE49F4">
      <w:pPr>
        <w:pStyle w:val="paragraph"/>
      </w:pPr>
      <w:r w:rsidRPr="00832A56">
        <w:tab/>
        <w:t>(b)</w:t>
      </w:r>
      <w:r w:rsidRPr="00832A56">
        <w:tab/>
        <w:t>you conferring on an entity an interest or right in or relating to the exempt land in circumstances meeting all of these conditions:</w:t>
      </w:r>
    </w:p>
    <w:p w14:paraId="4442B5A8" w14:textId="77777777" w:rsidR="00FE49F4" w:rsidRPr="00832A56" w:rsidRDefault="00FE49F4" w:rsidP="00FE49F4">
      <w:pPr>
        <w:pStyle w:val="paragraphsub"/>
      </w:pPr>
      <w:r w:rsidRPr="00832A56">
        <w:tab/>
        <w:t>(i)</w:t>
      </w:r>
      <w:r w:rsidRPr="00832A56">
        <w:tab/>
        <w:t>the conferral takes place after a notice was served on you by or on behalf of an entity;</w:t>
      </w:r>
    </w:p>
    <w:p w14:paraId="4E3FCAB8" w14:textId="77777777" w:rsidR="00FE49F4" w:rsidRPr="00832A56" w:rsidRDefault="00FE49F4" w:rsidP="00FE49F4">
      <w:pPr>
        <w:pStyle w:val="paragraphsub"/>
      </w:pPr>
      <w:r w:rsidRPr="00832A56">
        <w:tab/>
        <w:t>(ii)</w:t>
      </w:r>
      <w:r w:rsidRPr="00832A56">
        <w:tab/>
        <w:t>the notice invited you to negotiate with the entity with a view to you agreeing to confer an interest or right in or relating to the exempt land;</w:t>
      </w:r>
    </w:p>
    <w:p w14:paraId="0050C2C6" w14:textId="77777777" w:rsidR="00FE49F4" w:rsidRPr="00832A56" w:rsidRDefault="00FE49F4" w:rsidP="00FE49F4">
      <w:pPr>
        <w:pStyle w:val="paragraphsub"/>
      </w:pPr>
      <w:r w:rsidRPr="00832A56">
        <w:tab/>
        <w:t>(iii)</w:t>
      </w:r>
      <w:r w:rsidRPr="00832A56">
        <w:tab/>
        <w:t>the notice informed you that if the negotiations were unsuccessful, an interest or right in or relating to the exempt land would be compulsorily conferred on the entity under a power conferred by an Australian law.</w:t>
      </w:r>
    </w:p>
    <w:p w14:paraId="354CD5CF" w14:textId="77777777" w:rsidR="00FE49F4" w:rsidRPr="00832A56" w:rsidRDefault="00FE49F4" w:rsidP="00FE49F4">
      <w:pPr>
        <w:pStyle w:val="notetext"/>
      </w:pPr>
      <w:r w:rsidRPr="00832A56">
        <w:t>Note:</w:t>
      </w:r>
      <w:r w:rsidRPr="00832A56">
        <w:tab/>
        <w:t xml:space="preserve">For </w:t>
      </w:r>
      <w:r w:rsidR="00C635E7" w:rsidRPr="00832A56">
        <w:t>paragraph (</w:t>
      </w:r>
      <w:r w:rsidRPr="00832A56">
        <w:t>b), the entity may be an Australian government agency.</w:t>
      </w:r>
    </w:p>
    <w:p w14:paraId="5FB342A9" w14:textId="77777777" w:rsidR="00FE49F4" w:rsidRPr="00832A56" w:rsidRDefault="00FE49F4" w:rsidP="00FE49F4">
      <w:pPr>
        <w:pStyle w:val="subsection"/>
      </w:pPr>
      <w:r w:rsidRPr="00832A56">
        <w:tab/>
        <w:t>(4)</w:t>
      </w:r>
      <w:r w:rsidRPr="00832A56">
        <w:tab/>
        <w:t xml:space="preserve">This section applies to the </w:t>
      </w:r>
      <w:r w:rsidR="00A2426B" w:rsidRPr="00A2426B">
        <w:rPr>
          <w:position w:val="6"/>
          <w:sz w:val="16"/>
        </w:rPr>
        <w:t>*</w:t>
      </w:r>
      <w:r w:rsidRPr="00832A56">
        <w:t>CGT event and the exempt land if:</w:t>
      </w:r>
    </w:p>
    <w:p w14:paraId="7B113B29" w14:textId="77777777" w:rsidR="00FE49F4" w:rsidRPr="00832A56" w:rsidRDefault="00FE49F4" w:rsidP="00FE49F4">
      <w:pPr>
        <w:pStyle w:val="paragraph"/>
      </w:pPr>
      <w:r w:rsidRPr="00832A56">
        <w:tab/>
        <w:t>(a)</w:t>
      </w:r>
      <w:r w:rsidRPr="00832A56">
        <w:tab/>
        <w:t xml:space="preserve">your </w:t>
      </w:r>
      <w:r w:rsidR="00A2426B" w:rsidRPr="00A2426B">
        <w:rPr>
          <w:position w:val="6"/>
          <w:sz w:val="16"/>
        </w:rPr>
        <w:t>*</w:t>
      </w:r>
      <w:r w:rsidRPr="00832A56">
        <w:t>ownership interest in the exempt land:</w:t>
      </w:r>
    </w:p>
    <w:p w14:paraId="5F179811" w14:textId="77777777" w:rsidR="00FE49F4" w:rsidRPr="00832A56" w:rsidRDefault="00FE49F4" w:rsidP="00FE49F4">
      <w:pPr>
        <w:pStyle w:val="paragraphsub"/>
      </w:pPr>
      <w:r w:rsidRPr="00832A56">
        <w:tab/>
        <w:t>(i)</w:t>
      </w:r>
      <w:r w:rsidRPr="00832A56">
        <w:tab/>
        <w:t xml:space="preserve">was conferred on you by an </w:t>
      </w:r>
      <w:r w:rsidR="00A2426B" w:rsidRPr="00A2426B">
        <w:rPr>
          <w:position w:val="6"/>
          <w:sz w:val="16"/>
        </w:rPr>
        <w:t>*</w:t>
      </w:r>
      <w:r w:rsidRPr="00832A56">
        <w:t>Australian government agency; and</w:t>
      </w:r>
    </w:p>
    <w:p w14:paraId="2731ADE7" w14:textId="77777777" w:rsidR="00FE49F4" w:rsidRPr="00832A56" w:rsidRDefault="00FE49F4" w:rsidP="00FE49F4">
      <w:pPr>
        <w:pStyle w:val="paragraphsub"/>
      </w:pPr>
      <w:r w:rsidRPr="00832A56">
        <w:tab/>
        <w:t>(ii)</w:t>
      </w:r>
      <w:r w:rsidRPr="00832A56">
        <w:tab/>
        <w:t>had a limited, but renewable, period of operation; and</w:t>
      </w:r>
    </w:p>
    <w:p w14:paraId="37E935B5" w14:textId="77777777" w:rsidR="00FE49F4" w:rsidRPr="00832A56" w:rsidRDefault="00FE49F4" w:rsidP="00FE49F4">
      <w:pPr>
        <w:pStyle w:val="paragraph"/>
      </w:pPr>
      <w:r w:rsidRPr="00832A56">
        <w:tab/>
        <w:t>(b)</w:t>
      </w:r>
      <w:r w:rsidRPr="00832A56">
        <w:tab/>
        <w:t>the CGT event involves that ownership interest not being renewed by that agency.</w:t>
      </w:r>
    </w:p>
    <w:p w14:paraId="08BE42D7" w14:textId="77777777" w:rsidR="00FE49F4" w:rsidRPr="00832A56" w:rsidRDefault="00FE49F4" w:rsidP="006F7431">
      <w:pPr>
        <w:pStyle w:val="ActHead5"/>
        <w:keepNext w:val="0"/>
      </w:pPr>
      <w:bookmarkStart w:id="631" w:name="_Toc185661503"/>
      <w:r w:rsidRPr="00832A56">
        <w:rPr>
          <w:rStyle w:val="CharSectno"/>
        </w:rPr>
        <w:t>118</w:t>
      </w:r>
      <w:r w:rsidR="00A2426B">
        <w:rPr>
          <w:rStyle w:val="CharSectno"/>
        </w:rPr>
        <w:noBreakHyphen/>
      </w:r>
      <w:r w:rsidRPr="00832A56">
        <w:rPr>
          <w:rStyle w:val="CharSectno"/>
        </w:rPr>
        <w:t>255</w:t>
      </w:r>
      <w:r w:rsidRPr="00832A56">
        <w:t xml:space="preserve">  </w:t>
      </w:r>
      <w:r w:rsidRPr="00832A56">
        <w:rPr>
          <w:i/>
        </w:rPr>
        <w:t>Maximum exempt area</w:t>
      </w:r>
      <w:bookmarkEnd w:id="631"/>
    </w:p>
    <w:p w14:paraId="0616DCAB" w14:textId="77777777" w:rsidR="00FE49F4" w:rsidRPr="00832A56" w:rsidRDefault="00FE49F4" w:rsidP="006F7431">
      <w:pPr>
        <w:pStyle w:val="subsection"/>
        <w:keepLines/>
      </w:pPr>
      <w:r w:rsidRPr="00832A56">
        <w:tab/>
      </w:r>
      <w:r w:rsidRPr="00832A56">
        <w:tab/>
        <w:t xml:space="preserve">Your </w:t>
      </w:r>
      <w:r w:rsidRPr="00832A56">
        <w:rPr>
          <w:b/>
          <w:i/>
        </w:rPr>
        <w:t>maximum exempt area</w:t>
      </w:r>
      <w:r w:rsidRPr="00832A56">
        <w:t xml:space="preserve"> for the </w:t>
      </w:r>
      <w:r w:rsidR="00A2426B" w:rsidRPr="00A2426B">
        <w:rPr>
          <w:position w:val="6"/>
          <w:sz w:val="16"/>
        </w:rPr>
        <w:t>*</w:t>
      </w:r>
      <w:r w:rsidRPr="00832A56">
        <w:t xml:space="preserve">CGT event and the </w:t>
      </w:r>
      <w:r w:rsidR="00A2426B" w:rsidRPr="00A2426B">
        <w:rPr>
          <w:position w:val="6"/>
          <w:sz w:val="16"/>
        </w:rPr>
        <w:t>*</w:t>
      </w:r>
      <w:r w:rsidRPr="00832A56">
        <w:t>dwelling is 2 hectares less the amount worked out as follows:</w:t>
      </w:r>
    </w:p>
    <w:p w14:paraId="361C4631" w14:textId="77777777" w:rsidR="00FE49F4" w:rsidRPr="00832A56" w:rsidRDefault="00FE49F4" w:rsidP="006F7431">
      <w:pPr>
        <w:pStyle w:val="BoxHeadItalic"/>
        <w:keepLines/>
        <w:spacing w:before="120"/>
      </w:pPr>
      <w:r w:rsidRPr="00832A56">
        <w:t>Method statement</w:t>
      </w:r>
    </w:p>
    <w:p w14:paraId="75BD96DF" w14:textId="77777777" w:rsidR="00FE49F4" w:rsidRPr="00832A56" w:rsidRDefault="00FE49F4" w:rsidP="006F7431">
      <w:pPr>
        <w:pStyle w:val="BoxStep"/>
        <w:keepLines/>
        <w:tabs>
          <w:tab w:val="left" w:pos="4536"/>
        </w:tabs>
        <w:spacing w:before="180"/>
      </w:pPr>
      <w:r w:rsidRPr="00832A56">
        <w:t>Step 1.</w:t>
      </w:r>
      <w:r w:rsidRPr="00832A56">
        <w:tab/>
        <w:t xml:space="preserve">Identify each earlier </w:t>
      </w:r>
      <w:r w:rsidR="00A2426B" w:rsidRPr="00A2426B">
        <w:rPr>
          <w:position w:val="6"/>
          <w:sz w:val="16"/>
        </w:rPr>
        <w:t>*</w:t>
      </w:r>
      <w:r w:rsidRPr="00832A56">
        <w:t>CGT event (if any) that:</w:t>
      </w:r>
    </w:p>
    <w:p w14:paraId="0551D763" w14:textId="77777777" w:rsidR="00FE49F4" w:rsidRPr="00832A56" w:rsidRDefault="00FE49F4" w:rsidP="006F7431">
      <w:pPr>
        <w:pStyle w:val="BoxPara"/>
        <w:keepLines/>
      </w:pPr>
      <w:r w:rsidRPr="00832A56">
        <w:tab/>
        <w:t>(a)</w:t>
      </w:r>
      <w:r w:rsidRPr="00832A56">
        <w:tab/>
        <w:t xml:space="preserve">happened in relation to land that was part of the </w:t>
      </w:r>
      <w:r w:rsidR="00A2426B" w:rsidRPr="00A2426B">
        <w:rPr>
          <w:position w:val="6"/>
          <w:sz w:val="16"/>
        </w:rPr>
        <w:t>*</w:t>
      </w:r>
      <w:r w:rsidRPr="00832A56">
        <w:t xml:space="preserve">dwelling’s </w:t>
      </w:r>
      <w:r w:rsidR="00A2426B" w:rsidRPr="00A2426B">
        <w:rPr>
          <w:position w:val="6"/>
          <w:sz w:val="16"/>
        </w:rPr>
        <w:t>*</w:t>
      </w:r>
      <w:r w:rsidRPr="00832A56">
        <w:t xml:space="preserve">adjacent land at the time of the earlier CGT event, or happened in relation to your </w:t>
      </w:r>
      <w:r w:rsidR="00A2426B" w:rsidRPr="00A2426B">
        <w:rPr>
          <w:position w:val="6"/>
          <w:sz w:val="16"/>
        </w:rPr>
        <w:t>*</w:t>
      </w:r>
      <w:r w:rsidRPr="00832A56">
        <w:t>ownership interest in that land at that time; and</w:t>
      </w:r>
    </w:p>
    <w:p w14:paraId="2FC09382" w14:textId="77777777" w:rsidR="00FE49F4" w:rsidRPr="00832A56" w:rsidRDefault="00FE49F4" w:rsidP="006F7431">
      <w:pPr>
        <w:pStyle w:val="BoxPara"/>
      </w:pPr>
      <w:r w:rsidRPr="00832A56">
        <w:tab/>
        <w:t>(b)</w:t>
      </w:r>
      <w:r w:rsidRPr="00832A56">
        <w:tab/>
        <w:t>resulted in you losing rights to the substantial use and enjoyment of that land either completely or for at least 10 years;</w:t>
      </w:r>
    </w:p>
    <w:p w14:paraId="09E7B1F4" w14:textId="77777777" w:rsidR="00FE49F4" w:rsidRPr="00832A56" w:rsidRDefault="00FE49F4" w:rsidP="006F7431">
      <w:pPr>
        <w:pStyle w:val="BoxStep"/>
      </w:pPr>
      <w:r w:rsidRPr="00832A56">
        <w:tab/>
        <w:t xml:space="preserve">for which you made a </w:t>
      </w:r>
      <w:r w:rsidR="00A2426B" w:rsidRPr="00A2426B">
        <w:rPr>
          <w:position w:val="6"/>
          <w:sz w:val="16"/>
        </w:rPr>
        <w:t>*</w:t>
      </w:r>
      <w:r w:rsidRPr="00832A56">
        <w:t xml:space="preserve">capital gain or </w:t>
      </w:r>
      <w:r w:rsidR="00A2426B" w:rsidRPr="00A2426B">
        <w:rPr>
          <w:position w:val="6"/>
          <w:sz w:val="16"/>
        </w:rPr>
        <w:t>*</w:t>
      </w:r>
      <w:r w:rsidRPr="00832A56">
        <w:t>capital loss that was wholly or partly disregarded because of the application of subsection</w:t>
      </w:r>
      <w:r w:rsidR="00C635E7" w:rsidRPr="00832A56">
        <w:t> </w:t>
      </w:r>
      <w:r w:rsidRPr="00832A56">
        <w:t>118</w:t>
      </w:r>
      <w:r w:rsidR="00A2426B">
        <w:noBreakHyphen/>
      </w:r>
      <w:r w:rsidRPr="00832A56">
        <w:t>245(2).</w:t>
      </w:r>
    </w:p>
    <w:p w14:paraId="18A29B4F" w14:textId="77777777" w:rsidR="00FE49F4" w:rsidRPr="00832A56" w:rsidRDefault="00FE49F4" w:rsidP="006F7431">
      <w:pPr>
        <w:pStyle w:val="BoxStep"/>
        <w:tabs>
          <w:tab w:val="left" w:pos="4536"/>
        </w:tabs>
        <w:spacing w:before="180"/>
      </w:pPr>
      <w:r w:rsidRPr="00832A56">
        <w:t>Step 2.</w:t>
      </w:r>
      <w:r w:rsidRPr="00832A56">
        <w:tab/>
        <w:t xml:space="preserve">For each earlier </w:t>
      </w:r>
      <w:r w:rsidR="00A2426B" w:rsidRPr="00A2426B">
        <w:rPr>
          <w:position w:val="6"/>
          <w:sz w:val="16"/>
        </w:rPr>
        <w:t>*</w:t>
      </w:r>
      <w:r w:rsidRPr="00832A56">
        <w:t>CGT event covered by step 1, work out the area of the exempt land for that application of subsection</w:t>
      </w:r>
      <w:r w:rsidR="00C635E7" w:rsidRPr="00832A56">
        <w:t> </w:t>
      </w:r>
      <w:r w:rsidRPr="00832A56">
        <w:t>118</w:t>
      </w:r>
      <w:r w:rsidR="00A2426B">
        <w:noBreakHyphen/>
      </w:r>
      <w:r w:rsidRPr="00832A56">
        <w:t>245(2).</w:t>
      </w:r>
    </w:p>
    <w:p w14:paraId="312CEBFC" w14:textId="77777777" w:rsidR="00FE49F4" w:rsidRPr="00832A56" w:rsidRDefault="00FE49F4" w:rsidP="006F7431">
      <w:pPr>
        <w:pStyle w:val="BoxStep"/>
        <w:tabs>
          <w:tab w:val="left" w:pos="4536"/>
        </w:tabs>
        <w:spacing w:before="180"/>
      </w:pPr>
      <w:r w:rsidRPr="00832A56">
        <w:t>Step 3.</w:t>
      </w:r>
      <w:r w:rsidRPr="00832A56">
        <w:tab/>
        <w:t xml:space="preserve">Add the results from step 2 to the area of the land immediately under the </w:t>
      </w:r>
      <w:r w:rsidR="00A2426B" w:rsidRPr="00A2426B">
        <w:rPr>
          <w:position w:val="6"/>
          <w:sz w:val="16"/>
        </w:rPr>
        <w:t>*</w:t>
      </w:r>
      <w:r w:rsidRPr="00832A56">
        <w:t>dwelling.</w:t>
      </w:r>
    </w:p>
    <w:p w14:paraId="2365E490" w14:textId="77777777" w:rsidR="00FE49F4" w:rsidRPr="00832A56" w:rsidRDefault="00FE49F4" w:rsidP="00FE49F4">
      <w:pPr>
        <w:pStyle w:val="ActHead5"/>
      </w:pPr>
      <w:bookmarkStart w:id="632" w:name="_Toc185661504"/>
      <w:r w:rsidRPr="00832A56">
        <w:rPr>
          <w:rStyle w:val="CharSectno"/>
        </w:rPr>
        <w:t>118</w:t>
      </w:r>
      <w:r w:rsidR="00A2426B">
        <w:rPr>
          <w:rStyle w:val="CharSectno"/>
        </w:rPr>
        <w:noBreakHyphen/>
      </w:r>
      <w:r w:rsidRPr="00832A56">
        <w:rPr>
          <w:rStyle w:val="CharSectno"/>
        </w:rPr>
        <w:t>260</w:t>
      </w:r>
      <w:r w:rsidRPr="00832A56">
        <w:t xml:space="preserve">  Partial exemption rules</w:t>
      </w:r>
      <w:bookmarkEnd w:id="632"/>
    </w:p>
    <w:p w14:paraId="16FE1CC4" w14:textId="77777777" w:rsidR="00FE49F4" w:rsidRPr="00832A56" w:rsidRDefault="00FE49F4" w:rsidP="00FE49F4">
      <w:pPr>
        <w:pStyle w:val="subsection"/>
      </w:pPr>
      <w:r w:rsidRPr="00832A56">
        <w:tab/>
        <w:t>(1)</w:t>
      </w:r>
      <w:r w:rsidRPr="00832A56">
        <w:tab/>
        <w:t>If section</w:t>
      </w:r>
      <w:r w:rsidR="00C635E7" w:rsidRPr="00832A56">
        <w:t> </w:t>
      </w:r>
      <w:r w:rsidRPr="00832A56">
        <w:t>118</w:t>
      </w:r>
      <w:r w:rsidR="00A2426B">
        <w:noBreakHyphen/>
      </w:r>
      <w:r w:rsidRPr="00832A56">
        <w:t xml:space="preserve">245 applies to a </w:t>
      </w:r>
      <w:r w:rsidR="00A2426B" w:rsidRPr="00A2426B">
        <w:rPr>
          <w:position w:val="6"/>
          <w:sz w:val="16"/>
        </w:rPr>
        <w:t>*</w:t>
      </w:r>
      <w:r w:rsidRPr="00832A56">
        <w:t xml:space="preserve">CGT event, the amount of the </w:t>
      </w:r>
      <w:r w:rsidR="00A2426B" w:rsidRPr="00A2426B">
        <w:rPr>
          <w:position w:val="6"/>
          <w:sz w:val="16"/>
        </w:rPr>
        <w:t>*</w:t>
      </w:r>
      <w:r w:rsidRPr="00832A56">
        <w:t xml:space="preserve">capital gain or </w:t>
      </w:r>
      <w:r w:rsidR="00A2426B" w:rsidRPr="00A2426B">
        <w:rPr>
          <w:position w:val="6"/>
          <w:sz w:val="16"/>
        </w:rPr>
        <w:t>*</w:t>
      </w:r>
      <w:r w:rsidRPr="00832A56">
        <w:t>capital loss that you would have made apart from this section from the CGT event is increased by an amount that is reasonable having regard to the following:</w:t>
      </w:r>
    </w:p>
    <w:p w14:paraId="2DA24460" w14:textId="77777777" w:rsidR="00FE49F4" w:rsidRPr="00832A56" w:rsidRDefault="00FE49F4" w:rsidP="00FE49F4">
      <w:pPr>
        <w:pStyle w:val="paragraph"/>
      </w:pPr>
      <w:r w:rsidRPr="00832A56">
        <w:tab/>
        <w:t>(a)</w:t>
      </w:r>
      <w:r w:rsidRPr="00832A56">
        <w:tab/>
        <w:t xml:space="preserve">the extent that the </w:t>
      </w:r>
      <w:r w:rsidR="00A2426B" w:rsidRPr="00A2426B">
        <w:rPr>
          <w:position w:val="6"/>
          <w:sz w:val="16"/>
        </w:rPr>
        <w:t>*</w:t>
      </w:r>
      <w:r w:rsidRPr="00832A56">
        <w:t>dwelling was not a main residence for the relevant period;</w:t>
      </w:r>
    </w:p>
    <w:p w14:paraId="4525E10E" w14:textId="77777777" w:rsidR="00FE49F4" w:rsidRPr="00832A56" w:rsidRDefault="00FE49F4" w:rsidP="00FE49F4">
      <w:pPr>
        <w:pStyle w:val="paragraph"/>
      </w:pPr>
      <w:r w:rsidRPr="00832A56">
        <w:tab/>
        <w:t>(b)</w:t>
      </w:r>
      <w:r w:rsidRPr="00832A56">
        <w:tab/>
        <w:t xml:space="preserve">the extent that the dwelling was used for the </w:t>
      </w:r>
      <w:r w:rsidR="00A2426B" w:rsidRPr="00A2426B">
        <w:rPr>
          <w:position w:val="6"/>
          <w:sz w:val="16"/>
        </w:rPr>
        <w:t>*</w:t>
      </w:r>
      <w:r w:rsidRPr="00832A56">
        <w:t>purpose of producing assessable income during the relevant period.</w:t>
      </w:r>
    </w:p>
    <w:p w14:paraId="5937A92E" w14:textId="77777777" w:rsidR="00FE49F4" w:rsidRPr="00832A56" w:rsidRDefault="00FE49F4" w:rsidP="00FE49F4">
      <w:pPr>
        <w:pStyle w:val="subsection"/>
      </w:pPr>
      <w:r w:rsidRPr="00832A56">
        <w:tab/>
        <w:t>(2)</w:t>
      </w:r>
      <w:r w:rsidRPr="00832A56">
        <w:tab/>
        <w:t xml:space="preserve">In determining what is a reasonable increase, have regard to the principles in this Subdivision applicable to </w:t>
      </w:r>
      <w:r w:rsidR="00A2426B" w:rsidRPr="00A2426B">
        <w:rPr>
          <w:position w:val="6"/>
          <w:sz w:val="16"/>
        </w:rPr>
        <w:t>*</w:t>
      </w:r>
      <w:r w:rsidRPr="00832A56">
        <w:t xml:space="preserve">CGT events happening in relation to a </w:t>
      </w:r>
      <w:r w:rsidR="00A2426B" w:rsidRPr="00A2426B">
        <w:rPr>
          <w:position w:val="6"/>
          <w:sz w:val="16"/>
        </w:rPr>
        <w:t>*</w:t>
      </w:r>
      <w:r w:rsidRPr="00832A56">
        <w:t xml:space="preserve">dwelling or your </w:t>
      </w:r>
      <w:r w:rsidR="00A2426B" w:rsidRPr="00A2426B">
        <w:rPr>
          <w:position w:val="6"/>
          <w:sz w:val="16"/>
        </w:rPr>
        <w:t>*</w:t>
      </w:r>
      <w:r w:rsidRPr="00832A56">
        <w:t>ownership interest in it.</w:t>
      </w:r>
    </w:p>
    <w:p w14:paraId="47623469" w14:textId="77777777" w:rsidR="00FE49F4" w:rsidRPr="00832A56" w:rsidRDefault="00FE49F4" w:rsidP="00FE49F4">
      <w:pPr>
        <w:pStyle w:val="ActHead5"/>
      </w:pPr>
      <w:bookmarkStart w:id="633" w:name="_Toc185661505"/>
      <w:r w:rsidRPr="00832A56">
        <w:rPr>
          <w:rStyle w:val="CharSectno"/>
        </w:rPr>
        <w:t>118</w:t>
      </w:r>
      <w:r w:rsidR="00A2426B">
        <w:rPr>
          <w:rStyle w:val="CharSectno"/>
        </w:rPr>
        <w:noBreakHyphen/>
      </w:r>
      <w:r w:rsidRPr="00832A56">
        <w:rPr>
          <w:rStyle w:val="CharSectno"/>
        </w:rPr>
        <w:t>265</w:t>
      </w:r>
      <w:r w:rsidRPr="00832A56">
        <w:t xml:space="preserve">  Extension to adjacent structures</w:t>
      </w:r>
      <w:bookmarkEnd w:id="633"/>
    </w:p>
    <w:p w14:paraId="1D816CCC" w14:textId="77777777" w:rsidR="00FE49F4" w:rsidRPr="00832A56" w:rsidRDefault="00FE49F4" w:rsidP="00FE49F4">
      <w:pPr>
        <w:pStyle w:val="subsection"/>
      </w:pPr>
      <w:r w:rsidRPr="00832A56">
        <w:tab/>
      </w:r>
      <w:r w:rsidRPr="00832A56">
        <w:tab/>
        <w:t>Sections</w:t>
      </w:r>
      <w:r w:rsidR="00C635E7" w:rsidRPr="00832A56">
        <w:t> </w:t>
      </w:r>
      <w:r w:rsidRPr="00832A56">
        <w:t>118</w:t>
      </w:r>
      <w:r w:rsidR="00A2426B">
        <w:noBreakHyphen/>
      </w:r>
      <w:r w:rsidRPr="00832A56">
        <w:t>245 to 118</w:t>
      </w:r>
      <w:r w:rsidR="00A2426B">
        <w:noBreakHyphen/>
      </w:r>
      <w:r w:rsidRPr="00832A56">
        <w:t xml:space="preserve">260 (with appropriate modifications) apply to an </w:t>
      </w:r>
      <w:r w:rsidR="00A2426B" w:rsidRPr="00A2426B">
        <w:rPr>
          <w:position w:val="6"/>
          <w:sz w:val="16"/>
        </w:rPr>
        <w:t>*</w:t>
      </w:r>
      <w:r w:rsidRPr="00832A56">
        <w:t xml:space="preserve">adjacent structure of a flat or home unit in a corresponding way to the way they apply to a </w:t>
      </w:r>
      <w:r w:rsidR="00A2426B" w:rsidRPr="00A2426B">
        <w:rPr>
          <w:position w:val="6"/>
          <w:sz w:val="16"/>
        </w:rPr>
        <w:t>*</w:t>
      </w:r>
      <w:r w:rsidRPr="00832A56">
        <w:t xml:space="preserve">dwelling’s </w:t>
      </w:r>
      <w:r w:rsidR="00A2426B" w:rsidRPr="00A2426B">
        <w:rPr>
          <w:position w:val="6"/>
          <w:sz w:val="16"/>
        </w:rPr>
        <w:t>*</w:t>
      </w:r>
      <w:r w:rsidRPr="00832A56">
        <w:t>adjacent land.</w:t>
      </w:r>
    </w:p>
    <w:p w14:paraId="0937A0FC" w14:textId="77777777" w:rsidR="00AE4C6B" w:rsidRPr="00832A56" w:rsidRDefault="00AE4C6B" w:rsidP="004E47E7">
      <w:pPr>
        <w:pStyle w:val="ActHead4"/>
      </w:pPr>
      <w:bookmarkStart w:id="634" w:name="_Toc185661506"/>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D</w:t>
      </w:r>
      <w:r w:rsidRPr="00832A56">
        <w:t>—</w:t>
      </w:r>
      <w:r w:rsidRPr="00832A56">
        <w:rPr>
          <w:rStyle w:val="CharSubdText"/>
        </w:rPr>
        <w:t>Insurance and superannuation</w:t>
      </w:r>
      <w:bookmarkEnd w:id="634"/>
    </w:p>
    <w:p w14:paraId="362792FA" w14:textId="77777777" w:rsidR="00AE4C6B" w:rsidRPr="00832A56" w:rsidRDefault="00AE4C6B" w:rsidP="004E47E7">
      <w:pPr>
        <w:pStyle w:val="TofSectsHeading"/>
        <w:keepNext/>
        <w:keepLines/>
      </w:pPr>
      <w:r w:rsidRPr="00832A56">
        <w:t>Table of sections</w:t>
      </w:r>
    </w:p>
    <w:p w14:paraId="273E59D6" w14:textId="77777777" w:rsidR="00AE4C6B" w:rsidRPr="00832A56" w:rsidRDefault="00AE4C6B" w:rsidP="004E47E7">
      <w:pPr>
        <w:pStyle w:val="TofSectsSection"/>
        <w:keepNext/>
      </w:pPr>
      <w:r w:rsidRPr="00832A56">
        <w:t>118</w:t>
      </w:r>
      <w:r w:rsidR="00A2426B">
        <w:noBreakHyphen/>
      </w:r>
      <w:r w:rsidRPr="00832A56">
        <w:t>300</w:t>
      </w:r>
      <w:r w:rsidRPr="00832A56">
        <w:tab/>
        <w:t>Insurance policies</w:t>
      </w:r>
    </w:p>
    <w:p w14:paraId="1E09387E" w14:textId="77777777" w:rsidR="00AE4C6B" w:rsidRPr="00832A56" w:rsidRDefault="00AE4C6B" w:rsidP="00AE4C6B">
      <w:pPr>
        <w:pStyle w:val="TofSectsSection"/>
      </w:pPr>
      <w:r w:rsidRPr="00832A56">
        <w:t>118</w:t>
      </w:r>
      <w:r w:rsidR="00A2426B">
        <w:noBreakHyphen/>
      </w:r>
      <w:r w:rsidRPr="00832A56">
        <w:t>305</w:t>
      </w:r>
      <w:r w:rsidRPr="00832A56">
        <w:tab/>
        <w:t>Superannuation</w:t>
      </w:r>
    </w:p>
    <w:p w14:paraId="62C8F3C4" w14:textId="77777777" w:rsidR="00AE4C6B" w:rsidRPr="00832A56" w:rsidRDefault="00AE4C6B" w:rsidP="00AE4C6B">
      <w:pPr>
        <w:pStyle w:val="TofSectsSection"/>
      </w:pPr>
      <w:r w:rsidRPr="00832A56">
        <w:t>118</w:t>
      </w:r>
      <w:r w:rsidR="00A2426B">
        <w:noBreakHyphen/>
      </w:r>
      <w:r w:rsidRPr="00832A56">
        <w:t>310</w:t>
      </w:r>
      <w:r w:rsidRPr="00832A56">
        <w:tab/>
        <w:t>RSA’s</w:t>
      </w:r>
    </w:p>
    <w:p w14:paraId="523C96AB" w14:textId="77777777" w:rsidR="00AE4C6B" w:rsidRPr="00832A56" w:rsidRDefault="00AE4C6B" w:rsidP="00AE4C6B">
      <w:pPr>
        <w:pStyle w:val="TofSectsSection"/>
      </w:pPr>
      <w:r w:rsidRPr="00832A56">
        <w:t>118</w:t>
      </w:r>
      <w:r w:rsidR="00A2426B">
        <w:noBreakHyphen/>
      </w:r>
      <w:r w:rsidRPr="00832A56">
        <w:t>313</w:t>
      </w:r>
      <w:r w:rsidRPr="00832A56">
        <w:tab/>
        <w:t>Superannuation agreements under the Family Law Act</w:t>
      </w:r>
    </w:p>
    <w:p w14:paraId="796D109C" w14:textId="77777777" w:rsidR="00AE4C6B" w:rsidRPr="00832A56" w:rsidRDefault="00AE4C6B" w:rsidP="00AE4C6B">
      <w:pPr>
        <w:pStyle w:val="TofSectsSection"/>
      </w:pPr>
      <w:r w:rsidRPr="00832A56">
        <w:t>118</w:t>
      </w:r>
      <w:r w:rsidR="00A2426B">
        <w:noBreakHyphen/>
      </w:r>
      <w:r w:rsidRPr="00832A56">
        <w:t>315</w:t>
      </w:r>
      <w:r w:rsidRPr="00832A56">
        <w:tab/>
        <w:t>Segregated exempt assets of life insurance companies</w:t>
      </w:r>
    </w:p>
    <w:p w14:paraId="68231F7D" w14:textId="77777777" w:rsidR="00AE4C6B" w:rsidRPr="00832A56" w:rsidRDefault="00AE4C6B" w:rsidP="00AE4C6B">
      <w:pPr>
        <w:pStyle w:val="TofSectsSection"/>
      </w:pPr>
      <w:r w:rsidRPr="00832A56">
        <w:t>118</w:t>
      </w:r>
      <w:r w:rsidR="00A2426B">
        <w:noBreakHyphen/>
      </w:r>
      <w:r w:rsidRPr="00832A56">
        <w:t>320</w:t>
      </w:r>
      <w:r w:rsidRPr="00832A56">
        <w:tab/>
        <w:t>Segregated current pension assets of a complying superannuation entity</w:t>
      </w:r>
    </w:p>
    <w:p w14:paraId="267BF121" w14:textId="77777777" w:rsidR="00AE4C6B" w:rsidRPr="00832A56" w:rsidRDefault="00AE4C6B" w:rsidP="00612904">
      <w:pPr>
        <w:pStyle w:val="ActHead5"/>
      </w:pPr>
      <w:bookmarkStart w:id="635" w:name="_Toc185661507"/>
      <w:r w:rsidRPr="00832A56">
        <w:rPr>
          <w:rStyle w:val="CharSectno"/>
        </w:rPr>
        <w:t>118</w:t>
      </w:r>
      <w:r w:rsidR="00A2426B">
        <w:rPr>
          <w:rStyle w:val="CharSectno"/>
        </w:rPr>
        <w:noBreakHyphen/>
      </w:r>
      <w:r w:rsidRPr="00832A56">
        <w:rPr>
          <w:rStyle w:val="CharSectno"/>
        </w:rPr>
        <w:t>300</w:t>
      </w:r>
      <w:r w:rsidRPr="00832A56">
        <w:t xml:space="preserve">  Insurance policies</w:t>
      </w:r>
      <w:bookmarkEnd w:id="635"/>
    </w:p>
    <w:p w14:paraId="7BDE35FB" w14:textId="77777777" w:rsidR="00AE4C6B" w:rsidRPr="00832A56" w:rsidRDefault="00AE4C6B" w:rsidP="00612904">
      <w:pPr>
        <w:pStyle w:val="subsection"/>
        <w:keepNext/>
        <w:keepLines/>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CGT asset that is your interest in rights under a </w:t>
      </w:r>
      <w:r w:rsidR="00A2426B" w:rsidRPr="00A2426B">
        <w:rPr>
          <w:position w:val="6"/>
          <w:sz w:val="16"/>
        </w:rPr>
        <w:t>*</w:t>
      </w:r>
      <w:r w:rsidRPr="00832A56">
        <w:t xml:space="preserve">general insurance policy, a </w:t>
      </w:r>
      <w:r w:rsidR="00A2426B" w:rsidRPr="00A2426B">
        <w:rPr>
          <w:position w:val="6"/>
          <w:sz w:val="16"/>
        </w:rPr>
        <w:t>*</w:t>
      </w:r>
      <w:r w:rsidRPr="00832A56">
        <w:t xml:space="preserve">life insurance policy or an </w:t>
      </w:r>
      <w:r w:rsidR="00A2426B" w:rsidRPr="00A2426B">
        <w:rPr>
          <w:position w:val="6"/>
          <w:sz w:val="16"/>
        </w:rPr>
        <w:t>*</w:t>
      </w:r>
      <w:r w:rsidRPr="00832A56">
        <w:t>annuity instrument is disregarded in the situations set out in this table.</w:t>
      </w:r>
    </w:p>
    <w:p w14:paraId="16C9EAD4" w14:textId="77777777" w:rsidR="00AE4C6B" w:rsidRPr="00832A56" w:rsidRDefault="00AE4C6B" w:rsidP="00B16928">
      <w:pPr>
        <w:pStyle w:val="Tabletext"/>
        <w:keepNext/>
        <w:keepLines/>
      </w:pPr>
    </w:p>
    <w:tbl>
      <w:tblPr>
        <w:tblW w:w="0" w:type="auto"/>
        <w:tblInd w:w="108" w:type="dxa"/>
        <w:tblLayout w:type="fixed"/>
        <w:tblLook w:val="0000" w:firstRow="0" w:lastRow="0" w:firstColumn="0" w:lastColumn="0" w:noHBand="0" w:noVBand="0"/>
      </w:tblPr>
      <w:tblGrid>
        <w:gridCol w:w="709"/>
        <w:gridCol w:w="2977"/>
        <w:gridCol w:w="3402"/>
      </w:tblGrid>
      <w:tr w:rsidR="00AE4C6B" w:rsidRPr="00832A56" w14:paraId="200BC954" w14:textId="77777777" w:rsidTr="009716FA">
        <w:trPr>
          <w:cantSplit/>
          <w:tblHeader/>
        </w:trPr>
        <w:tc>
          <w:tcPr>
            <w:tcW w:w="7088" w:type="dxa"/>
            <w:gridSpan w:val="3"/>
            <w:tcBorders>
              <w:top w:val="single" w:sz="12" w:space="0" w:color="000000"/>
              <w:bottom w:val="single" w:sz="6" w:space="0" w:color="000000"/>
            </w:tcBorders>
          </w:tcPr>
          <w:p w14:paraId="5B42783E" w14:textId="77777777" w:rsidR="00AE4C6B" w:rsidRPr="00832A56" w:rsidRDefault="00AE4C6B" w:rsidP="00B16928">
            <w:pPr>
              <w:pStyle w:val="Tabletext"/>
              <w:keepNext/>
              <w:keepLines/>
            </w:pPr>
            <w:r w:rsidRPr="00832A56">
              <w:rPr>
                <w:b/>
              </w:rPr>
              <w:t>Insurance policies</w:t>
            </w:r>
          </w:p>
        </w:tc>
      </w:tr>
      <w:tr w:rsidR="00AE4C6B" w:rsidRPr="00832A56" w14:paraId="6F89CC33" w14:textId="77777777" w:rsidTr="009716FA">
        <w:trPr>
          <w:cantSplit/>
          <w:tblHeader/>
        </w:trPr>
        <w:tc>
          <w:tcPr>
            <w:tcW w:w="709" w:type="dxa"/>
            <w:tcBorders>
              <w:top w:val="single" w:sz="6" w:space="0" w:color="000000"/>
              <w:bottom w:val="single" w:sz="12" w:space="0" w:color="000000"/>
            </w:tcBorders>
          </w:tcPr>
          <w:p w14:paraId="7F375715" w14:textId="77777777" w:rsidR="00AE4C6B" w:rsidRPr="00832A56" w:rsidRDefault="00AE4C6B" w:rsidP="00B16928">
            <w:pPr>
              <w:pStyle w:val="Tabletext"/>
              <w:keepNext/>
              <w:keepLines/>
            </w:pPr>
            <w:r w:rsidRPr="00832A56">
              <w:rPr>
                <w:b/>
              </w:rPr>
              <w:br/>
              <w:t>Item</w:t>
            </w:r>
          </w:p>
        </w:tc>
        <w:tc>
          <w:tcPr>
            <w:tcW w:w="2977" w:type="dxa"/>
            <w:tcBorders>
              <w:top w:val="single" w:sz="6" w:space="0" w:color="000000"/>
              <w:bottom w:val="single" w:sz="12" w:space="0" w:color="000000"/>
            </w:tcBorders>
          </w:tcPr>
          <w:p w14:paraId="0914A9FB" w14:textId="77777777" w:rsidR="00AE4C6B" w:rsidRPr="00832A56" w:rsidRDefault="00AE4C6B" w:rsidP="00B16928">
            <w:pPr>
              <w:pStyle w:val="Tabletext"/>
              <w:keepNext/>
              <w:keepLines/>
            </w:pPr>
            <w:r w:rsidRPr="00832A56">
              <w:rPr>
                <w:b/>
              </w:rPr>
              <w:t xml:space="preserve">The </w:t>
            </w:r>
            <w:r w:rsidR="00A2426B" w:rsidRPr="00A2426B">
              <w:rPr>
                <w:b/>
                <w:position w:val="6"/>
                <w:sz w:val="16"/>
              </w:rPr>
              <w:t>*</w:t>
            </w:r>
            <w:r w:rsidRPr="00832A56">
              <w:rPr>
                <w:b/>
              </w:rPr>
              <w:t>CGT event happens to this type of policy:</w:t>
            </w:r>
          </w:p>
        </w:tc>
        <w:tc>
          <w:tcPr>
            <w:tcW w:w="3402" w:type="dxa"/>
            <w:tcBorders>
              <w:top w:val="single" w:sz="6" w:space="0" w:color="000000"/>
              <w:bottom w:val="single" w:sz="12" w:space="0" w:color="000000"/>
            </w:tcBorders>
          </w:tcPr>
          <w:p w14:paraId="78C9C4A4" w14:textId="77777777" w:rsidR="00AE4C6B" w:rsidRPr="00832A56" w:rsidRDefault="00AE4C6B" w:rsidP="00B16928">
            <w:pPr>
              <w:pStyle w:val="Tabletext"/>
              <w:keepNext/>
              <w:keepLines/>
            </w:pPr>
            <w:r w:rsidRPr="00832A56">
              <w:rPr>
                <w:b/>
              </w:rPr>
              <w:br/>
              <w:t>... and you are</w:t>
            </w:r>
          </w:p>
        </w:tc>
      </w:tr>
      <w:tr w:rsidR="00AE4C6B" w:rsidRPr="00832A56" w14:paraId="38228E0D" w14:textId="77777777" w:rsidTr="009716FA">
        <w:trPr>
          <w:cantSplit/>
        </w:trPr>
        <w:tc>
          <w:tcPr>
            <w:tcW w:w="709" w:type="dxa"/>
            <w:tcBorders>
              <w:top w:val="single" w:sz="12" w:space="0" w:color="000000"/>
              <w:bottom w:val="single" w:sz="2" w:space="0" w:color="auto"/>
            </w:tcBorders>
            <w:shd w:val="clear" w:color="auto" w:fill="auto"/>
          </w:tcPr>
          <w:p w14:paraId="146BADDA" w14:textId="77777777" w:rsidR="00AE4C6B" w:rsidRPr="00832A56" w:rsidRDefault="00AE4C6B" w:rsidP="00B16928">
            <w:pPr>
              <w:pStyle w:val="Tabletext"/>
              <w:keepNext/>
              <w:keepLines/>
            </w:pPr>
            <w:r w:rsidRPr="00832A56">
              <w:t>1</w:t>
            </w:r>
          </w:p>
        </w:tc>
        <w:tc>
          <w:tcPr>
            <w:tcW w:w="2977" w:type="dxa"/>
            <w:tcBorders>
              <w:top w:val="single" w:sz="12" w:space="0" w:color="000000"/>
              <w:bottom w:val="single" w:sz="2" w:space="0" w:color="auto"/>
            </w:tcBorders>
            <w:shd w:val="clear" w:color="auto" w:fill="auto"/>
          </w:tcPr>
          <w:p w14:paraId="01F93846" w14:textId="77777777" w:rsidR="00AE4C6B" w:rsidRPr="00832A56" w:rsidRDefault="00AE4C6B" w:rsidP="00B16928">
            <w:pPr>
              <w:pStyle w:val="Tabletext"/>
              <w:keepNext/>
              <w:keepLines/>
            </w:pPr>
            <w:r w:rsidRPr="00832A56">
              <w:t xml:space="preserve">Any insurance policy or </w:t>
            </w:r>
            <w:r w:rsidR="00A2426B" w:rsidRPr="00A2426B">
              <w:rPr>
                <w:position w:val="6"/>
                <w:sz w:val="16"/>
                <w:szCs w:val="16"/>
              </w:rPr>
              <w:t>*</w:t>
            </w:r>
            <w:r w:rsidRPr="00832A56">
              <w:t>annuity instrument</w:t>
            </w:r>
          </w:p>
        </w:tc>
        <w:tc>
          <w:tcPr>
            <w:tcW w:w="3402" w:type="dxa"/>
            <w:tcBorders>
              <w:top w:val="single" w:sz="12" w:space="0" w:color="000000"/>
              <w:bottom w:val="single" w:sz="2" w:space="0" w:color="auto"/>
            </w:tcBorders>
            <w:shd w:val="clear" w:color="auto" w:fill="auto"/>
          </w:tcPr>
          <w:p w14:paraId="50F0921F" w14:textId="77777777" w:rsidR="00AE4C6B" w:rsidRPr="00832A56" w:rsidRDefault="00AE4C6B" w:rsidP="00B16928">
            <w:pPr>
              <w:pStyle w:val="Tabletext"/>
              <w:keepNext/>
              <w:keepLines/>
            </w:pPr>
            <w:r w:rsidRPr="00832A56">
              <w:t>the insurer or the entity that issued the instrument</w:t>
            </w:r>
          </w:p>
        </w:tc>
      </w:tr>
      <w:tr w:rsidR="00AE4C6B" w:rsidRPr="00832A56" w14:paraId="23EB6788" w14:textId="77777777" w:rsidTr="009716FA">
        <w:trPr>
          <w:cantSplit/>
        </w:trPr>
        <w:tc>
          <w:tcPr>
            <w:tcW w:w="709" w:type="dxa"/>
            <w:tcBorders>
              <w:top w:val="single" w:sz="2" w:space="0" w:color="auto"/>
              <w:bottom w:val="single" w:sz="2" w:space="0" w:color="auto"/>
            </w:tcBorders>
            <w:shd w:val="clear" w:color="auto" w:fill="auto"/>
          </w:tcPr>
          <w:p w14:paraId="20B04A96" w14:textId="77777777" w:rsidR="00AE4C6B" w:rsidRPr="00832A56" w:rsidRDefault="00AE4C6B" w:rsidP="0082525E">
            <w:pPr>
              <w:pStyle w:val="Tabletext"/>
            </w:pPr>
            <w:r w:rsidRPr="00832A56">
              <w:t>2</w:t>
            </w:r>
          </w:p>
        </w:tc>
        <w:tc>
          <w:tcPr>
            <w:tcW w:w="2977" w:type="dxa"/>
            <w:tcBorders>
              <w:top w:val="single" w:sz="2" w:space="0" w:color="auto"/>
              <w:bottom w:val="single" w:sz="2" w:space="0" w:color="auto"/>
            </w:tcBorders>
            <w:shd w:val="clear" w:color="auto" w:fill="auto"/>
          </w:tcPr>
          <w:p w14:paraId="262A295F" w14:textId="77777777" w:rsidR="00AE4C6B" w:rsidRPr="00832A56" w:rsidRDefault="00AE4C6B" w:rsidP="0082525E">
            <w:pPr>
              <w:pStyle w:val="Tabletext"/>
            </w:pPr>
            <w:r w:rsidRPr="00832A56">
              <w:t xml:space="preserve">A </w:t>
            </w:r>
            <w:r w:rsidR="00A2426B" w:rsidRPr="00A2426B">
              <w:rPr>
                <w:position w:val="6"/>
                <w:sz w:val="16"/>
                <w:szCs w:val="16"/>
              </w:rPr>
              <w:t>*</w:t>
            </w:r>
            <w:r w:rsidRPr="00832A56">
              <w:t xml:space="preserve">general insurance policy for property where, if a </w:t>
            </w:r>
            <w:r w:rsidR="00A2426B" w:rsidRPr="00A2426B">
              <w:rPr>
                <w:position w:val="6"/>
                <w:sz w:val="16"/>
                <w:szCs w:val="16"/>
              </w:rPr>
              <w:t>*</w:t>
            </w:r>
            <w:r w:rsidRPr="00832A56">
              <w:t xml:space="preserve">CGT event happened in relation to the property, any </w:t>
            </w:r>
            <w:r w:rsidR="00A2426B" w:rsidRPr="00A2426B">
              <w:rPr>
                <w:position w:val="6"/>
                <w:sz w:val="16"/>
                <w:szCs w:val="16"/>
              </w:rPr>
              <w:t>*</w:t>
            </w:r>
            <w:r w:rsidRPr="00832A56">
              <w:t xml:space="preserve">capital gain or </w:t>
            </w:r>
            <w:r w:rsidR="00A2426B" w:rsidRPr="00A2426B">
              <w:rPr>
                <w:position w:val="6"/>
                <w:sz w:val="16"/>
                <w:szCs w:val="16"/>
              </w:rPr>
              <w:t>*</w:t>
            </w:r>
            <w:r w:rsidRPr="00832A56">
              <w:t>capital loss would be disregarded</w:t>
            </w:r>
          </w:p>
        </w:tc>
        <w:tc>
          <w:tcPr>
            <w:tcW w:w="3402" w:type="dxa"/>
            <w:tcBorders>
              <w:top w:val="single" w:sz="2" w:space="0" w:color="auto"/>
              <w:bottom w:val="single" w:sz="2" w:space="0" w:color="auto"/>
            </w:tcBorders>
            <w:shd w:val="clear" w:color="auto" w:fill="auto"/>
          </w:tcPr>
          <w:p w14:paraId="3A81E2ED" w14:textId="77777777" w:rsidR="00AE4C6B" w:rsidRPr="00832A56" w:rsidRDefault="00AE4C6B" w:rsidP="0082525E">
            <w:pPr>
              <w:pStyle w:val="Tabletext"/>
            </w:pPr>
            <w:r w:rsidRPr="00832A56">
              <w:t>the insured</w:t>
            </w:r>
          </w:p>
        </w:tc>
      </w:tr>
      <w:tr w:rsidR="00342686" w:rsidRPr="00832A56" w:rsidDel="00342686" w14:paraId="7B3A8BD2" w14:textId="77777777" w:rsidTr="009716FA">
        <w:trPr>
          <w:cantSplit/>
        </w:trPr>
        <w:tc>
          <w:tcPr>
            <w:tcW w:w="709" w:type="dxa"/>
            <w:tcBorders>
              <w:top w:val="single" w:sz="2" w:space="0" w:color="auto"/>
              <w:bottom w:val="single" w:sz="2" w:space="0" w:color="auto"/>
            </w:tcBorders>
            <w:shd w:val="clear" w:color="auto" w:fill="auto"/>
          </w:tcPr>
          <w:p w14:paraId="18EF802F" w14:textId="77777777" w:rsidR="00342686" w:rsidRPr="00832A56" w:rsidDel="00342686" w:rsidRDefault="00342686" w:rsidP="0082525E">
            <w:pPr>
              <w:pStyle w:val="Tabletext"/>
            </w:pPr>
            <w:r w:rsidRPr="00832A56">
              <w:t>3</w:t>
            </w:r>
          </w:p>
        </w:tc>
        <w:tc>
          <w:tcPr>
            <w:tcW w:w="2977" w:type="dxa"/>
            <w:tcBorders>
              <w:top w:val="single" w:sz="2" w:space="0" w:color="auto"/>
              <w:bottom w:val="single" w:sz="2" w:space="0" w:color="auto"/>
            </w:tcBorders>
            <w:shd w:val="clear" w:color="auto" w:fill="auto"/>
          </w:tcPr>
          <w:p w14:paraId="37155242" w14:textId="77777777" w:rsidR="00342686" w:rsidRPr="00832A56" w:rsidDel="00342686" w:rsidRDefault="00342686" w:rsidP="0082525E">
            <w:pPr>
              <w:pStyle w:val="Tabletext"/>
            </w:pPr>
            <w:r w:rsidRPr="00832A56">
              <w:t xml:space="preserve">A policy of insurance on the life of an individual or an </w:t>
            </w:r>
            <w:r w:rsidR="00A2426B" w:rsidRPr="00A2426B">
              <w:rPr>
                <w:position w:val="6"/>
                <w:sz w:val="16"/>
              </w:rPr>
              <w:t>*</w:t>
            </w:r>
            <w:r w:rsidRPr="00832A56">
              <w:t>annuity instrument</w:t>
            </w:r>
          </w:p>
        </w:tc>
        <w:tc>
          <w:tcPr>
            <w:tcW w:w="3402" w:type="dxa"/>
            <w:tcBorders>
              <w:top w:val="single" w:sz="2" w:space="0" w:color="auto"/>
              <w:bottom w:val="single" w:sz="2" w:space="0" w:color="auto"/>
            </w:tcBorders>
            <w:shd w:val="clear" w:color="auto" w:fill="auto"/>
          </w:tcPr>
          <w:p w14:paraId="480176E2" w14:textId="77777777" w:rsidR="00342686" w:rsidRPr="00832A56" w:rsidDel="00342686" w:rsidRDefault="00342686" w:rsidP="0082525E">
            <w:pPr>
              <w:pStyle w:val="Tabletext"/>
            </w:pPr>
            <w:r w:rsidRPr="00832A56">
              <w:t xml:space="preserve">the original owner of the policy or instrument (other than the trustee of a </w:t>
            </w:r>
            <w:r w:rsidR="00A2426B" w:rsidRPr="00A2426B">
              <w:rPr>
                <w:position w:val="6"/>
                <w:sz w:val="16"/>
              </w:rPr>
              <w:t>*</w:t>
            </w:r>
            <w:r w:rsidRPr="00832A56">
              <w:t>complying superannuation entity)</w:t>
            </w:r>
          </w:p>
        </w:tc>
      </w:tr>
      <w:tr w:rsidR="00342686" w:rsidRPr="00832A56" w14:paraId="0B918688" w14:textId="77777777" w:rsidTr="009716FA">
        <w:trPr>
          <w:cantSplit/>
        </w:trPr>
        <w:tc>
          <w:tcPr>
            <w:tcW w:w="709" w:type="dxa"/>
            <w:tcBorders>
              <w:top w:val="single" w:sz="2" w:space="0" w:color="auto"/>
              <w:bottom w:val="single" w:sz="2" w:space="0" w:color="auto"/>
            </w:tcBorders>
            <w:shd w:val="clear" w:color="auto" w:fill="auto"/>
          </w:tcPr>
          <w:p w14:paraId="101301AF" w14:textId="77777777" w:rsidR="00342686" w:rsidRPr="00832A56" w:rsidRDefault="00342686" w:rsidP="0082525E">
            <w:pPr>
              <w:pStyle w:val="Tabletext"/>
            </w:pPr>
            <w:r w:rsidRPr="00832A56">
              <w:t>4</w:t>
            </w:r>
          </w:p>
        </w:tc>
        <w:tc>
          <w:tcPr>
            <w:tcW w:w="2977" w:type="dxa"/>
            <w:tcBorders>
              <w:top w:val="single" w:sz="2" w:space="0" w:color="auto"/>
              <w:bottom w:val="single" w:sz="2" w:space="0" w:color="auto"/>
            </w:tcBorders>
            <w:shd w:val="clear" w:color="auto" w:fill="auto"/>
          </w:tcPr>
          <w:p w14:paraId="44345CEF" w14:textId="77777777" w:rsidR="00342686" w:rsidRPr="00832A56" w:rsidRDefault="00342686" w:rsidP="0082525E">
            <w:pPr>
              <w:pStyle w:val="Tabletext"/>
            </w:pPr>
            <w:r w:rsidRPr="00832A56">
              <w:t xml:space="preserve">A policy of insurance on the life of an individual or an </w:t>
            </w:r>
            <w:r w:rsidR="00A2426B" w:rsidRPr="00A2426B">
              <w:rPr>
                <w:position w:val="6"/>
                <w:sz w:val="16"/>
                <w:szCs w:val="16"/>
              </w:rPr>
              <w:t>*</w:t>
            </w:r>
            <w:r w:rsidRPr="00832A56">
              <w:t>annuity instrument</w:t>
            </w:r>
          </w:p>
        </w:tc>
        <w:tc>
          <w:tcPr>
            <w:tcW w:w="3402" w:type="dxa"/>
            <w:tcBorders>
              <w:top w:val="single" w:sz="2" w:space="0" w:color="auto"/>
              <w:bottom w:val="single" w:sz="2" w:space="0" w:color="auto"/>
            </w:tcBorders>
            <w:shd w:val="clear" w:color="auto" w:fill="auto"/>
          </w:tcPr>
          <w:p w14:paraId="27DE05CE" w14:textId="77777777" w:rsidR="00342686" w:rsidRPr="00832A56" w:rsidRDefault="00342686" w:rsidP="0082525E">
            <w:pPr>
              <w:pStyle w:val="Tabletext"/>
            </w:pPr>
            <w:r w:rsidRPr="00832A56">
              <w:t xml:space="preserve">an entity that </w:t>
            </w:r>
            <w:r w:rsidR="00A2426B" w:rsidRPr="00A2426B">
              <w:rPr>
                <w:position w:val="6"/>
                <w:sz w:val="16"/>
                <w:szCs w:val="16"/>
              </w:rPr>
              <w:t>*</w:t>
            </w:r>
            <w:r w:rsidRPr="00832A56">
              <w:t>acquired the interest in the policy or instrument for no consideration</w:t>
            </w:r>
          </w:p>
        </w:tc>
      </w:tr>
      <w:tr w:rsidR="00342686" w:rsidRPr="00832A56" w14:paraId="4E46FA70" w14:textId="77777777" w:rsidTr="009716FA">
        <w:trPr>
          <w:cantSplit/>
        </w:trPr>
        <w:tc>
          <w:tcPr>
            <w:tcW w:w="709" w:type="dxa"/>
            <w:tcBorders>
              <w:top w:val="single" w:sz="2" w:space="0" w:color="auto"/>
              <w:bottom w:val="single" w:sz="2" w:space="0" w:color="auto"/>
            </w:tcBorders>
            <w:shd w:val="clear" w:color="auto" w:fill="auto"/>
          </w:tcPr>
          <w:p w14:paraId="68E2C8F3" w14:textId="77777777" w:rsidR="00342686" w:rsidRPr="00832A56" w:rsidRDefault="00342686" w:rsidP="0082525E">
            <w:pPr>
              <w:pStyle w:val="Tabletext"/>
            </w:pPr>
            <w:r w:rsidRPr="00832A56">
              <w:t>5</w:t>
            </w:r>
          </w:p>
        </w:tc>
        <w:tc>
          <w:tcPr>
            <w:tcW w:w="2977" w:type="dxa"/>
            <w:tcBorders>
              <w:top w:val="single" w:sz="2" w:space="0" w:color="auto"/>
              <w:bottom w:val="single" w:sz="2" w:space="0" w:color="auto"/>
            </w:tcBorders>
            <w:shd w:val="clear" w:color="auto" w:fill="auto"/>
          </w:tcPr>
          <w:p w14:paraId="5F43FF4C" w14:textId="77777777" w:rsidR="00342686" w:rsidRPr="00832A56" w:rsidRDefault="00342686" w:rsidP="0082525E">
            <w:pPr>
              <w:pStyle w:val="Tabletext"/>
            </w:pPr>
            <w:r w:rsidRPr="00832A56">
              <w:t xml:space="preserve">A policy of insurance on the life of an individual or an </w:t>
            </w:r>
            <w:r w:rsidR="00A2426B" w:rsidRPr="00A2426B">
              <w:rPr>
                <w:position w:val="6"/>
                <w:sz w:val="16"/>
                <w:szCs w:val="16"/>
              </w:rPr>
              <w:t>*</w:t>
            </w:r>
            <w:r w:rsidRPr="00832A56">
              <w:t>annuity instrument</w:t>
            </w:r>
          </w:p>
        </w:tc>
        <w:tc>
          <w:tcPr>
            <w:tcW w:w="3402" w:type="dxa"/>
            <w:tcBorders>
              <w:top w:val="single" w:sz="2" w:space="0" w:color="auto"/>
              <w:bottom w:val="single" w:sz="2" w:space="0" w:color="auto"/>
            </w:tcBorders>
            <w:shd w:val="clear" w:color="auto" w:fill="auto"/>
          </w:tcPr>
          <w:p w14:paraId="4EA5EB76" w14:textId="77777777" w:rsidR="00342686" w:rsidRPr="00832A56" w:rsidRDefault="00342686" w:rsidP="0082525E">
            <w:pPr>
              <w:pStyle w:val="Tabletext"/>
            </w:pPr>
            <w:r w:rsidRPr="00832A56">
              <w:t xml:space="preserve">the trustee of a </w:t>
            </w:r>
            <w:r w:rsidR="00A2426B" w:rsidRPr="00A2426B">
              <w:rPr>
                <w:position w:val="6"/>
                <w:sz w:val="16"/>
                <w:szCs w:val="16"/>
              </w:rPr>
              <w:t>*</w:t>
            </w:r>
            <w:r w:rsidRPr="00832A56">
              <w:t xml:space="preserve">complying superannuation entity for the income year in which the </w:t>
            </w:r>
            <w:r w:rsidR="00A2426B" w:rsidRPr="00A2426B">
              <w:rPr>
                <w:position w:val="6"/>
                <w:sz w:val="16"/>
                <w:szCs w:val="16"/>
              </w:rPr>
              <w:t>*</w:t>
            </w:r>
            <w:r w:rsidRPr="00832A56">
              <w:t>CGT event happened</w:t>
            </w:r>
          </w:p>
        </w:tc>
      </w:tr>
      <w:tr w:rsidR="00342686" w:rsidRPr="00832A56" w14:paraId="51A39EB7" w14:textId="77777777" w:rsidTr="00FD256B">
        <w:trPr>
          <w:cantSplit/>
        </w:trPr>
        <w:tc>
          <w:tcPr>
            <w:tcW w:w="709" w:type="dxa"/>
            <w:tcBorders>
              <w:top w:val="single" w:sz="2" w:space="0" w:color="auto"/>
              <w:bottom w:val="single" w:sz="2" w:space="0" w:color="auto"/>
            </w:tcBorders>
          </w:tcPr>
          <w:p w14:paraId="14027C19" w14:textId="77777777" w:rsidR="00342686" w:rsidRPr="00832A56" w:rsidRDefault="00342686" w:rsidP="0082525E">
            <w:pPr>
              <w:pStyle w:val="Tabletext"/>
            </w:pPr>
            <w:r w:rsidRPr="00832A56">
              <w:t>6</w:t>
            </w:r>
          </w:p>
        </w:tc>
        <w:tc>
          <w:tcPr>
            <w:tcW w:w="2977" w:type="dxa"/>
            <w:tcBorders>
              <w:top w:val="single" w:sz="2" w:space="0" w:color="auto"/>
              <w:bottom w:val="single" w:sz="2" w:space="0" w:color="auto"/>
            </w:tcBorders>
          </w:tcPr>
          <w:p w14:paraId="3E5F83A7" w14:textId="77777777" w:rsidR="00342686" w:rsidRPr="00832A56" w:rsidRDefault="00881C2F" w:rsidP="0082525E">
            <w:pPr>
              <w:pStyle w:val="Tabletext"/>
            </w:pPr>
            <w:r w:rsidRPr="00832A56">
              <w:t xml:space="preserve">A policy of insurance on the life of an individual or an </w:t>
            </w:r>
            <w:r w:rsidR="00A2426B" w:rsidRPr="00A2426B">
              <w:rPr>
                <w:position w:val="6"/>
                <w:sz w:val="16"/>
                <w:szCs w:val="16"/>
              </w:rPr>
              <w:t>*</w:t>
            </w:r>
            <w:r w:rsidRPr="00832A56">
              <w:t xml:space="preserve">annuity instrument, where the </w:t>
            </w:r>
            <w:r w:rsidR="00A2426B" w:rsidRPr="00A2426B">
              <w:rPr>
                <w:position w:val="6"/>
                <w:sz w:val="16"/>
                <w:szCs w:val="16"/>
              </w:rPr>
              <w:t>*</w:t>
            </w:r>
            <w:r w:rsidRPr="00832A56">
              <w:t xml:space="preserve">life insurance company’s liabilities under the policy or instrument are to be discharged out of </w:t>
            </w:r>
            <w:r w:rsidR="00A2426B" w:rsidRPr="00A2426B">
              <w:rPr>
                <w:position w:val="6"/>
                <w:sz w:val="16"/>
                <w:szCs w:val="16"/>
              </w:rPr>
              <w:t>*</w:t>
            </w:r>
            <w:r w:rsidRPr="00832A56">
              <w:t xml:space="preserve">complying </w:t>
            </w:r>
            <w:r w:rsidR="002A3EDF" w:rsidRPr="00832A56">
              <w:t>superannuation</w:t>
            </w:r>
            <w:r w:rsidRPr="00832A56">
              <w:t xml:space="preserve"> assets or </w:t>
            </w:r>
            <w:r w:rsidR="00A2426B" w:rsidRPr="00A2426B">
              <w:rPr>
                <w:position w:val="6"/>
                <w:sz w:val="16"/>
                <w:szCs w:val="16"/>
              </w:rPr>
              <w:t>*</w:t>
            </w:r>
            <w:r w:rsidRPr="00832A56">
              <w:t>segregated exempt assets</w:t>
            </w:r>
          </w:p>
        </w:tc>
        <w:tc>
          <w:tcPr>
            <w:tcW w:w="3402" w:type="dxa"/>
            <w:tcBorders>
              <w:top w:val="single" w:sz="2" w:space="0" w:color="auto"/>
              <w:bottom w:val="single" w:sz="2" w:space="0" w:color="auto"/>
            </w:tcBorders>
          </w:tcPr>
          <w:p w14:paraId="714A7CD3" w14:textId="77777777" w:rsidR="00342686" w:rsidRPr="00832A56" w:rsidRDefault="00342686" w:rsidP="0082525E">
            <w:pPr>
              <w:pStyle w:val="Tabletext"/>
            </w:pPr>
            <w:r w:rsidRPr="00832A56">
              <w:t>the life insurance company</w:t>
            </w:r>
          </w:p>
        </w:tc>
      </w:tr>
      <w:tr w:rsidR="00342686" w:rsidRPr="00832A56" w14:paraId="4314EEEB" w14:textId="77777777" w:rsidTr="009716FA">
        <w:trPr>
          <w:cantSplit/>
        </w:trPr>
        <w:tc>
          <w:tcPr>
            <w:tcW w:w="709" w:type="dxa"/>
            <w:tcBorders>
              <w:top w:val="single" w:sz="2" w:space="0" w:color="auto"/>
              <w:bottom w:val="single" w:sz="12" w:space="0" w:color="000000"/>
            </w:tcBorders>
          </w:tcPr>
          <w:p w14:paraId="0D0CBA42" w14:textId="77777777" w:rsidR="00342686" w:rsidRPr="00832A56" w:rsidRDefault="00342686" w:rsidP="0082525E">
            <w:pPr>
              <w:pStyle w:val="Tabletext"/>
            </w:pPr>
            <w:r w:rsidRPr="00832A56">
              <w:t>7</w:t>
            </w:r>
          </w:p>
        </w:tc>
        <w:tc>
          <w:tcPr>
            <w:tcW w:w="2977" w:type="dxa"/>
            <w:tcBorders>
              <w:top w:val="single" w:sz="2" w:space="0" w:color="auto"/>
              <w:bottom w:val="single" w:sz="12" w:space="0" w:color="000000"/>
            </w:tcBorders>
          </w:tcPr>
          <w:p w14:paraId="3C523F68" w14:textId="77777777" w:rsidR="00342686" w:rsidRPr="00832A56" w:rsidRDefault="00342686" w:rsidP="0082525E">
            <w:pPr>
              <w:pStyle w:val="Tabletext"/>
            </w:pPr>
            <w:r w:rsidRPr="00832A56">
              <w:t>A policy of insurance against an individual suffering an illness or injury</w:t>
            </w:r>
          </w:p>
        </w:tc>
        <w:tc>
          <w:tcPr>
            <w:tcW w:w="3402" w:type="dxa"/>
            <w:tcBorders>
              <w:top w:val="single" w:sz="2" w:space="0" w:color="auto"/>
              <w:bottom w:val="single" w:sz="12" w:space="0" w:color="000000"/>
            </w:tcBorders>
          </w:tcPr>
          <w:p w14:paraId="3A5752EC" w14:textId="77777777" w:rsidR="00342686" w:rsidRPr="00832A56" w:rsidRDefault="00342686" w:rsidP="0082525E">
            <w:pPr>
              <w:pStyle w:val="Tabletext"/>
            </w:pPr>
            <w:r w:rsidRPr="00832A56">
              <w:t xml:space="preserve">the trustee of a </w:t>
            </w:r>
            <w:r w:rsidR="00A2426B" w:rsidRPr="00A2426B">
              <w:rPr>
                <w:position w:val="6"/>
                <w:sz w:val="16"/>
                <w:szCs w:val="16"/>
              </w:rPr>
              <w:t>*</w:t>
            </w:r>
            <w:r w:rsidRPr="00832A56">
              <w:t xml:space="preserve">complying superannuation entity for the income year in which the </w:t>
            </w:r>
            <w:r w:rsidR="00A2426B" w:rsidRPr="00A2426B">
              <w:rPr>
                <w:position w:val="6"/>
                <w:sz w:val="16"/>
                <w:szCs w:val="16"/>
              </w:rPr>
              <w:t>*</w:t>
            </w:r>
            <w:r w:rsidRPr="00832A56">
              <w:t>CGT event happened</w:t>
            </w:r>
          </w:p>
        </w:tc>
      </w:tr>
    </w:tbl>
    <w:p w14:paraId="151E7647" w14:textId="77777777" w:rsidR="00AE4C6B" w:rsidRPr="00832A56" w:rsidRDefault="00AE4C6B" w:rsidP="00AE4C6B">
      <w:pPr>
        <w:pStyle w:val="notetext"/>
        <w:keepNext/>
        <w:ind w:left="2268" w:hanging="1134"/>
      </w:pPr>
      <w:r w:rsidRPr="00832A56">
        <w:t>Example 1:</w:t>
      </w:r>
      <w:r w:rsidRPr="00832A56">
        <w:tab/>
        <w:t>Brian (as the insured) receives an insurance payment from his insurer for the destruction of a building he owned as an investment. The payment constitutes capital proceeds on the destruction (CGT event C1). The discharge of the insurance policy (CGT event C2) has no CGT consequences.</w:t>
      </w:r>
    </w:p>
    <w:p w14:paraId="4CAC5184" w14:textId="77777777" w:rsidR="00AE4C6B" w:rsidRPr="00832A56" w:rsidRDefault="00AE4C6B" w:rsidP="00AE4C6B">
      <w:pPr>
        <w:pStyle w:val="notetext"/>
        <w:keepNext/>
        <w:ind w:left="2268" w:hanging="1134"/>
      </w:pPr>
      <w:r w:rsidRPr="00832A56">
        <w:t>Example 2:</w:t>
      </w:r>
      <w:r w:rsidRPr="00832A56">
        <w:tab/>
        <w:t>Peter is the original beneficial owner of the rights under a policy of insurance on the life of an individual. He transfers the rights to his spouse for nothing. There are no CGT consequences for him, and none for his spouse if he dies.</w:t>
      </w:r>
    </w:p>
    <w:p w14:paraId="09C018FC" w14:textId="77777777" w:rsidR="00342686" w:rsidRPr="00832A56" w:rsidRDefault="00342686" w:rsidP="00342686">
      <w:pPr>
        <w:pStyle w:val="SubsectionHead"/>
      </w:pPr>
      <w:r w:rsidRPr="00832A56">
        <w:t>Payment to trust beneficiary (or representative) if trustee owns the policy or instrument</w:t>
      </w:r>
    </w:p>
    <w:p w14:paraId="298B41D5" w14:textId="77777777" w:rsidR="00342686" w:rsidRPr="00832A56" w:rsidRDefault="00342686" w:rsidP="00342686">
      <w:pPr>
        <w:pStyle w:val="subsection"/>
      </w:pPr>
      <w:r w:rsidRPr="00832A56">
        <w:tab/>
        <w:t>(1A)</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happening because you receive a </w:t>
      </w:r>
      <w:r w:rsidR="00A2426B" w:rsidRPr="00A2426B">
        <w:rPr>
          <w:position w:val="6"/>
          <w:sz w:val="16"/>
        </w:rPr>
        <w:t>*</w:t>
      </w:r>
      <w:r w:rsidRPr="00832A56">
        <w:t>CGT asset from the trustee of a trust is disregarded if:</w:t>
      </w:r>
    </w:p>
    <w:p w14:paraId="5E694A64" w14:textId="77777777" w:rsidR="00342686" w:rsidRPr="00832A56" w:rsidRDefault="00342686" w:rsidP="00342686">
      <w:pPr>
        <w:pStyle w:val="paragraph"/>
      </w:pPr>
      <w:r w:rsidRPr="00832A56">
        <w:tab/>
        <w:t>(a)</w:t>
      </w:r>
      <w:r w:rsidRPr="00832A56">
        <w:tab/>
        <w:t>you receive the CGT asset as:</w:t>
      </w:r>
    </w:p>
    <w:p w14:paraId="0857B925" w14:textId="77777777" w:rsidR="00342686" w:rsidRPr="00832A56" w:rsidRDefault="00342686" w:rsidP="00342686">
      <w:pPr>
        <w:pStyle w:val="paragraphsub"/>
      </w:pPr>
      <w:r w:rsidRPr="00832A56">
        <w:tab/>
        <w:t>(i)</w:t>
      </w:r>
      <w:r w:rsidRPr="00832A56">
        <w:tab/>
        <w:t>a beneficiary of the trust; or</w:t>
      </w:r>
    </w:p>
    <w:p w14:paraId="2866799D" w14:textId="77777777" w:rsidR="00342686" w:rsidRPr="00832A56" w:rsidRDefault="00342686" w:rsidP="00342686">
      <w:pPr>
        <w:pStyle w:val="paragraphsub"/>
      </w:pPr>
      <w:r w:rsidRPr="00832A56">
        <w:tab/>
        <w:t>(ii)</w:t>
      </w:r>
      <w:r w:rsidRPr="00832A56">
        <w:tab/>
        <w:t xml:space="preserve">a </w:t>
      </w:r>
      <w:r w:rsidR="00A2426B" w:rsidRPr="00A2426B">
        <w:rPr>
          <w:position w:val="6"/>
          <w:sz w:val="16"/>
        </w:rPr>
        <w:t>*</w:t>
      </w:r>
      <w:r w:rsidRPr="00832A56">
        <w:t>legal personal representative of a beneficiary of the trust; and</w:t>
      </w:r>
    </w:p>
    <w:p w14:paraId="7E544636" w14:textId="77777777" w:rsidR="00342686" w:rsidRPr="00832A56" w:rsidRDefault="00342686" w:rsidP="00342686">
      <w:pPr>
        <w:pStyle w:val="paragraph"/>
      </w:pPr>
      <w:r w:rsidRPr="00832A56">
        <w:tab/>
        <w:t>(b)</w:t>
      </w:r>
      <w:r w:rsidRPr="00832A56">
        <w:tab/>
        <w:t>the CGT asset is attributable to another CGT event and CGT asset to which table item</w:t>
      </w:r>
      <w:r w:rsidR="00C635E7" w:rsidRPr="00832A56">
        <w:t> </w:t>
      </w:r>
      <w:r w:rsidRPr="00832A56">
        <w:t xml:space="preserve">3 in </w:t>
      </w:r>
      <w:r w:rsidR="00C635E7" w:rsidRPr="00832A56">
        <w:t>subsection (</w:t>
      </w:r>
      <w:r w:rsidRPr="00832A56">
        <w:t>1) applies for the trustee.</w:t>
      </w:r>
    </w:p>
    <w:p w14:paraId="02167F14" w14:textId="77777777" w:rsidR="00AE4C6B" w:rsidRPr="00832A56" w:rsidRDefault="00AE4C6B" w:rsidP="00295CFE">
      <w:pPr>
        <w:pStyle w:val="subsection"/>
      </w:pPr>
      <w:r w:rsidRPr="00832A56">
        <w:tab/>
        <w:t>(2)</w:t>
      </w:r>
      <w:r w:rsidRPr="00832A56">
        <w:tab/>
        <w:t xml:space="preserve">Only these </w:t>
      </w:r>
      <w:r w:rsidR="00A2426B" w:rsidRPr="00A2426B">
        <w:rPr>
          <w:position w:val="6"/>
          <w:sz w:val="16"/>
        </w:rPr>
        <w:t>*</w:t>
      </w:r>
      <w:r w:rsidRPr="00832A56">
        <w:t>CGT events are relevant: CGT events A1, B1, C2, E1, E2, E3, E5, E6, E7, E8, I1, I2, K3 and K4.</w:t>
      </w:r>
    </w:p>
    <w:p w14:paraId="3415E6AD" w14:textId="77777777" w:rsidR="00AE4C6B" w:rsidRPr="00832A56" w:rsidRDefault="00AE4C6B" w:rsidP="00AE4C6B">
      <w:pPr>
        <w:pStyle w:val="notetext"/>
      </w:pPr>
      <w:r w:rsidRPr="00832A56">
        <w:t>Note:</w:t>
      </w:r>
      <w:r w:rsidRPr="00832A56">
        <w:tab/>
        <w:t>The full list of CGT events is in section</w:t>
      </w:r>
      <w:r w:rsidR="00C635E7" w:rsidRPr="00832A56">
        <w:t> </w:t>
      </w:r>
      <w:r w:rsidRPr="00832A56">
        <w:t>104</w:t>
      </w:r>
      <w:r w:rsidR="00A2426B">
        <w:noBreakHyphen/>
      </w:r>
      <w:r w:rsidRPr="00832A56">
        <w:t>5.</w:t>
      </w:r>
    </w:p>
    <w:p w14:paraId="473F4E78" w14:textId="77777777" w:rsidR="00AE4C6B" w:rsidRPr="00832A56" w:rsidRDefault="00AE4C6B" w:rsidP="0095039F">
      <w:pPr>
        <w:pStyle w:val="ActHead5"/>
      </w:pPr>
      <w:bookmarkStart w:id="636" w:name="_Toc185661508"/>
      <w:r w:rsidRPr="00832A56">
        <w:rPr>
          <w:rStyle w:val="CharSectno"/>
        </w:rPr>
        <w:t>118</w:t>
      </w:r>
      <w:r w:rsidR="00A2426B">
        <w:rPr>
          <w:rStyle w:val="CharSectno"/>
        </w:rPr>
        <w:noBreakHyphen/>
      </w:r>
      <w:r w:rsidRPr="00832A56">
        <w:rPr>
          <w:rStyle w:val="CharSectno"/>
        </w:rPr>
        <w:t>305</w:t>
      </w:r>
      <w:r w:rsidRPr="00832A56">
        <w:t xml:space="preserve">  Superannuation</w:t>
      </w:r>
      <w:bookmarkEnd w:id="636"/>
    </w:p>
    <w:p w14:paraId="62B23758" w14:textId="77777777" w:rsidR="00AE4C6B" w:rsidRPr="00832A56" w:rsidRDefault="00AE4C6B" w:rsidP="0095039F">
      <w:pPr>
        <w:pStyle w:val="subsection"/>
        <w:keepNext/>
        <w:keepLines/>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is disregarded if you make it from a </w:t>
      </w:r>
      <w:r w:rsidR="00A2426B" w:rsidRPr="00A2426B">
        <w:rPr>
          <w:position w:val="6"/>
          <w:sz w:val="16"/>
        </w:rPr>
        <w:t>*</w:t>
      </w:r>
      <w:r w:rsidRPr="00832A56">
        <w:t>CGT event happening in relation to any of the following:</w:t>
      </w:r>
    </w:p>
    <w:p w14:paraId="6A021E6E" w14:textId="77777777" w:rsidR="00AE4C6B" w:rsidRPr="00832A56" w:rsidRDefault="00AE4C6B" w:rsidP="0095039F">
      <w:pPr>
        <w:pStyle w:val="paragraph"/>
        <w:keepNext/>
        <w:keepLines/>
      </w:pPr>
      <w:r w:rsidRPr="00832A56">
        <w:tab/>
        <w:t>(a)</w:t>
      </w:r>
      <w:r w:rsidRPr="00832A56">
        <w:tab/>
        <w:t xml:space="preserve">a right to an allowance, annuity or capital amount payable out of a </w:t>
      </w:r>
      <w:r w:rsidR="00A2426B" w:rsidRPr="00A2426B">
        <w:rPr>
          <w:position w:val="6"/>
          <w:sz w:val="16"/>
        </w:rPr>
        <w:t>*</w:t>
      </w:r>
      <w:r w:rsidRPr="00832A56">
        <w:t xml:space="preserve">superannuation fund or </w:t>
      </w:r>
      <w:r w:rsidR="00A2426B" w:rsidRPr="00A2426B">
        <w:rPr>
          <w:position w:val="6"/>
          <w:sz w:val="16"/>
        </w:rPr>
        <w:t>*</w:t>
      </w:r>
      <w:r w:rsidRPr="00832A56">
        <w:t>approved deposit fund;</w:t>
      </w:r>
    </w:p>
    <w:p w14:paraId="6E565EA4" w14:textId="77777777" w:rsidR="00AE4C6B" w:rsidRPr="00832A56" w:rsidRDefault="00AE4C6B" w:rsidP="00AE4C6B">
      <w:pPr>
        <w:pStyle w:val="paragraph"/>
      </w:pPr>
      <w:r w:rsidRPr="00832A56">
        <w:tab/>
        <w:t>(b)</w:t>
      </w:r>
      <w:r w:rsidRPr="00832A56">
        <w:tab/>
        <w:t>a right to an asset of such a fund;</w:t>
      </w:r>
    </w:p>
    <w:p w14:paraId="02799D03" w14:textId="77777777" w:rsidR="00AE4C6B" w:rsidRPr="00832A56" w:rsidRDefault="00AE4C6B" w:rsidP="00AE4C6B">
      <w:pPr>
        <w:pStyle w:val="paragraph"/>
      </w:pPr>
      <w:r w:rsidRPr="00832A56">
        <w:tab/>
        <w:t>(c)</w:t>
      </w:r>
      <w:r w:rsidRPr="00832A56">
        <w:tab/>
        <w:t>a right to any part of such an allowance, annuity, capital amount or asset.</w:t>
      </w:r>
    </w:p>
    <w:p w14:paraId="0E893111" w14:textId="77777777" w:rsidR="00AE4C6B" w:rsidRPr="00832A56" w:rsidRDefault="00AE4C6B" w:rsidP="00AE4C6B">
      <w:pPr>
        <w:pStyle w:val="notetext"/>
      </w:pPr>
      <w:r w:rsidRPr="00832A56">
        <w:t>Example:</w:t>
      </w:r>
      <w:r w:rsidRPr="00832A56">
        <w:tab/>
        <w:t>Angela retires from her employment and receives a lump sum payment from her superannuation fund. This is an example of CGT event C2 (her rights to receive the payment ending). There are no CGT consequences for Angela.</w:t>
      </w:r>
    </w:p>
    <w:p w14:paraId="402C1CC4" w14:textId="77777777" w:rsidR="00AE4C6B" w:rsidRPr="00832A56" w:rsidRDefault="00AE4C6B" w:rsidP="004E47E7">
      <w:pPr>
        <w:pStyle w:val="subsection"/>
        <w:keepNext/>
      </w:pPr>
      <w:r w:rsidRPr="00832A56">
        <w:tab/>
        <w:t>(2)</w:t>
      </w:r>
      <w:r w:rsidRPr="00832A56">
        <w:tab/>
        <w:t>However, this exemption is not available if:</w:t>
      </w:r>
    </w:p>
    <w:p w14:paraId="77584F89" w14:textId="77777777" w:rsidR="00AE4C6B" w:rsidRPr="00832A56" w:rsidRDefault="00AE4C6B" w:rsidP="00AE4C6B">
      <w:pPr>
        <w:pStyle w:val="paragraph"/>
      </w:pPr>
      <w:r w:rsidRPr="00832A56">
        <w:tab/>
        <w:t>(a)</w:t>
      </w:r>
      <w:r w:rsidRPr="00832A56">
        <w:tab/>
        <w:t xml:space="preserve">you are the trustee of the fund and a </w:t>
      </w:r>
      <w:r w:rsidR="00A2426B" w:rsidRPr="00A2426B">
        <w:rPr>
          <w:position w:val="6"/>
          <w:sz w:val="16"/>
        </w:rPr>
        <w:t>*</w:t>
      </w:r>
      <w:r w:rsidRPr="00832A56">
        <w:t xml:space="preserve">CGT event happens in relation to a </w:t>
      </w:r>
      <w:r w:rsidR="00A2426B" w:rsidRPr="00A2426B">
        <w:rPr>
          <w:position w:val="6"/>
          <w:sz w:val="16"/>
        </w:rPr>
        <w:t>*</w:t>
      </w:r>
      <w:r w:rsidRPr="00832A56">
        <w:t>CGT asset of the fund; or</w:t>
      </w:r>
    </w:p>
    <w:p w14:paraId="11F02DCA" w14:textId="77777777" w:rsidR="00AE4C6B" w:rsidRPr="00832A56" w:rsidRDefault="00AE4C6B" w:rsidP="00B63238">
      <w:pPr>
        <w:pStyle w:val="paragraph"/>
        <w:keepNext/>
        <w:keepLines/>
      </w:pPr>
      <w:r w:rsidRPr="00832A56">
        <w:tab/>
        <w:t>(b)</w:t>
      </w:r>
      <w:r w:rsidRPr="00832A56">
        <w:tab/>
        <w:t>an entity receives a payment or property where:</w:t>
      </w:r>
    </w:p>
    <w:p w14:paraId="46194AF7" w14:textId="77777777" w:rsidR="00AE4C6B" w:rsidRPr="00832A56" w:rsidRDefault="00AE4C6B" w:rsidP="00AE4C6B">
      <w:pPr>
        <w:pStyle w:val="paragraphsub"/>
      </w:pPr>
      <w:r w:rsidRPr="00832A56">
        <w:tab/>
        <w:t>(i)</w:t>
      </w:r>
      <w:r w:rsidRPr="00832A56">
        <w:tab/>
        <w:t>the entity was not a member of the fund; and</w:t>
      </w:r>
    </w:p>
    <w:p w14:paraId="535DC27E" w14:textId="77777777" w:rsidR="00AE4C6B" w:rsidRPr="00832A56" w:rsidRDefault="00AE4C6B" w:rsidP="00AE4C6B">
      <w:pPr>
        <w:pStyle w:val="paragraphsub"/>
      </w:pPr>
      <w:r w:rsidRPr="00832A56">
        <w:tab/>
        <w:t>(ii)</w:t>
      </w:r>
      <w:r w:rsidRPr="00832A56">
        <w:tab/>
        <w:t xml:space="preserve">the entity </w:t>
      </w:r>
      <w:r w:rsidR="00A2426B" w:rsidRPr="00A2426B">
        <w:rPr>
          <w:position w:val="6"/>
          <w:sz w:val="16"/>
        </w:rPr>
        <w:t>*</w:t>
      </w:r>
      <w:r w:rsidRPr="00832A56">
        <w:t>acquired the right to the payment or property for consideration.</w:t>
      </w:r>
    </w:p>
    <w:p w14:paraId="4EFB30AB" w14:textId="77777777" w:rsidR="00AE4C6B" w:rsidRPr="00832A56" w:rsidRDefault="00AE4C6B" w:rsidP="00295CFE">
      <w:pPr>
        <w:pStyle w:val="subsection"/>
      </w:pPr>
      <w:r w:rsidRPr="00832A56">
        <w:tab/>
        <w:t>(3)</w:t>
      </w:r>
      <w:r w:rsidRPr="00832A56">
        <w:tab/>
      </w:r>
      <w:r w:rsidR="00C635E7" w:rsidRPr="00832A56">
        <w:t>Subsection (</w:t>
      </w:r>
      <w:r w:rsidRPr="00832A56">
        <w:t>2) does not apply if:</w:t>
      </w:r>
    </w:p>
    <w:p w14:paraId="1586E23F" w14:textId="77777777" w:rsidR="00AE4C6B" w:rsidRPr="00832A56" w:rsidRDefault="00AE4C6B" w:rsidP="00AE4C6B">
      <w:pPr>
        <w:pStyle w:val="paragraph"/>
      </w:pPr>
      <w:r w:rsidRPr="00832A56">
        <w:tab/>
        <w:t>(a)</w:t>
      </w:r>
      <w:r w:rsidRPr="00832A56">
        <w:tab/>
        <w:t xml:space="preserve">a </w:t>
      </w:r>
      <w:r w:rsidR="00A2426B" w:rsidRPr="00A2426B">
        <w:rPr>
          <w:position w:val="6"/>
          <w:sz w:val="16"/>
        </w:rPr>
        <w:t>*</w:t>
      </w:r>
      <w:r w:rsidRPr="00832A56">
        <w:t xml:space="preserve">payment split applies to a </w:t>
      </w:r>
      <w:r w:rsidR="00A2426B" w:rsidRPr="00A2426B">
        <w:rPr>
          <w:position w:val="6"/>
          <w:sz w:val="16"/>
        </w:rPr>
        <w:t>*</w:t>
      </w:r>
      <w:r w:rsidRPr="00832A56">
        <w:t>splittable payment; and</w:t>
      </w:r>
    </w:p>
    <w:p w14:paraId="72A2415B" w14:textId="77777777" w:rsidR="00AE4C6B" w:rsidRPr="00832A56" w:rsidRDefault="00AE4C6B" w:rsidP="00AE4C6B">
      <w:pPr>
        <w:pStyle w:val="paragraph"/>
      </w:pPr>
      <w:r w:rsidRPr="00832A56">
        <w:tab/>
        <w:t>(b)</w:t>
      </w:r>
      <w:r w:rsidRPr="00832A56">
        <w:tab/>
        <w:t xml:space="preserve">as a result, a payment is made to the </w:t>
      </w:r>
      <w:r w:rsidR="00A2426B" w:rsidRPr="00A2426B">
        <w:rPr>
          <w:position w:val="6"/>
          <w:sz w:val="16"/>
        </w:rPr>
        <w:t>*</w:t>
      </w:r>
      <w:r w:rsidRPr="00832A56">
        <w:t>non</w:t>
      </w:r>
      <w:r w:rsidR="00A2426B">
        <w:noBreakHyphen/>
      </w:r>
      <w:r w:rsidRPr="00832A56">
        <w:t xml:space="preserve">member spouse (or to his or her </w:t>
      </w:r>
      <w:r w:rsidR="00A2426B" w:rsidRPr="00A2426B">
        <w:rPr>
          <w:position w:val="6"/>
          <w:sz w:val="16"/>
        </w:rPr>
        <w:t>*</w:t>
      </w:r>
      <w:r w:rsidRPr="00832A56">
        <w:t>legal personal representative if the non</w:t>
      </w:r>
      <w:r w:rsidR="00A2426B">
        <w:noBreakHyphen/>
      </w:r>
      <w:r w:rsidRPr="00832A56">
        <w:t>member spouse has died).</w:t>
      </w:r>
    </w:p>
    <w:p w14:paraId="55B24248" w14:textId="77777777" w:rsidR="00AE4C6B" w:rsidRPr="00832A56" w:rsidRDefault="00AE4C6B" w:rsidP="00AE4C6B">
      <w:pPr>
        <w:pStyle w:val="ActHead5"/>
      </w:pPr>
      <w:bookmarkStart w:id="637" w:name="_Toc185661509"/>
      <w:r w:rsidRPr="00832A56">
        <w:rPr>
          <w:rStyle w:val="CharSectno"/>
        </w:rPr>
        <w:t>118</w:t>
      </w:r>
      <w:r w:rsidR="00A2426B">
        <w:rPr>
          <w:rStyle w:val="CharSectno"/>
        </w:rPr>
        <w:noBreakHyphen/>
      </w:r>
      <w:r w:rsidRPr="00832A56">
        <w:rPr>
          <w:rStyle w:val="CharSectno"/>
        </w:rPr>
        <w:t>310</w:t>
      </w:r>
      <w:r w:rsidRPr="00832A56">
        <w:t xml:space="preserve">  RSA’s</w:t>
      </w:r>
      <w:bookmarkEnd w:id="637"/>
    </w:p>
    <w:p w14:paraId="32A5B8AC" w14:textId="77777777" w:rsidR="00AE4C6B" w:rsidRPr="00832A56" w:rsidRDefault="00AE4C6B" w:rsidP="00295CFE">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a </w:t>
      </w:r>
      <w:r w:rsidR="00A2426B" w:rsidRPr="00A2426B">
        <w:rPr>
          <w:position w:val="6"/>
          <w:sz w:val="16"/>
        </w:rPr>
        <w:t>*</w:t>
      </w:r>
      <w:r w:rsidRPr="00832A56">
        <w:t xml:space="preserve">CGT event happening in relation to a right to, or any part of, an </w:t>
      </w:r>
      <w:r w:rsidR="00A2426B" w:rsidRPr="00A2426B">
        <w:rPr>
          <w:position w:val="6"/>
          <w:sz w:val="16"/>
        </w:rPr>
        <w:t>*</w:t>
      </w:r>
      <w:r w:rsidRPr="00832A56">
        <w:t>RSA is disregarded.</w:t>
      </w:r>
    </w:p>
    <w:p w14:paraId="1AAA6345" w14:textId="77777777" w:rsidR="00AE4C6B" w:rsidRPr="00832A56" w:rsidRDefault="00AE4C6B" w:rsidP="00AE4C6B">
      <w:pPr>
        <w:pStyle w:val="ActHead5"/>
      </w:pPr>
      <w:bookmarkStart w:id="638" w:name="_Toc185661510"/>
      <w:r w:rsidRPr="00832A56">
        <w:rPr>
          <w:rStyle w:val="CharSectno"/>
        </w:rPr>
        <w:t>118</w:t>
      </w:r>
      <w:r w:rsidR="00A2426B">
        <w:rPr>
          <w:rStyle w:val="CharSectno"/>
        </w:rPr>
        <w:noBreakHyphen/>
      </w:r>
      <w:r w:rsidRPr="00832A56">
        <w:rPr>
          <w:rStyle w:val="CharSectno"/>
        </w:rPr>
        <w:t>313</w:t>
      </w:r>
      <w:r w:rsidRPr="00832A56">
        <w:t xml:space="preserve">  Superannuation agreements under the Family Law Act</w:t>
      </w:r>
      <w:bookmarkEnd w:id="638"/>
    </w:p>
    <w:p w14:paraId="15AF1E2B" w14:textId="77777777" w:rsidR="00AE4C6B" w:rsidRPr="00832A56" w:rsidRDefault="00AE4C6B" w:rsidP="00295CFE">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you make from </w:t>
      </w:r>
      <w:r w:rsidR="00A2426B" w:rsidRPr="00A2426B">
        <w:rPr>
          <w:position w:val="6"/>
          <w:sz w:val="16"/>
        </w:rPr>
        <w:t>*</w:t>
      </w:r>
      <w:r w:rsidRPr="00832A56">
        <w:t>CGT event C2 or D1 relating directly to any of the following is disregarded:</w:t>
      </w:r>
    </w:p>
    <w:p w14:paraId="7A2511C3" w14:textId="77777777" w:rsidR="00AE4C6B" w:rsidRPr="00832A56" w:rsidRDefault="00AE4C6B" w:rsidP="00AE4C6B">
      <w:pPr>
        <w:pStyle w:val="paragraph"/>
      </w:pPr>
      <w:r w:rsidRPr="00832A56">
        <w:tab/>
        <w:t>(a)</w:t>
      </w:r>
      <w:r w:rsidRPr="00832A56">
        <w:tab/>
        <w:t>the making of a superannuation agreement (within the meaning of Part</w:t>
      </w:r>
      <w:r w:rsidR="00B54615" w:rsidRPr="00832A56">
        <w:t> </w:t>
      </w:r>
      <w:r w:rsidRPr="00832A56">
        <w:t xml:space="preserve">VIIIB </w:t>
      </w:r>
      <w:r w:rsidR="002510C2" w:rsidRPr="00832A56">
        <w:t xml:space="preserve">or VIIIC </w:t>
      </w:r>
      <w:r w:rsidRPr="00832A56">
        <w:t xml:space="preserve">of the </w:t>
      </w:r>
      <w:r w:rsidRPr="00832A56">
        <w:rPr>
          <w:i/>
        </w:rPr>
        <w:t>Family Law Act 1975</w:t>
      </w:r>
      <w:r w:rsidRPr="00832A56">
        <w:t>);</w:t>
      </w:r>
    </w:p>
    <w:p w14:paraId="7B27643E" w14:textId="77777777" w:rsidR="00AE4C6B" w:rsidRPr="00832A56" w:rsidRDefault="00AE4C6B" w:rsidP="00AE4C6B">
      <w:pPr>
        <w:pStyle w:val="paragraph"/>
      </w:pPr>
      <w:r w:rsidRPr="00832A56">
        <w:tab/>
        <w:t>(b)</w:t>
      </w:r>
      <w:r w:rsidRPr="00832A56">
        <w:tab/>
        <w:t>the termination, or setting aside, of such an agreement;</w:t>
      </w:r>
    </w:p>
    <w:p w14:paraId="313D88D9" w14:textId="77777777" w:rsidR="00AE4C6B" w:rsidRPr="00832A56" w:rsidRDefault="00AE4C6B" w:rsidP="00AE4C6B">
      <w:pPr>
        <w:pStyle w:val="paragraph"/>
      </w:pPr>
      <w:r w:rsidRPr="00832A56">
        <w:tab/>
        <w:t>(c)</w:t>
      </w:r>
      <w:r w:rsidRPr="00832A56">
        <w:tab/>
        <w:t>such an agreement otherwise coming to an end.</w:t>
      </w:r>
    </w:p>
    <w:p w14:paraId="20B7BD15" w14:textId="77777777" w:rsidR="00AE4C6B" w:rsidRPr="00832A56" w:rsidRDefault="00AE4C6B" w:rsidP="00AE4C6B">
      <w:pPr>
        <w:pStyle w:val="ActHead5"/>
      </w:pPr>
      <w:bookmarkStart w:id="639" w:name="_Toc185661511"/>
      <w:r w:rsidRPr="00832A56">
        <w:rPr>
          <w:rStyle w:val="CharSectno"/>
        </w:rPr>
        <w:t>118</w:t>
      </w:r>
      <w:r w:rsidR="00A2426B">
        <w:rPr>
          <w:rStyle w:val="CharSectno"/>
        </w:rPr>
        <w:noBreakHyphen/>
      </w:r>
      <w:r w:rsidRPr="00832A56">
        <w:rPr>
          <w:rStyle w:val="CharSectno"/>
        </w:rPr>
        <w:t>315</w:t>
      </w:r>
      <w:r w:rsidRPr="00832A56">
        <w:t xml:space="preserve">  Segregated exempt assets of life insurance companies</w:t>
      </w:r>
      <w:bookmarkEnd w:id="639"/>
    </w:p>
    <w:p w14:paraId="43DD96B6" w14:textId="77777777" w:rsidR="00AE4C6B" w:rsidRPr="00832A56" w:rsidRDefault="00AE4C6B" w:rsidP="00295CFE">
      <w:pPr>
        <w:pStyle w:val="subsection"/>
      </w:pPr>
      <w:r w:rsidRPr="00832A56">
        <w:tab/>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that a </w:t>
      </w:r>
      <w:r w:rsidR="00A2426B" w:rsidRPr="00A2426B">
        <w:rPr>
          <w:position w:val="6"/>
          <w:sz w:val="16"/>
        </w:rPr>
        <w:t>*</w:t>
      </w:r>
      <w:r w:rsidRPr="00832A56">
        <w:t xml:space="preserve">life insurance company makes from a </w:t>
      </w:r>
      <w:r w:rsidR="00A2426B" w:rsidRPr="00A2426B">
        <w:rPr>
          <w:position w:val="6"/>
          <w:sz w:val="16"/>
        </w:rPr>
        <w:t>*</w:t>
      </w:r>
      <w:r w:rsidRPr="00832A56">
        <w:t xml:space="preserve">CGT event happening in relation to a </w:t>
      </w:r>
      <w:r w:rsidR="00A2426B" w:rsidRPr="00A2426B">
        <w:rPr>
          <w:position w:val="6"/>
          <w:sz w:val="16"/>
        </w:rPr>
        <w:t>*</w:t>
      </w:r>
      <w:r w:rsidRPr="00832A56">
        <w:t>segregated exempt asset is disregarded.</w:t>
      </w:r>
    </w:p>
    <w:p w14:paraId="26EB93EB" w14:textId="77777777" w:rsidR="00AE4C6B" w:rsidRPr="00832A56" w:rsidRDefault="00AE4C6B" w:rsidP="00AE4C6B">
      <w:pPr>
        <w:pStyle w:val="ActHead5"/>
      </w:pPr>
      <w:bookmarkStart w:id="640" w:name="_Toc185661512"/>
      <w:r w:rsidRPr="00832A56">
        <w:rPr>
          <w:rStyle w:val="CharSectno"/>
        </w:rPr>
        <w:t>118</w:t>
      </w:r>
      <w:r w:rsidR="00A2426B">
        <w:rPr>
          <w:rStyle w:val="CharSectno"/>
        </w:rPr>
        <w:noBreakHyphen/>
      </w:r>
      <w:r w:rsidRPr="00832A56">
        <w:rPr>
          <w:rStyle w:val="CharSectno"/>
        </w:rPr>
        <w:t>320</w:t>
      </w:r>
      <w:r w:rsidRPr="00832A56">
        <w:t xml:space="preserve">  Segregated current pension assets of a complying superannuation entity</w:t>
      </w:r>
      <w:bookmarkEnd w:id="640"/>
    </w:p>
    <w:p w14:paraId="36966302" w14:textId="77777777" w:rsidR="00AE4C6B" w:rsidRPr="00832A56" w:rsidRDefault="00AE4C6B" w:rsidP="00295CFE">
      <w:pPr>
        <w:pStyle w:val="subsection"/>
      </w:pPr>
      <w:r w:rsidRPr="00832A56">
        <w:tab/>
      </w:r>
      <w:r w:rsidR="00901D4C" w:rsidRPr="00832A56">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that a </w:t>
      </w:r>
      <w:r w:rsidR="00A2426B" w:rsidRPr="00A2426B">
        <w:rPr>
          <w:position w:val="6"/>
          <w:sz w:val="16"/>
        </w:rPr>
        <w:t>*</w:t>
      </w:r>
      <w:r w:rsidRPr="00832A56">
        <w:t xml:space="preserve">complying superannuation entity makes from a </w:t>
      </w:r>
      <w:r w:rsidR="00A2426B" w:rsidRPr="00A2426B">
        <w:rPr>
          <w:position w:val="6"/>
          <w:sz w:val="16"/>
        </w:rPr>
        <w:t>*</w:t>
      </w:r>
      <w:r w:rsidRPr="00832A56">
        <w:t xml:space="preserve">CGT event happening in relation to a </w:t>
      </w:r>
      <w:r w:rsidR="00A2426B" w:rsidRPr="00A2426B">
        <w:rPr>
          <w:position w:val="6"/>
          <w:sz w:val="16"/>
        </w:rPr>
        <w:t>*</w:t>
      </w:r>
      <w:r w:rsidR="0054432D" w:rsidRPr="00832A56">
        <w:t>segregated current pension asset</w:t>
      </w:r>
      <w:r w:rsidRPr="00832A56">
        <w:t xml:space="preserve"> is disregarded.</w:t>
      </w:r>
    </w:p>
    <w:p w14:paraId="426105E3" w14:textId="77777777" w:rsidR="00901D4C" w:rsidRPr="00832A56" w:rsidRDefault="00901D4C" w:rsidP="00901D4C">
      <w:pPr>
        <w:pStyle w:val="subsection"/>
      </w:pPr>
      <w:r w:rsidRPr="00832A56">
        <w:tab/>
        <w:t>(2)</w:t>
      </w:r>
      <w:r w:rsidRPr="00832A56">
        <w:tab/>
        <w:t xml:space="preserve">However, subsection (1) does not apply to a </w:t>
      </w:r>
      <w:r w:rsidR="00A2426B" w:rsidRPr="00A2426B">
        <w:rPr>
          <w:position w:val="6"/>
          <w:sz w:val="16"/>
        </w:rPr>
        <w:t>*</w:t>
      </w:r>
      <w:r w:rsidRPr="00832A56">
        <w:t xml:space="preserve">capital gain if the capital gain would, if it were an amount of </w:t>
      </w:r>
      <w:r w:rsidR="00A2426B" w:rsidRPr="00A2426B">
        <w:rPr>
          <w:position w:val="6"/>
          <w:sz w:val="16"/>
        </w:rPr>
        <w:t>*</w:t>
      </w:r>
      <w:r w:rsidRPr="00832A56">
        <w:t xml:space="preserve">ordinary income or </w:t>
      </w:r>
      <w:r w:rsidR="00A2426B" w:rsidRPr="00A2426B">
        <w:rPr>
          <w:position w:val="6"/>
          <w:sz w:val="16"/>
        </w:rPr>
        <w:t>*</w:t>
      </w:r>
      <w:r w:rsidRPr="00832A56">
        <w:t xml:space="preserve">statutory income received by the </w:t>
      </w:r>
      <w:r w:rsidR="00A2426B" w:rsidRPr="00A2426B">
        <w:rPr>
          <w:position w:val="6"/>
          <w:sz w:val="16"/>
        </w:rPr>
        <w:t>*</w:t>
      </w:r>
      <w:r w:rsidRPr="00832A56">
        <w:t xml:space="preserve">complying superannuation fund, be </w:t>
      </w:r>
      <w:r w:rsidR="00A2426B" w:rsidRPr="00A2426B">
        <w:rPr>
          <w:position w:val="6"/>
          <w:sz w:val="16"/>
        </w:rPr>
        <w:t>*</w:t>
      </w:r>
      <w:r w:rsidRPr="00832A56">
        <w:t>non</w:t>
      </w:r>
      <w:r w:rsidR="00A2426B">
        <w:noBreakHyphen/>
      </w:r>
      <w:r w:rsidRPr="00832A56">
        <w:t>arm’s length income.</w:t>
      </w:r>
    </w:p>
    <w:p w14:paraId="1F2BBE38" w14:textId="77777777" w:rsidR="00AE4C6B" w:rsidRPr="00832A56" w:rsidRDefault="00AE4C6B" w:rsidP="00AE4C6B">
      <w:pPr>
        <w:pStyle w:val="ActHead4"/>
      </w:pPr>
      <w:bookmarkStart w:id="641" w:name="_Toc185661513"/>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E</w:t>
      </w:r>
      <w:r w:rsidRPr="00832A56">
        <w:t>—</w:t>
      </w:r>
      <w:r w:rsidRPr="00832A56">
        <w:rPr>
          <w:rStyle w:val="CharSubdText"/>
        </w:rPr>
        <w:t>Units in pooled superannuation trusts</w:t>
      </w:r>
      <w:bookmarkEnd w:id="641"/>
    </w:p>
    <w:p w14:paraId="6C2D1B45" w14:textId="77777777" w:rsidR="00AE4C6B" w:rsidRPr="00832A56" w:rsidRDefault="00AE4C6B" w:rsidP="00AE4C6B">
      <w:pPr>
        <w:pStyle w:val="ActHead5"/>
      </w:pPr>
      <w:bookmarkStart w:id="642" w:name="_Toc185661514"/>
      <w:r w:rsidRPr="00832A56">
        <w:rPr>
          <w:rStyle w:val="CharSectno"/>
        </w:rPr>
        <w:t>118</w:t>
      </w:r>
      <w:r w:rsidR="00A2426B">
        <w:rPr>
          <w:rStyle w:val="CharSectno"/>
        </w:rPr>
        <w:noBreakHyphen/>
      </w:r>
      <w:r w:rsidRPr="00832A56">
        <w:rPr>
          <w:rStyle w:val="CharSectno"/>
        </w:rPr>
        <w:t>350</w:t>
      </w:r>
      <w:r w:rsidRPr="00832A56">
        <w:t xml:space="preserve">  Units in pooled superannuation trusts</w:t>
      </w:r>
      <w:bookmarkEnd w:id="642"/>
    </w:p>
    <w:p w14:paraId="197C175C" w14:textId="77777777" w:rsidR="00AE4C6B" w:rsidRPr="00832A56" w:rsidRDefault="00AE4C6B" w:rsidP="00295CFE">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an entity makes from a </w:t>
      </w:r>
      <w:r w:rsidR="00A2426B" w:rsidRPr="00A2426B">
        <w:rPr>
          <w:position w:val="6"/>
          <w:sz w:val="16"/>
        </w:rPr>
        <w:t>*</w:t>
      </w:r>
      <w:r w:rsidRPr="00832A56">
        <w:t>CGT event happening in relation to a unit in a unit trust is disregarded if:</w:t>
      </w:r>
    </w:p>
    <w:p w14:paraId="4898F079" w14:textId="77777777" w:rsidR="00AE4C6B" w:rsidRPr="00832A56" w:rsidRDefault="00AE4C6B" w:rsidP="00AE4C6B">
      <w:pPr>
        <w:pStyle w:val="paragraph"/>
      </w:pPr>
      <w:r w:rsidRPr="00832A56">
        <w:tab/>
        <w:t>(a)</w:t>
      </w:r>
      <w:r w:rsidRPr="00832A56">
        <w:tab/>
        <w:t xml:space="preserve">the trust is a </w:t>
      </w:r>
      <w:r w:rsidR="00A2426B" w:rsidRPr="00A2426B">
        <w:rPr>
          <w:position w:val="6"/>
          <w:sz w:val="16"/>
        </w:rPr>
        <w:t>*</w:t>
      </w:r>
      <w:r w:rsidRPr="00832A56">
        <w:t>pooled superannuation trust for the income year in which the event happened; and</w:t>
      </w:r>
    </w:p>
    <w:p w14:paraId="2E4E39CF" w14:textId="77777777" w:rsidR="00AE4C6B" w:rsidRPr="00832A56" w:rsidRDefault="00AE4C6B" w:rsidP="00AE4C6B">
      <w:pPr>
        <w:pStyle w:val="paragraph"/>
      </w:pPr>
      <w:r w:rsidRPr="00832A56">
        <w:tab/>
        <w:t>(b)</w:t>
      </w:r>
      <w:r w:rsidRPr="00832A56">
        <w:tab/>
        <w:t xml:space="preserve">one of the conditions in </w:t>
      </w:r>
      <w:r w:rsidR="00C635E7" w:rsidRPr="00832A56">
        <w:t>subsection (</w:t>
      </w:r>
      <w:r w:rsidRPr="00832A56">
        <w:t>2) is satisfied.</w:t>
      </w:r>
    </w:p>
    <w:p w14:paraId="0A0C8A9A" w14:textId="77777777" w:rsidR="00AE4C6B" w:rsidRPr="00832A56" w:rsidRDefault="00AE4C6B" w:rsidP="00612904">
      <w:pPr>
        <w:pStyle w:val="subsection"/>
        <w:keepNext/>
        <w:keepLines/>
      </w:pPr>
      <w:r w:rsidRPr="00832A56">
        <w:tab/>
        <w:t>(2)</w:t>
      </w:r>
      <w:r w:rsidRPr="00832A56">
        <w:tab/>
        <w:t>The entity must be:</w:t>
      </w:r>
    </w:p>
    <w:p w14:paraId="1E2DE59A" w14:textId="77777777" w:rsidR="00AE4C6B" w:rsidRPr="00832A56" w:rsidRDefault="00AE4C6B" w:rsidP="00AE4C6B">
      <w:pPr>
        <w:pStyle w:val="paragraph"/>
      </w:pPr>
      <w:r w:rsidRPr="00832A56">
        <w:tab/>
        <w:t>(a)</w:t>
      </w:r>
      <w:r w:rsidRPr="00832A56">
        <w:tab/>
        <w:t xml:space="preserve">the trustee of a </w:t>
      </w:r>
      <w:r w:rsidR="00A2426B" w:rsidRPr="00A2426B">
        <w:rPr>
          <w:position w:val="6"/>
          <w:sz w:val="16"/>
        </w:rPr>
        <w:t>*</w:t>
      </w:r>
      <w:r w:rsidRPr="00832A56">
        <w:t xml:space="preserve">complying superannuation entity for the income year in which the </w:t>
      </w:r>
      <w:r w:rsidR="00A2426B" w:rsidRPr="00A2426B">
        <w:rPr>
          <w:position w:val="6"/>
          <w:sz w:val="16"/>
        </w:rPr>
        <w:t>*</w:t>
      </w:r>
      <w:r w:rsidRPr="00832A56">
        <w:t>CGT event happened; or</w:t>
      </w:r>
    </w:p>
    <w:p w14:paraId="61CE0C80" w14:textId="77777777" w:rsidR="00881C2F" w:rsidRPr="00832A56" w:rsidRDefault="00881C2F" w:rsidP="00881C2F">
      <w:pPr>
        <w:pStyle w:val="paragraph"/>
      </w:pPr>
      <w:r w:rsidRPr="00832A56">
        <w:tab/>
        <w:t>(b)</w:t>
      </w:r>
      <w:r w:rsidRPr="00832A56">
        <w:tab/>
        <w:t xml:space="preserve">a </w:t>
      </w:r>
      <w:r w:rsidR="00A2426B" w:rsidRPr="00A2426B">
        <w:rPr>
          <w:position w:val="6"/>
          <w:sz w:val="16"/>
        </w:rPr>
        <w:t>*</w:t>
      </w:r>
      <w:r w:rsidRPr="00832A56">
        <w:t xml:space="preserve">life insurance company and, just before the event happened, the unit must have been a </w:t>
      </w:r>
      <w:r w:rsidR="00A2426B" w:rsidRPr="00A2426B">
        <w:rPr>
          <w:position w:val="6"/>
          <w:sz w:val="16"/>
        </w:rPr>
        <w:t>*</w:t>
      </w:r>
      <w:r w:rsidRPr="00832A56">
        <w:t xml:space="preserve">complying </w:t>
      </w:r>
      <w:r w:rsidR="002A3EDF" w:rsidRPr="00832A56">
        <w:t>superannuation</w:t>
      </w:r>
      <w:r w:rsidRPr="00832A56">
        <w:t xml:space="preserve"> asset or a </w:t>
      </w:r>
      <w:r w:rsidR="00A2426B" w:rsidRPr="00A2426B">
        <w:rPr>
          <w:position w:val="6"/>
          <w:sz w:val="16"/>
        </w:rPr>
        <w:t>*</w:t>
      </w:r>
      <w:r w:rsidRPr="00832A56">
        <w:t>segregated exempt asset of the company.</w:t>
      </w:r>
    </w:p>
    <w:p w14:paraId="38C2763F" w14:textId="77777777" w:rsidR="00AE4C6B" w:rsidRPr="00832A56" w:rsidRDefault="00AE4C6B" w:rsidP="00AE4C6B">
      <w:pPr>
        <w:pStyle w:val="ActHead4"/>
      </w:pPr>
      <w:bookmarkStart w:id="643" w:name="_Toc185661515"/>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F</w:t>
      </w:r>
      <w:r w:rsidRPr="00832A56">
        <w:t>—</w:t>
      </w:r>
      <w:r w:rsidRPr="00832A56">
        <w:rPr>
          <w:rStyle w:val="CharSubdText"/>
        </w:rPr>
        <w:t>Venture capital investment</w:t>
      </w:r>
      <w:bookmarkEnd w:id="643"/>
    </w:p>
    <w:p w14:paraId="173F305F" w14:textId="77777777" w:rsidR="00AE4C6B" w:rsidRPr="00832A56" w:rsidRDefault="00AE4C6B" w:rsidP="00AE4C6B">
      <w:pPr>
        <w:pStyle w:val="ActHead4"/>
      </w:pPr>
      <w:bookmarkStart w:id="644" w:name="_Toc185661516"/>
      <w:r w:rsidRPr="00832A56">
        <w:t>Guide to Subdivision</w:t>
      </w:r>
      <w:r w:rsidR="00C635E7" w:rsidRPr="00832A56">
        <w:t> </w:t>
      </w:r>
      <w:r w:rsidRPr="00832A56">
        <w:t>118</w:t>
      </w:r>
      <w:r w:rsidR="00A2426B">
        <w:noBreakHyphen/>
      </w:r>
      <w:r w:rsidRPr="00832A56">
        <w:t>F</w:t>
      </w:r>
      <w:bookmarkEnd w:id="644"/>
    </w:p>
    <w:p w14:paraId="6E2F6C0C" w14:textId="77777777" w:rsidR="00AE4C6B" w:rsidRPr="00832A56" w:rsidRDefault="00AE4C6B" w:rsidP="00AE4C6B">
      <w:pPr>
        <w:pStyle w:val="ActHead5"/>
      </w:pPr>
      <w:bookmarkStart w:id="645" w:name="_Toc185661517"/>
      <w:r w:rsidRPr="00832A56">
        <w:rPr>
          <w:rStyle w:val="CharSectno"/>
        </w:rPr>
        <w:t>118</w:t>
      </w:r>
      <w:r w:rsidR="00A2426B">
        <w:rPr>
          <w:rStyle w:val="CharSectno"/>
        </w:rPr>
        <w:noBreakHyphen/>
      </w:r>
      <w:r w:rsidRPr="00832A56">
        <w:rPr>
          <w:rStyle w:val="CharSectno"/>
        </w:rPr>
        <w:t>400</w:t>
      </w:r>
      <w:r w:rsidRPr="00832A56">
        <w:t xml:space="preserve">  What this Subdivision is about</w:t>
      </w:r>
      <w:bookmarkEnd w:id="645"/>
    </w:p>
    <w:p w14:paraId="2C5109C3" w14:textId="77777777" w:rsidR="00AE4C6B" w:rsidRPr="00832A56" w:rsidRDefault="0046047D" w:rsidP="00AE4C6B">
      <w:pPr>
        <w:pStyle w:val="BoxText"/>
      </w:pPr>
      <w:r w:rsidRPr="00832A56">
        <w:t>You can ignore</w:t>
      </w:r>
      <w:r w:rsidR="00AE4C6B" w:rsidRPr="00832A56">
        <w:t xml:space="preserve"> capital gains and capital losses from CGT events that relate to investments, in Australian companies</w:t>
      </w:r>
      <w:r w:rsidR="00457930" w:rsidRPr="00832A56">
        <w:t xml:space="preserve"> and unit trusts</w:t>
      </w:r>
      <w:r w:rsidR="00AE4C6B" w:rsidRPr="00832A56">
        <w:t xml:space="preserve"> (and in some cases foreign holding companies), that meet the requirements of this Subdivision.</w:t>
      </w:r>
    </w:p>
    <w:p w14:paraId="3BF04BFE" w14:textId="77777777" w:rsidR="00AE4C6B" w:rsidRPr="00832A56" w:rsidRDefault="00AE4C6B" w:rsidP="00BA034C">
      <w:pPr>
        <w:pStyle w:val="BoxText"/>
        <w:keepNext/>
        <w:keepLines/>
      </w:pPr>
      <w:r w:rsidRPr="00832A56">
        <w:t>These investments are made:</w:t>
      </w:r>
    </w:p>
    <w:p w14:paraId="0CA01410" w14:textId="77777777" w:rsidR="00AE4C6B" w:rsidRPr="00832A56" w:rsidRDefault="00AE4C6B" w:rsidP="00F743A7">
      <w:pPr>
        <w:pStyle w:val="BoxPara"/>
      </w:pPr>
      <w:r w:rsidRPr="00832A56">
        <w:tab/>
        <w:t>(a)</w:t>
      </w:r>
      <w:r w:rsidRPr="00832A56">
        <w:tab/>
        <w:t>through limited partnerships, known as venture capital limited partnerships</w:t>
      </w:r>
      <w:r w:rsidR="0002531A" w:rsidRPr="00832A56">
        <w:t xml:space="preserve"> or early stage venture capital limited partnerships</w:t>
      </w:r>
      <w:r w:rsidRPr="00832A56">
        <w:t>, that are unconditionally registered under Part</w:t>
      </w:r>
      <w:r w:rsidR="00C635E7" w:rsidRPr="00832A56">
        <w:t> </w:t>
      </w:r>
      <w:r w:rsidRPr="00832A56">
        <w:t xml:space="preserve">2 of the </w:t>
      </w:r>
      <w:r w:rsidRPr="00832A56">
        <w:rPr>
          <w:i/>
        </w:rPr>
        <w:t>Venture Capital Act 2002</w:t>
      </w:r>
      <w:r w:rsidRPr="00832A56">
        <w:t>; or</w:t>
      </w:r>
    </w:p>
    <w:p w14:paraId="742E538B" w14:textId="77777777" w:rsidR="00AE4C6B" w:rsidRPr="00832A56" w:rsidRDefault="00AE4C6B" w:rsidP="00AE4C6B">
      <w:pPr>
        <w:pStyle w:val="BoxPara"/>
      </w:pPr>
      <w:r w:rsidRPr="00832A56">
        <w:tab/>
        <w:t>(b)</w:t>
      </w:r>
      <w:r w:rsidRPr="00832A56">
        <w:tab/>
        <w:t>through limited partnerships, known as Australian venture capital funds of funds, that are unconditionally registered under that Part; or</w:t>
      </w:r>
    </w:p>
    <w:p w14:paraId="3048025E" w14:textId="77777777" w:rsidR="00AE4C6B" w:rsidRPr="00832A56" w:rsidRDefault="00AE4C6B" w:rsidP="00AE4C6B">
      <w:pPr>
        <w:pStyle w:val="BoxPara"/>
      </w:pPr>
      <w:r w:rsidRPr="00832A56">
        <w:tab/>
        <w:t>(c)</w:t>
      </w:r>
      <w:r w:rsidRPr="00832A56">
        <w:tab/>
        <w:t>directly by foreign residents who are registered under Part</w:t>
      </w:r>
      <w:r w:rsidR="00C635E7" w:rsidRPr="00832A56">
        <w:t> </w:t>
      </w:r>
      <w:r w:rsidRPr="00832A56">
        <w:t>3 of that Act.</w:t>
      </w:r>
    </w:p>
    <w:p w14:paraId="558FA830" w14:textId="77777777" w:rsidR="00A13D95" w:rsidRPr="00832A56" w:rsidRDefault="00A13D95" w:rsidP="00A13D95">
      <w:pPr>
        <w:pStyle w:val="BoxText"/>
      </w:pPr>
      <w:r w:rsidRPr="00832A56">
        <w:t>However, unless investments are made through early stage venture capital limited partnerships, you must be a foreign resident for this Subdivision to apply.</w:t>
      </w:r>
    </w:p>
    <w:p w14:paraId="033423B1" w14:textId="77777777" w:rsidR="00AE4C6B" w:rsidRPr="00832A56" w:rsidRDefault="00AE4C6B" w:rsidP="00612904">
      <w:pPr>
        <w:pStyle w:val="notetext"/>
        <w:keepNext/>
        <w:keepLines/>
      </w:pPr>
      <w:r w:rsidRPr="00832A56">
        <w:t>Note:</w:t>
      </w:r>
      <w:r w:rsidRPr="00832A56">
        <w:tab/>
        <w:t>Registration of a limited partnership under Part</w:t>
      </w:r>
      <w:r w:rsidR="00C635E7" w:rsidRPr="00832A56">
        <w:t> </w:t>
      </w:r>
      <w:r w:rsidRPr="00832A56">
        <w:t>2 of that Act also leads to its income and losses being assessed under Division</w:t>
      </w:r>
      <w:r w:rsidR="00C635E7" w:rsidRPr="00832A56">
        <w:t> </w:t>
      </w:r>
      <w:r w:rsidRPr="00832A56">
        <w:t>5 of Part</w:t>
      </w:r>
      <w:r w:rsidR="00B54615" w:rsidRPr="00832A56">
        <w:t> </w:t>
      </w:r>
      <w:r w:rsidRPr="00832A56">
        <w:t xml:space="preserve">III of the </w:t>
      </w:r>
      <w:r w:rsidRPr="00832A56">
        <w:rPr>
          <w:i/>
        </w:rPr>
        <w:t>Income Tax Assessment Act 1936</w:t>
      </w:r>
      <w:r w:rsidRPr="00832A56">
        <w:t xml:space="preserve"> on the basis that it is a partnership.</w:t>
      </w:r>
    </w:p>
    <w:p w14:paraId="0249E026" w14:textId="77777777" w:rsidR="00AE4C6B" w:rsidRPr="00832A56" w:rsidRDefault="00AE4C6B" w:rsidP="00AE4C6B">
      <w:pPr>
        <w:pStyle w:val="notetext"/>
      </w:pPr>
      <w:r w:rsidRPr="00832A56">
        <w:tab/>
        <w:t>This is an exception to the general rule, under Division</w:t>
      </w:r>
      <w:r w:rsidR="00C635E7" w:rsidRPr="00832A56">
        <w:t> </w:t>
      </w:r>
      <w:r w:rsidRPr="00832A56">
        <w:t>5A of that Part, that limited partnerships are assessed as companies.</w:t>
      </w:r>
    </w:p>
    <w:p w14:paraId="6728B0AD" w14:textId="77777777" w:rsidR="00AE4C6B" w:rsidRPr="00832A56" w:rsidRDefault="00AE4C6B" w:rsidP="00AE4C6B">
      <w:pPr>
        <w:pStyle w:val="TofSectsHeading"/>
      </w:pPr>
      <w:r w:rsidRPr="00832A56">
        <w:t>Table of sections</w:t>
      </w:r>
    </w:p>
    <w:p w14:paraId="1F0EC765" w14:textId="77777777" w:rsidR="00AE4C6B" w:rsidRPr="00832A56" w:rsidRDefault="00AE4C6B" w:rsidP="00AE4C6B">
      <w:pPr>
        <w:pStyle w:val="TofSectsGroupHeading"/>
      </w:pPr>
      <w:r w:rsidRPr="00832A56">
        <w:t>Operative provisions</w:t>
      </w:r>
    </w:p>
    <w:p w14:paraId="150424C4" w14:textId="77777777" w:rsidR="00AE4C6B" w:rsidRPr="00832A56" w:rsidRDefault="00AE4C6B" w:rsidP="00AE4C6B">
      <w:pPr>
        <w:pStyle w:val="TofSectsSection"/>
      </w:pPr>
      <w:r w:rsidRPr="00832A56">
        <w:t>118</w:t>
      </w:r>
      <w:r w:rsidR="00A2426B">
        <w:noBreakHyphen/>
      </w:r>
      <w:r w:rsidRPr="00832A56">
        <w:t>405</w:t>
      </w:r>
      <w:r w:rsidRPr="00832A56">
        <w:tab/>
        <w:t>Exemption for certain foreign venture capital investments through venture capital limited partnerships</w:t>
      </w:r>
    </w:p>
    <w:p w14:paraId="5B033A15" w14:textId="77777777" w:rsidR="00EC0D37" w:rsidRPr="00832A56" w:rsidRDefault="00EC0D37" w:rsidP="00EC0D37">
      <w:pPr>
        <w:pStyle w:val="TofSectsSection"/>
      </w:pPr>
      <w:r w:rsidRPr="00832A56">
        <w:t>118</w:t>
      </w:r>
      <w:r w:rsidR="00A2426B">
        <w:noBreakHyphen/>
      </w:r>
      <w:r w:rsidRPr="00832A56">
        <w:t>407</w:t>
      </w:r>
      <w:r w:rsidRPr="00832A56">
        <w:tab/>
        <w:t>Exemption for certain venture capital investments through early stage venture capital limited partnerships</w:t>
      </w:r>
    </w:p>
    <w:p w14:paraId="25D83164" w14:textId="77777777" w:rsidR="00924E55" w:rsidRPr="00832A56" w:rsidRDefault="00924E55" w:rsidP="00AE4C6B">
      <w:pPr>
        <w:pStyle w:val="TofSectsSection"/>
      </w:pPr>
      <w:r w:rsidRPr="00832A56">
        <w:t>118</w:t>
      </w:r>
      <w:r w:rsidR="00A2426B">
        <w:noBreakHyphen/>
      </w:r>
      <w:r w:rsidRPr="00832A56">
        <w:t>408</w:t>
      </w:r>
      <w:r w:rsidRPr="00832A56">
        <w:tab/>
        <w:t>Partial exemption for some capital gains otherwise fully exempt under section</w:t>
      </w:r>
      <w:r w:rsidR="00C635E7" w:rsidRPr="00832A56">
        <w:t> </w:t>
      </w:r>
      <w:r w:rsidRPr="00832A56">
        <w:t>118</w:t>
      </w:r>
      <w:r w:rsidR="00A2426B">
        <w:noBreakHyphen/>
      </w:r>
      <w:r w:rsidRPr="00832A56">
        <w:t>407</w:t>
      </w:r>
    </w:p>
    <w:p w14:paraId="71EB832C" w14:textId="77777777" w:rsidR="00AE4C6B" w:rsidRPr="00832A56" w:rsidRDefault="00AE4C6B" w:rsidP="00AE4C6B">
      <w:pPr>
        <w:pStyle w:val="TofSectsSection"/>
      </w:pPr>
      <w:r w:rsidRPr="00832A56">
        <w:t>118</w:t>
      </w:r>
      <w:r w:rsidR="00A2426B">
        <w:noBreakHyphen/>
      </w:r>
      <w:r w:rsidRPr="00832A56">
        <w:t>410</w:t>
      </w:r>
      <w:r w:rsidRPr="00832A56">
        <w:tab/>
        <w:t>Exemption for certain foreign venture capital investments through Australian venture capital funds of funds</w:t>
      </w:r>
    </w:p>
    <w:p w14:paraId="73141183" w14:textId="77777777" w:rsidR="00AE4C6B" w:rsidRPr="00832A56" w:rsidRDefault="00AE4C6B" w:rsidP="00AE4C6B">
      <w:pPr>
        <w:pStyle w:val="TofSectsSection"/>
      </w:pPr>
      <w:r w:rsidRPr="00832A56">
        <w:t>118</w:t>
      </w:r>
      <w:r w:rsidR="00A2426B">
        <w:noBreakHyphen/>
      </w:r>
      <w:r w:rsidRPr="00832A56">
        <w:t>415</w:t>
      </w:r>
      <w:r w:rsidRPr="00832A56">
        <w:tab/>
        <w:t>Exemption for certain venture capital investments by foreign residents</w:t>
      </w:r>
    </w:p>
    <w:p w14:paraId="63F0C965" w14:textId="77777777" w:rsidR="00AE4C6B" w:rsidRPr="00832A56" w:rsidRDefault="00AE4C6B" w:rsidP="00AE4C6B">
      <w:pPr>
        <w:pStyle w:val="TofSectsSection"/>
      </w:pPr>
      <w:r w:rsidRPr="00832A56">
        <w:t>118</w:t>
      </w:r>
      <w:r w:rsidR="00A2426B">
        <w:noBreakHyphen/>
      </w:r>
      <w:r w:rsidRPr="00832A56">
        <w:t>420</w:t>
      </w:r>
      <w:r w:rsidRPr="00832A56">
        <w:tab/>
        <w:t xml:space="preserve">Meaning of </w:t>
      </w:r>
      <w:r w:rsidRPr="00832A56">
        <w:rPr>
          <w:rStyle w:val="CharBoldItalic"/>
        </w:rPr>
        <w:t>eligible venture capital partner</w:t>
      </w:r>
      <w:r w:rsidRPr="00832A56">
        <w:t xml:space="preserve"> etc.</w:t>
      </w:r>
    </w:p>
    <w:p w14:paraId="276B1CCE" w14:textId="77777777" w:rsidR="00AE4C6B" w:rsidRPr="00832A56" w:rsidRDefault="00AE4C6B" w:rsidP="00AE4C6B">
      <w:pPr>
        <w:pStyle w:val="TofSectsSection"/>
        <w:rPr>
          <w:rStyle w:val="CharBoldItalic"/>
          <w:i w:val="0"/>
        </w:rPr>
      </w:pPr>
      <w:r w:rsidRPr="00832A56">
        <w:t>118</w:t>
      </w:r>
      <w:r w:rsidR="00A2426B">
        <w:noBreakHyphen/>
      </w:r>
      <w:r w:rsidRPr="00832A56">
        <w:t>425</w:t>
      </w:r>
      <w:r w:rsidRPr="00832A56">
        <w:tab/>
      </w:r>
      <w:r w:rsidR="004C2A54" w:rsidRPr="00832A56">
        <w:t xml:space="preserve">Meaning of </w:t>
      </w:r>
      <w:r w:rsidR="004C2A54" w:rsidRPr="00832A56">
        <w:rPr>
          <w:i/>
        </w:rPr>
        <w:t>eligible venture capital investment</w:t>
      </w:r>
      <w:r w:rsidR="004C2A54" w:rsidRPr="00832A56">
        <w:t>—investments in companies</w:t>
      </w:r>
    </w:p>
    <w:p w14:paraId="533CE101" w14:textId="77777777" w:rsidR="002234F2" w:rsidRPr="00832A56" w:rsidRDefault="002234F2" w:rsidP="00AE4C6B">
      <w:pPr>
        <w:pStyle w:val="TofSectsSection"/>
        <w:rPr>
          <w:rStyle w:val="CharBoldItalic"/>
          <w:i w:val="0"/>
        </w:rPr>
      </w:pPr>
      <w:r w:rsidRPr="00832A56">
        <w:t>118</w:t>
      </w:r>
      <w:r w:rsidR="00A2426B">
        <w:noBreakHyphen/>
      </w:r>
      <w:r w:rsidRPr="00832A56">
        <w:t>427</w:t>
      </w:r>
      <w:r w:rsidRPr="00832A56">
        <w:tab/>
        <w:t xml:space="preserve">Meaning of </w:t>
      </w:r>
      <w:r w:rsidRPr="00832A56">
        <w:rPr>
          <w:i/>
        </w:rPr>
        <w:t>eligible venture capital investment</w:t>
      </w:r>
      <w:r w:rsidRPr="00832A56">
        <w:t>—investments in unit trusts</w:t>
      </w:r>
    </w:p>
    <w:p w14:paraId="6190B8DB" w14:textId="77777777" w:rsidR="00FF7CF3" w:rsidRPr="00832A56" w:rsidRDefault="00FF7CF3" w:rsidP="00FF7CF3">
      <w:pPr>
        <w:pStyle w:val="TofSectsSection"/>
        <w:rPr>
          <w:rStyle w:val="CharBoldItalic"/>
          <w:i w:val="0"/>
        </w:rPr>
      </w:pPr>
      <w:r w:rsidRPr="00832A56">
        <w:t>118</w:t>
      </w:r>
      <w:r w:rsidR="00A2426B">
        <w:noBreakHyphen/>
      </w:r>
      <w:r w:rsidRPr="00832A56">
        <w:t>428</w:t>
      </w:r>
      <w:r w:rsidRPr="00832A56">
        <w:tab/>
        <w:t>Additional investment requirements for ESVCLPs</w:t>
      </w:r>
    </w:p>
    <w:p w14:paraId="08108D11" w14:textId="77777777" w:rsidR="00AE4C6B" w:rsidRPr="00832A56" w:rsidRDefault="00AE4C6B" w:rsidP="00AE4C6B">
      <w:pPr>
        <w:pStyle w:val="TofSectsSection"/>
        <w:rPr>
          <w:rStyle w:val="CharBoldItalic"/>
        </w:rPr>
      </w:pPr>
      <w:r w:rsidRPr="00832A56">
        <w:t>118</w:t>
      </w:r>
      <w:r w:rsidR="00A2426B">
        <w:noBreakHyphen/>
      </w:r>
      <w:r w:rsidRPr="00832A56">
        <w:t>430</w:t>
      </w:r>
      <w:r w:rsidRPr="00832A56">
        <w:tab/>
        <w:t xml:space="preserve">Meaning of </w:t>
      </w:r>
      <w:r w:rsidRPr="00832A56">
        <w:rPr>
          <w:rStyle w:val="CharBoldItalic"/>
        </w:rPr>
        <w:t>at risk</w:t>
      </w:r>
    </w:p>
    <w:p w14:paraId="7E00810A" w14:textId="77777777" w:rsidR="005F5866" w:rsidRPr="00832A56" w:rsidRDefault="005F5866" w:rsidP="00AE4C6B">
      <w:pPr>
        <w:pStyle w:val="TofSectsSection"/>
        <w:rPr>
          <w:rStyle w:val="CharBoldItalic"/>
        </w:rPr>
      </w:pPr>
      <w:r w:rsidRPr="00832A56">
        <w:t>118</w:t>
      </w:r>
      <w:r w:rsidR="00A2426B">
        <w:noBreakHyphen/>
      </w:r>
      <w:r w:rsidRPr="00832A56">
        <w:t>432</w:t>
      </w:r>
      <w:r w:rsidRPr="00832A56">
        <w:tab/>
        <w:t>Findings of substantially novel applications of technology</w:t>
      </w:r>
    </w:p>
    <w:p w14:paraId="746361DA" w14:textId="77777777" w:rsidR="00AE4C6B" w:rsidRPr="00832A56" w:rsidRDefault="00AE4C6B" w:rsidP="00AE4C6B">
      <w:pPr>
        <w:pStyle w:val="TofSectsSection"/>
      </w:pPr>
      <w:r w:rsidRPr="00832A56">
        <w:t>118</w:t>
      </w:r>
      <w:r w:rsidR="00A2426B">
        <w:noBreakHyphen/>
      </w:r>
      <w:r w:rsidRPr="00832A56">
        <w:t>435</w:t>
      </w:r>
      <w:r w:rsidRPr="00832A56">
        <w:tab/>
        <w:t>Special rule relating to investment in foreign resident holding companies</w:t>
      </w:r>
    </w:p>
    <w:p w14:paraId="23ADE6E7" w14:textId="77777777" w:rsidR="00AE4C6B" w:rsidRPr="00832A56" w:rsidRDefault="00AE4C6B" w:rsidP="00AE4C6B">
      <w:pPr>
        <w:pStyle w:val="TofSectsSection"/>
      </w:pPr>
      <w:r w:rsidRPr="00832A56">
        <w:t>118</w:t>
      </w:r>
      <w:r w:rsidR="00A2426B">
        <w:noBreakHyphen/>
      </w:r>
      <w:r w:rsidRPr="00832A56">
        <w:t>440</w:t>
      </w:r>
      <w:r w:rsidRPr="00832A56">
        <w:tab/>
        <w:t xml:space="preserve">Meaning of </w:t>
      </w:r>
      <w:r w:rsidRPr="00832A56">
        <w:rPr>
          <w:rStyle w:val="CharBoldItalic"/>
        </w:rPr>
        <w:t>permitted entity value</w:t>
      </w:r>
    </w:p>
    <w:p w14:paraId="617FE563" w14:textId="77777777" w:rsidR="00AE4C6B" w:rsidRPr="00832A56" w:rsidRDefault="00AE4C6B" w:rsidP="00AE4C6B">
      <w:pPr>
        <w:pStyle w:val="TofSectsSection"/>
        <w:rPr>
          <w:rStyle w:val="CharBoldItalic"/>
        </w:rPr>
      </w:pPr>
      <w:r w:rsidRPr="00832A56">
        <w:t>118</w:t>
      </w:r>
      <w:r w:rsidR="00A2426B">
        <w:noBreakHyphen/>
      </w:r>
      <w:r w:rsidRPr="00832A56">
        <w:t>445</w:t>
      </w:r>
      <w:r w:rsidRPr="00832A56">
        <w:tab/>
        <w:t xml:space="preserve">Meaning of </w:t>
      </w:r>
      <w:r w:rsidRPr="00832A56">
        <w:rPr>
          <w:rStyle w:val="CharBoldItalic"/>
        </w:rPr>
        <w:t>committed capital</w:t>
      </w:r>
    </w:p>
    <w:p w14:paraId="028FED05" w14:textId="77777777" w:rsidR="0048298A" w:rsidRPr="00832A56" w:rsidRDefault="0048298A" w:rsidP="00AE4C6B">
      <w:pPr>
        <w:pStyle w:val="TofSectsSection"/>
      </w:pPr>
      <w:r w:rsidRPr="00832A56">
        <w:t>118</w:t>
      </w:r>
      <w:r w:rsidR="00A2426B">
        <w:noBreakHyphen/>
      </w:r>
      <w:r w:rsidRPr="00832A56">
        <w:t>450</w:t>
      </w:r>
      <w:r w:rsidRPr="00832A56">
        <w:tab/>
        <w:t>Values of assets and investments of entities without auditors</w:t>
      </w:r>
    </w:p>
    <w:p w14:paraId="66849B6D" w14:textId="77777777" w:rsidR="005F5866" w:rsidRPr="00832A56" w:rsidRDefault="005F5866" w:rsidP="00AE4C6B">
      <w:pPr>
        <w:pStyle w:val="TofSectsSection"/>
      </w:pPr>
      <w:r w:rsidRPr="00832A56">
        <w:t>118</w:t>
      </w:r>
      <w:r w:rsidR="00A2426B">
        <w:noBreakHyphen/>
      </w:r>
      <w:r w:rsidRPr="00832A56">
        <w:t>455</w:t>
      </w:r>
      <w:r w:rsidRPr="00832A56">
        <w:tab/>
        <w:t>Impact Assessment of this Subdivision</w:t>
      </w:r>
    </w:p>
    <w:p w14:paraId="084B90CD" w14:textId="77777777" w:rsidR="00AE4C6B" w:rsidRPr="00832A56" w:rsidRDefault="00AE4C6B" w:rsidP="00B9014A">
      <w:pPr>
        <w:pStyle w:val="ActHead4"/>
      </w:pPr>
      <w:bookmarkStart w:id="646" w:name="_Toc185661518"/>
      <w:r w:rsidRPr="00832A56">
        <w:t>Operative provisions</w:t>
      </w:r>
      <w:bookmarkEnd w:id="646"/>
    </w:p>
    <w:p w14:paraId="55FEB7AD" w14:textId="77777777" w:rsidR="00AE4C6B" w:rsidRPr="00832A56" w:rsidRDefault="00AE4C6B" w:rsidP="00B9014A">
      <w:pPr>
        <w:pStyle w:val="ActHead5"/>
      </w:pPr>
      <w:bookmarkStart w:id="647" w:name="_Toc185661519"/>
      <w:r w:rsidRPr="00832A56">
        <w:rPr>
          <w:rStyle w:val="CharSectno"/>
        </w:rPr>
        <w:t>118</w:t>
      </w:r>
      <w:r w:rsidR="00A2426B">
        <w:rPr>
          <w:rStyle w:val="CharSectno"/>
        </w:rPr>
        <w:noBreakHyphen/>
      </w:r>
      <w:r w:rsidRPr="00832A56">
        <w:rPr>
          <w:rStyle w:val="CharSectno"/>
        </w:rPr>
        <w:t>405</w:t>
      </w:r>
      <w:r w:rsidRPr="00832A56">
        <w:t xml:space="preserve">  Exemption for certain foreign venture capital investments through venture capital limited partnerships</w:t>
      </w:r>
      <w:bookmarkEnd w:id="647"/>
    </w:p>
    <w:p w14:paraId="27D95253" w14:textId="77777777" w:rsidR="00AE4C6B" w:rsidRPr="00832A56" w:rsidRDefault="00AE4C6B" w:rsidP="00B9014A">
      <w:pPr>
        <w:pStyle w:val="SubsectionHead"/>
      </w:pPr>
      <w:r w:rsidRPr="00832A56">
        <w:t>General</w:t>
      </w:r>
    </w:p>
    <w:p w14:paraId="5737F1E6" w14:textId="77777777" w:rsidR="00AE4C6B" w:rsidRPr="00832A56" w:rsidRDefault="00AE4C6B" w:rsidP="00B9014A">
      <w:pPr>
        <w:pStyle w:val="subsection"/>
        <w:keepNext/>
        <w:keepLines/>
      </w:pPr>
      <w:r w:rsidRPr="00832A56">
        <w:tab/>
        <w:t>(1)</w:t>
      </w:r>
      <w:r w:rsidRPr="00832A56">
        <w:tab/>
        <w:t xml:space="preserve">All of your share in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 </w:t>
      </w:r>
      <w:r w:rsidR="00A2426B" w:rsidRPr="00A2426B">
        <w:rPr>
          <w:position w:val="6"/>
          <w:sz w:val="16"/>
        </w:rPr>
        <w:t>*</w:t>
      </w:r>
      <w:r w:rsidRPr="00832A56">
        <w:t>CGT event is disregarded if:</w:t>
      </w:r>
    </w:p>
    <w:p w14:paraId="1847E3CB" w14:textId="77777777" w:rsidR="00AE4C6B" w:rsidRPr="00832A56" w:rsidRDefault="00AE4C6B" w:rsidP="00B9014A">
      <w:pPr>
        <w:pStyle w:val="paragraph"/>
        <w:keepNext/>
        <w:keepLines/>
      </w:pPr>
      <w:r w:rsidRPr="00832A56">
        <w:tab/>
        <w:t>(a)</w:t>
      </w:r>
      <w:r w:rsidRPr="00832A56">
        <w:tab/>
        <w:t xml:space="preserve">you are an </w:t>
      </w:r>
      <w:r w:rsidR="00A2426B" w:rsidRPr="00A2426B">
        <w:rPr>
          <w:position w:val="6"/>
          <w:sz w:val="16"/>
        </w:rPr>
        <w:t>*</w:t>
      </w:r>
      <w:r w:rsidRPr="00832A56">
        <w:t xml:space="preserve">eligible venture capital partner in a </w:t>
      </w:r>
      <w:r w:rsidR="00A2426B" w:rsidRPr="00A2426B">
        <w:rPr>
          <w:position w:val="6"/>
          <w:sz w:val="16"/>
        </w:rPr>
        <w:t>*</w:t>
      </w:r>
      <w:r w:rsidRPr="00832A56">
        <w:t>limited partnership; and</w:t>
      </w:r>
    </w:p>
    <w:p w14:paraId="18FA910E" w14:textId="77777777" w:rsidR="00AE4C6B" w:rsidRPr="00832A56" w:rsidRDefault="00AE4C6B" w:rsidP="00AE4C6B">
      <w:pPr>
        <w:pStyle w:val="paragraph"/>
      </w:pPr>
      <w:r w:rsidRPr="00832A56">
        <w:tab/>
        <w:t>(b)</w:t>
      </w:r>
      <w:r w:rsidRPr="00832A56">
        <w:tab/>
        <w:t xml:space="preserve">the CGT event relates to an investment that the partnership made that is an </w:t>
      </w:r>
      <w:r w:rsidR="00A2426B" w:rsidRPr="00A2426B">
        <w:rPr>
          <w:position w:val="6"/>
          <w:sz w:val="16"/>
        </w:rPr>
        <w:t>*</w:t>
      </w:r>
      <w:r w:rsidRPr="00832A56">
        <w:t>eligible venture capital investment; and</w:t>
      </w:r>
    </w:p>
    <w:p w14:paraId="5F9B834D" w14:textId="77777777" w:rsidR="00DA3231" w:rsidRPr="00832A56" w:rsidRDefault="00DA3231" w:rsidP="00DA3231">
      <w:pPr>
        <w:pStyle w:val="paragraph"/>
      </w:pPr>
      <w:r w:rsidRPr="00832A56">
        <w:tab/>
        <w:t>(c)</w:t>
      </w:r>
      <w:r w:rsidRPr="00832A56">
        <w:tab/>
        <w:t xml:space="preserve">when the partnership made the investment, the partnership was a </w:t>
      </w:r>
      <w:r w:rsidR="00A2426B" w:rsidRPr="00A2426B">
        <w:rPr>
          <w:position w:val="6"/>
          <w:sz w:val="16"/>
        </w:rPr>
        <w:t>*</w:t>
      </w:r>
      <w:r w:rsidRPr="00832A56">
        <w:t xml:space="preserve">venture capital limited partnership that was </w:t>
      </w:r>
      <w:r w:rsidR="00A2426B" w:rsidRPr="00A2426B">
        <w:rPr>
          <w:position w:val="6"/>
          <w:sz w:val="16"/>
        </w:rPr>
        <w:t>*</w:t>
      </w:r>
      <w:r w:rsidRPr="00832A56">
        <w:t>unconditionally registered; and</w:t>
      </w:r>
    </w:p>
    <w:p w14:paraId="6C090A2B" w14:textId="77777777" w:rsidR="00AE4C6B" w:rsidRPr="00832A56" w:rsidRDefault="00AE4C6B" w:rsidP="00AE4C6B">
      <w:pPr>
        <w:pStyle w:val="paragraph"/>
      </w:pPr>
      <w:r w:rsidRPr="00832A56">
        <w:tab/>
        <w:t>(d)</w:t>
      </w:r>
      <w:r w:rsidRPr="00832A56">
        <w:tab/>
        <w:t>at the time of the CGT event, the partnership:</w:t>
      </w:r>
    </w:p>
    <w:p w14:paraId="31D814B9" w14:textId="77777777" w:rsidR="00AE4C6B" w:rsidRPr="00832A56" w:rsidRDefault="00AE4C6B" w:rsidP="00AE4C6B">
      <w:pPr>
        <w:pStyle w:val="paragraphsub"/>
      </w:pPr>
      <w:r w:rsidRPr="00832A56">
        <w:tab/>
        <w:t>(i)</w:t>
      </w:r>
      <w:r w:rsidRPr="00832A56">
        <w:tab/>
        <w:t>owned the investment; and</w:t>
      </w:r>
    </w:p>
    <w:p w14:paraId="499FD5D9" w14:textId="77777777" w:rsidR="00AE4C6B" w:rsidRPr="00832A56" w:rsidRDefault="00AE4C6B" w:rsidP="00AE4C6B">
      <w:pPr>
        <w:pStyle w:val="paragraphsub"/>
      </w:pPr>
      <w:r w:rsidRPr="00832A56">
        <w:tab/>
        <w:t>(ii)</w:t>
      </w:r>
      <w:r w:rsidRPr="00832A56">
        <w:tab/>
        <w:t>had owned the investment for at least 12 months; and</w:t>
      </w:r>
    </w:p>
    <w:p w14:paraId="13DBBB1A" w14:textId="77777777" w:rsidR="00AE4C6B" w:rsidRPr="00832A56" w:rsidRDefault="00AE4C6B" w:rsidP="00AE4C6B">
      <w:pPr>
        <w:pStyle w:val="paragraphsub"/>
      </w:pPr>
      <w:r w:rsidRPr="00832A56">
        <w:tab/>
        <w:t>(iii)</w:t>
      </w:r>
      <w:r w:rsidRPr="00832A56">
        <w:tab/>
        <w:t>was a venture capital limited partnership that was unconditionally registered; and</w:t>
      </w:r>
    </w:p>
    <w:p w14:paraId="6FA5A30B" w14:textId="77777777" w:rsidR="00AE4C6B" w:rsidRPr="00832A56" w:rsidRDefault="00AE4C6B" w:rsidP="00AE4C6B">
      <w:pPr>
        <w:pStyle w:val="paragraphsub"/>
      </w:pPr>
      <w:r w:rsidRPr="00832A56">
        <w:tab/>
        <w:t>(iv)</w:t>
      </w:r>
      <w:r w:rsidRPr="00832A56">
        <w:tab/>
        <w:t xml:space="preserve">in the case of a capital gain—met all of </w:t>
      </w:r>
      <w:r w:rsidR="00363FAA" w:rsidRPr="00832A56">
        <w:t xml:space="preserve">the </w:t>
      </w:r>
      <w:r w:rsidR="00A2426B" w:rsidRPr="00A2426B">
        <w:rPr>
          <w:position w:val="6"/>
          <w:sz w:val="16"/>
        </w:rPr>
        <w:t>*</w:t>
      </w:r>
      <w:r w:rsidR="00363FAA" w:rsidRPr="00832A56">
        <w:t>registration</w:t>
      </w:r>
      <w:r w:rsidRPr="00832A56">
        <w:t xml:space="preserve"> requirements of a VCLP that are not </w:t>
      </w:r>
      <w:r w:rsidR="00A2426B" w:rsidRPr="00A2426B">
        <w:rPr>
          <w:position w:val="6"/>
          <w:sz w:val="16"/>
        </w:rPr>
        <w:t>*</w:t>
      </w:r>
      <w:r w:rsidR="00291CE1" w:rsidRPr="00832A56">
        <w:t>investment</w:t>
      </w:r>
      <w:r w:rsidRPr="00832A56">
        <w:t xml:space="preserve"> registration requirements.</w:t>
      </w:r>
    </w:p>
    <w:p w14:paraId="406CCB97" w14:textId="77777777" w:rsidR="00AE4C6B" w:rsidRPr="00832A56" w:rsidRDefault="00AE4C6B" w:rsidP="00AE4C6B">
      <w:pPr>
        <w:pStyle w:val="notetext"/>
      </w:pPr>
      <w:r w:rsidRPr="00832A56">
        <w:t>Note:</w:t>
      </w:r>
      <w:r w:rsidRPr="00832A56">
        <w:tab/>
        <w:t>The registration requirements of a VCLP are set out in section</w:t>
      </w:r>
      <w:r w:rsidR="00C635E7" w:rsidRPr="00832A56">
        <w:t> </w:t>
      </w:r>
      <w:r w:rsidRPr="00832A56">
        <w:t>9</w:t>
      </w:r>
      <w:r w:rsidR="00A2426B">
        <w:noBreakHyphen/>
      </w:r>
      <w:r w:rsidRPr="00832A56">
        <w:t xml:space="preserve">1 of the </w:t>
      </w:r>
      <w:r w:rsidRPr="00832A56">
        <w:rPr>
          <w:i/>
        </w:rPr>
        <w:t>Venture Capital Act 2002</w:t>
      </w:r>
      <w:r w:rsidRPr="00832A56">
        <w:t>. It is important to understand that this is a separate requirement from registration under Part</w:t>
      </w:r>
      <w:r w:rsidR="00C635E7" w:rsidRPr="00832A56">
        <w:t> </w:t>
      </w:r>
      <w:r w:rsidRPr="00832A56">
        <w:t>2 of that Act (which effectively determines whether an entity is a VCLP).</w:t>
      </w:r>
    </w:p>
    <w:p w14:paraId="28CB3D98" w14:textId="77777777" w:rsidR="00AE4C6B" w:rsidRPr="00832A56" w:rsidRDefault="00AE4C6B" w:rsidP="00AE4C6B">
      <w:pPr>
        <w:pStyle w:val="notetext"/>
      </w:pPr>
      <w:r w:rsidRPr="00832A56">
        <w:tab/>
        <w:t>It is technically possible to be registered under Part</w:t>
      </w:r>
      <w:r w:rsidR="00C635E7" w:rsidRPr="00832A56">
        <w:t> </w:t>
      </w:r>
      <w:r w:rsidRPr="00832A56">
        <w:t>2 of that Act without meeting the registration requirements of a VCLP, but you might still not be entitled to exemption under this section.</w:t>
      </w:r>
    </w:p>
    <w:p w14:paraId="1806AC9D" w14:textId="77777777" w:rsidR="00AE4C6B" w:rsidRPr="00832A56" w:rsidRDefault="00AE4C6B" w:rsidP="007763D9">
      <w:pPr>
        <w:pStyle w:val="SubsectionHead"/>
      </w:pPr>
      <w:r w:rsidRPr="00832A56">
        <w:t>Meaning of venture capital limited partnership</w:t>
      </w:r>
    </w:p>
    <w:p w14:paraId="5318C5F2" w14:textId="77777777" w:rsidR="00AE4C6B" w:rsidRPr="00832A56" w:rsidRDefault="00AE4C6B" w:rsidP="00295CFE">
      <w:pPr>
        <w:pStyle w:val="subsection"/>
      </w:pPr>
      <w:r w:rsidRPr="00832A56">
        <w:tab/>
        <w:t>(2)</w:t>
      </w:r>
      <w:r w:rsidRPr="00832A56">
        <w:tab/>
        <w:t xml:space="preserve">A </w:t>
      </w:r>
      <w:r w:rsidR="00A2426B" w:rsidRPr="00A2426B">
        <w:rPr>
          <w:position w:val="6"/>
          <w:sz w:val="16"/>
        </w:rPr>
        <w:t>*</w:t>
      </w:r>
      <w:r w:rsidRPr="00832A56">
        <w:t xml:space="preserve">limited partnership is a </w:t>
      </w:r>
      <w:r w:rsidRPr="00832A56">
        <w:rPr>
          <w:b/>
          <w:i/>
        </w:rPr>
        <w:t>venture capital limited partnership</w:t>
      </w:r>
      <w:r w:rsidRPr="00832A56">
        <w:t xml:space="preserve"> at a particular time if, at that time, the partnership’s registration as a venture capital limited partnership under Part</w:t>
      </w:r>
      <w:r w:rsidR="00C635E7" w:rsidRPr="00832A56">
        <w:t> </w:t>
      </w:r>
      <w:r w:rsidRPr="00832A56">
        <w:t xml:space="preserve">2 of the </w:t>
      </w:r>
      <w:r w:rsidRPr="00832A56">
        <w:rPr>
          <w:i/>
        </w:rPr>
        <w:t>Venture Capital Act 2002</w:t>
      </w:r>
      <w:r w:rsidRPr="00832A56">
        <w:t xml:space="preserve"> is, or is taken to have been, in force.</w:t>
      </w:r>
    </w:p>
    <w:p w14:paraId="786EB69E" w14:textId="77777777" w:rsidR="00AE4C6B" w:rsidRPr="00832A56" w:rsidRDefault="00AE4C6B" w:rsidP="00AE4C6B">
      <w:pPr>
        <w:pStyle w:val="TLPnoteright"/>
      </w:pPr>
      <w:r w:rsidRPr="00832A56">
        <w:t>For when the registration is, or is taken to have been, in force, see section</w:t>
      </w:r>
      <w:r w:rsidR="00C635E7" w:rsidRPr="00832A56">
        <w:t> </w:t>
      </w:r>
      <w:r w:rsidRPr="00832A56">
        <w:t>13</w:t>
      </w:r>
      <w:r w:rsidR="00A2426B">
        <w:noBreakHyphen/>
      </w:r>
      <w:r w:rsidRPr="00832A56">
        <w:t xml:space="preserve">10 of the </w:t>
      </w:r>
      <w:r w:rsidRPr="00832A56">
        <w:rPr>
          <w:i/>
        </w:rPr>
        <w:t>Venture Capital Act 2002</w:t>
      </w:r>
      <w:r w:rsidRPr="00832A56">
        <w:t>.</w:t>
      </w:r>
    </w:p>
    <w:p w14:paraId="4A60C635" w14:textId="77777777" w:rsidR="00AE4C6B" w:rsidRPr="00832A56" w:rsidRDefault="00AE4C6B" w:rsidP="00AE4C6B">
      <w:pPr>
        <w:pStyle w:val="notetext"/>
      </w:pPr>
      <w:r w:rsidRPr="00832A56">
        <w:t>Note:</w:t>
      </w:r>
      <w:r w:rsidRPr="00832A56">
        <w:tab/>
        <w:t xml:space="preserve">In this Act and the </w:t>
      </w:r>
      <w:r w:rsidRPr="00832A56">
        <w:rPr>
          <w:i/>
        </w:rPr>
        <w:t>Venture Capital Act 2002</w:t>
      </w:r>
      <w:r w:rsidRPr="00832A56">
        <w:t>, the term “venture capital limited partnership” is usually abbreviated to “VCLP”.</w:t>
      </w:r>
    </w:p>
    <w:p w14:paraId="7DA0AE00" w14:textId="77777777" w:rsidR="00D82FB5" w:rsidRPr="00832A56" w:rsidRDefault="00D82FB5" w:rsidP="00D82FB5">
      <w:pPr>
        <w:pStyle w:val="SubsectionHead"/>
      </w:pPr>
      <w:r w:rsidRPr="00832A56">
        <w:t>Effect of converting convertible notes etc.</w:t>
      </w:r>
    </w:p>
    <w:p w14:paraId="18403289" w14:textId="77777777" w:rsidR="00AE4C6B" w:rsidRPr="00832A56" w:rsidRDefault="00AE4C6B" w:rsidP="00295CFE">
      <w:pPr>
        <w:pStyle w:val="subsection"/>
      </w:pPr>
      <w:r w:rsidRPr="00832A56">
        <w:tab/>
        <w:t>(3)</w:t>
      </w:r>
      <w:r w:rsidRPr="00832A56">
        <w:tab/>
        <w:t xml:space="preserve">A partnership that acquired a </w:t>
      </w:r>
      <w:r w:rsidR="00A2426B" w:rsidRPr="00A2426B">
        <w:rPr>
          <w:position w:val="6"/>
          <w:sz w:val="16"/>
        </w:rPr>
        <w:t>*</w:t>
      </w:r>
      <w:r w:rsidRPr="00832A56">
        <w:t xml:space="preserve">share in a company by converting a </w:t>
      </w:r>
      <w:r w:rsidR="00A2426B" w:rsidRPr="00A2426B">
        <w:rPr>
          <w:position w:val="6"/>
          <w:sz w:val="16"/>
        </w:rPr>
        <w:t>*</w:t>
      </w:r>
      <w:r w:rsidRPr="00832A56">
        <w:t xml:space="preserve">convertible note, or a convertible preference share, issued by the company is treated, for the purposes of </w:t>
      </w:r>
      <w:r w:rsidR="00C635E7" w:rsidRPr="00832A56">
        <w:t>subparagraph (</w:t>
      </w:r>
      <w:r w:rsidRPr="00832A56">
        <w:t>1)(d)(ii), as having owned the share from the time when it last acquired the convertible note or convertible preference share.</w:t>
      </w:r>
    </w:p>
    <w:p w14:paraId="71DF610C" w14:textId="77777777" w:rsidR="00055039" w:rsidRPr="00832A56" w:rsidRDefault="00055039" w:rsidP="00055039">
      <w:pPr>
        <w:pStyle w:val="subsection"/>
      </w:pPr>
      <w:r w:rsidRPr="00832A56">
        <w:tab/>
        <w:t>(4)</w:t>
      </w:r>
      <w:r w:rsidRPr="00832A56">
        <w:tab/>
        <w:t xml:space="preserve">A partnership that acquired a unit in a unit trust by converting a </w:t>
      </w:r>
      <w:r w:rsidR="00A2426B" w:rsidRPr="00A2426B">
        <w:rPr>
          <w:position w:val="6"/>
          <w:sz w:val="16"/>
        </w:rPr>
        <w:t>*</w:t>
      </w:r>
      <w:r w:rsidRPr="00832A56">
        <w:t xml:space="preserve">convertible note issued by or on behalf of the trustee of the unit trust is treated, for the purposes of </w:t>
      </w:r>
      <w:r w:rsidR="00C635E7" w:rsidRPr="00832A56">
        <w:t>subparagraph (</w:t>
      </w:r>
      <w:r w:rsidRPr="00832A56">
        <w:t>1)(d)(ii), as having owned the unit from the time when it last acquired the convertible note.</w:t>
      </w:r>
    </w:p>
    <w:p w14:paraId="219AFACE" w14:textId="77777777" w:rsidR="00055039" w:rsidRPr="00832A56" w:rsidRDefault="00055039" w:rsidP="00055039">
      <w:pPr>
        <w:pStyle w:val="subsection"/>
      </w:pPr>
      <w:r w:rsidRPr="00832A56">
        <w:tab/>
        <w:t>(5)</w:t>
      </w:r>
      <w:r w:rsidRPr="00832A56">
        <w:tab/>
      </w:r>
      <w:r w:rsidR="00C635E7" w:rsidRPr="00832A56">
        <w:t>Subsection (</w:t>
      </w:r>
      <w:r w:rsidRPr="00832A56">
        <w:t xml:space="preserve">3) or (4) applies whether or not the acquisition of the </w:t>
      </w:r>
      <w:r w:rsidR="00A2426B" w:rsidRPr="00A2426B">
        <w:rPr>
          <w:position w:val="6"/>
          <w:sz w:val="16"/>
        </w:rPr>
        <w:t>*</w:t>
      </w:r>
      <w:r w:rsidRPr="00832A56">
        <w:t xml:space="preserve">convertible note, or convertible preference share, was an </w:t>
      </w:r>
      <w:r w:rsidR="00A2426B" w:rsidRPr="00A2426B">
        <w:rPr>
          <w:position w:val="6"/>
          <w:sz w:val="16"/>
        </w:rPr>
        <w:t>*</w:t>
      </w:r>
      <w:r w:rsidRPr="00832A56">
        <w:t>eligible venture capital investment.</w:t>
      </w:r>
    </w:p>
    <w:p w14:paraId="5194649C" w14:textId="77777777" w:rsidR="00055039" w:rsidRPr="00832A56" w:rsidRDefault="00055039" w:rsidP="00055039">
      <w:pPr>
        <w:pStyle w:val="subsection"/>
      </w:pPr>
      <w:r w:rsidRPr="00832A56">
        <w:tab/>
        <w:t>(6)</w:t>
      </w:r>
      <w:r w:rsidRPr="00832A56">
        <w:tab/>
        <w:t xml:space="preserve">A partnership that converts a </w:t>
      </w:r>
      <w:r w:rsidR="00A2426B" w:rsidRPr="00A2426B">
        <w:rPr>
          <w:position w:val="6"/>
          <w:sz w:val="16"/>
        </w:rPr>
        <w:t>*</w:t>
      </w:r>
      <w:r w:rsidRPr="00832A56">
        <w:t xml:space="preserve">convertible note into a share or a unit is treated, for the purposes of </w:t>
      </w:r>
      <w:r w:rsidR="00C635E7" w:rsidRPr="00832A56">
        <w:t>subparagraph (</w:t>
      </w:r>
      <w:r w:rsidRPr="00832A56">
        <w:t>1)(d)(ii), as continuing to own the convertible note until the partnership no longer owns the share or unit.</w:t>
      </w:r>
    </w:p>
    <w:p w14:paraId="44E4A238" w14:textId="77777777" w:rsidR="00651AB1" w:rsidRPr="00832A56" w:rsidRDefault="00651AB1" w:rsidP="0060339B">
      <w:pPr>
        <w:pStyle w:val="ActHead5"/>
      </w:pPr>
      <w:bookmarkStart w:id="648" w:name="_Toc185661520"/>
      <w:r w:rsidRPr="00832A56">
        <w:rPr>
          <w:rStyle w:val="CharSectno"/>
        </w:rPr>
        <w:t>118</w:t>
      </w:r>
      <w:r w:rsidR="00A2426B">
        <w:rPr>
          <w:rStyle w:val="CharSectno"/>
        </w:rPr>
        <w:noBreakHyphen/>
      </w:r>
      <w:r w:rsidRPr="00832A56">
        <w:rPr>
          <w:rStyle w:val="CharSectno"/>
        </w:rPr>
        <w:t>407</w:t>
      </w:r>
      <w:r w:rsidRPr="00832A56">
        <w:t xml:space="preserve">  Exemption for certain venture capital investments through early stage venture capital limited partnerships</w:t>
      </w:r>
      <w:bookmarkEnd w:id="648"/>
    </w:p>
    <w:p w14:paraId="12300741" w14:textId="77777777" w:rsidR="00651AB1" w:rsidRPr="00832A56" w:rsidRDefault="00651AB1" w:rsidP="0060339B">
      <w:pPr>
        <w:pStyle w:val="SubsectionHead"/>
      </w:pPr>
      <w:r w:rsidRPr="00832A56">
        <w:t>General</w:t>
      </w:r>
    </w:p>
    <w:p w14:paraId="5792F1F9" w14:textId="77777777" w:rsidR="00651AB1" w:rsidRPr="00832A56" w:rsidRDefault="00651AB1" w:rsidP="0060339B">
      <w:pPr>
        <w:pStyle w:val="subsection"/>
        <w:keepNext/>
        <w:keepLines/>
      </w:pPr>
      <w:r w:rsidRPr="00832A56">
        <w:tab/>
        <w:t>(1)</w:t>
      </w:r>
      <w:r w:rsidRPr="00832A56">
        <w:tab/>
        <w:t xml:space="preserve">All of your share in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 </w:t>
      </w:r>
      <w:r w:rsidR="00A2426B" w:rsidRPr="00A2426B">
        <w:rPr>
          <w:position w:val="6"/>
          <w:sz w:val="16"/>
        </w:rPr>
        <w:t>*</w:t>
      </w:r>
      <w:r w:rsidRPr="00832A56">
        <w:t>CGT event is disregarded if:</w:t>
      </w:r>
    </w:p>
    <w:p w14:paraId="3B59C17D" w14:textId="77777777" w:rsidR="00651AB1" w:rsidRPr="00832A56" w:rsidRDefault="00651AB1" w:rsidP="0060339B">
      <w:pPr>
        <w:pStyle w:val="paragraph"/>
        <w:keepNext/>
        <w:keepLines/>
      </w:pPr>
      <w:r w:rsidRPr="00832A56">
        <w:tab/>
        <w:t>(a)</w:t>
      </w:r>
      <w:r w:rsidRPr="00832A56">
        <w:tab/>
        <w:t xml:space="preserve">you are a partner in a </w:t>
      </w:r>
      <w:r w:rsidR="00A2426B" w:rsidRPr="00A2426B">
        <w:rPr>
          <w:position w:val="6"/>
          <w:sz w:val="16"/>
        </w:rPr>
        <w:t>*</w:t>
      </w:r>
      <w:r w:rsidRPr="00832A56">
        <w:t>limited partnership; and</w:t>
      </w:r>
    </w:p>
    <w:p w14:paraId="7D609EB1" w14:textId="77777777" w:rsidR="00651AB1" w:rsidRPr="00832A56" w:rsidRDefault="00651AB1" w:rsidP="0060339B">
      <w:pPr>
        <w:pStyle w:val="paragraph"/>
        <w:keepNext/>
        <w:keepLines/>
      </w:pPr>
      <w:r w:rsidRPr="00832A56">
        <w:tab/>
        <w:t>(b)</w:t>
      </w:r>
      <w:r w:rsidRPr="00832A56">
        <w:tab/>
        <w:t>the CGT event relates to an investment that the partnership made that:</w:t>
      </w:r>
    </w:p>
    <w:p w14:paraId="7EB4D4AC" w14:textId="77777777" w:rsidR="00651AB1" w:rsidRPr="00832A56" w:rsidRDefault="00651AB1" w:rsidP="0060339B">
      <w:pPr>
        <w:pStyle w:val="paragraphsub"/>
        <w:keepNext/>
        <w:keepLines/>
      </w:pPr>
      <w:r w:rsidRPr="00832A56">
        <w:tab/>
        <w:t>(i)</w:t>
      </w:r>
      <w:r w:rsidRPr="00832A56">
        <w:tab/>
        <w:t xml:space="preserve">is an </w:t>
      </w:r>
      <w:r w:rsidR="00A2426B" w:rsidRPr="00A2426B">
        <w:rPr>
          <w:position w:val="6"/>
          <w:sz w:val="16"/>
        </w:rPr>
        <w:t>*</w:t>
      </w:r>
      <w:r w:rsidRPr="00832A56">
        <w:t>eligible venture capital investment; and</w:t>
      </w:r>
    </w:p>
    <w:p w14:paraId="7A4FCBBC" w14:textId="77777777" w:rsidR="00651AB1" w:rsidRPr="00832A56" w:rsidRDefault="00651AB1" w:rsidP="0060339B">
      <w:pPr>
        <w:pStyle w:val="paragraphsub"/>
        <w:keepNext/>
        <w:keepLines/>
      </w:pPr>
      <w:r w:rsidRPr="00832A56">
        <w:tab/>
        <w:t>(ii)</w:t>
      </w:r>
      <w:r w:rsidRPr="00832A56">
        <w:tab/>
        <w:t xml:space="preserve">meets all of the </w:t>
      </w:r>
      <w:r w:rsidR="00A2426B" w:rsidRPr="00A2426B">
        <w:rPr>
          <w:position w:val="6"/>
          <w:sz w:val="16"/>
        </w:rPr>
        <w:t>*</w:t>
      </w:r>
      <w:r w:rsidRPr="00832A56">
        <w:t>additional investment requirements for ESVCLPs for the investment; and</w:t>
      </w:r>
    </w:p>
    <w:p w14:paraId="6247D1DF" w14:textId="77777777" w:rsidR="00651AB1" w:rsidRPr="00832A56" w:rsidRDefault="00651AB1" w:rsidP="00651AB1">
      <w:pPr>
        <w:pStyle w:val="paragraph"/>
      </w:pPr>
      <w:r w:rsidRPr="00832A56">
        <w:tab/>
        <w:t>(c)</w:t>
      </w:r>
      <w:r w:rsidRPr="00832A56">
        <w:tab/>
        <w:t xml:space="preserve">when the partnership made the investment, the partnership was an </w:t>
      </w:r>
      <w:r w:rsidR="00A2426B" w:rsidRPr="00A2426B">
        <w:rPr>
          <w:position w:val="6"/>
          <w:sz w:val="16"/>
        </w:rPr>
        <w:t>*</w:t>
      </w:r>
      <w:r w:rsidRPr="00832A56">
        <w:t xml:space="preserve">early stage venture capital limited partnership that was </w:t>
      </w:r>
      <w:r w:rsidR="00A2426B" w:rsidRPr="00A2426B">
        <w:rPr>
          <w:position w:val="6"/>
          <w:sz w:val="16"/>
        </w:rPr>
        <w:t>*</w:t>
      </w:r>
      <w:r w:rsidRPr="00832A56">
        <w:t>unconditionally registered; and</w:t>
      </w:r>
    </w:p>
    <w:p w14:paraId="784B4B79" w14:textId="77777777" w:rsidR="00651AB1" w:rsidRPr="00832A56" w:rsidRDefault="00651AB1" w:rsidP="00651AB1">
      <w:pPr>
        <w:pStyle w:val="paragraph"/>
      </w:pPr>
      <w:r w:rsidRPr="00832A56">
        <w:tab/>
        <w:t>(d)</w:t>
      </w:r>
      <w:r w:rsidRPr="00832A56">
        <w:tab/>
        <w:t>at the time of the CGT event, the partnership:</w:t>
      </w:r>
    </w:p>
    <w:p w14:paraId="7B9B5DA2" w14:textId="77777777" w:rsidR="00651AB1" w:rsidRPr="00832A56" w:rsidRDefault="00651AB1" w:rsidP="00651AB1">
      <w:pPr>
        <w:pStyle w:val="paragraphsub"/>
      </w:pPr>
      <w:r w:rsidRPr="00832A56">
        <w:tab/>
        <w:t>(i)</w:t>
      </w:r>
      <w:r w:rsidRPr="00832A56">
        <w:tab/>
        <w:t>owned the investment; and</w:t>
      </w:r>
    </w:p>
    <w:p w14:paraId="126419A6" w14:textId="77777777" w:rsidR="00651AB1" w:rsidRPr="00832A56" w:rsidRDefault="00651AB1" w:rsidP="00651AB1">
      <w:pPr>
        <w:pStyle w:val="paragraphsub"/>
      </w:pPr>
      <w:r w:rsidRPr="00832A56">
        <w:tab/>
        <w:t>(ii)</w:t>
      </w:r>
      <w:r w:rsidRPr="00832A56">
        <w:tab/>
        <w:t>had owned the investment for at least 12 months; and</w:t>
      </w:r>
    </w:p>
    <w:p w14:paraId="2538AA48" w14:textId="77777777" w:rsidR="00651AB1" w:rsidRPr="00832A56" w:rsidRDefault="00651AB1" w:rsidP="00651AB1">
      <w:pPr>
        <w:pStyle w:val="paragraphsub"/>
      </w:pPr>
      <w:r w:rsidRPr="00832A56">
        <w:tab/>
        <w:t>(iii)</w:t>
      </w:r>
      <w:r w:rsidRPr="00832A56">
        <w:tab/>
        <w:t>was an early stage venture capital limited partnership that was unconditionally registered; and</w:t>
      </w:r>
    </w:p>
    <w:p w14:paraId="09E94FBF" w14:textId="77777777" w:rsidR="00651AB1" w:rsidRPr="00832A56" w:rsidRDefault="00651AB1" w:rsidP="00651AB1">
      <w:pPr>
        <w:pStyle w:val="paragraphsub"/>
      </w:pPr>
      <w:r w:rsidRPr="00832A56">
        <w:tab/>
        <w:t>(iv)</w:t>
      </w:r>
      <w:r w:rsidRPr="00832A56">
        <w:tab/>
        <w:t xml:space="preserve">in the case of a capital gain—met all of the </w:t>
      </w:r>
      <w:r w:rsidR="00A2426B" w:rsidRPr="00A2426B">
        <w:rPr>
          <w:position w:val="6"/>
          <w:sz w:val="16"/>
        </w:rPr>
        <w:t>*</w:t>
      </w:r>
      <w:r w:rsidRPr="00832A56">
        <w:t xml:space="preserve">registration requirements of an ESVCLP that are not </w:t>
      </w:r>
      <w:r w:rsidR="00A2426B" w:rsidRPr="00A2426B">
        <w:rPr>
          <w:position w:val="6"/>
          <w:sz w:val="16"/>
        </w:rPr>
        <w:t>*</w:t>
      </w:r>
      <w:r w:rsidRPr="00832A56">
        <w:t>investment registration requirements.</w:t>
      </w:r>
    </w:p>
    <w:p w14:paraId="56A4FFB8" w14:textId="77777777" w:rsidR="00651AB1" w:rsidRPr="00832A56" w:rsidRDefault="00924E55" w:rsidP="00651AB1">
      <w:pPr>
        <w:pStyle w:val="notetext"/>
      </w:pPr>
      <w:r w:rsidRPr="00832A56">
        <w:t>Note 1</w:t>
      </w:r>
      <w:r w:rsidR="00651AB1" w:rsidRPr="00832A56">
        <w:t>:</w:t>
      </w:r>
      <w:r w:rsidR="00651AB1" w:rsidRPr="00832A56">
        <w:tab/>
        <w:t>The registration requirements of an ESVCLP are set out in section</w:t>
      </w:r>
      <w:r w:rsidR="00C635E7" w:rsidRPr="00832A56">
        <w:t> </w:t>
      </w:r>
      <w:r w:rsidR="00651AB1" w:rsidRPr="00832A56">
        <w:t>9</w:t>
      </w:r>
      <w:r w:rsidR="00A2426B">
        <w:noBreakHyphen/>
      </w:r>
      <w:r w:rsidR="00651AB1" w:rsidRPr="00832A56">
        <w:t xml:space="preserve">3 of the </w:t>
      </w:r>
      <w:r w:rsidR="00651AB1" w:rsidRPr="00832A56">
        <w:rPr>
          <w:i/>
        </w:rPr>
        <w:t>Venture Capital Act 2002</w:t>
      </w:r>
      <w:r w:rsidR="00651AB1" w:rsidRPr="00832A56">
        <w:t>. It is important to understand that this is a separate requirement from registration under Part</w:t>
      </w:r>
      <w:r w:rsidR="00C635E7" w:rsidRPr="00832A56">
        <w:t> </w:t>
      </w:r>
      <w:r w:rsidR="00651AB1" w:rsidRPr="00832A56">
        <w:t>2 of that Act (which effectively determines whether an entity is an ESVCLP).</w:t>
      </w:r>
    </w:p>
    <w:p w14:paraId="12F30B91" w14:textId="77777777" w:rsidR="00651AB1" w:rsidRPr="00832A56" w:rsidRDefault="00651AB1" w:rsidP="00651AB1">
      <w:pPr>
        <w:pStyle w:val="notetext"/>
      </w:pPr>
      <w:r w:rsidRPr="00832A56">
        <w:tab/>
        <w:t>It is technically possible to be registered under Part</w:t>
      </w:r>
      <w:r w:rsidR="00C635E7" w:rsidRPr="00832A56">
        <w:t> </w:t>
      </w:r>
      <w:r w:rsidRPr="00832A56">
        <w:t>2 of that Act without meeting the registration requirements of an ESVCLP, but you might still not be entitled to exemption under this section.</w:t>
      </w:r>
    </w:p>
    <w:p w14:paraId="110F655D" w14:textId="77777777" w:rsidR="00924E55" w:rsidRPr="00832A56" w:rsidRDefault="00924E55" w:rsidP="00924E55">
      <w:pPr>
        <w:pStyle w:val="notetext"/>
      </w:pPr>
      <w:r w:rsidRPr="00832A56">
        <w:t>Note 2:</w:t>
      </w:r>
      <w:r w:rsidRPr="00832A56">
        <w:tab/>
        <w:t>This section does not apply if you get a partial exemption in relation to a CGT event under section</w:t>
      </w:r>
      <w:r w:rsidR="00C635E7" w:rsidRPr="00832A56">
        <w:t> </w:t>
      </w:r>
      <w:r w:rsidRPr="00832A56">
        <w:t>118</w:t>
      </w:r>
      <w:r w:rsidR="00A2426B">
        <w:noBreakHyphen/>
      </w:r>
      <w:r w:rsidRPr="00832A56">
        <w:t>408.</w:t>
      </w:r>
    </w:p>
    <w:p w14:paraId="16B0504B" w14:textId="77777777" w:rsidR="00651AB1" w:rsidRPr="00832A56" w:rsidRDefault="00651AB1" w:rsidP="00651AB1">
      <w:pPr>
        <w:pStyle w:val="SubsectionHead"/>
      </w:pPr>
      <w:r w:rsidRPr="00832A56">
        <w:t>Residency requirements for general partners</w:t>
      </w:r>
    </w:p>
    <w:p w14:paraId="050506DF" w14:textId="77777777" w:rsidR="00651AB1" w:rsidRPr="00832A56" w:rsidRDefault="00651AB1" w:rsidP="00651AB1">
      <w:pPr>
        <w:pStyle w:val="subsection"/>
      </w:pPr>
      <w:r w:rsidRPr="00832A56">
        <w:tab/>
        <w:t>(2)</w:t>
      </w:r>
      <w:r w:rsidRPr="00832A56">
        <w:tab/>
        <w:t xml:space="preserve">However, if you are a </w:t>
      </w:r>
      <w:r w:rsidR="00A2426B" w:rsidRPr="00A2426B">
        <w:rPr>
          <w:position w:val="6"/>
          <w:sz w:val="16"/>
        </w:rPr>
        <w:t>*</w:t>
      </w:r>
      <w:r w:rsidRPr="00832A56">
        <w:t xml:space="preserve">general partner in the partnership, </w:t>
      </w:r>
      <w:r w:rsidR="00C635E7" w:rsidRPr="00832A56">
        <w:t>subsection (</w:t>
      </w:r>
      <w:r w:rsidRPr="00832A56">
        <w:t>1) does not apply to you unless you are:</w:t>
      </w:r>
    </w:p>
    <w:p w14:paraId="2CE54047" w14:textId="77777777" w:rsidR="00651AB1" w:rsidRPr="00832A56" w:rsidRDefault="00651AB1" w:rsidP="00651AB1">
      <w:pPr>
        <w:pStyle w:val="paragraph"/>
      </w:pPr>
      <w:r w:rsidRPr="00832A56">
        <w:tab/>
        <w:t>(a)</w:t>
      </w:r>
      <w:r w:rsidRPr="00832A56">
        <w:tab/>
        <w:t>an Australian resident; or</w:t>
      </w:r>
    </w:p>
    <w:p w14:paraId="71DF9E29" w14:textId="77777777" w:rsidR="00651AB1" w:rsidRPr="00832A56" w:rsidRDefault="00651AB1" w:rsidP="00651AB1">
      <w:pPr>
        <w:pStyle w:val="paragraph"/>
      </w:pPr>
      <w:r w:rsidRPr="00832A56">
        <w:tab/>
        <w:t>(b)</w:t>
      </w:r>
      <w:r w:rsidRPr="00832A56">
        <w:tab/>
        <w:t>a resident of a foreign country in respect of which a double tax agreement (as defined in Part</w:t>
      </w:r>
      <w:r w:rsidR="00B54615" w:rsidRPr="00832A56">
        <w:t> </w:t>
      </w:r>
      <w:r w:rsidRPr="00832A56">
        <w:t xml:space="preserve">X of the </w:t>
      </w:r>
      <w:r w:rsidRPr="00832A56">
        <w:rPr>
          <w:i/>
        </w:rPr>
        <w:t>Income Tax Assessment Act 1936</w:t>
      </w:r>
      <w:r w:rsidRPr="00832A56">
        <w:t xml:space="preserve">) is in force that is an agreement of a kind referred to in </w:t>
      </w:r>
      <w:r w:rsidR="00C635E7" w:rsidRPr="00832A56">
        <w:t>subparagraph (</w:t>
      </w:r>
      <w:r w:rsidRPr="00832A56">
        <w:t>b)(i), (ia), (ii), (iii), (iv) or (v) of that definition.</w:t>
      </w:r>
    </w:p>
    <w:p w14:paraId="2AC377D8" w14:textId="77777777" w:rsidR="00651AB1" w:rsidRPr="00832A56" w:rsidRDefault="00651AB1" w:rsidP="000968DE">
      <w:pPr>
        <w:pStyle w:val="subsection"/>
        <w:keepNext/>
      </w:pPr>
      <w:r w:rsidRPr="00832A56">
        <w:tab/>
        <w:t>(3)</w:t>
      </w:r>
      <w:r w:rsidRPr="00832A56">
        <w:tab/>
        <w:t xml:space="preserve">For the purposes of this section, the place of residence of a </w:t>
      </w:r>
      <w:r w:rsidR="00A2426B" w:rsidRPr="00A2426B">
        <w:rPr>
          <w:position w:val="6"/>
          <w:sz w:val="16"/>
        </w:rPr>
        <w:t>*</w:t>
      </w:r>
      <w:r w:rsidRPr="00832A56">
        <w:t xml:space="preserve">general partner in a </w:t>
      </w:r>
      <w:r w:rsidR="00A2426B" w:rsidRPr="00A2426B">
        <w:rPr>
          <w:position w:val="6"/>
          <w:sz w:val="16"/>
        </w:rPr>
        <w:t>*</w:t>
      </w:r>
      <w:r w:rsidRPr="00832A56">
        <w:t>limited partnership:</w:t>
      </w:r>
    </w:p>
    <w:p w14:paraId="27D95124" w14:textId="77777777" w:rsidR="00651AB1" w:rsidRPr="00832A56" w:rsidRDefault="00651AB1" w:rsidP="00651AB1">
      <w:pPr>
        <w:pStyle w:val="paragraph"/>
      </w:pPr>
      <w:r w:rsidRPr="00832A56">
        <w:tab/>
        <w:t>(a)</w:t>
      </w:r>
      <w:r w:rsidRPr="00832A56">
        <w:tab/>
        <w:t>that is a company or limited partnership; and</w:t>
      </w:r>
    </w:p>
    <w:p w14:paraId="570AAA58" w14:textId="77777777" w:rsidR="00651AB1" w:rsidRPr="00832A56" w:rsidRDefault="00651AB1" w:rsidP="00651AB1">
      <w:pPr>
        <w:pStyle w:val="paragraph"/>
      </w:pPr>
      <w:r w:rsidRPr="00832A56">
        <w:tab/>
        <w:t>(b)</w:t>
      </w:r>
      <w:r w:rsidRPr="00832A56">
        <w:tab/>
        <w:t>that is not an Australian resident;</w:t>
      </w:r>
    </w:p>
    <w:p w14:paraId="4F35CAC2" w14:textId="77777777" w:rsidR="00651AB1" w:rsidRPr="00832A56" w:rsidRDefault="00651AB1" w:rsidP="00651AB1">
      <w:pPr>
        <w:pStyle w:val="subsection2"/>
      </w:pPr>
      <w:r w:rsidRPr="00832A56">
        <w:t>is the place in which the general partner has its central management and control.</w:t>
      </w:r>
    </w:p>
    <w:p w14:paraId="5DB057AE" w14:textId="77777777" w:rsidR="00651AB1" w:rsidRPr="00832A56" w:rsidRDefault="00651AB1" w:rsidP="00651AB1">
      <w:pPr>
        <w:pStyle w:val="SubsectionHead"/>
      </w:pPr>
      <w:r w:rsidRPr="00832A56">
        <w:t>Meaning of early stage venture capital limited partnership</w:t>
      </w:r>
    </w:p>
    <w:p w14:paraId="51209AEE" w14:textId="77777777" w:rsidR="00651AB1" w:rsidRPr="00832A56" w:rsidRDefault="00651AB1" w:rsidP="00651AB1">
      <w:pPr>
        <w:pStyle w:val="subsection"/>
      </w:pPr>
      <w:r w:rsidRPr="00832A56">
        <w:tab/>
        <w:t>(4)</w:t>
      </w:r>
      <w:r w:rsidRPr="00832A56">
        <w:tab/>
        <w:t xml:space="preserve">A </w:t>
      </w:r>
      <w:r w:rsidR="00A2426B" w:rsidRPr="00A2426B">
        <w:rPr>
          <w:position w:val="6"/>
          <w:sz w:val="16"/>
        </w:rPr>
        <w:t>*</w:t>
      </w:r>
      <w:r w:rsidRPr="00832A56">
        <w:t xml:space="preserve">limited partnership is an </w:t>
      </w:r>
      <w:r w:rsidRPr="00832A56">
        <w:rPr>
          <w:b/>
          <w:i/>
        </w:rPr>
        <w:t>early stage venture capital limited partnership</w:t>
      </w:r>
      <w:r w:rsidRPr="00832A56">
        <w:t xml:space="preserve"> at a particular time if, at that time, the partnership’s registration as an early stage venture capital limited partnership under Part</w:t>
      </w:r>
      <w:r w:rsidR="00C635E7" w:rsidRPr="00832A56">
        <w:t> </w:t>
      </w:r>
      <w:r w:rsidRPr="00832A56">
        <w:t xml:space="preserve">2 of the </w:t>
      </w:r>
      <w:r w:rsidRPr="00832A56">
        <w:rPr>
          <w:i/>
        </w:rPr>
        <w:t>Venture Capital Act 2002</w:t>
      </w:r>
      <w:r w:rsidRPr="00832A56">
        <w:t xml:space="preserve"> is, or is taken to have been, in force.</w:t>
      </w:r>
    </w:p>
    <w:p w14:paraId="6AE48BCD" w14:textId="77777777" w:rsidR="00651AB1" w:rsidRPr="00832A56" w:rsidRDefault="00651AB1" w:rsidP="00651AB1">
      <w:pPr>
        <w:pStyle w:val="notetext"/>
      </w:pPr>
      <w:r w:rsidRPr="00832A56">
        <w:t>Note 1:</w:t>
      </w:r>
      <w:r w:rsidRPr="00832A56">
        <w:tab/>
        <w:t>For when the registration is, or is taken to have been, in force, see section</w:t>
      </w:r>
      <w:r w:rsidR="00C635E7" w:rsidRPr="00832A56">
        <w:t> </w:t>
      </w:r>
      <w:r w:rsidRPr="00832A56">
        <w:t>13</w:t>
      </w:r>
      <w:r w:rsidR="00A2426B">
        <w:noBreakHyphen/>
      </w:r>
      <w:r w:rsidRPr="00832A56">
        <w:t xml:space="preserve">10 of the </w:t>
      </w:r>
      <w:r w:rsidRPr="00832A56">
        <w:rPr>
          <w:i/>
        </w:rPr>
        <w:t>Venture Capital Act 2002</w:t>
      </w:r>
      <w:r w:rsidRPr="00832A56">
        <w:t>.</w:t>
      </w:r>
    </w:p>
    <w:p w14:paraId="5CD43487" w14:textId="77777777" w:rsidR="00651AB1" w:rsidRPr="00832A56" w:rsidRDefault="00651AB1" w:rsidP="00651AB1">
      <w:pPr>
        <w:pStyle w:val="notetext"/>
      </w:pPr>
      <w:r w:rsidRPr="00832A56">
        <w:t>Note 2:</w:t>
      </w:r>
      <w:r w:rsidRPr="00832A56">
        <w:tab/>
        <w:t xml:space="preserve">In this Act and the </w:t>
      </w:r>
      <w:r w:rsidRPr="00832A56">
        <w:rPr>
          <w:i/>
        </w:rPr>
        <w:t>Venture Capital Act 2002</w:t>
      </w:r>
      <w:r w:rsidRPr="00832A56">
        <w:t>, the term “early stage venture capital limited partnership” is usually abbreviated to “ESVCLP”.</w:t>
      </w:r>
    </w:p>
    <w:p w14:paraId="53EFFF06" w14:textId="77777777" w:rsidR="00651AB1" w:rsidRPr="00832A56" w:rsidRDefault="00651AB1" w:rsidP="00651AB1">
      <w:pPr>
        <w:pStyle w:val="SubsectionHead"/>
      </w:pPr>
      <w:r w:rsidRPr="00832A56">
        <w:t>Effect of converting convertible notes etc.</w:t>
      </w:r>
    </w:p>
    <w:p w14:paraId="39177D2B" w14:textId="77777777" w:rsidR="00651AB1" w:rsidRPr="00832A56" w:rsidRDefault="00651AB1" w:rsidP="00651AB1">
      <w:pPr>
        <w:pStyle w:val="subsection"/>
      </w:pPr>
      <w:r w:rsidRPr="00832A56">
        <w:tab/>
        <w:t>(6)</w:t>
      </w:r>
      <w:r w:rsidRPr="00832A56">
        <w:tab/>
        <w:t xml:space="preserve">A partnership that acquired a </w:t>
      </w:r>
      <w:r w:rsidR="00A2426B" w:rsidRPr="00A2426B">
        <w:rPr>
          <w:position w:val="6"/>
          <w:sz w:val="16"/>
        </w:rPr>
        <w:t>*</w:t>
      </w:r>
      <w:r w:rsidRPr="00832A56">
        <w:t xml:space="preserve">share in a company by converting a </w:t>
      </w:r>
      <w:r w:rsidR="00A2426B" w:rsidRPr="00A2426B">
        <w:rPr>
          <w:position w:val="6"/>
          <w:sz w:val="16"/>
        </w:rPr>
        <w:t>*</w:t>
      </w:r>
      <w:r w:rsidRPr="00832A56">
        <w:t xml:space="preserve">convertible note, or a convertible preference share, issued by the company is treated, for the purposes of </w:t>
      </w:r>
      <w:r w:rsidR="00C635E7" w:rsidRPr="00832A56">
        <w:t>subparagraph (</w:t>
      </w:r>
      <w:r w:rsidRPr="00832A56">
        <w:t>1)(d)(ii), as having owned the share from the time when it last acquired the convertible note or convertible preference share.</w:t>
      </w:r>
    </w:p>
    <w:p w14:paraId="5529BB5A" w14:textId="77777777" w:rsidR="00651AB1" w:rsidRPr="00832A56" w:rsidRDefault="00651AB1" w:rsidP="00651AB1">
      <w:pPr>
        <w:pStyle w:val="subsection"/>
      </w:pPr>
      <w:r w:rsidRPr="00832A56">
        <w:tab/>
        <w:t>(7)</w:t>
      </w:r>
      <w:r w:rsidRPr="00832A56">
        <w:tab/>
        <w:t xml:space="preserve">A partnership that acquired a unit in a unit trust by converting a </w:t>
      </w:r>
      <w:r w:rsidR="00A2426B" w:rsidRPr="00A2426B">
        <w:rPr>
          <w:position w:val="6"/>
          <w:sz w:val="16"/>
        </w:rPr>
        <w:t>*</w:t>
      </w:r>
      <w:r w:rsidRPr="00832A56">
        <w:t xml:space="preserve">convertible note issued by the trustee of the unit trust is treated, for the purposes of </w:t>
      </w:r>
      <w:r w:rsidR="00C635E7" w:rsidRPr="00832A56">
        <w:t>subparagraph (</w:t>
      </w:r>
      <w:r w:rsidRPr="00832A56">
        <w:t>1)(d)(ii), as having owned the unit from the time when it last acquired the convertible note.</w:t>
      </w:r>
    </w:p>
    <w:p w14:paraId="3D0558A4" w14:textId="77777777" w:rsidR="00651AB1" w:rsidRPr="00832A56" w:rsidRDefault="00651AB1" w:rsidP="00651AB1">
      <w:pPr>
        <w:pStyle w:val="subsection"/>
      </w:pPr>
      <w:r w:rsidRPr="00832A56">
        <w:tab/>
        <w:t>(8)</w:t>
      </w:r>
      <w:r w:rsidRPr="00832A56">
        <w:tab/>
      </w:r>
      <w:r w:rsidR="00C635E7" w:rsidRPr="00832A56">
        <w:t>Subsection (</w:t>
      </w:r>
      <w:r w:rsidRPr="00832A56">
        <w:t xml:space="preserve">6) or (7) applies whether or not the acquisition of the </w:t>
      </w:r>
      <w:r w:rsidR="00A2426B" w:rsidRPr="00A2426B">
        <w:rPr>
          <w:position w:val="6"/>
          <w:sz w:val="16"/>
        </w:rPr>
        <w:t>*</w:t>
      </w:r>
      <w:r w:rsidRPr="00832A56">
        <w:t xml:space="preserve">convertible note, or convertible preference share, was an </w:t>
      </w:r>
      <w:r w:rsidR="00A2426B" w:rsidRPr="00A2426B">
        <w:rPr>
          <w:position w:val="6"/>
          <w:sz w:val="16"/>
        </w:rPr>
        <w:t>*</w:t>
      </w:r>
      <w:r w:rsidRPr="00832A56">
        <w:t>eligible venture capital investment.</w:t>
      </w:r>
    </w:p>
    <w:p w14:paraId="11266977" w14:textId="77777777" w:rsidR="00651AB1" w:rsidRPr="00832A56" w:rsidRDefault="00651AB1" w:rsidP="00651AB1">
      <w:pPr>
        <w:pStyle w:val="subsection"/>
      </w:pPr>
      <w:r w:rsidRPr="00832A56">
        <w:tab/>
        <w:t>(9)</w:t>
      </w:r>
      <w:r w:rsidRPr="00832A56">
        <w:tab/>
        <w:t xml:space="preserve">A partnership that converts a </w:t>
      </w:r>
      <w:r w:rsidR="00A2426B" w:rsidRPr="00A2426B">
        <w:rPr>
          <w:position w:val="6"/>
          <w:sz w:val="16"/>
        </w:rPr>
        <w:t>*</w:t>
      </w:r>
      <w:r w:rsidRPr="00832A56">
        <w:t xml:space="preserve">convertible note into a share or a unit is treated, for the purposes of </w:t>
      </w:r>
      <w:r w:rsidR="00C635E7" w:rsidRPr="00832A56">
        <w:t>subparagraph (</w:t>
      </w:r>
      <w:r w:rsidRPr="00832A56">
        <w:t>1)(d)(ii), as continuing to own the convertible note until the partnership no longer owns the share or unit.</w:t>
      </w:r>
    </w:p>
    <w:p w14:paraId="09A8C490" w14:textId="77777777" w:rsidR="00924E55" w:rsidRPr="00832A56" w:rsidRDefault="00924E55" w:rsidP="00924E55">
      <w:pPr>
        <w:pStyle w:val="ActHead5"/>
      </w:pPr>
      <w:bookmarkStart w:id="649" w:name="_Toc185661521"/>
      <w:r w:rsidRPr="00832A56">
        <w:rPr>
          <w:rStyle w:val="CharSectno"/>
        </w:rPr>
        <w:t>118</w:t>
      </w:r>
      <w:r w:rsidR="00A2426B">
        <w:rPr>
          <w:rStyle w:val="CharSectno"/>
        </w:rPr>
        <w:noBreakHyphen/>
      </w:r>
      <w:r w:rsidRPr="00832A56">
        <w:rPr>
          <w:rStyle w:val="CharSectno"/>
        </w:rPr>
        <w:t>408</w:t>
      </w:r>
      <w:r w:rsidRPr="00832A56">
        <w:t xml:space="preserve">  Partial exemption for some capital gains otherwise fully exempt under section</w:t>
      </w:r>
      <w:r w:rsidR="00C635E7" w:rsidRPr="00832A56">
        <w:t> </w:t>
      </w:r>
      <w:r w:rsidRPr="00832A56">
        <w:t>118</w:t>
      </w:r>
      <w:r w:rsidR="00A2426B">
        <w:noBreakHyphen/>
      </w:r>
      <w:r w:rsidRPr="00832A56">
        <w:t>407</w:t>
      </w:r>
      <w:bookmarkEnd w:id="649"/>
    </w:p>
    <w:p w14:paraId="2A8982FC" w14:textId="77777777" w:rsidR="00924E55" w:rsidRPr="00832A56" w:rsidRDefault="00924E55" w:rsidP="00924E55">
      <w:pPr>
        <w:pStyle w:val="subsection"/>
      </w:pPr>
      <w:r w:rsidRPr="00832A56">
        <w:tab/>
        <w:t>(1)</w:t>
      </w:r>
      <w:r w:rsidRPr="00832A56">
        <w:tab/>
        <w:t>Despite section</w:t>
      </w:r>
      <w:r w:rsidR="00C635E7" w:rsidRPr="00832A56">
        <w:t> </w:t>
      </w:r>
      <w:r w:rsidRPr="00832A56">
        <w:t>118</w:t>
      </w:r>
      <w:r w:rsidR="00A2426B">
        <w:noBreakHyphen/>
      </w:r>
      <w:r w:rsidRPr="00832A56">
        <w:t xml:space="preserve">407, you get only a partial exemption for a </w:t>
      </w:r>
      <w:r w:rsidR="00A2426B" w:rsidRPr="00A2426B">
        <w:rPr>
          <w:position w:val="6"/>
          <w:sz w:val="16"/>
        </w:rPr>
        <w:t>*</w:t>
      </w:r>
      <w:r w:rsidRPr="00832A56">
        <w:t xml:space="preserve">capital gain from a </w:t>
      </w:r>
      <w:r w:rsidR="00A2426B" w:rsidRPr="00A2426B">
        <w:rPr>
          <w:position w:val="6"/>
          <w:sz w:val="16"/>
        </w:rPr>
        <w:t>*</w:t>
      </w:r>
      <w:r w:rsidRPr="00832A56">
        <w:t xml:space="preserve">CGT event relating to an </w:t>
      </w:r>
      <w:r w:rsidR="00A2426B" w:rsidRPr="00A2426B">
        <w:rPr>
          <w:position w:val="6"/>
          <w:sz w:val="16"/>
        </w:rPr>
        <w:t>*</w:t>
      </w:r>
      <w:r w:rsidRPr="00832A56">
        <w:t>eligible venture capital investment if:</w:t>
      </w:r>
    </w:p>
    <w:p w14:paraId="7872B9A3" w14:textId="77777777" w:rsidR="00924E55" w:rsidRPr="00832A56" w:rsidRDefault="00924E55" w:rsidP="00924E55">
      <w:pPr>
        <w:pStyle w:val="paragraph"/>
      </w:pPr>
      <w:r w:rsidRPr="00832A56">
        <w:tab/>
        <w:t>(a)</w:t>
      </w:r>
      <w:r w:rsidRPr="00832A56">
        <w:tab/>
        <w:t>apart from this section, all of your share in the capital gain from the CGT event relating to the investment would be disregarded under section</w:t>
      </w:r>
      <w:r w:rsidR="00C635E7" w:rsidRPr="00832A56">
        <w:t> </w:t>
      </w:r>
      <w:r w:rsidRPr="00832A56">
        <w:t>118</w:t>
      </w:r>
      <w:r w:rsidR="00A2426B">
        <w:noBreakHyphen/>
      </w:r>
      <w:r w:rsidRPr="00832A56">
        <w:t>407; and</w:t>
      </w:r>
    </w:p>
    <w:p w14:paraId="644895FA" w14:textId="77777777" w:rsidR="00924E55" w:rsidRPr="00832A56" w:rsidRDefault="00924E55" w:rsidP="00924E55">
      <w:pPr>
        <w:pStyle w:val="paragraph"/>
      </w:pPr>
      <w:r w:rsidRPr="00832A56">
        <w:tab/>
        <w:t>(b)</w:t>
      </w:r>
      <w:r w:rsidRPr="00832A56">
        <w:tab/>
        <w:t xml:space="preserve">at the end of an income year to which </w:t>
      </w:r>
      <w:r w:rsidR="00C635E7" w:rsidRPr="00832A56">
        <w:t>subsection (</w:t>
      </w:r>
      <w:r w:rsidRPr="00832A56">
        <w:t xml:space="preserve">4) applies (a </w:t>
      </w:r>
      <w:r w:rsidRPr="00832A56">
        <w:rPr>
          <w:b/>
          <w:i/>
        </w:rPr>
        <w:t>valuation year</w:t>
      </w:r>
      <w:r w:rsidRPr="00832A56">
        <w:t>), the sum of the values of:</w:t>
      </w:r>
    </w:p>
    <w:p w14:paraId="4FAE8A16" w14:textId="77777777" w:rsidR="00924E55" w:rsidRPr="00832A56" w:rsidRDefault="00924E55" w:rsidP="00924E55">
      <w:pPr>
        <w:pStyle w:val="paragraphsub"/>
      </w:pPr>
      <w:r w:rsidRPr="00832A56">
        <w:tab/>
        <w:t>(i)</w:t>
      </w:r>
      <w:r w:rsidRPr="00832A56">
        <w:tab/>
        <w:t>the assets of the company or unit trust in which the investment is made; and</w:t>
      </w:r>
    </w:p>
    <w:p w14:paraId="75F447E7" w14:textId="77777777" w:rsidR="00924E55" w:rsidRPr="00832A56" w:rsidRDefault="00924E55" w:rsidP="00924E55">
      <w:pPr>
        <w:pStyle w:val="paragraphsub"/>
      </w:pPr>
      <w:r w:rsidRPr="00832A56">
        <w:tab/>
        <w:t>(ii)</w:t>
      </w:r>
      <w:r w:rsidRPr="00832A56">
        <w:tab/>
        <w:t xml:space="preserve">the assets of each other entity that is a </w:t>
      </w:r>
      <w:r w:rsidR="00A2426B" w:rsidRPr="00A2426B">
        <w:rPr>
          <w:position w:val="6"/>
          <w:sz w:val="16"/>
        </w:rPr>
        <w:t>*</w:t>
      </w:r>
      <w:r w:rsidRPr="00832A56">
        <w:t>connected entity of the company or unit trust;</w:t>
      </w:r>
    </w:p>
    <w:p w14:paraId="377767EC" w14:textId="77777777" w:rsidR="00924E55" w:rsidRPr="00832A56" w:rsidRDefault="00924E55" w:rsidP="00924E55">
      <w:pPr>
        <w:pStyle w:val="paragraph"/>
      </w:pPr>
      <w:r w:rsidRPr="00832A56">
        <w:tab/>
      </w:r>
      <w:r w:rsidRPr="00832A56">
        <w:tab/>
        <w:t>exceeds $250 million; and</w:t>
      </w:r>
    </w:p>
    <w:p w14:paraId="7ADA9E13" w14:textId="77777777" w:rsidR="00924E55" w:rsidRPr="00832A56" w:rsidRDefault="00924E55" w:rsidP="00924E55">
      <w:pPr>
        <w:pStyle w:val="paragraph"/>
      </w:pPr>
      <w:r w:rsidRPr="00832A56">
        <w:tab/>
        <w:t>(c)</w:t>
      </w:r>
      <w:r w:rsidRPr="00832A56">
        <w:tab/>
        <w:t>the CGT event happens after:</w:t>
      </w:r>
    </w:p>
    <w:p w14:paraId="2FEF3AD6" w14:textId="77777777" w:rsidR="00924E55" w:rsidRPr="00832A56" w:rsidRDefault="00924E55" w:rsidP="00924E55">
      <w:pPr>
        <w:pStyle w:val="paragraphsub"/>
      </w:pPr>
      <w:r w:rsidRPr="00832A56">
        <w:tab/>
        <w:t>(i)</w:t>
      </w:r>
      <w:r w:rsidRPr="00832A56">
        <w:tab/>
        <w:t>if there is only one valuation year—the end of the period of 6 months after the end of that valuation year; or</w:t>
      </w:r>
    </w:p>
    <w:p w14:paraId="07B0E801" w14:textId="77777777" w:rsidR="00924E55" w:rsidRPr="00832A56" w:rsidRDefault="00924E55" w:rsidP="00924E55">
      <w:pPr>
        <w:pStyle w:val="paragraphsub"/>
      </w:pPr>
      <w:r w:rsidRPr="00832A56">
        <w:tab/>
        <w:t>(ii)</w:t>
      </w:r>
      <w:r w:rsidRPr="00832A56">
        <w:tab/>
        <w:t>if there is more than one valuation year—the end of the period of 6 months after the end of the earliest of those valuation years.</w:t>
      </w:r>
    </w:p>
    <w:p w14:paraId="28C1340C" w14:textId="77777777" w:rsidR="00924E55" w:rsidRPr="00832A56" w:rsidRDefault="00924E55" w:rsidP="00924E55">
      <w:pPr>
        <w:pStyle w:val="subsection"/>
      </w:pPr>
      <w:r w:rsidRPr="00832A56">
        <w:tab/>
        <w:t>(2)</w:t>
      </w:r>
      <w:r w:rsidRPr="00832A56">
        <w:tab/>
        <w:t xml:space="preserve">If </w:t>
      </w:r>
      <w:r w:rsidR="00C635E7" w:rsidRPr="00832A56">
        <w:t>subsection (</w:t>
      </w:r>
      <w:r w:rsidRPr="00832A56">
        <w:t xml:space="preserve">1) applies, work out your </w:t>
      </w:r>
      <w:r w:rsidR="00A2426B" w:rsidRPr="00A2426B">
        <w:rPr>
          <w:position w:val="6"/>
          <w:sz w:val="16"/>
        </w:rPr>
        <w:t>*</w:t>
      </w:r>
      <w:r w:rsidRPr="00832A56">
        <w:t>capital gain using the formula:</w:t>
      </w:r>
    </w:p>
    <w:p w14:paraId="16F6875B" w14:textId="77777777" w:rsidR="00924E55" w:rsidRPr="00832A56" w:rsidRDefault="00924E55" w:rsidP="00924E55">
      <w:pPr>
        <w:pStyle w:val="subsection2"/>
      </w:pPr>
      <w:r w:rsidRPr="00832A56">
        <w:rPr>
          <w:noProof/>
          <w:position w:val="-10"/>
        </w:rPr>
        <w:drawing>
          <wp:inline distT="0" distB="0" distL="0" distR="0" wp14:anchorId="38595C71" wp14:editId="573C3111">
            <wp:extent cx="2655570" cy="255905"/>
            <wp:effectExtent l="0" t="0" r="0" b="0"/>
            <wp:docPr id="6" name="Picture 6" descr="Start formula Normal capital gain minus Valuation year capital gai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55570" cy="255905"/>
                    </a:xfrm>
                    <a:prstGeom prst="rect">
                      <a:avLst/>
                    </a:prstGeom>
                    <a:noFill/>
                    <a:ln>
                      <a:noFill/>
                    </a:ln>
                  </pic:spPr>
                </pic:pic>
              </a:graphicData>
            </a:graphic>
          </wp:inline>
        </w:drawing>
      </w:r>
    </w:p>
    <w:p w14:paraId="0AB35D1E" w14:textId="77777777" w:rsidR="00924E55" w:rsidRPr="00832A56" w:rsidRDefault="00924E55" w:rsidP="00924E55">
      <w:pPr>
        <w:pStyle w:val="subsection2"/>
      </w:pPr>
      <w:r w:rsidRPr="00832A56">
        <w:t>where:</w:t>
      </w:r>
    </w:p>
    <w:p w14:paraId="1E07FE13" w14:textId="77777777" w:rsidR="00924E55" w:rsidRPr="00832A56" w:rsidRDefault="00924E55" w:rsidP="00924E55">
      <w:pPr>
        <w:pStyle w:val="Definition"/>
      </w:pPr>
      <w:r w:rsidRPr="00832A56">
        <w:rPr>
          <w:b/>
          <w:i/>
        </w:rPr>
        <w:t>normal capital gain</w:t>
      </w:r>
      <w:r w:rsidRPr="00832A56">
        <w:t xml:space="preserve"> is what your </w:t>
      </w:r>
      <w:r w:rsidR="00A2426B" w:rsidRPr="00A2426B">
        <w:rPr>
          <w:position w:val="6"/>
          <w:sz w:val="16"/>
        </w:rPr>
        <w:t>*</w:t>
      </w:r>
      <w:r w:rsidRPr="00832A56">
        <w:t xml:space="preserve">capital gain from the </w:t>
      </w:r>
      <w:r w:rsidR="00A2426B" w:rsidRPr="00A2426B">
        <w:rPr>
          <w:position w:val="6"/>
          <w:sz w:val="16"/>
        </w:rPr>
        <w:t>*</w:t>
      </w:r>
      <w:r w:rsidRPr="00832A56">
        <w:t>CGT event would be apart from section</w:t>
      </w:r>
      <w:r w:rsidR="00C635E7" w:rsidRPr="00832A56">
        <w:t> </w:t>
      </w:r>
      <w:r w:rsidRPr="00832A56">
        <w:t>118</w:t>
      </w:r>
      <w:r w:rsidR="00A2426B">
        <w:noBreakHyphen/>
      </w:r>
      <w:r w:rsidRPr="00832A56">
        <w:t>407 and this section.</w:t>
      </w:r>
    </w:p>
    <w:p w14:paraId="33AADEE4" w14:textId="77777777" w:rsidR="00924E55" w:rsidRPr="00832A56" w:rsidRDefault="00924E55" w:rsidP="00924E55">
      <w:pPr>
        <w:pStyle w:val="Definition"/>
      </w:pPr>
      <w:r w:rsidRPr="00832A56">
        <w:rPr>
          <w:b/>
          <w:i/>
        </w:rPr>
        <w:t>valuation year capital gain</w:t>
      </w:r>
      <w:r w:rsidRPr="00832A56">
        <w:t xml:space="preserve"> is the capital gain you would have made in relation to the </w:t>
      </w:r>
      <w:r w:rsidR="00A2426B" w:rsidRPr="00A2426B">
        <w:rPr>
          <w:position w:val="6"/>
          <w:sz w:val="16"/>
        </w:rPr>
        <w:t>*</w:t>
      </w:r>
      <w:r w:rsidRPr="00832A56">
        <w:t>CGT event if the CGT event had happened:</w:t>
      </w:r>
    </w:p>
    <w:p w14:paraId="3D35AF50" w14:textId="77777777" w:rsidR="00924E55" w:rsidRPr="00832A56" w:rsidRDefault="00924E55" w:rsidP="00924E55">
      <w:pPr>
        <w:pStyle w:val="paragraph"/>
      </w:pPr>
      <w:r w:rsidRPr="00832A56">
        <w:tab/>
        <w:t>(a)</w:t>
      </w:r>
      <w:r w:rsidRPr="00832A56">
        <w:tab/>
        <w:t>if there is only one valuation year—at the end of the period of 6 months after the end of that valuation year; or</w:t>
      </w:r>
    </w:p>
    <w:p w14:paraId="4F936BC6" w14:textId="77777777" w:rsidR="00924E55" w:rsidRPr="00832A56" w:rsidRDefault="00924E55" w:rsidP="00924E55">
      <w:pPr>
        <w:pStyle w:val="paragraph"/>
      </w:pPr>
      <w:r w:rsidRPr="00832A56">
        <w:tab/>
        <w:t>(b)</w:t>
      </w:r>
      <w:r w:rsidRPr="00832A56">
        <w:tab/>
        <w:t>if there is more than one valuation year—at the end of the period of 6 months after the end of the earliest of those valuation years.</w:t>
      </w:r>
    </w:p>
    <w:p w14:paraId="659A715B" w14:textId="77777777" w:rsidR="000F2F00" w:rsidRPr="00832A56" w:rsidRDefault="000F2F00" w:rsidP="000F2F00">
      <w:pPr>
        <w:pStyle w:val="subsection2"/>
      </w:pPr>
      <w:r w:rsidRPr="00832A56">
        <w:t xml:space="preserve">Work out the capital gain based on what the </w:t>
      </w:r>
      <w:r w:rsidR="00A2426B" w:rsidRPr="00A2426B">
        <w:rPr>
          <w:position w:val="6"/>
          <w:sz w:val="16"/>
        </w:rPr>
        <w:t>*</w:t>
      </w:r>
      <w:r w:rsidRPr="00832A56">
        <w:t>capital proceeds would have been, and on other matters relating to the amount of the gain being determined on a reasonable basis, if the CGT event resulting in the gain had happened at the end of that period.</w:t>
      </w:r>
    </w:p>
    <w:p w14:paraId="70FB9582" w14:textId="77777777" w:rsidR="00924E55" w:rsidRPr="00832A56" w:rsidRDefault="00924E55" w:rsidP="00924E55">
      <w:pPr>
        <w:pStyle w:val="subsection"/>
      </w:pPr>
      <w:r w:rsidRPr="00832A56">
        <w:tab/>
        <w:t>(3)</w:t>
      </w:r>
      <w:r w:rsidRPr="00832A56">
        <w:tab/>
        <w:t xml:space="preserve">Despite </w:t>
      </w:r>
      <w:r w:rsidR="00C635E7" w:rsidRPr="00832A56">
        <w:t>subsection (</w:t>
      </w:r>
      <w:r w:rsidRPr="00832A56">
        <w:t xml:space="preserve">2), you are taken not to have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the </w:t>
      </w:r>
      <w:r w:rsidR="00A2426B" w:rsidRPr="00A2426B">
        <w:rPr>
          <w:position w:val="6"/>
          <w:sz w:val="16"/>
        </w:rPr>
        <w:t>*</w:t>
      </w:r>
      <w:r w:rsidRPr="00832A56">
        <w:t>CGT event if the amount worked out under the formula in that subsection would be less than zero.</w:t>
      </w:r>
    </w:p>
    <w:p w14:paraId="7EA39A2D" w14:textId="77777777" w:rsidR="00924E55" w:rsidRPr="00832A56" w:rsidRDefault="00924E55" w:rsidP="00924E55">
      <w:pPr>
        <w:pStyle w:val="subsection"/>
      </w:pPr>
      <w:r w:rsidRPr="00832A56">
        <w:tab/>
        <w:t>(4)</w:t>
      </w:r>
      <w:r w:rsidRPr="00832A56">
        <w:tab/>
        <w:t>This subsection applies to any income year that:</w:t>
      </w:r>
    </w:p>
    <w:p w14:paraId="655EBD96" w14:textId="77777777" w:rsidR="00924E55" w:rsidRPr="00832A56" w:rsidRDefault="00924E55" w:rsidP="00924E55">
      <w:pPr>
        <w:pStyle w:val="paragraph"/>
      </w:pPr>
      <w:r w:rsidRPr="00832A56">
        <w:tab/>
        <w:t>(a)</w:t>
      </w:r>
      <w:r w:rsidRPr="00832A56">
        <w:tab/>
        <w:t xml:space="preserve">precedes the income year in which the </w:t>
      </w:r>
      <w:r w:rsidR="00A2426B" w:rsidRPr="00A2426B">
        <w:rPr>
          <w:position w:val="6"/>
          <w:sz w:val="16"/>
        </w:rPr>
        <w:t>*</w:t>
      </w:r>
      <w:r w:rsidRPr="00832A56">
        <w:t>CGT event happens; but</w:t>
      </w:r>
    </w:p>
    <w:p w14:paraId="7E9C0C77" w14:textId="77777777" w:rsidR="00924E55" w:rsidRPr="00832A56" w:rsidRDefault="00924E55" w:rsidP="00924E55">
      <w:pPr>
        <w:pStyle w:val="paragraph"/>
      </w:pPr>
      <w:r w:rsidRPr="00832A56">
        <w:tab/>
        <w:t>(b)</w:t>
      </w:r>
      <w:r w:rsidRPr="00832A56">
        <w:tab/>
        <w:t>does not precede the income year in which the investment was made.</w:t>
      </w:r>
    </w:p>
    <w:p w14:paraId="43971D6D" w14:textId="77777777" w:rsidR="00924E55" w:rsidRPr="00832A56" w:rsidRDefault="00924E55" w:rsidP="00924E55">
      <w:pPr>
        <w:pStyle w:val="notetext"/>
      </w:pPr>
      <w:r w:rsidRPr="00832A56">
        <w:t>Note:</w:t>
      </w:r>
      <w:r w:rsidRPr="00832A56">
        <w:tab/>
        <w:t>There must always be at least one valuation year, because paragraph</w:t>
      </w:r>
      <w:r w:rsidR="00C635E7" w:rsidRPr="00832A56">
        <w:t> </w:t>
      </w:r>
      <w:r w:rsidRPr="00832A56">
        <w:t>118</w:t>
      </w:r>
      <w:r w:rsidR="00A2426B">
        <w:noBreakHyphen/>
      </w:r>
      <w:r w:rsidRPr="00832A56">
        <w:t>407(1)(d) ensures the CGT event will not happen in the year the investment was made.</w:t>
      </w:r>
    </w:p>
    <w:p w14:paraId="1750C387" w14:textId="77777777" w:rsidR="00924E55" w:rsidRPr="00832A56" w:rsidRDefault="00924E55" w:rsidP="00924E55">
      <w:pPr>
        <w:pStyle w:val="subsection"/>
      </w:pPr>
      <w:r w:rsidRPr="00832A56">
        <w:tab/>
        <w:t>(5)</w:t>
      </w:r>
      <w:r w:rsidRPr="00832A56">
        <w:tab/>
        <w:t>Section</w:t>
      </w:r>
      <w:r w:rsidR="00C635E7" w:rsidRPr="00832A56">
        <w:t> </w:t>
      </w:r>
      <w:r w:rsidRPr="00832A56">
        <w:t>118</w:t>
      </w:r>
      <w:r w:rsidR="00A2426B">
        <w:noBreakHyphen/>
      </w:r>
      <w:r w:rsidRPr="00832A56">
        <w:t xml:space="preserve">407 does not apply in relation to a </w:t>
      </w:r>
      <w:r w:rsidR="00A2426B" w:rsidRPr="00A2426B">
        <w:rPr>
          <w:position w:val="6"/>
          <w:sz w:val="16"/>
        </w:rPr>
        <w:t>*</w:t>
      </w:r>
      <w:r w:rsidRPr="00832A56">
        <w:t>CGT event if this section applies in relation to the CGT event.</w:t>
      </w:r>
    </w:p>
    <w:p w14:paraId="1069DF39" w14:textId="77777777" w:rsidR="00AE4C6B" w:rsidRPr="00832A56" w:rsidRDefault="00AE4C6B" w:rsidP="000077BF">
      <w:pPr>
        <w:pStyle w:val="ActHead5"/>
      </w:pPr>
      <w:bookmarkStart w:id="650" w:name="_Toc185661522"/>
      <w:r w:rsidRPr="00832A56">
        <w:rPr>
          <w:rStyle w:val="CharSectno"/>
        </w:rPr>
        <w:t>118</w:t>
      </w:r>
      <w:r w:rsidR="00A2426B">
        <w:rPr>
          <w:rStyle w:val="CharSectno"/>
        </w:rPr>
        <w:noBreakHyphen/>
      </w:r>
      <w:r w:rsidRPr="00832A56">
        <w:rPr>
          <w:rStyle w:val="CharSectno"/>
        </w:rPr>
        <w:t>410</w:t>
      </w:r>
      <w:r w:rsidRPr="00832A56">
        <w:t xml:space="preserve">  Exemption for certain foreign venture capital investments through Australian venture capital funds of funds</w:t>
      </w:r>
      <w:bookmarkEnd w:id="650"/>
    </w:p>
    <w:p w14:paraId="48A544A1" w14:textId="77777777" w:rsidR="000A579E" w:rsidRPr="00832A56" w:rsidRDefault="000A579E" w:rsidP="000077BF">
      <w:pPr>
        <w:pStyle w:val="SubsectionHead"/>
      </w:pPr>
      <w:r w:rsidRPr="00832A56">
        <w:t>Gains or losses as a partner in a VCLP or an ESVCLP</w:t>
      </w:r>
    </w:p>
    <w:p w14:paraId="0746B3CD" w14:textId="77777777" w:rsidR="00AE4C6B" w:rsidRPr="00832A56" w:rsidRDefault="00AE4C6B" w:rsidP="000077BF">
      <w:pPr>
        <w:pStyle w:val="subsection"/>
      </w:pPr>
      <w:r w:rsidRPr="00832A56">
        <w:tab/>
        <w:t>(1)</w:t>
      </w:r>
      <w:r w:rsidRPr="00832A56">
        <w:tab/>
        <w:t xml:space="preserve">All of your share in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 </w:t>
      </w:r>
      <w:r w:rsidR="00A2426B" w:rsidRPr="00A2426B">
        <w:rPr>
          <w:position w:val="6"/>
          <w:sz w:val="16"/>
        </w:rPr>
        <w:t>*</w:t>
      </w:r>
      <w:r w:rsidRPr="00832A56">
        <w:t>CGT event is disregarded if:</w:t>
      </w:r>
    </w:p>
    <w:p w14:paraId="3E6C74BF" w14:textId="77777777" w:rsidR="00AE4C6B" w:rsidRPr="00832A56" w:rsidRDefault="00AE4C6B" w:rsidP="00B9014A">
      <w:pPr>
        <w:pStyle w:val="paragraph"/>
      </w:pPr>
      <w:r w:rsidRPr="00832A56">
        <w:tab/>
        <w:t>(a)</w:t>
      </w:r>
      <w:r w:rsidRPr="00832A56">
        <w:tab/>
        <w:t xml:space="preserve">you are an </w:t>
      </w:r>
      <w:r w:rsidR="00A2426B" w:rsidRPr="00A2426B">
        <w:rPr>
          <w:position w:val="6"/>
          <w:sz w:val="16"/>
        </w:rPr>
        <w:t>*</w:t>
      </w:r>
      <w:r w:rsidRPr="00832A56">
        <w:t xml:space="preserve">eligible venture capital partner in a </w:t>
      </w:r>
      <w:r w:rsidR="00A2426B" w:rsidRPr="00A2426B">
        <w:rPr>
          <w:position w:val="6"/>
          <w:sz w:val="16"/>
        </w:rPr>
        <w:t>*</w:t>
      </w:r>
      <w:r w:rsidRPr="00832A56">
        <w:t>limited partnership; and</w:t>
      </w:r>
    </w:p>
    <w:p w14:paraId="61C7A2D8" w14:textId="77777777" w:rsidR="00AE4C6B" w:rsidRPr="00832A56" w:rsidRDefault="00AE4C6B" w:rsidP="00B9014A">
      <w:pPr>
        <w:pStyle w:val="paragraph"/>
      </w:pPr>
      <w:r w:rsidRPr="00832A56">
        <w:tab/>
        <w:t>(b)</w:t>
      </w:r>
      <w:r w:rsidRPr="00832A56">
        <w:tab/>
        <w:t xml:space="preserve">the CGT event relates to an </w:t>
      </w:r>
      <w:r w:rsidR="00A2426B" w:rsidRPr="00A2426B">
        <w:rPr>
          <w:position w:val="6"/>
          <w:sz w:val="16"/>
        </w:rPr>
        <w:t>*</w:t>
      </w:r>
      <w:r w:rsidRPr="00832A56">
        <w:t xml:space="preserve">eligible venture capital investment made by a </w:t>
      </w:r>
      <w:r w:rsidR="00A2426B" w:rsidRPr="00A2426B">
        <w:rPr>
          <w:position w:val="6"/>
          <w:sz w:val="16"/>
        </w:rPr>
        <w:t>*</w:t>
      </w:r>
      <w:r w:rsidRPr="00832A56">
        <w:t>VCLP</w:t>
      </w:r>
      <w:r w:rsidR="004E75A9" w:rsidRPr="00832A56">
        <w:t xml:space="preserve">, or an </w:t>
      </w:r>
      <w:r w:rsidR="00A2426B" w:rsidRPr="00A2426B">
        <w:rPr>
          <w:position w:val="6"/>
          <w:sz w:val="16"/>
        </w:rPr>
        <w:t>*</w:t>
      </w:r>
      <w:r w:rsidR="004E75A9" w:rsidRPr="00832A56">
        <w:t>ESVCLP,</w:t>
      </w:r>
      <w:r w:rsidRPr="00832A56">
        <w:t xml:space="preserve"> in which the partnership is a partner; and</w:t>
      </w:r>
    </w:p>
    <w:p w14:paraId="42BF220B" w14:textId="77777777" w:rsidR="00694BD2" w:rsidRPr="00832A56" w:rsidRDefault="00694BD2" w:rsidP="00694BD2">
      <w:pPr>
        <w:pStyle w:val="paragraph"/>
      </w:pPr>
      <w:r w:rsidRPr="00832A56">
        <w:tab/>
        <w:t>(c)</w:t>
      </w:r>
      <w:r w:rsidRPr="00832A56">
        <w:tab/>
        <w:t xml:space="preserve">when the investment was made, the partnership was an </w:t>
      </w:r>
      <w:r w:rsidR="00A2426B" w:rsidRPr="00A2426B">
        <w:rPr>
          <w:position w:val="6"/>
          <w:sz w:val="16"/>
        </w:rPr>
        <w:t>*</w:t>
      </w:r>
      <w:r w:rsidRPr="00832A56">
        <w:t xml:space="preserve">Australian venture capital fund of funds that was </w:t>
      </w:r>
      <w:r w:rsidR="00A2426B" w:rsidRPr="00A2426B">
        <w:rPr>
          <w:position w:val="6"/>
          <w:sz w:val="16"/>
        </w:rPr>
        <w:t>*</w:t>
      </w:r>
      <w:r w:rsidRPr="00832A56">
        <w:t>unconditionally registered; and</w:t>
      </w:r>
    </w:p>
    <w:p w14:paraId="3989D737" w14:textId="77777777" w:rsidR="00694BD2" w:rsidRPr="00832A56" w:rsidRDefault="00694BD2" w:rsidP="00694BD2">
      <w:pPr>
        <w:pStyle w:val="paragraph"/>
      </w:pPr>
      <w:r w:rsidRPr="00832A56">
        <w:tab/>
        <w:t>(d)</w:t>
      </w:r>
      <w:r w:rsidRPr="00832A56">
        <w:tab/>
        <w:t>when the investment was made, the VCLP or ESVCLP was unconditionally registered; and</w:t>
      </w:r>
    </w:p>
    <w:p w14:paraId="78121CF0" w14:textId="77777777" w:rsidR="00AE4C6B" w:rsidRPr="00832A56" w:rsidRDefault="00AE4C6B" w:rsidP="000968DE">
      <w:pPr>
        <w:pStyle w:val="paragraph"/>
        <w:keepNext/>
      </w:pPr>
      <w:r w:rsidRPr="00832A56">
        <w:tab/>
        <w:t>(e)</w:t>
      </w:r>
      <w:r w:rsidRPr="00832A56">
        <w:tab/>
        <w:t>at the time of the CGT event, the partnership:</w:t>
      </w:r>
    </w:p>
    <w:p w14:paraId="69ED19B9" w14:textId="77777777" w:rsidR="00AE4C6B" w:rsidRPr="00832A56" w:rsidRDefault="00AE4C6B" w:rsidP="00AE4C6B">
      <w:pPr>
        <w:pStyle w:val="paragraphsub"/>
      </w:pPr>
      <w:r w:rsidRPr="00832A56">
        <w:tab/>
        <w:t>(i)</w:t>
      </w:r>
      <w:r w:rsidRPr="00832A56">
        <w:tab/>
        <w:t>was an Australian venture capital fund of funds that was unconditionally registered; and</w:t>
      </w:r>
    </w:p>
    <w:p w14:paraId="4800B5D5" w14:textId="77777777" w:rsidR="00AE4C6B" w:rsidRPr="00832A56" w:rsidRDefault="00AE4C6B" w:rsidP="00AE4C6B">
      <w:pPr>
        <w:pStyle w:val="paragraphsub"/>
      </w:pPr>
      <w:r w:rsidRPr="00832A56">
        <w:tab/>
        <w:t>(ii)</w:t>
      </w:r>
      <w:r w:rsidRPr="00832A56">
        <w:tab/>
        <w:t xml:space="preserve">in the case of a capital gain—met all of </w:t>
      </w:r>
      <w:r w:rsidR="004D3C94" w:rsidRPr="00832A56">
        <w:t xml:space="preserve">the </w:t>
      </w:r>
      <w:r w:rsidR="00A2426B" w:rsidRPr="00A2426B">
        <w:rPr>
          <w:position w:val="6"/>
          <w:sz w:val="16"/>
        </w:rPr>
        <w:t>*</w:t>
      </w:r>
      <w:r w:rsidR="004D3C94" w:rsidRPr="00832A56">
        <w:t>registration</w:t>
      </w:r>
      <w:r w:rsidRPr="00832A56">
        <w:t xml:space="preserve"> requirements of an AFOF that are not </w:t>
      </w:r>
      <w:r w:rsidR="00A2426B" w:rsidRPr="00A2426B">
        <w:rPr>
          <w:position w:val="6"/>
          <w:sz w:val="16"/>
        </w:rPr>
        <w:t>*</w:t>
      </w:r>
      <w:r w:rsidR="007D7A95" w:rsidRPr="00832A56">
        <w:t>investment</w:t>
      </w:r>
      <w:r w:rsidRPr="00832A56">
        <w:t xml:space="preserve"> registration requirements; and</w:t>
      </w:r>
    </w:p>
    <w:p w14:paraId="5E4C8E3C" w14:textId="77777777" w:rsidR="00AE4C6B" w:rsidRPr="00832A56" w:rsidRDefault="00AE4C6B" w:rsidP="00AE4C6B">
      <w:pPr>
        <w:pStyle w:val="paragraph"/>
      </w:pPr>
      <w:r w:rsidRPr="00832A56">
        <w:tab/>
        <w:t>(f)</w:t>
      </w:r>
      <w:r w:rsidRPr="00832A56">
        <w:tab/>
        <w:t>at the time of the CGT event, the VCLP</w:t>
      </w:r>
      <w:r w:rsidR="004E75A9" w:rsidRPr="00832A56">
        <w:t xml:space="preserve"> or ESVCLP</w:t>
      </w:r>
      <w:r w:rsidRPr="00832A56">
        <w:t>:</w:t>
      </w:r>
    </w:p>
    <w:p w14:paraId="39F9762E" w14:textId="77777777" w:rsidR="00AE4C6B" w:rsidRPr="00832A56" w:rsidRDefault="00AE4C6B" w:rsidP="00AE4C6B">
      <w:pPr>
        <w:pStyle w:val="paragraphsub"/>
      </w:pPr>
      <w:r w:rsidRPr="00832A56">
        <w:tab/>
        <w:t>(i)</w:t>
      </w:r>
      <w:r w:rsidRPr="00832A56">
        <w:tab/>
        <w:t>owned the investment; and</w:t>
      </w:r>
    </w:p>
    <w:p w14:paraId="32378925" w14:textId="77777777" w:rsidR="00AE4C6B" w:rsidRPr="00832A56" w:rsidRDefault="00AE4C6B" w:rsidP="00AE4C6B">
      <w:pPr>
        <w:pStyle w:val="paragraphsub"/>
      </w:pPr>
      <w:r w:rsidRPr="00832A56">
        <w:tab/>
        <w:t>(ii)</w:t>
      </w:r>
      <w:r w:rsidRPr="00832A56">
        <w:tab/>
        <w:t>had owned the investment for at least 12 months; and</w:t>
      </w:r>
    </w:p>
    <w:p w14:paraId="17952065" w14:textId="77777777" w:rsidR="00AE4C6B" w:rsidRPr="00832A56" w:rsidRDefault="00AE4C6B" w:rsidP="00AE4C6B">
      <w:pPr>
        <w:pStyle w:val="paragraphsub"/>
      </w:pPr>
      <w:r w:rsidRPr="00832A56">
        <w:tab/>
        <w:t>(iii)</w:t>
      </w:r>
      <w:r w:rsidRPr="00832A56">
        <w:tab/>
        <w:t>was unconditionally registered; and</w:t>
      </w:r>
    </w:p>
    <w:p w14:paraId="4F086EE6" w14:textId="77777777" w:rsidR="00AE4C6B" w:rsidRPr="00832A56" w:rsidRDefault="00AE4C6B" w:rsidP="00AE4C6B">
      <w:pPr>
        <w:pStyle w:val="paragraphsub"/>
      </w:pPr>
      <w:r w:rsidRPr="00832A56">
        <w:tab/>
        <w:t>(iv)</w:t>
      </w:r>
      <w:r w:rsidRPr="00832A56">
        <w:tab/>
        <w:t xml:space="preserve">in the case of a capital gain—met all of </w:t>
      </w:r>
      <w:r w:rsidR="007C495A" w:rsidRPr="00832A56">
        <w:t xml:space="preserve">the </w:t>
      </w:r>
      <w:r w:rsidR="00A2426B" w:rsidRPr="00A2426B">
        <w:rPr>
          <w:position w:val="6"/>
          <w:sz w:val="16"/>
        </w:rPr>
        <w:t>*</w:t>
      </w:r>
      <w:r w:rsidR="007C495A" w:rsidRPr="00832A56">
        <w:t>registration</w:t>
      </w:r>
      <w:r w:rsidRPr="00832A56">
        <w:t xml:space="preserve"> requirements of a VCLP</w:t>
      </w:r>
      <w:r w:rsidR="00F45426" w:rsidRPr="00832A56">
        <w:t xml:space="preserve">, or all of the </w:t>
      </w:r>
      <w:r w:rsidR="00A2426B" w:rsidRPr="00A2426B">
        <w:rPr>
          <w:position w:val="6"/>
          <w:sz w:val="16"/>
        </w:rPr>
        <w:t>*</w:t>
      </w:r>
      <w:r w:rsidR="00F45426" w:rsidRPr="00832A56">
        <w:t>registration requirements of an ESVCLP, (as the case requires)</w:t>
      </w:r>
      <w:r w:rsidRPr="00832A56">
        <w:t xml:space="preserve"> that are not investment registration requirements.</w:t>
      </w:r>
    </w:p>
    <w:p w14:paraId="11934DD7" w14:textId="77777777" w:rsidR="00AE4C6B" w:rsidRPr="00832A56" w:rsidRDefault="00AE4C6B" w:rsidP="00AE4C6B">
      <w:pPr>
        <w:pStyle w:val="notetext"/>
      </w:pPr>
      <w:r w:rsidRPr="00832A56">
        <w:t>Note:</w:t>
      </w:r>
      <w:r w:rsidRPr="00832A56">
        <w:tab/>
        <w:t>The registration requirements of an AFOF are set out in section</w:t>
      </w:r>
      <w:r w:rsidR="00C635E7" w:rsidRPr="00832A56">
        <w:t> </w:t>
      </w:r>
      <w:r w:rsidRPr="00832A56">
        <w:t>9</w:t>
      </w:r>
      <w:r w:rsidR="00A2426B">
        <w:noBreakHyphen/>
      </w:r>
      <w:r w:rsidRPr="00832A56">
        <w:t xml:space="preserve">5 of the </w:t>
      </w:r>
      <w:r w:rsidRPr="00832A56">
        <w:rPr>
          <w:i/>
        </w:rPr>
        <w:t>Venture Capital Act 2002</w:t>
      </w:r>
      <w:r w:rsidRPr="00832A56">
        <w:t>. It is important to understand that this is a separate requirement from registration under Part</w:t>
      </w:r>
      <w:r w:rsidR="00C635E7" w:rsidRPr="00832A56">
        <w:t> </w:t>
      </w:r>
      <w:r w:rsidRPr="00832A56">
        <w:t>2 of that Act (which effectively determines whether an entity is an AFOF).</w:t>
      </w:r>
    </w:p>
    <w:p w14:paraId="5B1DF43D" w14:textId="77777777" w:rsidR="00AE4C6B" w:rsidRPr="00832A56" w:rsidRDefault="00AE4C6B" w:rsidP="00AE4C6B">
      <w:pPr>
        <w:pStyle w:val="notetext"/>
      </w:pPr>
      <w:r w:rsidRPr="00832A56">
        <w:tab/>
        <w:t>It is technically possible to be registered under Part</w:t>
      </w:r>
      <w:r w:rsidR="00C635E7" w:rsidRPr="00832A56">
        <w:t> </w:t>
      </w:r>
      <w:r w:rsidRPr="00832A56">
        <w:t>2 of that Act without meeting the registration requirements of an AFOF, but you might still not be entitled to exemption under this section.</w:t>
      </w:r>
    </w:p>
    <w:p w14:paraId="272FBEC6" w14:textId="77777777" w:rsidR="00AE4C6B" w:rsidRPr="00832A56" w:rsidRDefault="00AE4C6B" w:rsidP="007763D9">
      <w:pPr>
        <w:pStyle w:val="SubsectionHead"/>
      </w:pPr>
      <w:r w:rsidRPr="00832A56">
        <w:t>Gains or losses from direct investments</w:t>
      </w:r>
    </w:p>
    <w:p w14:paraId="6DB67A02" w14:textId="77777777" w:rsidR="00AE4C6B" w:rsidRPr="00832A56" w:rsidRDefault="00AE4C6B" w:rsidP="00295CFE">
      <w:pPr>
        <w:pStyle w:val="subsection"/>
      </w:pPr>
      <w:r w:rsidRPr="00832A56">
        <w:tab/>
        <w:t>(2)</w:t>
      </w:r>
      <w:r w:rsidRPr="00832A56">
        <w:tab/>
        <w:t xml:space="preserve">All of your share in 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 </w:t>
      </w:r>
      <w:r w:rsidR="00A2426B" w:rsidRPr="00A2426B">
        <w:rPr>
          <w:position w:val="6"/>
          <w:sz w:val="16"/>
        </w:rPr>
        <w:t>*</w:t>
      </w:r>
      <w:r w:rsidRPr="00832A56">
        <w:t>CGT event is disregarded if:</w:t>
      </w:r>
    </w:p>
    <w:p w14:paraId="0C7394E4" w14:textId="77777777" w:rsidR="00AE4C6B" w:rsidRPr="00832A56" w:rsidRDefault="00AE4C6B" w:rsidP="00AE4C6B">
      <w:pPr>
        <w:pStyle w:val="paragraph"/>
      </w:pPr>
      <w:r w:rsidRPr="00832A56">
        <w:tab/>
        <w:t>(a)</w:t>
      </w:r>
      <w:r w:rsidRPr="00832A56">
        <w:tab/>
        <w:t xml:space="preserve">you are an </w:t>
      </w:r>
      <w:r w:rsidR="00A2426B" w:rsidRPr="00A2426B">
        <w:rPr>
          <w:position w:val="6"/>
          <w:sz w:val="16"/>
        </w:rPr>
        <w:t>*</w:t>
      </w:r>
      <w:r w:rsidRPr="00832A56">
        <w:t xml:space="preserve">eligible venture capital partner in a </w:t>
      </w:r>
      <w:r w:rsidR="00A2426B" w:rsidRPr="00A2426B">
        <w:rPr>
          <w:position w:val="6"/>
          <w:sz w:val="16"/>
        </w:rPr>
        <w:t>*</w:t>
      </w:r>
      <w:r w:rsidRPr="00832A56">
        <w:t>limited partnership; and</w:t>
      </w:r>
    </w:p>
    <w:p w14:paraId="4923B38A" w14:textId="77777777" w:rsidR="00AE4C6B" w:rsidRPr="00832A56" w:rsidRDefault="00AE4C6B" w:rsidP="00AE4C6B">
      <w:pPr>
        <w:pStyle w:val="paragraph"/>
      </w:pPr>
      <w:r w:rsidRPr="00832A56">
        <w:tab/>
        <w:t>(b)</w:t>
      </w:r>
      <w:r w:rsidRPr="00832A56">
        <w:tab/>
        <w:t xml:space="preserve">in the case of a capital gain—the CGT event relates to an </w:t>
      </w:r>
      <w:r w:rsidR="00A2426B" w:rsidRPr="00A2426B">
        <w:rPr>
          <w:position w:val="6"/>
          <w:sz w:val="16"/>
        </w:rPr>
        <w:t>*</w:t>
      </w:r>
      <w:r w:rsidRPr="00832A56">
        <w:t>eligible venture capital investment that the partnership made in a company</w:t>
      </w:r>
      <w:r w:rsidR="000E07D2" w:rsidRPr="00832A56">
        <w:t>, or a unit trust,</w:t>
      </w:r>
      <w:r w:rsidRPr="00832A56">
        <w:t xml:space="preserve"> in which a </w:t>
      </w:r>
      <w:r w:rsidR="00A2426B" w:rsidRPr="00A2426B">
        <w:rPr>
          <w:position w:val="6"/>
          <w:sz w:val="16"/>
        </w:rPr>
        <w:t>*</w:t>
      </w:r>
      <w:r w:rsidRPr="00832A56">
        <w:t>VCLP</w:t>
      </w:r>
      <w:r w:rsidR="006A79E0" w:rsidRPr="00832A56">
        <w:t xml:space="preserve">, or an </w:t>
      </w:r>
      <w:r w:rsidR="00A2426B" w:rsidRPr="00A2426B">
        <w:rPr>
          <w:position w:val="6"/>
          <w:sz w:val="16"/>
        </w:rPr>
        <w:t>*</w:t>
      </w:r>
      <w:r w:rsidR="006A79E0" w:rsidRPr="00832A56">
        <w:t>ESVCLP</w:t>
      </w:r>
      <w:r w:rsidRPr="00832A56">
        <w:t>, of which the partnership is a partner, owns one or more eligible venture capital investments; and</w:t>
      </w:r>
    </w:p>
    <w:p w14:paraId="79AB7E42" w14:textId="77777777" w:rsidR="00F4690D" w:rsidRPr="00832A56" w:rsidRDefault="00F4690D" w:rsidP="00F4690D">
      <w:pPr>
        <w:pStyle w:val="paragraph"/>
      </w:pPr>
      <w:r w:rsidRPr="00832A56">
        <w:tab/>
        <w:t>(c)</w:t>
      </w:r>
      <w:r w:rsidRPr="00832A56">
        <w:tab/>
        <w:t xml:space="preserve">when the investment was made, the partnership was an </w:t>
      </w:r>
      <w:r w:rsidR="00A2426B" w:rsidRPr="00A2426B">
        <w:rPr>
          <w:position w:val="6"/>
          <w:sz w:val="16"/>
        </w:rPr>
        <w:t>*</w:t>
      </w:r>
      <w:r w:rsidRPr="00832A56">
        <w:t xml:space="preserve">Australian venture capital fund of funds that was </w:t>
      </w:r>
      <w:r w:rsidR="00A2426B" w:rsidRPr="00A2426B">
        <w:rPr>
          <w:position w:val="6"/>
          <w:sz w:val="16"/>
        </w:rPr>
        <w:t>*</w:t>
      </w:r>
      <w:r w:rsidRPr="00832A56">
        <w:t>unconditionally registered; and</w:t>
      </w:r>
    </w:p>
    <w:p w14:paraId="4317B4F8" w14:textId="77777777" w:rsidR="00AE4C6B" w:rsidRPr="00832A56" w:rsidRDefault="00AE4C6B" w:rsidP="00AE4C6B">
      <w:pPr>
        <w:pStyle w:val="paragraph"/>
      </w:pPr>
      <w:r w:rsidRPr="00832A56">
        <w:tab/>
        <w:t>(d)</w:t>
      </w:r>
      <w:r w:rsidRPr="00832A56">
        <w:tab/>
        <w:t>when the investment was made, the VCLP</w:t>
      </w:r>
      <w:r w:rsidR="008645F5" w:rsidRPr="00832A56">
        <w:t xml:space="preserve"> or ESVCLP</w:t>
      </w:r>
      <w:r w:rsidRPr="00832A56">
        <w:t xml:space="preserve"> owned one or more eligible venture capital investments in the company referred to in </w:t>
      </w:r>
      <w:r w:rsidR="00C635E7" w:rsidRPr="00832A56">
        <w:t>paragraph (</w:t>
      </w:r>
      <w:r w:rsidRPr="00832A56">
        <w:t>b); and</w:t>
      </w:r>
    </w:p>
    <w:p w14:paraId="7F8665D5" w14:textId="77777777" w:rsidR="00AE4C6B" w:rsidRPr="00832A56" w:rsidRDefault="00AE4C6B" w:rsidP="00AE4C6B">
      <w:pPr>
        <w:pStyle w:val="paragraph"/>
      </w:pPr>
      <w:r w:rsidRPr="00832A56">
        <w:tab/>
        <w:t>(e)</w:t>
      </w:r>
      <w:r w:rsidRPr="00832A56">
        <w:tab/>
        <w:t>at the time of the CGT event, the partnership:</w:t>
      </w:r>
    </w:p>
    <w:p w14:paraId="61FD911E" w14:textId="77777777" w:rsidR="00AE4C6B" w:rsidRPr="00832A56" w:rsidRDefault="00AE4C6B" w:rsidP="00AE4C6B">
      <w:pPr>
        <w:pStyle w:val="paragraphsub"/>
      </w:pPr>
      <w:r w:rsidRPr="00832A56">
        <w:tab/>
        <w:t>(i)</w:t>
      </w:r>
      <w:r w:rsidRPr="00832A56">
        <w:tab/>
        <w:t>owned the investment; and</w:t>
      </w:r>
    </w:p>
    <w:p w14:paraId="57B505BD" w14:textId="77777777" w:rsidR="00AE4C6B" w:rsidRPr="00832A56" w:rsidRDefault="00AE4C6B" w:rsidP="00AE4C6B">
      <w:pPr>
        <w:pStyle w:val="paragraphsub"/>
      </w:pPr>
      <w:r w:rsidRPr="00832A56">
        <w:tab/>
        <w:t>(ii)</w:t>
      </w:r>
      <w:r w:rsidRPr="00832A56">
        <w:tab/>
        <w:t>had owned the investment for at least 12 months; and</w:t>
      </w:r>
    </w:p>
    <w:p w14:paraId="56A9F555" w14:textId="77777777" w:rsidR="00AE4C6B" w:rsidRPr="00832A56" w:rsidRDefault="00AE4C6B" w:rsidP="00AE4C6B">
      <w:pPr>
        <w:pStyle w:val="paragraphsub"/>
      </w:pPr>
      <w:r w:rsidRPr="00832A56">
        <w:tab/>
        <w:t>(iii)</w:t>
      </w:r>
      <w:r w:rsidRPr="00832A56">
        <w:tab/>
        <w:t>was an Australian venture capital fund of funds that was unconditionally registered; and</w:t>
      </w:r>
    </w:p>
    <w:p w14:paraId="51359745" w14:textId="77777777" w:rsidR="00AE4C6B" w:rsidRPr="00832A56" w:rsidRDefault="00AE4C6B" w:rsidP="00AE4C6B">
      <w:pPr>
        <w:pStyle w:val="paragraphsub"/>
      </w:pPr>
      <w:r w:rsidRPr="00832A56">
        <w:tab/>
        <w:t>(iv)</w:t>
      </w:r>
      <w:r w:rsidRPr="00832A56">
        <w:tab/>
        <w:t xml:space="preserve">in the case of a capital gain—met all of </w:t>
      </w:r>
      <w:r w:rsidR="000706AC" w:rsidRPr="00832A56">
        <w:t xml:space="preserve">the </w:t>
      </w:r>
      <w:r w:rsidR="00A2426B" w:rsidRPr="00A2426B">
        <w:rPr>
          <w:position w:val="6"/>
          <w:sz w:val="16"/>
        </w:rPr>
        <w:t>*</w:t>
      </w:r>
      <w:r w:rsidR="000706AC" w:rsidRPr="00832A56">
        <w:t>registration</w:t>
      </w:r>
      <w:r w:rsidRPr="00832A56">
        <w:t xml:space="preserve"> requirements of an AFOF that are not </w:t>
      </w:r>
      <w:r w:rsidR="00A2426B" w:rsidRPr="00A2426B">
        <w:rPr>
          <w:position w:val="6"/>
          <w:sz w:val="16"/>
        </w:rPr>
        <w:t>*</w:t>
      </w:r>
      <w:r w:rsidR="00533ABD" w:rsidRPr="00832A56">
        <w:t>investment</w:t>
      </w:r>
      <w:r w:rsidRPr="00832A56">
        <w:t xml:space="preserve"> registration requirements.</w:t>
      </w:r>
    </w:p>
    <w:p w14:paraId="0FF9004B" w14:textId="77777777" w:rsidR="00AE4C6B" w:rsidRPr="00832A56" w:rsidRDefault="00AE4C6B" w:rsidP="00AE4C6B">
      <w:pPr>
        <w:pStyle w:val="notetext"/>
      </w:pPr>
      <w:r w:rsidRPr="00832A56">
        <w:t>Note:</w:t>
      </w:r>
      <w:r w:rsidRPr="00832A56">
        <w:tab/>
        <w:t>The registration requirements of an AFOF are set out in section</w:t>
      </w:r>
      <w:r w:rsidR="00C635E7" w:rsidRPr="00832A56">
        <w:t> </w:t>
      </w:r>
      <w:r w:rsidRPr="00832A56">
        <w:t>9</w:t>
      </w:r>
      <w:r w:rsidR="00A2426B">
        <w:noBreakHyphen/>
      </w:r>
      <w:r w:rsidRPr="00832A56">
        <w:t xml:space="preserve">5 of the </w:t>
      </w:r>
      <w:r w:rsidRPr="00832A56">
        <w:rPr>
          <w:i/>
        </w:rPr>
        <w:t>Venture Capital Act 2002</w:t>
      </w:r>
      <w:r w:rsidRPr="00832A56">
        <w:t>. It is important to understand that this is a separate requirement from registration under Part</w:t>
      </w:r>
      <w:r w:rsidR="00C635E7" w:rsidRPr="00832A56">
        <w:t> </w:t>
      </w:r>
      <w:r w:rsidRPr="00832A56">
        <w:t>2 of that Act (which effectively determines whether an entity is an AFOF).</w:t>
      </w:r>
    </w:p>
    <w:p w14:paraId="5E8D08FF" w14:textId="77777777" w:rsidR="00AE4C6B" w:rsidRPr="00832A56" w:rsidRDefault="00AE4C6B" w:rsidP="00AE4C6B">
      <w:pPr>
        <w:pStyle w:val="notetext"/>
      </w:pPr>
      <w:r w:rsidRPr="00832A56">
        <w:tab/>
        <w:t>It is technically possible to be registered under Part</w:t>
      </w:r>
      <w:r w:rsidR="00C635E7" w:rsidRPr="00832A56">
        <w:t> </w:t>
      </w:r>
      <w:r w:rsidRPr="00832A56">
        <w:t>2 of that Act without meeting the registration requirements of an AFOF, but you might still not be entitled to exemption under this section.</w:t>
      </w:r>
    </w:p>
    <w:p w14:paraId="639F10FA" w14:textId="77777777" w:rsidR="00AE4C6B" w:rsidRPr="00832A56" w:rsidRDefault="00AE4C6B" w:rsidP="007763D9">
      <w:pPr>
        <w:pStyle w:val="SubsectionHead"/>
      </w:pPr>
      <w:r w:rsidRPr="00832A56">
        <w:t xml:space="preserve">Meaning of </w:t>
      </w:r>
      <w:r w:rsidRPr="00832A56">
        <w:rPr>
          <w:b/>
        </w:rPr>
        <w:t>Australian venture capital fund of funds</w:t>
      </w:r>
    </w:p>
    <w:p w14:paraId="685B27B3" w14:textId="77777777" w:rsidR="00AE4C6B" w:rsidRPr="00832A56" w:rsidRDefault="00AE4C6B" w:rsidP="00295CFE">
      <w:pPr>
        <w:pStyle w:val="subsection"/>
      </w:pPr>
      <w:r w:rsidRPr="00832A56">
        <w:tab/>
        <w:t>(3)</w:t>
      </w:r>
      <w:r w:rsidRPr="00832A56">
        <w:tab/>
        <w:t xml:space="preserve">A </w:t>
      </w:r>
      <w:r w:rsidR="00A2426B" w:rsidRPr="00A2426B">
        <w:rPr>
          <w:position w:val="6"/>
          <w:sz w:val="16"/>
        </w:rPr>
        <w:t>*</w:t>
      </w:r>
      <w:r w:rsidRPr="00832A56">
        <w:t xml:space="preserve">limited partnership is an </w:t>
      </w:r>
      <w:r w:rsidRPr="00832A56">
        <w:rPr>
          <w:b/>
          <w:i/>
        </w:rPr>
        <w:t>Australian venture capital fund of funds</w:t>
      </w:r>
      <w:r w:rsidRPr="00832A56">
        <w:t xml:space="preserve"> at a particular time if, at that time, the partnership’s registration as an Australian venture capital fund of funds under Part</w:t>
      </w:r>
      <w:r w:rsidR="00C635E7" w:rsidRPr="00832A56">
        <w:t> </w:t>
      </w:r>
      <w:r w:rsidRPr="00832A56">
        <w:t xml:space="preserve">2 of the </w:t>
      </w:r>
      <w:r w:rsidRPr="00832A56">
        <w:rPr>
          <w:i/>
        </w:rPr>
        <w:t>Venture Capital Act 2002</w:t>
      </w:r>
      <w:r w:rsidRPr="00832A56">
        <w:t xml:space="preserve"> is, or is taken to have been, in force.</w:t>
      </w:r>
    </w:p>
    <w:p w14:paraId="0C0EF8EA" w14:textId="77777777" w:rsidR="00AE4C6B" w:rsidRPr="00832A56" w:rsidRDefault="00AE4C6B" w:rsidP="00AE4C6B">
      <w:pPr>
        <w:pStyle w:val="TLPnoteright"/>
      </w:pPr>
      <w:r w:rsidRPr="00832A56">
        <w:t>For when the registration is, or is taken to have been, in force, see section</w:t>
      </w:r>
      <w:r w:rsidR="00C635E7" w:rsidRPr="00832A56">
        <w:t> </w:t>
      </w:r>
      <w:r w:rsidRPr="00832A56">
        <w:t>13</w:t>
      </w:r>
      <w:r w:rsidR="00A2426B">
        <w:noBreakHyphen/>
      </w:r>
      <w:r w:rsidRPr="00832A56">
        <w:t xml:space="preserve">10 of the </w:t>
      </w:r>
      <w:r w:rsidRPr="00832A56">
        <w:rPr>
          <w:i/>
        </w:rPr>
        <w:t>Venture Capital Act 2002</w:t>
      </w:r>
      <w:r w:rsidRPr="00832A56">
        <w:t>.</w:t>
      </w:r>
    </w:p>
    <w:p w14:paraId="356FD84A" w14:textId="77777777" w:rsidR="00AE4C6B" w:rsidRPr="00832A56" w:rsidRDefault="00AE4C6B" w:rsidP="00AE4C6B">
      <w:pPr>
        <w:pStyle w:val="notetext"/>
      </w:pPr>
      <w:r w:rsidRPr="00832A56">
        <w:t>Note:</w:t>
      </w:r>
      <w:r w:rsidRPr="00832A56">
        <w:tab/>
        <w:t xml:space="preserve">In this Act and the </w:t>
      </w:r>
      <w:r w:rsidRPr="00832A56">
        <w:rPr>
          <w:i/>
        </w:rPr>
        <w:t>Venture Capital Act 2002</w:t>
      </w:r>
      <w:r w:rsidRPr="00832A56">
        <w:t>, the term “Australian venture capital fund of funds” is usually abbreviated to “AFOF”.</w:t>
      </w:r>
    </w:p>
    <w:p w14:paraId="1EC959F7" w14:textId="77777777" w:rsidR="00F43C0E" w:rsidRPr="00832A56" w:rsidRDefault="00F43C0E" w:rsidP="00F43C0E">
      <w:pPr>
        <w:pStyle w:val="SubsectionHead"/>
      </w:pPr>
      <w:r w:rsidRPr="00832A56">
        <w:t>Effect of converting convertible notes etc.</w:t>
      </w:r>
    </w:p>
    <w:p w14:paraId="2D8D0C5C" w14:textId="77777777" w:rsidR="00AE4C6B" w:rsidRPr="00832A56" w:rsidRDefault="00AE4C6B" w:rsidP="00295CFE">
      <w:pPr>
        <w:pStyle w:val="subsection"/>
      </w:pPr>
      <w:r w:rsidRPr="00832A56">
        <w:tab/>
        <w:t>(4)</w:t>
      </w:r>
      <w:r w:rsidRPr="00832A56">
        <w:tab/>
        <w:t xml:space="preserve">A partnership that acquired a </w:t>
      </w:r>
      <w:r w:rsidR="00A2426B" w:rsidRPr="00A2426B">
        <w:rPr>
          <w:position w:val="6"/>
          <w:sz w:val="16"/>
        </w:rPr>
        <w:t>*</w:t>
      </w:r>
      <w:r w:rsidRPr="00832A56">
        <w:t xml:space="preserve">share in a company by converting a </w:t>
      </w:r>
      <w:r w:rsidR="00A2426B" w:rsidRPr="00A2426B">
        <w:rPr>
          <w:position w:val="6"/>
          <w:sz w:val="16"/>
        </w:rPr>
        <w:t>*</w:t>
      </w:r>
      <w:r w:rsidRPr="00832A56">
        <w:t xml:space="preserve">convertible note, or a convertible preference share, issued by the company is treated, for the purposes of </w:t>
      </w:r>
      <w:r w:rsidR="00C635E7" w:rsidRPr="00832A56">
        <w:t>subparagraphs (</w:t>
      </w:r>
      <w:r w:rsidRPr="00832A56">
        <w:t>1)(f)(ii) and (2)(e)(ii), as having owned the share from the time when it last acquired the convertible note or convertible preference share.</w:t>
      </w:r>
    </w:p>
    <w:p w14:paraId="171FDEAB" w14:textId="77777777" w:rsidR="0075414D" w:rsidRPr="00832A56" w:rsidRDefault="0075414D" w:rsidP="0075414D">
      <w:pPr>
        <w:pStyle w:val="subsection"/>
      </w:pPr>
      <w:r w:rsidRPr="00832A56">
        <w:tab/>
        <w:t>(5)</w:t>
      </w:r>
      <w:r w:rsidRPr="00832A56">
        <w:tab/>
        <w:t xml:space="preserve">A partnership that acquired a unit in a unit trust by converting a </w:t>
      </w:r>
      <w:r w:rsidR="00A2426B" w:rsidRPr="00A2426B">
        <w:rPr>
          <w:position w:val="6"/>
          <w:sz w:val="16"/>
        </w:rPr>
        <w:t>*</w:t>
      </w:r>
      <w:r w:rsidRPr="00832A56">
        <w:t xml:space="preserve">convertible note issued by or on behalf of the trustee of the unit trust is treated, for the purposes of </w:t>
      </w:r>
      <w:r w:rsidR="00C635E7" w:rsidRPr="00832A56">
        <w:t>subparagraphs (</w:t>
      </w:r>
      <w:r w:rsidRPr="00832A56">
        <w:t>1)(f)(ii) and (2)(e)(ii), as having owned the unit from the time when it last acquired the convertible note.</w:t>
      </w:r>
    </w:p>
    <w:p w14:paraId="3CAE1745" w14:textId="77777777" w:rsidR="0075414D" w:rsidRPr="00832A56" w:rsidRDefault="0075414D" w:rsidP="0075414D">
      <w:pPr>
        <w:pStyle w:val="subsection"/>
      </w:pPr>
      <w:r w:rsidRPr="00832A56">
        <w:tab/>
        <w:t>(6)</w:t>
      </w:r>
      <w:r w:rsidRPr="00832A56">
        <w:tab/>
      </w:r>
      <w:r w:rsidR="00C635E7" w:rsidRPr="00832A56">
        <w:t>Subsection (</w:t>
      </w:r>
      <w:r w:rsidRPr="00832A56">
        <w:t xml:space="preserve">4) or (5) applies whether or not the acquisition of the </w:t>
      </w:r>
      <w:r w:rsidR="00A2426B" w:rsidRPr="00A2426B">
        <w:rPr>
          <w:position w:val="6"/>
          <w:sz w:val="16"/>
        </w:rPr>
        <w:t>*</w:t>
      </w:r>
      <w:r w:rsidRPr="00832A56">
        <w:t xml:space="preserve">convertible note, or convertible preference share, was an </w:t>
      </w:r>
      <w:r w:rsidR="00A2426B" w:rsidRPr="00A2426B">
        <w:rPr>
          <w:position w:val="6"/>
          <w:sz w:val="16"/>
        </w:rPr>
        <w:t>*</w:t>
      </w:r>
      <w:r w:rsidRPr="00832A56">
        <w:t>eligible venture capital investment.</w:t>
      </w:r>
    </w:p>
    <w:p w14:paraId="7DBF810A" w14:textId="77777777" w:rsidR="0075414D" w:rsidRPr="00832A56" w:rsidRDefault="0075414D" w:rsidP="0075414D">
      <w:pPr>
        <w:pStyle w:val="subsection"/>
      </w:pPr>
      <w:r w:rsidRPr="00832A56">
        <w:tab/>
        <w:t>(7)</w:t>
      </w:r>
      <w:r w:rsidRPr="00832A56">
        <w:tab/>
        <w:t xml:space="preserve">A partnership that converts a </w:t>
      </w:r>
      <w:r w:rsidR="00A2426B" w:rsidRPr="00A2426B">
        <w:rPr>
          <w:position w:val="6"/>
          <w:sz w:val="16"/>
        </w:rPr>
        <w:t>*</w:t>
      </w:r>
      <w:r w:rsidRPr="00832A56">
        <w:t xml:space="preserve">convertible note into a share or a unit is treated, for the purposes of </w:t>
      </w:r>
      <w:r w:rsidR="00C635E7" w:rsidRPr="00832A56">
        <w:t>subparagraphs (</w:t>
      </w:r>
      <w:r w:rsidRPr="00832A56">
        <w:t>1)(f)(ii) and (2)(e)(ii), as continuing to own the convertible note until the partnership no longer owns the share or unit.</w:t>
      </w:r>
    </w:p>
    <w:p w14:paraId="36C647B5" w14:textId="77777777" w:rsidR="00AE4C6B" w:rsidRPr="00832A56" w:rsidRDefault="00AE4C6B" w:rsidP="0037229C">
      <w:pPr>
        <w:pStyle w:val="ActHead5"/>
      </w:pPr>
      <w:bookmarkStart w:id="651" w:name="_Toc185661523"/>
      <w:r w:rsidRPr="00832A56">
        <w:rPr>
          <w:rStyle w:val="CharSectno"/>
        </w:rPr>
        <w:t>118</w:t>
      </w:r>
      <w:r w:rsidR="00A2426B">
        <w:rPr>
          <w:rStyle w:val="CharSectno"/>
        </w:rPr>
        <w:noBreakHyphen/>
      </w:r>
      <w:r w:rsidRPr="00832A56">
        <w:rPr>
          <w:rStyle w:val="CharSectno"/>
        </w:rPr>
        <w:t>415</w:t>
      </w:r>
      <w:r w:rsidRPr="00832A56">
        <w:t xml:space="preserve">  Exemption for certain venture capital investments by foreign residents</w:t>
      </w:r>
      <w:bookmarkEnd w:id="651"/>
    </w:p>
    <w:p w14:paraId="6FB9B3F5" w14:textId="77777777" w:rsidR="00AE4C6B" w:rsidRPr="00832A56" w:rsidRDefault="00AE4C6B" w:rsidP="0037229C">
      <w:pPr>
        <w:pStyle w:val="SubsectionHead"/>
      </w:pPr>
      <w:r w:rsidRPr="00832A56">
        <w:t>General</w:t>
      </w:r>
    </w:p>
    <w:p w14:paraId="4239A99A" w14:textId="77777777" w:rsidR="00AE4C6B" w:rsidRPr="00832A56" w:rsidRDefault="00AE4C6B" w:rsidP="0037229C">
      <w:pPr>
        <w:pStyle w:val="subsection"/>
        <w:keepNext/>
        <w:keepLines/>
      </w:pPr>
      <w:r w:rsidRPr="00832A56">
        <w:tab/>
        <w:t>(1)</w:t>
      </w:r>
      <w:r w:rsidRPr="00832A56">
        <w:tab/>
        <w:t xml:space="preserve">A </w:t>
      </w:r>
      <w:r w:rsidR="00A2426B" w:rsidRPr="00A2426B">
        <w:rPr>
          <w:position w:val="6"/>
          <w:sz w:val="16"/>
        </w:rPr>
        <w:t>*</w:t>
      </w:r>
      <w:r w:rsidRPr="00832A56">
        <w:t xml:space="preserve">capital gain or a </w:t>
      </w:r>
      <w:r w:rsidR="00A2426B" w:rsidRPr="00A2426B">
        <w:rPr>
          <w:position w:val="6"/>
          <w:sz w:val="16"/>
        </w:rPr>
        <w:t>*</w:t>
      </w:r>
      <w:r w:rsidRPr="00832A56">
        <w:t xml:space="preserve">capital loss from a </w:t>
      </w:r>
      <w:r w:rsidR="00A2426B" w:rsidRPr="00A2426B">
        <w:rPr>
          <w:position w:val="6"/>
          <w:sz w:val="16"/>
        </w:rPr>
        <w:t>*</w:t>
      </w:r>
      <w:r w:rsidRPr="00832A56">
        <w:t>CGT event is disregarded if:</w:t>
      </w:r>
    </w:p>
    <w:p w14:paraId="392C4C7E" w14:textId="77777777" w:rsidR="00AE4C6B" w:rsidRPr="00832A56" w:rsidRDefault="00AE4C6B" w:rsidP="0037229C">
      <w:pPr>
        <w:pStyle w:val="paragraph"/>
        <w:keepNext/>
        <w:keepLines/>
      </w:pPr>
      <w:r w:rsidRPr="00832A56">
        <w:tab/>
        <w:t>(a)</w:t>
      </w:r>
      <w:r w:rsidRPr="00832A56">
        <w:tab/>
        <w:t xml:space="preserve">the CGT event relates to an investment that you made that is an </w:t>
      </w:r>
      <w:r w:rsidR="00A2426B" w:rsidRPr="00A2426B">
        <w:rPr>
          <w:position w:val="6"/>
          <w:sz w:val="16"/>
        </w:rPr>
        <w:t>*</w:t>
      </w:r>
      <w:r w:rsidRPr="00832A56">
        <w:t>eligible venture capital investment; and</w:t>
      </w:r>
    </w:p>
    <w:p w14:paraId="737F458D" w14:textId="77777777" w:rsidR="00AE4C6B" w:rsidRPr="00832A56" w:rsidRDefault="00AE4C6B" w:rsidP="0037229C">
      <w:pPr>
        <w:pStyle w:val="paragraph"/>
        <w:keepNext/>
        <w:keepLines/>
      </w:pPr>
      <w:r w:rsidRPr="00832A56">
        <w:tab/>
        <w:t>(b)</w:t>
      </w:r>
      <w:r w:rsidRPr="00832A56">
        <w:tab/>
        <w:t xml:space="preserve">you were an </w:t>
      </w:r>
      <w:r w:rsidR="00A2426B" w:rsidRPr="00A2426B">
        <w:rPr>
          <w:position w:val="6"/>
          <w:sz w:val="16"/>
        </w:rPr>
        <w:t>*</w:t>
      </w:r>
      <w:r w:rsidRPr="00832A56">
        <w:t>eligible venture capital investor when you made the investment; and</w:t>
      </w:r>
    </w:p>
    <w:p w14:paraId="749C32DF" w14:textId="77777777" w:rsidR="00AE4C6B" w:rsidRPr="00832A56" w:rsidRDefault="00AE4C6B" w:rsidP="0037229C">
      <w:pPr>
        <w:pStyle w:val="paragraph"/>
        <w:keepNext/>
        <w:keepLines/>
      </w:pPr>
      <w:r w:rsidRPr="00832A56">
        <w:tab/>
        <w:t>(c)</w:t>
      </w:r>
      <w:r w:rsidRPr="00832A56">
        <w:tab/>
        <w:t>at the time of the CGT event:</w:t>
      </w:r>
    </w:p>
    <w:p w14:paraId="27589092" w14:textId="77777777" w:rsidR="00AE4C6B" w:rsidRPr="00832A56" w:rsidRDefault="00AE4C6B" w:rsidP="0037229C">
      <w:pPr>
        <w:pStyle w:val="paragraphsub"/>
        <w:keepNext/>
        <w:keepLines/>
      </w:pPr>
      <w:r w:rsidRPr="00832A56">
        <w:tab/>
        <w:t>(i)</w:t>
      </w:r>
      <w:r w:rsidRPr="00832A56">
        <w:tab/>
        <w:t>you owned the investment; and</w:t>
      </w:r>
    </w:p>
    <w:p w14:paraId="0BAEF8C0" w14:textId="77777777" w:rsidR="00AE4C6B" w:rsidRPr="00832A56" w:rsidRDefault="00AE4C6B" w:rsidP="0037229C">
      <w:pPr>
        <w:pStyle w:val="paragraphsub"/>
        <w:keepNext/>
        <w:keepLines/>
      </w:pPr>
      <w:r w:rsidRPr="00832A56">
        <w:tab/>
        <w:t>(ii)</w:t>
      </w:r>
      <w:r w:rsidRPr="00832A56">
        <w:tab/>
        <w:t>you had owned the investment for at least 12 months; and</w:t>
      </w:r>
    </w:p>
    <w:p w14:paraId="52898AB5" w14:textId="77777777" w:rsidR="00AE4C6B" w:rsidRPr="00832A56" w:rsidRDefault="00AE4C6B" w:rsidP="0037229C">
      <w:pPr>
        <w:pStyle w:val="paragraphsub"/>
        <w:keepNext/>
        <w:keepLines/>
      </w:pPr>
      <w:r w:rsidRPr="00832A56">
        <w:tab/>
        <w:t>(iii)</w:t>
      </w:r>
      <w:r w:rsidRPr="00832A56">
        <w:tab/>
        <w:t>you were an eligible venture capital investor.</w:t>
      </w:r>
    </w:p>
    <w:p w14:paraId="019B1AFF" w14:textId="77777777" w:rsidR="00AE4C6B" w:rsidRPr="00832A56" w:rsidRDefault="00AE4C6B" w:rsidP="007763D9">
      <w:pPr>
        <w:pStyle w:val="SubsectionHead"/>
      </w:pPr>
      <w:r w:rsidRPr="00832A56">
        <w:t xml:space="preserve">Meaning of </w:t>
      </w:r>
      <w:r w:rsidRPr="00832A56">
        <w:rPr>
          <w:b/>
        </w:rPr>
        <w:t>eligible venture capital investor</w:t>
      </w:r>
    </w:p>
    <w:p w14:paraId="366768ED" w14:textId="77777777" w:rsidR="00AE4C6B" w:rsidRPr="00832A56" w:rsidRDefault="00AE4C6B" w:rsidP="00295CFE">
      <w:pPr>
        <w:pStyle w:val="subsection"/>
      </w:pPr>
      <w:r w:rsidRPr="00832A56">
        <w:tab/>
        <w:t>(2)</w:t>
      </w:r>
      <w:r w:rsidRPr="00832A56">
        <w:tab/>
        <w:t xml:space="preserve">An entity is an </w:t>
      </w:r>
      <w:r w:rsidRPr="00832A56">
        <w:rPr>
          <w:b/>
          <w:i/>
        </w:rPr>
        <w:t>eligible venture capital investor</w:t>
      </w:r>
      <w:r w:rsidRPr="00832A56">
        <w:t xml:space="preserve"> at a particular time if, at that time, the entity:</w:t>
      </w:r>
    </w:p>
    <w:p w14:paraId="38312018" w14:textId="77777777" w:rsidR="00AE4C6B" w:rsidRPr="00832A56" w:rsidRDefault="00AE4C6B" w:rsidP="00AE4C6B">
      <w:pPr>
        <w:pStyle w:val="paragraph"/>
      </w:pPr>
      <w:r w:rsidRPr="00832A56">
        <w:tab/>
        <w:t>(a)</w:t>
      </w:r>
      <w:r w:rsidRPr="00832A56">
        <w:tab/>
        <w:t xml:space="preserve">is a </w:t>
      </w:r>
      <w:r w:rsidR="00A2426B" w:rsidRPr="00A2426B">
        <w:rPr>
          <w:position w:val="6"/>
          <w:sz w:val="16"/>
        </w:rPr>
        <w:t>*</w:t>
      </w:r>
      <w:r w:rsidRPr="00832A56">
        <w:t>tax</w:t>
      </w:r>
      <w:r w:rsidR="00A2426B">
        <w:noBreakHyphen/>
      </w:r>
      <w:r w:rsidRPr="00832A56">
        <w:t>exempt foreign resident; and</w:t>
      </w:r>
    </w:p>
    <w:p w14:paraId="4FA90F69" w14:textId="77777777" w:rsidR="00AE4C6B" w:rsidRPr="00832A56" w:rsidRDefault="00AE4C6B" w:rsidP="00AE4C6B">
      <w:pPr>
        <w:pStyle w:val="paragraph"/>
      </w:pPr>
      <w:r w:rsidRPr="00832A56">
        <w:tab/>
        <w:t>(b)</w:t>
      </w:r>
      <w:r w:rsidRPr="00832A56">
        <w:tab/>
        <w:t>is registered under Part</w:t>
      </w:r>
      <w:r w:rsidR="00C635E7" w:rsidRPr="00832A56">
        <w:t> </w:t>
      </w:r>
      <w:r w:rsidRPr="00832A56">
        <w:t xml:space="preserve">3 of the </w:t>
      </w:r>
      <w:r w:rsidRPr="00832A56">
        <w:rPr>
          <w:i/>
        </w:rPr>
        <w:t>Venture Capital Act 2002</w:t>
      </w:r>
      <w:r w:rsidRPr="00832A56">
        <w:t>.</w:t>
      </w:r>
    </w:p>
    <w:p w14:paraId="23C10F0E" w14:textId="77777777" w:rsidR="00815256" w:rsidRPr="00832A56" w:rsidRDefault="00815256" w:rsidP="00815256">
      <w:pPr>
        <w:pStyle w:val="SubsectionHead"/>
      </w:pPr>
      <w:r w:rsidRPr="00832A56">
        <w:t>Effect of converting convertible notes etc.</w:t>
      </w:r>
    </w:p>
    <w:p w14:paraId="406B52BE" w14:textId="77777777" w:rsidR="00AE4C6B" w:rsidRPr="00832A56" w:rsidRDefault="00AE4C6B" w:rsidP="00295CFE">
      <w:pPr>
        <w:pStyle w:val="subsection"/>
      </w:pPr>
      <w:r w:rsidRPr="00832A56">
        <w:tab/>
        <w:t>(3)</w:t>
      </w:r>
      <w:r w:rsidRPr="00832A56">
        <w:tab/>
        <w:t xml:space="preserve">An entity that acquired a </w:t>
      </w:r>
      <w:r w:rsidR="00A2426B" w:rsidRPr="00A2426B">
        <w:rPr>
          <w:position w:val="6"/>
          <w:sz w:val="16"/>
        </w:rPr>
        <w:t>*</w:t>
      </w:r>
      <w:r w:rsidRPr="00832A56">
        <w:t xml:space="preserve">share in a company by converting a </w:t>
      </w:r>
      <w:r w:rsidR="00A2426B" w:rsidRPr="00A2426B">
        <w:rPr>
          <w:position w:val="6"/>
          <w:sz w:val="16"/>
        </w:rPr>
        <w:t>*</w:t>
      </w:r>
      <w:r w:rsidRPr="00832A56">
        <w:t xml:space="preserve">convertible note, or a convertible preference share, issued by the company is treated, for the purposes of </w:t>
      </w:r>
      <w:r w:rsidR="00C635E7" w:rsidRPr="00832A56">
        <w:t>subparagraph (</w:t>
      </w:r>
      <w:r w:rsidRPr="00832A56">
        <w:t>1)(c)(ii), as having owned the share from the time when it last acquired the convertible note or convertible preference share.</w:t>
      </w:r>
    </w:p>
    <w:p w14:paraId="705227E0" w14:textId="77777777" w:rsidR="00E244E5" w:rsidRPr="00832A56" w:rsidRDefault="00E244E5" w:rsidP="00E244E5">
      <w:pPr>
        <w:pStyle w:val="subsection"/>
      </w:pPr>
      <w:r w:rsidRPr="00832A56">
        <w:tab/>
        <w:t>(4)</w:t>
      </w:r>
      <w:r w:rsidRPr="00832A56">
        <w:tab/>
        <w:t xml:space="preserve">An entity that acquired a unit in a unit trust by converting a </w:t>
      </w:r>
      <w:r w:rsidR="00A2426B" w:rsidRPr="00A2426B">
        <w:rPr>
          <w:position w:val="6"/>
          <w:sz w:val="16"/>
        </w:rPr>
        <w:t>*</w:t>
      </w:r>
      <w:r w:rsidRPr="00832A56">
        <w:t xml:space="preserve">convertible note issued by or on behalf of the trustee of the unit trust is treated, for the purposes of </w:t>
      </w:r>
      <w:r w:rsidR="00C635E7" w:rsidRPr="00832A56">
        <w:t>subparagraph (</w:t>
      </w:r>
      <w:r w:rsidRPr="00832A56">
        <w:t>1)(c)(ii), as having owned the unit from the time when it last acquired the convertible note.</w:t>
      </w:r>
    </w:p>
    <w:p w14:paraId="1AD0A8F3" w14:textId="77777777" w:rsidR="00E244E5" w:rsidRPr="00832A56" w:rsidRDefault="00E244E5" w:rsidP="00E244E5">
      <w:pPr>
        <w:pStyle w:val="subsection"/>
      </w:pPr>
      <w:r w:rsidRPr="00832A56">
        <w:tab/>
        <w:t>(5)</w:t>
      </w:r>
      <w:r w:rsidRPr="00832A56">
        <w:tab/>
      </w:r>
      <w:r w:rsidR="00C635E7" w:rsidRPr="00832A56">
        <w:t>Subsection (</w:t>
      </w:r>
      <w:r w:rsidRPr="00832A56">
        <w:t xml:space="preserve">3) or (4) applies whether or not the acquisition of the </w:t>
      </w:r>
      <w:r w:rsidR="00A2426B" w:rsidRPr="00A2426B">
        <w:rPr>
          <w:position w:val="6"/>
          <w:sz w:val="16"/>
        </w:rPr>
        <w:t>*</w:t>
      </w:r>
      <w:r w:rsidRPr="00832A56">
        <w:t xml:space="preserve">convertible note, or convertible preference share, was an </w:t>
      </w:r>
      <w:r w:rsidR="00A2426B" w:rsidRPr="00A2426B">
        <w:rPr>
          <w:position w:val="6"/>
          <w:sz w:val="16"/>
        </w:rPr>
        <w:t>*</w:t>
      </w:r>
      <w:r w:rsidRPr="00832A56">
        <w:t>eligible venture capital investment.</w:t>
      </w:r>
    </w:p>
    <w:p w14:paraId="51EE2D65" w14:textId="77777777" w:rsidR="00E244E5" w:rsidRPr="00832A56" w:rsidRDefault="00E244E5" w:rsidP="00E244E5">
      <w:pPr>
        <w:pStyle w:val="subsection"/>
      </w:pPr>
      <w:r w:rsidRPr="00832A56">
        <w:tab/>
        <w:t>(6)</w:t>
      </w:r>
      <w:r w:rsidRPr="00832A56">
        <w:tab/>
        <w:t xml:space="preserve">An entity that converts a </w:t>
      </w:r>
      <w:r w:rsidR="00A2426B" w:rsidRPr="00A2426B">
        <w:rPr>
          <w:position w:val="6"/>
          <w:sz w:val="16"/>
        </w:rPr>
        <w:t>*</w:t>
      </w:r>
      <w:r w:rsidRPr="00832A56">
        <w:t xml:space="preserve">convertible note into a share or a unit is treated, for the purposes of </w:t>
      </w:r>
      <w:r w:rsidR="00C635E7" w:rsidRPr="00832A56">
        <w:t>subparagraph (</w:t>
      </w:r>
      <w:r w:rsidRPr="00832A56">
        <w:t>1)(c)(ii), as continuing to own the convertible note until the entity no longer owns the share or unit.</w:t>
      </w:r>
    </w:p>
    <w:p w14:paraId="39506198" w14:textId="77777777" w:rsidR="00AE4C6B" w:rsidRPr="00832A56" w:rsidRDefault="00AE4C6B" w:rsidP="00612904">
      <w:pPr>
        <w:pStyle w:val="ActHead5"/>
      </w:pPr>
      <w:bookmarkStart w:id="652" w:name="_Toc185661524"/>
      <w:r w:rsidRPr="00832A56">
        <w:rPr>
          <w:rStyle w:val="CharSectno"/>
        </w:rPr>
        <w:t>118</w:t>
      </w:r>
      <w:r w:rsidR="00A2426B">
        <w:rPr>
          <w:rStyle w:val="CharSectno"/>
        </w:rPr>
        <w:noBreakHyphen/>
      </w:r>
      <w:r w:rsidRPr="00832A56">
        <w:rPr>
          <w:rStyle w:val="CharSectno"/>
        </w:rPr>
        <w:t>420</w:t>
      </w:r>
      <w:r w:rsidRPr="00832A56">
        <w:t xml:space="preserve">  Meaning of </w:t>
      </w:r>
      <w:r w:rsidRPr="00832A56">
        <w:rPr>
          <w:i/>
        </w:rPr>
        <w:t>eligible venture capital partner</w:t>
      </w:r>
      <w:r w:rsidRPr="00832A56">
        <w:t xml:space="preserve"> etc.</w:t>
      </w:r>
      <w:bookmarkEnd w:id="652"/>
    </w:p>
    <w:p w14:paraId="5BBCDF41" w14:textId="77777777" w:rsidR="00AE4C6B" w:rsidRPr="00832A56" w:rsidRDefault="00AE4C6B" w:rsidP="00612904">
      <w:pPr>
        <w:pStyle w:val="subsection"/>
        <w:keepNext/>
        <w:keepLines/>
      </w:pPr>
      <w:r w:rsidRPr="00832A56">
        <w:tab/>
        <w:t>(1)</w:t>
      </w:r>
      <w:r w:rsidRPr="00832A56">
        <w:tab/>
        <w:t xml:space="preserve">A partner in a </w:t>
      </w:r>
      <w:r w:rsidR="00A2426B" w:rsidRPr="00A2426B">
        <w:rPr>
          <w:position w:val="6"/>
          <w:sz w:val="16"/>
        </w:rPr>
        <w:t>*</w:t>
      </w:r>
      <w:r w:rsidRPr="00832A56">
        <w:t xml:space="preserve">limited partnership is an </w:t>
      </w:r>
      <w:r w:rsidRPr="00832A56">
        <w:rPr>
          <w:b/>
          <w:i/>
        </w:rPr>
        <w:t>eligible venture capital partner</w:t>
      </w:r>
      <w:r w:rsidRPr="00832A56">
        <w:t xml:space="preserve"> if:</w:t>
      </w:r>
    </w:p>
    <w:p w14:paraId="77CDB50C" w14:textId="77777777" w:rsidR="00AE4C6B" w:rsidRPr="00832A56" w:rsidRDefault="00AE4C6B" w:rsidP="00307930">
      <w:pPr>
        <w:pStyle w:val="paragraph"/>
      </w:pPr>
      <w:r w:rsidRPr="00832A56">
        <w:tab/>
        <w:t>(a)</w:t>
      </w:r>
      <w:r w:rsidRPr="00832A56">
        <w:tab/>
        <w:t xml:space="preserve">the partner is a </w:t>
      </w:r>
      <w:r w:rsidR="00A2426B" w:rsidRPr="00A2426B">
        <w:rPr>
          <w:position w:val="6"/>
          <w:sz w:val="16"/>
        </w:rPr>
        <w:t>*</w:t>
      </w:r>
      <w:r w:rsidRPr="00832A56">
        <w:t>tax</w:t>
      </w:r>
      <w:r w:rsidR="00A2426B">
        <w:noBreakHyphen/>
      </w:r>
      <w:r w:rsidRPr="00832A56">
        <w:t>exempt foreign resident; or</w:t>
      </w:r>
    </w:p>
    <w:p w14:paraId="29A797E7" w14:textId="77777777" w:rsidR="00AE4C6B" w:rsidRPr="00832A56" w:rsidRDefault="00AE4C6B" w:rsidP="00307930">
      <w:pPr>
        <w:pStyle w:val="paragraph"/>
      </w:pPr>
      <w:r w:rsidRPr="00832A56">
        <w:tab/>
        <w:t>(b)</w:t>
      </w:r>
      <w:r w:rsidRPr="00832A56">
        <w:tab/>
        <w:t xml:space="preserve">the partner is a </w:t>
      </w:r>
      <w:r w:rsidR="00A2426B" w:rsidRPr="00A2426B">
        <w:rPr>
          <w:position w:val="6"/>
          <w:sz w:val="16"/>
        </w:rPr>
        <w:t>*</w:t>
      </w:r>
      <w:r w:rsidRPr="00832A56">
        <w:t>foreign venture capital fund of funds, and the sum of:</w:t>
      </w:r>
    </w:p>
    <w:p w14:paraId="1D7B4D37" w14:textId="77777777" w:rsidR="00AE4C6B" w:rsidRPr="00832A56" w:rsidRDefault="00AE4C6B" w:rsidP="00307930">
      <w:pPr>
        <w:pStyle w:val="paragraphsub"/>
      </w:pPr>
      <w:r w:rsidRPr="00832A56">
        <w:tab/>
        <w:t>(i)</w:t>
      </w:r>
      <w:r w:rsidRPr="00832A56">
        <w:tab/>
        <w:t xml:space="preserve">the partner’s </w:t>
      </w:r>
      <w:r w:rsidR="00A2426B" w:rsidRPr="00A2426B">
        <w:rPr>
          <w:position w:val="6"/>
          <w:sz w:val="16"/>
        </w:rPr>
        <w:t>*</w:t>
      </w:r>
      <w:r w:rsidRPr="00832A56">
        <w:t>committed capital in the partnership; and</w:t>
      </w:r>
    </w:p>
    <w:p w14:paraId="1E4DF7B9" w14:textId="77777777" w:rsidR="00AE4C6B" w:rsidRPr="00832A56" w:rsidRDefault="00AE4C6B" w:rsidP="00307930">
      <w:pPr>
        <w:pStyle w:val="paragraphsub"/>
      </w:pPr>
      <w:r w:rsidRPr="00832A56">
        <w:tab/>
        <w:t>(ii)</w:t>
      </w:r>
      <w:r w:rsidRPr="00832A56">
        <w:tab/>
        <w:t xml:space="preserve">the sum of the amounts of committed capital in the partnership of any entities that are </w:t>
      </w:r>
      <w:r w:rsidR="00A2426B" w:rsidRPr="00A2426B">
        <w:rPr>
          <w:position w:val="6"/>
          <w:sz w:val="16"/>
        </w:rPr>
        <w:t>*</w:t>
      </w:r>
      <w:r w:rsidRPr="00832A56">
        <w:t>connected entities of the partner;</w:t>
      </w:r>
    </w:p>
    <w:p w14:paraId="30252549" w14:textId="77777777" w:rsidR="00AE4C6B" w:rsidRPr="00832A56" w:rsidRDefault="00AE4C6B" w:rsidP="00AE4C6B">
      <w:pPr>
        <w:pStyle w:val="paragraph"/>
      </w:pPr>
      <w:r w:rsidRPr="00832A56">
        <w:tab/>
      </w:r>
      <w:r w:rsidRPr="00832A56">
        <w:tab/>
        <w:t>does not exceed 30% of the partnership’s committed capital; or</w:t>
      </w:r>
    </w:p>
    <w:p w14:paraId="1C143A63" w14:textId="77777777" w:rsidR="003A4C95" w:rsidRPr="00832A56" w:rsidRDefault="003A4C95" w:rsidP="003A4C95">
      <w:pPr>
        <w:pStyle w:val="paragraph"/>
      </w:pPr>
      <w:r w:rsidRPr="00832A56">
        <w:tab/>
        <w:t>(ba)</w:t>
      </w:r>
      <w:r w:rsidRPr="00832A56">
        <w:tab/>
        <w:t xml:space="preserve">the partner is a </w:t>
      </w:r>
      <w:r w:rsidR="00A2426B" w:rsidRPr="00A2426B">
        <w:rPr>
          <w:position w:val="6"/>
          <w:sz w:val="16"/>
        </w:rPr>
        <w:t>*</w:t>
      </w:r>
      <w:r w:rsidRPr="00832A56">
        <w:t>widely held foreign venture capital fund of funds; or</w:t>
      </w:r>
    </w:p>
    <w:p w14:paraId="4F10ABC6" w14:textId="77777777" w:rsidR="00AE4C6B" w:rsidRPr="00832A56" w:rsidRDefault="00AE4C6B" w:rsidP="00AE4C6B">
      <w:pPr>
        <w:pStyle w:val="paragraph"/>
      </w:pPr>
      <w:r w:rsidRPr="00832A56">
        <w:tab/>
        <w:t>(c)</w:t>
      </w:r>
      <w:r w:rsidRPr="00832A56">
        <w:tab/>
        <w:t xml:space="preserve">the partner </w:t>
      </w:r>
      <w:r w:rsidR="00AA6E23" w:rsidRPr="00832A56">
        <w:t xml:space="preserve">is a foreign resident who is not a </w:t>
      </w:r>
      <w:r w:rsidR="00A2426B" w:rsidRPr="00A2426B">
        <w:rPr>
          <w:position w:val="6"/>
          <w:sz w:val="16"/>
        </w:rPr>
        <w:t>*</w:t>
      </w:r>
      <w:r w:rsidR="00AA6E23" w:rsidRPr="00832A56">
        <w:t xml:space="preserve">general partner of a </w:t>
      </w:r>
      <w:r w:rsidR="00A2426B" w:rsidRPr="00A2426B">
        <w:rPr>
          <w:position w:val="6"/>
          <w:sz w:val="16"/>
        </w:rPr>
        <w:t>*</w:t>
      </w:r>
      <w:r w:rsidR="00AA6E23" w:rsidRPr="00832A56">
        <w:t xml:space="preserve">VCLP or an </w:t>
      </w:r>
      <w:r w:rsidR="00A2426B" w:rsidRPr="00A2426B">
        <w:rPr>
          <w:position w:val="6"/>
          <w:sz w:val="16"/>
        </w:rPr>
        <w:t>*</w:t>
      </w:r>
      <w:r w:rsidR="00AA6E23" w:rsidRPr="00832A56">
        <w:t xml:space="preserve">ESVCLP and is neither a </w:t>
      </w:r>
      <w:r w:rsidR="00A2426B" w:rsidRPr="00A2426B">
        <w:rPr>
          <w:position w:val="6"/>
          <w:sz w:val="16"/>
        </w:rPr>
        <w:t>*</w:t>
      </w:r>
      <w:r w:rsidR="00AA6E23" w:rsidRPr="00832A56">
        <w:t>tax</w:t>
      </w:r>
      <w:r w:rsidR="00A2426B">
        <w:noBreakHyphen/>
      </w:r>
      <w:r w:rsidR="00AA6E23" w:rsidRPr="00832A56">
        <w:t xml:space="preserve">exempt foreign resident nor a </w:t>
      </w:r>
      <w:r w:rsidR="00A2426B" w:rsidRPr="00A2426B">
        <w:rPr>
          <w:position w:val="6"/>
          <w:sz w:val="16"/>
        </w:rPr>
        <w:t>*</w:t>
      </w:r>
      <w:r w:rsidR="00AA6E23" w:rsidRPr="00832A56">
        <w:t>foreign venture capital fund of funds</w:t>
      </w:r>
      <w:r w:rsidRPr="00832A56">
        <w:t>, and the sum of:</w:t>
      </w:r>
    </w:p>
    <w:p w14:paraId="4D9AB387" w14:textId="77777777" w:rsidR="00AE4C6B" w:rsidRPr="00832A56" w:rsidRDefault="00AE4C6B" w:rsidP="00AE4C6B">
      <w:pPr>
        <w:pStyle w:val="paragraphsub"/>
      </w:pPr>
      <w:r w:rsidRPr="00832A56">
        <w:tab/>
        <w:t>(i)</w:t>
      </w:r>
      <w:r w:rsidRPr="00832A56">
        <w:tab/>
        <w:t>the partner’s committed capital in the partnership; and</w:t>
      </w:r>
    </w:p>
    <w:p w14:paraId="42E631C3" w14:textId="77777777" w:rsidR="00AE4C6B" w:rsidRPr="00832A56" w:rsidRDefault="00AE4C6B" w:rsidP="00AE4C6B">
      <w:pPr>
        <w:pStyle w:val="paragraphsub"/>
      </w:pPr>
      <w:r w:rsidRPr="00832A56">
        <w:tab/>
        <w:t>(ii)</w:t>
      </w:r>
      <w:r w:rsidRPr="00832A56">
        <w:tab/>
        <w:t>the sum of the amounts of committed capital in the partnership of any entities that are connected entities of the partner;</w:t>
      </w:r>
    </w:p>
    <w:p w14:paraId="140FD903" w14:textId="77777777" w:rsidR="00AE4C6B" w:rsidRPr="00832A56" w:rsidRDefault="00AE4C6B" w:rsidP="00AE4C6B">
      <w:pPr>
        <w:pStyle w:val="paragraph"/>
      </w:pPr>
      <w:r w:rsidRPr="00832A56">
        <w:tab/>
      </w:r>
      <w:r w:rsidRPr="00832A56">
        <w:tab/>
        <w:t>is less than 10% of the partnership’s committed capital.</w:t>
      </w:r>
    </w:p>
    <w:p w14:paraId="3F051365" w14:textId="77777777" w:rsidR="00AE4C6B" w:rsidRPr="00832A56" w:rsidRDefault="00AE4C6B" w:rsidP="00AE4C6B">
      <w:pPr>
        <w:pStyle w:val="notetext"/>
      </w:pPr>
      <w:r w:rsidRPr="00832A56">
        <w:t>Note:</w:t>
      </w:r>
      <w:r w:rsidRPr="00832A56">
        <w:tab/>
      </w:r>
      <w:r w:rsidR="00C635E7" w:rsidRPr="00832A56">
        <w:t>Subsection (</w:t>
      </w:r>
      <w:r w:rsidRPr="00832A56">
        <w:t>7) prevents some trusts from being eligible venture capital partners.</w:t>
      </w:r>
    </w:p>
    <w:p w14:paraId="40C5D239" w14:textId="77777777" w:rsidR="00AE4C6B" w:rsidRPr="00832A56" w:rsidRDefault="00AE4C6B" w:rsidP="00295CFE">
      <w:pPr>
        <w:pStyle w:val="subsection"/>
      </w:pPr>
      <w:r w:rsidRPr="00832A56">
        <w:tab/>
        <w:t>(2)</w:t>
      </w:r>
      <w:r w:rsidRPr="00832A56">
        <w:tab/>
        <w:t xml:space="preserve">An entity that is an </w:t>
      </w:r>
      <w:r w:rsidR="00A2426B" w:rsidRPr="00A2426B">
        <w:rPr>
          <w:position w:val="6"/>
          <w:sz w:val="16"/>
        </w:rPr>
        <w:t>*</w:t>
      </w:r>
      <w:r w:rsidRPr="00832A56">
        <w:t xml:space="preserve">associate of the partner only because the entity is a partner in the partnership in question is taken not to be a </w:t>
      </w:r>
      <w:r w:rsidR="00A2426B" w:rsidRPr="00A2426B">
        <w:rPr>
          <w:position w:val="6"/>
          <w:sz w:val="16"/>
        </w:rPr>
        <w:t>*</w:t>
      </w:r>
      <w:r w:rsidRPr="00832A56">
        <w:t xml:space="preserve">connected entity of the partner for the purposes of </w:t>
      </w:r>
      <w:r w:rsidR="00C635E7" w:rsidRPr="00832A56">
        <w:t>subparagraphs (</w:t>
      </w:r>
      <w:r w:rsidRPr="00832A56">
        <w:t>1)(b)(ii) and (c)(ii).</w:t>
      </w:r>
    </w:p>
    <w:p w14:paraId="001EA7F5" w14:textId="77777777" w:rsidR="00AE4C6B" w:rsidRPr="00832A56" w:rsidRDefault="00AE4C6B" w:rsidP="00295CFE">
      <w:pPr>
        <w:pStyle w:val="subsection"/>
      </w:pPr>
      <w:r w:rsidRPr="00832A56">
        <w:tab/>
        <w:t>(3)</w:t>
      </w:r>
      <w:r w:rsidRPr="00832A56">
        <w:tab/>
        <w:t xml:space="preserve">An entity is a </w:t>
      </w:r>
      <w:r w:rsidRPr="00832A56">
        <w:rPr>
          <w:b/>
          <w:i/>
        </w:rPr>
        <w:t>tax</w:t>
      </w:r>
      <w:r w:rsidR="00A2426B">
        <w:rPr>
          <w:b/>
          <w:i/>
        </w:rPr>
        <w:noBreakHyphen/>
      </w:r>
      <w:r w:rsidRPr="00832A56">
        <w:rPr>
          <w:b/>
          <w:i/>
        </w:rPr>
        <w:t>exempt foreign resident</w:t>
      </w:r>
      <w:r w:rsidRPr="00832A56">
        <w:t xml:space="preserve"> if:</w:t>
      </w:r>
    </w:p>
    <w:p w14:paraId="331E0DEA" w14:textId="77777777" w:rsidR="00AE4C6B" w:rsidRPr="00832A56" w:rsidRDefault="00AE4C6B" w:rsidP="00AE4C6B">
      <w:pPr>
        <w:pStyle w:val="paragraph"/>
      </w:pPr>
      <w:r w:rsidRPr="00832A56">
        <w:tab/>
        <w:t>(a)</w:t>
      </w:r>
      <w:r w:rsidRPr="00832A56">
        <w:tab/>
        <w:t>the entity is a foreign resident; and</w:t>
      </w:r>
    </w:p>
    <w:p w14:paraId="23088E6C" w14:textId="77777777" w:rsidR="00AA6E23" w:rsidRPr="00832A56" w:rsidRDefault="00AA6E23" w:rsidP="00AA6E23">
      <w:pPr>
        <w:pStyle w:val="paragraph"/>
      </w:pPr>
      <w:r w:rsidRPr="00832A56">
        <w:tab/>
        <w:t>(b)</w:t>
      </w:r>
      <w:r w:rsidRPr="00832A56">
        <w:tab/>
        <w:t xml:space="preserve">the entity is not a </w:t>
      </w:r>
      <w:r w:rsidR="00A2426B" w:rsidRPr="00A2426B">
        <w:rPr>
          <w:position w:val="6"/>
          <w:sz w:val="16"/>
        </w:rPr>
        <w:t>*</w:t>
      </w:r>
      <w:r w:rsidRPr="00832A56">
        <w:t xml:space="preserve">general partner of a </w:t>
      </w:r>
      <w:r w:rsidR="00A2426B" w:rsidRPr="00A2426B">
        <w:rPr>
          <w:position w:val="6"/>
          <w:sz w:val="16"/>
        </w:rPr>
        <w:t>*</w:t>
      </w:r>
      <w:r w:rsidRPr="00832A56">
        <w:t xml:space="preserve">VCLP or an </w:t>
      </w:r>
      <w:r w:rsidR="00A2426B" w:rsidRPr="00A2426B">
        <w:rPr>
          <w:position w:val="6"/>
          <w:sz w:val="16"/>
        </w:rPr>
        <w:t>*</w:t>
      </w:r>
      <w:r w:rsidRPr="00832A56">
        <w:t>ESVCLP; and</w:t>
      </w:r>
    </w:p>
    <w:p w14:paraId="1A4C80E1" w14:textId="77777777" w:rsidR="00AE4C6B" w:rsidRPr="00832A56" w:rsidRDefault="00AE4C6B" w:rsidP="00AE4C6B">
      <w:pPr>
        <w:pStyle w:val="paragraph"/>
      </w:pPr>
      <w:r w:rsidRPr="00832A56">
        <w:tab/>
        <w:t>(c)</w:t>
      </w:r>
      <w:r w:rsidRPr="00832A56">
        <w:tab/>
        <w:t>the entity’s income is exempt, or effectively exempt, from taxation in the entity’s country of residence.</w:t>
      </w:r>
    </w:p>
    <w:p w14:paraId="03F901B2" w14:textId="77777777" w:rsidR="00AE4C6B" w:rsidRPr="00832A56" w:rsidRDefault="00AE4C6B" w:rsidP="00612904">
      <w:pPr>
        <w:pStyle w:val="subsection"/>
        <w:keepNext/>
        <w:keepLines/>
      </w:pPr>
      <w:r w:rsidRPr="00832A56">
        <w:tab/>
        <w:t>(4)</w:t>
      </w:r>
      <w:r w:rsidRPr="00832A56">
        <w:tab/>
        <w:t xml:space="preserve">An entity that is a </w:t>
      </w:r>
      <w:r w:rsidR="00A2426B" w:rsidRPr="00A2426B">
        <w:rPr>
          <w:position w:val="6"/>
          <w:sz w:val="16"/>
        </w:rPr>
        <w:t>*</w:t>
      </w:r>
      <w:r w:rsidRPr="00832A56">
        <w:t xml:space="preserve">limited partnership is a </w:t>
      </w:r>
      <w:r w:rsidRPr="00832A56">
        <w:rPr>
          <w:b/>
          <w:i/>
        </w:rPr>
        <w:t>foreign venture capital fund of funds</w:t>
      </w:r>
      <w:r w:rsidRPr="00832A56">
        <w:t xml:space="preserve"> if:</w:t>
      </w:r>
    </w:p>
    <w:p w14:paraId="02C2C7DC" w14:textId="77777777" w:rsidR="00B71975" w:rsidRPr="00832A56" w:rsidRDefault="00B71975" w:rsidP="00B71975">
      <w:pPr>
        <w:pStyle w:val="paragraph"/>
      </w:pPr>
      <w:r w:rsidRPr="00832A56">
        <w:tab/>
        <w:t>(a)</w:t>
      </w:r>
      <w:r w:rsidRPr="00832A56">
        <w:tab/>
        <w:t>the partnership was established in a foreign country; and</w:t>
      </w:r>
    </w:p>
    <w:p w14:paraId="0579ED43" w14:textId="77777777" w:rsidR="00AE4C6B" w:rsidRPr="00832A56" w:rsidRDefault="00AE4C6B" w:rsidP="00AE4C6B">
      <w:pPr>
        <w:pStyle w:val="paragraph"/>
      </w:pPr>
      <w:r w:rsidRPr="00832A56">
        <w:tab/>
        <w:t>(b)</w:t>
      </w:r>
      <w:r w:rsidRPr="00832A56">
        <w:tab/>
        <w:t xml:space="preserve">every partner who is a </w:t>
      </w:r>
      <w:r w:rsidR="00A2426B" w:rsidRPr="00A2426B">
        <w:rPr>
          <w:position w:val="6"/>
          <w:sz w:val="16"/>
        </w:rPr>
        <w:t>*</w:t>
      </w:r>
      <w:r w:rsidRPr="00832A56">
        <w:t xml:space="preserve">general partner is </w:t>
      </w:r>
      <w:r w:rsidR="00E80F92" w:rsidRPr="00832A56">
        <w:t>a foreign resident</w:t>
      </w:r>
      <w:r w:rsidRPr="00832A56">
        <w:t>; and</w:t>
      </w:r>
    </w:p>
    <w:p w14:paraId="318FC882" w14:textId="77777777" w:rsidR="00AE4C6B" w:rsidRPr="00832A56" w:rsidRDefault="00AE4C6B" w:rsidP="00AE4C6B">
      <w:pPr>
        <w:pStyle w:val="paragraph"/>
      </w:pPr>
      <w:r w:rsidRPr="00832A56">
        <w:tab/>
        <w:t>(c)</w:t>
      </w:r>
      <w:r w:rsidRPr="00832A56">
        <w:tab/>
        <w:t xml:space="preserve">the partnership is not a general partner of a </w:t>
      </w:r>
      <w:r w:rsidR="00A2426B" w:rsidRPr="00A2426B">
        <w:rPr>
          <w:position w:val="6"/>
          <w:sz w:val="16"/>
        </w:rPr>
        <w:t>*</w:t>
      </w:r>
      <w:r w:rsidRPr="00832A56">
        <w:t>VCLP</w:t>
      </w:r>
      <w:r w:rsidR="008B2F99" w:rsidRPr="00832A56">
        <w:t xml:space="preserve"> or an </w:t>
      </w:r>
      <w:r w:rsidR="00A2426B" w:rsidRPr="00A2426B">
        <w:rPr>
          <w:position w:val="6"/>
          <w:sz w:val="16"/>
        </w:rPr>
        <w:t>*</w:t>
      </w:r>
      <w:r w:rsidR="008B2F99" w:rsidRPr="00832A56">
        <w:t>ESVCLP</w:t>
      </w:r>
      <w:r w:rsidRPr="00832A56">
        <w:t>.</w:t>
      </w:r>
    </w:p>
    <w:p w14:paraId="740BF14A" w14:textId="77777777" w:rsidR="00AE4C6B" w:rsidRPr="00832A56" w:rsidRDefault="00AE4C6B" w:rsidP="00295CFE">
      <w:pPr>
        <w:pStyle w:val="subsection"/>
      </w:pPr>
      <w:r w:rsidRPr="00832A56">
        <w:tab/>
        <w:t>(5)</w:t>
      </w:r>
      <w:r w:rsidRPr="00832A56">
        <w:tab/>
        <w:t xml:space="preserve">An entity that is not a </w:t>
      </w:r>
      <w:r w:rsidR="00A2426B" w:rsidRPr="00A2426B">
        <w:rPr>
          <w:position w:val="6"/>
          <w:sz w:val="16"/>
        </w:rPr>
        <w:t>*</w:t>
      </w:r>
      <w:r w:rsidRPr="00832A56">
        <w:t xml:space="preserve">limited partnership is a </w:t>
      </w:r>
      <w:r w:rsidRPr="00832A56">
        <w:rPr>
          <w:b/>
          <w:i/>
        </w:rPr>
        <w:t>foreign venture capital fund of funds</w:t>
      </w:r>
      <w:r w:rsidRPr="00832A56">
        <w:t xml:space="preserve"> if:</w:t>
      </w:r>
    </w:p>
    <w:p w14:paraId="09349F2E" w14:textId="77777777" w:rsidR="00AE4C6B" w:rsidRPr="00832A56" w:rsidRDefault="00AE4C6B" w:rsidP="00AE4C6B">
      <w:pPr>
        <w:pStyle w:val="paragraph"/>
      </w:pPr>
      <w:r w:rsidRPr="00832A56">
        <w:tab/>
        <w:t>(a)</w:t>
      </w:r>
      <w:r w:rsidRPr="00832A56">
        <w:tab/>
        <w:t>whether by operation of law or by election, the entity is not taxed as an entity in its country of residence, but the entity’s income is taxed to its members according to their interests in the entity; and</w:t>
      </w:r>
    </w:p>
    <w:p w14:paraId="42CB6A2C" w14:textId="77777777" w:rsidR="003F6C11" w:rsidRPr="00832A56" w:rsidRDefault="003F6C11" w:rsidP="003F6C11">
      <w:pPr>
        <w:pStyle w:val="paragraph"/>
      </w:pPr>
      <w:r w:rsidRPr="00832A56">
        <w:tab/>
        <w:t>(b)</w:t>
      </w:r>
      <w:r w:rsidRPr="00832A56">
        <w:tab/>
        <w:t>the entity was established in a foreign country; and</w:t>
      </w:r>
    </w:p>
    <w:p w14:paraId="10B4F83F" w14:textId="77777777" w:rsidR="00AE4C6B" w:rsidRPr="00832A56" w:rsidRDefault="00AE4C6B" w:rsidP="00AE4C6B">
      <w:pPr>
        <w:pStyle w:val="paragraph"/>
      </w:pPr>
      <w:r w:rsidRPr="00832A56">
        <w:tab/>
        <w:t>(c)</w:t>
      </w:r>
      <w:r w:rsidRPr="00832A56">
        <w:tab/>
        <w:t xml:space="preserve">the entity is </w:t>
      </w:r>
      <w:r w:rsidR="00916D98" w:rsidRPr="00832A56">
        <w:t>a foreign resident</w:t>
      </w:r>
      <w:r w:rsidRPr="00832A56">
        <w:t>; and</w:t>
      </w:r>
    </w:p>
    <w:p w14:paraId="09A44FB3" w14:textId="77777777" w:rsidR="00AE4C6B" w:rsidRPr="00832A56" w:rsidRDefault="00AE4C6B" w:rsidP="00AE4C6B">
      <w:pPr>
        <w:pStyle w:val="paragraph"/>
      </w:pPr>
      <w:r w:rsidRPr="00832A56">
        <w:tab/>
        <w:t>(d)</w:t>
      </w:r>
      <w:r w:rsidRPr="00832A56">
        <w:tab/>
        <w:t xml:space="preserve">the entity is not a </w:t>
      </w:r>
      <w:r w:rsidR="00A2426B" w:rsidRPr="00A2426B">
        <w:rPr>
          <w:position w:val="6"/>
          <w:sz w:val="16"/>
        </w:rPr>
        <w:t>*</w:t>
      </w:r>
      <w:r w:rsidRPr="00832A56">
        <w:t xml:space="preserve">general partner of a </w:t>
      </w:r>
      <w:r w:rsidR="00A2426B" w:rsidRPr="00A2426B">
        <w:rPr>
          <w:position w:val="6"/>
          <w:sz w:val="16"/>
        </w:rPr>
        <w:t>*</w:t>
      </w:r>
      <w:r w:rsidRPr="00832A56">
        <w:t>VCLP</w:t>
      </w:r>
      <w:r w:rsidR="008B2F99" w:rsidRPr="00832A56">
        <w:t xml:space="preserve"> or an </w:t>
      </w:r>
      <w:r w:rsidR="00A2426B" w:rsidRPr="00A2426B">
        <w:rPr>
          <w:position w:val="6"/>
          <w:sz w:val="16"/>
        </w:rPr>
        <w:t>*</w:t>
      </w:r>
      <w:r w:rsidR="008B2F99" w:rsidRPr="00832A56">
        <w:t>ESVCLP</w:t>
      </w:r>
      <w:r w:rsidRPr="00832A56">
        <w:t>.</w:t>
      </w:r>
    </w:p>
    <w:p w14:paraId="7F922C16" w14:textId="77777777" w:rsidR="003A4C95" w:rsidRPr="00832A56" w:rsidRDefault="003A4C95" w:rsidP="003A4C95">
      <w:pPr>
        <w:pStyle w:val="subsection"/>
      </w:pPr>
      <w:r w:rsidRPr="00832A56">
        <w:tab/>
        <w:t>(6)</w:t>
      </w:r>
      <w:r w:rsidRPr="00832A56">
        <w:tab/>
        <w:t xml:space="preserve">An entity is a </w:t>
      </w:r>
      <w:r w:rsidRPr="00832A56">
        <w:rPr>
          <w:b/>
          <w:i/>
        </w:rPr>
        <w:t>widely held foreign venture capital fund of funds</w:t>
      </w:r>
      <w:r w:rsidRPr="00832A56">
        <w:t xml:space="preserve"> if:</w:t>
      </w:r>
    </w:p>
    <w:p w14:paraId="25B252B0" w14:textId="77777777" w:rsidR="003A4C95" w:rsidRPr="00832A56" w:rsidRDefault="003A4C95" w:rsidP="003A4C95">
      <w:pPr>
        <w:pStyle w:val="paragraph"/>
      </w:pPr>
      <w:r w:rsidRPr="00832A56">
        <w:tab/>
        <w:t>(a)</w:t>
      </w:r>
      <w:r w:rsidRPr="00832A56">
        <w:tab/>
        <w:t xml:space="preserve">the entity is a </w:t>
      </w:r>
      <w:r w:rsidR="00A2426B" w:rsidRPr="00A2426B">
        <w:rPr>
          <w:position w:val="6"/>
          <w:sz w:val="16"/>
        </w:rPr>
        <w:t>*</w:t>
      </w:r>
      <w:r w:rsidRPr="00832A56">
        <w:t>foreign venture capital fund of funds; and</w:t>
      </w:r>
    </w:p>
    <w:p w14:paraId="451AE5CE" w14:textId="77777777" w:rsidR="003A4C95" w:rsidRPr="00832A56" w:rsidRDefault="003A4C95" w:rsidP="003A4C95">
      <w:pPr>
        <w:pStyle w:val="paragraph"/>
      </w:pPr>
      <w:r w:rsidRPr="00832A56">
        <w:tab/>
        <w:t>(b)</w:t>
      </w:r>
      <w:r w:rsidRPr="00832A56">
        <w:tab/>
        <w:t xml:space="preserve">the entity is a </w:t>
      </w:r>
      <w:r w:rsidR="00A2426B" w:rsidRPr="00A2426B">
        <w:rPr>
          <w:position w:val="6"/>
          <w:sz w:val="16"/>
        </w:rPr>
        <w:t>*</w:t>
      </w:r>
      <w:r w:rsidRPr="00832A56">
        <w:t>widely held entity; and</w:t>
      </w:r>
    </w:p>
    <w:p w14:paraId="33EEEEB2" w14:textId="77777777" w:rsidR="003A4C95" w:rsidRPr="00832A56" w:rsidRDefault="003A4C95" w:rsidP="003A4C95">
      <w:pPr>
        <w:pStyle w:val="paragraph"/>
      </w:pPr>
      <w:r w:rsidRPr="00832A56">
        <w:tab/>
        <w:t>(c)</w:t>
      </w:r>
      <w:r w:rsidRPr="00832A56">
        <w:tab/>
      </w:r>
      <w:r w:rsidR="00A2426B" w:rsidRPr="00A2426B">
        <w:rPr>
          <w:position w:val="6"/>
          <w:sz w:val="16"/>
        </w:rPr>
        <w:t>*</w:t>
      </w:r>
      <w:r w:rsidRPr="00832A56">
        <w:t>eligible venture capital partners (other than foreign venture capital fund of funds) ultimately hold the rights to at least 90% of the entity’s income; and</w:t>
      </w:r>
    </w:p>
    <w:p w14:paraId="7047FADA" w14:textId="77777777" w:rsidR="003A4C95" w:rsidRPr="00832A56" w:rsidRDefault="003A4C95" w:rsidP="003A4C95">
      <w:pPr>
        <w:pStyle w:val="paragraph"/>
      </w:pPr>
      <w:r w:rsidRPr="00832A56">
        <w:tab/>
        <w:t>(d)</w:t>
      </w:r>
      <w:r w:rsidRPr="00832A56">
        <w:tab/>
        <w:t>each other entity who:</w:t>
      </w:r>
    </w:p>
    <w:p w14:paraId="146F7562" w14:textId="77777777" w:rsidR="003A4C95" w:rsidRPr="00832A56" w:rsidRDefault="003A4C95" w:rsidP="003A4C95">
      <w:pPr>
        <w:pStyle w:val="paragraphsub"/>
      </w:pPr>
      <w:r w:rsidRPr="00832A56">
        <w:tab/>
        <w:t>(i)</w:t>
      </w:r>
      <w:r w:rsidRPr="00832A56">
        <w:tab/>
        <w:t xml:space="preserve">if the entity is a </w:t>
      </w:r>
      <w:r w:rsidR="00A2426B" w:rsidRPr="00A2426B">
        <w:rPr>
          <w:position w:val="6"/>
          <w:sz w:val="16"/>
        </w:rPr>
        <w:t>*</w:t>
      </w:r>
      <w:r w:rsidRPr="00832A56">
        <w:t xml:space="preserve">limited partnership—is a </w:t>
      </w:r>
      <w:r w:rsidR="00A2426B" w:rsidRPr="00A2426B">
        <w:rPr>
          <w:position w:val="6"/>
          <w:sz w:val="16"/>
        </w:rPr>
        <w:t>*</w:t>
      </w:r>
      <w:r w:rsidRPr="00832A56">
        <w:t>general partner of the partnership; or</w:t>
      </w:r>
    </w:p>
    <w:p w14:paraId="12F6F191" w14:textId="77777777" w:rsidR="003A4C95" w:rsidRPr="00832A56" w:rsidRDefault="003A4C95" w:rsidP="003A4C95">
      <w:pPr>
        <w:pStyle w:val="paragraphsub"/>
      </w:pPr>
      <w:r w:rsidRPr="00832A56">
        <w:tab/>
        <w:t>(ii)</w:t>
      </w:r>
      <w:r w:rsidRPr="00832A56">
        <w:tab/>
        <w:t>otherwise—exercises day to day control of the entity;</w:t>
      </w:r>
    </w:p>
    <w:p w14:paraId="269E0DA9" w14:textId="77777777" w:rsidR="003A4C95" w:rsidRPr="00832A56" w:rsidRDefault="003A4C95" w:rsidP="003A4C95">
      <w:pPr>
        <w:pStyle w:val="paragraph"/>
      </w:pPr>
      <w:r w:rsidRPr="00832A56">
        <w:tab/>
      </w:r>
      <w:r w:rsidRPr="00832A56">
        <w:tab/>
        <w:t xml:space="preserve">is a </w:t>
      </w:r>
      <w:r w:rsidR="00A2426B" w:rsidRPr="00A2426B">
        <w:rPr>
          <w:position w:val="6"/>
          <w:sz w:val="16"/>
        </w:rPr>
        <w:t>*</w:t>
      </w:r>
      <w:r w:rsidRPr="00832A56">
        <w:t>foreign resident.</w:t>
      </w:r>
    </w:p>
    <w:p w14:paraId="187ED8E6" w14:textId="77777777" w:rsidR="00AE4C6B" w:rsidRPr="00832A56" w:rsidRDefault="00AE4C6B" w:rsidP="00295CFE">
      <w:pPr>
        <w:pStyle w:val="subsection"/>
      </w:pPr>
      <w:r w:rsidRPr="00832A56">
        <w:tab/>
        <w:t>(7)</w:t>
      </w:r>
      <w:r w:rsidRPr="00832A56">
        <w:tab/>
        <w:t>A trust is not an eligible venture capital partner if an Australian resident:</w:t>
      </w:r>
    </w:p>
    <w:p w14:paraId="5553B47D" w14:textId="77777777" w:rsidR="00AE4C6B" w:rsidRPr="00832A56" w:rsidRDefault="00AE4C6B" w:rsidP="00AE4C6B">
      <w:pPr>
        <w:pStyle w:val="paragraph"/>
      </w:pPr>
      <w:r w:rsidRPr="00832A56">
        <w:tab/>
        <w:t>(a)</w:t>
      </w:r>
      <w:r w:rsidRPr="00832A56">
        <w:tab/>
        <w:t>is or is likely to become presently entitled, for the purposes of Division</w:t>
      </w:r>
      <w:r w:rsidR="00C635E7" w:rsidRPr="00832A56">
        <w:t> </w:t>
      </w:r>
      <w:r w:rsidRPr="00832A56">
        <w:t>6 of Part</w:t>
      </w:r>
      <w:r w:rsidR="00B54615" w:rsidRPr="00832A56">
        <w:t> </w:t>
      </w:r>
      <w:r w:rsidRPr="00832A56">
        <w:t xml:space="preserve">III of the </w:t>
      </w:r>
      <w:r w:rsidRPr="00832A56">
        <w:rPr>
          <w:i/>
        </w:rPr>
        <w:t>Income Tax Assessment Act 1936</w:t>
      </w:r>
      <w:r w:rsidRPr="00832A56">
        <w:t>, to; or</w:t>
      </w:r>
    </w:p>
    <w:p w14:paraId="073FFD73" w14:textId="77777777" w:rsidR="00AE4C6B" w:rsidRPr="00832A56" w:rsidRDefault="00AE4C6B" w:rsidP="00AE4C6B">
      <w:pPr>
        <w:pStyle w:val="paragraph"/>
      </w:pPr>
      <w:r w:rsidRPr="00832A56">
        <w:tab/>
        <w:t>(b)</w:t>
      </w:r>
      <w:r w:rsidRPr="00832A56">
        <w:tab/>
        <w:t>has or is likely to have an individual interest, for the purposes of Division</w:t>
      </w:r>
      <w:r w:rsidR="00C635E7" w:rsidRPr="00832A56">
        <w:t> </w:t>
      </w:r>
      <w:r w:rsidRPr="00832A56">
        <w:t>5 of Part</w:t>
      </w:r>
      <w:r w:rsidR="00B54615" w:rsidRPr="00832A56">
        <w:t> </w:t>
      </w:r>
      <w:r w:rsidRPr="00832A56">
        <w:t xml:space="preserve">III of the </w:t>
      </w:r>
      <w:r w:rsidRPr="00832A56">
        <w:rPr>
          <w:i/>
        </w:rPr>
        <w:t>Income Tax Assessment Act 1936</w:t>
      </w:r>
      <w:r w:rsidRPr="00832A56">
        <w:t>, in;</w:t>
      </w:r>
    </w:p>
    <w:p w14:paraId="3CEAD6AE" w14:textId="77777777" w:rsidR="00AE4C6B" w:rsidRPr="00832A56" w:rsidRDefault="00AE4C6B" w:rsidP="00150D1A">
      <w:pPr>
        <w:pStyle w:val="subsection2"/>
      </w:pPr>
      <w:r w:rsidRPr="00832A56">
        <w:t>a share of income of the trust, either directly or indirectly through one or more interposed partnerships or trusts.</w:t>
      </w:r>
    </w:p>
    <w:p w14:paraId="183AAA01" w14:textId="77777777" w:rsidR="00AE4C6B" w:rsidRPr="00832A56" w:rsidRDefault="00AE4C6B" w:rsidP="00F743A7">
      <w:pPr>
        <w:pStyle w:val="subsection"/>
        <w:keepNext/>
        <w:keepLines/>
      </w:pPr>
      <w:r w:rsidRPr="00832A56">
        <w:tab/>
        <w:t>(8)</w:t>
      </w:r>
      <w:r w:rsidRPr="00832A56">
        <w:tab/>
        <w:t xml:space="preserve">For the purposes of this section, the place of residence of a </w:t>
      </w:r>
      <w:r w:rsidR="00A2426B" w:rsidRPr="00A2426B">
        <w:rPr>
          <w:position w:val="6"/>
          <w:sz w:val="16"/>
        </w:rPr>
        <w:t>*</w:t>
      </w:r>
      <w:r w:rsidRPr="00832A56">
        <w:t xml:space="preserve">general partner of a </w:t>
      </w:r>
      <w:r w:rsidR="00A2426B" w:rsidRPr="00A2426B">
        <w:rPr>
          <w:position w:val="6"/>
          <w:sz w:val="16"/>
        </w:rPr>
        <w:t>*</w:t>
      </w:r>
      <w:r w:rsidRPr="00832A56">
        <w:t>limited partnership:</w:t>
      </w:r>
    </w:p>
    <w:p w14:paraId="1D98A535" w14:textId="77777777" w:rsidR="00AE4C6B" w:rsidRPr="00832A56" w:rsidRDefault="00AE4C6B" w:rsidP="00AE4C6B">
      <w:pPr>
        <w:pStyle w:val="paragraph"/>
      </w:pPr>
      <w:r w:rsidRPr="00832A56">
        <w:tab/>
        <w:t>(a)</w:t>
      </w:r>
      <w:r w:rsidRPr="00832A56">
        <w:tab/>
        <w:t>that is a company or a limited partnership; and</w:t>
      </w:r>
    </w:p>
    <w:p w14:paraId="0406A89E" w14:textId="77777777" w:rsidR="00AE4C6B" w:rsidRPr="00832A56" w:rsidRDefault="00AE4C6B" w:rsidP="00AE4C6B">
      <w:pPr>
        <w:pStyle w:val="paragraph"/>
      </w:pPr>
      <w:r w:rsidRPr="00832A56">
        <w:tab/>
        <w:t>(b)</w:t>
      </w:r>
      <w:r w:rsidRPr="00832A56">
        <w:tab/>
        <w:t>that is a foreign resident;</w:t>
      </w:r>
    </w:p>
    <w:p w14:paraId="0E7F5805" w14:textId="77777777" w:rsidR="00AE4C6B" w:rsidRPr="00832A56" w:rsidRDefault="00AE4C6B" w:rsidP="00295CFE">
      <w:pPr>
        <w:pStyle w:val="subsection2"/>
      </w:pPr>
      <w:r w:rsidRPr="00832A56">
        <w:t>is the place in which the general partner has its central management and control.</w:t>
      </w:r>
    </w:p>
    <w:p w14:paraId="46606825" w14:textId="77777777" w:rsidR="00AE4C6B" w:rsidRPr="00832A56" w:rsidRDefault="00AE4C6B" w:rsidP="00295CFE">
      <w:pPr>
        <w:pStyle w:val="subsection"/>
      </w:pPr>
      <w:r w:rsidRPr="00832A56">
        <w:tab/>
        <w:t>(9)</w:t>
      </w:r>
      <w:r w:rsidRPr="00832A56">
        <w:tab/>
        <w:t xml:space="preserve">For the purposes of this section, the place of residence of an entity referred to in </w:t>
      </w:r>
      <w:r w:rsidR="00C635E7" w:rsidRPr="00832A56">
        <w:t>paragraph (</w:t>
      </w:r>
      <w:r w:rsidRPr="00832A56">
        <w:t>5)(a) is the place in which the entity has its central management and control.</w:t>
      </w:r>
    </w:p>
    <w:p w14:paraId="7B883359" w14:textId="77777777" w:rsidR="00752AF2" w:rsidRPr="00832A56" w:rsidRDefault="00752AF2" w:rsidP="00752AF2">
      <w:pPr>
        <w:pStyle w:val="ActHead5"/>
      </w:pPr>
      <w:bookmarkStart w:id="653" w:name="_Toc185661525"/>
      <w:r w:rsidRPr="00832A56">
        <w:rPr>
          <w:rStyle w:val="CharSectno"/>
        </w:rPr>
        <w:t>118</w:t>
      </w:r>
      <w:r w:rsidR="00A2426B">
        <w:rPr>
          <w:rStyle w:val="CharSectno"/>
        </w:rPr>
        <w:noBreakHyphen/>
      </w:r>
      <w:r w:rsidRPr="00832A56">
        <w:rPr>
          <w:rStyle w:val="CharSectno"/>
        </w:rPr>
        <w:t>425</w:t>
      </w:r>
      <w:r w:rsidRPr="00832A56">
        <w:t xml:space="preserve">  Meaning of </w:t>
      </w:r>
      <w:r w:rsidRPr="00832A56">
        <w:rPr>
          <w:i/>
        </w:rPr>
        <w:t>eligible venture capital investment</w:t>
      </w:r>
      <w:r w:rsidRPr="00832A56">
        <w:t>—investments in companies</w:t>
      </w:r>
      <w:bookmarkEnd w:id="653"/>
    </w:p>
    <w:p w14:paraId="3326CA5B" w14:textId="77777777" w:rsidR="00AE4C6B" w:rsidRPr="00832A56" w:rsidRDefault="00AE4C6B" w:rsidP="007763D9">
      <w:pPr>
        <w:pStyle w:val="SubsectionHead"/>
      </w:pPr>
      <w:r w:rsidRPr="00832A56">
        <w:t>Requirements for an eligible venture capital investment</w:t>
      </w:r>
    </w:p>
    <w:p w14:paraId="722DC39F" w14:textId="77777777" w:rsidR="00AE4C6B" w:rsidRPr="00832A56" w:rsidRDefault="00AE4C6B" w:rsidP="00295CFE">
      <w:pPr>
        <w:pStyle w:val="subsection"/>
      </w:pPr>
      <w:r w:rsidRPr="00832A56">
        <w:tab/>
        <w:t>(1)</w:t>
      </w:r>
      <w:r w:rsidRPr="00832A56">
        <w:tab/>
        <w:t xml:space="preserve">An investment is an </w:t>
      </w:r>
      <w:r w:rsidRPr="00832A56">
        <w:rPr>
          <w:b/>
          <w:i/>
        </w:rPr>
        <w:t>eligible venture capital investment</w:t>
      </w:r>
      <w:r w:rsidRPr="00832A56">
        <w:t xml:space="preserve"> if:</w:t>
      </w:r>
    </w:p>
    <w:p w14:paraId="60B69E4D" w14:textId="77777777" w:rsidR="00AE4C6B" w:rsidRPr="00832A56" w:rsidRDefault="00AE4C6B" w:rsidP="00AE4C6B">
      <w:pPr>
        <w:pStyle w:val="paragraph"/>
      </w:pPr>
      <w:r w:rsidRPr="00832A56">
        <w:tab/>
        <w:t>(a)</w:t>
      </w:r>
      <w:r w:rsidRPr="00832A56">
        <w:tab/>
        <w:t xml:space="preserve">it is </w:t>
      </w:r>
      <w:r w:rsidR="00A2426B" w:rsidRPr="00A2426B">
        <w:rPr>
          <w:position w:val="6"/>
          <w:sz w:val="16"/>
        </w:rPr>
        <w:t>*</w:t>
      </w:r>
      <w:r w:rsidRPr="00832A56">
        <w:t>at risk; and</w:t>
      </w:r>
    </w:p>
    <w:p w14:paraId="58E3CD68" w14:textId="77777777" w:rsidR="00AE4C6B" w:rsidRPr="00832A56" w:rsidRDefault="00AE4C6B" w:rsidP="00AE4C6B">
      <w:pPr>
        <w:pStyle w:val="paragraph"/>
      </w:pPr>
      <w:r w:rsidRPr="00832A56">
        <w:tab/>
        <w:t>(b)</w:t>
      </w:r>
      <w:r w:rsidRPr="00832A56">
        <w:tab/>
        <w:t>it is:</w:t>
      </w:r>
    </w:p>
    <w:p w14:paraId="364BFC07" w14:textId="77777777" w:rsidR="00AE4C6B" w:rsidRPr="00832A56" w:rsidRDefault="00AE4C6B" w:rsidP="00AE4C6B">
      <w:pPr>
        <w:pStyle w:val="paragraphsub"/>
      </w:pPr>
      <w:r w:rsidRPr="00832A56">
        <w:tab/>
        <w:t>(i)</w:t>
      </w:r>
      <w:r w:rsidRPr="00832A56">
        <w:tab/>
        <w:t xml:space="preserve">an acquisition of </w:t>
      </w:r>
      <w:r w:rsidR="00A2426B" w:rsidRPr="00A2426B">
        <w:rPr>
          <w:position w:val="6"/>
          <w:sz w:val="16"/>
        </w:rPr>
        <w:t>*</w:t>
      </w:r>
      <w:r w:rsidRPr="00832A56">
        <w:t>shares in a company; or</w:t>
      </w:r>
    </w:p>
    <w:p w14:paraId="1C106BF1" w14:textId="77777777" w:rsidR="00AE4C6B" w:rsidRPr="00832A56" w:rsidRDefault="00AE4C6B" w:rsidP="00AE4C6B">
      <w:pPr>
        <w:pStyle w:val="paragraphsub"/>
      </w:pPr>
      <w:r w:rsidRPr="00832A56">
        <w:tab/>
        <w:t>(ii)</w:t>
      </w:r>
      <w:r w:rsidRPr="00832A56">
        <w:tab/>
        <w:t xml:space="preserve">an acquisition of options (including warrants) originally issued by a company to acquire shares in the company; </w:t>
      </w:r>
      <w:r w:rsidR="009F457D" w:rsidRPr="00832A56">
        <w:t>or</w:t>
      </w:r>
    </w:p>
    <w:p w14:paraId="3D09B665" w14:textId="77777777" w:rsidR="009F457D" w:rsidRPr="00832A56" w:rsidRDefault="009F457D" w:rsidP="009F457D">
      <w:pPr>
        <w:pStyle w:val="paragraphsub"/>
      </w:pPr>
      <w:r w:rsidRPr="00832A56">
        <w:tab/>
        <w:t>(iii)</w:t>
      </w:r>
      <w:r w:rsidRPr="00832A56">
        <w:tab/>
        <w:t xml:space="preserve">an acquisition of </w:t>
      </w:r>
      <w:r w:rsidR="00A2426B" w:rsidRPr="00A2426B">
        <w:rPr>
          <w:position w:val="6"/>
          <w:sz w:val="16"/>
        </w:rPr>
        <w:t>*</w:t>
      </w:r>
      <w:r w:rsidRPr="00832A56">
        <w:t xml:space="preserve">convertible notes (other than convertible notes that are </w:t>
      </w:r>
      <w:r w:rsidR="00A2426B" w:rsidRPr="00A2426B">
        <w:rPr>
          <w:position w:val="6"/>
          <w:sz w:val="16"/>
        </w:rPr>
        <w:t>*</w:t>
      </w:r>
      <w:r w:rsidRPr="00832A56">
        <w:t>debt interests) issued by a company; and</w:t>
      </w:r>
    </w:p>
    <w:p w14:paraId="38A72339" w14:textId="77777777" w:rsidR="00AE4C6B" w:rsidRPr="00832A56" w:rsidRDefault="00AE4C6B" w:rsidP="00AE4C6B">
      <w:pPr>
        <w:pStyle w:val="paragraph"/>
      </w:pPr>
      <w:r w:rsidRPr="00832A56">
        <w:tab/>
        <w:t>(c)</w:t>
      </w:r>
      <w:r w:rsidRPr="00832A56">
        <w:tab/>
        <w:t xml:space="preserve">the company meets the requirements of </w:t>
      </w:r>
      <w:r w:rsidR="00C635E7" w:rsidRPr="00832A56">
        <w:t>subsections (</w:t>
      </w:r>
      <w:r w:rsidRPr="00832A56">
        <w:t>2) to (7); and</w:t>
      </w:r>
    </w:p>
    <w:p w14:paraId="7EFF1613" w14:textId="77777777" w:rsidR="00AE4C6B" w:rsidRPr="00832A56" w:rsidRDefault="00AE4C6B" w:rsidP="00AE4C6B">
      <w:pPr>
        <w:pStyle w:val="paragraph"/>
      </w:pPr>
      <w:r w:rsidRPr="00832A56">
        <w:tab/>
        <w:t>(d)</w:t>
      </w:r>
      <w:r w:rsidRPr="00832A56">
        <w:tab/>
        <w:t>the sum of:</w:t>
      </w:r>
    </w:p>
    <w:p w14:paraId="1AFEC4F9" w14:textId="77777777" w:rsidR="00AE4C6B" w:rsidRPr="00832A56" w:rsidRDefault="00AE4C6B" w:rsidP="00AE4C6B">
      <w:pPr>
        <w:pStyle w:val="paragraphsub"/>
      </w:pPr>
      <w:r w:rsidRPr="00832A56">
        <w:tab/>
        <w:t>(i)</w:t>
      </w:r>
      <w:r w:rsidRPr="00832A56">
        <w:tab/>
        <w:t xml:space="preserve">the total amount that the partnership has invested in all the </w:t>
      </w:r>
      <w:r w:rsidR="00A2426B" w:rsidRPr="00A2426B">
        <w:rPr>
          <w:position w:val="6"/>
          <w:sz w:val="16"/>
        </w:rPr>
        <w:t>*</w:t>
      </w:r>
      <w:r w:rsidRPr="00832A56">
        <w:t xml:space="preserve">equity interests and </w:t>
      </w:r>
      <w:r w:rsidR="00A2426B" w:rsidRPr="00A2426B">
        <w:rPr>
          <w:position w:val="6"/>
          <w:sz w:val="16"/>
        </w:rPr>
        <w:t>*</w:t>
      </w:r>
      <w:r w:rsidRPr="00832A56">
        <w:t>debt interests that the partnership owns in the company; and</w:t>
      </w:r>
    </w:p>
    <w:p w14:paraId="3AD757DA" w14:textId="77777777" w:rsidR="00AE4C6B" w:rsidRPr="00832A56" w:rsidRDefault="00AE4C6B" w:rsidP="00D53967">
      <w:pPr>
        <w:pStyle w:val="paragraphsub"/>
        <w:keepNext/>
        <w:keepLines/>
      </w:pPr>
      <w:r w:rsidRPr="00832A56">
        <w:tab/>
        <w:t>(ii)</w:t>
      </w:r>
      <w:r w:rsidRPr="00832A56">
        <w:tab/>
        <w:t xml:space="preserve">the total amount that the partnership has invested in all the equity interests and debt interests that the partnership owns in any entities that are </w:t>
      </w:r>
      <w:r w:rsidR="00A2426B" w:rsidRPr="00A2426B">
        <w:rPr>
          <w:position w:val="6"/>
          <w:sz w:val="16"/>
        </w:rPr>
        <w:t>*</w:t>
      </w:r>
      <w:r w:rsidRPr="00832A56">
        <w:t>connected entities of the company;</w:t>
      </w:r>
    </w:p>
    <w:p w14:paraId="72522667" w14:textId="77777777" w:rsidR="00AE4C6B" w:rsidRPr="00832A56" w:rsidRDefault="00AE4C6B" w:rsidP="00AE4C6B">
      <w:pPr>
        <w:pStyle w:val="paragraph"/>
      </w:pPr>
      <w:r w:rsidRPr="00832A56">
        <w:tab/>
      </w:r>
      <w:r w:rsidRPr="00832A56">
        <w:tab/>
        <w:t xml:space="preserve">does not exceed 30% of the partnership’s </w:t>
      </w:r>
      <w:r w:rsidR="00A2426B" w:rsidRPr="00A2426B">
        <w:rPr>
          <w:position w:val="6"/>
          <w:sz w:val="16"/>
        </w:rPr>
        <w:t>*</w:t>
      </w:r>
      <w:r w:rsidRPr="00832A56">
        <w:t>committed capital.</w:t>
      </w:r>
    </w:p>
    <w:p w14:paraId="54981FF3" w14:textId="77777777" w:rsidR="00AE4C6B" w:rsidRPr="00832A56" w:rsidRDefault="00AE4C6B" w:rsidP="00AE4C6B">
      <w:pPr>
        <w:pStyle w:val="SubsectionHead"/>
      </w:pPr>
      <w:r w:rsidRPr="00832A56">
        <w:t>Certain entities not treated as connected entities</w:t>
      </w:r>
    </w:p>
    <w:p w14:paraId="6B0E81B8" w14:textId="77777777" w:rsidR="00AE4C6B" w:rsidRPr="00832A56" w:rsidRDefault="00AE4C6B" w:rsidP="00295CFE">
      <w:pPr>
        <w:pStyle w:val="subsection"/>
      </w:pPr>
      <w:r w:rsidRPr="00832A56">
        <w:tab/>
        <w:t>(1A)</w:t>
      </w:r>
      <w:r w:rsidRPr="00832A56">
        <w:tab/>
        <w:t xml:space="preserve">In applying </w:t>
      </w:r>
      <w:r w:rsidR="00C635E7" w:rsidRPr="00832A56">
        <w:t>subparagraph (</w:t>
      </w:r>
      <w:r w:rsidRPr="00832A56">
        <w:t xml:space="preserve">1)(d)(ii), ignore an entity that is a </w:t>
      </w:r>
      <w:r w:rsidR="00A2426B" w:rsidRPr="00A2426B">
        <w:rPr>
          <w:position w:val="6"/>
          <w:sz w:val="16"/>
        </w:rPr>
        <w:t>*</w:t>
      </w:r>
      <w:r w:rsidRPr="00832A56">
        <w:t xml:space="preserve">connected entity of the company only because it is an </w:t>
      </w:r>
      <w:r w:rsidR="00A2426B" w:rsidRPr="00A2426B">
        <w:rPr>
          <w:position w:val="6"/>
          <w:sz w:val="16"/>
        </w:rPr>
        <w:t>*</w:t>
      </w:r>
      <w:r w:rsidRPr="00832A56">
        <w:t>associate of the company because of an investment made in the entity by the partnership.</w:t>
      </w:r>
    </w:p>
    <w:p w14:paraId="269364E2" w14:textId="77777777" w:rsidR="00AE4C6B" w:rsidRPr="00832A56" w:rsidRDefault="00AE4C6B" w:rsidP="007763D9">
      <w:pPr>
        <w:pStyle w:val="SubsectionHead"/>
      </w:pPr>
      <w:r w:rsidRPr="00832A56">
        <w:t>Location within Australia</w:t>
      </w:r>
    </w:p>
    <w:p w14:paraId="7F920172" w14:textId="77777777" w:rsidR="00AE4C6B" w:rsidRPr="00832A56" w:rsidRDefault="00AE4C6B" w:rsidP="00295CFE">
      <w:pPr>
        <w:pStyle w:val="subsection"/>
      </w:pPr>
      <w:r w:rsidRPr="00832A56">
        <w:tab/>
        <w:t>(2)</w:t>
      </w:r>
      <w:r w:rsidRPr="00832A56">
        <w:tab/>
        <w:t>The company:</w:t>
      </w:r>
    </w:p>
    <w:p w14:paraId="1F4E8055" w14:textId="77777777" w:rsidR="00AE4C6B" w:rsidRPr="00832A56" w:rsidRDefault="00AE4C6B" w:rsidP="00AE4C6B">
      <w:pPr>
        <w:pStyle w:val="paragraph"/>
      </w:pPr>
      <w:r w:rsidRPr="00832A56">
        <w:tab/>
        <w:t>(a)</w:t>
      </w:r>
      <w:r w:rsidRPr="00832A56">
        <w:tab/>
        <w:t>must, at the time the investment is made, be an Australian resident; and</w:t>
      </w:r>
    </w:p>
    <w:p w14:paraId="219DF18E" w14:textId="77777777" w:rsidR="00AE4C6B" w:rsidRPr="00832A56" w:rsidRDefault="00AE4C6B" w:rsidP="00AE4C6B">
      <w:pPr>
        <w:pStyle w:val="paragraph"/>
      </w:pPr>
      <w:r w:rsidRPr="00832A56">
        <w:tab/>
        <w:t>(b)</w:t>
      </w:r>
      <w:r w:rsidRPr="00832A56">
        <w:tab/>
        <w:t>if at that time the entity making the investment does not own any other investments in the company—must meet the following requirements:</w:t>
      </w:r>
    </w:p>
    <w:p w14:paraId="4348A2A9" w14:textId="77777777" w:rsidR="00AE4C6B" w:rsidRPr="00832A56" w:rsidRDefault="00AE4C6B" w:rsidP="00AE4C6B">
      <w:pPr>
        <w:pStyle w:val="paragraphsub"/>
      </w:pPr>
      <w:r w:rsidRPr="00832A56">
        <w:tab/>
        <w:t>(i)</w:t>
      </w:r>
      <w:r w:rsidRPr="00832A56">
        <w:tab/>
        <w:t>more than 50% of the people who are currently engaged by the company to perform services must perform those services primarily in Australia;</w:t>
      </w:r>
    </w:p>
    <w:p w14:paraId="54951193" w14:textId="77777777" w:rsidR="00AE4C6B" w:rsidRPr="00832A56" w:rsidRDefault="00AE4C6B" w:rsidP="00AE4C6B">
      <w:pPr>
        <w:pStyle w:val="paragraphsub"/>
      </w:pPr>
      <w:r w:rsidRPr="00832A56">
        <w:tab/>
        <w:t>(ii)</w:t>
      </w:r>
      <w:r w:rsidRPr="00832A56">
        <w:tab/>
        <w:t>more than 50% of its assets (determined by value) must be situated in Australia;</w:t>
      </w:r>
    </w:p>
    <w:p w14:paraId="75D0089E" w14:textId="77777777" w:rsidR="00AE4C6B" w:rsidRPr="00832A56" w:rsidRDefault="00AE4C6B" w:rsidP="00AE4C6B">
      <w:pPr>
        <w:pStyle w:val="paragraph"/>
      </w:pPr>
      <w:r w:rsidRPr="00832A56">
        <w:tab/>
      </w:r>
      <w:r w:rsidRPr="00832A56">
        <w:tab/>
        <w:t xml:space="preserve">during the whole of the period of 12 months, or such shorter period as </w:t>
      </w:r>
      <w:bookmarkStart w:id="654" w:name="_Hlk85190204"/>
      <w:r w:rsidR="00A2426B" w:rsidRPr="00A2426B">
        <w:rPr>
          <w:position w:val="6"/>
          <w:sz w:val="16"/>
        </w:rPr>
        <w:t>*</w:t>
      </w:r>
      <w:r w:rsidR="00AE2C32" w:rsidRPr="00832A56">
        <w:t>Industry Innovation and Science Australia</w:t>
      </w:r>
      <w:bookmarkEnd w:id="654"/>
      <w:r w:rsidRPr="00832A56">
        <w:t xml:space="preserve"> determines under section</w:t>
      </w:r>
      <w:r w:rsidR="00C635E7" w:rsidRPr="00832A56">
        <w:t> </w:t>
      </w:r>
      <w:r w:rsidRPr="00832A56">
        <w:t>25</w:t>
      </w:r>
      <w:r w:rsidR="00A2426B">
        <w:noBreakHyphen/>
      </w:r>
      <w:r w:rsidRPr="00832A56">
        <w:t xml:space="preserve">5 of the </w:t>
      </w:r>
      <w:r w:rsidRPr="00832A56">
        <w:rPr>
          <w:i/>
        </w:rPr>
        <w:t>Venture Capital Act 2002</w:t>
      </w:r>
      <w:r w:rsidRPr="00832A56">
        <w:t>, starting from the time the investment is made.</w:t>
      </w:r>
    </w:p>
    <w:p w14:paraId="48E79BE5" w14:textId="77777777" w:rsidR="00AE4C6B" w:rsidRPr="00832A56" w:rsidRDefault="00AE4C6B" w:rsidP="00295CFE">
      <w:pPr>
        <w:pStyle w:val="subsection2"/>
      </w:pPr>
      <w:r w:rsidRPr="00832A56">
        <w:t xml:space="preserve">However, </w:t>
      </w:r>
      <w:r w:rsidR="00C635E7" w:rsidRPr="00832A56">
        <w:t>subparagraph (</w:t>
      </w:r>
      <w:r w:rsidRPr="00832A56">
        <w:t xml:space="preserve">b)(i) or (ii) does not apply to the company if </w:t>
      </w:r>
      <w:bookmarkStart w:id="655" w:name="_Hlk85190134"/>
      <w:r w:rsidR="00AE2C32" w:rsidRPr="00832A56">
        <w:t>Industry Innovation and Science Australia</w:t>
      </w:r>
      <w:bookmarkEnd w:id="655"/>
      <w:r w:rsidRPr="00832A56">
        <w:t xml:space="preserve"> so determines under section</w:t>
      </w:r>
      <w:r w:rsidR="00C635E7" w:rsidRPr="00832A56">
        <w:t> </w:t>
      </w:r>
      <w:r w:rsidRPr="00832A56">
        <w:t>25</w:t>
      </w:r>
      <w:r w:rsidR="00A2426B">
        <w:noBreakHyphen/>
      </w:r>
      <w:r w:rsidRPr="00832A56">
        <w:t xml:space="preserve">10 of the </w:t>
      </w:r>
      <w:r w:rsidRPr="00832A56">
        <w:rPr>
          <w:i/>
        </w:rPr>
        <w:t>Venture Capital Act 2002</w:t>
      </w:r>
      <w:r w:rsidRPr="00832A56">
        <w:t>.</w:t>
      </w:r>
    </w:p>
    <w:p w14:paraId="78547BD3" w14:textId="77777777" w:rsidR="00AE4C6B" w:rsidRPr="00832A56" w:rsidRDefault="00AE4C6B" w:rsidP="00AE4C6B">
      <w:pPr>
        <w:pStyle w:val="TLPnoteright"/>
      </w:pPr>
      <w:r w:rsidRPr="00832A56">
        <w:t xml:space="preserve">See </w:t>
      </w:r>
      <w:r w:rsidR="00C635E7" w:rsidRPr="00832A56">
        <w:t>subsection (</w:t>
      </w:r>
      <w:r w:rsidRPr="00832A56">
        <w:t>10) for the value of assets.</w:t>
      </w:r>
    </w:p>
    <w:p w14:paraId="5C1F5379" w14:textId="77777777" w:rsidR="005644E1" w:rsidRPr="00832A56" w:rsidRDefault="005644E1" w:rsidP="005644E1">
      <w:pPr>
        <w:pStyle w:val="notetext"/>
      </w:pPr>
      <w:r w:rsidRPr="00832A56">
        <w:t>Note:</w:t>
      </w:r>
      <w:r w:rsidRPr="00832A56">
        <w:tab/>
        <w:t xml:space="preserve">A company that fails to meet the requirements of this subsection can still be eligible in certain circumstances: see </w:t>
      </w:r>
      <w:r w:rsidR="00C635E7" w:rsidRPr="00832A56">
        <w:t>subsection (</w:t>
      </w:r>
      <w:r w:rsidRPr="00832A56">
        <w:t>12A).</w:t>
      </w:r>
    </w:p>
    <w:p w14:paraId="38D232AE" w14:textId="77777777" w:rsidR="00AE4C6B" w:rsidRPr="00832A56" w:rsidRDefault="00AE4C6B" w:rsidP="000968DE">
      <w:pPr>
        <w:pStyle w:val="SubsectionHead"/>
      </w:pPr>
      <w:r w:rsidRPr="00832A56">
        <w:t>Predominant activity</w:t>
      </w:r>
    </w:p>
    <w:p w14:paraId="72EF225D" w14:textId="77777777" w:rsidR="00AE4C6B" w:rsidRPr="00832A56" w:rsidRDefault="00AE4C6B" w:rsidP="000968DE">
      <w:pPr>
        <w:pStyle w:val="subsection"/>
        <w:keepNext/>
      </w:pPr>
      <w:r w:rsidRPr="00832A56">
        <w:tab/>
        <w:t>(3)</w:t>
      </w:r>
      <w:r w:rsidRPr="00832A56">
        <w:tab/>
        <w:t>The company must satisfy at least 2 of these requirements:</w:t>
      </w:r>
    </w:p>
    <w:p w14:paraId="5B062BDD" w14:textId="77777777" w:rsidR="0053274E" w:rsidRPr="00832A56" w:rsidRDefault="0053274E" w:rsidP="0053274E">
      <w:pPr>
        <w:pStyle w:val="paragraph"/>
      </w:pPr>
      <w:r w:rsidRPr="00832A56">
        <w:tab/>
        <w:t>(a)</w:t>
      </w:r>
      <w:r w:rsidRPr="00832A56">
        <w:tab/>
        <w:t>more than 75% of the assets (determined by value) that are assets of either:</w:t>
      </w:r>
    </w:p>
    <w:p w14:paraId="16CDB4A6" w14:textId="77777777" w:rsidR="0053274E" w:rsidRPr="00832A56" w:rsidRDefault="0053274E" w:rsidP="0053274E">
      <w:pPr>
        <w:pStyle w:val="paragraphsub"/>
      </w:pPr>
      <w:r w:rsidRPr="00832A56">
        <w:tab/>
        <w:t>(i)</w:t>
      </w:r>
      <w:r w:rsidRPr="00832A56">
        <w:tab/>
        <w:t>the company; or</w:t>
      </w:r>
    </w:p>
    <w:p w14:paraId="6C980557" w14:textId="77777777" w:rsidR="0053274E" w:rsidRPr="00832A56" w:rsidRDefault="0053274E" w:rsidP="0053274E">
      <w:pPr>
        <w:pStyle w:val="paragraphsub"/>
      </w:pPr>
      <w:r w:rsidRPr="00832A56">
        <w:tab/>
        <w:t>(ii)</w:t>
      </w:r>
      <w:r w:rsidRPr="00832A56">
        <w:tab/>
        <w:t>any entity controlled by the company in a way described in section</w:t>
      </w:r>
      <w:r w:rsidR="00C635E7" w:rsidRPr="00832A56">
        <w:t> </w:t>
      </w:r>
      <w:r w:rsidRPr="00832A56">
        <w:t>328</w:t>
      </w:r>
      <w:r w:rsidR="00A2426B">
        <w:noBreakHyphen/>
      </w:r>
      <w:r w:rsidRPr="00832A56">
        <w:t xml:space="preserve">125 (a </w:t>
      </w:r>
      <w:r w:rsidRPr="00832A56">
        <w:rPr>
          <w:b/>
          <w:i/>
        </w:rPr>
        <w:t>controlled entity</w:t>
      </w:r>
      <w:r w:rsidRPr="00832A56">
        <w:t>);</w:t>
      </w:r>
    </w:p>
    <w:p w14:paraId="1F11CDEC" w14:textId="77777777" w:rsidR="0053274E" w:rsidRPr="00832A56" w:rsidRDefault="0053274E" w:rsidP="0053274E">
      <w:pPr>
        <w:pStyle w:val="paragraph"/>
      </w:pPr>
      <w:r w:rsidRPr="00832A56">
        <w:tab/>
      </w:r>
      <w:r w:rsidRPr="00832A56">
        <w:tab/>
        <w:t xml:space="preserve">must be used primarily in activities that are not ineligible activities mentioned in </w:t>
      </w:r>
      <w:r w:rsidR="00C635E7" w:rsidRPr="00832A56">
        <w:t>subsection (</w:t>
      </w:r>
      <w:r w:rsidRPr="00832A56">
        <w:t>13) of this section;</w:t>
      </w:r>
    </w:p>
    <w:p w14:paraId="09159F32" w14:textId="77777777" w:rsidR="0053274E" w:rsidRPr="00832A56" w:rsidRDefault="0053274E" w:rsidP="0053274E">
      <w:pPr>
        <w:pStyle w:val="paragraph"/>
      </w:pPr>
      <w:r w:rsidRPr="00832A56">
        <w:tab/>
        <w:t>(b)</w:t>
      </w:r>
      <w:r w:rsidRPr="00832A56">
        <w:tab/>
        <w:t>more than 75% of the persons who are employees of either or both of the following:</w:t>
      </w:r>
    </w:p>
    <w:p w14:paraId="1D88E715" w14:textId="77777777" w:rsidR="0053274E" w:rsidRPr="00832A56" w:rsidRDefault="0053274E" w:rsidP="0053274E">
      <w:pPr>
        <w:pStyle w:val="paragraphsub"/>
      </w:pPr>
      <w:r w:rsidRPr="00832A56">
        <w:tab/>
        <w:t>(i)</w:t>
      </w:r>
      <w:r w:rsidRPr="00832A56">
        <w:tab/>
        <w:t>the company;</w:t>
      </w:r>
    </w:p>
    <w:p w14:paraId="2815C0A9" w14:textId="77777777" w:rsidR="0053274E" w:rsidRPr="00832A56" w:rsidRDefault="0053274E" w:rsidP="0053274E">
      <w:pPr>
        <w:pStyle w:val="paragraphsub"/>
      </w:pPr>
      <w:r w:rsidRPr="00832A56">
        <w:tab/>
        <w:t>(ii)</w:t>
      </w:r>
      <w:r w:rsidRPr="00832A56">
        <w:tab/>
        <w:t>any one or more of its controlled entities;</w:t>
      </w:r>
    </w:p>
    <w:p w14:paraId="658CD76D" w14:textId="77777777" w:rsidR="0053274E" w:rsidRPr="00832A56" w:rsidRDefault="0053274E" w:rsidP="0053274E">
      <w:pPr>
        <w:pStyle w:val="paragraph"/>
      </w:pPr>
      <w:r w:rsidRPr="00832A56">
        <w:tab/>
      </w:r>
      <w:r w:rsidRPr="00832A56">
        <w:tab/>
        <w:t xml:space="preserve">must be engaged (as such employees) primarily in activities that are not ineligible activities mentioned in </w:t>
      </w:r>
      <w:r w:rsidR="00C635E7" w:rsidRPr="00832A56">
        <w:t>subsection (</w:t>
      </w:r>
      <w:r w:rsidRPr="00832A56">
        <w:t>13) of this section;</w:t>
      </w:r>
    </w:p>
    <w:p w14:paraId="67316E1A" w14:textId="77777777" w:rsidR="0053274E" w:rsidRPr="00832A56" w:rsidRDefault="0053274E" w:rsidP="0053274E">
      <w:pPr>
        <w:pStyle w:val="paragraph"/>
      </w:pPr>
      <w:r w:rsidRPr="00832A56">
        <w:tab/>
        <w:t>(c)</w:t>
      </w:r>
      <w:r w:rsidRPr="00832A56">
        <w:tab/>
        <w:t xml:space="preserve">more than 75% of the total assessable income, </w:t>
      </w:r>
      <w:r w:rsidR="00A2426B" w:rsidRPr="00A2426B">
        <w:rPr>
          <w:position w:val="6"/>
          <w:sz w:val="16"/>
        </w:rPr>
        <w:t>*</w:t>
      </w:r>
      <w:r w:rsidRPr="00832A56">
        <w:t xml:space="preserve">exempt income and </w:t>
      </w:r>
      <w:r w:rsidR="00A2426B" w:rsidRPr="00A2426B">
        <w:rPr>
          <w:position w:val="6"/>
          <w:sz w:val="16"/>
        </w:rPr>
        <w:t>*</w:t>
      </w:r>
      <w:r w:rsidRPr="00832A56">
        <w:t>non</w:t>
      </w:r>
      <w:r w:rsidR="00A2426B">
        <w:noBreakHyphen/>
      </w:r>
      <w:r w:rsidRPr="00832A56">
        <w:t>assessable non</w:t>
      </w:r>
      <w:r w:rsidR="00A2426B">
        <w:noBreakHyphen/>
      </w:r>
      <w:r w:rsidRPr="00832A56">
        <w:t>exempt income of:</w:t>
      </w:r>
    </w:p>
    <w:p w14:paraId="6E59BECC" w14:textId="77777777" w:rsidR="0053274E" w:rsidRPr="00832A56" w:rsidRDefault="0053274E" w:rsidP="0053274E">
      <w:pPr>
        <w:pStyle w:val="paragraphsub"/>
      </w:pPr>
      <w:r w:rsidRPr="00832A56">
        <w:tab/>
        <w:t>(i)</w:t>
      </w:r>
      <w:r w:rsidRPr="00832A56">
        <w:tab/>
        <w:t>the company; and</w:t>
      </w:r>
    </w:p>
    <w:p w14:paraId="03F992C5" w14:textId="77777777" w:rsidR="0053274E" w:rsidRPr="00832A56" w:rsidRDefault="0053274E" w:rsidP="0053274E">
      <w:pPr>
        <w:pStyle w:val="paragraphsub"/>
      </w:pPr>
      <w:r w:rsidRPr="00832A56">
        <w:tab/>
        <w:t>(ii)</w:t>
      </w:r>
      <w:r w:rsidRPr="00832A56">
        <w:tab/>
        <w:t>each of its controlled entities;</w:t>
      </w:r>
    </w:p>
    <w:p w14:paraId="18805062" w14:textId="77777777" w:rsidR="0053274E" w:rsidRPr="00832A56" w:rsidRDefault="0053274E" w:rsidP="0053274E">
      <w:pPr>
        <w:pStyle w:val="paragraph"/>
      </w:pPr>
      <w:r w:rsidRPr="00832A56">
        <w:tab/>
      </w:r>
      <w:r w:rsidRPr="00832A56">
        <w:tab/>
        <w:t xml:space="preserve">must come from activities that are not ineligible activities mentioned in </w:t>
      </w:r>
      <w:r w:rsidR="00C635E7" w:rsidRPr="00832A56">
        <w:t>subsection (</w:t>
      </w:r>
      <w:r w:rsidRPr="00832A56">
        <w:t>13) of this section.</w:t>
      </w:r>
    </w:p>
    <w:p w14:paraId="0D9877A7" w14:textId="77777777" w:rsidR="00AE4C6B" w:rsidRPr="00832A56" w:rsidRDefault="00AE4C6B" w:rsidP="00AE4C6B">
      <w:pPr>
        <w:pStyle w:val="notetext"/>
      </w:pPr>
      <w:r w:rsidRPr="00832A56">
        <w:t>Note 1:</w:t>
      </w:r>
      <w:r w:rsidRPr="00832A56">
        <w:tab/>
        <w:t>This requirement is ongoing. It is not limited to the circumstances at the time the investment was made.</w:t>
      </w:r>
    </w:p>
    <w:p w14:paraId="2D32F00D" w14:textId="77777777" w:rsidR="00AE4C6B" w:rsidRPr="00832A56" w:rsidRDefault="00AE4C6B" w:rsidP="00AE4C6B">
      <w:pPr>
        <w:pStyle w:val="notetext"/>
      </w:pPr>
      <w:r w:rsidRPr="00832A56">
        <w:t>Note 2:</w:t>
      </w:r>
      <w:r w:rsidRPr="00832A56">
        <w:tab/>
        <w:t xml:space="preserve">See </w:t>
      </w:r>
      <w:r w:rsidR="00C635E7" w:rsidRPr="00832A56">
        <w:t>subsection (</w:t>
      </w:r>
      <w:r w:rsidRPr="00832A56">
        <w:t>10) for the value of assets.</w:t>
      </w:r>
    </w:p>
    <w:p w14:paraId="162FE6E9" w14:textId="77777777" w:rsidR="0053274E" w:rsidRPr="00832A56" w:rsidRDefault="0053274E" w:rsidP="0053274E">
      <w:pPr>
        <w:pStyle w:val="notetext"/>
      </w:pPr>
      <w:r w:rsidRPr="00832A56">
        <w:t>Note 3:</w:t>
      </w:r>
      <w:r w:rsidRPr="00832A56">
        <w:tab/>
        <w:t>A company that fails to meet at least 2 of the requirements can still be eligible if:</w:t>
      </w:r>
    </w:p>
    <w:p w14:paraId="46BA375C" w14:textId="77777777" w:rsidR="0053274E" w:rsidRPr="00832A56" w:rsidRDefault="0053274E" w:rsidP="0053274E">
      <w:pPr>
        <w:pStyle w:val="notepara"/>
      </w:pPr>
      <w:r w:rsidRPr="00832A56">
        <w:t>(a)</w:t>
      </w:r>
      <w:r w:rsidRPr="00832A56">
        <w:tab/>
      </w:r>
      <w:r w:rsidR="00AE2C32" w:rsidRPr="00832A56">
        <w:t>Industry Innovation and Science Australia</w:t>
      </w:r>
      <w:r w:rsidRPr="00832A56">
        <w:t xml:space="preserve"> determines that the company’s primary activity is not ineligible and the failure is temporary: see </w:t>
      </w:r>
      <w:r w:rsidR="00C635E7" w:rsidRPr="00832A56">
        <w:t>subsection (</w:t>
      </w:r>
      <w:r w:rsidRPr="00832A56">
        <w:t>14); or</w:t>
      </w:r>
    </w:p>
    <w:p w14:paraId="70EA9F88" w14:textId="77777777" w:rsidR="0053274E" w:rsidRPr="00832A56" w:rsidRDefault="0053274E" w:rsidP="0053274E">
      <w:pPr>
        <w:pStyle w:val="notepara"/>
      </w:pPr>
      <w:r w:rsidRPr="00832A56">
        <w:t>(b)</w:t>
      </w:r>
      <w:r w:rsidRPr="00832A56">
        <w:tab/>
        <w:t xml:space="preserve">all amounts invested in the company are appropriately invested within the first 6 months: see </w:t>
      </w:r>
      <w:r w:rsidR="00C635E7" w:rsidRPr="00832A56">
        <w:t>subsection (</w:t>
      </w:r>
      <w:r w:rsidRPr="00832A56">
        <w:t>14A).</w:t>
      </w:r>
    </w:p>
    <w:p w14:paraId="73F71FCF" w14:textId="77777777" w:rsidR="0053274E" w:rsidRPr="00832A56" w:rsidRDefault="0053274E" w:rsidP="0053274E">
      <w:pPr>
        <w:pStyle w:val="notetext"/>
      </w:pPr>
      <w:r w:rsidRPr="00832A56">
        <w:tab/>
      </w:r>
      <w:r w:rsidR="00AE2C32" w:rsidRPr="00832A56">
        <w:t>Industry Innovation and Science Australia</w:t>
      </w:r>
      <w:r w:rsidRPr="00832A56">
        <w:t xml:space="preserve"> may also determine that the activities of a controlled entity of the company are to be disregarded in applying this section to the company: see </w:t>
      </w:r>
      <w:r w:rsidR="00C635E7" w:rsidRPr="00832A56">
        <w:t>subsection (</w:t>
      </w:r>
      <w:r w:rsidRPr="00832A56">
        <w:t>14B).</w:t>
      </w:r>
    </w:p>
    <w:p w14:paraId="6A8C4EB1" w14:textId="77777777" w:rsidR="0053274E" w:rsidRPr="00832A56" w:rsidRDefault="0053274E" w:rsidP="0053274E">
      <w:pPr>
        <w:pStyle w:val="SubsectionHead"/>
      </w:pPr>
      <w:r w:rsidRPr="00832A56">
        <w:t>Investment in other entities</w:t>
      </w:r>
    </w:p>
    <w:p w14:paraId="23B3DE4E" w14:textId="77777777" w:rsidR="0053274E" w:rsidRPr="00832A56" w:rsidRDefault="0053274E" w:rsidP="0053274E">
      <w:pPr>
        <w:pStyle w:val="subsection"/>
      </w:pPr>
      <w:r w:rsidRPr="00832A56">
        <w:tab/>
        <w:t>(4)</w:t>
      </w:r>
      <w:r w:rsidRPr="00832A56">
        <w:tab/>
        <w:t>The company must not invest, in another entity, any part of the amount invested, unless:</w:t>
      </w:r>
    </w:p>
    <w:p w14:paraId="46640F6E" w14:textId="77777777" w:rsidR="0053274E" w:rsidRPr="00832A56" w:rsidRDefault="0053274E" w:rsidP="0053274E">
      <w:pPr>
        <w:pStyle w:val="paragraph"/>
      </w:pPr>
      <w:r w:rsidRPr="00832A56">
        <w:tab/>
        <w:t>(a)</w:t>
      </w:r>
      <w:r w:rsidRPr="00832A56">
        <w:tab/>
        <w:t>the other entity:</w:t>
      </w:r>
    </w:p>
    <w:p w14:paraId="07B0D88A" w14:textId="77777777" w:rsidR="0053274E" w:rsidRPr="00832A56" w:rsidRDefault="0053274E" w:rsidP="0053274E">
      <w:pPr>
        <w:pStyle w:val="paragraphsub"/>
      </w:pPr>
      <w:r w:rsidRPr="00832A56">
        <w:tab/>
        <w:t>(i)</w:t>
      </w:r>
      <w:r w:rsidRPr="00832A56">
        <w:tab/>
        <w:t xml:space="preserve">is </w:t>
      </w:r>
      <w:r w:rsidR="00A2426B" w:rsidRPr="00A2426B">
        <w:rPr>
          <w:position w:val="6"/>
          <w:sz w:val="16"/>
        </w:rPr>
        <w:t>*</w:t>
      </w:r>
      <w:r w:rsidRPr="00832A56">
        <w:t xml:space="preserve">connected with the company (but not because the other entity is an </w:t>
      </w:r>
      <w:r w:rsidR="00A2426B" w:rsidRPr="00A2426B">
        <w:rPr>
          <w:position w:val="6"/>
          <w:sz w:val="16"/>
        </w:rPr>
        <w:t>*</w:t>
      </w:r>
      <w:r w:rsidRPr="00832A56">
        <w:t>associate of the company as a result of an investment made in the other entity by the partnership); and</w:t>
      </w:r>
    </w:p>
    <w:p w14:paraId="266FD6FD" w14:textId="77777777" w:rsidR="0053274E" w:rsidRPr="00832A56" w:rsidRDefault="0053274E" w:rsidP="0053274E">
      <w:pPr>
        <w:pStyle w:val="paragraphsub"/>
      </w:pPr>
      <w:r w:rsidRPr="00832A56">
        <w:tab/>
        <w:t>(ii)</w:t>
      </w:r>
      <w:r w:rsidRPr="00832A56">
        <w:tab/>
        <w:t xml:space="preserve">meets the requirements of </w:t>
      </w:r>
      <w:r w:rsidR="00C635E7" w:rsidRPr="00832A56">
        <w:t>subsections (</w:t>
      </w:r>
      <w:r w:rsidRPr="00832A56">
        <w:t>3) to (7); or</w:t>
      </w:r>
    </w:p>
    <w:p w14:paraId="2B976BDF" w14:textId="77777777" w:rsidR="0053274E" w:rsidRPr="00832A56" w:rsidRDefault="0053274E" w:rsidP="0053274E">
      <w:pPr>
        <w:pStyle w:val="paragraph"/>
      </w:pPr>
      <w:r w:rsidRPr="00832A56">
        <w:tab/>
        <w:t>(b)</w:t>
      </w:r>
      <w:r w:rsidRPr="00832A56">
        <w:tab/>
        <w:t>the other entity:</w:t>
      </w:r>
    </w:p>
    <w:p w14:paraId="6B121A2F" w14:textId="77777777" w:rsidR="0053274E" w:rsidRPr="00832A56" w:rsidRDefault="0053274E" w:rsidP="0053274E">
      <w:pPr>
        <w:pStyle w:val="paragraphsub"/>
      </w:pPr>
      <w:r w:rsidRPr="00832A56">
        <w:tab/>
        <w:t>(i)</w:t>
      </w:r>
      <w:r w:rsidRPr="00832A56">
        <w:tab/>
        <w:t>is, after the investment is made, controlled by the company in a way described in section</w:t>
      </w:r>
      <w:r w:rsidR="00C635E7" w:rsidRPr="00832A56">
        <w:t> </w:t>
      </w:r>
      <w:r w:rsidRPr="00832A56">
        <w:t>328</w:t>
      </w:r>
      <w:r w:rsidR="00A2426B">
        <w:noBreakHyphen/>
      </w:r>
      <w:r w:rsidRPr="00832A56">
        <w:t>125; and</w:t>
      </w:r>
    </w:p>
    <w:p w14:paraId="3083648D" w14:textId="77777777" w:rsidR="0053274E" w:rsidRPr="00832A56" w:rsidRDefault="0053274E" w:rsidP="0053274E">
      <w:pPr>
        <w:pStyle w:val="paragraphsub"/>
      </w:pPr>
      <w:r w:rsidRPr="00832A56">
        <w:tab/>
        <w:t>(ii)</w:t>
      </w:r>
      <w:r w:rsidRPr="00832A56">
        <w:tab/>
        <w:t xml:space="preserve">meets the requirements of </w:t>
      </w:r>
      <w:r w:rsidR="00C635E7" w:rsidRPr="00832A56">
        <w:t>subsections (</w:t>
      </w:r>
      <w:r w:rsidRPr="00832A56">
        <w:t xml:space="preserve">2) to (7) of this section (other than </w:t>
      </w:r>
      <w:r w:rsidR="00C635E7" w:rsidRPr="00832A56">
        <w:t>subsection (</w:t>
      </w:r>
      <w:r w:rsidRPr="00832A56">
        <w:t>3)).</w:t>
      </w:r>
    </w:p>
    <w:p w14:paraId="3BB54938" w14:textId="77777777" w:rsidR="0053274E" w:rsidRPr="00832A56" w:rsidRDefault="0053274E" w:rsidP="0053274E">
      <w:pPr>
        <w:pStyle w:val="subsection2"/>
      </w:pPr>
      <w:r w:rsidRPr="00832A56">
        <w:t xml:space="preserve">However, this subsection does not prevent the company from depositing money with an </w:t>
      </w:r>
      <w:r w:rsidR="00A2426B" w:rsidRPr="00A2426B">
        <w:rPr>
          <w:position w:val="6"/>
          <w:sz w:val="16"/>
        </w:rPr>
        <w:t>*</w:t>
      </w:r>
      <w:r w:rsidRPr="00832A56">
        <w:t>ADI, or with a body authorised by or under a law of a foreign country to carry on banking business in that country.</w:t>
      </w:r>
    </w:p>
    <w:p w14:paraId="34C6B493" w14:textId="77777777" w:rsidR="0053274E" w:rsidRPr="00832A56" w:rsidRDefault="0053274E" w:rsidP="0053274E">
      <w:pPr>
        <w:pStyle w:val="notetext"/>
      </w:pPr>
      <w:r w:rsidRPr="00832A56">
        <w:t>Note 1:</w:t>
      </w:r>
      <w:r w:rsidRPr="00832A56">
        <w:tab/>
        <w:t>This requirement is ongoing. It is not limited to the circumstances at the time the investment was made.</w:t>
      </w:r>
    </w:p>
    <w:p w14:paraId="460A2CF7" w14:textId="77777777" w:rsidR="0053274E" w:rsidRPr="00832A56" w:rsidRDefault="0053274E" w:rsidP="0053274E">
      <w:pPr>
        <w:pStyle w:val="notetext"/>
      </w:pPr>
      <w:r w:rsidRPr="00832A56">
        <w:t>Note 2:</w:t>
      </w:r>
      <w:r w:rsidRPr="00832A56">
        <w:tab/>
        <w:t xml:space="preserve">The other entity can be taken to meet the requirements of </w:t>
      </w:r>
      <w:r w:rsidR="00C635E7" w:rsidRPr="00832A56">
        <w:t>subsection (</w:t>
      </w:r>
      <w:r w:rsidRPr="00832A56">
        <w:t xml:space="preserve">2) if </w:t>
      </w:r>
      <w:r w:rsidR="00AE2C32" w:rsidRPr="00832A56">
        <w:t>Industry Innovation and Science Australia</w:t>
      </w:r>
      <w:r w:rsidRPr="00832A56">
        <w:t xml:space="preserve"> determines that its activities are complementary to activities of the company or other controlled entities and that the company meets those requirements at the time of the investment: see </w:t>
      </w:r>
      <w:r w:rsidR="00C635E7" w:rsidRPr="00832A56">
        <w:t>subsection (</w:t>
      </w:r>
      <w:r w:rsidRPr="00832A56">
        <w:t>14C).</w:t>
      </w:r>
    </w:p>
    <w:p w14:paraId="0F6BD71A" w14:textId="77777777" w:rsidR="0053274E" w:rsidRPr="00832A56" w:rsidRDefault="0053274E" w:rsidP="0053274E">
      <w:pPr>
        <w:pStyle w:val="SubsectionHead"/>
      </w:pPr>
      <w:r w:rsidRPr="00832A56">
        <w:t>Investment in the capacity of a trustee</w:t>
      </w:r>
    </w:p>
    <w:p w14:paraId="3727ABFB" w14:textId="77777777" w:rsidR="0053274E" w:rsidRPr="00832A56" w:rsidRDefault="0053274E" w:rsidP="0053274E">
      <w:pPr>
        <w:pStyle w:val="subsection"/>
      </w:pPr>
      <w:r w:rsidRPr="00832A56">
        <w:tab/>
        <w:t>(4A)</w:t>
      </w:r>
      <w:r w:rsidRPr="00832A56">
        <w:tab/>
        <w:t>The company must not, in the capacity of a trustee, use any part of the amount invested.</w:t>
      </w:r>
    </w:p>
    <w:p w14:paraId="07FD841E" w14:textId="77777777" w:rsidR="0053274E" w:rsidRPr="00832A56" w:rsidRDefault="0053274E" w:rsidP="0053274E">
      <w:pPr>
        <w:pStyle w:val="notetext"/>
      </w:pPr>
      <w:r w:rsidRPr="00832A56">
        <w:t>Note:</w:t>
      </w:r>
      <w:r w:rsidRPr="00832A56">
        <w:tab/>
        <w:t>This requirement is ongoing. It is not limited to the circumstances at the time the investment was made.</w:t>
      </w:r>
    </w:p>
    <w:p w14:paraId="23C234C3" w14:textId="77777777" w:rsidR="0048298A" w:rsidRPr="00832A56" w:rsidRDefault="0048298A" w:rsidP="0048298A">
      <w:pPr>
        <w:pStyle w:val="SubsectionHead"/>
      </w:pPr>
      <w:r w:rsidRPr="00832A56">
        <w:t>Registered auditor</w:t>
      </w:r>
    </w:p>
    <w:p w14:paraId="6C6EE9B7" w14:textId="77777777" w:rsidR="0048298A" w:rsidRPr="00832A56" w:rsidRDefault="0048298A" w:rsidP="0048298A">
      <w:pPr>
        <w:pStyle w:val="subsection"/>
      </w:pPr>
      <w:r w:rsidRPr="00832A56">
        <w:tab/>
        <w:t>(5)</w:t>
      </w:r>
      <w:r w:rsidRPr="00832A56">
        <w:tab/>
        <w:t xml:space="preserve">The company must have as its auditor a </w:t>
      </w:r>
      <w:r w:rsidR="00A2426B" w:rsidRPr="00A2426B">
        <w:rPr>
          <w:position w:val="6"/>
          <w:sz w:val="16"/>
        </w:rPr>
        <w:t>*</w:t>
      </w:r>
      <w:r w:rsidRPr="00832A56">
        <w:t xml:space="preserve">registered auditor at all times (if any) referred to in </w:t>
      </w:r>
      <w:r w:rsidR="00C635E7" w:rsidRPr="00832A56">
        <w:t>subsection (</w:t>
      </w:r>
      <w:r w:rsidRPr="00832A56">
        <w:t>5A) during which the company:</w:t>
      </w:r>
    </w:p>
    <w:p w14:paraId="7608F941" w14:textId="77777777" w:rsidR="0048298A" w:rsidRPr="00832A56" w:rsidRDefault="0048298A" w:rsidP="0048298A">
      <w:pPr>
        <w:pStyle w:val="paragraph"/>
      </w:pPr>
      <w:r w:rsidRPr="00832A56">
        <w:tab/>
        <w:t>(a)</w:t>
      </w:r>
      <w:r w:rsidRPr="00832A56">
        <w:tab/>
        <w:t xml:space="preserve">is not a proprietary company within the meaning of the </w:t>
      </w:r>
      <w:r w:rsidRPr="00832A56">
        <w:rPr>
          <w:i/>
        </w:rPr>
        <w:t>Corporations Act 2001</w:t>
      </w:r>
      <w:r w:rsidRPr="00832A56">
        <w:t>; or</w:t>
      </w:r>
    </w:p>
    <w:p w14:paraId="514F227B" w14:textId="77777777" w:rsidR="0048298A" w:rsidRPr="00832A56" w:rsidRDefault="0048298A" w:rsidP="0048298A">
      <w:pPr>
        <w:pStyle w:val="paragraph"/>
      </w:pPr>
      <w:r w:rsidRPr="00832A56">
        <w:tab/>
        <w:t>(b)</w:t>
      </w:r>
      <w:r w:rsidRPr="00832A56">
        <w:tab/>
        <w:t>is a large proprietary company within the meaning of that Act; or</w:t>
      </w:r>
    </w:p>
    <w:p w14:paraId="63EAA9DD" w14:textId="77777777" w:rsidR="0048298A" w:rsidRPr="00832A56" w:rsidRDefault="0048298A" w:rsidP="0048298A">
      <w:pPr>
        <w:pStyle w:val="paragraph"/>
      </w:pPr>
      <w:r w:rsidRPr="00832A56">
        <w:tab/>
        <w:t>(c)</w:t>
      </w:r>
      <w:r w:rsidRPr="00832A56">
        <w:tab/>
        <w:t xml:space="preserve">would exceed the </w:t>
      </w:r>
      <w:r w:rsidR="00A2426B" w:rsidRPr="00A2426B">
        <w:rPr>
          <w:position w:val="6"/>
          <w:sz w:val="16"/>
        </w:rPr>
        <w:t>*</w:t>
      </w:r>
      <w:r w:rsidRPr="00832A56">
        <w:t>permitted entity value if the amount provided for under subsection</w:t>
      </w:r>
      <w:r w:rsidR="00C635E7" w:rsidRPr="00832A56">
        <w:t> </w:t>
      </w:r>
      <w:r w:rsidRPr="00832A56">
        <w:t>118</w:t>
      </w:r>
      <w:r w:rsidR="00A2426B">
        <w:noBreakHyphen/>
      </w:r>
      <w:r w:rsidRPr="00832A56">
        <w:t>440(9) were $12.5 million.</w:t>
      </w:r>
    </w:p>
    <w:p w14:paraId="3C8373AE" w14:textId="77777777" w:rsidR="0048298A" w:rsidRPr="00832A56" w:rsidRDefault="0048298A" w:rsidP="0048298A">
      <w:pPr>
        <w:pStyle w:val="notetext"/>
      </w:pPr>
      <w:r w:rsidRPr="00832A56">
        <w:t>Note:</w:t>
      </w:r>
      <w:r w:rsidRPr="00832A56">
        <w:tab/>
        <w:t>This requirement is ongoing.</w:t>
      </w:r>
    </w:p>
    <w:p w14:paraId="19F99F5F" w14:textId="77777777" w:rsidR="0048298A" w:rsidRPr="00832A56" w:rsidRDefault="0048298A" w:rsidP="0048298A">
      <w:pPr>
        <w:pStyle w:val="subsection"/>
      </w:pPr>
      <w:r w:rsidRPr="00832A56">
        <w:tab/>
        <w:t>(5A)</w:t>
      </w:r>
      <w:r w:rsidRPr="00832A56">
        <w:tab/>
        <w:t>The times are:</w:t>
      </w:r>
    </w:p>
    <w:p w14:paraId="1863CC17" w14:textId="77777777" w:rsidR="0048298A" w:rsidRPr="00832A56" w:rsidRDefault="0048298A" w:rsidP="0048298A">
      <w:pPr>
        <w:pStyle w:val="paragraph"/>
      </w:pPr>
      <w:r w:rsidRPr="00832A56">
        <w:tab/>
        <w:t>(a)</w:t>
      </w:r>
      <w:r w:rsidRPr="00832A56">
        <w:tab/>
        <w:t>the end of the income year in which the investment is made; and</w:t>
      </w:r>
    </w:p>
    <w:p w14:paraId="47995A42" w14:textId="77777777" w:rsidR="0048298A" w:rsidRPr="00832A56" w:rsidRDefault="0048298A" w:rsidP="0048298A">
      <w:pPr>
        <w:pStyle w:val="paragraph"/>
      </w:pPr>
      <w:r w:rsidRPr="00832A56">
        <w:tab/>
        <w:t>(b)</w:t>
      </w:r>
      <w:r w:rsidRPr="00832A56">
        <w:tab/>
        <w:t>all times after the end of that income year.</w:t>
      </w:r>
    </w:p>
    <w:p w14:paraId="61286FE4" w14:textId="77777777" w:rsidR="00AE4C6B" w:rsidRPr="00832A56" w:rsidRDefault="00AE4C6B" w:rsidP="007763D9">
      <w:pPr>
        <w:pStyle w:val="SubsectionHead"/>
      </w:pPr>
      <w:r w:rsidRPr="00832A56">
        <w:t>Permitted entity value</w:t>
      </w:r>
    </w:p>
    <w:p w14:paraId="67595677" w14:textId="77777777" w:rsidR="00AE4C6B" w:rsidRPr="00832A56" w:rsidRDefault="00AE4C6B" w:rsidP="00295CFE">
      <w:pPr>
        <w:pStyle w:val="subsection"/>
      </w:pPr>
      <w:r w:rsidRPr="00832A56">
        <w:tab/>
        <w:t>(6)</w:t>
      </w:r>
      <w:r w:rsidRPr="00832A56">
        <w:tab/>
        <w:t xml:space="preserve">The company must not, immediately before the investment is made, exceed the </w:t>
      </w:r>
      <w:r w:rsidR="00A2426B" w:rsidRPr="00A2426B">
        <w:rPr>
          <w:position w:val="6"/>
          <w:sz w:val="16"/>
        </w:rPr>
        <w:t>*</w:t>
      </w:r>
      <w:r w:rsidRPr="00832A56">
        <w:t>permitted entity value.</w:t>
      </w:r>
    </w:p>
    <w:p w14:paraId="69570EDC" w14:textId="77777777" w:rsidR="00AE4C6B" w:rsidRPr="00832A56" w:rsidRDefault="00AE4C6B" w:rsidP="007763D9">
      <w:pPr>
        <w:pStyle w:val="SubsectionHead"/>
      </w:pPr>
      <w:r w:rsidRPr="00832A56">
        <w:t>Listing</w:t>
      </w:r>
    </w:p>
    <w:p w14:paraId="4BE202E2" w14:textId="77777777" w:rsidR="00AE4C6B" w:rsidRPr="00832A56" w:rsidRDefault="00AE4C6B" w:rsidP="00295CFE">
      <w:pPr>
        <w:pStyle w:val="subsection"/>
      </w:pPr>
      <w:r w:rsidRPr="00832A56">
        <w:tab/>
        <w:t>(7)</w:t>
      </w:r>
      <w:r w:rsidRPr="00832A56">
        <w:tab/>
        <w:t xml:space="preserve">The company must be a company whose </w:t>
      </w:r>
      <w:r w:rsidR="00A2426B" w:rsidRPr="00A2426B">
        <w:rPr>
          <w:position w:val="6"/>
          <w:sz w:val="16"/>
        </w:rPr>
        <w:t>*</w:t>
      </w:r>
      <w:r w:rsidRPr="00832A56">
        <w:t>shares:</w:t>
      </w:r>
    </w:p>
    <w:p w14:paraId="389586B2" w14:textId="77777777" w:rsidR="00AE4C6B" w:rsidRPr="00832A56" w:rsidRDefault="00AE4C6B" w:rsidP="00AE4C6B">
      <w:pPr>
        <w:pStyle w:val="paragraph"/>
      </w:pPr>
      <w:r w:rsidRPr="00832A56">
        <w:tab/>
        <w:t>(a)</w:t>
      </w:r>
      <w:r w:rsidRPr="00832A56">
        <w:tab/>
        <w:t>are, at the time the investment is made, not listed for quotation in the official list of a stock exchange in Australia or a foreign country; or</w:t>
      </w:r>
    </w:p>
    <w:p w14:paraId="5B5D3866" w14:textId="77777777" w:rsidR="00AE4C6B" w:rsidRPr="00832A56" w:rsidRDefault="00AE4C6B" w:rsidP="00AE4C6B">
      <w:pPr>
        <w:pStyle w:val="paragraph"/>
      </w:pPr>
      <w:r w:rsidRPr="00832A56">
        <w:tab/>
        <w:t>(b)</w:t>
      </w:r>
      <w:r w:rsidRPr="00832A56">
        <w:tab/>
        <w:t>are so listed at that time, but cease to be so listed at any time during the 12 months after the investment is made.</w:t>
      </w:r>
    </w:p>
    <w:p w14:paraId="224983D0" w14:textId="77777777" w:rsidR="008B2F99" w:rsidRPr="00832A56" w:rsidRDefault="008B2F99" w:rsidP="008B2F99">
      <w:pPr>
        <w:pStyle w:val="subsection2"/>
      </w:pPr>
      <w:r w:rsidRPr="00832A56">
        <w:t xml:space="preserve">However, the company is taken to meet the requirements of this subsection in relation to any investment made by an </w:t>
      </w:r>
      <w:r w:rsidR="00A2426B" w:rsidRPr="00A2426B">
        <w:rPr>
          <w:position w:val="6"/>
          <w:sz w:val="16"/>
        </w:rPr>
        <w:t>*</w:t>
      </w:r>
      <w:r w:rsidRPr="00832A56">
        <w:t>ESVCLP (whether or not shares in the company are so listed).</w:t>
      </w:r>
    </w:p>
    <w:p w14:paraId="79528578" w14:textId="77777777" w:rsidR="008B2F99" w:rsidRPr="00832A56" w:rsidRDefault="008B2F99" w:rsidP="008B2F99">
      <w:pPr>
        <w:pStyle w:val="notetext"/>
      </w:pPr>
      <w:r w:rsidRPr="00832A56">
        <w:t>Note:</w:t>
      </w:r>
      <w:r w:rsidRPr="00832A56">
        <w:tab/>
        <w:t>The additional requirements for ESVCLPs deal with listing in relation to initial investments by ESVCLPs in companies: see paragraph</w:t>
      </w:r>
      <w:r w:rsidR="00C635E7" w:rsidRPr="00832A56">
        <w:t> </w:t>
      </w:r>
      <w:r w:rsidRPr="00832A56">
        <w:t>118</w:t>
      </w:r>
      <w:r w:rsidR="00A2426B">
        <w:noBreakHyphen/>
      </w:r>
      <w:r w:rsidRPr="00832A56">
        <w:t>428(1)(a).</w:t>
      </w:r>
    </w:p>
    <w:p w14:paraId="6DD754A9" w14:textId="77777777" w:rsidR="00AE4C6B" w:rsidRPr="00832A56" w:rsidRDefault="00AE4C6B" w:rsidP="007763D9">
      <w:pPr>
        <w:pStyle w:val="SubsectionHead"/>
      </w:pPr>
      <w:r w:rsidRPr="00832A56">
        <w:t>Scrip for scrip investments</w:t>
      </w:r>
    </w:p>
    <w:p w14:paraId="78D7D233" w14:textId="77777777" w:rsidR="00AE4C6B" w:rsidRPr="00832A56" w:rsidRDefault="00AE4C6B" w:rsidP="00295CFE">
      <w:pPr>
        <w:pStyle w:val="subsection"/>
      </w:pPr>
      <w:r w:rsidRPr="00832A56">
        <w:tab/>
        <w:t>(8)</w:t>
      </w:r>
      <w:r w:rsidRPr="00832A56">
        <w:tab/>
        <w:t xml:space="preserve">However, a company is taken to meet the requirements of </w:t>
      </w:r>
      <w:r w:rsidR="00C635E7" w:rsidRPr="00832A56">
        <w:t>subsections (</w:t>
      </w:r>
      <w:r w:rsidRPr="00832A56">
        <w:t>2) to (7) if:</w:t>
      </w:r>
    </w:p>
    <w:p w14:paraId="0AA7E3A5" w14:textId="77777777" w:rsidR="00AE4C6B" w:rsidRPr="00832A56" w:rsidRDefault="00AE4C6B" w:rsidP="00AE4C6B">
      <w:pPr>
        <w:pStyle w:val="paragraph"/>
      </w:pPr>
      <w:r w:rsidRPr="00832A56">
        <w:tab/>
        <w:t>(a)</w:t>
      </w:r>
      <w:r w:rsidRPr="00832A56">
        <w:tab/>
        <w:t xml:space="preserve">the investment is an acquisition of </w:t>
      </w:r>
      <w:r w:rsidR="00A2426B" w:rsidRPr="00A2426B">
        <w:rPr>
          <w:position w:val="6"/>
          <w:sz w:val="16"/>
        </w:rPr>
        <w:t>*</w:t>
      </w:r>
      <w:r w:rsidRPr="00832A56">
        <w:t>shares in that company in exchange for shares in another company; and</w:t>
      </w:r>
    </w:p>
    <w:p w14:paraId="65D4E0D2" w14:textId="77777777" w:rsidR="00AE4C6B" w:rsidRPr="00832A56" w:rsidRDefault="00AE4C6B" w:rsidP="00F743A7">
      <w:pPr>
        <w:pStyle w:val="paragraph"/>
      </w:pPr>
      <w:r w:rsidRPr="00832A56">
        <w:tab/>
        <w:t>(b)</w:t>
      </w:r>
      <w:r w:rsidRPr="00832A56">
        <w:tab/>
        <w:t xml:space="preserve">at the time that the </w:t>
      </w:r>
      <w:r w:rsidR="00A2426B" w:rsidRPr="00A2426B">
        <w:rPr>
          <w:position w:val="6"/>
          <w:sz w:val="16"/>
        </w:rPr>
        <w:t>*</w:t>
      </w:r>
      <w:r w:rsidRPr="00832A56">
        <w:t>VCLP</w:t>
      </w:r>
      <w:r w:rsidR="00B85E01" w:rsidRPr="00832A56">
        <w:t xml:space="preserve">, </w:t>
      </w:r>
      <w:r w:rsidR="00A2426B" w:rsidRPr="00A2426B">
        <w:rPr>
          <w:position w:val="6"/>
          <w:sz w:val="16"/>
        </w:rPr>
        <w:t>*</w:t>
      </w:r>
      <w:r w:rsidR="00B85E01"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 xml:space="preserve">eligible venture capital investor in question acquired the shares being exchanged, the other company meets the requirements of </w:t>
      </w:r>
      <w:r w:rsidR="00C635E7" w:rsidRPr="00832A56">
        <w:t>subsections (</w:t>
      </w:r>
      <w:r w:rsidRPr="00832A56">
        <w:t>2) to (7), but not only because this subsection applies to the other company; and</w:t>
      </w:r>
    </w:p>
    <w:p w14:paraId="32C1B4C0" w14:textId="77777777" w:rsidR="00AE4C6B" w:rsidRPr="00832A56" w:rsidRDefault="00AE4C6B" w:rsidP="00AE4C6B">
      <w:pPr>
        <w:pStyle w:val="paragraph"/>
      </w:pPr>
      <w:r w:rsidRPr="00832A56">
        <w:tab/>
        <w:t>(c)</w:t>
      </w:r>
      <w:r w:rsidRPr="00832A56">
        <w:tab/>
        <w:t>the shares in the other company that are being exchanged are all of the shares in the other company that the entity making the investment owned at the time of the exchange.</w:t>
      </w:r>
    </w:p>
    <w:p w14:paraId="4C400922" w14:textId="77777777" w:rsidR="00AE4C6B" w:rsidRPr="00832A56" w:rsidRDefault="00AE4C6B" w:rsidP="007763D9">
      <w:pPr>
        <w:pStyle w:val="SubsectionHead"/>
      </w:pPr>
      <w:r w:rsidRPr="00832A56">
        <w:t>Debt interests</w:t>
      </w:r>
    </w:p>
    <w:p w14:paraId="4FAB3FF5" w14:textId="77777777" w:rsidR="00AE4C6B" w:rsidRPr="00832A56" w:rsidRDefault="00AE4C6B" w:rsidP="00295CFE">
      <w:pPr>
        <w:pStyle w:val="subsection"/>
      </w:pPr>
      <w:r w:rsidRPr="00832A56">
        <w:tab/>
        <w:t>(9)</w:t>
      </w:r>
      <w:r w:rsidRPr="00832A56">
        <w:tab/>
        <w:t xml:space="preserve">To avoid doubt, a </w:t>
      </w:r>
      <w:r w:rsidR="00A2426B" w:rsidRPr="00A2426B">
        <w:rPr>
          <w:position w:val="6"/>
          <w:sz w:val="16"/>
        </w:rPr>
        <w:t>*</w:t>
      </w:r>
      <w:r w:rsidRPr="00832A56">
        <w:t>debt interest cannot be an eligible venture capital investment.</w:t>
      </w:r>
    </w:p>
    <w:p w14:paraId="77C17557" w14:textId="77777777" w:rsidR="005B7092" w:rsidRPr="00832A56" w:rsidRDefault="005B7092" w:rsidP="005B7092">
      <w:pPr>
        <w:pStyle w:val="SubsectionHead"/>
      </w:pPr>
      <w:r w:rsidRPr="00832A56">
        <w:t>The value of an asset or investment</w:t>
      </w:r>
    </w:p>
    <w:p w14:paraId="53BF748E" w14:textId="77777777" w:rsidR="00AE4C6B" w:rsidRPr="00832A56" w:rsidRDefault="00AE4C6B" w:rsidP="00295CFE">
      <w:pPr>
        <w:pStyle w:val="subsection"/>
      </w:pPr>
      <w:r w:rsidRPr="00832A56">
        <w:tab/>
        <w:t>(10)</w:t>
      </w:r>
      <w:r w:rsidRPr="00832A56">
        <w:tab/>
        <w:t>The value of an asset</w:t>
      </w:r>
      <w:r w:rsidR="005E1678" w:rsidRPr="00832A56">
        <w:t>, or an investment, of an entity at a particular time</w:t>
      </w:r>
      <w:r w:rsidRPr="00832A56">
        <w:t xml:space="preserve"> for the purposes of this section is the value of the asset</w:t>
      </w:r>
      <w:r w:rsidR="00B251AB" w:rsidRPr="00832A56">
        <w:t xml:space="preserve"> or investment</w:t>
      </w:r>
      <w:r w:rsidRPr="00832A56">
        <w:t xml:space="preserve"> as shown in:</w:t>
      </w:r>
    </w:p>
    <w:p w14:paraId="72E73F6E" w14:textId="77777777" w:rsidR="00AE4C6B" w:rsidRPr="00832A56" w:rsidRDefault="00AE4C6B" w:rsidP="00AE4C6B">
      <w:pPr>
        <w:pStyle w:val="paragraph"/>
      </w:pPr>
      <w:r w:rsidRPr="00832A56">
        <w:tab/>
        <w:t>(a)</w:t>
      </w:r>
      <w:r w:rsidRPr="00832A56">
        <w:tab/>
        <w:t xml:space="preserve">the last audited accounts prepared for the entity for the purposes of the </w:t>
      </w:r>
      <w:r w:rsidRPr="00832A56">
        <w:rPr>
          <w:i/>
        </w:rPr>
        <w:t>Corporations Act 2001</w:t>
      </w:r>
      <w:r w:rsidRPr="00832A56">
        <w:t xml:space="preserve"> that relates to a period ending less than 18 months before that time; or</w:t>
      </w:r>
    </w:p>
    <w:p w14:paraId="2C79429E" w14:textId="77777777" w:rsidR="00AE4C6B" w:rsidRPr="00832A56" w:rsidRDefault="00AE4C6B" w:rsidP="00AE4C6B">
      <w:pPr>
        <w:pStyle w:val="paragraph"/>
      </w:pPr>
      <w:r w:rsidRPr="00832A56">
        <w:tab/>
        <w:t>(b)</w:t>
      </w:r>
      <w:r w:rsidRPr="00832A56">
        <w:tab/>
        <w:t xml:space="preserve">if there are no such audited accounts—a statement, prepared in accordance with the </w:t>
      </w:r>
      <w:r w:rsidR="00A2426B" w:rsidRPr="00A2426B">
        <w:rPr>
          <w:position w:val="6"/>
          <w:sz w:val="16"/>
        </w:rPr>
        <w:t>*</w:t>
      </w:r>
      <w:r w:rsidRPr="00832A56">
        <w:t>accounting standards and audited by the entity’s auditor, showing that value as at a time no longer than 12 months before that time.</w:t>
      </w:r>
    </w:p>
    <w:p w14:paraId="42FD715A" w14:textId="77777777" w:rsidR="0048298A" w:rsidRPr="00832A56" w:rsidRDefault="0048298A" w:rsidP="0048298A">
      <w:pPr>
        <w:pStyle w:val="subsection"/>
      </w:pPr>
      <w:r w:rsidRPr="00832A56">
        <w:tab/>
        <w:t>(10A)</w:t>
      </w:r>
      <w:r w:rsidRPr="00832A56">
        <w:tab/>
        <w:t>However, for the purposes of this section, the value of the asset or investment at that time is the value provided for by section</w:t>
      </w:r>
      <w:r w:rsidR="00C635E7" w:rsidRPr="00832A56">
        <w:t> </w:t>
      </w:r>
      <w:r w:rsidRPr="00832A56">
        <w:t>118</w:t>
      </w:r>
      <w:r w:rsidR="00A2426B">
        <w:noBreakHyphen/>
      </w:r>
      <w:r w:rsidRPr="00832A56">
        <w:t>450 if:</w:t>
      </w:r>
    </w:p>
    <w:p w14:paraId="0FF26E41" w14:textId="77777777" w:rsidR="0048298A" w:rsidRPr="00832A56" w:rsidRDefault="0048298A" w:rsidP="0048298A">
      <w:pPr>
        <w:pStyle w:val="paragraph"/>
      </w:pPr>
      <w:r w:rsidRPr="00832A56">
        <w:tab/>
        <w:t>(a)</w:t>
      </w:r>
      <w:r w:rsidRPr="00832A56">
        <w:tab/>
        <w:t>there are no such audited accounts; and</w:t>
      </w:r>
    </w:p>
    <w:p w14:paraId="627C5DF2" w14:textId="77777777" w:rsidR="0048298A" w:rsidRPr="00832A56" w:rsidRDefault="0048298A" w:rsidP="0048298A">
      <w:pPr>
        <w:pStyle w:val="paragraph"/>
      </w:pPr>
      <w:r w:rsidRPr="00832A56">
        <w:tab/>
        <w:t>(b)</w:t>
      </w:r>
      <w:r w:rsidRPr="00832A56">
        <w:tab/>
        <w:t>the entity does not have an auditor at that time; and</w:t>
      </w:r>
    </w:p>
    <w:p w14:paraId="582CFECE" w14:textId="77777777" w:rsidR="0048298A" w:rsidRPr="00832A56" w:rsidRDefault="0048298A" w:rsidP="0048298A">
      <w:pPr>
        <w:pStyle w:val="paragraph"/>
      </w:pPr>
      <w:r w:rsidRPr="00832A56">
        <w:tab/>
        <w:t>(c)</w:t>
      </w:r>
      <w:r w:rsidRPr="00832A56">
        <w:tab/>
        <w:t xml:space="preserve">the entity is not required under </w:t>
      </w:r>
      <w:r w:rsidR="00C635E7" w:rsidRPr="00832A56">
        <w:t>subsection (</w:t>
      </w:r>
      <w:r w:rsidRPr="00832A56">
        <w:t>5) of this section to have an auditor at that time.</w:t>
      </w:r>
    </w:p>
    <w:p w14:paraId="51380245" w14:textId="77777777" w:rsidR="00AE4C6B" w:rsidRPr="00832A56" w:rsidRDefault="00AE4C6B" w:rsidP="00AE4C6B">
      <w:pPr>
        <w:pStyle w:val="SubsectionHead"/>
      </w:pPr>
      <w:r w:rsidRPr="00832A56">
        <w:t>Application to consolidated or consolidatable groups</w:t>
      </w:r>
    </w:p>
    <w:p w14:paraId="6CBBFE4F" w14:textId="77777777" w:rsidR="00AE4C6B" w:rsidRPr="00832A56" w:rsidRDefault="00AE4C6B" w:rsidP="00AE4C6B">
      <w:pPr>
        <w:pStyle w:val="subsection"/>
      </w:pPr>
      <w:r w:rsidRPr="00832A56">
        <w:tab/>
        <w:t>(12)</w:t>
      </w:r>
      <w:r w:rsidRPr="00832A56">
        <w:tab/>
        <w:t xml:space="preserve">This section applies to a </w:t>
      </w:r>
      <w:r w:rsidR="00A2426B" w:rsidRPr="00A2426B">
        <w:rPr>
          <w:position w:val="6"/>
          <w:sz w:val="16"/>
        </w:rPr>
        <w:t>*</w:t>
      </w:r>
      <w:r w:rsidRPr="00832A56">
        <w:t xml:space="preserve">consolidated group or </w:t>
      </w:r>
      <w:r w:rsidR="00A2426B" w:rsidRPr="00A2426B">
        <w:rPr>
          <w:position w:val="6"/>
          <w:sz w:val="16"/>
        </w:rPr>
        <w:t>*</w:t>
      </w:r>
      <w:r w:rsidRPr="00832A56">
        <w:t>consolidatable group as if:</w:t>
      </w:r>
    </w:p>
    <w:p w14:paraId="03181676" w14:textId="77777777" w:rsidR="00AE4C6B" w:rsidRPr="00832A56" w:rsidRDefault="00AE4C6B" w:rsidP="00AE4C6B">
      <w:pPr>
        <w:pStyle w:val="paragraph"/>
      </w:pPr>
      <w:r w:rsidRPr="00832A56">
        <w:tab/>
        <w:t>(a)</w:t>
      </w:r>
      <w:r w:rsidRPr="00832A56">
        <w:tab/>
        <w:t xml:space="preserve">the </w:t>
      </w:r>
      <w:r w:rsidR="00A2426B" w:rsidRPr="00A2426B">
        <w:rPr>
          <w:position w:val="6"/>
          <w:sz w:val="16"/>
        </w:rPr>
        <w:t>*</w:t>
      </w:r>
      <w:r w:rsidRPr="00832A56">
        <w:t xml:space="preserve">head company of the group carried on all of the activities that are carried on by </w:t>
      </w:r>
      <w:r w:rsidR="00A2426B" w:rsidRPr="00A2426B">
        <w:rPr>
          <w:position w:val="6"/>
          <w:sz w:val="16"/>
        </w:rPr>
        <w:t>*</w:t>
      </w:r>
      <w:r w:rsidRPr="00832A56">
        <w:t>subsidiary members of the group; and</w:t>
      </w:r>
    </w:p>
    <w:p w14:paraId="4E2266C9" w14:textId="77777777" w:rsidR="00AE4C6B" w:rsidRPr="00832A56" w:rsidRDefault="00AE4C6B" w:rsidP="00AE4C6B">
      <w:pPr>
        <w:pStyle w:val="paragraph"/>
      </w:pPr>
      <w:r w:rsidRPr="00832A56">
        <w:tab/>
        <w:t>(b)</w:t>
      </w:r>
      <w:r w:rsidRPr="00832A56">
        <w:tab/>
        <w:t>the assets, employees and income of the subsidiary members of the group were assets, employees and income of the head company; and</w:t>
      </w:r>
    </w:p>
    <w:p w14:paraId="18CE1686" w14:textId="77777777" w:rsidR="00AE4C6B" w:rsidRPr="00832A56" w:rsidRDefault="00AE4C6B" w:rsidP="00AE4C6B">
      <w:pPr>
        <w:pStyle w:val="paragraph"/>
      </w:pPr>
      <w:r w:rsidRPr="00832A56">
        <w:tab/>
        <w:t>(c)</w:t>
      </w:r>
      <w:r w:rsidRPr="00832A56">
        <w:tab/>
        <w:t>each subsidiary member of the group were parts of the head company rather than separate entities.</w:t>
      </w:r>
    </w:p>
    <w:p w14:paraId="3542D392" w14:textId="77777777" w:rsidR="006206A4" w:rsidRPr="00832A56" w:rsidRDefault="006206A4" w:rsidP="00D53967">
      <w:pPr>
        <w:pStyle w:val="SubsectionHead"/>
      </w:pPr>
      <w:r w:rsidRPr="00832A56">
        <w:t>Exception to requirements relating to location within Australia</w:t>
      </w:r>
    </w:p>
    <w:p w14:paraId="5FBB470D" w14:textId="77777777" w:rsidR="006206A4" w:rsidRPr="00832A56" w:rsidRDefault="006206A4" w:rsidP="00D53967">
      <w:pPr>
        <w:pStyle w:val="subsection"/>
        <w:keepNext/>
      </w:pPr>
      <w:r w:rsidRPr="00832A56">
        <w:tab/>
        <w:t>(12A)</w:t>
      </w:r>
      <w:r w:rsidRPr="00832A56">
        <w:tab/>
        <w:t xml:space="preserve">A company is taken to meet the requirements of </w:t>
      </w:r>
      <w:r w:rsidR="00C635E7" w:rsidRPr="00832A56">
        <w:t>subsection (</w:t>
      </w:r>
      <w:r w:rsidRPr="00832A56">
        <w:t>2) in relation to an investment made by an entity if the sum of:</w:t>
      </w:r>
    </w:p>
    <w:p w14:paraId="2EA1B4B6" w14:textId="77777777" w:rsidR="006206A4" w:rsidRPr="00832A56" w:rsidRDefault="006206A4" w:rsidP="006206A4">
      <w:pPr>
        <w:pStyle w:val="paragraph"/>
      </w:pPr>
      <w:r w:rsidRPr="00832A56">
        <w:tab/>
        <w:t>(a)</w:t>
      </w:r>
      <w:r w:rsidRPr="00832A56">
        <w:tab/>
        <w:t>the value of the investment at the time the entity makes it; and</w:t>
      </w:r>
    </w:p>
    <w:p w14:paraId="0C9E6EAE" w14:textId="77777777" w:rsidR="006206A4" w:rsidRPr="00832A56" w:rsidRDefault="006206A4" w:rsidP="006206A4">
      <w:pPr>
        <w:pStyle w:val="paragraph"/>
      </w:pPr>
      <w:r w:rsidRPr="00832A56">
        <w:tab/>
        <w:t>(b)</w:t>
      </w:r>
      <w:r w:rsidRPr="00832A56">
        <w:tab/>
        <w:t>the total value of all the other investments that the entity owns at that time that do not, or apart from this subsection would not, meet those requirements;</w:t>
      </w:r>
    </w:p>
    <w:p w14:paraId="3508C468" w14:textId="77777777" w:rsidR="006206A4" w:rsidRPr="00832A56" w:rsidRDefault="006206A4" w:rsidP="006206A4">
      <w:pPr>
        <w:pStyle w:val="subsection2"/>
      </w:pPr>
      <w:r w:rsidRPr="00832A56">
        <w:t xml:space="preserve">does not exceed 20% of the partnership’s </w:t>
      </w:r>
      <w:r w:rsidR="00A2426B" w:rsidRPr="00A2426B">
        <w:rPr>
          <w:position w:val="6"/>
          <w:sz w:val="16"/>
        </w:rPr>
        <w:t>*</w:t>
      </w:r>
      <w:r w:rsidRPr="00832A56">
        <w:t>committed capital.</w:t>
      </w:r>
    </w:p>
    <w:p w14:paraId="2C63904A" w14:textId="77777777" w:rsidR="006206A4" w:rsidRPr="00832A56" w:rsidRDefault="006206A4" w:rsidP="006206A4">
      <w:pPr>
        <w:pStyle w:val="notetext"/>
      </w:pPr>
      <w:r w:rsidRPr="00832A56">
        <w:t>Note:</w:t>
      </w:r>
      <w:r w:rsidRPr="00832A56">
        <w:tab/>
        <w:t xml:space="preserve">See </w:t>
      </w:r>
      <w:r w:rsidR="00C635E7" w:rsidRPr="00832A56">
        <w:t>subsection (</w:t>
      </w:r>
      <w:r w:rsidRPr="00832A56">
        <w:t>10) for the value of investments.</w:t>
      </w:r>
    </w:p>
    <w:p w14:paraId="02A33DCE" w14:textId="77777777" w:rsidR="00AE4C6B" w:rsidRPr="00832A56" w:rsidRDefault="00AE4C6B" w:rsidP="00AE4C6B">
      <w:pPr>
        <w:pStyle w:val="SubsectionHead"/>
      </w:pPr>
      <w:r w:rsidRPr="00832A56">
        <w:t>Ineligible activities</w:t>
      </w:r>
    </w:p>
    <w:p w14:paraId="4B86AFEC" w14:textId="77777777" w:rsidR="00AE4C6B" w:rsidRPr="00832A56" w:rsidRDefault="00AE4C6B" w:rsidP="00AE4C6B">
      <w:pPr>
        <w:pStyle w:val="subsection"/>
      </w:pPr>
      <w:r w:rsidRPr="00832A56">
        <w:tab/>
        <w:t>(13)</w:t>
      </w:r>
      <w:r w:rsidRPr="00832A56">
        <w:tab/>
        <w:t>These activities are ineligible activities:</w:t>
      </w:r>
    </w:p>
    <w:p w14:paraId="0917D166" w14:textId="77777777" w:rsidR="00AE4C6B" w:rsidRPr="00832A56" w:rsidRDefault="00AE4C6B" w:rsidP="00AE4C6B">
      <w:pPr>
        <w:pStyle w:val="paragraph"/>
      </w:pPr>
      <w:r w:rsidRPr="00832A56">
        <w:tab/>
        <w:t>(a)</w:t>
      </w:r>
      <w:r w:rsidRPr="00832A56">
        <w:tab/>
        <w:t>property development or land ownership;</w:t>
      </w:r>
    </w:p>
    <w:p w14:paraId="71C8E64E" w14:textId="77777777" w:rsidR="00AE4C6B" w:rsidRPr="00832A56" w:rsidRDefault="00AE4C6B" w:rsidP="00AE4C6B">
      <w:pPr>
        <w:pStyle w:val="paragraph"/>
      </w:pPr>
      <w:r w:rsidRPr="00832A56">
        <w:tab/>
        <w:t>(b)</w:t>
      </w:r>
      <w:r w:rsidRPr="00832A56">
        <w:tab/>
        <w:t>finance, to the extent that it is any of the following:</w:t>
      </w:r>
    </w:p>
    <w:p w14:paraId="43383DA4" w14:textId="77777777" w:rsidR="00AE4C6B" w:rsidRPr="00832A56" w:rsidRDefault="00AE4C6B" w:rsidP="00AE4C6B">
      <w:pPr>
        <w:pStyle w:val="paragraphsub"/>
      </w:pPr>
      <w:r w:rsidRPr="00832A56">
        <w:tab/>
        <w:t>(i)</w:t>
      </w:r>
      <w:r w:rsidRPr="00832A56">
        <w:tab/>
        <w:t>banking;</w:t>
      </w:r>
    </w:p>
    <w:p w14:paraId="5FA1876E" w14:textId="77777777" w:rsidR="00AE4C6B" w:rsidRPr="00832A56" w:rsidRDefault="00AE4C6B" w:rsidP="00AE4C6B">
      <w:pPr>
        <w:pStyle w:val="paragraphsub"/>
      </w:pPr>
      <w:r w:rsidRPr="00832A56">
        <w:tab/>
        <w:t>(ii)</w:t>
      </w:r>
      <w:r w:rsidRPr="00832A56">
        <w:tab/>
        <w:t>providing capital to others;</w:t>
      </w:r>
    </w:p>
    <w:p w14:paraId="52D57268" w14:textId="77777777" w:rsidR="00AE4C6B" w:rsidRPr="00832A56" w:rsidRDefault="00AE4C6B" w:rsidP="00AE4C6B">
      <w:pPr>
        <w:pStyle w:val="paragraphsub"/>
      </w:pPr>
      <w:r w:rsidRPr="00832A56">
        <w:tab/>
        <w:t>(iii)</w:t>
      </w:r>
      <w:r w:rsidRPr="00832A56">
        <w:tab/>
        <w:t>leasing;</w:t>
      </w:r>
    </w:p>
    <w:p w14:paraId="6192EBC0" w14:textId="77777777" w:rsidR="00AE4C6B" w:rsidRPr="00832A56" w:rsidRDefault="00AE4C6B" w:rsidP="00AE4C6B">
      <w:pPr>
        <w:pStyle w:val="paragraphsub"/>
      </w:pPr>
      <w:r w:rsidRPr="00832A56">
        <w:tab/>
        <w:t>(iv)</w:t>
      </w:r>
      <w:r w:rsidRPr="00832A56">
        <w:tab/>
        <w:t>factoring;</w:t>
      </w:r>
    </w:p>
    <w:p w14:paraId="5C6B1B23" w14:textId="77777777" w:rsidR="00AE4C6B" w:rsidRPr="00832A56" w:rsidRDefault="00AE4C6B" w:rsidP="00AE4C6B">
      <w:pPr>
        <w:pStyle w:val="paragraphsub"/>
      </w:pPr>
      <w:r w:rsidRPr="00832A56">
        <w:tab/>
        <w:t>(v)</w:t>
      </w:r>
      <w:r w:rsidRPr="00832A56">
        <w:tab/>
        <w:t>securitisation;</w:t>
      </w:r>
    </w:p>
    <w:p w14:paraId="13FCE742" w14:textId="77777777" w:rsidR="00AE4C6B" w:rsidRPr="00832A56" w:rsidRDefault="00AE4C6B" w:rsidP="00AE4C6B">
      <w:pPr>
        <w:pStyle w:val="paragraph"/>
      </w:pPr>
      <w:r w:rsidRPr="00832A56">
        <w:tab/>
        <w:t>(c)</w:t>
      </w:r>
      <w:r w:rsidRPr="00832A56">
        <w:tab/>
        <w:t>insurance;</w:t>
      </w:r>
    </w:p>
    <w:p w14:paraId="684084C6" w14:textId="77777777" w:rsidR="00AE4C6B" w:rsidRPr="00832A56" w:rsidRDefault="00AE4C6B" w:rsidP="00AE4C6B">
      <w:pPr>
        <w:pStyle w:val="paragraph"/>
      </w:pPr>
      <w:r w:rsidRPr="00832A56">
        <w:tab/>
        <w:t>(d)</w:t>
      </w:r>
      <w:r w:rsidRPr="00832A56">
        <w:tab/>
        <w:t>construction (including extension, improvement or up</w:t>
      </w:r>
      <w:r w:rsidR="00A2426B">
        <w:noBreakHyphen/>
      </w:r>
      <w:r w:rsidRPr="00832A56">
        <w:t>grading) or acquisition of infrastructure facilities (within the meaning of section</w:t>
      </w:r>
      <w:r w:rsidR="00C635E7" w:rsidRPr="00832A56">
        <w:t> </w:t>
      </w:r>
      <w:r w:rsidRPr="00832A56">
        <w:t xml:space="preserve">93L of the </w:t>
      </w:r>
      <w:r w:rsidRPr="00832A56">
        <w:rPr>
          <w:i/>
        </w:rPr>
        <w:t>Development Allowance Authority Act 1992</w:t>
      </w:r>
      <w:r w:rsidR="002B31CA" w:rsidRPr="00832A56">
        <w:t>, as in force just before the commencement of Schedule</w:t>
      </w:r>
      <w:r w:rsidR="00C635E7" w:rsidRPr="00832A56">
        <w:t> </w:t>
      </w:r>
      <w:r w:rsidR="002B31CA" w:rsidRPr="00832A56">
        <w:t xml:space="preserve">6 to the </w:t>
      </w:r>
      <w:r w:rsidR="002B31CA" w:rsidRPr="00832A56">
        <w:rPr>
          <w:i/>
        </w:rPr>
        <w:t>Statute Update (Smaller Government) Act 2018</w:t>
      </w:r>
      <w:r w:rsidRPr="00832A56">
        <w:t>) or related facilities (within the meaning of section</w:t>
      </w:r>
      <w:r w:rsidR="00C635E7" w:rsidRPr="00832A56">
        <w:t> </w:t>
      </w:r>
      <w:r w:rsidRPr="00832A56">
        <w:t>93M of that Act), or both;</w:t>
      </w:r>
    </w:p>
    <w:p w14:paraId="0E3289CF" w14:textId="77777777" w:rsidR="00AE4C6B" w:rsidRPr="00832A56" w:rsidRDefault="00AE4C6B" w:rsidP="00AE4C6B">
      <w:pPr>
        <w:pStyle w:val="paragraph"/>
      </w:pPr>
      <w:r w:rsidRPr="00832A56">
        <w:tab/>
        <w:t>(e)</w:t>
      </w:r>
      <w:r w:rsidRPr="00832A56">
        <w:tab/>
        <w:t>making investments, whether made directly or indirectly, that are directed to deriving income in the nature of interest, rents, dividends, royalties or lease payments.</w:t>
      </w:r>
    </w:p>
    <w:p w14:paraId="43DD7090" w14:textId="77777777" w:rsidR="00AE4C6B" w:rsidRPr="00832A56" w:rsidRDefault="00AE4C6B" w:rsidP="00AE4C6B">
      <w:pPr>
        <w:pStyle w:val="subsection2"/>
      </w:pPr>
      <w:r w:rsidRPr="00832A56">
        <w:t>For the purposes of this subsection, activities that are ancillary or incidental to a particular activity are taken to form part of that activity.</w:t>
      </w:r>
    </w:p>
    <w:p w14:paraId="21341E27" w14:textId="77777777" w:rsidR="006A2A8C" w:rsidRPr="00832A56" w:rsidRDefault="006A2A8C" w:rsidP="006A2A8C">
      <w:pPr>
        <w:pStyle w:val="notetext"/>
      </w:pPr>
      <w:r w:rsidRPr="00832A56">
        <w:t>Note:</w:t>
      </w:r>
      <w:r w:rsidRPr="00832A56">
        <w:tab/>
        <w:t>Under Division</w:t>
      </w:r>
      <w:r w:rsidR="00C635E7" w:rsidRPr="00832A56">
        <w:t> </w:t>
      </w:r>
      <w:r w:rsidRPr="00832A56">
        <w:t>362 in Schedule</w:t>
      </w:r>
      <w:r w:rsidR="00C635E7" w:rsidRPr="00832A56">
        <w:t> </w:t>
      </w:r>
      <w:r w:rsidRPr="00832A56">
        <w:t xml:space="preserve">1 to the </w:t>
      </w:r>
      <w:r w:rsidRPr="00832A56">
        <w:rPr>
          <w:i/>
        </w:rPr>
        <w:t>Taxation Administration Act 1953</w:t>
      </w:r>
      <w:r w:rsidRPr="00832A56">
        <w:t xml:space="preserve">, </w:t>
      </w:r>
      <w:r w:rsidR="00AE2C32" w:rsidRPr="00832A56">
        <w:t>Industry Innovation and Science Australia</w:t>
      </w:r>
      <w:r w:rsidRPr="00832A56">
        <w:t xml:space="preserve"> can make rulings that activities, or classes of activities, are not ineligible activities.</w:t>
      </w:r>
    </w:p>
    <w:p w14:paraId="67758FD6" w14:textId="77777777" w:rsidR="00242B93" w:rsidRPr="00832A56" w:rsidRDefault="00242B93" w:rsidP="00242B93">
      <w:pPr>
        <w:pStyle w:val="subsection"/>
      </w:pPr>
      <w:r w:rsidRPr="00832A56">
        <w:tab/>
        <w:t>(13A)</w:t>
      </w:r>
      <w:r w:rsidRPr="00832A56">
        <w:tab/>
        <w:t xml:space="preserve">However, none of the following activities are ineligible activities mentioned in </w:t>
      </w:r>
      <w:r w:rsidR="00C635E7" w:rsidRPr="00832A56">
        <w:t>subsection (</w:t>
      </w:r>
      <w:r w:rsidRPr="00832A56">
        <w:t>13):</w:t>
      </w:r>
    </w:p>
    <w:p w14:paraId="241C047F" w14:textId="77777777" w:rsidR="00242B93" w:rsidRPr="00832A56" w:rsidRDefault="00242B93" w:rsidP="00242B93">
      <w:pPr>
        <w:pStyle w:val="paragraph"/>
      </w:pPr>
      <w:r w:rsidRPr="00832A56">
        <w:tab/>
        <w:t>(a)</w:t>
      </w:r>
      <w:r w:rsidRPr="00832A56">
        <w:tab/>
        <w:t xml:space="preserve">developing technology for use in relation to an activity referred to in </w:t>
      </w:r>
      <w:r w:rsidR="00C635E7" w:rsidRPr="00832A56">
        <w:t>paragraph (</w:t>
      </w:r>
      <w:r w:rsidRPr="00832A56">
        <w:t>13)(b), (c) or (e);</w:t>
      </w:r>
    </w:p>
    <w:p w14:paraId="61E54A5C" w14:textId="77777777" w:rsidR="00242B93" w:rsidRPr="00832A56" w:rsidRDefault="00242B93" w:rsidP="00242B93">
      <w:pPr>
        <w:pStyle w:val="paragraph"/>
      </w:pPr>
      <w:r w:rsidRPr="00832A56">
        <w:tab/>
        <w:t>(b)</w:t>
      </w:r>
      <w:r w:rsidRPr="00832A56">
        <w:tab/>
        <w:t xml:space="preserve">an activity that is ancillary or incidental to the activity of developing technology referred to in </w:t>
      </w:r>
      <w:r w:rsidR="00C635E7" w:rsidRPr="00832A56">
        <w:t>paragraph (</w:t>
      </w:r>
      <w:r w:rsidRPr="00832A56">
        <w:t>a) of this subsection;</w:t>
      </w:r>
    </w:p>
    <w:p w14:paraId="34629D8A" w14:textId="77777777" w:rsidR="00242B93" w:rsidRPr="00832A56" w:rsidRDefault="00242B93" w:rsidP="00242B93">
      <w:pPr>
        <w:pStyle w:val="paragraph"/>
      </w:pPr>
      <w:r w:rsidRPr="00832A56">
        <w:tab/>
        <w:t>(c)</w:t>
      </w:r>
      <w:r w:rsidRPr="00832A56">
        <w:tab/>
        <w:t xml:space="preserve">an activity referred to in </w:t>
      </w:r>
      <w:r w:rsidR="00C635E7" w:rsidRPr="00832A56">
        <w:t>paragraph (</w:t>
      </w:r>
      <w:r w:rsidRPr="00832A56">
        <w:t>13)(b), (c) or (e) that is the subject of a finding in force under section</w:t>
      </w:r>
      <w:r w:rsidR="00C635E7" w:rsidRPr="00832A56">
        <w:t> </w:t>
      </w:r>
      <w:r w:rsidRPr="00832A56">
        <w:t>118</w:t>
      </w:r>
      <w:r w:rsidR="00A2426B">
        <w:noBreakHyphen/>
      </w:r>
      <w:r w:rsidRPr="00832A56">
        <w:t>432 at the time the investment is made.</w:t>
      </w:r>
    </w:p>
    <w:p w14:paraId="4642831C" w14:textId="77777777" w:rsidR="00242B93" w:rsidRPr="00832A56" w:rsidRDefault="00242B93" w:rsidP="00242B93">
      <w:pPr>
        <w:pStyle w:val="subsection"/>
      </w:pPr>
      <w:r w:rsidRPr="00832A56">
        <w:tab/>
        <w:t>(13B)</w:t>
      </w:r>
      <w:r w:rsidRPr="00832A56">
        <w:tab/>
      </w:r>
      <w:r w:rsidR="00C635E7" w:rsidRPr="00832A56">
        <w:t>Subsection (</w:t>
      </w:r>
      <w:r w:rsidRPr="00832A56">
        <w:t>13A) does not apply in circumstances prescribed by regulations made for the purposes of this subsection.</w:t>
      </w:r>
    </w:p>
    <w:p w14:paraId="00ACAA0F" w14:textId="77777777" w:rsidR="006848E2" w:rsidRPr="00832A56" w:rsidRDefault="00AE2C32" w:rsidP="006848E2">
      <w:pPr>
        <w:pStyle w:val="SubsectionHead"/>
      </w:pPr>
      <w:r w:rsidRPr="00832A56">
        <w:t>Industry Innovation and Science Australia</w:t>
      </w:r>
      <w:r w:rsidR="006848E2" w:rsidRPr="00832A56">
        <w:t xml:space="preserve"> discretion</w:t>
      </w:r>
    </w:p>
    <w:p w14:paraId="7B04AF9A" w14:textId="77777777" w:rsidR="00AE4C6B" w:rsidRPr="00832A56" w:rsidRDefault="00AE4C6B" w:rsidP="00AE4C6B">
      <w:pPr>
        <w:pStyle w:val="subsection"/>
      </w:pPr>
      <w:r w:rsidRPr="00832A56">
        <w:tab/>
        <w:t>(14)</w:t>
      </w:r>
      <w:r w:rsidRPr="00832A56">
        <w:tab/>
        <w:t xml:space="preserve">A company is taken to meet the requirements of </w:t>
      </w:r>
      <w:r w:rsidR="00C635E7" w:rsidRPr="00832A56">
        <w:t>subsection (</w:t>
      </w:r>
      <w:r w:rsidRPr="00832A56">
        <w:t xml:space="preserve">3) even if it fails to satisfy at least 2 of the requirements in that subsection 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7DD1A2F3" w14:textId="77777777" w:rsidR="00AE4C6B" w:rsidRPr="00832A56" w:rsidRDefault="00AE4C6B" w:rsidP="00AE4C6B">
      <w:pPr>
        <w:pStyle w:val="paragraph"/>
      </w:pPr>
      <w:r w:rsidRPr="00832A56">
        <w:tab/>
        <w:t>(a)</w:t>
      </w:r>
      <w:r w:rsidRPr="00832A56">
        <w:tab/>
        <w:t xml:space="preserve">the company’s primary activity is not an ineligible activity mentioned in </w:t>
      </w:r>
      <w:r w:rsidR="00C635E7" w:rsidRPr="00832A56">
        <w:t>subsection (</w:t>
      </w:r>
      <w:r w:rsidRPr="00832A56">
        <w:t>13); and</w:t>
      </w:r>
    </w:p>
    <w:p w14:paraId="6E654155" w14:textId="77777777" w:rsidR="00AE4C6B" w:rsidRPr="00832A56" w:rsidRDefault="00AE4C6B" w:rsidP="00AE4C6B">
      <w:pPr>
        <w:pStyle w:val="paragraph"/>
      </w:pPr>
      <w:r w:rsidRPr="00832A56">
        <w:tab/>
        <w:t>(b)</w:t>
      </w:r>
      <w:r w:rsidRPr="00832A56">
        <w:tab/>
        <w:t xml:space="preserve">the failure is temporary and did not exist at the time the investment referred to in </w:t>
      </w:r>
      <w:r w:rsidR="00C635E7" w:rsidRPr="00832A56">
        <w:t>subsection (</w:t>
      </w:r>
      <w:r w:rsidRPr="00832A56">
        <w:t>1) was made and, if it has been disposed of, when it was disposed of.</w:t>
      </w:r>
    </w:p>
    <w:p w14:paraId="3D8839DD" w14:textId="77777777" w:rsidR="0053274E" w:rsidRPr="00832A56" w:rsidRDefault="0053274E" w:rsidP="0053274E">
      <w:pPr>
        <w:pStyle w:val="SubsectionHead"/>
      </w:pPr>
      <w:r w:rsidRPr="00832A56">
        <w:t>Temporary exception to the requirements for predominant activity</w:t>
      </w:r>
    </w:p>
    <w:p w14:paraId="2E20A0FD" w14:textId="77777777" w:rsidR="0053274E" w:rsidRPr="00832A56" w:rsidRDefault="0053274E" w:rsidP="0053274E">
      <w:pPr>
        <w:pStyle w:val="subsection"/>
      </w:pPr>
      <w:r w:rsidRPr="00832A56">
        <w:tab/>
        <w:t>(14A)</w:t>
      </w:r>
      <w:r w:rsidRPr="00832A56">
        <w:tab/>
        <w:t xml:space="preserve">A company is taken to meet the requirements of </w:t>
      </w:r>
      <w:r w:rsidR="00C635E7" w:rsidRPr="00832A56">
        <w:t>subsection (</w:t>
      </w:r>
      <w:r w:rsidRPr="00832A56">
        <w:t>3) even if it fails to satisfy at least 2 of the requirements in that subsection if:</w:t>
      </w:r>
    </w:p>
    <w:p w14:paraId="34CCCB40" w14:textId="77777777" w:rsidR="0053274E" w:rsidRPr="00832A56" w:rsidRDefault="0053274E" w:rsidP="0053274E">
      <w:pPr>
        <w:pStyle w:val="paragraph"/>
      </w:pPr>
      <w:r w:rsidRPr="00832A56">
        <w:tab/>
        <w:t>(a)</w:t>
      </w:r>
      <w:r w:rsidRPr="00832A56">
        <w:tab/>
        <w:t xml:space="preserve">the company’s sole purpose is making one or more investments that are </w:t>
      </w:r>
      <w:r w:rsidR="00A2426B" w:rsidRPr="00A2426B">
        <w:rPr>
          <w:position w:val="6"/>
          <w:sz w:val="16"/>
        </w:rPr>
        <w:t>*</w:t>
      </w:r>
      <w:r w:rsidRPr="00832A56">
        <w:t xml:space="preserve">eligible venture capital investments, or would be eligible venture capital investments apart from </w:t>
      </w:r>
      <w:r w:rsidR="00C635E7" w:rsidRPr="00832A56">
        <w:t>paragraph (</w:t>
      </w:r>
      <w:r w:rsidRPr="00832A56">
        <w:t>1)(d); and</w:t>
      </w:r>
    </w:p>
    <w:p w14:paraId="2F9E18B6" w14:textId="77777777" w:rsidR="0053274E" w:rsidRPr="00832A56" w:rsidRDefault="0053274E" w:rsidP="0053274E">
      <w:pPr>
        <w:pStyle w:val="paragraph"/>
      </w:pPr>
      <w:r w:rsidRPr="00832A56">
        <w:tab/>
        <w:t>(b)</w:t>
      </w:r>
      <w:r w:rsidRPr="00832A56">
        <w:tab/>
        <w:t xml:space="preserve">during the 6 month period starting immediately before the first investment made by a </w:t>
      </w:r>
      <w:r w:rsidR="00A2426B" w:rsidRPr="00A2426B">
        <w:rPr>
          <w:position w:val="6"/>
          <w:sz w:val="16"/>
        </w:rPr>
        <w:t>*</w:t>
      </w:r>
      <w:r w:rsidRPr="00832A56">
        <w:t xml:space="preserve">VCLP, </w:t>
      </w:r>
      <w:r w:rsidR="00A2426B" w:rsidRPr="00A2426B">
        <w:rPr>
          <w:position w:val="6"/>
          <w:sz w:val="16"/>
        </w:rPr>
        <w:t>*</w:t>
      </w:r>
      <w:r w:rsidRPr="00832A56">
        <w:t xml:space="preserve">ESVCLP, </w:t>
      </w:r>
      <w:r w:rsidR="00A2426B" w:rsidRPr="00A2426B">
        <w:rPr>
          <w:position w:val="6"/>
          <w:sz w:val="16"/>
        </w:rPr>
        <w:t>*</w:t>
      </w:r>
      <w:r w:rsidRPr="00832A56">
        <w:t xml:space="preserve">AFOF or </w:t>
      </w:r>
      <w:r w:rsidR="00A2426B" w:rsidRPr="00A2426B">
        <w:rPr>
          <w:position w:val="6"/>
          <w:sz w:val="16"/>
        </w:rPr>
        <w:t>*</w:t>
      </w:r>
      <w:r w:rsidRPr="00832A56">
        <w:t>eligible venture capital investor, the company has used all of the amounts invested in it:</w:t>
      </w:r>
    </w:p>
    <w:p w14:paraId="5F26DC60" w14:textId="77777777" w:rsidR="0053274E" w:rsidRPr="00832A56" w:rsidRDefault="0053274E" w:rsidP="0053274E">
      <w:pPr>
        <w:pStyle w:val="paragraphsub"/>
      </w:pPr>
      <w:r w:rsidRPr="00832A56">
        <w:tab/>
        <w:t>(i)</w:t>
      </w:r>
      <w:r w:rsidRPr="00832A56">
        <w:tab/>
        <w:t xml:space="preserve">to make investments of a kind referred to in </w:t>
      </w:r>
      <w:r w:rsidR="00C635E7" w:rsidRPr="00832A56">
        <w:t>paragraph (</w:t>
      </w:r>
      <w:r w:rsidRPr="00832A56">
        <w:t>a); or</w:t>
      </w:r>
    </w:p>
    <w:p w14:paraId="70E13C0B" w14:textId="77777777" w:rsidR="0053274E" w:rsidRPr="00832A56" w:rsidRDefault="0053274E" w:rsidP="0053274E">
      <w:pPr>
        <w:pStyle w:val="paragraphsub"/>
      </w:pPr>
      <w:r w:rsidRPr="00832A56">
        <w:tab/>
        <w:t>(ii)</w:t>
      </w:r>
      <w:r w:rsidRPr="00832A56">
        <w:tab/>
        <w:t>to engage in activities that are ancillary or incidental to making those investments.</w:t>
      </w:r>
    </w:p>
    <w:p w14:paraId="0BC964CA" w14:textId="77777777" w:rsidR="0053274E" w:rsidRPr="00832A56" w:rsidRDefault="0053274E" w:rsidP="0053274E">
      <w:pPr>
        <w:pStyle w:val="subsection2"/>
      </w:pPr>
      <w:r w:rsidRPr="00832A56">
        <w:t>However, this subsection applies to the company only for that 6 month period.</w:t>
      </w:r>
    </w:p>
    <w:p w14:paraId="482C5759" w14:textId="77777777" w:rsidR="0053274E" w:rsidRPr="00832A56" w:rsidRDefault="0053274E" w:rsidP="0053274E">
      <w:pPr>
        <w:pStyle w:val="SubsectionHead"/>
      </w:pPr>
      <w:r w:rsidRPr="00832A56">
        <w:t>Activities disregarded in applying the predominant activity test</w:t>
      </w:r>
    </w:p>
    <w:p w14:paraId="681FD37C" w14:textId="77777777" w:rsidR="0053274E" w:rsidRPr="00832A56" w:rsidRDefault="0053274E" w:rsidP="0053274E">
      <w:pPr>
        <w:pStyle w:val="subsection"/>
      </w:pPr>
      <w:r w:rsidRPr="00832A56">
        <w:tab/>
        <w:t>(14B)</w:t>
      </w:r>
      <w:r w:rsidRPr="00832A56">
        <w:tab/>
        <w:t xml:space="preserve">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28013A4E" w14:textId="77777777" w:rsidR="0053274E" w:rsidRPr="00832A56" w:rsidRDefault="0053274E" w:rsidP="0053274E">
      <w:pPr>
        <w:pStyle w:val="paragraph"/>
      </w:pPr>
      <w:r w:rsidRPr="00832A56">
        <w:tab/>
        <w:t>(a)</w:t>
      </w:r>
      <w:r w:rsidRPr="00832A56">
        <w:tab/>
        <w:t xml:space="preserve">the activities of the controlled entity of a company are complementary to one or more of the activities, of the company or its other controlled entities, that are not ineligible activities mentioned in </w:t>
      </w:r>
      <w:r w:rsidR="00C635E7" w:rsidRPr="00832A56">
        <w:t>subsection (</w:t>
      </w:r>
      <w:r w:rsidRPr="00832A56">
        <w:t>13) of this section; and</w:t>
      </w:r>
    </w:p>
    <w:p w14:paraId="52267849" w14:textId="77777777" w:rsidR="0053274E" w:rsidRPr="00832A56" w:rsidRDefault="0053274E" w:rsidP="0053274E">
      <w:pPr>
        <w:pStyle w:val="paragraph"/>
      </w:pPr>
      <w:r w:rsidRPr="00832A56">
        <w:tab/>
        <w:t>(b)</w:t>
      </w:r>
      <w:r w:rsidRPr="00832A56">
        <w:tab/>
        <w:t xml:space="preserve">the activities that, taken together, constitute the principal activities of the company and all of its controlled entities are not ineligible activities mentioned in </w:t>
      </w:r>
      <w:r w:rsidR="00C635E7" w:rsidRPr="00832A56">
        <w:t>subsection (</w:t>
      </w:r>
      <w:r w:rsidRPr="00832A56">
        <w:t>13) of this section; and</w:t>
      </w:r>
    </w:p>
    <w:p w14:paraId="28E159F8" w14:textId="77777777" w:rsidR="0053274E" w:rsidRPr="00832A56" w:rsidRDefault="0053274E" w:rsidP="0053274E">
      <w:pPr>
        <w:pStyle w:val="paragraph"/>
      </w:pPr>
      <w:r w:rsidRPr="00832A56">
        <w:tab/>
        <w:t>(c)</w:t>
      </w:r>
      <w:r w:rsidRPr="00832A56">
        <w:tab/>
        <w:t xml:space="preserve">in all the circumstances, it is appropriate that, for a period specified in the determination, the activities of the controlled entity are disregarded when applying </w:t>
      </w:r>
      <w:r w:rsidR="00C635E7" w:rsidRPr="00832A56">
        <w:t>subsection (</w:t>
      </w:r>
      <w:r w:rsidRPr="00832A56">
        <w:t>3) of this section to the company;</w:t>
      </w:r>
    </w:p>
    <w:p w14:paraId="68454393" w14:textId="77777777" w:rsidR="0053274E" w:rsidRPr="00832A56" w:rsidRDefault="0053274E" w:rsidP="0053274E">
      <w:pPr>
        <w:pStyle w:val="subsection2"/>
      </w:pPr>
      <w:r w:rsidRPr="00832A56">
        <w:t xml:space="preserve">in applying </w:t>
      </w:r>
      <w:r w:rsidR="00C635E7" w:rsidRPr="00832A56">
        <w:t>subsection (</w:t>
      </w:r>
      <w:r w:rsidRPr="00832A56">
        <w:t>3) of this section to the company, disregard, for the period specified in the determination, the activities of the controlled entity.</w:t>
      </w:r>
    </w:p>
    <w:p w14:paraId="443E5F5B" w14:textId="77777777" w:rsidR="0053274E" w:rsidRPr="00832A56" w:rsidRDefault="0053274E" w:rsidP="0053274E">
      <w:pPr>
        <w:pStyle w:val="SubsectionHead"/>
      </w:pPr>
      <w:r w:rsidRPr="00832A56">
        <w:t>Other entity can be taken to meet requirements relating to location in Australia</w:t>
      </w:r>
    </w:p>
    <w:p w14:paraId="27DCF0B0" w14:textId="77777777" w:rsidR="0053274E" w:rsidRPr="00832A56" w:rsidRDefault="0053274E" w:rsidP="0053274E">
      <w:pPr>
        <w:pStyle w:val="subsection"/>
      </w:pPr>
      <w:r w:rsidRPr="00832A56">
        <w:tab/>
        <w:t>(14C)</w:t>
      </w:r>
      <w:r w:rsidRPr="00832A56">
        <w:tab/>
        <w:t xml:space="preserve">In applying </w:t>
      </w:r>
      <w:r w:rsidR="00C635E7" w:rsidRPr="00832A56">
        <w:t>subsection (</w:t>
      </w:r>
      <w:r w:rsidRPr="00832A56">
        <w:t xml:space="preserve">4) to a company in relation to its investment in another entity, the other entity is taken, for the purposes of </w:t>
      </w:r>
      <w:r w:rsidR="00C635E7" w:rsidRPr="00832A56">
        <w:t>subparagraph (</w:t>
      </w:r>
      <w:r w:rsidRPr="00832A56">
        <w:t xml:space="preserve">4)(b)(ii), to meet the requirements of </w:t>
      </w:r>
      <w:r w:rsidR="00C635E7" w:rsidRPr="00832A56">
        <w:t>subsection (</w:t>
      </w:r>
      <w:r w:rsidRPr="00832A56">
        <w:t xml:space="preserve">2) 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620A667A" w14:textId="77777777" w:rsidR="0053274E" w:rsidRPr="00832A56" w:rsidRDefault="0053274E" w:rsidP="0053274E">
      <w:pPr>
        <w:pStyle w:val="paragraph"/>
      </w:pPr>
      <w:r w:rsidRPr="00832A56">
        <w:tab/>
        <w:t>(a)</w:t>
      </w:r>
      <w:r w:rsidRPr="00832A56">
        <w:tab/>
        <w:t>the activities of the other entity are complementary to one or more of the activities of the company or its other controlled entities; and</w:t>
      </w:r>
    </w:p>
    <w:p w14:paraId="440A4EA8" w14:textId="77777777" w:rsidR="0053274E" w:rsidRPr="00832A56" w:rsidRDefault="0053274E" w:rsidP="0053274E">
      <w:pPr>
        <w:pStyle w:val="paragraph"/>
      </w:pPr>
      <w:r w:rsidRPr="00832A56">
        <w:tab/>
        <w:t>(b)</w:t>
      </w:r>
      <w:r w:rsidRPr="00832A56">
        <w:tab/>
        <w:t xml:space="preserve">the company meets the requirements of </w:t>
      </w:r>
      <w:r w:rsidR="00C635E7" w:rsidRPr="00832A56">
        <w:t>subsection (</w:t>
      </w:r>
      <w:r w:rsidRPr="00832A56">
        <w:t>2) of this section at the time the investment is made, or will meet those requirements at the time the investment is proposed to be made.</w:t>
      </w:r>
    </w:p>
    <w:p w14:paraId="5A7851EE" w14:textId="77777777" w:rsidR="00AE4C6B" w:rsidRPr="00832A56" w:rsidRDefault="00AE4C6B" w:rsidP="00AE4C6B">
      <w:pPr>
        <w:pStyle w:val="SubsectionHead"/>
      </w:pPr>
      <w:r w:rsidRPr="00832A56">
        <w:t>Convertible notes and convertible preference shares</w:t>
      </w:r>
    </w:p>
    <w:p w14:paraId="54EBFB90" w14:textId="77777777" w:rsidR="00AE4C6B" w:rsidRPr="00832A56" w:rsidRDefault="00AE4C6B" w:rsidP="00AE4C6B">
      <w:pPr>
        <w:pStyle w:val="subsection"/>
      </w:pPr>
      <w:r w:rsidRPr="00832A56">
        <w:tab/>
        <w:t>(15)</w:t>
      </w:r>
      <w:r w:rsidRPr="00832A56">
        <w:tab/>
        <w:t xml:space="preserve">To the extent that an investment by an entity consists of the acquisition of a </w:t>
      </w:r>
      <w:r w:rsidR="00A2426B" w:rsidRPr="00A2426B">
        <w:rPr>
          <w:position w:val="6"/>
          <w:sz w:val="16"/>
        </w:rPr>
        <w:t>*</w:t>
      </w:r>
      <w:r w:rsidRPr="00832A56">
        <w:t xml:space="preserve">share in a company by converting a </w:t>
      </w:r>
      <w:r w:rsidR="00A2426B" w:rsidRPr="00A2426B">
        <w:rPr>
          <w:position w:val="6"/>
          <w:sz w:val="16"/>
        </w:rPr>
        <w:t>*</w:t>
      </w:r>
      <w:r w:rsidRPr="00832A56">
        <w:t xml:space="preserve">convertible note, or a convertible preference share, issued by the company, the investment is, for the purpose of determining whether the company meets the requirements of </w:t>
      </w:r>
      <w:r w:rsidR="00C635E7" w:rsidRPr="00832A56">
        <w:t>subsections (</w:t>
      </w:r>
      <w:r w:rsidRPr="00832A56">
        <w:t>2) to (7), taken to have been made at the time when the entity last acquired the convertible note or convertible preference share.</w:t>
      </w:r>
    </w:p>
    <w:p w14:paraId="7C1EB6EC" w14:textId="77777777" w:rsidR="003D3CBA" w:rsidRPr="00832A56" w:rsidRDefault="003D3CBA" w:rsidP="003D3CBA">
      <w:pPr>
        <w:pStyle w:val="ActHead5"/>
      </w:pPr>
      <w:bookmarkStart w:id="656" w:name="_Toc185661526"/>
      <w:r w:rsidRPr="00832A56">
        <w:rPr>
          <w:rStyle w:val="CharSectno"/>
        </w:rPr>
        <w:t>118</w:t>
      </w:r>
      <w:r w:rsidR="00A2426B">
        <w:rPr>
          <w:rStyle w:val="CharSectno"/>
        </w:rPr>
        <w:noBreakHyphen/>
      </w:r>
      <w:r w:rsidRPr="00832A56">
        <w:rPr>
          <w:rStyle w:val="CharSectno"/>
        </w:rPr>
        <w:t>427</w:t>
      </w:r>
      <w:r w:rsidRPr="00832A56">
        <w:t xml:space="preserve">  Meaning of </w:t>
      </w:r>
      <w:r w:rsidRPr="00832A56">
        <w:rPr>
          <w:i/>
        </w:rPr>
        <w:t>eligible venture capital investment</w:t>
      </w:r>
      <w:r w:rsidRPr="00832A56">
        <w:t>—investments in unit trusts</w:t>
      </w:r>
      <w:bookmarkEnd w:id="656"/>
    </w:p>
    <w:p w14:paraId="415C865A" w14:textId="77777777" w:rsidR="003D3CBA" w:rsidRPr="00832A56" w:rsidRDefault="003D3CBA" w:rsidP="003D3CBA">
      <w:pPr>
        <w:pStyle w:val="SubsectionHead"/>
      </w:pPr>
      <w:r w:rsidRPr="00832A56">
        <w:t>Requirements for an eligible venture capital investment</w:t>
      </w:r>
    </w:p>
    <w:p w14:paraId="159B0609" w14:textId="77777777" w:rsidR="003D3CBA" w:rsidRPr="00832A56" w:rsidRDefault="003D3CBA" w:rsidP="003D3CBA">
      <w:pPr>
        <w:pStyle w:val="subsection"/>
      </w:pPr>
      <w:r w:rsidRPr="00832A56">
        <w:tab/>
        <w:t>(1)</w:t>
      </w:r>
      <w:r w:rsidRPr="00832A56">
        <w:tab/>
        <w:t xml:space="preserve">An investment is an </w:t>
      </w:r>
      <w:r w:rsidRPr="00832A56">
        <w:rPr>
          <w:b/>
          <w:i/>
        </w:rPr>
        <w:t>eligible venture capital investment</w:t>
      </w:r>
      <w:r w:rsidRPr="00832A56">
        <w:t xml:space="preserve"> if:</w:t>
      </w:r>
    </w:p>
    <w:p w14:paraId="77434ADA" w14:textId="77777777" w:rsidR="003D3CBA" w:rsidRPr="00832A56" w:rsidRDefault="003D3CBA" w:rsidP="003D3CBA">
      <w:pPr>
        <w:pStyle w:val="paragraph"/>
      </w:pPr>
      <w:r w:rsidRPr="00832A56">
        <w:tab/>
        <w:t>(a)</w:t>
      </w:r>
      <w:r w:rsidRPr="00832A56">
        <w:tab/>
        <w:t xml:space="preserve">it is </w:t>
      </w:r>
      <w:r w:rsidR="00A2426B" w:rsidRPr="00A2426B">
        <w:rPr>
          <w:position w:val="6"/>
          <w:sz w:val="16"/>
        </w:rPr>
        <w:t>*</w:t>
      </w:r>
      <w:r w:rsidRPr="00832A56">
        <w:t>at risk; and</w:t>
      </w:r>
    </w:p>
    <w:p w14:paraId="6B9B8740" w14:textId="77777777" w:rsidR="003D3CBA" w:rsidRPr="00832A56" w:rsidRDefault="003D3CBA" w:rsidP="003D3CBA">
      <w:pPr>
        <w:pStyle w:val="paragraph"/>
      </w:pPr>
      <w:r w:rsidRPr="00832A56">
        <w:tab/>
        <w:t>(b)</w:t>
      </w:r>
      <w:r w:rsidRPr="00832A56">
        <w:tab/>
        <w:t>it is either:</w:t>
      </w:r>
    </w:p>
    <w:p w14:paraId="48A09E68" w14:textId="77777777" w:rsidR="003D3CBA" w:rsidRPr="00832A56" w:rsidRDefault="003D3CBA" w:rsidP="003D3CBA">
      <w:pPr>
        <w:pStyle w:val="paragraphsub"/>
      </w:pPr>
      <w:r w:rsidRPr="00832A56">
        <w:tab/>
        <w:t>(i)</w:t>
      </w:r>
      <w:r w:rsidRPr="00832A56">
        <w:tab/>
        <w:t>an acquisition of units in a unit trust; or</w:t>
      </w:r>
    </w:p>
    <w:p w14:paraId="54E9D4DF" w14:textId="77777777" w:rsidR="003D3CBA" w:rsidRPr="00832A56" w:rsidRDefault="003D3CBA" w:rsidP="003D3CBA">
      <w:pPr>
        <w:pStyle w:val="paragraphsub"/>
      </w:pPr>
      <w:r w:rsidRPr="00832A56">
        <w:tab/>
        <w:t>(ii)</w:t>
      </w:r>
      <w:r w:rsidRPr="00832A56">
        <w:tab/>
        <w:t>an acquisition of options (including warrants) originally issued by or on behalf of the trustee of a unit trust to acquire units in the unit trust; or</w:t>
      </w:r>
    </w:p>
    <w:p w14:paraId="299847BA" w14:textId="77777777" w:rsidR="003D3CBA" w:rsidRPr="00832A56" w:rsidRDefault="003D3CBA" w:rsidP="003D3CBA">
      <w:pPr>
        <w:pStyle w:val="paragraphsub"/>
      </w:pPr>
      <w:r w:rsidRPr="00832A56">
        <w:tab/>
        <w:t>(iii)</w:t>
      </w:r>
      <w:r w:rsidRPr="00832A56">
        <w:tab/>
        <w:t xml:space="preserve">an acquisition of </w:t>
      </w:r>
      <w:r w:rsidR="00A2426B" w:rsidRPr="00A2426B">
        <w:rPr>
          <w:position w:val="6"/>
          <w:sz w:val="16"/>
        </w:rPr>
        <w:t>*</w:t>
      </w:r>
      <w:r w:rsidRPr="00832A56">
        <w:t xml:space="preserve">convertible notes (other than convertible notes that are </w:t>
      </w:r>
      <w:r w:rsidR="00A2426B" w:rsidRPr="00A2426B">
        <w:rPr>
          <w:position w:val="6"/>
          <w:sz w:val="16"/>
        </w:rPr>
        <w:t>*</w:t>
      </w:r>
      <w:r w:rsidRPr="00832A56">
        <w:t>debt interests) issued by or on behalf of the trustee of a unit trust; and</w:t>
      </w:r>
    </w:p>
    <w:p w14:paraId="520486CE" w14:textId="77777777" w:rsidR="003D3CBA" w:rsidRPr="00832A56" w:rsidRDefault="003D3CBA" w:rsidP="003D3CBA">
      <w:pPr>
        <w:pStyle w:val="paragraph"/>
      </w:pPr>
      <w:r w:rsidRPr="00832A56">
        <w:tab/>
        <w:t>(c)</w:t>
      </w:r>
      <w:r w:rsidRPr="00832A56">
        <w:tab/>
        <w:t xml:space="preserve">the unit trust meets the requirements of </w:t>
      </w:r>
      <w:r w:rsidR="00C635E7" w:rsidRPr="00832A56">
        <w:t>subsections (</w:t>
      </w:r>
      <w:r w:rsidRPr="00832A56">
        <w:t>3) to (8); and</w:t>
      </w:r>
    </w:p>
    <w:p w14:paraId="12B47DAE" w14:textId="77777777" w:rsidR="003D3CBA" w:rsidRPr="00832A56" w:rsidRDefault="003D3CBA" w:rsidP="003D3CBA">
      <w:pPr>
        <w:pStyle w:val="paragraph"/>
      </w:pPr>
      <w:r w:rsidRPr="00832A56">
        <w:tab/>
        <w:t>(d)</w:t>
      </w:r>
      <w:r w:rsidRPr="00832A56">
        <w:tab/>
        <w:t>the sum of:</w:t>
      </w:r>
    </w:p>
    <w:p w14:paraId="314644D1" w14:textId="77777777" w:rsidR="003D3CBA" w:rsidRPr="00832A56" w:rsidRDefault="003D3CBA" w:rsidP="003D3CBA">
      <w:pPr>
        <w:pStyle w:val="paragraphsub"/>
      </w:pPr>
      <w:r w:rsidRPr="00832A56">
        <w:tab/>
        <w:t>(i)</w:t>
      </w:r>
      <w:r w:rsidRPr="00832A56">
        <w:tab/>
        <w:t xml:space="preserve">the total amount that the partnership has invested in all the </w:t>
      </w:r>
      <w:r w:rsidR="00A2426B" w:rsidRPr="00A2426B">
        <w:rPr>
          <w:position w:val="6"/>
          <w:sz w:val="16"/>
        </w:rPr>
        <w:t>*</w:t>
      </w:r>
      <w:r w:rsidRPr="00832A56">
        <w:t xml:space="preserve">equity interests and </w:t>
      </w:r>
      <w:r w:rsidR="00A2426B" w:rsidRPr="00A2426B">
        <w:rPr>
          <w:position w:val="6"/>
          <w:sz w:val="16"/>
        </w:rPr>
        <w:t>*</w:t>
      </w:r>
      <w:r w:rsidRPr="00832A56">
        <w:t>debt interests that the partnership owns in the unit trust; and</w:t>
      </w:r>
    </w:p>
    <w:p w14:paraId="6FCAE023" w14:textId="77777777" w:rsidR="003D3CBA" w:rsidRPr="00832A56" w:rsidRDefault="003D3CBA" w:rsidP="003D3CBA">
      <w:pPr>
        <w:pStyle w:val="paragraphsub"/>
      </w:pPr>
      <w:r w:rsidRPr="00832A56">
        <w:tab/>
        <w:t>(ii)</w:t>
      </w:r>
      <w:r w:rsidRPr="00832A56">
        <w:tab/>
        <w:t xml:space="preserve">the total amount that the partnership has invested in all the equity interests and debt interests that the partnership owns in any entities that are </w:t>
      </w:r>
      <w:r w:rsidR="00A2426B" w:rsidRPr="00A2426B">
        <w:rPr>
          <w:position w:val="6"/>
          <w:sz w:val="16"/>
        </w:rPr>
        <w:t>*</w:t>
      </w:r>
      <w:r w:rsidRPr="00832A56">
        <w:t>connected entities of the unit trust;</w:t>
      </w:r>
    </w:p>
    <w:p w14:paraId="5505933A" w14:textId="77777777" w:rsidR="003D3CBA" w:rsidRPr="00832A56" w:rsidRDefault="003D3CBA" w:rsidP="003D3CBA">
      <w:pPr>
        <w:pStyle w:val="paragraph"/>
      </w:pPr>
      <w:r w:rsidRPr="00832A56">
        <w:tab/>
      </w:r>
      <w:r w:rsidRPr="00832A56">
        <w:tab/>
        <w:t xml:space="preserve">does not exceed 30% of the partnership’s </w:t>
      </w:r>
      <w:r w:rsidR="00A2426B" w:rsidRPr="00A2426B">
        <w:rPr>
          <w:position w:val="6"/>
          <w:sz w:val="16"/>
        </w:rPr>
        <w:t>*</w:t>
      </w:r>
      <w:r w:rsidRPr="00832A56">
        <w:t>committed capital.</w:t>
      </w:r>
    </w:p>
    <w:p w14:paraId="51EE034B" w14:textId="77777777" w:rsidR="003D3CBA" w:rsidRPr="00832A56" w:rsidRDefault="003D3CBA" w:rsidP="003D3CBA">
      <w:pPr>
        <w:pStyle w:val="SubsectionHead"/>
      </w:pPr>
      <w:r w:rsidRPr="00832A56">
        <w:t>Certain entities not treated as connected entities</w:t>
      </w:r>
    </w:p>
    <w:p w14:paraId="33012B50" w14:textId="77777777" w:rsidR="003D3CBA" w:rsidRPr="00832A56" w:rsidRDefault="003D3CBA" w:rsidP="003D3CBA">
      <w:pPr>
        <w:pStyle w:val="subsection"/>
      </w:pPr>
      <w:r w:rsidRPr="00832A56">
        <w:tab/>
        <w:t>(2)</w:t>
      </w:r>
      <w:r w:rsidRPr="00832A56">
        <w:tab/>
        <w:t xml:space="preserve">In applying </w:t>
      </w:r>
      <w:r w:rsidR="00C635E7" w:rsidRPr="00832A56">
        <w:t>subparagraph (</w:t>
      </w:r>
      <w:r w:rsidRPr="00832A56">
        <w:t xml:space="preserve">1)(d)(ii), ignore an entity that is a </w:t>
      </w:r>
      <w:r w:rsidR="00A2426B" w:rsidRPr="00A2426B">
        <w:rPr>
          <w:position w:val="6"/>
          <w:sz w:val="16"/>
        </w:rPr>
        <w:t>*</w:t>
      </w:r>
      <w:r w:rsidRPr="00832A56">
        <w:t xml:space="preserve">connected entity of the unit trust only because it is an </w:t>
      </w:r>
      <w:r w:rsidR="00A2426B" w:rsidRPr="00A2426B">
        <w:rPr>
          <w:position w:val="6"/>
          <w:sz w:val="16"/>
        </w:rPr>
        <w:t>*</w:t>
      </w:r>
      <w:r w:rsidRPr="00832A56">
        <w:t>associate of the unit trust because of an investment made in the entity by the partnership.</w:t>
      </w:r>
    </w:p>
    <w:p w14:paraId="4EE77873" w14:textId="77777777" w:rsidR="003D3CBA" w:rsidRPr="00832A56" w:rsidRDefault="003D3CBA" w:rsidP="003D3CBA">
      <w:pPr>
        <w:pStyle w:val="SubsectionHead"/>
      </w:pPr>
      <w:r w:rsidRPr="00832A56">
        <w:t>Location within Australia</w:t>
      </w:r>
    </w:p>
    <w:p w14:paraId="2104AC32" w14:textId="77777777" w:rsidR="003D3CBA" w:rsidRPr="00832A56" w:rsidRDefault="003D3CBA" w:rsidP="003D3CBA">
      <w:pPr>
        <w:pStyle w:val="subsection"/>
      </w:pPr>
      <w:r w:rsidRPr="00832A56">
        <w:tab/>
        <w:t>(3)</w:t>
      </w:r>
      <w:r w:rsidRPr="00832A56">
        <w:tab/>
        <w:t>The unit trust:</w:t>
      </w:r>
    </w:p>
    <w:p w14:paraId="4B4EBA87" w14:textId="77777777" w:rsidR="003D3CBA" w:rsidRPr="00832A56" w:rsidRDefault="003D3CBA" w:rsidP="003D3CBA">
      <w:pPr>
        <w:pStyle w:val="paragraph"/>
      </w:pPr>
      <w:r w:rsidRPr="00832A56">
        <w:tab/>
        <w:t>(a)</w:t>
      </w:r>
      <w:r w:rsidRPr="00832A56">
        <w:tab/>
        <w:t xml:space="preserve">must, at the time the investment is made, carry on </w:t>
      </w:r>
      <w:r w:rsidR="00A2426B" w:rsidRPr="00A2426B">
        <w:rPr>
          <w:position w:val="6"/>
          <w:sz w:val="16"/>
        </w:rPr>
        <w:t>*</w:t>
      </w:r>
      <w:r w:rsidRPr="00832A56">
        <w:t>business in Australia; and</w:t>
      </w:r>
    </w:p>
    <w:p w14:paraId="2656A802" w14:textId="77777777" w:rsidR="003D3CBA" w:rsidRPr="00832A56" w:rsidRDefault="003D3CBA" w:rsidP="003D3CBA">
      <w:pPr>
        <w:pStyle w:val="paragraph"/>
      </w:pPr>
      <w:r w:rsidRPr="00832A56">
        <w:tab/>
        <w:t>(b)</w:t>
      </w:r>
      <w:r w:rsidRPr="00832A56">
        <w:tab/>
        <w:t>must, at that time, meet at least one of the following requirements:</w:t>
      </w:r>
    </w:p>
    <w:p w14:paraId="65781BD5" w14:textId="77777777" w:rsidR="003D3CBA" w:rsidRPr="00832A56" w:rsidRDefault="003D3CBA" w:rsidP="003D3CBA">
      <w:pPr>
        <w:pStyle w:val="paragraphsub"/>
      </w:pPr>
      <w:r w:rsidRPr="00832A56">
        <w:tab/>
        <w:t>(i)</w:t>
      </w:r>
      <w:r w:rsidRPr="00832A56">
        <w:tab/>
        <w:t>the central management and control of the unit trust is in Australia;</w:t>
      </w:r>
    </w:p>
    <w:p w14:paraId="4BD0A2AE" w14:textId="77777777" w:rsidR="003D3CBA" w:rsidRPr="00832A56" w:rsidRDefault="003D3CBA" w:rsidP="003D3CBA">
      <w:pPr>
        <w:pStyle w:val="paragraphsub"/>
      </w:pPr>
      <w:r w:rsidRPr="00832A56">
        <w:tab/>
        <w:t>(ii)</w:t>
      </w:r>
      <w:r w:rsidRPr="00832A56">
        <w:tab/>
        <w:t>more than 50% of the beneficial interests in the income of the unit trust are held by Australian residents;</w:t>
      </w:r>
    </w:p>
    <w:p w14:paraId="1DFDC10F" w14:textId="77777777" w:rsidR="003D3CBA" w:rsidRPr="00832A56" w:rsidRDefault="003D3CBA" w:rsidP="003D3CBA">
      <w:pPr>
        <w:pStyle w:val="paragraphsub"/>
      </w:pPr>
      <w:r w:rsidRPr="00832A56">
        <w:tab/>
        <w:t>(iii)</w:t>
      </w:r>
      <w:r w:rsidRPr="00832A56">
        <w:tab/>
        <w:t>more than 50% of the beneficial interests in the property of the unit trust are held by Australian residents; and</w:t>
      </w:r>
    </w:p>
    <w:p w14:paraId="2AE419BE" w14:textId="77777777" w:rsidR="003D3CBA" w:rsidRPr="00832A56" w:rsidRDefault="003D3CBA" w:rsidP="003D3CBA">
      <w:pPr>
        <w:pStyle w:val="paragraph"/>
      </w:pPr>
      <w:r w:rsidRPr="00832A56">
        <w:tab/>
        <w:t>(c)</w:t>
      </w:r>
      <w:r w:rsidRPr="00832A56">
        <w:tab/>
        <w:t>if at that time the entity making the investment does not own any other investments in the unit trust—must meet the following requirements:</w:t>
      </w:r>
    </w:p>
    <w:p w14:paraId="0BBC57D5" w14:textId="77777777" w:rsidR="003D3CBA" w:rsidRPr="00832A56" w:rsidRDefault="003D3CBA" w:rsidP="003D3CBA">
      <w:pPr>
        <w:pStyle w:val="paragraphsub"/>
      </w:pPr>
      <w:r w:rsidRPr="00832A56">
        <w:tab/>
        <w:t>(i)</w:t>
      </w:r>
      <w:r w:rsidRPr="00832A56">
        <w:tab/>
        <w:t>more than 50% of the people who are currently engaged by the trustee of the unit trust to perform services must perform those services primarily in Australia;</w:t>
      </w:r>
    </w:p>
    <w:p w14:paraId="538236A2" w14:textId="77777777" w:rsidR="003D3CBA" w:rsidRPr="00832A56" w:rsidRDefault="003D3CBA" w:rsidP="003D3CBA">
      <w:pPr>
        <w:pStyle w:val="paragraphsub"/>
      </w:pPr>
      <w:r w:rsidRPr="00832A56">
        <w:tab/>
        <w:t>(ii)</w:t>
      </w:r>
      <w:r w:rsidRPr="00832A56">
        <w:tab/>
        <w:t>more than 50% of its assets (determined by value) must be situated in Australia;</w:t>
      </w:r>
    </w:p>
    <w:p w14:paraId="4576BDCB" w14:textId="77777777" w:rsidR="003D3CBA" w:rsidRPr="00832A56" w:rsidRDefault="003D3CBA" w:rsidP="003D3CBA">
      <w:pPr>
        <w:pStyle w:val="paragraph"/>
      </w:pPr>
      <w:r w:rsidRPr="00832A56">
        <w:tab/>
      </w:r>
      <w:r w:rsidRPr="00832A56">
        <w:tab/>
        <w:t xml:space="preserve">during the whole of the period of 12 months, or such shorter period as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5 of the </w:t>
      </w:r>
      <w:r w:rsidRPr="00832A56">
        <w:rPr>
          <w:i/>
        </w:rPr>
        <w:t>Venture Capital Act 2002</w:t>
      </w:r>
      <w:r w:rsidRPr="00832A56">
        <w:t>, starting from the time the investment is made.</w:t>
      </w:r>
    </w:p>
    <w:p w14:paraId="775BDF85" w14:textId="77777777" w:rsidR="003D3CBA" w:rsidRPr="00832A56" w:rsidRDefault="003D3CBA" w:rsidP="003D3CBA">
      <w:pPr>
        <w:pStyle w:val="subsection2"/>
      </w:pPr>
      <w:r w:rsidRPr="00832A56">
        <w:t xml:space="preserve">However, </w:t>
      </w:r>
      <w:r w:rsidR="00C635E7" w:rsidRPr="00832A56">
        <w:t>subparagraph (</w:t>
      </w:r>
      <w:r w:rsidRPr="00832A56">
        <w:t xml:space="preserve">c)(i) or (ii) does not apply to the unit trust if </w:t>
      </w:r>
      <w:r w:rsidR="00AE2C32" w:rsidRPr="00832A56">
        <w:t>Industry Innovation and Science Australia</w:t>
      </w:r>
      <w:r w:rsidRPr="00832A56">
        <w:t xml:space="preserve"> so determines under section</w:t>
      </w:r>
      <w:r w:rsidR="00C635E7" w:rsidRPr="00832A56">
        <w:t> </w:t>
      </w:r>
      <w:r w:rsidRPr="00832A56">
        <w:t>25</w:t>
      </w:r>
      <w:r w:rsidR="00A2426B">
        <w:noBreakHyphen/>
      </w:r>
      <w:r w:rsidRPr="00832A56">
        <w:t xml:space="preserve">10 of the </w:t>
      </w:r>
      <w:r w:rsidRPr="00832A56">
        <w:rPr>
          <w:i/>
        </w:rPr>
        <w:t>Venture Capital Act 2002</w:t>
      </w:r>
      <w:r w:rsidRPr="00832A56">
        <w:t>.</w:t>
      </w:r>
    </w:p>
    <w:p w14:paraId="1A9AFC29" w14:textId="77777777" w:rsidR="003D3CBA" w:rsidRPr="00832A56" w:rsidRDefault="003D3CBA" w:rsidP="003D3CBA">
      <w:pPr>
        <w:pStyle w:val="notetext"/>
      </w:pPr>
      <w:r w:rsidRPr="00832A56">
        <w:t>Note:</w:t>
      </w:r>
      <w:r w:rsidRPr="00832A56">
        <w:tab/>
        <w:t xml:space="preserve">A company that fails to meet the requirements of this subsection can still be eligible in certain circumstances: see </w:t>
      </w:r>
      <w:r w:rsidR="00C635E7" w:rsidRPr="00832A56">
        <w:t>subsection (</w:t>
      </w:r>
      <w:r w:rsidRPr="00832A56">
        <w:t>13).</w:t>
      </w:r>
    </w:p>
    <w:p w14:paraId="46C87AB3" w14:textId="77777777" w:rsidR="003D3CBA" w:rsidRPr="00832A56" w:rsidRDefault="003D3CBA" w:rsidP="003D3CBA">
      <w:pPr>
        <w:pStyle w:val="SubsectionHead"/>
      </w:pPr>
      <w:r w:rsidRPr="00832A56">
        <w:t>Predominant activity</w:t>
      </w:r>
    </w:p>
    <w:p w14:paraId="1417FBA6" w14:textId="77777777" w:rsidR="003D3CBA" w:rsidRPr="00832A56" w:rsidRDefault="003D3CBA" w:rsidP="003D3CBA">
      <w:pPr>
        <w:pStyle w:val="subsection"/>
      </w:pPr>
      <w:r w:rsidRPr="00832A56">
        <w:tab/>
        <w:t>(4)</w:t>
      </w:r>
      <w:r w:rsidRPr="00832A56">
        <w:tab/>
        <w:t>The unit trust must satisfy at least 2 of these requirements:</w:t>
      </w:r>
    </w:p>
    <w:p w14:paraId="771DC1E1" w14:textId="77777777" w:rsidR="0053274E" w:rsidRPr="00832A56" w:rsidRDefault="0053274E" w:rsidP="0053274E">
      <w:pPr>
        <w:pStyle w:val="paragraph"/>
      </w:pPr>
      <w:r w:rsidRPr="00832A56">
        <w:tab/>
        <w:t>(a)</w:t>
      </w:r>
      <w:r w:rsidRPr="00832A56">
        <w:tab/>
        <w:t>more than 75% of the assets (determined by value) that are assets of either:</w:t>
      </w:r>
    </w:p>
    <w:p w14:paraId="4BA3C5E1" w14:textId="77777777" w:rsidR="0053274E" w:rsidRPr="00832A56" w:rsidRDefault="0053274E" w:rsidP="0053274E">
      <w:pPr>
        <w:pStyle w:val="paragraphsub"/>
      </w:pPr>
      <w:r w:rsidRPr="00832A56">
        <w:tab/>
        <w:t>(i)</w:t>
      </w:r>
      <w:r w:rsidRPr="00832A56">
        <w:tab/>
        <w:t>the unit trust; or</w:t>
      </w:r>
    </w:p>
    <w:p w14:paraId="64EB2D5D" w14:textId="77777777" w:rsidR="0053274E" w:rsidRPr="00832A56" w:rsidRDefault="0053274E" w:rsidP="0053274E">
      <w:pPr>
        <w:pStyle w:val="paragraphsub"/>
      </w:pPr>
      <w:r w:rsidRPr="00832A56">
        <w:tab/>
        <w:t>(ii)</w:t>
      </w:r>
      <w:r w:rsidRPr="00832A56">
        <w:tab/>
        <w:t>any entity controlled by the unit trust in a way described in section</w:t>
      </w:r>
      <w:r w:rsidR="00C635E7" w:rsidRPr="00832A56">
        <w:t> </w:t>
      </w:r>
      <w:r w:rsidRPr="00832A56">
        <w:t>328</w:t>
      </w:r>
      <w:r w:rsidR="00A2426B">
        <w:noBreakHyphen/>
      </w:r>
      <w:r w:rsidRPr="00832A56">
        <w:t xml:space="preserve">125 (a </w:t>
      </w:r>
      <w:r w:rsidRPr="00832A56">
        <w:rPr>
          <w:b/>
          <w:i/>
        </w:rPr>
        <w:t>controlled entity</w:t>
      </w:r>
      <w:r w:rsidRPr="00832A56">
        <w:t>);</w:t>
      </w:r>
    </w:p>
    <w:p w14:paraId="2D3846D1" w14:textId="77777777" w:rsidR="0053274E" w:rsidRPr="00832A56" w:rsidRDefault="0053274E" w:rsidP="0053274E">
      <w:pPr>
        <w:pStyle w:val="paragraph"/>
      </w:pPr>
      <w:r w:rsidRPr="00832A56">
        <w:tab/>
      </w:r>
      <w:r w:rsidRPr="00832A56">
        <w:tab/>
        <w:t xml:space="preserve">must be used primarily in activities that are not ineligible activities mentioned in </w:t>
      </w:r>
      <w:r w:rsidR="00C635E7" w:rsidRPr="00832A56">
        <w:t>subsection (</w:t>
      </w:r>
      <w:r w:rsidRPr="00832A56">
        <w:t>14) of this section;</w:t>
      </w:r>
    </w:p>
    <w:p w14:paraId="63018755" w14:textId="77777777" w:rsidR="0053274E" w:rsidRPr="00832A56" w:rsidRDefault="0053274E" w:rsidP="0053274E">
      <w:pPr>
        <w:pStyle w:val="paragraph"/>
      </w:pPr>
      <w:r w:rsidRPr="00832A56">
        <w:tab/>
        <w:t>(b)</w:t>
      </w:r>
      <w:r w:rsidRPr="00832A56">
        <w:tab/>
        <w:t>more than 75% of the persons who are employees of either or both of the following:</w:t>
      </w:r>
    </w:p>
    <w:p w14:paraId="4CB1A5B0" w14:textId="77777777" w:rsidR="0053274E" w:rsidRPr="00832A56" w:rsidRDefault="0053274E" w:rsidP="0053274E">
      <w:pPr>
        <w:pStyle w:val="paragraphsub"/>
      </w:pPr>
      <w:r w:rsidRPr="00832A56">
        <w:tab/>
        <w:t>(i)</w:t>
      </w:r>
      <w:r w:rsidRPr="00832A56">
        <w:tab/>
        <w:t>the trustee of the unit trust;</w:t>
      </w:r>
    </w:p>
    <w:p w14:paraId="562E3AA9" w14:textId="77777777" w:rsidR="0053274E" w:rsidRPr="00832A56" w:rsidRDefault="0053274E" w:rsidP="0053274E">
      <w:pPr>
        <w:pStyle w:val="paragraphsub"/>
      </w:pPr>
      <w:r w:rsidRPr="00832A56">
        <w:tab/>
        <w:t>(ii)</w:t>
      </w:r>
      <w:r w:rsidRPr="00832A56">
        <w:tab/>
        <w:t>any one or more of the unit trust’s controlled entities;</w:t>
      </w:r>
    </w:p>
    <w:p w14:paraId="468D4A8C" w14:textId="77777777" w:rsidR="0053274E" w:rsidRPr="00832A56" w:rsidRDefault="0053274E" w:rsidP="0053274E">
      <w:pPr>
        <w:pStyle w:val="paragraph"/>
      </w:pPr>
      <w:r w:rsidRPr="00832A56">
        <w:tab/>
      </w:r>
      <w:r w:rsidRPr="00832A56">
        <w:tab/>
        <w:t xml:space="preserve">must be engaged (as such employees) primarily in activities that are not ineligible activities mentioned in </w:t>
      </w:r>
      <w:r w:rsidR="00C635E7" w:rsidRPr="00832A56">
        <w:t>subsection (</w:t>
      </w:r>
      <w:r w:rsidRPr="00832A56">
        <w:t>14) of this section;</w:t>
      </w:r>
    </w:p>
    <w:p w14:paraId="3571BEF1" w14:textId="77777777" w:rsidR="0053274E" w:rsidRPr="00832A56" w:rsidRDefault="0053274E" w:rsidP="0053274E">
      <w:pPr>
        <w:pStyle w:val="paragraph"/>
      </w:pPr>
      <w:r w:rsidRPr="00832A56">
        <w:tab/>
        <w:t>(c)</w:t>
      </w:r>
      <w:r w:rsidRPr="00832A56">
        <w:tab/>
        <w:t xml:space="preserve">more than 75% of the total assessable income, </w:t>
      </w:r>
      <w:r w:rsidR="00A2426B" w:rsidRPr="00A2426B">
        <w:rPr>
          <w:position w:val="6"/>
          <w:sz w:val="16"/>
        </w:rPr>
        <w:t>*</w:t>
      </w:r>
      <w:r w:rsidRPr="00832A56">
        <w:t xml:space="preserve">exempt income and </w:t>
      </w:r>
      <w:r w:rsidR="00A2426B" w:rsidRPr="00A2426B">
        <w:rPr>
          <w:position w:val="6"/>
          <w:sz w:val="16"/>
        </w:rPr>
        <w:t>*</w:t>
      </w:r>
      <w:r w:rsidRPr="00832A56">
        <w:t>non</w:t>
      </w:r>
      <w:r w:rsidR="00A2426B">
        <w:noBreakHyphen/>
      </w:r>
      <w:r w:rsidRPr="00832A56">
        <w:t>assessable non</w:t>
      </w:r>
      <w:r w:rsidR="00A2426B">
        <w:noBreakHyphen/>
      </w:r>
      <w:r w:rsidRPr="00832A56">
        <w:t>exempt income of:</w:t>
      </w:r>
    </w:p>
    <w:p w14:paraId="67B6F479" w14:textId="77777777" w:rsidR="0053274E" w:rsidRPr="00832A56" w:rsidRDefault="0053274E" w:rsidP="0053274E">
      <w:pPr>
        <w:pStyle w:val="paragraphsub"/>
      </w:pPr>
      <w:r w:rsidRPr="00832A56">
        <w:tab/>
        <w:t>(i)</w:t>
      </w:r>
      <w:r w:rsidRPr="00832A56">
        <w:tab/>
        <w:t>the unit trust; and</w:t>
      </w:r>
    </w:p>
    <w:p w14:paraId="70CDA663" w14:textId="77777777" w:rsidR="0053274E" w:rsidRPr="00832A56" w:rsidRDefault="0053274E" w:rsidP="0053274E">
      <w:pPr>
        <w:pStyle w:val="paragraphsub"/>
      </w:pPr>
      <w:r w:rsidRPr="00832A56">
        <w:tab/>
        <w:t>(ii)</w:t>
      </w:r>
      <w:r w:rsidRPr="00832A56">
        <w:tab/>
        <w:t>each of its controlled entities;</w:t>
      </w:r>
    </w:p>
    <w:p w14:paraId="1C751B67" w14:textId="77777777" w:rsidR="0053274E" w:rsidRPr="00832A56" w:rsidRDefault="0053274E" w:rsidP="0053274E">
      <w:pPr>
        <w:pStyle w:val="paragraph"/>
      </w:pPr>
      <w:r w:rsidRPr="00832A56">
        <w:tab/>
      </w:r>
      <w:r w:rsidRPr="00832A56">
        <w:tab/>
        <w:t xml:space="preserve">must come from activities that are not ineligible activities mentioned in </w:t>
      </w:r>
      <w:r w:rsidR="00C635E7" w:rsidRPr="00832A56">
        <w:t>subsection (</w:t>
      </w:r>
      <w:r w:rsidRPr="00832A56">
        <w:t>14) of this section.</w:t>
      </w:r>
    </w:p>
    <w:p w14:paraId="53A90693" w14:textId="77777777" w:rsidR="003D3CBA" w:rsidRPr="00832A56" w:rsidRDefault="003D3CBA" w:rsidP="003D3CBA">
      <w:pPr>
        <w:pStyle w:val="notetext"/>
      </w:pPr>
      <w:r w:rsidRPr="00832A56">
        <w:t>Note 1:</w:t>
      </w:r>
      <w:r w:rsidRPr="00832A56">
        <w:tab/>
        <w:t>This requirement is ongoing. It is not limited to the circumstances at the time the investment was made.</w:t>
      </w:r>
    </w:p>
    <w:p w14:paraId="166E0C2C" w14:textId="77777777" w:rsidR="003D3CBA" w:rsidRPr="00832A56" w:rsidRDefault="003D3CBA" w:rsidP="003D3CBA">
      <w:pPr>
        <w:pStyle w:val="notetext"/>
      </w:pPr>
      <w:r w:rsidRPr="00832A56">
        <w:t>Note 2:</w:t>
      </w:r>
      <w:r w:rsidRPr="00832A56">
        <w:tab/>
        <w:t xml:space="preserve">See </w:t>
      </w:r>
      <w:r w:rsidR="00C635E7" w:rsidRPr="00832A56">
        <w:t>subsection (</w:t>
      </w:r>
      <w:r w:rsidRPr="00832A56">
        <w:t>11) for the value of assets.</w:t>
      </w:r>
    </w:p>
    <w:p w14:paraId="16D5B480" w14:textId="77777777" w:rsidR="003D3CBA" w:rsidRPr="00832A56" w:rsidRDefault="003D3CBA" w:rsidP="003D3CBA">
      <w:pPr>
        <w:pStyle w:val="notetext"/>
      </w:pPr>
      <w:r w:rsidRPr="00832A56">
        <w:t>Note 3:</w:t>
      </w:r>
      <w:r w:rsidRPr="00832A56">
        <w:tab/>
        <w:t xml:space="preserve">A unit trust that fails to meet at least 2 of the requirements can still be eligible if </w:t>
      </w:r>
      <w:r w:rsidR="00AE2C32" w:rsidRPr="00832A56">
        <w:t>Industry Innovation and Science Australia</w:t>
      </w:r>
      <w:r w:rsidRPr="00832A56">
        <w:t xml:space="preserve"> determines that the unit trust’s primary activity is not ineligible and the failure is temporary: see </w:t>
      </w:r>
      <w:r w:rsidR="00C635E7" w:rsidRPr="00832A56">
        <w:t>subsection (</w:t>
      </w:r>
      <w:r w:rsidRPr="00832A56">
        <w:t>15).</w:t>
      </w:r>
    </w:p>
    <w:p w14:paraId="1F7A550A" w14:textId="77777777" w:rsidR="0053274E" w:rsidRPr="00832A56" w:rsidRDefault="0053274E" w:rsidP="0053274E">
      <w:pPr>
        <w:pStyle w:val="notetext"/>
      </w:pPr>
      <w:r w:rsidRPr="00832A56">
        <w:t>Note 4:</w:t>
      </w:r>
      <w:r w:rsidRPr="00832A56">
        <w:tab/>
      </w:r>
      <w:r w:rsidR="00AE2C32" w:rsidRPr="00832A56">
        <w:t>Industry Innovation and Science Australia</w:t>
      </w:r>
      <w:r w:rsidRPr="00832A56">
        <w:t xml:space="preserve"> may also determine that the activities of a controlled entity of the unit trust are to be disregarded in applying this section to the unit trust: see </w:t>
      </w:r>
      <w:r w:rsidR="00C635E7" w:rsidRPr="00832A56">
        <w:t>subsection (</w:t>
      </w:r>
      <w:r w:rsidRPr="00832A56">
        <w:t>15A).</w:t>
      </w:r>
    </w:p>
    <w:p w14:paraId="331D1F80" w14:textId="77777777" w:rsidR="0053274E" w:rsidRPr="00832A56" w:rsidRDefault="0053274E" w:rsidP="0053274E">
      <w:pPr>
        <w:pStyle w:val="SubsectionHead"/>
      </w:pPr>
      <w:r w:rsidRPr="00832A56">
        <w:t>Investment in other entities</w:t>
      </w:r>
    </w:p>
    <w:p w14:paraId="7F4E342F" w14:textId="77777777" w:rsidR="0053274E" w:rsidRPr="00832A56" w:rsidRDefault="0053274E" w:rsidP="0053274E">
      <w:pPr>
        <w:pStyle w:val="subsection"/>
      </w:pPr>
      <w:r w:rsidRPr="00832A56">
        <w:tab/>
        <w:t>(5)</w:t>
      </w:r>
      <w:r w:rsidRPr="00832A56">
        <w:tab/>
        <w:t>The unit trust must not invest, in another entity, any part of the amount invested, unless:</w:t>
      </w:r>
    </w:p>
    <w:p w14:paraId="7634E23C" w14:textId="77777777" w:rsidR="0053274E" w:rsidRPr="00832A56" w:rsidRDefault="0053274E" w:rsidP="0053274E">
      <w:pPr>
        <w:pStyle w:val="paragraph"/>
      </w:pPr>
      <w:r w:rsidRPr="00832A56">
        <w:tab/>
        <w:t>(a)</w:t>
      </w:r>
      <w:r w:rsidRPr="00832A56">
        <w:tab/>
        <w:t>the other entity:</w:t>
      </w:r>
    </w:p>
    <w:p w14:paraId="65D81F0A" w14:textId="77777777" w:rsidR="0053274E" w:rsidRPr="00832A56" w:rsidRDefault="0053274E" w:rsidP="0053274E">
      <w:pPr>
        <w:pStyle w:val="paragraphsub"/>
      </w:pPr>
      <w:r w:rsidRPr="00832A56">
        <w:tab/>
        <w:t>(i)</w:t>
      </w:r>
      <w:r w:rsidRPr="00832A56">
        <w:tab/>
        <w:t xml:space="preserve">is </w:t>
      </w:r>
      <w:r w:rsidR="00A2426B" w:rsidRPr="00A2426B">
        <w:rPr>
          <w:position w:val="6"/>
          <w:sz w:val="16"/>
        </w:rPr>
        <w:t>*</w:t>
      </w:r>
      <w:r w:rsidRPr="00832A56">
        <w:t xml:space="preserve">connected with the unit trust (but not because the other entity is an </w:t>
      </w:r>
      <w:r w:rsidR="00A2426B" w:rsidRPr="00A2426B">
        <w:rPr>
          <w:position w:val="6"/>
          <w:sz w:val="16"/>
        </w:rPr>
        <w:t>*</w:t>
      </w:r>
      <w:r w:rsidRPr="00832A56">
        <w:t>associate of the unit trust as a result of an investment made in the other entity by the partnership); and</w:t>
      </w:r>
    </w:p>
    <w:p w14:paraId="2F2BBD97" w14:textId="77777777" w:rsidR="0053274E" w:rsidRPr="00832A56" w:rsidRDefault="0053274E" w:rsidP="0053274E">
      <w:pPr>
        <w:pStyle w:val="paragraphsub"/>
      </w:pPr>
      <w:r w:rsidRPr="00832A56">
        <w:tab/>
        <w:t>(ii)</w:t>
      </w:r>
      <w:r w:rsidRPr="00832A56">
        <w:tab/>
        <w:t xml:space="preserve">meets the requirements of </w:t>
      </w:r>
      <w:r w:rsidR="00C635E7" w:rsidRPr="00832A56">
        <w:t>subsections (</w:t>
      </w:r>
      <w:r w:rsidRPr="00832A56">
        <w:t>4) to (8); or</w:t>
      </w:r>
    </w:p>
    <w:p w14:paraId="3C152678" w14:textId="77777777" w:rsidR="0053274E" w:rsidRPr="00832A56" w:rsidRDefault="0053274E" w:rsidP="0053274E">
      <w:pPr>
        <w:pStyle w:val="paragraph"/>
      </w:pPr>
      <w:r w:rsidRPr="00832A56">
        <w:tab/>
        <w:t>(b)</w:t>
      </w:r>
      <w:r w:rsidRPr="00832A56">
        <w:tab/>
        <w:t>the other entity:</w:t>
      </w:r>
    </w:p>
    <w:p w14:paraId="1271908E" w14:textId="77777777" w:rsidR="0053274E" w:rsidRPr="00832A56" w:rsidRDefault="0053274E" w:rsidP="0053274E">
      <w:pPr>
        <w:pStyle w:val="paragraphsub"/>
      </w:pPr>
      <w:r w:rsidRPr="00832A56">
        <w:tab/>
        <w:t>(i)</w:t>
      </w:r>
      <w:r w:rsidRPr="00832A56">
        <w:tab/>
        <w:t>is, after the investment is made, controlled by the unit trust in a way described in section</w:t>
      </w:r>
      <w:r w:rsidR="00C635E7" w:rsidRPr="00832A56">
        <w:t> </w:t>
      </w:r>
      <w:r w:rsidRPr="00832A56">
        <w:t>328</w:t>
      </w:r>
      <w:r w:rsidR="00A2426B">
        <w:noBreakHyphen/>
      </w:r>
      <w:r w:rsidRPr="00832A56">
        <w:t>125; and</w:t>
      </w:r>
    </w:p>
    <w:p w14:paraId="29C34B96" w14:textId="77777777" w:rsidR="0053274E" w:rsidRPr="00832A56" w:rsidRDefault="0053274E" w:rsidP="0053274E">
      <w:pPr>
        <w:pStyle w:val="paragraphsub"/>
      </w:pPr>
      <w:r w:rsidRPr="00832A56">
        <w:tab/>
        <w:t>(ii)</w:t>
      </w:r>
      <w:r w:rsidRPr="00832A56">
        <w:tab/>
        <w:t xml:space="preserve">meets the requirements of </w:t>
      </w:r>
      <w:r w:rsidR="00C635E7" w:rsidRPr="00832A56">
        <w:t>subsections (</w:t>
      </w:r>
      <w:r w:rsidRPr="00832A56">
        <w:t xml:space="preserve">3) to (8) of this section (other than </w:t>
      </w:r>
      <w:r w:rsidR="00C635E7" w:rsidRPr="00832A56">
        <w:t>subsection (</w:t>
      </w:r>
      <w:r w:rsidRPr="00832A56">
        <w:t>4)).</w:t>
      </w:r>
    </w:p>
    <w:p w14:paraId="44379594" w14:textId="77777777" w:rsidR="0053274E" w:rsidRPr="00832A56" w:rsidRDefault="0053274E" w:rsidP="0053274E">
      <w:pPr>
        <w:pStyle w:val="subsection2"/>
      </w:pPr>
      <w:r w:rsidRPr="00832A56">
        <w:t xml:space="preserve">However, this subsection does not prevent the unit trust from depositing money with an </w:t>
      </w:r>
      <w:r w:rsidR="00A2426B" w:rsidRPr="00A2426B">
        <w:rPr>
          <w:position w:val="6"/>
          <w:sz w:val="16"/>
        </w:rPr>
        <w:t>*</w:t>
      </w:r>
      <w:r w:rsidRPr="00832A56">
        <w:t>ADI, or with a body authorised by or under a law of a foreign country to carry on banking business in that country.</w:t>
      </w:r>
    </w:p>
    <w:p w14:paraId="237231AC" w14:textId="77777777" w:rsidR="0053274E" w:rsidRPr="00832A56" w:rsidRDefault="0053274E" w:rsidP="0053274E">
      <w:pPr>
        <w:pStyle w:val="notetext"/>
      </w:pPr>
      <w:r w:rsidRPr="00832A56">
        <w:t>Note 1:</w:t>
      </w:r>
      <w:r w:rsidRPr="00832A56">
        <w:tab/>
        <w:t>This requirement is ongoing. It is not limited to the circumstances at the time the investment was made.</w:t>
      </w:r>
    </w:p>
    <w:p w14:paraId="6EE86454" w14:textId="77777777" w:rsidR="0053274E" w:rsidRPr="00832A56" w:rsidRDefault="0053274E" w:rsidP="0053274E">
      <w:pPr>
        <w:pStyle w:val="notetext"/>
      </w:pPr>
      <w:r w:rsidRPr="00832A56">
        <w:t>Note 2:</w:t>
      </w:r>
      <w:r w:rsidRPr="00832A56">
        <w:tab/>
        <w:t xml:space="preserve">The other entity can be taken to meet the requirements of </w:t>
      </w:r>
      <w:r w:rsidR="00C635E7" w:rsidRPr="00832A56">
        <w:t>subsection (</w:t>
      </w:r>
      <w:r w:rsidRPr="00832A56">
        <w:t xml:space="preserve">3) if </w:t>
      </w:r>
      <w:r w:rsidR="00AE2C32" w:rsidRPr="00832A56">
        <w:t>Industry Innovation and Science Australia</w:t>
      </w:r>
      <w:r w:rsidRPr="00832A56">
        <w:t xml:space="preserve"> determines that its activities are complementary to activities of the unit trust or other controlled entities and that the unit trust meets those requirements at the time of the investment: see </w:t>
      </w:r>
      <w:r w:rsidR="00C635E7" w:rsidRPr="00832A56">
        <w:t>subsection (</w:t>
      </w:r>
      <w:r w:rsidRPr="00832A56">
        <w:t>15B).</w:t>
      </w:r>
    </w:p>
    <w:p w14:paraId="645DEA57" w14:textId="77777777" w:rsidR="0053274E" w:rsidRPr="00832A56" w:rsidRDefault="0053274E" w:rsidP="0053274E">
      <w:pPr>
        <w:pStyle w:val="SubsectionHead"/>
      </w:pPr>
      <w:r w:rsidRPr="00832A56">
        <w:t>Investment in the capacity of a trustee</w:t>
      </w:r>
    </w:p>
    <w:p w14:paraId="01F40751" w14:textId="77777777" w:rsidR="0053274E" w:rsidRPr="00832A56" w:rsidRDefault="0053274E" w:rsidP="0053274E">
      <w:pPr>
        <w:pStyle w:val="subsection"/>
      </w:pPr>
      <w:r w:rsidRPr="00832A56">
        <w:tab/>
        <w:t>(5A)</w:t>
      </w:r>
      <w:r w:rsidRPr="00832A56">
        <w:tab/>
        <w:t>The unit trust must not, in the capacity of a trustee, use any part of the amount invested.</w:t>
      </w:r>
    </w:p>
    <w:p w14:paraId="09C95DA2" w14:textId="77777777" w:rsidR="0053274E" w:rsidRPr="00832A56" w:rsidRDefault="0053274E" w:rsidP="0053274E">
      <w:pPr>
        <w:pStyle w:val="notetext"/>
      </w:pPr>
      <w:r w:rsidRPr="00832A56">
        <w:t>Note:</w:t>
      </w:r>
      <w:r w:rsidRPr="00832A56">
        <w:tab/>
        <w:t>This requirement is ongoing. It is not limited to the circumstances at the time the investment was made.</w:t>
      </w:r>
    </w:p>
    <w:p w14:paraId="0D19D3F8" w14:textId="77777777" w:rsidR="0048298A" w:rsidRPr="00832A56" w:rsidRDefault="0048298A" w:rsidP="0048298A">
      <w:pPr>
        <w:pStyle w:val="SubsectionHead"/>
      </w:pPr>
      <w:r w:rsidRPr="00832A56">
        <w:t>Registered auditor</w:t>
      </w:r>
    </w:p>
    <w:p w14:paraId="32E57979" w14:textId="77777777" w:rsidR="0048298A" w:rsidRPr="00832A56" w:rsidRDefault="0048298A" w:rsidP="0048298A">
      <w:pPr>
        <w:pStyle w:val="subsection"/>
      </w:pPr>
      <w:r w:rsidRPr="00832A56">
        <w:tab/>
        <w:t>(6)</w:t>
      </w:r>
      <w:r w:rsidRPr="00832A56">
        <w:tab/>
        <w:t xml:space="preserve">The unit trust must have as its auditor a </w:t>
      </w:r>
      <w:r w:rsidR="00A2426B" w:rsidRPr="00A2426B">
        <w:rPr>
          <w:position w:val="6"/>
          <w:sz w:val="16"/>
        </w:rPr>
        <w:t>*</w:t>
      </w:r>
      <w:r w:rsidRPr="00832A56">
        <w:t xml:space="preserve">registered auditor at all times (if any) referred to in </w:t>
      </w:r>
      <w:r w:rsidR="00C635E7" w:rsidRPr="00832A56">
        <w:t>subsection (</w:t>
      </w:r>
      <w:r w:rsidRPr="00832A56">
        <w:t>6A) during which the unit trust:</w:t>
      </w:r>
    </w:p>
    <w:p w14:paraId="2871DDDE" w14:textId="77777777" w:rsidR="0048298A" w:rsidRPr="00832A56" w:rsidRDefault="0048298A" w:rsidP="0048298A">
      <w:pPr>
        <w:pStyle w:val="paragraph"/>
      </w:pPr>
      <w:r w:rsidRPr="00832A56">
        <w:tab/>
        <w:t>(a)</w:t>
      </w:r>
      <w:r w:rsidRPr="00832A56">
        <w:tab/>
        <w:t>if it were a company:</w:t>
      </w:r>
    </w:p>
    <w:p w14:paraId="33596876" w14:textId="77777777" w:rsidR="0048298A" w:rsidRPr="00832A56" w:rsidRDefault="0048298A" w:rsidP="0048298A">
      <w:pPr>
        <w:pStyle w:val="paragraphsub"/>
      </w:pPr>
      <w:r w:rsidRPr="00832A56">
        <w:tab/>
        <w:t>(i)</w:t>
      </w:r>
      <w:r w:rsidRPr="00832A56">
        <w:tab/>
        <w:t xml:space="preserve">would not be a proprietary company within the meaning of the </w:t>
      </w:r>
      <w:r w:rsidRPr="00832A56">
        <w:rPr>
          <w:i/>
        </w:rPr>
        <w:t>Corporations Act 2001</w:t>
      </w:r>
      <w:r w:rsidRPr="00832A56">
        <w:t>; or</w:t>
      </w:r>
    </w:p>
    <w:p w14:paraId="08095668" w14:textId="77777777" w:rsidR="0048298A" w:rsidRPr="00832A56" w:rsidRDefault="0048298A" w:rsidP="0048298A">
      <w:pPr>
        <w:pStyle w:val="paragraphsub"/>
      </w:pPr>
      <w:r w:rsidRPr="00832A56">
        <w:tab/>
        <w:t>(ii)</w:t>
      </w:r>
      <w:r w:rsidRPr="00832A56">
        <w:tab/>
        <w:t>would be a large proprietary company within the meaning of that Act; or</w:t>
      </w:r>
    </w:p>
    <w:p w14:paraId="69447798" w14:textId="77777777" w:rsidR="0048298A" w:rsidRPr="00832A56" w:rsidRDefault="0048298A" w:rsidP="0048298A">
      <w:pPr>
        <w:pStyle w:val="paragraph"/>
      </w:pPr>
      <w:r w:rsidRPr="00832A56">
        <w:tab/>
        <w:t>(b)</w:t>
      </w:r>
      <w:r w:rsidRPr="00832A56">
        <w:tab/>
        <w:t xml:space="preserve">would exceed the </w:t>
      </w:r>
      <w:r w:rsidR="00A2426B" w:rsidRPr="00A2426B">
        <w:rPr>
          <w:position w:val="6"/>
          <w:sz w:val="16"/>
        </w:rPr>
        <w:t>*</w:t>
      </w:r>
      <w:r w:rsidRPr="00832A56">
        <w:t>permitted entity value if the amount provided for under subsection</w:t>
      </w:r>
      <w:r w:rsidR="00C635E7" w:rsidRPr="00832A56">
        <w:t> </w:t>
      </w:r>
      <w:r w:rsidRPr="00832A56">
        <w:t>118</w:t>
      </w:r>
      <w:r w:rsidR="00A2426B">
        <w:noBreakHyphen/>
      </w:r>
      <w:r w:rsidRPr="00832A56">
        <w:t>440(9) were $12.5 million.</w:t>
      </w:r>
    </w:p>
    <w:p w14:paraId="02ACFBAE" w14:textId="77777777" w:rsidR="0048298A" w:rsidRPr="00832A56" w:rsidRDefault="0048298A" w:rsidP="0048298A">
      <w:pPr>
        <w:pStyle w:val="notetext"/>
      </w:pPr>
      <w:r w:rsidRPr="00832A56">
        <w:t>Note:</w:t>
      </w:r>
      <w:r w:rsidRPr="00832A56">
        <w:tab/>
        <w:t>This requirement is ongoing.</w:t>
      </w:r>
    </w:p>
    <w:p w14:paraId="4140068C" w14:textId="77777777" w:rsidR="0048298A" w:rsidRPr="00832A56" w:rsidRDefault="0048298A" w:rsidP="0048298A">
      <w:pPr>
        <w:pStyle w:val="subsection"/>
      </w:pPr>
      <w:r w:rsidRPr="00832A56">
        <w:tab/>
        <w:t>(6A)</w:t>
      </w:r>
      <w:r w:rsidRPr="00832A56">
        <w:tab/>
        <w:t>The times are:</w:t>
      </w:r>
    </w:p>
    <w:p w14:paraId="5047F583" w14:textId="77777777" w:rsidR="0048298A" w:rsidRPr="00832A56" w:rsidRDefault="0048298A" w:rsidP="0048298A">
      <w:pPr>
        <w:pStyle w:val="paragraph"/>
      </w:pPr>
      <w:r w:rsidRPr="00832A56">
        <w:tab/>
        <w:t>(a)</w:t>
      </w:r>
      <w:r w:rsidRPr="00832A56">
        <w:tab/>
        <w:t>the end of the income year in which the investment is made; and</w:t>
      </w:r>
    </w:p>
    <w:p w14:paraId="73A28C76" w14:textId="77777777" w:rsidR="0048298A" w:rsidRPr="00832A56" w:rsidRDefault="0048298A" w:rsidP="0048298A">
      <w:pPr>
        <w:pStyle w:val="paragraph"/>
      </w:pPr>
      <w:r w:rsidRPr="00832A56">
        <w:tab/>
        <w:t>(b)</w:t>
      </w:r>
      <w:r w:rsidRPr="00832A56">
        <w:tab/>
        <w:t>all times after the end of that income year.</w:t>
      </w:r>
    </w:p>
    <w:p w14:paraId="3DF37DF5" w14:textId="77777777" w:rsidR="003D3CBA" w:rsidRPr="00832A56" w:rsidRDefault="003D3CBA" w:rsidP="003D3CBA">
      <w:pPr>
        <w:pStyle w:val="SubsectionHead"/>
      </w:pPr>
      <w:r w:rsidRPr="00832A56">
        <w:t>Permitted entity value</w:t>
      </w:r>
    </w:p>
    <w:p w14:paraId="4133F9D8" w14:textId="77777777" w:rsidR="003D3CBA" w:rsidRPr="00832A56" w:rsidRDefault="003D3CBA" w:rsidP="003D3CBA">
      <w:pPr>
        <w:pStyle w:val="subsection"/>
      </w:pPr>
      <w:r w:rsidRPr="00832A56">
        <w:tab/>
        <w:t>(7)</w:t>
      </w:r>
      <w:r w:rsidRPr="00832A56">
        <w:tab/>
        <w:t xml:space="preserve">The unit trust must not, immediately before the investment is made, exceed the </w:t>
      </w:r>
      <w:r w:rsidR="00A2426B" w:rsidRPr="00A2426B">
        <w:rPr>
          <w:position w:val="6"/>
          <w:sz w:val="16"/>
        </w:rPr>
        <w:t>*</w:t>
      </w:r>
      <w:r w:rsidRPr="00832A56">
        <w:t>permitted entity value.</w:t>
      </w:r>
    </w:p>
    <w:p w14:paraId="0204A525" w14:textId="77777777" w:rsidR="003D3CBA" w:rsidRPr="00832A56" w:rsidRDefault="003D3CBA" w:rsidP="00D53967">
      <w:pPr>
        <w:pStyle w:val="SubsectionHead"/>
      </w:pPr>
      <w:r w:rsidRPr="00832A56">
        <w:t>Listing</w:t>
      </w:r>
    </w:p>
    <w:p w14:paraId="07402F79" w14:textId="77777777" w:rsidR="003D3CBA" w:rsidRPr="00832A56" w:rsidRDefault="003D3CBA" w:rsidP="00D53967">
      <w:pPr>
        <w:pStyle w:val="subsection"/>
        <w:keepNext/>
      </w:pPr>
      <w:r w:rsidRPr="00832A56">
        <w:tab/>
        <w:t>(8)</w:t>
      </w:r>
      <w:r w:rsidRPr="00832A56">
        <w:tab/>
        <w:t>The unit trust must be a unit trust whose units:</w:t>
      </w:r>
    </w:p>
    <w:p w14:paraId="4469DCD2" w14:textId="77777777" w:rsidR="003D3CBA" w:rsidRPr="00832A56" w:rsidRDefault="003D3CBA" w:rsidP="003D3CBA">
      <w:pPr>
        <w:pStyle w:val="paragraph"/>
      </w:pPr>
      <w:r w:rsidRPr="00832A56">
        <w:tab/>
        <w:t>(a)</w:t>
      </w:r>
      <w:r w:rsidRPr="00832A56">
        <w:tab/>
        <w:t>are, at the time the investment is made, not listed for quotation in the official list of a stock exchange in Australia or a foreign country; or</w:t>
      </w:r>
    </w:p>
    <w:p w14:paraId="2C494709" w14:textId="77777777" w:rsidR="003D3CBA" w:rsidRPr="00832A56" w:rsidRDefault="003D3CBA" w:rsidP="003D3CBA">
      <w:pPr>
        <w:pStyle w:val="paragraph"/>
      </w:pPr>
      <w:r w:rsidRPr="00832A56">
        <w:tab/>
        <w:t>(b)</w:t>
      </w:r>
      <w:r w:rsidRPr="00832A56">
        <w:tab/>
        <w:t>are so listed at that time, but cease to be so listed at any time during the 12 months after the investment is made.</w:t>
      </w:r>
    </w:p>
    <w:p w14:paraId="1236FE43" w14:textId="77777777" w:rsidR="003D3CBA" w:rsidRPr="00832A56" w:rsidRDefault="003D3CBA" w:rsidP="003D3CBA">
      <w:pPr>
        <w:pStyle w:val="subsection2"/>
      </w:pPr>
      <w:r w:rsidRPr="00832A56">
        <w:t xml:space="preserve">However, the unit trust is taken to meet the requirements of this subsection in relation to any investment made by an </w:t>
      </w:r>
      <w:r w:rsidR="00A2426B" w:rsidRPr="00A2426B">
        <w:rPr>
          <w:position w:val="6"/>
          <w:sz w:val="16"/>
        </w:rPr>
        <w:t>*</w:t>
      </w:r>
      <w:r w:rsidRPr="00832A56">
        <w:t>ESVCLP (whether or not units in the unit trust are so listed).</w:t>
      </w:r>
    </w:p>
    <w:p w14:paraId="62C50995" w14:textId="77777777" w:rsidR="003D3CBA" w:rsidRPr="00832A56" w:rsidRDefault="003D3CBA" w:rsidP="003D3CBA">
      <w:pPr>
        <w:pStyle w:val="notetext"/>
      </w:pPr>
      <w:r w:rsidRPr="00832A56">
        <w:t>Note:</w:t>
      </w:r>
      <w:r w:rsidRPr="00832A56">
        <w:tab/>
        <w:t>The additional requirements for ESVCLPs deal with listing in relation to initial investments by ESVCLPs in unit trusts: see paragraph</w:t>
      </w:r>
      <w:r w:rsidR="00C635E7" w:rsidRPr="00832A56">
        <w:t> </w:t>
      </w:r>
      <w:r w:rsidRPr="00832A56">
        <w:t>118</w:t>
      </w:r>
      <w:r w:rsidR="00A2426B">
        <w:noBreakHyphen/>
      </w:r>
      <w:r w:rsidRPr="00832A56">
        <w:t>428(1)(a).</w:t>
      </w:r>
    </w:p>
    <w:p w14:paraId="3C0D90A4" w14:textId="77777777" w:rsidR="003D3CBA" w:rsidRPr="00832A56" w:rsidRDefault="003D3CBA" w:rsidP="003D3CBA">
      <w:pPr>
        <w:pStyle w:val="SubsectionHead"/>
      </w:pPr>
      <w:r w:rsidRPr="00832A56">
        <w:t>Scrip for scrip investments</w:t>
      </w:r>
    </w:p>
    <w:p w14:paraId="6F72B28D" w14:textId="77777777" w:rsidR="003D3CBA" w:rsidRPr="00832A56" w:rsidRDefault="003D3CBA" w:rsidP="003D3CBA">
      <w:pPr>
        <w:pStyle w:val="subsection"/>
      </w:pPr>
      <w:r w:rsidRPr="00832A56">
        <w:tab/>
        <w:t>(9)</w:t>
      </w:r>
      <w:r w:rsidRPr="00832A56">
        <w:tab/>
        <w:t xml:space="preserve">However, a unit trust is taken to meet the requirements of </w:t>
      </w:r>
      <w:r w:rsidR="00C635E7" w:rsidRPr="00832A56">
        <w:t>subsections (</w:t>
      </w:r>
      <w:r w:rsidRPr="00832A56">
        <w:t>3) to (8) if:</w:t>
      </w:r>
    </w:p>
    <w:p w14:paraId="1E38B64C" w14:textId="77777777" w:rsidR="003D3CBA" w:rsidRPr="00832A56" w:rsidRDefault="003D3CBA" w:rsidP="003D3CBA">
      <w:pPr>
        <w:pStyle w:val="paragraph"/>
      </w:pPr>
      <w:r w:rsidRPr="00832A56">
        <w:tab/>
        <w:t>(a)</w:t>
      </w:r>
      <w:r w:rsidRPr="00832A56">
        <w:tab/>
        <w:t>the investment is an acquisition of units in that unit trust in exchange for units in another unit trust; and</w:t>
      </w:r>
    </w:p>
    <w:p w14:paraId="00B64AD2" w14:textId="77777777" w:rsidR="003D3CBA" w:rsidRPr="00832A56" w:rsidRDefault="003D3CBA" w:rsidP="003D3CBA">
      <w:pPr>
        <w:pStyle w:val="paragraph"/>
      </w:pPr>
      <w:r w:rsidRPr="00832A56">
        <w:tab/>
        <w:t>(b)</w:t>
      </w:r>
      <w:r w:rsidRPr="00832A56">
        <w:tab/>
        <w:t xml:space="preserve">at the time that the </w:t>
      </w:r>
      <w:r w:rsidR="00A2426B" w:rsidRPr="00A2426B">
        <w:rPr>
          <w:position w:val="6"/>
          <w:sz w:val="16"/>
        </w:rPr>
        <w:t>*</w:t>
      </w:r>
      <w:r w:rsidRPr="00832A56">
        <w:t xml:space="preserve">VCLP, </w:t>
      </w:r>
      <w:r w:rsidR="00A2426B" w:rsidRPr="00A2426B">
        <w:rPr>
          <w:position w:val="6"/>
          <w:sz w:val="16"/>
        </w:rPr>
        <w:t>*</w:t>
      </w:r>
      <w:r w:rsidRPr="00832A56">
        <w:t xml:space="preserve">ESVCLP, </w:t>
      </w:r>
      <w:r w:rsidR="00A2426B" w:rsidRPr="00A2426B">
        <w:rPr>
          <w:position w:val="6"/>
          <w:sz w:val="16"/>
        </w:rPr>
        <w:t>*</w:t>
      </w:r>
      <w:r w:rsidRPr="00832A56">
        <w:t xml:space="preserve">AFOF or </w:t>
      </w:r>
      <w:r w:rsidR="00A2426B" w:rsidRPr="00A2426B">
        <w:rPr>
          <w:position w:val="6"/>
          <w:sz w:val="16"/>
        </w:rPr>
        <w:t>*</w:t>
      </w:r>
      <w:r w:rsidRPr="00832A56">
        <w:t xml:space="preserve">eligible venture capital investor in question acquired the units being exchanged, the other unit trust meets the requirements of </w:t>
      </w:r>
      <w:r w:rsidR="00C635E7" w:rsidRPr="00832A56">
        <w:t>subsections (</w:t>
      </w:r>
      <w:r w:rsidRPr="00832A56">
        <w:t>3) to (8), but not only because this subsection applies to the other unit trust; and</w:t>
      </w:r>
    </w:p>
    <w:p w14:paraId="6C60F928" w14:textId="77777777" w:rsidR="003D3CBA" w:rsidRPr="00832A56" w:rsidRDefault="003D3CBA" w:rsidP="003D3CBA">
      <w:pPr>
        <w:pStyle w:val="paragraph"/>
      </w:pPr>
      <w:r w:rsidRPr="00832A56">
        <w:tab/>
        <w:t>(c)</w:t>
      </w:r>
      <w:r w:rsidRPr="00832A56">
        <w:tab/>
        <w:t>the units in the other unit trust that are being exchanged are all of the units in the other unit trust that the entity making the investment owned at the time of the exchange.</w:t>
      </w:r>
    </w:p>
    <w:p w14:paraId="5F436D70" w14:textId="77777777" w:rsidR="003D3CBA" w:rsidRPr="00832A56" w:rsidRDefault="003D3CBA" w:rsidP="003D3CBA">
      <w:pPr>
        <w:pStyle w:val="SubsectionHead"/>
      </w:pPr>
      <w:r w:rsidRPr="00832A56">
        <w:t>Debt interests</w:t>
      </w:r>
    </w:p>
    <w:p w14:paraId="38CA5B72" w14:textId="77777777" w:rsidR="003D3CBA" w:rsidRPr="00832A56" w:rsidRDefault="003D3CBA" w:rsidP="003D3CBA">
      <w:pPr>
        <w:pStyle w:val="subsection"/>
      </w:pPr>
      <w:r w:rsidRPr="00832A56">
        <w:tab/>
        <w:t>(10)</w:t>
      </w:r>
      <w:r w:rsidRPr="00832A56">
        <w:tab/>
        <w:t xml:space="preserve">To avoid doubt, a </w:t>
      </w:r>
      <w:r w:rsidR="00A2426B" w:rsidRPr="00A2426B">
        <w:rPr>
          <w:position w:val="6"/>
          <w:sz w:val="16"/>
        </w:rPr>
        <w:t>*</w:t>
      </w:r>
      <w:r w:rsidRPr="00832A56">
        <w:t xml:space="preserve">debt interest cannot be an </w:t>
      </w:r>
      <w:r w:rsidR="00A2426B" w:rsidRPr="00A2426B">
        <w:rPr>
          <w:position w:val="6"/>
          <w:sz w:val="16"/>
        </w:rPr>
        <w:t>*</w:t>
      </w:r>
      <w:r w:rsidRPr="00832A56">
        <w:t>eligible venture capital investment.</w:t>
      </w:r>
    </w:p>
    <w:p w14:paraId="4623049F" w14:textId="77777777" w:rsidR="0048298A" w:rsidRPr="00832A56" w:rsidRDefault="0048298A" w:rsidP="0048298A">
      <w:pPr>
        <w:pStyle w:val="SubsectionHead"/>
      </w:pPr>
      <w:r w:rsidRPr="00832A56">
        <w:t>The value of an asset or investment</w:t>
      </w:r>
    </w:p>
    <w:p w14:paraId="48752A4B" w14:textId="77777777" w:rsidR="0048298A" w:rsidRPr="00832A56" w:rsidRDefault="0048298A" w:rsidP="0048298A">
      <w:pPr>
        <w:pStyle w:val="subsection"/>
      </w:pPr>
      <w:r w:rsidRPr="00832A56">
        <w:tab/>
        <w:t>(11)</w:t>
      </w:r>
      <w:r w:rsidRPr="00832A56">
        <w:tab/>
        <w:t>The value of an asset or investment of an entity at a particular time for the purposes of this section is:</w:t>
      </w:r>
    </w:p>
    <w:p w14:paraId="51E4539D" w14:textId="77777777" w:rsidR="0048298A" w:rsidRPr="00832A56" w:rsidRDefault="0048298A" w:rsidP="0048298A">
      <w:pPr>
        <w:pStyle w:val="paragraph"/>
      </w:pPr>
      <w:r w:rsidRPr="00832A56">
        <w:tab/>
        <w:t>(a)</w:t>
      </w:r>
      <w:r w:rsidRPr="00832A56">
        <w:tab/>
        <w:t xml:space="preserve">the value of the asset or investment as shown in a statement, prepared in accordance with the </w:t>
      </w:r>
      <w:r w:rsidR="00A2426B" w:rsidRPr="00A2426B">
        <w:rPr>
          <w:position w:val="6"/>
          <w:sz w:val="16"/>
        </w:rPr>
        <w:t>*</w:t>
      </w:r>
      <w:r w:rsidRPr="00832A56">
        <w:t>accounting standards and audited by the entity’s auditor, showing that value as at a time no longer than 12 months before that time; or</w:t>
      </w:r>
    </w:p>
    <w:p w14:paraId="3F689C1B" w14:textId="77777777" w:rsidR="0048298A" w:rsidRPr="00832A56" w:rsidRDefault="0048298A" w:rsidP="0048298A">
      <w:pPr>
        <w:pStyle w:val="paragraph"/>
      </w:pPr>
      <w:r w:rsidRPr="00832A56">
        <w:tab/>
        <w:t>(b)</w:t>
      </w:r>
      <w:r w:rsidRPr="00832A56">
        <w:tab/>
        <w:t>the value provided for by section</w:t>
      </w:r>
      <w:r w:rsidR="00C635E7" w:rsidRPr="00832A56">
        <w:t> </w:t>
      </w:r>
      <w:r w:rsidRPr="00832A56">
        <w:t>118</w:t>
      </w:r>
      <w:r w:rsidR="00A2426B">
        <w:noBreakHyphen/>
      </w:r>
      <w:r w:rsidRPr="00832A56">
        <w:t>450 if:</w:t>
      </w:r>
    </w:p>
    <w:p w14:paraId="2B398B21" w14:textId="77777777" w:rsidR="0048298A" w:rsidRPr="00832A56" w:rsidRDefault="0048298A" w:rsidP="0048298A">
      <w:pPr>
        <w:pStyle w:val="paragraphsub"/>
      </w:pPr>
      <w:r w:rsidRPr="00832A56">
        <w:tab/>
        <w:t>(i)</w:t>
      </w:r>
      <w:r w:rsidRPr="00832A56">
        <w:tab/>
        <w:t>the entity does not have an auditor at that time; and</w:t>
      </w:r>
    </w:p>
    <w:p w14:paraId="599B4A3A" w14:textId="77777777" w:rsidR="0048298A" w:rsidRPr="00832A56" w:rsidRDefault="0048298A" w:rsidP="0048298A">
      <w:pPr>
        <w:pStyle w:val="paragraphsub"/>
      </w:pPr>
      <w:r w:rsidRPr="00832A56">
        <w:tab/>
        <w:t>(ii)</w:t>
      </w:r>
      <w:r w:rsidRPr="00832A56">
        <w:tab/>
        <w:t xml:space="preserve">the entity is not required under </w:t>
      </w:r>
      <w:r w:rsidR="00C635E7" w:rsidRPr="00832A56">
        <w:t>subsection (</w:t>
      </w:r>
      <w:r w:rsidRPr="00832A56">
        <w:t>6) of this section to have an auditor at that time.</w:t>
      </w:r>
    </w:p>
    <w:p w14:paraId="357B79B9" w14:textId="77777777" w:rsidR="003D3CBA" w:rsidRPr="00832A56" w:rsidRDefault="003D3CBA" w:rsidP="003D3CBA">
      <w:pPr>
        <w:pStyle w:val="SubsectionHead"/>
      </w:pPr>
      <w:r w:rsidRPr="00832A56">
        <w:t>Application to groups</w:t>
      </w:r>
    </w:p>
    <w:p w14:paraId="5CF98233" w14:textId="77777777" w:rsidR="003D3CBA" w:rsidRPr="00832A56" w:rsidRDefault="003D3CBA" w:rsidP="003D3CBA">
      <w:pPr>
        <w:pStyle w:val="subsection"/>
      </w:pPr>
      <w:r w:rsidRPr="00832A56">
        <w:tab/>
        <w:t>(12)</w:t>
      </w:r>
      <w:r w:rsidRPr="00832A56">
        <w:tab/>
        <w:t>If a group of entities:</w:t>
      </w:r>
    </w:p>
    <w:p w14:paraId="6B04D01E" w14:textId="77777777" w:rsidR="003D3CBA" w:rsidRPr="00832A56" w:rsidRDefault="003D3CBA" w:rsidP="003D3CBA">
      <w:pPr>
        <w:pStyle w:val="paragraph"/>
      </w:pPr>
      <w:r w:rsidRPr="00832A56">
        <w:tab/>
        <w:t>(a)</w:t>
      </w:r>
      <w:r w:rsidRPr="00832A56">
        <w:tab/>
        <w:t xml:space="preserve">is treated as a </w:t>
      </w:r>
      <w:r w:rsidR="00A2426B" w:rsidRPr="00A2426B">
        <w:rPr>
          <w:position w:val="6"/>
          <w:sz w:val="16"/>
        </w:rPr>
        <w:t>*</w:t>
      </w:r>
      <w:r w:rsidRPr="00832A56">
        <w:t>consolidated group because of a choice that a unit trust has made under section</w:t>
      </w:r>
      <w:r w:rsidR="00C635E7" w:rsidRPr="00832A56">
        <w:t> </w:t>
      </w:r>
      <w:r w:rsidRPr="00832A56">
        <w:t>713</w:t>
      </w:r>
      <w:r w:rsidR="00A2426B">
        <w:noBreakHyphen/>
      </w:r>
      <w:r w:rsidRPr="00832A56">
        <w:t>130; or</w:t>
      </w:r>
    </w:p>
    <w:p w14:paraId="32B0F6D3" w14:textId="77777777" w:rsidR="003D3CBA" w:rsidRPr="00832A56" w:rsidRDefault="003D3CBA" w:rsidP="003D3CBA">
      <w:pPr>
        <w:pStyle w:val="paragraph"/>
      </w:pPr>
      <w:r w:rsidRPr="00832A56">
        <w:tab/>
        <w:t>(b)</w:t>
      </w:r>
      <w:r w:rsidRPr="00832A56">
        <w:tab/>
        <w:t>would be treated as a consolidated group because of such a choice:</w:t>
      </w:r>
    </w:p>
    <w:p w14:paraId="49F9D418" w14:textId="77777777" w:rsidR="003D3CBA" w:rsidRPr="00832A56" w:rsidRDefault="003D3CBA" w:rsidP="003D3CBA">
      <w:pPr>
        <w:pStyle w:val="paragraphsub"/>
      </w:pPr>
      <w:r w:rsidRPr="00832A56">
        <w:tab/>
        <w:t>(i)</w:t>
      </w:r>
      <w:r w:rsidRPr="00832A56">
        <w:tab/>
        <w:t>if a unit trust were to make such a choice; or</w:t>
      </w:r>
    </w:p>
    <w:p w14:paraId="104A7596" w14:textId="77777777" w:rsidR="003D3CBA" w:rsidRPr="00832A56" w:rsidRDefault="003D3CBA" w:rsidP="003D3CBA">
      <w:pPr>
        <w:pStyle w:val="paragraphsub"/>
      </w:pPr>
      <w:r w:rsidRPr="00832A56">
        <w:tab/>
        <w:t>(ii)</w:t>
      </w:r>
      <w:r w:rsidRPr="00832A56">
        <w:tab/>
        <w:t xml:space="preserve">if a unit trust that is not a </w:t>
      </w:r>
      <w:r w:rsidR="00A2426B" w:rsidRPr="00A2426B">
        <w:rPr>
          <w:position w:val="6"/>
          <w:sz w:val="16"/>
        </w:rPr>
        <w:t>*</w:t>
      </w:r>
      <w:r w:rsidRPr="00832A56">
        <w:t>public trading trust were such a trust and were to make such a choice;</w:t>
      </w:r>
    </w:p>
    <w:p w14:paraId="138DBF4E" w14:textId="77777777" w:rsidR="003D3CBA" w:rsidRPr="00832A56" w:rsidRDefault="003D3CBA" w:rsidP="003D3CBA">
      <w:pPr>
        <w:pStyle w:val="subsection2"/>
      </w:pPr>
      <w:r w:rsidRPr="00832A56">
        <w:t>this section applies in relation to the entities as if:</w:t>
      </w:r>
    </w:p>
    <w:p w14:paraId="3FF0D593" w14:textId="77777777" w:rsidR="003D3CBA" w:rsidRPr="00832A56" w:rsidRDefault="003D3CBA" w:rsidP="003D3CBA">
      <w:pPr>
        <w:pStyle w:val="paragraph"/>
      </w:pPr>
      <w:r w:rsidRPr="00832A56">
        <w:tab/>
        <w:t>(c)</w:t>
      </w:r>
      <w:r w:rsidRPr="00832A56">
        <w:tab/>
        <w:t xml:space="preserve">the unit trust carried on, as the </w:t>
      </w:r>
      <w:r w:rsidR="00A2426B" w:rsidRPr="00A2426B">
        <w:rPr>
          <w:position w:val="6"/>
          <w:sz w:val="16"/>
        </w:rPr>
        <w:t>*</w:t>
      </w:r>
      <w:r w:rsidRPr="00832A56">
        <w:t>head company of the consolidated group or consolidatable group, all of the activities that are carried on by the other members of the group; and</w:t>
      </w:r>
    </w:p>
    <w:p w14:paraId="153E31C3" w14:textId="77777777" w:rsidR="003D3CBA" w:rsidRPr="00832A56" w:rsidRDefault="003D3CBA" w:rsidP="003D3CBA">
      <w:pPr>
        <w:pStyle w:val="paragraph"/>
      </w:pPr>
      <w:r w:rsidRPr="00832A56">
        <w:tab/>
        <w:t>(d)</w:t>
      </w:r>
      <w:r w:rsidRPr="00832A56">
        <w:tab/>
        <w:t>the assets, employees and income of the other members of the group were assets, employees and income of the unit trust; and</w:t>
      </w:r>
    </w:p>
    <w:p w14:paraId="0E07B2A6" w14:textId="77777777" w:rsidR="003D3CBA" w:rsidRPr="00832A56" w:rsidRDefault="003D3CBA" w:rsidP="003D3CBA">
      <w:pPr>
        <w:pStyle w:val="paragraph"/>
      </w:pPr>
      <w:r w:rsidRPr="00832A56">
        <w:tab/>
        <w:t>(e)</w:t>
      </w:r>
      <w:r w:rsidRPr="00832A56">
        <w:tab/>
        <w:t>each of the other members of the group were parts of the unit trust rather than separate entities.</w:t>
      </w:r>
    </w:p>
    <w:p w14:paraId="585D559B" w14:textId="77777777" w:rsidR="003D3CBA" w:rsidRPr="00832A56" w:rsidRDefault="003D3CBA" w:rsidP="00612904">
      <w:pPr>
        <w:pStyle w:val="SubsectionHead"/>
      </w:pPr>
      <w:r w:rsidRPr="00832A56">
        <w:t>Exception to requirements relating to location within Australia</w:t>
      </w:r>
    </w:p>
    <w:p w14:paraId="0FAA0A35" w14:textId="77777777" w:rsidR="003D3CBA" w:rsidRPr="00832A56" w:rsidRDefault="003D3CBA" w:rsidP="00612904">
      <w:pPr>
        <w:pStyle w:val="subsection"/>
        <w:keepNext/>
        <w:keepLines/>
      </w:pPr>
      <w:r w:rsidRPr="00832A56">
        <w:tab/>
        <w:t>(13)</w:t>
      </w:r>
      <w:r w:rsidRPr="00832A56">
        <w:tab/>
        <w:t xml:space="preserve">A unit trust is taken to meet the requirements of </w:t>
      </w:r>
      <w:r w:rsidR="00C635E7" w:rsidRPr="00832A56">
        <w:t>subsection (</w:t>
      </w:r>
      <w:r w:rsidRPr="00832A56">
        <w:t>3) in relation to an investment made by an entity if the sum of:</w:t>
      </w:r>
    </w:p>
    <w:p w14:paraId="09564024" w14:textId="77777777" w:rsidR="003D3CBA" w:rsidRPr="00832A56" w:rsidRDefault="003D3CBA" w:rsidP="003D3CBA">
      <w:pPr>
        <w:pStyle w:val="paragraph"/>
      </w:pPr>
      <w:r w:rsidRPr="00832A56">
        <w:tab/>
        <w:t>(a)</w:t>
      </w:r>
      <w:r w:rsidRPr="00832A56">
        <w:tab/>
        <w:t>the value of the investment at the time the entity makes it; and</w:t>
      </w:r>
    </w:p>
    <w:p w14:paraId="4CE750FC" w14:textId="77777777" w:rsidR="003D3CBA" w:rsidRPr="00832A56" w:rsidRDefault="003D3CBA" w:rsidP="003D3CBA">
      <w:pPr>
        <w:pStyle w:val="paragraph"/>
      </w:pPr>
      <w:r w:rsidRPr="00832A56">
        <w:tab/>
        <w:t>(b)</w:t>
      </w:r>
      <w:r w:rsidRPr="00832A56">
        <w:tab/>
        <w:t>the total value of all the other investments that the entity owns at that time that do not, or apart from this subsection would not, meet those requirements;</w:t>
      </w:r>
    </w:p>
    <w:p w14:paraId="611ABE51" w14:textId="77777777" w:rsidR="003D3CBA" w:rsidRPr="00832A56" w:rsidRDefault="003D3CBA" w:rsidP="003D3CBA">
      <w:pPr>
        <w:pStyle w:val="subsection2"/>
      </w:pPr>
      <w:r w:rsidRPr="00832A56">
        <w:t xml:space="preserve">does not exceed 20% of the partnership’s </w:t>
      </w:r>
      <w:r w:rsidR="00A2426B" w:rsidRPr="00A2426B">
        <w:rPr>
          <w:position w:val="6"/>
          <w:sz w:val="16"/>
        </w:rPr>
        <w:t>*</w:t>
      </w:r>
      <w:r w:rsidRPr="00832A56">
        <w:t>committed capital.</w:t>
      </w:r>
    </w:p>
    <w:p w14:paraId="5A042368" w14:textId="77777777" w:rsidR="003D3CBA" w:rsidRPr="00832A56" w:rsidRDefault="003D3CBA" w:rsidP="003D3CBA">
      <w:pPr>
        <w:pStyle w:val="notetext"/>
      </w:pPr>
      <w:r w:rsidRPr="00832A56">
        <w:t>Note:</w:t>
      </w:r>
      <w:r w:rsidRPr="00832A56">
        <w:tab/>
        <w:t xml:space="preserve">See </w:t>
      </w:r>
      <w:r w:rsidR="00C635E7" w:rsidRPr="00832A56">
        <w:t>subsection (</w:t>
      </w:r>
      <w:r w:rsidRPr="00832A56">
        <w:t>11) for the value of investments.</w:t>
      </w:r>
    </w:p>
    <w:p w14:paraId="6BCF41E4" w14:textId="77777777" w:rsidR="003D3CBA" w:rsidRPr="00832A56" w:rsidRDefault="003D3CBA" w:rsidP="003D3CBA">
      <w:pPr>
        <w:pStyle w:val="SubsectionHead"/>
      </w:pPr>
      <w:r w:rsidRPr="00832A56">
        <w:t>Ineligible activities</w:t>
      </w:r>
    </w:p>
    <w:p w14:paraId="091FC45D" w14:textId="77777777" w:rsidR="003D3CBA" w:rsidRPr="00832A56" w:rsidRDefault="003D3CBA" w:rsidP="003D3CBA">
      <w:pPr>
        <w:pStyle w:val="subsection"/>
      </w:pPr>
      <w:r w:rsidRPr="00832A56">
        <w:tab/>
        <w:t>(14)</w:t>
      </w:r>
      <w:r w:rsidRPr="00832A56">
        <w:tab/>
        <w:t>These activities are ineligible activities:</w:t>
      </w:r>
    </w:p>
    <w:p w14:paraId="22BCD311" w14:textId="77777777" w:rsidR="003D3CBA" w:rsidRPr="00832A56" w:rsidRDefault="003D3CBA" w:rsidP="003D3CBA">
      <w:pPr>
        <w:pStyle w:val="paragraph"/>
      </w:pPr>
      <w:r w:rsidRPr="00832A56">
        <w:tab/>
        <w:t>(a)</w:t>
      </w:r>
      <w:r w:rsidRPr="00832A56">
        <w:tab/>
        <w:t>property development or land ownership;</w:t>
      </w:r>
    </w:p>
    <w:p w14:paraId="40F9FE41" w14:textId="77777777" w:rsidR="003D3CBA" w:rsidRPr="00832A56" w:rsidRDefault="003D3CBA" w:rsidP="003D3CBA">
      <w:pPr>
        <w:pStyle w:val="paragraph"/>
      </w:pPr>
      <w:r w:rsidRPr="00832A56">
        <w:tab/>
        <w:t>(b)</w:t>
      </w:r>
      <w:r w:rsidRPr="00832A56">
        <w:tab/>
        <w:t>finance, to the extent that it is any of the following:</w:t>
      </w:r>
    </w:p>
    <w:p w14:paraId="519BDD9A" w14:textId="77777777" w:rsidR="003D3CBA" w:rsidRPr="00832A56" w:rsidRDefault="003D3CBA" w:rsidP="003D3CBA">
      <w:pPr>
        <w:pStyle w:val="paragraphsub"/>
      </w:pPr>
      <w:r w:rsidRPr="00832A56">
        <w:tab/>
        <w:t>(i)</w:t>
      </w:r>
      <w:r w:rsidRPr="00832A56">
        <w:tab/>
        <w:t>banking;</w:t>
      </w:r>
    </w:p>
    <w:p w14:paraId="63913C8D" w14:textId="77777777" w:rsidR="003D3CBA" w:rsidRPr="00832A56" w:rsidRDefault="003D3CBA" w:rsidP="003D3CBA">
      <w:pPr>
        <w:pStyle w:val="paragraphsub"/>
      </w:pPr>
      <w:r w:rsidRPr="00832A56">
        <w:tab/>
        <w:t>(ii)</w:t>
      </w:r>
      <w:r w:rsidRPr="00832A56">
        <w:tab/>
        <w:t>providing capital to others;</w:t>
      </w:r>
    </w:p>
    <w:p w14:paraId="55CCE4BB" w14:textId="77777777" w:rsidR="003D3CBA" w:rsidRPr="00832A56" w:rsidRDefault="003D3CBA" w:rsidP="003D3CBA">
      <w:pPr>
        <w:pStyle w:val="paragraphsub"/>
      </w:pPr>
      <w:r w:rsidRPr="00832A56">
        <w:tab/>
        <w:t>(iii)</w:t>
      </w:r>
      <w:r w:rsidRPr="00832A56">
        <w:tab/>
        <w:t>leasing;</w:t>
      </w:r>
    </w:p>
    <w:p w14:paraId="306FCF46" w14:textId="77777777" w:rsidR="003D3CBA" w:rsidRPr="00832A56" w:rsidRDefault="003D3CBA" w:rsidP="003D3CBA">
      <w:pPr>
        <w:pStyle w:val="paragraphsub"/>
      </w:pPr>
      <w:r w:rsidRPr="00832A56">
        <w:tab/>
        <w:t>(iv)</w:t>
      </w:r>
      <w:r w:rsidRPr="00832A56">
        <w:tab/>
        <w:t>factoring;</w:t>
      </w:r>
    </w:p>
    <w:p w14:paraId="4C6F7523" w14:textId="77777777" w:rsidR="003D3CBA" w:rsidRPr="00832A56" w:rsidRDefault="003D3CBA" w:rsidP="003D3CBA">
      <w:pPr>
        <w:pStyle w:val="paragraphsub"/>
      </w:pPr>
      <w:r w:rsidRPr="00832A56">
        <w:tab/>
        <w:t>(v)</w:t>
      </w:r>
      <w:r w:rsidRPr="00832A56">
        <w:tab/>
        <w:t>securitisation;</w:t>
      </w:r>
    </w:p>
    <w:p w14:paraId="6AEDAF35" w14:textId="77777777" w:rsidR="003D3CBA" w:rsidRPr="00832A56" w:rsidRDefault="003D3CBA" w:rsidP="003D3CBA">
      <w:pPr>
        <w:pStyle w:val="paragraph"/>
      </w:pPr>
      <w:r w:rsidRPr="00832A56">
        <w:tab/>
        <w:t>(c)</w:t>
      </w:r>
      <w:r w:rsidRPr="00832A56">
        <w:tab/>
        <w:t>insurance;</w:t>
      </w:r>
    </w:p>
    <w:p w14:paraId="3B6768E2" w14:textId="77777777" w:rsidR="003D3CBA" w:rsidRPr="00832A56" w:rsidRDefault="003D3CBA" w:rsidP="003D3CBA">
      <w:pPr>
        <w:pStyle w:val="paragraph"/>
      </w:pPr>
      <w:r w:rsidRPr="00832A56">
        <w:tab/>
        <w:t>(d)</w:t>
      </w:r>
      <w:r w:rsidRPr="00832A56">
        <w:tab/>
        <w:t>construction (including extension, improvement or up</w:t>
      </w:r>
      <w:r w:rsidR="00A2426B">
        <w:noBreakHyphen/>
      </w:r>
      <w:r w:rsidRPr="00832A56">
        <w:t>grading) or acquisition of infrastructure facilities (within the meaning of section</w:t>
      </w:r>
      <w:r w:rsidR="00C635E7" w:rsidRPr="00832A56">
        <w:t> </w:t>
      </w:r>
      <w:r w:rsidRPr="00832A56">
        <w:t xml:space="preserve">93L of the </w:t>
      </w:r>
      <w:r w:rsidRPr="00832A56">
        <w:rPr>
          <w:i/>
        </w:rPr>
        <w:t>Development Allowance Authority Act 1992</w:t>
      </w:r>
      <w:r w:rsidR="002B31CA" w:rsidRPr="00832A56">
        <w:t>, as in force just before the commencement of Schedule</w:t>
      </w:r>
      <w:r w:rsidR="00C635E7" w:rsidRPr="00832A56">
        <w:t> </w:t>
      </w:r>
      <w:r w:rsidR="002B31CA" w:rsidRPr="00832A56">
        <w:t xml:space="preserve">6 to the </w:t>
      </w:r>
      <w:r w:rsidR="002B31CA" w:rsidRPr="00832A56">
        <w:rPr>
          <w:i/>
        </w:rPr>
        <w:t>Statute Update (Smaller Government) Act 2018</w:t>
      </w:r>
      <w:r w:rsidRPr="00832A56">
        <w:t>) or related facilities (within the meaning of section</w:t>
      </w:r>
      <w:r w:rsidR="00C635E7" w:rsidRPr="00832A56">
        <w:t> </w:t>
      </w:r>
      <w:r w:rsidRPr="00832A56">
        <w:t>93M of that Act), or both;</w:t>
      </w:r>
    </w:p>
    <w:p w14:paraId="092F7DD9" w14:textId="77777777" w:rsidR="003D3CBA" w:rsidRPr="00832A56" w:rsidRDefault="003D3CBA" w:rsidP="003D3CBA">
      <w:pPr>
        <w:pStyle w:val="paragraph"/>
      </w:pPr>
      <w:r w:rsidRPr="00832A56">
        <w:tab/>
        <w:t>(e)</w:t>
      </w:r>
      <w:r w:rsidRPr="00832A56">
        <w:tab/>
        <w:t>making investments, whether made directly or indirectly, that are directed to deriving income in the nature of interest, rents, dividends, royalties or lease payments.</w:t>
      </w:r>
    </w:p>
    <w:p w14:paraId="7DFB95D7" w14:textId="77777777" w:rsidR="003D3CBA" w:rsidRPr="00832A56" w:rsidRDefault="003D3CBA" w:rsidP="003D3CBA">
      <w:pPr>
        <w:pStyle w:val="subsection2"/>
      </w:pPr>
      <w:r w:rsidRPr="00832A56">
        <w:t>For the purposes of this subsection, activities that are ancillary or incidental to a particular activity are taken to form part of that activity.</w:t>
      </w:r>
    </w:p>
    <w:p w14:paraId="37B05929" w14:textId="77777777" w:rsidR="006A2A8C" w:rsidRPr="00832A56" w:rsidRDefault="006A2A8C" w:rsidP="006A2A8C">
      <w:pPr>
        <w:pStyle w:val="notetext"/>
      </w:pPr>
      <w:r w:rsidRPr="00832A56">
        <w:t>Note:</w:t>
      </w:r>
      <w:r w:rsidRPr="00832A56">
        <w:tab/>
        <w:t>Under Division</w:t>
      </w:r>
      <w:r w:rsidR="00C635E7" w:rsidRPr="00832A56">
        <w:t> </w:t>
      </w:r>
      <w:r w:rsidRPr="00832A56">
        <w:t>362 in Schedule</w:t>
      </w:r>
      <w:r w:rsidR="00C635E7" w:rsidRPr="00832A56">
        <w:t> </w:t>
      </w:r>
      <w:r w:rsidRPr="00832A56">
        <w:t xml:space="preserve">1 to the </w:t>
      </w:r>
      <w:r w:rsidRPr="00832A56">
        <w:rPr>
          <w:i/>
        </w:rPr>
        <w:t>Taxation Administration Act 1953</w:t>
      </w:r>
      <w:r w:rsidRPr="00832A56">
        <w:t xml:space="preserve">, </w:t>
      </w:r>
      <w:r w:rsidR="00AE2C32" w:rsidRPr="00832A56">
        <w:t>Industry Innovation and Science Australia</w:t>
      </w:r>
      <w:r w:rsidRPr="00832A56">
        <w:t xml:space="preserve"> can make rulings that activities, or classes of activities, are not ineligible activities.</w:t>
      </w:r>
    </w:p>
    <w:p w14:paraId="03593DB5" w14:textId="77777777" w:rsidR="00242B93" w:rsidRPr="00832A56" w:rsidRDefault="00242B93" w:rsidP="00242B93">
      <w:pPr>
        <w:pStyle w:val="subsection"/>
      </w:pPr>
      <w:r w:rsidRPr="00832A56">
        <w:tab/>
        <w:t>(14A)</w:t>
      </w:r>
      <w:r w:rsidRPr="00832A56">
        <w:tab/>
        <w:t xml:space="preserve">However, none of the following activities are ineligible activities mentioned in </w:t>
      </w:r>
      <w:r w:rsidR="00C635E7" w:rsidRPr="00832A56">
        <w:t>subsection (</w:t>
      </w:r>
      <w:r w:rsidRPr="00832A56">
        <w:t>14):</w:t>
      </w:r>
    </w:p>
    <w:p w14:paraId="11A10AFE" w14:textId="77777777" w:rsidR="00242B93" w:rsidRPr="00832A56" w:rsidRDefault="00242B93" w:rsidP="00242B93">
      <w:pPr>
        <w:pStyle w:val="paragraph"/>
      </w:pPr>
      <w:r w:rsidRPr="00832A56">
        <w:tab/>
        <w:t>(a)</w:t>
      </w:r>
      <w:r w:rsidRPr="00832A56">
        <w:tab/>
        <w:t xml:space="preserve">developing technology for use in relation to an activity referred to in </w:t>
      </w:r>
      <w:r w:rsidR="00C635E7" w:rsidRPr="00832A56">
        <w:t>paragraph (</w:t>
      </w:r>
      <w:r w:rsidRPr="00832A56">
        <w:t>14)(b), (c) or (e);</w:t>
      </w:r>
    </w:p>
    <w:p w14:paraId="6A2F7BA0" w14:textId="77777777" w:rsidR="00242B93" w:rsidRPr="00832A56" w:rsidRDefault="00242B93" w:rsidP="00242B93">
      <w:pPr>
        <w:pStyle w:val="paragraph"/>
      </w:pPr>
      <w:r w:rsidRPr="00832A56">
        <w:tab/>
        <w:t>(b)</w:t>
      </w:r>
      <w:r w:rsidRPr="00832A56">
        <w:tab/>
        <w:t xml:space="preserve">an activity that is ancillary or incidental to the activity of developing technology referred to in </w:t>
      </w:r>
      <w:r w:rsidR="00C635E7" w:rsidRPr="00832A56">
        <w:t>paragraph (</w:t>
      </w:r>
      <w:r w:rsidRPr="00832A56">
        <w:t>a) of this subsection;</w:t>
      </w:r>
    </w:p>
    <w:p w14:paraId="3AA6A2A9" w14:textId="77777777" w:rsidR="00242B93" w:rsidRPr="00832A56" w:rsidRDefault="00242B93" w:rsidP="00242B93">
      <w:pPr>
        <w:pStyle w:val="paragraph"/>
      </w:pPr>
      <w:r w:rsidRPr="00832A56">
        <w:tab/>
        <w:t>(c)</w:t>
      </w:r>
      <w:r w:rsidRPr="00832A56">
        <w:tab/>
        <w:t xml:space="preserve">an activity referred to in </w:t>
      </w:r>
      <w:r w:rsidR="00C635E7" w:rsidRPr="00832A56">
        <w:t>paragraph (</w:t>
      </w:r>
      <w:r w:rsidRPr="00832A56">
        <w:t>14)(b), (c) or (e) that is the subject of a finding in force under section</w:t>
      </w:r>
      <w:r w:rsidR="00C635E7" w:rsidRPr="00832A56">
        <w:t> </w:t>
      </w:r>
      <w:r w:rsidRPr="00832A56">
        <w:t>118</w:t>
      </w:r>
      <w:r w:rsidR="00A2426B">
        <w:noBreakHyphen/>
      </w:r>
      <w:r w:rsidRPr="00832A56">
        <w:t>432 at the time the investment is made.</w:t>
      </w:r>
    </w:p>
    <w:p w14:paraId="25BAF8B3" w14:textId="77777777" w:rsidR="00242B93" w:rsidRPr="00832A56" w:rsidRDefault="00242B93" w:rsidP="00242B93">
      <w:pPr>
        <w:pStyle w:val="subsection"/>
      </w:pPr>
      <w:r w:rsidRPr="00832A56">
        <w:tab/>
        <w:t>(14B)</w:t>
      </w:r>
      <w:r w:rsidRPr="00832A56">
        <w:tab/>
      </w:r>
      <w:r w:rsidR="00C635E7" w:rsidRPr="00832A56">
        <w:t>Subsection (</w:t>
      </w:r>
      <w:r w:rsidRPr="00832A56">
        <w:t>14A) does not apply in circumstances prescribed by regulations made for the purposes of this subsection.</w:t>
      </w:r>
    </w:p>
    <w:p w14:paraId="10E3B390" w14:textId="77777777" w:rsidR="00E10003" w:rsidRPr="00832A56" w:rsidRDefault="00AE2C32" w:rsidP="00E10003">
      <w:pPr>
        <w:pStyle w:val="SubsectionHead"/>
      </w:pPr>
      <w:bookmarkStart w:id="657" w:name="_Hlk85190898"/>
      <w:r w:rsidRPr="00832A56">
        <w:t>Industry Innovation and Science Australia</w:t>
      </w:r>
      <w:bookmarkEnd w:id="657"/>
      <w:r w:rsidR="00E10003" w:rsidRPr="00832A56">
        <w:t xml:space="preserve"> discretion</w:t>
      </w:r>
    </w:p>
    <w:p w14:paraId="0A6C4833" w14:textId="77777777" w:rsidR="003D3CBA" w:rsidRPr="00832A56" w:rsidRDefault="003D3CBA" w:rsidP="003D3CBA">
      <w:pPr>
        <w:pStyle w:val="subsection"/>
      </w:pPr>
      <w:r w:rsidRPr="00832A56">
        <w:tab/>
        <w:t>(15)</w:t>
      </w:r>
      <w:r w:rsidRPr="00832A56">
        <w:tab/>
        <w:t xml:space="preserve">A unit trust is taken to meet the requirements of </w:t>
      </w:r>
      <w:r w:rsidR="00C635E7" w:rsidRPr="00832A56">
        <w:t>subsection (</w:t>
      </w:r>
      <w:r w:rsidRPr="00832A56">
        <w:t xml:space="preserve">4) even if it fails to satisfy at least 2 of the requirements in that subsection 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771A786F" w14:textId="77777777" w:rsidR="003D3CBA" w:rsidRPr="00832A56" w:rsidRDefault="003D3CBA" w:rsidP="003D3CBA">
      <w:pPr>
        <w:pStyle w:val="paragraph"/>
      </w:pPr>
      <w:r w:rsidRPr="00832A56">
        <w:tab/>
        <w:t>(a)</w:t>
      </w:r>
      <w:r w:rsidRPr="00832A56">
        <w:tab/>
        <w:t xml:space="preserve">the unit trust’s primary activity is not an ineligible activity mentioned in </w:t>
      </w:r>
      <w:r w:rsidR="00C635E7" w:rsidRPr="00832A56">
        <w:t>subsection (</w:t>
      </w:r>
      <w:r w:rsidRPr="00832A56">
        <w:t>14); and</w:t>
      </w:r>
    </w:p>
    <w:p w14:paraId="4D8B2519" w14:textId="77777777" w:rsidR="003D3CBA" w:rsidRPr="00832A56" w:rsidRDefault="003D3CBA" w:rsidP="003D3CBA">
      <w:pPr>
        <w:pStyle w:val="paragraph"/>
      </w:pPr>
      <w:r w:rsidRPr="00832A56">
        <w:tab/>
        <w:t>(b)</w:t>
      </w:r>
      <w:r w:rsidRPr="00832A56">
        <w:tab/>
        <w:t xml:space="preserve">the failure is temporary and did not exist at the time the investment referred to in </w:t>
      </w:r>
      <w:r w:rsidR="00C635E7" w:rsidRPr="00832A56">
        <w:t>subsection (</w:t>
      </w:r>
      <w:r w:rsidRPr="00832A56">
        <w:t>1) was made and, if it has been disposed of, when it was disposed of.</w:t>
      </w:r>
    </w:p>
    <w:p w14:paraId="6E1B03C6" w14:textId="77777777" w:rsidR="0053274E" w:rsidRPr="00832A56" w:rsidRDefault="0053274E" w:rsidP="0053274E">
      <w:pPr>
        <w:pStyle w:val="SubsectionHead"/>
      </w:pPr>
      <w:r w:rsidRPr="00832A56">
        <w:t>Activities disregarded in applying the predominant activity test</w:t>
      </w:r>
    </w:p>
    <w:p w14:paraId="1D6CBF03" w14:textId="77777777" w:rsidR="0053274E" w:rsidRPr="00832A56" w:rsidRDefault="0053274E" w:rsidP="0053274E">
      <w:pPr>
        <w:pStyle w:val="subsection"/>
      </w:pPr>
      <w:r w:rsidRPr="00832A56">
        <w:tab/>
        <w:t>(15A)</w:t>
      </w:r>
      <w:r w:rsidRPr="00832A56">
        <w:tab/>
        <w:t xml:space="preserve">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6FE8A822" w14:textId="77777777" w:rsidR="0053274E" w:rsidRPr="00832A56" w:rsidRDefault="0053274E" w:rsidP="0053274E">
      <w:pPr>
        <w:pStyle w:val="paragraph"/>
      </w:pPr>
      <w:r w:rsidRPr="00832A56">
        <w:tab/>
        <w:t>(a)</w:t>
      </w:r>
      <w:r w:rsidRPr="00832A56">
        <w:tab/>
        <w:t xml:space="preserve">the activities of the controlled entity of a unit trust are complementary to one or more of the activities, of the unit trust or its other controlled entities, that are not ineligible activities mentioned in </w:t>
      </w:r>
      <w:r w:rsidR="00C635E7" w:rsidRPr="00832A56">
        <w:t>subsection (</w:t>
      </w:r>
      <w:r w:rsidRPr="00832A56">
        <w:t>14) of this section; and</w:t>
      </w:r>
    </w:p>
    <w:p w14:paraId="4B871C95" w14:textId="77777777" w:rsidR="0053274E" w:rsidRPr="00832A56" w:rsidRDefault="0053274E" w:rsidP="0053274E">
      <w:pPr>
        <w:pStyle w:val="paragraph"/>
      </w:pPr>
      <w:r w:rsidRPr="00832A56">
        <w:tab/>
        <w:t>(b)</w:t>
      </w:r>
      <w:r w:rsidRPr="00832A56">
        <w:tab/>
        <w:t xml:space="preserve">the activities that, taken together, constitute the principal activities of the unit trust and all of its controlled entities are not ineligible activities mentioned in </w:t>
      </w:r>
      <w:r w:rsidR="00C635E7" w:rsidRPr="00832A56">
        <w:t>subsection (</w:t>
      </w:r>
      <w:r w:rsidRPr="00832A56">
        <w:t>14) of this section; and</w:t>
      </w:r>
    </w:p>
    <w:p w14:paraId="19606044" w14:textId="77777777" w:rsidR="0053274E" w:rsidRPr="00832A56" w:rsidRDefault="0053274E" w:rsidP="0053274E">
      <w:pPr>
        <w:pStyle w:val="paragraph"/>
      </w:pPr>
      <w:r w:rsidRPr="00832A56">
        <w:tab/>
        <w:t>(c)</w:t>
      </w:r>
      <w:r w:rsidRPr="00832A56">
        <w:tab/>
        <w:t xml:space="preserve">in all the circumstances, it is appropriate that, for a period specified in the determination, the activities of the controlled entity are disregarded when applying </w:t>
      </w:r>
      <w:r w:rsidR="00C635E7" w:rsidRPr="00832A56">
        <w:t>subsection (</w:t>
      </w:r>
      <w:r w:rsidRPr="00832A56">
        <w:t>4) of this section to the unit trust;</w:t>
      </w:r>
    </w:p>
    <w:p w14:paraId="2159C5E8" w14:textId="77777777" w:rsidR="0053274E" w:rsidRPr="00832A56" w:rsidRDefault="0053274E" w:rsidP="0053274E">
      <w:pPr>
        <w:pStyle w:val="subsection2"/>
      </w:pPr>
      <w:r w:rsidRPr="00832A56">
        <w:t xml:space="preserve">in applying </w:t>
      </w:r>
      <w:r w:rsidR="00C635E7" w:rsidRPr="00832A56">
        <w:t>subsection (</w:t>
      </w:r>
      <w:r w:rsidRPr="00832A56">
        <w:t>4) of this section to the unit trust, disregard, for the period specified in the determination, the activities of the controlled entity.</w:t>
      </w:r>
    </w:p>
    <w:p w14:paraId="0C0A0769" w14:textId="77777777" w:rsidR="0053274E" w:rsidRPr="00832A56" w:rsidRDefault="0053274E" w:rsidP="0053274E">
      <w:pPr>
        <w:pStyle w:val="SubsectionHead"/>
      </w:pPr>
      <w:r w:rsidRPr="00832A56">
        <w:t>Other entity can be taken to meet requirements relating to location in Australia</w:t>
      </w:r>
    </w:p>
    <w:p w14:paraId="77CB0E79" w14:textId="77777777" w:rsidR="0053274E" w:rsidRPr="00832A56" w:rsidRDefault="0053274E" w:rsidP="0053274E">
      <w:pPr>
        <w:pStyle w:val="subsection"/>
      </w:pPr>
      <w:r w:rsidRPr="00832A56">
        <w:tab/>
        <w:t>(15B)</w:t>
      </w:r>
      <w:r w:rsidRPr="00832A56">
        <w:tab/>
        <w:t xml:space="preserve">In applying </w:t>
      </w:r>
      <w:r w:rsidR="00C635E7" w:rsidRPr="00832A56">
        <w:t>subsection (</w:t>
      </w:r>
      <w:r w:rsidRPr="00832A56">
        <w:t xml:space="preserve">5) to a unit trust in relation to its investment in another entity, the other entity is taken, for the purposes of </w:t>
      </w:r>
      <w:r w:rsidR="00C635E7" w:rsidRPr="00832A56">
        <w:t>subparagraph (</w:t>
      </w:r>
      <w:r w:rsidRPr="00832A56">
        <w:t xml:space="preserve">5)(b)(ii), to meet the requirements of </w:t>
      </w:r>
      <w:r w:rsidR="00C635E7" w:rsidRPr="00832A56">
        <w:t>subsection (</w:t>
      </w:r>
      <w:r w:rsidRPr="00832A56">
        <w:t xml:space="preserve">3) if </w:t>
      </w:r>
      <w:r w:rsidR="00A2426B" w:rsidRPr="00A2426B">
        <w:rPr>
          <w:position w:val="6"/>
          <w:sz w:val="16"/>
        </w:rPr>
        <w:t>*</w:t>
      </w:r>
      <w:r w:rsidR="00AE2C32" w:rsidRPr="00832A56">
        <w:t>Industry Innovation and Science Australia</w:t>
      </w:r>
      <w:r w:rsidRPr="00832A56">
        <w:t xml:space="preserve"> determines under section</w:t>
      </w:r>
      <w:r w:rsidR="00C635E7" w:rsidRPr="00832A56">
        <w:t> </w:t>
      </w:r>
      <w:r w:rsidRPr="00832A56">
        <w:t>25</w:t>
      </w:r>
      <w:r w:rsidR="00A2426B">
        <w:noBreakHyphen/>
      </w:r>
      <w:r w:rsidRPr="00832A56">
        <w:t xml:space="preserve">15 of the </w:t>
      </w:r>
      <w:r w:rsidRPr="00832A56">
        <w:rPr>
          <w:i/>
        </w:rPr>
        <w:t>Venture Capital Act 2002</w:t>
      </w:r>
      <w:r w:rsidRPr="00832A56">
        <w:t xml:space="preserve"> that:</w:t>
      </w:r>
    </w:p>
    <w:p w14:paraId="43F7352A" w14:textId="77777777" w:rsidR="0053274E" w:rsidRPr="00832A56" w:rsidRDefault="0053274E" w:rsidP="0053274E">
      <w:pPr>
        <w:pStyle w:val="paragraph"/>
      </w:pPr>
      <w:r w:rsidRPr="00832A56">
        <w:tab/>
        <w:t>(a)</w:t>
      </w:r>
      <w:r w:rsidRPr="00832A56">
        <w:tab/>
        <w:t>the activities of the other entity are complementary to one or more of the activities of the unit trust or its other controlled entities; and</w:t>
      </w:r>
    </w:p>
    <w:p w14:paraId="7DBF53D0" w14:textId="77777777" w:rsidR="0053274E" w:rsidRPr="00832A56" w:rsidRDefault="0053274E" w:rsidP="0053274E">
      <w:pPr>
        <w:pStyle w:val="paragraph"/>
      </w:pPr>
      <w:r w:rsidRPr="00832A56">
        <w:tab/>
        <w:t>(b)</w:t>
      </w:r>
      <w:r w:rsidRPr="00832A56">
        <w:tab/>
        <w:t xml:space="preserve">the unit trust meets the requirements of </w:t>
      </w:r>
      <w:r w:rsidR="00C635E7" w:rsidRPr="00832A56">
        <w:t>subsection (</w:t>
      </w:r>
      <w:r w:rsidRPr="00832A56">
        <w:t>3) of this section at the time the investment is made, or will meet those requirements at the time the investment is proposed to be made.</w:t>
      </w:r>
    </w:p>
    <w:p w14:paraId="2FFF3E50" w14:textId="77777777" w:rsidR="003D3CBA" w:rsidRPr="00832A56" w:rsidRDefault="003D3CBA" w:rsidP="00D53967">
      <w:pPr>
        <w:pStyle w:val="SubsectionHead"/>
      </w:pPr>
      <w:r w:rsidRPr="00832A56">
        <w:t>Convertible notes</w:t>
      </w:r>
    </w:p>
    <w:p w14:paraId="6E063E54" w14:textId="77777777" w:rsidR="003D3CBA" w:rsidRPr="00832A56" w:rsidRDefault="003D3CBA" w:rsidP="00D53967">
      <w:pPr>
        <w:pStyle w:val="subsection"/>
        <w:keepNext/>
        <w:keepLines/>
      </w:pPr>
      <w:r w:rsidRPr="00832A56">
        <w:tab/>
        <w:t>(16)</w:t>
      </w:r>
      <w:r w:rsidRPr="00832A56">
        <w:tab/>
        <w:t xml:space="preserve">To the extent that an investment by an entity consists of the acquisition of a unit in a unit trust by converting a </w:t>
      </w:r>
      <w:r w:rsidR="00A2426B" w:rsidRPr="00A2426B">
        <w:rPr>
          <w:position w:val="6"/>
          <w:sz w:val="16"/>
        </w:rPr>
        <w:t>*</w:t>
      </w:r>
      <w:r w:rsidRPr="00832A56">
        <w:t xml:space="preserve">convertible note issued by or on behalf of the trustee of the unit trust, the investment is, for the purpose of determining whether the unit trust meets the requirements of </w:t>
      </w:r>
      <w:r w:rsidR="00C635E7" w:rsidRPr="00832A56">
        <w:t>subsections (</w:t>
      </w:r>
      <w:r w:rsidRPr="00832A56">
        <w:t>3) to (8), taken to have been made at the time when the entity last acquired the convertible note.</w:t>
      </w:r>
    </w:p>
    <w:p w14:paraId="0092105C" w14:textId="77777777" w:rsidR="003D3CBA" w:rsidRPr="00832A56" w:rsidRDefault="003D3CBA" w:rsidP="003D3CBA">
      <w:pPr>
        <w:pStyle w:val="subsection"/>
      </w:pPr>
      <w:r w:rsidRPr="00832A56">
        <w:tab/>
        <w:t>(17)</w:t>
      </w:r>
      <w:r w:rsidRPr="00832A56">
        <w:tab/>
      </w:r>
      <w:r w:rsidR="00C635E7" w:rsidRPr="00832A56">
        <w:t>Subsection (</w:t>
      </w:r>
      <w:r w:rsidRPr="00832A56">
        <w:t xml:space="preserve">16) applies whether or not the acquisition of the </w:t>
      </w:r>
      <w:r w:rsidR="00A2426B" w:rsidRPr="00A2426B">
        <w:rPr>
          <w:position w:val="6"/>
          <w:sz w:val="16"/>
        </w:rPr>
        <w:t>*</w:t>
      </w:r>
      <w:r w:rsidRPr="00832A56">
        <w:t xml:space="preserve">convertible note was an </w:t>
      </w:r>
      <w:r w:rsidR="00A2426B" w:rsidRPr="00A2426B">
        <w:rPr>
          <w:position w:val="6"/>
          <w:sz w:val="16"/>
        </w:rPr>
        <w:t>*</w:t>
      </w:r>
      <w:r w:rsidRPr="00832A56">
        <w:t>eligible venture capital investment.</w:t>
      </w:r>
    </w:p>
    <w:p w14:paraId="7E8A4600" w14:textId="77777777" w:rsidR="00FF7CF3" w:rsidRPr="00832A56" w:rsidRDefault="00FF7CF3" w:rsidP="00FF7CF3">
      <w:pPr>
        <w:pStyle w:val="ActHead5"/>
      </w:pPr>
      <w:bookmarkStart w:id="658" w:name="_Toc185661527"/>
      <w:r w:rsidRPr="00832A56">
        <w:rPr>
          <w:rStyle w:val="CharSectno"/>
        </w:rPr>
        <w:t>118</w:t>
      </w:r>
      <w:r w:rsidR="00A2426B">
        <w:rPr>
          <w:rStyle w:val="CharSectno"/>
        </w:rPr>
        <w:noBreakHyphen/>
      </w:r>
      <w:r w:rsidRPr="00832A56">
        <w:rPr>
          <w:rStyle w:val="CharSectno"/>
        </w:rPr>
        <w:t>428</w:t>
      </w:r>
      <w:r w:rsidRPr="00832A56">
        <w:t xml:space="preserve">  Additional investment requirements for ESVCLPs</w:t>
      </w:r>
      <w:bookmarkEnd w:id="658"/>
    </w:p>
    <w:p w14:paraId="19AC7121" w14:textId="77777777" w:rsidR="00FF7CF3" w:rsidRPr="00832A56" w:rsidRDefault="00FF7CF3" w:rsidP="00FF7CF3">
      <w:pPr>
        <w:pStyle w:val="subsection"/>
      </w:pPr>
      <w:r w:rsidRPr="00832A56">
        <w:tab/>
        <w:t>(1)</w:t>
      </w:r>
      <w:r w:rsidRPr="00832A56">
        <w:tab/>
        <w:t xml:space="preserve">The </w:t>
      </w:r>
      <w:r w:rsidRPr="00832A56">
        <w:rPr>
          <w:b/>
          <w:i/>
        </w:rPr>
        <w:t>additional investment requirements for ESVCLPs</w:t>
      </w:r>
      <w:r w:rsidRPr="00832A56">
        <w:t>, for an investment in a company or in a unit trust, are:</w:t>
      </w:r>
    </w:p>
    <w:p w14:paraId="077CB910" w14:textId="77777777" w:rsidR="00FF7CF3" w:rsidRPr="00832A56" w:rsidRDefault="00FF7CF3" w:rsidP="00FF7CF3">
      <w:pPr>
        <w:pStyle w:val="paragraph"/>
      </w:pPr>
      <w:r w:rsidRPr="00832A56">
        <w:tab/>
        <w:t>(a)</w:t>
      </w:r>
      <w:r w:rsidRPr="00832A56">
        <w:tab/>
        <w:t>if the entity making the investment does not, when the investment is made, own any other investment in the company or unit trust:</w:t>
      </w:r>
    </w:p>
    <w:p w14:paraId="56D44585" w14:textId="77777777" w:rsidR="00FF7CF3" w:rsidRPr="00832A56" w:rsidRDefault="00FF7CF3" w:rsidP="00FF7CF3">
      <w:pPr>
        <w:pStyle w:val="paragraphsub"/>
      </w:pPr>
      <w:r w:rsidRPr="00832A56">
        <w:tab/>
        <w:t>(i)</w:t>
      </w:r>
      <w:r w:rsidRPr="00832A56">
        <w:tab/>
      </w:r>
      <w:r w:rsidR="00A2426B" w:rsidRPr="00A2426B">
        <w:rPr>
          <w:position w:val="6"/>
          <w:sz w:val="16"/>
        </w:rPr>
        <w:t>*</w:t>
      </w:r>
      <w:r w:rsidRPr="00832A56">
        <w:t>shares in the company; or</w:t>
      </w:r>
    </w:p>
    <w:p w14:paraId="287BEDB0" w14:textId="77777777" w:rsidR="00FF7CF3" w:rsidRPr="00832A56" w:rsidRDefault="00FF7CF3" w:rsidP="00FF7CF3">
      <w:pPr>
        <w:pStyle w:val="paragraphsub"/>
      </w:pPr>
      <w:r w:rsidRPr="00832A56">
        <w:tab/>
        <w:t>(ii)</w:t>
      </w:r>
      <w:r w:rsidRPr="00832A56">
        <w:tab/>
        <w:t>units in the unit trust;</w:t>
      </w:r>
    </w:p>
    <w:p w14:paraId="355A41C5" w14:textId="77777777" w:rsidR="00FF7CF3" w:rsidRPr="00832A56" w:rsidRDefault="00FF7CF3" w:rsidP="00FF7CF3">
      <w:pPr>
        <w:pStyle w:val="paragraph"/>
      </w:pPr>
      <w:r w:rsidRPr="00832A56">
        <w:tab/>
      </w:r>
      <w:r w:rsidRPr="00832A56">
        <w:tab/>
        <w:t>are not, when the investment is made, listed for quotation in the official list of a stock exchange in Australia or a foreign country; and</w:t>
      </w:r>
    </w:p>
    <w:p w14:paraId="6299EB52" w14:textId="77777777" w:rsidR="00FF7CF3" w:rsidRPr="00832A56" w:rsidRDefault="00FF7CF3" w:rsidP="00FF7CF3">
      <w:pPr>
        <w:pStyle w:val="paragraph"/>
      </w:pPr>
      <w:r w:rsidRPr="00832A56">
        <w:tab/>
        <w:t>(b)</w:t>
      </w:r>
      <w:r w:rsidRPr="00832A56">
        <w:tab/>
        <w:t xml:space="preserve">if the investment is </w:t>
      </w:r>
      <w:r w:rsidR="00A2426B" w:rsidRPr="00A2426B">
        <w:rPr>
          <w:position w:val="6"/>
          <w:sz w:val="16"/>
        </w:rPr>
        <w:t>*</w:t>
      </w:r>
      <w:r w:rsidRPr="00832A56">
        <w:t>pre</w:t>
      </w:r>
      <w:r w:rsidR="00A2426B">
        <w:noBreakHyphen/>
      </w:r>
      <w:r w:rsidRPr="00832A56">
        <w:t>owned when the investment is made:</w:t>
      </w:r>
    </w:p>
    <w:p w14:paraId="45E590F0" w14:textId="77777777" w:rsidR="00FF7CF3" w:rsidRPr="00832A56" w:rsidRDefault="00FF7CF3" w:rsidP="00FF7CF3">
      <w:pPr>
        <w:pStyle w:val="paragraphsub"/>
      </w:pPr>
      <w:r w:rsidRPr="00832A56">
        <w:tab/>
        <w:t>(i)</w:t>
      </w:r>
      <w:r w:rsidRPr="00832A56">
        <w:tab/>
        <w:t>the entity already owns investments in the company or unit trust; or</w:t>
      </w:r>
    </w:p>
    <w:p w14:paraId="12F63376" w14:textId="77777777" w:rsidR="00FF7CF3" w:rsidRPr="00832A56" w:rsidRDefault="00FF7CF3" w:rsidP="00FF7CF3">
      <w:pPr>
        <w:pStyle w:val="paragraphsub"/>
      </w:pPr>
      <w:r w:rsidRPr="00832A56">
        <w:tab/>
        <w:t>(ii)</w:t>
      </w:r>
      <w:r w:rsidRPr="00832A56">
        <w:tab/>
        <w:t>the entity will, in connection with making the investment, make other investments in the company or unit trust, some or all of which are not pre</w:t>
      </w:r>
      <w:r w:rsidR="00A2426B">
        <w:noBreakHyphen/>
      </w:r>
      <w:r w:rsidRPr="00832A56">
        <w:t>owned; and</w:t>
      </w:r>
    </w:p>
    <w:p w14:paraId="0A20FB67" w14:textId="77777777" w:rsidR="00FF7CF3" w:rsidRPr="00832A56" w:rsidRDefault="00FF7CF3" w:rsidP="00FF7CF3">
      <w:pPr>
        <w:pStyle w:val="paragraph"/>
      </w:pPr>
      <w:r w:rsidRPr="00832A56">
        <w:tab/>
        <w:t>(c)</w:t>
      </w:r>
      <w:r w:rsidRPr="00832A56">
        <w:tab/>
        <w:t>if the investment is pre</w:t>
      </w:r>
      <w:r w:rsidR="00A2426B">
        <w:noBreakHyphen/>
      </w:r>
      <w:r w:rsidRPr="00832A56">
        <w:t>owned when the investment is made—the sum of:</w:t>
      </w:r>
    </w:p>
    <w:p w14:paraId="2E596779" w14:textId="77777777" w:rsidR="00FF7CF3" w:rsidRPr="00832A56" w:rsidRDefault="00FF7CF3" w:rsidP="00FF7CF3">
      <w:pPr>
        <w:pStyle w:val="paragraphsub"/>
      </w:pPr>
      <w:r w:rsidRPr="00832A56">
        <w:tab/>
        <w:t>(i)</w:t>
      </w:r>
      <w:r w:rsidRPr="00832A56">
        <w:tab/>
        <w:t>the value of the investment when the entity makes it; and</w:t>
      </w:r>
    </w:p>
    <w:p w14:paraId="36E36A9E" w14:textId="77777777" w:rsidR="00FF7CF3" w:rsidRPr="00832A56" w:rsidRDefault="00FF7CF3" w:rsidP="00FF7CF3">
      <w:pPr>
        <w:pStyle w:val="paragraphsub"/>
      </w:pPr>
      <w:r w:rsidRPr="00832A56">
        <w:tab/>
        <w:t>(ii)</w:t>
      </w:r>
      <w:r w:rsidRPr="00832A56">
        <w:tab/>
        <w:t>the total value of all the other</w:t>
      </w:r>
      <w:r w:rsidR="000F2F00" w:rsidRPr="00832A56">
        <w:t xml:space="preserve"> pre</w:t>
      </w:r>
      <w:r w:rsidR="00A2426B">
        <w:noBreakHyphen/>
      </w:r>
      <w:r w:rsidR="000F2F00" w:rsidRPr="00832A56">
        <w:t>owned</w:t>
      </w:r>
      <w:r w:rsidRPr="00832A56">
        <w:t xml:space="preserve"> investments that the entity owns at that time;</w:t>
      </w:r>
    </w:p>
    <w:p w14:paraId="4D7E0B2F" w14:textId="77777777" w:rsidR="00FF7CF3" w:rsidRPr="00832A56" w:rsidRDefault="00FF7CF3" w:rsidP="00FF7CF3">
      <w:pPr>
        <w:pStyle w:val="paragraph"/>
      </w:pPr>
      <w:r w:rsidRPr="00832A56">
        <w:tab/>
      </w:r>
      <w:r w:rsidRPr="00832A56">
        <w:tab/>
        <w:t xml:space="preserve">does not exceed 20% of the partnership’s </w:t>
      </w:r>
      <w:r w:rsidR="00A2426B" w:rsidRPr="00A2426B">
        <w:rPr>
          <w:position w:val="6"/>
          <w:sz w:val="16"/>
        </w:rPr>
        <w:t>*</w:t>
      </w:r>
      <w:r w:rsidRPr="00832A56">
        <w:t>committed capital.</w:t>
      </w:r>
    </w:p>
    <w:p w14:paraId="777FF777" w14:textId="77777777" w:rsidR="00FF7CF3" w:rsidRPr="00832A56" w:rsidRDefault="00FF7CF3" w:rsidP="00FF7CF3">
      <w:pPr>
        <w:pStyle w:val="notetext"/>
      </w:pPr>
      <w:r w:rsidRPr="00832A56">
        <w:t>Note:</w:t>
      </w:r>
      <w:r w:rsidRPr="00832A56">
        <w:tab/>
        <w:t xml:space="preserve">See </w:t>
      </w:r>
      <w:r w:rsidR="00C635E7" w:rsidRPr="00832A56">
        <w:t>subsection (</w:t>
      </w:r>
      <w:r w:rsidRPr="00832A56">
        <w:t>3) for the value of investments.</w:t>
      </w:r>
    </w:p>
    <w:p w14:paraId="034597EE" w14:textId="77777777" w:rsidR="00FF7CF3" w:rsidRPr="00832A56" w:rsidRDefault="00FF7CF3" w:rsidP="00FF7CF3">
      <w:pPr>
        <w:pStyle w:val="subsection"/>
      </w:pPr>
      <w:r w:rsidRPr="00832A56">
        <w:tab/>
        <w:t>(2)</w:t>
      </w:r>
      <w:r w:rsidRPr="00832A56">
        <w:tab/>
        <w:t xml:space="preserve">An investment is </w:t>
      </w:r>
      <w:r w:rsidRPr="00832A56">
        <w:rPr>
          <w:b/>
          <w:i/>
        </w:rPr>
        <w:t>pre</w:t>
      </w:r>
      <w:r w:rsidR="00A2426B">
        <w:rPr>
          <w:b/>
          <w:i/>
        </w:rPr>
        <w:noBreakHyphen/>
      </w:r>
      <w:r w:rsidRPr="00832A56">
        <w:rPr>
          <w:b/>
          <w:i/>
        </w:rPr>
        <w:t>owned</w:t>
      </w:r>
      <w:r w:rsidRPr="00832A56">
        <w:t xml:space="preserve"> if it was issued or allotted to an entity other than the entity that owns the investment. However, the investment is not pre</w:t>
      </w:r>
      <w:r w:rsidR="00A2426B">
        <w:noBreakHyphen/>
      </w:r>
      <w:r w:rsidRPr="00832A56">
        <w:t>owned if it:</w:t>
      </w:r>
    </w:p>
    <w:p w14:paraId="1FE23724" w14:textId="77777777" w:rsidR="00FF7CF3" w:rsidRPr="00832A56" w:rsidRDefault="00FF7CF3" w:rsidP="00FF7CF3">
      <w:pPr>
        <w:pStyle w:val="paragraph"/>
      </w:pPr>
      <w:r w:rsidRPr="00832A56">
        <w:tab/>
        <w:t>(a)</w:t>
      </w:r>
      <w:r w:rsidRPr="00832A56">
        <w:tab/>
        <w:t>was issued:</w:t>
      </w:r>
    </w:p>
    <w:p w14:paraId="446A23F7" w14:textId="77777777" w:rsidR="00FF7CF3" w:rsidRPr="00832A56" w:rsidRDefault="00FF7CF3" w:rsidP="00FF7CF3">
      <w:pPr>
        <w:pStyle w:val="paragraphsub"/>
      </w:pPr>
      <w:r w:rsidRPr="00832A56">
        <w:tab/>
        <w:t>(i)</w:t>
      </w:r>
      <w:r w:rsidRPr="00832A56">
        <w:tab/>
        <w:t>to an underwriter or sub</w:t>
      </w:r>
      <w:r w:rsidR="00A2426B">
        <w:noBreakHyphen/>
      </w:r>
      <w:r w:rsidRPr="00832A56">
        <w:t>underwriter of the issue of the investment; or</w:t>
      </w:r>
    </w:p>
    <w:p w14:paraId="36F29AF0" w14:textId="77777777" w:rsidR="00FF7CF3" w:rsidRPr="00832A56" w:rsidRDefault="00FF7CF3" w:rsidP="00FF7CF3">
      <w:pPr>
        <w:pStyle w:val="paragraphsub"/>
      </w:pPr>
      <w:r w:rsidRPr="00832A56">
        <w:tab/>
        <w:t>(ii)</w:t>
      </w:r>
      <w:r w:rsidRPr="00832A56">
        <w:tab/>
        <w:t>to a person for the purpose of being offered for sale; and</w:t>
      </w:r>
    </w:p>
    <w:p w14:paraId="142ECBB9" w14:textId="77777777" w:rsidR="00FF7CF3" w:rsidRPr="00832A56" w:rsidRDefault="00FF7CF3" w:rsidP="00FF7CF3">
      <w:pPr>
        <w:pStyle w:val="paragraph"/>
      </w:pPr>
      <w:r w:rsidRPr="00832A56">
        <w:tab/>
        <w:t>(b)</w:t>
      </w:r>
      <w:r w:rsidRPr="00832A56">
        <w:tab/>
        <w:t>was still held by the underwriter, sub</w:t>
      </w:r>
      <w:r w:rsidR="00A2426B">
        <w:noBreakHyphen/>
      </w:r>
      <w:r w:rsidRPr="00832A56">
        <w:t>underwriter or person immediately before being acquired by the entity that now owns the investment.</w:t>
      </w:r>
    </w:p>
    <w:p w14:paraId="624A2636" w14:textId="77777777" w:rsidR="00FF7CF3" w:rsidRPr="00832A56" w:rsidRDefault="00FF7CF3" w:rsidP="00FF7CF3">
      <w:pPr>
        <w:pStyle w:val="subsection"/>
      </w:pPr>
      <w:r w:rsidRPr="00832A56">
        <w:tab/>
        <w:t>(3)</w:t>
      </w:r>
      <w:r w:rsidRPr="00832A56">
        <w:tab/>
        <w:t>The value of an investment of an entity at a particular time for the purposes of this section is the value of the investment as shown in:</w:t>
      </w:r>
    </w:p>
    <w:p w14:paraId="51A8D3B0" w14:textId="77777777" w:rsidR="00FF7CF3" w:rsidRPr="00832A56" w:rsidRDefault="00FF7CF3" w:rsidP="00FF7CF3">
      <w:pPr>
        <w:pStyle w:val="paragraph"/>
      </w:pPr>
      <w:r w:rsidRPr="00832A56">
        <w:tab/>
        <w:t>(a)</w:t>
      </w:r>
      <w:r w:rsidRPr="00832A56">
        <w:tab/>
        <w:t xml:space="preserve">the last audited accounts prepared for the entity for the purposes of the </w:t>
      </w:r>
      <w:r w:rsidRPr="00832A56">
        <w:rPr>
          <w:i/>
        </w:rPr>
        <w:t>Corporations Act 2001</w:t>
      </w:r>
      <w:r w:rsidRPr="00832A56">
        <w:t xml:space="preserve"> that relates to a period ending less than 18 months before that time; or</w:t>
      </w:r>
    </w:p>
    <w:p w14:paraId="54CDDA42" w14:textId="77777777" w:rsidR="00FF7CF3" w:rsidRPr="00832A56" w:rsidRDefault="00FF7CF3" w:rsidP="00FF7CF3">
      <w:pPr>
        <w:pStyle w:val="paragraph"/>
      </w:pPr>
      <w:r w:rsidRPr="00832A56">
        <w:tab/>
        <w:t>(b)</w:t>
      </w:r>
      <w:r w:rsidRPr="00832A56">
        <w:tab/>
        <w:t xml:space="preserve">a statement, prepared in accordance with the </w:t>
      </w:r>
      <w:r w:rsidR="00A2426B" w:rsidRPr="00A2426B">
        <w:rPr>
          <w:position w:val="6"/>
          <w:sz w:val="16"/>
        </w:rPr>
        <w:t>*</w:t>
      </w:r>
      <w:r w:rsidRPr="00832A56">
        <w:t>accounting standards and audited by the entity’s auditor, showing that value as at a time no longer than 12 months before that time.</w:t>
      </w:r>
    </w:p>
    <w:p w14:paraId="783AEF37" w14:textId="77777777" w:rsidR="0048298A" w:rsidRPr="00832A56" w:rsidRDefault="0048298A" w:rsidP="0048298A">
      <w:pPr>
        <w:pStyle w:val="subsection"/>
      </w:pPr>
      <w:r w:rsidRPr="00832A56">
        <w:tab/>
        <w:t>(4)</w:t>
      </w:r>
      <w:r w:rsidRPr="00832A56">
        <w:tab/>
        <w:t>However, for the purposes of this section, the value of the investment at that time is the value provided for by section</w:t>
      </w:r>
      <w:r w:rsidR="00C635E7" w:rsidRPr="00832A56">
        <w:t> </w:t>
      </w:r>
      <w:r w:rsidRPr="00832A56">
        <w:t>118</w:t>
      </w:r>
      <w:r w:rsidR="00A2426B">
        <w:noBreakHyphen/>
      </w:r>
      <w:r w:rsidRPr="00832A56">
        <w:t>450 if:</w:t>
      </w:r>
    </w:p>
    <w:p w14:paraId="07F7F7A3" w14:textId="77777777" w:rsidR="0048298A" w:rsidRPr="00832A56" w:rsidRDefault="0048298A" w:rsidP="0048298A">
      <w:pPr>
        <w:pStyle w:val="paragraph"/>
      </w:pPr>
      <w:r w:rsidRPr="00832A56">
        <w:tab/>
        <w:t>(a)</w:t>
      </w:r>
      <w:r w:rsidRPr="00832A56">
        <w:tab/>
        <w:t>there are no such audited accounts; and</w:t>
      </w:r>
    </w:p>
    <w:p w14:paraId="4EE3D5FF" w14:textId="77777777" w:rsidR="0048298A" w:rsidRPr="00832A56" w:rsidRDefault="0048298A" w:rsidP="0048298A">
      <w:pPr>
        <w:pStyle w:val="paragraph"/>
      </w:pPr>
      <w:r w:rsidRPr="00832A56">
        <w:tab/>
        <w:t>(b)</w:t>
      </w:r>
      <w:r w:rsidRPr="00832A56">
        <w:tab/>
        <w:t>the entity does not have an auditor at that time.</w:t>
      </w:r>
    </w:p>
    <w:p w14:paraId="159570CE" w14:textId="77777777" w:rsidR="00AE4C6B" w:rsidRPr="00832A56" w:rsidRDefault="00AE4C6B" w:rsidP="00AE4C6B">
      <w:pPr>
        <w:pStyle w:val="ActHead5"/>
      </w:pPr>
      <w:bookmarkStart w:id="659" w:name="_Toc185661528"/>
      <w:r w:rsidRPr="00832A56">
        <w:rPr>
          <w:rStyle w:val="CharSectno"/>
        </w:rPr>
        <w:t>118</w:t>
      </w:r>
      <w:r w:rsidR="00A2426B">
        <w:rPr>
          <w:rStyle w:val="CharSectno"/>
        </w:rPr>
        <w:noBreakHyphen/>
      </w:r>
      <w:r w:rsidRPr="00832A56">
        <w:rPr>
          <w:rStyle w:val="CharSectno"/>
        </w:rPr>
        <w:t>430</w:t>
      </w:r>
      <w:r w:rsidRPr="00832A56">
        <w:t xml:space="preserve">  Meaning of </w:t>
      </w:r>
      <w:r w:rsidRPr="00832A56">
        <w:rPr>
          <w:i/>
        </w:rPr>
        <w:t>at risk</w:t>
      </w:r>
      <w:bookmarkEnd w:id="659"/>
    </w:p>
    <w:p w14:paraId="21154829" w14:textId="77777777" w:rsidR="00AE4C6B" w:rsidRPr="00832A56" w:rsidRDefault="00AE4C6B" w:rsidP="00295CFE">
      <w:pPr>
        <w:pStyle w:val="subsection"/>
      </w:pPr>
      <w:r w:rsidRPr="00832A56">
        <w:tab/>
      </w:r>
      <w:r w:rsidRPr="00832A56">
        <w:tab/>
        <w:t xml:space="preserve">An </w:t>
      </w:r>
      <w:r w:rsidR="00A2426B" w:rsidRPr="00A2426B">
        <w:rPr>
          <w:position w:val="6"/>
          <w:sz w:val="16"/>
        </w:rPr>
        <w:t>*</w:t>
      </w:r>
      <w:r w:rsidRPr="00832A56">
        <w:t xml:space="preserve">eligible venture capital investment is </w:t>
      </w:r>
      <w:r w:rsidRPr="00832A56">
        <w:rPr>
          <w:b/>
          <w:i/>
        </w:rPr>
        <w:t>at risk</w:t>
      </w:r>
      <w:r w:rsidRPr="00832A56">
        <w:t xml:space="preserve"> if the entity that owns the investment had no </w:t>
      </w:r>
      <w:r w:rsidR="00A2426B" w:rsidRPr="00A2426B">
        <w:rPr>
          <w:position w:val="6"/>
          <w:sz w:val="16"/>
        </w:rPr>
        <w:t>*</w:t>
      </w:r>
      <w:r w:rsidRPr="00832A56">
        <w:t>arrangement as to:</w:t>
      </w:r>
    </w:p>
    <w:p w14:paraId="487DFEA6" w14:textId="77777777" w:rsidR="00AE4C6B" w:rsidRPr="00832A56" w:rsidRDefault="00AE4C6B" w:rsidP="00AE4C6B">
      <w:pPr>
        <w:pStyle w:val="paragraph"/>
      </w:pPr>
      <w:r w:rsidRPr="00832A56">
        <w:tab/>
        <w:t>(a)</w:t>
      </w:r>
      <w:r w:rsidRPr="00832A56">
        <w:tab/>
        <w:t xml:space="preserve">the maintenance of the value of the </w:t>
      </w:r>
      <w:r w:rsidR="00DE1D90" w:rsidRPr="00832A56">
        <w:t>investment</w:t>
      </w:r>
      <w:r w:rsidRPr="00832A56">
        <w:t>; or</w:t>
      </w:r>
    </w:p>
    <w:p w14:paraId="249EF129" w14:textId="77777777" w:rsidR="00AE4C6B" w:rsidRPr="00832A56" w:rsidRDefault="00AE4C6B" w:rsidP="00AE4C6B">
      <w:pPr>
        <w:pStyle w:val="paragraph"/>
      </w:pPr>
      <w:r w:rsidRPr="00832A56">
        <w:tab/>
        <w:t>(b)</w:t>
      </w:r>
      <w:r w:rsidRPr="00832A56">
        <w:tab/>
        <w:t xml:space="preserve">the maintenance of any earnings or other return that might be made from owning the </w:t>
      </w:r>
      <w:r w:rsidR="0018485C" w:rsidRPr="00832A56">
        <w:t>investment, including (if the investment relates to a unit trust) the maintenance of any conferrals of present entitlement to income or capital of the unit trust or to any distributions of income or capital of the unit trust</w:t>
      </w:r>
      <w:r w:rsidRPr="00832A56">
        <w:t>.</w:t>
      </w:r>
    </w:p>
    <w:p w14:paraId="009676FC" w14:textId="77777777" w:rsidR="00242B93" w:rsidRPr="00832A56" w:rsidRDefault="00242B93" w:rsidP="00242B93">
      <w:pPr>
        <w:pStyle w:val="ActHead5"/>
      </w:pPr>
      <w:bookmarkStart w:id="660" w:name="_Toc185661529"/>
      <w:r w:rsidRPr="00832A56">
        <w:rPr>
          <w:rStyle w:val="CharSectno"/>
        </w:rPr>
        <w:t>118</w:t>
      </w:r>
      <w:r w:rsidR="00A2426B">
        <w:rPr>
          <w:rStyle w:val="CharSectno"/>
        </w:rPr>
        <w:noBreakHyphen/>
      </w:r>
      <w:r w:rsidRPr="00832A56">
        <w:rPr>
          <w:rStyle w:val="CharSectno"/>
        </w:rPr>
        <w:t>432</w:t>
      </w:r>
      <w:r w:rsidRPr="00832A56">
        <w:t xml:space="preserve">  Findings of substantially novel applications of technology</w:t>
      </w:r>
      <w:bookmarkEnd w:id="660"/>
    </w:p>
    <w:p w14:paraId="275F40CB" w14:textId="77777777" w:rsidR="00242B93" w:rsidRPr="00832A56" w:rsidRDefault="00242B93" w:rsidP="00242B93">
      <w:pPr>
        <w:pStyle w:val="SubsectionHead"/>
      </w:pPr>
      <w:r w:rsidRPr="00832A56">
        <w:t>Public findings</w:t>
      </w:r>
    </w:p>
    <w:p w14:paraId="0C457BC6" w14:textId="77777777" w:rsidR="00242B93" w:rsidRPr="00832A56" w:rsidRDefault="00242B93" w:rsidP="00242B93">
      <w:pPr>
        <w:pStyle w:val="subsection"/>
      </w:pPr>
      <w:r w:rsidRPr="00832A56">
        <w:tab/>
        <w:t>(1)</w:t>
      </w:r>
      <w:r w:rsidRPr="00832A56">
        <w:tab/>
      </w:r>
      <w:r w:rsidR="00A2426B" w:rsidRPr="00A2426B">
        <w:rPr>
          <w:position w:val="6"/>
          <w:sz w:val="16"/>
        </w:rPr>
        <w:t>*</w:t>
      </w:r>
      <w:r w:rsidR="00AE2C32" w:rsidRPr="00832A56">
        <w:t>Industry Innovation and Science Australia</w:t>
      </w:r>
      <w:r w:rsidRPr="00832A56">
        <w:t xml:space="preserve"> may, by legislative instrument, find that each activity within a specified class is a substantially novel application of one or more technologies.</w:t>
      </w:r>
    </w:p>
    <w:p w14:paraId="60AA199B" w14:textId="77777777" w:rsidR="00242B93" w:rsidRPr="00832A56" w:rsidRDefault="00242B93" w:rsidP="00242B93">
      <w:pPr>
        <w:pStyle w:val="notetext"/>
      </w:pPr>
      <w:r w:rsidRPr="00832A56">
        <w:t>Note:</w:t>
      </w:r>
      <w:r w:rsidRPr="00832A56">
        <w:tab/>
        <w:t>A substantially novel application of a technology could, for example, take the form of a substantially novel product or service.</w:t>
      </w:r>
    </w:p>
    <w:p w14:paraId="78A53A1E" w14:textId="77777777" w:rsidR="00242B93" w:rsidRPr="00832A56" w:rsidRDefault="00242B93" w:rsidP="00242B93">
      <w:pPr>
        <w:pStyle w:val="SubsectionHead"/>
      </w:pPr>
      <w:r w:rsidRPr="00832A56">
        <w:t>Private findings</w:t>
      </w:r>
    </w:p>
    <w:p w14:paraId="75B37B25" w14:textId="77777777" w:rsidR="00242B93" w:rsidRPr="00832A56" w:rsidRDefault="00242B93" w:rsidP="00242B93">
      <w:pPr>
        <w:pStyle w:val="subsection"/>
      </w:pPr>
      <w:r w:rsidRPr="00832A56">
        <w:tab/>
        <w:t>(2)</w:t>
      </w:r>
      <w:r w:rsidRPr="00832A56">
        <w:tab/>
      </w:r>
      <w:r w:rsidR="00A2426B" w:rsidRPr="00A2426B">
        <w:rPr>
          <w:position w:val="6"/>
          <w:sz w:val="16"/>
        </w:rPr>
        <w:t>*</w:t>
      </w:r>
      <w:r w:rsidR="00AE2C32" w:rsidRPr="00832A56">
        <w:t>Industry Innovation and Science Australia</w:t>
      </w:r>
      <w:r w:rsidRPr="00832A56">
        <w:t xml:space="preserve"> may, on application by a company or unit trust, make a written decision:</w:t>
      </w:r>
    </w:p>
    <w:p w14:paraId="01882A2A" w14:textId="77777777" w:rsidR="00242B93" w:rsidRPr="00832A56" w:rsidRDefault="00242B93" w:rsidP="00242B93">
      <w:pPr>
        <w:pStyle w:val="paragraph"/>
      </w:pPr>
      <w:r w:rsidRPr="00832A56">
        <w:tab/>
        <w:t>(a)</w:t>
      </w:r>
      <w:r w:rsidRPr="00832A56">
        <w:tab/>
        <w:t>finding that a specified activity is a substantially novel application of one or more technologies; or</w:t>
      </w:r>
    </w:p>
    <w:p w14:paraId="5FC63A23" w14:textId="77777777" w:rsidR="00242B93" w:rsidRPr="00832A56" w:rsidRDefault="00242B93" w:rsidP="00242B93">
      <w:pPr>
        <w:pStyle w:val="paragraph"/>
      </w:pPr>
      <w:r w:rsidRPr="00832A56">
        <w:tab/>
        <w:t>(b)</w:t>
      </w:r>
      <w:r w:rsidRPr="00832A56">
        <w:tab/>
        <w:t>refusing to make such a finding about a specified activity.</w:t>
      </w:r>
    </w:p>
    <w:p w14:paraId="52B1495A" w14:textId="77777777" w:rsidR="00242B93" w:rsidRPr="00832A56" w:rsidRDefault="00242B93" w:rsidP="00242B93">
      <w:pPr>
        <w:pStyle w:val="notetext"/>
      </w:pPr>
      <w:r w:rsidRPr="00832A56">
        <w:t>Note:</w:t>
      </w:r>
      <w:r w:rsidRPr="00832A56">
        <w:tab/>
        <w:t>A refusal to make a finding is reviewable (see Part</w:t>
      </w:r>
      <w:r w:rsidR="00C635E7" w:rsidRPr="00832A56">
        <w:t> </w:t>
      </w:r>
      <w:r w:rsidRPr="00832A56">
        <w:t xml:space="preserve">5 of the </w:t>
      </w:r>
      <w:r w:rsidRPr="00832A56">
        <w:rPr>
          <w:i/>
        </w:rPr>
        <w:t>Venture Capital Act 2002</w:t>
      </w:r>
      <w:r w:rsidRPr="00832A56">
        <w:t>).</w:t>
      </w:r>
    </w:p>
    <w:p w14:paraId="7657D191" w14:textId="77777777" w:rsidR="00242B93" w:rsidRPr="00832A56" w:rsidRDefault="00242B93" w:rsidP="00242B93">
      <w:pPr>
        <w:pStyle w:val="SubsectionHead"/>
      </w:pPr>
      <w:r w:rsidRPr="00832A56">
        <w:t>Period for which a finding is in force</w:t>
      </w:r>
    </w:p>
    <w:p w14:paraId="220F99A5" w14:textId="77777777" w:rsidR="00242B93" w:rsidRPr="00832A56" w:rsidRDefault="00242B93" w:rsidP="00242B93">
      <w:pPr>
        <w:pStyle w:val="subsection"/>
      </w:pPr>
      <w:r w:rsidRPr="00832A56">
        <w:tab/>
        <w:t>(3)</w:t>
      </w:r>
      <w:r w:rsidRPr="00832A56">
        <w:tab/>
        <w:t xml:space="preserve">Subject to variation or revocation, a finding under </w:t>
      </w:r>
      <w:r w:rsidR="00C635E7" w:rsidRPr="00832A56">
        <w:t>subsection (</w:t>
      </w:r>
      <w:r w:rsidRPr="00832A56">
        <w:t xml:space="preserve">1) or </w:t>
      </w:r>
      <w:r w:rsidR="00C635E7" w:rsidRPr="00832A56">
        <w:t>paragraph (</w:t>
      </w:r>
      <w:r w:rsidRPr="00832A56">
        <w:t>2)(a) is in force for the period specified in the finding.</w:t>
      </w:r>
    </w:p>
    <w:p w14:paraId="4B860D0E" w14:textId="77777777" w:rsidR="00242B93" w:rsidRPr="00832A56" w:rsidRDefault="00242B93" w:rsidP="00242B93">
      <w:pPr>
        <w:pStyle w:val="notetext"/>
      </w:pPr>
      <w:r w:rsidRPr="00832A56">
        <w:t>Note:</w:t>
      </w:r>
      <w:r w:rsidRPr="00832A56">
        <w:tab/>
        <w:t>For variation and revocation, see subsection</w:t>
      </w:r>
      <w:r w:rsidR="00C635E7" w:rsidRPr="00832A56">
        <w:t> </w:t>
      </w:r>
      <w:r w:rsidRPr="00832A56">
        <w:t xml:space="preserve">33(3) of the </w:t>
      </w:r>
      <w:r w:rsidRPr="00832A56">
        <w:rPr>
          <w:i/>
        </w:rPr>
        <w:t>Acts Interpretation Act 1901</w:t>
      </w:r>
      <w:r w:rsidRPr="00832A56">
        <w:t>.</w:t>
      </w:r>
    </w:p>
    <w:p w14:paraId="70AFC22D" w14:textId="77777777" w:rsidR="00242B93" w:rsidRPr="00832A56" w:rsidRDefault="00242B93" w:rsidP="00242B93">
      <w:pPr>
        <w:pStyle w:val="SubsectionHead"/>
      </w:pPr>
      <w:r w:rsidRPr="00832A56">
        <w:t>Applications for private findings</w:t>
      </w:r>
    </w:p>
    <w:p w14:paraId="21B92E5D" w14:textId="77777777" w:rsidR="00242B93" w:rsidRPr="00832A56" w:rsidRDefault="00242B93" w:rsidP="00242B93">
      <w:pPr>
        <w:pStyle w:val="subsection"/>
      </w:pPr>
      <w:r w:rsidRPr="00832A56">
        <w:tab/>
        <w:t>(4)</w:t>
      </w:r>
      <w:r w:rsidRPr="00832A56">
        <w:tab/>
        <w:t xml:space="preserve">An application for a finding under </w:t>
      </w:r>
      <w:r w:rsidR="00C635E7" w:rsidRPr="00832A56">
        <w:t>paragraph (</w:t>
      </w:r>
      <w:r w:rsidRPr="00832A56">
        <w:t xml:space="preserve">2)(a) must be in the </w:t>
      </w:r>
      <w:r w:rsidR="00A2426B" w:rsidRPr="00A2426B">
        <w:rPr>
          <w:position w:val="6"/>
          <w:sz w:val="16"/>
        </w:rPr>
        <w:t>*</w:t>
      </w:r>
      <w:r w:rsidRPr="00832A56">
        <w:t xml:space="preserve">form approved by </w:t>
      </w:r>
      <w:r w:rsidR="00AE2C32" w:rsidRPr="00832A56">
        <w:t>Industry Innovation and Science Australia</w:t>
      </w:r>
      <w:r w:rsidRPr="00832A56">
        <w:t>.</w:t>
      </w:r>
    </w:p>
    <w:p w14:paraId="58345C8E" w14:textId="77777777" w:rsidR="00242B93" w:rsidRPr="00832A56" w:rsidRDefault="00242B93" w:rsidP="00242B93">
      <w:pPr>
        <w:pStyle w:val="subsection"/>
      </w:pPr>
      <w:r w:rsidRPr="00832A56">
        <w:tab/>
        <w:t>(5)</w:t>
      </w:r>
      <w:r w:rsidRPr="00832A56">
        <w:tab/>
      </w:r>
      <w:r w:rsidR="00A2426B" w:rsidRPr="00A2426B">
        <w:rPr>
          <w:position w:val="6"/>
          <w:sz w:val="16"/>
        </w:rPr>
        <w:t>*</w:t>
      </w:r>
      <w:r w:rsidR="00AE2C32" w:rsidRPr="00832A56">
        <w:t>Industry Innovation and Science Australia</w:t>
      </w:r>
      <w:r w:rsidRPr="00832A56">
        <w:t xml:space="preserve"> must notify the applicant in writing of any decision under </w:t>
      </w:r>
      <w:r w:rsidR="00C635E7" w:rsidRPr="00832A56">
        <w:t>subsection (</w:t>
      </w:r>
      <w:r w:rsidRPr="00832A56">
        <w:t>2) about the application.</w:t>
      </w:r>
    </w:p>
    <w:p w14:paraId="6BCFAB52" w14:textId="77777777" w:rsidR="00242B93" w:rsidRPr="00832A56" w:rsidRDefault="00242B93" w:rsidP="00242B93">
      <w:pPr>
        <w:pStyle w:val="subsection"/>
      </w:pPr>
      <w:r w:rsidRPr="00832A56">
        <w:tab/>
        <w:t>(6)</w:t>
      </w:r>
      <w:r w:rsidRPr="00832A56">
        <w:tab/>
        <w:t xml:space="preserve">A failure to comply with </w:t>
      </w:r>
      <w:r w:rsidR="00C635E7" w:rsidRPr="00832A56">
        <w:t>subsection (</w:t>
      </w:r>
      <w:r w:rsidRPr="00832A56">
        <w:t>5) does not affect the validity of a finding or decision.</w:t>
      </w:r>
    </w:p>
    <w:p w14:paraId="18EC4CAC" w14:textId="77777777" w:rsidR="00AE4C6B" w:rsidRPr="00832A56" w:rsidRDefault="00AE4C6B" w:rsidP="00AE4C6B">
      <w:pPr>
        <w:pStyle w:val="ActHead5"/>
      </w:pPr>
      <w:bookmarkStart w:id="661" w:name="_Toc185661530"/>
      <w:r w:rsidRPr="00832A56">
        <w:rPr>
          <w:rStyle w:val="CharSectno"/>
        </w:rPr>
        <w:t>118</w:t>
      </w:r>
      <w:r w:rsidR="00A2426B">
        <w:rPr>
          <w:rStyle w:val="CharSectno"/>
        </w:rPr>
        <w:noBreakHyphen/>
      </w:r>
      <w:r w:rsidRPr="00832A56">
        <w:rPr>
          <w:rStyle w:val="CharSectno"/>
        </w:rPr>
        <w:t>435</w:t>
      </w:r>
      <w:r w:rsidRPr="00832A56">
        <w:t xml:space="preserve">  Special rule relating to investment in foreign resident holding companies</w:t>
      </w:r>
      <w:bookmarkEnd w:id="661"/>
    </w:p>
    <w:p w14:paraId="3C461AE8" w14:textId="77777777" w:rsidR="00AE4C6B" w:rsidRPr="00832A56" w:rsidRDefault="00AE4C6B" w:rsidP="00295CFE">
      <w:pPr>
        <w:pStyle w:val="subsection"/>
      </w:pPr>
      <w:r w:rsidRPr="00832A56">
        <w:tab/>
        <w:t>(1)</w:t>
      </w:r>
      <w:r w:rsidRPr="00832A56">
        <w:tab/>
        <w:t>A company that meets the requirements of subsections</w:t>
      </w:r>
      <w:r w:rsidR="00C635E7" w:rsidRPr="00832A56">
        <w:t> </w:t>
      </w:r>
      <w:r w:rsidRPr="00832A56">
        <w:t>118</w:t>
      </w:r>
      <w:r w:rsidR="00A2426B">
        <w:noBreakHyphen/>
      </w:r>
      <w:r w:rsidRPr="00832A56">
        <w:t xml:space="preserve">425(6) and (7) is treated as also meeting the requirements of </w:t>
      </w:r>
      <w:r w:rsidR="0053274E" w:rsidRPr="00832A56">
        <w:t>subsections</w:t>
      </w:r>
      <w:r w:rsidR="00C635E7" w:rsidRPr="00832A56">
        <w:t> </w:t>
      </w:r>
      <w:r w:rsidR="0053274E" w:rsidRPr="00832A56">
        <w:t>118</w:t>
      </w:r>
      <w:r w:rsidR="00A2426B">
        <w:noBreakHyphen/>
      </w:r>
      <w:r w:rsidR="0053274E" w:rsidRPr="00832A56">
        <w:t>425(2), (3), (4), (4A) and (5)</w:t>
      </w:r>
      <w:r w:rsidRPr="00832A56">
        <w:t xml:space="preserve"> if:</w:t>
      </w:r>
    </w:p>
    <w:p w14:paraId="68830780" w14:textId="77777777" w:rsidR="00AE4C6B" w:rsidRPr="00832A56" w:rsidRDefault="00AE4C6B" w:rsidP="00AE4C6B">
      <w:pPr>
        <w:pStyle w:val="paragraph"/>
      </w:pPr>
      <w:r w:rsidRPr="00832A56">
        <w:tab/>
        <w:t>(a)</w:t>
      </w:r>
      <w:r w:rsidRPr="00832A56">
        <w:tab/>
        <w:t>it is a resident of:</w:t>
      </w:r>
    </w:p>
    <w:p w14:paraId="05C3B5CF" w14:textId="77777777" w:rsidR="00AE4C6B" w:rsidRPr="00832A56" w:rsidRDefault="00AE4C6B" w:rsidP="00AE4C6B">
      <w:pPr>
        <w:pStyle w:val="paragraphsub"/>
      </w:pPr>
      <w:r w:rsidRPr="00832A56">
        <w:tab/>
        <w:t>(i)</w:t>
      </w:r>
      <w:r w:rsidRPr="00832A56">
        <w:tab/>
        <w:t>Canada; or</w:t>
      </w:r>
    </w:p>
    <w:p w14:paraId="402286CA" w14:textId="77777777" w:rsidR="00AE4C6B" w:rsidRPr="00832A56" w:rsidRDefault="00AE4C6B" w:rsidP="00AE4C6B">
      <w:pPr>
        <w:pStyle w:val="paragraphsub"/>
      </w:pPr>
      <w:r w:rsidRPr="00832A56">
        <w:tab/>
        <w:t>(ii)</w:t>
      </w:r>
      <w:r w:rsidRPr="00832A56">
        <w:tab/>
        <w:t>France; or</w:t>
      </w:r>
    </w:p>
    <w:p w14:paraId="0799BCE4" w14:textId="77777777" w:rsidR="00AE4C6B" w:rsidRPr="00832A56" w:rsidRDefault="00AE4C6B" w:rsidP="00AE4C6B">
      <w:pPr>
        <w:pStyle w:val="paragraphsub"/>
      </w:pPr>
      <w:r w:rsidRPr="00832A56">
        <w:tab/>
        <w:t>(iii)</w:t>
      </w:r>
      <w:r w:rsidRPr="00832A56">
        <w:tab/>
        <w:t>Germany; or</w:t>
      </w:r>
    </w:p>
    <w:p w14:paraId="2FF03193" w14:textId="77777777" w:rsidR="00AE4C6B" w:rsidRPr="00832A56" w:rsidRDefault="00AE4C6B" w:rsidP="00AE4C6B">
      <w:pPr>
        <w:pStyle w:val="paragraphsub"/>
      </w:pPr>
      <w:r w:rsidRPr="00832A56">
        <w:tab/>
        <w:t>(iv)</w:t>
      </w:r>
      <w:r w:rsidRPr="00832A56">
        <w:tab/>
        <w:t>Japan; or</w:t>
      </w:r>
    </w:p>
    <w:p w14:paraId="2CAA9777" w14:textId="77777777" w:rsidR="00AE4C6B" w:rsidRPr="00832A56" w:rsidRDefault="00AE4C6B" w:rsidP="00AE4C6B">
      <w:pPr>
        <w:pStyle w:val="paragraphsub"/>
      </w:pPr>
      <w:r w:rsidRPr="00832A56">
        <w:tab/>
        <w:t>(v)</w:t>
      </w:r>
      <w:r w:rsidRPr="00832A56">
        <w:tab/>
        <w:t>the United Kingdom; or</w:t>
      </w:r>
    </w:p>
    <w:p w14:paraId="27817983" w14:textId="77777777" w:rsidR="00AE4C6B" w:rsidRPr="00832A56" w:rsidRDefault="00AE4C6B" w:rsidP="00AE4C6B">
      <w:pPr>
        <w:pStyle w:val="paragraphsub"/>
      </w:pPr>
      <w:r w:rsidRPr="00832A56">
        <w:tab/>
        <w:t>(vi)</w:t>
      </w:r>
      <w:r w:rsidRPr="00832A56">
        <w:tab/>
        <w:t>the United States of America; or</w:t>
      </w:r>
    </w:p>
    <w:p w14:paraId="2D1F62CB" w14:textId="77777777" w:rsidR="00AE4C6B" w:rsidRPr="00832A56" w:rsidRDefault="00AE4C6B" w:rsidP="00AE4C6B">
      <w:pPr>
        <w:pStyle w:val="paragraphsub"/>
      </w:pPr>
      <w:r w:rsidRPr="00832A56">
        <w:tab/>
        <w:t>(vii)</w:t>
      </w:r>
      <w:r w:rsidRPr="00832A56">
        <w:tab/>
        <w:t>any other foreign country prescribed by the regulations; and</w:t>
      </w:r>
    </w:p>
    <w:p w14:paraId="281DD52C" w14:textId="77777777" w:rsidR="00AE4C6B" w:rsidRPr="00832A56" w:rsidRDefault="00AE4C6B" w:rsidP="00AE4C6B">
      <w:pPr>
        <w:pStyle w:val="paragraph"/>
      </w:pPr>
      <w:r w:rsidRPr="00832A56">
        <w:tab/>
        <w:t>(b)</w:t>
      </w:r>
      <w:r w:rsidRPr="00832A56">
        <w:tab/>
        <w:t xml:space="preserve">it beneficially owns all the </w:t>
      </w:r>
      <w:r w:rsidR="00A2426B" w:rsidRPr="00A2426B">
        <w:rPr>
          <w:position w:val="6"/>
          <w:sz w:val="16"/>
        </w:rPr>
        <w:t>*</w:t>
      </w:r>
      <w:r w:rsidRPr="00832A56">
        <w:t>shares in another company</w:t>
      </w:r>
      <w:r w:rsidR="00F45D39" w:rsidRPr="00832A56">
        <w:t xml:space="preserve"> or all the units in a unit trust</w:t>
      </w:r>
      <w:r w:rsidRPr="00832A56">
        <w:t>; and</w:t>
      </w:r>
    </w:p>
    <w:p w14:paraId="1B87C125" w14:textId="77777777" w:rsidR="00AE4C6B" w:rsidRPr="00832A56" w:rsidRDefault="00AE4C6B" w:rsidP="00AE4C6B">
      <w:pPr>
        <w:pStyle w:val="paragraph"/>
      </w:pPr>
      <w:r w:rsidRPr="00832A56">
        <w:tab/>
        <w:t>(c)</w:t>
      </w:r>
      <w:r w:rsidRPr="00832A56">
        <w:tab/>
        <w:t xml:space="preserve">it does not carry on any </w:t>
      </w:r>
      <w:r w:rsidR="00A2426B" w:rsidRPr="00A2426B">
        <w:rPr>
          <w:position w:val="6"/>
          <w:sz w:val="16"/>
        </w:rPr>
        <w:t>*</w:t>
      </w:r>
      <w:r w:rsidRPr="00832A56">
        <w:t>business other than to support the primary activity of the other company</w:t>
      </w:r>
      <w:r w:rsidR="000C25DA" w:rsidRPr="00832A56">
        <w:t xml:space="preserve"> or unit trust</w:t>
      </w:r>
      <w:r w:rsidRPr="00832A56">
        <w:t>; and</w:t>
      </w:r>
    </w:p>
    <w:p w14:paraId="420958D8" w14:textId="77777777" w:rsidR="00AE4C6B" w:rsidRPr="00832A56" w:rsidRDefault="00AE4C6B" w:rsidP="00AE4C6B">
      <w:pPr>
        <w:pStyle w:val="paragraph"/>
      </w:pPr>
      <w:r w:rsidRPr="00832A56">
        <w:tab/>
        <w:t>(d)</w:t>
      </w:r>
      <w:r w:rsidRPr="00832A56">
        <w:tab/>
        <w:t>the other company meets the requirements of subsections</w:t>
      </w:r>
      <w:r w:rsidR="00C635E7" w:rsidRPr="00832A56">
        <w:t> </w:t>
      </w:r>
      <w:r w:rsidRPr="00832A56">
        <w:t>118</w:t>
      </w:r>
      <w:r w:rsidR="00A2426B">
        <w:noBreakHyphen/>
      </w:r>
      <w:r w:rsidRPr="00832A56">
        <w:t>425(2) to (7)</w:t>
      </w:r>
      <w:r w:rsidR="00C14B50" w:rsidRPr="00832A56">
        <w:t>, or the unit trust meets the requirements of subsections</w:t>
      </w:r>
      <w:r w:rsidR="00C635E7" w:rsidRPr="00832A56">
        <w:t> </w:t>
      </w:r>
      <w:r w:rsidR="00C14B50" w:rsidRPr="00832A56">
        <w:t>118</w:t>
      </w:r>
      <w:r w:rsidR="00A2426B">
        <w:noBreakHyphen/>
      </w:r>
      <w:r w:rsidR="00C14B50" w:rsidRPr="00832A56">
        <w:t>427(3) to (8), as the case requires</w:t>
      </w:r>
      <w:r w:rsidRPr="00832A56">
        <w:t>.</w:t>
      </w:r>
    </w:p>
    <w:p w14:paraId="7BA23D58" w14:textId="77777777" w:rsidR="00AE4C6B" w:rsidRPr="00832A56" w:rsidRDefault="00AE4C6B" w:rsidP="00295CFE">
      <w:pPr>
        <w:pStyle w:val="subsection"/>
      </w:pPr>
      <w:r w:rsidRPr="00832A56">
        <w:tab/>
        <w:t>(2)</w:t>
      </w:r>
      <w:r w:rsidRPr="00832A56">
        <w:tab/>
        <w:t>However, if:</w:t>
      </w:r>
    </w:p>
    <w:p w14:paraId="1A1841DF" w14:textId="77777777" w:rsidR="00AE4C6B" w:rsidRPr="00832A56" w:rsidRDefault="00AE4C6B" w:rsidP="00AE4C6B">
      <w:pPr>
        <w:pStyle w:val="paragraph"/>
      </w:pPr>
      <w:r w:rsidRPr="00832A56">
        <w:tab/>
        <w:t>(a)</w:t>
      </w:r>
      <w:r w:rsidRPr="00832A56">
        <w:tab/>
        <w:t>the company is so treated as meeting those requirements; and</w:t>
      </w:r>
    </w:p>
    <w:p w14:paraId="2FA3C6E1" w14:textId="77777777" w:rsidR="00F90589" w:rsidRPr="00832A56" w:rsidRDefault="00F90589" w:rsidP="00F90589">
      <w:pPr>
        <w:pStyle w:val="paragraph"/>
      </w:pPr>
      <w:r w:rsidRPr="00832A56">
        <w:tab/>
        <w:t>(b)</w:t>
      </w:r>
      <w:r w:rsidRPr="00832A56">
        <w:tab/>
        <w:t xml:space="preserve">at any time within the period of 12 months after the day on which the first </w:t>
      </w:r>
      <w:r w:rsidR="00A2426B" w:rsidRPr="00A2426B">
        <w:rPr>
          <w:position w:val="6"/>
          <w:sz w:val="16"/>
        </w:rPr>
        <w:t>*</w:t>
      </w:r>
      <w:r w:rsidRPr="00832A56">
        <w:t>eligible venture capital investment was made in the company:</w:t>
      </w:r>
    </w:p>
    <w:p w14:paraId="3911686D" w14:textId="77777777" w:rsidR="00F90589" w:rsidRPr="00832A56" w:rsidRDefault="00F90589" w:rsidP="00F90589">
      <w:pPr>
        <w:pStyle w:val="paragraphsub"/>
      </w:pPr>
      <w:r w:rsidRPr="00832A56">
        <w:tab/>
        <w:t>(i)</w:t>
      </w:r>
      <w:r w:rsidRPr="00832A56">
        <w:tab/>
        <w:t>the other company ceases to be an Australian resident; or</w:t>
      </w:r>
    </w:p>
    <w:p w14:paraId="6BDFEA66" w14:textId="77777777" w:rsidR="00F90589" w:rsidRPr="00832A56" w:rsidRDefault="00F90589" w:rsidP="00562C53">
      <w:pPr>
        <w:pStyle w:val="paragraphsub"/>
        <w:keepNext/>
        <w:keepLines/>
      </w:pPr>
      <w:r w:rsidRPr="00832A56">
        <w:tab/>
        <w:t>(ii)</w:t>
      </w:r>
      <w:r w:rsidRPr="00832A56">
        <w:tab/>
        <w:t xml:space="preserve">the unit trust ceases to carry on </w:t>
      </w:r>
      <w:r w:rsidR="00A2426B" w:rsidRPr="00A2426B">
        <w:rPr>
          <w:position w:val="6"/>
          <w:sz w:val="16"/>
        </w:rPr>
        <w:t>*</w:t>
      </w:r>
      <w:r w:rsidRPr="00832A56">
        <w:t>business in Australia;</w:t>
      </w:r>
    </w:p>
    <w:p w14:paraId="08302BDE" w14:textId="77777777" w:rsidR="00F90589" w:rsidRPr="00832A56" w:rsidRDefault="00F90589" w:rsidP="00F90589">
      <w:pPr>
        <w:pStyle w:val="paragraph"/>
      </w:pPr>
      <w:r w:rsidRPr="00832A56">
        <w:tab/>
      </w:r>
      <w:r w:rsidRPr="00832A56">
        <w:tab/>
        <w:t>as the case requires;</w:t>
      </w:r>
    </w:p>
    <w:p w14:paraId="3B0F8AD6" w14:textId="77777777" w:rsidR="00AE4C6B" w:rsidRPr="00832A56" w:rsidRDefault="00AE4C6B" w:rsidP="00295CFE">
      <w:pPr>
        <w:pStyle w:val="subsection2"/>
      </w:pPr>
      <w:r w:rsidRPr="00832A56">
        <w:t>then:</w:t>
      </w:r>
    </w:p>
    <w:p w14:paraId="5E4E0D81" w14:textId="77777777" w:rsidR="00AE4C6B" w:rsidRPr="00832A56" w:rsidRDefault="00AE4C6B" w:rsidP="00AE4C6B">
      <w:pPr>
        <w:pStyle w:val="paragraph"/>
      </w:pPr>
      <w:r w:rsidRPr="00832A56">
        <w:tab/>
        <w:t>(c)</w:t>
      </w:r>
      <w:r w:rsidRPr="00832A56">
        <w:tab/>
        <w:t>any eligible venture capital investments already made in the company</w:t>
      </w:r>
      <w:r w:rsidR="00742CE5" w:rsidRPr="00832A56">
        <w:t xml:space="preserve"> or unit trust</w:t>
      </w:r>
      <w:r w:rsidRPr="00832A56">
        <w:t xml:space="preserve"> cease to be eligible venture capital investments; and</w:t>
      </w:r>
    </w:p>
    <w:p w14:paraId="7368FEED" w14:textId="77777777" w:rsidR="00AE4C6B" w:rsidRPr="00832A56" w:rsidRDefault="00AE4C6B" w:rsidP="00AE4C6B">
      <w:pPr>
        <w:pStyle w:val="paragraph"/>
      </w:pPr>
      <w:r w:rsidRPr="00832A56">
        <w:tab/>
        <w:t>(d)</w:t>
      </w:r>
      <w:r w:rsidRPr="00832A56">
        <w:tab/>
        <w:t>any further investments made in the company</w:t>
      </w:r>
      <w:r w:rsidR="00742CE5" w:rsidRPr="00832A56">
        <w:t xml:space="preserve"> or unit trust</w:t>
      </w:r>
      <w:r w:rsidRPr="00832A56">
        <w:t xml:space="preserve"> are not eligible venture capital investments.</w:t>
      </w:r>
    </w:p>
    <w:p w14:paraId="1E08CDF9" w14:textId="77777777" w:rsidR="00AE4C6B" w:rsidRPr="00832A56" w:rsidRDefault="00AE4C6B" w:rsidP="00AE4C6B">
      <w:pPr>
        <w:pStyle w:val="ActHead5"/>
      </w:pPr>
      <w:bookmarkStart w:id="662" w:name="_Toc185661531"/>
      <w:r w:rsidRPr="00832A56">
        <w:rPr>
          <w:rStyle w:val="CharSectno"/>
        </w:rPr>
        <w:t>118</w:t>
      </w:r>
      <w:r w:rsidR="00A2426B">
        <w:rPr>
          <w:rStyle w:val="CharSectno"/>
        </w:rPr>
        <w:noBreakHyphen/>
      </w:r>
      <w:r w:rsidRPr="00832A56">
        <w:rPr>
          <w:rStyle w:val="CharSectno"/>
        </w:rPr>
        <w:t>440</w:t>
      </w:r>
      <w:r w:rsidRPr="00832A56">
        <w:t xml:space="preserve">  Meaning of </w:t>
      </w:r>
      <w:r w:rsidRPr="00832A56">
        <w:rPr>
          <w:i/>
        </w:rPr>
        <w:t>permitted entity value</w:t>
      </w:r>
      <w:bookmarkEnd w:id="662"/>
    </w:p>
    <w:p w14:paraId="52D2974F" w14:textId="77777777" w:rsidR="00AE4C6B" w:rsidRPr="00832A56" w:rsidRDefault="00AE4C6B" w:rsidP="00295CFE">
      <w:pPr>
        <w:pStyle w:val="subsection"/>
      </w:pPr>
      <w:r w:rsidRPr="00832A56">
        <w:tab/>
        <w:t>(1)</w:t>
      </w:r>
      <w:r w:rsidRPr="00832A56">
        <w:tab/>
        <w:t xml:space="preserve">An entity exceeds the </w:t>
      </w:r>
      <w:r w:rsidRPr="00832A56">
        <w:rPr>
          <w:b/>
          <w:i/>
        </w:rPr>
        <w:t>permitted entity value</w:t>
      </w:r>
      <w:r w:rsidRPr="00832A56">
        <w:t xml:space="preserve"> immediately before a proposed investment is made in the entity if, at that time, the sum of the following exceeds </w:t>
      </w:r>
      <w:r w:rsidR="00C656D0" w:rsidRPr="00832A56">
        <w:t xml:space="preserve">the amount provided for under </w:t>
      </w:r>
      <w:r w:rsidR="00C635E7" w:rsidRPr="00832A56">
        <w:t>subsection (</w:t>
      </w:r>
      <w:r w:rsidR="00C656D0" w:rsidRPr="00832A56">
        <w:t>9)</w:t>
      </w:r>
      <w:r w:rsidRPr="00832A56">
        <w:t>:</w:t>
      </w:r>
    </w:p>
    <w:p w14:paraId="740380F8" w14:textId="77777777" w:rsidR="00AE4C6B" w:rsidRPr="00832A56" w:rsidRDefault="00AE4C6B" w:rsidP="00AE4C6B">
      <w:pPr>
        <w:pStyle w:val="paragraph"/>
      </w:pPr>
      <w:r w:rsidRPr="00832A56">
        <w:tab/>
        <w:t>(a)</w:t>
      </w:r>
      <w:r w:rsidRPr="00832A56">
        <w:tab/>
        <w:t>the total value of the entity’s assets;</w:t>
      </w:r>
    </w:p>
    <w:p w14:paraId="4577B10A" w14:textId="77777777" w:rsidR="00AE4C6B" w:rsidRPr="00832A56" w:rsidRDefault="00AE4C6B" w:rsidP="00AE4C6B">
      <w:pPr>
        <w:pStyle w:val="paragraph"/>
      </w:pPr>
      <w:r w:rsidRPr="00832A56">
        <w:tab/>
        <w:t>(b)</w:t>
      </w:r>
      <w:r w:rsidRPr="00832A56">
        <w:tab/>
        <w:t xml:space="preserve">the total value of the assets of any other entity </w:t>
      </w:r>
      <w:r w:rsidR="00A2426B" w:rsidRPr="00A2426B">
        <w:rPr>
          <w:position w:val="6"/>
          <w:sz w:val="16"/>
        </w:rPr>
        <w:t>*</w:t>
      </w:r>
      <w:r w:rsidRPr="00832A56">
        <w:t xml:space="preserve">connected with the entity to the extent that they are not reflected in the value of any assets referred to in </w:t>
      </w:r>
      <w:r w:rsidR="00C635E7" w:rsidRPr="00832A56">
        <w:t>paragraph (</w:t>
      </w:r>
      <w:r w:rsidRPr="00832A56">
        <w:t>a).</w:t>
      </w:r>
    </w:p>
    <w:p w14:paraId="1BCFABB8" w14:textId="77777777" w:rsidR="00FF4840" w:rsidRPr="00832A56" w:rsidRDefault="00FF4840" w:rsidP="00FF4840">
      <w:pPr>
        <w:pStyle w:val="notetext"/>
      </w:pPr>
      <w:r w:rsidRPr="00832A56">
        <w:t>Note:</w:t>
      </w:r>
      <w:r w:rsidRPr="00832A56">
        <w:tab/>
        <w:t>The time the entity makes the investment is, for a share acquired by converting a convertible note or convertible preference share or for a unit in a unit trust acquired by converting a convertible note, the time when the entity last acquired the convertible note or convertible preference share: see subsections</w:t>
      </w:r>
      <w:r w:rsidR="00C635E7" w:rsidRPr="00832A56">
        <w:t> </w:t>
      </w:r>
      <w:r w:rsidRPr="00832A56">
        <w:t>118</w:t>
      </w:r>
      <w:r w:rsidR="00A2426B">
        <w:noBreakHyphen/>
      </w:r>
      <w:r w:rsidRPr="00832A56">
        <w:t>425(15) and 118</w:t>
      </w:r>
      <w:r w:rsidR="00A2426B">
        <w:noBreakHyphen/>
      </w:r>
      <w:r w:rsidRPr="00832A56">
        <w:t>427(16).</w:t>
      </w:r>
    </w:p>
    <w:p w14:paraId="08FB7894" w14:textId="77777777" w:rsidR="00AE4C6B" w:rsidRPr="00832A56" w:rsidRDefault="00AE4C6B" w:rsidP="00295CFE">
      <w:pPr>
        <w:pStyle w:val="subsection"/>
      </w:pPr>
      <w:r w:rsidRPr="00832A56">
        <w:tab/>
        <w:t>(2)</w:t>
      </w:r>
      <w:r w:rsidRPr="00832A56">
        <w:tab/>
        <w:t>The total value of the assets of an entity is the total value of its assets (both current and non</w:t>
      </w:r>
      <w:r w:rsidR="00A2426B">
        <w:noBreakHyphen/>
      </w:r>
      <w:r w:rsidRPr="00832A56">
        <w:t>current) as shown in:</w:t>
      </w:r>
    </w:p>
    <w:p w14:paraId="324D8B3A" w14:textId="77777777" w:rsidR="00AE4C6B" w:rsidRPr="00832A56" w:rsidRDefault="00AE4C6B" w:rsidP="00AE4C6B">
      <w:pPr>
        <w:pStyle w:val="paragraph"/>
      </w:pPr>
      <w:r w:rsidRPr="00832A56">
        <w:tab/>
        <w:t>(a)</w:t>
      </w:r>
      <w:r w:rsidRPr="00832A56">
        <w:tab/>
        <w:t xml:space="preserve">the last audited accounts prepared for the entity for the purposes of the </w:t>
      </w:r>
      <w:r w:rsidRPr="00832A56">
        <w:rPr>
          <w:i/>
        </w:rPr>
        <w:t>Corporations Act 2001</w:t>
      </w:r>
      <w:r w:rsidRPr="00832A56">
        <w:t xml:space="preserve"> that relates to a period ending less than 18 months before that time; or</w:t>
      </w:r>
    </w:p>
    <w:p w14:paraId="63E2F228" w14:textId="77777777" w:rsidR="00AE4C6B" w:rsidRPr="00832A56" w:rsidRDefault="00AE4C6B" w:rsidP="00AE4C6B">
      <w:pPr>
        <w:pStyle w:val="paragraph"/>
      </w:pPr>
      <w:r w:rsidRPr="00832A56">
        <w:tab/>
        <w:t>(b)</w:t>
      </w:r>
      <w:r w:rsidRPr="00832A56">
        <w:tab/>
        <w:t xml:space="preserve">if there are no such audited accounts—a statement, prepared in accordance with the </w:t>
      </w:r>
      <w:r w:rsidR="00A2426B" w:rsidRPr="00A2426B">
        <w:rPr>
          <w:position w:val="6"/>
          <w:sz w:val="16"/>
        </w:rPr>
        <w:t>*</w:t>
      </w:r>
      <w:r w:rsidRPr="00832A56">
        <w:t>accounting standards and audited by the entity’s auditor, showing that value as at a time no longer than 12 months before that time.</w:t>
      </w:r>
    </w:p>
    <w:p w14:paraId="1470CA51" w14:textId="77777777" w:rsidR="0048298A" w:rsidRPr="00832A56" w:rsidRDefault="0048298A" w:rsidP="0048298A">
      <w:pPr>
        <w:pStyle w:val="subsection"/>
      </w:pPr>
      <w:r w:rsidRPr="00832A56">
        <w:tab/>
        <w:t>(2A)</w:t>
      </w:r>
      <w:r w:rsidRPr="00832A56">
        <w:tab/>
        <w:t>However, for the purposes of this section, the total value of its assets at that time is the sum of the values of those assets provided for by section</w:t>
      </w:r>
      <w:r w:rsidR="00C635E7" w:rsidRPr="00832A56">
        <w:t> </w:t>
      </w:r>
      <w:r w:rsidRPr="00832A56">
        <w:t>118</w:t>
      </w:r>
      <w:r w:rsidR="00A2426B">
        <w:noBreakHyphen/>
      </w:r>
      <w:r w:rsidRPr="00832A56">
        <w:t>450 if:</w:t>
      </w:r>
    </w:p>
    <w:p w14:paraId="460E3A7A" w14:textId="77777777" w:rsidR="0048298A" w:rsidRPr="00832A56" w:rsidRDefault="0048298A" w:rsidP="0048298A">
      <w:pPr>
        <w:pStyle w:val="paragraph"/>
      </w:pPr>
      <w:r w:rsidRPr="00832A56">
        <w:tab/>
        <w:t>(a)</w:t>
      </w:r>
      <w:r w:rsidRPr="00832A56">
        <w:tab/>
        <w:t>there are no such audited accounts; and</w:t>
      </w:r>
    </w:p>
    <w:p w14:paraId="2AE624E0" w14:textId="77777777" w:rsidR="0048298A" w:rsidRPr="00832A56" w:rsidRDefault="0048298A" w:rsidP="0048298A">
      <w:pPr>
        <w:pStyle w:val="paragraph"/>
      </w:pPr>
      <w:r w:rsidRPr="00832A56">
        <w:tab/>
        <w:t>(b)</w:t>
      </w:r>
      <w:r w:rsidRPr="00832A56">
        <w:tab/>
        <w:t>the entity does not have an auditor at that time; and</w:t>
      </w:r>
    </w:p>
    <w:p w14:paraId="5A2174F3" w14:textId="77777777" w:rsidR="0048298A" w:rsidRPr="00832A56" w:rsidRDefault="0048298A" w:rsidP="0048298A">
      <w:pPr>
        <w:pStyle w:val="paragraph"/>
      </w:pPr>
      <w:r w:rsidRPr="00832A56">
        <w:tab/>
        <w:t>(c)</w:t>
      </w:r>
      <w:r w:rsidRPr="00832A56">
        <w:tab/>
        <w:t>the entity is not required under subsection</w:t>
      </w:r>
      <w:r w:rsidR="00C635E7" w:rsidRPr="00832A56">
        <w:t> </w:t>
      </w:r>
      <w:r w:rsidRPr="00832A56">
        <w:t>118</w:t>
      </w:r>
      <w:r w:rsidR="00A2426B">
        <w:noBreakHyphen/>
      </w:r>
      <w:r w:rsidRPr="00832A56">
        <w:t>425(5) or 118</w:t>
      </w:r>
      <w:r w:rsidR="00A2426B">
        <w:noBreakHyphen/>
      </w:r>
      <w:r w:rsidRPr="00832A56">
        <w:t>427(6) to have an auditor at that time.</w:t>
      </w:r>
    </w:p>
    <w:p w14:paraId="5090645F" w14:textId="77777777" w:rsidR="00AE4C6B" w:rsidRPr="00832A56" w:rsidRDefault="00AE4C6B" w:rsidP="00295CFE">
      <w:pPr>
        <w:pStyle w:val="subsection"/>
      </w:pPr>
      <w:r w:rsidRPr="00832A56">
        <w:tab/>
        <w:t>(3)</w:t>
      </w:r>
      <w:r w:rsidRPr="00832A56">
        <w:tab/>
        <w:t xml:space="preserve">In applying </w:t>
      </w:r>
      <w:r w:rsidR="00C635E7" w:rsidRPr="00832A56">
        <w:t>paragraphs (</w:t>
      </w:r>
      <w:r w:rsidRPr="00832A56">
        <w:t xml:space="preserve">1)(b), (5)(b) and (7)(c), ignore the total value of the assets of an entity that is </w:t>
      </w:r>
      <w:r w:rsidR="00A2426B" w:rsidRPr="00A2426B">
        <w:rPr>
          <w:position w:val="6"/>
          <w:sz w:val="16"/>
        </w:rPr>
        <w:t>*</w:t>
      </w:r>
      <w:r w:rsidRPr="00832A56">
        <w:t>connected with the entity first</w:t>
      </w:r>
      <w:r w:rsidR="00A2426B">
        <w:noBreakHyphen/>
      </w:r>
      <w:r w:rsidRPr="00832A56">
        <w:t xml:space="preserve">mentioned in </w:t>
      </w:r>
      <w:r w:rsidR="00C635E7" w:rsidRPr="00832A56">
        <w:t>subsection (</w:t>
      </w:r>
      <w:r w:rsidRPr="00832A56">
        <w:t xml:space="preserve">1) (the </w:t>
      </w:r>
      <w:r w:rsidRPr="00832A56">
        <w:rPr>
          <w:b/>
          <w:i/>
        </w:rPr>
        <w:t>target entity</w:t>
      </w:r>
      <w:r w:rsidRPr="00832A56">
        <w:t xml:space="preserve">) either immediately before or immediately after the investment referred to in that subsection if it is so connected only because of </w:t>
      </w:r>
      <w:r w:rsidR="00A2426B" w:rsidRPr="00A2426B">
        <w:rPr>
          <w:position w:val="6"/>
          <w:sz w:val="16"/>
        </w:rPr>
        <w:t>*</w:t>
      </w:r>
      <w:r w:rsidRPr="00832A56">
        <w:t xml:space="preserve">eligible venture capital investments made in both of those entities by the same </w:t>
      </w:r>
      <w:r w:rsidR="00A2426B" w:rsidRPr="00A2426B">
        <w:rPr>
          <w:position w:val="6"/>
          <w:sz w:val="16"/>
        </w:rPr>
        <w:t>*</w:t>
      </w:r>
      <w:r w:rsidRPr="00832A56">
        <w:t>VCLP</w:t>
      </w:r>
      <w:r w:rsidR="00250AAE" w:rsidRPr="00832A56">
        <w:t xml:space="preserve">, </w:t>
      </w:r>
      <w:r w:rsidR="00A2426B" w:rsidRPr="00A2426B">
        <w:rPr>
          <w:position w:val="6"/>
          <w:sz w:val="16"/>
        </w:rPr>
        <w:t>*</w:t>
      </w:r>
      <w:r w:rsidR="00250AAE"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eligible venture capital investor.</w:t>
      </w:r>
    </w:p>
    <w:p w14:paraId="4E675F09" w14:textId="77777777" w:rsidR="00AE4C6B" w:rsidRPr="00832A56" w:rsidRDefault="00AE4C6B" w:rsidP="00295CFE">
      <w:pPr>
        <w:pStyle w:val="subsection"/>
      </w:pPr>
      <w:r w:rsidRPr="00832A56">
        <w:tab/>
        <w:t>(4)</w:t>
      </w:r>
      <w:r w:rsidRPr="00832A56">
        <w:tab/>
        <w:t xml:space="preserve">In applying </w:t>
      </w:r>
      <w:r w:rsidR="00C635E7" w:rsidRPr="00832A56">
        <w:t>paragraphs (</w:t>
      </w:r>
      <w:r w:rsidRPr="00832A56">
        <w:t xml:space="preserve">1)(b), (5)(b) and (7)(c), ignore the total value of the assets of an entity that, immediately after the investment is made, is not </w:t>
      </w:r>
      <w:r w:rsidR="00A2426B" w:rsidRPr="00A2426B">
        <w:rPr>
          <w:position w:val="6"/>
          <w:sz w:val="16"/>
        </w:rPr>
        <w:t>*</w:t>
      </w:r>
      <w:r w:rsidRPr="00832A56">
        <w:t>connected with the target entity.</w:t>
      </w:r>
    </w:p>
    <w:p w14:paraId="6EB5C3E5" w14:textId="77777777" w:rsidR="00AE4C6B" w:rsidRPr="00832A56" w:rsidRDefault="00AE4C6B" w:rsidP="00AE4C6B">
      <w:pPr>
        <w:pStyle w:val="subsection"/>
      </w:pPr>
      <w:r w:rsidRPr="00832A56">
        <w:tab/>
        <w:t>(5)</w:t>
      </w:r>
      <w:r w:rsidRPr="00832A56">
        <w:tab/>
        <w:t xml:space="preserve">Despite the previous provisions of this section, the target entity exceeds the </w:t>
      </w:r>
      <w:r w:rsidRPr="00832A56">
        <w:rPr>
          <w:b/>
          <w:i/>
        </w:rPr>
        <w:t>permitted entity value</w:t>
      </w:r>
      <w:r w:rsidRPr="00832A56">
        <w:t xml:space="preserve"> immediately before the time (the </w:t>
      </w:r>
      <w:r w:rsidRPr="00832A56">
        <w:rPr>
          <w:b/>
          <w:i/>
        </w:rPr>
        <w:t>investment time</w:t>
      </w:r>
      <w:r w:rsidRPr="00832A56">
        <w:t xml:space="preserve">) when the </w:t>
      </w:r>
      <w:r w:rsidR="00A2426B" w:rsidRPr="00A2426B">
        <w:rPr>
          <w:position w:val="6"/>
          <w:sz w:val="16"/>
        </w:rPr>
        <w:t>*</w:t>
      </w:r>
      <w:r w:rsidRPr="00832A56">
        <w:t>VCLP</w:t>
      </w:r>
      <w:r w:rsidR="00250AAE" w:rsidRPr="00832A56">
        <w:t xml:space="preserve">, </w:t>
      </w:r>
      <w:r w:rsidR="00A2426B" w:rsidRPr="00A2426B">
        <w:rPr>
          <w:position w:val="6"/>
          <w:sz w:val="16"/>
        </w:rPr>
        <w:t>*</w:t>
      </w:r>
      <w:r w:rsidR="00250AAE"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eligible venture capital investor made the investment in the target entity if:</w:t>
      </w:r>
    </w:p>
    <w:p w14:paraId="4E290A0C" w14:textId="77777777" w:rsidR="00AE4C6B" w:rsidRPr="00832A56" w:rsidRDefault="00AE4C6B" w:rsidP="00AE4C6B">
      <w:pPr>
        <w:pStyle w:val="paragraph"/>
      </w:pPr>
      <w:r w:rsidRPr="00832A56">
        <w:tab/>
        <w:t>(a)</w:t>
      </w:r>
      <w:r w:rsidRPr="00832A56">
        <w:tab/>
        <w:t xml:space="preserve">the target entity was </w:t>
      </w:r>
      <w:r w:rsidR="00A2426B" w:rsidRPr="00A2426B">
        <w:rPr>
          <w:position w:val="6"/>
          <w:sz w:val="16"/>
        </w:rPr>
        <w:t>*</w:t>
      </w:r>
      <w:r w:rsidRPr="00832A56">
        <w:t xml:space="preserve">connected with an entity (the </w:t>
      </w:r>
      <w:r w:rsidRPr="00832A56">
        <w:rPr>
          <w:b/>
          <w:i/>
        </w:rPr>
        <w:t>linked entity</w:t>
      </w:r>
      <w:r w:rsidRPr="00832A56">
        <w:t>) in which the VCLP</w:t>
      </w:r>
      <w:r w:rsidR="00682BE5" w:rsidRPr="00832A56">
        <w:t>, ESVCLP</w:t>
      </w:r>
      <w:r w:rsidRPr="00832A56">
        <w:t xml:space="preserve">, AFOF or eligible venture capital investor had made an </w:t>
      </w:r>
      <w:r w:rsidR="00A2426B" w:rsidRPr="00A2426B">
        <w:rPr>
          <w:position w:val="6"/>
          <w:sz w:val="16"/>
        </w:rPr>
        <w:t>*</w:t>
      </w:r>
      <w:r w:rsidRPr="00832A56">
        <w:t>eligible venture capital investment at some time in the period of 12 months before the investment time; and</w:t>
      </w:r>
    </w:p>
    <w:p w14:paraId="177350E5" w14:textId="77777777" w:rsidR="00AE4C6B" w:rsidRPr="00832A56" w:rsidRDefault="00AE4C6B" w:rsidP="00AE4C6B">
      <w:pPr>
        <w:pStyle w:val="paragraph"/>
      </w:pPr>
      <w:r w:rsidRPr="00832A56">
        <w:tab/>
        <w:t>(b)</w:t>
      </w:r>
      <w:r w:rsidRPr="00832A56">
        <w:tab/>
        <w:t xml:space="preserve">the sum of the total value of the assets of the target entity and of any entity </w:t>
      </w:r>
      <w:r w:rsidR="00A2426B" w:rsidRPr="00A2426B">
        <w:rPr>
          <w:position w:val="6"/>
          <w:sz w:val="16"/>
        </w:rPr>
        <w:t>*</w:t>
      </w:r>
      <w:r w:rsidRPr="00832A56">
        <w:t xml:space="preserve">connected with the target entity (at the investment time) and the linked entity and of any entity connected with the linked entity (at the time that the entity making the investment made its investment in the linked entity) exceeds </w:t>
      </w:r>
      <w:r w:rsidR="006E1F57" w:rsidRPr="00832A56">
        <w:t xml:space="preserve">the amount provided for under </w:t>
      </w:r>
      <w:r w:rsidR="00C635E7" w:rsidRPr="00832A56">
        <w:t>subsection (</w:t>
      </w:r>
      <w:r w:rsidR="006E1F57" w:rsidRPr="00832A56">
        <w:t>9)</w:t>
      </w:r>
      <w:r w:rsidRPr="00832A56">
        <w:t>.</w:t>
      </w:r>
    </w:p>
    <w:p w14:paraId="3DF30F33" w14:textId="77777777" w:rsidR="00AE4C6B" w:rsidRPr="00832A56" w:rsidRDefault="00AE4C6B" w:rsidP="00AE4C6B">
      <w:pPr>
        <w:pStyle w:val="subsection"/>
      </w:pPr>
      <w:r w:rsidRPr="00832A56">
        <w:tab/>
        <w:t>(6)</w:t>
      </w:r>
      <w:r w:rsidRPr="00832A56">
        <w:tab/>
        <w:t xml:space="preserve">The Commissioner may determine that </w:t>
      </w:r>
      <w:r w:rsidR="00C635E7" w:rsidRPr="00832A56">
        <w:t>subsection (</w:t>
      </w:r>
      <w:r w:rsidRPr="00832A56">
        <w:t>5) does not apply if the Commissioner is satisfied that:</w:t>
      </w:r>
    </w:p>
    <w:p w14:paraId="309ADF3C" w14:textId="77777777" w:rsidR="00AE4C6B" w:rsidRPr="00832A56" w:rsidRDefault="00AE4C6B" w:rsidP="00AE4C6B">
      <w:pPr>
        <w:pStyle w:val="paragraph"/>
      </w:pPr>
      <w:r w:rsidRPr="00832A56">
        <w:tab/>
        <w:t>(a)</w:t>
      </w:r>
      <w:r w:rsidRPr="00832A56">
        <w:tab/>
        <w:t>the activities of the target entity are not the same as, not an integral part of and not a necessary support for the activities of the linked entity; and</w:t>
      </w:r>
    </w:p>
    <w:p w14:paraId="4072D41E" w14:textId="77777777" w:rsidR="00AE4C6B" w:rsidRPr="00832A56" w:rsidRDefault="00AE4C6B" w:rsidP="00AE4C6B">
      <w:pPr>
        <w:pStyle w:val="paragraph"/>
      </w:pPr>
      <w:r w:rsidRPr="00832A56">
        <w:tab/>
        <w:t>(b)</w:t>
      </w:r>
      <w:r w:rsidRPr="00832A56">
        <w:tab/>
        <w:t xml:space="preserve">the making of the investment in the target entity is not part of a </w:t>
      </w:r>
      <w:r w:rsidR="00A2426B" w:rsidRPr="00A2426B">
        <w:rPr>
          <w:position w:val="6"/>
          <w:sz w:val="16"/>
        </w:rPr>
        <w:t>*</w:t>
      </w:r>
      <w:r w:rsidRPr="00832A56">
        <w:t xml:space="preserve">scheme to acquire interests in all or a substantial part of a group of companies that are </w:t>
      </w:r>
      <w:r w:rsidR="00A2426B" w:rsidRPr="00A2426B">
        <w:rPr>
          <w:position w:val="6"/>
          <w:sz w:val="16"/>
        </w:rPr>
        <w:t>*</w:t>
      </w:r>
      <w:r w:rsidRPr="00832A56">
        <w:t>connected with each other.</w:t>
      </w:r>
    </w:p>
    <w:p w14:paraId="10405C24" w14:textId="77777777" w:rsidR="00AE4C6B" w:rsidRPr="00832A56" w:rsidRDefault="00AE4C6B" w:rsidP="00AE4C6B">
      <w:pPr>
        <w:pStyle w:val="subsection"/>
      </w:pPr>
      <w:r w:rsidRPr="00832A56">
        <w:tab/>
        <w:t>(7)</w:t>
      </w:r>
      <w:r w:rsidRPr="00832A56">
        <w:tab/>
        <w:t xml:space="preserve">Despite the previous provisions of this section, the target entity exceeds the </w:t>
      </w:r>
      <w:r w:rsidRPr="00832A56">
        <w:rPr>
          <w:b/>
          <w:i/>
        </w:rPr>
        <w:t>permitted entity value</w:t>
      </w:r>
      <w:r w:rsidRPr="00832A56">
        <w:t xml:space="preserve"> immediately before the investment time if:</w:t>
      </w:r>
    </w:p>
    <w:p w14:paraId="101B915F" w14:textId="77777777" w:rsidR="00AE4C6B" w:rsidRPr="00832A56" w:rsidRDefault="00AE4C6B" w:rsidP="00AE4C6B">
      <w:pPr>
        <w:pStyle w:val="paragraph"/>
      </w:pPr>
      <w:r w:rsidRPr="00832A56">
        <w:tab/>
        <w:t>(a)</w:t>
      </w:r>
      <w:r w:rsidRPr="00832A56">
        <w:tab/>
        <w:t xml:space="preserve">the target entity was </w:t>
      </w:r>
      <w:r w:rsidR="00A2426B" w:rsidRPr="00A2426B">
        <w:rPr>
          <w:position w:val="6"/>
          <w:sz w:val="16"/>
        </w:rPr>
        <w:t>*</w:t>
      </w:r>
      <w:r w:rsidRPr="00832A56">
        <w:t xml:space="preserve">connected with an entity (also the </w:t>
      </w:r>
      <w:r w:rsidRPr="00832A56">
        <w:rPr>
          <w:b/>
          <w:i/>
        </w:rPr>
        <w:t>linked entity</w:t>
      </w:r>
      <w:r w:rsidRPr="00832A56">
        <w:t xml:space="preserve">) in which the </w:t>
      </w:r>
      <w:r w:rsidR="00A2426B" w:rsidRPr="00A2426B">
        <w:rPr>
          <w:position w:val="6"/>
          <w:sz w:val="16"/>
        </w:rPr>
        <w:t>*</w:t>
      </w:r>
      <w:r w:rsidRPr="00832A56">
        <w:t>VCLP</w:t>
      </w:r>
      <w:r w:rsidR="00966229" w:rsidRPr="00832A56">
        <w:t xml:space="preserve">, </w:t>
      </w:r>
      <w:r w:rsidR="00A2426B" w:rsidRPr="00A2426B">
        <w:rPr>
          <w:position w:val="6"/>
          <w:sz w:val="16"/>
        </w:rPr>
        <w:t>*</w:t>
      </w:r>
      <w:r w:rsidR="00966229"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 xml:space="preserve">eligible venture capital investor had made an </w:t>
      </w:r>
      <w:r w:rsidR="00A2426B" w:rsidRPr="00A2426B">
        <w:rPr>
          <w:position w:val="6"/>
          <w:sz w:val="16"/>
        </w:rPr>
        <w:t>*</w:t>
      </w:r>
      <w:r w:rsidRPr="00832A56">
        <w:t>eligible venture capital investment more than 12 months before the investment time; and</w:t>
      </w:r>
    </w:p>
    <w:p w14:paraId="0CA49726" w14:textId="77777777" w:rsidR="00AE4C6B" w:rsidRPr="00832A56" w:rsidRDefault="00AE4C6B" w:rsidP="00AE4C6B">
      <w:pPr>
        <w:pStyle w:val="paragraph"/>
      </w:pPr>
      <w:r w:rsidRPr="00832A56">
        <w:tab/>
        <w:t>(b)</w:t>
      </w:r>
      <w:r w:rsidRPr="00832A56">
        <w:tab/>
        <w:t>the activities of the target entity are the same as, are an integral part of or are a necessary support for the activities of the linked entity; and</w:t>
      </w:r>
    </w:p>
    <w:p w14:paraId="214731AC" w14:textId="77777777" w:rsidR="00AE4C6B" w:rsidRPr="00832A56" w:rsidRDefault="00AE4C6B" w:rsidP="00AE4C6B">
      <w:pPr>
        <w:pStyle w:val="paragraph"/>
      </w:pPr>
      <w:r w:rsidRPr="00832A56">
        <w:tab/>
        <w:t>(c)</w:t>
      </w:r>
      <w:r w:rsidRPr="00832A56">
        <w:tab/>
        <w:t xml:space="preserve">the sum of the total value of the assets of the target entity and of any entity </w:t>
      </w:r>
      <w:r w:rsidR="00A2426B" w:rsidRPr="00A2426B">
        <w:rPr>
          <w:position w:val="6"/>
          <w:sz w:val="16"/>
        </w:rPr>
        <w:t>*</w:t>
      </w:r>
      <w:r w:rsidRPr="00832A56">
        <w:t xml:space="preserve">connected with the target entity (at the investment time) and the linked entity and of any entity connected with the linked entity (at the time that the entity making the investment made its investment in the linked entity) exceeds </w:t>
      </w:r>
      <w:r w:rsidR="00930FEF" w:rsidRPr="00832A56">
        <w:t xml:space="preserve">the amount provided for under </w:t>
      </w:r>
      <w:r w:rsidR="00C635E7" w:rsidRPr="00832A56">
        <w:t>subsection (</w:t>
      </w:r>
      <w:r w:rsidR="00930FEF" w:rsidRPr="00832A56">
        <w:t>9)</w:t>
      </w:r>
      <w:r w:rsidRPr="00832A56">
        <w:t>.</w:t>
      </w:r>
    </w:p>
    <w:p w14:paraId="4349550C" w14:textId="77777777" w:rsidR="00AE4C6B" w:rsidRPr="00832A56" w:rsidRDefault="00AE4C6B" w:rsidP="00AE4C6B">
      <w:pPr>
        <w:pStyle w:val="subsection"/>
      </w:pPr>
      <w:r w:rsidRPr="00832A56">
        <w:tab/>
        <w:t>(8)</w:t>
      </w:r>
      <w:r w:rsidRPr="00832A56">
        <w:tab/>
        <w:t xml:space="preserve">In applying </w:t>
      </w:r>
      <w:r w:rsidR="00C635E7" w:rsidRPr="00832A56">
        <w:t>paragraphs (</w:t>
      </w:r>
      <w:r w:rsidRPr="00832A56">
        <w:t xml:space="preserve">5)(b) and (7)(c), ignore the total value of the assets of an entity that is </w:t>
      </w:r>
      <w:r w:rsidR="00A2426B" w:rsidRPr="00A2426B">
        <w:rPr>
          <w:position w:val="6"/>
          <w:sz w:val="16"/>
        </w:rPr>
        <w:t>*</w:t>
      </w:r>
      <w:r w:rsidRPr="00832A56">
        <w:t xml:space="preserve">connected with the linked entity either immediately before or immediately after the investment in the linked entity if it is so connected only because of </w:t>
      </w:r>
      <w:r w:rsidR="00A2426B" w:rsidRPr="00A2426B">
        <w:rPr>
          <w:position w:val="6"/>
          <w:sz w:val="16"/>
        </w:rPr>
        <w:t>*</w:t>
      </w:r>
      <w:r w:rsidRPr="00832A56">
        <w:t xml:space="preserve">eligible venture capital investments made in both of those entities by the same </w:t>
      </w:r>
      <w:r w:rsidR="00A2426B" w:rsidRPr="00A2426B">
        <w:rPr>
          <w:position w:val="6"/>
          <w:sz w:val="16"/>
        </w:rPr>
        <w:t>*</w:t>
      </w:r>
      <w:r w:rsidRPr="00832A56">
        <w:t>VCLP</w:t>
      </w:r>
      <w:r w:rsidR="00930FEF" w:rsidRPr="00832A56">
        <w:t xml:space="preserve">, </w:t>
      </w:r>
      <w:r w:rsidR="00A2426B" w:rsidRPr="00A2426B">
        <w:rPr>
          <w:position w:val="6"/>
          <w:sz w:val="16"/>
        </w:rPr>
        <w:t>*</w:t>
      </w:r>
      <w:r w:rsidR="00930FEF" w:rsidRPr="00832A56">
        <w:t>ESVCLP</w:t>
      </w:r>
      <w:r w:rsidRPr="00832A56">
        <w:t xml:space="preserve">, </w:t>
      </w:r>
      <w:r w:rsidR="00A2426B" w:rsidRPr="00A2426B">
        <w:rPr>
          <w:position w:val="6"/>
          <w:sz w:val="16"/>
        </w:rPr>
        <w:t>*</w:t>
      </w:r>
      <w:r w:rsidRPr="00832A56">
        <w:t xml:space="preserve">AFOF or </w:t>
      </w:r>
      <w:r w:rsidR="00A2426B" w:rsidRPr="00A2426B">
        <w:rPr>
          <w:position w:val="6"/>
          <w:sz w:val="16"/>
        </w:rPr>
        <w:t>*</w:t>
      </w:r>
      <w:r w:rsidRPr="00832A56">
        <w:t>eligible venture capital investor.</w:t>
      </w:r>
    </w:p>
    <w:p w14:paraId="6F5084B9" w14:textId="77777777" w:rsidR="00421FFA" w:rsidRPr="00832A56" w:rsidRDefault="00421FFA" w:rsidP="00421FFA">
      <w:pPr>
        <w:pStyle w:val="subsection"/>
      </w:pPr>
      <w:r w:rsidRPr="00832A56">
        <w:tab/>
        <w:t>(9)</w:t>
      </w:r>
      <w:r w:rsidRPr="00832A56">
        <w:tab/>
        <w:t>The amount in relation to a proposed investment is:</w:t>
      </w:r>
    </w:p>
    <w:p w14:paraId="7F00A577" w14:textId="77777777" w:rsidR="00421FFA" w:rsidRPr="00832A56" w:rsidRDefault="00421FFA" w:rsidP="00421FFA">
      <w:pPr>
        <w:pStyle w:val="paragraph"/>
      </w:pPr>
      <w:r w:rsidRPr="00832A56">
        <w:tab/>
        <w:t>(a)</w:t>
      </w:r>
      <w:r w:rsidRPr="00832A56">
        <w:tab/>
        <w:t xml:space="preserve">if an </w:t>
      </w:r>
      <w:r w:rsidR="00A2426B" w:rsidRPr="00A2426B">
        <w:rPr>
          <w:position w:val="6"/>
          <w:sz w:val="16"/>
        </w:rPr>
        <w:t>*</w:t>
      </w:r>
      <w:r w:rsidRPr="00832A56">
        <w:t>ESVCLP is to make the proposed investment—$50 million; or</w:t>
      </w:r>
    </w:p>
    <w:p w14:paraId="56D8B499" w14:textId="77777777" w:rsidR="00421FFA" w:rsidRPr="00832A56" w:rsidRDefault="00421FFA" w:rsidP="00421FFA">
      <w:pPr>
        <w:pStyle w:val="paragraph"/>
      </w:pPr>
      <w:r w:rsidRPr="00832A56">
        <w:tab/>
        <w:t>(b)</w:t>
      </w:r>
      <w:r w:rsidRPr="00832A56">
        <w:tab/>
        <w:t>in any other case—$250 million.</w:t>
      </w:r>
    </w:p>
    <w:p w14:paraId="529540DA" w14:textId="77777777" w:rsidR="00AE4C6B" w:rsidRPr="00832A56" w:rsidRDefault="00AE4C6B" w:rsidP="00AE4C6B">
      <w:pPr>
        <w:pStyle w:val="ActHead5"/>
      </w:pPr>
      <w:bookmarkStart w:id="663" w:name="_Toc185661532"/>
      <w:r w:rsidRPr="00832A56">
        <w:rPr>
          <w:rStyle w:val="CharSectno"/>
        </w:rPr>
        <w:t>118</w:t>
      </w:r>
      <w:r w:rsidR="00A2426B">
        <w:rPr>
          <w:rStyle w:val="CharSectno"/>
        </w:rPr>
        <w:noBreakHyphen/>
      </w:r>
      <w:r w:rsidRPr="00832A56">
        <w:rPr>
          <w:rStyle w:val="CharSectno"/>
        </w:rPr>
        <w:t>445</w:t>
      </w:r>
      <w:r w:rsidRPr="00832A56">
        <w:t xml:space="preserve">  Meaning of </w:t>
      </w:r>
      <w:r w:rsidRPr="00832A56">
        <w:rPr>
          <w:i/>
        </w:rPr>
        <w:t>committed capital</w:t>
      </w:r>
      <w:bookmarkEnd w:id="663"/>
    </w:p>
    <w:p w14:paraId="42E5BAEB" w14:textId="77777777" w:rsidR="00AE4C6B" w:rsidRPr="00832A56" w:rsidRDefault="00AE4C6B" w:rsidP="00295CFE">
      <w:pPr>
        <w:pStyle w:val="subsection"/>
      </w:pPr>
      <w:r w:rsidRPr="00832A56">
        <w:tab/>
        <w:t>(1)</w:t>
      </w:r>
      <w:r w:rsidRPr="00832A56">
        <w:tab/>
        <w:t xml:space="preserve">A partner’s </w:t>
      </w:r>
      <w:r w:rsidRPr="00832A56">
        <w:rPr>
          <w:b/>
          <w:i/>
        </w:rPr>
        <w:t>committed capital</w:t>
      </w:r>
      <w:r w:rsidRPr="00832A56">
        <w:t xml:space="preserve"> in a partnership is the sum of the amounts that the partner may, under the partnership agreement establishing the partnership, become obliged to contribute to the partnership.</w:t>
      </w:r>
    </w:p>
    <w:p w14:paraId="0240AD68" w14:textId="77777777" w:rsidR="00AE4C6B" w:rsidRPr="00832A56" w:rsidRDefault="00AE4C6B" w:rsidP="00295CFE">
      <w:pPr>
        <w:pStyle w:val="subsection"/>
      </w:pPr>
      <w:r w:rsidRPr="00832A56">
        <w:tab/>
        <w:t>(2)</w:t>
      </w:r>
      <w:r w:rsidRPr="00832A56">
        <w:tab/>
        <w:t>It does not matter whether:</w:t>
      </w:r>
    </w:p>
    <w:p w14:paraId="06490EB4" w14:textId="77777777" w:rsidR="00AE4C6B" w:rsidRPr="00832A56" w:rsidRDefault="00AE4C6B" w:rsidP="00AE4C6B">
      <w:pPr>
        <w:pStyle w:val="paragraph"/>
      </w:pPr>
      <w:r w:rsidRPr="00832A56">
        <w:tab/>
        <w:t>(a)</w:t>
      </w:r>
      <w:r w:rsidRPr="00832A56">
        <w:tab/>
        <w:t>the partner contributes all of those amounts; or</w:t>
      </w:r>
    </w:p>
    <w:p w14:paraId="3BC5D168" w14:textId="77777777" w:rsidR="00AE4C6B" w:rsidRPr="00832A56" w:rsidRDefault="00AE4C6B" w:rsidP="00AE4C6B">
      <w:pPr>
        <w:pStyle w:val="paragraph"/>
      </w:pPr>
      <w:r w:rsidRPr="00832A56">
        <w:tab/>
        <w:t>(b)</w:t>
      </w:r>
      <w:r w:rsidRPr="00832A56">
        <w:tab/>
        <w:t>any amounts contributed are subsequently returned to the partner; or</w:t>
      </w:r>
    </w:p>
    <w:p w14:paraId="2EFF4E3A" w14:textId="77777777" w:rsidR="00AE4C6B" w:rsidRPr="00832A56" w:rsidRDefault="00AE4C6B" w:rsidP="00AE4C6B">
      <w:pPr>
        <w:pStyle w:val="paragraph"/>
      </w:pPr>
      <w:r w:rsidRPr="00832A56">
        <w:tab/>
        <w:t>(c)</w:t>
      </w:r>
      <w:r w:rsidRPr="00832A56">
        <w:tab/>
        <w:t xml:space="preserve">the contributions give rise to </w:t>
      </w:r>
      <w:r w:rsidR="00A2426B" w:rsidRPr="00A2426B">
        <w:rPr>
          <w:position w:val="6"/>
          <w:sz w:val="16"/>
        </w:rPr>
        <w:t>*</w:t>
      </w:r>
      <w:r w:rsidRPr="00832A56">
        <w:t xml:space="preserve">equity interests or </w:t>
      </w:r>
      <w:r w:rsidR="00A2426B" w:rsidRPr="00A2426B">
        <w:rPr>
          <w:position w:val="6"/>
          <w:sz w:val="16"/>
        </w:rPr>
        <w:t>*</w:t>
      </w:r>
      <w:r w:rsidRPr="00832A56">
        <w:t>debt interests in the partnership, or both.</w:t>
      </w:r>
    </w:p>
    <w:p w14:paraId="1368CE41" w14:textId="77777777" w:rsidR="00AE4C6B" w:rsidRPr="00832A56" w:rsidRDefault="00AE4C6B" w:rsidP="00295CFE">
      <w:pPr>
        <w:pStyle w:val="subsection"/>
      </w:pPr>
      <w:r w:rsidRPr="00832A56">
        <w:tab/>
        <w:t>(3)</w:t>
      </w:r>
      <w:r w:rsidRPr="00832A56">
        <w:tab/>
        <w:t xml:space="preserve">A partnership’s </w:t>
      </w:r>
      <w:r w:rsidRPr="00832A56">
        <w:rPr>
          <w:b/>
          <w:i/>
        </w:rPr>
        <w:t>committed capital</w:t>
      </w:r>
      <w:r w:rsidRPr="00832A56">
        <w:t xml:space="preserve"> is the sum of the committed capital of all of the partnership’s partners.</w:t>
      </w:r>
    </w:p>
    <w:p w14:paraId="36BD5C85" w14:textId="77777777" w:rsidR="0048298A" w:rsidRPr="00832A56" w:rsidRDefault="0048298A" w:rsidP="0048298A">
      <w:pPr>
        <w:pStyle w:val="ActHead5"/>
      </w:pPr>
      <w:bookmarkStart w:id="664" w:name="_Toc185661533"/>
      <w:r w:rsidRPr="00832A56">
        <w:rPr>
          <w:rStyle w:val="CharSectno"/>
        </w:rPr>
        <w:t>118</w:t>
      </w:r>
      <w:r w:rsidR="00A2426B">
        <w:rPr>
          <w:rStyle w:val="CharSectno"/>
        </w:rPr>
        <w:noBreakHyphen/>
      </w:r>
      <w:r w:rsidRPr="00832A56">
        <w:rPr>
          <w:rStyle w:val="CharSectno"/>
        </w:rPr>
        <w:t>450</w:t>
      </w:r>
      <w:r w:rsidRPr="00832A56">
        <w:t xml:space="preserve">  Values of assets and investments of entities without auditors</w:t>
      </w:r>
      <w:bookmarkEnd w:id="664"/>
    </w:p>
    <w:p w14:paraId="19932A0B" w14:textId="77777777" w:rsidR="0048298A" w:rsidRPr="00832A56" w:rsidRDefault="0048298A" w:rsidP="0048298A">
      <w:pPr>
        <w:pStyle w:val="subsection"/>
      </w:pPr>
      <w:r w:rsidRPr="00832A56">
        <w:tab/>
        <w:t>(1)</w:t>
      </w:r>
      <w:r w:rsidRPr="00832A56">
        <w:tab/>
        <w:t>If, under a provision of this Subdivision, the value of an asset or investment at a particular time is the value provided for by this section, that value is:</w:t>
      </w:r>
    </w:p>
    <w:p w14:paraId="3DC0A5AA" w14:textId="77777777" w:rsidR="0048298A" w:rsidRPr="00832A56" w:rsidRDefault="0048298A" w:rsidP="0048298A">
      <w:pPr>
        <w:pStyle w:val="paragraph"/>
      </w:pPr>
      <w:r w:rsidRPr="00832A56">
        <w:tab/>
        <w:t>(a)</w:t>
      </w:r>
      <w:r w:rsidRPr="00832A56">
        <w:tab/>
        <w:t xml:space="preserve">if </w:t>
      </w:r>
      <w:r w:rsidR="00C635E7" w:rsidRPr="00832A56">
        <w:t>paragraph (</w:t>
      </w:r>
      <w:r w:rsidRPr="00832A56">
        <w:t xml:space="preserve">b) does not apply—its </w:t>
      </w:r>
      <w:r w:rsidR="00A2426B" w:rsidRPr="00A2426B">
        <w:rPr>
          <w:position w:val="6"/>
          <w:sz w:val="16"/>
        </w:rPr>
        <w:t>*</w:t>
      </w:r>
      <w:r w:rsidRPr="00832A56">
        <w:t>market value at that time; or</w:t>
      </w:r>
    </w:p>
    <w:p w14:paraId="22A0310B" w14:textId="77777777" w:rsidR="0048298A" w:rsidRPr="00832A56" w:rsidRDefault="0048298A" w:rsidP="0048298A">
      <w:pPr>
        <w:pStyle w:val="paragraph"/>
      </w:pPr>
      <w:r w:rsidRPr="00832A56">
        <w:tab/>
        <w:t>(b)</w:t>
      </w:r>
      <w:r w:rsidRPr="00832A56">
        <w:tab/>
        <w:t>the amount stated to be its current market value, at that time or a time in the 12 months preceding that time, in a statutory declaration by:</w:t>
      </w:r>
    </w:p>
    <w:p w14:paraId="76863501" w14:textId="77777777" w:rsidR="0048298A" w:rsidRPr="00832A56" w:rsidRDefault="0048298A" w:rsidP="0048298A">
      <w:pPr>
        <w:pStyle w:val="paragraphsub"/>
      </w:pPr>
      <w:r w:rsidRPr="00832A56">
        <w:tab/>
        <w:t>(i)</w:t>
      </w:r>
      <w:r w:rsidRPr="00832A56">
        <w:tab/>
        <w:t>if the entity is a company—the directors of the company; or</w:t>
      </w:r>
    </w:p>
    <w:p w14:paraId="15AC688B" w14:textId="77777777" w:rsidR="0048298A" w:rsidRPr="00832A56" w:rsidRDefault="0048298A" w:rsidP="0048298A">
      <w:pPr>
        <w:pStyle w:val="paragraphsub"/>
      </w:pPr>
      <w:r w:rsidRPr="00832A56">
        <w:tab/>
        <w:t>(ii)</w:t>
      </w:r>
      <w:r w:rsidRPr="00832A56">
        <w:tab/>
        <w:t>if the entity is a unit trust—the trustees of the unit trust.</w:t>
      </w:r>
    </w:p>
    <w:p w14:paraId="123355AB" w14:textId="77777777" w:rsidR="0048298A" w:rsidRPr="00832A56" w:rsidRDefault="0048298A" w:rsidP="0048298A">
      <w:pPr>
        <w:pStyle w:val="subsection"/>
      </w:pPr>
      <w:r w:rsidRPr="00832A56">
        <w:tab/>
        <w:t>(2)</w:t>
      </w:r>
      <w:r w:rsidRPr="00832A56">
        <w:tab/>
      </w:r>
      <w:r w:rsidR="00C635E7" w:rsidRPr="00832A56">
        <w:t>Paragraph (</w:t>
      </w:r>
      <w:r w:rsidRPr="00832A56">
        <w:t xml:space="preserve">1)(b) does not apply if the Commissioner reasonably believes that the amount stated in the statutory declaration to be the </w:t>
      </w:r>
      <w:r w:rsidR="00A2426B" w:rsidRPr="00A2426B">
        <w:rPr>
          <w:position w:val="6"/>
          <w:sz w:val="16"/>
        </w:rPr>
        <w:t>*</w:t>
      </w:r>
      <w:r w:rsidRPr="00832A56">
        <w:t>market value of the asset or investment at the relevant time is inaccurate.</w:t>
      </w:r>
    </w:p>
    <w:p w14:paraId="566A4B4D" w14:textId="77777777" w:rsidR="005F5866" w:rsidRPr="00832A56" w:rsidRDefault="005F5866" w:rsidP="005F5866">
      <w:pPr>
        <w:pStyle w:val="ActHead5"/>
      </w:pPr>
      <w:bookmarkStart w:id="665" w:name="_Toc185661534"/>
      <w:r w:rsidRPr="00832A56">
        <w:rPr>
          <w:rStyle w:val="CharSectno"/>
        </w:rPr>
        <w:t>118</w:t>
      </w:r>
      <w:r w:rsidR="00A2426B">
        <w:rPr>
          <w:rStyle w:val="CharSectno"/>
        </w:rPr>
        <w:noBreakHyphen/>
      </w:r>
      <w:r w:rsidRPr="00832A56">
        <w:rPr>
          <w:rStyle w:val="CharSectno"/>
        </w:rPr>
        <w:t>455</w:t>
      </w:r>
      <w:r w:rsidRPr="00832A56">
        <w:t xml:space="preserve">  Impact Assessment of this Subdivision</w:t>
      </w:r>
      <w:bookmarkEnd w:id="665"/>
    </w:p>
    <w:p w14:paraId="46D79C11" w14:textId="77777777" w:rsidR="005F5866" w:rsidRPr="00832A56" w:rsidRDefault="005F5866" w:rsidP="005F5866">
      <w:pPr>
        <w:pStyle w:val="subsection"/>
      </w:pPr>
      <w:r w:rsidRPr="00832A56">
        <w:tab/>
        <w:t>(1)</w:t>
      </w:r>
      <w:r w:rsidRPr="00832A56">
        <w:tab/>
        <w:t xml:space="preserve">As soon as practicable after 24 months after the </w:t>
      </w:r>
      <w:r w:rsidRPr="00832A56">
        <w:rPr>
          <w:i/>
        </w:rPr>
        <w:t>Treasury Laws Amendment (Tax Integrity and Other Measures) Act 2018</w:t>
      </w:r>
      <w:r w:rsidRPr="00832A56">
        <w:t xml:space="preserve"> receives the Royal Assent, the Minister must cause an impact assessment of the operation of this Subdivision and other related tax concessions to be conducted.</w:t>
      </w:r>
    </w:p>
    <w:p w14:paraId="588B22DF" w14:textId="77777777" w:rsidR="005F5866" w:rsidRPr="00832A56" w:rsidRDefault="005F5866" w:rsidP="005F5866">
      <w:pPr>
        <w:pStyle w:val="subsection"/>
      </w:pPr>
      <w:r w:rsidRPr="00832A56">
        <w:tab/>
        <w:t>(2)</w:t>
      </w:r>
      <w:r w:rsidRPr="00832A56">
        <w:tab/>
        <w:t>The impact assessment must:</w:t>
      </w:r>
    </w:p>
    <w:p w14:paraId="6CC5B806" w14:textId="77777777" w:rsidR="005F5866" w:rsidRPr="00832A56" w:rsidRDefault="005F5866" w:rsidP="005F5866">
      <w:pPr>
        <w:pStyle w:val="paragraph"/>
      </w:pPr>
      <w:r w:rsidRPr="00832A56">
        <w:tab/>
        <w:t>(a)</w:t>
      </w:r>
      <w:r w:rsidRPr="00832A56">
        <w:tab/>
        <w:t>examine the operation of the tax concession regime for:</w:t>
      </w:r>
    </w:p>
    <w:p w14:paraId="7831B769" w14:textId="77777777" w:rsidR="005F5866" w:rsidRPr="00832A56" w:rsidRDefault="005F5866" w:rsidP="005F5866">
      <w:pPr>
        <w:pStyle w:val="paragraphsub"/>
      </w:pPr>
      <w:r w:rsidRPr="00832A56">
        <w:tab/>
        <w:t>(i)</w:t>
      </w:r>
      <w:r w:rsidRPr="00832A56">
        <w:tab/>
        <w:t xml:space="preserve">investments made through a </w:t>
      </w:r>
      <w:r w:rsidR="00A2426B" w:rsidRPr="00A2426B">
        <w:rPr>
          <w:position w:val="6"/>
          <w:sz w:val="16"/>
        </w:rPr>
        <w:t>*</w:t>
      </w:r>
      <w:r w:rsidRPr="00832A56">
        <w:t xml:space="preserve">VCLP, </w:t>
      </w:r>
      <w:r w:rsidR="00A2426B" w:rsidRPr="00A2426B">
        <w:rPr>
          <w:position w:val="6"/>
          <w:sz w:val="16"/>
        </w:rPr>
        <w:t>*</w:t>
      </w:r>
      <w:r w:rsidRPr="00832A56">
        <w:t xml:space="preserve">ESVCLP or </w:t>
      </w:r>
      <w:r w:rsidR="00A2426B" w:rsidRPr="00A2426B">
        <w:rPr>
          <w:position w:val="6"/>
          <w:sz w:val="16"/>
        </w:rPr>
        <w:t>*</w:t>
      </w:r>
      <w:r w:rsidRPr="00832A56">
        <w:t>AFOF; and</w:t>
      </w:r>
    </w:p>
    <w:p w14:paraId="26563374" w14:textId="77777777" w:rsidR="005F5866" w:rsidRPr="00832A56" w:rsidRDefault="005F5866" w:rsidP="005F5866">
      <w:pPr>
        <w:pStyle w:val="paragraphsub"/>
      </w:pPr>
      <w:r w:rsidRPr="00832A56">
        <w:tab/>
        <w:t>(ii)</w:t>
      </w:r>
      <w:r w:rsidRPr="00832A56">
        <w:tab/>
        <w:t>investments made directly by foreign residents registered under Part</w:t>
      </w:r>
      <w:r w:rsidR="00C635E7" w:rsidRPr="00832A56">
        <w:t> </w:t>
      </w:r>
      <w:r w:rsidRPr="00832A56">
        <w:t xml:space="preserve">3 of the </w:t>
      </w:r>
      <w:r w:rsidRPr="00832A56">
        <w:rPr>
          <w:i/>
        </w:rPr>
        <w:t>Venture Capital Act 2002</w:t>
      </w:r>
      <w:r w:rsidRPr="00832A56">
        <w:t>; and</w:t>
      </w:r>
    </w:p>
    <w:p w14:paraId="5400A9CE" w14:textId="77777777" w:rsidR="005F5866" w:rsidRPr="00832A56" w:rsidRDefault="005F5866" w:rsidP="005F5866">
      <w:pPr>
        <w:pStyle w:val="paragraph"/>
      </w:pPr>
      <w:r w:rsidRPr="00832A56">
        <w:tab/>
        <w:t>(b)</w:t>
      </w:r>
      <w:r w:rsidRPr="00832A56">
        <w:tab/>
        <w:t xml:space="preserve">be conducted by the Department and </w:t>
      </w:r>
      <w:r w:rsidR="00AE2C32" w:rsidRPr="00832A56">
        <w:t>Industry Innovation and Science Australia</w:t>
      </w:r>
      <w:r w:rsidRPr="00832A56">
        <w:t>; and</w:t>
      </w:r>
    </w:p>
    <w:p w14:paraId="387F144F" w14:textId="77777777" w:rsidR="005F5866" w:rsidRPr="00832A56" w:rsidRDefault="005F5866" w:rsidP="005F5866">
      <w:pPr>
        <w:pStyle w:val="paragraph"/>
      </w:pPr>
      <w:r w:rsidRPr="00832A56">
        <w:tab/>
        <w:t>(c)</w:t>
      </w:r>
      <w:r w:rsidRPr="00832A56">
        <w:tab/>
        <w:t>make provision for public consultation.</w:t>
      </w:r>
    </w:p>
    <w:p w14:paraId="7E3AF7AF" w14:textId="77777777" w:rsidR="005F5866" w:rsidRPr="00832A56" w:rsidRDefault="005F5866" w:rsidP="005F5866">
      <w:pPr>
        <w:pStyle w:val="subsection"/>
      </w:pPr>
      <w:r w:rsidRPr="00832A56">
        <w:tab/>
        <w:t>(3)</w:t>
      </w:r>
      <w:r w:rsidRPr="00832A56">
        <w:tab/>
        <w:t xml:space="preserve">For the purposes of conducting the impact assessment, the reference to </w:t>
      </w:r>
      <w:r w:rsidR="00AE2C32" w:rsidRPr="00832A56">
        <w:t>Industry Innovation and Science Australia</w:t>
      </w:r>
      <w:r w:rsidRPr="00832A56">
        <w:t xml:space="preserve"> in item</w:t>
      </w:r>
      <w:r w:rsidR="00C635E7" w:rsidRPr="00832A56">
        <w:t> </w:t>
      </w:r>
      <w:r w:rsidRPr="00832A56">
        <w:t>6 of the table in subsection</w:t>
      </w:r>
      <w:r w:rsidR="00C635E7" w:rsidRPr="00832A56">
        <w:t> </w:t>
      </w:r>
      <w:r w:rsidRPr="00832A56">
        <w:t>355</w:t>
      </w:r>
      <w:r w:rsidR="00A2426B">
        <w:noBreakHyphen/>
      </w:r>
      <w:r w:rsidRPr="00832A56">
        <w:t>65(4) of Schedule</w:t>
      </w:r>
      <w:r w:rsidR="00C635E7" w:rsidRPr="00832A56">
        <w:t> </w:t>
      </w:r>
      <w:r w:rsidRPr="00832A56">
        <w:t xml:space="preserve">1 to the </w:t>
      </w:r>
      <w:r w:rsidRPr="00832A56">
        <w:rPr>
          <w:i/>
        </w:rPr>
        <w:t>Taxation Administration Act 1953</w:t>
      </w:r>
      <w:r w:rsidRPr="00832A56">
        <w:t xml:space="preserve"> is taken to include the Secretary of the Department.</w:t>
      </w:r>
    </w:p>
    <w:p w14:paraId="373CDE60" w14:textId="77777777" w:rsidR="005F5866" w:rsidRPr="00832A56" w:rsidRDefault="005F5866" w:rsidP="005F5866">
      <w:pPr>
        <w:pStyle w:val="subsection"/>
      </w:pPr>
      <w:r w:rsidRPr="00832A56">
        <w:tab/>
        <w:t>(4)</w:t>
      </w:r>
      <w:r w:rsidRPr="00832A56">
        <w:tab/>
        <w:t>The Minister must cause a written report about the impact assessment to be prepared.</w:t>
      </w:r>
    </w:p>
    <w:p w14:paraId="352BCEA2" w14:textId="77777777" w:rsidR="005F5866" w:rsidRPr="00832A56" w:rsidRDefault="005F5866" w:rsidP="0048298A">
      <w:pPr>
        <w:pStyle w:val="subsection"/>
      </w:pPr>
      <w:r w:rsidRPr="00832A56">
        <w:tab/>
        <w:t>(5)</w:t>
      </w:r>
      <w:r w:rsidRPr="00832A56">
        <w:tab/>
        <w:t>The Minister must cause a copy of the report to be tabled in each House of the Parliament within 15 sitting days of that House after the day on which the report is given to the Minister.</w:t>
      </w:r>
    </w:p>
    <w:p w14:paraId="6CA2FACF" w14:textId="77777777" w:rsidR="00864ED5" w:rsidRPr="00832A56" w:rsidRDefault="00864ED5" w:rsidP="00864ED5">
      <w:pPr>
        <w:pStyle w:val="ActHead4"/>
      </w:pPr>
      <w:bookmarkStart w:id="666" w:name="_Toc185661535"/>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G</w:t>
      </w:r>
      <w:r w:rsidRPr="00832A56">
        <w:t>—</w:t>
      </w:r>
      <w:r w:rsidRPr="00832A56">
        <w:rPr>
          <w:rStyle w:val="CharSubdText"/>
        </w:rPr>
        <w:t>Venture capital: investment by superannuation funds for foreign residents</w:t>
      </w:r>
      <w:bookmarkEnd w:id="666"/>
    </w:p>
    <w:p w14:paraId="437CCEDC" w14:textId="77777777" w:rsidR="00AE4C6B" w:rsidRPr="00832A56" w:rsidRDefault="00AE4C6B" w:rsidP="00AE4C6B">
      <w:pPr>
        <w:pStyle w:val="ActHead4"/>
      </w:pPr>
      <w:bookmarkStart w:id="667" w:name="_Toc185661536"/>
      <w:r w:rsidRPr="00832A56">
        <w:t>Guide to Subdivision</w:t>
      </w:r>
      <w:r w:rsidR="00C635E7" w:rsidRPr="00832A56">
        <w:t> </w:t>
      </w:r>
      <w:r w:rsidRPr="00832A56">
        <w:t>118</w:t>
      </w:r>
      <w:r w:rsidR="00A2426B">
        <w:noBreakHyphen/>
      </w:r>
      <w:r w:rsidRPr="00832A56">
        <w:t>G</w:t>
      </w:r>
      <w:bookmarkEnd w:id="667"/>
    </w:p>
    <w:p w14:paraId="2618AAE9" w14:textId="77777777" w:rsidR="00AE4C6B" w:rsidRPr="00832A56" w:rsidRDefault="00AE4C6B" w:rsidP="00AE4C6B">
      <w:pPr>
        <w:pStyle w:val="ActHead5"/>
      </w:pPr>
      <w:bookmarkStart w:id="668" w:name="_Toc185661537"/>
      <w:r w:rsidRPr="00832A56">
        <w:rPr>
          <w:rStyle w:val="CharSectno"/>
        </w:rPr>
        <w:t>118</w:t>
      </w:r>
      <w:r w:rsidR="00A2426B">
        <w:rPr>
          <w:rStyle w:val="CharSectno"/>
        </w:rPr>
        <w:noBreakHyphen/>
      </w:r>
      <w:r w:rsidRPr="00832A56">
        <w:rPr>
          <w:rStyle w:val="CharSectno"/>
        </w:rPr>
        <w:t>500</w:t>
      </w:r>
      <w:r w:rsidRPr="00832A56">
        <w:t xml:space="preserve">  What this Subdivision is about</w:t>
      </w:r>
      <w:bookmarkEnd w:id="668"/>
    </w:p>
    <w:p w14:paraId="1B617015" w14:textId="77777777" w:rsidR="00AE4C6B" w:rsidRPr="00832A56" w:rsidRDefault="00AE4C6B" w:rsidP="00AE4C6B">
      <w:pPr>
        <w:pStyle w:val="BoxText"/>
      </w:pPr>
      <w:r w:rsidRPr="00832A56">
        <w:t>A foreign resident tax exempt pension fund that invests in venture capital equity in an Australian company or fixed trust (a resident investment vehicle) can disregard a capital gain or capital loss it makes from a CGT event that happens to that equity if:</w:t>
      </w:r>
    </w:p>
    <w:p w14:paraId="04159B64" w14:textId="77777777" w:rsidR="00AE4C6B" w:rsidRPr="00832A56" w:rsidRDefault="00AE4C6B" w:rsidP="00AE4C6B">
      <w:pPr>
        <w:pStyle w:val="BoxPara"/>
        <w:keepNext/>
      </w:pPr>
      <w:r w:rsidRPr="00832A56">
        <w:tab/>
        <w:t>(a)</w:t>
      </w:r>
      <w:r w:rsidRPr="00832A56">
        <w:tab/>
        <w:t xml:space="preserve">the entity is registered under the </w:t>
      </w:r>
      <w:r w:rsidRPr="00832A56">
        <w:rPr>
          <w:i/>
        </w:rPr>
        <w:t>Pooled Development Funds Act 1992</w:t>
      </w:r>
      <w:r w:rsidRPr="00832A56">
        <w:t>; and</w:t>
      </w:r>
    </w:p>
    <w:p w14:paraId="4BF702ED" w14:textId="77777777" w:rsidR="00AE4C6B" w:rsidRPr="00832A56" w:rsidRDefault="00AE4C6B" w:rsidP="00AE4C6B">
      <w:pPr>
        <w:pStyle w:val="BoxPara"/>
      </w:pPr>
      <w:r w:rsidRPr="00832A56">
        <w:tab/>
        <w:t>(b)</w:t>
      </w:r>
      <w:r w:rsidRPr="00832A56">
        <w:tab/>
        <w:t>the entity owned the equity for at least 12 months.</w:t>
      </w:r>
    </w:p>
    <w:p w14:paraId="5E380F65" w14:textId="77777777" w:rsidR="00AE4C6B" w:rsidRPr="00832A56" w:rsidRDefault="00AE4C6B" w:rsidP="00AE4C6B">
      <w:pPr>
        <w:pStyle w:val="TofSectsHeading"/>
      </w:pPr>
      <w:r w:rsidRPr="00832A56">
        <w:t>Table of sections</w:t>
      </w:r>
    </w:p>
    <w:p w14:paraId="27B3729B" w14:textId="77777777" w:rsidR="00AE4C6B" w:rsidRPr="00832A56" w:rsidRDefault="00AE4C6B" w:rsidP="00AE4C6B">
      <w:pPr>
        <w:pStyle w:val="TofSectsSection"/>
      </w:pPr>
      <w:r w:rsidRPr="00832A56">
        <w:t>118</w:t>
      </w:r>
      <w:r w:rsidR="00A2426B">
        <w:noBreakHyphen/>
      </w:r>
      <w:r w:rsidRPr="00832A56">
        <w:t>505</w:t>
      </w:r>
      <w:r w:rsidRPr="00832A56">
        <w:tab/>
        <w:t>Exemption for certain foreign venture capital</w:t>
      </w:r>
    </w:p>
    <w:p w14:paraId="2A4060C7" w14:textId="77777777" w:rsidR="00AE4C6B" w:rsidRPr="00832A56" w:rsidRDefault="00AE4C6B" w:rsidP="00AE4C6B">
      <w:pPr>
        <w:pStyle w:val="TofSectsSection"/>
      </w:pPr>
      <w:r w:rsidRPr="00832A56">
        <w:t>118</w:t>
      </w:r>
      <w:r w:rsidR="00A2426B">
        <w:noBreakHyphen/>
      </w:r>
      <w:r w:rsidRPr="00832A56">
        <w:t>510</w:t>
      </w:r>
      <w:r w:rsidRPr="00832A56">
        <w:tab/>
        <w:t xml:space="preserve">Meaning of </w:t>
      </w:r>
      <w:r w:rsidRPr="00832A56">
        <w:rPr>
          <w:i/>
        </w:rPr>
        <w:t>resident investment vehicle</w:t>
      </w:r>
    </w:p>
    <w:p w14:paraId="02CD7C2D" w14:textId="77777777" w:rsidR="00AE4C6B" w:rsidRPr="00832A56" w:rsidRDefault="00AE4C6B" w:rsidP="00AE4C6B">
      <w:pPr>
        <w:pStyle w:val="TofSectsSection"/>
      </w:pPr>
      <w:r w:rsidRPr="00832A56">
        <w:t>118</w:t>
      </w:r>
      <w:r w:rsidR="00A2426B">
        <w:noBreakHyphen/>
      </w:r>
      <w:r w:rsidRPr="00832A56">
        <w:t>515</w:t>
      </w:r>
      <w:r w:rsidRPr="00832A56">
        <w:tab/>
        <w:t xml:space="preserve">Meaning of </w:t>
      </w:r>
      <w:r w:rsidRPr="00832A56">
        <w:rPr>
          <w:i/>
        </w:rPr>
        <w:t>venture capital entity</w:t>
      </w:r>
    </w:p>
    <w:p w14:paraId="20218192" w14:textId="77777777" w:rsidR="00AE4C6B" w:rsidRPr="00832A56" w:rsidRDefault="00AE4C6B" w:rsidP="00AE4C6B">
      <w:pPr>
        <w:pStyle w:val="TofSectsSection"/>
        <w:rPr>
          <w:i/>
        </w:rPr>
      </w:pPr>
      <w:r w:rsidRPr="00832A56">
        <w:t>118</w:t>
      </w:r>
      <w:r w:rsidR="00A2426B">
        <w:noBreakHyphen/>
      </w:r>
      <w:r w:rsidRPr="00832A56">
        <w:t>520</w:t>
      </w:r>
      <w:r w:rsidRPr="00832A56">
        <w:tab/>
      </w:r>
      <w:r w:rsidR="006C0ED4" w:rsidRPr="00832A56">
        <w:t xml:space="preserve">Meaning of </w:t>
      </w:r>
      <w:r w:rsidR="006C0ED4" w:rsidRPr="00832A56">
        <w:rPr>
          <w:i/>
        </w:rPr>
        <w:t>superannuation fund for foreign residents</w:t>
      </w:r>
    </w:p>
    <w:p w14:paraId="407492DC" w14:textId="77777777" w:rsidR="00AE4C6B" w:rsidRPr="00832A56" w:rsidRDefault="00AE4C6B" w:rsidP="00AE4C6B">
      <w:pPr>
        <w:pStyle w:val="TofSectsSection"/>
      </w:pPr>
      <w:r w:rsidRPr="00832A56">
        <w:t>118</w:t>
      </w:r>
      <w:r w:rsidR="00A2426B">
        <w:noBreakHyphen/>
      </w:r>
      <w:r w:rsidRPr="00832A56">
        <w:t>525</w:t>
      </w:r>
      <w:r w:rsidRPr="00832A56">
        <w:tab/>
        <w:t xml:space="preserve">Meaning of </w:t>
      </w:r>
      <w:r w:rsidRPr="00832A56">
        <w:rPr>
          <w:i/>
        </w:rPr>
        <w:t>venture capital equity</w:t>
      </w:r>
    </w:p>
    <w:p w14:paraId="5332E414" w14:textId="77777777" w:rsidR="00AE4C6B" w:rsidRPr="00832A56" w:rsidRDefault="00AE4C6B" w:rsidP="00AE4C6B">
      <w:pPr>
        <w:pStyle w:val="ActHead5"/>
      </w:pPr>
      <w:bookmarkStart w:id="669" w:name="_Toc185661538"/>
      <w:r w:rsidRPr="00832A56">
        <w:rPr>
          <w:rStyle w:val="CharSectno"/>
        </w:rPr>
        <w:t>118</w:t>
      </w:r>
      <w:r w:rsidR="00A2426B">
        <w:rPr>
          <w:rStyle w:val="CharSectno"/>
        </w:rPr>
        <w:noBreakHyphen/>
      </w:r>
      <w:r w:rsidRPr="00832A56">
        <w:rPr>
          <w:rStyle w:val="CharSectno"/>
        </w:rPr>
        <w:t>505</w:t>
      </w:r>
      <w:r w:rsidRPr="00832A56">
        <w:t xml:space="preserve">  Exemption for certain foreign venture capital</w:t>
      </w:r>
      <w:bookmarkEnd w:id="669"/>
    </w:p>
    <w:p w14:paraId="6264AB28" w14:textId="77777777" w:rsidR="00AE4C6B" w:rsidRPr="00832A56" w:rsidRDefault="00AE4C6B" w:rsidP="00295CFE">
      <w:pPr>
        <w:pStyle w:val="subsection"/>
      </w:pPr>
      <w:r w:rsidRPr="00832A56">
        <w:tab/>
        <w:t>(1)</w:t>
      </w:r>
      <w:r w:rsidRPr="00832A56">
        <w:tab/>
        <w:t xml:space="preserve">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is disregarded if it is made from a </w:t>
      </w:r>
      <w:r w:rsidR="00A2426B" w:rsidRPr="00A2426B">
        <w:rPr>
          <w:position w:val="6"/>
          <w:sz w:val="16"/>
        </w:rPr>
        <w:t>*</w:t>
      </w:r>
      <w:r w:rsidRPr="00832A56">
        <w:t xml:space="preserve">CGT event happening in relation to a </w:t>
      </w:r>
      <w:r w:rsidR="00A2426B" w:rsidRPr="00A2426B">
        <w:rPr>
          <w:position w:val="6"/>
          <w:sz w:val="16"/>
        </w:rPr>
        <w:t>*</w:t>
      </w:r>
      <w:r w:rsidRPr="00832A56">
        <w:t xml:space="preserve">CGT asset that is </w:t>
      </w:r>
      <w:r w:rsidR="00A2426B" w:rsidRPr="00A2426B">
        <w:rPr>
          <w:position w:val="6"/>
          <w:sz w:val="16"/>
        </w:rPr>
        <w:t>*</w:t>
      </w:r>
      <w:r w:rsidRPr="00832A56">
        <w:t>venture capital equity where the asset:</w:t>
      </w:r>
    </w:p>
    <w:p w14:paraId="4B06F9D8" w14:textId="77777777" w:rsidR="00AE4C6B" w:rsidRPr="00832A56" w:rsidRDefault="00AE4C6B" w:rsidP="00AE4C6B">
      <w:pPr>
        <w:pStyle w:val="paragraph"/>
      </w:pPr>
      <w:r w:rsidRPr="00832A56">
        <w:tab/>
        <w:t>(a)</w:t>
      </w:r>
      <w:r w:rsidRPr="00832A56">
        <w:tab/>
        <w:t xml:space="preserve">was </w:t>
      </w:r>
      <w:r w:rsidR="00A2426B" w:rsidRPr="00A2426B">
        <w:rPr>
          <w:position w:val="6"/>
          <w:sz w:val="16"/>
        </w:rPr>
        <w:t>*</w:t>
      </w:r>
      <w:r w:rsidRPr="00832A56">
        <w:t xml:space="preserve">acquired by a </w:t>
      </w:r>
      <w:r w:rsidR="00A2426B" w:rsidRPr="00A2426B">
        <w:rPr>
          <w:position w:val="6"/>
          <w:sz w:val="16"/>
        </w:rPr>
        <w:t>*</w:t>
      </w:r>
      <w:r w:rsidRPr="00832A56">
        <w:t>venture capital entity; and</w:t>
      </w:r>
    </w:p>
    <w:p w14:paraId="65ABA4EA" w14:textId="77777777" w:rsidR="00AE4C6B" w:rsidRPr="00832A56" w:rsidRDefault="00AE4C6B" w:rsidP="00AE4C6B">
      <w:pPr>
        <w:pStyle w:val="paragraph"/>
      </w:pPr>
      <w:r w:rsidRPr="00832A56">
        <w:tab/>
        <w:t>(b)</w:t>
      </w:r>
      <w:r w:rsidRPr="00832A56">
        <w:tab/>
        <w:t>at the time of the CGT event:</w:t>
      </w:r>
    </w:p>
    <w:p w14:paraId="04E28FDC" w14:textId="77777777" w:rsidR="00AE4C6B" w:rsidRPr="00832A56" w:rsidRDefault="00AE4C6B" w:rsidP="00AE4C6B">
      <w:pPr>
        <w:pStyle w:val="paragraphsub"/>
      </w:pPr>
      <w:r w:rsidRPr="00832A56">
        <w:tab/>
        <w:t>(i)</w:t>
      </w:r>
      <w:r w:rsidRPr="00832A56">
        <w:tab/>
        <w:t>was owned by that entity; and</w:t>
      </w:r>
    </w:p>
    <w:p w14:paraId="02B59F27" w14:textId="77777777" w:rsidR="00AE4C6B" w:rsidRPr="00832A56" w:rsidRDefault="00AE4C6B" w:rsidP="00AE4C6B">
      <w:pPr>
        <w:pStyle w:val="paragraphsub"/>
      </w:pPr>
      <w:r w:rsidRPr="00832A56">
        <w:tab/>
        <w:t>(ii)</w:t>
      </w:r>
      <w:r w:rsidRPr="00832A56">
        <w:tab/>
        <w:t>had been owned by that entity for at least 12 months.</w:t>
      </w:r>
    </w:p>
    <w:p w14:paraId="0CA73F70" w14:textId="77777777" w:rsidR="00AE4C6B" w:rsidRPr="00832A56" w:rsidRDefault="00AE4C6B" w:rsidP="00295CFE">
      <w:pPr>
        <w:pStyle w:val="subsection"/>
      </w:pPr>
      <w:r w:rsidRPr="00832A56">
        <w:tab/>
        <w:t>(2)</w:t>
      </w:r>
      <w:r w:rsidRPr="00832A56">
        <w:tab/>
        <w:t xml:space="preserve">The </w:t>
      </w:r>
      <w:r w:rsidR="00A2426B" w:rsidRPr="00A2426B">
        <w:rPr>
          <w:position w:val="6"/>
          <w:sz w:val="16"/>
        </w:rPr>
        <w:t>*</w:t>
      </w:r>
      <w:r w:rsidRPr="00832A56">
        <w:t>venture capital entity must be registered under Part</w:t>
      </w:r>
      <w:r w:rsidR="00C635E7" w:rsidRPr="00832A56">
        <w:t> </w:t>
      </w:r>
      <w:r w:rsidRPr="00832A56">
        <w:t xml:space="preserve">7A of the </w:t>
      </w:r>
      <w:r w:rsidRPr="00832A56">
        <w:rPr>
          <w:i/>
        </w:rPr>
        <w:t>Pooled Development Funds Act 1992</w:t>
      </w:r>
      <w:r w:rsidRPr="00832A56">
        <w:t xml:space="preserve"> at the time of the </w:t>
      </w:r>
      <w:r w:rsidR="00A2426B" w:rsidRPr="00A2426B">
        <w:rPr>
          <w:position w:val="6"/>
          <w:sz w:val="16"/>
        </w:rPr>
        <w:t>*</w:t>
      </w:r>
      <w:r w:rsidRPr="00832A56">
        <w:t>CGT event.</w:t>
      </w:r>
    </w:p>
    <w:p w14:paraId="07395BDF" w14:textId="77777777" w:rsidR="00AE4C6B" w:rsidRPr="00832A56" w:rsidRDefault="00AE4C6B" w:rsidP="00AE4C6B">
      <w:pPr>
        <w:pStyle w:val="ActHead5"/>
      </w:pPr>
      <w:bookmarkStart w:id="670" w:name="_Toc185661539"/>
      <w:r w:rsidRPr="00832A56">
        <w:rPr>
          <w:rStyle w:val="CharSectno"/>
        </w:rPr>
        <w:t>118</w:t>
      </w:r>
      <w:r w:rsidR="00A2426B">
        <w:rPr>
          <w:rStyle w:val="CharSectno"/>
        </w:rPr>
        <w:noBreakHyphen/>
      </w:r>
      <w:r w:rsidRPr="00832A56">
        <w:rPr>
          <w:rStyle w:val="CharSectno"/>
        </w:rPr>
        <w:t>510</w:t>
      </w:r>
      <w:r w:rsidRPr="00832A56">
        <w:t xml:space="preserve">  Meaning of </w:t>
      </w:r>
      <w:r w:rsidRPr="00832A56">
        <w:rPr>
          <w:i/>
        </w:rPr>
        <w:t>resident investment vehicle</w:t>
      </w:r>
      <w:bookmarkEnd w:id="670"/>
    </w:p>
    <w:p w14:paraId="3E863C9D" w14:textId="77777777" w:rsidR="00AE4C6B" w:rsidRPr="00832A56" w:rsidRDefault="00AE4C6B" w:rsidP="00295CFE">
      <w:pPr>
        <w:pStyle w:val="subsection"/>
      </w:pPr>
      <w:r w:rsidRPr="00832A56">
        <w:tab/>
        <w:t>(1)</w:t>
      </w:r>
      <w:r w:rsidRPr="00832A56">
        <w:tab/>
        <w:t xml:space="preserve">A </w:t>
      </w:r>
      <w:r w:rsidRPr="00832A56">
        <w:rPr>
          <w:b/>
          <w:i/>
        </w:rPr>
        <w:t>resident investment vehicle</w:t>
      </w:r>
      <w:r w:rsidRPr="00832A56">
        <w:t xml:space="preserve"> is a company that is an Australian resident, or a trust that is a </w:t>
      </w:r>
      <w:r w:rsidR="00A2426B" w:rsidRPr="00A2426B">
        <w:rPr>
          <w:position w:val="6"/>
          <w:sz w:val="16"/>
        </w:rPr>
        <w:t>*</w:t>
      </w:r>
      <w:r w:rsidRPr="00832A56">
        <w:t>resident trust for CGT purposes, if:</w:t>
      </w:r>
    </w:p>
    <w:p w14:paraId="3ED02FFA" w14:textId="77777777" w:rsidR="00AE4C6B" w:rsidRPr="00832A56" w:rsidRDefault="00AE4C6B" w:rsidP="00AE4C6B">
      <w:pPr>
        <w:pStyle w:val="paragraph"/>
      </w:pPr>
      <w:r w:rsidRPr="00832A56">
        <w:tab/>
        <w:t>(a)</w:t>
      </w:r>
      <w:r w:rsidRPr="00832A56">
        <w:tab/>
        <w:t>the sum of:</w:t>
      </w:r>
    </w:p>
    <w:p w14:paraId="53CD4DB4" w14:textId="77777777" w:rsidR="00AE4C6B" w:rsidRPr="00832A56" w:rsidRDefault="00AE4C6B" w:rsidP="00AE4C6B">
      <w:pPr>
        <w:pStyle w:val="paragraphsub"/>
      </w:pPr>
      <w:r w:rsidRPr="00832A56">
        <w:tab/>
        <w:t>(i)</w:t>
      </w:r>
      <w:r w:rsidRPr="00832A56">
        <w:tab/>
        <w:t>the total value of the assets of the company or trust, and</w:t>
      </w:r>
    </w:p>
    <w:p w14:paraId="062AE1F6" w14:textId="77777777" w:rsidR="00AE4C6B" w:rsidRPr="00832A56" w:rsidRDefault="00AE4C6B" w:rsidP="00AE4C6B">
      <w:pPr>
        <w:pStyle w:val="paragraphsub"/>
      </w:pPr>
      <w:r w:rsidRPr="00832A56">
        <w:tab/>
        <w:t>(ii)</w:t>
      </w:r>
      <w:r w:rsidRPr="00832A56">
        <w:tab/>
        <w:t xml:space="preserve">the total value of the assets of any company or trust </w:t>
      </w:r>
      <w:r w:rsidR="00A2426B" w:rsidRPr="00A2426B">
        <w:rPr>
          <w:position w:val="6"/>
          <w:sz w:val="16"/>
        </w:rPr>
        <w:t>*</w:t>
      </w:r>
      <w:r w:rsidRPr="00832A56">
        <w:t>connected with the first company or trust; and</w:t>
      </w:r>
    </w:p>
    <w:p w14:paraId="362B5F9A" w14:textId="77777777" w:rsidR="00AE4C6B" w:rsidRPr="00832A56" w:rsidRDefault="00AE4C6B" w:rsidP="00AE4C6B">
      <w:pPr>
        <w:pStyle w:val="paragraphsub"/>
      </w:pPr>
      <w:r w:rsidRPr="00832A56">
        <w:tab/>
        <w:t>(iii)</w:t>
      </w:r>
      <w:r w:rsidRPr="00832A56">
        <w:tab/>
        <w:t xml:space="preserve">the amount of the investment proposed to be made in venture capital equity in the company or trust by the relevant </w:t>
      </w:r>
      <w:r w:rsidR="00A2426B" w:rsidRPr="00A2426B">
        <w:rPr>
          <w:position w:val="6"/>
          <w:sz w:val="16"/>
        </w:rPr>
        <w:t>*</w:t>
      </w:r>
      <w:r w:rsidRPr="00832A56">
        <w:t>venture capital entity;</w:t>
      </w:r>
    </w:p>
    <w:p w14:paraId="38FF6A7E" w14:textId="77777777" w:rsidR="00AE4C6B" w:rsidRPr="00832A56" w:rsidRDefault="00AE4C6B" w:rsidP="00AE4C6B">
      <w:pPr>
        <w:pStyle w:val="paragraph"/>
      </w:pPr>
      <w:r w:rsidRPr="00832A56">
        <w:tab/>
      </w:r>
      <w:r w:rsidRPr="00832A56">
        <w:tab/>
        <w:t xml:space="preserve">is not more than $50,000,000 just before the time (the </w:t>
      </w:r>
      <w:r w:rsidRPr="00832A56">
        <w:rPr>
          <w:b/>
          <w:i/>
        </w:rPr>
        <w:t>acquisition time</w:t>
      </w:r>
      <w:r w:rsidRPr="00832A56">
        <w:t>) when the relevant venture capital entity acquires venture capital equity in the company or trust; and</w:t>
      </w:r>
    </w:p>
    <w:p w14:paraId="39A52B8E" w14:textId="77777777" w:rsidR="00AE4C6B" w:rsidRPr="00832A56" w:rsidRDefault="00AE4C6B" w:rsidP="00AE4C6B">
      <w:pPr>
        <w:pStyle w:val="paragraph"/>
      </w:pPr>
      <w:r w:rsidRPr="00832A56">
        <w:tab/>
        <w:t>(b)</w:t>
      </w:r>
      <w:r w:rsidRPr="00832A56">
        <w:tab/>
        <w:t>the primary activity of the company or trust is not, at any time, property development or land ownership.</w:t>
      </w:r>
    </w:p>
    <w:p w14:paraId="1084C0E1" w14:textId="77777777" w:rsidR="00AE4C6B" w:rsidRPr="00832A56" w:rsidRDefault="00AE4C6B" w:rsidP="00295CFE">
      <w:pPr>
        <w:pStyle w:val="subsection"/>
      </w:pPr>
      <w:r w:rsidRPr="00832A56">
        <w:tab/>
        <w:t>(2)</w:t>
      </w:r>
      <w:r w:rsidRPr="00832A56">
        <w:tab/>
        <w:t xml:space="preserve">However, a trust is not a </w:t>
      </w:r>
      <w:r w:rsidRPr="00832A56">
        <w:rPr>
          <w:b/>
          <w:i/>
        </w:rPr>
        <w:t>resident investment vehicle</w:t>
      </w:r>
      <w:r w:rsidRPr="00832A56">
        <w:t xml:space="preserve"> unless entities have </w:t>
      </w:r>
      <w:r w:rsidR="00A2426B" w:rsidRPr="00A2426B">
        <w:rPr>
          <w:position w:val="6"/>
          <w:sz w:val="16"/>
        </w:rPr>
        <w:t>*</w:t>
      </w:r>
      <w:r w:rsidRPr="00832A56">
        <w:t>fixed entitlements to all of the income and capital of the trust.</w:t>
      </w:r>
    </w:p>
    <w:p w14:paraId="4FE8267E" w14:textId="77777777" w:rsidR="00AE4C6B" w:rsidRPr="00832A56" w:rsidRDefault="00AE4C6B" w:rsidP="00295CFE">
      <w:pPr>
        <w:pStyle w:val="subsection"/>
      </w:pPr>
      <w:r w:rsidRPr="00832A56">
        <w:tab/>
        <w:t>(3)</w:t>
      </w:r>
      <w:r w:rsidRPr="00832A56">
        <w:tab/>
        <w:t>The total value of the assets of a company or trust is the total value of its assets (both current and non</w:t>
      </w:r>
      <w:r w:rsidR="00A2426B">
        <w:noBreakHyphen/>
      </w:r>
      <w:r w:rsidRPr="00832A56">
        <w:t>current) as shown in:</w:t>
      </w:r>
    </w:p>
    <w:p w14:paraId="181996CD" w14:textId="77777777" w:rsidR="00AE4C6B" w:rsidRPr="00832A56" w:rsidRDefault="00AE4C6B" w:rsidP="00AE4C6B">
      <w:pPr>
        <w:pStyle w:val="paragraph"/>
      </w:pPr>
      <w:r w:rsidRPr="00832A56">
        <w:tab/>
        <w:t>(a)</w:t>
      </w:r>
      <w:r w:rsidRPr="00832A56">
        <w:tab/>
        <w:t xml:space="preserve">the last audited accounts prepared for the company or trust for the purposes of the </w:t>
      </w:r>
      <w:r w:rsidRPr="00832A56">
        <w:rPr>
          <w:i/>
        </w:rPr>
        <w:t>Corporations Act 2001</w:t>
      </w:r>
      <w:r w:rsidRPr="00832A56">
        <w:t xml:space="preserve"> that relates to a period ending less than 18 months before the acquisition time; or</w:t>
      </w:r>
    </w:p>
    <w:p w14:paraId="28BB06F3" w14:textId="77777777" w:rsidR="00AE4C6B" w:rsidRPr="00832A56" w:rsidRDefault="00AE4C6B" w:rsidP="00AE4C6B">
      <w:pPr>
        <w:pStyle w:val="paragraph"/>
      </w:pPr>
      <w:r w:rsidRPr="00832A56">
        <w:tab/>
        <w:t>(b)</w:t>
      </w:r>
      <w:r w:rsidRPr="00832A56">
        <w:tab/>
        <w:t>if there are no such audited accounts—a statement audited by the company’s or trust’s auditor showing that value as at a time no longer than 12 months before the acquisition time.</w:t>
      </w:r>
    </w:p>
    <w:p w14:paraId="2A064EE7" w14:textId="77777777" w:rsidR="00AE4C6B" w:rsidRPr="00832A56" w:rsidRDefault="00AE4C6B" w:rsidP="00562C53">
      <w:pPr>
        <w:pStyle w:val="ActHead5"/>
      </w:pPr>
      <w:bookmarkStart w:id="671" w:name="_Toc185661540"/>
      <w:r w:rsidRPr="00832A56">
        <w:rPr>
          <w:rStyle w:val="CharSectno"/>
        </w:rPr>
        <w:t>118</w:t>
      </w:r>
      <w:r w:rsidR="00A2426B">
        <w:rPr>
          <w:rStyle w:val="CharSectno"/>
        </w:rPr>
        <w:noBreakHyphen/>
      </w:r>
      <w:r w:rsidRPr="00832A56">
        <w:rPr>
          <w:rStyle w:val="CharSectno"/>
        </w:rPr>
        <w:t>515</w:t>
      </w:r>
      <w:r w:rsidRPr="00832A56">
        <w:t xml:space="preserve">  Meaning of </w:t>
      </w:r>
      <w:r w:rsidRPr="00832A56">
        <w:rPr>
          <w:i/>
        </w:rPr>
        <w:t>venture capital entity</w:t>
      </w:r>
      <w:bookmarkEnd w:id="671"/>
    </w:p>
    <w:p w14:paraId="4F0DB75A" w14:textId="77777777" w:rsidR="00AE4C6B" w:rsidRPr="00832A56" w:rsidRDefault="00AE4C6B" w:rsidP="00562C53">
      <w:pPr>
        <w:pStyle w:val="subsection"/>
        <w:keepNext/>
        <w:keepLines/>
      </w:pPr>
      <w:r w:rsidRPr="00832A56">
        <w:tab/>
        <w:t>(1)</w:t>
      </w:r>
      <w:r w:rsidRPr="00832A56">
        <w:tab/>
        <w:t xml:space="preserve">An entity (except a partner in a partnership) is a </w:t>
      </w:r>
      <w:r w:rsidRPr="00832A56">
        <w:rPr>
          <w:b/>
          <w:i/>
        </w:rPr>
        <w:t>venture capital entity</w:t>
      </w:r>
      <w:r w:rsidRPr="00832A56">
        <w:t xml:space="preserve"> if:</w:t>
      </w:r>
    </w:p>
    <w:p w14:paraId="5C3FE3D1" w14:textId="77777777" w:rsidR="00AE4C6B" w:rsidRPr="00832A56" w:rsidRDefault="00AE4C6B" w:rsidP="00AE4C6B">
      <w:pPr>
        <w:pStyle w:val="paragraph"/>
      </w:pPr>
      <w:r w:rsidRPr="00832A56">
        <w:tab/>
        <w:t>(a)</w:t>
      </w:r>
      <w:r w:rsidRPr="00832A56">
        <w:tab/>
        <w:t>it is a foreign resident; and</w:t>
      </w:r>
    </w:p>
    <w:p w14:paraId="1A13A6E3" w14:textId="77777777" w:rsidR="00AE4C6B" w:rsidRPr="00832A56" w:rsidRDefault="00AE4C6B" w:rsidP="00AE4C6B">
      <w:pPr>
        <w:pStyle w:val="paragraph"/>
      </w:pPr>
      <w:r w:rsidRPr="00832A56">
        <w:tab/>
        <w:t>(b)</w:t>
      </w:r>
      <w:r w:rsidRPr="00832A56">
        <w:tab/>
        <w:t xml:space="preserve">it is a </w:t>
      </w:r>
      <w:r w:rsidR="00A2426B" w:rsidRPr="00A2426B">
        <w:rPr>
          <w:position w:val="6"/>
          <w:sz w:val="16"/>
        </w:rPr>
        <w:t>*</w:t>
      </w:r>
      <w:r w:rsidR="00864ED5" w:rsidRPr="00832A56">
        <w:t>superannuation fund for foreign residents</w:t>
      </w:r>
      <w:r w:rsidRPr="00832A56">
        <w:t>; and</w:t>
      </w:r>
    </w:p>
    <w:p w14:paraId="7EF623C2" w14:textId="77777777" w:rsidR="00AE4C6B" w:rsidRPr="00832A56" w:rsidRDefault="00AE4C6B" w:rsidP="00AE4C6B">
      <w:pPr>
        <w:pStyle w:val="paragraph"/>
      </w:pPr>
      <w:r w:rsidRPr="00832A56">
        <w:tab/>
        <w:t>(c)</w:t>
      </w:r>
      <w:r w:rsidRPr="00832A56">
        <w:tab/>
        <w:t xml:space="preserve">it is not a </w:t>
      </w:r>
      <w:r w:rsidR="00A2426B" w:rsidRPr="00A2426B">
        <w:rPr>
          <w:position w:val="6"/>
          <w:sz w:val="16"/>
        </w:rPr>
        <w:t>*</w:t>
      </w:r>
      <w:r w:rsidRPr="00832A56">
        <w:t>prescribed dual resident; and</w:t>
      </w:r>
    </w:p>
    <w:p w14:paraId="43C6CCC0" w14:textId="77777777" w:rsidR="00AE4C6B" w:rsidRPr="00832A56" w:rsidRDefault="00AE4C6B" w:rsidP="00AE4C6B">
      <w:pPr>
        <w:pStyle w:val="paragraph"/>
      </w:pPr>
      <w:r w:rsidRPr="00832A56">
        <w:tab/>
        <w:t>(d)</w:t>
      </w:r>
      <w:r w:rsidRPr="00832A56">
        <w:tab/>
        <w:t>it is a resident of:</w:t>
      </w:r>
    </w:p>
    <w:p w14:paraId="3CA9C495" w14:textId="77777777" w:rsidR="00AE4C6B" w:rsidRPr="00832A56" w:rsidRDefault="00AE4C6B" w:rsidP="00AE4C6B">
      <w:pPr>
        <w:pStyle w:val="paragraphsub"/>
      </w:pPr>
      <w:r w:rsidRPr="00832A56">
        <w:tab/>
        <w:t>(i)</w:t>
      </w:r>
      <w:r w:rsidRPr="00832A56">
        <w:tab/>
        <w:t>Canada; or</w:t>
      </w:r>
    </w:p>
    <w:p w14:paraId="57E75202" w14:textId="77777777" w:rsidR="00AE4C6B" w:rsidRPr="00832A56" w:rsidRDefault="00AE4C6B" w:rsidP="00AE4C6B">
      <w:pPr>
        <w:pStyle w:val="paragraphsub"/>
      </w:pPr>
      <w:r w:rsidRPr="00832A56">
        <w:tab/>
        <w:t>(ii)</w:t>
      </w:r>
      <w:r w:rsidRPr="00832A56">
        <w:tab/>
        <w:t>France; or</w:t>
      </w:r>
    </w:p>
    <w:p w14:paraId="6041F44F" w14:textId="77777777" w:rsidR="00AE4C6B" w:rsidRPr="00832A56" w:rsidRDefault="00AE4C6B" w:rsidP="00AE4C6B">
      <w:pPr>
        <w:pStyle w:val="paragraphsub"/>
      </w:pPr>
      <w:r w:rsidRPr="00832A56">
        <w:tab/>
        <w:t>(iii)</w:t>
      </w:r>
      <w:r w:rsidRPr="00832A56">
        <w:tab/>
        <w:t>Germany; or</w:t>
      </w:r>
    </w:p>
    <w:p w14:paraId="5D4675E1" w14:textId="77777777" w:rsidR="00AE4C6B" w:rsidRPr="00832A56" w:rsidRDefault="00AE4C6B" w:rsidP="00AE4C6B">
      <w:pPr>
        <w:pStyle w:val="paragraphsub"/>
      </w:pPr>
      <w:r w:rsidRPr="00832A56">
        <w:tab/>
        <w:t>(iv)</w:t>
      </w:r>
      <w:r w:rsidRPr="00832A56">
        <w:tab/>
        <w:t>Japan; or</w:t>
      </w:r>
    </w:p>
    <w:p w14:paraId="73252A40" w14:textId="77777777" w:rsidR="00AE4C6B" w:rsidRPr="00832A56" w:rsidRDefault="00AE4C6B" w:rsidP="00AE4C6B">
      <w:pPr>
        <w:pStyle w:val="paragraphsub"/>
      </w:pPr>
      <w:r w:rsidRPr="00832A56">
        <w:tab/>
        <w:t>(v)</w:t>
      </w:r>
      <w:r w:rsidRPr="00832A56">
        <w:tab/>
        <w:t>the United Kingdom; or</w:t>
      </w:r>
    </w:p>
    <w:p w14:paraId="73D2E091" w14:textId="77777777" w:rsidR="00AE4C6B" w:rsidRPr="00832A56" w:rsidRDefault="00AE4C6B" w:rsidP="00AE4C6B">
      <w:pPr>
        <w:pStyle w:val="paragraphsub"/>
      </w:pPr>
      <w:r w:rsidRPr="00832A56">
        <w:tab/>
        <w:t>(vi)</w:t>
      </w:r>
      <w:r w:rsidRPr="00832A56">
        <w:tab/>
        <w:t>the United States of America; or</w:t>
      </w:r>
    </w:p>
    <w:p w14:paraId="7BFE1CAC" w14:textId="77777777" w:rsidR="00AE4C6B" w:rsidRPr="00832A56" w:rsidRDefault="00AE4C6B" w:rsidP="00AE4C6B">
      <w:pPr>
        <w:pStyle w:val="paragraphsub"/>
      </w:pPr>
      <w:r w:rsidRPr="00832A56">
        <w:tab/>
        <w:t>(vii)</w:t>
      </w:r>
      <w:r w:rsidRPr="00832A56">
        <w:tab/>
        <w:t>some other foreign country prescribed by the regulations; and</w:t>
      </w:r>
    </w:p>
    <w:p w14:paraId="5E9EF861" w14:textId="77777777" w:rsidR="00AE4C6B" w:rsidRPr="00832A56" w:rsidRDefault="00AE4C6B" w:rsidP="00AE4C6B">
      <w:pPr>
        <w:pStyle w:val="paragraph"/>
      </w:pPr>
      <w:r w:rsidRPr="00832A56">
        <w:tab/>
        <w:t>(e)</w:t>
      </w:r>
      <w:r w:rsidRPr="00832A56">
        <w:tab/>
        <w:t>its income is exempt, or effectively exempt, from taxation in its country of residence.</w:t>
      </w:r>
    </w:p>
    <w:p w14:paraId="13AB91DC" w14:textId="77777777" w:rsidR="00AE4C6B" w:rsidRPr="00832A56" w:rsidRDefault="00AE4C6B" w:rsidP="00295CFE">
      <w:pPr>
        <w:pStyle w:val="subsection"/>
      </w:pPr>
      <w:r w:rsidRPr="00832A56">
        <w:tab/>
        <w:t>(2)</w:t>
      </w:r>
      <w:r w:rsidRPr="00832A56">
        <w:tab/>
        <w:t xml:space="preserve">A partner in a partnership is a </w:t>
      </w:r>
      <w:r w:rsidRPr="00832A56">
        <w:rPr>
          <w:b/>
          <w:i/>
        </w:rPr>
        <w:t>venture capital entity</w:t>
      </w:r>
      <w:r w:rsidRPr="00832A56">
        <w:t xml:space="preserve"> if:</w:t>
      </w:r>
    </w:p>
    <w:p w14:paraId="380758A0" w14:textId="77777777" w:rsidR="00AE4C6B" w:rsidRPr="00832A56" w:rsidRDefault="00AE4C6B" w:rsidP="00AE4C6B">
      <w:pPr>
        <w:pStyle w:val="paragraph"/>
      </w:pPr>
      <w:r w:rsidRPr="00832A56">
        <w:tab/>
        <w:t>(a)</w:t>
      </w:r>
      <w:r w:rsidRPr="00832A56">
        <w:tab/>
        <w:t xml:space="preserve">all of the partners in it are entities that are </w:t>
      </w:r>
      <w:r w:rsidR="00A2426B" w:rsidRPr="00A2426B">
        <w:rPr>
          <w:position w:val="6"/>
          <w:sz w:val="16"/>
        </w:rPr>
        <w:t>*</w:t>
      </w:r>
      <w:r w:rsidRPr="00832A56">
        <w:t xml:space="preserve">venture capital entities under </w:t>
      </w:r>
      <w:r w:rsidR="00C635E7" w:rsidRPr="00832A56">
        <w:t>subsection (</w:t>
      </w:r>
      <w:r w:rsidRPr="00832A56">
        <w:t>1); or</w:t>
      </w:r>
    </w:p>
    <w:p w14:paraId="0CDFB258" w14:textId="77777777" w:rsidR="00AE4C6B" w:rsidRPr="00832A56" w:rsidRDefault="00AE4C6B" w:rsidP="00AE4C6B">
      <w:pPr>
        <w:pStyle w:val="paragraph"/>
      </w:pPr>
      <w:r w:rsidRPr="00832A56">
        <w:tab/>
        <w:t>(b)</w:t>
      </w:r>
      <w:r w:rsidRPr="00832A56">
        <w:tab/>
        <w:t xml:space="preserve">the partnership is a </w:t>
      </w:r>
      <w:r w:rsidR="00A2426B" w:rsidRPr="00A2426B">
        <w:rPr>
          <w:position w:val="6"/>
          <w:sz w:val="16"/>
        </w:rPr>
        <w:t>*</w:t>
      </w:r>
      <w:r w:rsidRPr="00832A56">
        <w:t>limited partnership and:</w:t>
      </w:r>
    </w:p>
    <w:p w14:paraId="7CC980A1" w14:textId="77777777" w:rsidR="00AE4C6B" w:rsidRPr="00832A56" w:rsidRDefault="00AE4C6B" w:rsidP="00AE4C6B">
      <w:pPr>
        <w:pStyle w:val="paragraphsub"/>
      </w:pPr>
      <w:r w:rsidRPr="00832A56">
        <w:tab/>
        <w:t>(i)</w:t>
      </w:r>
      <w:r w:rsidRPr="00832A56">
        <w:tab/>
        <w:t xml:space="preserve">all of the partners in it (except its general partner or managing partner) are venture capital entities under </w:t>
      </w:r>
      <w:r w:rsidR="00C635E7" w:rsidRPr="00832A56">
        <w:t>subsection (</w:t>
      </w:r>
      <w:r w:rsidRPr="00832A56">
        <w:t>1); and</w:t>
      </w:r>
    </w:p>
    <w:p w14:paraId="59589633" w14:textId="77777777" w:rsidR="00AE4C6B" w:rsidRPr="00832A56" w:rsidRDefault="00AE4C6B" w:rsidP="00AE4C6B">
      <w:pPr>
        <w:pStyle w:val="paragraphsub"/>
      </w:pPr>
      <w:r w:rsidRPr="00832A56">
        <w:tab/>
        <w:t>(ii)</w:t>
      </w:r>
      <w:r w:rsidRPr="00832A56">
        <w:tab/>
        <w:t>its general partner or managing partner has interests in less than 10% of the total value of the assets of the partnership.</w:t>
      </w:r>
    </w:p>
    <w:p w14:paraId="36870A27" w14:textId="77777777" w:rsidR="00864ED5" w:rsidRPr="00832A56" w:rsidRDefault="00864ED5" w:rsidP="00864ED5">
      <w:pPr>
        <w:pStyle w:val="ActHead5"/>
        <w:rPr>
          <w:i/>
        </w:rPr>
      </w:pPr>
      <w:bookmarkStart w:id="672" w:name="_Toc185661541"/>
      <w:r w:rsidRPr="00832A56">
        <w:rPr>
          <w:rStyle w:val="CharSectno"/>
        </w:rPr>
        <w:t>118</w:t>
      </w:r>
      <w:r w:rsidR="00A2426B">
        <w:rPr>
          <w:rStyle w:val="CharSectno"/>
        </w:rPr>
        <w:noBreakHyphen/>
      </w:r>
      <w:r w:rsidRPr="00832A56">
        <w:rPr>
          <w:rStyle w:val="CharSectno"/>
        </w:rPr>
        <w:t>520</w:t>
      </w:r>
      <w:r w:rsidRPr="00832A56">
        <w:t xml:space="preserve">  Meaning of </w:t>
      </w:r>
      <w:r w:rsidRPr="00832A56">
        <w:rPr>
          <w:i/>
        </w:rPr>
        <w:t>superannuation fund for foreign residents</w:t>
      </w:r>
      <w:bookmarkEnd w:id="672"/>
    </w:p>
    <w:p w14:paraId="759D5C05" w14:textId="77777777" w:rsidR="00864ED5" w:rsidRPr="00832A56" w:rsidRDefault="00864ED5" w:rsidP="00864ED5">
      <w:pPr>
        <w:pStyle w:val="subsection"/>
      </w:pPr>
      <w:r w:rsidRPr="00832A56">
        <w:tab/>
        <w:t>(1)</w:t>
      </w:r>
      <w:r w:rsidRPr="00832A56">
        <w:tab/>
        <w:t xml:space="preserve">A fund is a </w:t>
      </w:r>
      <w:r w:rsidRPr="00832A56">
        <w:rPr>
          <w:b/>
          <w:i/>
        </w:rPr>
        <w:t>superannuation fund for foreign residents</w:t>
      </w:r>
      <w:r w:rsidRPr="00832A56">
        <w:t xml:space="preserve"> at a time if:</w:t>
      </w:r>
    </w:p>
    <w:p w14:paraId="30E03490" w14:textId="77777777" w:rsidR="00864ED5" w:rsidRPr="00832A56" w:rsidRDefault="00864ED5" w:rsidP="00864ED5">
      <w:pPr>
        <w:pStyle w:val="paragraph"/>
      </w:pPr>
      <w:r w:rsidRPr="00832A56">
        <w:tab/>
        <w:t>(a)</w:t>
      </w:r>
      <w:r w:rsidRPr="00832A56">
        <w:tab/>
        <w:t>at that time, it is:</w:t>
      </w:r>
    </w:p>
    <w:p w14:paraId="244D3ED2" w14:textId="77777777" w:rsidR="00864ED5" w:rsidRPr="00832A56" w:rsidRDefault="00864ED5" w:rsidP="00864ED5">
      <w:pPr>
        <w:pStyle w:val="paragraphsub"/>
      </w:pPr>
      <w:r w:rsidRPr="00832A56">
        <w:tab/>
        <w:t>(i)</w:t>
      </w:r>
      <w:r w:rsidRPr="00832A56">
        <w:tab/>
        <w:t>an indefinitely continuing fund; and</w:t>
      </w:r>
    </w:p>
    <w:p w14:paraId="426FD535" w14:textId="77777777" w:rsidR="00864ED5" w:rsidRPr="00832A56" w:rsidRDefault="00864ED5" w:rsidP="00864ED5">
      <w:pPr>
        <w:pStyle w:val="paragraphsub"/>
      </w:pPr>
      <w:r w:rsidRPr="00832A56">
        <w:tab/>
        <w:t>(ii)</w:t>
      </w:r>
      <w:r w:rsidRPr="00832A56">
        <w:tab/>
        <w:t>a provident, benefit, superannuation or retirement fund; and</w:t>
      </w:r>
    </w:p>
    <w:p w14:paraId="575320B4" w14:textId="77777777" w:rsidR="00864ED5" w:rsidRPr="00832A56" w:rsidRDefault="00864ED5" w:rsidP="00864ED5">
      <w:pPr>
        <w:pStyle w:val="paragraph"/>
      </w:pPr>
      <w:r w:rsidRPr="00832A56">
        <w:tab/>
        <w:t>(b)</w:t>
      </w:r>
      <w:r w:rsidRPr="00832A56">
        <w:tab/>
        <w:t>it was established in a foreign country; and</w:t>
      </w:r>
    </w:p>
    <w:p w14:paraId="2B1A7A0D" w14:textId="77777777" w:rsidR="00864ED5" w:rsidRPr="00832A56" w:rsidRDefault="00864ED5" w:rsidP="00864ED5">
      <w:pPr>
        <w:pStyle w:val="paragraph"/>
      </w:pPr>
      <w:r w:rsidRPr="00832A56">
        <w:tab/>
        <w:t>(c)</w:t>
      </w:r>
      <w:r w:rsidRPr="00832A56">
        <w:tab/>
        <w:t>it was established, and is maintained at that time, only to provide benefits for individuals who are not Australian residents; and</w:t>
      </w:r>
    </w:p>
    <w:p w14:paraId="31C90457" w14:textId="77777777" w:rsidR="00864ED5" w:rsidRPr="00832A56" w:rsidRDefault="00864ED5" w:rsidP="00864ED5">
      <w:pPr>
        <w:pStyle w:val="paragraph"/>
      </w:pPr>
      <w:r w:rsidRPr="00832A56">
        <w:tab/>
        <w:t>(d)</w:t>
      </w:r>
      <w:r w:rsidRPr="00832A56">
        <w:tab/>
        <w:t>at that time, its central management and control is carried on outside Australia by entities none of whom is an Australian resident.</w:t>
      </w:r>
    </w:p>
    <w:p w14:paraId="07B83941" w14:textId="77777777" w:rsidR="00864ED5" w:rsidRPr="00832A56" w:rsidRDefault="00864ED5" w:rsidP="00864ED5">
      <w:pPr>
        <w:pStyle w:val="subsection"/>
      </w:pPr>
      <w:r w:rsidRPr="00832A56">
        <w:tab/>
        <w:t>(2)</w:t>
      </w:r>
      <w:r w:rsidRPr="00832A56">
        <w:tab/>
        <w:t xml:space="preserve">However, a fund is not a </w:t>
      </w:r>
      <w:r w:rsidRPr="00832A56">
        <w:rPr>
          <w:b/>
          <w:i/>
        </w:rPr>
        <w:t>superannuation fund for foreign residents</w:t>
      </w:r>
      <w:r w:rsidRPr="00832A56">
        <w:t xml:space="preserve"> if:</w:t>
      </w:r>
    </w:p>
    <w:p w14:paraId="41791634" w14:textId="77777777" w:rsidR="00864ED5" w:rsidRPr="00832A56" w:rsidRDefault="00864ED5" w:rsidP="00864ED5">
      <w:pPr>
        <w:pStyle w:val="paragraph"/>
      </w:pPr>
      <w:r w:rsidRPr="00832A56">
        <w:tab/>
        <w:t>(a)</w:t>
      </w:r>
      <w:r w:rsidRPr="00832A56">
        <w:tab/>
        <w:t>an amount paid to the fund or set aside for the fund has been or can be deducted under this Act; or</w:t>
      </w:r>
    </w:p>
    <w:p w14:paraId="5D55AD71" w14:textId="77777777" w:rsidR="00864ED5" w:rsidRPr="00832A56" w:rsidRDefault="00864ED5" w:rsidP="00864ED5">
      <w:pPr>
        <w:pStyle w:val="paragraph"/>
      </w:pPr>
      <w:r w:rsidRPr="00832A56">
        <w:tab/>
        <w:t>(b)</w:t>
      </w:r>
      <w:r w:rsidRPr="00832A56">
        <w:tab/>
        <w:t xml:space="preserve">a </w:t>
      </w:r>
      <w:r w:rsidR="00A2426B" w:rsidRPr="00A2426B">
        <w:rPr>
          <w:position w:val="6"/>
          <w:sz w:val="16"/>
        </w:rPr>
        <w:t>*</w:t>
      </w:r>
      <w:r w:rsidRPr="00832A56">
        <w:t>tax offset has been allowed or is allowable for such an amount.</w:t>
      </w:r>
    </w:p>
    <w:p w14:paraId="3AEBBF1D" w14:textId="77777777" w:rsidR="00AE4C6B" w:rsidRPr="00832A56" w:rsidRDefault="00AE4C6B" w:rsidP="00AE4C6B">
      <w:pPr>
        <w:pStyle w:val="ActHead5"/>
      </w:pPr>
      <w:bookmarkStart w:id="673" w:name="_Toc185661542"/>
      <w:r w:rsidRPr="00832A56">
        <w:rPr>
          <w:rStyle w:val="CharSectno"/>
        </w:rPr>
        <w:t>118</w:t>
      </w:r>
      <w:r w:rsidR="00A2426B">
        <w:rPr>
          <w:rStyle w:val="CharSectno"/>
        </w:rPr>
        <w:noBreakHyphen/>
      </w:r>
      <w:r w:rsidRPr="00832A56">
        <w:rPr>
          <w:rStyle w:val="CharSectno"/>
        </w:rPr>
        <w:t>525</w:t>
      </w:r>
      <w:r w:rsidRPr="00832A56">
        <w:t xml:space="preserve">  Meaning of </w:t>
      </w:r>
      <w:r w:rsidRPr="00832A56">
        <w:rPr>
          <w:i/>
        </w:rPr>
        <w:t>venture capital equity</w:t>
      </w:r>
      <w:bookmarkEnd w:id="673"/>
    </w:p>
    <w:p w14:paraId="010F8711" w14:textId="77777777" w:rsidR="00AE4C6B" w:rsidRPr="00832A56" w:rsidRDefault="00AE4C6B" w:rsidP="00295CFE">
      <w:pPr>
        <w:pStyle w:val="subsection"/>
      </w:pPr>
      <w:r w:rsidRPr="00832A56">
        <w:tab/>
        <w:t>(1)</w:t>
      </w:r>
      <w:r w:rsidRPr="00832A56">
        <w:tab/>
        <w:t xml:space="preserve">A </w:t>
      </w:r>
      <w:r w:rsidR="00A2426B" w:rsidRPr="00A2426B">
        <w:rPr>
          <w:position w:val="6"/>
          <w:sz w:val="16"/>
        </w:rPr>
        <w:t>*</w:t>
      </w:r>
      <w:r w:rsidRPr="00832A56">
        <w:t xml:space="preserve">CGT asset is </w:t>
      </w:r>
      <w:r w:rsidRPr="00832A56">
        <w:rPr>
          <w:b/>
          <w:i/>
        </w:rPr>
        <w:t>venture capital equity</w:t>
      </w:r>
      <w:r w:rsidRPr="00832A56">
        <w:t xml:space="preserve"> for a </w:t>
      </w:r>
      <w:r w:rsidR="00A2426B" w:rsidRPr="00A2426B">
        <w:rPr>
          <w:position w:val="6"/>
          <w:sz w:val="16"/>
        </w:rPr>
        <w:t>*</w:t>
      </w:r>
      <w:r w:rsidRPr="00832A56">
        <w:t xml:space="preserve">venture capital entity if it is a </w:t>
      </w:r>
      <w:r w:rsidR="00A2426B" w:rsidRPr="00A2426B">
        <w:rPr>
          <w:position w:val="6"/>
          <w:sz w:val="16"/>
        </w:rPr>
        <w:t>*</w:t>
      </w:r>
      <w:r w:rsidRPr="00832A56">
        <w:t>share in a company or an interest in a trust where:</w:t>
      </w:r>
    </w:p>
    <w:p w14:paraId="4BBD4E3F" w14:textId="77777777" w:rsidR="00AE4C6B" w:rsidRPr="00832A56" w:rsidRDefault="00AE4C6B" w:rsidP="00AE4C6B">
      <w:pPr>
        <w:pStyle w:val="paragraph"/>
      </w:pPr>
      <w:r w:rsidRPr="00832A56">
        <w:tab/>
        <w:t>(a)</w:t>
      </w:r>
      <w:r w:rsidRPr="00832A56">
        <w:tab/>
        <w:t xml:space="preserve">the company or trust is a </w:t>
      </w:r>
      <w:r w:rsidR="00A2426B" w:rsidRPr="00A2426B">
        <w:rPr>
          <w:position w:val="6"/>
          <w:sz w:val="16"/>
        </w:rPr>
        <w:t>*</w:t>
      </w:r>
      <w:r w:rsidRPr="00832A56">
        <w:t>resident investment vehicle; and</w:t>
      </w:r>
    </w:p>
    <w:p w14:paraId="386FB422" w14:textId="77777777" w:rsidR="00AE4C6B" w:rsidRPr="00832A56" w:rsidRDefault="00AE4C6B" w:rsidP="00AE4C6B">
      <w:pPr>
        <w:pStyle w:val="paragraph"/>
      </w:pPr>
      <w:r w:rsidRPr="00832A56">
        <w:tab/>
        <w:t>(b)</w:t>
      </w:r>
      <w:r w:rsidRPr="00832A56">
        <w:tab/>
        <w:t>the share or interest was issued or allotted to the entity by the company or trust; and</w:t>
      </w:r>
    </w:p>
    <w:p w14:paraId="305E5B36" w14:textId="77777777" w:rsidR="00AE4C6B" w:rsidRPr="00832A56" w:rsidRDefault="00AE4C6B" w:rsidP="00AE4C6B">
      <w:pPr>
        <w:pStyle w:val="paragraph"/>
      </w:pPr>
      <w:r w:rsidRPr="00832A56">
        <w:tab/>
        <w:t>(c)</w:t>
      </w:r>
      <w:r w:rsidRPr="00832A56">
        <w:tab/>
        <w:t xml:space="preserve">the entity was at risk in owning the share or interest in that it had no </w:t>
      </w:r>
      <w:r w:rsidR="00A2426B" w:rsidRPr="00A2426B">
        <w:rPr>
          <w:position w:val="6"/>
          <w:sz w:val="16"/>
        </w:rPr>
        <w:t>*</w:t>
      </w:r>
      <w:r w:rsidRPr="00832A56">
        <w:t>arrangement (either before or after the share or interest was issued or allotted) as to:</w:t>
      </w:r>
    </w:p>
    <w:p w14:paraId="2EDDFECF" w14:textId="77777777" w:rsidR="00AE4C6B" w:rsidRPr="00832A56" w:rsidRDefault="00AE4C6B" w:rsidP="00AE4C6B">
      <w:pPr>
        <w:pStyle w:val="paragraphsub"/>
      </w:pPr>
      <w:r w:rsidRPr="00832A56">
        <w:tab/>
        <w:t>(i)</w:t>
      </w:r>
      <w:r w:rsidRPr="00832A56">
        <w:tab/>
        <w:t>the maintenance of the value of the share or interest; or</w:t>
      </w:r>
    </w:p>
    <w:p w14:paraId="15851D06" w14:textId="77777777" w:rsidR="00AE4C6B" w:rsidRPr="00832A56" w:rsidRDefault="00AE4C6B" w:rsidP="00AE4C6B">
      <w:pPr>
        <w:pStyle w:val="paragraphsub"/>
      </w:pPr>
      <w:r w:rsidRPr="00832A56">
        <w:tab/>
        <w:t>(ii)</w:t>
      </w:r>
      <w:r w:rsidRPr="00832A56">
        <w:tab/>
        <w:t>any earnings or other return that might be made from owning it; or</w:t>
      </w:r>
    </w:p>
    <w:p w14:paraId="2EB73025" w14:textId="77777777" w:rsidR="00AE4C6B" w:rsidRPr="00832A56" w:rsidRDefault="00AE4C6B" w:rsidP="00AE4C6B">
      <w:pPr>
        <w:pStyle w:val="paragraphsub"/>
      </w:pPr>
      <w:r w:rsidRPr="00832A56">
        <w:tab/>
        <w:t>(iii)</w:t>
      </w:r>
      <w:r w:rsidRPr="00832A56">
        <w:tab/>
        <w:t>protection from commercial loss because of owning it.</w:t>
      </w:r>
    </w:p>
    <w:p w14:paraId="44BEC16D" w14:textId="77777777" w:rsidR="00AE4C6B" w:rsidRPr="00832A56" w:rsidRDefault="00AE4C6B" w:rsidP="00AE4C6B">
      <w:pPr>
        <w:pStyle w:val="notetext"/>
      </w:pPr>
      <w:r w:rsidRPr="00832A56">
        <w:t>Example:</w:t>
      </w:r>
      <w:r w:rsidRPr="00832A56">
        <w:tab/>
        <w:t>A company borrows money to purchase some shares. The terms of the loan include a term that, if the value of the shares falls below the amount of the loan, the company can repay the loan by transferring the shares to the lender.</w:t>
      </w:r>
    </w:p>
    <w:p w14:paraId="650F3F19" w14:textId="77777777" w:rsidR="00AE4C6B" w:rsidRPr="00832A56" w:rsidRDefault="00AE4C6B" w:rsidP="00AE4C6B">
      <w:pPr>
        <w:pStyle w:val="notetext"/>
      </w:pPr>
      <w:r w:rsidRPr="00832A56">
        <w:tab/>
        <w:t>The company’s ownership of the shares is not at risk, because there is no possibility that it can lose money under the transaction.</w:t>
      </w:r>
    </w:p>
    <w:p w14:paraId="14F48D62" w14:textId="77777777" w:rsidR="00AE4C6B" w:rsidRPr="00832A56" w:rsidRDefault="00AE4C6B" w:rsidP="00612904">
      <w:pPr>
        <w:pStyle w:val="subsection"/>
        <w:keepNext/>
        <w:keepLines/>
      </w:pPr>
      <w:r w:rsidRPr="00832A56">
        <w:tab/>
        <w:t>(2)</w:t>
      </w:r>
      <w:r w:rsidRPr="00832A56">
        <w:tab/>
        <w:t xml:space="preserve">However, </w:t>
      </w:r>
      <w:r w:rsidR="00A2426B" w:rsidRPr="00A2426B">
        <w:rPr>
          <w:position w:val="6"/>
          <w:sz w:val="16"/>
        </w:rPr>
        <w:t>*</w:t>
      </w:r>
      <w:r w:rsidRPr="00832A56">
        <w:t xml:space="preserve">shares or interests in the </w:t>
      </w:r>
      <w:r w:rsidR="00A2426B" w:rsidRPr="00A2426B">
        <w:rPr>
          <w:position w:val="6"/>
          <w:sz w:val="16"/>
        </w:rPr>
        <w:t>*</w:t>
      </w:r>
      <w:r w:rsidRPr="00832A56">
        <w:t xml:space="preserve">resident investment vehicle issued or allotted to a </w:t>
      </w:r>
      <w:r w:rsidR="00A2426B" w:rsidRPr="00A2426B">
        <w:rPr>
          <w:position w:val="6"/>
          <w:sz w:val="16"/>
        </w:rPr>
        <w:t>*</w:t>
      </w:r>
      <w:r w:rsidRPr="00832A56">
        <w:t xml:space="preserve">venture capital entity are not </w:t>
      </w:r>
      <w:r w:rsidRPr="00832A56">
        <w:rPr>
          <w:b/>
          <w:i/>
        </w:rPr>
        <w:t>venture capital equity</w:t>
      </w:r>
      <w:r w:rsidRPr="00832A56">
        <w:t xml:space="preserve"> for the entity if:</w:t>
      </w:r>
    </w:p>
    <w:p w14:paraId="04E0A047" w14:textId="77777777" w:rsidR="00AE4C6B" w:rsidRPr="00832A56" w:rsidRDefault="00AE4C6B" w:rsidP="00AE4C6B">
      <w:pPr>
        <w:pStyle w:val="paragraph"/>
      </w:pPr>
      <w:r w:rsidRPr="00832A56">
        <w:tab/>
        <w:t>(a)</w:t>
      </w:r>
      <w:r w:rsidRPr="00832A56">
        <w:tab/>
        <w:t>one or more of these events happens:</w:t>
      </w:r>
    </w:p>
    <w:p w14:paraId="387175B2" w14:textId="77777777" w:rsidR="00AE4C6B" w:rsidRPr="00832A56" w:rsidRDefault="00AE4C6B" w:rsidP="00AE4C6B">
      <w:pPr>
        <w:pStyle w:val="paragraphsub"/>
      </w:pPr>
      <w:r w:rsidRPr="00832A56">
        <w:tab/>
        <w:t>(i)</w:t>
      </w:r>
      <w:r w:rsidRPr="00832A56">
        <w:tab/>
        <w:t xml:space="preserve">a share or interest in the resident investment vehicle that was </w:t>
      </w:r>
      <w:r w:rsidR="00A2426B" w:rsidRPr="00A2426B">
        <w:rPr>
          <w:position w:val="6"/>
          <w:sz w:val="16"/>
        </w:rPr>
        <w:t>*</w:t>
      </w:r>
      <w:r w:rsidRPr="00832A56">
        <w:t>acquired by some other entity before that issue or allotment is cancelled or redeemed; or</w:t>
      </w:r>
    </w:p>
    <w:p w14:paraId="73BD0674" w14:textId="77777777" w:rsidR="00AE4C6B" w:rsidRPr="00832A56" w:rsidRDefault="00AE4C6B" w:rsidP="00AE4C6B">
      <w:pPr>
        <w:pStyle w:val="paragraphsub"/>
      </w:pPr>
      <w:r w:rsidRPr="00832A56">
        <w:tab/>
        <w:t>(ii)</w:t>
      </w:r>
      <w:r w:rsidRPr="00832A56">
        <w:tab/>
        <w:t>there is a return of some of the capital of the resident investment vehicle that was acquired before that issue or allotment; or</w:t>
      </w:r>
    </w:p>
    <w:p w14:paraId="35AD7359" w14:textId="77777777" w:rsidR="00AE4C6B" w:rsidRPr="00832A56" w:rsidRDefault="00AE4C6B" w:rsidP="00AE4C6B">
      <w:pPr>
        <w:pStyle w:val="paragraphsub"/>
      </w:pPr>
      <w:r w:rsidRPr="00832A56">
        <w:tab/>
        <w:t>(iii)</w:t>
      </w:r>
      <w:r w:rsidRPr="00832A56">
        <w:tab/>
        <w:t>value is shifted out of a share or interest in that vehicle that was acquired before that issue or allotment; and</w:t>
      </w:r>
    </w:p>
    <w:p w14:paraId="5A2EE3B0" w14:textId="77777777" w:rsidR="00AE4C6B" w:rsidRPr="00832A56" w:rsidRDefault="00AE4C6B" w:rsidP="00AE4C6B">
      <w:pPr>
        <w:pStyle w:val="paragraph"/>
      </w:pPr>
      <w:r w:rsidRPr="00832A56">
        <w:tab/>
        <w:t>(b)</w:t>
      </w:r>
      <w:r w:rsidRPr="00832A56">
        <w:tab/>
        <w:t xml:space="preserve">it is reasonable to conclude that the happening of the event referred to in </w:t>
      </w:r>
      <w:r w:rsidR="00C635E7" w:rsidRPr="00832A56">
        <w:t>paragraph (</w:t>
      </w:r>
      <w:r w:rsidRPr="00832A56">
        <w:t xml:space="preserve">a) is connected to that issue or allotment, or to some </w:t>
      </w:r>
      <w:r w:rsidR="00A2426B" w:rsidRPr="00A2426B">
        <w:rPr>
          <w:position w:val="6"/>
          <w:sz w:val="16"/>
        </w:rPr>
        <w:t>*</w:t>
      </w:r>
      <w:r w:rsidRPr="00832A56">
        <w:t>arrangement between the entities concerned.</w:t>
      </w:r>
    </w:p>
    <w:p w14:paraId="53E1C648" w14:textId="77777777" w:rsidR="00AE4C6B" w:rsidRPr="00832A56" w:rsidRDefault="00AE4C6B" w:rsidP="00AE4C6B">
      <w:pPr>
        <w:pStyle w:val="notetext"/>
      </w:pPr>
      <w:r w:rsidRPr="00832A56">
        <w:t>Example:</w:t>
      </w:r>
      <w:r w:rsidRPr="00832A56">
        <w:tab/>
        <w:t>The capital of an Australian company is 100,000 shares, with a market value of $1 per share. The shares have full voting and dividend rights.</w:t>
      </w:r>
    </w:p>
    <w:p w14:paraId="17808EDA" w14:textId="77777777" w:rsidR="00AE4C6B" w:rsidRPr="00832A56" w:rsidRDefault="00AE4C6B" w:rsidP="00AE4C6B">
      <w:pPr>
        <w:pStyle w:val="notetext"/>
      </w:pPr>
      <w:r w:rsidRPr="00832A56">
        <w:tab/>
        <w:t>The Australian company issues another 100,000 shares to a foreign company. The new shares are issued at one cent each, but have very limited voting and dividend rights.</w:t>
      </w:r>
    </w:p>
    <w:p w14:paraId="39F4FABE" w14:textId="77777777" w:rsidR="00AE4C6B" w:rsidRPr="00832A56" w:rsidRDefault="00AE4C6B" w:rsidP="00AE4C6B">
      <w:pPr>
        <w:pStyle w:val="notetext"/>
      </w:pPr>
      <w:r w:rsidRPr="00832A56">
        <w:tab/>
        <w:t>The Australian company then changes the rights attaching to its shares so that the new shares have full voting and dividend rights, and the original shares have none.</w:t>
      </w:r>
    </w:p>
    <w:p w14:paraId="064411AF" w14:textId="77777777" w:rsidR="00AE4C6B" w:rsidRPr="00832A56" w:rsidRDefault="00AE4C6B" w:rsidP="00AE4C6B">
      <w:pPr>
        <w:pStyle w:val="notetext"/>
      </w:pPr>
      <w:r w:rsidRPr="00832A56">
        <w:tab/>
        <w:t>Value has been shifted out of the original shares, effectively converting “old equity” to “new equity”.</w:t>
      </w:r>
    </w:p>
    <w:p w14:paraId="7C672510" w14:textId="77777777" w:rsidR="00AE4C6B" w:rsidRPr="00832A56" w:rsidRDefault="00AE4C6B" w:rsidP="00295CFE">
      <w:pPr>
        <w:pStyle w:val="subsection"/>
      </w:pPr>
      <w:r w:rsidRPr="00832A56">
        <w:tab/>
        <w:t>(3)</w:t>
      </w:r>
      <w:r w:rsidRPr="00832A56">
        <w:tab/>
        <w:t xml:space="preserve">In deciding whether it is reasonable to reach the conclusion referred to in </w:t>
      </w:r>
      <w:r w:rsidR="00C635E7" w:rsidRPr="00832A56">
        <w:t>paragraph (</w:t>
      </w:r>
      <w:r w:rsidRPr="00832A56">
        <w:t>2)(b), these matters are relevant:</w:t>
      </w:r>
    </w:p>
    <w:p w14:paraId="1C05C363" w14:textId="77777777" w:rsidR="00AE4C6B" w:rsidRPr="00832A56" w:rsidRDefault="00AE4C6B" w:rsidP="00AE4C6B">
      <w:pPr>
        <w:pStyle w:val="paragraph"/>
      </w:pPr>
      <w:r w:rsidRPr="00832A56">
        <w:tab/>
        <w:t>(a)</w:t>
      </w:r>
      <w:r w:rsidRPr="00832A56">
        <w:tab/>
        <w:t xml:space="preserve">whether the amount of the decrease in the </w:t>
      </w:r>
      <w:r w:rsidR="00A2426B" w:rsidRPr="00A2426B">
        <w:rPr>
          <w:position w:val="6"/>
          <w:sz w:val="16"/>
        </w:rPr>
        <w:t>*</w:t>
      </w:r>
      <w:r w:rsidRPr="00832A56">
        <w:t xml:space="preserve">net value of the </w:t>
      </w:r>
      <w:r w:rsidR="00A2426B" w:rsidRPr="00A2426B">
        <w:rPr>
          <w:position w:val="6"/>
          <w:sz w:val="16"/>
        </w:rPr>
        <w:t>*</w:t>
      </w:r>
      <w:r w:rsidRPr="00832A56">
        <w:t xml:space="preserve">resident investment vehicle because of the happening of the event referred to in </w:t>
      </w:r>
      <w:r w:rsidR="00C635E7" w:rsidRPr="00832A56">
        <w:t>paragraph (</w:t>
      </w:r>
      <w:r w:rsidRPr="00832A56">
        <w:t xml:space="preserve">2)(a) is the same as, or is calculated by reference to, the value of the issue or allotment of </w:t>
      </w:r>
      <w:r w:rsidR="00A2426B" w:rsidRPr="00A2426B">
        <w:rPr>
          <w:position w:val="6"/>
          <w:sz w:val="16"/>
        </w:rPr>
        <w:t>*</w:t>
      </w:r>
      <w:r w:rsidRPr="00832A56">
        <w:t xml:space="preserve">shares or interests to the </w:t>
      </w:r>
      <w:r w:rsidR="00A2426B" w:rsidRPr="00A2426B">
        <w:rPr>
          <w:position w:val="6"/>
          <w:sz w:val="16"/>
        </w:rPr>
        <w:t>*</w:t>
      </w:r>
      <w:r w:rsidRPr="00832A56">
        <w:t>venture capital entity; and</w:t>
      </w:r>
    </w:p>
    <w:p w14:paraId="24256816" w14:textId="77777777" w:rsidR="00AE4C6B" w:rsidRPr="00832A56" w:rsidRDefault="00AE4C6B" w:rsidP="00AE4C6B">
      <w:pPr>
        <w:pStyle w:val="paragraph"/>
      </w:pPr>
      <w:r w:rsidRPr="00832A56">
        <w:tab/>
        <w:t>(b)</w:t>
      </w:r>
      <w:r w:rsidRPr="00832A56">
        <w:tab/>
        <w:t>the time lapse between the happening of that event and that issue or allotment.</w:t>
      </w:r>
    </w:p>
    <w:p w14:paraId="4A16D388" w14:textId="77777777" w:rsidR="00AE4C6B" w:rsidRPr="00832A56" w:rsidRDefault="00AE4C6B" w:rsidP="00D65D57">
      <w:pPr>
        <w:pStyle w:val="ActHead4"/>
      </w:pPr>
      <w:bookmarkStart w:id="674" w:name="_Toc185661543"/>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H</w:t>
      </w:r>
      <w:r w:rsidRPr="00832A56">
        <w:t>—</w:t>
      </w:r>
      <w:r w:rsidRPr="00832A56">
        <w:rPr>
          <w:rStyle w:val="CharSubdText"/>
        </w:rPr>
        <w:t>Demutualisation of Tower Corporation</w:t>
      </w:r>
      <w:bookmarkEnd w:id="674"/>
    </w:p>
    <w:p w14:paraId="68BDE371" w14:textId="77777777" w:rsidR="00AE4C6B" w:rsidRPr="00832A56" w:rsidRDefault="00AE4C6B" w:rsidP="00D65D57">
      <w:pPr>
        <w:pStyle w:val="ActHead5"/>
      </w:pPr>
      <w:bookmarkStart w:id="675" w:name="_Toc185661544"/>
      <w:r w:rsidRPr="00832A56">
        <w:rPr>
          <w:rStyle w:val="CharSectno"/>
        </w:rPr>
        <w:t>118</w:t>
      </w:r>
      <w:r w:rsidR="00A2426B">
        <w:rPr>
          <w:rStyle w:val="CharSectno"/>
        </w:rPr>
        <w:noBreakHyphen/>
      </w:r>
      <w:r w:rsidRPr="00832A56">
        <w:rPr>
          <w:rStyle w:val="CharSectno"/>
        </w:rPr>
        <w:t>550</w:t>
      </w:r>
      <w:r w:rsidRPr="00832A56">
        <w:t xml:space="preserve">  Demutualisation of Tower Corporation</w:t>
      </w:r>
      <w:bookmarkEnd w:id="675"/>
    </w:p>
    <w:p w14:paraId="57CB5A7D" w14:textId="77777777" w:rsidR="00AE4C6B" w:rsidRPr="00832A56" w:rsidRDefault="00AE4C6B" w:rsidP="006179D3">
      <w:pPr>
        <w:pStyle w:val="subsection"/>
      </w:pPr>
      <w:r w:rsidRPr="00832A56">
        <w:tab/>
        <w:t>(1)</w:t>
      </w:r>
      <w:r w:rsidRPr="00832A56">
        <w:tab/>
        <w:t>This section applies if, just before the mutual entity known in New Zealand as Tower Corporation ceased to be a mutual entity, you had membership rights in that entity.</w:t>
      </w:r>
    </w:p>
    <w:p w14:paraId="2F5B5197" w14:textId="77777777" w:rsidR="00AE4C6B" w:rsidRPr="00832A56" w:rsidRDefault="00AE4C6B" w:rsidP="006179D3">
      <w:pPr>
        <w:pStyle w:val="notetext"/>
      </w:pPr>
      <w:r w:rsidRPr="00832A56">
        <w:t>Note:</w:t>
      </w:r>
      <w:r w:rsidRPr="00832A56">
        <w:tab/>
        <w:t xml:space="preserve">Tower Corporation demutualised on </w:t>
      </w:r>
      <w:r w:rsidR="00334954" w:rsidRPr="00832A56">
        <w:t>1 October</w:t>
      </w:r>
      <w:r w:rsidRPr="00832A56">
        <w:t xml:space="preserve"> 1999.</w:t>
      </w:r>
    </w:p>
    <w:p w14:paraId="5D55E213" w14:textId="77777777" w:rsidR="00AE4C6B" w:rsidRPr="00832A56" w:rsidRDefault="00AE4C6B" w:rsidP="00D65D57">
      <w:pPr>
        <w:pStyle w:val="SubsectionHead"/>
      </w:pPr>
      <w:r w:rsidRPr="00832A56">
        <w:t>No capital gain or capital loss from end of membership rights</w:t>
      </w:r>
    </w:p>
    <w:p w14:paraId="42CED309" w14:textId="77777777" w:rsidR="00AE4C6B" w:rsidRPr="00832A56" w:rsidRDefault="00AE4C6B" w:rsidP="00D65D57">
      <w:pPr>
        <w:pStyle w:val="subsection"/>
        <w:keepNext/>
        <w:keepLines/>
      </w:pPr>
      <w:r w:rsidRPr="00832A56">
        <w:tab/>
        <w:t>(2)</w:t>
      </w:r>
      <w:r w:rsidRPr="00832A56">
        <w:tab/>
        <w:t xml:space="preserve">Disregard any </w:t>
      </w:r>
      <w:r w:rsidR="00A2426B" w:rsidRPr="00A2426B">
        <w:rPr>
          <w:position w:val="6"/>
          <w:sz w:val="16"/>
        </w:rPr>
        <w:t>*</w:t>
      </w:r>
      <w:r w:rsidRPr="00832A56">
        <w:t xml:space="preserve">capital gain or </w:t>
      </w:r>
      <w:r w:rsidR="00A2426B" w:rsidRPr="00A2426B">
        <w:rPr>
          <w:position w:val="6"/>
          <w:sz w:val="16"/>
        </w:rPr>
        <w:t>*</w:t>
      </w:r>
      <w:r w:rsidRPr="00832A56">
        <w:t>capital loss that resulted from any of your membership rights in Tower Corporation ceasing to exist when that entity ceased to be a mutual entity.</w:t>
      </w:r>
    </w:p>
    <w:p w14:paraId="1382DBD6" w14:textId="77777777" w:rsidR="00AE4C6B" w:rsidRPr="00832A56" w:rsidRDefault="00AE4C6B" w:rsidP="00AE4C6B">
      <w:pPr>
        <w:pStyle w:val="notetext"/>
      </w:pPr>
      <w:r w:rsidRPr="00832A56">
        <w:t>Note:</w:t>
      </w:r>
      <w:r w:rsidRPr="00832A56">
        <w:tab/>
      </w:r>
      <w:r w:rsidR="00C635E7" w:rsidRPr="00832A56">
        <w:t>Subsection (</w:t>
      </w:r>
      <w:r w:rsidRPr="00832A56">
        <w:t>2) applies to you even if, because you could not be located at the time of demutualisation, you were not immediately issued with shares in the demutualised entity in substitution for your old membership rights, and rights to shares were instead put aside in a trust.</w:t>
      </w:r>
    </w:p>
    <w:p w14:paraId="1E3852DF" w14:textId="77777777" w:rsidR="00AE4C6B" w:rsidRPr="00832A56" w:rsidRDefault="00AE4C6B" w:rsidP="007763D9">
      <w:pPr>
        <w:pStyle w:val="SubsectionHead"/>
      </w:pPr>
      <w:r w:rsidRPr="00832A56">
        <w:t>Cost base of replacement assets</w:t>
      </w:r>
    </w:p>
    <w:p w14:paraId="71CFFC57" w14:textId="77777777" w:rsidR="00AE4C6B" w:rsidRPr="00832A56" w:rsidRDefault="00AE4C6B" w:rsidP="00520DE6">
      <w:pPr>
        <w:pStyle w:val="subsection"/>
      </w:pPr>
      <w:r w:rsidRPr="00832A56">
        <w:tab/>
        <w:t>(3)</w:t>
      </w:r>
      <w:r w:rsidRPr="00832A56">
        <w:tab/>
        <w:t xml:space="preserve">The </w:t>
      </w:r>
      <w:r w:rsidR="00A2426B" w:rsidRPr="00A2426B">
        <w:rPr>
          <w:position w:val="6"/>
          <w:sz w:val="16"/>
        </w:rPr>
        <w:t>*</w:t>
      </w:r>
      <w:r w:rsidRPr="00832A56">
        <w:t xml:space="preserve">cost base and the </w:t>
      </w:r>
      <w:r w:rsidR="00A2426B" w:rsidRPr="00A2426B">
        <w:rPr>
          <w:position w:val="6"/>
          <w:sz w:val="16"/>
        </w:rPr>
        <w:t>*</w:t>
      </w:r>
      <w:r w:rsidRPr="00832A56">
        <w:t xml:space="preserve">reduced cost base of any </w:t>
      </w:r>
      <w:r w:rsidR="00A2426B" w:rsidRPr="00A2426B">
        <w:rPr>
          <w:position w:val="6"/>
          <w:sz w:val="16"/>
        </w:rPr>
        <w:t>*</w:t>
      </w:r>
      <w:r w:rsidRPr="00832A56">
        <w:t xml:space="preserve">shares or other </w:t>
      </w:r>
      <w:r w:rsidR="00A2426B" w:rsidRPr="00A2426B">
        <w:rPr>
          <w:position w:val="6"/>
          <w:sz w:val="16"/>
        </w:rPr>
        <w:t>*</w:t>
      </w:r>
      <w:r w:rsidRPr="00832A56">
        <w:t xml:space="preserve">CGT assets that you </w:t>
      </w:r>
      <w:r w:rsidR="00A2426B" w:rsidRPr="00A2426B">
        <w:rPr>
          <w:position w:val="6"/>
          <w:sz w:val="16"/>
        </w:rPr>
        <w:t>*</w:t>
      </w:r>
      <w:r w:rsidRPr="00832A56">
        <w:t>acquire in substitution for the membership rights that have ceased to exist do not include any amounts that you paid in acquiring or maintaining those old rights.</w:t>
      </w:r>
    </w:p>
    <w:p w14:paraId="531092CF" w14:textId="77777777" w:rsidR="003D58BC" w:rsidRPr="00832A56" w:rsidRDefault="003D58BC" w:rsidP="003D58BC">
      <w:pPr>
        <w:pStyle w:val="ActHead4"/>
      </w:pPr>
      <w:bookmarkStart w:id="676" w:name="_Toc185661545"/>
      <w:r w:rsidRPr="00832A56">
        <w:rPr>
          <w:rStyle w:val="CharSubdNo"/>
        </w:rPr>
        <w:t>Subdivision</w:t>
      </w:r>
      <w:r w:rsidR="00C635E7" w:rsidRPr="00832A56">
        <w:rPr>
          <w:rStyle w:val="CharSubdNo"/>
        </w:rPr>
        <w:t> </w:t>
      </w:r>
      <w:r w:rsidRPr="00832A56">
        <w:rPr>
          <w:rStyle w:val="CharSubdNo"/>
        </w:rPr>
        <w:t>118</w:t>
      </w:r>
      <w:r w:rsidR="00A2426B">
        <w:rPr>
          <w:rStyle w:val="CharSubdNo"/>
        </w:rPr>
        <w:noBreakHyphen/>
      </w:r>
      <w:r w:rsidRPr="00832A56">
        <w:rPr>
          <w:rStyle w:val="CharSubdNo"/>
        </w:rPr>
        <w:t>I</w:t>
      </w:r>
      <w:r w:rsidRPr="00832A56">
        <w:t>—</w:t>
      </w:r>
      <w:r w:rsidRPr="00832A56">
        <w:rPr>
          <w:rStyle w:val="CharSubdText"/>
        </w:rPr>
        <w:t>Look</w:t>
      </w:r>
      <w:r w:rsidR="00A2426B">
        <w:rPr>
          <w:rStyle w:val="CharSubdText"/>
        </w:rPr>
        <w:noBreakHyphen/>
      </w:r>
      <w:r w:rsidRPr="00832A56">
        <w:rPr>
          <w:rStyle w:val="CharSubdText"/>
        </w:rPr>
        <w:t>through earnout rights</w:t>
      </w:r>
      <w:bookmarkEnd w:id="676"/>
    </w:p>
    <w:p w14:paraId="3DDCFD1F" w14:textId="77777777" w:rsidR="003D58BC" w:rsidRPr="00832A56" w:rsidRDefault="003D58BC" w:rsidP="003D58BC">
      <w:pPr>
        <w:pStyle w:val="TofSectsHeading"/>
      </w:pPr>
      <w:r w:rsidRPr="00832A56">
        <w:t>Table of sections</w:t>
      </w:r>
    </w:p>
    <w:p w14:paraId="61E753A5" w14:textId="77777777" w:rsidR="003D58BC" w:rsidRPr="00832A56" w:rsidRDefault="003D58BC" w:rsidP="003D58BC">
      <w:pPr>
        <w:pStyle w:val="TofSectsSection"/>
      </w:pPr>
      <w:r w:rsidRPr="00832A56">
        <w:t>118</w:t>
      </w:r>
      <w:r w:rsidR="00A2426B">
        <w:noBreakHyphen/>
      </w:r>
      <w:r w:rsidRPr="00832A56">
        <w:t>560</w:t>
      </w:r>
      <w:r w:rsidRPr="00832A56">
        <w:tab/>
        <w:t>Object</w:t>
      </w:r>
    </w:p>
    <w:p w14:paraId="0280C26D" w14:textId="77777777" w:rsidR="003D58BC" w:rsidRPr="00832A56" w:rsidRDefault="003D58BC" w:rsidP="003D58BC">
      <w:pPr>
        <w:pStyle w:val="TofSectsSection"/>
        <w:rPr>
          <w:i/>
        </w:rPr>
      </w:pPr>
      <w:r w:rsidRPr="00832A56">
        <w:t>118</w:t>
      </w:r>
      <w:r w:rsidR="00A2426B">
        <w:noBreakHyphen/>
      </w:r>
      <w:r w:rsidRPr="00832A56">
        <w:t>565</w:t>
      </w:r>
      <w:r w:rsidRPr="00832A56">
        <w:tab/>
      </w:r>
      <w:r w:rsidRPr="00832A56">
        <w:rPr>
          <w:i/>
        </w:rPr>
        <w:t>Look</w:t>
      </w:r>
      <w:r w:rsidR="00A2426B">
        <w:rPr>
          <w:i/>
        </w:rPr>
        <w:noBreakHyphen/>
      </w:r>
      <w:r w:rsidRPr="00832A56">
        <w:rPr>
          <w:i/>
        </w:rPr>
        <w:t>through earnout rights</w:t>
      </w:r>
    </w:p>
    <w:p w14:paraId="20AF8F24" w14:textId="77777777" w:rsidR="003D58BC" w:rsidRPr="00832A56" w:rsidRDefault="003D58BC" w:rsidP="003D58BC">
      <w:pPr>
        <w:pStyle w:val="TofSectsSection"/>
      </w:pPr>
      <w:r w:rsidRPr="00832A56">
        <w:t>118</w:t>
      </w:r>
      <w:r w:rsidR="00A2426B">
        <w:noBreakHyphen/>
      </w:r>
      <w:r w:rsidRPr="00832A56">
        <w:t>570</w:t>
      </w:r>
      <w:r w:rsidRPr="00832A56">
        <w:tab/>
        <w:t>Extra ways a CGT asset can be an active asset</w:t>
      </w:r>
    </w:p>
    <w:p w14:paraId="0A130CC2" w14:textId="77777777" w:rsidR="003D58BC" w:rsidRPr="00832A56" w:rsidRDefault="003D58BC" w:rsidP="003D58BC">
      <w:pPr>
        <w:pStyle w:val="TofSectsSection"/>
      </w:pPr>
      <w:r w:rsidRPr="00832A56">
        <w:t>118</w:t>
      </w:r>
      <w:r w:rsidR="00A2426B">
        <w:noBreakHyphen/>
      </w:r>
      <w:r w:rsidRPr="00832A56">
        <w:t>575</w:t>
      </w:r>
      <w:r w:rsidRPr="00832A56">
        <w:tab/>
        <w:t>Creating and ending look</w:t>
      </w:r>
      <w:r w:rsidR="00A2426B">
        <w:noBreakHyphen/>
      </w:r>
      <w:r w:rsidRPr="00832A56">
        <w:t>through earnout rights</w:t>
      </w:r>
    </w:p>
    <w:p w14:paraId="17DD2D32" w14:textId="77777777" w:rsidR="003D58BC" w:rsidRPr="00832A56" w:rsidRDefault="003D58BC" w:rsidP="003D58BC">
      <w:pPr>
        <w:pStyle w:val="TofSectsSection"/>
      </w:pPr>
      <w:r w:rsidRPr="00832A56">
        <w:t>118</w:t>
      </w:r>
      <w:r w:rsidR="00A2426B">
        <w:noBreakHyphen/>
      </w:r>
      <w:r w:rsidRPr="00832A56">
        <w:t>580</w:t>
      </w:r>
      <w:r w:rsidRPr="00832A56">
        <w:tab/>
        <w:t>Temporarily disregard capital losses affected by look</w:t>
      </w:r>
      <w:r w:rsidR="00A2426B">
        <w:noBreakHyphen/>
      </w:r>
      <w:r w:rsidRPr="00832A56">
        <w:t>through earnout rights</w:t>
      </w:r>
    </w:p>
    <w:p w14:paraId="1B1B8BEB" w14:textId="77777777" w:rsidR="003D58BC" w:rsidRPr="00832A56" w:rsidRDefault="003D58BC" w:rsidP="003D58BC">
      <w:pPr>
        <w:pStyle w:val="ActHead5"/>
      </w:pPr>
      <w:bookmarkStart w:id="677" w:name="_Toc185661546"/>
      <w:r w:rsidRPr="00832A56">
        <w:rPr>
          <w:rStyle w:val="CharSectno"/>
        </w:rPr>
        <w:t>118</w:t>
      </w:r>
      <w:r w:rsidR="00A2426B">
        <w:rPr>
          <w:rStyle w:val="CharSectno"/>
        </w:rPr>
        <w:noBreakHyphen/>
      </w:r>
      <w:r w:rsidRPr="00832A56">
        <w:rPr>
          <w:rStyle w:val="CharSectno"/>
        </w:rPr>
        <w:t>560</w:t>
      </w:r>
      <w:r w:rsidRPr="00832A56">
        <w:t xml:space="preserve">  Object</w:t>
      </w:r>
      <w:bookmarkEnd w:id="677"/>
    </w:p>
    <w:p w14:paraId="0AD3650E" w14:textId="77777777" w:rsidR="003D58BC" w:rsidRPr="00832A56" w:rsidRDefault="003D58BC" w:rsidP="003D58BC">
      <w:pPr>
        <w:pStyle w:val="subsection"/>
      </w:pPr>
      <w:r w:rsidRPr="00832A56">
        <w:tab/>
        <w:t>(1)</w:t>
      </w:r>
      <w:r w:rsidRPr="00832A56">
        <w:tab/>
        <w:t xml:space="preserve">This Subdivision and its related provisions set out special rules for </w:t>
      </w:r>
      <w:r w:rsidR="00A2426B" w:rsidRPr="00A2426B">
        <w:rPr>
          <w:position w:val="6"/>
          <w:sz w:val="16"/>
        </w:rPr>
        <w:t>*</w:t>
      </w:r>
      <w:r w:rsidRPr="00832A56">
        <w:t>look</w:t>
      </w:r>
      <w:r w:rsidR="00A2426B">
        <w:noBreakHyphen/>
      </w:r>
      <w:r w:rsidRPr="00832A56">
        <w:t>through earnout rights. The object of these rules is to avoid unnecessary compliance costs and disadvantageous tax outcomes when entities involved in the sale of a business:</w:t>
      </w:r>
    </w:p>
    <w:p w14:paraId="6AD883C7" w14:textId="77777777" w:rsidR="003D58BC" w:rsidRPr="00832A56" w:rsidRDefault="003D58BC" w:rsidP="003D58BC">
      <w:pPr>
        <w:pStyle w:val="paragraph"/>
      </w:pPr>
      <w:r w:rsidRPr="00832A56">
        <w:tab/>
        <w:t>(a)</w:t>
      </w:r>
      <w:r w:rsidRPr="00832A56">
        <w:tab/>
        <w:t>cannot agree on the current value of some or all of the business’ assets due to uncertainty about the future economic performance of the business; and</w:t>
      </w:r>
    </w:p>
    <w:p w14:paraId="0F446441" w14:textId="77777777" w:rsidR="003D58BC" w:rsidRPr="00832A56" w:rsidRDefault="003D58BC" w:rsidP="003D58BC">
      <w:pPr>
        <w:pStyle w:val="paragraph"/>
      </w:pPr>
      <w:r w:rsidRPr="00832A56">
        <w:tab/>
        <w:t>(b)</w:t>
      </w:r>
      <w:r w:rsidRPr="00832A56">
        <w:tab/>
        <w:t>resolve this uncertainty by agreeing to potentially provide future additional consideration linked to this performance.</w:t>
      </w:r>
    </w:p>
    <w:p w14:paraId="4DC6C7F0" w14:textId="77777777" w:rsidR="003D58BC" w:rsidRPr="00832A56" w:rsidRDefault="003D58BC" w:rsidP="003D58BC">
      <w:pPr>
        <w:pStyle w:val="subsection"/>
      </w:pPr>
      <w:r w:rsidRPr="00832A56">
        <w:tab/>
        <w:t>(2)</w:t>
      </w:r>
      <w:r w:rsidRPr="00832A56">
        <w:tab/>
        <w:t>These rules achieve this object by:</w:t>
      </w:r>
    </w:p>
    <w:p w14:paraId="5DF1101D" w14:textId="77777777" w:rsidR="003D58BC" w:rsidRPr="00832A56" w:rsidRDefault="003D58BC" w:rsidP="003D58BC">
      <w:pPr>
        <w:pStyle w:val="paragraph"/>
      </w:pPr>
      <w:r w:rsidRPr="00832A56">
        <w:tab/>
        <w:t>(a)</w:t>
      </w:r>
      <w:r w:rsidRPr="00832A56">
        <w:tab/>
        <w:t xml:space="preserve">disregarding any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relating to the creation of a </w:t>
      </w:r>
      <w:r w:rsidR="00A2426B" w:rsidRPr="00A2426B">
        <w:rPr>
          <w:position w:val="6"/>
          <w:sz w:val="16"/>
        </w:rPr>
        <w:t>*</w:t>
      </w:r>
      <w:r w:rsidRPr="00832A56">
        <w:t>look</w:t>
      </w:r>
      <w:r w:rsidR="00A2426B">
        <w:noBreakHyphen/>
      </w:r>
      <w:r w:rsidRPr="00832A56">
        <w:t>through earnout right; and</w:t>
      </w:r>
    </w:p>
    <w:p w14:paraId="0403FEC8" w14:textId="77777777" w:rsidR="003D58BC" w:rsidRPr="00832A56" w:rsidRDefault="003D58BC" w:rsidP="003D58BC">
      <w:pPr>
        <w:pStyle w:val="paragraph"/>
      </w:pPr>
      <w:r w:rsidRPr="00832A56">
        <w:tab/>
        <w:t>(b)</w:t>
      </w:r>
      <w:r w:rsidRPr="00832A56">
        <w:tab/>
        <w:t xml:space="preserve">for the acquirer of the business—treating any </w:t>
      </w:r>
      <w:r w:rsidR="00A2426B" w:rsidRPr="00A2426B">
        <w:rPr>
          <w:position w:val="6"/>
          <w:sz w:val="16"/>
        </w:rPr>
        <w:t>*</w:t>
      </w:r>
      <w:r w:rsidRPr="00832A56">
        <w:t>financial benefits provided (or received) under the right as forming part of (or reducing) the cost base or reduced cost base of the business assets; and</w:t>
      </w:r>
    </w:p>
    <w:p w14:paraId="2851F4C2" w14:textId="77777777" w:rsidR="003D58BC" w:rsidRPr="00832A56" w:rsidRDefault="003D58BC" w:rsidP="003D58BC">
      <w:pPr>
        <w:pStyle w:val="paragraph"/>
      </w:pPr>
      <w:r w:rsidRPr="00832A56">
        <w:tab/>
        <w:t>(c)</w:t>
      </w:r>
      <w:r w:rsidRPr="00832A56">
        <w:tab/>
        <w:t>for the seller of the business—treating any financial benefits received (or provided) under the right as increasing (or reducing) the capital proceeds for the business assets.</w:t>
      </w:r>
    </w:p>
    <w:p w14:paraId="6B276F7F" w14:textId="77777777" w:rsidR="003D58BC" w:rsidRPr="00832A56" w:rsidRDefault="003D58BC" w:rsidP="003D58BC">
      <w:pPr>
        <w:pStyle w:val="notetext"/>
      </w:pPr>
      <w:r w:rsidRPr="00832A56">
        <w:t>Note:</w:t>
      </w:r>
      <w:r w:rsidRPr="00832A56">
        <w:tab/>
        <w:t>Sections</w:t>
      </w:r>
      <w:r w:rsidR="00C635E7" w:rsidRPr="00832A56">
        <w:t> </w:t>
      </w:r>
      <w:r w:rsidRPr="00832A56">
        <w:t>112</w:t>
      </w:r>
      <w:r w:rsidR="00A2426B">
        <w:noBreakHyphen/>
      </w:r>
      <w:r w:rsidRPr="00832A56">
        <w:t>36 and 116</w:t>
      </w:r>
      <w:r w:rsidR="00A2426B">
        <w:noBreakHyphen/>
      </w:r>
      <w:r w:rsidRPr="00832A56">
        <w:t>120 are 2 of the more important related provisions that set out these rules.</w:t>
      </w:r>
    </w:p>
    <w:p w14:paraId="62ED3DBE" w14:textId="77777777" w:rsidR="003D58BC" w:rsidRPr="00832A56" w:rsidRDefault="003D58BC" w:rsidP="003D58BC">
      <w:pPr>
        <w:pStyle w:val="ActHead5"/>
      </w:pPr>
      <w:bookmarkStart w:id="678" w:name="_Toc185661547"/>
      <w:r w:rsidRPr="00832A56">
        <w:rPr>
          <w:rStyle w:val="CharSectno"/>
        </w:rPr>
        <w:t>118</w:t>
      </w:r>
      <w:r w:rsidR="00A2426B">
        <w:rPr>
          <w:rStyle w:val="CharSectno"/>
        </w:rPr>
        <w:noBreakHyphen/>
      </w:r>
      <w:r w:rsidRPr="00832A56">
        <w:rPr>
          <w:rStyle w:val="CharSectno"/>
        </w:rPr>
        <w:t>565</w:t>
      </w:r>
      <w:r w:rsidRPr="00832A56">
        <w:t xml:space="preserve">  </w:t>
      </w:r>
      <w:r w:rsidRPr="00832A56">
        <w:rPr>
          <w:i/>
        </w:rPr>
        <w:t>Look</w:t>
      </w:r>
      <w:r w:rsidR="00A2426B">
        <w:rPr>
          <w:i/>
        </w:rPr>
        <w:noBreakHyphen/>
      </w:r>
      <w:r w:rsidRPr="00832A56">
        <w:rPr>
          <w:i/>
        </w:rPr>
        <w:t>through earnout rights</w:t>
      </w:r>
      <w:bookmarkEnd w:id="678"/>
    </w:p>
    <w:p w14:paraId="42667D5C" w14:textId="77777777" w:rsidR="003D58BC" w:rsidRPr="00832A56" w:rsidRDefault="003D58BC" w:rsidP="003D58BC">
      <w:pPr>
        <w:pStyle w:val="SubsectionHead"/>
      </w:pPr>
      <w:r w:rsidRPr="00832A56">
        <w:t>Look</w:t>
      </w:r>
      <w:r w:rsidR="00A2426B">
        <w:noBreakHyphen/>
      </w:r>
      <w:r w:rsidRPr="00832A56">
        <w:t>through earnout rights—main case</w:t>
      </w:r>
    </w:p>
    <w:p w14:paraId="70E41C5E" w14:textId="77777777" w:rsidR="003D58BC" w:rsidRPr="00832A56" w:rsidRDefault="003D58BC" w:rsidP="003D58BC">
      <w:pPr>
        <w:pStyle w:val="subsection"/>
      </w:pPr>
      <w:r w:rsidRPr="00832A56">
        <w:tab/>
        <w:t>(1)</w:t>
      </w:r>
      <w:r w:rsidRPr="00832A56">
        <w:tab/>
        <w:t xml:space="preserve">A </w:t>
      </w:r>
      <w:r w:rsidRPr="00832A56">
        <w:rPr>
          <w:b/>
          <w:i/>
        </w:rPr>
        <w:t>look</w:t>
      </w:r>
      <w:r w:rsidR="00A2426B">
        <w:rPr>
          <w:b/>
          <w:i/>
        </w:rPr>
        <w:noBreakHyphen/>
      </w:r>
      <w:r w:rsidRPr="00832A56">
        <w:rPr>
          <w:b/>
          <w:i/>
        </w:rPr>
        <w:t>through earnout right</w:t>
      </w:r>
      <w:r w:rsidRPr="00832A56">
        <w:t xml:space="preserve"> is a right for which the following conditions are met:</w:t>
      </w:r>
    </w:p>
    <w:p w14:paraId="7A213C34" w14:textId="77777777" w:rsidR="003D58BC" w:rsidRPr="00832A56" w:rsidRDefault="003D58BC" w:rsidP="003D58BC">
      <w:pPr>
        <w:pStyle w:val="paragraph"/>
      </w:pPr>
      <w:r w:rsidRPr="00832A56">
        <w:tab/>
        <w:t>(a)</w:t>
      </w:r>
      <w:r w:rsidRPr="00832A56">
        <w:tab/>
        <w:t xml:space="preserve">the right is a right to future </w:t>
      </w:r>
      <w:r w:rsidR="00A2426B" w:rsidRPr="00A2426B">
        <w:rPr>
          <w:position w:val="6"/>
          <w:sz w:val="16"/>
        </w:rPr>
        <w:t>*</w:t>
      </w:r>
      <w:r w:rsidRPr="00832A56">
        <w:t>financial benefits that are not reasonably ascertainable at the time the right is created;</w:t>
      </w:r>
    </w:p>
    <w:p w14:paraId="680F930B" w14:textId="77777777" w:rsidR="003D58BC" w:rsidRPr="00832A56" w:rsidRDefault="003D58BC" w:rsidP="003D58BC">
      <w:pPr>
        <w:pStyle w:val="paragraph"/>
      </w:pPr>
      <w:r w:rsidRPr="00832A56">
        <w:tab/>
        <w:t>(b)</w:t>
      </w:r>
      <w:r w:rsidRPr="00832A56">
        <w:tab/>
        <w:t xml:space="preserve">the right is created under an </w:t>
      </w:r>
      <w:r w:rsidR="00A2426B" w:rsidRPr="00A2426B">
        <w:rPr>
          <w:position w:val="6"/>
          <w:sz w:val="16"/>
        </w:rPr>
        <w:t>*</w:t>
      </w:r>
      <w:r w:rsidRPr="00832A56">
        <w:t xml:space="preserve">arrangement that involves the </w:t>
      </w:r>
      <w:r w:rsidR="00A2426B" w:rsidRPr="00A2426B">
        <w:rPr>
          <w:position w:val="6"/>
          <w:sz w:val="16"/>
        </w:rPr>
        <w:t>*</w:t>
      </w:r>
      <w:r w:rsidRPr="00832A56">
        <w:t xml:space="preserve">disposal of a </w:t>
      </w:r>
      <w:r w:rsidR="00A2426B" w:rsidRPr="00A2426B">
        <w:rPr>
          <w:position w:val="6"/>
          <w:sz w:val="16"/>
        </w:rPr>
        <w:t>*</w:t>
      </w:r>
      <w:r w:rsidRPr="00832A56">
        <w:t>CGT asset;</w:t>
      </w:r>
    </w:p>
    <w:p w14:paraId="38890C73" w14:textId="77777777" w:rsidR="003D58BC" w:rsidRPr="00832A56" w:rsidRDefault="003D58BC" w:rsidP="003D58BC">
      <w:pPr>
        <w:pStyle w:val="paragraph"/>
      </w:pPr>
      <w:r w:rsidRPr="00832A56">
        <w:tab/>
        <w:t>(c)</w:t>
      </w:r>
      <w:r w:rsidRPr="00832A56">
        <w:tab/>
        <w:t xml:space="preserve">the disposal causes </w:t>
      </w:r>
      <w:r w:rsidR="00A2426B" w:rsidRPr="00A2426B">
        <w:rPr>
          <w:position w:val="6"/>
          <w:sz w:val="16"/>
        </w:rPr>
        <w:t>*</w:t>
      </w:r>
      <w:r w:rsidRPr="00832A56">
        <w:t>CGT event A1 to happen;</w:t>
      </w:r>
    </w:p>
    <w:p w14:paraId="7CAF707D" w14:textId="77777777" w:rsidR="003D58BC" w:rsidRPr="00832A56" w:rsidRDefault="003D58BC" w:rsidP="003D58BC">
      <w:pPr>
        <w:pStyle w:val="paragraph"/>
      </w:pPr>
      <w:r w:rsidRPr="00832A56">
        <w:tab/>
        <w:t>(d)</w:t>
      </w:r>
      <w:r w:rsidRPr="00832A56">
        <w:tab/>
        <w:t xml:space="preserve">just before the CGT event, the CGT asset was an </w:t>
      </w:r>
      <w:r w:rsidR="00A2426B" w:rsidRPr="00A2426B">
        <w:rPr>
          <w:position w:val="6"/>
          <w:sz w:val="16"/>
        </w:rPr>
        <w:t>*</w:t>
      </w:r>
      <w:r w:rsidRPr="00832A56">
        <w:t>active asset of the entity who disposed of the asset;</w:t>
      </w:r>
    </w:p>
    <w:p w14:paraId="717B6E02" w14:textId="77777777" w:rsidR="003D58BC" w:rsidRPr="00832A56" w:rsidRDefault="003D58BC" w:rsidP="003D58BC">
      <w:pPr>
        <w:pStyle w:val="noteToPara"/>
      </w:pPr>
      <w:r w:rsidRPr="00832A56">
        <w:t>Note:</w:t>
      </w:r>
      <w:r w:rsidRPr="00832A56">
        <w:tab/>
        <w:t>For extra ways to be an active asset, see section</w:t>
      </w:r>
      <w:r w:rsidR="00C635E7" w:rsidRPr="00832A56">
        <w:t> </w:t>
      </w:r>
      <w:r w:rsidRPr="00832A56">
        <w:t>118</w:t>
      </w:r>
      <w:r w:rsidR="00A2426B">
        <w:noBreakHyphen/>
      </w:r>
      <w:r w:rsidRPr="00832A56">
        <w:t>570.</w:t>
      </w:r>
    </w:p>
    <w:p w14:paraId="273833A5" w14:textId="77777777" w:rsidR="003D58BC" w:rsidRPr="00832A56" w:rsidRDefault="003D58BC" w:rsidP="003D58BC">
      <w:pPr>
        <w:pStyle w:val="paragraph"/>
      </w:pPr>
      <w:r w:rsidRPr="00832A56">
        <w:tab/>
        <w:t>(e)</w:t>
      </w:r>
      <w:r w:rsidRPr="00832A56">
        <w:tab/>
        <w:t>all of the financial benefits that can be provided under the right are to be provided over a period ending no later than 5 years after the end of the income year in which the CGT event happens;</w:t>
      </w:r>
    </w:p>
    <w:p w14:paraId="32221097" w14:textId="77777777" w:rsidR="003D58BC" w:rsidRPr="00832A56" w:rsidRDefault="003D58BC" w:rsidP="003D58BC">
      <w:pPr>
        <w:pStyle w:val="paragraph"/>
      </w:pPr>
      <w:r w:rsidRPr="00832A56">
        <w:tab/>
        <w:t>(f)</w:t>
      </w:r>
      <w:r w:rsidRPr="00832A56">
        <w:tab/>
        <w:t>those financial benefits are contingent on the economic performance of:</w:t>
      </w:r>
    </w:p>
    <w:p w14:paraId="5FE34DEA" w14:textId="77777777" w:rsidR="003D58BC" w:rsidRPr="00832A56" w:rsidRDefault="003D58BC" w:rsidP="003D58BC">
      <w:pPr>
        <w:pStyle w:val="paragraphsub"/>
      </w:pPr>
      <w:r w:rsidRPr="00832A56">
        <w:tab/>
        <w:t>(i)</w:t>
      </w:r>
      <w:r w:rsidRPr="00832A56">
        <w:tab/>
        <w:t>the CGT asset; or</w:t>
      </w:r>
    </w:p>
    <w:p w14:paraId="2E30FAC7" w14:textId="77777777" w:rsidR="003D58BC" w:rsidRPr="00832A56" w:rsidRDefault="003D58BC" w:rsidP="003D58BC">
      <w:pPr>
        <w:pStyle w:val="paragraphsub"/>
      </w:pPr>
      <w:r w:rsidRPr="00832A56">
        <w:tab/>
        <w:t>(ii)</w:t>
      </w:r>
      <w:r w:rsidRPr="00832A56">
        <w:tab/>
        <w:t>a business for which it is reasonably expected that the CGT asset will be an active asset for the period to which those financial benefits relate;</w:t>
      </w:r>
    </w:p>
    <w:p w14:paraId="281165EF" w14:textId="77777777" w:rsidR="003D58BC" w:rsidRPr="00832A56" w:rsidRDefault="003D58BC" w:rsidP="003D58BC">
      <w:pPr>
        <w:pStyle w:val="paragraph"/>
      </w:pPr>
      <w:r w:rsidRPr="00832A56">
        <w:tab/>
        <w:t>(g)</w:t>
      </w:r>
      <w:r w:rsidRPr="00832A56">
        <w:tab/>
        <w:t>the value of those financial benefits reasonably relates to that economic performance;</w:t>
      </w:r>
    </w:p>
    <w:p w14:paraId="3E8039CC" w14:textId="77777777" w:rsidR="003D58BC" w:rsidRPr="00832A56" w:rsidRDefault="003D58BC" w:rsidP="003D58BC">
      <w:pPr>
        <w:pStyle w:val="paragraph"/>
      </w:pPr>
      <w:r w:rsidRPr="00832A56">
        <w:tab/>
        <w:t>(h)</w:t>
      </w:r>
      <w:r w:rsidRPr="00832A56">
        <w:tab/>
        <w:t xml:space="preserve">the parties to the arrangement deal with each other at </w:t>
      </w:r>
      <w:r w:rsidR="00A2426B" w:rsidRPr="00A2426B">
        <w:rPr>
          <w:position w:val="6"/>
          <w:sz w:val="16"/>
        </w:rPr>
        <w:t>*</w:t>
      </w:r>
      <w:r w:rsidRPr="00832A56">
        <w:t>arm’s length in making the arrangement.</w:t>
      </w:r>
    </w:p>
    <w:p w14:paraId="583614E2" w14:textId="77777777" w:rsidR="003D58BC" w:rsidRPr="00832A56" w:rsidRDefault="003D58BC" w:rsidP="003D58BC">
      <w:pPr>
        <w:pStyle w:val="SubsectionHead"/>
      </w:pPr>
      <w:r w:rsidRPr="00832A56">
        <w:t>Matters affecting the 5</w:t>
      </w:r>
      <w:r w:rsidR="00A2426B">
        <w:noBreakHyphen/>
      </w:r>
      <w:r w:rsidRPr="00832A56">
        <w:t>year maximum period</w:t>
      </w:r>
    </w:p>
    <w:p w14:paraId="2DCC10C6" w14:textId="77777777" w:rsidR="003D58BC" w:rsidRPr="00832A56" w:rsidRDefault="003D58BC" w:rsidP="003D58BC">
      <w:pPr>
        <w:pStyle w:val="subsection"/>
      </w:pPr>
      <w:r w:rsidRPr="00832A56">
        <w:tab/>
        <w:t>(2)</w:t>
      </w:r>
      <w:r w:rsidRPr="00832A56">
        <w:tab/>
        <w:t xml:space="preserve">The condition in </w:t>
      </w:r>
      <w:r w:rsidR="00C635E7" w:rsidRPr="00832A56">
        <w:t>paragraph (</w:t>
      </w:r>
      <w:r w:rsidRPr="00832A56">
        <w:t>1)(e) is not met, and is treated as never having been met, for the right if:</w:t>
      </w:r>
    </w:p>
    <w:p w14:paraId="08AC3A46" w14:textId="77777777" w:rsidR="003D58BC" w:rsidRPr="00832A56" w:rsidRDefault="003D58BC" w:rsidP="003D58BC">
      <w:pPr>
        <w:pStyle w:val="paragraph"/>
      </w:pPr>
      <w:r w:rsidRPr="00832A56">
        <w:tab/>
        <w:t>(a)</w:t>
      </w:r>
      <w:r w:rsidRPr="00832A56">
        <w:tab/>
        <w:t xml:space="preserve">the </w:t>
      </w:r>
      <w:r w:rsidR="00A2426B" w:rsidRPr="00A2426B">
        <w:rPr>
          <w:position w:val="6"/>
          <w:sz w:val="16"/>
        </w:rPr>
        <w:t>*</w:t>
      </w:r>
      <w:r w:rsidRPr="00832A56">
        <w:t>arrangement includes an option to extend or renew the arrangement; or</w:t>
      </w:r>
    </w:p>
    <w:p w14:paraId="524447B3" w14:textId="77777777" w:rsidR="003D58BC" w:rsidRPr="00832A56" w:rsidRDefault="003D58BC" w:rsidP="003D58BC">
      <w:pPr>
        <w:pStyle w:val="paragraph"/>
      </w:pPr>
      <w:r w:rsidRPr="00832A56">
        <w:tab/>
        <w:t>(b)</w:t>
      </w:r>
      <w:r w:rsidRPr="00832A56">
        <w:tab/>
        <w:t>the parties to the arrangement vary the arrangement; or</w:t>
      </w:r>
    </w:p>
    <w:p w14:paraId="207F87AE" w14:textId="77777777" w:rsidR="003D58BC" w:rsidRPr="00832A56" w:rsidRDefault="003D58BC" w:rsidP="003D58BC">
      <w:pPr>
        <w:pStyle w:val="paragraph"/>
      </w:pPr>
      <w:r w:rsidRPr="00832A56">
        <w:tab/>
        <w:t>(c)</w:t>
      </w:r>
      <w:r w:rsidRPr="00832A56">
        <w:tab/>
        <w:t xml:space="preserve">those parties enter into another arrangement over the </w:t>
      </w:r>
      <w:r w:rsidR="00A2426B" w:rsidRPr="00A2426B">
        <w:rPr>
          <w:position w:val="6"/>
          <w:sz w:val="16"/>
        </w:rPr>
        <w:t>*</w:t>
      </w:r>
      <w:r w:rsidRPr="00832A56">
        <w:t xml:space="preserve">CGT asset or a business for which it is reasonably expected that the CGT asset will be an </w:t>
      </w:r>
      <w:r w:rsidR="00A2426B" w:rsidRPr="00A2426B">
        <w:rPr>
          <w:position w:val="6"/>
          <w:sz w:val="16"/>
        </w:rPr>
        <w:t>*</w:t>
      </w:r>
      <w:r w:rsidRPr="00832A56">
        <w:t>active asset;</w:t>
      </w:r>
    </w:p>
    <w:p w14:paraId="5784D608" w14:textId="77777777" w:rsidR="003D58BC" w:rsidRPr="00832A56" w:rsidRDefault="003D58BC" w:rsidP="003D58BC">
      <w:pPr>
        <w:pStyle w:val="subsection2"/>
      </w:pPr>
      <w:r w:rsidRPr="00832A56">
        <w:t xml:space="preserve">so that a party could, or does, provide </w:t>
      </w:r>
      <w:r w:rsidR="00A2426B" w:rsidRPr="00A2426B">
        <w:rPr>
          <w:position w:val="6"/>
          <w:sz w:val="16"/>
        </w:rPr>
        <w:t>*</w:t>
      </w:r>
      <w:r w:rsidRPr="00832A56">
        <w:t xml:space="preserve">financial benefits under the right (or one or more equivalent rights) over a total period ending later than 5 years after the end of the income year in which the </w:t>
      </w:r>
      <w:r w:rsidR="00A2426B" w:rsidRPr="00A2426B">
        <w:rPr>
          <w:position w:val="6"/>
          <w:sz w:val="16"/>
        </w:rPr>
        <w:t>*</w:t>
      </w:r>
      <w:r w:rsidRPr="00832A56">
        <w:t>CGT event happens.</w:t>
      </w:r>
    </w:p>
    <w:p w14:paraId="1E13D71C" w14:textId="77777777" w:rsidR="003D58BC" w:rsidRPr="00832A56" w:rsidRDefault="003D58BC" w:rsidP="003D58BC">
      <w:pPr>
        <w:pStyle w:val="subsection"/>
      </w:pPr>
      <w:r w:rsidRPr="00832A56">
        <w:tab/>
        <w:t>(3)</w:t>
      </w:r>
      <w:r w:rsidRPr="00832A56">
        <w:tab/>
        <w:t xml:space="preserve">For the purposes of </w:t>
      </w:r>
      <w:r w:rsidR="00C635E7" w:rsidRPr="00832A56">
        <w:t>paragraph (</w:t>
      </w:r>
      <w:r w:rsidRPr="00832A56">
        <w:t xml:space="preserve">1)(e) or </w:t>
      </w:r>
      <w:r w:rsidR="00C635E7" w:rsidRPr="00832A56">
        <w:t>subsection (</w:t>
      </w:r>
      <w:r w:rsidRPr="00832A56">
        <w:t xml:space="preserve">2), in working out the period over which </w:t>
      </w:r>
      <w:r w:rsidR="00A2426B" w:rsidRPr="00A2426B">
        <w:rPr>
          <w:position w:val="6"/>
          <w:sz w:val="16"/>
        </w:rPr>
        <w:t>*</w:t>
      </w:r>
      <w:r w:rsidRPr="00832A56">
        <w:t xml:space="preserve">financial benefits under a right can be provided, disregard any part of an </w:t>
      </w:r>
      <w:r w:rsidR="00A2426B" w:rsidRPr="00A2426B">
        <w:rPr>
          <w:position w:val="6"/>
          <w:sz w:val="16"/>
        </w:rPr>
        <w:t>*</w:t>
      </w:r>
      <w:r w:rsidRPr="00832A56">
        <w:t>arrangement that allows for an entity to defer providing such a financial benefit if:</w:t>
      </w:r>
    </w:p>
    <w:p w14:paraId="7A301DB7" w14:textId="77777777" w:rsidR="003D58BC" w:rsidRPr="00832A56" w:rsidRDefault="003D58BC" w:rsidP="003D58BC">
      <w:pPr>
        <w:pStyle w:val="paragraph"/>
      </w:pPr>
      <w:r w:rsidRPr="00832A56">
        <w:tab/>
        <w:t>(a)</w:t>
      </w:r>
      <w:r w:rsidRPr="00832A56">
        <w:tab/>
        <w:t>the deferral is contingent on an event happening that is beyond the control of the parties to the arrangement; and</w:t>
      </w:r>
    </w:p>
    <w:p w14:paraId="22F0FFCD" w14:textId="77777777" w:rsidR="003D58BC" w:rsidRPr="00832A56" w:rsidRDefault="003D58BC" w:rsidP="003D58BC">
      <w:pPr>
        <w:pStyle w:val="paragraph"/>
      </w:pPr>
      <w:r w:rsidRPr="00832A56">
        <w:tab/>
        <w:t>(b)</w:t>
      </w:r>
      <w:r w:rsidRPr="00832A56">
        <w:tab/>
        <w:t>the deferral cannot change the amount of any financial benefit provided, or to be provided, under the right; and</w:t>
      </w:r>
    </w:p>
    <w:p w14:paraId="12921AF1" w14:textId="77777777" w:rsidR="003D58BC" w:rsidRPr="00832A56" w:rsidRDefault="003D58BC" w:rsidP="003D58BC">
      <w:pPr>
        <w:pStyle w:val="paragraph"/>
      </w:pPr>
      <w:r w:rsidRPr="00832A56">
        <w:tab/>
        <w:t>(c)</w:t>
      </w:r>
      <w:r w:rsidRPr="00832A56">
        <w:tab/>
        <w:t>when the arrangement is entered into, the contingent event is not reasonably expected to happen.</w:t>
      </w:r>
    </w:p>
    <w:p w14:paraId="0A203D43" w14:textId="77777777" w:rsidR="003D58BC" w:rsidRPr="00832A56" w:rsidRDefault="003D58BC" w:rsidP="003D58BC">
      <w:pPr>
        <w:pStyle w:val="SubsectionHead"/>
      </w:pPr>
      <w:r w:rsidRPr="00832A56">
        <w:t>Look</w:t>
      </w:r>
      <w:r w:rsidR="00A2426B">
        <w:noBreakHyphen/>
      </w:r>
      <w:r w:rsidRPr="00832A56">
        <w:t>through earnout rights—rights for ending other rights</w:t>
      </w:r>
    </w:p>
    <w:p w14:paraId="11DADF2D" w14:textId="77777777" w:rsidR="003D58BC" w:rsidRPr="00832A56" w:rsidRDefault="003D58BC" w:rsidP="003D58BC">
      <w:pPr>
        <w:pStyle w:val="subsection"/>
      </w:pPr>
      <w:r w:rsidRPr="00832A56">
        <w:tab/>
        <w:t>(4)</w:t>
      </w:r>
      <w:r w:rsidRPr="00832A56">
        <w:tab/>
        <w:t xml:space="preserve">A </w:t>
      </w:r>
      <w:r w:rsidRPr="00832A56">
        <w:rPr>
          <w:b/>
          <w:i/>
        </w:rPr>
        <w:t>look</w:t>
      </w:r>
      <w:r w:rsidR="00A2426B">
        <w:rPr>
          <w:b/>
          <w:i/>
        </w:rPr>
        <w:noBreakHyphen/>
      </w:r>
      <w:r w:rsidRPr="00832A56">
        <w:rPr>
          <w:b/>
          <w:i/>
        </w:rPr>
        <w:t>through earnout right</w:t>
      </w:r>
      <w:r w:rsidRPr="00832A56">
        <w:t xml:space="preserve"> is a right to receive one or more future </w:t>
      </w:r>
      <w:r w:rsidR="00A2426B" w:rsidRPr="00A2426B">
        <w:rPr>
          <w:position w:val="6"/>
          <w:sz w:val="16"/>
        </w:rPr>
        <w:t>*</w:t>
      </w:r>
      <w:r w:rsidRPr="00832A56">
        <w:t>financial benefits that:</w:t>
      </w:r>
    </w:p>
    <w:p w14:paraId="14B07ECB" w14:textId="77777777" w:rsidR="003D58BC" w:rsidRPr="00832A56" w:rsidRDefault="003D58BC" w:rsidP="003D58BC">
      <w:pPr>
        <w:pStyle w:val="paragraph"/>
      </w:pPr>
      <w:r w:rsidRPr="00832A56">
        <w:tab/>
        <w:t>(a)</w:t>
      </w:r>
      <w:r w:rsidRPr="00832A56">
        <w:tab/>
        <w:t xml:space="preserve">are for ending a right to which </w:t>
      </w:r>
      <w:r w:rsidR="00C635E7" w:rsidRPr="00832A56">
        <w:t>subsection (</w:t>
      </w:r>
      <w:r w:rsidRPr="00832A56">
        <w:t>1) applies; and</w:t>
      </w:r>
    </w:p>
    <w:p w14:paraId="51FCE320" w14:textId="77777777" w:rsidR="003D58BC" w:rsidRPr="00832A56" w:rsidRDefault="003D58BC" w:rsidP="003D58BC">
      <w:pPr>
        <w:pStyle w:val="paragraph"/>
      </w:pPr>
      <w:r w:rsidRPr="00832A56">
        <w:tab/>
        <w:t>(b)</w:t>
      </w:r>
      <w:r w:rsidRPr="00832A56">
        <w:tab/>
        <w:t>are certain.</w:t>
      </w:r>
    </w:p>
    <w:p w14:paraId="6DA210FF" w14:textId="77777777" w:rsidR="003D58BC" w:rsidRPr="00832A56" w:rsidRDefault="003D58BC" w:rsidP="003D58BC">
      <w:pPr>
        <w:pStyle w:val="notetext"/>
      </w:pPr>
      <w:r w:rsidRPr="00832A56">
        <w:t>Note:</w:t>
      </w:r>
      <w:r w:rsidRPr="00832A56">
        <w:tab/>
        <w:t xml:space="preserve">This subsection will not apply if the old right ends as described in </w:t>
      </w:r>
      <w:r w:rsidR="00C635E7" w:rsidRPr="00832A56">
        <w:t>subsection (</w:t>
      </w:r>
      <w:r w:rsidRPr="00832A56">
        <w:t xml:space="preserve">2), as </w:t>
      </w:r>
      <w:r w:rsidR="00C635E7" w:rsidRPr="00832A56">
        <w:t>subsection (</w:t>
      </w:r>
      <w:r w:rsidRPr="00832A56">
        <w:t xml:space="preserve">2) causes the old right to be treated as if it had never been a right to which </w:t>
      </w:r>
      <w:r w:rsidR="00C635E7" w:rsidRPr="00832A56">
        <w:t>subsection (</w:t>
      </w:r>
      <w:r w:rsidRPr="00832A56">
        <w:t>1) applies.</w:t>
      </w:r>
    </w:p>
    <w:p w14:paraId="7D7306B0" w14:textId="77777777" w:rsidR="003D58BC" w:rsidRPr="00832A56" w:rsidRDefault="003D58BC" w:rsidP="003D58BC">
      <w:pPr>
        <w:pStyle w:val="ActHead5"/>
      </w:pPr>
      <w:bookmarkStart w:id="679" w:name="_Toc185661548"/>
      <w:r w:rsidRPr="00832A56">
        <w:rPr>
          <w:rStyle w:val="CharSectno"/>
        </w:rPr>
        <w:t>118</w:t>
      </w:r>
      <w:r w:rsidR="00A2426B">
        <w:rPr>
          <w:rStyle w:val="CharSectno"/>
        </w:rPr>
        <w:noBreakHyphen/>
      </w:r>
      <w:r w:rsidRPr="00832A56">
        <w:rPr>
          <w:rStyle w:val="CharSectno"/>
        </w:rPr>
        <w:t>570</w:t>
      </w:r>
      <w:r w:rsidRPr="00832A56">
        <w:t xml:space="preserve">  Extra ways a CGT asset can be an active asset</w:t>
      </w:r>
      <w:bookmarkEnd w:id="679"/>
    </w:p>
    <w:p w14:paraId="40D4781C" w14:textId="77777777" w:rsidR="003D58BC" w:rsidRPr="00832A56" w:rsidRDefault="003D58BC" w:rsidP="003D58BC">
      <w:pPr>
        <w:pStyle w:val="subsection"/>
      </w:pPr>
      <w:r w:rsidRPr="00832A56">
        <w:tab/>
        <w:t>(1)</w:t>
      </w:r>
      <w:r w:rsidRPr="00832A56">
        <w:tab/>
        <w:t xml:space="preserve">For the purposes of this Subdivision, treat a </w:t>
      </w:r>
      <w:r w:rsidR="00A2426B" w:rsidRPr="00A2426B">
        <w:rPr>
          <w:position w:val="6"/>
          <w:sz w:val="16"/>
        </w:rPr>
        <w:t>*</w:t>
      </w:r>
      <w:r w:rsidRPr="00832A56">
        <w:t>CGT asset as if it were an active asset of an entity at a particular time, if:</w:t>
      </w:r>
    </w:p>
    <w:p w14:paraId="3210B2D9" w14:textId="77777777" w:rsidR="003D58BC" w:rsidRPr="00832A56" w:rsidRDefault="003D58BC" w:rsidP="003D58BC">
      <w:pPr>
        <w:pStyle w:val="paragraph"/>
      </w:pPr>
      <w:r w:rsidRPr="00832A56">
        <w:tab/>
        <w:t>(a)</w:t>
      </w:r>
      <w:r w:rsidRPr="00832A56">
        <w:tab/>
        <w:t>the entity owns it at that time; and</w:t>
      </w:r>
    </w:p>
    <w:p w14:paraId="45A9FF28" w14:textId="77777777" w:rsidR="003D58BC" w:rsidRPr="00832A56" w:rsidRDefault="003D58BC" w:rsidP="003D58BC">
      <w:pPr>
        <w:pStyle w:val="paragraph"/>
      </w:pPr>
      <w:r w:rsidRPr="00832A56">
        <w:tab/>
        <w:t>(b)</w:t>
      </w:r>
      <w:r w:rsidRPr="00832A56">
        <w:tab/>
        <w:t xml:space="preserve">it is either a </w:t>
      </w:r>
      <w:r w:rsidR="00A2426B" w:rsidRPr="00A2426B">
        <w:rPr>
          <w:position w:val="6"/>
          <w:sz w:val="16"/>
        </w:rPr>
        <w:t>*</w:t>
      </w:r>
      <w:r w:rsidRPr="00832A56">
        <w:t>share in a company, or an interest in a trust; and</w:t>
      </w:r>
    </w:p>
    <w:p w14:paraId="25AE7095" w14:textId="77777777" w:rsidR="003D58BC" w:rsidRPr="00832A56" w:rsidRDefault="003D58BC" w:rsidP="003D58BC">
      <w:pPr>
        <w:pStyle w:val="paragraph"/>
      </w:pPr>
      <w:r w:rsidRPr="00832A56">
        <w:tab/>
        <w:t>(c)</w:t>
      </w:r>
      <w:r w:rsidRPr="00832A56">
        <w:tab/>
        <w:t>at that time, the entity:</w:t>
      </w:r>
    </w:p>
    <w:p w14:paraId="3021CFCF" w14:textId="77777777" w:rsidR="003D58BC" w:rsidRPr="00832A56" w:rsidRDefault="003D58BC" w:rsidP="003D58BC">
      <w:pPr>
        <w:pStyle w:val="paragraphsub"/>
      </w:pPr>
      <w:r w:rsidRPr="00832A56">
        <w:tab/>
        <w:t>(i)</w:t>
      </w:r>
      <w:r w:rsidRPr="00832A56">
        <w:tab/>
        <w:t xml:space="preserve">is a </w:t>
      </w:r>
      <w:r w:rsidR="00A2426B" w:rsidRPr="00A2426B">
        <w:rPr>
          <w:position w:val="6"/>
          <w:sz w:val="16"/>
        </w:rPr>
        <w:t>*</w:t>
      </w:r>
      <w:r w:rsidRPr="00832A56">
        <w:t>CGT concession stakeholder of the company or trust; or</w:t>
      </w:r>
    </w:p>
    <w:p w14:paraId="1C2DFD36" w14:textId="77777777" w:rsidR="003D58BC" w:rsidRPr="00832A56" w:rsidRDefault="003D58BC" w:rsidP="003D58BC">
      <w:pPr>
        <w:pStyle w:val="paragraphsub"/>
      </w:pPr>
      <w:r w:rsidRPr="00832A56">
        <w:tab/>
        <w:t>(ii)</w:t>
      </w:r>
      <w:r w:rsidRPr="00832A56">
        <w:tab/>
        <w:t xml:space="preserve">if the entity is not an individual—has a </w:t>
      </w:r>
      <w:r w:rsidR="00A2426B" w:rsidRPr="00A2426B">
        <w:rPr>
          <w:position w:val="6"/>
          <w:sz w:val="16"/>
        </w:rPr>
        <w:t>*</w:t>
      </w:r>
      <w:r w:rsidRPr="00832A56">
        <w:t>small business participation percentage in the company or trust of at least 20%; and</w:t>
      </w:r>
    </w:p>
    <w:p w14:paraId="2B57BF42" w14:textId="77777777" w:rsidR="003D58BC" w:rsidRPr="00832A56" w:rsidRDefault="003D58BC" w:rsidP="003D58BC">
      <w:pPr>
        <w:pStyle w:val="paragraph"/>
      </w:pPr>
      <w:r w:rsidRPr="00832A56">
        <w:tab/>
        <w:t>(d)</w:t>
      </w:r>
      <w:r w:rsidRPr="00832A56">
        <w:tab/>
        <w:t>at that time, the company or trust:</w:t>
      </w:r>
    </w:p>
    <w:p w14:paraId="60511B1F" w14:textId="77777777" w:rsidR="003D58BC" w:rsidRPr="00832A56" w:rsidRDefault="003D58BC" w:rsidP="003D58BC">
      <w:pPr>
        <w:pStyle w:val="paragraphsub"/>
      </w:pPr>
      <w:r w:rsidRPr="00832A56">
        <w:tab/>
        <w:t>(i)</w:t>
      </w:r>
      <w:r w:rsidRPr="00832A56">
        <w:tab/>
        <w:t xml:space="preserve">is carrying on a </w:t>
      </w:r>
      <w:r w:rsidR="00A2426B" w:rsidRPr="00A2426B">
        <w:rPr>
          <w:position w:val="6"/>
          <w:sz w:val="16"/>
        </w:rPr>
        <w:t>*</w:t>
      </w:r>
      <w:r w:rsidRPr="00832A56">
        <w:t>business, and has been carrying on a business since the start of the most recent income year ending before that time; and</w:t>
      </w:r>
    </w:p>
    <w:p w14:paraId="228A4D6E" w14:textId="77777777" w:rsidR="003D58BC" w:rsidRPr="00832A56" w:rsidRDefault="003D58BC" w:rsidP="003D58BC">
      <w:pPr>
        <w:pStyle w:val="paragraphsub"/>
      </w:pPr>
      <w:r w:rsidRPr="00832A56">
        <w:tab/>
        <w:t>(ii)</w:t>
      </w:r>
      <w:r w:rsidRPr="00832A56">
        <w:tab/>
        <w:t xml:space="preserve">is not a </w:t>
      </w:r>
      <w:r w:rsidR="00A2426B" w:rsidRPr="00A2426B">
        <w:rPr>
          <w:position w:val="6"/>
          <w:sz w:val="16"/>
        </w:rPr>
        <w:t>*</w:t>
      </w:r>
      <w:r w:rsidRPr="00832A56">
        <w:t xml:space="preserve">subsidiary member of a </w:t>
      </w:r>
      <w:r w:rsidR="00A2426B" w:rsidRPr="00A2426B">
        <w:rPr>
          <w:position w:val="6"/>
          <w:sz w:val="16"/>
        </w:rPr>
        <w:t>*</w:t>
      </w:r>
      <w:r w:rsidRPr="00832A56">
        <w:t>consolidated group; and</w:t>
      </w:r>
    </w:p>
    <w:p w14:paraId="2EC92E48" w14:textId="77777777" w:rsidR="003D58BC" w:rsidRPr="00832A56" w:rsidRDefault="003D58BC" w:rsidP="003D58BC">
      <w:pPr>
        <w:pStyle w:val="paragraph"/>
      </w:pPr>
      <w:r w:rsidRPr="00832A56">
        <w:tab/>
        <w:t>(e)</w:t>
      </w:r>
      <w:r w:rsidRPr="00832A56">
        <w:tab/>
        <w:t>the assessable income of the company or trust for that most recent income year was greater than nil, and at least 80% of that assessable income was:</w:t>
      </w:r>
    </w:p>
    <w:p w14:paraId="77015845" w14:textId="77777777" w:rsidR="003D58BC" w:rsidRPr="00832A56" w:rsidRDefault="003D58BC" w:rsidP="003D58BC">
      <w:pPr>
        <w:pStyle w:val="paragraphsub"/>
      </w:pPr>
      <w:r w:rsidRPr="00832A56">
        <w:tab/>
        <w:t>(i)</w:t>
      </w:r>
      <w:r w:rsidRPr="00832A56">
        <w:tab/>
        <w:t>from the carrying on of one or more businesses; but</w:t>
      </w:r>
    </w:p>
    <w:p w14:paraId="09A44049" w14:textId="77777777" w:rsidR="003D58BC" w:rsidRPr="00832A56" w:rsidRDefault="003D58BC" w:rsidP="003D58BC">
      <w:pPr>
        <w:pStyle w:val="paragraphsub"/>
      </w:pPr>
      <w:r w:rsidRPr="00832A56">
        <w:tab/>
        <w:t>(ii)</w:t>
      </w:r>
      <w:r w:rsidRPr="00832A56">
        <w:tab/>
        <w:t xml:space="preserve">not </w:t>
      </w:r>
      <w:r w:rsidR="00A2426B" w:rsidRPr="00A2426B">
        <w:rPr>
          <w:position w:val="6"/>
          <w:sz w:val="16"/>
        </w:rPr>
        <w:t>*</w:t>
      </w:r>
      <w:r w:rsidRPr="00832A56">
        <w:t>derived (directly or indirectly) from an asset of a kind to which paragraph</w:t>
      </w:r>
      <w:r w:rsidR="00C635E7" w:rsidRPr="00832A56">
        <w:t> </w:t>
      </w:r>
      <w:r w:rsidRPr="00832A56">
        <w:t>152</w:t>
      </w:r>
      <w:r w:rsidR="00A2426B">
        <w:noBreakHyphen/>
      </w:r>
      <w:r w:rsidRPr="00832A56">
        <w:t>40(4)(d) or (e) applies.</w:t>
      </w:r>
    </w:p>
    <w:p w14:paraId="7D42F5AD" w14:textId="77777777" w:rsidR="003D58BC" w:rsidRPr="00832A56" w:rsidRDefault="003D58BC" w:rsidP="003D58BC">
      <w:pPr>
        <w:pStyle w:val="notetext"/>
      </w:pPr>
      <w:r w:rsidRPr="00832A56">
        <w:t>Note:</w:t>
      </w:r>
      <w:r w:rsidRPr="00832A56">
        <w:tab/>
        <w:t>Paragraphs 152</w:t>
      </w:r>
      <w:r w:rsidR="00A2426B">
        <w:noBreakHyphen/>
      </w:r>
      <w:r w:rsidRPr="00832A56">
        <w:t>40(4)(d) and (e) refer to financial instruments and assets used to derive interest, annuities, rent, royalties or foreign exchange gains.</w:t>
      </w:r>
    </w:p>
    <w:p w14:paraId="0CD7E0CB" w14:textId="77777777" w:rsidR="003D58BC" w:rsidRPr="00832A56" w:rsidRDefault="003D58BC" w:rsidP="003D58BC">
      <w:pPr>
        <w:pStyle w:val="subsection"/>
      </w:pPr>
      <w:r w:rsidRPr="00832A56">
        <w:tab/>
        <w:t>(2)</w:t>
      </w:r>
      <w:r w:rsidRPr="00832A56">
        <w:tab/>
        <w:t xml:space="preserve">For the purposes of this Subdivision, treat a </w:t>
      </w:r>
      <w:r w:rsidR="00A2426B" w:rsidRPr="00A2426B">
        <w:rPr>
          <w:position w:val="6"/>
          <w:sz w:val="16"/>
        </w:rPr>
        <w:t>*</w:t>
      </w:r>
      <w:r w:rsidRPr="00832A56">
        <w:t>CGT asset as if it were an active asset of an entity at a particular time, if subsection</w:t>
      </w:r>
      <w:r w:rsidR="00C635E7" w:rsidRPr="00832A56">
        <w:t> </w:t>
      </w:r>
      <w:r w:rsidRPr="00832A56">
        <w:t>152</w:t>
      </w:r>
      <w:r w:rsidR="00A2426B">
        <w:noBreakHyphen/>
      </w:r>
      <w:r w:rsidRPr="00832A56">
        <w:t>40(3) would have been satisfied for the asset at that time had paragraph</w:t>
      </w:r>
      <w:r w:rsidR="00C635E7" w:rsidRPr="00832A56">
        <w:t> </w:t>
      </w:r>
      <w:r w:rsidRPr="00832A56">
        <w:t>152</w:t>
      </w:r>
      <w:r w:rsidR="00A2426B">
        <w:noBreakHyphen/>
      </w:r>
      <w:r w:rsidRPr="00832A56">
        <w:t>40(3)(a) only required the asset to be:</w:t>
      </w:r>
    </w:p>
    <w:p w14:paraId="50D7716F" w14:textId="77777777" w:rsidR="003D58BC" w:rsidRPr="00832A56" w:rsidRDefault="003D58BC" w:rsidP="003D58BC">
      <w:pPr>
        <w:pStyle w:val="paragraph"/>
      </w:pPr>
      <w:r w:rsidRPr="00832A56">
        <w:tab/>
        <w:t>(a)</w:t>
      </w:r>
      <w:r w:rsidRPr="00832A56">
        <w:tab/>
        <w:t xml:space="preserve">a </w:t>
      </w:r>
      <w:r w:rsidR="00A2426B" w:rsidRPr="00A2426B">
        <w:rPr>
          <w:position w:val="6"/>
          <w:sz w:val="16"/>
        </w:rPr>
        <w:t>*</w:t>
      </w:r>
      <w:r w:rsidRPr="00832A56">
        <w:t>share in a company; or</w:t>
      </w:r>
    </w:p>
    <w:p w14:paraId="7427972C" w14:textId="77777777" w:rsidR="003D58BC" w:rsidRPr="00832A56" w:rsidRDefault="003D58BC" w:rsidP="003D58BC">
      <w:pPr>
        <w:pStyle w:val="paragraph"/>
      </w:pPr>
      <w:r w:rsidRPr="00832A56">
        <w:tab/>
        <w:t>(b)</w:t>
      </w:r>
      <w:r w:rsidRPr="00832A56">
        <w:tab/>
        <w:t>an interest in a trust.</w:t>
      </w:r>
    </w:p>
    <w:p w14:paraId="2DDF69BF" w14:textId="77777777" w:rsidR="003D58BC" w:rsidRPr="00832A56" w:rsidRDefault="003D58BC" w:rsidP="003D58BC">
      <w:pPr>
        <w:pStyle w:val="notetext"/>
      </w:pPr>
      <w:r w:rsidRPr="00832A56">
        <w:t>Note:</w:t>
      </w:r>
      <w:r w:rsidRPr="00832A56">
        <w:tab/>
        <w:t>This enables shares and interests in foreign entities to be active assets for the purposes of this Subdivision.</w:t>
      </w:r>
    </w:p>
    <w:p w14:paraId="6EE89A7A" w14:textId="77777777" w:rsidR="003D58BC" w:rsidRPr="00832A56" w:rsidRDefault="003D58BC" w:rsidP="003D58BC">
      <w:pPr>
        <w:pStyle w:val="subsection"/>
      </w:pPr>
      <w:r w:rsidRPr="00832A56">
        <w:tab/>
        <w:t>(3)</w:t>
      </w:r>
      <w:r w:rsidRPr="00832A56">
        <w:tab/>
      </w:r>
      <w:r w:rsidR="00C635E7" w:rsidRPr="00832A56">
        <w:t>Subsections (</w:t>
      </w:r>
      <w:r w:rsidRPr="00832A56">
        <w:t>1) and (2) do not limit section</w:t>
      </w:r>
      <w:r w:rsidR="00C635E7" w:rsidRPr="00832A56">
        <w:t> </w:t>
      </w:r>
      <w:r w:rsidRPr="00832A56">
        <w:t>152</w:t>
      </w:r>
      <w:r w:rsidR="00A2426B">
        <w:noBreakHyphen/>
      </w:r>
      <w:r w:rsidRPr="00832A56">
        <w:t>40 (about active assets).</w:t>
      </w:r>
    </w:p>
    <w:p w14:paraId="6C7B2F35" w14:textId="77777777" w:rsidR="003D58BC" w:rsidRPr="00832A56" w:rsidRDefault="003D58BC" w:rsidP="003D58BC">
      <w:pPr>
        <w:pStyle w:val="ActHead5"/>
      </w:pPr>
      <w:bookmarkStart w:id="680" w:name="_Toc185661549"/>
      <w:r w:rsidRPr="00832A56">
        <w:rPr>
          <w:rStyle w:val="CharSectno"/>
        </w:rPr>
        <w:t>118</w:t>
      </w:r>
      <w:r w:rsidR="00A2426B">
        <w:rPr>
          <w:rStyle w:val="CharSectno"/>
        </w:rPr>
        <w:noBreakHyphen/>
      </w:r>
      <w:r w:rsidRPr="00832A56">
        <w:rPr>
          <w:rStyle w:val="CharSectno"/>
        </w:rPr>
        <w:t>575</w:t>
      </w:r>
      <w:r w:rsidRPr="00832A56">
        <w:t xml:space="preserve">  Creating and ending look</w:t>
      </w:r>
      <w:r w:rsidR="00A2426B">
        <w:noBreakHyphen/>
      </w:r>
      <w:r w:rsidRPr="00832A56">
        <w:t>through earnout rights</w:t>
      </w:r>
      <w:bookmarkEnd w:id="680"/>
    </w:p>
    <w:p w14:paraId="4CCEEBE1" w14:textId="77777777" w:rsidR="003D58BC" w:rsidRPr="00832A56" w:rsidRDefault="003D58BC" w:rsidP="003D58BC">
      <w:pPr>
        <w:pStyle w:val="subsection"/>
      </w:pPr>
      <w:r w:rsidRPr="00832A56">
        <w:tab/>
      </w:r>
      <w:r w:rsidRPr="00832A56">
        <w:tab/>
        <w:t xml:space="preserve">Disregard a </w:t>
      </w:r>
      <w:r w:rsidR="00A2426B" w:rsidRPr="00A2426B">
        <w:rPr>
          <w:position w:val="6"/>
          <w:sz w:val="16"/>
        </w:rPr>
        <w:t>*</w:t>
      </w:r>
      <w:r w:rsidRPr="00832A56">
        <w:t xml:space="preserve">capital gain or </w:t>
      </w:r>
      <w:r w:rsidR="00A2426B" w:rsidRPr="00A2426B">
        <w:rPr>
          <w:position w:val="6"/>
          <w:sz w:val="16"/>
        </w:rPr>
        <w:t>*</w:t>
      </w:r>
      <w:r w:rsidRPr="00832A56">
        <w:t>capital loss you make because:</w:t>
      </w:r>
    </w:p>
    <w:p w14:paraId="393BF8AC" w14:textId="77777777" w:rsidR="003D58BC" w:rsidRPr="00832A56" w:rsidRDefault="003D58BC" w:rsidP="003D58BC">
      <w:pPr>
        <w:pStyle w:val="paragraph"/>
      </w:pPr>
      <w:r w:rsidRPr="00832A56">
        <w:tab/>
        <w:t>(a)</w:t>
      </w:r>
      <w:r w:rsidRPr="00832A56">
        <w:tab/>
      </w:r>
      <w:r w:rsidR="00A2426B" w:rsidRPr="00A2426B">
        <w:rPr>
          <w:position w:val="6"/>
          <w:sz w:val="16"/>
        </w:rPr>
        <w:t>*</w:t>
      </w:r>
      <w:r w:rsidRPr="00832A56">
        <w:t xml:space="preserve">CGT event C2 happens in relation to a </w:t>
      </w:r>
      <w:r w:rsidR="00A2426B" w:rsidRPr="00A2426B">
        <w:rPr>
          <w:position w:val="6"/>
          <w:sz w:val="16"/>
        </w:rPr>
        <w:t>*</w:t>
      </w:r>
      <w:r w:rsidRPr="00832A56">
        <w:t>look</w:t>
      </w:r>
      <w:r w:rsidR="00A2426B">
        <w:noBreakHyphen/>
      </w:r>
      <w:r w:rsidRPr="00832A56">
        <w:t>through earnout right you receive; or</w:t>
      </w:r>
    </w:p>
    <w:p w14:paraId="4CBFA178" w14:textId="77777777" w:rsidR="003D58BC" w:rsidRPr="00832A56" w:rsidRDefault="003D58BC" w:rsidP="003D58BC">
      <w:pPr>
        <w:pStyle w:val="paragraph"/>
      </w:pPr>
      <w:r w:rsidRPr="00832A56">
        <w:tab/>
        <w:t>(b)</w:t>
      </w:r>
      <w:r w:rsidRPr="00832A56">
        <w:tab/>
        <w:t>CGT event D1 happens when you create a look</w:t>
      </w:r>
      <w:r w:rsidR="00A2426B">
        <w:noBreakHyphen/>
      </w:r>
      <w:r w:rsidRPr="00832A56">
        <w:t>through earnout right in another entity.</w:t>
      </w:r>
    </w:p>
    <w:p w14:paraId="6EA26144" w14:textId="77777777" w:rsidR="003D58BC" w:rsidRPr="00832A56" w:rsidRDefault="003D58BC" w:rsidP="003D58BC">
      <w:pPr>
        <w:pStyle w:val="ActHead5"/>
      </w:pPr>
      <w:bookmarkStart w:id="681" w:name="_Toc185661550"/>
      <w:r w:rsidRPr="00832A56">
        <w:rPr>
          <w:rStyle w:val="CharSectno"/>
        </w:rPr>
        <w:t>118</w:t>
      </w:r>
      <w:r w:rsidR="00A2426B">
        <w:rPr>
          <w:rStyle w:val="CharSectno"/>
        </w:rPr>
        <w:noBreakHyphen/>
      </w:r>
      <w:r w:rsidRPr="00832A56">
        <w:rPr>
          <w:rStyle w:val="CharSectno"/>
        </w:rPr>
        <w:t>580</w:t>
      </w:r>
      <w:r w:rsidRPr="00832A56">
        <w:t xml:space="preserve">  Temporarily disregard capital losses affected by look</w:t>
      </w:r>
      <w:r w:rsidR="00A2426B">
        <w:noBreakHyphen/>
      </w:r>
      <w:r w:rsidRPr="00832A56">
        <w:t>through earnout rights</w:t>
      </w:r>
      <w:bookmarkEnd w:id="681"/>
    </w:p>
    <w:p w14:paraId="667A6463" w14:textId="77777777" w:rsidR="003D58BC" w:rsidRPr="00832A56" w:rsidRDefault="003D58BC" w:rsidP="003D58BC">
      <w:pPr>
        <w:pStyle w:val="subsection"/>
      </w:pPr>
      <w:r w:rsidRPr="00832A56">
        <w:tab/>
        <w:t>(1)</w:t>
      </w:r>
      <w:r w:rsidRPr="00832A56">
        <w:tab/>
        <w:t xml:space="preserve">Temporarily disregard a portion of a </w:t>
      </w:r>
      <w:r w:rsidR="00A2426B" w:rsidRPr="00A2426B">
        <w:rPr>
          <w:position w:val="6"/>
          <w:sz w:val="16"/>
        </w:rPr>
        <w:t>*</w:t>
      </w:r>
      <w:r w:rsidRPr="00832A56">
        <w:t xml:space="preserve">capital loss you make from </w:t>
      </w:r>
      <w:r w:rsidR="00A2426B" w:rsidRPr="00A2426B">
        <w:rPr>
          <w:position w:val="6"/>
          <w:sz w:val="16"/>
        </w:rPr>
        <w:t>*</w:t>
      </w:r>
      <w:r w:rsidRPr="00832A56">
        <w:t xml:space="preserve">disposing of a </w:t>
      </w:r>
      <w:r w:rsidR="00A2426B" w:rsidRPr="00A2426B">
        <w:rPr>
          <w:position w:val="6"/>
          <w:sz w:val="16"/>
        </w:rPr>
        <w:t>*</w:t>
      </w:r>
      <w:r w:rsidRPr="00832A56">
        <w:t xml:space="preserve">CGT asset if the capital loss could be reduced by you receiving one or more </w:t>
      </w:r>
      <w:r w:rsidR="00A2426B" w:rsidRPr="00A2426B">
        <w:rPr>
          <w:position w:val="6"/>
          <w:sz w:val="16"/>
        </w:rPr>
        <w:t>*</w:t>
      </w:r>
      <w:r w:rsidRPr="00832A56">
        <w:t xml:space="preserve">financial benefits under a </w:t>
      </w:r>
      <w:r w:rsidR="00A2426B" w:rsidRPr="00A2426B">
        <w:rPr>
          <w:position w:val="6"/>
          <w:sz w:val="16"/>
        </w:rPr>
        <w:t>*</w:t>
      </w:r>
      <w:r w:rsidRPr="00832A56">
        <w:t>look</w:t>
      </w:r>
      <w:r w:rsidR="00A2426B">
        <w:noBreakHyphen/>
      </w:r>
      <w:r w:rsidRPr="00832A56">
        <w:t>through earnout right relating to the CGT asset and the disposal.</w:t>
      </w:r>
    </w:p>
    <w:p w14:paraId="006A1F62" w14:textId="77777777" w:rsidR="003D58BC" w:rsidRPr="00832A56" w:rsidRDefault="003D58BC" w:rsidP="003D58BC">
      <w:pPr>
        <w:pStyle w:val="subsection"/>
      </w:pPr>
      <w:r w:rsidRPr="00832A56">
        <w:tab/>
        <w:t>(2)</w:t>
      </w:r>
      <w:r w:rsidRPr="00832A56">
        <w:tab/>
        <w:t xml:space="preserve">The portion of the </w:t>
      </w:r>
      <w:r w:rsidR="00A2426B" w:rsidRPr="00A2426B">
        <w:rPr>
          <w:position w:val="6"/>
          <w:sz w:val="16"/>
        </w:rPr>
        <w:t>*</w:t>
      </w:r>
      <w:r w:rsidRPr="00832A56">
        <w:t>capital loss that is temporarily disregarded is:</w:t>
      </w:r>
    </w:p>
    <w:p w14:paraId="024297EC" w14:textId="77777777" w:rsidR="003D58BC" w:rsidRPr="00832A56" w:rsidRDefault="003D58BC" w:rsidP="003D58BC">
      <w:pPr>
        <w:pStyle w:val="paragraph"/>
      </w:pPr>
      <w:r w:rsidRPr="00832A56">
        <w:tab/>
        <w:t>(a)</w:t>
      </w:r>
      <w:r w:rsidRPr="00832A56">
        <w:tab/>
        <w:t xml:space="preserve">if those </w:t>
      </w:r>
      <w:r w:rsidR="00A2426B" w:rsidRPr="00A2426B">
        <w:rPr>
          <w:position w:val="6"/>
          <w:sz w:val="16"/>
        </w:rPr>
        <w:t>*</w:t>
      </w:r>
      <w:r w:rsidRPr="00832A56">
        <w:t>financial benefits can never exceed a maximum amount that is certain—so much of the capital loss as is equal to that maximum amount; or</w:t>
      </w:r>
    </w:p>
    <w:p w14:paraId="4FCAD761" w14:textId="77777777" w:rsidR="003D58BC" w:rsidRPr="00832A56" w:rsidRDefault="003D58BC" w:rsidP="003D58BC">
      <w:pPr>
        <w:pStyle w:val="paragraph"/>
      </w:pPr>
      <w:r w:rsidRPr="00832A56">
        <w:tab/>
        <w:t>(b)</w:t>
      </w:r>
      <w:r w:rsidRPr="00832A56">
        <w:tab/>
        <w:t>otherwise—all of the capital loss.</w:t>
      </w:r>
    </w:p>
    <w:p w14:paraId="33B594BE" w14:textId="77777777" w:rsidR="003D58BC" w:rsidRPr="00832A56" w:rsidRDefault="003D58BC" w:rsidP="003D58BC">
      <w:pPr>
        <w:pStyle w:val="notetext"/>
      </w:pPr>
      <w:r w:rsidRPr="00832A56">
        <w:t>Note:</w:t>
      </w:r>
      <w:r w:rsidRPr="00832A56">
        <w:tab/>
        <w:t>When you receive a financial benefit under the look</w:t>
      </w:r>
      <w:r w:rsidR="00A2426B">
        <w:noBreakHyphen/>
      </w:r>
      <w:r w:rsidRPr="00832A56">
        <w:t>through earnout right:</w:t>
      </w:r>
    </w:p>
    <w:p w14:paraId="581808DA" w14:textId="77777777" w:rsidR="003D58BC" w:rsidRPr="00832A56" w:rsidRDefault="003D58BC" w:rsidP="003D58BC">
      <w:pPr>
        <w:pStyle w:val="notepara"/>
      </w:pPr>
      <w:r w:rsidRPr="00832A56">
        <w:t>(a)</w:t>
      </w:r>
      <w:r w:rsidRPr="00832A56">
        <w:tab/>
        <w:t>you cease to disregard under this section a portion of your loss related to the amount of that financial benefit; and</w:t>
      </w:r>
    </w:p>
    <w:p w14:paraId="2D186624" w14:textId="77777777" w:rsidR="003D58BC" w:rsidRPr="00832A56" w:rsidRDefault="003D58BC" w:rsidP="003D58BC">
      <w:pPr>
        <w:pStyle w:val="notepara"/>
      </w:pPr>
      <w:r w:rsidRPr="00832A56">
        <w:t>(b)</w:t>
      </w:r>
      <w:r w:rsidRPr="00832A56">
        <w:tab/>
        <w:t>your capital proceeds for the disposal increase (see paragraph</w:t>
      </w:r>
      <w:r w:rsidR="00C635E7" w:rsidRPr="00832A56">
        <w:t> </w:t>
      </w:r>
      <w:r w:rsidRPr="00832A56">
        <w:t>116</w:t>
      </w:r>
      <w:r w:rsidR="00A2426B">
        <w:noBreakHyphen/>
      </w:r>
      <w:r w:rsidRPr="00832A56">
        <w:t>120(1)(b)), causing a reduction in the amount of your loss.</w:t>
      </w:r>
    </w:p>
    <w:p w14:paraId="1C134FD8" w14:textId="77777777" w:rsidR="00AE4C6B" w:rsidRPr="00832A56" w:rsidRDefault="00AE4C6B" w:rsidP="00EB66D7">
      <w:pPr>
        <w:pStyle w:val="ActHead3"/>
        <w:pageBreakBefore/>
      </w:pPr>
      <w:bookmarkStart w:id="682" w:name="_Toc185661551"/>
      <w:r w:rsidRPr="00832A56">
        <w:rPr>
          <w:rStyle w:val="CharDivNo"/>
        </w:rPr>
        <w:t>Division</w:t>
      </w:r>
      <w:r w:rsidR="00C635E7" w:rsidRPr="00832A56">
        <w:rPr>
          <w:rStyle w:val="CharDivNo"/>
        </w:rPr>
        <w:t> </w:t>
      </w:r>
      <w:r w:rsidRPr="00832A56">
        <w:rPr>
          <w:rStyle w:val="CharDivNo"/>
        </w:rPr>
        <w:t>121</w:t>
      </w:r>
      <w:r w:rsidRPr="00832A56">
        <w:t>—</w:t>
      </w:r>
      <w:r w:rsidRPr="00832A56">
        <w:rPr>
          <w:rStyle w:val="CharDivText"/>
        </w:rPr>
        <w:t>Record keeping</w:t>
      </w:r>
      <w:bookmarkEnd w:id="682"/>
      <w:r w:rsidRPr="00832A56">
        <w:rPr>
          <w:rStyle w:val="CharDivText"/>
        </w:rPr>
        <w:t xml:space="preserve"> </w:t>
      </w:r>
    </w:p>
    <w:p w14:paraId="2BEAC000" w14:textId="77777777" w:rsidR="00AE4C6B" w:rsidRPr="00832A56" w:rsidRDefault="00AE4C6B" w:rsidP="00AE4C6B">
      <w:pPr>
        <w:pStyle w:val="ActHead4"/>
      </w:pPr>
      <w:bookmarkStart w:id="683" w:name="_Toc185661552"/>
      <w:r w:rsidRPr="00832A56">
        <w:t>Guide to Division</w:t>
      </w:r>
      <w:r w:rsidR="00C635E7" w:rsidRPr="00832A56">
        <w:t> </w:t>
      </w:r>
      <w:r w:rsidRPr="00832A56">
        <w:t>121</w:t>
      </w:r>
      <w:bookmarkEnd w:id="683"/>
    </w:p>
    <w:p w14:paraId="67D4921F" w14:textId="77777777" w:rsidR="00AE4C6B" w:rsidRPr="00832A56" w:rsidRDefault="00AE4C6B" w:rsidP="00AE4C6B">
      <w:pPr>
        <w:pStyle w:val="ActHead5"/>
      </w:pPr>
      <w:bookmarkStart w:id="684" w:name="_Toc185661553"/>
      <w:r w:rsidRPr="00832A56">
        <w:rPr>
          <w:rStyle w:val="CharSectno"/>
        </w:rPr>
        <w:t>121</w:t>
      </w:r>
      <w:r w:rsidR="00A2426B">
        <w:rPr>
          <w:rStyle w:val="CharSectno"/>
        </w:rPr>
        <w:noBreakHyphen/>
      </w:r>
      <w:r w:rsidRPr="00832A56">
        <w:rPr>
          <w:rStyle w:val="CharSectno"/>
        </w:rPr>
        <w:t>10</w:t>
      </w:r>
      <w:r w:rsidRPr="00832A56">
        <w:t xml:space="preserve">  What this Division is about</w:t>
      </w:r>
      <w:bookmarkEnd w:id="684"/>
    </w:p>
    <w:p w14:paraId="60F68C19" w14:textId="77777777" w:rsidR="00AE4C6B" w:rsidRPr="00832A56" w:rsidRDefault="00AE4C6B" w:rsidP="00AE4C6B">
      <w:pPr>
        <w:pStyle w:val="BoxText"/>
      </w:pPr>
      <w:r w:rsidRPr="00832A56">
        <w:t>You must keep records of matters that affect the capital gains and losses you make. You must retain them for 5 years after the last relevant CGT event.</w:t>
      </w:r>
    </w:p>
    <w:p w14:paraId="6D6976F1" w14:textId="77777777" w:rsidR="00AE4C6B" w:rsidRPr="00832A56" w:rsidRDefault="00AE4C6B" w:rsidP="00AE4C6B">
      <w:pPr>
        <w:pStyle w:val="TofSectsHeading"/>
      </w:pPr>
      <w:r w:rsidRPr="00832A56">
        <w:t>Table of sections</w:t>
      </w:r>
    </w:p>
    <w:p w14:paraId="0204EFEB" w14:textId="77777777" w:rsidR="00AE4C6B" w:rsidRPr="00832A56" w:rsidRDefault="00AE4C6B" w:rsidP="00AE4C6B">
      <w:pPr>
        <w:pStyle w:val="TofSectsGroupHeading"/>
      </w:pPr>
      <w:r w:rsidRPr="00832A56">
        <w:t>Operative provisions</w:t>
      </w:r>
    </w:p>
    <w:p w14:paraId="1274C14C" w14:textId="77777777" w:rsidR="00AE4C6B" w:rsidRPr="00832A56" w:rsidRDefault="00AE4C6B" w:rsidP="00AE4C6B">
      <w:pPr>
        <w:pStyle w:val="TofSectsSection"/>
      </w:pPr>
      <w:r w:rsidRPr="00832A56">
        <w:t>121</w:t>
      </w:r>
      <w:r w:rsidR="00A2426B">
        <w:noBreakHyphen/>
      </w:r>
      <w:r w:rsidRPr="00832A56">
        <w:t>20</w:t>
      </w:r>
      <w:r w:rsidRPr="00832A56">
        <w:tab/>
        <w:t>What records you must keep</w:t>
      </w:r>
    </w:p>
    <w:p w14:paraId="2428398F" w14:textId="77777777" w:rsidR="00AE4C6B" w:rsidRPr="00832A56" w:rsidRDefault="00AE4C6B" w:rsidP="00AE4C6B">
      <w:pPr>
        <w:pStyle w:val="TofSectsSection"/>
      </w:pPr>
      <w:r w:rsidRPr="00832A56">
        <w:t>121</w:t>
      </w:r>
      <w:r w:rsidR="00A2426B">
        <w:noBreakHyphen/>
      </w:r>
      <w:r w:rsidRPr="00832A56">
        <w:t>25</w:t>
      </w:r>
      <w:r w:rsidRPr="00832A56">
        <w:tab/>
        <w:t>How long you must retain the records</w:t>
      </w:r>
    </w:p>
    <w:p w14:paraId="3634EF3A" w14:textId="77777777" w:rsidR="00AE4C6B" w:rsidRPr="00832A56" w:rsidRDefault="00AE4C6B" w:rsidP="00AE4C6B">
      <w:pPr>
        <w:pStyle w:val="TofSectsSection"/>
      </w:pPr>
      <w:r w:rsidRPr="00832A56">
        <w:t>121</w:t>
      </w:r>
      <w:r w:rsidR="00A2426B">
        <w:noBreakHyphen/>
      </w:r>
      <w:r w:rsidRPr="00832A56">
        <w:t>30</w:t>
      </w:r>
      <w:r w:rsidRPr="00832A56">
        <w:tab/>
        <w:t>Exceptions</w:t>
      </w:r>
    </w:p>
    <w:p w14:paraId="27CA5A77" w14:textId="77777777" w:rsidR="00AE4C6B" w:rsidRPr="00832A56" w:rsidRDefault="00AE4C6B" w:rsidP="00AE4C6B">
      <w:pPr>
        <w:pStyle w:val="TofSectsSection"/>
      </w:pPr>
      <w:r w:rsidRPr="00832A56">
        <w:t>121</w:t>
      </w:r>
      <w:r w:rsidR="00A2426B">
        <w:noBreakHyphen/>
      </w:r>
      <w:r w:rsidRPr="00832A56">
        <w:t>35</w:t>
      </w:r>
      <w:r w:rsidRPr="00832A56">
        <w:tab/>
        <w:t>Asset register entries</w:t>
      </w:r>
    </w:p>
    <w:p w14:paraId="18FD4B45" w14:textId="77777777" w:rsidR="00AE4C6B" w:rsidRPr="00832A56" w:rsidRDefault="00AE4C6B" w:rsidP="00AE4C6B">
      <w:pPr>
        <w:pStyle w:val="ActHead4"/>
      </w:pPr>
      <w:bookmarkStart w:id="685" w:name="_Toc185661554"/>
      <w:r w:rsidRPr="00832A56">
        <w:t>Operative provisions</w:t>
      </w:r>
      <w:bookmarkEnd w:id="685"/>
    </w:p>
    <w:p w14:paraId="483D46D8" w14:textId="77777777" w:rsidR="00AE4C6B" w:rsidRPr="00832A56" w:rsidRDefault="00AE4C6B" w:rsidP="00AE4C6B">
      <w:pPr>
        <w:pStyle w:val="ActHead5"/>
      </w:pPr>
      <w:bookmarkStart w:id="686" w:name="_Toc185661555"/>
      <w:r w:rsidRPr="00832A56">
        <w:rPr>
          <w:rStyle w:val="CharSectno"/>
        </w:rPr>
        <w:t>121</w:t>
      </w:r>
      <w:r w:rsidR="00A2426B">
        <w:rPr>
          <w:rStyle w:val="CharSectno"/>
        </w:rPr>
        <w:noBreakHyphen/>
      </w:r>
      <w:r w:rsidRPr="00832A56">
        <w:rPr>
          <w:rStyle w:val="CharSectno"/>
        </w:rPr>
        <w:t>20</w:t>
      </w:r>
      <w:r w:rsidRPr="00832A56">
        <w:t xml:space="preserve">  What records you must keep</w:t>
      </w:r>
      <w:bookmarkEnd w:id="686"/>
    </w:p>
    <w:p w14:paraId="71D3AFD2" w14:textId="77777777" w:rsidR="00AE4C6B" w:rsidRPr="00832A56" w:rsidRDefault="00AE4C6B" w:rsidP="00520DE6">
      <w:pPr>
        <w:pStyle w:val="subsection"/>
      </w:pPr>
      <w:r w:rsidRPr="00832A56">
        <w:tab/>
        <w:t>(1)</w:t>
      </w:r>
      <w:r w:rsidRPr="00832A56">
        <w:tab/>
        <w:t xml:space="preserve">You must keep records of every act, transaction, event or circumstance that can reasonably be expected to be relevant to working out whether you have made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from a </w:t>
      </w:r>
      <w:r w:rsidR="00A2426B" w:rsidRPr="00A2426B">
        <w:rPr>
          <w:position w:val="6"/>
          <w:sz w:val="16"/>
        </w:rPr>
        <w:t>*</w:t>
      </w:r>
      <w:r w:rsidRPr="00832A56">
        <w:t>CGT event. (It does not matter whether the CGT event has already happened or may happen in the future.)</w:t>
      </w:r>
    </w:p>
    <w:p w14:paraId="610D05F2" w14:textId="77777777" w:rsidR="00AE4C6B" w:rsidRPr="00832A56" w:rsidRDefault="00AE4C6B" w:rsidP="0055284E">
      <w:pPr>
        <w:pStyle w:val="notetext"/>
      </w:pPr>
      <w:r w:rsidRPr="00832A56">
        <w:t>Note 1:</w:t>
      </w:r>
      <w:r w:rsidRPr="00832A56">
        <w:tab/>
        <w:t>There are exceptions: see section</w:t>
      </w:r>
      <w:r w:rsidR="00C635E7" w:rsidRPr="00832A56">
        <w:t> </w:t>
      </w:r>
      <w:r w:rsidRPr="00832A56">
        <w:t>121</w:t>
      </w:r>
      <w:r w:rsidR="00A2426B">
        <w:noBreakHyphen/>
      </w:r>
      <w:r w:rsidRPr="00832A56">
        <w:t>30.</w:t>
      </w:r>
    </w:p>
    <w:p w14:paraId="4BA9FC17" w14:textId="77777777" w:rsidR="00AE4C6B" w:rsidRPr="00832A56" w:rsidRDefault="00AE4C6B" w:rsidP="00AE4C6B">
      <w:pPr>
        <w:pStyle w:val="notetext"/>
      </w:pPr>
      <w:r w:rsidRPr="00832A56">
        <w:t>Example 1:</w:t>
      </w:r>
      <w:r w:rsidRPr="00832A56">
        <w:tab/>
        <w:t>You dispose of a CGT asset. The records that are relevant to working out your capital gain or loss are records of:</w:t>
      </w:r>
    </w:p>
    <w:p w14:paraId="5338DCC4" w14:textId="77777777" w:rsidR="00AE4C6B" w:rsidRPr="00832A56" w:rsidRDefault="007021B8" w:rsidP="007021B8">
      <w:pPr>
        <w:pStyle w:val="notepara"/>
      </w:pPr>
      <w:r w:rsidRPr="00832A56">
        <w:t>•</w:t>
      </w:r>
      <w:r w:rsidRPr="00832A56">
        <w:tab/>
      </w:r>
      <w:r w:rsidR="00AE4C6B" w:rsidRPr="00832A56">
        <w:t>the date you acquired the asset;</w:t>
      </w:r>
    </w:p>
    <w:p w14:paraId="477A1FF2" w14:textId="77777777" w:rsidR="00AE4C6B" w:rsidRPr="00832A56" w:rsidRDefault="007021B8" w:rsidP="007021B8">
      <w:pPr>
        <w:pStyle w:val="notepara"/>
      </w:pPr>
      <w:r w:rsidRPr="00832A56">
        <w:t>•</w:t>
      </w:r>
      <w:r w:rsidRPr="00832A56">
        <w:tab/>
      </w:r>
      <w:r w:rsidR="00AE4C6B" w:rsidRPr="00832A56">
        <w:t>the date you disposed of it;</w:t>
      </w:r>
    </w:p>
    <w:p w14:paraId="33287177" w14:textId="77777777" w:rsidR="00AE4C6B" w:rsidRPr="00832A56" w:rsidRDefault="007021B8" w:rsidP="007021B8">
      <w:pPr>
        <w:pStyle w:val="notepara"/>
      </w:pPr>
      <w:r w:rsidRPr="00832A56">
        <w:t>•</w:t>
      </w:r>
      <w:r w:rsidRPr="00832A56">
        <w:tab/>
      </w:r>
      <w:r w:rsidR="00AE4C6B" w:rsidRPr="00832A56">
        <w:t>each element of its cost base and reduced cost base and the effect of indexation on those elements;</w:t>
      </w:r>
    </w:p>
    <w:p w14:paraId="3195A0F2" w14:textId="77777777" w:rsidR="00AE4C6B" w:rsidRPr="00832A56" w:rsidRDefault="007021B8" w:rsidP="007021B8">
      <w:pPr>
        <w:pStyle w:val="notepara"/>
      </w:pPr>
      <w:r w:rsidRPr="00832A56">
        <w:t>•</w:t>
      </w:r>
      <w:r w:rsidRPr="00832A56">
        <w:tab/>
      </w:r>
      <w:r w:rsidR="00AE4C6B" w:rsidRPr="00832A56">
        <w:t>what you sold it for (the capital proceeds).</w:t>
      </w:r>
    </w:p>
    <w:p w14:paraId="544C3F07" w14:textId="77777777" w:rsidR="00AE4C6B" w:rsidRPr="00832A56" w:rsidRDefault="0055284E" w:rsidP="0055284E">
      <w:pPr>
        <w:pStyle w:val="notetext"/>
      </w:pPr>
      <w:r w:rsidRPr="00832A56">
        <w:t>Example 2:</w:t>
      </w:r>
      <w:r w:rsidRPr="00832A56">
        <w:tab/>
      </w:r>
      <w:r w:rsidR="00AE4C6B" w:rsidRPr="00832A56">
        <w:t>Company A disposes of a CGT asset it acquired from company B (a member of the same wholly</w:t>
      </w:r>
      <w:r w:rsidR="00A2426B">
        <w:noBreakHyphen/>
      </w:r>
      <w:r w:rsidR="00AE4C6B" w:rsidRPr="00832A56">
        <w:t>owned group and a foreign resident) where company B obtained a roll</w:t>
      </w:r>
      <w:r w:rsidR="00A2426B">
        <w:noBreakHyphen/>
      </w:r>
      <w:r w:rsidR="00AE4C6B" w:rsidRPr="00832A56">
        <w:t>over under Subdivision</w:t>
      </w:r>
      <w:r w:rsidR="00C635E7" w:rsidRPr="00832A56">
        <w:t> </w:t>
      </w:r>
      <w:r w:rsidR="00AE4C6B" w:rsidRPr="00832A56">
        <w:t>126</w:t>
      </w:r>
      <w:r w:rsidR="00A2426B">
        <w:noBreakHyphen/>
      </w:r>
      <w:r w:rsidR="00AE4C6B" w:rsidRPr="00832A56">
        <w:t>B. In addition to the records mentioned in example 1, company A needs records showing:</w:t>
      </w:r>
    </w:p>
    <w:p w14:paraId="0C1AC497" w14:textId="77777777" w:rsidR="00AE4C6B" w:rsidRPr="00832A56" w:rsidRDefault="007021B8" w:rsidP="007021B8">
      <w:pPr>
        <w:pStyle w:val="notepara"/>
      </w:pPr>
      <w:r w:rsidRPr="00832A56">
        <w:t>•</w:t>
      </w:r>
      <w:r w:rsidRPr="00832A56">
        <w:tab/>
      </w:r>
      <w:r w:rsidR="00AE4C6B" w:rsidRPr="00832A56">
        <w:t>the status of the 2 companies as members of the group;</w:t>
      </w:r>
    </w:p>
    <w:p w14:paraId="79F48E8C" w14:textId="77777777" w:rsidR="00AE4C6B" w:rsidRPr="00832A56" w:rsidRDefault="007021B8" w:rsidP="007021B8">
      <w:pPr>
        <w:pStyle w:val="notepara"/>
      </w:pPr>
      <w:r w:rsidRPr="00832A56">
        <w:t>•</w:t>
      </w:r>
      <w:r w:rsidRPr="00832A56">
        <w:tab/>
      </w:r>
      <w:r w:rsidR="00AE4C6B" w:rsidRPr="00832A56">
        <w:t>which company is the ultimate holding company in the group;</w:t>
      </w:r>
    </w:p>
    <w:p w14:paraId="360D8BD1" w14:textId="77777777" w:rsidR="00AE4C6B" w:rsidRPr="00832A56" w:rsidRDefault="007021B8" w:rsidP="007021B8">
      <w:pPr>
        <w:pStyle w:val="notepara"/>
      </w:pPr>
      <w:r w:rsidRPr="00832A56">
        <w:t>•</w:t>
      </w:r>
      <w:r w:rsidRPr="00832A56">
        <w:tab/>
      </w:r>
      <w:r w:rsidR="00AE4C6B" w:rsidRPr="00832A56">
        <w:t>the cost base and reduced cost base of the asset in the hands of company B just before the roll</w:t>
      </w:r>
      <w:r w:rsidR="00A2426B">
        <w:noBreakHyphen/>
      </w:r>
      <w:r w:rsidR="00AE4C6B" w:rsidRPr="00832A56">
        <w:t>over (because these become company A’s cost base and reduced cost base).</w:t>
      </w:r>
    </w:p>
    <w:p w14:paraId="40B9AD9D" w14:textId="77777777" w:rsidR="00AE4C6B" w:rsidRPr="00832A56" w:rsidRDefault="00AE4C6B" w:rsidP="0055284E">
      <w:pPr>
        <w:pStyle w:val="notetext"/>
      </w:pPr>
      <w:r w:rsidRPr="00832A56">
        <w:t>Example 3:</w:t>
      </w:r>
      <w:r w:rsidRPr="00832A56">
        <w:tab/>
        <w:t>CGT event G2 (about shifts in share values) happens involving company X and Greg (a controller (for CGT purposes) of company X). Z Nominees Pty Ltd (an associate of Greg’s) suffers a material decrease in the value of its shares in company X as a result of the shift. Z Nominees needs records showing:</w:t>
      </w:r>
    </w:p>
    <w:p w14:paraId="2E462DF6" w14:textId="77777777" w:rsidR="00AE4C6B" w:rsidRPr="00832A56" w:rsidRDefault="007021B8" w:rsidP="007021B8">
      <w:pPr>
        <w:pStyle w:val="notepara"/>
      </w:pPr>
      <w:r w:rsidRPr="00832A56">
        <w:t>•</w:t>
      </w:r>
      <w:r w:rsidRPr="00832A56">
        <w:tab/>
      </w:r>
      <w:r w:rsidR="00AE4C6B" w:rsidRPr="00832A56">
        <w:t>the essential elements of the relevant scheme;</w:t>
      </w:r>
    </w:p>
    <w:p w14:paraId="555E0C9C" w14:textId="77777777" w:rsidR="00AE4C6B" w:rsidRPr="00832A56" w:rsidRDefault="007021B8" w:rsidP="007021B8">
      <w:pPr>
        <w:pStyle w:val="notepara"/>
      </w:pPr>
      <w:r w:rsidRPr="00832A56">
        <w:t>•</w:t>
      </w:r>
      <w:r w:rsidRPr="00832A56">
        <w:tab/>
      </w:r>
      <w:r w:rsidR="00AE4C6B" w:rsidRPr="00832A56">
        <w:t>the date when the share value shift occurred;</w:t>
      </w:r>
    </w:p>
    <w:p w14:paraId="14169923" w14:textId="77777777" w:rsidR="00AE4C6B" w:rsidRPr="00832A56" w:rsidRDefault="007021B8" w:rsidP="007021B8">
      <w:pPr>
        <w:pStyle w:val="notepara"/>
      </w:pPr>
      <w:r w:rsidRPr="00832A56">
        <w:t>•</w:t>
      </w:r>
      <w:r w:rsidRPr="00832A56">
        <w:tab/>
      </w:r>
      <w:r w:rsidR="00AE4C6B" w:rsidRPr="00832A56">
        <w:t>the amounts of the decreases and increases in the market values of all shares involved in the scheme;</w:t>
      </w:r>
    </w:p>
    <w:p w14:paraId="41FD8CBC" w14:textId="77777777" w:rsidR="00AE4C6B" w:rsidRPr="00832A56" w:rsidRDefault="007021B8" w:rsidP="007021B8">
      <w:pPr>
        <w:pStyle w:val="notepara"/>
      </w:pPr>
      <w:r w:rsidRPr="00832A56">
        <w:t>•</w:t>
      </w:r>
      <w:r w:rsidRPr="00832A56">
        <w:tab/>
      </w:r>
      <w:r w:rsidR="00AE4C6B" w:rsidRPr="00832A56">
        <w:t>if shares are issued at a discount under the scheme, the amount of the discount;</w:t>
      </w:r>
    </w:p>
    <w:p w14:paraId="370CEAE7" w14:textId="77777777" w:rsidR="00AE4C6B" w:rsidRPr="00832A56" w:rsidRDefault="007021B8" w:rsidP="007021B8">
      <w:pPr>
        <w:pStyle w:val="notepara"/>
      </w:pPr>
      <w:r w:rsidRPr="00832A56">
        <w:t>•</w:t>
      </w:r>
      <w:r w:rsidRPr="00832A56">
        <w:tab/>
      </w:r>
      <w:r w:rsidR="00AE4C6B" w:rsidRPr="00832A56">
        <w:t>the cost bases and market values of the shares that decreased in value.</w:t>
      </w:r>
    </w:p>
    <w:p w14:paraId="059C7B42" w14:textId="77777777" w:rsidR="00AE4C6B" w:rsidRPr="00832A56" w:rsidRDefault="00AE4C6B" w:rsidP="00AE4C6B">
      <w:pPr>
        <w:pStyle w:val="notetext"/>
      </w:pPr>
      <w:r w:rsidRPr="00832A56">
        <w:t>Note 2:</w:t>
      </w:r>
      <w:r w:rsidRPr="00832A56">
        <w:tab/>
        <w:t>There is an administrative penalty if you do not keep records as required by this Division: see section</w:t>
      </w:r>
      <w:r w:rsidR="00C635E7" w:rsidRPr="00832A56">
        <w:t> </w:t>
      </w:r>
      <w:r w:rsidRPr="00832A56">
        <w:t>288</w:t>
      </w:r>
      <w:r w:rsidR="00A2426B">
        <w:noBreakHyphen/>
      </w:r>
      <w:r w:rsidRPr="00832A56">
        <w:t>25 in Schedule</w:t>
      </w:r>
      <w:r w:rsidR="00C635E7" w:rsidRPr="00832A56">
        <w:t> </w:t>
      </w:r>
      <w:r w:rsidRPr="00832A56">
        <w:t xml:space="preserve">1 to the </w:t>
      </w:r>
      <w:r w:rsidRPr="00832A56">
        <w:rPr>
          <w:i/>
        </w:rPr>
        <w:t>Taxation Administration Act 1953</w:t>
      </w:r>
      <w:r w:rsidRPr="00832A56">
        <w:t>.</w:t>
      </w:r>
    </w:p>
    <w:p w14:paraId="5F31568F" w14:textId="77777777" w:rsidR="00AE4C6B" w:rsidRPr="00832A56" w:rsidRDefault="00AE4C6B" w:rsidP="00520DE6">
      <w:pPr>
        <w:pStyle w:val="subsection"/>
      </w:pPr>
      <w:r w:rsidRPr="00832A56">
        <w:tab/>
        <w:t>(2)</w:t>
      </w:r>
      <w:r w:rsidRPr="00832A56">
        <w:tab/>
        <w:t xml:space="preserve">The records must be in English, or be readily accessible and convertible into English. They must show what is described in this section. (They </w:t>
      </w:r>
      <w:r w:rsidRPr="00832A56">
        <w:rPr>
          <w:b/>
          <w:i/>
        </w:rPr>
        <w:t>show</w:t>
      </w:r>
      <w:r w:rsidRPr="00832A56">
        <w:t xml:space="preserve"> something if they include whatever material is necessary for that thing to be easily identified or worked out.)</w:t>
      </w:r>
    </w:p>
    <w:p w14:paraId="02D2A603" w14:textId="77777777" w:rsidR="00AE4C6B" w:rsidRPr="00832A56" w:rsidRDefault="00AE4C6B" w:rsidP="00520DE6">
      <w:pPr>
        <w:pStyle w:val="subsection"/>
      </w:pPr>
      <w:r w:rsidRPr="00832A56">
        <w:tab/>
        <w:t>(3)</w:t>
      </w:r>
      <w:r w:rsidRPr="00832A56">
        <w:tab/>
        <w:t>They must show the nature of the act, transaction, event or circumstance, the day when it happened or arose and:</w:t>
      </w:r>
    </w:p>
    <w:p w14:paraId="66377071" w14:textId="77777777" w:rsidR="00AE4C6B" w:rsidRPr="00832A56" w:rsidRDefault="00AE4C6B" w:rsidP="00AE4C6B">
      <w:pPr>
        <w:pStyle w:val="paragraph"/>
      </w:pPr>
      <w:r w:rsidRPr="00832A56">
        <w:tab/>
        <w:t>(a)</w:t>
      </w:r>
      <w:r w:rsidRPr="00832A56">
        <w:tab/>
        <w:t xml:space="preserve">in the case of an act—who did it; and </w:t>
      </w:r>
    </w:p>
    <w:p w14:paraId="77E19776" w14:textId="77777777" w:rsidR="00AE4C6B" w:rsidRPr="00832A56" w:rsidRDefault="00AE4C6B" w:rsidP="00AE4C6B">
      <w:pPr>
        <w:pStyle w:val="paragraph"/>
      </w:pPr>
      <w:r w:rsidRPr="00832A56">
        <w:tab/>
        <w:t>(b)</w:t>
      </w:r>
      <w:r w:rsidRPr="00832A56">
        <w:tab/>
        <w:t xml:space="preserve">in the case of a transaction—who were the parties to it. </w:t>
      </w:r>
    </w:p>
    <w:p w14:paraId="247C76BD" w14:textId="77777777" w:rsidR="00AE4C6B" w:rsidRPr="00832A56" w:rsidRDefault="00AE4C6B" w:rsidP="00520DE6">
      <w:pPr>
        <w:pStyle w:val="subsection"/>
      </w:pPr>
      <w:r w:rsidRPr="00832A56">
        <w:tab/>
        <w:t>(4)</w:t>
      </w:r>
      <w:r w:rsidRPr="00832A56">
        <w:tab/>
        <w:t xml:space="preserve">They must show details (including relevant amounts) of how the act, transaction, event or circumstance is relevant (or can reasonably be expected to be relevant) to working out whether you have made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from a </w:t>
      </w:r>
      <w:r w:rsidR="00A2426B" w:rsidRPr="00A2426B">
        <w:rPr>
          <w:position w:val="6"/>
          <w:sz w:val="16"/>
        </w:rPr>
        <w:t>*</w:t>
      </w:r>
      <w:r w:rsidRPr="00832A56">
        <w:t>CGT event.</w:t>
      </w:r>
    </w:p>
    <w:p w14:paraId="55E407A7" w14:textId="77777777" w:rsidR="00AE4C6B" w:rsidRPr="00832A56" w:rsidRDefault="00AE4C6B" w:rsidP="00520DE6">
      <w:pPr>
        <w:pStyle w:val="subsection"/>
      </w:pPr>
      <w:r w:rsidRPr="00832A56">
        <w:tab/>
        <w:t>(5)</w:t>
      </w:r>
      <w:r w:rsidRPr="00832A56">
        <w:tab/>
        <w:t>If the necessary records of an act, transaction, event or circumstance do not already exist, you must reconstruct them or have someone else reconstruct them.</w:t>
      </w:r>
    </w:p>
    <w:p w14:paraId="28066717" w14:textId="77777777" w:rsidR="00AE4C6B" w:rsidRPr="00832A56" w:rsidRDefault="00AE4C6B" w:rsidP="00AE4C6B">
      <w:pPr>
        <w:pStyle w:val="notetext"/>
        <w:keepNext/>
      </w:pPr>
      <w:r w:rsidRPr="00832A56">
        <w:t>Example:</w:t>
      </w:r>
      <w:r w:rsidRPr="00832A56">
        <w:tab/>
        <w:t>Your capital gain or capital loss from a CGT event may depend on the market value of property at a particular time. To record that market value properly, you may need to get a valuation done.</w:t>
      </w:r>
    </w:p>
    <w:p w14:paraId="18AD9388" w14:textId="77777777" w:rsidR="00AE4C6B" w:rsidRPr="00832A56" w:rsidRDefault="00AE4C6B" w:rsidP="00AE4C6B">
      <w:pPr>
        <w:pStyle w:val="Penalty"/>
      </w:pPr>
      <w:r w:rsidRPr="00832A56">
        <w:t>Penalty:</w:t>
      </w:r>
      <w:r w:rsidRPr="00832A56">
        <w:tab/>
        <w:t>30 penalty units.</w:t>
      </w:r>
    </w:p>
    <w:p w14:paraId="56018865" w14:textId="77777777" w:rsidR="00AE4C6B" w:rsidRPr="00832A56" w:rsidRDefault="00AE4C6B" w:rsidP="00AE4C6B">
      <w:pPr>
        <w:pStyle w:val="notetext"/>
      </w:pPr>
      <w:r w:rsidRPr="00832A56">
        <w:t>Note:</w:t>
      </w:r>
      <w:r w:rsidRPr="00832A56">
        <w:tab/>
        <w:t>See section</w:t>
      </w:r>
      <w:r w:rsidR="00C635E7" w:rsidRPr="00832A56">
        <w:t> </w:t>
      </w:r>
      <w:r w:rsidRPr="00832A56">
        <w:t xml:space="preserve">4AA of the </w:t>
      </w:r>
      <w:r w:rsidRPr="00832A56">
        <w:rPr>
          <w:i/>
        </w:rPr>
        <w:t>Crimes Act 1914</w:t>
      </w:r>
      <w:r w:rsidRPr="00832A56">
        <w:t xml:space="preserve"> for the current value of a penalty unit.</w:t>
      </w:r>
    </w:p>
    <w:p w14:paraId="13DA692E" w14:textId="77777777" w:rsidR="00AE4C6B" w:rsidRPr="00832A56" w:rsidRDefault="00AE4C6B" w:rsidP="00520DE6">
      <w:pPr>
        <w:pStyle w:val="subsection"/>
      </w:pPr>
      <w:r w:rsidRPr="00832A56">
        <w:tab/>
        <w:t>(6)</w:t>
      </w:r>
      <w:r w:rsidRPr="00832A56">
        <w:tab/>
        <w:t>An offence under this section is an offence of strict liability.</w:t>
      </w:r>
    </w:p>
    <w:p w14:paraId="3D01BF0F" w14:textId="77777777" w:rsidR="00AE4C6B" w:rsidRPr="00832A56" w:rsidRDefault="00AE4C6B" w:rsidP="00AE4C6B">
      <w:pPr>
        <w:pStyle w:val="notetext"/>
      </w:pPr>
      <w:r w:rsidRPr="00832A56">
        <w:t>Note:</w:t>
      </w:r>
      <w:r w:rsidRPr="00832A56">
        <w:tab/>
        <w:t xml:space="preserve">For </w:t>
      </w:r>
      <w:r w:rsidRPr="00832A56">
        <w:rPr>
          <w:b/>
          <w:i/>
        </w:rPr>
        <w:t>strict liability</w:t>
      </w:r>
      <w:r w:rsidRPr="00832A56">
        <w:t>, see section</w:t>
      </w:r>
      <w:r w:rsidR="00C635E7" w:rsidRPr="00832A56">
        <w:t> </w:t>
      </w:r>
      <w:r w:rsidRPr="00832A56">
        <w:t xml:space="preserve">6.1 of the </w:t>
      </w:r>
      <w:r w:rsidRPr="00832A56">
        <w:rPr>
          <w:i/>
        </w:rPr>
        <w:t>Criminal Code</w:t>
      </w:r>
      <w:r w:rsidRPr="00832A56">
        <w:t>.</w:t>
      </w:r>
    </w:p>
    <w:p w14:paraId="070B88E1" w14:textId="77777777" w:rsidR="00AE4C6B" w:rsidRPr="00832A56" w:rsidRDefault="00AE4C6B" w:rsidP="00AE4C6B">
      <w:pPr>
        <w:pStyle w:val="ActHead5"/>
      </w:pPr>
      <w:bookmarkStart w:id="687" w:name="_Toc185661556"/>
      <w:r w:rsidRPr="00832A56">
        <w:rPr>
          <w:rStyle w:val="CharSectno"/>
        </w:rPr>
        <w:t>121</w:t>
      </w:r>
      <w:r w:rsidR="00A2426B">
        <w:rPr>
          <w:rStyle w:val="CharSectno"/>
        </w:rPr>
        <w:noBreakHyphen/>
      </w:r>
      <w:r w:rsidRPr="00832A56">
        <w:rPr>
          <w:rStyle w:val="CharSectno"/>
        </w:rPr>
        <w:t>25</w:t>
      </w:r>
      <w:r w:rsidRPr="00832A56">
        <w:t xml:space="preserve">  How long you must retain the records</w:t>
      </w:r>
      <w:bookmarkEnd w:id="687"/>
    </w:p>
    <w:p w14:paraId="608EDED4" w14:textId="77777777" w:rsidR="00AE4C6B" w:rsidRPr="00832A56" w:rsidRDefault="00AE4C6B" w:rsidP="00520DE6">
      <w:pPr>
        <w:pStyle w:val="subsection"/>
      </w:pPr>
      <w:r w:rsidRPr="00832A56">
        <w:tab/>
        <w:t>(1)</w:t>
      </w:r>
      <w:r w:rsidRPr="00832A56">
        <w:tab/>
        <w:t>You must retain records that section</w:t>
      </w:r>
      <w:r w:rsidR="00C635E7" w:rsidRPr="00832A56">
        <w:t> </w:t>
      </w:r>
      <w:r w:rsidRPr="00832A56">
        <w:t>121</w:t>
      </w:r>
      <w:r w:rsidR="00A2426B">
        <w:noBreakHyphen/>
      </w:r>
      <w:r w:rsidRPr="00832A56">
        <w:t>20 requires you to keep.</w:t>
      </w:r>
    </w:p>
    <w:p w14:paraId="6407429B" w14:textId="77777777" w:rsidR="00AE4C6B" w:rsidRPr="00832A56" w:rsidRDefault="00AE4C6B" w:rsidP="00520DE6">
      <w:pPr>
        <w:pStyle w:val="subsection"/>
      </w:pPr>
      <w:r w:rsidRPr="00832A56">
        <w:tab/>
        <w:t>(2)</w:t>
      </w:r>
      <w:r w:rsidRPr="00832A56">
        <w:tab/>
        <w:t xml:space="preserve">You must retain them until the end of 5 years after it becomes certain that no </w:t>
      </w:r>
      <w:r w:rsidR="00A2426B" w:rsidRPr="00A2426B">
        <w:rPr>
          <w:position w:val="6"/>
          <w:sz w:val="16"/>
        </w:rPr>
        <w:t>*</w:t>
      </w:r>
      <w:r w:rsidRPr="00832A56">
        <w:t xml:space="preserve">CGT event (or no further </w:t>
      </w:r>
      <w:r w:rsidR="00A2426B" w:rsidRPr="00A2426B">
        <w:rPr>
          <w:position w:val="6"/>
          <w:sz w:val="16"/>
        </w:rPr>
        <w:t>*</w:t>
      </w:r>
      <w:r w:rsidRPr="00832A56">
        <w:t xml:space="preserve">CGT event) can happen such that the records could reasonably be expected to be relevant to working out whether you have made a </w:t>
      </w:r>
      <w:r w:rsidR="00A2426B" w:rsidRPr="00A2426B">
        <w:rPr>
          <w:position w:val="6"/>
          <w:sz w:val="16"/>
        </w:rPr>
        <w:t>*</w:t>
      </w:r>
      <w:r w:rsidRPr="00832A56">
        <w:t xml:space="preserve">capital gain or </w:t>
      </w:r>
      <w:r w:rsidR="00A2426B" w:rsidRPr="00A2426B">
        <w:rPr>
          <w:position w:val="6"/>
          <w:sz w:val="16"/>
        </w:rPr>
        <w:t>*</w:t>
      </w:r>
      <w:r w:rsidRPr="00832A56">
        <w:t>capital loss from the event.</w:t>
      </w:r>
    </w:p>
    <w:p w14:paraId="05931B1D" w14:textId="77777777" w:rsidR="00AE4C6B" w:rsidRPr="00832A56" w:rsidRDefault="00AE4C6B" w:rsidP="00520DE6">
      <w:pPr>
        <w:pStyle w:val="subsection"/>
      </w:pPr>
      <w:r w:rsidRPr="00832A56">
        <w:tab/>
        <w:t>(2A)</w:t>
      </w:r>
      <w:r w:rsidRPr="00832A56">
        <w:tab/>
        <w:t>An offence under this section is an offence of strict liability.</w:t>
      </w:r>
    </w:p>
    <w:p w14:paraId="7783E31A" w14:textId="77777777" w:rsidR="00AE4C6B" w:rsidRPr="00832A56" w:rsidRDefault="00AE4C6B" w:rsidP="00AE4C6B">
      <w:pPr>
        <w:pStyle w:val="notetext"/>
      </w:pPr>
      <w:r w:rsidRPr="00832A56">
        <w:t>Note:</w:t>
      </w:r>
      <w:r w:rsidRPr="00832A56">
        <w:tab/>
        <w:t xml:space="preserve">For </w:t>
      </w:r>
      <w:r w:rsidRPr="00832A56">
        <w:rPr>
          <w:b/>
          <w:i/>
        </w:rPr>
        <w:t>strict liability</w:t>
      </w:r>
      <w:r w:rsidRPr="00832A56">
        <w:t>, see section</w:t>
      </w:r>
      <w:r w:rsidR="00C635E7" w:rsidRPr="00832A56">
        <w:t> </w:t>
      </w:r>
      <w:r w:rsidRPr="00832A56">
        <w:t xml:space="preserve">6.1 of the </w:t>
      </w:r>
      <w:r w:rsidRPr="00832A56">
        <w:rPr>
          <w:i/>
        </w:rPr>
        <w:t>Criminal Code</w:t>
      </w:r>
      <w:r w:rsidRPr="00832A56">
        <w:t>.</w:t>
      </w:r>
    </w:p>
    <w:p w14:paraId="19AC45CC" w14:textId="77777777" w:rsidR="00AE4C6B" w:rsidRPr="00832A56" w:rsidRDefault="00AE4C6B" w:rsidP="00520DE6">
      <w:pPr>
        <w:pStyle w:val="subsection"/>
      </w:pPr>
      <w:r w:rsidRPr="00832A56">
        <w:tab/>
        <w:t>(3)</w:t>
      </w:r>
      <w:r w:rsidRPr="00832A56">
        <w:tab/>
        <w:t>This section has effect despite subsection</w:t>
      </w:r>
      <w:r w:rsidR="00C635E7" w:rsidRPr="00832A56">
        <w:t> </w:t>
      </w:r>
      <w:r w:rsidRPr="00832A56">
        <w:t xml:space="preserve">262A(4) of the </w:t>
      </w:r>
      <w:r w:rsidRPr="00832A56">
        <w:rPr>
          <w:i/>
        </w:rPr>
        <w:t>Income Tax Assessment Act 1936</w:t>
      </w:r>
      <w:r w:rsidRPr="00832A56">
        <w:t xml:space="preserve"> (which requires records to be retained for a different period).</w:t>
      </w:r>
    </w:p>
    <w:p w14:paraId="00FE6593" w14:textId="77777777" w:rsidR="00AE4C6B" w:rsidRPr="00832A56" w:rsidRDefault="00AE4C6B" w:rsidP="00520DE6">
      <w:pPr>
        <w:pStyle w:val="subsection"/>
      </w:pPr>
      <w:r w:rsidRPr="00832A56">
        <w:tab/>
        <w:t>(4)</w:t>
      </w:r>
      <w:r w:rsidRPr="00832A56">
        <w:tab/>
        <w:t>However, it is not necessary to retain records:</w:t>
      </w:r>
    </w:p>
    <w:p w14:paraId="3A8B704D" w14:textId="77777777" w:rsidR="00AE4C6B" w:rsidRPr="00832A56" w:rsidRDefault="00AE4C6B" w:rsidP="00AE4C6B">
      <w:pPr>
        <w:pStyle w:val="paragraph"/>
      </w:pPr>
      <w:r w:rsidRPr="00832A56">
        <w:tab/>
        <w:t>(a)</w:t>
      </w:r>
      <w:r w:rsidRPr="00832A56">
        <w:tab/>
        <w:t>if the Commissioner notifies you that you do not need to retain them; or</w:t>
      </w:r>
    </w:p>
    <w:p w14:paraId="126000C9" w14:textId="77777777" w:rsidR="00AE4C6B" w:rsidRPr="00832A56" w:rsidRDefault="00AE4C6B" w:rsidP="000077BF">
      <w:pPr>
        <w:pStyle w:val="paragraph"/>
      </w:pPr>
      <w:r w:rsidRPr="00832A56">
        <w:tab/>
        <w:t>(b)</w:t>
      </w:r>
      <w:r w:rsidRPr="00832A56">
        <w:tab/>
        <w:t>for a company that has finally ceased to exist.</w:t>
      </w:r>
    </w:p>
    <w:p w14:paraId="080AD08D" w14:textId="77777777" w:rsidR="00AE4C6B" w:rsidRPr="00832A56" w:rsidRDefault="00AE4C6B" w:rsidP="000077BF">
      <w:pPr>
        <w:pStyle w:val="notetext"/>
      </w:pPr>
      <w:r w:rsidRPr="00832A56">
        <w:t>Note 1:</w:t>
      </w:r>
      <w:r w:rsidRPr="00832A56">
        <w:tab/>
        <w:t>There are special record keeping rules where there has been a roll</w:t>
      </w:r>
      <w:r w:rsidR="00A2426B">
        <w:noBreakHyphen/>
      </w:r>
      <w:r w:rsidRPr="00832A56">
        <w:t xml:space="preserve">over for a merger between superannuation funds under </w:t>
      </w:r>
      <w:r w:rsidR="001E3ECF" w:rsidRPr="00832A56">
        <w:t xml:space="preserve">former </w:t>
      </w:r>
      <w:r w:rsidRPr="00832A56">
        <w:t>section</w:t>
      </w:r>
      <w:r w:rsidR="00C635E7" w:rsidRPr="00832A56">
        <w:t> </w:t>
      </w:r>
      <w:r w:rsidRPr="00832A56">
        <w:t xml:space="preserve">160ZZPI of the </w:t>
      </w:r>
      <w:r w:rsidRPr="00832A56">
        <w:rPr>
          <w:i/>
        </w:rPr>
        <w:t>Income Tax Assessment Act 1936</w:t>
      </w:r>
      <w:r w:rsidRPr="00832A56">
        <w:t>:</w:t>
      </w:r>
      <w:r w:rsidRPr="00832A56">
        <w:rPr>
          <w:i/>
        </w:rPr>
        <w:t xml:space="preserve"> </w:t>
      </w:r>
      <w:r w:rsidRPr="00832A56">
        <w:t>see section</w:t>
      </w:r>
      <w:r w:rsidR="00C635E7" w:rsidRPr="00832A56">
        <w:t> </w:t>
      </w:r>
      <w:r w:rsidRPr="00832A56">
        <w:t>121</w:t>
      </w:r>
      <w:r w:rsidR="00A2426B">
        <w:noBreakHyphen/>
      </w:r>
      <w:r w:rsidRPr="00832A56">
        <w:t xml:space="preserve">25 of the </w:t>
      </w:r>
      <w:r w:rsidRPr="00832A56">
        <w:rPr>
          <w:i/>
        </w:rPr>
        <w:t>Income Tax (Transitional Provisions) Act 1997</w:t>
      </w:r>
      <w:r w:rsidRPr="00832A56">
        <w:t>.</w:t>
      </w:r>
    </w:p>
    <w:p w14:paraId="21EF672C" w14:textId="77777777" w:rsidR="00AE4C6B" w:rsidRPr="00832A56" w:rsidRDefault="00AE4C6B" w:rsidP="00AE4C6B">
      <w:pPr>
        <w:pStyle w:val="Penalty"/>
      </w:pPr>
      <w:r w:rsidRPr="00832A56">
        <w:t>Penalty:</w:t>
      </w:r>
      <w:r w:rsidRPr="00832A56">
        <w:tab/>
        <w:t>30 penalty units.</w:t>
      </w:r>
    </w:p>
    <w:p w14:paraId="7855D46E" w14:textId="77777777" w:rsidR="00AE4C6B" w:rsidRPr="00832A56" w:rsidRDefault="00AE4C6B" w:rsidP="00AE4C6B">
      <w:pPr>
        <w:pStyle w:val="notetext"/>
      </w:pPr>
      <w:r w:rsidRPr="00832A56">
        <w:t>Note 2:</w:t>
      </w:r>
      <w:r w:rsidRPr="00832A56">
        <w:tab/>
        <w:t>See section</w:t>
      </w:r>
      <w:r w:rsidR="00C635E7" w:rsidRPr="00832A56">
        <w:t> </w:t>
      </w:r>
      <w:r w:rsidRPr="00832A56">
        <w:t xml:space="preserve">4AA of the </w:t>
      </w:r>
      <w:r w:rsidRPr="00832A56">
        <w:rPr>
          <w:i/>
        </w:rPr>
        <w:t>Crimes Act 1914</w:t>
      </w:r>
      <w:r w:rsidRPr="00832A56">
        <w:t xml:space="preserve"> for the current value of a penalty unit.</w:t>
      </w:r>
    </w:p>
    <w:p w14:paraId="0FC36AD0" w14:textId="77777777" w:rsidR="00AE4C6B" w:rsidRPr="00832A56" w:rsidRDefault="00AE4C6B" w:rsidP="00AE4C6B">
      <w:pPr>
        <w:pStyle w:val="ActHead5"/>
      </w:pPr>
      <w:bookmarkStart w:id="688" w:name="_Toc185661557"/>
      <w:r w:rsidRPr="00832A56">
        <w:rPr>
          <w:rStyle w:val="CharSectno"/>
        </w:rPr>
        <w:t>121</w:t>
      </w:r>
      <w:r w:rsidR="00A2426B">
        <w:rPr>
          <w:rStyle w:val="CharSectno"/>
        </w:rPr>
        <w:noBreakHyphen/>
      </w:r>
      <w:r w:rsidRPr="00832A56">
        <w:rPr>
          <w:rStyle w:val="CharSectno"/>
        </w:rPr>
        <w:t>30</w:t>
      </w:r>
      <w:r w:rsidRPr="00832A56">
        <w:t xml:space="preserve">  Exceptions</w:t>
      </w:r>
      <w:bookmarkEnd w:id="688"/>
    </w:p>
    <w:p w14:paraId="56E561F0" w14:textId="77777777" w:rsidR="00AE4C6B" w:rsidRPr="00832A56" w:rsidRDefault="00AE4C6B" w:rsidP="00520DE6">
      <w:pPr>
        <w:pStyle w:val="subsection"/>
      </w:pPr>
      <w:r w:rsidRPr="00832A56">
        <w:tab/>
        <w:t>(1)</w:t>
      </w:r>
      <w:r w:rsidRPr="00832A56">
        <w:tab/>
        <w:t>You do not need to keep records under section</w:t>
      </w:r>
      <w:r w:rsidR="00C635E7" w:rsidRPr="00832A56">
        <w:t> </w:t>
      </w:r>
      <w:r w:rsidRPr="00832A56">
        <w:t>121</w:t>
      </w:r>
      <w:r w:rsidR="00A2426B">
        <w:noBreakHyphen/>
      </w:r>
      <w:r w:rsidRPr="00832A56">
        <w:t>20 if:</w:t>
      </w:r>
    </w:p>
    <w:p w14:paraId="38EB0CC1" w14:textId="77777777" w:rsidR="00AE4C6B" w:rsidRPr="00832A56" w:rsidRDefault="00AE4C6B" w:rsidP="00AE4C6B">
      <w:pPr>
        <w:pStyle w:val="paragraph"/>
      </w:pPr>
      <w:r w:rsidRPr="00832A56">
        <w:tab/>
        <w:t>(a)</w:t>
      </w:r>
      <w:r w:rsidRPr="00832A56">
        <w:tab/>
        <w:t xml:space="preserve">for each </w:t>
      </w:r>
      <w:r w:rsidR="00A2426B" w:rsidRPr="00A2426B">
        <w:rPr>
          <w:position w:val="6"/>
          <w:sz w:val="16"/>
        </w:rPr>
        <w:t>*</w:t>
      </w:r>
      <w:r w:rsidRPr="00832A56">
        <w:t xml:space="preserve">CGT event (if any) that has happened such that the records are relevant (or could reasonably be expected to be relevant) to working out whether you have made a </w:t>
      </w:r>
      <w:r w:rsidR="00A2426B" w:rsidRPr="00A2426B">
        <w:rPr>
          <w:position w:val="6"/>
          <w:sz w:val="16"/>
        </w:rPr>
        <w:t>*</w:t>
      </w:r>
      <w:r w:rsidRPr="00832A56">
        <w:t xml:space="preserve">capital gain or </w:t>
      </w:r>
      <w:r w:rsidR="00A2426B" w:rsidRPr="00A2426B">
        <w:rPr>
          <w:position w:val="6"/>
          <w:sz w:val="16"/>
        </w:rPr>
        <w:t>*</w:t>
      </w:r>
      <w:r w:rsidRPr="00832A56">
        <w:t>capital loss from the event; and</w:t>
      </w:r>
    </w:p>
    <w:p w14:paraId="2C55166A" w14:textId="77777777" w:rsidR="00AE4C6B" w:rsidRPr="00832A56" w:rsidRDefault="00AE4C6B" w:rsidP="00AE4C6B">
      <w:pPr>
        <w:pStyle w:val="paragraph"/>
        <w:keepNext/>
      </w:pPr>
      <w:r w:rsidRPr="00832A56">
        <w:tab/>
        <w:t>(b)</w:t>
      </w:r>
      <w:r w:rsidRPr="00832A56">
        <w:tab/>
        <w:t xml:space="preserve">for each </w:t>
      </w:r>
      <w:r w:rsidR="00A2426B" w:rsidRPr="00A2426B">
        <w:rPr>
          <w:position w:val="6"/>
          <w:sz w:val="16"/>
        </w:rPr>
        <w:t>*</w:t>
      </w:r>
      <w:r w:rsidRPr="00832A56">
        <w:t xml:space="preserve">CGT event that may happen in the future such that the records could reasonably be expected to be relevant to working out whether you might make a </w:t>
      </w:r>
      <w:r w:rsidR="00A2426B" w:rsidRPr="00A2426B">
        <w:rPr>
          <w:position w:val="6"/>
          <w:sz w:val="16"/>
        </w:rPr>
        <w:t>*</w:t>
      </w:r>
      <w:r w:rsidRPr="00832A56">
        <w:t xml:space="preserve">capital gain or </w:t>
      </w:r>
      <w:r w:rsidR="00A2426B" w:rsidRPr="00A2426B">
        <w:rPr>
          <w:position w:val="6"/>
          <w:sz w:val="16"/>
        </w:rPr>
        <w:t>*</w:t>
      </w:r>
      <w:r w:rsidRPr="00832A56">
        <w:t>capital loss from the event;</w:t>
      </w:r>
    </w:p>
    <w:p w14:paraId="5749B33A" w14:textId="77777777" w:rsidR="00AE4C6B" w:rsidRPr="00832A56" w:rsidRDefault="00AE4C6B" w:rsidP="00520DE6">
      <w:pPr>
        <w:pStyle w:val="subsection2"/>
      </w:pPr>
      <w:r w:rsidRPr="00832A56">
        <w:t>any capital gain or capital loss you made (or might make) from it is to be (or would be) disregarded, except because of a roll</w:t>
      </w:r>
      <w:r w:rsidR="00A2426B">
        <w:noBreakHyphen/>
      </w:r>
      <w:r w:rsidRPr="00832A56">
        <w:t>over.</w:t>
      </w:r>
    </w:p>
    <w:p w14:paraId="416DA64A" w14:textId="77777777" w:rsidR="00AE4C6B" w:rsidRPr="00832A56" w:rsidRDefault="00AE4C6B" w:rsidP="00520DE6">
      <w:pPr>
        <w:pStyle w:val="subsection"/>
      </w:pPr>
      <w:r w:rsidRPr="00832A56">
        <w:tab/>
        <w:t>(2)</w:t>
      </w:r>
      <w:r w:rsidRPr="00832A56">
        <w:tab/>
        <w:t xml:space="preserve">However, the exceptions in this section do not apply to a </w:t>
      </w:r>
      <w:r w:rsidR="00A2426B" w:rsidRPr="00A2426B">
        <w:rPr>
          <w:position w:val="6"/>
          <w:sz w:val="16"/>
        </w:rPr>
        <w:t>*</w:t>
      </w:r>
      <w:r w:rsidRPr="00832A56">
        <w:t xml:space="preserve">CGT event as a result of which a </w:t>
      </w:r>
      <w:r w:rsidR="00A2426B" w:rsidRPr="00A2426B">
        <w:rPr>
          <w:position w:val="6"/>
          <w:sz w:val="16"/>
        </w:rPr>
        <w:t>*</w:t>
      </w:r>
      <w:r w:rsidRPr="00832A56">
        <w:t xml:space="preserve">capital gain or </w:t>
      </w:r>
      <w:r w:rsidR="00A2426B" w:rsidRPr="00A2426B">
        <w:rPr>
          <w:position w:val="6"/>
          <w:sz w:val="16"/>
        </w:rPr>
        <w:t>*</w:t>
      </w:r>
      <w:r w:rsidRPr="00832A56">
        <w:t xml:space="preserve">capital loss is disregarded under </w:t>
      </w:r>
      <w:r w:rsidR="00770ADB" w:rsidRPr="00832A56">
        <w:t>section</w:t>
      </w:r>
      <w:r w:rsidR="00C635E7" w:rsidRPr="00832A56">
        <w:t> </w:t>
      </w:r>
      <w:r w:rsidR="00770ADB" w:rsidRPr="00832A56">
        <w:t>855</w:t>
      </w:r>
      <w:r w:rsidR="00A2426B">
        <w:noBreakHyphen/>
      </w:r>
      <w:r w:rsidR="00770ADB" w:rsidRPr="00832A56">
        <w:t>40</w:t>
      </w:r>
      <w:r w:rsidRPr="00832A56">
        <w:t xml:space="preserve"> (about capital gains and losses of foreign residents through </w:t>
      </w:r>
      <w:r w:rsidR="00A2426B" w:rsidRPr="00A2426B">
        <w:rPr>
          <w:position w:val="6"/>
          <w:sz w:val="16"/>
        </w:rPr>
        <w:t>*</w:t>
      </w:r>
      <w:r w:rsidR="00DF5A26" w:rsidRPr="00832A56">
        <w:t>fixed trusts</w:t>
      </w:r>
      <w:r w:rsidRPr="00832A56">
        <w:t>).</w:t>
      </w:r>
    </w:p>
    <w:p w14:paraId="26914624" w14:textId="77777777" w:rsidR="00AE4C6B" w:rsidRPr="00832A56" w:rsidRDefault="00AE4C6B" w:rsidP="00AE4C6B">
      <w:pPr>
        <w:pStyle w:val="ActHead5"/>
      </w:pPr>
      <w:bookmarkStart w:id="689" w:name="_Toc185661558"/>
      <w:r w:rsidRPr="00832A56">
        <w:rPr>
          <w:rStyle w:val="CharSectno"/>
        </w:rPr>
        <w:t>121</w:t>
      </w:r>
      <w:r w:rsidR="00A2426B">
        <w:rPr>
          <w:rStyle w:val="CharSectno"/>
        </w:rPr>
        <w:noBreakHyphen/>
      </w:r>
      <w:r w:rsidRPr="00832A56">
        <w:rPr>
          <w:rStyle w:val="CharSectno"/>
        </w:rPr>
        <w:t>35</w:t>
      </w:r>
      <w:r w:rsidRPr="00832A56">
        <w:t xml:space="preserve">  Asset register entries</w:t>
      </w:r>
      <w:bookmarkEnd w:id="689"/>
    </w:p>
    <w:p w14:paraId="2E3CA414" w14:textId="77777777" w:rsidR="00AE4C6B" w:rsidRPr="00832A56" w:rsidRDefault="00AE4C6B" w:rsidP="00520DE6">
      <w:pPr>
        <w:pStyle w:val="subsection"/>
      </w:pPr>
      <w:r w:rsidRPr="00832A56">
        <w:tab/>
        <w:t>(1)</w:t>
      </w:r>
      <w:r w:rsidRPr="00832A56">
        <w:tab/>
        <w:t>You satisfy a requirement under this Division to retain records for a period if you:</w:t>
      </w:r>
    </w:p>
    <w:p w14:paraId="676F544D" w14:textId="77777777" w:rsidR="00AE4C6B" w:rsidRPr="00832A56" w:rsidRDefault="00AE4C6B" w:rsidP="00AE4C6B">
      <w:pPr>
        <w:pStyle w:val="paragraph"/>
      </w:pPr>
      <w:r w:rsidRPr="00832A56">
        <w:tab/>
        <w:t>(a)</w:t>
      </w:r>
      <w:r w:rsidRPr="00832A56">
        <w:tab/>
        <w:t xml:space="preserve">retain for that period an entry in a register for the records that satisfies the requirements in </w:t>
      </w:r>
      <w:r w:rsidR="00C635E7" w:rsidRPr="00832A56">
        <w:t>subsection (</w:t>
      </w:r>
      <w:r w:rsidRPr="00832A56">
        <w:t>2), or a combination of the records and such an entry for them, containing all the information required to be contained in the records; and</w:t>
      </w:r>
    </w:p>
    <w:p w14:paraId="3502014A" w14:textId="77777777" w:rsidR="00AE4C6B" w:rsidRPr="00832A56" w:rsidRDefault="00AE4C6B" w:rsidP="00AE4C6B">
      <w:pPr>
        <w:pStyle w:val="paragraph"/>
      </w:pPr>
      <w:r w:rsidRPr="00832A56">
        <w:tab/>
        <w:t>(b)</w:t>
      </w:r>
      <w:r w:rsidRPr="00832A56">
        <w:tab/>
        <w:t xml:space="preserve">retain those of the records that contain the information entered in the register for at least 5 years after the requirement in </w:t>
      </w:r>
      <w:r w:rsidR="00C635E7" w:rsidRPr="00832A56">
        <w:t>paragraph (</w:t>
      </w:r>
      <w:r w:rsidRPr="00832A56">
        <w:t>2)(b) is satisfied.</w:t>
      </w:r>
    </w:p>
    <w:p w14:paraId="28F83C44" w14:textId="77777777" w:rsidR="00AE4C6B" w:rsidRPr="00832A56" w:rsidRDefault="00AE4C6B" w:rsidP="00F727FC">
      <w:pPr>
        <w:pStyle w:val="subsection"/>
        <w:keepNext/>
        <w:keepLines/>
      </w:pPr>
      <w:r w:rsidRPr="00832A56">
        <w:tab/>
        <w:t>(2)</w:t>
      </w:r>
      <w:r w:rsidRPr="00832A56">
        <w:tab/>
        <w:t>The requirements are:</w:t>
      </w:r>
    </w:p>
    <w:p w14:paraId="562CC203" w14:textId="77777777" w:rsidR="00AE4C6B" w:rsidRPr="00832A56" w:rsidRDefault="00AE4C6B" w:rsidP="00AE4C6B">
      <w:pPr>
        <w:pStyle w:val="paragraph"/>
      </w:pPr>
      <w:r w:rsidRPr="00832A56">
        <w:tab/>
        <w:t>(a)</w:t>
      </w:r>
      <w:r w:rsidRPr="00832A56">
        <w:tab/>
        <w:t>you must make an entry in a register, in English, setting out some or all of the information contained in the records; and</w:t>
      </w:r>
    </w:p>
    <w:p w14:paraId="0E1BC79B" w14:textId="77777777" w:rsidR="00AE4C6B" w:rsidRPr="00832A56" w:rsidRDefault="00AE4C6B" w:rsidP="00562C53">
      <w:pPr>
        <w:pStyle w:val="paragraph"/>
        <w:keepNext/>
        <w:keepLines/>
      </w:pPr>
      <w:r w:rsidRPr="00832A56">
        <w:tab/>
        <w:t>(b)</w:t>
      </w:r>
      <w:r w:rsidRPr="00832A56">
        <w:tab/>
        <w:t xml:space="preserve">another entity who is a </w:t>
      </w:r>
      <w:r w:rsidR="00A2426B" w:rsidRPr="00A2426B">
        <w:rPr>
          <w:position w:val="6"/>
          <w:sz w:val="16"/>
        </w:rPr>
        <w:t>*</w:t>
      </w:r>
      <w:r w:rsidRPr="00832A56">
        <w:t>registered tax agent or some other person approved by the Commissioner must certify in the register that the information entered is information from those records.</w:t>
      </w:r>
    </w:p>
    <w:p w14:paraId="5AC548F8" w14:textId="77777777" w:rsidR="00AE4C6B" w:rsidRPr="00832A56" w:rsidRDefault="00AE4C6B" w:rsidP="00AE4C6B">
      <w:pPr>
        <w:sectPr w:rsidR="00AE4C6B" w:rsidRPr="00832A56" w:rsidSect="004C3202">
          <w:headerReference w:type="even" r:id="rId97"/>
          <w:headerReference w:type="default" r:id="rId98"/>
          <w:headerReference w:type="first" r:id="rId99"/>
          <w:pgSz w:w="11906" w:h="16838" w:code="9"/>
          <w:pgMar w:top="2268" w:right="2410" w:bottom="3827" w:left="2410" w:header="567" w:footer="3119" w:gutter="0"/>
          <w:cols w:space="708"/>
          <w:docGrid w:linePitch="360"/>
        </w:sectPr>
      </w:pPr>
    </w:p>
    <w:p w14:paraId="5D8D2CC1" w14:textId="77777777" w:rsidR="00AE4C6B" w:rsidRPr="00832A56" w:rsidRDefault="00AE4C6B" w:rsidP="00AE4C6B"/>
    <w:sectPr w:rsidR="00AE4C6B" w:rsidRPr="00832A56" w:rsidSect="004C3202">
      <w:headerReference w:type="even" r:id="rId100"/>
      <w:headerReference w:type="default" r:id="rId101"/>
      <w:headerReference w:type="first" r:id="rId102"/>
      <w:type w:val="continuous"/>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64BA1" w14:textId="77777777" w:rsidR="008B06DD" w:rsidRDefault="008B06DD">
      <w:pPr>
        <w:spacing w:line="240" w:lineRule="auto"/>
      </w:pPr>
      <w:r>
        <w:separator/>
      </w:r>
    </w:p>
  </w:endnote>
  <w:endnote w:type="continuationSeparator" w:id="0">
    <w:p w14:paraId="253DA528" w14:textId="77777777" w:rsidR="008B06DD" w:rsidRDefault="008B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XYMHHI+Times-Bold">
    <w:altName w:val="Times New Roman"/>
    <w:panose1 w:val="00000000000000000000"/>
    <w:charset w:val="00"/>
    <w:family w:val="swiss"/>
    <w:notTrueType/>
    <w:pitch w:val="default"/>
    <w:sig w:usb0="00000003" w:usb1="00000000" w:usb2="00000000" w:usb3="00000000" w:csb0="00000001" w:csb1="00000000"/>
  </w:font>
  <w:font w:name="LEZDFC+Times-Roman">
    <w:altName w:val="Times New Roman"/>
    <w:panose1 w:val="00000000000000000000"/>
    <w:charset w:val="00"/>
    <w:family w:val="roman"/>
    <w:notTrueType/>
    <w:pitch w:val="default"/>
    <w:sig w:usb0="00000003" w:usb1="00000000" w:usb2="00000000" w:usb3="00000000" w:csb0="00000001" w:csb1="00000000"/>
  </w:font>
  <w:font w:name="ZDGGDJ+Times-BoldItalic">
    <w:altName w:val="Times New Roman"/>
    <w:panose1 w:val="00000000000000000000"/>
    <w:charset w:val="00"/>
    <w:family w:val="swiss"/>
    <w:notTrueType/>
    <w:pitch w:val="default"/>
    <w:sig w:usb0="00000003" w:usb1="00000000" w:usb2="00000000" w:usb3="00000000" w:csb0="00000001" w:csb1="00000000"/>
  </w:font>
  <w:font w:name="XGVTOW+Times-Italic">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6F0D5" w14:textId="77777777" w:rsidR="008B06DD" w:rsidRDefault="008B06DD">
    <w:pPr>
      <w:pBdr>
        <w:top w:val="single" w:sz="6" w:space="1" w:color="auto"/>
      </w:pBdr>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00A7A" w14:textId="77777777" w:rsidR="008B06DD" w:rsidRDefault="008B06DD" w:rsidP="00177647">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073C7" w14:textId="77777777" w:rsidR="008B06DD" w:rsidRPr="00ED79B6" w:rsidRDefault="008B06DD" w:rsidP="00177647">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B6FF5" w14:textId="77777777" w:rsidR="003A5B0A" w:rsidRPr="007B3B51" w:rsidRDefault="003A5B0A"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3A5B0A" w:rsidRPr="007B3B51" w14:paraId="18B6C489" w14:textId="77777777" w:rsidTr="003A5B0A">
      <w:tc>
        <w:tcPr>
          <w:tcW w:w="854" w:type="pct"/>
        </w:tcPr>
        <w:p w14:paraId="5FC2B0BD" w14:textId="77777777" w:rsidR="003A5B0A" w:rsidRPr="007B3B51" w:rsidRDefault="003A5B0A"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4B033F57" w14:textId="70786EC6" w:rsidR="003A5B0A" w:rsidRPr="007B3B51" w:rsidRDefault="003A5B0A"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4C3202">
            <w:rPr>
              <w:i/>
              <w:noProof/>
              <w:sz w:val="16"/>
              <w:szCs w:val="16"/>
            </w:rPr>
            <w:t>Income Tax Assessment Act 1997</w:t>
          </w:r>
          <w:r w:rsidRPr="007B3B51">
            <w:rPr>
              <w:i/>
              <w:sz w:val="16"/>
              <w:szCs w:val="16"/>
            </w:rPr>
            <w:fldChar w:fldCharType="end"/>
          </w:r>
        </w:p>
      </w:tc>
      <w:tc>
        <w:tcPr>
          <w:tcW w:w="458" w:type="pct"/>
        </w:tcPr>
        <w:p w14:paraId="56A1D009" w14:textId="77777777" w:rsidR="003A5B0A" w:rsidRPr="007B3B51" w:rsidRDefault="003A5B0A" w:rsidP="00C94853">
          <w:pPr>
            <w:jc w:val="right"/>
            <w:rPr>
              <w:sz w:val="16"/>
              <w:szCs w:val="16"/>
            </w:rPr>
          </w:pPr>
        </w:p>
      </w:tc>
    </w:tr>
    <w:tr w:rsidR="003A5B0A" w:rsidRPr="0055472E" w14:paraId="6579D8A4" w14:textId="77777777" w:rsidTr="003A5B0A">
      <w:tc>
        <w:tcPr>
          <w:tcW w:w="1498" w:type="pct"/>
          <w:gridSpan w:val="2"/>
        </w:tcPr>
        <w:p w14:paraId="369E7863" w14:textId="27F3885E" w:rsidR="003A5B0A" w:rsidRPr="0055472E" w:rsidRDefault="003A5B0A"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32739">
            <w:rPr>
              <w:sz w:val="16"/>
              <w:szCs w:val="16"/>
            </w:rPr>
            <w:t>257</w:t>
          </w:r>
          <w:r w:rsidRPr="0055472E">
            <w:rPr>
              <w:sz w:val="16"/>
              <w:szCs w:val="16"/>
            </w:rPr>
            <w:fldChar w:fldCharType="end"/>
          </w:r>
        </w:p>
      </w:tc>
      <w:tc>
        <w:tcPr>
          <w:tcW w:w="1703" w:type="pct"/>
        </w:tcPr>
        <w:p w14:paraId="787D45C7" w14:textId="77777777" w:rsidR="003A5B0A" w:rsidRPr="0055472E" w:rsidRDefault="003A5B0A" w:rsidP="006D2C4C">
          <w:pPr>
            <w:spacing w:before="120"/>
            <w:rPr>
              <w:sz w:val="16"/>
              <w:szCs w:val="16"/>
            </w:rPr>
          </w:pPr>
        </w:p>
      </w:tc>
      <w:tc>
        <w:tcPr>
          <w:tcW w:w="1799" w:type="pct"/>
          <w:gridSpan w:val="2"/>
        </w:tcPr>
        <w:p w14:paraId="78EADEFF" w14:textId="4E5AD712" w:rsidR="003A5B0A" w:rsidRPr="0055472E" w:rsidRDefault="003A5B0A"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C32739">
            <w:rPr>
              <w:sz w:val="16"/>
              <w:szCs w:val="16"/>
            </w:rPr>
            <w:t>01/04/2025</w:t>
          </w:r>
          <w:r w:rsidRPr="0055472E">
            <w:rPr>
              <w:sz w:val="16"/>
              <w:szCs w:val="16"/>
            </w:rPr>
            <w:fldChar w:fldCharType="end"/>
          </w:r>
        </w:p>
      </w:tc>
    </w:tr>
  </w:tbl>
  <w:p w14:paraId="5881C66B" w14:textId="3B2B49CF" w:rsidR="008B06DD" w:rsidRPr="00DC295E" w:rsidRDefault="008B06DD" w:rsidP="00DC29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78F9E" w14:textId="77777777" w:rsidR="003A5B0A" w:rsidRPr="007B3B51" w:rsidRDefault="003A5B0A"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3A5B0A" w:rsidRPr="007B3B51" w14:paraId="26FD4061" w14:textId="77777777" w:rsidTr="003A5B0A">
      <w:tc>
        <w:tcPr>
          <w:tcW w:w="854" w:type="pct"/>
        </w:tcPr>
        <w:p w14:paraId="1E1D77D8" w14:textId="77777777" w:rsidR="003A5B0A" w:rsidRPr="007B3B51" w:rsidRDefault="003A5B0A" w:rsidP="00C94853">
          <w:pPr>
            <w:rPr>
              <w:i/>
              <w:sz w:val="16"/>
              <w:szCs w:val="16"/>
            </w:rPr>
          </w:pPr>
        </w:p>
      </w:tc>
      <w:tc>
        <w:tcPr>
          <w:tcW w:w="3688" w:type="pct"/>
          <w:gridSpan w:val="3"/>
        </w:tcPr>
        <w:p w14:paraId="6B8B4BF8" w14:textId="1449F8DE" w:rsidR="003A5B0A" w:rsidRPr="007B3B51" w:rsidRDefault="003A5B0A"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4C3202">
            <w:rPr>
              <w:i/>
              <w:noProof/>
              <w:sz w:val="16"/>
              <w:szCs w:val="16"/>
            </w:rPr>
            <w:t>Income Tax Assessment Act 1997</w:t>
          </w:r>
          <w:r w:rsidRPr="007B3B51">
            <w:rPr>
              <w:i/>
              <w:sz w:val="16"/>
              <w:szCs w:val="16"/>
            </w:rPr>
            <w:fldChar w:fldCharType="end"/>
          </w:r>
        </w:p>
      </w:tc>
      <w:tc>
        <w:tcPr>
          <w:tcW w:w="458" w:type="pct"/>
        </w:tcPr>
        <w:p w14:paraId="59EE5344" w14:textId="77777777" w:rsidR="003A5B0A" w:rsidRPr="007B3B51" w:rsidRDefault="003A5B0A"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3A5B0A" w:rsidRPr="00130F37" w14:paraId="733F413D" w14:textId="77777777" w:rsidTr="003A5B0A">
      <w:tc>
        <w:tcPr>
          <w:tcW w:w="1499" w:type="pct"/>
          <w:gridSpan w:val="2"/>
        </w:tcPr>
        <w:p w14:paraId="5C9B998F" w14:textId="2979B78F" w:rsidR="003A5B0A" w:rsidRPr="00130F37" w:rsidRDefault="003A5B0A"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C32739">
            <w:rPr>
              <w:rFonts w:cs="Times New Roman"/>
              <w:sz w:val="16"/>
              <w:szCs w:val="16"/>
            </w:rPr>
            <w:t>257</w:t>
          </w:r>
          <w:r w:rsidRPr="00A02D20">
            <w:rPr>
              <w:sz w:val="16"/>
              <w:szCs w:val="16"/>
            </w:rPr>
            <w:fldChar w:fldCharType="end"/>
          </w:r>
        </w:p>
      </w:tc>
      <w:tc>
        <w:tcPr>
          <w:tcW w:w="1703" w:type="pct"/>
        </w:tcPr>
        <w:p w14:paraId="585EF85C" w14:textId="77777777" w:rsidR="003A5B0A" w:rsidRPr="00130F37" w:rsidRDefault="003A5B0A" w:rsidP="006D2C4C">
          <w:pPr>
            <w:spacing w:before="120"/>
            <w:rPr>
              <w:sz w:val="16"/>
              <w:szCs w:val="16"/>
            </w:rPr>
          </w:pPr>
        </w:p>
      </w:tc>
      <w:tc>
        <w:tcPr>
          <w:tcW w:w="1798" w:type="pct"/>
          <w:gridSpan w:val="2"/>
        </w:tcPr>
        <w:p w14:paraId="4E6AD376" w14:textId="1F570F0B" w:rsidR="003A5B0A" w:rsidRPr="00130F37" w:rsidRDefault="003A5B0A"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C32739">
            <w:rPr>
              <w:rFonts w:cs="Times New Roman"/>
              <w:sz w:val="16"/>
              <w:szCs w:val="16"/>
            </w:rPr>
            <w:t>01/04/2025</w:t>
          </w:r>
          <w:r w:rsidRPr="00A02D20">
            <w:rPr>
              <w:sz w:val="16"/>
              <w:szCs w:val="16"/>
            </w:rPr>
            <w:fldChar w:fldCharType="end"/>
          </w:r>
        </w:p>
      </w:tc>
    </w:tr>
  </w:tbl>
  <w:p w14:paraId="14990E86" w14:textId="48613A54" w:rsidR="008B06DD" w:rsidRPr="00DC295E" w:rsidRDefault="008B06DD" w:rsidP="00DC29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3F5D" w14:textId="77777777" w:rsidR="008B06DD" w:rsidRDefault="008B06DD" w:rsidP="0023456C">
    <w:pPr>
      <w:pStyle w:val="FootnoteText"/>
      <w:ind w:right="360"/>
    </w:pPr>
    <w:r>
      <w:t>_____________________________________</w:t>
    </w:r>
  </w:p>
  <w:p w14:paraId="5475CD4B" w14:textId="77777777" w:rsidR="008B06DD" w:rsidRDefault="008B06DD" w:rsidP="0023456C">
    <w:pPr>
      <w:pStyle w:val="FootnoteText"/>
      <w:spacing w:after="120"/>
    </w:pPr>
    <w:r w:rsidRPr="008447D1">
      <w:rPr>
        <w:position w:val="6"/>
        <w:sz w:val="16"/>
      </w:rPr>
      <w:t>*</w:t>
    </w:r>
    <w:r>
      <w:t>To find definitions of asterisked terms, see the Dictionary, starting at section 995-1.</w:t>
    </w:r>
  </w:p>
  <w:p w14:paraId="74EFC310" w14:textId="77777777" w:rsidR="003A5B0A" w:rsidRPr="007B3B51" w:rsidRDefault="003A5B0A"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939"/>
      <w:gridCol w:w="2487"/>
      <w:gridCol w:w="1959"/>
      <w:gridCol w:w="669"/>
    </w:tblGrid>
    <w:tr w:rsidR="003A5B0A" w:rsidRPr="007B3B51" w14:paraId="7162E7EE" w14:textId="77777777" w:rsidTr="003A5B0A">
      <w:tc>
        <w:tcPr>
          <w:tcW w:w="855" w:type="pct"/>
        </w:tcPr>
        <w:p w14:paraId="2D1B2BC8" w14:textId="77777777" w:rsidR="003A5B0A" w:rsidRPr="007B3B51" w:rsidRDefault="003A5B0A"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7" w:type="pct"/>
          <w:gridSpan w:val="3"/>
        </w:tcPr>
        <w:p w14:paraId="066B71F3" w14:textId="3ACA3EB7" w:rsidR="003A5B0A" w:rsidRPr="007B3B51" w:rsidRDefault="003A5B0A"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4C3202">
            <w:rPr>
              <w:i/>
              <w:noProof/>
              <w:sz w:val="16"/>
              <w:szCs w:val="16"/>
            </w:rPr>
            <w:t>Income Tax Assessment Act 1997</w:t>
          </w:r>
          <w:r w:rsidRPr="007B3B51">
            <w:rPr>
              <w:i/>
              <w:sz w:val="16"/>
              <w:szCs w:val="16"/>
            </w:rPr>
            <w:fldChar w:fldCharType="end"/>
          </w:r>
        </w:p>
      </w:tc>
      <w:tc>
        <w:tcPr>
          <w:tcW w:w="458" w:type="pct"/>
        </w:tcPr>
        <w:p w14:paraId="62FF2608" w14:textId="77777777" w:rsidR="003A5B0A" w:rsidRPr="007B3B51" w:rsidRDefault="003A5B0A" w:rsidP="00C94853">
          <w:pPr>
            <w:jc w:val="right"/>
            <w:rPr>
              <w:sz w:val="16"/>
              <w:szCs w:val="16"/>
            </w:rPr>
          </w:pPr>
        </w:p>
      </w:tc>
    </w:tr>
    <w:tr w:rsidR="003A5B0A" w:rsidRPr="0055472E" w14:paraId="028F823B" w14:textId="77777777" w:rsidTr="003A5B0A">
      <w:tc>
        <w:tcPr>
          <w:tcW w:w="1498" w:type="pct"/>
          <w:gridSpan w:val="2"/>
        </w:tcPr>
        <w:p w14:paraId="7A688C4B" w14:textId="713015D6" w:rsidR="003A5B0A" w:rsidRPr="0055472E" w:rsidRDefault="003A5B0A"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C32739">
            <w:rPr>
              <w:sz w:val="16"/>
              <w:szCs w:val="16"/>
            </w:rPr>
            <w:t>257</w:t>
          </w:r>
          <w:r w:rsidRPr="0055472E">
            <w:rPr>
              <w:sz w:val="16"/>
              <w:szCs w:val="16"/>
            </w:rPr>
            <w:fldChar w:fldCharType="end"/>
          </w:r>
        </w:p>
      </w:tc>
      <w:tc>
        <w:tcPr>
          <w:tcW w:w="1703" w:type="pct"/>
        </w:tcPr>
        <w:p w14:paraId="17DB1CBF" w14:textId="77777777" w:rsidR="003A5B0A" w:rsidRPr="0055472E" w:rsidRDefault="003A5B0A" w:rsidP="006D2C4C">
          <w:pPr>
            <w:spacing w:before="120"/>
            <w:rPr>
              <w:sz w:val="16"/>
              <w:szCs w:val="16"/>
            </w:rPr>
          </w:pPr>
        </w:p>
      </w:tc>
      <w:tc>
        <w:tcPr>
          <w:tcW w:w="1799" w:type="pct"/>
          <w:gridSpan w:val="2"/>
        </w:tcPr>
        <w:p w14:paraId="4BEA9CD5" w14:textId="5AE6629C" w:rsidR="003A5B0A" w:rsidRPr="0055472E" w:rsidRDefault="003A5B0A"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C32739">
            <w:rPr>
              <w:sz w:val="16"/>
              <w:szCs w:val="16"/>
            </w:rPr>
            <w:t>01/04/2025</w:t>
          </w:r>
          <w:r w:rsidRPr="0055472E">
            <w:rPr>
              <w:sz w:val="16"/>
              <w:szCs w:val="16"/>
            </w:rPr>
            <w:fldChar w:fldCharType="end"/>
          </w:r>
        </w:p>
      </w:tc>
    </w:tr>
  </w:tbl>
  <w:p w14:paraId="56368F23" w14:textId="717D749E" w:rsidR="008B06DD" w:rsidRPr="008447D1" w:rsidRDefault="008B06DD" w:rsidP="0023456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6CCAD" w14:textId="77777777" w:rsidR="008B06DD" w:rsidRDefault="008B06DD" w:rsidP="0023456C">
    <w:pPr>
      <w:pStyle w:val="FootnoteText"/>
      <w:ind w:right="360"/>
    </w:pPr>
    <w:r>
      <w:t>_____________________________________</w:t>
    </w:r>
  </w:p>
  <w:p w14:paraId="6196DA85" w14:textId="77777777" w:rsidR="008B06DD" w:rsidRDefault="008B06DD" w:rsidP="0023456C">
    <w:pPr>
      <w:pStyle w:val="FootnoteText"/>
      <w:spacing w:after="120"/>
    </w:pPr>
    <w:r w:rsidRPr="008447D1">
      <w:rPr>
        <w:position w:val="6"/>
        <w:sz w:val="16"/>
      </w:rPr>
      <w:t>*</w:t>
    </w:r>
    <w:r>
      <w:t>To find definitions of asterisked terms, see the Dictionary, starting at section 995-1.</w:t>
    </w:r>
  </w:p>
  <w:p w14:paraId="6C1DD22E" w14:textId="77777777" w:rsidR="003A5B0A" w:rsidRPr="007B3B51" w:rsidRDefault="003A5B0A"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2"/>
      <w:gridCol w:w="2487"/>
      <w:gridCol w:w="1957"/>
      <w:gridCol w:w="669"/>
    </w:tblGrid>
    <w:tr w:rsidR="003A5B0A" w:rsidRPr="007B3B51" w14:paraId="4D7918A5" w14:textId="77777777" w:rsidTr="003A5B0A">
      <w:tc>
        <w:tcPr>
          <w:tcW w:w="854" w:type="pct"/>
        </w:tcPr>
        <w:p w14:paraId="4F15228D" w14:textId="77777777" w:rsidR="003A5B0A" w:rsidRPr="007B3B51" w:rsidRDefault="003A5B0A" w:rsidP="00C94853">
          <w:pPr>
            <w:rPr>
              <w:i/>
              <w:sz w:val="16"/>
              <w:szCs w:val="16"/>
            </w:rPr>
          </w:pPr>
        </w:p>
      </w:tc>
      <w:tc>
        <w:tcPr>
          <w:tcW w:w="3688" w:type="pct"/>
          <w:gridSpan w:val="3"/>
        </w:tcPr>
        <w:p w14:paraId="78DB4E2A" w14:textId="2B08D5FC" w:rsidR="003A5B0A" w:rsidRPr="007B3B51" w:rsidRDefault="003A5B0A"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4C3202">
            <w:rPr>
              <w:i/>
              <w:noProof/>
              <w:sz w:val="16"/>
              <w:szCs w:val="16"/>
            </w:rPr>
            <w:t>Income Tax Assessment Act 1997</w:t>
          </w:r>
          <w:r w:rsidRPr="007B3B51">
            <w:rPr>
              <w:i/>
              <w:sz w:val="16"/>
              <w:szCs w:val="16"/>
            </w:rPr>
            <w:fldChar w:fldCharType="end"/>
          </w:r>
        </w:p>
      </w:tc>
      <w:tc>
        <w:tcPr>
          <w:tcW w:w="458" w:type="pct"/>
        </w:tcPr>
        <w:p w14:paraId="1052A463" w14:textId="77777777" w:rsidR="003A5B0A" w:rsidRPr="007B3B51" w:rsidRDefault="003A5B0A"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3A5B0A" w:rsidRPr="00130F37" w14:paraId="7177F755" w14:textId="77777777" w:rsidTr="003A5B0A">
      <w:tc>
        <w:tcPr>
          <w:tcW w:w="1499" w:type="pct"/>
          <w:gridSpan w:val="2"/>
        </w:tcPr>
        <w:p w14:paraId="39B35200" w14:textId="22EDD044" w:rsidR="003A5B0A" w:rsidRPr="00130F37" w:rsidRDefault="003A5B0A"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C32739">
            <w:rPr>
              <w:rFonts w:cs="Times New Roman"/>
              <w:sz w:val="16"/>
              <w:szCs w:val="16"/>
            </w:rPr>
            <w:t>257</w:t>
          </w:r>
          <w:r w:rsidRPr="00A02D20">
            <w:rPr>
              <w:sz w:val="16"/>
              <w:szCs w:val="16"/>
            </w:rPr>
            <w:fldChar w:fldCharType="end"/>
          </w:r>
        </w:p>
      </w:tc>
      <w:tc>
        <w:tcPr>
          <w:tcW w:w="1703" w:type="pct"/>
        </w:tcPr>
        <w:p w14:paraId="2F5D9E98" w14:textId="77777777" w:rsidR="003A5B0A" w:rsidRPr="00130F37" w:rsidRDefault="003A5B0A" w:rsidP="006D2C4C">
          <w:pPr>
            <w:spacing w:before="120"/>
            <w:rPr>
              <w:sz w:val="16"/>
              <w:szCs w:val="16"/>
            </w:rPr>
          </w:pPr>
        </w:p>
      </w:tc>
      <w:tc>
        <w:tcPr>
          <w:tcW w:w="1798" w:type="pct"/>
          <w:gridSpan w:val="2"/>
        </w:tcPr>
        <w:p w14:paraId="359A09D5" w14:textId="7354D0D6" w:rsidR="003A5B0A" w:rsidRPr="00130F37" w:rsidRDefault="003A5B0A"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C32739">
            <w:rPr>
              <w:rFonts w:cs="Times New Roman"/>
              <w:sz w:val="16"/>
              <w:szCs w:val="16"/>
            </w:rPr>
            <w:t>01/04/2025</w:t>
          </w:r>
          <w:r w:rsidRPr="00A02D20">
            <w:rPr>
              <w:sz w:val="16"/>
              <w:szCs w:val="16"/>
            </w:rPr>
            <w:fldChar w:fldCharType="end"/>
          </w:r>
        </w:p>
      </w:tc>
    </w:tr>
  </w:tbl>
  <w:p w14:paraId="52B78B2D" w14:textId="57CCEFF1" w:rsidR="008B06DD" w:rsidRPr="008447D1" w:rsidRDefault="008B06DD" w:rsidP="0023456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9687A" w14:textId="77777777" w:rsidR="008B06DD" w:rsidRPr="002A5BF5" w:rsidRDefault="008B06DD">
    <w:pPr>
      <w:pBdr>
        <w:top w:val="single" w:sz="6" w:space="1" w:color="auto"/>
      </w:pBdr>
      <w:rPr>
        <w:sz w:val="18"/>
        <w:szCs w:val="18"/>
      </w:rPr>
    </w:pPr>
  </w:p>
  <w:p w14:paraId="62F9FAB7" w14:textId="01D1059F" w:rsidR="008B06DD" w:rsidRDefault="008B06DD">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C32739">
      <w:rPr>
        <w:i/>
        <w:noProof/>
        <w:szCs w:val="22"/>
      </w:rPr>
      <w:t>Income Tax Assessment Act 1997</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624</w:t>
    </w:r>
    <w:r w:rsidRPr="002A5BF5">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469B7" w14:textId="77777777" w:rsidR="008B06DD" w:rsidRPr="002A5BF5" w:rsidRDefault="008B06DD" w:rsidP="00C85125">
      <w:pPr>
        <w:pBdr>
          <w:top w:val="single" w:sz="6" w:space="1" w:color="auto"/>
        </w:pBdr>
        <w:rPr>
          <w:sz w:val="18"/>
          <w:szCs w:val="18"/>
        </w:rPr>
      </w:pPr>
    </w:p>
    <w:p w14:paraId="2E385105" w14:textId="03045A53" w:rsidR="008B06DD" w:rsidRDefault="008B06DD" w:rsidP="00C85125">
      <w:pPr>
        <w:pStyle w:val="Footer"/>
      </w:pPr>
      <w:r w:rsidRPr="002A5BF5">
        <w:rPr>
          <w:i/>
        </w:rPr>
        <w:fldChar w:fldCharType="begin"/>
      </w:r>
      <w:r w:rsidRPr="002A5BF5">
        <w:rPr>
          <w:i/>
        </w:rPr>
        <w:instrText xml:space="preserve">PAGE  </w:instrText>
      </w:r>
      <w:r w:rsidRPr="002A5BF5">
        <w:rPr>
          <w:i/>
        </w:rPr>
        <w:fldChar w:fldCharType="separate"/>
      </w:r>
      <w:r>
        <w:rPr>
          <w:i/>
          <w:noProof/>
        </w:rPr>
        <w:t>1</w:t>
      </w:r>
      <w:r w:rsidRPr="002A5BF5">
        <w:rPr>
          <w:i/>
        </w:rPr>
        <w:fldChar w:fldCharType="end"/>
      </w:r>
      <w:r>
        <w:rPr>
          <w:i/>
        </w:rPr>
        <w:t xml:space="preserve">            </w:t>
      </w: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C32739">
        <w:rPr>
          <w:i/>
          <w:noProof/>
          <w:szCs w:val="22"/>
        </w:rPr>
        <w:t>Income Tax Assessment Act 1997</w:t>
      </w:r>
      <w:r w:rsidRPr="002A5BF5">
        <w:rPr>
          <w:i/>
          <w:szCs w:val="22"/>
        </w:rPr>
        <w:fldChar w:fldCharType="end"/>
      </w:r>
      <w:r>
        <w:rPr>
          <w:i/>
          <w:szCs w:val="22"/>
        </w:rPr>
        <w:t xml:space="preserve">       </w:t>
      </w:r>
    </w:p>
    <w:p w14:paraId="418907DB" w14:textId="77777777" w:rsidR="008B06DD" w:rsidRDefault="008B06DD">
      <w:pPr>
        <w:pStyle w:val="Footer"/>
      </w:pPr>
    </w:p>
    <w:p w14:paraId="40FF2AA2" w14:textId="77777777" w:rsidR="008B06DD" w:rsidRDefault="008B06DD"/>
    <w:p w14:paraId="18136D09" w14:textId="77777777" w:rsidR="008B06DD" w:rsidRPr="002A5BF5" w:rsidRDefault="008B06DD">
      <w:pPr>
        <w:pBdr>
          <w:top w:val="single" w:sz="6" w:space="1" w:color="auto"/>
        </w:pBdr>
        <w:rPr>
          <w:sz w:val="18"/>
          <w:szCs w:val="18"/>
        </w:rPr>
      </w:pPr>
    </w:p>
    <w:p w14:paraId="3C4AA020" w14:textId="6B1B7EBA" w:rsidR="008B06DD" w:rsidRDefault="008B06DD">
      <w:pPr>
        <w:ind w:right="26"/>
        <w:jc w:val="right"/>
      </w:pPr>
      <w:r w:rsidRPr="002A5BF5">
        <w:rPr>
          <w:i/>
          <w:szCs w:val="22"/>
        </w:rPr>
        <w:fldChar w:fldCharType="begin"/>
      </w:r>
      <w:r w:rsidRPr="002A5BF5">
        <w:rPr>
          <w:i/>
          <w:szCs w:val="22"/>
        </w:rPr>
        <w:instrText xml:space="preserve"> STYLEREF ShortT \* </w:instrText>
      </w:r>
      <w:r>
        <w:rPr>
          <w:i/>
          <w:szCs w:val="22"/>
        </w:rPr>
        <w:instrText>CHAR</w:instrText>
      </w:r>
      <w:r w:rsidRPr="002A5BF5">
        <w:rPr>
          <w:i/>
          <w:szCs w:val="22"/>
        </w:rPr>
        <w:instrText xml:space="preserve">FORMAT </w:instrText>
      </w:r>
      <w:r w:rsidRPr="002A5BF5">
        <w:rPr>
          <w:i/>
          <w:szCs w:val="22"/>
        </w:rPr>
        <w:fldChar w:fldCharType="separate"/>
      </w:r>
      <w:r w:rsidR="00C32739">
        <w:rPr>
          <w:i/>
          <w:noProof/>
          <w:szCs w:val="22"/>
        </w:rPr>
        <w:t>Income Tax Assessment Act 1997</w:t>
      </w:r>
      <w:r w:rsidRPr="002A5BF5">
        <w:rPr>
          <w:i/>
          <w:szCs w:val="22"/>
        </w:rPr>
        <w:fldChar w:fldCharType="end"/>
      </w:r>
      <w:r>
        <w:rPr>
          <w:i/>
          <w:szCs w:val="22"/>
        </w:rPr>
        <w:t xml:space="preserve">                    </w:t>
      </w:r>
      <w:r w:rsidRPr="002A5BF5">
        <w:rPr>
          <w:i/>
        </w:rPr>
        <w:fldChar w:fldCharType="begin"/>
      </w:r>
      <w:r w:rsidRPr="002A5BF5">
        <w:rPr>
          <w:i/>
        </w:rPr>
        <w:instrText xml:space="preserve">PAGE  </w:instrText>
      </w:r>
      <w:r w:rsidRPr="002A5BF5">
        <w:rPr>
          <w:i/>
        </w:rPr>
        <w:fldChar w:fldCharType="separate"/>
      </w:r>
      <w:r>
        <w:rPr>
          <w:i/>
          <w:noProof/>
        </w:rPr>
        <w:t>1</w:t>
      </w:r>
      <w:r w:rsidRPr="002A5BF5">
        <w:rPr>
          <w:i/>
        </w:rPr>
        <w:fldChar w:fldCharType="end"/>
      </w:r>
    </w:p>
    <w:p w14:paraId="15EDCBC3" w14:textId="77777777" w:rsidR="008B06DD" w:rsidRDefault="008B06DD">
      <w:pPr>
        <w:pStyle w:val="Footer"/>
      </w:pPr>
    </w:p>
    <w:p w14:paraId="5EAEAD0A" w14:textId="77777777" w:rsidR="008B06DD" w:rsidRDefault="008B06DD"/>
    <w:p w14:paraId="6E31311F" w14:textId="77777777" w:rsidR="008B06DD" w:rsidRDefault="008B06DD">
      <w:pPr>
        <w:pBdr>
          <w:top w:val="single" w:sz="6" w:space="1" w:color="auto"/>
        </w:pBdr>
        <w:rPr>
          <w:sz w:val="18"/>
        </w:rPr>
      </w:pPr>
    </w:p>
    <w:p w14:paraId="70365FF4" w14:textId="144FF3CE" w:rsidR="008B06DD" w:rsidRDefault="008B06DD">
      <w:pPr>
        <w:jc w:val="right"/>
        <w:rPr>
          <w:i/>
          <w:sz w:val="18"/>
        </w:rPr>
      </w:pPr>
      <w:r>
        <w:rPr>
          <w:i/>
          <w:sz w:val="18"/>
        </w:rPr>
        <w:fldChar w:fldCharType="begin"/>
      </w:r>
      <w:r>
        <w:rPr>
          <w:i/>
          <w:sz w:val="18"/>
        </w:rPr>
        <w:instrText xml:space="preserve"> STYLEREF ShortT </w:instrText>
      </w:r>
      <w:r>
        <w:rPr>
          <w:i/>
          <w:sz w:val="18"/>
        </w:rPr>
        <w:fldChar w:fldCharType="separate"/>
      </w:r>
      <w:r w:rsidR="00C32739">
        <w:rPr>
          <w:i/>
          <w:noProof/>
          <w:sz w:val="18"/>
        </w:rPr>
        <w:t>Income Tax Assessment Act 1997</w:t>
      </w:r>
      <w:r>
        <w:rPr>
          <w:i/>
          <w:sz w:val="18"/>
        </w:rPr>
        <w:fldChar w:fldCharType="end"/>
      </w:r>
      <w:r>
        <w:rPr>
          <w:i/>
          <w:sz w:val="18"/>
        </w:rPr>
        <w:t xml:space="preserve">       </w:t>
      </w:r>
      <w:r>
        <w:rPr>
          <w:i/>
          <w:sz w:val="18"/>
        </w:rPr>
        <w:fldChar w:fldCharType="begin"/>
      </w:r>
      <w:r>
        <w:rPr>
          <w:i/>
          <w:sz w:val="18"/>
        </w:rPr>
        <w:instrText xml:space="preserve"> STYLEREF Actno </w:instrText>
      </w:r>
      <w:r>
        <w:rPr>
          <w:i/>
          <w:sz w:val="18"/>
        </w:rPr>
        <w:fldChar w:fldCharType="separate"/>
      </w:r>
      <w:r w:rsidR="00C32739">
        <w:rPr>
          <w:b/>
          <w:bCs/>
          <w:i/>
          <w:noProof/>
          <w:sz w:val="18"/>
          <w:lang w:val="en-US"/>
        </w:rPr>
        <w:t>Error! No text of specified style in document.</w:t>
      </w:r>
      <w:r>
        <w:rPr>
          <w:i/>
          <w:sz w:val="18"/>
        </w:rPr>
        <w:fldChar w:fldCharType="end"/>
      </w:r>
      <w:r>
        <w:rPr>
          <w:i/>
          <w:sz w:val="18"/>
        </w:rPr>
        <w:t xml:space="preserve">       </w:t>
      </w:r>
      <w:r>
        <w:rPr>
          <w:i/>
          <w:sz w:val="18"/>
        </w:rPr>
        <w:fldChar w:fldCharType="begin"/>
      </w:r>
      <w:r>
        <w:rPr>
          <w:i/>
          <w:sz w:val="18"/>
        </w:rPr>
        <w:instrText xml:space="preserve"> PAGE </w:instrText>
      </w:r>
      <w:r>
        <w:rPr>
          <w:i/>
          <w:sz w:val="18"/>
        </w:rPr>
        <w:fldChar w:fldCharType="separate"/>
      </w:r>
      <w:r>
        <w:rPr>
          <w:i/>
          <w:noProof/>
          <w:sz w:val="18"/>
        </w:rPr>
        <w:t>1</w:t>
      </w:r>
      <w:r>
        <w:rPr>
          <w:i/>
          <w:sz w:val="18"/>
        </w:rPr>
        <w:fldChar w:fldCharType="end"/>
      </w:r>
    </w:p>
    <w:p w14:paraId="710C10D8" w14:textId="734DA370" w:rsidR="008B06DD" w:rsidRDefault="008B06DD">
      <w:pPr>
        <w:rPr>
          <w:i/>
          <w:sz w:val="18"/>
        </w:rPr>
      </w:pPr>
      <w:r>
        <w:rPr>
          <w:i/>
          <w:sz w:val="18"/>
        </w:rPr>
        <w:fldChar w:fldCharType="begin"/>
      </w:r>
      <w:r>
        <w:rPr>
          <w:i/>
          <w:sz w:val="18"/>
        </w:rPr>
        <w:instrText xml:space="preserve"> FILENAME \p </w:instrText>
      </w:r>
      <w:r>
        <w:rPr>
          <w:i/>
          <w:sz w:val="18"/>
        </w:rPr>
        <w:fldChar w:fldCharType="separate"/>
      </w:r>
      <w:r w:rsidR="00C32739">
        <w:rPr>
          <w:i/>
          <w:noProof/>
          <w:sz w:val="18"/>
        </w:rPr>
        <w:t>Q:\Word\Compilations\P25ib240.DOCX</w:t>
      </w:r>
      <w:r>
        <w:rPr>
          <w:i/>
          <w:sz w:val="18"/>
        </w:rPr>
        <w:fldChar w:fldCharType="end"/>
      </w:r>
      <w:r>
        <w:rPr>
          <w:i/>
          <w:sz w:val="18"/>
        </w:rPr>
        <w:t xml:space="preserve"> </w:t>
      </w:r>
      <w:r>
        <w:rPr>
          <w:i/>
          <w:sz w:val="18"/>
        </w:rPr>
        <w:fldChar w:fldCharType="begin"/>
      </w:r>
      <w:r>
        <w:rPr>
          <w:i/>
          <w:sz w:val="18"/>
        </w:rPr>
        <w:instrText xml:space="preserve"> TIME \@ "d/M/yyyy h:mm AM/PM" </w:instrText>
      </w:r>
      <w:r>
        <w:rPr>
          <w:i/>
          <w:sz w:val="18"/>
        </w:rPr>
        <w:fldChar w:fldCharType="separate"/>
      </w:r>
      <w:r w:rsidR="004C3202">
        <w:rPr>
          <w:i/>
          <w:noProof/>
          <w:sz w:val="18"/>
        </w:rPr>
        <w:t>15/4/2025 2:51 PM</w:t>
      </w:r>
      <w:r>
        <w:rPr>
          <w:i/>
          <w:sz w:val="18"/>
        </w:rPr>
        <w:fldChar w:fldCharType="end"/>
      </w:r>
    </w:p>
    <w:p w14:paraId="76EF1C63" w14:textId="77777777" w:rsidR="008B06DD" w:rsidRDefault="008B06DD">
      <w:pPr>
        <w:pStyle w:val="Footer"/>
      </w:pPr>
    </w:p>
    <w:p w14:paraId="4E20EDC9" w14:textId="77777777" w:rsidR="008B06DD" w:rsidRDefault="008B06DD"/>
    <w:p w14:paraId="604F208B" w14:textId="77777777" w:rsidR="008B06DD" w:rsidRDefault="008B06DD">
      <w:pPr>
        <w:spacing w:line="240" w:lineRule="auto"/>
      </w:pPr>
      <w:r>
        <w:separator/>
      </w:r>
    </w:p>
  </w:footnote>
  <w:footnote w:type="continuationSeparator" w:id="0">
    <w:p w14:paraId="6126112D" w14:textId="77777777" w:rsidR="008B06DD" w:rsidRDefault="008B06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F63F1" w14:textId="77777777" w:rsidR="008B06DD" w:rsidRDefault="008B06DD" w:rsidP="00177647">
    <w:pPr>
      <w:pStyle w:val="Header"/>
      <w:pBdr>
        <w:bottom w:val="single" w:sz="6" w:space="1" w:color="auto"/>
      </w:pBdr>
    </w:pPr>
  </w:p>
  <w:p w14:paraId="47A9DAAF" w14:textId="77777777" w:rsidR="008B06DD" w:rsidRDefault="008B06DD" w:rsidP="00177647">
    <w:pPr>
      <w:pStyle w:val="Header"/>
      <w:pBdr>
        <w:bottom w:val="single" w:sz="6" w:space="1" w:color="auto"/>
      </w:pBdr>
    </w:pPr>
  </w:p>
  <w:p w14:paraId="5A374603" w14:textId="77777777" w:rsidR="008B06DD" w:rsidRPr="001E77D2" w:rsidRDefault="008B06DD" w:rsidP="00177647">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E15E7" w14:textId="1CB7F093"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C32739">
      <w:rPr>
        <w:b/>
        <w:noProof/>
        <w:sz w:val="20"/>
      </w:rPr>
      <w:t>Chapter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C32739">
      <w:rPr>
        <w:noProof/>
        <w:sz w:val="20"/>
      </w:rPr>
      <w:t>Specialist liability rules</w:t>
    </w:r>
    <w:r w:rsidRPr="00FF4C0F">
      <w:rPr>
        <w:sz w:val="20"/>
      </w:rPr>
      <w:fldChar w:fldCharType="end"/>
    </w:r>
  </w:p>
  <w:p w14:paraId="48AB1336" w14:textId="5C9D869A"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C32739">
      <w:rPr>
        <w:b/>
        <w:noProof/>
        <w:sz w:val="20"/>
      </w:rPr>
      <w:t>Part 3-1</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C32739">
      <w:rPr>
        <w:noProof/>
        <w:sz w:val="20"/>
      </w:rPr>
      <w:t>Capital gains and losses: general topics</w:t>
    </w:r>
    <w:r w:rsidRPr="00FF4C0F">
      <w:rPr>
        <w:sz w:val="20"/>
      </w:rPr>
      <w:fldChar w:fldCharType="end"/>
    </w:r>
  </w:p>
  <w:p w14:paraId="660CE5B7" w14:textId="789B7BF1"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C32739">
      <w:rPr>
        <w:b/>
        <w:noProof/>
        <w:sz w:val="20"/>
      </w:rPr>
      <w:t>Division 118</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C32739">
      <w:rPr>
        <w:noProof/>
        <w:sz w:val="20"/>
      </w:rPr>
      <w:t>Exemptions</w:t>
    </w:r>
    <w:r w:rsidRPr="00FF4C0F">
      <w:rPr>
        <w:sz w:val="20"/>
      </w:rPr>
      <w:fldChar w:fldCharType="end"/>
    </w:r>
  </w:p>
  <w:p w14:paraId="17D59B4A" w14:textId="77777777" w:rsidR="008B06DD" w:rsidRPr="00E140E4" w:rsidRDefault="008B06DD">
    <w:pPr>
      <w:keepNext/>
    </w:pPr>
  </w:p>
  <w:p w14:paraId="78B31862" w14:textId="07995535" w:rsidR="008B06DD" w:rsidRPr="00EE03A4" w:rsidRDefault="008B06DD">
    <w:pPr>
      <w:keepNext/>
      <w:rPr>
        <w:b/>
        <w:sz w:val="24"/>
      </w:rPr>
    </w:pPr>
    <w:r w:rsidRPr="00EE03A4">
      <w:rPr>
        <w:sz w:val="24"/>
      </w:rPr>
      <w:t xml:space="preserve">Section </w:t>
    </w:r>
    <w:r w:rsidRPr="00EE03A4">
      <w:rPr>
        <w:sz w:val="24"/>
      </w:rPr>
      <w:fldChar w:fldCharType="begin"/>
    </w:r>
    <w:r w:rsidRPr="00EE03A4">
      <w:rPr>
        <w:sz w:val="24"/>
      </w:rPr>
      <w:instrText xml:space="preserve"> STYLEREF  CharSectno  \* CHARFORMAT </w:instrText>
    </w:r>
    <w:r w:rsidRPr="00EE03A4">
      <w:rPr>
        <w:sz w:val="24"/>
      </w:rPr>
      <w:fldChar w:fldCharType="separate"/>
    </w:r>
    <w:r w:rsidR="00C32739">
      <w:rPr>
        <w:noProof/>
        <w:sz w:val="24"/>
      </w:rPr>
      <w:t>118-100</w:t>
    </w:r>
    <w:r w:rsidRPr="00EE03A4">
      <w:rPr>
        <w:noProof/>
        <w:sz w:val="24"/>
      </w:rPr>
      <w:fldChar w:fldCharType="end"/>
    </w:r>
  </w:p>
  <w:p w14:paraId="09BB51C7" w14:textId="77777777" w:rsidR="008B06DD" w:rsidRPr="00E140E4" w:rsidRDefault="008B06DD">
    <w:pPr>
      <w:pStyle w:val="Header"/>
      <w:pBdr>
        <w:top w:val="single" w:sz="6"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367A2" w14:textId="1049CFE3" w:rsidR="008B06DD" w:rsidRPr="00FF4C0F" w:rsidRDefault="008B06DD">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C32739">
      <w:rPr>
        <w:noProof/>
        <w:sz w:val="20"/>
      </w:rPr>
      <w:t>Specialist liability rules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C32739">
      <w:rPr>
        <w:b/>
        <w:noProof/>
        <w:sz w:val="20"/>
      </w:rPr>
      <w:t>Chapter 3</w:t>
    </w:r>
    <w:r w:rsidRPr="00FF4C0F">
      <w:rPr>
        <w:sz w:val="20"/>
      </w:rPr>
      <w:fldChar w:fldCharType="end"/>
    </w:r>
  </w:p>
  <w:p w14:paraId="4B5B80E7" w14:textId="33B0FA7E" w:rsidR="008B06DD" w:rsidRPr="00FF4C0F" w:rsidRDefault="008B06DD">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C32739">
      <w:rPr>
        <w:noProof/>
        <w:sz w:val="20"/>
      </w:rPr>
      <w:t>Capital gains and losses: general topics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C32739">
      <w:rPr>
        <w:b/>
        <w:noProof/>
        <w:sz w:val="20"/>
      </w:rPr>
      <w:t>Part 3-1</w:t>
    </w:r>
    <w:r w:rsidRPr="00FF4C0F">
      <w:rPr>
        <w:sz w:val="20"/>
      </w:rPr>
      <w:fldChar w:fldCharType="end"/>
    </w:r>
  </w:p>
  <w:p w14:paraId="106CE999" w14:textId="07B46BC3" w:rsidR="008B06DD" w:rsidRPr="00FF4C0F" w:rsidRDefault="008B06DD">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C32739">
      <w:rPr>
        <w:noProof/>
        <w:sz w:val="20"/>
      </w:rPr>
      <w:t>Exemptions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C32739">
      <w:rPr>
        <w:b/>
        <w:noProof/>
        <w:sz w:val="20"/>
      </w:rPr>
      <w:t>Division 118</w:t>
    </w:r>
    <w:r w:rsidRPr="00FF4C0F">
      <w:rPr>
        <w:sz w:val="20"/>
      </w:rPr>
      <w:fldChar w:fldCharType="end"/>
    </w:r>
  </w:p>
  <w:p w14:paraId="3D4A5797" w14:textId="77777777" w:rsidR="008B06DD" w:rsidRPr="00E140E4" w:rsidRDefault="008B06DD">
    <w:pPr>
      <w:keepNext/>
      <w:jc w:val="right"/>
    </w:pPr>
  </w:p>
  <w:p w14:paraId="680F20DB" w14:textId="77777777" w:rsidR="008B06DD" w:rsidRPr="00EE03A4" w:rsidRDefault="008B06DD">
    <w:pPr>
      <w:keepNext/>
      <w:jc w:val="right"/>
      <w:rPr>
        <w:sz w:val="24"/>
      </w:rPr>
    </w:pPr>
  </w:p>
  <w:p w14:paraId="276C6C11" w14:textId="77777777" w:rsidR="008B06DD" w:rsidRPr="008C6D62" w:rsidRDefault="008B06DD">
    <w:pPr>
      <w:pStyle w:val="Header"/>
      <w:pBdr>
        <w:top w:val="single" w:sz="6" w:space="1" w:color="auto"/>
      </w:pBd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C664A" w14:textId="77777777" w:rsidR="008B06DD" w:rsidRPr="008C6D62" w:rsidRDefault="008B06DD">
    <w:pPr>
      <w:keepNext/>
      <w:jc w:val="right"/>
      <w:rPr>
        <w:sz w:val="20"/>
      </w:rPr>
    </w:pPr>
  </w:p>
  <w:p w14:paraId="413CFD00" w14:textId="77777777" w:rsidR="008B06DD" w:rsidRPr="008C6D62" w:rsidRDefault="008B06DD">
    <w:pPr>
      <w:keepNext/>
      <w:jc w:val="right"/>
      <w:rPr>
        <w:sz w:val="20"/>
      </w:rPr>
    </w:pPr>
  </w:p>
  <w:p w14:paraId="5BC2B3DA" w14:textId="77777777" w:rsidR="008B06DD" w:rsidRPr="008C6D62" w:rsidRDefault="008B06DD">
    <w:pPr>
      <w:keepNext/>
      <w:jc w:val="right"/>
      <w:rPr>
        <w:sz w:val="20"/>
      </w:rPr>
    </w:pPr>
  </w:p>
  <w:p w14:paraId="577A9DA4" w14:textId="77777777" w:rsidR="008B06DD" w:rsidRPr="00E140E4" w:rsidRDefault="008B06DD">
    <w:pPr>
      <w:keepNext/>
      <w:jc w:val="right"/>
    </w:pPr>
  </w:p>
  <w:p w14:paraId="15FE888D" w14:textId="77777777" w:rsidR="008B06DD" w:rsidRPr="00E140E4" w:rsidRDefault="008B06DD">
    <w:pPr>
      <w:keepNext/>
      <w:jc w:val="right"/>
    </w:pPr>
  </w:p>
  <w:p w14:paraId="60C9593F" w14:textId="77777777" w:rsidR="008B06DD" w:rsidRPr="008C6D62" w:rsidRDefault="008B06DD">
    <w:pPr>
      <w:pStyle w:val="Header"/>
      <w:pBdr>
        <w:top w:val="single" w:sz="6" w:space="1" w:color="auto"/>
      </w:pBd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DF4C2" w14:textId="24A72E78"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C32739">
      <w:rPr>
        <w:b/>
        <w:noProof/>
        <w:sz w:val="20"/>
      </w:rPr>
      <w:t>Chapter 3</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C32739">
      <w:rPr>
        <w:noProof/>
        <w:sz w:val="20"/>
      </w:rPr>
      <w:t>Specialist liability rules</w:t>
    </w:r>
    <w:r w:rsidRPr="00FF4C0F">
      <w:rPr>
        <w:sz w:val="20"/>
      </w:rPr>
      <w:fldChar w:fldCharType="end"/>
    </w:r>
  </w:p>
  <w:p w14:paraId="45A3A05A" w14:textId="22BC5EFB"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C32739">
      <w:rPr>
        <w:b/>
        <w:noProof/>
        <w:sz w:val="20"/>
      </w:rPr>
      <w:t>Part 3-1</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C32739">
      <w:rPr>
        <w:noProof/>
        <w:sz w:val="20"/>
      </w:rPr>
      <w:t>Capital gains and losses: general topics</w:t>
    </w:r>
    <w:r w:rsidRPr="00FF4C0F">
      <w:rPr>
        <w:sz w:val="20"/>
      </w:rPr>
      <w:fldChar w:fldCharType="end"/>
    </w:r>
  </w:p>
  <w:p w14:paraId="314B696C" w14:textId="3F9EEFD1"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C32739">
      <w:rPr>
        <w:b/>
        <w:noProof/>
        <w:sz w:val="20"/>
      </w:rPr>
      <w:t>Division 118</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C32739">
      <w:rPr>
        <w:noProof/>
        <w:sz w:val="20"/>
      </w:rPr>
      <w:t>Exemptions</w:t>
    </w:r>
    <w:r w:rsidRPr="00FF4C0F">
      <w:rPr>
        <w:sz w:val="20"/>
      </w:rPr>
      <w:fldChar w:fldCharType="end"/>
    </w:r>
  </w:p>
  <w:p w14:paraId="35182E13" w14:textId="77777777" w:rsidR="008B06DD" w:rsidRPr="00E140E4" w:rsidRDefault="008B06DD">
    <w:pPr>
      <w:keepNext/>
      <w:rPr>
        <w:sz w:val="24"/>
      </w:rPr>
    </w:pPr>
  </w:p>
  <w:p w14:paraId="7BAC6092" w14:textId="220B6B71" w:rsidR="008B06DD" w:rsidRPr="00353DDE" w:rsidRDefault="008B06DD">
    <w:pPr>
      <w:keepNext/>
      <w:rPr>
        <w:b/>
        <w:sz w:val="24"/>
      </w:rPr>
    </w:pPr>
    <w:r w:rsidRPr="00353DDE">
      <w:rPr>
        <w:sz w:val="24"/>
      </w:rPr>
      <w:t xml:space="preserve">Section </w:t>
    </w:r>
    <w:r w:rsidRPr="00353DDE">
      <w:rPr>
        <w:sz w:val="24"/>
      </w:rPr>
      <w:fldChar w:fldCharType="begin"/>
    </w:r>
    <w:r w:rsidRPr="00353DDE">
      <w:rPr>
        <w:sz w:val="24"/>
      </w:rPr>
      <w:instrText xml:space="preserve"> STYLEREF  CharSectno  \* CHARFORMAT </w:instrText>
    </w:r>
    <w:r w:rsidRPr="00353DDE">
      <w:rPr>
        <w:sz w:val="24"/>
      </w:rPr>
      <w:fldChar w:fldCharType="separate"/>
    </w:r>
    <w:r w:rsidR="00C32739">
      <w:rPr>
        <w:noProof/>
        <w:sz w:val="24"/>
      </w:rPr>
      <w:t>118-100</w:t>
    </w:r>
    <w:r w:rsidRPr="00353DDE">
      <w:rPr>
        <w:sz w:val="24"/>
      </w:rPr>
      <w:fldChar w:fldCharType="end"/>
    </w:r>
  </w:p>
  <w:p w14:paraId="1F01C0CB" w14:textId="77777777" w:rsidR="008B06DD" w:rsidRPr="00E140E4" w:rsidRDefault="008B06DD">
    <w:pPr>
      <w:pStyle w:val="Header"/>
      <w:pBdr>
        <w:top w:val="single" w:sz="6" w:space="1"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E7115" w14:textId="04CE3256" w:rsidR="008B06DD" w:rsidRPr="00FF4C0F" w:rsidRDefault="008B06DD">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C32739">
      <w:rPr>
        <w:noProof/>
        <w:sz w:val="20"/>
      </w:rPr>
      <w:t>Specialist liability rules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C32739">
      <w:rPr>
        <w:b/>
        <w:noProof/>
        <w:sz w:val="20"/>
      </w:rPr>
      <w:t>Chapter 3</w:t>
    </w:r>
    <w:r w:rsidRPr="00FF4C0F">
      <w:rPr>
        <w:sz w:val="20"/>
      </w:rPr>
      <w:fldChar w:fldCharType="end"/>
    </w:r>
  </w:p>
  <w:p w14:paraId="58C4FA7C" w14:textId="1CA3FAA9" w:rsidR="008B06DD" w:rsidRPr="00FF4C0F" w:rsidRDefault="008B06DD">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C32739">
      <w:rPr>
        <w:noProof/>
        <w:sz w:val="20"/>
      </w:rPr>
      <w:t>Capital gains and losses: general topics</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C32739">
      <w:rPr>
        <w:b/>
        <w:noProof/>
        <w:sz w:val="20"/>
      </w:rPr>
      <w:t>Part 3-1</w:t>
    </w:r>
    <w:r w:rsidRPr="00FF4C0F">
      <w:rPr>
        <w:sz w:val="20"/>
      </w:rPr>
      <w:fldChar w:fldCharType="end"/>
    </w:r>
  </w:p>
  <w:p w14:paraId="17CA484E" w14:textId="00FA41E1" w:rsidR="008B06DD" w:rsidRPr="00FF4C0F" w:rsidRDefault="008B06DD">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C32739">
      <w:rPr>
        <w:noProof/>
        <w:sz w:val="20"/>
      </w:rPr>
      <w:t>Exemptions</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C32739">
      <w:rPr>
        <w:b/>
        <w:noProof/>
        <w:sz w:val="20"/>
      </w:rPr>
      <w:t>Division 118</w:t>
    </w:r>
    <w:r w:rsidRPr="00FF4C0F">
      <w:rPr>
        <w:sz w:val="20"/>
      </w:rPr>
      <w:fldChar w:fldCharType="end"/>
    </w:r>
  </w:p>
  <w:p w14:paraId="4644A955" w14:textId="77777777" w:rsidR="008B06DD" w:rsidRPr="00E140E4" w:rsidRDefault="008B06DD">
    <w:pPr>
      <w:keepNext/>
      <w:jc w:val="right"/>
      <w:rPr>
        <w:sz w:val="24"/>
      </w:rPr>
    </w:pPr>
  </w:p>
  <w:p w14:paraId="53210947" w14:textId="61B315A8" w:rsidR="008B06DD" w:rsidRPr="00353DDE" w:rsidRDefault="008B06DD">
    <w:pPr>
      <w:keepNext/>
      <w:jc w:val="right"/>
      <w:rPr>
        <w:sz w:val="24"/>
      </w:rPr>
    </w:pPr>
    <w:r w:rsidRPr="00353DDE">
      <w:rPr>
        <w:sz w:val="24"/>
      </w:rPr>
      <w:t xml:space="preserve">Section </w:t>
    </w:r>
    <w:r w:rsidRPr="00353DDE">
      <w:rPr>
        <w:sz w:val="24"/>
      </w:rPr>
      <w:fldChar w:fldCharType="begin"/>
    </w:r>
    <w:r w:rsidRPr="00353DDE">
      <w:rPr>
        <w:sz w:val="24"/>
      </w:rPr>
      <w:instrText xml:space="preserve"> STYLEREF  CharSectno  \* CHARFORMAT </w:instrText>
    </w:r>
    <w:r w:rsidRPr="00353DDE">
      <w:rPr>
        <w:sz w:val="24"/>
      </w:rPr>
      <w:fldChar w:fldCharType="separate"/>
    </w:r>
    <w:r w:rsidR="00C32739">
      <w:rPr>
        <w:noProof/>
        <w:sz w:val="24"/>
      </w:rPr>
      <w:t>118-100</w:t>
    </w:r>
    <w:r w:rsidRPr="00353DDE">
      <w:rPr>
        <w:sz w:val="24"/>
      </w:rPr>
      <w:fldChar w:fldCharType="end"/>
    </w:r>
  </w:p>
  <w:p w14:paraId="356DDC1C" w14:textId="77777777" w:rsidR="008B06DD" w:rsidRPr="008C6D62" w:rsidRDefault="008B06DD">
    <w:pPr>
      <w:pStyle w:val="Header"/>
      <w:pBdr>
        <w:top w:val="single" w:sz="6" w:space="1" w:color="auto"/>
      </w:pBd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69AE5" w14:textId="77777777" w:rsidR="008B06DD" w:rsidRPr="008C6D62" w:rsidRDefault="008B06DD">
    <w:pPr>
      <w:keepNext/>
      <w:jc w:val="right"/>
      <w:rPr>
        <w:sz w:val="20"/>
      </w:rPr>
    </w:pPr>
  </w:p>
  <w:p w14:paraId="06411DB5" w14:textId="77777777" w:rsidR="008B06DD" w:rsidRPr="008C6D62" w:rsidRDefault="008B06DD">
    <w:pPr>
      <w:keepNext/>
      <w:jc w:val="right"/>
      <w:rPr>
        <w:sz w:val="20"/>
      </w:rPr>
    </w:pPr>
  </w:p>
  <w:p w14:paraId="0B1D6C6B" w14:textId="77777777" w:rsidR="008B06DD" w:rsidRPr="008C6D62" w:rsidRDefault="008B06DD">
    <w:pPr>
      <w:keepNext/>
      <w:jc w:val="right"/>
      <w:rPr>
        <w:sz w:val="20"/>
      </w:rPr>
    </w:pPr>
  </w:p>
  <w:p w14:paraId="02D4F92D" w14:textId="77777777" w:rsidR="008B06DD" w:rsidRPr="00E140E4" w:rsidRDefault="008B06DD">
    <w:pPr>
      <w:keepNext/>
      <w:jc w:val="right"/>
      <w:rPr>
        <w:sz w:val="24"/>
      </w:rPr>
    </w:pPr>
  </w:p>
  <w:p w14:paraId="3F67DE95" w14:textId="77777777" w:rsidR="008B06DD" w:rsidRPr="00E140E4" w:rsidRDefault="008B06DD">
    <w:pPr>
      <w:keepNext/>
      <w:jc w:val="right"/>
      <w:rPr>
        <w:sz w:val="24"/>
      </w:rPr>
    </w:pPr>
  </w:p>
  <w:p w14:paraId="0ED2CC8E" w14:textId="77777777" w:rsidR="008B06DD" w:rsidRPr="008C6D62" w:rsidRDefault="008B06DD">
    <w:pPr>
      <w:pStyle w:val="Header"/>
      <w:pBdr>
        <w:top w:val="single" w:sz="12" w:space="1" w:color="auto"/>
      </w:pBd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A97B6" w14:textId="77777777" w:rsidR="008B06DD" w:rsidRDefault="008B06DD">
    <w:pPr>
      <w:jc w:val="right"/>
    </w:pPr>
  </w:p>
  <w:p w14:paraId="233B17CE" w14:textId="77777777" w:rsidR="008B06DD" w:rsidRDefault="008B06DD">
    <w:pPr>
      <w:jc w:val="right"/>
      <w:rPr>
        <w:i/>
      </w:rPr>
    </w:pPr>
  </w:p>
  <w:p w14:paraId="2D0D08E3" w14:textId="77777777" w:rsidR="008B06DD" w:rsidRDefault="008B06DD">
    <w:pPr>
      <w:jc w:val="right"/>
    </w:pPr>
  </w:p>
  <w:p w14:paraId="681AB824" w14:textId="77777777" w:rsidR="008B06DD" w:rsidRDefault="008B06DD">
    <w:pPr>
      <w:jc w:val="right"/>
      <w:rPr>
        <w:sz w:val="24"/>
      </w:rPr>
    </w:pPr>
  </w:p>
  <w:p w14:paraId="64172873" w14:textId="77777777" w:rsidR="008B06DD" w:rsidRDefault="008B06DD">
    <w:pPr>
      <w:pBdr>
        <w:bottom w:val="single" w:sz="12" w:space="1" w:color="auto"/>
      </w:pBdr>
      <w:jc w:val="right"/>
      <w:rPr>
        <w:i/>
        <w:sz w:val="24"/>
      </w:rPr>
    </w:pPr>
  </w:p>
  <w:p w14:paraId="6777A8C7" w14:textId="77777777" w:rsidR="008B06DD" w:rsidRDefault="008B06D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A95A3" w14:textId="77777777" w:rsidR="008B06DD" w:rsidRDefault="008B06DD">
    <w:pPr>
      <w:jc w:val="right"/>
      <w:rPr>
        <w:b/>
      </w:rPr>
    </w:pPr>
  </w:p>
  <w:p w14:paraId="0B4B6E0D" w14:textId="77777777" w:rsidR="008B06DD" w:rsidRDefault="008B06DD">
    <w:pPr>
      <w:jc w:val="right"/>
      <w:rPr>
        <w:b/>
        <w:i/>
      </w:rPr>
    </w:pPr>
  </w:p>
  <w:p w14:paraId="67C9A869" w14:textId="77777777" w:rsidR="008B06DD" w:rsidRDefault="008B06DD">
    <w:pPr>
      <w:jc w:val="right"/>
    </w:pPr>
  </w:p>
  <w:p w14:paraId="3E4EAD1F" w14:textId="77777777" w:rsidR="008B06DD" w:rsidRDefault="008B06DD">
    <w:pPr>
      <w:jc w:val="right"/>
      <w:rPr>
        <w:b/>
        <w:sz w:val="24"/>
      </w:rPr>
    </w:pPr>
  </w:p>
  <w:p w14:paraId="6B544418" w14:textId="77777777" w:rsidR="008B06DD" w:rsidRDefault="008B06DD">
    <w:pPr>
      <w:pBdr>
        <w:bottom w:val="single" w:sz="12" w:space="1" w:color="auto"/>
      </w:pBdr>
      <w:jc w:val="right"/>
      <w:rPr>
        <w:b/>
        <w:i/>
        <w:sz w:val="24"/>
      </w:rPr>
    </w:pPr>
  </w:p>
  <w:p w14:paraId="1AC531A6" w14:textId="77777777" w:rsidR="008B06DD" w:rsidRDefault="008B06D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7DD7" w14:textId="77777777" w:rsidR="008B06DD" w:rsidRDefault="008B0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29E3A" w14:textId="77777777" w:rsidR="008B06DD" w:rsidRDefault="008B06DD" w:rsidP="00177647">
    <w:pPr>
      <w:pStyle w:val="Header"/>
      <w:pBdr>
        <w:bottom w:val="single" w:sz="4" w:space="1" w:color="auto"/>
      </w:pBdr>
    </w:pPr>
  </w:p>
  <w:p w14:paraId="103CE84C" w14:textId="77777777" w:rsidR="008B06DD" w:rsidRDefault="008B06DD" w:rsidP="00177647">
    <w:pPr>
      <w:pStyle w:val="Header"/>
      <w:pBdr>
        <w:bottom w:val="single" w:sz="4" w:space="1" w:color="auto"/>
      </w:pBdr>
    </w:pPr>
  </w:p>
  <w:p w14:paraId="0BA85B31" w14:textId="77777777" w:rsidR="008B06DD" w:rsidRPr="001E77D2" w:rsidRDefault="008B06DD" w:rsidP="001776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D295E" w14:textId="77777777" w:rsidR="008B06DD" w:rsidRPr="005F1388" w:rsidRDefault="008B06DD" w:rsidP="00177647">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6188B" w14:textId="77777777" w:rsidR="008B06DD" w:rsidRPr="00ED79B6" w:rsidRDefault="008B06DD" w:rsidP="005E2132">
    <w:pPr>
      <w:pBdr>
        <w:bottom w:val="single" w:sz="6" w:space="1" w:color="auto"/>
      </w:pBdr>
      <w:spacing w:before="100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CB23" w14:textId="77777777" w:rsidR="008B06DD" w:rsidRPr="00ED79B6" w:rsidRDefault="008B06DD" w:rsidP="005E2132">
    <w:pPr>
      <w:pBdr>
        <w:bottom w:val="single" w:sz="6" w:space="1" w:color="auto"/>
      </w:pBdr>
      <w:spacing w:before="100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468D" w14:textId="77777777" w:rsidR="008B06DD" w:rsidRPr="00ED79B6" w:rsidRDefault="008B06DD" w:rsidP="00F56E0C">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0BB12" w14:textId="1A2E1BE5"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4C3202">
      <w:rPr>
        <w:b/>
        <w:noProof/>
        <w:sz w:val="20"/>
      </w:rPr>
      <w:t>Chapter 2</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separate"/>
    </w:r>
    <w:r w:rsidR="004C3202">
      <w:rPr>
        <w:noProof/>
        <w:sz w:val="20"/>
      </w:rPr>
      <w:t>Liability rules of general application</w:t>
    </w:r>
    <w:r w:rsidRPr="00FF4C0F">
      <w:rPr>
        <w:sz w:val="20"/>
      </w:rPr>
      <w:fldChar w:fldCharType="end"/>
    </w:r>
  </w:p>
  <w:p w14:paraId="6DA550BE" w14:textId="5568B5C1"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4C3202">
      <w:rPr>
        <w:b/>
        <w:noProof/>
        <w:sz w:val="20"/>
      </w:rPr>
      <w:t>Part 2-25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4C3202">
      <w:rPr>
        <w:noProof/>
        <w:sz w:val="20"/>
      </w:rPr>
      <w:t>Trading stock</w:t>
    </w:r>
    <w:r w:rsidRPr="00FF4C0F">
      <w:rPr>
        <w:sz w:val="20"/>
      </w:rPr>
      <w:fldChar w:fldCharType="end"/>
    </w:r>
  </w:p>
  <w:p w14:paraId="7A17737E" w14:textId="48A948F2" w:rsidR="008B06DD" w:rsidRPr="00FF4C0F" w:rsidRDefault="008B06D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4C3202">
      <w:rPr>
        <w:b/>
        <w:noProof/>
        <w:sz w:val="20"/>
      </w:rPr>
      <w:t>Division 70</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4C3202">
      <w:rPr>
        <w:noProof/>
        <w:sz w:val="20"/>
      </w:rPr>
      <w:t>Trading stock</w:t>
    </w:r>
    <w:r w:rsidRPr="00FF4C0F">
      <w:rPr>
        <w:sz w:val="20"/>
      </w:rPr>
      <w:fldChar w:fldCharType="end"/>
    </w:r>
  </w:p>
  <w:p w14:paraId="70B6AD52" w14:textId="77777777" w:rsidR="008B06DD" w:rsidRPr="00E140E4" w:rsidRDefault="008B06DD">
    <w:pPr>
      <w:keepNext/>
    </w:pPr>
  </w:p>
  <w:p w14:paraId="2B240911" w14:textId="076BF740" w:rsidR="008B06DD" w:rsidRPr="00EE03A4" w:rsidRDefault="008B06DD">
    <w:pPr>
      <w:keepNext/>
      <w:rPr>
        <w:b/>
        <w:sz w:val="24"/>
      </w:rPr>
    </w:pPr>
    <w:r w:rsidRPr="00EE03A4">
      <w:rPr>
        <w:sz w:val="24"/>
      </w:rPr>
      <w:t xml:space="preserve">Section </w:t>
    </w:r>
    <w:r w:rsidRPr="00EE03A4">
      <w:rPr>
        <w:sz w:val="24"/>
      </w:rPr>
      <w:fldChar w:fldCharType="begin"/>
    </w:r>
    <w:r w:rsidRPr="00EE03A4">
      <w:rPr>
        <w:sz w:val="24"/>
      </w:rPr>
      <w:instrText xml:space="preserve"> STYLEREF  CharSectno  \* CHARFORMAT </w:instrText>
    </w:r>
    <w:r w:rsidRPr="00EE03A4">
      <w:rPr>
        <w:sz w:val="24"/>
      </w:rPr>
      <w:fldChar w:fldCharType="separate"/>
    </w:r>
    <w:r w:rsidR="004C3202">
      <w:rPr>
        <w:noProof/>
        <w:sz w:val="24"/>
      </w:rPr>
      <w:t>70-35</w:t>
    </w:r>
    <w:r w:rsidRPr="00EE03A4">
      <w:rPr>
        <w:noProof/>
        <w:sz w:val="24"/>
      </w:rPr>
      <w:fldChar w:fldCharType="end"/>
    </w:r>
  </w:p>
  <w:p w14:paraId="207CA8C5" w14:textId="77777777" w:rsidR="008B06DD" w:rsidRPr="00E140E4" w:rsidRDefault="008B06DD">
    <w:pPr>
      <w:pStyle w:val="Header"/>
      <w:pBdr>
        <w:top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45E4C" w14:textId="5997D5A7" w:rsidR="008B06DD" w:rsidRPr="00FF4C0F" w:rsidRDefault="008B06DD">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separate"/>
    </w:r>
    <w:r w:rsidR="004C3202">
      <w:rPr>
        <w:noProof/>
        <w:sz w:val="20"/>
      </w:rPr>
      <w:t>Liability rules of general application</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separate"/>
    </w:r>
    <w:r w:rsidR="004C3202">
      <w:rPr>
        <w:b/>
        <w:noProof/>
        <w:sz w:val="20"/>
      </w:rPr>
      <w:t>Chapter 2</w:t>
    </w:r>
    <w:r w:rsidRPr="00FF4C0F">
      <w:rPr>
        <w:sz w:val="20"/>
      </w:rPr>
      <w:fldChar w:fldCharType="end"/>
    </w:r>
  </w:p>
  <w:p w14:paraId="1F924C99" w14:textId="294A56E0" w:rsidR="008B06DD" w:rsidRPr="00FF4C0F" w:rsidRDefault="008B06DD">
    <w:pPr>
      <w:keepNext/>
      <w:jc w:val="right"/>
      <w:rPr>
        <w:sz w:val="20"/>
      </w:rPr>
    </w:pPr>
    <w:r w:rsidRPr="00FF4C0F">
      <w:rPr>
        <w:sz w:val="20"/>
      </w:rPr>
      <w:fldChar w:fldCharType="begin"/>
    </w:r>
    <w:r w:rsidRPr="00FF4C0F">
      <w:rPr>
        <w:sz w:val="20"/>
      </w:rPr>
      <w:instrText xml:space="preserve"> STYLEREF  CharPartText  \* CHARFORMAT </w:instrText>
    </w:r>
    <w:r w:rsidRPr="00FF4C0F">
      <w:rPr>
        <w:sz w:val="20"/>
      </w:rPr>
      <w:fldChar w:fldCharType="separate"/>
    </w:r>
    <w:r w:rsidR="004C3202">
      <w:rPr>
        <w:noProof/>
        <w:sz w:val="20"/>
      </w:rPr>
      <w:t>Trading stock</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Pr="00FF4C0F">
      <w:rPr>
        <w:sz w:val="20"/>
      </w:rPr>
      <w:fldChar w:fldCharType="separate"/>
    </w:r>
    <w:r w:rsidR="004C3202">
      <w:rPr>
        <w:b/>
        <w:noProof/>
        <w:sz w:val="20"/>
      </w:rPr>
      <w:t>Part 2-25</w:t>
    </w:r>
    <w:r w:rsidRPr="00FF4C0F">
      <w:rPr>
        <w:sz w:val="20"/>
      </w:rPr>
      <w:fldChar w:fldCharType="end"/>
    </w:r>
  </w:p>
  <w:p w14:paraId="4A914BE5" w14:textId="009F6BB9" w:rsidR="008B06DD" w:rsidRPr="00FF4C0F" w:rsidRDefault="008B06DD">
    <w:pPr>
      <w:keepNext/>
      <w:jc w:val="right"/>
      <w:rPr>
        <w:sz w:val="20"/>
      </w:rPr>
    </w:pPr>
    <w:r w:rsidRPr="00FF4C0F">
      <w:rPr>
        <w:sz w:val="20"/>
      </w:rPr>
      <w:fldChar w:fldCharType="begin"/>
    </w:r>
    <w:r w:rsidRPr="00FF4C0F">
      <w:rPr>
        <w:sz w:val="20"/>
      </w:rPr>
      <w:instrText xml:space="preserve"> STYLEREF  CharDivText  \* CHARFORMAT </w:instrText>
    </w:r>
    <w:r w:rsidRPr="00FF4C0F">
      <w:rPr>
        <w:sz w:val="20"/>
      </w:rPr>
      <w:fldChar w:fldCharType="separate"/>
    </w:r>
    <w:r w:rsidR="004C3202">
      <w:rPr>
        <w:noProof/>
        <w:sz w:val="20"/>
      </w:rPr>
      <w:t>Trading stock</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4C3202">
      <w:rPr>
        <w:b/>
        <w:noProof/>
        <w:sz w:val="20"/>
      </w:rPr>
      <w:t>Division 70</w:t>
    </w:r>
    <w:r w:rsidRPr="00FF4C0F">
      <w:rPr>
        <w:sz w:val="20"/>
      </w:rPr>
      <w:fldChar w:fldCharType="end"/>
    </w:r>
  </w:p>
  <w:p w14:paraId="43196084" w14:textId="77777777" w:rsidR="008B06DD" w:rsidRPr="00E140E4" w:rsidRDefault="008B06DD">
    <w:pPr>
      <w:keepNext/>
      <w:jc w:val="right"/>
    </w:pPr>
  </w:p>
  <w:p w14:paraId="3F987701" w14:textId="7EC5D633" w:rsidR="008B06DD" w:rsidRPr="00EE03A4" w:rsidRDefault="008B06DD">
    <w:pPr>
      <w:keepNext/>
      <w:jc w:val="right"/>
      <w:rPr>
        <w:sz w:val="24"/>
      </w:rPr>
    </w:pPr>
    <w:r w:rsidRPr="00EE03A4">
      <w:rPr>
        <w:sz w:val="24"/>
      </w:rPr>
      <w:t xml:space="preserve">Section </w:t>
    </w:r>
    <w:r w:rsidRPr="00EE03A4">
      <w:rPr>
        <w:sz w:val="24"/>
      </w:rPr>
      <w:fldChar w:fldCharType="begin"/>
    </w:r>
    <w:r w:rsidRPr="00EE03A4">
      <w:rPr>
        <w:sz w:val="24"/>
      </w:rPr>
      <w:instrText xml:space="preserve"> STYLEREF  CharSectno  \* CHARFORMAT </w:instrText>
    </w:r>
    <w:r w:rsidRPr="00EE03A4">
      <w:rPr>
        <w:sz w:val="24"/>
      </w:rPr>
      <w:fldChar w:fldCharType="separate"/>
    </w:r>
    <w:r w:rsidR="004C3202">
      <w:rPr>
        <w:noProof/>
        <w:sz w:val="24"/>
      </w:rPr>
      <w:t>70-1</w:t>
    </w:r>
    <w:r w:rsidRPr="00EE03A4">
      <w:rPr>
        <w:noProof/>
        <w:sz w:val="24"/>
      </w:rPr>
      <w:fldChar w:fldCharType="end"/>
    </w:r>
  </w:p>
  <w:p w14:paraId="571A2D0A" w14:textId="77777777" w:rsidR="008B06DD" w:rsidRPr="008C6D62" w:rsidRDefault="008B06DD">
    <w:pPr>
      <w:pStyle w:val="Header"/>
      <w:pBdr>
        <w:top w:val="single" w:sz="6" w:space="1" w:color="auto"/>
      </w:pBd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17D35" w14:textId="77777777" w:rsidR="008B06DD" w:rsidRPr="008C6D62" w:rsidRDefault="008B06DD">
    <w:pPr>
      <w:keepNext/>
      <w:jc w:val="right"/>
      <w:rPr>
        <w:sz w:val="20"/>
      </w:rPr>
    </w:pPr>
  </w:p>
  <w:p w14:paraId="227D16CC" w14:textId="77777777" w:rsidR="008B06DD" w:rsidRPr="008C6D62" w:rsidRDefault="008B06DD">
    <w:pPr>
      <w:keepNext/>
      <w:jc w:val="right"/>
      <w:rPr>
        <w:sz w:val="20"/>
      </w:rPr>
    </w:pPr>
  </w:p>
  <w:p w14:paraId="33E060F6" w14:textId="77777777" w:rsidR="008B06DD" w:rsidRPr="008C6D62" w:rsidRDefault="008B06DD">
    <w:pPr>
      <w:keepNext/>
      <w:jc w:val="right"/>
      <w:rPr>
        <w:sz w:val="20"/>
      </w:rPr>
    </w:pPr>
  </w:p>
  <w:p w14:paraId="41F48779" w14:textId="77777777" w:rsidR="008B06DD" w:rsidRPr="00E140E4" w:rsidRDefault="008B06DD">
    <w:pPr>
      <w:keepNext/>
      <w:jc w:val="right"/>
    </w:pPr>
  </w:p>
  <w:p w14:paraId="5CFDF915" w14:textId="77777777" w:rsidR="008B06DD" w:rsidRPr="00E140E4" w:rsidRDefault="008B06DD">
    <w:pPr>
      <w:keepNext/>
      <w:jc w:val="right"/>
    </w:pPr>
  </w:p>
  <w:p w14:paraId="16498973" w14:textId="77777777" w:rsidR="008B06DD" w:rsidRPr="008C6D62" w:rsidRDefault="008B06DD">
    <w:pPr>
      <w:pStyle w:val="Header"/>
      <w:pBdr>
        <w:top w:val="single" w:sz="6"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546CEE"/>
    <w:multiLevelType w:val="hybridMultilevel"/>
    <w:tmpl w:val="5E7076BC"/>
    <w:lvl w:ilvl="0" w:tplc="0C090001">
      <w:start w:val="1"/>
      <w:numFmt w:val="bullet"/>
      <w:lvlText w:val=""/>
      <w:lvlJc w:val="left"/>
      <w:pPr>
        <w:tabs>
          <w:tab w:val="num" w:pos="1854"/>
        </w:tabs>
        <w:ind w:left="1854" w:hanging="360"/>
      </w:pPr>
      <w:rPr>
        <w:rFonts w:ascii="Symbol" w:hAnsi="Symbol" w:hint="default"/>
      </w:rPr>
    </w:lvl>
    <w:lvl w:ilvl="1" w:tplc="0C090003" w:tentative="1">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6" w15:restartNumberingAfterBreak="0">
    <w:nsid w:val="237A2B29"/>
    <w:multiLevelType w:val="multilevel"/>
    <w:tmpl w:val="0C090023"/>
    <w:numStyleLink w:val="ArticleSection"/>
  </w:abstractNum>
  <w:abstractNum w:abstractNumId="17" w15:restartNumberingAfterBreak="0">
    <w:nsid w:val="239D6AEE"/>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15:restartNumberingAfterBreak="0">
    <w:nsid w:val="23A82E0B"/>
    <w:multiLevelType w:val="multilevel"/>
    <w:tmpl w:val="0C090023"/>
    <w:numStyleLink w:val="ArticleSection"/>
  </w:abstractNum>
  <w:abstractNum w:abstractNumId="19"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0" w15:restartNumberingAfterBreak="0">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AA745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4757A2"/>
    <w:multiLevelType w:val="multilevel"/>
    <w:tmpl w:val="0C09001D"/>
    <w:numStyleLink w:val="1ai"/>
  </w:abstractNum>
  <w:abstractNum w:abstractNumId="25" w15:restartNumberingAfterBreak="0">
    <w:nsid w:val="67642EE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E5455E3"/>
    <w:multiLevelType w:val="multilevel"/>
    <w:tmpl w:val="0C09001D"/>
    <w:numStyleLink w:val="1ai"/>
  </w:abstractNum>
  <w:num w:numId="1" w16cid:durableId="1112749226">
    <w:abstractNumId w:val="21"/>
  </w:num>
  <w:num w:numId="2" w16cid:durableId="1895579171">
    <w:abstractNumId w:val="13"/>
  </w:num>
  <w:num w:numId="3" w16cid:durableId="1589195966">
    <w:abstractNumId w:val="14"/>
  </w:num>
  <w:num w:numId="4" w16cid:durableId="2087141586">
    <w:abstractNumId w:val="9"/>
  </w:num>
  <w:num w:numId="5" w16cid:durableId="417676995">
    <w:abstractNumId w:val="7"/>
  </w:num>
  <w:num w:numId="6" w16cid:durableId="1317302278">
    <w:abstractNumId w:val="6"/>
  </w:num>
  <w:num w:numId="7" w16cid:durableId="1691446864">
    <w:abstractNumId w:val="5"/>
  </w:num>
  <w:num w:numId="8" w16cid:durableId="1158032343">
    <w:abstractNumId w:val="4"/>
  </w:num>
  <w:num w:numId="9" w16cid:durableId="1234853311">
    <w:abstractNumId w:val="8"/>
  </w:num>
  <w:num w:numId="10" w16cid:durableId="1830518745">
    <w:abstractNumId w:val="3"/>
  </w:num>
  <w:num w:numId="11" w16cid:durableId="1108161175">
    <w:abstractNumId w:val="2"/>
  </w:num>
  <w:num w:numId="12" w16cid:durableId="1493913307">
    <w:abstractNumId w:val="1"/>
  </w:num>
  <w:num w:numId="13" w16cid:durableId="581984323">
    <w:abstractNumId w:val="0"/>
  </w:num>
  <w:num w:numId="14" w16cid:durableId="1431465618">
    <w:abstractNumId w:val="15"/>
  </w:num>
  <w:num w:numId="15" w16cid:durableId="1195535755">
    <w:abstractNumId w:val="10"/>
    <w:lvlOverride w:ilvl="0">
      <w:lvl w:ilvl="0">
        <w:start w:val="1"/>
        <w:numFmt w:val="bullet"/>
        <w:lvlText w:val=""/>
        <w:legacy w:legacy="1" w:legacySpace="0" w:legacyIndent="360"/>
        <w:lvlJc w:val="left"/>
        <w:pPr>
          <w:ind w:left="1494" w:hanging="360"/>
        </w:pPr>
        <w:rPr>
          <w:rFonts w:ascii="Symbol" w:hAnsi="Symbol" w:hint="default"/>
        </w:rPr>
      </w:lvl>
    </w:lvlOverride>
  </w:num>
  <w:num w:numId="16" w16cid:durableId="256523948">
    <w:abstractNumId w:val="12"/>
  </w:num>
  <w:num w:numId="17" w16cid:durableId="1243294290">
    <w:abstractNumId w:val="25"/>
  </w:num>
  <w:num w:numId="18" w16cid:durableId="1944341410">
    <w:abstractNumId w:val="20"/>
  </w:num>
  <w:num w:numId="19" w16cid:durableId="1009796157">
    <w:abstractNumId w:val="26"/>
  </w:num>
  <w:num w:numId="20" w16cid:durableId="349261203">
    <w:abstractNumId w:val="16"/>
  </w:num>
  <w:num w:numId="21" w16cid:durableId="1449399637">
    <w:abstractNumId w:val="24"/>
  </w:num>
  <w:num w:numId="22" w16cid:durableId="1601061355">
    <w:abstractNumId w:val="18"/>
  </w:num>
  <w:num w:numId="23" w16cid:durableId="978413303">
    <w:abstractNumId w:val="23"/>
  </w:num>
  <w:num w:numId="24" w16cid:durableId="1543638006">
    <w:abstractNumId w:val="17"/>
  </w:num>
  <w:num w:numId="25" w16cid:durableId="1030834346">
    <w:abstractNumId w:val="19"/>
  </w:num>
  <w:num w:numId="26" w16cid:durableId="87701543">
    <w:abstractNumId w:val="11"/>
  </w:num>
  <w:num w:numId="27" w16cid:durableId="40672601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1370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790"/>
    <w:rsid w:val="00000D20"/>
    <w:rsid w:val="00001017"/>
    <w:rsid w:val="0000166F"/>
    <w:rsid w:val="00001E2A"/>
    <w:rsid w:val="00002BCF"/>
    <w:rsid w:val="00002CE3"/>
    <w:rsid w:val="0000365E"/>
    <w:rsid w:val="000036D4"/>
    <w:rsid w:val="000042EC"/>
    <w:rsid w:val="0000543C"/>
    <w:rsid w:val="0000552C"/>
    <w:rsid w:val="000055BC"/>
    <w:rsid w:val="00005D41"/>
    <w:rsid w:val="0000625B"/>
    <w:rsid w:val="00007185"/>
    <w:rsid w:val="000077BF"/>
    <w:rsid w:val="00007D79"/>
    <w:rsid w:val="0001025A"/>
    <w:rsid w:val="00010506"/>
    <w:rsid w:val="000116B5"/>
    <w:rsid w:val="000118D0"/>
    <w:rsid w:val="00011F5A"/>
    <w:rsid w:val="00013214"/>
    <w:rsid w:val="00013B8D"/>
    <w:rsid w:val="00014F81"/>
    <w:rsid w:val="00015116"/>
    <w:rsid w:val="00015228"/>
    <w:rsid w:val="00015EF2"/>
    <w:rsid w:val="000169C7"/>
    <w:rsid w:val="00016AA7"/>
    <w:rsid w:val="00017653"/>
    <w:rsid w:val="00017F2D"/>
    <w:rsid w:val="0002068E"/>
    <w:rsid w:val="000206FC"/>
    <w:rsid w:val="000212D9"/>
    <w:rsid w:val="0002140D"/>
    <w:rsid w:val="000217D7"/>
    <w:rsid w:val="00021880"/>
    <w:rsid w:val="000221DD"/>
    <w:rsid w:val="000227D3"/>
    <w:rsid w:val="00022F77"/>
    <w:rsid w:val="00024708"/>
    <w:rsid w:val="0002531A"/>
    <w:rsid w:val="00025552"/>
    <w:rsid w:val="000260F2"/>
    <w:rsid w:val="000262DD"/>
    <w:rsid w:val="00026A49"/>
    <w:rsid w:val="00026C18"/>
    <w:rsid w:val="00026D85"/>
    <w:rsid w:val="00026F02"/>
    <w:rsid w:val="000312C1"/>
    <w:rsid w:val="000315F7"/>
    <w:rsid w:val="00031D55"/>
    <w:rsid w:val="00032E47"/>
    <w:rsid w:val="00033D61"/>
    <w:rsid w:val="00034A79"/>
    <w:rsid w:val="00034B66"/>
    <w:rsid w:val="00034B88"/>
    <w:rsid w:val="00035CF2"/>
    <w:rsid w:val="00036E51"/>
    <w:rsid w:val="0004051B"/>
    <w:rsid w:val="000406B4"/>
    <w:rsid w:val="000406F4"/>
    <w:rsid w:val="000407E5"/>
    <w:rsid w:val="0004132A"/>
    <w:rsid w:val="00041A92"/>
    <w:rsid w:val="000423AA"/>
    <w:rsid w:val="00042DEE"/>
    <w:rsid w:val="0004370A"/>
    <w:rsid w:val="00043A86"/>
    <w:rsid w:val="00043EB7"/>
    <w:rsid w:val="000442A7"/>
    <w:rsid w:val="00044E00"/>
    <w:rsid w:val="000454A9"/>
    <w:rsid w:val="000458B0"/>
    <w:rsid w:val="00045BFA"/>
    <w:rsid w:val="00045F08"/>
    <w:rsid w:val="0004623E"/>
    <w:rsid w:val="00046A1B"/>
    <w:rsid w:val="0004721F"/>
    <w:rsid w:val="0004725A"/>
    <w:rsid w:val="000473FB"/>
    <w:rsid w:val="00050252"/>
    <w:rsid w:val="00050E76"/>
    <w:rsid w:val="000520D6"/>
    <w:rsid w:val="00052B75"/>
    <w:rsid w:val="00052CDD"/>
    <w:rsid w:val="0005438C"/>
    <w:rsid w:val="00054A81"/>
    <w:rsid w:val="00055039"/>
    <w:rsid w:val="00055ADD"/>
    <w:rsid w:val="00055D1B"/>
    <w:rsid w:val="00055D47"/>
    <w:rsid w:val="000561A8"/>
    <w:rsid w:val="00056D7F"/>
    <w:rsid w:val="00057290"/>
    <w:rsid w:val="00057786"/>
    <w:rsid w:val="00061D3D"/>
    <w:rsid w:val="00062045"/>
    <w:rsid w:val="000622D5"/>
    <w:rsid w:val="00062DEE"/>
    <w:rsid w:val="000636D5"/>
    <w:rsid w:val="000649DE"/>
    <w:rsid w:val="00064A0E"/>
    <w:rsid w:val="000652EE"/>
    <w:rsid w:val="000659D1"/>
    <w:rsid w:val="00066107"/>
    <w:rsid w:val="00066465"/>
    <w:rsid w:val="00066DED"/>
    <w:rsid w:val="00067AC7"/>
    <w:rsid w:val="000706AC"/>
    <w:rsid w:val="0007092C"/>
    <w:rsid w:val="000709ED"/>
    <w:rsid w:val="0007147B"/>
    <w:rsid w:val="000727C0"/>
    <w:rsid w:val="000729AF"/>
    <w:rsid w:val="00073844"/>
    <w:rsid w:val="00074FAD"/>
    <w:rsid w:val="000751C4"/>
    <w:rsid w:val="000767AC"/>
    <w:rsid w:val="00077284"/>
    <w:rsid w:val="00077E21"/>
    <w:rsid w:val="000809B8"/>
    <w:rsid w:val="0008234C"/>
    <w:rsid w:val="000825AA"/>
    <w:rsid w:val="00082A29"/>
    <w:rsid w:val="000834F3"/>
    <w:rsid w:val="0008356A"/>
    <w:rsid w:val="0008385C"/>
    <w:rsid w:val="00083EB6"/>
    <w:rsid w:val="00083F46"/>
    <w:rsid w:val="00084458"/>
    <w:rsid w:val="000845DE"/>
    <w:rsid w:val="000845E1"/>
    <w:rsid w:val="000858D8"/>
    <w:rsid w:val="000862A3"/>
    <w:rsid w:val="000866F0"/>
    <w:rsid w:val="00086B0F"/>
    <w:rsid w:val="00086E00"/>
    <w:rsid w:val="00087005"/>
    <w:rsid w:val="0008709C"/>
    <w:rsid w:val="00087305"/>
    <w:rsid w:val="00087608"/>
    <w:rsid w:val="000906E2"/>
    <w:rsid w:val="000914E1"/>
    <w:rsid w:val="00093CB9"/>
    <w:rsid w:val="0009476C"/>
    <w:rsid w:val="00095798"/>
    <w:rsid w:val="00095984"/>
    <w:rsid w:val="000968DE"/>
    <w:rsid w:val="000A030E"/>
    <w:rsid w:val="000A045E"/>
    <w:rsid w:val="000A086F"/>
    <w:rsid w:val="000A0B94"/>
    <w:rsid w:val="000A1037"/>
    <w:rsid w:val="000A15E2"/>
    <w:rsid w:val="000A18A2"/>
    <w:rsid w:val="000A1F75"/>
    <w:rsid w:val="000A2191"/>
    <w:rsid w:val="000A2704"/>
    <w:rsid w:val="000A2C99"/>
    <w:rsid w:val="000A2D1A"/>
    <w:rsid w:val="000A2DED"/>
    <w:rsid w:val="000A32F2"/>
    <w:rsid w:val="000A3654"/>
    <w:rsid w:val="000A3899"/>
    <w:rsid w:val="000A3AF4"/>
    <w:rsid w:val="000A3B01"/>
    <w:rsid w:val="000A3E8D"/>
    <w:rsid w:val="000A49BA"/>
    <w:rsid w:val="000A579E"/>
    <w:rsid w:val="000A5B68"/>
    <w:rsid w:val="000A6557"/>
    <w:rsid w:val="000A69AE"/>
    <w:rsid w:val="000A6B59"/>
    <w:rsid w:val="000B008A"/>
    <w:rsid w:val="000B0456"/>
    <w:rsid w:val="000B0CCF"/>
    <w:rsid w:val="000B197C"/>
    <w:rsid w:val="000B247C"/>
    <w:rsid w:val="000B2850"/>
    <w:rsid w:val="000B3504"/>
    <w:rsid w:val="000B3E7A"/>
    <w:rsid w:val="000B3F29"/>
    <w:rsid w:val="000B61E2"/>
    <w:rsid w:val="000B66F1"/>
    <w:rsid w:val="000B69F5"/>
    <w:rsid w:val="000B7631"/>
    <w:rsid w:val="000C0128"/>
    <w:rsid w:val="000C25DA"/>
    <w:rsid w:val="000C267C"/>
    <w:rsid w:val="000C2720"/>
    <w:rsid w:val="000C3C3C"/>
    <w:rsid w:val="000C3EBD"/>
    <w:rsid w:val="000C3ECC"/>
    <w:rsid w:val="000C4BB1"/>
    <w:rsid w:val="000C5617"/>
    <w:rsid w:val="000C6C3C"/>
    <w:rsid w:val="000C72AF"/>
    <w:rsid w:val="000C7F9F"/>
    <w:rsid w:val="000D01AD"/>
    <w:rsid w:val="000D040D"/>
    <w:rsid w:val="000D0783"/>
    <w:rsid w:val="000D09F4"/>
    <w:rsid w:val="000D2B65"/>
    <w:rsid w:val="000D33BB"/>
    <w:rsid w:val="000D33FF"/>
    <w:rsid w:val="000D3C0F"/>
    <w:rsid w:val="000D5115"/>
    <w:rsid w:val="000D6382"/>
    <w:rsid w:val="000D6C89"/>
    <w:rsid w:val="000D6F08"/>
    <w:rsid w:val="000D6FEE"/>
    <w:rsid w:val="000D7AB2"/>
    <w:rsid w:val="000D7FA5"/>
    <w:rsid w:val="000E07D2"/>
    <w:rsid w:val="000E0A84"/>
    <w:rsid w:val="000E0AD0"/>
    <w:rsid w:val="000E0C7C"/>
    <w:rsid w:val="000E1017"/>
    <w:rsid w:val="000E145C"/>
    <w:rsid w:val="000E228E"/>
    <w:rsid w:val="000E27C4"/>
    <w:rsid w:val="000E36E1"/>
    <w:rsid w:val="000E3C6F"/>
    <w:rsid w:val="000E44D0"/>
    <w:rsid w:val="000E49DE"/>
    <w:rsid w:val="000E4F96"/>
    <w:rsid w:val="000E5BA0"/>
    <w:rsid w:val="000E5FAD"/>
    <w:rsid w:val="000E61A6"/>
    <w:rsid w:val="000E677B"/>
    <w:rsid w:val="000E6D7C"/>
    <w:rsid w:val="000E7719"/>
    <w:rsid w:val="000E7CB6"/>
    <w:rsid w:val="000F0C71"/>
    <w:rsid w:val="000F1403"/>
    <w:rsid w:val="000F1AB9"/>
    <w:rsid w:val="000F2710"/>
    <w:rsid w:val="000F2C76"/>
    <w:rsid w:val="000F2F00"/>
    <w:rsid w:val="000F33EF"/>
    <w:rsid w:val="000F3829"/>
    <w:rsid w:val="000F387D"/>
    <w:rsid w:val="000F3D62"/>
    <w:rsid w:val="000F3EFF"/>
    <w:rsid w:val="000F4E63"/>
    <w:rsid w:val="000F51DD"/>
    <w:rsid w:val="000F557B"/>
    <w:rsid w:val="000F5749"/>
    <w:rsid w:val="000F5EA5"/>
    <w:rsid w:val="000F66F7"/>
    <w:rsid w:val="000F7AF2"/>
    <w:rsid w:val="000F7B9C"/>
    <w:rsid w:val="00101128"/>
    <w:rsid w:val="00101928"/>
    <w:rsid w:val="00102607"/>
    <w:rsid w:val="00103606"/>
    <w:rsid w:val="001036EB"/>
    <w:rsid w:val="001041C7"/>
    <w:rsid w:val="0010498B"/>
    <w:rsid w:val="00105374"/>
    <w:rsid w:val="0010540D"/>
    <w:rsid w:val="00105B7D"/>
    <w:rsid w:val="00106032"/>
    <w:rsid w:val="001061A8"/>
    <w:rsid w:val="001069F7"/>
    <w:rsid w:val="001072F0"/>
    <w:rsid w:val="00107F30"/>
    <w:rsid w:val="001107F6"/>
    <w:rsid w:val="001112A7"/>
    <w:rsid w:val="001118FE"/>
    <w:rsid w:val="00111AC2"/>
    <w:rsid w:val="00111EF3"/>
    <w:rsid w:val="00111F97"/>
    <w:rsid w:val="00112503"/>
    <w:rsid w:val="0011376C"/>
    <w:rsid w:val="00113A7F"/>
    <w:rsid w:val="00113EE3"/>
    <w:rsid w:val="0011416B"/>
    <w:rsid w:val="00114346"/>
    <w:rsid w:val="0011475A"/>
    <w:rsid w:val="00114AE0"/>
    <w:rsid w:val="00115601"/>
    <w:rsid w:val="0011597A"/>
    <w:rsid w:val="0011631E"/>
    <w:rsid w:val="00116430"/>
    <w:rsid w:val="001167F5"/>
    <w:rsid w:val="00116A5E"/>
    <w:rsid w:val="00116EE2"/>
    <w:rsid w:val="0011774E"/>
    <w:rsid w:val="00117B3A"/>
    <w:rsid w:val="001211A2"/>
    <w:rsid w:val="00122405"/>
    <w:rsid w:val="00123319"/>
    <w:rsid w:val="00123394"/>
    <w:rsid w:val="0012390B"/>
    <w:rsid w:val="00123931"/>
    <w:rsid w:val="0012397D"/>
    <w:rsid w:val="00123C0A"/>
    <w:rsid w:val="00124290"/>
    <w:rsid w:val="001243BC"/>
    <w:rsid w:val="00124587"/>
    <w:rsid w:val="00124764"/>
    <w:rsid w:val="001247EA"/>
    <w:rsid w:val="001255CA"/>
    <w:rsid w:val="00125AFC"/>
    <w:rsid w:val="00126AD6"/>
    <w:rsid w:val="001272BC"/>
    <w:rsid w:val="001279E7"/>
    <w:rsid w:val="00130488"/>
    <w:rsid w:val="001307E7"/>
    <w:rsid w:val="00130F33"/>
    <w:rsid w:val="0013120B"/>
    <w:rsid w:val="00131BAF"/>
    <w:rsid w:val="00131C51"/>
    <w:rsid w:val="00132276"/>
    <w:rsid w:val="00132516"/>
    <w:rsid w:val="0013338D"/>
    <w:rsid w:val="001343E1"/>
    <w:rsid w:val="0013521C"/>
    <w:rsid w:val="00135317"/>
    <w:rsid w:val="001360BC"/>
    <w:rsid w:val="001361CF"/>
    <w:rsid w:val="00136BD4"/>
    <w:rsid w:val="00137983"/>
    <w:rsid w:val="00137FAC"/>
    <w:rsid w:val="00140DC7"/>
    <w:rsid w:val="00142D9B"/>
    <w:rsid w:val="0014356F"/>
    <w:rsid w:val="00143A24"/>
    <w:rsid w:val="00143AFD"/>
    <w:rsid w:val="0014402A"/>
    <w:rsid w:val="0014448F"/>
    <w:rsid w:val="0014490A"/>
    <w:rsid w:val="00144D5A"/>
    <w:rsid w:val="00145582"/>
    <w:rsid w:val="00145B9B"/>
    <w:rsid w:val="001463EC"/>
    <w:rsid w:val="001464B8"/>
    <w:rsid w:val="00146860"/>
    <w:rsid w:val="00146954"/>
    <w:rsid w:val="00146C4C"/>
    <w:rsid w:val="001478EB"/>
    <w:rsid w:val="0015001A"/>
    <w:rsid w:val="00150290"/>
    <w:rsid w:val="00150D1A"/>
    <w:rsid w:val="00150F19"/>
    <w:rsid w:val="001510A5"/>
    <w:rsid w:val="00151549"/>
    <w:rsid w:val="00152208"/>
    <w:rsid w:val="0015296E"/>
    <w:rsid w:val="00152E35"/>
    <w:rsid w:val="00153763"/>
    <w:rsid w:val="00153946"/>
    <w:rsid w:val="00153EFC"/>
    <w:rsid w:val="00154424"/>
    <w:rsid w:val="00155D4D"/>
    <w:rsid w:val="00155E65"/>
    <w:rsid w:val="0015678C"/>
    <w:rsid w:val="00156921"/>
    <w:rsid w:val="00156F4F"/>
    <w:rsid w:val="00157010"/>
    <w:rsid w:val="001607D2"/>
    <w:rsid w:val="00161296"/>
    <w:rsid w:val="001615B9"/>
    <w:rsid w:val="00161A96"/>
    <w:rsid w:val="00163295"/>
    <w:rsid w:val="00163669"/>
    <w:rsid w:val="00163F22"/>
    <w:rsid w:val="00165DEC"/>
    <w:rsid w:val="00167305"/>
    <w:rsid w:val="00167CD4"/>
    <w:rsid w:val="00167D21"/>
    <w:rsid w:val="00170072"/>
    <w:rsid w:val="00170613"/>
    <w:rsid w:val="00170BC7"/>
    <w:rsid w:val="00171039"/>
    <w:rsid w:val="00171554"/>
    <w:rsid w:val="00171703"/>
    <w:rsid w:val="00172C04"/>
    <w:rsid w:val="0017323A"/>
    <w:rsid w:val="0017334F"/>
    <w:rsid w:val="00173E3B"/>
    <w:rsid w:val="0017483D"/>
    <w:rsid w:val="001749B7"/>
    <w:rsid w:val="00174ED5"/>
    <w:rsid w:val="00175A73"/>
    <w:rsid w:val="00175FAC"/>
    <w:rsid w:val="00176DC3"/>
    <w:rsid w:val="0017724B"/>
    <w:rsid w:val="00177359"/>
    <w:rsid w:val="00177647"/>
    <w:rsid w:val="00177BEA"/>
    <w:rsid w:val="00177D33"/>
    <w:rsid w:val="00177DEB"/>
    <w:rsid w:val="00177F33"/>
    <w:rsid w:val="0018043D"/>
    <w:rsid w:val="00181D31"/>
    <w:rsid w:val="00182257"/>
    <w:rsid w:val="00182793"/>
    <w:rsid w:val="00182E26"/>
    <w:rsid w:val="00182FDE"/>
    <w:rsid w:val="00184182"/>
    <w:rsid w:val="00184279"/>
    <w:rsid w:val="00184697"/>
    <w:rsid w:val="0018485C"/>
    <w:rsid w:val="00185125"/>
    <w:rsid w:val="00185774"/>
    <w:rsid w:val="00186D34"/>
    <w:rsid w:val="00186DB4"/>
    <w:rsid w:val="00186E9B"/>
    <w:rsid w:val="0018716B"/>
    <w:rsid w:val="001876C8"/>
    <w:rsid w:val="001876FC"/>
    <w:rsid w:val="0018772F"/>
    <w:rsid w:val="0018787C"/>
    <w:rsid w:val="00187B6C"/>
    <w:rsid w:val="00190E4F"/>
    <w:rsid w:val="00191A80"/>
    <w:rsid w:val="00191FCA"/>
    <w:rsid w:val="001939BB"/>
    <w:rsid w:val="00193E6C"/>
    <w:rsid w:val="0019413B"/>
    <w:rsid w:val="0019462A"/>
    <w:rsid w:val="00194733"/>
    <w:rsid w:val="00194DA1"/>
    <w:rsid w:val="00195C05"/>
    <w:rsid w:val="00196B18"/>
    <w:rsid w:val="001979DF"/>
    <w:rsid w:val="001A0335"/>
    <w:rsid w:val="001A055C"/>
    <w:rsid w:val="001A0F1D"/>
    <w:rsid w:val="001A14E2"/>
    <w:rsid w:val="001A1A42"/>
    <w:rsid w:val="001A2A64"/>
    <w:rsid w:val="001A3B22"/>
    <w:rsid w:val="001A4117"/>
    <w:rsid w:val="001A53BD"/>
    <w:rsid w:val="001A5EAA"/>
    <w:rsid w:val="001A5F97"/>
    <w:rsid w:val="001A676F"/>
    <w:rsid w:val="001A6883"/>
    <w:rsid w:val="001A6CC6"/>
    <w:rsid w:val="001A7AB5"/>
    <w:rsid w:val="001B0035"/>
    <w:rsid w:val="001B00BC"/>
    <w:rsid w:val="001B0172"/>
    <w:rsid w:val="001B04DA"/>
    <w:rsid w:val="001B0CDB"/>
    <w:rsid w:val="001B1089"/>
    <w:rsid w:val="001B1E60"/>
    <w:rsid w:val="001B1E8E"/>
    <w:rsid w:val="001B21CE"/>
    <w:rsid w:val="001B3345"/>
    <w:rsid w:val="001B370D"/>
    <w:rsid w:val="001B4DE0"/>
    <w:rsid w:val="001B51F1"/>
    <w:rsid w:val="001B5915"/>
    <w:rsid w:val="001B5C84"/>
    <w:rsid w:val="001B6F49"/>
    <w:rsid w:val="001B7660"/>
    <w:rsid w:val="001B7A43"/>
    <w:rsid w:val="001C0C7B"/>
    <w:rsid w:val="001C1575"/>
    <w:rsid w:val="001C305C"/>
    <w:rsid w:val="001C3716"/>
    <w:rsid w:val="001C5A14"/>
    <w:rsid w:val="001C64F7"/>
    <w:rsid w:val="001C6851"/>
    <w:rsid w:val="001C6882"/>
    <w:rsid w:val="001C7694"/>
    <w:rsid w:val="001D04A0"/>
    <w:rsid w:val="001D0676"/>
    <w:rsid w:val="001D0C0B"/>
    <w:rsid w:val="001D12D4"/>
    <w:rsid w:val="001D1B00"/>
    <w:rsid w:val="001D2E29"/>
    <w:rsid w:val="001D3594"/>
    <w:rsid w:val="001D3A07"/>
    <w:rsid w:val="001D3F91"/>
    <w:rsid w:val="001D46A4"/>
    <w:rsid w:val="001D4DDE"/>
    <w:rsid w:val="001D5529"/>
    <w:rsid w:val="001D5B2B"/>
    <w:rsid w:val="001D5DCC"/>
    <w:rsid w:val="001D5EE2"/>
    <w:rsid w:val="001D603E"/>
    <w:rsid w:val="001D659D"/>
    <w:rsid w:val="001D6632"/>
    <w:rsid w:val="001D6A91"/>
    <w:rsid w:val="001D708F"/>
    <w:rsid w:val="001D749B"/>
    <w:rsid w:val="001E0675"/>
    <w:rsid w:val="001E0967"/>
    <w:rsid w:val="001E0B09"/>
    <w:rsid w:val="001E14E0"/>
    <w:rsid w:val="001E1A6F"/>
    <w:rsid w:val="001E1CF3"/>
    <w:rsid w:val="001E1D99"/>
    <w:rsid w:val="001E2C49"/>
    <w:rsid w:val="001E3035"/>
    <w:rsid w:val="001E3ECF"/>
    <w:rsid w:val="001E53F5"/>
    <w:rsid w:val="001E5417"/>
    <w:rsid w:val="001E6869"/>
    <w:rsid w:val="001E6B1F"/>
    <w:rsid w:val="001E71E6"/>
    <w:rsid w:val="001E79CE"/>
    <w:rsid w:val="001F09F7"/>
    <w:rsid w:val="001F123F"/>
    <w:rsid w:val="001F136A"/>
    <w:rsid w:val="001F140F"/>
    <w:rsid w:val="001F179A"/>
    <w:rsid w:val="001F465D"/>
    <w:rsid w:val="001F5078"/>
    <w:rsid w:val="001F5E29"/>
    <w:rsid w:val="001F6CBC"/>
    <w:rsid w:val="001F7307"/>
    <w:rsid w:val="001F789D"/>
    <w:rsid w:val="002008DA"/>
    <w:rsid w:val="00200E53"/>
    <w:rsid w:val="0020100A"/>
    <w:rsid w:val="0020188E"/>
    <w:rsid w:val="00203F6D"/>
    <w:rsid w:val="00204253"/>
    <w:rsid w:val="002045D6"/>
    <w:rsid w:val="00204ED0"/>
    <w:rsid w:val="00204F0B"/>
    <w:rsid w:val="00205D40"/>
    <w:rsid w:val="002075DA"/>
    <w:rsid w:val="0020769A"/>
    <w:rsid w:val="0020792A"/>
    <w:rsid w:val="00207970"/>
    <w:rsid w:val="0021016B"/>
    <w:rsid w:val="002104D8"/>
    <w:rsid w:val="002106C9"/>
    <w:rsid w:val="002110E5"/>
    <w:rsid w:val="002121DF"/>
    <w:rsid w:val="00212C35"/>
    <w:rsid w:val="0021324C"/>
    <w:rsid w:val="00213F8F"/>
    <w:rsid w:val="00214A9D"/>
    <w:rsid w:val="002154CF"/>
    <w:rsid w:val="002165EE"/>
    <w:rsid w:val="00216724"/>
    <w:rsid w:val="00216AAF"/>
    <w:rsid w:val="00217276"/>
    <w:rsid w:val="00217545"/>
    <w:rsid w:val="002176F5"/>
    <w:rsid w:val="00217763"/>
    <w:rsid w:val="00217DA4"/>
    <w:rsid w:val="002202E1"/>
    <w:rsid w:val="0022031E"/>
    <w:rsid w:val="002209D3"/>
    <w:rsid w:val="00220B71"/>
    <w:rsid w:val="00221011"/>
    <w:rsid w:val="00221033"/>
    <w:rsid w:val="00221BE3"/>
    <w:rsid w:val="002232C4"/>
    <w:rsid w:val="002234F2"/>
    <w:rsid w:val="002238BD"/>
    <w:rsid w:val="0022481F"/>
    <w:rsid w:val="00224908"/>
    <w:rsid w:val="0022544E"/>
    <w:rsid w:val="00225450"/>
    <w:rsid w:val="00225513"/>
    <w:rsid w:val="00225A97"/>
    <w:rsid w:val="00226CD5"/>
    <w:rsid w:val="00227627"/>
    <w:rsid w:val="00227BE2"/>
    <w:rsid w:val="00227E4E"/>
    <w:rsid w:val="00231199"/>
    <w:rsid w:val="00231CD4"/>
    <w:rsid w:val="002320FA"/>
    <w:rsid w:val="0023275B"/>
    <w:rsid w:val="00232BB7"/>
    <w:rsid w:val="00232CE7"/>
    <w:rsid w:val="00233722"/>
    <w:rsid w:val="002338D2"/>
    <w:rsid w:val="002340E7"/>
    <w:rsid w:val="002341C0"/>
    <w:rsid w:val="0023456C"/>
    <w:rsid w:val="00234854"/>
    <w:rsid w:val="00234CC0"/>
    <w:rsid w:val="00235CB9"/>
    <w:rsid w:val="00240A7E"/>
    <w:rsid w:val="00240C18"/>
    <w:rsid w:val="00240F3F"/>
    <w:rsid w:val="00241E6D"/>
    <w:rsid w:val="00242685"/>
    <w:rsid w:val="0024298F"/>
    <w:rsid w:val="00242B93"/>
    <w:rsid w:val="00243F87"/>
    <w:rsid w:val="00244964"/>
    <w:rsid w:val="00244FE9"/>
    <w:rsid w:val="0024520B"/>
    <w:rsid w:val="002452D7"/>
    <w:rsid w:val="002452F3"/>
    <w:rsid w:val="00245E75"/>
    <w:rsid w:val="002463F3"/>
    <w:rsid w:val="002475E2"/>
    <w:rsid w:val="002505D8"/>
    <w:rsid w:val="00250AAE"/>
    <w:rsid w:val="00250ED9"/>
    <w:rsid w:val="002510C2"/>
    <w:rsid w:val="0025119C"/>
    <w:rsid w:val="002512A6"/>
    <w:rsid w:val="00251B2F"/>
    <w:rsid w:val="00252BF7"/>
    <w:rsid w:val="00253871"/>
    <w:rsid w:val="002539B9"/>
    <w:rsid w:val="002539E8"/>
    <w:rsid w:val="002541E9"/>
    <w:rsid w:val="002542FA"/>
    <w:rsid w:val="002546CA"/>
    <w:rsid w:val="00254DFD"/>
    <w:rsid w:val="00255325"/>
    <w:rsid w:val="002553C4"/>
    <w:rsid w:val="002554E1"/>
    <w:rsid w:val="002555B7"/>
    <w:rsid w:val="0025569F"/>
    <w:rsid w:val="00255E03"/>
    <w:rsid w:val="0025659F"/>
    <w:rsid w:val="0025687C"/>
    <w:rsid w:val="00257126"/>
    <w:rsid w:val="00257284"/>
    <w:rsid w:val="00257969"/>
    <w:rsid w:val="0026048F"/>
    <w:rsid w:val="00261586"/>
    <w:rsid w:val="002619D6"/>
    <w:rsid w:val="00261D0A"/>
    <w:rsid w:val="00261DD7"/>
    <w:rsid w:val="00262191"/>
    <w:rsid w:val="0026289C"/>
    <w:rsid w:val="002629A1"/>
    <w:rsid w:val="00263331"/>
    <w:rsid w:val="00263827"/>
    <w:rsid w:val="00263C67"/>
    <w:rsid w:val="00263E48"/>
    <w:rsid w:val="00264649"/>
    <w:rsid w:val="002652CB"/>
    <w:rsid w:val="00265735"/>
    <w:rsid w:val="002660DD"/>
    <w:rsid w:val="00267C87"/>
    <w:rsid w:val="00267F19"/>
    <w:rsid w:val="00270443"/>
    <w:rsid w:val="00270AA5"/>
    <w:rsid w:val="002711B5"/>
    <w:rsid w:val="0027274E"/>
    <w:rsid w:val="00273123"/>
    <w:rsid w:val="00274222"/>
    <w:rsid w:val="002748BB"/>
    <w:rsid w:val="00274DFC"/>
    <w:rsid w:val="002757BE"/>
    <w:rsid w:val="00275995"/>
    <w:rsid w:val="00275F1F"/>
    <w:rsid w:val="00276306"/>
    <w:rsid w:val="0027662B"/>
    <w:rsid w:val="002771A9"/>
    <w:rsid w:val="002778F8"/>
    <w:rsid w:val="00280A86"/>
    <w:rsid w:val="00280D3B"/>
    <w:rsid w:val="002814F6"/>
    <w:rsid w:val="00281A15"/>
    <w:rsid w:val="00283B70"/>
    <w:rsid w:val="0028439E"/>
    <w:rsid w:val="00284759"/>
    <w:rsid w:val="00285376"/>
    <w:rsid w:val="00285396"/>
    <w:rsid w:val="00286342"/>
    <w:rsid w:val="0029051D"/>
    <w:rsid w:val="00290564"/>
    <w:rsid w:val="00290778"/>
    <w:rsid w:val="00290959"/>
    <w:rsid w:val="00290A11"/>
    <w:rsid w:val="00291CE1"/>
    <w:rsid w:val="00291D05"/>
    <w:rsid w:val="0029238E"/>
    <w:rsid w:val="00293A91"/>
    <w:rsid w:val="00294285"/>
    <w:rsid w:val="002952B0"/>
    <w:rsid w:val="00295582"/>
    <w:rsid w:val="00295CFE"/>
    <w:rsid w:val="00296B84"/>
    <w:rsid w:val="0029725B"/>
    <w:rsid w:val="00297ECF"/>
    <w:rsid w:val="002A01C9"/>
    <w:rsid w:val="002A0467"/>
    <w:rsid w:val="002A0614"/>
    <w:rsid w:val="002A0D42"/>
    <w:rsid w:val="002A135A"/>
    <w:rsid w:val="002A14F0"/>
    <w:rsid w:val="002A21A4"/>
    <w:rsid w:val="002A2738"/>
    <w:rsid w:val="002A2E36"/>
    <w:rsid w:val="002A2E65"/>
    <w:rsid w:val="002A3336"/>
    <w:rsid w:val="002A3E47"/>
    <w:rsid w:val="002A3EDF"/>
    <w:rsid w:val="002A4ABC"/>
    <w:rsid w:val="002A52CA"/>
    <w:rsid w:val="002A6BF9"/>
    <w:rsid w:val="002A6E8B"/>
    <w:rsid w:val="002A7EBC"/>
    <w:rsid w:val="002B1739"/>
    <w:rsid w:val="002B1807"/>
    <w:rsid w:val="002B1949"/>
    <w:rsid w:val="002B1A7A"/>
    <w:rsid w:val="002B27AE"/>
    <w:rsid w:val="002B2B39"/>
    <w:rsid w:val="002B2F1D"/>
    <w:rsid w:val="002B31CA"/>
    <w:rsid w:val="002B32CE"/>
    <w:rsid w:val="002B3CFD"/>
    <w:rsid w:val="002B45A1"/>
    <w:rsid w:val="002B48C2"/>
    <w:rsid w:val="002B5469"/>
    <w:rsid w:val="002B5C2E"/>
    <w:rsid w:val="002B68F2"/>
    <w:rsid w:val="002C0603"/>
    <w:rsid w:val="002C0956"/>
    <w:rsid w:val="002C256E"/>
    <w:rsid w:val="002C279D"/>
    <w:rsid w:val="002C30D5"/>
    <w:rsid w:val="002C30DE"/>
    <w:rsid w:val="002C3344"/>
    <w:rsid w:val="002C39FF"/>
    <w:rsid w:val="002C565F"/>
    <w:rsid w:val="002C65B7"/>
    <w:rsid w:val="002C6A53"/>
    <w:rsid w:val="002C78B9"/>
    <w:rsid w:val="002C799C"/>
    <w:rsid w:val="002C7B09"/>
    <w:rsid w:val="002C7B50"/>
    <w:rsid w:val="002D0667"/>
    <w:rsid w:val="002D06D2"/>
    <w:rsid w:val="002D207B"/>
    <w:rsid w:val="002D20CF"/>
    <w:rsid w:val="002D2F56"/>
    <w:rsid w:val="002D3059"/>
    <w:rsid w:val="002D44FD"/>
    <w:rsid w:val="002D4BCB"/>
    <w:rsid w:val="002D57BD"/>
    <w:rsid w:val="002D6A22"/>
    <w:rsid w:val="002D6B36"/>
    <w:rsid w:val="002D6F31"/>
    <w:rsid w:val="002D799B"/>
    <w:rsid w:val="002D7B85"/>
    <w:rsid w:val="002E01FE"/>
    <w:rsid w:val="002E0A33"/>
    <w:rsid w:val="002E0CDE"/>
    <w:rsid w:val="002E14AC"/>
    <w:rsid w:val="002E20B4"/>
    <w:rsid w:val="002E2471"/>
    <w:rsid w:val="002E2C0B"/>
    <w:rsid w:val="002E2D49"/>
    <w:rsid w:val="002E33FC"/>
    <w:rsid w:val="002E33FD"/>
    <w:rsid w:val="002E3A52"/>
    <w:rsid w:val="002E461A"/>
    <w:rsid w:val="002E4860"/>
    <w:rsid w:val="002E4E4E"/>
    <w:rsid w:val="002E4EF4"/>
    <w:rsid w:val="002E579C"/>
    <w:rsid w:val="002E5FDC"/>
    <w:rsid w:val="002E6135"/>
    <w:rsid w:val="002E6351"/>
    <w:rsid w:val="002E696E"/>
    <w:rsid w:val="002E778A"/>
    <w:rsid w:val="002E781E"/>
    <w:rsid w:val="002E78C2"/>
    <w:rsid w:val="002E79CA"/>
    <w:rsid w:val="002F0003"/>
    <w:rsid w:val="002F018F"/>
    <w:rsid w:val="002F0E6F"/>
    <w:rsid w:val="002F168D"/>
    <w:rsid w:val="002F3461"/>
    <w:rsid w:val="002F3EA7"/>
    <w:rsid w:val="002F4291"/>
    <w:rsid w:val="002F4B2C"/>
    <w:rsid w:val="002F4BD6"/>
    <w:rsid w:val="002F5303"/>
    <w:rsid w:val="002F5B83"/>
    <w:rsid w:val="002F62B3"/>
    <w:rsid w:val="002F6EC5"/>
    <w:rsid w:val="002F71CD"/>
    <w:rsid w:val="002F726F"/>
    <w:rsid w:val="002F7AE9"/>
    <w:rsid w:val="00300A11"/>
    <w:rsid w:val="00301584"/>
    <w:rsid w:val="003015E8"/>
    <w:rsid w:val="00301C24"/>
    <w:rsid w:val="00301DE8"/>
    <w:rsid w:val="00302A4D"/>
    <w:rsid w:val="00302E0C"/>
    <w:rsid w:val="00304BC0"/>
    <w:rsid w:val="00305A46"/>
    <w:rsid w:val="00305EF5"/>
    <w:rsid w:val="00307240"/>
    <w:rsid w:val="0030749C"/>
    <w:rsid w:val="00307930"/>
    <w:rsid w:val="003104C3"/>
    <w:rsid w:val="0031095F"/>
    <w:rsid w:val="00310F07"/>
    <w:rsid w:val="00311386"/>
    <w:rsid w:val="00311AA5"/>
    <w:rsid w:val="00312A0E"/>
    <w:rsid w:val="003131B8"/>
    <w:rsid w:val="0031341A"/>
    <w:rsid w:val="003135EC"/>
    <w:rsid w:val="003140CF"/>
    <w:rsid w:val="00315757"/>
    <w:rsid w:val="0031575C"/>
    <w:rsid w:val="00315D6B"/>
    <w:rsid w:val="003161E2"/>
    <w:rsid w:val="003162A1"/>
    <w:rsid w:val="00316A87"/>
    <w:rsid w:val="00316F8D"/>
    <w:rsid w:val="003172BE"/>
    <w:rsid w:val="003177EC"/>
    <w:rsid w:val="0032028B"/>
    <w:rsid w:val="003203A6"/>
    <w:rsid w:val="003203AA"/>
    <w:rsid w:val="003206F4"/>
    <w:rsid w:val="00320CB7"/>
    <w:rsid w:val="00321146"/>
    <w:rsid w:val="00321CA8"/>
    <w:rsid w:val="00322060"/>
    <w:rsid w:val="003227B6"/>
    <w:rsid w:val="00322BDA"/>
    <w:rsid w:val="003236F2"/>
    <w:rsid w:val="003244E5"/>
    <w:rsid w:val="00324E6D"/>
    <w:rsid w:val="00325E7A"/>
    <w:rsid w:val="003265AA"/>
    <w:rsid w:val="00326BA7"/>
    <w:rsid w:val="0032762F"/>
    <w:rsid w:val="00327646"/>
    <w:rsid w:val="00330A90"/>
    <w:rsid w:val="00330D69"/>
    <w:rsid w:val="0033107E"/>
    <w:rsid w:val="003313F0"/>
    <w:rsid w:val="003320BC"/>
    <w:rsid w:val="0033342C"/>
    <w:rsid w:val="0033429F"/>
    <w:rsid w:val="0033452C"/>
    <w:rsid w:val="003346AC"/>
    <w:rsid w:val="00334930"/>
    <w:rsid w:val="00334954"/>
    <w:rsid w:val="00334B2E"/>
    <w:rsid w:val="00334F8C"/>
    <w:rsid w:val="00335069"/>
    <w:rsid w:val="00335128"/>
    <w:rsid w:val="00335AF1"/>
    <w:rsid w:val="00336615"/>
    <w:rsid w:val="0033744A"/>
    <w:rsid w:val="003406AD"/>
    <w:rsid w:val="00340D64"/>
    <w:rsid w:val="003417A9"/>
    <w:rsid w:val="00341A8B"/>
    <w:rsid w:val="00341DC7"/>
    <w:rsid w:val="00342686"/>
    <w:rsid w:val="0034280D"/>
    <w:rsid w:val="003434BF"/>
    <w:rsid w:val="00343BF5"/>
    <w:rsid w:val="00343ED0"/>
    <w:rsid w:val="00344475"/>
    <w:rsid w:val="0034486D"/>
    <w:rsid w:val="00344C84"/>
    <w:rsid w:val="003451AB"/>
    <w:rsid w:val="00345A1E"/>
    <w:rsid w:val="00345CD9"/>
    <w:rsid w:val="0034615A"/>
    <w:rsid w:val="0034728C"/>
    <w:rsid w:val="00350B55"/>
    <w:rsid w:val="00350EA3"/>
    <w:rsid w:val="00351075"/>
    <w:rsid w:val="00351655"/>
    <w:rsid w:val="00351AF6"/>
    <w:rsid w:val="00351EFF"/>
    <w:rsid w:val="0035200F"/>
    <w:rsid w:val="003524E0"/>
    <w:rsid w:val="00353DDE"/>
    <w:rsid w:val="00354813"/>
    <w:rsid w:val="00354BBA"/>
    <w:rsid w:val="003550C5"/>
    <w:rsid w:val="003555DA"/>
    <w:rsid w:val="00356AB8"/>
    <w:rsid w:val="00356F17"/>
    <w:rsid w:val="00356FD4"/>
    <w:rsid w:val="00357876"/>
    <w:rsid w:val="00360B4B"/>
    <w:rsid w:val="00361DA9"/>
    <w:rsid w:val="00361EB4"/>
    <w:rsid w:val="003621C3"/>
    <w:rsid w:val="003628AE"/>
    <w:rsid w:val="00362F0F"/>
    <w:rsid w:val="00363132"/>
    <w:rsid w:val="00363ABA"/>
    <w:rsid w:val="00363FAA"/>
    <w:rsid w:val="0036549B"/>
    <w:rsid w:val="00365548"/>
    <w:rsid w:val="00365828"/>
    <w:rsid w:val="00365CC2"/>
    <w:rsid w:val="00366120"/>
    <w:rsid w:val="00366855"/>
    <w:rsid w:val="00366952"/>
    <w:rsid w:val="003669F6"/>
    <w:rsid w:val="003707C4"/>
    <w:rsid w:val="00370C84"/>
    <w:rsid w:val="003719AC"/>
    <w:rsid w:val="00372233"/>
    <w:rsid w:val="0037229C"/>
    <w:rsid w:val="003722F8"/>
    <w:rsid w:val="00372892"/>
    <w:rsid w:val="00373AE7"/>
    <w:rsid w:val="0037466B"/>
    <w:rsid w:val="00374686"/>
    <w:rsid w:val="00374C52"/>
    <w:rsid w:val="00375967"/>
    <w:rsid w:val="00375D00"/>
    <w:rsid w:val="00375D0F"/>
    <w:rsid w:val="00376ACC"/>
    <w:rsid w:val="0037759F"/>
    <w:rsid w:val="00377CA1"/>
    <w:rsid w:val="003802C2"/>
    <w:rsid w:val="003804D4"/>
    <w:rsid w:val="00380FF3"/>
    <w:rsid w:val="00381976"/>
    <w:rsid w:val="00381AB0"/>
    <w:rsid w:val="00381DA3"/>
    <w:rsid w:val="00383EFD"/>
    <w:rsid w:val="003846E2"/>
    <w:rsid w:val="00384F83"/>
    <w:rsid w:val="003855BE"/>
    <w:rsid w:val="0038625A"/>
    <w:rsid w:val="00386943"/>
    <w:rsid w:val="003878CE"/>
    <w:rsid w:val="003901A8"/>
    <w:rsid w:val="00390A34"/>
    <w:rsid w:val="00390E0E"/>
    <w:rsid w:val="0039195D"/>
    <w:rsid w:val="00393373"/>
    <w:rsid w:val="00393895"/>
    <w:rsid w:val="003938F1"/>
    <w:rsid w:val="0039393D"/>
    <w:rsid w:val="00393A14"/>
    <w:rsid w:val="00393A65"/>
    <w:rsid w:val="00393CA1"/>
    <w:rsid w:val="00394F3D"/>
    <w:rsid w:val="00394FD1"/>
    <w:rsid w:val="003959E6"/>
    <w:rsid w:val="00395DCD"/>
    <w:rsid w:val="003963B1"/>
    <w:rsid w:val="00396600"/>
    <w:rsid w:val="003970EE"/>
    <w:rsid w:val="00397877"/>
    <w:rsid w:val="003A0819"/>
    <w:rsid w:val="003A0B81"/>
    <w:rsid w:val="003A1A0B"/>
    <w:rsid w:val="003A1D0E"/>
    <w:rsid w:val="003A235F"/>
    <w:rsid w:val="003A2389"/>
    <w:rsid w:val="003A2439"/>
    <w:rsid w:val="003A251A"/>
    <w:rsid w:val="003A322E"/>
    <w:rsid w:val="003A3F4F"/>
    <w:rsid w:val="003A4C95"/>
    <w:rsid w:val="003A4ECC"/>
    <w:rsid w:val="003A5008"/>
    <w:rsid w:val="003A5B0A"/>
    <w:rsid w:val="003A5DD3"/>
    <w:rsid w:val="003A638A"/>
    <w:rsid w:val="003A6550"/>
    <w:rsid w:val="003A7196"/>
    <w:rsid w:val="003B034F"/>
    <w:rsid w:val="003B03DB"/>
    <w:rsid w:val="003B20E0"/>
    <w:rsid w:val="003B218F"/>
    <w:rsid w:val="003B2744"/>
    <w:rsid w:val="003B3024"/>
    <w:rsid w:val="003B3136"/>
    <w:rsid w:val="003B32EC"/>
    <w:rsid w:val="003B370E"/>
    <w:rsid w:val="003B3ED1"/>
    <w:rsid w:val="003B3EF6"/>
    <w:rsid w:val="003B43B6"/>
    <w:rsid w:val="003B4530"/>
    <w:rsid w:val="003B4D4E"/>
    <w:rsid w:val="003B520C"/>
    <w:rsid w:val="003B6C8C"/>
    <w:rsid w:val="003B7227"/>
    <w:rsid w:val="003B754D"/>
    <w:rsid w:val="003C0BA4"/>
    <w:rsid w:val="003C3FB5"/>
    <w:rsid w:val="003C405D"/>
    <w:rsid w:val="003C4AB1"/>
    <w:rsid w:val="003C5740"/>
    <w:rsid w:val="003C671A"/>
    <w:rsid w:val="003C681F"/>
    <w:rsid w:val="003C6B14"/>
    <w:rsid w:val="003C6F4A"/>
    <w:rsid w:val="003C7AAC"/>
    <w:rsid w:val="003C7CA7"/>
    <w:rsid w:val="003D058E"/>
    <w:rsid w:val="003D1260"/>
    <w:rsid w:val="003D3CBA"/>
    <w:rsid w:val="003D4395"/>
    <w:rsid w:val="003D4EA5"/>
    <w:rsid w:val="003D5666"/>
    <w:rsid w:val="003D56E4"/>
    <w:rsid w:val="003D58BC"/>
    <w:rsid w:val="003D675B"/>
    <w:rsid w:val="003D74B1"/>
    <w:rsid w:val="003D78E2"/>
    <w:rsid w:val="003E04BA"/>
    <w:rsid w:val="003E06BB"/>
    <w:rsid w:val="003E07F8"/>
    <w:rsid w:val="003E10A2"/>
    <w:rsid w:val="003E27D6"/>
    <w:rsid w:val="003E3E6D"/>
    <w:rsid w:val="003E4CB4"/>
    <w:rsid w:val="003E4D6D"/>
    <w:rsid w:val="003E552A"/>
    <w:rsid w:val="003E7362"/>
    <w:rsid w:val="003E7B92"/>
    <w:rsid w:val="003E7EBB"/>
    <w:rsid w:val="003F07C8"/>
    <w:rsid w:val="003F086E"/>
    <w:rsid w:val="003F10C8"/>
    <w:rsid w:val="003F1166"/>
    <w:rsid w:val="003F19DB"/>
    <w:rsid w:val="003F20C6"/>
    <w:rsid w:val="003F260E"/>
    <w:rsid w:val="003F2E93"/>
    <w:rsid w:val="003F315E"/>
    <w:rsid w:val="003F3392"/>
    <w:rsid w:val="003F4435"/>
    <w:rsid w:val="003F4966"/>
    <w:rsid w:val="003F49C1"/>
    <w:rsid w:val="003F52BC"/>
    <w:rsid w:val="003F5C3F"/>
    <w:rsid w:val="003F6099"/>
    <w:rsid w:val="003F6344"/>
    <w:rsid w:val="003F63AB"/>
    <w:rsid w:val="003F6C11"/>
    <w:rsid w:val="003F784E"/>
    <w:rsid w:val="004008B6"/>
    <w:rsid w:val="00400CD3"/>
    <w:rsid w:val="00402076"/>
    <w:rsid w:val="004031BD"/>
    <w:rsid w:val="004037FE"/>
    <w:rsid w:val="0040546E"/>
    <w:rsid w:val="00405C35"/>
    <w:rsid w:val="00405D4C"/>
    <w:rsid w:val="004061A3"/>
    <w:rsid w:val="00406383"/>
    <w:rsid w:val="00406FCB"/>
    <w:rsid w:val="004076C9"/>
    <w:rsid w:val="00407BA6"/>
    <w:rsid w:val="0041014C"/>
    <w:rsid w:val="0041152C"/>
    <w:rsid w:val="00411741"/>
    <w:rsid w:val="00411F44"/>
    <w:rsid w:val="004126FE"/>
    <w:rsid w:val="00413489"/>
    <w:rsid w:val="00413E38"/>
    <w:rsid w:val="0041459A"/>
    <w:rsid w:val="004145A6"/>
    <w:rsid w:val="004146BD"/>
    <w:rsid w:val="004147B1"/>
    <w:rsid w:val="004160E3"/>
    <w:rsid w:val="00416D59"/>
    <w:rsid w:val="0041716E"/>
    <w:rsid w:val="00417469"/>
    <w:rsid w:val="00417A4A"/>
    <w:rsid w:val="00417F46"/>
    <w:rsid w:val="004209F9"/>
    <w:rsid w:val="004215E1"/>
    <w:rsid w:val="00421FFA"/>
    <w:rsid w:val="004236A5"/>
    <w:rsid w:val="004239FD"/>
    <w:rsid w:val="00423C35"/>
    <w:rsid w:val="004248C4"/>
    <w:rsid w:val="004249ED"/>
    <w:rsid w:val="00424BFB"/>
    <w:rsid w:val="00426306"/>
    <w:rsid w:val="00426BB1"/>
    <w:rsid w:val="0043042F"/>
    <w:rsid w:val="00431001"/>
    <w:rsid w:val="004316BE"/>
    <w:rsid w:val="00432260"/>
    <w:rsid w:val="0043233E"/>
    <w:rsid w:val="004329D2"/>
    <w:rsid w:val="00432AAA"/>
    <w:rsid w:val="00432D8F"/>
    <w:rsid w:val="004334EF"/>
    <w:rsid w:val="0043373E"/>
    <w:rsid w:val="00434031"/>
    <w:rsid w:val="00434AA6"/>
    <w:rsid w:val="004356F4"/>
    <w:rsid w:val="00435F09"/>
    <w:rsid w:val="00436C2A"/>
    <w:rsid w:val="0043701B"/>
    <w:rsid w:val="004370F0"/>
    <w:rsid w:val="00440245"/>
    <w:rsid w:val="004419EA"/>
    <w:rsid w:val="00441E7B"/>
    <w:rsid w:val="004423E5"/>
    <w:rsid w:val="004427C0"/>
    <w:rsid w:val="004428D3"/>
    <w:rsid w:val="00442FE9"/>
    <w:rsid w:val="004431EA"/>
    <w:rsid w:val="0044392F"/>
    <w:rsid w:val="004452AD"/>
    <w:rsid w:val="00445903"/>
    <w:rsid w:val="00445A23"/>
    <w:rsid w:val="00445B82"/>
    <w:rsid w:val="00447825"/>
    <w:rsid w:val="0045003C"/>
    <w:rsid w:val="004500C3"/>
    <w:rsid w:val="004504AE"/>
    <w:rsid w:val="0045114E"/>
    <w:rsid w:val="00451A6D"/>
    <w:rsid w:val="00451E91"/>
    <w:rsid w:val="00452562"/>
    <w:rsid w:val="004528A2"/>
    <w:rsid w:val="004528CE"/>
    <w:rsid w:val="0045323F"/>
    <w:rsid w:val="00453FED"/>
    <w:rsid w:val="00455EF0"/>
    <w:rsid w:val="00456B9A"/>
    <w:rsid w:val="00457930"/>
    <w:rsid w:val="00457D2F"/>
    <w:rsid w:val="0046047D"/>
    <w:rsid w:val="00461681"/>
    <w:rsid w:val="004617B5"/>
    <w:rsid w:val="00461C60"/>
    <w:rsid w:val="00463AF0"/>
    <w:rsid w:val="00464D95"/>
    <w:rsid w:val="00465373"/>
    <w:rsid w:val="00465875"/>
    <w:rsid w:val="00465DBD"/>
    <w:rsid w:val="0046655B"/>
    <w:rsid w:val="00466E49"/>
    <w:rsid w:val="004672CB"/>
    <w:rsid w:val="004676B2"/>
    <w:rsid w:val="00467C63"/>
    <w:rsid w:val="00467DBC"/>
    <w:rsid w:val="00467F9F"/>
    <w:rsid w:val="004701AD"/>
    <w:rsid w:val="00470B8E"/>
    <w:rsid w:val="00470C2A"/>
    <w:rsid w:val="00471046"/>
    <w:rsid w:val="004720FD"/>
    <w:rsid w:val="00472C96"/>
    <w:rsid w:val="00472F42"/>
    <w:rsid w:val="00473C9F"/>
    <w:rsid w:val="0047412A"/>
    <w:rsid w:val="00475121"/>
    <w:rsid w:val="00475286"/>
    <w:rsid w:val="00475724"/>
    <w:rsid w:val="00475844"/>
    <w:rsid w:val="00475B7E"/>
    <w:rsid w:val="00475FB8"/>
    <w:rsid w:val="00476E07"/>
    <w:rsid w:val="00476FB2"/>
    <w:rsid w:val="00480458"/>
    <w:rsid w:val="004804A2"/>
    <w:rsid w:val="004811DD"/>
    <w:rsid w:val="00481AAF"/>
    <w:rsid w:val="00481F27"/>
    <w:rsid w:val="004821FF"/>
    <w:rsid w:val="0048276F"/>
    <w:rsid w:val="0048298A"/>
    <w:rsid w:val="004836AF"/>
    <w:rsid w:val="00483D01"/>
    <w:rsid w:val="00483F7D"/>
    <w:rsid w:val="00484068"/>
    <w:rsid w:val="00484257"/>
    <w:rsid w:val="00484C31"/>
    <w:rsid w:val="00486F2D"/>
    <w:rsid w:val="00490002"/>
    <w:rsid w:val="004918A6"/>
    <w:rsid w:val="004926B4"/>
    <w:rsid w:val="00494239"/>
    <w:rsid w:val="00494DCF"/>
    <w:rsid w:val="004952C8"/>
    <w:rsid w:val="0049595A"/>
    <w:rsid w:val="00495FE7"/>
    <w:rsid w:val="004962D4"/>
    <w:rsid w:val="00496B02"/>
    <w:rsid w:val="00496B3D"/>
    <w:rsid w:val="0049703A"/>
    <w:rsid w:val="00497CAC"/>
    <w:rsid w:val="00497F2E"/>
    <w:rsid w:val="004A1310"/>
    <w:rsid w:val="004A1491"/>
    <w:rsid w:val="004A14A9"/>
    <w:rsid w:val="004A1D52"/>
    <w:rsid w:val="004A23FD"/>
    <w:rsid w:val="004A2560"/>
    <w:rsid w:val="004A39D3"/>
    <w:rsid w:val="004A4923"/>
    <w:rsid w:val="004A4ED9"/>
    <w:rsid w:val="004A5374"/>
    <w:rsid w:val="004A57FC"/>
    <w:rsid w:val="004A6004"/>
    <w:rsid w:val="004A624A"/>
    <w:rsid w:val="004A6418"/>
    <w:rsid w:val="004A71CF"/>
    <w:rsid w:val="004A7468"/>
    <w:rsid w:val="004A7DB9"/>
    <w:rsid w:val="004B097E"/>
    <w:rsid w:val="004B0DA1"/>
    <w:rsid w:val="004B20BE"/>
    <w:rsid w:val="004B2725"/>
    <w:rsid w:val="004B2734"/>
    <w:rsid w:val="004B2A76"/>
    <w:rsid w:val="004B3A27"/>
    <w:rsid w:val="004B41C5"/>
    <w:rsid w:val="004B5F32"/>
    <w:rsid w:val="004B5F44"/>
    <w:rsid w:val="004B62F8"/>
    <w:rsid w:val="004B68AB"/>
    <w:rsid w:val="004C0ABA"/>
    <w:rsid w:val="004C0F53"/>
    <w:rsid w:val="004C1678"/>
    <w:rsid w:val="004C1B7D"/>
    <w:rsid w:val="004C2A54"/>
    <w:rsid w:val="004C306C"/>
    <w:rsid w:val="004C3202"/>
    <w:rsid w:val="004C325F"/>
    <w:rsid w:val="004C360F"/>
    <w:rsid w:val="004C3900"/>
    <w:rsid w:val="004C4534"/>
    <w:rsid w:val="004C522E"/>
    <w:rsid w:val="004C5F6F"/>
    <w:rsid w:val="004C631C"/>
    <w:rsid w:val="004C64B8"/>
    <w:rsid w:val="004C792D"/>
    <w:rsid w:val="004C7A90"/>
    <w:rsid w:val="004D0AAC"/>
    <w:rsid w:val="004D1640"/>
    <w:rsid w:val="004D2305"/>
    <w:rsid w:val="004D2C3B"/>
    <w:rsid w:val="004D3C94"/>
    <w:rsid w:val="004D3FA7"/>
    <w:rsid w:val="004D4A01"/>
    <w:rsid w:val="004D4D54"/>
    <w:rsid w:val="004D57B3"/>
    <w:rsid w:val="004D635F"/>
    <w:rsid w:val="004D7027"/>
    <w:rsid w:val="004D73D3"/>
    <w:rsid w:val="004D754E"/>
    <w:rsid w:val="004D7869"/>
    <w:rsid w:val="004E0A24"/>
    <w:rsid w:val="004E127A"/>
    <w:rsid w:val="004E1459"/>
    <w:rsid w:val="004E1F43"/>
    <w:rsid w:val="004E282F"/>
    <w:rsid w:val="004E425A"/>
    <w:rsid w:val="004E4466"/>
    <w:rsid w:val="004E46EF"/>
    <w:rsid w:val="004E47E7"/>
    <w:rsid w:val="004E4B86"/>
    <w:rsid w:val="004E4D68"/>
    <w:rsid w:val="004E5300"/>
    <w:rsid w:val="004E5776"/>
    <w:rsid w:val="004E6365"/>
    <w:rsid w:val="004E6662"/>
    <w:rsid w:val="004E6E85"/>
    <w:rsid w:val="004E7273"/>
    <w:rsid w:val="004E7347"/>
    <w:rsid w:val="004E75A9"/>
    <w:rsid w:val="004F0910"/>
    <w:rsid w:val="004F0EB4"/>
    <w:rsid w:val="004F2007"/>
    <w:rsid w:val="004F2058"/>
    <w:rsid w:val="004F27AA"/>
    <w:rsid w:val="004F2894"/>
    <w:rsid w:val="004F2D06"/>
    <w:rsid w:val="004F2D71"/>
    <w:rsid w:val="004F319B"/>
    <w:rsid w:val="004F39F1"/>
    <w:rsid w:val="004F3CE1"/>
    <w:rsid w:val="004F489A"/>
    <w:rsid w:val="004F4AE0"/>
    <w:rsid w:val="004F5B0B"/>
    <w:rsid w:val="004F6445"/>
    <w:rsid w:val="004F7648"/>
    <w:rsid w:val="004F7F90"/>
    <w:rsid w:val="005001FA"/>
    <w:rsid w:val="005007BA"/>
    <w:rsid w:val="00500AC2"/>
    <w:rsid w:val="00501075"/>
    <w:rsid w:val="005010D8"/>
    <w:rsid w:val="005016F0"/>
    <w:rsid w:val="005018D3"/>
    <w:rsid w:val="00501901"/>
    <w:rsid w:val="00502DF3"/>
    <w:rsid w:val="00503B57"/>
    <w:rsid w:val="00503E91"/>
    <w:rsid w:val="005062BF"/>
    <w:rsid w:val="00507184"/>
    <w:rsid w:val="00507355"/>
    <w:rsid w:val="005106B9"/>
    <w:rsid w:val="0051070B"/>
    <w:rsid w:val="00510EA2"/>
    <w:rsid w:val="00511749"/>
    <w:rsid w:val="00512768"/>
    <w:rsid w:val="005134F1"/>
    <w:rsid w:val="0051360E"/>
    <w:rsid w:val="00513AEB"/>
    <w:rsid w:val="00513D8C"/>
    <w:rsid w:val="0051444D"/>
    <w:rsid w:val="00514644"/>
    <w:rsid w:val="00517058"/>
    <w:rsid w:val="00520195"/>
    <w:rsid w:val="00520263"/>
    <w:rsid w:val="00520DE6"/>
    <w:rsid w:val="0052172F"/>
    <w:rsid w:val="00521B13"/>
    <w:rsid w:val="0052205D"/>
    <w:rsid w:val="005230D0"/>
    <w:rsid w:val="00523383"/>
    <w:rsid w:val="00523E29"/>
    <w:rsid w:val="00524240"/>
    <w:rsid w:val="005243C2"/>
    <w:rsid w:val="005248B9"/>
    <w:rsid w:val="005249DB"/>
    <w:rsid w:val="00524BCD"/>
    <w:rsid w:val="0052533F"/>
    <w:rsid w:val="0052575A"/>
    <w:rsid w:val="00525830"/>
    <w:rsid w:val="00526699"/>
    <w:rsid w:val="005279A4"/>
    <w:rsid w:val="00530B33"/>
    <w:rsid w:val="00530DB8"/>
    <w:rsid w:val="0053147A"/>
    <w:rsid w:val="00531A6D"/>
    <w:rsid w:val="00531A83"/>
    <w:rsid w:val="00531BE7"/>
    <w:rsid w:val="005322BA"/>
    <w:rsid w:val="0053274E"/>
    <w:rsid w:val="00532B64"/>
    <w:rsid w:val="00533115"/>
    <w:rsid w:val="00533ABD"/>
    <w:rsid w:val="00534308"/>
    <w:rsid w:val="00534A84"/>
    <w:rsid w:val="00534B49"/>
    <w:rsid w:val="00535104"/>
    <w:rsid w:val="005351DB"/>
    <w:rsid w:val="00535A57"/>
    <w:rsid w:val="00536DE1"/>
    <w:rsid w:val="005400FB"/>
    <w:rsid w:val="0054191C"/>
    <w:rsid w:val="00542082"/>
    <w:rsid w:val="005422C5"/>
    <w:rsid w:val="00542A26"/>
    <w:rsid w:val="005433B7"/>
    <w:rsid w:val="005439F8"/>
    <w:rsid w:val="00543DCA"/>
    <w:rsid w:val="00543DDC"/>
    <w:rsid w:val="0054432D"/>
    <w:rsid w:val="0054444D"/>
    <w:rsid w:val="00544E7B"/>
    <w:rsid w:val="0054524C"/>
    <w:rsid w:val="005456D6"/>
    <w:rsid w:val="00546531"/>
    <w:rsid w:val="005471D9"/>
    <w:rsid w:val="0054743D"/>
    <w:rsid w:val="00547886"/>
    <w:rsid w:val="00550123"/>
    <w:rsid w:val="00550514"/>
    <w:rsid w:val="00550750"/>
    <w:rsid w:val="0055147A"/>
    <w:rsid w:val="00551D02"/>
    <w:rsid w:val="00551F4D"/>
    <w:rsid w:val="0055262C"/>
    <w:rsid w:val="00552684"/>
    <w:rsid w:val="0055284E"/>
    <w:rsid w:val="0055286D"/>
    <w:rsid w:val="00552975"/>
    <w:rsid w:val="0055330F"/>
    <w:rsid w:val="005538BC"/>
    <w:rsid w:val="00554A6B"/>
    <w:rsid w:val="00554F93"/>
    <w:rsid w:val="005550A0"/>
    <w:rsid w:val="00555707"/>
    <w:rsid w:val="00556623"/>
    <w:rsid w:val="00556674"/>
    <w:rsid w:val="00556930"/>
    <w:rsid w:val="00556A38"/>
    <w:rsid w:val="00556FB0"/>
    <w:rsid w:val="00560A04"/>
    <w:rsid w:val="00560E26"/>
    <w:rsid w:val="00560EBC"/>
    <w:rsid w:val="00561008"/>
    <w:rsid w:val="005611FD"/>
    <w:rsid w:val="00562C53"/>
    <w:rsid w:val="00562DEC"/>
    <w:rsid w:val="00563B45"/>
    <w:rsid w:val="005643C4"/>
    <w:rsid w:val="005644E1"/>
    <w:rsid w:val="00564606"/>
    <w:rsid w:val="00565380"/>
    <w:rsid w:val="005659CE"/>
    <w:rsid w:val="00565FAD"/>
    <w:rsid w:val="00565FCE"/>
    <w:rsid w:val="00566ED5"/>
    <w:rsid w:val="00567110"/>
    <w:rsid w:val="00567304"/>
    <w:rsid w:val="005679B5"/>
    <w:rsid w:val="00567AA9"/>
    <w:rsid w:val="00570186"/>
    <w:rsid w:val="00570580"/>
    <w:rsid w:val="00571528"/>
    <w:rsid w:val="005717E7"/>
    <w:rsid w:val="005719AC"/>
    <w:rsid w:val="00571A63"/>
    <w:rsid w:val="0057218C"/>
    <w:rsid w:val="00572A30"/>
    <w:rsid w:val="00573445"/>
    <w:rsid w:val="00573D60"/>
    <w:rsid w:val="00573FF9"/>
    <w:rsid w:val="005745E9"/>
    <w:rsid w:val="00574BCD"/>
    <w:rsid w:val="005751A5"/>
    <w:rsid w:val="00575625"/>
    <w:rsid w:val="00575714"/>
    <w:rsid w:val="005766F0"/>
    <w:rsid w:val="00576A56"/>
    <w:rsid w:val="00576E3C"/>
    <w:rsid w:val="00580D43"/>
    <w:rsid w:val="00581089"/>
    <w:rsid w:val="00581EBC"/>
    <w:rsid w:val="0058341B"/>
    <w:rsid w:val="00583489"/>
    <w:rsid w:val="00583751"/>
    <w:rsid w:val="005843B5"/>
    <w:rsid w:val="00584928"/>
    <w:rsid w:val="00586904"/>
    <w:rsid w:val="005872E0"/>
    <w:rsid w:val="005873EA"/>
    <w:rsid w:val="005875C9"/>
    <w:rsid w:val="005877D8"/>
    <w:rsid w:val="00587D3B"/>
    <w:rsid w:val="00590933"/>
    <w:rsid w:val="00591727"/>
    <w:rsid w:val="00591977"/>
    <w:rsid w:val="005934EF"/>
    <w:rsid w:val="00593754"/>
    <w:rsid w:val="00593870"/>
    <w:rsid w:val="00594605"/>
    <w:rsid w:val="0059460B"/>
    <w:rsid w:val="00594BFC"/>
    <w:rsid w:val="005956C1"/>
    <w:rsid w:val="00595937"/>
    <w:rsid w:val="005959E0"/>
    <w:rsid w:val="0059698E"/>
    <w:rsid w:val="0059708E"/>
    <w:rsid w:val="00597CEF"/>
    <w:rsid w:val="00597E40"/>
    <w:rsid w:val="005A05E1"/>
    <w:rsid w:val="005A0E76"/>
    <w:rsid w:val="005A1147"/>
    <w:rsid w:val="005A2549"/>
    <w:rsid w:val="005A3967"/>
    <w:rsid w:val="005A3E15"/>
    <w:rsid w:val="005A46F1"/>
    <w:rsid w:val="005A50D9"/>
    <w:rsid w:val="005A5DC0"/>
    <w:rsid w:val="005A68E8"/>
    <w:rsid w:val="005A6BCC"/>
    <w:rsid w:val="005A7D1F"/>
    <w:rsid w:val="005A7E76"/>
    <w:rsid w:val="005A7FBF"/>
    <w:rsid w:val="005B051F"/>
    <w:rsid w:val="005B06F8"/>
    <w:rsid w:val="005B0D01"/>
    <w:rsid w:val="005B1555"/>
    <w:rsid w:val="005B1618"/>
    <w:rsid w:val="005B1852"/>
    <w:rsid w:val="005B1872"/>
    <w:rsid w:val="005B193F"/>
    <w:rsid w:val="005B1988"/>
    <w:rsid w:val="005B1BC5"/>
    <w:rsid w:val="005B25A6"/>
    <w:rsid w:val="005B3CB5"/>
    <w:rsid w:val="005B3E17"/>
    <w:rsid w:val="005B4DAC"/>
    <w:rsid w:val="005B5133"/>
    <w:rsid w:val="005B51E4"/>
    <w:rsid w:val="005B593B"/>
    <w:rsid w:val="005B5AB7"/>
    <w:rsid w:val="005B6C63"/>
    <w:rsid w:val="005B6D8A"/>
    <w:rsid w:val="005B6DA5"/>
    <w:rsid w:val="005B707B"/>
    <w:rsid w:val="005B7092"/>
    <w:rsid w:val="005B7A79"/>
    <w:rsid w:val="005C0064"/>
    <w:rsid w:val="005C130D"/>
    <w:rsid w:val="005C22A9"/>
    <w:rsid w:val="005C2D2A"/>
    <w:rsid w:val="005C3472"/>
    <w:rsid w:val="005C388D"/>
    <w:rsid w:val="005C3B2B"/>
    <w:rsid w:val="005C3F89"/>
    <w:rsid w:val="005C41D9"/>
    <w:rsid w:val="005C47EF"/>
    <w:rsid w:val="005C49D5"/>
    <w:rsid w:val="005C543E"/>
    <w:rsid w:val="005C75A1"/>
    <w:rsid w:val="005C7F53"/>
    <w:rsid w:val="005D0427"/>
    <w:rsid w:val="005D1259"/>
    <w:rsid w:val="005D21B9"/>
    <w:rsid w:val="005D3CE6"/>
    <w:rsid w:val="005D3DCF"/>
    <w:rsid w:val="005D4925"/>
    <w:rsid w:val="005D51F5"/>
    <w:rsid w:val="005D6E32"/>
    <w:rsid w:val="005D7DAF"/>
    <w:rsid w:val="005E1678"/>
    <w:rsid w:val="005E1776"/>
    <w:rsid w:val="005E18F6"/>
    <w:rsid w:val="005E2132"/>
    <w:rsid w:val="005E33C0"/>
    <w:rsid w:val="005E6027"/>
    <w:rsid w:val="005E67D8"/>
    <w:rsid w:val="005E6911"/>
    <w:rsid w:val="005E79DD"/>
    <w:rsid w:val="005F0D35"/>
    <w:rsid w:val="005F1480"/>
    <w:rsid w:val="005F1553"/>
    <w:rsid w:val="005F267C"/>
    <w:rsid w:val="005F292E"/>
    <w:rsid w:val="005F2FCB"/>
    <w:rsid w:val="005F33B5"/>
    <w:rsid w:val="005F38EC"/>
    <w:rsid w:val="005F3C22"/>
    <w:rsid w:val="005F435D"/>
    <w:rsid w:val="005F4B75"/>
    <w:rsid w:val="005F5725"/>
    <w:rsid w:val="005F5866"/>
    <w:rsid w:val="005F64D9"/>
    <w:rsid w:val="005F6818"/>
    <w:rsid w:val="005F6D0A"/>
    <w:rsid w:val="005F77DA"/>
    <w:rsid w:val="005F79DE"/>
    <w:rsid w:val="005F7ADD"/>
    <w:rsid w:val="00600CC1"/>
    <w:rsid w:val="006017D2"/>
    <w:rsid w:val="00602300"/>
    <w:rsid w:val="0060306B"/>
    <w:rsid w:val="0060339B"/>
    <w:rsid w:val="00604550"/>
    <w:rsid w:val="00604911"/>
    <w:rsid w:val="0060619F"/>
    <w:rsid w:val="006063B2"/>
    <w:rsid w:val="00606ED6"/>
    <w:rsid w:val="00607194"/>
    <w:rsid w:val="00607ED1"/>
    <w:rsid w:val="00610338"/>
    <w:rsid w:val="00610B81"/>
    <w:rsid w:val="00611407"/>
    <w:rsid w:val="0061208A"/>
    <w:rsid w:val="006120F7"/>
    <w:rsid w:val="0061220B"/>
    <w:rsid w:val="006122C9"/>
    <w:rsid w:val="0061258E"/>
    <w:rsid w:val="00612729"/>
    <w:rsid w:val="00612904"/>
    <w:rsid w:val="00613AD7"/>
    <w:rsid w:val="0061457E"/>
    <w:rsid w:val="00615898"/>
    <w:rsid w:val="00615B86"/>
    <w:rsid w:val="00615D32"/>
    <w:rsid w:val="00616000"/>
    <w:rsid w:val="00616387"/>
    <w:rsid w:val="00617097"/>
    <w:rsid w:val="006179BF"/>
    <w:rsid w:val="006179D3"/>
    <w:rsid w:val="00617A36"/>
    <w:rsid w:val="006200C7"/>
    <w:rsid w:val="0062028E"/>
    <w:rsid w:val="0062063E"/>
    <w:rsid w:val="006206A4"/>
    <w:rsid w:val="006216E3"/>
    <w:rsid w:val="00621F1C"/>
    <w:rsid w:val="00622073"/>
    <w:rsid w:val="0062267F"/>
    <w:rsid w:val="00623282"/>
    <w:rsid w:val="00623A6E"/>
    <w:rsid w:val="00624613"/>
    <w:rsid w:val="0062463A"/>
    <w:rsid w:val="006260A4"/>
    <w:rsid w:val="00626CA7"/>
    <w:rsid w:val="00626CC0"/>
    <w:rsid w:val="00626F2A"/>
    <w:rsid w:val="0062703D"/>
    <w:rsid w:val="006276AA"/>
    <w:rsid w:val="00627C92"/>
    <w:rsid w:val="00627EE1"/>
    <w:rsid w:val="00630974"/>
    <w:rsid w:val="00630A90"/>
    <w:rsid w:val="00630E67"/>
    <w:rsid w:val="00630F2B"/>
    <w:rsid w:val="006315D2"/>
    <w:rsid w:val="0063256E"/>
    <w:rsid w:val="00632E89"/>
    <w:rsid w:val="006333ED"/>
    <w:rsid w:val="00635356"/>
    <w:rsid w:val="00635392"/>
    <w:rsid w:val="0063559F"/>
    <w:rsid w:val="00635C86"/>
    <w:rsid w:val="00635EEF"/>
    <w:rsid w:val="006369B8"/>
    <w:rsid w:val="006373FE"/>
    <w:rsid w:val="006379E2"/>
    <w:rsid w:val="006401E9"/>
    <w:rsid w:val="00640F6C"/>
    <w:rsid w:val="006414D9"/>
    <w:rsid w:val="0064235C"/>
    <w:rsid w:val="00642AE3"/>
    <w:rsid w:val="00642B94"/>
    <w:rsid w:val="0064316D"/>
    <w:rsid w:val="00644267"/>
    <w:rsid w:val="00644518"/>
    <w:rsid w:val="0064507A"/>
    <w:rsid w:val="0064565A"/>
    <w:rsid w:val="0064577E"/>
    <w:rsid w:val="006462FE"/>
    <w:rsid w:val="006465F9"/>
    <w:rsid w:val="0064739E"/>
    <w:rsid w:val="00647E27"/>
    <w:rsid w:val="00651179"/>
    <w:rsid w:val="00651AB1"/>
    <w:rsid w:val="00651C0C"/>
    <w:rsid w:val="00655782"/>
    <w:rsid w:val="006559F1"/>
    <w:rsid w:val="00655F3C"/>
    <w:rsid w:val="006563B8"/>
    <w:rsid w:val="00660047"/>
    <w:rsid w:val="00660AFC"/>
    <w:rsid w:val="0066270B"/>
    <w:rsid w:val="006629F1"/>
    <w:rsid w:val="00662C7F"/>
    <w:rsid w:val="006643C3"/>
    <w:rsid w:val="00664854"/>
    <w:rsid w:val="00664F80"/>
    <w:rsid w:val="00665460"/>
    <w:rsid w:val="0066578F"/>
    <w:rsid w:val="006659B0"/>
    <w:rsid w:val="006671E8"/>
    <w:rsid w:val="0066738B"/>
    <w:rsid w:val="0066780C"/>
    <w:rsid w:val="0066783D"/>
    <w:rsid w:val="0066784F"/>
    <w:rsid w:val="00667A8F"/>
    <w:rsid w:val="00667C58"/>
    <w:rsid w:val="00670226"/>
    <w:rsid w:val="00670384"/>
    <w:rsid w:val="00670B66"/>
    <w:rsid w:val="0067118C"/>
    <w:rsid w:val="006716F5"/>
    <w:rsid w:val="00672AF6"/>
    <w:rsid w:val="00674632"/>
    <w:rsid w:val="006748B9"/>
    <w:rsid w:val="006754B3"/>
    <w:rsid w:val="0067772F"/>
    <w:rsid w:val="00677B4A"/>
    <w:rsid w:val="00680106"/>
    <w:rsid w:val="006809DB"/>
    <w:rsid w:val="00680E8D"/>
    <w:rsid w:val="00681A0C"/>
    <w:rsid w:val="00681CCD"/>
    <w:rsid w:val="00681D84"/>
    <w:rsid w:val="00682BE5"/>
    <w:rsid w:val="00683008"/>
    <w:rsid w:val="00683262"/>
    <w:rsid w:val="00683882"/>
    <w:rsid w:val="00683F76"/>
    <w:rsid w:val="0068484E"/>
    <w:rsid w:val="006848E2"/>
    <w:rsid w:val="00685699"/>
    <w:rsid w:val="00685C55"/>
    <w:rsid w:val="00685D89"/>
    <w:rsid w:val="0068648B"/>
    <w:rsid w:val="00686579"/>
    <w:rsid w:val="00686BE5"/>
    <w:rsid w:val="00686EA6"/>
    <w:rsid w:val="00690413"/>
    <w:rsid w:val="00690453"/>
    <w:rsid w:val="0069062D"/>
    <w:rsid w:val="00690A97"/>
    <w:rsid w:val="00690C34"/>
    <w:rsid w:val="00690D94"/>
    <w:rsid w:val="00691719"/>
    <w:rsid w:val="0069194C"/>
    <w:rsid w:val="006924A4"/>
    <w:rsid w:val="00694318"/>
    <w:rsid w:val="00694BD2"/>
    <w:rsid w:val="00694D70"/>
    <w:rsid w:val="006951C6"/>
    <w:rsid w:val="00695A59"/>
    <w:rsid w:val="00695D0D"/>
    <w:rsid w:val="006964C5"/>
    <w:rsid w:val="0069673B"/>
    <w:rsid w:val="006968FA"/>
    <w:rsid w:val="006969B7"/>
    <w:rsid w:val="00696E52"/>
    <w:rsid w:val="00697798"/>
    <w:rsid w:val="006978AB"/>
    <w:rsid w:val="006A2957"/>
    <w:rsid w:val="006A2A8C"/>
    <w:rsid w:val="006A3365"/>
    <w:rsid w:val="006A391D"/>
    <w:rsid w:val="006A4148"/>
    <w:rsid w:val="006A45A5"/>
    <w:rsid w:val="006A5342"/>
    <w:rsid w:val="006A67E3"/>
    <w:rsid w:val="006A6B5C"/>
    <w:rsid w:val="006A6BB3"/>
    <w:rsid w:val="006A6BCC"/>
    <w:rsid w:val="006A7145"/>
    <w:rsid w:val="006A7178"/>
    <w:rsid w:val="006A75BF"/>
    <w:rsid w:val="006A77B5"/>
    <w:rsid w:val="006A79E0"/>
    <w:rsid w:val="006A7B9E"/>
    <w:rsid w:val="006A7BF2"/>
    <w:rsid w:val="006B01F8"/>
    <w:rsid w:val="006B23C3"/>
    <w:rsid w:val="006B3BD1"/>
    <w:rsid w:val="006B3C14"/>
    <w:rsid w:val="006B4275"/>
    <w:rsid w:val="006B5761"/>
    <w:rsid w:val="006B5C73"/>
    <w:rsid w:val="006B6273"/>
    <w:rsid w:val="006B680A"/>
    <w:rsid w:val="006B6975"/>
    <w:rsid w:val="006B6EA0"/>
    <w:rsid w:val="006B749B"/>
    <w:rsid w:val="006B7861"/>
    <w:rsid w:val="006C0018"/>
    <w:rsid w:val="006C04A8"/>
    <w:rsid w:val="006C090A"/>
    <w:rsid w:val="006C0ED4"/>
    <w:rsid w:val="006C1117"/>
    <w:rsid w:val="006C126D"/>
    <w:rsid w:val="006C13AD"/>
    <w:rsid w:val="006C2778"/>
    <w:rsid w:val="006C347E"/>
    <w:rsid w:val="006C36C0"/>
    <w:rsid w:val="006C42ED"/>
    <w:rsid w:val="006C4AC7"/>
    <w:rsid w:val="006C4DF1"/>
    <w:rsid w:val="006C4EAB"/>
    <w:rsid w:val="006C5545"/>
    <w:rsid w:val="006C5EEE"/>
    <w:rsid w:val="006C62DE"/>
    <w:rsid w:val="006C645C"/>
    <w:rsid w:val="006C6A87"/>
    <w:rsid w:val="006D04D1"/>
    <w:rsid w:val="006D07B1"/>
    <w:rsid w:val="006D0948"/>
    <w:rsid w:val="006D0DB9"/>
    <w:rsid w:val="006D0FAB"/>
    <w:rsid w:val="006D1163"/>
    <w:rsid w:val="006D2106"/>
    <w:rsid w:val="006D24A9"/>
    <w:rsid w:val="006D2658"/>
    <w:rsid w:val="006D26ED"/>
    <w:rsid w:val="006D3078"/>
    <w:rsid w:val="006D354F"/>
    <w:rsid w:val="006D423A"/>
    <w:rsid w:val="006D4B90"/>
    <w:rsid w:val="006D4E8E"/>
    <w:rsid w:val="006D55A6"/>
    <w:rsid w:val="006D636F"/>
    <w:rsid w:val="006D64D1"/>
    <w:rsid w:val="006D6A24"/>
    <w:rsid w:val="006D6CF5"/>
    <w:rsid w:val="006D6D97"/>
    <w:rsid w:val="006D7935"/>
    <w:rsid w:val="006D7EB0"/>
    <w:rsid w:val="006E1103"/>
    <w:rsid w:val="006E1186"/>
    <w:rsid w:val="006E1790"/>
    <w:rsid w:val="006E1AC9"/>
    <w:rsid w:val="006E1F57"/>
    <w:rsid w:val="006E2BAB"/>
    <w:rsid w:val="006E3677"/>
    <w:rsid w:val="006E380D"/>
    <w:rsid w:val="006E3B3C"/>
    <w:rsid w:val="006E3DC6"/>
    <w:rsid w:val="006E48B1"/>
    <w:rsid w:val="006E5302"/>
    <w:rsid w:val="006E5B1D"/>
    <w:rsid w:val="006E5DE2"/>
    <w:rsid w:val="006E600F"/>
    <w:rsid w:val="006F0070"/>
    <w:rsid w:val="006F0FDB"/>
    <w:rsid w:val="006F13DA"/>
    <w:rsid w:val="006F173B"/>
    <w:rsid w:val="006F1885"/>
    <w:rsid w:val="006F18BD"/>
    <w:rsid w:val="006F2C8E"/>
    <w:rsid w:val="006F398B"/>
    <w:rsid w:val="006F43C9"/>
    <w:rsid w:val="006F4E01"/>
    <w:rsid w:val="006F5030"/>
    <w:rsid w:val="006F50B6"/>
    <w:rsid w:val="006F5430"/>
    <w:rsid w:val="006F65D9"/>
    <w:rsid w:val="006F68F0"/>
    <w:rsid w:val="006F69AF"/>
    <w:rsid w:val="006F710A"/>
    <w:rsid w:val="006F7431"/>
    <w:rsid w:val="006F7574"/>
    <w:rsid w:val="006F7C6B"/>
    <w:rsid w:val="00701227"/>
    <w:rsid w:val="00701449"/>
    <w:rsid w:val="00701654"/>
    <w:rsid w:val="007021B8"/>
    <w:rsid w:val="00702993"/>
    <w:rsid w:val="00703405"/>
    <w:rsid w:val="007034B9"/>
    <w:rsid w:val="00703A7C"/>
    <w:rsid w:val="00703FF9"/>
    <w:rsid w:val="00704614"/>
    <w:rsid w:val="00704F91"/>
    <w:rsid w:val="007065C2"/>
    <w:rsid w:val="00706F2A"/>
    <w:rsid w:val="00707587"/>
    <w:rsid w:val="00710478"/>
    <w:rsid w:val="00711399"/>
    <w:rsid w:val="007116A3"/>
    <w:rsid w:val="00711DD3"/>
    <w:rsid w:val="00713A26"/>
    <w:rsid w:val="0071414C"/>
    <w:rsid w:val="007142EE"/>
    <w:rsid w:val="00714530"/>
    <w:rsid w:val="00714A38"/>
    <w:rsid w:val="007151E0"/>
    <w:rsid w:val="007163CB"/>
    <w:rsid w:val="007176D9"/>
    <w:rsid w:val="00717751"/>
    <w:rsid w:val="00720ADA"/>
    <w:rsid w:val="00720C5B"/>
    <w:rsid w:val="00720FCD"/>
    <w:rsid w:val="007218DC"/>
    <w:rsid w:val="00722412"/>
    <w:rsid w:val="00722F30"/>
    <w:rsid w:val="0072328E"/>
    <w:rsid w:val="00723546"/>
    <w:rsid w:val="00723F47"/>
    <w:rsid w:val="00724217"/>
    <w:rsid w:val="00724A77"/>
    <w:rsid w:val="007256B0"/>
    <w:rsid w:val="0072598F"/>
    <w:rsid w:val="00725F4A"/>
    <w:rsid w:val="00725FCA"/>
    <w:rsid w:val="007263AC"/>
    <w:rsid w:val="007303AA"/>
    <w:rsid w:val="00730455"/>
    <w:rsid w:val="00731A68"/>
    <w:rsid w:val="00731C60"/>
    <w:rsid w:val="00732173"/>
    <w:rsid w:val="007322AF"/>
    <w:rsid w:val="00732D70"/>
    <w:rsid w:val="00732E8B"/>
    <w:rsid w:val="00733412"/>
    <w:rsid w:val="007334F6"/>
    <w:rsid w:val="0073366E"/>
    <w:rsid w:val="00733940"/>
    <w:rsid w:val="00733993"/>
    <w:rsid w:val="00733DC8"/>
    <w:rsid w:val="00734317"/>
    <w:rsid w:val="00734ED8"/>
    <w:rsid w:val="00735C7E"/>
    <w:rsid w:val="00735FAD"/>
    <w:rsid w:val="00736568"/>
    <w:rsid w:val="0073682B"/>
    <w:rsid w:val="00736903"/>
    <w:rsid w:val="00737917"/>
    <w:rsid w:val="007405A8"/>
    <w:rsid w:val="00740E99"/>
    <w:rsid w:val="007414A7"/>
    <w:rsid w:val="007429D5"/>
    <w:rsid w:val="00742CE5"/>
    <w:rsid w:val="00743A0E"/>
    <w:rsid w:val="00743B59"/>
    <w:rsid w:val="00744A20"/>
    <w:rsid w:val="00745076"/>
    <w:rsid w:val="0074588E"/>
    <w:rsid w:val="00746230"/>
    <w:rsid w:val="007463A2"/>
    <w:rsid w:val="00746642"/>
    <w:rsid w:val="00750B35"/>
    <w:rsid w:val="00751240"/>
    <w:rsid w:val="00751BE9"/>
    <w:rsid w:val="007528C7"/>
    <w:rsid w:val="00752AF2"/>
    <w:rsid w:val="007530DA"/>
    <w:rsid w:val="00753E8B"/>
    <w:rsid w:val="0075414D"/>
    <w:rsid w:val="00755660"/>
    <w:rsid w:val="00755702"/>
    <w:rsid w:val="00756202"/>
    <w:rsid w:val="007571C9"/>
    <w:rsid w:val="007573C7"/>
    <w:rsid w:val="007576E7"/>
    <w:rsid w:val="00760242"/>
    <w:rsid w:val="007607A2"/>
    <w:rsid w:val="0076126F"/>
    <w:rsid w:val="007618EA"/>
    <w:rsid w:val="00761AA4"/>
    <w:rsid w:val="0076265C"/>
    <w:rsid w:val="00762920"/>
    <w:rsid w:val="00763BC5"/>
    <w:rsid w:val="007641DA"/>
    <w:rsid w:val="00764A95"/>
    <w:rsid w:val="00764B5B"/>
    <w:rsid w:val="00764BCD"/>
    <w:rsid w:val="007653E4"/>
    <w:rsid w:val="00765F87"/>
    <w:rsid w:val="007678E2"/>
    <w:rsid w:val="00770227"/>
    <w:rsid w:val="007703FD"/>
    <w:rsid w:val="007704A2"/>
    <w:rsid w:val="00770ADB"/>
    <w:rsid w:val="00770D0B"/>
    <w:rsid w:val="00770D24"/>
    <w:rsid w:val="00771F64"/>
    <w:rsid w:val="00772037"/>
    <w:rsid w:val="007724F9"/>
    <w:rsid w:val="00773070"/>
    <w:rsid w:val="0077345A"/>
    <w:rsid w:val="00774D4C"/>
    <w:rsid w:val="00774EE5"/>
    <w:rsid w:val="007751BE"/>
    <w:rsid w:val="007760F4"/>
    <w:rsid w:val="007762B0"/>
    <w:rsid w:val="0077639D"/>
    <w:rsid w:val="007763D9"/>
    <w:rsid w:val="007770D0"/>
    <w:rsid w:val="007773C2"/>
    <w:rsid w:val="00777C48"/>
    <w:rsid w:val="007800AA"/>
    <w:rsid w:val="00780F6D"/>
    <w:rsid w:val="00780FD3"/>
    <w:rsid w:val="00781092"/>
    <w:rsid w:val="00781095"/>
    <w:rsid w:val="00782B37"/>
    <w:rsid w:val="00782EB4"/>
    <w:rsid w:val="0078460F"/>
    <w:rsid w:val="00784AC2"/>
    <w:rsid w:val="00784D18"/>
    <w:rsid w:val="00785924"/>
    <w:rsid w:val="00785DBC"/>
    <w:rsid w:val="00786140"/>
    <w:rsid w:val="00786398"/>
    <w:rsid w:val="00786FAD"/>
    <w:rsid w:val="00787756"/>
    <w:rsid w:val="0079095C"/>
    <w:rsid w:val="00791D39"/>
    <w:rsid w:val="00792270"/>
    <w:rsid w:val="007924BE"/>
    <w:rsid w:val="007926A3"/>
    <w:rsid w:val="00793C8A"/>
    <w:rsid w:val="007943FC"/>
    <w:rsid w:val="007952EE"/>
    <w:rsid w:val="00795F91"/>
    <w:rsid w:val="00796CB6"/>
    <w:rsid w:val="007A072A"/>
    <w:rsid w:val="007A098D"/>
    <w:rsid w:val="007A0BFD"/>
    <w:rsid w:val="007A1526"/>
    <w:rsid w:val="007A1536"/>
    <w:rsid w:val="007A15BF"/>
    <w:rsid w:val="007A1713"/>
    <w:rsid w:val="007A2D77"/>
    <w:rsid w:val="007A2D9B"/>
    <w:rsid w:val="007A31C3"/>
    <w:rsid w:val="007A3D1F"/>
    <w:rsid w:val="007A4666"/>
    <w:rsid w:val="007A498C"/>
    <w:rsid w:val="007A5024"/>
    <w:rsid w:val="007A5B36"/>
    <w:rsid w:val="007A6015"/>
    <w:rsid w:val="007A63AC"/>
    <w:rsid w:val="007A6945"/>
    <w:rsid w:val="007A6B10"/>
    <w:rsid w:val="007A752C"/>
    <w:rsid w:val="007A77EE"/>
    <w:rsid w:val="007A7E33"/>
    <w:rsid w:val="007A7F3A"/>
    <w:rsid w:val="007B08EB"/>
    <w:rsid w:val="007B0A40"/>
    <w:rsid w:val="007B114B"/>
    <w:rsid w:val="007B1E21"/>
    <w:rsid w:val="007B2191"/>
    <w:rsid w:val="007B2833"/>
    <w:rsid w:val="007B2995"/>
    <w:rsid w:val="007B2FC5"/>
    <w:rsid w:val="007B4B8A"/>
    <w:rsid w:val="007B5947"/>
    <w:rsid w:val="007B7959"/>
    <w:rsid w:val="007B7DC0"/>
    <w:rsid w:val="007C0207"/>
    <w:rsid w:val="007C0215"/>
    <w:rsid w:val="007C07A8"/>
    <w:rsid w:val="007C0C9E"/>
    <w:rsid w:val="007C101A"/>
    <w:rsid w:val="007C15CD"/>
    <w:rsid w:val="007C17AE"/>
    <w:rsid w:val="007C1925"/>
    <w:rsid w:val="007C1EEB"/>
    <w:rsid w:val="007C2080"/>
    <w:rsid w:val="007C2499"/>
    <w:rsid w:val="007C24D3"/>
    <w:rsid w:val="007C27C5"/>
    <w:rsid w:val="007C3A98"/>
    <w:rsid w:val="007C48E1"/>
    <w:rsid w:val="007C495A"/>
    <w:rsid w:val="007C4C81"/>
    <w:rsid w:val="007C4E8F"/>
    <w:rsid w:val="007C5BE1"/>
    <w:rsid w:val="007C5D02"/>
    <w:rsid w:val="007C74E4"/>
    <w:rsid w:val="007C7814"/>
    <w:rsid w:val="007D052F"/>
    <w:rsid w:val="007D1220"/>
    <w:rsid w:val="007D12BD"/>
    <w:rsid w:val="007D16F6"/>
    <w:rsid w:val="007D1D6E"/>
    <w:rsid w:val="007D280D"/>
    <w:rsid w:val="007D2ED8"/>
    <w:rsid w:val="007D3005"/>
    <w:rsid w:val="007D30FC"/>
    <w:rsid w:val="007D3615"/>
    <w:rsid w:val="007D3C0B"/>
    <w:rsid w:val="007D3F01"/>
    <w:rsid w:val="007D3FC7"/>
    <w:rsid w:val="007D509D"/>
    <w:rsid w:val="007D55CA"/>
    <w:rsid w:val="007D5FF5"/>
    <w:rsid w:val="007D6802"/>
    <w:rsid w:val="007D69A2"/>
    <w:rsid w:val="007D7A95"/>
    <w:rsid w:val="007E05F7"/>
    <w:rsid w:val="007E1015"/>
    <w:rsid w:val="007E2525"/>
    <w:rsid w:val="007E28F1"/>
    <w:rsid w:val="007E37C9"/>
    <w:rsid w:val="007E3BD5"/>
    <w:rsid w:val="007E40BE"/>
    <w:rsid w:val="007E4472"/>
    <w:rsid w:val="007E44F3"/>
    <w:rsid w:val="007E4CE3"/>
    <w:rsid w:val="007E5A35"/>
    <w:rsid w:val="007E5BCB"/>
    <w:rsid w:val="007E626C"/>
    <w:rsid w:val="007E652D"/>
    <w:rsid w:val="007E70BB"/>
    <w:rsid w:val="007E7D2F"/>
    <w:rsid w:val="007F0FC8"/>
    <w:rsid w:val="007F23E7"/>
    <w:rsid w:val="007F2E01"/>
    <w:rsid w:val="007F4522"/>
    <w:rsid w:val="007F559F"/>
    <w:rsid w:val="007F5D5E"/>
    <w:rsid w:val="007F6201"/>
    <w:rsid w:val="007F70AA"/>
    <w:rsid w:val="007F7795"/>
    <w:rsid w:val="007F7A7C"/>
    <w:rsid w:val="007F7C60"/>
    <w:rsid w:val="00800776"/>
    <w:rsid w:val="008009E9"/>
    <w:rsid w:val="00801A54"/>
    <w:rsid w:val="008023FD"/>
    <w:rsid w:val="00802844"/>
    <w:rsid w:val="008029CC"/>
    <w:rsid w:val="00802DCB"/>
    <w:rsid w:val="00802F5D"/>
    <w:rsid w:val="00803F54"/>
    <w:rsid w:val="00805110"/>
    <w:rsid w:val="00805470"/>
    <w:rsid w:val="00805E56"/>
    <w:rsid w:val="00807720"/>
    <w:rsid w:val="00807C1E"/>
    <w:rsid w:val="00807DF3"/>
    <w:rsid w:val="0081094A"/>
    <w:rsid w:val="00811B6E"/>
    <w:rsid w:val="00811EB0"/>
    <w:rsid w:val="008123A5"/>
    <w:rsid w:val="00812A75"/>
    <w:rsid w:val="00813DEE"/>
    <w:rsid w:val="0081401E"/>
    <w:rsid w:val="008141BB"/>
    <w:rsid w:val="00815256"/>
    <w:rsid w:val="00815F8D"/>
    <w:rsid w:val="008162B3"/>
    <w:rsid w:val="0081664F"/>
    <w:rsid w:val="00816834"/>
    <w:rsid w:val="008168D7"/>
    <w:rsid w:val="00816921"/>
    <w:rsid w:val="00816C70"/>
    <w:rsid w:val="00816EDA"/>
    <w:rsid w:val="0082061B"/>
    <w:rsid w:val="00820C37"/>
    <w:rsid w:val="00820F03"/>
    <w:rsid w:val="00821B1A"/>
    <w:rsid w:val="008227FB"/>
    <w:rsid w:val="00823AD3"/>
    <w:rsid w:val="00823C4C"/>
    <w:rsid w:val="00823FC1"/>
    <w:rsid w:val="008243BA"/>
    <w:rsid w:val="00824AEC"/>
    <w:rsid w:val="00824D87"/>
    <w:rsid w:val="00825210"/>
    <w:rsid w:val="00825218"/>
    <w:rsid w:val="0082525E"/>
    <w:rsid w:val="00825FD3"/>
    <w:rsid w:val="00826B97"/>
    <w:rsid w:val="00826E11"/>
    <w:rsid w:val="00827244"/>
    <w:rsid w:val="00827804"/>
    <w:rsid w:val="00830088"/>
    <w:rsid w:val="0083176C"/>
    <w:rsid w:val="0083198F"/>
    <w:rsid w:val="008319A5"/>
    <w:rsid w:val="00831F18"/>
    <w:rsid w:val="008327D1"/>
    <w:rsid w:val="00832A56"/>
    <w:rsid w:val="0083346A"/>
    <w:rsid w:val="008339E8"/>
    <w:rsid w:val="0083424B"/>
    <w:rsid w:val="008347DB"/>
    <w:rsid w:val="00834CFA"/>
    <w:rsid w:val="00834F19"/>
    <w:rsid w:val="00835276"/>
    <w:rsid w:val="00835DB8"/>
    <w:rsid w:val="00836D84"/>
    <w:rsid w:val="008402E5"/>
    <w:rsid w:val="008406AB"/>
    <w:rsid w:val="00840F16"/>
    <w:rsid w:val="00842353"/>
    <w:rsid w:val="008424F6"/>
    <w:rsid w:val="00844F4E"/>
    <w:rsid w:val="00845955"/>
    <w:rsid w:val="00846472"/>
    <w:rsid w:val="00846670"/>
    <w:rsid w:val="00846BAD"/>
    <w:rsid w:val="00846F19"/>
    <w:rsid w:val="00850E3D"/>
    <w:rsid w:val="008512F0"/>
    <w:rsid w:val="00852061"/>
    <w:rsid w:val="008526CA"/>
    <w:rsid w:val="0085281E"/>
    <w:rsid w:val="00852CB0"/>
    <w:rsid w:val="00853421"/>
    <w:rsid w:val="00853B32"/>
    <w:rsid w:val="008552D1"/>
    <w:rsid w:val="0085581B"/>
    <w:rsid w:val="008565B8"/>
    <w:rsid w:val="008565FA"/>
    <w:rsid w:val="00856C8D"/>
    <w:rsid w:val="00856ECF"/>
    <w:rsid w:val="00856EEF"/>
    <w:rsid w:val="00857036"/>
    <w:rsid w:val="00857F62"/>
    <w:rsid w:val="00860159"/>
    <w:rsid w:val="008602E0"/>
    <w:rsid w:val="00860347"/>
    <w:rsid w:val="008603DA"/>
    <w:rsid w:val="00860BC8"/>
    <w:rsid w:val="008610FE"/>
    <w:rsid w:val="008611A5"/>
    <w:rsid w:val="008617B8"/>
    <w:rsid w:val="00861C4E"/>
    <w:rsid w:val="008626AE"/>
    <w:rsid w:val="00862E88"/>
    <w:rsid w:val="008641C0"/>
    <w:rsid w:val="008645F5"/>
    <w:rsid w:val="00864787"/>
    <w:rsid w:val="00864ED5"/>
    <w:rsid w:val="00864F03"/>
    <w:rsid w:val="0086592E"/>
    <w:rsid w:val="00865FFE"/>
    <w:rsid w:val="00866025"/>
    <w:rsid w:val="0086668B"/>
    <w:rsid w:val="00867741"/>
    <w:rsid w:val="00871265"/>
    <w:rsid w:val="00871521"/>
    <w:rsid w:val="0087197C"/>
    <w:rsid w:val="00871B77"/>
    <w:rsid w:val="00871DDB"/>
    <w:rsid w:val="008729C7"/>
    <w:rsid w:val="00873289"/>
    <w:rsid w:val="00873CDD"/>
    <w:rsid w:val="008742B8"/>
    <w:rsid w:val="00874AB5"/>
    <w:rsid w:val="0087618D"/>
    <w:rsid w:val="0087644A"/>
    <w:rsid w:val="00876615"/>
    <w:rsid w:val="0087722D"/>
    <w:rsid w:val="008772DB"/>
    <w:rsid w:val="008776A0"/>
    <w:rsid w:val="00877D9E"/>
    <w:rsid w:val="008802F8"/>
    <w:rsid w:val="008806CC"/>
    <w:rsid w:val="008816CD"/>
    <w:rsid w:val="00881C2F"/>
    <w:rsid w:val="008820C3"/>
    <w:rsid w:val="008830C6"/>
    <w:rsid w:val="0088364D"/>
    <w:rsid w:val="0088367A"/>
    <w:rsid w:val="00883878"/>
    <w:rsid w:val="00883C78"/>
    <w:rsid w:val="00883D3C"/>
    <w:rsid w:val="0088415F"/>
    <w:rsid w:val="00884712"/>
    <w:rsid w:val="00885299"/>
    <w:rsid w:val="00885366"/>
    <w:rsid w:val="00886ED1"/>
    <w:rsid w:val="00887215"/>
    <w:rsid w:val="008873E8"/>
    <w:rsid w:val="0089181E"/>
    <w:rsid w:val="00891F76"/>
    <w:rsid w:val="0089274B"/>
    <w:rsid w:val="00893494"/>
    <w:rsid w:val="0089376C"/>
    <w:rsid w:val="00893B36"/>
    <w:rsid w:val="00893DBF"/>
    <w:rsid w:val="0089476F"/>
    <w:rsid w:val="008949B7"/>
    <w:rsid w:val="00896B9C"/>
    <w:rsid w:val="00896EAA"/>
    <w:rsid w:val="008974BD"/>
    <w:rsid w:val="008977DF"/>
    <w:rsid w:val="00897DF6"/>
    <w:rsid w:val="00897EF8"/>
    <w:rsid w:val="00897FEE"/>
    <w:rsid w:val="008A03D7"/>
    <w:rsid w:val="008A05E9"/>
    <w:rsid w:val="008A1666"/>
    <w:rsid w:val="008A1680"/>
    <w:rsid w:val="008A1D95"/>
    <w:rsid w:val="008A2A71"/>
    <w:rsid w:val="008A3AB9"/>
    <w:rsid w:val="008A4D14"/>
    <w:rsid w:val="008A4F18"/>
    <w:rsid w:val="008A51C1"/>
    <w:rsid w:val="008A5578"/>
    <w:rsid w:val="008A5857"/>
    <w:rsid w:val="008A6698"/>
    <w:rsid w:val="008A765D"/>
    <w:rsid w:val="008A7A7C"/>
    <w:rsid w:val="008A7CDD"/>
    <w:rsid w:val="008B01E1"/>
    <w:rsid w:val="008B06DD"/>
    <w:rsid w:val="008B06FF"/>
    <w:rsid w:val="008B0EC3"/>
    <w:rsid w:val="008B19C6"/>
    <w:rsid w:val="008B1D61"/>
    <w:rsid w:val="008B2F99"/>
    <w:rsid w:val="008B3105"/>
    <w:rsid w:val="008B3279"/>
    <w:rsid w:val="008B345A"/>
    <w:rsid w:val="008B3DED"/>
    <w:rsid w:val="008B44CD"/>
    <w:rsid w:val="008B4A19"/>
    <w:rsid w:val="008B4A80"/>
    <w:rsid w:val="008B4BCC"/>
    <w:rsid w:val="008B4E54"/>
    <w:rsid w:val="008B57FE"/>
    <w:rsid w:val="008B64C5"/>
    <w:rsid w:val="008B6549"/>
    <w:rsid w:val="008B6AC9"/>
    <w:rsid w:val="008B6C45"/>
    <w:rsid w:val="008C0864"/>
    <w:rsid w:val="008C0E5F"/>
    <w:rsid w:val="008C12E3"/>
    <w:rsid w:val="008C14BB"/>
    <w:rsid w:val="008C1E24"/>
    <w:rsid w:val="008C33D4"/>
    <w:rsid w:val="008C431C"/>
    <w:rsid w:val="008C4369"/>
    <w:rsid w:val="008C4C49"/>
    <w:rsid w:val="008C5F5F"/>
    <w:rsid w:val="008C62D2"/>
    <w:rsid w:val="008C6935"/>
    <w:rsid w:val="008C6ADB"/>
    <w:rsid w:val="008C6DD1"/>
    <w:rsid w:val="008C6EE3"/>
    <w:rsid w:val="008C7584"/>
    <w:rsid w:val="008C781A"/>
    <w:rsid w:val="008C7B5D"/>
    <w:rsid w:val="008C7D96"/>
    <w:rsid w:val="008D010D"/>
    <w:rsid w:val="008D209F"/>
    <w:rsid w:val="008D2E61"/>
    <w:rsid w:val="008D2F1B"/>
    <w:rsid w:val="008D3929"/>
    <w:rsid w:val="008D3FFE"/>
    <w:rsid w:val="008D4061"/>
    <w:rsid w:val="008D4DF0"/>
    <w:rsid w:val="008D4F1E"/>
    <w:rsid w:val="008D559A"/>
    <w:rsid w:val="008D61F5"/>
    <w:rsid w:val="008E032D"/>
    <w:rsid w:val="008E1C53"/>
    <w:rsid w:val="008E1E14"/>
    <w:rsid w:val="008E24B7"/>
    <w:rsid w:val="008E2C5C"/>
    <w:rsid w:val="008E3251"/>
    <w:rsid w:val="008E356B"/>
    <w:rsid w:val="008E3739"/>
    <w:rsid w:val="008E39D0"/>
    <w:rsid w:val="008E40AF"/>
    <w:rsid w:val="008E47CC"/>
    <w:rsid w:val="008E494F"/>
    <w:rsid w:val="008E5B6C"/>
    <w:rsid w:val="008E5EE2"/>
    <w:rsid w:val="008E69D1"/>
    <w:rsid w:val="008E726D"/>
    <w:rsid w:val="008E7EAD"/>
    <w:rsid w:val="008F00A4"/>
    <w:rsid w:val="008F1A7D"/>
    <w:rsid w:val="008F22E7"/>
    <w:rsid w:val="008F2E38"/>
    <w:rsid w:val="008F2E88"/>
    <w:rsid w:val="008F3D6C"/>
    <w:rsid w:val="008F3FD8"/>
    <w:rsid w:val="008F5446"/>
    <w:rsid w:val="008F5C08"/>
    <w:rsid w:val="008F648B"/>
    <w:rsid w:val="008F7934"/>
    <w:rsid w:val="009000E6"/>
    <w:rsid w:val="0090021B"/>
    <w:rsid w:val="00901011"/>
    <w:rsid w:val="00901656"/>
    <w:rsid w:val="009017E3"/>
    <w:rsid w:val="00901C6A"/>
    <w:rsid w:val="00901D4C"/>
    <w:rsid w:val="009023D1"/>
    <w:rsid w:val="00902767"/>
    <w:rsid w:val="00902BF9"/>
    <w:rsid w:val="00903575"/>
    <w:rsid w:val="009035B5"/>
    <w:rsid w:val="00903974"/>
    <w:rsid w:val="00904168"/>
    <w:rsid w:val="00904252"/>
    <w:rsid w:val="0090466D"/>
    <w:rsid w:val="0090478B"/>
    <w:rsid w:val="00904D5F"/>
    <w:rsid w:val="009056C5"/>
    <w:rsid w:val="0090597A"/>
    <w:rsid w:val="0090610F"/>
    <w:rsid w:val="009063C5"/>
    <w:rsid w:val="00907040"/>
    <w:rsid w:val="009074A5"/>
    <w:rsid w:val="0090787B"/>
    <w:rsid w:val="00907D5F"/>
    <w:rsid w:val="0091061D"/>
    <w:rsid w:val="00911E84"/>
    <w:rsid w:val="00911F0A"/>
    <w:rsid w:val="009121A0"/>
    <w:rsid w:val="00912D79"/>
    <w:rsid w:val="00912DA1"/>
    <w:rsid w:val="00913375"/>
    <w:rsid w:val="009141D4"/>
    <w:rsid w:val="00914F48"/>
    <w:rsid w:val="0091529A"/>
    <w:rsid w:val="00915392"/>
    <w:rsid w:val="009153DA"/>
    <w:rsid w:val="00915AA9"/>
    <w:rsid w:val="00915F63"/>
    <w:rsid w:val="0091680C"/>
    <w:rsid w:val="00916A9D"/>
    <w:rsid w:val="00916C79"/>
    <w:rsid w:val="00916D98"/>
    <w:rsid w:val="00916E53"/>
    <w:rsid w:val="0091709D"/>
    <w:rsid w:val="00917105"/>
    <w:rsid w:val="00917165"/>
    <w:rsid w:val="00917E37"/>
    <w:rsid w:val="0092030C"/>
    <w:rsid w:val="00920339"/>
    <w:rsid w:val="009210C4"/>
    <w:rsid w:val="009213D4"/>
    <w:rsid w:val="00921818"/>
    <w:rsid w:val="00921BBD"/>
    <w:rsid w:val="00922640"/>
    <w:rsid w:val="00922923"/>
    <w:rsid w:val="0092391D"/>
    <w:rsid w:val="00923F0C"/>
    <w:rsid w:val="009240FF"/>
    <w:rsid w:val="00924B96"/>
    <w:rsid w:val="00924E55"/>
    <w:rsid w:val="00925AF3"/>
    <w:rsid w:val="00925E52"/>
    <w:rsid w:val="00927222"/>
    <w:rsid w:val="009274B3"/>
    <w:rsid w:val="00927D88"/>
    <w:rsid w:val="009302D4"/>
    <w:rsid w:val="00930675"/>
    <w:rsid w:val="00930FEF"/>
    <w:rsid w:val="00931609"/>
    <w:rsid w:val="00931707"/>
    <w:rsid w:val="00931761"/>
    <w:rsid w:val="00932283"/>
    <w:rsid w:val="009336BA"/>
    <w:rsid w:val="00933D99"/>
    <w:rsid w:val="00935A8F"/>
    <w:rsid w:val="00936885"/>
    <w:rsid w:val="0093744D"/>
    <w:rsid w:val="0093753F"/>
    <w:rsid w:val="009404E7"/>
    <w:rsid w:val="00940902"/>
    <w:rsid w:val="00940A44"/>
    <w:rsid w:val="00940AFA"/>
    <w:rsid w:val="00941B7C"/>
    <w:rsid w:val="00941F46"/>
    <w:rsid w:val="00942154"/>
    <w:rsid w:val="009457E7"/>
    <w:rsid w:val="00945A06"/>
    <w:rsid w:val="00946071"/>
    <w:rsid w:val="00946EBD"/>
    <w:rsid w:val="00947012"/>
    <w:rsid w:val="00947120"/>
    <w:rsid w:val="00947F21"/>
    <w:rsid w:val="0095039F"/>
    <w:rsid w:val="009508D3"/>
    <w:rsid w:val="00951999"/>
    <w:rsid w:val="009519BD"/>
    <w:rsid w:val="00952976"/>
    <w:rsid w:val="009531FA"/>
    <w:rsid w:val="00953503"/>
    <w:rsid w:val="009538FD"/>
    <w:rsid w:val="00953B57"/>
    <w:rsid w:val="00953E63"/>
    <w:rsid w:val="009541F8"/>
    <w:rsid w:val="00954201"/>
    <w:rsid w:val="00954602"/>
    <w:rsid w:val="00954C17"/>
    <w:rsid w:val="00955573"/>
    <w:rsid w:val="00955BEC"/>
    <w:rsid w:val="00960336"/>
    <w:rsid w:val="009609AF"/>
    <w:rsid w:val="009616AC"/>
    <w:rsid w:val="00961DE1"/>
    <w:rsid w:val="0096250B"/>
    <w:rsid w:val="00963247"/>
    <w:rsid w:val="009632C5"/>
    <w:rsid w:val="009634D8"/>
    <w:rsid w:val="0096469D"/>
    <w:rsid w:val="00964802"/>
    <w:rsid w:val="00964D75"/>
    <w:rsid w:val="00965EA5"/>
    <w:rsid w:val="0096609F"/>
    <w:rsid w:val="0096612C"/>
    <w:rsid w:val="00966229"/>
    <w:rsid w:val="00966D02"/>
    <w:rsid w:val="009706D8"/>
    <w:rsid w:val="00970DF8"/>
    <w:rsid w:val="009716FA"/>
    <w:rsid w:val="00971BE1"/>
    <w:rsid w:val="0097257D"/>
    <w:rsid w:val="00972E67"/>
    <w:rsid w:val="00973319"/>
    <w:rsid w:val="0097346C"/>
    <w:rsid w:val="00973DA1"/>
    <w:rsid w:val="00973FFF"/>
    <w:rsid w:val="009745FB"/>
    <w:rsid w:val="0097491A"/>
    <w:rsid w:val="00974FFC"/>
    <w:rsid w:val="00975760"/>
    <w:rsid w:val="00975CB9"/>
    <w:rsid w:val="00976359"/>
    <w:rsid w:val="00976E7C"/>
    <w:rsid w:val="009776D5"/>
    <w:rsid w:val="00977CA0"/>
    <w:rsid w:val="009805BD"/>
    <w:rsid w:val="009805C0"/>
    <w:rsid w:val="00981668"/>
    <w:rsid w:val="00981D6F"/>
    <w:rsid w:val="00981F17"/>
    <w:rsid w:val="00982474"/>
    <w:rsid w:val="00982FE2"/>
    <w:rsid w:val="00983489"/>
    <w:rsid w:val="00984048"/>
    <w:rsid w:val="009841BE"/>
    <w:rsid w:val="00985159"/>
    <w:rsid w:val="0098643C"/>
    <w:rsid w:val="00986A36"/>
    <w:rsid w:val="00987BE3"/>
    <w:rsid w:val="009907DD"/>
    <w:rsid w:val="00991E81"/>
    <w:rsid w:val="009925AD"/>
    <w:rsid w:val="00993118"/>
    <w:rsid w:val="00993454"/>
    <w:rsid w:val="009936B5"/>
    <w:rsid w:val="0099451F"/>
    <w:rsid w:val="0099462C"/>
    <w:rsid w:val="00994BFE"/>
    <w:rsid w:val="00994C29"/>
    <w:rsid w:val="00994DF4"/>
    <w:rsid w:val="009952F2"/>
    <w:rsid w:val="00995ABB"/>
    <w:rsid w:val="00995D60"/>
    <w:rsid w:val="0099639C"/>
    <w:rsid w:val="00996F15"/>
    <w:rsid w:val="009973B8"/>
    <w:rsid w:val="0099764A"/>
    <w:rsid w:val="009A04B5"/>
    <w:rsid w:val="009A072B"/>
    <w:rsid w:val="009A22FD"/>
    <w:rsid w:val="009A2560"/>
    <w:rsid w:val="009A2C0F"/>
    <w:rsid w:val="009A450E"/>
    <w:rsid w:val="009A4930"/>
    <w:rsid w:val="009A5CBF"/>
    <w:rsid w:val="009A5E69"/>
    <w:rsid w:val="009A6611"/>
    <w:rsid w:val="009A7231"/>
    <w:rsid w:val="009B0CCC"/>
    <w:rsid w:val="009B2921"/>
    <w:rsid w:val="009B2FBD"/>
    <w:rsid w:val="009B3B44"/>
    <w:rsid w:val="009B3F22"/>
    <w:rsid w:val="009B469C"/>
    <w:rsid w:val="009B4B7C"/>
    <w:rsid w:val="009B504B"/>
    <w:rsid w:val="009B5373"/>
    <w:rsid w:val="009B5C44"/>
    <w:rsid w:val="009B6371"/>
    <w:rsid w:val="009B6B42"/>
    <w:rsid w:val="009B7AD3"/>
    <w:rsid w:val="009B7F00"/>
    <w:rsid w:val="009C04DE"/>
    <w:rsid w:val="009C1222"/>
    <w:rsid w:val="009C1997"/>
    <w:rsid w:val="009C1F66"/>
    <w:rsid w:val="009C1F81"/>
    <w:rsid w:val="009C21EB"/>
    <w:rsid w:val="009C29A1"/>
    <w:rsid w:val="009C3700"/>
    <w:rsid w:val="009C4F99"/>
    <w:rsid w:val="009C52E5"/>
    <w:rsid w:val="009C554C"/>
    <w:rsid w:val="009C5C84"/>
    <w:rsid w:val="009C5E81"/>
    <w:rsid w:val="009C5FEB"/>
    <w:rsid w:val="009C6061"/>
    <w:rsid w:val="009C6B05"/>
    <w:rsid w:val="009C7774"/>
    <w:rsid w:val="009C7EE2"/>
    <w:rsid w:val="009D127D"/>
    <w:rsid w:val="009D13B3"/>
    <w:rsid w:val="009D1AD6"/>
    <w:rsid w:val="009D225E"/>
    <w:rsid w:val="009D2E38"/>
    <w:rsid w:val="009D35B8"/>
    <w:rsid w:val="009D3700"/>
    <w:rsid w:val="009D3988"/>
    <w:rsid w:val="009D4336"/>
    <w:rsid w:val="009D4560"/>
    <w:rsid w:val="009D62EF"/>
    <w:rsid w:val="009D6403"/>
    <w:rsid w:val="009D69A9"/>
    <w:rsid w:val="009D6B2C"/>
    <w:rsid w:val="009E045E"/>
    <w:rsid w:val="009E10A4"/>
    <w:rsid w:val="009E11B3"/>
    <w:rsid w:val="009E1D3D"/>
    <w:rsid w:val="009E1DD9"/>
    <w:rsid w:val="009E3071"/>
    <w:rsid w:val="009E39AC"/>
    <w:rsid w:val="009E47FC"/>
    <w:rsid w:val="009E5EB0"/>
    <w:rsid w:val="009E6DEF"/>
    <w:rsid w:val="009E733F"/>
    <w:rsid w:val="009E74B8"/>
    <w:rsid w:val="009F0401"/>
    <w:rsid w:val="009F0B72"/>
    <w:rsid w:val="009F13D8"/>
    <w:rsid w:val="009F16E1"/>
    <w:rsid w:val="009F181B"/>
    <w:rsid w:val="009F2DE5"/>
    <w:rsid w:val="009F3569"/>
    <w:rsid w:val="009F457D"/>
    <w:rsid w:val="009F47F1"/>
    <w:rsid w:val="009F4A6C"/>
    <w:rsid w:val="009F5577"/>
    <w:rsid w:val="009F5613"/>
    <w:rsid w:val="009F66E4"/>
    <w:rsid w:val="009F7288"/>
    <w:rsid w:val="009F765C"/>
    <w:rsid w:val="00A0006A"/>
    <w:rsid w:val="00A0045D"/>
    <w:rsid w:val="00A017BE"/>
    <w:rsid w:val="00A01F51"/>
    <w:rsid w:val="00A03A21"/>
    <w:rsid w:val="00A04630"/>
    <w:rsid w:val="00A048D7"/>
    <w:rsid w:val="00A05E05"/>
    <w:rsid w:val="00A05FA8"/>
    <w:rsid w:val="00A074E9"/>
    <w:rsid w:val="00A075E3"/>
    <w:rsid w:val="00A105D2"/>
    <w:rsid w:val="00A10782"/>
    <w:rsid w:val="00A10AF9"/>
    <w:rsid w:val="00A134C9"/>
    <w:rsid w:val="00A13B72"/>
    <w:rsid w:val="00A13D95"/>
    <w:rsid w:val="00A14427"/>
    <w:rsid w:val="00A14E58"/>
    <w:rsid w:val="00A14E8C"/>
    <w:rsid w:val="00A1563F"/>
    <w:rsid w:val="00A168E9"/>
    <w:rsid w:val="00A16FF1"/>
    <w:rsid w:val="00A170DA"/>
    <w:rsid w:val="00A1766C"/>
    <w:rsid w:val="00A17951"/>
    <w:rsid w:val="00A17E79"/>
    <w:rsid w:val="00A2086F"/>
    <w:rsid w:val="00A20894"/>
    <w:rsid w:val="00A2095F"/>
    <w:rsid w:val="00A20B44"/>
    <w:rsid w:val="00A20EF7"/>
    <w:rsid w:val="00A210A3"/>
    <w:rsid w:val="00A213D6"/>
    <w:rsid w:val="00A21611"/>
    <w:rsid w:val="00A22F6D"/>
    <w:rsid w:val="00A23156"/>
    <w:rsid w:val="00A2426B"/>
    <w:rsid w:val="00A24A75"/>
    <w:rsid w:val="00A24DB8"/>
    <w:rsid w:val="00A25380"/>
    <w:rsid w:val="00A2538C"/>
    <w:rsid w:val="00A267F5"/>
    <w:rsid w:val="00A2684B"/>
    <w:rsid w:val="00A2690B"/>
    <w:rsid w:val="00A26AB1"/>
    <w:rsid w:val="00A277D8"/>
    <w:rsid w:val="00A27A3D"/>
    <w:rsid w:val="00A30136"/>
    <w:rsid w:val="00A304BA"/>
    <w:rsid w:val="00A30A69"/>
    <w:rsid w:val="00A3168A"/>
    <w:rsid w:val="00A3178F"/>
    <w:rsid w:val="00A31881"/>
    <w:rsid w:val="00A31FCB"/>
    <w:rsid w:val="00A321B9"/>
    <w:rsid w:val="00A32D7D"/>
    <w:rsid w:val="00A33199"/>
    <w:rsid w:val="00A33E04"/>
    <w:rsid w:val="00A340C9"/>
    <w:rsid w:val="00A34115"/>
    <w:rsid w:val="00A3535A"/>
    <w:rsid w:val="00A359E8"/>
    <w:rsid w:val="00A35A7D"/>
    <w:rsid w:val="00A35BEC"/>
    <w:rsid w:val="00A35C8C"/>
    <w:rsid w:val="00A35F1E"/>
    <w:rsid w:val="00A36099"/>
    <w:rsid w:val="00A36295"/>
    <w:rsid w:val="00A36DB3"/>
    <w:rsid w:val="00A37D93"/>
    <w:rsid w:val="00A408F6"/>
    <w:rsid w:val="00A40A3F"/>
    <w:rsid w:val="00A40A86"/>
    <w:rsid w:val="00A410CD"/>
    <w:rsid w:val="00A41323"/>
    <w:rsid w:val="00A42B1C"/>
    <w:rsid w:val="00A431CF"/>
    <w:rsid w:val="00A43CA2"/>
    <w:rsid w:val="00A4409A"/>
    <w:rsid w:val="00A44D01"/>
    <w:rsid w:val="00A465C8"/>
    <w:rsid w:val="00A46900"/>
    <w:rsid w:val="00A47944"/>
    <w:rsid w:val="00A50BE3"/>
    <w:rsid w:val="00A511A3"/>
    <w:rsid w:val="00A51C53"/>
    <w:rsid w:val="00A52579"/>
    <w:rsid w:val="00A52792"/>
    <w:rsid w:val="00A5287E"/>
    <w:rsid w:val="00A539B3"/>
    <w:rsid w:val="00A53C73"/>
    <w:rsid w:val="00A53E34"/>
    <w:rsid w:val="00A55603"/>
    <w:rsid w:val="00A55A16"/>
    <w:rsid w:val="00A55A5E"/>
    <w:rsid w:val="00A55C37"/>
    <w:rsid w:val="00A566D9"/>
    <w:rsid w:val="00A56A40"/>
    <w:rsid w:val="00A56D37"/>
    <w:rsid w:val="00A572C4"/>
    <w:rsid w:val="00A57857"/>
    <w:rsid w:val="00A57DDD"/>
    <w:rsid w:val="00A57F1C"/>
    <w:rsid w:val="00A6032F"/>
    <w:rsid w:val="00A604AB"/>
    <w:rsid w:val="00A618DC"/>
    <w:rsid w:val="00A61DB8"/>
    <w:rsid w:val="00A61EA2"/>
    <w:rsid w:val="00A631C1"/>
    <w:rsid w:val="00A6365B"/>
    <w:rsid w:val="00A63E23"/>
    <w:rsid w:val="00A6436A"/>
    <w:rsid w:val="00A66089"/>
    <w:rsid w:val="00A66B66"/>
    <w:rsid w:val="00A66DF6"/>
    <w:rsid w:val="00A672A0"/>
    <w:rsid w:val="00A67F59"/>
    <w:rsid w:val="00A70CF9"/>
    <w:rsid w:val="00A732A3"/>
    <w:rsid w:val="00A732C6"/>
    <w:rsid w:val="00A73D24"/>
    <w:rsid w:val="00A7460F"/>
    <w:rsid w:val="00A75AA3"/>
    <w:rsid w:val="00A75B00"/>
    <w:rsid w:val="00A75E3E"/>
    <w:rsid w:val="00A76011"/>
    <w:rsid w:val="00A76659"/>
    <w:rsid w:val="00A769F6"/>
    <w:rsid w:val="00A76C08"/>
    <w:rsid w:val="00A776FE"/>
    <w:rsid w:val="00A8086E"/>
    <w:rsid w:val="00A80E14"/>
    <w:rsid w:val="00A81B65"/>
    <w:rsid w:val="00A81D3B"/>
    <w:rsid w:val="00A81D42"/>
    <w:rsid w:val="00A82621"/>
    <w:rsid w:val="00A82E43"/>
    <w:rsid w:val="00A83A7D"/>
    <w:rsid w:val="00A84846"/>
    <w:rsid w:val="00A84F87"/>
    <w:rsid w:val="00A8514A"/>
    <w:rsid w:val="00A85D4F"/>
    <w:rsid w:val="00A86049"/>
    <w:rsid w:val="00A8628A"/>
    <w:rsid w:val="00A8694A"/>
    <w:rsid w:val="00A869D1"/>
    <w:rsid w:val="00A86AC5"/>
    <w:rsid w:val="00A8788F"/>
    <w:rsid w:val="00A90278"/>
    <w:rsid w:val="00A905C8"/>
    <w:rsid w:val="00A90B44"/>
    <w:rsid w:val="00A90E25"/>
    <w:rsid w:val="00A9143D"/>
    <w:rsid w:val="00A921DC"/>
    <w:rsid w:val="00A92214"/>
    <w:rsid w:val="00A92456"/>
    <w:rsid w:val="00A924B7"/>
    <w:rsid w:val="00A925F9"/>
    <w:rsid w:val="00A932D3"/>
    <w:rsid w:val="00A9330D"/>
    <w:rsid w:val="00A933ED"/>
    <w:rsid w:val="00A94B53"/>
    <w:rsid w:val="00A95354"/>
    <w:rsid w:val="00A955CC"/>
    <w:rsid w:val="00A96562"/>
    <w:rsid w:val="00A97B30"/>
    <w:rsid w:val="00AA01FC"/>
    <w:rsid w:val="00AA027E"/>
    <w:rsid w:val="00AA04BF"/>
    <w:rsid w:val="00AA06ED"/>
    <w:rsid w:val="00AA0AF9"/>
    <w:rsid w:val="00AA0C01"/>
    <w:rsid w:val="00AA14AE"/>
    <w:rsid w:val="00AA18A7"/>
    <w:rsid w:val="00AA1B5F"/>
    <w:rsid w:val="00AA21E7"/>
    <w:rsid w:val="00AA26BA"/>
    <w:rsid w:val="00AA3121"/>
    <w:rsid w:val="00AA3358"/>
    <w:rsid w:val="00AA3B9A"/>
    <w:rsid w:val="00AA3BFE"/>
    <w:rsid w:val="00AA3CDF"/>
    <w:rsid w:val="00AA4182"/>
    <w:rsid w:val="00AA63E4"/>
    <w:rsid w:val="00AA6E23"/>
    <w:rsid w:val="00AA6F39"/>
    <w:rsid w:val="00AA76B5"/>
    <w:rsid w:val="00AA799C"/>
    <w:rsid w:val="00AB01D9"/>
    <w:rsid w:val="00AB0474"/>
    <w:rsid w:val="00AB0884"/>
    <w:rsid w:val="00AB0D28"/>
    <w:rsid w:val="00AB1D90"/>
    <w:rsid w:val="00AB231C"/>
    <w:rsid w:val="00AB23B1"/>
    <w:rsid w:val="00AB2DA7"/>
    <w:rsid w:val="00AB3411"/>
    <w:rsid w:val="00AB451E"/>
    <w:rsid w:val="00AB4B89"/>
    <w:rsid w:val="00AB50E9"/>
    <w:rsid w:val="00AB580D"/>
    <w:rsid w:val="00AB5CC9"/>
    <w:rsid w:val="00AB7153"/>
    <w:rsid w:val="00AB7535"/>
    <w:rsid w:val="00AB7D4E"/>
    <w:rsid w:val="00AC0A4B"/>
    <w:rsid w:val="00AC1150"/>
    <w:rsid w:val="00AC1FA6"/>
    <w:rsid w:val="00AC2A21"/>
    <w:rsid w:val="00AC2E9E"/>
    <w:rsid w:val="00AC2F4E"/>
    <w:rsid w:val="00AC3296"/>
    <w:rsid w:val="00AC3A4C"/>
    <w:rsid w:val="00AC44A7"/>
    <w:rsid w:val="00AC4950"/>
    <w:rsid w:val="00AC574D"/>
    <w:rsid w:val="00AC584B"/>
    <w:rsid w:val="00AC5AF1"/>
    <w:rsid w:val="00AC694F"/>
    <w:rsid w:val="00AC6B36"/>
    <w:rsid w:val="00AC6BC8"/>
    <w:rsid w:val="00AC7255"/>
    <w:rsid w:val="00AD018D"/>
    <w:rsid w:val="00AD0306"/>
    <w:rsid w:val="00AD0F5E"/>
    <w:rsid w:val="00AD137A"/>
    <w:rsid w:val="00AD16AC"/>
    <w:rsid w:val="00AD2139"/>
    <w:rsid w:val="00AD31DC"/>
    <w:rsid w:val="00AD412C"/>
    <w:rsid w:val="00AD46C0"/>
    <w:rsid w:val="00AD4B7D"/>
    <w:rsid w:val="00AD4F63"/>
    <w:rsid w:val="00AD5D83"/>
    <w:rsid w:val="00AD5F42"/>
    <w:rsid w:val="00AD62A8"/>
    <w:rsid w:val="00AD6DB5"/>
    <w:rsid w:val="00AD7C9A"/>
    <w:rsid w:val="00AE009A"/>
    <w:rsid w:val="00AE05DE"/>
    <w:rsid w:val="00AE097E"/>
    <w:rsid w:val="00AE0D1A"/>
    <w:rsid w:val="00AE1176"/>
    <w:rsid w:val="00AE1398"/>
    <w:rsid w:val="00AE2C31"/>
    <w:rsid w:val="00AE2C32"/>
    <w:rsid w:val="00AE30AB"/>
    <w:rsid w:val="00AE396C"/>
    <w:rsid w:val="00AE3994"/>
    <w:rsid w:val="00AE43AD"/>
    <w:rsid w:val="00AE4C6B"/>
    <w:rsid w:val="00AE5C08"/>
    <w:rsid w:val="00AE5CCA"/>
    <w:rsid w:val="00AE61F5"/>
    <w:rsid w:val="00AE683D"/>
    <w:rsid w:val="00AE7C61"/>
    <w:rsid w:val="00AF024E"/>
    <w:rsid w:val="00AF10C3"/>
    <w:rsid w:val="00AF1571"/>
    <w:rsid w:val="00AF355F"/>
    <w:rsid w:val="00AF3743"/>
    <w:rsid w:val="00AF423E"/>
    <w:rsid w:val="00AF4872"/>
    <w:rsid w:val="00AF4FE8"/>
    <w:rsid w:val="00AF56B2"/>
    <w:rsid w:val="00AF612C"/>
    <w:rsid w:val="00AF6216"/>
    <w:rsid w:val="00AF6D84"/>
    <w:rsid w:val="00AF728F"/>
    <w:rsid w:val="00AF73FB"/>
    <w:rsid w:val="00B0053E"/>
    <w:rsid w:val="00B0074C"/>
    <w:rsid w:val="00B00FB0"/>
    <w:rsid w:val="00B010E0"/>
    <w:rsid w:val="00B01804"/>
    <w:rsid w:val="00B01AF2"/>
    <w:rsid w:val="00B01BB0"/>
    <w:rsid w:val="00B020C6"/>
    <w:rsid w:val="00B0276A"/>
    <w:rsid w:val="00B0398C"/>
    <w:rsid w:val="00B03F01"/>
    <w:rsid w:val="00B03F03"/>
    <w:rsid w:val="00B041AA"/>
    <w:rsid w:val="00B044B1"/>
    <w:rsid w:val="00B04AA3"/>
    <w:rsid w:val="00B0543B"/>
    <w:rsid w:val="00B06979"/>
    <w:rsid w:val="00B06DB4"/>
    <w:rsid w:val="00B073C7"/>
    <w:rsid w:val="00B07F02"/>
    <w:rsid w:val="00B10169"/>
    <w:rsid w:val="00B10591"/>
    <w:rsid w:val="00B125EF"/>
    <w:rsid w:val="00B12A78"/>
    <w:rsid w:val="00B13BA1"/>
    <w:rsid w:val="00B1409E"/>
    <w:rsid w:val="00B145D7"/>
    <w:rsid w:val="00B14CCE"/>
    <w:rsid w:val="00B15A60"/>
    <w:rsid w:val="00B15D89"/>
    <w:rsid w:val="00B15DE8"/>
    <w:rsid w:val="00B160A4"/>
    <w:rsid w:val="00B1641A"/>
    <w:rsid w:val="00B1646A"/>
    <w:rsid w:val="00B16757"/>
    <w:rsid w:val="00B16928"/>
    <w:rsid w:val="00B17E28"/>
    <w:rsid w:val="00B201D7"/>
    <w:rsid w:val="00B207AE"/>
    <w:rsid w:val="00B2098B"/>
    <w:rsid w:val="00B20DF0"/>
    <w:rsid w:val="00B211CC"/>
    <w:rsid w:val="00B2171A"/>
    <w:rsid w:val="00B228C7"/>
    <w:rsid w:val="00B22D9F"/>
    <w:rsid w:val="00B23D6E"/>
    <w:rsid w:val="00B24969"/>
    <w:rsid w:val="00B24BD2"/>
    <w:rsid w:val="00B251AB"/>
    <w:rsid w:val="00B25C01"/>
    <w:rsid w:val="00B25CFA"/>
    <w:rsid w:val="00B26190"/>
    <w:rsid w:val="00B27343"/>
    <w:rsid w:val="00B273ED"/>
    <w:rsid w:val="00B2746F"/>
    <w:rsid w:val="00B27E0E"/>
    <w:rsid w:val="00B30206"/>
    <w:rsid w:val="00B303F5"/>
    <w:rsid w:val="00B30885"/>
    <w:rsid w:val="00B312A7"/>
    <w:rsid w:val="00B31C73"/>
    <w:rsid w:val="00B31FBD"/>
    <w:rsid w:val="00B325CD"/>
    <w:rsid w:val="00B33494"/>
    <w:rsid w:val="00B33CE6"/>
    <w:rsid w:val="00B3420C"/>
    <w:rsid w:val="00B345EF"/>
    <w:rsid w:val="00B35E30"/>
    <w:rsid w:val="00B36D7F"/>
    <w:rsid w:val="00B36F1D"/>
    <w:rsid w:val="00B36FFA"/>
    <w:rsid w:val="00B3748F"/>
    <w:rsid w:val="00B37833"/>
    <w:rsid w:val="00B37A31"/>
    <w:rsid w:val="00B37C01"/>
    <w:rsid w:val="00B400BD"/>
    <w:rsid w:val="00B4034A"/>
    <w:rsid w:val="00B40723"/>
    <w:rsid w:val="00B40C39"/>
    <w:rsid w:val="00B40D21"/>
    <w:rsid w:val="00B41C3C"/>
    <w:rsid w:val="00B42ADE"/>
    <w:rsid w:val="00B44906"/>
    <w:rsid w:val="00B47B12"/>
    <w:rsid w:val="00B5065D"/>
    <w:rsid w:val="00B5088D"/>
    <w:rsid w:val="00B51120"/>
    <w:rsid w:val="00B511A8"/>
    <w:rsid w:val="00B51701"/>
    <w:rsid w:val="00B51743"/>
    <w:rsid w:val="00B51B7B"/>
    <w:rsid w:val="00B52492"/>
    <w:rsid w:val="00B5289D"/>
    <w:rsid w:val="00B52A35"/>
    <w:rsid w:val="00B5423A"/>
    <w:rsid w:val="00B54615"/>
    <w:rsid w:val="00B54649"/>
    <w:rsid w:val="00B55EAA"/>
    <w:rsid w:val="00B563D8"/>
    <w:rsid w:val="00B60271"/>
    <w:rsid w:val="00B6175D"/>
    <w:rsid w:val="00B61C00"/>
    <w:rsid w:val="00B62078"/>
    <w:rsid w:val="00B627E4"/>
    <w:rsid w:val="00B62D7C"/>
    <w:rsid w:val="00B63238"/>
    <w:rsid w:val="00B63990"/>
    <w:rsid w:val="00B63CE2"/>
    <w:rsid w:val="00B63FCD"/>
    <w:rsid w:val="00B64458"/>
    <w:rsid w:val="00B66ADC"/>
    <w:rsid w:val="00B66E29"/>
    <w:rsid w:val="00B70483"/>
    <w:rsid w:val="00B71975"/>
    <w:rsid w:val="00B71B6F"/>
    <w:rsid w:val="00B72571"/>
    <w:rsid w:val="00B727C1"/>
    <w:rsid w:val="00B733CD"/>
    <w:rsid w:val="00B73DED"/>
    <w:rsid w:val="00B74E9B"/>
    <w:rsid w:val="00B758F6"/>
    <w:rsid w:val="00B76338"/>
    <w:rsid w:val="00B76F9D"/>
    <w:rsid w:val="00B8082A"/>
    <w:rsid w:val="00B8135B"/>
    <w:rsid w:val="00B81F1A"/>
    <w:rsid w:val="00B8267B"/>
    <w:rsid w:val="00B833FC"/>
    <w:rsid w:val="00B839DC"/>
    <w:rsid w:val="00B842C7"/>
    <w:rsid w:val="00B84456"/>
    <w:rsid w:val="00B84A59"/>
    <w:rsid w:val="00B84D78"/>
    <w:rsid w:val="00B84FE7"/>
    <w:rsid w:val="00B85D42"/>
    <w:rsid w:val="00B85E01"/>
    <w:rsid w:val="00B85FEC"/>
    <w:rsid w:val="00B86240"/>
    <w:rsid w:val="00B86AF6"/>
    <w:rsid w:val="00B8701F"/>
    <w:rsid w:val="00B8709C"/>
    <w:rsid w:val="00B8769E"/>
    <w:rsid w:val="00B87BAC"/>
    <w:rsid w:val="00B9014A"/>
    <w:rsid w:val="00B901CB"/>
    <w:rsid w:val="00B90FEF"/>
    <w:rsid w:val="00B91611"/>
    <w:rsid w:val="00B917FF"/>
    <w:rsid w:val="00B9331E"/>
    <w:rsid w:val="00B937DE"/>
    <w:rsid w:val="00B95A69"/>
    <w:rsid w:val="00B960ED"/>
    <w:rsid w:val="00B966E0"/>
    <w:rsid w:val="00B96FA1"/>
    <w:rsid w:val="00B97D64"/>
    <w:rsid w:val="00BA00C2"/>
    <w:rsid w:val="00BA0328"/>
    <w:rsid w:val="00BA034C"/>
    <w:rsid w:val="00BA0529"/>
    <w:rsid w:val="00BA0EE5"/>
    <w:rsid w:val="00BA1E34"/>
    <w:rsid w:val="00BA20CE"/>
    <w:rsid w:val="00BA20DA"/>
    <w:rsid w:val="00BA2371"/>
    <w:rsid w:val="00BA2667"/>
    <w:rsid w:val="00BA2CFE"/>
    <w:rsid w:val="00BA328D"/>
    <w:rsid w:val="00BA3D74"/>
    <w:rsid w:val="00BA3DA8"/>
    <w:rsid w:val="00BA3F06"/>
    <w:rsid w:val="00BA4ACC"/>
    <w:rsid w:val="00BA58F1"/>
    <w:rsid w:val="00BA5F33"/>
    <w:rsid w:val="00BA6479"/>
    <w:rsid w:val="00BA6E38"/>
    <w:rsid w:val="00BA6E99"/>
    <w:rsid w:val="00BA7A78"/>
    <w:rsid w:val="00BB1A62"/>
    <w:rsid w:val="00BB1ADB"/>
    <w:rsid w:val="00BB1E4A"/>
    <w:rsid w:val="00BB260C"/>
    <w:rsid w:val="00BB2F62"/>
    <w:rsid w:val="00BB30FE"/>
    <w:rsid w:val="00BB34FC"/>
    <w:rsid w:val="00BB36AF"/>
    <w:rsid w:val="00BB36F8"/>
    <w:rsid w:val="00BB3C0B"/>
    <w:rsid w:val="00BB3FD6"/>
    <w:rsid w:val="00BB416F"/>
    <w:rsid w:val="00BB4881"/>
    <w:rsid w:val="00BB52EC"/>
    <w:rsid w:val="00BB5784"/>
    <w:rsid w:val="00BB5816"/>
    <w:rsid w:val="00BB6BA1"/>
    <w:rsid w:val="00BB6BA9"/>
    <w:rsid w:val="00BB6C5D"/>
    <w:rsid w:val="00BB73FA"/>
    <w:rsid w:val="00BB75C4"/>
    <w:rsid w:val="00BC0213"/>
    <w:rsid w:val="00BC0618"/>
    <w:rsid w:val="00BC087E"/>
    <w:rsid w:val="00BC1B1F"/>
    <w:rsid w:val="00BC1F0E"/>
    <w:rsid w:val="00BC2A34"/>
    <w:rsid w:val="00BC4011"/>
    <w:rsid w:val="00BC4552"/>
    <w:rsid w:val="00BC46F9"/>
    <w:rsid w:val="00BC5600"/>
    <w:rsid w:val="00BC57D6"/>
    <w:rsid w:val="00BC6BFF"/>
    <w:rsid w:val="00BC70EB"/>
    <w:rsid w:val="00BC7382"/>
    <w:rsid w:val="00BC752C"/>
    <w:rsid w:val="00BC7C80"/>
    <w:rsid w:val="00BD048B"/>
    <w:rsid w:val="00BD0C60"/>
    <w:rsid w:val="00BD0C77"/>
    <w:rsid w:val="00BD1050"/>
    <w:rsid w:val="00BD1789"/>
    <w:rsid w:val="00BD1960"/>
    <w:rsid w:val="00BD42BD"/>
    <w:rsid w:val="00BD5362"/>
    <w:rsid w:val="00BD5DCE"/>
    <w:rsid w:val="00BD61CE"/>
    <w:rsid w:val="00BD66D1"/>
    <w:rsid w:val="00BD7F62"/>
    <w:rsid w:val="00BD7F98"/>
    <w:rsid w:val="00BE0FB2"/>
    <w:rsid w:val="00BE1497"/>
    <w:rsid w:val="00BE1588"/>
    <w:rsid w:val="00BE15AD"/>
    <w:rsid w:val="00BE17AE"/>
    <w:rsid w:val="00BE2B37"/>
    <w:rsid w:val="00BE2EA8"/>
    <w:rsid w:val="00BE451C"/>
    <w:rsid w:val="00BE47BC"/>
    <w:rsid w:val="00BE5015"/>
    <w:rsid w:val="00BE53E6"/>
    <w:rsid w:val="00BE594C"/>
    <w:rsid w:val="00BE5D3B"/>
    <w:rsid w:val="00BE5F9E"/>
    <w:rsid w:val="00BE77D8"/>
    <w:rsid w:val="00BF0171"/>
    <w:rsid w:val="00BF07C2"/>
    <w:rsid w:val="00BF0E05"/>
    <w:rsid w:val="00BF1353"/>
    <w:rsid w:val="00BF20CD"/>
    <w:rsid w:val="00BF348D"/>
    <w:rsid w:val="00BF3558"/>
    <w:rsid w:val="00BF3C01"/>
    <w:rsid w:val="00BF3FF9"/>
    <w:rsid w:val="00BF4166"/>
    <w:rsid w:val="00BF4918"/>
    <w:rsid w:val="00BF6248"/>
    <w:rsid w:val="00BF65B5"/>
    <w:rsid w:val="00C0006C"/>
    <w:rsid w:val="00C01007"/>
    <w:rsid w:val="00C02671"/>
    <w:rsid w:val="00C0441F"/>
    <w:rsid w:val="00C0453D"/>
    <w:rsid w:val="00C048EC"/>
    <w:rsid w:val="00C04A28"/>
    <w:rsid w:val="00C04C81"/>
    <w:rsid w:val="00C053A8"/>
    <w:rsid w:val="00C06767"/>
    <w:rsid w:val="00C073E6"/>
    <w:rsid w:val="00C1002D"/>
    <w:rsid w:val="00C11D85"/>
    <w:rsid w:val="00C128D7"/>
    <w:rsid w:val="00C13C0F"/>
    <w:rsid w:val="00C13F73"/>
    <w:rsid w:val="00C14B50"/>
    <w:rsid w:val="00C150E1"/>
    <w:rsid w:val="00C1570D"/>
    <w:rsid w:val="00C171F7"/>
    <w:rsid w:val="00C172B0"/>
    <w:rsid w:val="00C1775F"/>
    <w:rsid w:val="00C179DE"/>
    <w:rsid w:val="00C17B60"/>
    <w:rsid w:val="00C20059"/>
    <w:rsid w:val="00C20198"/>
    <w:rsid w:val="00C204E9"/>
    <w:rsid w:val="00C225F6"/>
    <w:rsid w:val="00C226F4"/>
    <w:rsid w:val="00C22C71"/>
    <w:rsid w:val="00C23160"/>
    <w:rsid w:val="00C23B69"/>
    <w:rsid w:val="00C23DB1"/>
    <w:rsid w:val="00C23E76"/>
    <w:rsid w:val="00C24B79"/>
    <w:rsid w:val="00C24C0E"/>
    <w:rsid w:val="00C24C18"/>
    <w:rsid w:val="00C250EA"/>
    <w:rsid w:val="00C25E7E"/>
    <w:rsid w:val="00C2605C"/>
    <w:rsid w:val="00C26971"/>
    <w:rsid w:val="00C270BF"/>
    <w:rsid w:val="00C27344"/>
    <w:rsid w:val="00C2790A"/>
    <w:rsid w:val="00C27C5D"/>
    <w:rsid w:val="00C31A06"/>
    <w:rsid w:val="00C31ECA"/>
    <w:rsid w:val="00C321B6"/>
    <w:rsid w:val="00C32739"/>
    <w:rsid w:val="00C33490"/>
    <w:rsid w:val="00C3358F"/>
    <w:rsid w:val="00C337A4"/>
    <w:rsid w:val="00C33C5B"/>
    <w:rsid w:val="00C3468C"/>
    <w:rsid w:val="00C34D73"/>
    <w:rsid w:val="00C34E54"/>
    <w:rsid w:val="00C353CC"/>
    <w:rsid w:val="00C3593F"/>
    <w:rsid w:val="00C36453"/>
    <w:rsid w:val="00C3677D"/>
    <w:rsid w:val="00C368BC"/>
    <w:rsid w:val="00C36C4A"/>
    <w:rsid w:val="00C37474"/>
    <w:rsid w:val="00C402EA"/>
    <w:rsid w:val="00C4051E"/>
    <w:rsid w:val="00C405A9"/>
    <w:rsid w:val="00C40C55"/>
    <w:rsid w:val="00C42789"/>
    <w:rsid w:val="00C42AD6"/>
    <w:rsid w:val="00C434FE"/>
    <w:rsid w:val="00C44103"/>
    <w:rsid w:val="00C44413"/>
    <w:rsid w:val="00C45526"/>
    <w:rsid w:val="00C459EE"/>
    <w:rsid w:val="00C46741"/>
    <w:rsid w:val="00C46D2C"/>
    <w:rsid w:val="00C5009A"/>
    <w:rsid w:val="00C52194"/>
    <w:rsid w:val="00C53B2B"/>
    <w:rsid w:val="00C54991"/>
    <w:rsid w:val="00C550F9"/>
    <w:rsid w:val="00C55247"/>
    <w:rsid w:val="00C55356"/>
    <w:rsid w:val="00C564E5"/>
    <w:rsid w:val="00C566E2"/>
    <w:rsid w:val="00C56D26"/>
    <w:rsid w:val="00C5782D"/>
    <w:rsid w:val="00C57D66"/>
    <w:rsid w:val="00C60012"/>
    <w:rsid w:val="00C6088F"/>
    <w:rsid w:val="00C609F8"/>
    <w:rsid w:val="00C6131B"/>
    <w:rsid w:val="00C617FA"/>
    <w:rsid w:val="00C61D7C"/>
    <w:rsid w:val="00C62480"/>
    <w:rsid w:val="00C6318E"/>
    <w:rsid w:val="00C635E7"/>
    <w:rsid w:val="00C63FAC"/>
    <w:rsid w:val="00C64FAB"/>
    <w:rsid w:val="00C6560B"/>
    <w:rsid w:val="00C656D0"/>
    <w:rsid w:val="00C6680C"/>
    <w:rsid w:val="00C6734F"/>
    <w:rsid w:val="00C67BFC"/>
    <w:rsid w:val="00C700E9"/>
    <w:rsid w:val="00C7018E"/>
    <w:rsid w:val="00C7047E"/>
    <w:rsid w:val="00C70688"/>
    <w:rsid w:val="00C71DB7"/>
    <w:rsid w:val="00C71FB6"/>
    <w:rsid w:val="00C72E1A"/>
    <w:rsid w:val="00C72EC2"/>
    <w:rsid w:val="00C733F7"/>
    <w:rsid w:val="00C7353F"/>
    <w:rsid w:val="00C7382D"/>
    <w:rsid w:val="00C74EBF"/>
    <w:rsid w:val="00C7509C"/>
    <w:rsid w:val="00C7513C"/>
    <w:rsid w:val="00C758DD"/>
    <w:rsid w:val="00C763D8"/>
    <w:rsid w:val="00C76665"/>
    <w:rsid w:val="00C76E3E"/>
    <w:rsid w:val="00C778CB"/>
    <w:rsid w:val="00C77ECC"/>
    <w:rsid w:val="00C815F6"/>
    <w:rsid w:val="00C818D6"/>
    <w:rsid w:val="00C81D9D"/>
    <w:rsid w:val="00C81EF6"/>
    <w:rsid w:val="00C823B1"/>
    <w:rsid w:val="00C83A0C"/>
    <w:rsid w:val="00C85125"/>
    <w:rsid w:val="00C85244"/>
    <w:rsid w:val="00C85A14"/>
    <w:rsid w:val="00C86196"/>
    <w:rsid w:val="00C86A25"/>
    <w:rsid w:val="00C8702B"/>
    <w:rsid w:val="00C8765A"/>
    <w:rsid w:val="00C90171"/>
    <w:rsid w:val="00C90C69"/>
    <w:rsid w:val="00C90DBD"/>
    <w:rsid w:val="00C91001"/>
    <w:rsid w:val="00C927CB"/>
    <w:rsid w:val="00C929CF"/>
    <w:rsid w:val="00C92D22"/>
    <w:rsid w:val="00C93221"/>
    <w:rsid w:val="00C939A6"/>
    <w:rsid w:val="00C94ECA"/>
    <w:rsid w:val="00C95178"/>
    <w:rsid w:val="00C96932"/>
    <w:rsid w:val="00CA04B8"/>
    <w:rsid w:val="00CA129F"/>
    <w:rsid w:val="00CA160E"/>
    <w:rsid w:val="00CA1A21"/>
    <w:rsid w:val="00CA2041"/>
    <w:rsid w:val="00CA338D"/>
    <w:rsid w:val="00CA347F"/>
    <w:rsid w:val="00CA3845"/>
    <w:rsid w:val="00CA40A7"/>
    <w:rsid w:val="00CA5DD1"/>
    <w:rsid w:val="00CA6836"/>
    <w:rsid w:val="00CA7132"/>
    <w:rsid w:val="00CA733C"/>
    <w:rsid w:val="00CB05A1"/>
    <w:rsid w:val="00CB0CFF"/>
    <w:rsid w:val="00CB208E"/>
    <w:rsid w:val="00CB225C"/>
    <w:rsid w:val="00CB232A"/>
    <w:rsid w:val="00CB2A70"/>
    <w:rsid w:val="00CB2B4D"/>
    <w:rsid w:val="00CB2B99"/>
    <w:rsid w:val="00CB328B"/>
    <w:rsid w:val="00CB4669"/>
    <w:rsid w:val="00CB4679"/>
    <w:rsid w:val="00CB546F"/>
    <w:rsid w:val="00CB5BE5"/>
    <w:rsid w:val="00CB5E1D"/>
    <w:rsid w:val="00CB6DE9"/>
    <w:rsid w:val="00CB6F71"/>
    <w:rsid w:val="00CB7A8F"/>
    <w:rsid w:val="00CB7BAC"/>
    <w:rsid w:val="00CB7BB6"/>
    <w:rsid w:val="00CB7C1F"/>
    <w:rsid w:val="00CC0443"/>
    <w:rsid w:val="00CC0952"/>
    <w:rsid w:val="00CC17DD"/>
    <w:rsid w:val="00CC1EFA"/>
    <w:rsid w:val="00CC2CB8"/>
    <w:rsid w:val="00CC40DF"/>
    <w:rsid w:val="00CC5639"/>
    <w:rsid w:val="00CC6775"/>
    <w:rsid w:val="00CC6EEC"/>
    <w:rsid w:val="00CC7949"/>
    <w:rsid w:val="00CC79DB"/>
    <w:rsid w:val="00CD0EF9"/>
    <w:rsid w:val="00CD16F1"/>
    <w:rsid w:val="00CD1E0D"/>
    <w:rsid w:val="00CD20BC"/>
    <w:rsid w:val="00CD2289"/>
    <w:rsid w:val="00CD248B"/>
    <w:rsid w:val="00CD2C36"/>
    <w:rsid w:val="00CD2D9F"/>
    <w:rsid w:val="00CD32DB"/>
    <w:rsid w:val="00CD32E3"/>
    <w:rsid w:val="00CD35A8"/>
    <w:rsid w:val="00CD3BBC"/>
    <w:rsid w:val="00CD3FD5"/>
    <w:rsid w:val="00CD409E"/>
    <w:rsid w:val="00CD4E47"/>
    <w:rsid w:val="00CD517D"/>
    <w:rsid w:val="00CD54B0"/>
    <w:rsid w:val="00CD55C4"/>
    <w:rsid w:val="00CD6687"/>
    <w:rsid w:val="00CD7ACD"/>
    <w:rsid w:val="00CD7FD5"/>
    <w:rsid w:val="00CE017B"/>
    <w:rsid w:val="00CE1D07"/>
    <w:rsid w:val="00CE34C8"/>
    <w:rsid w:val="00CE3628"/>
    <w:rsid w:val="00CE3E69"/>
    <w:rsid w:val="00CE3EE0"/>
    <w:rsid w:val="00CE4074"/>
    <w:rsid w:val="00CE41E8"/>
    <w:rsid w:val="00CE4889"/>
    <w:rsid w:val="00CE70C4"/>
    <w:rsid w:val="00CE72FC"/>
    <w:rsid w:val="00CE785C"/>
    <w:rsid w:val="00CF07FE"/>
    <w:rsid w:val="00CF0CC9"/>
    <w:rsid w:val="00CF0E82"/>
    <w:rsid w:val="00CF2110"/>
    <w:rsid w:val="00CF30E7"/>
    <w:rsid w:val="00CF441A"/>
    <w:rsid w:val="00CF5132"/>
    <w:rsid w:val="00CF5852"/>
    <w:rsid w:val="00CF58B1"/>
    <w:rsid w:val="00CF5D2D"/>
    <w:rsid w:val="00CF5F38"/>
    <w:rsid w:val="00D003C4"/>
    <w:rsid w:val="00D004E3"/>
    <w:rsid w:val="00D009F7"/>
    <w:rsid w:val="00D00C94"/>
    <w:rsid w:val="00D01010"/>
    <w:rsid w:val="00D01580"/>
    <w:rsid w:val="00D0218C"/>
    <w:rsid w:val="00D024FA"/>
    <w:rsid w:val="00D02694"/>
    <w:rsid w:val="00D03C79"/>
    <w:rsid w:val="00D04451"/>
    <w:rsid w:val="00D04E7C"/>
    <w:rsid w:val="00D04F95"/>
    <w:rsid w:val="00D05840"/>
    <w:rsid w:val="00D05B5F"/>
    <w:rsid w:val="00D06263"/>
    <w:rsid w:val="00D06868"/>
    <w:rsid w:val="00D078F2"/>
    <w:rsid w:val="00D1047E"/>
    <w:rsid w:val="00D11217"/>
    <w:rsid w:val="00D118AD"/>
    <w:rsid w:val="00D11D01"/>
    <w:rsid w:val="00D12451"/>
    <w:rsid w:val="00D12598"/>
    <w:rsid w:val="00D14688"/>
    <w:rsid w:val="00D14BAA"/>
    <w:rsid w:val="00D14E87"/>
    <w:rsid w:val="00D17201"/>
    <w:rsid w:val="00D172A8"/>
    <w:rsid w:val="00D17A8A"/>
    <w:rsid w:val="00D17ADC"/>
    <w:rsid w:val="00D209CD"/>
    <w:rsid w:val="00D20A6C"/>
    <w:rsid w:val="00D21812"/>
    <w:rsid w:val="00D227BD"/>
    <w:rsid w:val="00D22E94"/>
    <w:rsid w:val="00D22F0E"/>
    <w:rsid w:val="00D2441E"/>
    <w:rsid w:val="00D24A5F"/>
    <w:rsid w:val="00D24AF4"/>
    <w:rsid w:val="00D252E9"/>
    <w:rsid w:val="00D265E9"/>
    <w:rsid w:val="00D26881"/>
    <w:rsid w:val="00D26A1B"/>
    <w:rsid w:val="00D26B96"/>
    <w:rsid w:val="00D27583"/>
    <w:rsid w:val="00D275CA"/>
    <w:rsid w:val="00D27764"/>
    <w:rsid w:val="00D27DE7"/>
    <w:rsid w:val="00D3031C"/>
    <w:rsid w:val="00D3168D"/>
    <w:rsid w:val="00D31E60"/>
    <w:rsid w:val="00D325E9"/>
    <w:rsid w:val="00D32DCA"/>
    <w:rsid w:val="00D33841"/>
    <w:rsid w:val="00D33873"/>
    <w:rsid w:val="00D34282"/>
    <w:rsid w:val="00D3429E"/>
    <w:rsid w:val="00D34F77"/>
    <w:rsid w:val="00D3524A"/>
    <w:rsid w:val="00D35B39"/>
    <w:rsid w:val="00D35DFD"/>
    <w:rsid w:val="00D36973"/>
    <w:rsid w:val="00D402F0"/>
    <w:rsid w:val="00D41E5E"/>
    <w:rsid w:val="00D42207"/>
    <w:rsid w:val="00D42371"/>
    <w:rsid w:val="00D4268C"/>
    <w:rsid w:val="00D42D15"/>
    <w:rsid w:val="00D43372"/>
    <w:rsid w:val="00D43E3A"/>
    <w:rsid w:val="00D43F3A"/>
    <w:rsid w:val="00D43F50"/>
    <w:rsid w:val="00D43F9A"/>
    <w:rsid w:val="00D44854"/>
    <w:rsid w:val="00D448AA"/>
    <w:rsid w:val="00D44D44"/>
    <w:rsid w:val="00D455DD"/>
    <w:rsid w:val="00D46DB3"/>
    <w:rsid w:val="00D5003E"/>
    <w:rsid w:val="00D508C8"/>
    <w:rsid w:val="00D52535"/>
    <w:rsid w:val="00D5287E"/>
    <w:rsid w:val="00D532D2"/>
    <w:rsid w:val="00D535B4"/>
    <w:rsid w:val="00D5361C"/>
    <w:rsid w:val="00D53967"/>
    <w:rsid w:val="00D5399C"/>
    <w:rsid w:val="00D53BD8"/>
    <w:rsid w:val="00D53E9B"/>
    <w:rsid w:val="00D540A2"/>
    <w:rsid w:val="00D54995"/>
    <w:rsid w:val="00D54A84"/>
    <w:rsid w:val="00D54FC5"/>
    <w:rsid w:val="00D55943"/>
    <w:rsid w:val="00D5661A"/>
    <w:rsid w:val="00D57AA8"/>
    <w:rsid w:val="00D6048E"/>
    <w:rsid w:val="00D60C90"/>
    <w:rsid w:val="00D60D9B"/>
    <w:rsid w:val="00D61B80"/>
    <w:rsid w:val="00D61E42"/>
    <w:rsid w:val="00D61EB8"/>
    <w:rsid w:val="00D6230C"/>
    <w:rsid w:val="00D62839"/>
    <w:rsid w:val="00D63337"/>
    <w:rsid w:val="00D63C6C"/>
    <w:rsid w:val="00D63EC4"/>
    <w:rsid w:val="00D6427A"/>
    <w:rsid w:val="00D6584F"/>
    <w:rsid w:val="00D65D57"/>
    <w:rsid w:val="00D6708A"/>
    <w:rsid w:val="00D67EB5"/>
    <w:rsid w:val="00D705AE"/>
    <w:rsid w:val="00D7077F"/>
    <w:rsid w:val="00D718DD"/>
    <w:rsid w:val="00D72135"/>
    <w:rsid w:val="00D730A8"/>
    <w:rsid w:val="00D733BB"/>
    <w:rsid w:val="00D73415"/>
    <w:rsid w:val="00D7445A"/>
    <w:rsid w:val="00D74766"/>
    <w:rsid w:val="00D75BA0"/>
    <w:rsid w:val="00D76030"/>
    <w:rsid w:val="00D766E6"/>
    <w:rsid w:val="00D76C9B"/>
    <w:rsid w:val="00D77282"/>
    <w:rsid w:val="00D776EA"/>
    <w:rsid w:val="00D804E2"/>
    <w:rsid w:val="00D8069C"/>
    <w:rsid w:val="00D81519"/>
    <w:rsid w:val="00D81754"/>
    <w:rsid w:val="00D819B6"/>
    <w:rsid w:val="00D82FB5"/>
    <w:rsid w:val="00D83CBB"/>
    <w:rsid w:val="00D84013"/>
    <w:rsid w:val="00D850AA"/>
    <w:rsid w:val="00D857EE"/>
    <w:rsid w:val="00D85F34"/>
    <w:rsid w:val="00D861C3"/>
    <w:rsid w:val="00D865F2"/>
    <w:rsid w:val="00D868E0"/>
    <w:rsid w:val="00D86AB1"/>
    <w:rsid w:val="00D87DBB"/>
    <w:rsid w:val="00D87E6F"/>
    <w:rsid w:val="00D9158C"/>
    <w:rsid w:val="00D928FE"/>
    <w:rsid w:val="00D92C42"/>
    <w:rsid w:val="00D93299"/>
    <w:rsid w:val="00D94643"/>
    <w:rsid w:val="00D959BB"/>
    <w:rsid w:val="00D95C52"/>
    <w:rsid w:val="00D96951"/>
    <w:rsid w:val="00D96BE4"/>
    <w:rsid w:val="00D97962"/>
    <w:rsid w:val="00D979E6"/>
    <w:rsid w:val="00DA0689"/>
    <w:rsid w:val="00DA0AD5"/>
    <w:rsid w:val="00DA0EB3"/>
    <w:rsid w:val="00DA1392"/>
    <w:rsid w:val="00DA1457"/>
    <w:rsid w:val="00DA1CD0"/>
    <w:rsid w:val="00DA2111"/>
    <w:rsid w:val="00DA278B"/>
    <w:rsid w:val="00DA3231"/>
    <w:rsid w:val="00DA37C9"/>
    <w:rsid w:val="00DA403A"/>
    <w:rsid w:val="00DA4E1A"/>
    <w:rsid w:val="00DA64F4"/>
    <w:rsid w:val="00DA6838"/>
    <w:rsid w:val="00DA6A10"/>
    <w:rsid w:val="00DB0C10"/>
    <w:rsid w:val="00DB2A34"/>
    <w:rsid w:val="00DB30D3"/>
    <w:rsid w:val="00DB32DD"/>
    <w:rsid w:val="00DB488E"/>
    <w:rsid w:val="00DB4982"/>
    <w:rsid w:val="00DB4F8A"/>
    <w:rsid w:val="00DB550C"/>
    <w:rsid w:val="00DB5928"/>
    <w:rsid w:val="00DB5B3A"/>
    <w:rsid w:val="00DB5F60"/>
    <w:rsid w:val="00DB6212"/>
    <w:rsid w:val="00DB63D2"/>
    <w:rsid w:val="00DB6662"/>
    <w:rsid w:val="00DB72FF"/>
    <w:rsid w:val="00DC00B3"/>
    <w:rsid w:val="00DC1028"/>
    <w:rsid w:val="00DC1FA1"/>
    <w:rsid w:val="00DC1FC3"/>
    <w:rsid w:val="00DC295E"/>
    <w:rsid w:val="00DC324B"/>
    <w:rsid w:val="00DC359B"/>
    <w:rsid w:val="00DC3CE0"/>
    <w:rsid w:val="00DC4590"/>
    <w:rsid w:val="00DC483D"/>
    <w:rsid w:val="00DC4E1D"/>
    <w:rsid w:val="00DC587D"/>
    <w:rsid w:val="00DC5AA0"/>
    <w:rsid w:val="00DC7B7F"/>
    <w:rsid w:val="00DC7FDF"/>
    <w:rsid w:val="00DD02AA"/>
    <w:rsid w:val="00DD1D10"/>
    <w:rsid w:val="00DD349C"/>
    <w:rsid w:val="00DD3690"/>
    <w:rsid w:val="00DD3A09"/>
    <w:rsid w:val="00DD4C0A"/>
    <w:rsid w:val="00DD4C91"/>
    <w:rsid w:val="00DD506E"/>
    <w:rsid w:val="00DD53C6"/>
    <w:rsid w:val="00DD53F2"/>
    <w:rsid w:val="00DD59E5"/>
    <w:rsid w:val="00DD6237"/>
    <w:rsid w:val="00DD7222"/>
    <w:rsid w:val="00DD7CA6"/>
    <w:rsid w:val="00DE0569"/>
    <w:rsid w:val="00DE18FD"/>
    <w:rsid w:val="00DE1D90"/>
    <w:rsid w:val="00DE1FC9"/>
    <w:rsid w:val="00DE2451"/>
    <w:rsid w:val="00DE2F85"/>
    <w:rsid w:val="00DE3162"/>
    <w:rsid w:val="00DE3872"/>
    <w:rsid w:val="00DE3BEF"/>
    <w:rsid w:val="00DE415C"/>
    <w:rsid w:val="00DE44D4"/>
    <w:rsid w:val="00DE473B"/>
    <w:rsid w:val="00DE655A"/>
    <w:rsid w:val="00DE6C43"/>
    <w:rsid w:val="00DE787C"/>
    <w:rsid w:val="00DF00E6"/>
    <w:rsid w:val="00DF05BA"/>
    <w:rsid w:val="00DF0C73"/>
    <w:rsid w:val="00DF13DE"/>
    <w:rsid w:val="00DF1E13"/>
    <w:rsid w:val="00DF208E"/>
    <w:rsid w:val="00DF29B8"/>
    <w:rsid w:val="00DF2AF9"/>
    <w:rsid w:val="00DF38EF"/>
    <w:rsid w:val="00DF3B54"/>
    <w:rsid w:val="00DF496A"/>
    <w:rsid w:val="00DF510D"/>
    <w:rsid w:val="00DF5A26"/>
    <w:rsid w:val="00DF6D78"/>
    <w:rsid w:val="00DF7129"/>
    <w:rsid w:val="00DF7183"/>
    <w:rsid w:val="00DF7C5B"/>
    <w:rsid w:val="00E00025"/>
    <w:rsid w:val="00E00D6B"/>
    <w:rsid w:val="00E0166C"/>
    <w:rsid w:val="00E033BC"/>
    <w:rsid w:val="00E04352"/>
    <w:rsid w:val="00E05093"/>
    <w:rsid w:val="00E050F9"/>
    <w:rsid w:val="00E0532A"/>
    <w:rsid w:val="00E06FCF"/>
    <w:rsid w:val="00E0706E"/>
    <w:rsid w:val="00E079C5"/>
    <w:rsid w:val="00E07CDB"/>
    <w:rsid w:val="00E10003"/>
    <w:rsid w:val="00E100E8"/>
    <w:rsid w:val="00E10216"/>
    <w:rsid w:val="00E10403"/>
    <w:rsid w:val="00E10721"/>
    <w:rsid w:val="00E114E7"/>
    <w:rsid w:val="00E116EC"/>
    <w:rsid w:val="00E11C4F"/>
    <w:rsid w:val="00E11DD9"/>
    <w:rsid w:val="00E11F70"/>
    <w:rsid w:val="00E122DB"/>
    <w:rsid w:val="00E1294A"/>
    <w:rsid w:val="00E1306E"/>
    <w:rsid w:val="00E13612"/>
    <w:rsid w:val="00E13A1D"/>
    <w:rsid w:val="00E13ABF"/>
    <w:rsid w:val="00E13CA6"/>
    <w:rsid w:val="00E13D1D"/>
    <w:rsid w:val="00E140AF"/>
    <w:rsid w:val="00E15F11"/>
    <w:rsid w:val="00E1670E"/>
    <w:rsid w:val="00E16D07"/>
    <w:rsid w:val="00E17185"/>
    <w:rsid w:val="00E2012C"/>
    <w:rsid w:val="00E20305"/>
    <w:rsid w:val="00E20551"/>
    <w:rsid w:val="00E20CDB"/>
    <w:rsid w:val="00E225B5"/>
    <w:rsid w:val="00E22C60"/>
    <w:rsid w:val="00E22FB7"/>
    <w:rsid w:val="00E24029"/>
    <w:rsid w:val="00E244E5"/>
    <w:rsid w:val="00E2452A"/>
    <w:rsid w:val="00E24F33"/>
    <w:rsid w:val="00E25A09"/>
    <w:rsid w:val="00E25E68"/>
    <w:rsid w:val="00E26330"/>
    <w:rsid w:val="00E267A0"/>
    <w:rsid w:val="00E26828"/>
    <w:rsid w:val="00E269AE"/>
    <w:rsid w:val="00E26AB4"/>
    <w:rsid w:val="00E26F75"/>
    <w:rsid w:val="00E2776D"/>
    <w:rsid w:val="00E30001"/>
    <w:rsid w:val="00E30DF8"/>
    <w:rsid w:val="00E310F1"/>
    <w:rsid w:val="00E33628"/>
    <w:rsid w:val="00E340A7"/>
    <w:rsid w:val="00E34AEA"/>
    <w:rsid w:val="00E3533E"/>
    <w:rsid w:val="00E353C6"/>
    <w:rsid w:val="00E359FF"/>
    <w:rsid w:val="00E36C07"/>
    <w:rsid w:val="00E3708C"/>
    <w:rsid w:val="00E37935"/>
    <w:rsid w:val="00E37AD4"/>
    <w:rsid w:val="00E40432"/>
    <w:rsid w:val="00E41025"/>
    <w:rsid w:val="00E41962"/>
    <w:rsid w:val="00E41B84"/>
    <w:rsid w:val="00E4257A"/>
    <w:rsid w:val="00E427F9"/>
    <w:rsid w:val="00E42BA4"/>
    <w:rsid w:val="00E42BBC"/>
    <w:rsid w:val="00E45427"/>
    <w:rsid w:val="00E45845"/>
    <w:rsid w:val="00E45B2E"/>
    <w:rsid w:val="00E45C88"/>
    <w:rsid w:val="00E45D28"/>
    <w:rsid w:val="00E46752"/>
    <w:rsid w:val="00E46ABC"/>
    <w:rsid w:val="00E46D5C"/>
    <w:rsid w:val="00E46F4F"/>
    <w:rsid w:val="00E46FAC"/>
    <w:rsid w:val="00E506A1"/>
    <w:rsid w:val="00E50C42"/>
    <w:rsid w:val="00E5145E"/>
    <w:rsid w:val="00E52140"/>
    <w:rsid w:val="00E52610"/>
    <w:rsid w:val="00E52B07"/>
    <w:rsid w:val="00E544C5"/>
    <w:rsid w:val="00E547F1"/>
    <w:rsid w:val="00E54DD9"/>
    <w:rsid w:val="00E55A97"/>
    <w:rsid w:val="00E5613D"/>
    <w:rsid w:val="00E5692C"/>
    <w:rsid w:val="00E56974"/>
    <w:rsid w:val="00E56A93"/>
    <w:rsid w:val="00E57970"/>
    <w:rsid w:val="00E60225"/>
    <w:rsid w:val="00E60AE2"/>
    <w:rsid w:val="00E60FCA"/>
    <w:rsid w:val="00E61D61"/>
    <w:rsid w:val="00E6214B"/>
    <w:rsid w:val="00E622BF"/>
    <w:rsid w:val="00E62D3A"/>
    <w:rsid w:val="00E6310D"/>
    <w:rsid w:val="00E6311F"/>
    <w:rsid w:val="00E63607"/>
    <w:rsid w:val="00E6389D"/>
    <w:rsid w:val="00E6398E"/>
    <w:rsid w:val="00E6467E"/>
    <w:rsid w:val="00E64A8B"/>
    <w:rsid w:val="00E653CD"/>
    <w:rsid w:val="00E65CB9"/>
    <w:rsid w:val="00E65D88"/>
    <w:rsid w:val="00E66415"/>
    <w:rsid w:val="00E667F9"/>
    <w:rsid w:val="00E700FC"/>
    <w:rsid w:val="00E704FB"/>
    <w:rsid w:val="00E70E93"/>
    <w:rsid w:val="00E710A3"/>
    <w:rsid w:val="00E7125C"/>
    <w:rsid w:val="00E71267"/>
    <w:rsid w:val="00E717AE"/>
    <w:rsid w:val="00E717F3"/>
    <w:rsid w:val="00E71AE2"/>
    <w:rsid w:val="00E72B19"/>
    <w:rsid w:val="00E72C5B"/>
    <w:rsid w:val="00E730FE"/>
    <w:rsid w:val="00E733DE"/>
    <w:rsid w:val="00E7345C"/>
    <w:rsid w:val="00E73E73"/>
    <w:rsid w:val="00E75009"/>
    <w:rsid w:val="00E75086"/>
    <w:rsid w:val="00E7524A"/>
    <w:rsid w:val="00E75463"/>
    <w:rsid w:val="00E7597D"/>
    <w:rsid w:val="00E761A5"/>
    <w:rsid w:val="00E767D8"/>
    <w:rsid w:val="00E77264"/>
    <w:rsid w:val="00E77679"/>
    <w:rsid w:val="00E7798D"/>
    <w:rsid w:val="00E77FA8"/>
    <w:rsid w:val="00E80461"/>
    <w:rsid w:val="00E80B55"/>
    <w:rsid w:val="00E80D5B"/>
    <w:rsid w:val="00E80F92"/>
    <w:rsid w:val="00E81EA6"/>
    <w:rsid w:val="00E81EC2"/>
    <w:rsid w:val="00E82802"/>
    <w:rsid w:val="00E83008"/>
    <w:rsid w:val="00E83520"/>
    <w:rsid w:val="00E835DF"/>
    <w:rsid w:val="00E83CA0"/>
    <w:rsid w:val="00E84514"/>
    <w:rsid w:val="00E8463E"/>
    <w:rsid w:val="00E848F1"/>
    <w:rsid w:val="00E8501A"/>
    <w:rsid w:val="00E85064"/>
    <w:rsid w:val="00E85184"/>
    <w:rsid w:val="00E85970"/>
    <w:rsid w:val="00E85A06"/>
    <w:rsid w:val="00E8677E"/>
    <w:rsid w:val="00E86C9C"/>
    <w:rsid w:val="00E8728E"/>
    <w:rsid w:val="00E87BE9"/>
    <w:rsid w:val="00E908C8"/>
    <w:rsid w:val="00E90F3B"/>
    <w:rsid w:val="00E912D6"/>
    <w:rsid w:val="00E91E76"/>
    <w:rsid w:val="00E91F05"/>
    <w:rsid w:val="00E921A0"/>
    <w:rsid w:val="00E92A13"/>
    <w:rsid w:val="00E93047"/>
    <w:rsid w:val="00E93061"/>
    <w:rsid w:val="00E93682"/>
    <w:rsid w:val="00E93F21"/>
    <w:rsid w:val="00E9433A"/>
    <w:rsid w:val="00E946E7"/>
    <w:rsid w:val="00E9506F"/>
    <w:rsid w:val="00E958F4"/>
    <w:rsid w:val="00E9662B"/>
    <w:rsid w:val="00E970AE"/>
    <w:rsid w:val="00EA0E24"/>
    <w:rsid w:val="00EA1233"/>
    <w:rsid w:val="00EA20D8"/>
    <w:rsid w:val="00EA2789"/>
    <w:rsid w:val="00EA2EF1"/>
    <w:rsid w:val="00EA306E"/>
    <w:rsid w:val="00EA3710"/>
    <w:rsid w:val="00EA3BDC"/>
    <w:rsid w:val="00EA40FA"/>
    <w:rsid w:val="00EA4B83"/>
    <w:rsid w:val="00EA5246"/>
    <w:rsid w:val="00EA53FE"/>
    <w:rsid w:val="00EA5DE7"/>
    <w:rsid w:val="00EA61A7"/>
    <w:rsid w:val="00EA6A14"/>
    <w:rsid w:val="00EB0404"/>
    <w:rsid w:val="00EB0443"/>
    <w:rsid w:val="00EB0455"/>
    <w:rsid w:val="00EB14DB"/>
    <w:rsid w:val="00EB382C"/>
    <w:rsid w:val="00EB49DB"/>
    <w:rsid w:val="00EB4C2C"/>
    <w:rsid w:val="00EB5905"/>
    <w:rsid w:val="00EB5E1F"/>
    <w:rsid w:val="00EB626F"/>
    <w:rsid w:val="00EB66D7"/>
    <w:rsid w:val="00EB68A2"/>
    <w:rsid w:val="00EB6EC4"/>
    <w:rsid w:val="00EB77B7"/>
    <w:rsid w:val="00EB78D5"/>
    <w:rsid w:val="00EB79C2"/>
    <w:rsid w:val="00EC0D37"/>
    <w:rsid w:val="00EC13A7"/>
    <w:rsid w:val="00EC15F9"/>
    <w:rsid w:val="00EC1BE4"/>
    <w:rsid w:val="00EC2837"/>
    <w:rsid w:val="00EC40DD"/>
    <w:rsid w:val="00EC4669"/>
    <w:rsid w:val="00EC4B04"/>
    <w:rsid w:val="00EC56F5"/>
    <w:rsid w:val="00EC5752"/>
    <w:rsid w:val="00EC5EBC"/>
    <w:rsid w:val="00EC6CEC"/>
    <w:rsid w:val="00EC757E"/>
    <w:rsid w:val="00EC762B"/>
    <w:rsid w:val="00EC7AEF"/>
    <w:rsid w:val="00EC7F58"/>
    <w:rsid w:val="00ED06F6"/>
    <w:rsid w:val="00ED1CAA"/>
    <w:rsid w:val="00ED1CCB"/>
    <w:rsid w:val="00ED2197"/>
    <w:rsid w:val="00ED238D"/>
    <w:rsid w:val="00ED328A"/>
    <w:rsid w:val="00ED3405"/>
    <w:rsid w:val="00ED36FA"/>
    <w:rsid w:val="00ED39C1"/>
    <w:rsid w:val="00ED41E5"/>
    <w:rsid w:val="00ED43C9"/>
    <w:rsid w:val="00ED4F3D"/>
    <w:rsid w:val="00ED6C16"/>
    <w:rsid w:val="00ED71EC"/>
    <w:rsid w:val="00ED7374"/>
    <w:rsid w:val="00ED7EF1"/>
    <w:rsid w:val="00EE06FC"/>
    <w:rsid w:val="00EE0729"/>
    <w:rsid w:val="00EE08FA"/>
    <w:rsid w:val="00EE0A64"/>
    <w:rsid w:val="00EE189B"/>
    <w:rsid w:val="00EE35DB"/>
    <w:rsid w:val="00EE3989"/>
    <w:rsid w:val="00EE3C3B"/>
    <w:rsid w:val="00EE4283"/>
    <w:rsid w:val="00EE4D75"/>
    <w:rsid w:val="00EE54BE"/>
    <w:rsid w:val="00EE5D4B"/>
    <w:rsid w:val="00EE620A"/>
    <w:rsid w:val="00EE641E"/>
    <w:rsid w:val="00EE6DE8"/>
    <w:rsid w:val="00EF08B6"/>
    <w:rsid w:val="00EF0FF6"/>
    <w:rsid w:val="00EF1109"/>
    <w:rsid w:val="00EF1ECB"/>
    <w:rsid w:val="00EF2A0C"/>
    <w:rsid w:val="00EF3392"/>
    <w:rsid w:val="00EF33A7"/>
    <w:rsid w:val="00EF3C54"/>
    <w:rsid w:val="00EF3FB6"/>
    <w:rsid w:val="00EF4854"/>
    <w:rsid w:val="00EF489B"/>
    <w:rsid w:val="00EF4DCF"/>
    <w:rsid w:val="00EF6FCB"/>
    <w:rsid w:val="00EF72F1"/>
    <w:rsid w:val="00EF72F9"/>
    <w:rsid w:val="00EF732F"/>
    <w:rsid w:val="00EF79B5"/>
    <w:rsid w:val="00EF7EFD"/>
    <w:rsid w:val="00F00106"/>
    <w:rsid w:val="00F008B1"/>
    <w:rsid w:val="00F00E7D"/>
    <w:rsid w:val="00F01FEB"/>
    <w:rsid w:val="00F02ADA"/>
    <w:rsid w:val="00F02C2F"/>
    <w:rsid w:val="00F03406"/>
    <w:rsid w:val="00F039E2"/>
    <w:rsid w:val="00F03FEB"/>
    <w:rsid w:val="00F05448"/>
    <w:rsid w:val="00F05535"/>
    <w:rsid w:val="00F05648"/>
    <w:rsid w:val="00F05F1A"/>
    <w:rsid w:val="00F0624F"/>
    <w:rsid w:val="00F076EC"/>
    <w:rsid w:val="00F07D84"/>
    <w:rsid w:val="00F07F6F"/>
    <w:rsid w:val="00F10636"/>
    <w:rsid w:val="00F10C36"/>
    <w:rsid w:val="00F1158B"/>
    <w:rsid w:val="00F11647"/>
    <w:rsid w:val="00F12453"/>
    <w:rsid w:val="00F12D89"/>
    <w:rsid w:val="00F13897"/>
    <w:rsid w:val="00F14159"/>
    <w:rsid w:val="00F14A1C"/>
    <w:rsid w:val="00F14F6C"/>
    <w:rsid w:val="00F15066"/>
    <w:rsid w:val="00F15204"/>
    <w:rsid w:val="00F15219"/>
    <w:rsid w:val="00F15415"/>
    <w:rsid w:val="00F1641A"/>
    <w:rsid w:val="00F174AD"/>
    <w:rsid w:val="00F17693"/>
    <w:rsid w:val="00F176A3"/>
    <w:rsid w:val="00F201F0"/>
    <w:rsid w:val="00F207EC"/>
    <w:rsid w:val="00F20B77"/>
    <w:rsid w:val="00F20B8A"/>
    <w:rsid w:val="00F20CC4"/>
    <w:rsid w:val="00F21311"/>
    <w:rsid w:val="00F219CF"/>
    <w:rsid w:val="00F22BC1"/>
    <w:rsid w:val="00F22DE7"/>
    <w:rsid w:val="00F23E43"/>
    <w:rsid w:val="00F23F37"/>
    <w:rsid w:val="00F24100"/>
    <w:rsid w:val="00F24476"/>
    <w:rsid w:val="00F245A5"/>
    <w:rsid w:val="00F24E1B"/>
    <w:rsid w:val="00F256A6"/>
    <w:rsid w:val="00F25FAA"/>
    <w:rsid w:val="00F2667F"/>
    <w:rsid w:val="00F26C1E"/>
    <w:rsid w:val="00F30290"/>
    <w:rsid w:val="00F30C3D"/>
    <w:rsid w:val="00F31098"/>
    <w:rsid w:val="00F31B3A"/>
    <w:rsid w:val="00F31F79"/>
    <w:rsid w:val="00F323C8"/>
    <w:rsid w:val="00F340CA"/>
    <w:rsid w:val="00F34446"/>
    <w:rsid w:val="00F346D5"/>
    <w:rsid w:val="00F3601A"/>
    <w:rsid w:val="00F36970"/>
    <w:rsid w:val="00F36AC6"/>
    <w:rsid w:val="00F40207"/>
    <w:rsid w:val="00F403CC"/>
    <w:rsid w:val="00F40B0D"/>
    <w:rsid w:val="00F40EBF"/>
    <w:rsid w:val="00F41173"/>
    <w:rsid w:val="00F41958"/>
    <w:rsid w:val="00F41C16"/>
    <w:rsid w:val="00F425E8"/>
    <w:rsid w:val="00F42604"/>
    <w:rsid w:val="00F4298D"/>
    <w:rsid w:val="00F432C2"/>
    <w:rsid w:val="00F43A2D"/>
    <w:rsid w:val="00F43C0E"/>
    <w:rsid w:val="00F43D0A"/>
    <w:rsid w:val="00F440AF"/>
    <w:rsid w:val="00F44AA4"/>
    <w:rsid w:val="00F45023"/>
    <w:rsid w:val="00F45196"/>
    <w:rsid w:val="00F45426"/>
    <w:rsid w:val="00F4561E"/>
    <w:rsid w:val="00F45D39"/>
    <w:rsid w:val="00F462E6"/>
    <w:rsid w:val="00F4678E"/>
    <w:rsid w:val="00F4690D"/>
    <w:rsid w:val="00F46BB5"/>
    <w:rsid w:val="00F47C05"/>
    <w:rsid w:val="00F5016B"/>
    <w:rsid w:val="00F5040F"/>
    <w:rsid w:val="00F515A4"/>
    <w:rsid w:val="00F515BB"/>
    <w:rsid w:val="00F51C1B"/>
    <w:rsid w:val="00F51F39"/>
    <w:rsid w:val="00F52170"/>
    <w:rsid w:val="00F5250E"/>
    <w:rsid w:val="00F52B15"/>
    <w:rsid w:val="00F52EBC"/>
    <w:rsid w:val="00F53120"/>
    <w:rsid w:val="00F54013"/>
    <w:rsid w:val="00F5483B"/>
    <w:rsid w:val="00F54892"/>
    <w:rsid w:val="00F54D18"/>
    <w:rsid w:val="00F55618"/>
    <w:rsid w:val="00F55B8B"/>
    <w:rsid w:val="00F562F1"/>
    <w:rsid w:val="00F5686D"/>
    <w:rsid w:val="00F56A11"/>
    <w:rsid w:val="00F56E0C"/>
    <w:rsid w:val="00F572C0"/>
    <w:rsid w:val="00F57A7D"/>
    <w:rsid w:val="00F61025"/>
    <w:rsid w:val="00F61E20"/>
    <w:rsid w:val="00F61E5D"/>
    <w:rsid w:val="00F62115"/>
    <w:rsid w:val="00F628BD"/>
    <w:rsid w:val="00F636D0"/>
    <w:rsid w:val="00F63DCB"/>
    <w:rsid w:val="00F64012"/>
    <w:rsid w:val="00F644C8"/>
    <w:rsid w:val="00F64F9A"/>
    <w:rsid w:val="00F653BD"/>
    <w:rsid w:val="00F656A4"/>
    <w:rsid w:val="00F65C98"/>
    <w:rsid w:val="00F668C9"/>
    <w:rsid w:val="00F67320"/>
    <w:rsid w:val="00F70E49"/>
    <w:rsid w:val="00F70F3C"/>
    <w:rsid w:val="00F71766"/>
    <w:rsid w:val="00F721CF"/>
    <w:rsid w:val="00F7258A"/>
    <w:rsid w:val="00F727FC"/>
    <w:rsid w:val="00F72AE0"/>
    <w:rsid w:val="00F72C6C"/>
    <w:rsid w:val="00F72E8D"/>
    <w:rsid w:val="00F73767"/>
    <w:rsid w:val="00F73C8E"/>
    <w:rsid w:val="00F743A7"/>
    <w:rsid w:val="00F7495A"/>
    <w:rsid w:val="00F74D6B"/>
    <w:rsid w:val="00F74FD4"/>
    <w:rsid w:val="00F75F38"/>
    <w:rsid w:val="00F7662F"/>
    <w:rsid w:val="00F76A4A"/>
    <w:rsid w:val="00F812AB"/>
    <w:rsid w:val="00F817B3"/>
    <w:rsid w:val="00F81B9B"/>
    <w:rsid w:val="00F82A14"/>
    <w:rsid w:val="00F83314"/>
    <w:rsid w:val="00F83503"/>
    <w:rsid w:val="00F83C6D"/>
    <w:rsid w:val="00F83CBB"/>
    <w:rsid w:val="00F8427F"/>
    <w:rsid w:val="00F8428E"/>
    <w:rsid w:val="00F8484E"/>
    <w:rsid w:val="00F84BDD"/>
    <w:rsid w:val="00F84C76"/>
    <w:rsid w:val="00F84CF4"/>
    <w:rsid w:val="00F85A7C"/>
    <w:rsid w:val="00F86232"/>
    <w:rsid w:val="00F863FA"/>
    <w:rsid w:val="00F865E5"/>
    <w:rsid w:val="00F87E08"/>
    <w:rsid w:val="00F902A5"/>
    <w:rsid w:val="00F90589"/>
    <w:rsid w:val="00F91006"/>
    <w:rsid w:val="00F910CD"/>
    <w:rsid w:val="00F91525"/>
    <w:rsid w:val="00F92BD4"/>
    <w:rsid w:val="00F93242"/>
    <w:rsid w:val="00F93624"/>
    <w:rsid w:val="00F93A8D"/>
    <w:rsid w:val="00F95BC1"/>
    <w:rsid w:val="00F95BF0"/>
    <w:rsid w:val="00F95E5A"/>
    <w:rsid w:val="00F96322"/>
    <w:rsid w:val="00F9649C"/>
    <w:rsid w:val="00F96847"/>
    <w:rsid w:val="00F96CB6"/>
    <w:rsid w:val="00F97114"/>
    <w:rsid w:val="00F975BB"/>
    <w:rsid w:val="00FA00FC"/>
    <w:rsid w:val="00FA0413"/>
    <w:rsid w:val="00FA0792"/>
    <w:rsid w:val="00FA1B8B"/>
    <w:rsid w:val="00FA1E36"/>
    <w:rsid w:val="00FA2100"/>
    <w:rsid w:val="00FA2C2F"/>
    <w:rsid w:val="00FA2FF5"/>
    <w:rsid w:val="00FA3CEE"/>
    <w:rsid w:val="00FA4B63"/>
    <w:rsid w:val="00FA4D33"/>
    <w:rsid w:val="00FA4E99"/>
    <w:rsid w:val="00FA5255"/>
    <w:rsid w:val="00FA5C0A"/>
    <w:rsid w:val="00FA609E"/>
    <w:rsid w:val="00FA634A"/>
    <w:rsid w:val="00FA6370"/>
    <w:rsid w:val="00FA70FA"/>
    <w:rsid w:val="00FA71B3"/>
    <w:rsid w:val="00FB0CF3"/>
    <w:rsid w:val="00FB1B33"/>
    <w:rsid w:val="00FB3203"/>
    <w:rsid w:val="00FB3721"/>
    <w:rsid w:val="00FB4562"/>
    <w:rsid w:val="00FB51FA"/>
    <w:rsid w:val="00FB52E7"/>
    <w:rsid w:val="00FB5909"/>
    <w:rsid w:val="00FB5CF4"/>
    <w:rsid w:val="00FB6428"/>
    <w:rsid w:val="00FB6860"/>
    <w:rsid w:val="00FB69D7"/>
    <w:rsid w:val="00FB6CAE"/>
    <w:rsid w:val="00FB6E99"/>
    <w:rsid w:val="00FC0982"/>
    <w:rsid w:val="00FC1BEE"/>
    <w:rsid w:val="00FC32E3"/>
    <w:rsid w:val="00FC3AD7"/>
    <w:rsid w:val="00FC5D0F"/>
    <w:rsid w:val="00FC5D7F"/>
    <w:rsid w:val="00FC63B3"/>
    <w:rsid w:val="00FC6B7C"/>
    <w:rsid w:val="00FC7591"/>
    <w:rsid w:val="00FD09FE"/>
    <w:rsid w:val="00FD1029"/>
    <w:rsid w:val="00FD10A5"/>
    <w:rsid w:val="00FD1726"/>
    <w:rsid w:val="00FD1A86"/>
    <w:rsid w:val="00FD1F40"/>
    <w:rsid w:val="00FD256B"/>
    <w:rsid w:val="00FD338D"/>
    <w:rsid w:val="00FD3CFE"/>
    <w:rsid w:val="00FD5A7B"/>
    <w:rsid w:val="00FD62AD"/>
    <w:rsid w:val="00FD6A73"/>
    <w:rsid w:val="00FD7C20"/>
    <w:rsid w:val="00FE035F"/>
    <w:rsid w:val="00FE1EAE"/>
    <w:rsid w:val="00FE1EE7"/>
    <w:rsid w:val="00FE3512"/>
    <w:rsid w:val="00FE3577"/>
    <w:rsid w:val="00FE4386"/>
    <w:rsid w:val="00FE4780"/>
    <w:rsid w:val="00FE49F4"/>
    <w:rsid w:val="00FE52BB"/>
    <w:rsid w:val="00FE5364"/>
    <w:rsid w:val="00FE538E"/>
    <w:rsid w:val="00FE562A"/>
    <w:rsid w:val="00FE5C0D"/>
    <w:rsid w:val="00FE5DDD"/>
    <w:rsid w:val="00FE5EA6"/>
    <w:rsid w:val="00FE70EC"/>
    <w:rsid w:val="00FE7348"/>
    <w:rsid w:val="00FE7D83"/>
    <w:rsid w:val="00FE7E76"/>
    <w:rsid w:val="00FE7FE0"/>
    <w:rsid w:val="00FF2152"/>
    <w:rsid w:val="00FF2AD6"/>
    <w:rsid w:val="00FF2FB5"/>
    <w:rsid w:val="00FF3173"/>
    <w:rsid w:val="00FF37A4"/>
    <w:rsid w:val="00FF4014"/>
    <w:rsid w:val="00FF4840"/>
    <w:rsid w:val="00FF5C2F"/>
    <w:rsid w:val="00FF6E04"/>
    <w:rsid w:val="00FF7045"/>
    <w:rsid w:val="00FF780C"/>
    <w:rsid w:val="00FF7883"/>
    <w:rsid w:val="00FF795C"/>
    <w:rsid w:val="00FF798B"/>
    <w:rsid w:val="00FF7CF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7089"/>
    <o:shapelayout v:ext="edit">
      <o:idmap v:ext="edit" data="1"/>
    </o:shapelayout>
  </w:shapeDefaults>
  <w:decimalSymbol w:val="."/>
  <w:listSeparator w:val=","/>
  <w14:docId w14:val="71A7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3946"/>
    <w:pPr>
      <w:spacing w:line="260" w:lineRule="atLeast"/>
    </w:pPr>
    <w:rPr>
      <w:rFonts w:eastAsiaTheme="minorHAnsi" w:cstheme="minorBidi"/>
      <w:sz w:val="22"/>
      <w:lang w:eastAsia="en-US"/>
    </w:rPr>
  </w:style>
  <w:style w:type="paragraph" w:styleId="Heading1">
    <w:name w:val="heading 1"/>
    <w:basedOn w:val="Normal"/>
    <w:next w:val="Normal"/>
    <w:link w:val="Heading1Char"/>
    <w:uiPriority w:val="9"/>
    <w:qFormat/>
    <w:rsid w:val="00153946"/>
    <w:pPr>
      <w:keepNext/>
      <w:keepLines/>
      <w:numPr>
        <w:numId w:val="24"/>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3946"/>
    <w:pPr>
      <w:keepNext/>
      <w:keepLines/>
      <w:numPr>
        <w:ilvl w:val="1"/>
        <w:numId w:val="2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3946"/>
    <w:pPr>
      <w:keepNext/>
      <w:keepLines/>
      <w:numPr>
        <w:ilvl w:val="2"/>
        <w:numId w:val="2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53946"/>
    <w:pPr>
      <w:keepNext/>
      <w:keepLines/>
      <w:numPr>
        <w:ilvl w:val="3"/>
        <w:numId w:val="2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53946"/>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53946"/>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53946"/>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5394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5394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unhideWhenUsed/>
    <w:rsid w:val="00153946"/>
    <w:pPr>
      <w:numPr>
        <w:numId w:val="23"/>
      </w:numPr>
    </w:pPr>
  </w:style>
  <w:style w:type="numbering" w:styleId="1ai">
    <w:name w:val="Outline List 1"/>
    <w:basedOn w:val="NoList"/>
    <w:uiPriority w:val="99"/>
    <w:unhideWhenUsed/>
    <w:rsid w:val="00153946"/>
    <w:pPr>
      <w:numPr>
        <w:numId w:val="17"/>
      </w:numPr>
    </w:pPr>
  </w:style>
  <w:style w:type="paragraph" w:customStyle="1" w:styleId="ActHead1">
    <w:name w:val="ActHead 1"/>
    <w:aliases w:val="c"/>
    <w:basedOn w:val="OPCParaBase"/>
    <w:next w:val="Normal"/>
    <w:qFormat/>
    <w:rsid w:val="0015394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15394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15394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link w:val="ActHead4Char"/>
    <w:qFormat/>
    <w:rsid w:val="0015394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15394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15394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15394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15394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153946"/>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153946"/>
  </w:style>
  <w:style w:type="numbering" w:styleId="ArticleSection">
    <w:name w:val="Outline List 3"/>
    <w:basedOn w:val="NoList"/>
    <w:uiPriority w:val="99"/>
    <w:unhideWhenUsed/>
    <w:rsid w:val="00153946"/>
    <w:pPr>
      <w:numPr>
        <w:numId w:val="24"/>
      </w:numPr>
    </w:pPr>
  </w:style>
  <w:style w:type="paragraph" w:styleId="BalloonText">
    <w:name w:val="Balloon Text"/>
    <w:basedOn w:val="Normal"/>
    <w:link w:val="BalloonTextChar"/>
    <w:uiPriority w:val="99"/>
    <w:unhideWhenUsed/>
    <w:rsid w:val="00153946"/>
    <w:pPr>
      <w:spacing w:line="240" w:lineRule="auto"/>
    </w:pPr>
    <w:rPr>
      <w:rFonts w:ascii="Segoe UI" w:hAnsi="Segoe UI" w:cs="Segoe UI"/>
      <w:sz w:val="18"/>
      <w:szCs w:val="18"/>
    </w:rPr>
  </w:style>
  <w:style w:type="paragraph" w:styleId="BlockText">
    <w:name w:val="Block Text"/>
    <w:basedOn w:val="Normal"/>
    <w:uiPriority w:val="99"/>
    <w:unhideWhenUsed/>
    <w:rsid w:val="0015394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customStyle="1" w:styleId="Blocks">
    <w:name w:val="Blocks"/>
    <w:aliases w:val="bb"/>
    <w:basedOn w:val="OPCParaBase"/>
    <w:qFormat/>
    <w:rsid w:val="00153946"/>
    <w:pPr>
      <w:spacing w:line="240" w:lineRule="auto"/>
    </w:pPr>
    <w:rPr>
      <w:sz w:val="24"/>
    </w:rPr>
  </w:style>
  <w:style w:type="paragraph" w:styleId="BodyText">
    <w:name w:val="Body Text"/>
    <w:basedOn w:val="Normal"/>
    <w:link w:val="BodyTextChar"/>
    <w:uiPriority w:val="99"/>
    <w:unhideWhenUsed/>
    <w:rsid w:val="00153946"/>
    <w:pPr>
      <w:spacing w:after="120"/>
    </w:pPr>
  </w:style>
  <w:style w:type="paragraph" w:styleId="BodyText2">
    <w:name w:val="Body Text 2"/>
    <w:basedOn w:val="Normal"/>
    <w:link w:val="BodyText2Char"/>
    <w:uiPriority w:val="99"/>
    <w:unhideWhenUsed/>
    <w:rsid w:val="00153946"/>
    <w:pPr>
      <w:spacing w:after="120" w:line="480" w:lineRule="auto"/>
    </w:pPr>
  </w:style>
  <w:style w:type="paragraph" w:styleId="BodyText3">
    <w:name w:val="Body Text 3"/>
    <w:basedOn w:val="Normal"/>
    <w:link w:val="BodyText3Char"/>
    <w:uiPriority w:val="99"/>
    <w:unhideWhenUsed/>
    <w:rsid w:val="00153946"/>
    <w:pPr>
      <w:spacing w:after="120"/>
    </w:pPr>
    <w:rPr>
      <w:sz w:val="16"/>
      <w:szCs w:val="16"/>
    </w:rPr>
  </w:style>
  <w:style w:type="paragraph" w:styleId="BodyTextFirstIndent">
    <w:name w:val="Body Text First Indent"/>
    <w:basedOn w:val="BodyText"/>
    <w:link w:val="BodyTextFirstIndentChar"/>
    <w:uiPriority w:val="99"/>
    <w:unhideWhenUsed/>
    <w:rsid w:val="00153946"/>
    <w:pPr>
      <w:spacing w:after="0"/>
      <w:ind w:firstLine="360"/>
    </w:pPr>
  </w:style>
  <w:style w:type="paragraph" w:styleId="BodyTextIndent">
    <w:name w:val="Body Text Indent"/>
    <w:basedOn w:val="Normal"/>
    <w:link w:val="BodyTextIndentChar"/>
    <w:uiPriority w:val="99"/>
    <w:unhideWhenUsed/>
    <w:rsid w:val="00153946"/>
    <w:pPr>
      <w:spacing w:after="120"/>
      <w:ind w:left="283"/>
    </w:pPr>
  </w:style>
  <w:style w:type="paragraph" w:styleId="BodyTextFirstIndent2">
    <w:name w:val="Body Text First Indent 2"/>
    <w:basedOn w:val="BodyTextIndent"/>
    <w:link w:val="BodyTextFirstIndent2Char"/>
    <w:uiPriority w:val="99"/>
    <w:unhideWhenUsed/>
    <w:rsid w:val="00153946"/>
    <w:pPr>
      <w:spacing w:after="0"/>
      <w:ind w:left="360" w:firstLine="360"/>
    </w:pPr>
  </w:style>
  <w:style w:type="paragraph" w:styleId="BodyTextIndent2">
    <w:name w:val="Body Text Indent 2"/>
    <w:basedOn w:val="Normal"/>
    <w:link w:val="BodyTextIndent2Char"/>
    <w:uiPriority w:val="99"/>
    <w:unhideWhenUsed/>
    <w:rsid w:val="00153946"/>
    <w:pPr>
      <w:spacing w:after="120" w:line="480" w:lineRule="auto"/>
      <w:ind w:left="283"/>
    </w:pPr>
  </w:style>
  <w:style w:type="paragraph" w:styleId="BodyTextIndent3">
    <w:name w:val="Body Text Indent 3"/>
    <w:basedOn w:val="Normal"/>
    <w:link w:val="BodyTextIndent3Char"/>
    <w:uiPriority w:val="99"/>
    <w:unhideWhenUsed/>
    <w:rsid w:val="00153946"/>
    <w:pPr>
      <w:spacing w:after="120"/>
      <w:ind w:left="283"/>
    </w:pPr>
    <w:rPr>
      <w:sz w:val="16"/>
      <w:szCs w:val="16"/>
    </w:rPr>
  </w:style>
  <w:style w:type="paragraph" w:customStyle="1" w:styleId="BoxText">
    <w:name w:val="BoxText"/>
    <w:aliases w:val="bt"/>
    <w:basedOn w:val="OPCParaBase"/>
    <w:qFormat/>
    <w:rsid w:val="0015394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153946"/>
    <w:rPr>
      <w:b/>
    </w:rPr>
  </w:style>
  <w:style w:type="paragraph" w:customStyle="1" w:styleId="BoxHeadItalic">
    <w:name w:val="BoxHeadItalic"/>
    <w:aliases w:val="bhi"/>
    <w:basedOn w:val="BoxText"/>
    <w:next w:val="BoxStep"/>
    <w:qFormat/>
    <w:rsid w:val="00153946"/>
    <w:rPr>
      <w:i/>
    </w:rPr>
  </w:style>
  <w:style w:type="paragraph" w:customStyle="1" w:styleId="BoxList">
    <w:name w:val="BoxList"/>
    <w:aliases w:val="bl"/>
    <w:basedOn w:val="BoxText"/>
    <w:qFormat/>
    <w:rsid w:val="00153946"/>
    <w:pPr>
      <w:ind w:left="1559" w:hanging="425"/>
    </w:pPr>
  </w:style>
  <w:style w:type="paragraph" w:customStyle="1" w:styleId="BoxNote">
    <w:name w:val="BoxNote"/>
    <w:aliases w:val="bn"/>
    <w:basedOn w:val="BoxText"/>
    <w:qFormat/>
    <w:rsid w:val="00153946"/>
    <w:pPr>
      <w:tabs>
        <w:tab w:val="left" w:pos="1985"/>
      </w:tabs>
      <w:spacing w:before="122" w:line="198" w:lineRule="exact"/>
      <w:ind w:left="2948" w:hanging="1814"/>
    </w:pPr>
    <w:rPr>
      <w:sz w:val="18"/>
    </w:rPr>
  </w:style>
  <w:style w:type="paragraph" w:customStyle="1" w:styleId="BoxPara">
    <w:name w:val="BoxPara"/>
    <w:aliases w:val="bp"/>
    <w:basedOn w:val="BoxText"/>
    <w:qFormat/>
    <w:rsid w:val="00153946"/>
    <w:pPr>
      <w:tabs>
        <w:tab w:val="right" w:pos="2268"/>
      </w:tabs>
      <w:ind w:left="2552" w:hanging="1418"/>
    </w:pPr>
  </w:style>
  <w:style w:type="paragraph" w:customStyle="1" w:styleId="BoxStep">
    <w:name w:val="BoxStep"/>
    <w:aliases w:val="bs"/>
    <w:basedOn w:val="BoxText"/>
    <w:qFormat/>
    <w:rsid w:val="00153946"/>
    <w:pPr>
      <w:ind w:left="1985" w:hanging="851"/>
    </w:pPr>
  </w:style>
  <w:style w:type="paragraph" w:styleId="Caption">
    <w:name w:val="caption"/>
    <w:basedOn w:val="Normal"/>
    <w:next w:val="Normal"/>
    <w:uiPriority w:val="35"/>
    <w:unhideWhenUsed/>
    <w:qFormat/>
    <w:rsid w:val="00153946"/>
    <w:pPr>
      <w:spacing w:after="200" w:line="240" w:lineRule="auto"/>
    </w:pPr>
    <w:rPr>
      <w:i/>
      <w:iCs/>
      <w:color w:val="1F497D" w:themeColor="text2"/>
      <w:sz w:val="18"/>
      <w:szCs w:val="18"/>
    </w:rPr>
  </w:style>
  <w:style w:type="character" w:customStyle="1" w:styleId="CharAmPartNo">
    <w:name w:val="CharAmPartNo"/>
    <w:basedOn w:val="OPCCharBase"/>
    <w:qFormat/>
    <w:rsid w:val="00153946"/>
  </w:style>
  <w:style w:type="character" w:customStyle="1" w:styleId="CharAmPartText">
    <w:name w:val="CharAmPartText"/>
    <w:basedOn w:val="OPCCharBase"/>
    <w:qFormat/>
    <w:rsid w:val="00153946"/>
  </w:style>
  <w:style w:type="character" w:customStyle="1" w:styleId="CharAmSchNo">
    <w:name w:val="CharAmSchNo"/>
    <w:basedOn w:val="OPCCharBase"/>
    <w:qFormat/>
    <w:rsid w:val="00153946"/>
  </w:style>
  <w:style w:type="character" w:customStyle="1" w:styleId="CharAmSchText">
    <w:name w:val="CharAmSchText"/>
    <w:basedOn w:val="OPCCharBase"/>
    <w:qFormat/>
    <w:rsid w:val="00153946"/>
  </w:style>
  <w:style w:type="character" w:customStyle="1" w:styleId="CharBoldItalic">
    <w:name w:val="CharBoldItalic"/>
    <w:basedOn w:val="OPCCharBase"/>
    <w:uiPriority w:val="1"/>
    <w:qFormat/>
    <w:rsid w:val="00153946"/>
    <w:rPr>
      <w:b/>
      <w:i/>
    </w:rPr>
  </w:style>
  <w:style w:type="character" w:customStyle="1" w:styleId="CharChapNo">
    <w:name w:val="CharChapNo"/>
    <w:basedOn w:val="OPCCharBase"/>
    <w:uiPriority w:val="1"/>
    <w:qFormat/>
    <w:rsid w:val="00153946"/>
  </w:style>
  <w:style w:type="character" w:customStyle="1" w:styleId="CharChapText">
    <w:name w:val="CharChapText"/>
    <w:basedOn w:val="OPCCharBase"/>
    <w:uiPriority w:val="1"/>
    <w:qFormat/>
    <w:rsid w:val="00153946"/>
  </w:style>
  <w:style w:type="character" w:customStyle="1" w:styleId="CharDivNo">
    <w:name w:val="CharDivNo"/>
    <w:basedOn w:val="OPCCharBase"/>
    <w:uiPriority w:val="1"/>
    <w:qFormat/>
    <w:rsid w:val="00153946"/>
  </w:style>
  <w:style w:type="character" w:customStyle="1" w:styleId="CharDivText">
    <w:name w:val="CharDivText"/>
    <w:basedOn w:val="OPCCharBase"/>
    <w:uiPriority w:val="1"/>
    <w:qFormat/>
    <w:rsid w:val="00153946"/>
  </w:style>
  <w:style w:type="character" w:customStyle="1" w:styleId="CharItalic">
    <w:name w:val="CharItalic"/>
    <w:basedOn w:val="OPCCharBase"/>
    <w:uiPriority w:val="1"/>
    <w:qFormat/>
    <w:rsid w:val="00153946"/>
    <w:rPr>
      <w:i/>
    </w:rPr>
  </w:style>
  <w:style w:type="character" w:customStyle="1" w:styleId="Heading1Char">
    <w:name w:val="Heading 1 Char"/>
    <w:basedOn w:val="DefaultParagraphFont"/>
    <w:link w:val="Heading1"/>
    <w:uiPriority w:val="9"/>
    <w:rsid w:val="0015394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153946"/>
    <w:rPr>
      <w:rFonts w:asciiTheme="majorHAnsi" w:eastAsiaTheme="majorEastAsia" w:hAnsiTheme="majorHAnsi" w:cstheme="majorBidi"/>
      <w:color w:val="365F91" w:themeColor="accent1" w:themeShade="BF"/>
      <w:sz w:val="26"/>
      <w:szCs w:val="26"/>
      <w:lang w:eastAsia="en-US"/>
    </w:rPr>
  </w:style>
  <w:style w:type="character" w:customStyle="1" w:styleId="CharPartNo">
    <w:name w:val="CharPartNo"/>
    <w:basedOn w:val="OPCCharBase"/>
    <w:uiPriority w:val="1"/>
    <w:qFormat/>
    <w:rsid w:val="00153946"/>
  </w:style>
  <w:style w:type="character" w:customStyle="1" w:styleId="CharPartText">
    <w:name w:val="CharPartText"/>
    <w:basedOn w:val="OPCCharBase"/>
    <w:uiPriority w:val="1"/>
    <w:qFormat/>
    <w:rsid w:val="00153946"/>
  </w:style>
  <w:style w:type="character" w:customStyle="1" w:styleId="CharSectno">
    <w:name w:val="CharSectno"/>
    <w:basedOn w:val="OPCCharBase"/>
    <w:qFormat/>
    <w:rsid w:val="00153946"/>
  </w:style>
  <w:style w:type="character" w:customStyle="1" w:styleId="CharSubdNo">
    <w:name w:val="CharSubdNo"/>
    <w:basedOn w:val="OPCCharBase"/>
    <w:uiPriority w:val="1"/>
    <w:qFormat/>
    <w:rsid w:val="00153946"/>
  </w:style>
  <w:style w:type="character" w:customStyle="1" w:styleId="CharSubdText">
    <w:name w:val="CharSubdText"/>
    <w:basedOn w:val="OPCCharBase"/>
    <w:uiPriority w:val="1"/>
    <w:qFormat/>
    <w:rsid w:val="00153946"/>
  </w:style>
  <w:style w:type="paragraph" w:styleId="Closing">
    <w:name w:val="Closing"/>
    <w:basedOn w:val="Normal"/>
    <w:link w:val="ClosingChar"/>
    <w:uiPriority w:val="99"/>
    <w:unhideWhenUsed/>
    <w:rsid w:val="00153946"/>
    <w:pPr>
      <w:spacing w:line="240" w:lineRule="auto"/>
      <w:ind w:left="4252"/>
    </w:pPr>
  </w:style>
  <w:style w:type="character" w:styleId="CommentReference">
    <w:name w:val="annotation reference"/>
    <w:basedOn w:val="DefaultParagraphFont"/>
    <w:uiPriority w:val="99"/>
    <w:unhideWhenUsed/>
    <w:rsid w:val="00153946"/>
    <w:rPr>
      <w:sz w:val="16"/>
      <w:szCs w:val="16"/>
    </w:rPr>
  </w:style>
  <w:style w:type="paragraph" w:styleId="CommentText">
    <w:name w:val="annotation text"/>
    <w:basedOn w:val="Normal"/>
    <w:link w:val="CommentTextChar"/>
    <w:uiPriority w:val="99"/>
    <w:unhideWhenUsed/>
    <w:rsid w:val="00153946"/>
    <w:pPr>
      <w:spacing w:line="240" w:lineRule="auto"/>
    </w:pPr>
    <w:rPr>
      <w:sz w:val="20"/>
    </w:rPr>
  </w:style>
  <w:style w:type="paragraph" w:styleId="CommentSubject">
    <w:name w:val="annotation subject"/>
    <w:basedOn w:val="CommentText"/>
    <w:next w:val="CommentText"/>
    <w:link w:val="CommentSubjectChar"/>
    <w:uiPriority w:val="99"/>
    <w:unhideWhenUsed/>
    <w:rsid w:val="00153946"/>
    <w:rPr>
      <w:b/>
      <w:bCs/>
    </w:rPr>
  </w:style>
  <w:style w:type="paragraph" w:customStyle="1" w:styleId="notetext">
    <w:name w:val="note(text)"/>
    <w:aliases w:val="n"/>
    <w:basedOn w:val="OPCParaBase"/>
    <w:link w:val="notetextChar"/>
    <w:rsid w:val="00153946"/>
    <w:pPr>
      <w:spacing w:before="122" w:line="240" w:lineRule="auto"/>
      <w:ind w:left="1985" w:hanging="851"/>
    </w:pPr>
    <w:rPr>
      <w:sz w:val="18"/>
    </w:rPr>
  </w:style>
  <w:style w:type="paragraph" w:customStyle="1" w:styleId="notemargin">
    <w:name w:val="note(margin)"/>
    <w:aliases w:val="nm"/>
    <w:basedOn w:val="OPCParaBase"/>
    <w:rsid w:val="00153946"/>
    <w:pPr>
      <w:tabs>
        <w:tab w:val="left" w:pos="709"/>
      </w:tabs>
      <w:spacing w:before="122" w:line="198" w:lineRule="exact"/>
      <w:ind w:left="709" w:hanging="709"/>
    </w:pPr>
    <w:rPr>
      <w:sz w:val="18"/>
    </w:rPr>
  </w:style>
  <w:style w:type="paragraph" w:customStyle="1" w:styleId="CTA-">
    <w:name w:val="CTA -"/>
    <w:basedOn w:val="OPCParaBase"/>
    <w:rsid w:val="00153946"/>
    <w:pPr>
      <w:spacing w:before="60" w:line="240" w:lineRule="atLeast"/>
      <w:ind w:left="85" w:hanging="85"/>
    </w:pPr>
    <w:rPr>
      <w:sz w:val="20"/>
    </w:rPr>
  </w:style>
  <w:style w:type="paragraph" w:customStyle="1" w:styleId="CTA--">
    <w:name w:val="CTA --"/>
    <w:basedOn w:val="OPCParaBase"/>
    <w:next w:val="Normal"/>
    <w:rsid w:val="00153946"/>
    <w:pPr>
      <w:spacing w:before="60" w:line="240" w:lineRule="atLeast"/>
      <w:ind w:left="142" w:hanging="142"/>
    </w:pPr>
    <w:rPr>
      <w:sz w:val="20"/>
    </w:rPr>
  </w:style>
  <w:style w:type="paragraph" w:customStyle="1" w:styleId="CTA---">
    <w:name w:val="CTA ---"/>
    <w:basedOn w:val="OPCParaBase"/>
    <w:next w:val="Normal"/>
    <w:rsid w:val="00153946"/>
    <w:pPr>
      <w:spacing w:before="60" w:line="240" w:lineRule="atLeast"/>
      <w:ind w:left="198" w:hanging="198"/>
    </w:pPr>
    <w:rPr>
      <w:sz w:val="20"/>
    </w:rPr>
  </w:style>
  <w:style w:type="paragraph" w:customStyle="1" w:styleId="CTA----">
    <w:name w:val="CTA ----"/>
    <w:basedOn w:val="OPCParaBase"/>
    <w:next w:val="Normal"/>
    <w:rsid w:val="00153946"/>
    <w:pPr>
      <w:spacing w:before="60" w:line="240" w:lineRule="atLeast"/>
      <w:ind w:left="255" w:hanging="255"/>
    </w:pPr>
    <w:rPr>
      <w:sz w:val="20"/>
    </w:rPr>
  </w:style>
  <w:style w:type="paragraph" w:customStyle="1" w:styleId="CTA1a">
    <w:name w:val="CTA 1(a)"/>
    <w:basedOn w:val="OPCParaBase"/>
    <w:rsid w:val="00153946"/>
    <w:pPr>
      <w:tabs>
        <w:tab w:val="right" w:pos="414"/>
      </w:tabs>
      <w:spacing w:before="40" w:line="240" w:lineRule="atLeast"/>
      <w:ind w:left="675" w:hanging="675"/>
    </w:pPr>
    <w:rPr>
      <w:sz w:val="20"/>
    </w:rPr>
  </w:style>
  <w:style w:type="paragraph" w:customStyle="1" w:styleId="CTA1ai">
    <w:name w:val="CTA 1(a)(i)"/>
    <w:basedOn w:val="OPCParaBase"/>
    <w:rsid w:val="00153946"/>
    <w:pPr>
      <w:tabs>
        <w:tab w:val="right" w:pos="1004"/>
      </w:tabs>
      <w:spacing w:before="40" w:line="240" w:lineRule="atLeast"/>
      <w:ind w:left="1253" w:hanging="1253"/>
    </w:pPr>
    <w:rPr>
      <w:sz w:val="20"/>
    </w:rPr>
  </w:style>
  <w:style w:type="paragraph" w:customStyle="1" w:styleId="CTA2a">
    <w:name w:val="CTA 2(a)"/>
    <w:basedOn w:val="OPCParaBase"/>
    <w:rsid w:val="00153946"/>
    <w:pPr>
      <w:tabs>
        <w:tab w:val="right" w:pos="482"/>
      </w:tabs>
      <w:spacing w:before="40" w:line="240" w:lineRule="atLeast"/>
      <w:ind w:left="748" w:hanging="748"/>
    </w:pPr>
    <w:rPr>
      <w:sz w:val="20"/>
    </w:rPr>
  </w:style>
  <w:style w:type="paragraph" w:customStyle="1" w:styleId="CTA2ai">
    <w:name w:val="CTA 2(a)(i)"/>
    <w:basedOn w:val="OPCParaBase"/>
    <w:rsid w:val="00153946"/>
    <w:pPr>
      <w:tabs>
        <w:tab w:val="right" w:pos="1089"/>
      </w:tabs>
      <w:spacing w:before="40" w:line="240" w:lineRule="atLeast"/>
      <w:ind w:left="1327" w:hanging="1327"/>
    </w:pPr>
    <w:rPr>
      <w:sz w:val="20"/>
    </w:rPr>
  </w:style>
  <w:style w:type="paragraph" w:customStyle="1" w:styleId="CTA3a">
    <w:name w:val="CTA 3(a)"/>
    <w:basedOn w:val="OPCParaBase"/>
    <w:rsid w:val="00153946"/>
    <w:pPr>
      <w:tabs>
        <w:tab w:val="right" w:pos="556"/>
      </w:tabs>
      <w:spacing w:before="40" w:line="240" w:lineRule="atLeast"/>
      <w:ind w:left="805" w:hanging="805"/>
    </w:pPr>
    <w:rPr>
      <w:sz w:val="20"/>
    </w:rPr>
  </w:style>
  <w:style w:type="paragraph" w:customStyle="1" w:styleId="CTA3ai">
    <w:name w:val="CTA 3(a)(i)"/>
    <w:basedOn w:val="OPCParaBase"/>
    <w:rsid w:val="00153946"/>
    <w:pPr>
      <w:tabs>
        <w:tab w:val="right" w:pos="1140"/>
      </w:tabs>
      <w:spacing w:before="40" w:line="240" w:lineRule="atLeast"/>
      <w:ind w:left="1361" w:hanging="1361"/>
    </w:pPr>
    <w:rPr>
      <w:sz w:val="20"/>
    </w:rPr>
  </w:style>
  <w:style w:type="paragraph" w:customStyle="1" w:styleId="CTA4a">
    <w:name w:val="CTA 4(a)"/>
    <w:basedOn w:val="OPCParaBase"/>
    <w:rsid w:val="00153946"/>
    <w:pPr>
      <w:tabs>
        <w:tab w:val="right" w:pos="624"/>
      </w:tabs>
      <w:spacing w:before="40" w:line="240" w:lineRule="atLeast"/>
      <w:ind w:left="873" w:hanging="873"/>
    </w:pPr>
    <w:rPr>
      <w:sz w:val="20"/>
    </w:rPr>
  </w:style>
  <w:style w:type="paragraph" w:customStyle="1" w:styleId="CTA4ai">
    <w:name w:val="CTA 4(a)(i)"/>
    <w:basedOn w:val="OPCParaBase"/>
    <w:rsid w:val="00153946"/>
    <w:pPr>
      <w:tabs>
        <w:tab w:val="right" w:pos="1213"/>
      </w:tabs>
      <w:spacing w:before="40" w:line="240" w:lineRule="atLeast"/>
      <w:ind w:left="1452" w:hanging="1452"/>
    </w:pPr>
    <w:rPr>
      <w:sz w:val="20"/>
    </w:rPr>
  </w:style>
  <w:style w:type="paragraph" w:customStyle="1" w:styleId="CTACAPS">
    <w:name w:val="CTA CAPS"/>
    <w:basedOn w:val="OPCParaBase"/>
    <w:rsid w:val="00153946"/>
    <w:pPr>
      <w:spacing w:before="60" w:line="240" w:lineRule="atLeast"/>
    </w:pPr>
    <w:rPr>
      <w:sz w:val="20"/>
    </w:rPr>
  </w:style>
  <w:style w:type="paragraph" w:customStyle="1" w:styleId="CTAright">
    <w:name w:val="CTA right"/>
    <w:basedOn w:val="OPCParaBase"/>
    <w:rsid w:val="00153946"/>
    <w:pPr>
      <w:spacing w:before="60" w:line="240" w:lineRule="auto"/>
      <w:jc w:val="right"/>
    </w:pPr>
    <w:rPr>
      <w:sz w:val="20"/>
    </w:rPr>
  </w:style>
  <w:style w:type="paragraph" w:styleId="Date">
    <w:name w:val="Date"/>
    <w:basedOn w:val="Normal"/>
    <w:next w:val="Normal"/>
    <w:link w:val="DateChar"/>
    <w:uiPriority w:val="99"/>
    <w:unhideWhenUsed/>
    <w:rsid w:val="00153946"/>
  </w:style>
  <w:style w:type="paragraph" w:customStyle="1" w:styleId="subsection">
    <w:name w:val="subsection"/>
    <w:aliases w:val="ss"/>
    <w:basedOn w:val="OPCParaBase"/>
    <w:link w:val="subsectionChar"/>
    <w:rsid w:val="00153946"/>
    <w:pPr>
      <w:tabs>
        <w:tab w:val="right" w:pos="1021"/>
      </w:tabs>
      <w:spacing w:before="180" w:line="240" w:lineRule="auto"/>
      <w:ind w:left="1134" w:hanging="1134"/>
    </w:pPr>
  </w:style>
  <w:style w:type="paragraph" w:customStyle="1" w:styleId="Definition">
    <w:name w:val="Definition"/>
    <w:aliases w:val="dd"/>
    <w:basedOn w:val="OPCParaBase"/>
    <w:rsid w:val="00153946"/>
    <w:pPr>
      <w:spacing w:before="180" w:line="240" w:lineRule="auto"/>
      <w:ind w:left="1134"/>
    </w:pPr>
  </w:style>
  <w:style w:type="paragraph" w:styleId="DocumentMap">
    <w:name w:val="Document Map"/>
    <w:basedOn w:val="Normal"/>
    <w:link w:val="DocumentMapChar"/>
    <w:uiPriority w:val="99"/>
    <w:unhideWhenUsed/>
    <w:rsid w:val="00153946"/>
    <w:pPr>
      <w:spacing w:line="240" w:lineRule="auto"/>
    </w:pPr>
    <w:rPr>
      <w:rFonts w:ascii="Segoe UI" w:hAnsi="Segoe UI" w:cs="Segoe UI"/>
      <w:sz w:val="16"/>
      <w:szCs w:val="16"/>
    </w:rPr>
  </w:style>
  <w:style w:type="paragraph" w:styleId="E-mailSignature">
    <w:name w:val="E-mail Signature"/>
    <w:basedOn w:val="Normal"/>
    <w:link w:val="E-mailSignatureChar"/>
    <w:uiPriority w:val="99"/>
    <w:unhideWhenUsed/>
    <w:rsid w:val="00153946"/>
    <w:pPr>
      <w:spacing w:line="240" w:lineRule="auto"/>
    </w:pPr>
  </w:style>
  <w:style w:type="character" w:styleId="Emphasis">
    <w:name w:val="Emphasis"/>
    <w:basedOn w:val="DefaultParagraphFont"/>
    <w:uiPriority w:val="20"/>
    <w:qFormat/>
    <w:rsid w:val="00153946"/>
    <w:rPr>
      <w:i/>
      <w:iCs/>
    </w:rPr>
  </w:style>
  <w:style w:type="character" w:styleId="EndnoteReference">
    <w:name w:val="endnote reference"/>
    <w:basedOn w:val="DefaultParagraphFont"/>
    <w:uiPriority w:val="99"/>
    <w:unhideWhenUsed/>
    <w:rsid w:val="00153946"/>
    <w:rPr>
      <w:vertAlign w:val="superscript"/>
    </w:rPr>
  </w:style>
  <w:style w:type="paragraph" w:styleId="EndnoteText">
    <w:name w:val="endnote text"/>
    <w:basedOn w:val="Normal"/>
    <w:link w:val="EndnoteTextChar"/>
    <w:uiPriority w:val="99"/>
    <w:unhideWhenUsed/>
    <w:rsid w:val="00153946"/>
    <w:pPr>
      <w:spacing w:line="240" w:lineRule="auto"/>
    </w:pPr>
    <w:rPr>
      <w:sz w:val="20"/>
    </w:rPr>
  </w:style>
  <w:style w:type="paragraph" w:styleId="EnvelopeAddress">
    <w:name w:val="envelope address"/>
    <w:basedOn w:val="Normal"/>
    <w:uiPriority w:val="99"/>
    <w:unhideWhenUsed/>
    <w:rsid w:val="0015394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53946"/>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153946"/>
    <w:rPr>
      <w:color w:val="800080" w:themeColor="followedHyperlink"/>
      <w:u w:val="single"/>
    </w:rPr>
  </w:style>
  <w:style w:type="paragraph" w:styleId="Footer">
    <w:name w:val="footer"/>
    <w:link w:val="FooterChar"/>
    <w:rsid w:val="00153946"/>
    <w:pPr>
      <w:tabs>
        <w:tab w:val="center" w:pos="4153"/>
        <w:tab w:val="right" w:pos="8306"/>
      </w:tabs>
    </w:pPr>
    <w:rPr>
      <w:sz w:val="22"/>
      <w:szCs w:val="24"/>
    </w:rPr>
  </w:style>
  <w:style w:type="character" w:styleId="FootnoteReference">
    <w:name w:val="footnote reference"/>
    <w:basedOn w:val="DefaultParagraphFont"/>
    <w:uiPriority w:val="99"/>
    <w:unhideWhenUsed/>
    <w:rsid w:val="00153946"/>
    <w:rPr>
      <w:vertAlign w:val="superscript"/>
    </w:rPr>
  </w:style>
  <w:style w:type="paragraph" w:styleId="FootnoteText">
    <w:name w:val="footnote text"/>
    <w:basedOn w:val="Normal"/>
    <w:link w:val="FootnoteTextChar"/>
    <w:uiPriority w:val="99"/>
    <w:unhideWhenUsed/>
    <w:rsid w:val="00153946"/>
    <w:pPr>
      <w:spacing w:line="240" w:lineRule="auto"/>
    </w:pPr>
    <w:rPr>
      <w:sz w:val="20"/>
    </w:rPr>
  </w:style>
  <w:style w:type="paragraph" w:customStyle="1" w:styleId="Formula">
    <w:name w:val="Formula"/>
    <w:basedOn w:val="OPCParaBase"/>
    <w:link w:val="FormulaChar"/>
    <w:rsid w:val="00153946"/>
    <w:pPr>
      <w:spacing w:line="240" w:lineRule="auto"/>
      <w:ind w:left="1134"/>
    </w:pPr>
    <w:rPr>
      <w:sz w:val="20"/>
    </w:rPr>
  </w:style>
  <w:style w:type="paragraph" w:styleId="Header">
    <w:name w:val="header"/>
    <w:basedOn w:val="OPCParaBase"/>
    <w:link w:val="HeaderChar"/>
    <w:unhideWhenUsed/>
    <w:rsid w:val="00153946"/>
    <w:pPr>
      <w:keepNext/>
      <w:keepLines/>
      <w:tabs>
        <w:tab w:val="center" w:pos="4150"/>
        <w:tab w:val="right" w:pos="8307"/>
      </w:tabs>
      <w:spacing w:line="160" w:lineRule="exact"/>
    </w:pPr>
    <w:rPr>
      <w:sz w:val="16"/>
    </w:rPr>
  </w:style>
  <w:style w:type="paragraph" w:customStyle="1" w:styleId="House">
    <w:name w:val="House"/>
    <w:basedOn w:val="OPCParaBase"/>
    <w:rsid w:val="00153946"/>
    <w:pPr>
      <w:spacing w:line="240" w:lineRule="auto"/>
    </w:pPr>
    <w:rPr>
      <w:sz w:val="28"/>
    </w:rPr>
  </w:style>
  <w:style w:type="character" w:styleId="HTMLAcronym">
    <w:name w:val="HTML Acronym"/>
    <w:basedOn w:val="DefaultParagraphFont"/>
    <w:uiPriority w:val="99"/>
    <w:unhideWhenUsed/>
    <w:rsid w:val="00153946"/>
  </w:style>
  <w:style w:type="paragraph" w:styleId="HTMLAddress">
    <w:name w:val="HTML Address"/>
    <w:basedOn w:val="Normal"/>
    <w:link w:val="HTMLAddressChar"/>
    <w:uiPriority w:val="99"/>
    <w:unhideWhenUsed/>
    <w:rsid w:val="00153946"/>
    <w:pPr>
      <w:spacing w:line="240" w:lineRule="auto"/>
    </w:pPr>
    <w:rPr>
      <w:i/>
      <w:iCs/>
    </w:rPr>
  </w:style>
  <w:style w:type="character" w:styleId="HTMLCite">
    <w:name w:val="HTML Cite"/>
    <w:basedOn w:val="DefaultParagraphFont"/>
    <w:uiPriority w:val="99"/>
    <w:unhideWhenUsed/>
    <w:rsid w:val="00153946"/>
    <w:rPr>
      <w:i/>
      <w:iCs/>
    </w:rPr>
  </w:style>
  <w:style w:type="character" w:styleId="HTMLCode">
    <w:name w:val="HTML Code"/>
    <w:basedOn w:val="DefaultParagraphFont"/>
    <w:uiPriority w:val="99"/>
    <w:unhideWhenUsed/>
    <w:rsid w:val="00153946"/>
    <w:rPr>
      <w:rFonts w:ascii="Consolas" w:hAnsi="Consolas"/>
      <w:sz w:val="20"/>
      <w:szCs w:val="20"/>
    </w:rPr>
  </w:style>
  <w:style w:type="character" w:styleId="HTMLDefinition">
    <w:name w:val="HTML Definition"/>
    <w:basedOn w:val="DefaultParagraphFont"/>
    <w:uiPriority w:val="99"/>
    <w:unhideWhenUsed/>
    <w:rsid w:val="00153946"/>
    <w:rPr>
      <w:i/>
      <w:iCs/>
    </w:rPr>
  </w:style>
  <w:style w:type="character" w:styleId="HTMLKeyboard">
    <w:name w:val="HTML Keyboard"/>
    <w:basedOn w:val="DefaultParagraphFont"/>
    <w:uiPriority w:val="99"/>
    <w:unhideWhenUsed/>
    <w:rsid w:val="00153946"/>
    <w:rPr>
      <w:rFonts w:ascii="Consolas" w:hAnsi="Consolas"/>
      <w:sz w:val="20"/>
      <w:szCs w:val="20"/>
    </w:rPr>
  </w:style>
  <w:style w:type="paragraph" w:styleId="HTMLPreformatted">
    <w:name w:val="HTML Preformatted"/>
    <w:basedOn w:val="Normal"/>
    <w:link w:val="HTMLPreformattedChar"/>
    <w:uiPriority w:val="99"/>
    <w:unhideWhenUsed/>
    <w:rsid w:val="00153946"/>
    <w:pPr>
      <w:spacing w:line="240" w:lineRule="auto"/>
    </w:pPr>
    <w:rPr>
      <w:rFonts w:ascii="Consolas" w:hAnsi="Consolas"/>
      <w:sz w:val="20"/>
    </w:rPr>
  </w:style>
  <w:style w:type="character" w:styleId="HTMLSample">
    <w:name w:val="HTML Sample"/>
    <w:basedOn w:val="DefaultParagraphFont"/>
    <w:uiPriority w:val="99"/>
    <w:unhideWhenUsed/>
    <w:rsid w:val="00153946"/>
    <w:rPr>
      <w:rFonts w:ascii="Consolas" w:hAnsi="Consolas"/>
      <w:sz w:val="24"/>
      <w:szCs w:val="24"/>
    </w:rPr>
  </w:style>
  <w:style w:type="character" w:styleId="HTMLTypewriter">
    <w:name w:val="HTML Typewriter"/>
    <w:basedOn w:val="DefaultParagraphFont"/>
    <w:uiPriority w:val="99"/>
    <w:unhideWhenUsed/>
    <w:rsid w:val="00153946"/>
    <w:rPr>
      <w:rFonts w:ascii="Consolas" w:hAnsi="Consolas"/>
      <w:sz w:val="20"/>
      <w:szCs w:val="20"/>
    </w:rPr>
  </w:style>
  <w:style w:type="character" w:styleId="HTMLVariable">
    <w:name w:val="HTML Variable"/>
    <w:basedOn w:val="DefaultParagraphFont"/>
    <w:uiPriority w:val="99"/>
    <w:unhideWhenUsed/>
    <w:rsid w:val="00153946"/>
    <w:rPr>
      <w:i/>
      <w:iCs/>
    </w:rPr>
  </w:style>
  <w:style w:type="character" w:styleId="Hyperlink">
    <w:name w:val="Hyperlink"/>
    <w:basedOn w:val="DefaultParagraphFont"/>
    <w:uiPriority w:val="99"/>
    <w:unhideWhenUsed/>
    <w:rsid w:val="00153946"/>
    <w:rPr>
      <w:color w:val="0000FF" w:themeColor="hyperlink"/>
      <w:u w:val="single"/>
    </w:rPr>
  </w:style>
  <w:style w:type="paragraph" w:styleId="Index1">
    <w:name w:val="index 1"/>
    <w:basedOn w:val="Normal"/>
    <w:next w:val="Normal"/>
    <w:autoRedefine/>
    <w:uiPriority w:val="99"/>
    <w:unhideWhenUsed/>
    <w:rsid w:val="00153946"/>
    <w:pPr>
      <w:spacing w:line="240" w:lineRule="auto"/>
      <w:ind w:left="220" w:hanging="220"/>
    </w:pPr>
  </w:style>
  <w:style w:type="paragraph" w:styleId="Index2">
    <w:name w:val="index 2"/>
    <w:basedOn w:val="Normal"/>
    <w:next w:val="Normal"/>
    <w:autoRedefine/>
    <w:uiPriority w:val="99"/>
    <w:unhideWhenUsed/>
    <w:rsid w:val="00153946"/>
    <w:pPr>
      <w:spacing w:line="240" w:lineRule="auto"/>
      <w:ind w:left="440" w:hanging="220"/>
    </w:pPr>
  </w:style>
  <w:style w:type="paragraph" w:styleId="Index3">
    <w:name w:val="index 3"/>
    <w:basedOn w:val="Normal"/>
    <w:next w:val="Normal"/>
    <w:autoRedefine/>
    <w:uiPriority w:val="99"/>
    <w:unhideWhenUsed/>
    <w:rsid w:val="00153946"/>
    <w:pPr>
      <w:spacing w:line="240" w:lineRule="auto"/>
      <w:ind w:left="660" w:hanging="220"/>
    </w:pPr>
  </w:style>
  <w:style w:type="paragraph" w:styleId="Index4">
    <w:name w:val="index 4"/>
    <w:basedOn w:val="Normal"/>
    <w:next w:val="Normal"/>
    <w:autoRedefine/>
    <w:uiPriority w:val="99"/>
    <w:unhideWhenUsed/>
    <w:rsid w:val="00153946"/>
    <w:pPr>
      <w:spacing w:line="240" w:lineRule="auto"/>
      <w:ind w:left="880" w:hanging="220"/>
    </w:pPr>
  </w:style>
  <w:style w:type="paragraph" w:styleId="Index5">
    <w:name w:val="index 5"/>
    <w:basedOn w:val="Normal"/>
    <w:next w:val="Normal"/>
    <w:autoRedefine/>
    <w:uiPriority w:val="99"/>
    <w:unhideWhenUsed/>
    <w:rsid w:val="00153946"/>
    <w:pPr>
      <w:spacing w:line="240" w:lineRule="auto"/>
      <w:ind w:left="1100" w:hanging="220"/>
    </w:pPr>
  </w:style>
  <w:style w:type="paragraph" w:styleId="Index6">
    <w:name w:val="index 6"/>
    <w:basedOn w:val="Normal"/>
    <w:next w:val="Normal"/>
    <w:autoRedefine/>
    <w:uiPriority w:val="99"/>
    <w:unhideWhenUsed/>
    <w:rsid w:val="00153946"/>
    <w:pPr>
      <w:spacing w:line="240" w:lineRule="auto"/>
      <w:ind w:left="1320" w:hanging="220"/>
    </w:pPr>
  </w:style>
  <w:style w:type="paragraph" w:styleId="Index7">
    <w:name w:val="index 7"/>
    <w:basedOn w:val="Normal"/>
    <w:next w:val="Normal"/>
    <w:autoRedefine/>
    <w:uiPriority w:val="99"/>
    <w:unhideWhenUsed/>
    <w:rsid w:val="00153946"/>
    <w:pPr>
      <w:spacing w:line="240" w:lineRule="auto"/>
      <w:ind w:left="1540" w:hanging="220"/>
    </w:pPr>
  </w:style>
  <w:style w:type="paragraph" w:styleId="Index8">
    <w:name w:val="index 8"/>
    <w:basedOn w:val="Normal"/>
    <w:next w:val="Normal"/>
    <w:autoRedefine/>
    <w:uiPriority w:val="99"/>
    <w:unhideWhenUsed/>
    <w:rsid w:val="00153946"/>
    <w:pPr>
      <w:spacing w:line="240" w:lineRule="auto"/>
      <w:ind w:left="1760" w:hanging="220"/>
    </w:pPr>
  </w:style>
  <w:style w:type="paragraph" w:styleId="Index9">
    <w:name w:val="index 9"/>
    <w:basedOn w:val="Normal"/>
    <w:next w:val="Normal"/>
    <w:autoRedefine/>
    <w:uiPriority w:val="99"/>
    <w:unhideWhenUsed/>
    <w:rsid w:val="00153946"/>
    <w:pPr>
      <w:spacing w:line="240" w:lineRule="auto"/>
      <w:ind w:left="1980" w:hanging="220"/>
    </w:pPr>
  </w:style>
  <w:style w:type="paragraph" w:styleId="IndexHeading">
    <w:name w:val="index heading"/>
    <w:basedOn w:val="Normal"/>
    <w:next w:val="Index1"/>
    <w:uiPriority w:val="99"/>
    <w:unhideWhenUsed/>
    <w:rsid w:val="00153946"/>
    <w:rPr>
      <w:rFonts w:asciiTheme="majorHAnsi" w:eastAsiaTheme="majorEastAsia" w:hAnsiTheme="majorHAnsi" w:cstheme="majorBidi"/>
      <w:b/>
      <w:bCs/>
    </w:rPr>
  </w:style>
  <w:style w:type="paragraph" w:customStyle="1" w:styleId="Item">
    <w:name w:val="Item"/>
    <w:aliases w:val="i"/>
    <w:basedOn w:val="OPCParaBase"/>
    <w:next w:val="ItemHead"/>
    <w:rsid w:val="00153946"/>
    <w:pPr>
      <w:keepLines/>
      <w:spacing w:before="80" w:line="240" w:lineRule="auto"/>
      <w:ind w:left="709"/>
    </w:pPr>
  </w:style>
  <w:style w:type="paragraph" w:customStyle="1" w:styleId="ItemHead">
    <w:name w:val="ItemHead"/>
    <w:aliases w:val="ih"/>
    <w:basedOn w:val="OPCParaBase"/>
    <w:next w:val="Item"/>
    <w:rsid w:val="00153946"/>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153946"/>
    <w:rPr>
      <w:sz w:val="16"/>
    </w:rPr>
  </w:style>
  <w:style w:type="paragraph" w:styleId="List">
    <w:name w:val="List"/>
    <w:basedOn w:val="Normal"/>
    <w:uiPriority w:val="99"/>
    <w:unhideWhenUsed/>
    <w:rsid w:val="00153946"/>
    <w:pPr>
      <w:ind w:left="283" w:hanging="283"/>
      <w:contextualSpacing/>
    </w:pPr>
  </w:style>
  <w:style w:type="paragraph" w:styleId="List2">
    <w:name w:val="List 2"/>
    <w:basedOn w:val="Normal"/>
    <w:uiPriority w:val="99"/>
    <w:unhideWhenUsed/>
    <w:rsid w:val="00153946"/>
    <w:pPr>
      <w:ind w:left="566" w:hanging="283"/>
      <w:contextualSpacing/>
    </w:pPr>
  </w:style>
  <w:style w:type="paragraph" w:styleId="List3">
    <w:name w:val="List 3"/>
    <w:basedOn w:val="Normal"/>
    <w:uiPriority w:val="99"/>
    <w:unhideWhenUsed/>
    <w:rsid w:val="00153946"/>
    <w:pPr>
      <w:ind w:left="849" w:hanging="283"/>
      <w:contextualSpacing/>
    </w:pPr>
  </w:style>
  <w:style w:type="paragraph" w:styleId="List4">
    <w:name w:val="List 4"/>
    <w:basedOn w:val="Normal"/>
    <w:uiPriority w:val="99"/>
    <w:unhideWhenUsed/>
    <w:rsid w:val="00153946"/>
    <w:pPr>
      <w:ind w:left="1132" w:hanging="283"/>
      <w:contextualSpacing/>
    </w:pPr>
  </w:style>
  <w:style w:type="paragraph" w:styleId="List5">
    <w:name w:val="List 5"/>
    <w:basedOn w:val="Normal"/>
    <w:uiPriority w:val="99"/>
    <w:unhideWhenUsed/>
    <w:rsid w:val="00153946"/>
    <w:pPr>
      <w:ind w:left="1415" w:hanging="283"/>
      <w:contextualSpacing/>
    </w:pPr>
  </w:style>
  <w:style w:type="paragraph" w:styleId="ListBullet">
    <w:name w:val="List Bullet"/>
    <w:basedOn w:val="Normal"/>
    <w:uiPriority w:val="99"/>
    <w:unhideWhenUsed/>
    <w:rsid w:val="00153946"/>
    <w:pPr>
      <w:numPr>
        <w:numId w:val="4"/>
      </w:numPr>
      <w:contextualSpacing/>
    </w:pPr>
  </w:style>
  <w:style w:type="paragraph" w:styleId="ListBullet2">
    <w:name w:val="List Bullet 2"/>
    <w:basedOn w:val="Normal"/>
    <w:uiPriority w:val="99"/>
    <w:unhideWhenUsed/>
    <w:rsid w:val="00153946"/>
    <w:pPr>
      <w:numPr>
        <w:numId w:val="5"/>
      </w:numPr>
      <w:contextualSpacing/>
    </w:pPr>
  </w:style>
  <w:style w:type="paragraph" w:styleId="ListBullet3">
    <w:name w:val="List Bullet 3"/>
    <w:basedOn w:val="Normal"/>
    <w:uiPriority w:val="99"/>
    <w:unhideWhenUsed/>
    <w:rsid w:val="00153946"/>
    <w:pPr>
      <w:numPr>
        <w:numId w:val="6"/>
      </w:numPr>
      <w:contextualSpacing/>
    </w:pPr>
  </w:style>
  <w:style w:type="paragraph" w:styleId="ListBullet4">
    <w:name w:val="List Bullet 4"/>
    <w:basedOn w:val="Normal"/>
    <w:uiPriority w:val="99"/>
    <w:unhideWhenUsed/>
    <w:rsid w:val="00153946"/>
    <w:pPr>
      <w:numPr>
        <w:numId w:val="7"/>
      </w:numPr>
      <w:contextualSpacing/>
    </w:pPr>
  </w:style>
  <w:style w:type="paragraph" w:styleId="ListBullet5">
    <w:name w:val="List Bullet 5"/>
    <w:basedOn w:val="Normal"/>
    <w:uiPriority w:val="99"/>
    <w:unhideWhenUsed/>
    <w:rsid w:val="00153946"/>
    <w:pPr>
      <w:numPr>
        <w:numId w:val="8"/>
      </w:numPr>
      <w:contextualSpacing/>
    </w:pPr>
  </w:style>
  <w:style w:type="paragraph" w:styleId="ListContinue">
    <w:name w:val="List Continue"/>
    <w:basedOn w:val="Normal"/>
    <w:uiPriority w:val="99"/>
    <w:unhideWhenUsed/>
    <w:rsid w:val="00153946"/>
    <w:pPr>
      <w:spacing w:after="120"/>
      <w:ind w:left="283"/>
      <w:contextualSpacing/>
    </w:pPr>
  </w:style>
  <w:style w:type="paragraph" w:styleId="ListContinue2">
    <w:name w:val="List Continue 2"/>
    <w:basedOn w:val="Normal"/>
    <w:uiPriority w:val="99"/>
    <w:unhideWhenUsed/>
    <w:rsid w:val="00153946"/>
    <w:pPr>
      <w:spacing w:after="120"/>
      <w:ind w:left="566"/>
      <w:contextualSpacing/>
    </w:pPr>
  </w:style>
  <w:style w:type="paragraph" w:styleId="ListContinue3">
    <w:name w:val="List Continue 3"/>
    <w:basedOn w:val="Normal"/>
    <w:uiPriority w:val="99"/>
    <w:unhideWhenUsed/>
    <w:rsid w:val="00153946"/>
    <w:pPr>
      <w:spacing w:after="120"/>
      <w:ind w:left="849"/>
      <w:contextualSpacing/>
    </w:pPr>
  </w:style>
  <w:style w:type="paragraph" w:styleId="ListContinue4">
    <w:name w:val="List Continue 4"/>
    <w:basedOn w:val="Normal"/>
    <w:uiPriority w:val="99"/>
    <w:unhideWhenUsed/>
    <w:rsid w:val="00153946"/>
    <w:pPr>
      <w:spacing w:after="120"/>
      <w:ind w:left="1132"/>
      <w:contextualSpacing/>
    </w:pPr>
  </w:style>
  <w:style w:type="paragraph" w:styleId="ListContinue5">
    <w:name w:val="List Continue 5"/>
    <w:basedOn w:val="Normal"/>
    <w:uiPriority w:val="99"/>
    <w:unhideWhenUsed/>
    <w:rsid w:val="00153946"/>
    <w:pPr>
      <w:spacing w:after="120"/>
      <w:ind w:left="1415"/>
      <w:contextualSpacing/>
    </w:pPr>
  </w:style>
  <w:style w:type="paragraph" w:styleId="ListNumber">
    <w:name w:val="List Number"/>
    <w:basedOn w:val="Normal"/>
    <w:uiPriority w:val="99"/>
    <w:unhideWhenUsed/>
    <w:rsid w:val="00153946"/>
    <w:pPr>
      <w:numPr>
        <w:numId w:val="9"/>
      </w:numPr>
      <w:contextualSpacing/>
    </w:pPr>
  </w:style>
  <w:style w:type="paragraph" w:styleId="ListNumber2">
    <w:name w:val="List Number 2"/>
    <w:basedOn w:val="Normal"/>
    <w:uiPriority w:val="99"/>
    <w:unhideWhenUsed/>
    <w:rsid w:val="00153946"/>
    <w:pPr>
      <w:numPr>
        <w:numId w:val="10"/>
      </w:numPr>
      <w:contextualSpacing/>
    </w:pPr>
  </w:style>
  <w:style w:type="paragraph" w:styleId="ListNumber3">
    <w:name w:val="List Number 3"/>
    <w:basedOn w:val="Normal"/>
    <w:uiPriority w:val="99"/>
    <w:unhideWhenUsed/>
    <w:rsid w:val="00153946"/>
    <w:pPr>
      <w:numPr>
        <w:numId w:val="11"/>
      </w:numPr>
      <w:contextualSpacing/>
    </w:pPr>
  </w:style>
  <w:style w:type="paragraph" w:styleId="ListNumber4">
    <w:name w:val="List Number 4"/>
    <w:basedOn w:val="Normal"/>
    <w:uiPriority w:val="99"/>
    <w:unhideWhenUsed/>
    <w:rsid w:val="00153946"/>
    <w:pPr>
      <w:numPr>
        <w:numId w:val="12"/>
      </w:numPr>
      <w:contextualSpacing/>
    </w:pPr>
  </w:style>
  <w:style w:type="paragraph" w:styleId="ListNumber5">
    <w:name w:val="List Number 5"/>
    <w:basedOn w:val="Normal"/>
    <w:uiPriority w:val="99"/>
    <w:unhideWhenUsed/>
    <w:rsid w:val="00153946"/>
    <w:pPr>
      <w:numPr>
        <w:numId w:val="13"/>
      </w:numPr>
      <w:contextualSpacing/>
    </w:pPr>
  </w:style>
  <w:style w:type="paragraph" w:customStyle="1" w:styleId="LongT">
    <w:name w:val="LongT"/>
    <w:basedOn w:val="OPCParaBase"/>
    <w:rsid w:val="00153946"/>
    <w:pPr>
      <w:spacing w:line="240" w:lineRule="auto"/>
    </w:pPr>
    <w:rPr>
      <w:b/>
      <w:sz w:val="32"/>
    </w:rPr>
  </w:style>
  <w:style w:type="paragraph" w:styleId="MacroText">
    <w:name w:val="macro"/>
    <w:link w:val="MacroTextChar"/>
    <w:uiPriority w:val="99"/>
    <w:unhideWhenUsed/>
    <w:rsid w:val="00153946"/>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eastAsiaTheme="minorHAnsi" w:hAnsi="Consolas" w:cstheme="minorBidi"/>
      <w:lang w:eastAsia="en-US"/>
    </w:rPr>
  </w:style>
  <w:style w:type="paragraph" w:styleId="MessageHeader">
    <w:name w:val="Message Header"/>
    <w:basedOn w:val="Normal"/>
    <w:link w:val="MessageHeaderChar"/>
    <w:uiPriority w:val="99"/>
    <w:unhideWhenUsed/>
    <w:rsid w:val="0015394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unhideWhenUsed/>
    <w:rsid w:val="00153946"/>
    <w:rPr>
      <w:rFonts w:cs="Times New Roman"/>
      <w:sz w:val="24"/>
      <w:szCs w:val="24"/>
    </w:rPr>
  </w:style>
  <w:style w:type="paragraph" w:styleId="NormalIndent">
    <w:name w:val="Normal Indent"/>
    <w:basedOn w:val="Normal"/>
    <w:uiPriority w:val="99"/>
    <w:unhideWhenUsed/>
    <w:rsid w:val="00153946"/>
    <w:pPr>
      <w:ind w:left="720"/>
    </w:pPr>
  </w:style>
  <w:style w:type="paragraph" w:styleId="NoteHeading">
    <w:name w:val="Note Heading"/>
    <w:basedOn w:val="Normal"/>
    <w:next w:val="Normal"/>
    <w:link w:val="NoteHeadingChar"/>
    <w:uiPriority w:val="99"/>
    <w:unhideWhenUsed/>
    <w:rsid w:val="00153946"/>
    <w:pPr>
      <w:spacing w:line="240" w:lineRule="auto"/>
    </w:pPr>
  </w:style>
  <w:style w:type="paragraph" w:customStyle="1" w:styleId="notedraft">
    <w:name w:val="note(draft)"/>
    <w:aliases w:val="nd"/>
    <w:basedOn w:val="OPCParaBase"/>
    <w:rsid w:val="00153946"/>
    <w:pPr>
      <w:spacing w:before="240" w:line="240" w:lineRule="auto"/>
      <w:ind w:left="284" w:hanging="284"/>
    </w:pPr>
    <w:rPr>
      <w:i/>
      <w:sz w:val="24"/>
    </w:rPr>
  </w:style>
  <w:style w:type="paragraph" w:customStyle="1" w:styleId="notepara">
    <w:name w:val="note(para)"/>
    <w:aliases w:val="na"/>
    <w:basedOn w:val="OPCParaBase"/>
    <w:rsid w:val="00153946"/>
    <w:pPr>
      <w:spacing w:before="40" w:line="198" w:lineRule="exact"/>
      <w:ind w:left="2354" w:hanging="369"/>
    </w:pPr>
    <w:rPr>
      <w:sz w:val="18"/>
    </w:rPr>
  </w:style>
  <w:style w:type="paragraph" w:customStyle="1" w:styleId="noteParlAmend">
    <w:name w:val="note(ParlAmend)"/>
    <w:aliases w:val="npp"/>
    <w:basedOn w:val="OPCParaBase"/>
    <w:next w:val="ParlAmend"/>
    <w:rsid w:val="00153946"/>
    <w:pPr>
      <w:spacing w:line="240" w:lineRule="auto"/>
      <w:jc w:val="right"/>
    </w:pPr>
    <w:rPr>
      <w:rFonts w:ascii="Arial" w:hAnsi="Arial"/>
      <w:b/>
      <w:i/>
    </w:rPr>
  </w:style>
  <w:style w:type="character" w:styleId="PageNumber">
    <w:name w:val="page number"/>
    <w:basedOn w:val="DefaultParagraphFont"/>
    <w:uiPriority w:val="99"/>
    <w:unhideWhenUsed/>
    <w:rsid w:val="00153946"/>
  </w:style>
  <w:style w:type="paragraph" w:customStyle="1" w:styleId="Page1">
    <w:name w:val="Page1"/>
    <w:basedOn w:val="OPCParaBase"/>
    <w:rsid w:val="00153946"/>
    <w:pPr>
      <w:spacing w:before="5600" w:line="240" w:lineRule="auto"/>
    </w:pPr>
    <w:rPr>
      <w:b/>
      <w:sz w:val="32"/>
    </w:rPr>
  </w:style>
  <w:style w:type="paragraph" w:customStyle="1" w:styleId="PageBreak">
    <w:name w:val="PageBreak"/>
    <w:aliases w:val="pb"/>
    <w:basedOn w:val="OPCParaBase"/>
    <w:rsid w:val="00153946"/>
    <w:pPr>
      <w:spacing w:line="240" w:lineRule="auto"/>
    </w:pPr>
    <w:rPr>
      <w:sz w:val="20"/>
    </w:rPr>
  </w:style>
  <w:style w:type="paragraph" w:customStyle="1" w:styleId="parabullet">
    <w:name w:val="para bullet"/>
    <w:aliases w:val="b"/>
    <w:rsid w:val="00344475"/>
    <w:pPr>
      <w:spacing w:before="240"/>
      <w:ind w:left="1843" w:hanging="284"/>
    </w:pPr>
    <w:rPr>
      <w:sz w:val="22"/>
      <w:szCs w:val="24"/>
    </w:rPr>
  </w:style>
  <w:style w:type="paragraph" w:customStyle="1" w:styleId="paragraph">
    <w:name w:val="paragraph"/>
    <w:aliases w:val="a"/>
    <w:basedOn w:val="OPCParaBase"/>
    <w:link w:val="paragraphChar"/>
    <w:rsid w:val="00153946"/>
    <w:pPr>
      <w:tabs>
        <w:tab w:val="right" w:pos="1531"/>
      </w:tabs>
      <w:spacing w:before="40" w:line="240" w:lineRule="auto"/>
      <w:ind w:left="1644" w:hanging="1644"/>
    </w:pPr>
  </w:style>
  <w:style w:type="paragraph" w:customStyle="1" w:styleId="paragraphsub">
    <w:name w:val="paragraph(sub)"/>
    <w:aliases w:val="aa"/>
    <w:basedOn w:val="OPCParaBase"/>
    <w:rsid w:val="00153946"/>
    <w:pPr>
      <w:tabs>
        <w:tab w:val="right" w:pos="1985"/>
      </w:tabs>
      <w:spacing w:before="40" w:line="240" w:lineRule="auto"/>
      <w:ind w:left="2098" w:hanging="2098"/>
    </w:pPr>
  </w:style>
  <w:style w:type="paragraph" w:customStyle="1" w:styleId="paragraphsub-sub">
    <w:name w:val="paragraph(sub-sub)"/>
    <w:aliases w:val="aaa"/>
    <w:basedOn w:val="OPCParaBase"/>
    <w:rsid w:val="00153946"/>
    <w:pPr>
      <w:tabs>
        <w:tab w:val="right" w:pos="2722"/>
      </w:tabs>
      <w:spacing w:before="40" w:line="240" w:lineRule="auto"/>
      <w:ind w:left="2835" w:hanging="2835"/>
    </w:pPr>
  </w:style>
  <w:style w:type="paragraph" w:customStyle="1" w:styleId="ParlAmend">
    <w:name w:val="ParlAmend"/>
    <w:aliases w:val="pp"/>
    <w:basedOn w:val="OPCParaBase"/>
    <w:rsid w:val="00153946"/>
    <w:pPr>
      <w:spacing w:before="240" w:line="240" w:lineRule="atLeast"/>
      <w:ind w:hanging="567"/>
    </w:pPr>
    <w:rPr>
      <w:sz w:val="24"/>
    </w:rPr>
  </w:style>
  <w:style w:type="paragraph" w:customStyle="1" w:styleId="Penalty">
    <w:name w:val="Penalty"/>
    <w:basedOn w:val="OPCParaBase"/>
    <w:rsid w:val="00153946"/>
    <w:pPr>
      <w:tabs>
        <w:tab w:val="left" w:pos="2977"/>
      </w:tabs>
      <w:spacing w:before="180" w:line="240" w:lineRule="auto"/>
      <w:ind w:left="1985" w:hanging="851"/>
    </w:pPr>
  </w:style>
  <w:style w:type="paragraph" w:styleId="PlainText">
    <w:name w:val="Plain Text"/>
    <w:basedOn w:val="Normal"/>
    <w:link w:val="PlainTextChar"/>
    <w:uiPriority w:val="99"/>
    <w:unhideWhenUsed/>
    <w:rsid w:val="00153946"/>
    <w:pPr>
      <w:spacing w:line="240" w:lineRule="auto"/>
    </w:pPr>
    <w:rPr>
      <w:rFonts w:ascii="Consolas" w:hAnsi="Consolas"/>
      <w:sz w:val="21"/>
      <w:szCs w:val="21"/>
    </w:rPr>
  </w:style>
  <w:style w:type="paragraph" w:customStyle="1" w:styleId="Portfolio">
    <w:name w:val="Portfolio"/>
    <w:basedOn w:val="OPCParaBase"/>
    <w:rsid w:val="00153946"/>
    <w:pPr>
      <w:spacing w:line="240" w:lineRule="auto"/>
    </w:pPr>
    <w:rPr>
      <w:i/>
      <w:sz w:val="20"/>
    </w:rPr>
  </w:style>
  <w:style w:type="paragraph" w:customStyle="1" w:styleId="Preamble">
    <w:name w:val="Preamble"/>
    <w:basedOn w:val="OPCParaBase"/>
    <w:next w:val="Normal"/>
    <w:rsid w:val="0015394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153946"/>
    <w:pPr>
      <w:spacing w:line="240" w:lineRule="auto"/>
    </w:pPr>
    <w:rPr>
      <w:i/>
      <w:sz w:val="20"/>
    </w:rPr>
  </w:style>
  <w:style w:type="paragraph" w:styleId="Salutation">
    <w:name w:val="Salutation"/>
    <w:basedOn w:val="Normal"/>
    <w:next w:val="Normal"/>
    <w:link w:val="SalutationChar"/>
    <w:uiPriority w:val="99"/>
    <w:unhideWhenUsed/>
    <w:rsid w:val="00153946"/>
  </w:style>
  <w:style w:type="paragraph" w:customStyle="1" w:styleId="Session">
    <w:name w:val="Session"/>
    <w:basedOn w:val="OPCParaBase"/>
    <w:rsid w:val="00153946"/>
    <w:pPr>
      <w:spacing w:line="240" w:lineRule="auto"/>
    </w:pPr>
    <w:rPr>
      <w:sz w:val="28"/>
    </w:rPr>
  </w:style>
  <w:style w:type="paragraph" w:customStyle="1" w:styleId="ShortT">
    <w:name w:val="ShortT"/>
    <w:basedOn w:val="OPCParaBase"/>
    <w:next w:val="Normal"/>
    <w:link w:val="ShortTChar"/>
    <w:qFormat/>
    <w:rsid w:val="00153946"/>
    <w:pPr>
      <w:spacing w:line="240" w:lineRule="auto"/>
    </w:pPr>
    <w:rPr>
      <w:b/>
      <w:sz w:val="40"/>
    </w:rPr>
  </w:style>
  <w:style w:type="paragraph" w:styleId="Signature">
    <w:name w:val="Signature"/>
    <w:basedOn w:val="Normal"/>
    <w:link w:val="SignatureChar"/>
    <w:uiPriority w:val="99"/>
    <w:unhideWhenUsed/>
    <w:rsid w:val="00153946"/>
    <w:pPr>
      <w:spacing w:line="240" w:lineRule="auto"/>
      <w:ind w:left="4252"/>
    </w:pPr>
  </w:style>
  <w:style w:type="paragraph" w:customStyle="1" w:styleId="Sponsor">
    <w:name w:val="Sponsor"/>
    <w:basedOn w:val="OPCParaBase"/>
    <w:rsid w:val="00153946"/>
    <w:pPr>
      <w:spacing w:line="240" w:lineRule="auto"/>
    </w:pPr>
    <w:rPr>
      <w:i/>
    </w:rPr>
  </w:style>
  <w:style w:type="character" w:styleId="Strong">
    <w:name w:val="Strong"/>
    <w:basedOn w:val="DefaultParagraphFont"/>
    <w:uiPriority w:val="22"/>
    <w:qFormat/>
    <w:rsid w:val="00153946"/>
    <w:rPr>
      <w:b/>
      <w:bCs/>
    </w:rPr>
  </w:style>
  <w:style w:type="paragraph" w:customStyle="1" w:styleId="Subitem">
    <w:name w:val="Subitem"/>
    <w:aliases w:val="iss"/>
    <w:basedOn w:val="OPCParaBase"/>
    <w:rsid w:val="00153946"/>
    <w:pPr>
      <w:spacing w:before="180" w:line="240" w:lineRule="auto"/>
      <w:ind w:left="709" w:hanging="709"/>
    </w:pPr>
  </w:style>
  <w:style w:type="paragraph" w:customStyle="1" w:styleId="SubitemHead">
    <w:name w:val="SubitemHead"/>
    <w:aliases w:val="issh"/>
    <w:basedOn w:val="OPCParaBase"/>
    <w:rsid w:val="0015394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153946"/>
    <w:pPr>
      <w:spacing w:before="40" w:line="240" w:lineRule="auto"/>
      <w:ind w:left="1134"/>
    </w:pPr>
  </w:style>
  <w:style w:type="paragraph" w:customStyle="1" w:styleId="SubsectionHead">
    <w:name w:val="SubsectionHead"/>
    <w:aliases w:val="ssh"/>
    <w:basedOn w:val="OPCParaBase"/>
    <w:next w:val="subsection"/>
    <w:rsid w:val="00153946"/>
    <w:pPr>
      <w:keepNext/>
      <w:keepLines/>
      <w:spacing w:before="240" w:line="240" w:lineRule="auto"/>
      <w:ind w:left="1134"/>
    </w:pPr>
    <w:rPr>
      <w:i/>
    </w:rPr>
  </w:style>
  <w:style w:type="paragraph" w:styleId="Subtitle">
    <w:name w:val="Subtitle"/>
    <w:basedOn w:val="Normal"/>
    <w:next w:val="Normal"/>
    <w:link w:val="SubtitleChar"/>
    <w:uiPriority w:val="11"/>
    <w:qFormat/>
    <w:rsid w:val="00153946"/>
    <w:pPr>
      <w:numPr>
        <w:ilvl w:val="1"/>
      </w:numPr>
      <w:spacing w:after="160"/>
    </w:pPr>
    <w:rPr>
      <w:rFonts w:asciiTheme="minorHAnsi" w:eastAsiaTheme="minorEastAsia" w:hAnsiTheme="minorHAnsi"/>
      <w:color w:val="5A5A5A" w:themeColor="text1" w:themeTint="A5"/>
      <w:spacing w:val="15"/>
      <w:szCs w:val="22"/>
    </w:rPr>
  </w:style>
  <w:style w:type="character" w:customStyle="1" w:styleId="Heading3Char">
    <w:name w:val="Heading 3 Char"/>
    <w:basedOn w:val="DefaultParagraphFont"/>
    <w:link w:val="Heading3"/>
    <w:uiPriority w:val="9"/>
    <w:rsid w:val="00153946"/>
    <w:rPr>
      <w:rFonts w:asciiTheme="majorHAnsi" w:eastAsiaTheme="majorEastAsia" w:hAnsiTheme="majorHAnsi" w:cstheme="majorBidi"/>
      <w:color w:val="243F60" w:themeColor="accent1" w:themeShade="7F"/>
      <w:sz w:val="24"/>
      <w:szCs w:val="24"/>
      <w:lang w:eastAsia="en-US"/>
    </w:rPr>
  </w:style>
  <w:style w:type="table" w:styleId="Table3Deffects1">
    <w:name w:val="Table 3D effects 1"/>
    <w:basedOn w:val="TableNormal"/>
    <w:uiPriority w:val="99"/>
    <w:unhideWhenUsed/>
    <w:rsid w:val="00153946"/>
    <w:pPr>
      <w:spacing w:line="260" w:lineRule="atLeast"/>
    </w:pPr>
    <w:rPr>
      <w:rFonts w:eastAsia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153946"/>
    <w:pPr>
      <w:spacing w:line="260" w:lineRule="atLeast"/>
    </w:pPr>
    <w:rPr>
      <w:rFonts w:eastAsia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153946"/>
    <w:pPr>
      <w:spacing w:line="260" w:lineRule="atLeast"/>
    </w:pPr>
    <w:rPr>
      <w:rFonts w:eastAsia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153946"/>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153946"/>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153946"/>
    <w:pPr>
      <w:spacing w:line="260" w:lineRule="atLeast"/>
    </w:pPr>
    <w:rPr>
      <w:rFonts w:eastAsia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153946"/>
    <w:pPr>
      <w:spacing w:line="260" w:lineRule="atLeast"/>
    </w:pPr>
    <w:rPr>
      <w:rFonts w:eastAsia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153946"/>
    <w:pPr>
      <w:spacing w:line="260" w:lineRule="atLeast"/>
    </w:pPr>
    <w:rPr>
      <w:rFonts w:eastAsia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153946"/>
    <w:pPr>
      <w:spacing w:line="260" w:lineRule="atLeast"/>
    </w:pPr>
    <w:rPr>
      <w:rFonts w:eastAsia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153946"/>
    <w:pPr>
      <w:spacing w:line="260" w:lineRule="atLeast"/>
    </w:pPr>
    <w:rPr>
      <w:rFonts w:eastAsia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153946"/>
    <w:pPr>
      <w:spacing w:line="260" w:lineRule="atLeast"/>
    </w:pPr>
    <w:rPr>
      <w:rFonts w:eastAsia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153946"/>
    <w:pPr>
      <w:spacing w:line="260" w:lineRule="atLeast"/>
    </w:pPr>
    <w:rPr>
      <w:rFonts w:eastAsia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153946"/>
    <w:pPr>
      <w:spacing w:line="260" w:lineRule="atLeast"/>
    </w:pPr>
    <w:rPr>
      <w:rFonts w:eastAsia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153946"/>
    <w:pPr>
      <w:spacing w:line="260" w:lineRule="atLeast"/>
    </w:pPr>
    <w:rPr>
      <w:rFonts w:eastAsia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153946"/>
    <w:pPr>
      <w:spacing w:line="260" w:lineRule="atLeast"/>
    </w:pPr>
    <w:rPr>
      <w:rFonts w:eastAsia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153946"/>
    <w:pPr>
      <w:spacing w:line="260" w:lineRule="atLeast"/>
    </w:pPr>
    <w:rPr>
      <w:rFonts w:eastAsia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153946"/>
    <w:pPr>
      <w:spacing w:line="260" w:lineRule="atLeast"/>
    </w:pPr>
    <w:rPr>
      <w:rFonts w:eastAsia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53946"/>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153946"/>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153946"/>
    <w:pPr>
      <w:spacing w:line="260" w:lineRule="atLeast"/>
    </w:pPr>
    <w:rPr>
      <w:rFonts w:eastAsia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153946"/>
    <w:pPr>
      <w:spacing w:line="260" w:lineRule="atLeast"/>
    </w:pPr>
    <w:rPr>
      <w:rFonts w:eastAsia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153946"/>
    <w:pPr>
      <w:spacing w:line="260" w:lineRule="atLeast"/>
    </w:pPr>
    <w:rPr>
      <w:rFonts w:eastAsia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153946"/>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153946"/>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153946"/>
    <w:pPr>
      <w:spacing w:line="260" w:lineRule="atLeast"/>
    </w:pPr>
    <w:rPr>
      <w:rFonts w:eastAsia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153946"/>
    <w:pPr>
      <w:spacing w:line="260" w:lineRule="atLeast"/>
    </w:pPr>
    <w:rPr>
      <w:rFonts w:eastAsia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153946"/>
    <w:pPr>
      <w:spacing w:line="260" w:lineRule="atLeast"/>
    </w:pPr>
    <w:rPr>
      <w:rFonts w:eastAsia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153946"/>
    <w:pPr>
      <w:spacing w:line="260" w:lineRule="atLeast"/>
    </w:pPr>
    <w:rPr>
      <w:rFonts w:eastAsia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153946"/>
    <w:pPr>
      <w:spacing w:line="260" w:lineRule="atLeast"/>
    </w:pPr>
    <w:rPr>
      <w:rFonts w:eastAsia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153946"/>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153946"/>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153946"/>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153946"/>
    <w:pPr>
      <w:spacing w:line="260" w:lineRule="atLeast"/>
    </w:pPr>
    <w:rPr>
      <w:rFonts w:eastAsia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153946"/>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153946"/>
    <w:pPr>
      <w:ind w:left="220" w:hanging="220"/>
    </w:pPr>
  </w:style>
  <w:style w:type="paragraph" w:styleId="TableofFigures">
    <w:name w:val="table of figures"/>
    <w:basedOn w:val="Normal"/>
    <w:next w:val="Normal"/>
    <w:uiPriority w:val="99"/>
    <w:unhideWhenUsed/>
    <w:rsid w:val="00153946"/>
  </w:style>
  <w:style w:type="table" w:styleId="TableProfessional">
    <w:name w:val="Table Professional"/>
    <w:basedOn w:val="TableNormal"/>
    <w:uiPriority w:val="99"/>
    <w:unhideWhenUsed/>
    <w:rsid w:val="00153946"/>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153946"/>
    <w:pPr>
      <w:spacing w:line="260" w:lineRule="atLeast"/>
    </w:pPr>
    <w:rPr>
      <w:rFonts w:eastAsia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153946"/>
    <w:pPr>
      <w:spacing w:line="260" w:lineRule="atLeast"/>
    </w:pPr>
    <w:rPr>
      <w:rFonts w:eastAsia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153946"/>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153946"/>
    <w:pPr>
      <w:spacing w:line="260" w:lineRule="atLeast"/>
    </w:pPr>
    <w:rPr>
      <w:rFonts w:eastAsia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153946"/>
    <w:pPr>
      <w:spacing w:line="260" w:lineRule="atLeast"/>
    </w:pPr>
    <w:rPr>
      <w:rFonts w:eastAsia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153946"/>
    <w:pPr>
      <w:spacing w:line="260" w:lineRule="atLeast"/>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153946"/>
    <w:pPr>
      <w:spacing w:line="260" w:lineRule="atLeast"/>
    </w:pPr>
    <w:rPr>
      <w:rFonts w:eastAsia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153946"/>
    <w:pPr>
      <w:spacing w:line="260" w:lineRule="atLeast"/>
    </w:pPr>
    <w:rPr>
      <w:rFonts w:eastAsia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153946"/>
    <w:pPr>
      <w:spacing w:line="260" w:lineRule="atLeast"/>
    </w:pPr>
    <w:rPr>
      <w:rFonts w:eastAsia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153946"/>
    <w:pPr>
      <w:spacing w:before="60" w:line="240" w:lineRule="auto"/>
      <w:ind w:left="284" w:hanging="284"/>
    </w:pPr>
    <w:rPr>
      <w:sz w:val="20"/>
    </w:rPr>
  </w:style>
  <w:style w:type="paragraph" w:customStyle="1" w:styleId="Tablei">
    <w:name w:val="Table(i)"/>
    <w:aliases w:val="taa"/>
    <w:basedOn w:val="OPCParaBase"/>
    <w:rsid w:val="00153946"/>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153946"/>
    <w:pPr>
      <w:tabs>
        <w:tab w:val="left" w:pos="-6543"/>
        <w:tab w:val="left" w:pos="-6260"/>
      </w:tabs>
      <w:spacing w:line="240" w:lineRule="exact"/>
      <w:ind w:left="1055" w:hanging="284"/>
    </w:pPr>
    <w:rPr>
      <w:sz w:val="20"/>
    </w:rPr>
  </w:style>
  <w:style w:type="character" w:customStyle="1" w:styleId="Heading4Char">
    <w:name w:val="Heading 4 Char"/>
    <w:basedOn w:val="DefaultParagraphFont"/>
    <w:link w:val="Heading4"/>
    <w:uiPriority w:val="9"/>
    <w:rsid w:val="00153946"/>
    <w:rPr>
      <w:rFonts w:asciiTheme="majorHAnsi" w:eastAsiaTheme="majorEastAsia" w:hAnsiTheme="majorHAnsi" w:cstheme="majorBidi"/>
      <w:i/>
      <w:iCs/>
      <w:color w:val="365F91" w:themeColor="accent1" w:themeShade="BF"/>
      <w:sz w:val="22"/>
      <w:lang w:eastAsia="en-US"/>
    </w:rPr>
  </w:style>
  <w:style w:type="paragraph" w:customStyle="1" w:styleId="Tabletext">
    <w:name w:val="Tabletext"/>
    <w:aliases w:val="tt"/>
    <w:basedOn w:val="OPCParaBase"/>
    <w:rsid w:val="00153946"/>
    <w:pPr>
      <w:spacing w:before="60" w:line="240" w:lineRule="atLeast"/>
    </w:pPr>
    <w:rPr>
      <w:sz w:val="20"/>
    </w:rPr>
  </w:style>
  <w:style w:type="paragraph" w:styleId="Title">
    <w:name w:val="Title"/>
    <w:basedOn w:val="Normal"/>
    <w:next w:val="Normal"/>
    <w:link w:val="TitleChar"/>
    <w:uiPriority w:val="10"/>
    <w:qFormat/>
    <w:rsid w:val="00153946"/>
    <w:pPr>
      <w:spacing w:line="240" w:lineRule="auto"/>
      <w:contextualSpacing/>
    </w:pPr>
    <w:rPr>
      <w:rFonts w:asciiTheme="majorHAnsi" w:eastAsiaTheme="majorEastAsia" w:hAnsiTheme="majorHAnsi" w:cstheme="majorBidi"/>
      <w:spacing w:val="-10"/>
      <w:kern w:val="28"/>
      <w:sz w:val="56"/>
      <w:szCs w:val="56"/>
    </w:rPr>
  </w:style>
  <w:style w:type="paragraph" w:customStyle="1" w:styleId="TLPBoxTextnote">
    <w:name w:val="TLPBoxText(note"/>
    <w:aliases w:val="right)"/>
    <w:basedOn w:val="OPCParaBase"/>
    <w:rsid w:val="0015394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153946"/>
    <w:pPr>
      <w:numPr>
        <w:numId w:val="25"/>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153946"/>
    <w:pPr>
      <w:spacing w:before="122" w:line="198" w:lineRule="exact"/>
      <w:ind w:left="1985" w:hanging="851"/>
      <w:jc w:val="right"/>
    </w:pPr>
    <w:rPr>
      <w:sz w:val="18"/>
    </w:rPr>
  </w:style>
  <w:style w:type="paragraph" w:customStyle="1" w:styleId="TLPTableBullet">
    <w:name w:val="TLPTableBullet"/>
    <w:aliases w:val="ttb"/>
    <w:basedOn w:val="OPCParaBase"/>
    <w:rsid w:val="00153946"/>
    <w:pPr>
      <w:spacing w:line="240" w:lineRule="exact"/>
      <w:ind w:left="284" w:hanging="284"/>
    </w:pPr>
    <w:rPr>
      <w:sz w:val="20"/>
    </w:rPr>
  </w:style>
  <w:style w:type="paragraph" w:styleId="TOAHeading">
    <w:name w:val="toa heading"/>
    <w:basedOn w:val="Normal"/>
    <w:next w:val="Normal"/>
    <w:uiPriority w:val="99"/>
    <w:unhideWhenUsed/>
    <w:rsid w:val="00153946"/>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153946"/>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153946"/>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153946"/>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153946"/>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153946"/>
    <w:pPr>
      <w:keepLines/>
      <w:tabs>
        <w:tab w:val="right" w:leader="dot" w:pos="7088"/>
      </w:tabs>
      <w:spacing w:before="40" w:line="240" w:lineRule="auto"/>
      <w:ind w:left="2835" w:right="567" w:hanging="1417"/>
    </w:pPr>
    <w:rPr>
      <w:kern w:val="28"/>
      <w:sz w:val="18"/>
    </w:rPr>
  </w:style>
  <w:style w:type="paragraph" w:styleId="TOC6">
    <w:name w:val="toc 6"/>
    <w:basedOn w:val="OPCParaBase"/>
    <w:next w:val="Normal"/>
    <w:uiPriority w:val="39"/>
    <w:unhideWhenUsed/>
    <w:rsid w:val="0015394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15394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15394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153946"/>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153946"/>
    <w:pPr>
      <w:keepLines/>
      <w:spacing w:before="240" w:after="120" w:line="240" w:lineRule="auto"/>
      <w:ind w:left="794"/>
    </w:pPr>
    <w:rPr>
      <w:b/>
      <w:kern w:val="28"/>
      <w:sz w:val="20"/>
    </w:rPr>
  </w:style>
  <w:style w:type="paragraph" w:customStyle="1" w:styleId="TofSectsHeading">
    <w:name w:val="TofSects(Heading)"/>
    <w:basedOn w:val="OPCParaBase"/>
    <w:rsid w:val="00153946"/>
    <w:pPr>
      <w:spacing w:before="240" w:after="120" w:line="240" w:lineRule="auto"/>
    </w:pPr>
    <w:rPr>
      <w:b/>
      <w:sz w:val="24"/>
    </w:rPr>
  </w:style>
  <w:style w:type="paragraph" w:customStyle="1" w:styleId="TofSectsSection">
    <w:name w:val="TofSects(Section)"/>
    <w:basedOn w:val="OPCParaBase"/>
    <w:rsid w:val="00153946"/>
    <w:pPr>
      <w:keepLines/>
      <w:spacing w:before="40" w:line="240" w:lineRule="auto"/>
      <w:ind w:left="1588" w:hanging="794"/>
    </w:pPr>
    <w:rPr>
      <w:kern w:val="28"/>
      <w:sz w:val="18"/>
    </w:rPr>
  </w:style>
  <w:style w:type="paragraph" w:customStyle="1" w:styleId="TofSectsSubdiv">
    <w:name w:val="TofSects(Subdiv)"/>
    <w:basedOn w:val="OPCParaBase"/>
    <w:rsid w:val="00153946"/>
    <w:pPr>
      <w:keepLines/>
      <w:spacing w:before="80" w:line="240" w:lineRule="auto"/>
      <w:ind w:left="1588" w:hanging="794"/>
    </w:pPr>
    <w:rPr>
      <w:kern w:val="28"/>
    </w:rPr>
  </w:style>
  <w:style w:type="character" w:customStyle="1" w:styleId="paragraphChar">
    <w:name w:val="paragraph Char"/>
    <w:aliases w:val="a Char"/>
    <w:basedOn w:val="DefaultParagraphFont"/>
    <w:link w:val="paragraph"/>
    <w:rsid w:val="00CB7C1F"/>
    <w:rPr>
      <w:sz w:val="22"/>
    </w:rPr>
  </w:style>
  <w:style w:type="paragraph" w:styleId="Revision">
    <w:name w:val="Revision"/>
    <w:hidden/>
    <w:uiPriority w:val="99"/>
    <w:semiHidden/>
    <w:rsid w:val="0072328E"/>
    <w:rPr>
      <w:sz w:val="22"/>
      <w:szCs w:val="24"/>
    </w:rPr>
  </w:style>
  <w:style w:type="paragraph" w:customStyle="1" w:styleId="TLPboxbullet">
    <w:name w:val="TLPboxbullet"/>
    <w:basedOn w:val="Normal"/>
    <w:rsid w:val="00AE4C6B"/>
    <w:pPr>
      <w:pBdr>
        <w:top w:val="single" w:sz="6" w:space="5" w:color="auto"/>
        <w:left w:val="single" w:sz="6" w:space="5" w:color="auto"/>
        <w:bottom w:val="single" w:sz="6" w:space="5" w:color="auto"/>
        <w:right w:val="single" w:sz="6" w:space="5" w:color="auto"/>
      </w:pBdr>
      <w:tabs>
        <w:tab w:val="right" w:pos="1531"/>
      </w:tabs>
      <w:spacing w:before="120" w:line="240" w:lineRule="atLeast"/>
      <w:ind w:left="1673" w:hanging="539"/>
    </w:pPr>
  </w:style>
  <w:style w:type="character" w:customStyle="1" w:styleId="subsectionChar">
    <w:name w:val="subsection Char"/>
    <w:aliases w:val="ss Char"/>
    <w:basedOn w:val="DefaultParagraphFont"/>
    <w:link w:val="subsection"/>
    <w:rsid w:val="000D6F08"/>
    <w:rPr>
      <w:sz w:val="22"/>
    </w:rPr>
  </w:style>
  <w:style w:type="character" w:customStyle="1" w:styleId="HeaderChar">
    <w:name w:val="Header Char"/>
    <w:basedOn w:val="DefaultParagraphFont"/>
    <w:link w:val="Header"/>
    <w:rsid w:val="00153946"/>
    <w:rPr>
      <w:sz w:val="16"/>
    </w:rPr>
  </w:style>
  <w:style w:type="character" w:customStyle="1" w:styleId="FooterChar">
    <w:name w:val="Footer Char"/>
    <w:basedOn w:val="DefaultParagraphFont"/>
    <w:link w:val="Footer"/>
    <w:rsid w:val="00153946"/>
    <w:rPr>
      <w:sz w:val="22"/>
      <w:szCs w:val="24"/>
    </w:rPr>
  </w:style>
  <w:style w:type="character" w:customStyle="1" w:styleId="ShortTChar">
    <w:name w:val="ShortT Char"/>
    <w:basedOn w:val="DefaultParagraphFont"/>
    <w:link w:val="ShortT"/>
    <w:rsid w:val="00683882"/>
    <w:rPr>
      <w:b/>
      <w:sz w:val="40"/>
    </w:rPr>
  </w:style>
  <w:style w:type="character" w:customStyle="1" w:styleId="ActnoChar">
    <w:name w:val="Actno Char"/>
    <w:basedOn w:val="ShortTChar"/>
    <w:link w:val="Actno"/>
    <w:rsid w:val="00683882"/>
    <w:rPr>
      <w:b/>
      <w:sz w:val="40"/>
    </w:rPr>
  </w:style>
  <w:style w:type="paragraph" w:customStyle="1" w:styleId="CompiledActNo">
    <w:name w:val="CompiledActNo"/>
    <w:basedOn w:val="OPCParaBase"/>
    <w:next w:val="Normal"/>
    <w:rsid w:val="00153946"/>
    <w:rPr>
      <w:b/>
      <w:sz w:val="24"/>
      <w:szCs w:val="24"/>
    </w:rPr>
  </w:style>
  <w:style w:type="paragraph" w:customStyle="1" w:styleId="TableHeading">
    <w:name w:val="TableHeading"/>
    <w:aliases w:val="th"/>
    <w:basedOn w:val="OPCParaBase"/>
    <w:next w:val="Tabletext"/>
    <w:rsid w:val="00153946"/>
    <w:pPr>
      <w:keepNext/>
      <w:spacing w:before="60" w:line="240" w:lineRule="atLeast"/>
    </w:pPr>
    <w:rPr>
      <w:b/>
      <w:sz w:val="20"/>
    </w:rPr>
  </w:style>
  <w:style w:type="character" w:customStyle="1" w:styleId="OPCCharBase">
    <w:name w:val="OPCCharBase"/>
    <w:uiPriority w:val="1"/>
    <w:qFormat/>
    <w:rsid w:val="00153946"/>
  </w:style>
  <w:style w:type="paragraph" w:customStyle="1" w:styleId="OPCParaBase">
    <w:name w:val="OPCParaBase"/>
    <w:link w:val="OPCParaBaseChar"/>
    <w:qFormat/>
    <w:rsid w:val="00153946"/>
    <w:pPr>
      <w:spacing w:line="260" w:lineRule="atLeast"/>
    </w:pPr>
    <w:rPr>
      <w:sz w:val="22"/>
    </w:rPr>
  </w:style>
  <w:style w:type="paragraph" w:customStyle="1" w:styleId="noteToPara">
    <w:name w:val="noteToPara"/>
    <w:aliases w:val="ntp"/>
    <w:basedOn w:val="OPCParaBase"/>
    <w:rsid w:val="00153946"/>
    <w:pPr>
      <w:spacing w:before="122" w:line="198" w:lineRule="exact"/>
      <w:ind w:left="2353" w:hanging="709"/>
    </w:pPr>
    <w:rPr>
      <w:sz w:val="18"/>
    </w:rPr>
  </w:style>
  <w:style w:type="paragraph" w:customStyle="1" w:styleId="WRStyle">
    <w:name w:val="WR Style"/>
    <w:aliases w:val="WR"/>
    <w:basedOn w:val="OPCParaBase"/>
    <w:rsid w:val="00153946"/>
    <w:pPr>
      <w:spacing w:before="240" w:line="240" w:lineRule="auto"/>
      <w:ind w:left="284" w:hanging="284"/>
    </w:pPr>
    <w:rPr>
      <w:b/>
      <w:i/>
      <w:kern w:val="28"/>
      <w:sz w:val="24"/>
    </w:rPr>
  </w:style>
  <w:style w:type="table" w:customStyle="1" w:styleId="CFlag">
    <w:name w:val="CFlag"/>
    <w:basedOn w:val="TableNormal"/>
    <w:uiPriority w:val="99"/>
    <w:rsid w:val="00153946"/>
    <w:tblPr/>
  </w:style>
  <w:style w:type="paragraph" w:customStyle="1" w:styleId="SignCoverPageEnd">
    <w:name w:val="SignCoverPageEnd"/>
    <w:basedOn w:val="OPCParaBase"/>
    <w:next w:val="Normal"/>
    <w:rsid w:val="0015394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153946"/>
    <w:pPr>
      <w:pBdr>
        <w:top w:val="single" w:sz="4" w:space="1" w:color="auto"/>
      </w:pBdr>
      <w:spacing w:before="360"/>
      <w:ind w:right="397"/>
      <w:jc w:val="both"/>
    </w:pPr>
  </w:style>
  <w:style w:type="paragraph" w:customStyle="1" w:styleId="ENotesText">
    <w:name w:val="ENotesText"/>
    <w:aliases w:val="Ent"/>
    <w:basedOn w:val="OPCParaBase"/>
    <w:next w:val="Normal"/>
    <w:rsid w:val="00153946"/>
    <w:pPr>
      <w:spacing w:before="120"/>
    </w:pPr>
  </w:style>
  <w:style w:type="paragraph" w:customStyle="1" w:styleId="CompiledMadeUnder">
    <w:name w:val="CompiledMadeUnder"/>
    <w:basedOn w:val="OPCParaBase"/>
    <w:next w:val="Normal"/>
    <w:rsid w:val="00153946"/>
    <w:rPr>
      <w:i/>
      <w:sz w:val="24"/>
      <w:szCs w:val="24"/>
    </w:rPr>
  </w:style>
  <w:style w:type="paragraph" w:customStyle="1" w:styleId="Paragraphsub-sub-sub">
    <w:name w:val="Paragraph(sub-sub-sub)"/>
    <w:aliases w:val="aaaa"/>
    <w:basedOn w:val="OPCParaBase"/>
    <w:rsid w:val="0015394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15394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15394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15394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15394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153946"/>
    <w:pPr>
      <w:spacing w:before="60" w:line="240" w:lineRule="auto"/>
    </w:pPr>
    <w:rPr>
      <w:rFonts w:cs="Arial"/>
      <w:sz w:val="20"/>
      <w:szCs w:val="22"/>
    </w:rPr>
  </w:style>
  <w:style w:type="paragraph" w:customStyle="1" w:styleId="ActHead10">
    <w:name w:val="ActHead 10"/>
    <w:aliases w:val="sp"/>
    <w:basedOn w:val="OPCParaBase"/>
    <w:next w:val="ActHead3"/>
    <w:rsid w:val="00153946"/>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153946"/>
    <w:rPr>
      <w:rFonts w:ascii="Segoe UI" w:eastAsiaTheme="minorHAnsi" w:hAnsi="Segoe UI" w:cs="Segoe UI"/>
      <w:sz w:val="18"/>
      <w:szCs w:val="18"/>
      <w:lang w:eastAsia="en-US"/>
    </w:rPr>
  </w:style>
  <w:style w:type="paragraph" w:customStyle="1" w:styleId="NoteToSubpara">
    <w:name w:val="NoteToSubpara"/>
    <w:aliases w:val="nts"/>
    <w:basedOn w:val="OPCParaBase"/>
    <w:rsid w:val="00153946"/>
    <w:pPr>
      <w:spacing w:before="40" w:line="198" w:lineRule="exact"/>
      <w:ind w:left="2835" w:hanging="709"/>
    </w:pPr>
    <w:rPr>
      <w:sz w:val="18"/>
    </w:rPr>
  </w:style>
  <w:style w:type="paragraph" w:customStyle="1" w:styleId="ENoteTableHeading">
    <w:name w:val="ENoteTableHeading"/>
    <w:aliases w:val="enth"/>
    <w:basedOn w:val="OPCParaBase"/>
    <w:rsid w:val="00153946"/>
    <w:pPr>
      <w:keepNext/>
      <w:spacing w:before="60" w:line="240" w:lineRule="atLeast"/>
    </w:pPr>
    <w:rPr>
      <w:rFonts w:ascii="Arial" w:hAnsi="Arial"/>
      <w:b/>
      <w:sz w:val="16"/>
    </w:rPr>
  </w:style>
  <w:style w:type="paragraph" w:customStyle="1" w:styleId="ENoteTTi">
    <w:name w:val="ENoteTTi"/>
    <w:aliases w:val="entti"/>
    <w:basedOn w:val="OPCParaBase"/>
    <w:rsid w:val="00153946"/>
    <w:pPr>
      <w:keepNext/>
      <w:spacing w:before="60" w:line="240" w:lineRule="atLeast"/>
      <w:ind w:left="170"/>
    </w:pPr>
    <w:rPr>
      <w:sz w:val="16"/>
    </w:rPr>
  </w:style>
  <w:style w:type="paragraph" w:customStyle="1" w:styleId="ENotesHeading1">
    <w:name w:val="ENotesHeading 1"/>
    <w:aliases w:val="Enh1"/>
    <w:basedOn w:val="OPCParaBase"/>
    <w:next w:val="Normal"/>
    <w:rsid w:val="00153946"/>
    <w:pPr>
      <w:spacing w:before="120"/>
      <w:outlineLvl w:val="1"/>
    </w:pPr>
    <w:rPr>
      <w:b/>
      <w:sz w:val="28"/>
      <w:szCs w:val="28"/>
    </w:rPr>
  </w:style>
  <w:style w:type="paragraph" w:customStyle="1" w:styleId="ENotesHeading2">
    <w:name w:val="ENotesHeading 2"/>
    <w:aliases w:val="Enh2"/>
    <w:basedOn w:val="OPCParaBase"/>
    <w:next w:val="Normal"/>
    <w:rsid w:val="00153946"/>
    <w:pPr>
      <w:spacing w:before="120" w:after="120"/>
      <w:outlineLvl w:val="2"/>
    </w:pPr>
    <w:rPr>
      <w:b/>
      <w:sz w:val="24"/>
      <w:szCs w:val="28"/>
    </w:rPr>
  </w:style>
  <w:style w:type="paragraph" w:customStyle="1" w:styleId="ENoteTTIndentHeading">
    <w:name w:val="ENoteTTIndentHeading"/>
    <w:aliases w:val="enTTHi"/>
    <w:basedOn w:val="OPCParaBase"/>
    <w:rsid w:val="00153946"/>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153946"/>
    <w:pPr>
      <w:spacing w:before="60" w:line="240" w:lineRule="atLeast"/>
    </w:pPr>
    <w:rPr>
      <w:sz w:val="16"/>
    </w:rPr>
  </w:style>
  <w:style w:type="paragraph" w:customStyle="1" w:styleId="MadeunderText">
    <w:name w:val="MadeunderText"/>
    <w:basedOn w:val="OPCParaBase"/>
    <w:next w:val="Normal"/>
    <w:rsid w:val="00153946"/>
    <w:pPr>
      <w:spacing w:before="240"/>
    </w:pPr>
    <w:rPr>
      <w:sz w:val="24"/>
      <w:szCs w:val="24"/>
    </w:rPr>
  </w:style>
  <w:style w:type="paragraph" w:customStyle="1" w:styleId="ENotesHeading3">
    <w:name w:val="ENotesHeading 3"/>
    <w:aliases w:val="Enh3"/>
    <w:basedOn w:val="OPCParaBase"/>
    <w:next w:val="Normal"/>
    <w:rsid w:val="00153946"/>
    <w:pPr>
      <w:keepNext/>
      <w:spacing w:before="120" w:line="240" w:lineRule="auto"/>
      <w:outlineLvl w:val="4"/>
    </w:pPr>
    <w:rPr>
      <w:b/>
      <w:szCs w:val="24"/>
    </w:rPr>
  </w:style>
  <w:style w:type="paragraph" w:customStyle="1" w:styleId="SubPartCASA">
    <w:name w:val="SubPart(CASA)"/>
    <w:aliases w:val="csp"/>
    <w:basedOn w:val="OPCParaBase"/>
    <w:next w:val="ActHead3"/>
    <w:rsid w:val="00153946"/>
    <w:pPr>
      <w:keepNext/>
      <w:keepLines/>
      <w:spacing w:before="280"/>
      <w:ind w:left="1134" w:hanging="1134"/>
      <w:outlineLvl w:val="1"/>
    </w:pPr>
    <w:rPr>
      <w:b/>
      <w:kern w:val="28"/>
      <w:sz w:val="32"/>
    </w:rPr>
  </w:style>
  <w:style w:type="character" w:customStyle="1" w:styleId="CharSubPartTextCASA">
    <w:name w:val="CharSubPartText(CASA)"/>
    <w:basedOn w:val="OPCCharBase"/>
    <w:uiPriority w:val="1"/>
    <w:rsid w:val="00153946"/>
  </w:style>
  <w:style w:type="character" w:customStyle="1" w:styleId="CharSubPartNoCASA">
    <w:name w:val="CharSubPartNo(CASA)"/>
    <w:basedOn w:val="OPCCharBase"/>
    <w:uiPriority w:val="1"/>
    <w:rsid w:val="00153946"/>
  </w:style>
  <w:style w:type="paragraph" w:customStyle="1" w:styleId="ENoteTTIndentHeadingSub">
    <w:name w:val="ENoteTTIndentHeadingSub"/>
    <w:aliases w:val="enTTHis"/>
    <w:basedOn w:val="OPCParaBase"/>
    <w:rsid w:val="00153946"/>
    <w:pPr>
      <w:keepNext/>
      <w:spacing w:before="60" w:line="240" w:lineRule="atLeast"/>
      <w:ind w:left="340"/>
    </w:pPr>
    <w:rPr>
      <w:b/>
      <w:sz w:val="16"/>
    </w:rPr>
  </w:style>
  <w:style w:type="paragraph" w:customStyle="1" w:styleId="ENoteTTiSub">
    <w:name w:val="ENoteTTiSub"/>
    <w:aliases w:val="enttis"/>
    <w:basedOn w:val="OPCParaBase"/>
    <w:rsid w:val="00153946"/>
    <w:pPr>
      <w:keepNext/>
      <w:spacing w:before="60" w:line="240" w:lineRule="atLeast"/>
      <w:ind w:left="340"/>
    </w:pPr>
    <w:rPr>
      <w:sz w:val="16"/>
    </w:rPr>
  </w:style>
  <w:style w:type="paragraph" w:customStyle="1" w:styleId="SubDivisionMigration">
    <w:name w:val="SubDivisionMigration"/>
    <w:aliases w:val="sdm"/>
    <w:basedOn w:val="OPCParaBase"/>
    <w:rsid w:val="0015394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153946"/>
    <w:pPr>
      <w:keepNext/>
      <w:keepLines/>
      <w:spacing w:before="240" w:line="240" w:lineRule="auto"/>
      <w:ind w:left="1134" w:hanging="1134"/>
    </w:pPr>
    <w:rPr>
      <w:b/>
      <w:sz w:val="28"/>
    </w:rPr>
  </w:style>
  <w:style w:type="paragraph" w:customStyle="1" w:styleId="SOText">
    <w:name w:val="SO Text"/>
    <w:aliases w:val="sot"/>
    <w:link w:val="SOTextChar"/>
    <w:rsid w:val="00153946"/>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153946"/>
    <w:rPr>
      <w:rFonts w:eastAsiaTheme="minorHAnsi" w:cstheme="minorBidi"/>
      <w:sz w:val="22"/>
      <w:lang w:eastAsia="en-US"/>
    </w:rPr>
  </w:style>
  <w:style w:type="paragraph" w:customStyle="1" w:styleId="SOTextNote">
    <w:name w:val="SO TextNote"/>
    <w:aliases w:val="sont"/>
    <w:basedOn w:val="SOText"/>
    <w:qFormat/>
    <w:rsid w:val="00153946"/>
    <w:pPr>
      <w:spacing w:before="122" w:line="198" w:lineRule="exact"/>
      <w:ind w:left="1843" w:hanging="709"/>
    </w:pPr>
    <w:rPr>
      <w:sz w:val="18"/>
    </w:rPr>
  </w:style>
  <w:style w:type="paragraph" w:customStyle="1" w:styleId="SOPara">
    <w:name w:val="SO Para"/>
    <w:aliases w:val="soa"/>
    <w:basedOn w:val="SOText"/>
    <w:link w:val="SOParaChar"/>
    <w:qFormat/>
    <w:rsid w:val="00153946"/>
    <w:pPr>
      <w:tabs>
        <w:tab w:val="right" w:pos="1786"/>
      </w:tabs>
      <w:spacing w:before="40"/>
      <w:ind w:left="2070" w:hanging="936"/>
    </w:pPr>
  </w:style>
  <w:style w:type="character" w:customStyle="1" w:styleId="SOParaChar">
    <w:name w:val="SO Para Char"/>
    <w:aliases w:val="soa Char"/>
    <w:basedOn w:val="DefaultParagraphFont"/>
    <w:link w:val="SOPara"/>
    <w:rsid w:val="00153946"/>
    <w:rPr>
      <w:rFonts w:eastAsiaTheme="minorHAnsi" w:cstheme="minorBidi"/>
      <w:sz w:val="22"/>
      <w:lang w:eastAsia="en-US"/>
    </w:rPr>
  </w:style>
  <w:style w:type="paragraph" w:customStyle="1" w:styleId="FileName">
    <w:name w:val="FileName"/>
    <w:basedOn w:val="Normal"/>
    <w:rsid w:val="00153946"/>
  </w:style>
  <w:style w:type="paragraph" w:customStyle="1" w:styleId="SOHeadBold">
    <w:name w:val="SO HeadBold"/>
    <w:aliases w:val="sohb"/>
    <w:basedOn w:val="SOText"/>
    <w:next w:val="SOText"/>
    <w:link w:val="SOHeadBoldChar"/>
    <w:qFormat/>
    <w:rsid w:val="00153946"/>
    <w:rPr>
      <w:b/>
    </w:rPr>
  </w:style>
  <w:style w:type="character" w:customStyle="1" w:styleId="SOHeadBoldChar">
    <w:name w:val="SO HeadBold Char"/>
    <w:aliases w:val="sohb Char"/>
    <w:basedOn w:val="DefaultParagraphFont"/>
    <w:link w:val="SOHeadBold"/>
    <w:rsid w:val="00153946"/>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153946"/>
    <w:rPr>
      <w:i/>
    </w:rPr>
  </w:style>
  <w:style w:type="character" w:customStyle="1" w:styleId="SOHeadItalicChar">
    <w:name w:val="SO HeadItalic Char"/>
    <w:aliases w:val="sohi Char"/>
    <w:basedOn w:val="DefaultParagraphFont"/>
    <w:link w:val="SOHeadItalic"/>
    <w:rsid w:val="00153946"/>
    <w:rPr>
      <w:rFonts w:eastAsiaTheme="minorHAnsi" w:cstheme="minorBidi"/>
      <w:i/>
      <w:sz w:val="22"/>
      <w:lang w:eastAsia="en-US"/>
    </w:rPr>
  </w:style>
  <w:style w:type="paragraph" w:customStyle="1" w:styleId="SOBullet">
    <w:name w:val="SO Bullet"/>
    <w:aliases w:val="sotb"/>
    <w:basedOn w:val="SOText"/>
    <w:link w:val="SOBulletChar"/>
    <w:qFormat/>
    <w:rsid w:val="00153946"/>
    <w:pPr>
      <w:ind w:left="1559" w:hanging="425"/>
    </w:pPr>
  </w:style>
  <w:style w:type="character" w:customStyle="1" w:styleId="SOBulletChar">
    <w:name w:val="SO Bullet Char"/>
    <w:aliases w:val="sotb Char"/>
    <w:basedOn w:val="DefaultParagraphFont"/>
    <w:link w:val="SOBullet"/>
    <w:rsid w:val="00153946"/>
    <w:rPr>
      <w:rFonts w:eastAsiaTheme="minorHAnsi" w:cstheme="minorBidi"/>
      <w:sz w:val="22"/>
      <w:lang w:eastAsia="en-US"/>
    </w:rPr>
  </w:style>
  <w:style w:type="paragraph" w:customStyle="1" w:styleId="SOBulletNote">
    <w:name w:val="SO BulletNote"/>
    <w:aliases w:val="sonb"/>
    <w:basedOn w:val="SOTextNote"/>
    <w:link w:val="SOBulletNoteChar"/>
    <w:qFormat/>
    <w:rsid w:val="00153946"/>
    <w:pPr>
      <w:tabs>
        <w:tab w:val="left" w:pos="1560"/>
      </w:tabs>
      <w:ind w:left="2268" w:hanging="1134"/>
    </w:pPr>
  </w:style>
  <w:style w:type="character" w:customStyle="1" w:styleId="SOBulletNoteChar">
    <w:name w:val="SO BulletNote Char"/>
    <w:aliases w:val="sonb Char"/>
    <w:basedOn w:val="DefaultParagraphFont"/>
    <w:link w:val="SOBulletNote"/>
    <w:rsid w:val="00153946"/>
    <w:rPr>
      <w:rFonts w:eastAsiaTheme="minorHAnsi" w:cstheme="minorBidi"/>
      <w:sz w:val="18"/>
      <w:lang w:eastAsia="en-US"/>
    </w:rPr>
  </w:style>
  <w:style w:type="paragraph" w:customStyle="1" w:styleId="FreeForm">
    <w:name w:val="FreeForm"/>
    <w:rsid w:val="00153946"/>
    <w:rPr>
      <w:rFonts w:ascii="Arial" w:eastAsiaTheme="minorHAnsi" w:hAnsi="Arial" w:cstheme="minorBidi"/>
      <w:sz w:val="22"/>
      <w:lang w:eastAsia="en-US"/>
    </w:rPr>
  </w:style>
  <w:style w:type="character" w:customStyle="1" w:styleId="notetextChar">
    <w:name w:val="note(text) Char"/>
    <w:aliases w:val="n Char"/>
    <w:basedOn w:val="DefaultParagraphFont"/>
    <w:link w:val="notetext"/>
    <w:rsid w:val="00551D02"/>
    <w:rPr>
      <w:sz w:val="18"/>
    </w:rPr>
  </w:style>
  <w:style w:type="character" w:customStyle="1" w:styleId="ActHead5Char">
    <w:name w:val="ActHead 5 Char"/>
    <w:aliases w:val="s Char"/>
    <w:basedOn w:val="DefaultParagraphFont"/>
    <w:link w:val="ActHead5"/>
    <w:locked/>
    <w:rsid w:val="00EA306E"/>
    <w:rPr>
      <w:b/>
      <w:kern w:val="28"/>
      <w:sz w:val="24"/>
    </w:rPr>
  </w:style>
  <w:style w:type="paragraph" w:customStyle="1" w:styleId="EnStatement">
    <w:name w:val="EnStatement"/>
    <w:basedOn w:val="Normal"/>
    <w:rsid w:val="00153946"/>
    <w:pPr>
      <w:numPr>
        <w:numId w:val="27"/>
      </w:numPr>
    </w:pPr>
    <w:rPr>
      <w:rFonts w:eastAsia="Times New Roman" w:cs="Times New Roman"/>
      <w:lang w:eastAsia="en-AU"/>
    </w:rPr>
  </w:style>
  <w:style w:type="paragraph" w:customStyle="1" w:styleId="EnStatementHeading">
    <w:name w:val="EnStatementHeading"/>
    <w:basedOn w:val="Normal"/>
    <w:rsid w:val="00153946"/>
    <w:rPr>
      <w:rFonts w:eastAsia="Times New Roman" w:cs="Times New Roman"/>
      <w:b/>
      <w:lang w:eastAsia="en-AU"/>
    </w:rPr>
  </w:style>
  <w:style w:type="character" w:customStyle="1" w:styleId="subsection2Char">
    <w:name w:val="subsection2 Char"/>
    <w:aliases w:val="ss2 Char"/>
    <w:link w:val="subsection2"/>
    <w:rsid w:val="003E7EBB"/>
    <w:rPr>
      <w:sz w:val="22"/>
    </w:rPr>
  </w:style>
  <w:style w:type="character" w:customStyle="1" w:styleId="ActHead4Char">
    <w:name w:val="ActHead 4 Char"/>
    <w:aliases w:val="sd Char"/>
    <w:link w:val="ActHead4"/>
    <w:rsid w:val="00221011"/>
    <w:rPr>
      <w:b/>
      <w:kern w:val="28"/>
      <w:sz w:val="26"/>
    </w:rPr>
  </w:style>
  <w:style w:type="paragraph" w:customStyle="1" w:styleId="Transitional">
    <w:name w:val="Transitional"/>
    <w:aliases w:val="tr"/>
    <w:basedOn w:val="ItemHead"/>
    <w:next w:val="Item"/>
    <w:rsid w:val="00153946"/>
  </w:style>
  <w:style w:type="character" w:customStyle="1" w:styleId="Heading5Char">
    <w:name w:val="Heading 5 Char"/>
    <w:basedOn w:val="DefaultParagraphFont"/>
    <w:link w:val="Heading5"/>
    <w:uiPriority w:val="9"/>
    <w:rsid w:val="00153946"/>
    <w:rPr>
      <w:rFonts w:asciiTheme="majorHAnsi" w:eastAsiaTheme="majorEastAsia" w:hAnsiTheme="majorHAnsi" w:cstheme="majorBidi"/>
      <w:color w:val="365F91" w:themeColor="accent1" w:themeShade="BF"/>
      <w:sz w:val="22"/>
      <w:lang w:eastAsia="en-US"/>
    </w:rPr>
  </w:style>
  <w:style w:type="character" w:customStyle="1" w:styleId="OPCParaBaseChar">
    <w:name w:val="OPCParaBase Char"/>
    <w:basedOn w:val="DefaultParagraphFont"/>
    <w:link w:val="OPCParaBase"/>
    <w:rsid w:val="00EF0FF6"/>
    <w:rPr>
      <w:sz w:val="22"/>
    </w:rPr>
  </w:style>
  <w:style w:type="character" w:customStyle="1" w:styleId="FormulaChar">
    <w:name w:val="Formula Char"/>
    <w:basedOn w:val="OPCParaBaseChar"/>
    <w:link w:val="Formula"/>
    <w:rsid w:val="00EF0FF6"/>
    <w:rPr>
      <w:sz w:val="22"/>
    </w:rPr>
  </w:style>
  <w:style w:type="character" w:customStyle="1" w:styleId="Heading6Char">
    <w:name w:val="Heading 6 Char"/>
    <w:basedOn w:val="DefaultParagraphFont"/>
    <w:link w:val="Heading6"/>
    <w:uiPriority w:val="9"/>
    <w:rsid w:val="00153946"/>
    <w:rPr>
      <w:rFonts w:asciiTheme="majorHAnsi" w:eastAsiaTheme="majorEastAsia" w:hAnsiTheme="majorHAnsi" w:cstheme="majorBidi"/>
      <w:color w:val="243F60" w:themeColor="accent1" w:themeShade="7F"/>
      <w:sz w:val="22"/>
      <w:lang w:eastAsia="en-US"/>
    </w:rPr>
  </w:style>
  <w:style w:type="character" w:customStyle="1" w:styleId="Heading7Char">
    <w:name w:val="Heading 7 Char"/>
    <w:basedOn w:val="DefaultParagraphFont"/>
    <w:link w:val="Heading7"/>
    <w:uiPriority w:val="9"/>
    <w:rsid w:val="00153946"/>
    <w:rPr>
      <w:rFonts w:asciiTheme="majorHAnsi" w:eastAsiaTheme="majorEastAsia" w:hAnsiTheme="majorHAnsi" w:cstheme="majorBidi"/>
      <w:i/>
      <w:iCs/>
      <w:color w:val="243F60" w:themeColor="accent1" w:themeShade="7F"/>
      <w:sz w:val="22"/>
      <w:lang w:eastAsia="en-US"/>
    </w:rPr>
  </w:style>
  <w:style w:type="character" w:customStyle="1" w:styleId="Heading8Char">
    <w:name w:val="Heading 8 Char"/>
    <w:basedOn w:val="DefaultParagraphFont"/>
    <w:link w:val="Heading8"/>
    <w:uiPriority w:val="9"/>
    <w:rsid w:val="0015394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153946"/>
    <w:rPr>
      <w:rFonts w:asciiTheme="majorHAnsi" w:eastAsiaTheme="majorEastAsia" w:hAnsiTheme="majorHAnsi" w:cstheme="majorBidi"/>
      <w:i/>
      <w:iCs/>
      <w:color w:val="272727" w:themeColor="text1" w:themeTint="D8"/>
      <w:sz w:val="21"/>
      <w:szCs w:val="21"/>
      <w:lang w:eastAsia="en-US"/>
    </w:rPr>
  </w:style>
  <w:style w:type="paragraph" w:styleId="Bibliography">
    <w:name w:val="Bibliography"/>
    <w:basedOn w:val="Normal"/>
    <w:next w:val="Normal"/>
    <w:uiPriority w:val="37"/>
    <w:semiHidden/>
    <w:unhideWhenUsed/>
    <w:rsid w:val="00153946"/>
  </w:style>
  <w:style w:type="character" w:customStyle="1" w:styleId="BodyTextChar">
    <w:name w:val="Body Text Char"/>
    <w:basedOn w:val="DefaultParagraphFont"/>
    <w:link w:val="BodyText"/>
    <w:uiPriority w:val="99"/>
    <w:rsid w:val="00153946"/>
    <w:rPr>
      <w:rFonts w:eastAsiaTheme="minorHAnsi" w:cstheme="minorBidi"/>
      <w:sz w:val="22"/>
      <w:lang w:eastAsia="en-US"/>
    </w:rPr>
  </w:style>
  <w:style w:type="character" w:customStyle="1" w:styleId="BodyText2Char">
    <w:name w:val="Body Text 2 Char"/>
    <w:basedOn w:val="DefaultParagraphFont"/>
    <w:link w:val="BodyText2"/>
    <w:uiPriority w:val="99"/>
    <w:rsid w:val="00153946"/>
    <w:rPr>
      <w:rFonts w:eastAsiaTheme="minorHAnsi" w:cstheme="minorBidi"/>
      <w:sz w:val="22"/>
      <w:lang w:eastAsia="en-US"/>
    </w:rPr>
  </w:style>
  <w:style w:type="character" w:customStyle="1" w:styleId="BodyText3Char">
    <w:name w:val="Body Text 3 Char"/>
    <w:basedOn w:val="DefaultParagraphFont"/>
    <w:link w:val="BodyText3"/>
    <w:uiPriority w:val="99"/>
    <w:rsid w:val="00153946"/>
    <w:rPr>
      <w:rFonts w:eastAsiaTheme="minorHAnsi" w:cstheme="minorBidi"/>
      <w:sz w:val="16"/>
      <w:szCs w:val="16"/>
      <w:lang w:eastAsia="en-US"/>
    </w:rPr>
  </w:style>
  <w:style w:type="character" w:customStyle="1" w:styleId="BodyTextFirstIndentChar">
    <w:name w:val="Body Text First Indent Char"/>
    <w:basedOn w:val="BodyTextChar"/>
    <w:link w:val="BodyTextFirstIndent"/>
    <w:uiPriority w:val="99"/>
    <w:rsid w:val="00153946"/>
    <w:rPr>
      <w:rFonts w:eastAsiaTheme="minorHAnsi" w:cstheme="minorBidi"/>
      <w:sz w:val="22"/>
      <w:lang w:eastAsia="en-US"/>
    </w:rPr>
  </w:style>
  <w:style w:type="character" w:customStyle="1" w:styleId="BodyTextIndentChar">
    <w:name w:val="Body Text Indent Char"/>
    <w:basedOn w:val="DefaultParagraphFont"/>
    <w:link w:val="BodyTextIndent"/>
    <w:uiPriority w:val="99"/>
    <w:rsid w:val="00153946"/>
    <w:rPr>
      <w:rFonts w:eastAsiaTheme="minorHAnsi" w:cstheme="minorBidi"/>
      <w:sz w:val="22"/>
      <w:lang w:eastAsia="en-US"/>
    </w:rPr>
  </w:style>
  <w:style w:type="character" w:customStyle="1" w:styleId="BodyTextFirstIndent2Char">
    <w:name w:val="Body Text First Indent 2 Char"/>
    <w:basedOn w:val="BodyTextIndentChar"/>
    <w:link w:val="BodyTextFirstIndent2"/>
    <w:uiPriority w:val="99"/>
    <w:rsid w:val="00153946"/>
    <w:rPr>
      <w:rFonts w:eastAsiaTheme="minorHAnsi" w:cstheme="minorBidi"/>
      <w:sz w:val="22"/>
      <w:lang w:eastAsia="en-US"/>
    </w:rPr>
  </w:style>
  <w:style w:type="character" w:customStyle="1" w:styleId="BodyTextIndent2Char">
    <w:name w:val="Body Text Indent 2 Char"/>
    <w:basedOn w:val="DefaultParagraphFont"/>
    <w:link w:val="BodyTextIndent2"/>
    <w:uiPriority w:val="99"/>
    <w:rsid w:val="00153946"/>
    <w:rPr>
      <w:rFonts w:eastAsiaTheme="minorHAnsi" w:cstheme="minorBidi"/>
      <w:sz w:val="22"/>
      <w:lang w:eastAsia="en-US"/>
    </w:rPr>
  </w:style>
  <w:style w:type="character" w:customStyle="1" w:styleId="BodyTextIndent3Char">
    <w:name w:val="Body Text Indent 3 Char"/>
    <w:basedOn w:val="DefaultParagraphFont"/>
    <w:link w:val="BodyTextIndent3"/>
    <w:uiPriority w:val="99"/>
    <w:rsid w:val="00153946"/>
    <w:rPr>
      <w:rFonts w:eastAsiaTheme="minorHAnsi" w:cstheme="minorBidi"/>
      <w:sz w:val="16"/>
      <w:szCs w:val="16"/>
      <w:lang w:eastAsia="en-US"/>
    </w:rPr>
  </w:style>
  <w:style w:type="character" w:styleId="BookTitle">
    <w:name w:val="Book Title"/>
    <w:basedOn w:val="DefaultParagraphFont"/>
    <w:uiPriority w:val="33"/>
    <w:qFormat/>
    <w:rsid w:val="00153946"/>
    <w:rPr>
      <w:b/>
      <w:bCs/>
      <w:i/>
      <w:iCs/>
      <w:spacing w:val="5"/>
    </w:rPr>
  </w:style>
  <w:style w:type="character" w:customStyle="1" w:styleId="ClosingChar">
    <w:name w:val="Closing Char"/>
    <w:basedOn w:val="DefaultParagraphFont"/>
    <w:link w:val="Closing"/>
    <w:uiPriority w:val="99"/>
    <w:rsid w:val="00153946"/>
    <w:rPr>
      <w:rFonts w:eastAsiaTheme="minorHAnsi" w:cstheme="minorBidi"/>
      <w:sz w:val="22"/>
      <w:lang w:eastAsia="en-US"/>
    </w:rPr>
  </w:style>
  <w:style w:type="table" w:styleId="ColorfulGrid">
    <w:name w:val="Colorful Grid"/>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153946"/>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153946"/>
    <w:rPr>
      <w:rFonts w:eastAsia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3946"/>
    <w:rPr>
      <w:rFonts w:eastAsia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rsid w:val="00153946"/>
    <w:rPr>
      <w:rFonts w:eastAsiaTheme="minorHAnsi" w:cstheme="minorBidi"/>
      <w:lang w:eastAsia="en-US"/>
    </w:rPr>
  </w:style>
  <w:style w:type="character" w:customStyle="1" w:styleId="CommentSubjectChar">
    <w:name w:val="Comment Subject Char"/>
    <w:basedOn w:val="CommentTextChar"/>
    <w:link w:val="CommentSubject"/>
    <w:uiPriority w:val="99"/>
    <w:rsid w:val="00153946"/>
    <w:rPr>
      <w:rFonts w:eastAsiaTheme="minorHAnsi" w:cstheme="minorBidi"/>
      <w:b/>
      <w:bCs/>
      <w:lang w:eastAsia="en-US"/>
    </w:rPr>
  </w:style>
  <w:style w:type="table" w:styleId="DarkList">
    <w:name w:val="Dark List"/>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53946"/>
    <w:rPr>
      <w:rFonts w:eastAsia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153946"/>
    <w:rPr>
      <w:rFonts w:eastAsiaTheme="minorHAnsi" w:cstheme="minorBidi"/>
      <w:sz w:val="22"/>
      <w:lang w:eastAsia="en-US"/>
    </w:rPr>
  </w:style>
  <w:style w:type="character" w:customStyle="1" w:styleId="DocumentMapChar">
    <w:name w:val="Document Map Char"/>
    <w:basedOn w:val="DefaultParagraphFont"/>
    <w:link w:val="DocumentMap"/>
    <w:uiPriority w:val="99"/>
    <w:rsid w:val="00153946"/>
    <w:rPr>
      <w:rFonts w:ascii="Segoe UI" w:eastAsiaTheme="minorHAnsi" w:hAnsi="Segoe UI" w:cs="Segoe UI"/>
      <w:sz w:val="16"/>
      <w:szCs w:val="16"/>
      <w:lang w:eastAsia="en-US"/>
    </w:rPr>
  </w:style>
  <w:style w:type="character" w:customStyle="1" w:styleId="E-mailSignatureChar">
    <w:name w:val="E-mail Signature Char"/>
    <w:basedOn w:val="DefaultParagraphFont"/>
    <w:link w:val="E-mailSignature"/>
    <w:uiPriority w:val="99"/>
    <w:rsid w:val="00153946"/>
    <w:rPr>
      <w:rFonts w:eastAsiaTheme="minorHAnsi" w:cstheme="minorBidi"/>
      <w:sz w:val="22"/>
      <w:lang w:eastAsia="en-US"/>
    </w:rPr>
  </w:style>
  <w:style w:type="character" w:customStyle="1" w:styleId="EndnoteTextChar">
    <w:name w:val="Endnote Text Char"/>
    <w:basedOn w:val="DefaultParagraphFont"/>
    <w:link w:val="EndnoteText"/>
    <w:uiPriority w:val="99"/>
    <w:rsid w:val="00153946"/>
    <w:rPr>
      <w:rFonts w:eastAsiaTheme="minorHAnsi" w:cstheme="minorBidi"/>
      <w:lang w:eastAsia="en-US"/>
    </w:rPr>
  </w:style>
  <w:style w:type="character" w:customStyle="1" w:styleId="FootnoteTextChar">
    <w:name w:val="Footnote Text Char"/>
    <w:basedOn w:val="DefaultParagraphFont"/>
    <w:link w:val="FootnoteText"/>
    <w:uiPriority w:val="99"/>
    <w:rsid w:val="00153946"/>
    <w:rPr>
      <w:rFonts w:eastAsiaTheme="minorHAnsi" w:cstheme="minorBidi"/>
      <w:lang w:eastAsia="en-US"/>
    </w:rPr>
  </w:style>
  <w:style w:type="table" w:styleId="GridTable1Light">
    <w:name w:val="Grid Table 1 Light"/>
    <w:basedOn w:val="TableNormal"/>
    <w:uiPriority w:val="46"/>
    <w:rsid w:val="00153946"/>
    <w:rPr>
      <w:rFonts w:eastAsia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3946"/>
    <w:rPr>
      <w:rFonts w:eastAsia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3946"/>
    <w:rPr>
      <w:rFonts w:eastAsia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3946"/>
    <w:rPr>
      <w:rFonts w:eastAsia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3946"/>
    <w:rPr>
      <w:rFonts w:eastAsia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3946"/>
    <w:rPr>
      <w:rFonts w:eastAsia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3946"/>
    <w:rPr>
      <w:rFonts w:eastAsia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3946"/>
    <w:rPr>
      <w:rFonts w:eastAsia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3946"/>
    <w:rPr>
      <w:rFonts w:eastAsia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153946"/>
    <w:rPr>
      <w:rFonts w:eastAsia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153946"/>
    <w:rPr>
      <w:rFonts w:eastAsia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153946"/>
    <w:rPr>
      <w:rFonts w:eastAsia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153946"/>
    <w:rPr>
      <w:rFonts w:eastAsia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153946"/>
    <w:rPr>
      <w:rFonts w:eastAsia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153946"/>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3946"/>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153946"/>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153946"/>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153946"/>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153946"/>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153946"/>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153946"/>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3946"/>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153946"/>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53946"/>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153946"/>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153946"/>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53946"/>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153946"/>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153946"/>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3946"/>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153946"/>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153946"/>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153946"/>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153946"/>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153946"/>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53946"/>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3946"/>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53946"/>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53946"/>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153946"/>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153946"/>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153946"/>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153946"/>
    <w:rPr>
      <w:color w:val="2B579A"/>
      <w:shd w:val="clear" w:color="auto" w:fill="E1DFDD"/>
    </w:rPr>
  </w:style>
  <w:style w:type="character" w:customStyle="1" w:styleId="HTMLAddressChar">
    <w:name w:val="HTML Address Char"/>
    <w:basedOn w:val="DefaultParagraphFont"/>
    <w:link w:val="HTMLAddress"/>
    <w:uiPriority w:val="99"/>
    <w:rsid w:val="00153946"/>
    <w:rPr>
      <w:rFonts w:eastAsiaTheme="minorHAnsi" w:cstheme="minorBidi"/>
      <w:i/>
      <w:iCs/>
      <w:sz w:val="22"/>
      <w:lang w:eastAsia="en-US"/>
    </w:rPr>
  </w:style>
  <w:style w:type="character" w:customStyle="1" w:styleId="HTMLPreformattedChar">
    <w:name w:val="HTML Preformatted Char"/>
    <w:basedOn w:val="DefaultParagraphFont"/>
    <w:link w:val="HTMLPreformatted"/>
    <w:uiPriority w:val="99"/>
    <w:rsid w:val="00153946"/>
    <w:rPr>
      <w:rFonts w:ascii="Consolas" w:eastAsiaTheme="minorHAnsi" w:hAnsi="Consolas" w:cstheme="minorBidi"/>
      <w:lang w:eastAsia="en-US"/>
    </w:rPr>
  </w:style>
  <w:style w:type="character" w:styleId="IntenseEmphasis">
    <w:name w:val="Intense Emphasis"/>
    <w:basedOn w:val="DefaultParagraphFont"/>
    <w:uiPriority w:val="21"/>
    <w:qFormat/>
    <w:rsid w:val="00153946"/>
    <w:rPr>
      <w:i/>
      <w:iCs/>
      <w:color w:val="4F81BD" w:themeColor="accent1"/>
    </w:rPr>
  </w:style>
  <w:style w:type="paragraph" w:styleId="IntenseQuote">
    <w:name w:val="Intense Quote"/>
    <w:basedOn w:val="Normal"/>
    <w:next w:val="Normal"/>
    <w:link w:val="IntenseQuoteChar"/>
    <w:uiPriority w:val="30"/>
    <w:qFormat/>
    <w:rsid w:val="001539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53946"/>
    <w:rPr>
      <w:rFonts w:eastAsiaTheme="minorHAnsi" w:cstheme="minorBidi"/>
      <w:i/>
      <w:iCs/>
      <w:color w:val="4F81BD" w:themeColor="accent1"/>
      <w:sz w:val="22"/>
      <w:lang w:eastAsia="en-US"/>
    </w:rPr>
  </w:style>
  <w:style w:type="character" w:styleId="IntenseReference">
    <w:name w:val="Intense Reference"/>
    <w:basedOn w:val="DefaultParagraphFont"/>
    <w:uiPriority w:val="32"/>
    <w:qFormat/>
    <w:rsid w:val="00153946"/>
    <w:rPr>
      <w:b/>
      <w:bCs/>
      <w:smallCaps/>
      <w:color w:val="4F81BD" w:themeColor="accent1"/>
      <w:spacing w:val="5"/>
    </w:rPr>
  </w:style>
  <w:style w:type="table" w:styleId="LightGrid">
    <w:name w:val="Light Grid"/>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53946"/>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53946"/>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53946"/>
    <w:rPr>
      <w:rFonts w:eastAsia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3946"/>
    <w:rPr>
      <w:rFonts w:eastAsia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53946"/>
    <w:rPr>
      <w:rFonts w:eastAsia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53946"/>
    <w:rPr>
      <w:rFonts w:eastAsia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53946"/>
    <w:rPr>
      <w:rFonts w:eastAsia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53946"/>
    <w:rPr>
      <w:rFonts w:eastAsia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53946"/>
    <w:rPr>
      <w:rFonts w:eastAsia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153946"/>
    <w:pPr>
      <w:ind w:left="720"/>
      <w:contextualSpacing/>
    </w:pPr>
  </w:style>
  <w:style w:type="table" w:styleId="ListTable1Light">
    <w:name w:val="List Table 1 Light"/>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153946"/>
    <w:rPr>
      <w:rFonts w:eastAsia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53946"/>
    <w:rPr>
      <w:rFonts w:eastAsia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3946"/>
    <w:rPr>
      <w:rFonts w:eastAsia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53946"/>
    <w:rPr>
      <w:rFonts w:eastAsia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53946"/>
    <w:rPr>
      <w:rFonts w:eastAsia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53946"/>
    <w:rPr>
      <w:rFonts w:eastAsia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53946"/>
    <w:rPr>
      <w:rFonts w:eastAsia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153946"/>
    <w:rPr>
      <w:rFonts w:eastAsia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153946"/>
    <w:rPr>
      <w:rFonts w:eastAsia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3946"/>
    <w:rPr>
      <w:rFonts w:eastAsia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153946"/>
    <w:rPr>
      <w:rFonts w:eastAsia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153946"/>
    <w:rPr>
      <w:rFonts w:eastAsia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153946"/>
    <w:rPr>
      <w:rFonts w:eastAsia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153946"/>
    <w:rPr>
      <w:rFonts w:eastAsia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153946"/>
    <w:rPr>
      <w:rFonts w:eastAsia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153946"/>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3946"/>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153946"/>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153946"/>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153946"/>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153946"/>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153946"/>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3946"/>
    <w:rPr>
      <w:rFonts w:eastAsia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3946"/>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3946"/>
    <w:rPr>
      <w:rFonts w:eastAsia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153946"/>
    <w:rPr>
      <w:rFonts w:eastAsia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153946"/>
    <w:rPr>
      <w:rFonts w:eastAsia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153946"/>
    <w:rPr>
      <w:rFonts w:eastAsia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153946"/>
    <w:rPr>
      <w:rFonts w:eastAsia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153946"/>
    <w:rPr>
      <w:rFonts w:eastAsia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153946"/>
    <w:rPr>
      <w:rFonts w:eastAsia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3946"/>
    <w:rPr>
      <w:rFonts w:eastAsia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3946"/>
    <w:rPr>
      <w:rFonts w:eastAsia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3946"/>
    <w:rPr>
      <w:rFonts w:eastAsia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3946"/>
    <w:rPr>
      <w:rFonts w:eastAsia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3946"/>
    <w:rPr>
      <w:rFonts w:eastAsia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3946"/>
    <w:rPr>
      <w:rFonts w:eastAsia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rsid w:val="00153946"/>
    <w:rPr>
      <w:rFonts w:ascii="Consolas" w:eastAsiaTheme="minorHAnsi" w:hAnsi="Consolas" w:cstheme="minorBidi"/>
      <w:lang w:eastAsia="en-US"/>
    </w:rPr>
  </w:style>
  <w:style w:type="table" w:styleId="MediumGrid1">
    <w:name w:val="Medium Grid 1"/>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53946"/>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53946"/>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53946"/>
    <w:rPr>
      <w:rFonts w:eastAsia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3946"/>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3946"/>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3946"/>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3946"/>
    <w:rPr>
      <w:color w:val="2B579A"/>
      <w:shd w:val="clear" w:color="auto" w:fill="E1DFDD"/>
    </w:rPr>
  </w:style>
  <w:style w:type="character" w:customStyle="1" w:styleId="MessageHeaderChar">
    <w:name w:val="Message Header Char"/>
    <w:basedOn w:val="DefaultParagraphFont"/>
    <w:link w:val="MessageHeader"/>
    <w:uiPriority w:val="99"/>
    <w:rsid w:val="00153946"/>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53946"/>
    <w:rPr>
      <w:rFonts w:eastAsiaTheme="minorHAnsi" w:cstheme="minorBidi"/>
      <w:sz w:val="22"/>
      <w:lang w:eastAsia="en-US"/>
    </w:rPr>
  </w:style>
  <w:style w:type="character" w:customStyle="1" w:styleId="NoteHeadingChar">
    <w:name w:val="Note Heading Char"/>
    <w:basedOn w:val="DefaultParagraphFont"/>
    <w:link w:val="NoteHeading"/>
    <w:uiPriority w:val="99"/>
    <w:rsid w:val="00153946"/>
    <w:rPr>
      <w:rFonts w:eastAsiaTheme="minorHAnsi" w:cstheme="minorBidi"/>
      <w:sz w:val="22"/>
      <w:lang w:eastAsia="en-US"/>
    </w:rPr>
  </w:style>
  <w:style w:type="character" w:styleId="PlaceholderText">
    <w:name w:val="Placeholder Text"/>
    <w:basedOn w:val="DefaultParagraphFont"/>
    <w:uiPriority w:val="99"/>
    <w:semiHidden/>
    <w:rsid w:val="00153946"/>
    <w:rPr>
      <w:color w:val="808080"/>
    </w:rPr>
  </w:style>
  <w:style w:type="table" w:styleId="PlainTable1">
    <w:name w:val="Plain Table 1"/>
    <w:basedOn w:val="TableNormal"/>
    <w:uiPriority w:val="41"/>
    <w:rsid w:val="00153946"/>
    <w:rPr>
      <w:rFonts w:eastAsia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3946"/>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3946"/>
    <w:rPr>
      <w:rFonts w:eastAsia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3946"/>
    <w:rPr>
      <w:rFonts w:eastAsia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3946"/>
    <w:rPr>
      <w:rFonts w:eastAsia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rsid w:val="00153946"/>
    <w:rPr>
      <w:rFonts w:ascii="Consolas" w:eastAsiaTheme="minorHAnsi" w:hAnsi="Consolas" w:cstheme="minorBidi"/>
      <w:sz w:val="21"/>
      <w:szCs w:val="21"/>
      <w:lang w:eastAsia="en-US"/>
    </w:rPr>
  </w:style>
  <w:style w:type="paragraph" w:styleId="Quote">
    <w:name w:val="Quote"/>
    <w:basedOn w:val="Normal"/>
    <w:next w:val="Normal"/>
    <w:link w:val="QuoteChar"/>
    <w:uiPriority w:val="29"/>
    <w:qFormat/>
    <w:rsid w:val="001539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53946"/>
    <w:rPr>
      <w:rFonts w:eastAsiaTheme="minorHAnsi" w:cstheme="minorBidi"/>
      <w:i/>
      <w:iCs/>
      <w:color w:val="404040" w:themeColor="text1" w:themeTint="BF"/>
      <w:sz w:val="22"/>
      <w:lang w:eastAsia="en-US"/>
    </w:rPr>
  </w:style>
  <w:style w:type="character" w:customStyle="1" w:styleId="SalutationChar">
    <w:name w:val="Salutation Char"/>
    <w:basedOn w:val="DefaultParagraphFont"/>
    <w:link w:val="Salutation"/>
    <w:uiPriority w:val="99"/>
    <w:rsid w:val="00153946"/>
    <w:rPr>
      <w:rFonts w:eastAsiaTheme="minorHAnsi" w:cstheme="minorBidi"/>
      <w:sz w:val="22"/>
      <w:lang w:eastAsia="en-US"/>
    </w:rPr>
  </w:style>
  <w:style w:type="character" w:customStyle="1" w:styleId="SignatureChar">
    <w:name w:val="Signature Char"/>
    <w:basedOn w:val="DefaultParagraphFont"/>
    <w:link w:val="Signature"/>
    <w:uiPriority w:val="99"/>
    <w:rsid w:val="00153946"/>
    <w:rPr>
      <w:rFonts w:eastAsiaTheme="minorHAnsi" w:cstheme="minorBidi"/>
      <w:sz w:val="22"/>
      <w:lang w:eastAsia="en-US"/>
    </w:rPr>
  </w:style>
  <w:style w:type="character" w:styleId="SmartHyperlink">
    <w:name w:val="Smart Hyperlink"/>
    <w:basedOn w:val="DefaultParagraphFont"/>
    <w:uiPriority w:val="99"/>
    <w:semiHidden/>
    <w:unhideWhenUsed/>
    <w:rsid w:val="00153946"/>
    <w:rPr>
      <w:u w:val="dotted"/>
    </w:rPr>
  </w:style>
  <w:style w:type="character" w:customStyle="1" w:styleId="SubtitleChar">
    <w:name w:val="Subtitle Char"/>
    <w:basedOn w:val="DefaultParagraphFont"/>
    <w:link w:val="Subtitle"/>
    <w:uiPriority w:val="11"/>
    <w:rsid w:val="00153946"/>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153946"/>
    <w:rPr>
      <w:i/>
      <w:iCs/>
      <w:color w:val="404040" w:themeColor="text1" w:themeTint="BF"/>
    </w:rPr>
  </w:style>
  <w:style w:type="character" w:styleId="SubtleReference">
    <w:name w:val="Subtle Reference"/>
    <w:basedOn w:val="DefaultParagraphFont"/>
    <w:uiPriority w:val="31"/>
    <w:qFormat/>
    <w:rsid w:val="00153946"/>
    <w:rPr>
      <w:smallCaps/>
      <w:color w:val="5A5A5A" w:themeColor="text1" w:themeTint="A5"/>
    </w:rPr>
  </w:style>
  <w:style w:type="table" w:styleId="TableGridLight">
    <w:name w:val="Grid Table Light"/>
    <w:basedOn w:val="TableNormal"/>
    <w:uiPriority w:val="40"/>
    <w:rsid w:val="00153946"/>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153946"/>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semiHidden/>
    <w:unhideWhenUsed/>
    <w:qFormat/>
    <w:rsid w:val="00153946"/>
    <w:pPr>
      <w:numPr>
        <w:numId w:val="0"/>
      </w:numPr>
      <w:outlineLvl w:val="9"/>
    </w:pPr>
  </w:style>
  <w:style w:type="character" w:styleId="UnresolvedMention">
    <w:name w:val="Unresolved Mention"/>
    <w:basedOn w:val="DefaultParagraphFont"/>
    <w:uiPriority w:val="99"/>
    <w:semiHidden/>
    <w:unhideWhenUsed/>
    <w:rsid w:val="00153946"/>
    <w:rPr>
      <w:color w:val="605E5C"/>
      <w:shd w:val="clear" w:color="auto" w:fill="E1DFDD"/>
    </w:rPr>
  </w:style>
  <w:style w:type="paragraph" w:customStyle="1" w:styleId="SOText2">
    <w:name w:val="SO Text2"/>
    <w:aliases w:val="sot2"/>
    <w:basedOn w:val="Normal"/>
    <w:next w:val="SOText"/>
    <w:link w:val="SOText2Char"/>
    <w:rsid w:val="00153946"/>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153946"/>
    <w:rPr>
      <w:rFonts w:eastAsiaTheme="minorHAnsi" w:cstheme="minorBidi"/>
      <w:sz w:val="22"/>
      <w:lang w:eastAsia="en-US"/>
    </w:rPr>
  </w:style>
  <w:style w:type="paragraph" w:customStyle="1" w:styleId="ETAsubitem">
    <w:name w:val="ETA(subitem)"/>
    <w:basedOn w:val="OPCParaBase"/>
    <w:rsid w:val="00153946"/>
    <w:pPr>
      <w:tabs>
        <w:tab w:val="right" w:pos="340"/>
      </w:tabs>
      <w:spacing w:before="60" w:line="240" w:lineRule="auto"/>
      <w:ind w:left="454" w:hanging="454"/>
    </w:pPr>
    <w:rPr>
      <w:sz w:val="20"/>
    </w:rPr>
  </w:style>
  <w:style w:type="paragraph" w:customStyle="1" w:styleId="ETApara">
    <w:name w:val="ETA(para)"/>
    <w:basedOn w:val="OPCParaBase"/>
    <w:rsid w:val="00153946"/>
    <w:pPr>
      <w:tabs>
        <w:tab w:val="right" w:pos="754"/>
      </w:tabs>
      <w:spacing w:before="60" w:line="240" w:lineRule="auto"/>
      <w:ind w:left="828" w:hanging="828"/>
    </w:pPr>
    <w:rPr>
      <w:sz w:val="20"/>
    </w:rPr>
  </w:style>
  <w:style w:type="paragraph" w:customStyle="1" w:styleId="ETAsubpara">
    <w:name w:val="ETA(subpara)"/>
    <w:basedOn w:val="OPCParaBase"/>
    <w:rsid w:val="00153946"/>
    <w:pPr>
      <w:tabs>
        <w:tab w:val="right" w:pos="1083"/>
      </w:tabs>
      <w:spacing w:before="60" w:line="240" w:lineRule="auto"/>
      <w:ind w:left="1191" w:hanging="1191"/>
    </w:pPr>
    <w:rPr>
      <w:sz w:val="20"/>
    </w:rPr>
  </w:style>
  <w:style w:type="paragraph" w:customStyle="1" w:styleId="ETAsub-subpara">
    <w:name w:val="ETA(sub-subpara)"/>
    <w:basedOn w:val="OPCParaBase"/>
    <w:rsid w:val="00153946"/>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153946"/>
    <w:rPr>
      <w:b/>
      <w:sz w:val="28"/>
      <w:szCs w:val="28"/>
    </w:rPr>
  </w:style>
  <w:style w:type="paragraph" w:customStyle="1" w:styleId="NotesHeading2">
    <w:name w:val="NotesHeading 2"/>
    <w:basedOn w:val="OPCParaBase"/>
    <w:next w:val="Normal"/>
    <w:rsid w:val="00153946"/>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5314">
      <w:bodyDiv w:val="1"/>
      <w:marLeft w:val="0"/>
      <w:marRight w:val="0"/>
      <w:marTop w:val="0"/>
      <w:marBottom w:val="0"/>
      <w:divBdr>
        <w:top w:val="none" w:sz="0" w:space="0" w:color="auto"/>
        <w:left w:val="none" w:sz="0" w:space="0" w:color="auto"/>
        <w:bottom w:val="none" w:sz="0" w:space="0" w:color="auto"/>
        <w:right w:val="none" w:sz="0" w:space="0" w:color="auto"/>
      </w:divBdr>
    </w:div>
    <w:div w:id="1265186456">
      <w:bodyDiv w:val="1"/>
      <w:marLeft w:val="0"/>
      <w:marRight w:val="0"/>
      <w:marTop w:val="0"/>
      <w:marBottom w:val="0"/>
      <w:divBdr>
        <w:top w:val="none" w:sz="0" w:space="0" w:color="auto"/>
        <w:left w:val="none" w:sz="0" w:space="0" w:color="auto"/>
        <w:bottom w:val="none" w:sz="0" w:space="0" w:color="auto"/>
        <w:right w:val="none" w:sz="0" w:space="0" w:color="auto"/>
      </w:divBdr>
    </w:div>
    <w:div w:id="1463421903">
      <w:bodyDiv w:val="1"/>
      <w:marLeft w:val="0"/>
      <w:marRight w:val="0"/>
      <w:marTop w:val="0"/>
      <w:marBottom w:val="0"/>
      <w:divBdr>
        <w:top w:val="none" w:sz="0" w:space="0" w:color="auto"/>
        <w:left w:val="none" w:sz="0" w:space="0" w:color="auto"/>
        <w:bottom w:val="none" w:sz="0" w:space="0" w:color="auto"/>
        <w:right w:val="none" w:sz="0" w:space="0" w:color="auto"/>
      </w:divBdr>
    </w:div>
    <w:div w:id="192029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image" Target="media/image2.emf"/><Relationship Id="rId42" Type="http://schemas.openxmlformats.org/officeDocument/2006/relationships/image" Target="media/image23.emf"/><Relationship Id="rId47" Type="http://schemas.openxmlformats.org/officeDocument/2006/relationships/image" Target="media/image28.emf"/><Relationship Id="rId63" Type="http://schemas.openxmlformats.org/officeDocument/2006/relationships/image" Target="media/image44.emf"/><Relationship Id="rId68" Type="http://schemas.openxmlformats.org/officeDocument/2006/relationships/image" Target="media/image49.emf"/><Relationship Id="rId84" Type="http://schemas.openxmlformats.org/officeDocument/2006/relationships/footer" Target="footer7.xml"/><Relationship Id="rId89" Type="http://schemas.openxmlformats.org/officeDocument/2006/relationships/header" Target="header12.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image" Target="media/image13.emf"/><Relationship Id="rId37" Type="http://schemas.openxmlformats.org/officeDocument/2006/relationships/image" Target="media/image18.emf"/><Relationship Id="rId53" Type="http://schemas.openxmlformats.org/officeDocument/2006/relationships/image" Target="media/image34.wmf"/><Relationship Id="rId58" Type="http://schemas.openxmlformats.org/officeDocument/2006/relationships/image" Target="media/image39.emf"/><Relationship Id="rId74" Type="http://schemas.openxmlformats.org/officeDocument/2006/relationships/image" Target="media/image55.emf"/><Relationship Id="rId79" Type="http://schemas.openxmlformats.org/officeDocument/2006/relationships/image" Target="media/image60.emf"/><Relationship Id="rId102" Type="http://schemas.openxmlformats.org/officeDocument/2006/relationships/header" Target="header18.xml"/><Relationship Id="rId5" Type="http://schemas.openxmlformats.org/officeDocument/2006/relationships/webSettings" Target="webSettings.xml"/><Relationship Id="rId90" Type="http://schemas.openxmlformats.org/officeDocument/2006/relationships/image" Target="media/image62.wmf"/><Relationship Id="rId95" Type="http://schemas.openxmlformats.org/officeDocument/2006/relationships/image" Target="media/image67.emf"/><Relationship Id="rId22" Type="http://schemas.openxmlformats.org/officeDocument/2006/relationships/image" Target="media/image3.emf"/><Relationship Id="rId27" Type="http://schemas.openxmlformats.org/officeDocument/2006/relationships/image" Target="media/image8.emf"/><Relationship Id="rId43" Type="http://schemas.openxmlformats.org/officeDocument/2006/relationships/image" Target="media/image24.emf"/><Relationship Id="rId48" Type="http://schemas.openxmlformats.org/officeDocument/2006/relationships/image" Target="media/image29.emf"/><Relationship Id="rId64" Type="http://schemas.openxmlformats.org/officeDocument/2006/relationships/image" Target="media/image45.emf"/><Relationship Id="rId69" Type="http://schemas.openxmlformats.org/officeDocument/2006/relationships/image" Target="media/image50.wmf"/><Relationship Id="rId80" Type="http://schemas.openxmlformats.org/officeDocument/2006/relationships/image" Target="media/image61.emf"/><Relationship Id="rId85" Type="http://schemas.openxmlformats.org/officeDocument/2006/relationships/header" Target="header9.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7.emf"/><Relationship Id="rId59" Type="http://schemas.openxmlformats.org/officeDocument/2006/relationships/image" Target="media/image40.emf"/><Relationship Id="rId67" Type="http://schemas.openxmlformats.org/officeDocument/2006/relationships/image" Target="media/image48.emf"/><Relationship Id="rId103"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image" Target="media/image22.emf"/><Relationship Id="rId54" Type="http://schemas.openxmlformats.org/officeDocument/2006/relationships/image" Target="media/image35.wmf"/><Relationship Id="rId62" Type="http://schemas.openxmlformats.org/officeDocument/2006/relationships/image" Target="media/image43.emf"/><Relationship Id="rId70" Type="http://schemas.openxmlformats.org/officeDocument/2006/relationships/image" Target="media/image51.wmf"/><Relationship Id="rId75" Type="http://schemas.openxmlformats.org/officeDocument/2006/relationships/image" Target="media/image56.emf"/><Relationship Id="rId83" Type="http://schemas.openxmlformats.org/officeDocument/2006/relationships/footer" Target="footer6.xml"/><Relationship Id="rId88" Type="http://schemas.openxmlformats.org/officeDocument/2006/relationships/header" Target="header11.xml"/><Relationship Id="rId91" Type="http://schemas.openxmlformats.org/officeDocument/2006/relationships/image" Target="media/image63.emf"/><Relationship Id="rId96"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wmf"/><Relationship Id="rId49" Type="http://schemas.openxmlformats.org/officeDocument/2006/relationships/image" Target="media/image30.wmf"/><Relationship Id="rId57" Type="http://schemas.openxmlformats.org/officeDocument/2006/relationships/image" Target="media/image38.emf"/><Relationship Id="rId10" Type="http://schemas.openxmlformats.org/officeDocument/2006/relationships/header" Target="header1.xml"/><Relationship Id="rId31" Type="http://schemas.openxmlformats.org/officeDocument/2006/relationships/image" Target="media/image12.emf"/><Relationship Id="rId44" Type="http://schemas.openxmlformats.org/officeDocument/2006/relationships/image" Target="media/image25.emf"/><Relationship Id="rId52" Type="http://schemas.openxmlformats.org/officeDocument/2006/relationships/image" Target="media/image33.wmf"/><Relationship Id="rId60" Type="http://schemas.openxmlformats.org/officeDocument/2006/relationships/image" Target="media/image41.emf"/><Relationship Id="rId65" Type="http://schemas.openxmlformats.org/officeDocument/2006/relationships/image" Target="media/image46.emf"/><Relationship Id="rId73" Type="http://schemas.openxmlformats.org/officeDocument/2006/relationships/image" Target="media/image54.wmf"/><Relationship Id="rId78" Type="http://schemas.openxmlformats.org/officeDocument/2006/relationships/image" Target="media/image59.emf"/><Relationship Id="rId81" Type="http://schemas.openxmlformats.org/officeDocument/2006/relationships/header" Target="header7.xml"/><Relationship Id="rId86" Type="http://schemas.openxmlformats.org/officeDocument/2006/relationships/footer" Target="footer8.xml"/><Relationship Id="rId94" Type="http://schemas.openxmlformats.org/officeDocument/2006/relationships/image" Target="media/image66.emf"/><Relationship Id="rId99" Type="http://schemas.openxmlformats.org/officeDocument/2006/relationships/header" Target="header15.xml"/><Relationship Id="rId10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0.emf"/><Relationship Id="rId34" Type="http://schemas.openxmlformats.org/officeDocument/2006/relationships/image" Target="media/image15.emf"/><Relationship Id="rId50" Type="http://schemas.openxmlformats.org/officeDocument/2006/relationships/image" Target="media/image31.emf"/><Relationship Id="rId55" Type="http://schemas.openxmlformats.org/officeDocument/2006/relationships/image" Target="media/image36.emf"/><Relationship Id="rId76" Type="http://schemas.openxmlformats.org/officeDocument/2006/relationships/image" Target="media/image57.emf"/><Relationship Id="rId97" Type="http://schemas.openxmlformats.org/officeDocument/2006/relationships/header" Target="header13.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2.wmf"/><Relationship Id="rId92" Type="http://schemas.openxmlformats.org/officeDocument/2006/relationships/image" Target="media/image64.emf"/><Relationship Id="rId2" Type="http://schemas.openxmlformats.org/officeDocument/2006/relationships/numbering" Target="numbering.xml"/><Relationship Id="rId29" Type="http://schemas.openxmlformats.org/officeDocument/2006/relationships/image" Target="media/image10.emf"/><Relationship Id="rId24" Type="http://schemas.openxmlformats.org/officeDocument/2006/relationships/image" Target="media/image5.emf"/><Relationship Id="rId40" Type="http://schemas.openxmlformats.org/officeDocument/2006/relationships/image" Target="media/image21.emf"/><Relationship Id="rId45" Type="http://schemas.openxmlformats.org/officeDocument/2006/relationships/image" Target="media/image26.emf"/><Relationship Id="rId66" Type="http://schemas.openxmlformats.org/officeDocument/2006/relationships/image" Target="media/image47.emf"/><Relationship Id="rId87" Type="http://schemas.openxmlformats.org/officeDocument/2006/relationships/header" Target="header10.xml"/><Relationship Id="rId61" Type="http://schemas.openxmlformats.org/officeDocument/2006/relationships/image" Target="media/image42.emf"/><Relationship Id="rId82" Type="http://schemas.openxmlformats.org/officeDocument/2006/relationships/header" Target="header8.xml"/><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11.wmf"/><Relationship Id="rId35" Type="http://schemas.openxmlformats.org/officeDocument/2006/relationships/image" Target="media/image16.wmf"/><Relationship Id="rId56" Type="http://schemas.openxmlformats.org/officeDocument/2006/relationships/image" Target="media/image37.emf"/><Relationship Id="rId77" Type="http://schemas.openxmlformats.org/officeDocument/2006/relationships/image" Target="media/image58.emf"/><Relationship Id="rId100" Type="http://schemas.openxmlformats.org/officeDocument/2006/relationships/header" Target="header16.xml"/><Relationship Id="rId8" Type="http://schemas.openxmlformats.org/officeDocument/2006/relationships/image" Target="media/image1.wmf"/><Relationship Id="rId51" Type="http://schemas.openxmlformats.org/officeDocument/2006/relationships/image" Target="media/image32.emf"/><Relationship Id="rId72" Type="http://schemas.openxmlformats.org/officeDocument/2006/relationships/image" Target="media/image53.wmf"/><Relationship Id="rId93" Type="http://schemas.openxmlformats.org/officeDocument/2006/relationships/image" Target="media/image65.emf"/><Relationship Id="rId98" Type="http://schemas.openxmlformats.org/officeDocument/2006/relationships/header" Target="header1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_v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30282-7183-46BF-8B6B-3C7B47B8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ConsolAct_new_vol</Template>
  <TotalTime>0</TotalTime>
  <Pages>69</Pages>
  <Words>135742</Words>
  <Characters>659282</Characters>
  <Application>Microsoft Office Word</Application>
  <DocSecurity>0</DocSecurity>
  <PresentationFormat/>
  <Lines>18598</Lines>
  <Paragraphs>9171</Paragraphs>
  <ScaleCrop>false</ScaleCrop>
  <HeadingPairs>
    <vt:vector size="2" baseType="variant">
      <vt:variant>
        <vt:lpstr>Title</vt:lpstr>
      </vt:variant>
      <vt:variant>
        <vt:i4>1</vt:i4>
      </vt:variant>
    </vt:vector>
  </HeadingPairs>
  <TitlesOfParts>
    <vt:vector size="1" baseType="lpstr">
      <vt:lpstr>Income Tax Assessment Act 1997</vt:lpstr>
    </vt:vector>
  </TitlesOfParts>
  <Manager/>
  <Company/>
  <LinksUpToDate>false</LinksUpToDate>
  <CharactersWithSpaces>790763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Assessment Act 1997</dc:title>
  <dc:subject/>
  <dc:creator/>
  <cp:keywords/>
  <dc:description/>
  <cp:lastModifiedBy/>
  <cp:revision>1</cp:revision>
  <cp:lastPrinted>2012-09-25T01:07:00Z</cp:lastPrinted>
  <dcterms:created xsi:type="dcterms:W3CDTF">2025-04-15T04:52:00Z</dcterms:created>
  <dcterms:modified xsi:type="dcterms:W3CDTF">2025-04-15T04:52:00Z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mpilation">
    <vt:lpwstr>Yes</vt:lpwstr>
  </property>
  <property fmtid="{D5CDD505-2E9C-101B-9397-08002B2CF9AE}" pid="4" name="Type">
    <vt:lpwstr>BILL</vt:lpwstr>
  </property>
  <property fmtid="{D5CDD505-2E9C-101B-9397-08002B2CF9AE}" pid="5" name="DocType">
    <vt:lpwstr>NEW</vt:lpwstr>
  </property>
  <property fmtid="{D5CDD505-2E9C-101B-9397-08002B2CF9AE}" pid="6" name="ShortT">
    <vt:lpwstr>Income Tax Assessment Act 1997</vt:lpwstr>
  </property>
  <property fmtid="{D5CDD505-2E9C-101B-9397-08002B2CF9AE}" pid="7" name="Classification">
    <vt:lpwstr>OFFICIAL</vt:lpwstr>
  </property>
  <property fmtid="{D5CDD505-2E9C-101B-9397-08002B2CF9AE}" pid="8" name="DLM">
    <vt:lpwstr> </vt:lpwstr>
  </property>
  <property fmtid="{D5CDD505-2E9C-101B-9397-08002B2CF9AE}" pid="9" name="Converted">
    <vt:bool>false</vt:bool>
  </property>
  <property fmtid="{D5CDD505-2E9C-101B-9397-08002B2CF9AE}" pid="10" name="Actno">
    <vt:lpwstr/>
  </property>
  <property fmtid="{D5CDD505-2E9C-101B-9397-08002B2CF9AE}" pid="11" name="Class">
    <vt:lpwstr/>
  </property>
  <property fmtid="{D5CDD505-2E9C-101B-9397-08002B2CF9AE}" pid="12" name="CompilationVersion">
    <vt:i4>3</vt:i4>
  </property>
  <property fmtid="{D5CDD505-2E9C-101B-9397-08002B2CF9AE}" pid="13" name="CompilationNumber">
    <vt:lpwstr>257</vt:lpwstr>
  </property>
  <property fmtid="{D5CDD505-2E9C-101B-9397-08002B2CF9AE}" pid="14" name="StartDate">
    <vt:lpwstr>1 April 2025</vt:lpwstr>
  </property>
  <property fmtid="{D5CDD505-2E9C-101B-9397-08002B2CF9AE}" pid="15" name="PreparedDate">
    <vt:filetime>2016-05-11T14:00:00Z</vt:filetime>
  </property>
  <property fmtid="{D5CDD505-2E9C-101B-9397-08002B2CF9AE}" pid="16" name="RegisteredDate">
    <vt:lpwstr>1 January 1901</vt:lpwstr>
  </property>
  <property fmtid="{D5CDD505-2E9C-101B-9397-08002B2CF9AE}" pid="17" name="IncludesUpTo">
    <vt:lpwstr>Act No. 9, 2025 and Act No. 29, 2025</vt:lpwstr>
  </property>
  <property fmtid="{D5CDD505-2E9C-101B-9397-08002B2CF9AE}" pid="18" name="ChangedTitle">
    <vt:lpwstr/>
  </property>
  <property fmtid="{D5CDD505-2E9C-101B-9397-08002B2CF9AE}" pid="19" name="DoNotAsk">
    <vt:lpwstr>0</vt:lpwstr>
  </property>
</Properties>
</file>