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p>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GoodSecurity Penetration Test Report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0563C1"/>
          <w:spacing w:val="0"/>
          <w:position w:val="0"/>
          <w:sz w:val="36"/>
          <w:u w:val="single"/>
          <w:shd w:fill="FFFF00" w:val="clear"/>
        </w:rPr>
        <w:t xml:space="preserve">Andrew Anelli</w:t>
      </w:r>
      <w:hyperlink xmlns:r="http://schemas.openxmlformats.org/officeDocument/2006/relationships" r:id="docRId0">
        <w:r>
          <w:rPr>
            <w:rFonts w:ascii="Calibri" w:hAnsi="Calibri" w:cs="Calibri" w:eastAsia="Calibri"/>
            <w:color w:val="0563C1"/>
            <w:spacing w:val="0"/>
            <w:position w:val="0"/>
            <w:sz w:val="36"/>
            <w:u w:val="single"/>
            <w:shd w:fill="auto" w:val="clear"/>
          </w:rPr>
          <w:t xml:space="preserve"> HYPERLINK "mailto:YOURNAMEHERE@GoodSecurity.com"</w:t>
        </w:r>
        <w:r>
          <w:rPr>
            <w:rFonts w:ascii="Calibri" w:hAnsi="Calibri" w:cs="Calibri" w:eastAsia="Calibri"/>
            <w:color w:val="0563C1"/>
            <w:spacing w:val="0"/>
            <w:position w:val="0"/>
            <w:sz w:val="36"/>
            <w:u w:val="single"/>
            <w:shd w:fill="auto" w:val="clear"/>
          </w:rPr>
          <w:t xml:space="preserve"> HYPERLINK "mailto:YOURNAMEHERE@GoodSecurity.com"</w:t>
        </w:r>
        <w:r>
          <w:rPr>
            <w:rFonts w:ascii="Calibri" w:hAnsi="Calibri" w:cs="Calibri" w:eastAsia="Calibri"/>
            <w:color w:val="0563C1"/>
            <w:spacing w:val="0"/>
            <w:position w:val="0"/>
            <w:sz w:val="36"/>
            <w:u w:val="single"/>
            <w:shd w:fill="auto" w:val="clear"/>
          </w:rPr>
          <w:t xml:space="preserve"> HYPERLINK "mailto:YOURNAMEHERE@GoodSecurity.com"</w:t>
        </w:r>
        <w:r>
          <w:rPr>
            <w:rFonts w:ascii="Calibri" w:hAnsi="Calibri" w:cs="Calibri" w:eastAsia="Calibri"/>
            <w:color w:val="0563C1"/>
            <w:spacing w:val="0"/>
            <w:position w:val="0"/>
            <w:sz w:val="36"/>
            <w:u w:val="single"/>
            <w:shd w:fill="auto" w:val="clear"/>
          </w:rPr>
          <w:t xml:space="preserve"> HYPERLINK "mailto:YOURNAMEHERE@GoodSecurity.com"</w:t>
        </w:r>
        <w:r>
          <w:rPr>
            <w:rFonts w:ascii="Calibri" w:hAnsi="Calibri" w:cs="Calibri" w:eastAsia="Calibri"/>
            <w:color w:val="0563C1"/>
            <w:spacing w:val="0"/>
            <w:position w:val="0"/>
            <w:sz w:val="36"/>
            <w:u w:val="single"/>
            <w:shd w:fill="auto" w:val="clear"/>
          </w:rPr>
          <w:t xml:space="preserve"> HYPERLINK "mailto:YOURNAMEHERE@GoodSecurity.com"</w:t>
        </w:r>
        <w:r>
          <w:rPr>
            <w:rFonts w:ascii="Calibri" w:hAnsi="Calibri" w:cs="Calibri" w:eastAsia="Calibri"/>
            <w:color w:val="0563C1"/>
            <w:spacing w:val="0"/>
            <w:position w:val="0"/>
            <w:sz w:val="36"/>
            <w:u w:val="single"/>
            <w:shd w:fill="auto" w:val="clear"/>
          </w:rPr>
          <w:t xml:space="preserve"> HYPERLINK "mailto:YOURNAMEHERE@GoodSecurity.com"</w:t>
        </w:r>
        <w:r>
          <w:rPr>
            <w:rFonts w:ascii="Calibri" w:hAnsi="Calibri" w:cs="Calibri" w:eastAsia="Calibri"/>
            <w:color w:val="0563C1"/>
            <w:spacing w:val="0"/>
            <w:position w:val="0"/>
            <w:sz w:val="36"/>
            <w:u w:val="single"/>
            <w:shd w:fill="auto" w:val="clear"/>
          </w:rPr>
          <w:t xml:space="preserve">@GoodSecurity.com</w:t>
        </w:r>
      </w:hyperlink>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FFFF00" w:val="clear"/>
        </w:rPr>
        <w:t xml:space="preserve">10/12/2021</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4"/>
        </w:numPr>
        <w:spacing w:before="240" w:after="0" w:line="259"/>
        <w:ind w:right="0" w:left="480" w:hanging="48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High-Level Summary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48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pPr>
        <w:spacing w:before="0" w:after="160" w:line="48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performing the internal penetration test, there were several alarming vulnerabilities that were</w:t>
      </w:r>
    </w:p>
    <w:p>
      <w:pPr>
        <w:spacing w:before="0" w:after="160" w:line="48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identified on Hans’ desktop. When performing the attacks, GoodSecurity was able to gain access to his machine and find the secret recipe file by exploit two programs that had major vulnerabilities. The details of the attack can be found in the ‘Findings’ category.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
        </w:numPr>
        <w:spacing w:before="240" w:after="0" w:line="259"/>
        <w:ind w:right="0" w:left="480" w:hanging="48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Findings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 IP:</w:t>
      </w:r>
    </w:p>
    <w:p>
      <w:pPr>
        <w:spacing w:before="0" w:after="160" w:line="240"/>
        <w:ind w:right="0" w:left="0" w:firstLine="0"/>
        <w:jc w:val="left"/>
        <w:rPr>
          <w:rFonts w:ascii="Calibri" w:hAnsi="Calibri" w:cs="Calibri" w:eastAsia="Calibri"/>
          <w:color w:val="auto"/>
          <w:spacing w:val="0"/>
          <w:position w:val="0"/>
          <w:sz w:val="22"/>
          <w:shd w:fill="FFFF00" w:val="clear"/>
        </w:rPr>
      </w:pPr>
      <w:r>
        <w:object w:dxaOrig="8159" w:dyaOrig="1477">
          <v:rect xmlns:o="urn:schemas-microsoft-com:office:office" xmlns:v="urn:schemas-microsoft-com:vml" id="rectole0000000000" style="width:407.950000pt;height:73.8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Hostname: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709" w:dyaOrig="510">
          <v:rect xmlns:o="urn:schemas-microsoft-com:office:office" xmlns:v="urn:schemas-microsoft-com:vml" id="rectole0000000001" style="width:85.450000pt;height:25.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FFFF00"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Exploited: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228" w:dyaOrig="890">
          <v:rect xmlns:o="urn:schemas-microsoft-com:office:office" xmlns:v="urn:schemas-microsoft-com:vml" id="rectole0000000002" style="width:361.400000pt;height:44.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Explanation: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Icecast application running on 192.168.0.20 allows for a buffer overflow exploit.  An attacker can remotely gain control of the victim’s system by overwriting the memory on the system, which writes past the end of a pointer array when receiving 32 HTTP headers.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Severity: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would be a very severe issue.  File discovery and exfiltration, key logging and screen capture, privilege escalation to Administrator can all be done via this vulnerability.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was also found to be vulnerable to the following exploits: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exploit/windows/local/ikeext_service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exploit/windows/local/ms16_075_reflection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Proof of Concept: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900" w:dyaOrig="4935">
          <v:rect xmlns:o="urn:schemas-microsoft-com:office:office" xmlns:v="urn:schemas-microsoft-com:vml" id="rectole0000000003" style="width:495.000000pt;height:246.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0275" w:dyaOrig="5100">
          <v:rect xmlns:o="urn:schemas-microsoft-com:office:office" xmlns:v="urn:schemas-microsoft-com:vml" id="rectole0000000004" style="width:513.750000pt;height:255.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0244" w:dyaOrig="4215">
          <v:rect xmlns:o="urn:schemas-microsoft-com:office:office" xmlns:v="urn:schemas-microsoft-com:vml" id="rectole0000000005" style="width:512.200000pt;height:210.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0049" w:dyaOrig="3000">
          <v:rect xmlns:o="urn:schemas-microsoft-com:office:office" xmlns:v="urn:schemas-microsoft-com:vml" id="rectole0000000006" style="width:502.450000pt;height:150.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535" w:dyaOrig="1080">
          <v:rect xmlns:o="urn:schemas-microsoft-com:office:office" xmlns:v="urn:schemas-microsoft-com:vml" id="rectole0000000007" style="width:426.750000pt;height:54.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900">
          <v:rect xmlns:o="urn:schemas-microsoft-com:office:office" xmlns:v="urn:schemas-microsoft-com:vml" id="rectole0000000008" style="width:432.000000pt;height:45.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989" w:dyaOrig="4110">
          <v:rect xmlns:o="urn:schemas-microsoft-com:office:office" xmlns:v="urn:schemas-microsoft-com:vml" id="rectole0000000009" style="width:499.450000pt;height:205.5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10530" w:dyaOrig="3644">
          <v:rect xmlns:o="urn:schemas-microsoft-com:office:office" xmlns:v="urn:schemas-microsoft-com:vml" id="rectole0000000010" style="width:526.500000pt;height:182.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/ms16_075_reflection:  Module utilizes the Net-NTLMv2 reflection between DCOM/RPC to achieve a SYSTEM handle for elevation of privilege. Currently the module does not spawn as SYSTEM, however once achieving a shell, one can easily use incognito to impersonate the token. </w:t>
      </w:r>
      <w:r>
        <w:rPr>
          <w:rFonts w:ascii="Calibri" w:hAnsi="Calibri" w:cs="Calibri" w:eastAsia="Calibri"/>
          <w:color w:val="auto"/>
          <w:spacing w:val="0"/>
          <w:position w:val="0"/>
          <w:sz w:val="22"/>
          <w:shd w:fill="auto" w:val="clear"/>
        </w:rPr>
        <w:t xml:space="preserve">This will also allow the attacker full access to the 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/ikeext_service: A windows program looks for DLLs when it starts. If these DLL’s do not exist then it is possible to escalate privileges by placing a malicious DLL in the location where the application is looking for.  This will also allow the attacker full access to the system.</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
        </w:numPr>
        <w:spacing w:before="240" w:after="0" w:line="259"/>
        <w:ind w:right="0" w:left="480" w:hanging="48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Recommendations</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w:hAnsi="Calibri" w:cs="Calibri" w:eastAsia="Calibri"/>
          <w:color w:val="2F5496"/>
          <w:spacing w:val="0"/>
          <w:position w:val="0"/>
          <w:sz w:val="22"/>
          <w:shd w:fill="auto" w:val="clear"/>
        </w:rPr>
        <w:t xml:space="preserve">The first step is to update the Icecast software to a current version that will not be vunerable to this type of attack.  The second step would be to update the Windows OS to prevent the use of the above mentioned exploits.  These two steps would prevent the attacker from gaining original access via the Icecast system and prevent the elevation of privilege issues caused by the two noted exploits.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4">
    <w:abstractNumId w:val="12"/>
  </w:num>
  <w:num w:numId="8">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styles.xml" Id="docRId24" Type="http://schemas.openxmlformats.org/officeDocument/2006/relationships/styles" /><Relationship Target="embeddings/oleObject3.bin" Id="docRId7" Type="http://schemas.openxmlformats.org/officeDocument/2006/relationships/oleObject" /><Relationship Target="media/image6.wmf" Id="docRId14" Type="http://schemas.openxmlformats.org/officeDocument/2006/relationships/image" /><Relationship Target="numbering.xml" Id="docRId23" Type="http://schemas.openxmlformats.org/officeDocument/2006/relationships/numbering"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mailto:YOURNAMEHERE@GoodSecurity.com"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embeddings/oleObject2.bin" Id="docRId5" Type="http://schemas.openxmlformats.org/officeDocument/2006/relationships/oleObject" /></Relationships>
</file>