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Метод сетевых соединений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Никитенко 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вводная-часть"/>
    <w:p>
      <w:pPr>
        <w:pStyle w:val="Heading1"/>
      </w:pPr>
      <w:r>
        <w:t xml:space="preserve">1. Вводная часть</w:t>
      </w:r>
    </w:p>
    <w:bookmarkStart w:id="20" w:name="актуальность-темы"/>
    <w:p>
      <w:pPr>
        <w:pStyle w:val="Heading2"/>
      </w:pPr>
      <w:r>
        <w:t xml:space="preserve">1.1 Актуальность темы</w:t>
      </w:r>
    </w:p>
    <w:p>
      <w:pPr>
        <w:pStyle w:val="Compact"/>
        <w:numPr>
          <w:ilvl w:val="0"/>
          <w:numId w:val="1001"/>
        </w:numPr>
      </w:pPr>
      <w:r>
        <w:t xml:space="preserve">Сети стали неотъемлемой составляющей современных вычислительных систем</w:t>
      </w:r>
    </w:p>
    <w:p>
      <w:pPr>
        <w:pStyle w:val="Compact"/>
        <w:numPr>
          <w:ilvl w:val="0"/>
          <w:numId w:val="1001"/>
        </w:numPr>
      </w:pPr>
      <w:r>
        <w:t xml:space="preserve">Операционная система UNIX почти с самого рождения интегрировала в себя технологии организации локальных сетей, на её основе затем была построена сеть Internet, распространившаяся ныне по всему миру</w:t>
      </w:r>
    </w:p>
    <w:p>
      <w:pPr>
        <w:pStyle w:val="Compact"/>
        <w:numPr>
          <w:ilvl w:val="0"/>
          <w:numId w:val="1001"/>
        </w:numPr>
      </w:pPr>
      <w:r>
        <w:t xml:space="preserve">Освоение методов сетевых соединений является необходимым условием для эффективной настройки, администрирования и диагностики сетей в UNIX-системах</w:t>
      </w:r>
    </w:p>
    <w:p>
      <w:pPr>
        <w:pStyle w:val="Compact"/>
        <w:numPr>
          <w:ilvl w:val="0"/>
          <w:numId w:val="1001"/>
        </w:numPr>
      </w:pPr>
      <w:r>
        <w:t xml:space="preserve">Ключевой вопрос: каким образом обеспечить надёжное и производительное сетевое взаимодействие в гетерогенных средах?</w:t>
      </w:r>
    </w:p>
    <w:bookmarkEnd w:id="20"/>
    <w:bookmarkStart w:id="23" w:name="объект-и-предмет-исследования"/>
    <w:p>
      <w:pPr>
        <w:pStyle w:val="Heading2"/>
      </w:pPr>
      <w:r>
        <w:t xml:space="preserve">1.2 Объект и предмет исследования</w:t>
      </w:r>
    </w:p>
    <w:bookmarkStart w:id="21" w:name="объект"/>
    <w:p>
      <w:pPr>
        <w:pStyle w:val="Heading3"/>
      </w:pPr>
      <w:r>
        <w:t xml:space="preserve">1.2.1 Объект</w:t>
      </w:r>
    </w:p>
    <w:p>
      <w:pPr>
        <w:pStyle w:val="Compact"/>
        <w:numPr>
          <w:ilvl w:val="0"/>
          <w:numId w:val="1002"/>
        </w:numPr>
      </w:pPr>
      <w:r>
        <w:t xml:space="preserve">Сетевые соединения в операционной системе UNIX.</w:t>
      </w:r>
    </w:p>
    <w:bookmarkEnd w:id="21"/>
    <w:bookmarkStart w:id="22" w:name="предмет"/>
    <w:p>
      <w:pPr>
        <w:pStyle w:val="Heading3"/>
      </w:pPr>
      <w:r>
        <w:t xml:space="preserve">1.2.2 Предмет</w:t>
      </w:r>
    </w:p>
    <w:p>
      <w:pPr>
        <w:pStyle w:val="Compact"/>
        <w:numPr>
          <w:ilvl w:val="0"/>
          <w:numId w:val="1003"/>
        </w:numPr>
      </w:pPr>
      <w:r>
        <w:t xml:space="preserve">Методы идентификации узлов, маршрутизации и транспортные протоколы (TCP, UDP), используемые для организации сетевых соединений в UNIX.</w:t>
      </w:r>
    </w:p>
    <w:bookmarkEnd w:id="22"/>
    <w:bookmarkEnd w:id="23"/>
    <w:bookmarkStart w:id="24" w:name="новизна"/>
    <w:p>
      <w:pPr>
        <w:pStyle w:val="Heading2"/>
      </w:pPr>
      <w:r>
        <w:t xml:space="preserve">1.3 Новизна</w:t>
      </w:r>
    </w:p>
    <w:p>
      <w:pPr>
        <w:pStyle w:val="FirstParagraph"/>
      </w:pPr>
      <w:r>
        <w:t xml:space="preserve">Систематизация основных методов сетевых соединений, используемых в UNIX, на основе эталонной модели OSI и стека протоколов TCP/IP, с акцентом на практические механизмы адресации, маршрутизации и транспортной передачи данных.</w:t>
      </w:r>
    </w:p>
    <w:bookmarkEnd w:id="24"/>
    <w:bookmarkEnd w:id="25"/>
    <w:bookmarkStart w:id="26" w:name="цель"/>
    <w:p>
      <w:pPr>
        <w:pStyle w:val="Heading1"/>
      </w:pPr>
      <w:r>
        <w:t xml:space="preserve">2. Цель</w:t>
      </w:r>
    </w:p>
    <w:p>
      <w:pPr>
        <w:pStyle w:val="FirstParagraph"/>
      </w:pPr>
      <w:r>
        <w:t xml:space="preserve">Рассмотреть и проанализировать основные методы сетевых соединений, применяемые в UNIX.</w:t>
      </w:r>
    </w:p>
    <w:bookmarkEnd w:id="26"/>
    <w:bookmarkStart w:id="27" w:name="гипотеза"/>
    <w:p>
      <w:pPr>
        <w:pStyle w:val="Heading1"/>
      </w:pPr>
      <w:r>
        <w:t xml:space="preserve">3. Гипотеза</w:t>
      </w:r>
    </w:p>
    <w:p>
      <w:pPr>
        <w:pStyle w:val="FirstParagraph"/>
      </w:pPr>
      <w:r>
        <w:t xml:space="preserve">Понимание методов адресации, маршрутизации и транспортных протоколов (TCP/UDP) позволяет эффективно настраивать и диагностировать сетевые соединения в UNIX-системах, а также обеспечивает надёжную и безопасную передачу данных в глобальной сети Интернет.</w:t>
      </w:r>
    </w:p>
    <w:bookmarkEnd w:id="27"/>
    <w:bookmarkStart w:id="28" w:name="задачи-исследования"/>
    <w:p>
      <w:pPr>
        <w:pStyle w:val="Heading1"/>
      </w:pPr>
      <w:r>
        <w:t xml:space="preserve">4. Задачи исследования</w:t>
      </w:r>
    </w:p>
    <w:p>
      <w:pPr>
        <w:pStyle w:val="Compact"/>
        <w:numPr>
          <w:ilvl w:val="0"/>
          <w:numId w:val="1004"/>
        </w:numPr>
      </w:pPr>
      <w:r>
        <w:t xml:space="preserve">Рассмотреть маршрутизацию как основной метод доставки пакетов между узлами (прямая доставка и передача через шлюз)</w:t>
      </w:r>
    </w:p>
    <w:p>
      <w:pPr>
        <w:pStyle w:val="Compact"/>
        <w:numPr>
          <w:ilvl w:val="0"/>
          <w:numId w:val="1004"/>
        </w:numPr>
      </w:pPr>
      <w:r>
        <w:t xml:space="preserve">Изучить транспортный протокол TCP как метод установления надёжного соединения</w:t>
      </w:r>
    </w:p>
    <w:p>
      <w:pPr>
        <w:pStyle w:val="Compact"/>
        <w:numPr>
          <w:ilvl w:val="0"/>
          <w:numId w:val="1004"/>
        </w:numPr>
      </w:pPr>
      <w:r>
        <w:t xml:space="preserve">Изучить транспортный протокол UDP как метод передачи данных без предварительного установления соединения</w:t>
      </w:r>
    </w:p>
    <w:p>
      <w:pPr>
        <w:pStyle w:val="Compact"/>
        <w:numPr>
          <w:ilvl w:val="0"/>
          <w:numId w:val="1004"/>
        </w:numPr>
      </w:pPr>
      <w:r>
        <w:t xml:space="preserve">Проанализировать служебный протокол ICMP и его роль в диагностике сетевых соединений</w:t>
      </w:r>
    </w:p>
    <w:p>
      <w:pPr>
        <w:pStyle w:val="Compact"/>
        <w:numPr>
          <w:ilvl w:val="0"/>
          <w:numId w:val="1004"/>
        </w:numPr>
      </w:pPr>
      <w:r>
        <w:t xml:space="preserve">Ознакомиться с утилитами командной строки для просмотра и мониторинга состояния сетевых соединений (netstat, ss)</w:t>
      </w:r>
    </w:p>
    <w:bookmarkEnd w:id="28"/>
    <w:bookmarkStart w:id="31" w:name="материалы-и-методы-исследования"/>
    <w:p>
      <w:pPr>
        <w:pStyle w:val="Heading1"/>
      </w:pPr>
      <w:r>
        <w:t xml:space="preserve">5. Материалы и методы исследования</w:t>
      </w:r>
    </w:p>
    <w:bookmarkStart w:id="29" w:name="материалы"/>
    <w:p>
      <w:pPr>
        <w:pStyle w:val="Heading2"/>
      </w:pPr>
      <w:r>
        <w:t xml:space="preserve">5.1 Материалы</w:t>
      </w:r>
    </w:p>
    <w:p>
      <w:pPr>
        <w:pStyle w:val="Compact"/>
        <w:numPr>
          <w:ilvl w:val="0"/>
          <w:numId w:val="1005"/>
        </w:numPr>
      </w:pPr>
      <w:r>
        <w:t xml:space="preserve">Лекция «Сеть в UNIX» (Кулябов Д. С., Российский университет дружбы народов)</w:t>
      </w:r>
    </w:p>
    <w:p>
      <w:pPr>
        <w:pStyle w:val="Compact"/>
        <w:numPr>
          <w:ilvl w:val="0"/>
          <w:numId w:val="1005"/>
        </w:numPr>
      </w:pPr>
      <w:r>
        <w:t xml:space="preserve">Олифер В.Г., Олифер Н.А. Компьютерные сети. Принципы, технологии, протоколы. — СПб.: Питер, 2002.</w:t>
      </w:r>
    </w:p>
    <w:p>
      <w:pPr>
        <w:pStyle w:val="Compact"/>
        <w:numPr>
          <w:ilvl w:val="0"/>
          <w:numId w:val="1005"/>
        </w:numPr>
      </w:pPr>
      <w:r>
        <w:t xml:space="preserve">Курячий Г.В., Маслинский К.А. Операционная система Linux. — М.: Интуит.Ру, 2005.</w:t>
      </w:r>
    </w:p>
    <w:bookmarkEnd w:id="29"/>
    <w:bookmarkStart w:id="30" w:name="методы"/>
    <w:p>
      <w:pPr>
        <w:pStyle w:val="Heading2"/>
      </w:pPr>
      <w:r>
        <w:t xml:space="preserve">5.2 Методы</w:t>
      </w:r>
    </w:p>
    <w:p>
      <w:pPr>
        <w:pStyle w:val="Compact"/>
        <w:numPr>
          <w:ilvl w:val="0"/>
          <w:numId w:val="1006"/>
        </w:numPr>
      </w:pPr>
      <w:r>
        <w:t xml:space="preserve">Анализ теоретических материалов по сетевым протоколам и методам соединений</w:t>
      </w:r>
    </w:p>
    <w:p>
      <w:pPr>
        <w:pStyle w:val="Compact"/>
        <w:numPr>
          <w:ilvl w:val="0"/>
          <w:numId w:val="1006"/>
        </w:numPr>
      </w:pPr>
      <w:r>
        <w:t xml:space="preserve">Сравнительный анализ транспортных протоколов TCP и UDP</w:t>
      </w:r>
    </w:p>
    <w:p>
      <w:pPr>
        <w:pStyle w:val="Compact"/>
        <w:numPr>
          <w:ilvl w:val="0"/>
          <w:numId w:val="1006"/>
        </w:numPr>
      </w:pPr>
      <w:r>
        <w:t xml:space="preserve">Практический анализ вывода утилит командной строки (ifconfig, route -n, netstat -an, traceroute)</w:t>
      </w:r>
    </w:p>
    <w:bookmarkEnd w:id="30"/>
    <w:bookmarkEnd w:id="31"/>
    <w:bookmarkStart w:id="37" w:name="содержание-исследования"/>
    <w:p>
      <w:pPr>
        <w:pStyle w:val="Heading1"/>
      </w:pPr>
      <w:r>
        <w:t xml:space="preserve">6. Содержание исследования</w:t>
      </w:r>
    </w:p>
    <w:bookmarkStart w:id="32" w:name="X9e504c987b86354219a1d33d89a4a47b93eab6c"/>
    <w:p>
      <w:pPr>
        <w:pStyle w:val="Heading2"/>
      </w:pPr>
      <w:r>
        <w:t xml:space="preserve">6.1 Метод идентификации узлов: IP-адресация и маска подсети</w:t>
      </w:r>
    </w:p>
    <w:p>
      <w:pPr>
        <w:pStyle w:val="FirstParagraph"/>
      </w:pPr>
      <w:r>
        <w:t xml:space="preserve">В IP-сетях каждому сетевому интерфейсу присваивается уникальный адрес. IPv4: 4 байта, десятичная запись через точку (например,</w:t>
      </w:r>
      <w:r>
        <w:t xml:space="preserve"> </w:t>
      </w:r>
      <w:r>
        <w:t xml:space="preserve">‘192.168.1.5’</w:t>
      </w:r>
      <w:r>
        <w:t xml:space="preserve">). IPv6: 16 байт, шестнадцатеричная запись. IP-адрес включает адрес подсети и адрес узла. Маска подсети показывает, сколько бит отводится под адрес подсети.</w:t>
      </w:r>
    </w:p>
    <w:p>
      <w:pPr>
        <w:pStyle w:val="BodyText"/>
      </w:pPr>
      <w:r>
        <w:t xml:space="preserve">Пример из лекции:</w:t>
      </w:r>
      <w:r>
        <w:t xml:space="preserve"> </w:t>
      </w:r>
      <w:r>
        <w:t xml:space="preserve">‘inet addr:192.168.1.5 Mask:255.255.255.0’</w:t>
      </w:r>
      <w:r>
        <w:t xml:space="preserve"> </w:t>
      </w:r>
      <w:r>
        <w:t xml:space="preserve">означает, что первые 24 бита — адрес подсети (192.168.1), последние 8 бит — адрес узла (5).</w:t>
      </w:r>
    </w:p>
    <w:p>
      <w:pPr>
        <w:pStyle w:val="BodyText"/>
      </w:pPr>
      <w:r>
        <w:t xml:space="preserve">Существуют специальные адреса — адрес сети (все биты узла = 0, например</w:t>
      </w:r>
      <w:r>
        <w:t xml:space="preserve"> </w:t>
      </w:r>
      <w:r>
        <w:t xml:space="preserve">‘192.168.1.0’</w:t>
      </w:r>
      <w:r>
        <w:t xml:space="preserve">), широковещательный адрес (все биты узла = 1, например</w:t>
      </w:r>
      <w:r>
        <w:t xml:space="preserve"> </w:t>
      </w:r>
      <w:r>
        <w:t xml:space="preserve">‘192.168.1.255’</w:t>
      </w:r>
      <w:r>
        <w:t xml:space="preserve">), частные адреса (</w:t>
      </w:r>
      <w:r>
        <w:t xml:space="preserve">‘10.0.0.0/8’</w:t>
      </w:r>
      <w:r>
        <w:t xml:space="preserve">,</w:t>
      </w:r>
      <w:r>
        <w:t xml:space="preserve"> </w:t>
      </w:r>
      <w:r>
        <w:t xml:space="preserve">‘172.16.0.0/12’</w:t>
      </w:r>
      <w:r>
        <w:t xml:space="preserve">,</w:t>
      </w:r>
      <w:r>
        <w:t xml:space="preserve"> </w:t>
      </w:r>
      <w:r>
        <w:t xml:space="preserve">‘192.168.0.0/16’</w:t>
      </w:r>
      <w:r>
        <w:t xml:space="preserve">), а также адрес loopback</w:t>
      </w:r>
      <w:r>
        <w:t xml:space="preserve"> </w:t>
      </w:r>
      <w:r>
        <w:t xml:space="preserve">‘127.0.0.1’</w:t>
      </w:r>
      <w:r>
        <w:t xml:space="preserve"> </w:t>
      </w:r>
      <w:r>
        <w:t xml:space="preserve">для связи с самим собой.</w:t>
      </w:r>
    </w:p>
    <w:bookmarkEnd w:id="32"/>
    <w:bookmarkStart w:id="33" w:name="метод-доставки-маршрутизация"/>
    <w:p>
      <w:pPr>
        <w:pStyle w:val="Heading2"/>
      </w:pPr>
      <w:r>
        <w:t xml:space="preserve">6.2 Метод доставки: маршрутизация</w:t>
      </w:r>
    </w:p>
    <w:p>
      <w:pPr>
        <w:pStyle w:val="FirstParagraph"/>
      </w:pPr>
      <w:r>
        <w:t xml:space="preserve">Если узел назначения находится в той же подсети, пакеты доставляются напрямую через канальный уровень. Если узел назначения в другой сети, пакет отправляется маршрутизатору (шлюзу), который перенаправляет его дальше.</w:t>
      </w:r>
    </w:p>
    <w:p>
      <w:pPr>
        <w:pStyle w:val="BodyText"/>
      </w:pPr>
      <w:r>
        <w:t xml:space="preserve">Таблица маршрутизации управляет этим процессом. Пример из лекции (</w:t>
      </w:r>
      <w:r>
        <w:t xml:space="preserve">‘route -n’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Genmask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Iface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192.168.1.0</w:t>
            </w:r>
          </w:p>
        </w:tc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eth0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UG</w:t>
            </w:r>
          </w:p>
        </w:tc>
        <w:tc>
          <w:tcPr/>
          <w:p>
            <w:pPr>
              <w:pStyle w:val="Compact"/>
            </w:pPr>
            <w:r>
              <w:t xml:space="preserve">eth0</w:t>
            </w:r>
          </w:p>
        </w:tc>
      </w:tr>
    </w:tbl>
    <w:p>
      <w:pPr>
        <w:pStyle w:val="BodyText"/>
      </w:pPr>
      <w:r>
        <w:t xml:space="preserve">Запись с Gateway</w:t>
      </w:r>
      <w:r>
        <w:t xml:space="preserve"> </w:t>
      </w:r>
      <w:r>
        <w:t xml:space="preserve">‘0.0.0.0’</w:t>
      </w:r>
      <w:r>
        <w:t xml:space="preserve"> </w:t>
      </w:r>
      <w:r>
        <w:t xml:space="preserve">означает прямую доступность сети. Запись</w:t>
      </w:r>
      <w:r>
        <w:t xml:space="preserve"> </w:t>
      </w:r>
      <w:r>
        <w:t xml:space="preserve">‘0.0.0.0’</w:t>
      </w:r>
      <w:r>
        <w:t xml:space="preserve"> </w:t>
      </w:r>
      <w:r>
        <w:t xml:space="preserve">— маршрут по умолчанию через шлюз.</w:t>
      </w:r>
    </w:p>
    <w:p>
      <w:pPr>
        <w:pStyle w:val="BodyText"/>
      </w:pPr>
      <w:r>
        <w:t xml:space="preserve">Маршрутизация может быть статической (правила задаются администратором) или динамической (протоколы RIP, OSPF). Для просмотра таблицы используются</w:t>
      </w:r>
      <w:r>
        <w:t xml:space="preserve"> </w:t>
      </w:r>
      <w:r>
        <w:t xml:space="preserve">‘route -n’</w:t>
      </w:r>
      <w:r>
        <w:t xml:space="preserve"> </w:t>
      </w:r>
      <w:r>
        <w:t xml:space="preserve">и</w:t>
      </w:r>
      <w:r>
        <w:t xml:space="preserve"> </w:t>
      </w:r>
      <w:r>
        <w:t xml:space="preserve">‘ip route show’</w:t>
      </w:r>
      <w:r>
        <w:t xml:space="preserve">.</w:t>
      </w:r>
    </w:p>
    <w:bookmarkEnd w:id="33"/>
    <w:bookmarkStart w:id="34" w:name="транспортные-методы-соединений-tcp-и-udp"/>
    <w:p>
      <w:pPr>
        <w:pStyle w:val="Heading2"/>
      </w:pPr>
      <w:r>
        <w:t xml:space="preserve">6.3 Транспортные методы соединений: TCP и UDP</w:t>
      </w:r>
    </w:p>
    <w:p>
      <w:pPr>
        <w:pStyle w:val="FirstParagraph"/>
      </w:pPr>
      <w:r>
        <w:rPr>
          <w:b/>
          <w:bCs/>
        </w:rPr>
        <w:t xml:space="preserve">TCP (Transmission Control Protocol)</w:t>
      </w:r>
      <w:r>
        <w:t xml:space="preserve"> </w:t>
      </w:r>
      <w:r>
        <w:t xml:space="preserve">— метод, ориентированный на соединение. Обеспечивает целостность и сохранность данных. Для этого предпринимаются: установление соединения (трёхэтапное рукопожатие), обработка подтверждения корректной доставки, отслеживание состояния абонентов.</w:t>
      </w:r>
    </w:p>
    <w:p>
      <w:pPr>
        <w:pStyle w:val="BodyText"/>
      </w:pPr>
      <w:r>
        <w:t xml:space="preserve">Трёхэтапное рукопожатие TCP: клиент → SYN, сервер → SYN+ACK, клиент → ACK. TCP использует скользящее окно для управления потоком. Порты TCP: 80 — HTTP, 22 — SSH, 25 — SMTP.</w:t>
      </w:r>
    </w:p>
    <w:p>
      <w:pPr>
        <w:pStyle w:val="BodyText"/>
      </w:pPr>
      <w:r>
        <w:rPr>
          <w:b/>
          <w:bCs/>
        </w:rPr>
        <w:t xml:space="preserve">UDP (User Datagram Protocol)</w:t>
      </w:r>
      <w:r>
        <w:t xml:space="preserve"> </w:t>
      </w:r>
      <w:r>
        <w:t xml:space="preserve">— метод без установления соединения (дейтаграммный). Не гарантирует доставку, порядок или целостность данных.</w:t>
      </w:r>
    </w:p>
    <w:p>
      <w:pPr>
        <w:pStyle w:val="BodyText"/>
      </w:pPr>
      <w:r>
        <w:t xml:space="preserve">UDP применяется в приложениях реального времени (VoIP, видеоконференции, DNS-запросы), где потеря пакетов менее критична, чем задержки.</w:t>
      </w:r>
    </w:p>
    <w:bookmarkEnd w:id="34"/>
    <w:bookmarkStart w:id="35" w:name="просмотр-состояния-соединений-netstat"/>
    <w:p>
      <w:pPr>
        <w:pStyle w:val="Heading2"/>
      </w:pPr>
      <w:r>
        <w:t xml:space="preserve">6.4 Просмотр состояния соединений (netstat)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t xml:space="preserve">‘netstat -an’</w:t>
      </w:r>
      <w:r>
        <w:t xml:space="preserve"> </w:t>
      </w:r>
      <w:r>
        <w:t xml:space="preserve">показывает активные сетевые соединения. Пример из лекции: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</w:t>
            </w:r>
          </w:p>
        </w:tc>
        <w:tc>
          <w:tcPr/>
          <w:p>
            <w:pPr>
              <w:pStyle w:val="Compact"/>
            </w:pPr>
            <w:r>
              <w:t xml:space="preserve">Recv-Q</w:t>
            </w:r>
          </w:p>
        </w:tc>
        <w:tc>
          <w:tcPr/>
          <w:p>
            <w:pPr>
              <w:pStyle w:val="Compact"/>
            </w:pPr>
            <w:r>
              <w:t xml:space="preserve">Send-Q</w:t>
            </w:r>
          </w:p>
        </w:tc>
        <w:tc>
          <w:tcPr/>
          <w:p>
            <w:pPr>
              <w:pStyle w:val="Compact"/>
            </w:pPr>
            <w:r>
              <w:t xml:space="preserve">Local Address</w:t>
            </w:r>
          </w:p>
        </w:tc>
        <w:tc>
          <w:tcPr/>
          <w:p>
            <w:pPr>
              <w:pStyle w:val="Compact"/>
            </w:pPr>
            <w:r>
              <w:t xml:space="preserve">Foreign Address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0.0.0.0:22</w:t>
            </w:r>
          </w:p>
        </w:tc>
        <w:tc>
          <w:tcPr/>
          <w:p>
            <w:pPr>
              <w:pStyle w:val="Compact"/>
            </w:pPr>
            <w:r>
              <w:t xml:space="preserve">0.0.0.0:*</w:t>
            </w:r>
          </w:p>
        </w:tc>
        <w:tc>
          <w:tcPr/>
          <w:p>
            <w:pPr>
              <w:pStyle w:val="Compact"/>
            </w:pPr>
            <w: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192.168.11.5:34949</w:t>
            </w:r>
          </w:p>
        </w:tc>
        <w:tc>
          <w:tcPr/>
          <w:p>
            <w:pPr>
              <w:pStyle w:val="Compact"/>
            </w:pPr>
            <w:r>
              <w:t xml:space="preserve">83.149.196.70:5223</w:t>
            </w:r>
          </w:p>
        </w:tc>
        <w:tc>
          <w:tcPr/>
          <w:p>
            <w:pPr>
              <w:pStyle w:val="Compact"/>
            </w:pPr>
            <w:r>
              <w:t xml:space="preserve">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192.168.11.5:59577</w:t>
            </w:r>
          </w:p>
        </w:tc>
        <w:tc>
          <w:tcPr/>
          <w:p>
            <w:pPr>
              <w:pStyle w:val="Compact"/>
            </w:pPr>
            <w:r>
              <w:t xml:space="preserve">192.168.11.1:22</w:t>
            </w:r>
          </w:p>
        </w:tc>
        <w:tc>
          <w:tcPr/>
          <w:p>
            <w:pPr>
              <w:pStyle w:val="Compact"/>
            </w:pPr>
            <w:r>
              <w:t xml:space="preserve">TIME_WAIT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0.0.0.0:32768</w:t>
            </w:r>
          </w:p>
        </w:tc>
        <w:tc>
          <w:tcPr/>
          <w:p>
            <w:pPr>
              <w:pStyle w:val="Compact"/>
            </w:pPr>
            <w:r>
              <w:t xml:space="preserve">0.0.0.0:*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Состояния TCP:</w:t>
      </w:r>
      <w:r>
        <w:t xml:space="preserve"> </w:t>
      </w:r>
      <w:r>
        <w:t xml:space="preserve">‘LISTEN’</w:t>
      </w:r>
      <w:r>
        <w:t xml:space="preserve"> </w:t>
      </w:r>
      <w:r>
        <w:t xml:space="preserve">— ожидание входящего соединения;</w:t>
      </w:r>
      <w:r>
        <w:t xml:space="preserve"> </w:t>
      </w:r>
      <w:r>
        <w:t xml:space="preserve">‘ESTABLISHED’</w:t>
      </w:r>
      <w:r>
        <w:t xml:space="preserve"> </w:t>
      </w:r>
      <w:r>
        <w:t xml:space="preserve">— установленное соединение;</w:t>
      </w:r>
      <w:r>
        <w:t xml:space="preserve"> </w:t>
      </w:r>
      <w:r>
        <w:t xml:space="preserve">‘TIME_WAIT’</w:t>
      </w:r>
      <w:r>
        <w:t xml:space="preserve"> </w:t>
      </w:r>
      <w:r>
        <w:t xml:space="preserve">— соединение закрывается, но ожидание завершения. UDP не имеет состояний соединения.</w:t>
      </w:r>
    </w:p>
    <w:p>
      <w:pPr>
        <w:pStyle w:val="BodyText"/>
      </w:pPr>
      <w:r>
        <w:t xml:space="preserve">Современная утилита</w:t>
      </w:r>
      <w:r>
        <w:t xml:space="preserve"> </w:t>
      </w:r>
      <w:r>
        <w:t xml:space="preserve">‘ss’</w:t>
      </w:r>
      <w:r>
        <w:t xml:space="preserve"> </w:t>
      </w:r>
      <w:r>
        <w:t xml:space="preserve">(</w:t>
      </w:r>
      <w:r>
        <w:t xml:space="preserve">‘ss -tunap’</w:t>
      </w:r>
      <w:r>
        <w:t xml:space="preserve">) является более быстрой заменой</w:t>
      </w:r>
      <w:r>
        <w:t xml:space="preserve"> </w:t>
      </w:r>
      <w:r>
        <w:t xml:space="preserve">‘netstat’</w:t>
      </w:r>
      <w:r>
        <w:t xml:space="preserve">. Файл /proc/net/tcp содержит сырую информацию о соединениях ядра.</w:t>
      </w:r>
    </w:p>
    <w:bookmarkEnd w:id="35"/>
    <w:bookmarkStart w:id="36" w:name="служебный-метод-icmp"/>
    <w:p>
      <w:pPr>
        <w:pStyle w:val="Heading2"/>
      </w:pPr>
      <w:r>
        <w:t xml:space="preserve">6.5 Служебный метод ICMP</w:t>
      </w:r>
    </w:p>
    <w:p>
      <w:pPr>
        <w:pStyle w:val="FirstParagraph"/>
      </w:pPr>
      <w:r>
        <w:rPr>
          <w:b/>
          <w:bCs/>
        </w:rPr>
        <w:t xml:space="preserve">ICMP (Internet Control Message Protocol)</w:t>
      </w:r>
      <w:r>
        <w:t xml:space="preserve"> </w:t>
      </w:r>
      <w:r>
        <w:t xml:space="preserve">не устанавливает соединений для пользовательских данных, но передаёт служебные сообщения: об ошибках соединений, о состоянии соединений, об изменении маршрутов, о фрагментации пакетов.</w:t>
      </w:r>
    </w:p>
    <w:p>
      <w:pPr>
        <w:pStyle w:val="BodyText"/>
      </w:pPr>
      <w:r>
        <w:t xml:space="preserve">Основные типы ICMP-сообщений: Echo Request (8) и Echo Reply (0) — используются</w:t>
      </w:r>
      <w:r>
        <w:t xml:space="preserve"> </w:t>
      </w:r>
      <w:r>
        <w:t xml:space="preserve">‘ping’</w:t>
      </w:r>
      <w:r>
        <w:t xml:space="preserve">; Destination Unreachable (3) — сеть/узел/порт недоступен; Time Exceeded (11) — превышен TTL (используется</w:t>
      </w:r>
      <w:r>
        <w:t xml:space="preserve"> </w:t>
      </w:r>
      <w:r>
        <w:t xml:space="preserve">‘traceroute’</w:t>
      </w:r>
      <w:r>
        <w:t xml:space="preserve">).</w:t>
      </w:r>
    </w:p>
    <w:p>
      <w:pPr>
        <w:pStyle w:val="BodyText"/>
      </w:pPr>
      <w:r>
        <w:t xml:space="preserve">На ICMP основан метод диагностики соединений</w:t>
      </w:r>
      <w:r>
        <w:t xml:space="preserve"> </w:t>
      </w:r>
      <w:r>
        <w:t xml:space="preserve">‘traceroute’</w:t>
      </w:r>
      <w:r>
        <w:t xml:space="preserve"> </w:t>
      </w:r>
      <w:r>
        <w:t xml:space="preserve">(например, трассировка до ya.ru с указанием промежуточных узлов и задержек).</w:t>
      </w:r>
    </w:p>
    <w:bookmarkEnd w:id="36"/>
    <w:bookmarkEnd w:id="37"/>
    <w:bookmarkStart w:id="40" w:name="анализ-и-практическая-значимость"/>
    <w:p>
      <w:pPr>
        <w:pStyle w:val="Heading1"/>
      </w:pPr>
      <w:r>
        <w:t xml:space="preserve">7. Анализ и практическая значимость</w:t>
      </w:r>
    </w:p>
    <w:bookmarkStart w:id="38" w:name="сравнение-методов-tcp-и-udp"/>
    <w:p>
      <w:pPr>
        <w:pStyle w:val="Heading2"/>
      </w:pPr>
      <w:r>
        <w:t xml:space="preserve">7.1 Сравнение методов TCP и UDP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Установление соединения</w:t>
            </w:r>
          </w:p>
        </w:tc>
        <w:tc>
          <w:tcPr/>
          <w:p>
            <w:pPr>
              <w:pStyle w:val="Compact"/>
            </w:pPr>
            <w:r>
              <w:t xml:space="preserve">Да (рукопожатие)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</w:pPr>
            <w:r>
              <w:t xml:space="preserve">Гарантированная</w:t>
            </w:r>
          </w:p>
        </w:tc>
        <w:tc>
          <w:tcPr/>
          <w:p>
            <w:pPr>
              <w:pStyle w:val="Compact"/>
            </w:pPr>
            <w:r>
              <w:t xml:space="preserve">Не гарантируется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Упорядочивание данных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 перегрузок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передачи</w:t>
            </w:r>
          </w:p>
        </w:tc>
        <w:tc>
          <w:tcPr/>
          <w:p>
            <w:pPr>
              <w:pStyle w:val="Compact"/>
            </w:pPr>
            <w:r>
              <w:t xml:space="preserve">Ниже</w:t>
            </w:r>
          </w:p>
        </w:tc>
        <w:tc>
          <w:tcPr/>
          <w:p>
            <w:pPr>
              <w:pStyle w:val="Compact"/>
            </w:pPr>
            <w:r>
              <w:t xml:space="preserve">Выше</w:t>
            </w:r>
          </w:p>
        </w:tc>
      </w:tr>
    </w:tbl>
    <w:bookmarkEnd w:id="38"/>
    <w:bookmarkStart w:id="39" w:name="практическая-значимость"/>
    <w:p>
      <w:pPr>
        <w:pStyle w:val="Heading2"/>
      </w:pPr>
      <w:r>
        <w:t xml:space="preserve">7.2 Практическая значимость</w:t>
      </w:r>
    </w:p>
    <w:p>
      <w:pPr>
        <w:pStyle w:val="FirstParagraph"/>
      </w:pPr>
      <w:r>
        <w:t xml:space="preserve">Понимание методов сетевых соединений необходимо для:</w:t>
      </w:r>
    </w:p>
    <w:p>
      <w:pPr>
        <w:pStyle w:val="Compact"/>
        <w:numPr>
          <w:ilvl w:val="0"/>
          <w:numId w:val="1007"/>
        </w:numPr>
      </w:pPr>
      <w:r>
        <w:t xml:space="preserve">Настройки сетевых интерфейсов в UNIX-системах (утилиты</w:t>
      </w:r>
      <w:r>
        <w:t xml:space="preserve"> </w:t>
      </w:r>
      <w:r>
        <w:t xml:space="preserve">‘ifconfig’</w:t>
      </w:r>
      <w:r>
        <w:t xml:space="preserve">,</w:t>
      </w:r>
      <w:r>
        <w:t xml:space="preserve"> </w:t>
      </w:r>
      <w:r>
        <w:t xml:space="preserve">‘ip’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Управления маршрутизацией (таблицы маршрутов, шлюз по умолчанию)</w:t>
      </w:r>
    </w:p>
    <w:p>
      <w:pPr>
        <w:pStyle w:val="Compact"/>
        <w:numPr>
          <w:ilvl w:val="0"/>
          <w:numId w:val="1007"/>
        </w:numPr>
      </w:pPr>
      <w:r>
        <w:t xml:space="preserve">Выбора транспортного протокола при разработке сетевых приложений (TCP для надёжности, UDP для скорости)</w:t>
      </w:r>
    </w:p>
    <w:p>
      <w:pPr>
        <w:pStyle w:val="Compact"/>
        <w:numPr>
          <w:ilvl w:val="0"/>
          <w:numId w:val="1007"/>
        </w:numPr>
      </w:pPr>
      <w:r>
        <w:t xml:space="preserve">Диагностики сетевых проблем (утилиты</w:t>
      </w:r>
      <w:r>
        <w:t xml:space="preserve"> </w:t>
      </w:r>
      <w:r>
        <w:t xml:space="preserve">‘ping’</w:t>
      </w:r>
      <w:r>
        <w:t xml:space="preserve">,</w:t>
      </w:r>
      <w:r>
        <w:t xml:space="preserve"> </w:t>
      </w:r>
      <w:r>
        <w:t xml:space="preserve">‘traceroute’</w:t>
      </w:r>
      <w:r>
        <w:t xml:space="preserve">,</w:t>
      </w:r>
      <w:r>
        <w:t xml:space="preserve"> </w:t>
      </w:r>
      <w:r>
        <w:t xml:space="preserve">‘netstat’</w:t>
      </w:r>
      <w:r>
        <w:t xml:space="preserve">,</w:t>
      </w:r>
      <w:r>
        <w:t xml:space="preserve"> </w:t>
      </w:r>
      <w:r>
        <w:t xml:space="preserve">‘ss’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Администрирования серверов (просмотр активных соединений, выявление атак)</w:t>
      </w:r>
    </w:p>
    <w:bookmarkEnd w:id="39"/>
    <w:bookmarkEnd w:id="40"/>
    <w:bookmarkStart w:id="41" w:name="заключение-и-выводы"/>
    <w:p>
      <w:pPr>
        <w:pStyle w:val="Heading1"/>
      </w:pPr>
      <w:r>
        <w:t xml:space="preserve">8. Заключение и выводы</w:t>
      </w:r>
    </w:p>
    <w:p>
      <w:pPr>
        <w:pStyle w:val="FirstParagraph"/>
      </w:pPr>
      <w:r>
        <w:t xml:space="preserve">Изучив материалы лекции «Сеть в UNIX» (Кулябов Д. С., РУДН) и дополнительные источники, можно определить следующие методы сетевых соединений: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IP-адресация и маска подсети</w:t>
      </w:r>
      <w:r>
        <w:t xml:space="preserve"> </w:t>
      </w:r>
      <w:r>
        <w:t xml:space="preserve">— идентификация узлов для соединения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Маршрутизация</w:t>
      </w:r>
      <w:r>
        <w:t xml:space="preserve"> </w:t>
      </w:r>
      <w:r>
        <w:t xml:space="preserve">(прямая доставка или через шлюз, таблица маршрутов) — метод доставки пакетов между узлами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TCP (Transmission Control Protocol)</w:t>
      </w:r>
      <w:r>
        <w:t xml:space="preserve"> </w:t>
      </w:r>
      <w:r>
        <w:t xml:space="preserve">— метод надёжного соединения с установлением связи, подтверждением доставки и отслеживанием состояния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UDP (User Datagram Protocol)</w:t>
      </w:r>
      <w:r>
        <w:t xml:space="preserve"> </w:t>
      </w:r>
      <w:r>
        <w:t xml:space="preserve">— метод быстрой передачи данных без предварительного установления соединения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Просмотр состояний соединений</w:t>
      </w:r>
      <w:r>
        <w:t xml:space="preserve"> </w:t>
      </w:r>
      <w:r>
        <w:t xml:space="preserve">через</w:t>
      </w:r>
      <w:r>
        <w:t xml:space="preserve"> </w:t>
      </w:r>
      <w:r>
        <w:t xml:space="preserve">‘netstat -an’</w:t>
      </w:r>
      <w:r>
        <w:t xml:space="preserve"> </w:t>
      </w:r>
      <w:r>
        <w:t xml:space="preserve">и</w:t>
      </w:r>
      <w:r>
        <w:t xml:space="preserve"> </w:t>
      </w:r>
      <w:r>
        <w:t xml:space="preserve">‘ss’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Служебный протокол ICMP</w:t>
      </w:r>
      <w:r>
        <w:t xml:space="preserve"> </w:t>
      </w:r>
      <w:r>
        <w:t xml:space="preserve">— для диагностики и управления соединениями</w:t>
      </w:r>
    </w:p>
    <w:p>
      <w:pPr>
        <w:pStyle w:val="FirstParagraph"/>
      </w:pPr>
      <w:r>
        <w:t xml:space="preserve">Эти методы являются фундаментальными для работы глобальной сети Интернет и всех приложений, использующих стек протоколов TCP/IP.</w:t>
      </w:r>
    </w:p>
    <w:bookmarkEnd w:id="41"/>
    <w:bookmarkStart w:id="42" w:name="список-литературы"/>
    <w:p>
      <w:pPr>
        <w:pStyle w:val="Heading1"/>
      </w:pPr>
      <w:r>
        <w:t xml:space="preserve">9. Список литературы</w:t>
      </w:r>
    </w:p>
    <w:p>
      <w:pPr>
        <w:numPr>
          <w:ilvl w:val="0"/>
          <w:numId w:val="1009"/>
        </w:numPr>
      </w:pPr>
      <w:r>
        <w:t xml:space="preserve">Кулябов Д. С. Сеть в UNIX. Российский университет дружбы народов. URL: https://esystem.rudn.ru/mod/folder/view.php?id=1358237</w:t>
      </w:r>
    </w:p>
    <w:p>
      <w:pPr>
        <w:numPr>
          <w:ilvl w:val="0"/>
          <w:numId w:val="1009"/>
        </w:numPr>
      </w:pPr>
      <w:r>
        <w:t xml:space="preserve">Олифер В.Г., Олифер Н.А. Компьютерные сети. Принципы, технологии, протоколы: учебное пособие для студентов вузов. — СПб.: Питер, 2002. — 672 с.: ил. — ISBN 5-8046-0133-4.</w:t>
      </w:r>
    </w:p>
    <w:p>
      <w:pPr>
        <w:numPr>
          <w:ilvl w:val="0"/>
          <w:numId w:val="1009"/>
        </w:numPr>
      </w:pPr>
      <w:r>
        <w:t xml:space="preserve">Курячий Г.В., Маслинский К.А. Операционная система Linux: Курс лекций: учебное пособие для вузов. — М.: Интернет-университет информационных технологий, 2005. — 392 с.: ил. — (Основы информационных технологий). — ISBN 5-9556-0029-9. URL: https://publications.hse.ru/pubs/share/folder/gcbobp717l/72835208.pdf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 сетевых соединений</dc:title>
  <dc:creator>Никитенко Арина</dc:creator>
  <dc:language>ru-RU</dc:language>
  <cp:keywords/>
  <dcterms:created xsi:type="dcterms:W3CDTF">2026-04-17T08:06:23Z</dcterms:created>
  <dcterms:modified xsi:type="dcterms:W3CDTF">2026-04-17T08:06:23Z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