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8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В установленной операционной системе создадим учётную запись пользователя guest (использую учётную запись администратора)(рис.1)</w:t>
      </w:r>
    </w:p>
    <w:p>
      <w:pPr>
        <w:pStyle w:val="BodyText"/>
      </w:pPr>
      <w:r>
        <w:t xml:space="preserve">Зададим пароль для пользователя guest (использую учётную запись администратора)(рис.1)</w:t>
      </w:r>
    </w:p>
    <w:p>
      <w:pPr>
        <w:pStyle w:val="BodyText"/>
      </w:pPr>
      <w:r>
        <w:t xml:space="preserve">Аналогично создадим второго пользователя guest2(рис.1)</w:t>
      </w:r>
    </w:p>
    <w:p>
      <w:pPr>
        <w:pStyle w:val="CaptionedFigure"/>
      </w:pPr>
      <w:r>
        <w:drawing>
          <wp:inline>
            <wp:extent cx="4514248" cy="3157086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Добавим пользователя guest2 в группу guest(рис.2)</w:t>
      </w:r>
    </w:p>
    <w:p>
      <w:pPr>
        <w:pStyle w:val="CaptionedFigure"/>
      </w:pPr>
      <w:r>
        <w:drawing>
          <wp:inline>
            <wp:extent cx="3147461" cy="952901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консоли(рис.3)</w:t>
      </w:r>
    </w:p>
    <w:p>
      <w:pPr>
        <w:pStyle w:val="BodyText"/>
      </w:pPr>
      <w:r>
        <w:t xml:space="preserve">Для обоих пользователей командой pwd определим директорию, в которой находимся.(рис.3)</w:t>
      </w:r>
    </w:p>
    <w:p>
      <w:pPr>
        <w:pStyle w:val="BodyText"/>
      </w:pPr>
      <w:r>
        <w:t xml:space="preserve">Уточним имя нашего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сам.(рис.3)</w:t>
      </w:r>
    </w:p>
    <w:p>
      <w:pPr>
        <w:pStyle w:val="BodyText"/>
      </w:pPr>
      <w:r>
        <w:t xml:space="preserve">Определим командами</w:t>
      </w:r>
      <w:r>
        <w:t xml:space="preserve"> </w:t>
      </w:r>
      <w:r>
        <w:rPr>
          <w:iCs/>
          <w:i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groups guest2</w:t>
      </w:r>
      <w:r>
        <w:t xml:space="preserve">, в какие группы входят пользователи guest и guest2.(рис.3)</w:t>
      </w:r>
    </w:p>
    <w:p>
      <w:pPr>
        <w:pStyle w:val="BodyText"/>
      </w:pPr>
      <w:r>
        <w:t xml:space="preserve">Сравним вывод команды groups с выводом команд</w:t>
      </w:r>
      <w:r>
        <w:t xml:space="preserve"> </w:t>
      </w:r>
      <w:r>
        <w:rPr>
          <w:iCs/>
          <w:i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id -G</w:t>
      </w:r>
      <w:r>
        <w:t xml:space="preserve">.(рис.3)</w:t>
      </w:r>
    </w:p>
    <w:p>
      <w:pPr>
        <w:pStyle w:val="BodyText"/>
      </w:pPr>
      <w:r>
        <w:t xml:space="preserve">Сравним полученную информацию с содержимым файла /etc/group.(рис.3)</w:t>
      </w:r>
    </w:p>
    <w:p>
      <w:pPr>
        <w:pStyle w:val="CaptionedFigure"/>
      </w:pPr>
      <w:r>
        <w:drawing>
          <wp:inline>
            <wp:extent cx="5334000" cy="269846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От имени пользователя guest2 выполним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rPr>
          <w:iCs/>
          <w:i/>
        </w:rPr>
        <w:t xml:space="preserve">newgrp guest</w:t>
      </w:r>
      <w:r>
        <w:t xml:space="preserve">(рис.4)</w:t>
      </w:r>
    </w:p>
    <w:p>
      <w:pPr>
        <w:pStyle w:val="BodyText"/>
      </w:pPr>
      <w:r>
        <w:t xml:space="preserve">От имени пользователя guest изменим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iCs/>
          <w:i/>
        </w:rPr>
        <w:t xml:space="preserve">chmod g+rwx /home/guest</w:t>
      </w:r>
      <w:r>
        <w:t xml:space="preserve">(рис.4)</w:t>
      </w:r>
    </w:p>
    <w:p>
      <w:pPr>
        <w:pStyle w:val="BodyText"/>
      </w:pPr>
      <w:r>
        <w:t xml:space="preserve">От имени пользователя guest снимем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iCs/>
          <w:i/>
        </w:rPr>
        <w:t xml:space="preserve">chmod 000 dirl</w:t>
      </w:r>
      <w:r>
        <w:t xml:space="preserve">(рис.4)</w:t>
      </w:r>
    </w:p>
    <w:p>
      <w:pPr>
        <w:pStyle w:val="CaptionedFigure"/>
      </w:pPr>
      <w:r>
        <w:drawing>
          <wp:inline>
            <wp:extent cx="5334000" cy="1017514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guest2(рис.5)</w:t>
      </w:r>
    </w:p>
    <w:p>
      <w:pPr>
        <w:pStyle w:val="CaptionedFigure"/>
      </w:pPr>
      <w:r>
        <w:drawing>
          <wp:inline>
            <wp:extent cx="5245768" cy="4475747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Заполним табл.1,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в таблице знак «+», если не разрешена,</w:t>
      </w:r>
      <w:r>
        <w:t xml:space="preserve"> </w:t>
      </w:r>
      <w:r>
        <w:t xml:space="preserve">знак «-».(рис. 6)</w:t>
      </w:r>
    </w:p>
    <w:p>
      <w:pPr>
        <w:pStyle w:val="CaptionedFigure"/>
      </w:pPr>
      <w:r>
        <w:drawing>
          <wp:inline>
            <wp:extent cx="5334000" cy="264168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pStyle w:val="BodyText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заполним табл.2(рис.7)</w:t>
      </w:r>
    </w:p>
    <w:p>
      <w:pPr>
        <w:pStyle w:val="CaptionedFigure"/>
      </w:pPr>
      <w:r>
        <w:drawing>
          <wp:inline>
            <wp:extent cx="4032985" cy="1925052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групп пользователей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Низамова Альфия Айдаровна</dc:creator>
  <dc:language>ru-RU</dc:language>
  <cp:keywords/>
  <dcterms:created xsi:type="dcterms:W3CDTF">2023-09-23T13:45:02Z</dcterms:created>
  <dcterms:modified xsi:type="dcterms:W3CDTF">2023-09-23T13:45:02Z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