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297D" w14:textId="77777777" w:rsidR="008720AA" w:rsidRDefault="00000000">
      <w:pPr>
        <w:pStyle w:val="Title"/>
      </w:pPr>
      <w:r>
        <w:rPr>
          <w:color w:val="1F3864"/>
        </w:rPr>
        <w:t>Market Data Requirements — Commercial Subscriptions</w:t>
      </w:r>
    </w:p>
    <w:p w14:paraId="598E66C4" w14:textId="77777777" w:rsidR="008720AA" w:rsidRDefault="00000000">
      <w:r>
        <w:rPr>
          <w:b/>
          <w:sz w:val="20"/>
        </w:rPr>
        <w:t xml:space="preserve">Purpose: </w:t>
      </w:r>
      <w:r>
        <w:rPr>
          <w:sz w:val="20"/>
        </w:rPr>
        <w:t>Procurement of commercial-grade market data subscriptions with API access for automated ingestion</w:t>
      </w:r>
      <w:r>
        <w:rPr>
          <w:sz w:val="20"/>
        </w:rPr>
        <w:br/>
      </w:r>
      <w:r>
        <w:rPr>
          <w:b/>
          <w:sz w:val="20"/>
        </w:rPr>
        <w:t xml:space="preserve">Markets: </w:t>
      </w:r>
      <w:r>
        <w:rPr>
          <w:sz w:val="20"/>
        </w:rPr>
        <w:t>United Kingdom (GB), Germany (DE), Netherlands (NL)</w:t>
      </w:r>
      <w:r>
        <w:rPr>
          <w:sz w:val="20"/>
        </w:rPr>
        <w:br/>
      </w:r>
      <w:r>
        <w:rPr>
          <w:b/>
          <w:sz w:val="20"/>
        </w:rPr>
        <w:t xml:space="preserve">Requirement: </w:t>
      </w:r>
      <w:r>
        <w:rPr>
          <w:sz w:val="20"/>
        </w:rPr>
        <w:t>Reliable API/sFTP access with contractual SLA for continuous data delivery. Data will be stored historically for ongoing analysis.</w:t>
      </w:r>
      <w:r>
        <w:rPr>
          <w:sz w:val="20"/>
        </w:rPr>
        <w:br/>
      </w:r>
      <w:r>
        <w:rPr>
          <w:b/>
          <w:sz w:val="20"/>
        </w:rPr>
        <w:t xml:space="preserve">Prepared: </w:t>
      </w:r>
      <w:r>
        <w:rPr>
          <w:sz w:val="20"/>
        </w:rPr>
        <w:t>February 2026</w:t>
      </w:r>
      <w:r>
        <w:rPr>
          <w:sz w:val="20"/>
        </w:rPr>
        <w:br/>
      </w:r>
    </w:p>
    <w:p w14:paraId="47095C8C" w14:textId="77777777" w:rsidR="008720AA" w:rsidRDefault="008720AA"/>
    <w:p w14:paraId="4D303D8D" w14:textId="77777777" w:rsidR="008720AA" w:rsidRDefault="00000000">
      <w:pPr>
        <w:pStyle w:val="Heading2"/>
      </w:pPr>
      <w:r>
        <w:rPr>
          <w:color w:val="1F3864"/>
        </w:rPr>
        <w:t>Key Requirements</w:t>
      </w:r>
    </w:p>
    <w:p w14:paraId="4EB62A21" w14:textId="77777777" w:rsidR="008720AA" w:rsidRDefault="00000000">
      <w:pPr>
        <w:pStyle w:val="ListBullet"/>
      </w:pPr>
      <w:r>
        <w:rPr>
          <w:sz w:val="18"/>
        </w:rPr>
        <w:t>All data feeds must be accessible via API or automated sFTP — no manual downloads</w:t>
      </w:r>
    </w:p>
    <w:p w14:paraId="3D7B2102" w14:textId="77777777" w:rsidR="008720AA" w:rsidRDefault="00000000">
      <w:pPr>
        <w:pStyle w:val="ListBullet"/>
      </w:pPr>
      <w:r>
        <w:rPr>
          <w:sz w:val="18"/>
        </w:rPr>
        <w:t>Commercial licence permitting internal use, storage, and integration into proprietary applications</w:t>
      </w:r>
    </w:p>
    <w:p w14:paraId="37AE2E95" w14:textId="77777777" w:rsidR="008720AA" w:rsidRDefault="00000000">
      <w:pPr>
        <w:pStyle w:val="ListBullet"/>
      </w:pPr>
      <w:r>
        <w:rPr>
          <w:sz w:val="18"/>
        </w:rPr>
        <w:t>Contractual SLA for uptime and data delivery timeliness</w:t>
      </w:r>
    </w:p>
    <w:p w14:paraId="303DD057" w14:textId="77777777" w:rsidR="008720AA" w:rsidRDefault="00000000">
      <w:pPr>
        <w:pStyle w:val="ListBullet"/>
      </w:pPr>
      <w:r>
        <w:rPr>
          <w:sz w:val="18"/>
        </w:rPr>
        <w:t>Historical data backfill capability (minimum 12 months)</w:t>
      </w:r>
    </w:p>
    <w:p w14:paraId="4E6E54A6" w14:textId="77777777" w:rsidR="008720AA" w:rsidRDefault="00000000">
      <w:pPr>
        <w:pStyle w:val="ListBullet"/>
      </w:pPr>
      <w:r>
        <w:rPr>
          <w:sz w:val="18"/>
        </w:rPr>
        <w:t>Consistent data format and schema across all feeds within a provider</w:t>
      </w:r>
    </w:p>
    <w:p w14:paraId="79B2433C" w14:textId="77777777" w:rsidR="008720AA" w:rsidRDefault="008720AA"/>
    <w:p w14:paraId="46CA5A52" w14:textId="77777777" w:rsidR="008720AA" w:rsidRDefault="00000000">
      <w:pPr>
        <w:pStyle w:val="Heading1"/>
      </w:pPr>
      <w:r>
        <w:rPr>
          <w:color w:val="1F3864"/>
        </w:rPr>
        <w:t>Table 1: United Kingdom (GB)</w:t>
      </w:r>
    </w:p>
    <w:p w14:paraId="5BF7C9A3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30 minutes (48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GBP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NESO  |  </w:t>
      </w:r>
      <w:r>
        <w:rPr>
          <w:b/>
          <w:sz w:val="18"/>
        </w:rPr>
        <w:t xml:space="preserve">Exchange: </w:t>
      </w:r>
      <w:r>
        <w:rPr>
          <w:sz w:val="18"/>
        </w:rPr>
        <w:t>EPEX SPOT / Nord Pool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1945"/>
        <w:gridCol w:w="1187"/>
        <w:gridCol w:w="1943"/>
        <w:gridCol w:w="1815"/>
        <w:gridCol w:w="1545"/>
        <w:gridCol w:w="1684"/>
      </w:tblGrid>
      <w:tr w:rsidR="008720AA" w14:paraId="6B115706" w14:textId="77777777" w:rsidTr="00AB5550">
        <w:trPr>
          <w:jc w:val="center"/>
        </w:trPr>
        <w:tc>
          <w:tcPr>
            <w:tcW w:w="851" w:type="dxa"/>
            <w:shd w:val="clear" w:color="auto" w:fill="1F3864"/>
          </w:tcPr>
          <w:p w14:paraId="4BFF67DA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693" w:type="dxa"/>
            <w:shd w:val="clear" w:color="auto" w:fill="1F3864"/>
          </w:tcPr>
          <w:p w14:paraId="203FF6C8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1418" w:type="dxa"/>
            <w:shd w:val="clear" w:color="auto" w:fill="1F3864"/>
          </w:tcPr>
          <w:p w14:paraId="50EB0F4D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693" w:type="dxa"/>
            <w:shd w:val="clear" w:color="auto" w:fill="1F3864"/>
          </w:tcPr>
          <w:p w14:paraId="64B6E319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445" w:type="dxa"/>
            <w:shd w:val="clear" w:color="auto" w:fill="1F3864"/>
          </w:tcPr>
          <w:p w14:paraId="57332606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60469C41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0FE54EEB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469FD95D" w14:textId="77777777" w:rsidTr="00AB5550">
        <w:trPr>
          <w:jc w:val="center"/>
        </w:trPr>
        <w:tc>
          <w:tcPr>
            <w:tcW w:w="851" w:type="dxa"/>
          </w:tcPr>
          <w:p w14:paraId="1344703A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693" w:type="dxa"/>
          </w:tcPr>
          <w:p w14:paraId="43921C0A" w14:textId="77777777" w:rsidR="008720AA" w:rsidRDefault="00000000">
            <w:r>
              <w:rPr>
                <w:sz w:val="16"/>
              </w:rPr>
              <w:t>EPEX Day-Ahead Price (GB, 60-min auction)</w:t>
            </w:r>
          </w:p>
        </w:tc>
        <w:tc>
          <w:tcPr>
            <w:tcW w:w="1418" w:type="dxa"/>
          </w:tcPr>
          <w:p w14:paraId="574A8399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60A767DC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09:20 GMT auction</w:t>
            </w:r>
          </w:p>
        </w:tc>
        <w:tc>
          <w:tcPr>
            <w:tcW w:w="2445" w:type="dxa"/>
          </w:tcPr>
          <w:p w14:paraId="1148569D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 (N2EX)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F2F89E6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7DC9ED41" w14:textId="77777777" w:rsidR="008720AA" w:rsidRDefault="00000000">
            <w:r>
              <w:rPr>
                <w:sz w:val="16"/>
              </w:rPr>
              <w:t>EPEX/Nord Pool: exchange-grade, contractual SLA</w:t>
            </w:r>
            <w:r>
              <w:rPr>
                <w:sz w:val="16"/>
              </w:rPr>
              <w:br/>
              <w:t>Modo: aggregated from exchange, SLA per subscription tier</w:t>
            </w:r>
          </w:p>
        </w:tc>
      </w:tr>
      <w:tr w:rsidR="008720AA" w14:paraId="3AE067EA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7D629D46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693" w:type="dxa"/>
            <w:shd w:val="clear" w:color="auto" w:fill="E8EDF3"/>
          </w:tcPr>
          <w:p w14:paraId="4B387420" w14:textId="77777777" w:rsidR="008720AA" w:rsidRDefault="00000000">
            <w:r>
              <w:rPr>
                <w:sz w:val="16"/>
              </w:rPr>
              <w:t>EPEX Day-Ahead Price (GB, 30-min auction)</w:t>
            </w:r>
          </w:p>
        </w:tc>
        <w:tc>
          <w:tcPr>
            <w:tcW w:w="1418" w:type="dxa"/>
            <w:shd w:val="clear" w:color="auto" w:fill="E8EDF3"/>
          </w:tcPr>
          <w:p w14:paraId="4FCBC677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  <w:shd w:val="clear" w:color="auto" w:fill="E8EDF3"/>
          </w:tcPr>
          <w:p w14:paraId="5789B113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15:30 GMT auction</w:t>
            </w:r>
          </w:p>
        </w:tc>
        <w:tc>
          <w:tcPr>
            <w:tcW w:w="2445" w:type="dxa"/>
            <w:shd w:val="clear" w:color="auto" w:fill="E8EDF3"/>
          </w:tcPr>
          <w:p w14:paraId="585B0AAE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7B59AD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4D010317" w14:textId="77777777" w:rsidR="008720AA" w:rsidRDefault="00000000">
            <w:r>
              <w:rPr>
                <w:sz w:val="16"/>
              </w:rPr>
              <w:t>UK-specific 30-min product. Not available via Nord Pool</w:t>
            </w:r>
          </w:p>
        </w:tc>
      </w:tr>
      <w:tr w:rsidR="008720AA" w14:paraId="5219E422" w14:textId="77777777" w:rsidTr="00AB5550">
        <w:trPr>
          <w:jc w:val="center"/>
        </w:trPr>
        <w:tc>
          <w:tcPr>
            <w:tcW w:w="851" w:type="dxa"/>
          </w:tcPr>
          <w:p w14:paraId="4DFF5EB0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693" w:type="dxa"/>
          </w:tcPr>
          <w:p w14:paraId="58E0683E" w14:textId="77777777" w:rsidR="008720AA" w:rsidRDefault="00000000">
            <w:r>
              <w:rPr>
                <w:sz w:val="16"/>
              </w:rPr>
              <w:t>GB-ISEM Intraday Auction 1 (IDA1) Price</w:t>
            </w:r>
          </w:p>
        </w:tc>
        <w:tc>
          <w:tcPr>
            <w:tcW w:w="1418" w:type="dxa"/>
          </w:tcPr>
          <w:p w14:paraId="340BF85A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4A4368C4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17:30 UTC auction</w:t>
            </w:r>
          </w:p>
        </w:tc>
        <w:tc>
          <w:tcPr>
            <w:tcW w:w="2445" w:type="dxa"/>
          </w:tcPr>
          <w:p w14:paraId="1716F967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676AA1DB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0D04CAB" w14:textId="77777777" w:rsidR="008720AA" w:rsidRDefault="00000000">
            <w:r>
              <w:rPr>
                <w:sz w:val="16"/>
              </w:rPr>
              <w:t>Coupled with SEM (Ireland) via Moyle and East-West interconnectors</w:t>
            </w:r>
          </w:p>
        </w:tc>
      </w:tr>
      <w:tr w:rsidR="008720AA" w14:paraId="45960C36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4651C60B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693" w:type="dxa"/>
            <w:shd w:val="clear" w:color="auto" w:fill="E8EDF3"/>
          </w:tcPr>
          <w:p w14:paraId="4A276332" w14:textId="77777777" w:rsidR="008720AA" w:rsidRDefault="00000000">
            <w:r>
              <w:rPr>
                <w:sz w:val="16"/>
              </w:rPr>
              <w:t>Intraday Continuous (IDC) Price</w:t>
            </w:r>
          </w:p>
        </w:tc>
        <w:tc>
          <w:tcPr>
            <w:tcW w:w="1418" w:type="dxa"/>
            <w:shd w:val="clear" w:color="auto" w:fill="E8EDF3"/>
          </w:tcPr>
          <w:p w14:paraId="64154EC7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  <w:shd w:val="clear" w:color="auto" w:fill="E8EDF3"/>
          </w:tcPr>
          <w:p w14:paraId="207C0B6D" w14:textId="77777777" w:rsidR="008720AA" w:rsidRDefault="00000000">
            <w:r>
              <w:rPr>
                <w:sz w:val="16"/>
              </w:rPr>
              <w:t>Half-hourly (aggregated)</w:t>
            </w:r>
            <w:r>
              <w:rPr>
                <w:sz w:val="16"/>
              </w:rPr>
              <w:br/>
              <w:t>Continuous trading up to gate closure</w:t>
            </w:r>
          </w:p>
        </w:tc>
        <w:tc>
          <w:tcPr>
            <w:tcW w:w="2445" w:type="dxa"/>
            <w:shd w:val="clear" w:color="auto" w:fill="E8EDF3"/>
          </w:tcPr>
          <w:p w14:paraId="51CF13FC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03E9E04" w14:textId="77777777" w:rsidR="008720AA" w:rsidRDefault="00000000">
            <w:r>
              <w:rPr>
                <w:sz w:val="16"/>
              </w:rPr>
              <w:t>EPEX: sFTP (CSV, end-of-day) or API (real-time)</w:t>
            </w:r>
            <w:r>
              <w:rPr>
                <w:sz w:val="16"/>
              </w:rPr>
              <w:br/>
              <w:t>Modo: REST API (near real-time)</w:t>
            </w:r>
          </w:p>
        </w:tc>
        <w:tc>
          <w:tcPr>
            <w:tcW w:w="2020" w:type="dxa"/>
            <w:shd w:val="clear" w:color="auto" w:fill="E8EDF3"/>
          </w:tcPr>
          <w:p w14:paraId="4D40AF68" w14:textId="77777777" w:rsidR="008720AA" w:rsidRDefault="00000000">
            <w:r>
              <w:rPr>
                <w:sz w:val="16"/>
              </w:rPr>
              <w:t>Real-time feed requires EPEX API subscription.</w:t>
            </w:r>
            <w:r>
              <w:rPr>
                <w:sz w:val="16"/>
              </w:rPr>
              <w:br/>
              <w:t>End-of-day aggregates via sFTP</w:t>
            </w:r>
          </w:p>
        </w:tc>
      </w:tr>
      <w:tr w:rsidR="008720AA" w14:paraId="1C52788C" w14:textId="77777777" w:rsidTr="00AB5550">
        <w:trPr>
          <w:jc w:val="center"/>
        </w:trPr>
        <w:tc>
          <w:tcPr>
            <w:tcW w:w="851" w:type="dxa"/>
          </w:tcPr>
          <w:p w14:paraId="285F4EE2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693" w:type="dxa"/>
          </w:tcPr>
          <w:p w14:paraId="6B61F0B7" w14:textId="77777777" w:rsidR="008720AA" w:rsidRDefault="00000000">
            <w:r>
              <w:rPr>
                <w:sz w:val="16"/>
              </w:rPr>
              <w:t>DA HH Reference Price (Market Index / MID)</w:t>
            </w:r>
          </w:p>
        </w:tc>
        <w:tc>
          <w:tcPr>
            <w:tcW w:w="1418" w:type="dxa"/>
          </w:tcPr>
          <w:p w14:paraId="275C9AA9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26A61ABD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</w:t>
            </w:r>
          </w:p>
        </w:tc>
        <w:tc>
          <w:tcPr>
            <w:tcW w:w="2445" w:type="dxa"/>
          </w:tcPr>
          <w:p w14:paraId="4D5C9A3A" w14:textId="77777777" w:rsidR="008720AA" w:rsidRDefault="00000000">
            <w:r>
              <w:rPr>
                <w:sz w:val="16"/>
              </w:rPr>
              <w:t>EPEX SPOT (source exchange)</w:t>
            </w:r>
            <w:r>
              <w:rPr>
                <w:sz w:val="16"/>
              </w:rPr>
              <w:br/>
              <w:t>Nord Pool (source exchange)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74958D8A" w14:textId="77777777" w:rsidR="008720AA" w:rsidRDefault="00000000">
            <w:r>
              <w:rPr>
                <w:sz w:val="16"/>
              </w:rPr>
              <w:t>EPEX/Nord Pool: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863EB9C" w14:textId="77777777" w:rsidR="008720AA" w:rsidRDefault="00000000">
            <w:r>
              <w:rPr>
                <w:sz w:val="16"/>
              </w:rPr>
              <w:t>Note: MID is a composite index from both EPEX and Nord Pool short-term trades. Not identical to raw EPEX DA auction price</w:t>
            </w:r>
          </w:p>
        </w:tc>
      </w:tr>
      <w:tr w:rsidR="008720AA" w14:paraId="4EB030F8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22E7412B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693" w:type="dxa"/>
            <w:shd w:val="clear" w:color="auto" w:fill="E8EDF3"/>
          </w:tcPr>
          <w:p w14:paraId="1CBBCBD7" w14:textId="77777777" w:rsidR="008720AA" w:rsidRDefault="00000000">
            <w:r>
              <w:rPr>
                <w:sz w:val="16"/>
              </w:rPr>
              <w:t>System Sell Price (SSP)</w:t>
            </w:r>
          </w:p>
        </w:tc>
        <w:tc>
          <w:tcPr>
            <w:tcW w:w="1418" w:type="dxa"/>
            <w:shd w:val="clear" w:color="auto" w:fill="E8EDF3"/>
          </w:tcPr>
          <w:p w14:paraId="6B87B9F0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  <w:shd w:val="clear" w:color="auto" w:fill="E8EDF3"/>
          </w:tcPr>
          <w:p w14:paraId="50F52D4A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per settlement period</w:t>
            </w:r>
          </w:p>
        </w:tc>
        <w:tc>
          <w:tcPr>
            <w:tcW w:w="2445" w:type="dxa"/>
            <w:shd w:val="clear" w:color="auto" w:fill="E8EDF3"/>
          </w:tcPr>
          <w:p w14:paraId="68D74885" w14:textId="77777777" w:rsidR="008720AA" w:rsidRDefault="00000000">
            <w:r>
              <w:rPr>
                <w:sz w:val="16"/>
              </w:rPr>
              <w:t>EPEX SPOT (bundled in GB data package)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  <w:shd w:val="clear" w:color="auto" w:fill="E8EDF3"/>
          </w:tcPr>
          <w:p w14:paraId="260611F3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1EB65E0" w14:textId="77777777" w:rsidR="008720AA" w:rsidRDefault="00000000">
            <w:r>
              <w:rPr>
                <w:sz w:val="16"/>
              </w:rPr>
              <w:t>Authoritative source: Elexon (settlement agent). Commercial providers source from Elexon</w:t>
            </w:r>
          </w:p>
        </w:tc>
      </w:tr>
      <w:tr w:rsidR="008720AA" w14:paraId="573E9103" w14:textId="77777777" w:rsidTr="00AB5550">
        <w:trPr>
          <w:jc w:val="center"/>
        </w:trPr>
        <w:tc>
          <w:tcPr>
            <w:tcW w:w="851" w:type="dxa"/>
          </w:tcPr>
          <w:p w14:paraId="585377D4" w14:textId="77777777" w:rsidR="008720AA" w:rsidRDefault="00000000">
            <w:r>
              <w:rPr>
                <w:sz w:val="16"/>
              </w:rPr>
              <w:lastRenderedPageBreak/>
              <w:t>7</w:t>
            </w:r>
          </w:p>
        </w:tc>
        <w:tc>
          <w:tcPr>
            <w:tcW w:w="2693" w:type="dxa"/>
          </w:tcPr>
          <w:p w14:paraId="1528E2C6" w14:textId="77777777" w:rsidR="008720AA" w:rsidRDefault="00000000">
            <w:r>
              <w:rPr>
                <w:sz w:val="16"/>
              </w:rPr>
              <w:t>System Buy Price (SBP)</w:t>
            </w:r>
          </w:p>
        </w:tc>
        <w:tc>
          <w:tcPr>
            <w:tcW w:w="1418" w:type="dxa"/>
          </w:tcPr>
          <w:p w14:paraId="5C9088D7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</w:tcPr>
          <w:p w14:paraId="2FDE81D0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per settlement period</w:t>
            </w:r>
          </w:p>
        </w:tc>
        <w:tc>
          <w:tcPr>
            <w:tcW w:w="2445" w:type="dxa"/>
          </w:tcPr>
          <w:p w14:paraId="0626DD03" w14:textId="77777777" w:rsidR="008720AA" w:rsidRDefault="00000000">
            <w:r>
              <w:rPr>
                <w:sz w:val="16"/>
              </w:rPr>
              <w:t>EPEX SPOT (bundled in GB data package)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1BF9646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498D929E" w14:textId="77777777" w:rsidR="008720AA" w:rsidRDefault="00000000">
            <w:r>
              <w:rPr>
                <w:sz w:val="16"/>
              </w:rPr>
              <w:t>Authoritative source: Elexon (settlement agent). Commercial providers source from Elexon</w:t>
            </w:r>
          </w:p>
        </w:tc>
      </w:tr>
      <w:tr w:rsidR="008720AA" w14:paraId="1D572C28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164E0339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693" w:type="dxa"/>
            <w:shd w:val="clear" w:color="auto" w:fill="E8EDF3"/>
          </w:tcPr>
          <w:p w14:paraId="49DE6119" w14:textId="77777777" w:rsidR="008720AA" w:rsidRDefault="00000000">
            <w:r>
              <w:rPr>
                <w:sz w:val="16"/>
              </w:rPr>
              <w:t>SFFR (Static Firm Frequency Response)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733FC92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7115E664" w14:textId="77777777" w:rsidR="008720AA" w:rsidRDefault="00000000">
            <w:r>
              <w:rPr>
                <w:sz w:val="16"/>
              </w:rPr>
              <w:t>Per EFA block (6 blocks/day)</w:t>
            </w:r>
            <w:r>
              <w:rPr>
                <w:sz w:val="16"/>
              </w:rPr>
              <w:br/>
              <w:t>Published after each tender</w:t>
            </w:r>
          </w:p>
        </w:tc>
        <w:tc>
          <w:tcPr>
            <w:tcW w:w="2445" w:type="dxa"/>
            <w:shd w:val="clear" w:color="auto" w:fill="E8EDF3"/>
          </w:tcPr>
          <w:p w14:paraId="70346DC1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266386D1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337C396" w14:textId="77777777" w:rsidR="008720AA" w:rsidRDefault="00000000">
            <w:r>
              <w:rPr>
                <w:sz w:val="16"/>
              </w:rPr>
              <w:t>Authoritative source: NESO. Commercial providers source from NESO tender results</w:t>
            </w:r>
          </w:p>
        </w:tc>
      </w:tr>
      <w:tr w:rsidR="008720AA" w14:paraId="392547CF" w14:textId="77777777" w:rsidTr="00AB5550">
        <w:trPr>
          <w:jc w:val="center"/>
        </w:trPr>
        <w:tc>
          <w:tcPr>
            <w:tcW w:w="851" w:type="dxa"/>
          </w:tcPr>
          <w:p w14:paraId="3445CC21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693" w:type="dxa"/>
          </w:tcPr>
          <w:p w14:paraId="74B4E068" w14:textId="77777777" w:rsidR="008720AA" w:rsidRDefault="00000000">
            <w:r>
              <w:rPr>
                <w:sz w:val="16"/>
              </w:rPr>
              <w:t>DCL (Dynamic Containment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5A11EE7D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</w:tcPr>
          <w:p w14:paraId="7CF72339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</w:tcPr>
          <w:p w14:paraId="300F3E8A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</w:tcPr>
          <w:p w14:paraId="53DEFF49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2CF4747A" w14:textId="77777777" w:rsidR="008720AA" w:rsidRDefault="00000000">
            <w:r>
              <w:rPr>
                <w:sz w:val="16"/>
              </w:rPr>
              <w:t>Part of DC/DM/DR product suite procured by NESO</w:t>
            </w:r>
          </w:p>
        </w:tc>
      </w:tr>
      <w:tr w:rsidR="008720AA" w14:paraId="44EE1BA2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6640A1B8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693" w:type="dxa"/>
            <w:shd w:val="clear" w:color="auto" w:fill="E8EDF3"/>
          </w:tcPr>
          <w:p w14:paraId="588901A9" w14:textId="77777777" w:rsidR="008720AA" w:rsidRDefault="00000000">
            <w:r>
              <w:rPr>
                <w:sz w:val="16"/>
              </w:rPr>
              <w:t>DCH (Dynamic Containment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1B1186DD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0A6F974B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760BC4E6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3C8DB5A6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237E7228" w14:textId="77777777" w:rsidR="008720AA" w:rsidRDefault="008720AA"/>
        </w:tc>
      </w:tr>
      <w:tr w:rsidR="008720AA" w14:paraId="304D94B2" w14:textId="77777777" w:rsidTr="00AB5550">
        <w:trPr>
          <w:jc w:val="center"/>
        </w:trPr>
        <w:tc>
          <w:tcPr>
            <w:tcW w:w="851" w:type="dxa"/>
          </w:tcPr>
          <w:p w14:paraId="7DA6EB0B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693" w:type="dxa"/>
          </w:tcPr>
          <w:p w14:paraId="0793F2FF" w14:textId="77777777" w:rsidR="008720AA" w:rsidRDefault="00000000">
            <w:r>
              <w:rPr>
                <w:sz w:val="16"/>
              </w:rPr>
              <w:t>DML (Dynamic Modulation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51DDC6A0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</w:tcPr>
          <w:p w14:paraId="4419C57C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</w:tcPr>
          <w:p w14:paraId="2BBA0C53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</w:tcPr>
          <w:p w14:paraId="1B77A3AC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57CEB6F4" w14:textId="77777777" w:rsidR="008720AA" w:rsidRDefault="008720AA"/>
        </w:tc>
      </w:tr>
      <w:tr w:rsidR="008720AA" w14:paraId="1B7F8A33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2B4E3347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693" w:type="dxa"/>
            <w:shd w:val="clear" w:color="auto" w:fill="E8EDF3"/>
          </w:tcPr>
          <w:p w14:paraId="7211F0A0" w14:textId="77777777" w:rsidR="008720AA" w:rsidRDefault="00000000">
            <w:r>
              <w:rPr>
                <w:sz w:val="16"/>
              </w:rPr>
              <w:t>DMH (Dynamic Modulation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35490F0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4ED35956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1D171C80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1AAD0F54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7C31BF29" w14:textId="77777777" w:rsidR="008720AA" w:rsidRDefault="008720AA"/>
        </w:tc>
      </w:tr>
      <w:tr w:rsidR="008720AA" w14:paraId="20FE4369" w14:textId="77777777" w:rsidTr="00AB5550">
        <w:trPr>
          <w:jc w:val="center"/>
        </w:trPr>
        <w:tc>
          <w:tcPr>
            <w:tcW w:w="851" w:type="dxa"/>
          </w:tcPr>
          <w:p w14:paraId="06E57536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693" w:type="dxa"/>
          </w:tcPr>
          <w:p w14:paraId="2BCE5250" w14:textId="77777777" w:rsidR="008720AA" w:rsidRDefault="00000000">
            <w:r>
              <w:rPr>
                <w:sz w:val="16"/>
              </w:rPr>
              <w:t>DRL (Dynamic Regulation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25389BA9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</w:tcPr>
          <w:p w14:paraId="07B858A5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</w:tcPr>
          <w:p w14:paraId="462D78E6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</w:tcPr>
          <w:p w14:paraId="5983E9EB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34B1B875" w14:textId="77777777" w:rsidR="008720AA" w:rsidRDefault="008720AA"/>
        </w:tc>
      </w:tr>
      <w:tr w:rsidR="008720AA" w14:paraId="23A8534F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556CE3FE" w14:textId="77777777" w:rsidR="008720AA" w:rsidRDefault="00000000">
            <w:r>
              <w:rPr>
                <w:sz w:val="16"/>
              </w:rPr>
              <w:t>14</w:t>
            </w:r>
          </w:p>
        </w:tc>
        <w:tc>
          <w:tcPr>
            <w:tcW w:w="2693" w:type="dxa"/>
            <w:shd w:val="clear" w:color="auto" w:fill="E8EDF3"/>
          </w:tcPr>
          <w:p w14:paraId="4D7360BD" w14:textId="77777777" w:rsidR="008720AA" w:rsidRDefault="00000000">
            <w:r>
              <w:rPr>
                <w:sz w:val="16"/>
              </w:rPr>
              <w:t>DRH (Dynamic Regulation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5E5307DA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32612431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53B63827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10950D88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4134DA52" w14:textId="77777777" w:rsidR="008720AA" w:rsidRDefault="008720AA"/>
        </w:tc>
      </w:tr>
      <w:tr w:rsidR="008720AA" w14:paraId="33E1A2F2" w14:textId="77777777" w:rsidTr="00AB5550">
        <w:trPr>
          <w:jc w:val="center"/>
        </w:trPr>
        <w:tc>
          <w:tcPr>
            <w:tcW w:w="851" w:type="dxa"/>
          </w:tcPr>
          <w:p w14:paraId="0B90B72C" w14:textId="77777777" w:rsidR="008720AA" w:rsidRDefault="00000000">
            <w:r>
              <w:rPr>
                <w:sz w:val="16"/>
              </w:rPr>
              <w:t>15</w:t>
            </w:r>
          </w:p>
        </w:tc>
        <w:tc>
          <w:tcPr>
            <w:tcW w:w="2693" w:type="dxa"/>
          </w:tcPr>
          <w:p w14:paraId="49CFD2AC" w14:textId="77777777" w:rsidR="008720AA" w:rsidRDefault="00000000">
            <w:r>
              <w:rPr>
                <w:sz w:val="16"/>
              </w:rPr>
              <w:t>Imbalance Settlement Data</w:t>
            </w:r>
            <w:r>
              <w:rPr>
                <w:sz w:val="16"/>
              </w:rPr>
              <w:br/>
              <w:t>(Revenue, Charges, Volumes)</w:t>
            </w:r>
          </w:p>
        </w:tc>
        <w:tc>
          <w:tcPr>
            <w:tcW w:w="1418" w:type="dxa"/>
          </w:tcPr>
          <w:p w14:paraId="44D1F975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</w:tcPr>
          <w:p w14:paraId="465BE9B3" w14:textId="77777777" w:rsidR="008720AA" w:rsidRDefault="00000000">
            <w:r>
              <w:rPr>
                <w:sz w:val="16"/>
              </w:rPr>
              <w:t>Half-hourly (48/day)</w:t>
            </w:r>
          </w:p>
        </w:tc>
        <w:tc>
          <w:tcPr>
            <w:tcW w:w="2445" w:type="dxa"/>
          </w:tcPr>
          <w:p w14:paraId="4F215CF5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4DF7F02E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3BC5F1FF" w14:textId="77777777" w:rsidR="008720AA" w:rsidRDefault="00000000">
            <w:r>
              <w:rPr>
                <w:sz w:val="16"/>
              </w:rPr>
              <w:t>Authoritative source: Elexon settlement</w:t>
            </w:r>
          </w:p>
        </w:tc>
      </w:tr>
    </w:tbl>
    <w:p w14:paraId="7234F98C" w14:textId="77777777" w:rsidR="008720AA" w:rsidRDefault="008720AA"/>
    <w:p w14:paraId="755675AE" w14:textId="77777777" w:rsidR="008720AA" w:rsidRDefault="00000000">
      <w:r>
        <w:br w:type="page"/>
      </w:r>
    </w:p>
    <w:p w14:paraId="10ED7DF0" w14:textId="77777777" w:rsidR="008720AA" w:rsidRDefault="00000000">
      <w:pPr>
        <w:pStyle w:val="Heading1"/>
      </w:pPr>
      <w:r>
        <w:rPr>
          <w:color w:val="1F3864"/>
        </w:rPr>
        <w:lastRenderedPageBreak/>
        <w:t>Table 2: Germany (DE)</w:t>
      </w:r>
    </w:p>
    <w:p w14:paraId="02051F0E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TSOs: </w:t>
      </w:r>
      <w:r>
        <w:rPr>
          <w:sz w:val="18"/>
        </w:rPr>
        <w:t xml:space="preserve">50Hertz, Amprion, TenneT, TransnetBW  |  </w:t>
      </w:r>
      <w:r>
        <w:rPr>
          <w:b/>
          <w:sz w:val="18"/>
        </w:rPr>
        <w:t xml:space="preserve">Exchange: </w:t>
      </w:r>
      <w:r>
        <w:rPr>
          <w:sz w:val="18"/>
        </w:rPr>
        <w:t>EPEX SPOT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583"/>
        <w:gridCol w:w="1500"/>
        <w:gridCol w:w="1581"/>
        <w:gridCol w:w="1584"/>
        <w:gridCol w:w="1460"/>
        <w:gridCol w:w="1801"/>
      </w:tblGrid>
      <w:tr w:rsidR="008720AA" w14:paraId="26974A2F" w14:textId="77777777">
        <w:trPr>
          <w:jc w:val="center"/>
        </w:trPr>
        <w:tc>
          <w:tcPr>
            <w:tcW w:w="2020" w:type="dxa"/>
            <w:shd w:val="clear" w:color="auto" w:fill="1F3864"/>
          </w:tcPr>
          <w:p w14:paraId="19851EC6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020" w:type="dxa"/>
            <w:shd w:val="clear" w:color="auto" w:fill="1F3864"/>
          </w:tcPr>
          <w:p w14:paraId="22FA5EBC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2020" w:type="dxa"/>
            <w:shd w:val="clear" w:color="auto" w:fill="1F3864"/>
          </w:tcPr>
          <w:p w14:paraId="7A1123BE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020" w:type="dxa"/>
            <w:shd w:val="clear" w:color="auto" w:fill="1F3864"/>
          </w:tcPr>
          <w:p w14:paraId="7E951ADE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020" w:type="dxa"/>
            <w:shd w:val="clear" w:color="auto" w:fill="1F3864"/>
          </w:tcPr>
          <w:p w14:paraId="3934B7C0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367A1964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052CE69A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6367F7AC" w14:textId="77777777">
        <w:trPr>
          <w:jc w:val="center"/>
        </w:trPr>
        <w:tc>
          <w:tcPr>
            <w:tcW w:w="2020" w:type="dxa"/>
          </w:tcPr>
          <w:p w14:paraId="1505B54F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020" w:type="dxa"/>
          </w:tcPr>
          <w:p w14:paraId="17094F13" w14:textId="77777777" w:rsidR="008720AA" w:rsidRDefault="00000000">
            <w:r>
              <w:rPr>
                <w:sz w:val="16"/>
              </w:rPr>
              <w:t>EPEX Day-Ahead Price (DE-LU, 15-min)</w:t>
            </w:r>
          </w:p>
        </w:tc>
        <w:tc>
          <w:tcPr>
            <w:tcW w:w="2020" w:type="dxa"/>
          </w:tcPr>
          <w:p w14:paraId="5B2B484B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26814E86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daily after 12:00 CET auction</w:t>
            </w:r>
          </w:p>
        </w:tc>
        <w:tc>
          <w:tcPr>
            <w:tcW w:w="2020" w:type="dxa"/>
          </w:tcPr>
          <w:p w14:paraId="49AE2606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38F588A0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3E8730CD" w14:textId="77777777" w:rsidR="008720AA" w:rsidRDefault="00000000">
            <w:r>
              <w:rPr>
                <w:sz w:val="16"/>
              </w:rPr>
              <w:t>15-min granularity since October 2025 (previously hourly). Bidding zone: DE-LU</w:t>
            </w:r>
          </w:p>
        </w:tc>
      </w:tr>
      <w:tr w:rsidR="008720AA" w14:paraId="2EB3215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26955B1A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020" w:type="dxa"/>
            <w:shd w:val="clear" w:color="auto" w:fill="E8EDF3"/>
          </w:tcPr>
          <w:p w14:paraId="4AD4B136" w14:textId="77777777" w:rsidR="008720AA" w:rsidRDefault="00000000">
            <w:r>
              <w:rPr>
                <w:sz w:val="16"/>
              </w:rPr>
              <w:t>EPEX Intraday Auction 1 (IDA1) Price — DE</w:t>
            </w:r>
          </w:p>
        </w:tc>
        <w:tc>
          <w:tcPr>
            <w:tcW w:w="2020" w:type="dxa"/>
            <w:shd w:val="clear" w:color="auto" w:fill="E8EDF3"/>
          </w:tcPr>
          <w:p w14:paraId="5C9F4A5E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65F4EB9C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15:00 CET D-1</w:t>
            </w:r>
          </w:p>
        </w:tc>
        <w:tc>
          <w:tcPr>
            <w:tcW w:w="2020" w:type="dxa"/>
            <w:shd w:val="clear" w:color="auto" w:fill="E8EDF3"/>
          </w:tcPr>
          <w:p w14:paraId="7FFFBC59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0E9AC2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F7D22F6" w14:textId="77777777" w:rsidR="008720AA" w:rsidRDefault="00000000">
            <w:r>
              <w:rPr>
                <w:sz w:val="16"/>
              </w:rPr>
              <w:t>First of 3 intraday auctions</w:t>
            </w:r>
          </w:p>
        </w:tc>
      </w:tr>
      <w:tr w:rsidR="008720AA" w14:paraId="55BEA722" w14:textId="77777777">
        <w:trPr>
          <w:jc w:val="center"/>
        </w:trPr>
        <w:tc>
          <w:tcPr>
            <w:tcW w:w="2020" w:type="dxa"/>
          </w:tcPr>
          <w:p w14:paraId="2911F446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020" w:type="dxa"/>
          </w:tcPr>
          <w:p w14:paraId="30D4DEB9" w14:textId="77777777" w:rsidR="008720AA" w:rsidRDefault="00000000">
            <w:r>
              <w:rPr>
                <w:sz w:val="16"/>
              </w:rPr>
              <w:t>EPEX Intraday Auction 2 (IDA2) Price — DE</w:t>
            </w:r>
          </w:p>
        </w:tc>
        <w:tc>
          <w:tcPr>
            <w:tcW w:w="2020" w:type="dxa"/>
          </w:tcPr>
          <w:p w14:paraId="71712902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1D3F2EB6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22:00 CET D-1</w:t>
            </w:r>
          </w:p>
        </w:tc>
        <w:tc>
          <w:tcPr>
            <w:tcW w:w="2020" w:type="dxa"/>
          </w:tcPr>
          <w:p w14:paraId="1BEFAEB2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550DAD7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8C3AC89" w14:textId="77777777" w:rsidR="008720AA" w:rsidRDefault="008720AA"/>
        </w:tc>
      </w:tr>
      <w:tr w:rsidR="008720AA" w14:paraId="257B2C84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0E1EB95E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020" w:type="dxa"/>
            <w:shd w:val="clear" w:color="auto" w:fill="E8EDF3"/>
          </w:tcPr>
          <w:p w14:paraId="4BBA01D9" w14:textId="77777777" w:rsidR="008720AA" w:rsidRDefault="00000000">
            <w:r>
              <w:rPr>
                <w:sz w:val="16"/>
              </w:rPr>
              <w:t>EPEX Intraday Auction 3 (IDA3) Price — DE</w:t>
            </w:r>
          </w:p>
        </w:tc>
        <w:tc>
          <w:tcPr>
            <w:tcW w:w="2020" w:type="dxa"/>
            <w:shd w:val="clear" w:color="auto" w:fill="E8EDF3"/>
          </w:tcPr>
          <w:p w14:paraId="39E5AC3D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3B0D61CC" w14:textId="77777777" w:rsidR="008720AA" w:rsidRDefault="00000000">
            <w:r>
              <w:rPr>
                <w:sz w:val="16"/>
              </w:rPr>
              <w:t>Quarter-hourly (covers 12:00–24:00)</w:t>
            </w:r>
            <w:r>
              <w:rPr>
                <w:sz w:val="16"/>
              </w:rPr>
              <w:br/>
              <w:t>Gate closure: 10:00 CET delivery day</w:t>
            </w:r>
          </w:p>
        </w:tc>
        <w:tc>
          <w:tcPr>
            <w:tcW w:w="2020" w:type="dxa"/>
            <w:shd w:val="clear" w:color="auto" w:fill="E8EDF3"/>
          </w:tcPr>
          <w:p w14:paraId="0B6DAD7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09A3BC3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9776C1B" w14:textId="77777777" w:rsidR="008720AA" w:rsidRDefault="008720AA"/>
        </w:tc>
      </w:tr>
      <w:tr w:rsidR="008720AA" w14:paraId="01958CB5" w14:textId="77777777">
        <w:trPr>
          <w:jc w:val="center"/>
        </w:trPr>
        <w:tc>
          <w:tcPr>
            <w:tcW w:w="2020" w:type="dxa"/>
          </w:tcPr>
          <w:p w14:paraId="01677C3A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020" w:type="dxa"/>
          </w:tcPr>
          <w:p w14:paraId="7A15805A" w14:textId="77777777" w:rsidR="008720AA" w:rsidRDefault="00000000">
            <w:r>
              <w:rPr>
                <w:sz w:val="16"/>
              </w:rPr>
              <w:t>Intraday Continuous (IDC) Price — DE</w:t>
            </w:r>
          </w:p>
        </w:tc>
        <w:tc>
          <w:tcPr>
            <w:tcW w:w="2020" w:type="dxa"/>
          </w:tcPr>
          <w:p w14:paraId="25EA013F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1D3E9958" w14:textId="77777777" w:rsidR="008720AA" w:rsidRDefault="00000000">
            <w:r>
              <w:rPr>
                <w:sz w:val="16"/>
              </w:rPr>
              <w:t>Quarter-hourly (aggregated)</w:t>
            </w:r>
            <w:r>
              <w:rPr>
                <w:sz w:val="16"/>
              </w:rPr>
              <w:br/>
              <w:t>Continuous trading, gate closure 5 min before delivery</w:t>
            </w:r>
          </w:p>
        </w:tc>
        <w:tc>
          <w:tcPr>
            <w:tcW w:w="2020" w:type="dxa"/>
          </w:tcPr>
          <w:p w14:paraId="058D7514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ED124E8" w14:textId="77777777" w:rsidR="008720AA" w:rsidRDefault="00000000">
            <w:r>
              <w:rPr>
                <w:sz w:val="16"/>
              </w:rPr>
              <w:t>EPEX: sFTP (end-of-day) or API (real-time)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881AB4D" w14:textId="77777777" w:rsidR="008720AA" w:rsidRDefault="00000000">
            <w:r>
              <w:rPr>
                <w:sz w:val="16"/>
              </w:rPr>
              <w:t>5-minute gate closure (vs UK 30-min). Real-time feed via EPEX API</w:t>
            </w:r>
          </w:p>
        </w:tc>
      </w:tr>
      <w:tr w:rsidR="008720AA" w14:paraId="1CB32ACF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6143A629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020" w:type="dxa"/>
            <w:shd w:val="clear" w:color="auto" w:fill="E8EDF3"/>
          </w:tcPr>
          <w:p w14:paraId="7B4A6BC0" w14:textId="77777777" w:rsidR="008720AA" w:rsidRDefault="00000000">
            <w:r>
              <w:rPr>
                <w:sz w:val="16"/>
              </w:rPr>
              <w:t>Imbalance Price (reBAP)</w:t>
            </w:r>
          </w:p>
        </w:tc>
        <w:tc>
          <w:tcPr>
            <w:tcW w:w="2020" w:type="dxa"/>
            <w:shd w:val="clear" w:color="auto" w:fill="E8EDF3"/>
          </w:tcPr>
          <w:p w14:paraId="7114AFE4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  <w:shd w:val="clear" w:color="auto" w:fill="E8EDF3"/>
          </w:tcPr>
          <w:p w14:paraId="41ACA382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per 15-min settlement period</w:t>
            </w:r>
          </w:p>
        </w:tc>
        <w:tc>
          <w:tcPr>
            <w:tcW w:w="2020" w:type="dxa"/>
            <w:shd w:val="clear" w:color="auto" w:fill="E8EDF3"/>
          </w:tcPr>
          <w:p w14:paraId="17097870" w14:textId="77777777" w:rsidR="008720AA" w:rsidRDefault="00000000">
            <w:r>
              <w:rPr>
                <w:sz w:val="16"/>
              </w:rPr>
              <w:t>EPEX SPOT (bundled in DE package)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615E1BBB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725AB3DD" w14:textId="77777777" w:rsidR="008720AA" w:rsidRDefault="00000000">
            <w:r>
              <w:rPr>
                <w:sz w:val="16"/>
              </w:rPr>
              <w:t>Germany uses single symmetric imbalance price (unlike UK dual SSP/SBP). Authoritative source: Netztransparenz.de (4 TSOs)</w:t>
            </w:r>
          </w:p>
        </w:tc>
      </w:tr>
      <w:tr w:rsidR="008720AA" w14:paraId="25AEE588" w14:textId="77777777">
        <w:trPr>
          <w:jc w:val="center"/>
        </w:trPr>
        <w:tc>
          <w:tcPr>
            <w:tcW w:w="2020" w:type="dxa"/>
          </w:tcPr>
          <w:p w14:paraId="207E150D" w14:textId="77777777" w:rsidR="008720AA" w:rsidRDefault="00000000">
            <w:r>
              <w:rPr>
                <w:sz w:val="16"/>
              </w:rPr>
              <w:t>7</w:t>
            </w:r>
          </w:p>
        </w:tc>
        <w:tc>
          <w:tcPr>
            <w:tcW w:w="2020" w:type="dxa"/>
          </w:tcPr>
          <w:p w14:paraId="1FFA6300" w14:textId="77777777" w:rsidR="008720AA" w:rsidRDefault="00000000">
            <w:r>
              <w:rPr>
                <w:sz w:val="16"/>
              </w:rPr>
              <w:t>FCR Capacity Price</w:t>
            </w:r>
            <w:r>
              <w:rPr>
                <w:sz w:val="16"/>
              </w:rPr>
              <w:br/>
              <w:t>(Frequency Containment Reserve)</w:t>
            </w:r>
          </w:p>
        </w:tc>
        <w:tc>
          <w:tcPr>
            <w:tcW w:w="2020" w:type="dxa"/>
          </w:tcPr>
          <w:p w14:paraId="63B4B138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25FF905B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5851B2D2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5146123B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08364983" w14:textId="77777777" w:rsidR="008720AA" w:rsidRDefault="00000000">
            <w:r>
              <w:rPr>
                <w:sz w:val="16"/>
              </w:rPr>
              <w:t>Symmetric product, pay-as-cleared. Same FCR Cooperation auction as NL. Authoritative source: Regelleistung.net</w:t>
            </w:r>
          </w:p>
        </w:tc>
      </w:tr>
      <w:tr w:rsidR="008720AA" w14:paraId="1E124F6D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41A85C10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020" w:type="dxa"/>
            <w:shd w:val="clear" w:color="auto" w:fill="E8EDF3"/>
          </w:tcPr>
          <w:p w14:paraId="72E09A7D" w14:textId="77777777" w:rsidR="008720AA" w:rsidRDefault="00000000">
            <w:r>
              <w:rPr>
                <w:sz w:val="16"/>
              </w:rPr>
              <w:t>aFRR Positive Capacity Price</w:t>
            </w:r>
            <w:r>
              <w:rPr>
                <w:sz w:val="16"/>
              </w:rPr>
              <w:br/>
              <w:t>(Automatic FRR — Up)</w:t>
            </w:r>
          </w:p>
        </w:tc>
        <w:tc>
          <w:tcPr>
            <w:tcW w:w="2020" w:type="dxa"/>
            <w:shd w:val="clear" w:color="auto" w:fill="E8EDF3"/>
          </w:tcPr>
          <w:p w14:paraId="2D93B4F5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1691E51C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  <w:shd w:val="clear" w:color="auto" w:fill="E8EDF3"/>
          </w:tcPr>
          <w:p w14:paraId="760F2F4C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F96656E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07BDF951" w14:textId="77777777" w:rsidR="008720AA" w:rsidRDefault="00000000">
            <w:r>
              <w:rPr>
                <w:sz w:val="16"/>
              </w:rPr>
              <w:t>Pay-as-bid. Min bid: 5 MW. Authoritative source: Regelleistung.net</w:t>
            </w:r>
          </w:p>
        </w:tc>
      </w:tr>
      <w:tr w:rsidR="008720AA" w14:paraId="1CF49934" w14:textId="77777777">
        <w:trPr>
          <w:jc w:val="center"/>
        </w:trPr>
        <w:tc>
          <w:tcPr>
            <w:tcW w:w="2020" w:type="dxa"/>
          </w:tcPr>
          <w:p w14:paraId="3F7DC883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020" w:type="dxa"/>
          </w:tcPr>
          <w:p w14:paraId="5782211B" w14:textId="77777777" w:rsidR="008720AA" w:rsidRDefault="00000000">
            <w:r>
              <w:rPr>
                <w:sz w:val="16"/>
              </w:rPr>
              <w:t>aFRR Negative Capacity Price</w:t>
            </w:r>
            <w:r>
              <w:rPr>
                <w:sz w:val="16"/>
              </w:rPr>
              <w:br/>
              <w:t>(Automatic FRR — Down)</w:t>
            </w:r>
          </w:p>
        </w:tc>
        <w:tc>
          <w:tcPr>
            <w:tcW w:w="2020" w:type="dxa"/>
          </w:tcPr>
          <w:p w14:paraId="363CE8A5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59B5C1A1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2CD22677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51A6911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313D6FBE" w14:textId="77777777" w:rsidR="008720AA" w:rsidRDefault="00000000">
            <w:r>
              <w:rPr>
                <w:sz w:val="16"/>
              </w:rPr>
              <w:t>Separate product from aFRR positive</w:t>
            </w:r>
          </w:p>
        </w:tc>
      </w:tr>
      <w:tr w:rsidR="008720AA" w14:paraId="71480026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6EA616CF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020" w:type="dxa"/>
            <w:shd w:val="clear" w:color="auto" w:fill="E8EDF3"/>
          </w:tcPr>
          <w:p w14:paraId="74C608DE" w14:textId="77777777" w:rsidR="008720AA" w:rsidRDefault="00000000">
            <w:r>
              <w:rPr>
                <w:sz w:val="16"/>
              </w:rPr>
              <w:t>aFRR Energy Activation Price</w:t>
            </w:r>
          </w:p>
        </w:tc>
        <w:tc>
          <w:tcPr>
            <w:tcW w:w="2020" w:type="dxa"/>
            <w:shd w:val="clear" w:color="auto" w:fill="E8EDF3"/>
          </w:tcPr>
          <w:p w14:paraId="6C4F2EA6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34BD75D7" w14:textId="77777777" w:rsidR="008720AA" w:rsidRDefault="00000000">
            <w:r>
              <w:rPr>
                <w:sz w:val="16"/>
              </w:rPr>
              <w:t>Per activation / quarter-hourly settlement</w:t>
            </w:r>
          </w:p>
        </w:tc>
        <w:tc>
          <w:tcPr>
            <w:tcW w:w="2020" w:type="dxa"/>
            <w:shd w:val="clear" w:color="auto" w:fill="E8EDF3"/>
          </w:tcPr>
          <w:p w14:paraId="635E835C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BE23A7C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70EA8D9F" w14:textId="77777777" w:rsidR="008720AA" w:rsidRDefault="00000000">
            <w:r>
              <w:rPr>
                <w:sz w:val="16"/>
              </w:rPr>
              <w:t>Energy payment on top of capacity — concept not present in UK model. Via PICASSO platform</w:t>
            </w:r>
          </w:p>
        </w:tc>
      </w:tr>
      <w:tr w:rsidR="008720AA" w14:paraId="5F97D765" w14:textId="77777777">
        <w:trPr>
          <w:jc w:val="center"/>
        </w:trPr>
        <w:tc>
          <w:tcPr>
            <w:tcW w:w="2020" w:type="dxa"/>
          </w:tcPr>
          <w:p w14:paraId="723AA784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020" w:type="dxa"/>
          </w:tcPr>
          <w:p w14:paraId="4F395A94" w14:textId="77777777" w:rsidR="008720AA" w:rsidRDefault="00000000">
            <w:r>
              <w:rPr>
                <w:sz w:val="16"/>
              </w:rPr>
              <w:t>mFRR Positive Capacity Price</w:t>
            </w:r>
            <w:r>
              <w:rPr>
                <w:sz w:val="16"/>
              </w:rPr>
              <w:br/>
              <w:t>(Manual FRR — Up)</w:t>
            </w:r>
          </w:p>
        </w:tc>
        <w:tc>
          <w:tcPr>
            <w:tcW w:w="2020" w:type="dxa"/>
          </w:tcPr>
          <w:p w14:paraId="6654C1B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5C97B303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42BB62C4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29C8C98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16E80F18" w14:textId="77777777" w:rsidR="008720AA" w:rsidRDefault="00000000">
            <w:r>
              <w:rPr>
                <w:sz w:val="16"/>
              </w:rPr>
              <w:t>Pay-as-bid. Min bid: 5 MW. Authoritative source: Regelleistung.net</w:t>
            </w:r>
          </w:p>
        </w:tc>
      </w:tr>
      <w:tr w:rsidR="008720AA" w14:paraId="5964239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5F2F2910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020" w:type="dxa"/>
            <w:shd w:val="clear" w:color="auto" w:fill="E8EDF3"/>
          </w:tcPr>
          <w:p w14:paraId="2F472FD1" w14:textId="77777777" w:rsidR="008720AA" w:rsidRDefault="00000000">
            <w:r>
              <w:rPr>
                <w:sz w:val="16"/>
              </w:rPr>
              <w:t>mFRR Negative Capacity Price</w:t>
            </w:r>
            <w:r>
              <w:rPr>
                <w:sz w:val="16"/>
              </w:rPr>
              <w:br/>
              <w:t>(Manual FRR — Down)</w:t>
            </w:r>
          </w:p>
        </w:tc>
        <w:tc>
          <w:tcPr>
            <w:tcW w:w="2020" w:type="dxa"/>
            <w:shd w:val="clear" w:color="auto" w:fill="E8EDF3"/>
          </w:tcPr>
          <w:p w14:paraId="5902391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455440B4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  <w:shd w:val="clear" w:color="auto" w:fill="E8EDF3"/>
          </w:tcPr>
          <w:p w14:paraId="4C431913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4525C60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552A78AB" w14:textId="77777777" w:rsidR="008720AA" w:rsidRDefault="008720AA"/>
        </w:tc>
      </w:tr>
      <w:tr w:rsidR="008720AA" w14:paraId="7AEE929F" w14:textId="77777777">
        <w:trPr>
          <w:jc w:val="center"/>
        </w:trPr>
        <w:tc>
          <w:tcPr>
            <w:tcW w:w="2020" w:type="dxa"/>
          </w:tcPr>
          <w:p w14:paraId="71B55DA5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020" w:type="dxa"/>
          </w:tcPr>
          <w:p w14:paraId="55D67954" w14:textId="77777777" w:rsidR="008720AA" w:rsidRDefault="00000000">
            <w:r>
              <w:rPr>
                <w:sz w:val="16"/>
              </w:rPr>
              <w:t>mFRR Energy Activation Price</w:t>
            </w:r>
          </w:p>
        </w:tc>
        <w:tc>
          <w:tcPr>
            <w:tcW w:w="2020" w:type="dxa"/>
          </w:tcPr>
          <w:p w14:paraId="1FF9650F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3DA6A640" w14:textId="77777777" w:rsidR="008720AA" w:rsidRDefault="00000000">
            <w:r>
              <w:rPr>
                <w:sz w:val="16"/>
              </w:rPr>
              <w:t>Per activation event</w:t>
            </w:r>
          </w:p>
        </w:tc>
        <w:tc>
          <w:tcPr>
            <w:tcW w:w="2020" w:type="dxa"/>
          </w:tcPr>
          <w:p w14:paraId="3D44A8C3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E0B0D92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9144D83" w14:textId="77777777" w:rsidR="008720AA" w:rsidRDefault="00000000">
            <w:r>
              <w:rPr>
                <w:sz w:val="16"/>
              </w:rPr>
              <w:t>Via MARI platform. Energy payment on top of capacity</w:t>
            </w:r>
          </w:p>
        </w:tc>
      </w:tr>
    </w:tbl>
    <w:p w14:paraId="2D7BDD84" w14:textId="77777777" w:rsidR="008720AA" w:rsidRDefault="008720AA"/>
    <w:p w14:paraId="03EDDF42" w14:textId="77777777" w:rsidR="008720AA" w:rsidRDefault="00000000">
      <w:r>
        <w:br w:type="page"/>
      </w:r>
    </w:p>
    <w:p w14:paraId="579A9355" w14:textId="77777777" w:rsidR="008720AA" w:rsidRDefault="00000000">
      <w:pPr>
        <w:pStyle w:val="Heading1"/>
      </w:pPr>
      <w:r>
        <w:rPr>
          <w:color w:val="1F3864"/>
        </w:rPr>
        <w:lastRenderedPageBreak/>
        <w:t>Table 3: Netherlands (NL)</w:t>
      </w:r>
    </w:p>
    <w:p w14:paraId="60131219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TenneT NL  |  </w:t>
      </w:r>
      <w:r>
        <w:rPr>
          <w:b/>
          <w:sz w:val="18"/>
        </w:rPr>
        <w:t xml:space="preserve">Exchange: </w:t>
      </w:r>
      <w:r>
        <w:rPr>
          <w:sz w:val="18"/>
        </w:rPr>
        <w:t>EPEX SPOT (formerly APX)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1525"/>
        <w:gridCol w:w="1490"/>
        <w:gridCol w:w="1573"/>
        <w:gridCol w:w="1575"/>
        <w:gridCol w:w="1660"/>
        <w:gridCol w:w="1701"/>
      </w:tblGrid>
      <w:tr w:rsidR="008720AA" w14:paraId="3FBBBE27" w14:textId="77777777">
        <w:trPr>
          <w:jc w:val="center"/>
        </w:trPr>
        <w:tc>
          <w:tcPr>
            <w:tcW w:w="2020" w:type="dxa"/>
            <w:shd w:val="clear" w:color="auto" w:fill="1F3864"/>
          </w:tcPr>
          <w:p w14:paraId="56AA2A57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020" w:type="dxa"/>
            <w:shd w:val="clear" w:color="auto" w:fill="1F3864"/>
          </w:tcPr>
          <w:p w14:paraId="59271C9A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2020" w:type="dxa"/>
            <w:shd w:val="clear" w:color="auto" w:fill="1F3864"/>
          </w:tcPr>
          <w:p w14:paraId="4C812759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020" w:type="dxa"/>
            <w:shd w:val="clear" w:color="auto" w:fill="1F3864"/>
          </w:tcPr>
          <w:p w14:paraId="11CF4E49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020" w:type="dxa"/>
            <w:shd w:val="clear" w:color="auto" w:fill="1F3864"/>
          </w:tcPr>
          <w:p w14:paraId="58FB0EE6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3277793A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2C728096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57915ABC" w14:textId="77777777">
        <w:trPr>
          <w:jc w:val="center"/>
        </w:trPr>
        <w:tc>
          <w:tcPr>
            <w:tcW w:w="2020" w:type="dxa"/>
          </w:tcPr>
          <w:p w14:paraId="207AB8D5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020" w:type="dxa"/>
          </w:tcPr>
          <w:p w14:paraId="1F1194FA" w14:textId="77777777" w:rsidR="008720AA" w:rsidRDefault="00000000">
            <w:r>
              <w:rPr>
                <w:sz w:val="16"/>
              </w:rPr>
              <w:t>EPEX Day-Ahead Price (NL, 15-min)</w:t>
            </w:r>
          </w:p>
        </w:tc>
        <w:tc>
          <w:tcPr>
            <w:tcW w:w="2020" w:type="dxa"/>
          </w:tcPr>
          <w:p w14:paraId="008D0D3F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3E41D5DF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daily after 12:00 CET auction</w:t>
            </w:r>
          </w:p>
        </w:tc>
        <w:tc>
          <w:tcPr>
            <w:tcW w:w="2020" w:type="dxa"/>
          </w:tcPr>
          <w:p w14:paraId="7EB6976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3DDAB24B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 (FR/NL/AT/BE bundle)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9F6AE82" w14:textId="77777777" w:rsidR="008720AA" w:rsidRDefault="00000000">
            <w:r>
              <w:rPr>
                <w:sz w:val="16"/>
              </w:rPr>
              <w:t>15-min granularity since October 2025. Bidding zone: NL (formerly APX, now EPEX SPOT since 2015)</w:t>
            </w:r>
          </w:p>
        </w:tc>
      </w:tr>
      <w:tr w:rsidR="008720AA" w14:paraId="420A0068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7E52D042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020" w:type="dxa"/>
            <w:shd w:val="clear" w:color="auto" w:fill="E8EDF3"/>
          </w:tcPr>
          <w:p w14:paraId="4A0C7EBE" w14:textId="77777777" w:rsidR="008720AA" w:rsidRDefault="00000000">
            <w:r>
              <w:rPr>
                <w:sz w:val="16"/>
              </w:rPr>
              <w:t>EPEX Intraday Auction 1 (IDA1) Price — NL</w:t>
            </w:r>
          </w:p>
        </w:tc>
        <w:tc>
          <w:tcPr>
            <w:tcW w:w="2020" w:type="dxa"/>
            <w:shd w:val="clear" w:color="auto" w:fill="E8EDF3"/>
          </w:tcPr>
          <w:p w14:paraId="5C672825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7C7C0D92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15:00 CET D-1</w:t>
            </w:r>
          </w:p>
        </w:tc>
        <w:tc>
          <w:tcPr>
            <w:tcW w:w="2020" w:type="dxa"/>
            <w:shd w:val="clear" w:color="auto" w:fill="E8EDF3"/>
          </w:tcPr>
          <w:p w14:paraId="3E219D17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2A94495C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15CF0546" w14:textId="77777777" w:rsidR="008720AA" w:rsidRDefault="008720AA"/>
        </w:tc>
      </w:tr>
      <w:tr w:rsidR="008720AA" w14:paraId="1EE49729" w14:textId="77777777">
        <w:trPr>
          <w:jc w:val="center"/>
        </w:trPr>
        <w:tc>
          <w:tcPr>
            <w:tcW w:w="2020" w:type="dxa"/>
          </w:tcPr>
          <w:p w14:paraId="14BE758B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020" w:type="dxa"/>
          </w:tcPr>
          <w:p w14:paraId="69B00E37" w14:textId="77777777" w:rsidR="008720AA" w:rsidRDefault="00000000">
            <w:r>
              <w:rPr>
                <w:sz w:val="16"/>
              </w:rPr>
              <w:t>EPEX Intraday Auction 2 (IDA2) Price — NL</w:t>
            </w:r>
          </w:p>
        </w:tc>
        <w:tc>
          <w:tcPr>
            <w:tcW w:w="2020" w:type="dxa"/>
          </w:tcPr>
          <w:p w14:paraId="221E4114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7DB361B9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22:00 CET D-1</w:t>
            </w:r>
          </w:p>
        </w:tc>
        <w:tc>
          <w:tcPr>
            <w:tcW w:w="2020" w:type="dxa"/>
          </w:tcPr>
          <w:p w14:paraId="65B8DEA8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042B4F7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1A252AB8" w14:textId="77777777" w:rsidR="008720AA" w:rsidRDefault="008720AA"/>
        </w:tc>
      </w:tr>
      <w:tr w:rsidR="008720AA" w14:paraId="57893960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4287B839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020" w:type="dxa"/>
            <w:shd w:val="clear" w:color="auto" w:fill="E8EDF3"/>
          </w:tcPr>
          <w:p w14:paraId="6BB334D3" w14:textId="77777777" w:rsidR="008720AA" w:rsidRDefault="00000000">
            <w:r>
              <w:rPr>
                <w:sz w:val="16"/>
              </w:rPr>
              <w:t>EPEX Intraday Auction 3 (IDA3) Price — NL</w:t>
            </w:r>
          </w:p>
        </w:tc>
        <w:tc>
          <w:tcPr>
            <w:tcW w:w="2020" w:type="dxa"/>
            <w:shd w:val="clear" w:color="auto" w:fill="E8EDF3"/>
          </w:tcPr>
          <w:p w14:paraId="54FE85DA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4361D822" w14:textId="77777777" w:rsidR="008720AA" w:rsidRDefault="00000000">
            <w:r>
              <w:rPr>
                <w:sz w:val="16"/>
              </w:rPr>
              <w:t>Quarter-hourly (covers 12:00–24:00)</w:t>
            </w:r>
            <w:r>
              <w:rPr>
                <w:sz w:val="16"/>
              </w:rPr>
              <w:br/>
              <w:t>Gate closure: 10:00 CET delivery day</w:t>
            </w:r>
          </w:p>
        </w:tc>
        <w:tc>
          <w:tcPr>
            <w:tcW w:w="2020" w:type="dxa"/>
            <w:shd w:val="clear" w:color="auto" w:fill="E8EDF3"/>
          </w:tcPr>
          <w:p w14:paraId="1BAD655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6614D3E0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48113774" w14:textId="77777777" w:rsidR="008720AA" w:rsidRDefault="008720AA"/>
        </w:tc>
      </w:tr>
      <w:tr w:rsidR="008720AA" w14:paraId="4F99D9CF" w14:textId="77777777">
        <w:trPr>
          <w:jc w:val="center"/>
        </w:trPr>
        <w:tc>
          <w:tcPr>
            <w:tcW w:w="2020" w:type="dxa"/>
          </w:tcPr>
          <w:p w14:paraId="466B08B8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020" w:type="dxa"/>
          </w:tcPr>
          <w:p w14:paraId="133A4374" w14:textId="77777777" w:rsidR="008720AA" w:rsidRDefault="00000000">
            <w:r>
              <w:rPr>
                <w:sz w:val="16"/>
              </w:rPr>
              <w:t>Intraday Continuous (IDC) Price — NL</w:t>
            </w:r>
          </w:p>
        </w:tc>
        <w:tc>
          <w:tcPr>
            <w:tcW w:w="2020" w:type="dxa"/>
          </w:tcPr>
          <w:p w14:paraId="3D3A6CFE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05741A6D" w14:textId="77777777" w:rsidR="008720AA" w:rsidRDefault="00000000">
            <w:r>
              <w:rPr>
                <w:sz w:val="16"/>
              </w:rPr>
              <w:t>Quarter-hourly (aggregated)</w:t>
            </w:r>
            <w:r>
              <w:rPr>
                <w:sz w:val="16"/>
              </w:rPr>
              <w:br/>
              <w:t>Continuous trading, gate closure 5 min before delivery</w:t>
            </w:r>
          </w:p>
        </w:tc>
        <w:tc>
          <w:tcPr>
            <w:tcW w:w="2020" w:type="dxa"/>
          </w:tcPr>
          <w:p w14:paraId="52268C62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2BE45BB4" w14:textId="77777777" w:rsidR="008720AA" w:rsidRDefault="00000000">
            <w:r>
              <w:rPr>
                <w:sz w:val="16"/>
              </w:rPr>
              <w:t>EPEX: sFTP (end-of-day) or API (real-time)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729EC288" w14:textId="77777777" w:rsidR="008720AA" w:rsidRDefault="00000000">
            <w:r>
              <w:rPr>
                <w:sz w:val="16"/>
              </w:rPr>
              <w:t>5-minute gate closure</w:t>
            </w:r>
          </w:p>
        </w:tc>
      </w:tr>
      <w:tr w:rsidR="008720AA" w14:paraId="15507AAE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5C45C485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020" w:type="dxa"/>
            <w:shd w:val="clear" w:color="auto" w:fill="E8EDF3"/>
          </w:tcPr>
          <w:p w14:paraId="7B9118DA" w14:textId="77777777" w:rsidR="008720AA" w:rsidRDefault="00000000">
            <w:r>
              <w:rPr>
                <w:sz w:val="16"/>
              </w:rPr>
              <w:t>Imbalance / Settlement Price — NL</w:t>
            </w:r>
          </w:p>
        </w:tc>
        <w:tc>
          <w:tcPr>
            <w:tcW w:w="2020" w:type="dxa"/>
            <w:shd w:val="clear" w:color="auto" w:fill="E8EDF3"/>
          </w:tcPr>
          <w:p w14:paraId="08734AAD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  <w:shd w:val="clear" w:color="auto" w:fill="E8EDF3"/>
          </w:tcPr>
          <w:p w14:paraId="4A047C7B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Per 15-min ISP</w:t>
            </w:r>
          </w:p>
        </w:tc>
        <w:tc>
          <w:tcPr>
            <w:tcW w:w="2020" w:type="dxa"/>
            <w:shd w:val="clear" w:color="auto" w:fill="E8EDF3"/>
          </w:tcPr>
          <w:p w14:paraId="292845EA" w14:textId="77777777" w:rsidR="008720AA" w:rsidRDefault="00000000">
            <w:r>
              <w:rPr>
                <w:sz w:val="16"/>
              </w:rPr>
              <w:t>EPEX SPOT (bundled in NL package)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090EE393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1B3D2F68" w14:textId="77777777" w:rsidR="008720AA" w:rsidRDefault="00000000">
            <w:r>
              <w:rPr>
                <w:sz w:val="16"/>
              </w:rPr>
              <w:t>Hybrid single/dual pricing. Determined by most extreme aFRR activation price. Authoritative source: TenneT NL</w:t>
            </w:r>
          </w:p>
        </w:tc>
      </w:tr>
      <w:tr w:rsidR="008720AA" w14:paraId="57B2EBD9" w14:textId="77777777">
        <w:trPr>
          <w:jc w:val="center"/>
        </w:trPr>
        <w:tc>
          <w:tcPr>
            <w:tcW w:w="2020" w:type="dxa"/>
          </w:tcPr>
          <w:p w14:paraId="4B7F2D24" w14:textId="77777777" w:rsidR="008720AA" w:rsidRDefault="00000000">
            <w:r>
              <w:rPr>
                <w:sz w:val="16"/>
              </w:rPr>
              <w:t>7</w:t>
            </w:r>
          </w:p>
        </w:tc>
        <w:tc>
          <w:tcPr>
            <w:tcW w:w="2020" w:type="dxa"/>
          </w:tcPr>
          <w:p w14:paraId="68F3A64D" w14:textId="77777777" w:rsidR="008720AA" w:rsidRDefault="00000000">
            <w:r>
              <w:rPr>
                <w:sz w:val="16"/>
              </w:rPr>
              <w:t>Balance Delta (System Imbalance Direction) — NL</w:t>
            </w:r>
          </w:p>
        </w:tc>
        <w:tc>
          <w:tcPr>
            <w:tcW w:w="2020" w:type="dxa"/>
          </w:tcPr>
          <w:p w14:paraId="663FCB36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</w:tcPr>
          <w:p w14:paraId="3863BE65" w14:textId="77777777" w:rsidR="008720AA" w:rsidRDefault="00000000">
            <w:r>
              <w:rPr>
                <w:sz w:val="16"/>
              </w:rPr>
              <w:t>Near real-time (12-second snapshots since Feb 2026)</w:t>
            </w:r>
          </w:p>
        </w:tc>
        <w:tc>
          <w:tcPr>
            <w:tcW w:w="2020" w:type="dxa"/>
          </w:tcPr>
          <w:p w14:paraId="658BF21F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44D4696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3DC5B9A" w14:textId="77777777" w:rsidR="008720AA" w:rsidRDefault="00000000">
            <w:r>
              <w:rPr>
                <w:sz w:val="16"/>
              </w:rPr>
              <w:t>NL-specific: used for passive balancing strategy. Authoritative source: TenneT NL</w:t>
            </w:r>
          </w:p>
        </w:tc>
      </w:tr>
      <w:tr w:rsidR="008720AA" w14:paraId="464D6684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060ED9EC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020" w:type="dxa"/>
            <w:shd w:val="clear" w:color="auto" w:fill="E8EDF3"/>
          </w:tcPr>
          <w:p w14:paraId="02CAF068" w14:textId="77777777" w:rsidR="008720AA" w:rsidRDefault="00000000">
            <w:r>
              <w:rPr>
                <w:sz w:val="16"/>
              </w:rPr>
              <w:t>FCR Capacity Price — NL</w:t>
            </w:r>
          </w:p>
        </w:tc>
        <w:tc>
          <w:tcPr>
            <w:tcW w:w="2020" w:type="dxa"/>
            <w:shd w:val="clear" w:color="auto" w:fill="E8EDF3"/>
          </w:tcPr>
          <w:p w14:paraId="3E7565B3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38CB6C68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auction</w:t>
            </w:r>
          </w:p>
        </w:tc>
        <w:tc>
          <w:tcPr>
            <w:tcW w:w="2020" w:type="dxa"/>
            <w:shd w:val="clear" w:color="auto" w:fill="E8EDF3"/>
          </w:tcPr>
          <w:p w14:paraId="6F0A9D3B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  <w:shd w:val="clear" w:color="auto" w:fill="E8EDF3"/>
          </w:tcPr>
          <w:p w14:paraId="053EDD4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7BB44DB" w14:textId="77777777" w:rsidR="008720AA" w:rsidRDefault="00000000">
            <w:r>
              <w:rPr>
                <w:sz w:val="16"/>
              </w:rPr>
              <w:t>Same FCR Cooperation auction as DE. Symmetric, pay-as-cleared. 30% must be from NL-connected providers</w:t>
            </w:r>
          </w:p>
        </w:tc>
      </w:tr>
      <w:tr w:rsidR="008720AA" w14:paraId="7C211A70" w14:textId="77777777">
        <w:trPr>
          <w:jc w:val="center"/>
        </w:trPr>
        <w:tc>
          <w:tcPr>
            <w:tcW w:w="2020" w:type="dxa"/>
          </w:tcPr>
          <w:p w14:paraId="2262B171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020" w:type="dxa"/>
          </w:tcPr>
          <w:p w14:paraId="3F3E0D93" w14:textId="77777777" w:rsidR="008720AA" w:rsidRDefault="00000000">
            <w:r>
              <w:rPr>
                <w:sz w:val="16"/>
              </w:rPr>
              <w:t>aFRR Positive Capacity Price — NL</w:t>
            </w:r>
          </w:p>
        </w:tc>
        <w:tc>
          <w:tcPr>
            <w:tcW w:w="2020" w:type="dxa"/>
          </w:tcPr>
          <w:p w14:paraId="4A9B8BDB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4C512707" w14:textId="77777777" w:rsidR="008720AA" w:rsidRDefault="00000000">
            <w:r>
              <w:rPr>
                <w:sz w:val="16"/>
              </w:rPr>
              <w:t>Weekly and daily tenders</w:t>
            </w:r>
          </w:p>
        </w:tc>
        <w:tc>
          <w:tcPr>
            <w:tcW w:w="2020" w:type="dxa"/>
          </w:tcPr>
          <w:p w14:paraId="6053028B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6B9587E1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628AA677" w14:textId="77777777" w:rsidR="008720AA" w:rsidRDefault="00000000">
            <w:r>
              <w:rPr>
                <w:sz w:val="16"/>
              </w:rPr>
              <w:t>Authoritative source: TenneT NL. Energy activation via PICASSO platform (since Oct 2024)</w:t>
            </w:r>
          </w:p>
        </w:tc>
      </w:tr>
      <w:tr w:rsidR="008720AA" w14:paraId="00733A0E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1D003A85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020" w:type="dxa"/>
            <w:shd w:val="clear" w:color="auto" w:fill="E8EDF3"/>
          </w:tcPr>
          <w:p w14:paraId="2CD1AF4C" w14:textId="77777777" w:rsidR="008720AA" w:rsidRDefault="00000000">
            <w:r>
              <w:rPr>
                <w:sz w:val="16"/>
              </w:rPr>
              <w:t>aFRR Negative Capacity Price — NL</w:t>
            </w:r>
          </w:p>
        </w:tc>
        <w:tc>
          <w:tcPr>
            <w:tcW w:w="2020" w:type="dxa"/>
            <w:shd w:val="clear" w:color="auto" w:fill="E8EDF3"/>
          </w:tcPr>
          <w:p w14:paraId="033ECC2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1B2BC4D3" w14:textId="77777777" w:rsidR="008720AA" w:rsidRDefault="00000000">
            <w:r>
              <w:rPr>
                <w:sz w:val="16"/>
              </w:rPr>
              <w:t>Weekly and daily tenders</w:t>
            </w:r>
          </w:p>
        </w:tc>
        <w:tc>
          <w:tcPr>
            <w:tcW w:w="2020" w:type="dxa"/>
            <w:shd w:val="clear" w:color="auto" w:fill="E8EDF3"/>
          </w:tcPr>
          <w:p w14:paraId="792A8A66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700C614A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25FD4600" w14:textId="77777777" w:rsidR="008720AA" w:rsidRDefault="008720AA"/>
        </w:tc>
      </w:tr>
      <w:tr w:rsidR="008720AA" w14:paraId="40402C86" w14:textId="77777777">
        <w:trPr>
          <w:jc w:val="center"/>
        </w:trPr>
        <w:tc>
          <w:tcPr>
            <w:tcW w:w="2020" w:type="dxa"/>
          </w:tcPr>
          <w:p w14:paraId="5F86EC92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020" w:type="dxa"/>
          </w:tcPr>
          <w:p w14:paraId="562E93CD" w14:textId="77777777" w:rsidR="008720AA" w:rsidRDefault="00000000">
            <w:r>
              <w:rPr>
                <w:sz w:val="16"/>
              </w:rPr>
              <w:t>aFRR Energy Activation Price — NL</w:t>
            </w:r>
          </w:p>
        </w:tc>
        <w:tc>
          <w:tcPr>
            <w:tcW w:w="2020" w:type="dxa"/>
          </w:tcPr>
          <w:p w14:paraId="53E900F4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2CD6768B" w14:textId="77777777" w:rsidR="008720AA" w:rsidRDefault="00000000">
            <w:r>
              <w:rPr>
                <w:sz w:val="16"/>
              </w:rPr>
              <w:t>Per activation / quarter-hourly</w:t>
            </w:r>
          </w:p>
        </w:tc>
        <w:tc>
          <w:tcPr>
            <w:tcW w:w="2020" w:type="dxa"/>
          </w:tcPr>
          <w:p w14:paraId="3A8E8D89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9D88ED9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3ECD8A6" w14:textId="77777777" w:rsidR="008720AA" w:rsidRDefault="00000000">
            <w:r>
              <w:rPr>
                <w:sz w:val="16"/>
              </w:rPr>
              <w:t>Via PICASSO platform. Cross-border aFRR sharing since Oct 2024</w:t>
            </w:r>
          </w:p>
        </w:tc>
      </w:tr>
      <w:tr w:rsidR="008720AA" w14:paraId="50C7A7B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78F8F0CF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020" w:type="dxa"/>
            <w:shd w:val="clear" w:color="auto" w:fill="E8EDF3"/>
          </w:tcPr>
          <w:p w14:paraId="013B3721" w14:textId="77777777" w:rsidR="008720AA" w:rsidRDefault="00000000">
            <w:r>
              <w:rPr>
                <w:sz w:val="16"/>
              </w:rPr>
              <w:t>mFRR Capacity Price — NL</w:t>
            </w:r>
          </w:p>
        </w:tc>
        <w:tc>
          <w:tcPr>
            <w:tcW w:w="2020" w:type="dxa"/>
            <w:shd w:val="clear" w:color="auto" w:fill="E8EDF3"/>
          </w:tcPr>
          <w:p w14:paraId="57BE9F44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46F0C8F9" w14:textId="77777777" w:rsidR="008720AA" w:rsidRDefault="00000000">
            <w:r>
              <w:rPr>
                <w:sz w:val="16"/>
              </w:rPr>
              <w:t>Per tender period</w:t>
            </w:r>
          </w:p>
        </w:tc>
        <w:tc>
          <w:tcPr>
            <w:tcW w:w="2020" w:type="dxa"/>
            <w:shd w:val="clear" w:color="auto" w:fill="E8EDF3"/>
          </w:tcPr>
          <w:p w14:paraId="1E5AD286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D4B1EE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5ED0437" w14:textId="77777777" w:rsidR="008720AA" w:rsidRDefault="00000000">
            <w:r>
              <w:rPr>
                <w:sz w:val="16"/>
              </w:rPr>
              <w:t>Historically called 'noodvermogen'. Authoritative source: TenneT NL</w:t>
            </w:r>
          </w:p>
        </w:tc>
      </w:tr>
      <w:tr w:rsidR="008720AA" w14:paraId="0A82D04A" w14:textId="77777777">
        <w:trPr>
          <w:jc w:val="center"/>
        </w:trPr>
        <w:tc>
          <w:tcPr>
            <w:tcW w:w="2020" w:type="dxa"/>
          </w:tcPr>
          <w:p w14:paraId="167918DB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020" w:type="dxa"/>
          </w:tcPr>
          <w:p w14:paraId="3EBB3E15" w14:textId="77777777" w:rsidR="008720AA" w:rsidRDefault="00000000">
            <w:r>
              <w:rPr>
                <w:sz w:val="16"/>
              </w:rPr>
              <w:t>mFRR Energy Activation Price — NL</w:t>
            </w:r>
          </w:p>
        </w:tc>
        <w:tc>
          <w:tcPr>
            <w:tcW w:w="2020" w:type="dxa"/>
          </w:tcPr>
          <w:p w14:paraId="3049922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1177E86A" w14:textId="77777777" w:rsidR="008720AA" w:rsidRDefault="00000000">
            <w:r>
              <w:rPr>
                <w:sz w:val="16"/>
              </w:rPr>
              <w:t>Per activation event</w:t>
            </w:r>
          </w:p>
        </w:tc>
        <w:tc>
          <w:tcPr>
            <w:tcW w:w="2020" w:type="dxa"/>
          </w:tcPr>
          <w:p w14:paraId="401BD79D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72B893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C3BBB07" w14:textId="77777777" w:rsidR="008720AA" w:rsidRDefault="00000000">
            <w:r>
              <w:rPr>
                <w:sz w:val="16"/>
              </w:rPr>
              <w:t>Via MARI platform since Dec 2025</w:t>
            </w:r>
          </w:p>
        </w:tc>
      </w:tr>
    </w:tbl>
    <w:p w14:paraId="577D6B11" w14:textId="77777777" w:rsidR="008720AA" w:rsidRDefault="008720AA"/>
    <w:p w14:paraId="01815042" w14:textId="77777777" w:rsidR="008720AA" w:rsidRDefault="00000000">
      <w:r>
        <w:br w:type="page"/>
      </w:r>
    </w:p>
    <w:p w14:paraId="58F0A8BA" w14:textId="77777777" w:rsidR="008720AA" w:rsidRDefault="00000000">
      <w:pPr>
        <w:pStyle w:val="Heading1"/>
      </w:pPr>
      <w:r>
        <w:rPr>
          <w:color w:val="1F3864"/>
        </w:rPr>
        <w:lastRenderedPageBreak/>
        <w:t>Commercial Data Providers — Summary</w:t>
      </w:r>
    </w:p>
    <w:p w14:paraId="2385BC9E" w14:textId="77777777" w:rsidR="008720AA" w:rsidRDefault="00000000">
      <w:r>
        <w:rPr>
          <w:i/>
          <w:sz w:val="18"/>
        </w:rPr>
        <w:t>The following providers can supply the data listed above. Please advise which providers we have existing relationships with and recommend the optimal procurement approach.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1953"/>
        <w:gridCol w:w="1954"/>
        <w:gridCol w:w="1960"/>
        <w:gridCol w:w="3030"/>
      </w:tblGrid>
      <w:tr w:rsidR="008720AA" w14:paraId="78832E5F" w14:textId="77777777">
        <w:trPr>
          <w:jc w:val="center"/>
        </w:trPr>
        <w:tc>
          <w:tcPr>
            <w:tcW w:w="2828" w:type="dxa"/>
            <w:shd w:val="clear" w:color="auto" w:fill="1F3864"/>
          </w:tcPr>
          <w:p w14:paraId="5CA1BE8E" w14:textId="77777777" w:rsidR="008720AA" w:rsidRDefault="00000000"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w="2828" w:type="dxa"/>
            <w:shd w:val="clear" w:color="auto" w:fill="1F3864"/>
          </w:tcPr>
          <w:p w14:paraId="44184087" w14:textId="77777777" w:rsidR="008720AA" w:rsidRDefault="00000000">
            <w:r>
              <w:rPr>
                <w:b/>
                <w:color w:val="FFFFFF"/>
                <w:sz w:val="16"/>
              </w:rPr>
              <w:t>Markets Covered</w:t>
            </w:r>
          </w:p>
        </w:tc>
        <w:tc>
          <w:tcPr>
            <w:tcW w:w="2828" w:type="dxa"/>
            <w:shd w:val="clear" w:color="auto" w:fill="1F3864"/>
          </w:tcPr>
          <w:p w14:paraId="717046F1" w14:textId="77777777" w:rsidR="008720AA" w:rsidRDefault="00000000">
            <w:r>
              <w:rPr>
                <w:b/>
                <w:color w:val="FFFFFF"/>
                <w:sz w:val="16"/>
              </w:rPr>
              <w:t>Data Categories</w:t>
            </w:r>
          </w:p>
        </w:tc>
        <w:tc>
          <w:tcPr>
            <w:tcW w:w="2828" w:type="dxa"/>
            <w:shd w:val="clear" w:color="auto" w:fill="1F3864"/>
          </w:tcPr>
          <w:p w14:paraId="7B5E8BD3" w14:textId="77777777" w:rsidR="008720AA" w:rsidRDefault="00000000">
            <w:r>
              <w:rPr>
                <w:b/>
                <w:color w:val="FFFFFF"/>
                <w:sz w:val="16"/>
              </w:rPr>
              <w:t>Delivery Methods</w:t>
            </w:r>
          </w:p>
        </w:tc>
        <w:tc>
          <w:tcPr>
            <w:tcW w:w="2828" w:type="dxa"/>
            <w:shd w:val="clear" w:color="auto" w:fill="1F3864"/>
          </w:tcPr>
          <w:p w14:paraId="75271CA7" w14:textId="77777777" w:rsidR="008720AA" w:rsidRDefault="00000000">
            <w:r>
              <w:rPr>
                <w:b/>
                <w:color w:val="FFFFFF"/>
                <w:sz w:val="16"/>
              </w:rPr>
              <w:t>Contact</w:t>
            </w:r>
          </w:p>
        </w:tc>
      </w:tr>
      <w:tr w:rsidR="008720AA" w14:paraId="21FD4108" w14:textId="77777777">
        <w:trPr>
          <w:jc w:val="center"/>
        </w:trPr>
        <w:tc>
          <w:tcPr>
            <w:tcW w:w="2828" w:type="dxa"/>
          </w:tcPr>
          <w:p w14:paraId="5B96EE84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(EEX Group)</w:t>
            </w:r>
          </w:p>
        </w:tc>
        <w:tc>
          <w:tcPr>
            <w:tcW w:w="2828" w:type="dxa"/>
          </w:tcPr>
          <w:p w14:paraId="48492F78" w14:textId="77777777" w:rsidR="008720AA" w:rsidRDefault="00000000">
            <w:r>
              <w:rPr>
                <w:sz w:val="16"/>
              </w:rPr>
              <w:t>UK (GB), Germany (DE-LU), Netherlands (NL)</w:t>
            </w:r>
          </w:p>
        </w:tc>
        <w:tc>
          <w:tcPr>
            <w:tcW w:w="2828" w:type="dxa"/>
          </w:tcPr>
          <w:p w14:paraId="3AAEEF8D" w14:textId="77777777" w:rsidR="008720AA" w:rsidRDefault="00000000">
            <w:r>
              <w:rPr>
                <w:sz w:val="16"/>
              </w:rPr>
              <w:t>All wholesale prices (DA, IDA, IDC)</w:t>
            </w:r>
            <w:r>
              <w:rPr>
                <w:sz w:val="16"/>
              </w:rPr>
              <w:br/>
              <w:t>Imbalance prices</w:t>
            </w:r>
            <w:r>
              <w:rPr>
                <w:sz w:val="16"/>
              </w:rPr>
              <w:br/>
              <w:t>Ancillary services data</w:t>
            </w:r>
          </w:p>
        </w:tc>
        <w:tc>
          <w:tcPr>
            <w:tcW w:w="2828" w:type="dxa"/>
          </w:tcPr>
          <w:p w14:paraId="6428CFB5" w14:textId="77777777" w:rsidR="008720AA" w:rsidRDefault="00000000">
            <w:r>
              <w:rPr>
                <w:sz w:val="16"/>
              </w:rPr>
              <w:t>sFTP (CSV files, daily)</w:t>
            </w:r>
            <w:r>
              <w:rPr>
                <w:sz w:val="16"/>
              </w:rPr>
              <w:br/>
              <w:t>API (real-time or near real-time)</w:t>
            </w:r>
          </w:p>
        </w:tc>
        <w:tc>
          <w:tcPr>
            <w:tcW w:w="2828" w:type="dxa"/>
          </w:tcPr>
          <w:p w14:paraId="0CB54AA5" w14:textId="77777777" w:rsidR="008720AA" w:rsidRDefault="00000000">
            <w:r>
              <w:rPr>
                <w:sz w:val="16"/>
              </w:rPr>
              <w:t>marketdata.sales@epexspot.com</w:t>
            </w:r>
            <w:r>
              <w:rPr>
                <w:sz w:val="16"/>
              </w:rPr>
              <w:br/>
              <w:t>epexspot.com/en/marketdataservices</w:t>
            </w:r>
          </w:p>
        </w:tc>
      </w:tr>
      <w:tr w:rsidR="008720AA" w14:paraId="051D9C31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0BB4A661" w14:textId="77777777" w:rsidR="008720AA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  <w:shd w:val="clear" w:color="auto" w:fill="E8EDF3"/>
          </w:tcPr>
          <w:p w14:paraId="2C5F7BE1" w14:textId="77777777" w:rsidR="008720AA" w:rsidRDefault="00000000">
            <w:r>
              <w:rPr>
                <w:sz w:val="16"/>
              </w:rPr>
              <w:t>UK (N2EX DA), Germany (DE DA), Netherlands (NL DA)</w:t>
            </w:r>
            <w:r>
              <w:rPr>
                <w:sz w:val="16"/>
              </w:rPr>
              <w:br/>
              <w:t>Intraday (selected markets)</w:t>
            </w:r>
          </w:p>
        </w:tc>
        <w:tc>
          <w:tcPr>
            <w:tcW w:w="2828" w:type="dxa"/>
            <w:shd w:val="clear" w:color="auto" w:fill="E8EDF3"/>
          </w:tcPr>
          <w:p w14:paraId="662039C2" w14:textId="77777777" w:rsidR="008720AA" w:rsidRDefault="00000000">
            <w:r>
              <w:rPr>
                <w:sz w:val="16"/>
              </w:rPr>
              <w:t>Day-ahead prices</w:t>
            </w:r>
            <w:r>
              <w:rPr>
                <w:sz w:val="16"/>
              </w:rPr>
              <w:br/>
              <w:t>Intraday trade data</w:t>
            </w:r>
            <w:r>
              <w:rPr>
                <w:sz w:val="16"/>
              </w:rPr>
              <w:br/>
              <w:t>Ancillary services (selected)</w:t>
            </w:r>
          </w:p>
        </w:tc>
        <w:tc>
          <w:tcPr>
            <w:tcW w:w="2828" w:type="dxa"/>
            <w:shd w:val="clear" w:color="auto" w:fill="E8EDF3"/>
          </w:tcPr>
          <w:p w14:paraId="7D54AB34" w14:textId="77777777" w:rsidR="008720AA" w:rsidRDefault="00000000">
            <w:r>
              <w:rPr>
                <w:sz w:val="16"/>
              </w:rPr>
              <w:t>REST API</w:t>
            </w:r>
            <w:r>
              <w:rPr>
                <w:sz w:val="16"/>
              </w:rPr>
              <w:br/>
              <w:t>1 API account included per subscription</w:t>
            </w:r>
          </w:p>
        </w:tc>
        <w:tc>
          <w:tcPr>
            <w:tcW w:w="2828" w:type="dxa"/>
            <w:shd w:val="clear" w:color="auto" w:fill="E8EDF3"/>
          </w:tcPr>
          <w:p w14:paraId="3438E107" w14:textId="77777777" w:rsidR="008720AA" w:rsidRDefault="00000000">
            <w:r>
              <w:rPr>
                <w:sz w:val="16"/>
              </w:rPr>
              <w:t>nordpoolgroup.com/en/services/power-market-data-services</w:t>
            </w:r>
          </w:p>
        </w:tc>
      </w:tr>
      <w:tr w:rsidR="008720AA" w14:paraId="12998DFE" w14:textId="77777777">
        <w:trPr>
          <w:jc w:val="center"/>
        </w:trPr>
        <w:tc>
          <w:tcPr>
            <w:tcW w:w="2828" w:type="dxa"/>
          </w:tcPr>
          <w:p w14:paraId="5BFDC4B0" w14:textId="77777777" w:rsidR="008720AA" w:rsidRDefault="00000000">
            <w:r>
              <w:rPr>
                <w:sz w:val="16"/>
              </w:rPr>
              <w:t>Modo Energy</w:t>
            </w:r>
          </w:p>
        </w:tc>
        <w:tc>
          <w:tcPr>
            <w:tcW w:w="2828" w:type="dxa"/>
          </w:tcPr>
          <w:p w14:paraId="316F7951" w14:textId="77777777" w:rsidR="008720AA" w:rsidRDefault="00000000">
            <w:r>
              <w:rPr>
                <w:sz w:val="16"/>
              </w:rPr>
              <w:t>UK (primary), Germany, Netherlands (expanding coverage)</w:t>
            </w:r>
          </w:p>
        </w:tc>
        <w:tc>
          <w:tcPr>
            <w:tcW w:w="2828" w:type="dxa"/>
          </w:tcPr>
          <w:p w14:paraId="1C8DE90D" w14:textId="77777777" w:rsidR="008720AA" w:rsidRDefault="00000000">
            <w:r>
              <w:rPr>
                <w:sz w:val="16"/>
              </w:rPr>
              <w:t>All EPEX wholesale prices</w:t>
            </w:r>
            <w:r>
              <w:rPr>
                <w:sz w:val="16"/>
              </w:rPr>
              <w:br/>
              <w:t>BESS revenue benchmarks</w:t>
            </w:r>
            <w:r>
              <w:rPr>
                <w:sz w:val="16"/>
              </w:rPr>
              <w:br/>
              <w:t>Ancillary services</w:t>
            </w:r>
            <w:r>
              <w:rPr>
                <w:sz w:val="16"/>
              </w:rPr>
              <w:br/>
              <w:t>Imbalance data</w:t>
            </w:r>
          </w:p>
        </w:tc>
        <w:tc>
          <w:tcPr>
            <w:tcW w:w="2828" w:type="dxa"/>
          </w:tcPr>
          <w:p w14:paraId="0B325C49" w14:textId="77777777" w:rsidR="008720AA" w:rsidRDefault="00000000">
            <w:r>
              <w:rPr>
                <w:sz w:val="16"/>
              </w:rPr>
              <w:t>REST API</w:t>
            </w:r>
            <w:r>
              <w:rPr>
                <w:sz w:val="16"/>
              </w:rPr>
              <w:br/>
              <w:t>Multiple subscription tiers available</w:t>
            </w:r>
          </w:p>
        </w:tc>
        <w:tc>
          <w:tcPr>
            <w:tcW w:w="2828" w:type="dxa"/>
          </w:tcPr>
          <w:p w14:paraId="260B17B7" w14:textId="77777777" w:rsidR="008720AA" w:rsidRDefault="00000000">
            <w:r>
              <w:rPr>
                <w:sz w:val="16"/>
              </w:rPr>
              <w:t>modoenergy.com/pricing</w:t>
            </w:r>
            <w:r>
              <w:rPr>
                <w:sz w:val="16"/>
              </w:rPr>
              <w:br/>
              <w:t>developers.modoenergy.com</w:t>
            </w:r>
          </w:p>
        </w:tc>
      </w:tr>
    </w:tbl>
    <w:p w14:paraId="27E8F9D4" w14:textId="77777777" w:rsidR="008720AA" w:rsidRDefault="008720AA"/>
    <w:p w14:paraId="2FC50878" w14:textId="77777777" w:rsidR="008720AA" w:rsidRDefault="00000000">
      <w:pPr>
        <w:pStyle w:val="Heading2"/>
      </w:pPr>
      <w:r>
        <w:rPr>
          <w:color w:val="1F3864"/>
        </w:rPr>
        <w:t>Action Required</w:t>
      </w:r>
    </w:p>
    <w:p w14:paraId="34E29DE4" w14:textId="77777777" w:rsidR="008720AA" w:rsidRDefault="00000000">
      <w:pPr>
        <w:pStyle w:val="ListNumber"/>
      </w:pPr>
      <w:r>
        <w:rPr>
          <w:sz w:val="18"/>
        </w:rPr>
        <w:t>Confirm whether we have any existing subscriptions or contracts with the above providers</w:t>
      </w:r>
    </w:p>
    <w:p w14:paraId="74CFF370" w14:textId="77777777" w:rsidR="008720AA" w:rsidRDefault="00000000">
      <w:pPr>
        <w:pStyle w:val="ListNumber"/>
      </w:pPr>
      <w:r>
        <w:rPr>
          <w:sz w:val="18"/>
        </w:rPr>
        <w:t>For each data feed in the tables above, confirm which provider and subscription tier is recommended</w:t>
      </w:r>
    </w:p>
    <w:p w14:paraId="68BB180E" w14:textId="77777777" w:rsidR="008720AA" w:rsidRDefault="00000000">
      <w:pPr>
        <w:pStyle w:val="ListNumber"/>
      </w:pPr>
      <w:r>
        <w:rPr>
          <w:sz w:val="18"/>
        </w:rPr>
        <w:t>Confirm API access is included (not just sFTP/manual download)</w:t>
      </w:r>
    </w:p>
    <w:p w14:paraId="6C96C167" w14:textId="77777777" w:rsidR="008720AA" w:rsidRDefault="00000000">
      <w:pPr>
        <w:pStyle w:val="ListNumber"/>
      </w:pPr>
      <w:r>
        <w:rPr>
          <w:sz w:val="18"/>
        </w:rPr>
        <w:t>Confirm historical data backfill is available (minimum 12 months) for each feed</w:t>
      </w:r>
    </w:p>
    <w:p w14:paraId="6E8670F8" w14:textId="77777777" w:rsidR="008720AA" w:rsidRDefault="00000000">
      <w:pPr>
        <w:pStyle w:val="ListNumber"/>
      </w:pPr>
      <w:r>
        <w:rPr>
          <w:sz w:val="18"/>
        </w:rPr>
        <w:t>Provide subscription options with coverage across all three markets (UK, DE, NL) where possible to minimise the number of vendor contracts</w:t>
      </w:r>
    </w:p>
    <w:sectPr w:rsidR="008720AA" w:rsidSect="00AB5550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732562">
    <w:abstractNumId w:val="8"/>
  </w:num>
  <w:num w:numId="2" w16cid:durableId="648633796">
    <w:abstractNumId w:val="6"/>
  </w:num>
  <w:num w:numId="3" w16cid:durableId="376247989">
    <w:abstractNumId w:val="5"/>
  </w:num>
  <w:num w:numId="4" w16cid:durableId="1249003413">
    <w:abstractNumId w:val="4"/>
  </w:num>
  <w:num w:numId="5" w16cid:durableId="935795032">
    <w:abstractNumId w:val="7"/>
  </w:num>
  <w:num w:numId="6" w16cid:durableId="1400789379">
    <w:abstractNumId w:val="3"/>
  </w:num>
  <w:num w:numId="7" w16cid:durableId="1516263747">
    <w:abstractNumId w:val="2"/>
  </w:num>
  <w:num w:numId="8" w16cid:durableId="899439785">
    <w:abstractNumId w:val="1"/>
  </w:num>
  <w:num w:numId="9" w16cid:durableId="24110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0AA"/>
    <w:rsid w:val="00AA1D8D"/>
    <w:rsid w:val="00AB5550"/>
    <w:rsid w:val="00B47730"/>
    <w:rsid w:val="00BB2E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9B0A5"/>
  <w14:defaultImageDpi w14:val="300"/>
  <w15:docId w15:val="{1F441E3F-1587-4B47-9D37-2987D0AF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1910</Words>
  <Characters>10892</Characters>
  <Application>Microsoft Office Word</Application>
  <DocSecurity>0</DocSecurity>
  <Lines>726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Agarwal</cp:lastModifiedBy>
  <cp:revision>2</cp:revision>
  <dcterms:created xsi:type="dcterms:W3CDTF">2013-12-23T23:15:00Z</dcterms:created>
  <dcterms:modified xsi:type="dcterms:W3CDTF">2026-02-19T07:35:00Z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71b57086-1f0f-4f47-a3a8-9f9b502722af</vt:lpwstr>
  </property>
</Properties>
</file>