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PROJECT PARTHENON</w:t>
      </w:r>
    </w:p>
    <w:p>
      <w:pPr>
        <w:spacing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6-Month Development Timeline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Production-Ready Prototype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Financial Modeling Platform for Scenario &amp; Sensitivity Analysis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18"/>
                <w:szCs w:val="18"/>
              </w:rPr>
              <w:t xml:space="preserve">Prepared for: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Ampyr Energy Tech Solutions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Ankit Agarwal, GM Product &amp; Tech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18"/>
                <w:szCs w:val="18"/>
              </w:rPr>
              <w:t xml:space="preserve">Date: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18"/>
                <w:szCs w:val="18"/>
              </w:rPr>
              <w:t xml:space="preserve">Duration: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 Months (April - September 2026)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8C8D"/>
                <w:sz w:val="18"/>
                <w:szCs w:val="18"/>
              </w:rPr>
              <w:t xml:space="preserve">Classification: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Internal / Confidential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Project Parthenon replaces a 2-3 hour Excel-based scenario analysis workflow with a Python-powered web application. The platform ingests the quarterly ASE financial model, replicates the full calculation engine in Python, and enables real-time scenario and sensitivity analysis across the entire 78-asset renewable energy portfolio.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(Month 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Scenario Run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2-3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&lt; 30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360x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Quarterly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74C3C"/>
                <w:sz w:val="18"/>
                <w:szCs w:val="18"/>
              </w:rPr>
              <w:t xml:space="preserve">2-3 days manual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&lt; 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90% reduction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Concurrent Scenarios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at a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Unlimited parallel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Asset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 assets (all recalc)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78 assets (selective)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Only changed assets recalculate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Scope &amp;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Solo developer (GM Product &amp; Tech) with AI-assisted development, ~20 hrs/week dedicated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Tech stack: Python FastAPI + PostgreSQL + Streamlit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calculation engine replication (all 1,609 rows of Project Level Workings)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6 scenario levers: Devex, Capex, Opex, Production, Revenue, Financing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21 GTC reporting sheets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Quarterly file comparison and update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estimated effort: ~480 development hours across 24 weeks</w:t>
      </w:r>
    </w:p>
    <w:p>
      <w:r>
        <w:br w:type="page"/>
      </w:r>
    </w:p>
    <w:p>
      <w:pPr>
        <w:pStyle w:val="Heading1"/>
      </w:pPr>
      <w:r>
        <w:t xml:space="preserve">Visual Timeline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6-month plan is organized into 3 phases with overlapping workstreams: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Phase 1: Foundation</w:t>
            </w:r>
          </w:p>
        </w:tc>
        <w:tc>
          <w:tcPr>
            <w:tcW w:type="dxa" w:w="2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Phase 2: Calc Engine</w:t>
            </w:r>
          </w:p>
        </w:tc>
        <w:tc>
          <w:tcPr>
            <w:tcW w:type="dxa" w:w="2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Phase 3: Scenario + Polish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Database &amp; Ingestion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Quarterly Diff Engine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Streamlit UI Shell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Calc: Production &amp; Revenue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Calc: OpEx / Tax / Depr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Calc: Debt &amp; DSCR Solver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Calc: IRR &amp; Waterfall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Scenario Engine (6 levers)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GTC Reporting Sheets (21)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Validation &amp; UAT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M1 = Month 1 (April 2026), M6 = Month 6 (September 2026)</w:t>
      </w:r>
    </w:p>
    <w:p>
      <w:r>
        <w:br w:type="page"/>
      </w:r>
    </w:p>
    <w:p>
      <w:pPr>
        <w:pStyle w:val="Heading1"/>
      </w:pPr>
      <w:r>
        <w:t xml:space="preserve">Month-by-Month Breakdown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Month 1: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Foundation &amp;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W1-W2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Database Design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PostgreSQL schema: assets, parameters, time_series, quarterly_metrics, model_versions, scenarios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Schema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W2-W3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Excel Ingestion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Ingest .xlsm/.xlsb into DB: Project Info, Country Inputs, Financing Inputs, Time Inputs (A/M/Q)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78 assets loaded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W3-W4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Streamlit Shell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browser, metric explorer, file upload UI, basic authentication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Demo to Finance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milestone: Upload the ASE Excel file and browse all 78 assets with their parameters in the web UI.</w:t>
      </w:r>
    </w:p>
    <w:p>
      <w:pPr>
        <w:spacing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Month 2: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Quarterly Output Ingestion &amp; Diff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W5-W6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Output Ingestion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Parse Quarterly Output (36K rows x 433 cols), normalize 170 metrics per asset into quarterly_metrics 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3.1M cells loaded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W6-W7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Structural Fingerprint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Automated structural comparison engine using STRUCTURAL_MAP baseline. Detect row insertions, parameter changes, new assets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Diff report generated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W7-W8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Version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Quarter-over-quarter comparison dashboard, change heatmaps, approval workflow for new baseline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Compare 2 quarters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milestone: Upload a new quarterly file, see exactly what changed vs. the previous quarter, approve as new baseline.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Month 3: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Calc Engine - Production &amp;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W9-W10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Formula Extraction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Extract all formulas from Project Level Workings .xlsm, map dependency graph, identify calculation blocks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Block map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W10-W11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Flags &amp; Production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Python modules: project flags/timings, construction schedule, net production (P50/P90), degradation, curtailment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&lt;0.01% vs Excel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W11-W12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Revenue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PPA revenue, merchant revenue, RoC/CfD, FiT/FiP, indexation logic, country-specific contract types (348 formula rows)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&lt;0.01% vs Excel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milestone: Python-calculated Production and Revenue match Excel output within 0.01% for all 78 assets.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Risk flag: Revenue engine is the most complex block (348 rows of country-specific logic). May extend into Month 4.</w:t>
      </w:r>
    </w:p>
    <w:p>
      <w:pPr>
        <w:spacing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Month 4: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Calc Engine - Costs, Tax &amp;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W13-W14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OpEx &amp; EBITDA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Operating expenditure module, land lease, insurance, O&amp;M, management fees, EBITDA calculation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&lt;0.01% vs Excel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W14-W15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Capex &amp; Tax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Devex/Capex schedule, depreciation (country-specific), corporate tax, VAT, working capital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&lt;0.01% vs Excel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W15-W16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Debt &amp; DSCR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Senior debt drawdown/repayment, DSCR sculpting with Newton-Raphson iterative solver, reserve accounts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Circular ref solved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milestone: Complete financial cascade from Production through to Debt service for all assets.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Risk flag: DSCR circular reference solver is technically the hardest component. Fallback: use fixed-point iteration if Newton-Raphson convergence is problematic.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Month 5: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Scenario Engine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W17-W18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IRR &amp; Distribution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Distribution waterfall, equity returns, XIRR calculation, HoldCo aggregation, financial statements assembly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Full cascade validated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W18-W19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Scenario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 scenario levers (Devex/Capex/Opex/Production/Revenue/Financing), parameter override system, selective recalculation via dependency graph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Scenario runs &lt;30s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W19-W20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Sensitivity 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Single-variable sensitivity tables, multi-variable tornado charts, scenario comparison side-by-side, parallel scenario execution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Demo to Finance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milestone: Run a complete scenario changing 3 asset production assumptions and see updated IRR/DSCR/NPV in under 30 seconds.</w:t>
      </w:r>
    </w:p>
    <w:p>
      <w:pPr>
        <w:spacing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9B59B6"/>
          <w:sz w:val="24"/>
          <w:szCs w:val="24"/>
        </w:rPr>
        <w:t xml:space="preserve">Month 6: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GTC Reporting, Polish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5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W21-W22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GTC Reporting Sheets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21 GTC sheets: PnL/BS projections, CF Capital Strategy, Valuation, OpCo Performance, Dev Pipeline, QREP, GTC Summary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Reports match Excel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W22-W23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&amp;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Excel report generation (audit-compliant), scenario comparison exports, PDF summary 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Export validated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W23-W24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Production Readiness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Error handling, logging, deployment config, user documentation, UAT with Finance team, bug fixes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Finance sign-off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milestone: Finance team runs a full quarterly update + scenario analysis cycle end-to-end without touching Excel.</w:t>
      </w:r>
    </w:p>
    <w:p>
      <w:r>
        <w:br w:type="page"/>
      </w:r>
    </w:p>
    <w:p>
      <w:pPr>
        <w:pStyle w:val="Heading1"/>
      </w:pPr>
      <w:r>
        <w:t xml:space="preserve">Deliverables Summary by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Deliverable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Demo-able Feature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 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Month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Database + Ingestion + UI Shell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Browse 78 assets in web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Month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Quarterly Output + Diff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new file, see changes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Month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Calc: Production + Revenue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Python matches Excel for P&amp;R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Month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Calc: Costs + Tax + Debt/DSCR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financial cascade works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Month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Scenario Engine + Sensitivity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 scenarios in &lt;30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Month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GTC Reports + Production 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quarterly cycle without Excel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Risk Register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risks have been identified with the aggressive 6-month timeline. Each includes a mitigation strategy.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Revenue engine complexity exceeds estimate (348 rows, country-specific logic)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 revenue block first in Month 3. If delayed, defer 2-3 edge-case contract types to post-launch update.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DSCR circular reference solver convergence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Low-Med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Implement both Newton-Raphson and fixed-point iteration. Use Excel COM (xlwings) as validation oracle during development.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Part-time bandwidth insufficient for full calc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Months 3-4 are the critical path. If behind schedule by Week 14, recommend adding a contract Python developer for calc engine blocks.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Numerical divergence between Python and Excel (&gt;0.01%)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Block-by-block validation against Excel at each stage. Accept &lt;0.1% divergence for edge cases. Log all divergences for review.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Quarterly file structure changes break ingestion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STRUCTURAL_MAP baseline with automated drift detection. Alert on any structural change before processing.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Streamlit performance with large datasets (3.1M cells)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Pre-aggregate data at ingestion time. Use server-side pagination. Cache frequently accessed queries in Redis if needed.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Path &amp; Decision 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checkpoints require management decisions:</w:t>
      </w:r>
    </w:p>
    <w:p>
      <w:pPr>
        <w:spacing w:before="100"/>
      </w:pPr>
    </w:p>
    <w:p>
      <w:pPr>
        <w:pStyle w:val="Heading2"/>
      </w:pPr>
      <w:r>
        <w:t xml:space="preserve">End of Month 2 - Go/No-Go for Calc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Foundation platform is working: data ingestion, quarterly comparison, basic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Decision: Proceed with in-house calc engine build vs. exploring Excel-as-a-Service alternative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calc engine build is approved, Months 3-4 become the critical path</w:t>
      </w:r>
    </w:p>
    <w:p>
      <w:pPr>
        <w:spacing w:before="100"/>
      </w:pPr>
    </w:p>
    <w:p>
      <w:pPr>
        <w:pStyle w:val="Heading2"/>
      </w:pPr>
      <w:r>
        <w:t xml:space="preserve">End of Month 4 - Resource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financial cascade (Production through Debt) should be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behind schedule: recommend hiring a contract Python developer for remaining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on track: continue solo for scenario engine and GTC reporting</w:t>
      </w:r>
    </w:p>
    <w:p>
      <w:pPr>
        <w:spacing w:before="100"/>
      </w:pPr>
    </w:p>
    <w:p>
      <w:pPr>
        <w:pStyle w:val="Heading2"/>
      </w:pPr>
      <w:r>
        <w:t xml:space="preserve">End of Month 5 - UAT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Scenario engine functional: Finance team begins parallel testing (Excel vs.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Decision: Launch timeline - immediate rollout vs. extended parallel-run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GTC reporting sheets may shift to Month 7 if core scenarios take priority</w:t>
      </w:r>
    </w:p>
    <w:p>
      <w:pPr>
        <w:spacing w:before="200"/>
      </w:pPr>
    </w:p>
    <w:p>
      <w:pPr>
        <w:pStyle w:val="Heading1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Python 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Async, high performance, auto-docs, type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JSONB for flexible params, table partitioning for 3.1M+ cells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Calc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Python + NumPy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Vectorized computation, selective recalc via dependency graph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Streamlit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Rapid prototyping, Python-native, low frontend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Excel Parsing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openpyxl + pyxlsb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Formula extraction (.xlsm) + cached values (.xlsb)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Docker + internal hosting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Containerized for consistency, internal deployment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Resource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GM Product &amp; 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 hrs/week dedicated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Months 1-6 (full duration)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AI Development Assistant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Code (AI pair programming)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Months 1-6 (full duration)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Finance Team (SME)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4-6 hrs/week for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Months 3-6 (calc validation)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8"/>
                <w:szCs w:val="18"/>
              </w:rPr>
              <w:t xml:space="preserve">To be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Contract Python Dev (contingency)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Full-time if triggered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Month 5-6 (if behind schedule)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8C8D"/>
                <w:sz w:val="18"/>
                <w:szCs w:val="18"/>
              </w:rPr>
              <w:t xml:space="preserve">Contingency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PostgreSQL server + app 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Month 1 onwards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18"/>
                <w:szCs w:val="18"/>
              </w:rPr>
              <w:t xml:space="preserve">To be provisioned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Success Criteria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prototype will be considered successful when:</w:t>
      </w:r>
    </w:p>
    <w:p>
      <w:pPr>
        <w:spacing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Scenario analysis completes in &lt;30 seconds for any single lever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Timed test: change Production for 3 assets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Python calc engine matches Excel output within 0.01% for all 170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Automated validation suite across all 78 assets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Quarterly file upload + comparison completes in &lt;4 hours (vs. 2-3 days manual)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End-to-end quarterly update 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6 scenario levers functional: Devex, Capex, Opex, Production, Revenue, Financing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Finance team runs each lever successfully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GTC reporting sheets generated from app match Excel baseline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Side-by-side comparison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team can run parallel analysis (Excel vs App) for one full quarter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 blockers during parallel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Selective recalculation: changing 3 assets does not recalculate remaining 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Performance log shows targeted recalc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Quarterly structural drift detection catches &gt;95% of file changes automatically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Test with known-changed quarterly files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Immediate Next Steps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Upon approval of this timeline:</w:t>
      </w:r>
    </w:p>
    <w:p>
      <w:pPr>
        <w:spacing w:before="5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Provision PostgreSQL database and application hosting environment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Finance team availability for validation support (Months 3-6)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Begin Month 1: Database schema design and Excel ingestion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 bi-weekly progress demos with stakeholders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Ampyr Energy Tech Solutions  |  Confidential  | 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Project Parthenon</w:t>
    </w:r>
    <w:r>
      <w:rPr>
        <w:rFonts w:ascii="Arial" w:cs="Arial" w:eastAsia="Arial" w:hAnsi="Arial"/>
        <w:color w:val="999999"/>
        <w:sz w:val="16"/>
        <w:szCs w:val="16"/>
      </w:rPr>
      <w:t xml:space="preserve">	6-Month Timeline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2026-03-13T04:07:42.213Z</dcterms:created>
  <dcterms:modified xsi:type="dcterms:W3CDTF">2026-03-13T04:07:42.213Z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