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222222"/>
          <w:highlight w:val="white"/>
          <w:rtl w:val="0"/>
        </w:rPr>
        <w:t xml:space="preserve">Submission README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Please find attached .rar file with the submission. The documentation is all in the "documentation" folder for each question and the solution to each question is in a folder of its own. The documentations include an overview of the solutions and any steps needed to execute or compile them. All the dependencies in terms of third party modules and libraries are in place in the directory structure I have attached. You should only need to have sqlite installed for the database question. Please ignore any executable or pyc files that were created.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Thanks</w:t>
      </w:r>
    </w:p>
    <w:p w:rsidR="00000000" w:rsidDel="00000000" w:rsidP="00000000" w:rsidRDefault="00000000" w:rsidRPr="00000000">
      <w:pPr>
        <w:contextualSpacing w:val="0"/>
      </w:pPr>
      <w:r w:rsidDel="00000000" w:rsidR="00000000" w:rsidRPr="00000000">
        <w:rPr>
          <w:color w:val="222222"/>
          <w:highlight w:val="white"/>
          <w:rtl w:val="0"/>
        </w:rPr>
        <w:t xml:space="preserve">-Andrew</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