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pos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 serial;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Serial.begin(9600); // set the baud 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Serial.println("Ready"); // print "Ready" once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pinMode(LED_BUILTIN, OUTPUT);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myservo.attach(9);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myservo.write(90);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if(Serial.available() &gt;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 = Serial.read();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//Serial.println( serial, HEX);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(serial=='0')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digitalWrite(LED_BUILTIN,LOW);   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Serial.println("Light OFF");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myservo.write(180);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delay(2000);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myservo.write(90);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delay(2000);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 (serial=='1')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digitalWrite(LED_BUILTIN,HIGH);      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Serial.println("Light ON");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myservo.write(0);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delay(2000);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myservo.write(90);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//delay(2000);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