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27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139.png" ContentType="image/png"/>
  <Override PartName="/word/media/rId31.png" ContentType="image/png"/>
  <Override PartName="/word/media/rId144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№5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Ермакова Анастасия 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pass, gopass, native messaging, chezmoi. Научиться пользоваться этими утилитами, синхронизировать их с гит.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и настроить pass</w:t>
      </w:r>
    </w:p>
    <w:p>
      <w:pPr>
        <w:pStyle w:val="Compact"/>
        <w:numPr>
          <w:ilvl w:val="0"/>
          <w:numId w:val="1001"/>
        </w:numPr>
      </w:pPr>
      <w:r>
        <w:t xml:space="preserve">Настроить интерфейс с браузером</w:t>
      </w:r>
    </w:p>
    <w:p>
      <w:pPr>
        <w:pStyle w:val="Compact"/>
        <w:numPr>
          <w:ilvl w:val="0"/>
          <w:numId w:val="1001"/>
        </w:numPr>
      </w:pPr>
      <w:r>
        <w:t xml:space="preserve">Сохранить пароль</w:t>
      </w:r>
    </w:p>
    <w:p>
      <w:pPr>
        <w:pStyle w:val="Compact"/>
        <w:numPr>
          <w:ilvl w:val="0"/>
          <w:numId w:val="1001"/>
        </w:numPr>
      </w:pPr>
      <w:r>
        <w:t xml:space="preserve">Установить и настроить chezmoi</w:t>
      </w:r>
    </w:p>
    <w:p>
      <w:pPr>
        <w:pStyle w:val="Compact"/>
        <w:numPr>
          <w:ilvl w:val="0"/>
          <w:numId w:val="1001"/>
        </w:numPr>
      </w:pPr>
      <w:r>
        <w:t xml:space="preserve">Настроить chezmoi на новой машине</w:t>
      </w:r>
    </w:p>
    <w:p>
      <w:pPr>
        <w:pStyle w:val="Compact"/>
        <w:numPr>
          <w:ilvl w:val="0"/>
          <w:numId w:val="1001"/>
        </w:numPr>
      </w:pPr>
      <w:r>
        <w:t xml:space="preserve">Выполнить ежедневные операции с chezmoi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Менеджер паролей pass — программа, сделанная в рамках идеологии Unix.</w:t>
      </w:r>
      <w:r>
        <w:t xml:space="preserve"> </w:t>
      </w:r>
      <w:r>
        <w:t xml:space="preserve">Также носит название стандартного менеджера паролей для Unix (The standard Unix password manager).</w:t>
      </w:r>
    </w:p>
    <w:p>
      <w:pPr>
        <w:pStyle w:val="BodyText"/>
      </w:pPr>
      <w:r>
        <w:t xml:space="preserve">Основные свойства:</w:t>
      </w:r>
      <w:r>
        <w:t xml:space="preserve"> </w:t>
      </w:r>
      <w:r>
        <w:t xml:space="preserve">Данные хранятся в файловой системе в виде каталогов и файлов.</w:t>
      </w:r>
      <w:r>
        <w:t xml:space="preserve"> </w:t>
      </w:r>
      <w:r>
        <w:t xml:space="preserve">Файлы шифруются с помощью GPG-ключа.</w:t>
      </w:r>
    </w:p>
    <w:p>
      <w:pPr>
        <w:pStyle w:val="BodyText"/>
      </w:pPr>
      <w:r>
        <w:t xml:space="preserve">Структура базы паролей:</w:t>
      </w:r>
      <w:r>
        <w:t xml:space="preserve"> </w:t>
      </w:r>
      <w:r>
        <w:t xml:space="preserve">Структура базы может быть произвольной, если Вы собираетесь использовать её напрямую, без промежуточного программного обеспечения. Тогда семантику структуры базы данных Вы держите в своей голове.</w:t>
      </w:r>
      <w:r>
        <w:t xml:space="preserve"> </w:t>
      </w:r>
      <w:r>
        <w:t xml:space="preserve">Если же необходимо использовать дополнительное программное обеспечение, необходимо семантику заложить в структуру базы паролей.</w:t>
      </w:r>
    </w:p>
    <w:bookmarkEnd w:id="22"/>
    <w:bookmarkStart w:id="14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9" w:name="установка-и-настройка-pas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и настройка pass</w:t>
      </w:r>
    </w:p>
    <w:p>
      <w:pPr>
        <w:pStyle w:val="FirstParagraph"/>
      </w:pPr>
      <w:r>
        <w:t xml:space="preserve">Устанавливаю pass (рис. 1).</w:t>
      </w:r>
    </w:p>
    <w:bookmarkStart w:id="26" w:name="fig:001"/>
    <w:p>
      <w:pPr>
        <w:pStyle w:val="CaptionedFigure"/>
      </w:pPr>
      <w:r>
        <w:drawing>
          <wp:inline>
            <wp:extent cx="3733800" cy="2775516"/>
            <wp:effectExtent b="0" l="0" r="0" t="0"/>
            <wp:docPr descr="Рис. 1: Установка pass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5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pass</w:t>
      </w:r>
    </w:p>
    <w:bookmarkEnd w:id="26"/>
    <w:p>
      <w:pPr>
        <w:pStyle w:val="BodyText"/>
      </w:pPr>
      <w:r>
        <w:t xml:space="preserve">Устанавливаю gopass (рис. 2).</w:t>
      </w:r>
    </w:p>
    <w:bookmarkStart w:id="30" w:name="fig:002"/>
    <w:p>
      <w:pPr>
        <w:pStyle w:val="CaptionedFigure"/>
      </w:pPr>
      <w:r>
        <w:drawing>
          <wp:inline>
            <wp:extent cx="3733800" cy="1946279"/>
            <wp:effectExtent b="0" l="0" r="0" t="0"/>
            <wp:docPr descr="Рис. 2: Установка gopass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6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gopass</w:t>
      </w:r>
    </w:p>
    <w:bookmarkEnd w:id="30"/>
    <w:p>
      <w:pPr>
        <w:pStyle w:val="BodyText"/>
      </w:pPr>
      <w:r>
        <w:t xml:space="preserve">Переходим к настройкам. Просматриваю список ключей (рис. 3).</w:t>
      </w:r>
    </w:p>
    <w:bookmarkStart w:id="34" w:name="fig:003"/>
    <w:p>
      <w:pPr>
        <w:pStyle w:val="CaptionedFigure"/>
      </w:pPr>
      <w:r>
        <w:drawing>
          <wp:inline>
            <wp:extent cx="3733800" cy="1257701"/>
            <wp:effectExtent b="0" l="0" r="0" t="0"/>
            <wp:docPr descr="Рис. 3: Список ключей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7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Список ключей</w:t>
      </w:r>
    </w:p>
    <w:bookmarkEnd w:id="34"/>
    <w:p>
      <w:pPr>
        <w:pStyle w:val="BodyText"/>
      </w:pPr>
      <w:r>
        <w:t xml:space="preserve">Инициализирую хранилище (рис. 4).</w:t>
      </w:r>
    </w:p>
    <w:bookmarkStart w:id="38" w:name="fig:004"/>
    <w:p>
      <w:pPr>
        <w:pStyle w:val="CaptionedFigure"/>
      </w:pPr>
      <w:r>
        <w:drawing>
          <wp:inline>
            <wp:extent cx="3733800" cy="398376"/>
            <wp:effectExtent b="0" l="0" r="0" t="0"/>
            <wp:docPr descr="Рис. 4: Инициализация хранилищ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Инициализация хранилища</w:t>
      </w:r>
    </w:p>
    <w:bookmarkEnd w:id="38"/>
    <w:p>
      <w:pPr>
        <w:pStyle w:val="BodyText"/>
      </w:pPr>
      <w:r>
        <w:t xml:space="preserve">Теперь синхронизирую с git. Создам структуру git (рис. 5).</w:t>
      </w:r>
    </w:p>
    <w:bookmarkStart w:id="42" w:name="fig:005"/>
    <w:p>
      <w:pPr>
        <w:pStyle w:val="CaptionedFigure"/>
      </w:pPr>
      <w:r>
        <w:drawing>
          <wp:inline>
            <wp:extent cx="3733800" cy="2133600"/>
            <wp:effectExtent b="0" l="0" r="0" t="0"/>
            <wp:docPr descr="Рис. 5: Создание структуры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структуры</w:t>
      </w:r>
    </w:p>
    <w:bookmarkEnd w:id="42"/>
    <w:p>
      <w:pPr>
        <w:pStyle w:val="BodyText"/>
      </w:pPr>
      <w:r>
        <w:t xml:space="preserve">Задаю адрес репозитория на хостинге, предварительно создав приватный репозиторий pass на GitHub (рис. 6).</w:t>
      </w:r>
    </w:p>
    <w:bookmarkStart w:id="46" w:name="fig:006"/>
    <w:p>
      <w:pPr>
        <w:pStyle w:val="CaptionedFigure"/>
      </w:pPr>
      <w:r>
        <w:drawing>
          <wp:inline>
            <wp:extent cx="3733800" cy="129246"/>
            <wp:effectExtent b="0" l="0" r="0" t="0"/>
            <wp:docPr descr="Рис. 6: Создание репозитория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репозитория</w:t>
      </w:r>
    </w:p>
    <w:bookmarkEnd w:id="46"/>
    <w:p>
      <w:pPr>
        <w:pStyle w:val="BodyText"/>
      </w:pPr>
      <w:r>
        <w:t xml:space="preserve">Для синхронизации выполняю следующие команды: pass git pull… (рис. 7).</w:t>
      </w:r>
    </w:p>
    <w:bookmarkStart w:id="50" w:name="fig:007"/>
    <w:p>
      <w:pPr>
        <w:pStyle w:val="CaptionedFigure"/>
      </w:pPr>
      <w:r>
        <w:drawing>
          <wp:inline>
            <wp:extent cx="3733800" cy="2248863"/>
            <wp:effectExtent b="0" l="0" r="0" t="0"/>
            <wp:docPr descr="Рис. 7: Выполнение команд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8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Выполнение команд</w:t>
      </w:r>
    </w:p>
    <w:bookmarkEnd w:id="50"/>
    <w:p>
      <w:pPr>
        <w:pStyle w:val="BodyText"/>
      </w:pPr>
      <w:r>
        <w:t xml:space="preserve">А так же pass git push (рис. 8).</w:t>
      </w:r>
    </w:p>
    <w:bookmarkStart w:id="54" w:name="fig:008"/>
    <w:p>
      <w:pPr>
        <w:pStyle w:val="CaptionedFigure"/>
      </w:pPr>
      <w:r>
        <w:drawing>
          <wp:inline>
            <wp:extent cx="3733800" cy="1858675"/>
            <wp:effectExtent b="0" l="0" r="0" t="0"/>
            <wp:docPr descr="Рис. 8: Выполнение команд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Выполнение команд</w:t>
      </w:r>
    </w:p>
    <w:bookmarkEnd w:id="54"/>
    <w:p>
      <w:pPr>
        <w:pStyle w:val="BodyText"/>
      </w:pPr>
      <w:r>
        <w:t xml:space="preserve">Проверяю статус синхронизации следующей командой (рис. 9).</w:t>
      </w:r>
    </w:p>
    <w:bookmarkStart w:id="58" w:name="fig:009"/>
    <w:p>
      <w:pPr>
        <w:pStyle w:val="CaptionedFigure"/>
      </w:pPr>
      <w:r>
        <w:drawing>
          <wp:inline>
            <wp:extent cx="3108960" cy="471637"/>
            <wp:effectExtent b="0" l="0" r="0" t="0"/>
            <wp:docPr descr="Рис. 9: Проверка статус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471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статуса</w:t>
      </w:r>
    </w:p>
    <w:bookmarkEnd w:id="58"/>
    <w:bookmarkEnd w:id="59"/>
    <w:bookmarkStart w:id="72" w:name="настройка-интерфейса-с-браузером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Настройка интерфейса с браузером</w:t>
      </w:r>
    </w:p>
    <w:p>
      <w:pPr>
        <w:pStyle w:val="FirstParagraph"/>
      </w:pPr>
      <w:r>
        <w:t xml:space="preserve">Для начала устанавливаю плагин с браузером (фаерфокс) (рис. 10).</w:t>
      </w:r>
    </w:p>
    <w:bookmarkStart w:id="63" w:name="fig:010"/>
    <w:p>
      <w:pPr>
        <w:pStyle w:val="CaptionedFigure"/>
      </w:pPr>
      <w:r>
        <w:drawing>
          <wp:inline>
            <wp:extent cx="3195587" cy="567890"/>
            <wp:effectExtent b="0" l="0" r="0" t="0"/>
            <wp:docPr descr="Рис. 10: Установка плагина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587" cy="567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плагина</w:t>
      </w:r>
    </w:p>
    <w:bookmarkEnd w:id="63"/>
    <w:p>
      <w:pPr>
        <w:pStyle w:val="BodyText"/>
      </w:pPr>
      <w:r>
        <w:t xml:space="preserve">Интерфейс для взаимодействия с браузером (native messaging) (рис. 11 - рис. 12).</w:t>
      </w:r>
    </w:p>
    <w:bookmarkStart w:id="67" w:name="fig:011"/>
    <w:p>
      <w:pPr>
        <w:pStyle w:val="CaptionedFigure"/>
      </w:pPr>
      <w:r>
        <w:drawing>
          <wp:inline>
            <wp:extent cx="3733800" cy="1892473"/>
            <wp:effectExtent b="0" l="0" r="0" t="0"/>
            <wp:docPr descr="Рис. 11: Интерфейс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2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Интерфейс</w:t>
      </w:r>
    </w:p>
    <w:bookmarkEnd w:id="67"/>
    <w:bookmarkStart w:id="71" w:name="fig:012"/>
    <w:p>
      <w:pPr>
        <w:pStyle w:val="CaptionedFigure"/>
      </w:pPr>
      <w:r>
        <w:drawing>
          <wp:inline>
            <wp:extent cx="3733800" cy="2809519"/>
            <wp:effectExtent b="0" l="0" r="0" t="0"/>
            <wp:docPr descr="Рис. 12: Интерфейс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9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Интерфейс</w:t>
      </w:r>
    </w:p>
    <w:bookmarkEnd w:id="71"/>
    <w:bookmarkEnd w:id="72"/>
    <w:bookmarkStart w:id="85" w:name="сохранение-пароля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Сохранение пароля</w:t>
      </w:r>
    </w:p>
    <w:p>
      <w:pPr>
        <w:pStyle w:val="FirstParagraph"/>
      </w:pPr>
      <w:r>
        <w:t xml:space="preserve">Добавляю новый пароль (рис. 13).</w:t>
      </w:r>
    </w:p>
    <w:bookmarkStart w:id="76" w:name="fig:013"/>
    <w:p>
      <w:pPr>
        <w:pStyle w:val="CaptionedFigure"/>
      </w:pPr>
      <w:r>
        <w:drawing>
          <wp:inline>
            <wp:extent cx="3733800" cy="1138980"/>
            <wp:effectExtent b="0" l="0" r="0" t="0"/>
            <wp:docPr descr="Рис. 13: Добавление пароля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8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Добавление пароля</w:t>
      </w:r>
    </w:p>
    <w:bookmarkEnd w:id="76"/>
    <w:p>
      <w:pPr>
        <w:pStyle w:val="BodyText"/>
      </w:pPr>
      <w:r>
        <w:t xml:space="preserve">Отображаю пароль для указанного файла, предварительно перехожу в нужный каталог (рис. 14).</w:t>
      </w:r>
    </w:p>
    <w:bookmarkStart w:id="80" w:name="fig:014"/>
    <w:p>
      <w:pPr>
        <w:pStyle w:val="CaptionedFigure"/>
      </w:pPr>
      <w:r>
        <w:drawing>
          <wp:inline>
            <wp:extent cx="3657600" cy="336884"/>
            <wp:effectExtent b="0" l="0" r="0" t="0"/>
            <wp:docPr descr="Рис. 14: Отображение пароля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6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Отображение пароля</w:t>
      </w:r>
    </w:p>
    <w:bookmarkEnd w:id="80"/>
    <w:p>
      <w:pPr>
        <w:pStyle w:val="BodyText"/>
      </w:pPr>
      <w:r>
        <w:t xml:space="preserve">Заменяю существующий пароль (рис. 15).</w:t>
      </w:r>
    </w:p>
    <w:bookmarkStart w:id="84" w:name="fig:015"/>
    <w:p>
      <w:pPr>
        <w:pStyle w:val="CaptionedFigure"/>
      </w:pPr>
      <w:r>
        <w:drawing>
          <wp:inline>
            <wp:extent cx="3733800" cy="622300"/>
            <wp:effectExtent b="0" l="0" r="0" t="0"/>
            <wp:docPr descr="Рис. 15: Замена пароля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Замена пароля</w:t>
      </w:r>
    </w:p>
    <w:bookmarkEnd w:id="84"/>
    <w:bookmarkEnd w:id="85"/>
    <w:bookmarkStart w:id="126" w:name="X90cc826cd8d89688205cb4c269de4c3bbd42f67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Установка и настройка chezmoi. Управление файлами конфигурации</w:t>
      </w:r>
    </w:p>
    <w:p>
      <w:pPr>
        <w:pStyle w:val="FirstParagraph"/>
      </w:pPr>
      <w:r>
        <w:t xml:space="preserve">Устанавливаю дополнительное программное обеспечение (рис. 16).</w:t>
      </w:r>
    </w:p>
    <w:bookmarkStart w:id="89" w:name="fig:016"/>
    <w:p>
      <w:pPr>
        <w:pStyle w:val="CaptionedFigure"/>
      </w:pPr>
      <w:r>
        <w:drawing>
          <wp:inline>
            <wp:extent cx="2926080" cy="2589195"/>
            <wp:effectExtent b="0" l="0" r="0" t="0"/>
            <wp:docPr descr="Рис. 16: Установка дополнительного ПО" title="" id="87" name="Picture"/>
            <a:graphic>
              <a:graphicData uri="http://schemas.openxmlformats.org/drawingml/2006/picture">
                <pic:pic>
                  <pic:nvPicPr>
                    <pic:cNvPr descr="image/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589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дополнительного ПО</w:t>
      </w:r>
    </w:p>
    <w:bookmarkEnd w:id="89"/>
    <w:p>
      <w:pPr>
        <w:pStyle w:val="BodyText"/>
      </w:pPr>
      <w:r>
        <w:t xml:space="preserve">Устанавливаю шрифты (рис. 17 - рис. 19).</w:t>
      </w:r>
    </w:p>
    <w:bookmarkStart w:id="93" w:name="fig:017"/>
    <w:p>
      <w:pPr>
        <w:pStyle w:val="CaptionedFigure"/>
      </w:pPr>
      <w:r>
        <w:drawing>
          <wp:inline>
            <wp:extent cx="3733800" cy="1757511"/>
            <wp:effectExtent b="0" l="0" r="0" t="0"/>
            <wp:docPr descr="Рис. 17: Установка шрифтов" title="" id="91" name="Picture"/>
            <a:graphic>
              <a:graphicData uri="http://schemas.openxmlformats.org/drawingml/2006/picture">
                <pic:pic>
                  <pic:nvPicPr>
                    <pic:cNvPr descr="image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7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 шрифтов</w:t>
      </w:r>
    </w:p>
    <w:bookmarkEnd w:id="93"/>
    <w:bookmarkStart w:id="97" w:name="fig:018"/>
    <w:p>
      <w:pPr>
        <w:pStyle w:val="CaptionedFigure"/>
      </w:pPr>
      <w:r>
        <w:drawing>
          <wp:inline>
            <wp:extent cx="3733800" cy="1115764"/>
            <wp:effectExtent b="0" l="0" r="0" t="0"/>
            <wp:docPr descr="Рис. 18: Установка шрифтов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5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Установка шрифтов</w:t>
      </w:r>
    </w:p>
    <w:bookmarkEnd w:id="97"/>
    <w:bookmarkStart w:id="101" w:name="fig:019"/>
    <w:p>
      <w:pPr>
        <w:pStyle w:val="CaptionedFigure"/>
      </w:pPr>
      <w:r>
        <w:drawing>
          <wp:inline>
            <wp:extent cx="3733800" cy="1753198"/>
            <wp:effectExtent b="0" l="0" r="0" t="0"/>
            <wp:docPr descr="Рис. 19: Установка шрифтов" title="" id="99" name="Picture"/>
            <a:graphic>
              <a:graphicData uri="http://schemas.openxmlformats.org/drawingml/2006/picture">
                <pic:pic>
                  <pic:nvPicPr>
                    <pic:cNvPr descr="image/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3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шрифтов</w:t>
      </w:r>
    </w:p>
    <w:bookmarkEnd w:id="101"/>
    <w:p>
      <w:pPr>
        <w:pStyle w:val="BodyText"/>
      </w:pPr>
      <w:r>
        <w:t xml:space="preserve">Устанавливаю бинарный файл. Скрипт определяет архитектуру процессора и операционную систему и скачивает необходимый файл:(рис. 20).</w:t>
      </w:r>
    </w:p>
    <w:bookmarkStart w:id="105" w:name="fig:020"/>
    <w:p>
      <w:pPr>
        <w:pStyle w:val="CaptionedFigure"/>
      </w:pPr>
      <w:r>
        <w:drawing>
          <wp:inline>
            <wp:extent cx="3513221" cy="625642"/>
            <wp:effectExtent b="0" l="0" r="0" t="0"/>
            <wp:docPr descr="Рис. 20: Установка бинарного файла" title="" id="103" name="Picture"/>
            <a:graphic>
              <a:graphicData uri="http://schemas.openxmlformats.org/drawingml/2006/picture">
                <pic:pic>
                  <pic:nvPicPr>
                    <pic:cNvPr descr="image/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21" cy="625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Установка бинарного файла</w:t>
      </w:r>
    </w:p>
    <w:bookmarkEnd w:id="105"/>
    <w:p>
      <w:pPr>
        <w:pStyle w:val="BodyText"/>
      </w:pPr>
      <w:r>
        <w:t xml:space="preserve">Буду использовать утилиты командной строки для работы с github. Для начала залогинюсь на гитхаб (рис. 21).</w:t>
      </w:r>
    </w:p>
    <w:bookmarkStart w:id="109" w:name="fig:021"/>
    <w:p>
      <w:pPr>
        <w:pStyle w:val="CaptionedFigure"/>
      </w:pPr>
      <w:r>
        <w:drawing>
          <wp:inline>
            <wp:extent cx="3733800" cy="1722206"/>
            <wp:effectExtent b="0" l="0" r="0" t="0"/>
            <wp:docPr descr="Рис. 21: Авторизация в гитхаб" title="" id="107" name="Picture"/>
            <a:graphic>
              <a:graphicData uri="http://schemas.openxmlformats.org/drawingml/2006/picture">
                <pic:pic>
                  <pic:nvPicPr>
                    <pic:cNvPr descr="image/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2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Авторизация в гитхаб</w:t>
      </w:r>
    </w:p>
    <w:bookmarkEnd w:id="109"/>
    <w:p>
      <w:pPr>
        <w:pStyle w:val="BodyText"/>
      </w:pPr>
      <w:r>
        <w:t xml:space="preserve">Создам свой репозиторий для конфигурационных файлов на основе шаблона. (рис. 22).</w:t>
      </w:r>
    </w:p>
    <w:bookmarkStart w:id="113" w:name="fig:022"/>
    <w:p>
      <w:pPr>
        <w:pStyle w:val="CaptionedFigure"/>
      </w:pPr>
      <w:r>
        <w:drawing>
          <wp:inline>
            <wp:extent cx="3733800" cy="498307"/>
            <wp:effectExtent b="0" l="0" r="0" t="0"/>
            <wp:docPr descr="Рис. 22: Создание репозитория на основе шаблона" title="" id="111" name="Picture"/>
            <a:graphic>
              <a:graphicData uri="http://schemas.openxmlformats.org/drawingml/2006/picture">
                <pic:pic>
                  <pic:nvPicPr>
                    <pic:cNvPr descr="image/2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8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Создание репозитория на основе шаблона</w:t>
      </w:r>
    </w:p>
    <w:bookmarkEnd w:id="113"/>
    <w:p>
      <w:pPr>
        <w:pStyle w:val="BodyText"/>
      </w:pPr>
      <w:r>
        <w:t xml:space="preserve">Инициализирую chezmoi с моим репозиторием dotfiles (рис. 23).</w:t>
      </w:r>
    </w:p>
    <w:bookmarkStart w:id="117" w:name="fig:023"/>
    <w:p>
      <w:pPr>
        <w:pStyle w:val="CaptionedFigure"/>
      </w:pPr>
      <w:r>
        <w:drawing>
          <wp:inline>
            <wp:extent cx="3733800" cy="1037603"/>
            <wp:effectExtent b="0" l="0" r="0" t="0"/>
            <wp:docPr descr="Рис. 23: Инициализация chezmoi" title="" id="115" name="Picture"/>
            <a:graphic>
              <a:graphicData uri="http://schemas.openxmlformats.org/drawingml/2006/picture">
                <pic:pic>
                  <pic:nvPicPr>
                    <pic:cNvPr descr="image/2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7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Инициализация chezmoi</w:t>
      </w:r>
    </w:p>
    <w:bookmarkEnd w:id="117"/>
    <w:p>
      <w:pPr>
        <w:pStyle w:val="BodyText"/>
      </w:pPr>
      <w:r>
        <w:t xml:space="preserve">Проверяю, какие изменения внесёт chezmoi в домашний каталог, запускаю (рис. 24).</w:t>
      </w:r>
    </w:p>
    <w:bookmarkStart w:id="121" w:name="fig:024"/>
    <w:p>
      <w:pPr>
        <w:pStyle w:val="CaptionedFigure"/>
      </w:pPr>
      <w:r>
        <w:drawing>
          <wp:inline>
            <wp:extent cx="2184934" cy="173254"/>
            <wp:effectExtent b="0" l="0" r="0" t="0"/>
            <wp:docPr descr="Рис. 24: Проверка на изменения" title="" id="119" name="Picture"/>
            <a:graphic>
              <a:graphicData uri="http://schemas.openxmlformats.org/drawingml/2006/picture">
                <pic:pic>
                  <pic:nvPicPr>
                    <pic:cNvPr descr="image/24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934" cy="173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Проверка на изменения</w:t>
      </w:r>
    </w:p>
    <w:bookmarkEnd w:id="121"/>
    <w:p>
      <w:pPr>
        <w:pStyle w:val="BodyText"/>
      </w:pPr>
      <w:r>
        <w:t xml:space="preserve">Меня устраивают изменения, поэтому запускаю следующую команду (рис. 25).</w:t>
      </w:r>
    </w:p>
    <w:bookmarkStart w:id="125" w:name="fig:025"/>
    <w:p>
      <w:pPr>
        <w:pStyle w:val="CaptionedFigure"/>
      </w:pPr>
      <w:r>
        <w:drawing>
          <wp:inline>
            <wp:extent cx="2492943" cy="240631"/>
            <wp:effectExtent b="0" l="0" r="0" t="0"/>
            <wp:docPr descr="Рис. 25: Принятие изменений" title="" id="123" name="Picture"/>
            <a:graphic>
              <a:graphicData uri="http://schemas.openxmlformats.org/drawingml/2006/picture">
                <pic:pic>
                  <pic:nvPicPr>
                    <pic:cNvPr descr="image/2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943" cy="240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Принятие изменений</w:t>
      </w:r>
    </w:p>
    <w:bookmarkEnd w:id="125"/>
    <w:bookmarkEnd w:id="126"/>
    <w:bookmarkStart w:id="143" w:name="настройка-chezmoi-на-новой-машине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Настройка chezmoi на новой машине</w:t>
      </w:r>
    </w:p>
    <w:p>
      <w:pPr>
        <w:pStyle w:val="FirstParagraph"/>
      </w:pPr>
      <w:r>
        <w:t xml:space="preserve">Перехожу на другую виртуальную машиу, открываю терминал, устанавливаю бинарный файл и инициализирую chezmoi с моим репозиторием dotfiles (рис. 26).</w:t>
      </w:r>
    </w:p>
    <w:bookmarkStart w:id="130" w:name="fig:026"/>
    <w:p>
      <w:pPr>
        <w:pStyle w:val="CaptionedFigure"/>
      </w:pPr>
      <w:r>
        <w:drawing>
          <wp:inline>
            <wp:extent cx="3733800" cy="1456528"/>
            <wp:effectExtent b="0" l="0" r="0" t="0"/>
            <wp:docPr descr="Рис. 26: Инициализация chezmoi на второй ВМ" title="" id="128" name="Picture"/>
            <a:graphic>
              <a:graphicData uri="http://schemas.openxmlformats.org/drawingml/2006/picture">
                <pic:pic>
                  <pic:nvPicPr>
                    <pic:cNvPr descr="image/2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6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Инициализация chezmoi на второй ВМ</w:t>
      </w:r>
    </w:p>
    <w:bookmarkEnd w:id="130"/>
    <w:p>
      <w:pPr>
        <w:pStyle w:val="BodyText"/>
      </w:pPr>
      <w:r>
        <w:t xml:space="preserve">Проверяю, какие изменения внесёт chezmoi в домашний каталог, запускаю chezmoi diff, и принимаю изменения (рис. 27).</w:t>
      </w:r>
    </w:p>
    <w:bookmarkStart w:id="134" w:name="fig:027"/>
    <w:p>
      <w:pPr>
        <w:pStyle w:val="CaptionedFigure"/>
      </w:pPr>
      <w:r>
        <w:drawing>
          <wp:inline>
            <wp:extent cx="3619098" cy="490888"/>
            <wp:effectExtent b="0" l="0" r="0" t="0"/>
            <wp:docPr descr="Рис. 27: Выполнение команд" title="" id="132" name="Picture"/>
            <a:graphic>
              <a:graphicData uri="http://schemas.openxmlformats.org/drawingml/2006/picture">
                <pic:pic>
                  <pic:nvPicPr>
                    <pic:cNvPr descr="image/2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098" cy="49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Выполнение команд</w:t>
      </w:r>
    </w:p>
    <w:bookmarkEnd w:id="134"/>
    <w:p>
      <w:pPr>
        <w:pStyle w:val="BodyText"/>
      </w:pPr>
      <w:r>
        <w:t xml:space="preserve">При существующем каталоге chezmoi можно получить и применить последние изменения из моего репозитория (рис. 28).</w:t>
      </w:r>
    </w:p>
    <w:bookmarkStart w:id="138" w:name="fig:028"/>
    <w:p>
      <w:pPr>
        <w:pStyle w:val="CaptionedFigure"/>
      </w:pPr>
      <w:r>
        <w:drawing>
          <wp:inline>
            <wp:extent cx="3359216" cy="163629"/>
            <wp:effectExtent b="0" l="0" r="0" t="0"/>
            <wp:docPr descr="Рис. 28: Получение и применение изменений" title="" id="136" name="Picture"/>
            <a:graphic>
              <a:graphicData uri="http://schemas.openxmlformats.org/drawingml/2006/picture">
                <pic:pic>
                  <pic:nvPicPr>
                    <pic:cNvPr descr="image/28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216" cy="16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Получение и применение изменений</w:t>
      </w:r>
    </w:p>
    <w:bookmarkEnd w:id="138"/>
    <w:p>
      <w:pPr>
        <w:pStyle w:val="BodyText"/>
      </w:pPr>
      <w:r>
        <w:t xml:space="preserve">Устанавливаю мои dotfiles на новый компьютер с помощью одной команды (рис. 29).</w:t>
      </w:r>
    </w:p>
    <w:bookmarkStart w:id="142" w:name="fig:029"/>
    <w:p>
      <w:pPr>
        <w:pStyle w:val="CaptionedFigure"/>
      </w:pPr>
      <w:r>
        <w:drawing>
          <wp:inline>
            <wp:extent cx="3733800" cy="1123597"/>
            <wp:effectExtent b="0" l="0" r="0" t="0"/>
            <wp:docPr descr="Рис. 29: Установка dotfiles" title="" id="140" name="Picture"/>
            <a:graphic>
              <a:graphicData uri="http://schemas.openxmlformats.org/drawingml/2006/picture">
                <pic:pic>
                  <pic:nvPicPr>
                    <pic:cNvPr descr="image/29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3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Установка dotfiles</w:t>
      </w:r>
    </w:p>
    <w:bookmarkEnd w:id="142"/>
    <w:bookmarkEnd w:id="143"/>
    <w:bookmarkStart w:id="148" w:name="ежедневные-операции-с-chezmoi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Ежедневные операции с chezmoi</w:t>
      </w:r>
    </w:p>
    <w:p>
      <w:pPr>
        <w:pStyle w:val="FirstParagraph"/>
      </w:pPr>
      <w:r>
        <w:t xml:space="preserve">Извлекаю последние изменения из репозитория и применяю их с помощью одной команды(рис. 30).</w:t>
      </w:r>
    </w:p>
    <w:bookmarkStart w:id="147" w:name="fig:030"/>
    <w:p>
      <w:pPr>
        <w:pStyle w:val="CaptionedFigure"/>
      </w:pPr>
      <w:r>
        <w:drawing>
          <wp:inline>
            <wp:extent cx="3733800" cy="477488"/>
            <wp:effectExtent b="0" l="0" r="0" t="0"/>
            <wp:docPr descr="Рис. 30: Выполнение команд" title="" id="145" name="Picture"/>
            <a:graphic>
              <a:graphicData uri="http://schemas.openxmlformats.org/drawingml/2006/picture">
                <pic:pic>
                  <pic:nvPicPr>
                    <pic:cNvPr descr="image/30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7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Выполнение команд</w:t>
      </w:r>
    </w:p>
    <w:bookmarkEnd w:id="147"/>
    <w:bookmarkEnd w:id="148"/>
    <w:bookmarkEnd w:id="149"/>
    <w:bookmarkStart w:id="15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научилась устанавливать, настраивать и пользоваться основными возможностями менеджера паролей.</w:t>
      </w:r>
    </w:p>
    <w:bookmarkEnd w:id="150"/>
    <w:bookmarkStart w:id="151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:::</w:t>
      </w:r>
    </w:p>
    <w:bookmarkEnd w:id="15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7" Target="media/rId27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31" Target="media/rId31.png" /><Relationship Type="http://schemas.openxmlformats.org/officeDocument/2006/relationships/image" Id="rId144" Target="media/rId144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Ермакова Анастасия Алексеевна</dc:creator>
  <dc:language>ru-RU</dc:language>
  <cp:keywords/>
  <dcterms:created xsi:type="dcterms:W3CDTF">2025-03-15T17:21:05Z</dcterms:created>
  <dcterms:modified xsi:type="dcterms:W3CDTF">2025-03-15T17:21:05Z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