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9.png" ContentType="image/png"/>
  <Override PartName="/word/media/rId63.png" ContentType="image/png"/>
  <Override PartName="/word/media/rId67.png" ContentType="image/png"/>
  <Override PartName="/word/media/rId71.png" ContentType="image/png"/>
  <Override PartName="/word/media/rId27.png" ContentType="image/png"/>
  <Override PartName="/word/media/rId31.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 по лабораторной работе №7</w:t>
      </w:r>
    </w:p>
    <w:p>
      <w:pPr>
        <w:pStyle w:val="Subtitle"/>
      </w:pPr>
      <w:r>
        <w:t xml:space="preserve">Операционные системы</w:t>
      </w:r>
    </w:p>
    <w:p>
      <w:pPr>
        <w:pStyle w:val="Author"/>
      </w:pPr>
      <w:r>
        <w:t xml:space="preserve">Ермакова Анастасия Алексеевна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sdt>
      <w:sdtPr>
        <w:docPartObj>
          <w:docPartGallery w:val="List of Figures"/>
          <w:docPartUnique/>
        </w:docPartObj>
      </w:sdtPr>
      <w:sdtContent>
        <w:p>
          <w:pPr>
            <w:pStyle w:val="TOCHeading"/>
          </w:pPr>
          <w:r>
            <w:t xml:space="preserve">Список иллюстраций</w:t>
          </w:r>
        </w:p>
        <w:p>
          <w:r>
            <w:fldChar w:fldCharType="begin" w:dirty="true"/>
            <w:instrText xml:space="preserve">TOC \h \z \t "Image Caption" \c</w:instrText>
            <w:fldChar w:fldCharType="separate"/>
            <w:fldChar w:fldCharType="end"/>
          </w:r>
        </w:p>
      </w:sdtContent>
    </w:sdt>
    <w:sdt>
      <w:sdtPr>
        <w:docPartObj>
          <w:docPartGallery w:val="List of Tables"/>
          <w:docPartUnique/>
        </w:docPartObj>
      </w:sdtPr>
      <w:sdtContent>
        <w:p>
          <w:pPr>
            <w:pStyle w:val="TOCHeading"/>
          </w:pPr>
          <w:r>
            <w:t xml:space="preserve">Список таблиц</w:t>
          </w:r>
        </w:p>
        <w:p>
          <w:r>
            <w:fldChar w:fldCharType="begin" w:dirty="true"/>
            <w:instrText xml:space="preserve">TOC \h \z \t "Table Caption" \c</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лабораторной работы является ознакомление с файловой системой Linux, её структурой, именами и содержанием к</w:t>
      </w:r>
      <w:r>
        <w:t xml:space="preserve"> </w:t>
      </w:r>
      <w:r>
        <w:t xml:space="preserve">аталогов. Приобретение практических навыков по применению команд для работы с файлами и каталогами, по управлению процессами</w:t>
      </w:r>
      <w:r>
        <w:t xml:space="preserve"> </w:t>
      </w:r>
      <w:r>
        <w:t xml:space="preserve">(и работами), по проверке использования диска и обслуживанию файловой системы.</w:t>
      </w:r>
    </w:p>
    <w:bookmarkEnd w:id="20"/>
    <w:bookmarkStart w:id="21" w:name="задание"/>
    <w:p>
      <w:pPr>
        <w:pStyle w:val="Heading1"/>
      </w:pPr>
      <w:r>
        <w:rPr>
          <w:rStyle w:val="SectionNumber"/>
        </w:rPr>
        <w:t xml:space="preserve">2</w:t>
      </w:r>
      <w:r>
        <w:tab/>
      </w:r>
      <w:r>
        <w:t xml:space="preserve">Задание</w:t>
      </w:r>
    </w:p>
    <w:p>
      <w:pPr>
        <w:pStyle w:val="Compact"/>
        <w:numPr>
          <w:ilvl w:val="0"/>
          <w:numId w:val="1001"/>
        </w:numPr>
      </w:pPr>
      <w:r>
        <w:t xml:space="preserve">Выполнить все примеры из лабораторной работы</w:t>
      </w:r>
    </w:p>
    <w:p>
      <w:pPr>
        <w:pStyle w:val="Compact"/>
        <w:numPr>
          <w:ilvl w:val="0"/>
          <w:numId w:val="1001"/>
        </w:numPr>
      </w:pPr>
      <w:r>
        <w:t xml:space="preserve">Выполнить команды по копированию, созданию и перемещению файлов и каталогов</w:t>
      </w:r>
    </w:p>
    <w:p>
      <w:pPr>
        <w:pStyle w:val="Compact"/>
        <w:numPr>
          <w:ilvl w:val="0"/>
          <w:numId w:val="1001"/>
        </w:numPr>
      </w:pPr>
      <w:r>
        <w:t xml:space="preserve">Определить опции команды chmod</w:t>
      </w:r>
    </w:p>
    <w:p>
      <w:pPr>
        <w:pStyle w:val="Compact"/>
        <w:numPr>
          <w:ilvl w:val="0"/>
          <w:numId w:val="1001"/>
        </w:numPr>
      </w:pPr>
      <w:r>
        <w:t xml:space="preserve">Изменить права доступа к файлам</w:t>
      </w:r>
    </w:p>
    <w:p>
      <w:pPr>
        <w:pStyle w:val="Compact"/>
        <w:numPr>
          <w:ilvl w:val="0"/>
          <w:numId w:val="1001"/>
        </w:numPr>
      </w:pPr>
      <w:r>
        <w:t xml:space="preserve">Прочитать документацию о командах mount, fsck, mkfs, kill</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Для создания текстового файла можно использовать команду touch. Для просмотра файлов небольшого размера можно использовать команду cat. Для просмотра файлов постранично удобнее использовать команду less. Команда cp используется для копирования файлов и каталогов. Команды mv и mvdir предназначены для перемещения и переименования файлов и каталогов.</w:t>
      </w:r>
    </w:p>
    <w:p>
      <w:pPr>
        <w:pStyle w:val="BodyText"/>
      </w:pPr>
      <w:r>
        <w:t xml:space="preserve">Каждый файл или каталог имеет права доступа. В сведениях о файле или каталоге указываются:</w:t>
      </w:r>
    </w:p>
    <w:p>
      <w:pPr>
        <w:pStyle w:val="BodyText"/>
      </w:pPr>
      <w:r>
        <w:t xml:space="preserve">– тип файла (символ (-) обозначает файл, а символ (d) — каталог);</w:t>
      </w:r>
    </w:p>
    <w:p>
      <w:pPr>
        <w:pStyle w:val="BodyText"/>
      </w:pPr>
      <w:r>
        <w:t xml:space="preserve">– права для владельца файла (r — разрешено чтение, w — разрешена запись, x — разрешено выполнение, - — право доступа отсутствует);</w:t>
      </w:r>
    </w:p>
    <w:p>
      <w:pPr>
        <w:pStyle w:val="BodyText"/>
      </w:pPr>
      <w:r>
        <w:t xml:space="preserve">– права для членов группы (r — разрешено чтение, w — разрешена запись, x — разрешено выполнение, - — право доступа отсутствует);</w:t>
      </w:r>
    </w:p>
    <w:p>
      <w:pPr>
        <w:pStyle w:val="BodyText"/>
      </w:pPr>
      <w:r>
        <w:t xml:space="preserve">– права для всех остальных (r — разрешено чтение, w — разрешена запись, x — разрешено выполнение, - — право доступа отсутствует).</w:t>
      </w:r>
    </w:p>
    <w:p>
      <w:pPr>
        <w:pStyle w:val="BodyText"/>
      </w:pPr>
      <w:r>
        <w:t xml:space="preserve">Права доступа к файлу или каталогу можно изменить, воспользовавшись командой chmod. Сделать это может владелец файла (или каталога) или пользователь с правами администратора.</w:t>
      </w:r>
    </w:p>
    <w:p>
      <w:pPr>
        <w:pStyle w:val="BodyText"/>
      </w:pPr>
      <w:r>
        <w:t xml:space="preserve">Файловая система в Linux состоит из фалов и каталогов. Каждому физическому носителю соответствует своя файловая система. Существует несколько типов файловых систем. Перечислим наиболее часто встречающиеся типы:</w:t>
      </w:r>
    </w:p>
    <w:p>
      <w:pPr>
        <w:pStyle w:val="BodyText"/>
      </w:pPr>
      <w:r>
        <w:t xml:space="preserve">– ext2fs (second extended filesystem);</w:t>
      </w:r>
    </w:p>
    <w:p>
      <w:pPr>
        <w:pStyle w:val="BodyText"/>
      </w:pPr>
      <w:r>
        <w:t xml:space="preserve">– ext2fs (third extended file system);</w:t>
      </w:r>
    </w:p>
    <w:p>
      <w:pPr>
        <w:pStyle w:val="BodyText"/>
      </w:pPr>
      <w:r>
        <w:t xml:space="preserve">– ext4 (fourth extended file system);</w:t>
      </w:r>
    </w:p>
    <w:p>
      <w:pPr>
        <w:pStyle w:val="BodyText"/>
      </w:pPr>
      <w:r>
        <w:t xml:space="preserve">– ReiserFS;</w:t>
      </w:r>
    </w:p>
    <w:p>
      <w:pPr>
        <w:pStyle w:val="BodyText"/>
      </w:pPr>
      <w:r>
        <w:t xml:space="preserve">– xfs;</w:t>
      </w:r>
    </w:p>
    <w:p>
      <w:pPr>
        <w:pStyle w:val="BodyText"/>
      </w:pPr>
      <w:r>
        <w:t xml:space="preserve">– fat (file allocation table);</w:t>
      </w:r>
    </w:p>
    <w:p>
      <w:pPr>
        <w:pStyle w:val="BodyText"/>
      </w:pPr>
      <w:r>
        <w:t xml:space="preserve">– ntfs (new technology file system).</w:t>
      </w:r>
    </w:p>
    <w:p>
      <w:pPr>
        <w:pStyle w:val="BodyText"/>
      </w:pPr>
      <w:r>
        <w:t xml:space="preserve">Для просмотра используемых в операционной системе файловых систем можно вос- пользоваться командой mount без параметров.</w:t>
      </w:r>
    </w:p>
    <w:bookmarkEnd w:id="22"/>
    <w:bookmarkStart w:id="75"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Выполняю все примеры, приведенные в первой части описания лабораторной работы (рис. 1 - 2).</w:t>
      </w:r>
    </w:p>
    <w:bookmarkStart w:id="26" w:name="fig:001"/>
    <w:p>
      <w:pPr>
        <w:pStyle w:val="CaptionedFigure"/>
      </w:pPr>
      <w:r>
        <w:drawing>
          <wp:inline>
            <wp:extent cx="3733800" cy="3141059"/>
            <wp:effectExtent b="0" l="0" r="0" t="0"/>
            <wp:docPr descr="Рис. 1: Выполнение примеров"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3141059"/>
                    </a:xfrm>
                    <a:prstGeom prst="rect">
                      <a:avLst/>
                    </a:prstGeom>
                    <a:noFill/>
                    <a:ln w="9525">
                      <a:noFill/>
                      <a:headEnd/>
                      <a:tailEnd/>
                    </a:ln>
                  </pic:spPr>
                </pic:pic>
              </a:graphicData>
            </a:graphic>
          </wp:inline>
        </w:drawing>
      </w:r>
    </w:p>
    <w:p>
      <w:pPr>
        <w:pStyle w:val="ImageCaption"/>
      </w:pPr>
      <w:r>
        <w:t xml:space="preserve">Рис. 1: Выполнение примеров</w:t>
      </w:r>
    </w:p>
    <w:bookmarkEnd w:id="26"/>
    <w:bookmarkStart w:id="30" w:name="fig:002"/>
    <w:p>
      <w:pPr>
        <w:pStyle w:val="CaptionedFigure"/>
      </w:pPr>
      <w:r>
        <w:drawing>
          <wp:inline>
            <wp:extent cx="3733800" cy="4668896"/>
            <wp:effectExtent b="0" l="0" r="0" t="0"/>
            <wp:docPr descr="Рис. 2: Выполнение примеров" title="" id="28" name="Picture"/>
            <a:graphic>
              <a:graphicData uri="http://schemas.openxmlformats.org/drawingml/2006/picture">
                <pic:pic>
                  <pic:nvPicPr>
                    <pic:cNvPr descr="image/2.png" id="29" name="Picture"/>
                    <pic:cNvPicPr>
                      <a:picLocks noChangeArrowheads="1" noChangeAspect="1"/>
                    </pic:cNvPicPr>
                  </pic:nvPicPr>
                  <pic:blipFill>
                    <a:blip r:embed="rId27"/>
                    <a:stretch>
                      <a:fillRect/>
                    </a:stretch>
                  </pic:blipFill>
                  <pic:spPr bwMode="auto">
                    <a:xfrm>
                      <a:off x="0" y="0"/>
                      <a:ext cx="3733800" cy="4668896"/>
                    </a:xfrm>
                    <a:prstGeom prst="rect">
                      <a:avLst/>
                    </a:prstGeom>
                    <a:noFill/>
                    <a:ln w="9525">
                      <a:noFill/>
                      <a:headEnd/>
                      <a:tailEnd/>
                    </a:ln>
                  </pic:spPr>
                </pic:pic>
              </a:graphicData>
            </a:graphic>
          </wp:inline>
        </w:drawing>
      </w:r>
    </w:p>
    <w:p>
      <w:pPr>
        <w:pStyle w:val="ImageCaption"/>
      </w:pPr>
      <w:r>
        <w:t xml:space="preserve">Рис. 2: Выполнение примеров</w:t>
      </w:r>
    </w:p>
    <w:bookmarkEnd w:id="30"/>
    <w:p>
      <w:pPr>
        <w:pStyle w:val="BodyText"/>
      </w:pPr>
      <w:r>
        <w:t xml:space="preserve">Копирую файл в домашний каталог с новым именем, создаю новую пустую директорию, перемещаю файл в эту директорию,</w:t>
      </w:r>
      <w:r>
        <w:t xml:space="preserve"> </w:t>
      </w:r>
      <w:r>
        <w:t xml:space="preserve">переименовываю файл (рис. 3).</w:t>
      </w:r>
    </w:p>
    <w:bookmarkStart w:id="34" w:name="fig:003"/>
    <w:p>
      <w:pPr>
        <w:pStyle w:val="CaptionedFigure"/>
      </w:pPr>
      <w:r>
        <w:drawing>
          <wp:inline>
            <wp:extent cx="3733800" cy="1133101"/>
            <wp:effectExtent b="0" l="0" r="0" t="0"/>
            <wp:docPr descr="Рис. 3: Работа с файлами и каталогами" title="" id="32" name="Picture"/>
            <a:graphic>
              <a:graphicData uri="http://schemas.openxmlformats.org/drawingml/2006/picture">
                <pic:pic>
                  <pic:nvPicPr>
                    <pic:cNvPr descr="image/3.png" id="33" name="Picture"/>
                    <pic:cNvPicPr>
                      <a:picLocks noChangeArrowheads="1" noChangeAspect="1"/>
                    </pic:cNvPicPr>
                  </pic:nvPicPr>
                  <pic:blipFill>
                    <a:blip r:embed="rId31"/>
                    <a:stretch>
                      <a:fillRect/>
                    </a:stretch>
                  </pic:blipFill>
                  <pic:spPr bwMode="auto">
                    <a:xfrm>
                      <a:off x="0" y="0"/>
                      <a:ext cx="3733800" cy="1133101"/>
                    </a:xfrm>
                    <a:prstGeom prst="rect">
                      <a:avLst/>
                    </a:prstGeom>
                    <a:noFill/>
                    <a:ln w="9525">
                      <a:noFill/>
                      <a:headEnd/>
                      <a:tailEnd/>
                    </a:ln>
                  </pic:spPr>
                </pic:pic>
              </a:graphicData>
            </a:graphic>
          </wp:inline>
        </w:drawing>
      </w:r>
    </w:p>
    <w:p>
      <w:pPr>
        <w:pStyle w:val="ImageCaption"/>
      </w:pPr>
      <w:r>
        <w:t xml:space="preserve">Рис. 3: Работа с файлами и каталогами</w:t>
      </w:r>
    </w:p>
    <w:bookmarkEnd w:id="34"/>
    <w:p>
      <w:pPr>
        <w:pStyle w:val="BodyText"/>
      </w:pPr>
      <w:r>
        <w:t xml:space="preserve">Создаю новый файл, копирую его в новую директорию, но уже сразу с новым именем. Создаю внутри этого каталога подкаталог,</w:t>
      </w:r>
      <w:r>
        <w:t xml:space="preserve"> </w:t>
      </w:r>
      <w:r>
        <w:t xml:space="preserve">перемещаю файлы в подкаталог (рис. 4).</w:t>
      </w:r>
    </w:p>
    <w:bookmarkStart w:id="38" w:name="fig:004"/>
    <w:p>
      <w:pPr>
        <w:pStyle w:val="CaptionedFigure"/>
      </w:pPr>
      <w:r>
        <w:drawing>
          <wp:inline>
            <wp:extent cx="3733800" cy="649602"/>
            <wp:effectExtent b="0" l="0" r="0" t="0"/>
            <wp:docPr descr="Рис. 4: Работа с файлами и каталогами" title="" id="36" name="Picture"/>
            <a:graphic>
              <a:graphicData uri="http://schemas.openxmlformats.org/drawingml/2006/picture">
                <pic:pic>
                  <pic:nvPicPr>
                    <pic:cNvPr descr="image/4.png" id="37" name="Picture"/>
                    <pic:cNvPicPr>
                      <a:picLocks noChangeArrowheads="1" noChangeAspect="1"/>
                    </pic:cNvPicPr>
                  </pic:nvPicPr>
                  <pic:blipFill>
                    <a:blip r:embed="rId35"/>
                    <a:stretch>
                      <a:fillRect/>
                    </a:stretch>
                  </pic:blipFill>
                  <pic:spPr bwMode="auto">
                    <a:xfrm>
                      <a:off x="0" y="0"/>
                      <a:ext cx="3733800" cy="649602"/>
                    </a:xfrm>
                    <a:prstGeom prst="rect">
                      <a:avLst/>
                    </a:prstGeom>
                    <a:noFill/>
                    <a:ln w="9525">
                      <a:noFill/>
                      <a:headEnd/>
                      <a:tailEnd/>
                    </a:ln>
                  </pic:spPr>
                </pic:pic>
              </a:graphicData>
            </a:graphic>
          </wp:inline>
        </w:drawing>
      </w:r>
    </w:p>
    <w:p>
      <w:pPr>
        <w:pStyle w:val="ImageCaption"/>
      </w:pPr>
      <w:r>
        <w:t xml:space="preserve">Рис. 4: Работа с файлами и каталогами</w:t>
      </w:r>
    </w:p>
    <w:bookmarkEnd w:id="38"/>
    <w:p>
      <w:pPr>
        <w:pStyle w:val="BodyText"/>
      </w:pPr>
      <w:r>
        <w:t xml:space="preserve">Создаю новую директорию, в этой же строчке перемещаю ее с новым именем в директорию, созданную в прошлый раз (рис. 5).</w:t>
      </w:r>
    </w:p>
    <w:bookmarkStart w:id="42" w:name="fig:005"/>
    <w:p>
      <w:pPr>
        <w:pStyle w:val="CaptionedFigure"/>
      </w:pPr>
      <w:r>
        <w:drawing>
          <wp:inline>
            <wp:extent cx="3733800" cy="443933"/>
            <wp:effectExtent b="0" l="0" r="0" t="0"/>
            <wp:docPr descr="Рис. 5: Работа с файлами и каталогами" title="" id="40" name="Picture"/>
            <a:graphic>
              <a:graphicData uri="http://schemas.openxmlformats.org/drawingml/2006/picture">
                <pic:pic>
                  <pic:nvPicPr>
                    <pic:cNvPr descr="image/5.png" id="41" name="Picture"/>
                    <pic:cNvPicPr>
                      <a:picLocks noChangeArrowheads="1" noChangeAspect="1"/>
                    </pic:cNvPicPr>
                  </pic:nvPicPr>
                  <pic:blipFill>
                    <a:blip r:embed="rId39"/>
                    <a:stretch>
                      <a:fillRect/>
                    </a:stretch>
                  </pic:blipFill>
                  <pic:spPr bwMode="auto">
                    <a:xfrm>
                      <a:off x="0" y="0"/>
                      <a:ext cx="3733800" cy="443933"/>
                    </a:xfrm>
                    <a:prstGeom prst="rect">
                      <a:avLst/>
                    </a:prstGeom>
                    <a:noFill/>
                    <a:ln w="9525">
                      <a:noFill/>
                      <a:headEnd/>
                      <a:tailEnd/>
                    </a:ln>
                  </pic:spPr>
                </pic:pic>
              </a:graphicData>
            </a:graphic>
          </wp:inline>
        </w:drawing>
      </w:r>
    </w:p>
    <w:p>
      <w:pPr>
        <w:pStyle w:val="ImageCaption"/>
      </w:pPr>
      <w:r>
        <w:t xml:space="preserve">Рис. 5: Работа с файлами и каталогами</w:t>
      </w:r>
    </w:p>
    <w:bookmarkEnd w:id="42"/>
    <w:p>
      <w:pPr>
        <w:pStyle w:val="BodyText"/>
      </w:pPr>
      <w:r>
        <w:t xml:space="preserve">Проверяю, какие права нужно поменять и как, чтобу у новой директория были нужные по заданию права (рис. 6).</w:t>
      </w:r>
    </w:p>
    <w:bookmarkStart w:id="46" w:name="fig:006"/>
    <w:p>
      <w:pPr>
        <w:pStyle w:val="CaptionedFigure"/>
      </w:pPr>
      <w:r>
        <w:drawing>
          <wp:inline>
            <wp:extent cx="3733800" cy="925798"/>
            <wp:effectExtent b="0" l="0" r="0" t="0"/>
            <wp:docPr descr="Рис. 6: Работа с файлами и каталогами" title="" id="44" name="Picture"/>
            <a:graphic>
              <a:graphicData uri="http://schemas.openxmlformats.org/drawingml/2006/picture">
                <pic:pic>
                  <pic:nvPicPr>
                    <pic:cNvPr descr="image/6.png" id="45" name="Picture"/>
                    <pic:cNvPicPr>
                      <a:picLocks noChangeArrowheads="1" noChangeAspect="1"/>
                    </pic:cNvPicPr>
                  </pic:nvPicPr>
                  <pic:blipFill>
                    <a:blip r:embed="rId43"/>
                    <a:stretch>
                      <a:fillRect/>
                    </a:stretch>
                  </pic:blipFill>
                  <pic:spPr bwMode="auto">
                    <a:xfrm>
                      <a:off x="0" y="0"/>
                      <a:ext cx="3733800" cy="925798"/>
                    </a:xfrm>
                    <a:prstGeom prst="rect">
                      <a:avLst/>
                    </a:prstGeom>
                    <a:noFill/>
                    <a:ln w="9525">
                      <a:noFill/>
                      <a:headEnd/>
                      <a:tailEnd/>
                    </a:ln>
                  </pic:spPr>
                </pic:pic>
              </a:graphicData>
            </a:graphic>
          </wp:inline>
        </w:drawing>
      </w:r>
    </w:p>
    <w:p>
      <w:pPr>
        <w:pStyle w:val="ImageCaption"/>
      </w:pPr>
      <w:r>
        <w:t xml:space="preserve">Рис. 6: Работа с файлами и каталогами</w:t>
      </w:r>
    </w:p>
    <w:bookmarkEnd w:id="46"/>
    <w:p>
      <w:pPr>
        <w:pStyle w:val="BodyText"/>
      </w:pPr>
      <w:r>
        <w:t xml:space="preserve">Проверяю, какие права нужно поменять и как, чтобу у новых файлов были нужные по заданию права (рис. 7).</w:t>
      </w:r>
    </w:p>
    <w:bookmarkStart w:id="50" w:name="fig:007"/>
    <w:p>
      <w:pPr>
        <w:pStyle w:val="CaptionedFigure"/>
      </w:pPr>
      <w:r>
        <w:drawing>
          <wp:inline>
            <wp:extent cx="3733800" cy="2623400"/>
            <wp:effectExtent b="0" l="0" r="0" t="0"/>
            <wp:docPr descr="Рис. 7: Работа с файлами и каталогами" title="" id="48" name="Picture"/>
            <a:graphic>
              <a:graphicData uri="http://schemas.openxmlformats.org/drawingml/2006/picture">
                <pic:pic>
                  <pic:nvPicPr>
                    <pic:cNvPr descr="image/7.png" id="49" name="Picture"/>
                    <pic:cNvPicPr>
                      <a:picLocks noChangeArrowheads="1" noChangeAspect="1"/>
                    </pic:cNvPicPr>
                  </pic:nvPicPr>
                  <pic:blipFill>
                    <a:blip r:embed="rId47"/>
                    <a:stretch>
                      <a:fillRect/>
                    </a:stretch>
                  </pic:blipFill>
                  <pic:spPr bwMode="auto">
                    <a:xfrm>
                      <a:off x="0" y="0"/>
                      <a:ext cx="3733800" cy="2623400"/>
                    </a:xfrm>
                    <a:prstGeom prst="rect">
                      <a:avLst/>
                    </a:prstGeom>
                    <a:noFill/>
                    <a:ln w="9525">
                      <a:noFill/>
                      <a:headEnd/>
                      <a:tailEnd/>
                    </a:ln>
                  </pic:spPr>
                </pic:pic>
              </a:graphicData>
            </a:graphic>
          </wp:inline>
        </w:drawing>
      </w:r>
    </w:p>
    <w:p>
      <w:pPr>
        <w:pStyle w:val="ImageCaption"/>
      </w:pPr>
      <w:r>
        <w:t xml:space="preserve">Рис. 7: Работа с файлами и каталогами</w:t>
      </w:r>
    </w:p>
    <w:bookmarkEnd w:id="50"/>
    <w:p>
      <w:pPr>
        <w:pStyle w:val="BodyText"/>
      </w:pPr>
      <w:r>
        <w:t xml:space="preserve">Создаю файл, добавляю в правах доступа право но исполнение и убираю право на запись для владельца, затем создаю следующий файл, ему в правах доступа добавляю право на запись для группы (рис. 8).</w:t>
      </w:r>
    </w:p>
    <w:bookmarkStart w:id="54" w:name="fig:008"/>
    <w:p>
      <w:pPr>
        <w:pStyle w:val="CaptionedFigure"/>
      </w:pPr>
      <w:r>
        <w:drawing>
          <wp:inline>
            <wp:extent cx="3733800" cy="1252629"/>
            <wp:effectExtent b="0" l="0" r="0" t="0"/>
            <wp:docPr descr="Рис. 8: Работа с файлами и каталогами" title="" id="52" name="Picture"/>
            <a:graphic>
              <a:graphicData uri="http://schemas.openxmlformats.org/drawingml/2006/picture">
                <pic:pic>
                  <pic:nvPicPr>
                    <pic:cNvPr descr="image/8.png" id="53" name="Picture"/>
                    <pic:cNvPicPr>
                      <a:picLocks noChangeArrowheads="1" noChangeAspect="1"/>
                    </pic:cNvPicPr>
                  </pic:nvPicPr>
                  <pic:blipFill>
                    <a:blip r:embed="rId51"/>
                    <a:stretch>
                      <a:fillRect/>
                    </a:stretch>
                  </pic:blipFill>
                  <pic:spPr bwMode="auto">
                    <a:xfrm>
                      <a:off x="0" y="0"/>
                      <a:ext cx="3733800" cy="1252629"/>
                    </a:xfrm>
                    <a:prstGeom prst="rect">
                      <a:avLst/>
                    </a:prstGeom>
                    <a:noFill/>
                    <a:ln w="9525">
                      <a:noFill/>
                      <a:headEnd/>
                      <a:tailEnd/>
                    </a:ln>
                  </pic:spPr>
                </pic:pic>
              </a:graphicData>
            </a:graphic>
          </wp:inline>
        </w:drawing>
      </w:r>
    </w:p>
    <w:p>
      <w:pPr>
        <w:pStyle w:val="ImageCaption"/>
      </w:pPr>
      <w:r>
        <w:t xml:space="preserve">Рис. 8: Работа с файлами и каталогами</w:t>
      </w:r>
    </w:p>
    <w:bookmarkEnd w:id="54"/>
    <w:p>
      <w:pPr>
        <w:pStyle w:val="BodyText"/>
      </w:pPr>
      <w:r>
        <w:t xml:space="preserve">Читаю содержимое файла (рис. 9).</w:t>
      </w:r>
    </w:p>
    <w:bookmarkStart w:id="58" w:name="fig:009"/>
    <w:p>
      <w:pPr>
        <w:pStyle w:val="CaptionedFigure"/>
      </w:pPr>
      <w:r>
        <w:drawing>
          <wp:inline>
            <wp:extent cx="3733800" cy="1607073"/>
            <wp:effectExtent b="0" l="0" r="0" t="0"/>
            <wp:docPr descr="Рис. 9: Работа с файлами и каталогами" title="" id="56" name="Picture"/>
            <a:graphic>
              <a:graphicData uri="http://schemas.openxmlformats.org/drawingml/2006/picture">
                <pic:pic>
                  <pic:nvPicPr>
                    <pic:cNvPr descr="image/9.png" id="57" name="Picture"/>
                    <pic:cNvPicPr>
                      <a:picLocks noChangeArrowheads="1" noChangeAspect="1"/>
                    </pic:cNvPicPr>
                  </pic:nvPicPr>
                  <pic:blipFill>
                    <a:blip r:embed="rId55"/>
                    <a:stretch>
                      <a:fillRect/>
                    </a:stretch>
                  </pic:blipFill>
                  <pic:spPr bwMode="auto">
                    <a:xfrm>
                      <a:off x="0" y="0"/>
                      <a:ext cx="3733800" cy="1607073"/>
                    </a:xfrm>
                    <a:prstGeom prst="rect">
                      <a:avLst/>
                    </a:prstGeom>
                    <a:noFill/>
                    <a:ln w="9525">
                      <a:noFill/>
                      <a:headEnd/>
                      <a:tailEnd/>
                    </a:ln>
                  </pic:spPr>
                </pic:pic>
              </a:graphicData>
            </a:graphic>
          </wp:inline>
        </w:drawing>
      </w:r>
    </w:p>
    <w:p>
      <w:pPr>
        <w:pStyle w:val="ImageCaption"/>
      </w:pPr>
      <w:r>
        <w:t xml:space="preserve">Рис. 9: Работа с файлами и каталогами</w:t>
      </w:r>
    </w:p>
    <w:bookmarkEnd w:id="58"/>
    <w:p>
      <w:pPr>
        <w:pStyle w:val="BodyText"/>
      </w:pPr>
      <w:r>
        <w:t xml:space="preserve">Копирую файл с новым именем, перемещаю его в ранее созданную директорию, рекурсивно ее копирую с новым именем, рекурсивно копирую в нее скопированную до этого папку (рис. 10).</w:t>
      </w:r>
    </w:p>
    <w:bookmarkStart w:id="62" w:name="fig:010"/>
    <w:p>
      <w:pPr>
        <w:pStyle w:val="CaptionedFigure"/>
      </w:pPr>
      <w:r>
        <w:drawing>
          <wp:inline>
            <wp:extent cx="3724976" cy="1155031"/>
            <wp:effectExtent b="0" l="0" r="0" t="0"/>
            <wp:docPr descr="Рис. 10: Работа с файлами и каталогами" title="" id="60" name="Picture"/>
            <a:graphic>
              <a:graphicData uri="http://schemas.openxmlformats.org/drawingml/2006/picture">
                <pic:pic>
                  <pic:nvPicPr>
                    <pic:cNvPr descr="image/10.png" id="61" name="Picture"/>
                    <pic:cNvPicPr>
                      <a:picLocks noChangeArrowheads="1" noChangeAspect="1"/>
                    </pic:cNvPicPr>
                  </pic:nvPicPr>
                  <pic:blipFill>
                    <a:blip r:embed="rId59"/>
                    <a:stretch>
                      <a:fillRect/>
                    </a:stretch>
                  </pic:blipFill>
                  <pic:spPr bwMode="auto">
                    <a:xfrm>
                      <a:off x="0" y="0"/>
                      <a:ext cx="3724976" cy="1155031"/>
                    </a:xfrm>
                    <a:prstGeom prst="rect">
                      <a:avLst/>
                    </a:prstGeom>
                    <a:noFill/>
                    <a:ln w="9525">
                      <a:noFill/>
                      <a:headEnd/>
                      <a:tailEnd/>
                    </a:ln>
                  </pic:spPr>
                </pic:pic>
              </a:graphicData>
            </a:graphic>
          </wp:inline>
        </w:drawing>
      </w:r>
    </w:p>
    <w:p>
      <w:pPr>
        <w:pStyle w:val="ImageCaption"/>
      </w:pPr>
      <w:r>
        <w:t xml:space="preserve">Рис. 10: Работа с файлами и каталогами</w:t>
      </w:r>
    </w:p>
    <w:bookmarkEnd w:id="62"/>
    <w:p>
      <w:pPr>
        <w:pStyle w:val="BodyText"/>
      </w:pPr>
      <w:r>
        <w:t xml:space="preserve">Убираю право на чтение у файла для создателя, поэтому не могу его прочесть, также не могу его скопировать, потому что отказано в доступе на чтение, возвращаю все права (рис. 11).</w:t>
      </w:r>
    </w:p>
    <w:bookmarkStart w:id="66" w:name="fig:011"/>
    <w:p>
      <w:pPr>
        <w:pStyle w:val="CaptionedFigure"/>
      </w:pPr>
      <w:r>
        <w:drawing>
          <wp:inline>
            <wp:extent cx="3733800" cy="1205461"/>
            <wp:effectExtent b="0" l="0" r="0" t="0"/>
            <wp:docPr descr="Рис. 11: Работа с файлами и каталогами" title="" id="64" name="Picture"/>
            <a:graphic>
              <a:graphicData uri="http://schemas.openxmlformats.org/drawingml/2006/picture">
                <pic:pic>
                  <pic:nvPicPr>
                    <pic:cNvPr descr="image/11.png" id="65" name="Picture"/>
                    <pic:cNvPicPr>
                      <a:picLocks noChangeArrowheads="1" noChangeAspect="1"/>
                    </pic:cNvPicPr>
                  </pic:nvPicPr>
                  <pic:blipFill>
                    <a:blip r:embed="rId63"/>
                    <a:stretch>
                      <a:fillRect/>
                    </a:stretch>
                  </pic:blipFill>
                  <pic:spPr bwMode="auto">
                    <a:xfrm>
                      <a:off x="0" y="0"/>
                      <a:ext cx="3733800" cy="1205461"/>
                    </a:xfrm>
                    <a:prstGeom prst="rect">
                      <a:avLst/>
                    </a:prstGeom>
                    <a:noFill/>
                    <a:ln w="9525">
                      <a:noFill/>
                      <a:headEnd/>
                      <a:tailEnd/>
                    </a:ln>
                  </pic:spPr>
                </pic:pic>
              </a:graphicData>
            </a:graphic>
          </wp:inline>
        </w:drawing>
      </w:r>
    </w:p>
    <w:p>
      <w:pPr>
        <w:pStyle w:val="ImageCaption"/>
      </w:pPr>
      <w:r>
        <w:t xml:space="preserve">Рис. 11: Работа с файлами и каталогами</w:t>
      </w:r>
    </w:p>
    <w:bookmarkEnd w:id="66"/>
    <w:p>
      <w:pPr>
        <w:pStyle w:val="BodyText"/>
      </w:pPr>
      <w:r>
        <w:t xml:space="preserve">Убираю у директории право на исполнение для пользователя, пытаюсь в нее войти - отказано в доступе, возвращаю все права (рис. 12).</w:t>
      </w:r>
    </w:p>
    <w:bookmarkStart w:id="70" w:name="fig:012"/>
    <w:p>
      <w:pPr>
        <w:pStyle w:val="CaptionedFigure"/>
      </w:pPr>
      <w:r>
        <w:drawing>
          <wp:inline>
            <wp:extent cx="2954955" cy="1116530"/>
            <wp:effectExtent b="0" l="0" r="0" t="0"/>
            <wp:docPr descr="Рис. 12: Работа с файлами и каталогами" title="" id="68" name="Picture"/>
            <a:graphic>
              <a:graphicData uri="http://schemas.openxmlformats.org/drawingml/2006/picture">
                <pic:pic>
                  <pic:nvPicPr>
                    <pic:cNvPr descr="image/12.png" id="69" name="Picture"/>
                    <pic:cNvPicPr>
                      <a:picLocks noChangeArrowheads="1" noChangeAspect="1"/>
                    </pic:cNvPicPr>
                  </pic:nvPicPr>
                  <pic:blipFill>
                    <a:blip r:embed="rId67"/>
                    <a:stretch>
                      <a:fillRect/>
                    </a:stretch>
                  </pic:blipFill>
                  <pic:spPr bwMode="auto">
                    <a:xfrm>
                      <a:off x="0" y="0"/>
                      <a:ext cx="2954955" cy="1116530"/>
                    </a:xfrm>
                    <a:prstGeom prst="rect">
                      <a:avLst/>
                    </a:prstGeom>
                    <a:noFill/>
                    <a:ln w="9525">
                      <a:noFill/>
                      <a:headEnd/>
                      <a:tailEnd/>
                    </a:ln>
                  </pic:spPr>
                </pic:pic>
              </a:graphicData>
            </a:graphic>
          </wp:inline>
        </w:drawing>
      </w:r>
    </w:p>
    <w:p>
      <w:pPr>
        <w:pStyle w:val="ImageCaption"/>
      </w:pPr>
      <w:r>
        <w:t xml:space="preserve">Рис. 12: Работа с файлами и каталогами</w:t>
      </w:r>
    </w:p>
    <w:bookmarkEnd w:id="70"/>
    <w:p>
      <w:pPr>
        <w:pStyle w:val="BodyText"/>
      </w:pPr>
      <w:r>
        <w:t xml:space="preserve">Я прочитала описание каждой из четырех команд с помощью man (рис. 13).</w:t>
      </w:r>
    </w:p>
    <w:p>
      <w:pPr>
        <w:pStyle w:val="BodyText"/>
      </w:pPr>
      <w:r>
        <w:t xml:space="preserve">mount — утилита командной строки в UNIX-подобных операционных системах. Применяется для монтирования файловых систем.</w:t>
      </w:r>
      <w:r>
        <w:t xml:space="preserve"> </w:t>
      </w:r>
      <w:r>
        <w:t xml:space="preserve">fsck (проверка файловой системы) - это утилита командной строки, которая позволяет выполнять проверки согласованности и интерактивное исправление в одной или нескольких файловых системах Linux. Он использует программы, специфичные для типа файловой системы, которую он проверяет.</w:t>
      </w:r>
      <w:r>
        <w:t xml:space="preserve"> </w:t>
      </w:r>
      <w:r>
        <w:t xml:space="preserve">mkfs используется для создания файловой системы Linux на некотором устройстве, обычно в разделе жёсткого диска. В качестве аргумента filesys для файловой системы может выступать или название устройства</w:t>
      </w:r>
      <w:r>
        <w:t xml:space="preserve"> </w:t>
      </w:r>
      <w:r>
        <w:t xml:space="preserve">Команда Kill посылает указанный сигнал указанному процессу. Если не указано ни одного сигнала, посылается сигнал SIGTERM. Сигнал SIGTERM завершает лишь те процессы, которые не обрабатывают его приход. Для других процессов может быть необходимым послать сигнал SIGKILL, поскольку этот сигнал перехватить невозможно.</w:t>
      </w:r>
    </w:p>
    <w:bookmarkStart w:id="74" w:name="fig:013"/>
    <w:p>
      <w:pPr>
        <w:pStyle w:val="CaptionedFigure"/>
      </w:pPr>
      <w:r>
        <w:drawing>
          <wp:inline>
            <wp:extent cx="2348564" cy="991402"/>
            <wp:effectExtent b="0" l="0" r="0" t="0"/>
            <wp:docPr descr="Рис. 13: Описание команд" title="" id="72" name="Picture"/>
            <a:graphic>
              <a:graphicData uri="http://schemas.openxmlformats.org/drawingml/2006/picture">
                <pic:pic>
                  <pic:nvPicPr>
                    <pic:cNvPr descr="image/13.png" id="73" name="Picture"/>
                    <pic:cNvPicPr>
                      <a:picLocks noChangeArrowheads="1" noChangeAspect="1"/>
                    </pic:cNvPicPr>
                  </pic:nvPicPr>
                  <pic:blipFill>
                    <a:blip r:embed="rId71"/>
                    <a:stretch>
                      <a:fillRect/>
                    </a:stretch>
                  </pic:blipFill>
                  <pic:spPr bwMode="auto">
                    <a:xfrm>
                      <a:off x="0" y="0"/>
                      <a:ext cx="2348564" cy="991402"/>
                    </a:xfrm>
                    <a:prstGeom prst="rect">
                      <a:avLst/>
                    </a:prstGeom>
                    <a:noFill/>
                    <a:ln w="9525">
                      <a:noFill/>
                      <a:headEnd/>
                      <a:tailEnd/>
                    </a:ln>
                  </pic:spPr>
                </pic:pic>
              </a:graphicData>
            </a:graphic>
          </wp:inline>
        </w:drawing>
      </w:r>
    </w:p>
    <w:p>
      <w:pPr>
        <w:pStyle w:val="ImageCaption"/>
      </w:pPr>
      <w:r>
        <w:t xml:space="preserve">Рис. 13: Описание команд</w:t>
      </w:r>
    </w:p>
    <w:bookmarkEnd w:id="74"/>
    <w:bookmarkEnd w:id="75"/>
    <w:bookmarkStart w:id="76" w:name="выводы"/>
    <w:p>
      <w:pPr>
        <w:pStyle w:val="Heading1"/>
      </w:pPr>
      <w:r>
        <w:rPr>
          <w:rStyle w:val="SectionNumber"/>
        </w:rPr>
        <w:t xml:space="preserve">5</w:t>
      </w:r>
      <w:r>
        <w:tab/>
      </w:r>
      <w:r>
        <w:t xml:space="preserve">Выводы</w:t>
      </w:r>
    </w:p>
    <w:p>
      <w:pPr>
        <w:pStyle w:val="FirstParagraph"/>
      </w:pPr>
      <w:r>
        <w:t xml:space="preserve">В ходе выполнения данной лабораторной работы я ознакомилась с файловой системой Linux, её структурой, именами и содержанием</w:t>
      </w:r>
      <w:r>
        <w:t xml:space="preserve"> </w:t>
      </w:r>
      <w:r>
        <w:t xml:space="preserve">каталогов. Приобрела практические навыки по применению команд для работы с файлами и каталогами, по управлению процессами</w:t>
      </w:r>
      <w:r>
        <w:t xml:space="preserve"> </w:t>
      </w:r>
      <w:r>
        <w:t xml:space="preserve">(и работами), по проверке использования диска и обслуживанию файловой системы.</w:t>
      </w:r>
    </w:p>
    <w:bookmarkEnd w:id="76"/>
    <w:bookmarkStart w:id="78" w:name="список-литературы"/>
    <w:p>
      <w:pPr>
        <w:pStyle w:val="Heading1"/>
      </w:pPr>
      <w:r>
        <w:rPr>
          <w:rStyle w:val="SectionNumber"/>
        </w:rPr>
        <w:t xml:space="preserve">6</w:t>
      </w:r>
      <w:r>
        <w:tab/>
      </w:r>
      <w:r>
        <w:t xml:space="preserve">Список литературы</w:t>
      </w:r>
    </w:p>
    <w:bookmarkStart w:id="77" w:name="refs"/>
    <w:bookmarkEnd w:id="77"/>
    <w:bookmarkEnd w:id="7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№7</dc:title>
  <dc:creator>Ермакова Анастасия Алексеевна</dc:creator>
  <dc:language>ru-RU</dc:language>
  <cp:keywords/>
  <dcterms:created xsi:type="dcterms:W3CDTF">2025-03-29T12:17:15Z</dcterms:created>
  <dcterms:modified xsi:type="dcterms:W3CDTF">2025-03-29T12:17:15Z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DisplayTemplate">
    <vt:lpwstr>e</vt:lpwstr>
  </property>
  <property fmtid="{D5CDD505-2E9C-101B-9397-08002B2CF9AE}" pid="25" name="eqnIndexTemplate">
    <vt:lpwstr>(i)</vt:lpwstr>
  </property>
  <property fmtid="{D5CDD505-2E9C-101B-9397-08002B2CF9AE}" pid="26" name="eqnInlineTableTemplate">
    <vt:lpwstr>e</vt:lpwstr>
  </property>
  <property fmtid="{D5CDD505-2E9C-101B-9397-08002B2CF9AE}" pid="27" name="eqnInlineTemplate">
    <vt:lpwstr>eequationNumberTeX{i}</vt:lpwstr>
  </property>
  <property fmtid="{D5CDD505-2E9C-101B-9397-08002B2CF9AE}" pid="28" name="eqnPrefix">
    <vt:lpwstr/>
  </property>
  <property fmtid="{D5CDD505-2E9C-101B-9397-08002B2CF9AE}" pid="29" name="eqnPrefixTemplate">
    <vt:lpwstr>p i</vt:lpwstr>
  </property>
  <property fmtid="{D5CDD505-2E9C-101B-9397-08002B2CF9AE}" pid="30" name="equationNumberTeX">
    <vt:lpwstr>\qquad</vt:lpwstr>
  </property>
  <property fmtid="{D5CDD505-2E9C-101B-9397-08002B2CF9AE}" pid="31" name="figLabels">
    <vt:lpwstr>arabic</vt:lpwstr>
  </property>
  <property fmtid="{D5CDD505-2E9C-101B-9397-08002B2CF9AE}" pid="32" name="figPrefix">
    <vt:lpwstr/>
  </property>
  <property fmtid="{D5CDD505-2E9C-101B-9397-08002B2CF9AE}" pid="33" name="figPrefixTemplate">
    <vt:lpwstr>p i</vt:lpwstr>
  </property>
  <property fmtid="{D5CDD505-2E9C-101B-9397-08002B2CF9AE}" pid="34" name="figureTemplate">
    <vt:lpwstr>figureTitle ititleDelim t</vt:lpwstr>
  </property>
  <property fmtid="{D5CDD505-2E9C-101B-9397-08002B2CF9AE}" pid="35" name="figureTitle">
    <vt:lpwstr>Рис.</vt:lpwstr>
  </property>
  <property fmtid="{D5CDD505-2E9C-101B-9397-08002B2CF9AE}" pid="36" name="fontsize">
    <vt:lpwstr>12pt</vt:lpwstr>
  </property>
  <property fmtid="{D5CDD505-2E9C-101B-9397-08002B2CF9AE}" pid="37" name="header-includes">
    <vt:lpwstr/>
  </property>
  <property fmtid="{D5CDD505-2E9C-101B-9397-08002B2CF9AE}" pid="38" name="indent">
    <vt:lpwstr>True</vt:lpwstr>
  </property>
  <property fmtid="{D5CDD505-2E9C-101B-9397-08002B2CF9AE}" pid="39" name="lastDelim">
    <vt:lpwstr>, </vt:lpwstr>
  </property>
  <property fmtid="{D5CDD505-2E9C-101B-9397-08002B2CF9AE}" pid="40" name="linestretch">
    <vt:lpwstr>1.5</vt:lpwstr>
  </property>
  <property fmtid="{D5CDD505-2E9C-101B-9397-08002B2CF9AE}" pid="41" name="linkReferences">
    <vt:lpwstr>False</vt:lpwstr>
  </property>
  <property fmtid="{D5CDD505-2E9C-101B-9397-08002B2CF9AE}" pid="42" name="listItemTitleDelim">
    <vt:lpwstr>.</vt:lpwstr>
  </property>
  <property fmtid="{D5CDD505-2E9C-101B-9397-08002B2CF9AE}" pid="43" name="listingTemplate">
    <vt:lpwstr>listingTitle ititleDelim t</vt:lpwstr>
  </property>
  <property fmtid="{D5CDD505-2E9C-101B-9397-08002B2CF9AE}" pid="44" name="listingTitle">
    <vt:lpwstr>Листинг</vt:lpwstr>
  </property>
  <property fmtid="{D5CDD505-2E9C-101B-9397-08002B2CF9AE}" pid="45" name="listings">
    <vt:lpwstr>False</vt:lpwstr>
  </property>
  <property fmtid="{D5CDD505-2E9C-101B-9397-08002B2CF9AE}" pid="46" name="lof">
    <vt:lpwstr>True</vt:lpwstr>
  </property>
  <property fmtid="{D5CDD505-2E9C-101B-9397-08002B2CF9AE}" pid="47" name="lofItemTemplate">
    <vt:lpwstr>lofItemTitleilistItemTitleDelimt </vt:lpwstr>
  </property>
  <property fmtid="{D5CDD505-2E9C-101B-9397-08002B2CF9AE}" pid="48" name="lofItemTitle">
    <vt:lpwstr/>
  </property>
  <property fmtid="{D5CDD505-2E9C-101B-9397-08002B2CF9AE}" pid="49" name="lofTitle">
    <vt:lpwstr>Список иллюстраций</vt:lpwstr>
  </property>
  <property fmtid="{D5CDD505-2E9C-101B-9397-08002B2CF9AE}" pid="50" name="lolItemTemplate">
    <vt:lpwstr>lolItemTitleilistItemTitleDelimt </vt:lpwstr>
  </property>
  <property fmtid="{D5CDD505-2E9C-101B-9397-08002B2CF9AE}" pid="51" name="lolItemTitle">
    <vt:lpwstr/>
  </property>
  <property fmtid="{D5CDD505-2E9C-101B-9397-08002B2CF9AE}" pid="52" name="lolTitle">
    <vt:lpwstr>Листинги</vt:lpwstr>
  </property>
  <property fmtid="{D5CDD505-2E9C-101B-9397-08002B2CF9AE}" pid="53" name="lot">
    <vt:lpwstr>True</vt:lpwstr>
  </property>
  <property fmtid="{D5CDD505-2E9C-101B-9397-08002B2CF9AE}" pid="54" name="lotItemTemplate">
    <vt:lpwstr>lotItemTitleilistItemTitleDelimt </vt:lpwstr>
  </property>
  <property fmtid="{D5CDD505-2E9C-101B-9397-08002B2CF9AE}" pid="55" name="lotItemTitle">
    <vt:lpwstr/>
  </property>
  <property fmtid="{D5CDD505-2E9C-101B-9397-08002B2CF9AE}" pid="56" name="lotTitle">
    <vt:lpwstr>Список таблиц</vt:lpwstr>
  </property>
  <property fmtid="{D5CDD505-2E9C-101B-9397-08002B2CF9AE}" pid="57" name="lstLabels">
    <vt:lpwstr>arabic</vt:lpwstr>
  </property>
  <property fmtid="{D5CDD505-2E9C-101B-9397-08002B2CF9AE}" pid="58" name="lstPrefix">
    <vt:lpwstr/>
  </property>
  <property fmtid="{D5CDD505-2E9C-101B-9397-08002B2CF9AE}" pid="59" name="lstPrefixTemplate">
    <vt:lpwstr>p i</vt:lpwstr>
  </property>
  <property fmtid="{D5CDD505-2E9C-101B-9397-08002B2CF9AE}" pid="60" name="mainfont">
    <vt:lpwstr>IBM Plex Serif</vt:lpwstr>
  </property>
  <property fmtid="{D5CDD505-2E9C-101B-9397-08002B2CF9AE}" pid="61" name="mainfontoptions">
    <vt:lpwstr>Ligatures=Common,Ligatures=TeX,Scale=0.94</vt:lpwstr>
  </property>
  <property fmtid="{D5CDD505-2E9C-101B-9397-08002B2CF9AE}" pid="62" name="mathfont">
    <vt:lpwstr>STIX Two Math</vt:lpwstr>
  </property>
  <property fmtid="{D5CDD505-2E9C-101B-9397-08002B2CF9AE}" pid="63" name="mathfontoptions">
    <vt:lpwstr/>
  </property>
  <property fmtid="{D5CDD505-2E9C-101B-9397-08002B2CF9AE}" pid="64" name="monofont">
    <vt:lpwstr>IBM Plex Mono</vt:lpwstr>
  </property>
  <property fmtid="{D5CDD505-2E9C-101B-9397-08002B2CF9AE}" pid="65" name="monofontoptions">
    <vt:lpwstr>Scale=MatchLowercase,Scale=0.94,FakeStretch=0.9</vt:lpwstr>
  </property>
  <property fmtid="{D5CDD505-2E9C-101B-9397-08002B2CF9AE}" pid="66" name="nameInLink">
    <vt:lpwstr>False</vt:lpwstr>
  </property>
  <property fmtid="{D5CDD505-2E9C-101B-9397-08002B2CF9AE}" pid="67" name="numberSections">
    <vt:lpwstr>False</vt:lpwstr>
  </property>
  <property fmtid="{D5CDD505-2E9C-101B-9397-08002B2CF9AE}" pid="68" name="pairDelim">
    <vt:lpwstr>, </vt:lpwstr>
  </property>
  <property fmtid="{D5CDD505-2E9C-101B-9397-08002B2CF9AE}" pid="69" name="papersize">
    <vt:lpwstr>a4</vt:lpwstr>
  </property>
  <property fmtid="{D5CDD505-2E9C-101B-9397-08002B2CF9AE}" pid="70" name="polyglossia-lang">
    <vt:lpwstr/>
  </property>
  <property fmtid="{D5CDD505-2E9C-101B-9397-08002B2CF9AE}" pid="71" name="polyglossia-otherlangs">
    <vt:lpwstr/>
  </property>
  <property fmtid="{D5CDD505-2E9C-101B-9397-08002B2CF9AE}" pid="72" name="rangeDelim">
    <vt:lpwstr>-</vt:lpwstr>
  </property>
  <property fmtid="{D5CDD505-2E9C-101B-9397-08002B2CF9AE}" pid="73" name="refDelim">
    <vt:lpwstr>, </vt:lpwstr>
  </property>
  <property fmtid="{D5CDD505-2E9C-101B-9397-08002B2CF9AE}" pid="74" name="refIndexTemplate">
    <vt:lpwstr>isuf</vt:lpwstr>
  </property>
  <property fmtid="{D5CDD505-2E9C-101B-9397-08002B2CF9AE}" pid="75" name="romanfont">
    <vt:lpwstr>IBM Plex Serif</vt:lpwstr>
  </property>
  <property fmtid="{D5CDD505-2E9C-101B-9397-08002B2CF9AE}" pid="76" name="romanfontoptions">
    <vt:lpwstr>Ligatures=Common,Ligatures=TeX,Scale=0.94</vt:lpwstr>
  </property>
  <property fmtid="{D5CDD505-2E9C-101B-9397-08002B2CF9AE}" pid="77" name="sansfont">
    <vt:lpwstr>IBM Plex Sans</vt:lpwstr>
  </property>
  <property fmtid="{D5CDD505-2E9C-101B-9397-08002B2CF9AE}" pid="78" name="sansfontoptions">
    <vt:lpwstr>Ligatures=Common,Ligatures=TeX,Scale=MatchLowercase,Scale=0.94</vt:lpwstr>
  </property>
  <property fmtid="{D5CDD505-2E9C-101B-9397-08002B2CF9AE}" pid="79" name="secHeaderDelim">
    <vt:lpwstr> </vt:lpwstr>
  </property>
  <property fmtid="{D5CDD505-2E9C-101B-9397-08002B2CF9AE}" pid="80" name="secHeaderTemplate">
    <vt:lpwstr>isecHeaderDelim[n]t</vt:lpwstr>
  </property>
  <property fmtid="{D5CDD505-2E9C-101B-9397-08002B2CF9AE}" pid="81" name="secLabels">
    <vt:lpwstr>arabic</vt:lpwstr>
  </property>
  <property fmtid="{D5CDD505-2E9C-101B-9397-08002B2CF9AE}" pid="82" name="secPrefix">
    <vt:lpwstr/>
  </property>
  <property fmtid="{D5CDD505-2E9C-101B-9397-08002B2CF9AE}" pid="83" name="secPrefixTemplate">
    <vt:lpwstr>p i</vt:lpwstr>
  </property>
  <property fmtid="{D5CDD505-2E9C-101B-9397-08002B2CF9AE}" pid="84" name="sectionsDepth">
    <vt:lpwstr>0</vt:lpwstr>
  </property>
  <property fmtid="{D5CDD505-2E9C-101B-9397-08002B2CF9AE}" pid="85" name="subfigGrid">
    <vt:lpwstr>False</vt:lpwstr>
  </property>
  <property fmtid="{D5CDD505-2E9C-101B-9397-08002B2CF9AE}" pid="86" name="subfigLabels">
    <vt:lpwstr>alpha a</vt:lpwstr>
  </property>
  <property fmtid="{D5CDD505-2E9C-101B-9397-08002B2CF9AE}" pid="87" name="subfigureChildTemplate">
    <vt:lpwstr>i</vt:lpwstr>
  </property>
  <property fmtid="{D5CDD505-2E9C-101B-9397-08002B2CF9AE}" pid="88" name="subfigureRefIndexTemplate">
    <vt:lpwstr>isuf (s)</vt:lpwstr>
  </property>
  <property fmtid="{D5CDD505-2E9C-101B-9397-08002B2CF9AE}" pid="89" name="subfigureTemplate">
    <vt:lpwstr>figureTitle ititleDelim t. ccs</vt:lpwstr>
  </property>
  <property fmtid="{D5CDD505-2E9C-101B-9397-08002B2CF9AE}" pid="90" name="subtitle">
    <vt:lpwstr>Операционные системы</vt:lpwstr>
  </property>
  <property fmtid="{D5CDD505-2E9C-101B-9397-08002B2CF9AE}" pid="91" name="tableEqns">
    <vt:lpwstr>False</vt:lpwstr>
  </property>
  <property fmtid="{D5CDD505-2E9C-101B-9397-08002B2CF9AE}" pid="92" name="tableTemplate">
    <vt:lpwstr>tableTitle ititleDelim t</vt:lpwstr>
  </property>
  <property fmtid="{D5CDD505-2E9C-101B-9397-08002B2CF9AE}" pid="93" name="tableTitle">
    <vt:lpwstr>Таблица</vt:lpwstr>
  </property>
  <property fmtid="{D5CDD505-2E9C-101B-9397-08002B2CF9AE}" pid="94" name="tblLabels">
    <vt:lpwstr>arabic</vt:lpwstr>
  </property>
  <property fmtid="{D5CDD505-2E9C-101B-9397-08002B2CF9AE}" pid="95" name="tblPrefix">
    <vt:lpwstr/>
  </property>
  <property fmtid="{D5CDD505-2E9C-101B-9397-08002B2CF9AE}" pid="96" name="tblPrefixTemplate">
    <vt:lpwstr>p i</vt:lpwstr>
  </property>
  <property fmtid="{D5CDD505-2E9C-101B-9397-08002B2CF9AE}" pid="97" name="titleDelim">
    <vt:lpwstr>:</vt:lpwstr>
  </property>
  <property fmtid="{D5CDD505-2E9C-101B-9397-08002B2CF9AE}" pid="98" name="toc">
    <vt:lpwstr>True</vt:lpwstr>
  </property>
  <property fmtid="{D5CDD505-2E9C-101B-9397-08002B2CF9AE}" pid="99" name="toc-depth">
    <vt:lpwstr>2</vt:lpwstr>
  </property>
  <property fmtid="{D5CDD505-2E9C-101B-9397-08002B2CF9AE}" pid="100" name="toc-title">
    <vt:lpwstr>Содержание</vt:lpwstr>
  </property>
</Properties>
</file>