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25.jpg" ContentType="image/jpeg"/>
  <Override PartName="/word/media/rId81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перехода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Новикова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NASM.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lab7-1.asm. (рис. 1).</w:t>
      </w:r>
    </w:p>
    <w:p>
      <w:pPr>
        <w:pStyle w:val="CaptionedFigure"/>
      </w:pPr>
      <w:r>
        <w:drawing>
          <wp:inline>
            <wp:extent cx="3733800" cy="678180"/>
            <wp:effectExtent b="0" l="0" r="0" t="0"/>
            <wp:docPr descr="Создание файлов для лабораторной работ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файлов для лабораторной работы</w:t>
      </w:r>
    </w:p>
    <w:p>
      <w:pPr>
        <w:pStyle w:val="BodyText"/>
      </w:pPr>
      <w:r>
        <w:t xml:space="preserve">Ввожу в файл lab7-1.asm текст программы из листинга 7.1. ((рис. 2).</w:t>
      </w:r>
    </w:p>
    <w:p>
      <w:pPr>
        <w:pStyle w:val="CaptionedFigure"/>
      </w:pPr>
      <w:r>
        <w:drawing>
          <wp:inline>
            <wp:extent cx="3733800" cy="1354049"/>
            <wp:effectExtent b="0" l="0" r="0" t="0"/>
            <wp:docPr descr="Ввод текста программы из листинга 7.1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 программы из листинга 7.1</w:t>
      </w:r>
    </w:p>
    <w:p>
      <w:pPr>
        <w:pStyle w:val="BodyText"/>
      </w:pPr>
      <w:r>
        <w:t xml:space="preserve">Создаю исполняемый файл и запускаю его. ((рис. 3)</w:t>
      </w:r>
    </w:p>
    <w:p>
      <w:pPr>
        <w:pStyle w:val="CaptionedFigure"/>
      </w:pPr>
      <w:r>
        <w:drawing>
          <wp:inline>
            <wp:extent cx="3733800" cy="706071"/>
            <wp:effectExtent b="0" l="0" r="0" t="0"/>
            <wp:docPr descr="Запуск программного код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программного кода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</w:p>
    <w:p>
      <w:pPr>
        <w:pStyle w:val="BodyText"/>
      </w:pPr>
      <w:r>
        <w:t xml:space="preserve">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изменяю текст программы в соответствии с листингом 7.2. ((рис. 4)</w:t>
      </w:r>
    </w:p>
    <w:p>
      <w:pPr>
        <w:pStyle w:val="CaptionedFigure"/>
      </w:pPr>
      <w:r>
        <w:drawing>
          <wp:inline>
            <wp:extent cx="3733800" cy="1461618"/>
            <wp:effectExtent b="0" l="0" r="0" t="0"/>
            <wp:docPr descr="Изменение текста программы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работу. (рис. 5)</w:t>
      </w:r>
    </w:p>
    <w:p>
      <w:pPr>
        <w:pStyle w:val="CaptionedFigure"/>
      </w:pPr>
      <w:r>
        <w:drawing>
          <wp:inline>
            <wp:extent cx="3733800" cy="697906"/>
            <wp:effectExtent b="0" l="0" r="0" t="0"/>
            <wp:docPr descr="Создание исполняемого файл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исполняемого файла</w:t>
      </w:r>
    </w:p>
    <w:p>
      <w:pPr>
        <w:pStyle w:val="BodyText"/>
      </w:pPr>
      <w:r>
        <w:t xml:space="preserve"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_label1, (рис. 6)</w:t>
      </w:r>
    </w:p>
    <w:p>
      <w:pPr>
        <w:pStyle w:val="CaptionedFigure"/>
      </w:pPr>
      <w:r>
        <w:drawing>
          <wp:inline>
            <wp:extent cx="3733800" cy="1489130"/>
            <wp:effectExtent b="0" l="0" r="0" t="0"/>
            <wp:docPr descr="Изменение текста программы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текста программы</w:t>
      </w:r>
    </w:p>
    <w:p>
      <w:pPr>
        <w:pStyle w:val="BodyText"/>
      </w:pPr>
      <w:r>
        <w:t xml:space="preserve">чтобы вывод программы был следующим: (рис. 7)</w:t>
      </w:r>
    </w:p>
    <w:p>
      <w:pPr>
        <w:pStyle w:val="CaptionedFigure"/>
      </w:pPr>
      <w:r>
        <w:drawing>
          <wp:inline>
            <wp:extent cx="3733800" cy="782429"/>
            <wp:effectExtent b="0" l="0" r="0" t="0"/>
            <wp:docPr descr="Вывод программы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программы</w:t>
      </w:r>
    </w:p>
    <w:p>
      <w:pPr>
        <w:pStyle w:val="BodyText"/>
      </w:pPr>
      <w:r>
        <w:t xml:space="preserve"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Создаю файл lab7-2.asm в каталоге ~/work/arch-pc/lab07. (рис. 8)</w:t>
      </w:r>
    </w:p>
    <w:p>
      <w:pPr>
        <w:pStyle w:val="CaptionedFigure"/>
      </w:pPr>
      <w:r>
        <w:drawing>
          <wp:inline>
            <wp:extent cx="3733800" cy="429423"/>
            <wp:effectExtent b="0" l="0" r="0" t="0"/>
            <wp:docPr descr="Создание файла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Текст программы из листинга 7.3 ввожу в lab7-2.asm. ((рис. 9)</w:t>
      </w:r>
    </w:p>
    <w:p>
      <w:pPr>
        <w:pStyle w:val="CaptionedFigure"/>
      </w:pPr>
      <w:r>
        <w:drawing>
          <wp:inline>
            <wp:extent cx="3733800" cy="2784975"/>
            <wp:effectExtent b="0" l="0" r="0" t="0"/>
            <wp:docPr descr="Ввод текста программы из листинга 7.3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Ввод текста программы из листинга 7.3</w:t>
      </w:r>
    </w:p>
    <w:p>
      <w:pPr>
        <w:pStyle w:val="BodyText"/>
      </w:pPr>
      <w:r>
        <w:t xml:space="preserve">Создаю исполняемый файл и проверьте его работу. (рис. 10)</w:t>
      </w:r>
    </w:p>
    <w:p>
      <w:pPr>
        <w:pStyle w:val="CaptionedFigure"/>
      </w:pPr>
      <w:r>
        <w:drawing>
          <wp:inline>
            <wp:extent cx="3733800" cy="905342"/>
            <wp:effectExtent b="0" l="0" r="0" t="0"/>
            <wp:docPr descr="Проверка работы файла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работы файла</w:t>
      </w:r>
    </w:p>
    <w:p>
      <w:pPr>
        <w:pStyle w:val="BodyText"/>
      </w:pPr>
      <w:r>
        <w:t xml:space="preserve">Файл работает корректно.</w:t>
      </w:r>
    </w:p>
    <w:bookmarkEnd w:id="52"/>
    <w:bookmarkStart w:id="71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 (рис. 11)</w:t>
      </w:r>
    </w:p>
    <w:p>
      <w:pPr>
        <w:pStyle w:val="CaptionedFigure"/>
      </w:pPr>
      <w:r>
        <w:drawing>
          <wp:inline>
            <wp:extent cx="3733800" cy="236690"/>
            <wp:effectExtent b="0" l="0" r="0" t="0"/>
            <wp:docPr descr="Создание файла листинга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листинга</w:t>
      </w:r>
    </w:p>
    <w:p>
      <w:pPr>
        <w:pStyle w:val="BodyText"/>
      </w:pPr>
      <w:r>
        <w:t xml:space="preserve">Открываю файл листинга lab7-2.lst с помощью текстового редактора и внимательно изучаю его формат и содержимое. (рис. 12)</w:t>
      </w:r>
    </w:p>
    <w:p>
      <w:pPr>
        <w:pStyle w:val="CaptionedFigure"/>
      </w:pPr>
      <w:r>
        <w:drawing>
          <wp:inline>
            <wp:extent cx="3733800" cy="3498229"/>
            <wp:effectExtent b="0" l="0" r="0" t="0"/>
            <wp:docPr descr="Изучение файла листинга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Изучение файла листинга</w:t>
      </w:r>
    </w:p>
    <w:p>
      <w:pPr>
        <w:pStyle w:val="BodyText"/>
      </w:pPr>
      <w:r>
        <w:t xml:space="preserve">В представленных трех строчках содержаться следующие данные: ((рис. 13)</w:t>
      </w:r>
    </w:p>
    <w:p>
      <w:pPr>
        <w:pStyle w:val="CaptionedFigure"/>
      </w:pPr>
      <w:r>
        <w:drawing>
          <wp:inline>
            <wp:extent cx="3733800" cy="341506"/>
            <wp:effectExtent b="0" l="0" r="0" t="0"/>
            <wp:docPr descr="Выбранные строки файла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Выбранные строки файла</w:t>
      </w:r>
    </w:p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операнд. (рис. 14)</w:t>
      </w:r>
    </w:p>
    <w:p>
      <w:pPr>
        <w:pStyle w:val="CaptionedFigure"/>
      </w:pPr>
      <w:r>
        <w:drawing>
          <wp:inline>
            <wp:extent cx="3733800" cy="692695"/>
            <wp:effectExtent b="0" l="0" r="0" t="0"/>
            <wp:docPr descr="Удаление выделенного операнда из кода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Удаление выделенного операнда из кода</w:t>
      </w:r>
    </w:p>
    <w:p>
      <w:pPr>
        <w:pStyle w:val="BodyText"/>
      </w:pPr>
      <w:r>
        <w:t xml:space="preserve">Выполняю трансляцию с получением файла листинга. (рис. 15)</w:t>
      </w:r>
    </w:p>
    <w:p>
      <w:pPr>
        <w:pStyle w:val="CaptionedFigure"/>
      </w:pPr>
      <w:r>
        <w:drawing>
          <wp:inline>
            <wp:extent cx="3733800" cy="235879"/>
            <wp:effectExtent b="0" l="0" r="0" t="0"/>
            <wp:docPr descr="Получение файла листинга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Получение файла листинга</w:t>
      </w:r>
    </w:p>
    <w:p>
      <w:pPr>
        <w:pStyle w:val="BodyText"/>
      </w:pPr>
      <w:r>
        <w:t xml:space="preserve">Терминал выводит сообщение об ошибке: инструкция mov не может работать, имея только один операнд, из-за чего нарушается работа кода.</w:t>
      </w:r>
    </w:p>
    <w:p>
      <w:pPr>
        <w:pStyle w:val="BodyText"/>
      </w:pPr>
      <w:r>
        <w:t xml:space="preserve">Ознакамливаюсь с новым файлом листинга. В файле в этой строчке ошибка. (рис. 16)</w:t>
      </w:r>
    </w:p>
    <w:p>
      <w:pPr>
        <w:pStyle w:val="CaptionedFigure"/>
      </w:pPr>
      <w:r>
        <w:drawing>
          <wp:inline>
            <wp:extent cx="3733800" cy="377199"/>
            <wp:effectExtent b="0" l="0" r="0" t="0"/>
            <wp:docPr descr="Ошибка в файле листинга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Ошибка в файле листинга</w:t>
      </w:r>
    </w:p>
    <w:bookmarkEnd w:id="71"/>
    <w:bookmarkStart w:id="84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rPr>
          <w:iCs/>
          <w:i/>
        </w:rPr>
        <w:t xml:space="preserve">Вариант 20</w:t>
      </w:r>
    </w:p>
    <w:p>
      <w:pPr>
        <w:pStyle w:val="BodyText"/>
      </w:pPr>
      <w:r>
        <w:rPr>
          <w:iCs/>
          <w:i/>
        </w:rPr>
        <w:t xml:space="preserve">Задание 1</w:t>
      </w:r>
    </w:p>
    <w:p>
      <w:pPr>
        <w:pStyle w:val="BodyText"/>
      </w:pPr>
      <w:r>
        <w:t xml:space="preserve">Пишу программу нахождения наименьшей из 3 целочисленных переменных a, b и c.</w:t>
      </w:r>
      <w:r>
        <w:t xml:space="preserve"> </w:t>
      </w:r>
      <w:r>
        <w:t xml:space="preserve">Значения переменных выбираю из табл. 7.5 в соответствии с вариантом, полученным при выполнении лабораторной работы № 6. Мой вариант под номером 20, поэтому мои значения - 95, 2, 61. (рис. 17)</w:t>
      </w:r>
    </w:p>
    <w:p>
      <w:pPr>
        <w:pStyle w:val="CaptionedFigure"/>
      </w:pPr>
      <w:r>
        <w:drawing>
          <wp:inline>
            <wp:extent cx="3733800" cy="2522837"/>
            <wp:effectExtent b="0" l="0" r="0" t="0"/>
            <wp:docPr descr="Написание программы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Написание программы</w:t>
      </w:r>
    </w:p>
    <w:p>
      <w:pPr>
        <w:pStyle w:val="BodyText"/>
      </w:pPr>
      <w:r>
        <w:t xml:space="preserve">Создаю исполняемый файл и проверяю его работу, подставляя необходимые значение. (рис. 18)</w:t>
      </w:r>
    </w:p>
    <w:p>
      <w:pPr>
        <w:pStyle w:val="CaptionedFigure"/>
      </w:pPr>
      <w:r>
        <w:drawing>
          <wp:inline>
            <wp:extent cx="3733800" cy="544638"/>
            <wp:effectExtent b="0" l="0" r="0" t="0"/>
            <wp:docPr descr="Запуск файла и проверка его работы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min </w:t>
      </w:r>
      <w:r>
        <w:rPr>
          <w:rStyle w:val="DataTypeTok"/>
        </w:rPr>
        <w:t xml:space="preserve">resd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хранения наименьшего значения (32-битная)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Инициализируем min значением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Загружаем A в 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Сохраняем A в min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Сравниваем min и 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Загружаем B в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min (eax) и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jle</w:t>
      </w:r>
      <w:r>
        <w:rPr>
          <w:rStyle w:val="NormalTok"/>
        </w:rPr>
        <w:t xml:space="preserve"> _compare_c </w:t>
      </w:r>
      <w:r>
        <w:rPr>
          <w:rStyle w:val="CommentTok"/>
        </w:rPr>
        <w:t xml:space="preserve">; Если min &lt;= B, идем к сравнению с C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B становится наименьшим</w:t>
      </w:r>
      <w:r>
        <w:br/>
      </w:r>
      <w:r>
        <w:br/>
      </w:r>
      <w:r>
        <w:rPr>
          <w:rStyle w:val="FunctionTok"/>
        </w:rPr>
        <w:t xml:space="preserve">_compare_c: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Сравниваем min и C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Загружаем C в 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Загружаем min в 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min и 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jle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min &lt;= C, завершаем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C становится наименьшим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Выводим сообщение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Выводим значение min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Загружаем значение min в 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Завершаем программу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iCs/>
          <w:i/>
        </w:rPr>
        <w:t xml:space="preserve">Задание 2</w:t>
      </w:r>
    </w:p>
    <w:p>
      <w:pPr>
        <w:pStyle w:val="BodyText"/>
      </w:pPr>
      <w:r>
        <w:t xml:space="preserve">Пишу программу (рис. 19), которая для введенных с клавиатуры значений х и а вычисляет значение и выводит результат вычислений заданной для моего варианта функции f(x):</w:t>
      </w:r>
      <w:r>
        <w:t xml:space="preserve"> </w:t>
      </w:r>
      <w:r>
        <w:rPr>
          <w:iCs/>
          <w:i/>
        </w:rPr>
        <w:t xml:space="preserve">x - a, если x &gt;= a;</w:t>
      </w:r>
    </w:p>
    <w:p>
      <w:pPr>
        <w:pStyle w:val="BodyText"/>
      </w:pPr>
      <w:r>
        <w:rPr>
          <w:iCs/>
          <w:i/>
        </w:rPr>
        <w:t xml:space="preserve">5, если x &lt; a</w:t>
      </w:r>
      <w:r>
        <w:t xml:space="preserve">.</w:t>
      </w:r>
    </w:p>
    <w:p>
      <w:pPr>
        <w:pStyle w:val="CaptionedFigure"/>
      </w:pPr>
      <w:r>
        <w:drawing>
          <wp:inline>
            <wp:extent cx="3733800" cy="3388781"/>
            <wp:effectExtent b="0" l="0" r="0" t="0"/>
            <wp:docPr descr="Написание программы" title="" id="79" name="Picture"/>
            <a:graphic>
              <a:graphicData uri="http://schemas.openxmlformats.org/drawingml/2006/picture">
                <pic:pic>
                  <pic:nvPicPr>
                    <pic:cNvPr descr="image/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8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Написание программы</w:t>
      </w:r>
    </w:p>
    <w:p>
      <w:pPr>
        <w:pStyle w:val="BodyText"/>
      </w:pPr>
      <w:r>
        <w:t xml:space="preserve">Создаю исполняемый файл и проверяю его работу для значений х и а соответственно: (1, 2), (2, 1). (рис. 20)</w:t>
      </w:r>
    </w:p>
    <w:p>
      <w:pPr>
        <w:pStyle w:val="CaptionedFigure"/>
      </w:pPr>
      <w:r>
        <w:drawing>
          <wp:inline>
            <wp:extent cx="3733800" cy="1087282"/>
            <wp:effectExtent b="0" l="0" r="0" t="0"/>
            <wp:docPr descr="Запуск файла и проверка его работы" title="" id="82" name="Picture"/>
            <a:graphic>
              <a:graphicData uri="http://schemas.openxmlformats.org/drawingml/2006/picture">
                <pic:pic>
                  <pic:nvPicPr>
                    <pic:cNvPr descr="image/20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a: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x: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 =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res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Ввод a 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 </w:t>
      </w:r>
      <w:r>
        <w:rPr>
          <w:rStyle w:val="CommentTok"/>
        </w:rPr>
        <w:t xml:space="preserve">; Вывод сообщения "Введите a:"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    </w:t>
      </w:r>
      <w:r>
        <w:rPr>
          <w:rStyle w:val="CommentTok"/>
        </w:rPr>
        <w:t xml:space="preserve">; Адрес для сохранения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Максимальная длина ввода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    </w:t>
      </w:r>
      <w:r>
        <w:rPr>
          <w:rStyle w:val="CommentTok"/>
        </w:rPr>
        <w:t xml:space="preserve">; Преобразование строки в число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Запись преобразованного числа в 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Ввод x 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сообщения "Введите x:"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   </w:t>
      </w:r>
      <w:r>
        <w:rPr>
          <w:rStyle w:val="CommentTok"/>
        </w:rPr>
        <w:t xml:space="preserve">; Адрес для сохранения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Максимальная длина ввода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   </w:t>
      </w:r>
      <w:r>
        <w:rPr>
          <w:rStyle w:val="CommentTok"/>
        </w:rPr>
        <w:t xml:space="preserve">; Преобразование строки в число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Запись преобразованного числа в х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Вычисление функции 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Загружаем x в 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Загружаем a в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x и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_less_than_a </w:t>
      </w:r>
      <w:r>
        <w:rPr>
          <w:rStyle w:val="CommentTok"/>
        </w:rPr>
        <w:t xml:space="preserve">; Если x &lt; a, перейти к соответствующей ветке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если x &gt;= a, то res = x -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eax = eax - ebx (res = x - a)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Сохраняем результат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_print_result </w:t>
      </w:r>
      <w:r>
        <w:rPr>
          <w:rStyle w:val="CommentTok"/>
        </w:rPr>
        <w:t xml:space="preserve">; Переход к выводу результата</w:t>
      </w:r>
      <w:r>
        <w:br/>
      </w:r>
      <w:r>
        <w:br/>
      </w:r>
      <w:r>
        <w:rPr>
          <w:rStyle w:val="FunctionTok"/>
        </w:rPr>
        <w:t xml:space="preserve">_less_than_a: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если x &lt; a, то res = 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res = 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Сохраняем результат</w:t>
      </w:r>
      <w:r>
        <w:br/>
      </w:r>
      <w:r>
        <w:br/>
      </w:r>
      <w:r>
        <w:rPr>
          <w:rStyle w:val="FunctionTok"/>
        </w:rPr>
        <w:t xml:space="preserve">_print_result: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Вывод результата ---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сообщения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Загружаем результат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  </w:t>
      </w:r>
      <w:r>
        <w:rPr>
          <w:rStyle w:val="CommentTok"/>
        </w:rPr>
        <w:t xml:space="preserve">; Выводим результат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  </w:t>
      </w:r>
      <w:r>
        <w:rPr>
          <w:rStyle w:val="CommentTok"/>
        </w:rPr>
        <w:t xml:space="preserve">; Завершаем программу</w:t>
      </w:r>
    </w:p>
    <w:bookmarkEnd w:id="84"/>
    <w:bookmarkEnd w:id="85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данной лабораторной работы были изучены команды условного и безусловного переходов, приобретены навыки написания программ с использованием переходов, а также было знакомство с назначением и структурой файла листинга.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5" Target="media/rId25.jpg" /><Relationship Type="http://schemas.openxmlformats.org/officeDocument/2006/relationships/image" Id="rId81" Target="media/rId81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Новикова Анастасия Андреевна</dc:creator>
  <dc:language>ru-RU</dc:language>
  <cp:keywords/>
  <dcterms:created xsi:type="dcterms:W3CDTF">2024-11-23T16:40:29Z</dcterms:created>
  <dcterms:modified xsi:type="dcterms:W3CDTF">2024-11-23T16:40:29Z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Команды безусловного и условного перехода в NASM. Программирование ветвлений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