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20DF" w14:textId="2947CDD0" w:rsidR="00414590" w:rsidRDefault="00E96F8F" w:rsidP="007929BB">
      <w:pPr>
        <w:pStyle w:val="DocumentTitle"/>
        <w:ind w:right="0"/>
      </w:pPr>
      <w:r>
        <w:rPr>
          <w:noProof/>
        </w:rPr>
        <w:t xml:space="preserve">OEA </w:t>
      </w:r>
      <w:r w:rsidR="00A75AF4">
        <w:rPr>
          <w:noProof/>
        </w:rPr>
        <w:t xml:space="preserve">Learning </w:t>
      </w:r>
      <w:r w:rsidR="003F3192">
        <w:rPr>
          <w:noProof/>
        </w:rPr>
        <w:t>Analytics</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746BB465" w:rsidR="00ED60EC" w:rsidRDefault="006A6F94" w:rsidP="00ED60EC">
      <w:r>
        <w:t>January</w:t>
      </w:r>
      <w:r w:rsidR="00B638CC">
        <w:t xml:space="preserve"> 202</w:t>
      </w:r>
      <w:r>
        <w:t>3</w:t>
      </w:r>
    </w:p>
    <w:p w14:paraId="115F4EED" w14:textId="1063A4F4" w:rsidR="00CC25C0" w:rsidRDefault="00CC25C0" w:rsidP="00DF4958"/>
    <w:p w14:paraId="6FB81C1D" w14:textId="77777777" w:rsidR="002147A3" w:rsidRDefault="002147A3" w:rsidP="00110D4F">
      <w:pPr>
        <w:rPr>
          <w:i/>
          <w:iCs/>
          <w:sz w:val="24"/>
          <w:szCs w:val="32"/>
        </w:rPr>
      </w:pPr>
    </w:p>
    <w:p w14:paraId="0A0B2C11" w14:textId="77777777" w:rsidR="002147A3" w:rsidRDefault="002147A3" w:rsidP="00110D4F">
      <w:pPr>
        <w:rPr>
          <w:i/>
          <w:iCs/>
          <w:sz w:val="24"/>
          <w:szCs w:val="32"/>
        </w:rPr>
      </w:pPr>
    </w:p>
    <w:p w14:paraId="3CF977E0" w14:textId="16B7633D" w:rsidR="0037127E" w:rsidRDefault="0037127E" w:rsidP="00110D4F">
      <w:pPr>
        <w:rPr>
          <w:i/>
          <w:iCs/>
          <w:sz w:val="24"/>
          <w:szCs w:val="32"/>
        </w:rPr>
      </w:pP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r>
        <w:rPr>
          <w:i/>
          <w:iCs/>
          <w:sz w:val="24"/>
          <w:szCs w:val="32"/>
        </w:rPr>
        <w:softHyphen/>
      </w:r>
    </w:p>
    <w:p w14:paraId="6E460CE3" w14:textId="77777777" w:rsidR="0037127E" w:rsidRDefault="0037127E" w:rsidP="00110D4F">
      <w:pPr>
        <w:rPr>
          <w:i/>
          <w:iCs/>
          <w:sz w:val="24"/>
          <w:szCs w:val="32"/>
        </w:rPr>
      </w:pPr>
    </w:p>
    <w:p w14:paraId="0CAFC192" w14:textId="77777777" w:rsidR="002147A3" w:rsidRDefault="002147A3" w:rsidP="00110D4F">
      <w:pPr>
        <w:rPr>
          <w:i/>
          <w:iCs/>
          <w:sz w:val="24"/>
          <w:szCs w:val="32"/>
        </w:rPr>
      </w:pPr>
    </w:p>
    <w:p w14:paraId="506E77C0" w14:textId="77777777" w:rsidR="002147A3" w:rsidRDefault="002147A3" w:rsidP="00110D4F">
      <w:pPr>
        <w:rPr>
          <w:i/>
          <w:iCs/>
          <w:sz w:val="24"/>
          <w:szCs w:val="32"/>
        </w:rPr>
      </w:pPr>
    </w:p>
    <w:p w14:paraId="3498DD23" w14:textId="77777777" w:rsidR="0037127E" w:rsidRDefault="0037127E" w:rsidP="00110D4F">
      <w:pPr>
        <w:rPr>
          <w:i/>
          <w:iCs/>
          <w:sz w:val="24"/>
          <w:szCs w:val="32"/>
        </w:rPr>
      </w:pPr>
    </w:p>
    <w:p w14:paraId="27E9B37D" w14:textId="77777777" w:rsidR="0037127E" w:rsidRDefault="0037127E" w:rsidP="00110D4F">
      <w:pPr>
        <w:rPr>
          <w:i/>
          <w:iCs/>
          <w:sz w:val="24"/>
          <w:szCs w:val="32"/>
        </w:rPr>
      </w:pPr>
    </w:p>
    <w:p w14:paraId="0E19458D" w14:textId="77777777" w:rsidR="0037127E" w:rsidRDefault="0037127E" w:rsidP="00110D4F">
      <w:pPr>
        <w:rPr>
          <w:i/>
          <w:iCs/>
          <w:sz w:val="24"/>
          <w:szCs w:val="32"/>
        </w:rPr>
      </w:pPr>
    </w:p>
    <w:p w14:paraId="32DF7C9C" w14:textId="77777777" w:rsidR="0037127E" w:rsidRDefault="0037127E" w:rsidP="00110D4F">
      <w:pPr>
        <w:rPr>
          <w:i/>
          <w:iCs/>
          <w:sz w:val="24"/>
          <w:szCs w:val="32"/>
        </w:rPr>
      </w:pPr>
    </w:p>
    <w:p w14:paraId="2818DA80" w14:textId="77777777" w:rsidR="002147A3" w:rsidRDefault="002147A3" w:rsidP="00110D4F">
      <w:pPr>
        <w:rPr>
          <w:i/>
          <w:iCs/>
          <w:sz w:val="24"/>
          <w:szCs w:val="32"/>
        </w:rPr>
      </w:pPr>
    </w:p>
    <w:p w14:paraId="4019643A" w14:textId="38F4F2F1" w:rsidR="00110D4F" w:rsidRPr="002147A3" w:rsidRDefault="00110D4F" w:rsidP="00110D4F">
      <w:pPr>
        <w:rPr>
          <w:i/>
          <w:iCs/>
          <w:sz w:val="22"/>
        </w:rPr>
      </w:pPr>
      <w:r w:rsidRPr="002147A3">
        <w:rPr>
          <w:i/>
          <w:iCs/>
          <w:sz w:val="22"/>
        </w:rPr>
        <w:t xml:space="preserve">This is a preliminary document and may be changed substantially prior to final release of the software described herein. The information contained in this document represents the current view of Microsoft Corporation on the issues discussed as of the date of publication. Because Microsoft must respond to changing market conditions, </w:t>
      </w:r>
      <w:r w:rsidRPr="002147A3">
        <w:rPr>
          <w:b/>
          <w:bCs/>
          <w:i/>
          <w:iCs/>
          <w:sz w:val="22"/>
        </w:rPr>
        <w:t xml:space="preserve">it should not be interpreted </w:t>
      </w:r>
      <w:r w:rsidR="00417DE7" w:rsidRPr="002147A3">
        <w:rPr>
          <w:b/>
          <w:bCs/>
          <w:i/>
          <w:iCs/>
          <w:sz w:val="22"/>
        </w:rPr>
        <w:t>as</w:t>
      </w:r>
      <w:r w:rsidRPr="002147A3">
        <w:rPr>
          <w:b/>
          <w:bCs/>
          <w:i/>
          <w:iCs/>
          <w:sz w:val="22"/>
        </w:rPr>
        <w:t xml:space="preserve"> a commitment on the part of Microsoft</w:t>
      </w:r>
      <w:r w:rsidRPr="002147A3">
        <w:rPr>
          <w:i/>
          <w:iCs/>
          <w:sz w:val="22"/>
        </w:rPr>
        <w:t>, and Microsoft cannot guarantee the accuracy of any information presented after the date of publication.</w:t>
      </w:r>
    </w:p>
    <w:p w14:paraId="2926CAAE" w14:textId="77777777" w:rsidR="00110D4F" w:rsidRPr="002147A3" w:rsidRDefault="00110D4F" w:rsidP="00110D4F">
      <w:pPr>
        <w:rPr>
          <w:i/>
          <w:iCs/>
          <w:sz w:val="22"/>
        </w:rPr>
      </w:pPr>
    </w:p>
    <w:p w14:paraId="503A453C" w14:textId="77777777" w:rsidR="00110D4F" w:rsidRPr="002147A3" w:rsidRDefault="00110D4F" w:rsidP="00110D4F">
      <w:pPr>
        <w:rPr>
          <w:b/>
          <w:bCs/>
          <w:i/>
          <w:iCs/>
          <w:sz w:val="22"/>
        </w:rPr>
      </w:pPr>
      <w:r w:rsidRPr="002147A3">
        <w:rPr>
          <w:b/>
          <w:bCs/>
          <w:i/>
          <w:iCs/>
          <w:sz w:val="22"/>
        </w:rPr>
        <w:t>This template is for informational purposes only. Microsoft makes no warranties, express or implied, in this document.</w:t>
      </w:r>
    </w:p>
    <w:p w14:paraId="40E51726" w14:textId="77777777" w:rsidR="00F67490" w:rsidRPr="002147A3" w:rsidRDefault="00F67490" w:rsidP="00110D4F">
      <w:pPr>
        <w:rPr>
          <w:b/>
          <w:bCs/>
          <w:i/>
          <w:iCs/>
          <w:sz w:val="22"/>
        </w:rPr>
      </w:pPr>
    </w:p>
    <w:p w14:paraId="667EE856" w14:textId="77777777" w:rsidR="00110D4F" w:rsidRPr="002147A3" w:rsidRDefault="00110D4F" w:rsidP="00110D4F">
      <w:pPr>
        <w:rPr>
          <w:b/>
          <w:bCs/>
          <w:i/>
          <w:iCs/>
          <w:sz w:val="22"/>
        </w:rPr>
      </w:pPr>
      <w:r w:rsidRPr="002147A3">
        <w:rPr>
          <w:b/>
          <w:bCs/>
          <w:i/>
          <w:iCs/>
          <w:sz w:val="22"/>
        </w:rPr>
        <w:t xml:space="preserve">Complying with all applicable copyright laws is the responsibility of the user. </w:t>
      </w:r>
    </w:p>
    <w:p w14:paraId="2DA40768" w14:textId="77777777" w:rsidR="00110D4F" w:rsidRPr="002147A3" w:rsidRDefault="00110D4F" w:rsidP="00110D4F">
      <w:pPr>
        <w:rPr>
          <w:b/>
          <w:bCs/>
          <w:i/>
          <w:iCs/>
          <w:sz w:val="22"/>
        </w:rPr>
      </w:pPr>
    </w:p>
    <w:p w14:paraId="08BCE44C" w14:textId="584CC35B" w:rsidR="00110D4F" w:rsidRPr="002147A3" w:rsidRDefault="00110D4F" w:rsidP="00110D4F">
      <w:pPr>
        <w:rPr>
          <w:i/>
          <w:iCs/>
          <w:sz w:val="22"/>
        </w:rPr>
      </w:pPr>
      <w:r w:rsidRPr="002147A3">
        <w:rPr>
          <w:i/>
          <w:iCs/>
          <w:sz w:val="22"/>
        </w:rPr>
        <w:t>© 202</w:t>
      </w:r>
      <w:r w:rsidR="006A6F94">
        <w:rPr>
          <w:i/>
          <w:iCs/>
          <w:sz w:val="22"/>
        </w:rPr>
        <w:t>3</w:t>
      </w:r>
      <w:r w:rsidRPr="002147A3">
        <w:rPr>
          <w:i/>
          <w:iCs/>
          <w:sz w:val="22"/>
        </w:rPr>
        <w:t xml:space="preserve"> Microsoft Corporation. All rights reserved.</w:t>
      </w:r>
    </w:p>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1B0149A6" w14:textId="77777777" w:rsidR="00496F35" w:rsidRPr="000F7358" w:rsidRDefault="00496F35"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3B139C8A" w14:textId="60B78DE4" w:rsidR="00ED524D" w:rsidRPr="00341017" w:rsidRDefault="00341017" w:rsidP="00341017">
      <w:pPr>
        <w:rPr>
          <w:rFonts w:cs="Segoe UI"/>
          <w:sz w:val="22"/>
        </w:rPr>
      </w:pPr>
      <w:r w:rsidRPr="00341017">
        <w:rPr>
          <w:rFonts w:cs="Segoe UI"/>
          <w:b/>
          <w:bCs/>
          <w:sz w:val="22"/>
        </w:rPr>
        <w:t>Learning Analytics</w:t>
      </w:r>
      <w:r w:rsidR="00F52F25" w:rsidRPr="00341017">
        <w:rPr>
          <w:rFonts w:cs="Segoe UI"/>
          <w:sz w:val="22"/>
        </w:rPr>
        <w:t xml:space="preserve">: </w:t>
      </w:r>
      <w:r w:rsidR="0029776E" w:rsidRPr="00341017">
        <w:rPr>
          <w:rFonts w:cs="Segoe UI"/>
          <w:sz w:val="22"/>
        </w:rPr>
        <w:t>This use case</w:t>
      </w:r>
      <w:r w:rsidR="00F62A2D" w:rsidRPr="00341017">
        <w:rPr>
          <w:rFonts w:cs="Segoe UI"/>
          <w:sz w:val="22"/>
        </w:rPr>
        <w:t xml:space="preserve"> package</w:t>
      </w:r>
      <w:r w:rsidR="0029776E" w:rsidRPr="00341017">
        <w:rPr>
          <w:rFonts w:cs="Segoe UI"/>
          <w:sz w:val="22"/>
        </w:rPr>
        <w:t xml:space="preserve"> </w:t>
      </w:r>
      <w:r>
        <w:rPr>
          <w:rFonts w:cs="Segoe UI"/>
          <w:sz w:val="22"/>
        </w:rPr>
        <w:t xml:space="preserve">is designed </w:t>
      </w:r>
      <w:r w:rsidR="001D3108">
        <w:rPr>
          <w:rFonts w:cs="Segoe UI"/>
          <w:sz w:val="22"/>
        </w:rPr>
        <w:t xml:space="preserve">to support educators understand and support learners </w:t>
      </w:r>
      <w:r w:rsidR="00EC513D">
        <w:rPr>
          <w:rFonts w:cs="Segoe UI"/>
          <w:sz w:val="22"/>
        </w:rPr>
        <w:t xml:space="preserve">in their classes and courses, and </w:t>
      </w:r>
      <w:r w:rsidR="00145F46">
        <w:rPr>
          <w:rFonts w:cs="Segoe UI"/>
          <w:sz w:val="22"/>
        </w:rPr>
        <w:t xml:space="preserve">academic support staff like tutors. In particular, the use case </w:t>
      </w:r>
      <w:r w:rsidR="0073403C">
        <w:rPr>
          <w:rFonts w:cs="Segoe UI"/>
          <w:sz w:val="22"/>
        </w:rPr>
        <w:t xml:space="preserve">is </w:t>
      </w:r>
      <w:r w:rsidR="004135B2">
        <w:rPr>
          <w:rFonts w:cs="Segoe UI"/>
          <w:sz w:val="22"/>
        </w:rPr>
        <w:t>de</w:t>
      </w:r>
      <w:r w:rsidR="00685AA3">
        <w:rPr>
          <w:rFonts w:cs="Segoe UI"/>
          <w:sz w:val="22"/>
        </w:rPr>
        <w:t>s</w:t>
      </w:r>
      <w:r w:rsidR="004135B2">
        <w:rPr>
          <w:rFonts w:cs="Segoe UI"/>
          <w:sz w:val="22"/>
        </w:rPr>
        <w:t xml:space="preserve">igned to </w:t>
      </w:r>
      <w:r w:rsidR="00145F46">
        <w:rPr>
          <w:rFonts w:cs="Segoe UI"/>
          <w:sz w:val="22"/>
        </w:rPr>
        <w:t xml:space="preserve">provide </w:t>
      </w:r>
      <w:r w:rsidR="004135B2">
        <w:rPr>
          <w:rFonts w:cs="Segoe UI"/>
          <w:sz w:val="22"/>
        </w:rPr>
        <w:t>answers to questions like</w:t>
      </w:r>
      <w:r w:rsidR="00ED524D" w:rsidRPr="00341017">
        <w:rPr>
          <w:rFonts w:cs="Segoe UI"/>
          <w:sz w:val="22"/>
        </w:rPr>
        <w:t>:</w:t>
      </w:r>
    </w:p>
    <w:p w14:paraId="2EAA560E" w14:textId="5DB8F8D1" w:rsidR="00377A4E" w:rsidRPr="00377A4E" w:rsidRDefault="00377A4E" w:rsidP="00377A4E">
      <w:pPr>
        <w:pStyle w:val="ListParagraph"/>
        <w:numPr>
          <w:ilvl w:val="0"/>
          <w:numId w:val="30"/>
        </w:numPr>
        <w:rPr>
          <w:rFonts w:cs="Segoe UI"/>
          <w:sz w:val="22"/>
        </w:rPr>
      </w:pPr>
      <w:r>
        <w:rPr>
          <w:rFonts w:cs="Segoe UI"/>
          <w:sz w:val="22"/>
        </w:rPr>
        <w:t>Are</w:t>
      </w:r>
      <w:r w:rsidRPr="00377A4E">
        <w:rPr>
          <w:rFonts w:cs="Segoe UI"/>
          <w:sz w:val="22"/>
        </w:rPr>
        <w:t xml:space="preserve"> students </w:t>
      </w:r>
      <w:r w:rsidR="00291A90" w:rsidRPr="00377A4E">
        <w:rPr>
          <w:rFonts w:cs="Segoe UI"/>
          <w:sz w:val="22"/>
        </w:rPr>
        <w:t>engaged</w:t>
      </w:r>
      <w:r w:rsidRPr="00377A4E">
        <w:rPr>
          <w:rFonts w:cs="Segoe UI"/>
          <w:sz w:val="22"/>
        </w:rPr>
        <w:t xml:space="preserve"> and learning in their course</w:t>
      </w:r>
      <w:r>
        <w:rPr>
          <w:rFonts w:cs="Segoe UI"/>
          <w:sz w:val="22"/>
        </w:rPr>
        <w:t>?</w:t>
      </w:r>
    </w:p>
    <w:p w14:paraId="57B41E45" w14:textId="7C3012A1" w:rsidR="00377A4E" w:rsidRPr="00377A4E" w:rsidRDefault="00714692" w:rsidP="00377A4E">
      <w:pPr>
        <w:pStyle w:val="ListParagraph"/>
        <w:numPr>
          <w:ilvl w:val="0"/>
          <w:numId w:val="30"/>
        </w:numPr>
        <w:rPr>
          <w:rFonts w:cs="Segoe UI"/>
          <w:sz w:val="22"/>
        </w:rPr>
      </w:pPr>
      <w:r>
        <w:rPr>
          <w:rFonts w:cs="Segoe UI"/>
          <w:sz w:val="22"/>
        </w:rPr>
        <w:t>W</w:t>
      </w:r>
      <w:r w:rsidRPr="00714692">
        <w:rPr>
          <w:rFonts w:cs="Segoe UI"/>
          <w:sz w:val="22"/>
        </w:rPr>
        <w:t>hat's the impact of student well-being on engagement and academic performance?</w:t>
      </w:r>
    </w:p>
    <w:p w14:paraId="33FA145C" w14:textId="2AB47B95" w:rsidR="00377A4E" w:rsidRPr="00377A4E" w:rsidRDefault="00C92E7E" w:rsidP="00377A4E">
      <w:pPr>
        <w:pStyle w:val="ListParagraph"/>
        <w:numPr>
          <w:ilvl w:val="0"/>
          <w:numId w:val="30"/>
        </w:numPr>
        <w:rPr>
          <w:rFonts w:cs="Segoe UI"/>
          <w:sz w:val="22"/>
        </w:rPr>
      </w:pPr>
      <w:r>
        <w:rPr>
          <w:rFonts w:cs="Segoe UI"/>
          <w:sz w:val="22"/>
        </w:rPr>
        <w:t xml:space="preserve">What are the best ways to </w:t>
      </w:r>
      <w:r w:rsidR="00377A4E" w:rsidRPr="00377A4E">
        <w:rPr>
          <w:rFonts w:cs="Segoe UI"/>
          <w:sz w:val="22"/>
        </w:rPr>
        <w:t xml:space="preserve">keep students engaged, especially in hybrid </w:t>
      </w:r>
      <w:r>
        <w:rPr>
          <w:rFonts w:cs="Segoe UI"/>
          <w:sz w:val="22"/>
        </w:rPr>
        <w:t xml:space="preserve">or remote </w:t>
      </w:r>
      <w:r w:rsidR="00377A4E" w:rsidRPr="00377A4E">
        <w:rPr>
          <w:rFonts w:cs="Segoe UI"/>
          <w:sz w:val="22"/>
        </w:rPr>
        <w:t>learning</w:t>
      </w:r>
      <w:r>
        <w:rPr>
          <w:rFonts w:cs="Segoe UI"/>
          <w:sz w:val="22"/>
        </w:rPr>
        <w:t>?</w:t>
      </w:r>
    </w:p>
    <w:p w14:paraId="1BEBD85A" w14:textId="0921F6E3" w:rsidR="00377A4E" w:rsidRDefault="00C92E7E" w:rsidP="00377A4E">
      <w:pPr>
        <w:pStyle w:val="ListParagraph"/>
        <w:numPr>
          <w:ilvl w:val="0"/>
          <w:numId w:val="30"/>
        </w:numPr>
        <w:rPr>
          <w:rFonts w:cs="Segoe UI"/>
          <w:sz w:val="22"/>
        </w:rPr>
      </w:pPr>
      <w:r>
        <w:rPr>
          <w:rFonts w:cs="Segoe UI"/>
          <w:sz w:val="22"/>
        </w:rPr>
        <w:t xml:space="preserve">How are </w:t>
      </w:r>
      <w:r w:rsidR="00377A4E" w:rsidRPr="00377A4E">
        <w:rPr>
          <w:rFonts w:cs="Segoe UI"/>
          <w:sz w:val="22"/>
        </w:rPr>
        <w:t>student</w:t>
      </w:r>
      <w:r>
        <w:rPr>
          <w:rFonts w:cs="Segoe UI"/>
          <w:sz w:val="22"/>
        </w:rPr>
        <w:t>s making</w:t>
      </w:r>
      <w:r w:rsidR="00377A4E" w:rsidRPr="00377A4E">
        <w:rPr>
          <w:rFonts w:cs="Segoe UI"/>
          <w:sz w:val="22"/>
        </w:rPr>
        <w:t xml:space="preserve"> progress towards learning outcomes</w:t>
      </w:r>
      <w:r w:rsidR="00EC347A">
        <w:rPr>
          <w:rFonts w:cs="Segoe UI"/>
          <w:sz w:val="22"/>
        </w:rPr>
        <w:t>?</w:t>
      </w:r>
    </w:p>
    <w:p w14:paraId="725294AC" w14:textId="77777777" w:rsidR="001F17B0" w:rsidRDefault="001F17B0" w:rsidP="001F17B0">
      <w:pPr>
        <w:pStyle w:val="ListParagraph"/>
        <w:numPr>
          <w:ilvl w:val="0"/>
          <w:numId w:val="30"/>
        </w:numPr>
        <w:rPr>
          <w:rFonts w:cs="Segoe UI"/>
          <w:sz w:val="22"/>
        </w:rPr>
      </w:pPr>
      <w:r>
        <w:rPr>
          <w:rFonts w:cs="Segoe UI"/>
          <w:sz w:val="22"/>
        </w:rPr>
        <w:t>Which learning resources are students engaging with most, and how does engagement with specific learning resources relate to outcomes?</w:t>
      </w:r>
    </w:p>
    <w:p w14:paraId="14842F78" w14:textId="6D7608F8" w:rsidR="000A5F3B" w:rsidRDefault="000A5F3B" w:rsidP="00377A4E">
      <w:pPr>
        <w:pStyle w:val="ListParagraph"/>
        <w:numPr>
          <w:ilvl w:val="0"/>
          <w:numId w:val="30"/>
        </w:numPr>
        <w:rPr>
          <w:rFonts w:cs="Segoe UI"/>
          <w:sz w:val="22"/>
        </w:rPr>
      </w:pPr>
      <w:r>
        <w:rPr>
          <w:rFonts w:cs="Segoe UI"/>
          <w:sz w:val="22"/>
        </w:rPr>
        <w:t>Which learners most need support to succeed in the course, and what type of support will help them?</w:t>
      </w:r>
    </w:p>
    <w:p w14:paraId="75907CAD" w14:textId="77777777" w:rsidR="00FF38B1" w:rsidRDefault="00FF38B1" w:rsidP="00EB0249">
      <w:pPr>
        <w:pStyle w:val="Bodycopy"/>
        <w:rPr>
          <w:rFonts w:cs="Segoe UI"/>
          <w:sz w:val="22"/>
        </w:rPr>
      </w:pP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Pr="00E35D86" w:rsidRDefault="006D1284" w:rsidP="006D1284">
      <w:pPr>
        <w:rPr>
          <w:rFonts w:cs="Segoe UI"/>
          <w:color w:val="0054A6" w:themeColor="text2"/>
          <w:sz w:val="22"/>
        </w:rPr>
      </w:pPr>
    </w:p>
    <w:p w14:paraId="4DDC246E" w14:textId="30478DFD" w:rsidR="0069671E" w:rsidRDefault="00AD05EC" w:rsidP="00A00B62">
      <w:pPr>
        <w:rPr>
          <w:rFonts w:eastAsia="Times New Roman" w:cs="Segoe UI"/>
          <w:color w:val="242424"/>
          <w:sz w:val="22"/>
        </w:rPr>
      </w:pPr>
      <w:r>
        <w:rPr>
          <w:rFonts w:eastAsia="Times New Roman" w:cs="Segoe UI"/>
          <w:color w:val="242424"/>
          <w:sz w:val="22"/>
        </w:rPr>
        <w:t xml:space="preserve">Learning Analytics is a field of research developed over the last 2 decades that examines </w:t>
      </w:r>
      <w:r w:rsidR="00E4281D">
        <w:rPr>
          <w:rFonts w:eastAsia="Times New Roman" w:cs="Segoe UI"/>
          <w:color w:val="242424"/>
          <w:sz w:val="22"/>
        </w:rPr>
        <w:t>how data from</w:t>
      </w:r>
      <w:r w:rsidR="00114728">
        <w:rPr>
          <w:rFonts w:eastAsia="Times New Roman" w:cs="Segoe UI"/>
          <w:color w:val="242424"/>
          <w:sz w:val="22"/>
        </w:rPr>
        <w:t xml:space="preserve"> learning resources, </w:t>
      </w:r>
      <w:r w:rsidR="00E4281D">
        <w:rPr>
          <w:rFonts w:eastAsia="Times New Roman" w:cs="Segoe UI"/>
          <w:color w:val="242424"/>
          <w:sz w:val="22"/>
        </w:rPr>
        <w:t>applications</w:t>
      </w:r>
      <w:r w:rsidR="00114728">
        <w:rPr>
          <w:rFonts w:eastAsia="Times New Roman" w:cs="Segoe UI"/>
          <w:color w:val="242424"/>
          <w:sz w:val="22"/>
        </w:rPr>
        <w:t>,</w:t>
      </w:r>
      <w:r w:rsidR="00E4281D">
        <w:rPr>
          <w:rFonts w:eastAsia="Times New Roman" w:cs="Segoe UI"/>
          <w:color w:val="242424"/>
          <w:sz w:val="22"/>
        </w:rPr>
        <w:t xml:space="preserve"> and platforms can inform learning design and other decisions to improve learning outcomes. Much of the </w:t>
      </w:r>
      <w:r w:rsidR="00002026">
        <w:rPr>
          <w:rFonts w:eastAsia="Times New Roman" w:cs="Segoe UI"/>
          <w:color w:val="242424"/>
          <w:sz w:val="22"/>
        </w:rPr>
        <w:t xml:space="preserve">prior </w:t>
      </w:r>
      <w:r w:rsidR="00E4281D">
        <w:rPr>
          <w:rFonts w:eastAsia="Times New Roman" w:cs="Segoe UI"/>
          <w:color w:val="242424"/>
          <w:sz w:val="22"/>
        </w:rPr>
        <w:t xml:space="preserve">research </w:t>
      </w:r>
      <w:r w:rsidR="00002026">
        <w:rPr>
          <w:rFonts w:eastAsia="Times New Roman" w:cs="Segoe UI"/>
          <w:color w:val="242424"/>
          <w:sz w:val="22"/>
        </w:rPr>
        <w:t xml:space="preserve">has used data from individual applications or platforms such as Learning Management Systems or </w:t>
      </w:r>
      <w:r w:rsidR="007B4BA9">
        <w:rPr>
          <w:rFonts w:eastAsia="Times New Roman" w:cs="Segoe UI"/>
          <w:color w:val="242424"/>
          <w:sz w:val="22"/>
        </w:rPr>
        <w:t xml:space="preserve">discrete </w:t>
      </w:r>
      <w:r w:rsidR="001354BA">
        <w:rPr>
          <w:rFonts w:eastAsia="Times New Roman" w:cs="Segoe UI"/>
          <w:color w:val="242424"/>
          <w:sz w:val="22"/>
        </w:rPr>
        <w:t>subject</w:t>
      </w:r>
      <w:r w:rsidR="00E72E89">
        <w:rPr>
          <w:rFonts w:eastAsia="Times New Roman" w:cs="Segoe UI"/>
          <w:color w:val="242424"/>
          <w:sz w:val="22"/>
        </w:rPr>
        <w:t>-specific</w:t>
      </w:r>
      <w:r w:rsidR="007B4BA9">
        <w:rPr>
          <w:rFonts w:eastAsia="Times New Roman" w:cs="Segoe UI"/>
          <w:color w:val="242424"/>
          <w:sz w:val="22"/>
        </w:rPr>
        <w:t xml:space="preserve"> applications</w:t>
      </w:r>
      <w:r w:rsidR="001354BA">
        <w:rPr>
          <w:rFonts w:eastAsia="Times New Roman" w:cs="Segoe UI"/>
          <w:color w:val="242424"/>
          <w:sz w:val="22"/>
        </w:rPr>
        <w:t xml:space="preserve"> (e.g., math or reading)</w:t>
      </w:r>
      <w:r w:rsidR="007B4BA9">
        <w:rPr>
          <w:rFonts w:eastAsia="Times New Roman" w:cs="Segoe UI"/>
          <w:color w:val="242424"/>
          <w:sz w:val="22"/>
        </w:rPr>
        <w:t xml:space="preserve">. With the </w:t>
      </w:r>
      <w:r w:rsidR="00546EE2">
        <w:rPr>
          <w:rFonts w:eastAsia="Times New Roman" w:cs="Segoe UI"/>
          <w:color w:val="242424"/>
          <w:sz w:val="22"/>
        </w:rPr>
        <w:t xml:space="preserve">greatly </w:t>
      </w:r>
      <w:r w:rsidR="007B4BA9">
        <w:rPr>
          <w:rFonts w:eastAsia="Times New Roman" w:cs="Segoe UI"/>
          <w:color w:val="242424"/>
          <w:sz w:val="22"/>
        </w:rPr>
        <w:t>expan</w:t>
      </w:r>
      <w:r w:rsidR="00546EE2">
        <w:rPr>
          <w:rFonts w:eastAsia="Times New Roman" w:cs="Segoe UI"/>
          <w:color w:val="242424"/>
          <w:sz w:val="22"/>
        </w:rPr>
        <w:t>ded</w:t>
      </w:r>
      <w:r w:rsidR="007B4BA9">
        <w:rPr>
          <w:rFonts w:eastAsia="Times New Roman" w:cs="Segoe UI"/>
          <w:color w:val="242424"/>
          <w:sz w:val="22"/>
        </w:rPr>
        <w:t xml:space="preserve"> use of digital learning tools over the past years</w:t>
      </w:r>
      <w:r w:rsidR="00614493">
        <w:rPr>
          <w:rFonts w:eastAsia="Times New Roman" w:cs="Segoe UI"/>
          <w:color w:val="242424"/>
          <w:sz w:val="22"/>
        </w:rPr>
        <w:t xml:space="preserve"> (accelerate</w:t>
      </w:r>
      <w:r w:rsidR="00327F54">
        <w:rPr>
          <w:rFonts w:eastAsia="Times New Roman" w:cs="Segoe UI"/>
          <w:color w:val="242424"/>
          <w:sz w:val="22"/>
        </w:rPr>
        <w:t>d during the pandemic)</w:t>
      </w:r>
      <w:r w:rsidR="007B4BA9">
        <w:rPr>
          <w:rFonts w:eastAsia="Times New Roman" w:cs="Segoe UI"/>
          <w:color w:val="242424"/>
          <w:sz w:val="22"/>
        </w:rPr>
        <w:t xml:space="preserve">, </w:t>
      </w:r>
      <w:r w:rsidR="00214F50">
        <w:rPr>
          <w:rFonts w:eastAsia="Times New Roman" w:cs="Segoe UI"/>
          <w:color w:val="242424"/>
          <w:sz w:val="22"/>
        </w:rPr>
        <w:t>teachers and faculty have begun using many different applications</w:t>
      </w:r>
      <w:r w:rsidR="00250099">
        <w:rPr>
          <w:rFonts w:eastAsia="Times New Roman" w:cs="Segoe UI"/>
          <w:color w:val="242424"/>
          <w:sz w:val="22"/>
        </w:rPr>
        <w:t xml:space="preserve"> </w:t>
      </w:r>
      <w:r w:rsidR="00214F50">
        <w:rPr>
          <w:rFonts w:eastAsia="Times New Roman" w:cs="Segoe UI"/>
          <w:color w:val="242424"/>
          <w:sz w:val="22"/>
        </w:rPr>
        <w:t xml:space="preserve">in the same </w:t>
      </w:r>
      <w:r w:rsidR="00417E5F">
        <w:rPr>
          <w:rFonts w:eastAsia="Times New Roman" w:cs="Segoe UI"/>
          <w:color w:val="242424"/>
          <w:sz w:val="22"/>
        </w:rPr>
        <w:t xml:space="preserve">class or </w:t>
      </w:r>
      <w:r w:rsidR="00214F50">
        <w:rPr>
          <w:rFonts w:eastAsia="Times New Roman" w:cs="Segoe UI"/>
          <w:color w:val="242424"/>
          <w:sz w:val="22"/>
        </w:rPr>
        <w:t xml:space="preserve">course. </w:t>
      </w:r>
    </w:p>
    <w:p w14:paraId="52E95A23" w14:textId="77777777" w:rsidR="0069671E" w:rsidRDefault="0069671E" w:rsidP="00A00B62">
      <w:pPr>
        <w:rPr>
          <w:rFonts w:eastAsia="Times New Roman" w:cs="Segoe UI"/>
          <w:color w:val="242424"/>
          <w:sz w:val="22"/>
        </w:rPr>
      </w:pPr>
    </w:p>
    <w:p w14:paraId="04A3585F" w14:textId="4B80417B" w:rsidR="0034134D" w:rsidRDefault="00DD3C51" w:rsidP="00962259">
      <w:pPr>
        <w:rPr>
          <w:rFonts w:eastAsia="Times New Roman" w:cs="Segoe UI"/>
          <w:color w:val="242424"/>
          <w:sz w:val="22"/>
        </w:rPr>
      </w:pPr>
      <w:r>
        <w:rPr>
          <w:rFonts w:eastAsia="Times New Roman" w:cs="Segoe UI"/>
          <w:color w:val="242424"/>
          <w:sz w:val="22"/>
        </w:rPr>
        <w:t>Build</w:t>
      </w:r>
      <w:r w:rsidR="00417E5F">
        <w:rPr>
          <w:rFonts w:eastAsia="Times New Roman" w:cs="Segoe UI"/>
          <w:color w:val="242424"/>
          <w:sz w:val="22"/>
        </w:rPr>
        <w:t>ing</w:t>
      </w:r>
      <w:r>
        <w:rPr>
          <w:rFonts w:eastAsia="Times New Roman" w:cs="Segoe UI"/>
          <w:color w:val="242424"/>
          <w:sz w:val="22"/>
        </w:rPr>
        <w:t xml:space="preserve"> from prior learning analytics research</w:t>
      </w:r>
      <w:r w:rsidR="004F7D61">
        <w:rPr>
          <w:rFonts w:eastAsia="Times New Roman" w:cs="Segoe UI"/>
          <w:color w:val="242424"/>
          <w:sz w:val="22"/>
        </w:rPr>
        <w:t xml:space="preserve"> in the context of today’s multi-app learning environments</w:t>
      </w:r>
      <w:r>
        <w:rPr>
          <w:rFonts w:eastAsia="Times New Roman" w:cs="Segoe UI"/>
          <w:color w:val="242424"/>
          <w:sz w:val="22"/>
        </w:rPr>
        <w:t xml:space="preserve">, </w:t>
      </w:r>
      <w:r w:rsidR="00852F3D">
        <w:rPr>
          <w:rFonts w:eastAsia="Times New Roman" w:cs="Segoe UI"/>
          <w:color w:val="242424"/>
          <w:sz w:val="22"/>
        </w:rPr>
        <w:t xml:space="preserve">this Open Education Analytics use case package </w:t>
      </w:r>
      <w:r w:rsidR="002C75B6">
        <w:rPr>
          <w:rFonts w:eastAsia="Times New Roman" w:cs="Segoe UI"/>
          <w:color w:val="242424"/>
          <w:sz w:val="22"/>
        </w:rPr>
        <w:t xml:space="preserve">refers to </w:t>
      </w:r>
      <w:r w:rsidR="0050535D">
        <w:rPr>
          <w:rFonts w:eastAsia="Times New Roman" w:cs="Segoe UI"/>
          <w:color w:val="242424"/>
          <w:sz w:val="22"/>
        </w:rPr>
        <w:t xml:space="preserve">learning analytics as </w:t>
      </w:r>
      <w:r w:rsidR="004F7D61">
        <w:rPr>
          <w:rFonts w:eastAsia="Times New Roman" w:cs="Segoe UI"/>
          <w:color w:val="242424"/>
          <w:sz w:val="22"/>
        </w:rPr>
        <w:t xml:space="preserve">1) </w:t>
      </w:r>
      <w:r w:rsidR="00417E5F">
        <w:rPr>
          <w:rFonts w:eastAsia="Times New Roman" w:cs="Segoe UI"/>
          <w:color w:val="242424"/>
          <w:sz w:val="22"/>
        </w:rPr>
        <w:t>enabl</w:t>
      </w:r>
      <w:r w:rsidR="002F3B30">
        <w:rPr>
          <w:rFonts w:eastAsia="Times New Roman" w:cs="Segoe UI"/>
          <w:color w:val="242424"/>
          <w:sz w:val="22"/>
        </w:rPr>
        <w:t>ing</w:t>
      </w:r>
      <w:r w:rsidR="00417E5F">
        <w:rPr>
          <w:rFonts w:eastAsia="Times New Roman" w:cs="Segoe UI"/>
          <w:color w:val="242424"/>
          <w:sz w:val="22"/>
        </w:rPr>
        <w:t xml:space="preserve"> analytics that </w:t>
      </w:r>
      <w:r w:rsidR="00852F3D">
        <w:rPr>
          <w:rFonts w:eastAsia="Times New Roman" w:cs="Segoe UI"/>
          <w:color w:val="242424"/>
          <w:sz w:val="22"/>
        </w:rPr>
        <w:t xml:space="preserve">combine data from </w:t>
      </w:r>
      <w:r w:rsidR="00201BFD">
        <w:rPr>
          <w:rFonts w:eastAsia="Times New Roman" w:cs="Segoe UI"/>
          <w:color w:val="242424"/>
          <w:sz w:val="22"/>
        </w:rPr>
        <w:t xml:space="preserve">several </w:t>
      </w:r>
      <w:r w:rsidR="00852F3D">
        <w:rPr>
          <w:rFonts w:eastAsia="Times New Roman" w:cs="Segoe UI"/>
          <w:color w:val="242424"/>
          <w:sz w:val="22"/>
        </w:rPr>
        <w:t>different learning applications and platforms</w:t>
      </w:r>
      <w:r w:rsidR="004F7D61">
        <w:rPr>
          <w:rFonts w:eastAsia="Times New Roman" w:cs="Segoe UI"/>
          <w:color w:val="242424"/>
          <w:sz w:val="22"/>
        </w:rPr>
        <w:t xml:space="preserve">; 2) </w:t>
      </w:r>
      <w:r w:rsidR="003C67EE">
        <w:rPr>
          <w:rFonts w:eastAsia="Times New Roman" w:cs="Segoe UI"/>
          <w:color w:val="242424"/>
          <w:sz w:val="22"/>
        </w:rPr>
        <w:t>provide</w:t>
      </w:r>
      <w:r w:rsidR="002F3B30">
        <w:rPr>
          <w:rFonts w:eastAsia="Times New Roman" w:cs="Segoe UI"/>
          <w:color w:val="242424"/>
          <w:sz w:val="22"/>
        </w:rPr>
        <w:t>s</w:t>
      </w:r>
      <w:r w:rsidR="003C67EE">
        <w:rPr>
          <w:rFonts w:eastAsia="Times New Roman" w:cs="Segoe UI"/>
          <w:color w:val="242424"/>
          <w:sz w:val="22"/>
        </w:rPr>
        <w:t xml:space="preserve"> a </w:t>
      </w:r>
      <w:r w:rsidR="00C4586B">
        <w:rPr>
          <w:rFonts w:eastAsia="Times New Roman" w:cs="Segoe UI"/>
          <w:color w:val="242424"/>
          <w:sz w:val="22"/>
        </w:rPr>
        <w:t xml:space="preserve">data </w:t>
      </w:r>
      <w:r w:rsidR="003C67EE">
        <w:rPr>
          <w:rFonts w:eastAsia="Times New Roman" w:cs="Segoe UI"/>
          <w:color w:val="242424"/>
          <w:sz w:val="22"/>
        </w:rPr>
        <w:t xml:space="preserve">foundation for </w:t>
      </w:r>
      <w:r w:rsidR="00C4586B">
        <w:rPr>
          <w:rFonts w:eastAsia="Times New Roman" w:cs="Segoe UI"/>
          <w:color w:val="242424"/>
          <w:sz w:val="22"/>
        </w:rPr>
        <w:t xml:space="preserve">analyzing </w:t>
      </w:r>
      <w:r w:rsidR="00E85182">
        <w:rPr>
          <w:rFonts w:eastAsia="Times New Roman" w:cs="Segoe UI"/>
          <w:color w:val="242424"/>
          <w:sz w:val="22"/>
        </w:rPr>
        <w:t xml:space="preserve">combined data </w:t>
      </w:r>
      <w:r w:rsidR="00B74FFE">
        <w:rPr>
          <w:rFonts w:eastAsia="Times New Roman" w:cs="Segoe UI"/>
          <w:color w:val="242424"/>
          <w:sz w:val="22"/>
        </w:rPr>
        <w:t xml:space="preserve">to </w:t>
      </w:r>
      <w:r w:rsidR="00835180">
        <w:rPr>
          <w:rFonts w:eastAsia="Times New Roman" w:cs="Segoe UI"/>
          <w:color w:val="242424"/>
          <w:sz w:val="22"/>
        </w:rPr>
        <w:t xml:space="preserve">answer questions across </w:t>
      </w:r>
      <w:r w:rsidR="00C4586B">
        <w:rPr>
          <w:rFonts w:eastAsia="Times New Roman" w:cs="Segoe UI"/>
          <w:color w:val="242424"/>
          <w:sz w:val="22"/>
        </w:rPr>
        <w:t xml:space="preserve">the continuum </w:t>
      </w:r>
      <w:r w:rsidR="00835180">
        <w:rPr>
          <w:rFonts w:eastAsia="Times New Roman" w:cs="Segoe UI"/>
          <w:color w:val="242424"/>
          <w:sz w:val="22"/>
        </w:rPr>
        <w:t>from</w:t>
      </w:r>
      <w:r w:rsidR="00962259">
        <w:rPr>
          <w:rFonts w:eastAsia="Times New Roman" w:cs="Segoe UI"/>
          <w:color w:val="242424"/>
          <w:sz w:val="22"/>
        </w:rPr>
        <w:t xml:space="preserve"> student we</w:t>
      </w:r>
      <w:r w:rsidR="0034134D">
        <w:rPr>
          <w:rFonts w:eastAsia="Times New Roman" w:cs="Segoe UI"/>
          <w:color w:val="242424"/>
          <w:sz w:val="22"/>
        </w:rPr>
        <w:t>ll-</w:t>
      </w:r>
      <w:r w:rsidR="00962259">
        <w:rPr>
          <w:rFonts w:eastAsia="Times New Roman" w:cs="Segoe UI"/>
          <w:color w:val="242424"/>
          <w:sz w:val="22"/>
        </w:rPr>
        <w:t>b</w:t>
      </w:r>
      <w:r w:rsidR="0034134D">
        <w:rPr>
          <w:rFonts w:eastAsia="Times New Roman" w:cs="Segoe UI"/>
          <w:color w:val="242424"/>
          <w:sz w:val="22"/>
        </w:rPr>
        <w:t>eing</w:t>
      </w:r>
      <w:r w:rsidR="00962259">
        <w:rPr>
          <w:rFonts w:eastAsia="Times New Roman" w:cs="Segoe UI"/>
          <w:color w:val="242424"/>
          <w:sz w:val="22"/>
        </w:rPr>
        <w:t xml:space="preserve">, engagement, and outcomes; </w:t>
      </w:r>
      <w:commentRangeStart w:id="2"/>
      <w:commentRangeStart w:id="3"/>
      <w:r w:rsidR="00962259">
        <w:rPr>
          <w:rFonts w:eastAsia="Times New Roman" w:cs="Segoe UI"/>
          <w:color w:val="242424"/>
          <w:sz w:val="22"/>
        </w:rPr>
        <w:t xml:space="preserve">3) </w:t>
      </w:r>
      <w:r w:rsidR="007E2192">
        <w:rPr>
          <w:rFonts w:eastAsia="Times New Roman" w:cs="Segoe UI"/>
          <w:color w:val="242424"/>
          <w:sz w:val="22"/>
        </w:rPr>
        <w:t xml:space="preserve">provides insights from which faculty, </w:t>
      </w:r>
      <w:r w:rsidR="009E6C2F">
        <w:rPr>
          <w:rFonts w:eastAsia="Times New Roman" w:cs="Segoe UI"/>
          <w:color w:val="242424"/>
          <w:sz w:val="22"/>
        </w:rPr>
        <w:t xml:space="preserve">tutor, or </w:t>
      </w:r>
      <w:r w:rsidR="007E2192">
        <w:rPr>
          <w:rFonts w:eastAsia="Times New Roman" w:cs="Segoe UI"/>
          <w:color w:val="242424"/>
          <w:sz w:val="22"/>
        </w:rPr>
        <w:t>student nudges or re</w:t>
      </w:r>
      <w:r w:rsidR="009E6C2F">
        <w:rPr>
          <w:rFonts w:eastAsia="Times New Roman" w:cs="Segoe UI"/>
          <w:color w:val="242424"/>
          <w:sz w:val="22"/>
        </w:rPr>
        <w:t xml:space="preserve">commendations can be created. </w:t>
      </w:r>
      <w:commentRangeEnd w:id="2"/>
      <w:r w:rsidR="009E6C2F">
        <w:rPr>
          <w:rStyle w:val="CommentReference"/>
          <w:rFonts w:asciiTheme="minorHAnsi" w:hAnsiTheme="minorHAnsi"/>
        </w:rPr>
        <w:commentReference w:id="2"/>
      </w:r>
      <w:commentRangeEnd w:id="3"/>
      <w:r w:rsidR="004619E1">
        <w:rPr>
          <w:rStyle w:val="CommentReference"/>
          <w:rFonts w:asciiTheme="minorHAnsi" w:hAnsiTheme="minorHAnsi"/>
        </w:rPr>
        <w:commentReference w:id="3"/>
      </w:r>
    </w:p>
    <w:p w14:paraId="426A2440" w14:textId="77777777" w:rsidR="00714A23" w:rsidRDefault="00714A23" w:rsidP="00A00B62">
      <w:pPr>
        <w:rPr>
          <w:rFonts w:eastAsia="Times New Roman" w:cs="Segoe UI"/>
          <w:color w:val="242424"/>
          <w:sz w:val="22"/>
        </w:rPr>
      </w:pPr>
    </w:p>
    <w:p w14:paraId="31734B42" w14:textId="65DF38A4" w:rsidR="00421E0A" w:rsidRDefault="00664058" w:rsidP="00A00B62">
      <w:pPr>
        <w:rPr>
          <w:rFonts w:eastAsia="Times New Roman" w:cs="Segoe UI"/>
          <w:color w:val="242424"/>
          <w:sz w:val="22"/>
        </w:rPr>
      </w:pPr>
      <w:r>
        <w:rPr>
          <w:rFonts w:eastAsia="Times New Roman" w:cs="Segoe UI"/>
          <w:color w:val="242424"/>
          <w:sz w:val="22"/>
        </w:rPr>
        <w:t xml:space="preserve">Learning happens through </w:t>
      </w:r>
      <w:commentRangeStart w:id="5"/>
      <w:commentRangeStart w:id="6"/>
      <w:r>
        <w:rPr>
          <w:rFonts w:eastAsia="Times New Roman" w:cs="Segoe UI"/>
          <w:color w:val="242424"/>
          <w:sz w:val="22"/>
        </w:rPr>
        <w:t>many modalities</w:t>
      </w:r>
      <w:commentRangeEnd w:id="5"/>
      <w:r w:rsidR="009C08EA">
        <w:rPr>
          <w:rStyle w:val="CommentReference"/>
          <w:rFonts w:asciiTheme="minorHAnsi" w:hAnsiTheme="minorHAnsi"/>
        </w:rPr>
        <w:commentReference w:id="5"/>
      </w:r>
      <w:commentRangeEnd w:id="6"/>
      <w:r w:rsidR="006534F8">
        <w:rPr>
          <w:rStyle w:val="CommentReference"/>
          <w:rFonts w:asciiTheme="minorHAnsi" w:hAnsiTheme="minorHAnsi"/>
        </w:rPr>
        <w:commentReference w:id="6"/>
      </w:r>
      <w:r>
        <w:rPr>
          <w:rFonts w:eastAsia="Times New Roman" w:cs="Segoe UI"/>
          <w:color w:val="242424"/>
          <w:sz w:val="22"/>
        </w:rPr>
        <w:t xml:space="preserve">: </w:t>
      </w:r>
      <w:r w:rsidR="00FE5906">
        <w:rPr>
          <w:rFonts w:eastAsia="Times New Roman" w:cs="Segoe UI"/>
          <w:color w:val="242424"/>
          <w:sz w:val="22"/>
        </w:rPr>
        <w:t>space (</w:t>
      </w:r>
      <w:r>
        <w:rPr>
          <w:rFonts w:eastAsia="Times New Roman" w:cs="Segoe UI"/>
          <w:color w:val="242424"/>
          <w:sz w:val="22"/>
        </w:rPr>
        <w:t>face to face</w:t>
      </w:r>
      <w:r w:rsidR="00F6521F">
        <w:rPr>
          <w:rFonts w:eastAsia="Times New Roman" w:cs="Segoe UI"/>
          <w:color w:val="242424"/>
          <w:sz w:val="22"/>
        </w:rPr>
        <w:t xml:space="preserve"> or remote); time (synchronous vs asynchronous); </w:t>
      </w:r>
      <w:r w:rsidR="006F04C7">
        <w:rPr>
          <w:rFonts w:eastAsia="Times New Roman" w:cs="Segoe UI"/>
          <w:color w:val="242424"/>
          <w:sz w:val="22"/>
        </w:rPr>
        <w:t xml:space="preserve">and scale (individual learning, small group collaboration, large scale </w:t>
      </w:r>
      <w:r w:rsidR="002D3830">
        <w:rPr>
          <w:rFonts w:eastAsia="Times New Roman" w:cs="Segoe UI"/>
          <w:color w:val="242424"/>
          <w:sz w:val="22"/>
        </w:rPr>
        <w:t>groups)</w:t>
      </w:r>
      <w:r w:rsidR="009564DA">
        <w:rPr>
          <w:rFonts w:eastAsia="Times New Roman" w:cs="Segoe UI"/>
          <w:color w:val="242424"/>
          <w:sz w:val="22"/>
        </w:rPr>
        <w:t xml:space="preserve">. </w:t>
      </w:r>
      <w:r w:rsidR="004C0BF8">
        <w:rPr>
          <w:rFonts w:eastAsia="Times New Roman" w:cs="Segoe UI"/>
          <w:color w:val="242424"/>
          <w:sz w:val="22"/>
        </w:rPr>
        <w:t xml:space="preserve">While it is unlikely that there is rich data on </w:t>
      </w:r>
      <w:r w:rsidR="00B4482B">
        <w:rPr>
          <w:rFonts w:eastAsia="Times New Roman" w:cs="Segoe UI"/>
          <w:color w:val="242424"/>
          <w:sz w:val="22"/>
        </w:rPr>
        <w:t>all</w:t>
      </w:r>
      <w:r w:rsidR="004C0BF8">
        <w:rPr>
          <w:rFonts w:eastAsia="Times New Roman" w:cs="Segoe UI"/>
          <w:color w:val="242424"/>
          <w:sz w:val="22"/>
        </w:rPr>
        <w:t xml:space="preserve"> these modalities, </w:t>
      </w:r>
      <w:r w:rsidR="001C46D2">
        <w:rPr>
          <w:rFonts w:eastAsia="Times New Roman" w:cs="Segoe UI"/>
          <w:color w:val="242424"/>
          <w:sz w:val="22"/>
        </w:rPr>
        <w:t xml:space="preserve">learning </w:t>
      </w:r>
      <w:r w:rsidR="004238D8">
        <w:rPr>
          <w:rFonts w:eastAsia="Times New Roman" w:cs="Segoe UI"/>
          <w:color w:val="242424"/>
          <w:sz w:val="22"/>
        </w:rPr>
        <w:t>analytics</w:t>
      </w:r>
      <w:r w:rsidR="00200265">
        <w:rPr>
          <w:rFonts w:eastAsia="Times New Roman" w:cs="Segoe UI"/>
          <w:color w:val="242424"/>
          <w:sz w:val="22"/>
        </w:rPr>
        <w:t xml:space="preserve"> should acknowledge and appreciate that </w:t>
      </w:r>
      <w:commentRangeStart w:id="7"/>
      <w:r w:rsidR="004238D8">
        <w:rPr>
          <w:rFonts w:eastAsia="Times New Roman" w:cs="Segoe UI"/>
          <w:color w:val="242424"/>
          <w:sz w:val="22"/>
        </w:rPr>
        <w:t xml:space="preserve">digital signals provide only </w:t>
      </w:r>
      <w:r w:rsidR="00551D83">
        <w:rPr>
          <w:rFonts w:eastAsia="Times New Roman" w:cs="Segoe UI"/>
          <w:color w:val="242424"/>
          <w:sz w:val="22"/>
        </w:rPr>
        <w:t xml:space="preserve">part of the </w:t>
      </w:r>
      <w:r w:rsidR="004238D8">
        <w:rPr>
          <w:rFonts w:eastAsia="Times New Roman" w:cs="Segoe UI"/>
          <w:color w:val="242424"/>
          <w:sz w:val="22"/>
        </w:rPr>
        <w:t xml:space="preserve">overall </w:t>
      </w:r>
      <w:r w:rsidR="00551D83">
        <w:rPr>
          <w:rFonts w:eastAsia="Times New Roman" w:cs="Segoe UI"/>
          <w:color w:val="242424"/>
          <w:sz w:val="22"/>
        </w:rPr>
        <w:t>picture</w:t>
      </w:r>
      <w:r w:rsidR="004238D8">
        <w:rPr>
          <w:rFonts w:eastAsia="Times New Roman" w:cs="Segoe UI"/>
          <w:color w:val="242424"/>
          <w:sz w:val="22"/>
        </w:rPr>
        <w:t xml:space="preserve"> of learning</w:t>
      </w:r>
      <w:commentRangeEnd w:id="7"/>
      <w:r w:rsidR="00505924">
        <w:rPr>
          <w:rStyle w:val="CommentReference"/>
          <w:rFonts w:asciiTheme="minorHAnsi" w:hAnsiTheme="minorHAnsi"/>
        </w:rPr>
        <w:commentReference w:id="7"/>
      </w:r>
      <w:r w:rsidR="003D433D">
        <w:rPr>
          <w:rFonts w:eastAsia="Times New Roman" w:cs="Segoe UI"/>
          <w:color w:val="242424"/>
          <w:sz w:val="22"/>
        </w:rPr>
        <w:t>. D</w:t>
      </w:r>
      <w:r w:rsidR="002D3830">
        <w:rPr>
          <w:rFonts w:eastAsia="Times New Roman" w:cs="Segoe UI"/>
          <w:color w:val="242424"/>
          <w:sz w:val="22"/>
        </w:rPr>
        <w:t xml:space="preserve">ata from </w:t>
      </w:r>
      <w:r w:rsidR="00580A59">
        <w:rPr>
          <w:rFonts w:eastAsia="Times New Roman" w:cs="Segoe UI"/>
          <w:color w:val="242424"/>
          <w:sz w:val="22"/>
        </w:rPr>
        <w:t>face-to-face</w:t>
      </w:r>
      <w:r w:rsidR="002D3830">
        <w:rPr>
          <w:rFonts w:eastAsia="Times New Roman" w:cs="Segoe UI"/>
          <w:color w:val="242424"/>
          <w:sz w:val="22"/>
        </w:rPr>
        <w:t xml:space="preserve"> interactions or learning work that takes place offline may be limited or not available</w:t>
      </w:r>
      <w:r w:rsidR="00551D83">
        <w:rPr>
          <w:rFonts w:eastAsia="Times New Roman" w:cs="Segoe UI"/>
          <w:color w:val="242424"/>
          <w:sz w:val="22"/>
        </w:rPr>
        <w:t>.</w:t>
      </w:r>
    </w:p>
    <w:p w14:paraId="2507DB0A" w14:textId="77777777" w:rsidR="00CE5C07" w:rsidRPr="00551CC6" w:rsidRDefault="00CE5C07" w:rsidP="00A00B62">
      <w:pPr>
        <w:rPr>
          <w:rFonts w:eastAsia="Times New Roman" w:cs="Segoe UI"/>
          <w:color w:val="242424"/>
          <w:sz w:val="22"/>
        </w:rPr>
      </w:pPr>
    </w:p>
    <w:p w14:paraId="69234763" w14:textId="709B461C" w:rsidR="00A00B62" w:rsidRDefault="004238D8" w:rsidP="00A00B62">
      <w:pPr>
        <w:rPr>
          <w:rFonts w:eastAsia="Times New Roman" w:cs="Segoe UI"/>
          <w:color w:val="242424"/>
          <w:sz w:val="22"/>
        </w:rPr>
      </w:pPr>
      <w:r>
        <w:rPr>
          <w:rFonts w:eastAsia="Times New Roman" w:cs="Segoe UI"/>
          <w:color w:val="242424"/>
          <w:sz w:val="22"/>
        </w:rPr>
        <w:lastRenderedPageBreak/>
        <w:t xml:space="preserve">The Open Education Analytics Working Group on Learning Analytics </w:t>
      </w:r>
      <w:r w:rsidR="00E964B2" w:rsidRPr="00551CC6">
        <w:rPr>
          <w:rFonts w:eastAsia="Times New Roman" w:cs="Segoe UI"/>
          <w:color w:val="242424"/>
          <w:sz w:val="22"/>
        </w:rPr>
        <w:t xml:space="preserve">collaborated to create </w:t>
      </w:r>
      <w:r w:rsidR="00863941">
        <w:rPr>
          <w:rFonts w:eastAsia="Times New Roman" w:cs="Segoe UI"/>
          <w:color w:val="242424"/>
          <w:sz w:val="22"/>
        </w:rPr>
        <w:t xml:space="preserve">this </w:t>
      </w:r>
      <w:r w:rsidR="00E964B2" w:rsidRPr="00551CC6">
        <w:rPr>
          <w:rFonts w:eastAsia="Times New Roman" w:cs="Segoe UI"/>
          <w:color w:val="242424"/>
          <w:sz w:val="22"/>
        </w:rPr>
        <w:t xml:space="preserve">open source </w:t>
      </w:r>
      <w:r w:rsidR="00A00B62" w:rsidRPr="00551CC6">
        <w:rPr>
          <w:rFonts w:eastAsia="Times New Roman" w:cs="Segoe UI"/>
          <w:color w:val="242424"/>
          <w:sz w:val="22"/>
        </w:rPr>
        <w:t>GitHub </w:t>
      </w:r>
      <w:r w:rsidR="00B43F18">
        <w:rPr>
          <w:rFonts w:eastAsia="Times New Roman" w:cs="Segoe UI"/>
          <w:color w:val="242424"/>
          <w:sz w:val="22"/>
        </w:rPr>
        <w:t xml:space="preserve">package </w:t>
      </w:r>
      <w:r w:rsidR="00A00B62" w:rsidRPr="00551CC6">
        <w:rPr>
          <w:rFonts w:eastAsia="Times New Roman" w:cs="Segoe UI"/>
          <w:color w:val="242424"/>
          <w:sz w:val="22"/>
        </w:rPr>
        <w:t>on</w:t>
      </w:r>
      <w:r w:rsidR="00A00B62" w:rsidRPr="00551CC6">
        <w:rPr>
          <w:rStyle w:val="normaltextrun"/>
          <w:rFonts w:cs="Segoe UI"/>
          <w:sz w:val="22"/>
        </w:rPr>
        <w:t xml:space="preserve"> </w:t>
      </w:r>
      <w:hyperlink r:id="rId18" w:history="1">
        <w:r w:rsidR="00A00B62" w:rsidRPr="00551CC6">
          <w:rPr>
            <w:rStyle w:val="Hyperlink"/>
            <w:rFonts w:cs="Segoe UI"/>
            <w:sz w:val="22"/>
          </w:rPr>
          <w:t>Open Education Analytics (OEA)</w:t>
        </w:r>
      </w:hyperlink>
      <w:r w:rsidR="00A00B62" w:rsidRPr="00551CC6">
        <w:rPr>
          <w:rStyle w:val="normaltextrun"/>
          <w:rFonts w:cs="Segoe UI"/>
          <w:sz w:val="22"/>
        </w:rPr>
        <w:t xml:space="preserve"> </w:t>
      </w:r>
      <w:r w:rsidR="00E964B2" w:rsidRPr="00551CC6">
        <w:rPr>
          <w:rFonts w:eastAsia="Times New Roman" w:cs="Segoe UI"/>
          <w:color w:val="242424"/>
          <w:sz w:val="22"/>
        </w:rPr>
        <w:t xml:space="preserve">to </w:t>
      </w:r>
      <w:r w:rsidR="00A00B62" w:rsidRPr="00551CC6">
        <w:rPr>
          <w:rFonts w:eastAsia="Times New Roman" w:cs="Segoe UI"/>
          <w:color w:val="242424"/>
          <w:sz w:val="22"/>
        </w:rPr>
        <w:t>enable </w:t>
      </w:r>
      <w:r w:rsidR="00E72713">
        <w:rPr>
          <w:rFonts w:eastAsia="Times New Roman" w:cs="Segoe UI"/>
          <w:color w:val="242424"/>
          <w:sz w:val="22"/>
        </w:rPr>
        <w:t xml:space="preserve">other </w:t>
      </w:r>
      <w:r w:rsidR="00A00B62" w:rsidRPr="00551CC6">
        <w:rPr>
          <w:rFonts w:eastAsia="Times New Roman" w:cs="Segoe UI"/>
          <w:color w:val="242424"/>
          <w:sz w:val="22"/>
        </w:rPr>
        <w:t>education</w:t>
      </w:r>
      <w:r w:rsidR="00A00B62" w:rsidRPr="00551CC6">
        <w:rPr>
          <w:rStyle w:val="normaltextrun"/>
          <w:rFonts w:cs="Segoe UI"/>
          <w:sz w:val="22"/>
        </w:rPr>
        <w:t xml:space="preserve"> </w:t>
      </w:r>
      <w:r w:rsidR="00A00B62" w:rsidRPr="00551CC6">
        <w:rPr>
          <w:rFonts w:eastAsia="Times New Roman" w:cs="Segoe UI"/>
          <w:color w:val="242424"/>
          <w:sz w:val="22"/>
        </w:rPr>
        <w:t>systems to </w:t>
      </w:r>
      <w:r w:rsidR="0044497D" w:rsidRPr="00551CC6">
        <w:rPr>
          <w:rFonts w:eastAsia="Times New Roman" w:cs="Segoe UI"/>
          <w:color w:val="242424"/>
          <w:sz w:val="22"/>
        </w:rPr>
        <w:t xml:space="preserve">use </w:t>
      </w:r>
      <w:r w:rsidR="00E72713">
        <w:rPr>
          <w:rFonts w:eastAsia="Times New Roman" w:cs="Segoe UI"/>
          <w:color w:val="242424"/>
          <w:sz w:val="22"/>
        </w:rPr>
        <w:t>the technical assets included in the package</w:t>
      </w:r>
      <w:r w:rsidR="00A00B62" w:rsidRPr="00551CC6">
        <w:rPr>
          <w:rFonts w:eastAsia="Times New Roman" w:cs="Segoe UI"/>
          <w:color w:val="242424"/>
          <w:sz w:val="22"/>
        </w:rPr>
        <w:t>. </w:t>
      </w:r>
    </w:p>
    <w:p w14:paraId="31426E57" w14:textId="77777777" w:rsidR="0000736D" w:rsidRDefault="0000736D" w:rsidP="00A00B62">
      <w:pPr>
        <w:rPr>
          <w:rFonts w:eastAsia="Times New Roman" w:cs="Segoe UI"/>
          <w:color w:val="242424"/>
          <w:sz w:val="22"/>
        </w:rPr>
      </w:pPr>
    </w:p>
    <w:p w14:paraId="14C6C566" w14:textId="66C2522A" w:rsidR="0000736D" w:rsidRPr="00551CC6" w:rsidRDefault="0000736D" w:rsidP="00A00B62">
      <w:pPr>
        <w:rPr>
          <w:rFonts w:eastAsia="Times New Roman" w:cs="Segoe UI"/>
          <w:color w:val="242424"/>
          <w:sz w:val="22"/>
        </w:rPr>
      </w:pPr>
      <w:r w:rsidRPr="00AF7D35">
        <w:rPr>
          <w:rFonts w:eastAsia="Times New Roman" w:cs="Segoe UI"/>
          <w:b/>
          <w:bCs/>
          <w:color w:val="242424"/>
          <w:sz w:val="22"/>
        </w:rPr>
        <w:t>Important Note:</w:t>
      </w:r>
      <w:r>
        <w:rPr>
          <w:rFonts w:eastAsia="Times New Roman" w:cs="Segoe UI"/>
          <w:color w:val="242424"/>
          <w:sz w:val="22"/>
        </w:rPr>
        <w:t xml:space="preserve"> It is strongly recommended </w:t>
      </w:r>
      <w:r w:rsidR="00C419E9">
        <w:rPr>
          <w:rFonts w:eastAsia="Times New Roman" w:cs="Segoe UI"/>
          <w:color w:val="242424"/>
          <w:sz w:val="22"/>
        </w:rPr>
        <w:t>to education systems</w:t>
      </w:r>
      <w:r w:rsidR="00C50FC4">
        <w:rPr>
          <w:rFonts w:eastAsia="Times New Roman" w:cs="Segoe UI"/>
          <w:color w:val="242424"/>
          <w:sz w:val="22"/>
        </w:rPr>
        <w:t xml:space="preserve"> or institutions planning to</w:t>
      </w:r>
      <w:r w:rsidR="00C419E9">
        <w:rPr>
          <w:rFonts w:eastAsia="Times New Roman" w:cs="Segoe UI"/>
          <w:color w:val="242424"/>
          <w:sz w:val="22"/>
        </w:rPr>
        <w:t xml:space="preserve"> us</w:t>
      </w:r>
      <w:r w:rsidR="00C50FC4">
        <w:rPr>
          <w:rFonts w:eastAsia="Times New Roman" w:cs="Segoe UI"/>
          <w:color w:val="242424"/>
          <w:sz w:val="22"/>
        </w:rPr>
        <w:t>e</w:t>
      </w:r>
      <w:r w:rsidR="00C419E9">
        <w:rPr>
          <w:rFonts w:eastAsia="Times New Roman" w:cs="Segoe UI"/>
          <w:color w:val="242424"/>
          <w:sz w:val="22"/>
        </w:rPr>
        <w:t xml:space="preserve"> this </w:t>
      </w:r>
      <w:r w:rsidR="00632740">
        <w:rPr>
          <w:rFonts w:eastAsia="Times New Roman" w:cs="Segoe UI"/>
          <w:color w:val="242424"/>
          <w:sz w:val="22"/>
        </w:rPr>
        <w:t>p</w:t>
      </w:r>
      <w:r w:rsidR="00C419E9">
        <w:rPr>
          <w:rFonts w:eastAsia="Times New Roman" w:cs="Segoe UI"/>
          <w:color w:val="242424"/>
          <w:sz w:val="22"/>
        </w:rPr>
        <w:t xml:space="preserve">ackage establish a process for </w:t>
      </w:r>
      <w:r w:rsidR="00C419E9" w:rsidRPr="006D223A">
        <w:rPr>
          <w:rFonts w:eastAsia="Times New Roman" w:cs="Segoe UI"/>
          <w:color w:val="242424"/>
          <w:sz w:val="22"/>
        </w:rPr>
        <w:t xml:space="preserve">obtaining consent for using </w:t>
      </w:r>
      <w:r w:rsidR="007C36B7" w:rsidRPr="006D223A">
        <w:rPr>
          <w:rFonts w:eastAsia="Times New Roman" w:cs="Segoe UI"/>
          <w:color w:val="242424"/>
          <w:sz w:val="22"/>
        </w:rPr>
        <w:t>th</w:t>
      </w:r>
      <w:r w:rsidR="00F521A5" w:rsidRPr="006D223A">
        <w:rPr>
          <w:rFonts w:eastAsia="Times New Roman" w:cs="Segoe UI"/>
          <w:color w:val="242424"/>
          <w:sz w:val="22"/>
        </w:rPr>
        <w:t>e data included in this package</w:t>
      </w:r>
      <w:r w:rsidR="00A245EF" w:rsidRPr="006D223A">
        <w:rPr>
          <w:rFonts w:eastAsia="Times New Roman" w:cs="Segoe UI"/>
          <w:color w:val="242424"/>
          <w:sz w:val="22"/>
        </w:rPr>
        <w:t xml:space="preserve">. This </w:t>
      </w:r>
      <w:r w:rsidR="002E547E" w:rsidRPr="006D223A">
        <w:rPr>
          <w:rFonts w:eastAsia="Times New Roman" w:cs="Segoe UI"/>
          <w:color w:val="242424"/>
          <w:sz w:val="22"/>
        </w:rPr>
        <w:t>consent should be part of the system</w:t>
      </w:r>
      <w:r w:rsidR="00AF7D35" w:rsidRPr="006D223A">
        <w:rPr>
          <w:rFonts w:eastAsia="Times New Roman" w:cs="Segoe UI"/>
          <w:color w:val="242424"/>
          <w:sz w:val="22"/>
        </w:rPr>
        <w:t xml:space="preserve"> or institution’s</w:t>
      </w:r>
      <w:r w:rsidR="002E547E" w:rsidRPr="006D223A">
        <w:rPr>
          <w:rFonts w:eastAsia="Times New Roman" w:cs="Segoe UI"/>
          <w:color w:val="242424"/>
          <w:sz w:val="22"/>
        </w:rPr>
        <w:t xml:space="preserve"> </w:t>
      </w:r>
      <w:r w:rsidR="00AF7D35" w:rsidRPr="006D223A">
        <w:rPr>
          <w:rFonts w:eastAsia="Times New Roman" w:cs="Segoe UI"/>
          <w:color w:val="242424"/>
          <w:sz w:val="22"/>
        </w:rPr>
        <w:t xml:space="preserve">broader </w:t>
      </w:r>
      <w:r w:rsidR="002E547E" w:rsidRPr="006D223A">
        <w:rPr>
          <w:rFonts w:eastAsia="Times New Roman" w:cs="Segoe UI"/>
          <w:color w:val="242424"/>
          <w:sz w:val="22"/>
        </w:rPr>
        <w:t>data governance policy</w:t>
      </w:r>
      <w:r w:rsidR="007C36B7" w:rsidRPr="006D223A">
        <w:rPr>
          <w:rFonts w:eastAsia="Times New Roman" w:cs="Segoe UI"/>
          <w:color w:val="242424"/>
          <w:sz w:val="22"/>
        </w:rPr>
        <w:t xml:space="preserve"> that clearly specifies who can have access to what data, under what conditions, for what purposes, and for what length of time.</w:t>
      </w:r>
      <w:r w:rsidR="007C36B7">
        <w:rPr>
          <w:rFonts w:eastAsia="Times New Roman" w:cs="Segoe UI"/>
          <w:color w:val="242424"/>
          <w:sz w:val="22"/>
        </w:rPr>
        <w:t xml:space="preserve"> </w:t>
      </w:r>
      <w:r w:rsidR="002E547E">
        <w:rPr>
          <w:rFonts w:eastAsia="Times New Roman" w:cs="Segoe UI"/>
          <w:color w:val="242424"/>
          <w:sz w:val="22"/>
        </w:rPr>
        <w:t xml:space="preserve"> </w:t>
      </w:r>
    </w:p>
    <w:p w14:paraId="40B988AF" w14:textId="77777777" w:rsidR="00A00B62" w:rsidRPr="004511FF" w:rsidRDefault="00A00B62" w:rsidP="00A00B62">
      <w:pPr>
        <w:pStyle w:val="paragraph"/>
        <w:spacing w:before="0" w:beforeAutospacing="0" w:after="0" w:afterAutospacing="0"/>
        <w:textAlignment w:val="baseline"/>
        <w:rPr>
          <w:rFonts w:ascii="Segoe UI" w:hAnsi="Segoe UI" w:cs="Segoe UI"/>
          <w:color w:val="242424"/>
          <w:sz w:val="21"/>
          <w:szCs w:val="21"/>
        </w:rPr>
      </w:pPr>
    </w:p>
    <w:p w14:paraId="3FC6BDD8"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8" w:name="_Toc63782795"/>
      <w:r>
        <w:t xml:space="preserve">2) </w:t>
      </w:r>
      <w:r w:rsidR="00B7225F">
        <w:t>The Use Case Stakeholders</w:t>
      </w:r>
      <w:bookmarkEnd w:id="8"/>
    </w:p>
    <w:p w14:paraId="0689CEC0" w14:textId="09828F9A" w:rsidR="005109A0" w:rsidRPr="001D3373" w:rsidRDefault="005109A0" w:rsidP="005109A0">
      <w:pPr>
        <w:spacing w:after="160" w:line="259" w:lineRule="auto"/>
        <w:rPr>
          <w:rFonts w:eastAsia="Calibri" w:cs="Segoe UI"/>
          <w:sz w:val="22"/>
        </w:rPr>
      </w:pPr>
      <w:r w:rsidRPr="001D3373">
        <w:rPr>
          <w:rFonts w:eastAsia="Calibri" w:cs="Segoe UI"/>
          <w:sz w:val="22"/>
        </w:rPr>
        <w:t xml:space="preserve">Considering </w:t>
      </w:r>
      <w:r w:rsidR="00156EBD" w:rsidRPr="001D3373">
        <w:rPr>
          <w:rFonts w:eastAsia="Calibri" w:cs="Segoe UI"/>
          <w:sz w:val="22"/>
        </w:rPr>
        <w:t xml:space="preserve">the </w:t>
      </w:r>
      <w:r w:rsidRPr="001D3373">
        <w:rPr>
          <w:rFonts w:eastAsia="Calibri" w:cs="Segoe UI"/>
          <w:sz w:val="22"/>
        </w:rPr>
        <w:t xml:space="preserve">benefits of a </w:t>
      </w:r>
      <w:r w:rsidR="00156EBD" w:rsidRPr="001D3373">
        <w:rPr>
          <w:rFonts w:eastAsia="Calibri" w:cs="Segoe UI"/>
          <w:sz w:val="22"/>
        </w:rPr>
        <w:t xml:space="preserve">use case – and its potential </w:t>
      </w:r>
      <w:r w:rsidR="00451B98" w:rsidRPr="001D3373">
        <w:rPr>
          <w:rFonts w:eastAsia="Calibri" w:cs="Segoe UI"/>
          <w:sz w:val="22"/>
        </w:rPr>
        <w:t>harm –</w:t>
      </w:r>
      <w:r w:rsidR="00156EBD" w:rsidRPr="001D3373">
        <w:rPr>
          <w:rFonts w:eastAsia="Calibri" w:cs="Segoe UI"/>
          <w:sz w:val="22"/>
        </w:rPr>
        <w:t xml:space="preserve"> </w:t>
      </w:r>
      <w:r w:rsidRPr="001D3373">
        <w:rPr>
          <w:rFonts w:eastAsia="Calibri" w:cs="Segoe UI"/>
          <w:sz w:val="22"/>
        </w:rPr>
        <w:t xml:space="preserve">requires the consideration of </w:t>
      </w:r>
      <w:r w:rsidR="002C3EB8" w:rsidRPr="001D3373">
        <w:rPr>
          <w:rFonts w:eastAsia="Calibri" w:cs="Segoe UI"/>
          <w:sz w:val="22"/>
        </w:rPr>
        <w:t xml:space="preserve">different </w:t>
      </w:r>
      <w:r w:rsidRPr="001D3373">
        <w:rPr>
          <w:rFonts w:eastAsia="Calibri" w:cs="Segoe UI"/>
          <w:sz w:val="22"/>
        </w:rPr>
        <w:t>stakeholders</w:t>
      </w:r>
      <w:r w:rsidR="002C3EB8" w:rsidRPr="001D3373">
        <w:rPr>
          <w:rFonts w:eastAsia="Calibri" w:cs="Segoe UI"/>
          <w:sz w:val="22"/>
        </w:rPr>
        <w:t xml:space="preserve"> and their points of view</w:t>
      </w:r>
      <w:r w:rsidRPr="001D3373">
        <w:rPr>
          <w:rFonts w:eastAsia="Calibri" w:cs="Segoe UI"/>
          <w:sz w:val="22"/>
        </w:rPr>
        <w:t xml:space="preserve">. Stakeholders typically include the people who are responsible for, will use, or will be affected by the </w:t>
      </w:r>
      <w:r w:rsidR="002C3EB8" w:rsidRPr="001D3373">
        <w:rPr>
          <w:rFonts w:eastAsia="Calibri" w:cs="Segoe UI"/>
          <w:sz w:val="22"/>
        </w:rPr>
        <w:t>use case</w:t>
      </w:r>
      <w:r w:rsidRPr="001D3373">
        <w:rPr>
          <w:rFonts w:eastAsia="Calibri" w:cs="Segoe UI"/>
          <w:sz w:val="22"/>
        </w:rPr>
        <w:t xml:space="preserve">. Stakeholders are defined by their role: their duties, contextual identity, or circumstances in relationship to the </w:t>
      </w:r>
      <w:r w:rsidR="0039655F" w:rsidRPr="001D3373">
        <w:rPr>
          <w:rFonts w:eastAsia="Calibri" w:cs="Segoe UI"/>
          <w:sz w:val="22"/>
        </w:rPr>
        <w:t>use case</w:t>
      </w:r>
      <w:r w:rsidRPr="001D3373">
        <w:rPr>
          <w:rFonts w:eastAsia="Calibri" w:cs="Segoe UI"/>
          <w:sz w:val="22"/>
        </w:rPr>
        <w:t xml:space="preserve">. </w:t>
      </w:r>
    </w:p>
    <w:p w14:paraId="6FCD524C" w14:textId="3658716F" w:rsidR="005109A0" w:rsidRPr="001D3373" w:rsidRDefault="005109A0" w:rsidP="005109A0">
      <w:pPr>
        <w:numPr>
          <w:ilvl w:val="0"/>
          <w:numId w:val="20"/>
        </w:numPr>
        <w:spacing w:before="100" w:after="200" w:line="276" w:lineRule="auto"/>
        <w:ind w:left="720"/>
        <w:contextualSpacing/>
        <w:rPr>
          <w:rFonts w:eastAsia="Calibri" w:cs="Segoe UI"/>
          <w:sz w:val="22"/>
        </w:rPr>
      </w:pPr>
      <w:r w:rsidRPr="001D3373">
        <w:rPr>
          <w:rFonts w:eastAsia="Calibri" w:cs="Segoe UI"/>
          <w:b/>
          <w:sz w:val="22"/>
        </w:rPr>
        <w:t>Direct stakeholders</w:t>
      </w:r>
      <w:r w:rsidRPr="001D3373">
        <w:rPr>
          <w:rFonts w:eastAsia="Calibri" w:cs="Segoe UI"/>
          <w:sz w:val="22"/>
        </w:rPr>
        <w:t xml:space="preserve"> interact with </w:t>
      </w:r>
      <w:r w:rsidR="0039655F" w:rsidRPr="001D3373">
        <w:rPr>
          <w:rFonts w:eastAsia="Calibri" w:cs="Segoe UI"/>
          <w:sz w:val="22"/>
        </w:rPr>
        <w:t xml:space="preserve">the </w:t>
      </w:r>
      <w:r w:rsidRPr="001D3373">
        <w:rPr>
          <w:rFonts w:eastAsia="Calibri" w:cs="Segoe UI"/>
          <w:sz w:val="22"/>
        </w:rPr>
        <w:t xml:space="preserve">data </w:t>
      </w:r>
      <w:r w:rsidR="0039655F" w:rsidRPr="001D3373">
        <w:rPr>
          <w:rFonts w:eastAsia="Calibri" w:cs="Segoe UI"/>
          <w:sz w:val="22"/>
        </w:rPr>
        <w:t xml:space="preserve">from a use case </w:t>
      </w:r>
      <w:r w:rsidRPr="001D3373">
        <w:rPr>
          <w:rFonts w:eastAsia="Calibri" w:cs="Segoe UI"/>
          <w:sz w:val="22"/>
        </w:rPr>
        <w:t>directly</w:t>
      </w:r>
      <w:r w:rsidR="00E61586">
        <w:rPr>
          <w:rFonts w:eastAsia="Calibri" w:cs="Segoe UI"/>
          <w:sz w:val="22"/>
        </w:rPr>
        <w:t xml:space="preserve"> and make decisions or take actions based </w:t>
      </w:r>
      <w:r w:rsidR="007262A3">
        <w:rPr>
          <w:rFonts w:eastAsia="Calibri" w:cs="Segoe UI"/>
          <w:sz w:val="22"/>
        </w:rPr>
        <w:t>on results</w:t>
      </w:r>
      <w:r w:rsidRPr="001D3373">
        <w:rPr>
          <w:rFonts w:eastAsia="Calibri" w:cs="Segoe UI"/>
          <w:sz w:val="22"/>
        </w:rPr>
        <w:t xml:space="preserve">. They include </w:t>
      </w:r>
      <w:r w:rsidR="00845F3D">
        <w:rPr>
          <w:rFonts w:eastAsia="Calibri" w:cs="Segoe UI"/>
          <w:sz w:val="22"/>
        </w:rPr>
        <w:t xml:space="preserve">data </w:t>
      </w:r>
      <w:r w:rsidRPr="001D3373">
        <w:rPr>
          <w:rFonts w:eastAsia="Calibri" w:cs="Segoe UI"/>
          <w:sz w:val="22"/>
        </w:rPr>
        <w:t xml:space="preserve">users, </w:t>
      </w:r>
      <w:r w:rsidR="00845F3D">
        <w:rPr>
          <w:rFonts w:eastAsia="Calibri" w:cs="Segoe UI"/>
          <w:sz w:val="22"/>
        </w:rPr>
        <w:t>system developers</w:t>
      </w:r>
      <w:r w:rsidRPr="001D3373">
        <w:rPr>
          <w:rFonts w:eastAsia="Calibri" w:cs="Segoe UI"/>
          <w:sz w:val="22"/>
        </w:rPr>
        <w:t xml:space="preserve">, and even </w:t>
      </w:r>
      <w:r w:rsidR="0040016A" w:rsidRPr="001D3373">
        <w:rPr>
          <w:rFonts w:eastAsia="Calibri" w:cs="Segoe UI"/>
          <w:sz w:val="22"/>
        </w:rPr>
        <w:t xml:space="preserve">data </w:t>
      </w:r>
      <w:r w:rsidRPr="001D3373">
        <w:rPr>
          <w:rFonts w:eastAsia="Calibri" w:cs="Segoe UI"/>
          <w:sz w:val="22"/>
        </w:rPr>
        <w:t>system maintenance staff.</w:t>
      </w:r>
    </w:p>
    <w:p w14:paraId="6E49C361" w14:textId="30AAD13B" w:rsidR="00F94FE8"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Indirect stakeholders</w:t>
      </w:r>
      <w:r w:rsidRPr="001D3373">
        <w:rPr>
          <w:rFonts w:eastAsia="Calibri" w:cs="Segoe UI"/>
          <w:sz w:val="22"/>
        </w:rPr>
        <w:t xml:space="preserve"> are affected by the </w:t>
      </w:r>
      <w:r w:rsidR="0040016A" w:rsidRPr="001D3373">
        <w:rPr>
          <w:rFonts w:eastAsia="Calibri" w:cs="Segoe UI"/>
          <w:sz w:val="22"/>
        </w:rPr>
        <w:t xml:space="preserve">use case data </w:t>
      </w:r>
      <w:r w:rsidRPr="001D3373">
        <w:rPr>
          <w:rFonts w:eastAsia="Calibri" w:cs="Segoe UI"/>
          <w:sz w:val="22"/>
        </w:rPr>
        <w:t>system but, unlike direct stakeholders, they do not have a role that requires them to use or maintain the system. Indirect stakeholders can include groups who may be affected by the downstream effects of the system</w:t>
      </w:r>
      <w:r w:rsidR="00765C25">
        <w:rPr>
          <w:rFonts w:eastAsia="Calibri" w:cs="Segoe UI"/>
          <w:sz w:val="22"/>
        </w:rPr>
        <w:t>, such as parents, students, or future employers</w:t>
      </w:r>
      <w:r w:rsidRPr="001D3373">
        <w:rPr>
          <w:rFonts w:eastAsia="Calibri" w:cs="Segoe UI"/>
          <w:sz w:val="22"/>
        </w:rPr>
        <w:t xml:space="preserve">. </w:t>
      </w:r>
    </w:p>
    <w:p w14:paraId="315B3CBB" w14:textId="08BBE8EE" w:rsidR="00770FB7"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Malicious actors</w:t>
      </w:r>
      <w:r w:rsidRPr="001D3373">
        <w:rPr>
          <w:rFonts w:eastAsia="Calibri" w:cs="Segoe UI"/>
          <w:sz w:val="22"/>
        </w:rPr>
        <w:t xml:space="preserve"> include hackers and others who may intentionally misuse the system. Considering malicious actors is important to supporting safe and reliable </w:t>
      </w:r>
      <w:r w:rsidR="0040016A" w:rsidRPr="001D3373">
        <w:rPr>
          <w:rFonts w:eastAsia="Calibri" w:cs="Segoe UI"/>
          <w:sz w:val="22"/>
        </w:rPr>
        <w:t xml:space="preserve">data </w:t>
      </w:r>
      <w:r w:rsidRPr="001D3373">
        <w:rPr>
          <w:rFonts w:eastAsia="Calibri" w:cs="Segoe UI"/>
          <w:sz w:val="22"/>
        </w:rPr>
        <w:t>systems.</w:t>
      </w:r>
    </w:p>
    <w:p w14:paraId="7B36648A" w14:textId="77777777" w:rsidR="00017797" w:rsidRPr="001D3373" w:rsidRDefault="00017797" w:rsidP="00224C5B">
      <w:pPr>
        <w:spacing w:after="160" w:line="259" w:lineRule="auto"/>
        <w:rPr>
          <w:rFonts w:eastAsia="Times New Roman" w:cs="Segoe UI"/>
          <w:b/>
          <w:bCs/>
          <w:sz w:val="22"/>
        </w:rPr>
      </w:pPr>
    </w:p>
    <w:p w14:paraId="51B4DD5E" w14:textId="3C393F19" w:rsidR="00224C5B" w:rsidRPr="000F7358" w:rsidRDefault="00224C5B" w:rsidP="00224C5B">
      <w:pPr>
        <w:spacing w:after="160" w:line="259" w:lineRule="auto"/>
        <w:rPr>
          <w:rFonts w:eastAsia="Times New Roman" w:cs="Segoe UI"/>
          <w:b/>
          <w:bCs/>
          <w:sz w:val="22"/>
        </w:rPr>
      </w:pPr>
      <w:commentRangeStart w:id="9"/>
      <w:commentRangeStart w:id="10"/>
      <w:r w:rsidRPr="000F7358">
        <w:rPr>
          <w:rFonts w:eastAsia="Times New Roman" w:cs="Segoe UI"/>
          <w:b/>
          <w:bCs/>
          <w:sz w:val="22"/>
        </w:rPr>
        <w:t>Who are the stakeholder groups for this use case, and how are they involved in its development?</w:t>
      </w:r>
      <w:commentRangeEnd w:id="9"/>
      <w:r w:rsidR="009573DD">
        <w:rPr>
          <w:rStyle w:val="CommentReference"/>
          <w:rFonts w:asciiTheme="minorHAnsi" w:hAnsiTheme="minorHAnsi"/>
        </w:rPr>
        <w:commentReference w:id="9"/>
      </w:r>
      <w:commentRangeEnd w:id="10"/>
      <w:r w:rsidR="00133633">
        <w:rPr>
          <w:rStyle w:val="CommentReference"/>
          <w:rFonts w:asciiTheme="minorHAnsi" w:hAnsiTheme="minorHAnsi"/>
        </w:rPr>
        <w:commentReference w:id="10"/>
      </w:r>
    </w:p>
    <w:tbl>
      <w:tblPr>
        <w:tblStyle w:val="TableGrid1"/>
        <w:tblW w:w="0" w:type="auto"/>
        <w:tblLook w:val="04A0" w:firstRow="1" w:lastRow="0" w:firstColumn="1" w:lastColumn="0" w:noHBand="0" w:noVBand="1"/>
      </w:tblPr>
      <w:tblGrid>
        <w:gridCol w:w="3041"/>
        <w:gridCol w:w="3344"/>
        <w:gridCol w:w="3960"/>
      </w:tblGrid>
      <w:tr w:rsidR="00224C5B" w:rsidRPr="000F7358" w14:paraId="4399EBD3" w14:textId="77777777" w:rsidTr="00017797">
        <w:tc>
          <w:tcPr>
            <w:tcW w:w="3041" w:type="dxa"/>
          </w:tcPr>
          <w:p w14:paraId="15FF3126" w14:textId="650DFBAA" w:rsidR="00224C5B" w:rsidRPr="000F7358" w:rsidRDefault="00017797" w:rsidP="00224C5B">
            <w:pPr>
              <w:spacing w:line="240" w:lineRule="auto"/>
              <w:rPr>
                <w:rFonts w:eastAsia="Calibri" w:cs="Segoe UI"/>
                <w:b/>
                <w:bCs/>
                <w:sz w:val="22"/>
              </w:rPr>
            </w:pPr>
            <w:r>
              <w:rPr>
                <w:rFonts w:eastAsia="Calibri" w:cs="Segoe UI"/>
                <w:b/>
                <w:bCs/>
                <w:sz w:val="22"/>
              </w:rPr>
              <w:t xml:space="preserve">Possible </w:t>
            </w:r>
            <w:r w:rsidR="00224C5B" w:rsidRPr="000F7358">
              <w:rPr>
                <w:rFonts w:eastAsia="Calibri" w:cs="Segoe UI"/>
                <w:b/>
                <w:bCs/>
                <w:sz w:val="22"/>
              </w:rPr>
              <w:t>Stakeholder Group</w:t>
            </w:r>
            <w:r>
              <w:rPr>
                <w:rFonts w:eastAsia="Calibri" w:cs="Segoe UI"/>
                <w:b/>
                <w:bCs/>
                <w:sz w:val="22"/>
              </w:rPr>
              <w:t>s</w:t>
            </w:r>
          </w:p>
        </w:tc>
        <w:tc>
          <w:tcPr>
            <w:tcW w:w="3344" w:type="dxa"/>
          </w:tcPr>
          <w:p w14:paraId="7A0D4D67"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6B5F5703"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Involvement in Use Case</w:t>
            </w:r>
          </w:p>
        </w:tc>
      </w:tr>
      <w:tr w:rsidR="00224C5B" w:rsidRPr="000F7358" w14:paraId="5C3E9DA8" w14:textId="77777777" w:rsidTr="00017797">
        <w:tc>
          <w:tcPr>
            <w:tcW w:w="3041" w:type="dxa"/>
          </w:tcPr>
          <w:p w14:paraId="2D589C79" w14:textId="6D74DFE2" w:rsidR="00224C5B" w:rsidRPr="005F3BB2" w:rsidRDefault="00224C5B" w:rsidP="00224C5B">
            <w:pPr>
              <w:spacing w:line="240" w:lineRule="auto"/>
              <w:rPr>
                <w:rFonts w:eastAsia="Calibri" w:cs="Segoe UI"/>
                <w:sz w:val="24"/>
                <w:szCs w:val="24"/>
              </w:rPr>
            </w:pPr>
            <w:r w:rsidRPr="005F3BB2">
              <w:rPr>
                <w:rFonts w:eastAsia="Calibri" w:cs="Segoe UI"/>
                <w:sz w:val="24"/>
                <w:szCs w:val="24"/>
              </w:rPr>
              <w:t>Educators (Faculty</w:t>
            </w:r>
            <w:r w:rsidR="00C10C36">
              <w:rPr>
                <w:rFonts w:eastAsia="Calibri" w:cs="Segoe UI"/>
                <w:sz w:val="24"/>
                <w:szCs w:val="24"/>
              </w:rPr>
              <w:t>, Instructors, Curriculum Designers, Learning Engineers, Tutors,</w:t>
            </w:r>
            <w:r w:rsidRPr="005F3BB2">
              <w:rPr>
                <w:rFonts w:eastAsia="Calibri" w:cs="Segoe UI"/>
                <w:sz w:val="24"/>
                <w:szCs w:val="24"/>
              </w:rPr>
              <w:t xml:space="preserve"> or Teachers)</w:t>
            </w:r>
          </w:p>
        </w:tc>
        <w:tc>
          <w:tcPr>
            <w:tcW w:w="3344" w:type="dxa"/>
          </w:tcPr>
          <w:p w14:paraId="2A133ED6" w14:textId="1161C64E" w:rsidR="00224C5B" w:rsidRPr="005F3BB2" w:rsidRDefault="003F38E3" w:rsidP="00224C5B">
            <w:pPr>
              <w:spacing w:line="240" w:lineRule="auto"/>
              <w:rPr>
                <w:rFonts w:eastAsia="Calibri" w:cs="Segoe UI"/>
                <w:sz w:val="24"/>
                <w:szCs w:val="24"/>
              </w:rPr>
            </w:pPr>
            <w:r>
              <w:rPr>
                <w:rFonts w:eastAsia="Calibri" w:cs="Segoe UI"/>
                <w:sz w:val="24"/>
                <w:szCs w:val="24"/>
              </w:rPr>
              <w:t>D</w:t>
            </w:r>
            <w:r w:rsidR="00AC49C6" w:rsidRPr="005F3BB2">
              <w:rPr>
                <w:rFonts w:eastAsia="Calibri" w:cs="Segoe UI"/>
                <w:sz w:val="24"/>
                <w:szCs w:val="24"/>
              </w:rPr>
              <w:t>irect Stakeholders</w:t>
            </w:r>
          </w:p>
          <w:p w14:paraId="3B778E05" w14:textId="67119F25" w:rsidR="00F94FE8" w:rsidRPr="005F3BB2" w:rsidRDefault="00F94FE8" w:rsidP="00224C5B">
            <w:pPr>
              <w:spacing w:line="240" w:lineRule="auto"/>
              <w:rPr>
                <w:rFonts w:eastAsia="Calibri" w:cs="Segoe UI"/>
                <w:sz w:val="24"/>
                <w:szCs w:val="24"/>
              </w:rPr>
            </w:pPr>
          </w:p>
        </w:tc>
        <w:tc>
          <w:tcPr>
            <w:tcW w:w="3960" w:type="dxa"/>
          </w:tcPr>
          <w:p w14:paraId="74903B44" w14:textId="7F9C285D" w:rsidR="00224C5B" w:rsidRPr="005F3BB2" w:rsidRDefault="00AC49C6" w:rsidP="00224C5B">
            <w:pPr>
              <w:spacing w:line="240" w:lineRule="auto"/>
              <w:rPr>
                <w:rFonts w:eastAsia="Calibri" w:cs="Segoe UI"/>
                <w:sz w:val="24"/>
                <w:szCs w:val="24"/>
              </w:rPr>
            </w:pPr>
            <w:r w:rsidRPr="005F3BB2">
              <w:rPr>
                <w:rFonts w:eastAsia="Calibri" w:cs="Segoe UI"/>
                <w:sz w:val="24"/>
                <w:szCs w:val="24"/>
              </w:rPr>
              <w:t xml:space="preserve">May use </w:t>
            </w:r>
            <w:r w:rsidR="00CC3F53">
              <w:rPr>
                <w:rFonts w:eastAsia="Calibri" w:cs="Segoe UI"/>
                <w:sz w:val="24"/>
                <w:szCs w:val="24"/>
              </w:rPr>
              <w:t xml:space="preserve">these analytics </w:t>
            </w:r>
            <w:r w:rsidRPr="005F3BB2">
              <w:rPr>
                <w:rFonts w:eastAsia="Calibri" w:cs="Segoe UI"/>
                <w:sz w:val="24"/>
                <w:szCs w:val="24"/>
              </w:rPr>
              <w:t xml:space="preserve">to understand </w:t>
            </w:r>
            <w:r w:rsidR="00CC3F53">
              <w:rPr>
                <w:rFonts w:eastAsia="Calibri" w:cs="Segoe UI"/>
                <w:sz w:val="24"/>
                <w:szCs w:val="24"/>
              </w:rPr>
              <w:t>how they can support and engage their students and improve the learning outcomes for all students in a class or course</w:t>
            </w:r>
            <w:r w:rsidR="00E66C36">
              <w:rPr>
                <w:rFonts w:eastAsia="Calibri" w:cs="Segoe UI"/>
                <w:sz w:val="24"/>
                <w:szCs w:val="24"/>
              </w:rPr>
              <w:t xml:space="preserve"> or for an individual student</w:t>
            </w:r>
            <w:r w:rsidR="00CC3F53">
              <w:rPr>
                <w:rFonts w:eastAsia="Calibri" w:cs="Segoe UI"/>
                <w:sz w:val="24"/>
                <w:szCs w:val="24"/>
              </w:rPr>
              <w:t>.</w:t>
            </w:r>
          </w:p>
        </w:tc>
      </w:tr>
      <w:tr w:rsidR="00224C5B" w:rsidRPr="000F7358" w14:paraId="0F3E463E" w14:textId="77777777" w:rsidTr="00017797">
        <w:tc>
          <w:tcPr>
            <w:tcW w:w="3041" w:type="dxa"/>
          </w:tcPr>
          <w:p w14:paraId="69331CE8" w14:textId="07EC6C28" w:rsidR="00224C5B" w:rsidRPr="005F3BB2" w:rsidRDefault="00937FAB" w:rsidP="00224C5B">
            <w:pPr>
              <w:spacing w:line="240" w:lineRule="auto"/>
              <w:rPr>
                <w:rFonts w:eastAsia="Calibri" w:cs="Segoe UI"/>
                <w:sz w:val="24"/>
                <w:szCs w:val="24"/>
              </w:rPr>
            </w:pPr>
            <w:bookmarkStart w:id="11" w:name="_Hlk122091335"/>
            <w:r w:rsidRPr="005F3BB2">
              <w:rPr>
                <w:rFonts w:eastAsia="Calibri" w:cs="Segoe UI"/>
                <w:sz w:val="24"/>
                <w:szCs w:val="24"/>
              </w:rPr>
              <w:t>Technology</w:t>
            </w:r>
            <w:r w:rsidR="00CC3F53">
              <w:rPr>
                <w:rFonts w:eastAsia="Calibri" w:cs="Segoe UI"/>
                <w:sz w:val="24"/>
                <w:szCs w:val="24"/>
              </w:rPr>
              <w:t>, IT, learning analytics, and research</w:t>
            </w:r>
            <w:r w:rsidRPr="005F3BB2">
              <w:rPr>
                <w:rFonts w:eastAsia="Calibri" w:cs="Segoe UI"/>
                <w:sz w:val="24"/>
                <w:szCs w:val="24"/>
              </w:rPr>
              <w:t xml:space="preserve"> departments and staff</w:t>
            </w:r>
            <w:bookmarkEnd w:id="11"/>
          </w:p>
        </w:tc>
        <w:tc>
          <w:tcPr>
            <w:tcW w:w="3344" w:type="dxa"/>
          </w:tcPr>
          <w:p w14:paraId="221ED67F" w14:textId="4F203B9E" w:rsidR="00224C5B" w:rsidRPr="005F3BB2" w:rsidRDefault="00937FAB" w:rsidP="00224C5B">
            <w:pPr>
              <w:spacing w:line="240" w:lineRule="auto"/>
              <w:rPr>
                <w:rFonts w:eastAsia="Calibri" w:cs="Segoe UI"/>
                <w:sz w:val="24"/>
                <w:szCs w:val="24"/>
              </w:rPr>
            </w:pPr>
            <w:r w:rsidRPr="005F3BB2">
              <w:rPr>
                <w:rFonts w:eastAsia="Calibri" w:cs="Segoe UI"/>
                <w:sz w:val="24"/>
                <w:szCs w:val="24"/>
              </w:rPr>
              <w:t>Direct Stakeholders</w:t>
            </w:r>
          </w:p>
          <w:p w14:paraId="68E8D92E" w14:textId="3F5E5CE7" w:rsidR="00F94FE8" w:rsidRPr="005F3BB2" w:rsidRDefault="00F94FE8" w:rsidP="00224C5B">
            <w:pPr>
              <w:spacing w:line="240" w:lineRule="auto"/>
              <w:rPr>
                <w:rFonts w:eastAsia="Calibri" w:cs="Segoe UI"/>
                <w:sz w:val="24"/>
                <w:szCs w:val="24"/>
              </w:rPr>
            </w:pPr>
          </w:p>
        </w:tc>
        <w:tc>
          <w:tcPr>
            <w:tcW w:w="3960" w:type="dxa"/>
          </w:tcPr>
          <w:p w14:paraId="47E09EF0" w14:textId="45F2717B" w:rsidR="00224C5B" w:rsidRPr="005F3BB2" w:rsidRDefault="00AC49C6" w:rsidP="00224C5B">
            <w:pPr>
              <w:spacing w:line="240" w:lineRule="auto"/>
              <w:rPr>
                <w:rFonts w:eastAsia="Calibri" w:cs="Segoe UI"/>
                <w:sz w:val="24"/>
                <w:szCs w:val="24"/>
              </w:rPr>
            </w:pPr>
            <w:r w:rsidRPr="005F3BB2">
              <w:rPr>
                <w:rFonts w:eastAsia="Calibri" w:cs="Segoe UI"/>
                <w:sz w:val="24"/>
                <w:szCs w:val="24"/>
              </w:rPr>
              <w:t xml:space="preserve">Will provision </w:t>
            </w:r>
            <w:r w:rsidR="00CC3F53">
              <w:rPr>
                <w:rFonts w:eastAsia="Calibri" w:cs="Segoe UI"/>
                <w:sz w:val="24"/>
                <w:szCs w:val="24"/>
              </w:rPr>
              <w:t xml:space="preserve">data and develop the </w:t>
            </w:r>
            <w:r w:rsidR="00C61E0A">
              <w:rPr>
                <w:rFonts w:eastAsia="Calibri" w:cs="Segoe UI"/>
                <w:sz w:val="24"/>
                <w:szCs w:val="24"/>
              </w:rPr>
              <w:t>analytic products used by Educators.</w:t>
            </w:r>
          </w:p>
        </w:tc>
      </w:tr>
      <w:tr w:rsidR="00133633" w:rsidRPr="000F7358" w14:paraId="20C82B2B" w14:textId="77777777" w:rsidTr="00017797">
        <w:tc>
          <w:tcPr>
            <w:tcW w:w="3041" w:type="dxa"/>
          </w:tcPr>
          <w:p w14:paraId="59650CA3" w14:textId="0715D13D" w:rsidR="00133633" w:rsidRPr="005F3BB2" w:rsidRDefault="00133633" w:rsidP="00133633">
            <w:pPr>
              <w:spacing w:line="240" w:lineRule="auto"/>
              <w:rPr>
                <w:rFonts w:eastAsia="Calibri" w:cs="Segoe UI"/>
                <w:sz w:val="24"/>
                <w:szCs w:val="24"/>
              </w:rPr>
            </w:pPr>
            <w:r>
              <w:rPr>
                <w:rFonts w:eastAsia="Calibri" w:cs="Segoe UI"/>
                <w:sz w:val="24"/>
                <w:szCs w:val="24"/>
              </w:rPr>
              <w:lastRenderedPageBreak/>
              <w:t>Learners</w:t>
            </w:r>
          </w:p>
        </w:tc>
        <w:tc>
          <w:tcPr>
            <w:tcW w:w="3344" w:type="dxa"/>
          </w:tcPr>
          <w:p w14:paraId="14A2AB13" w14:textId="6B08CADA" w:rsidR="00133633" w:rsidRPr="005F3BB2" w:rsidRDefault="00133633" w:rsidP="00133633">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3F89B3EC" w14:textId="4FB475F5" w:rsidR="00133633" w:rsidRPr="005F3BB2" w:rsidRDefault="00133633" w:rsidP="00133633">
            <w:pPr>
              <w:spacing w:line="240" w:lineRule="auto"/>
              <w:rPr>
                <w:rFonts w:eastAsia="Calibri" w:cs="Segoe UI"/>
                <w:sz w:val="24"/>
                <w:szCs w:val="24"/>
              </w:rPr>
            </w:pPr>
            <w:r w:rsidRPr="005F3BB2">
              <w:rPr>
                <w:rFonts w:eastAsia="Calibri" w:cs="Segoe UI"/>
                <w:sz w:val="24"/>
                <w:szCs w:val="24"/>
              </w:rPr>
              <w:t xml:space="preserve">Potential beneficiaries of </w:t>
            </w:r>
            <w:r>
              <w:rPr>
                <w:rFonts w:eastAsia="Calibri" w:cs="Segoe UI"/>
                <w:sz w:val="24"/>
                <w:szCs w:val="24"/>
              </w:rPr>
              <w:t xml:space="preserve">academic or well-being </w:t>
            </w:r>
            <w:r w:rsidR="000F1594" w:rsidRPr="005F3BB2">
              <w:rPr>
                <w:rFonts w:eastAsia="Calibri" w:cs="Segoe UI"/>
                <w:sz w:val="24"/>
                <w:szCs w:val="24"/>
              </w:rPr>
              <w:t>support</w:t>
            </w:r>
            <w:r w:rsidRPr="005F3BB2">
              <w:rPr>
                <w:rFonts w:eastAsia="Calibri" w:cs="Segoe UI"/>
                <w:sz w:val="24"/>
                <w:szCs w:val="24"/>
              </w:rPr>
              <w:t xml:space="preserve"> </w:t>
            </w:r>
            <w:r>
              <w:rPr>
                <w:rFonts w:eastAsia="Calibri" w:cs="Segoe UI"/>
                <w:sz w:val="24"/>
                <w:szCs w:val="24"/>
              </w:rPr>
              <w:t xml:space="preserve">or personalized learning experiences. </w:t>
            </w:r>
          </w:p>
        </w:tc>
      </w:tr>
      <w:tr w:rsidR="00133633" w:rsidRPr="000F7358" w14:paraId="24B12F3E" w14:textId="77777777" w:rsidTr="00017797">
        <w:tc>
          <w:tcPr>
            <w:tcW w:w="3041" w:type="dxa"/>
          </w:tcPr>
          <w:p w14:paraId="4948376E" w14:textId="7E549CDA" w:rsidR="00133633" w:rsidRPr="005F3BB2" w:rsidRDefault="00133633" w:rsidP="00133633">
            <w:pPr>
              <w:spacing w:line="240" w:lineRule="auto"/>
              <w:rPr>
                <w:rFonts w:eastAsia="Calibri" w:cs="Segoe UI"/>
                <w:sz w:val="24"/>
                <w:szCs w:val="24"/>
              </w:rPr>
            </w:pPr>
            <w:r w:rsidRPr="005F3BB2">
              <w:rPr>
                <w:rFonts w:eastAsia="Calibri" w:cs="Segoe UI"/>
                <w:sz w:val="24"/>
                <w:szCs w:val="24"/>
              </w:rPr>
              <w:t>Parents or Guardians</w:t>
            </w:r>
          </w:p>
        </w:tc>
        <w:tc>
          <w:tcPr>
            <w:tcW w:w="3344" w:type="dxa"/>
          </w:tcPr>
          <w:p w14:paraId="728358BD" w14:textId="0F124B7D" w:rsidR="00133633" w:rsidRPr="005F3BB2" w:rsidRDefault="00133633" w:rsidP="00133633">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33F04C70" w14:textId="4BE6AA4A" w:rsidR="00133633" w:rsidRPr="005F3BB2" w:rsidRDefault="00133633" w:rsidP="00133633">
            <w:pPr>
              <w:spacing w:line="240" w:lineRule="auto"/>
              <w:rPr>
                <w:rFonts w:eastAsia="Calibri" w:cs="Segoe UI"/>
                <w:sz w:val="24"/>
                <w:szCs w:val="24"/>
              </w:rPr>
            </w:pPr>
            <w:r w:rsidRPr="005F3BB2">
              <w:rPr>
                <w:rFonts w:eastAsia="Calibri" w:cs="Segoe UI"/>
                <w:sz w:val="24"/>
                <w:szCs w:val="24"/>
              </w:rPr>
              <w:t xml:space="preserve">Potential beneficiaries of </w:t>
            </w:r>
            <w:r>
              <w:rPr>
                <w:rFonts w:eastAsia="Calibri" w:cs="Segoe UI"/>
                <w:sz w:val="24"/>
                <w:szCs w:val="24"/>
              </w:rPr>
              <w:t xml:space="preserve">academic or well-being </w:t>
            </w:r>
            <w:r w:rsidRPr="005F3BB2">
              <w:rPr>
                <w:rFonts w:eastAsia="Calibri" w:cs="Segoe UI"/>
                <w:sz w:val="24"/>
                <w:szCs w:val="24"/>
              </w:rPr>
              <w:t>support</w:t>
            </w:r>
            <w:r>
              <w:rPr>
                <w:rFonts w:eastAsia="Calibri" w:cs="Segoe UI"/>
                <w:sz w:val="24"/>
                <w:szCs w:val="24"/>
              </w:rPr>
              <w:t>s</w:t>
            </w:r>
            <w:r w:rsidRPr="005F3BB2">
              <w:rPr>
                <w:rFonts w:eastAsia="Calibri" w:cs="Segoe UI"/>
                <w:sz w:val="24"/>
                <w:szCs w:val="24"/>
              </w:rPr>
              <w:t xml:space="preserve"> </w:t>
            </w:r>
            <w:r>
              <w:rPr>
                <w:rFonts w:eastAsia="Calibri" w:cs="Segoe UI"/>
                <w:sz w:val="24"/>
                <w:szCs w:val="24"/>
              </w:rPr>
              <w:t>or personalized learning experiences for their learners.</w:t>
            </w:r>
          </w:p>
        </w:tc>
      </w:tr>
      <w:tr w:rsidR="00133633" w:rsidRPr="000F7358" w14:paraId="682DD451" w14:textId="77777777" w:rsidTr="00017797">
        <w:tc>
          <w:tcPr>
            <w:tcW w:w="3041" w:type="dxa"/>
          </w:tcPr>
          <w:p w14:paraId="63195EF6" w14:textId="51C6547A" w:rsidR="00133633" w:rsidRPr="005F3BB2" w:rsidRDefault="00133633" w:rsidP="00133633">
            <w:pPr>
              <w:spacing w:line="240" w:lineRule="auto"/>
              <w:rPr>
                <w:rFonts w:eastAsia="Calibri" w:cs="Segoe UI"/>
                <w:sz w:val="24"/>
                <w:szCs w:val="24"/>
              </w:rPr>
            </w:pPr>
            <w:r w:rsidRPr="005F3BB2">
              <w:rPr>
                <w:rFonts w:eastAsia="Calibri" w:cs="Segoe UI"/>
                <w:sz w:val="24"/>
                <w:szCs w:val="24"/>
              </w:rPr>
              <w:t>School System or Institutional Leaders</w:t>
            </w:r>
          </w:p>
        </w:tc>
        <w:tc>
          <w:tcPr>
            <w:tcW w:w="3344" w:type="dxa"/>
          </w:tcPr>
          <w:p w14:paraId="674A638B" w14:textId="421EFCD3" w:rsidR="00133633" w:rsidRPr="005F3BB2" w:rsidRDefault="00133633" w:rsidP="00133633">
            <w:pPr>
              <w:spacing w:line="240" w:lineRule="auto"/>
              <w:rPr>
                <w:rFonts w:eastAsia="Calibri" w:cs="Segoe UI"/>
                <w:sz w:val="24"/>
                <w:szCs w:val="24"/>
              </w:rPr>
            </w:pPr>
            <w:r w:rsidRPr="005F3BB2">
              <w:rPr>
                <w:rFonts w:eastAsia="Calibri" w:cs="Segoe UI"/>
                <w:sz w:val="24"/>
                <w:szCs w:val="24"/>
              </w:rPr>
              <w:t>Indirect Stakeholders</w:t>
            </w:r>
          </w:p>
          <w:p w14:paraId="5F5CE42C" w14:textId="1417920B" w:rsidR="00133633" w:rsidRPr="005F3BB2" w:rsidRDefault="00133633" w:rsidP="00133633">
            <w:pPr>
              <w:spacing w:line="240" w:lineRule="auto"/>
              <w:rPr>
                <w:rFonts w:eastAsia="Calibri" w:cs="Segoe UI"/>
                <w:sz w:val="24"/>
                <w:szCs w:val="24"/>
              </w:rPr>
            </w:pPr>
          </w:p>
        </w:tc>
        <w:tc>
          <w:tcPr>
            <w:tcW w:w="3960" w:type="dxa"/>
          </w:tcPr>
          <w:p w14:paraId="09AA5FE7" w14:textId="4F713B08" w:rsidR="00133633" w:rsidRPr="005F3BB2" w:rsidRDefault="00133633" w:rsidP="00133633">
            <w:pPr>
              <w:spacing w:line="240" w:lineRule="auto"/>
              <w:rPr>
                <w:rFonts w:eastAsia="Calibri" w:cs="Segoe UI"/>
                <w:sz w:val="24"/>
                <w:szCs w:val="24"/>
              </w:rPr>
            </w:pPr>
            <w:r w:rsidRPr="005F3BB2">
              <w:rPr>
                <w:rFonts w:eastAsia="Calibri" w:cs="Segoe UI"/>
                <w:sz w:val="24"/>
                <w:szCs w:val="24"/>
              </w:rPr>
              <w:t xml:space="preserve">May be needed to provide funding </w:t>
            </w:r>
            <w:r>
              <w:rPr>
                <w:rFonts w:eastAsia="Calibri" w:cs="Segoe UI"/>
                <w:sz w:val="24"/>
                <w:szCs w:val="24"/>
              </w:rPr>
              <w:t>or be able to use the data outputs to improve learning across the system.</w:t>
            </w:r>
          </w:p>
        </w:tc>
      </w:tr>
      <w:tr w:rsidR="00133633" w:rsidRPr="000F7358" w14:paraId="0C26ABB7" w14:textId="77777777" w:rsidTr="00017797">
        <w:tc>
          <w:tcPr>
            <w:tcW w:w="3041" w:type="dxa"/>
          </w:tcPr>
          <w:p w14:paraId="2F71002F" w14:textId="77777777" w:rsidR="00133633" w:rsidRPr="005F3BB2" w:rsidRDefault="00133633" w:rsidP="00133633">
            <w:pPr>
              <w:spacing w:line="240" w:lineRule="auto"/>
              <w:rPr>
                <w:rFonts w:eastAsia="Calibri" w:cs="Segoe UI"/>
                <w:sz w:val="24"/>
                <w:szCs w:val="24"/>
              </w:rPr>
            </w:pPr>
            <w:r w:rsidRPr="005F3BB2">
              <w:rPr>
                <w:rFonts w:eastAsia="Calibri" w:cs="Segoe UI"/>
                <w:sz w:val="24"/>
                <w:szCs w:val="24"/>
              </w:rPr>
              <w:t xml:space="preserve">Potential Malicious Actors </w:t>
            </w:r>
          </w:p>
          <w:p w14:paraId="4A302D1F" w14:textId="3B6F1477" w:rsidR="00133633" w:rsidRPr="005F3BB2" w:rsidRDefault="00133633" w:rsidP="00133633">
            <w:pPr>
              <w:spacing w:line="240" w:lineRule="auto"/>
              <w:rPr>
                <w:rFonts w:eastAsia="Calibri" w:cs="Segoe UI"/>
                <w:sz w:val="24"/>
                <w:szCs w:val="24"/>
              </w:rPr>
            </w:pPr>
          </w:p>
        </w:tc>
        <w:tc>
          <w:tcPr>
            <w:tcW w:w="3344" w:type="dxa"/>
          </w:tcPr>
          <w:p w14:paraId="353FDD80" w14:textId="20C8C49D" w:rsidR="00133633" w:rsidRPr="005F3BB2" w:rsidRDefault="00133633" w:rsidP="00133633">
            <w:pPr>
              <w:spacing w:line="240" w:lineRule="auto"/>
              <w:rPr>
                <w:rFonts w:eastAsia="Calibri" w:cs="Segoe UI"/>
                <w:sz w:val="24"/>
                <w:szCs w:val="24"/>
              </w:rPr>
            </w:pPr>
            <w:r w:rsidRPr="005F3BB2">
              <w:rPr>
                <w:rFonts w:eastAsia="Calibri" w:cs="Segoe UI"/>
                <w:sz w:val="24"/>
                <w:szCs w:val="24"/>
              </w:rPr>
              <w:t>Indirect Stakeholders</w:t>
            </w:r>
          </w:p>
        </w:tc>
        <w:tc>
          <w:tcPr>
            <w:tcW w:w="3960" w:type="dxa"/>
          </w:tcPr>
          <w:p w14:paraId="6E213CCE" w14:textId="71B0B59D" w:rsidR="00133633" w:rsidRPr="005F3BB2" w:rsidRDefault="00133633" w:rsidP="00133633">
            <w:pPr>
              <w:spacing w:line="240" w:lineRule="auto"/>
              <w:rPr>
                <w:rFonts w:eastAsia="Calibri" w:cs="Segoe UI"/>
                <w:sz w:val="24"/>
                <w:szCs w:val="24"/>
              </w:rPr>
            </w:pPr>
            <w:r w:rsidRPr="005F3BB2">
              <w:rPr>
                <w:rFonts w:eastAsia="Calibri" w:cs="Segoe UI"/>
                <w:sz w:val="24"/>
                <w:szCs w:val="24"/>
              </w:rPr>
              <w:t xml:space="preserve">Potential for hacking this data system to </w:t>
            </w:r>
            <w:r>
              <w:rPr>
                <w:rFonts w:eastAsia="Calibri" w:cs="Segoe UI"/>
                <w:sz w:val="24"/>
                <w:szCs w:val="24"/>
              </w:rPr>
              <w:t>prevent its effective use for learning or to harm individual or groups of teachers or students.</w:t>
            </w:r>
          </w:p>
        </w:tc>
      </w:tr>
    </w:tbl>
    <w:p w14:paraId="30B5802E" w14:textId="77777777" w:rsidR="00774132" w:rsidRDefault="00774132" w:rsidP="006261A7">
      <w:pPr>
        <w:spacing w:after="160" w:line="259" w:lineRule="auto"/>
        <w:rPr>
          <w:rFonts w:eastAsia="Times New Roman" w:cs="Segoe UI"/>
          <w:b/>
          <w:bCs/>
          <w:sz w:val="22"/>
        </w:rPr>
      </w:pPr>
    </w:p>
    <w:p w14:paraId="1F4F7F6E" w14:textId="69B7A2E0" w:rsidR="006261A7" w:rsidRPr="000F7358" w:rsidRDefault="00970B00" w:rsidP="006261A7">
      <w:pPr>
        <w:spacing w:after="160" w:line="259" w:lineRule="auto"/>
        <w:rPr>
          <w:rFonts w:eastAsia="Times New Roman" w:cs="Segoe UI"/>
          <w:b/>
          <w:bCs/>
          <w:sz w:val="22"/>
        </w:rPr>
      </w:pPr>
      <w:r>
        <w:rPr>
          <w:rFonts w:eastAsia="Times New Roman" w:cs="Segoe UI"/>
          <w:b/>
          <w:bCs/>
          <w:sz w:val="22"/>
        </w:rPr>
        <w:t>En</w:t>
      </w:r>
      <w:r w:rsidR="006261A7">
        <w:rPr>
          <w:rFonts w:eastAsia="Times New Roman" w:cs="Segoe UI"/>
          <w:b/>
          <w:bCs/>
          <w:sz w:val="22"/>
        </w:rPr>
        <w:t>gaging stakeholders in the use case development process</w:t>
      </w:r>
      <w:r w:rsidR="005C665B">
        <w:rPr>
          <w:rFonts w:eastAsia="Times New Roman" w:cs="Segoe UI"/>
          <w:b/>
          <w:bCs/>
          <w:sz w:val="22"/>
        </w:rPr>
        <w:t xml:space="preserve">. </w:t>
      </w:r>
    </w:p>
    <w:p w14:paraId="7848B2FC" w14:textId="3AFEC81D" w:rsidR="008136E7" w:rsidRDefault="008B63A3" w:rsidP="000D280F">
      <w:pPr>
        <w:spacing w:after="160" w:line="259" w:lineRule="auto"/>
        <w:contextualSpacing/>
        <w:rPr>
          <w:rFonts w:eastAsia="Calibri" w:cs="Segoe UI"/>
          <w:sz w:val="22"/>
        </w:rPr>
      </w:pPr>
      <w:r>
        <w:rPr>
          <w:rFonts w:eastAsia="Calibri" w:cs="Segoe UI"/>
          <w:sz w:val="22"/>
        </w:rPr>
        <w:t xml:space="preserve">Including stakeholders in the early thinking and conceptualization of a data use case </w:t>
      </w:r>
      <w:r w:rsidR="006E1CA1">
        <w:rPr>
          <w:rFonts w:eastAsia="Calibri" w:cs="Segoe UI"/>
          <w:sz w:val="22"/>
        </w:rPr>
        <w:t xml:space="preserve">is a good way to ensure that the use case </w:t>
      </w:r>
      <w:r w:rsidR="00741D07">
        <w:rPr>
          <w:rFonts w:eastAsia="Calibri" w:cs="Segoe UI"/>
          <w:sz w:val="22"/>
        </w:rPr>
        <w:t>output</w:t>
      </w:r>
      <w:r w:rsidR="006E1CA1">
        <w:rPr>
          <w:rFonts w:eastAsia="Calibri" w:cs="Segoe UI"/>
          <w:sz w:val="22"/>
        </w:rPr>
        <w:t xml:space="preserve"> will be accepted</w:t>
      </w:r>
      <w:r w:rsidR="008136E7">
        <w:rPr>
          <w:rFonts w:eastAsia="Calibri" w:cs="Segoe UI"/>
          <w:sz w:val="22"/>
        </w:rPr>
        <w:t>, trusted,</w:t>
      </w:r>
      <w:r w:rsidR="006E1CA1">
        <w:rPr>
          <w:rFonts w:eastAsia="Calibri" w:cs="Segoe UI"/>
          <w:sz w:val="22"/>
        </w:rPr>
        <w:t xml:space="preserve"> and used by </w:t>
      </w:r>
      <w:r w:rsidR="00741D07">
        <w:rPr>
          <w:rFonts w:eastAsia="Calibri" w:cs="Segoe UI"/>
          <w:sz w:val="22"/>
        </w:rPr>
        <w:t xml:space="preserve">key </w:t>
      </w:r>
      <w:r w:rsidR="007B7953">
        <w:rPr>
          <w:rFonts w:eastAsia="Calibri" w:cs="Segoe UI"/>
          <w:sz w:val="22"/>
        </w:rPr>
        <w:t>stakeholders</w:t>
      </w:r>
      <w:r w:rsidR="001D3373" w:rsidRPr="001D3373">
        <w:rPr>
          <w:rFonts w:eastAsia="Calibri" w:cs="Segoe UI"/>
          <w:sz w:val="22"/>
        </w:rPr>
        <w:t>.</w:t>
      </w:r>
      <w:r w:rsidR="00D2154D">
        <w:rPr>
          <w:rFonts w:eastAsia="Calibri" w:cs="Segoe UI"/>
          <w:sz w:val="22"/>
        </w:rPr>
        <w:t xml:space="preserve">  For example, conducting interviews or focus groups with representatives of each stakeholder group can provide</w:t>
      </w:r>
      <w:r w:rsidR="008136E7">
        <w:rPr>
          <w:rFonts w:eastAsia="Calibri" w:cs="Segoe UI"/>
          <w:sz w:val="22"/>
        </w:rPr>
        <w:t xml:space="preserve"> early</w:t>
      </w:r>
      <w:r w:rsidR="00D2154D">
        <w:rPr>
          <w:rFonts w:eastAsia="Calibri" w:cs="Segoe UI"/>
          <w:sz w:val="22"/>
        </w:rPr>
        <w:t xml:space="preserve"> insights </w:t>
      </w:r>
      <w:r w:rsidR="000509A4">
        <w:rPr>
          <w:rFonts w:eastAsia="Calibri" w:cs="Segoe UI"/>
          <w:sz w:val="22"/>
        </w:rPr>
        <w:t xml:space="preserve">into the conceptual model framing the use case and the appropriateness of specific data sources to be used. </w:t>
      </w:r>
      <w:r w:rsidR="00C04D01">
        <w:rPr>
          <w:rFonts w:eastAsia="Calibri" w:cs="Segoe UI"/>
          <w:sz w:val="22"/>
        </w:rPr>
        <w:t>At a later stage in the project, involving key stakeholder group</w:t>
      </w:r>
      <w:r w:rsidR="00C36F0A">
        <w:rPr>
          <w:rFonts w:eastAsia="Calibri" w:cs="Segoe UI"/>
          <w:sz w:val="22"/>
        </w:rPr>
        <w:t>s</w:t>
      </w:r>
      <w:r w:rsidR="00C04D01">
        <w:rPr>
          <w:rFonts w:eastAsia="Calibri" w:cs="Segoe UI"/>
          <w:sz w:val="22"/>
        </w:rPr>
        <w:t xml:space="preserve"> </w:t>
      </w:r>
      <w:r w:rsidR="00C36F0A">
        <w:rPr>
          <w:rFonts w:eastAsia="Calibri" w:cs="Segoe UI"/>
          <w:sz w:val="22"/>
        </w:rPr>
        <w:t>i</w:t>
      </w:r>
      <w:r w:rsidR="00C04D01">
        <w:rPr>
          <w:rFonts w:eastAsia="Calibri" w:cs="Segoe UI"/>
          <w:sz w:val="22"/>
        </w:rPr>
        <w:t xml:space="preserve">n designing the use case </w:t>
      </w:r>
      <w:r w:rsidR="008F5829">
        <w:rPr>
          <w:rFonts w:eastAsia="Calibri" w:cs="Segoe UI"/>
          <w:sz w:val="22"/>
        </w:rPr>
        <w:t xml:space="preserve">outputs </w:t>
      </w:r>
      <w:r w:rsidR="00C04D01">
        <w:rPr>
          <w:rFonts w:eastAsia="Calibri" w:cs="Segoe UI"/>
          <w:sz w:val="22"/>
        </w:rPr>
        <w:t xml:space="preserve">(such as a dashboard or </w:t>
      </w:r>
      <w:r w:rsidR="009033FA">
        <w:rPr>
          <w:rFonts w:eastAsia="Calibri" w:cs="Segoe UI"/>
          <w:sz w:val="22"/>
        </w:rPr>
        <w:t xml:space="preserve">notification) </w:t>
      </w:r>
      <w:r w:rsidR="00C04D01">
        <w:rPr>
          <w:rFonts w:eastAsia="Calibri" w:cs="Segoe UI"/>
          <w:sz w:val="22"/>
        </w:rPr>
        <w:t>can be essential to that pro</w:t>
      </w:r>
      <w:r w:rsidR="009033FA">
        <w:rPr>
          <w:rFonts w:eastAsia="Calibri" w:cs="Segoe UI"/>
          <w:sz w:val="22"/>
        </w:rPr>
        <w:t>duct</w:t>
      </w:r>
      <w:r w:rsidR="00C36F0A">
        <w:rPr>
          <w:rFonts w:eastAsia="Calibri" w:cs="Segoe UI"/>
          <w:sz w:val="22"/>
        </w:rPr>
        <w:t>’s</w:t>
      </w:r>
      <w:r w:rsidR="009033FA">
        <w:rPr>
          <w:rFonts w:eastAsia="Calibri" w:cs="Segoe UI"/>
          <w:sz w:val="22"/>
        </w:rPr>
        <w:t xml:space="preserve"> </w:t>
      </w:r>
      <w:r w:rsidR="00C36F0A">
        <w:rPr>
          <w:rFonts w:eastAsia="Calibri" w:cs="Segoe UI"/>
          <w:sz w:val="22"/>
        </w:rPr>
        <w:t xml:space="preserve">eventual </w:t>
      </w:r>
      <w:r w:rsidR="009033FA">
        <w:rPr>
          <w:rFonts w:eastAsia="Calibri" w:cs="Segoe UI"/>
          <w:sz w:val="22"/>
        </w:rPr>
        <w:t>effective</w:t>
      </w:r>
      <w:r w:rsidR="00C36F0A">
        <w:rPr>
          <w:rFonts w:eastAsia="Calibri" w:cs="Segoe UI"/>
          <w:sz w:val="22"/>
        </w:rPr>
        <w:t xml:space="preserve"> use</w:t>
      </w:r>
      <w:r w:rsidR="009033FA">
        <w:rPr>
          <w:rFonts w:eastAsia="Calibri" w:cs="Segoe UI"/>
          <w:sz w:val="22"/>
        </w:rPr>
        <w:t xml:space="preserve">. </w:t>
      </w:r>
    </w:p>
    <w:p w14:paraId="053A4322" w14:textId="272E2FB8" w:rsidR="009033FA" w:rsidRDefault="009033FA" w:rsidP="000D280F">
      <w:pPr>
        <w:spacing w:after="160" w:line="259" w:lineRule="auto"/>
        <w:contextualSpacing/>
        <w:rPr>
          <w:rFonts w:eastAsia="Calibri" w:cs="Segoe UI"/>
          <w:sz w:val="22"/>
        </w:rPr>
      </w:pPr>
    </w:p>
    <w:p w14:paraId="39A70D98" w14:textId="3CA59F38" w:rsidR="009033FA" w:rsidRPr="00C7106B" w:rsidRDefault="009033FA" w:rsidP="009033FA">
      <w:pPr>
        <w:rPr>
          <w:rFonts w:cs="Segoe UI"/>
          <w:b/>
          <w:bCs/>
          <w:sz w:val="22"/>
        </w:rPr>
      </w:pPr>
      <w:r w:rsidRPr="00C7106B">
        <w:rPr>
          <w:rFonts w:cs="Segoe UI"/>
          <w:b/>
          <w:bCs/>
          <w:sz w:val="22"/>
        </w:rPr>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15FEC08E" w14:textId="5D9FCF6E" w:rsidR="00850C71" w:rsidRPr="00A15AA2" w:rsidRDefault="005B2267" w:rsidP="00A15AA2">
      <w:pPr>
        <w:spacing w:after="160" w:line="256" w:lineRule="auto"/>
        <w:rPr>
          <w:rFonts w:eastAsia="Times New Roman" w:cs="Segoe UI"/>
          <w:color w:val="000000"/>
          <w:sz w:val="22"/>
        </w:rPr>
      </w:pPr>
      <w:r w:rsidRPr="00153011">
        <w:rPr>
          <w:rFonts w:eastAsia="Times New Roman" w:cs="Segoe UI"/>
          <w:color w:val="000000"/>
          <w:sz w:val="22"/>
        </w:rPr>
        <w:t>At an early stage in the use case process the primary stakeholder</w:t>
      </w:r>
      <w:r w:rsidR="00F36AFB" w:rsidRPr="00153011">
        <w:rPr>
          <w:rFonts w:eastAsia="Times New Roman" w:cs="Segoe UI"/>
          <w:color w:val="000000"/>
          <w:sz w:val="22"/>
        </w:rPr>
        <w:t xml:space="preserve">s involved should be </w:t>
      </w:r>
      <w:r w:rsidR="00913657" w:rsidRPr="00153011">
        <w:rPr>
          <w:rFonts w:eastAsia="Times New Roman" w:cs="Segoe UI"/>
          <w:color w:val="000000"/>
          <w:sz w:val="22"/>
        </w:rPr>
        <w:t>learners, educators,</w:t>
      </w:r>
      <w:r w:rsidR="00F36AFB" w:rsidRPr="00153011">
        <w:rPr>
          <w:rFonts w:eastAsia="Times New Roman" w:cs="Segoe UI"/>
          <w:color w:val="000000"/>
          <w:sz w:val="22"/>
        </w:rPr>
        <w:t xml:space="preserve"> and </w:t>
      </w:r>
      <w:r w:rsidR="00913657" w:rsidRPr="00153011">
        <w:rPr>
          <w:rFonts w:eastAsia="Times New Roman" w:cs="Segoe UI"/>
          <w:color w:val="000000"/>
          <w:sz w:val="22"/>
        </w:rPr>
        <w:t>Technology, IT, learning analytics, and research departments and staff</w:t>
      </w:r>
      <w:r w:rsidR="00022B67" w:rsidRPr="00153011">
        <w:rPr>
          <w:rFonts w:eastAsia="Times New Roman" w:cs="Segoe UI"/>
          <w:color w:val="000000"/>
          <w:sz w:val="22"/>
        </w:rPr>
        <w:t>.</w:t>
      </w:r>
      <w:r w:rsidR="008E47B2" w:rsidRPr="00153011">
        <w:rPr>
          <w:rFonts w:eastAsia="Times New Roman" w:cs="Segoe UI"/>
          <w:color w:val="000000"/>
          <w:sz w:val="22"/>
        </w:rPr>
        <w:t xml:space="preserve"> The project will likely be led by the technology team</w:t>
      </w:r>
      <w:r w:rsidR="00153011" w:rsidRPr="00153011">
        <w:rPr>
          <w:rFonts w:eastAsia="Times New Roman" w:cs="Segoe UI"/>
          <w:color w:val="000000"/>
          <w:sz w:val="22"/>
        </w:rPr>
        <w:t xml:space="preserve"> in partnership with educators </w:t>
      </w:r>
      <w:r w:rsidR="008E47B2" w:rsidRPr="00153011">
        <w:rPr>
          <w:rFonts w:eastAsia="Times New Roman" w:cs="Segoe UI"/>
          <w:color w:val="000000"/>
          <w:sz w:val="22"/>
        </w:rPr>
        <w:t xml:space="preserve">to define the project scope to ensure </w:t>
      </w:r>
      <w:r w:rsidR="00153011" w:rsidRPr="00153011">
        <w:rPr>
          <w:rFonts w:eastAsia="Times New Roman" w:cs="Segoe UI"/>
          <w:color w:val="000000"/>
          <w:sz w:val="22"/>
        </w:rPr>
        <w:t xml:space="preserve">educators </w:t>
      </w:r>
      <w:r w:rsidR="008E47B2" w:rsidRPr="00153011">
        <w:rPr>
          <w:rFonts w:eastAsia="Times New Roman" w:cs="Segoe UI"/>
          <w:color w:val="000000"/>
          <w:sz w:val="22"/>
        </w:rPr>
        <w:t>can and will act on the data</w:t>
      </w:r>
      <w:r w:rsidR="00153011">
        <w:rPr>
          <w:rFonts w:eastAsia="Times New Roman" w:cs="Segoe UI"/>
          <w:color w:val="000000"/>
          <w:sz w:val="22"/>
        </w:rPr>
        <w:t xml:space="preserve">. </w:t>
      </w:r>
      <w:r w:rsidR="00A15AA2">
        <w:rPr>
          <w:rFonts w:eastAsia="Times New Roman" w:cs="Segoe UI"/>
          <w:color w:val="000000"/>
          <w:sz w:val="22"/>
        </w:rPr>
        <w:t>Learners should be involved to ensure they see these uses of the data as acceptable and to define thresholds for privacy and security.</w:t>
      </w:r>
      <w:r w:rsidR="008E47B2" w:rsidRPr="00153011">
        <w:rPr>
          <w:rFonts w:eastAsia="Times New Roman" w:cs="Segoe UI"/>
          <w:color w:val="000000"/>
          <w:sz w:val="22"/>
        </w:rPr>
        <w:t xml:space="preserve"> </w:t>
      </w:r>
    </w:p>
    <w:p w14:paraId="31E95A72" w14:textId="6A9E452A" w:rsidR="009033FA" w:rsidRDefault="00F829B9" w:rsidP="000D280F">
      <w:pPr>
        <w:spacing w:after="160" w:line="259" w:lineRule="auto"/>
        <w:contextualSpacing/>
        <w:rPr>
          <w:rFonts w:eastAsia="Calibri" w:cs="Segoe UI"/>
          <w:sz w:val="22"/>
        </w:rPr>
      </w:pPr>
      <w:r>
        <w:rPr>
          <w:rFonts w:eastAsia="Calibri" w:cs="Segoe UI"/>
          <w:sz w:val="22"/>
        </w:rPr>
        <w:t xml:space="preserve">At a later stage in the project, as dashboards and information start to be available, these should be reviewed for validity with different stakeholder groups. For example, students who are identified as </w:t>
      </w:r>
      <w:r w:rsidR="00F1116D">
        <w:rPr>
          <w:rFonts w:eastAsia="Calibri" w:cs="Segoe UI"/>
          <w:sz w:val="22"/>
        </w:rPr>
        <w:t xml:space="preserve">potential beneficiaries </w:t>
      </w:r>
      <w:r w:rsidR="00F12442">
        <w:rPr>
          <w:rFonts w:eastAsia="Calibri" w:cs="Segoe UI"/>
          <w:sz w:val="22"/>
        </w:rPr>
        <w:t xml:space="preserve">should be included to plan ways of using the data </w:t>
      </w:r>
      <w:r w:rsidR="003E42A1">
        <w:rPr>
          <w:rFonts w:eastAsia="Calibri" w:cs="Segoe UI"/>
          <w:sz w:val="22"/>
        </w:rPr>
        <w:t xml:space="preserve">outputs </w:t>
      </w:r>
      <w:r w:rsidR="00F12442">
        <w:rPr>
          <w:rFonts w:eastAsia="Calibri" w:cs="Segoe UI"/>
          <w:sz w:val="22"/>
        </w:rPr>
        <w:t>that they will accept or respond positively to</w:t>
      </w:r>
      <w:r>
        <w:rPr>
          <w:rFonts w:eastAsia="Calibri" w:cs="Segoe UI"/>
          <w:sz w:val="22"/>
        </w:rPr>
        <w:t xml:space="preserve">. </w:t>
      </w:r>
    </w:p>
    <w:p w14:paraId="1E49735D" w14:textId="77777777" w:rsidR="00F829B9" w:rsidRDefault="00F829B9" w:rsidP="000D280F">
      <w:pPr>
        <w:spacing w:after="160" w:line="259" w:lineRule="auto"/>
        <w:contextualSpacing/>
        <w:rPr>
          <w:rFonts w:eastAsia="Calibri" w:cs="Segoe UI"/>
          <w:sz w:val="22"/>
        </w:rPr>
      </w:pPr>
    </w:p>
    <w:p w14:paraId="22A535AA" w14:textId="77777777" w:rsidR="00777701" w:rsidRDefault="00777701" w:rsidP="000D280F">
      <w:pPr>
        <w:spacing w:after="160" w:line="259" w:lineRule="auto"/>
        <w:contextualSpacing/>
        <w:rPr>
          <w:rFonts w:eastAsia="Times New Roman"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lastRenderedPageBreak/>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p w14:paraId="4C776225" w14:textId="721537D6" w:rsidR="002D50D5" w:rsidRPr="00607A6C" w:rsidRDefault="002356A5" w:rsidP="00824DA7">
      <w:pPr>
        <w:spacing w:after="160" w:line="256" w:lineRule="auto"/>
        <w:rPr>
          <w:rFonts w:eastAsia="Times New Roman" w:cs="Segoe UI"/>
          <w:color w:val="000000"/>
          <w:sz w:val="22"/>
        </w:rPr>
      </w:pPr>
      <w:r w:rsidRPr="00607A6C">
        <w:rPr>
          <w:rFonts w:eastAsia="Times New Roman" w:cs="Segoe UI"/>
          <w:color w:val="000000"/>
          <w:sz w:val="22"/>
        </w:rPr>
        <w:t xml:space="preserve">This use case should result in </w:t>
      </w:r>
      <w:r w:rsidR="00B81EAF" w:rsidRPr="00607A6C">
        <w:rPr>
          <w:rFonts w:eastAsia="Times New Roman" w:cs="Segoe UI"/>
          <w:color w:val="000000"/>
          <w:sz w:val="22"/>
        </w:rPr>
        <w:t xml:space="preserve">reports and real-time </w:t>
      </w:r>
      <w:r w:rsidRPr="00607A6C">
        <w:rPr>
          <w:rFonts w:eastAsia="Times New Roman" w:cs="Segoe UI"/>
          <w:color w:val="000000"/>
          <w:sz w:val="22"/>
        </w:rPr>
        <w:t xml:space="preserve">data </w:t>
      </w:r>
      <w:commentRangeStart w:id="12"/>
      <w:r w:rsidRPr="00607A6C">
        <w:rPr>
          <w:rFonts w:eastAsia="Times New Roman" w:cs="Segoe UI"/>
          <w:color w:val="000000"/>
          <w:sz w:val="22"/>
        </w:rPr>
        <w:t>dashboard</w:t>
      </w:r>
      <w:r w:rsidR="003E42A1" w:rsidRPr="00607A6C">
        <w:rPr>
          <w:rFonts w:eastAsia="Times New Roman" w:cs="Segoe UI"/>
          <w:color w:val="000000"/>
          <w:sz w:val="22"/>
        </w:rPr>
        <w:t>s</w:t>
      </w:r>
      <w:r w:rsidRPr="00607A6C">
        <w:rPr>
          <w:rFonts w:eastAsia="Times New Roman" w:cs="Segoe UI"/>
          <w:color w:val="000000"/>
          <w:sz w:val="22"/>
        </w:rPr>
        <w:t xml:space="preserve"> </w:t>
      </w:r>
      <w:commentRangeEnd w:id="12"/>
      <w:r w:rsidR="00363DB8" w:rsidRPr="00607A6C">
        <w:rPr>
          <w:rStyle w:val="CommentReference"/>
          <w:rFonts w:asciiTheme="minorHAnsi" w:hAnsiTheme="minorHAnsi"/>
          <w:sz w:val="18"/>
          <w:szCs w:val="18"/>
        </w:rPr>
        <w:commentReference w:id="12"/>
      </w:r>
      <w:r w:rsidRPr="00607A6C">
        <w:rPr>
          <w:rFonts w:eastAsia="Times New Roman" w:cs="Segoe UI"/>
          <w:color w:val="000000"/>
          <w:sz w:val="22"/>
        </w:rPr>
        <w:t xml:space="preserve">that show patterns of </w:t>
      </w:r>
      <w:r w:rsidR="003E42A1" w:rsidRPr="00607A6C">
        <w:rPr>
          <w:rFonts w:eastAsia="Times New Roman" w:cs="Segoe UI"/>
          <w:color w:val="000000"/>
          <w:sz w:val="22"/>
        </w:rPr>
        <w:t xml:space="preserve">engagement, well-being, and </w:t>
      </w:r>
      <w:r w:rsidR="001C3FE3" w:rsidRPr="00607A6C">
        <w:rPr>
          <w:rFonts w:eastAsia="Times New Roman" w:cs="Segoe UI"/>
          <w:color w:val="000000"/>
          <w:sz w:val="22"/>
        </w:rPr>
        <w:t xml:space="preserve">academic progress </w:t>
      </w:r>
      <w:commentRangeStart w:id="13"/>
      <w:commentRangeStart w:id="14"/>
      <w:r w:rsidR="001C3FE3" w:rsidRPr="00607A6C">
        <w:rPr>
          <w:rFonts w:eastAsia="Times New Roman" w:cs="Segoe UI"/>
          <w:color w:val="000000"/>
          <w:sz w:val="22"/>
        </w:rPr>
        <w:t xml:space="preserve">related to the instructional design </w:t>
      </w:r>
      <w:commentRangeEnd w:id="13"/>
      <w:r w:rsidR="00E414F6" w:rsidRPr="00607A6C">
        <w:rPr>
          <w:rStyle w:val="CommentReference"/>
          <w:rFonts w:asciiTheme="minorHAnsi" w:hAnsiTheme="minorHAnsi"/>
          <w:sz w:val="18"/>
          <w:szCs w:val="18"/>
        </w:rPr>
        <w:commentReference w:id="13"/>
      </w:r>
      <w:commentRangeEnd w:id="14"/>
      <w:r w:rsidR="00325D9B">
        <w:rPr>
          <w:rStyle w:val="CommentReference"/>
          <w:rFonts w:asciiTheme="minorHAnsi" w:hAnsiTheme="minorHAnsi"/>
        </w:rPr>
        <w:commentReference w:id="14"/>
      </w:r>
      <w:r w:rsidR="001C3FE3" w:rsidRPr="00607A6C">
        <w:rPr>
          <w:rFonts w:eastAsia="Times New Roman" w:cs="Segoe UI"/>
          <w:color w:val="000000"/>
          <w:sz w:val="22"/>
        </w:rPr>
        <w:t xml:space="preserve">of a class or course. Outputs may </w:t>
      </w:r>
      <w:r w:rsidR="00B81EAF" w:rsidRPr="00607A6C">
        <w:rPr>
          <w:rFonts w:eastAsia="Times New Roman" w:cs="Segoe UI"/>
          <w:color w:val="000000"/>
          <w:sz w:val="22"/>
        </w:rPr>
        <w:t xml:space="preserve">also </w:t>
      </w:r>
      <w:r w:rsidR="001C3FE3" w:rsidRPr="00607A6C">
        <w:rPr>
          <w:rFonts w:eastAsia="Times New Roman" w:cs="Segoe UI"/>
          <w:color w:val="000000"/>
          <w:sz w:val="22"/>
        </w:rPr>
        <w:t xml:space="preserve">include predictive models that identify students who would benefit from personalized learning experiences </w:t>
      </w:r>
      <w:r w:rsidR="00607A6C" w:rsidRPr="00607A6C">
        <w:rPr>
          <w:rFonts w:eastAsia="Times New Roman" w:cs="Segoe UI"/>
          <w:color w:val="000000"/>
          <w:sz w:val="22"/>
        </w:rPr>
        <w:t xml:space="preserve">or </w:t>
      </w:r>
      <w:r w:rsidR="000F1594" w:rsidRPr="00607A6C">
        <w:rPr>
          <w:rFonts w:eastAsia="Times New Roman" w:cs="Segoe UI"/>
          <w:color w:val="000000"/>
          <w:sz w:val="22"/>
        </w:rPr>
        <w:t>support</w:t>
      </w:r>
      <w:r w:rsidR="00607A6C" w:rsidRPr="00607A6C">
        <w:rPr>
          <w:rFonts w:eastAsia="Times New Roman" w:cs="Segoe UI"/>
          <w:color w:val="000000"/>
          <w:sz w:val="22"/>
        </w:rPr>
        <w:t xml:space="preserve"> that may be delivered through automated or human-triggered recommendations or nudges</w:t>
      </w:r>
      <w:r w:rsidR="001C3FE3" w:rsidRPr="00607A6C">
        <w:rPr>
          <w:rFonts w:eastAsia="Times New Roman" w:cs="Segoe UI"/>
          <w:color w:val="000000"/>
          <w:sz w:val="22"/>
        </w:rPr>
        <w:t>.</w:t>
      </w:r>
      <w:r w:rsidRPr="00607A6C">
        <w:rPr>
          <w:rFonts w:eastAsia="Times New Roman" w:cs="Segoe UI"/>
          <w:color w:val="000000"/>
          <w:sz w:val="22"/>
        </w:rPr>
        <w:t xml:space="preserve"> </w:t>
      </w:r>
    </w:p>
    <w:p w14:paraId="775BA764" w14:textId="77777777" w:rsidR="002D50D5" w:rsidRDefault="002D50D5" w:rsidP="00824DA7">
      <w:pPr>
        <w:spacing w:after="160" w:line="256" w:lineRule="auto"/>
        <w:rPr>
          <w:rFonts w:eastAsia="Times New Roman" w:cs="Segoe UI"/>
          <w:b/>
          <w:bCs/>
          <w:color w:val="000000"/>
          <w:sz w:val="20"/>
          <w:szCs w:val="20"/>
        </w:rPr>
      </w:pP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15" w:name="_Toc63782796"/>
      <w:r>
        <w:t xml:space="preserve">3) </w:t>
      </w:r>
      <w:r w:rsidR="00EE363B">
        <w:t>Mapping Theory to Data</w:t>
      </w:r>
      <w:r w:rsidR="0012697B">
        <w:t xml:space="preserve"> </w:t>
      </w:r>
      <w:bookmarkEnd w:id="15"/>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3154420E" w14:textId="77777777" w:rsidR="00CE685A" w:rsidRPr="00113E0C" w:rsidRDefault="00CE685A" w:rsidP="00676B30">
      <w:pPr>
        <w:rPr>
          <w:rFonts w:cs="Segoe UI"/>
          <w:color w:val="0054A6" w:themeColor="text2"/>
          <w:sz w:val="20"/>
          <w:szCs w:val="20"/>
        </w:rPr>
      </w:pPr>
    </w:p>
    <w:p w14:paraId="43DBC998" w14:textId="089764CC" w:rsidR="00917B8E" w:rsidRPr="00986FEF" w:rsidRDefault="00AA7FED" w:rsidP="00917B8E">
      <w:pPr>
        <w:spacing w:line="240" w:lineRule="auto"/>
        <w:rPr>
          <w:rFonts w:eastAsia="Segoe UI" w:cs="Segoe UI"/>
          <w:sz w:val="24"/>
          <w:szCs w:val="24"/>
        </w:rPr>
      </w:pPr>
      <w:r>
        <w:rPr>
          <w:rFonts w:eastAsia="Segoe UI" w:cs="Segoe UI"/>
          <w:sz w:val="22"/>
        </w:rPr>
        <w:t>“</w:t>
      </w:r>
      <w:r w:rsidRPr="00AA7FED">
        <w:rPr>
          <w:rFonts w:eastAsia="Segoe UI" w:cs="Segoe UI"/>
          <w:sz w:val="22"/>
        </w:rPr>
        <w:t xml:space="preserve">LEARNING ANALYTICS is the measurement, collection, analysis and reporting of data about learners and their contexts, for purposes of understanding and </w:t>
      </w:r>
      <w:r w:rsidR="00607A6C" w:rsidRPr="00AA7FED">
        <w:rPr>
          <w:rFonts w:eastAsia="Segoe UI" w:cs="Segoe UI"/>
          <w:sz w:val="22"/>
        </w:rPr>
        <w:t>optimizing</w:t>
      </w:r>
      <w:r w:rsidRPr="00AA7FED">
        <w:rPr>
          <w:rFonts w:eastAsia="Segoe UI" w:cs="Segoe UI"/>
          <w:sz w:val="22"/>
        </w:rPr>
        <w:t xml:space="preserve"> learning and the environments in which it occurs, as defined back in 2011 for the first LAK, this general definition still holds true even as the field has grown. Learning analytics is both an academic field and commercial marketplace which </w:t>
      </w:r>
      <w:commentRangeStart w:id="16"/>
      <w:commentRangeStart w:id="17"/>
      <w:commentRangeStart w:id="18"/>
      <w:r w:rsidRPr="00AA7FED">
        <w:rPr>
          <w:rFonts w:eastAsia="Segoe UI" w:cs="Segoe UI"/>
          <w:sz w:val="22"/>
        </w:rPr>
        <w:t xml:space="preserve">have </w:t>
      </w:r>
      <w:commentRangeEnd w:id="16"/>
      <w:r w:rsidR="007A3924">
        <w:rPr>
          <w:rStyle w:val="CommentReference"/>
          <w:rFonts w:asciiTheme="minorHAnsi" w:hAnsiTheme="minorHAnsi"/>
        </w:rPr>
        <w:commentReference w:id="16"/>
      </w:r>
      <w:commentRangeEnd w:id="17"/>
      <w:r w:rsidR="00113C65">
        <w:rPr>
          <w:rStyle w:val="CommentReference"/>
          <w:rFonts w:asciiTheme="minorHAnsi" w:hAnsiTheme="minorHAnsi"/>
        </w:rPr>
        <w:commentReference w:id="17"/>
      </w:r>
      <w:commentRangeEnd w:id="18"/>
      <w:r w:rsidR="001A5A5B">
        <w:rPr>
          <w:rStyle w:val="CommentReference"/>
          <w:rFonts w:asciiTheme="minorHAnsi" w:hAnsiTheme="minorHAnsi"/>
        </w:rPr>
        <w:commentReference w:id="18"/>
      </w:r>
      <w:r w:rsidRPr="00AA7FED">
        <w:rPr>
          <w:rFonts w:eastAsia="Segoe UI" w:cs="Segoe UI"/>
          <w:sz w:val="22"/>
        </w:rPr>
        <w:t>taken rapid shape over the last decade. As a research and teaching field, Learning Analytics sits at the convergence of Learning (</w:t>
      </w:r>
      <w:r w:rsidR="000F1594" w:rsidRPr="00AA7FED">
        <w:rPr>
          <w:rFonts w:eastAsia="Segoe UI" w:cs="Segoe UI"/>
          <w:sz w:val="22"/>
        </w:rPr>
        <w:t>e.g.,</w:t>
      </w:r>
      <w:r w:rsidRPr="00AA7FED">
        <w:rPr>
          <w:rFonts w:eastAsia="Segoe UI" w:cs="Segoe UI"/>
          <w:sz w:val="22"/>
        </w:rPr>
        <w:t xml:space="preserve"> educational research, learning and assessment sciences, educational technology), Analytics (</w:t>
      </w:r>
      <w:r w:rsidR="000F1594" w:rsidRPr="00AA7FED">
        <w:rPr>
          <w:rFonts w:eastAsia="Segoe UI" w:cs="Segoe UI"/>
          <w:sz w:val="22"/>
        </w:rPr>
        <w:t>e.g.,</w:t>
      </w:r>
      <w:r w:rsidRPr="00AA7FED">
        <w:rPr>
          <w:rFonts w:eastAsia="Segoe UI" w:cs="Segoe UI"/>
          <w:sz w:val="22"/>
        </w:rPr>
        <w:t xml:space="preserve"> statistics, visualization, computer/data sciences, artificial intelligence), and Human-Centered Design (e.g. usability, participatory design, sociotechnical systems thinking</w:t>
      </w:r>
      <w:r w:rsidRPr="00986FEF">
        <w:rPr>
          <w:rFonts w:eastAsia="Segoe UI" w:cs="Segoe UI"/>
          <w:sz w:val="24"/>
          <w:szCs w:val="24"/>
        </w:rPr>
        <w:t>).”</w:t>
      </w:r>
      <w:r w:rsidR="00C900F3" w:rsidRPr="00986FEF">
        <w:rPr>
          <w:rFonts w:eastAsia="Segoe UI" w:cs="Segoe UI"/>
          <w:sz w:val="24"/>
          <w:szCs w:val="24"/>
        </w:rPr>
        <w:t xml:space="preserve"> </w:t>
      </w:r>
      <w:hyperlink r:id="rId19" w:history="1">
        <w:r w:rsidR="00C900F3" w:rsidRPr="00986FEF">
          <w:rPr>
            <w:rStyle w:val="Hyperlink"/>
            <w:sz w:val="20"/>
            <w:szCs w:val="24"/>
          </w:rPr>
          <w:t>What is Learning Analytics? - Society for Learning Analytics Research (</w:t>
        </w:r>
        <w:proofErr w:type="spellStart"/>
        <w:r w:rsidR="00C900F3" w:rsidRPr="00986FEF">
          <w:rPr>
            <w:rStyle w:val="Hyperlink"/>
            <w:sz w:val="20"/>
            <w:szCs w:val="24"/>
          </w:rPr>
          <w:t>SoLAR</w:t>
        </w:r>
        <w:proofErr w:type="spellEnd"/>
        <w:r w:rsidR="00C900F3" w:rsidRPr="00986FEF">
          <w:rPr>
            <w:rStyle w:val="Hyperlink"/>
            <w:sz w:val="20"/>
            <w:szCs w:val="24"/>
          </w:rPr>
          <w:t>) (solaresearch.org)</w:t>
        </w:r>
      </w:hyperlink>
    </w:p>
    <w:p w14:paraId="63CEA121" w14:textId="77777777" w:rsidR="000D7DEB" w:rsidRDefault="000D7DEB" w:rsidP="000D7DEB">
      <w:pPr>
        <w:spacing w:after="160" w:line="259" w:lineRule="auto"/>
        <w:rPr>
          <w:rFonts w:eastAsia="Calibri" w:cs="Segoe UI"/>
          <w:sz w:val="22"/>
        </w:rPr>
      </w:pPr>
    </w:p>
    <w:p w14:paraId="0811FCE7" w14:textId="686084AE" w:rsidR="00532924" w:rsidRPr="00532924" w:rsidRDefault="00532924" w:rsidP="00532924">
      <w:pPr>
        <w:pStyle w:val="ListParagraph"/>
        <w:numPr>
          <w:ilvl w:val="0"/>
          <w:numId w:val="27"/>
        </w:numPr>
        <w:spacing w:after="160" w:line="259" w:lineRule="auto"/>
        <w:rPr>
          <w:rFonts w:eastAsia="Calibri" w:cs="Segoe UI"/>
          <w:sz w:val="22"/>
        </w:rPr>
      </w:pPr>
      <w:r w:rsidRPr="00532924">
        <w:rPr>
          <w:rFonts w:eastAsia="Calibri" w:cs="Segoe UI"/>
          <w:sz w:val="22"/>
        </w:rPr>
        <w:t>Dragan,</w:t>
      </w:r>
      <w:r w:rsidR="00026AA0">
        <w:rPr>
          <w:rFonts w:eastAsia="Calibri" w:cs="Segoe UI"/>
          <w:sz w:val="22"/>
        </w:rPr>
        <w:t xml:space="preserve"> G.,</w:t>
      </w:r>
      <w:r w:rsidRPr="00532924">
        <w:rPr>
          <w:rFonts w:eastAsia="Calibri" w:cs="Segoe UI"/>
          <w:sz w:val="22"/>
        </w:rPr>
        <w:t xml:space="preserve"> Dawson,</w:t>
      </w:r>
      <w:r w:rsidR="00026AA0">
        <w:rPr>
          <w:rFonts w:eastAsia="Calibri" w:cs="Segoe UI"/>
          <w:sz w:val="22"/>
        </w:rPr>
        <w:t xml:space="preserve"> S.,</w:t>
      </w:r>
      <w:r w:rsidRPr="00532924">
        <w:rPr>
          <w:rFonts w:eastAsia="Calibri" w:cs="Segoe UI"/>
          <w:sz w:val="22"/>
        </w:rPr>
        <w:t xml:space="preserve"> Siemens</w:t>
      </w:r>
      <w:r w:rsidR="00026AA0">
        <w:rPr>
          <w:rFonts w:eastAsia="Calibri" w:cs="Segoe UI"/>
          <w:sz w:val="22"/>
        </w:rPr>
        <w:t xml:space="preserve">, S. </w:t>
      </w:r>
      <w:r w:rsidRPr="00532924">
        <w:rPr>
          <w:rFonts w:eastAsia="Calibri" w:cs="Segoe UI"/>
          <w:sz w:val="22"/>
        </w:rPr>
        <w:t>Let’s not forget: Learning Analytics are about Learning</w:t>
      </w:r>
      <w:r w:rsidR="00026AA0">
        <w:rPr>
          <w:rFonts w:eastAsia="Calibri" w:cs="Segoe UI"/>
          <w:sz w:val="22"/>
        </w:rPr>
        <w:t>.</w:t>
      </w:r>
      <w:r w:rsidRPr="00532924">
        <w:rPr>
          <w:rFonts w:eastAsia="Calibri" w:cs="Segoe UI"/>
          <w:sz w:val="22"/>
        </w:rPr>
        <w:t xml:space="preserve">  </w:t>
      </w:r>
      <w:r w:rsidR="00026AA0">
        <w:rPr>
          <w:rFonts w:eastAsia="Calibri" w:cs="Segoe UI"/>
          <w:sz w:val="22"/>
        </w:rPr>
        <w:t xml:space="preserve"> </w:t>
      </w:r>
      <w:hyperlink r:id="rId20" w:history="1">
        <w:r w:rsidR="00026AA0" w:rsidRPr="00051CD9">
          <w:rPr>
            <w:rStyle w:val="Hyperlink"/>
            <w:rFonts w:eastAsia="Calibri" w:cs="Segoe UI"/>
            <w:sz w:val="22"/>
          </w:rPr>
          <w:t>https://www.sfu.ca/~dgasevic/papers_shared/techtrends2015.pdf</w:t>
        </w:r>
      </w:hyperlink>
      <w:r w:rsidR="00026AA0">
        <w:rPr>
          <w:rFonts w:eastAsia="Calibri" w:cs="Segoe UI"/>
          <w:sz w:val="22"/>
        </w:rPr>
        <w:t xml:space="preserve"> </w:t>
      </w:r>
    </w:p>
    <w:p w14:paraId="032CFF9F" w14:textId="2E14B02B" w:rsidR="00D01F06" w:rsidRDefault="00D01F06" w:rsidP="007420B8">
      <w:pPr>
        <w:pStyle w:val="ListParagraph"/>
        <w:numPr>
          <w:ilvl w:val="1"/>
          <w:numId w:val="27"/>
        </w:numPr>
        <w:spacing w:after="160" w:line="259" w:lineRule="auto"/>
        <w:rPr>
          <w:rFonts w:eastAsia="Calibri" w:cs="Segoe UI"/>
          <w:sz w:val="22"/>
        </w:rPr>
      </w:pPr>
      <w:r w:rsidRPr="00D01F06">
        <w:rPr>
          <w:rFonts w:eastAsia="Calibri" w:cs="Segoe UI"/>
          <w:sz w:val="22"/>
        </w:rPr>
        <w:t xml:space="preserve">The </w:t>
      </w:r>
      <w:proofErr w:type="spellStart"/>
      <w:r w:rsidRPr="00D01F06">
        <w:rPr>
          <w:rFonts w:eastAsia="Calibri" w:cs="Segoe UI"/>
          <w:sz w:val="22"/>
        </w:rPr>
        <w:t>Gašević</w:t>
      </w:r>
      <w:proofErr w:type="spellEnd"/>
      <w:r w:rsidRPr="00D01F06">
        <w:rPr>
          <w:rFonts w:eastAsia="Calibri" w:cs="Segoe UI"/>
          <w:sz w:val="22"/>
        </w:rPr>
        <w:t xml:space="preserve"> et al. (2014) analysis of the results of a regression model created by combining data from nine undergraduate courses in an Australian </w:t>
      </w:r>
      <w:r>
        <w:rPr>
          <w:rFonts w:eastAsia="Calibri" w:cs="Segoe UI"/>
          <w:sz w:val="22"/>
        </w:rPr>
        <w:t>U</w:t>
      </w:r>
      <w:r w:rsidRPr="00D01F06">
        <w:rPr>
          <w:rFonts w:eastAsia="Calibri" w:cs="Segoe UI"/>
          <w:sz w:val="22"/>
        </w:rPr>
        <w:t xml:space="preserve">niversity showed that </w:t>
      </w:r>
      <w:r w:rsidRPr="00D01F06">
        <w:rPr>
          <w:rFonts w:eastAsia="Calibri" w:cs="Segoe UI"/>
          <w:b/>
          <w:bCs/>
          <w:sz w:val="22"/>
        </w:rPr>
        <w:t>only three variables – number of logins and number of operations performed on discussion forums and resources were significant predictors of academic performance</w:t>
      </w:r>
      <w:r>
        <w:rPr>
          <w:rFonts w:eastAsia="Calibri" w:cs="Segoe UI"/>
          <w:b/>
          <w:bCs/>
          <w:sz w:val="22"/>
        </w:rPr>
        <w:t>.</w:t>
      </w:r>
      <w:r w:rsidRPr="00D01F06">
        <w:rPr>
          <w:rFonts w:eastAsia="Calibri" w:cs="Segoe UI"/>
          <w:sz w:val="22"/>
        </w:rPr>
        <w:t xml:space="preserve"> </w:t>
      </w:r>
    </w:p>
    <w:p w14:paraId="684DAE5E" w14:textId="49D1005C" w:rsidR="000603B3" w:rsidRPr="000603B3" w:rsidRDefault="000603B3" w:rsidP="007420B8">
      <w:pPr>
        <w:pStyle w:val="ListParagraph"/>
        <w:numPr>
          <w:ilvl w:val="1"/>
          <w:numId w:val="27"/>
        </w:numPr>
        <w:spacing w:after="160" w:line="259" w:lineRule="auto"/>
        <w:rPr>
          <w:rFonts w:eastAsia="Calibri" w:cs="Segoe UI"/>
          <w:sz w:val="22"/>
        </w:rPr>
      </w:pPr>
      <w:r w:rsidRPr="000603B3">
        <w:rPr>
          <w:rFonts w:eastAsia="Calibri" w:cs="Segoe UI"/>
          <w:sz w:val="22"/>
        </w:rPr>
        <w:t>Early studies of Course Signals showed high levels of predictive accuracy and significant benefits in the retention of the students who took at least one course adopting the early alert software versus those who took a</w:t>
      </w:r>
      <w:r>
        <w:rPr>
          <w:rFonts w:eastAsia="Calibri" w:cs="Segoe UI"/>
          <w:sz w:val="22"/>
        </w:rPr>
        <w:t xml:space="preserve"> </w:t>
      </w:r>
      <w:r w:rsidRPr="000603B3">
        <w:rPr>
          <w:rFonts w:eastAsia="Calibri" w:cs="Segoe UI"/>
          <w:sz w:val="22"/>
        </w:rPr>
        <w:t>course without the Course Signals tool (Arnold &amp; Pistilli, 2012).</w:t>
      </w:r>
    </w:p>
    <w:p w14:paraId="1F942533" w14:textId="4219E416" w:rsidR="00C900F3" w:rsidRDefault="00C900F3" w:rsidP="00476FA0">
      <w:pPr>
        <w:pStyle w:val="NormalWeb"/>
        <w:spacing w:before="0" w:beforeAutospacing="0" w:after="0" w:afterAutospacing="0"/>
        <w:ind w:left="720"/>
        <w:rPr>
          <w:rFonts w:ascii="Calibri" w:hAnsi="Calibri" w:cs="Calibri"/>
          <w:sz w:val="22"/>
          <w:szCs w:val="22"/>
        </w:rPr>
      </w:pPr>
    </w:p>
    <w:p w14:paraId="1163E3AE" w14:textId="77777777" w:rsidR="00C900F3" w:rsidRPr="00731973" w:rsidRDefault="00000000" w:rsidP="00C900F3">
      <w:pPr>
        <w:pStyle w:val="NormalWeb"/>
        <w:numPr>
          <w:ilvl w:val="0"/>
          <w:numId w:val="27"/>
        </w:numPr>
        <w:spacing w:before="0" w:beforeAutospacing="0" w:after="0" w:afterAutospacing="0"/>
        <w:rPr>
          <w:rStyle w:val="Hyperlink"/>
          <w:rFonts w:ascii="Calibri" w:hAnsi="Calibri" w:cs="Calibri"/>
          <w:color w:val="auto"/>
          <w:sz w:val="22"/>
          <w:szCs w:val="22"/>
          <w:u w:val="none"/>
        </w:rPr>
      </w:pPr>
      <w:hyperlink r:id="rId21" w:history="1">
        <w:r w:rsidR="00C900F3">
          <w:rPr>
            <w:rStyle w:val="Hyperlink"/>
            <w:rFonts w:ascii="Calibri" w:hAnsi="Calibri" w:cs="Calibri"/>
            <w:sz w:val="22"/>
            <w:szCs w:val="22"/>
          </w:rPr>
          <w:t>SoLAR_Position-Paper_2020_09.pdf (solaresearch.org)</w:t>
        </w:r>
      </w:hyperlink>
    </w:p>
    <w:p w14:paraId="296580C4" w14:textId="5B59A3B9" w:rsidR="00731973" w:rsidRDefault="00096A91" w:rsidP="007420B8">
      <w:pPr>
        <w:pStyle w:val="NormalWeb"/>
        <w:numPr>
          <w:ilvl w:val="1"/>
          <w:numId w:val="27"/>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r w:rsidR="00731973" w:rsidRPr="00096A91">
        <w:rPr>
          <w:rFonts w:asciiTheme="minorHAnsi" w:hAnsiTheme="minorHAnsi" w:cstheme="minorHAnsi"/>
          <w:sz w:val="22"/>
          <w:szCs w:val="22"/>
        </w:rPr>
        <w:t>EdTech systems are currently generating large amounts of low quality data that, while providing surface level insights, offers few avenues for improving student learning and the environments in which it occurs</w:t>
      </w:r>
      <w:r>
        <w:rPr>
          <w:rFonts w:asciiTheme="minorHAnsi" w:hAnsiTheme="minorHAnsi" w:cstheme="minorHAnsi"/>
          <w:sz w:val="22"/>
          <w:szCs w:val="22"/>
        </w:rPr>
        <w:t>.”</w:t>
      </w:r>
    </w:p>
    <w:p w14:paraId="07043B2D" w14:textId="1D9DF1F7" w:rsidR="006513A8" w:rsidRPr="006513A8" w:rsidRDefault="006513A8" w:rsidP="006513A8">
      <w:pPr>
        <w:pStyle w:val="NormalWeb"/>
        <w:numPr>
          <w:ilvl w:val="1"/>
          <w:numId w:val="27"/>
        </w:numPr>
        <w:rPr>
          <w:rFonts w:asciiTheme="minorHAnsi" w:hAnsiTheme="minorHAnsi" w:cstheme="minorHAnsi"/>
          <w:sz w:val="22"/>
          <w:szCs w:val="22"/>
        </w:rPr>
      </w:pPr>
      <w:r>
        <w:rPr>
          <w:rFonts w:asciiTheme="minorHAnsi" w:hAnsiTheme="minorHAnsi" w:cstheme="minorHAnsi"/>
          <w:sz w:val="22"/>
          <w:szCs w:val="22"/>
        </w:rPr>
        <w:lastRenderedPageBreak/>
        <w:t>“</w:t>
      </w:r>
      <w:r w:rsidRPr="006513A8">
        <w:rPr>
          <w:rFonts w:asciiTheme="minorHAnsi" w:hAnsiTheme="minorHAnsi" w:cstheme="minorHAnsi"/>
          <w:sz w:val="22"/>
          <w:szCs w:val="22"/>
        </w:rPr>
        <w:t>Information such as instructor details, learning objectives, teaching methodology, learning</w:t>
      </w:r>
      <w:r>
        <w:rPr>
          <w:rFonts w:asciiTheme="minorHAnsi" w:hAnsiTheme="minorHAnsi" w:cstheme="minorHAnsi"/>
          <w:sz w:val="22"/>
          <w:szCs w:val="22"/>
        </w:rPr>
        <w:t xml:space="preserve"> </w:t>
      </w:r>
      <w:r w:rsidRPr="006513A8">
        <w:rPr>
          <w:rFonts w:asciiTheme="minorHAnsi" w:hAnsiTheme="minorHAnsi" w:cstheme="minorHAnsi"/>
          <w:sz w:val="22"/>
          <w:szCs w:val="22"/>
        </w:rPr>
        <w:t>design etc. are increasingly becoming important in the most sophisticated approaches to LA. And yet this information is rarely stored in a form that can be accessed.”</w:t>
      </w:r>
    </w:p>
    <w:p w14:paraId="2BE09D7C" w14:textId="77777777" w:rsidR="00D01F06" w:rsidRPr="00096A91" w:rsidRDefault="00D01F06" w:rsidP="00476FA0">
      <w:pPr>
        <w:pStyle w:val="ListParagraph"/>
        <w:spacing w:after="160" w:line="259" w:lineRule="auto"/>
        <w:ind w:left="720"/>
        <w:rPr>
          <w:rFonts w:asciiTheme="minorHAnsi" w:eastAsia="Calibri" w:hAnsiTheme="minorHAnsi" w:cstheme="minorHAnsi"/>
          <w:sz w:val="22"/>
        </w:rPr>
      </w:pPr>
    </w:p>
    <w:p w14:paraId="09E194C3" w14:textId="77777777" w:rsidR="00D01F06" w:rsidRPr="00096A91" w:rsidRDefault="00D01F06" w:rsidP="00476FA0">
      <w:pPr>
        <w:pStyle w:val="ListParagraph"/>
        <w:spacing w:after="160" w:line="259" w:lineRule="auto"/>
        <w:ind w:left="720"/>
        <w:rPr>
          <w:rFonts w:asciiTheme="minorHAnsi" w:eastAsia="Calibri" w:hAnsiTheme="minorHAnsi" w:cstheme="minorHAnsi"/>
          <w:sz w:val="22"/>
        </w:rPr>
      </w:pPr>
    </w:p>
    <w:p w14:paraId="77A84E26" w14:textId="77777777" w:rsidR="00267E6A" w:rsidRDefault="00267E6A" w:rsidP="00A724C8">
      <w:pPr>
        <w:spacing w:after="160" w:line="259" w:lineRule="auto"/>
        <w:rPr>
          <w:rFonts w:eastAsia="Calibri" w:cs="Segoe UI"/>
          <w:b/>
          <w:bCs/>
          <w:sz w:val="22"/>
        </w:rPr>
      </w:pPr>
    </w:p>
    <w:p w14:paraId="3B178293" w14:textId="1FB39072"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they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Default="000D2A89" w:rsidP="000D2A89">
      <w:pPr>
        <w:spacing w:after="160" w:line="259" w:lineRule="auto"/>
        <w:rPr>
          <w:rFonts w:cs="Segoe UI"/>
          <w:sz w:val="22"/>
        </w:rPr>
      </w:pPr>
      <w:r>
        <w:rPr>
          <w:rFonts w:cs="Segoe UI"/>
          <w:sz w:val="22"/>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tbl>
      <w:tblPr>
        <w:tblStyle w:val="TableGrid3"/>
        <w:tblW w:w="0" w:type="auto"/>
        <w:tblLook w:val="04A0" w:firstRow="1" w:lastRow="0" w:firstColumn="1" w:lastColumn="0" w:noHBand="0" w:noVBand="1"/>
      </w:tblPr>
      <w:tblGrid>
        <w:gridCol w:w="3325"/>
        <w:gridCol w:w="6840"/>
      </w:tblGrid>
      <w:tr w:rsidR="009710E9" w:rsidRPr="000F7358" w14:paraId="6F07BDB3" w14:textId="77777777" w:rsidTr="001509C5">
        <w:tc>
          <w:tcPr>
            <w:tcW w:w="3325" w:type="dxa"/>
          </w:tcPr>
          <w:p w14:paraId="00E7F5D9" w14:textId="384B19C5" w:rsidR="009710E9" w:rsidRPr="000F7358" w:rsidRDefault="006B099A" w:rsidP="007420B8">
            <w:pPr>
              <w:spacing w:after="160" w:line="259" w:lineRule="auto"/>
              <w:rPr>
                <w:rFonts w:eastAsia="Calibri" w:cs="Segoe UI"/>
                <w:b/>
                <w:bCs/>
                <w:sz w:val="22"/>
              </w:rPr>
            </w:pPr>
            <w:r>
              <w:rPr>
                <w:rFonts w:eastAsia="Calibri" w:cs="Segoe UI"/>
                <w:b/>
                <w:bCs/>
                <w:sz w:val="22"/>
              </w:rPr>
              <w:t xml:space="preserve">Key </w:t>
            </w:r>
            <w:r w:rsidR="00A21B9D">
              <w:rPr>
                <w:rFonts w:eastAsia="Calibri" w:cs="Segoe UI"/>
                <w:b/>
                <w:bCs/>
                <w:sz w:val="22"/>
              </w:rPr>
              <w:t>Data Category</w:t>
            </w:r>
            <w:r w:rsidR="009710E9">
              <w:rPr>
                <w:rFonts w:eastAsia="Calibri" w:cs="Segoe UI"/>
                <w:b/>
                <w:bCs/>
                <w:sz w:val="22"/>
              </w:rPr>
              <w:t xml:space="preserve"> </w:t>
            </w:r>
          </w:p>
        </w:tc>
        <w:tc>
          <w:tcPr>
            <w:tcW w:w="6840" w:type="dxa"/>
          </w:tcPr>
          <w:p w14:paraId="5DCF2693" w14:textId="7A5F3686" w:rsidR="009710E9" w:rsidRPr="000F7358" w:rsidRDefault="009710E9" w:rsidP="007420B8">
            <w:pPr>
              <w:spacing w:after="160" w:line="259" w:lineRule="auto"/>
              <w:rPr>
                <w:rFonts w:eastAsia="Calibri" w:cs="Segoe UI"/>
                <w:b/>
                <w:bCs/>
                <w:sz w:val="22"/>
              </w:rPr>
            </w:pPr>
            <w:r>
              <w:rPr>
                <w:rFonts w:eastAsia="Calibri" w:cs="Segoe UI"/>
                <w:b/>
                <w:bCs/>
                <w:sz w:val="22"/>
              </w:rPr>
              <w:t xml:space="preserve">Local Data Source </w:t>
            </w:r>
          </w:p>
        </w:tc>
      </w:tr>
      <w:tr w:rsidR="009710E9" w:rsidRPr="000F7358" w14:paraId="3EF3D838" w14:textId="77777777" w:rsidTr="001509C5">
        <w:tc>
          <w:tcPr>
            <w:tcW w:w="3325" w:type="dxa"/>
          </w:tcPr>
          <w:p w14:paraId="170581B4" w14:textId="282AF4FE" w:rsidR="009710E9" w:rsidRPr="005F3BB2" w:rsidRDefault="00760647" w:rsidP="007420B8">
            <w:pPr>
              <w:spacing w:after="160" w:line="259" w:lineRule="auto"/>
              <w:rPr>
                <w:rFonts w:eastAsia="Calibri" w:cs="Segoe UI"/>
                <w:sz w:val="22"/>
              </w:rPr>
            </w:pPr>
            <w:r>
              <w:rPr>
                <w:rFonts w:eastAsia="Calibri" w:cs="Segoe UI"/>
                <w:sz w:val="22"/>
              </w:rPr>
              <w:t>Student enrollment in courses (Class rosters)</w:t>
            </w:r>
            <w:r w:rsidR="00CB4DB4" w:rsidRPr="005F3BB2">
              <w:rPr>
                <w:rFonts w:eastAsia="Calibri" w:cs="Segoe UI"/>
                <w:sz w:val="22"/>
              </w:rPr>
              <w:t xml:space="preserve"> </w:t>
            </w:r>
            <w:r w:rsidR="00E0182B">
              <w:rPr>
                <w:rFonts w:eastAsia="Calibri" w:cs="Segoe UI"/>
                <w:sz w:val="22"/>
              </w:rPr>
              <w:t>and student demographics</w:t>
            </w:r>
          </w:p>
        </w:tc>
        <w:tc>
          <w:tcPr>
            <w:tcW w:w="6840" w:type="dxa"/>
          </w:tcPr>
          <w:p w14:paraId="494D8BAA" w14:textId="7FA8C08B" w:rsidR="009710E9" w:rsidRPr="005F3BB2" w:rsidRDefault="00E0182B" w:rsidP="007420B8">
            <w:pPr>
              <w:spacing w:after="160" w:line="259" w:lineRule="auto"/>
              <w:rPr>
                <w:rFonts w:eastAsia="Calibri" w:cs="Segoe UI"/>
                <w:sz w:val="22"/>
              </w:rPr>
            </w:pPr>
            <w:r>
              <w:rPr>
                <w:rFonts w:eastAsia="Calibri" w:cs="Segoe UI"/>
                <w:sz w:val="22"/>
              </w:rPr>
              <w:t>Student Information Systems (SIS or MIS)</w:t>
            </w:r>
            <w:r w:rsidR="00F829B9" w:rsidRPr="005F3BB2">
              <w:rPr>
                <w:rFonts w:eastAsia="Calibri" w:cs="Segoe UI"/>
                <w:sz w:val="22"/>
              </w:rPr>
              <w:t xml:space="preserve"> </w:t>
            </w:r>
            <w:r w:rsidR="00E47DF7">
              <w:rPr>
                <w:rFonts w:eastAsia="Calibri" w:cs="Segoe UI"/>
                <w:sz w:val="22"/>
              </w:rPr>
              <w:t xml:space="preserve">provide associations between educators and students enrolled in their courses, as well as </w:t>
            </w:r>
            <w:r w:rsidR="009E16B8">
              <w:rPr>
                <w:rFonts w:eastAsia="Calibri" w:cs="Segoe UI"/>
                <w:sz w:val="22"/>
              </w:rPr>
              <w:t>demographic information on those students.</w:t>
            </w:r>
            <w:r w:rsidR="0036489D" w:rsidRPr="005F3BB2">
              <w:rPr>
                <w:rFonts w:eastAsia="Calibri" w:cs="Segoe UI"/>
                <w:sz w:val="22"/>
              </w:rPr>
              <w:t xml:space="preserve"> </w:t>
            </w:r>
            <w:r w:rsidR="009710E9" w:rsidRPr="005F3BB2">
              <w:rPr>
                <w:rFonts w:eastAsia="Calibri" w:cs="Segoe UI"/>
                <w:sz w:val="22"/>
              </w:rPr>
              <w:t xml:space="preserve"> </w:t>
            </w:r>
          </w:p>
        </w:tc>
      </w:tr>
      <w:tr w:rsidR="009710E9" w:rsidRPr="000F7358" w14:paraId="44EE5FCC" w14:textId="77777777" w:rsidTr="001509C5">
        <w:tc>
          <w:tcPr>
            <w:tcW w:w="3325" w:type="dxa"/>
          </w:tcPr>
          <w:p w14:paraId="2BBA9F8E" w14:textId="7963372F" w:rsidR="009710E9" w:rsidRPr="005F3BB2" w:rsidRDefault="00DA00F9" w:rsidP="007420B8">
            <w:pPr>
              <w:spacing w:after="160" w:line="259" w:lineRule="auto"/>
              <w:rPr>
                <w:rFonts w:eastAsia="Calibri" w:cs="Segoe UI"/>
                <w:sz w:val="22"/>
              </w:rPr>
            </w:pPr>
            <w:r>
              <w:rPr>
                <w:rFonts w:eastAsia="Calibri" w:cs="Segoe UI"/>
                <w:sz w:val="22"/>
              </w:rPr>
              <w:t xml:space="preserve">Digital </w:t>
            </w:r>
            <w:r w:rsidR="00521F0C">
              <w:rPr>
                <w:rFonts w:eastAsia="Calibri" w:cs="Segoe UI"/>
                <w:sz w:val="22"/>
              </w:rPr>
              <w:t xml:space="preserve">learning </w:t>
            </w:r>
            <w:r>
              <w:rPr>
                <w:rFonts w:eastAsia="Calibri" w:cs="Segoe UI"/>
                <w:sz w:val="22"/>
              </w:rPr>
              <w:t>activities of students</w:t>
            </w:r>
          </w:p>
        </w:tc>
        <w:tc>
          <w:tcPr>
            <w:tcW w:w="6840" w:type="dxa"/>
          </w:tcPr>
          <w:p w14:paraId="3187E1CE" w14:textId="094B4D9A" w:rsidR="009710E9" w:rsidRPr="005F3BB2" w:rsidRDefault="0071790E" w:rsidP="007420B8">
            <w:pPr>
              <w:spacing w:after="160" w:line="259" w:lineRule="auto"/>
              <w:rPr>
                <w:rFonts w:eastAsia="Calibri" w:cs="Segoe UI"/>
                <w:sz w:val="22"/>
              </w:rPr>
            </w:pPr>
            <w:r w:rsidRPr="005F3BB2">
              <w:rPr>
                <w:rFonts w:eastAsia="Calibri" w:cs="Segoe UI"/>
                <w:sz w:val="22"/>
              </w:rPr>
              <w:t xml:space="preserve">For example, </w:t>
            </w:r>
            <w:r w:rsidR="00C06443" w:rsidRPr="005F3BB2">
              <w:rPr>
                <w:rFonts w:eastAsia="Calibri" w:cs="Segoe UI"/>
                <w:sz w:val="22"/>
              </w:rPr>
              <w:t xml:space="preserve">data </w:t>
            </w:r>
            <w:r w:rsidR="00521F0C">
              <w:rPr>
                <w:rFonts w:eastAsia="Calibri" w:cs="Segoe UI"/>
                <w:sz w:val="22"/>
              </w:rPr>
              <w:t xml:space="preserve">on student engagement </w:t>
            </w:r>
            <w:r w:rsidR="00C06443" w:rsidRPr="005F3BB2">
              <w:rPr>
                <w:rFonts w:eastAsia="Calibri" w:cs="Segoe UI"/>
                <w:sz w:val="22"/>
              </w:rPr>
              <w:t xml:space="preserve">from </w:t>
            </w:r>
            <w:r w:rsidR="001509C5">
              <w:rPr>
                <w:rFonts w:eastAsia="Calibri" w:cs="Segoe UI"/>
                <w:sz w:val="22"/>
              </w:rPr>
              <w:t>digital</w:t>
            </w:r>
            <w:r w:rsidR="009E16B8">
              <w:rPr>
                <w:rFonts w:eastAsia="Calibri" w:cs="Segoe UI"/>
                <w:sz w:val="22"/>
              </w:rPr>
              <w:t xml:space="preserve"> platforms and </w:t>
            </w:r>
            <w:r w:rsidR="00B12201">
              <w:rPr>
                <w:rFonts w:eastAsia="Calibri" w:cs="Segoe UI"/>
                <w:sz w:val="22"/>
              </w:rPr>
              <w:t xml:space="preserve">applications used as part of a class or course. </w:t>
            </w:r>
          </w:p>
        </w:tc>
      </w:tr>
      <w:tr w:rsidR="009710E9" w:rsidRPr="000F7358" w14:paraId="515034C5" w14:textId="77777777" w:rsidTr="001509C5">
        <w:tc>
          <w:tcPr>
            <w:tcW w:w="3325" w:type="dxa"/>
          </w:tcPr>
          <w:p w14:paraId="07DDE549" w14:textId="52516803" w:rsidR="009710E9" w:rsidRPr="005F3BB2" w:rsidRDefault="00E0182B" w:rsidP="007420B8">
            <w:pPr>
              <w:spacing w:after="160" w:line="259" w:lineRule="auto"/>
              <w:rPr>
                <w:rFonts w:eastAsia="Calibri" w:cs="Segoe UI"/>
                <w:sz w:val="22"/>
              </w:rPr>
            </w:pPr>
            <w:r>
              <w:rPr>
                <w:rFonts w:eastAsia="Calibri" w:cs="Segoe UI"/>
                <w:sz w:val="22"/>
              </w:rPr>
              <w:t>Learning resources associated with class or course</w:t>
            </w:r>
          </w:p>
        </w:tc>
        <w:tc>
          <w:tcPr>
            <w:tcW w:w="6840" w:type="dxa"/>
          </w:tcPr>
          <w:p w14:paraId="66B1E2A1" w14:textId="70FAA9D1" w:rsidR="009710E9" w:rsidRPr="005F3BB2" w:rsidRDefault="00B12201" w:rsidP="007420B8">
            <w:pPr>
              <w:spacing w:after="160" w:line="259" w:lineRule="auto"/>
              <w:rPr>
                <w:rFonts w:eastAsia="Calibri" w:cs="Segoe UI"/>
                <w:sz w:val="22"/>
              </w:rPr>
            </w:pPr>
            <w:r>
              <w:rPr>
                <w:rFonts w:eastAsia="Calibri" w:cs="Segoe UI"/>
                <w:sz w:val="22"/>
              </w:rPr>
              <w:t>For example, the readings, files, videos,</w:t>
            </w:r>
            <w:r w:rsidR="001509C5">
              <w:rPr>
                <w:rFonts w:eastAsia="Calibri" w:cs="Segoe UI"/>
                <w:sz w:val="22"/>
              </w:rPr>
              <w:t xml:space="preserve"> experiments, </w:t>
            </w:r>
            <w:r w:rsidR="007C2FA7">
              <w:rPr>
                <w:rFonts w:eastAsia="Calibri" w:cs="Segoe UI"/>
                <w:sz w:val="22"/>
              </w:rPr>
              <w:t>projects, etc</w:t>
            </w:r>
            <w:r w:rsidR="005C0617">
              <w:rPr>
                <w:rFonts w:eastAsia="Calibri" w:cs="Segoe UI"/>
                <w:sz w:val="22"/>
              </w:rPr>
              <w:t>.</w:t>
            </w:r>
            <w:r w:rsidR="007C2FA7">
              <w:rPr>
                <w:rFonts w:eastAsia="Calibri" w:cs="Segoe UI"/>
                <w:sz w:val="22"/>
              </w:rPr>
              <w:t xml:space="preserve"> used as part of instruction</w:t>
            </w:r>
            <w:r w:rsidR="00864F0D">
              <w:rPr>
                <w:rFonts w:eastAsia="Calibri" w:cs="Segoe UI"/>
                <w:sz w:val="22"/>
              </w:rPr>
              <w:t>.</w:t>
            </w:r>
          </w:p>
        </w:tc>
      </w:tr>
      <w:tr w:rsidR="00864F0D" w:rsidRPr="000F7358" w14:paraId="047CBFC8" w14:textId="77777777" w:rsidTr="001509C5">
        <w:tc>
          <w:tcPr>
            <w:tcW w:w="3325" w:type="dxa"/>
          </w:tcPr>
          <w:p w14:paraId="220DAB92" w14:textId="18D6C9B0" w:rsidR="00864F0D" w:rsidRDefault="00864F0D" w:rsidP="007420B8">
            <w:pPr>
              <w:spacing w:after="160" w:line="259" w:lineRule="auto"/>
              <w:rPr>
                <w:rFonts w:eastAsia="Calibri" w:cs="Segoe UI"/>
                <w:sz w:val="22"/>
              </w:rPr>
            </w:pPr>
            <w:r>
              <w:rPr>
                <w:rFonts w:eastAsia="Calibri" w:cs="Segoe UI"/>
                <w:sz w:val="22"/>
              </w:rPr>
              <w:t>Well-being data</w:t>
            </w:r>
          </w:p>
        </w:tc>
        <w:tc>
          <w:tcPr>
            <w:tcW w:w="6840" w:type="dxa"/>
          </w:tcPr>
          <w:p w14:paraId="017BC68D" w14:textId="53734544" w:rsidR="00864F0D" w:rsidRDefault="00864F0D" w:rsidP="007420B8">
            <w:pPr>
              <w:spacing w:after="160" w:line="259" w:lineRule="auto"/>
              <w:rPr>
                <w:rFonts w:eastAsia="Calibri" w:cs="Segoe UI"/>
                <w:sz w:val="22"/>
              </w:rPr>
            </w:pPr>
            <w:r>
              <w:rPr>
                <w:rFonts w:eastAsia="Calibri" w:cs="Segoe UI"/>
                <w:sz w:val="22"/>
              </w:rPr>
              <w:t>For example, social engagement, extra-curricular, health,</w:t>
            </w:r>
            <w:r w:rsidR="009B58D5">
              <w:rPr>
                <w:rFonts w:eastAsia="Calibri" w:cs="Segoe UI"/>
                <w:sz w:val="22"/>
              </w:rPr>
              <w:t xml:space="preserve"> safety,</w:t>
            </w:r>
            <w:r>
              <w:rPr>
                <w:rFonts w:eastAsia="Calibri" w:cs="Segoe UI"/>
                <w:sz w:val="22"/>
              </w:rPr>
              <w:t xml:space="preserve"> </w:t>
            </w:r>
            <w:r w:rsidR="00BC4F98">
              <w:rPr>
                <w:rFonts w:eastAsia="Calibri" w:cs="Segoe UI"/>
                <w:sz w:val="22"/>
              </w:rPr>
              <w:t xml:space="preserve">learning, </w:t>
            </w:r>
            <w:r w:rsidR="00033961">
              <w:rPr>
                <w:rFonts w:eastAsia="Calibri" w:cs="Segoe UI"/>
                <w:sz w:val="22"/>
              </w:rPr>
              <w:t xml:space="preserve">or </w:t>
            </w:r>
            <w:r w:rsidR="00BC4F98">
              <w:rPr>
                <w:rFonts w:eastAsia="Calibri" w:cs="Segoe UI"/>
                <w:sz w:val="22"/>
              </w:rPr>
              <w:t xml:space="preserve">financial </w:t>
            </w:r>
            <w:r w:rsidR="00033961">
              <w:rPr>
                <w:rFonts w:eastAsia="Calibri" w:cs="Segoe UI"/>
                <w:sz w:val="22"/>
              </w:rPr>
              <w:t>status or challenges.</w:t>
            </w:r>
          </w:p>
        </w:tc>
      </w:tr>
      <w:tr w:rsidR="009710E9" w:rsidRPr="000F7358" w14:paraId="41EEE90A" w14:textId="77777777" w:rsidTr="001509C5">
        <w:tc>
          <w:tcPr>
            <w:tcW w:w="3325" w:type="dxa"/>
          </w:tcPr>
          <w:p w14:paraId="0D055431" w14:textId="18100ED3" w:rsidR="009710E9" w:rsidRPr="005F3BB2" w:rsidRDefault="00B12201" w:rsidP="007420B8">
            <w:pPr>
              <w:spacing w:after="160" w:line="259" w:lineRule="auto"/>
              <w:rPr>
                <w:rFonts w:eastAsia="Calibri" w:cs="Segoe UI"/>
                <w:sz w:val="22"/>
              </w:rPr>
            </w:pPr>
            <w:r>
              <w:rPr>
                <w:rFonts w:eastAsia="Calibri" w:cs="Segoe UI"/>
                <w:sz w:val="22"/>
              </w:rPr>
              <w:t>Assessment data</w:t>
            </w:r>
          </w:p>
        </w:tc>
        <w:tc>
          <w:tcPr>
            <w:tcW w:w="6840" w:type="dxa"/>
          </w:tcPr>
          <w:p w14:paraId="207BA17D" w14:textId="56E3420B" w:rsidR="009710E9" w:rsidRPr="005F3BB2" w:rsidRDefault="007C2FA7" w:rsidP="007420B8">
            <w:pPr>
              <w:spacing w:after="160" w:line="259" w:lineRule="auto"/>
              <w:rPr>
                <w:rFonts w:eastAsia="Calibri" w:cs="Segoe UI"/>
                <w:sz w:val="22"/>
              </w:rPr>
            </w:pPr>
            <w:r>
              <w:rPr>
                <w:rFonts w:eastAsia="Calibri" w:cs="Segoe UI"/>
                <w:sz w:val="22"/>
              </w:rPr>
              <w:t xml:space="preserve">Can include files, videos, </w:t>
            </w:r>
            <w:r w:rsidR="005C0617">
              <w:rPr>
                <w:rFonts w:eastAsia="Calibri" w:cs="Segoe UI"/>
                <w:sz w:val="22"/>
              </w:rPr>
              <w:t xml:space="preserve">or </w:t>
            </w:r>
            <w:r>
              <w:rPr>
                <w:rFonts w:eastAsia="Calibri" w:cs="Segoe UI"/>
                <w:sz w:val="22"/>
              </w:rPr>
              <w:t>projects created by st</w:t>
            </w:r>
            <w:r w:rsidR="00912136">
              <w:rPr>
                <w:rFonts w:eastAsia="Calibri" w:cs="Segoe UI"/>
                <w:sz w:val="22"/>
              </w:rPr>
              <w:t>udents, or data from students’ responses to structured traditional assessments.</w:t>
            </w:r>
          </w:p>
        </w:tc>
      </w:tr>
      <w:tr w:rsidR="009B58D5" w:rsidRPr="000F7358" w14:paraId="2F40C52A" w14:textId="77777777" w:rsidTr="001509C5">
        <w:tc>
          <w:tcPr>
            <w:tcW w:w="3325" w:type="dxa"/>
          </w:tcPr>
          <w:p w14:paraId="69B9A46B" w14:textId="43587BEF" w:rsidR="009B58D5" w:rsidRPr="00C835A5" w:rsidRDefault="009B58D5" w:rsidP="00C835A5">
            <w:pPr>
              <w:spacing w:after="160" w:line="259" w:lineRule="auto"/>
              <w:rPr>
                <w:rFonts w:eastAsia="Calibri" w:cs="Segoe UI"/>
                <w:sz w:val="22"/>
              </w:rPr>
            </w:pPr>
            <w:r>
              <w:rPr>
                <w:rFonts w:eastAsia="Calibri" w:cs="Segoe UI"/>
                <w:sz w:val="22"/>
              </w:rPr>
              <w:t>Skills and career data</w:t>
            </w:r>
          </w:p>
        </w:tc>
        <w:tc>
          <w:tcPr>
            <w:tcW w:w="6840" w:type="dxa"/>
          </w:tcPr>
          <w:p w14:paraId="11E592E3" w14:textId="643D605C" w:rsidR="009B58D5" w:rsidRDefault="00923B89" w:rsidP="007420B8">
            <w:pPr>
              <w:spacing w:after="160" w:line="259" w:lineRule="auto"/>
              <w:rPr>
                <w:rFonts w:eastAsia="Calibri" w:cs="Segoe UI"/>
                <w:sz w:val="22"/>
              </w:rPr>
            </w:pPr>
            <w:r>
              <w:rPr>
                <w:rFonts w:eastAsia="Calibri" w:cs="Segoe UI"/>
                <w:sz w:val="22"/>
              </w:rPr>
              <w:t xml:space="preserve">For </w:t>
            </w:r>
            <w:r w:rsidR="000F1594">
              <w:rPr>
                <w:rFonts w:eastAsia="Calibri" w:cs="Segoe UI"/>
                <w:sz w:val="22"/>
              </w:rPr>
              <w:t>example,</w:t>
            </w:r>
            <w:r>
              <w:rPr>
                <w:rFonts w:eastAsia="Calibri" w:cs="Segoe UI"/>
                <w:sz w:val="22"/>
              </w:rPr>
              <w:t xml:space="preserve"> information on students’ career goals, technical or employability skills, </w:t>
            </w:r>
            <w:r w:rsidR="00FF726E">
              <w:rPr>
                <w:rFonts w:eastAsia="Calibri" w:cs="Segoe UI"/>
                <w:sz w:val="22"/>
              </w:rPr>
              <w:t>and skill gaps between goals and current skills.</w:t>
            </w:r>
          </w:p>
        </w:tc>
      </w:tr>
      <w:tr w:rsidR="00C835A5" w:rsidRPr="000F7358" w14:paraId="7F26FFC9" w14:textId="77777777" w:rsidTr="001509C5">
        <w:tc>
          <w:tcPr>
            <w:tcW w:w="3325" w:type="dxa"/>
          </w:tcPr>
          <w:p w14:paraId="1C810E19" w14:textId="7A74EA46" w:rsidR="00C835A5" w:rsidRPr="00C835A5" w:rsidRDefault="00C835A5" w:rsidP="00C835A5">
            <w:pPr>
              <w:spacing w:after="160" w:line="259" w:lineRule="auto"/>
              <w:rPr>
                <w:rFonts w:eastAsia="Calibri" w:cs="Segoe UI"/>
                <w:sz w:val="22"/>
              </w:rPr>
            </w:pPr>
            <w:r w:rsidRPr="00C835A5">
              <w:rPr>
                <w:rFonts w:eastAsia="Calibri" w:cs="Segoe UI"/>
                <w:sz w:val="22"/>
              </w:rPr>
              <w:t xml:space="preserve">Instructional Design </w:t>
            </w:r>
          </w:p>
        </w:tc>
        <w:tc>
          <w:tcPr>
            <w:tcW w:w="6840" w:type="dxa"/>
          </w:tcPr>
          <w:p w14:paraId="1E069FA3" w14:textId="52742D84" w:rsidR="00C835A5" w:rsidRDefault="00C835A5" w:rsidP="007420B8">
            <w:pPr>
              <w:spacing w:after="160" w:line="259" w:lineRule="auto"/>
              <w:rPr>
                <w:rFonts w:eastAsia="Calibri" w:cs="Segoe UI"/>
                <w:sz w:val="22"/>
              </w:rPr>
            </w:pPr>
            <w:r>
              <w:rPr>
                <w:rFonts w:eastAsia="Calibri" w:cs="Segoe UI"/>
                <w:sz w:val="22"/>
              </w:rPr>
              <w:t xml:space="preserve">Information pertaining to the teaching methods or design of a class, </w:t>
            </w:r>
            <w:r w:rsidR="00E0688F">
              <w:rPr>
                <w:rFonts w:eastAsia="Calibri" w:cs="Segoe UI"/>
                <w:sz w:val="22"/>
              </w:rPr>
              <w:t xml:space="preserve">such as the structure of </w:t>
            </w:r>
            <w:r>
              <w:rPr>
                <w:rFonts w:eastAsia="Calibri" w:cs="Segoe UI"/>
                <w:sz w:val="22"/>
              </w:rPr>
              <w:t>learning project</w:t>
            </w:r>
            <w:r w:rsidR="00E0688F">
              <w:rPr>
                <w:rFonts w:eastAsia="Calibri" w:cs="Segoe UI"/>
                <w:sz w:val="22"/>
              </w:rPr>
              <w:t xml:space="preserve"> or </w:t>
            </w:r>
            <w:r>
              <w:rPr>
                <w:rFonts w:eastAsia="Calibri" w:cs="Segoe UI"/>
                <w:sz w:val="22"/>
              </w:rPr>
              <w:t>experience</w:t>
            </w:r>
            <w:r w:rsidR="00E0688F">
              <w:rPr>
                <w:rFonts w:eastAsia="Calibri" w:cs="Segoe UI"/>
                <w:sz w:val="22"/>
              </w:rPr>
              <w:t>.</w:t>
            </w:r>
            <w:r w:rsidR="00874C52">
              <w:rPr>
                <w:rFonts w:eastAsia="Calibri" w:cs="Segoe UI"/>
                <w:sz w:val="22"/>
              </w:rPr>
              <w:t xml:space="preserve"> </w:t>
            </w:r>
          </w:p>
        </w:tc>
      </w:tr>
    </w:tbl>
    <w:p w14:paraId="20A37DA2" w14:textId="77777777" w:rsidR="00267E6A" w:rsidRDefault="00267E6A" w:rsidP="00A724C8">
      <w:pPr>
        <w:spacing w:after="160" w:line="259" w:lineRule="auto"/>
        <w:rPr>
          <w:rFonts w:eastAsia="Calibri" w:cs="Segoe UI"/>
          <w:b/>
          <w:bCs/>
          <w:sz w:val="22"/>
        </w:rPr>
      </w:pPr>
    </w:p>
    <w:p w14:paraId="4B78AC39" w14:textId="77777777" w:rsidR="00225505" w:rsidRPr="00FF38B1" w:rsidRDefault="00225505" w:rsidP="00225505">
      <w:pPr>
        <w:pStyle w:val="Bodycopy"/>
        <w:rPr>
          <w:sz w:val="22"/>
          <w:szCs w:val="24"/>
        </w:rPr>
      </w:pPr>
      <w:r w:rsidRPr="00FF38B1">
        <w:rPr>
          <w:rFonts w:cs="Segoe UI"/>
          <w:sz w:val="22"/>
        </w:rPr>
        <w:t xml:space="preserve">Note: </w:t>
      </w:r>
      <w:hyperlink r:id="rId22" w:history="1">
        <w:r w:rsidRPr="007470CE">
          <w:rPr>
            <w:rStyle w:val="Hyperlink"/>
            <w:sz w:val="22"/>
            <w:szCs w:val="24"/>
          </w:rPr>
          <w:t>OEA Modules and Packages</w:t>
        </w:r>
      </w:hyperlink>
      <w:r w:rsidRPr="00FF38B1">
        <w:rPr>
          <w:sz w:val="22"/>
          <w:szCs w:val="24"/>
        </w:rPr>
        <w:t xml:space="preserve">, </w:t>
      </w:r>
      <w:r>
        <w:rPr>
          <w:sz w:val="22"/>
          <w:szCs w:val="24"/>
        </w:rPr>
        <w:t xml:space="preserve">support </w:t>
      </w:r>
      <w:r w:rsidRPr="00FF38B1">
        <w:rPr>
          <w:sz w:val="22"/>
          <w:szCs w:val="24"/>
        </w:rPr>
        <w:t xml:space="preserve">many </w:t>
      </w:r>
      <w:r>
        <w:rPr>
          <w:sz w:val="22"/>
          <w:szCs w:val="24"/>
        </w:rPr>
        <w:t xml:space="preserve">of these </w:t>
      </w:r>
      <w:r w:rsidRPr="00FF38B1">
        <w:rPr>
          <w:sz w:val="22"/>
          <w:szCs w:val="24"/>
        </w:rPr>
        <w:t>education use cases</w:t>
      </w:r>
      <w:r>
        <w:rPr>
          <w:sz w:val="22"/>
          <w:szCs w:val="24"/>
        </w:rPr>
        <w:t xml:space="preserve"> through accelerating the ingestion of key data sources needed and providing resources to set up these use cases</w:t>
      </w:r>
      <w:r w:rsidRPr="00FF38B1">
        <w:rPr>
          <w:sz w:val="22"/>
          <w:szCs w:val="24"/>
        </w:rPr>
        <w:t xml:space="preserve">. </w:t>
      </w:r>
    </w:p>
    <w:p w14:paraId="4698391F" w14:textId="5094702E" w:rsidR="00A724C8" w:rsidRPr="000F7358" w:rsidRDefault="005671C9" w:rsidP="00A724C8">
      <w:pPr>
        <w:spacing w:after="160" w:line="259" w:lineRule="auto"/>
        <w:rPr>
          <w:rFonts w:eastAsia="Calibri" w:cs="Segoe UI"/>
          <w:i/>
          <w:iCs/>
          <w:color w:val="4472C4"/>
          <w:sz w:val="22"/>
        </w:rPr>
      </w:pPr>
      <w:r>
        <w:rPr>
          <w:rFonts w:eastAsia="Calibri" w:cs="Segoe UI"/>
          <w:b/>
          <w:bCs/>
          <w:sz w:val="22"/>
        </w:rPr>
        <w:t>OEA Modules that can be used for this use case: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23"/>
        <w:gridCol w:w="7777"/>
      </w:tblGrid>
      <w:tr w:rsidR="00520A24" w14:paraId="49FBCF06" w14:textId="77777777" w:rsidTr="00ED3AF0">
        <w:trPr>
          <w:tblHeader/>
        </w:trPr>
        <w:tc>
          <w:tcPr>
            <w:tcW w:w="0" w:type="auto"/>
            <w:shd w:val="clear" w:color="auto" w:fill="FFFFFF"/>
            <w:tcMar>
              <w:top w:w="90" w:type="dxa"/>
              <w:left w:w="195" w:type="dxa"/>
              <w:bottom w:w="90" w:type="dxa"/>
              <w:right w:w="195" w:type="dxa"/>
            </w:tcMar>
            <w:vAlign w:val="center"/>
            <w:hideMark/>
          </w:tcPr>
          <w:p w14:paraId="78D6B64E" w14:textId="7D3AD76C" w:rsidR="00ED3AF0" w:rsidRDefault="00BD31D8">
            <w:pPr>
              <w:spacing w:after="240" w:line="240" w:lineRule="auto"/>
              <w:jc w:val="center"/>
              <w:rPr>
                <w:rFonts w:cs="Segoe UI"/>
                <w:b/>
                <w:bCs/>
                <w:color w:val="24292F"/>
                <w:sz w:val="24"/>
              </w:rPr>
            </w:pPr>
            <w:r>
              <w:rPr>
                <w:rFonts w:cs="Segoe UI"/>
                <w:b/>
                <w:bCs/>
                <w:color w:val="24292F"/>
              </w:rPr>
              <w:lastRenderedPageBreak/>
              <w:t>Data Category</w:t>
            </w:r>
          </w:p>
        </w:tc>
        <w:tc>
          <w:tcPr>
            <w:tcW w:w="0" w:type="auto"/>
            <w:shd w:val="clear" w:color="auto" w:fill="FFFFFF"/>
            <w:tcMar>
              <w:top w:w="90" w:type="dxa"/>
              <w:left w:w="195" w:type="dxa"/>
              <w:bottom w:w="90" w:type="dxa"/>
              <w:right w:w="195" w:type="dxa"/>
            </w:tcMar>
            <w:vAlign w:val="center"/>
            <w:hideMark/>
          </w:tcPr>
          <w:p w14:paraId="601CBFED" w14:textId="276C2C5D" w:rsidR="00ED3AF0" w:rsidRDefault="00BD31D8">
            <w:pPr>
              <w:spacing w:after="240"/>
              <w:jc w:val="center"/>
              <w:rPr>
                <w:rFonts w:cs="Segoe UI"/>
                <w:b/>
                <w:bCs/>
                <w:color w:val="24292F"/>
              </w:rPr>
            </w:pPr>
            <w:r>
              <w:rPr>
                <w:rFonts w:cs="Segoe UI"/>
                <w:b/>
                <w:bCs/>
                <w:color w:val="24292F"/>
              </w:rPr>
              <w:t>OEA Module</w:t>
            </w:r>
          </w:p>
        </w:tc>
      </w:tr>
      <w:tr w:rsidR="00520A24" w14:paraId="28AE6669" w14:textId="77777777" w:rsidTr="00ED3AF0">
        <w:tc>
          <w:tcPr>
            <w:tcW w:w="0" w:type="auto"/>
            <w:shd w:val="clear" w:color="auto" w:fill="FFFFFF"/>
            <w:tcMar>
              <w:top w:w="90" w:type="dxa"/>
              <w:left w:w="195" w:type="dxa"/>
              <w:bottom w:w="90" w:type="dxa"/>
              <w:right w:w="195" w:type="dxa"/>
            </w:tcMar>
            <w:vAlign w:val="center"/>
            <w:hideMark/>
          </w:tcPr>
          <w:p w14:paraId="5C41F08B" w14:textId="5490877C" w:rsidR="00ED3AF0" w:rsidRPr="00591A58" w:rsidRDefault="009E210A">
            <w:pPr>
              <w:spacing w:after="240"/>
              <w:rPr>
                <w:rFonts w:cs="Segoe UI"/>
                <w:color w:val="24292F"/>
                <w:sz w:val="20"/>
                <w:szCs w:val="20"/>
              </w:rPr>
            </w:pPr>
            <w:r w:rsidRPr="009E210A">
              <w:rPr>
                <w:rFonts w:cs="Segoe UI"/>
                <w:sz w:val="20"/>
                <w:szCs w:val="20"/>
              </w:rPr>
              <w:t>Student Information System data</w:t>
            </w:r>
          </w:p>
        </w:tc>
        <w:tc>
          <w:tcPr>
            <w:tcW w:w="0" w:type="auto"/>
            <w:shd w:val="clear" w:color="auto" w:fill="FFFFFF"/>
            <w:tcMar>
              <w:top w:w="90" w:type="dxa"/>
              <w:left w:w="195" w:type="dxa"/>
              <w:bottom w:w="90" w:type="dxa"/>
              <w:right w:w="195" w:type="dxa"/>
            </w:tcMar>
            <w:vAlign w:val="center"/>
            <w:hideMark/>
          </w:tcPr>
          <w:p w14:paraId="68B5FCC1" w14:textId="2C16385C" w:rsidR="00ED3AF0" w:rsidRPr="00591A58" w:rsidRDefault="00ED3AF0">
            <w:pPr>
              <w:spacing w:after="240"/>
              <w:rPr>
                <w:rFonts w:cs="Segoe UI"/>
                <w:color w:val="24292F"/>
                <w:sz w:val="20"/>
                <w:szCs w:val="20"/>
              </w:rPr>
            </w:pPr>
            <w:r w:rsidRPr="00591A58">
              <w:rPr>
                <w:rFonts w:cs="Segoe UI"/>
                <w:color w:val="24292F"/>
                <w:sz w:val="20"/>
                <w:szCs w:val="20"/>
              </w:rPr>
              <w:t xml:space="preserve">For typical </w:t>
            </w:r>
            <w:hyperlink r:id="rId23" w:history="1">
              <w:r w:rsidRPr="007D7E70">
                <w:rPr>
                  <w:rStyle w:val="Hyperlink"/>
                  <w:rFonts w:cs="Segoe UI"/>
                  <w:sz w:val="20"/>
                  <w:szCs w:val="20"/>
                </w:rPr>
                <w:t>Student Information System</w:t>
              </w:r>
            </w:hyperlink>
            <w:r w:rsidRPr="00591A58">
              <w:rPr>
                <w:rFonts w:cs="Segoe UI"/>
                <w:color w:val="24292F"/>
                <w:sz w:val="20"/>
                <w:szCs w:val="20"/>
              </w:rPr>
              <w:t xml:space="preserve"> (SIS) data, including </w:t>
            </w:r>
            <w:r w:rsidR="00FE5AB7" w:rsidRPr="00591A58">
              <w:rPr>
                <w:rFonts w:cs="Segoe UI"/>
                <w:color w:val="24292F"/>
                <w:sz w:val="20"/>
                <w:szCs w:val="20"/>
              </w:rPr>
              <w:t>school rosters</w:t>
            </w:r>
            <w:r w:rsidRPr="00591A58">
              <w:rPr>
                <w:rFonts w:cs="Segoe UI"/>
                <w:color w:val="24292F"/>
                <w:sz w:val="20"/>
                <w:szCs w:val="20"/>
              </w:rPr>
              <w:t xml:space="preserve">, </w:t>
            </w:r>
            <w:r w:rsidR="00FE5AB7" w:rsidRPr="00591A58">
              <w:rPr>
                <w:rFonts w:cs="Segoe UI"/>
                <w:color w:val="24292F"/>
                <w:sz w:val="20"/>
                <w:szCs w:val="20"/>
              </w:rPr>
              <w:t xml:space="preserve">grade level and </w:t>
            </w:r>
            <w:r w:rsidR="00961AD2" w:rsidRPr="00591A58">
              <w:rPr>
                <w:rFonts w:cs="Segoe UI"/>
                <w:color w:val="24292F"/>
                <w:sz w:val="20"/>
                <w:szCs w:val="20"/>
              </w:rPr>
              <w:t>demographic information</w:t>
            </w:r>
            <w:r w:rsidRPr="00591A58">
              <w:rPr>
                <w:rFonts w:cs="Segoe UI"/>
                <w:color w:val="24292F"/>
                <w:sz w:val="20"/>
                <w:szCs w:val="20"/>
              </w:rPr>
              <w:t>.</w:t>
            </w:r>
          </w:p>
        </w:tc>
      </w:tr>
      <w:tr w:rsidR="00520A24" w14:paraId="5218FCB8" w14:textId="77777777" w:rsidTr="00ED3AF0">
        <w:tc>
          <w:tcPr>
            <w:tcW w:w="0" w:type="auto"/>
            <w:shd w:val="clear" w:color="auto" w:fill="FFFFFF"/>
            <w:tcMar>
              <w:top w:w="90" w:type="dxa"/>
              <w:left w:w="195" w:type="dxa"/>
              <w:bottom w:w="90" w:type="dxa"/>
              <w:right w:w="195" w:type="dxa"/>
            </w:tcMar>
            <w:vAlign w:val="center"/>
            <w:hideMark/>
          </w:tcPr>
          <w:p w14:paraId="459B8C02" w14:textId="6E855EBB" w:rsidR="00ED3AF0" w:rsidRPr="00591A58" w:rsidRDefault="00521F0C">
            <w:pPr>
              <w:spacing w:after="240"/>
              <w:rPr>
                <w:rFonts w:cs="Segoe UI"/>
                <w:color w:val="24292F"/>
                <w:sz w:val="20"/>
                <w:szCs w:val="20"/>
              </w:rPr>
            </w:pPr>
            <w:r w:rsidRPr="00591A58">
              <w:rPr>
                <w:rFonts w:cs="Segoe UI"/>
                <w:color w:val="24292F"/>
                <w:sz w:val="20"/>
                <w:szCs w:val="20"/>
              </w:rPr>
              <w:t>Di</w:t>
            </w:r>
            <w:r w:rsidR="00BD31D8" w:rsidRPr="00591A58">
              <w:rPr>
                <w:rFonts w:cs="Segoe UI"/>
                <w:color w:val="24292F"/>
                <w:sz w:val="20"/>
                <w:szCs w:val="20"/>
              </w:rPr>
              <w:t>gital learning activities</w:t>
            </w:r>
          </w:p>
        </w:tc>
        <w:tc>
          <w:tcPr>
            <w:tcW w:w="0" w:type="auto"/>
            <w:shd w:val="clear" w:color="auto" w:fill="FFFFFF"/>
            <w:tcMar>
              <w:top w:w="90" w:type="dxa"/>
              <w:left w:w="195" w:type="dxa"/>
              <w:bottom w:w="90" w:type="dxa"/>
              <w:right w:w="195" w:type="dxa"/>
            </w:tcMar>
            <w:vAlign w:val="center"/>
            <w:hideMark/>
          </w:tcPr>
          <w:p w14:paraId="60DE7687" w14:textId="6CB8B24E" w:rsidR="00ED3AF0" w:rsidRPr="00591A58" w:rsidRDefault="00000000" w:rsidP="00376DCE">
            <w:pPr>
              <w:spacing w:after="120" w:line="240" w:lineRule="auto"/>
              <w:rPr>
                <w:sz w:val="20"/>
                <w:szCs w:val="20"/>
              </w:rPr>
            </w:pPr>
            <w:hyperlink r:id="rId24" w:history="1">
              <w:r w:rsidR="00520A24" w:rsidRPr="00184825">
                <w:rPr>
                  <w:rStyle w:val="Hyperlink"/>
                  <w:sz w:val="20"/>
                  <w:szCs w:val="20"/>
                </w:rPr>
                <w:t>Microsoft Education Insights</w:t>
              </w:r>
            </w:hyperlink>
            <w:r w:rsidR="00520A24" w:rsidRPr="00591A58">
              <w:rPr>
                <w:sz w:val="20"/>
                <w:szCs w:val="20"/>
              </w:rPr>
              <w:t xml:space="preserve"> </w:t>
            </w:r>
            <w:r w:rsidR="002B1A7E" w:rsidRPr="00591A58">
              <w:rPr>
                <w:sz w:val="20"/>
                <w:szCs w:val="20"/>
              </w:rPr>
              <w:t xml:space="preserve">and </w:t>
            </w:r>
            <w:hyperlink r:id="rId25" w:history="1">
              <w:r w:rsidR="002B1A7E" w:rsidRPr="00184825">
                <w:rPr>
                  <w:rStyle w:val="Hyperlink"/>
                  <w:sz w:val="20"/>
                  <w:szCs w:val="20"/>
                </w:rPr>
                <w:t>Reading Progress</w:t>
              </w:r>
            </w:hyperlink>
          </w:p>
          <w:p w14:paraId="596856D4" w14:textId="2B9D17FF" w:rsidR="00520A24" w:rsidRPr="00591A58" w:rsidRDefault="00000000" w:rsidP="00376DCE">
            <w:pPr>
              <w:spacing w:after="120" w:line="240" w:lineRule="auto"/>
              <w:rPr>
                <w:rFonts w:cs="Segoe UI"/>
                <w:color w:val="24292F"/>
                <w:sz w:val="20"/>
                <w:szCs w:val="20"/>
              </w:rPr>
            </w:pPr>
            <w:hyperlink r:id="rId26" w:history="1">
              <w:r w:rsidR="00520A24" w:rsidRPr="00921C27">
                <w:rPr>
                  <w:rStyle w:val="Hyperlink"/>
                  <w:rFonts w:cs="Segoe UI"/>
                  <w:sz w:val="20"/>
                  <w:szCs w:val="20"/>
                </w:rPr>
                <w:t>Microsoft Graph</w:t>
              </w:r>
            </w:hyperlink>
          </w:p>
          <w:p w14:paraId="7B56F59A" w14:textId="4FEDA922" w:rsidR="00376DCE" w:rsidRPr="00591A58" w:rsidRDefault="00000000" w:rsidP="00376DCE">
            <w:pPr>
              <w:spacing w:after="120" w:line="240" w:lineRule="auto"/>
              <w:rPr>
                <w:rFonts w:cs="Segoe UI"/>
                <w:color w:val="24292F"/>
                <w:sz w:val="20"/>
                <w:szCs w:val="20"/>
              </w:rPr>
            </w:pPr>
            <w:hyperlink r:id="rId27" w:history="1">
              <w:r w:rsidR="00376DCE" w:rsidRPr="00921C27">
                <w:rPr>
                  <w:rStyle w:val="Hyperlink"/>
                  <w:rFonts w:cs="Segoe UI"/>
                  <w:sz w:val="20"/>
                  <w:szCs w:val="20"/>
                </w:rPr>
                <w:t>Clever</w:t>
              </w:r>
            </w:hyperlink>
          </w:p>
        </w:tc>
      </w:tr>
      <w:tr w:rsidR="00520A24" w14:paraId="7A9A9D21" w14:textId="77777777" w:rsidTr="00ED3AF0">
        <w:tc>
          <w:tcPr>
            <w:tcW w:w="0" w:type="auto"/>
            <w:shd w:val="clear" w:color="auto" w:fill="FFFFFF"/>
            <w:tcMar>
              <w:top w:w="90" w:type="dxa"/>
              <w:left w:w="195" w:type="dxa"/>
              <w:bottom w:w="90" w:type="dxa"/>
              <w:right w:w="195" w:type="dxa"/>
            </w:tcMar>
            <w:vAlign w:val="center"/>
            <w:hideMark/>
          </w:tcPr>
          <w:p w14:paraId="23A40EB7" w14:textId="1C9E6C48" w:rsidR="00ED3AF0" w:rsidRPr="00591A58" w:rsidRDefault="00BD31D8">
            <w:pPr>
              <w:spacing w:after="240"/>
              <w:rPr>
                <w:rFonts w:cs="Segoe UI"/>
                <w:color w:val="24292F"/>
                <w:sz w:val="20"/>
                <w:szCs w:val="20"/>
              </w:rPr>
            </w:pPr>
            <w:r w:rsidRPr="00591A58">
              <w:rPr>
                <w:rFonts w:cs="Segoe UI"/>
                <w:color w:val="24292F"/>
                <w:sz w:val="20"/>
                <w:szCs w:val="20"/>
              </w:rPr>
              <w:t>Learning Management Systems (LMS)</w:t>
            </w:r>
          </w:p>
        </w:tc>
        <w:tc>
          <w:tcPr>
            <w:tcW w:w="0" w:type="auto"/>
            <w:shd w:val="clear" w:color="auto" w:fill="FFFFFF"/>
            <w:tcMar>
              <w:top w:w="90" w:type="dxa"/>
              <w:left w:w="195" w:type="dxa"/>
              <w:bottom w:w="90" w:type="dxa"/>
              <w:right w:w="195" w:type="dxa"/>
            </w:tcMar>
            <w:vAlign w:val="center"/>
            <w:hideMark/>
          </w:tcPr>
          <w:p w14:paraId="22CCA90D" w14:textId="35166BDF" w:rsidR="00ED3AF0" w:rsidRPr="00591A58" w:rsidRDefault="00000000" w:rsidP="00376DCE">
            <w:pPr>
              <w:spacing w:after="120"/>
              <w:rPr>
                <w:rFonts w:cs="Segoe UI"/>
                <w:color w:val="24292F"/>
                <w:sz w:val="20"/>
                <w:szCs w:val="20"/>
              </w:rPr>
            </w:pPr>
            <w:hyperlink r:id="rId28" w:history="1">
              <w:r w:rsidR="00376DCE" w:rsidRPr="00921C27">
                <w:rPr>
                  <w:rStyle w:val="Hyperlink"/>
                  <w:rFonts w:cs="Segoe UI"/>
                  <w:sz w:val="20"/>
                  <w:szCs w:val="20"/>
                </w:rPr>
                <w:t>Canvas</w:t>
              </w:r>
            </w:hyperlink>
          </w:p>
          <w:p w14:paraId="67D53D39" w14:textId="63EF3302" w:rsidR="00376DCE" w:rsidRPr="00591A58" w:rsidRDefault="00376DCE" w:rsidP="00376DCE">
            <w:pPr>
              <w:spacing w:after="120"/>
              <w:rPr>
                <w:rFonts w:cs="Segoe UI"/>
                <w:color w:val="24292F"/>
                <w:sz w:val="20"/>
                <w:szCs w:val="20"/>
              </w:rPr>
            </w:pPr>
            <w:r w:rsidRPr="00591A58">
              <w:rPr>
                <w:rFonts w:cs="Segoe UI"/>
                <w:color w:val="24292F"/>
                <w:sz w:val="20"/>
                <w:szCs w:val="20"/>
              </w:rPr>
              <w:t>Moodle</w:t>
            </w:r>
            <w:r w:rsidR="00E30031">
              <w:rPr>
                <w:rFonts w:cs="Segoe UI"/>
                <w:color w:val="24292F"/>
                <w:sz w:val="20"/>
                <w:szCs w:val="20"/>
              </w:rPr>
              <w:t xml:space="preserve"> – to be published later in 2023</w:t>
            </w:r>
          </w:p>
        </w:tc>
      </w:tr>
      <w:tr w:rsidR="002B1A7E" w14:paraId="3F07DA83" w14:textId="77777777" w:rsidTr="00ED3AF0">
        <w:tc>
          <w:tcPr>
            <w:tcW w:w="0" w:type="auto"/>
            <w:shd w:val="clear" w:color="auto" w:fill="FFFFFF"/>
            <w:tcMar>
              <w:top w:w="90" w:type="dxa"/>
              <w:left w:w="195" w:type="dxa"/>
              <w:bottom w:w="90" w:type="dxa"/>
              <w:right w:w="195" w:type="dxa"/>
            </w:tcMar>
            <w:vAlign w:val="center"/>
          </w:tcPr>
          <w:p w14:paraId="17D129A5" w14:textId="0208F0B6" w:rsidR="002B1A7E" w:rsidRPr="00591A58" w:rsidRDefault="002B1A7E">
            <w:pPr>
              <w:spacing w:after="240"/>
              <w:rPr>
                <w:rFonts w:cs="Segoe UI"/>
                <w:color w:val="24292F"/>
                <w:sz w:val="20"/>
                <w:szCs w:val="20"/>
              </w:rPr>
            </w:pPr>
            <w:r w:rsidRPr="00591A58">
              <w:rPr>
                <w:rFonts w:cs="Segoe UI"/>
                <w:color w:val="24292F"/>
                <w:sz w:val="20"/>
                <w:szCs w:val="20"/>
              </w:rPr>
              <w:t>Assessment data</w:t>
            </w:r>
          </w:p>
        </w:tc>
        <w:tc>
          <w:tcPr>
            <w:tcW w:w="0" w:type="auto"/>
            <w:shd w:val="clear" w:color="auto" w:fill="FFFFFF"/>
            <w:tcMar>
              <w:top w:w="90" w:type="dxa"/>
              <w:left w:w="195" w:type="dxa"/>
              <w:bottom w:w="90" w:type="dxa"/>
              <w:right w:w="195" w:type="dxa"/>
            </w:tcMar>
            <w:vAlign w:val="center"/>
          </w:tcPr>
          <w:p w14:paraId="4E376AC5" w14:textId="014F9CBD" w:rsidR="002B1A7E" w:rsidRPr="00591A58" w:rsidRDefault="00000000" w:rsidP="00376DCE">
            <w:pPr>
              <w:spacing w:after="120"/>
              <w:rPr>
                <w:rFonts w:cs="Segoe UI"/>
                <w:color w:val="24292F"/>
                <w:sz w:val="20"/>
                <w:szCs w:val="20"/>
              </w:rPr>
            </w:pPr>
            <w:hyperlink r:id="rId29" w:history="1">
              <w:proofErr w:type="spellStart"/>
              <w:r w:rsidR="002B1A7E" w:rsidRPr="00E30031">
                <w:rPr>
                  <w:rStyle w:val="Hyperlink"/>
                  <w:rFonts w:cs="Segoe UI"/>
                  <w:sz w:val="20"/>
                  <w:szCs w:val="20"/>
                </w:rPr>
                <w:t>iReady</w:t>
              </w:r>
              <w:proofErr w:type="spellEnd"/>
            </w:hyperlink>
          </w:p>
        </w:tc>
      </w:tr>
    </w:tbl>
    <w:p w14:paraId="5CA82576" w14:textId="77777777" w:rsidR="002A6737" w:rsidRPr="000F7358" w:rsidRDefault="002A6737" w:rsidP="00BC505F">
      <w:pPr>
        <w:pStyle w:val="Bodycopy"/>
        <w:rPr>
          <w:sz w:val="22"/>
          <w:szCs w:val="22"/>
        </w:rPr>
      </w:pPr>
    </w:p>
    <w:p w14:paraId="56166030" w14:textId="3AE6507C" w:rsidR="00214C95" w:rsidRPr="000F7358" w:rsidRDefault="00B61546" w:rsidP="00214C95">
      <w:pPr>
        <w:spacing w:after="160" w:line="259" w:lineRule="auto"/>
        <w:rPr>
          <w:rFonts w:eastAsia="Calibri" w:cs="Segoe UI"/>
          <w:b/>
          <w:bCs/>
          <w:sz w:val="22"/>
        </w:rPr>
      </w:pPr>
      <w:r>
        <w:rPr>
          <w:rFonts w:eastAsia="Calibri" w:cs="Segoe UI"/>
          <w:b/>
          <w:bCs/>
          <w:sz w:val="22"/>
        </w:rPr>
        <w:t xml:space="preserve">Note: </w:t>
      </w:r>
      <w:r w:rsidR="00214C95">
        <w:rPr>
          <w:rFonts w:eastAsia="Calibri" w:cs="Segoe UI"/>
          <w:b/>
          <w:bCs/>
          <w:sz w:val="22"/>
        </w:rPr>
        <w:t>Mapping theory to data</w:t>
      </w:r>
      <w:r w:rsidR="0044101E">
        <w:rPr>
          <w:rFonts w:eastAsia="Calibri" w:cs="Segoe UI"/>
          <w:b/>
          <w:bCs/>
          <w:sz w:val="22"/>
        </w:rPr>
        <w:t xml:space="preserve"> </w:t>
      </w:r>
      <w:r w:rsidR="007675EB">
        <w:rPr>
          <w:rFonts w:eastAsia="Calibri" w:cs="Segoe UI"/>
          <w:b/>
          <w:bCs/>
          <w:sz w:val="22"/>
        </w:rPr>
        <w:t>with a</w:t>
      </w:r>
      <w:r w:rsidR="0044101E">
        <w:rPr>
          <w:rFonts w:eastAsia="Calibri" w:cs="Segoe UI"/>
          <w:b/>
          <w:bCs/>
          <w:sz w:val="22"/>
        </w:rPr>
        <w:t xml:space="preserve"> ‘data dictionary</w:t>
      </w:r>
      <w:r w:rsidR="00214C95">
        <w:rPr>
          <w:rFonts w:eastAsia="Calibri" w:cs="Segoe UI"/>
          <w:b/>
          <w:bCs/>
          <w:sz w:val="22"/>
        </w:rPr>
        <w:t>.</w:t>
      </w:r>
      <w:r w:rsidR="0044101E">
        <w:rPr>
          <w:rFonts w:eastAsia="Calibri" w:cs="Segoe UI"/>
          <w:b/>
          <w:bCs/>
          <w:sz w:val="22"/>
        </w:rPr>
        <w:t>’</w:t>
      </w:r>
    </w:p>
    <w:p w14:paraId="00607FB9" w14:textId="27C2E3B1" w:rsidR="0044101E" w:rsidRDefault="00B61546" w:rsidP="00214C95">
      <w:pPr>
        <w:spacing w:after="160" w:line="259" w:lineRule="auto"/>
        <w:rPr>
          <w:rFonts w:cs="Segoe UI"/>
          <w:sz w:val="22"/>
        </w:rPr>
      </w:pPr>
      <w:r>
        <w:rPr>
          <w:rFonts w:cs="Segoe UI"/>
          <w:sz w:val="22"/>
        </w:rPr>
        <w:t>A “</w:t>
      </w:r>
      <w:r w:rsidR="00214C95">
        <w:rPr>
          <w:rFonts w:cs="Segoe UI"/>
          <w:sz w:val="22"/>
        </w:rPr>
        <w:t>data dictionary</w:t>
      </w:r>
      <w:r>
        <w:rPr>
          <w:rFonts w:cs="Segoe UI"/>
          <w:sz w:val="22"/>
        </w:rPr>
        <w:t>”</w:t>
      </w:r>
      <w:r w:rsidR="00214C95">
        <w:rPr>
          <w:rFonts w:cs="Segoe UI"/>
          <w:sz w:val="22"/>
        </w:rPr>
        <w:t xml:space="preserve"> </w:t>
      </w:r>
      <w:r w:rsidR="00C059CE">
        <w:rPr>
          <w:rFonts w:cs="Segoe UI"/>
          <w:sz w:val="22"/>
        </w:rPr>
        <w:t>allow</w:t>
      </w:r>
      <w:r>
        <w:rPr>
          <w:rFonts w:cs="Segoe UI"/>
          <w:sz w:val="22"/>
        </w:rPr>
        <w:t>s</w:t>
      </w:r>
      <w:r w:rsidR="00C059CE">
        <w:rPr>
          <w:rFonts w:cs="Segoe UI"/>
          <w:sz w:val="22"/>
        </w:rPr>
        <w:t xml:space="preserve">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 xml:space="preserve">to the </w:t>
      </w:r>
      <w:r>
        <w:rPr>
          <w:rFonts w:cs="Segoe UI"/>
          <w:sz w:val="22"/>
        </w:rPr>
        <w:t>Key Data Category</w:t>
      </w:r>
      <w:r w:rsidR="00C059CE">
        <w:rPr>
          <w:rFonts w:cs="Segoe UI"/>
          <w:sz w:val="22"/>
        </w:rPr>
        <w:t>.</w:t>
      </w:r>
      <w:r w:rsidR="00AA3C7D">
        <w:rPr>
          <w:rFonts w:cs="Segoe UI"/>
          <w:sz w:val="22"/>
        </w:rPr>
        <w:t xml:space="preserve"> </w:t>
      </w:r>
      <w:r w:rsidR="00B30098">
        <w:rPr>
          <w:rFonts w:cs="Segoe UI"/>
          <w:sz w:val="22"/>
        </w:rPr>
        <w:t xml:space="preserve">For example, in the OEA modules described above, </w:t>
      </w:r>
      <w:r w:rsidR="00C373D4">
        <w:rPr>
          <w:rFonts w:cs="Segoe UI"/>
          <w:sz w:val="22"/>
        </w:rPr>
        <w:t xml:space="preserve">data dictionaries are provided for each data source in the “test data” or “data” folders. </w:t>
      </w:r>
    </w:p>
    <w:p w14:paraId="40D2A272" w14:textId="77777777" w:rsidR="0078414E" w:rsidRDefault="0044101E" w:rsidP="0027437A">
      <w:pPr>
        <w:spacing w:after="160" w:line="259" w:lineRule="auto"/>
        <w:rPr>
          <w:rFonts w:cs="Segoe UI"/>
          <w:sz w:val="22"/>
        </w:rPr>
      </w:pPr>
      <w:r>
        <w:rPr>
          <w:rFonts w:cs="Segoe UI"/>
          <w:sz w:val="22"/>
        </w:rPr>
        <w:t xml:space="preserve">New data services like </w:t>
      </w:r>
      <w:hyperlink r:id="rId30" w:history="1">
        <w:r w:rsidR="00FA1D96" w:rsidRPr="00DF0867">
          <w:rPr>
            <w:rStyle w:val="Hyperlink"/>
            <w:rFonts w:cs="Segoe UI"/>
            <w:sz w:val="22"/>
          </w:rPr>
          <w:t>Azure</w:t>
        </w:r>
        <w:r w:rsidR="008763D5" w:rsidRPr="00DF0867">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0017151D" w:rsidRPr="0017151D">
        <w:rPr>
          <w:rFonts w:cs="Segoe UI"/>
          <w:sz w:val="22"/>
        </w:rPr>
        <w:t>creat</w:t>
      </w:r>
      <w:r w:rsidR="0017151D">
        <w:rPr>
          <w:rFonts w:cs="Segoe UI"/>
          <w:sz w:val="22"/>
        </w:rPr>
        <w:t>ing</w:t>
      </w:r>
      <w:r w:rsidR="0017151D" w:rsidRPr="0017151D">
        <w:rPr>
          <w:rFonts w:cs="Segoe UI"/>
          <w:sz w:val="22"/>
        </w:rPr>
        <w:t xml:space="preserve"> a holistic, up-to-date map of </w:t>
      </w:r>
      <w:r w:rsidR="0078414E">
        <w:rPr>
          <w:rFonts w:cs="Segoe UI"/>
          <w:sz w:val="22"/>
        </w:rPr>
        <w:t xml:space="preserve">a </w:t>
      </w:r>
      <w:r w:rsidR="0017151D" w:rsidRPr="0017151D">
        <w:rPr>
          <w:rFonts w:cs="Segoe UI"/>
          <w:sz w:val="22"/>
        </w:rPr>
        <w:t xml:space="preserve">data </w:t>
      </w:r>
      <w:r w:rsidR="0078414E">
        <w:rPr>
          <w:rFonts w:cs="Segoe UI"/>
          <w:sz w:val="22"/>
        </w:rPr>
        <w:t xml:space="preserve">repository </w:t>
      </w:r>
      <w:r w:rsidR="0017151D" w:rsidRPr="0017151D">
        <w:rPr>
          <w:rFonts w:cs="Segoe UI"/>
          <w:sz w:val="22"/>
        </w:rPr>
        <w:t>with automated data discovery, sensitive data classification, and end-to-end data lineage.</w:t>
      </w:r>
      <w:r w:rsidR="004E0A6D">
        <w:rPr>
          <w:rFonts w:cs="Segoe UI"/>
          <w:sz w:val="22"/>
        </w:rPr>
        <w:t xml:space="preserve"> </w:t>
      </w:r>
    </w:p>
    <w:p w14:paraId="2AEA4F50" w14:textId="60D63311" w:rsidR="0027437A" w:rsidRDefault="004E0A6D" w:rsidP="0027437A">
      <w:pPr>
        <w:spacing w:after="160" w:line="259" w:lineRule="auto"/>
        <w:rPr>
          <w:rFonts w:cs="Segoe UI"/>
          <w:sz w:val="22"/>
        </w:rPr>
      </w:pPr>
      <w:r w:rsidRPr="00DD2D66">
        <w:rPr>
          <w:rFonts w:cs="Segoe UI"/>
          <w:b/>
          <w:bCs/>
          <w:sz w:val="22"/>
        </w:rPr>
        <w:t>Please see “Privacy and Security” section below for more</w:t>
      </w:r>
      <w:r w:rsidR="00591A58">
        <w:rPr>
          <w:rFonts w:cs="Segoe UI"/>
          <w:b/>
          <w:bCs/>
          <w:sz w:val="22"/>
        </w:rPr>
        <w:t xml:space="preserve"> information on</w:t>
      </w:r>
      <w:r w:rsidRPr="00DD2D66">
        <w:rPr>
          <w:rFonts w:cs="Segoe UI"/>
          <w:b/>
          <w:bCs/>
          <w:sz w:val="22"/>
        </w:rPr>
        <w:t xml:space="preserve"> </w:t>
      </w:r>
      <w:r w:rsidR="00553F2E" w:rsidRPr="00DD2D66">
        <w:rPr>
          <w:rFonts w:cs="Segoe UI"/>
          <w:b/>
          <w:bCs/>
          <w:sz w:val="22"/>
        </w:rPr>
        <w:t>ensuring that sensitive data is protected.</w:t>
      </w:r>
      <w:r w:rsidR="00553F2E">
        <w:rPr>
          <w:rFonts w:cs="Segoe UI"/>
          <w:sz w:val="22"/>
        </w:rPr>
        <w:t xml:space="preserve"> </w:t>
      </w:r>
    </w:p>
    <w:p w14:paraId="00683464" w14:textId="6BAEBB64" w:rsidR="0078414E" w:rsidRDefault="0078414E">
      <w:pPr>
        <w:spacing w:line="240" w:lineRule="auto"/>
        <w:rPr>
          <w:rFonts w:cs="Segoe UI"/>
          <w:sz w:val="22"/>
        </w:rPr>
      </w:pPr>
      <w:r>
        <w:rPr>
          <w:rFonts w:cs="Segoe UI"/>
          <w:sz w:val="22"/>
        </w:rPr>
        <w:br w:type="page"/>
      </w:r>
    </w:p>
    <w:p w14:paraId="2957CC36" w14:textId="77777777" w:rsidR="00DF2567" w:rsidRDefault="00DF2567" w:rsidP="00214C95">
      <w:pPr>
        <w:spacing w:after="160" w:line="259" w:lineRule="auto"/>
        <w:rPr>
          <w:rFonts w:cs="Segoe UI"/>
          <w:sz w:val="22"/>
        </w:rPr>
      </w:pPr>
    </w:p>
    <w:p w14:paraId="2449280B"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19" w:name="_Toc63782797"/>
      <w:r w:rsidRPr="00857391">
        <w:rPr>
          <w:rFonts w:ascii="Segoe UI Light" w:eastAsia="Times New Roman" w:hAnsi="Segoe UI Light" w:cs="Times New Roman"/>
          <w:color w:val="0054A6" w:themeColor="text2"/>
          <w:kern w:val="36"/>
          <w:sz w:val="60"/>
          <w:szCs w:val="39"/>
        </w:rPr>
        <w:t>4) Responsible AI Principles Applied</w:t>
      </w:r>
      <w:bookmarkEnd w:id="19"/>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3D0FAEFC" w14:textId="77777777" w:rsidR="000538AD" w:rsidRPr="00857391" w:rsidRDefault="000538AD" w:rsidP="00857391">
      <w:pPr>
        <w:rPr>
          <w:rFonts w:eastAsia="Segoe UI" w:cs="Segoe UI"/>
          <w:i/>
          <w:iCs/>
          <w:color w:val="808080" w:themeColor="background1" w:themeShade="80"/>
        </w:rPr>
      </w:pPr>
    </w:p>
    <w:p w14:paraId="26793FEC"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20" w:name="_Toc63782798"/>
      <w:r w:rsidRPr="00857391">
        <w:rPr>
          <w:rFonts w:ascii="Segoe UI Light" w:eastAsia="Calibri" w:hAnsi="Segoe UI Light" w:cs="Times New Roman"/>
          <w:color w:val="0054A6" w:themeColor="text2"/>
          <w:kern w:val="36"/>
          <w:sz w:val="48"/>
          <w:szCs w:val="28"/>
        </w:rPr>
        <w:t>Fairness Principle</w:t>
      </w:r>
      <w:bookmarkEnd w:id="20"/>
      <w:r w:rsidRPr="00857391">
        <w:rPr>
          <w:rFonts w:ascii="Segoe UI Light" w:eastAsia="Calibri" w:hAnsi="Segoe UI Light" w:cs="Times New Roman"/>
          <w:color w:val="0054A6" w:themeColor="text2"/>
          <w:kern w:val="36"/>
          <w:sz w:val="48"/>
          <w:szCs w:val="28"/>
        </w:rPr>
        <w:t xml:space="preserve"> </w:t>
      </w:r>
    </w:p>
    <w:tbl>
      <w:tblPr>
        <w:tblStyle w:val="TableGrid5"/>
        <w:tblW w:w="0" w:type="auto"/>
        <w:tblInd w:w="0" w:type="dxa"/>
        <w:tblLook w:val="04A0" w:firstRow="1" w:lastRow="0" w:firstColumn="1" w:lastColumn="0" w:noHBand="0" w:noVBand="1"/>
      </w:tblPr>
      <w:tblGrid>
        <w:gridCol w:w="9350"/>
      </w:tblGrid>
      <w:tr w:rsidR="00857391" w:rsidRPr="00857391" w14:paraId="03FE1863" w14:textId="77777777" w:rsidTr="00857391">
        <w:trPr>
          <w:cantSplit/>
        </w:trPr>
        <w:tc>
          <w:tcPr>
            <w:tcW w:w="9350" w:type="dxa"/>
          </w:tcPr>
          <w:p w14:paraId="3D59FFA7" w14:textId="247F4ABC" w:rsidR="003C7BD0" w:rsidRDefault="006E59D3" w:rsidP="006E59D3">
            <w:pPr>
              <w:spacing w:line="240" w:lineRule="auto"/>
              <w:rPr>
                <w:rFonts w:cs="Segoe UI"/>
                <w:sz w:val="22"/>
                <w:szCs w:val="28"/>
              </w:rPr>
            </w:pPr>
            <w:r w:rsidRPr="00FC6C10">
              <w:rPr>
                <w:rFonts w:cs="Segoe UI"/>
                <w:sz w:val="22"/>
                <w:szCs w:val="28"/>
              </w:rPr>
              <w:t xml:space="preserve">AI systems should treat everyone in a fair and balanced manner and not affect similarly situated groups of people in different ways. Human decision makers are susceptible to many forms of prejudice and bias, such as those rooted in gender and racial stereotypes. To ensure AI models are trained in a way that does not embed or re-enforce those biases, models must be tested for fairness. Microsoft has developed an open-source toolkit to support this called </w:t>
            </w:r>
            <w:hyperlink r:id="rId31" w:history="1">
              <w:proofErr w:type="spellStart"/>
              <w:r w:rsidRPr="00FC6C10">
                <w:rPr>
                  <w:rStyle w:val="Hyperlink"/>
                  <w:rFonts w:eastAsiaTheme="minorHAnsi" w:cs="Segoe UI"/>
                  <w:sz w:val="22"/>
                  <w:szCs w:val="28"/>
                </w:rPr>
                <w:t>Fairlearn</w:t>
              </w:r>
              <w:proofErr w:type="spellEnd"/>
            </w:hyperlink>
            <w:r w:rsidR="00A07468">
              <w:rPr>
                <w:rFonts w:cs="Segoe UI"/>
                <w:sz w:val="22"/>
                <w:szCs w:val="28"/>
              </w:rPr>
              <w:t xml:space="preserve">, which can be applied </w:t>
            </w:r>
            <w:r w:rsidR="00653B4D">
              <w:rPr>
                <w:rFonts w:cs="Segoe UI"/>
                <w:sz w:val="22"/>
                <w:szCs w:val="28"/>
              </w:rPr>
              <w:t>within the Azure analytical services used in the OEA reference architecture</w:t>
            </w:r>
            <w:r w:rsidRPr="00FC6C10">
              <w:rPr>
                <w:rFonts w:cs="Segoe UI"/>
                <w:sz w:val="22"/>
                <w:szCs w:val="28"/>
              </w:rPr>
              <w:t>.</w:t>
            </w:r>
          </w:p>
          <w:p w14:paraId="4AC46C62" w14:textId="77777777" w:rsidR="00D34103" w:rsidRDefault="00D34103" w:rsidP="00070FA9"/>
          <w:p w14:paraId="0A5AA21C" w14:textId="52FCE405" w:rsidR="00070FA9" w:rsidRPr="00857391" w:rsidRDefault="00000000" w:rsidP="00070FA9">
            <w:pPr>
              <w:rPr>
                <w:rFonts w:cs="Segoe UI"/>
                <w:sz w:val="20"/>
                <w:szCs w:val="24"/>
              </w:rPr>
            </w:pPr>
            <w:hyperlink r:id="rId32" w:history="1">
              <w:r w:rsidR="00070FA9" w:rsidRPr="00857391">
                <w:rPr>
                  <w:rFonts w:cs="Segoe UI"/>
                  <w:color w:val="0000FF" w:themeColor="hyperlink"/>
                  <w:sz w:val="20"/>
                  <w:szCs w:val="24"/>
                  <w:u w:val="single"/>
                </w:rPr>
                <w:t>Video</w:t>
              </w:r>
            </w:hyperlink>
            <w:r w:rsidR="00070FA9" w:rsidRPr="00857391">
              <w:rPr>
                <w:rFonts w:cs="Segoe UI"/>
                <w:sz w:val="20"/>
                <w:szCs w:val="24"/>
              </w:rPr>
              <w:t xml:space="preserve"> on Fairness Principle. </w:t>
            </w:r>
          </w:p>
          <w:p w14:paraId="77116CBF" w14:textId="77777777" w:rsidR="003C7BD0" w:rsidRPr="00857391" w:rsidRDefault="003C7BD0" w:rsidP="00857391">
            <w:pPr>
              <w:spacing w:line="240" w:lineRule="auto"/>
              <w:rPr>
                <w:rFonts w:cs="Segoe UI"/>
                <w:sz w:val="20"/>
                <w:szCs w:val="24"/>
              </w:rPr>
            </w:pPr>
          </w:p>
          <w:p w14:paraId="32F40ADF" w14:textId="1A0118C7" w:rsidR="00A9668B" w:rsidRDefault="00857391" w:rsidP="00857391">
            <w:pPr>
              <w:rPr>
                <w:rFonts w:cs="Segoe UI"/>
                <w:b/>
                <w:bCs/>
                <w:sz w:val="20"/>
                <w:szCs w:val="24"/>
              </w:rPr>
            </w:pPr>
            <w:r w:rsidRPr="000B4A26">
              <w:rPr>
                <w:rFonts w:cs="Segoe UI"/>
                <w:b/>
                <w:bCs/>
                <w:sz w:val="22"/>
                <w:szCs w:val="28"/>
              </w:rPr>
              <w:t xml:space="preserve">Who is most likely to be at risk of experiencing </w:t>
            </w:r>
            <w:r w:rsidR="00BB327D" w:rsidRPr="000B4A26">
              <w:rPr>
                <w:rFonts w:cs="Segoe UI"/>
                <w:b/>
                <w:bCs/>
                <w:sz w:val="22"/>
                <w:szCs w:val="28"/>
              </w:rPr>
              <w:t>harm</w:t>
            </w:r>
            <w:r w:rsidRPr="000B4A26">
              <w:rPr>
                <w:rFonts w:cs="Segoe UI"/>
                <w:b/>
                <w:bCs/>
                <w:sz w:val="22"/>
                <w:szCs w:val="28"/>
              </w:rPr>
              <w:t xml:space="preserve"> from this use case? </w:t>
            </w:r>
          </w:p>
          <w:p w14:paraId="7AB91A62" w14:textId="77777777" w:rsidR="00A9668B" w:rsidRDefault="00A9668B" w:rsidP="00857391">
            <w:pPr>
              <w:rPr>
                <w:rFonts w:cs="Segoe UI"/>
                <w:b/>
                <w:bCs/>
                <w:sz w:val="20"/>
                <w:szCs w:val="24"/>
              </w:rPr>
            </w:pPr>
          </w:p>
          <w:p w14:paraId="32C826E7" w14:textId="2A9FE57C" w:rsidR="00857391" w:rsidRPr="00296AE2" w:rsidRDefault="00166EE5" w:rsidP="00857391">
            <w:pPr>
              <w:rPr>
                <w:rFonts w:cs="Segoe UI"/>
                <w:sz w:val="22"/>
                <w:szCs w:val="28"/>
              </w:rPr>
            </w:pPr>
            <w:r w:rsidRPr="00296AE2">
              <w:rPr>
                <w:rFonts w:cs="Segoe UI"/>
                <w:sz w:val="22"/>
                <w:szCs w:val="28"/>
              </w:rPr>
              <w:t xml:space="preserve">This </w:t>
            </w:r>
            <w:r w:rsidR="000541C6">
              <w:rPr>
                <w:rFonts w:cs="Segoe UI"/>
                <w:sz w:val="22"/>
                <w:szCs w:val="28"/>
              </w:rPr>
              <w:t>Learning Analytics</w:t>
            </w:r>
            <w:r w:rsidR="00296AE2" w:rsidRPr="00296AE2">
              <w:rPr>
                <w:rFonts w:cs="Segoe UI"/>
                <w:sz w:val="22"/>
                <w:szCs w:val="28"/>
              </w:rPr>
              <w:t xml:space="preserve"> Use </w:t>
            </w:r>
            <w:r w:rsidR="000541C6">
              <w:rPr>
                <w:rFonts w:cs="Segoe UI"/>
                <w:sz w:val="22"/>
                <w:szCs w:val="28"/>
              </w:rPr>
              <w:t>C</w:t>
            </w:r>
            <w:r w:rsidR="00296AE2" w:rsidRPr="00296AE2">
              <w:rPr>
                <w:rFonts w:cs="Segoe UI"/>
                <w:sz w:val="22"/>
                <w:szCs w:val="28"/>
              </w:rPr>
              <w:t xml:space="preserve">ase does not </w:t>
            </w:r>
            <w:r w:rsidR="000541C6">
              <w:rPr>
                <w:rFonts w:cs="Segoe UI"/>
                <w:sz w:val="22"/>
                <w:szCs w:val="28"/>
              </w:rPr>
              <w:t xml:space="preserve">currently </w:t>
            </w:r>
            <w:r w:rsidR="00296AE2" w:rsidRPr="00296AE2">
              <w:rPr>
                <w:rFonts w:cs="Segoe UI"/>
                <w:sz w:val="22"/>
                <w:szCs w:val="28"/>
              </w:rPr>
              <w:t xml:space="preserve">involve the development of machine learning or a predictive model, so AI model bias is not applicable. </w:t>
            </w:r>
            <w:r w:rsidR="008F3AB1">
              <w:rPr>
                <w:rFonts w:cs="Segoe UI"/>
                <w:sz w:val="22"/>
                <w:szCs w:val="28"/>
              </w:rPr>
              <w:t xml:space="preserve">However, </w:t>
            </w:r>
            <w:r w:rsidR="00A26E44">
              <w:rPr>
                <w:rFonts w:cs="Segoe UI"/>
                <w:sz w:val="22"/>
                <w:szCs w:val="28"/>
              </w:rPr>
              <w:t xml:space="preserve">data that describes different groups of students or contexts should be used to understand patterns </w:t>
            </w:r>
            <w:r w:rsidR="00454C90">
              <w:rPr>
                <w:rFonts w:cs="Segoe UI"/>
                <w:sz w:val="22"/>
                <w:szCs w:val="28"/>
              </w:rPr>
              <w:t xml:space="preserve">that may reflect </w:t>
            </w:r>
            <w:r w:rsidR="00A26E44">
              <w:rPr>
                <w:rFonts w:cs="Segoe UI"/>
                <w:sz w:val="22"/>
                <w:szCs w:val="28"/>
              </w:rPr>
              <w:t xml:space="preserve">bias. </w:t>
            </w:r>
          </w:p>
          <w:p w14:paraId="438943E2" w14:textId="77777777" w:rsidR="00857391" w:rsidRPr="00857391" w:rsidRDefault="00857391" w:rsidP="00857391">
            <w:pPr>
              <w:ind w:left="1800"/>
              <w:rPr>
                <w:rFonts w:eastAsiaTheme="minorHAnsi" w:cs="Segoe UI"/>
                <w:sz w:val="20"/>
                <w:szCs w:val="24"/>
              </w:rPr>
            </w:pPr>
          </w:p>
        </w:tc>
      </w:tr>
      <w:tr w:rsidR="00857391" w:rsidRPr="00857391" w14:paraId="1DABB455" w14:textId="77777777" w:rsidTr="00857391">
        <w:trPr>
          <w:cantSplit/>
        </w:trPr>
        <w:tc>
          <w:tcPr>
            <w:tcW w:w="9350" w:type="dxa"/>
          </w:tcPr>
          <w:tbl>
            <w:tblPr>
              <w:tblStyle w:val="TableGrid1"/>
              <w:tblW w:w="0" w:type="auto"/>
              <w:tblLook w:val="04A0" w:firstRow="1" w:lastRow="0" w:firstColumn="1" w:lastColumn="0" w:noHBand="0" w:noVBand="1"/>
            </w:tblPr>
            <w:tblGrid>
              <w:gridCol w:w="4135"/>
              <w:gridCol w:w="1710"/>
              <w:gridCol w:w="3495"/>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C74E24" w:rsidRPr="00C74E24" w14:paraId="6DD2C565" w14:textId="77777777" w:rsidTr="006D1169">
              <w:tc>
                <w:tcPr>
                  <w:tcW w:w="4135" w:type="dxa"/>
                </w:tcPr>
                <w:p w14:paraId="4520A2F6" w14:textId="5CFC2878" w:rsidR="00DD46F2" w:rsidRPr="00C74E24" w:rsidRDefault="00F31147" w:rsidP="00F31147">
                  <w:pPr>
                    <w:pStyle w:val="ListParagraph"/>
                    <w:numPr>
                      <w:ilvl w:val="0"/>
                      <w:numId w:val="26"/>
                    </w:numPr>
                    <w:rPr>
                      <w:rFonts w:cs="Segoe UI"/>
                      <w:sz w:val="22"/>
                      <w:szCs w:val="28"/>
                    </w:rPr>
                  </w:pPr>
                  <w:r w:rsidRPr="00C74E24">
                    <w:rPr>
                      <w:rFonts w:cs="Segoe UI"/>
                      <w:sz w:val="22"/>
                      <w:szCs w:val="28"/>
                    </w:rPr>
                    <w:t xml:space="preserve">For example, </w:t>
                  </w:r>
                  <w:r w:rsidR="00FD67CD" w:rsidRPr="00C74E24">
                    <w:rPr>
                      <w:rFonts w:cs="Segoe UI"/>
                      <w:sz w:val="22"/>
                      <w:szCs w:val="28"/>
                    </w:rPr>
                    <w:t>i</w:t>
                  </w:r>
                  <w:r w:rsidRPr="00C74E24">
                    <w:rPr>
                      <w:rFonts w:cs="Segoe UI"/>
                      <w:sz w:val="22"/>
                      <w:szCs w:val="28"/>
                    </w:rPr>
                    <w:t>mmigrants</w:t>
                  </w:r>
                  <w:r w:rsidR="00FD67CD" w:rsidRPr="00C74E24">
                    <w:rPr>
                      <w:rFonts w:cs="Segoe UI"/>
                      <w:sz w:val="22"/>
                      <w:szCs w:val="28"/>
                    </w:rPr>
                    <w:t xml:space="preserve"> or rural students</w:t>
                  </w:r>
                </w:p>
              </w:tc>
              <w:tc>
                <w:tcPr>
                  <w:tcW w:w="1710" w:type="dxa"/>
                </w:tcPr>
                <w:p w14:paraId="10189B8D" w14:textId="6282FF73" w:rsidR="00DD46F2" w:rsidRPr="00C74E24" w:rsidRDefault="00DD46F2" w:rsidP="00857391">
                  <w:pPr>
                    <w:rPr>
                      <w:rFonts w:cs="Segoe UI"/>
                      <w:sz w:val="22"/>
                      <w:szCs w:val="28"/>
                    </w:rPr>
                  </w:pPr>
                </w:p>
              </w:tc>
              <w:tc>
                <w:tcPr>
                  <w:tcW w:w="3495" w:type="dxa"/>
                </w:tcPr>
                <w:p w14:paraId="1B141E15" w14:textId="212A5637" w:rsidR="00DD46F2" w:rsidRPr="00C74E24" w:rsidRDefault="00A26E44" w:rsidP="00857391">
                  <w:pPr>
                    <w:rPr>
                      <w:rFonts w:cs="Segoe UI"/>
                      <w:sz w:val="22"/>
                      <w:szCs w:val="28"/>
                    </w:rPr>
                  </w:pPr>
                  <w:r w:rsidRPr="00C74E24">
                    <w:rPr>
                      <w:rFonts w:cs="Segoe UI"/>
                      <w:sz w:val="22"/>
                      <w:szCs w:val="28"/>
                    </w:rPr>
                    <w:t>Provide dashboard data that show</w:t>
                  </w:r>
                  <w:r w:rsidR="004C6998">
                    <w:rPr>
                      <w:rFonts w:cs="Segoe UI"/>
                      <w:sz w:val="22"/>
                      <w:szCs w:val="28"/>
                    </w:rPr>
                    <w:t>s</w:t>
                  </w:r>
                  <w:r w:rsidRPr="00C74E24">
                    <w:rPr>
                      <w:rFonts w:cs="Segoe UI"/>
                      <w:sz w:val="22"/>
                      <w:szCs w:val="28"/>
                    </w:rPr>
                    <w:t xml:space="preserve"> if </w:t>
                  </w:r>
                  <w:r w:rsidR="004C6998">
                    <w:rPr>
                      <w:rFonts w:cs="Segoe UI"/>
                      <w:sz w:val="22"/>
                      <w:szCs w:val="28"/>
                    </w:rPr>
                    <w:t xml:space="preserve">different groups of </w:t>
                  </w:r>
                  <w:r w:rsidR="00FD67CD" w:rsidRPr="00C74E24">
                    <w:rPr>
                      <w:rFonts w:cs="Segoe UI"/>
                      <w:sz w:val="22"/>
                      <w:szCs w:val="28"/>
                    </w:rPr>
                    <w:t xml:space="preserve">students </w:t>
                  </w:r>
                  <w:r w:rsidR="004C6998">
                    <w:rPr>
                      <w:rFonts w:cs="Segoe UI"/>
                      <w:sz w:val="22"/>
                      <w:szCs w:val="28"/>
                    </w:rPr>
                    <w:t>have different levels of well-being, engagement, or outcomes.</w:t>
                  </w:r>
                </w:p>
              </w:tc>
            </w:tr>
            <w:tr w:rsidR="00C74E24" w:rsidRPr="00C74E24" w14:paraId="1679AFAC" w14:textId="77777777" w:rsidTr="006D1169">
              <w:tc>
                <w:tcPr>
                  <w:tcW w:w="4135" w:type="dxa"/>
                </w:tcPr>
                <w:p w14:paraId="49EBB59E" w14:textId="62BC4981" w:rsidR="00DD46F2" w:rsidRPr="00C74E24" w:rsidRDefault="00F31147" w:rsidP="00F31147">
                  <w:pPr>
                    <w:pStyle w:val="ListParagraph"/>
                    <w:numPr>
                      <w:ilvl w:val="0"/>
                      <w:numId w:val="26"/>
                    </w:numPr>
                    <w:rPr>
                      <w:rFonts w:cs="Segoe UI"/>
                      <w:sz w:val="22"/>
                      <w:szCs w:val="28"/>
                    </w:rPr>
                  </w:pPr>
                  <w:r w:rsidRPr="00C74E24">
                    <w:rPr>
                      <w:rFonts w:cs="Segoe UI"/>
                      <w:sz w:val="22"/>
                      <w:szCs w:val="28"/>
                    </w:rPr>
                    <w:t>For example,</w:t>
                  </w:r>
                  <w:r w:rsidR="0065655B" w:rsidRPr="00C74E24">
                    <w:rPr>
                      <w:rFonts w:cs="Segoe UI"/>
                      <w:sz w:val="22"/>
                      <w:szCs w:val="28"/>
                    </w:rPr>
                    <w:t xml:space="preserve"> socio-economically disadvantaged,</w:t>
                  </w:r>
                  <w:r w:rsidR="00FD67CD" w:rsidRPr="00C74E24">
                    <w:rPr>
                      <w:rFonts w:cs="Segoe UI"/>
                      <w:sz w:val="22"/>
                      <w:szCs w:val="28"/>
                    </w:rPr>
                    <w:t xml:space="preserve"> gender</w:t>
                  </w:r>
                  <w:r w:rsidR="0065655B" w:rsidRPr="00C74E24">
                    <w:rPr>
                      <w:rFonts w:cs="Segoe UI"/>
                      <w:sz w:val="22"/>
                      <w:szCs w:val="28"/>
                    </w:rPr>
                    <w:t>, language-based groups, racial, ethnic, or religious groups</w:t>
                  </w:r>
                </w:p>
              </w:tc>
              <w:tc>
                <w:tcPr>
                  <w:tcW w:w="1710" w:type="dxa"/>
                </w:tcPr>
                <w:p w14:paraId="72A34709" w14:textId="568EB984" w:rsidR="00DD46F2" w:rsidRPr="00C74E24" w:rsidRDefault="00DD46F2" w:rsidP="00857391">
                  <w:pPr>
                    <w:rPr>
                      <w:rFonts w:cs="Segoe UI"/>
                      <w:sz w:val="22"/>
                      <w:szCs w:val="28"/>
                    </w:rPr>
                  </w:pPr>
                </w:p>
              </w:tc>
              <w:tc>
                <w:tcPr>
                  <w:tcW w:w="3495" w:type="dxa"/>
                </w:tcPr>
                <w:p w14:paraId="7CE91FE6" w14:textId="7A0A2686" w:rsidR="00DD46F2" w:rsidRPr="00C74E24" w:rsidRDefault="004C6998" w:rsidP="00857391">
                  <w:pPr>
                    <w:rPr>
                      <w:rFonts w:cs="Segoe UI"/>
                      <w:sz w:val="22"/>
                      <w:szCs w:val="28"/>
                    </w:rPr>
                  </w:pPr>
                  <w:r w:rsidRPr="00C74E24">
                    <w:rPr>
                      <w:rFonts w:cs="Segoe UI"/>
                      <w:sz w:val="22"/>
                      <w:szCs w:val="28"/>
                    </w:rPr>
                    <w:t>Provide dashboard data that show</w:t>
                  </w:r>
                  <w:r>
                    <w:rPr>
                      <w:rFonts w:cs="Segoe UI"/>
                      <w:sz w:val="22"/>
                      <w:szCs w:val="28"/>
                    </w:rPr>
                    <w:t>s</w:t>
                  </w:r>
                  <w:r w:rsidRPr="00C74E24">
                    <w:rPr>
                      <w:rFonts w:cs="Segoe UI"/>
                      <w:sz w:val="22"/>
                      <w:szCs w:val="28"/>
                    </w:rPr>
                    <w:t xml:space="preserve"> if </w:t>
                  </w:r>
                  <w:r>
                    <w:rPr>
                      <w:rFonts w:cs="Segoe UI"/>
                      <w:sz w:val="22"/>
                      <w:szCs w:val="28"/>
                    </w:rPr>
                    <w:t xml:space="preserve">different groups of </w:t>
                  </w:r>
                  <w:r w:rsidRPr="00C74E24">
                    <w:rPr>
                      <w:rFonts w:cs="Segoe UI"/>
                      <w:sz w:val="22"/>
                      <w:szCs w:val="28"/>
                    </w:rPr>
                    <w:t xml:space="preserve">students </w:t>
                  </w:r>
                  <w:r>
                    <w:rPr>
                      <w:rFonts w:cs="Segoe UI"/>
                      <w:sz w:val="22"/>
                      <w:szCs w:val="28"/>
                    </w:rPr>
                    <w:t>have different levels of well-being, engagement, or outcomes.</w:t>
                  </w:r>
                </w:p>
              </w:tc>
            </w:tr>
          </w:tbl>
          <w:p w14:paraId="220247DC" w14:textId="77777777" w:rsidR="00857391" w:rsidRPr="00C74E24" w:rsidRDefault="00857391" w:rsidP="00857391">
            <w:pPr>
              <w:rPr>
                <w:rFonts w:cs="Segoe UI"/>
                <w:sz w:val="22"/>
                <w:szCs w:val="28"/>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7274CFD9" w:rsidR="00523032" w:rsidRDefault="00523032">
      <w:pPr>
        <w:spacing w:line="240" w:lineRule="auto"/>
        <w:rPr>
          <w:rFonts w:eastAsia="Segoe UI" w:cs="Times New Roman"/>
        </w:rPr>
      </w:pP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21" w:name="_Toc63782799"/>
      <w:r w:rsidRPr="00857391">
        <w:rPr>
          <w:rFonts w:ascii="Segoe UI Light" w:eastAsia="Calibri" w:hAnsi="Segoe UI Light" w:cs="Times New Roman"/>
          <w:color w:val="0054A6" w:themeColor="text2"/>
          <w:kern w:val="36"/>
          <w:sz w:val="48"/>
          <w:szCs w:val="28"/>
        </w:rPr>
        <w:t>Reliability and Safety Principle</w:t>
      </w:r>
      <w:bookmarkEnd w:id="21"/>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7D72CFB2" w14:textId="77777777" w:rsidR="00857391" w:rsidRPr="00857391" w:rsidRDefault="00000000" w:rsidP="00857391">
      <w:pPr>
        <w:rPr>
          <w:rFonts w:eastAsia="Segoe UI" w:cs="Segoe UI"/>
          <w:sz w:val="20"/>
          <w:szCs w:val="20"/>
        </w:rPr>
      </w:pPr>
      <w:hyperlink r:id="rId33"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Reliability and Safety Principle.</w:t>
      </w:r>
    </w:p>
    <w:p w14:paraId="3896DCA5" w14:textId="77777777" w:rsidR="00857391" w:rsidRPr="00857391" w:rsidRDefault="00857391" w:rsidP="00857391">
      <w:pPr>
        <w:rPr>
          <w:rFonts w:eastAsia="Segoe UI" w:cs="Segoe UI"/>
          <w:sz w:val="20"/>
          <w:szCs w:val="20"/>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2E2D9238" w14:textId="61D28598" w:rsidR="00857391" w:rsidRPr="005F3BB2" w:rsidRDefault="00857391" w:rsidP="00857391">
      <w:pPr>
        <w:numPr>
          <w:ilvl w:val="0"/>
          <w:numId w:val="25"/>
        </w:numPr>
        <w:spacing w:after="160" w:line="256" w:lineRule="auto"/>
        <w:contextualSpacing/>
        <w:rPr>
          <w:rFonts w:cs="Segoe UI"/>
          <w:sz w:val="22"/>
        </w:rPr>
      </w:pPr>
      <w:r w:rsidRPr="005F3BB2">
        <w:rPr>
          <w:rFonts w:cs="Segoe UI"/>
          <w:sz w:val="22"/>
        </w:rPr>
        <w:t xml:space="preserve">Risk 1: </w:t>
      </w:r>
      <w:r w:rsidR="00683C60" w:rsidRPr="005F3BB2">
        <w:rPr>
          <w:rFonts w:cs="Segoe UI"/>
          <w:sz w:val="22"/>
        </w:rPr>
        <w:t xml:space="preserve">students </w:t>
      </w:r>
      <w:r w:rsidR="00A2649D">
        <w:rPr>
          <w:rFonts w:cs="Segoe UI"/>
          <w:sz w:val="22"/>
        </w:rPr>
        <w:t xml:space="preserve">receive </w:t>
      </w:r>
      <w:r w:rsidR="00A62FFA">
        <w:rPr>
          <w:rFonts w:cs="Segoe UI"/>
          <w:sz w:val="22"/>
        </w:rPr>
        <w:t xml:space="preserve">nudges, recommendations, or personalized experiences based on analytics </w:t>
      </w:r>
      <w:r w:rsidR="000F68A3">
        <w:rPr>
          <w:rFonts w:cs="Segoe UI"/>
          <w:sz w:val="22"/>
        </w:rPr>
        <w:t>that are not appropriate to their context</w:t>
      </w:r>
      <w:r w:rsidR="00F107D2" w:rsidRPr="005F3BB2">
        <w:rPr>
          <w:rFonts w:cs="Segoe UI"/>
          <w:sz w:val="22"/>
        </w:rPr>
        <w:t>.</w:t>
      </w:r>
    </w:p>
    <w:p w14:paraId="254F3826" w14:textId="77777777" w:rsidR="00857391" w:rsidRPr="005F3BB2" w:rsidRDefault="00857391" w:rsidP="00857391">
      <w:pPr>
        <w:rPr>
          <w:rFonts w:eastAsia="Segoe UI" w:cs="Segoe UI"/>
          <w:sz w:val="22"/>
        </w:rPr>
      </w:pPr>
    </w:p>
    <w:p w14:paraId="6B29E06B" w14:textId="5EDDE7FC" w:rsidR="00857391" w:rsidRPr="000F68A3" w:rsidRDefault="00857391" w:rsidP="000F68A3">
      <w:pPr>
        <w:numPr>
          <w:ilvl w:val="0"/>
          <w:numId w:val="25"/>
        </w:numPr>
        <w:spacing w:after="160" w:line="256" w:lineRule="auto"/>
        <w:contextualSpacing/>
        <w:rPr>
          <w:rFonts w:cs="Segoe UI"/>
          <w:sz w:val="22"/>
        </w:rPr>
      </w:pPr>
      <w:r w:rsidRPr="005F3BB2">
        <w:rPr>
          <w:rFonts w:cs="Segoe UI"/>
          <w:sz w:val="22"/>
        </w:rPr>
        <w:t xml:space="preserve">Risk 2: </w:t>
      </w:r>
      <w:r w:rsidR="000F68A3" w:rsidRPr="005F3BB2">
        <w:rPr>
          <w:rFonts w:cs="Segoe UI"/>
          <w:sz w:val="22"/>
        </w:rPr>
        <w:t xml:space="preserve">students </w:t>
      </w:r>
      <w:r w:rsidR="000F68A3" w:rsidRPr="00714070">
        <w:rPr>
          <w:rFonts w:cs="Segoe UI"/>
          <w:b/>
          <w:bCs/>
          <w:sz w:val="22"/>
        </w:rPr>
        <w:t>do not</w:t>
      </w:r>
      <w:r w:rsidR="000F68A3">
        <w:rPr>
          <w:rFonts w:cs="Segoe UI"/>
          <w:sz w:val="22"/>
        </w:rPr>
        <w:t xml:space="preserve"> receive nudges, recommendations, or personalized experiences based on analytics that </w:t>
      </w:r>
      <w:r w:rsidR="00714070">
        <w:rPr>
          <w:rFonts w:cs="Segoe UI"/>
          <w:sz w:val="22"/>
        </w:rPr>
        <w:t xml:space="preserve">are needed or appropriate to </w:t>
      </w:r>
      <w:r w:rsidR="000F68A3">
        <w:rPr>
          <w:rFonts w:cs="Segoe UI"/>
          <w:sz w:val="22"/>
        </w:rPr>
        <w:t>their context</w:t>
      </w:r>
      <w:r w:rsidR="000F68A3" w:rsidRPr="005F3BB2">
        <w:rPr>
          <w:rFonts w:cs="Segoe UI"/>
          <w:sz w:val="22"/>
        </w:rPr>
        <w:t>.</w:t>
      </w:r>
    </w:p>
    <w:p w14:paraId="4093682D" w14:textId="77777777" w:rsidR="00857391" w:rsidRPr="005F3BB2" w:rsidRDefault="00857391" w:rsidP="00857391">
      <w:pPr>
        <w:rPr>
          <w:rFonts w:cs="Segoe UI"/>
          <w:sz w:val="22"/>
        </w:rPr>
      </w:pPr>
    </w:p>
    <w:p w14:paraId="72105133" w14:textId="428F6987" w:rsidR="00857391" w:rsidRPr="005F3BB2" w:rsidRDefault="00857391" w:rsidP="00857391">
      <w:pPr>
        <w:numPr>
          <w:ilvl w:val="0"/>
          <w:numId w:val="25"/>
        </w:numPr>
        <w:spacing w:line="256" w:lineRule="auto"/>
        <w:contextualSpacing/>
        <w:rPr>
          <w:rFonts w:cs="Segoe UI"/>
          <w:sz w:val="22"/>
        </w:rPr>
      </w:pPr>
      <w:r w:rsidRPr="005F3BB2">
        <w:rPr>
          <w:rFonts w:cs="Segoe UI"/>
          <w:sz w:val="22"/>
        </w:rPr>
        <w:t>Risk 3:</w:t>
      </w:r>
      <w:r w:rsidR="00F107D2" w:rsidRPr="005F3BB2">
        <w:rPr>
          <w:rFonts w:cs="Segoe UI"/>
          <w:sz w:val="22"/>
        </w:rPr>
        <w:t xml:space="preserve"> teachers</w:t>
      </w:r>
      <w:r w:rsidR="00610597">
        <w:rPr>
          <w:rFonts w:cs="Segoe UI"/>
          <w:sz w:val="22"/>
        </w:rPr>
        <w:t xml:space="preserve">, faculty, or teachers </w:t>
      </w:r>
      <w:r w:rsidR="00152208">
        <w:rPr>
          <w:rFonts w:cs="Segoe UI"/>
          <w:sz w:val="22"/>
        </w:rPr>
        <w:t>use data and analytics to shape decisions and actions taken with whole class or with individual students</w:t>
      </w:r>
      <w:r w:rsidR="00F107D2" w:rsidRPr="005F3BB2">
        <w:rPr>
          <w:rFonts w:cs="Segoe UI"/>
          <w:sz w:val="22"/>
        </w:rPr>
        <w:t xml:space="preserve">, when </w:t>
      </w:r>
      <w:r w:rsidR="00F962EF" w:rsidRPr="005F3BB2">
        <w:rPr>
          <w:rFonts w:cs="Segoe UI"/>
          <w:sz w:val="22"/>
        </w:rPr>
        <w:t xml:space="preserve">some </w:t>
      </w:r>
      <w:r w:rsidR="00152208">
        <w:rPr>
          <w:rFonts w:cs="Segoe UI"/>
          <w:sz w:val="22"/>
        </w:rPr>
        <w:t xml:space="preserve">aspect of that data is incorrect. </w:t>
      </w:r>
    </w:p>
    <w:p w14:paraId="7707FCF9" w14:textId="77777777" w:rsidR="00857391" w:rsidRPr="00857391" w:rsidRDefault="00857391" w:rsidP="00857391">
      <w:pPr>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4F9BB3CD" w14:textId="77777777" w:rsidR="00857391" w:rsidRPr="00857391" w:rsidRDefault="00857391" w:rsidP="00857391">
      <w:pPr>
        <w:spacing w:line="256" w:lineRule="auto"/>
        <w:rPr>
          <w:rFonts w:eastAsia="Segoe UI" w:cs="Segoe UI"/>
          <w:sz w:val="20"/>
          <w:szCs w:val="20"/>
        </w:rPr>
      </w:pPr>
    </w:p>
    <w:p w14:paraId="3EDB4CFC" w14:textId="6B4D5BF8" w:rsidR="00857391" w:rsidRPr="0011017D" w:rsidRDefault="00231D84" w:rsidP="00C74E24">
      <w:pPr>
        <w:spacing w:line="256" w:lineRule="auto"/>
        <w:rPr>
          <w:rFonts w:eastAsia="Segoe UI" w:cs="Segoe UI"/>
          <w:sz w:val="22"/>
        </w:rPr>
      </w:pPr>
      <w:r w:rsidRPr="0011017D">
        <w:rPr>
          <w:rFonts w:eastAsia="Segoe UI" w:cs="Segoe UI"/>
          <w:sz w:val="22"/>
        </w:rPr>
        <w:t>The Learning Analytics solution developed for this use case</w:t>
      </w:r>
      <w:r w:rsidR="003406DA" w:rsidRPr="0011017D">
        <w:rPr>
          <w:rFonts w:eastAsia="Segoe UI" w:cs="Segoe UI"/>
          <w:sz w:val="22"/>
        </w:rPr>
        <w:t xml:space="preserve"> needs to be made as robust and accurate as possible, and repeated, continuous </w:t>
      </w:r>
      <w:r w:rsidRPr="0011017D">
        <w:rPr>
          <w:rFonts w:eastAsia="Segoe UI" w:cs="Segoe UI"/>
          <w:sz w:val="22"/>
        </w:rPr>
        <w:t xml:space="preserve">testing and </w:t>
      </w:r>
      <w:r w:rsidR="003406DA" w:rsidRPr="0011017D">
        <w:rPr>
          <w:rFonts w:eastAsia="Segoe UI" w:cs="Segoe UI"/>
          <w:sz w:val="22"/>
        </w:rPr>
        <w:t xml:space="preserve">human checks of the system </w:t>
      </w:r>
      <w:r w:rsidRPr="0011017D">
        <w:rPr>
          <w:rFonts w:eastAsia="Segoe UI" w:cs="Segoe UI"/>
          <w:sz w:val="22"/>
        </w:rPr>
        <w:t xml:space="preserve">should be </w:t>
      </w:r>
      <w:r w:rsidR="007917D5" w:rsidRPr="0011017D">
        <w:rPr>
          <w:rFonts w:eastAsia="Segoe UI" w:cs="Segoe UI"/>
          <w:sz w:val="22"/>
        </w:rPr>
        <w:t>conducted</w:t>
      </w:r>
      <w:r w:rsidRPr="0011017D">
        <w:rPr>
          <w:rFonts w:eastAsia="Segoe UI" w:cs="Segoe UI"/>
          <w:sz w:val="22"/>
        </w:rPr>
        <w:t xml:space="preserve"> both in initial design stages as well as during production of the system</w:t>
      </w:r>
      <w:r w:rsidR="007917D5" w:rsidRPr="0011017D">
        <w:rPr>
          <w:rFonts w:eastAsia="Segoe UI" w:cs="Segoe UI"/>
          <w:sz w:val="22"/>
        </w:rPr>
        <w:t xml:space="preserve">. For example, </w:t>
      </w:r>
      <w:r w:rsidRPr="0011017D">
        <w:rPr>
          <w:rFonts w:eastAsia="Segoe UI" w:cs="Segoe UI"/>
          <w:sz w:val="22"/>
        </w:rPr>
        <w:t xml:space="preserve">faculty or tutors should </w:t>
      </w:r>
      <w:r w:rsidR="007917D5" w:rsidRPr="0011017D">
        <w:rPr>
          <w:rFonts w:eastAsia="Segoe UI" w:cs="Segoe UI"/>
          <w:sz w:val="22"/>
        </w:rPr>
        <w:t xml:space="preserve">confirm directly with </w:t>
      </w:r>
      <w:r w:rsidRPr="0011017D">
        <w:rPr>
          <w:rFonts w:eastAsia="Segoe UI" w:cs="Segoe UI"/>
          <w:sz w:val="22"/>
        </w:rPr>
        <w:t xml:space="preserve">learners </w:t>
      </w:r>
      <w:r w:rsidR="007917D5" w:rsidRPr="0011017D">
        <w:rPr>
          <w:rFonts w:eastAsia="Segoe UI" w:cs="Segoe UI"/>
          <w:sz w:val="22"/>
        </w:rPr>
        <w:t xml:space="preserve">whether </w:t>
      </w:r>
      <w:r w:rsidRPr="0011017D">
        <w:rPr>
          <w:rFonts w:eastAsia="Segoe UI" w:cs="Segoe UI"/>
          <w:sz w:val="22"/>
        </w:rPr>
        <w:t xml:space="preserve">the data on which their </w:t>
      </w:r>
      <w:r w:rsidR="0011017D" w:rsidRPr="0011017D">
        <w:rPr>
          <w:rFonts w:eastAsia="Segoe UI" w:cs="Segoe UI"/>
          <w:sz w:val="22"/>
        </w:rPr>
        <w:t xml:space="preserve">thinking or actions </w:t>
      </w:r>
      <w:r w:rsidR="00BB327D" w:rsidRPr="0011017D">
        <w:rPr>
          <w:rFonts w:eastAsia="Segoe UI" w:cs="Segoe UI"/>
          <w:sz w:val="22"/>
        </w:rPr>
        <w:t>is</w:t>
      </w:r>
      <w:r w:rsidR="0011017D" w:rsidRPr="0011017D">
        <w:rPr>
          <w:rFonts w:eastAsia="Segoe UI" w:cs="Segoe UI"/>
          <w:sz w:val="22"/>
        </w:rPr>
        <w:t xml:space="preserve"> based</w:t>
      </w:r>
      <w:r w:rsidR="00D679B2" w:rsidRPr="0011017D">
        <w:rPr>
          <w:rFonts w:eastAsia="Segoe UI" w:cs="Segoe UI"/>
          <w:sz w:val="22"/>
        </w:rPr>
        <w:t xml:space="preserve">. </w:t>
      </w:r>
      <w:r w:rsidR="0011017D" w:rsidRPr="0011017D">
        <w:rPr>
          <w:rFonts w:eastAsia="Segoe UI" w:cs="Segoe UI"/>
          <w:sz w:val="22"/>
        </w:rPr>
        <w:t>Additionally, t</w:t>
      </w:r>
      <w:r w:rsidR="00D679B2" w:rsidRPr="0011017D">
        <w:rPr>
          <w:rFonts w:eastAsia="Segoe UI" w:cs="Segoe UI"/>
          <w:sz w:val="22"/>
        </w:rPr>
        <w:t xml:space="preserve">echnical </w:t>
      </w:r>
      <w:r w:rsidR="0011017D" w:rsidRPr="0011017D">
        <w:rPr>
          <w:rFonts w:eastAsia="Segoe UI" w:cs="Segoe UI"/>
          <w:sz w:val="22"/>
        </w:rPr>
        <w:t xml:space="preserve">and data </w:t>
      </w:r>
      <w:r w:rsidR="00D679B2" w:rsidRPr="0011017D">
        <w:rPr>
          <w:rFonts w:eastAsia="Segoe UI" w:cs="Segoe UI"/>
          <w:sz w:val="22"/>
        </w:rPr>
        <w:t xml:space="preserve">teams </w:t>
      </w:r>
      <w:r w:rsidR="0011017D" w:rsidRPr="0011017D">
        <w:rPr>
          <w:rFonts w:eastAsia="Segoe UI" w:cs="Segoe UI"/>
          <w:sz w:val="22"/>
        </w:rPr>
        <w:t xml:space="preserve">must </w:t>
      </w:r>
      <w:r w:rsidR="00D679B2" w:rsidRPr="0011017D">
        <w:rPr>
          <w:rFonts w:eastAsia="Segoe UI" w:cs="Segoe UI"/>
          <w:sz w:val="22"/>
        </w:rPr>
        <w:t xml:space="preserve">ensure </w:t>
      </w:r>
      <w:r w:rsidR="0011017D" w:rsidRPr="0011017D">
        <w:rPr>
          <w:rFonts w:eastAsia="Segoe UI" w:cs="Segoe UI"/>
          <w:sz w:val="22"/>
        </w:rPr>
        <w:t xml:space="preserve">all data sources are </w:t>
      </w:r>
      <w:r w:rsidR="00D679B2" w:rsidRPr="0011017D">
        <w:rPr>
          <w:rFonts w:eastAsia="Segoe UI" w:cs="Segoe UI"/>
          <w:sz w:val="22"/>
        </w:rPr>
        <w:t>accurate,</w:t>
      </w:r>
      <w:r w:rsidR="0011017D" w:rsidRPr="0011017D">
        <w:rPr>
          <w:rFonts w:eastAsia="Segoe UI" w:cs="Segoe UI"/>
          <w:sz w:val="22"/>
        </w:rPr>
        <w:t xml:space="preserve"> clean,</w:t>
      </w:r>
      <w:r w:rsidR="00D679B2" w:rsidRPr="0011017D">
        <w:rPr>
          <w:rFonts w:eastAsia="Segoe UI" w:cs="Segoe UI"/>
          <w:sz w:val="22"/>
        </w:rPr>
        <w:t xml:space="preserve"> and that no student is missed in the analysis. </w:t>
      </w:r>
    </w:p>
    <w:p w14:paraId="308DDC26" w14:textId="77777777" w:rsidR="000538AD" w:rsidRPr="0011017D" w:rsidRDefault="000538AD" w:rsidP="00857391">
      <w:pPr>
        <w:spacing w:line="256" w:lineRule="auto"/>
        <w:rPr>
          <w:rFonts w:eastAsia="Segoe UI" w:cs="Segoe UI"/>
          <w:sz w:val="22"/>
        </w:rPr>
      </w:pP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22" w:name="_Toc63782800"/>
      <w:r w:rsidRPr="00857391">
        <w:rPr>
          <w:rFonts w:ascii="Segoe UI Light" w:eastAsia="Times New Roman" w:hAnsi="Segoe UI Light" w:cs="Times New Roman"/>
          <w:color w:val="0054A6" w:themeColor="text2"/>
          <w:kern w:val="36"/>
          <w:sz w:val="48"/>
          <w:szCs w:val="28"/>
        </w:rPr>
        <w:t>Transparency Principle</w:t>
      </w:r>
      <w:bookmarkEnd w:id="22"/>
    </w:p>
    <w:p w14:paraId="722BFE42" w14:textId="74CDF07F" w:rsidR="00857391" w:rsidRPr="00857391" w:rsidRDefault="00611954" w:rsidP="00611954">
      <w:pPr>
        <w:spacing w:line="256" w:lineRule="auto"/>
        <w:contextualSpacing/>
        <w:rPr>
          <w:rFonts w:eastAsia="Segoe UI" w:cs="Segoe UI"/>
          <w:sz w:val="22"/>
          <w:szCs w:val="28"/>
        </w:rPr>
      </w:pPr>
      <w:r w:rsidRPr="00611954">
        <w:rPr>
          <w:rFonts w:eastAsia="Segoe UI" w:cs="Segoe UI"/>
          <w:sz w:val="22"/>
          <w:szCs w:val="28"/>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w:t>
      </w:r>
      <w:r w:rsidR="00F84A80">
        <w:rPr>
          <w:rFonts w:eastAsia="Segoe UI" w:cs="Segoe UI"/>
          <w:sz w:val="22"/>
          <w:szCs w:val="28"/>
        </w:rPr>
        <w:t>tutors</w:t>
      </w:r>
      <w:r w:rsidRPr="00611954">
        <w:rPr>
          <w:rFonts w:eastAsia="Segoe UI" w:cs="Segoe UI"/>
          <w:sz w:val="22"/>
          <w:szCs w:val="28"/>
        </w:rPr>
        <w:t xml:space="preserve">, students, etc.) should be able to understand, monitor, and respond to the technical </w:t>
      </w:r>
      <w:r w:rsidR="00B17EE2" w:rsidRPr="00611954">
        <w:rPr>
          <w:rFonts w:eastAsia="Segoe UI" w:cs="Segoe UI"/>
          <w:sz w:val="22"/>
          <w:szCs w:val="28"/>
        </w:rPr>
        <w:t>behavior</w:t>
      </w:r>
      <w:r w:rsidRPr="00611954">
        <w:rPr>
          <w:rFonts w:eastAsia="Segoe UI" w:cs="Segoe UI"/>
          <w:sz w:val="22"/>
          <w:szCs w:val="28"/>
        </w:rPr>
        <w:t xml:space="preserve"> or recommendations of AI systems</w:t>
      </w:r>
      <w:r>
        <w:rPr>
          <w:rFonts w:eastAsia="Segoe UI" w:cs="Segoe UI"/>
          <w:sz w:val="22"/>
          <w:szCs w:val="28"/>
        </w:rPr>
        <w:t>.</w:t>
      </w:r>
    </w:p>
    <w:p w14:paraId="1CC6272F" w14:textId="77777777" w:rsidR="00857391" w:rsidRPr="00857391" w:rsidRDefault="00857391" w:rsidP="00857391">
      <w:pPr>
        <w:spacing w:line="256" w:lineRule="auto"/>
        <w:rPr>
          <w:rFonts w:eastAsia="Segoe UI" w:cs="Segoe UI"/>
        </w:rPr>
      </w:pPr>
    </w:p>
    <w:p w14:paraId="78D9FDA1" w14:textId="77777777" w:rsidR="00857391" w:rsidRPr="00857391" w:rsidRDefault="00000000" w:rsidP="00857391">
      <w:pPr>
        <w:spacing w:line="256" w:lineRule="auto"/>
        <w:rPr>
          <w:rFonts w:eastAsia="Segoe UI" w:cs="Segoe UI"/>
          <w:sz w:val="20"/>
          <w:szCs w:val="20"/>
        </w:rPr>
      </w:pPr>
      <w:hyperlink r:id="rId34"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Transparency Principle</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0005A971" w14:textId="77777777" w:rsidR="00857391" w:rsidRDefault="00857391" w:rsidP="00857391">
      <w:pPr>
        <w:spacing w:line="256" w:lineRule="auto"/>
        <w:rPr>
          <w:rFonts w:eastAsia="Segoe UI" w:cs="Segoe UI"/>
          <w:sz w:val="20"/>
          <w:szCs w:val="20"/>
        </w:rPr>
      </w:pPr>
    </w:p>
    <w:p w14:paraId="7442007B" w14:textId="07465019" w:rsidR="00857391" w:rsidRPr="00C9505B" w:rsidRDefault="003773D4" w:rsidP="00403639">
      <w:pPr>
        <w:rPr>
          <w:rFonts w:eastAsia="Segoe UI" w:cs="Segoe UI"/>
          <w:i/>
          <w:iCs/>
          <w:color w:val="0054A6" w:themeColor="text2"/>
          <w:sz w:val="20"/>
          <w:szCs w:val="20"/>
        </w:rPr>
      </w:pPr>
      <w:r w:rsidRPr="00296AE2">
        <w:rPr>
          <w:rFonts w:cs="Segoe UI"/>
          <w:sz w:val="22"/>
          <w:szCs w:val="28"/>
        </w:rPr>
        <w:t xml:space="preserve">This </w:t>
      </w:r>
      <w:r w:rsidR="005461F5">
        <w:rPr>
          <w:rFonts w:cs="Segoe UI"/>
          <w:sz w:val="22"/>
          <w:szCs w:val="28"/>
        </w:rPr>
        <w:t xml:space="preserve">Learning Analytics </w:t>
      </w:r>
      <w:r w:rsidRPr="00296AE2">
        <w:rPr>
          <w:rFonts w:cs="Segoe UI"/>
          <w:sz w:val="22"/>
          <w:szCs w:val="28"/>
        </w:rPr>
        <w:t xml:space="preserve">Use case does not involve the development of machine learning or a predictive model, so AI </w:t>
      </w:r>
      <w:r w:rsidR="002C5F2D">
        <w:rPr>
          <w:rFonts w:cs="Segoe UI"/>
          <w:sz w:val="22"/>
          <w:szCs w:val="28"/>
        </w:rPr>
        <w:t xml:space="preserve">transparency on model limitations </w:t>
      </w:r>
      <w:r w:rsidRPr="00296AE2">
        <w:rPr>
          <w:rFonts w:cs="Segoe UI"/>
          <w:sz w:val="22"/>
          <w:szCs w:val="28"/>
        </w:rPr>
        <w:t>is not applicable</w:t>
      </w:r>
      <w:r w:rsidR="005461F5">
        <w:rPr>
          <w:rFonts w:cs="Segoe UI"/>
          <w:sz w:val="22"/>
          <w:szCs w:val="28"/>
        </w:rPr>
        <w:t xml:space="preserve"> </w:t>
      </w:r>
      <w:r w:rsidR="000F1594">
        <w:rPr>
          <w:rFonts w:cs="Segoe UI"/>
          <w:sz w:val="22"/>
          <w:szCs w:val="28"/>
        </w:rPr>
        <w:t>currently</w:t>
      </w:r>
      <w:r w:rsidRPr="00296AE2">
        <w:rPr>
          <w:rFonts w:cs="Segoe UI"/>
          <w:sz w:val="22"/>
          <w:szCs w:val="28"/>
        </w:rPr>
        <w:t xml:space="preserve">. </w:t>
      </w:r>
    </w:p>
    <w:p w14:paraId="231963E0" w14:textId="77777777" w:rsidR="00857391" w:rsidRPr="00C03F16" w:rsidRDefault="00857391" w:rsidP="00857391">
      <w:pPr>
        <w:spacing w:line="256" w:lineRule="auto"/>
        <w:rPr>
          <w:rFonts w:eastAsia="Segoe UI" w:cs="Segoe UI"/>
          <w:color w:val="0054A6" w:themeColor="text2"/>
          <w:sz w:val="22"/>
        </w:rPr>
      </w:pPr>
    </w:p>
    <w:p w14:paraId="20194D16" w14:textId="7777777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11E0032B" w:rsidR="00857391" w:rsidRPr="00D54822" w:rsidRDefault="005461F5" w:rsidP="00857391">
      <w:pPr>
        <w:spacing w:line="256" w:lineRule="auto"/>
        <w:rPr>
          <w:rFonts w:eastAsia="Segoe UI" w:cs="Segoe UI"/>
          <w:sz w:val="22"/>
        </w:rPr>
      </w:pPr>
      <w:r>
        <w:rPr>
          <w:rFonts w:eastAsia="Segoe UI" w:cs="Segoe UI"/>
          <w:sz w:val="22"/>
        </w:rPr>
        <w:t>[</w:t>
      </w:r>
      <w:r w:rsidR="00D22B6F">
        <w:rPr>
          <w:rFonts w:eastAsia="Segoe UI" w:cs="Segoe UI"/>
          <w:sz w:val="22"/>
        </w:rPr>
        <w:t>M</w:t>
      </w:r>
      <w:r>
        <w:rPr>
          <w:rFonts w:eastAsia="Segoe UI" w:cs="Segoe UI"/>
          <w:sz w:val="22"/>
        </w:rPr>
        <w:t xml:space="preserve">ust be completed by the </w:t>
      </w:r>
      <w:r w:rsidR="00D22B6F">
        <w:rPr>
          <w:rFonts w:eastAsia="Segoe UI" w:cs="Segoe UI"/>
          <w:sz w:val="22"/>
        </w:rPr>
        <w:t>team from the educational organization implementing this use case.</w:t>
      </w:r>
      <w:r>
        <w:rPr>
          <w:rFonts w:eastAsia="Segoe UI" w:cs="Segoe UI"/>
          <w:sz w:val="22"/>
        </w:rPr>
        <w:t>]</w:t>
      </w:r>
    </w:p>
    <w:p w14:paraId="30ABC57F" w14:textId="77777777" w:rsidR="00857391" w:rsidRPr="00D54822" w:rsidRDefault="00857391" w:rsidP="00857391">
      <w:pPr>
        <w:spacing w:line="240" w:lineRule="auto"/>
        <w:rPr>
          <w:rFonts w:eastAsia="Times New Roman" w:cs="Times New Roman"/>
          <w:sz w:val="22"/>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00A9CE08" w14:textId="217C01A2" w:rsidR="00857391" w:rsidRPr="00E536DD" w:rsidRDefault="00E536DD" w:rsidP="00857391">
      <w:pPr>
        <w:spacing w:line="240" w:lineRule="auto"/>
        <w:rPr>
          <w:rFonts w:eastAsia="Segoe UI" w:cs="Segoe UI"/>
          <w:sz w:val="22"/>
          <w:szCs w:val="28"/>
        </w:rPr>
      </w:pPr>
      <w:r>
        <w:rPr>
          <w:rFonts w:eastAsia="Segoe UI" w:cs="Segoe UI"/>
          <w:sz w:val="22"/>
          <w:szCs w:val="28"/>
        </w:rPr>
        <w:t>Limitations on the quality of the data sources should be noted as information within the dashboards</w:t>
      </w:r>
      <w:r w:rsidR="00D22B6F">
        <w:rPr>
          <w:rFonts w:eastAsia="Segoe UI" w:cs="Segoe UI"/>
          <w:sz w:val="22"/>
          <w:szCs w:val="28"/>
        </w:rPr>
        <w:t xml:space="preserve"> or outputs</w:t>
      </w:r>
      <w:r>
        <w:rPr>
          <w:rFonts w:eastAsia="Segoe UI" w:cs="Segoe UI"/>
          <w:sz w:val="22"/>
          <w:szCs w:val="28"/>
        </w:rPr>
        <w:t xml:space="preserve"> themselves. </w:t>
      </w:r>
      <w:r w:rsidR="00D54822">
        <w:rPr>
          <w:rFonts w:eastAsia="Segoe UI" w:cs="Segoe UI"/>
          <w:sz w:val="22"/>
          <w:szCs w:val="28"/>
        </w:rPr>
        <w:t xml:space="preserve">For example, if a complete inventory of </w:t>
      </w:r>
      <w:r w:rsidR="00B626DB">
        <w:rPr>
          <w:rFonts w:eastAsia="Segoe UI" w:cs="Segoe UI"/>
          <w:sz w:val="22"/>
          <w:szCs w:val="28"/>
        </w:rPr>
        <w:t xml:space="preserve">learning resources </w:t>
      </w:r>
      <w:r w:rsidR="00D54822">
        <w:rPr>
          <w:rFonts w:eastAsia="Segoe UI" w:cs="Segoe UI"/>
          <w:sz w:val="22"/>
          <w:szCs w:val="28"/>
        </w:rPr>
        <w:t>is not available</w:t>
      </w:r>
      <w:r w:rsidR="00B626DB">
        <w:rPr>
          <w:rFonts w:eastAsia="Segoe UI" w:cs="Segoe UI"/>
          <w:sz w:val="22"/>
          <w:szCs w:val="28"/>
        </w:rPr>
        <w:t>, or if data on face to face interactions (in person classes) is not available</w:t>
      </w:r>
      <w:r w:rsidR="00D54822">
        <w:rPr>
          <w:rFonts w:eastAsia="Segoe UI" w:cs="Segoe UI"/>
          <w:sz w:val="22"/>
          <w:szCs w:val="28"/>
        </w:rPr>
        <w:t xml:space="preserve">.  </w:t>
      </w:r>
    </w:p>
    <w:p w14:paraId="0117FFED" w14:textId="77777777" w:rsidR="00057D19" w:rsidRPr="000B4A26" w:rsidRDefault="00057D19"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3785430C" w14:textId="77777777" w:rsidR="007B7E41" w:rsidRPr="00D54822" w:rsidRDefault="007B7E41" w:rsidP="007B7E41">
      <w:pPr>
        <w:spacing w:line="256" w:lineRule="auto"/>
        <w:rPr>
          <w:rFonts w:eastAsia="Segoe UI" w:cs="Segoe UI"/>
          <w:sz w:val="22"/>
        </w:rPr>
      </w:pPr>
      <w:r>
        <w:rPr>
          <w:rFonts w:eastAsia="Segoe UI" w:cs="Segoe UI"/>
          <w:sz w:val="22"/>
        </w:rPr>
        <w:t>[Must be completed by the team from the educational organization implementing this use case.]</w:t>
      </w:r>
    </w:p>
    <w:p w14:paraId="0E69E1EE" w14:textId="77777777" w:rsidR="007B7E41" w:rsidRPr="00D54822" w:rsidRDefault="007B7E41" w:rsidP="007B7E41">
      <w:pPr>
        <w:spacing w:line="240" w:lineRule="auto"/>
        <w:rPr>
          <w:rFonts w:eastAsia="Times New Roman" w:cs="Times New Roman"/>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23" w:name="_Toc63782801"/>
      <w:r w:rsidRPr="00857391">
        <w:rPr>
          <w:rFonts w:ascii="Segoe UI Light" w:eastAsia="Times New Roman" w:hAnsi="Segoe UI Light" w:cs="Times New Roman"/>
          <w:color w:val="0054A6" w:themeColor="text2"/>
          <w:kern w:val="36"/>
          <w:sz w:val="48"/>
          <w:szCs w:val="28"/>
        </w:rPr>
        <w:t>Privacy and Security</w:t>
      </w:r>
      <w:bookmarkEnd w:id="23"/>
    </w:p>
    <w:p w14:paraId="52B71385" w14:textId="2C636078" w:rsidR="00857391" w:rsidRDefault="00661C06" w:rsidP="00661C06">
      <w:pPr>
        <w:spacing w:line="240" w:lineRule="auto"/>
        <w:rPr>
          <w:rFonts w:eastAsia="Segoe UI" w:cs="Segoe UI"/>
          <w:sz w:val="22"/>
          <w:szCs w:val="28"/>
        </w:rPr>
      </w:pPr>
      <w:r w:rsidRPr="00661C06">
        <w:rPr>
          <w:rFonts w:eastAsia="Segoe UI" w:cs="Segoe UI"/>
          <w:sz w:val="22"/>
          <w:szCs w:val="28"/>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Pr>
          <w:rFonts w:eastAsia="Segoe UI" w:cs="Segoe UI"/>
          <w:sz w:val="22"/>
          <w:szCs w:val="28"/>
        </w:rPr>
        <w:t>give</w:t>
      </w:r>
      <w:r w:rsidRPr="00661C06">
        <w:rPr>
          <w:rFonts w:eastAsia="Segoe UI" w:cs="Segoe UI"/>
          <w:sz w:val="22"/>
          <w:szCs w:val="28"/>
        </w:rPr>
        <w:t xml:space="preserve"> permission for the data to be used for this purpose</w:t>
      </w:r>
      <w:r w:rsidR="00755E3B">
        <w:rPr>
          <w:rFonts w:eastAsia="Segoe UI" w:cs="Segoe UI"/>
          <w:sz w:val="22"/>
          <w:szCs w:val="28"/>
        </w:rPr>
        <w:t xml:space="preserve">, such as through school policy at enrollment. Ideally, </w:t>
      </w:r>
      <w:r w:rsidR="00002B0D">
        <w:rPr>
          <w:rFonts w:eastAsia="Segoe UI" w:cs="Segoe UI"/>
          <w:sz w:val="22"/>
          <w:szCs w:val="28"/>
        </w:rPr>
        <w:t xml:space="preserve">data providers should directly </w:t>
      </w:r>
      <w:r w:rsidRPr="00661C06">
        <w:rPr>
          <w:rFonts w:eastAsia="Segoe UI" w:cs="Segoe UI"/>
          <w:sz w:val="22"/>
          <w:szCs w:val="28"/>
        </w:rPr>
        <w:t xml:space="preserve">understand the value that </w:t>
      </w:r>
      <w:r w:rsidR="00002B0D">
        <w:rPr>
          <w:rFonts w:eastAsia="Segoe UI" w:cs="Segoe UI"/>
          <w:sz w:val="22"/>
          <w:szCs w:val="28"/>
        </w:rPr>
        <w:t xml:space="preserve">they will receive </w:t>
      </w:r>
      <w:r w:rsidR="00291A90" w:rsidRPr="00661C06">
        <w:rPr>
          <w:rFonts w:eastAsia="Segoe UI" w:cs="Segoe UI"/>
          <w:sz w:val="22"/>
          <w:szCs w:val="28"/>
        </w:rPr>
        <w:t>because of</w:t>
      </w:r>
      <w:r w:rsidRPr="00661C06">
        <w:rPr>
          <w:rFonts w:eastAsia="Segoe UI" w:cs="Segoe UI"/>
          <w:sz w:val="22"/>
          <w:szCs w:val="28"/>
        </w:rPr>
        <w:t xml:space="preserve"> sharing</w:t>
      </w:r>
      <w:r w:rsidR="00002B0D">
        <w:rPr>
          <w:rFonts w:eastAsia="Segoe UI" w:cs="Segoe UI"/>
          <w:sz w:val="22"/>
          <w:szCs w:val="28"/>
        </w:rPr>
        <w:t xml:space="preserve"> their data</w:t>
      </w:r>
      <w:r w:rsidRPr="00661C06">
        <w:rPr>
          <w:rFonts w:eastAsia="Segoe UI" w:cs="Segoe UI"/>
          <w:sz w:val="22"/>
          <w:szCs w:val="28"/>
        </w:rPr>
        <w:t xml:space="preserve">. Finally, the security of that data must be protected, guidelines </w:t>
      </w:r>
      <w:r w:rsidR="00D468C8">
        <w:rPr>
          <w:rFonts w:eastAsia="Segoe UI" w:cs="Segoe UI"/>
          <w:sz w:val="22"/>
          <w:szCs w:val="28"/>
        </w:rPr>
        <w:t xml:space="preserve">or policies </w:t>
      </w:r>
      <w:r w:rsidRPr="00661C06">
        <w:rPr>
          <w:rFonts w:eastAsia="Segoe UI" w:cs="Segoe UI"/>
          <w:sz w:val="22"/>
          <w:szCs w:val="28"/>
        </w:rPr>
        <w:t xml:space="preserve">developed for </w:t>
      </w:r>
      <w:r w:rsidR="00CE5520">
        <w:rPr>
          <w:rFonts w:eastAsia="Segoe UI" w:cs="Segoe UI"/>
          <w:sz w:val="22"/>
          <w:szCs w:val="28"/>
        </w:rPr>
        <w:t xml:space="preserve">which roles </w:t>
      </w:r>
      <w:r w:rsidRPr="00661C06">
        <w:rPr>
          <w:rFonts w:eastAsia="Segoe UI" w:cs="Segoe UI"/>
          <w:sz w:val="22"/>
          <w:szCs w:val="28"/>
        </w:rPr>
        <w:t xml:space="preserve">can access which data, </w:t>
      </w:r>
      <w:r w:rsidR="00787702">
        <w:rPr>
          <w:rFonts w:eastAsia="Segoe UI" w:cs="Segoe UI"/>
          <w:sz w:val="22"/>
          <w:szCs w:val="28"/>
        </w:rPr>
        <w:t xml:space="preserve">and </w:t>
      </w:r>
      <w:r w:rsidRPr="00661C06">
        <w:rPr>
          <w:rFonts w:eastAsia="Segoe UI" w:cs="Segoe UI"/>
          <w:sz w:val="22"/>
          <w:szCs w:val="28"/>
        </w:rPr>
        <w:t xml:space="preserve">the level of anonymization needed for specific </w:t>
      </w:r>
      <w:r w:rsidR="00787702">
        <w:rPr>
          <w:rFonts w:eastAsia="Segoe UI" w:cs="Segoe UI"/>
          <w:sz w:val="22"/>
          <w:szCs w:val="28"/>
        </w:rPr>
        <w:t xml:space="preserve">use case </w:t>
      </w:r>
      <w:r w:rsidRPr="00661C06">
        <w:rPr>
          <w:rFonts w:eastAsia="Segoe UI" w:cs="Segoe UI"/>
          <w:sz w:val="22"/>
          <w:szCs w:val="28"/>
        </w:rPr>
        <w:t>purpose</w:t>
      </w:r>
      <w:r w:rsidR="00CE5520">
        <w:rPr>
          <w:rFonts w:eastAsia="Segoe UI" w:cs="Segoe UI"/>
          <w:sz w:val="22"/>
          <w:szCs w:val="28"/>
        </w:rPr>
        <w:t>s</w:t>
      </w:r>
      <w:r w:rsidR="00787702">
        <w:rPr>
          <w:rFonts w:eastAsia="Segoe UI" w:cs="Segoe UI"/>
          <w:sz w:val="22"/>
          <w:szCs w:val="28"/>
        </w:rPr>
        <w:t xml:space="preserve"> defined</w:t>
      </w:r>
      <w:r w:rsidRPr="00661C06">
        <w:rPr>
          <w:rFonts w:eastAsia="Segoe UI" w:cs="Segoe UI"/>
          <w:sz w:val="22"/>
          <w:szCs w:val="28"/>
        </w:rPr>
        <w:t>.</w:t>
      </w:r>
    </w:p>
    <w:p w14:paraId="132B1E07" w14:textId="77777777" w:rsidR="00661C06" w:rsidRPr="00857391" w:rsidRDefault="00661C06" w:rsidP="00661C06">
      <w:pPr>
        <w:spacing w:line="240" w:lineRule="auto"/>
        <w:rPr>
          <w:rFonts w:eastAsia="Segoe UI" w:cs="Segoe UI"/>
        </w:rPr>
      </w:pPr>
    </w:p>
    <w:p w14:paraId="5474C3D6" w14:textId="77777777" w:rsidR="00857391" w:rsidRPr="00857391" w:rsidRDefault="00000000" w:rsidP="00857391">
      <w:pPr>
        <w:spacing w:line="240" w:lineRule="auto"/>
        <w:rPr>
          <w:rFonts w:eastAsia="Segoe UI" w:cs="Segoe UI"/>
          <w:sz w:val="20"/>
          <w:szCs w:val="24"/>
        </w:rPr>
      </w:pPr>
      <w:hyperlink r:id="rId35" w:history="1">
        <w:r w:rsidR="00857391" w:rsidRPr="00857391">
          <w:rPr>
            <w:rFonts w:eastAsia="Segoe UI" w:cs="Segoe UI"/>
            <w:color w:val="0000FF" w:themeColor="hyperlink"/>
            <w:sz w:val="20"/>
            <w:szCs w:val="24"/>
            <w:u w:val="single"/>
          </w:rPr>
          <w:t>Video</w:t>
        </w:r>
      </w:hyperlink>
      <w:r w:rsidR="00857391" w:rsidRPr="00857391">
        <w:rPr>
          <w:rFonts w:eastAsia="Segoe UI" w:cs="Segoe UI"/>
          <w:sz w:val="20"/>
          <w:szCs w:val="24"/>
        </w:rPr>
        <w:t xml:space="preserve"> on Privacy and Security principle</w:t>
      </w:r>
    </w:p>
    <w:p w14:paraId="1E89BF83" w14:textId="77777777" w:rsidR="00857391" w:rsidRPr="00857391" w:rsidRDefault="00857391" w:rsidP="00857391">
      <w:pPr>
        <w:spacing w:line="240" w:lineRule="auto"/>
        <w:rPr>
          <w:rFonts w:eastAsia="Segoe UI" w:cs="Segoe UI"/>
          <w:sz w:val="20"/>
          <w:szCs w:val="24"/>
        </w:rPr>
      </w:pPr>
    </w:p>
    <w:p w14:paraId="36872EBB" w14:textId="08628274" w:rsidR="001315C2" w:rsidRDefault="001315C2" w:rsidP="001315C2">
      <w:pPr>
        <w:spacing w:after="160" w:line="256" w:lineRule="auto"/>
        <w:rPr>
          <w:rFonts w:cs="Segoe UI"/>
          <w:sz w:val="22"/>
        </w:rPr>
      </w:pPr>
      <w:r>
        <w:rPr>
          <w:rFonts w:cs="Segoe UI"/>
          <w:sz w:val="22"/>
        </w:rPr>
        <w:t>Identifying sensitive data</w:t>
      </w:r>
      <w:r w:rsidR="005D5EF4">
        <w:rPr>
          <w:rFonts w:cs="Segoe UI"/>
          <w:sz w:val="22"/>
        </w:rPr>
        <w:t>,</w:t>
      </w:r>
      <w:r>
        <w:rPr>
          <w:rFonts w:cs="Segoe UI"/>
          <w:sz w:val="22"/>
        </w:rPr>
        <w:t xml:space="preserve"> such as personal information, should be part of the use case </w:t>
      </w:r>
      <w:r w:rsidR="0009587D">
        <w:rPr>
          <w:rFonts w:cs="Segoe UI"/>
          <w:sz w:val="22"/>
        </w:rPr>
        <w:t xml:space="preserve">development </w:t>
      </w:r>
      <w:r>
        <w:rPr>
          <w:rFonts w:cs="Segoe UI"/>
          <w:sz w:val="22"/>
        </w:rPr>
        <w:t xml:space="preserve">process. </w:t>
      </w:r>
      <w:r w:rsidR="00F85701">
        <w:rPr>
          <w:rFonts w:cs="Segoe UI"/>
          <w:sz w:val="22"/>
        </w:rPr>
        <w:t>F</w:t>
      </w:r>
      <w:r>
        <w:rPr>
          <w:rFonts w:cs="Segoe UI"/>
          <w:sz w:val="22"/>
        </w:rPr>
        <w:t xml:space="preserve">or individual datasets, sensitive data </w:t>
      </w:r>
      <w:r w:rsidR="00F85701">
        <w:rPr>
          <w:rFonts w:cs="Segoe UI"/>
          <w:sz w:val="22"/>
        </w:rPr>
        <w:t xml:space="preserve">should be </w:t>
      </w:r>
      <w:r>
        <w:rPr>
          <w:rFonts w:cs="Segoe UI"/>
          <w:sz w:val="22"/>
        </w:rPr>
        <w:t xml:space="preserve">pre-identified, and scripts written to pseudonymize or anonymize specific data fields before they “land” in Stage 2 data lakes </w:t>
      </w:r>
      <w:r w:rsidR="002525C7">
        <w:rPr>
          <w:rFonts w:cs="Segoe UI"/>
          <w:sz w:val="22"/>
        </w:rPr>
        <w:t xml:space="preserve">(using the OEA Framework) </w:t>
      </w:r>
      <w:r>
        <w:rPr>
          <w:rFonts w:cs="Segoe UI"/>
          <w:sz w:val="22"/>
        </w:rPr>
        <w:t xml:space="preserve">and are accessed by researchers or data scientists. </w:t>
      </w:r>
      <w:r w:rsidR="00F85701">
        <w:rPr>
          <w:rFonts w:cs="Segoe UI"/>
          <w:sz w:val="22"/>
        </w:rPr>
        <w:t xml:space="preserve">Only this protected data </w:t>
      </w:r>
      <w:r w:rsidR="00170BD8">
        <w:rPr>
          <w:rFonts w:cs="Segoe UI"/>
          <w:sz w:val="22"/>
        </w:rPr>
        <w:t xml:space="preserve">should be used in </w:t>
      </w:r>
      <w:r w:rsidR="00F85701">
        <w:rPr>
          <w:rFonts w:cs="Segoe UI"/>
          <w:sz w:val="22"/>
        </w:rPr>
        <w:t xml:space="preserve">Stage 3 data lakes for </w:t>
      </w:r>
      <w:r w:rsidR="00BB327D">
        <w:rPr>
          <w:rFonts w:cs="Segoe UI"/>
          <w:sz w:val="22"/>
        </w:rPr>
        <w:t>presentation</w:t>
      </w:r>
      <w:r w:rsidR="00F85701">
        <w:rPr>
          <w:rFonts w:cs="Segoe UI"/>
          <w:sz w:val="22"/>
        </w:rPr>
        <w:t xml:space="preserve"> in dashboards. </w:t>
      </w:r>
    </w:p>
    <w:p w14:paraId="718A5F58" w14:textId="22A6B4C0"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6F623D86" w14:textId="77777777" w:rsidR="0049341B" w:rsidRDefault="0049341B" w:rsidP="0049341B">
      <w:pPr>
        <w:spacing w:line="240" w:lineRule="auto"/>
        <w:rPr>
          <w:rFonts w:eastAsia="Segoe UI" w:cs="Times New Roman"/>
          <w:i/>
          <w:iCs/>
          <w:color w:val="0054A6" w:themeColor="text2"/>
        </w:rPr>
      </w:pPr>
    </w:p>
    <w:p w14:paraId="67BF8B7A" w14:textId="77777777" w:rsidR="007420B8" w:rsidRDefault="006E253E" w:rsidP="00857391">
      <w:pPr>
        <w:spacing w:line="240" w:lineRule="auto"/>
        <w:rPr>
          <w:rFonts w:eastAsia="Calibri" w:cs="Segoe UI"/>
          <w:sz w:val="22"/>
        </w:rPr>
      </w:pPr>
      <w:r>
        <w:rPr>
          <w:rFonts w:eastAsia="Calibri" w:cs="Segoe UI"/>
          <w:sz w:val="22"/>
        </w:rPr>
        <w:lastRenderedPageBreak/>
        <w:t xml:space="preserve">The </w:t>
      </w:r>
      <w:r w:rsidR="007142EB">
        <w:rPr>
          <w:rFonts w:eastAsia="Calibri" w:cs="Segoe UI"/>
          <w:sz w:val="22"/>
        </w:rPr>
        <w:t xml:space="preserve">Learning Analytics outputs (e.g., dashboards) should </w:t>
      </w:r>
      <w:r>
        <w:rPr>
          <w:rFonts w:eastAsia="Calibri" w:cs="Segoe UI"/>
          <w:sz w:val="22"/>
        </w:rPr>
        <w:t xml:space="preserve">only be available to </w:t>
      </w:r>
      <w:r w:rsidRPr="00490F43">
        <w:rPr>
          <w:rFonts w:eastAsia="Calibri" w:cs="Segoe UI"/>
          <w:sz w:val="22"/>
        </w:rPr>
        <w:t xml:space="preserve">those </w:t>
      </w:r>
      <w:r>
        <w:rPr>
          <w:rFonts w:eastAsia="Calibri" w:cs="Segoe UI"/>
          <w:sz w:val="22"/>
        </w:rPr>
        <w:t xml:space="preserve">stakeholders </w:t>
      </w:r>
      <w:r w:rsidRPr="00490F43">
        <w:rPr>
          <w:rFonts w:eastAsia="Calibri" w:cs="Segoe UI"/>
          <w:sz w:val="22"/>
        </w:rPr>
        <w:t>who should have role-based access to such information</w:t>
      </w:r>
      <w:r w:rsidR="006335D2">
        <w:rPr>
          <w:rFonts w:eastAsia="Calibri" w:cs="Segoe UI"/>
          <w:sz w:val="22"/>
        </w:rPr>
        <w:t>,</w:t>
      </w:r>
      <w:r>
        <w:rPr>
          <w:rFonts w:eastAsia="Calibri" w:cs="Segoe UI"/>
          <w:sz w:val="22"/>
        </w:rPr>
        <w:t xml:space="preserve"> </w:t>
      </w:r>
      <w:r w:rsidRPr="008374BF">
        <w:rPr>
          <w:rFonts w:eastAsia="Calibri" w:cs="Segoe UI"/>
          <w:sz w:val="22"/>
        </w:rPr>
        <w:t>implemented through Azure Active Directory</w:t>
      </w:r>
      <w:r>
        <w:rPr>
          <w:rFonts w:eastAsia="Calibri" w:cs="Segoe UI"/>
          <w:sz w:val="22"/>
        </w:rPr>
        <w:t xml:space="preserve">, and as governed by the </w:t>
      </w:r>
      <w:r w:rsidR="007142EB">
        <w:rPr>
          <w:rFonts w:eastAsia="Calibri" w:cs="Segoe UI"/>
          <w:sz w:val="22"/>
        </w:rPr>
        <w:t xml:space="preserve">education organization’s </w:t>
      </w:r>
      <w:r>
        <w:rPr>
          <w:rFonts w:eastAsia="Calibri" w:cs="Segoe UI"/>
          <w:sz w:val="22"/>
        </w:rPr>
        <w:t>policy for data governance</w:t>
      </w:r>
      <w:r w:rsidRPr="00490F43">
        <w:rPr>
          <w:rFonts w:eastAsia="Calibri" w:cs="Segoe UI"/>
          <w:sz w:val="22"/>
        </w:rPr>
        <w:t>.</w:t>
      </w:r>
      <w:r w:rsidR="00E62C74">
        <w:rPr>
          <w:rFonts w:eastAsia="Calibri" w:cs="Segoe UI"/>
          <w:sz w:val="22"/>
        </w:rPr>
        <w:t xml:space="preserve"> Role-based Access Control (RBAC) is a standard technology solution for controlling access to data. </w:t>
      </w:r>
    </w:p>
    <w:p w14:paraId="2B31B3E2" w14:textId="77777777" w:rsidR="007420B8" w:rsidRDefault="007420B8" w:rsidP="00857391">
      <w:pPr>
        <w:spacing w:line="240" w:lineRule="auto"/>
        <w:rPr>
          <w:rFonts w:eastAsia="Calibri" w:cs="Segoe UI"/>
          <w:sz w:val="22"/>
        </w:rPr>
      </w:pPr>
    </w:p>
    <w:p w14:paraId="64789832" w14:textId="3A56B384" w:rsidR="00857391" w:rsidRPr="007420B8" w:rsidRDefault="00E62C74" w:rsidP="00857391">
      <w:pPr>
        <w:spacing w:line="240" w:lineRule="auto"/>
        <w:rPr>
          <w:rFonts w:eastAsia="Times New Roman" w:cs="Times New Roman"/>
          <w:b/>
          <w:bCs/>
          <w:color w:val="0054A6" w:themeColor="text2"/>
          <w:sz w:val="22"/>
        </w:rPr>
      </w:pPr>
      <w:r>
        <w:rPr>
          <w:rFonts w:eastAsia="Calibri" w:cs="Segoe UI"/>
          <w:sz w:val="22"/>
        </w:rPr>
        <w:t>For more information on how RBAC works though Microsoft Azure Active Directory (which is part of the OEA Architecture)</w:t>
      </w:r>
      <w:r w:rsidR="00F830FA">
        <w:rPr>
          <w:rFonts w:eastAsia="Calibri" w:cs="Segoe UI"/>
          <w:sz w:val="22"/>
        </w:rPr>
        <w:t xml:space="preserve">, see </w:t>
      </w:r>
      <w:r w:rsidR="00546F30">
        <w:rPr>
          <w:rFonts w:eastAsia="Calibri" w:cs="Segoe UI"/>
          <w:sz w:val="22"/>
        </w:rPr>
        <w:t xml:space="preserve">this </w:t>
      </w:r>
      <w:r w:rsidR="00546F30" w:rsidRPr="007420B8">
        <w:rPr>
          <w:rFonts w:eastAsia="Calibri" w:cs="Segoe UI"/>
          <w:sz w:val="22"/>
        </w:rPr>
        <w:t xml:space="preserve">article on RBAC for data lake access: </w:t>
      </w:r>
      <w:hyperlink r:id="rId36" w:history="1">
        <w:r w:rsidR="00546F30" w:rsidRPr="007420B8">
          <w:rPr>
            <w:rStyle w:val="Hyperlink"/>
            <w:sz w:val="22"/>
          </w:rPr>
          <w:t>Access control model for Azure Data Lake Storage Gen2 - Azure Storage | Microsoft Learn</w:t>
        </w:r>
      </w:hyperlink>
      <w:r w:rsidR="00546F30" w:rsidRPr="007420B8">
        <w:rPr>
          <w:sz w:val="22"/>
        </w:rPr>
        <w:t xml:space="preserve"> and this broader article on </w:t>
      </w:r>
      <w:r w:rsidR="007420B8" w:rsidRPr="007420B8">
        <w:rPr>
          <w:sz w:val="22"/>
        </w:rPr>
        <w:t xml:space="preserve">Azure Active Directory: </w:t>
      </w:r>
      <w:hyperlink r:id="rId37" w:history="1">
        <w:r w:rsidR="007420B8" w:rsidRPr="007420B8">
          <w:rPr>
            <w:rStyle w:val="Hyperlink"/>
            <w:sz w:val="22"/>
          </w:rPr>
          <w:t xml:space="preserve">What is Azure Active Directory? - Microsoft </w:t>
        </w:r>
        <w:proofErr w:type="spellStart"/>
        <w:r w:rsidR="007420B8" w:rsidRPr="007420B8">
          <w:rPr>
            <w:rStyle w:val="Hyperlink"/>
            <w:sz w:val="22"/>
          </w:rPr>
          <w:t>Entra</w:t>
        </w:r>
        <w:proofErr w:type="spellEnd"/>
        <w:r w:rsidR="007420B8" w:rsidRPr="007420B8">
          <w:rPr>
            <w:rStyle w:val="Hyperlink"/>
            <w:sz w:val="22"/>
          </w:rPr>
          <w:t xml:space="preserve"> | Microsoft Learn</w:t>
        </w:r>
      </w:hyperlink>
      <w:r w:rsidR="007420B8" w:rsidRPr="007420B8">
        <w:rPr>
          <w:sz w:val="22"/>
        </w:rPr>
        <w:t xml:space="preserve">. </w:t>
      </w:r>
      <w:r w:rsidRPr="007420B8">
        <w:rPr>
          <w:rFonts w:eastAsia="Calibri" w:cs="Segoe UI"/>
          <w:sz w:val="22"/>
        </w:rPr>
        <w:t xml:space="preserve"> </w:t>
      </w:r>
    </w:p>
    <w:p w14:paraId="01739F4B" w14:textId="77777777" w:rsidR="00857391" w:rsidRPr="007420B8" w:rsidRDefault="00857391" w:rsidP="00857391">
      <w:pPr>
        <w:spacing w:line="240" w:lineRule="auto"/>
        <w:rPr>
          <w:rFonts w:eastAsia="Times New Roman" w:cs="Times New Roman"/>
          <w:b/>
          <w:bCs/>
          <w:sz w:val="22"/>
        </w:rPr>
      </w:pPr>
    </w:p>
    <w:p w14:paraId="013B9C14" w14:textId="77777777" w:rsidR="00083F2A" w:rsidRDefault="00083F2A" w:rsidP="00857391">
      <w:pPr>
        <w:rPr>
          <w:rFonts w:eastAsia="Times New Roman" w:cs="Segoe UI"/>
          <w:b/>
          <w:bCs/>
          <w:sz w:val="20"/>
          <w:szCs w:val="20"/>
        </w:rPr>
      </w:pPr>
    </w:p>
    <w:p w14:paraId="20BCBC5C" w14:textId="070C62EC" w:rsidR="00857391" w:rsidRDefault="00857391" w:rsidP="00857391">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14:paraId="591BC3D1" w14:textId="77777777" w:rsidR="00D86EC7" w:rsidRDefault="00D86EC7" w:rsidP="008A2F1F">
      <w:pPr>
        <w:spacing w:after="160" w:line="256" w:lineRule="auto"/>
        <w:rPr>
          <w:rFonts w:eastAsia="Calibri" w:cs="Segoe UI"/>
          <w:i/>
          <w:iCs/>
          <w:color w:val="4472C4"/>
          <w:szCs w:val="18"/>
        </w:rPr>
      </w:pPr>
    </w:p>
    <w:p w14:paraId="0392C874" w14:textId="2E01628F" w:rsidR="00857391" w:rsidRPr="00490F43" w:rsidRDefault="000B7A97" w:rsidP="00477E2A">
      <w:pPr>
        <w:rPr>
          <w:rFonts w:eastAsia="Segoe UI" w:cs="Segoe UI"/>
          <w:sz w:val="24"/>
          <w:szCs w:val="24"/>
        </w:rPr>
      </w:pPr>
      <w:r>
        <w:rPr>
          <w:rFonts w:eastAsia="Calibri" w:cs="Segoe UI"/>
          <w:sz w:val="22"/>
        </w:rPr>
        <w:t xml:space="preserve">Learning Analytics use cases will generally </w:t>
      </w:r>
      <w:r w:rsidR="00490F43">
        <w:rPr>
          <w:rFonts w:eastAsia="Calibri" w:cs="Segoe UI"/>
          <w:sz w:val="22"/>
        </w:rPr>
        <w:t>include datasets that contain PII</w:t>
      </w:r>
      <w:r w:rsidR="00477E2A">
        <w:rPr>
          <w:rFonts w:eastAsia="Calibri" w:cs="Segoe UI"/>
          <w:sz w:val="22"/>
        </w:rPr>
        <w:t xml:space="preserve"> </w:t>
      </w:r>
      <w:r w:rsidR="00F65E53">
        <w:rPr>
          <w:rFonts w:eastAsia="Calibri" w:cs="Segoe UI"/>
          <w:sz w:val="22"/>
        </w:rPr>
        <w:t xml:space="preserve">from </w:t>
      </w:r>
      <w:r w:rsidR="00477E2A">
        <w:rPr>
          <w:rFonts w:eastAsia="Calibri" w:cs="Segoe UI"/>
          <w:sz w:val="22"/>
        </w:rPr>
        <w:t xml:space="preserve">the </w:t>
      </w:r>
      <w:r w:rsidR="00F04799">
        <w:rPr>
          <w:rFonts w:eastAsia="Calibri" w:cs="Segoe UI"/>
          <w:sz w:val="22"/>
        </w:rPr>
        <w:t>Student Information System</w:t>
      </w:r>
      <w:r w:rsidR="00F65E53">
        <w:rPr>
          <w:rFonts w:eastAsia="Calibri" w:cs="Segoe UI"/>
          <w:sz w:val="22"/>
        </w:rPr>
        <w:t xml:space="preserve"> and class rosters</w:t>
      </w:r>
      <w:r w:rsidR="00490F43">
        <w:rPr>
          <w:rFonts w:eastAsia="Calibri" w:cs="Segoe UI"/>
          <w:sz w:val="22"/>
        </w:rPr>
        <w:t xml:space="preserve">. That data </w:t>
      </w:r>
      <w:r w:rsidR="00F65E53">
        <w:rPr>
          <w:rFonts w:eastAsia="Calibri" w:cs="Segoe UI"/>
          <w:sz w:val="22"/>
        </w:rPr>
        <w:t xml:space="preserve">can </w:t>
      </w:r>
      <w:r w:rsidR="00490F43">
        <w:rPr>
          <w:rFonts w:eastAsia="Calibri" w:cs="Segoe UI"/>
          <w:sz w:val="22"/>
        </w:rPr>
        <w:t xml:space="preserve">be protected </w:t>
      </w:r>
      <w:r w:rsidR="00477E2A">
        <w:rPr>
          <w:rFonts w:eastAsia="Calibri" w:cs="Segoe UI"/>
          <w:sz w:val="22"/>
        </w:rPr>
        <w:t xml:space="preserve">by </w:t>
      </w:r>
      <w:r w:rsidR="00F04799">
        <w:rPr>
          <w:rFonts w:eastAsia="Calibri" w:cs="Segoe UI"/>
          <w:sz w:val="22"/>
        </w:rPr>
        <w:t>pseudonymizing</w:t>
      </w:r>
      <w:r w:rsidR="00477E2A">
        <w:rPr>
          <w:rFonts w:eastAsia="Calibri" w:cs="Segoe UI"/>
          <w:sz w:val="22"/>
        </w:rPr>
        <w:t xml:space="preserve"> </w:t>
      </w:r>
      <w:r w:rsidR="00F04799">
        <w:rPr>
          <w:rFonts w:eastAsia="Calibri" w:cs="Segoe UI"/>
          <w:sz w:val="22"/>
        </w:rPr>
        <w:t xml:space="preserve">this dataset in all dashboards and published </w:t>
      </w:r>
      <w:r w:rsidR="00F65E53">
        <w:rPr>
          <w:rFonts w:eastAsia="Calibri" w:cs="Segoe UI"/>
          <w:sz w:val="22"/>
        </w:rPr>
        <w:t>insights</w:t>
      </w:r>
      <w:r w:rsidR="00F04799">
        <w:rPr>
          <w:rFonts w:eastAsia="Calibri" w:cs="Segoe UI"/>
          <w:sz w:val="22"/>
        </w:rPr>
        <w:t xml:space="preserve">. </w:t>
      </w:r>
    </w:p>
    <w:p w14:paraId="3120B201" w14:textId="77777777" w:rsidR="00857391" w:rsidRPr="00490F43" w:rsidRDefault="00857391" w:rsidP="00857391">
      <w:pPr>
        <w:rPr>
          <w:rFonts w:eastAsia="Segoe UI" w:cs="Segoe UI"/>
          <w:sz w:val="24"/>
          <w:szCs w:val="24"/>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24" w:name="_Toc63782802"/>
      <w:r w:rsidRPr="00857391">
        <w:rPr>
          <w:rFonts w:ascii="Segoe UI Light" w:eastAsia="Times New Roman" w:hAnsi="Segoe UI Light" w:cs="Times New Roman"/>
          <w:color w:val="0054A6" w:themeColor="text2"/>
          <w:kern w:val="36"/>
          <w:sz w:val="48"/>
          <w:szCs w:val="28"/>
        </w:rPr>
        <w:t>Accountability</w:t>
      </w:r>
      <w:bookmarkEnd w:id="24"/>
    </w:p>
    <w:p w14:paraId="1070694A" w14:textId="77AEF358" w:rsidR="00857391" w:rsidRDefault="00D239FC" w:rsidP="00D239FC">
      <w:pPr>
        <w:rPr>
          <w:rFonts w:eastAsia="Segoe UI" w:cs="Segoe UI"/>
          <w:sz w:val="22"/>
          <w:szCs w:val="28"/>
        </w:rPr>
      </w:pPr>
      <w:r w:rsidRPr="00D239FC">
        <w:rPr>
          <w:rFonts w:eastAsia="Segoe UI" w:cs="Segoe UI"/>
          <w:sz w:val="22"/>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Pr>
          <w:rFonts w:eastAsia="Segoe UI" w:cs="Segoe UI"/>
          <w:sz w:val="22"/>
          <w:szCs w:val="28"/>
        </w:rPr>
        <w:t xml:space="preserve"> A part of this is ensuring </w:t>
      </w:r>
      <w:r w:rsidR="00FC152F">
        <w:rPr>
          <w:rFonts w:eastAsia="Segoe UI" w:cs="Segoe UI"/>
          <w:sz w:val="22"/>
          <w:szCs w:val="28"/>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43840876" w14:textId="77777777" w:rsidR="00857391" w:rsidRPr="00857391" w:rsidRDefault="00000000" w:rsidP="00857391">
      <w:pPr>
        <w:spacing w:line="240" w:lineRule="auto"/>
        <w:rPr>
          <w:rFonts w:eastAsia="Times New Roman" w:cs="Times New Roman"/>
          <w:sz w:val="20"/>
          <w:szCs w:val="20"/>
        </w:rPr>
      </w:pPr>
      <w:hyperlink r:id="rId38" w:history="1">
        <w:r w:rsidR="00857391" w:rsidRPr="00857391">
          <w:rPr>
            <w:rFonts w:eastAsia="Segoe UI" w:cs="Times New Roman"/>
            <w:color w:val="0000FF" w:themeColor="hyperlink"/>
            <w:sz w:val="20"/>
            <w:szCs w:val="20"/>
            <w:u w:val="single"/>
          </w:rPr>
          <w:t>Video</w:t>
        </w:r>
      </w:hyperlink>
      <w:r w:rsidR="00857391" w:rsidRPr="00857391">
        <w:rPr>
          <w:rFonts w:eastAsia="Times New Roman" w:cs="Times New Roman"/>
          <w:sz w:val="20"/>
          <w:szCs w:val="20"/>
        </w:rPr>
        <w:t xml:space="preserve"> on Accountability principle</w:t>
      </w:r>
    </w:p>
    <w:p w14:paraId="3B4562C5" w14:textId="77777777" w:rsidR="00857391" w:rsidRPr="00857391" w:rsidRDefault="00857391" w:rsidP="00857391">
      <w:pPr>
        <w:spacing w:line="240" w:lineRule="auto"/>
        <w:rPr>
          <w:rFonts w:eastAsia="Times New Roman" w:cs="Times New Roman"/>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2471BC53"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Who is responsible for reviewing the Use Case documentation and ensuring that the implementation meets responsible AI principles?</w:t>
      </w:r>
    </w:p>
    <w:p w14:paraId="3A52917F" w14:textId="77777777" w:rsidR="00857391" w:rsidRDefault="00857391" w:rsidP="00857391">
      <w:pPr>
        <w:rPr>
          <w:rFonts w:eastAsia="Segoe UI" w:cs="Segoe UI"/>
          <w:sz w:val="20"/>
          <w:szCs w:val="24"/>
        </w:rPr>
      </w:pPr>
    </w:p>
    <w:p w14:paraId="696BA348" w14:textId="6163FC30" w:rsidR="00B92E39" w:rsidRDefault="00B92E39" w:rsidP="00857391">
      <w:pPr>
        <w:rPr>
          <w:rFonts w:eastAsia="Segoe UI" w:cs="Segoe UI"/>
          <w:sz w:val="22"/>
        </w:rPr>
      </w:pPr>
      <w:r>
        <w:rPr>
          <w:rFonts w:eastAsia="Segoe UI" w:cs="Segoe UI"/>
          <w:sz w:val="22"/>
        </w:rPr>
        <w:t>[Must be completed by the team from the educational organization implementing this use case.]</w:t>
      </w:r>
    </w:p>
    <w:p w14:paraId="3903FFA7" w14:textId="77777777" w:rsidR="00B92E39" w:rsidRPr="00857391" w:rsidRDefault="00B92E39" w:rsidP="00857391">
      <w:pPr>
        <w:rPr>
          <w:rFonts w:eastAsia="Segoe UI" w:cs="Segoe UI"/>
          <w:sz w:val="20"/>
          <w:szCs w:val="24"/>
        </w:rPr>
      </w:pPr>
    </w:p>
    <w:p w14:paraId="1F6A05DE" w14:textId="4CA6A27A" w:rsidR="00857391" w:rsidRPr="00536393" w:rsidRDefault="00D72CF2" w:rsidP="00857391">
      <w:pPr>
        <w:rPr>
          <w:rFonts w:eastAsia="Segoe UI" w:cs="Segoe UI"/>
          <w:sz w:val="22"/>
        </w:rPr>
      </w:pPr>
      <w:r w:rsidRPr="00536393">
        <w:rPr>
          <w:sz w:val="22"/>
        </w:rPr>
        <w:t xml:space="preserve">The decision makers </w:t>
      </w:r>
      <w:r w:rsidR="00E27388">
        <w:rPr>
          <w:sz w:val="22"/>
        </w:rPr>
        <w:t>(technology</w:t>
      </w:r>
      <w:r w:rsidR="00B14572">
        <w:rPr>
          <w:sz w:val="22"/>
        </w:rPr>
        <w:t>, data, or learning engineers</w:t>
      </w:r>
      <w:r w:rsidR="00E27388">
        <w:rPr>
          <w:sz w:val="22"/>
        </w:rPr>
        <w:t xml:space="preserve">) </w:t>
      </w:r>
      <w:r w:rsidRPr="00536393">
        <w:rPr>
          <w:sz w:val="22"/>
        </w:rPr>
        <w:t>in the education</w:t>
      </w:r>
      <w:r w:rsidR="00B14572">
        <w:rPr>
          <w:sz w:val="22"/>
        </w:rPr>
        <w:t>al</w:t>
      </w:r>
      <w:r w:rsidRPr="00536393">
        <w:rPr>
          <w:sz w:val="22"/>
        </w:rPr>
        <w:t xml:space="preserve"> </w:t>
      </w:r>
      <w:r w:rsidR="00B92E39">
        <w:rPr>
          <w:sz w:val="22"/>
        </w:rPr>
        <w:t xml:space="preserve">organization </w:t>
      </w:r>
      <w:r w:rsidRPr="00536393">
        <w:rPr>
          <w:sz w:val="22"/>
        </w:rPr>
        <w:t xml:space="preserve">who </w:t>
      </w:r>
      <w:r w:rsidR="00B010AD">
        <w:rPr>
          <w:sz w:val="22"/>
        </w:rPr>
        <w:t>developing the system</w:t>
      </w:r>
      <w:r w:rsidR="00B010AD" w:rsidRPr="00536393">
        <w:rPr>
          <w:sz w:val="22"/>
        </w:rPr>
        <w:t xml:space="preserve"> </w:t>
      </w:r>
      <w:r w:rsidR="00B010AD">
        <w:rPr>
          <w:sz w:val="22"/>
        </w:rPr>
        <w:t xml:space="preserve">should </w:t>
      </w:r>
      <w:r w:rsidRPr="00536393">
        <w:rPr>
          <w:sz w:val="22"/>
        </w:rPr>
        <w:t xml:space="preserve">be responsible for continued implementation of the principles </w:t>
      </w:r>
      <w:r w:rsidR="00841839">
        <w:rPr>
          <w:sz w:val="22"/>
        </w:rPr>
        <w:t xml:space="preserve">of </w:t>
      </w:r>
      <w:r w:rsidRPr="00536393">
        <w:rPr>
          <w:sz w:val="22"/>
        </w:rPr>
        <w:t xml:space="preserve">responsible </w:t>
      </w:r>
      <w:r w:rsidR="00E27388">
        <w:rPr>
          <w:sz w:val="22"/>
        </w:rPr>
        <w:t xml:space="preserve">analytics </w:t>
      </w:r>
      <w:r w:rsidR="00841839">
        <w:rPr>
          <w:sz w:val="22"/>
        </w:rPr>
        <w:t xml:space="preserve">and AI </w:t>
      </w:r>
      <w:r w:rsidRPr="00536393">
        <w:rPr>
          <w:sz w:val="22"/>
        </w:rPr>
        <w:t xml:space="preserve">described in this document. They should </w:t>
      </w:r>
      <w:r w:rsidR="00841839">
        <w:rPr>
          <w:sz w:val="22"/>
        </w:rPr>
        <w:t xml:space="preserve">write, </w:t>
      </w:r>
      <w:r w:rsidRPr="00536393">
        <w:rPr>
          <w:sz w:val="22"/>
        </w:rPr>
        <w:t>review</w:t>
      </w:r>
      <w:r w:rsidR="00841839">
        <w:rPr>
          <w:sz w:val="22"/>
        </w:rPr>
        <w:t>,</w:t>
      </w:r>
      <w:r w:rsidRPr="00536393">
        <w:rPr>
          <w:sz w:val="22"/>
        </w:rPr>
        <w:t xml:space="preserve"> and update </w:t>
      </w:r>
      <w:r w:rsidR="00841839">
        <w:rPr>
          <w:sz w:val="22"/>
        </w:rPr>
        <w:t xml:space="preserve">this document continuously, especially </w:t>
      </w:r>
      <w:r w:rsidRPr="00536393">
        <w:rPr>
          <w:sz w:val="22"/>
        </w:rPr>
        <w:t>if decisions or data changes.</w:t>
      </w:r>
    </w:p>
    <w:p w14:paraId="416FCD65" w14:textId="77777777" w:rsidR="00857391" w:rsidRPr="00536393" w:rsidRDefault="00857391" w:rsidP="00857391">
      <w:pPr>
        <w:ind w:left="333"/>
        <w:rPr>
          <w:rFonts w:eastAsia="Segoe UI" w:cs="Segoe UI"/>
          <w:sz w:val="22"/>
        </w:rPr>
      </w:pPr>
    </w:p>
    <w:p w14:paraId="79277AEC" w14:textId="77777777" w:rsidR="00857391" w:rsidRPr="00536393" w:rsidRDefault="00857391" w:rsidP="00857391">
      <w:pPr>
        <w:rPr>
          <w:rFonts w:eastAsia="Segoe UI" w:cs="Segoe UI"/>
          <w:b/>
          <w:bCs/>
          <w:sz w:val="22"/>
        </w:rPr>
      </w:pPr>
      <w:r w:rsidRPr="00536393">
        <w:rPr>
          <w:rFonts w:eastAsia="Segoe UI" w:cs="Segoe UI"/>
          <w:b/>
          <w:bCs/>
          <w:sz w:val="22"/>
        </w:rPr>
        <w:t>How will stakeholders and end users be trained on the appropriate use of the system?</w:t>
      </w:r>
    </w:p>
    <w:p w14:paraId="7AA3AAC3" w14:textId="77777777" w:rsidR="00857391" w:rsidRPr="00536393" w:rsidRDefault="00857391" w:rsidP="00857391">
      <w:pPr>
        <w:rPr>
          <w:rFonts w:eastAsia="Segoe UI" w:cs="Segoe UI"/>
          <w:b/>
          <w:bCs/>
          <w:sz w:val="22"/>
        </w:rPr>
      </w:pPr>
    </w:p>
    <w:p w14:paraId="39C3BB9F" w14:textId="77777777" w:rsidR="00841839" w:rsidRDefault="00841839" w:rsidP="00841839">
      <w:pPr>
        <w:rPr>
          <w:rFonts w:eastAsia="Segoe UI" w:cs="Segoe UI"/>
          <w:sz w:val="22"/>
        </w:rPr>
      </w:pPr>
      <w:r>
        <w:rPr>
          <w:rFonts w:eastAsia="Segoe UI" w:cs="Segoe UI"/>
          <w:sz w:val="22"/>
        </w:rPr>
        <w:t>[Must be completed by the team from the educational organization implementing this use case.]</w:t>
      </w:r>
    </w:p>
    <w:p w14:paraId="3A941969" w14:textId="77777777" w:rsidR="00857391" w:rsidRPr="00536393" w:rsidRDefault="00857391" w:rsidP="00857391">
      <w:pPr>
        <w:rPr>
          <w:rFonts w:eastAsia="Segoe UI" w:cs="Segoe UI"/>
          <w:b/>
          <w:bCs/>
          <w:sz w:val="22"/>
        </w:rPr>
      </w:pPr>
    </w:p>
    <w:p w14:paraId="5E9FAAFB" w14:textId="205FA7A1" w:rsidR="00857391" w:rsidRPr="00536393" w:rsidRDefault="00857391" w:rsidP="00857391">
      <w:pPr>
        <w:rPr>
          <w:rFonts w:eastAsia="Segoe UI" w:cs="Segoe UI"/>
          <w:b/>
          <w:bCs/>
          <w:sz w:val="22"/>
        </w:rPr>
      </w:pPr>
      <w:r w:rsidRPr="00536393">
        <w:rPr>
          <w:rFonts w:eastAsia="Segoe UI" w:cs="Segoe UI"/>
          <w:b/>
          <w:bCs/>
          <w:sz w:val="22"/>
        </w:rPr>
        <w:lastRenderedPageBreak/>
        <w:t>How will the analytics or AI system be monitored over time to ensure analytics and prediction perform reliab</w:t>
      </w:r>
      <w:r w:rsidR="001558BF" w:rsidRPr="00536393">
        <w:rPr>
          <w:rFonts w:eastAsia="Segoe UI" w:cs="Segoe UI"/>
          <w:b/>
          <w:bCs/>
          <w:sz w:val="22"/>
        </w:rPr>
        <w:t>ly</w:t>
      </w:r>
      <w:r w:rsidRPr="00536393">
        <w:rPr>
          <w:rFonts w:eastAsia="Segoe UI" w:cs="Segoe UI"/>
          <w:b/>
          <w:bCs/>
          <w:sz w:val="22"/>
        </w:rPr>
        <w:t>? Who will be responsible for this?</w:t>
      </w:r>
    </w:p>
    <w:p w14:paraId="30C1EC4C" w14:textId="77777777" w:rsidR="00E86006" w:rsidRPr="00536393" w:rsidRDefault="00E86006" w:rsidP="00E86006">
      <w:pPr>
        <w:spacing w:line="256" w:lineRule="auto"/>
        <w:rPr>
          <w:rFonts w:eastAsia="Segoe UI" w:cs="Times New Roman"/>
          <w:i/>
          <w:iCs/>
          <w:color w:val="0054A6" w:themeColor="text2"/>
          <w:sz w:val="22"/>
          <w:lang w:eastAsia="en-GB"/>
        </w:rPr>
      </w:pPr>
    </w:p>
    <w:p w14:paraId="5A910DE2" w14:textId="77777777" w:rsidR="00841839" w:rsidRDefault="00841839" w:rsidP="00841839">
      <w:pPr>
        <w:rPr>
          <w:rFonts w:eastAsia="Segoe UI" w:cs="Segoe UI"/>
          <w:sz w:val="22"/>
        </w:rPr>
      </w:pPr>
      <w:r>
        <w:rPr>
          <w:rFonts w:eastAsia="Segoe UI" w:cs="Segoe UI"/>
          <w:sz w:val="22"/>
        </w:rPr>
        <w:t>[Must be completed by the team from the educational organization implementing this use case.]</w:t>
      </w:r>
    </w:p>
    <w:p w14:paraId="07BB5948" w14:textId="77777777" w:rsidR="00833AEC" w:rsidRPr="00857391" w:rsidRDefault="00833AEC" w:rsidP="00857391">
      <w:pPr>
        <w:spacing w:line="240" w:lineRule="auto"/>
        <w:rPr>
          <w:rFonts w:eastAsia="Times New Roman" w:cs="Times New Roman"/>
          <w:b/>
          <w:bCs/>
          <w:sz w:val="20"/>
          <w:szCs w:val="20"/>
        </w:rPr>
      </w:pPr>
    </w:p>
    <w:p w14:paraId="2A947286" w14:textId="3FA3B775" w:rsidR="000F65B2" w:rsidRDefault="000F65B2">
      <w:pPr>
        <w:spacing w:line="240" w:lineRule="auto"/>
        <w:rPr>
          <w:rFonts w:eastAsia="Times New Roman" w:cs="Times New Roman"/>
          <w:b/>
          <w:bCs/>
          <w:sz w:val="20"/>
          <w:szCs w:val="20"/>
        </w:rPr>
      </w:pPr>
      <w:r>
        <w:rPr>
          <w:rFonts w:eastAsia="Times New Roman" w:cs="Times New Roman"/>
          <w:b/>
          <w:bCs/>
          <w:sz w:val="20"/>
          <w:szCs w:val="20"/>
        </w:rPr>
        <w:br w:type="page"/>
      </w:r>
    </w:p>
    <w:p w14:paraId="06C1DACD" w14:textId="77777777" w:rsidR="00857391" w:rsidRPr="00857391" w:rsidRDefault="00857391" w:rsidP="00857391">
      <w:pPr>
        <w:spacing w:line="240" w:lineRule="auto"/>
        <w:rPr>
          <w:rFonts w:eastAsia="Times New Roman" w:cs="Times New Roman"/>
          <w:b/>
          <w:bCs/>
          <w:sz w:val="20"/>
          <w:szCs w:val="20"/>
        </w:rPr>
      </w:pPr>
    </w:p>
    <w:p w14:paraId="1BFA4A70"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25" w:name="_Toc63782803"/>
      <w:r w:rsidRPr="00857391">
        <w:rPr>
          <w:rFonts w:ascii="Segoe UI Light" w:eastAsia="Times New Roman" w:hAnsi="Segoe UI Light" w:cs="Times New Roman"/>
          <w:color w:val="0054A6" w:themeColor="text2"/>
          <w:kern w:val="36"/>
          <w:sz w:val="48"/>
          <w:szCs w:val="28"/>
        </w:rPr>
        <w:t>Inclusion</w:t>
      </w:r>
      <w:bookmarkEnd w:id="25"/>
    </w:p>
    <w:p w14:paraId="4AFCB701" w14:textId="310ED573" w:rsidR="00857391" w:rsidRPr="00C75964" w:rsidRDefault="00C75964" w:rsidP="00C75964">
      <w:pPr>
        <w:spacing w:line="240" w:lineRule="auto"/>
        <w:rPr>
          <w:rFonts w:eastAsia="Segoe UI" w:cs="Segoe UI"/>
          <w:color w:val="000000"/>
          <w:sz w:val="22"/>
          <w:shd w:val="clear" w:color="auto" w:fill="FFFFFF"/>
        </w:rPr>
      </w:pPr>
      <w:r w:rsidRPr="00C75964">
        <w:rPr>
          <w:rFonts w:eastAsia="Segoe UI" w:cs="Segoe UI"/>
          <w:color w:val="000000"/>
          <w:sz w:val="22"/>
          <w:shd w:val="clear" w:color="auto" w:fill="FFFFFF"/>
        </w:rPr>
        <w:t xml:space="preserve">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w:t>
      </w:r>
      <w:r w:rsidR="000F1594" w:rsidRPr="00C75964">
        <w:rPr>
          <w:rFonts w:eastAsia="Segoe UI" w:cs="Segoe UI"/>
          <w:color w:val="000000"/>
          <w:sz w:val="22"/>
          <w:shd w:val="clear" w:color="auto" w:fill="FFFFFF"/>
        </w:rPr>
        <w:t>does</w:t>
      </w:r>
      <w:r w:rsidRPr="00C75964">
        <w:rPr>
          <w:rFonts w:eastAsia="Segoe UI" w:cs="Segoe UI"/>
          <w:color w:val="000000"/>
          <w:sz w:val="22"/>
          <w:shd w:val="clear" w:color="auto" w:fill="FFFFFF"/>
        </w:rPr>
        <w:t xml:space="preserve">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589C53D7" w14:textId="77777777" w:rsidR="00857391" w:rsidRPr="00857391" w:rsidRDefault="00000000" w:rsidP="00857391">
      <w:pPr>
        <w:spacing w:after="120"/>
        <w:rPr>
          <w:rFonts w:eastAsia="Times New Roman" w:cs="Times New Roman"/>
          <w:szCs w:val="20"/>
        </w:rPr>
      </w:pPr>
      <w:hyperlink r:id="rId39" w:history="1">
        <w:r w:rsidR="00857391" w:rsidRPr="00857391">
          <w:rPr>
            <w:rFonts w:eastAsia="Times New Roman" w:cs="Times New Roman"/>
            <w:color w:val="0000FF" w:themeColor="hyperlink"/>
            <w:szCs w:val="20"/>
            <w:u w:val="single"/>
          </w:rPr>
          <w:t>Video</w:t>
        </w:r>
      </w:hyperlink>
      <w:r w:rsidR="00857391" w:rsidRPr="00857391">
        <w:rPr>
          <w:rFonts w:eastAsia="Times New Roman" w:cs="Times New Roman"/>
          <w:szCs w:val="20"/>
        </w:rPr>
        <w:t xml:space="preserve"> on Inclusion principle</w:t>
      </w:r>
    </w:p>
    <w:p w14:paraId="004933B4" w14:textId="77777777" w:rsidR="00857391" w:rsidRPr="00857391" w:rsidRDefault="00857391" w:rsidP="00857391">
      <w:pPr>
        <w:spacing w:after="120"/>
        <w:rPr>
          <w:rFonts w:eastAsia="Times New Roman" w:cs="Times New Roman"/>
          <w:szCs w:val="20"/>
        </w:rPr>
      </w:pPr>
    </w:p>
    <w:p w14:paraId="60A84A6C" w14:textId="77777777" w:rsidR="00EC4258"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507BF2E0" w14:textId="78795B08" w:rsidR="00F30AB4" w:rsidRDefault="005D3CDE" w:rsidP="00EC4258">
      <w:pPr>
        <w:spacing w:after="160" w:line="256" w:lineRule="auto"/>
        <w:rPr>
          <w:rFonts w:eastAsia="Calibri" w:cs="Segoe UI"/>
          <w:sz w:val="22"/>
        </w:rPr>
      </w:pPr>
      <w:r>
        <w:rPr>
          <w:rFonts w:eastAsia="Calibri" w:cs="Segoe UI"/>
          <w:sz w:val="22"/>
        </w:rPr>
        <w:t>In general</w:t>
      </w:r>
      <w:r w:rsidR="000A3D96">
        <w:rPr>
          <w:rFonts w:eastAsia="Calibri" w:cs="Segoe UI"/>
          <w:sz w:val="22"/>
        </w:rPr>
        <w:t xml:space="preserve">, extensive data on all student sub-populations </w:t>
      </w:r>
      <w:r>
        <w:rPr>
          <w:rFonts w:eastAsia="Calibri" w:cs="Segoe UI"/>
          <w:sz w:val="22"/>
        </w:rPr>
        <w:t xml:space="preserve">is </w:t>
      </w:r>
      <w:r w:rsidR="000A3D96">
        <w:rPr>
          <w:rFonts w:eastAsia="Calibri" w:cs="Segoe UI"/>
          <w:sz w:val="22"/>
        </w:rPr>
        <w:t xml:space="preserve">available through </w:t>
      </w:r>
      <w:r>
        <w:rPr>
          <w:rFonts w:eastAsia="Calibri" w:cs="Segoe UI"/>
          <w:sz w:val="22"/>
        </w:rPr>
        <w:t xml:space="preserve">an educational organization’s </w:t>
      </w:r>
      <w:r w:rsidR="000A3D96">
        <w:rPr>
          <w:rFonts w:eastAsia="Calibri" w:cs="Segoe UI"/>
          <w:sz w:val="22"/>
        </w:rPr>
        <w:t xml:space="preserve">Student Information System dataset. </w:t>
      </w:r>
    </w:p>
    <w:p w14:paraId="3CE90705" w14:textId="77777777" w:rsidR="005D3CDE" w:rsidRDefault="005D3CDE" w:rsidP="005D3CDE">
      <w:pPr>
        <w:rPr>
          <w:rFonts w:eastAsia="Segoe UI" w:cs="Segoe UI"/>
          <w:sz w:val="22"/>
        </w:rPr>
      </w:pPr>
      <w:r>
        <w:rPr>
          <w:rFonts w:eastAsia="Segoe UI" w:cs="Segoe UI"/>
          <w:sz w:val="22"/>
        </w:rPr>
        <w:t>[Must be completed by the team from the educational organization implementing this use case.]</w:t>
      </w:r>
    </w:p>
    <w:p w14:paraId="612351AB" w14:textId="77777777" w:rsidR="005D3CDE" w:rsidRPr="00F30AB4" w:rsidRDefault="005D3CDE" w:rsidP="00EC4258">
      <w:pPr>
        <w:spacing w:after="160" w:line="256" w:lineRule="auto"/>
        <w:rPr>
          <w:rFonts w:eastAsia="Calibri" w:cs="Segoe UI"/>
          <w:sz w:val="22"/>
        </w:rPr>
      </w:pPr>
    </w:p>
    <w:tbl>
      <w:tblPr>
        <w:tblStyle w:val="TableGrid4"/>
        <w:tblW w:w="0" w:type="auto"/>
        <w:tblLook w:val="04A0" w:firstRow="1" w:lastRow="0" w:firstColumn="1" w:lastColumn="0" w:noHBand="0" w:noVBand="1"/>
      </w:tblPr>
      <w:tblGrid>
        <w:gridCol w:w="2281"/>
        <w:gridCol w:w="8064"/>
      </w:tblGrid>
      <w:tr w:rsidR="00EC4258" w14:paraId="70308D04" w14:textId="77777777" w:rsidTr="007420B8">
        <w:tc>
          <w:tcPr>
            <w:tcW w:w="2281" w:type="dxa"/>
            <w:tcBorders>
              <w:top w:val="single" w:sz="4" w:space="0" w:color="auto"/>
              <w:left w:val="single" w:sz="4" w:space="0" w:color="auto"/>
              <w:bottom w:val="single" w:sz="4" w:space="0" w:color="auto"/>
              <w:right w:val="single" w:sz="4" w:space="0" w:color="auto"/>
            </w:tcBorders>
            <w:hideMark/>
          </w:tcPr>
          <w:p w14:paraId="1DB5DE11" w14:textId="77777777" w:rsidR="00EC4258" w:rsidRDefault="00EC4258" w:rsidP="007420B8">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6514F60F" w14:textId="4D7C053D" w:rsidR="00EC4258" w:rsidRDefault="00EC4258" w:rsidP="007420B8">
            <w:pPr>
              <w:spacing w:line="240" w:lineRule="auto"/>
              <w:rPr>
                <w:rFonts w:eastAsia="Calibri" w:cs="Segoe UI"/>
                <w:b/>
                <w:bCs/>
                <w:sz w:val="20"/>
                <w:szCs w:val="20"/>
              </w:rPr>
            </w:pPr>
            <w:r>
              <w:rPr>
                <w:rFonts w:eastAsia="Calibri" w:cs="Segoe UI"/>
                <w:b/>
                <w:bCs/>
                <w:sz w:val="20"/>
                <w:szCs w:val="20"/>
              </w:rPr>
              <w:t>Constraints</w:t>
            </w:r>
            <w:r w:rsidR="007B4F5B">
              <w:rPr>
                <w:rFonts w:eastAsia="Calibri" w:cs="Segoe UI"/>
                <w:b/>
                <w:bCs/>
                <w:sz w:val="20"/>
                <w:szCs w:val="20"/>
              </w:rPr>
              <w:t xml:space="preserve"> or Limited Representativeness </w:t>
            </w:r>
          </w:p>
        </w:tc>
      </w:tr>
      <w:tr w:rsidR="00EC3435" w:rsidRPr="00EC3435" w14:paraId="6AC23AD8" w14:textId="77777777" w:rsidTr="007420B8">
        <w:tc>
          <w:tcPr>
            <w:tcW w:w="2281" w:type="dxa"/>
            <w:tcBorders>
              <w:top w:val="single" w:sz="4" w:space="0" w:color="auto"/>
              <w:left w:val="single" w:sz="4" w:space="0" w:color="auto"/>
              <w:bottom w:val="single" w:sz="4" w:space="0" w:color="auto"/>
              <w:right w:val="single" w:sz="4" w:space="0" w:color="auto"/>
            </w:tcBorders>
            <w:hideMark/>
          </w:tcPr>
          <w:p w14:paraId="119EBE0E" w14:textId="7457A93A" w:rsidR="00EC4258" w:rsidRPr="00EC3435" w:rsidRDefault="00EC4258" w:rsidP="007420B8">
            <w:pPr>
              <w:spacing w:line="240" w:lineRule="auto"/>
              <w:rPr>
                <w:rFonts w:eastAsia="Calibri" w:cs="Segoe UI"/>
                <w:sz w:val="22"/>
              </w:rPr>
            </w:pPr>
            <w:r w:rsidRPr="00EC3435">
              <w:rPr>
                <w:rFonts w:eastAsia="Calibri" w:cs="Segoe UI"/>
                <w:sz w:val="22"/>
              </w:rPr>
              <w:t xml:space="preserve">1. </w:t>
            </w:r>
            <w:r w:rsidR="00221949" w:rsidRPr="00221949">
              <w:rPr>
                <w:rFonts w:eastAsia="Calibri" w:cs="Segoe UI"/>
                <w:i/>
                <w:iCs/>
                <w:sz w:val="22"/>
              </w:rPr>
              <w:t>For example</w:t>
            </w:r>
          </w:p>
        </w:tc>
        <w:tc>
          <w:tcPr>
            <w:tcW w:w="8064" w:type="dxa"/>
            <w:tcBorders>
              <w:top w:val="single" w:sz="4" w:space="0" w:color="auto"/>
              <w:left w:val="single" w:sz="4" w:space="0" w:color="auto"/>
              <w:bottom w:val="single" w:sz="4" w:space="0" w:color="auto"/>
              <w:right w:val="single" w:sz="4" w:space="0" w:color="auto"/>
            </w:tcBorders>
          </w:tcPr>
          <w:p w14:paraId="4D6DA013" w14:textId="77777777" w:rsidR="00221949" w:rsidRDefault="00221949" w:rsidP="00221949">
            <w:pPr>
              <w:rPr>
                <w:rFonts w:eastAsia="Segoe UI" w:cs="Segoe UI"/>
                <w:sz w:val="22"/>
              </w:rPr>
            </w:pPr>
            <w:r>
              <w:rPr>
                <w:rFonts w:eastAsia="Segoe UI" w:cs="Segoe UI"/>
                <w:sz w:val="22"/>
              </w:rPr>
              <w:t>[Must be completed by the team from the educational organization implementing this use case.]</w:t>
            </w:r>
          </w:p>
          <w:p w14:paraId="11EDCC45" w14:textId="6203F8D3" w:rsidR="00EC4258" w:rsidRPr="00EC3435" w:rsidRDefault="00EC4258" w:rsidP="007420B8">
            <w:pPr>
              <w:spacing w:line="240" w:lineRule="auto"/>
              <w:rPr>
                <w:rFonts w:eastAsia="Calibri" w:cs="Segoe UI"/>
                <w:sz w:val="22"/>
              </w:rPr>
            </w:pPr>
          </w:p>
        </w:tc>
      </w:tr>
    </w:tbl>
    <w:p w14:paraId="1E04AD68" w14:textId="77777777" w:rsidR="00EC4258" w:rsidRPr="00EC3435" w:rsidRDefault="00EC4258" w:rsidP="00016EC9">
      <w:pPr>
        <w:spacing w:after="160" w:line="256" w:lineRule="auto"/>
        <w:rPr>
          <w:rFonts w:eastAsia="Calibri" w:cs="Segoe UI"/>
          <w:i/>
          <w:iCs/>
          <w:sz w:val="22"/>
        </w:rPr>
      </w:pPr>
    </w:p>
    <w:sectPr w:rsidR="00EC4258" w:rsidRPr="00EC3435" w:rsidSect="008879AA">
      <w:headerReference w:type="default" r:id="rId40"/>
      <w:footerReference w:type="default" r:id="rId41"/>
      <w:headerReference w:type="first" r:id="rId42"/>
      <w:footerReference w:type="first" r:id="rId43"/>
      <w:pgSz w:w="12240" w:h="15840" w:code="1"/>
      <w:pgMar w:top="720" w:right="720" w:bottom="720" w:left="720" w:header="864" w:footer="86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a Langworthy" w:date="2023-01-03T11:43:00Z" w:initials="ML">
    <w:p w14:paraId="125CD857" w14:textId="3032677A" w:rsidR="009E6C2F" w:rsidRDefault="009E6C2F" w:rsidP="007420B8">
      <w:pPr>
        <w:pStyle w:val="CommentText"/>
      </w:pPr>
      <w:r>
        <w:rPr>
          <w:rStyle w:val="CommentReference"/>
        </w:rPr>
        <w:annotationRef/>
      </w:r>
      <w:r>
        <w:fldChar w:fldCharType="begin"/>
      </w:r>
      <w:r>
        <w:instrText xml:space="preserve"> HYPERLINK "mailto:jume@microsoft.com" </w:instrText>
      </w:r>
      <w:bookmarkStart w:id="4" w:name="_@_82D0723F4187402188FD142C77AD47EDZ"/>
      <w:r>
        <w:fldChar w:fldCharType="separate"/>
      </w:r>
      <w:bookmarkEnd w:id="4"/>
      <w:r w:rsidRPr="009E6C2F">
        <w:rPr>
          <w:rStyle w:val="Mention"/>
          <w:noProof/>
        </w:rPr>
        <w:t>@Juliano Menegazzo</w:t>
      </w:r>
      <w:r>
        <w:fldChar w:fldCharType="end"/>
      </w:r>
      <w:r>
        <w:t xml:space="preserve">  - based on our convos around SVA, added this last part on proving insights for nudges.</w:t>
      </w:r>
    </w:p>
  </w:comment>
  <w:comment w:id="3" w:author="Juliano Menegazzo" w:date="2023-01-09T12:32:00Z" w:initials="JM">
    <w:p w14:paraId="7693F4D8" w14:textId="77777777" w:rsidR="004619E1" w:rsidRDefault="004619E1" w:rsidP="0063581C">
      <w:pPr>
        <w:pStyle w:val="CommentText"/>
      </w:pPr>
      <w:r>
        <w:rPr>
          <w:rStyle w:val="CommentReference"/>
        </w:rPr>
        <w:annotationRef/>
      </w:r>
      <w:r>
        <w:t>Thank you!</w:t>
      </w:r>
    </w:p>
  </w:comment>
  <w:comment w:id="5" w:author="Juliano Menegazzo" w:date="2022-12-28T13:30:00Z" w:initials="JM">
    <w:p w14:paraId="590AAB40" w14:textId="070DF4C6" w:rsidR="009C08EA" w:rsidRDefault="009C08EA">
      <w:pPr>
        <w:pStyle w:val="CommentText"/>
      </w:pPr>
      <w:r>
        <w:rPr>
          <w:rStyle w:val="CommentReference"/>
        </w:rPr>
        <w:annotationRef/>
      </w:r>
      <w:r>
        <w:t>The way we've been discussing and hearing is learning across 3 cores dimensions: space, time, and scale.</w:t>
      </w:r>
    </w:p>
    <w:p w14:paraId="0958920A" w14:textId="77777777" w:rsidR="009C08EA" w:rsidRDefault="009C08EA">
      <w:pPr>
        <w:pStyle w:val="CommentText"/>
      </w:pPr>
      <w:r>
        <w:t>Space includes the in-person or remote.</w:t>
      </w:r>
    </w:p>
    <w:p w14:paraId="25E750AB" w14:textId="77777777" w:rsidR="009C08EA" w:rsidRDefault="009C08EA">
      <w:pPr>
        <w:pStyle w:val="CommentText"/>
      </w:pPr>
      <w:r>
        <w:t>Time covers synchronous/asynchronous.</w:t>
      </w:r>
    </w:p>
    <w:p w14:paraId="2ABF1FD6" w14:textId="77777777" w:rsidR="009C08EA" w:rsidRDefault="009C08EA" w:rsidP="002D5E49">
      <w:pPr>
        <w:pStyle w:val="CommentText"/>
      </w:pPr>
      <w:r>
        <w:t>Scale considers individual, small/large cohorts</w:t>
      </w:r>
    </w:p>
  </w:comment>
  <w:comment w:id="6" w:author="Juliano Menegazzo" w:date="2022-12-28T13:31:00Z" w:initials="JM">
    <w:p w14:paraId="22F7C905" w14:textId="77777777" w:rsidR="006534F8" w:rsidRDefault="006534F8" w:rsidP="002D5E49">
      <w:pPr>
        <w:pStyle w:val="CommentText"/>
      </w:pPr>
      <w:r>
        <w:rPr>
          <w:rStyle w:val="CommentReference"/>
        </w:rPr>
        <w:annotationRef/>
      </w:r>
      <w:r>
        <w:t>This matches both the hybrid learning work we've done, but expands to the Classroom of the Future discussions, as well as hybrid work.</w:t>
      </w:r>
    </w:p>
  </w:comment>
  <w:comment w:id="7" w:author="Juliano Menegazzo" w:date="2022-12-28T13:33:00Z" w:initials="JM">
    <w:p w14:paraId="15F6C0B3" w14:textId="77777777" w:rsidR="00505924" w:rsidRDefault="00505924" w:rsidP="002D5E49">
      <w:pPr>
        <w:pStyle w:val="CommentText"/>
      </w:pPr>
      <w:r>
        <w:rPr>
          <w:rStyle w:val="CommentReference"/>
        </w:rPr>
        <w:annotationRef/>
      </w:r>
      <w:r>
        <w:t>By digital signals do we mean only what's capturing automatically by tools? I'm thinking in-person attendance that manually is loaded into SISs would still be data we'd leverage to paint the whole picture</w:t>
      </w:r>
    </w:p>
  </w:comment>
  <w:comment w:id="9" w:author="Juliano Menegazzo" w:date="2022-12-28T13:37:00Z" w:initials="JM">
    <w:p w14:paraId="16188721" w14:textId="77777777" w:rsidR="009573DD" w:rsidRDefault="009573DD">
      <w:pPr>
        <w:pStyle w:val="CommentText"/>
      </w:pPr>
      <w:r>
        <w:rPr>
          <w:rStyle w:val="CommentReference"/>
        </w:rPr>
        <w:annotationRef/>
      </w:r>
      <w:r>
        <w:t>This looks very comprehensive! :)</w:t>
      </w:r>
    </w:p>
    <w:p w14:paraId="3CF46F4F" w14:textId="77777777" w:rsidR="009573DD" w:rsidRDefault="009573DD" w:rsidP="002D5E49">
      <w:pPr>
        <w:pStyle w:val="CommentText"/>
      </w:pPr>
      <w:r>
        <w:t>As we're building the package for educators/learning engineers/designers, I'd suggest to start with them (just changing the order). Then, leveraging the OEA Framework (not through this package specifically), we'd bring IT for provisioning and deployment. And then all the indirect stakeholders, starting with learning</w:t>
      </w:r>
    </w:p>
  </w:comment>
  <w:comment w:id="10" w:author="Maria Langworthy" w:date="2023-01-03T11:49:00Z" w:initials="ML">
    <w:p w14:paraId="7777BA26" w14:textId="77777777" w:rsidR="00133633" w:rsidRDefault="00133633" w:rsidP="007420B8">
      <w:pPr>
        <w:pStyle w:val="CommentText"/>
      </w:pPr>
      <w:r>
        <w:rPr>
          <w:rStyle w:val="CommentReference"/>
        </w:rPr>
        <w:annotationRef/>
      </w:r>
      <w:r>
        <w:t>Done</w:t>
      </w:r>
    </w:p>
  </w:comment>
  <w:comment w:id="12" w:author="Juliano Menegazzo" w:date="2022-12-28T13:38:00Z" w:initials="JM">
    <w:p w14:paraId="7873A857" w14:textId="1AB42460" w:rsidR="00363DB8" w:rsidRDefault="00363DB8" w:rsidP="002D5E49">
      <w:pPr>
        <w:pStyle w:val="CommentText"/>
      </w:pPr>
      <w:r>
        <w:rPr>
          <w:rStyle w:val="CommentReference"/>
        </w:rPr>
        <w:annotationRef/>
      </w:r>
      <w:r>
        <w:t>Reports, as dashboards are just one type of report. Sorry, just expanding my Power BI vocabulary :)</w:t>
      </w:r>
    </w:p>
  </w:comment>
  <w:comment w:id="13" w:author="Juliano Menegazzo" w:date="2022-12-28T13:40:00Z" w:initials="JM">
    <w:p w14:paraId="43F62858" w14:textId="77777777" w:rsidR="00E414F6" w:rsidRDefault="00E414F6" w:rsidP="002D5E49">
      <w:pPr>
        <w:pStyle w:val="CommentText"/>
      </w:pPr>
      <w:r>
        <w:rPr>
          <w:rStyle w:val="CommentReference"/>
        </w:rPr>
        <w:annotationRef/>
      </w:r>
      <w:r>
        <w:t>I see the connection with instructional design and skills-based course design. But this package starts without this, and goes beyond the instructional design. Even educators from institutions that decide Course Design is not a good fit, should still benefit from Learning Analytics</w:t>
      </w:r>
    </w:p>
  </w:comment>
  <w:comment w:id="14" w:author="Maria Langworthy" w:date="2023-01-03T11:55:00Z" w:initials="ML">
    <w:p w14:paraId="561C5695" w14:textId="77777777" w:rsidR="00325D9B" w:rsidRDefault="00325D9B" w:rsidP="007420B8">
      <w:pPr>
        <w:pStyle w:val="CommentText"/>
      </w:pPr>
      <w:r>
        <w:rPr>
          <w:rStyle w:val="CommentReference"/>
        </w:rPr>
        <w:annotationRef/>
      </w:r>
      <w:r>
        <w:t xml:space="preserve">I think of 'instructional design' as referencing both the process or interactions (e.g. small groups vs. large lecture, collaboration vs individual work) as well as learning resources (content, assessments), so our package works for that even without Course Design as the LMS data &amp; our reports can show that stuff. </w:t>
      </w:r>
    </w:p>
  </w:comment>
  <w:comment w:id="16" w:author="Juliano Menegazzo" w:date="2022-12-28T13:41:00Z" w:initials="JM">
    <w:p w14:paraId="5CF0F79B" w14:textId="61DEE605" w:rsidR="007A3924" w:rsidRDefault="007A3924" w:rsidP="002D5E49">
      <w:pPr>
        <w:pStyle w:val="CommentText"/>
      </w:pPr>
      <w:r>
        <w:rPr>
          <w:rStyle w:val="CommentReference"/>
        </w:rPr>
        <w:annotationRef/>
      </w:r>
      <w:r>
        <w:t>has?</w:t>
      </w:r>
    </w:p>
  </w:comment>
  <w:comment w:id="17" w:author="Maria Langworthy" w:date="2023-01-03T11:52:00Z" w:initials="ML">
    <w:p w14:paraId="36161207" w14:textId="77777777" w:rsidR="00113C65" w:rsidRDefault="00113C65" w:rsidP="007420B8">
      <w:pPr>
        <w:pStyle w:val="CommentText"/>
      </w:pPr>
      <w:r>
        <w:rPr>
          <w:rStyle w:val="CommentReference"/>
        </w:rPr>
        <w:annotationRef/>
      </w:r>
      <w:r>
        <w:t>2 items referenced, so plural verb is appropriate I think</w:t>
      </w:r>
    </w:p>
  </w:comment>
  <w:comment w:id="18" w:author="Juliano Menegazzo" w:date="2023-01-09T12:37:00Z" w:initials="JM">
    <w:p w14:paraId="14DB7489" w14:textId="77777777" w:rsidR="001A5A5B" w:rsidRDefault="001A5A5B" w:rsidP="00756C17">
      <w:pPr>
        <w:pStyle w:val="CommentText"/>
      </w:pPr>
      <w:r>
        <w:rPr>
          <w:rStyle w:val="CommentReference"/>
        </w:rPr>
        <w:annotationRef/>
      </w:r>
      <w:r>
        <w:t>Sorry, I connected only the marketplace. Got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5CD857" w15:done="0"/>
  <w15:commentEx w15:paraId="7693F4D8" w15:paraIdParent="125CD857" w15:done="0"/>
  <w15:commentEx w15:paraId="2ABF1FD6" w15:done="0"/>
  <w15:commentEx w15:paraId="22F7C905" w15:paraIdParent="2ABF1FD6" w15:done="0"/>
  <w15:commentEx w15:paraId="15F6C0B3" w15:done="0"/>
  <w15:commentEx w15:paraId="3CF46F4F" w15:done="0"/>
  <w15:commentEx w15:paraId="7777BA26" w15:paraIdParent="3CF46F4F" w15:done="0"/>
  <w15:commentEx w15:paraId="7873A857" w15:done="0"/>
  <w15:commentEx w15:paraId="43F62858" w15:done="0"/>
  <w15:commentEx w15:paraId="561C5695" w15:paraIdParent="43F62858" w15:done="0"/>
  <w15:commentEx w15:paraId="5CF0F79B" w15:done="0"/>
  <w15:commentEx w15:paraId="36161207" w15:paraIdParent="5CF0F79B" w15:done="0"/>
  <w15:commentEx w15:paraId="14DB7489" w15:paraIdParent="5CF0F7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5E9346" w16cex:dateUtc="2023-01-03T19:43:00Z">
    <w16cex:extLst>
      <w16:ext w16:uri="{CE6994B0-6A32-4C9F-8C6B-6E91EDA988CE}">
        <cr:reactions xmlns:cr="http://schemas.microsoft.com/office/comments/2020/reactions">
          <cr:reaction reactionType="1">
            <cr:reactionInfo dateUtc="2023-01-09T20:32:28Z">
              <cr:user userId="S::jume@microsoft.com::700d81bd-46c1-4938-b44d-b4a6d578d584" userProvider="AD" userName="Juliano Menegazzo"/>
            </cr:reactionInfo>
          </cr:reaction>
        </cr:reactions>
      </w16:ext>
    </w16cex:extLst>
  </w16cex:commentExtensible>
  <w16cex:commentExtensible w16cex:durableId="276687DB" w16cex:dateUtc="2023-01-09T20:32:00Z"/>
  <w16cex:commentExtensible w16cex:durableId="2756C38A" w16cex:dateUtc="2022-12-28T21:30:00Z"/>
  <w16cex:commentExtensible w16cex:durableId="2756C3B7" w16cex:dateUtc="2022-12-28T21:31:00Z"/>
  <w16cex:commentExtensible w16cex:durableId="2756C410" w16cex:dateUtc="2022-12-28T21:33:00Z"/>
  <w16cex:commentExtensible w16cex:durableId="2756C507" w16cex:dateUtc="2022-12-28T21:37:00Z"/>
  <w16cex:commentExtensible w16cex:durableId="275E94B7" w16cex:dateUtc="2023-01-03T19:49:00Z">
    <w16cex:extLst>
      <w16:ext w16:uri="{CE6994B0-6A32-4C9F-8C6B-6E91EDA988CE}">
        <cr:reactions xmlns:cr="http://schemas.microsoft.com/office/comments/2020/reactions">
          <cr:reaction reactionType="1">
            <cr:reactionInfo dateUtc="2023-01-09T20:32:35Z">
              <cr:user userId="S::jume@microsoft.com::700d81bd-46c1-4938-b44d-b4a6d578d584" userProvider="AD" userName="Juliano Menegazzo"/>
            </cr:reactionInfo>
          </cr:reaction>
        </cr:reactions>
      </w16:ext>
    </w16cex:extLst>
  </w16cex:commentExtensible>
  <w16cex:commentExtensible w16cex:durableId="2756C54B" w16cex:dateUtc="2022-12-28T21:38:00Z"/>
  <w16cex:commentExtensible w16cex:durableId="2756C5C1" w16cex:dateUtc="2022-12-28T21:40:00Z"/>
  <w16cex:commentExtensible w16cex:durableId="275E9618" w16cex:dateUtc="2023-01-03T19:55:00Z">
    <w16cex:extLst>
      <w16:ext w16:uri="{CE6994B0-6A32-4C9F-8C6B-6E91EDA988CE}">
        <cr:reactions xmlns:cr="http://schemas.microsoft.com/office/comments/2020/reactions">
          <cr:reaction reactionType="1">
            <cr:reactionInfo dateUtc="2023-01-09T20:33:37Z">
              <cr:user userId="S::jume@microsoft.com::700d81bd-46c1-4938-b44d-b4a6d578d584" userProvider="AD" userName="Juliano Menegazzo"/>
            </cr:reactionInfo>
          </cr:reaction>
        </cr:reactions>
      </w16:ext>
    </w16cex:extLst>
  </w16cex:commentExtensible>
  <w16cex:commentExtensible w16cex:durableId="2756C5F8" w16cex:dateUtc="2022-12-28T21:41:00Z"/>
  <w16cex:commentExtensible w16cex:durableId="275E9568" w16cex:dateUtc="2023-01-03T19:52:00Z">
    <w16cex:extLst>
      <w16:ext w16:uri="{CE6994B0-6A32-4C9F-8C6B-6E91EDA988CE}">
        <cr:reactions xmlns:cr="http://schemas.microsoft.com/office/comments/2020/reactions">
          <cr:reaction reactionType="1">
            <cr:reactionInfo dateUtc="2023-01-09T20:37:06Z">
              <cr:user userId="S::jume@microsoft.com::700d81bd-46c1-4938-b44d-b4a6d578d584" userProvider="AD" userName="Juliano Menegazzo"/>
            </cr:reactionInfo>
          </cr:reaction>
        </cr:reactions>
      </w16:ext>
    </w16cex:extLst>
  </w16cex:commentExtensible>
  <w16cex:commentExtensible w16cex:durableId="276688F1" w16cex:dateUtc="2023-01-09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CD857" w16cid:durableId="275E9346"/>
  <w16cid:commentId w16cid:paraId="7693F4D8" w16cid:durableId="276687DB"/>
  <w16cid:commentId w16cid:paraId="2ABF1FD6" w16cid:durableId="2756C38A"/>
  <w16cid:commentId w16cid:paraId="22F7C905" w16cid:durableId="2756C3B7"/>
  <w16cid:commentId w16cid:paraId="15F6C0B3" w16cid:durableId="2756C410"/>
  <w16cid:commentId w16cid:paraId="3CF46F4F" w16cid:durableId="2756C507"/>
  <w16cid:commentId w16cid:paraId="7777BA26" w16cid:durableId="275E94B7"/>
  <w16cid:commentId w16cid:paraId="7873A857" w16cid:durableId="2756C54B"/>
  <w16cid:commentId w16cid:paraId="43F62858" w16cid:durableId="2756C5C1"/>
  <w16cid:commentId w16cid:paraId="561C5695" w16cid:durableId="275E9618"/>
  <w16cid:commentId w16cid:paraId="5CF0F79B" w16cid:durableId="2756C5F8"/>
  <w16cid:commentId w16cid:paraId="36161207" w16cid:durableId="275E9568"/>
  <w16cid:commentId w16cid:paraId="14DB7489" w16cid:durableId="276688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2318" w14:textId="77777777" w:rsidR="00BC486A" w:rsidRDefault="00BC486A" w:rsidP="00B85670">
      <w:pPr>
        <w:spacing w:line="240" w:lineRule="auto"/>
      </w:pPr>
      <w:r>
        <w:separator/>
      </w:r>
    </w:p>
  </w:endnote>
  <w:endnote w:type="continuationSeparator" w:id="0">
    <w:p w14:paraId="6833FB11" w14:textId="77777777" w:rsidR="00BC486A" w:rsidRDefault="00BC486A" w:rsidP="00B85670">
      <w:pPr>
        <w:spacing w:line="240" w:lineRule="auto"/>
      </w:pPr>
      <w:r>
        <w:continuationSeparator/>
      </w:r>
    </w:p>
  </w:endnote>
  <w:endnote w:type="continuationNotice" w:id="1">
    <w:p w14:paraId="3021DE08" w14:textId="77777777" w:rsidR="00BC486A" w:rsidRDefault="00BC48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2A8C2C2E" w:rsidR="000C3E48" w:rsidRDefault="00BE7E87" w:rsidP="00BE7E87">
    <w:pPr>
      <w:pStyle w:val="Footer"/>
      <w:jc w:val="right"/>
    </w:pPr>
    <w:r w:rsidRPr="00BE7E87">
      <w:rPr>
        <w:rFonts w:ascii="Calibri" w:eastAsia="Calibri" w:hAnsi="Calibri" w:cs="Arial"/>
        <w:color w:val="auto"/>
        <w:sz w:val="22"/>
      </w:rPr>
      <w:t>Microsoft © 202</w:t>
    </w:r>
    <w:r w:rsidR="006A6F94">
      <w:rPr>
        <w:rFonts w:ascii="Calibri" w:eastAsia="Calibri" w:hAnsi="Calibri" w:cs="Arial"/>
        <w:color w:val="auto"/>
        <w:sz w:val="2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3CF1" w14:textId="77777777" w:rsidR="00BC486A" w:rsidRDefault="00BC486A" w:rsidP="00B85670">
      <w:pPr>
        <w:spacing w:line="240" w:lineRule="auto"/>
      </w:pPr>
      <w:r>
        <w:separator/>
      </w:r>
    </w:p>
  </w:footnote>
  <w:footnote w:type="continuationSeparator" w:id="0">
    <w:p w14:paraId="14E314E9" w14:textId="77777777" w:rsidR="00BC486A" w:rsidRDefault="00BC486A" w:rsidP="00B85670">
      <w:pPr>
        <w:spacing w:line="240" w:lineRule="auto"/>
      </w:pPr>
      <w:r>
        <w:continuationSeparator/>
      </w:r>
    </w:p>
  </w:footnote>
  <w:footnote w:type="continuationNotice" w:id="1">
    <w:p w14:paraId="0608A39E" w14:textId="77777777" w:rsidR="00BC486A" w:rsidRDefault="00BC48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E6D6A"/>
    <w:multiLevelType w:val="hybridMultilevel"/>
    <w:tmpl w:val="920C4F5C"/>
    <w:lvl w:ilvl="0" w:tplc="33F48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47467"/>
    <w:multiLevelType w:val="hybridMultilevel"/>
    <w:tmpl w:val="2B129CA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E1453"/>
    <w:multiLevelType w:val="hybridMultilevel"/>
    <w:tmpl w:val="3E2E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5234E"/>
    <w:multiLevelType w:val="hybridMultilevel"/>
    <w:tmpl w:val="EFCC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2"/>
  </w:num>
  <w:num w:numId="13" w16cid:durableId="1948535497">
    <w:abstractNumId w:val="23"/>
  </w:num>
  <w:num w:numId="14" w16cid:durableId="420493397">
    <w:abstractNumId w:val="16"/>
  </w:num>
  <w:num w:numId="15" w16cid:durableId="404307499">
    <w:abstractNumId w:val="12"/>
  </w:num>
  <w:num w:numId="16" w16cid:durableId="1579902381">
    <w:abstractNumId w:val="14"/>
  </w:num>
  <w:num w:numId="17" w16cid:durableId="750854417">
    <w:abstractNumId w:val="26"/>
  </w:num>
  <w:num w:numId="18" w16cid:durableId="1737976467">
    <w:abstractNumId w:val="10"/>
  </w:num>
  <w:num w:numId="19" w16cid:durableId="347296245">
    <w:abstractNumId w:val="24"/>
  </w:num>
  <w:num w:numId="20" w16cid:durableId="1087924963">
    <w:abstractNumId w:val="13"/>
  </w:num>
  <w:num w:numId="21" w16cid:durableId="364793566">
    <w:abstractNumId w:val="19"/>
  </w:num>
  <w:num w:numId="22" w16cid:durableId="1333490071">
    <w:abstractNumId w:val="20"/>
  </w:num>
  <w:num w:numId="23" w16cid:durableId="839194450">
    <w:abstractNumId w:val="21"/>
  </w:num>
  <w:num w:numId="24" w16cid:durableId="666983431">
    <w:abstractNumId w:val="25"/>
  </w:num>
  <w:num w:numId="25" w16cid:durableId="266619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8"/>
  </w:num>
  <w:num w:numId="27" w16cid:durableId="253634601">
    <w:abstractNumId w:val="27"/>
  </w:num>
  <w:num w:numId="28" w16cid:durableId="892813429">
    <w:abstractNumId w:val="15"/>
  </w:num>
  <w:num w:numId="29" w16cid:durableId="1678002394">
    <w:abstractNumId w:val="17"/>
  </w:num>
  <w:num w:numId="30" w16cid:durableId="182893968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Langworthy">
    <w15:presenceInfo w15:providerId="AD" w15:userId="S::marila@microsoft.com::87767dc3-a9ce-4fad-a1bc-41379739671b"/>
  </w15:person>
  <w15:person w15:author="Juliano Menegazzo">
    <w15:presenceInfo w15:providerId="AD" w15:userId="S::jume@microsoft.com::700d81bd-46c1-4938-b44d-b4a6d578d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084E"/>
    <w:rsid w:val="00001838"/>
    <w:rsid w:val="00002026"/>
    <w:rsid w:val="000022C3"/>
    <w:rsid w:val="000026C8"/>
    <w:rsid w:val="00002737"/>
    <w:rsid w:val="00002B0D"/>
    <w:rsid w:val="00003824"/>
    <w:rsid w:val="00006022"/>
    <w:rsid w:val="00006921"/>
    <w:rsid w:val="0000736D"/>
    <w:rsid w:val="000118CE"/>
    <w:rsid w:val="00013731"/>
    <w:rsid w:val="00016160"/>
    <w:rsid w:val="000164F0"/>
    <w:rsid w:val="00016EC9"/>
    <w:rsid w:val="000175D9"/>
    <w:rsid w:val="0001768F"/>
    <w:rsid w:val="00017797"/>
    <w:rsid w:val="00017826"/>
    <w:rsid w:val="00017B70"/>
    <w:rsid w:val="00022B67"/>
    <w:rsid w:val="000251C3"/>
    <w:rsid w:val="0002571D"/>
    <w:rsid w:val="00025F01"/>
    <w:rsid w:val="00026AA0"/>
    <w:rsid w:val="000271B5"/>
    <w:rsid w:val="00033961"/>
    <w:rsid w:val="000409EA"/>
    <w:rsid w:val="0004236D"/>
    <w:rsid w:val="00044308"/>
    <w:rsid w:val="000509A4"/>
    <w:rsid w:val="000538AD"/>
    <w:rsid w:val="00054021"/>
    <w:rsid w:val="000541C6"/>
    <w:rsid w:val="00057D19"/>
    <w:rsid w:val="00057D53"/>
    <w:rsid w:val="00060070"/>
    <w:rsid w:val="000603B3"/>
    <w:rsid w:val="000606C9"/>
    <w:rsid w:val="00061ABF"/>
    <w:rsid w:val="00070FA9"/>
    <w:rsid w:val="00070FFF"/>
    <w:rsid w:val="00071A90"/>
    <w:rsid w:val="00074062"/>
    <w:rsid w:val="0008178D"/>
    <w:rsid w:val="0008183D"/>
    <w:rsid w:val="00083F2A"/>
    <w:rsid w:val="00085BB4"/>
    <w:rsid w:val="000907D6"/>
    <w:rsid w:val="00090C66"/>
    <w:rsid w:val="00091C2F"/>
    <w:rsid w:val="00092E4D"/>
    <w:rsid w:val="0009587D"/>
    <w:rsid w:val="00096A91"/>
    <w:rsid w:val="0009719E"/>
    <w:rsid w:val="000976FB"/>
    <w:rsid w:val="000A09CE"/>
    <w:rsid w:val="000A2725"/>
    <w:rsid w:val="000A3D96"/>
    <w:rsid w:val="000A5F3B"/>
    <w:rsid w:val="000B05ED"/>
    <w:rsid w:val="000B13B8"/>
    <w:rsid w:val="000B14EF"/>
    <w:rsid w:val="000B1E65"/>
    <w:rsid w:val="000B22EB"/>
    <w:rsid w:val="000B2B08"/>
    <w:rsid w:val="000B2EAB"/>
    <w:rsid w:val="000B475C"/>
    <w:rsid w:val="000B4A26"/>
    <w:rsid w:val="000B7A97"/>
    <w:rsid w:val="000B7BBE"/>
    <w:rsid w:val="000C35D9"/>
    <w:rsid w:val="000C3E48"/>
    <w:rsid w:val="000C5242"/>
    <w:rsid w:val="000C5BF7"/>
    <w:rsid w:val="000C64DB"/>
    <w:rsid w:val="000C6CFB"/>
    <w:rsid w:val="000D280F"/>
    <w:rsid w:val="000D2A89"/>
    <w:rsid w:val="000D364E"/>
    <w:rsid w:val="000D37F6"/>
    <w:rsid w:val="000D4EBD"/>
    <w:rsid w:val="000D6D10"/>
    <w:rsid w:val="000D727B"/>
    <w:rsid w:val="000D7CA8"/>
    <w:rsid w:val="000D7DEB"/>
    <w:rsid w:val="000E092D"/>
    <w:rsid w:val="000E0D27"/>
    <w:rsid w:val="000E191C"/>
    <w:rsid w:val="000E224C"/>
    <w:rsid w:val="000E3B74"/>
    <w:rsid w:val="000E43C3"/>
    <w:rsid w:val="000E4B0B"/>
    <w:rsid w:val="000E7992"/>
    <w:rsid w:val="000F1594"/>
    <w:rsid w:val="000F1DCA"/>
    <w:rsid w:val="000F26F6"/>
    <w:rsid w:val="000F4188"/>
    <w:rsid w:val="000F5C5A"/>
    <w:rsid w:val="000F65B2"/>
    <w:rsid w:val="000F68A3"/>
    <w:rsid w:val="000F7358"/>
    <w:rsid w:val="000F780B"/>
    <w:rsid w:val="00100543"/>
    <w:rsid w:val="00102763"/>
    <w:rsid w:val="00102A88"/>
    <w:rsid w:val="00102FFC"/>
    <w:rsid w:val="001049D8"/>
    <w:rsid w:val="0011017D"/>
    <w:rsid w:val="00110D4F"/>
    <w:rsid w:val="00111279"/>
    <w:rsid w:val="001116BD"/>
    <w:rsid w:val="0011284A"/>
    <w:rsid w:val="0011369D"/>
    <w:rsid w:val="00113C65"/>
    <w:rsid w:val="00113E0C"/>
    <w:rsid w:val="00114728"/>
    <w:rsid w:val="00121D23"/>
    <w:rsid w:val="00123575"/>
    <w:rsid w:val="00125155"/>
    <w:rsid w:val="0012697B"/>
    <w:rsid w:val="001270D3"/>
    <w:rsid w:val="001315C2"/>
    <w:rsid w:val="001320CF"/>
    <w:rsid w:val="00133633"/>
    <w:rsid w:val="001354BA"/>
    <w:rsid w:val="0013765C"/>
    <w:rsid w:val="001376D4"/>
    <w:rsid w:val="00137EF5"/>
    <w:rsid w:val="001407CF"/>
    <w:rsid w:val="0014262D"/>
    <w:rsid w:val="0014278A"/>
    <w:rsid w:val="001454FB"/>
    <w:rsid w:val="00145F46"/>
    <w:rsid w:val="00147EA4"/>
    <w:rsid w:val="001509C5"/>
    <w:rsid w:val="00150A6D"/>
    <w:rsid w:val="00152208"/>
    <w:rsid w:val="00153011"/>
    <w:rsid w:val="0015436C"/>
    <w:rsid w:val="001558BF"/>
    <w:rsid w:val="00156EBD"/>
    <w:rsid w:val="00161C41"/>
    <w:rsid w:val="00162434"/>
    <w:rsid w:val="001653BE"/>
    <w:rsid w:val="00165636"/>
    <w:rsid w:val="001658C0"/>
    <w:rsid w:val="00165B1B"/>
    <w:rsid w:val="00166EE5"/>
    <w:rsid w:val="001676EF"/>
    <w:rsid w:val="00170BD8"/>
    <w:rsid w:val="0017151D"/>
    <w:rsid w:val="001737CE"/>
    <w:rsid w:val="0017522C"/>
    <w:rsid w:val="0017574E"/>
    <w:rsid w:val="00176230"/>
    <w:rsid w:val="0017645C"/>
    <w:rsid w:val="0018021B"/>
    <w:rsid w:val="0018366F"/>
    <w:rsid w:val="00184825"/>
    <w:rsid w:val="00184D10"/>
    <w:rsid w:val="001863B1"/>
    <w:rsid w:val="001872A6"/>
    <w:rsid w:val="001877AF"/>
    <w:rsid w:val="001905AC"/>
    <w:rsid w:val="00191891"/>
    <w:rsid w:val="001920C1"/>
    <w:rsid w:val="00192B86"/>
    <w:rsid w:val="001930D9"/>
    <w:rsid w:val="00196CA6"/>
    <w:rsid w:val="001977B8"/>
    <w:rsid w:val="00197B01"/>
    <w:rsid w:val="00197F47"/>
    <w:rsid w:val="001A0029"/>
    <w:rsid w:val="001A1A60"/>
    <w:rsid w:val="001A5A5B"/>
    <w:rsid w:val="001A614F"/>
    <w:rsid w:val="001B01CA"/>
    <w:rsid w:val="001B0A1D"/>
    <w:rsid w:val="001B328D"/>
    <w:rsid w:val="001C0F2A"/>
    <w:rsid w:val="001C0F5F"/>
    <w:rsid w:val="001C3FE3"/>
    <w:rsid w:val="001C46D2"/>
    <w:rsid w:val="001C4E58"/>
    <w:rsid w:val="001C5448"/>
    <w:rsid w:val="001C627F"/>
    <w:rsid w:val="001C6EFF"/>
    <w:rsid w:val="001D08AC"/>
    <w:rsid w:val="001D3108"/>
    <w:rsid w:val="001D3227"/>
    <w:rsid w:val="001D3373"/>
    <w:rsid w:val="001D6A29"/>
    <w:rsid w:val="001E19E5"/>
    <w:rsid w:val="001E257B"/>
    <w:rsid w:val="001E3CD4"/>
    <w:rsid w:val="001E42E8"/>
    <w:rsid w:val="001E66C2"/>
    <w:rsid w:val="001F02EE"/>
    <w:rsid w:val="001F17B0"/>
    <w:rsid w:val="001F63D0"/>
    <w:rsid w:val="00200265"/>
    <w:rsid w:val="002013CF"/>
    <w:rsid w:val="00201BFD"/>
    <w:rsid w:val="00203FE2"/>
    <w:rsid w:val="00204F8B"/>
    <w:rsid w:val="00205CB4"/>
    <w:rsid w:val="00205F26"/>
    <w:rsid w:val="002131AF"/>
    <w:rsid w:val="002147A3"/>
    <w:rsid w:val="00214C95"/>
    <w:rsid w:val="00214F50"/>
    <w:rsid w:val="002158E5"/>
    <w:rsid w:val="00215961"/>
    <w:rsid w:val="0022059F"/>
    <w:rsid w:val="00221949"/>
    <w:rsid w:val="00223CE5"/>
    <w:rsid w:val="00224C5B"/>
    <w:rsid w:val="00225505"/>
    <w:rsid w:val="00225B94"/>
    <w:rsid w:val="00227AE9"/>
    <w:rsid w:val="00231D84"/>
    <w:rsid w:val="002335DE"/>
    <w:rsid w:val="00235001"/>
    <w:rsid w:val="002356A5"/>
    <w:rsid w:val="00237085"/>
    <w:rsid w:val="0023736A"/>
    <w:rsid w:val="00241408"/>
    <w:rsid w:val="00243A0B"/>
    <w:rsid w:val="00244294"/>
    <w:rsid w:val="00246795"/>
    <w:rsid w:val="00247A67"/>
    <w:rsid w:val="00250099"/>
    <w:rsid w:val="002525C7"/>
    <w:rsid w:val="00255997"/>
    <w:rsid w:val="00260E72"/>
    <w:rsid w:val="00261B43"/>
    <w:rsid w:val="00263683"/>
    <w:rsid w:val="002636B4"/>
    <w:rsid w:val="00267E6A"/>
    <w:rsid w:val="00270BEC"/>
    <w:rsid w:val="00273BF4"/>
    <w:rsid w:val="0027437A"/>
    <w:rsid w:val="0027441B"/>
    <w:rsid w:val="002744E7"/>
    <w:rsid w:val="002755E7"/>
    <w:rsid w:val="00275852"/>
    <w:rsid w:val="002760D2"/>
    <w:rsid w:val="00280E92"/>
    <w:rsid w:val="0028511E"/>
    <w:rsid w:val="00287496"/>
    <w:rsid w:val="002875B1"/>
    <w:rsid w:val="002917F0"/>
    <w:rsid w:val="00291A90"/>
    <w:rsid w:val="00291FA8"/>
    <w:rsid w:val="00295530"/>
    <w:rsid w:val="0029648E"/>
    <w:rsid w:val="00296AE2"/>
    <w:rsid w:val="0029776E"/>
    <w:rsid w:val="002A275C"/>
    <w:rsid w:val="002A280B"/>
    <w:rsid w:val="002A2D4C"/>
    <w:rsid w:val="002A42B0"/>
    <w:rsid w:val="002A5805"/>
    <w:rsid w:val="002A6737"/>
    <w:rsid w:val="002A6A22"/>
    <w:rsid w:val="002B1A7E"/>
    <w:rsid w:val="002B2745"/>
    <w:rsid w:val="002B2B1B"/>
    <w:rsid w:val="002B4F91"/>
    <w:rsid w:val="002B634A"/>
    <w:rsid w:val="002B6ED6"/>
    <w:rsid w:val="002B74E2"/>
    <w:rsid w:val="002C130A"/>
    <w:rsid w:val="002C140D"/>
    <w:rsid w:val="002C3D03"/>
    <w:rsid w:val="002C3EB8"/>
    <w:rsid w:val="002C5F2D"/>
    <w:rsid w:val="002C6893"/>
    <w:rsid w:val="002C7000"/>
    <w:rsid w:val="002C75B6"/>
    <w:rsid w:val="002D10AF"/>
    <w:rsid w:val="002D27D7"/>
    <w:rsid w:val="002D3830"/>
    <w:rsid w:val="002D50D5"/>
    <w:rsid w:val="002D5E49"/>
    <w:rsid w:val="002D5ED2"/>
    <w:rsid w:val="002E0C2D"/>
    <w:rsid w:val="002E4F44"/>
    <w:rsid w:val="002E5300"/>
    <w:rsid w:val="002E547E"/>
    <w:rsid w:val="002F21D2"/>
    <w:rsid w:val="002F2889"/>
    <w:rsid w:val="002F3B30"/>
    <w:rsid w:val="002F5CDF"/>
    <w:rsid w:val="003020EA"/>
    <w:rsid w:val="00304A41"/>
    <w:rsid w:val="00304E10"/>
    <w:rsid w:val="003101BC"/>
    <w:rsid w:val="00311066"/>
    <w:rsid w:val="00313BDF"/>
    <w:rsid w:val="003163B6"/>
    <w:rsid w:val="00320A3C"/>
    <w:rsid w:val="00322F73"/>
    <w:rsid w:val="00323394"/>
    <w:rsid w:val="00323420"/>
    <w:rsid w:val="003236C7"/>
    <w:rsid w:val="003243B0"/>
    <w:rsid w:val="00324845"/>
    <w:rsid w:val="00325D9B"/>
    <w:rsid w:val="00327F54"/>
    <w:rsid w:val="00331451"/>
    <w:rsid w:val="0033200E"/>
    <w:rsid w:val="00334DBE"/>
    <w:rsid w:val="00334EF0"/>
    <w:rsid w:val="0034033B"/>
    <w:rsid w:val="003406DA"/>
    <w:rsid w:val="00341017"/>
    <w:rsid w:val="0034134D"/>
    <w:rsid w:val="00347491"/>
    <w:rsid w:val="00351541"/>
    <w:rsid w:val="003518EE"/>
    <w:rsid w:val="003556F9"/>
    <w:rsid w:val="0036221D"/>
    <w:rsid w:val="00362D53"/>
    <w:rsid w:val="00363DB8"/>
    <w:rsid w:val="003642EB"/>
    <w:rsid w:val="0036489D"/>
    <w:rsid w:val="00364A0E"/>
    <w:rsid w:val="0037127E"/>
    <w:rsid w:val="0037219A"/>
    <w:rsid w:val="00372BFB"/>
    <w:rsid w:val="00375D47"/>
    <w:rsid w:val="00376DCE"/>
    <w:rsid w:val="003773D4"/>
    <w:rsid w:val="00377A4E"/>
    <w:rsid w:val="00382573"/>
    <w:rsid w:val="00384FF5"/>
    <w:rsid w:val="003852BE"/>
    <w:rsid w:val="003877F9"/>
    <w:rsid w:val="0038790A"/>
    <w:rsid w:val="00393822"/>
    <w:rsid w:val="003954D0"/>
    <w:rsid w:val="0039655F"/>
    <w:rsid w:val="00396F0C"/>
    <w:rsid w:val="003A0BEA"/>
    <w:rsid w:val="003A1743"/>
    <w:rsid w:val="003A2370"/>
    <w:rsid w:val="003A24E2"/>
    <w:rsid w:val="003A2765"/>
    <w:rsid w:val="003A3361"/>
    <w:rsid w:val="003A5BE9"/>
    <w:rsid w:val="003B15FA"/>
    <w:rsid w:val="003B1E54"/>
    <w:rsid w:val="003B210C"/>
    <w:rsid w:val="003B2942"/>
    <w:rsid w:val="003B74BE"/>
    <w:rsid w:val="003C0DF3"/>
    <w:rsid w:val="003C374B"/>
    <w:rsid w:val="003C47F4"/>
    <w:rsid w:val="003C551A"/>
    <w:rsid w:val="003C5A5B"/>
    <w:rsid w:val="003C67EE"/>
    <w:rsid w:val="003C7BD0"/>
    <w:rsid w:val="003D1ADD"/>
    <w:rsid w:val="003D2206"/>
    <w:rsid w:val="003D22CE"/>
    <w:rsid w:val="003D2CF5"/>
    <w:rsid w:val="003D3C28"/>
    <w:rsid w:val="003D433D"/>
    <w:rsid w:val="003D4A9F"/>
    <w:rsid w:val="003D7EBC"/>
    <w:rsid w:val="003E00CE"/>
    <w:rsid w:val="003E0B13"/>
    <w:rsid w:val="003E2D9C"/>
    <w:rsid w:val="003E2F71"/>
    <w:rsid w:val="003E42A1"/>
    <w:rsid w:val="003E5F21"/>
    <w:rsid w:val="003F0820"/>
    <w:rsid w:val="003F3192"/>
    <w:rsid w:val="003F38E3"/>
    <w:rsid w:val="003F58A4"/>
    <w:rsid w:val="003F5EFD"/>
    <w:rsid w:val="0040016A"/>
    <w:rsid w:val="00403639"/>
    <w:rsid w:val="004037CD"/>
    <w:rsid w:val="00403BB8"/>
    <w:rsid w:val="00403BD6"/>
    <w:rsid w:val="00403F2E"/>
    <w:rsid w:val="00412216"/>
    <w:rsid w:val="0041236E"/>
    <w:rsid w:val="004135B2"/>
    <w:rsid w:val="00414590"/>
    <w:rsid w:val="00415676"/>
    <w:rsid w:val="00416070"/>
    <w:rsid w:val="0041669A"/>
    <w:rsid w:val="00417DE7"/>
    <w:rsid w:val="00417E5F"/>
    <w:rsid w:val="00420AC2"/>
    <w:rsid w:val="00421E0A"/>
    <w:rsid w:val="00422AC4"/>
    <w:rsid w:val="00422D7D"/>
    <w:rsid w:val="004238D8"/>
    <w:rsid w:val="00426E9D"/>
    <w:rsid w:val="00435229"/>
    <w:rsid w:val="00437D54"/>
    <w:rsid w:val="0044101E"/>
    <w:rsid w:val="00442C07"/>
    <w:rsid w:val="00442E4E"/>
    <w:rsid w:val="004447D4"/>
    <w:rsid w:val="0044497D"/>
    <w:rsid w:val="004478FF"/>
    <w:rsid w:val="00447A21"/>
    <w:rsid w:val="00451B98"/>
    <w:rsid w:val="00454C34"/>
    <w:rsid w:val="00454C90"/>
    <w:rsid w:val="00454ED5"/>
    <w:rsid w:val="00455935"/>
    <w:rsid w:val="00455A4E"/>
    <w:rsid w:val="00456FC9"/>
    <w:rsid w:val="00457155"/>
    <w:rsid w:val="00457C27"/>
    <w:rsid w:val="004619E1"/>
    <w:rsid w:val="00461B7E"/>
    <w:rsid w:val="004626A8"/>
    <w:rsid w:val="00462FCA"/>
    <w:rsid w:val="00464F84"/>
    <w:rsid w:val="004662C0"/>
    <w:rsid w:val="00470CB5"/>
    <w:rsid w:val="004715DE"/>
    <w:rsid w:val="004719C8"/>
    <w:rsid w:val="0047465E"/>
    <w:rsid w:val="00474B90"/>
    <w:rsid w:val="0047510D"/>
    <w:rsid w:val="004757E1"/>
    <w:rsid w:val="00476FA0"/>
    <w:rsid w:val="004771F9"/>
    <w:rsid w:val="00477E2A"/>
    <w:rsid w:val="004810E4"/>
    <w:rsid w:val="00481904"/>
    <w:rsid w:val="00483D6E"/>
    <w:rsid w:val="004853A1"/>
    <w:rsid w:val="0048550F"/>
    <w:rsid w:val="004865CF"/>
    <w:rsid w:val="00486CAB"/>
    <w:rsid w:val="00490A38"/>
    <w:rsid w:val="00490F43"/>
    <w:rsid w:val="00491214"/>
    <w:rsid w:val="0049341B"/>
    <w:rsid w:val="00496C30"/>
    <w:rsid w:val="00496F35"/>
    <w:rsid w:val="004974A5"/>
    <w:rsid w:val="004A44F9"/>
    <w:rsid w:val="004A45C1"/>
    <w:rsid w:val="004A603E"/>
    <w:rsid w:val="004A6F31"/>
    <w:rsid w:val="004B0A97"/>
    <w:rsid w:val="004B1021"/>
    <w:rsid w:val="004B6A30"/>
    <w:rsid w:val="004B741A"/>
    <w:rsid w:val="004C0BF8"/>
    <w:rsid w:val="004C12CF"/>
    <w:rsid w:val="004C14CF"/>
    <w:rsid w:val="004C2559"/>
    <w:rsid w:val="004C534B"/>
    <w:rsid w:val="004C61B5"/>
    <w:rsid w:val="004C6497"/>
    <w:rsid w:val="004C6998"/>
    <w:rsid w:val="004C6D87"/>
    <w:rsid w:val="004C6ED2"/>
    <w:rsid w:val="004D2E25"/>
    <w:rsid w:val="004D4061"/>
    <w:rsid w:val="004D691B"/>
    <w:rsid w:val="004D76DC"/>
    <w:rsid w:val="004D7D0B"/>
    <w:rsid w:val="004E073A"/>
    <w:rsid w:val="004E0A6D"/>
    <w:rsid w:val="004E311A"/>
    <w:rsid w:val="004E33E4"/>
    <w:rsid w:val="004E516F"/>
    <w:rsid w:val="004E6152"/>
    <w:rsid w:val="004E7EB0"/>
    <w:rsid w:val="004F05B1"/>
    <w:rsid w:val="004F2994"/>
    <w:rsid w:val="004F2D01"/>
    <w:rsid w:val="004F2ECC"/>
    <w:rsid w:val="004F30AE"/>
    <w:rsid w:val="004F369D"/>
    <w:rsid w:val="004F4E8C"/>
    <w:rsid w:val="004F7D61"/>
    <w:rsid w:val="0050232F"/>
    <w:rsid w:val="00504994"/>
    <w:rsid w:val="0050535D"/>
    <w:rsid w:val="00505924"/>
    <w:rsid w:val="00506C8F"/>
    <w:rsid w:val="0051019B"/>
    <w:rsid w:val="005109A0"/>
    <w:rsid w:val="00511613"/>
    <w:rsid w:val="00511B1C"/>
    <w:rsid w:val="00520A24"/>
    <w:rsid w:val="00521F0C"/>
    <w:rsid w:val="00523032"/>
    <w:rsid w:val="00524030"/>
    <w:rsid w:val="0052692A"/>
    <w:rsid w:val="00526FA8"/>
    <w:rsid w:val="0053201A"/>
    <w:rsid w:val="00532924"/>
    <w:rsid w:val="00533384"/>
    <w:rsid w:val="005348A2"/>
    <w:rsid w:val="005348AA"/>
    <w:rsid w:val="00536393"/>
    <w:rsid w:val="00540AAD"/>
    <w:rsid w:val="005421B8"/>
    <w:rsid w:val="005429A8"/>
    <w:rsid w:val="00542D33"/>
    <w:rsid w:val="005431EC"/>
    <w:rsid w:val="00545F00"/>
    <w:rsid w:val="005461F5"/>
    <w:rsid w:val="00546EE2"/>
    <w:rsid w:val="00546F30"/>
    <w:rsid w:val="00551CC6"/>
    <w:rsid w:val="00551D83"/>
    <w:rsid w:val="00551F81"/>
    <w:rsid w:val="0055211D"/>
    <w:rsid w:val="00552515"/>
    <w:rsid w:val="0055364C"/>
    <w:rsid w:val="00553F2E"/>
    <w:rsid w:val="00556784"/>
    <w:rsid w:val="0055705F"/>
    <w:rsid w:val="00557A13"/>
    <w:rsid w:val="005613F2"/>
    <w:rsid w:val="00561887"/>
    <w:rsid w:val="0056489A"/>
    <w:rsid w:val="005671C9"/>
    <w:rsid w:val="00570EA2"/>
    <w:rsid w:val="005718C1"/>
    <w:rsid w:val="00572BD1"/>
    <w:rsid w:val="00573510"/>
    <w:rsid w:val="0057449E"/>
    <w:rsid w:val="0057478A"/>
    <w:rsid w:val="00580A59"/>
    <w:rsid w:val="005817E2"/>
    <w:rsid w:val="00584306"/>
    <w:rsid w:val="00584DA9"/>
    <w:rsid w:val="00584F5B"/>
    <w:rsid w:val="00585DB7"/>
    <w:rsid w:val="00586BE1"/>
    <w:rsid w:val="00591A58"/>
    <w:rsid w:val="00592B31"/>
    <w:rsid w:val="00594032"/>
    <w:rsid w:val="005945F1"/>
    <w:rsid w:val="0059788B"/>
    <w:rsid w:val="005A043F"/>
    <w:rsid w:val="005A079A"/>
    <w:rsid w:val="005A0B1E"/>
    <w:rsid w:val="005A0FBA"/>
    <w:rsid w:val="005A3D3E"/>
    <w:rsid w:val="005A5B22"/>
    <w:rsid w:val="005B011C"/>
    <w:rsid w:val="005B2267"/>
    <w:rsid w:val="005B2904"/>
    <w:rsid w:val="005B2F58"/>
    <w:rsid w:val="005B6CD2"/>
    <w:rsid w:val="005C0617"/>
    <w:rsid w:val="005C1285"/>
    <w:rsid w:val="005C1DE6"/>
    <w:rsid w:val="005C23D4"/>
    <w:rsid w:val="005C3264"/>
    <w:rsid w:val="005C4088"/>
    <w:rsid w:val="005C6309"/>
    <w:rsid w:val="005C665B"/>
    <w:rsid w:val="005D0E77"/>
    <w:rsid w:val="005D18A8"/>
    <w:rsid w:val="005D2F8B"/>
    <w:rsid w:val="005D3CDE"/>
    <w:rsid w:val="005D47CD"/>
    <w:rsid w:val="005D5EF4"/>
    <w:rsid w:val="005D7601"/>
    <w:rsid w:val="005E0514"/>
    <w:rsid w:val="005E07F0"/>
    <w:rsid w:val="005E5365"/>
    <w:rsid w:val="005F0A7A"/>
    <w:rsid w:val="005F1B0A"/>
    <w:rsid w:val="005F38A6"/>
    <w:rsid w:val="005F3BB2"/>
    <w:rsid w:val="005F6B22"/>
    <w:rsid w:val="005F721E"/>
    <w:rsid w:val="0060009D"/>
    <w:rsid w:val="00602806"/>
    <w:rsid w:val="00607A6C"/>
    <w:rsid w:val="00610597"/>
    <w:rsid w:val="00611954"/>
    <w:rsid w:val="00612E80"/>
    <w:rsid w:val="00614493"/>
    <w:rsid w:val="00616C6F"/>
    <w:rsid w:val="00616D0C"/>
    <w:rsid w:val="006211DD"/>
    <w:rsid w:val="00621F65"/>
    <w:rsid w:val="006223FC"/>
    <w:rsid w:val="00624BA5"/>
    <w:rsid w:val="006261A7"/>
    <w:rsid w:val="0062707A"/>
    <w:rsid w:val="00632740"/>
    <w:rsid w:val="00632BBC"/>
    <w:rsid w:val="0063359F"/>
    <w:rsid w:val="006335D2"/>
    <w:rsid w:val="00633631"/>
    <w:rsid w:val="00633F63"/>
    <w:rsid w:val="00634C2F"/>
    <w:rsid w:val="00641D20"/>
    <w:rsid w:val="0064419C"/>
    <w:rsid w:val="00644D5F"/>
    <w:rsid w:val="00647A8B"/>
    <w:rsid w:val="006513A8"/>
    <w:rsid w:val="00651B5F"/>
    <w:rsid w:val="00651D5E"/>
    <w:rsid w:val="006534E3"/>
    <w:rsid w:val="006534F8"/>
    <w:rsid w:val="00653B4D"/>
    <w:rsid w:val="00653E85"/>
    <w:rsid w:val="00653EDE"/>
    <w:rsid w:val="006541A6"/>
    <w:rsid w:val="00654BC8"/>
    <w:rsid w:val="00654F72"/>
    <w:rsid w:val="00655010"/>
    <w:rsid w:val="0065655B"/>
    <w:rsid w:val="00656C7B"/>
    <w:rsid w:val="006574E6"/>
    <w:rsid w:val="00660BB8"/>
    <w:rsid w:val="006613A0"/>
    <w:rsid w:val="00661C06"/>
    <w:rsid w:val="006621D0"/>
    <w:rsid w:val="00663567"/>
    <w:rsid w:val="00664058"/>
    <w:rsid w:val="00665C00"/>
    <w:rsid w:val="006661A7"/>
    <w:rsid w:val="006663DD"/>
    <w:rsid w:val="00671AA6"/>
    <w:rsid w:val="00672515"/>
    <w:rsid w:val="00673857"/>
    <w:rsid w:val="00674EE4"/>
    <w:rsid w:val="00676B30"/>
    <w:rsid w:val="006779C2"/>
    <w:rsid w:val="00681EC7"/>
    <w:rsid w:val="0068218A"/>
    <w:rsid w:val="00683C60"/>
    <w:rsid w:val="006842DC"/>
    <w:rsid w:val="00684427"/>
    <w:rsid w:val="00685598"/>
    <w:rsid w:val="00685AA3"/>
    <w:rsid w:val="006874D8"/>
    <w:rsid w:val="006878F3"/>
    <w:rsid w:val="00690416"/>
    <w:rsid w:val="00694AB6"/>
    <w:rsid w:val="00694E27"/>
    <w:rsid w:val="00695083"/>
    <w:rsid w:val="0069671E"/>
    <w:rsid w:val="00696BA8"/>
    <w:rsid w:val="006A1B9E"/>
    <w:rsid w:val="006A40C1"/>
    <w:rsid w:val="006A5141"/>
    <w:rsid w:val="006A6F94"/>
    <w:rsid w:val="006A7089"/>
    <w:rsid w:val="006B099A"/>
    <w:rsid w:val="006B0CD0"/>
    <w:rsid w:val="006B12BE"/>
    <w:rsid w:val="006B2BE5"/>
    <w:rsid w:val="006B2C86"/>
    <w:rsid w:val="006B2E24"/>
    <w:rsid w:val="006C1B2D"/>
    <w:rsid w:val="006C20F3"/>
    <w:rsid w:val="006C4304"/>
    <w:rsid w:val="006C76E4"/>
    <w:rsid w:val="006C7ADD"/>
    <w:rsid w:val="006C7C1F"/>
    <w:rsid w:val="006D1169"/>
    <w:rsid w:val="006D1284"/>
    <w:rsid w:val="006D223A"/>
    <w:rsid w:val="006D2B14"/>
    <w:rsid w:val="006D49A1"/>
    <w:rsid w:val="006D5534"/>
    <w:rsid w:val="006E13A7"/>
    <w:rsid w:val="006E1CA1"/>
    <w:rsid w:val="006E253E"/>
    <w:rsid w:val="006E38C3"/>
    <w:rsid w:val="006E3F30"/>
    <w:rsid w:val="006E59D3"/>
    <w:rsid w:val="006E5FA2"/>
    <w:rsid w:val="006E72A7"/>
    <w:rsid w:val="006F04C7"/>
    <w:rsid w:val="006F149A"/>
    <w:rsid w:val="006F3EAF"/>
    <w:rsid w:val="0070046F"/>
    <w:rsid w:val="00700D0F"/>
    <w:rsid w:val="007016E1"/>
    <w:rsid w:val="00702702"/>
    <w:rsid w:val="00703748"/>
    <w:rsid w:val="00703A42"/>
    <w:rsid w:val="00704128"/>
    <w:rsid w:val="00707B7E"/>
    <w:rsid w:val="007116AB"/>
    <w:rsid w:val="00712F68"/>
    <w:rsid w:val="0071405A"/>
    <w:rsid w:val="00714070"/>
    <w:rsid w:val="007142EB"/>
    <w:rsid w:val="00714692"/>
    <w:rsid w:val="007147AD"/>
    <w:rsid w:val="00714A23"/>
    <w:rsid w:val="00715844"/>
    <w:rsid w:val="00716256"/>
    <w:rsid w:val="0071790E"/>
    <w:rsid w:val="00720E17"/>
    <w:rsid w:val="00721A12"/>
    <w:rsid w:val="00722CA0"/>
    <w:rsid w:val="00723AF2"/>
    <w:rsid w:val="007262A3"/>
    <w:rsid w:val="007266EC"/>
    <w:rsid w:val="00726CC0"/>
    <w:rsid w:val="00726CED"/>
    <w:rsid w:val="007279DC"/>
    <w:rsid w:val="00727BB8"/>
    <w:rsid w:val="00727D5B"/>
    <w:rsid w:val="00731973"/>
    <w:rsid w:val="0073403C"/>
    <w:rsid w:val="00736E41"/>
    <w:rsid w:val="00737E4A"/>
    <w:rsid w:val="00740661"/>
    <w:rsid w:val="00741445"/>
    <w:rsid w:val="00741D07"/>
    <w:rsid w:val="007420B8"/>
    <w:rsid w:val="0074482F"/>
    <w:rsid w:val="007470CE"/>
    <w:rsid w:val="00755E3B"/>
    <w:rsid w:val="0075617C"/>
    <w:rsid w:val="007578EC"/>
    <w:rsid w:val="00760409"/>
    <w:rsid w:val="00760647"/>
    <w:rsid w:val="00762931"/>
    <w:rsid w:val="00763707"/>
    <w:rsid w:val="00764B6B"/>
    <w:rsid w:val="00765C25"/>
    <w:rsid w:val="007675EB"/>
    <w:rsid w:val="00770829"/>
    <w:rsid w:val="00770FB7"/>
    <w:rsid w:val="00773EE1"/>
    <w:rsid w:val="00774132"/>
    <w:rsid w:val="007750FA"/>
    <w:rsid w:val="0077542B"/>
    <w:rsid w:val="00777701"/>
    <w:rsid w:val="00777F61"/>
    <w:rsid w:val="007805C2"/>
    <w:rsid w:val="00781A4F"/>
    <w:rsid w:val="0078414E"/>
    <w:rsid w:val="00784416"/>
    <w:rsid w:val="007854CA"/>
    <w:rsid w:val="00787702"/>
    <w:rsid w:val="0079000C"/>
    <w:rsid w:val="0079025D"/>
    <w:rsid w:val="007917D5"/>
    <w:rsid w:val="007929BB"/>
    <w:rsid w:val="00797BB0"/>
    <w:rsid w:val="007A29A8"/>
    <w:rsid w:val="007A3924"/>
    <w:rsid w:val="007A493F"/>
    <w:rsid w:val="007A73B6"/>
    <w:rsid w:val="007B1937"/>
    <w:rsid w:val="007B3A71"/>
    <w:rsid w:val="007B3D66"/>
    <w:rsid w:val="007B4BA9"/>
    <w:rsid w:val="007B4F5B"/>
    <w:rsid w:val="007B4F76"/>
    <w:rsid w:val="007B53C0"/>
    <w:rsid w:val="007B6DD1"/>
    <w:rsid w:val="007B7791"/>
    <w:rsid w:val="007B7953"/>
    <w:rsid w:val="007B7E41"/>
    <w:rsid w:val="007B7F62"/>
    <w:rsid w:val="007C0E61"/>
    <w:rsid w:val="007C1A78"/>
    <w:rsid w:val="007C2E92"/>
    <w:rsid w:val="007C2FA7"/>
    <w:rsid w:val="007C36B7"/>
    <w:rsid w:val="007C3DE0"/>
    <w:rsid w:val="007C7EAD"/>
    <w:rsid w:val="007D0195"/>
    <w:rsid w:val="007D16DD"/>
    <w:rsid w:val="007D2E22"/>
    <w:rsid w:val="007D3507"/>
    <w:rsid w:val="007D5D87"/>
    <w:rsid w:val="007D652E"/>
    <w:rsid w:val="007D6A89"/>
    <w:rsid w:val="007D7E70"/>
    <w:rsid w:val="007E0E51"/>
    <w:rsid w:val="007E1E4E"/>
    <w:rsid w:val="007E2192"/>
    <w:rsid w:val="007E3E29"/>
    <w:rsid w:val="007E61E0"/>
    <w:rsid w:val="007E6E81"/>
    <w:rsid w:val="007E7CFD"/>
    <w:rsid w:val="007F20E6"/>
    <w:rsid w:val="007F389C"/>
    <w:rsid w:val="007F5401"/>
    <w:rsid w:val="0080213F"/>
    <w:rsid w:val="008049EA"/>
    <w:rsid w:val="00806C0E"/>
    <w:rsid w:val="00806F30"/>
    <w:rsid w:val="00807883"/>
    <w:rsid w:val="008103B1"/>
    <w:rsid w:val="008136E7"/>
    <w:rsid w:val="008171EC"/>
    <w:rsid w:val="00822051"/>
    <w:rsid w:val="00824DA7"/>
    <w:rsid w:val="00824E5F"/>
    <w:rsid w:val="00824FB0"/>
    <w:rsid w:val="00826601"/>
    <w:rsid w:val="00833AEC"/>
    <w:rsid w:val="00835180"/>
    <w:rsid w:val="00835695"/>
    <w:rsid w:val="00835AE7"/>
    <w:rsid w:val="00835CCB"/>
    <w:rsid w:val="008374BF"/>
    <w:rsid w:val="00840054"/>
    <w:rsid w:val="008413D4"/>
    <w:rsid w:val="00841839"/>
    <w:rsid w:val="008420F1"/>
    <w:rsid w:val="00844BA0"/>
    <w:rsid w:val="00845863"/>
    <w:rsid w:val="00845F3D"/>
    <w:rsid w:val="0084667A"/>
    <w:rsid w:val="00850C71"/>
    <w:rsid w:val="00851798"/>
    <w:rsid w:val="00852F3D"/>
    <w:rsid w:val="00853927"/>
    <w:rsid w:val="008540D2"/>
    <w:rsid w:val="00854191"/>
    <w:rsid w:val="00854526"/>
    <w:rsid w:val="00854C2F"/>
    <w:rsid w:val="00857391"/>
    <w:rsid w:val="008602AB"/>
    <w:rsid w:val="008609D8"/>
    <w:rsid w:val="00860BF9"/>
    <w:rsid w:val="00862535"/>
    <w:rsid w:val="00863525"/>
    <w:rsid w:val="008635FB"/>
    <w:rsid w:val="00863941"/>
    <w:rsid w:val="00863F73"/>
    <w:rsid w:val="00864F0D"/>
    <w:rsid w:val="008661FA"/>
    <w:rsid w:val="00872E1A"/>
    <w:rsid w:val="0087312B"/>
    <w:rsid w:val="008732EF"/>
    <w:rsid w:val="008749AF"/>
    <w:rsid w:val="00874C52"/>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28A5"/>
    <w:rsid w:val="008B4050"/>
    <w:rsid w:val="008B47CB"/>
    <w:rsid w:val="008B63A3"/>
    <w:rsid w:val="008B6D6F"/>
    <w:rsid w:val="008C173F"/>
    <w:rsid w:val="008C2BFE"/>
    <w:rsid w:val="008C4227"/>
    <w:rsid w:val="008C7257"/>
    <w:rsid w:val="008C742D"/>
    <w:rsid w:val="008D2A85"/>
    <w:rsid w:val="008D406E"/>
    <w:rsid w:val="008D60E2"/>
    <w:rsid w:val="008D68A3"/>
    <w:rsid w:val="008D6D0F"/>
    <w:rsid w:val="008E47B2"/>
    <w:rsid w:val="008E508D"/>
    <w:rsid w:val="008E58D7"/>
    <w:rsid w:val="008E744F"/>
    <w:rsid w:val="008F22E4"/>
    <w:rsid w:val="008F3AB1"/>
    <w:rsid w:val="008F5829"/>
    <w:rsid w:val="008F6766"/>
    <w:rsid w:val="008F6862"/>
    <w:rsid w:val="0090053B"/>
    <w:rsid w:val="00900B82"/>
    <w:rsid w:val="00900F66"/>
    <w:rsid w:val="009033FA"/>
    <w:rsid w:val="009107D7"/>
    <w:rsid w:val="00912136"/>
    <w:rsid w:val="00912569"/>
    <w:rsid w:val="00912CB1"/>
    <w:rsid w:val="00913657"/>
    <w:rsid w:val="00913A25"/>
    <w:rsid w:val="00913D3F"/>
    <w:rsid w:val="00914C77"/>
    <w:rsid w:val="00914D54"/>
    <w:rsid w:val="00916616"/>
    <w:rsid w:val="0091696A"/>
    <w:rsid w:val="00917B8E"/>
    <w:rsid w:val="00921C27"/>
    <w:rsid w:val="00923B89"/>
    <w:rsid w:val="009261E8"/>
    <w:rsid w:val="00927F08"/>
    <w:rsid w:val="00934BBA"/>
    <w:rsid w:val="0093637D"/>
    <w:rsid w:val="00937FAB"/>
    <w:rsid w:val="00940108"/>
    <w:rsid w:val="00940AB9"/>
    <w:rsid w:val="009420D4"/>
    <w:rsid w:val="00942661"/>
    <w:rsid w:val="00942DB6"/>
    <w:rsid w:val="00944ED4"/>
    <w:rsid w:val="00944EFF"/>
    <w:rsid w:val="00946FB4"/>
    <w:rsid w:val="00951BF6"/>
    <w:rsid w:val="00953FC2"/>
    <w:rsid w:val="009548D0"/>
    <w:rsid w:val="00954AE3"/>
    <w:rsid w:val="00954C99"/>
    <w:rsid w:val="00954F2D"/>
    <w:rsid w:val="009564DA"/>
    <w:rsid w:val="009566CC"/>
    <w:rsid w:val="009573DD"/>
    <w:rsid w:val="00957779"/>
    <w:rsid w:val="00961AD2"/>
    <w:rsid w:val="00962259"/>
    <w:rsid w:val="00962287"/>
    <w:rsid w:val="00964499"/>
    <w:rsid w:val="00967491"/>
    <w:rsid w:val="00970ABB"/>
    <w:rsid w:val="00970AFF"/>
    <w:rsid w:val="00970B00"/>
    <w:rsid w:val="009710E9"/>
    <w:rsid w:val="0097392C"/>
    <w:rsid w:val="00976E20"/>
    <w:rsid w:val="0098307D"/>
    <w:rsid w:val="009838CC"/>
    <w:rsid w:val="009858B5"/>
    <w:rsid w:val="0098596E"/>
    <w:rsid w:val="00985EF6"/>
    <w:rsid w:val="0098642E"/>
    <w:rsid w:val="00986FEF"/>
    <w:rsid w:val="009905AD"/>
    <w:rsid w:val="0099272A"/>
    <w:rsid w:val="00994374"/>
    <w:rsid w:val="009946D0"/>
    <w:rsid w:val="00996267"/>
    <w:rsid w:val="009A43F5"/>
    <w:rsid w:val="009A5EFE"/>
    <w:rsid w:val="009B3360"/>
    <w:rsid w:val="009B58D5"/>
    <w:rsid w:val="009B6F83"/>
    <w:rsid w:val="009B78B8"/>
    <w:rsid w:val="009C08EA"/>
    <w:rsid w:val="009C1686"/>
    <w:rsid w:val="009C1918"/>
    <w:rsid w:val="009C1B91"/>
    <w:rsid w:val="009C23DD"/>
    <w:rsid w:val="009C52E4"/>
    <w:rsid w:val="009C6AAB"/>
    <w:rsid w:val="009D2EEE"/>
    <w:rsid w:val="009D448F"/>
    <w:rsid w:val="009E06E5"/>
    <w:rsid w:val="009E16B8"/>
    <w:rsid w:val="009E210A"/>
    <w:rsid w:val="009E306B"/>
    <w:rsid w:val="009E45E2"/>
    <w:rsid w:val="009E51FD"/>
    <w:rsid w:val="009E61D1"/>
    <w:rsid w:val="009E6C2F"/>
    <w:rsid w:val="009E757A"/>
    <w:rsid w:val="009F0F09"/>
    <w:rsid w:val="009F122D"/>
    <w:rsid w:val="009F23CD"/>
    <w:rsid w:val="009F2997"/>
    <w:rsid w:val="009F4B2C"/>
    <w:rsid w:val="009F5072"/>
    <w:rsid w:val="009F6CFC"/>
    <w:rsid w:val="00A00B62"/>
    <w:rsid w:val="00A05551"/>
    <w:rsid w:val="00A070A7"/>
    <w:rsid w:val="00A07468"/>
    <w:rsid w:val="00A1050C"/>
    <w:rsid w:val="00A13CC0"/>
    <w:rsid w:val="00A15AA2"/>
    <w:rsid w:val="00A20434"/>
    <w:rsid w:val="00A214FD"/>
    <w:rsid w:val="00A21767"/>
    <w:rsid w:val="00A21B9D"/>
    <w:rsid w:val="00A23443"/>
    <w:rsid w:val="00A245EF"/>
    <w:rsid w:val="00A26459"/>
    <w:rsid w:val="00A2649D"/>
    <w:rsid w:val="00A26E44"/>
    <w:rsid w:val="00A2705C"/>
    <w:rsid w:val="00A2798C"/>
    <w:rsid w:val="00A32ECC"/>
    <w:rsid w:val="00A33794"/>
    <w:rsid w:val="00A33803"/>
    <w:rsid w:val="00A33D95"/>
    <w:rsid w:val="00A371CB"/>
    <w:rsid w:val="00A37B1B"/>
    <w:rsid w:val="00A40483"/>
    <w:rsid w:val="00A46603"/>
    <w:rsid w:val="00A47862"/>
    <w:rsid w:val="00A53698"/>
    <w:rsid w:val="00A54929"/>
    <w:rsid w:val="00A561CD"/>
    <w:rsid w:val="00A57016"/>
    <w:rsid w:val="00A62FFA"/>
    <w:rsid w:val="00A65E5C"/>
    <w:rsid w:val="00A66499"/>
    <w:rsid w:val="00A704B0"/>
    <w:rsid w:val="00A71C46"/>
    <w:rsid w:val="00A71E2C"/>
    <w:rsid w:val="00A724C8"/>
    <w:rsid w:val="00A73C48"/>
    <w:rsid w:val="00A75AF4"/>
    <w:rsid w:val="00A765FD"/>
    <w:rsid w:val="00A82ED0"/>
    <w:rsid w:val="00A840A2"/>
    <w:rsid w:val="00A86AA0"/>
    <w:rsid w:val="00A90080"/>
    <w:rsid w:val="00A964BF"/>
    <w:rsid w:val="00A9668B"/>
    <w:rsid w:val="00A971FF"/>
    <w:rsid w:val="00AA01B8"/>
    <w:rsid w:val="00AA1F11"/>
    <w:rsid w:val="00AA2A28"/>
    <w:rsid w:val="00AA3C7D"/>
    <w:rsid w:val="00AA462B"/>
    <w:rsid w:val="00AA4FB0"/>
    <w:rsid w:val="00AA5FE3"/>
    <w:rsid w:val="00AA7FED"/>
    <w:rsid w:val="00AB3B87"/>
    <w:rsid w:val="00AB40C1"/>
    <w:rsid w:val="00AB4976"/>
    <w:rsid w:val="00AC3A62"/>
    <w:rsid w:val="00AC3C07"/>
    <w:rsid w:val="00AC460D"/>
    <w:rsid w:val="00AC49C6"/>
    <w:rsid w:val="00AC694C"/>
    <w:rsid w:val="00AC7F02"/>
    <w:rsid w:val="00AD05EC"/>
    <w:rsid w:val="00AD19E3"/>
    <w:rsid w:val="00AD2637"/>
    <w:rsid w:val="00AD5C07"/>
    <w:rsid w:val="00AD7DE9"/>
    <w:rsid w:val="00AE0A9F"/>
    <w:rsid w:val="00AE1008"/>
    <w:rsid w:val="00AE2BC3"/>
    <w:rsid w:val="00AE44F1"/>
    <w:rsid w:val="00AE4762"/>
    <w:rsid w:val="00AE50C2"/>
    <w:rsid w:val="00AE5C78"/>
    <w:rsid w:val="00AE72AD"/>
    <w:rsid w:val="00AF1EE7"/>
    <w:rsid w:val="00AF36DF"/>
    <w:rsid w:val="00AF423E"/>
    <w:rsid w:val="00AF551C"/>
    <w:rsid w:val="00AF5607"/>
    <w:rsid w:val="00AF7D35"/>
    <w:rsid w:val="00B010AD"/>
    <w:rsid w:val="00B012A7"/>
    <w:rsid w:val="00B0780F"/>
    <w:rsid w:val="00B10923"/>
    <w:rsid w:val="00B12201"/>
    <w:rsid w:val="00B14572"/>
    <w:rsid w:val="00B17D66"/>
    <w:rsid w:val="00B17EE2"/>
    <w:rsid w:val="00B206CB"/>
    <w:rsid w:val="00B21003"/>
    <w:rsid w:val="00B2207F"/>
    <w:rsid w:val="00B22BC1"/>
    <w:rsid w:val="00B230BB"/>
    <w:rsid w:val="00B26D4B"/>
    <w:rsid w:val="00B30098"/>
    <w:rsid w:val="00B33A6A"/>
    <w:rsid w:val="00B4158C"/>
    <w:rsid w:val="00B43F18"/>
    <w:rsid w:val="00B4482B"/>
    <w:rsid w:val="00B47CFA"/>
    <w:rsid w:val="00B51044"/>
    <w:rsid w:val="00B537B3"/>
    <w:rsid w:val="00B53969"/>
    <w:rsid w:val="00B61546"/>
    <w:rsid w:val="00B626DB"/>
    <w:rsid w:val="00B638CC"/>
    <w:rsid w:val="00B64DFA"/>
    <w:rsid w:val="00B7225F"/>
    <w:rsid w:val="00B73318"/>
    <w:rsid w:val="00B733E8"/>
    <w:rsid w:val="00B74FFE"/>
    <w:rsid w:val="00B75E2D"/>
    <w:rsid w:val="00B769AB"/>
    <w:rsid w:val="00B817DC"/>
    <w:rsid w:val="00B81EAF"/>
    <w:rsid w:val="00B8471B"/>
    <w:rsid w:val="00B84C5A"/>
    <w:rsid w:val="00B85670"/>
    <w:rsid w:val="00B85EB2"/>
    <w:rsid w:val="00B86327"/>
    <w:rsid w:val="00B92E39"/>
    <w:rsid w:val="00B931CA"/>
    <w:rsid w:val="00B9641B"/>
    <w:rsid w:val="00BA54A4"/>
    <w:rsid w:val="00BB2773"/>
    <w:rsid w:val="00BB2A78"/>
    <w:rsid w:val="00BB2F03"/>
    <w:rsid w:val="00BB327D"/>
    <w:rsid w:val="00BB5CDD"/>
    <w:rsid w:val="00BB6C05"/>
    <w:rsid w:val="00BB71D3"/>
    <w:rsid w:val="00BC1B86"/>
    <w:rsid w:val="00BC3E08"/>
    <w:rsid w:val="00BC486A"/>
    <w:rsid w:val="00BC4F98"/>
    <w:rsid w:val="00BC505F"/>
    <w:rsid w:val="00BC5473"/>
    <w:rsid w:val="00BC613E"/>
    <w:rsid w:val="00BD31D8"/>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06443"/>
    <w:rsid w:val="00C10C36"/>
    <w:rsid w:val="00C112A7"/>
    <w:rsid w:val="00C126FC"/>
    <w:rsid w:val="00C1407E"/>
    <w:rsid w:val="00C20BF6"/>
    <w:rsid w:val="00C20D99"/>
    <w:rsid w:val="00C228AA"/>
    <w:rsid w:val="00C228E4"/>
    <w:rsid w:val="00C2343E"/>
    <w:rsid w:val="00C23A18"/>
    <w:rsid w:val="00C2479A"/>
    <w:rsid w:val="00C2539F"/>
    <w:rsid w:val="00C27546"/>
    <w:rsid w:val="00C27FF7"/>
    <w:rsid w:val="00C3379E"/>
    <w:rsid w:val="00C36F0A"/>
    <w:rsid w:val="00C37270"/>
    <w:rsid w:val="00C373D4"/>
    <w:rsid w:val="00C419E9"/>
    <w:rsid w:val="00C41A1D"/>
    <w:rsid w:val="00C41B6F"/>
    <w:rsid w:val="00C4586B"/>
    <w:rsid w:val="00C45A40"/>
    <w:rsid w:val="00C461AD"/>
    <w:rsid w:val="00C50FC4"/>
    <w:rsid w:val="00C55304"/>
    <w:rsid w:val="00C562D8"/>
    <w:rsid w:val="00C56484"/>
    <w:rsid w:val="00C606DA"/>
    <w:rsid w:val="00C6100F"/>
    <w:rsid w:val="00C61E0A"/>
    <w:rsid w:val="00C64B98"/>
    <w:rsid w:val="00C65ED4"/>
    <w:rsid w:val="00C65EF8"/>
    <w:rsid w:val="00C66F82"/>
    <w:rsid w:val="00C7106B"/>
    <w:rsid w:val="00C74E24"/>
    <w:rsid w:val="00C75964"/>
    <w:rsid w:val="00C76B9E"/>
    <w:rsid w:val="00C8016F"/>
    <w:rsid w:val="00C81B91"/>
    <w:rsid w:val="00C835A5"/>
    <w:rsid w:val="00C84A43"/>
    <w:rsid w:val="00C900F3"/>
    <w:rsid w:val="00C91DCD"/>
    <w:rsid w:val="00C92E7E"/>
    <w:rsid w:val="00C93FFF"/>
    <w:rsid w:val="00C9505B"/>
    <w:rsid w:val="00C97AD3"/>
    <w:rsid w:val="00CA2A15"/>
    <w:rsid w:val="00CA2CC3"/>
    <w:rsid w:val="00CA3A19"/>
    <w:rsid w:val="00CA3FC4"/>
    <w:rsid w:val="00CB2218"/>
    <w:rsid w:val="00CB2D14"/>
    <w:rsid w:val="00CB2E47"/>
    <w:rsid w:val="00CB4DB4"/>
    <w:rsid w:val="00CB75E3"/>
    <w:rsid w:val="00CC25C0"/>
    <w:rsid w:val="00CC28D2"/>
    <w:rsid w:val="00CC2B65"/>
    <w:rsid w:val="00CC33D1"/>
    <w:rsid w:val="00CC3B82"/>
    <w:rsid w:val="00CC3F53"/>
    <w:rsid w:val="00CD1765"/>
    <w:rsid w:val="00CD271E"/>
    <w:rsid w:val="00CD4399"/>
    <w:rsid w:val="00CD4538"/>
    <w:rsid w:val="00CD66D1"/>
    <w:rsid w:val="00CD68ED"/>
    <w:rsid w:val="00CD7E08"/>
    <w:rsid w:val="00CE186B"/>
    <w:rsid w:val="00CE2511"/>
    <w:rsid w:val="00CE4725"/>
    <w:rsid w:val="00CE4AC7"/>
    <w:rsid w:val="00CE4E5D"/>
    <w:rsid w:val="00CE5520"/>
    <w:rsid w:val="00CE5C07"/>
    <w:rsid w:val="00CE685A"/>
    <w:rsid w:val="00CF1328"/>
    <w:rsid w:val="00CF3976"/>
    <w:rsid w:val="00CF5C03"/>
    <w:rsid w:val="00D01F06"/>
    <w:rsid w:val="00D02813"/>
    <w:rsid w:val="00D0288C"/>
    <w:rsid w:val="00D02DDC"/>
    <w:rsid w:val="00D03FB7"/>
    <w:rsid w:val="00D06C86"/>
    <w:rsid w:val="00D07510"/>
    <w:rsid w:val="00D11162"/>
    <w:rsid w:val="00D115D1"/>
    <w:rsid w:val="00D137AB"/>
    <w:rsid w:val="00D13D25"/>
    <w:rsid w:val="00D14D90"/>
    <w:rsid w:val="00D17542"/>
    <w:rsid w:val="00D17847"/>
    <w:rsid w:val="00D20195"/>
    <w:rsid w:val="00D20631"/>
    <w:rsid w:val="00D20846"/>
    <w:rsid w:val="00D2154D"/>
    <w:rsid w:val="00D22B6F"/>
    <w:rsid w:val="00D239FC"/>
    <w:rsid w:val="00D23B94"/>
    <w:rsid w:val="00D2687C"/>
    <w:rsid w:val="00D32B2C"/>
    <w:rsid w:val="00D338CD"/>
    <w:rsid w:val="00D33A6E"/>
    <w:rsid w:val="00D34103"/>
    <w:rsid w:val="00D3561E"/>
    <w:rsid w:val="00D40BF3"/>
    <w:rsid w:val="00D445B3"/>
    <w:rsid w:val="00D45916"/>
    <w:rsid w:val="00D468C8"/>
    <w:rsid w:val="00D527E4"/>
    <w:rsid w:val="00D53453"/>
    <w:rsid w:val="00D5420B"/>
    <w:rsid w:val="00D54822"/>
    <w:rsid w:val="00D54E20"/>
    <w:rsid w:val="00D564E7"/>
    <w:rsid w:val="00D571FD"/>
    <w:rsid w:val="00D634F7"/>
    <w:rsid w:val="00D6473C"/>
    <w:rsid w:val="00D64B93"/>
    <w:rsid w:val="00D656B3"/>
    <w:rsid w:val="00D679B2"/>
    <w:rsid w:val="00D67D6D"/>
    <w:rsid w:val="00D7079D"/>
    <w:rsid w:val="00D72CF2"/>
    <w:rsid w:val="00D735CF"/>
    <w:rsid w:val="00D75C21"/>
    <w:rsid w:val="00D76B19"/>
    <w:rsid w:val="00D76F2D"/>
    <w:rsid w:val="00D801A8"/>
    <w:rsid w:val="00D81780"/>
    <w:rsid w:val="00D823D3"/>
    <w:rsid w:val="00D832CD"/>
    <w:rsid w:val="00D84284"/>
    <w:rsid w:val="00D84514"/>
    <w:rsid w:val="00D84771"/>
    <w:rsid w:val="00D86223"/>
    <w:rsid w:val="00D86889"/>
    <w:rsid w:val="00D86EC7"/>
    <w:rsid w:val="00D9134D"/>
    <w:rsid w:val="00D9143C"/>
    <w:rsid w:val="00D91938"/>
    <w:rsid w:val="00D93FF6"/>
    <w:rsid w:val="00D940A2"/>
    <w:rsid w:val="00D94C10"/>
    <w:rsid w:val="00D9744F"/>
    <w:rsid w:val="00D979C7"/>
    <w:rsid w:val="00DA003E"/>
    <w:rsid w:val="00DA00F9"/>
    <w:rsid w:val="00DA0116"/>
    <w:rsid w:val="00DA26FF"/>
    <w:rsid w:val="00DA3E05"/>
    <w:rsid w:val="00DA4280"/>
    <w:rsid w:val="00DA67E1"/>
    <w:rsid w:val="00DA6AB0"/>
    <w:rsid w:val="00DA6C8A"/>
    <w:rsid w:val="00DB5D77"/>
    <w:rsid w:val="00DB6C35"/>
    <w:rsid w:val="00DB6D44"/>
    <w:rsid w:val="00DB6E47"/>
    <w:rsid w:val="00DC1CD2"/>
    <w:rsid w:val="00DC2631"/>
    <w:rsid w:val="00DC3558"/>
    <w:rsid w:val="00DC3B0F"/>
    <w:rsid w:val="00DC4C9B"/>
    <w:rsid w:val="00DD17A7"/>
    <w:rsid w:val="00DD1FBA"/>
    <w:rsid w:val="00DD2D66"/>
    <w:rsid w:val="00DD3C51"/>
    <w:rsid w:val="00DD455C"/>
    <w:rsid w:val="00DD46F2"/>
    <w:rsid w:val="00DD7BDE"/>
    <w:rsid w:val="00DE05C0"/>
    <w:rsid w:val="00DE4A5F"/>
    <w:rsid w:val="00DF0867"/>
    <w:rsid w:val="00DF2567"/>
    <w:rsid w:val="00DF4958"/>
    <w:rsid w:val="00E0034C"/>
    <w:rsid w:val="00E0182B"/>
    <w:rsid w:val="00E063E1"/>
    <w:rsid w:val="00E0688F"/>
    <w:rsid w:val="00E118C4"/>
    <w:rsid w:val="00E12734"/>
    <w:rsid w:val="00E149CD"/>
    <w:rsid w:val="00E2170F"/>
    <w:rsid w:val="00E232F5"/>
    <w:rsid w:val="00E27088"/>
    <w:rsid w:val="00E27388"/>
    <w:rsid w:val="00E30031"/>
    <w:rsid w:val="00E31AE7"/>
    <w:rsid w:val="00E3491B"/>
    <w:rsid w:val="00E35D86"/>
    <w:rsid w:val="00E374D5"/>
    <w:rsid w:val="00E37FED"/>
    <w:rsid w:val="00E4116A"/>
    <w:rsid w:val="00E414F6"/>
    <w:rsid w:val="00E4281D"/>
    <w:rsid w:val="00E43A47"/>
    <w:rsid w:val="00E47DF7"/>
    <w:rsid w:val="00E52EEF"/>
    <w:rsid w:val="00E536DD"/>
    <w:rsid w:val="00E538D6"/>
    <w:rsid w:val="00E53B52"/>
    <w:rsid w:val="00E53FB3"/>
    <w:rsid w:val="00E54BA9"/>
    <w:rsid w:val="00E55C95"/>
    <w:rsid w:val="00E56031"/>
    <w:rsid w:val="00E56A63"/>
    <w:rsid w:val="00E608FE"/>
    <w:rsid w:val="00E61181"/>
    <w:rsid w:val="00E61586"/>
    <w:rsid w:val="00E629A5"/>
    <w:rsid w:val="00E62C74"/>
    <w:rsid w:val="00E637BA"/>
    <w:rsid w:val="00E63EAF"/>
    <w:rsid w:val="00E64548"/>
    <w:rsid w:val="00E6681A"/>
    <w:rsid w:val="00E66C36"/>
    <w:rsid w:val="00E7121F"/>
    <w:rsid w:val="00E72713"/>
    <w:rsid w:val="00E72B84"/>
    <w:rsid w:val="00E72BFC"/>
    <w:rsid w:val="00E72E89"/>
    <w:rsid w:val="00E7322A"/>
    <w:rsid w:val="00E744EC"/>
    <w:rsid w:val="00E75BF5"/>
    <w:rsid w:val="00E80978"/>
    <w:rsid w:val="00E80CFD"/>
    <w:rsid w:val="00E81105"/>
    <w:rsid w:val="00E8251A"/>
    <w:rsid w:val="00E8311C"/>
    <w:rsid w:val="00E85182"/>
    <w:rsid w:val="00E86006"/>
    <w:rsid w:val="00E87D13"/>
    <w:rsid w:val="00E909C3"/>
    <w:rsid w:val="00E90EC3"/>
    <w:rsid w:val="00E95397"/>
    <w:rsid w:val="00E95AAE"/>
    <w:rsid w:val="00E964B2"/>
    <w:rsid w:val="00E968E9"/>
    <w:rsid w:val="00E96F8F"/>
    <w:rsid w:val="00EA0BDD"/>
    <w:rsid w:val="00EA0EC5"/>
    <w:rsid w:val="00EA1E27"/>
    <w:rsid w:val="00EA59B6"/>
    <w:rsid w:val="00EA5ACD"/>
    <w:rsid w:val="00EA5DAD"/>
    <w:rsid w:val="00EB0249"/>
    <w:rsid w:val="00EB1095"/>
    <w:rsid w:val="00EC006A"/>
    <w:rsid w:val="00EC1B81"/>
    <w:rsid w:val="00EC3435"/>
    <w:rsid w:val="00EC347A"/>
    <w:rsid w:val="00EC4258"/>
    <w:rsid w:val="00EC513D"/>
    <w:rsid w:val="00EC6667"/>
    <w:rsid w:val="00EC67FE"/>
    <w:rsid w:val="00ED0B90"/>
    <w:rsid w:val="00ED3AF0"/>
    <w:rsid w:val="00ED3E09"/>
    <w:rsid w:val="00ED524D"/>
    <w:rsid w:val="00ED60EC"/>
    <w:rsid w:val="00ED6323"/>
    <w:rsid w:val="00ED7C3F"/>
    <w:rsid w:val="00EE363B"/>
    <w:rsid w:val="00EE4FCC"/>
    <w:rsid w:val="00EE54A6"/>
    <w:rsid w:val="00EE71BE"/>
    <w:rsid w:val="00EF0499"/>
    <w:rsid w:val="00EF1605"/>
    <w:rsid w:val="00EF25F6"/>
    <w:rsid w:val="00EF28FD"/>
    <w:rsid w:val="00EF2AB3"/>
    <w:rsid w:val="00EF2EF7"/>
    <w:rsid w:val="00EF6D6C"/>
    <w:rsid w:val="00F00331"/>
    <w:rsid w:val="00F00E9F"/>
    <w:rsid w:val="00F01441"/>
    <w:rsid w:val="00F02E8B"/>
    <w:rsid w:val="00F04799"/>
    <w:rsid w:val="00F107D2"/>
    <w:rsid w:val="00F1116D"/>
    <w:rsid w:val="00F12442"/>
    <w:rsid w:val="00F22985"/>
    <w:rsid w:val="00F257CE"/>
    <w:rsid w:val="00F270BD"/>
    <w:rsid w:val="00F30AB4"/>
    <w:rsid w:val="00F31147"/>
    <w:rsid w:val="00F319E5"/>
    <w:rsid w:val="00F31B72"/>
    <w:rsid w:val="00F33168"/>
    <w:rsid w:val="00F34568"/>
    <w:rsid w:val="00F347BF"/>
    <w:rsid w:val="00F36AFB"/>
    <w:rsid w:val="00F36B49"/>
    <w:rsid w:val="00F37583"/>
    <w:rsid w:val="00F41F3D"/>
    <w:rsid w:val="00F426D8"/>
    <w:rsid w:val="00F447F7"/>
    <w:rsid w:val="00F44DA3"/>
    <w:rsid w:val="00F51529"/>
    <w:rsid w:val="00F521A5"/>
    <w:rsid w:val="00F52F25"/>
    <w:rsid w:val="00F5464E"/>
    <w:rsid w:val="00F55CB6"/>
    <w:rsid w:val="00F62A2D"/>
    <w:rsid w:val="00F63713"/>
    <w:rsid w:val="00F6430F"/>
    <w:rsid w:val="00F6521F"/>
    <w:rsid w:val="00F65E53"/>
    <w:rsid w:val="00F67490"/>
    <w:rsid w:val="00F70201"/>
    <w:rsid w:val="00F724E5"/>
    <w:rsid w:val="00F73C25"/>
    <w:rsid w:val="00F7695C"/>
    <w:rsid w:val="00F829B9"/>
    <w:rsid w:val="00F830FA"/>
    <w:rsid w:val="00F84A80"/>
    <w:rsid w:val="00F85701"/>
    <w:rsid w:val="00F877EF"/>
    <w:rsid w:val="00F91980"/>
    <w:rsid w:val="00F9261A"/>
    <w:rsid w:val="00F9273F"/>
    <w:rsid w:val="00F94DB8"/>
    <w:rsid w:val="00F94FE8"/>
    <w:rsid w:val="00F962EF"/>
    <w:rsid w:val="00F967F4"/>
    <w:rsid w:val="00FA030E"/>
    <w:rsid w:val="00FA0643"/>
    <w:rsid w:val="00FA1357"/>
    <w:rsid w:val="00FA1D96"/>
    <w:rsid w:val="00FA41EB"/>
    <w:rsid w:val="00FA43D2"/>
    <w:rsid w:val="00FA560C"/>
    <w:rsid w:val="00FA7D41"/>
    <w:rsid w:val="00FB086A"/>
    <w:rsid w:val="00FB772D"/>
    <w:rsid w:val="00FC0C8E"/>
    <w:rsid w:val="00FC152F"/>
    <w:rsid w:val="00FC1E3D"/>
    <w:rsid w:val="00FC38E4"/>
    <w:rsid w:val="00FC4461"/>
    <w:rsid w:val="00FC6C10"/>
    <w:rsid w:val="00FC75B0"/>
    <w:rsid w:val="00FC7BED"/>
    <w:rsid w:val="00FD0050"/>
    <w:rsid w:val="00FD0B8D"/>
    <w:rsid w:val="00FD1A89"/>
    <w:rsid w:val="00FD4ACF"/>
    <w:rsid w:val="00FD67CD"/>
    <w:rsid w:val="00FD7639"/>
    <w:rsid w:val="00FE5203"/>
    <w:rsid w:val="00FE5906"/>
    <w:rsid w:val="00FE5AB7"/>
    <w:rsid w:val="00FF08F4"/>
    <w:rsid w:val="00FF37BD"/>
    <w:rsid w:val="00FF38B1"/>
    <w:rsid w:val="00FF3EE2"/>
    <w:rsid w:val="00FF40FE"/>
    <w:rsid w:val="00FF6CE4"/>
    <w:rsid w:val="00FF726E"/>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9F8721FA-ED32-4799-B9F4-9E45E6B9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character" w:customStyle="1" w:styleId="normaltextrun">
    <w:name w:val="normaltextrun"/>
    <w:basedOn w:val="DefaultParagraphFont"/>
    <w:rsid w:val="00A00B62"/>
  </w:style>
  <w:style w:type="paragraph" w:customStyle="1" w:styleId="paragraph">
    <w:name w:val="paragraph"/>
    <w:basedOn w:val="Normal"/>
    <w:rsid w:val="00A00B6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E4A5F"/>
    <w:rPr>
      <w:i/>
      <w:iCs/>
    </w:rPr>
  </w:style>
  <w:style w:type="paragraph" w:styleId="NormalWeb">
    <w:name w:val="Normal (Web)"/>
    <w:basedOn w:val="Normal"/>
    <w:uiPriority w:val="99"/>
    <w:semiHidden/>
    <w:unhideWhenUsed/>
    <w:rsid w:val="00D11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312947245">
      <w:bodyDiv w:val="1"/>
      <w:marLeft w:val="0"/>
      <w:marRight w:val="0"/>
      <w:marTop w:val="0"/>
      <w:marBottom w:val="0"/>
      <w:divBdr>
        <w:top w:val="none" w:sz="0" w:space="0" w:color="auto"/>
        <w:left w:val="none" w:sz="0" w:space="0" w:color="auto"/>
        <w:bottom w:val="none" w:sz="0" w:space="0" w:color="auto"/>
        <w:right w:val="none" w:sz="0" w:space="0" w:color="auto"/>
      </w:divBdr>
      <w:divsChild>
        <w:div w:id="1138106310">
          <w:marLeft w:val="0"/>
          <w:marRight w:val="0"/>
          <w:marTop w:val="0"/>
          <w:marBottom w:val="120"/>
          <w:divBdr>
            <w:top w:val="none" w:sz="0" w:space="0" w:color="auto"/>
            <w:left w:val="none" w:sz="0" w:space="0" w:color="auto"/>
            <w:bottom w:val="none" w:sz="0" w:space="0" w:color="auto"/>
            <w:right w:val="none" w:sz="0" w:space="0" w:color="auto"/>
          </w:divBdr>
          <w:divsChild>
            <w:div w:id="379599973">
              <w:marLeft w:val="0"/>
              <w:marRight w:val="0"/>
              <w:marTop w:val="0"/>
              <w:marBottom w:val="0"/>
              <w:divBdr>
                <w:top w:val="none" w:sz="0" w:space="0" w:color="auto"/>
                <w:left w:val="none" w:sz="0" w:space="0" w:color="auto"/>
                <w:bottom w:val="none" w:sz="0" w:space="0" w:color="auto"/>
                <w:right w:val="none" w:sz="0" w:space="0" w:color="auto"/>
              </w:divBdr>
            </w:div>
            <w:div w:id="414672224">
              <w:marLeft w:val="0"/>
              <w:marRight w:val="0"/>
              <w:marTop w:val="0"/>
              <w:marBottom w:val="0"/>
              <w:divBdr>
                <w:top w:val="none" w:sz="0" w:space="0" w:color="auto"/>
                <w:left w:val="none" w:sz="0" w:space="0" w:color="auto"/>
                <w:bottom w:val="none" w:sz="0" w:space="0" w:color="auto"/>
                <w:right w:val="none" w:sz="0" w:space="0" w:color="auto"/>
              </w:divBdr>
            </w:div>
          </w:divsChild>
        </w:div>
        <w:div w:id="1335842105">
          <w:marLeft w:val="0"/>
          <w:marRight w:val="0"/>
          <w:marTop w:val="0"/>
          <w:marBottom w:val="150"/>
          <w:divBdr>
            <w:top w:val="none" w:sz="0" w:space="0" w:color="auto"/>
            <w:left w:val="none" w:sz="0" w:space="0" w:color="auto"/>
            <w:bottom w:val="none" w:sz="0" w:space="0" w:color="auto"/>
            <w:right w:val="none" w:sz="0" w:space="0" w:color="auto"/>
          </w:divBdr>
        </w:div>
      </w:divsChild>
    </w:div>
    <w:div w:id="518737253">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217667424">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1882789711">
      <w:bodyDiv w:val="1"/>
      <w:marLeft w:val="0"/>
      <w:marRight w:val="0"/>
      <w:marTop w:val="0"/>
      <w:marBottom w:val="0"/>
      <w:divBdr>
        <w:top w:val="none" w:sz="0" w:space="0" w:color="auto"/>
        <w:left w:val="none" w:sz="0" w:space="0" w:color="auto"/>
        <w:bottom w:val="none" w:sz="0" w:space="0" w:color="auto"/>
        <w:right w:val="none" w:sz="0" w:space="0" w:color="auto"/>
      </w:divBdr>
    </w:div>
    <w:div w:id="1896313806">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 w:id="2106657230">
      <w:bodyDiv w:val="1"/>
      <w:marLeft w:val="0"/>
      <w:marRight w:val="0"/>
      <w:marTop w:val="0"/>
      <w:marBottom w:val="0"/>
      <w:divBdr>
        <w:top w:val="none" w:sz="0" w:space="0" w:color="auto"/>
        <w:left w:val="none" w:sz="0" w:space="0" w:color="auto"/>
        <w:bottom w:val="none" w:sz="0" w:space="0" w:color="auto"/>
        <w:right w:val="none" w:sz="0" w:space="0" w:color="auto"/>
      </w:divBdr>
      <w:divsChild>
        <w:div w:id="600186698">
          <w:marLeft w:val="0"/>
          <w:marRight w:val="0"/>
          <w:marTop w:val="0"/>
          <w:marBottom w:val="120"/>
          <w:divBdr>
            <w:top w:val="none" w:sz="0" w:space="0" w:color="auto"/>
            <w:left w:val="none" w:sz="0" w:space="0" w:color="auto"/>
            <w:bottom w:val="none" w:sz="0" w:space="0" w:color="auto"/>
            <w:right w:val="none" w:sz="0" w:space="0" w:color="auto"/>
          </w:divBdr>
          <w:divsChild>
            <w:div w:id="797530330">
              <w:marLeft w:val="0"/>
              <w:marRight w:val="0"/>
              <w:marTop w:val="0"/>
              <w:marBottom w:val="0"/>
              <w:divBdr>
                <w:top w:val="none" w:sz="0" w:space="0" w:color="auto"/>
                <w:left w:val="none" w:sz="0" w:space="0" w:color="auto"/>
                <w:bottom w:val="none" w:sz="0" w:space="0" w:color="auto"/>
                <w:right w:val="none" w:sz="0" w:space="0" w:color="auto"/>
              </w:divBdr>
            </w:div>
            <w:div w:id="1453523282">
              <w:marLeft w:val="0"/>
              <w:marRight w:val="0"/>
              <w:marTop w:val="0"/>
              <w:marBottom w:val="0"/>
              <w:divBdr>
                <w:top w:val="none" w:sz="0" w:space="0" w:color="auto"/>
                <w:left w:val="none" w:sz="0" w:space="0" w:color="auto"/>
                <w:bottom w:val="none" w:sz="0" w:space="0" w:color="auto"/>
                <w:right w:val="none" w:sz="0" w:space="0" w:color="auto"/>
              </w:divBdr>
            </w:div>
          </w:divsChild>
        </w:div>
        <w:div w:id="8888048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microsoft/OpenEduAnalytics" TargetMode="External"/><Relationship Id="rId26" Type="http://schemas.openxmlformats.org/officeDocument/2006/relationships/hyperlink" Target="https://github.com/microsoft/OpenEduAnalytics/tree/main/modules/module_catalog/Microsoft_Graph" TargetMode="External"/><Relationship Id="rId39" Type="http://schemas.openxmlformats.org/officeDocument/2006/relationships/hyperlink" Target="https://www.microsoft.com/en-us/ai/responsible-ai?activetab=pivot1:primaryr6" TargetMode="External"/><Relationship Id="rId21" Type="http://schemas.openxmlformats.org/officeDocument/2006/relationships/hyperlink" Target="https://www.solaresearch.org/wp-content/uploads/2020/09/SoLAR_Position-Paper_2020_09.pdf" TargetMode="External"/><Relationship Id="rId34" Type="http://schemas.openxmlformats.org/officeDocument/2006/relationships/hyperlink" Target="https://www.microsoft.com/en-us/ai/responsible-ai?activetab=pivot1:primaryr6"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s://github.com/microsoft/OpenEduAnalytics/tree/main/modules/module_catalog/iRea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github.com/microsoft/OpenEduAnalytics/tree/main/modules/module_catalog/Microsoft_Education_Insights" TargetMode="External"/><Relationship Id="rId32" Type="http://schemas.openxmlformats.org/officeDocument/2006/relationships/hyperlink" Target="https://www.microsoft.com/en-us/ai/responsible-ai?activetab=pivot1%3aprimaryr6" TargetMode="External"/><Relationship Id="rId37" Type="http://schemas.openxmlformats.org/officeDocument/2006/relationships/hyperlink" Target="https://learn.microsoft.com/en-us/azure/active-directory/fundamentals/active-directory-whatis" TargetMode="External"/><Relationship Id="rId40" Type="http://schemas.openxmlformats.org/officeDocument/2006/relationships/header" Target="header2.xml"/><Relationship Id="rId45"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github.com/microsoft/OpenEduAnalytics/tree/main/modules/module_catalog/Student_and_School_Data_Systems" TargetMode="External"/><Relationship Id="rId28" Type="http://schemas.openxmlformats.org/officeDocument/2006/relationships/hyperlink" Target="https://github.com/microsoft/OpenEduAnalytics/tree/main/modules/module_catalog/Canvas_Data" TargetMode="External"/><Relationship Id="rId36" Type="http://schemas.openxmlformats.org/officeDocument/2006/relationships/hyperlink" Target="https://learn.microsoft.com/en-us/azure/storage/blobs/data-lake-storage-access-control-model" TargetMode="External"/><Relationship Id="rId10" Type="http://schemas.openxmlformats.org/officeDocument/2006/relationships/endnotes" Target="endnotes.xml"/><Relationship Id="rId19" Type="http://schemas.openxmlformats.org/officeDocument/2006/relationships/hyperlink" Target="https://www.solaresearch.org/about/what-is-learning-analytics/" TargetMode="External"/><Relationship Id="rId31" Type="http://schemas.openxmlformats.org/officeDocument/2006/relationships/hyperlink" Target="https://fairlearn.org/"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github.com/microsoft/OpenEduAnalytics" TargetMode="External"/><Relationship Id="rId27" Type="http://schemas.openxmlformats.org/officeDocument/2006/relationships/hyperlink" Target="https://github.com/microsoft/OpenEduAnalytics/tree/main/modules/module_catalog/Clever" TargetMode="External"/><Relationship Id="rId30" Type="http://schemas.openxmlformats.org/officeDocument/2006/relationships/hyperlink" Target="https://docs.microsoft.com/en-us/azure/purview/overview" TargetMode="External"/><Relationship Id="rId35" Type="http://schemas.openxmlformats.org/officeDocument/2006/relationships/hyperlink" Target="https://www.microsoft.com/en-us/ai/responsible-ai?activetab=pivot1:primaryr6" TargetMode="Externa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hyperlink" Target="https://github.com/microsoft/OpenEduAnalytics/tree/main/modules/module_catalog/Reading_Progress" TargetMode="External"/><Relationship Id="rId33" Type="http://schemas.openxmlformats.org/officeDocument/2006/relationships/hyperlink" Target="https://www.microsoft.com/en-us/ai/responsible-ai?activetab=pivot1%3aprimaryr6" TargetMode="External"/><Relationship Id="rId38" Type="http://schemas.openxmlformats.org/officeDocument/2006/relationships/hyperlink" Target="https://www.microsoft.com/en-us/ai/responsible-ai?activetab=pivot1:primaryr6" TargetMode="External"/><Relationship Id="rId46" Type="http://schemas.openxmlformats.org/officeDocument/2006/relationships/theme" Target="theme/theme1.xml"/><Relationship Id="rId20" Type="http://schemas.openxmlformats.org/officeDocument/2006/relationships/hyperlink" Target="https://www.sfu.ca/~dgasevic/papers_shared/techtrends2015.pdf" TargetMode="External"/><Relationship Id="rId4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9" ma:contentTypeDescription="Create a new document." ma:contentTypeScope="" ma:versionID="d2e147cadd7fdd87d5c7bbb77005d6aa">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2e5e89ef73ce6f9c76b4fc94d9360be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customXml/itemProps4.xml><?xml version="1.0" encoding="utf-8"?>
<ds:datastoreItem xmlns:ds="http://schemas.openxmlformats.org/officeDocument/2006/customXml" ds:itemID="{D44C6D84-2CB3-4AA2-8D4D-522F38645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16367</TotalTime>
  <Pages>13</Pages>
  <Words>4082</Words>
  <Characters>22047</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26077</CharactersWithSpaces>
  <SharedDoc>false</SharedDoc>
  <HLinks>
    <vt:vector size="138" baseType="variant">
      <vt:variant>
        <vt:i4>131161</vt:i4>
      </vt:variant>
      <vt:variant>
        <vt:i4>63</vt:i4>
      </vt:variant>
      <vt:variant>
        <vt:i4>0</vt:i4>
      </vt:variant>
      <vt:variant>
        <vt:i4>5</vt:i4>
      </vt:variant>
      <vt:variant>
        <vt:lpwstr>https://www.microsoft.com/en-us/ai/responsible-ai?activetab=pivot1:primaryr6</vt:lpwstr>
      </vt:variant>
      <vt:variant>
        <vt:lpwstr/>
      </vt:variant>
      <vt:variant>
        <vt:i4>131161</vt:i4>
      </vt:variant>
      <vt:variant>
        <vt:i4>60</vt:i4>
      </vt:variant>
      <vt:variant>
        <vt:i4>0</vt:i4>
      </vt:variant>
      <vt:variant>
        <vt:i4>5</vt:i4>
      </vt:variant>
      <vt:variant>
        <vt:lpwstr>https://www.microsoft.com/en-us/ai/responsible-ai?activetab=pivot1:primaryr6</vt:lpwstr>
      </vt:variant>
      <vt:variant>
        <vt:lpwstr/>
      </vt:variant>
      <vt:variant>
        <vt:i4>2031619</vt:i4>
      </vt:variant>
      <vt:variant>
        <vt:i4>57</vt:i4>
      </vt:variant>
      <vt:variant>
        <vt:i4>0</vt:i4>
      </vt:variant>
      <vt:variant>
        <vt:i4>5</vt:i4>
      </vt:variant>
      <vt:variant>
        <vt:lpwstr>https://learn.microsoft.com/en-us/azure/active-directory/fundamentals/active-directory-whatis</vt:lpwstr>
      </vt:variant>
      <vt:variant>
        <vt:lpwstr/>
      </vt:variant>
      <vt:variant>
        <vt:i4>5308501</vt:i4>
      </vt:variant>
      <vt:variant>
        <vt:i4>54</vt:i4>
      </vt:variant>
      <vt:variant>
        <vt:i4>0</vt:i4>
      </vt:variant>
      <vt:variant>
        <vt:i4>5</vt:i4>
      </vt:variant>
      <vt:variant>
        <vt:lpwstr>https://learn.microsoft.com/en-us/azure/storage/blobs/data-lake-storage-access-control-model</vt:lpwstr>
      </vt:variant>
      <vt:variant>
        <vt:lpwstr/>
      </vt:variant>
      <vt:variant>
        <vt:i4>131161</vt:i4>
      </vt:variant>
      <vt:variant>
        <vt:i4>51</vt:i4>
      </vt:variant>
      <vt:variant>
        <vt:i4>0</vt:i4>
      </vt:variant>
      <vt:variant>
        <vt:i4>5</vt:i4>
      </vt:variant>
      <vt:variant>
        <vt:lpwstr>https://www.microsoft.com/en-us/ai/responsible-ai?activetab=pivot1:primaryr6</vt:lpwstr>
      </vt:variant>
      <vt:variant>
        <vt:lpwstr/>
      </vt:variant>
      <vt:variant>
        <vt:i4>131161</vt:i4>
      </vt:variant>
      <vt:variant>
        <vt:i4>48</vt:i4>
      </vt:variant>
      <vt:variant>
        <vt:i4>0</vt:i4>
      </vt:variant>
      <vt:variant>
        <vt:i4>5</vt:i4>
      </vt:variant>
      <vt:variant>
        <vt:lpwstr>https://www.microsoft.com/en-us/ai/responsible-ai?activetab=pivot1:primaryr6</vt:lpwstr>
      </vt:variant>
      <vt:variant>
        <vt:lpwstr/>
      </vt:variant>
      <vt:variant>
        <vt:i4>3211303</vt:i4>
      </vt:variant>
      <vt:variant>
        <vt:i4>45</vt:i4>
      </vt:variant>
      <vt:variant>
        <vt:i4>0</vt:i4>
      </vt:variant>
      <vt:variant>
        <vt:i4>5</vt:i4>
      </vt:variant>
      <vt:variant>
        <vt:lpwstr>https://www.microsoft.com/en-us/ai/responsible-ai?activetab=pivot1%3aprimaryr6</vt:lpwstr>
      </vt:variant>
      <vt:variant>
        <vt:lpwstr/>
      </vt:variant>
      <vt:variant>
        <vt:i4>3211303</vt:i4>
      </vt:variant>
      <vt:variant>
        <vt:i4>42</vt:i4>
      </vt:variant>
      <vt:variant>
        <vt:i4>0</vt:i4>
      </vt:variant>
      <vt:variant>
        <vt:i4>5</vt:i4>
      </vt:variant>
      <vt:variant>
        <vt:lpwstr>https://www.microsoft.com/en-us/ai/responsible-ai?activetab=pivot1%3aprimaryr6</vt:lpwstr>
      </vt:variant>
      <vt:variant>
        <vt:lpwstr/>
      </vt:variant>
      <vt:variant>
        <vt:i4>6684708</vt:i4>
      </vt:variant>
      <vt:variant>
        <vt:i4>39</vt:i4>
      </vt:variant>
      <vt:variant>
        <vt:i4>0</vt:i4>
      </vt:variant>
      <vt:variant>
        <vt:i4>5</vt:i4>
      </vt:variant>
      <vt:variant>
        <vt:lpwstr>https://fairlearn.org/</vt:lpwstr>
      </vt:variant>
      <vt:variant>
        <vt:lpwstr/>
      </vt:variant>
      <vt:variant>
        <vt:i4>3539006</vt:i4>
      </vt:variant>
      <vt:variant>
        <vt:i4>36</vt:i4>
      </vt:variant>
      <vt:variant>
        <vt:i4>0</vt:i4>
      </vt:variant>
      <vt:variant>
        <vt:i4>5</vt:i4>
      </vt:variant>
      <vt:variant>
        <vt:lpwstr>https://docs.microsoft.com/en-us/azure/purview/overview</vt:lpwstr>
      </vt:variant>
      <vt:variant>
        <vt:lpwstr/>
      </vt:variant>
      <vt:variant>
        <vt:i4>4259902</vt:i4>
      </vt:variant>
      <vt:variant>
        <vt:i4>33</vt:i4>
      </vt:variant>
      <vt:variant>
        <vt:i4>0</vt:i4>
      </vt:variant>
      <vt:variant>
        <vt:i4>5</vt:i4>
      </vt:variant>
      <vt:variant>
        <vt:lpwstr>https://github.com/microsoft/OpenEduAnalytics/tree/main/modules/module_catalog/iReady</vt:lpwstr>
      </vt:variant>
      <vt:variant>
        <vt:lpwstr/>
      </vt:variant>
      <vt:variant>
        <vt:i4>1704025</vt:i4>
      </vt:variant>
      <vt:variant>
        <vt:i4>30</vt:i4>
      </vt:variant>
      <vt:variant>
        <vt:i4>0</vt:i4>
      </vt:variant>
      <vt:variant>
        <vt:i4>5</vt:i4>
      </vt:variant>
      <vt:variant>
        <vt:lpwstr>https://github.com/microsoft/OpenEduAnalytics/tree/main/modules/module_catalog/Canvas_Data</vt:lpwstr>
      </vt:variant>
      <vt:variant>
        <vt:lpwstr/>
      </vt:variant>
      <vt:variant>
        <vt:i4>4849719</vt:i4>
      </vt:variant>
      <vt:variant>
        <vt:i4>27</vt:i4>
      </vt:variant>
      <vt:variant>
        <vt:i4>0</vt:i4>
      </vt:variant>
      <vt:variant>
        <vt:i4>5</vt:i4>
      </vt:variant>
      <vt:variant>
        <vt:lpwstr>https://github.com/microsoft/OpenEduAnalytics/tree/main/modules/module_catalog/Clever</vt:lpwstr>
      </vt:variant>
      <vt:variant>
        <vt:lpwstr/>
      </vt:variant>
      <vt:variant>
        <vt:i4>3997822</vt:i4>
      </vt:variant>
      <vt:variant>
        <vt:i4>24</vt:i4>
      </vt:variant>
      <vt:variant>
        <vt:i4>0</vt:i4>
      </vt:variant>
      <vt:variant>
        <vt:i4>5</vt:i4>
      </vt:variant>
      <vt:variant>
        <vt:lpwstr>https://github.com/microsoft/OpenEduAnalytics/tree/main/modules/module_catalog/Microsoft_Graph</vt:lpwstr>
      </vt:variant>
      <vt:variant>
        <vt:lpwstr/>
      </vt:variant>
      <vt:variant>
        <vt:i4>2752621</vt:i4>
      </vt:variant>
      <vt:variant>
        <vt:i4>21</vt:i4>
      </vt:variant>
      <vt:variant>
        <vt:i4>0</vt:i4>
      </vt:variant>
      <vt:variant>
        <vt:i4>5</vt:i4>
      </vt:variant>
      <vt:variant>
        <vt:lpwstr>https://github.com/microsoft/OpenEduAnalytics/tree/main/modules/module_catalog/Reading_Progress</vt:lpwstr>
      </vt:variant>
      <vt:variant>
        <vt:lpwstr/>
      </vt:variant>
      <vt:variant>
        <vt:i4>2883664</vt:i4>
      </vt:variant>
      <vt:variant>
        <vt:i4>18</vt:i4>
      </vt:variant>
      <vt:variant>
        <vt:i4>0</vt:i4>
      </vt:variant>
      <vt:variant>
        <vt:i4>5</vt:i4>
      </vt:variant>
      <vt:variant>
        <vt:lpwstr>https://github.com/microsoft/OpenEduAnalytics/tree/main/modules/module_catalog/Microsoft_Education_Insights</vt:lpwstr>
      </vt:variant>
      <vt:variant>
        <vt:lpwstr/>
      </vt:variant>
      <vt:variant>
        <vt:i4>393330</vt:i4>
      </vt:variant>
      <vt:variant>
        <vt:i4>15</vt:i4>
      </vt:variant>
      <vt:variant>
        <vt:i4>0</vt:i4>
      </vt:variant>
      <vt:variant>
        <vt:i4>5</vt:i4>
      </vt:variant>
      <vt:variant>
        <vt:lpwstr>https://github.com/microsoft/OpenEduAnalytics/tree/main/modules/module_catalog/Student_and_School_Data_Systems</vt:lpwstr>
      </vt:variant>
      <vt:variant>
        <vt:lpwstr/>
      </vt:variant>
      <vt:variant>
        <vt:i4>589827</vt:i4>
      </vt:variant>
      <vt:variant>
        <vt:i4>12</vt:i4>
      </vt:variant>
      <vt:variant>
        <vt:i4>0</vt:i4>
      </vt:variant>
      <vt:variant>
        <vt:i4>5</vt:i4>
      </vt:variant>
      <vt:variant>
        <vt:lpwstr>https://github.com/microsoft/OpenEduAnalytics</vt:lpwstr>
      </vt:variant>
      <vt:variant>
        <vt:lpwstr/>
      </vt:variant>
      <vt:variant>
        <vt:i4>5046311</vt:i4>
      </vt:variant>
      <vt:variant>
        <vt:i4>9</vt:i4>
      </vt:variant>
      <vt:variant>
        <vt:i4>0</vt:i4>
      </vt:variant>
      <vt:variant>
        <vt:i4>5</vt:i4>
      </vt:variant>
      <vt:variant>
        <vt:lpwstr>https://www.solaresearch.org/wp-content/uploads/2020/09/SoLAR_Position-Paper_2020_09.pdf</vt:lpwstr>
      </vt:variant>
      <vt:variant>
        <vt:lpwstr/>
      </vt:variant>
      <vt:variant>
        <vt:i4>6684692</vt:i4>
      </vt:variant>
      <vt:variant>
        <vt:i4>6</vt:i4>
      </vt:variant>
      <vt:variant>
        <vt:i4>0</vt:i4>
      </vt:variant>
      <vt:variant>
        <vt:i4>5</vt:i4>
      </vt:variant>
      <vt:variant>
        <vt:lpwstr>https://www.sfu.ca/~dgasevic/papers_shared/techtrends2015.pdf</vt:lpwstr>
      </vt:variant>
      <vt:variant>
        <vt:lpwstr/>
      </vt:variant>
      <vt:variant>
        <vt:i4>8126517</vt:i4>
      </vt:variant>
      <vt:variant>
        <vt:i4>3</vt:i4>
      </vt:variant>
      <vt:variant>
        <vt:i4>0</vt:i4>
      </vt:variant>
      <vt:variant>
        <vt:i4>5</vt:i4>
      </vt:variant>
      <vt:variant>
        <vt:lpwstr>https://www.solaresearch.org/about/what-is-learning-analytics/</vt:lpwstr>
      </vt:variant>
      <vt:variant>
        <vt:lpwstr/>
      </vt:variant>
      <vt:variant>
        <vt:i4>589827</vt:i4>
      </vt:variant>
      <vt:variant>
        <vt:i4>0</vt:i4>
      </vt:variant>
      <vt:variant>
        <vt:i4>0</vt:i4>
      </vt:variant>
      <vt:variant>
        <vt:i4>5</vt:i4>
      </vt:variant>
      <vt:variant>
        <vt:lpwstr>https://github.com/microsoft/OpenEduAnalytics</vt:lpwstr>
      </vt:variant>
      <vt:variant>
        <vt:lpwstr/>
      </vt:variant>
      <vt:variant>
        <vt:i4>6946883</vt:i4>
      </vt:variant>
      <vt:variant>
        <vt:i4>0</vt:i4>
      </vt:variant>
      <vt:variant>
        <vt:i4>0</vt:i4>
      </vt:variant>
      <vt:variant>
        <vt:i4>5</vt:i4>
      </vt:variant>
      <vt:variant>
        <vt:lpwstr>mailto:jume@microsoft.com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Juliano Menegazzo</cp:lastModifiedBy>
  <cp:revision>162</cp:revision>
  <cp:lastPrinted>2020-11-17T21:08:00Z</cp:lastPrinted>
  <dcterms:created xsi:type="dcterms:W3CDTF">2022-12-06T23:00:00Z</dcterms:created>
  <dcterms:modified xsi:type="dcterms:W3CDTF">2023-01-09T20:37:00Z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