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C50E" w14:textId="5022E865" w:rsidR="00E30493" w:rsidRDefault="00E30493" w:rsidP="00E30493">
      <w:pPr>
        <w:rPr>
          <w:sz w:val="28"/>
          <w:szCs w:val="28"/>
        </w:rPr>
      </w:pPr>
      <w:r>
        <w:rPr>
          <w:sz w:val="28"/>
          <w:szCs w:val="28"/>
        </w:rPr>
        <w:t>Eudey, Econ 302, J</w:t>
      </w:r>
      <w:r w:rsidR="00811C6C">
        <w:rPr>
          <w:sz w:val="28"/>
          <w:szCs w:val="28"/>
        </w:rPr>
        <w:t>uly 2026</w:t>
      </w:r>
    </w:p>
    <w:p w14:paraId="4E82B142" w14:textId="77777777" w:rsidR="00E30493" w:rsidRDefault="00E30493" w:rsidP="00E30493">
      <w:pPr>
        <w:jc w:val="center"/>
        <w:rPr>
          <w:sz w:val="28"/>
          <w:szCs w:val="28"/>
          <w:u w:val="single"/>
        </w:rPr>
      </w:pPr>
      <w:r>
        <w:rPr>
          <w:sz w:val="28"/>
          <w:szCs w:val="28"/>
          <w:u w:val="single"/>
        </w:rPr>
        <w:t>Mathematical Solution to the Utility maximization problem</w:t>
      </w:r>
    </w:p>
    <w:p w14:paraId="06D6FE88" w14:textId="77777777" w:rsidR="00E30493" w:rsidRDefault="00E30493" w:rsidP="00E30493">
      <w:pPr>
        <w:jc w:val="center"/>
        <w:rPr>
          <w:sz w:val="28"/>
          <w:szCs w:val="28"/>
          <w:u w:val="single"/>
        </w:rPr>
      </w:pPr>
    </w:p>
    <w:p w14:paraId="00EF5AD0" w14:textId="77777777" w:rsidR="00E30493" w:rsidRPr="00F63DC6" w:rsidRDefault="00E30493" w:rsidP="00E30493">
      <w:pPr>
        <w:rPr>
          <w:sz w:val="28"/>
          <w:szCs w:val="28"/>
          <w:u w:val="single"/>
        </w:rPr>
      </w:pPr>
      <w:r w:rsidRPr="00F63DC6">
        <w:rPr>
          <w:sz w:val="28"/>
          <w:szCs w:val="28"/>
          <w:u w:val="single"/>
        </w:rPr>
        <w:t>Income vs Substitution effects</w:t>
      </w:r>
      <w:r>
        <w:rPr>
          <w:sz w:val="28"/>
          <w:szCs w:val="28"/>
          <w:u w:val="single"/>
        </w:rPr>
        <w:t>—doing the math</w:t>
      </w:r>
    </w:p>
    <w:p w14:paraId="797B81E6" w14:textId="77777777" w:rsidR="00E30493" w:rsidRDefault="00E30493" w:rsidP="00E30493">
      <w:pPr>
        <w:rPr>
          <w:sz w:val="28"/>
          <w:szCs w:val="28"/>
        </w:rPr>
      </w:pPr>
      <w:r>
        <w:rPr>
          <w:sz w:val="28"/>
          <w:szCs w:val="28"/>
        </w:rPr>
        <w:t>Economists describe the conflicting influences of rising real wages on the desire to work in terms of income and substitution effects:</w:t>
      </w:r>
    </w:p>
    <w:p w14:paraId="1233586F" w14:textId="77777777" w:rsidR="00E30493" w:rsidRDefault="00E30493" w:rsidP="00E30493">
      <w:pPr>
        <w:pStyle w:val="ListParagraph"/>
        <w:numPr>
          <w:ilvl w:val="0"/>
          <w:numId w:val="1"/>
        </w:numPr>
        <w:rPr>
          <w:sz w:val="28"/>
          <w:szCs w:val="28"/>
        </w:rPr>
      </w:pPr>
      <w:r>
        <w:rPr>
          <w:sz w:val="28"/>
          <w:szCs w:val="28"/>
        </w:rPr>
        <w:t>Income effect: As incomes rise, people buy more luxury goods and leisure is a luxury. Leisure rises and labor input falls as incomes rise.</w:t>
      </w:r>
    </w:p>
    <w:p w14:paraId="56D44D59" w14:textId="77777777" w:rsidR="00E30493" w:rsidRDefault="00E30493" w:rsidP="00E30493">
      <w:pPr>
        <w:pStyle w:val="ListParagraph"/>
        <w:numPr>
          <w:ilvl w:val="0"/>
          <w:numId w:val="1"/>
        </w:numPr>
        <w:rPr>
          <w:sz w:val="28"/>
          <w:szCs w:val="28"/>
        </w:rPr>
      </w:pPr>
      <w:r>
        <w:rPr>
          <w:sz w:val="28"/>
          <w:szCs w:val="28"/>
        </w:rPr>
        <w:t>Substitution effect: As returns from labor rise, the opportunity cost of leisure rises and people choose less leisure (leisure is more expensive in terms of income foregone)</w:t>
      </w:r>
    </w:p>
    <w:p w14:paraId="29A843EC" w14:textId="77777777" w:rsidR="00E30493" w:rsidRDefault="00E30493" w:rsidP="00E30493">
      <w:pPr>
        <w:rPr>
          <w:sz w:val="28"/>
          <w:szCs w:val="28"/>
        </w:rPr>
      </w:pPr>
      <w:r>
        <w:rPr>
          <w:sz w:val="28"/>
          <w:szCs w:val="28"/>
        </w:rPr>
        <w:t xml:space="preserve">The first half of Chapter 4 models those tradeoffs so that we can use the model to get implications about the data and use the data to test the implications of the model. That circular approach to data, hypothesis testing, model improvement, and back to the data again is known as the </w:t>
      </w:r>
      <w:r w:rsidRPr="00F63DC6">
        <w:rPr>
          <w:i/>
          <w:sz w:val="28"/>
          <w:szCs w:val="28"/>
        </w:rPr>
        <w:t>Scientific Method</w:t>
      </w:r>
      <w:r>
        <w:rPr>
          <w:sz w:val="28"/>
          <w:szCs w:val="28"/>
        </w:rPr>
        <w:t>.</w:t>
      </w:r>
    </w:p>
    <w:p w14:paraId="3742807D" w14:textId="77777777" w:rsidR="00E30493" w:rsidRDefault="00E30493" w:rsidP="00E30493">
      <w:pPr>
        <w:rPr>
          <w:sz w:val="28"/>
          <w:szCs w:val="28"/>
        </w:rPr>
      </w:pPr>
      <w:r>
        <w:rPr>
          <w:sz w:val="28"/>
          <w:szCs w:val="28"/>
        </w:rPr>
        <w:t>In this case the data we want to look at are both the labor force participation rate (fraction of workers that join the labor force, which we call the “extensive margin”) and the average number of hours worked by people in the labor force that find jobs (what we call the “intensive margin”)</w:t>
      </w:r>
    </w:p>
    <w:p w14:paraId="0D480764" w14:textId="5B3F8C38" w:rsidR="00E30493" w:rsidRDefault="00E30493" w:rsidP="00E30493">
      <w:pPr>
        <w:rPr>
          <w:sz w:val="28"/>
          <w:szCs w:val="28"/>
        </w:rPr>
      </w:pPr>
      <w:r>
        <w:rPr>
          <w:sz w:val="28"/>
          <w:szCs w:val="28"/>
        </w:rPr>
        <w:t xml:space="preserve">Our precise or mathematical utility function could help us out here, but there are </w:t>
      </w:r>
      <w:r w:rsidR="00C46534">
        <w:rPr>
          <w:sz w:val="28"/>
          <w:szCs w:val="28"/>
        </w:rPr>
        <w:t xml:space="preserve">many </w:t>
      </w:r>
      <w:r>
        <w:rPr>
          <w:sz w:val="28"/>
          <w:szCs w:val="28"/>
        </w:rPr>
        <w:t xml:space="preserve">possible types of utility function that satisfy the requirements we laid out for Utility in chapter 4. Here are </w:t>
      </w:r>
      <w:r w:rsidR="00C46534">
        <w:rPr>
          <w:sz w:val="28"/>
          <w:szCs w:val="28"/>
        </w:rPr>
        <w:t>two</w:t>
      </w:r>
      <w:r>
        <w:rPr>
          <w:sz w:val="28"/>
          <w:szCs w:val="28"/>
        </w:rPr>
        <w:t xml:space="preserve"> </w:t>
      </w:r>
      <w:r w:rsidR="00C46534">
        <w:rPr>
          <w:sz w:val="28"/>
          <w:szCs w:val="28"/>
        </w:rPr>
        <w:t>examples out of many</w:t>
      </w:r>
      <w:r>
        <w:rPr>
          <w:sz w:val="28"/>
          <w:szCs w:val="28"/>
        </w:rPr>
        <w:t>:</w:t>
      </w:r>
    </w:p>
    <w:p w14:paraId="1F5041D9" w14:textId="77777777" w:rsidR="00E30493" w:rsidRPr="0051428B" w:rsidRDefault="00E30493" w:rsidP="00E30493">
      <w:pPr>
        <w:pStyle w:val="ListParagraph"/>
        <w:numPr>
          <w:ilvl w:val="0"/>
          <w:numId w:val="3"/>
        </w:numPr>
        <w:rPr>
          <w:rFonts w:eastAsiaTheme="minorEastAsia"/>
          <w:sz w:val="28"/>
          <w:szCs w:val="28"/>
        </w:rPr>
      </w:pPr>
      <w:r w:rsidRPr="0051428B">
        <w:rPr>
          <w:sz w:val="28"/>
          <w:szCs w:val="28"/>
        </w:rPr>
        <w:t xml:space="preserve">Log-linear Utility: </w:t>
      </w:r>
      <m:oMath>
        <m:r>
          <w:rPr>
            <w:rFonts w:ascii="Cambria Math" w:hAnsi="Cambria Math"/>
            <w:sz w:val="28"/>
            <w:szCs w:val="28"/>
          </w:rPr>
          <m:t>U=α</m:t>
        </m:r>
        <m:func>
          <m:funcPr>
            <m:ctrlPr>
              <w:rPr>
                <w:rFonts w:ascii="Cambria Math" w:hAnsi="Cambria Math"/>
                <w:i/>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C</m:t>
                </m:r>
              </m:e>
            </m:d>
          </m:e>
        </m:func>
        <m:r>
          <w:rPr>
            <w:rFonts w:ascii="Cambria Math" w:hAnsi="Cambria Math"/>
            <w:sz w:val="28"/>
            <w:szCs w:val="28"/>
          </w:rPr>
          <m:t>+ β</m:t>
        </m:r>
        <m:r>
          <m:rPr>
            <m:sty m:val="p"/>
          </m:rPr>
          <w:rPr>
            <w:rFonts w:ascii="Cambria Math" w:hAnsi="Cambria Math"/>
            <w:sz w:val="28"/>
            <w:szCs w:val="28"/>
          </w:rPr>
          <m:t>ln⁡</m:t>
        </m:r>
        <m:r>
          <w:rPr>
            <w:rFonts w:ascii="Cambria Math" w:hAnsi="Cambria Math"/>
            <w:sz w:val="28"/>
            <w:szCs w:val="28"/>
          </w:rPr>
          <m:t>(l)</m:t>
        </m:r>
      </m:oMath>
    </w:p>
    <w:p w14:paraId="64FAF659" w14:textId="79FD52F2" w:rsidR="00E30493" w:rsidRPr="0051428B" w:rsidRDefault="00E30493" w:rsidP="00E30493">
      <w:pPr>
        <w:pStyle w:val="ListParagraph"/>
        <w:numPr>
          <w:ilvl w:val="0"/>
          <w:numId w:val="3"/>
        </w:numPr>
        <w:rPr>
          <w:rFonts w:eastAsiaTheme="minorEastAsia"/>
          <w:sz w:val="28"/>
          <w:szCs w:val="28"/>
        </w:rPr>
      </w:pPr>
      <w:r w:rsidRPr="0051428B">
        <w:rPr>
          <w:rFonts w:eastAsiaTheme="minorEastAsia"/>
          <w:sz w:val="28"/>
          <w:szCs w:val="28"/>
        </w:rPr>
        <w:t xml:space="preserve">Quasi-linear Utility linear in leisure: </w:t>
      </w:r>
      <m:oMath>
        <m:r>
          <w:rPr>
            <w:rFonts w:ascii="Cambria Math" w:eastAsiaTheme="minorEastAsia" w:hAnsi="Cambria Math"/>
            <w:sz w:val="28"/>
            <w:szCs w:val="28"/>
          </w:rPr>
          <m:t xml:space="preserve">U= </m:t>
        </m:r>
        <m:r>
          <w:rPr>
            <w:rFonts w:ascii="Cambria Math" w:eastAsiaTheme="minorEastAsia" w:hAnsi="Cambria Math"/>
            <w:i/>
            <w:sz w:val="28"/>
            <w:szCs w:val="28"/>
          </w:rPr>
          <w:sym w:font="Symbol" w:char="F061"/>
        </m:r>
        <m:r>
          <w:rPr>
            <w:rFonts w:ascii="Cambria Math" w:eastAsiaTheme="minorEastAsia" w:hAnsi="Cambria Math"/>
            <w:sz w:val="28"/>
            <w:szCs w:val="28"/>
          </w:rPr>
          <m:t>C</m:t>
        </m:r>
        <m:r>
          <w:rPr>
            <w:rFonts w:ascii="Cambria Math" w:eastAsiaTheme="minorEastAsia" w:hAnsi="Cambria Math"/>
            <w:sz w:val="28"/>
            <w:szCs w:val="28"/>
          </w:rPr>
          <m:t>+ β</m:t>
        </m:r>
        <m:r>
          <w:rPr>
            <w:rFonts w:ascii="Cambria Math" w:eastAsiaTheme="minorEastAsia" w:hAnsi="Cambria Math"/>
            <w:sz w:val="28"/>
            <w:szCs w:val="28"/>
          </w:rPr>
          <m:t>ln</m:t>
        </m:r>
        <m:r>
          <w:rPr>
            <w:rFonts w:ascii="Cambria Math" w:eastAsiaTheme="minorEastAsia" w:hAnsi="Cambria Math"/>
            <w:sz w:val="28"/>
            <w:szCs w:val="28"/>
          </w:rPr>
          <m:t>l</m:t>
        </m:r>
      </m:oMath>
    </w:p>
    <w:p w14:paraId="10B55AD7" w14:textId="77777777" w:rsidR="00E30493" w:rsidRDefault="00E30493" w:rsidP="008A04CD">
      <w:pPr>
        <w:pStyle w:val="ListParagraph"/>
        <w:rPr>
          <w:rFonts w:eastAsiaTheme="minorEastAsia"/>
          <w:sz w:val="28"/>
          <w:szCs w:val="28"/>
        </w:rPr>
      </w:pPr>
    </w:p>
    <w:p w14:paraId="2488150D" w14:textId="77777777" w:rsidR="00106DB2" w:rsidRDefault="00106DB2" w:rsidP="008A04CD">
      <w:pPr>
        <w:pStyle w:val="ListParagraph"/>
        <w:rPr>
          <w:rFonts w:eastAsiaTheme="minorEastAsia"/>
          <w:sz w:val="28"/>
          <w:szCs w:val="28"/>
        </w:rPr>
      </w:pPr>
    </w:p>
    <w:p w14:paraId="71D3AE1D" w14:textId="77777777" w:rsidR="00106DB2" w:rsidRDefault="00106DB2" w:rsidP="008A04CD">
      <w:pPr>
        <w:pStyle w:val="ListParagraph"/>
        <w:rPr>
          <w:rFonts w:eastAsiaTheme="minorEastAsia"/>
          <w:sz w:val="28"/>
          <w:szCs w:val="28"/>
        </w:rPr>
      </w:pPr>
    </w:p>
    <w:p w14:paraId="79A337B0" w14:textId="77777777" w:rsidR="00106DB2" w:rsidRPr="0051428B" w:rsidRDefault="00106DB2" w:rsidP="008A04CD">
      <w:pPr>
        <w:pStyle w:val="ListParagraph"/>
        <w:rPr>
          <w:rFonts w:eastAsiaTheme="minorEastAsia"/>
          <w:sz w:val="28"/>
          <w:szCs w:val="28"/>
        </w:rPr>
      </w:pPr>
    </w:p>
    <w:p w14:paraId="186AAB12" w14:textId="77777777" w:rsidR="00E30493" w:rsidRDefault="00E30493" w:rsidP="00E30493">
      <w:pPr>
        <w:rPr>
          <w:sz w:val="28"/>
          <w:szCs w:val="28"/>
        </w:rPr>
      </w:pPr>
    </w:p>
    <w:p w14:paraId="4F319786" w14:textId="77777777" w:rsidR="00E30493" w:rsidRDefault="00E30493" w:rsidP="00E30493">
      <w:pPr>
        <w:rPr>
          <w:sz w:val="28"/>
          <w:szCs w:val="28"/>
        </w:rPr>
      </w:pPr>
      <w:r>
        <w:rPr>
          <w:sz w:val="28"/>
          <w:szCs w:val="28"/>
        </w:rPr>
        <w:t xml:space="preserve">What we’d like to do is </w:t>
      </w:r>
    </w:p>
    <w:p w14:paraId="3C8EBC2F" w14:textId="671338B6" w:rsidR="00E30493" w:rsidRDefault="00811C6C" w:rsidP="00E30493">
      <w:pPr>
        <w:pStyle w:val="ListParagraph"/>
        <w:numPr>
          <w:ilvl w:val="0"/>
          <w:numId w:val="5"/>
        </w:numPr>
        <w:rPr>
          <w:sz w:val="28"/>
          <w:szCs w:val="28"/>
        </w:rPr>
      </w:pPr>
      <w:r>
        <w:rPr>
          <w:sz w:val="28"/>
          <w:szCs w:val="28"/>
        </w:rPr>
        <w:lastRenderedPageBreak/>
        <w:t xml:space="preserve">Set MRS = MRT </w:t>
      </w:r>
    </w:p>
    <w:p w14:paraId="54E49721" w14:textId="7D6283B2" w:rsidR="00811C6C" w:rsidRDefault="00811C6C" w:rsidP="00E30493">
      <w:pPr>
        <w:pStyle w:val="ListParagraph"/>
        <w:numPr>
          <w:ilvl w:val="0"/>
          <w:numId w:val="5"/>
        </w:numPr>
        <w:rPr>
          <w:sz w:val="28"/>
          <w:szCs w:val="28"/>
        </w:rPr>
      </w:pPr>
      <w:r>
        <w:rPr>
          <w:sz w:val="28"/>
          <w:szCs w:val="28"/>
        </w:rPr>
        <w:t>After differentiating (finding the equilibrium slope of the IC), find the RIGHT IC by imposing the budget constraint by replacing C with the budget constraint</w:t>
      </w:r>
    </w:p>
    <w:p w14:paraId="4AD61C02" w14:textId="77777777" w:rsidR="00E30493" w:rsidRDefault="00E30493" w:rsidP="00E30493">
      <w:pPr>
        <w:pStyle w:val="ListParagraph"/>
        <w:numPr>
          <w:ilvl w:val="0"/>
          <w:numId w:val="5"/>
        </w:numPr>
        <w:rPr>
          <w:sz w:val="28"/>
          <w:szCs w:val="28"/>
        </w:rPr>
      </w:pPr>
      <w:r>
        <w:rPr>
          <w:sz w:val="28"/>
          <w:szCs w:val="28"/>
        </w:rPr>
        <w:t>Solve for leisure and see if it rises or falls with changes in w(1-t)</w:t>
      </w:r>
    </w:p>
    <w:p w14:paraId="12FD56C4" w14:textId="77777777" w:rsidR="00E30493" w:rsidRPr="00F73B46" w:rsidRDefault="00E30493" w:rsidP="00E30493">
      <w:pPr>
        <w:rPr>
          <w:sz w:val="28"/>
          <w:szCs w:val="28"/>
        </w:rPr>
      </w:pPr>
    </w:p>
    <w:p w14:paraId="5B05ABDD" w14:textId="77777777" w:rsidR="00F73B46" w:rsidRPr="00F73B46" w:rsidRDefault="00F73B46" w:rsidP="00F73B46">
      <w:pPr>
        <w:pStyle w:val="ListParagraph"/>
        <w:numPr>
          <w:ilvl w:val="0"/>
          <w:numId w:val="6"/>
        </w:numPr>
        <w:rPr>
          <w:rFonts w:eastAsiaTheme="minorEastAsia"/>
          <w:sz w:val="28"/>
          <w:szCs w:val="28"/>
        </w:rPr>
      </w:pPr>
      <w:r w:rsidRPr="00F73B46">
        <w:rPr>
          <w:sz w:val="28"/>
          <w:szCs w:val="28"/>
        </w:rPr>
        <w:t xml:space="preserve">Log-linear Utility: </w:t>
      </w:r>
      <m:oMath>
        <m:r>
          <w:rPr>
            <w:rFonts w:ascii="Cambria Math" w:hAnsi="Cambria Math"/>
            <w:sz w:val="28"/>
            <w:szCs w:val="28"/>
          </w:rPr>
          <m:t>U=α</m:t>
        </m:r>
        <m:func>
          <m:funcPr>
            <m:ctrlPr>
              <w:rPr>
                <w:rFonts w:ascii="Cambria Math" w:hAnsi="Cambria Math"/>
                <w:i/>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C</m:t>
                </m:r>
              </m:e>
            </m:d>
          </m:e>
        </m:func>
        <m:r>
          <w:rPr>
            <w:rFonts w:ascii="Cambria Math" w:hAnsi="Cambria Math"/>
            <w:sz w:val="28"/>
            <w:szCs w:val="28"/>
          </w:rPr>
          <m:t>+ β</m:t>
        </m:r>
        <m:r>
          <m:rPr>
            <m:sty m:val="p"/>
          </m:rPr>
          <w:rPr>
            <w:rFonts w:ascii="Cambria Math" w:hAnsi="Cambria Math"/>
            <w:sz w:val="28"/>
            <w:szCs w:val="28"/>
          </w:rPr>
          <m:t>ln⁡</m:t>
        </m:r>
        <m:r>
          <w:rPr>
            <w:rFonts w:ascii="Cambria Math" w:hAnsi="Cambria Math"/>
            <w:sz w:val="28"/>
            <w:szCs w:val="28"/>
          </w:rPr>
          <m:t>(l)</m:t>
        </m:r>
      </m:oMath>
    </w:p>
    <w:p w14:paraId="1BF64F1C" w14:textId="14607C1B" w:rsidR="00E30493" w:rsidRPr="00F73B46" w:rsidRDefault="00E30493" w:rsidP="00F73B46">
      <w:pPr>
        <w:pStyle w:val="ListParagraph"/>
        <w:rPr>
          <w:sz w:val="28"/>
          <w:szCs w:val="28"/>
        </w:rPr>
      </w:pPr>
    </w:p>
    <w:p w14:paraId="40708401" w14:textId="1D88C374" w:rsidR="00E30493" w:rsidRPr="00F73B46" w:rsidRDefault="00F73B46" w:rsidP="00E30493">
      <w:pPr>
        <w:rPr>
          <w:rFonts w:eastAsiaTheme="minorEastAsia"/>
          <w:sz w:val="28"/>
          <w:szCs w:val="28"/>
        </w:rPr>
      </w:pPr>
      <m:oMathPara>
        <m:oMath>
          <m:r>
            <w:rPr>
              <w:rFonts w:ascii="Cambria Math" w:hAnsi="Cambria Math"/>
              <w:sz w:val="28"/>
              <w:szCs w:val="28"/>
            </w:rPr>
            <m:t>MRS=</m:t>
          </m:r>
          <m:f>
            <m:fPr>
              <m:ctrlPr>
                <w:rPr>
                  <w:rFonts w:ascii="Cambria Math" w:hAnsi="Cambria Math"/>
                  <w:i/>
                  <w:sz w:val="28"/>
                  <w:szCs w:val="28"/>
                </w:rPr>
              </m:ctrlPr>
            </m:fPr>
            <m:num>
              <m:r>
                <w:rPr>
                  <w:rFonts w:ascii="Cambria Math" w:hAnsi="Cambria Math"/>
                  <w:sz w:val="28"/>
                  <w:szCs w:val="28"/>
                </w:rPr>
                <m:t>MU</m:t>
              </m:r>
              <m:d>
                <m:dPr>
                  <m:ctrlPr>
                    <w:rPr>
                      <w:rFonts w:ascii="Cambria Math" w:hAnsi="Cambria Math"/>
                      <w:i/>
                      <w:sz w:val="28"/>
                      <w:szCs w:val="28"/>
                    </w:rPr>
                  </m:ctrlPr>
                </m:dPr>
                <m:e>
                  <m:r>
                    <w:rPr>
                      <w:rFonts w:ascii="Cambria Math" w:hAnsi="Cambria Math"/>
                      <w:sz w:val="28"/>
                      <w:szCs w:val="28"/>
                    </w:rPr>
                    <m:t>l</m:t>
                  </m:r>
                </m:e>
              </m:d>
            </m:num>
            <m:den>
              <m:r>
                <w:rPr>
                  <w:rFonts w:ascii="Cambria Math" w:hAnsi="Cambria Math"/>
                  <w:sz w:val="28"/>
                  <w:szCs w:val="28"/>
                </w:rPr>
                <m:t>MU</m:t>
              </m:r>
              <m:d>
                <m:dPr>
                  <m:ctrlPr>
                    <w:rPr>
                      <w:rFonts w:ascii="Cambria Math" w:hAnsi="Cambria Math"/>
                      <w:i/>
                      <w:sz w:val="28"/>
                      <w:szCs w:val="28"/>
                    </w:rPr>
                  </m:ctrlPr>
                </m:dPr>
                <m:e>
                  <m:r>
                    <w:rPr>
                      <w:rFonts w:ascii="Cambria Math" w:hAnsi="Cambria Math"/>
                      <w:sz w:val="28"/>
                      <w:szCs w:val="28"/>
                    </w:rPr>
                    <m:t>C</m:t>
                  </m:r>
                </m:e>
              </m: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βC</m:t>
              </m:r>
            </m:num>
            <m:den>
              <m:r>
                <w:rPr>
                  <w:rFonts w:ascii="Cambria Math" w:hAnsi="Cambria Math"/>
                  <w:sz w:val="28"/>
                  <w:szCs w:val="28"/>
                </w:rPr>
                <m:t>αl</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βw(1-t)(h-l)</m:t>
              </m:r>
            </m:num>
            <m:den>
              <m:r>
                <w:rPr>
                  <w:rFonts w:ascii="Cambria Math" w:hAnsi="Cambria Math"/>
                  <w:sz w:val="28"/>
                  <w:szCs w:val="28"/>
                </w:rPr>
                <m:t>αl</m:t>
              </m:r>
            </m:den>
          </m:f>
        </m:oMath>
      </m:oMathPara>
    </w:p>
    <w:p w14:paraId="4C6A3991" w14:textId="77777777" w:rsidR="00F73B46" w:rsidRPr="00F73B46" w:rsidRDefault="00F73B46" w:rsidP="00E30493">
      <w:pPr>
        <w:rPr>
          <w:rFonts w:eastAsiaTheme="minorEastAsia"/>
          <w:sz w:val="28"/>
          <w:szCs w:val="28"/>
        </w:rPr>
      </w:pPr>
    </w:p>
    <w:p w14:paraId="0B0FFF89" w14:textId="674521E9" w:rsidR="00F73B46" w:rsidRPr="00F73B46" w:rsidRDefault="00F73B46" w:rsidP="00E30493">
      <w:pPr>
        <w:rPr>
          <w:rFonts w:eastAsiaTheme="minorEastAsia"/>
          <w:sz w:val="28"/>
          <w:szCs w:val="28"/>
        </w:rPr>
      </w:pPr>
      <m:oMathPara>
        <m:oMath>
          <m:r>
            <w:rPr>
              <w:rFonts w:ascii="Cambria Math" w:hAnsi="Cambria Math"/>
              <w:sz w:val="28"/>
              <w:szCs w:val="28"/>
            </w:rPr>
            <m:t>MRT=w(1-t)</m:t>
          </m:r>
        </m:oMath>
      </m:oMathPara>
    </w:p>
    <w:p w14:paraId="090AE2D2" w14:textId="77777777" w:rsidR="00F73B46" w:rsidRPr="00F73B46" w:rsidRDefault="00F73B46" w:rsidP="00E30493">
      <w:pPr>
        <w:rPr>
          <w:rFonts w:eastAsiaTheme="minorEastAsia"/>
          <w:sz w:val="28"/>
          <w:szCs w:val="28"/>
        </w:rPr>
      </w:pPr>
    </w:p>
    <w:p w14:paraId="4753D504" w14:textId="01BDEF77" w:rsidR="00F73B46" w:rsidRPr="00F73B46" w:rsidRDefault="00F73B46" w:rsidP="00F73B46">
      <w:pPr>
        <w:jc w:val="center"/>
        <w:rPr>
          <w:rFonts w:eastAsiaTheme="minorEastAsia"/>
          <w:sz w:val="28"/>
          <w:szCs w:val="28"/>
        </w:rPr>
      </w:pPr>
      <m:oMath>
        <m:f>
          <m:fPr>
            <m:ctrlPr>
              <w:rPr>
                <w:rFonts w:ascii="Cambria Math" w:hAnsi="Cambria Math"/>
                <w:i/>
                <w:sz w:val="28"/>
                <w:szCs w:val="28"/>
              </w:rPr>
            </m:ctrlPr>
          </m:fPr>
          <m:num>
            <m:r>
              <w:rPr>
                <w:rFonts w:ascii="Cambria Math" w:hAnsi="Cambria Math"/>
                <w:sz w:val="28"/>
                <w:szCs w:val="28"/>
              </w:rPr>
              <m:t>βw</m:t>
            </m:r>
            <m:d>
              <m:dPr>
                <m:ctrlPr>
                  <w:rPr>
                    <w:rFonts w:ascii="Cambria Math" w:hAnsi="Cambria Math"/>
                    <w:i/>
                    <w:sz w:val="28"/>
                    <w:szCs w:val="28"/>
                  </w:rPr>
                </m:ctrlPr>
              </m:dPr>
              <m:e>
                <m:r>
                  <w:rPr>
                    <w:rFonts w:ascii="Cambria Math" w:hAnsi="Cambria Math"/>
                    <w:sz w:val="28"/>
                    <w:szCs w:val="28"/>
                  </w:rPr>
                  <m:t>1-t</m:t>
                </m:r>
              </m:e>
            </m:d>
            <m:r>
              <w:rPr>
                <w:rFonts w:ascii="Cambria Math" w:hAnsi="Cambria Math"/>
                <w:sz w:val="28"/>
                <w:szCs w:val="28"/>
              </w:rPr>
              <m:t>*h-l)</m:t>
            </m:r>
          </m:num>
          <m:den>
            <m:r>
              <w:rPr>
                <w:rFonts w:ascii="Cambria Math" w:hAnsi="Cambria Math"/>
                <w:sz w:val="28"/>
                <w:szCs w:val="28"/>
              </w:rPr>
              <m:t>αl</m:t>
            </m:r>
          </m:den>
        </m:f>
      </m:oMath>
      <w:r w:rsidRPr="00F73B46">
        <w:rPr>
          <w:rFonts w:eastAsiaTheme="minorEastAsia"/>
          <w:sz w:val="28"/>
          <w:szCs w:val="28"/>
        </w:rPr>
        <w:t xml:space="preserve"> = w(1-t)</w:t>
      </w:r>
    </w:p>
    <w:p w14:paraId="3F49B475" w14:textId="2C264C39" w:rsidR="00F73B46" w:rsidRPr="00F73B46" w:rsidRDefault="00F73B46" w:rsidP="00F73B46">
      <w:pPr>
        <w:jc w:val="center"/>
        <w:rPr>
          <w:rFonts w:eastAsiaTheme="minorEastAsia"/>
          <w:sz w:val="28"/>
          <w:szCs w:val="28"/>
        </w:rPr>
      </w:pPr>
      <m:oMath>
        <m:f>
          <m:fPr>
            <m:ctrlPr>
              <w:rPr>
                <w:rFonts w:ascii="Cambria Math" w:eastAsiaTheme="minorEastAsia" w:hAnsi="Cambria Math"/>
                <w:i/>
                <w:sz w:val="28"/>
                <w:szCs w:val="28"/>
              </w:rPr>
            </m:ctrlPr>
          </m:fPr>
          <m:num>
            <m:r>
              <w:rPr>
                <w:rFonts w:ascii="Cambria Math" w:eastAsiaTheme="minorEastAsia" w:hAnsi="Cambria Math"/>
                <w:sz w:val="28"/>
                <w:szCs w:val="28"/>
              </w:rPr>
              <m:t>β(h-l)</m:t>
            </m:r>
          </m:num>
          <m:den>
            <m:r>
              <w:rPr>
                <w:rFonts w:ascii="Cambria Math" w:eastAsiaTheme="minorEastAsia" w:hAnsi="Cambria Math"/>
                <w:sz w:val="28"/>
                <w:szCs w:val="28"/>
              </w:rPr>
              <m:t>αl</m:t>
            </m:r>
          </m:den>
        </m:f>
      </m:oMath>
      <w:r w:rsidRPr="00F73B46">
        <w:rPr>
          <w:rFonts w:eastAsiaTheme="minorEastAsia"/>
          <w:sz w:val="28"/>
          <w:szCs w:val="28"/>
        </w:rPr>
        <w:t xml:space="preserve"> = 1</w:t>
      </w:r>
    </w:p>
    <w:p w14:paraId="1515F06C" w14:textId="0082818B" w:rsidR="00F73B46" w:rsidRDefault="00F73B46" w:rsidP="00F73B46">
      <w:pPr>
        <w:rPr>
          <w:rFonts w:eastAsiaTheme="minorEastAsia"/>
          <w:sz w:val="28"/>
          <w:szCs w:val="28"/>
        </w:rPr>
      </w:pPr>
      <w:r w:rsidRPr="00F73B46">
        <w:rPr>
          <w:rFonts w:eastAsiaTheme="minorEastAsia"/>
          <w:sz w:val="28"/>
          <w:szCs w:val="28"/>
        </w:rPr>
        <w:t xml:space="preserve">Clearly w(1-t) doesn’t enter anywhere so it will not impact the leisure </w:t>
      </w:r>
      <w:proofErr w:type="gramStart"/>
      <w:r w:rsidRPr="00F73B46">
        <w:rPr>
          <w:rFonts w:eastAsiaTheme="minorEastAsia"/>
          <w:sz w:val="28"/>
          <w:szCs w:val="28"/>
        </w:rPr>
        <w:t>choice</w:t>
      </w:r>
      <w:proofErr w:type="gramEnd"/>
      <w:r w:rsidR="00852055">
        <w:rPr>
          <w:rFonts w:eastAsiaTheme="minorEastAsia"/>
          <w:sz w:val="28"/>
          <w:szCs w:val="28"/>
        </w:rPr>
        <w:t xml:space="preserve"> nor will it impact employment; Labor supply is vertical.</w:t>
      </w:r>
    </w:p>
    <w:p w14:paraId="563063C8" w14:textId="77777777" w:rsidR="00F73B46" w:rsidRDefault="00F73B46">
      <w:pPr>
        <w:rPr>
          <w:rFonts w:eastAsiaTheme="minorEastAsia"/>
          <w:sz w:val="28"/>
          <w:szCs w:val="28"/>
        </w:rPr>
      </w:pPr>
      <w:r>
        <w:rPr>
          <w:rFonts w:eastAsiaTheme="minorEastAsia"/>
          <w:sz w:val="28"/>
          <w:szCs w:val="28"/>
        </w:rPr>
        <w:br w:type="page"/>
      </w:r>
    </w:p>
    <w:p w14:paraId="0E07F289" w14:textId="77777777" w:rsidR="00F73B46" w:rsidRDefault="00F73B46" w:rsidP="00F73B46">
      <w:pPr>
        <w:rPr>
          <w:rFonts w:eastAsiaTheme="minorEastAsia"/>
          <w:sz w:val="28"/>
          <w:szCs w:val="28"/>
        </w:rPr>
      </w:pPr>
    </w:p>
    <w:p w14:paraId="6816C880" w14:textId="77777777" w:rsidR="00F73B46" w:rsidRDefault="00F73B46" w:rsidP="00E30493">
      <w:pPr>
        <w:rPr>
          <w:sz w:val="28"/>
          <w:szCs w:val="28"/>
        </w:rPr>
      </w:pPr>
    </w:p>
    <w:p w14:paraId="3784F10E" w14:textId="42BAD620" w:rsidR="00E30493" w:rsidRPr="0051428B" w:rsidRDefault="00E30493" w:rsidP="00E30493">
      <w:pPr>
        <w:pStyle w:val="ListParagraph"/>
        <w:numPr>
          <w:ilvl w:val="0"/>
          <w:numId w:val="6"/>
        </w:numPr>
        <w:rPr>
          <w:rFonts w:eastAsiaTheme="minorEastAsia"/>
          <w:sz w:val="28"/>
          <w:szCs w:val="28"/>
        </w:rPr>
      </w:pPr>
      <w:r w:rsidRPr="0051428B">
        <w:rPr>
          <w:rFonts w:eastAsiaTheme="minorEastAsia"/>
          <w:sz w:val="28"/>
          <w:szCs w:val="28"/>
        </w:rPr>
        <w:t xml:space="preserve">Quasi-linear Utility linear in leisure: </w:t>
      </w:r>
      <m:oMath>
        <m:r>
          <w:rPr>
            <w:rFonts w:ascii="Cambria Math" w:eastAsiaTheme="minorEastAsia" w:hAnsi="Cambria Math"/>
            <w:sz w:val="28"/>
            <w:szCs w:val="28"/>
          </w:rPr>
          <m:t xml:space="preserve">U= </m:t>
        </m:r>
        <m:r>
          <w:rPr>
            <w:rFonts w:ascii="Cambria Math" w:eastAsiaTheme="minorEastAsia" w:hAnsi="Cambria Math"/>
            <w:i/>
            <w:sz w:val="28"/>
            <w:szCs w:val="28"/>
          </w:rPr>
          <w:sym w:font="Symbol" w:char="F061"/>
        </m:r>
        <m:r>
          <w:rPr>
            <w:rFonts w:ascii="Cambria Math" w:eastAsiaTheme="minorEastAsia" w:hAnsi="Cambria Math"/>
            <w:sz w:val="28"/>
            <w:szCs w:val="28"/>
          </w:rPr>
          <m:t>C</m:t>
        </m:r>
        <m:r>
          <w:rPr>
            <w:rFonts w:ascii="Cambria Math" w:eastAsiaTheme="minorEastAsia" w:hAnsi="Cambria Math"/>
            <w:sz w:val="28"/>
            <w:szCs w:val="28"/>
          </w:rPr>
          <m:t>+ β</m:t>
        </m:r>
        <m:r>
          <w:rPr>
            <w:rFonts w:ascii="Cambria Math" w:eastAsiaTheme="minorEastAsia" w:hAnsi="Cambria Math"/>
            <w:sz w:val="28"/>
            <w:szCs w:val="28"/>
          </w:rPr>
          <m:t>ln</m:t>
        </m:r>
        <m:r>
          <w:rPr>
            <w:rFonts w:ascii="Cambria Math" w:eastAsiaTheme="minorEastAsia" w:hAnsi="Cambria Math"/>
            <w:sz w:val="28"/>
            <w:szCs w:val="28"/>
          </w:rPr>
          <m:t>l</m:t>
        </m:r>
      </m:oMath>
    </w:p>
    <w:p w14:paraId="02208600" w14:textId="77777777" w:rsidR="00E30493" w:rsidRDefault="00E30493" w:rsidP="00E30493">
      <w:pPr>
        <w:rPr>
          <w:sz w:val="28"/>
          <w:szCs w:val="28"/>
        </w:rPr>
      </w:pPr>
    </w:p>
    <w:p w14:paraId="4FD46BC2" w14:textId="216412E0" w:rsidR="00E30493" w:rsidRPr="00852055" w:rsidRDefault="00852055" w:rsidP="00E30493">
      <w:pPr>
        <w:pStyle w:val="ListParagraph"/>
        <w:rPr>
          <w:rFonts w:eastAsiaTheme="minorEastAsia"/>
          <w:sz w:val="28"/>
          <w:szCs w:val="28"/>
        </w:rPr>
      </w:pPr>
      <m:oMathPara>
        <m:oMath>
          <m:r>
            <w:rPr>
              <w:rFonts w:ascii="Cambria Math" w:eastAsiaTheme="minorEastAsia" w:hAnsi="Cambria Math"/>
              <w:sz w:val="28"/>
              <w:szCs w:val="28"/>
            </w:rPr>
            <m:t xml:space="preserve">MRS= </m:t>
          </m:r>
          <m:f>
            <m:fPr>
              <m:ctrlPr>
                <w:rPr>
                  <w:rFonts w:ascii="Cambria Math" w:eastAsiaTheme="minorEastAsia" w:hAnsi="Cambria Math"/>
                  <w:i/>
                  <w:sz w:val="28"/>
                  <w:szCs w:val="28"/>
                </w:rPr>
              </m:ctrlPr>
            </m:fPr>
            <m:num>
              <m:r>
                <w:rPr>
                  <w:rFonts w:ascii="Cambria Math" w:eastAsiaTheme="minorEastAsia" w:hAnsi="Cambria Math"/>
                  <w:sz w:val="28"/>
                  <w:szCs w:val="28"/>
                </w:rPr>
                <m:t>β/l</m:t>
              </m:r>
            </m:num>
            <m:den>
              <m:r>
                <w:rPr>
                  <w:rFonts w:ascii="Cambria Math" w:eastAsiaTheme="minorEastAsia" w:hAnsi="Cambria Math"/>
                  <w:sz w:val="28"/>
                  <w:szCs w:val="28"/>
                </w:rPr>
                <m:t>α</m:t>
              </m:r>
            </m:den>
          </m:f>
          <m:r>
            <w:rPr>
              <w:rFonts w:ascii="Cambria Math" w:eastAsiaTheme="minorEastAsia" w:hAnsi="Cambria Math"/>
              <w:sz w:val="28"/>
              <w:szCs w:val="28"/>
            </w:rPr>
            <m:t>=MRT=w(1-t)</m:t>
          </m:r>
        </m:oMath>
      </m:oMathPara>
    </w:p>
    <w:p w14:paraId="35720298" w14:textId="77777777" w:rsidR="00852055" w:rsidRDefault="00852055" w:rsidP="00E30493">
      <w:pPr>
        <w:pStyle w:val="ListParagraph"/>
        <w:rPr>
          <w:rFonts w:eastAsiaTheme="minorEastAsia"/>
          <w:sz w:val="28"/>
          <w:szCs w:val="28"/>
        </w:rPr>
      </w:pPr>
    </w:p>
    <w:p w14:paraId="623D109A" w14:textId="73D7F663" w:rsidR="00852055" w:rsidRDefault="00852055" w:rsidP="00E30493">
      <w:pPr>
        <w:pStyle w:val="ListParagraph"/>
        <w:rPr>
          <w:rFonts w:eastAsiaTheme="minorEastAsia"/>
          <w:sz w:val="28"/>
          <w:szCs w:val="28"/>
        </w:rPr>
      </w:pPr>
      <w:r>
        <w:rPr>
          <w:rFonts w:eastAsiaTheme="minorEastAsia"/>
          <w:sz w:val="28"/>
          <w:szCs w:val="28"/>
        </w:rPr>
        <w:t xml:space="preserve">Leisure and w(1-t) move in opposite directions in this case, so an increase in the after-tax real wage will cause leisure to fall and employment to rise, which is what is predicted by the substitution effect. The substitution effect dominates and the Labor Supply curve is </w:t>
      </w:r>
      <w:proofErr w:type="gramStart"/>
      <w:r>
        <w:rPr>
          <w:rFonts w:eastAsiaTheme="minorEastAsia"/>
          <w:sz w:val="28"/>
          <w:szCs w:val="28"/>
        </w:rPr>
        <w:t>upward-sloping</w:t>
      </w:r>
      <w:proofErr w:type="gramEnd"/>
      <w:r>
        <w:rPr>
          <w:rFonts w:eastAsiaTheme="minorEastAsia"/>
          <w:sz w:val="28"/>
          <w:szCs w:val="28"/>
        </w:rPr>
        <w:t>.</w:t>
      </w:r>
    </w:p>
    <w:p w14:paraId="1A33C547" w14:textId="77777777" w:rsidR="00256AAE" w:rsidRDefault="00256AAE" w:rsidP="00E30493">
      <w:pPr>
        <w:pStyle w:val="ListParagraph"/>
        <w:rPr>
          <w:rFonts w:eastAsiaTheme="minorEastAsia"/>
          <w:sz w:val="28"/>
          <w:szCs w:val="28"/>
        </w:rPr>
      </w:pPr>
    </w:p>
    <w:p w14:paraId="527A4259" w14:textId="4283A67B" w:rsidR="009655D3" w:rsidRDefault="00256AAE" w:rsidP="00C46534">
      <w:pPr>
        <w:pStyle w:val="ListParagraph"/>
        <w:rPr>
          <w:sz w:val="28"/>
          <w:szCs w:val="28"/>
        </w:rPr>
      </w:pPr>
      <w:r>
        <w:rPr>
          <w:rFonts w:eastAsiaTheme="minorEastAsia"/>
          <w:sz w:val="28"/>
          <w:szCs w:val="28"/>
        </w:rPr>
        <w:t>In general, quasi-linear utility seems to work better at forecasting labor movements over the short run (few years at most) rather than the long run.</w:t>
      </w:r>
      <w:r w:rsidR="00C46534">
        <w:rPr>
          <w:rFonts w:eastAsiaTheme="minorEastAsia"/>
          <w:sz w:val="28"/>
          <w:szCs w:val="28"/>
        </w:rPr>
        <w:t xml:space="preserve"> </w:t>
      </w:r>
    </w:p>
    <w:p w14:paraId="375043A6" w14:textId="77777777" w:rsidR="009655D3" w:rsidRDefault="009655D3" w:rsidP="00E30493">
      <w:pPr>
        <w:rPr>
          <w:sz w:val="28"/>
          <w:szCs w:val="28"/>
        </w:rPr>
      </w:pPr>
    </w:p>
    <w:p w14:paraId="1D3FFFB0" w14:textId="77777777" w:rsidR="00D30927" w:rsidRPr="00D30927" w:rsidRDefault="00D30927" w:rsidP="00E30493">
      <w:pPr>
        <w:rPr>
          <w:sz w:val="28"/>
          <w:szCs w:val="28"/>
          <w:u w:val="single"/>
        </w:rPr>
      </w:pPr>
      <w:r w:rsidRPr="00D30927">
        <w:rPr>
          <w:sz w:val="28"/>
          <w:szCs w:val="28"/>
          <w:u w:val="single"/>
        </w:rPr>
        <w:t>Summary</w:t>
      </w:r>
    </w:p>
    <w:p w14:paraId="52DC7A14" w14:textId="712C2B10" w:rsidR="00000000" w:rsidRDefault="00D30927" w:rsidP="00256AAE">
      <w:r>
        <w:rPr>
          <w:sz w:val="28"/>
          <w:szCs w:val="28"/>
        </w:rPr>
        <w:t>The specific choice for the utility function determines the predicted elasticity of labor—we say in economics that the assumptions determine the results, and this is an illustration of that.</w:t>
      </w:r>
      <w:r w:rsidR="00256AAE">
        <w:rPr>
          <w:sz w:val="28"/>
          <w:szCs w:val="28"/>
        </w:rPr>
        <w:t xml:space="preserve"> </w:t>
      </w:r>
      <w:r w:rsidR="00C46534">
        <w:rPr>
          <w:sz w:val="28"/>
          <w:szCs w:val="28"/>
        </w:rPr>
        <w:t xml:space="preserve"> We find that log utility predicts vertical Ns and that quasi-linear utility predicts upward-sloping Ns. Why would short run and long-run preferences differ from each other? Perhaps we are missing something important from the model that truly explains the difference between short-run and long-run elasticities or perhaps we really do, as consumers, think differently about long-run decisions than short-run decisions.</w:t>
      </w:r>
    </w:p>
    <w:sectPr w:rsidR="00204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359"/>
    <w:multiLevelType w:val="hybridMultilevel"/>
    <w:tmpl w:val="C73E3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46367"/>
    <w:multiLevelType w:val="hybridMultilevel"/>
    <w:tmpl w:val="24FA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4437A"/>
    <w:multiLevelType w:val="hybridMultilevel"/>
    <w:tmpl w:val="A4B6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A1803"/>
    <w:multiLevelType w:val="hybridMultilevel"/>
    <w:tmpl w:val="CEEE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50B5F"/>
    <w:multiLevelType w:val="hybridMultilevel"/>
    <w:tmpl w:val="E296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74A60"/>
    <w:multiLevelType w:val="hybridMultilevel"/>
    <w:tmpl w:val="F56E4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197727">
    <w:abstractNumId w:val="4"/>
  </w:num>
  <w:num w:numId="2" w16cid:durableId="173150920">
    <w:abstractNumId w:val="2"/>
  </w:num>
  <w:num w:numId="3" w16cid:durableId="133106517">
    <w:abstractNumId w:val="5"/>
  </w:num>
  <w:num w:numId="4" w16cid:durableId="1544512879">
    <w:abstractNumId w:val="0"/>
  </w:num>
  <w:num w:numId="5" w16cid:durableId="2045249225">
    <w:abstractNumId w:val="3"/>
  </w:num>
  <w:num w:numId="6" w16cid:durableId="670178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493"/>
    <w:rsid w:val="000676FF"/>
    <w:rsid w:val="00106DB2"/>
    <w:rsid w:val="001F7134"/>
    <w:rsid w:val="00225B39"/>
    <w:rsid w:val="00256AAE"/>
    <w:rsid w:val="003027AF"/>
    <w:rsid w:val="003B79C9"/>
    <w:rsid w:val="00487AAF"/>
    <w:rsid w:val="00790731"/>
    <w:rsid w:val="00811C6C"/>
    <w:rsid w:val="00827414"/>
    <w:rsid w:val="00852055"/>
    <w:rsid w:val="008A04CD"/>
    <w:rsid w:val="009655D3"/>
    <w:rsid w:val="009C0A96"/>
    <w:rsid w:val="009C0B6A"/>
    <w:rsid w:val="009D332E"/>
    <w:rsid w:val="00B866A4"/>
    <w:rsid w:val="00C46534"/>
    <w:rsid w:val="00D30927"/>
    <w:rsid w:val="00E30493"/>
    <w:rsid w:val="00F73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7D3B"/>
  <w15:chartTrackingRefBased/>
  <w15:docId w15:val="{90FBD0C8-F5EE-4936-8AB4-D383F7A3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4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493"/>
    <w:pPr>
      <w:ind w:left="720"/>
      <w:contextualSpacing/>
    </w:pPr>
  </w:style>
  <w:style w:type="paragraph" w:styleId="BalloonText">
    <w:name w:val="Balloon Text"/>
    <w:basedOn w:val="Normal"/>
    <w:link w:val="BalloonTextChar"/>
    <w:uiPriority w:val="99"/>
    <w:semiHidden/>
    <w:unhideWhenUsed/>
    <w:rsid w:val="009C0B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B6A"/>
    <w:rPr>
      <w:rFonts w:ascii="Segoe UI" w:hAnsi="Segoe UI" w:cs="Segoe UI"/>
      <w:sz w:val="18"/>
      <w:szCs w:val="18"/>
    </w:rPr>
  </w:style>
  <w:style w:type="character" w:styleId="PlaceholderText">
    <w:name w:val="Placeholder Text"/>
    <w:basedOn w:val="DefaultParagraphFont"/>
    <w:uiPriority w:val="99"/>
    <w:semiHidden/>
    <w:rsid w:val="003027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12</cp:revision>
  <cp:lastPrinted>2019-02-05T17:48:00Z</cp:lastPrinted>
  <dcterms:created xsi:type="dcterms:W3CDTF">2019-01-10T21:27:00Z</dcterms:created>
  <dcterms:modified xsi:type="dcterms:W3CDTF">2026-06-13T19:41:00Z</dcterms:modified>
</cp:coreProperties>
</file>