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D6D" w:rsidRDefault="00514D6D">
      <w:pPr>
        <w:pStyle w:val="BodyText"/>
        <w:rPr>
          <w:rFonts w:ascii="Times New Roman"/>
          <w:sz w:val="20"/>
        </w:rPr>
      </w:pPr>
    </w:p>
    <w:p w:rsidR="00514D6D" w:rsidRDefault="00514D6D">
      <w:pPr>
        <w:pStyle w:val="BodyText"/>
        <w:spacing w:before="1"/>
        <w:rPr>
          <w:rFonts w:ascii="Times New Roman"/>
          <w:sz w:val="28"/>
        </w:rPr>
      </w:pPr>
    </w:p>
    <w:p w:rsidR="00514D6D" w:rsidRDefault="00514D6D">
      <w:pPr>
        <w:pStyle w:val="BodyText"/>
        <w:ind w:left="637"/>
        <w:rPr>
          <w:rFonts w:ascii="Times New Roman"/>
          <w:sz w:val="20"/>
        </w:rPr>
      </w:pPr>
    </w:p>
    <w:p w:rsidR="00514D6D" w:rsidRDefault="00514D6D">
      <w:pPr>
        <w:pStyle w:val="BodyText"/>
        <w:rPr>
          <w:rFonts w:ascii="Times New Roman"/>
          <w:sz w:val="20"/>
        </w:rPr>
      </w:pPr>
    </w:p>
    <w:p w:rsidR="00514D6D" w:rsidRDefault="00514D6D">
      <w:pPr>
        <w:pStyle w:val="BodyText"/>
        <w:rPr>
          <w:rFonts w:ascii="Times New Roman"/>
          <w:sz w:val="20"/>
        </w:rPr>
      </w:pPr>
    </w:p>
    <w:p w:rsidR="00514D6D" w:rsidRDefault="00514D6D">
      <w:pPr>
        <w:pStyle w:val="BodyText"/>
        <w:rPr>
          <w:rFonts w:ascii="Times New Roman"/>
          <w:sz w:val="20"/>
        </w:rPr>
      </w:pPr>
    </w:p>
    <w:p w:rsidR="00514D6D" w:rsidRDefault="00514D6D">
      <w:pPr>
        <w:pStyle w:val="BodyText"/>
        <w:rPr>
          <w:rFonts w:ascii="Times New Roman"/>
          <w:sz w:val="20"/>
        </w:rPr>
      </w:pPr>
    </w:p>
    <w:p w:rsidR="00514D6D" w:rsidRDefault="00514D6D">
      <w:pPr>
        <w:pStyle w:val="BodyText"/>
        <w:rPr>
          <w:rFonts w:ascii="Times New Roman"/>
          <w:sz w:val="20"/>
        </w:rPr>
      </w:pPr>
    </w:p>
    <w:p w:rsidR="00514D6D" w:rsidRDefault="00670450">
      <w:pPr>
        <w:spacing w:before="224"/>
        <w:ind w:left="1815"/>
        <w:rPr>
          <w:b/>
          <w:sz w:val="40"/>
        </w:rPr>
      </w:pPr>
      <w:r>
        <w:rPr>
          <w:b/>
          <w:sz w:val="40"/>
          <w:u w:val="thick"/>
        </w:rPr>
        <w:t>Information Security Document</w:t>
      </w:r>
    </w:p>
    <w:p w:rsidR="00514D6D" w:rsidRDefault="00514D6D">
      <w:pPr>
        <w:pStyle w:val="BodyText"/>
        <w:rPr>
          <w:b/>
          <w:sz w:val="20"/>
        </w:rPr>
      </w:pPr>
    </w:p>
    <w:p w:rsidR="00514D6D" w:rsidRDefault="00514D6D">
      <w:pPr>
        <w:pStyle w:val="BodyText"/>
        <w:rPr>
          <w:b/>
          <w:sz w:val="20"/>
        </w:rPr>
      </w:pPr>
    </w:p>
    <w:p w:rsidR="00514D6D" w:rsidRDefault="00514D6D">
      <w:pPr>
        <w:pStyle w:val="BodyText"/>
        <w:rPr>
          <w:b/>
          <w:sz w:val="20"/>
        </w:rPr>
      </w:pPr>
    </w:p>
    <w:p w:rsidR="00514D6D" w:rsidRDefault="00514D6D">
      <w:pPr>
        <w:pStyle w:val="BodyText"/>
        <w:rPr>
          <w:b/>
          <w:sz w:val="20"/>
        </w:rPr>
      </w:pPr>
    </w:p>
    <w:p w:rsidR="00514D6D" w:rsidRDefault="00514D6D">
      <w:pPr>
        <w:pStyle w:val="BodyText"/>
        <w:rPr>
          <w:b/>
          <w:sz w:val="20"/>
        </w:rPr>
      </w:pPr>
    </w:p>
    <w:p w:rsidR="00514D6D" w:rsidRDefault="00670450">
      <w:pPr>
        <w:spacing w:before="230"/>
        <w:ind w:left="4027" w:right="1515" w:hanging="2874"/>
        <w:rPr>
          <w:b/>
          <w:sz w:val="52"/>
        </w:rPr>
      </w:pPr>
      <w:r>
        <w:rPr>
          <w:b/>
          <w:sz w:val="52"/>
          <w:u w:val="thick"/>
        </w:rPr>
        <w:t>Supplier Information Security</w:t>
      </w:r>
      <w:r>
        <w:rPr>
          <w:b/>
          <w:sz w:val="52"/>
        </w:rPr>
        <w:t xml:space="preserve"> </w:t>
      </w:r>
      <w:r>
        <w:rPr>
          <w:b/>
          <w:sz w:val="52"/>
          <w:u w:val="thick"/>
        </w:rPr>
        <w:t>Policy</w:t>
      </w:r>
    </w:p>
    <w:p w:rsidR="00514D6D" w:rsidRDefault="00514D6D">
      <w:pPr>
        <w:pStyle w:val="BodyText"/>
        <w:rPr>
          <w:b/>
          <w:sz w:val="20"/>
        </w:rPr>
      </w:pPr>
    </w:p>
    <w:p w:rsidR="00514D6D" w:rsidRDefault="00514D6D">
      <w:pPr>
        <w:pStyle w:val="BodyText"/>
        <w:rPr>
          <w:b/>
          <w:sz w:val="20"/>
        </w:rPr>
      </w:pPr>
    </w:p>
    <w:p w:rsidR="00514D6D" w:rsidRDefault="00514D6D">
      <w:pPr>
        <w:pStyle w:val="BodyText"/>
        <w:rPr>
          <w:b/>
          <w:sz w:val="20"/>
        </w:rPr>
      </w:pPr>
    </w:p>
    <w:p w:rsidR="00514D6D" w:rsidRDefault="00514D6D">
      <w:pPr>
        <w:pStyle w:val="BodyText"/>
        <w:rPr>
          <w:b/>
          <w:sz w:val="20"/>
        </w:rPr>
      </w:pPr>
    </w:p>
    <w:p w:rsidR="00514D6D" w:rsidRDefault="00514D6D">
      <w:pPr>
        <w:pStyle w:val="BodyText"/>
        <w:rPr>
          <w:b/>
          <w:sz w:val="20"/>
        </w:rPr>
      </w:pPr>
    </w:p>
    <w:p w:rsidR="00514D6D" w:rsidRDefault="00514D6D">
      <w:pPr>
        <w:pStyle w:val="BodyText"/>
        <w:rPr>
          <w:b/>
          <w:sz w:val="20"/>
        </w:rPr>
      </w:pPr>
    </w:p>
    <w:p w:rsidR="00514D6D" w:rsidRDefault="00514D6D">
      <w:pPr>
        <w:pStyle w:val="BodyText"/>
        <w:rPr>
          <w:b/>
          <w:sz w:val="20"/>
        </w:rPr>
      </w:pPr>
    </w:p>
    <w:p w:rsidR="00514D6D" w:rsidRDefault="00514D6D">
      <w:pPr>
        <w:pStyle w:val="BodyText"/>
        <w:rPr>
          <w:b/>
          <w:sz w:val="20"/>
        </w:rPr>
      </w:pPr>
    </w:p>
    <w:p w:rsidR="00514D6D" w:rsidRDefault="00514D6D">
      <w:pPr>
        <w:pStyle w:val="BodyText"/>
        <w:rPr>
          <w:b/>
          <w:sz w:val="20"/>
        </w:rPr>
      </w:pPr>
    </w:p>
    <w:p w:rsidR="00514D6D" w:rsidRDefault="00514D6D">
      <w:pPr>
        <w:pStyle w:val="BodyText"/>
        <w:spacing w:before="10"/>
        <w:rPr>
          <w:b/>
          <w:sz w:val="19"/>
        </w:rPr>
      </w:pPr>
    </w:p>
    <w:p w:rsidR="00514D6D" w:rsidRDefault="00670450">
      <w:pPr>
        <w:pStyle w:val="Heading2"/>
        <w:spacing w:before="92"/>
        <w:ind w:left="637" w:firstLine="0"/>
      </w:pPr>
      <w:r>
        <w:rPr>
          <w:u w:val="thick"/>
        </w:rPr>
        <w:t>Important Note</w:t>
      </w:r>
    </w:p>
    <w:p w:rsidR="00514D6D" w:rsidRDefault="00514D6D">
      <w:pPr>
        <w:pStyle w:val="BodyText"/>
        <w:spacing w:before="10"/>
        <w:rPr>
          <w:b/>
          <w:sz w:val="15"/>
        </w:rPr>
      </w:pPr>
    </w:p>
    <w:p w:rsidR="00514D6D" w:rsidRDefault="00670450">
      <w:pPr>
        <w:pStyle w:val="BodyText"/>
        <w:spacing w:before="93"/>
        <w:ind w:left="637" w:right="1002"/>
      </w:pPr>
      <w:r>
        <w:t>This Policy has been produced based on current General Data Protection Regulations (GDPR) information and the Data Protection Bill (DPB). As further updates are released this Policy will be amended to reflect the changes.</w:t>
      </w:r>
    </w:p>
    <w:p w:rsidR="00514D6D" w:rsidRDefault="00514D6D">
      <w:pPr>
        <w:pStyle w:val="BodyText"/>
        <w:rPr>
          <w:sz w:val="26"/>
        </w:rPr>
      </w:pPr>
    </w:p>
    <w:p w:rsidR="00514D6D" w:rsidRDefault="00514D6D">
      <w:pPr>
        <w:pStyle w:val="BodyText"/>
        <w:rPr>
          <w:sz w:val="26"/>
        </w:rPr>
      </w:pPr>
    </w:p>
    <w:p w:rsidR="00514D6D" w:rsidRDefault="00514D6D">
      <w:pPr>
        <w:pStyle w:val="BodyText"/>
        <w:rPr>
          <w:sz w:val="26"/>
        </w:rPr>
      </w:pPr>
    </w:p>
    <w:p w:rsidR="00514D6D" w:rsidRDefault="00514D6D">
      <w:pPr>
        <w:pStyle w:val="BodyText"/>
        <w:rPr>
          <w:sz w:val="26"/>
        </w:rPr>
      </w:pPr>
    </w:p>
    <w:p w:rsidR="00514D6D" w:rsidRDefault="00514D6D">
      <w:pPr>
        <w:pStyle w:val="BodyText"/>
        <w:rPr>
          <w:sz w:val="26"/>
        </w:rPr>
      </w:pPr>
    </w:p>
    <w:p w:rsidR="00514D6D" w:rsidRDefault="00514D6D">
      <w:pPr>
        <w:jc w:val="center"/>
        <w:sectPr w:rsidR="00514D6D">
          <w:headerReference w:type="default" r:id="rId7"/>
          <w:footerReference w:type="default" r:id="rId8"/>
          <w:type w:val="continuous"/>
          <w:pgSz w:w="11910" w:h="16840"/>
          <w:pgMar w:top="1340" w:right="780" w:bottom="1220" w:left="1160" w:header="717" w:footer="1021" w:gutter="0"/>
          <w:pgNumType w:start="1"/>
          <w:cols w:space="720"/>
        </w:sectPr>
      </w:pPr>
    </w:p>
    <w:p w:rsidR="00514D6D" w:rsidRDefault="00514D6D">
      <w:pPr>
        <w:pStyle w:val="BodyText"/>
        <w:spacing w:before="1" w:after="1"/>
        <w:rPr>
          <w:rFonts w:ascii="Times New Roman"/>
          <w:sz w:val="18"/>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1440"/>
        <w:gridCol w:w="4342"/>
        <w:gridCol w:w="2496"/>
      </w:tblGrid>
      <w:tr w:rsidR="00514D6D">
        <w:trPr>
          <w:trHeight w:val="275"/>
        </w:trPr>
        <w:tc>
          <w:tcPr>
            <w:tcW w:w="9375" w:type="dxa"/>
            <w:gridSpan w:val="4"/>
            <w:shd w:val="clear" w:color="auto" w:fill="B3B3B3"/>
          </w:tcPr>
          <w:p w:rsidR="00514D6D" w:rsidRDefault="00670450">
            <w:pPr>
              <w:pStyle w:val="TableParagraph"/>
              <w:spacing w:line="256" w:lineRule="exact"/>
              <w:ind w:left="107"/>
              <w:rPr>
                <w:b/>
                <w:sz w:val="24"/>
              </w:rPr>
            </w:pPr>
            <w:r>
              <w:rPr>
                <w:b/>
                <w:sz w:val="24"/>
              </w:rPr>
              <w:t>Version History</w:t>
            </w:r>
          </w:p>
        </w:tc>
      </w:tr>
      <w:tr w:rsidR="00514D6D">
        <w:trPr>
          <w:trHeight w:val="275"/>
        </w:trPr>
        <w:tc>
          <w:tcPr>
            <w:tcW w:w="1097" w:type="dxa"/>
          </w:tcPr>
          <w:p w:rsidR="00514D6D" w:rsidRDefault="00670450">
            <w:pPr>
              <w:pStyle w:val="TableParagraph"/>
              <w:spacing w:line="256" w:lineRule="exact"/>
              <w:ind w:left="107"/>
              <w:rPr>
                <w:b/>
                <w:sz w:val="24"/>
              </w:rPr>
            </w:pPr>
            <w:r>
              <w:rPr>
                <w:b/>
                <w:sz w:val="24"/>
              </w:rPr>
              <w:t>Version</w:t>
            </w:r>
          </w:p>
        </w:tc>
        <w:tc>
          <w:tcPr>
            <w:tcW w:w="1440" w:type="dxa"/>
          </w:tcPr>
          <w:p w:rsidR="00514D6D" w:rsidRDefault="00670450">
            <w:pPr>
              <w:pStyle w:val="TableParagraph"/>
              <w:spacing w:line="256" w:lineRule="exact"/>
              <w:ind w:left="108"/>
              <w:rPr>
                <w:b/>
                <w:sz w:val="24"/>
              </w:rPr>
            </w:pPr>
            <w:r>
              <w:rPr>
                <w:b/>
                <w:sz w:val="24"/>
              </w:rPr>
              <w:t>Date</w:t>
            </w:r>
          </w:p>
        </w:tc>
        <w:tc>
          <w:tcPr>
            <w:tcW w:w="4342" w:type="dxa"/>
          </w:tcPr>
          <w:p w:rsidR="00514D6D" w:rsidRDefault="00670450">
            <w:pPr>
              <w:pStyle w:val="TableParagraph"/>
              <w:spacing w:line="256" w:lineRule="exact"/>
              <w:ind w:left="108"/>
              <w:rPr>
                <w:b/>
                <w:sz w:val="24"/>
              </w:rPr>
            </w:pPr>
            <w:r>
              <w:rPr>
                <w:b/>
                <w:sz w:val="24"/>
              </w:rPr>
              <w:t>Detail</w:t>
            </w:r>
          </w:p>
        </w:tc>
        <w:tc>
          <w:tcPr>
            <w:tcW w:w="2496" w:type="dxa"/>
          </w:tcPr>
          <w:p w:rsidR="00514D6D" w:rsidRDefault="00670450">
            <w:pPr>
              <w:pStyle w:val="TableParagraph"/>
              <w:spacing w:line="256" w:lineRule="exact"/>
              <w:ind w:left="107"/>
              <w:rPr>
                <w:b/>
                <w:sz w:val="24"/>
              </w:rPr>
            </w:pPr>
            <w:r>
              <w:rPr>
                <w:b/>
                <w:sz w:val="24"/>
              </w:rPr>
              <w:t>Author</w:t>
            </w:r>
          </w:p>
        </w:tc>
      </w:tr>
      <w:tr w:rsidR="00514D6D">
        <w:trPr>
          <w:trHeight w:val="276"/>
        </w:trPr>
        <w:tc>
          <w:tcPr>
            <w:tcW w:w="1097" w:type="dxa"/>
          </w:tcPr>
          <w:p w:rsidR="00514D6D" w:rsidRDefault="00670450">
            <w:pPr>
              <w:pStyle w:val="TableParagraph"/>
              <w:spacing w:line="257" w:lineRule="exact"/>
              <w:ind w:left="107"/>
              <w:rPr>
                <w:sz w:val="24"/>
              </w:rPr>
            </w:pPr>
            <w:r>
              <w:rPr>
                <w:sz w:val="24"/>
              </w:rPr>
              <w:t>1.0</w:t>
            </w:r>
          </w:p>
        </w:tc>
        <w:tc>
          <w:tcPr>
            <w:tcW w:w="1440" w:type="dxa"/>
          </w:tcPr>
          <w:p w:rsidR="00514D6D" w:rsidRDefault="00514D6D">
            <w:pPr>
              <w:pStyle w:val="TableParagraph"/>
              <w:rPr>
                <w:rFonts w:ascii="Times New Roman"/>
                <w:sz w:val="20"/>
              </w:rPr>
            </w:pPr>
          </w:p>
        </w:tc>
        <w:tc>
          <w:tcPr>
            <w:tcW w:w="4342" w:type="dxa"/>
          </w:tcPr>
          <w:p w:rsidR="00514D6D" w:rsidRDefault="00670450">
            <w:pPr>
              <w:pStyle w:val="TableParagraph"/>
              <w:spacing w:line="257" w:lineRule="exact"/>
              <w:ind w:left="107"/>
              <w:rPr>
                <w:sz w:val="24"/>
              </w:rPr>
            </w:pPr>
            <w:r>
              <w:rPr>
                <w:sz w:val="24"/>
              </w:rPr>
              <w:t>Completed for distribution</w:t>
            </w:r>
          </w:p>
        </w:tc>
        <w:tc>
          <w:tcPr>
            <w:tcW w:w="2496" w:type="dxa"/>
          </w:tcPr>
          <w:p w:rsidR="00514D6D" w:rsidRDefault="00514D6D">
            <w:pPr>
              <w:pStyle w:val="TableParagraph"/>
              <w:spacing w:line="257" w:lineRule="exact"/>
              <w:ind w:left="107"/>
              <w:rPr>
                <w:sz w:val="24"/>
              </w:rPr>
            </w:pPr>
          </w:p>
        </w:tc>
      </w:tr>
      <w:tr w:rsidR="00514D6D">
        <w:trPr>
          <w:trHeight w:val="275"/>
        </w:trPr>
        <w:tc>
          <w:tcPr>
            <w:tcW w:w="1097" w:type="dxa"/>
          </w:tcPr>
          <w:p w:rsidR="00514D6D" w:rsidRDefault="00670450">
            <w:pPr>
              <w:pStyle w:val="TableParagraph"/>
              <w:spacing w:line="256" w:lineRule="exact"/>
              <w:ind w:left="107"/>
              <w:rPr>
                <w:sz w:val="24"/>
              </w:rPr>
            </w:pPr>
            <w:r>
              <w:rPr>
                <w:sz w:val="24"/>
              </w:rPr>
              <w:t>1.1</w:t>
            </w:r>
          </w:p>
        </w:tc>
        <w:tc>
          <w:tcPr>
            <w:tcW w:w="1440" w:type="dxa"/>
          </w:tcPr>
          <w:p w:rsidR="00514D6D" w:rsidRDefault="00514D6D">
            <w:pPr>
              <w:pStyle w:val="TableParagraph"/>
              <w:spacing w:line="256" w:lineRule="exact"/>
              <w:ind w:left="107"/>
              <w:rPr>
                <w:sz w:val="24"/>
              </w:rPr>
            </w:pPr>
          </w:p>
        </w:tc>
        <w:tc>
          <w:tcPr>
            <w:tcW w:w="4342" w:type="dxa"/>
          </w:tcPr>
          <w:p w:rsidR="00514D6D" w:rsidRDefault="00670450">
            <w:pPr>
              <w:pStyle w:val="TableParagraph"/>
              <w:spacing w:line="256" w:lineRule="exact"/>
              <w:ind w:left="106"/>
              <w:rPr>
                <w:sz w:val="24"/>
              </w:rPr>
            </w:pPr>
            <w:r>
              <w:rPr>
                <w:sz w:val="24"/>
              </w:rPr>
              <w:t>Legal comments</w:t>
            </w:r>
          </w:p>
        </w:tc>
        <w:tc>
          <w:tcPr>
            <w:tcW w:w="2496" w:type="dxa"/>
          </w:tcPr>
          <w:p w:rsidR="00514D6D" w:rsidRDefault="00514D6D">
            <w:pPr>
              <w:pStyle w:val="TableParagraph"/>
              <w:spacing w:line="256" w:lineRule="exact"/>
              <w:ind w:left="106"/>
              <w:rPr>
                <w:sz w:val="24"/>
              </w:rPr>
            </w:pPr>
          </w:p>
        </w:tc>
      </w:tr>
      <w:tr w:rsidR="00514D6D">
        <w:trPr>
          <w:trHeight w:val="275"/>
        </w:trPr>
        <w:tc>
          <w:tcPr>
            <w:tcW w:w="1097" w:type="dxa"/>
          </w:tcPr>
          <w:p w:rsidR="00514D6D" w:rsidRDefault="00670450">
            <w:pPr>
              <w:pStyle w:val="TableParagraph"/>
              <w:spacing w:line="256" w:lineRule="exact"/>
              <w:ind w:left="107"/>
              <w:rPr>
                <w:sz w:val="24"/>
              </w:rPr>
            </w:pPr>
            <w:r>
              <w:rPr>
                <w:sz w:val="24"/>
              </w:rPr>
              <w:t>1.2</w:t>
            </w:r>
          </w:p>
        </w:tc>
        <w:tc>
          <w:tcPr>
            <w:tcW w:w="1440" w:type="dxa"/>
          </w:tcPr>
          <w:p w:rsidR="00514D6D" w:rsidRDefault="00514D6D">
            <w:pPr>
              <w:pStyle w:val="TableParagraph"/>
              <w:spacing w:line="256" w:lineRule="exact"/>
              <w:ind w:left="107"/>
              <w:rPr>
                <w:sz w:val="24"/>
              </w:rPr>
            </w:pPr>
          </w:p>
        </w:tc>
        <w:tc>
          <w:tcPr>
            <w:tcW w:w="4342" w:type="dxa"/>
          </w:tcPr>
          <w:p w:rsidR="00514D6D" w:rsidRDefault="00670450">
            <w:pPr>
              <w:pStyle w:val="TableParagraph"/>
              <w:spacing w:line="256" w:lineRule="exact"/>
              <w:ind w:left="108"/>
              <w:rPr>
                <w:sz w:val="24"/>
              </w:rPr>
            </w:pPr>
            <w:r>
              <w:rPr>
                <w:sz w:val="24"/>
              </w:rPr>
              <w:t>Commissioning comments</w:t>
            </w:r>
          </w:p>
        </w:tc>
        <w:tc>
          <w:tcPr>
            <w:tcW w:w="2496" w:type="dxa"/>
          </w:tcPr>
          <w:p w:rsidR="00514D6D" w:rsidRDefault="00514D6D">
            <w:pPr>
              <w:pStyle w:val="TableParagraph"/>
              <w:spacing w:line="256" w:lineRule="exact"/>
              <w:ind w:left="107"/>
              <w:rPr>
                <w:sz w:val="24"/>
              </w:rPr>
            </w:pPr>
          </w:p>
        </w:tc>
      </w:tr>
      <w:tr w:rsidR="00514D6D">
        <w:trPr>
          <w:trHeight w:val="552"/>
        </w:trPr>
        <w:tc>
          <w:tcPr>
            <w:tcW w:w="1097" w:type="dxa"/>
          </w:tcPr>
          <w:p w:rsidR="00514D6D" w:rsidRDefault="00670450">
            <w:pPr>
              <w:pStyle w:val="TableParagraph"/>
              <w:spacing w:line="274" w:lineRule="exact"/>
              <w:ind w:left="107"/>
              <w:rPr>
                <w:sz w:val="24"/>
              </w:rPr>
            </w:pPr>
            <w:r>
              <w:rPr>
                <w:sz w:val="24"/>
              </w:rPr>
              <w:t>2.0</w:t>
            </w:r>
          </w:p>
        </w:tc>
        <w:tc>
          <w:tcPr>
            <w:tcW w:w="1440" w:type="dxa"/>
          </w:tcPr>
          <w:p w:rsidR="00514D6D" w:rsidRDefault="00514D6D">
            <w:pPr>
              <w:pStyle w:val="TableParagraph"/>
              <w:spacing w:line="274" w:lineRule="exact"/>
              <w:ind w:left="107"/>
              <w:rPr>
                <w:sz w:val="24"/>
              </w:rPr>
            </w:pPr>
          </w:p>
        </w:tc>
        <w:tc>
          <w:tcPr>
            <w:tcW w:w="4342" w:type="dxa"/>
          </w:tcPr>
          <w:p w:rsidR="00514D6D" w:rsidRDefault="00670450">
            <w:pPr>
              <w:pStyle w:val="TableParagraph"/>
              <w:spacing w:before="2" w:line="276" w:lineRule="exact"/>
              <w:ind w:left="107" w:hanging="1"/>
              <w:rPr>
                <w:sz w:val="24"/>
              </w:rPr>
            </w:pPr>
            <w:r>
              <w:rPr>
                <w:sz w:val="24"/>
              </w:rPr>
              <w:t>Agreed by Information Governance Group</w:t>
            </w:r>
          </w:p>
        </w:tc>
        <w:tc>
          <w:tcPr>
            <w:tcW w:w="2496" w:type="dxa"/>
          </w:tcPr>
          <w:p w:rsidR="00514D6D" w:rsidRDefault="00514D6D">
            <w:pPr>
              <w:pStyle w:val="TableParagraph"/>
              <w:spacing w:line="274" w:lineRule="exact"/>
              <w:ind w:left="107"/>
              <w:rPr>
                <w:sz w:val="24"/>
              </w:rPr>
            </w:pPr>
          </w:p>
        </w:tc>
      </w:tr>
      <w:tr w:rsidR="00514D6D">
        <w:trPr>
          <w:trHeight w:val="550"/>
        </w:trPr>
        <w:tc>
          <w:tcPr>
            <w:tcW w:w="1097" w:type="dxa"/>
          </w:tcPr>
          <w:p w:rsidR="00514D6D" w:rsidRDefault="00670450">
            <w:pPr>
              <w:pStyle w:val="TableParagraph"/>
              <w:spacing w:line="271" w:lineRule="exact"/>
              <w:ind w:left="107"/>
              <w:rPr>
                <w:sz w:val="24"/>
              </w:rPr>
            </w:pPr>
            <w:r>
              <w:rPr>
                <w:sz w:val="24"/>
              </w:rPr>
              <w:t>3.0</w:t>
            </w:r>
          </w:p>
        </w:tc>
        <w:tc>
          <w:tcPr>
            <w:tcW w:w="1440" w:type="dxa"/>
          </w:tcPr>
          <w:p w:rsidR="00514D6D" w:rsidRDefault="00514D6D">
            <w:pPr>
              <w:pStyle w:val="TableParagraph"/>
              <w:spacing w:line="271" w:lineRule="exact"/>
              <w:ind w:left="107"/>
              <w:rPr>
                <w:sz w:val="24"/>
              </w:rPr>
            </w:pPr>
          </w:p>
        </w:tc>
        <w:tc>
          <w:tcPr>
            <w:tcW w:w="4342" w:type="dxa"/>
          </w:tcPr>
          <w:p w:rsidR="00514D6D" w:rsidRDefault="00670450">
            <w:pPr>
              <w:pStyle w:val="TableParagraph"/>
              <w:spacing w:line="271" w:lineRule="exact"/>
              <w:ind w:left="107"/>
              <w:rPr>
                <w:sz w:val="24"/>
              </w:rPr>
            </w:pPr>
            <w:r>
              <w:rPr>
                <w:sz w:val="24"/>
              </w:rPr>
              <w:t>Reviewed by Information Governance</w:t>
            </w:r>
          </w:p>
          <w:p w:rsidR="00514D6D" w:rsidRDefault="00670450">
            <w:pPr>
              <w:pStyle w:val="TableParagraph"/>
              <w:spacing w:line="259" w:lineRule="exact"/>
              <w:ind w:left="107"/>
              <w:rPr>
                <w:sz w:val="24"/>
              </w:rPr>
            </w:pPr>
            <w:r>
              <w:rPr>
                <w:sz w:val="24"/>
              </w:rPr>
              <w:t>Group.</w:t>
            </w:r>
          </w:p>
        </w:tc>
        <w:tc>
          <w:tcPr>
            <w:tcW w:w="2496" w:type="dxa"/>
          </w:tcPr>
          <w:p w:rsidR="00514D6D" w:rsidRDefault="00514D6D">
            <w:pPr>
              <w:pStyle w:val="TableParagraph"/>
              <w:spacing w:line="271" w:lineRule="exact"/>
              <w:ind w:left="107"/>
              <w:rPr>
                <w:sz w:val="24"/>
              </w:rPr>
            </w:pPr>
          </w:p>
        </w:tc>
      </w:tr>
      <w:tr w:rsidR="00514D6D">
        <w:trPr>
          <w:trHeight w:val="827"/>
        </w:trPr>
        <w:tc>
          <w:tcPr>
            <w:tcW w:w="1097" w:type="dxa"/>
          </w:tcPr>
          <w:p w:rsidR="00514D6D" w:rsidRDefault="00670450">
            <w:pPr>
              <w:pStyle w:val="TableParagraph"/>
              <w:spacing w:line="273" w:lineRule="exact"/>
              <w:ind w:left="107"/>
              <w:rPr>
                <w:sz w:val="24"/>
              </w:rPr>
            </w:pPr>
            <w:r>
              <w:rPr>
                <w:sz w:val="24"/>
              </w:rPr>
              <w:t>4.0</w:t>
            </w:r>
          </w:p>
        </w:tc>
        <w:tc>
          <w:tcPr>
            <w:tcW w:w="1440" w:type="dxa"/>
          </w:tcPr>
          <w:p w:rsidR="00514D6D" w:rsidRDefault="00514D6D">
            <w:pPr>
              <w:pStyle w:val="TableParagraph"/>
              <w:spacing w:line="273" w:lineRule="exact"/>
              <w:ind w:left="107"/>
              <w:rPr>
                <w:sz w:val="24"/>
              </w:rPr>
            </w:pPr>
          </w:p>
        </w:tc>
        <w:tc>
          <w:tcPr>
            <w:tcW w:w="4342" w:type="dxa"/>
          </w:tcPr>
          <w:p w:rsidR="00514D6D" w:rsidRDefault="00670450">
            <w:pPr>
              <w:pStyle w:val="TableParagraph"/>
              <w:spacing w:before="1" w:line="276" w:lineRule="exact"/>
              <w:ind w:left="107" w:right="97" w:hanging="1"/>
              <w:jc w:val="both"/>
              <w:rPr>
                <w:sz w:val="24"/>
              </w:rPr>
            </w:pPr>
            <w:r>
              <w:rPr>
                <w:sz w:val="24"/>
              </w:rPr>
              <w:t>Reviewed by Information Governance Group. IS contact for small businesses added.</w:t>
            </w:r>
          </w:p>
        </w:tc>
        <w:tc>
          <w:tcPr>
            <w:tcW w:w="2496" w:type="dxa"/>
          </w:tcPr>
          <w:p w:rsidR="00514D6D" w:rsidRDefault="00514D6D">
            <w:pPr>
              <w:pStyle w:val="TableParagraph"/>
              <w:spacing w:line="273" w:lineRule="exact"/>
              <w:ind w:left="107"/>
              <w:rPr>
                <w:sz w:val="24"/>
              </w:rPr>
            </w:pPr>
          </w:p>
        </w:tc>
      </w:tr>
      <w:tr w:rsidR="00514D6D">
        <w:trPr>
          <w:trHeight w:val="550"/>
        </w:trPr>
        <w:tc>
          <w:tcPr>
            <w:tcW w:w="1097" w:type="dxa"/>
          </w:tcPr>
          <w:p w:rsidR="00514D6D" w:rsidRDefault="00670450">
            <w:pPr>
              <w:pStyle w:val="TableParagraph"/>
              <w:spacing w:line="271" w:lineRule="exact"/>
              <w:ind w:left="107"/>
              <w:rPr>
                <w:sz w:val="24"/>
              </w:rPr>
            </w:pPr>
            <w:r>
              <w:rPr>
                <w:sz w:val="24"/>
              </w:rPr>
              <w:t>5.0</w:t>
            </w:r>
          </w:p>
        </w:tc>
        <w:tc>
          <w:tcPr>
            <w:tcW w:w="1440" w:type="dxa"/>
          </w:tcPr>
          <w:p w:rsidR="00514D6D" w:rsidRDefault="00514D6D">
            <w:pPr>
              <w:pStyle w:val="TableParagraph"/>
              <w:spacing w:line="271" w:lineRule="exact"/>
              <w:ind w:left="107"/>
              <w:rPr>
                <w:sz w:val="24"/>
              </w:rPr>
            </w:pPr>
          </w:p>
        </w:tc>
        <w:tc>
          <w:tcPr>
            <w:tcW w:w="4342" w:type="dxa"/>
          </w:tcPr>
          <w:p w:rsidR="00514D6D" w:rsidRDefault="00670450">
            <w:pPr>
              <w:pStyle w:val="TableParagraph"/>
              <w:spacing w:line="271" w:lineRule="exact"/>
              <w:ind w:left="107"/>
              <w:rPr>
                <w:sz w:val="24"/>
              </w:rPr>
            </w:pPr>
            <w:r>
              <w:rPr>
                <w:sz w:val="24"/>
              </w:rPr>
              <w:t>Reviewed by Information Governance</w:t>
            </w:r>
          </w:p>
          <w:p w:rsidR="00514D6D" w:rsidRDefault="00670450">
            <w:pPr>
              <w:pStyle w:val="TableParagraph"/>
              <w:spacing w:line="259" w:lineRule="exact"/>
              <w:ind w:left="107"/>
              <w:rPr>
                <w:sz w:val="24"/>
              </w:rPr>
            </w:pPr>
            <w:r>
              <w:rPr>
                <w:sz w:val="24"/>
              </w:rPr>
              <w:t>Group. GDPR and PIAs added.</w:t>
            </w:r>
          </w:p>
        </w:tc>
        <w:tc>
          <w:tcPr>
            <w:tcW w:w="2496" w:type="dxa"/>
          </w:tcPr>
          <w:p w:rsidR="00514D6D" w:rsidRDefault="00514D6D">
            <w:pPr>
              <w:pStyle w:val="TableParagraph"/>
              <w:spacing w:line="271" w:lineRule="exact"/>
              <w:ind w:left="107"/>
              <w:rPr>
                <w:sz w:val="24"/>
              </w:rPr>
            </w:pPr>
          </w:p>
        </w:tc>
      </w:tr>
      <w:tr w:rsidR="00514D6D">
        <w:trPr>
          <w:trHeight w:val="276"/>
        </w:trPr>
        <w:tc>
          <w:tcPr>
            <w:tcW w:w="1097" w:type="dxa"/>
          </w:tcPr>
          <w:p w:rsidR="00514D6D" w:rsidRDefault="00514D6D">
            <w:pPr>
              <w:pStyle w:val="TableParagraph"/>
              <w:rPr>
                <w:rFonts w:ascii="Times New Roman"/>
                <w:sz w:val="20"/>
              </w:rPr>
            </w:pPr>
          </w:p>
        </w:tc>
        <w:tc>
          <w:tcPr>
            <w:tcW w:w="1440" w:type="dxa"/>
          </w:tcPr>
          <w:p w:rsidR="00514D6D" w:rsidRDefault="00514D6D">
            <w:pPr>
              <w:pStyle w:val="TableParagraph"/>
              <w:rPr>
                <w:rFonts w:ascii="Times New Roman"/>
                <w:sz w:val="20"/>
              </w:rPr>
            </w:pPr>
          </w:p>
        </w:tc>
        <w:tc>
          <w:tcPr>
            <w:tcW w:w="4342" w:type="dxa"/>
          </w:tcPr>
          <w:p w:rsidR="00514D6D" w:rsidRDefault="00514D6D">
            <w:pPr>
              <w:pStyle w:val="TableParagraph"/>
              <w:rPr>
                <w:rFonts w:ascii="Times New Roman"/>
                <w:sz w:val="20"/>
              </w:rPr>
            </w:pPr>
          </w:p>
        </w:tc>
        <w:tc>
          <w:tcPr>
            <w:tcW w:w="2496" w:type="dxa"/>
          </w:tcPr>
          <w:p w:rsidR="00514D6D" w:rsidRDefault="00514D6D">
            <w:pPr>
              <w:pStyle w:val="TableParagraph"/>
              <w:rPr>
                <w:rFonts w:ascii="Times New Roman"/>
                <w:sz w:val="20"/>
              </w:rPr>
            </w:pPr>
          </w:p>
        </w:tc>
      </w:tr>
      <w:tr w:rsidR="00514D6D">
        <w:trPr>
          <w:trHeight w:val="827"/>
        </w:trPr>
        <w:tc>
          <w:tcPr>
            <w:tcW w:w="9375" w:type="dxa"/>
            <w:gridSpan w:val="4"/>
            <w:shd w:val="clear" w:color="auto" w:fill="B7B7B7"/>
          </w:tcPr>
          <w:p w:rsidR="00514D6D" w:rsidRDefault="00514D6D">
            <w:pPr>
              <w:pStyle w:val="TableParagraph"/>
              <w:spacing w:before="9"/>
              <w:rPr>
                <w:rFonts w:ascii="Times New Roman"/>
                <w:sz w:val="23"/>
              </w:rPr>
            </w:pPr>
          </w:p>
          <w:p w:rsidR="00514D6D" w:rsidRDefault="00670450">
            <w:pPr>
              <w:pStyle w:val="TableParagraph"/>
              <w:spacing w:line="270" w:lineRule="atLeast"/>
              <w:ind w:left="107"/>
              <w:rPr>
                <w:b/>
                <w:sz w:val="24"/>
              </w:rPr>
            </w:pPr>
            <w:r>
              <w:rPr>
                <w:b/>
                <w:sz w:val="24"/>
              </w:rPr>
              <w:t>This document has been prepared using the following ISO27001:2013 standard controls as reference:</w:t>
            </w:r>
          </w:p>
        </w:tc>
      </w:tr>
      <w:tr w:rsidR="00514D6D">
        <w:trPr>
          <w:trHeight w:val="430"/>
        </w:trPr>
        <w:tc>
          <w:tcPr>
            <w:tcW w:w="2537" w:type="dxa"/>
            <w:gridSpan w:val="2"/>
            <w:shd w:val="clear" w:color="auto" w:fill="F5F5F5"/>
          </w:tcPr>
          <w:p w:rsidR="00514D6D" w:rsidRDefault="00670450">
            <w:pPr>
              <w:pStyle w:val="TableParagraph"/>
              <w:spacing w:line="274" w:lineRule="exact"/>
              <w:ind w:left="107"/>
              <w:rPr>
                <w:b/>
                <w:sz w:val="24"/>
              </w:rPr>
            </w:pPr>
            <w:r>
              <w:rPr>
                <w:b/>
                <w:sz w:val="24"/>
              </w:rPr>
              <w:t>ISO Control</w:t>
            </w:r>
          </w:p>
        </w:tc>
        <w:tc>
          <w:tcPr>
            <w:tcW w:w="6838" w:type="dxa"/>
            <w:gridSpan w:val="2"/>
            <w:shd w:val="clear" w:color="auto" w:fill="F5F5F5"/>
          </w:tcPr>
          <w:p w:rsidR="00514D6D" w:rsidRDefault="00670450">
            <w:pPr>
              <w:pStyle w:val="TableParagraph"/>
              <w:spacing w:line="274" w:lineRule="exact"/>
              <w:ind w:left="107"/>
              <w:rPr>
                <w:b/>
                <w:sz w:val="24"/>
              </w:rPr>
            </w:pPr>
            <w:r>
              <w:rPr>
                <w:b/>
                <w:sz w:val="24"/>
              </w:rPr>
              <w:t>Description</w:t>
            </w:r>
          </w:p>
        </w:tc>
      </w:tr>
      <w:tr w:rsidR="00514D6D">
        <w:trPr>
          <w:trHeight w:val="275"/>
        </w:trPr>
        <w:tc>
          <w:tcPr>
            <w:tcW w:w="2537" w:type="dxa"/>
            <w:gridSpan w:val="2"/>
            <w:shd w:val="clear" w:color="auto" w:fill="F5F5F5"/>
          </w:tcPr>
          <w:p w:rsidR="00514D6D" w:rsidRDefault="00670450">
            <w:pPr>
              <w:pStyle w:val="TableParagraph"/>
              <w:spacing w:line="256" w:lineRule="exact"/>
              <w:ind w:left="107"/>
              <w:rPr>
                <w:sz w:val="24"/>
              </w:rPr>
            </w:pPr>
            <w:r>
              <w:rPr>
                <w:sz w:val="24"/>
              </w:rPr>
              <w:t>A.15</w:t>
            </w:r>
          </w:p>
        </w:tc>
        <w:tc>
          <w:tcPr>
            <w:tcW w:w="6838" w:type="dxa"/>
            <w:gridSpan w:val="2"/>
            <w:shd w:val="clear" w:color="auto" w:fill="F5F5F5"/>
          </w:tcPr>
          <w:p w:rsidR="00514D6D" w:rsidRDefault="00670450">
            <w:pPr>
              <w:pStyle w:val="TableParagraph"/>
              <w:spacing w:line="256" w:lineRule="exact"/>
              <w:ind w:left="107"/>
              <w:rPr>
                <w:sz w:val="24"/>
              </w:rPr>
            </w:pPr>
            <w:r>
              <w:rPr>
                <w:sz w:val="24"/>
              </w:rPr>
              <w:t>Supplier Relationships</w:t>
            </w:r>
          </w:p>
        </w:tc>
      </w:tr>
      <w:tr w:rsidR="00514D6D">
        <w:trPr>
          <w:trHeight w:val="275"/>
        </w:trPr>
        <w:tc>
          <w:tcPr>
            <w:tcW w:w="2537" w:type="dxa"/>
            <w:gridSpan w:val="2"/>
            <w:shd w:val="clear" w:color="auto" w:fill="F5F5F5"/>
          </w:tcPr>
          <w:p w:rsidR="00514D6D" w:rsidRDefault="00670450">
            <w:pPr>
              <w:pStyle w:val="TableParagraph"/>
              <w:spacing w:line="256" w:lineRule="exact"/>
              <w:ind w:left="107"/>
              <w:rPr>
                <w:sz w:val="24"/>
              </w:rPr>
            </w:pPr>
            <w:r>
              <w:rPr>
                <w:sz w:val="24"/>
              </w:rPr>
              <w:t>A.18</w:t>
            </w:r>
          </w:p>
        </w:tc>
        <w:tc>
          <w:tcPr>
            <w:tcW w:w="6838" w:type="dxa"/>
            <w:gridSpan w:val="2"/>
            <w:shd w:val="clear" w:color="auto" w:fill="F5F5F5"/>
          </w:tcPr>
          <w:p w:rsidR="00514D6D" w:rsidRDefault="00670450">
            <w:pPr>
              <w:pStyle w:val="TableParagraph"/>
              <w:spacing w:line="256" w:lineRule="exact"/>
              <w:ind w:left="107"/>
              <w:rPr>
                <w:sz w:val="24"/>
              </w:rPr>
            </w:pPr>
            <w:r>
              <w:rPr>
                <w:sz w:val="24"/>
              </w:rPr>
              <w:t>Compliance</w:t>
            </w:r>
          </w:p>
        </w:tc>
      </w:tr>
      <w:tr w:rsidR="00514D6D">
        <w:trPr>
          <w:trHeight w:val="276"/>
        </w:trPr>
        <w:tc>
          <w:tcPr>
            <w:tcW w:w="2537" w:type="dxa"/>
            <w:gridSpan w:val="2"/>
            <w:shd w:val="clear" w:color="auto" w:fill="F5F5F5"/>
          </w:tcPr>
          <w:p w:rsidR="00514D6D" w:rsidRDefault="00514D6D">
            <w:pPr>
              <w:pStyle w:val="TableParagraph"/>
              <w:rPr>
                <w:rFonts w:ascii="Times New Roman"/>
                <w:sz w:val="20"/>
              </w:rPr>
            </w:pPr>
          </w:p>
        </w:tc>
        <w:tc>
          <w:tcPr>
            <w:tcW w:w="6838" w:type="dxa"/>
            <w:gridSpan w:val="2"/>
            <w:shd w:val="clear" w:color="auto" w:fill="F5F5F5"/>
          </w:tcPr>
          <w:p w:rsidR="00514D6D" w:rsidRDefault="00514D6D">
            <w:pPr>
              <w:pStyle w:val="TableParagraph"/>
              <w:rPr>
                <w:rFonts w:ascii="Times New Roman"/>
                <w:sz w:val="20"/>
              </w:rPr>
            </w:pPr>
          </w:p>
        </w:tc>
      </w:tr>
      <w:tr w:rsidR="00514D6D">
        <w:trPr>
          <w:trHeight w:val="275"/>
        </w:trPr>
        <w:tc>
          <w:tcPr>
            <w:tcW w:w="2537" w:type="dxa"/>
            <w:gridSpan w:val="2"/>
            <w:shd w:val="clear" w:color="auto" w:fill="F5F5F5"/>
          </w:tcPr>
          <w:p w:rsidR="00514D6D" w:rsidRDefault="00514D6D">
            <w:pPr>
              <w:pStyle w:val="TableParagraph"/>
              <w:rPr>
                <w:rFonts w:ascii="Times New Roman"/>
                <w:sz w:val="20"/>
              </w:rPr>
            </w:pPr>
          </w:p>
        </w:tc>
        <w:tc>
          <w:tcPr>
            <w:tcW w:w="6838" w:type="dxa"/>
            <w:gridSpan w:val="2"/>
            <w:shd w:val="clear" w:color="auto" w:fill="F5F5F5"/>
          </w:tcPr>
          <w:p w:rsidR="00514D6D" w:rsidRDefault="00514D6D">
            <w:pPr>
              <w:pStyle w:val="TableParagraph"/>
              <w:rPr>
                <w:rFonts w:ascii="Times New Roman"/>
                <w:sz w:val="20"/>
              </w:rPr>
            </w:pPr>
          </w:p>
        </w:tc>
      </w:tr>
    </w:tbl>
    <w:p w:rsidR="00514D6D" w:rsidRDefault="00514D6D">
      <w:pPr>
        <w:rPr>
          <w:rFonts w:ascii="Times New Roman"/>
          <w:sz w:val="20"/>
        </w:rPr>
        <w:sectPr w:rsidR="00514D6D">
          <w:pgSz w:w="11910" w:h="16840"/>
          <w:pgMar w:top="1340" w:right="780" w:bottom="1220" w:left="1160" w:header="717" w:footer="1021" w:gutter="0"/>
          <w:cols w:space="720"/>
        </w:sectPr>
      </w:pPr>
    </w:p>
    <w:p w:rsidR="00514D6D" w:rsidRDefault="00670450">
      <w:pPr>
        <w:pStyle w:val="Heading2"/>
        <w:numPr>
          <w:ilvl w:val="0"/>
          <w:numId w:val="19"/>
        </w:numPr>
        <w:tabs>
          <w:tab w:val="left" w:pos="1063"/>
          <w:tab w:val="left" w:pos="1064"/>
        </w:tabs>
        <w:spacing w:before="90"/>
      </w:pPr>
      <w:r>
        <w:lastRenderedPageBreak/>
        <w:t>Introduction</w:t>
      </w:r>
    </w:p>
    <w:p w:rsidR="00514D6D" w:rsidRDefault="00514D6D">
      <w:pPr>
        <w:pStyle w:val="BodyText"/>
        <w:spacing w:before="10"/>
        <w:rPr>
          <w:b/>
          <w:sz w:val="23"/>
        </w:rPr>
      </w:pPr>
    </w:p>
    <w:p w:rsidR="00514D6D" w:rsidRDefault="00670450">
      <w:pPr>
        <w:pStyle w:val="BodyText"/>
        <w:spacing w:before="1"/>
        <w:ind w:left="637" w:right="1015"/>
      </w:pPr>
      <w:r>
        <w:t>Derbyshire County Council provides essential services and business functions which rely on IT solutions and applications contracted by third party suppliers, which may be primary or sub-contractors. The Council relies on the integrity and accuracy of its i</w:t>
      </w:r>
      <w:r>
        <w:t xml:space="preserve">nformation </w:t>
      </w:r>
      <w:proofErr w:type="gramStart"/>
      <w:r>
        <w:t>in order to</w:t>
      </w:r>
      <w:proofErr w:type="gramEnd"/>
      <w:r>
        <w:t xml:space="preserve"> carry out its business and obligations to the public. To enable </w:t>
      </w:r>
      <w:proofErr w:type="gramStart"/>
      <w:r>
        <w:t>this</w:t>
      </w:r>
      <w:proofErr w:type="gramEnd"/>
      <w:r>
        <w:t xml:space="preserve"> it is essential that information is secured in line with professional best practice as well as statutory, regulatory and contractual requirements that maintain the </w:t>
      </w:r>
      <w:r>
        <w:t>confidentiality, integrity and availability of all information assets.</w:t>
      </w:r>
    </w:p>
    <w:p w:rsidR="00514D6D" w:rsidRDefault="00514D6D">
      <w:pPr>
        <w:pStyle w:val="BodyText"/>
      </w:pPr>
    </w:p>
    <w:p w:rsidR="00514D6D" w:rsidRDefault="00670450">
      <w:pPr>
        <w:pStyle w:val="BodyText"/>
        <w:ind w:left="637" w:right="1256"/>
      </w:pPr>
      <w:r>
        <w:t>The Council has achieved certification to the ISO27001:2013 standard and has established an Information Security Management System (ISMS) in accordance with the requirements of ISO2700</w:t>
      </w:r>
      <w:r>
        <w:t>1 and ISO27002 code of practice for information security controls. The ISMS will assist the Council to meet its data protection obligations under the General Data Protection Regulations (GDPR) and Data Protection Bill (DPB).</w:t>
      </w:r>
    </w:p>
    <w:p w:rsidR="00514D6D" w:rsidRDefault="00514D6D">
      <w:pPr>
        <w:pStyle w:val="BodyText"/>
        <w:spacing w:before="1"/>
      </w:pPr>
    </w:p>
    <w:p w:rsidR="00514D6D" w:rsidRDefault="00670450">
      <w:pPr>
        <w:pStyle w:val="Heading2"/>
        <w:numPr>
          <w:ilvl w:val="0"/>
          <w:numId w:val="19"/>
        </w:numPr>
        <w:tabs>
          <w:tab w:val="left" w:pos="1063"/>
          <w:tab w:val="left" w:pos="1064"/>
        </w:tabs>
      </w:pPr>
      <w:r>
        <w:t>Purpose</w:t>
      </w:r>
    </w:p>
    <w:p w:rsidR="00514D6D" w:rsidRDefault="00514D6D">
      <w:pPr>
        <w:pStyle w:val="BodyText"/>
        <w:spacing w:before="10"/>
        <w:rPr>
          <w:b/>
          <w:sz w:val="23"/>
        </w:rPr>
      </w:pPr>
    </w:p>
    <w:p w:rsidR="00514D6D" w:rsidRDefault="00670450">
      <w:pPr>
        <w:pStyle w:val="BodyText"/>
        <w:spacing w:before="1"/>
        <w:ind w:left="637" w:right="1054"/>
      </w:pPr>
      <w:r>
        <w:t>The purpose of this p</w:t>
      </w:r>
      <w:r>
        <w:t xml:space="preserve">olicy is to put in place procedures so that contracts and dealings between the Council and </w:t>
      </w:r>
      <w:proofErr w:type="gramStart"/>
      <w:r>
        <w:t>third party</w:t>
      </w:r>
      <w:proofErr w:type="gramEnd"/>
      <w:r>
        <w:t xml:space="preserve"> suppliers have acceptable levels of data protection and information security in place to protect personal data.</w:t>
      </w:r>
    </w:p>
    <w:p w:rsidR="00514D6D" w:rsidRDefault="00670450">
      <w:pPr>
        <w:pStyle w:val="BodyText"/>
        <w:ind w:left="637" w:right="1775"/>
      </w:pPr>
      <w:r>
        <w:t>The new DPB places clear statutory obliga</w:t>
      </w:r>
      <w:r>
        <w:t>tions on data controllers and processors who are involved in the processing of personal data. The following are extracts from the DPB.</w:t>
      </w:r>
    </w:p>
    <w:p w:rsidR="00514D6D" w:rsidRDefault="00514D6D">
      <w:pPr>
        <w:pStyle w:val="BodyText"/>
        <w:spacing w:before="10"/>
        <w:rPr>
          <w:sz w:val="23"/>
        </w:rPr>
      </w:pPr>
    </w:p>
    <w:p w:rsidR="00514D6D" w:rsidRDefault="00670450">
      <w:pPr>
        <w:pStyle w:val="ListParagraph"/>
        <w:numPr>
          <w:ilvl w:val="0"/>
          <w:numId w:val="18"/>
        </w:numPr>
        <w:tabs>
          <w:tab w:val="left" w:pos="1357"/>
          <w:tab w:val="left" w:pos="1358"/>
        </w:tabs>
        <w:rPr>
          <w:sz w:val="24"/>
        </w:rPr>
      </w:pPr>
      <w:r>
        <w:rPr>
          <w:sz w:val="24"/>
        </w:rPr>
        <w:t>General obligations of the</w:t>
      </w:r>
      <w:r>
        <w:rPr>
          <w:spacing w:val="-1"/>
          <w:sz w:val="24"/>
        </w:rPr>
        <w:t xml:space="preserve"> </w:t>
      </w:r>
      <w:r>
        <w:rPr>
          <w:sz w:val="24"/>
        </w:rPr>
        <w:t>controller</w:t>
      </w:r>
    </w:p>
    <w:p w:rsidR="00514D6D" w:rsidRDefault="00514D6D">
      <w:pPr>
        <w:pStyle w:val="BodyText"/>
      </w:pPr>
    </w:p>
    <w:p w:rsidR="00514D6D" w:rsidRDefault="00670450">
      <w:pPr>
        <w:pStyle w:val="ListParagraph"/>
        <w:numPr>
          <w:ilvl w:val="1"/>
          <w:numId w:val="18"/>
        </w:numPr>
        <w:tabs>
          <w:tab w:val="left" w:pos="1718"/>
        </w:tabs>
        <w:ind w:right="1259" w:hanging="556"/>
        <w:rPr>
          <w:sz w:val="24"/>
        </w:rPr>
      </w:pPr>
      <w:r>
        <w:rPr>
          <w:sz w:val="24"/>
        </w:rPr>
        <w:t xml:space="preserve">Each controller must implement appropriate technical and </w:t>
      </w:r>
      <w:proofErr w:type="spellStart"/>
      <w:r>
        <w:rPr>
          <w:sz w:val="24"/>
        </w:rPr>
        <w:t>organisational</w:t>
      </w:r>
      <w:proofErr w:type="spellEnd"/>
      <w:r>
        <w:rPr>
          <w:sz w:val="24"/>
        </w:rPr>
        <w:t xml:space="preserve"> measures </w:t>
      </w:r>
      <w:r>
        <w:rPr>
          <w:sz w:val="24"/>
        </w:rPr>
        <w:t>to ensure, and to be able to demonstrate, that the processing of personal data complies with the requirements of this</w:t>
      </w:r>
      <w:r>
        <w:rPr>
          <w:spacing w:val="-2"/>
          <w:sz w:val="24"/>
        </w:rPr>
        <w:t xml:space="preserve"> </w:t>
      </w:r>
      <w:r>
        <w:rPr>
          <w:sz w:val="24"/>
        </w:rPr>
        <w:t>Part.</w:t>
      </w:r>
    </w:p>
    <w:p w:rsidR="00514D6D" w:rsidRDefault="00514D6D">
      <w:pPr>
        <w:pStyle w:val="BodyText"/>
      </w:pPr>
    </w:p>
    <w:p w:rsidR="00514D6D" w:rsidRDefault="00670450">
      <w:pPr>
        <w:pStyle w:val="ListParagraph"/>
        <w:numPr>
          <w:ilvl w:val="1"/>
          <w:numId w:val="18"/>
        </w:numPr>
        <w:tabs>
          <w:tab w:val="left" w:pos="1914"/>
        </w:tabs>
        <w:ind w:right="1270" w:hanging="567"/>
        <w:jc w:val="both"/>
        <w:rPr>
          <w:sz w:val="24"/>
        </w:rPr>
      </w:pPr>
      <w:r>
        <w:rPr>
          <w:sz w:val="24"/>
        </w:rPr>
        <w:t>Where proportionate in relation to the processing, the measures implemented to comply with the duty under subsection (1) must inclu</w:t>
      </w:r>
      <w:r>
        <w:rPr>
          <w:sz w:val="24"/>
        </w:rPr>
        <w:t>de appropriate data protection</w:t>
      </w:r>
      <w:r>
        <w:rPr>
          <w:spacing w:val="-4"/>
          <w:sz w:val="24"/>
        </w:rPr>
        <w:t xml:space="preserve"> </w:t>
      </w:r>
      <w:r>
        <w:rPr>
          <w:sz w:val="24"/>
        </w:rPr>
        <w:t>policies.</w:t>
      </w:r>
    </w:p>
    <w:p w:rsidR="00514D6D" w:rsidRDefault="00514D6D">
      <w:pPr>
        <w:pStyle w:val="BodyText"/>
      </w:pPr>
    </w:p>
    <w:p w:rsidR="00514D6D" w:rsidRDefault="00670450">
      <w:pPr>
        <w:pStyle w:val="ListParagraph"/>
        <w:numPr>
          <w:ilvl w:val="1"/>
          <w:numId w:val="18"/>
        </w:numPr>
        <w:tabs>
          <w:tab w:val="left" w:pos="1913"/>
          <w:tab w:val="left" w:pos="1914"/>
        </w:tabs>
        <w:ind w:right="1245" w:hanging="567"/>
        <w:rPr>
          <w:sz w:val="24"/>
        </w:rPr>
      </w:pPr>
      <w:r>
        <w:rPr>
          <w:sz w:val="24"/>
        </w:rPr>
        <w:t xml:space="preserve">The technical and </w:t>
      </w:r>
      <w:proofErr w:type="spellStart"/>
      <w:r>
        <w:rPr>
          <w:sz w:val="24"/>
        </w:rPr>
        <w:t>organisational</w:t>
      </w:r>
      <w:proofErr w:type="spellEnd"/>
      <w:r>
        <w:rPr>
          <w:sz w:val="24"/>
        </w:rPr>
        <w:t xml:space="preserve"> measures implemented under subsection (1) must be reviewed and updated where</w:t>
      </w:r>
      <w:r>
        <w:rPr>
          <w:spacing w:val="-42"/>
          <w:sz w:val="24"/>
        </w:rPr>
        <w:t xml:space="preserve"> </w:t>
      </w:r>
      <w:r>
        <w:rPr>
          <w:sz w:val="24"/>
        </w:rPr>
        <w:t>necessary.</w:t>
      </w:r>
    </w:p>
    <w:p w:rsidR="00514D6D" w:rsidRDefault="00514D6D">
      <w:pPr>
        <w:pStyle w:val="BodyText"/>
      </w:pPr>
    </w:p>
    <w:p w:rsidR="00514D6D" w:rsidRDefault="00670450">
      <w:pPr>
        <w:pStyle w:val="BodyText"/>
        <w:tabs>
          <w:tab w:val="left" w:pos="1357"/>
        </w:tabs>
        <w:ind w:left="637"/>
      </w:pPr>
      <w:r>
        <w:t>57</w:t>
      </w:r>
      <w:r>
        <w:tab/>
        <w:t>Processors</w:t>
      </w:r>
    </w:p>
    <w:p w:rsidR="00514D6D" w:rsidRDefault="00514D6D">
      <w:pPr>
        <w:pStyle w:val="BodyText"/>
      </w:pPr>
    </w:p>
    <w:p w:rsidR="00514D6D" w:rsidRDefault="00670450">
      <w:pPr>
        <w:pStyle w:val="ListParagraph"/>
        <w:numPr>
          <w:ilvl w:val="0"/>
          <w:numId w:val="1"/>
        </w:numPr>
        <w:tabs>
          <w:tab w:val="left" w:pos="1914"/>
        </w:tabs>
        <w:ind w:right="1254" w:hanging="425"/>
        <w:rPr>
          <w:sz w:val="24"/>
        </w:rPr>
      </w:pPr>
      <w:r>
        <w:rPr>
          <w:sz w:val="24"/>
        </w:rPr>
        <w:t>This section applies to the use by a controller of a processor to carry out processing of personal data on behalf of the</w:t>
      </w:r>
      <w:r>
        <w:rPr>
          <w:spacing w:val="-42"/>
          <w:sz w:val="24"/>
        </w:rPr>
        <w:t xml:space="preserve"> </w:t>
      </w:r>
      <w:r>
        <w:rPr>
          <w:sz w:val="24"/>
        </w:rPr>
        <w:t>controller.</w:t>
      </w:r>
    </w:p>
    <w:p w:rsidR="00514D6D" w:rsidRDefault="00670450">
      <w:pPr>
        <w:pStyle w:val="ListParagraph"/>
        <w:numPr>
          <w:ilvl w:val="0"/>
          <w:numId w:val="1"/>
        </w:numPr>
        <w:tabs>
          <w:tab w:val="left" w:pos="1919"/>
        </w:tabs>
        <w:ind w:right="1013" w:hanging="425"/>
        <w:jc w:val="both"/>
        <w:rPr>
          <w:sz w:val="24"/>
        </w:rPr>
      </w:pPr>
      <w:r>
        <w:rPr>
          <w:sz w:val="24"/>
        </w:rPr>
        <w:t xml:space="preserve">The controller may use only a processor who provides guarantees to implement appropriate technical and </w:t>
      </w:r>
      <w:proofErr w:type="spellStart"/>
      <w:r>
        <w:rPr>
          <w:sz w:val="24"/>
        </w:rPr>
        <w:t>organisational</w:t>
      </w:r>
      <w:proofErr w:type="spellEnd"/>
      <w:r>
        <w:rPr>
          <w:sz w:val="24"/>
        </w:rPr>
        <w:t xml:space="preserve"> measu</w:t>
      </w:r>
      <w:r>
        <w:rPr>
          <w:sz w:val="24"/>
        </w:rPr>
        <w:t xml:space="preserve">res that are </w:t>
      </w:r>
      <w:proofErr w:type="gramStart"/>
      <w:r>
        <w:rPr>
          <w:sz w:val="24"/>
        </w:rPr>
        <w:t>sufficient</w:t>
      </w:r>
      <w:proofErr w:type="gramEnd"/>
      <w:r>
        <w:rPr>
          <w:sz w:val="24"/>
        </w:rPr>
        <w:t xml:space="preserve"> to secure that the processing</w:t>
      </w:r>
      <w:r>
        <w:rPr>
          <w:spacing w:val="-3"/>
          <w:sz w:val="24"/>
        </w:rPr>
        <w:t xml:space="preserve"> </w:t>
      </w:r>
      <w:r>
        <w:rPr>
          <w:sz w:val="24"/>
        </w:rPr>
        <w:t>will—</w:t>
      </w:r>
    </w:p>
    <w:p w:rsidR="00514D6D" w:rsidRDefault="00514D6D">
      <w:pPr>
        <w:jc w:val="both"/>
        <w:rPr>
          <w:sz w:val="24"/>
        </w:rPr>
        <w:sectPr w:rsidR="00514D6D">
          <w:pgSz w:w="11910" w:h="16840"/>
          <w:pgMar w:top="1340" w:right="780" w:bottom="1220" w:left="1160" w:header="717" w:footer="1021" w:gutter="0"/>
          <w:cols w:space="720"/>
        </w:sectPr>
      </w:pPr>
    </w:p>
    <w:p w:rsidR="00514D6D" w:rsidRDefault="00670450">
      <w:pPr>
        <w:pStyle w:val="ListParagraph"/>
        <w:numPr>
          <w:ilvl w:val="1"/>
          <w:numId w:val="1"/>
        </w:numPr>
        <w:tabs>
          <w:tab w:val="left" w:pos="2274"/>
        </w:tabs>
        <w:spacing w:before="89"/>
        <w:ind w:hanging="360"/>
        <w:rPr>
          <w:sz w:val="24"/>
        </w:rPr>
      </w:pPr>
      <w:r>
        <w:rPr>
          <w:sz w:val="24"/>
        </w:rPr>
        <w:lastRenderedPageBreak/>
        <w:t>meet the requirements of this Part,</w:t>
      </w:r>
      <w:r>
        <w:rPr>
          <w:spacing w:val="-2"/>
          <w:sz w:val="24"/>
        </w:rPr>
        <w:t xml:space="preserve"> </w:t>
      </w:r>
      <w:r>
        <w:rPr>
          <w:sz w:val="24"/>
        </w:rPr>
        <w:t>and</w:t>
      </w:r>
    </w:p>
    <w:p w:rsidR="00514D6D" w:rsidRDefault="00670450">
      <w:pPr>
        <w:pStyle w:val="ListParagraph"/>
        <w:numPr>
          <w:ilvl w:val="1"/>
          <w:numId w:val="1"/>
        </w:numPr>
        <w:tabs>
          <w:tab w:val="left" w:pos="2274"/>
        </w:tabs>
        <w:ind w:hanging="360"/>
        <w:rPr>
          <w:sz w:val="24"/>
        </w:rPr>
      </w:pPr>
      <w:r>
        <w:rPr>
          <w:sz w:val="24"/>
        </w:rPr>
        <w:t>ensure the protection of the rights of the data</w:t>
      </w:r>
      <w:r>
        <w:rPr>
          <w:spacing w:val="-39"/>
          <w:sz w:val="24"/>
        </w:rPr>
        <w:t xml:space="preserve"> </w:t>
      </w:r>
      <w:r>
        <w:rPr>
          <w:sz w:val="24"/>
        </w:rPr>
        <w:t>subject</w:t>
      </w:r>
    </w:p>
    <w:p w:rsidR="00514D6D" w:rsidRDefault="00514D6D">
      <w:pPr>
        <w:pStyle w:val="BodyText"/>
      </w:pPr>
    </w:p>
    <w:p w:rsidR="00514D6D" w:rsidRDefault="00670450">
      <w:pPr>
        <w:pStyle w:val="ListParagraph"/>
        <w:numPr>
          <w:ilvl w:val="0"/>
          <w:numId w:val="1"/>
        </w:numPr>
        <w:tabs>
          <w:tab w:val="left" w:pos="1913"/>
        </w:tabs>
        <w:ind w:right="1012" w:hanging="425"/>
        <w:jc w:val="both"/>
        <w:rPr>
          <w:sz w:val="24"/>
        </w:rPr>
      </w:pPr>
      <w:r>
        <w:rPr>
          <w:sz w:val="24"/>
        </w:rPr>
        <w:t>The processor used by the controller may not engage another processor</w:t>
      </w:r>
      <w:r>
        <w:rPr>
          <w:spacing w:val="-19"/>
          <w:sz w:val="24"/>
        </w:rPr>
        <w:t xml:space="preserve"> </w:t>
      </w:r>
      <w:r>
        <w:rPr>
          <w:sz w:val="24"/>
        </w:rPr>
        <w:t>(“a</w:t>
      </w:r>
      <w:r>
        <w:rPr>
          <w:spacing w:val="-18"/>
          <w:sz w:val="24"/>
        </w:rPr>
        <w:t xml:space="preserve"> </w:t>
      </w:r>
      <w:r>
        <w:rPr>
          <w:sz w:val="24"/>
        </w:rPr>
        <w:t>sub-processor”)</w:t>
      </w:r>
      <w:r>
        <w:rPr>
          <w:spacing w:val="-19"/>
          <w:sz w:val="24"/>
        </w:rPr>
        <w:t xml:space="preserve"> </w:t>
      </w:r>
      <w:r>
        <w:rPr>
          <w:sz w:val="24"/>
        </w:rPr>
        <w:t>without</w:t>
      </w:r>
      <w:r>
        <w:rPr>
          <w:spacing w:val="-18"/>
          <w:sz w:val="24"/>
        </w:rPr>
        <w:t xml:space="preserve"> </w:t>
      </w:r>
      <w:r>
        <w:rPr>
          <w:sz w:val="24"/>
        </w:rPr>
        <w:t>the</w:t>
      </w:r>
      <w:r>
        <w:rPr>
          <w:spacing w:val="-19"/>
          <w:sz w:val="24"/>
        </w:rPr>
        <w:t xml:space="preserve"> </w:t>
      </w:r>
      <w:r>
        <w:rPr>
          <w:sz w:val="24"/>
        </w:rPr>
        <w:t>prior</w:t>
      </w:r>
      <w:r>
        <w:rPr>
          <w:spacing w:val="-18"/>
          <w:sz w:val="24"/>
        </w:rPr>
        <w:t xml:space="preserve"> </w:t>
      </w:r>
      <w:r>
        <w:rPr>
          <w:sz w:val="24"/>
        </w:rPr>
        <w:t>written</w:t>
      </w:r>
      <w:r>
        <w:rPr>
          <w:spacing w:val="-19"/>
          <w:sz w:val="24"/>
        </w:rPr>
        <w:t xml:space="preserve"> </w:t>
      </w:r>
      <w:proofErr w:type="spellStart"/>
      <w:r>
        <w:rPr>
          <w:sz w:val="24"/>
        </w:rPr>
        <w:t>authorisation</w:t>
      </w:r>
      <w:proofErr w:type="spellEnd"/>
      <w:r>
        <w:rPr>
          <w:sz w:val="24"/>
        </w:rPr>
        <w:t xml:space="preserve"> of the controller, which may be specific or</w:t>
      </w:r>
      <w:r>
        <w:rPr>
          <w:spacing w:val="-9"/>
          <w:sz w:val="24"/>
        </w:rPr>
        <w:t xml:space="preserve"> </w:t>
      </w:r>
      <w:r>
        <w:rPr>
          <w:sz w:val="24"/>
        </w:rPr>
        <w:t>general.</w:t>
      </w:r>
    </w:p>
    <w:p w:rsidR="00514D6D" w:rsidRDefault="00514D6D">
      <w:pPr>
        <w:pStyle w:val="BodyText"/>
      </w:pPr>
    </w:p>
    <w:p w:rsidR="00514D6D" w:rsidRDefault="00670450">
      <w:pPr>
        <w:pStyle w:val="BodyText"/>
        <w:ind w:left="637" w:right="1028"/>
      </w:pPr>
      <w:r>
        <w:t xml:space="preserve">In the majority of instances, the relationships between the Council and its </w:t>
      </w:r>
      <w:proofErr w:type="gramStart"/>
      <w:r>
        <w:t>third party</w:t>
      </w:r>
      <w:proofErr w:type="gramEnd"/>
      <w:r>
        <w:t xml:space="preserve"> suppliers are ultimately governed by the contract or infor</w:t>
      </w:r>
      <w:r>
        <w:t>mation sharing agreement, which is entered into between the Council and the third party supplier.</w:t>
      </w:r>
    </w:p>
    <w:p w:rsidR="00514D6D" w:rsidRDefault="00514D6D">
      <w:pPr>
        <w:pStyle w:val="BodyText"/>
        <w:spacing w:before="1"/>
      </w:pPr>
    </w:p>
    <w:p w:rsidR="00514D6D" w:rsidRDefault="00670450">
      <w:pPr>
        <w:pStyle w:val="Heading2"/>
        <w:numPr>
          <w:ilvl w:val="0"/>
          <w:numId w:val="17"/>
        </w:numPr>
        <w:tabs>
          <w:tab w:val="left" w:pos="1063"/>
          <w:tab w:val="left" w:pos="1064"/>
        </w:tabs>
        <w:spacing w:before="1"/>
      </w:pPr>
      <w:r>
        <w:t>Scope</w:t>
      </w:r>
    </w:p>
    <w:p w:rsidR="00514D6D" w:rsidRDefault="00514D6D">
      <w:pPr>
        <w:pStyle w:val="BodyText"/>
        <w:spacing w:before="10"/>
        <w:rPr>
          <w:b/>
          <w:sz w:val="23"/>
        </w:rPr>
      </w:pPr>
    </w:p>
    <w:p w:rsidR="00514D6D" w:rsidRDefault="00670450">
      <w:pPr>
        <w:pStyle w:val="BodyText"/>
        <w:ind w:left="637" w:right="1188"/>
      </w:pPr>
      <w:r>
        <w:t xml:space="preserve">The scope of this policy applies to contracts, service arrangements, grant awards and partnership agreements that involve IT solutions or provision of services which require access to, or the processing of, personal data for the delivery and/or support of </w:t>
      </w:r>
      <w:r>
        <w:t>Council services and business functions. The term ‘</w:t>
      </w:r>
      <w:r>
        <w:rPr>
          <w:b/>
        </w:rPr>
        <w:t xml:space="preserve">processing of personal data’’ </w:t>
      </w:r>
      <w:r>
        <w:t xml:space="preserve">within this policy refers to </w:t>
      </w:r>
      <w:proofErr w:type="gramStart"/>
      <w:r>
        <w:t>either:-</w:t>
      </w:r>
      <w:proofErr w:type="gramEnd"/>
    </w:p>
    <w:p w:rsidR="00514D6D" w:rsidRDefault="00514D6D">
      <w:pPr>
        <w:pStyle w:val="BodyText"/>
      </w:pPr>
    </w:p>
    <w:p w:rsidR="00514D6D" w:rsidRDefault="00670450">
      <w:pPr>
        <w:pStyle w:val="ListParagraph"/>
        <w:numPr>
          <w:ilvl w:val="1"/>
          <w:numId w:val="17"/>
        </w:numPr>
        <w:tabs>
          <w:tab w:val="left" w:pos="1471"/>
        </w:tabs>
        <w:ind w:left="1470" w:right="1167"/>
        <w:rPr>
          <w:sz w:val="24"/>
        </w:rPr>
      </w:pPr>
      <w:r>
        <w:rPr>
          <w:sz w:val="24"/>
        </w:rPr>
        <w:t>the storing, handling, processing or retention of data including personal data related to the Council’s information e.g. employee, elect</w:t>
      </w:r>
      <w:r>
        <w:rPr>
          <w:sz w:val="24"/>
        </w:rPr>
        <w:t>ed member and client records. Examples include, but not limited to, the procurement of major IT solutions for Payroll, Care</w:t>
      </w:r>
      <w:r>
        <w:rPr>
          <w:spacing w:val="-22"/>
          <w:sz w:val="24"/>
        </w:rPr>
        <w:t xml:space="preserve"> </w:t>
      </w:r>
      <w:r>
        <w:rPr>
          <w:sz w:val="24"/>
        </w:rPr>
        <w:t>Records,</w:t>
      </w:r>
    </w:p>
    <w:p w:rsidR="00514D6D" w:rsidRDefault="00670450">
      <w:pPr>
        <w:pStyle w:val="BodyText"/>
        <w:ind w:left="1470"/>
      </w:pPr>
      <w:r>
        <w:t>Educational Monitoring etc., or</w:t>
      </w:r>
    </w:p>
    <w:p w:rsidR="00514D6D" w:rsidRDefault="00514D6D">
      <w:pPr>
        <w:pStyle w:val="BodyText"/>
        <w:spacing w:before="10"/>
        <w:rPr>
          <w:sz w:val="23"/>
        </w:rPr>
      </w:pPr>
    </w:p>
    <w:p w:rsidR="00514D6D" w:rsidRDefault="00670450">
      <w:pPr>
        <w:pStyle w:val="ListParagraph"/>
        <w:numPr>
          <w:ilvl w:val="1"/>
          <w:numId w:val="17"/>
        </w:numPr>
        <w:tabs>
          <w:tab w:val="left" w:pos="1471"/>
        </w:tabs>
        <w:ind w:left="1470" w:right="1315"/>
        <w:rPr>
          <w:sz w:val="24"/>
        </w:rPr>
      </w:pPr>
      <w:r>
        <w:rPr>
          <w:sz w:val="24"/>
        </w:rPr>
        <w:t>the storing, handling, processing or retention of data - including personal data related t</w:t>
      </w:r>
      <w:r>
        <w:rPr>
          <w:sz w:val="24"/>
        </w:rPr>
        <w:t>o/associated with the services commissioned by the Council. Examples of which include Public Health</w:t>
      </w:r>
      <w:r>
        <w:rPr>
          <w:spacing w:val="-22"/>
          <w:sz w:val="24"/>
        </w:rPr>
        <w:t xml:space="preserve"> </w:t>
      </w:r>
      <w:r>
        <w:rPr>
          <w:sz w:val="24"/>
        </w:rPr>
        <w:t>contracts.</w:t>
      </w:r>
    </w:p>
    <w:p w:rsidR="00514D6D" w:rsidRDefault="00514D6D">
      <w:pPr>
        <w:pStyle w:val="BodyText"/>
        <w:spacing w:before="2"/>
      </w:pPr>
    </w:p>
    <w:p w:rsidR="00514D6D" w:rsidRDefault="00670450">
      <w:pPr>
        <w:pStyle w:val="Heading2"/>
        <w:numPr>
          <w:ilvl w:val="0"/>
          <w:numId w:val="17"/>
        </w:numPr>
        <w:tabs>
          <w:tab w:val="left" w:pos="1063"/>
          <w:tab w:val="left" w:pos="1064"/>
        </w:tabs>
      </w:pPr>
      <w:r>
        <w:t>Policy</w:t>
      </w:r>
      <w:r>
        <w:rPr>
          <w:spacing w:val="-3"/>
        </w:rPr>
        <w:t xml:space="preserve"> </w:t>
      </w:r>
      <w:r>
        <w:t>Statement</w:t>
      </w:r>
    </w:p>
    <w:p w:rsidR="00514D6D" w:rsidRDefault="00514D6D">
      <w:pPr>
        <w:pStyle w:val="BodyText"/>
        <w:spacing w:before="10"/>
        <w:rPr>
          <w:b/>
          <w:sz w:val="23"/>
        </w:rPr>
      </w:pPr>
    </w:p>
    <w:p w:rsidR="00514D6D" w:rsidRDefault="00670450">
      <w:pPr>
        <w:pStyle w:val="BodyText"/>
        <w:ind w:left="637" w:right="1215"/>
      </w:pPr>
      <w:r>
        <w:t xml:space="preserve">The Council has robust and </w:t>
      </w:r>
      <w:proofErr w:type="gramStart"/>
      <w:r>
        <w:t>well established</w:t>
      </w:r>
      <w:proofErr w:type="gramEnd"/>
      <w:r>
        <w:t xml:space="preserve"> procurement processes which are designed to ensure solutions and services procured</w:t>
      </w:r>
      <w:r>
        <w:t xml:space="preserve"> are cost effective, maintain the confidentiality, availability and integrity of information and are fit for purpose. It is therefore important that throughout the procurement and subsequent contractual period the Council and its providers are clear on the</w:t>
      </w:r>
      <w:r>
        <w:t xml:space="preserve"> Council’s expectations in terms of data protection, information security and supplier responsibilities.</w:t>
      </w:r>
    </w:p>
    <w:p w:rsidR="00514D6D" w:rsidRDefault="00514D6D">
      <w:pPr>
        <w:pStyle w:val="BodyText"/>
        <w:spacing w:before="1"/>
      </w:pPr>
    </w:p>
    <w:p w:rsidR="00514D6D" w:rsidRDefault="00670450">
      <w:pPr>
        <w:pStyle w:val="Heading2"/>
        <w:numPr>
          <w:ilvl w:val="0"/>
          <w:numId w:val="17"/>
        </w:numPr>
        <w:tabs>
          <w:tab w:val="left" w:pos="905"/>
        </w:tabs>
        <w:spacing w:before="1"/>
        <w:ind w:left="904" w:hanging="267"/>
      </w:pPr>
      <w:r>
        <w:t>Third Parties – Data Protection and Information Security</w:t>
      </w:r>
      <w:r>
        <w:rPr>
          <w:spacing w:val="-12"/>
        </w:rPr>
        <w:t xml:space="preserve"> </w:t>
      </w:r>
      <w:r>
        <w:t>Obligations</w:t>
      </w:r>
    </w:p>
    <w:p w:rsidR="00514D6D" w:rsidRDefault="00514D6D">
      <w:pPr>
        <w:pStyle w:val="BodyText"/>
        <w:spacing w:before="10"/>
        <w:rPr>
          <w:b/>
          <w:sz w:val="23"/>
        </w:rPr>
      </w:pPr>
    </w:p>
    <w:p w:rsidR="00514D6D" w:rsidRDefault="00670450">
      <w:pPr>
        <w:pStyle w:val="BodyText"/>
        <w:ind w:left="637" w:right="1375"/>
      </w:pPr>
      <w:r>
        <w:t>The security of information is fundamental to the Council’s compliance with current data protection legislation and a key focus in its ISO27001 risk assessment, procurement and management strategy.</w:t>
      </w:r>
    </w:p>
    <w:p w:rsidR="00514D6D" w:rsidRDefault="00514D6D">
      <w:pPr>
        <w:pStyle w:val="BodyText"/>
      </w:pPr>
    </w:p>
    <w:p w:rsidR="00514D6D" w:rsidRDefault="00670450">
      <w:pPr>
        <w:pStyle w:val="BodyText"/>
        <w:ind w:left="637" w:right="1054"/>
      </w:pPr>
      <w:r>
        <w:t xml:space="preserve">The Council uses a risk based and proportionate approach </w:t>
      </w:r>
      <w:r>
        <w:t>to how information assets should be protected. Having procurement processes which align with</w:t>
      </w:r>
    </w:p>
    <w:p w:rsidR="00514D6D" w:rsidRDefault="00514D6D">
      <w:pPr>
        <w:sectPr w:rsidR="00514D6D">
          <w:pgSz w:w="11910" w:h="16840"/>
          <w:pgMar w:top="1340" w:right="780" w:bottom="1220" w:left="1160" w:header="717" w:footer="1021" w:gutter="0"/>
          <w:cols w:space="720"/>
        </w:sectPr>
      </w:pPr>
    </w:p>
    <w:p w:rsidR="00514D6D" w:rsidRDefault="00670450">
      <w:pPr>
        <w:pStyle w:val="BodyText"/>
        <w:spacing w:before="89"/>
        <w:ind w:left="637" w:right="1013"/>
      </w:pPr>
      <w:r>
        <w:lastRenderedPageBreak/>
        <w:t xml:space="preserve">identified information asset risks helps to ensure that solutions are procured, which </w:t>
      </w:r>
      <w:proofErr w:type="gramStart"/>
      <w:r>
        <w:t>are able to</w:t>
      </w:r>
      <w:proofErr w:type="gramEnd"/>
      <w:r>
        <w:t xml:space="preserve"> provide the level and quality of information se</w:t>
      </w:r>
      <w:r>
        <w:t>curity required by the Council and current data protection legislation. To assess the level of risk, all projects which involve the collection, processing or storage of personal data are required to be supported by the completion of a privacy impact assess</w:t>
      </w:r>
      <w:r>
        <w:t>ment (PIA). PIAs will be applied to new projects or revisions of existing projects. The Council will identify the need for a PIA at an early stage and build this into project management or other business processes. The client department (Commissioner) will</w:t>
      </w:r>
      <w:r>
        <w:t xml:space="preserve"> be responsible for creating the PIA and submitting the completed document to the Information Governance Group (IGG) for monitoring purposes. Additional guidance can be found in the Council’s PIA</w:t>
      </w:r>
      <w:r>
        <w:rPr>
          <w:spacing w:val="-1"/>
        </w:rPr>
        <w:t xml:space="preserve"> </w:t>
      </w:r>
      <w:r>
        <w:t>Procedures.</w:t>
      </w:r>
    </w:p>
    <w:p w:rsidR="00514D6D" w:rsidRDefault="00514D6D">
      <w:pPr>
        <w:pStyle w:val="BodyText"/>
      </w:pPr>
    </w:p>
    <w:p w:rsidR="00514D6D" w:rsidRDefault="00670450">
      <w:pPr>
        <w:pStyle w:val="BodyText"/>
        <w:ind w:left="637" w:right="1147"/>
      </w:pPr>
      <w:r>
        <w:t>Two procurement approaches have, therefore, bee</w:t>
      </w:r>
      <w:r>
        <w:t xml:space="preserve">n developed for use in the procurement of contracts and the awarding of grants awards/ partnership agreements which include personal data. The use of these approaches is driven by the nature of the service, its integrity to the service that is </w:t>
      </w:r>
      <w:proofErr w:type="gramStart"/>
      <w:r>
        <w:t>required</w:t>
      </w:r>
      <w:proofErr w:type="gramEnd"/>
      <w:r>
        <w:t xml:space="preserve"> and</w:t>
      </w:r>
      <w:r>
        <w:t xml:space="preserve"> the sensitivity, volume and risk associated with the information held.</w:t>
      </w:r>
    </w:p>
    <w:p w:rsidR="00514D6D" w:rsidRDefault="00514D6D">
      <w:pPr>
        <w:pStyle w:val="BodyText"/>
        <w:spacing w:before="3"/>
      </w:pPr>
    </w:p>
    <w:p w:rsidR="00514D6D" w:rsidRDefault="00670450">
      <w:pPr>
        <w:pStyle w:val="Heading2"/>
        <w:numPr>
          <w:ilvl w:val="1"/>
          <w:numId w:val="17"/>
        </w:numPr>
        <w:tabs>
          <w:tab w:val="left" w:pos="1358"/>
        </w:tabs>
        <w:spacing w:line="276" w:lineRule="auto"/>
        <w:ind w:right="1012"/>
      </w:pPr>
      <w:r>
        <w:rPr>
          <w:u w:val="thick"/>
        </w:rPr>
        <w:t>Major IT solutions and contracts that involve the processing and / or retention of high volume of personal</w:t>
      </w:r>
      <w:r>
        <w:rPr>
          <w:spacing w:val="-1"/>
          <w:u w:val="thick"/>
        </w:rPr>
        <w:t xml:space="preserve"> </w:t>
      </w:r>
      <w:r>
        <w:rPr>
          <w:u w:val="thick"/>
        </w:rPr>
        <w:t>data</w:t>
      </w:r>
      <w:r>
        <w:t>.</w:t>
      </w:r>
    </w:p>
    <w:p w:rsidR="00514D6D" w:rsidRDefault="00670450">
      <w:pPr>
        <w:pStyle w:val="BodyText"/>
        <w:spacing w:before="197"/>
        <w:ind w:left="637" w:right="1055"/>
      </w:pPr>
      <w:r>
        <w:t>Where the contract involves the procurement of an IT solution or a service which, in part, is reliant upon an IT solution to process personal data</w:t>
      </w:r>
      <w:r>
        <w:rPr>
          <w:color w:val="00B050"/>
        </w:rPr>
        <w:t xml:space="preserve">, </w:t>
      </w:r>
      <w:r>
        <w:t>the procurement will be assessed against the GDPR to determine the associated level of perceived risk to the</w:t>
      </w:r>
      <w:r>
        <w:t xml:space="preserve"> Council. The ‘type of personal data’ will lead to one of three classifications; “Restricted Data”, “Controlled Data” or “Public Data”. The table below provides guidance on the Council’s classification methodology. This will also define the information sec</w:t>
      </w:r>
      <w:r>
        <w:t xml:space="preserve">urity and data protection requirements that potential suppliers will be asked to meet as part of the procurement process. The individual information security and data protection requirements are detailed in </w:t>
      </w:r>
      <w:r>
        <w:rPr>
          <w:b/>
          <w:i/>
        </w:rPr>
        <w:t>Appendix A</w:t>
      </w:r>
      <w:r>
        <w:t>.</w:t>
      </w:r>
    </w:p>
    <w:p w:rsidR="00514D6D" w:rsidRDefault="00514D6D">
      <w:pPr>
        <w:pStyle w:val="BodyText"/>
        <w:spacing w:before="3"/>
      </w:pPr>
    </w:p>
    <w:tbl>
      <w:tblPr>
        <w:tblW w:w="0" w:type="auto"/>
        <w:tblInd w:w="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9"/>
        <w:gridCol w:w="3120"/>
        <w:gridCol w:w="2550"/>
      </w:tblGrid>
      <w:tr w:rsidR="00514D6D">
        <w:trPr>
          <w:trHeight w:val="551"/>
        </w:trPr>
        <w:tc>
          <w:tcPr>
            <w:tcW w:w="3539" w:type="dxa"/>
            <w:shd w:val="clear" w:color="auto" w:fill="BFBFBF"/>
          </w:tcPr>
          <w:p w:rsidR="00514D6D" w:rsidRDefault="00670450">
            <w:pPr>
              <w:pStyle w:val="TableParagraph"/>
              <w:spacing w:line="273" w:lineRule="exact"/>
              <w:ind w:left="107"/>
              <w:rPr>
                <w:sz w:val="24"/>
              </w:rPr>
            </w:pPr>
            <w:r>
              <w:rPr>
                <w:sz w:val="24"/>
              </w:rPr>
              <w:t>Type of Personal Data</w:t>
            </w:r>
          </w:p>
        </w:tc>
        <w:tc>
          <w:tcPr>
            <w:tcW w:w="3120" w:type="dxa"/>
            <w:shd w:val="clear" w:color="auto" w:fill="BFBFBF"/>
          </w:tcPr>
          <w:p w:rsidR="00514D6D" w:rsidRDefault="00670450">
            <w:pPr>
              <w:pStyle w:val="TableParagraph"/>
              <w:spacing w:line="273" w:lineRule="exact"/>
              <w:ind w:left="107"/>
              <w:rPr>
                <w:sz w:val="24"/>
              </w:rPr>
            </w:pPr>
            <w:r>
              <w:rPr>
                <w:sz w:val="24"/>
              </w:rPr>
              <w:t>Type of Person</w:t>
            </w:r>
            <w:r>
              <w:rPr>
                <w:sz w:val="24"/>
              </w:rPr>
              <w:t>al Data</w:t>
            </w:r>
          </w:p>
        </w:tc>
        <w:tc>
          <w:tcPr>
            <w:tcW w:w="2550" w:type="dxa"/>
            <w:shd w:val="clear" w:color="auto" w:fill="BFBFBF"/>
          </w:tcPr>
          <w:p w:rsidR="00514D6D" w:rsidRDefault="00670450">
            <w:pPr>
              <w:pStyle w:val="TableParagraph"/>
              <w:tabs>
                <w:tab w:val="left" w:pos="967"/>
                <w:tab w:val="left" w:pos="1494"/>
              </w:tabs>
              <w:spacing w:before="1" w:line="276" w:lineRule="exact"/>
              <w:ind w:left="106" w:right="96"/>
              <w:rPr>
                <w:sz w:val="24"/>
              </w:rPr>
            </w:pPr>
            <w:r>
              <w:rPr>
                <w:sz w:val="24"/>
              </w:rPr>
              <w:t>Type</w:t>
            </w:r>
            <w:r>
              <w:rPr>
                <w:sz w:val="24"/>
              </w:rPr>
              <w:tab/>
              <w:t>of</w:t>
            </w:r>
            <w:r>
              <w:rPr>
                <w:sz w:val="24"/>
              </w:rPr>
              <w:tab/>
            </w:r>
            <w:r>
              <w:rPr>
                <w:spacing w:val="-1"/>
                <w:sz w:val="24"/>
              </w:rPr>
              <w:t xml:space="preserve">Personal </w:t>
            </w:r>
            <w:r>
              <w:rPr>
                <w:sz w:val="24"/>
              </w:rPr>
              <w:t>Data</w:t>
            </w:r>
          </w:p>
        </w:tc>
      </w:tr>
      <w:tr w:rsidR="00514D6D">
        <w:trPr>
          <w:trHeight w:val="276"/>
        </w:trPr>
        <w:tc>
          <w:tcPr>
            <w:tcW w:w="3539" w:type="dxa"/>
            <w:tcBorders>
              <w:bottom w:val="nil"/>
            </w:tcBorders>
          </w:tcPr>
          <w:p w:rsidR="00514D6D" w:rsidRDefault="00670450">
            <w:pPr>
              <w:pStyle w:val="TableParagraph"/>
              <w:spacing w:line="256" w:lineRule="exact"/>
              <w:ind w:left="107"/>
              <w:rPr>
                <w:sz w:val="24"/>
              </w:rPr>
            </w:pPr>
            <w:r>
              <w:rPr>
                <w:sz w:val="24"/>
              </w:rPr>
              <w:t>The solution or service involves</w:t>
            </w:r>
          </w:p>
        </w:tc>
        <w:tc>
          <w:tcPr>
            <w:tcW w:w="3120" w:type="dxa"/>
            <w:tcBorders>
              <w:bottom w:val="nil"/>
            </w:tcBorders>
          </w:tcPr>
          <w:p w:rsidR="00514D6D" w:rsidRDefault="00670450">
            <w:pPr>
              <w:pStyle w:val="TableParagraph"/>
              <w:tabs>
                <w:tab w:val="left" w:pos="750"/>
                <w:tab w:val="left" w:pos="1807"/>
                <w:tab w:val="left" w:pos="2250"/>
              </w:tabs>
              <w:spacing w:line="256" w:lineRule="exact"/>
              <w:ind w:left="107"/>
              <w:rPr>
                <w:sz w:val="24"/>
              </w:rPr>
            </w:pPr>
            <w:r>
              <w:rPr>
                <w:sz w:val="24"/>
              </w:rPr>
              <w:t>The</w:t>
            </w:r>
            <w:r>
              <w:rPr>
                <w:sz w:val="24"/>
              </w:rPr>
              <w:tab/>
              <w:t>solution</w:t>
            </w:r>
            <w:r>
              <w:rPr>
                <w:sz w:val="24"/>
              </w:rPr>
              <w:tab/>
              <w:t>or</w:t>
            </w:r>
            <w:r>
              <w:rPr>
                <w:sz w:val="24"/>
              </w:rPr>
              <w:tab/>
              <w:t>service</w:t>
            </w:r>
          </w:p>
        </w:tc>
        <w:tc>
          <w:tcPr>
            <w:tcW w:w="2550" w:type="dxa"/>
            <w:tcBorders>
              <w:bottom w:val="nil"/>
            </w:tcBorders>
          </w:tcPr>
          <w:p w:rsidR="00514D6D" w:rsidRDefault="00670450">
            <w:pPr>
              <w:pStyle w:val="TableParagraph"/>
              <w:tabs>
                <w:tab w:val="left" w:pos="959"/>
                <w:tab w:val="left" w:pos="2225"/>
              </w:tabs>
              <w:spacing w:line="256" w:lineRule="exact"/>
              <w:ind w:left="106"/>
              <w:rPr>
                <w:sz w:val="24"/>
              </w:rPr>
            </w:pPr>
            <w:r>
              <w:rPr>
                <w:sz w:val="24"/>
              </w:rPr>
              <w:t>The</w:t>
            </w:r>
            <w:r>
              <w:rPr>
                <w:sz w:val="24"/>
              </w:rPr>
              <w:tab/>
              <w:t>solution</w:t>
            </w:r>
            <w:r>
              <w:rPr>
                <w:sz w:val="24"/>
              </w:rPr>
              <w:tab/>
              <w:t>or</w:t>
            </w:r>
          </w:p>
        </w:tc>
      </w:tr>
      <w:tr w:rsidR="00514D6D">
        <w:trPr>
          <w:trHeight w:val="276"/>
        </w:trPr>
        <w:tc>
          <w:tcPr>
            <w:tcW w:w="3539" w:type="dxa"/>
            <w:tcBorders>
              <w:top w:val="nil"/>
              <w:bottom w:val="nil"/>
            </w:tcBorders>
          </w:tcPr>
          <w:p w:rsidR="00514D6D" w:rsidRDefault="00670450">
            <w:pPr>
              <w:pStyle w:val="TableParagraph"/>
              <w:spacing w:line="256" w:lineRule="exact"/>
              <w:ind w:left="107"/>
              <w:rPr>
                <w:sz w:val="24"/>
              </w:rPr>
            </w:pPr>
            <w:r>
              <w:rPr>
                <w:sz w:val="24"/>
              </w:rPr>
              <w:t>the storage or processing</w:t>
            </w:r>
            <w:r>
              <w:rPr>
                <w:spacing w:val="62"/>
                <w:sz w:val="24"/>
              </w:rPr>
              <w:t xml:space="preserve"> </w:t>
            </w:r>
            <w:r>
              <w:rPr>
                <w:sz w:val="24"/>
              </w:rPr>
              <w:t>of</w:t>
            </w:r>
          </w:p>
        </w:tc>
        <w:tc>
          <w:tcPr>
            <w:tcW w:w="3120" w:type="dxa"/>
            <w:tcBorders>
              <w:top w:val="nil"/>
              <w:bottom w:val="nil"/>
            </w:tcBorders>
          </w:tcPr>
          <w:p w:rsidR="00514D6D" w:rsidRDefault="00670450">
            <w:pPr>
              <w:pStyle w:val="TableParagraph"/>
              <w:tabs>
                <w:tab w:val="left" w:pos="1204"/>
                <w:tab w:val="left" w:pos="1767"/>
                <w:tab w:val="left" w:pos="2796"/>
              </w:tabs>
              <w:spacing w:line="256" w:lineRule="exact"/>
              <w:ind w:left="107"/>
              <w:rPr>
                <w:sz w:val="24"/>
              </w:rPr>
            </w:pPr>
            <w:r>
              <w:rPr>
                <w:sz w:val="24"/>
              </w:rPr>
              <w:t>involves</w:t>
            </w:r>
            <w:r>
              <w:rPr>
                <w:sz w:val="24"/>
              </w:rPr>
              <w:tab/>
              <w:t>the</w:t>
            </w:r>
            <w:r>
              <w:rPr>
                <w:sz w:val="24"/>
              </w:rPr>
              <w:tab/>
              <w:t>storage</w:t>
            </w:r>
            <w:r>
              <w:rPr>
                <w:sz w:val="24"/>
              </w:rPr>
              <w:tab/>
              <w:t>or</w:t>
            </w:r>
          </w:p>
        </w:tc>
        <w:tc>
          <w:tcPr>
            <w:tcW w:w="2550" w:type="dxa"/>
            <w:tcBorders>
              <w:top w:val="nil"/>
              <w:bottom w:val="nil"/>
            </w:tcBorders>
          </w:tcPr>
          <w:p w:rsidR="00514D6D" w:rsidRDefault="00670450">
            <w:pPr>
              <w:pStyle w:val="TableParagraph"/>
              <w:tabs>
                <w:tab w:val="left" w:pos="1226"/>
                <w:tab w:val="left" w:pos="2107"/>
              </w:tabs>
              <w:spacing w:line="256" w:lineRule="exact"/>
              <w:ind w:left="106"/>
              <w:rPr>
                <w:sz w:val="24"/>
              </w:rPr>
            </w:pPr>
            <w:r>
              <w:rPr>
                <w:sz w:val="24"/>
              </w:rPr>
              <w:t>service</w:t>
            </w:r>
            <w:r>
              <w:rPr>
                <w:sz w:val="24"/>
              </w:rPr>
              <w:tab/>
              <w:t>does</w:t>
            </w:r>
            <w:r>
              <w:rPr>
                <w:sz w:val="24"/>
              </w:rPr>
              <w:tab/>
              <w:t>not</w:t>
            </w:r>
          </w:p>
        </w:tc>
      </w:tr>
      <w:tr w:rsidR="00514D6D">
        <w:trPr>
          <w:trHeight w:val="276"/>
        </w:trPr>
        <w:tc>
          <w:tcPr>
            <w:tcW w:w="3539" w:type="dxa"/>
            <w:tcBorders>
              <w:top w:val="nil"/>
              <w:bottom w:val="nil"/>
            </w:tcBorders>
          </w:tcPr>
          <w:p w:rsidR="00514D6D" w:rsidRDefault="00670450">
            <w:pPr>
              <w:pStyle w:val="TableParagraph"/>
              <w:spacing w:line="256" w:lineRule="exact"/>
              <w:ind w:left="107"/>
              <w:rPr>
                <w:sz w:val="24"/>
              </w:rPr>
            </w:pPr>
            <w:r>
              <w:rPr>
                <w:sz w:val="24"/>
              </w:rPr>
              <w:t>special categories of personal</w:t>
            </w:r>
          </w:p>
        </w:tc>
        <w:tc>
          <w:tcPr>
            <w:tcW w:w="3120" w:type="dxa"/>
            <w:tcBorders>
              <w:top w:val="nil"/>
              <w:bottom w:val="nil"/>
            </w:tcBorders>
          </w:tcPr>
          <w:p w:rsidR="00514D6D" w:rsidRDefault="00670450">
            <w:pPr>
              <w:pStyle w:val="TableParagraph"/>
              <w:spacing w:line="256" w:lineRule="exact"/>
              <w:ind w:left="107"/>
              <w:rPr>
                <w:sz w:val="24"/>
              </w:rPr>
            </w:pPr>
            <w:r>
              <w:rPr>
                <w:sz w:val="24"/>
              </w:rPr>
              <w:t>processing of information</w:t>
            </w:r>
          </w:p>
        </w:tc>
        <w:tc>
          <w:tcPr>
            <w:tcW w:w="2550" w:type="dxa"/>
            <w:tcBorders>
              <w:top w:val="nil"/>
              <w:bottom w:val="nil"/>
            </w:tcBorders>
          </w:tcPr>
          <w:p w:rsidR="00514D6D" w:rsidRDefault="00670450">
            <w:pPr>
              <w:pStyle w:val="TableParagraph"/>
              <w:spacing w:line="256" w:lineRule="exact"/>
              <w:ind w:left="106"/>
              <w:rPr>
                <w:sz w:val="24"/>
              </w:rPr>
            </w:pPr>
            <w:r>
              <w:rPr>
                <w:sz w:val="24"/>
              </w:rPr>
              <w:t>involve the storage or</w:t>
            </w:r>
          </w:p>
        </w:tc>
      </w:tr>
      <w:tr w:rsidR="00514D6D">
        <w:trPr>
          <w:trHeight w:val="276"/>
        </w:trPr>
        <w:tc>
          <w:tcPr>
            <w:tcW w:w="3539" w:type="dxa"/>
            <w:tcBorders>
              <w:top w:val="nil"/>
              <w:bottom w:val="nil"/>
            </w:tcBorders>
          </w:tcPr>
          <w:p w:rsidR="00514D6D" w:rsidRDefault="00670450">
            <w:pPr>
              <w:pStyle w:val="TableParagraph"/>
              <w:spacing w:line="256" w:lineRule="exact"/>
              <w:ind w:left="107"/>
              <w:rPr>
                <w:sz w:val="24"/>
              </w:rPr>
            </w:pPr>
            <w:r>
              <w:rPr>
                <w:sz w:val="24"/>
              </w:rPr>
              <w:t>data.</w:t>
            </w:r>
          </w:p>
        </w:tc>
        <w:tc>
          <w:tcPr>
            <w:tcW w:w="3120" w:type="dxa"/>
            <w:tcBorders>
              <w:top w:val="nil"/>
              <w:bottom w:val="nil"/>
            </w:tcBorders>
          </w:tcPr>
          <w:p w:rsidR="00514D6D" w:rsidRDefault="00670450">
            <w:pPr>
              <w:pStyle w:val="TableParagraph"/>
              <w:spacing w:line="256" w:lineRule="exact"/>
              <w:ind w:left="107"/>
              <w:rPr>
                <w:sz w:val="24"/>
              </w:rPr>
            </w:pPr>
            <w:r>
              <w:rPr>
                <w:sz w:val="24"/>
              </w:rPr>
              <w:t>relating to an identified or</w:t>
            </w:r>
          </w:p>
        </w:tc>
        <w:tc>
          <w:tcPr>
            <w:tcW w:w="2550" w:type="dxa"/>
            <w:tcBorders>
              <w:top w:val="nil"/>
              <w:bottom w:val="nil"/>
            </w:tcBorders>
          </w:tcPr>
          <w:p w:rsidR="00514D6D" w:rsidRDefault="00670450">
            <w:pPr>
              <w:pStyle w:val="TableParagraph"/>
              <w:tabs>
                <w:tab w:val="left" w:pos="1560"/>
                <w:tab w:val="left" w:pos="2054"/>
              </w:tabs>
              <w:spacing w:line="256" w:lineRule="exact"/>
              <w:ind w:left="106"/>
              <w:rPr>
                <w:sz w:val="24"/>
              </w:rPr>
            </w:pPr>
            <w:r>
              <w:rPr>
                <w:sz w:val="24"/>
              </w:rPr>
              <w:t>processing</w:t>
            </w:r>
            <w:r>
              <w:rPr>
                <w:sz w:val="24"/>
              </w:rPr>
              <w:tab/>
              <w:t>of</w:t>
            </w:r>
            <w:r>
              <w:rPr>
                <w:sz w:val="24"/>
              </w:rPr>
              <w:tab/>
              <w:t>any</w:t>
            </w:r>
          </w:p>
        </w:tc>
      </w:tr>
      <w:tr w:rsidR="00514D6D">
        <w:trPr>
          <w:trHeight w:val="276"/>
        </w:trPr>
        <w:tc>
          <w:tcPr>
            <w:tcW w:w="3539" w:type="dxa"/>
            <w:tcBorders>
              <w:top w:val="nil"/>
              <w:bottom w:val="nil"/>
            </w:tcBorders>
          </w:tcPr>
          <w:p w:rsidR="00514D6D" w:rsidRDefault="00670450">
            <w:pPr>
              <w:pStyle w:val="TableParagraph"/>
              <w:numPr>
                <w:ilvl w:val="0"/>
                <w:numId w:val="16"/>
              </w:numPr>
              <w:tabs>
                <w:tab w:val="left" w:pos="420"/>
                <w:tab w:val="left" w:pos="422"/>
              </w:tabs>
              <w:spacing w:line="256" w:lineRule="exact"/>
              <w:rPr>
                <w:sz w:val="24"/>
              </w:rPr>
            </w:pPr>
            <w:r>
              <w:rPr>
                <w:sz w:val="24"/>
              </w:rPr>
              <w:t>racial or ethnic</w:t>
            </w:r>
            <w:r>
              <w:rPr>
                <w:spacing w:val="-1"/>
                <w:sz w:val="24"/>
              </w:rPr>
              <w:t xml:space="preserve"> </w:t>
            </w:r>
            <w:r>
              <w:rPr>
                <w:sz w:val="24"/>
              </w:rPr>
              <w:t>origin,</w:t>
            </w:r>
          </w:p>
        </w:tc>
        <w:tc>
          <w:tcPr>
            <w:tcW w:w="3120" w:type="dxa"/>
            <w:tcBorders>
              <w:top w:val="nil"/>
              <w:bottom w:val="nil"/>
            </w:tcBorders>
          </w:tcPr>
          <w:p w:rsidR="00514D6D" w:rsidRDefault="00670450">
            <w:pPr>
              <w:pStyle w:val="TableParagraph"/>
              <w:spacing w:line="256" w:lineRule="exact"/>
              <w:ind w:left="107"/>
              <w:rPr>
                <w:sz w:val="24"/>
              </w:rPr>
            </w:pPr>
            <w:r>
              <w:rPr>
                <w:sz w:val="24"/>
              </w:rPr>
              <w:t>identifiable natural person</w:t>
            </w:r>
          </w:p>
        </w:tc>
        <w:tc>
          <w:tcPr>
            <w:tcW w:w="2550" w:type="dxa"/>
            <w:tcBorders>
              <w:top w:val="nil"/>
              <w:bottom w:val="nil"/>
            </w:tcBorders>
          </w:tcPr>
          <w:p w:rsidR="00514D6D" w:rsidRDefault="00670450">
            <w:pPr>
              <w:pStyle w:val="TableParagraph"/>
              <w:spacing w:line="256" w:lineRule="exact"/>
              <w:ind w:left="106"/>
              <w:rPr>
                <w:sz w:val="24"/>
              </w:rPr>
            </w:pPr>
            <w:r>
              <w:rPr>
                <w:sz w:val="24"/>
              </w:rPr>
              <w:t>personal data.</w:t>
            </w:r>
          </w:p>
        </w:tc>
      </w:tr>
      <w:tr w:rsidR="00514D6D">
        <w:trPr>
          <w:trHeight w:val="275"/>
        </w:trPr>
        <w:tc>
          <w:tcPr>
            <w:tcW w:w="3539" w:type="dxa"/>
            <w:tcBorders>
              <w:top w:val="nil"/>
              <w:bottom w:val="nil"/>
            </w:tcBorders>
          </w:tcPr>
          <w:p w:rsidR="00514D6D" w:rsidRDefault="00670450">
            <w:pPr>
              <w:pStyle w:val="TableParagraph"/>
              <w:numPr>
                <w:ilvl w:val="0"/>
                <w:numId w:val="15"/>
              </w:numPr>
              <w:tabs>
                <w:tab w:val="left" w:pos="420"/>
                <w:tab w:val="left" w:pos="421"/>
              </w:tabs>
              <w:spacing w:line="256" w:lineRule="exact"/>
              <w:ind w:hanging="284"/>
              <w:rPr>
                <w:sz w:val="24"/>
              </w:rPr>
            </w:pPr>
            <w:r>
              <w:rPr>
                <w:sz w:val="24"/>
              </w:rPr>
              <w:t>political</w:t>
            </w:r>
            <w:r>
              <w:rPr>
                <w:spacing w:val="-1"/>
                <w:sz w:val="24"/>
              </w:rPr>
              <w:t xml:space="preserve"> </w:t>
            </w:r>
            <w:r>
              <w:rPr>
                <w:sz w:val="24"/>
              </w:rPr>
              <w:t>opinions,</w:t>
            </w:r>
          </w:p>
        </w:tc>
        <w:tc>
          <w:tcPr>
            <w:tcW w:w="3120" w:type="dxa"/>
            <w:tcBorders>
              <w:top w:val="nil"/>
              <w:bottom w:val="nil"/>
            </w:tcBorders>
          </w:tcPr>
          <w:p w:rsidR="00514D6D" w:rsidRDefault="00670450">
            <w:pPr>
              <w:pStyle w:val="TableParagraph"/>
              <w:spacing w:line="256" w:lineRule="exact"/>
              <w:ind w:left="107"/>
              <w:rPr>
                <w:sz w:val="24"/>
              </w:rPr>
            </w:pPr>
            <w:r>
              <w:rPr>
                <w:sz w:val="24"/>
              </w:rPr>
              <w:t>(‘data subject’)</w:t>
            </w:r>
          </w:p>
        </w:tc>
        <w:tc>
          <w:tcPr>
            <w:tcW w:w="2550" w:type="dxa"/>
            <w:tcBorders>
              <w:top w:val="nil"/>
              <w:bottom w:val="nil"/>
            </w:tcBorders>
          </w:tcPr>
          <w:p w:rsidR="00514D6D" w:rsidRDefault="00514D6D">
            <w:pPr>
              <w:pStyle w:val="TableParagraph"/>
              <w:rPr>
                <w:rFonts w:ascii="Times New Roman"/>
                <w:sz w:val="20"/>
              </w:rPr>
            </w:pPr>
          </w:p>
        </w:tc>
      </w:tr>
      <w:tr w:rsidR="00514D6D">
        <w:trPr>
          <w:trHeight w:val="275"/>
        </w:trPr>
        <w:tc>
          <w:tcPr>
            <w:tcW w:w="3539" w:type="dxa"/>
            <w:tcBorders>
              <w:top w:val="nil"/>
              <w:bottom w:val="nil"/>
            </w:tcBorders>
          </w:tcPr>
          <w:p w:rsidR="00514D6D" w:rsidRDefault="00670450">
            <w:pPr>
              <w:pStyle w:val="TableParagraph"/>
              <w:numPr>
                <w:ilvl w:val="0"/>
                <w:numId w:val="14"/>
              </w:numPr>
              <w:tabs>
                <w:tab w:val="left" w:pos="420"/>
                <w:tab w:val="left" w:pos="421"/>
                <w:tab w:val="left" w:pos="1571"/>
                <w:tab w:val="left" w:pos="2043"/>
              </w:tabs>
              <w:spacing w:line="256" w:lineRule="exact"/>
              <w:ind w:hanging="284"/>
              <w:rPr>
                <w:sz w:val="24"/>
              </w:rPr>
            </w:pPr>
            <w:r>
              <w:rPr>
                <w:sz w:val="24"/>
              </w:rPr>
              <w:t>religious</w:t>
            </w:r>
            <w:r>
              <w:rPr>
                <w:sz w:val="24"/>
              </w:rPr>
              <w:tab/>
              <w:t>or</w:t>
            </w:r>
            <w:r>
              <w:rPr>
                <w:sz w:val="24"/>
              </w:rPr>
              <w:tab/>
              <w:t>philosophical</w:t>
            </w:r>
          </w:p>
        </w:tc>
        <w:tc>
          <w:tcPr>
            <w:tcW w:w="3120" w:type="dxa"/>
            <w:tcBorders>
              <w:top w:val="nil"/>
              <w:bottom w:val="nil"/>
            </w:tcBorders>
          </w:tcPr>
          <w:p w:rsidR="00514D6D" w:rsidRDefault="00514D6D">
            <w:pPr>
              <w:pStyle w:val="TableParagraph"/>
              <w:rPr>
                <w:rFonts w:ascii="Times New Roman"/>
                <w:sz w:val="20"/>
              </w:rPr>
            </w:pPr>
          </w:p>
        </w:tc>
        <w:tc>
          <w:tcPr>
            <w:tcW w:w="2550" w:type="dxa"/>
            <w:tcBorders>
              <w:top w:val="nil"/>
              <w:bottom w:val="nil"/>
            </w:tcBorders>
          </w:tcPr>
          <w:p w:rsidR="00514D6D" w:rsidRDefault="00514D6D">
            <w:pPr>
              <w:pStyle w:val="TableParagraph"/>
              <w:rPr>
                <w:rFonts w:ascii="Times New Roman"/>
                <w:sz w:val="20"/>
              </w:rPr>
            </w:pPr>
          </w:p>
        </w:tc>
      </w:tr>
      <w:tr w:rsidR="00514D6D">
        <w:trPr>
          <w:trHeight w:val="276"/>
        </w:trPr>
        <w:tc>
          <w:tcPr>
            <w:tcW w:w="3539" w:type="dxa"/>
            <w:tcBorders>
              <w:top w:val="nil"/>
              <w:bottom w:val="nil"/>
            </w:tcBorders>
          </w:tcPr>
          <w:p w:rsidR="00514D6D" w:rsidRDefault="00670450">
            <w:pPr>
              <w:pStyle w:val="TableParagraph"/>
              <w:spacing w:line="256" w:lineRule="exact"/>
              <w:ind w:left="420"/>
              <w:rPr>
                <w:sz w:val="24"/>
              </w:rPr>
            </w:pPr>
            <w:r>
              <w:rPr>
                <w:sz w:val="24"/>
              </w:rPr>
              <w:t>beliefs, or</w:t>
            </w:r>
          </w:p>
        </w:tc>
        <w:tc>
          <w:tcPr>
            <w:tcW w:w="3120" w:type="dxa"/>
            <w:tcBorders>
              <w:top w:val="nil"/>
              <w:bottom w:val="nil"/>
            </w:tcBorders>
          </w:tcPr>
          <w:p w:rsidR="00514D6D" w:rsidRDefault="00514D6D">
            <w:pPr>
              <w:pStyle w:val="TableParagraph"/>
              <w:rPr>
                <w:rFonts w:ascii="Times New Roman"/>
                <w:sz w:val="20"/>
              </w:rPr>
            </w:pPr>
          </w:p>
        </w:tc>
        <w:tc>
          <w:tcPr>
            <w:tcW w:w="2550" w:type="dxa"/>
            <w:tcBorders>
              <w:top w:val="nil"/>
              <w:bottom w:val="nil"/>
            </w:tcBorders>
          </w:tcPr>
          <w:p w:rsidR="00514D6D" w:rsidRDefault="00514D6D">
            <w:pPr>
              <w:pStyle w:val="TableParagraph"/>
              <w:rPr>
                <w:rFonts w:ascii="Times New Roman"/>
                <w:sz w:val="20"/>
              </w:rPr>
            </w:pPr>
          </w:p>
        </w:tc>
      </w:tr>
      <w:tr w:rsidR="00514D6D">
        <w:trPr>
          <w:trHeight w:val="275"/>
        </w:trPr>
        <w:tc>
          <w:tcPr>
            <w:tcW w:w="3539" w:type="dxa"/>
            <w:tcBorders>
              <w:top w:val="nil"/>
              <w:bottom w:val="nil"/>
            </w:tcBorders>
          </w:tcPr>
          <w:p w:rsidR="00514D6D" w:rsidRDefault="00670450">
            <w:pPr>
              <w:pStyle w:val="TableParagraph"/>
              <w:numPr>
                <w:ilvl w:val="0"/>
                <w:numId w:val="13"/>
              </w:numPr>
              <w:tabs>
                <w:tab w:val="left" w:pos="420"/>
                <w:tab w:val="left" w:pos="421"/>
                <w:tab w:val="left" w:pos="1212"/>
                <w:tab w:val="left" w:pos="2043"/>
              </w:tabs>
              <w:spacing w:line="255" w:lineRule="exact"/>
              <w:ind w:hanging="284"/>
              <w:rPr>
                <w:sz w:val="24"/>
              </w:rPr>
            </w:pPr>
            <w:r>
              <w:rPr>
                <w:sz w:val="24"/>
              </w:rPr>
              <w:t>trade</w:t>
            </w:r>
            <w:r>
              <w:rPr>
                <w:sz w:val="24"/>
              </w:rPr>
              <w:tab/>
              <w:t>union</w:t>
            </w:r>
            <w:r>
              <w:rPr>
                <w:sz w:val="24"/>
              </w:rPr>
              <w:tab/>
              <w:t>membership,</w:t>
            </w:r>
          </w:p>
        </w:tc>
        <w:tc>
          <w:tcPr>
            <w:tcW w:w="3120" w:type="dxa"/>
            <w:tcBorders>
              <w:top w:val="nil"/>
              <w:bottom w:val="nil"/>
            </w:tcBorders>
          </w:tcPr>
          <w:p w:rsidR="00514D6D" w:rsidRDefault="00514D6D">
            <w:pPr>
              <w:pStyle w:val="TableParagraph"/>
              <w:rPr>
                <w:rFonts w:ascii="Times New Roman"/>
                <w:sz w:val="20"/>
              </w:rPr>
            </w:pPr>
          </w:p>
        </w:tc>
        <w:tc>
          <w:tcPr>
            <w:tcW w:w="2550" w:type="dxa"/>
            <w:tcBorders>
              <w:top w:val="nil"/>
              <w:bottom w:val="nil"/>
            </w:tcBorders>
          </w:tcPr>
          <w:p w:rsidR="00514D6D" w:rsidRDefault="00514D6D">
            <w:pPr>
              <w:pStyle w:val="TableParagraph"/>
              <w:rPr>
                <w:rFonts w:ascii="Times New Roman"/>
                <w:sz w:val="20"/>
              </w:rPr>
            </w:pPr>
          </w:p>
        </w:tc>
      </w:tr>
      <w:tr w:rsidR="00514D6D">
        <w:trPr>
          <w:trHeight w:val="275"/>
        </w:trPr>
        <w:tc>
          <w:tcPr>
            <w:tcW w:w="3539" w:type="dxa"/>
            <w:tcBorders>
              <w:top w:val="nil"/>
              <w:bottom w:val="nil"/>
            </w:tcBorders>
          </w:tcPr>
          <w:p w:rsidR="00514D6D" w:rsidRDefault="00670450">
            <w:pPr>
              <w:pStyle w:val="TableParagraph"/>
              <w:spacing w:line="255" w:lineRule="exact"/>
              <w:ind w:left="420"/>
              <w:rPr>
                <w:sz w:val="24"/>
              </w:rPr>
            </w:pPr>
            <w:r>
              <w:rPr>
                <w:sz w:val="24"/>
              </w:rPr>
              <w:t>and</w:t>
            </w:r>
          </w:p>
        </w:tc>
        <w:tc>
          <w:tcPr>
            <w:tcW w:w="3120" w:type="dxa"/>
            <w:tcBorders>
              <w:top w:val="nil"/>
              <w:bottom w:val="nil"/>
            </w:tcBorders>
          </w:tcPr>
          <w:p w:rsidR="00514D6D" w:rsidRDefault="00514D6D">
            <w:pPr>
              <w:pStyle w:val="TableParagraph"/>
              <w:rPr>
                <w:rFonts w:ascii="Times New Roman"/>
                <w:sz w:val="20"/>
              </w:rPr>
            </w:pPr>
          </w:p>
        </w:tc>
        <w:tc>
          <w:tcPr>
            <w:tcW w:w="2550" w:type="dxa"/>
            <w:tcBorders>
              <w:top w:val="nil"/>
              <w:bottom w:val="nil"/>
            </w:tcBorders>
          </w:tcPr>
          <w:p w:rsidR="00514D6D" w:rsidRDefault="00514D6D">
            <w:pPr>
              <w:pStyle w:val="TableParagraph"/>
              <w:rPr>
                <w:rFonts w:ascii="Times New Roman"/>
                <w:sz w:val="20"/>
              </w:rPr>
            </w:pPr>
          </w:p>
        </w:tc>
      </w:tr>
      <w:tr w:rsidR="00514D6D">
        <w:trPr>
          <w:trHeight w:val="276"/>
        </w:trPr>
        <w:tc>
          <w:tcPr>
            <w:tcW w:w="3539" w:type="dxa"/>
            <w:tcBorders>
              <w:top w:val="nil"/>
              <w:bottom w:val="nil"/>
            </w:tcBorders>
          </w:tcPr>
          <w:p w:rsidR="00514D6D" w:rsidRDefault="00670450">
            <w:pPr>
              <w:pStyle w:val="TableParagraph"/>
              <w:numPr>
                <w:ilvl w:val="0"/>
                <w:numId w:val="12"/>
              </w:numPr>
              <w:tabs>
                <w:tab w:val="left" w:pos="420"/>
                <w:tab w:val="left" w:pos="421"/>
              </w:tabs>
              <w:spacing w:line="256" w:lineRule="exact"/>
              <w:ind w:hanging="284"/>
              <w:rPr>
                <w:sz w:val="24"/>
              </w:rPr>
            </w:pPr>
            <w:r>
              <w:rPr>
                <w:sz w:val="24"/>
              </w:rPr>
              <w:t>the processing of</w:t>
            </w:r>
            <w:r>
              <w:rPr>
                <w:spacing w:val="60"/>
                <w:sz w:val="24"/>
              </w:rPr>
              <w:t xml:space="preserve"> </w:t>
            </w:r>
            <w:r>
              <w:rPr>
                <w:sz w:val="24"/>
              </w:rPr>
              <w:t>genetic</w:t>
            </w:r>
          </w:p>
        </w:tc>
        <w:tc>
          <w:tcPr>
            <w:tcW w:w="3120" w:type="dxa"/>
            <w:tcBorders>
              <w:top w:val="nil"/>
              <w:bottom w:val="nil"/>
            </w:tcBorders>
          </w:tcPr>
          <w:p w:rsidR="00514D6D" w:rsidRDefault="00514D6D">
            <w:pPr>
              <w:pStyle w:val="TableParagraph"/>
              <w:rPr>
                <w:rFonts w:ascii="Times New Roman"/>
                <w:sz w:val="20"/>
              </w:rPr>
            </w:pPr>
          </w:p>
        </w:tc>
        <w:tc>
          <w:tcPr>
            <w:tcW w:w="2550" w:type="dxa"/>
            <w:tcBorders>
              <w:top w:val="nil"/>
              <w:bottom w:val="nil"/>
            </w:tcBorders>
          </w:tcPr>
          <w:p w:rsidR="00514D6D" w:rsidRDefault="00514D6D">
            <w:pPr>
              <w:pStyle w:val="TableParagraph"/>
              <w:rPr>
                <w:rFonts w:ascii="Times New Roman"/>
                <w:sz w:val="20"/>
              </w:rPr>
            </w:pPr>
          </w:p>
        </w:tc>
      </w:tr>
      <w:tr w:rsidR="00514D6D">
        <w:trPr>
          <w:trHeight w:val="276"/>
        </w:trPr>
        <w:tc>
          <w:tcPr>
            <w:tcW w:w="3539" w:type="dxa"/>
            <w:tcBorders>
              <w:top w:val="nil"/>
            </w:tcBorders>
          </w:tcPr>
          <w:p w:rsidR="00514D6D" w:rsidRDefault="00670450">
            <w:pPr>
              <w:pStyle w:val="TableParagraph"/>
              <w:spacing w:line="256" w:lineRule="exact"/>
              <w:ind w:left="420"/>
              <w:rPr>
                <w:sz w:val="24"/>
              </w:rPr>
            </w:pPr>
            <w:r>
              <w:rPr>
                <w:sz w:val="24"/>
              </w:rPr>
              <w:t>data, biometric data for the</w:t>
            </w:r>
          </w:p>
        </w:tc>
        <w:tc>
          <w:tcPr>
            <w:tcW w:w="3120" w:type="dxa"/>
            <w:tcBorders>
              <w:top w:val="nil"/>
            </w:tcBorders>
          </w:tcPr>
          <w:p w:rsidR="00514D6D" w:rsidRDefault="00514D6D">
            <w:pPr>
              <w:pStyle w:val="TableParagraph"/>
              <w:rPr>
                <w:rFonts w:ascii="Times New Roman"/>
                <w:sz w:val="20"/>
              </w:rPr>
            </w:pPr>
          </w:p>
        </w:tc>
        <w:tc>
          <w:tcPr>
            <w:tcW w:w="2550" w:type="dxa"/>
            <w:tcBorders>
              <w:top w:val="nil"/>
            </w:tcBorders>
          </w:tcPr>
          <w:p w:rsidR="00514D6D" w:rsidRDefault="00514D6D">
            <w:pPr>
              <w:pStyle w:val="TableParagraph"/>
              <w:rPr>
                <w:rFonts w:ascii="Times New Roman"/>
                <w:sz w:val="20"/>
              </w:rPr>
            </w:pPr>
          </w:p>
        </w:tc>
      </w:tr>
    </w:tbl>
    <w:p w:rsidR="00514D6D" w:rsidRDefault="00514D6D">
      <w:pPr>
        <w:rPr>
          <w:rFonts w:ascii="Times New Roman"/>
          <w:sz w:val="20"/>
        </w:rPr>
        <w:sectPr w:rsidR="00514D6D">
          <w:pgSz w:w="11910" w:h="16840"/>
          <w:pgMar w:top="1340" w:right="780" w:bottom="1220" w:left="1160" w:header="717" w:footer="1021" w:gutter="0"/>
          <w:cols w:space="720"/>
        </w:sectPr>
      </w:pPr>
    </w:p>
    <w:p w:rsidR="00514D6D" w:rsidRDefault="00514D6D">
      <w:pPr>
        <w:pStyle w:val="BodyText"/>
        <w:rPr>
          <w:sz w:val="8"/>
        </w:rPr>
      </w:pPr>
    </w:p>
    <w:tbl>
      <w:tblPr>
        <w:tblW w:w="0" w:type="auto"/>
        <w:tblInd w:w="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9"/>
        <w:gridCol w:w="3120"/>
        <w:gridCol w:w="2550"/>
      </w:tblGrid>
      <w:tr w:rsidR="00514D6D">
        <w:trPr>
          <w:trHeight w:val="551"/>
        </w:trPr>
        <w:tc>
          <w:tcPr>
            <w:tcW w:w="3539" w:type="dxa"/>
            <w:shd w:val="clear" w:color="auto" w:fill="BFBFBF"/>
          </w:tcPr>
          <w:p w:rsidR="00514D6D" w:rsidRDefault="00670450">
            <w:pPr>
              <w:pStyle w:val="TableParagraph"/>
              <w:spacing w:line="273" w:lineRule="exact"/>
              <w:ind w:left="107"/>
              <w:rPr>
                <w:sz w:val="24"/>
              </w:rPr>
            </w:pPr>
            <w:r>
              <w:rPr>
                <w:sz w:val="24"/>
              </w:rPr>
              <w:t>Type of Personal Data</w:t>
            </w:r>
          </w:p>
        </w:tc>
        <w:tc>
          <w:tcPr>
            <w:tcW w:w="3120" w:type="dxa"/>
            <w:shd w:val="clear" w:color="auto" w:fill="BFBFBF"/>
          </w:tcPr>
          <w:p w:rsidR="00514D6D" w:rsidRDefault="00670450">
            <w:pPr>
              <w:pStyle w:val="TableParagraph"/>
              <w:spacing w:line="273" w:lineRule="exact"/>
              <w:ind w:left="107"/>
              <w:rPr>
                <w:sz w:val="24"/>
              </w:rPr>
            </w:pPr>
            <w:r>
              <w:rPr>
                <w:sz w:val="24"/>
              </w:rPr>
              <w:t>Type of Personal Data</w:t>
            </w:r>
          </w:p>
        </w:tc>
        <w:tc>
          <w:tcPr>
            <w:tcW w:w="2550" w:type="dxa"/>
            <w:shd w:val="clear" w:color="auto" w:fill="BFBFBF"/>
          </w:tcPr>
          <w:p w:rsidR="00514D6D" w:rsidRDefault="00670450">
            <w:pPr>
              <w:pStyle w:val="TableParagraph"/>
              <w:tabs>
                <w:tab w:val="left" w:pos="967"/>
                <w:tab w:val="left" w:pos="1494"/>
              </w:tabs>
              <w:spacing w:before="1" w:line="276" w:lineRule="exact"/>
              <w:ind w:left="106" w:right="96"/>
              <w:rPr>
                <w:sz w:val="24"/>
              </w:rPr>
            </w:pPr>
            <w:r>
              <w:rPr>
                <w:sz w:val="24"/>
              </w:rPr>
              <w:t>Type</w:t>
            </w:r>
            <w:r>
              <w:rPr>
                <w:sz w:val="24"/>
              </w:rPr>
              <w:tab/>
              <w:t>of</w:t>
            </w:r>
            <w:r>
              <w:rPr>
                <w:sz w:val="24"/>
              </w:rPr>
              <w:tab/>
            </w:r>
            <w:r>
              <w:rPr>
                <w:spacing w:val="-1"/>
                <w:sz w:val="24"/>
              </w:rPr>
              <w:t xml:space="preserve">Personal </w:t>
            </w:r>
            <w:r>
              <w:rPr>
                <w:sz w:val="24"/>
              </w:rPr>
              <w:t>Data</w:t>
            </w:r>
          </w:p>
        </w:tc>
      </w:tr>
      <w:tr w:rsidR="00514D6D">
        <w:trPr>
          <w:trHeight w:val="1655"/>
        </w:trPr>
        <w:tc>
          <w:tcPr>
            <w:tcW w:w="3539" w:type="dxa"/>
          </w:tcPr>
          <w:p w:rsidR="00514D6D" w:rsidRDefault="00670450">
            <w:pPr>
              <w:pStyle w:val="TableParagraph"/>
              <w:tabs>
                <w:tab w:val="left" w:pos="1812"/>
                <w:tab w:val="left" w:pos="2537"/>
              </w:tabs>
              <w:ind w:left="421" w:right="96"/>
              <w:rPr>
                <w:sz w:val="24"/>
              </w:rPr>
            </w:pPr>
            <w:r>
              <w:rPr>
                <w:sz w:val="24"/>
              </w:rPr>
              <w:t>purpose</w:t>
            </w:r>
            <w:r>
              <w:rPr>
                <w:sz w:val="24"/>
              </w:rPr>
              <w:tab/>
              <w:t>of</w:t>
            </w:r>
            <w:r>
              <w:rPr>
                <w:sz w:val="24"/>
              </w:rPr>
              <w:tab/>
            </w:r>
            <w:r>
              <w:rPr>
                <w:spacing w:val="-3"/>
                <w:sz w:val="24"/>
              </w:rPr>
              <w:t xml:space="preserve">uniquely </w:t>
            </w:r>
            <w:r>
              <w:rPr>
                <w:sz w:val="24"/>
              </w:rPr>
              <w:t>identifying a natural</w:t>
            </w:r>
            <w:r>
              <w:rPr>
                <w:spacing w:val="-17"/>
                <w:sz w:val="24"/>
              </w:rPr>
              <w:t xml:space="preserve"> </w:t>
            </w:r>
            <w:r>
              <w:rPr>
                <w:sz w:val="24"/>
              </w:rPr>
              <w:t>person,</w:t>
            </w:r>
          </w:p>
          <w:p w:rsidR="00514D6D" w:rsidRDefault="00670450">
            <w:pPr>
              <w:pStyle w:val="TableParagraph"/>
              <w:numPr>
                <w:ilvl w:val="0"/>
                <w:numId w:val="11"/>
              </w:numPr>
              <w:tabs>
                <w:tab w:val="left" w:pos="420"/>
                <w:tab w:val="left" w:pos="421"/>
              </w:tabs>
              <w:rPr>
                <w:sz w:val="24"/>
              </w:rPr>
            </w:pPr>
            <w:r>
              <w:rPr>
                <w:sz w:val="24"/>
              </w:rPr>
              <w:t>data concerning health</w:t>
            </w:r>
            <w:r>
              <w:rPr>
                <w:spacing w:val="-7"/>
                <w:sz w:val="24"/>
              </w:rPr>
              <w:t xml:space="preserve"> </w:t>
            </w:r>
            <w:r>
              <w:rPr>
                <w:sz w:val="24"/>
              </w:rPr>
              <w:t>or</w:t>
            </w:r>
          </w:p>
          <w:p w:rsidR="00514D6D" w:rsidRDefault="00670450">
            <w:pPr>
              <w:pStyle w:val="TableParagraph"/>
              <w:numPr>
                <w:ilvl w:val="0"/>
                <w:numId w:val="11"/>
              </w:numPr>
              <w:tabs>
                <w:tab w:val="left" w:pos="421"/>
              </w:tabs>
              <w:spacing w:line="270" w:lineRule="atLeast"/>
              <w:ind w:right="96"/>
              <w:jc w:val="both"/>
              <w:rPr>
                <w:sz w:val="24"/>
              </w:rPr>
            </w:pPr>
            <w:r>
              <w:rPr>
                <w:sz w:val="24"/>
              </w:rPr>
              <w:t>data concerning a natural person's sex life or sexual orientation</w:t>
            </w:r>
          </w:p>
        </w:tc>
        <w:tc>
          <w:tcPr>
            <w:tcW w:w="3120" w:type="dxa"/>
          </w:tcPr>
          <w:p w:rsidR="00514D6D" w:rsidRDefault="00514D6D">
            <w:pPr>
              <w:pStyle w:val="TableParagraph"/>
              <w:rPr>
                <w:rFonts w:ascii="Times New Roman"/>
              </w:rPr>
            </w:pPr>
          </w:p>
        </w:tc>
        <w:tc>
          <w:tcPr>
            <w:tcW w:w="2550" w:type="dxa"/>
          </w:tcPr>
          <w:p w:rsidR="00514D6D" w:rsidRDefault="00514D6D">
            <w:pPr>
              <w:pStyle w:val="TableParagraph"/>
              <w:rPr>
                <w:rFonts w:ascii="Times New Roman"/>
              </w:rPr>
            </w:pPr>
          </w:p>
        </w:tc>
      </w:tr>
      <w:tr w:rsidR="00514D6D">
        <w:trPr>
          <w:trHeight w:val="827"/>
        </w:trPr>
        <w:tc>
          <w:tcPr>
            <w:tcW w:w="3539" w:type="dxa"/>
          </w:tcPr>
          <w:p w:rsidR="00514D6D" w:rsidRDefault="00670450">
            <w:pPr>
              <w:pStyle w:val="TableParagraph"/>
              <w:tabs>
                <w:tab w:val="left" w:pos="1821"/>
                <w:tab w:val="left" w:pos="2256"/>
              </w:tabs>
              <w:ind w:left="107" w:right="96"/>
              <w:rPr>
                <w:sz w:val="24"/>
              </w:rPr>
            </w:pPr>
            <w:r>
              <w:rPr>
                <w:sz w:val="24"/>
              </w:rPr>
              <w:t>Classification</w:t>
            </w:r>
            <w:r>
              <w:rPr>
                <w:sz w:val="24"/>
              </w:rPr>
              <w:tab/>
              <w:t>–</w:t>
            </w:r>
            <w:r>
              <w:rPr>
                <w:sz w:val="24"/>
              </w:rPr>
              <w:tab/>
            </w:r>
            <w:r>
              <w:rPr>
                <w:b/>
                <w:spacing w:val="-1"/>
                <w:sz w:val="24"/>
              </w:rPr>
              <w:t xml:space="preserve">Restricted </w:t>
            </w:r>
            <w:r>
              <w:rPr>
                <w:b/>
                <w:sz w:val="24"/>
              </w:rPr>
              <w:t xml:space="preserve">Data </w:t>
            </w:r>
            <w:r>
              <w:rPr>
                <w:sz w:val="24"/>
              </w:rPr>
              <w:t>(Appendix</w:t>
            </w:r>
            <w:r>
              <w:rPr>
                <w:spacing w:val="-2"/>
                <w:sz w:val="24"/>
              </w:rPr>
              <w:t xml:space="preserve"> </w:t>
            </w:r>
            <w:r>
              <w:rPr>
                <w:sz w:val="24"/>
              </w:rPr>
              <w:t>A)</w:t>
            </w:r>
          </w:p>
        </w:tc>
        <w:tc>
          <w:tcPr>
            <w:tcW w:w="3120" w:type="dxa"/>
          </w:tcPr>
          <w:p w:rsidR="00514D6D" w:rsidRDefault="00670450">
            <w:pPr>
              <w:pStyle w:val="TableParagraph"/>
              <w:ind w:left="107"/>
              <w:rPr>
                <w:sz w:val="24"/>
              </w:rPr>
            </w:pPr>
            <w:r>
              <w:rPr>
                <w:sz w:val="24"/>
              </w:rPr>
              <w:t xml:space="preserve">Classification – </w:t>
            </w:r>
            <w:r>
              <w:rPr>
                <w:b/>
                <w:sz w:val="24"/>
              </w:rPr>
              <w:t xml:space="preserve">Controlled Data </w:t>
            </w:r>
            <w:r>
              <w:rPr>
                <w:sz w:val="24"/>
              </w:rPr>
              <w:t>(Appendix A)</w:t>
            </w:r>
          </w:p>
        </w:tc>
        <w:tc>
          <w:tcPr>
            <w:tcW w:w="2550" w:type="dxa"/>
          </w:tcPr>
          <w:p w:rsidR="00514D6D" w:rsidRDefault="00670450">
            <w:pPr>
              <w:pStyle w:val="TableParagraph"/>
              <w:tabs>
                <w:tab w:val="left" w:pos="2307"/>
              </w:tabs>
              <w:spacing w:line="272" w:lineRule="exact"/>
              <w:ind w:left="106"/>
              <w:rPr>
                <w:sz w:val="24"/>
              </w:rPr>
            </w:pPr>
            <w:r>
              <w:rPr>
                <w:sz w:val="24"/>
              </w:rPr>
              <w:t>Classification</w:t>
            </w:r>
            <w:r>
              <w:rPr>
                <w:sz w:val="24"/>
              </w:rPr>
              <w:tab/>
              <w:t>–</w:t>
            </w:r>
          </w:p>
          <w:p w:rsidR="00514D6D" w:rsidRDefault="00670450">
            <w:pPr>
              <w:pStyle w:val="TableParagraph"/>
              <w:tabs>
                <w:tab w:val="left" w:pos="1921"/>
              </w:tabs>
              <w:spacing w:before="1" w:line="275" w:lineRule="exact"/>
              <w:ind w:left="106"/>
              <w:rPr>
                <w:b/>
                <w:sz w:val="24"/>
              </w:rPr>
            </w:pPr>
            <w:r>
              <w:rPr>
                <w:b/>
                <w:sz w:val="24"/>
              </w:rPr>
              <w:t>Public</w:t>
            </w:r>
            <w:r>
              <w:rPr>
                <w:b/>
                <w:sz w:val="24"/>
              </w:rPr>
              <w:tab/>
              <w:t>Data</w:t>
            </w:r>
          </w:p>
          <w:p w:rsidR="00514D6D" w:rsidRDefault="00670450">
            <w:pPr>
              <w:pStyle w:val="TableParagraph"/>
              <w:spacing w:line="258" w:lineRule="exact"/>
              <w:ind w:left="106"/>
              <w:rPr>
                <w:sz w:val="24"/>
              </w:rPr>
            </w:pPr>
            <w:r>
              <w:rPr>
                <w:sz w:val="24"/>
              </w:rPr>
              <w:t>(Appendix A)</w:t>
            </w:r>
          </w:p>
        </w:tc>
      </w:tr>
    </w:tbl>
    <w:p w:rsidR="00514D6D" w:rsidRDefault="00514D6D">
      <w:pPr>
        <w:pStyle w:val="BodyText"/>
        <w:spacing w:before="8"/>
        <w:rPr>
          <w:sz w:val="15"/>
        </w:rPr>
      </w:pPr>
    </w:p>
    <w:p w:rsidR="00514D6D" w:rsidRDefault="00670450">
      <w:pPr>
        <w:pStyle w:val="BodyText"/>
        <w:spacing w:before="93"/>
        <w:ind w:left="637" w:right="1135"/>
      </w:pPr>
      <w:r>
        <w:t xml:space="preserve">Unless otherwise determined, all new IT solutions, inventory applications and services (or significant enhancements) which capture, process or hold financial or business information will be classified as </w:t>
      </w:r>
      <w:r>
        <w:rPr>
          <w:b/>
        </w:rPr>
        <w:t>Controlled Data</w:t>
      </w:r>
      <w:r>
        <w:t>.</w:t>
      </w:r>
    </w:p>
    <w:p w:rsidR="00514D6D" w:rsidRDefault="00514D6D">
      <w:pPr>
        <w:pStyle w:val="BodyText"/>
        <w:spacing w:before="1"/>
      </w:pPr>
    </w:p>
    <w:p w:rsidR="00514D6D" w:rsidRDefault="00670450">
      <w:pPr>
        <w:pStyle w:val="Heading2"/>
        <w:numPr>
          <w:ilvl w:val="1"/>
          <w:numId w:val="10"/>
        </w:numPr>
        <w:tabs>
          <w:tab w:val="left" w:pos="1357"/>
          <w:tab w:val="left" w:pos="1358"/>
        </w:tabs>
        <w:ind w:hanging="720"/>
      </w:pPr>
      <w:r>
        <w:t>Cyber Security</w:t>
      </w:r>
    </w:p>
    <w:p w:rsidR="00514D6D" w:rsidRDefault="00514D6D">
      <w:pPr>
        <w:pStyle w:val="BodyText"/>
        <w:spacing w:before="10"/>
        <w:rPr>
          <w:b/>
          <w:sz w:val="23"/>
        </w:rPr>
      </w:pPr>
    </w:p>
    <w:p w:rsidR="00514D6D" w:rsidRDefault="00670450">
      <w:pPr>
        <w:pStyle w:val="BodyText"/>
        <w:ind w:left="637" w:right="1051"/>
      </w:pPr>
      <w:r>
        <w:t>Unless able to apply an exemption, Council contracts for major IT solutions and contracts that involve the processing and/ or retention of high volume of personal data, will include a requirement for the supplier be certified under the government-backed Cy</w:t>
      </w:r>
      <w:r>
        <w:t>ber Essentials scheme. Where the contract requires the processing of special categories of personal data, as defined within GDPR, the requirement will be for the supplier to have the Cyber Essentials Plus certification. The exemptions applied by the Counci</w:t>
      </w:r>
      <w:r>
        <w:t xml:space="preserve">l are detailed </w:t>
      </w:r>
      <w:proofErr w:type="gramStart"/>
      <w:r>
        <w:t>below:-</w:t>
      </w:r>
      <w:proofErr w:type="gramEnd"/>
    </w:p>
    <w:p w:rsidR="00514D6D" w:rsidRDefault="00514D6D">
      <w:pPr>
        <w:pStyle w:val="BodyText"/>
        <w:spacing w:before="3"/>
      </w:pPr>
    </w:p>
    <w:p w:rsidR="00514D6D" w:rsidRDefault="00670450">
      <w:pPr>
        <w:pStyle w:val="ListParagraph"/>
        <w:numPr>
          <w:ilvl w:val="2"/>
          <w:numId w:val="10"/>
        </w:numPr>
        <w:tabs>
          <w:tab w:val="left" w:pos="1357"/>
          <w:tab w:val="left" w:pos="1358"/>
        </w:tabs>
        <w:spacing w:line="237" w:lineRule="auto"/>
        <w:ind w:right="1654" w:hanging="360"/>
        <w:rPr>
          <w:sz w:val="24"/>
        </w:rPr>
      </w:pPr>
      <w:r>
        <w:rPr>
          <w:sz w:val="24"/>
        </w:rPr>
        <w:t>G-Cloud: Cloud services procured through G-Cloud are assessed against Government’s Cloud Service Security</w:t>
      </w:r>
      <w:r>
        <w:rPr>
          <w:spacing w:val="-11"/>
          <w:sz w:val="24"/>
        </w:rPr>
        <w:t xml:space="preserve"> </w:t>
      </w:r>
      <w:r>
        <w:rPr>
          <w:sz w:val="24"/>
        </w:rPr>
        <w:t>Principles.</w:t>
      </w:r>
    </w:p>
    <w:p w:rsidR="00514D6D" w:rsidRDefault="00670450">
      <w:pPr>
        <w:pStyle w:val="ListParagraph"/>
        <w:numPr>
          <w:ilvl w:val="2"/>
          <w:numId w:val="10"/>
        </w:numPr>
        <w:tabs>
          <w:tab w:val="left" w:pos="1357"/>
          <w:tab w:val="left" w:pos="1358"/>
        </w:tabs>
        <w:spacing w:before="1"/>
        <w:ind w:right="1430" w:hanging="360"/>
        <w:rPr>
          <w:sz w:val="24"/>
        </w:rPr>
      </w:pPr>
      <w:r>
        <w:rPr>
          <w:sz w:val="24"/>
        </w:rPr>
        <w:t>Digital Services Framework (DSF): DSF suppliers have been technically and commercially evaluated to provide a comprehensive choice for agile</w:t>
      </w:r>
      <w:r>
        <w:rPr>
          <w:spacing w:val="-1"/>
          <w:sz w:val="24"/>
        </w:rPr>
        <w:t xml:space="preserve"> </w:t>
      </w:r>
      <w:r>
        <w:rPr>
          <w:sz w:val="24"/>
        </w:rPr>
        <w:t>projects.</w:t>
      </w:r>
    </w:p>
    <w:p w:rsidR="00514D6D" w:rsidRDefault="00670450">
      <w:pPr>
        <w:pStyle w:val="ListParagraph"/>
        <w:numPr>
          <w:ilvl w:val="2"/>
          <w:numId w:val="10"/>
        </w:numPr>
        <w:tabs>
          <w:tab w:val="left" w:pos="1358"/>
        </w:tabs>
        <w:spacing w:before="2" w:line="237" w:lineRule="auto"/>
        <w:ind w:right="1346" w:hanging="360"/>
        <w:jc w:val="both"/>
        <w:rPr>
          <w:sz w:val="24"/>
        </w:rPr>
      </w:pPr>
      <w:r>
        <w:rPr>
          <w:sz w:val="24"/>
        </w:rPr>
        <w:t>Public Sector Network (PSN): PSN services are currently accredited against the network’s security standar</w:t>
      </w:r>
      <w:r>
        <w:rPr>
          <w:sz w:val="24"/>
        </w:rPr>
        <w:t>ds. In the future, PSN services will be assessed against Government’s Network Security</w:t>
      </w:r>
      <w:r>
        <w:rPr>
          <w:spacing w:val="-23"/>
          <w:sz w:val="24"/>
        </w:rPr>
        <w:t xml:space="preserve"> </w:t>
      </w:r>
      <w:r>
        <w:rPr>
          <w:sz w:val="24"/>
        </w:rPr>
        <w:t>Principles.</w:t>
      </w:r>
    </w:p>
    <w:p w:rsidR="00514D6D" w:rsidRDefault="00670450">
      <w:pPr>
        <w:pStyle w:val="ListParagraph"/>
        <w:numPr>
          <w:ilvl w:val="2"/>
          <w:numId w:val="10"/>
        </w:numPr>
        <w:tabs>
          <w:tab w:val="left" w:pos="1357"/>
          <w:tab w:val="left" w:pos="1358"/>
        </w:tabs>
        <w:spacing w:before="3"/>
        <w:ind w:right="1066" w:hanging="360"/>
        <w:rPr>
          <w:sz w:val="24"/>
        </w:rPr>
      </w:pPr>
      <w:r>
        <w:rPr>
          <w:sz w:val="24"/>
        </w:rPr>
        <w:t xml:space="preserve">ID Assurance Framework: Being able to provide your identity online easily, quickly and safely is </w:t>
      </w:r>
      <w:proofErr w:type="spellStart"/>
      <w:r>
        <w:rPr>
          <w:sz w:val="24"/>
        </w:rPr>
        <w:t>recognised</w:t>
      </w:r>
      <w:proofErr w:type="spellEnd"/>
      <w:r>
        <w:rPr>
          <w:sz w:val="24"/>
        </w:rPr>
        <w:t xml:space="preserve"> as a key enabler of internet use by the Governmen</w:t>
      </w:r>
      <w:r>
        <w:rPr>
          <w:sz w:val="24"/>
        </w:rPr>
        <w:t xml:space="preserve">t and its users. Providers of public services such as national and local governments, major internet companies, online retailers, banks and others </w:t>
      </w:r>
      <w:proofErr w:type="gramStart"/>
      <w:r>
        <w:rPr>
          <w:sz w:val="24"/>
        </w:rPr>
        <w:t>have to</w:t>
      </w:r>
      <w:proofErr w:type="gramEnd"/>
      <w:r>
        <w:rPr>
          <w:sz w:val="24"/>
        </w:rPr>
        <w:t xml:space="preserve"> address business and security issues around identity proofing and username/password fallibility to mi</w:t>
      </w:r>
      <w:r>
        <w:rPr>
          <w:sz w:val="24"/>
        </w:rPr>
        <w:t>tigate the financial and administrative implications of identity fraud and compromise of personal</w:t>
      </w:r>
      <w:r>
        <w:rPr>
          <w:spacing w:val="-2"/>
          <w:sz w:val="24"/>
        </w:rPr>
        <w:t xml:space="preserve"> </w:t>
      </w:r>
      <w:r>
        <w:rPr>
          <w:sz w:val="24"/>
        </w:rPr>
        <w:t>data.</w:t>
      </w:r>
    </w:p>
    <w:p w:rsidR="00514D6D" w:rsidRDefault="00670450">
      <w:pPr>
        <w:pStyle w:val="ListParagraph"/>
        <w:numPr>
          <w:ilvl w:val="2"/>
          <w:numId w:val="10"/>
        </w:numPr>
        <w:tabs>
          <w:tab w:val="left" w:pos="1357"/>
          <w:tab w:val="left" w:pos="1358"/>
        </w:tabs>
        <w:spacing w:line="237" w:lineRule="auto"/>
        <w:ind w:right="1412" w:hanging="360"/>
        <w:rPr>
          <w:sz w:val="24"/>
        </w:rPr>
      </w:pPr>
      <w:r>
        <w:rPr>
          <w:sz w:val="24"/>
        </w:rPr>
        <w:t>Assisted Digital: Assisted Digital is support for people who can’t use online services</w:t>
      </w:r>
      <w:r>
        <w:rPr>
          <w:spacing w:val="-1"/>
          <w:sz w:val="24"/>
        </w:rPr>
        <w:t xml:space="preserve"> </w:t>
      </w:r>
      <w:r>
        <w:rPr>
          <w:sz w:val="24"/>
        </w:rPr>
        <w:t>independently.</w:t>
      </w:r>
    </w:p>
    <w:p w:rsidR="00514D6D" w:rsidRDefault="00670450">
      <w:pPr>
        <w:pStyle w:val="ListParagraph"/>
        <w:numPr>
          <w:ilvl w:val="2"/>
          <w:numId w:val="10"/>
        </w:numPr>
        <w:tabs>
          <w:tab w:val="left" w:pos="1357"/>
          <w:tab w:val="left" w:pos="1358"/>
        </w:tabs>
        <w:spacing w:before="2"/>
        <w:ind w:right="1025" w:hanging="360"/>
        <w:rPr>
          <w:sz w:val="24"/>
        </w:rPr>
      </w:pPr>
      <w:r>
        <w:rPr>
          <w:sz w:val="24"/>
        </w:rPr>
        <w:t>Suppliers conforming to the ISO27001 standard wher</w:t>
      </w:r>
      <w:r>
        <w:rPr>
          <w:sz w:val="24"/>
        </w:rPr>
        <w:t>e the Cyber Essentials requirements, at either basic or Plus levels as appropriate, (see paragraph 1 above) have been included in the scope, and verified as such, would be regarded as holding an equivalent standard to</w:t>
      </w:r>
      <w:r>
        <w:rPr>
          <w:spacing w:val="-44"/>
          <w:sz w:val="24"/>
        </w:rPr>
        <w:t xml:space="preserve"> </w:t>
      </w:r>
      <w:r>
        <w:rPr>
          <w:sz w:val="24"/>
        </w:rPr>
        <w:t>Cyber</w:t>
      </w:r>
    </w:p>
    <w:p w:rsidR="00514D6D" w:rsidRDefault="00514D6D">
      <w:pPr>
        <w:rPr>
          <w:sz w:val="24"/>
        </w:rPr>
        <w:sectPr w:rsidR="00514D6D">
          <w:pgSz w:w="11910" w:h="16840"/>
          <w:pgMar w:top="1340" w:right="780" w:bottom="1220" w:left="1160" w:header="717" w:footer="1021" w:gutter="0"/>
          <w:cols w:space="720"/>
        </w:sectPr>
      </w:pPr>
    </w:p>
    <w:p w:rsidR="00514D6D" w:rsidRDefault="00670450">
      <w:pPr>
        <w:pStyle w:val="BodyText"/>
        <w:spacing w:before="89"/>
        <w:ind w:left="1357" w:right="1029"/>
      </w:pPr>
      <w:r>
        <w:lastRenderedPageBreak/>
        <w:t xml:space="preserve">Essentials. </w:t>
      </w:r>
      <w:proofErr w:type="gramStart"/>
      <w:r>
        <w:t>Th</w:t>
      </w:r>
      <w:r>
        <w:t>erefore</w:t>
      </w:r>
      <w:proofErr w:type="gramEnd"/>
      <w:r>
        <w:t xml:space="preserve"> suppliers in this situation are exempt, provided that the certification body (likely to be a consultancy) carrying out this verification is approved to issue a Cyber Essentials certificate by one of the accreditation bodies.</w:t>
      </w:r>
    </w:p>
    <w:p w:rsidR="00514D6D" w:rsidRDefault="00514D6D">
      <w:pPr>
        <w:pStyle w:val="BodyText"/>
        <w:spacing w:before="2"/>
      </w:pPr>
    </w:p>
    <w:p w:rsidR="00514D6D" w:rsidRDefault="00670450">
      <w:pPr>
        <w:pStyle w:val="Heading2"/>
        <w:numPr>
          <w:ilvl w:val="1"/>
          <w:numId w:val="17"/>
        </w:numPr>
        <w:tabs>
          <w:tab w:val="left" w:pos="1358"/>
        </w:tabs>
        <w:spacing w:before="1" w:line="276" w:lineRule="auto"/>
        <w:ind w:right="1013"/>
        <w:jc w:val="both"/>
      </w:pPr>
      <w:r>
        <w:rPr>
          <w:u w:val="thick"/>
        </w:rPr>
        <w:t>Contract,</w:t>
      </w:r>
      <w:r>
        <w:rPr>
          <w:spacing w:val="-12"/>
          <w:u w:val="thick"/>
        </w:rPr>
        <w:t xml:space="preserve"> </w:t>
      </w:r>
      <w:r>
        <w:rPr>
          <w:u w:val="thick"/>
        </w:rPr>
        <w:t>grant</w:t>
      </w:r>
      <w:r>
        <w:rPr>
          <w:spacing w:val="-11"/>
          <w:u w:val="thick"/>
        </w:rPr>
        <w:t xml:space="preserve"> </w:t>
      </w:r>
      <w:r>
        <w:rPr>
          <w:u w:val="thick"/>
        </w:rPr>
        <w:t>awards</w:t>
      </w:r>
      <w:r>
        <w:rPr>
          <w:spacing w:val="-11"/>
          <w:u w:val="thick"/>
        </w:rPr>
        <w:t xml:space="preserve"> </w:t>
      </w:r>
      <w:r>
        <w:rPr>
          <w:u w:val="thick"/>
        </w:rPr>
        <w:t>and</w:t>
      </w:r>
      <w:r>
        <w:rPr>
          <w:spacing w:val="-11"/>
          <w:u w:val="thick"/>
        </w:rPr>
        <w:t xml:space="preserve"> </w:t>
      </w:r>
      <w:r>
        <w:rPr>
          <w:u w:val="thick"/>
        </w:rPr>
        <w:t>partnership</w:t>
      </w:r>
      <w:r>
        <w:rPr>
          <w:spacing w:val="-12"/>
          <w:u w:val="thick"/>
        </w:rPr>
        <w:t xml:space="preserve"> </w:t>
      </w:r>
      <w:r>
        <w:rPr>
          <w:u w:val="thick"/>
        </w:rPr>
        <w:t>agreements</w:t>
      </w:r>
      <w:r>
        <w:rPr>
          <w:spacing w:val="-12"/>
          <w:u w:val="thick"/>
        </w:rPr>
        <w:t xml:space="preserve"> </w:t>
      </w:r>
      <w:r>
        <w:rPr>
          <w:u w:val="thick"/>
        </w:rPr>
        <w:t>where</w:t>
      </w:r>
      <w:r>
        <w:rPr>
          <w:spacing w:val="-12"/>
          <w:u w:val="thick"/>
        </w:rPr>
        <w:t xml:space="preserve"> </w:t>
      </w:r>
      <w:r>
        <w:rPr>
          <w:u w:val="thick"/>
        </w:rPr>
        <w:t>the</w:t>
      </w:r>
      <w:r>
        <w:rPr>
          <w:spacing w:val="-12"/>
          <w:u w:val="thick"/>
        </w:rPr>
        <w:t xml:space="preserve"> </w:t>
      </w:r>
      <w:r>
        <w:rPr>
          <w:u w:val="thick"/>
        </w:rPr>
        <w:t>use, processing and retention of data is incidental to the service being provided.</w:t>
      </w:r>
    </w:p>
    <w:p w:rsidR="00514D6D" w:rsidRDefault="00670450">
      <w:pPr>
        <w:pStyle w:val="BodyText"/>
        <w:spacing w:before="197"/>
        <w:ind w:left="637" w:right="1241"/>
      </w:pPr>
      <w:r>
        <w:t>Where the storing, handling, processing and/ or retention of personal data is incidental to the service being provided</w:t>
      </w:r>
      <w:r>
        <w:rPr>
          <w:b/>
        </w:rPr>
        <w:t xml:space="preserve">, </w:t>
      </w:r>
      <w:r>
        <w:t xml:space="preserve">suppliers will </w:t>
      </w:r>
      <w:r>
        <w:t xml:space="preserve">be asked to meet the requirements listed at </w:t>
      </w:r>
      <w:r>
        <w:rPr>
          <w:b/>
          <w:i/>
        </w:rPr>
        <w:t>Appendix B</w:t>
      </w:r>
      <w:r>
        <w:t>. This may include the issue of grant monies and commissioning of services whose primary focus is to support small groups of individuals in the community and promote local wellbeing projects.</w:t>
      </w:r>
    </w:p>
    <w:p w:rsidR="00514D6D" w:rsidRDefault="00514D6D">
      <w:pPr>
        <w:pStyle w:val="BodyText"/>
        <w:spacing w:before="1"/>
      </w:pPr>
    </w:p>
    <w:p w:rsidR="00514D6D" w:rsidRDefault="00670450">
      <w:pPr>
        <w:pStyle w:val="Heading2"/>
        <w:numPr>
          <w:ilvl w:val="1"/>
          <w:numId w:val="10"/>
        </w:numPr>
        <w:tabs>
          <w:tab w:val="left" w:pos="1357"/>
          <w:tab w:val="left" w:pos="1358"/>
        </w:tabs>
        <w:ind w:hanging="720"/>
      </w:pPr>
      <w:r>
        <w:t xml:space="preserve">Approval </w:t>
      </w:r>
      <w:r>
        <w:t>from the Director of Finance &amp;</w:t>
      </w:r>
      <w:r>
        <w:rPr>
          <w:spacing w:val="-4"/>
        </w:rPr>
        <w:t xml:space="preserve"> </w:t>
      </w:r>
      <w:r>
        <w:t>ICT</w:t>
      </w:r>
    </w:p>
    <w:p w:rsidR="00514D6D" w:rsidRDefault="00514D6D">
      <w:pPr>
        <w:pStyle w:val="BodyText"/>
        <w:spacing w:before="11"/>
        <w:rPr>
          <w:b/>
          <w:sz w:val="23"/>
        </w:rPr>
      </w:pPr>
    </w:p>
    <w:p w:rsidR="00514D6D" w:rsidRDefault="00670450">
      <w:pPr>
        <w:ind w:left="637" w:right="1135"/>
        <w:rPr>
          <w:i/>
          <w:sz w:val="24"/>
        </w:rPr>
      </w:pPr>
      <w:r>
        <w:rPr>
          <w:sz w:val="24"/>
        </w:rPr>
        <w:t xml:space="preserve">The Council’s Financial Regulations require that </w:t>
      </w:r>
      <w:r>
        <w:rPr>
          <w:i/>
          <w:sz w:val="24"/>
        </w:rPr>
        <w:t xml:space="preserve">“The Chief Financial Officer is responsible for the operation of the Council’s accounting systems, the form of accounts and the supporting financial records. Any proposed </w:t>
      </w:r>
      <w:r>
        <w:rPr>
          <w:i/>
          <w:sz w:val="24"/>
        </w:rPr>
        <w:t>changes by Strategic Directors to existing financial and/or control systems or the establishment of new systems must be reported to and considered by the Assistant Director of Finance (Audit)who will consider the potential impact on the Internal Control fr</w:t>
      </w:r>
      <w:r>
        <w:rPr>
          <w:i/>
          <w:sz w:val="24"/>
        </w:rPr>
        <w:t>amework and report to the Chief Financial Officer, raising any concerns as appropriate. The Chief Financial Officer will then formally consider the proposed changes. No changes may be actioned without the formal approval of the Chief Financial Officer.”</w:t>
      </w:r>
    </w:p>
    <w:p w:rsidR="00514D6D" w:rsidRDefault="00514D6D">
      <w:pPr>
        <w:pStyle w:val="BodyText"/>
        <w:rPr>
          <w:i/>
        </w:rPr>
      </w:pPr>
    </w:p>
    <w:p w:rsidR="00514D6D" w:rsidRDefault="00670450">
      <w:pPr>
        <w:pStyle w:val="BodyText"/>
        <w:ind w:left="637" w:right="1043"/>
      </w:pPr>
      <w:r>
        <w:t>A</w:t>
      </w:r>
      <w:r>
        <w:t xml:space="preserve">ll new IT system projects, significant changes to existing systems or services </w:t>
      </w:r>
      <w:proofErr w:type="spellStart"/>
      <w:r>
        <w:t>categorised</w:t>
      </w:r>
      <w:proofErr w:type="spellEnd"/>
      <w:r>
        <w:t xml:space="preserve"> as ‘Restricted’ or ‘Controlled’ above, should be notified to Audit Services to determine the level of assessment required. The Audit assessment may necessitate a vis</w:t>
      </w:r>
      <w:r>
        <w:t xml:space="preserve">it to the </w:t>
      </w:r>
      <w:proofErr w:type="gramStart"/>
      <w:r>
        <w:t>third party</w:t>
      </w:r>
      <w:proofErr w:type="gramEnd"/>
      <w:r>
        <w:t xml:space="preserve"> supplier’s data </w:t>
      </w:r>
      <w:proofErr w:type="spellStart"/>
      <w:r>
        <w:t>centre</w:t>
      </w:r>
      <w:proofErr w:type="spellEnd"/>
      <w:r>
        <w:t xml:space="preserve"> and/or main office where access to, or processing of, personal data is being undertaken on behalf of the</w:t>
      </w:r>
      <w:r>
        <w:rPr>
          <w:spacing w:val="-2"/>
        </w:rPr>
        <w:t xml:space="preserve"> </w:t>
      </w:r>
      <w:r>
        <w:t>Council.</w:t>
      </w:r>
    </w:p>
    <w:p w:rsidR="00514D6D" w:rsidRDefault="00514D6D">
      <w:pPr>
        <w:pStyle w:val="BodyText"/>
        <w:spacing w:before="10"/>
        <w:rPr>
          <w:sz w:val="23"/>
        </w:rPr>
      </w:pPr>
    </w:p>
    <w:p w:rsidR="00514D6D" w:rsidRDefault="00670450">
      <w:pPr>
        <w:pStyle w:val="BodyText"/>
        <w:spacing w:before="1"/>
        <w:ind w:left="637" w:right="1001"/>
      </w:pPr>
      <w:r>
        <w:t>The objective of the site visit(s) will be to assess the adequacy of the physical, logical and operational controls in place and assess whether the supplier’s approved IT security and data protection procedures are embedded within day to day operations. Wh</w:t>
      </w:r>
      <w:r>
        <w:t>ere applicable, a review of the IT system’s control framework may also be undertaken, prior to being installed by the</w:t>
      </w:r>
      <w:r>
        <w:rPr>
          <w:spacing w:val="-16"/>
        </w:rPr>
        <w:t xml:space="preserve"> </w:t>
      </w:r>
      <w:r>
        <w:t>Council.</w:t>
      </w:r>
    </w:p>
    <w:p w:rsidR="00514D6D" w:rsidRDefault="00514D6D">
      <w:pPr>
        <w:pStyle w:val="BodyText"/>
        <w:spacing w:before="11"/>
        <w:rPr>
          <w:sz w:val="23"/>
        </w:rPr>
      </w:pPr>
    </w:p>
    <w:p w:rsidR="00514D6D" w:rsidRDefault="00670450">
      <w:pPr>
        <w:pStyle w:val="BodyText"/>
        <w:ind w:left="637" w:right="1024"/>
      </w:pPr>
      <w:proofErr w:type="gramStart"/>
      <w:r>
        <w:t>At the conclusion of</w:t>
      </w:r>
      <w:proofErr w:type="gramEnd"/>
      <w:r>
        <w:t xml:space="preserve"> the Audit review the data protection and information security issues will be communicated to the supplier f</w:t>
      </w:r>
      <w:r>
        <w:t xml:space="preserve">or comment. At this point the supplier </w:t>
      </w:r>
      <w:proofErr w:type="gramStart"/>
      <w:r>
        <w:t>has the opportunity to</w:t>
      </w:r>
      <w:proofErr w:type="gramEnd"/>
      <w:r>
        <w:t xml:space="preserve"> provide a response to Audit Services on the issues that have been identified and include an appropriate response on how the control/ weakness will be addressed (including a timeframe for correct</w:t>
      </w:r>
      <w:r>
        <w:t xml:space="preserve">ion). </w:t>
      </w:r>
      <w:proofErr w:type="gramStart"/>
      <w:r>
        <w:t>In the event that</w:t>
      </w:r>
      <w:proofErr w:type="gramEnd"/>
      <w:r>
        <w:t xml:space="preserve"> the supplier’s response is satisfactory, with</w:t>
      </w:r>
      <w:r>
        <w:rPr>
          <w:spacing w:val="-36"/>
        </w:rPr>
        <w:t xml:space="preserve"> </w:t>
      </w:r>
      <w:r>
        <w:t>an</w:t>
      </w:r>
    </w:p>
    <w:p w:rsidR="00514D6D" w:rsidRDefault="00514D6D">
      <w:pPr>
        <w:sectPr w:rsidR="00514D6D">
          <w:pgSz w:w="11910" w:h="16840"/>
          <w:pgMar w:top="1340" w:right="780" w:bottom="1220" w:left="1160" w:header="717" w:footer="1021" w:gutter="0"/>
          <w:cols w:space="720"/>
        </w:sectPr>
      </w:pPr>
    </w:p>
    <w:p w:rsidR="00514D6D" w:rsidRDefault="00670450">
      <w:pPr>
        <w:pStyle w:val="BodyText"/>
        <w:spacing w:before="89"/>
        <w:ind w:left="637" w:right="1013"/>
      </w:pPr>
      <w:r>
        <w:lastRenderedPageBreak/>
        <w:t>appropriate timeframe provided for the correction of the identified issues, the Director of Finance &amp; ICT will be provided with an Audit report detailing the associa</w:t>
      </w:r>
      <w:r>
        <w:t>ted findings for consideration. Details of the information security issues and supplier’s response will be included within the Council’s contract to enable the implementation of agreed information security controls to be monitored.</w:t>
      </w:r>
    </w:p>
    <w:p w:rsidR="00514D6D" w:rsidRDefault="00514D6D">
      <w:pPr>
        <w:pStyle w:val="BodyText"/>
        <w:spacing w:before="1"/>
      </w:pPr>
    </w:p>
    <w:p w:rsidR="00514D6D" w:rsidRDefault="00670450">
      <w:pPr>
        <w:pStyle w:val="Heading2"/>
        <w:numPr>
          <w:ilvl w:val="1"/>
          <w:numId w:val="10"/>
        </w:numPr>
        <w:tabs>
          <w:tab w:val="left" w:pos="1238"/>
          <w:tab w:val="left" w:pos="1239"/>
        </w:tabs>
        <w:ind w:left="1238" w:hanging="601"/>
      </w:pPr>
      <w:r>
        <w:t>Contracts</w:t>
      </w:r>
    </w:p>
    <w:p w:rsidR="00514D6D" w:rsidRDefault="00514D6D">
      <w:pPr>
        <w:pStyle w:val="BodyText"/>
        <w:spacing w:before="11"/>
        <w:rPr>
          <w:b/>
          <w:sz w:val="23"/>
        </w:rPr>
      </w:pPr>
    </w:p>
    <w:p w:rsidR="00514D6D" w:rsidRDefault="00670450">
      <w:pPr>
        <w:pStyle w:val="BodyText"/>
        <w:ind w:left="637" w:right="1001"/>
      </w:pPr>
      <w:r>
        <w:t>All Council contracts shall clearly define each party’s data protection and information security responsibilities toward the other by detailing the parties to the contract, effective date, functions or services being provided (e.g. defined service levels),</w:t>
      </w:r>
      <w:r>
        <w:t xml:space="preserve"> liabilities, limitations on use of sub-contractors and other commercial/legal matters normal to any contract. Depending on the classification of the data, various additional information security controls may be incorporated within the contract in addition</w:t>
      </w:r>
      <w:r>
        <w:t xml:space="preserve"> to those set out either in Appendix A or B dependent upon the nature of the service provision. The DPB includes details on the Council’s obligations in terms of contractual requirements with data processors:</w:t>
      </w:r>
    </w:p>
    <w:p w:rsidR="00514D6D" w:rsidRDefault="00514D6D">
      <w:pPr>
        <w:pStyle w:val="BodyText"/>
      </w:pPr>
    </w:p>
    <w:p w:rsidR="00514D6D" w:rsidRDefault="00670450">
      <w:pPr>
        <w:pStyle w:val="BodyText"/>
        <w:ind w:left="637" w:right="1389"/>
      </w:pPr>
      <w:r>
        <w:t>The processing by the processor must be govern</w:t>
      </w:r>
      <w:r>
        <w:t>ed by a contract in writing between the controller and the processor setting out the following—</w:t>
      </w:r>
    </w:p>
    <w:p w:rsidR="00514D6D" w:rsidRDefault="00670450">
      <w:pPr>
        <w:pStyle w:val="ListParagraph"/>
        <w:numPr>
          <w:ilvl w:val="0"/>
          <w:numId w:val="9"/>
        </w:numPr>
        <w:tabs>
          <w:tab w:val="left" w:pos="1707"/>
        </w:tabs>
        <w:rPr>
          <w:sz w:val="24"/>
        </w:rPr>
      </w:pPr>
      <w:r>
        <w:rPr>
          <w:sz w:val="24"/>
        </w:rPr>
        <w:t>the subject-matter and duration of the</w:t>
      </w:r>
      <w:r>
        <w:rPr>
          <w:spacing w:val="-5"/>
          <w:sz w:val="24"/>
        </w:rPr>
        <w:t xml:space="preserve"> </w:t>
      </w:r>
      <w:r>
        <w:rPr>
          <w:sz w:val="24"/>
        </w:rPr>
        <w:t>processing;</w:t>
      </w:r>
    </w:p>
    <w:p w:rsidR="00514D6D" w:rsidRDefault="00670450">
      <w:pPr>
        <w:pStyle w:val="ListParagraph"/>
        <w:numPr>
          <w:ilvl w:val="0"/>
          <w:numId w:val="9"/>
        </w:numPr>
        <w:tabs>
          <w:tab w:val="left" w:pos="1707"/>
        </w:tabs>
        <w:rPr>
          <w:sz w:val="24"/>
        </w:rPr>
      </w:pPr>
      <w:r>
        <w:rPr>
          <w:sz w:val="24"/>
        </w:rPr>
        <w:t>the nature and purpose of the</w:t>
      </w:r>
      <w:r>
        <w:rPr>
          <w:spacing w:val="-5"/>
          <w:sz w:val="24"/>
        </w:rPr>
        <w:t xml:space="preserve"> </w:t>
      </w:r>
      <w:r>
        <w:rPr>
          <w:sz w:val="24"/>
        </w:rPr>
        <w:t>processing;</w:t>
      </w:r>
    </w:p>
    <w:p w:rsidR="00514D6D" w:rsidRDefault="00670450">
      <w:pPr>
        <w:pStyle w:val="ListParagraph"/>
        <w:numPr>
          <w:ilvl w:val="0"/>
          <w:numId w:val="9"/>
        </w:numPr>
        <w:tabs>
          <w:tab w:val="left" w:pos="1694"/>
        </w:tabs>
        <w:ind w:left="1693" w:hanging="347"/>
        <w:rPr>
          <w:sz w:val="24"/>
        </w:rPr>
      </w:pPr>
      <w:r>
        <w:rPr>
          <w:sz w:val="24"/>
        </w:rPr>
        <w:t>the type of personal data and categories of data subjects</w:t>
      </w:r>
      <w:r>
        <w:rPr>
          <w:spacing w:val="-17"/>
          <w:sz w:val="24"/>
        </w:rPr>
        <w:t xml:space="preserve"> </w:t>
      </w:r>
      <w:r>
        <w:rPr>
          <w:sz w:val="24"/>
        </w:rPr>
        <w:t>involved;</w:t>
      </w:r>
    </w:p>
    <w:p w:rsidR="00514D6D" w:rsidRDefault="00670450">
      <w:pPr>
        <w:pStyle w:val="ListParagraph"/>
        <w:numPr>
          <w:ilvl w:val="0"/>
          <w:numId w:val="9"/>
        </w:numPr>
        <w:tabs>
          <w:tab w:val="left" w:pos="1708"/>
        </w:tabs>
        <w:ind w:left="1707" w:hanging="361"/>
        <w:rPr>
          <w:sz w:val="24"/>
        </w:rPr>
      </w:pPr>
      <w:r>
        <w:rPr>
          <w:sz w:val="24"/>
        </w:rPr>
        <w:t>the obligations and rights of the controller and</w:t>
      </w:r>
      <w:r>
        <w:rPr>
          <w:spacing w:val="-10"/>
          <w:sz w:val="24"/>
        </w:rPr>
        <w:t xml:space="preserve"> </w:t>
      </w:r>
      <w:r>
        <w:rPr>
          <w:sz w:val="24"/>
        </w:rPr>
        <w:t>processor.</w:t>
      </w:r>
    </w:p>
    <w:p w:rsidR="00514D6D" w:rsidRDefault="00514D6D">
      <w:pPr>
        <w:pStyle w:val="BodyText"/>
      </w:pPr>
    </w:p>
    <w:p w:rsidR="00514D6D" w:rsidRDefault="00670450">
      <w:pPr>
        <w:pStyle w:val="Heading2"/>
        <w:numPr>
          <w:ilvl w:val="0"/>
          <w:numId w:val="17"/>
        </w:numPr>
        <w:tabs>
          <w:tab w:val="left" w:pos="1105"/>
          <w:tab w:val="left" w:pos="1106"/>
        </w:tabs>
        <w:ind w:left="1105" w:hanging="468"/>
      </w:pPr>
      <w:r>
        <w:t>Management of Supplier</w:t>
      </w:r>
      <w:r>
        <w:rPr>
          <w:spacing w:val="-2"/>
        </w:rPr>
        <w:t xml:space="preserve"> </w:t>
      </w:r>
      <w:r>
        <w:t>Relationships</w:t>
      </w:r>
    </w:p>
    <w:p w:rsidR="00514D6D" w:rsidRDefault="00514D6D">
      <w:pPr>
        <w:pStyle w:val="BodyText"/>
        <w:spacing w:before="10"/>
        <w:rPr>
          <w:b/>
          <w:sz w:val="23"/>
        </w:rPr>
      </w:pPr>
    </w:p>
    <w:p w:rsidR="00514D6D" w:rsidRDefault="00670450">
      <w:pPr>
        <w:pStyle w:val="BodyText"/>
        <w:spacing w:before="1"/>
        <w:ind w:left="637" w:right="1095"/>
      </w:pPr>
      <w:r>
        <w:t xml:space="preserve">During the period of the contract or relationship term, the Council will manage the arrangement with the </w:t>
      </w:r>
      <w:proofErr w:type="gramStart"/>
      <w:r>
        <w:t>third party</w:t>
      </w:r>
      <w:proofErr w:type="gramEnd"/>
      <w:r>
        <w:t xml:space="preserve"> supplier to ensure data protection and </w:t>
      </w:r>
      <w:r>
        <w:t>Information Security standards are maintained.</w:t>
      </w:r>
    </w:p>
    <w:p w:rsidR="00514D6D" w:rsidRDefault="00514D6D">
      <w:pPr>
        <w:pStyle w:val="BodyText"/>
        <w:spacing w:before="1"/>
      </w:pPr>
    </w:p>
    <w:p w:rsidR="00514D6D" w:rsidRDefault="00670450">
      <w:pPr>
        <w:pStyle w:val="Heading2"/>
        <w:numPr>
          <w:ilvl w:val="1"/>
          <w:numId w:val="8"/>
        </w:numPr>
        <w:tabs>
          <w:tab w:val="left" w:pos="1238"/>
          <w:tab w:val="left" w:pos="1239"/>
        </w:tabs>
        <w:ind w:hanging="601"/>
      </w:pPr>
      <w:r>
        <w:t>Sub-Contracting</w:t>
      </w:r>
    </w:p>
    <w:p w:rsidR="00514D6D" w:rsidRDefault="00514D6D">
      <w:pPr>
        <w:pStyle w:val="BodyText"/>
        <w:spacing w:before="10"/>
        <w:rPr>
          <w:b/>
          <w:sz w:val="23"/>
        </w:rPr>
      </w:pPr>
    </w:p>
    <w:p w:rsidR="00514D6D" w:rsidRDefault="00670450">
      <w:pPr>
        <w:pStyle w:val="BodyText"/>
        <w:ind w:left="637" w:right="1091"/>
      </w:pPr>
      <w:r>
        <w:t xml:space="preserve">The Council will include appropriate contractual obligations to ensure that any sub-contractor engaged by a </w:t>
      </w:r>
      <w:proofErr w:type="gramStart"/>
      <w:r>
        <w:t>third party</w:t>
      </w:r>
      <w:proofErr w:type="gramEnd"/>
      <w:r>
        <w:t xml:space="preserve"> supplier is required to operate to the same data protection and Information Security standards as the primary contractor.</w:t>
      </w:r>
    </w:p>
    <w:p w:rsidR="00514D6D" w:rsidRDefault="00514D6D">
      <w:pPr>
        <w:pStyle w:val="BodyText"/>
        <w:spacing w:before="1"/>
      </w:pPr>
    </w:p>
    <w:p w:rsidR="00514D6D" w:rsidRDefault="00670450">
      <w:pPr>
        <w:pStyle w:val="Heading2"/>
        <w:numPr>
          <w:ilvl w:val="1"/>
          <w:numId w:val="8"/>
        </w:numPr>
        <w:tabs>
          <w:tab w:val="left" w:pos="1238"/>
          <w:tab w:val="left" w:pos="1239"/>
        </w:tabs>
        <w:spacing w:before="1"/>
        <w:ind w:hanging="601"/>
      </w:pPr>
      <w:r>
        <w:t>Supplier Acce</w:t>
      </w:r>
      <w:r>
        <w:t>ss to Council</w:t>
      </w:r>
      <w:r>
        <w:rPr>
          <w:spacing w:val="-2"/>
        </w:rPr>
        <w:t xml:space="preserve"> </w:t>
      </w:r>
      <w:r>
        <w:t>Information</w:t>
      </w:r>
    </w:p>
    <w:p w:rsidR="00514D6D" w:rsidRDefault="00514D6D">
      <w:pPr>
        <w:pStyle w:val="BodyText"/>
        <w:spacing w:before="10"/>
        <w:rPr>
          <w:b/>
          <w:sz w:val="23"/>
        </w:rPr>
      </w:pPr>
    </w:p>
    <w:p w:rsidR="00514D6D" w:rsidRDefault="00670450">
      <w:pPr>
        <w:pStyle w:val="BodyText"/>
        <w:ind w:left="637" w:right="1082"/>
      </w:pPr>
      <w:r>
        <w:t>The Council will allow third party suppliers to access its information and data, where formal contracts and data sharing agreements exist in accordance with current data protection legislation, the Council’s ISMS and where:</w:t>
      </w:r>
    </w:p>
    <w:p w:rsidR="00514D6D" w:rsidRDefault="00514D6D">
      <w:pPr>
        <w:sectPr w:rsidR="00514D6D">
          <w:pgSz w:w="11910" w:h="16840"/>
          <w:pgMar w:top="1340" w:right="780" w:bottom="1220" w:left="1160" w:header="717" w:footer="1021" w:gutter="0"/>
          <w:cols w:space="720"/>
        </w:sectPr>
      </w:pPr>
    </w:p>
    <w:p w:rsidR="00514D6D" w:rsidRDefault="00670450">
      <w:pPr>
        <w:pStyle w:val="ListParagraph"/>
        <w:numPr>
          <w:ilvl w:val="2"/>
          <w:numId w:val="8"/>
        </w:numPr>
        <w:tabs>
          <w:tab w:val="left" w:pos="1357"/>
          <w:tab w:val="left" w:pos="1358"/>
        </w:tabs>
        <w:spacing w:before="92" w:line="237" w:lineRule="auto"/>
        <w:ind w:right="1601" w:hanging="360"/>
        <w:rPr>
          <w:sz w:val="24"/>
        </w:rPr>
      </w:pPr>
      <w:r>
        <w:rPr>
          <w:sz w:val="24"/>
        </w:rPr>
        <w:lastRenderedPageBreak/>
        <w:t>Accessing the information is an agreed part of the solution/service provided.</w:t>
      </w:r>
    </w:p>
    <w:p w:rsidR="00514D6D" w:rsidRDefault="00514D6D">
      <w:pPr>
        <w:pStyle w:val="BodyText"/>
        <w:spacing w:before="1"/>
      </w:pPr>
    </w:p>
    <w:p w:rsidR="00514D6D" w:rsidRDefault="00670450">
      <w:pPr>
        <w:pStyle w:val="ListParagraph"/>
        <w:numPr>
          <w:ilvl w:val="2"/>
          <w:numId w:val="8"/>
        </w:numPr>
        <w:tabs>
          <w:tab w:val="left" w:pos="1357"/>
          <w:tab w:val="left" w:pos="1358"/>
        </w:tabs>
        <w:ind w:right="1706" w:hanging="360"/>
        <w:rPr>
          <w:sz w:val="24"/>
        </w:rPr>
      </w:pPr>
      <w:r>
        <w:rPr>
          <w:sz w:val="24"/>
        </w:rPr>
        <w:t xml:space="preserve">The processing and viewing of information </w:t>
      </w:r>
      <w:proofErr w:type="gramStart"/>
      <w:r>
        <w:rPr>
          <w:sz w:val="24"/>
        </w:rPr>
        <w:t>is</w:t>
      </w:r>
      <w:proofErr w:type="gramEnd"/>
      <w:r>
        <w:rPr>
          <w:sz w:val="24"/>
        </w:rPr>
        <w:t xml:space="preserve"> necessary for maintenance and trouble-shooting of the solution being</w:t>
      </w:r>
      <w:r>
        <w:rPr>
          <w:spacing w:val="-28"/>
          <w:sz w:val="24"/>
        </w:rPr>
        <w:t xml:space="preserve"> </w:t>
      </w:r>
      <w:r>
        <w:rPr>
          <w:sz w:val="24"/>
        </w:rPr>
        <w:t>provided.</w:t>
      </w:r>
    </w:p>
    <w:p w:rsidR="00514D6D" w:rsidRDefault="00514D6D">
      <w:pPr>
        <w:pStyle w:val="BodyText"/>
        <w:spacing w:before="10"/>
        <w:rPr>
          <w:sz w:val="23"/>
        </w:rPr>
      </w:pPr>
    </w:p>
    <w:p w:rsidR="00514D6D" w:rsidRDefault="00670450">
      <w:pPr>
        <w:pStyle w:val="ListParagraph"/>
        <w:numPr>
          <w:ilvl w:val="2"/>
          <w:numId w:val="8"/>
        </w:numPr>
        <w:tabs>
          <w:tab w:val="left" w:pos="1357"/>
          <w:tab w:val="left" w:pos="1358"/>
        </w:tabs>
        <w:ind w:hanging="360"/>
        <w:rPr>
          <w:sz w:val="24"/>
        </w:rPr>
      </w:pPr>
      <w:r>
        <w:rPr>
          <w:sz w:val="24"/>
        </w:rPr>
        <w:t>Information may need to be recons</w:t>
      </w:r>
      <w:r>
        <w:rPr>
          <w:sz w:val="24"/>
        </w:rPr>
        <w:t>tructed, repaired or</w:t>
      </w:r>
      <w:r>
        <w:rPr>
          <w:spacing w:val="-14"/>
          <w:sz w:val="24"/>
        </w:rPr>
        <w:t xml:space="preserve"> </w:t>
      </w:r>
      <w:r>
        <w:rPr>
          <w:sz w:val="24"/>
        </w:rPr>
        <w:t>restructured.</w:t>
      </w:r>
    </w:p>
    <w:p w:rsidR="00514D6D" w:rsidRDefault="00514D6D">
      <w:pPr>
        <w:pStyle w:val="BodyText"/>
        <w:spacing w:before="9"/>
        <w:rPr>
          <w:sz w:val="23"/>
        </w:rPr>
      </w:pPr>
    </w:p>
    <w:p w:rsidR="00514D6D" w:rsidRDefault="00670450">
      <w:pPr>
        <w:pStyle w:val="ListParagraph"/>
        <w:numPr>
          <w:ilvl w:val="2"/>
          <w:numId w:val="8"/>
        </w:numPr>
        <w:tabs>
          <w:tab w:val="left" w:pos="1357"/>
          <w:tab w:val="left" w:pos="1358"/>
        </w:tabs>
        <w:ind w:right="1322" w:hanging="360"/>
        <w:rPr>
          <w:sz w:val="24"/>
        </w:rPr>
      </w:pPr>
      <w:r>
        <w:rPr>
          <w:sz w:val="24"/>
        </w:rPr>
        <w:t>Information has been provided for inclusion in the solution/service by the Council.</w:t>
      </w:r>
    </w:p>
    <w:p w:rsidR="00514D6D" w:rsidRDefault="00514D6D">
      <w:pPr>
        <w:pStyle w:val="BodyText"/>
        <w:spacing w:before="1"/>
      </w:pPr>
    </w:p>
    <w:p w:rsidR="00514D6D" w:rsidRDefault="00670450">
      <w:pPr>
        <w:pStyle w:val="ListParagraph"/>
        <w:numPr>
          <w:ilvl w:val="2"/>
          <w:numId w:val="8"/>
        </w:numPr>
        <w:tabs>
          <w:tab w:val="left" w:pos="1357"/>
          <w:tab w:val="left" w:pos="1358"/>
        </w:tabs>
        <w:spacing w:before="1" w:line="237" w:lineRule="auto"/>
        <w:ind w:right="1334" w:hanging="360"/>
        <w:rPr>
          <w:sz w:val="24"/>
        </w:rPr>
      </w:pPr>
      <w:r>
        <w:rPr>
          <w:sz w:val="24"/>
        </w:rPr>
        <w:t xml:space="preserve">Information may need to be transferred to other systems or during </w:t>
      </w:r>
      <w:r>
        <w:rPr>
          <w:spacing w:val="-6"/>
          <w:sz w:val="24"/>
        </w:rPr>
        <w:t xml:space="preserve">IT </w:t>
      </w:r>
      <w:r>
        <w:rPr>
          <w:sz w:val="24"/>
        </w:rPr>
        <w:t>solution</w:t>
      </w:r>
      <w:r>
        <w:rPr>
          <w:spacing w:val="-1"/>
          <w:sz w:val="24"/>
        </w:rPr>
        <w:t xml:space="preserve"> </w:t>
      </w:r>
      <w:r>
        <w:rPr>
          <w:sz w:val="24"/>
        </w:rPr>
        <w:t>upgrades.</w:t>
      </w:r>
    </w:p>
    <w:p w:rsidR="00514D6D" w:rsidRDefault="00514D6D">
      <w:pPr>
        <w:pStyle w:val="BodyText"/>
      </w:pPr>
    </w:p>
    <w:p w:rsidR="00514D6D" w:rsidRDefault="00670450">
      <w:pPr>
        <w:pStyle w:val="ListParagraph"/>
        <w:numPr>
          <w:ilvl w:val="2"/>
          <w:numId w:val="8"/>
        </w:numPr>
        <w:tabs>
          <w:tab w:val="left" w:pos="1357"/>
          <w:tab w:val="left" w:pos="1358"/>
        </w:tabs>
        <w:spacing w:before="1"/>
        <w:ind w:right="1545" w:hanging="360"/>
        <w:rPr>
          <w:sz w:val="24"/>
        </w:rPr>
      </w:pPr>
      <w:r>
        <w:rPr>
          <w:sz w:val="24"/>
        </w:rPr>
        <w:t>Information may need to be collected with agreement from, and on behalf of, the</w:t>
      </w:r>
      <w:r>
        <w:rPr>
          <w:spacing w:val="-1"/>
          <w:sz w:val="24"/>
        </w:rPr>
        <w:t xml:space="preserve"> </w:t>
      </w:r>
      <w:r>
        <w:rPr>
          <w:sz w:val="24"/>
        </w:rPr>
        <w:t>Council.</w:t>
      </w:r>
    </w:p>
    <w:p w:rsidR="00514D6D" w:rsidRDefault="00514D6D">
      <w:pPr>
        <w:pStyle w:val="BodyText"/>
        <w:spacing w:before="9"/>
        <w:rPr>
          <w:sz w:val="23"/>
        </w:rPr>
      </w:pPr>
    </w:p>
    <w:p w:rsidR="00514D6D" w:rsidRDefault="00670450">
      <w:pPr>
        <w:pStyle w:val="BodyText"/>
        <w:ind w:left="637" w:right="1082"/>
      </w:pPr>
      <w:r>
        <w:t>Viewing (i.e. access not agreed by the Council) of Council information is not permitted at any time by third party suppliers. Council information must not be accessed</w:t>
      </w:r>
      <w:r>
        <w:t xml:space="preserve"> under any circumstances unless formal information sharing agreements or written contractual permissions have been established between the parties which permit this to happen.</w:t>
      </w:r>
    </w:p>
    <w:p w:rsidR="00514D6D" w:rsidRDefault="00514D6D">
      <w:pPr>
        <w:pStyle w:val="BodyText"/>
        <w:spacing w:before="11"/>
        <w:rPr>
          <w:sz w:val="23"/>
        </w:rPr>
      </w:pPr>
    </w:p>
    <w:p w:rsidR="00514D6D" w:rsidRDefault="00670450">
      <w:pPr>
        <w:pStyle w:val="BodyText"/>
        <w:ind w:left="637" w:right="1041"/>
      </w:pPr>
      <w:r>
        <w:t xml:space="preserve">The extent of </w:t>
      </w:r>
      <w:proofErr w:type="gramStart"/>
      <w:r>
        <w:t>third party</w:t>
      </w:r>
      <w:proofErr w:type="gramEnd"/>
      <w:r>
        <w:t xml:space="preserve"> supplier requirements to access Council information w</w:t>
      </w:r>
      <w:r>
        <w:t xml:space="preserve">ill need to be identified prior to any contractual obligations being established and entered into. The level and type of access to Council information by third party suppliers must also be formally agreed by the parties. The security requirements for each </w:t>
      </w:r>
      <w:r>
        <w:t>type of information will be defined within all tender and contract documentation and the security of the information must be handled in accordance with the Council’s Information Classification and Handling Policy.</w:t>
      </w:r>
    </w:p>
    <w:p w:rsidR="00514D6D" w:rsidRDefault="00514D6D">
      <w:pPr>
        <w:pStyle w:val="BodyText"/>
      </w:pPr>
    </w:p>
    <w:p w:rsidR="00514D6D" w:rsidRDefault="00670450">
      <w:pPr>
        <w:pStyle w:val="BodyText"/>
        <w:ind w:left="637" w:right="1122"/>
      </w:pPr>
      <w:r>
        <w:t>The Council is very clear that where ther</w:t>
      </w:r>
      <w:r>
        <w:t>e is a requirement for the processing of personal data of employees or service users by third parties, information must be treated in accordance with the Council’s data protection obligations and requirements to ensure the confidentiality, integrity and av</w:t>
      </w:r>
      <w:r>
        <w:t>ailability of all information.</w:t>
      </w:r>
    </w:p>
    <w:p w:rsidR="00514D6D" w:rsidRDefault="00514D6D">
      <w:pPr>
        <w:pStyle w:val="BodyText"/>
        <w:spacing w:before="1"/>
      </w:pPr>
    </w:p>
    <w:p w:rsidR="00514D6D" w:rsidRDefault="00670450">
      <w:pPr>
        <w:pStyle w:val="Heading2"/>
        <w:numPr>
          <w:ilvl w:val="1"/>
          <w:numId w:val="8"/>
        </w:numPr>
        <w:tabs>
          <w:tab w:val="left" w:pos="1239"/>
          <w:tab w:val="left" w:pos="1240"/>
        </w:tabs>
        <w:ind w:left="1239"/>
      </w:pPr>
      <w:r>
        <w:t>Monitoring Supplier Access to the Council’s</w:t>
      </w:r>
      <w:r>
        <w:rPr>
          <w:spacing w:val="-5"/>
        </w:rPr>
        <w:t xml:space="preserve"> </w:t>
      </w:r>
      <w:r>
        <w:t>Network</w:t>
      </w:r>
    </w:p>
    <w:p w:rsidR="00514D6D" w:rsidRDefault="00514D6D">
      <w:pPr>
        <w:pStyle w:val="BodyText"/>
        <w:spacing w:before="10"/>
        <w:rPr>
          <w:b/>
          <w:sz w:val="23"/>
        </w:rPr>
      </w:pPr>
    </w:p>
    <w:p w:rsidR="00514D6D" w:rsidRDefault="00670450">
      <w:pPr>
        <w:pStyle w:val="BodyText"/>
        <w:spacing w:before="1"/>
        <w:ind w:left="637" w:right="1108"/>
      </w:pPr>
      <w:r>
        <w:t>IT solutions which are hosted on the Council’s network will be subject to periodic checks to ensure that any external access by third party suppliers for support and maintenance is monitored. Once the required work has been undertaken by the third party, a</w:t>
      </w:r>
      <w:r>
        <w:t xml:space="preserve">ccess to the account will be disabled and the password changed. Each instance of support and maintenance connections required by the </w:t>
      </w:r>
      <w:proofErr w:type="gramStart"/>
      <w:r>
        <w:t>third party</w:t>
      </w:r>
      <w:proofErr w:type="gramEnd"/>
      <w:r>
        <w:t xml:space="preserve"> supplier will need to be formally approved by the Council before being provided.</w:t>
      </w:r>
    </w:p>
    <w:p w:rsidR="00514D6D" w:rsidRDefault="00514D6D">
      <w:pPr>
        <w:pStyle w:val="BodyText"/>
        <w:spacing w:before="1"/>
      </w:pPr>
    </w:p>
    <w:p w:rsidR="00514D6D" w:rsidRDefault="00670450">
      <w:pPr>
        <w:pStyle w:val="Heading2"/>
        <w:numPr>
          <w:ilvl w:val="0"/>
          <w:numId w:val="17"/>
        </w:numPr>
        <w:tabs>
          <w:tab w:val="left" w:pos="1105"/>
          <w:tab w:val="left" w:pos="1106"/>
        </w:tabs>
        <w:ind w:left="1105" w:hanging="468"/>
      </w:pPr>
      <w:r>
        <w:t>Security Incident</w:t>
      </w:r>
      <w:r>
        <w:rPr>
          <w:spacing w:val="-3"/>
        </w:rPr>
        <w:t xml:space="preserve"> </w:t>
      </w:r>
      <w:r>
        <w:t>Management</w:t>
      </w:r>
    </w:p>
    <w:p w:rsidR="00514D6D" w:rsidRDefault="00514D6D">
      <w:pPr>
        <w:sectPr w:rsidR="00514D6D">
          <w:pgSz w:w="11910" w:h="16840"/>
          <w:pgMar w:top="1340" w:right="780" w:bottom="1220" w:left="1160" w:header="717" w:footer="1021" w:gutter="0"/>
          <w:cols w:space="720"/>
        </w:sectPr>
      </w:pPr>
    </w:p>
    <w:p w:rsidR="00514D6D" w:rsidRDefault="00514D6D">
      <w:pPr>
        <w:pStyle w:val="BodyText"/>
        <w:spacing w:before="8"/>
        <w:rPr>
          <w:b/>
          <w:sz w:val="23"/>
        </w:rPr>
      </w:pPr>
    </w:p>
    <w:p w:rsidR="00514D6D" w:rsidRDefault="00670450">
      <w:pPr>
        <w:pStyle w:val="BodyText"/>
        <w:spacing w:before="93"/>
        <w:ind w:left="637" w:right="1002"/>
      </w:pPr>
      <w:r>
        <w:t>Third party suppliers will be expected to have appropriate security incident management procedures in place, which correspond to the level of service being provided, sensitivity of the data and GDPR requirements. The extent of these res</w:t>
      </w:r>
      <w:r>
        <w:t>ponsibilities will be specified in the contract or data sharing agreement. Third party suppliers will be required to notify the Council of any significant security incidents as soon as practical.</w:t>
      </w:r>
    </w:p>
    <w:p w:rsidR="00514D6D" w:rsidRDefault="00514D6D">
      <w:pPr>
        <w:pStyle w:val="BodyText"/>
        <w:spacing w:before="1"/>
      </w:pPr>
    </w:p>
    <w:p w:rsidR="00514D6D" w:rsidRDefault="00670450">
      <w:pPr>
        <w:pStyle w:val="Heading2"/>
        <w:numPr>
          <w:ilvl w:val="0"/>
          <w:numId w:val="17"/>
        </w:numPr>
        <w:tabs>
          <w:tab w:val="left" w:pos="1358"/>
          <w:tab w:val="left" w:pos="1359"/>
        </w:tabs>
        <w:ind w:left="1358" w:hanging="721"/>
      </w:pPr>
      <w:r>
        <w:t>Notification of a personal data breach to the</w:t>
      </w:r>
      <w:r>
        <w:rPr>
          <w:spacing w:val="-10"/>
        </w:rPr>
        <w:t xml:space="preserve"> </w:t>
      </w:r>
      <w:r>
        <w:t>Commissioner</w:t>
      </w:r>
    </w:p>
    <w:p w:rsidR="00514D6D" w:rsidRDefault="00514D6D">
      <w:pPr>
        <w:pStyle w:val="BodyText"/>
        <w:spacing w:before="10"/>
        <w:rPr>
          <w:b/>
          <w:sz w:val="23"/>
        </w:rPr>
      </w:pPr>
    </w:p>
    <w:p w:rsidR="00514D6D" w:rsidRDefault="00670450">
      <w:pPr>
        <w:pStyle w:val="BodyText"/>
        <w:ind w:left="637" w:right="1068"/>
      </w:pPr>
      <w:r>
        <w:t xml:space="preserve">The DPB will introduce a duty on the Council and its </w:t>
      </w:r>
      <w:proofErr w:type="gramStart"/>
      <w:r>
        <w:t>third party</w:t>
      </w:r>
      <w:proofErr w:type="gramEnd"/>
      <w:r>
        <w:t xml:space="preserve"> suppliers, to report certain types of data breach to the Information Commissioner’s Office. A personal data breach means a breach of security leading to the destruction, loss, alteration, </w:t>
      </w:r>
      <w:proofErr w:type="spellStart"/>
      <w:r>
        <w:t>un</w:t>
      </w:r>
      <w:r>
        <w:t>authorised</w:t>
      </w:r>
      <w:proofErr w:type="spellEnd"/>
      <w:r>
        <w:t xml:space="preserve"> disclosure of, or access to, personal</w:t>
      </w:r>
      <w:r>
        <w:rPr>
          <w:spacing w:val="-25"/>
        </w:rPr>
        <w:t xml:space="preserve"> </w:t>
      </w:r>
      <w:r>
        <w:t>data.</w:t>
      </w:r>
    </w:p>
    <w:p w:rsidR="00514D6D" w:rsidRDefault="00514D6D">
      <w:pPr>
        <w:pStyle w:val="BodyText"/>
      </w:pPr>
    </w:p>
    <w:p w:rsidR="00514D6D" w:rsidRDefault="00670450">
      <w:pPr>
        <w:pStyle w:val="BodyText"/>
        <w:ind w:left="637" w:right="1081"/>
      </w:pPr>
      <w:r>
        <w:t xml:space="preserve">As a notifiable breach is required to be reported within 72 hours of an </w:t>
      </w:r>
      <w:proofErr w:type="spellStart"/>
      <w:r>
        <w:t>organisation</w:t>
      </w:r>
      <w:proofErr w:type="spellEnd"/>
      <w:r>
        <w:t xml:space="preserve"> becoming aware of it, any such instances must be reported through the Council’s Incident Reporting procedure immedi</w:t>
      </w:r>
      <w:r>
        <w:t>ately. Failure to do so could result in significant monetary fines being levied on the</w:t>
      </w:r>
      <w:r>
        <w:rPr>
          <w:spacing w:val="-28"/>
        </w:rPr>
        <w:t xml:space="preserve"> </w:t>
      </w:r>
      <w:r>
        <w:t>Council.</w:t>
      </w:r>
    </w:p>
    <w:p w:rsidR="00514D6D" w:rsidRDefault="00514D6D">
      <w:pPr>
        <w:pStyle w:val="BodyText"/>
        <w:spacing w:before="2"/>
      </w:pPr>
    </w:p>
    <w:p w:rsidR="00514D6D" w:rsidRDefault="00670450">
      <w:pPr>
        <w:pStyle w:val="Heading2"/>
        <w:numPr>
          <w:ilvl w:val="0"/>
          <w:numId w:val="17"/>
        </w:numPr>
        <w:tabs>
          <w:tab w:val="left" w:pos="1105"/>
          <w:tab w:val="left" w:pos="1106"/>
        </w:tabs>
        <w:ind w:left="1105" w:hanging="468"/>
      </w:pPr>
      <w:r>
        <w:t>Breaches of</w:t>
      </w:r>
      <w:r>
        <w:rPr>
          <w:spacing w:val="-1"/>
        </w:rPr>
        <w:t xml:space="preserve"> </w:t>
      </w:r>
      <w:r>
        <w:t>Policy</w:t>
      </w:r>
    </w:p>
    <w:p w:rsidR="00514D6D" w:rsidRDefault="00514D6D">
      <w:pPr>
        <w:pStyle w:val="BodyText"/>
        <w:spacing w:before="10"/>
        <w:rPr>
          <w:b/>
          <w:sz w:val="23"/>
        </w:rPr>
      </w:pPr>
    </w:p>
    <w:p w:rsidR="00514D6D" w:rsidRDefault="00670450">
      <w:pPr>
        <w:pStyle w:val="BodyText"/>
        <w:ind w:left="637" w:right="1148"/>
      </w:pPr>
      <w:r>
        <w:t>Breaches of this policy and/or security incidents can be defined as events which could have, or have resulted in, loss or damage to Council</w:t>
      </w:r>
      <w:r>
        <w:t xml:space="preserve"> information assets, or an event which is in breach of the Council’s security procedures and policies. All </w:t>
      </w:r>
      <w:proofErr w:type="gramStart"/>
      <w:r>
        <w:t>third party</w:t>
      </w:r>
      <w:proofErr w:type="gramEnd"/>
      <w:r>
        <w:t xml:space="preserve"> suppliers contracted to provide, support or access solutions, which enable the Council to carry out its business functions and deliver it</w:t>
      </w:r>
      <w:r>
        <w:t>s services, have a responsibility to adhere to this policy and all supporting requirements as described and referenced within formal documentation and agreed contractual agreements.</w:t>
      </w:r>
    </w:p>
    <w:p w:rsidR="00514D6D" w:rsidRDefault="00514D6D">
      <w:pPr>
        <w:pStyle w:val="BodyText"/>
        <w:spacing w:before="10"/>
        <w:rPr>
          <w:sz w:val="23"/>
        </w:rPr>
      </w:pPr>
    </w:p>
    <w:p w:rsidR="00514D6D" w:rsidRDefault="00670450">
      <w:pPr>
        <w:pStyle w:val="BodyText"/>
        <w:spacing w:before="1"/>
        <w:ind w:left="637" w:right="1002"/>
      </w:pPr>
      <w:r>
        <w:t>All employees, elected members and volunteers have a responsibility to report security incidents and breaches of this policy within 24 hours of becoming aware of the incident through the Council’s Incident Reporting Procedure</w:t>
      </w:r>
    </w:p>
    <w:p w:rsidR="00514D6D" w:rsidRDefault="00514D6D">
      <w:pPr>
        <w:pStyle w:val="BodyText"/>
        <w:spacing w:before="11"/>
        <w:rPr>
          <w:sz w:val="23"/>
        </w:rPr>
      </w:pPr>
    </w:p>
    <w:p w:rsidR="00514D6D" w:rsidRDefault="00670450">
      <w:pPr>
        <w:pStyle w:val="BodyText"/>
        <w:ind w:left="637" w:right="1069"/>
      </w:pPr>
      <w:r>
        <w:t xml:space="preserve">In the case of </w:t>
      </w:r>
      <w:proofErr w:type="gramStart"/>
      <w:r>
        <w:t>third party</w:t>
      </w:r>
      <w:proofErr w:type="gramEnd"/>
      <w:r>
        <w:t xml:space="preserve"> ve</w:t>
      </w:r>
      <w:r>
        <w:t>ndors, consultants or contractors, non-compliance could result in the immediate removal of access to IT solutions or suspension/ termination of contractual arrangements. If damage or compromise of the Council’s IT solutions or loss of information results f</w:t>
      </w:r>
      <w:r>
        <w:t>rom the non-compliance, the Council will consider legal action against the third party. The Council will take appropriate measures to remedy any breach of this policy and its associated procedures and guidelines through the relevant contractual arrangement</w:t>
      </w:r>
      <w:r>
        <w:t>s in place or otherwise via statutory processes. In the case of an employee, infringements will be investigated under the Council’s disciplinary procedure and progressed as appropriate</w:t>
      </w:r>
    </w:p>
    <w:p w:rsidR="00514D6D" w:rsidRDefault="00514D6D">
      <w:pPr>
        <w:pStyle w:val="BodyText"/>
        <w:spacing w:before="2"/>
        <w:rPr>
          <w:sz w:val="22"/>
        </w:rPr>
      </w:pPr>
    </w:p>
    <w:p w:rsidR="00514D6D" w:rsidRDefault="00670450">
      <w:pPr>
        <w:spacing w:before="1"/>
        <w:ind w:left="637" w:right="1290"/>
        <w:rPr>
          <w:b/>
          <w:i/>
        </w:rPr>
      </w:pPr>
      <w:r>
        <w:rPr>
          <w:b/>
          <w:i/>
        </w:rPr>
        <w:t>This document forms part of the Council's ISMS Policy and as such, mus</w:t>
      </w:r>
      <w:r>
        <w:rPr>
          <w:b/>
          <w:i/>
        </w:rPr>
        <w:t>t be fully complied with.</w:t>
      </w:r>
    </w:p>
    <w:p w:rsidR="00514D6D" w:rsidRDefault="00514D6D">
      <w:pPr>
        <w:sectPr w:rsidR="00514D6D">
          <w:pgSz w:w="11910" w:h="16840"/>
          <w:pgMar w:top="1340" w:right="780" w:bottom="1220" w:left="1160" w:header="717" w:footer="1021" w:gutter="0"/>
          <w:cols w:space="720"/>
        </w:sectPr>
      </w:pPr>
    </w:p>
    <w:p w:rsidR="00514D6D" w:rsidRDefault="00514D6D">
      <w:pPr>
        <w:pStyle w:val="BodyText"/>
        <w:spacing w:before="2"/>
        <w:rPr>
          <w:b/>
          <w:i/>
          <w:sz w:val="22"/>
        </w:rPr>
      </w:pPr>
    </w:p>
    <w:p w:rsidR="00514D6D" w:rsidRDefault="00670450">
      <w:pPr>
        <w:pStyle w:val="Heading2"/>
        <w:spacing w:before="92"/>
        <w:ind w:left="119" w:firstLine="0"/>
      </w:pPr>
      <w:r>
        <w:rPr>
          <w:u w:val="thick"/>
        </w:rPr>
        <w:t>BACKGROUND</w:t>
      </w:r>
    </w:p>
    <w:p w:rsidR="00514D6D" w:rsidRDefault="00514D6D">
      <w:pPr>
        <w:pStyle w:val="BodyText"/>
        <w:spacing w:before="9"/>
        <w:rPr>
          <w:b/>
          <w:sz w:val="15"/>
        </w:rPr>
      </w:pPr>
    </w:p>
    <w:p w:rsidR="00514D6D" w:rsidRDefault="00670450">
      <w:pPr>
        <w:pStyle w:val="BodyText"/>
        <w:spacing w:before="92"/>
        <w:ind w:left="119" w:right="1200"/>
      </w:pPr>
      <w:r>
        <w:t>This document sets out the minimum data protection and information security controls for IT solutions or services where there is a requirement for the storing, handling, processing or retention of pe</w:t>
      </w:r>
      <w:r>
        <w:t>rsonal data by third parties (including suppliers, contractors, sub- contractors and employees). The expected controls aim to protect the Council’s interests by providing a flexible approach to managing data protection and information security risks during</w:t>
      </w:r>
      <w:r>
        <w:t xml:space="preserve"> contractual arrangements.</w:t>
      </w:r>
    </w:p>
    <w:p w:rsidR="00514D6D" w:rsidRDefault="00514D6D">
      <w:pPr>
        <w:pStyle w:val="BodyText"/>
        <w:spacing w:before="3"/>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2"/>
        <w:gridCol w:w="10174"/>
        <w:gridCol w:w="1418"/>
        <w:gridCol w:w="1432"/>
        <w:gridCol w:w="1155"/>
      </w:tblGrid>
      <w:tr w:rsidR="00514D6D">
        <w:trPr>
          <w:trHeight w:val="552"/>
        </w:trPr>
        <w:tc>
          <w:tcPr>
            <w:tcW w:w="812" w:type="dxa"/>
            <w:shd w:val="clear" w:color="auto" w:fill="00B0F0"/>
          </w:tcPr>
          <w:p w:rsidR="00514D6D" w:rsidRDefault="00670450">
            <w:pPr>
              <w:pStyle w:val="TableParagraph"/>
              <w:spacing w:line="275" w:lineRule="exact"/>
              <w:ind w:left="107"/>
              <w:rPr>
                <w:b/>
                <w:sz w:val="24"/>
              </w:rPr>
            </w:pPr>
            <w:r>
              <w:rPr>
                <w:b/>
                <w:sz w:val="24"/>
              </w:rPr>
              <w:t>1.</w:t>
            </w:r>
          </w:p>
        </w:tc>
        <w:tc>
          <w:tcPr>
            <w:tcW w:w="10174" w:type="dxa"/>
            <w:shd w:val="clear" w:color="auto" w:fill="00B0F0"/>
          </w:tcPr>
          <w:p w:rsidR="00514D6D" w:rsidRDefault="00670450">
            <w:pPr>
              <w:pStyle w:val="TableParagraph"/>
              <w:spacing w:line="275" w:lineRule="exact"/>
              <w:ind w:left="108"/>
              <w:rPr>
                <w:b/>
                <w:sz w:val="24"/>
              </w:rPr>
            </w:pPr>
            <w:r>
              <w:rPr>
                <w:b/>
                <w:sz w:val="24"/>
              </w:rPr>
              <w:t>Expected Control - Human Resource Security</w:t>
            </w:r>
          </w:p>
        </w:tc>
        <w:tc>
          <w:tcPr>
            <w:tcW w:w="1418" w:type="dxa"/>
            <w:shd w:val="clear" w:color="auto" w:fill="00B0F0"/>
          </w:tcPr>
          <w:p w:rsidR="00514D6D" w:rsidRDefault="00670450">
            <w:pPr>
              <w:pStyle w:val="TableParagraph"/>
              <w:spacing w:before="3" w:line="276" w:lineRule="exact"/>
              <w:ind w:left="449" w:right="92" w:hanging="327"/>
              <w:rPr>
                <w:b/>
                <w:sz w:val="24"/>
              </w:rPr>
            </w:pPr>
            <w:r>
              <w:rPr>
                <w:b/>
                <w:sz w:val="24"/>
              </w:rPr>
              <w:t>Restricted Data</w:t>
            </w:r>
          </w:p>
        </w:tc>
        <w:tc>
          <w:tcPr>
            <w:tcW w:w="1432" w:type="dxa"/>
            <w:shd w:val="clear" w:color="auto" w:fill="00B0F0"/>
          </w:tcPr>
          <w:p w:rsidR="00514D6D" w:rsidRDefault="00670450">
            <w:pPr>
              <w:pStyle w:val="TableParagraph"/>
              <w:spacing w:before="3" w:line="276" w:lineRule="exact"/>
              <w:ind w:left="450" w:right="93" w:hanging="341"/>
              <w:rPr>
                <w:b/>
                <w:sz w:val="24"/>
              </w:rPr>
            </w:pPr>
            <w:r>
              <w:rPr>
                <w:b/>
                <w:sz w:val="24"/>
              </w:rPr>
              <w:t>Controlled Data</w:t>
            </w:r>
          </w:p>
        </w:tc>
        <w:tc>
          <w:tcPr>
            <w:tcW w:w="1155" w:type="dxa"/>
            <w:shd w:val="clear" w:color="auto" w:fill="00B0F0"/>
          </w:tcPr>
          <w:p w:rsidR="00514D6D" w:rsidRDefault="00670450">
            <w:pPr>
              <w:pStyle w:val="TableParagraph"/>
              <w:spacing w:before="3" w:line="276" w:lineRule="exact"/>
              <w:ind w:left="311" w:right="194" w:hanging="101"/>
              <w:rPr>
                <w:b/>
                <w:sz w:val="24"/>
              </w:rPr>
            </w:pPr>
            <w:r>
              <w:rPr>
                <w:b/>
                <w:sz w:val="24"/>
              </w:rPr>
              <w:t>Public Data</w:t>
            </w:r>
          </w:p>
        </w:tc>
      </w:tr>
      <w:tr w:rsidR="00514D6D">
        <w:trPr>
          <w:trHeight w:val="825"/>
        </w:trPr>
        <w:tc>
          <w:tcPr>
            <w:tcW w:w="812" w:type="dxa"/>
          </w:tcPr>
          <w:p w:rsidR="00514D6D" w:rsidRDefault="00670450">
            <w:pPr>
              <w:pStyle w:val="TableParagraph"/>
              <w:spacing w:line="270" w:lineRule="exact"/>
              <w:ind w:left="107"/>
              <w:rPr>
                <w:sz w:val="24"/>
              </w:rPr>
            </w:pPr>
            <w:r>
              <w:rPr>
                <w:sz w:val="24"/>
              </w:rPr>
              <w:t>1.1</w:t>
            </w:r>
          </w:p>
        </w:tc>
        <w:tc>
          <w:tcPr>
            <w:tcW w:w="10174" w:type="dxa"/>
          </w:tcPr>
          <w:p w:rsidR="00514D6D" w:rsidRDefault="00670450">
            <w:pPr>
              <w:pStyle w:val="TableParagraph"/>
              <w:ind w:left="108" w:right="392" w:hanging="1"/>
              <w:rPr>
                <w:sz w:val="24"/>
              </w:rPr>
            </w:pPr>
            <w:r>
              <w:rPr>
                <w:sz w:val="24"/>
              </w:rPr>
              <w:t xml:space="preserve">Staff with access to the </w:t>
            </w:r>
            <w:r>
              <w:rPr>
                <w:b/>
                <w:sz w:val="24"/>
              </w:rPr>
              <w:t xml:space="preserve">Data </w:t>
            </w:r>
            <w:r>
              <w:rPr>
                <w:sz w:val="24"/>
              </w:rPr>
              <w:t>must have a written contract of employment under which they agree to adhere to information security policies, including a staff acceptable use policy.</w:t>
            </w:r>
          </w:p>
        </w:tc>
        <w:tc>
          <w:tcPr>
            <w:tcW w:w="1418" w:type="dxa"/>
          </w:tcPr>
          <w:p w:rsidR="00514D6D" w:rsidRDefault="00514D6D">
            <w:pPr>
              <w:pStyle w:val="TableParagraph"/>
              <w:spacing w:before="8"/>
              <w:rPr>
                <w:sz w:val="24"/>
              </w:rPr>
            </w:pPr>
          </w:p>
          <w:p w:rsidR="00514D6D" w:rsidRDefault="00670450">
            <w:pPr>
              <w:pStyle w:val="TableParagraph"/>
              <w:spacing w:before="1"/>
              <w:ind w:left="11"/>
              <w:jc w:val="center"/>
              <w:rPr>
                <w:rFonts w:ascii="Wingdings 2" w:hAnsi="Wingdings 2"/>
                <w:sz w:val="24"/>
              </w:rPr>
            </w:pPr>
            <w:r>
              <w:rPr>
                <w:rFonts w:ascii="Wingdings 2" w:hAnsi="Wingdings 2"/>
                <w:color w:val="33CC33"/>
                <w:sz w:val="24"/>
              </w:rPr>
              <w:t></w:t>
            </w:r>
          </w:p>
        </w:tc>
        <w:tc>
          <w:tcPr>
            <w:tcW w:w="1432" w:type="dxa"/>
          </w:tcPr>
          <w:p w:rsidR="00514D6D" w:rsidRDefault="00514D6D">
            <w:pPr>
              <w:pStyle w:val="TableParagraph"/>
              <w:spacing w:before="8"/>
              <w:rPr>
                <w:sz w:val="24"/>
              </w:rPr>
            </w:pPr>
          </w:p>
          <w:p w:rsidR="00514D6D" w:rsidRDefault="00670450">
            <w:pPr>
              <w:pStyle w:val="TableParagraph"/>
              <w:spacing w:before="1"/>
              <w:ind w:right="1"/>
              <w:jc w:val="center"/>
              <w:rPr>
                <w:rFonts w:ascii="Wingdings 2" w:hAnsi="Wingdings 2"/>
                <w:sz w:val="24"/>
              </w:rPr>
            </w:pPr>
            <w:r>
              <w:rPr>
                <w:rFonts w:ascii="Wingdings 2" w:hAnsi="Wingdings 2"/>
                <w:color w:val="33CC33"/>
                <w:sz w:val="24"/>
              </w:rPr>
              <w:t></w:t>
            </w:r>
          </w:p>
        </w:tc>
        <w:tc>
          <w:tcPr>
            <w:tcW w:w="1155" w:type="dxa"/>
          </w:tcPr>
          <w:p w:rsidR="00514D6D" w:rsidRDefault="00514D6D">
            <w:pPr>
              <w:pStyle w:val="TableParagraph"/>
              <w:spacing w:before="6"/>
              <w:rPr>
                <w:sz w:val="23"/>
              </w:rPr>
            </w:pPr>
          </w:p>
          <w:p w:rsidR="00514D6D" w:rsidRDefault="00670450">
            <w:pPr>
              <w:pStyle w:val="TableParagraph"/>
              <w:ind w:right="1"/>
              <w:jc w:val="center"/>
              <w:rPr>
                <w:sz w:val="24"/>
              </w:rPr>
            </w:pPr>
            <w:r>
              <w:rPr>
                <w:color w:val="FF0000"/>
                <w:sz w:val="24"/>
              </w:rPr>
              <w:t>X</w:t>
            </w:r>
          </w:p>
        </w:tc>
      </w:tr>
      <w:tr w:rsidR="00514D6D">
        <w:trPr>
          <w:trHeight w:val="827"/>
        </w:trPr>
        <w:tc>
          <w:tcPr>
            <w:tcW w:w="812" w:type="dxa"/>
          </w:tcPr>
          <w:p w:rsidR="00514D6D" w:rsidRDefault="00670450">
            <w:pPr>
              <w:pStyle w:val="TableParagraph"/>
              <w:spacing w:line="273" w:lineRule="exact"/>
              <w:ind w:left="107"/>
              <w:rPr>
                <w:sz w:val="24"/>
              </w:rPr>
            </w:pPr>
            <w:r>
              <w:rPr>
                <w:sz w:val="24"/>
              </w:rPr>
              <w:t>1.2</w:t>
            </w:r>
          </w:p>
        </w:tc>
        <w:tc>
          <w:tcPr>
            <w:tcW w:w="10174" w:type="dxa"/>
          </w:tcPr>
          <w:p w:rsidR="00514D6D" w:rsidRDefault="00670450">
            <w:pPr>
              <w:pStyle w:val="TableParagraph"/>
              <w:spacing w:before="1" w:line="276" w:lineRule="exact"/>
              <w:ind w:left="108" w:right="336" w:hanging="1"/>
              <w:rPr>
                <w:sz w:val="24"/>
              </w:rPr>
            </w:pPr>
            <w:r>
              <w:rPr>
                <w:sz w:val="24"/>
              </w:rPr>
              <w:t xml:space="preserve">Staff with access to the </w:t>
            </w:r>
            <w:r>
              <w:rPr>
                <w:b/>
                <w:sz w:val="24"/>
              </w:rPr>
              <w:t xml:space="preserve">Data </w:t>
            </w:r>
            <w:r>
              <w:rPr>
                <w:sz w:val="24"/>
              </w:rPr>
              <w:t xml:space="preserve">must receive an induction and have a continuous training </w:t>
            </w:r>
            <w:proofErr w:type="spellStart"/>
            <w:r>
              <w:rPr>
                <w:sz w:val="24"/>
              </w:rPr>
              <w:t>programme</w:t>
            </w:r>
            <w:proofErr w:type="spellEnd"/>
            <w:r>
              <w:rPr>
                <w:sz w:val="24"/>
              </w:rPr>
              <w:t xml:space="preserve"> that includes information security and data protection guidance throughout their employment.</w:t>
            </w:r>
          </w:p>
        </w:tc>
        <w:tc>
          <w:tcPr>
            <w:tcW w:w="1418" w:type="dxa"/>
          </w:tcPr>
          <w:p w:rsidR="00514D6D" w:rsidRDefault="00514D6D">
            <w:pPr>
              <w:pStyle w:val="TableParagraph"/>
              <w:spacing w:before="11"/>
              <w:rPr>
                <w:sz w:val="24"/>
              </w:rPr>
            </w:pPr>
          </w:p>
          <w:p w:rsidR="00514D6D" w:rsidRDefault="00670450">
            <w:pPr>
              <w:pStyle w:val="TableParagraph"/>
              <w:ind w:left="11"/>
              <w:jc w:val="center"/>
              <w:rPr>
                <w:rFonts w:ascii="Wingdings 2" w:hAnsi="Wingdings 2"/>
                <w:sz w:val="24"/>
              </w:rPr>
            </w:pPr>
            <w:r>
              <w:rPr>
                <w:rFonts w:ascii="Wingdings 2" w:hAnsi="Wingdings 2"/>
                <w:color w:val="33CC33"/>
                <w:sz w:val="24"/>
              </w:rPr>
              <w:t></w:t>
            </w:r>
          </w:p>
        </w:tc>
        <w:tc>
          <w:tcPr>
            <w:tcW w:w="1432" w:type="dxa"/>
          </w:tcPr>
          <w:p w:rsidR="00514D6D" w:rsidRDefault="00514D6D">
            <w:pPr>
              <w:pStyle w:val="TableParagraph"/>
              <w:spacing w:before="11"/>
              <w:rPr>
                <w:sz w:val="24"/>
              </w:rPr>
            </w:pPr>
          </w:p>
          <w:p w:rsidR="00514D6D" w:rsidRDefault="00670450">
            <w:pPr>
              <w:pStyle w:val="TableParagraph"/>
              <w:ind w:right="1"/>
              <w:jc w:val="center"/>
              <w:rPr>
                <w:rFonts w:ascii="Wingdings 2" w:hAnsi="Wingdings 2"/>
                <w:sz w:val="24"/>
              </w:rPr>
            </w:pPr>
            <w:r>
              <w:rPr>
                <w:rFonts w:ascii="Wingdings 2" w:hAnsi="Wingdings 2"/>
                <w:color w:val="33CC33"/>
                <w:sz w:val="24"/>
              </w:rPr>
              <w:t></w:t>
            </w:r>
          </w:p>
        </w:tc>
        <w:tc>
          <w:tcPr>
            <w:tcW w:w="1155" w:type="dxa"/>
          </w:tcPr>
          <w:p w:rsidR="00514D6D" w:rsidRDefault="00514D6D">
            <w:pPr>
              <w:pStyle w:val="TableParagraph"/>
              <w:spacing w:before="8"/>
              <w:rPr>
                <w:sz w:val="23"/>
              </w:rPr>
            </w:pPr>
          </w:p>
          <w:p w:rsidR="00514D6D" w:rsidRDefault="00670450">
            <w:pPr>
              <w:pStyle w:val="TableParagraph"/>
              <w:ind w:right="1"/>
              <w:jc w:val="center"/>
              <w:rPr>
                <w:sz w:val="24"/>
              </w:rPr>
            </w:pPr>
            <w:r>
              <w:rPr>
                <w:color w:val="FF0000"/>
                <w:sz w:val="24"/>
              </w:rPr>
              <w:t>X</w:t>
            </w:r>
          </w:p>
        </w:tc>
      </w:tr>
      <w:tr w:rsidR="00514D6D">
        <w:trPr>
          <w:trHeight w:val="374"/>
        </w:trPr>
        <w:tc>
          <w:tcPr>
            <w:tcW w:w="812" w:type="dxa"/>
          </w:tcPr>
          <w:p w:rsidR="00514D6D" w:rsidRDefault="00670450">
            <w:pPr>
              <w:pStyle w:val="TableParagraph"/>
              <w:spacing w:line="272" w:lineRule="exact"/>
              <w:ind w:left="107"/>
              <w:rPr>
                <w:sz w:val="24"/>
              </w:rPr>
            </w:pPr>
            <w:r>
              <w:rPr>
                <w:sz w:val="24"/>
              </w:rPr>
              <w:t>1.3</w:t>
            </w:r>
          </w:p>
        </w:tc>
        <w:tc>
          <w:tcPr>
            <w:tcW w:w="10174" w:type="dxa"/>
          </w:tcPr>
          <w:p w:rsidR="00514D6D" w:rsidRDefault="00670450">
            <w:pPr>
              <w:pStyle w:val="TableParagraph"/>
              <w:spacing w:line="272" w:lineRule="exact"/>
              <w:ind w:left="108"/>
              <w:rPr>
                <w:sz w:val="24"/>
              </w:rPr>
            </w:pPr>
            <w:r>
              <w:rPr>
                <w:sz w:val="24"/>
              </w:rPr>
              <w:t xml:space="preserve">Staff must not transfer the </w:t>
            </w:r>
            <w:r>
              <w:rPr>
                <w:b/>
                <w:sz w:val="24"/>
              </w:rPr>
              <w:t xml:space="preserve">Data </w:t>
            </w:r>
            <w:r>
              <w:rPr>
                <w:sz w:val="24"/>
              </w:rPr>
              <w:t xml:space="preserve">to personal email accounts or personal </w:t>
            </w:r>
            <w:proofErr w:type="gramStart"/>
            <w:r>
              <w:rPr>
                <w:sz w:val="24"/>
              </w:rPr>
              <w:t>cloud based</w:t>
            </w:r>
            <w:proofErr w:type="gramEnd"/>
            <w:r>
              <w:rPr>
                <w:sz w:val="24"/>
              </w:rPr>
              <w:t xml:space="preserve"> storage.</w:t>
            </w:r>
          </w:p>
        </w:tc>
        <w:tc>
          <w:tcPr>
            <w:tcW w:w="1418" w:type="dxa"/>
          </w:tcPr>
          <w:p w:rsidR="00514D6D" w:rsidRDefault="00670450">
            <w:pPr>
              <w:pStyle w:val="TableParagraph"/>
              <w:spacing w:before="59"/>
              <w:ind w:left="11"/>
              <w:jc w:val="center"/>
              <w:rPr>
                <w:rFonts w:ascii="Wingdings 2" w:hAnsi="Wingdings 2"/>
                <w:sz w:val="24"/>
              </w:rPr>
            </w:pPr>
            <w:r>
              <w:rPr>
                <w:rFonts w:ascii="Wingdings 2" w:hAnsi="Wingdings 2"/>
                <w:color w:val="33CC33"/>
                <w:sz w:val="24"/>
              </w:rPr>
              <w:t></w:t>
            </w:r>
          </w:p>
        </w:tc>
        <w:tc>
          <w:tcPr>
            <w:tcW w:w="1432" w:type="dxa"/>
          </w:tcPr>
          <w:p w:rsidR="00514D6D" w:rsidRDefault="00670450">
            <w:pPr>
              <w:pStyle w:val="TableParagraph"/>
              <w:spacing w:before="59"/>
              <w:ind w:right="1"/>
              <w:jc w:val="center"/>
              <w:rPr>
                <w:rFonts w:ascii="Wingdings 2" w:hAnsi="Wingdings 2"/>
                <w:sz w:val="24"/>
              </w:rPr>
            </w:pPr>
            <w:r>
              <w:rPr>
                <w:rFonts w:ascii="Wingdings 2" w:hAnsi="Wingdings 2"/>
                <w:color w:val="33CC33"/>
                <w:sz w:val="24"/>
              </w:rPr>
              <w:t></w:t>
            </w:r>
          </w:p>
        </w:tc>
        <w:tc>
          <w:tcPr>
            <w:tcW w:w="1155" w:type="dxa"/>
          </w:tcPr>
          <w:p w:rsidR="00514D6D" w:rsidRDefault="00670450">
            <w:pPr>
              <w:pStyle w:val="TableParagraph"/>
              <w:spacing w:before="45"/>
              <w:ind w:right="1"/>
              <w:jc w:val="center"/>
              <w:rPr>
                <w:sz w:val="24"/>
              </w:rPr>
            </w:pPr>
            <w:r>
              <w:rPr>
                <w:color w:val="FF0000"/>
                <w:sz w:val="24"/>
              </w:rPr>
              <w:t>X</w:t>
            </w:r>
          </w:p>
        </w:tc>
      </w:tr>
      <w:tr w:rsidR="00514D6D">
        <w:trPr>
          <w:trHeight w:val="551"/>
        </w:trPr>
        <w:tc>
          <w:tcPr>
            <w:tcW w:w="812" w:type="dxa"/>
            <w:shd w:val="clear" w:color="auto" w:fill="00B0F0"/>
          </w:tcPr>
          <w:p w:rsidR="00514D6D" w:rsidRDefault="00670450">
            <w:pPr>
              <w:pStyle w:val="TableParagraph"/>
              <w:spacing w:line="274" w:lineRule="exact"/>
              <w:ind w:left="107"/>
              <w:rPr>
                <w:b/>
                <w:sz w:val="24"/>
              </w:rPr>
            </w:pPr>
            <w:r>
              <w:rPr>
                <w:b/>
                <w:sz w:val="24"/>
              </w:rPr>
              <w:t>2.</w:t>
            </w:r>
          </w:p>
        </w:tc>
        <w:tc>
          <w:tcPr>
            <w:tcW w:w="10174" w:type="dxa"/>
            <w:shd w:val="clear" w:color="auto" w:fill="00B0F0"/>
          </w:tcPr>
          <w:p w:rsidR="00514D6D" w:rsidRDefault="00670450">
            <w:pPr>
              <w:pStyle w:val="TableParagraph"/>
              <w:spacing w:line="274" w:lineRule="exact"/>
              <w:ind w:left="108"/>
              <w:rPr>
                <w:b/>
                <w:sz w:val="24"/>
              </w:rPr>
            </w:pPr>
            <w:r>
              <w:rPr>
                <w:b/>
                <w:sz w:val="24"/>
              </w:rPr>
              <w:t>Expected Control - Physical and Environmental Security</w:t>
            </w:r>
          </w:p>
        </w:tc>
        <w:tc>
          <w:tcPr>
            <w:tcW w:w="1418" w:type="dxa"/>
            <w:shd w:val="clear" w:color="auto" w:fill="00B0F0"/>
          </w:tcPr>
          <w:p w:rsidR="00514D6D" w:rsidRDefault="00670450">
            <w:pPr>
              <w:pStyle w:val="TableParagraph"/>
              <w:spacing w:before="2" w:line="276" w:lineRule="exact"/>
              <w:ind w:left="465" w:right="76" w:hanging="327"/>
              <w:rPr>
                <w:b/>
                <w:sz w:val="24"/>
              </w:rPr>
            </w:pPr>
            <w:r>
              <w:rPr>
                <w:b/>
                <w:sz w:val="24"/>
              </w:rPr>
              <w:t>Restricted Data</w:t>
            </w:r>
          </w:p>
        </w:tc>
        <w:tc>
          <w:tcPr>
            <w:tcW w:w="1432" w:type="dxa"/>
            <w:shd w:val="clear" w:color="auto" w:fill="00B0F0"/>
          </w:tcPr>
          <w:p w:rsidR="00514D6D" w:rsidRDefault="00670450">
            <w:pPr>
              <w:pStyle w:val="TableParagraph"/>
              <w:spacing w:before="2" w:line="276" w:lineRule="exact"/>
              <w:ind w:left="471" w:right="71" w:hanging="340"/>
              <w:rPr>
                <w:b/>
                <w:sz w:val="24"/>
              </w:rPr>
            </w:pPr>
            <w:r>
              <w:rPr>
                <w:b/>
                <w:sz w:val="24"/>
              </w:rPr>
              <w:t>Controlled Data</w:t>
            </w:r>
          </w:p>
        </w:tc>
        <w:tc>
          <w:tcPr>
            <w:tcW w:w="1155" w:type="dxa"/>
            <w:shd w:val="clear" w:color="auto" w:fill="00B0F0"/>
          </w:tcPr>
          <w:p w:rsidR="00514D6D" w:rsidRDefault="00670450">
            <w:pPr>
              <w:pStyle w:val="TableParagraph"/>
              <w:spacing w:before="2" w:line="276" w:lineRule="exact"/>
              <w:ind w:left="326" w:right="179" w:hanging="101"/>
              <w:rPr>
                <w:b/>
                <w:sz w:val="24"/>
              </w:rPr>
            </w:pPr>
            <w:r>
              <w:rPr>
                <w:b/>
                <w:sz w:val="24"/>
              </w:rPr>
              <w:t>Public Data</w:t>
            </w:r>
          </w:p>
        </w:tc>
      </w:tr>
      <w:tr w:rsidR="00514D6D">
        <w:trPr>
          <w:trHeight w:val="274"/>
        </w:trPr>
        <w:tc>
          <w:tcPr>
            <w:tcW w:w="812" w:type="dxa"/>
          </w:tcPr>
          <w:p w:rsidR="00514D6D" w:rsidRDefault="00670450">
            <w:pPr>
              <w:pStyle w:val="TableParagraph"/>
              <w:spacing w:line="254" w:lineRule="exact"/>
              <w:ind w:left="107"/>
              <w:rPr>
                <w:sz w:val="24"/>
              </w:rPr>
            </w:pPr>
            <w:r>
              <w:rPr>
                <w:sz w:val="24"/>
              </w:rPr>
              <w:t>2.1</w:t>
            </w:r>
          </w:p>
        </w:tc>
        <w:tc>
          <w:tcPr>
            <w:tcW w:w="10174" w:type="dxa"/>
          </w:tcPr>
          <w:p w:rsidR="00514D6D" w:rsidRDefault="00670450">
            <w:pPr>
              <w:pStyle w:val="TableParagraph"/>
              <w:spacing w:line="254" w:lineRule="exact"/>
              <w:ind w:left="108"/>
              <w:rPr>
                <w:sz w:val="24"/>
              </w:rPr>
            </w:pPr>
            <w:r>
              <w:rPr>
                <w:sz w:val="24"/>
              </w:rPr>
              <w:t xml:space="preserve">The infrastructure hosting the </w:t>
            </w:r>
            <w:r>
              <w:rPr>
                <w:b/>
                <w:sz w:val="24"/>
              </w:rPr>
              <w:t xml:space="preserve">Data </w:t>
            </w:r>
            <w:r>
              <w:rPr>
                <w:sz w:val="24"/>
              </w:rPr>
              <w:t>must be classified as Tier 2 or above.</w:t>
            </w:r>
          </w:p>
        </w:tc>
        <w:tc>
          <w:tcPr>
            <w:tcW w:w="1418" w:type="dxa"/>
          </w:tcPr>
          <w:p w:rsidR="00514D6D" w:rsidRDefault="00670450">
            <w:pPr>
              <w:pStyle w:val="TableParagraph"/>
              <w:spacing w:before="8" w:line="246" w:lineRule="exact"/>
              <w:ind w:left="42"/>
              <w:jc w:val="center"/>
              <w:rPr>
                <w:rFonts w:ascii="Wingdings 2" w:hAnsi="Wingdings 2"/>
                <w:sz w:val="24"/>
              </w:rPr>
            </w:pPr>
            <w:r>
              <w:rPr>
                <w:rFonts w:ascii="Wingdings 2" w:hAnsi="Wingdings 2"/>
                <w:color w:val="33CC33"/>
                <w:sz w:val="24"/>
              </w:rPr>
              <w:t></w:t>
            </w:r>
          </w:p>
        </w:tc>
        <w:tc>
          <w:tcPr>
            <w:tcW w:w="1432" w:type="dxa"/>
          </w:tcPr>
          <w:p w:rsidR="00514D6D" w:rsidRDefault="00670450">
            <w:pPr>
              <w:pStyle w:val="TableParagraph"/>
              <w:spacing w:line="254" w:lineRule="exact"/>
              <w:ind w:left="41"/>
              <w:jc w:val="center"/>
              <w:rPr>
                <w:sz w:val="24"/>
              </w:rPr>
            </w:pPr>
            <w:r>
              <w:rPr>
                <w:color w:val="FF0000"/>
                <w:sz w:val="24"/>
              </w:rPr>
              <w:t>X</w:t>
            </w:r>
          </w:p>
        </w:tc>
        <w:tc>
          <w:tcPr>
            <w:tcW w:w="1155" w:type="dxa"/>
          </w:tcPr>
          <w:p w:rsidR="00514D6D" w:rsidRDefault="00670450">
            <w:pPr>
              <w:pStyle w:val="TableParagraph"/>
              <w:spacing w:line="254" w:lineRule="exact"/>
              <w:ind w:left="27"/>
              <w:jc w:val="center"/>
              <w:rPr>
                <w:sz w:val="24"/>
              </w:rPr>
            </w:pPr>
            <w:r>
              <w:rPr>
                <w:color w:val="FF0000"/>
                <w:sz w:val="24"/>
              </w:rPr>
              <w:t>X</w:t>
            </w:r>
          </w:p>
        </w:tc>
      </w:tr>
      <w:tr w:rsidR="00514D6D">
        <w:trPr>
          <w:trHeight w:val="551"/>
        </w:trPr>
        <w:tc>
          <w:tcPr>
            <w:tcW w:w="812" w:type="dxa"/>
          </w:tcPr>
          <w:p w:rsidR="00514D6D" w:rsidRDefault="00670450">
            <w:pPr>
              <w:pStyle w:val="TableParagraph"/>
              <w:spacing w:line="273" w:lineRule="exact"/>
              <w:ind w:left="107"/>
              <w:rPr>
                <w:sz w:val="24"/>
              </w:rPr>
            </w:pPr>
            <w:r>
              <w:rPr>
                <w:sz w:val="24"/>
              </w:rPr>
              <w:t>2.2</w:t>
            </w:r>
          </w:p>
        </w:tc>
        <w:tc>
          <w:tcPr>
            <w:tcW w:w="10174" w:type="dxa"/>
          </w:tcPr>
          <w:p w:rsidR="00514D6D" w:rsidRDefault="00670450">
            <w:pPr>
              <w:pStyle w:val="TableParagraph"/>
              <w:spacing w:before="1" w:line="276" w:lineRule="exact"/>
              <w:ind w:left="108" w:right="684"/>
              <w:rPr>
                <w:sz w:val="24"/>
              </w:rPr>
            </w:pPr>
            <w:r>
              <w:rPr>
                <w:sz w:val="24"/>
              </w:rPr>
              <w:t xml:space="preserve">The infrastructure hosting the </w:t>
            </w:r>
            <w:r>
              <w:rPr>
                <w:b/>
                <w:sz w:val="24"/>
              </w:rPr>
              <w:t xml:space="preserve">Data </w:t>
            </w:r>
            <w:r>
              <w:rPr>
                <w:sz w:val="24"/>
              </w:rPr>
              <w:t>must be certified to the information security standard ISO27001:2013 or equivalent.</w:t>
            </w:r>
          </w:p>
        </w:tc>
        <w:tc>
          <w:tcPr>
            <w:tcW w:w="1418" w:type="dxa"/>
          </w:tcPr>
          <w:p w:rsidR="00514D6D" w:rsidRDefault="00670450">
            <w:pPr>
              <w:pStyle w:val="TableParagraph"/>
              <w:spacing w:before="149"/>
              <w:ind w:left="42"/>
              <w:jc w:val="center"/>
              <w:rPr>
                <w:rFonts w:ascii="Wingdings 2" w:hAnsi="Wingdings 2"/>
                <w:sz w:val="24"/>
              </w:rPr>
            </w:pPr>
            <w:r>
              <w:rPr>
                <w:rFonts w:ascii="Wingdings 2" w:hAnsi="Wingdings 2"/>
                <w:color w:val="33CC33"/>
                <w:sz w:val="24"/>
              </w:rPr>
              <w:t></w:t>
            </w:r>
          </w:p>
        </w:tc>
        <w:tc>
          <w:tcPr>
            <w:tcW w:w="1432" w:type="dxa"/>
          </w:tcPr>
          <w:p w:rsidR="00514D6D" w:rsidRDefault="00670450">
            <w:pPr>
              <w:pStyle w:val="TableParagraph"/>
              <w:spacing w:before="134"/>
              <w:ind w:left="41"/>
              <w:jc w:val="center"/>
              <w:rPr>
                <w:sz w:val="24"/>
              </w:rPr>
            </w:pPr>
            <w:r>
              <w:rPr>
                <w:color w:val="FF0000"/>
                <w:sz w:val="24"/>
              </w:rPr>
              <w:t>X</w:t>
            </w:r>
          </w:p>
        </w:tc>
        <w:tc>
          <w:tcPr>
            <w:tcW w:w="1155" w:type="dxa"/>
          </w:tcPr>
          <w:p w:rsidR="00514D6D" w:rsidRDefault="00670450">
            <w:pPr>
              <w:pStyle w:val="TableParagraph"/>
              <w:spacing w:before="134"/>
              <w:ind w:left="27"/>
              <w:jc w:val="center"/>
              <w:rPr>
                <w:sz w:val="24"/>
              </w:rPr>
            </w:pPr>
            <w:r>
              <w:rPr>
                <w:color w:val="FF0000"/>
                <w:sz w:val="24"/>
              </w:rPr>
              <w:t>X</w:t>
            </w:r>
          </w:p>
        </w:tc>
      </w:tr>
      <w:tr w:rsidR="00514D6D">
        <w:trPr>
          <w:trHeight w:val="1703"/>
        </w:trPr>
        <w:tc>
          <w:tcPr>
            <w:tcW w:w="812" w:type="dxa"/>
          </w:tcPr>
          <w:p w:rsidR="00514D6D" w:rsidRDefault="00670450">
            <w:pPr>
              <w:pStyle w:val="TableParagraph"/>
              <w:spacing w:line="271" w:lineRule="exact"/>
              <w:ind w:left="107"/>
              <w:rPr>
                <w:sz w:val="24"/>
              </w:rPr>
            </w:pPr>
            <w:r>
              <w:rPr>
                <w:sz w:val="24"/>
              </w:rPr>
              <w:t>2.3</w:t>
            </w:r>
          </w:p>
        </w:tc>
        <w:tc>
          <w:tcPr>
            <w:tcW w:w="10174" w:type="dxa"/>
          </w:tcPr>
          <w:p w:rsidR="00514D6D" w:rsidRDefault="00670450">
            <w:pPr>
              <w:pStyle w:val="TableParagraph"/>
              <w:ind w:left="108" w:right="457"/>
              <w:rPr>
                <w:sz w:val="24"/>
              </w:rPr>
            </w:pPr>
            <w:r>
              <w:rPr>
                <w:sz w:val="24"/>
              </w:rPr>
              <w:t xml:space="preserve">Physical access procedures must be in place to control access to sites hosting the </w:t>
            </w:r>
            <w:r>
              <w:rPr>
                <w:b/>
                <w:sz w:val="24"/>
              </w:rPr>
              <w:t xml:space="preserve">Data </w:t>
            </w:r>
            <w:r>
              <w:rPr>
                <w:sz w:val="24"/>
              </w:rPr>
              <w:t xml:space="preserve">to reduce the risk of </w:t>
            </w:r>
            <w:proofErr w:type="spellStart"/>
            <w:r>
              <w:rPr>
                <w:sz w:val="24"/>
              </w:rPr>
              <w:t>unauthorised</w:t>
            </w:r>
            <w:proofErr w:type="spellEnd"/>
            <w:r>
              <w:rPr>
                <w:sz w:val="24"/>
              </w:rPr>
              <w:t xml:space="preserve"> access, damage or theft and </w:t>
            </w:r>
            <w:proofErr w:type="gramStart"/>
            <w:r>
              <w:rPr>
                <w:sz w:val="24"/>
              </w:rPr>
              <w:t>include:-</w:t>
            </w:r>
            <w:proofErr w:type="gramEnd"/>
          </w:p>
          <w:p w:rsidR="00514D6D" w:rsidRDefault="00670450">
            <w:pPr>
              <w:pStyle w:val="TableParagraph"/>
              <w:numPr>
                <w:ilvl w:val="0"/>
                <w:numId w:val="7"/>
              </w:numPr>
              <w:tabs>
                <w:tab w:val="left" w:pos="828"/>
                <w:tab w:val="left" w:pos="829"/>
              </w:tabs>
              <w:spacing w:line="293" w:lineRule="exact"/>
              <w:ind w:hanging="360"/>
              <w:rPr>
                <w:sz w:val="24"/>
              </w:rPr>
            </w:pPr>
            <w:r>
              <w:rPr>
                <w:sz w:val="24"/>
              </w:rPr>
              <w:t>Visitor signing in</w:t>
            </w:r>
            <w:r>
              <w:rPr>
                <w:spacing w:val="-1"/>
                <w:sz w:val="24"/>
              </w:rPr>
              <w:t xml:space="preserve"> </w:t>
            </w:r>
            <w:r>
              <w:rPr>
                <w:sz w:val="24"/>
              </w:rPr>
              <w:t>procedures;</w:t>
            </w:r>
          </w:p>
          <w:p w:rsidR="00514D6D" w:rsidRDefault="00670450">
            <w:pPr>
              <w:pStyle w:val="TableParagraph"/>
              <w:numPr>
                <w:ilvl w:val="0"/>
                <w:numId w:val="7"/>
              </w:numPr>
              <w:tabs>
                <w:tab w:val="left" w:pos="828"/>
                <w:tab w:val="left" w:pos="829"/>
              </w:tabs>
              <w:spacing w:line="292" w:lineRule="exact"/>
              <w:ind w:hanging="360"/>
              <w:rPr>
                <w:sz w:val="24"/>
              </w:rPr>
            </w:pPr>
            <w:r>
              <w:rPr>
                <w:sz w:val="24"/>
              </w:rPr>
              <w:t>CCTV coverage of exit/entry points and data hosting environments;</w:t>
            </w:r>
            <w:r>
              <w:rPr>
                <w:spacing w:val="-14"/>
                <w:sz w:val="24"/>
              </w:rPr>
              <w:t xml:space="preserve"> </w:t>
            </w:r>
            <w:r>
              <w:rPr>
                <w:sz w:val="24"/>
              </w:rPr>
              <w:t>and</w:t>
            </w:r>
          </w:p>
          <w:p w:rsidR="00514D6D" w:rsidRDefault="00670450">
            <w:pPr>
              <w:pStyle w:val="TableParagraph"/>
              <w:numPr>
                <w:ilvl w:val="0"/>
                <w:numId w:val="7"/>
              </w:numPr>
              <w:tabs>
                <w:tab w:val="left" w:pos="828"/>
                <w:tab w:val="left" w:pos="829"/>
              </w:tabs>
              <w:spacing w:before="15" w:line="276" w:lineRule="exact"/>
              <w:ind w:right="422" w:hanging="360"/>
              <w:rPr>
                <w:sz w:val="24"/>
              </w:rPr>
            </w:pPr>
            <w:r>
              <w:rPr>
                <w:sz w:val="24"/>
              </w:rPr>
              <w:t>Alarm systems (including environment sensors) covering the hosting environment of the solution.</w:t>
            </w:r>
          </w:p>
        </w:tc>
        <w:tc>
          <w:tcPr>
            <w:tcW w:w="1418" w:type="dxa"/>
          </w:tcPr>
          <w:p w:rsidR="00514D6D" w:rsidRDefault="00514D6D">
            <w:pPr>
              <w:pStyle w:val="TableParagraph"/>
              <w:rPr>
                <w:sz w:val="24"/>
              </w:rPr>
            </w:pPr>
          </w:p>
          <w:p w:rsidR="00514D6D" w:rsidRDefault="00514D6D">
            <w:pPr>
              <w:pStyle w:val="TableParagraph"/>
              <w:rPr>
                <w:sz w:val="24"/>
              </w:rPr>
            </w:pPr>
          </w:p>
          <w:p w:rsidR="00514D6D" w:rsidRDefault="00670450">
            <w:pPr>
              <w:pStyle w:val="TableParagraph"/>
              <w:spacing w:before="171"/>
              <w:ind w:left="42"/>
              <w:jc w:val="center"/>
              <w:rPr>
                <w:rFonts w:ascii="Wingdings 2" w:hAnsi="Wingdings 2"/>
                <w:sz w:val="24"/>
              </w:rPr>
            </w:pPr>
            <w:r>
              <w:rPr>
                <w:rFonts w:ascii="Wingdings 2" w:hAnsi="Wingdings 2"/>
                <w:color w:val="33CC33"/>
                <w:sz w:val="24"/>
              </w:rPr>
              <w:t></w:t>
            </w:r>
          </w:p>
        </w:tc>
        <w:tc>
          <w:tcPr>
            <w:tcW w:w="1432" w:type="dxa"/>
          </w:tcPr>
          <w:p w:rsidR="00514D6D" w:rsidRDefault="00514D6D">
            <w:pPr>
              <w:pStyle w:val="TableParagraph"/>
              <w:rPr>
                <w:sz w:val="24"/>
              </w:rPr>
            </w:pPr>
          </w:p>
          <w:p w:rsidR="00514D6D" w:rsidRDefault="00514D6D">
            <w:pPr>
              <w:pStyle w:val="TableParagraph"/>
              <w:rPr>
                <w:sz w:val="24"/>
              </w:rPr>
            </w:pPr>
          </w:p>
          <w:p w:rsidR="00514D6D" w:rsidRDefault="00670450">
            <w:pPr>
              <w:pStyle w:val="TableParagraph"/>
              <w:spacing w:before="171"/>
              <w:ind w:left="41"/>
              <w:jc w:val="center"/>
              <w:rPr>
                <w:rFonts w:ascii="Wingdings 2" w:hAnsi="Wingdings 2"/>
                <w:sz w:val="24"/>
              </w:rPr>
            </w:pPr>
            <w:r>
              <w:rPr>
                <w:rFonts w:ascii="Wingdings 2" w:hAnsi="Wingdings 2"/>
                <w:color w:val="33CC33"/>
                <w:sz w:val="24"/>
              </w:rPr>
              <w:t></w:t>
            </w:r>
          </w:p>
        </w:tc>
        <w:tc>
          <w:tcPr>
            <w:tcW w:w="1155" w:type="dxa"/>
          </w:tcPr>
          <w:p w:rsidR="00514D6D" w:rsidRDefault="00514D6D">
            <w:pPr>
              <w:pStyle w:val="TableParagraph"/>
              <w:rPr>
                <w:sz w:val="26"/>
              </w:rPr>
            </w:pPr>
          </w:p>
          <w:p w:rsidR="00514D6D" w:rsidRDefault="00514D6D">
            <w:pPr>
              <w:pStyle w:val="TableParagraph"/>
              <w:spacing w:before="7"/>
              <w:rPr>
                <w:sz w:val="35"/>
              </w:rPr>
            </w:pPr>
          </w:p>
          <w:p w:rsidR="00514D6D" w:rsidRDefault="00670450">
            <w:pPr>
              <w:pStyle w:val="TableParagraph"/>
              <w:spacing w:before="1"/>
              <w:ind w:left="27"/>
              <w:jc w:val="center"/>
              <w:rPr>
                <w:sz w:val="24"/>
              </w:rPr>
            </w:pPr>
            <w:r>
              <w:rPr>
                <w:color w:val="FF0000"/>
                <w:sz w:val="24"/>
              </w:rPr>
              <w:t>X</w:t>
            </w:r>
          </w:p>
        </w:tc>
      </w:tr>
    </w:tbl>
    <w:p w:rsidR="00514D6D" w:rsidRDefault="00514D6D">
      <w:pPr>
        <w:jc w:val="center"/>
        <w:rPr>
          <w:sz w:val="24"/>
        </w:rPr>
        <w:sectPr w:rsidR="00514D6D">
          <w:headerReference w:type="default" r:id="rId9"/>
          <w:footerReference w:type="default" r:id="rId10"/>
          <w:pgSz w:w="16840" w:h="11910" w:orient="landscape"/>
          <w:pgMar w:top="1440" w:right="280" w:bottom="1460" w:left="1320" w:header="838" w:footer="1263" w:gutter="0"/>
          <w:pgNumType w:start="11"/>
          <w:cols w:space="720"/>
        </w:sectPr>
      </w:pPr>
    </w:p>
    <w:p w:rsidR="00514D6D" w:rsidRDefault="00514D6D">
      <w:pPr>
        <w:pStyle w:val="BodyText"/>
        <w:rPr>
          <w:rFonts w:ascii="Times New Roman"/>
          <w:sz w:val="20"/>
        </w:rPr>
      </w:pPr>
    </w:p>
    <w:p w:rsidR="00514D6D" w:rsidRDefault="00514D6D">
      <w:pPr>
        <w:pStyle w:val="BodyText"/>
        <w:spacing w:before="4"/>
        <w:rPr>
          <w:rFonts w:ascii="Times New Roman"/>
          <w:sz w:val="1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2"/>
        <w:gridCol w:w="10190"/>
        <w:gridCol w:w="1417"/>
        <w:gridCol w:w="1433"/>
        <w:gridCol w:w="1140"/>
      </w:tblGrid>
      <w:tr w:rsidR="00514D6D">
        <w:trPr>
          <w:trHeight w:val="551"/>
        </w:trPr>
        <w:tc>
          <w:tcPr>
            <w:tcW w:w="812" w:type="dxa"/>
            <w:shd w:val="clear" w:color="auto" w:fill="00B0F0"/>
          </w:tcPr>
          <w:p w:rsidR="00514D6D" w:rsidRDefault="00670450">
            <w:pPr>
              <w:pStyle w:val="TableParagraph"/>
              <w:spacing w:line="274" w:lineRule="exact"/>
              <w:ind w:left="107"/>
              <w:rPr>
                <w:b/>
                <w:sz w:val="24"/>
              </w:rPr>
            </w:pPr>
            <w:r>
              <w:rPr>
                <w:b/>
                <w:sz w:val="24"/>
              </w:rPr>
              <w:t>3.</w:t>
            </w:r>
          </w:p>
        </w:tc>
        <w:tc>
          <w:tcPr>
            <w:tcW w:w="10190" w:type="dxa"/>
            <w:shd w:val="clear" w:color="auto" w:fill="00B0F0"/>
          </w:tcPr>
          <w:p w:rsidR="00514D6D" w:rsidRDefault="00670450">
            <w:pPr>
              <w:pStyle w:val="TableParagraph"/>
              <w:spacing w:line="274" w:lineRule="exact"/>
              <w:ind w:left="108"/>
              <w:rPr>
                <w:b/>
                <w:sz w:val="24"/>
              </w:rPr>
            </w:pPr>
            <w:r>
              <w:rPr>
                <w:b/>
                <w:sz w:val="24"/>
              </w:rPr>
              <w:t>Expected Control – Access Security</w:t>
            </w:r>
          </w:p>
        </w:tc>
        <w:tc>
          <w:tcPr>
            <w:tcW w:w="1417" w:type="dxa"/>
            <w:shd w:val="clear" w:color="auto" w:fill="00B0F0"/>
          </w:tcPr>
          <w:p w:rsidR="00514D6D" w:rsidRDefault="00670450">
            <w:pPr>
              <w:pStyle w:val="TableParagraph"/>
              <w:spacing w:before="2" w:line="276" w:lineRule="exact"/>
              <w:ind w:left="449" w:right="91" w:hanging="327"/>
              <w:rPr>
                <w:b/>
                <w:sz w:val="24"/>
              </w:rPr>
            </w:pPr>
            <w:r>
              <w:rPr>
                <w:b/>
                <w:sz w:val="24"/>
              </w:rPr>
              <w:t>Restricted Data</w:t>
            </w:r>
          </w:p>
        </w:tc>
        <w:tc>
          <w:tcPr>
            <w:tcW w:w="1433" w:type="dxa"/>
            <w:shd w:val="clear" w:color="auto" w:fill="00B0F0"/>
          </w:tcPr>
          <w:p w:rsidR="00514D6D" w:rsidRDefault="00670450">
            <w:pPr>
              <w:pStyle w:val="TableParagraph"/>
              <w:spacing w:before="2" w:line="276" w:lineRule="exact"/>
              <w:ind w:left="456" w:right="87" w:hanging="340"/>
              <w:rPr>
                <w:b/>
                <w:sz w:val="24"/>
              </w:rPr>
            </w:pPr>
            <w:r>
              <w:rPr>
                <w:b/>
                <w:sz w:val="24"/>
              </w:rPr>
              <w:t>Controlled Data</w:t>
            </w:r>
          </w:p>
        </w:tc>
        <w:tc>
          <w:tcPr>
            <w:tcW w:w="1140" w:type="dxa"/>
            <w:shd w:val="clear" w:color="auto" w:fill="00B0F0"/>
          </w:tcPr>
          <w:p w:rsidR="00514D6D" w:rsidRDefault="00670450">
            <w:pPr>
              <w:pStyle w:val="TableParagraph"/>
              <w:spacing w:before="2" w:line="276" w:lineRule="exact"/>
              <w:ind w:left="310" w:right="180" w:hanging="101"/>
              <w:rPr>
                <w:b/>
                <w:sz w:val="24"/>
              </w:rPr>
            </w:pPr>
            <w:r>
              <w:rPr>
                <w:b/>
                <w:sz w:val="24"/>
              </w:rPr>
              <w:t>Public Data</w:t>
            </w:r>
          </w:p>
        </w:tc>
      </w:tr>
      <w:tr w:rsidR="00514D6D">
        <w:trPr>
          <w:trHeight w:val="2594"/>
        </w:trPr>
        <w:tc>
          <w:tcPr>
            <w:tcW w:w="812" w:type="dxa"/>
          </w:tcPr>
          <w:p w:rsidR="00514D6D" w:rsidRDefault="00670450">
            <w:pPr>
              <w:pStyle w:val="TableParagraph"/>
              <w:spacing w:line="270" w:lineRule="exact"/>
              <w:ind w:left="107"/>
              <w:rPr>
                <w:sz w:val="24"/>
              </w:rPr>
            </w:pPr>
            <w:r>
              <w:rPr>
                <w:sz w:val="24"/>
              </w:rPr>
              <w:t>3.1</w:t>
            </w:r>
          </w:p>
        </w:tc>
        <w:tc>
          <w:tcPr>
            <w:tcW w:w="10190" w:type="dxa"/>
          </w:tcPr>
          <w:p w:rsidR="00514D6D" w:rsidRDefault="00670450">
            <w:pPr>
              <w:pStyle w:val="TableParagraph"/>
              <w:spacing w:line="270" w:lineRule="exact"/>
              <w:ind w:left="108"/>
              <w:rPr>
                <w:sz w:val="24"/>
              </w:rPr>
            </w:pPr>
            <w:r>
              <w:rPr>
                <w:sz w:val="24"/>
              </w:rPr>
              <w:t xml:space="preserve">IT solutions that record or process the </w:t>
            </w:r>
            <w:r>
              <w:rPr>
                <w:b/>
                <w:sz w:val="24"/>
              </w:rPr>
              <w:t xml:space="preserve">Data </w:t>
            </w:r>
            <w:r>
              <w:rPr>
                <w:sz w:val="24"/>
              </w:rPr>
              <w:t xml:space="preserve">must ensure </w:t>
            </w:r>
            <w:proofErr w:type="gramStart"/>
            <w:r>
              <w:rPr>
                <w:sz w:val="24"/>
              </w:rPr>
              <w:t>that:-</w:t>
            </w:r>
            <w:proofErr w:type="gramEnd"/>
          </w:p>
          <w:p w:rsidR="00514D6D" w:rsidRDefault="00670450">
            <w:pPr>
              <w:pStyle w:val="TableParagraph"/>
              <w:numPr>
                <w:ilvl w:val="0"/>
                <w:numId w:val="6"/>
              </w:numPr>
              <w:tabs>
                <w:tab w:val="left" w:pos="828"/>
                <w:tab w:val="left" w:pos="829"/>
              </w:tabs>
              <w:spacing w:line="293" w:lineRule="exact"/>
              <w:ind w:hanging="360"/>
              <w:rPr>
                <w:sz w:val="24"/>
              </w:rPr>
            </w:pPr>
            <w:r>
              <w:rPr>
                <w:sz w:val="24"/>
              </w:rPr>
              <w:t>Individual accounts are granted with minimum privileges to provide the</w:t>
            </w:r>
            <w:r>
              <w:rPr>
                <w:spacing w:val="-24"/>
                <w:sz w:val="24"/>
              </w:rPr>
              <w:t xml:space="preserve"> </w:t>
            </w:r>
            <w:r>
              <w:rPr>
                <w:sz w:val="24"/>
              </w:rPr>
              <w:t>service;</w:t>
            </w:r>
          </w:p>
          <w:p w:rsidR="00514D6D" w:rsidRDefault="00670450">
            <w:pPr>
              <w:pStyle w:val="TableParagraph"/>
              <w:numPr>
                <w:ilvl w:val="0"/>
                <w:numId w:val="6"/>
              </w:numPr>
              <w:tabs>
                <w:tab w:val="left" w:pos="828"/>
                <w:tab w:val="left" w:pos="829"/>
              </w:tabs>
              <w:spacing w:line="292" w:lineRule="exact"/>
              <w:ind w:hanging="360"/>
              <w:rPr>
                <w:sz w:val="24"/>
              </w:rPr>
            </w:pPr>
            <w:r>
              <w:rPr>
                <w:sz w:val="24"/>
              </w:rPr>
              <w:t>Default accounts are deleted or</w:t>
            </w:r>
            <w:r>
              <w:rPr>
                <w:spacing w:val="-2"/>
                <w:sz w:val="24"/>
              </w:rPr>
              <w:t xml:space="preserve"> </w:t>
            </w:r>
            <w:r>
              <w:rPr>
                <w:sz w:val="24"/>
              </w:rPr>
              <w:t>disabled;</w:t>
            </w:r>
          </w:p>
          <w:p w:rsidR="00514D6D" w:rsidRDefault="00670450">
            <w:pPr>
              <w:pStyle w:val="TableParagraph"/>
              <w:numPr>
                <w:ilvl w:val="0"/>
                <w:numId w:val="6"/>
              </w:numPr>
              <w:tabs>
                <w:tab w:val="left" w:pos="828"/>
                <w:tab w:val="left" w:pos="829"/>
              </w:tabs>
              <w:spacing w:line="292" w:lineRule="exact"/>
              <w:ind w:hanging="360"/>
              <w:rPr>
                <w:sz w:val="24"/>
              </w:rPr>
            </w:pPr>
            <w:r>
              <w:rPr>
                <w:sz w:val="24"/>
              </w:rPr>
              <w:t>Privileged account access is logged and periodically</w:t>
            </w:r>
            <w:r>
              <w:rPr>
                <w:spacing w:val="-8"/>
                <w:sz w:val="24"/>
              </w:rPr>
              <w:t xml:space="preserve"> </w:t>
            </w:r>
            <w:r>
              <w:rPr>
                <w:sz w:val="24"/>
              </w:rPr>
              <w:t>reviewed;</w:t>
            </w:r>
          </w:p>
          <w:p w:rsidR="00514D6D" w:rsidRDefault="00670450">
            <w:pPr>
              <w:pStyle w:val="TableParagraph"/>
              <w:numPr>
                <w:ilvl w:val="0"/>
                <w:numId w:val="6"/>
              </w:numPr>
              <w:tabs>
                <w:tab w:val="left" w:pos="828"/>
                <w:tab w:val="left" w:pos="829"/>
              </w:tabs>
              <w:spacing w:line="292" w:lineRule="exact"/>
              <w:ind w:hanging="360"/>
              <w:rPr>
                <w:sz w:val="24"/>
              </w:rPr>
            </w:pPr>
            <w:r>
              <w:rPr>
                <w:sz w:val="24"/>
              </w:rPr>
              <w:t>Reports are available on disabled, suspended and in-active</w:t>
            </w:r>
            <w:r>
              <w:rPr>
                <w:spacing w:val="-9"/>
                <w:sz w:val="24"/>
              </w:rPr>
              <w:t xml:space="preserve"> </w:t>
            </w:r>
            <w:r>
              <w:rPr>
                <w:sz w:val="24"/>
              </w:rPr>
              <w:t>users;</w:t>
            </w:r>
          </w:p>
          <w:p w:rsidR="00514D6D" w:rsidRDefault="00670450">
            <w:pPr>
              <w:pStyle w:val="TableParagraph"/>
              <w:numPr>
                <w:ilvl w:val="0"/>
                <w:numId w:val="6"/>
              </w:numPr>
              <w:tabs>
                <w:tab w:val="left" w:pos="828"/>
                <w:tab w:val="left" w:pos="829"/>
              </w:tabs>
              <w:spacing w:line="292" w:lineRule="exact"/>
              <w:ind w:hanging="360"/>
              <w:rPr>
                <w:sz w:val="24"/>
              </w:rPr>
            </w:pPr>
            <w:r>
              <w:rPr>
                <w:sz w:val="24"/>
              </w:rPr>
              <w:t>Access to the IT solution’s audit trail is restricted and</w:t>
            </w:r>
            <w:r>
              <w:rPr>
                <w:spacing w:val="-11"/>
                <w:sz w:val="24"/>
              </w:rPr>
              <w:t xml:space="preserve"> </w:t>
            </w:r>
            <w:r>
              <w:rPr>
                <w:sz w:val="24"/>
              </w:rPr>
              <w:t>controlled;</w:t>
            </w:r>
          </w:p>
          <w:p w:rsidR="00514D6D" w:rsidRDefault="00670450">
            <w:pPr>
              <w:pStyle w:val="TableParagraph"/>
              <w:numPr>
                <w:ilvl w:val="0"/>
                <w:numId w:val="6"/>
              </w:numPr>
              <w:tabs>
                <w:tab w:val="left" w:pos="828"/>
                <w:tab w:val="left" w:pos="829"/>
              </w:tabs>
              <w:spacing w:line="292" w:lineRule="exact"/>
              <w:ind w:hanging="360"/>
              <w:rPr>
                <w:sz w:val="24"/>
              </w:rPr>
            </w:pPr>
            <w:r>
              <w:rPr>
                <w:sz w:val="24"/>
              </w:rPr>
              <w:t>Access to IT solution’s source code is restricted and controlled;</w:t>
            </w:r>
            <w:r>
              <w:rPr>
                <w:spacing w:val="-11"/>
                <w:sz w:val="24"/>
              </w:rPr>
              <w:t xml:space="preserve"> </w:t>
            </w:r>
            <w:r>
              <w:rPr>
                <w:sz w:val="24"/>
              </w:rPr>
              <w:t>and</w:t>
            </w:r>
          </w:p>
          <w:p w:rsidR="00514D6D" w:rsidRDefault="00670450">
            <w:pPr>
              <w:pStyle w:val="TableParagraph"/>
              <w:numPr>
                <w:ilvl w:val="0"/>
                <w:numId w:val="6"/>
              </w:numPr>
              <w:tabs>
                <w:tab w:val="left" w:pos="828"/>
                <w:tab w:val="left" w:pos="829"/>
              </w:tabs>
              <w:spacing w:before="22" w:line="274" w:lineRule="exact"/>
              <w:ind w:right="1080" w:hanging="360"/>
              <w:rPr>
                <w:sz w:val="24"/>
              </w:rPr>
            </w:pPr>
            <w:r>
              <w:rPr>
                <w:sz w:val="24"/>
              </w:rPr>
              <w:t>Access to information systems audit tools is restricted to prevent misuse or compromise</w:t>
            </w:r>
            <w:r>
              <w:rPr>
                <w:spacing w:val="-7"/>
                <w:sz w:val="24"/>
              </w:rPr>
              <w:t xml:space="preserve"> </w:t>
            </w:r>
            <w:r>
              <w:rPr>
                <w:sz w:val="24"/>
              </w:rPr>
              <w:t>e.g.</w:t>
            </w:r>
            <w:r>
              <w:rPr>
                <w:spacing w:val="-7"/>
                <w:sz w:val="24"/>
              </w:rPr>
              <w:t xml:space="preserve"> </w:t>
            </w:r>
            <w:r>
              <w:rPr>
                <w:sz w:val="24"/>
              </w:rPr>
              <w:t>password</w:t>
            </w:r>
            <w:r>
              <w:rPr>
                <w:spacing w:val="-7"/>
                <w:sz w:val="24"/>
              </w:rPr>
              <w:t xml:space="preserve"> </w:t>
            </w:r>
            <w:r>
              <w:rPr>
                <w:sz w:val="24"/>
              </w:rPr>
              <w:t>cracking</w:t>
            </w:r>
            <w:r>
              <w:rPr>
                <w:spacing w:val="-7"/>
                <w:sz w:val="24"/>
              </w:rPr>
              <w:t xml:space="preserve"> </w:t>
            </w:r>
            <w:r>
              <w:rPr>
                <w:sz w:val="24"/>
              </w:rPr>
              <w:t>tools</w:t>
            </w:r>
            <w:r>
              <w:rPr>
                <w:spacing w:val="-7"/>
                <w:sz w:val="24"/>
              </w:rPr>
              <w:t xml:space="preserve"> </w:t>
            </w:r>
            <w:r>
              <w:rPr>
                <w:sz w:val="24"/>
              </w:rPr>
              <w:t>and</w:t>
            </w:r>
            <w:r>
              <w:rPr>
                <w:spacing w:val="-7"/>
                <w:sz w:val="24"/>
              </w:rPr>
              <w:t xml:space="preserve"> </w:t>
            </w:r>
            <w:r>
              <w:rPr>
                <w:sz w:val="24"/>
              </w:rPr>
              <w:t>vulnerability</w:t>
            </w:r>
            <w:r>
              <w:rPr>
                <w:spacing w:val="-7"/>
                <w:sz w:val="24"/>
              </w:rPr>
              <w:t xml:space="preserve"> </w:t>
            </w:r>
            <w:r>
              <w:rPr>
                <w:sz w:val="24"/>
              </w:rPr>
              <w:t>scanning</w:t>
            </w:r>
            <w:r>
              <w:rPr>
                <w:spacing w:val="-7"/>
                <w:sz w:val="24"/>
              </w:rPr>
              <w:t xml:space="preserve"> </w:t>
            </w:r>
            <w:r>
              <w:rPr>
                <w:sz w:val="24"/>
              </w:rPr>
              <w:t>software.</w:t>
            </w:r>
          </w:p>
        </w:tc>
        <w:tc>
          <w:tcPr>
            <w:tcW w:w="1417" w:type="dxa"/>
          </w:tcPr>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spacing w:before="7"/>
              <w:rPr>
                <w:rFonts w:ascii="Times New Roman"/>
                <w:sz w:val="29"/>
              </w:rPr>
            </w:pPr>
          </w:p>
          <w:p w:rsidR="00514D6D" w:rsidRDefault="00670450">
            <w:pPr>
              <w:pStyle w:val="TableParagraph"/>
              <w:ind w:left="11"/>
              <w:jc w:val="center"/>
              <w:rPr>
                <w:rFonts w:ascii="Wingdings 2" w:hAnsi="Wingdings 2"/>
                <w:sz w:val="24"/>
              </w:rPr>
            </w:pPr>
            <w:r>
              <w:rPr>
                <w:rFonts w:ascii="Wingdings 2" w:hAnsi="Wingdings 2"/>
                <w:color w:val="33CC33"/>
                <w:sz w:val="24"/>
              </w:rPr>
              <w:t></w:t>
            </w:r>
          </w:p>
        </w:tc>
        <w:tc>
          <w:tcPr>
            <w:tcW w:w="1433" w:type="dxa"/>
          </w:tcPr>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spacing w:before="7"/>
              <w:rPr>
                <w:rFonts w:ascii="Times New Roman"/>
                <w:sz w:val="29"/>
              </w:rPr>
            </w:pPr>
          </w:p>
          <w:p w:rsidR="00514D6D" w:rsidRDefault="00670450">
            <w:pPr>
              <w:pStyle w:val="TableParagraph"/>
              <w:ind w:left="10"/>
              <w:jc w:val="center"/>
              <w:rPr>
                <w:rFonts w:ascii="Wingdings 2" w:hAnsi="Wingdings 2"/>
                <w:sz w:val="24"/>
              </w:rPr>
            </w:pPr>
            <w:r>
              <w:rPr>
                <w:rFonts w:ascii="Wingdings 2" w:hAnsi="Wingdings 2"/>
                <w:color w:val="33CC33"/>
                <w:sz w:val="24"/>
              </w:rPr>
              <w:t></w:t>
            </w:r>
          </w:p>
        </w:tc>
        <w:tc>
          <w:tcPr>
            <w:tcW w:w="1140" w:type="dxa"/>
          </w:tcPr>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spacing w:before="7"/>
              <w:rPr>
                <w:rFonts w:ascii="Times New Roman"/>
                <w:sz w:val="29"/>
              </w:rPr>
            </w:pPr>
          </w:p>
          <w:p w:rsidR="00514D6D" w:rsidRDefault="00670450">
            <w:pPr>
              <w:pStyle w:val="TableParagraph"/>
              <w:ind w:left="10"/>
              <w:jc w:val="center"/>
              <w:rPr>
                <w:rFonts w:ascii="Wingdings 2" w:hAnsi="Wingdings 2"/>
                <w:sz w:val="24"/>
              </w:rPr>
            </w:pPr>
            <w:r>
              <w:rPr>
                <w:rFonts w:ascii="Wingdings 2" w:hAnsi="Wingdings 2"/>
                <w:color w:val="33CC33"/>
                <w:sz w:val="24"/>
              </w:rPr>
              <w:t></w:t>
            </w:r>
          </w:p>
        </w:tc>
      </w:tr>
      <w:tr w:rsidR="00514D6D">
        <w:trPr>
          <w:trHeight w:val="3960"/>
        </w:trPr>
        <w:tc>
          <w:tcPr>
            <w:tcW w:w="812" w:type="dxa"/>
          </w:tcPr>
          <w:p w:rsidR="00514D6D" w:rsidRDefault="00670450">
            <w:pPr>
              <w:pStyle w:val="TableParagraph"/>
              <w:spacing w:line="274" w:lineRule="exact"/>
              <w:ind w:left="107"/>
              <w:rPr>
                <w:sz w:val="24"/>
              </w:rPr>
            </w:pPr>
            <w:r>
              <w:rPr>
                <w:sz w:val="24"/>
              </w:rPr>
              <w:t>3.2</w:t>
            </w:r>
          </w:p>
        </w:tc>
        <w:tc>
          <w:tcPr>
            <w:tcW w:w="10190" w:type="dxa"/>
          </w:tcPr>
          <w:p w:rsidR="00514D6D" w:rsidRDefault="00670450">
            <w:pPr>
              <w:pStyle w:val="TableParagraph"/>
              <w:ind w:left="108" w:right="128" w:hanging="1"/>
              <w:rPr>
                <w:sz w:val="24"/>
              </w:rPr>
            </w:pPr>
            <w:r>
              <w:rPr>
                <w:sz w:val="24"/>
              </w:rPr>
              <w:t xml:space="preserve">All IT solutions processing the </w:t>
            </w:r>
            <w:r>
              <w:rPr>
                <w:b/>
                <w:sz w:val="24"/>
              </w:rPr>
              <w:t xml:space="preserve">Data </w:t>
            </w:r>
            <w:r>
              <w:rPr>
                <w:sz w:val="24"/>
              </w:rPr>
              <w:t xml:space="preserve">must have a configurable system-enforced password and user account policy, which </w:t>
            </w:r>
            <w:proofErr w:type="gramStart"/>
            <w:r>
              <w:rPr>
                <w:sz w:val="24"/>
              </w:rPr>
              <w:t>includes:-</w:t>
            </w:r>
            <w:proofErr w:type="gramEnd"/>
          </w:p>
          <w:p w:rsidR="00514D6D" w:rsidRDefault="00670450">
            <w:pPr>
              <w:pStyle w:val="TableParagraph"/>
              <w:numPr>
                <w:ilvl w:val="0"/>
                <w:numId w:val="5"/>
              </w:numPr>
              <w:tabs>
                <w:tab w:val="left" w:pos="828"/>
                <w:tab w:val="left" w:pos="829"/>
              </w:tabs>
              <w:spacing w:line="293" w:lineRule="exact"/>
              <w:ind w:hanging="360"/>
              <w:rPr>
                <w:sz w:val="24"/>
              </w:rPr>
            </w:pPr>
            <w:r>
              <w:rPr>
                <w:sz w:val="24"/>
              </w:rPr>
              <w:t>Configurable password</w:t>
            </w:r>
            <w:r>
              <w:rPr>
                <w:spacing w:val="-1"/>
                <w:sz w:val="24"/>
              </w:rPr>
              <w:t xml:space="preserve"> </w:t>
            </w:r>
            <w:r>
              <w:rPr>
                <w:sz w:val="24"/>
              </w:rPr>
              <w:t>history;</w:t>
            </w:r>
          </w:p>
          <w:p w:rsidR="00514D6D" w:rsidRDefault="00670450">
            <w:pPr>
              <w:pStyle w:val="TableParagraph"/>
              <w:numPr>
                <w:ilvl w:val="0"/>
                <w:numId w:val="5"/>
              </w:numPr>
              <w:tabs>
                <w:tab w:val="left" w:pos="828"/>
                <w:tab w:val="left" w:pos="829"/>
              </w:tabs>
              <w:spacing w:line="292" w:lineRule="exact"/>
              <w:ind w:hanging="360"/>
              <w:rPr>
                <w:sz w:val="24"/>
              </w:rPr>
            </w:pPr>
            <w:r>
              <w:rPr>
                <w:sz w:val="24"/>
              </w:rPr>
              <w:t>Configurable maximum password</w:t>
            </w:r>
            <w:r>
              <w:rPr>
                <w:spacing w:val="-1"/>
                <w:sz w:val="24"/>
              </w:rPr>
              <w:t xml:space="preserve"> </w:t>
            </w:r>
            <w:r>
              <w:rPr>
                <w:sz w:val="24"/>
              </w:rPr>
              <w:t>age;</w:t>
            </w:r>
          </w:p>
          <w:p w:rsidR="00514D6D" w:rsidRDefault="00670450">
            <w:pPr>
              <w:pStyle w:val="TableParagraph"/>
              <w:numPr>
                <w:ilvl w:val="0"/>
                <w:numId w:val="5"/>
              </w:numPr>
              <w:tabs>
                <w:tab w:val="left" w:pos="828"/>
                <w:tab w:val="left" w:pos="829"/>
              </w:tabs>
              <w:spacing w:line="292" w:lineRule="exact"/>
              <w:ind w:hanging="360"/>
              <w:rPr>
                <w:sz w:val="24"/>
              </w:rPr>
            </w:pPr>
            <w:r>
              <w:rPr>
                <w:sz w:val="24"/>
              </w:rPr>
              <w:t>Configurable minimum password</w:t>
            </w:r>
            <w:r>
              <w:rPr>
                <w:spacing w:val="-2"/>
                <w:sz w:val="24"/>
              </w:rPr>
              <w:t xml:space="preserve"> </w:t>
            </w:r>
            <w:r>
              <w:rPr>
                <w:sz w:val="24"/>
              </w:rPr>
              <w:t>age;</w:t>
            </w:r>
          </w:p>
          <w:p w:rsidR="00514D6D" w:rsidRDefault="00670450">
            <w:pPr>
              <w:pStyle w:val="TableParagraph"/>
              <w:numPr>
                <w:ilvl w:val="0"/>
                <w:numId w:val="5"/>
              </w:numPr>
              <w:tabs>
                <w:tab w:val="left" w:pos="828"/>
                <w:tab w:val="left" w:pos="829"/>
              </w:tabs>
              <w:spacing w:line="292" w:lineRule="exact"/>
              <w:ind w:hanging="360"/>
              <w:rPr>
                <w:sz w:val="24"/>
              </w:rPr>
            </w:pPr>
            <w:r>
              <w:rPr>
                <w:sz w:val="24"/>
              </w:rPr>
              <w:t>Configurable minimum password length (minimum of 8</w:t>
            </w:r>
            <w:r>
              <w:rPr>
                <w:spacing w:val="-9"/>
                <w:sz w:val="24"/>
              </w:rPr>
              <w:t xml:space="preserve"> </w:t>
            </w:r>
            <w:r>
              <w:rPr>
                <w:sz w:val="24"/>
              </w:rPr>
              <w:t>characters);</w:t>
            </w:r>
          </w:p>
          <w:p w:rsidR="00514D6D" w:rsidRDefault="00670450">
            <w:pPr>
              <w:pStyle w:val="TableParagraph"/>
              <w:numPr>
                <w:ilvl w:val="0"/>
                <w:numId w:val="5"/>
              </w:numPr>
              <w:tabs>
                <w:tab w:val="left" w:pos="828"/>
                <w:tab w:val="left" w:pos="829"/>
              </w:tabs>
              <w:spacing w:line="292" w:lineRule="exact"/>
              <w:ind w:hanging="360"/>
              <w:rPr>
                <w:sz w:val="24"/>
              </w:rPr>
            </w:pPr>
            <w:r>
              <w:rPr>
                <w:sz w:val="24"/>
              </w:rPr>
              <w:t>Configurable complexity requirements of at least four of the following</w:t>
            </w:r>
            <w:r>
              <w:rPr>
                <w:spacing w:val="-11"/>
                <w:sz w:val="24"/>
              </w:rPr>
              <w:t xml:space="preserve"> </w:t>
            </w:r>
            <w:r>
              <w:rPr>
                <w:sz w:val="24"/>
              </w:rPr>
              <w:t>elements:</w:t>
            </w:r>
          </w:p>
          <w:p w:rsidR="00514D6D" w:rsidRDefault="00670450">
            <w:pPr>
              <w:pStyle w:val="TableParagraph"/>
              <w:numPr>
                <w:ilvl w:val="1"/>
                <w:numId w:val="5"/>
              </w:numPr>
              <w:tabs>
                <w:tab w:val="left" w:pos="1548"/>
                <w:tab w:val="left" w:pos="1549"/>
              </w:tabs>
              <w:spacing w:line="286" w:lineRule="exact"/>
              <w:ind w:hanging="360"/>
              <w:rPr>
                <w:sz w:val="24"/>
              </w:rPr>
            </w:pPr>
            <w:r>
              <w:rPr>
                <w:sz w:val="24"/>
              </w:rPr>
              <w:t>Numeric –</w:t>
            </w:r>
            <w:r>
              <w:rPr>
                <w:spacing w:val="-1"/>
                <w:sz w:val="24"/>
              </w:rPr>
              <w:t xml:space="preserve"> </w:t>
            </w:r>
            <w:r>
              <w:rPr>
                <w:sz w:val="24"/>
              </w:rPr>
              <w:t>(0-9)</w:t>
            </w:r>
          </w:p>
          <w:p w:rsidR="00514D6D" w:rsidRDefault="00670450">
            <w:pPr>
              <w:pStyle w:val="TableParagraph"/>
              <w:numPr>
                <w:ilvl w:val="1"/>
                <w:numId w:val="5"/>
              </w:numPr>
              <w:tabs>
                <w:tab w:val="left" w:pos="1548"/>
                <w:tab w:val="left" w:pos="1549"/>
              </w:tabs>
              <w:spacing w:line="276" w:lineRule="exact"/>
              <w:ind w:hanging="360"/>
              <w:rPr>
                <w:sz w:val="24"/>
              </w:rPr>
            </w:pPr>
            <w:r>
              <w:rPr>
                <w:sz w:val="24"/>
              </w:rPr>
              <w:t>Uppercase – (A-Z)</w:t>
            </w:r>
          </w:p>
          <w:p w:rsidR="00514D6D" w:rsidRDefault="00670450">
            <w:pPr>
              <w:pStyle w:val="TableParagraph"/>
              <w:numPr>
                <w:ilvl w:val="1"/>
                <w:numId w:val="5"/>
              </w:numPr>
              <w:tabs>
                <w:tab w:val="left" w:pos="1548"/>
                <w:tab w:val="left" w:pos="1549"/>
              </w:tabs>
              <w:spacing w:line="276" w:lineRule="exact"/>
              <w:ind w:hanging="360"/>
              <w:rPr>
                <w:sz w:val="24"/>
              </w:rPr>
            </w:pPr>
            <w:r>
              <w:rPr>
                <w:sz w:val="24"/>
              </w:rPr>
              <w:t>Lowercase – (a-z)</w:t>
            </w:r>
          </w:p>
          <w:p w:rsidR="00514D6D" w:rsidRDefault="00670450">
            <w:pPr>
              <w:pStyle w:val="TableParagraph"/>
              <w:numPr>
                <w:ilvl w:val="1"/>
                <w:numId w:val="5"/>
              </w:numPr>
              <w:tabs>
                <w:tab w:val="left" w:pos="1548"/>
                <w:tab w:val="left" w:pos="1549"/>
              </w:tabs>
              <w:spacing w:line="276" w:lineRule="exact"/>
              <w:ind w:hanging="360"/>
              <w:rPr>
                <w:sz w:val="24"/>
              </w:rPr>
            </w:pPr>
            <w:r>
              <w:rPr>
                <w:sz w:val="24"/>
              </w:rPr>
              <w:t xml:space="preserve">Special Characters </w:t>
            </w:r>
            <w:proofErr w:type="gramStart"/>
            <w:r>
              <w:rPr>
                <w:sz w:val="24"/>
              </w:rPr>
              <w:t>(?,!,</w:t>
            </w:r>
            <w:proofErr w:type="gramEnd"/>
            <w:r>
              <w:rPr>
                <w:sz w:val="24"/>
              </w:rPr>
              <w:t xml:space="preserve"> @, #, %,</w:t>
            </w:r>
            <w:r>
              <w:rPr>
                <w:spacing w:val="-1"/>
                <w:sz w:val="24"/>
              </w:rPr>
              <w:t xml:space="preserve"> </w:t>
            </w:r>
            <w:proofErr w:type="spellStart"/>
            <w:r>
              <w:rPr>
                <w:sz w:val="24"/>
              </w:rPr>
              <w:t>etc</w:t>
            </w:r>
            <w:proofErr w:type="spellEnd"/>
            <w:r>
              <w:rPr>
                <w:sz w:val="24"/>
              </w:rPr>
              <w:t>…)</w:t>
            </w:r>
          </w:p>
          <w:p w:rsidR="00514D6D" w:rsidRDefault="00670450">
            <w:pPr>
              <w:pStyle w:val="TableParagraph"/>
              <w:numPr>
                <w:ilvl w:val="1"/>
                <w:numId w:val="5"/>
              </w:numPr>
              <w:tabs>
                <w:tab w:val="left" w:pos="1548"/>
                <w:tab w:val="left" w:pos="1549"/>
              </w:tabs>
              <w:spacing w:line="276" w:lineRule="exact"/>
              <w:ind w:hanging="360"/>
              <w:rPr>
                <w:sz w:val="24"/>
              </w:rPr>
            </w:pPr>
            <w:r>
              <w:rPr>
                <w:sz w:val="24"/>
              </w:rPr>
              <w:t>Spaces</w:t>
            </w:r>
          </w:p>
          <w:p w:rsidR="00514D6D" w:rsidRDefault="00670450">
            <w:pPr>
              <w:pStyle w:val="TableParagraph"/>
              <w:numPr>
                <w:ilvl w:val="0"/>
                <w:numId w:val="5"/>
              </w:numPr>
              <w:tabs>
                <w:tab w:val="left" w:pos="828"/>
                <w:tab w:val="left" w:pos="829"/>
              </w:tabs>
              <w:spacing w:line="284" w:lineRule="exact"/>
              <w:ind w:hanging="360"/>
              <w:rPr>
                <w:sz w:val="24"/>
              </w:rPr>
            </w:pPr>
            <w:r>
              <w:rPr>
                <w:sz w:val="24"/>
              </w:rPr>
              <w:t>Configurable</w:t>
            </w:r>
            <w:r>
              <w:rPr>
                <w:sz w:val="24"/>
              </w:rPr>
              <w:t xml:space="preserve"> account lockout threshold of invalid logon</w:t>
            </w:r>
            <w:r>
              <w:rPr>
                <w:spacing w:val="-5"/>
                <w:sz w:val="24"/>
              </w:rPr>
              <w:t xml:space="preserve"> </w:t>
            </w:r>
            <w:r>
              <w:rPr>
                <w:sz w:val="24"/>
              </w:rPr>
              <w:t>attempts.</w:t>
            </w:r>
          </w:p>
        </w:tc>
        <w:tc>
          <w:tcPr>
            <w:tcW w:w="1417" w:type="dxa"/>
          </w:tcPr>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670450">
            <w:pPr>
              <w:pStyle w:val="TableParagraph"/>
              <w:spacing w:before="197"/>
              <w:ind w:left="11"/>
              <w:jc w:val="center"/>
              <w:rPr>
                <w:rFonts w:ascii="Wingdings 2" w:hAnsi="Wingdings 2"/>
                <w:sz w:val="24"/>
              </w:rPr>
            </w:pPr>
            <w:r>
              <w:rPr>
                <w:rFonts w:ascii="Wingdings 2" w:hAnsi="Wingdings 2"/>
                <w:color w:val="33CC33"/>
                <w:sz w:val="24"/>
              </w:rPr>
              <w:t></w:t>
            </w:r>
          </w:p>
        </w:tc>
        <w:tc>
          <w:tcPr>
            <w:tcW w:w="1433" w:type="dxa"/>
          </w:tcPr>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670450">
            <w:pPr>
              <w:pStyle w:val="TableParagraph"/>
              <w:spacing w:before="197"/>
              <w:ind w:left="10"/>
              <w:jc w:val="center"/>
              <w:rPr>
                <w:rFonts w:ascii="Wingdings 2" w:hAnsi="Wingdings 2"/>
                <w:sz w:val="24"/>
              </w:rPr>
            </w:pPr>
            <w:r>
              <w:rPr>
                <w:rFonts w:ascii="Wingdings 2" w:hAnsi="Wingdings 2"/>
                <w:color w:val="33CC33"/>
                <w:sz w:val="24"/>
              </w:rPr>
              <w:t></w:t>
            </w:r>
          </w:p>
        </w:tc>
        <w:tc>
          <w:tcPr>
            <w:tcW w:w="1140" w:type="dxa"/>
          </w:tcPr>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670450">
            <w:pPr>
              <w:pStyle w:val="TableParagraph"/>
              <w:spacing w:before="197"/>
              <w:ind w:left="10"/>
              <w:jc w:val="center"/>
              <w:rPr>
                <w:rFonts w:ascii="Wingdings 2" w:hAnsi="Wingdings 2"/>
                <w:sz w:val="24"/>
              </w:rPr>
            </w:pPr>
            <w:r>
              <w:rPr>
                <w:rFonts w:ascii="Wingdings 2" w:hAnsi="Wingdings 2"/>
                <w:color w:val="33CC33"/>
                <w:sz w:val="24"/>
              </w:rPr>
              <w:t></w:t>
            </w:r>
          </w:p>
        </w:tc>
      </w:tr>
      <w:tr w:rsidR="00514D6D">
        <w:trPr>
          <w:trHeight w:val="552"/>
        </w:trPr>
        <w:tc>
          <w:tcPr>
            <w:tcW w:w="812" w:type="dxa"/>
          </w:tcPr>
          <w:p w:rsidR="00514D6D" w:rsidRDefault="00670450">
            <w:pPr>
              <w:pStyle w:val="TableParagraph"/>
              <w:spacing w:line="274" w:lineRule="exact"/>
              <w:ind w:left="107"/>
              <w:rPr>
                <w:sz w:val="24"/>
              </w:rPr>
            </w:pPr>
            <w:r>
              <w:rPr>
                <w:sz w:val="24"/>
              </w:rPr>
              <w:t>3.3</w:t>
            </w:r>
          </w:p>
        </w:tc>
        <w:tc>
          <w:tcPr>
            <w:tcW w:w="10190" w:type="dxa"/>
          </w:tcPr>
          <w:p w:rsidR="00514D6D" w:rsidRDefault="00670450">
            <w:pPr>
              <w:pStyle w:val="TableParagraph"/>
              <w:spacing w:before="2" w:line="276" w:lineRule="exact"/>
              <w:ind w:left="108" w:right="194" w:hanging="1"/>
              <w:rPr>
                <w:sz w:val="24"/>
              </w:rPr>
            </w:pPr>
            <w:r>
              <w:rPr>
                <w:sz w:val="24"/>
              </w:rPr>
              <w:t xml:space="preserve">IT devices accessing the </w:t>
            </w:r>
            <w:r>
              <w:rPr>
                <w:b/>
                <w:sz w:val="24"/>
              </w:rPr>
              <w:t xml:space="preserve">Data </w:t>
            </w:r>
            <w:r>
              <w:rPr>
                <w:sz w:val="24"/>
              </w:rPr>
              <w:t>must have an automated lockout if left unattended or idle for a period of 10 minutes.</w:t>
            </w:r>
          </w:p>
        </w:tc>
        <w:tc>
          <w:tcPr>
            <w:tcW w:w="1417" w:type="dxa"/>
          </w:tcPr>
          <w:p w:rsidR="00514D6D" w:rsidRDefault="00670450">
            <w:pPr>
              <w:pStyle w:val="TableParagraph"/>
              <w:spacing w:before="149"/>
              <w:ind w:left="11"/>
              <w:jc w:val="center"/>
              <w:rPr>
                <w:rFonts w:ascii="Wingdings 2" w:hAnsi="Wingdings 2"/>
                <w:sz w:val="24"/>
              </w:rPr>
            </w:pPr>
            <w:r>
              <w:rPr>
                <w:rFonts w:ascii="Wingdings 2" w:hAnsi="Wingdings 2"/>
                <w:color w:val="33CC33"/>
                <w:sz w:val="24"/>
              </w:rPr>
              <w:t></w:t>
            </w:r>
          </w:p>
        </w:tc>
        <w:tc>
          <w:tcPr>
            <w:tcW w:w="1433" w:type="dxa"/>
          </w:tcPr>
          <w:p w:rsidR="00514D6D" w:rsidRDefault="00670450">
            <w:pPr>
              <w:pStyle w:val="TableParagraph"/>
              <w:spacing w:before="149"/>
              <w:ind w:left="10"/>
              <w:jc w:val="center"/>
              <w:rPr>
                <w:rFonts w:ascii="Wingdings 2" w:hAnsi="Wingdings 2"/>
                <w:sz w:val="24"/>
              </w:rPr>
            </w:pPr>
            <w:r>
              <w:rPr>
                <w:rFonts w:ascii="Wingdings 2" w:hAnsi="Wingdings 2"/>
                <w:color w:val="33CC33"/>
                <w:sz w:val="24"/>
              </w:rPr>
              <w:t></w:t>
            </w:r>
          </w:p>
        </w:tc>
        <w:tc>
          <w:tcPr>
            <w:tcW w:w="1140" w:type="dxa"/>
          </w:tcPr>
          <w:p w:rsidR="00514D6D" w:rsidRDefault="00670450">
            <w:pPr>
              <w:pStyle w:val="TableParagraph"/>
              <w:spacing w:before="136"/>
              <w:ind w:left="10"/>
              <w:jc w:val="center"/>
              <w:rPr>
                <w:sz w:val="24"/>
              </w:rPr>
            </w:pPr>
            <w:r>
              <w:rPr>
                <w:color w:val="FF0000"/>
                <w:sz w:val="24"/>
              </w:rPr>
              <w:t>X</w:t>
            </w:r>
          </w:p>
        </w:tc>
      </w:tr>
    </w:tbl>
    <w:p w:rsidR="00514D6D" w:rsidRDefault="00514D6D">
      <w:pPr>
        <w:jc w:val="center"/>
        <w:rPr>
          <w:sz w:val="24"/>
        </w:rPr>
        <w:sectPr w:rsidR="00514D6D">
          <w:pgSz w:w="16840" w:h="11910" w:orient="landscape"/>
          <w:pgMar w:top="1440" w:right="280" w:bottom="1460" w:left="1320" w:header="838" w:footer="1263" w:gutter="0"/>
          <w:cols w:space="720"/>
        </w:sectPr>
      </w:pPr>
    </w:p>
    <w:p w:rsidR="00514D6D" w:rsidRDefault="00514D6D">
      <w:pPr>
        <w:pStyle w:val="BodyText"/>
        <w:rPr>
          <w:rFonts w:ascii="Times New Roman"/>
          <w:sz w:val="20"/>
        </w:rPr>
      </w:pPr>
    </w:p>
    <w:p w:rsidR="00514D6D" w:rsidRDefault="00514D6D">
      <w:pPr>
        <w:pStyle w:val="BodyText"/>
        <w:spacing w:before="4"/>
        <w:rPr>
          <w:rFonts w:ascii="Times New Roman"/>
          <w:sz w:val="1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2"/>
        <w:gridCol w:w="10190"/>
        <w:gridCol w:w="1417"/>
        <w:gridCol w:w="1433"/>
        <w:gridCol w:w="1140"/>
      </w:tblGrid>
      <w:tr w:rsidR="00514D6D">
        <w:trPr>
          <w:trHeight w:val="551"/>
        </w:trPr>
        <w:tc>
          <w:tcPr>
            <w:tcW w:w="812" w:type="dxa"/>
          </w:tcPr>
          <w:p w:rsidR="00514D6D" w:rsidRDefault="00670450">
            <w:pPr>
              <w:pStyle w:val="TableParagraph"/>
              <w:spacing w:line="273" w:lineRule="exact"/>
              <w:ind w:left="107"/>
              <w:rPr>
                <w:sz w:val="24"/>
              </w:rPr>
            </w:pPr>
            <w:r>
              <w:rPr>
                <w:sz w:val="24"/>
              </w:rPr>
              <w:t>3.4</w:t>
            </w:r>
          </w:p>
        </w:tc>
        <w:tc>
          <w:tcPr>
            <w:tcW w:w="10190" w:type="dxa"/>
          </w:tcPr>
          <w:p w:rsidR="00514D6D" w:rsidRDefault="00670450">
            <w:pPr>
              <w:pStyle w:val="TableParagraph"/>
              <w:spacing w:before="1" w:line="276" w:lineRule="exact"/>
              <w:ind w:left="108" w:right="314" w:hanging="1"/>
              <w:rPr>
                <w:sz w:val="24"/>
              </w:rPr>
            </w:pPr>
            <w:r>
              <w:rPr>
                <w:sz w:val="24"/>
              </w:rPr>
              <w:t>System and administrative accounts must have the ability to be changed without resulting in changes to software coding.</w:t>
            </w:r>
          </w:p>
        </w:tc>
        <w:tc>
          <w:tcPr>
            <w:tcW w:w="1417" w:type="dxa"/>
          </w:tcPr>
          <w:p w:rsidR="00514D6D" w:rsidRDefault="00670450">
            <w:pPr>
              <w:pStyle w:val="TableParagraph"/>
              <w:spacing w:before="148"/>
              <w:ind w:left="11"/>
              <w:jc w:val="center"/>
              <w:rPr>
                <w:rFonts w:ascii="Wingdings 2" w:hAnsi="Wingdings 2"/>
                <w:b/>
                <w:sz w:val="24"/>
              </w:rPr>
            </w:pPr>
            <w:r>
              <w:rPr>
                <w:rFonts w:ascii="Wingdings 2" w:hAnsi="Wingdings 2"/>
                <w:b/>
                <w:color w:val="33CC33"/>
                <w:w w:val="99"/>
                <w:sz w:val="24"/>
              </w:rPr>
              <w:t></w:t>
            </w:r>
          </w:p>
        </w:tc>
        <w:tc>
          <w:tcPr>
            <w:tcW w:w="1433" w:type="dxa"/>
          </w:tcPr>
          <w:p w:rsidR="00514D6D" w:rsidRDefault="00670450">
            <w:pPr>
              <w:pStyle w:val="TableParagraph"/>
              <w:spacing w:before="148"/>
              <w:ind w:left="10"/>
              <w:jc w:val="center"/>
              <w:rPr>
                <w:rFonts w:ascii="Wingdings 2" w:hAnsi="Wingdings 2"/>
                <w:b/>
                <w:sz w:val="24"/>
              </w:rPr>
            </w:pPr>
            <w:r>
              <w:rPr>
                <w:rFonts w:ascii="Wingdings 2" w:hAnsi="Wingdings 2"/>
                <w:b/>
                <w:color w:val="33CC33"/>
                <w:w w:val="99"/>
                <w:sz w:val="24"/>
              </w:rPr>
              <w:t></w:t>
            </w:r>
          </w:p>
        </w:tc>
        <w:tc>
          <w:tcPr>
            <w:tcW w:w="1140" w:type="dxa"/>
          </w:tcPr>
          <w:p w:rsidR="00514D6D" w:rsidRDefault="00670450">
            <w:pPr>
              <w:pStyle w:val="TableParagraph"/>
              <w:spacing w:before="148"/>
              <w:ind w:left="10"/>
              <w:jc w:val="center"/>
              <w:rPr>
                <w:rFonts w:ascii="Wingdings 2" w:hAnsi="Wingdings 2"/>
                <w:b/>
                <w:sz w:val="24"/>
              </w:rPr>
            </w:pPr>
            <w:r>
              <w:rPr>
                <w:rFonts w:ascii="Wingdings 2" w:hAnsi="Wingdings 2"/>
                <w:b/>
                <w:color w:val="33CC33"/>
                <w:w w:val="99"/>
                <w:sz w:val="24"/>
              </w:rPr>
              <w:t></w:t>
            </w:r>
          </w:p>
        </w:tc>
      </w:tr>
      <w:tr w:rsidR="00514D6D">
        <w:trPr>
          <w:trHeight w:val="550"/>
        </w:trPr>
        <w:tc>
          <w:tcPr>
            <w:tcW w:w="812" w:type="dxa"/>
          </w:tcPr>
          <w:p w:rsidR="00514D6D" w:rsidRDefault="00670450">
            <w:pPr>
              <w:pStyle w:val="TableParagraph"/>
              <w:spacing w:line="271" w:lineRule="exact"/>
              <w:ind w:left="107"/>
              <w:rPr>
                <w:sz w:val="24"/>
              </w:rPr>
            </w:pPr>
            <w:r>
              <w:rPr>
                <w:sz w:val="24"/>
              </w:rPr>
              <w:t>3.5</w:t>
            </w:r>
          </w:p>
        </w:tc>
        <w:tc>
          <w:tcPr>
            <w:tcW w:w="10190" w:type="dxa"/>
          </w:tcPr>
          <w:p w:rsidR="00514D6D" w:rsidRDefault="00670450">
            <w:pPr>
              <w:pStyle w:val="TableParagraph"/>
              <w:spacing w:line="271" w:lineRule="exact"/>
              <w:ind w:left="108"/>
              <w:rPr>
                <w:sz w:val="24"/>
              </w:rPr>
            </w:pPr>
            <w:r>
              <w:rPr>
                <w:sz w:val="24"/>
              </w:rPr>
              <w:t xml:space="preserve">IT Solutions processing the </w:t>
            </w:r>
            <w:r>
              <w:rPr>
                <w:b/>
                <w:sz w:val="24"/>
              </w:rPr>
              <w:t xml:space="preserve">Data </w:t>
            </w:r>
            <w:r>
              <w:rPr>
                <w:sz w:val="24"/>
              </w:rPr>
              <w:t xml:space="preserve">must have the ability to enable two factor authentication </w:t>
            </w:r>
            <w:proofErr w:type="gramStart"/>
            <w:r>
              <w:rPr>
                <w:sz w:val="24"/>
              </w:rPr>
              <w:t>if</w:t>
            </w:r>
            <w:proofErr w:type="gramEnd"/>
          </w:p>
          <w:p w:rsidR="00514D6D" w:rsidRDefault="00670450">
            <w:pPr>
              <w:pStyle w:val="TableParagraph"/>
              <w:spacing w:line="259" w:lineRule="exact"/>
              <w:ind w:left="108"/>
              <w:rPr>
                <w:sz w:val="24"/>
              </w:rPr>
            </w:pPr>
            <w:r>
              <w:rPr>
                <w:sz w:val="24"/>
              </w:rPr>
              <w:t>required.</w:t>
            </w:r>
          </w:p>
        </w:tc>
        <w:tc>
          <w:tcPr>
            <w:tcW w:w="1417" w:type="dxa"/>
          </w:tcPr>
          <w:p w:rsidR="00514D6D" w:rsidRDefault="00670450">
            <w:pPr>
              <w:pStyle w:val="TableParagraph"/>
              <w:spacing w:before="147"/>
              <w:ind w:left="11"/>
              <w:jc w:val="center"/>
              <w:rPr>
                <w:rFonts w:ascii="Wingdings 2" w:hAnsi="Wingdings 2"/>
                <w:sz w:val="24"/>
              </w:rPr>
            </w:pPr>
            <w:r>
              <w:rPr>
                <w:rFonts w:ascii="Wingdings 2" w:hAnsi="Wingdings 2"/>
                <w:color w:val="33CC33"/>
                <w:sz w:val="24"/>
              </w:rPr>
              <w:t></w:t>
            </w:r>
          </w:p>
        </w:tc>
        <w:tc>
          <w:tcPr>
            <w:tcW w:w="1433" w:type="dxa"/>
          </w:tcPr>
          <w:p w:rsidR="00514D6D" w:rsidRDefault="00670450">
            <w:pPr>
              <w:pStyle w:val="TableParagraph"/>
              <w:spacing w:before="147"/>
              <w:ind w:left="10"/>
              <w:jc w:val="center"/>
              <w:rPr>
                <w:rFonts w:ascii="Wingdings 2" w:hAnsi="Wingdings 2"/>
                <w:b/>
                <w:sz w:val="24"/>
              </w:rPr>
            </w:pPr>
            <w:r>
              <w:rPr>
                <w:rFonts w:ascii="Wingdings 2" w:hAnsi="Wingdings 2"/>
                <w:b/>
                <w:color w:val="33CC33"/>
                <w:w w:val="99"/>
                <w:sz w:val="24"/>
              </w:rPr>
              <w:t></w:t>
            </w:r>
          </w:p>
        </w:tc>
        <w:tc>
          <w:tcPr>
            <w:tcW w:w="1140" w:type="dxa"/>
          </w:tcPr>
          <w:p w:rsidR="00514D6D" w:rsidRDefault="00670450">
            <w:pPr>
              <w:pStyle w:val="TableParagraph"/>
              <w:spacing w:before="133"/>
              <w:ind w:left="10"/>
              <w:jc w:val="center"/>
              <w:rPr>
                <w:sz w:val="24"/>
              </w:rPr>
            </w:pPr>
            <w:r>
              <w:rPr>
                <w:color w:val="FF0000"/>
                <w:sz w:val="24"/>
              </w:rPr>
              <w:t>X</w:t>
            </w:r>
          </w:p>
        </w:tc>
      </w:tr>
      <w:tr w:rsidR="00514D6D">
        <w:trPr>
          <w:trHeight w:val="551"/>
        </w:trPr>
        <w:tc>
          <w:tcPr>
            <w:tcW w:w="812" w:type="dxa"/>
            <w:shd w:val="clear" w:color="auto" w:fill="00B0F0"/>
          </w:tcPr>
          <w:p w:rsidR="00514D6D" w:rsidRDefault="00670450">
            <w:pPr>
              <w:pStyle w:val="TableParagraph"/>
              <w:spacing w:line="274" w:lineRule="exact"/>
              <w:ind w:left="107"/>
              <w:rPr>
                <w:b/>
                <w:sz w:val="24"/>
              </w:rPr>
            </w:pPr>
            <w:r>
              <w:rPr>
                <w:b/>
                <w:sz w:val="24"/>
              </w:rPr>
              <w:t>4.</w:t>
            </w:r>
          </w:p>
        </w:tc>
        <w:tc>
          <w:tcPr>
            <w:tcW w:w="10190" w:type="dxa"/>
            <w:shd w:val="clear" w:color="auto" w:fill="00B0F0"/>
          </w:tcPr>
          <w:p w:rsidR="00514D6D" w:rsidRDefault="00670450">
            <w:pPr>
              <w:pStyle w:val="TableParagraph"/>
              <w:spacing w:line="274" w:lineRule="exact"/>
              <w:ind w:left="108"/>
              <w:rPr>
                <w:b/>
                <w:sz w:val="24"/>
              </w:rPr>
            </w:pPr>
            <w:r>
              <w:rPr>
                <w:b/>
                <w:sz w:val="24"/>
              </w:rPr>
              <w:t>Expected Control - Network and Infrastructure Security</w:t>
            </w:r>
          </w:p>
        </w:tc>
        <w:tc>
          <w:tcPr>
            <w:tcW w:w="1417" w:type="dxa"/>
            <w:shd w:val="clear" w:color="auto" w:fill="00B0F0"/>
          </w:tcPr>
          <w:p w:rsidR="00514D6D" w:rsidRDefault="00670450">
            <w:pPr>
              <w:pStyle w:val="TableParagraph"/>
              <w:spacing w:before="2" w:line="276" w:lineRule="exact"/>
              <w:ind w:left="456" w:right="84" w:hanging="327"/>
              <w:rPr>
                <w:b/>
                <w:sz w:val="24"/>
              </w:rPr>
            </w:pPr>
            <w:r>
              <w:rPr>
                <w:b/>
                <w:sz w:val="24"/>
              </w:rPr>
              <w:t>Restricted Data</w:t>
            </w:r>
          </w:p>
        </w:tc>
        <w:tc>
          <w:tcPr>
            <w:tcW w:w="1433" w:type="dxa"/>
            <w:shd w:val="clear" w:color="auto" w:fill="00B0F0"/>
          </w:tcPr>
          <w:p w:rsidR="00514D6D" w:rsidRDefault="00670450">
            <w:pPr>
              <w:pStyle w:val="TableParagraph"/>
              <w:spacing w:before="2" w:line="276" w:lineRule="exact"/>
              <w:ind w:left="462" w:right="82" w:hanging="341"/>
              <w:rPr>
                <w:b/>
                <w:sz w:val="24"/>
              </w:rPr>
            </w:pPr>
            <w:r>
              <w:rPr>
                <w:b/>
                <w:sz w:val="24"/>
              </w:rPr>
              <w:t>Controlled Data</w:t>
            </w:r>
          </w:p>
        </w:tc>
        <w:tc>
          <w:tcPr>
            <w:tcW w:w="1140" w:type="dxa"/>
            <w:shd w:val="clear" w:color="auto" w:fill="00B0F0"/>
          </w:tcPr>
          <w:p w:rsidR="00514D6D" w:rsidRDefault="00670450">
            <w:pPr>
              <w:pStyle w:val="TableParagraph"/>
              <w:spacing w:before="2" w:line="276" w:lineRule="exact"/>
              <w:ind w:left="310" w:right="180" w:hanging="101"/>
              <w:rPr>
                <w:b/>
                <w:sz w:val="24"/>
              </w:rPr>
            </w:pPr>
            <w:r>
              <w:rPr>
                <w:b/>
                <w:sz w:val="24"/>
              </w:rPr>
              <w:t>Public Data</w:t>
            </w:r>
          </w:p>
        </w:tc>
      </w:tr>
      <w:tr w:rsidR="00514D6D">
        <w:trPr>
          <w:trHeight w:val="664"/>
        </w:trPr>
        <w:tc>
          <w:tcPr>
            <w:tcW w:w="812" w:type="dxa"/>
          </w:tcPr>
          <w:p w:rsidR="00514D6D" w:rsidRDefault="00670450">
            <w:pPr>
              <w:pStyle w:val="TableParagraph"/>
              <w:spacing w:line="271" w:lineRule="exact"/>
              <w:ind w:left="107"/>
              <w:rPr>
                <w:sz w:val="24"/>
              </w:rPr>
            </w:pPr>
            <w:r>
              <w:rPr>
                <w:sz w:val="24"/>
              </w:rPr>
              <w:t>4.1</w:t>
            </w:r>
          </w:p>
        </w:tc>
        <w:tc>
          <w:tcPr>
            <w:tcW w:w="10190" w:type="dxa"/>
          </w:tcPr>
          <w:p w:rsidR="00514D6D" w:rsidRDefault="00670450">
            <w:pPr>
              <w:pStyle w:val="TableParagraph"/>
              <w:spacing w:line="271" w:lineRule="exact"/>
              <w:ind w:left="108"/>
              <w:rPr>
                <w:sz w:val="24"/>
              </w:rPr>
            </w:pPr>
            <w:r>
              <w:rPr>
                <w:sz w:val="24"/>
              </w:rPr>
              <w:t xml:space="preserve">The Company must hold a current ‘Cyber Essentials </w:t>
            </w:r>
            <w:proofErr w:type="spellStart"/>
            <w:r>
              <w:rPr>
                <w:sz w:val="24"/>
              </w:rPr>
              <w:t>Plus’</w:t>
            </w:r>
            <w:proofErr w:type="spellEnd"/>
            <w:r>
              <w:rPr>
                <w:sz w:val="24"/>
              </w:rPr>
              <w:t xml:space="preserve"> certification (or equivalent)</w:t>
            </w:r>
          </w:p>
          <w:p w:rsidR="00514D6D" w:rsidRDefault="00670450">
            <w:pPr>
              <w:pStyle w:val="TableParagraph"/>
              <w:ind w:left="108"/>
              <w:rPr>
                <w:rFonts w:ascii="Times New Roman"/>
                <w:sz w:val="20"/>
              </w:rPr>
            </w:pPr>
            <w:r>
              <w:rPr>
                <w:rFonts w:ascii="Times New Roman"/>
                <w:noProof/>
                <w:sz w:val="20"/>
              </w:rPr>
              <w:drawing>
                <wp:inline distT="0" distB="0" distL="0" distR="0">
                  <wp:extent cx="374543" cy="2382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74543" cy="238220"/>
                          </a:xfrm>
                          <a:prstGeom prst="rect">
                            <a:avLst/>
                          </a:prstGeom>
                        </pic:spPr>
                      </pic:pic>
                    </a:graphicData>
                  </a:graphic>
                </wp:inline>
              </w:drawing>
            </w:r>
          </w:p>
        </w:tc>
        <w:tc>
          <w:tcPr>
            <w:tcW w:w="1417" w:type="dxa"/>
          </w:tcPr>
          <w:p w:rsidR="00514D6D" w:rsidRDefault="00670450">
            <w:pPr>
              <w:pStyle w:val="TableParagraph"/>
              <w:spacing w:before="204"/>
              <w:ind w:left="25"/>
              <w:jc w:val="center"/>
              <w:rPr>
                <w:rFonts w:ascii="Wingdings 2" w:hAnsi="Wingdings 2"/>
                <w:sz w:val="24"/>
              </w:rPr>
            </w:pPr>
            <w:r>
              <w:rPr>
                <w:rFonts w:ascii="Wingdings 2" w:hAnsi="Wingdings 2"/>
                <w:color w:val="33CC33"/>
                <w:sz w:val="24"/>
              </w:rPr>
              <w:t></w:t>
            </w:r>
          </w:p>
        </w:tc>
        <w:tc>
          <w:tcPr>
            <w:tcW w:w="1433" w:type="dxa"/>
          </w:tcPr>
          <w:p w:rsidR="00514D6D" w:rsidRDefault="00670450">
            <w:pPr>
              <w:pStyle w:val="TableParagraph"/>
              <w:spacing w:before="190"/>
              <w:ind w:left="22"/>
              <w:jc w:val="center"/>
              <w:rPr>
                <w:sz w:val="24"/>
              </w:rPr>
            </w:pPr>
            <w:r>
              <w:rPr>
                <w:color w:val="FF0000"/>
                <w:sz w:val="24"/>
              </w:rPr>
              <w:t>X</w:t>
            </w:r>
          </w:p>
        </w:tc>
        <w:tc>
          <w:tcPr>
            <w:tcW w:w="1140" w:type="dxa"/>
          </w:tcPr>
          <w:p w:rsidR="00514D6D" w:rsidRDefault="00670450">
            <w:pPr>
              <w:pStyle w:val="TableParagraph"/>
              <w:spacing w:before="190"/>
              <w:ind w:left="10"/>
              <w:jc w:val="center"/>
              <w:rPr>
                <w:sz w:val="24"/>
              </w:rPr>
            </w:pPr>
            <w:r>
              <w:rPr>
                <w:color w:val="FF0000"/>
                <w:sz w:val="24"/>
              </w:rPr>
              <w:t>X</w:t>
            </w:r>
          </w:p>
        </w:tc>
      </w:tr>
      <w:tr w:rsidR="00514D6D">
        <w:trPr>
          <w:trHeight w:val="665"/>
        </w:trPr>
        <w:tc>
          <w:tcPr>
            <w:tcW w:w="812" w:type="dxa"/>
          </w:tcPr>
          <w:p w:rsidR="00514D6D" w:rsidRDefault="00670450">
            <w:pPr>
              <w:pStyle w:val="TableParagraph"/>
              <w:spacing w:line="273" w:lineRule="exact"/>
              <w:ind w:left="107"/>
              <w:rPr>
                <w:sz w:val="24"/>
              </w:rPr>
            </w:pPr>
            <w:r>
              <w:rPr>
                <w:sz w:val="24"/>
              </w:rPr>
              <w:t>4.2</w:t>
            </w:r>
          </w:p>
        </w:tc>
        <w:tc>
          <w:tcPr>
            <w:tcW w:w="10190" w:type="dxa"/>
          </w:tcPr>
          <w:p w:rsidR="00514D6D" w:rsidRDefault="00670450">
            <w:pPr>
              <w:pStyle w:val="TableParagraph"/>
              <w:spacing w:line="273" w:lineRule="exact"/>
              <w:ind w:left="108"/>
              <w:rPr>
                <w:sz w:val="24"/>
              </w:rPr>
            </w:pPr>
            <w:r>
              <w:rPr>
                <w:sz w:val="24"/>
              </w:rPr>
              <w:t>The Company must hold a current ‘Cyber Essentials’ certification (or equivalent)</w:t>
            </w:r>
          </w:p>
          <w:p w:rsidR="00514D6D" w:rsidRDefault="00670450">
            <w:pPr>
              <w:pStyle w:val="TableParagraph"/>
              <w:ind w:left="108"/>
              <w:rPr>
                <w:rFonts w:ascii="Times New Roman"/>
                <w:sz w:val="20"/>
              </w:rPr>
            </w:pPr>
            <w:r>
              <w:rPr>
                <w:rFonts w:ascii="Times New Roman"/>
                <w:noProof/>
                <w:sz w:val="20"/>
              </w:rPr>
              <w:drawing>
                <wp:inline distT="0" distB="0" distL="0" distR="0">
                  <wp:extent cx="358239" cy="24574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58239" cy="245745"/>
                          </a:xfrm>
                          <a:prstGeom prst="rect">
                            <a:avLst/>
                          </a:prstGeom>
                        </pic:spPr>
                      </pic:pic>
                    </a:graphicData>
                  </a:graphic>
                </wp:inline>
              </w:drawing>
            </w:r>
          </w:p>
        </w:tc>
        <w:tc>
          <w:tcPr>
            <w:tcW w:w="1417" w:type="dxa"/>
          </w:tcPr>
          <w:p w:rsidR="00514D6D" w:rsidRDefault="00670450">
            <w:pPr>
              <w:pStyle w:val="TableParagraph"/>
              <w:spacing w:before="192"/>
              <w:ind w:left="26"/>
              <w:jc w:val="center"/>
              <w:rPr>
                <w:sz w:val="24"/>
              </w:rPr>
            </w:pPr>
            <w:r>
              <w:rPr>
                <w:color w:val="FF0000"/>
                <w:sz w:val="24"/>
              </w:rPr>
              <w:t>X</w:t>
            </w:r>
          </w:p>
        </w:tc>
        <w:tc>
          <w:tcPr>
            <w:tcW w:w="1433" w:type="dxa"/>
          </w:tcPr>
          <w:p w:rsidR="00514D6D" w:rsidRDefault="00670450">
            <w:pPr>
              <w:pStyle w:val="TableParagraph"/>
              <w:spacing w:before="205"/>
              <w:ind w:left="22"/>
              <w:jc w:val="center"/>
              <w:rPr>
                <w:rFonts w:ascii="Wingdings 2" w:hAnsi="Wingdings 2"/>
                <w:sz w:val="24"/>
              </w:rPr>
            </w:pPr>
            <w:r>
              <w:rPr>
                <w:rFonts w:ascii="Wingdings 2" w:hAnsi="Wingdings 2"/>
                <w:color w:val="33CC33"/>
                <w:sz w:val="24"/>
              </w:rPr>
              <w:t></w:t>
            </w:r>
          </w:p>
        </w:tc>
        <w:tc>
          <w:tcPr>
            <w:tcW w:w="1140" w:type="dxa"/>
          </w:tcPr>
          <w:p w:rsidR="00514D6D" w:rsidRDefault="00670450">
            <w:pPr>
              <w:pStyle w:val="TableParagraph"/>
              <w:spacing w:before="192"/>
              <w:ind w:left="10"/>
              <w:jc w:val="center"/>
              <w:rPr>
                <w:sz w:val="24"/>
              </w:rPr>
            </w:pPr>
            <w:r>
              <w:rPr>
                <w:color w:val="FF0000"/>
                <w:sz w:val="24"/>
              </w:rPr>
              <w:t>X</w:t>
            </w:r>
          </w:p>
        </w:tc>
      </w:tr>
      <w:tr w:rsidR="00514D6D">
        <w:trPr>
          <w:trHeight w:val="551"/>
        </w:trPr>
        <w:tc>
          <w:tcPr>
            <w:tcW w:w="812" w:type="dxa"/>
          </w:tcPr>
          <w:p w:rsidR="00514D6D" w:rsidRDefault="00670450">
            <w:pPr>
              <w:pStyle w:val="TableParagraph"/>
              <w:spacing w:line="273" w:lineRule="exact"/>
              <w:ind w:left="107"/>
              <w:rPr>
                <w:sz w:val="24"/>
              </w:rPr>
            </w:pPr>
            <w:r>
              <w:rPr>
                <w:sz w:val="24"/>
              </w:rPr>
              <w:t>4.3</w:t>
            </w:r>
          </w:p>
        </w:tc>
        <w:tc>
          <w:tcPr>
            <w:tcW w:w="10190" w:type="dxa"/>
          </w:tcPr>
          <w:p w:rsidR="00514D6D" w:rsidRDefault="00670450">
            <w:pPr>
              <w:pStyle w:val="TableParagraph"/>
              <w:spacing w:before="1" w:line="276" w:lineRule="exact"/>
              <w:ind w:left="108" w:right="647" w:hanging="1"/>
              <w:rPr>
                <w:sz w:val="24"/>
              </w:rPr>
            </w:pPr>
            <w:r>
              <w:rPr>
                <w:sz w:val="24"/>
              </w:rPr>
              <w:t xml:space="preserve">Networks hosting the </w:t>
            </w:r>
            <w:r>
              <w:rPr>
                <w:b/>
                <w:sz w:val="24"/>
              </w:rPr>
              <w:t xml:space="preserve">Data </w:t>
            </w:r>
            <w:r>
              <w:rPr>
                <w:sz w:val="24"/>
              </w:rPr>
              <w:t>must be held within an authenticated, secure network domain boundary.</w:t>
            </w:r>
          </w:p>
        </w:tc>
        <w:tc>
          <w:tcPr>
            <w:tcW w:w="1417" w:type="dxa"/>
          </w:tcPr>
          <w:p w:rsidR="00514D6D" w:rsidRDefault="00670450">
            <w:pPr>
              <w:pStyle w:val="TableParagraph"/>
              <w:spacing w:before="149"/>
              <w:ind w:left="25"/>
              <w:jc w:val="center"/>
              <w:rPr>
                <w:rFonts w:ascii="Wingdings 2" w:hAnsi="Wingdings 2"/>
                <w:sz w:val="24"/>
              </w:rPr>
            </w:pPr>
            <w:r>
              <w:rPr>
                <w:rFonts w:ascii="Wingdings 2" w:hAnsi="Wingdings 2"/>
                <w:color w:val="33CC33"/>
                <w:sz w:val="24"/>
              </w:rPr>
              <w:t></w:t>
            </w:r>
          </w:p>
        </w:tc>
        <w:tc>
          <w:tcPr>
            <w:tcW w:w="1433" w:type="dxa"/>
          </w:tcPr>
          <w:p w:rsidR="00514D6D" w:rsidRDefault="00670450">
            <w:pPr>
              <w:pStyle w:val="TableParagraph"/>
              <w:spacing w:before="149"/>
              <w:ind w:left="22"/>
              <w:jc w:val="center"/>
              <w:rPr>
                <w:rFonts w:ascii="Wingdings 2" w:hAnsi="Wingdings 2"/>
                <w:sz w:val="24"/>
              </w:rPr>
            </w:pPr>
            <w:r>
              <w:rPr>
                <w:rFonts w:ascii="Wingdings 2" w:hAnsi="Wingdings 2"/>
                <w:color w:val="33CC33"/>
                <w:sz w:val="24"/>
              </w:rPr>
              <w:t></w:t>
            </w:r>
          </w:p>
        </w:tc>
        <w:tc>
          <w:tcPr>
            <w:tcW w:w="1140" w:type="dxa"/>
          </w:tcPr>
          <w:p w:rsidR="00514D6D" w:rsidRDefault="00670450">
            <w:pPr>
              <w:pStyle w:val="TableParagraph"/>
              <w:spacing w:before="149"/>
              <w:ind w:left="10"/>
              <w:jc w:val="center"/>
              <w:rPr>
                <w:rFonts w:ascii="Wingdings 2" w:hAnsi="Wingdings 2"/>
                <w:sz w:val="24"/>
              </w:rPr>
            </w:pPr>
            <w:r>
              <w:rPr>
                <w:rFonts w:ascii="Wingdings 2" w:hAnsi="Wingdings 2"/>
                <w:color w:val="33CC33"/>
                <w:sz w:val="24"/>
              </w:rPr>
              <w:t></w:t>
            </w:r>
          </w:p>
        </w:tc>
      </w:tr>
      <w:tr w:rsidR="00514D6D">
        <w:trPr>
          <w:trHeight w:val="827"/>
        </w:trPr>
        <w:tc>
          <w:tcPr>
            <w:tcW w:w="812" w:type="dxa"/>
          </w:tcPr>
          <w:p w:rsidR="00514D6D" w:rsidRDefault="00670450">
            <w:pPr>
              <w:pStyle w:val="TableParagraph"/>
              <w:spacing w:line="272" w:lineRule="exact"/>
              <w:ind w:left="107"/>
              <w:rPr>
                <w:sz w:val="24"/>
              </w:rPr>
            </w:pPr>
            <w:r>
              <w:rPr>
                <w:sz w:val="24"/>
              </w:rPr>
              <w:t>4.4</w:t>
            </w:r>
          </w:p>
        </w:tc>
        <w:tc>
          <w:tcPr>
            <w:tcW w:w="10190" w:type="dxa"/>
          </w:tcPr>
          <w:p w:rsidR="00514D6D" w:rsidRDefault="00670450">
            <w:pPr>
              <w:pStyle w:val="TableParagraph"/>
              <w:spacing w:line="276" w:lineRule="exact"/>
              <w:ind w:left="108" w:right="461" w:hanging="1"/>
              <w:rPr>
                <w:sz w:val="24"/>
              </w:rPr>
            </w:pPr>
            <w:r>
              <w:rPr>
                <w:sz w:val="24"/>
              </w:rPr>
              <w:t xml:space="preserve">The IT solution must be segregated on networks by the implementation of either physically different </w:t>
            </w:r>
            <w:proofErr w:type="gramStart"/>
            <w:r>
              <w:rPr>
                <w:sz w:val="24"/>
              </w:rPr>
              <w:t>networks, or</w:t>
            </w:r>
            <w:proofErr w:type="gramEnd"/>
            <w:r>
              <w:rPr>
                <w:sz w:val="24"/>
              </w:rPr>
              <w:t xml:space="preserve"> use of logical networks (e.g. virtual private networking), in order to protect the </w:t>
            </w:r>
            <w:r>
              <w:rPr>
                <w:b/>
                <w:sz w:val="24"/>
              </w:rPr>
              <w:t xml:space="preserve">Data </w:t>
            </w:r>
            <w:r>
              <w:rPr>
                <w:sz w:val="24"/>
              </w:rPr>
              <w:t>within the solution.</w:t>
            </w:r>
          </w:p>
        </w:tc>
        <w:tc>
          <w:tcPr>
            <w:tcW w:w="1417" w:type="dxa"/>
          </w:tcPr>
          <w:p w:rsidR="00514D6D" w:rsidRDefault="00514D6D">
            <w:pPr>
              <w:pStyle w:val="TableParagraph"/>
              <w:spacing w:before="9"/>
              <w:rPr>
                <w:rFonts w:ascii="Times New Roman"/>
                <w:sz w:val="24"/>
              </w:rPr>
            </w:pPr>
          </w:p>
          <w:p w:rsidR="00514D6D" w:rsidRDefault="00670450">
            <w:pPr>
              <w:pStyle w:val="TableParagraph"/>
              <w:ind w:left="25"/>
              <w:jc w:val="center"/>
              <w:rPr>
                <w:rFonts w:ascii="Wingdings 2" w:hAnsi="Wingdings 2"/>
                <w:sz w:val="24"/>
              </w:rPr>
            </w:pPr>
            <w:r>
              <w:rPr>
                <w:rFonts w:ascii="Wingdings 2" w:hAnsi="Wingdings 2"/>
                <w:color w:val="33CC33"/>
                <w:sz w:val="24"/>
              </w:rPr>
              <w:t></w:t>
            </w:r>
          </w:p>
        </w:tc>
        <w:tc>
          <w:tcPr>
            <w:tcW w:w="1433" w:type="dxa"/>
          </w:tcPr>
          <w:p w:rsidR="00514D6D" w:rsidRDefault="00514D6D">
            <w:pPr>
              <w:pStyle w:val="TableParagraph"/>
              <w:spacing w:before="9"/>
              <w:rPr>
                <w:rFonts w:ascii="Times New Roman"/>
                <w:sz w:val="24"/>
              </w:rPr>
            </w:pPr>
          </w:p>
          <w:p w:rsidR="00514D6D" w:rsidRDefault="00670450">
            <w:pPr>
              <w:pStyle w:val="TableParagraph"/>
              <w:ind w:left="22"/>
              <w:jc w:val="center"/>
              <w:rPr>
                <w:rFonts w:ascii="Wingdings 2" w:hAnsi="Wingdings 2"/>
                <w:sz w:val="24"/>
              </w:rPr>
            </w:pPr>
            <w:r>
              <w:rPr>
                <w:rFonts w:ascii="Wingdings 2" w:hAnsi="Wingdings 2"/>
                <w:color w:val="33CC33"/>
                <w:sz w:val="24"/>
              </w:rPr>
              <w:t></w:t>
            </w:r>
          </w:p>
        </w:tc>
        <w:tc>
          <w:tcPr>
            <w:tcW w:w="1140" w:type="dxa"/>
          </w:tcPr>
          <w:p w:rsidR="00514D6D" w:rsidRDefault="00514D6D">
            <w:pPr>
              <w:pStyle w:val="TableParagraph"/>
              <w:spacing w:before="8"/>
              <w:rPr>
                <w:rFonts w:ascii="Times New Roman"/>
                <w:sz w:val="23"/>
              </w:rPr>
            </w:pPr>
          </w:p>
          <w:p w:rsidR="00514D6D" w:rsidRDefault="00670450">
            <w:pPr>
              <w:pStyle w:val="TableParagraph"/>
              <w:ind w:left="10"/>
              <w:jc w:val="center"/>
              <w:rPr>
                <w:sz w:val="24"/>
              </w:rPr>
            </w:pPr>
            <w:r>
              <w:rPr>
                <w:color w:val="FF0000"/>
                <w:sz w:val="24"/>
              </w:rPr>
              <w:t>X</w:t>
            </w:r>
          </w:p>
        </w:tc>
      </w:tr>
      <w:tr w:rsidR="00514D6D">
        <w:trPr>
          <w:trHeight w:val="550"/>
        </w:trPr>
        <w:tc>
          <w:tcPr>
            <w:tcW w:w="812" w:type="dxa"/>
          </w:tcPr>
          <w:p w:rsidR="00514D6D" w:rsidRDefault="00670450">
            <w:pPr>
              <w:pStyle w:val="TableParagraph"/>
              <w:spacing w:line="272" w:lineRule="exact"/>
              <w:ind w:left="107"/>
              <w:rPr>
                <w:sz w:val="24"/>
              </w:rPr>
            </w:pPr>
            <w:r>
              <w:rPr>
                <w:sz w:val="24"/>
              </w:rPr>
              <w:t>4.5</w:t>
            </w:r>
          </w:p>
        </w:tc>
        <w:tc>
          <w:tcPr>
            <w:tcW w:w="10190" w:type="dxa"/>
          </w:tcPr>
          <w:p w:rsidR="00514D6D" w:rsidRDefault="00670450">
            <w:pPr>
              <w:pStyle w:val="TableParagraph"/>
              <w:spacing w:line="276" w:lineRule="exact"/>
              <w:ind w:left="108" w:right="648" w:hanging="1"/>
              <w:rPr>
                <w:sz w:val="24"/>
              </w:rPr>
            </w:pPr>
            <w:r>
              <w:rPr>
                <w:sz w:val="24"/>
              </w:rPr>
              <w:t xml:space="preserve">IT solution(s) and devices hosting/ accessing the </w:t>
            </w:r>
            <w:r>
              <w:rPr>
                <w:b/>
                <w:sz w:val="24"/>
              </w:rPr>
              <w:t xml:space="preserve">Data </w:t>
            </w:r>
            <w:r>
              <w:rPr>
                <w:sz w:val="24"/>
              </w:rPr>
              <w:t>must run up to date anti-virus and malware protection software.</w:t>
            </w:r>
          </w:p>
        </w:tc>
        <w:tc>
          <w:tcPr>
            <w:tcW w:w="1417" w:type="dxa"/>
          </w:tcPr>
          <w:p w:rsidR="00514D6D" w:rsidRDefault="00670450">
            <w:pPr>
              <w:pStyle w:val="TableParagraph"/>
              <w:spacing w:before="147"/>
              <w:ind w:left="25"/>
              <w:jc w:val="center"/>
              <w:rPr>
                <w:rFonts w:ascii="Wingdings 2" w:hAnsi="Wingdings 2"/>
                <w:sz w:val="24"/>
              </w:rPr>
            </w:pPr>
            <w:r>
              <w:rPr>
                <w:rFonts w:ascii="Wingdings 2" w:hAnsi="Wingdings 2"/>
                <w:color w:val="33CC33"/>
                <w:sz w:val="24"/>
              </w:rPr>
              <w:t></w:t>
            </w:r>
          </w:p>
        </w:tc>
        <w:tc>
          <w:tcPr>
            <w:tcW w:w="1433" w:type="dxa"/>
          </w:tcPr>
          <w:p w:rsidR="00514D6D" w:rsidRDefault="00670450">
            <w:pPr>
              <w:pStyle w:val="TableParagraph"/>
              <w:spacing w:before="147"/>
              <w:ind w:left="22"/>
              <w:jc w:val="center"/>
              <w:rPr>
                <w:rFonts w:ascii="Wingdings 2" w:hAnsi="Wingdings 2"/>
                <w:sz w:val="24"/>
              </w:rPr>
            </w:pPr>
            <w:r>
              <w:rPr>
                <w:rFonts w:ascii="Wingdings 2" w:hAnsi="Wingdings 2"/>
                <w:color w:val="33CC33"/>
                <w:sz w:val="24"/>
              </w:rPr>
              <w:t></w:t>
            </w:r>
          </w:p>
        </w:tc>
        <w:tc>
          <w:tcPr>
            <w:tcW w:w="1140" w:type="dxa"/>
          </w:tcPr>
          <w:p w:rsidR="00514D6D" w:rsidRDefault="00670450">
            <w:pPr>
              <w:pStyle w:val="TableParagraph"/>
              <w:spacing w:before="147"/>
              <w:ind w:left="10"/>
              <w:jc w:val="center"/>
              <w:rPr>
                <w:rFonts w:ascii="Wingdings 2" w:hAnsi="Wingdings 2"/>
                <w:sz w:val="24"/>
              </w:rPr>
            </w:pPr>
            <w:r>
              <w:rPr>
                <w:rFonts w:ascii="Wingdings 2" w:hAnsi="Wingdings 2"/>
                <w:color w:val="33CC33"/>
                <w:sz w:val="24"/>
              </w:rPr>
              <w:t></w:t>
            </w:r>
          </w:p>
        </w:tc>
      </w:tr>
      <w:tr w:rsidR="00514D6D">
        <w:trPr>
          <w:trHeight w:val="550"/>
        </w:trPr>
        <w:tc>
          <w:tcPr>
            <w:tcW w:w="812" w:type="dxa"/>
          </w:tcPr>
          <w:p w:rsidR="00514D6D" w:rsidRDefault="00670450">
            <w:pPr>
              <w:pStyle w:val="TableParagraph"/>
              <w:spacing w:line="272" w:lineRule="exact"/>
              <w:ind w:left="107"/>
              <w:rPr>
                <w:sz w:val="24"/>
              </w:rPr>
            </w:pPr>
            <w:r>
              <w:rPr>
                <w:sz w:val="24"/>
              </w:rPr>
              <w:t>4.6</w:t>
            </w:r>
          </w:p>
        </w:tc>
        <w:tc>
          <w:tcPr>
            <w:tcW w:w="10190" w:type="dxa"/>
          </w:tcPr>
          <w:p w:rsidR="00514D6D" w:rsidRDefault="00670450">
            <w:pPr>
              <w:pStyle w:val="TableParagraph"/>
              <w:spacing w:line="276" w:lineRule="exact"/>
              <w:ind w:left="108" w:right="674" w:hanging="1"/>
              <w:rPr>
                <w:sz w:val="24"/>
              </w:rPr>
            </w:pPr>
            <w:r>
              <w:rPr>
                <w:sz w:val="24"/>
              </w:rPr>
              <w:t>The IT solution should have the ability to encrypt sensitive data before storage within the database.</w:t>
            </w:r>
          </w:p>
        </w:tc>
        <w:tc>
          <w:tcPr>
            <w:tcW w:w="1417" w:type="dxa"/>
          </w:tcPr>
          <w:p w:rsidR="00514D6D" w:rsidRDefault="00670450">
            <w:pPr>
              <w:pStyle w:val="TableParagraph"/>
              <w:spacing w:before="148"/>
              <w:ind w:left="25"/>
              <w:jc w:val="center"/>
              <w:rPr>
                <w:rFonts w:ascii="Wingdings 2" w:hAnsi="Wingdings 2"/>
                <w:sz w:val="24"/>
              </w:rPr>
            </w:pPr>
            <w:r>
              <w:rPr>
                <w:rFonts w:ascii="Wingdings 2" w:hAnsi="Wingdings 2"/>
                <w:color w:val="33CC33"/>
                <w:sz w:val="24"/>
              </w:rPr>
              <w:t></w:t>
            </w:r>
          </w:p>
        </w:tc>
        <w:tc>
          <w:tcPr>
            <w:tcW w:w="1433" w:type="dxa"/>
          </w:tcPr>
          <w:p w:rsidR="00514D6D" w:rsidRDefault="00670450">
            <w:pPr>
              <w:pStyle w:val="TableParagraph"/>
              <w:spacing w:before="148"/>
              <w:ind w:left="22"/>
              <w:jc w:val="center"/>
              <w:rPr>
                <w:rFonts w:ascii="Wingdings 2" w:hAnsi="Wingdings 2"/>
                <w:b/>
                <w:sz w:val="24"/>
              </w:rPr>
            </w:pPr>
            <w:r>
              <w:rPr>
                <w:rFonts w:ascii="Wingdings 2" w:hAnsi="Wingdings 2"/>
                <w:b/>
                <w:color w:val="33CC33"/>
                <w:w w:val="99"/>
                <w:sz w:val="24"/>
              </w:rPr>
              <w:t></w:t>
            </w:r>
          </w:p>
        </w:tc>
        <w:tc>
          <w:tcPr>
            <w:tcW w:w="1140" w:type="dxa"/>
          </w:tcPr>
          <w:p w:rsidR="00514D6D" w:rsidRDefault="00670450">
            <w:pPr>
              <w:pStyle w:val="TableParagraph"/>
              <w:spacing w:before="133"/>
              <w:ind w:left="10"/>
              <w:jc w:val="center"/>
              <w:rPr>
                <w:sz w:val="24"/>
              </w:rPr>
            </w:pPr>
            <w:r>
              <w:rPr>
                <w:color w:val="FF0000"/>
                <w:sz w:val="24"/>
              </w:rPr>
              <w:t>X</w:t>
            </w:r>
          </w:p>
        </w:tc>
      </w:tr>
      <w:tr w:rsidR="00514D6D">
        <w:trPr>
          <w:trHeight w:val="550"/>
        </w:trPr>
        <w:tc>
          <w:tcPr>
            <w:tcW w:w="812" w:type="dxa"/>
          </w:tcPr>
          <w:p w:rsidR="00514D6D" w:rsidRDefault="00670450">
            <w:pPr>
              <w:pStyle w:val="TableParagraph"/>
              <w:spacing w:line="272" w:lineRule="exact"/>
              <w:ind w:left="107"/>
              <w:rPr>
                <w:sz w:val="24"/>
              </w:rPr>
            </w:pPr>
            <w:r>
              <w:rPr>
                <w:sz w:val="24"/>
              </w:rPr>
              <w:t>4.7</w:t>
            </w:r>
          </w:p>
        </w:tc>
        <w:tc>
          <w:tcPr>
            <w:tcW w:w="10190" w:type="dxa"/>
          </w:tcPr>
          <w:p w:rsidR="00514D6D" w:rsidRDefault="00670450">
            <w:pPr>
              <w:pStyle w:val="TableParagraph"/>
              <w:spacing w:before="2" w:line="274" w:lineRule="exact"/>
              <w:ind w:left="108" w:right="100" w:hanging="1"/>
              <w:rPr>
                <w:sz w:val="24"/>
              </w:rPr>
            </w:pPr>
            <w:r>
              <w:rPr>
                <w:sz w:val="24"/>
              </w:rPr>
              <w:t xml:space="preserve">Regular backups of the </w:t>
            </w:r>
            <w:r>
              <w:rPr>
                <w:b/>
                <w:sz w:val="24"/>
              </w:rPr>
              <w:t xml:space="preserve">Data </w:t>
            </w:r>
            <w:r>
              <w:rPr>
                <w:sz w:val="24"/>
              </w:rPr>
              <w:t>must be undertaken and encrypted to at least AES 128 standard or equivalent.</w:t>
            </w:r>
          </w:p>
        </w:tc>
        <w:tc>
          <w:tcPr>
            <w:tcW w:w="1417" w:type="dxa"/>
          </w:tcPr>
          <w:p w:rsidR="00514D6D" w:rsidRDefault="00670450">
            <w:pPr>
              <w:pStyle w:val="TableParagraph"/>
              <w:spacing w:before="147"/>
              <w:ind w:left="25"/>
              <w:jc w:val="center"/>
              <w:rPr>
                <w:rFonts w:ascii="Wingdings 2" w:hAnsi="Wingdings 2"/>
                <w:sz w:val="24"/>
              </w:rPr>
            </w:pPr>
            <w:r>
              <w:rPr>
                <w:rFonts w:ascii="Wingdings 2" w:hAnsi="Wingdings 2"/>
                <w:color w:val="33CC33"/>
                <w:sz w:val="24"/>
              </w:rPr>
              <w:t></w:t>
            </w:r>
          </w:p>
        </w:tc>
        <w:tc>
          <w:tcPr>
            <w:tcW w:w="1433" w:type="dxa"/>
          </w:tcPr>
          <w:p w:rsidR="00514D6D" w:rsidRDefault="00670450">
            <w:pPr>
              <w:pStyle w:val="TableParagraph"/>
              <w:spacing w:before="147"/>
              <w:ind w:left="22"/>
              <w:jc w:val="center"/>
              <w:rPr>
                <w:rFonts w:ascii="Wingdings 2" w:hAnsi="Wingdings 2"/>
                <w:sz w:val="24"/>
              </w:rPr>
            </w:pPr>
            <w:r>
              <w:rPr>
                <w:rFonts w:ascii="Wingdings 2" w:hAnsi="Wingdings 2"/>
                <w:color w:val="33CC33"/>
                <w:sz w:val="24"/>
              </w:rPr>
              <w:t></w:t>
            </w:r>
          </w:p>
        </w:tc>
        <w:tc>
          <w:tcPr>
            <w:tcW w:w="1140" w:type="dxa"/>
          </w:tcPr>
          <w:p w:rsidR="00514D6D" w:rsidRDefault="00670450">
            <w:pPr>
              <w:pStyle w:val="TableParagraph"/>
              <w:spacing w:before="133"/>
              <w:ind w:left="10"/>
              <w:jc w:val="center"/>
              <w:rPr>
                <w:sz w:val="24"/>
              </w:rPr>
            </w:pPr>
            <w:r>
              <w:rPr>
                <w:color w:val="FF0000"/>
                <w:sz w:val="24"/>
              </w:rPr>
              <w:t>X</w:t>
            </w:r>
          </w:p>
        </w:tc>
      </w:tr>
      <w:tr w:rsidR="00514D6D">
        <w:trPr>
          <w:trHeight w:val="552"/>
        </w:trPr>
        <w:tc>
          <w:tcPr>
            <w:tcW w:w="812" w:type="dxa"/>
          </w:tcPr>
          <w:p w:rsidR="00514D6D" w:rsidRDefault="00670450">
            <w:pPr>
              <w:pStyle w:val="TableParagraph"/>
              <w:spacing w:line="274" w:lineRule="exact"/>
              <w:ind w:left="107"/>
              <w:rPr>
                <w:sz w:val="24"/>
              </w:rPr>
            </w:pPr>
            <w:r>
              <w:rPr>
                <w:sz w:val="24"/>
              </w:rPr>
              <w:t>4.8</w:t>
            </w:r>
          </w:p>
        </w:tc>
        <w:tc>
          <w:tcPr>
            <w:tcW w:w="10190" w:type="dxa"/>
          </w:tcPr>
          <w:p w:rsidR="00514D6D" w:rsidRDefault="00670450">
            <w:pPr>
              <w:pStyle w:val="TableParagraph"/>
              <w:spacing w:before="2" w:line="276" w:lineRule="exact"/>
              <w:ind w:left="108" w:right="700"/>
              <w:rPr>
                <w:sz w:val="24"/>
              </w:rPr>
            </w:pPr>
            <w:r>
              <w:rPr>
                <w:sz w:val="24"/>
              </w:rPr>
              <w:t xml:space="preserve">Auditing of activities in the </w:t>
            </w:r>
            <w:r>
              <w:rPr>
                <w:b/>
                <w:sz w:val="24"/>
              </w:rPr>
              <w:t xml:space="preserve">Data </w:t>
            </w:r>
            <w:r>
              <w:rPr>
                <w:sz w:val="24"/>
              </w:rPr>
              <w:t>hosting environment must be kept secure and protected against alteration or deletion.</w:t>
            </w:r>
          </w:p>
        </w:tc>
        <w:tc>
          <w:tcPr>
            <w:tcW w:w="1417" w:type="dxa"/>
          </w:tcPr>
          <w:p w:rsidR="00514D6D" w:rsidRDefault="00670450">
            <w:pPr>
              <w:pStyle w:val="TableParagraph"/>
              <w:spacing w:before="149"/>
              <w:ind w:left="25"/>
              <w:jc w:val="center"/>
              <w:rPr>
                <w:rFonts w:ascii="Wingdings 2" w:hAnsi="Wingdings 2"/>
                <w:sz w:val="24"/>
              </w:rPr>
            </w:pPr>
            <w:r>
              <w:rPr>
                <w:rFonts w:ascii="Wingdings 2" w:hAnsi="Wingdings 2"/>
                <w:color w:val="33CC33"/>
                <w:sz w:val="24"/>
              </w:rPr>
              <w:t></w:t>
            </w:r>
          </w:p>
        </w:tc>
        <w:tc>
          <w:tcPr>
            <w:tcW w:w="1433" w:type="dxa"/>
          </w:tcPr>
          <w:p w:rsidR="00514D6D" w:rsidRDefault="00670450">
            <w:pPr>
              <w:pStyle w:val="TableParagraph"/>
              <w:spacing w:before="149"/>
              <w:ind w:left="22"/>
              <w:jc w:val="center"/>
              <w:rPr>
                <w:rFonts w:ascii="Wingdings 2" w:hAnsi="Wingdings 2"/>
                <w:sz w:val="24"/>
              </w:rPr>
            </w:pPr>
            <w:r>
              <w:rPr>
                <w:rFonts w:ascii="Wingdings 2" w:hAnsi="Wingdings 2"/>
                <w:color w:val="33CC33"/>
                <w:sz w:val="24"/>
              </w:rPr>
              <w:t></w:t>
            </w:r>
          </w:p>
        </w:tc>
        <w:tc>
          <w:tcPr>
            <w:tcW w:w="1140" w:type="dxa"/>
          </w:tcPr>
          <w:p w:rsidR="00514D6D" w:rsidRDefault="00670450">
            <w:pPr>
              <w:pStyle w:val="TableParagraph"/>
              <w:spacing w:before="149"/>
              <w:ind w:left="10"/>
              <w:jc w:val="center"/>
              <w:rPr>
                <w:rFonts w:ascii="Wingdings 2" w:hAnsi="Wingdings 2"/>
                <w:sz w:val="24"/>
              </w:rPr>
            </w:pPr>
            <w:r>
              <w:rPr>
                <w:rFonts w:ascii="Wingdings 2" w:hAnsi="Wingdings 2"/>
                <w:color w:val="33CC33"/>
                <w:sz w:val="24"/>
              </w:rPr>
              <w:t></w:t>
            </w:r>
          </w:p>
        </w:tc>
      </w:tr>
      <w:tr w:rsidR="00514D6D">
        <w:trPr>
          <w:trHeight w:val="344"/>
        </w:trPr>
        <w:tc>
          <w:tcPr>
            <w:tcW w:w="812" w:type="dxa"/>
          </w:tcPr>
          <w:p w:rsidR="00514D6D" w:rsidRDefault="00670450">
            <w:pPr>
              <w:pStyle w:val="TableParagraph"/>
              <w:spacing w:line="271" w:lineRule="exact"/>
              <w:ind w:left="107"/>
              <w:rPr>
                <w:sz w:val="24"/>
              </w:rPr>
            </w:pPr>
            <w:r>
              <w:rPr>
                <w:sz w:val="24"/>
              </w:rPr>
              <w:t>4.9</w:t>
            </w:r>
          </w:p>
        </w:tc>
        <w:tc>
          <w:tcPr>
            <w:tcW w:w="10190" w:type="dxa"/>
          </w:tcPr>
          <w:p w:rsidR="00514D6D" w:rsidRDefault="00670450">
            <w:pPr>
              <w:pStyle w:val="TableParagraph"/>
              <w:spacing w:line="271" w:lineRule="exact"/>
              <w:ind w:left="108"/>
              <w:rPr>
                <w:sz w:val="24"/>
              </w:rPr>
            </w:pPr>
            <w:r>
              <w:rPr>
                <w:sz w:val="24"/>
              </w:rPr>
              <w:t>Intrusion detection strategies must be in place, which include regular penetration testing.</w:t>
            </w:r>
          </w:p>
        </w:tc>
        <w:tc>
          <w:tcPr>
            <w:tcW w:w="1417" w:type="dxa"/>
          </w:tcPr>
          <w:p w:rsidR="00514D6D" w:rsidRDefault="00670450">
            <w:pPr>
              <w:pStyle w:val="TableParagraph"/>
              <w:spacing w:before="43"/>
              <w:ind w:left="25"/>
              <w:jc w:val="center"/>
              <w:rPr>
                <w:rFonts w:ascii="Wingdings 2" w:hAnsi="Wingdings 2"/>
                <w:sz w:val="24"/>
              </w:rPr>
            </w:pPr>
            <w:r>
              <w:rPr>
                <w:rFonts w:ascii="Wingdings 2" w:hAnsi="Wingdings 2"/>
                <w:color w:val="33CC33"/>
                <w:sz w:val="24"/>
              </w:rPr>
              <w:t></w:t>
            </w:r>
          </w:p>
        </w:tc>
        <w:tc>
          <w:tcPr>
            <w:tcW w:w="1433" w:type="dxa"/>
          </w:tcPr>
          <w:p w:rsidR="00514D6D" w:rsidRDefault="00670450">
            <w:pPr>
              <w:pStyle w:val="TableParagraph"/>
              <w:spacing w:before="43"/>
              <w:ind w:left="22"/>
              <w:jc w:val="center"/>
              <w:rPr>
                <w:rFonts w:ascii="Wingdings 2" w:hAnsi="Wingdings 2"/>
                <w:sz w:val="24"/>
              </w:rPr>
            </w:pPr>
            <w:r>
              <w:rPr>
                <w:rFonts w:ascii="Wingdings 2" w:hAnsi="Wingdings 2"/>
                <w:color w:val="33CC33"/>
                <w:sz w:val="24"/>
              </w:rPr>
              <w:t></w:t>
            </w:r>
          </w:p>
        </w:tc>
        <w:tc>
          <w:tcPr>
            <w:tcW w:w="1140" w:type="dxa"/>
          </w:tcPr>
          <w:p w:rsidR="00514D6D" w:rsidRDefault="00670450">
            <w:pPr>
              <w:pStyle w:val="TableParagraph"/>
              <w:spacing w:before="30"/>
              <w:ind w:left="10"/>
              <w:jc w:val="center"/>
              <w:rPr>
                <w:sz w:val="24"/>
              </w:rPr>
            </w:pPr>
            <w:r>
              <w:rPr>
                <w:color w:val="FF0000"/>
                <w:sz w:val="24"/>
              </w:rPr>
              <w:t>X</w:t>
            </w:r>
          </w:p>
        </w:tc>
      </w:tr>
    </w:tbl>
    <w:p w:rsidR="00514D6D" w:rsidRDefault="00514D6D">
      <w:pPr>
        <w:jc w:val="center"/>
        <w:rPr>
          <w:sz w:val="24"/>
        </w:rPr>
        <w:sectPr w:rsidR="00514D6D">
          <w:pgSz w:w="16840" w:h="11910" w:orient="landscape"/>
          <w:pgMar w:top="1440" w:right="280" w:bottom="1460" w:left="1320" w:header="838" w:footer="1263" w:gutter="0"/>
          <w:cols w:space="720"/>
        </w:sectPr>
      </w:pPr>
    </w:p>
    <w:p w:rsidR="00514D6D" w:rsidRDefault="00514D6D">
      <w:pPr>
        <w:pStyle w:val="BodyText"/>
        <w:rPr>
          <w:rFonts w:ascii="Times New Roman"/>
          <w:sz w:val="20"/>
        </w:rPr>
      </w:pPr>
    </w:p>
    <w:p w:rsidR="00514D6D" w:rsidRDefault="00514D6D">
      <w:pPr>
        <w:pStyle w:val="BodyText"/>
        <w:spacing w:before="4"/>
        <w:rPr>
          <w:rFonts w:ascii="Times New Roman"/>
          <w:sz w:val="1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2"/>
        <w:gridCol w:w="10196"/>
        <w:gridCol w:w="1422"/>
        <w:gridCol w:w="1422"/>
        <w:gridCol w:w="1140"/>
      </w:tblGrid>
      <w:tr w:rsidR="00514D6D">
        <w:trPr>
          <w:trHeight w:val="827"/>
        </w:trPr>
        <w:tc>
          <w:tcPr>
            <w:tcW w:w="812" w:type="dxa"/>
          </w:tcPr>
          <w:p w:rsidR="00514D6D" w:rsidRDefault="00670450">
            <w:pPr>
              <w:pStyle w:val="TableParagraph"/>
              <w:spacing w:line="273" w:lineRule="exact"/>
              <w:ind w:left="107"/>
              <w:rPr>
                <w:sz w:val="24"/>
              </w:rPr>
            </w:pPr>
            <w:r>
              <w:rPr>
                <w:sz w:val="24"/>
              </w:rPr>
              <w:t>4.10</w:t>
            </w:r>
          </w:p>
        </w:tc>
        <w:tc>
          <w:tcPr>
            <w:tcW w:w="10196" w:type="dxa"/>
          </w:tcPr>
          <w:p w:rsidR="00514D6D" w:rsidRDefault="00670450">
            <w:pPr>
              <w:pStyle w:val="TableParagraph"/>
              <w:spacing w:before="1" w:line="276" w:lineRule="exact"/>
              <w:ind w:left="108" w:right="119"/>
              <w:rPr>
                <w:sz w:val="24"/>
              </w:rPr>
            </w:pPr>
            <w:r>
              <w:rPr>
                <w:sz w:val="24"/>
              </w:rPr>
              <w:t>Patch</w:t>
            </w:r>
            <w:r>
              <w:rPr>
                <w:spacing w:val="-5"/>
                <w:sz w:val="24"/>
              </w:rPr>
              <w:t xml:space="preserve"> </w:t>
            </w:r>
            <w:r>
              <w:rPr>
                <w:sz w:val="24"/>
              </w:rPr>
              <w:t>management</w:t>
            </w:r>
            <w:r>
              <w:rPr>
                <w:spacing w:val="-4"/>
                <w:sz w:val="24"/>
              </w:rPr>
              <w:t xml:space="preserve"> </w:t>
            </w:r>
            <w:r>
              <w:rPr>
                <w:sz w:val="24"/>
              </w:rPr>
              <w:t>procedures</w:t>
            </w:r>
            <w:r>
              <w:rPr>
                <w:spacing w:val="-5"/>
                <w:sz w:val="24"/>
              </w:rPr>
              <w:t xml:space="preserve"> </w:t>
            </w:r>
            <w:r>
              <w:rPr>
                <w:sz w:val="24"/>
              </w:rPr>
              <w:t>must</w:t>
            </w:r>
            <w:r>
              <w:rPr>
                <w:spacing w:val="-3"/>
                <w:sz w:val="24"/>
              </w:rPr>
              <w:t xml:space="preserve"> </w:t>
            </w:r>
            <w:r>
              <w:rPr>
                <w:sz w:val="24"/>
              </w:rPr>
              <w:t>be</w:t>
            </w:r>
            <w:r>
              <w:rPr>
                <w:spacing w:val="-4"/>
                <w:sz w:val="24"/>
              </w:rPr>
              <w:t xml:space="preserve"> </w:t>
            </w:r>
            <w:r>
              <w:rPr>
                <w:sz w:val="24"/>
              </w:rPr>
              <w:t>in</w:t>
            </w:r>
            <w:r>
              <w:rPr>
                <w:spacing w:val="-5"/>
                <w:sz w:val="24"/>
              </w:rPr>
              <w:t xml:space="preserve"> </w:t>
            </w:r>
            <w:r>
              <w:rPr>
                <w:sz w:val="24"/>
              </w:rPr>
              <w:t>place</w:t>
            </w:r>
            <w:r>
              <w:rPr>
                <w:spacing w:val="-4"/>
                <w:sz w:val="24"/>
              </w:rPr>
              <w:t xml:space="preserve"> </w:t>
            </w:r>
            <w:r>
              <w:rPr>
                <w:sz w:val="24"/>
              </w:rPr>
              <w:t>to</w:t>
            </w:r>
            <w:r>
              <w:rPr>
                <w:spacing w:val="-4"/>
                <w:sz w:val="24"/>
              </w:rPr>
              <w:t xml:space="preserve"> </w:t>
            </w:r>
            <w:r>
              <w:rPr>
                <w:sz w:val="24"/>
              </w:rPr>
              <w:t>ensure</w:t>
            </w:r>
            <w:r>
              <w:rPr>
                <w:spacing w:val="-5"/>
                <w:sz w:val="24"/>
              </w:rPr>
              <w:t xml:space="preserve"> </w:t>
            </w:r>
            <w:r>
              <w:rPr>
                <w:sz w:val="24"/>
              </w:rPr>
              <w:t>security</w:t>
            </w:r>
            <w:r>
              <w:rPr>
                <w:spacing w:val="-4"/>
                <w:sz w:val="24"/>
              </w:rPr>
              <w:t xml:space="preserve"> </w:t>
            </w:r>
            <w:r>
              <w:rPr>
                <w:sz w:val="24"/>
              </w:rPr>
              <w:t>bug/fixes</w:t>
            </w:r>
            <w:r>
              <w:rPr>
                <w:spacing w:val="-4"/>
                <w:sz w:val="24"/>
              </w:rPr>
              <w:t xml:space="preserve"> </w:t>
            </w:r>
            <w:r>
              <w:rPr>
                <w:sz w:val="24"/>
              </w:rPr>
              <w:t>are</w:t>
            </w:r>
            <w:r>
              <w:rPr>
                <w:spacing w:val="-4"/>
                <w:sz w:val="24"/>
              </w:rPr>
              <w:t xml:space="preserve"> </w:t>
            </w:r>
            <w:r>
              <w:rPr>
                <w:sz w:val="24"/>
              </w:rPr>
              <w:t>applied</w:t>
            </w:r>
            <w:r>
              <w:rPr>
                <w:spacing w:val="-4"/>
                <w:sz w:val="24"/>
              </w:rPr>
              <w:t xml:space="preserve"> </w:t>
            </w:r>
            <w:r>
              <w:rPr>
                <w:sz w:val="24"/>
              </w:rPr>
              <w:t>to</w:t>
            </w:r>
            <w:r>
              <w:rPr>
                <w:spacing w:val="-5"/>
                <w:sz w:val="24"/>
              </w:rPr>
              <w:t xml:space="preserve"> </w:t>
            </w:r>
            <w:r>
              <w:rPr>
                <w:sz w:val="24"/>
              </w:rPr>
              <w:t xml:space="preserve">all IT solutions hosting the </w:t>
            </w:r>
            <w:r>
              <w:rPr>
                <w:b/>
                <w:sz w:val="24"/>
              </w:rPr>
              <w:t xml:space="preserve">Data </w:t>
            </w:r>
            <w:r>
              <w:rPr>
                <w:sz w:val="24"/>
              </w:rPr>
              <w:t>and are in accordance with the vendors recommended guidance.</w:t>
            </w:r>
          </w:p>
        </w:tc>
        <w:tc>
          <w:tcPr>
            <w:tcW w:w="1422" w:type="dxa"/>
          </w:tcPr>
          <w:p w:rsidR="00514D6D" w:rsidRDefault="00514D6D">
            <w:pPr>
              <w:pStyle w:val="TableParagraph"/>
              <w:spacing w:before="9"/>
              <w:rPr>
                <w:rFonts w:ascii="Times New Roman"/>
                <w:sz w:val="24"/>
              </w:rPr>
            </w:pPr>
          </w:p>
          <w:p w:rsidR="00514D6D" w:rsidRDefault="00670450">
            <w:pPr>
              <w:pStyle w:val="TableParagraph"/>
              <w:spacing w:before="1"/>
              <w:ind w:left="8"/>
              <w:jc w:val="center"/>
              <w:rPr>
                <w:rFonts w:ascii="Wingdings 2" w:hAnsi="Wingdings 2"/>
                <w:sz w:val="24"/>
              </w:rPr>
            </w:pPr>
            <w:r>
              <w:rPr>
                <w:rFonts w:ascii="Wingdings 2" w:hAnsi="Wingdings 2"/>
                <w:color w:val="33CC33"/>
                <w:sz w:val="24"/>
              </w:rPr>
              <w:t></w:t>
            </w:r>
          </w:p>
        </w:tc>
        <w:tc>
          <w:tcPr>
            <w:tcW w:w="1422" w:type="dxa"/>
          </w:tcPr>
          <w:p w:rsidR="00514D6D" w:rsidRDefault="00514D6D">
            <w:pPr>
              <w:pStyle w:val="TableParagraph"/>
              <w:spacing w:before="9"/>
              <w:rPr>
                <w:rFonts w:ascii="Times New Roman"/>
                <w:sz w:val="24"/>
              </w:rPr>
            </w:pPr>
          </w:p>
          <w:p w:rsidR="00514D6D" w:rsidRDefault="00670450">
            <w:pPr>
              <w:pStyle w:val="TableParagraph"/>
              <w:spacing w:before="1"/>
              <w:ind w:left="11"/>
              <w:jc w:val="center"/>
              <w:rPr>
                <w:rFonts w:ascii="Wingdings 2" w:hAnsi="Wingdings 2"/>
                <w:sz w:val="24"/>
              </w:rPr>
            </w:pPr>
            <w:r>
              <w:rPr>
                <w:rFonts w:ascii="Wingdings 2" w:hAnsi="Wingdings 2"/>
                <w:color w:val="33CC33"/>
                <w:sz w:val="24"/>
              </w:rPr>
              <w:t></w:t>
            </w:r>
          </w:p>
        </w:tc>
        <w:tc>
          <w:tcPr>
            <w:tcW w:w="1140" w:type="dxa"/>
          </w:tcPr>
          <w:p w:rsidR="00514D6D" w:rsidRDefault="00514D6D">
            <w:pPr>
              <w:pStyle w:val="TableParagraph"/>
              <w:spacing w:before="9"/>
              <w:rPr>
                <w:rFonts w:ascii="Times New Roman"/>
                <w:sz w:val="24"/>
              </w:rPr>
            </w:pPr>
          </w:p>
          <w:p w:rsidR="00514D6D" w:rsidRDefault="00670450">
            <w:pPr>
              <w:pStyle w:val="TableParagraph"/>
              <w:spacing w:before="1"/>
              <w:ind w:left="10"/>
              <w:jc w:val="center"/>
              <w:rPr>
                <w:rFonts w:ascii="Wingdings 2" w:hAnsi="Wingdings 2"/>
                <w:sz w:val="24"/>
              </w:rPr>
            </w:pPr>
            <w:r>
              <w:rPr>
                <w:rFonts w:ascii="Wingdings 2" w:hAnsi="Wingdings 2"/>
                <w:color w:val="33CC33"/>
                <w:sz w:val="24"/>
              </w:rPr>
              <w:t></w:t>
            </w:r>
          </w:p>
        </w:tc>
      </w:tr>
      <w:tr w:rsidR="00514D6D">
        <w:trPr>
          <w:trHeight w:val="550"/>
        </w:trPr>
        <w:tc>
          <w:tcPr>
            <w:tcW w:w="812" w:type="dxa"/>
          </w:tcPr>
          <w:p w:rsidR="00514D6D" w:rsidRDefault="00670450">
            <w:pPr>
              <w:pStyle w:val="TableParagraph"/>
              <w:spacing w:line="271" w:lineRule="exact"/>
              <w:ind w:left="107"/>
              <w:rPr>
                <w:sz w:val="24"/>
              </w:rPr>
            </w:pPr>
            <w:r>
              <w:rPr>
                <w:sz w:val="24"/>
              </w:rPr>
              <w:t>4.11</w:t>
            </w:r>
          </w:p>
        </w:tc>
        <w:tc>
          <w:tcPr>
            <w:tcW w:w="10196" w:type="dxa"/>
          </w:tcPr>
          <w:p w:rsidR="00514D6D" w:rsidRDefault="00670450">
            <w:pPr>
              <w:pStyle w:val="TableParagraph"/>
              <w:spacing w:line="271" w:lineRule="exact"/>
              <w:ind w:left="108"/>
              <w:rPr>
                <w:sz w:val="24"/>
              </w:rPr>
            </w:pPr>
            <w:r>
              <w:rPr>
                <w:sz w:val="24"/>
              </w:rPr>
              <w:t xml:space="preserve">IT devices (including laptops &amp; PCs) used to store or process the </w:t>
            </w:r>
            <w:r>
              <w:rPr>
                <w:b/>
                <w:sz w:val="24"/>
              </w:rPr>
              <w:t xml:space="preserve">Data </w:t>
            </w:r>
            <w:r>
              <w:rPr>
                <w:sz w:val="24"/>
              </w:rPr>
              <w:t>must be protected</w:t>
            </w:r>
          </w:p>
          <w:p w:rsidR="00514D6D" w:rsidRDefault="00670450">
            <w:pPr>
              <w:pStyle w:val="TableParagraph"/>
              <w:spacing w:line="259" w:lineRule="exact"/>
              <w:ind w:left="108"/>
              <w:rPr>
                <w:sz w:val="24"/>
              </w:rPr>
            </w:pPr>
            <w:r>
              <w:rPr>
                <w:sz w:val="24"/>
              </w:rPr>
              <w:t>using whole disk encryption to at least AES 128 standard or equivalent.</w:t>
            </w:r>
          </w:p>
        </w:tc>
        <w:tc>
          <w:tcPr>
            <w:tcW w:w="1422" w:type="dxa"/>
          </w:tcPr>
          <w:p w:rsidR="00514D6D" w:rsidRDefault="00670450">
            <w:pPr>
              <w:pStyle w:val="TableParagraph"/>
              <w:spacing w:before="147"/>
              <w:ind w:left="8"/>
              <w:jc w:val="center"/>
              <w:rPr>
                <w:rFonts w:ascii="Wingdings 2" w:hAnsi="Wingdings 2"/>
                <w:sz w:val="24"/>
              </w:rPr>
            </w:pPr>
            <w:r>
              <w:rPr>
                <w:rFonts w:ascii="Wingdings 2" w:hAnsi="Wingdings 2"/>
                <w:color w:val="33CC33"/>
                <w:sz w:val="24"/>
              </w:rPr>
              <w:t></w:t>
            </w:r>
          </w:p>
        </w:tc>
        <w:tc>
          <w:tcPr>
            <w:tcW w:w="1422" w:type="dxa"/>
          </w:tcPr>
          <w:p w:rsidR="00514D6D" w:rsidRDefault="00670450">
            <w:pPr>
              <w:pStyle w:val="TableParagraph"/>
              <w:spacing w:before="147"/>
              <w:ind w:left="11"/>
              <w:jc w:val="center"/>
              <w:rPr>
                <w:rFonts w:ascii="Wingdings 2" w:hAnsi="Wingdings 2"/>
                <w:sz w:val="24"/>
              </w:rPr>
            </w:pPr>
            <w:r>
              <w:rPr>
                <w:rFonts w:ascii="Wingdings 2" w:hAnsi="Wingdings 2"/>
                <w:color w:val="33CC33"/>
                <w:sz w:val="24"/>
              </w:rPr>
              <w:t></w:t>
            </w:r>
          </w:p>
        </w:tc>
        <w:tc>
          <w:tcPr>
            <w:tcW w:w="1140" w:type="dxa"/>
          </w:tcPr>
          <w:p w:rsidR="00514D6D" w:rsidRDefault="00670450">
            <w:pPr>
              <w:pStyle w:val="TableParagraph"/>
              <w:spacing w:before="133"/>
              <w:ind w:left="10"/>
              <w:jc w:val="center"/>
              <w:rPr>
                <w:sz w:val="24"/>
              </w:rPr>
            </w:pPr>
            <w:r>
              <w:rPr>
                <w:color w:val="FF0000"/>
                <w:sz w:val="24"/>
              </w:rPr>
              <w:t>X</w:t>
            </w:r>
          </w:p>
        </w:tc>
      </w:tr>
      <w:tr w:rsidR="00514D6D">
        <w:trPr>
          <w:trHeight w:val="551"/>
        </w:trPr>
        <w:tc>
          <w:tcPr>
            <w:tcW w:w="812" w:type="dxa"/>
          </w:tcPr>
          <w:p w:rsidR="00514D6D" w:rsidRDefault="00670450">
            <w:pPr>
              <w:pStyle w:val="TableParagraph"/>
              <w:spacing w:line="273" w:lineRule="exact"/>
              <w:ind w:left="107"/>
              <w:rPr>
                <w:sz w:val="24"/>
              </w:rPr>
            </w:pPr>
            <w:r>
              <w:rPr>
                <w:sz w:val="24"/>
              </w:rPr>
              <w:t>4.12</w:t>
            </w:r>
          </w:p>
        </w:tc>
        <w:tc>
          <w:tcPr>
            <w:tcW w:w="10196" w:type="dxa"/>
          </w:tcPr>
          <w:p w:rsidR="00514D6D" w:rsidRDefault="00670450">
            <w:pPr>
              <w:pStyle w:val="TableParagraph"/>
              <w:spacing w:before="1" w:line="276" w:lineRule="exact"/>
              <w:ind w:left="108" w:right="653"/>
              <w:rPr>
                <w:sz w:val="24"/>
              </w:rPr>
            </w:pPr>
            <w:r>
              <w:rPr>
                <w:sz w:val="24"/>
              </w:rPr>
              <w:t xml:space="preserve">Obsolete IT devices used to record, store or process the </w:t>
            </w:r>
            <w:r>
              <w:rPr>
                <w:b/>
                <w:sz w:val="24"/>
              </w:rPr>
              <w:t xml:space="preserve">Data </w:t>
            </w:r>
            <w:r>
              <w:rPr>
                <w:sz w:val="24"/>
              </w:rPr>
              <w:t>must be securely wiped to render the data unrecoverable.</w:t>
            </w:r>
          </w:p>
        </w:tc>
        <w:tc>
          <w:tcPr>
            <w:tcW w:w="1422" w:type="dxa"/>
          </w:tcPr>
          <w:p w:rsidR="00514D6D" w:rsidRDefault="00670450">
            <w:pPr>
              <w:pStyle w:val="TableParagraph"/>
              <w:spacing w:before="149"/>
              <w:ind w:left="8"/>
              <w:jc w:val="center"/>
              <w:rPr>
                <w:rFonts w:ascii="Wingdings 2" w:hAnsi="Wingdings 2"/>
                <w:sz w:val="24"/>
              </w:rPr>
            </w:pPr>
            <w:r>
              <w:rPr>
                <w:rFonts w:ascii="Wingdings 2" w:hAnsi="Wingdings 2"/>
                <w:color w:val="33CC33"/>
                <w:sz w:val="24"/>
              </w:rPr>
              <w:t></w:t>
            </w:r>
          </w:p>
        </w:tc>
        <w:tc>
          <w:tcPr>
            <w:tcW w:w="1422" w:type="dxa"/>
          </w:tcPr>
          <w:p w:rsidR="00514D6D" w:rsidRDefault="00670450">
            <w:pPr>
              <w:pStyle w:val="TableParagraph"/>
              <w:spacing w:before="149"/>
              <w:ind w:left="11"/>
              <w:jc w:val="center"/>
              <w:rPr>
                <w:rFonts w:ascii="Wingdings 2" w:hAnsi="Wingdings 2"/>
                <w:sz w:val="24"/>
              </w:rPr>
            </w:pPr>
            <w:r>
              <w:rPr>
                <w:rFonts w:ascii="Wingdings 2" w:hAnsi="Wingdings 2"/>
                <w:color w:val="33CC33"/>
                <w:sz w:val="24"/>
              </w:rPr>
              <w:t></w:t>
            </w:r>
          </w:p>
        </w:tc>
        <w:tc>
          <w:tcPr>
            <w:tcW w:w="1140" w:type="dxa"/>
          </w:tcPr>
          <w:p w:rsidR="00514D6D" w:rsidRDefault="00670450">
            <w:pPr>
              <w:pStyle w:val="TableParagraph"/>
              <w:spacing w:before="134"/>
              <w:ind w:left="10"/>
              <w:jc w:val="center"/>
              <w:rPr>
                <w:sz w:val="24"/>
              </w:rPr>
            </w:pPr>
            <w:r>
              <w:rPr>
                <w:color w:val="FF0000"/>
                <w:sz w:val="24"/>
              </w:rPr>
              <w:t>X</w:t>
            </w:r>
          </w:p>
        </w:tc>
      </w:tr>
      <w:tr w:rsidR="00514D6D">
        <w:trPr>
          <w:trHeight w:val="2515"/>
        </w:trPr>
        <w:tc>
          <w:tcPr>
            <w:tcW w:w="812" w:type="dxa"/>
          </w:tcPr>
          <w:p w:rsidR="00514D6D" w:rsidRDefault="00670450">
            <w:pPr>
              <w:pStyle w:val="TableParagraph"/>
              <w:spacing w:line="272" w:lineRule="exact"/>
              <w:ind w:left="107"/>
              <w:rPr>
                <w:sz w:val="24"/>
              </w:rPr>
            </w:pPr>
            <w:r>
              <w:rPr>
                <w:sz w:val="24"/>
              </w:rPr>
              <w:t>4.13</w:t>
            </w:r>
          </w:p>
        </w:tc>
        <w:tc>
          <w:tcPr>
            <w:tcW w:w="10196" w:type="dxa"/>
          </w:tcPr>
          <w:p w:rsidR="00514D6D" w:rsidRDefault="00670450">
            <w:pPr>
              <w:pStyle w:val="TableParagraph"/>
              <w:ind w:left="108" w:right="120" w:hanging="1"/>
              <w:rPr>
                <w:sz w:val="24"/>
              </w:rPr>
            </w:pPr>
            <w:r>
              <w:rPr>
                <w:sz w:val="24"/>
              </w:rPr>
              <w:t xml:space="preserve">Passwords used to encrypt IT devices and solutions holding the </w:t>
            </w:r>
            <w:r>
              <w:rPr>
                <w:b/>
                <w:sz w:val="24"/>
              </w:rPr>
              <w:t xml:space="preserve">Data </w:t>
            </w:r>
            <w:r>
              <w:rPr>
                <w:sz w:val="24"/>
              </w:rPr>
              <w:t xml:space="preserve">must meet the following complexity </w:t>
            </w:r>
            <w:proofErr w:type="gramStart"/>
            <w:r>
              <w:rPr>
                <w:sz w:val="24"/>
              </w:rPr>
              <w:t>requirements:-</w:t>
            </w:r>
            <w:proofErr w:type="gramEnd"/>
          </w:p>
          <w:p w:rsidR="00514D6D" w:rsidRDefault="00670450">
            <w:pPr>
              <w:pStyle w:val="TableParagraph"/>
              <w:numPr>
                <w:ilvl w:val="0"/>
                <w:numId w:val="4"/>
              </w:numPr>
              <w:tabs>
                <w:tab w:val="left" w:pos="828"/>
                <w:tab w:val="left" w:pos="829"/>
              </w:tabs>
              <w:spacing w:line="293" w:lineRule="exact"/>
              <w:ind w:hanging="360"/>
              <w:rPr>
                <w:sz w:val="24"/>
              </w:rPr>
            </w:pPr>
            <w:r>
              <w:rPr>
                <w:sz w:val="24"/>
              </w:rPr>
              <w:t xml:space="preserve">Minimum password length </w:t>
            </w:r>
            <w:r>
              <w:rPr>
                <w:b/>
                <w:sz w:val="24"/>
              </w:rPr>
              <w:t>8</w:t>
            </w:r>
            <w:r>
              <w:rPr>
                <w:b/>
                <w:spacing w:val="-2"/>
                <w:sz w:val="24"/>
              </w:rPr>
              <w:t xml:space="preserve"> </w:t>
            </w:r>
            <w:r>
              <w:rPr>
                <w:sz w:val="24"/>
              </w:rPr>
              <w:t>characters;</w:t>
            </w:r>
          </w:p>
          <w:p w:rsidR="00514D6D" w:rsidRDefault="00670450">
            <w:pPr>
              <w:pStyle w:val="TableParagraph"/>
              <w:numPr>
                <w:ilvl w:val="0"/>
                <w:numId w:val="4"/>
              </w:numPr>
              <w:tabs>
                <w:tab w:val="left" w:pos="828"/>
                <w:tab w:val="left" w:pos="829"/>
              </w:tabs>
              <w:spacing w:line="292" w:lineRule="exact"/>
              <w:ind w:hanging="360"/>
              <w:rPr>
                <w:sz w:val="24"/>
              </w:rPr>
            </w:pPr>
            <w:r>
              <w:rPr>
                <w:sz w:val="24"/>
              </w:rPr>
              <w:t>Include complexity requirements of at least four of the following five</w:t>
            </w:r>
            <w:r>
              <w:rPr>
                <w:spacing w:val="-21"/>
                <w:sz w:val="24"/>
              </w:rPr>
              <w:t xml:space="preserve"> </w:t>
            </w:r>
            <w:r>
              <w:rPr>
                <w:sz w:val="24"/>
              </w:rPr>
              <w:t>elements:</w:t>
            </w:r>
          </w:p>
          <w:p w:rsidR="00514D6D" w:rsidRDefault="00670450">
            <w:pPr>
              <w:pStyle w:val="TableParagraph"/>
              <w:numPr>
                <w:ilvl w:val="1"/>
                <w:numId w:val="4"/>
              </w:numPr>
              <w:tabs>
                <w:tab w:val="left" w:pos="1548"/>
                <w:tab w:val="left" w:pos="1549"/>
              </w:tabs>
              <w:spacing w:line="286" w:lineRule="exact"/>
              <w:ind w:hanging="360"/>
              <w:rPr>
                <w:sz w:val="24"/>
              </w:rPr>
            </w:pPr>
            <w:r>
              <w:rPr>
                <w:sz w:val="24"/>
              </w:rPr>
              <w:t>Numeric –</w:t>
            </w:r>
            <w:r>
              <w:rPr>
                <w:spacing w:val="-1"/>
                <w:sz w:val="24"/>
              </w:rPr>
              <w:t xml:space="preserve"> </w:t>
            </w:r>
            <w:r>
              <w:rPr>
                <w:sz w:val="24"/>
              </w:rPr>
              <w:t>(0-9)</w:t>
            </w:r>
          </w:p>
          <w:p w:rsidR="00514D6D" w:rsidRDefault="00670450">
            <w:pPr>
              <w:pStyle w:val="TableParagraph"/>
              <w:numPr>
                <w:ilvl w:val="1"/>
                <w:numId w:val="4"/>
              </w:numPr>
              <w:tabs>
                <w:tab w:val="left" w:pos="1548"/>
                <w:tab w:val="left" w:pos="1549"/>
              </w:tabs>
              <w:spacing w:line="276" w:lineRule="exact"/>
              <w:ind w:hanging="360"/>
              <w:rPr>
                <w:sz w:val="24"/>
              </w:rPr>
            </w:pPr>
            <w:r>
              <w:rPr>
                <w:sz w:val="24"/>
              </w:rPr>
              <w:t>Uppercase – (A-Z)</w:t>
            </w:r>
          </w:p>
          <w:p w:rsidR="00514D6D" w:rsidRDefault="00670450">
            <w:pPr>
              <w:pStyle w:val="TableParagraph"/>
              <w:numPr>
                <w:ilvl w:val="1"/>
                <w:numId w:val="4"/>
              </w:numPr>
              <w:tabs>
                <w:tab w:val="left" w:pos="1548"/>
                <w:tab w:val="left" w:pos="1549"/>
              </w:tabs>
              <w:spacing w:line="276" w:lineRule="exact"/>
              <w:ind w:hanging="360"/>
              <w:rPr>
                <w:sz w:val="24"/>
              </w:rPr>
            </w:pPr>
            <w:r>
              <w:rPr>
                <w:sz w:val="24"/>
              </w:rPr>
              <w:t>Lowercase – (a-z)</w:t>
            </w:r>
          </w:p>
          <w:p w:rsidR="00514D6D" w:rsidRDefault="00670450">
            <w:pPr>
              <w:pStyle w:val="TableParagraph"/>
              <w:numPr>
                <w:ilvl w:val="1"/>
                <w:numId w:val="4"/>
              </w:numPr>
              <w:tabs>
                <w:tab w:val="left" w:pos="1548"/>
                <w:tab w:val="left" w:pos="1549"/>
              </w:tabs>
              <w:spacing w:line="275" w:lineRule="exact"/>
              <w:ind w:hanging="360"/>
              <w:rPr>
                <w:sz w:val="24"/>
              </w:rPr>
            </w:pPr>
            <w:r>
              <w:rPr>
                <w:sz w:val="24"/>
              </w:rPr>
              <w:t xml:space="preserve">Special Characters </w:t>
            </w:r>
            <w:proofErr w:type="gramStart"/>
            <w:r>
              <w:rPr>
                <w:sz w:val="24"/>
              </w:rPr>
              <w:t>(?,!,</w:t>
            </w:r>
            <w:proofErr w:type="gramEnd"/>
            <w:r>
              <w:rPr>
                <w:sz w:val="24"/>
              </w:rPr>
              <w:t xml:space="preserve"> @, #, %,</w:t>
            </w:r>
            <w:r>
              <w:rPr>
                <w:spacing w:val="-1"/>
                <w:sz w:val="24"/>
              </w:rPr>
              <w:t xml:space="preserve"> </w:t>
            </w:r>
            <w:proofErr w:type="spellStart"/>
            <w:r>
              <w:rPr>
                <w:sz w:val="24"/>
              </w:rPr>
              <w:t>etc</w:t>
            </w:r>
            <w:proofErr w:type="spellEnd"/>
            <w:r>
              <w:rPr>
                <w:sz w:val="24"/>
              </w:rPr>
              <w:t>…)</w:t>
            </w:r>
          </w:p>
          <w:p w:rsidR="00514D6D" w:rsidRDefault="00670450">
            <w:pPr>
              <w:pStyle w:val="TableParagraph"/>
              <w:numPr>
                <w:ilvl w:val="1"/>
                <w:numId w:val="4"/>
              </w:numPr>
              <w:tabs>
                <w:tab w:val="left" w:pos="1548"/>
                <w:tab w:val="left" w:pos="1549"/>
              </w:tabs>
              <w:spacing w:line="248" w:lineRule="exact"/>
              <w:ind w:hanging="360"/>
              <w:rPr>
                <w:sz w:val="24"/>
              </w:rPr>
            </w:pPr>
            <w:r>
              <w:rPr>
                <w:sz w:val="24"/>
              </w:rPr>
              <w:t>Spaces</w:t>
            </w:r>
          </w:p>
        </w:tc>
        <w:tc>
          <w:tcPr>
            <w:tcW w:w="1422" w:type="dxa"/>
          </w:tcPr>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spacing w:before="3"/>
              <w:rPr>
                <w:rFonts w:ascii="Times New Roman"/>
                <w:sz w:val="26"/>
              </w:rPr>
            </w:pPr>
          </w:p>
          <w:p w:rsidR="00514D6D" w:rsidRDefault="00670450">
            <w:pPr>
              <w:pStyle w:val="TableParagraph"/>
              <w:ind w:left="8"/>
              <w:jc w:val="center"/>
              <w:rPr>
                <w:rFonts w:ascii="Wingdings 2" w:hAnsi="Wingdings 2"/>
                <w:sz w:val="24"/>
              </w:rPr>
            </w:pPr>
            <w:r>
              <w:rPr>
                <w:rFonts w:ascii="Wingdings 2" w:hAnsi="Wingdings 2"/>
                <w:color w:val="33CC33"/>
                <w:sz w:val="24"/>
              </w:rPr>
              <w:t></w:t>
            </w:r>
          </w:p>
        </w:tc>
        <w:tc>
          <w:tcPr>
            <w:tcW w:w="1422" w:type="dxa"/>
          </w:tcPr>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spacing w:before="3"/>
              <w:rPr>
                <w:rFonts w:ascii="Times New Roman"/>
                <w:sz w:val="26"/>
              </w:rPr>
            </w:pPr>
          </w:p>
          <w:p w:rsidR="00514D6D" w:rsidRDefault="00670450">
            <w:pPr>
              <w:pStyle w:val="TableParagraph"/>
              <w:ind w:left="11"/>
              <w:jc w:val="center"/>
              <w:rPr>
                <w:rFonts w:ascii="Wingdings 2" w:hAnsi="Wingdings 2"/>
                <w:sz w:val="24"/>
              </w:rPr>
            </w:pPr>
            <w:r>
              <w:rPr>
                <w:rFonts w:ascii="Wingdings 2" w:hAnsi="Wingdings 2"/>
                <w:color w:val="33CC33"/>
                <w:sz w:val="24"/>
              </w:rPr>
              <w:t></w:t>
            </w:r>
          </w:p>
        </w:tc>
        <w:tc>
          <w:tcPr>
            <w:tcW w:w="1140" w:type="dxa"/>
          </w:tcPr>
          <w:p w:rsidR="00514D6D" w:rsidRDefault="00514D6D">
            <w:pPr>
              <w:pStyle w:val="TableParagraph"/>
              <w:rPr>
                <w:rFonts w:ascii="Times New Roman"/>
                <w:sz w:val="26"/>
              </w:rPr>
            </w:pPr>
          </w:p>
          <w:p w:rsidR="00514D6D" w:rsidRDefault="00514D6D">
            <w:pPr>
              <w:pStyle w:val="TableParagraph"/>
              <w:rPr>
                <w:rFonts w:ascii="Times New Roman"/>
                <w:sz w:val="26"/>
              </w:rPr>
            </w:pPr>
          </w:p>
          <w:p w:rsidR="00514D6D" w:rsidRDefault="00514D6D">
            <w:pPr>
              <w:pStyle w:val="TableParagraph"/>
              <w:rPr>
                <w:rFonts w:ascii="Times New Roman"/>
                <w:sz w:val="26"/>
              </w:rPr>
            </w:pPr>
          </w:p>
          <w:p w:rsidR="00514D6D" w:rsidRDefault="00670450">
            <w:pPr>
              <w:pStyle w:val="TableParagraph"/>
              <w:spacing w:before="219"/>
              <w:ind w:left="10"/>
              <w:jc w:val="center"/>
              <w:rPr>
                <w:sz w:val="24"/>
              </w:rPr>
            </w:pPr>
            <w:r>
              <w:rPr>
                <w:color w:val="FF0000"/>
                <w:sz w:val="24"/>
              </w:rPr>
              <w:t>X</w:t>
            </w:r>
          </w:p>
        </w:tc>
      </w:tr>
      <w:tr w:rsidR="00514D6D">
        <w:trPr>
          <w:trHeight w:val="1224"/>
        </w:trPr>
        <w:tc>
          <w:tcPr>
            <w:tcW w:w="812" w:type="dxa"/>
          </w:tcPr>
          <w:p w:rsidR="00514D6D" w:rsidRDefault="00670450">
            <w:pPr>
              <w:pStyle w:val="TableParagraph"/>
              <w:spacing w:line="274" w:lineRule="exact"/>
              <w:ind w:left="107"/>
              <w:rPr>
                <w:sz w:val="24"/>
              </w:rPr>
            </w:pPr>
            <w:r>
              <w:rPr>
                <w:sz w:val="24"/>
              </w:rPr>
              <w:t>4.14</w:t>
            </w:r>
          </w:p>
        </w:tc>
        <w:tc>
          <w:tcPr>
            <w:tcW w:w="10196" w:type="dxa"/>
          </w:tcPr>
          <w:p w:rsidR="00514D6D" w:rsidRDefault="00670450">
            <w:pPr>
              <w:pStyle w:val="TableParagraph"/>
              <w:spacing w:before="58"/>
              <w:ind w:left="108" w:right="199"/>
              <w:rPr>
                <w:sz w:val="24"/>
              </w:rPr>
            </w:pPr>
            <w:r>
              <w:rPr>
                <w:sz w:val="24"/>
              </w:rPr>
              <w:t xml:space="preserve">The </w:t>
            </w:r>
            <w:r>
              <w:rPr>
                <w:b/>
                <w:sz w:val="24"/>
              </w:rPr>
              <w:t xml:space="preserve">Data </w:t>
            </w:r>
            <w:r>
              <w:rPr>
                <w:sz w:val="24"/>
              </w:rPr>
              <w:t>must be transferred/exchanged via secure communication channels which are protected by a minimum of TLS v1.2 protocol (or equivalent) that enables as a minimum 256- bit symmetric key encryption using SHA256RSA signature algorithm with RSA public asymmetric</w:t>
            </w:r>
            <w:r>
              <w:rPr>
                <w:sz w:val="24"/>
              </w:rPr>
              <w:t xml:space="preserve"> key encryption of 2048 bits.</w:t>
            </w:r>
          </w:p>
        </w:tc>
        <w:tc>
          <w:tcPr>
            <w:tcW w:w="1422" w:type="dxa"/>
          </w:tcPr>
          <w:p w:rsidR="00514D6D" w:rsidRDefault="00514D6D">
            <w:pPr>
              <w:pStyle w:val="TableParagraph"/>
              <w:rPr>
                <w:rFonts w:ascii="Times New Roman"/>
                <w:sz w:val="24"/>
              </w:rPr>
            </w:pPr>
          </w:p>
          <w:p w:rsidR="00514D6D" w:rsidRDefault="00670450">
            <w:pPr>
              <w:pStyle w:val="TableParagraph"/>
              <w:spacing w:before="209"/>
              <w:ind w:left="8"/>
              <w:jc w:val="center"/>
              <w:rPr>
                <w:rFonts w:ascii="Wingdings 2" w:hAnsi="Wingdings 2"/>
                <w:sz w:val="24"/>
              </w:rPr>
            </w:pPr>
            <w:r>
              <w:rPr>
                <w:rFonts w:ascii="Wingdings 2" w:hAnsi="Wingdings 2"/>
                <w:color w:val="33CC33"/>
                <w:sz w:val="24"/>
              </w:rPr>
              <w:t></w:t>
            </w:r>
          </w:p>
        </w:tc>
        <w:tc>
          <w:tcPr>
            <w:tcW w:w="1422" w:type="dxa"/>
          </w:tcPr>
          <w:p w:rsidR="00514D6D" w:rsidRDefault="00514D6D">
            <w:pPr>
              <w:pStyle w:val="TableParagraph"/>
              <w:rPr>
                <w:rFonts w:ascii="Times New Roman"/>
                <w:sz w:val="24"/>
              </w:rPr>
            </w:pPr>
          </w:p>
          <w:p w:rsidR="00514D6D" w:rsidRDefault="00670450">
            <w:pPr>
              <w:pStyle w:val="TableParagraph"/>
              <w:spacing w:before="209"/>
              <w:ind w:left="11"/>
              <w:jc w:val="center"/>
              <w:rPr>
                <w:rFonts w:ascii="Wingdings 2" w:hAnsi="Wingdings 2"/>
                <w:sz w:val="24"/>
              </w:rPr>
            </w:pPr>
            <w:r>
              <w:rPr>
                <w:rFonts w:ascii="Wingdings 2" w:hAnsi="Wingdings 2"/>
                <w:color w:val="33CC33"/>
                <w:sz w:val="24"/>
              </w:rPr>
              <w:t></w:t>
            </w:r>
          </w:p>
        </w:tc>
        <w:tc>
          <w:tcPr>
            <w:tcW w:w="1140" w:type="dxa"/>
          </w:tcPr>
          <w:p w:rsidR="00514D6D" w:rsidRDefault="00514D6D">
            <w:pPr>
              <w:pStyle w:val="TableParagraph"/>
              <w:rPr>
                <w:rFonts w:ascii="Times New Roman"/>
                <w:sz w:val="26"/>
              </w:rPr>
            </w:pPr>
          </w:p>
          <w:p w:rsidR="00514D6D" w:rsidRDefault="00670450">
            <w:pPr>
              <w:pStyle w:val="TableParagraph"/>
              <w:spacing w:before="173"/>
              <w:ind w:left="10"/>
              <w:jc w:val="center"/>
              <w:rPr>
                <w:sz w:val="24"/>
              </w:rPr>
            </w:pPr>
            <w:r>
              <w:rPr>
                <w:color w:val="FF0000"/>
                <w:sz w:val="24"/>
              </w:rPr>
              <w:t>X</w:t>
            </w:r>
          </w:p>
        </w:tc>
      </w:tr>
      <w:tr w:rsidR="00514D6D">
        <w:trPr>
          <w:trHeight w:val="551"/>
        </w:trPr>
        <w:tc>
          <w:tcPr>
            <w:tcW w:w="812" w:type="dxa"/>
          </w:tcPr>
          <w:p w:rsidR="00514D6D" w:rsidRDefault="00670450">
            <w:pPr>
              <w:pStyle w:val="TableParagraph"/>
              <w:spacing w:line="273" w:lineRule="exact"/>
              <w:ind w:left="107"/>
              <w:rPr>
                <w:sz w:val="24"/>
              </w:rPr>
            </w:pPr>
            <w:r>
              <w:rPr>
                <w:sz w:val="24"/>
              </w:rPr>
              <w:t>4.15</w:t>
            </w:r>
          </w:p>
        </w:tc>
        <w:tc>
          <w:tcPr>
            <w:tcW w:w="10196" w:type="dxa"/>
          </w:tcPr>
          <w:p w:rsidR="00514D6D" w:rsidRDefault="00670450">
            <w:pPr>
              <w:pStyle w:val="TableParagraph"/>
              <w:spacing w:before="1" w:line="276" w:lineRule="exact"/>
              <w:ind w:left="108" w:right="307" w:hanging="1"/>
              <w:rPr>
                <w:sz w:val="24"/>
              </w:rPr>
            </w:pPr>
            <w:r>
              <w:rPr>
                <w:sz w:val="24"/>
              </w:rPr>
              <w:t xml:space="preserve">The </w:t>
            </w:r>
            <w:r>
              <w:rPr>
                <w:b/>
                <w:sz w:val="24"/>
              </w:rPr>
              <w:t xml:space="preserve">Data </w:t>
            </w:r>
            <w:r>
              <w:rPr>
                <w:sz w:val="24"/>
              </w:rPr>
              <w:t>must be encrypted to at least AES 128 standard or equivalent, whilst at rest within the hosting environment.</w:t>
            </w:r>
          </w:p>
        </w:tc>
        <w:tc>
          <w:tcPr>
            <w:tcW w:w="1422" w:type="dxa"/>
          </w:tcPr>
          <w:p w:rsidR="00514D6D" w:rsidRDefault="00670450">
            <w:pPr>
              <w:pStyle w:val="TableParagraph"/>
              <w:spacing w:before="149"/>
              <w:ind w:left="8"/>
              <w:jc w:val="center"/>
              <w:rPr>
                <w:rFonts w:ascii="Wingdings 2" w:hAnsi="Wingdings 2"/>
                <w:sz w:val="24"/>
              </w:rPr>
            </w:pPr>
            <w:r>
              <w:rPr>
                <w:rFonts w:ascii="Wingdings 2" w:hAnsi="Wingdings 2"/>
                <w:color w:val="33CC33"/>
                <w:sz w:val="24"/>
              </w:rPr>
              <w:t></w:t>
            </w:r>
          </w:p>
        </w:tc>
        <w:tc>
          <w:tcPr>
            <w:tcW w:w="1422" w:type="dxa"/>
          </w:tcPr>
          <w:p w:rsidR="00514D6D" w:rsidRDefault="00670450">
            <w:pPr>
              <w:pStyle w:val="TableParagraph"/>
              <w:spacing w:before="149"/>
              <w:ind w:left="11"/>
              <w:jc w:val="center"/>
              <w:rPr>
                <w:rFonts w:ascii="Wingdings 2" w:hAnsi="Wingdings 2"/>
                <w:sz w:val="24"/>
              </w:rPr>
            </w:pPr>
            <w:r>
              <w:rPr>
                <w:rFonts w:ascii="Wingdings 2" w:hAnsi="Wingdings 2"/>
                <w:color w:val="33CC33"/>
                <w:sz w:val="24"/>
              </w:rPr>
              <w:t></w:t>
            </w:r>
          </w:p>
        </w:tc>
        <w:tc>
          <w:tcPr>
            <w:tcW w:w="1140" w:type="dxa"/>
          </w:tcPr>
          <w:p w:rsidR="00514D6D" w:rsidRDefault="00670450">
            <w:pPr>
              <w:pStyle w:val="TableParagraph"/>
              <w:spacing w:before="134"/>
              <w:ind w:left="10"/>
              <w:jc w:val="center"/>
              <w:rPr>
                <w:sz w:val="24"/>
              </w:rPr>
            </w:pPr>
            <w:r>
              <w:rPr>
                <w:color w:val="FF0000"/>
                <w:sz w:val="24"/>
              </w:rPr>
              <w:t>X</w:t>
            </w:r>
          </w:p>
        </w:tc>
      </w:tr>
      <w:tr w:rsidR="00514D6D">
        <w:trPr>
          <w:trHeight w:val="550"/>
        </w:trPr>
        <w:tc>
          <w:tcPr>
            <w:tcW w:w="812" w:type="dxa"/>
            <w:shd w:val="clear" w:color="auto" w:fill="00B0F0"/>
          </w:tcPr>
          <w:p w:rsidR="00514D6D" w:rsidRDefault="00670450">
            <w:pPr>
              <w:pStyle w:val="TableParagraph"/>
              <w:spacing w:line="272" w:lineRule="exact"/>
              <w:ind w:left="107"/>
              <w:rPr>
                <w:b/>
                <w:sz w:val="24"/>
              </w:rPr>
            </w:pPr>
            <w:r>
              <w:rPr>
                <w:b/>
                <w:sz w:val="24"/>
              </w:rPr>
              <w:t>5.</w:t>
            </w:r>
          </w:p>
        </w:tc>
        <w:tc>
          <w:tcPr>
            <w:tcW w:w="10196" w:type="dxa"/>
            <w:shd w:val="clear" w:color="auto" w:fill="00B0F0"/>
          </w:tcPr>
          <w:p w:rsidR="00514D6D" w:rsidRDefault="00670450">
            <w:pPr>
              <w:pStyle w:val="TableParagraph"/>
              <w:spacing w:line="272" w:lineRule="exact"/>
              <w:ind w:left="108"/>
              <w:rPr>
                <w:b/>
                <w:sz w:val="24"/>
              </w:rPr>
            </w:pPr>
            <w:r>
              <w:rPr>
                <w:b/>
                <w:sz w:val="24"/>
              </w:rPr>
              <w:t>Expected Control - System Acquisition, Development and Maintenance</w:t>
            </w:r>
          </w:p>
        </w:tc>
        <w:tc>
          <w:tcPr>
            <w:tcW w:w="1422" w:type="dxa"/>
            <w:shd w:val="clear" w:color="auto" w:fill="00B0F0"/>
          </w:tcPr>
          <w:p w:rsidR="00514D6D" w:rsidRDefault="00670450">
            <w:pPr>
              <w:pStyle w:val="TableParagraph"/>
              <w:spacing w:line="276" w:lineRule="exact"/>
              <w:ind w:left="449" w:right="97" w:hanging="328"/>
              <w:rPr>
                <w:b/>
                <w:sz w:val="24"/>
              </w:rPr>
            </w:pPr>
            <w:r>
              <w:rPr>
                <w:b/>
                <w:sz w:val="24"/>
              </w:rPr>
              <w:t>Restricted Data</w:t>
            </w:r>
          </w:p>
        </w:tc>
        <w:tc>
          <w:tcPr>
            <w:tcW w:w="1422" w:type="dxa"/>
            <w:shd w:val="clear" w:color="auto" w:fill="00B0F0"/>
          </w:tcPr>
          <w:p w:rsidR="00514D6D" w:rsidRDefault="00670450">
            <w:pPr>
              <w:pStyle w:val="TableParagraph"/>
              <w:spacing w:line="276" w:lineRule="exact"/>
              <w:ind w:left="451" w:right="82" w:hanging="341"/>
              <w:rPr>
                <w:b/>
                <w:sz w:val="24"/>
              </w:rPr>
            </w:pPr>
            <w:r>
              <w:rPr>
                <w:b/>
                <w:sz w:val="24"/>
              </w:rPr>
              <w:t>Controlled Data</w:t>
            </w:r>
          </w:p>
        </w:tc>
        <w:tc>
          <w:tcPr>
            <w:tcW w:w="1140" w:type="dxa"/>
            <w:shd w:val="clear" w:color="auto" w:fill="00B0F0"/>
          </w:tcPr>
          <w:p w:rsidR="00514D6D" w:rsidRDefault="00670450">
            <w:pPr>
              <w:pStyle w:val="TableParagraph"/>
              <w:spacing w:line="276" w:lineRule="exact"/>
              <w:ind w:left="310" w:right="180" w:hanging="101"/>
              <w:rPr>
                <w:b/>
                <w:sz w:val="24"/>
              </w:rPr>
            </w:pPr>
            <w:r>
              <w:rPr>
                <w:b/>
                <w:sz w:val="24"/>
              </w:rPr>
              <w:t>Public Data</w:t>
            </w:r>
          </w:p>
        </w:tc>
      </w:tr>
      <w:tr w:rsidR="00514D6D">
        <w:trPr>
          <w:trHeight w:val="550"/>
        </w:trPr>
        <w:tc>
          <w:tcPr>
            <w:tcW w:w="812" w:type="dxa"/>
          </w:tcPr>
          <w:p w:rsidR="00514D6D" w:rsidRDefault="00670450">
            <w:pPr>
              <w:pStyle w:val="TableParagraph"/>
              <w:spacing w:line="272" w:lineRule="exact"/>
              <w:ind w:left="107"/>
              <w:rPr>
                <w:sz w:val="24"/>
              </w:rPr>
            </w:pPr>
            <w:r>
              <w:rPr>
                <w:sz w:val="24"/>
              </w:rPr>
              <w:t>5.1</w:t>
            </w:r>
          </w:p>
        </w:tc>
        <w:tc>
          <w:tcPr>
            <w:tcW w:w="10196" w:type="dxa"/>
          </w:tcPr>
          <w:p w:rsidR="00514D6D" w:rsidRDefault="00670450">
            <w:pPr>
              <w:pStyle w:val="TableParagraph"/>
              <w:spacing w:line="276" w:lineRule="exact"/>
              <w:ind w:left="108" w:right="1333" w:hanging="1"/>
              <w:rPr>
                <w:sz w:val="24"/>
              </w:rPr>
            </w:pPr>
            <w:r>
              <w:rPr>
                <w:sz w:val="24"/>
              </w:rPr>
              <w:t>IT solutions development and maintenance procedures must be in place to ensure information security is an integral part of IT solution development.</w:t>
            </w:r>
          </w:p>
        </w:tc>
        <w:tc>
          <w:tcPr>
            <w:tcW w:w="1422" w:type="dxa"/>
          </w:tcPr>
          <w:p w:rsidR="00514D6D" w:rsidRDefault="00670450">
            <w:pPr>
              <w:pStyle w:val="TableParagraph"/>
              <w:spacing w:before="147"/>
              <w:ind w:left="6"/>
              <w:jc w:val="center"/>
              <w:rPr>
                <w:rFonts w:ascii="Wingdings 2" w:hAnsi="Wingdings 2"/>
                <w:sz w:val="24"/>
              </w:rPr>
            </w:pPr>
            <w:r>
              <w:rPr>
                <w:rFonts w:ascii="Wingdings 2" w:hAnsi="Wingdings 2"/>
                <w:color w:val="33CC33"/>
                <w:sz w:val="24"/>
              </w:rPr>
              <w:t></w:t>
            </w:r>
          </w:p>
        </w:tc>
        <w:tc>
          <w:tcPr>
            <w:tcW w:w="1422" w:type="dxa"/>
          </w:tcPr>
          <w:p w:rsidR="00514D6D" w:rsidRDefault="00670450">
            <w:pPr>
              <w:pStyle w:val="TableParagraph"/>
              <w:spacing w:before="147"/>
              <w:ind w:left="11"/>
              <w:jc w:val="center"/>
              <w:rPr>
                <w:rFonts w:ascii="Wingdings 2" w:hAnsi="Wingdings 2"/>
                <w:sz w:val="24"/>
              </w:rPr>
            </w:pPr>
            <w:r>
              <w:rPr>
                <w:rFonts w:ascii="Wingdings 2" w:hAnsi="Wingdings 2"/>
                <w:color w:val="33CC33"/>
                <w:sz w:val="24"/>
              </w:rPr>
              <w:t></w:t>
            </w:r>
          </w:p>
        </w:tc>
        <w:tc>
          <w:tcPr>
            <w:tcW w:w="1140" w:type="dxa"/>
          </w:tcPr>
          <w:p w:rsidR="00514D6D" w:rsidRDefault="00670450">
            <w:pPr>
              <w:pStyle w:val="TableParagraph"/>
              <w:spacing w:before="134"/>
              <w:ind w:left="10"/>
              <w:jc w:val="center"/>
              <w:rPr>
                <w:sz w:val="24"/>
              </w:rPr>
            </w:pPr>
            <w:r>
              <w:rPr>
                <w:color w:val="FF0000"/>
                <w:sz w:val="24"/>
              </w:rPr>
              <w:t>X</w:t>
            </w:r>
          </w:p>
        </w:tc>
      </w:tr>
    </w:tbl>
    <w:p w:rsidR="00514D6D" w:rsidRDefault="00514D6D">
      <w:pPr>
        <w:jc w:val="center"/>
        <w:rPr>
          <w:sz w:val="24"/>
        </w:rPr>
        <w:sectPr w:rsidR="00514D6D">
          <w:pgSz w:w="16840" w:h="11910" w:orient="landscape"/>
          <w:pgMar w:top="1440" w:right="280" w:bottom="1460" w:left="1320" w:header="838" w:footer="1263" w:gutter="0"/>
          <w:cols w:space="720"/>
        </w:sectPr>
      </w:pPr>
    </w:p>
    <w:p w:rsidR="00514D6D" w:rsidRDefault="00514D6D">
      <w:pPr>
        <w:pStyle w:val="BodyText"/>
        <w:rPr>
          <w:rFonts w:ascii="Times New Roman"/>
          <w:sz w:val="20"/>
        </w:rPr>
      </w:pPr>
    </w:p>
    <w:p w:rsidR="00514D6D" w:rsidRDefault="00514D6D">
      <w:pPr>
        <w:pStyle w:val="BodyText"/>
        <w:spacing w:before="4"/>
        <w:rPr>
          <w:rFonts w:ascii="Times New Roman"/>
          <w:sz w:val="1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2"/>
        <w:gridCol w:w="10190"/>
        <w:gridCol w:w="1428"/>
        <w:gridCol w:w="1422"/>
        <w:gridCol w:w="1140"/>
      </w:tblGrid>
      <w:tr w:rsidR="00514D6D">
        <w:trPr>
          <w:trHeight w:val="827"/>
        </w:trPr>
        <w:tc>
          <w:tcPr>
            <w:tcW w:w="812" w:type="dxa"/>
          </w:tcPr>
          <w:p w:rsidR="00514D6D" w:rsidRDefault="00670450">
            <w:pPr>
              <w:pStyle w:val="TableParagraph"/>
              <w:spacing w:line="273" w:lineRule="exact"/>
              <w:ind w:left="107"/>
              <w:rPr>
                <w:sz w:val="24"/>
              </w:rPr>
            </w:pPr>
            <w:r>
              <w:rPr>
                <w:sz w:val="24"/>
              </w:rPr>
              <w:t>5.2</w:t>
            </w:r>
          </w:p>
        </w:tc>
        <w:tc>
          <w:tcPr>
            <w:tcW w:w="10190" w:type="dxa"/>
          </w:tcPr>
          <w:p w:rsidR="00514D6D" w:rsidRDefault="00670450">
            <w:pPr>
              <w:pStyle w:val="TableParagraph"/>
              <w:spacing w:before="1" w:line="276" w:lineRule="exact"/>
              <w:ind w:left="108" w:right="180" w:hanging="1"/>
              <w:rPr>
                <w:sz w:val="24"/>
              </w:rPr>
            </w:pPr>
            <w:r>
              <w:rPr>
                <w:sz w:val="24"/>
              </w:rPr>
              <w:t xml:space="preserve">Any IT solutions or hardware installed onto the Council’s IT infrastructure must be supported by documentation, which details the running environment, installation procedures and any known issues that may adversely affect the security and integrity of the </w:t>
            </w:r>
            <w:r>
              <w:rPr>
                <w:sz w:val="24"/>
              </w:rPr>
              <w:t>Council’s information.</w:t>
            </w:r>
          </w:p>
        </w:tc>
        <w:tc>
          <w:tcPr>
            <w:tcW w:w="1428" w:type="dxa"/>
          </w:tcPr>
          <w:p w:rsidR="00514D6D" w:rsidRDefault="00514D6D">
            <w:pPr>
              <w:pStyle w:val="TableParagraph"/>
              <w:spacing w:before="9"/>
              <w:rPr>
                <w:rFonts w:ascii="Times New Roman"/>
                <w:sz w:val="24"/>
              </w:rPr>
            </w:pPr>
          </w:p>
          <w:p w:rsidR="00514D6D" w:rsidRDefault="00670450">
            <w:pPr>
              <w:pStyle w:val="TableParagraph"/>
              <w:spacing w:before="1"/>
              <w:ind w:left="12"/>
              <w:jc w:val="center"/>
              <w:rPr>
                <w:rFonts w:ascii="Wingdings 2" w:hAnsi="Wingdings 2"/>
                <w:sz w:val="24"/>
              </w:rPr>
            </w:pPr>
            <w:r>
              <w:rPr>
                <w:rFonts w:ascii="Wingdings 2" w:hAnsi="Wingdings 2"/>
                <w:color w:val="33CC33"/>
                <w:sz w:val="24"/>
              </w:rPr>
              <w:t></w:t>
            </w:r>
          </w:p>
        </w:tc>
        <w:tc>
          <w:tcPr>
            <w:tcW w:w="1422" w:type="dxa"/>
          </w:tcPr>
          <w:p w:rsidR="00514D6D" w:rsidRDefault="00514D6D">
            <w:pPr>
              <w:pStyle w:val="TableParagraph"/>
              <w:spacing w:before="9"/>
              <w:rPr>
                <w:rFonts w:ascii="Times New Roman"/>
                <w:sz w:val="24"/>
              </w:rPr>
            </w:pPr>
          </w:p>
          <w:p w:rsidR="00514D6D" w:rsidRDefault="00670450">
            <w:pPr>
              <w:pStyle w:val="TableParagraph"/>
              <w:spacing w:before="1"/>
              <w:ind w:left="11"/>
              <w:jc w:val="center"/>
              <w:rPr>
                <w:rFonts w:ascii="Wingdings 2" w:hAnsi="Wingdings 2"/>
                <w:sz w:val="24"/>
              </w:rPr>
            </w:pPr>
            <w:r>
              <w:rPr>
                <w:rFonts w:ascii="Wingdings 2" w:hAnsi="Wingdings 2"/>
                <w:color w:val="33CC33"/>
                <w:sz w:val="24"/>
              </w:rPr>
              <w:t></w:t>
            </w:r>
          </w:p>
        </w:tc>
        <w:tc>
          <w:tcPr>
            <w:tcW w:w="1140" w:type="dxa"/>
          </w:tcPr>
          <w:p w:rsidR="00514D6D" w:rsidRDefault="00514D6D">
            <w:pPr>
              <w:pStyle w:val="TableParagraph"/>
              <w:spacing w:before="9"/>
              <w:rPr>
                <w:rFonts w:ascii="Times New Roman"/>
                <w:sz w:val="24"/>
              </w:rPr>
            </w:pPr>
          </w:p>
          <w:p w:rsidR="00514D6D" w:rsidRDefault="00670450">
            <w:pPr>
              <w:pStyle w:val="TableParagraph"/>
              <w:spacing w:before="1"/>
              <w:ind w:left="10"/>
              <w:jc w:val="center"/>
              <w:rPr>
                <w:rFonts w:ascii="Wingdings 2" w:hAnsi="Wingdings 2"/>
                <w:sz w:val="24"/>
              </w:rPr>
            </w:pPr>
            <w:r>
              <w:rPr>
                <w:rFonts w:ascii="Wingdings 2" w:hAnsi="Wingdings 2"/>
                <w:color w:val="33CC33"/>
                <w:sz w:val="24"/>
              </w:rPr>
              <w:t></w:t>
            </w:r>
          </w:p>
        </w:tc>
      </w:tr>
      <w:tr w:rsidR="00514D6D">
        <w:trPr>
          <w:trHeight w:val="550"/>
        </w:trPr>
        <w:tc>
          <w:tcPr>
            <w:tcW w:w="812" w:type="dxa"/>
          </w:tcPr>
          <w:p w:rsidR="00514D6D" w:rsidRDefault="00670450">
            <w:pPr>
              <w:pStyle w:val="TableParagraph"/>
              <w:spacing w:line="271" w:lineRule="exact"/>
              <w:ind w:left="107"/>
              <w:rPr>
                <w:sz w:val="24"/>
              </w:rPr>
            </w:pPr>
            <w:r>
              <w:rPr>
                <w:sz w:val="24"/>
              </w:rPr>
              <w:t>5.3</w:t>
            </w:r>
          </w:p>
        </w:tc>
        <w:tc>
          <w:tcPr>
            <w:tcW w:w="10190" w:type="dxa"/>
          </w:tcPr>
          <w:p w:rsidR="00514D6D" w:rsidRDefault="00670450">
            <w:pPr>
              <w:pStyle w:val="TableParagraph"/>
              <w:spacing w:line="271" w:lineRule="exact"/>
              <w:ind w:left="108"/>
              <w:rPr>
                <w:sz w:val="24"/>
              </w:rPr>
            </w:pPr>
            <w:r>
              <w:rPr>
                <w:sz w:val="24"/>
              </w:rPr>
              <w:t>A separate test environment must be available to replicate the live system to facilitate</w:t>
            </w:r>
          </w:p>
          <w:p w:rsidR="00514D6D" w:rsidRDefault="00670450">
            <w:pPr>
              <w:pStyle w:val="TableParagraph"/>
              <w:spacing w:line="259" w:lineRule="exact"/>
              <w:ind w:left="108"/>
              <w:rPr>
                <w:sz w:val="24"/>
              </w:rPr>
            </w:pPr>
            <w:r>
              <w:rPr>
                <w:sz w:val="24"/>
              </w:rPr>
              <w:t>assessments and development which will not put the Council’s IT network at enhanced risk.</w:t>
            </w:r>
          </w:p>
        </w:tc>
        <w:tc>
          <w:tcPr>
            <w:tcW w:w="1428" w:type="dxa"/>
          </w:tcPr>
          <w:p w:rsidR="00514D6D" w:rsidRDefault="00670450">
            <w:pPr>
              <w:pStyle w:val="TableParagraph"/>
              <w:spacing w:before="147"/>
              <w:ind w:left="12"/>
              <w:jc w:val="center"/>
              <w:rPr>
                <w:rFonts w:ascii="Wingdings 2" w:hAnsi="Wingdings 2"/>
                <w:sz w:val="24"/>
              </w:rPr>
            </w:pPr>
            <w:r>
              <w:rPr>
                <w:rFonts w:ascii="Wingdings 2" w:hAnsi="Wingdings 2"/>
                <w:color w:val="33CC33"/>
                <w:sz w:val="24"/>
              </w:rPr>
              <w:t></w:t>
            </w:r>
          </w:p>
        </w:tc>
        <w:tc>
          <w:tcPr>
            <w:tcW w:w="1422" w:type="dxa"/>
          </w:tcPr>
          <w:p w:rsidR="00514D6D" w:rsidRDefault="00670450">
            <w:pPr>
              <w:pStyle w:val="TableParagraph"/>
              <w:spacing w:before="147"/>
              <w:ind w:left="11"/>
              <w:jc w:val="center"/>
              <w:rPr>
                <w:rFonts w:ascii="Wingdings 2" w:hAnsi="Wingdings 2"/>
                <w:sz w:val="24"/>
              </w:rPr>
            </w:pPr>
            <w:r>
              <w:rPr>
                <w:rFonts w:ascii="Wingdings 2" w:hAnsi="Wingdings 2"/>
                <w:color w:val="33CC33"/>
                <w:sz w:val="24"/>
              </w:rPr>
              <w:t></w:t>
            </w:r>
          </w:p>
        </w:tc>
        <w:tc>
          <w:tcPr>
            <w:tcW w:w="1140" w:type="dxa"/>
          </w:tcPr>
          <w:p w:rsidR="00514D6D" w:rsidRDefault="00670450">
            <w:pPr>
              <w:pStyle w:val="TableParagraph"/>
              <w:spacing w:before="133"/>
              <w:ind w:left="10"/>
              <w:jc w:val="center"/>
              <w:rPr>
                <w:sz w:val="24"/>
              </w:rPr>
            </w:pPr>
            <w:r>
              <w:rPr>
                <w:color w:val="FF0000"/>
                <w:sz w:val="24"/>
              </w:rPr>
              <w:t>X</w:t>
            </w:r>
          </w:p>
        </w:tc>
      </w:tr>
      <w:tr w:rsidR="00514D6D">
        <w:trPr>
          <w:trHeight w:val="485"/>
        </w:trPr>
        <w:tc>
          <w:tcPr>
            <w:tcW w:w="812" w:type="dxa"/>
          </w:tcPr>
          <w:p w:rsidR="00514D6D" w:rsidRDefault="00670450">
            <w:pPr>
              <w:pStyle w:val="TableParagraph"/>
              <w:spacing w:line="273" w:lineRule="exact"/>
              <w:ind w:left="107"/>
              <w:rPr>
                <w:sz w:val="24"/>
              </w:rPr>
            </w:pPr>
            <w:r>
              <w:rPr>
                <w:sz w:val="24"/>
              </w:rPr>
              <w:t>5.4</w:t>
            </w:r>
          </w:p>
        </w:tc>
        <w:tc>
          <w:tcPr>
            <w:tcW w:w="10190" w:type="dxa"/>
          </w:tcPr>
          <w:p w:rsidR="00514D6D" w:rsidRDefault="00670450">
            <w:pPr>
              <w:pStyle w:val="TableParagraph"/>
              <w:spacing w:line="273" w:lineRule="exact"/>
              <w:ind w:left="107"/>
              <w:rPr>
                <w:sz w:val="24"/>
              </w:rPr>
            </w:pPr>
            <w:r>
              <w:rPr>
                <w:sz w:val="24"/>
              </w:rPr>
              <w:t xml:space="preserve">‘Live’ </w:t>
            </w:r>
            <w:r>
              <w:rPr>
                <w:b/>
                <w:sz w:val="24"/>
              </w:rPr>
              <w:t xml:space="preserve">Data </w:t>
            </w:r>
            <w:r>
              <w:rPr>
                <w:sz w:val="24"/>
              </w:rPr>
              <w:t>must not be used in test systems.</w:t>
            </w:r>
          </w:p>
        </w:tc>
        <w:tc>
          <w:tcPr>
            <w:tcW w:w="1428" w:type="dxa"/>
          </w:tcPr>
          <w:p w:rsidR="00514D6D" w:rsidRDefault="00670450">
            <w:pPr>
              <w:pStyle w:val="TableParagraph"/>
              <w:spacing w:before="115"/>
              <w:ind w:left="12"/>
              <w:jc w:val="center"/>
              <w:rPr>
                <w:rFonts w:ascii="Wingdings 2" w:hAnsi="Wingdings 2"/>
                <w:sz w:val="24"/>
              </w:rPr>
            </w:pPr>
            <w:r>
              <w:rPr>
                <w:rFonts w:ascii="Wingdings 2" w:hAnsi="Wingdings 2"/>
                <w:color w:val="33CC33"/>
                <w:sz w:val="24"/>
              </w:rPr>
              <w:t></w:t>
            </w:r>
          </w:p>
        </w:tc>
        <w:tc>
          <w:tcPr>
            <w:tcW w:w="1422" w:type="dxa"/>
          </w:tcPr>
          <w:p w:rsidR="00514D6D" w:rsidRDefault="00670450">
            <w:pPr>
              <w:pStyle w:val="TableParagraph"/>
              <w:spacing w:before="115"/>
              <w:ind w:left="11"/>
              <w:jc w:val="center"/>
              <w:rPr>
                <w:rFonts w:ascii="Wingdings 2" w:hAnsi="Wingdings 2"/>
                <w:sz w:val="24"/>
              </w:rPr>
            </w:pPr>
            <w:r>
              <w:rPr>
                <w:rFonts w:ascii="Wingdings 2" w:hAnsi="Wingdings 2"/>
                <w:color w:val="33CC33"/>
                <w:sz w:val="24"/>
              </w:rPr>
              <w:t></w:t>
            </w:r>
          </w:p>
        </w:tc>
        <w:tc>
          <w:tcPr>
            <w:tcW w:w="1140" w:type="dxa"/>
          </w:tcPr>
          <w:p w:rsidR="00514D6D" w:rsidRDefault="00670450">
            <w:pPr>
              <w:pStyle w:val="TableParagraph"/>
              <w:spacing w:before="101"/>
              <w:ind w:left="10"/>
              <w:jc w:val="center"/>
              <w:rPr>
                <w:sz w:val="24"/>
              </w:rPr>
            </w:pPr>
            <w:r>
              <w:rPr>
                <w:color w:val="FF0000"/>
                <w:sz w:val="24"/>
              </w:rPr>
              <w:t>X</w:t>
            </w:r>
          </w:p>
        </w:tc>
      </w:tr>
      <w:tr w:rsidR="00514D6D">
        <w:trPr>
          <w:trHeight w:val="728"/>
        </w:trPr>
        <w:tc>
          <w:tcPr>
            <w:tcW w:w="812" w:type="dxa"/>
          </w:tcPr>
          <w:p w:rsidR="00514D6D" w:rsidRDefault="00670450">
            <w:pPr>
              <w:pStyle w:val="TableParagraph"/>
              <w:spacing w:line="273" w:lineRule="exact"/>
              <w:ind w:left="107"/>
              <w:rPr>
                <w:sz w:val="24"/>
              </w:rPr>
            </w:pPr>
            <w:r>
              <w:rPr>
                <w:sz w:val="24"/>
              </w:rPr>
              <w:t>5.5</w:t>
            </w:r>
          </w:p>
        </w:tc>
        <w:tc>
          <w:tcPr>
            <w:tcW w:w="10190" w:type="dxa"/>
          </w:tcPr>
          <w:p w:rsidR="00514D6D" w:rsidRDefault="00670450">
            <w:pPr>
              <w:pStyle w:val="TableParagraph"/>
              <w:ind w:left="108" w:right="954" w:hanging="1"/>
              <w:rPr>
                <w:sz w:val="24"/>
              </w:rPr>
            </w:pPr>
            <w:r>
              <w:rPr>
                <w:sz w:val="24"/>
              </w:rPr>
              <w:t xml:space="preserve">The integrity, confidentiality and availability of the </w:t>
            </w:r>
            <w:r>
              <w:rPr>
                <w:b/>
                <w:sz w:val="24"/>
              </w:rPr>
              <w:t xml:space="preserve">Data </w:t>
            </w:r>
            <w:r>
              <w:rPr>
                <w:sz w:val="24"/>
              </w:rPr>
              <w:t>must be maintained during the decommissioning of IT solutions and when moving to a new solution/system.</w:t>
            </w:r>
          </w:p>
        </w:tc>
        <w:tc>
          <w:tcPr>
            <w:tcW w:w="1428" w:type="dxa"/>
          </w:tcPr>
          <w:p w:rsidR="00514D6D" w:rsidRDefault="00514D6D">
            <w:pPr>
              <w:pStyle w:val="TableParagraph"/>
              <w:spacing w:before="6"/>
              <w:rPr>
                <w:rFonts w:ascii="Times New Roman"/>
                <w:sz w:val="20"/>
              </w:rPr>
            </w:pPr>
          </w:p>
          <w:p w:rsidR="00514D6D" w:rsidRDefault="00670450">
            <w:pPr>
              <w:pStyle w:val="TableParagraph"/>
              <w:ind w:left="12"/>
              <w:jc w:val="center"/>
              <w:rPr>
                <w:rFonts w:ascii="Wingdings 2" w:hAnsi="Wingdings 2"/>
                <w:sz w:val="24"/>
              </w:rPr>
            </w:pPr>
            <w:r>
              <w:rPr>
                <w:rFonts w:ascii="Wingdings 2" w:hAnsi="Wingdings 2"/>
                <w:color w:val="33CC33"/>
                <w:sz w:val="24"/>
              </w:rPr>
              <w:t></w:t>
            </w:r>
          </w:p>
        </w:tc>
        <w:tc>
          <w:tcPr>
            <w:tcW w:w="1422" w:type="dxa"/>
          </w:tcPr>
          <w:p w:rsidR="00514D6D" w:rsidRDefault="00514D6D">
            <w:pPr>
              <w:pStyle w:val="TableParagraph"/>
              <w:spacing w:before="6"/>
              <w:rPr>
                <w:rFonts w:ascii="Times New Roman"/>
                <w:sz w:val="20"/>
              </w:rPr>
            </w:pPr>
          </w:p>
          <w:p w:rsidR="00514D6D" w:rsidRDefault="00670450">
            <w:pPr>
              <w:pStyle w:val="TableParagraph"/>
              <w:ind w:left="11"/>
              <w:jc w:val="center"/>
              <w:rPr>
                <w:rFonts w:ascii="Wingdings 2" w:hAnsi="Wingdings 2"/>
                <w:sz w:val="24"/>
              </w:rPr>
            </w:pPr>
            <w:r>
              <w:rPr>
                <w:rFonts w:ascii="Wingdings 2" w:hAnsi="Wingdings 2"/>
                <w:color w:val="33CC33"/>
                <w:sz w:val="24"/>
              </w:rPr>
              <w:t></w:t>
            </w:r>
          </w:p>
        </w:tc>
        <w:tc>
          <w:tcPr>
            <w:tcW w:w="1140" w:type="dxa"/>
          </w:tcPr>
          <w:p w:rsidR="00514D6D" w:rsidRDefault="00670450">
            <w:pPr>
              <w:pStyle w:val="TableParagraph"/>
              <w:spacing w:before="223"/>
              <w:ind w:left="10"/>
              <w:jc w:val="center"/>
              <w:rPr>
                <w:sz w:val="24"/>
              </w:rPr>
            </w:pPr>
            <w:r>
              <w:rPr>
                <w:color w:val="FF0000"/>
                <w:sz w:val="24"/>
              </w:rPr>
              <w:t>X</w:t>
            </w:r>
          </w:p>
        </w:tc>
      </w:tr>
      <w:tr w:rsidR="00514D6D">
        <w:trPr>
          <w:trHeight w:val="1997"/>
        </w:trPr>
        <w:tc>
          <w:tcPr>
            <w:tcW w:w="812" w:type="dxa"/>
          </w:tcPr>
          <w:p w:rsidR="00514D6D" w:rsidRDefault="00670450">
            <w:pPr>
              <w:pStyle w:val="TableParagraph"/>
              <w:spacing w:line="274" w:lineRule="exact"/>
              <w:ind w:left="107"/>
              <w:rPr>
                <w:sz w:val="24"/>
              </w:rPr>
            </w:pPr>
            <w:r>
              <w:rPr>
                <w:sz w:val="24"/>
              </w:rPr>
              <w:t>5.6</w:t>
            </w:r>
          </w:p>
        </w:tc>
        <w:tc>
          <w:tcPr>
            <w:tcW w:w="10190" w:type="dxa"/>
          </w:tcPr>
          <w:p w:rsidR="00514D6D" w:rsidRDefault="00670450">
            <w:pPr>
              <w:pStyle w:val="TableParagraph"/>
              <w:ind w:left="108" w:right="595" w:hanging="1"/>
              <w:rPr>
                <w:sz w:val="24"/>
              </w:rPr>
            </w:pPr>
            <w:r>
              <w:rPr>
                <w:sz w:val="24"/>
              </w:rPr>
              <w:t xml:space="preserve">IT solutions processing the </w:t>
            </w:r>
            <w:r>
              <w:rPr>
                <w:b/>
                <w:sz w:val="24"/>
              </w:rPr>
              <w:t xml:space="preserve">Data </w:t>
            </w:r>
            <w:r>
              <w:rPr>
                <w:sz w:val="24"/>
              </w:rPr>
              <w:t xml:space="preserve">must have an extractable audit trail which will record the activity of users and system administrators </w:t>
            </w:r>
            <w:proofErr w:type="gramStart"/>
            <w:r>
              <w:rPr>
                <w:sz w:val="24"/>
              </w:rPr>
              <w:t>including:-</w:t>
            </w:r>
            <w:proofErr w:type="gramEnd"/>
          </w:p>
          <w:p w:rsidR="00514D6D" w:rsidRDefault="00670450">
            <w:pPr>
              <w:pStyle w:val="TableParagraph"/>
              <w:numPr>
                <w:ilvl w:val="0"/>
                <w:numId w:val="3"/>
              </w:numPr>
              <w:tabs>
                <w:tab w:val="left" w:pos="424"/>
                <w:tab w:val="left" w:pos="426"/>
              </w:tabs>
              <w:spacing w:line="293" w:lineRule="exact"/>
              <w:rPr>
                <w:sz w:val="24"/>
              </w:rPr>
            </w:pPr>
            <w:r>
              <w:rPr>
                <w:sz w:val="24"/>
              </w:rPr>
              <w:t>Date and time of</w:t>
            </w:r>
            <w:r>
              <w:rPr>
                <w:spacing w:val="-1"/>
                <w:sz w:val="24"/>
              </w:rPr>
              <w:t xml:space="preserve"> </w:t>
            </w:r>
            <w:r>
              <w:rPr>
                <w:sz w:val="24"/>
              </w:rPr>
              <w:t>transaction;</w:t>
            </w:r>
          </w:p>
          <w:p w:rsidR="00514D6D" w:rsidRDefault="00670450">
            <w:pPr>
              <w:pStyle w:val="TableParagraph"/>
              <w:numPr>
                <w:ilvl w:val="0"/>
                <w:numId w:val="3"/>
              </w:numPr>
              <w:tabs>
                <w:tab w:val="left" w:pos="424"/>
                <w:tab w:val="left" w:pos="426"/>
              </w:tabs>
              <w:spacing w:line="292" w:lineRule="exact"/>
              <w:rPr>
                <w:sz w:val="24"/>
              </w:rPr>
            </w:pPr>
            <w:r>
              <w:rPr>
                <w:sz w:val="24"/>
              </w:rPr>
              <w:t>User ID and name of the individual undertaking the</w:t>
            </w:r>
            <w:r>
              <w:rPr>
                <w:spacing w:val="-7"/>
                <w:sz w:val="24"/>
              </w:rPr>
              <w:t xml:space="preserve"> </w:t>
            </w:r>
            <w:r>
              <w:rPr>
                <w:sz w:val="24"/>
              </w:rPr>
              <w:t>transaction;</w:t>
            </w:r>
          </w:p>
          <w:p w:rsidR="00514D6D" w:rsidRDefault="00670450">
            <w:pPr>
              <w:pStyle w:val="TableParagraph"/>
              <w:numPr>
                <w:ilvl w:val="0"/>
                <w:numId w:val="3"/>
              </w:numPr>
              <w:tabs>
                <w:tab w:val="left" w:pos="424"/>
                <w:tab w:val="left" w:pos="426"/>
              </w:tabs>
              <w:spacing w:line="292" w:lineRule="exact"/>
              <w:rPr>
                <w:sz w:val="24"/>
              </w:rPr>
            </w:pPr>
            <w:r>
              <w:rPr>
                <w:sz w:val="24"/>
              </w:rPr>
              <w:t>Details of the data before and after the transa</w:t>
            </w:r>
            <w:r>
              <w:rPr>
                <w:sz w:val="24"/>
              </w:rPr>
              <w:t>ction;</w:t>
            </w:r>
            <w:r>
              <w:rPr>
                <w:spacing w:val="-6"/>
                <w:sz w:val="24"/>
              </w:rPr>
              <w:t xml:space="preserve"> </w:t>
            </w:r>
            <w:r>
              <w:rPr>
                <w:sz w:val="24"/>
              </w:rPr>
              <w:t>and</w:t>
            </w:r>
          </w:p>
          <w:p w:rsidR="00514D6D" w:rsidRDefault="00670450">
            <w:pPr>
              <w:pStyle w:val="TableParagraph"/>
              <w:numPr>
                <w:ilvl w:val="0"/>
                <w:numId w:val="3"/>
              </w:numPr>
              <w:tabs>
                <w:tab w:val="left" w:pos="424"/>
                <w:tab w:val="left" w:pos="426"/>
              </w:tabs>
              <w:spacing w:before="18" w:line="276" w:lineRule="exact"/>
              <w:ind w:right="452"/>
              <w:rPr>
                <w:sz w:val="24"/>
              </w:rPr>
            </w:pPr>
            <w:r>
              <w:rPr>
                <w:sz w:val="24"/>
              </w:rPr>
              <w:t>Details of the user’s MAC or IP address (subject to whether the connection is internal or external) of the IT equipment for the user making the</w:t>
            </w:r>
            <w:r>
              <w:rPr>
                <w:spacing w:val="-6"/>
                <w:sz w:val="24"/>
              </w:rPr>
              <w:t xml:space="preserve"> </w:t>
            </w:r>
            <w:r>
              <w:rPr>
                <w:sz w:val="24"/>
              </w:rPr>
              <w:t>connection.</w:t>
            </w:r>
          </w:p>
        </w:tc>
        <w:tc>
          <w:tcPr>
            <w:tcW w:w="1428" w:type="dxa"/>
          </w:tcPr>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spacing w:before="9"/>
              <w:rPr>
                <w:rFonts w:ascii="Times New Roman"/>
                <w:sz w:val="27"/>
              </w:rPr>
            </w:pPr>
          </w:p>
          <w:p w:rsidR="00514D6D" w:rsidRDefault="00670450">
            <w:pPr>
              <w:pStyle w:val="TableParagraph"/>
              <w:ind w:left="12"/>
              <w:jc w:val="center"/>
              <w:rPr>
                <w:rFonts w:ascii="Wingdings 2" w:hAnsi="Wingdings 2"/>
                <w:sz w:val="24"/>
              </w:rPr>
            </w:pPr>
            <w:r>
              <w:rPr>
                <w:rFonts w:ascii="Wingdings 2" w:hAnsi="Wingdings 2"/>
                <w:color w:val="33CC33"/>
                <w:sz w:val="24"/>
              </w:rPr>
              <w:t></w:t>
            </w:r>
          </w:p>
        </w:tc>
        <w:tc>
          <w:tcPr>
            <w:tcW w:w="1422" w:type="dxa"/>
          </w:tcPr>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spacing w:before="9"/>
              <w:rPr>
                <w:rFonts w:ascii="Times New Roman"/>
                <w:sz w:val="27"/>
              </w:rPr>
            </w:pPr>
          </w:p>
          <w:p w:rsidR="00514D6D" w:rsidRDefault="00670450">
            <w:pPr>
              <w:pStyle w:val="TableParagraph"/>
              <w:ind w:left="11"/>
              <w:jc w:val="center"/>
              <w:rPr>
                <w:rFonts w:ascii="Wingdings 2" w:hAnsi="Wingdings 2"/>
                <w:sz w:val="24"/>
              </w:rPr>
            </w:pPr>
            <w:r>
              <w:rPr>
                <w:rFonts w:ascii="Wingdings 2" w:hAnsi="Wingdings 2"/>
                <w:color w:val="33CC33"/>
                <w:sz w:val="24"/>
              </w:rPr>
              <w:t></w:t>
            </w:r>
          </w:p>
        </w:tc>
        <w:tc>
          <w:tcPr>
            <w:tcW w:w="1140" w:type="dxa"/>
          </w:tcPr>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514D6D">
            <w:pPr>
              <w:pStyle w:val="TableParagraph"/>
              <w:spacing w:before="9"/>
              <w:rPr>
                <w:rFonts w:ascii="Times New Roman"/>
                <w:sz w:val="27"/>
              </w:rPr>
            </w:pPr>
          </w:p>
          <w:p w:rsidR="00514D6D" w:rsidRDefault="00670450">
            <w:pPr>
              <w:pStyle w:val="TableParagraph"/>
              <w:ind w:left="10"/>
              <w:jc w:val="center"/>
              <w:rPr>
                <w:rFonts w:ascii="Wingdings 2" w:hAnsi="Wingdings 2"/>
                <w:sz w:val="24"/>
              </w:rPr>
            </w:pPr>
            <w:r>
              <w:rPr>
                <w:rFonts w:ascii="Wingdings 2" w:hAnsi="Wingdings 2"/>
                <w:color w:val="33CC33"/>
                <w:sz w:val="24"/>
              </w:rPr>
              <w:t></w:t>
            </w:r>
          </w:p>
        </w:tc>
      </w:tr>
      <w:tr w:rsidR="00514D6D">
        <w:trPr>
          <w:trHeight w:val="725"/>
        </w:trPr>
        <w:tc>
          <w:tcPr>
            <w:tcW w:w="812" w:type="dxa"/>
          </w:tcPr>
          <w:p w:rsidR="00514D6D" w:rsidRDefault="00670450">
            <w:pPr>
              <w:pStyle w:val="TableParagraph"/>
              <w:spacing w:line="271" w:lineRule="exact"/>
              <w:ind w:left="107"/>
              <w:rPr>
                <w:sz w:val="24"/>
              </w:rPr>
            </w:pPr>
            <w:r>
              <w:rPr>
                <w:sz w:val="24"/>
              </w:rPr>
              <w:t>5.7</w:t>
            </w:r>
          </w:p>
        </w:tc>
        <w:tc>
          <w:tcPr>
            <w:tcW w:w="10190" w:type="dxa"/>
          </w:tcPr>
          <w:p w:rsidR="00514D6D" w:rsidRDefault="00670450">
            <w:pPr>
              <w:pStyle w:val="TableParagraph"/>
              <w:ind w:left="108" w:right="340" w:hanging="1"/>
              <w:rPr>
                <w:sz w:val="24"/>
              </w:rPr>
            </w:pPr>
            <w:r>
              <w:rPr>
                <w:sz w:val="24"/>
              </w:rPr>
              <w:t xml:space="preserve">IT solutions processing the </w:t>
            </w:r>
            <w:r>
              <w:rPr>
                <w:b/>
                <w:sz w:val="24"/>
              </w:rPr>
              <w:t xml:space="preserve">Data </w:t>
            </w:r>
            <w:r>
              <w:rPr>
                <w:sz w:val="24"/>
              </w:rPr>
              <w:t>should have a configurable welcome page to remind users of their obligations when accessing the system.</w:t>
            </w:r>
          </w:p>
        </w:tc>
        <w:tc>
          <w:tcPr>
            <w:tcW w:w="1428" w:type="dxa"/>
          </w:tcPr>
          <w:p w:rsidR="00514D6D" w:rsidRDefault="00514D6D">
            <w:pPr>
              <w:pStyle w:val="TableParagraph"/>
              <w:spacing w:before="5"/>
              <w:rPr>
                <w:rFonts w:ascii="Times New Roman"/>
                <w:sz w:val="20"/>
              </w:rPr>
            </w:pPr>
          </w:p>
          <w:p w:rsidR="00514D6D" w:rsidRDefault="00670450">
            <w:pPr>
              <w:pStyle w:val="TableParagraph"/>
              <w:ind w:left="12"/>
              <w:jc w:val="center"/>
              <w:rPr>
                <w:rFonts w:ascii="Wingdings 2" w:hAnsi="Wingdings 2"/>
                <w:sz w:val="24"/>
              </w:rPr>
            </w:pPr>
            <w:r>
              <w:rPr>
                <w:rFonts w:ascii="Wingdings 2" w:hAnsi="Wingdings 2"/>
                <w:color w:val="33CC33"/>
                <w:sz w:val="24"/>
              </w:rPr>
              <w:t></w:t>
            </w:r>
          </w:p>
        </w:tc>
        <w:tc>
          <w:tcPr>
            <w:tcW w:w="1422" w:type="dxa"/>
          </w:tcPr>
          <w:p w:rsidR="00514D6D" w:rsidRDefault="00514D6D">
            <w:pPr>
              <w:pStyle w:val="TableParagraph"/>
              <w:spacing w:before="5"/>
              <w:rPr>
                <w:rFonts w:ascii="Times New Roman"/>
                <w:sz w:val="20"/>
              </w:rPr>
            </w:pPr>
          </w:p>
          <w:p w:rsidR="00514D6D" w:rsidRDefault="00670450">
            <w:pPr>
              <w:pStyle w:val="TableParagraph"/>
              <w:ind w:left="11"/>
              <w:jc w:val="center"/>
              <w:rPr>
                <w:rFonts w:ascii="Wingdings 2" w:hAnsi="Wingdings 2"/>
                <w:sz w:val="24"/>
              </w:rPr>
            </w:pPr>
            <w:r>
              <w:rPr>
                <w:rFonts w:ascii="Wingdings 2" w:hAnsi="Wingdings 2"/>
                <w:color w:val="33CC33"/>
                <w:sz w:val="24"/>
              </w:rPr>
              <w:t></w:t>
            </w:r>
          </w:p>
        </w:tc>
        <w:tc>
          <w:tcPr>
            <w:tcW w:w="1140" w:type="dxa"/>
          </w:tcPr>
          <w:p w:rsidR="00514D6D" w:rsidRDefault="00514D6D">
            <w:pPr>
              <w:pStyle w:val="TableParagraph"/>
              <w:spacing w:before="5"/>
              <w:rPr>
                <w:rFonts w:ascii="Times New Roman"/>
                <w:sz w:val="20"/>
              </w:rPr>
            </w:pPr>
          </w:p>
          <w:p w:rsidR="00514D6D" w:rsidRDefault="00670450">
            <w:pPr>
              <w:pStyle w:val="TableParagraph"/>
              <w:ind w:left="10"/>
              <w:jc w:val="center"/>
              <w:rPr>
                <w:rFonts w:ascii="Wingdings 2" w:hAnsi="Wingdings 2"/>
                <w:sz w:val="24"/>
              </w:rPr>
            </w:pPr>
            <w:r>
              <w:rPr>
                <w:rFonts w:ascii="Wingdings 2" w:hAnsi="Wingdings 2"/>
                <w:color w:val="33CC33"/>
                <w:sz w:val="24"/>
              </w:rPr>
              <w:t></w:t>
            </w:r>
          </w:p>
        </w:tc>
      </w:tr>
      <w:tr w:rsidR="00514D6D">
        <w:trPr>
          <w:trHeight w:val="729"/>
        </w:trPr>
        <w:tc>
          <w:tcPr>
            <w:tcW w:w="812" w:type="dxa"/>
          </w:tcPr>
          <w:p w:rsidR="00514D6D" w:rsidRDefault="00670450">
            <w:pPr>
              <w:pStyle w:val="TableParagraph"/>
              <w:spacing w:line="274" w:lineRule="exact"/>
              <w:ind w:left="107"/>
              <w:rPr>
                <w:sz w:val="24"/>
              </w:rPr>
            </w:pPr>
            <w:r>
              <w:rPr>
                <w:sz w:val="24"/>
              </w:rPr>
              <w:t>5.8</w:t>
            </w:r>
          </w:p>
        </w:tc>
        <w:tc>
          <w:tcPr>
            <w:tcW w:w="10190" w:type="dxa"/>
          </w:tcPr>
          <w:p w:rsidR="00514D6D" w:rsidRDefault="00670450">
            <w:pPr>
              <w:pStyle w:val="TableParagraph"/>
              <w:spacing w:line="274" w:lineRule="exact"/>
              <w:ind w:left="108"/>
              <w:rPr>
                <w:b/>
                <w:sz w:val="24"/>
              </w:rPr>
            </w:pPr>
            <w:r>
              <w:rPr>
                <w:sz w:val="24"/>
              </w:rPr>
              <w:t xml:space="preserve">To enable continuity of service, procedures should be in place to enable the transfer of </w:t>
            </w:r>
            <w:r>
              <w:rPr>
                <w:b/>
                <w:sz w:val="24"/>
              </w:rPr>
              <w:t>Data</w:t>
            </w:r>
          </w:p>
          <w:p w:rsidR="00514D6D" w:rsidRDefault="00670450">
            <w:pPr>
              <w:pStyle w:val="TableParagraph"/>
              <w:ind w:left="108"/>
              <w:rPr>
                <w:sz w:val="24"/>
              </w:rPr>
            </w:pPr>
            <w:r>
              <w:rPr>
                <w:sz w:val="24"/>
              </w:rPr>
              <w:t>to the Council or new contractor at the end of a contract period.</w:t>
            </w:r>
          </w:p>
        </w:tc>
        <w:tc>
          <w:tcPr>
            <w:tcW w:w="1428" w:type="dxa"/>
          </w:tcPr>
          <w:p w:rsidR="00514D6D" w:rsidRDefault="00514D6D">
            <w:pPr>
              <w:pStyle w:val="TableParagraph"/>
              <w:spacing w:before="7"/>
              <w:rPr>
                <w:rFonts w:ascii="Times New Roman"/>
                <w:sz w:val="20"/>
              </w:rPr>
            </w:pPr>
          </w:p>
          <w:p w:rsidR="00514D6D" w:rsidRDefault="00670450">
            <w:pPr>
              <w:pStyle w:val="TableParagraph"/>
              <w:spacing w:before="1"/>
              <w:ind w:left="12"/>
              <w:jc w:val="center"/>
              <w:rPr>
                <w:rFonts w:ascii="Wingdings 2" w:hAnsi="Wingdings 2"/>
                <w:sz w:val="24"/>
              </w:rPr>
            </w:pPr>
            <w:r>
              <w:rPr>
                <w:rFonts w:ascii="Wingdings 2" w:hAnsi="Wingdings 2"/>
                <w:color w:val="33CC33"/>
                <w:sz w:val="24"/>
              </w:rPr>
              <w:t></w:t>
            </w:r>
          </w:p>
        </w:tc>
        <w:tc>
          <w:tcPr>
            <w:tcW w:w="1422" w:type="dxa"/>
          </w:tcPr>
          <w:p w:rsidR="00514D6D" w:rsidRDefault="00514D6D">
            <w:pPr>
              <w:pStyle w:val="TableParagraph"/>
              <w:spacing w:before="7"/>
              <w:rPr>
                <w:rFonts w:ascii="Times New Roman"/>
                <w:sz w:val="20"/>
              </w:rPr>
            </w:pPr>
          </w:p>
          <w:p w:rsidR="00514D6D" w:rsidRDefault="00670450">
            <w:pPr>
              <w:pStyle w:val="TableParagraph"/>
              <w:spacing w:before="1"/>
              <w:ind w:left="11"/>
              <w:jc w:val="center"/>
              <w:rPr>
                <w:rFonts w:ascii="Wingdings 2" w:hAnsi="Wingdings 2"/>
                <w:sz w:val="24"/>
              </w:rPr>
            </w:pPr>
            <w:r>
              <w:rPr>
                <w:rFonts w:ascii="Wingdings 2" w:hAnsi="Wingdings 2"/>
                <w:color w:val="33CC33"/>
                <w:sz w:val="24"/>
              </w:rPr>
              <w:t></w:t>
            </w:r>
          </w:p>
        </w:tc>
        <w:tc>
          <w:tcPr>
            <w:tcW w:w="1140" w:type="dxa"/>
          </w:tcPr>
          <w:p w:rsidR="00514D6D" w:rsidRDefault="00514D6D">
            <w:pPr>
              <w:pStyle w:val="TableParagraph"/>
              <w:spacing w:before="7"/>
              <w:rPr>
                <w:rFonts w:ascii="Times New Roman"/>
                <w:sz w:val="20"/>
              </w:rPr>
            </w:pPr>
          </w:p>
          <w:p w:rsidR="00514D6D" w:rsidRDefault="00670450">
            <w:pPr>
              <w:pStyle w:val="TableParagraph"/>
              <w:spacing w:before="1"/>
              <w:ind w:left="10"/>
              <w:jc w:val="center"/>
              <w:rPr>
                <w:rFonts w:ascii="Wingdings 2" w:hAnsi="Wingdings 2"/>
                <w:sz w:val="24"/>
              </w:rPr>
            </w:pPr>
            <w:r>
              <w:rPr>
                <w:rFonts w:ascii="Wingdings 2" w:hAnsi="Wingdings 2"/>
                <w:color w:val="33CC33"/>
                <w:sz w:val="24"/>
              </w:rPr>
              <w:t></w:t>
            </w:r>
          </w:p>
        </w:tc>
      </w:tr>
      <w:tr w:rsidR="00514D6D">
        <w:trPr>
          <w:trHeight w:val="551"/>
        </w:trPr>
        <w:tc>
          <w:tcPr>
            <w:tcW w:w="812" w:type="dxa"/>
            <w:shd w:val="clear" w:color="auto" w:fill="00B0F0"/>
          </w:tcPr>
          <w:p w:rsidR="00514D6D" w:rsidRDefault="00670450">
            <w:pPr>
              <w:pStyle w:val="TableParagraph"/>
              <w:spacing w:line="275" w:lineRule="exact"/>
              <w:ind w:left="107"/>
              <w:rPr>
                <w:b/>
                <w:sz w:val="24"/>
              </w:rPr>
            </w:pPr>
            <w:r>
              <w:rPr>
                <w:b/>
                <w:w w:val="99"/>
                <w:sz w:val="24"/>
              </w:rPr>
              <w:t>6</w:t>
            </w:r>
          </w:p>
        </w:tc>
        <w:tc>
          <w:tcPr>
            <w:tcW w:w="10190" w:type="dxa"/>
            <w:shd w:val="clear" w:color="auto" w:fill="00B0F0"/>
          </w:tcPr>
          <w:p w:rsidR="00514D6D" w:rsidRDefault="00670450">
            <w:pPr>
              <w:pStyle w:val="TableParagraph"/>
              <w:spacing w:line="275" w:lineRule="exact"/>
              <w:ind w:left="108"/>
              <w:rPr>
                <w:b/>
                <w:sz w:val="24"/>
              </w:rPr>
            </w:pPr>
            <w:r>
              <w:rPr>
                <w:b/>
                <w:sz w:val="24"/>
              </w:rPr>
              <w:t>Expected Control - Business Continuity Management</w:t>
            </w:r>
          </w:p>
        </w:tc>
        <w:tc>
          <w:tcPr>
            <w:tcW w:w="1428" w:type="dxa"/>
            <w:shd w:val="clear" w:color="auto" w:fill="00B0F0"/>
          </w:tcPr>
          <w:p w:rsidR="00514D6D" w:rsidRDefault="00670450">
            <w:pPr>
              <w:pStyle w:val="TableParagraph"/>
              <w:spacing w:before="5" w:line="274" w:lineRule="exact"/>
              <w:ind w:left="456" w:right="95" w:hanging="327"/>
              <w:rPr>
                <w:b/>
                <w:sz w:val="24"/>
              </w:rPr>
            </w:pPr>
            <w:r>
              <w:rPr>
                <w:b/>
                <w:sz w:val="24"/>
              </w:rPr>
              <w:t>Restricted Data</w:t>
            </w:r>
          </w:p>
        </w:tc>
        <w:tc>
          <w:tcPr>
            <w:tcW w:w="1422" w:type="dxa"/>
            <w:shd w:val="clear" w:color="auto" w:fill="00B0F0"/>
          </w:tcPr>
          <w:p w:rsidR="00514D6D" w:rsidRDefault="00670450">
            <w:pPr>
              <w:pStyle w:val="TableParagraph"/>
              <w:spacing w:before="5" w:line="274" w:lineRule="exact"/>
              <w:ind w:left="451" w:right="82" w:hanging="341"/>
              <w:rPr>
                <w:b/>
                <w:sz w:val="24"/>
              </w:rPr>
            </w:pPr>
            <w:r>
              <w:rPr>
                <w:b/>
                <w:sz w:val="24"/>
              </w:rPr>
              <w:t>Controlled Data</w:t>
            </w:r>
          </w:p>
        </w:tc>
        <w:tc>
          <w:tcPr>
            <w:tcW w:w="1140" w:type="dxa"/>
            <w:shd w:val="clear" w:color="auto" w:fill="00B0F0"/>
          </w:tcPr>
          <w:p w:rsidR="00514D6D" w:rsidRDefault="00670450">
            <w:pPr>
              <w:pStyle w:val="TableParagraph"/>
              <w:spacing w:before="5" w:line="274" w:lineRule="exact"/>
              <w:ind w:left="310" w:right="180" w:hanging="101"/>
              <w:rPr>
                <w:b/>
                <w:sz w:val="24"/>
              </w:rPr>
            </w:pPr>
            <w:r>
              <w:rPr>
                <w:b/>
                <w:sz w:val="24"/>
              </w:rPr>
              <w:t>Public Data</w:t>
            </w:r>
          </w:p>
        </w:tc>
      </w:tr>
      <w:tr w:rsidR="00514D6D">
        <w:trPr>
          <w:trHeight w:val="551"/>
        </w:trPr>
        <w:tc>
          <w:tcPr>
            <w:tcW w:w="812" w:type="dxa"/>
          </w:tcPr>
          <w:p w:rsidR="00514D6D" w:rsidRDefault="00670450">
            <w:pPr>
              <w:pStyle w:val="TableParagraph"/>
              <w:spacing w:line="272" w:lineRule="exact"/>
              <w:ind w:left="107"/>
              <w:rPr>
                <w:sz w:val="24"/>
              </w:rPr>
            </w:pPr>
            <w:r>
              <w:rPr>
                <w:sz w:val="24"/>
              </w:rPr>
              <w:t>6.1</w:t>
            </w:r>
          </w:p>
        </w:tc>
        <w:tc>
          <w:tcPr>
            <w:tcW w:w="10190" w:type="dxa"/>
          </w:tcPr>
          <w:p w:rsidR="00514D6D" w:rsidRDefault="00670450">
            <w:pPr>
              <w:pStyle w:val="TableParagraph"/>
              <w:spacing w:line="276" w:lineRule="exact"/>
              <w:ind w:left="108" w:right="180" w:hanging="1"/>
              <w:rPr>
                <w:sz w:val="24"/>
              </w:rPr>
            </w:pPr>
            <w:r>
              <w:rPr>
                <w:sz w:val="24"/>
              </w:rPr>
              <w:t>Procedures must be in place to enable the recovery of IT solutions including user data and/or credentials in the event of interruption to normal operational service.</w:t>
            </w:r>
          </w:p>
        </w:tc>
        <w:tc>
          <w:tcPr>
            <w:tcW w:w="1428" w:type="dxa"/>
          </w:tcPr>
          <w:p w:rsidR="00514D6D" w:rsidRDefault="00670450">
            <w:pPr>
              <w:pStyle w:val="TableParagraph"/>
              <w:spacing w:before="147"/>
              <w:ind w:left="14"/>
              <w:jc w:val="center"/>
              <w:rPr>
                <w:rFonts w:ascii="Wingdings 2" w:hAnsi="Wingdings 2"/>
                <w:sz w:val="24"/>
              </w:rPr>
            </w:pPr>
            <w:r>
              <w:rPr>
                <w:rFonts w:ascii="Wingdings 2" w:hAnsi="Wingdings 2"/>
                <w:color w:val="33CC33"/>
                <w:sz w:val="24"/>
              </w:rPr>
              <w:t></w:t>
            </w:r>
          </w:p>
        </w:tc>
        <w:tc>
          <w:tcPr>
            <w:tcW w:w="1422" w:type="dxa"/>
          </w:tcPr>
          <w:p w:rsidR="00514D6D" w:rsidRDefault="00670450">
            <w:pPr>
              <w:pStyle w:val="TableParagraph"/>
              <w:spacing w:before="147"/>
              <w:ind w:left="11"/>
              <w:jc w:val="center"/>
              <w:rPr>
                <w:rFonts w:ascii="Wingdings 2" w:hAnsi="Wingdings 2"/>
                <w:sz w:val="24"/>
              </w:rPr>
            </w:pPr>
            <w:r>
              <w:rPr>
                <w:rFonts w:ascii="Wingdings 2" w:hAnsi="Wingdings 2"/>
                <w:color w:val="33CC33"/>
                <w:sz w:val="24"/>
              </w:rPr>
              <w:t></w:t>
            </w:r>
          </w:p>
        </w:tc>
        <w:tc>
          <w:tcPr>
            <w:tcW w:w="1140" w:type="dxa"/>
          </w:tcPr>
          <w:p w:rsidR="00514D6D" w:rsidRDefault="00670450">
            <w:pPr>
              <w:pStyle w:val="TableParagraph"/>
              <w:spacing w:before="147"/>
              <w:ind w:left="10"/>
              <w:jc w:val="center"/>
              <w:rPr>
                <w:rFonts w:ascii="Wingdings 2" w:hAnsi="Wingdings 2"/>
                <w:sz w:val="24"/>
              </w:rPr>
            </w:pPr>
            <w:r>
              <w:rPr>
                <w:rFonts w:ascii="Wingdings 2" w:hAnsi="Wingdings 2"/>
                <w:color w:val="33CC33"/>
                <w:sz w:val="24"/>
              </w:rPr>
              <w:t></w:t>
            </w:r>
          </w:p>
        </w:tc>
      </w:tr>
    </w:tbl>
    <w:p w:rsidR="00514D6D" w:rsidRDefault="00514D6D">
      <w:pPr>
        <w:jc w:val="center"/>
        <w:rPr>
          <w:rFonts w:ascii="Wingdings 2" w:hAnsi="Wingdings 2"/>
          <w:sz w:val="24"/>
        </w:rPr>
        <w:sectPr w:rsidR="00514D6D">
          <w:pgSz w:w="16840" w:h="11910" w:orient="landscape"/>
          <w:pgMar w:top="1440" w:right="280" w:bottom="1460" w:left="1320" w:header="838" w:footer="1263" w:gutter="0"/>
          <w:cols w:space="720"/>
        </w:sectPr>
      </w:pPr>
    </w:p>
    <w:p w:rsidR="00514D6D" w:rsidRDefault="00514D6D">
      <w:pPr>
        <w:pStyle w:val="BodyText"/>
        <w:rPr>
          <w:rFonts w:ascii="Times New Roman"/>
          <w:sz w:val="20"/>
        </w:rPr>
      </w:pPr>
    </w:p>
    <w:p w:rsidR="00514D6D" w:rsidRDefault="00514D6D">
      <w:pPr>
        <w:pStyle w:val="BodyText"/>
        <w:spacing w:before="4"/>
        <w:rPr>
          <w:rFonts w:ascii="Times New Roman"/>
          <w:sz w:val="1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2"/>
        <w:gridCol w:w="10196"/>
        <w:gridCol w:w="132"/>
        <w:gridCol w:w="1290"/>
        <w:gridCol w:w="126"/>
        <w:gridCol w:w="1296"/>
        <w:gridCol w:w="122"/>
        <w:gridCol w:w="1017"/>
      </w:tblGrid>
      <w:tr w:rsidR="00514D6D">
        <w:trPr>
          <w:trHeight w:val="827"/>
        </w:trPr>
        <w:tc>
          <w:tcPr>
            <w:tcW w:w="812" w:type="dxa"/>
          </w:tcPr>
          <w:p w:rsidR="00514D6D" w:rsidRDefault="00670450">
            <w:pPr>
              <w:pStyle w:val="TableParagraph"/>
              <w:spacing w:line="273" w:lineRule="exact"/>
              <w:ind w:left="107"/>
              <w:rPr>
                <w:sz w:val="24"/>
              </w:rPr>
            </w:pPr>
            <w:r>
              <w:rPr>
                <w:sz w:val="24"/>
              </w:rPr>
              <w:t>6.2</w:t>
            </w:r>
          </w:p>
        </w:tc>
        <w:tc>
          <w:tcPr>
            <w:tcW w:w="10196" w:type="dxa"/>
          </w:tcPr>
          <w:p w:rsidR="00514D6D" w:rsidRDefault="00670450">
            <w:pPr>
              <w:pStyle w:val="TableParagraph"/>
              <w:spacing w:before="1" w:line="276" w:lineRule="exact"/>
              <w:ind w:left="108" w:right="360" w:hanging="1"/>
              <w:rPr>
                <w:sz w:val="24"/>
              </w:rPr>
            </w:pPr>
            <w:r>
              <w:rPr>
                <w:sz w:val="24"/>
              </w:rPr>
              <w:t xml:space="preserve">Physical and logical access controls must be in place to maintain the security of the </w:t>
            </w:r>
            <w:r>
              <w:rPr>
                <w:b/>
                <w:sz w:val="24"/>
              </w:rPr>
              <w:t xml:space="preserve">Data </w:t>
            </w:r>
            <w:r>
              <w:rPr>
                <w:sz w:val="24"/>
              </w:rPr>
              <w:t>to an equivalent standard to that within the ‘live’ environment during the business recovery process.</w:t>
            </w:r>
          </w:p>
        </w:tc>
        <w:tc>
          <w:tcPr>
            <w:tcW w:w="1422" w:type="dxa"/>
            <w:gridSpan w:val="2"/>
          </w:tcPr>
          <w:p w:rsidR="00514D6D" w:rsidRDefault="00514D6D">
            <w:pPr>
              <w:pStyle w:val="TableParagraph"/>
              <w:spacing w:before="9"/>
              <w:rPr>
                <w:rFonts w:ascii="Times New Roman"/>
                <w:sz w:val="24"/>
              </w:rPr>
            </w:pPr>
          </w:p>
          <w:p w:rsidR="00514D6D" w:rsidRDefault="00670450">
            <w:pPr>
              <w:pStyle w:val="TableParagraph"/>
              <w:spacing w:before="1"/>
              <w:ind w:left="8"/>
              <w:jc w:val="center"/>
              <w:rPr>
                <w:rFonts w:ascii="Wingdings 2" w:hAnsi="Wingdings 2"/>
                <w:sz w:val="24"/>
              </w:rPr>
            </w:pPr>
            <w:r>
              <w:rPr>
                <w:rFonts w:ascii="Wingdings 2" w:hAnsi="Wingdings 2"/>
                <w:color w:val="33CC33"/>
                <w:sz w:val="24"/>
              </w:rPr>
              <w:t></w:t>
            </w:r>
          </w:p>
        </w:tc>
        <w:tc>
          <w:tcPr>
            <w:tcW w:w="1422" w:type="dxa"/>
            <w:gridSpan w:val="2"/>
          </w:tcPr>
          <w:p w:rsidR="00514D6D" w:rsidRDefault="00514D6D">
            <w:pPr>
              <w:pStyle w:val="TableParagraph"/>
              <w:spacing w:before="9"/>
              <w:rPr>
                <w:rFonts w:ascii="Times New Roman"/>
                <w:sz w:val="24"/>
              </w:rPr>
            </w:pPr>
          </w:p>
          <w:p w:rsidR="00514D6D" w:rsidRDefault="00670450">
            <w:pPr>
              <w:pStyle w:val="TableParagraph"/>
              <w:spacing w:before="1"/>
              <w:ind w:left="11"/>
              <w:jc w:val="center"/>
              <w:rPr>
                <w:rFonts w:ascii="Wingdings 2" w:hAnsi="Wingdings 2"/>
                <w:sz w:val="24"/>
              </w:rPr>
            </w:pPr>
            <w:r>
              <w:rPr>
                <w:rFonts w:ascii="Wingdings 2" w:hAnsi="Wingdings 2"/>
                <w:color w:val="33CC33"/>
                <w:sz w:val="24"/>
              </w:rPr>
              <w:t></w:t>
            </w:r>
          </w:p>
        </w:tc>
        <w:tc>
          <w:tcPr>
            <w:tcW w:w="1139" w:type="dxa"/>
            <w:gridSpan w:val="2"/>
          </w:tcPr>
          <w:p w:rsidR="00514D6D" w:rsidRDefault="00514D6D">
            <w:pPr>
              <w:pStyle w:val="TableParagraph"/>
              <w:spacing w:before="9"/>
              <w:rPr>
                <w:rFonts w:ascii="Times New Roman"/>
                <w:sz w:val="24"/>
              </w:rPr>
            </w:pPr>
          </w:p>
          <w:p w:rsidR="00514D6D" w:rsidRDefault="00670450">
            <w:pPr>
              <w:pStyle w:val="TableParagraph"/>
              <w:spacing w:before="1"/>
              <w:ind w:left="11"/>
              <w:jc w:val="center"/>
              <w:rPr>
                <w:rFonts w:ascii="Wingdings 2" w:hAnsi="Wingdings 2"/>
                <w:sz w:val="24"/>
              </w:rPr>
            </w:pPr>
            <w:r>
              <w:rPr>
                <w:rFonts w:ascii="Wingdings 2" w:hAnsi="Wingdings 2"/>
                <w:color w:val="33CC33"/>
                <w:sz w:val="24"/>
              </w:rPr>
              <w:t></w:t>
            </w:r>
          </w:p>
        </w:tc>
      </w:tr>
      <w:tr w:rsidR="00514D6D">
        <w:trPr>
          <w:trHeight w:val="550"/>
        </w:trPr>
        <w:tc>
          <w:tcPr>
            <w:tcW w:w="812" w:type="dxa"/>
            <w:shd w:val="clear" w:color="auto" w:fill="00B0F0"/>
          </w:tcPr>
          <w:p w:rsidR="00514D6D" w:rsidRDefault="00670450">
            <w:pPr>
              <w:pStyle w:val="TableParagraph"/>
              <w:spacing w:line="272" w:lineRule="exact"/>
              <w:ind w:left="107"/>
              <w:rPr>
                <w:b/>
                <w:sz w:val="24"/>
              </w:rPr>
            </w:pPr>
            <w:r>
              <w:rPr>
                <w:b/>
                <w:sz w:val="24"/>
              </w:rPr>
              <w:t>7.</w:t>
            </w:r>
          </w:p>
        </w:tc>
        <w:tc>
          <w:tcPr>
            <w:tcW w:w="10328" w:type="dxa"/>
            <w:gridSpan w:val="2"/>
            <w:shd w:val="clear" w:color="auto" w:fill="00B0F0"/>
          </w:tcPr>
          <w:p w:rsidR="00514D6D" w:rsidRDefault="00670450">
            <w:pPr>
              <w:pStyle w:val="TableParagraph"/>
              <w:spacing w:line="276" w:lineRule="exact"/>
              <w:ind w:left="108"/>
              <w:rPr>
                <w:b/>
                <w:sz w:val="24"/>
              </w:rPr>
            </w:pPr>
            <w:r>
              <w:rPr>
                <w:b/>
                <w:sz w:val="24"/>
              </w:rPr>
              <w:t>Expected Control - Expected Controls - Information Security Incident Management and Compliance</w:t>
            </w:r>
          </w:p>
        </w:tc>
        <w:tc>
          <w:tcPr>
            <w:tcW w:w="1416" w:type="dxa"/>
            <w:gridSpan w:val="2"/>
            <w:shd w:val="clear" w:color="auto" w:fill="00B0F0"/>
          </w:tcPr>
          <w:p w:rsidR="00514D6D" w:rsidRDefault="00670450">
            <w:pPr>
              <w:pStyle w:val="TableParagraph"/>
              <w:spacing w:line="276" w:lineRule="exact"/>
              <w:ind w:left="448" w:right="92" w:hanging="328"/>
              <w:rPr>
                <w:b/>
                <w:sz w:val="24"/>
              </w:rPr>
            </w:pPr>
            <w:r>
              <w:rPr>
                <w:b/>
                <w:sz w:val="24"/>
              </w:rPr>
              <w:t>Restricted Data</w:t>
            </w:r>
          </w:p>
        </w:tc>
        <w:tc>
          <w:tcPr>
            <w:tcW w:w="1418" w:type="dxa"/>
            <w:gridSpan w:val="2"/>
            <w:shd w:val="clear" w:color="auto" w:fill="00B0F0"/>
          </w:tcPr>
          <w:p w:rsidR="00514D6D" w:rsidRDefault="00670450">
            <w:pPr>
              <w:pStyle w:val="TableParagraph"/>
              <w:spacing w:line="276" w:lineRule="exact"/>
              <w:ind w:left="449" w:right="79" w:hanging="340"/>
              <w:rPr>
                <w:b/>
                <w:sz w:val="24"/>
              </w:rPr>
            </w:pPr>
            <w:r>
              <w:rPr>
                <w:b/>
                <w:sz w:val="24"/>
              </w:rPr>
              <w:t>Controlled Data</w:t>
            </w:r>
          </w:p>
        </w:tc>
        <w:tc>
          <w:tcPr>
            <w:tcW w:w="1017" w:type="dxa"/>
            <w:shd w:val="clear" w:color="auto" w:fill="00B0F0"/>
          </w:tcPr>
          <w:p w:rsidR="00514D6D" w:rsidRDefault="00670450">
            <w:pPr>
              <w:pStyle w:val="TableParagraph"/>
              <w:spacing w:line="276" w:lineRule="exact"/>
              <w:ind w:left="249" w:right="117" w:hanging="100"/>
              <w:rPr>
                <w:b/>
                <w:sz w:val="24"/>
              </w:rPr>
            </w:pPr>
            <w:r>
              <w:rPr>
                <w:b/>
                <w:sz w:val="24"/>
              </w:rPr>
              <w:t>Public Data</w:t>
            </w:r>
          </w:p>
        </w:tc>
      </w:tr>
      <w:tr w:rsidR="00514D6D">
        <w:trPr>
          <w:trHeight w:val="549"/>
        </w:trPr>
        <w:tc>
          <w:tcPr>
            <w:tcW w:w="812" w:type="dxa"/>
          </w:tcPr>
          <w:p w:rsidR="00514D6D" w:rsidRDefault="00670450">
            <w:pPr>
              <w:pStyle w:val="TableParagraph"/>
              <w:spacing w:line="271" w:lineRule="exact"/>
              <w:ind w:left="107"/>
              <w:rPr>
                <w:sz w:val="24"/>
              </w:rPr>
            </w:pPr>
            <w:r>
              <w:rPr>
                <w:sz w:val="24"/>
              </w:rPr>
              <w:t>7.1</w:t>
            </w:r>
          </w:p>
        </w:tc>
        <w:tc>
          <w:tcPr>
            <w:tcW w:w="10328" w:type="dxa"/>
            <w:gridSpan w:val="2"/>
          </w:tcPr>
          <w:p w:rsidR="00514D6D" w:rsidRDefault="00670450">
            <w:pPr>
              <w:pStyle w:val="TableParagraph"/>
              <w:spacing w:line="271" w:lineRule="exact"/>
              <w:ind w:left="108"/>
              <w:rPr>
                <w:sz w:val="24"/>
              </w:rPr>
            </w:pPr>
            <w:r>
              <w:rPr>
                <w:sz w:val="24"/>
              </w:rPr>
              <w:t>An information security management procedure must be in place, including a clear method by</w:t>
            </w:r>
          </w:p>
          <w:p w:rsidR="00514D6D" w:rsidRDefault="00670450">
            <w:pPr>
              <w:pStyle w:val="TableParagraph"/>
              <w:spacing w:line="259" w:lineRule="exact"/>
              <w:ind w:left="108"/>
              <w:rPr>
                <w:sz w:val="24"/>
              </w:rPr>
            </w:pPr>
            <w:r>
              <w:rPr>
                <w:sz w:val="24"/>
              </w:rPr>
              <w:t>which information security incidents are notified to the Council.</w:t>
            </w:r>
          </w:p>
        </w:tc>
        <w:tc>
          <w:tcPr>
            <w:tcW w:w="1416" w:type="dxa"/>
            <w:gridSpan w:val="2"/>
          </w:tcPr>
          <w:p w:rsidR="00514D6D" w:rsidRDefault="00670450">
            <w:pPr>
              <w:pStyle w:val="TableParagraph"/>
              <w:spacing w:before="147"/>
              <w:ind w:left="10"/>
              <w:jc w:val="center"/>
              <w:rPr>
                <w:rFonts w:ascii="Wingdings 2" w:hAnsi="Wingdings 2"/>
                <w:sz w:val="24"/>
              </w:rPr>
            </w:pPr>
            <w:r>
              <w:rPr>
                <w:rFonts w:ascii="Wingdings 2" w:hAnsi="Wingdings 2"/>
                <w:color w:val="33CC33"/>
                <w:sz w:val="24"/>
              </w:rPr>
              <w:t></w:t>
            </w:r>
          </w:p>
        </w:tc>
        <w:tc>
          <w:tcPr>
            <w:tcW w:w="1418" w:type="dxa"/>
            <w:gridSpan w:val="2"/>
          </w:tcPr>
          <w:p w:rsidR="00514D6D" w:rsidRDefault="00670450">
            <w:pPr>
              <w:pStyle w:val="TableParagraph"/>
              <w:spacing w:before="147"/>
              <w:ind w:left="10"/>
              <w:jc w:val="center"/>
              <w:rPr>
                <w:rFonts w:ascii="Wingdings 2" w:hAnsi="Wingdings 2"/>
                <w:sz w:val="24"/>
              </w:rPr>
            </w:pPr>
            <w:r>
              <w:rPr>
                <w:rFonts w:ascii="Wingdings 2" w:hAnsi="Wingdings 2"/>
                <w:color w:val="33CC33"/>
                <w:sz w:val="24"/>
              </w:rPr>
              <w:t></w:t>
            </w:r>
          </w:p>
        </w:tc>
        <w:tc>
          <w:tcPr>
            <w:tcW w:w="1017" w:type="dxa"/>
          </w:tcPr>
          <w:p w:rsidR="00514D6D" w:rsidRDefault="00670450">
            <w:pPr>
              <w:pStyle w:val="TableParagraph"/>
              <w:spacing w:before="147"/>
              <w:ind w:left="11"/>
              <w:jc w:val="center"/>
              <w:rPr>
                <w:rFonts w:ascii="Wingdings 2" w:hAnsi="Wingdings 2"/>
                <w:sz w:val="24"/>
              </w:rPr>
            </w:pPr>
            <w:r>
              <w:rPr>
                <w:rFonts w:ascii="Wingdings 2" w:hAnsi="Wingdings 2"/>
                <w:color w:val="33CC33"/>
                <w:sz w:val="24"/>
              </w:rPr>
              <w:t></w:t>
            </w:r>
          </w:p>
        </w:tc>
      </w:tr>
      <w:tr w:rsidR="00514D6D">
        <w:trPr>
          <w:trHeight w:val="552"/>
        </w:trPr>
        <w:tc>
          <w:tcPr>
            <w:tcW w:w="812" w:type="dxa"/>
          </w:tcPr>
          <w:p w:rsidR="00514D6D" w:rsidRDefault="00670450">
            <w:pPr>
              <w:pStyle w:val="TableParagraph"/>
              <w:spacing w:line="274" w:lineRule="exact"/>
              <w:ind w:left="107"/>
              <w:rPr>
                <w:sz w:val="24"/>
              </w:rPr>
            </w:pPr>
            <w:r>
              <w:rPr>
                <w:sz w:val="24"/>
              </w:rPr>
              <w:t>7.2</w:t>
            </w:r>
          </w:p>
        </w:tc>
        <w:tc>
          <w:tcPr>
            <w:tcW w:w="10328" w:type="dxa"/>
            <w:gridSpan w:val="2"/>
          </w:tcPr>
          <w:p w:rsidR="00514D6D" w:rsidRDefault="00670450">
            <w:pPr>
              <w:pStyle w:val="TableParagraph"/>
              <w:spacing w:before="2" w:line="276" w:lineRule="exact"/>
              <w:ind w:left="108" w:right="385" w:hanging="1"/>
              <w:rPr>
                <w:sz w:val="24"/>
              </w:rPr>
            </w:pPr>
            <w:r>
              <w:rPr>
                <w:sz w:val="24"/>
              </w:rPr>
              <w:t xml:space="preserve">The knowledge gained from </w:t>
            </w:r>
            <w:proofErr w:type="spellStart"/>
            <w:r>
              <w:rPr>
                <w:sz w:val="24"/>
              </w:rPr>
              <w:t>analysing</w:t>
            </w:r>
            <w:proofErr w:type="spellEnd"/>
            <w:r>
              <w:rPr>
                <w:sz w:val="24"/>
              </w:rPr>
              <w:t xml:space="preserve"> and resolving information security incidents should be used to reduce the likelihood or impact of future incidents.</w:t>
            </w:r>
          </w:p>
        </w:tc>
        <w:tc>
          <w:tcPr>
            <w:tcW w:w="1416" w:type="dxa"/>
            <w:gridSpan w:val="2"/>
          </w:tcPr>
          <w:p w:rsidR="00514D6D" w:rsidRDefault="00670450">
            <w:pPr>
              <w:pStyle w:val="TableParagraph"/>
              <w:spacing w:before="149"/>
              <w:ind w:left="10"/>
              <w:jc w:val="center"/>
              <w:rPr>
                <w:rFonts w:ascii="Wingdings 2" w:hAnsi="Wingdings 2"/>
                <w:sz w:val="24"/>
              </w:rPr>
            </w:pPr>
            <w:r>
              <w:rPr>
                <w:rFonts w:ascii="Wingdings 2" w:hAnsi="Wingdings 2"/>
                <w:color w:val="33CC33"/>
                <w:sz w:val="24"/>
              </w:rPr>
              <w:t></w:t>
            </w:r>
          </w:p>
        </w:tc>
        <w:tc>
          <w:tcPr>
            <w:tcW w:w="1418" w:type="dxa"/>
            <w:gridSpan w:val="2"/>
          </w:tcPr>
          <w:p w:rsidR="00514D6D" w:rsidRDefault="00670450">
            <w:pPr>
              <w:pStyle w:val="TableParagraph"/>
              <w:spacing w:before="149"/>
              <w:ind w:left="10"/>
              <w:jc w:val="center"/>
              <w:rPr>
                <w:rFonts w:ascii="Wingdings 2" w:hAnsi="Wingdings 2"/>
                <w:sz w:val="24"/>
              </w:rPr>
            </w:pPr>
            <w:r>
              <w:rPr>
                <w:rFonts w:ascii="Wingdings 2" w:hAnsi="Wingdings 2"/>
                <w:color w:val="33CC33"/>
                <w:sz w:val="24"/>
              </w:rPr>
              <w:t></w:t>
            </w:r>
          </w:p>
        </w:tc>
        <w:tc>
          <w:tcPr>
            <w:tcW w:w="1017" w:type="dxa"/>
          </w:tcPr>
          <w:p w:rsidR="00514D6D" w:rsidRDefault="00670450">
            <w:pPr>
              <w:pStyle w:val="TableParagraph"/>
              <w:spacing w:before="149"/>
              <w:ind w:left="11"/>
              <w:jc w:val="center"/>
              <w:rPr>
                <w:rFonts w:ascii="Wingdings 2" w:hAnsi="Wingdings 2"/>
                <w:sz w:val="24"/>
              </w:rPr>
            </w:pPr>
            <w:r>
              <w:rPr>
                <w:rFonts w:ascii="Wingdings 2" w:hAnsi="Wingdings 2"/>
                <w:color w:val="33CC33"/>
                <w:sz w:val="24"/>
              </w:rPr>
              <w:t></w:t>
            </w:r>
          </w:p>
        </w:tc>
      </w:tr>
      <w:tr w:rsidR="00514D6D">
        <w:trPr>
          <w:trHeight w:val="550"/>
        </w:trPr>
        <w:tc>
          <w:tcPr>
            <w:tcW w:w="812" w:type="dxa"/>
          </w:tcPr>
          <w:p w:rsidR="00514D6D" w:rsidRDefault="00670450">
            <w:pPr>
              <w:pStyle w:val="TableParagraph"/>
              <w:spacing w:line="271" w:lineRule="exact"/>
              <w:ind w:left="107"/>
              <w:rPr>
                <w:sz w:val="24"/>
              </w:rPr>
            </w:pPr>
            <w:r>
              <w:rPr>
                <w:sz w:val="24"/>
              </w:rPr>
              <w:t>7.3</w:t>
            </w:r>
          </w:p>
        </w:tc>
        <w:tc>
          <w:tcPr>
            <w:tcW w:w="10328" w:type="dxa"/>
            <w:gridSpan w:val="2"/>
          </w:tcPr>
          <w:p w:rsidR="00514D6D" w:rsidRDefault="00670450">
            <w:pPr>
              <w:pStyle w:val="TableParagraph"/>
              <w:spacing w:line="276" w:lineRule="exact"/>
              <w:ind w:left="108" w:right="211"/>
              <w:rPr>
                <w:sz w:val="24"/>
              </w:rPr>
            </w:pPr>
            <w:r>
              <w:rPr>
                <w:sz w:val="24"/>
              </w:rPr>
              <w:t xml:space="preserve">Details of information security events/ breaches related to the processing of the </w:t>
            </w:r>
            <w:r>
              <w:rPr>
                <w:b/>
                <w:sz w:val="24"/>
              </w:rPr>
              <w:t>Data</w:t>
            </w:r>
            <w:r>
              <w:rPr>
                <w:sz w:val="24"/>
              </w:rPr>
              <w:t>, must be kept secure and protected against alteration or deletion.</w:t>
            </w:r>
          </w:p>
        </w:tc>
        <w:tc>
          <w:tcPr>
            <w:tcW w:w="1416" w:type="dxa"/>
            <w:gridSpan w:val="2"/>
          </w:tcPr>
          <w:p w:rsidR="00514D6D" w:rsidRDefault="00670450">
            <w:pPr>
              <w:pStyle w:val="TableParagraph"/>
              <w:spacing w:before="148"/>
              <w:ind w:left="10"/>
              <w:jc w:val="center"/>
              <w:rPr>
                <w:rFonts w:ascii="Wingdings 2" w:hAnsi="Wingdings 2"/>
                <w:sz w:val="24"/>
              </w:rPr>
            </w:pPr>
            <w:r>
              <w:rPr>
                <w:rFonts w:ascii="Wingdings 2" w:hAnsi="Wingdings 2"/>
                <w:color w:val="33CC33"/>
                <w:sz w:val="24"/>
              </w:rPr>
              <w:t></w:t>
            </w:r>
          </w:p>
        </w:tc>
        <w:tc>
          <w:tcPr>
            <w:tcW w:w="1418" w:type="dxa"/>
            <w:gridSpan w:val="2"/>
          </w:tcPr>
          <w:p w:rsidR="00514D6D" w:rsidRDefault="00670450">
            <w:pPr>
              <w:pStyle w:val="TableParagraph"/>
              <w:spacing w:before="148"/>
              <w:ind w:left="10"/>
              <w:jc w:val="center"/>
              <w:rPr>
                <w:rFonts w:ascii="Wingdings 2" w:hAnsi="Wingdings 2"/>
                <w:sz w:val="24"/>
              </w:rPr>
            </w:pPr>
            <w:r>
              <w:rPr>
                <w:rFonts w:ascii="Wingdings 2" w:hAnsi="Wingdings 2"/>
                <w:color w:val="33CC33"/>
                <w:sz w:val="24"/>
              </w:rPr>
              <w:t></w:t>
            </w:r>
          </w:p>
        </w:tc>
        <w:tc>
          <w:tcPr>
            <w:tcW w:w="1017" w:type="dxa"/>
          </w:tcPr>
          <w:p w:rsidR="00514D6D" w:rsidRDefault="00670450">
            <w:pPr>
              <w:pStyle w:val="TableParagraph"/>
              <w:spacing w:before="148"/>
              <w:ind w:left="11"/>
              <w:jc w:val="center"/>
              <w:rPr>
                <w:rFonts w:ascii="Wingdings 2" w:hAnsi="Wingdings 2"/>
                <w:sz w:val="24"/>
              </w:rPr>
            </w:pPr>
            <w:r>
              <w:rPr>
                <w:rFonts w:ascii="Wingdings 2" w:hAnsi="Wingdings 2"/>
                <w:color w:val="33CC33"/>
                <w:sz w:val="24"/>
              </w:rPr>
              <w:t></w:t>
            </w:r>
          </w:p>
        </w:tc>
      </w:tr>
      <w:tr w:rsidR="00514D6D">
        <w:trPr>
          <w:trHeight w:val="1735"/>
        </w:trPr>
        <w:tc>
          <w:tcPr>
            <w:tcW w:w="812" w:type="dxa"/>
          </w:tcPr>
          <w:p w:rsidR="00514D6D" w:rsidRDefault="00670450">
            <w:pPr>
              <w:pStyle w:val="TableParagraph"/>
              <w:spacing w:line="271" w:lineRule="exact"/>
              <w:ind w:left="107"/>
              <w:rPr>
                <w:sz w:val="24"/>
              </w:rPr>
            </w:pPr>
            <w:r>
              <w:rPr>
                <w:sz w:val="24"/>
              </w:rPr>
              <w:t>7.4</w:t>
            </w:r>
          </w:p>
        </w:tc>
        <w:tc>
          <w:tcPr>
            <w:tcW w:w="10328" w:type="dxa"/>
            <w:gridSpan w:val="2"/>
          </w:tcPr>
          <w:p w:rsidR="00514D6D" w:rsidRDefault="00670450">
            <w:pPr>
              <w:pStyle w:val="TableParagraph"/>
              <w:spacing w:line="271" w:lineRule="exact"/>
              <w:ind w:left="107"/>
              <w:rPr>
                <w:sz w:val="24"/>
              </w:rPr>
            </w:pPr>
            <w:r>
              <w:rPr>
                <w:sz w:val="24"/>
              </w:rPr>
              <w:t xml:space="preserve">Compliance is required with the following in respect of the </w:t>
            </w:r>
            <w:r>
              <w:rPr>
                <w:b/>
                <w:sz w:val="24"/>
              </w:rPr>
              <w:t>Data</w:t>
            </w:r>
            <w:r>
              <w:rPr>
                <w:sz w:val="24"/>
              </w:rPr>
              <w:t>:</w:t>
            </w:r>
          </w:p>
          <w:p w:rsidR="00514D6D" w:rsidRDefault="00670450">
            <w:pPr>
              <w:pStyle w:val="TableParagraph"/>
              <w:numPr>
                <w:ilvl w:val="0"/>
                <w:numId w:val="2"/>
              </w:numPr>
              <w:tabs>
                <w:tab w:val="left" w:pos="828"/>
                <w:tab w:val="left" w:pos="829"/>
              </w:tabs>
              <w:spacing w:line="293" w:lineRule="exact"/>
              <w:ind w:hanging="360"/>
              <w:rPr>
                <w:sz w:val="24"/>
              </w:rPr>
            </w:pPr>
            <w:r>
              <w:rPr>
                <w:sz w:val="24"/>
              </w:rPr>
              <w:t>General Data Protection</w:t>
            </w:r>
            <w:r>
              <w:rPr>
                <w:spacing w:val="-1"/>
                <w:sz w:val="24"/>
              </w:rPr>
              <w:t xml:space="preserve"> </w:t>
            </w:r>
            <w:r>
              <w:rPr>
                <w:sz w:val="24"/>
              </w:rPr>
              <w:t>Regulations</w:t>
            </w:r>
          </w:p>
          <w:p w:rsidR="00514D6D" w:rsidRDefault="00670450">
            <w:pPr>
              <w:pStyle w:val="TableParagraph"/>
              <w:numPr>
                <w:ilvl w:val="0"/>
                <w:numId w:val="2"/>
              </w:numPr>
              <w:tabs>
                <w:tab w:val="left" w:pos="828"/>
                <w:tab w:val="left" w:pos="829"/>
              </w:tabs>
              <w:spacing w:line="292" w:lineRule="exact"/>
              <w:ind w:hanging="360"/>
              <w:rPr>
                <w:sz w:val="24"/>
              </w:rPr>
            </w:pPr>
            <w:r>
              <w:rPr>
                <w:sz w:val="24"/>
              </w:rPr>
              <w:t>The Computer Misuse Act</w:t>
            </w:r>
            <w:r>
              <w:rPr>
                <w:spacing w:val="-1"/>
                <w:sz w:val="24"/>
              </w:rPr>
              <w:t xml:space="preserve"> </w:t>
            </w:r>
            <w:r>
              <w:rPr>
                <w:sz w:val="24"/>
              </w:rPr>
              <w:t>(1990);</w:t>
            </w:r>
          </w:p>
          <w:p w:rsidR="00514D6D" w:rsidRDefault="00670450">
            <w:pPr>
              <w:pStyle w:val="TableParagraph"/>
              <w:numPr>
                <w:ilvl w:val="0"/>
                <w:numId w:val="2"/>
              </w:numPr>
              <w:tabs>
                <w:tab w:val="left" w:pos="828"/>
                <w:tab w:val="left" w:pos="829"/>
              </w:tabs>
              <w:spacing w:line="292" w:lineRule="exact"/>
              <w:ind w:hanging="360"/>
              <w:rPr>
                <w:sz w:val="24"/>
              </w:rPr>
            </w:pPr>
            <w:r>
              <w:rPr>
                <w:sz w:val="24"/>
              </w:rPr>
              <w:t>The Electronic Communications Act</w:t>
            </w:r>
            <w:r>
              <w:rPr>
                <w:spacing w:val="-2"/>
                <w:sz w:val="24"/>
              </w:rPr>
              <w:t xml:space="preserve"> </w:t>
            </w:r>
            <w:r>
              <w:rPr>
                <w:sz w:val="24"/>
              </w:rPr>
              <w:t>(2000);</w:t>
            </w:r>
          </w:p>
          <w:p w:rsidR="00514D6D" w:rsidRDefault="00670450">
            <w:pPr>
              <w:pStyle w:val="TableParagraph"/>
              <w:numPr>
                <w:ilvl w:val="0"/>
                <w:numId w:val="2"/>
              </w:numPr>
              <w:tabs>
                <w:tab w:val="left" w:pos="828"/>
                <w:tab w:val="left" w:pos="829"/>
              </w:tabs>
              <w:spacing w:line="292" w:lineRule="exact"/>
              <w:ind w:hanging="360"/>
              <w:rPr>
                <w:sz w:val="24"/>
              </w:rPr>
            </w:pPr>
            <w:r>
              <w:rPr>
                <w:sz w:val="24"/>
              </w:rPr>
              <w:t>Privacy and Electronic Communications Regulations (2015);</w:t>
            </w:r>
            <w:r>
              <w:rPr>
                <w:spacing w:val="-7"/>
                <w:sz w:val="24"/>
              </w:rPr>
              <w:t xml:space="preserve"> </w:t>
            </w:r>
            <w:r>
              <w:rPr>
                <w:sz w:val="24"/>
              </w:rPr>
              <w:t>and</w:t>
            </w:r>
          </w:p>
          <w:p w:rsidR="00514D6D" w:rsidRDefault="00670450">
            <w:pPr>
              <w:pStyle w:val="TableParagraph"/>
              <w:numPr>
                <w:ilvl w:val="0"/>
                <w:numId w:val="2"/>
              </w:numPr>
              <w:tabs>
                <w:tab w:val="left" w:pos="828"/>
                <w:tab w:val="left" w:pos="829"/>
              </w:tabs>
              <w:spacing w:line="274" w:lineRule="exact"/>
              <w:ind w:hanging="360"/>
              <w:rPr>
                <w:sz w:val="24"/>
              </w:rPr>
            </w:pPr>
            <w:r>
              <w:rPr>
                <w:sz w:val="24"/>
              </w:rPr>
              <w:t>The Copyright, Designs and Patents Act</w:t>
            </w:r>
            <w:r>
              <w:rPr>
                <w:spacing w:val="-2"/>
                <w:sz w:val="24"/>
              </w:rPr>
              <w:t xml:space="preserve"> </w:t>
            </w:r>
            <w:r>
              <w:rPr>
                <w:sz w:val="24"/>
              </w:rPr>
              <w:t>(1988).</w:t>
            </w:r>
          </w:p>
        </w:tc>
        <w:tc>
          <w:tcPr>
            <w:tcW w:w="1416" w:type="dxa"/>
            <w:gridSpan w:val="2"/>
          </w:tcPr>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670450">
            <w:pPr>
              <w:pStyle w:val="TableParagraph"/>
              <w:spacing w:before="187"/>
              <w:ind w:left="10"/>
              <w:jc w:val="center"/>
              <w:rPr>
                <w:rFonts w:ascii="Wingdings 2" w:hAnsi="Wingdings 2"/>
                <w:sz w:val="24"/>
              </w:rPr>
            </w:pPr>
            <w:r>
              <w:rPr>
                <w:rFonts w:ascii="Wingdings 2" w:hAnsi="Wingdings 2"/>
                <w:color w:val="33CC33"/>
                <w:sz w:val="24"/>
              </w:rPr>
              <w:t></w:t>
            </w:r>
          </w:p>
        </w:tc>
        <w:tc>
          <w:tcPr>
            <w:tcW w:w="1418" w:type="dxa"/>
            <w:gridSpan w:val="2"/>
          </w:tcPr>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670450">
            <w:pPr>
              <w:pStyle w:val="TableParagraph"/>
              <w:spacing w:before="187"/>
              <w:ind w:left="10"/>
              <w:jc w:val="center"/>
              <w:rPr>
                <w:rFonts w:ascii="Wingdings 2" w:hAnsi="Wingdings 2"/>
                <w:sz w:val="24"/>
              </w:rPr>
            </w:pPr>
            <w:r>
              <w:rPr>
                <w:rFonts w:ascii="Wingdings 2" w:hAnsi="Wingdings 2"/>
                <w:color w:val="33CC33"/>
                <w:sz w:val="24"/>
              </w:rPr>
              <w:t></w:t>
            </w:r>
          </w:p>
        </w:tc>
        <w:tc>
          <w:tcPr>
            <w:tcW w:w="1017" w:type="dxa"/>
          </w:tcPr>
          <w:p w:rsidR="00514D6D" w:rsidRDefault="00514D6D">
            <w:pPr>
              <w:pStyle w:val="TableParagraph"/>
              <w:rPr>
                <w:rFonts w:ascii="Times New Roman"/>
                <w:sz w:val="24"/>
              </w:rPr>
            </w:pPr>
          </w:p>
          <w:p w:rsidR="00514D6D" w:rsidRDefault="00514D6D">
            <w:pPr>
              <w:pStyle w:val="TableParagraph"/>
              <w:rPr>
                <w:rFonts w:ascii="Times New Roman"/>
                <w:sz w:val="24"/>
              </w:rPr>
            </w:pPr>
          </w:p>
          <w:p w:rsidR="00514D6D" w:rsidRDefault="00670450">
            <w:pPr>
              <w:pStyle w:val="TableParagraph"/>
              <w:spacing w:before="187"/>
              <w:ind w:left="11"/>
              <w:jc w:val="center"/>
              <w:rPr>
                <w:rFonts w:ascii="Wingdings 2" w:hAnsi="Wingdings 2"/>
                <w:sz w:val="24"/>
              </w:rPr>
            </w:pPr>
            <w:r>
              <w:rPr>
                <w:rFonts w:ascii="Wingdings 2" w:hAnsi="Wingdings 2"/>
                <w:color w:val="33CC33"/>
                <w:sz w:val="24"/>
              </w:rPr>
              <w:t></w:t>
            </w:r>
          </w:p>
        </w:tc>
      </w:tr>
      <w:tr w:rsidR="00514D6D">
        <w:trPr>
          <w:trHeight w:val="551"/>
        </w:trPr>
        <w:tc>
          <w:tcPr>
            <w:tcW w:w="812" w:type="dxa"/>
          </w:tcPr>
          <w:p w:rsidR="00514D6D" w:rsidRDefault="00670450">
            <w:pPr>
              <w:pStyle w:val="TableParagraph"/>
              <w:spacing w:line="273" w:lineRule="exact"/>
              <w:ind w:left="107"/>
              <w:rPr>
                <w:sz w:val="24"/>
              </w:rPr>
            </w:pPr>
            <w:r>
              <w:rPr>
                <w:sz w:val="24"/>
              </w:rPr>
              <w:t>7.5</w:t>
            </w:r>
          </w:p>
        </w:tc>
        <w:tc>
          <w:tcPr>
            <w:tcW w:w="10328" w:type="dxa"/>
            <w:gridSpan w:val="2"/>
          </w:tcPr>
          <w:p w:rsidR="00514D6D" w:rsidRDefault="00670450">
            <w:pPr>
              <w:pStyle w:val="TableParagraph"/>
              <w:spacing w:before="1" w:line="276" w:lineRule="exact"/>
              <w:ind w:left="108" w:right="225" w:hanging="1"/>
              <w:rPr>
                <w:sz w:val="24"/>
              </w:rPr>
            </w:pPr>
            <w:r>
              <w:rPr>
                <w:sz w:val="24"/>
              </w:rPr>
              <w:t>Procedures should be in place for third parties to conduct audits of supplier services to ensure that information security, data protection terms and conditions are being adhered to.</w:t>
            </w:r>
          </w:p>
        </w:tc>
        <w:tc>
          <w:tcPr>
            <w:tcW w:w="1416" w:type="dxa"/>
            <w:gridSpan w:val="2"/>
          </w:tcPr>
          <w:p w:rsidR="00514D6D" w:rsidRDefault="00670450">
            <w:pPr>
              <w:pStyle w:val="TableParagraph"/>
              <w:spacing w:before="148"/>
              <w:ind w:left="10"/>
              <w:jc w:val="center"/>
              <w:rPr>
                <w:rFonts w:ascii="Wingdings 2" w:hAnsi="Wingdings 2"/>
                <w:sz w:val="24"/>
              </w:rPr>
            </w:pPr>
            <w:r>
              <w:rPr>
                <w:rFonts w:ascii="Wingdings 2" w:hAnsi="Wingdings 2"/>
                <w:color w:val="33CC33"/>
                <w:sz w:val="24"/>
              </w:rPr>
              <w:t></w:t>
            </w:r>
          </w:p>
        </w:tc>
        <w:tc>
          <w:tcPr>
            <w:tcW w:w="1418" w:type="dxa"/>
            <w:gridSpan w:val="2"/>
          </w:tcPr>
          <w:p w:rsidR="00514D6D" w:rsidRDefault="00670450">
            <w:pPr>
              <w:pStyle w:val="TableParagraph"/>
              <w:spacing w:before="134"/>
              <w:ind w:left="10"/>
              <w:jc w:val="center"/>
              <w:rPr>
                <w:sz w:val="24"/>
              </w:rPr>
            </w:pPr>
            <w:r>
              <w:rPr>
                <w:color w:val="FF0000"/>
                <w:sz w:val="24"/>
              </w:rPr>
              <w:t>X</w:t>
            </w:r>
          </w:p>
        </w:tc>
        <w:tc>
          <w:tcPr>
            <w:tcW w:w="1017" w:type="dxa"/>
          </w:tcPr>
          <w:p w:rsidR="00514D6D" w:rsidRDefault="00670450">
            <w:pPr>
              <w:pStyle w:val="TableParagraph"/>
              <w:spacing w:before="134"/>
              <w:ind w:left="11"/>
              <w:jc w:val="center"/>
              <w:rPr>
                <w:sz w:val="24"/>
              </w:rPr>
            </w:pPr>
            <w:r>
              <w:rPr>
                <w:color w:val="FF0000"/>
                <w:sz w:val="24"/>
              </w:rPr>
              <w:t>X</w:t>
            </w:r>
          </w:p>
        </w:tc>
      </w:tr>
    </w:tbl>
    <w:p w:rsidR="00514D6D" w:rsidRDefault="00514D6D">
      <w:pPr>
        <w:pStyle w:val="BodyText"/>
        <w:spacing w:before="8"/>
        <w:rPr>
          <w:rFonts w:ascii="Times New Roman"/>
          <w:sz w:val="15"/>
        </w:rPr>
      </w:pPr>
    </w:p>
    <w:p w:rsidR="00514D6D" w:rsidRDefault="00670450">
      <w:pPr>
        <w:pStyle w:val="BodyText"/>
        <w:spacing w:before="92"/>
        <w:ind w:left="119" w:right="640"/>
      </w:pPr>
      <w:r>
        <w:t xml:space="preserve">Additional guidance or clarification on the requirements within </w:t>
      </w:r>
      <w:r>
        <w:rPr>
          <w:b/>
        </w:rPr>
        <w:t xml:space="preserve">Appendix A </w:t>
      </w:r>
      <w:r>
        <w:t>can be obtained from the Council’s Information Security Team using the following contact details:</w:t>
      </w:r>
    </w:p>
    <w:p w:rsidR="00514D6D" w:rsidRDefault="00514D6D">
      <w:pPr>
        <w:pStyle w:val="BodyText"/>
      </w:pPr>
    </w:p>
    <w:p w:rsidR="00514D6D" w:rsidRDefault="00514D6D">
      <w:pPr>
        <w:rPr>
          <w:sz w:val="24"/>
        </w:rPr>
        <w:sectPr w:rsidR="00514D6D">
          <w:pgSz w:w="16840" w:h="11910" w:orient="landscape"/>
          <w:pgMar w:top="1440" w:right="280" w:bottom="1460" w:left="1320" w:header="838" w:footer="1263" w:gutter="0"/>
          <w:cols w:space="720"/>
        </w:sectPr>
      </w:pPr>
    </w:p>
    <w:p w:rsidR="00514D6D" w:rsidRDefault="00514D6D">
      <w:pPr>
        <w:pStyle w:val="BodyText"/>
        <w:spacing w:before="10"/>
        <w:rPr>
          <w:b/>
          <w:sz w:val="15"/>
        </w:rPr>
      </w:pPr>
    </w:p>
    <w:p w:rsidR="00514D6D" w:rsidRDefault="00670450">
      <w:pPr>
        <w:pStyle w:val="Heading2"/>
        <w:spacing w:before="93"/>
        <w:ind w:left="119" w:firstLine="0"/>
      </w:pPr>
      <w:r>
        <w:rPr>
          <w:u w:val="thick"/>
        </w:rPr>
        <w:t>BAC</w:t>
      </w:r>
      <w:r>
        <w:rPr>
          <w:u w:val="thick"/>
        </w:rPr>
        <w:t>KGROUND</w:t>
      </w:r>
    </w:p>
    <w:p w:rsidR="00514D6D" w:rsidRDefault="00514D6D">
      <w:pPr>
        <w:pStyle w:val="BodyText"/>
        <w:spacing w:before="10"/>
        <w:rPr>
          <w:b/>
          <w:sz w:val="15"/>
        </w:rPr>
      </w:pPr>
    </w:p>
    <w:p w:rsidR="00514D6D" w:rsidRDefault="00670450">
      <w:pPr>
        <w:pStyle w:val="BodyText"/>
        <w:spacing w:before="92"/>
        <w:ind w:left="119" w:right="1280"/>
      </w:pPr>
      <w:r>
        <w:t xml:space="preserve">Individuals, </w:t>
      </w:r>
      <w:proofErr w:type="spellStart"/>
      <w:r>
        <w:t>organisations</w:t>
      </w:r>
      <w:proofErr w:type="spellEnd"/>
      <w:r>
        <w:t xml:space="preserve"> and the voluntary sector are integral in assisting the Council to deliver a variety of essential services across Derbyshire. To provide a number of these services, the Council is required to provide access to personal da</w:t>
      </w:r>
      <w:r>
        <w:t xml:space="preserve">ta in respect of the individuals to whom services will be provided. As a responsible </w:t>
      </w:r>
      <w:proofErr w:type="spellStart"/>
      <w:r>
        <w:t>organisation</w:t>
      </w:r>
      <w:proofErr w:type="spellEnd"/>
      <w:r>
        <w:t xml:space="preserve">, the Council is required by law, to take reasonable steps to ensure that personal data covered by GDPR is protected against </w:t>
      </w:r>
      <w:proofErr w:type="spellStart"/>
      <w:r>
        <w:t>unauthorised</w:t>
      </w:r>
      <w:proofErr w:type="spellEnd"/>
      <w:r>
        <w:t xml:space="preserve"> access or loss. </w:t>
      </w:r>
      <w:proofErr w:type="gramStart"/>
      <w:r>
        <w:t xml:space="preserve">With </w:t>
      </w:r>
      <w:r>
        <w:t>this in mind, the</w:t>
      </w:r>
      <w:proofErr w:type="gramEnd"/>
      <w:r>
        <w:t xml:space="preserve"> Council has produced a checklist of the basic data protection and information security standards that are required where the storing, handling, processing and/ or retention of personal data are incidental to the service being provided.</w:t>
      </w:r>
    </w:p>
    <w:p w:rsidR="00514D6D" w:rsidRDefault="00514D6D">
      <w:pPr>
        <w:pStyle w:val="BodyText"/>
        <w:spacing w:before="3"/>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6"/>
        <w:gridCol w:w="12191"/>
        <w:gridCol w:w="1417"/>
      </w:tblGrid>
      <w:tr w:rsidR="00514D6D">
        <w:trPr>
          <w:trHeight w:val="275"/>
        </w:trPr>
        <w:tc>
          <w:tcPr>
            <w:tcW w:w="676" w:type="dxa"/>
            <w:shd w:val="clear" w:color="auto" w:fill="BFBFBF"/>
          </w:tcPr>
          <w:p w:rsidR="00514D6D" w:rsidRDefault="00670450">
            <w:pPr>
              <w:pStyle w:val="TableParagraph"/>
              <w:spacing w:line="256" w:lineRule="exact"/>
              <w:ind w:right="227"/>
              <w:jc w:val="right"/>
              <w:rPr>
                <w:b/>
                <w:sz w:val="24"/>
              </w:rPr>
            </w:pPr>
            <w:r>
              <w:rPr>
                <w:b/>
                <w:sz w:val="24"/>
              </w:rPr>
              <w:t>1.</w:t>
            </w:r>
          </w:p>
        </w:tc>
        <w:tc>
          <w:tcPr>
            <w:tcW w:w="12191" w:type="dxa"/>
            <w:shd w:val="clear" w:color="auto" w:fill="BFBFBF"/>
          </w:tcPr>
          <w:p w:rsidR="00514D6D" w:rsidRDefault="00670450">
            <w:pPr>
              <w:pStyle w:val="TableParagraph"/>
              <w:spacing w:line="256" w:lineRule="exact"/>
              <w:ind w:left="107"/>
              <w:rPr>
                <w:b/>
                <w:sz w:val="24"/>
              </w:rPr>
            </w:pPr>
            <w:r>
              <w:rPr>
                <w:b/>
                <w:sz w:val="24"/>
              </w:rPr>
              <w:t>Paper Records and Confidentiality</w:t>
            </w:r>
          </w:p>
        </w:tc>
        <w:tc>
          <w:tcPr>
            <w:tcW w:w="1417" w:type="dxa"/>
            <w:shd w:val="clear" w:color="auto" w:fill="BFBFBF"/>
          </w:tcPr>
          <w:p w:rsidR="00514D6D" w:rsidRDefault="00670450">
            <w:pPr>
              <w:pStyle w:val="TableParagraph"/>
              <w:spacing w:line="256" w:lineRule="exact"/>
              <w:ind w:left="107"/>
              <w:rPr>
                <w:b/>
                <w:sz w:val="24"/>
              </w:rPr>
            </w:pPr>
            <w:r>
              <w:rPr>
                <w:b/>
                <w:sz w:val="24"/>
              </w:rPr>
              <w:t>In Place</w:t>
            </w:r>
          </w:p>
        </w:tc>
      </w:tr>
      <w:tr w:rsidR="00514D6D">
        <w:trPr>
          <w:trHeight w:val="552"/>
        </w:trPr>
        <w:tc>
          <w:tcPr>
            <w:tcW w:w="676" w:type="dxa"/>
          </w:tcPr>
          <w:p w:rsidR="00514D6D" w:rsidRDefault="00670450">
            <w:pPr>
              <w:pStyle w:val="TableParagraph"/>
              <w:spacing w:line="274" w:lineRule="exact"/>
              <w:ind w:right="160"/>
              <w:jc w:val="right"/>
              <w:rPr>
                <w:sz w:val="24"/>
              </w:rPr>
            </w:pPr>
            <w:r>
              <w:rPr>
                <w:w w:val="95"/>
                <w:sz w:val="24"/>
              </w:rPr>
              <w:t>1.1</w:t>
            </w:r>
          </w:p>
        </w:tc>
        <w:tc>
          <w:tcPr>
            <w:tcW w:w="12191" w:type="dxa"/>
          </w:tcPr>
          <w:p w:rsidR="00514D6D" w:rsidRDefault="00670450">
            <w:pPr>
              <w:pStyle w:val="TableParagraph"/>
              <w:spacing w:before="2" w:line="276" w:lineRule="exact"/>
              <w:ind w:left="107" w:right="568" w:hanging="1"/>
              <w:rPr>
                <w:sz w:val="24"/>
              </w:rPr>
            </w:pPr>
            <w:r>
              <w:rPr>
                <w:sz w:val="24"/>
              </w:rPr>
              <w:t>Paper records containing the Council’s confidential or personal data must be locked away at the end of each working day.</w:t>
            </w:r>
          </w:p>
        </w:tc>
        <w:tc>
          <w:tcPr>
            <w:tcW w:w="1417" w:type="dxa"/>
          </w:tcPr>
          <w:p w:rsidR="00514D6D" w:rsidRDefault="00670450">
            <w:pPr>
              <w:pStyle w:val="TableParagraph"/>
              <w:spacing w:before="136"/>
              <w:ind w:right="270"/>
              <w:jc w:val="right"/>
              <w:rPr>
                <w:sz w:val="24"/>
              </w:rPr>
            </w:pPr>
            <w:r>
              <w:rPr>
                <w:color w:val="7F7F7F"/>
                <w:sz w:val="24"/>
              </w:rPr>
              <w:t>Yes/ No</w:t>
            </w:r>
          </w:p>
        </w:tc>
      </w:tr>
      <w:tr w:rsidR="00514D6D">
        <w:trPr>
          <w:trHeight w:val="550"/>
        </w:trPr>
        <w:tc>
          <w:tcPr>
            <w:tcW w:w="676" w:type="dxa"/>
          </w:tcPr>
          <w:p w:rsidR="00514D6D" w:rsidRDefault="00670450">
            <w:pPr>
              <w:pStyle w:val="TableParagraph"/>
              <w:spacing w:line="271" w:lineRule="exact"/>
              <w:ind w:right="160"/>
              <w:jc w:val="right"/>
              <w:rPr>
                <w:sz w:val="24"/>
              </w:rPr>
            </w:pPr>
            <w:r>
              <w:rPr>
                <w:w w:val="95"/>
                <w:sz w:val="24"/>
              </w:rPr>
              <w:t>1.2</w:t>
            </w:r>
          </w:p>
        </w:tc>
        <w:tc>
          <w:tcPr>
            <w:tcW w:w="12191" w:type="dxa"/>
          </w:tcPr>
          <w:p w:rsidR="00514D6D" w:rsidRDefault="00670450">
            <w:pPr>
              <w:pStyle w:val="TableParagraph"/>
              <w:spacing w:line="271" w:lineRule="exact"/>
              <w:ind w:left="107"/>
              <w:rPr>
                <w:sz w:val="24"/>
              </w:rPr>
            </w:pPr>
            <w:r>
              <w:rPr>
                <w:sz w:val="24"/>
              </w:rPr>
              <w:t>Keys used to keep the Council’s information secure should only be provided to individuals who need them for</w:t>
            </w:r>
          </w:p>
          <w:p w:rsidR="00514D6D" w:rsidRDefault="00670450">
            <w:pPr>
              <w:pStyle w:val="TableParagraph"/>
              <w:spacing w:line="259" w:lineRule="exact"/>
              <w:ind w:left="107"/>
              <w:rPr>
                <w:sz w:val="24"/>
              </w:rPr>
            </w:pPr>
            <w:r>
              <w:rPr>
                <w:sz w:val="24"/>
              </w:rPr>
              <w:t>their job.</w:t>
            </w:r>
          </w:p>
        </w:tc>
        <w:tc>
          <w:tcPr>
            <w:tcW w:w="1417" w:type="dxa"/>
          </w:tcPr>
          <w:p w:rsidR="00514D6D" w:rsidRDefault="00670450">
            <w:pPr>
              <w:pStyle w:val="TableParagraph"/>
              <w:spacing w:before="133"/>
              <w:ind w:right="270"/>
              <w:jc w:val="right"/>
              <w:rPr>
                <w:sz w:val="24"/>
              </w:rPr>
            </w:pPr>
            <w:r>
              <w:rPr>
                <w:color w:val="7F7F7F"/>
                <w:sz w:val="24"/>
              </w:rPr>
              <w:t>Yes/ No</w:t>
            </w:r>
          </w:p>
        </w:tc>
      </w:tr>
      <w:tr w:rsidR="00514D6D">
        <w:trPr>
          <w:trHeight w:val="275"/>
        </w:trPr>
        <w:tc>
          <w:tcPr>
            <w:tcW w:w="676" w:type="dxa"/>
          </w:tcPr>
          <w:p w:rsidR="00514D6D" w:rsidRDefault="00670450">
            <w:pPr>
              <w:pStyle w:val="TableParagraph"/>
              <w:spacing w:line="256" w:lineRule="exact"/>
              <w:ind w:right="160"/>
              <w:jc w:val="right"/>
              <w:rPr>
                <w:sz w:val="24"/>
              </w:rPr>
            </w:pPr>
            <w:r>
              <w:rPr>
                <w:w w:val="95"/>
                <w:sz w:val="24"/>
              </w:rPr>
              <w:t>1.3</w:t>
            </w:r>
          </w:p>
        </w:tc>
        <w:tc>
          <w:tcPr>
            <w:tcW w:w="12191" w:type="dxa"/>
          </w:tcPr>
          <w:p w:rsidR="00514D6D" w:rsidRDefault="00670450">
            <w:pPr>
              <w:pStyle w:val="TableParagraph"/>
              <w:spacing w:line="256" w:lineRule="exact"/>
              <w:ind w:left="107"/>
              <w:rPr>
                <w:sz w:val="24"/>
              </w:rPr>
            </w:pPr>
            <w:r>
              <w:rPr>
                <w:sz w:val="24"/>
              </w:rPr>
              <w:t>The Council’s confidential or personal data must be shredded when no longer required.</w:t>
            </w:r>
          </w:p>
        </w:tc>
        <w:tc>
          <w:tcPr>
            <w:tcW w:w="1417" w:type="dxa"/>
          </w:tcPr>
          <w:p w:rsidR="00514D6D" w:rsidRDefault="00670450">
            <w:pPr>
              <w:pStyle w:val="TableParagraph"/>
              <w:spacing w:line="256" w:lineRule="exact"/>
              <w:ind w:right="270"/>
              <w:jc w:val="right"/>
              <w:rPr>
                <w:sz w:val="24"/>
              </w:rPr>
            </w:pPr>
            <w:r>
              <w:rPr>
                <w:color w:val="7F7F7F"/>
                <w:sz w:val="24"/>
              </w:rPr>
              <w:t>Yes/ No</w:t>
            </w:r>
          </w:p>
        </w:tc>
      </w:tr>
      <w:tr w:rsidR="00514D6D">
        <w:trPr>
          <w:trHeight w:val="552"/>
        </w:trPr>
        <w:tc>
          <w:tcPr>
            <w:tcW w:w="676" w:type="dxa"/>
          </w:tcPr>
          <w:p w:rsidR="00514D6D" w:rsidRDefault="00670450">
            <w:pPr>
              <w:pStyle w:val="TableParagraph"/>
              <w:spacing w:line="274" w:lineRule="exact"/>
              <w:ind w:right="160"/>
              <w:jc w:val="right"/>
              <w:rPr>
                <w:sz w:val="24"/>
              </w:rPr>
            </w:pPr>
            <w:r>
              <w:rPr>
                <w:w w:val="95"/>
                <w:sz w:val="24"/>
              </w:rPr>
              <w:t>1.4</w:t>
            </w:r>
          </w:p>
        </w:tc>
        <w:tc>
          <w:tcPr>
            <w:tcW w:w="12191" w:type="dxa"/>
          </w:tcPr>
          <w:p w:rsidR="00514D6D" w:rsidRDefault="00670450">
            <w:pPr>
              <w:pStyle w:val="TableParagraph"/>
              <w:spacing w:before="2" w:line="276" w:lineRule="exact"/>
              <w:ind w:left="107" w:right="581" w:hanging="1"/>
              <w:rPr>
                <w:sz w:val="24"/>
              </w:rPr>
            </w:pPr>
            <w:r>
              <w:rPr>
                <w:sz w:val="24"/>
              </w:rPr>
              <w:t>Printers and faxes used for the Council’s confidential or personal data should only be available to individuals who need access to undertake their role.</w:t>
            </w:r>
          </w:p>
        </w:tc>
        <w:tc>
          <w:tcPr>
            <w:tcW w:w="1417" w:type="dxa"/>
          </w:tcPr>
          <w:p w:rsidR="00514D6D" w:rsidRDefault="00670450">
            <w:pPr>
              <w:pStyle w:val="TableParagraph"/>
              <w:spacing w:before="136"/>
              <w:ind w:right="270"/>
              <w:jc w:val="right"/>
              <w:rPr>
                <w:sz w:val="24"/>
              </w:rPr>
            </w:pPr>
            <w:r>
              <w:rPr>
                <w:color w:val="7F7F7F"/>
                <w:sz w:val="24"/>
              </w:rPr>
              <w:t>Yes/ No</w:t>
            </w:r>
          </w:p>
        </w:tc>
      </w:tr>
      <w:tr w:rsidR="00514D6D">
        <w:trPr>
          <w:trHeight w:val="274"/>
        </w:trPr>
        <w:tc>
          <w:tcPr>
            <w:tcW w:w="676" w:type="dxa"/>
          </w:tcPr>
          <w:p w:rsidR="00514D6D" w:rsidRDefault="00670450">
            <w:pPr>
              <w:pStyle w:val="TableParagraph"/>
              <w:spacing w:line="254" w:lineRule="exact"/>
              <w:ind w:right="160"/>
              <w:jc w:val="right"/>
              <w:rPr>
                <w:sz w:val="24"/>
              </w:rPr>
            </w:pPr>
            <w:r>
              <w:rPr>
                <w:w w:val="95"/>
                <w:sz w:val="24"/>
              </w:rPr>
              <w:t>1.5</w:t>
            </w:r>
          </w:p>
        </w:tc>
        <w:tc>
          <w:tcPr>
            <w:tcW w:w="12191" w:type="dxa"/>
          </w:tcPr>
          <w:p w:rsidR="00514D6D" w:rsidRDefault="00670450">
            <w:pPr>
              <w:pStyle w:val="TableParagraph"/>
              <w:spacing w:line="254" w:lineRule="exact"/>
              <w:ind w:left="107"/>
              <w:rPr>
                <w:sz w:val="24"/>
              </w:rPr>
            </w:pPr>
            <w:r>
              <w:rPr>
                <w:sz w:val="24"/>
              </w:rPr>
              <w:t>The Council’s confidential or personal data should not be left on printers, faxes, photocopiers.</w:t>
            </w:r>
          </w:p>
        </w:tc>
        <w:tc>
          <w:tcPr>
            <w:tcW w:w="1417" w:type="dxa"/>
          </w:tcPr>
          <w:p w:rsidR="00514D6D" w:rsidRDefault="00670450">
            <w:pPr>
              <w:pStyle w:val="TableParagraph"/>
              <w:spacing w:line="254" w:lineRule="exact"/>
              <w:ind w:right="270"/>
              <w:jc w:val="right"/>
              <w:rPr>
                <w:sz w:val="24"/>
              </w:rPr>
            </w:pPr>
            <w:r>
              <w:rPr>
                <w:color w:val="7F7F7F"/>
                <w:sz w:val="24"/>
              </w:rPr>
              <w:t>Yes/ No</w:t>
            </w:r>
          </w:p>
        </w:tc>
      </w:tr>
      <w:tr w:rsidR="00514D6D">
        <w:trPr>
          <w:trHeight w:val="551"/>
        </w:trPr>
        <w:tc>
          <w:tcPr>
            <w:tcW w:w="676" w:type="dxa"/>
          </w:tcPr>
          <w:p w:rsidR="00514D6D" w:rsidRDefault="00670450">
            <w:pPr>
              <w:pStyle w:val="TableParagraph"/>
              <w:spacing w:line="273" w:lineRule="exact"/>
              <w:ind w:right="160"/>
              <w:jc w:val="right"/>
              <w:rPr>
                <w:sz w:val="24"/>
              </w:rPr>
            </w:pPr>
            <w:r>
              <w:rPr>
                <w:w w:val="95"/>
                <w:sz w:val="24"/>
              </w:rPr>
              <w:t>1.6</w:t>
            </w:r>
          </w:p>
        </w:tc>
        <w:tc>
          <w:tcPr>
            <w:tcW w:w="12191" w:type="dxa"/>
          </w:tcPr>
          <w:p w:rsidR="00514D6D" w:rsidRDefault="00670450">
            <w:pPr>
              <w:pStyle w:val="TableParagraph"/>
              <w:spacing w:before="1" w:line="276" w:lineRule="exact"/>
              <w:ind w:left="107" w:right="222" w:hanging="1"/>
              <w:rPr>
                <w:sz w:val="24"/>
              </w:rPr>
            </w:pPr>
            <w:r>
              <w:rPr>
                <w:sz w:val="24"/>
              </w:rPr>
              <w:t>When transporting the Council’s confidential or personal data by vehicle all records must be held securely when left unattended.</w:t>
            </w:r>
          </w:p>
        </w:tc>
        <w:tc>
          <w:tcPr>
            <w:tcW w:w="1417" w:type="dxa"/>
          </w:tcPr>
          <w:p w:rsidR="00514D6D" w:rsidRDefault="00670450">
            <w:pPr>
              <w:pStyle w:val="TableParagraph"/>
              <w:spacing w:before="134"/>
              <w:ind w:right="270"/>
              <w:jc w:val="right"/>
              <w:rPr>
                <w:sz w:val="24"/>
              </w:rPr>
            </w:pPr>
            <w:r>
              <w:rPr>
                <w:color w:val="7F7F7F"/>
                <w:sz w:val="24"/>
              </w:rPr>
              <w:t>Yes/ No</w:t>
            </w:r>
          </w:p>
        </w:tc>
      </w:tr>
      <w:tr w:rsidR="00514D6D">
        <w:trPr>
          <w:trHeight w:val="274"/>
        </w:trPr>
        <w:tc>
          <w:tcPr>
            <w:tcW w:w="676" w:type="dxa"/>
            <w:shd w:val="clear" w:color="auto" w:fill="BFBFBF"/>
          </w:tcPr>
          <w:p w:rsidR="00514D6D" w:rsidRDefault="00670450">
            <w:pPr>
              <w:pStyle w:val="TableParagraph"/>
              <w:spacing w:line="254" w:lineRule="exact"/>
              <w:ind w:right="227"/>
              <w:jc w:val="right"/>
              <w:rPr>
                <w:b/>
                <w:sz w:val="24"/>
              </w:rPr>
            </w:pPr>
            <w:r>
              <w:rPr>
                <w:b/>
                <w:sz w:val="24"/>
              </w:rPr>
              <w:t>2.</w:t>
            </w:r>
          </w:p>
        </w:tc>
        <w:tc>
          <w:tcPr>
            <w:tcW w:w="12191" w:type="dxa"/>
            <w:shd w:val="clear" w:color="auto" w:fill="BFBFBF"/>
          </w:tcPr>
          <w:p w:rsidR="00514D6D" w:rsidRDefault="00670450">
            <w:pPr>
              <w:pStyle w:val="TableParagraph"/>
              <w:spacing w:line="254" w:lineRule="exact"/>
              <w:ind w:left="107"/>
              <w:rPr>
                <w:b/>
                <w:sz w:val="24"/>
              </w:rPr>
            </w:pPr>
            <w:r>
              <w:rPr>
                <w:b/>
                <w:sz w:val="24"/>
              </w:rPr>
              <w:t>Electronic Records and Confidentiality</w:t>
            </w:r>
          </w:p>
        </w:tc>
        <w:tc>
          <w:tcPr>
            <w:tcW w:w="1417" w:type="dxa"/>
            <w:shd w:val="clear" w:color="auto" w:fill="BFBFBF"/>
          </w:tcPr>
          <w:p w:rsidR="00514D6D" w:rsidRDefault="00670450">
            <w:pPr>
              <w:pStyle w:val="TableParagraph"/>
              <w:spacing w:line="254" w:lineRule="exact"/>
              <w:ind w:right="243"/>
              <w:jc w:val="right"/>
              <w:rPr>
                <w:b/>
                <w:sz w:val="24"/>
              </w:rPr>
            </w:pPr>
            <w:r>
              <w:rPr>
                <w:b/>
                <w:sz w:val="24"/>
              </w:rPr>
              <w:t>In Place</w:t>
            </w:r>
          </w:p>
        </w:tc>
      </w:tr>
      <w:tr w:rsidR="00514D6D">
        <w:trPr>
          <w:trHeight w:val="552"/>
        </w:trPr>
        <w:tc>
          <w:tcPr>
            <w:tcW w:w="676" w:type="dxa"/>
          </w:tcPr>
          <w:p w:rsidR="00514D6D" w:rsidRDefault="00670450">
            <w:pPr>
              <w:pStyle w:val="TableParagraph"/>
              <w:spacing w:line="274" w:lineRule="exact"/>
              <w:ind w:right="160"/>
              <w:jc w:val="right"/>
              <w:rPr>
                <w:sz w:val="24"/>
              </w:rPr>
            </w:pPr>
            <w:r>
              <w:rPr>
                <w:w w:val="95"/>
                <w:sz w:val="24"/>
              </w:rPr>
              <w:t>2.1</w:t>
            </w:r>
          </w:p>
        </w:tc>
        <w:tc>
          <w:tcPr>
            <w:tcW w:w="12191" w:type="dxa"/>
          </w:tcPr>
          <w:p w:rsidR="00514D6D" w:rsidRDefault="00670450">
            <w:pPr>
              <w:pStyle w:val="TableParagraph"/>
              <w:spacing w:before="2" w:line="276" w:lineRule="exact"/>
              <w:ind w:left="107" w:right="621" w:hanging="1"/>
              <w:rPr>
                <w:sz w:val="24"/>
              </w:rPr>
            </w:pPr>
            <w:r>
              <w:rPr>
                <w:sz w:val="24"/>
              </w:rPr>
              <w:t xml:space="preserve">The Council’s confidential or personal data sent electronically including spreadsheets, letters and schedules must be protected with a minimum of an </w:t>
            </w:r>
            <w:proofErr w:type="gramStart"/>
            <w:r>
              <w:rPr>
                <w:sz w:val="24"/>
              </w:rPr>
              <w:t>8 character</w:t>
            </w:r>
            <w:proofErr w:type="gramEnd"/>
            <w:r>
              <w:rPr>
                <w:sz w:val="24"/>
              </w:rPr>
              <w:t xml:space="preserve"> password.</w:t>
            </w:r>
          </w:p>
        </w:tc>
        <w:tc>
          <w:tcPr>
            <w:tcW w:w="1417" w:type="dxa"/>
          </w:tcPr>
          <w:p w:rsidR="00514D6D" w:rsidRDefault="00670450">
            <w:pPr>
              <w:pStyle w:val="TableParagraph"/>
              <w:spacing w:before="136"/>
              <w:ind w:right="270"/>
              <w:jc w:val="right"/>
              <w:rPr>
                <w:sz w:val="24"/>
              </w:rPr>
            </w:pPr>
            <w:r>
              <w:rPr>
                <w:color w:val="7F7F7F"/>
                <w:sz w:val="24"/>
              </w:rPr>
              <w:t>Yes/ No</w:t>
            </w:r>
          </w:p>
        </w:tc>
      </w:tr>
      <w:tr w:rsidR="00514D6D">
        <w:trPr>
          <w:trHeight w:val="274"/>
        </w:trPr>
        <w:tc>
          <w:tcPr>
            <w:tcW w:w="676" w:type="dxa"/>
          </w:tcPr>
          <w:p w:rsidR="00514D6D" w:rsidRDefault="00670450">
            <w:pPr>
              <w:pStyle w:val="TableParagraph"/>
              <w:spacing w:line="254" w:lineRule="exact"/>
              <w:ind w:right="160"/>
              <w:jc w:val="right"/>
              <w:rPr>
                <w:sz w:val="24"/>
              </w:rPr>
            </w:pPr>
            <w:r>
              <w:rPr>
                <w:w w:val="95"/>
                <w:sz w:val="24"/>
              </w:rPr>
              <w:t>2.2</w:t>
            </w:r>
          </w:p>
        </w:tc>
        <w:tc>
          <w:tcPr>
            <w:tcW w:w="12191" w:type="dxa"/>
          </w:tcPr>
          <w:p w:rsidR="00514D6D" w:rsidRDefault="00670450">
            <w:pPr>
              <w:pStyle w:val="TableParagraph"/>
              <w:spacing w:line="254" w:lineRule="exact"/>
              <w:ind w:left="107"/>
              <w:rPr>
                <w:sz w:val="24"/>
              </w:rPr>
            </w:pPr>
            <w:r>
              <w:rPr>
                <w:sz w:val="24"/>
              </w:rPr>
              <w:t>The Council’s confidential or personal data should only be sent by fax where no other options are available.</w:t>
            </w:r>
          </w:p>
        </w:tc>
        <w:tc>
          <w:tcPr>
            <w:tcW w:w="1417" w:type="dxa"/>
          </w:tcPr>
          <w:p w:rsidR="00514D6D" w:rsidRDefault="00670450">
            <w:pPr>
              <w:pStyle w:val="TableParagraph"/>
              <w:spacing w:line="254" w:lineRule="exact"/>
              <w:ind w:right="270"/>
              <w:jc w:val="right"/>
              <w:rPr>
                <w:sz w:val="24"/>
              </w:rPr>
            </w:pPr>
            <w:r>
              <w:rPr>
                <w:color w:val="7F7F7F"/>
                <w:sz w:val="24"/>
              </w:rPr>
              <w:t>Yes/ No</w:t>
            </w:r>
          </w:p>
        </w:tc>
      </w:tr>
      <w:tr w:rsidR="00514D6D">
        <w:trPr>
          <w:trHeight w:val="275"/>
        </w:trPr>
        <w:tc>
          <w:tcPr>
            <w:tcW w:w="676" w:type="dxa"/>
          </w:tcPr>
          <w:p w:rsidR="00514D6D" w:rsidRDefault="00670450">
            <w:pPr>
              <w:pStyle w:val="TableParagraph"/>
              <w:spacing w:line="256" w:lineRule="exact"/>
              <w:ind w:right="160"/>
              <w:jc w:val="right"/>
              <w:rPr>
                <w:sz w:val="24"/>
              </w:rPr>
            </w:pPr>
            <w:r>
              <w:rPr>
                <w:w w:val="95"/>
                <w:sz w:val="24"/>
              </w:rPr>
              <w:t>2.3</w:t>
            </w:r>
          </w:p>
        </w:tc>
        <w:tc>
          <w:tcPr>
            <w:tcW w:w="12191" w:type="dxa"/>
          </w:tcPr>
          <w:p w:rsidR="00514D6D" w:rsidRDefault="00670450">
            <w:pPr>
              <w:pStyle w:val="TableParagraph"/>
              <w:spacing w:line="256" w:lineRule="exact"/>
              <w:ind w:left="107"/>
              <w:rPr>
                <w:sz w:val="24"/>
              </w:rPr>
            </w:pPr>
            <w:r>
              <w:rPr>
                <w:sz w:val="24"/>
              </w:rPr>
              <w:t>The Council’s confidential or personal data should not be sent via SMS, text or instant messaging services.</w:t>
            </w:r>
          </w:p>
        </w:tc>
        <w:tc>
          <w:tcPr>
            <w:tcW w:w="1417" w:type="dxa"/>
          </w:tcPr>
          <w:p w:rsidR="00514D6D" w:rsidRDefault="00670450">
            <w:pPr>
              <w:pStyle w:val="TableParagraph"/>
              <w:spacing w:line="256" w:lineRule="exact"/>
              <w:ind w:right="270"/>
              <w:jc w:val="right"/>
              <w:rPr>
                <w:sz w:val="24"/>
              </w:rPr>
            </w:pPr>
            <w:r>
              <w:rPr>
                <w:color w:val="7F7F7F"/>
                <w:sz w:val="24"/>
              </w:rPr>
              <w:t>Yes/ No</w:t>
            </w:r>
          </w:p>
        </w:tc>
      </w:tr>
      <w:tr w:rsidR="00514D6D">
        <w:trPr>
          <w:trHeight w:val="552"/>
        </w:trPr>
        <w:tc>
          <w:tcPr>
            <w:tcW w:w="676" w:type="dxa"/>
          </w:tcPr>
          <w:p w:rsidR="00514D6D" w:rsidRDefault="00670450">
            <w:pPr>
              <w:pStyle w:val="TableParagraph"/>
              <w:spacing w:line="274" w:lineRule="exact"/>
              <w:ind w:right="160"/>
              <w:jc w:val="right"/>
              <w:rPr>
                <w:sz w:val="24"/>
              </w:rPr>
            </w:pPr>
            <w:r>
              <w:rPr>
                <w:w w:val="95"/>
                <w:sz w:val="24"/>
              </w:rPr>
              <w:t>2.4</w:t>
            </w:r>
          </w:p>
        </w:tc>
        <w:tc>
          <w:tcPr>
            <w:tcW w:w="12191" w:type="dxa"/>
          </w:tcPr>
          <w:p w:rsidR="00514D6D" w:rsidRDefault="00670450">
            <w:pPr>
              <w:pStyle w:val="TableParagraph"/>
              <w:spacing w:before="2" w:line="276" w:lineRule="exact"/>
              <w:ind w:left="107" w:right="288" w:hanging="1"/>
              <w:rPr>
                <w:sz w:val="24"/>
              </w:rPr>
            </w:pPr>
            <w:proofErr w:type="gramStart"/>
            <w:r>
              <w:rPr>
                <w:sz w:val="24"/>
              </w:rPr>
              <w:t>In the event that</w:t>
            </w:r>
            <w:proofErr w:type="gramEnd"/>
            <w:r>
              <w:rPr>
                <w:sz w:val="24"/>
              </w:rPr>
              <w:t xml:space="preserve"> the Council’s confidential or personal data is lost, stolen or accidentally given to someone who should not have it, the Council must be notified as soon as possible.</w:t>
            </w:r>
          </w:p>
        </w:tc>
        <w:tc>
          <w:tcPr>
            <w:tcW w:w="1417" w:type="dxa"/>
          </w:tcPr>
          <w:p w:rsidR="00514D6D" w:rsidRDefault="00670450">
            <w:pPr>
              <w:pStyle w:val="TableParagraph"/>
              <w:spacing w:before="136"/>
              <w:ind w:right="270"/>
              <w:jc w:val="right"/>
              <w:rPr>
                <w:sz w:val="24"/>
              </w:rPr>
            </w:pPr>
            <w:r>
              <w:rPr>
                <w:color w:val="7F7F7F"/>
                <w:sz w:val="24"/>
              </w:rPr>
              <w:t>Yes/ No</w:t>
            </w:r>
          </w:p>
        </w:tc>
      </w:tr>
    </w:tbl>
    <w:p w:rsidR="00514D6D" w:rsidRDefault="00514D6D">
      <w:pPr>
        <w:jc w:val="right"/>
        <w:rPr>
          <w:sz w:val="24"/>
        </w:rPr>
        <w:sectPr w:rsidR="00514D6D">
          <w:headerReference w:type="default" r:id="rId13"/>
          <w:pgSz w:w="16840" w:h="11910" w:orient="landscape"/>
          <w:pgMar w:top="1740" w:right="280" w:bottom="1460" w:left="1320" w:header="718" w:footer="1263" w:gutter="0"/>
          <w:cols w:space="720"/>
        </w:sectPr>
      </w:pPr>
    </w:p>
    <w:p w:rsidR="00514D6D" w:rsidRDefault="00514D6D">
      <w:pPr>
        <w:pStyle w:val="BodyText"/>
        <w:spacing w:before="1"/>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6"/>
        <w:gridCol w:w="12191"/>
        <w:gridCol w:w="1417"/>
      </w:tblGrid>
      <w:tr w:rsidR="00514D6D">
        <w:trPr>
          <w:trHeight w:val="276"/>
        </w:trPr>
        <w:tc>
          <w:tcPr>
            <w:tcW w:w="676" w:type="dxa"/>
            <w:shd w:val="clear" w:color="auto" w:fill="BFBFBF"/>
          </w:tcPr>
          <w:p w:rsidR="00514D6D" w:rsidRDefault="00670450">
            <w:pPr>
              <w:pStyle w:val="TableParagraph"/>
              <w:spacing w:line="257" w:lineRule="exact"/>
              <w:ind w:right="227"/>
              <w:jc w:val="right"/>
              <w:rPr>
                <w:b/>
                <w:sz w:val="24"/>
              </w:rPr>
            </w:pPr>
            <w:r>
              <w:rPr>
                <w:b/>
                <w:sz w:val="24"/>
              </w:rPr>
              <w:t>3.</w:t>
            </w:r>
          </w:p>
        </w:tc>
        <w:tc>
          <w:tcPr>
            <w:tcW w:w="12191" w:type="dxa"/>
            <w:shd w:val="clear" w:color="auto" w:fill="BFBFBF"/>
          </w:tcPr>
          <w:p w:rsidR="00514D6D" w:rsidRDefault="00670450">
            <w:pPr>
              <w:pStyle w:val="TableParagraph"/>
              <w:spacing w:line="257" w:lineRule="exact"/>
              <w:ind w:left="107"/>
              <w:rPr>
                <w:b/>
                <w:sz w:val="24"/>
              </w:rPr>
            </w:pPr>
            <w:r>
              <w:rPr>
                <w:b/>
                <w:sz w:val="24"/>
              </w:rPr>
              <w:t>IT equipment and Confidentiality</w:t>
            </w:r>
          </w:p>
        </w:tc>
        <w:tc>
          <w:tcPr>
            <w:tcW w:w="1417" w:type="dxa"/>
            <w:shd w:val="clear" w:color="auto" w:fill="BFBFBF"/>
          </w:tcPr>
          <w:p w:rsidR="00514D6D" w:rsidRDefault="00670450">
            <w:pPr>
              <w:pStyle w:val="TableParagraph"/>
              <w:spacing w:line="257" w:lineRule="exact"/>
              <w:ind w:left="253"/>
              <w:rPr>
                <w:b/>
                <w:sz w:val="24"/>
              </w:rPr>
            </w:pPr>
            <w:r>
              <w:rPr>
                <w:b/>
                <w:sz w:val="24"/>
              </w:rPr>
              <w:t>In Place</w:t>
            </w:r>
          </w:p>
        </w:tc>
      </w:tr>
      <w:tr w:rsidR="00514D6D">
        <w:trPr>
          <w:trHeight w:val="551"/>
        </w:trPr>
        <w:tc>
          <w:tcPr>
            <w:tcW w:w="676" w:type="dxa"/>
          </w:tcPr>
          <w:p w:rsidR="00514D6D" w:rsidRDefault="00670450">
            <w:pPr>
              <w:pStyle w:val="TableParagraph"/>
              <w:spacing w:line="273" w:lineRule="exact"/>
              <w:ind w:right="160"/>
              <w:jc w:val="right"/>
              <w:rPr>
                <w:sz w:val="24"/>
              </w:rPr>
            </w:pPr>
            <w:r>
              <w:rPr>
                <w:w w:val="95"/>
                <w:sz w:val="24"/>
              </w:rPr>
              <w:t>3.1</w:t>
            </w:r>
          </w:p>
        </w:tc>
        <w:tc>
          <w:tcPr>
            <w:tcW w:w="12191" w:type="dxa"/>
          </w:tcPr>
          <w:p w:rsidR="00514D6D" w:rsidRDefault="00670450">
            <w:pPr>
              <w:pStyle w:val="TableParagraph"/>
              <w:spacing w:before="1" w:line="276" w:lineRule="exact"/>
              <w:ind w:left="107" w:right="234" w:hanging="1"/>
              <w:rPr>
                <w:sz w:val="24"/>
              </w:rPr>
            </w:pPr>
            <w:r>
              <w:rPr>
                <w:sz w:val="24"/>
              </w:rPr>
              <w:t xml:space="preserve">Laptops, USB devices, iPads </w:t>
            </w:r>
            <w:proofErr w:type="spellStart"/>
            <w:r>
              <w:rPr>
                <w:sz w:val="24"/>
              </w:rPr>
              <w:t>etc</w:t>
            </w:r>
            <w:proofErr w:type="spellEnd"/>
            <w:r>
              <w:rPr>
                <w:sz w:val="24"/>
              </w:rPr>
              <w:t xml:space="preserve"> holding the Council’s confidential or personal data must be locked away at the end of each working day.</w:t>
            </w:r>
          </w:p>
        </w:tc>
        <w:tc>
          <w:tcPr>
            <w:tcW w:w="1417" w:type="dxa"/>
          </w:tcPr>
          <w:p w:rsidR="00514D6D" w:rsidRDefault="00670450">
            <w:pPr>
              <w:pStyle w:val="TableParagraph"/>
              <w:spacing w:before="134"/>
              <w:ind w:left="281"/>
              <w:rPr>
                <w:sz w:val="24"/>
              </w:rPr>
            </w:pPr>
            <w:r>
              <w:rPr>
                <w:color w:val="7F7F7F"/>
                <w:sz w:val="24"/>
              </w:rPr>
              <w:t>Yes/ No</w:t>
            </w:r>
          </w:p>
        </w:tc>
      </w:tr>
      <w:tr w:rsidR="00514D6D">
        <w:trPr>
          <w:trHeight w:val="550"/>
        </w:trPr>
        <w:tc>
          <w:tcPr>
            <w:tcW w:w="676" w:type="dxa"/>
          </w:tcPr>
          <w:p w:rsidR="00514D6D" w:rsidRDefault="00670450">
            <w:pPr>
              <w:pStyle w:val="TableParagraph"/>
              <w:spacing w:line="271" w:lineRule="exact"/>
              <w:ind w:right="160"/>
              <w:jc w:val="right"/>
              <w:rPr>
                <w:sz w:val="24"/>
              </w:rPr>
            </w:pPr>
            <w:r>
              <w:rPr>
                <w:w w:val="95"/>
                <w:sz w:val="24"/>
              </w:rPr>
              <w:t>3.2</w:t>
            </w:r>
          </w:p>
        </w:tc>
        <w:tc>
          <w:tcPr>
            <w:tcW w:w="12191" w:type="dxa"/>
          </w:tcPr>
          <w:p w:rsidR="00514D6D" w:rsidRDefault="00670450">
            <w:pPr>
              <w:pStyle w:val="TableParagraph"/>
              <w:spacing w:line="271" w:lineRule="exact"/>
              <w:ind w:left="107"/>
              <w:rPr>
                <w:sz w:val="24"/>
              </w:rPr>
            </w:pPr>
            <w:r>
              <w:rPr>
                <w:sz w:val="24"/>
              </w:rPr>
              <w:t>Anti-virus software must be installed on IT equipment holding the Council’s confidential or personal data with the</w:t>
            </w:r>
          </w:p>
          <w:p w:rsidR="00514D6D" w:rsidRDefault="00670450">
            <w:pPr>
              <w:pStyle w:val="TableParagraph"/>
              <w:spacing w:line="259" w:lineRule="exact"/>
              <w:ind w:left="107"/>
              <w:rPr>
                <w:sz w:val="24"/>
              </w:rPr>
            </w:pPr>
            <w:r>
              <w:rPr>
                <w:sz w:val="24"/>
              </w:rPr>
              <w:t>automatic update activated.</w:t>
            </w:r>
          </w:p>
        </w:tc>
        <w:tc>
          <w:tcPr>
            <w:tcW w:w="1417" w:type="dxa"/>
          </w:tcPr>
          <w:p w:rsidR="00514D6D" w:rsidRDefault="00670450">
            <w:pPr>
              <w:pStyle w:val="TableParagraph"/>
              <w:spacing w:before="133"/>
              <w:ind w:left="281"/>
              <w:rPr>
                <w:sz w:val="24"/>
              </w:rPr>
            </w:pPr>
            <w:r>
              <w:rPr>
                <w:color w:val="7F7F7F"/>
                <w:sz w:val="24"/>
              </w:rPr>
              <w:t>Yes/ No</w:t>
            </w:r>
          </w:p>
        </w:tc>
      </w:tr>
      <w:tr w:rsidR="00514D6D">
        <w:trPr>
          <w:trHeight w:val="275"/>
        </w:trPr>
        <w:tc>
          <w:tcPr>
            <w:tcW w:w="676" w:type="dxa"/>
          </w:tcPr>
          <w:p w:rsidR="00514D6D" w:rsidRDefault="00670450">
            <w:pPr>
              <w:pStyle w:val="TableParagraph"/>
              <w:spacing w:line="256" w:lineRule="exact"/>
              <w:ind w:right="160"/>
              <w:jc w:val="right"/>
              <w:rPr>
                <w:sz w:val="24"/>
              </w:rPr>
            </w:pPr>
            <w:r>
              <w:rPr>
                <w:w w:val="95"/>
                <w:sz w:val="24"/>
              </w:rPr>
              <w:t>3.3</w:t>
            </w:r>
          </w:p>
        </w:tc>
        <w:tc>
          <w:tcPr>
            <w:tcW w:w="12191" w:type="dxa"/>
          </w:tcPr>
          <w:p w:rsidR="00514D6D" w:rsidRDefault="00670450">
            <w:pPr>
              <w:pStyle w:val="TableParagraph"/>
              <w:spacing w:line="256" w:lineRule="exact"/>
              <w:ind w:left="107"/>
              <w:rPr>
                <w:sz w:val="24"/>
              </w:rPr>
            </w:pPr>
            <w:r>
              <w:rPr>
                <w:sz w:val="24"/>
              </w:rPr>
              <w:t>Software used on laptops, PCs, and mobile devices should be periodically updated.</w:t>
            </w:r>
          </w:p>
        </w:tc>
        <w:tc>
          <w:tcPr>
            <w:tcW w:w="1417" w:type="dxa"/>
          </w:tcPr>
          <w:p w:rsidR="00514D6D" w:rsidRDefault="00670450">
            <w:pPr>
              <w:pStyle w:val="TableParagraph"/>
              <w:spacing w:line="256" w:lineRule="exact"/>
              <w:ind w:left="281"/>
              <w:rPr>
                <w:sz w:val="24"/>
              </w:rPr>
            </w:pPr>
            <w:r>
              <w:rPr>
                <w:color w:val="7F7F7F"/>
                <w:sz w:val="24"/>
              </w:rPr>
              <w:t>Yes/ No</w:t>
            </w:r>
          </w:p>
        </w:tc>
      </w:tr>
      <w:tr w:rsidR="00514D6D">
        <w:trPr>
          <w:trHeight w:val="552"/>
        </w:trPr>
        <w:tc>
          <w:tcPr>
            <w:tcW w:w="676" w:type="dxa"/>
          </w:tcPr>
          <w:p w:rsidR="00514D6D" w:rsidRDefault="00670450">
            <w:pPr>
              <w:pStyle w:val="TableParagraph"/>
              <w:spacing w:line="274" w:lineRule="exact"/>
              <w:ind w:right="160"/>
              <w:jc w:val="right"/>
              <w:rPr>
                <w:sz w:val="24"/>
              </w:rPr>
            </w:pPr>
            <w:r>
              <w:rPr>
                <w:w w:val="95"/>
                <w:sz w:val="24"/>
              </w:rPr>
              <w:t>3.4</w:t>
            </w:r>
          </w:p>
        </w:tc>
        <w:tc>
          <w:tcPr>
            <w:tcW w:w="12191" w:type="dxa"/>
          </w:tcPr>
          <w:p w:rsidR="00514D6D" w:rsidRDefault="00670450">
            <w:pPr>
              <w:pStyle w:val="TableParagraph"/>
              <w:spacing w:before="2" w:line="276" w:lineRule="exact"/>
              <w:ind w:left="107" w:right="261" w:hanging="1"/>
              <w:rPr>
                <w:sz w:val="24"/>
              </w:rPr>
            </w:pPr>
            <w:r>
              <w:rPr>
                <w:sz w:val="24"/>
              </w:rPr>
              <w:t xml:space="preserve">Mobile devices including phones and iPads holding the Council’s confidential or personal data must be secured </w:t>
            </w:r>
            <w:proofErr w:type="gramStart"/>
            <w:r>
              <w:rPr>
                <w:sz w:val="24"/>
              </w:rPr>
              <w:t>by the use of</w:t>
            </w:r>
            <w:proofErr w:type="gramEnd"/>
            <w:r>
              <w:rPr>
                <w:sz w:val="24"/>
              </w:rPr>
              <w:t xml:space="preserve"> a ‘PIN’.</w:t>
            </w:r>
          </w:p>
        </w:tc>
        <w:tc>
          <w:tcPr>
            <w:tcW w:w="1417" w:type="dxa"/>
          </w:tcPr>
          <w:p w:rsidR="00514D6D" w:rsidRDefault="00670450">
            <w:pPr>
              <w:pStyle w:val="TableParagraph"/>
              <w:spacing w:before="136"/>
              <w:ind w:left="281"/>
              <w:rPr>
                <w:sz w:val="24"/>
              </w:rPr>
            </w:pPr>
            <w:r>
              <w:rPr>
                <w:color w:val="7F7F7F"/>
                <w:sz w:val="24"/>
              </w:rPr>
              <w:t>Yes/ No</w:t>
            </w:r>
          </w:p>
        </w:tc>
      </w:tr>
      <w:tr w:rsidR="00514D6D">
        <w:trPr>
          <w:trHeight w:val="274"/>
        </w:trPr>
        <w:tc>
          <w:tcPr>
            <w:tcW w:w="676" w:type="dxa"/>
          </w:tcPr>
          <w:p w:rsidR="00514D6D" w:rsidRDefault="00670450">
            <w:pPr>
              <w:pStyle w:val="TableParagraph"/>
              <w:spacing w:line="254" w:lineRule="exact"/>
              <w:ind w:right="160"/>
              <w:jc w:val="right"/>
              <w:rPr>
                <w:sz w:val="24"/>
              </w:rPr>
            </w:pPr>
            <w:r>
              <w:rPr>
                <w:w w:val="95"/>
                <w:sz w:val="24"/>
              </w:rPr>
              <w:t>3.5</w:t>
            </w:r>
          </w:p>
        </w:tc>
        <w:tc>
          <w:tcPr>
            <w:tcW w:w="12191" w:type="dxa"/>
          </w:tcPr>
          <w:p w:rsidR="00514D6D" w:rsidRDefault="00670450">
            <w:pPr>
              <w:pStyle w:val="TableParagraph"/>
              <w:spacing w:line="254" w:lineRule="exact"/>
              <w:ind w:left="106"/>
              <w:rPr>
                <w:sz w:val="24"/>
              </w:rPr>
            </w:pPr>
            <w:r>
              <w:rPr>
                <w:sz w:val="24"/>
              </w:rPr>
              <w:t>Where possible, PCs and laptops holding the Council’s confidential or personal data should be encrypted.</w:t>
            </w:r>
          </w:p>
        </w:tc>
        <w:tc>
          <w:tcPr>
            <w:tcW w:w="1417" w:type="dxa"/>
          </w:tcPr>
          <w:p w:rsidR="00514D6D" w:rsidRDefault="00670450">
            <w:pPr>
              <w:pStyle w:val="TableParagraph"/>
              <w:spacing w:line="254" w:lineRule="exact"/>
              <w:ind w:left="281"/>
              <w:rPr>
                <w:sz w:val="24"/>
              </w:rPr>
            </w:pPr>
            <w:r>
              <w:rPr>
                <w:color w:val="7F7F7F"/>
                <w:sz w:val="24"/>
              </w:rPr>
              <w:t>Yes/ No</w:t>
            </w:r>
          </w:p>
        </w:tc>
      </w:tr>
      <w:tr w:rsidR="00514D6D">
        <w:trPr>
          <w:trHeight w:val="551"/>
        </w:trPr>
        <w:tc>
          <w:tcPr>
            <w:tcW w:w="676" w:type="dxa"/>
          </w:tcPr>
          <w:p w:rsidR="00514D6D" w:rsidRDefault="00670450">
            <w:pPr>
              <w:pStyle w:val="TableParagraph"/>
              <w:spacing w:line="273" w:lineRule="exact"/>
              <w:ind w:right="160"/>
              <w:jc w:val="right"/>
              <w:rPr>
                <w:sz w:val="24"/>
              </w:rPr>
            </w:pPr>
            <w:r>
              <w:rPr>
                <w:w w:val="95"/>
                <w:sz w:val="24"/>
              </w:rPr>
              <w:t>3.6</w:t>
            </w:r>
          </w:p>
        </w:tc>
        <w:tc>
          <w:tcPr>
            <w:tcW w:w="12191" w:type="dxa"/>
          </w:tcPr>
          <w:p w:rsidR="00514D6D" w:rsidRDefault="00670450">
            <w:pPr>
              <w:pStyle w:val="TableParagraph"/>
              <w:spacing w:before="1" w:line="276" w:lineRule="exact"/>
              <w:ind w:left="107" w:right="208" w:hanging="1"/>
              <w:rPr>
                <w:sz w:val="24"/>
              </w:rPr>
            </w:pPr>
            <w:r>
              <w:rPr>
                <w:sz w:val="24"/>
              </w:rPr>
              <w:t xml:space="preserve">Old laptops, USB devices, iPads, smartphones </w:t>
            </w:r>
            <w:proofErr w:type="spellStart"/>
            <w:r>
              <w:rPr>
                <w:sz w:val="24"/>
              </w:rPr>
              <w:t>etc</w:t>
            </w:r>
            <w:proofErr w:type="spellEnd"/>
            <w:r>
              <w:rPr>
                <w:sz w:val="24"/>
              </w:rPr>
              <w:t xml:space="preserve"> used to hold the Council’s confidential or personal data must be disposed of securely to ensure that the data on the hard drives is destroyed.</w:t>
            </w:r>
          </w:p>
        </w:tc>
        <w:tc>
          <w:tcPr>
            <w:tcW w:w="1417" w:type="dxa"/>
          </w:tcPr>
          <w:p w:rsidR="00514D6D" w:rsidRDefault="00670450">
            <w:pPr>
              <w:pStyle w:val="TableParagraph"/>
              <w:spacing w:before="134"/>
              <w:ind w:left="281"/>
              <w:rPr>
                <w:sz w:val="24"/>
              </w:rPr>
            </w:pPr>
            <w:r>
              <w:rPr>
                <w:color w:val="7F7F7F"/>
                <w:sz w:val="24"/>
              </w:rPr>
              <w:t>Yes/ No</w:t>
            </w:r>
          </w:p>
        </w:tc>
      </w:tr>
      <w:tr w:rsidR="00514D6D">
        <w:trPr>
          <w:trHeight w:val="551"/>
        </w:trPr>
        <w:tc>
          <w:tcPr>
            <w:tcW w:w="676" w:type="dxa"/>
          </w:tcPr>
          <w:p w:rsidR="00514D6D" w:rsidRDefault="00670450">
            <w:pPr>
              <w:pStyle w:val="TableParagraph"/>
              <w:spacing w:line="272" w:lineRule="exact"/>
              <w:ind w:right="160"/>
              <w:jc w:val="right"/>
              <w:rPr>
                <w:sz w:val="24"/>
              </w:rPr>
            </w:pPr>
            <w:r>
              <w:rPr>
                <w:w w:val="95"/>
                <w:sz w:val="24"/>
              </w:rPr>
              <w:t>3.7</w:t>
            </w:r>
          </w:p>
        </w:tc>
        <w:tc>
          <w:tcPr>
            <w:tcW w:w="12191" w:type="dxa"/>
          </w:tcPr>
          <w:p w:rsidR="00514D6D" w:rsidRDefault="00670450">
            <w:pPr>
              <w:pStyle w:val="TableParagraph"/>
              <w:spacing w:line="276" w:lineRule="exact"/>
              <w:ind w:left="107" w:right="448" w:hanging="1"/>
              <w:rPr>
                <w:sz w:val="24"/>
              </w:rPr>
            </w:pPr>
            <w:r>
              <w:rPr>
                <w:sz w:val="24"/>
              </w:rPr>
              <w:t>Individuals with access to the Council’s confidential or personal data must take all reasonable steps to ensure that the information is not accidentally or intentionally disclosed.</w:t>
            </w:r>
          </w:p>
        </w:tc>
        <w:tc>
          <w:tcPr>
            <w:tcW w:w="1417" w:type="dxa"/>
          </w:tcPr>
          <w:p w:rsidR="00514D6D" w:rsidRDefault="00670450">
            <w:pPr>
              <w:pStyle w:val="TableParagraph"/>
              <w:spacing w:before="134"/>
              <w:ind w:left="281"/>
              <w:rPr>
                <w:sz w:val="24"/>
              </w:rPr>
            </w:pPr>
            <w:r>
              <w:rPr>
                <w:color w:val="7F7F7F"/>
                <w:sz w:val="24"/>
              </w:rPr>
              <w:t>Yes/ No</w:t>
            </w:r>
          </w:p>
        </w:tc>
      </w:tr>
    </w:tbl>
    <w:p w:rsidR="00514D6D" w:rsidRDefault="00514D6D">
      <w:pPr>
        <w:pStyle w:val="BodyText"/>
        <w:spacing w:before="8"/>
        <w:rPr>
          <w:sz w:val="15"/>
        </w:rPr>
      </w:pPr>
    </w:p>
    <w:p w:rsidR="00514D6D" w:rsidRDefault="00670450">
      <w:pPr>
        <w:pStyle w:val="BodyText"/>
        <w:spacing w:before="92"/>
        <w:ind w:left="119" w:right="640"/>
      </w:pPr>
      <w:r>
        <w:t xml:space="preserve">Additional guidance or clarification on the requirements within </w:t>
      </w:r>
      <w:r>
        <w:rPr>
          <w:b/>
        </w:rPr>
        <w:t>A</w:t>
      </w:r>
      <w:r>
        <w:rPr>
          <w:b/>
        </w:rPr>
        <w:t xml:space="preserve">ppendix B </w:t>
      </w:r>
      <w:r>
        <w:t>can be obtained from the Council’s Information Security Team using the following contact details:</w:t>
      </w:r>
    </w:p>
    <w:p w:rsidR="00514D6D" w:rsidRDefault="00514D6D">
      <w:pPr>
        <w:pStyle w:val="BodyText"/>
      </w:pPr>
      <w:bookmarkStart w:id="0" w:name="_GoBack"/>
      <w:bookmarkEnd w:id="0"/>
    </w:p>
    <w:sectPr w:rsidR="00514D6D">
      <w:pgSz w:w="16840" w:h="11910" w:orient="landscape"/>
      <w:pgMar w:top="1740" w:right="280" w:bottom="1460" w:left="1320" w:header="718" w:footer="12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450" w:rsidRDefault="00670450">
      <w:r>
        <w:separator/>
      </w:r>
    </w:p>
  </w:endnote>
  <w:endnote w:type="continuationSeparator" w:id="0">
    <w:p w:rsidR="00670450" w:rsidRDefault="00670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altName w:val="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D6D" w:rsidRDefault="00670450">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88.9pt;margin-top:779.95pt;width:52.6pt;height:13.2pt;z-index:-44056;mso-position-horizontal-relative:page;mso-position-vertical-relative:page" filled="f" stroked="f">
          <v:textbox inset="0,0,0,0">
            <w:txbxContent>
              <w:p w:rsidR="00514D6D" w:rsidRDefault="00514D6D">
                <w:pPr>
                  <w:spacing w:before="14"/>
                  <w:ind w:left="20"/>
                  <w:rPr>
                    <w:sz w:val="20"/>
                  </w:rPr>
                </w:pPr>
              </w:p>
            </w:txbxContent>
          </v:textbox>
          <w10:wrap anchorx="page" anchory="page"/>
        </v:shape>
      </w:pict>
    </w:r>
    <w:r>
      <w:pict>
        <v:shape id="_x0000_s2056" type="#_x0000_t202" style="position:absolute;margin-left:222.75pt;margin-top:779.95pt;width:284.8pt;height:27pt;z-index:-44032;mso-position-horizontal-relative:page;mso-position-vertical-relative:page" filled="f" stroked="f">
          <v:textbox inset="0,0,0,0">
            <w:txbxContent>
              <w:p w:rsidR="00514D6D" w:rsidRDefault="00670450">
                <w:pPr>
                  <w:pStyle w:val="BodyText"/>
                  <w:ind w:right="38"/>
                  <w:jc w:val="right"/>
                </w:pPr>
                <w:r>
                  <w:t xml:space="preserve">Page </w:t>
                </w: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D6D" w:rsidRDefault="00670450">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24.2pt;margin-top:532.65pt;width:47.75pt;height:15.45pt;z-index:-43912;mso-position-horizontal-relative:page;mso-position-vertical-relative:page" filled="f" stroked="f">
          <v:textbox inset="0,0,0,0">
            <w:txbxContent>
              <w:p w:rsidR="00514D6D" w:rsidRDefault="00670450">
                <w:pPr>
                  <w:pStyle w:val="BodyText"/>
                  <w:spacing w:before="12"/>
                  <w:ind w:left="20"/>
                </w:pPr>
                <w:r>
                  <w:t xml:space="preserve">Page </w:t>
                </w:r>
                <w:r>
                  <w:fldChar w:fldCharType="begin"/>
                </w:r>
                <w:r>
                  <w:instrText xml:space="preserve"> PAGE </w:instrText>
                </w:r>
                <w:r>
                  <w:fldChar w:fldCharType="separate"/>
                </w:r>
                <w: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450" w:rsidRDefault="00670450">
      <w:r>
        <w:separator/>
      </w:r>
    </w:p>
  </w:footnote>
  <w:footnote w:type="continuationSeparator" w:id="0">
    <w:p w:rsidR="00670450" w:rsidRDefault="00670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D6D" w:rsidRDefault="00670450">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456.15pt;margin-top:34.85pt;width:50.4pt;height:16.55pt;z-index:-44080;mso-position-horizontal-relative:page;mso-position-vertical-relative:page" filled="f" stroked="f">
          <v:textbox inset="0,0,0,0">
            <w:txbxContent>
              <w:p w:rsidR="00514D6D" w:rsidRDefault="00670450">
                <w:pPr>
                  <w:spacing w:before="12"/>
                  <w:ind w:left="20"/>
                  <w:rPr>
                    <w:b/>
                    <w:sz w:val="26"/>
                  </w:rPr>
                </w:pPr>
                <w:r>
                  <w:rPr>
                    <w:b/>
                    <w:sz w:val="26"/>
                  </w:rPr>
                  <w:t>PUBLIC</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D6D" w:rsidRDefault="00670450">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373.65pt;margin-top:40.9pt;width:87.6pt;height:17.65pt;z-index:-44008;mso-position-horizontal-relative:page;mso-position-vertical-relative:page" filled="f" stroked="f">
          <v:textbox inset="0,0,0,0">
            <w:txbxContent>
              <w:p w:rsidR="00514D6D" w:rsidRDefault="00670450">
                <w:pPr>
                  <w:spacing w:before="10"/>
                  <w:ind w:left="20"/>
                  <w:rPr>
                    <w:b/>
                    <w:sz w:val="28"/>
                  </w:rPr>
                </w:pPr>
                <w:r>
                  <w:rPr>
                    <w:b/>
                    <w:sz w:val="28"/>
                  </w:rPr>
                  <w:t>APPENDIX A</w:t>
                </w:r>
              </w:p>
            </w:txbxContent>
          </v:textbox>
          <w10:wrap anchorx="page" anchory="page"/>
        </v:shape>
      </w:pict>
    </w:r>
    <w:r>
      <w:pict>
        <v:shape id="_x0000_s2054" type="#_x0000_t202" style="position:absolute;margin-left:721.95pt;margin-top:56.85pt;width:49pt;height:16.55pt;z-index:-43984;mso-position-horizontal-relative:page;mso-position-vertical-relative:page" filled="f" stroked="f">
          <v:textbox inset="0,0,0,0">
            <w:txbxContent>
              <w:p w:rsidR="00514D6D" w:rsidRDefault="00670450">
                <w:pPr>
                  <w:spacing w:before="12"/>
                  <w:ind w:left="20"/>
                  <w:rPr>
                    <w:sz w:val="26"/>
                  </w:rPr>
                </w:pPr>
                <w:r>
                  <w:rPr>
                    <w:sz w:val="26"/>
                  </w:rPr>
                  <w:t>PUBLIC</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D6D" w:rsidRDefault="00670450">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25.75pt;margin-top:34.9pt;width:390.55pt;height:38.3pt;z-index:-43888;mso-position-horizontal-relative:page;mso-position-vertical-relative:page" filled="f" stroked="f">
          <v:textbox inset="0,0,0,0">
            <w:txbxContent>
              <w:p w:rsidR="00514D6D" w:rsidRDefault="00670450">
                <w:pPr>
                  <w:spacing w:before="10" w:line="368" w:lineRule="exact"/>
                  <w:ind w:right="1"/>
                  <w:jc w:val="center"/>
                  <w:rPr>
                    <w:b/>
                    <w:sz w:val="32"/>
                  </w:rPr>
                </w:pPr>
                <w:r>
                  <w:rPr>
                    <w:b/>
                    <w:sz w:val="32"/>
                    <w:u w:val="thick"/>
                  </w:rPr>
                  <w:t>Appendix B</w:t>
                </w:r>
              </w:p>
              <w:p w:rsidR="00514D6D" w:rsidRDefault="00670450">
                <w:pPr>
                  <w:spacing w:line="368" w:lineRule="exact"/>
                  <w:jc w:val="center"/>
                  <w:rPr>
                    <w:b/>
                    <w:sz w:val="32"/>
                  </w:rPr>
                </w:pPr>
                <w:r>
                  <w:rPr>
                    <w:b/>
                    <w:sz w:val="32"/>
                    <w:u w:val="thick"/>
                  </w:rPr>
                  <w:t>Data Protection and Information Security Guidance</w:t>
                </w:r>
              </w:p>
            </w:txbxContent>
          </v:textbox>
          <w10:wrap anchorx="page" anchory="page"/>
        </v:shape>
      </w:pict>
    </w:r>
    <w:r>
      <w:pict>
        <v:shape id="_x0000_s2049" type="#_x0000_t202" style="position:absolute;margin-left:721.95pt;margin-top:71.55pt;width:49pt;height:16.55pt;z-index:-43864;mso-position-horizontal-relative:page;mso-position-vertical-relative:page" filled="f" stroked="f">
          <v:textbox inset="0,0,0,0">
            <w:txbxContent>
              <w:p w:rsidR="00514D6D" w:rsidRDefault="00670450">
                <w:pPr>
                  <w:spacing w:before="12"/>
                  <w:ind w:left="20"/>
                  <w:rPr>
                    <w:sz w:val="26"/>
                  </w:rPr>
                </w:pPr>
                <w:r>
                  <w:rPr>
                    <w:sz w:val="26"/>
                  </w:rPr>
                  <w:t>PUBLIC</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0A0F"/>
    <w:multiLevelType w:val="hybridMultilevel"/>
    <w:tmpl w:val="103E5BC0"/>
    <w:lvl w:ilvl="0" w:tplc="40464C3A">
      <w:start w:val="54"/>
      <w:numFmt w:val="decimal"/>
      <w:lvlText w:val="%1."/>
      <w:lvlJc w:val="left"/>
      <w:pPr>
        <w:ind w:left="1357" w:hanging="720"/>
        <w:jc w:val="left"/>
      </w:pPr>
      <w:rPr>
        <w:rFonts w:ascii="Arial" w:eastAsia="Arial" w:hAnsi="Arial" w:cs="Arial" w:hint="default"/>
        <w:spacing w:val="-1"/>
        <w:w w:val="99"/>
        <w:sz w:val="24"/>
        <w:szCs w:val="24"/>
        <w:lang w:val="en-US" w:eastAsia="en-US" w:bidi="en-US"/>
      </w:rPr>
    </w:lvl>
    <w:lvl w:ilvl="1" w:tplc="DF288E6A">
      <w:start w:val="1"/>
      <w:numFmt w:val="decimal"/>
      <w:lvlText w:val="(%2)"/>
      <w:lvlJc w:val="left"/>
      <w:pPr>
        <w:ind w:left="1913" w:hanging="361"/>
        <w:jc w:val="left"/>
      </w:pPr>
      <w:rPr>
        <w:rFonts w:ascii="Arial" w:eastAsia="Arial" w:hAnsi="Arial" w:cs="Arial" w:hint="default"/>
        <w:spacing w:val="-1"/>
        <w:w w:val="99"/>
        <w:sz w:val="24"/>
        <w:szCs w:val="24"/>
        <w:lang w:val="en-US" w:eastAsia="en-US" w:bidi="en-US"/>
      </w:rPr>
    </w:lvl>
    <w:lvl w:ilvl="2" w:tplc="F9BA07B8">
      <w:numFmt w:val="bullet"/>
      <w:lvlText w:val="•"/>
      <w:lvlJc w:val="left"/>
      <w:pPr>
        <w:ind w:left="2813" w:hanging="361"/>
      </w:pPr>
      <w:rPr>
        <w:rFonts w:hint="default"/>
        <w:lang w:val="en-US" w:eastAsia="en-US" w:bidi="en-US"/>
      </w:rPr>
    </w:lvl>
    <w:lvl w:ilvl="3" w:tplc="5BFE7DB4">
      <w:numFmt w:val="bullet"/>
      <w:lvlText w:val="•"/>
      <w:lvlJc w:val="left"/>
      <w:pPr>
        <w:ind w:left="3707" w:hanging="361"/>
      </w:pPr>
      <w:rPr>
        <w:rFonts w:hint="default"/>
        <w:lang w:val="en-US" w:eastAsia="en-US" w:bidi="en-US"/>
      </w:rPr>
    </w:lvl>
    <w:lvl w:ilvl="4" w:tplc="063A4974">
      <w:numFmt w:val="bullet"/>
      <w:lvlText w:val="•"/>
      <w:lvlJc w:val="left"/>
      <w:pPr>
        <w:ind w:left="4601" w:hanging="361"/>
      </w:pPr>
      <w:rPr>
        <w:rFonts w:hint="default"/>
        <w:lang w:val="en-US" w:eastAsia="en-US" w:bidi="en-US"/>
      </w:rPr>
    </w:lvl>
    <w:lvl w:ilvl="5" w:tplc="38987C96">
      <w:numFmt w:val="bullet"/>
      <w:lvlText w:val="•"/>
      <w:lvlJc w:val="left"/>
      <w:pPr>
        <w:ind w:left="5495" w:hanging="361"/>
      </w:pPr>
      <w:rPr>
        <w:rFonts w:hint="default"/>
        <w:lang w:val="en-US" w:eastAsia="en-US" w:bidi="en-US"/>
      </w:rPr>
    </w:lvl>
    <w:lvl w:ilvl="6" w:tplc="11BC96B0">
      <w:numFmt w:val="bullet"/>
      <w:lvlText w:val="•"/>
      <w:lvlJc w:val="left"/>
      <w:pPr>
        <w:ind w:left="6389" w:hanging="361"/>
      </w:pPr>
      <w:rPr>
        <w:rFonts w:hint="default"/>
        <w:lang w:val="en-US" w:eastAsia="en-US" w:bidi="en-US"/>
      </w:rPr>
    </w:lvl>
    <w:lvl w:ilvl="7" w:tplc="81807EBA">
      <w:numFmt w:val="bullet"/>
      <w:lvlText w:val="•"/>
      <w:lvlJc w:val="left"/>
      <w:pPr>
        <w:ind w:left="7282" w:hanging="361"/>
      </w:pPr>
      <w:rPr>
        <w:rFonts w:hint="default"/>
        <w:lang w:val="en-US" w:eastAsia="en-US" w:bidi="en-US"/>
      </w:rPr>
    </w:lvl>
    <w:lvl w:ilvl="8" w:tplc="23F84152">
      <w:numFmt w:val="bullet"/>
      <w:lvlText w:val="•"/>
      <w:lvlJc w:val="left"/>
      <w:pPr>
        <w:ind w:left="8176" w:hanging="361"/>
      </w:pPr>
      <w:rPr>
        <w:rFonts w:hint="default"/>
        <w:lang w:val="en-US" w:eastAsia="en-US" w:bidi="en-US"/>
      </w:rPr>
    </w:lvl>
  </w:abstractNum>
  <w:abstractNum w:abstractNumId="1" w15:restartNumberingAfterBreak="0">
    <w:nsid w:val="080A1528"/>
    <w:multiLevelType w:val="hybridMultilevel"/>
    <w:tmpl w:val="BCF6D3C0"/>
    <w:lvl w:ilvl="0" w:tplc="14020844">
      <w:numFmt w:val="bullet"/>
      <w:lvlText w:val="•"/>
      <w:lvlJc w:val="left"/>
      <w:pPr>
        <w:ind w:left="420" w:hanging="285"/>
      </w:pPr>
      <w:rPr>
        <w:rFonts w:ascii="Arial" w:eastAsia="Arial" w:hAnsi="Arial" w:cs="Arial" w:hint="default"/>
        <w:w w:val="99"/>
        <w:sz w:val="24"/>
        <w:szCs w:val="24"/>
        <w:lang w:val="en-US" w:eastAsia="en-US" w:bidi="en-US"/>
      </w:rPr>
    </w:lvl>
    <w:lvl w:ilvl="1" w:tplc="97A6542A">
      <w:numFmt w:val="bullet"/>
      <w:lvlText w:val="•"/>
      <w:lvlJc w:val="left"/>
      <w:pPr>
        <w:ind w:left="730" w:hanging="285"/>
      </w:pPr>
      <w:rPr>
        <w:rFonts w:hint="default"/>
        <w:lang w:val="en-US" w:eastAsia="en-US" w:bidi="en-US"/>
      </w:rPr>
    </w:lvl>
    <w:lvl w:ilvl="2" w:tplc="58AAC900">
      <w:numFmt w:val="bullet"/>
      <w:lvlText w:val="•"/>
      <w:lvlJc w:val="left"/>
      <w:pPr>
        <w:ind w:left="1041" w:hanging="285"/>
      </w:pPr>
      <w:rPr>
        <w:rFonts w:hint="default"/>
        <w:lang w:val="en-US" w:eastAsia="en-US" w:bidi="en-US"/>
      </w:rPr>
    </w:lvl>
    <w:lvl w:ilvl="3" w:tplc="977CD522">
      <w:numFmt w:val="bullet"/>
      <w:lvlText w:val="•"/>
      <w:lvlJc w:val="left"/>
      <w:pPr>
        <w:ind w:left="1352" w:hanging="285"/>
      </w:pPr>
      <w:rPr>
        <w:rFonts w:hint="default"/>
        <w:lang w:val="en-US" w:eastAsia="en-US" w:bidi="en-US"/>
      </w:rPr>
    </w:lvl>
    <w:lvl w:ilvl="4" w:tplc="FEF21B36">
      <w:numFmt w:val="bullet"/>
      <w:lvlText w:val="•"/>
      <w:lvlJc w:val="left"/>
      <w:pPr>
        <w:ind w:left="1663" w:hanging="285"/>
      </w:pPr>
      <w:rPr>
        <w:rFonts w:hint="default"/>
        <w:lang w:val="en-US" w:eastAsia="en-US" w:bidi="en-US"/>
      </w:rPr>
    </w:lvl>
    <w:lvl w:ilvl="5" w:tplc="51302BF4">
      <w:numFmt w:val="bullet"/>
      <w:lvlText w:val="•"/>
      <w:lvlJc w:val="left"/>
      <w:pPr>
        <w:ind w:left="1974" w:hanging="285"/>
      </w:pPr>
      <w:rPr>
        <w:rFonts w:hint="default"/>
        <w:lang w:val="en-US" w:eastAsia="en-US" w:bidi="en-US"/>
      </w:rPr>
    </w:lvl>
    <w:lvl w:ilvl="6" w:tplc="94AE4868">
      <w:numFmt w:val="bullet"/>
      <w:lvlText w:val="•"/>
      <w:lvlJc w:val="left"/>
      <w:pPr>
        <w:ind w:left="2285" w:hanging="285"/>
      </w:pPr>
      <w:rPr>
        <w:rFonts w:hint="default"/>
        <w:lang w:val="en-US" w:eastAsia="en-US" w:bidi="en-US"/>
      </w:rPr>
    </w:lvl>
    <w:lvl w:ilvl="7" w:tplc="40E033C2">
      <w:numFmt w:val="bullet"/>
      <w:lvlText w:val="•"/>
      <w:lvlJc w:val="left"/>
      <w:pPr>
        <w:ind w:left="2596" w:hanging="285"/>
      </w:pPr>
      <w:rPr>
        <w:rFonts w:hint="default"/>
        <w:lang w:val="en-US" w:eastAsia="en-US" w:bidi="en-US"/>
      </w:rPr>
    </w:lvl>
    <w:lvl w:ilvl="8" w:tplc="2A52E8A2">
      <w:numFmt w:val="bullet"/>
      <w:lvlText w:val="•"/>
      <w:lvlJc w:val="left"/>
      <w:pPr>
        <w:ind w:left="2907" w:hanging="285"/>
      </w:pPr>
      <w:rPr>
        <w:rFonts w:hint="default"/>
        <w:lang w:val="en-US" w:eastAsia="en-US" w:bidi="en-US"/>
      </w:rPr>
    </w:lvl>
  </w:abstractNum>
  <w:abstractNum w:abstractNumId="2" w15:restartNumberingAfterBreak="0">
    <w:nsid w:val="0FD918D4"/>
    <w:multiLevelType w:val="hybridMultilevel"/>
    <w:tmpl w:val="81E47BF8"/>
    <w:lvl w:ilvl="0" w:tplc="7304E262">
      <w:numFmt w:val="bullet"/>
      <w:lvlText w:val="•"/>
      <w:lvlJc w:val="left"/>
      <w:pPr>
        <w:ind w:left="421" w:hanging="285"/>
      </w:pPr>
      <w:rPr>
        <w:rFonts w:ascii="Arial" w:eastAsia="Arial" w:hAnsi="Arial" w:cs="Arial" w:hint="default"/>
        <w:w w:val="99"/>
        <w:sz w:val="24"/>
        <w:szCs w:val="24"/>
        <w:lang w:val="en-US" w:eastAsia="en-US" w:bidi="en-US"/>
      </w:rPr>
    </w:lvl>
    <w:lvl w:ilvl="1" w:tplc="5ED2F7DE">
      <w:numFmt w:val="bullet"/>
      <w:lvlText w:val="•"/>
      <w:lvlJc w:val="left"/>
      <w:pPr>
        <w:ind w:left="730" w:hanging="285"/>
      </w:pPr>
      <w:rPr>
        <w:rFonts w:hint="default"/>
        <w:lang w:val="en-US" w:eastAsia="en-US" w:bidi="en-US"/>
      </w:rPr>
    </w:lvl>
    <w:lvl w:ilvl="2" w:tplc="CB22811C">
      <w:numFmt w:val="bullet"/>
      <w:lvlText w:val="•"/>
      <w:lvlJc w:val="left"/>
      <w:pPr>
        <w:ind w:left="1041" w:hanging="285"/>
      </w:pPr>
      <w:rPr>
        <w:rFonts w:hint="default"/>
        <w:lang w:val="en-US" w:eastAsia="en-US" w:bidi="en-US"/>
      </w:rPr>
    </w:lvl>
    <w:lvl w:ilvl="3" w:tplc="88CC79CA">
      <w:numFmt w:val="bullet"/>
      <w:lvlText w:val="•"/>
      <w:lvlJc w:val="left"/>
      <w:pPr>
        <w:ind w:left="1352" w:hanging="285"/>
      </w:pPr>
      <w:rPr>
        <w:rFonts w:hint="default"/>
        <w:lang w:val="en-US" w:eastAsia="en-US" w:bidi="en-US"/>
      </w:rPr>
    </w:lvl>
    <w:lvl w:ilvl="4" w:tplc="D49AA916">
      <w:numFmt w:val="bullet"/>
      <w:lvlText w:val="•"/>
      <w:lvlJc w:val="left"/>
      <w:pPr>
        <w:ind w:left="1663" w:hanging="285"/>
      </w:pPr>
      <w:rPr>
        <w:rFonts w:hint="default"/>
        <w:lang w:val="en-US" w:eastAsia="en-US" w:bidi="en-US"/>
      </w:rPr>
    </w:lvl>
    <w:lvl w:ilvl="5" w:tplc="253A66E0">
      <w:numFmt w:val="bullet"/>
      <w:lvlText w:val="•"/>
      <w:lvlJc w:val="left"/>
      <w:pPr>
        <w:ind w:left="1974" w:hanging="285"/>
      </w:pPr>
      <w:rPr>
        <w:rFonts w:hint="default"/>
        <w:lang w:val="en-US" w:eastAsia="en-US" w:bidi="en-US"/>
      </w:rPr>
    </w:lvl>
    <w:lvl w:ilvl="6" w:tplc="27483A8E">
      <w:numFmt w:val="bullet"/>
      <w:lvlText w:val="•"/>
      <w:lvlJc w:val="left"/>
      <w:pPr>
        <w:ind w:left="2285" w:hanging="285"/>
      </w:pPr>
      <w:rPr>
        <w:rFonts w:hint="default"/>
        <w:lang w:val="en-US" w:eastAsia="en-US" w:bidi="en-US"/>
      </w:rPr>
    </w:lvl>
    <w:lvl w:ilvl="7" w:tplc="C8F86DE0">
      <w:numFmt w:val="bullet"/>
      <w:lvlText w:val="•"/>
      <w:lvlJc w:val="left"/>
      <w:pPr>
        <w:ind w:left="2596" w:hanging="285"/>
      </w:pPr>
      <w:rPr>
        <w:rFonts w:hint="default"/>
        <w:lang w:val="en-US" w:eastAsia="en-US" w:bidi="en-US"/>
      </w:rPr>
    </w:lvl>
    <w:lvl w:ilvl="8" w:tplc="833644CC">
      <w:numFmt w:val="bullet"/>
      <w:lvlText w:val="•"/>
      <w:lvlJc w:val="left"/>
      <w:pPr>
        <w:ind w:left="2907" w:hanging="285"/>
      </w:pPr>
      <w:rPr>
        <w:rFonts w:hint="default"/>
        <w:lang w:val="en-US" w:eastAsia="en-US" w:bidi="en-US"/>
      </w:rPr>
    </w:lvl>
  </w:abstractNum>
  <w:abstractNum w:abstractNumId="3" w15:restartNumberingAfterBreak="0">
    <w:nsid w:val="148F6AAE"/>
    <w:multiLevelType w:val="hybridMultilevel"/>
    <w:tmpl w:val="B0728496"/>
    <w:lvl w:ilvl="0" w:tplc="EA8CBD6C">
      <w:numFmt w:val="bullet"/>
      <w:lvlText w:val="•"/>
      <w:lvlJc w:val="left"/>
      <w:pPr>
        <w:ind w:left="421" w:hanging="285"/>
      </w:pPr>
      <w:rPr>
        <w:rFonts w:ascii="Arial" w:eastAsia="Arial" w:hAnsi="Arial" w:cs="Arial" w:hint="default"/>
        <w:w w:val="99"/>
        <w:sz w:val="24"/>
        <w:szCs w:val="24"/>
        <w:lang w:val="en-US" w:eastAsia="en-US" w:bidi="en-US"/>
      </w:rPr>
    </w:lvl>
    <w:lvl w:ilvl="1" w:tplc="861671A0">
      <w:numFmt w:val="bullet"/>
      <w:lvlText w:val="•"/>
      <w:lvlJc w:val="left"/>
      <w:pPr>
        <w:ind w:left="730" w:hanging="285"/>
      </w:pPr>
      <w:rPr>
        <w:rFonts w:hint="default"/>
        <w:lang w:val="en-US" w:eastAsia="en-US" w:bidi="en-US"/>
      </w:rPr>
    </w:lvl>
    <w:lvl w:ilvl="2" w:tplc="A370ABEA">
      <w:numFmt w:val="bullet"/>
      <w:lvlText w:val="•"/>
      <w:lvlJc w:val="left"/>
      <w:pPr>
        <w:ind w:left="1041" w:hanging="285"/>
      </w:pPr>
      <w:rPr>
        <w:rFonts w:hint="default"/>
        <w:lang w:val="en-US" w:eastAsia="en-US" w:bidi="en-US"/>
      </w:rPr>
    </w:lvl>
    <w:lvl w:ilvl="3" w:tplc="A052E354">
      <w:numFmt w:val="bullet"/>
      <w:lvlText w:val="•"/>
      <w:lvlJc w:val="left"/>
      <w:pPr>
        <w:ind w:left="1352" w:hanging="285"/>
      </w:pPr>
      <w:rPr>
        <w:rFonts w:hint="default"/>
        <w:lang w:val="en-US" w:eastAsia="en-US" w:bidi="en-US"/>
      </w:rPr>
    </w:lvl>
    <w:lvl w:ilvl="4" w:tplc="B3348956">
      <w:numFmt w:val="bullet"/>
      <w:lvlText w:val="•"/>
      <w:lvlJc w:val="left"/>
      <w:pPr>
        <w:ind w:left="1663" w:hanging="285"/>
      </w:pPr>
      <w:rPr>
        <w:rFonts w:hint="default"/>
        <w:lang w:val="en-US" w:eastAsia="en-US" w:bidi="en-US"/>
      </w:rPr>
    </w:lvl>
    <w:lvl w:ilvl="5" w:tplc="1CAA0C60">
      <w:numFmt w:val="bullet"/>
      <w:lvlText w:val="•"/>
      <w:lvlJc w:val="left"/>
      <w:pPr>
        <w:ind w:left="1974" w:hanging="285"/>
      </w:pPr>
      <w:rPr>
        <w:rFonts w:hint="default"/>
        <w:lang w:val="en-US" w:eastAsia="en-US" w:bidi="en-US"/>
      </w:rPr>
    </w:lvl>
    <w:lvl w:ilvl="6" w:tplc="38A0A7B0">
      <w:numFmt w:val="bullet"/>
      <w:lvlText w:val="•"/>
      <w:lvlJc w:val="left"/>
      <w:pPr>
        <w:ind w:left="2285" w:hanging="285"/>
      </w:pPr>
      <w:rPr>
        <w:rFonts w:hint="default"/>
        <w:lang w:val="en-US" w:eastAsia="en-US" w:bidi="en-US"/>
      </w:rPr>
    </w:lvl>
    <w:lvl w:ilvl="7" w:tplc="850EECDE">
      <w:numFmt w:val="bullet"/>
      <w:lvlText w:val="•"/>
      <w:lvlJc w:val="left"/>
      <w:pPr>
        <w:ind w:left="2596" w:hanging="285"/>
      </w:pPr>
      <w:rPr>
        <w:rFonts w:hint="default"/>
        <w:lang w:val="en-US" w:eastAsia="en-US" w:bidi="en-US"/>
      </w:rPr>
    </w:lvl>
    <w:lvl w:ilvl="8" w:tplc="A9A25F56">
      <w:numFmt w:val="bullet"/>
      <w:lvlText w:val="•"/>
      <w:lvlJc w:val="left"/>
      <w:pPr>
        <w:ind w:left="2907" w:hanging="285"/>
      </w:pPr>
      <w:rPr>
        <w:rFonts w:hint="default"/>
        <w:lang w:val="en-US" w:eastAsia="en-US" w:bidi="en-US"/>
      </w:rPr>
    </w:lvl>
  </w:abstractNum>
  <w:abstractNum w:abstractNumId="4" w15:restartNumberingAfterBreak="0">
    <w:nsid w:val="1CED5C44"/>
    <w:multiLevelType w:val="hybridMultilevel"/>
    <w:tmpl w:val="C1FC55A2"/>
    <w:lvl w:ilvl="0" w:tplc="79D4474E">
      <w:numFmt w:val="bullet"/>
      <w:lvlText w:val=""/>
      <w:lvlJc w:val="left"/>
      <w:pPr>
        <w:ind w:left="828" w:hanging="361"/>
      </w:pPr>
      <w:rPr>
        <w:rFonts w:ascii="Symbol" w:eastAsia="Symbol" w:hAnsi="Symbol" w:cs="Symbol" w:hint="default"/>
        <w:w w:val="100"/>
        <w:sz w:val="24"/>
        <w:szCs w:val="24"/>
        <w:lang w:val="en-US" w:eastAsia="en-US" w:bidi="en-US"/>
      </w:rPr>
    </w:lvl>
    <w:lvl w:ilvl="1" w:tplc="DBA4C66E">
      <w:numFmt w:val="bullet"/>
      <w:lvlText w:val="•"/>
      <w:lvlJc w:val="left"/>
      <w:pPr>
        <w:ind w:left="1754" w:hanging="361"/>
      </w:pPr>
      <w:rPr>
        <w:rFonts w:hint="default"/>
        <w:lang w:val="en-US" w:eastAsia="en-US" w:bidi="en-US"/>
      </w:rPr>
    </w:lvl>
    <w:lvl w:ilvl="2" w:tplc="051E9408">
      <w:numFmt w:val="bullet"/>
      <w:lvlText w:val="•"/>
      <w:lvlJc w:val="left"/>
      <w:pPr>
        <w:ind w:left="2688" w:hanging="361"/>
      </w:pPr>
      <w:rPr>
        <w:rFonts w:hint="default"/>
        <w:lang w:val="en-US" w:eastAsia="en-US" w:bidi="en-US"/>
      </w:rPr>
    </w:lvl>
    <w:lvl w:ilvl="3" w:tplc="7D629EA6">
      <w:numFmt w:val="bullet"/>
      <w:lvlText w:val="•"/>
      <w:lvlJc w:val="left"/>
      <w:pPr>
        <w:ind w:left="3623" w:hanging="361"/>
      </w:pPr>
      <w:rPr>
        <w:rFonts w:hint="default"/>
        <w:lang w:val="en-US" w:eastAsia="en-US" w:bidi="en-US"/>
      </w:rPr>
    </w:lvl>
    <w:lvl w:ilvl="4" w:tplc="D1E6ED78">
      <w:numFmt w:val="bullet"/>
      <w:lvlText w:val="•"/>
      <w:lvlJc w:val="left"/>
      <w:pPr>
        <w:ind w:left="4557" w:hanging="361"/>
      </w:pPr>
      <w:rPr>
        <w:rFonts w:hint="default"/>
        <w:lang w:val="en-US" w:eastAsia="en-US" w:bidi="en-US"/>
      </w:rPr>
    </w:lvl>
    <w:lvl w:ilvl="5" w:tplc="AF0CE664">
      <w:numFmt w:val="bullet"/>
      <w:lvlText w:val="•"/>
      <w:lvlJc w:val="left"/>
      <w:pPr>
        <w:ind w:left="5492" w:hanging="361"/>
      </w:pPr>
      <w:rPr>
        <w:rFonts w:hint="default"/>
        <w:lang w:val="en-US" w:eastAsia="en-US" w:bidi="en-US"/>
      </w:rPr>
    </w:lvl>
    <w:lvl w:ilvl="6" w:tplc="20E442B4">
      <w:numFmt w:val="bullet"/>
      <w:lvlText w:val="•"/>
      <w:lvlJc w:val="left"/>
      <w:pPr>
        <w:ind w:left="6426" w:hanging="361"/>
      </w:pPr>
      <w:rPr>
        <w:rFonts w:hint="default"/>
        <w:lang w:val="en-US" w:eastAsia="en-US" w:bidi="en-US"/>
      </w:rPr>
    </w:lvl>
    <w:lvl w:ilvl="7" w:tplc="6E1E1784">
      <w:numFmt w:val="bullet"/>
      <w:lvlText w:val="•"/>
      <w:lvlJc w:val="left"/>
      <w:pPr>
        <w:ind w:left="7360" w:hanging="361"/>
      </w:pPr>
      <w:rPr>
        <w:rFonts w:hint="default"/>
        <w:lang w:val="en-US" w:eastAsia="en-US" w:bidi="en-US"/>
      </w:rPr>
    </w:lvl>
    <w:lvl w:ilvl="8" w:tplc="64DCAA16">
      <w:numFmt w:val="bullet"/>
      <w:lvlText w:val="•"/>
      <w:lvlJc w:val="left"/>
      <w:pPr>
        <w:ind w:left="8295" w:hanging="361"/>
      </w:pPr>
      <w:rPr>
        <w:rFonts w:hint="default"/>
        <w:lang w:val="en-US" w:eastAsia="en-US" w:bidi="en-US"/>
      </w:rPr>
    </w:lvl>
  </w:abstractNum>
  <w:abstractNum w:abstractNumId="5" w15:restartNumberingAfterBreak="0">
    <w:nsid w:val="241563AC"/>
    <w:multiLevelType w:val="hybridMultilevel"/>
    <w:tmpl w:val="22F09532"/>
    <w:lvl w:ilvl="0" w:tplc="254C4760">
      <w:numFmt w:val="bullet"/>
      <w:lvlText w:val="•"/>
      <w:lvlJc w:val="left"/>
      <w:pPr>
        <w:ind w:left="420" w:hanging="285"/>
      </w:pPr>
      <w:rPr>
        <w:rFonts w:ascii="Arial" w:eastAsia="Arial" w:hAnsi="Arial" w:cs="Arial" w:hint="default"/>
        <w:w w:val="99"/>
        <w:sz w:val="24"/>
        <w:szCs w:val="24"/>
        <w:lang w:val="en-US" w:eastAsia="en-US" w:bidi="en-US"/>
      </w:rPr>
    </w:lvl>
    <w:lvl w:ilvl="1" w:tplc="B2C4B15C">
      <w:numFmt w:val="bullet"/>
      <w:lvlText w:val="•"/>
      <w:lvlJc w:val="left"/>
      <w:pPr>
        <w:ind w:left="730" w:hanging="285"/>
      </w:pPr>
      <w:rPr>
        <w:rFonts w:hint="default"/>
        <w:lang w:val="en-US" w:eastAsia="en-US" w:bidi="en-US"/>
      </w:rPr>
    </w:lvl>
    <w:lvl w:ilvl="2" w:tplc="99F49A4A">
      <w:numFmt w:val="bullet"/>
      <w:lvlText w:val="•"/>
      <w:lvlJc w:val="left"/>
      <w:pPr>
        <w:ind w:left="1041" w:hanging="285"/>
      </w:pPr>
      <w:rPr>
        <w:rFonts w:hint="default"/>
        <w:lang w:val="en-US" w:eastAsia="en-US" w:bidi="en-US"/>
      </w:rPr>
    </w:lvl>
    <w:lvl w:ilvl="3" w:tplc="9E349908">
      <w:numFmt w:val="bullet"/>
      <w:lvlText w:val="•"/>
      <w:lvlJc w:val="left"/>
      <w:pPr>
        <w:ind w:left="1352" w:hanging="285"/>
      </w:pPr>
      <w:rPr>
        <w:rFonts w:hint="default"/>
        <w:lang w:val="en-US" w:eastAsia="en-US" w:bidi="en-US"/>
      </w:rPr>
    </w:lvl>
    <w:lvl w:ilvl="4" w:tplc="58A06776">
      <w:numFmt w:val="bullet"/>
      <w:lvlText w:val="•"/>
      <w:lvlJc w:val="left"/>
      <w:pPr>
        <w:ind w:left="1663" w:hanging="285"/>
      </w:pPr>
      <w:rPr>
        <w:rFonts w:hint="default"/>
        <w:lang w:val="en-US" w:eastAsia="en-US" w:bidi="en-US"/>
      </w:rPr>
    </w:lvl>
    <w:lvl w:ilvl="5" w:tplc="AF863E3A">
      <w:numFmt w:val="bullet"/>
      <w:lvlText w:val="•"/>
      <w:lvlJc w:val="left"/>
      <w:pPr>
        <w:ind w:left="1974" w:hanging="285"/>
      </w:pPr>
      <w:rPr>
        <w:rFonts w:hint="default"/>
        <w:lang w:val="en-US" w:eastAsia="en-US" w:bidi="en-US"/>
      </w:rPr>
    </w:lvl>
    <w:lvl w:ilvl="6" w:tplc="8D5A49E8">
      <w:numFmt w:val="bullet"/>
      <w:lvlText w:val="•"/>
      <w:lvlJc w:val="left"/>
      <w:pPr>
        <w:ind w:left="2285" w:hanging="285"/>
      </w:pPr>
      <w:rPr>
        <w:rFonts w:hint="default"/>
        <w:lang w:val="en-US" w:eastAsia="en-US" w:bidi="en-US"/>
      </w:rPr>
    </w:lvl>
    <w:lvl w:ilvl="7" w:tplc="A5703626">
      <w:numFmt w:val="bullet"/>
      <w:lvlText w:val="•"/>
      <w:lvlJc w:val="left"/>
      <w:pPr>
        <w:ind w:left="2596" w:hanging="285"/>
      </w:pPr>
      <w:rPr>
        <w:rFonts w:hint="default"/>
        <w:lang w:val="en-US" w:eastAsia="en-US" w:bidi="en-US"/>
      </w:rPr>
    </w:lvl>
    <w:lvl w:ilvl="8" w:tplc="C5B8AF5C">
      <w:numFmt w:val="bullet"/>
      <w:lvlText w:val="•"/>
      <w:lvlJc w:val="left"/>
      <w:pPr>
        <w:ind w:left="2907" w:hanging="285"/>
      </w:pPr>
      <w:rPr>
        <w:rFonts w:hint="default"/>
        <w:lang w:val="en-US" w:eastAsia="en-US" w:bidi="en-US"/>
      </w:rPr>
    </w:lvl>
  </w:abstractNum>
  <w:abstractNum w:abstractNumId="6" w15:restartNumberingAfterBreak="0">
    <w:nsid w:val="24E17674"/>
    <w:multiLevelType w:val="hybridMultilevel"/>
    <w:tmpl w:val="1C50B1E8"/>
    <w:lvl w:ilvl="0" w:tplc="AC5A6E18">
      <w:start w:val="1"/>
      <w:numFmt w:val="lowerLetter"/>
      <w:lvlText w:val="(%1)"/>
      <w:lvlJc w:val="left"/>
      <w:pPr>
        <w:ind w:left="1706" w:hanging="360"/>
        <w:jc w:val="left"/>
      </w:pPr>
      <w:rPr>
        <w:rFonts w:ascii="Arial" w:eastAsia="Arial" w:hAnsi="Arial" w:cs="Arial" w:hint="default"/>
        <w:spacing w:val="-1"/>
        <w:w w:val="99"/>
        <w:sz w:val="24"/>
        <w:szCs w:val="24"/>
        <w:lang w:val="en-US" w:eastAsia="en-US" w:bidi="en-US"/>
      </w:rPr>
    </w:lvl>
    <w:lvl w:ilvl="1" w:tplc="EF0A1A6A">
      <w:numFmt w:val="bullet"/>
      <w:lvlText w:val="•"/>
      <w:lvlJc w:val="left"/>
      <w:pPr>
        <w:ind w:left="2526" w:hanging="360"/>
      </w:pPr>
      <w:rPr>
        <w:rFonts w:hint="default"/>
        <w:lang w:val="en-US" w:eastAsia="en-US" w:bidi="en-US"/>
      </w:rPr>
    </w:lvl>
    <w:lvl w:ilvl="2" w:tplc="D21ACEA8">
      <w:numFmt w:val="bullet"/>
      <w:lvlText w:val="•"/>
      <w:lvlJc w:val="left"/>
      <w:pPr>
        <w:ind w:left="3352" w:hanging="360"/>
      </w:pPr>
      <w:rPr>
        <w:rFonts w:hint="default"/>
        <w:lang w:val="en-US" w:eastAsia="en-US" w:bidi="en-US"/>
      </w:rPr>
    </w:lvl>
    <w:lvl w:ilvl="3" w:tplc="9284630C">
      <w:numFmt w:val="bullet"/>
      <w:lvlText w:val="•"/>
      <w:lvlJc w:val="left"/>
      <w:pPr>
        <w:ind w:left="4179" w:hanging="360"/>
      </w:pPr>
      <w:rPr>
        <w:rFonts w:hint="default"/>
        <w:lang w:val="en-US" w:eastAsia="en-US" w:bidi="en-US"/>
      </w:rPr>
    </w:lvl>
    <w:lvl w:ilvl="4" w:tplc="2F6EF392">
      <w:numFmt w:val="bullet"/>
      <w:lvlText w:val="•"/>
      <w:lvlJc w:val="left"/>
      <w:pPr>
        <w:ind w:left="5005" w:hanging="360"/>
      </w:pPr>
      <w:rPr>
        <w:rFonts w:hint="default"/>
        <w:lang w:val="en-US" w:eastAsia="en-US" w:bidi="en-US"/>
      </w:rPr>
    </w:lvl>
    <w:lvl w:ilvl="5" w:tplc="C8D88850">
      <w:numFmt w:val="bullet"/>
      <w:lvlText w:val="•"/>
      <w:lvlJc w:val="left"/>
      <w:pPr>
        <w:ind w:left="5832" w:hanging="360"/>
      </w:pPr>
      <w:rPr>
        <w:rFonts w:hint="default"/>
        <w:lang w:val="en-US" w:eastAsia="en-US" w:bidi="en-US"/>
      </w:rPr>
    </w:lvl>
    <w:lvl w:ilvl="6" w:tplc="E90AD46E">
      <w:numFmt w:val="bullet"/>
      <w:lvlText w:val="•"/>
      <w:lvlJc w:val="left"/>
      <w:pPr>
        <w:ind w:left="6658" w:hanging="360"/>
      </w:pPr>
      <w:rPr>
        <w:rFonts w:hint="default"/>
        <w:lang w:val="en-US" w:eastAsia="en-US" w:bidi="en-US"/>
      </w:rPr>
    </w:lvl>
    <w:lvl w:ilvl="7" w:tplc="04FE07BE">
      <w:numFmt w:val="bullet"/>
      <w:lvlText w:val="•"/>
      <w:lvlJc w:val="left"/>
      <w:pPr>
        <w:ind w:left="7485" w:hanging="360"/>
      </w:pPr>
      <w:rPr>
        <w:rFonts w:hint="default"/>
        <w:lang w:val="en-US" w:eastAsia="en-US" w:bidi="en-US"/>
      </w:rPr>
    </w:lvl>
    <w:lvl w:ilvl="8" w:tplc="6B5AE616">
      <w:numFmt w:val="bullet"/>
      <w:lvlText w:val="•"/>
      <w:lvlJc w:val="left"/>
      <w:pPr>
        <w:ind w:left="8311" w:hanging="360"/>
      </w:pPr>
      <w:rPr>
        <w:rFonts w:hint="default"/>
        <w:lang w:val="en-US" w:eastAsia="en-US" w:bidi="en-US"/>
      </w:rPr>
    </w:lvl>
  </w:abstractNum>
  <w:abstractNum w:abstractNumId="7" w15:restartNumberingAfterBreak="0">
    <w:nsid w:val="26E555AC"/>
    <w:multiLevelType w:val="hybridMultilevel"/>
    <w:tmpl w:val="F6B28CEA"/>
    <w:lvl w:ilvl="0" w:tplc="71A8CBD0">
      <w:numFmt w:val="bullet"/>
      <w:lvlText w:val=""/>
      <w:lvlJc w:val="left"/>
      <w:pPr>
        <w:ind w:left="828" w:hanging="361"/>
      </w:pPr>
      <w:rPr>
        <w:rFonts w:ascii="Symbol" w:eastAsia="Symbol" w:hAnsi="Symbol" w:cs="Symbol" w:hint="default"/>
        <w:w w:val="100"/>
        <w:sz w:val="24"/>
        <w:szCs w:val="24"/>
        <w:lang w:val="en-US" w:eastAsia="en-US" w:bidi="en-US"/>
      </w:rPr>
    </w:lvl>
    <w:lvl w:ilvl="1" w:tplc="65362FE0">
      <w:numFmt w:val="bullet"/>
      <w:lvlText w:val="o"/>
      <w:lvlJc w:val="left"/>
      <w:pPr>
        <w:ind w:left="1548" w:hanging="361"/>
      </w:pPr>
      <w:rPr>
        <w:rFonts w:ascii="Courier New" w:eastAsia="Courier New" w:hAnsi="Courier New" w:cs="Courier New" w:hint="default"/>
        <w:w w:val="99"/>
        <w:sz w:val="24"/>
        <w:szCs w:val="24"/>
        <w:lang w:val="en-US" w:eastAsia="en-US" w:bidi="en-US"/>
      </w:rPr>
    </w:lvl>
    <w:lvl w:ilvl="2" w:tplc="1D886E84">
      <w:numFmt w:val="bullet"/>
      <w:lvlText w:val="•"/>
      <w:lvlJc w:val="left"/>
      <w:pPr>
        <w:ind w:left="2500" w:hanging="361"/>
      </w:pPr>
      <w:rPr>
        <w:rFonts w:hint="default"/>
        <w:lang w:val="en-US" w:eastAsia="en-US" w:bidi="en-US"/>
      </w:rPr>
    </w:lvl>
    <w:lvl w:ilvl="3" w:tplc="252A446E">
      <w:numFmt w:val="bullet"/>
      <w:lvlText w:val="•"/>
      <w:lvlJc w:val="left"/>
      <w:pPr>
        <w:ind w:left="3460" w:hanging="361"/>
      </w:pPr>
      <w:rPr>
        <w:rFonts w:hint="default"/>
        <w:lang w:val="en-US" w:eastAsia="en-US" w:bidi="en-US"/>
      </w:rPr>
    </w:lvl>
    <w:lvl w:ilvl="4" w:tplc="ABE026A8">
      <w:numFmt w:val="bullet"/>
      <w:lvlText w:val="•"/>
      <w:lvlJc w:val="left"/>
      <w:pPr>
        <w:ind w:left="4420" w:hanging="361"/>
      </w:pPr>
      <w:rPr>
        <w:rFonts w:hint="default"/>
        <w:lang w:val="en-US" w:eastAsia="en-US" w:bidi="en-US"/>
      </w:rPr>
    </w:lvl>
    <w:lvl w:ilvl="5" w:tplc="3E8E212C">
      <w:numFmt w:val="bullet"/>
      <w:lvlText w:val="•"/>
      <w:lvlJc w:val="left"/>
      <w:pPr>
        <w:ind w:left="5380" w:hanging="361"/>
      </w:pPr>
      <w:rPr>
        <w:rFonts w:hint="default"/>
        <w:lang w:val="en-US" w:eastAsia="en-US" w:bidi="en-US"/>
      </w:rPr>
    </w:lvl>
    <w:lvl w:ilvl="6" w:tplc="132AB202">
      <w:numFmt w:val="bullet"/>
      <w:lvlText w:val="•"/>
      <w:lvlJc w:val="left"/>
      <w:pPr>
        <w:ind w:left="6340" w:hanging="361"/>
      </w:pPr>
      <w:rPr>
        <w:rFonts w:hint="default"/>
        <w:lang w:val="en-US" w:eastAsia="en-US" w:bidi="en-US"/>
      </w:rPr>
    </w:lvl>
    <w:lvl w:ilvl="7" w:tplc="73A85ECE">
      <w:numFmt w:val="bullet"/>
      <w:lvlText w:val="•"/>
      <w:lvlJc w:val="left"/>
      <w:pPr>
        <w:ind w:left="7300" w:hanging="361"/>
      </w:pPr>
      <w:rPr>
        <w:rFonts w:hint="default"/>
        <w:lang w:val="en-US" w:eastAsia="en-US" w:bidi="en-US"/>
      </w:rPr>
    </w:lvl>
    <w:lvl w:ilvl="8" w:tplc="9F004BAE">
      <w:numFmt w:val="bullet"/>
      <w:lvlText w:val="•"/>
      <w:lvlJc w:val="left"/>
      <w:pPr>
        <w:ind w:left="8260" w:hanging="361"/>
      </w:pPr>
      <w:rPr>
        <w:rFonts w:hint="default"/>
        <w:lang w:val="en-US" w:eastAsia="en-US" w:bidi="en-US"/>
      </w:rPr>
    </w:lvl>
  </w:abstractNum>
  <w:abstractNum w:abstractNumId="8" w15:restartNumberingAfterBreak="0">
    <w:nsid w:val="288352F5"/>
    <w:multiLevelType w:val="hybridMultilevel"/>
    <w:tmpl w:val="AD3EC93E"/>
    <w:lvl w:ilvl="0" w:tplc="DC3ED5A8">
      <w:start w:val="1"/>
      <w:numFmt w:val="decimal"/>
      <w:lvlText w:val="%1."/>
      <w:lvlJc w:val="left"/>
      <w:pPr>
        <w:ind w:left="1063" w:hanging="426"/>
        <w:jc w:val="left"/>
      </w:pPr>
      <w:rPr>
        <w:rFonts w:ascii="Arial" w:eastAsia="Arial" w:hAnsi="Arial" w:cs="Arial" w:hint="default"/>
        <w:b/>
        <w:bCs/>
        <w:spacing w:val="-1"/>
        <w:w w:val="100"/>
        <w:sz w:val="24"/>
        <w:szCs w:val="24"/>
        <w:lang w:val="en-US" w:eastAsia="en-US" w:bidi="en-US"/>
      </w:rPr>
    </w:lvl>
    <w:lvl w:ilvl="1" w:tplc="4B882600">
      <w:numFmt w:val="bullet"/>
      <w:lvlText w:val="•"/>
      <w:lvlJc w:val="left"/>
      <w:pPr>
        <w:ind w:left="1950" w:hanging="426"/>
      </w:pPr>
      <w:rPr>
        <w:rFonts w:hint="default"/>
        <w:lang w:val="en-US" w:eastAsia="en-US" w:bidi="en-US"/>
      </w:rPr>
    </w:lvl>
    <w:lvl w:ilvl="2" w:tplc="455088B6">
      <w:numFmt w:val="bullet"/>
      <w:lvlText w:val="•"/>
      <w:lvlJc w:val="left"/>
      <w:pPr>
        <w:ind w:left="2840" w:hanging="426"/>
      </w:pPr>
      <w:rPr>
        <w:rFonts w:hint="default"/>
        <w:lang w:val="en-US" w:eastAsia="en-US" w:bidi="en-US"/>
      </w:rPr>
    </w:lvl>
    <w:lvl w:ilvl="3" w:tplc="0F6852B4">
      <w:numFmt w:val="bullet"/>
      <w:lvlText w:val="•"/>
      <w:lvlJc w:val="left"/>
      <w:pPr>
        <w:ind w:left="3731" w:hanging="426"/>
      </w:pPr>
      <w:rPr>
        <w:rFonts w:hint="default"/>
        <w:lang w:val="en-US" w:eastAsia="en-US" w:bidi="en-US"/>
      </w:rPr>
    </w:lvl>
    <w:lvl w:ilvl="4" w:tplc="456EDA6A">
      <w:numFmt w:val="bullet"/>
      <w:lvlText w:val="•"/>
      <w:lvlJc w:val="left"/>
      <w:pPr>
        <w:ind w:left="4621" w:hanging="426"/>
      </w:pPr>
      <w:rPr>
        <w:rFonts w:hint="default"/>
        <w:lang w:val="en-US" w:eastAsia="en-US" w:bidi="en-US"/>
      </w:rPr>
    </w:lvl>
    <w:lvl w:ilvl="5" w:tplc="AD6A5C40">
      <w:numFmt w:val="bullet"/>
      <w:lvlText w:val="•"/>
      <w:lvlJc w:val="left"/>
      <w:pPr>
        <w:ind w:left="5512" w:hanging="426"/>
      </w:pPr>
      <w:rPr>
        <w:rFonts w:hint="default"/>
        <w:lang w:val="en-US" w:eastAsia="en-US" w:bidi="en-US"/>
      </w:rPr>
    </w:lvl>
    <w:lvl w:ilvl="6" w:tplc="939EAA18">
      <w:numFmt w:val="bullet"/>
      <w:lvlText w:val="•"/>
      <w:lvlJc w:val="left"/>
      <w:pPr>
        <w:ind w:left="6402" w:hanging="426"/>
      </w:pPr>
      <w:rPr>
        <w:rFonts w:hint="default"/>
        <w:lang w:val="en-US" w:eastAsia="en-US" w:bidi="en-US"/>
      </w:rPr>
    </w:lvl>
    <w:lvl w:ilvl="7" w:tplc="FF18C678">
      <w:numFmt w:val="bullet"/>
      <w:lvlText w:val="•"/>
      <w:lvlJc w:val="left"/>
      <w:pPr>
        <w:ind w:left="7293" w:hanging="426"/>
      </w:pPr>
      <w:rPr>
        <w:rFonts w:hint="default"/>
        <w:lang w:val="en-US" w:eastAsia="en-US" w:bidi="en-US"/>
      </w:rPr>
    </w:lvl>
    <w:lvl w:ilvl="8" w:tplc="78A86A92">
      <w:numFmt w:val="bullet"/>
      <w:lvlText w:val="•"/>
      <w:lvlJc w:val="left"/>
      <w:pPr>
        <w:ind w:left="8183" w:hanging="426"/>
      </w:pPr>
      <w:rPr>
        <w:rFonts w:hint="default"/>
        <w:lang w:val="en-US" w:eastAsia="en-US" w:bidi="en-US"/>
      </w:rPr>
    </w:lvl>
  </w:abstractNum>
  <w:abstractNum w:abstractNumId="9" w15:restartNumberingAfterBreak="0">
    <w:nsid w:val="35AC3852"/>
    <w:multiLevelType w:val="hybridMultilevel"/>
    <w:tmpl w:val="B66E1C6C"/>
    <w:lvl w:ilvl="0" w:tplc="A8C416B6">
      <w:start w:val="1"/>
      <w:numFmt w:val="decimal"/>
      <w:lvlText w:val="(%1)"/>
      <w:lvlJc w:val="left"/>
      <w:pPr>
        <w:ind w:left="1913" w:hanging="426"/>
        <w:jc w:val="left"/>
      </w:pPr>
      <w:rPr>
        <w:rFonts w:ascii="Arial" w:eastAsia="Arial" w:hAnsi="Arial" w:cs="Arial" w:hint="default"/>
        <w:spacing w:val="-1"/>
        <w:w w:val="99"/>
        <w:sz w:val="24"/>
        <w:szCs w:val="24"/>
        <w:lang w:val="en-US" w:eastAsia="en-US" w:bidi="en-US"/>
      </w:rPr>
    </w:lvl>
    <w:lvl w:ilvl="1" w:tplc="83908C68">
      <w:start w:val="1"/>
      <w:numFmt w:val="lowerLetter"/>
      <w:lvlText w:val="(%2)"/>
      <w:lvlJc w:val="left"/>
      <w:pPr>
        <w:ind w:left="2273" w:hanging="361"/>
        <w:jc w:val="left"/>
      </w:pPr>
      <w:rPr>
        <w:rFonts w:ascii="Arial" w:eastAsia="Arial" w:hAnsi="Arial" w:cs="Arial" w:hint="default"/>
        <w:spacing w:val="-1"/>
        <w:w w:val="99"/>
        <w:sz w:val="24"/>
        <w:szCs w:val="24"/>
        <w:lang w:val="en-US" w:eastAsia="en-US" w:bidi="en-US"/>
      </w:rPr>
    </w:lvl>
    <w:lvl w:ilvl="2" w:tplc="D6505436">
      <w:numFmt w:val="bullet"/>
      <w:lvlText w:val="•"/>
      <w:lvlJc w:val="left"/>
      <w:pPr>
        <w:ind w:left="3133" w:hanging="361"/>
      </w:pPr>
      <w:rPr>
        <w:rFonts w:hint="default"/>
        <w:lang w:val="en-US" w:eastAsia="en-US" w:bidi="en-US"/>
      </w:rPr>
    </w:lvl>
    <w:lvl w:ilvl="3" w:tplc="0EAC482E">
      <w:numFmt w:val="bullet"/>
      <w:lvlText w:val="•"/>
      <w:lvlJc w:val="left"/>
      <w:pPr>
        <w:ind w:left="3987" w:hanging="361"/>
      </w:pPr>
      <w:rPr>
        <w:rFonts w:hint="default"/>
        <w:lang w:val="en-US" w:eastAsia="en-US" w:bidi="en-US"/>
      </w:rPr>
    </w:lvl>
    <w:lvl w:ilvl="4" w:tplc="77E05FC8">
      <w:numFmt w:val="bullet"/>
      <w:lvlText w:val="•"/>
      <w:lvlJc w:val="left"/>
      <w:pPr>
        <w:ind w:left="4841" w:hanging="361"/>
      </w:pPr>
      <w:rPr>
        <w:rFonts w:hint="default"/>
        <w:lang w:val="en-US" w:eastAsia="en-US" w:bidi="en-US"/>
      </w:rPr>
    </w:lvl>
    <w:lvl w:ilvl="5" w:tplc="EF6814F2">
      <w:numFmt w:val="bullet"/>
      <w:lvlText w:val="•"/>
      <w:lvlJc w:val="left"/>
      <w:pPr>
        <w:ind w:left="5695" w:hanging="361"/>
      </w:pPr>
      <w:rPr>
        <w:rFonts w:hint="default"/>
        <w:lang w:val="en-US" w:eastAsia="en-US" w:bidi="en-US"/>
      </w:rPr>
    </w:lvl>
    <w:lvl w:ilvl="6" w:tplc="C7D281AE">
      <w:numFmt w:val="bullet"/>
      <w:lvlText w:val="•"/>
      <w:lvlJc w:val="left"/>
      <w:pPr>
        <w:ind w:left="6549" w:hanging="361"/>
      </w:pPr>
      <w:rPr>
        <w:rFonts w:hint="default"/>
        <w:lang w:val="en-US" w:eastAsia="en-US" w:bidi="en-US"/>
      </w:rPr>
    </w:lvl>
    <w:lvl w:ilvl="7" w:tplc="6D1A0D50">
      <w:numFmt w:val="bullet"/>
      <w:lvlText w:val="•"/>
      <w:lvlJc w:val="left"/>
      <w:pPr>
        <w:ind w:left="7402" w:hanging="361"/>
      </w:pPr>
      <w:rPr>
        <w:rFonts w:hint="default"/>
        <w:lang w:val="en-US" w:eastAsia="en-US" w:bidi="en-US"/>
      </w:rPr>
    </w:lvl>
    <w:lvl w:ilvl="8" w:tplc="1BEA4858">
      <w:numFmt w:val="bullet"/>
      <w:lvlText w:val="•"/>
      <w:lvlJc w:val="left"/>
      <w:pPr>
        <w:ind w:left="8256" w:hanging="361"/>
      </w:pPr>
      <w:rPr>
        <w:rFonts w:hint="default"/>
        <w:lang w:val="en-US" w:eastAsia="en-US" w:bidi="en-US"/>
      </w:rPr>
    </w:lvl>
  </w:abstractNum>
  <w:abstractNum w:abstractNumId="10" w15:restartNumberingAfterBreak="0">
    <w:nsid w:val="43E201EF"/>
    <w:multiLevelType w:val="multilevel"/>
    <w:tmpl w:val="303003CA"/>
    <w:lvl w:ilvl="0">
      <w:start w:val="5"/>
      <w:numFmt w:val="decimal"/>
      <w:lvlText w:val="%1"/>
      <w:lvlJc w:val="left"/>
      <w:pPr>
        <w:ind w:left="1357" w:hanging="721"/>
        <w:jc w:val="left"/>
      </w:pPr>
      <w:rPr>
        <w:rFonts w:hint="default"/>
        <w:lang w:val="en-US" w:eastAsia="en-US" w:bidi="en-US"/>
      </w:rPr>
    </w:lvl>
    <w:lvl w:ilvl="1">
      <w:start w:val="1"/>
      <w:numFmt w:val="decimal"/>
      <w:lvlText w:val="%1.%2"/>
      <w:lvlJc w:val="left"/>
      <w:pPr>
        <w:ind w:left="1357" w:hanging="721"/>
        <w:jc w:val="left"/>
      </w:pPr>
      <w:rPr>
        <w:rFonts w:ascii="Arial" w:eastAsia="Arial" w:hAnsi="Arial" w:cs="Arial" w:hint="default"/>
        <w:b/>
        <w:bCs/>
        <w:w w:val="99"/>
        <w:sz w:val="24"/>
        <w:szCs w:val="24"/>
        <w:lang w:val="en-US" w:eastAsia="en-US" w:bidi="en-US"/>
      </w:rPr>
    </w:lvl>
    <w:lvl w:ilvl="2">
      <w:numFmt w:val="bullet"/>
      <w:lvlText w:val=""/>
      <w:lvlJc w:val="left"/>
      <w:pPr>
        <w:ind w:left="1357" w:hanging="361"/>
      </w:pPr>
      <w:rPr>
        <w:rFonts w:ascii="Symbol" w:eastAsia="Symbol" w:hAnsi="Symbol" w:cs="Symbol" w:hint="default"/>
        <w:w w:val="100"/>
        <w:sz w:val="24"/>
        <w:szCs w:val="24"/>
        <w:lang w:val="en-US" w:eastAsia="en-US" w:bidi="en-US"/>
      </w:rPr>
    </w:lvl>
    <w:lvl w:ilvl="3">
      <w:numFmt w:val="bullet"/>
      <w:lvlText w:val="•"/>
      <w:lvlJc w:val="left"/>
      <w:pPr>
        <w:ind w:left="3941" w:hanging="361"/>
      </w:pPr>
      <w:rPr>
        <w:rFonts w:hint="default"/>
        <w:lang w:val="en-US" w:eastAsia="en-US" w:bidi="en-US"/>
      </w:rPr>
    </w:lvl>
    <w:lvl w:ilvl="4">
      <w:numFmt w:val="bullet"/>
      <w:lvlText w:val="•"/>
      <w:lvlJc w:val="left"/>
      <w:pPr>
        <w:ind w:left="4801" w:hanging="361"/>
      </w:pPr>
      <w:rPr>
        <w:rFonts w:hint="default"/>
        <w:lang w:val="en-US" w:eastAsia="en-US" w:bidi="en-US"/>
      </w:rPr>
    </w:lvl>
    <w:lvl w:ilvl="5">
      <w:numFmt w:val="bullet"/>
      <w:lvlText w:val="•"/>
      <w:lvlJc w:val="left"/>
      <w:pPr>
        <w:ind w:left="5662" w:hanging="361"/>
      </w:pPr>
      <w:rPr>
        <w:rFonts w:hint="default"/>
        <w:lang w:val="en-US" w:eastAsia="en-US" w:bidi="en-US"/>
      </w:rPr>
    </w:lvl>
    <w:lvl w:ilvl="6">
      <w:numFmt w:val="bullet"/>
      <w:lvlText w:val="•"/>
      <w:lvlJc w:val="left"/>
      <w:pPr>
        <w:ind w:left="6522" w:hanging="361"/>
      </w:pPr>
      <w:rPr>
        <w:rFonts w:hint="default"/>
        <w:lang w:val="en-US" w:eastAsia="en-US" w:bidi="en-US"/>
      </w:rPr>
    </w:lvl>
    <w:lvl w:ilvl="7">
      <w:numFmt w:val="bullet"/>
      <w:lvlText w:val="•"/>
      <w:lvlJc w:val="left"/>
      <w:pPr>
        <w:ind w:left="7383" w:hanging="361"/>
      </w:pPr>
      <w:rPr>
        <w:rFonts w:hint="default"/>
        <w:lang w:val="en-US" w:eastAsia="en-US" w:bidi="en-US"/>
      </w:rPr>
    </w:lvl>
    <w:lvl w:ilvl="8">
      <w:numFmt w:val="bullet"/>
      <w:lvlText w:val="•"/>
      <w:lvlJc w:val="left"/>
      <w:pPr>
        <w:ind w:left="8243" w:hanging="361"/>
      </w:pPr>
      <w:rPr>
        <w:rFonts w:hint="default"/>
        <w:lang w:val="en-US" w:eastAsia="en-US" w:bidi="en-US"/>
      </w:rPr>
    </w:lvl>
  </w:abstractNum>
  <w:abstractNum w:abstractNumId="11" w15:restartNumberingAfterBreak="0">
    <w:nsid w:val="4F5A7D36"/>
    <w:multiLevelType w:val="hybridMultilevel"/>
    <w:tmpl w:val="AD5631A0"/>
    <w:lvl w:ilvl="0" w:tplc="1A801B0C">
      <w:numFmt w:val="bullet"/>
      <w:lvlText w:val="•"/>
      <w:lvlJc w:val="left"/>
      <w:pPr>
        <w:ind w:left="420" w:hanging="285"/>
      </w:pPr>
      <w:rPr>
        <w:rFonts w:ascii="Arial" w:eastAsia="Arial" w:hAnsi="Arial" w:cs="Arial" w:hint="default"/>
        <w:w w:val="99"/>
        <w:sz w:val="24"/>
        <w:szCs w:val="24"/>
        <w:lang w:val="en-US" w:eastAsia="en-US" w:bidi="en-US"/>
      </w:rPr>
    </w:lvl>
    <w:lvl w:ilvl="1" w:tplc="160410BC">
      <w:numFmt w:val="bullet"/>
      <w:lvlText w:val="•"/>
      <w:lvlJc w:val="left"/>
      <w:pPr>
        <w:ind w:left="730" w:hanging="285"/>
      </w:pPr>
      <w:rPr>
        <w:rFonts w:hint="default"/>
        <w:lang w:val="en-US" w:eastAsia="en-US" w:bidi="en-US"/>
      </w:rPr>
    </w:lvl>
    <w:lvl w:ilvl="2" w:tplc="4E9AF7DA">
      <w:numFmt w:val="bullet"/>
      <w:lvlText w:val="•"/>
      <w:lvlJc w:val="left"/>
      <w:pPr>
        <w:ind w:left="1041" w:hanging="285"/>
      </w:pPr>
      <w:rPr>
        <w:rFonts w:hint="default"/>
        <w:lang w:val="en-US" w:eastAsia="en-US" w:bidi="en-US"/>
      </w:rPr>
    </w:lvl>
    <w:lvl w:ilvl="3" w:tplc="09321BEC">
      <w:numFmt w:val="bullet"/>
      <w:lvlText w:val="•"/>
      <w:lvlJc w:val="left"/>
      <w:pPr>
        <w:ind w:left="1352" w:hanging="285"/>
      </w:pPr>
      <w:rPr>
        <w:rFonts w:hint="default"/>
        <w:lang w:val="en-US" w:eastAsia="en-US" w:bidi="en-US"/>
      </w:rPr>
    </w:lvl>
    <w:lvl w:ilvl="4" w:tplc="8DC2B210">
      <w:numFmt w:val="bullet"/>
      <w:lvlText w:val="•"/>
      <w:lvlJc w:val="left"/>
      <w:pPr>
        <w:ind w:left="1663" w:hanging="285"/>
      </w:pPr>
      <w:rPr>
        <w:rFonts w:hint="default"/>
        <w:lang w:val="en-US" w:eastAsia="en-US" w:bidi="en-US"/>
      </w:rPr>
    </w:lvl>
    <w:lvl w:ilvl="5" w:tplc="94D6838E">
      <w:numFmt w:val="bullet"/>
      <w:lvlText w:val="•"/>
      <w:lvlJc w:val="left"/>
      <w:pPr>
        <w:ind w:left="1974" w:hanging="285"/>
      </w:pPr>
      <w:rPr>
        <w:rFonts w:hint="default"/>
        <w:lang w:val="en-US" w:eastAsia="en-US" w:bidi="en-US"/>
      </w:rPr>
    </w:lvl>
    <w:lvl w:ilvl="6" w:tplc="514E9292">
      <w:numFmt w:val="bullet"/>
      <w:lvlText w:val="•"/>
      <w:lvlJc w:val="left"/>
      <w:pPr>
        <w:ind w:left="2285" w:hanging="285"/>
      </w:pPr>
      <w:rPr>
        <w:rFonts w:hint="default"/>
        <w:lang w:val="en-US" w:eastAsia="en-US" w:bidi="en-US"/>
      </w:rPr>
    </w:lvl>
    <w:lvl w:ilvl="7" w:tplc="600AF03C">
      <w:numFmt w:val="bullet"/>
      <w:lvlText w:val="•"/>
      <w:lvlJc w:val="left"/>
      <w:pPr>
        <w:ind w:left="2596" w:hanging="285"/>
      </w:pPr>
      <w:rPr>
        <w:rFonts w:hint="default"/>
        <w:lang w:val="en-US" w:eastAsia="en-US" w:bidi="en-US"/>
      </w:rPr>
    </w:lvl>
    <w:lvl w:ilvl="8" w:tplc="ADD2FC00">
      <w:numFmt w:val="bullet"/>
      <w:lvlText w:val="•"/>
      <w:lvlJc w:val="left"/>
      <w:pPr>
        <w:ind w:left="2907" w:hanging="285"/>
      </w:pPr>
      <w:rPr>
        <w:rFonts w:hint="default"/>
        <w:lang w:val="en-US" w:eastAsia="en-US" w:bidi="en-US"/>
      </w:rPr>
    </w:lvl>
  </w:abstractNum>
  <w:abstractNum w:abstractNumId="12" w15:restartNumberingAfterBreak="0">
    <w:nsid w:val="53400DE4"/>
    <w:multiLevelType w:val="hybridMultilevel"/>
    <w:tmpl w:val="4F025920"/>
    <w:lvl w:ilvl="0" w:tplc="975C097A">
      <w:numFmt w:val="bullet"/>
      <w:lvlText w:val="•"/>
      <w:lvlJc w:val="left"/>
      <w:pPr>
        <w:ind w:left="420" w:hanging="285"/>
      </w:pPr>
      <w:rPr>
        <w:rFonts w:ascii="Arial" w:eastAsia="Arial" w:hAnsi="Arial" w:cs="Arial" w:hint="default"/>
        <w:w w:val="99"/>
        <w:sz w:val="24"/>
        <w:szCs w:val="24"/>
        <w:lang w:val="en-US" w:eastAsia="en-US" w:bidi="en-US"/>
      </w:rPr>
    </w:lvl>
    <w:lvl w:ilvl="1" w:tplc="EB7CAED6">
      <w:numFmt w:val="bullet"/>
      <w:lvlText w:val="•"/>
      <w:lvlJc w:val="left"/>
      <w:pPr>
        <w:ind w:left="730" w:hanging="285"/>
      </w:pPr>
      <w:rPr>
        <w:rFonts w:hint="default"/>
        <w:lang w:val="en-US" w:eastAsia="en-US" w:bidi="en-US"/>
      </w:rPr>
    </w:lvl>
    <w:lvl w:ilvl="2" w:tplc="F880F376">
      <w:numFmt w:val="bullet"/>
      <w:lvlText w:val="•"/>
      <w:lvlJc w:val="left"/>
      <w:pPr>
        <w:ind w:left="1041" w:hanging="285"/>
      </w:pPr>
      <w:rPr>
        <w:rFonts w:hint="default"/>
        <w:lang w:val="en-US" w:eastAsia="en-US" w:bidi="en-US"/>
      </w:rPr>
    </w:lvl>
    <w:lvl w:ilvl="3" w:tplc="90A80DB4">
      <w:numFmt w:val="bullet"/>
      <w:lvlText w:val="•"/>
      <w:lvlJc w:val="left"/>
      <w:pPr>
        <w:ind w:left="1352" w:hanging="285"/>
      </w:pPr>
      <w:rPr>
        <w:rFonts w:hint="default"/>
        <w:lang w:val="en-US" w:eastAsia="en-US" w:bidi="en-US"/>
      </w:rPr>
    </w:lvl>
    <w:lvl w:ilvl="4" w:tplc="3138B528">
      <w:numFmt w:val="bullet"/>
      <w:lvlText w:val="•"/>
      <w:lvlJc w:val="left"/>
      <w:pPr>
        <w:ind w:left="1663" w:hanging="285"/>
      </w:pPr>
      <w:rPr>
        <w:rFonts w:hint="default"/>
        <w:lang w:val="en-US" w:eastAsia="en-US" w:bidi="en-US"/>
      </w:rPr>
    </w:lvl>
    <w:lvl w:ilvl="5" w:tplc="77FCA446">
      <w:numFmt w:val="bullet"/>
      <w:lvlText w:val="•"/>
      <w:lvlJc w:val="left"/>
      <w:pPr>
        <w:ind w:left="1974" w:hanging="285"/>
      </w:pPr>
      <w:rPr>
        <w:rFonts w:hint="default"/>
        <w:lang w:val="en-US" w:eastAsia="en-US" w:bidi="en-US"/>
      </w:rPr>
    </w:lvl>
    <w:lvl w:ilvl="6" w:tplc="80ACE0CC">
      <w:numFmt w:val="bullet"/>
      <w:lvlText w:val="•"/>
      <w:lvlJc w:val="left"/>
      <w:pPr>
        <w:ind w:left="2285" w:hanging="285"/>
      </w:pPr>
      <w:rPr>
        <w:rFonts w:hint="default"/>
        <w:lang w:val="en-US" w:eastAsia="en-US" w:bidi="en-US"/>
      </w:rPr>
    </w:lvl>
    <w:lvl w:ilvl="7" w:tplc="790C53B4">
      <w:numFmt w:val="bullet"/>
      <w:lvlText w:val="•"/>
      <w:lvlJc w:val="left"/>
      <w:pPr>
        <w:ind w:left="2596" w:hanging="285"/>
      </w:pPr>
      <w:rPr>
        <w:rFonts w:hint="default"/>
        <w:lang w:val="en-US" w:eastAsia="en-US" w:bidi="en-US"/>
      </w:rPr>
    </w:lvl>
    <w:lvl w:ilvl="8" w:tplc="A6360E3E">
      <w:numFmt w:val="bullet"/>
      <w:lvlText w:val="•"/>
      <w:lvlJc w:val="left"/>
      <w:pPr>
        <w:ind w:left="2907" w:hanging="285"/>
      </w:pPr>
      <w:rPr>
        <w:rFonts w:hint="default"/>
        <w:lang w:val="en-US" w:eastAsia="en-US" w:bidi="en-US"/>
      </w:rPr>
    </w:lvl>
  </w:abstractNum>
  <w:abstractNum w:abstractNumId="13" w15:restartNumberingAfterBreak="0">
    <w:nsid w:val="5B0E72A9"/>
    <w:multiLevelType w:val="hybridMultilevel"/>
    <w:tmpl w:val="1B7CD422"/>
    <w:lvl w:ilvl="0" w:tplc="C1FC77D0">
      <w:numFmt w:val="bullet"/>
      <w:lvlText w:val=""/>
      <w:lvlJc w:val="left"/>
      <w:pPr>
        <w:ind w:left="828" w:hanging="361"/>
      </w:pPr>
      <w:rPr>
        <w:rFonts w:ascii="Symbol" w:eastAsia="Symbol" w:hAnsi="Symbol" w:cs="Symbol" w:hint="default"/>
        <w:w w:val="100"/>
        <w:sz w:val="24"/>
        <w:szCs w:val="24"/>
        <w:lang w:val="en-US" w:eastAsia="en-US" w:bidi="en-US"/>
      </w:rPr>
    </w:lvl>
    <w:lvl w:ilvl="1" w:tplc="FC0282FE">
      <w:numFmt w:val="bullet"/>
      <w:lvlText w:val="o"/>
      <w:lvlJc w:val="left"/>
      <w:pPr>
        <w:ind w:left="1548" w:hanging="361"/>
      </w:pPr>
      <w:rPr>
        <w:rFonts w:ascii="Courier New" w:eastAsia="Courier New" w:hAnsi="Courier New" w:cs="Courier New" w:hint="default"/>
        <w:w w:val="99"/>
        <w:sz w:val="24"/>
        <w:szCs w:val="24"/>
        <w:lang w:val="en-US" w:eastAsia="en-US" w:bidi="en-US"/>
      </w:rPr>
    </w:lvl>
    <w:lvl w:ilvl="2" w:tplc="BFE092D4">
      <w:numFmt w:val="bullet"/>
      <w:lvlText w:val="•"/>
      <w:lvlJc w:val="left"/>
      <w:pPr>
        <w:ind w:left="2500" w:hanging="361"/>
      </w:pPr>
      <w:rPr>
        <w:rFonts w:hint="default"/>
        <w:lang w:val="en-US" w:eastAsia="en-US" w:bidi="en-US"/>
      </w:rPr>
    </w:lvl>
    <w:lvl w:ilvl="3" w:tplc="48463082">
      <w:numFmt w:val="bullet"/>
      <w:lvlText w:val="•"/>
      <w:lvlJc w:val="left"/>
      <w:pPr>
        <w:ind w:left="3461" w:hanging="361"/>
      </w:pPr>
      <w:rPr>
        <w:rFonts w:hint="default"/>
        <w:lang w:val="en-US" w:eastAsia="en-US" w:bidi="en-US"/>
      </w:rPr>
    </w:lvl>
    <w:lvl w:ilvl="4" w:tplc="3800A72A">
      <w:numFmt w:val="bullet"/>
      <w:lvlText w:val="•"/>
      <w:lvlJc w:val="left"/>
      <w:pPr>
        <w:ind w:left="4422" w:hanging="361"/>
      </w:pPr>
      <w:rPr>
        <w:rFonts w:hint="default"/>
        <w:lang w:val="en-US" w:eastAsia="en-US" w:bidi="en-US"/>
      </w:rPr>
    </w:lvl>
    <w:lvl w:ilvl="5" w:tplc="893A04D6">
      <w:numFmt w:val="bullet"/>
      <w:lvlText w:val="•"/>
      <w:lvlJc w:val="left"/>
      <w:pPr>
        <w:ind w:left="5382" w:hanging="361"/>
      </w:pPr>
      <w:rPr>
        <w:rFonts w:hint="default"/>
        <w:lang w:val="en-US" w:eastAsia="en-US" w:bidi="en-US"/>
      </w:rPr>
    </w:lvl>
    <w:lvl w:ilvl="6" w:tplc="DF4645FC">
      <w:numFmt w:val="bullet"/>
      <w:lvlText w:val="•"/>
      <w:lvlJc w:val="left"/>
      <w:pPr>
        <w:ind w:left="6343" w:hanging="361"/>
      </w:pPr>
      <w:rPr>
        <w:rFonts w:hint="default"/>
        <w:lang w:val="en-US" w:eastAsia="en-US" w:bidi="en-US"/>
      </w:rPr>
    </w:lvl>
    <w:lvl w:ilvl="7" w:tplc="30C8B17C">
      <w:numFmt w:val="bullet"/>
      <w:lvlText w:val="•"/>
      <w:lvlJc w:val="left"/>
      <w:pPr>
        <w:ind w:left="7304" w:hanging="361"/>
      </w:pPr>
      <w:rPr>
        <w:rFonts w:hint="default"/>
        <w:lang w:val="en-US" w:eastAsia="en-US" w:bidi="en-US"/>
      </w:rPr>
    </w:lvl>
    <w:lvl w:ilvl="8" w:tplc="805AA0B8">
      <w:numFmt w:val="bullet"/>
      <w:lvlText w:val="•"/>
      <w:lvlJc w:val="left"/>
      <w:pPr>
        <w:ind w:left="8264" w:hanging="361"/>
      </w:pPr>
      <w:rPr>
        <w:rFonts w:hint="default"/>
        <w:lang w:val="en-US" w:eastAsia="en-US" w:bidi="en-US"/>
      </w:rPr>
    </w:lvl>
  </w:abstractNum>
  <w:abstractNum w:abstractNumId="14" w15:restartNumberingAfterBreak="0">
    <w:nsid w:val="5F4804DC"/>
    <w:multiLevelType w:val="hybridMultilevel"/>
    <w:tmpl w:val="221037DC"/>
    <w:lvl w:ilvl="0" w:tplc="5E10085A">
      <w:numFmt w:val="bullet"/>
      <w:lvlText w:val=""/>
      <w:lvlJc w:val="left"/>
      <w:pPr>
        <w:ind w:left="828" w:hanging="361"/>
      </w:pPr>
      <w:rPr>
        <w:rFonts w:ascii="Symbol" w:eastAsia="Symbol" w:hAnsi="Symbol" w:cs="Symbol" w:hint="default"/>
        <w:w w:val="100"/>
        <w:sz w:val="24"/>
        <w:szCs w:val="24"/>
        <w:lang w:val="en-US" w:eastAsia="en-US" w:bidi="en-US"/>
      </w:rPr>
    </w:lvl>
    <w:lvl w:ilvl="1" w:tplc="E7346E0A">
      <w:numFmt w:val="bullet"/>
      <w:lvlText w:val="•"/>
      <w:lvlJc w:val="left"/>
      <w:pPr>
        <w:ind w:left="1756" w:hanging="361"/>
      </w:pPr>
      <w:rPr>
        <w:rFonts w:hint="default"/>
        <w:lang w:val="en-US" w:eastAsia="en-US" w:bidi="en-US"/>
      </w:rPr>
    </w:lvl>
    <w:lvl w:ilvl="2" w:tplc="F4DADF7A">
      <w:numFmt w:val="bullet"/>
      <w:lvlText w:val="•"/>
      <w:lvlJc w:val="left"/>
      <w:pPr>
        <w:ind w:left="2692" w:hanging="361"/>
      </w:pPr>
      <w:rPr>
        <w:rFonts w:hint="default"/>
        <w:lang w:val="en-US" w:eastAsia="en-US" w:bidi="en-US"/>
      </w:rPr>
    </w:lvl>
    <w:lvl w:ilvl="3" w:tplc="CDACDDDA">
      <w:numFmt w:val="bullet"/>
      <w:lvlText w:val="•"/>
      <w:lvlJc w:val="left"/>
      <w:pPr>
        <w:ind w:left="3628" w:hanging="361"/>
      </w:pPr>
      <w:rPr>
        <w:rFonts w:hint="default"/>
        <w:lang w:val="en-US" w:eastAsia="en-US" w:bidi="en-US"/>
      </w:rPr>
    </w:lvl>
    <w:lvl w:ilvl="4" w:tplc="7B1AFD4C">
      <w:numFmt w:val="bullet"/>
      <w:lvlText w:val="•"/>
      <w:lvlJc w:val="left"/>
      <w:pPr>
        <w:ind w:left="4564" w:hanging="361"/>
      </w:pPr>
      <w:rPr>
        <w:rFonts w:hint="default"/>
        <w:lang w:val="en-US" w:eastAsia="en-US" w:bidi="en-US"/>
      </w:rPr>
    </w:lvl>
    <w:lvl w:ilvl="5" w:tplc="D92E445C">
      <w:numFmt w:val="bullet"/>
      <w:lvlText w:val="•"/>
      <w:lvlJc w:val="left"/>
      <w:pPr>
        <w:ind w:left="5500" w:hanging="361"/>
      </w:pPr>
      <w:rPr>
        <w:rFonts w:hint="default"/>
        <w:lang w:val="en-US" w:eastAsia="en-US" w:bidi="en-US"/>
      </w:rPr>
    </w:lvl>
    <w:lvl w:ilvl="6" w:tplc="DB70DA08">
      <w:numFmt w:val="bullet"/>
      <w:lvlText w:val="•"/>
      <w:lvlJc w:val="left"/>
      <w:pPr>
        <w:ind w:left="6436" w:hanging="361"/>
      </w:pPr>
      <w:rPr>
        <w:rFonts w:hint="default"/>
        <w:lang w:val="en-US" w:eastAsia="en-US" w:bidi="en-US"/>
      </w:rPr>
    </w:lvl>
    <w:lvl w:ilvl="7" w:tplc="FDC88CFC">
      <w:numFmt w:val="bullet"/>
      <w:lvlText w:val="•"/>
      <w:lvlJc w:val="left"/>
      <w:pPr>
        <w:ind w:left="7372" w:hanging="361"/>
      </w:pPr>
      <w:rPr>
        <w:rFonts w:hint="default"/>
        <w:lang w:val="en-US" w:eastAsia="en-US" w:bidi="en-US"/>
      </w:rPr>
    </w:lvl>
    <w:lvl w:ilvl="8" w:tplc="330812BC">
      <w:numFmt w:val="bullet"/>
      <w:lvlText w:val="•"/>
      <w:lvlJc w:val="left"/>
      <w:pPr>
        <w:ind w:left="8308" w:hanging="361"/>
      </w:pPr>
      <w:rPr>
        <w:rFonts w:hint="default"/>
        <w:lang w:val="en-US" w:eastAsia="en-US" w:bidi="en-US"/>
      </w:rPr>
    </w:lvl>
  </w:abstractNum>
  <w:abstractNum w:abstractNumId="15" w15:restartNumberingAfterBreak="0">
    <w:nsid w:val="5FB60804"/>
    <w:multiLevelType w:val="multilevel"/>
    <w:tmpl w:val="DC1E0444"/>
    <w:lvl w:ilvl="0">
      <w:start w:val="6"/>
      <w:numFmt w:val="decimal"/>
      <w:lvlText w:val="%1"/>
      <w:lvlJc w:val="left"/>
      <w:pPr>
        <w:ind w:left="1238" w:hanging="602"/>
        <w:jc w:val="left"/>
      </w:pPr>
      <w:rPr>
        <w:rFonts w:hint="default"/>
        <w:lang w:val="en-US" w:eastAsia="en-US" w:bidi="en-US"/>
      </w:rPr>
    </w:lvl>
    <w:lvl w:ilvl="1">
      <w:start w:val="1"/>
      <w:numFmt w:val="decimal"/>
      <w:lvlText w:val="%1.%2"/>
      <w:lvlJc w:val="left"/>
      <w:pPr>
        <w:ind w:left="1238" w:hanging="602"/>
        <w:jc w:val="left"/>
      </w:pPr>
      <w:rPr>
        <w:rFonts w:ascii="Arial" w:eastAsia="Arial" w:hAnsi="Arial" w:cs="Arial" w:hint="default"/>
        <w:b/>
        <w:bCs/>
        <w:spacing w:val="-1"/>
        <w:w w:val="99"/>
        <w:sz w:val="24"/>
        <w:szCs w:val="24"/>
        <w:lang w:val="en-US" w:eastAsia="en-US" w:bidi="en-US"/>
      </w:rPr>
    </w:lvl>
    <w:lvl w:ilvl="2">
      <w:numFmt w:val="bullet"/>
      <w:lvlText w:val=""/>
      <w:lvlJc w:val="left"/>
      <w:pPr>
        <w:ind w:left="1357" w:hanging="361"/>
      </w:pPr>
      <w:rPr>
        <w:rFonts w:ascii="Symbol" w:eastAsia="Symbol" w:hAnsi="Symbol" w:cs="Symbol" w:hint="default"/>
        <w:w w:val="100"/>
        <w:sz w:val="24"/>
        <w:szCs w:val="24"/>
        <w:lang w:val="en-US" w:eastAsia="en-US" w:bidi="en-US"/>
      </w:rPr>
    </w:lvl>
    <w:lvl w:ilvl="3">
      <w:numFmt w:val="bullet"/>
      <w:lvlText w:val="•"/>
      <w:lvlJc w:val="left"/>
      <w:pPr>
        <w:ind w:left="3272" w:hanging="361"/>
      </w:pPr>
      <w:rPr>
        <w:rFonts w:hint="default"/>
        <w:lang w:val="en-US" w:eastAsia="en-US" w:bidi="en-US"/>
      </w:rPr>
    </w:lvl>
    <w:lvl w:ilvl="4">
      <w:numFmt w:val="bullet"/>
      <w:lvlText w:val="•"/>
      <w:lvlJc w:val="left"/>
      <w:pPr>
        <w:ind w:left="4228" w:hanging="361"/>
      </w:pPr>
      <w:rPr>
        <w:rFonts w:hint="default"/>
        <w:lang w:val="en-US" w:eastAsia="en-US" w:bidi="en-US"/>
      </w:rPr>
    </w:lvl>
    <w:lvl w:ilvl="5">
      <w:numFmt w:val="bullet"/>
      <w:lvlText w:val="•"/>
      <w:lvlJc w:val="left"/>
      <w:pPr>
        <w:ind w:left="5184" w:hanging="361"/>
      </w:pPr>
      <w:rPr>
        <w:rFonts w:hint="default"/>
        <w:lang w:val="en-US" w:eastAsia="en-US" w:bidi="en-US"/>
      </w:rPr>
    </w:lvl>
    <w:lvl w:ilvl="6">
      <w:numFmt w:val="bullet"/>
      <w:lvlText w:val="•"/>
      <w:lvlJc w:val="left"/>
      <w:pPr>
        <w:ind w:left="6140" w:hanging="361"/>
      </w:pPr>
      <w:rPr>
        <w:rFonts w:hint="default"/>
        <w:lang w:val="en-US" w:eastAsia="en-US" w:bidi="en-US"/>
      </w:rPr>
    </w:lvl>
    <w:lvl w:ilvl="7">
      <w:numFmt w:val="bullet"/>
      <w:lvlText w:val="•"/>
      <w:lvlJc w:val="left"/>
      <w:pPr>
        <w:ind w:left="7096" w:hanging="361"/>
      </w:pPr>
      <w:rPr>
        <w:rFonts w:hint="default"/>
        <w:lang w:val="en-US" w:eastAsia="en-US" w:bidi="en-US"/>
      </w:rPr>
    </w:lvl>
    <w:lvl w:ilvl="8">
      <w:numFmt w:val="bullet"/>
      <w:lvlText w:val="•"/>
      <w:lvlJc w:val="left"/>
      <w:pPr>
        <w:ind w:left="8052" w:hanging="361"/>
      </w:pPr>
      <w:rPr>
        <w:rFonts w:hint="default"/>
        <w:lang w:val="en-US" w:eastAsia="en-US" w:bidi="en-US"/>
      </w:rPr>
    </w:lvl>
  </w:abstractNum>
  <w:abstractNum w:abstractNumId="16" w15:restartNumberingAfterBreak="0">
    <w:nsid w:val="70A4075C"/>
    <w:multiLevelType w:val="hybridMultilevel"/>
    <w:tmpl w:val="10DC273A"/>
    <w:lvl w:ilvl="0" w:tplc="4FB06BEC">
      <w:numFmt w:val="bullet"/>
      <w:lvlText w:val=""/>
      <w:lvlJc w:val="left"/>
      <w:pPr>
        <w:ind w:left="425" w:hanging="317"/>
      </w:pPr>
      <w:rPr>
        <w:rFonts w:ascii="Symbol" w:eastAsia="Symbol" w:hAnsi="Symbol" w:cs="Symbol" w:hint="default"/>
        <w:w w:val="100"/>
        <w:sz w:val="24"/>
        <w:szCs w:val="24"/>
        <w:lang w:val="en-US" w:eastAsia="en-US" w:bidi="en-US"/>
      </w:rPr>
    </w:lvl>
    <w:lvl w:ilvl="1" w:tplc="A02C330A">
      <w:numFmt w:val="bullet"/>
      <w:lvlText w:val="•"/>
      <w:lvlJc w:val="left"/>
      <w:pPr>
        <w:ind w:left="1396" w:hanging="317"/>
      </w:pPr>
      <w:rPr>
        <w:rFonts w:hint="default"/>
        <w:lang w:val="en-US" w:eastAsia="en-US" w:bidi="en-US"/>
      </w:rPr>
    </w:lvl>
    <w:lvl w:ilvl="2" w:tplc="91F4A860">
      <w:numFmt w:val="bullet"/>
      <w:lvlText w:val="•"/>
      <w:lvlJc w:val="left"/>
      <w:pPr>
        <w:ind w:left="2372" w:hanging="317"/>
      </w:pPr>
      <w:rPr>
        <w:rFonts w:hint="default"/>
        <w:lang w:val="en-US" w:eastAsia="en-US" w:bidi="en-US"/>
      </w:rPr>
    </w:lvl>
    <w:lvl w:ilvl="3" w:tplc="EF5E7AD6">
      <w:numFmt w:val="bullet"/>
      <w:lvlText w:val="•"/>
      <w:lvlJc w:val="left"/>
      <w:pPr>
        <w:ind w:left="3348" w:hanging="317"/>
      </w:pPr>
      <w:rPr>
        <w:rFonts w:hint="default"/>
        <w:lang w:val="en-US" w:eastAsia="en-US" w:bidi="en-US"/>
      </w:rPr>
    </w:lvl>
    <w:lvl w:ilvl="4" w:tplc="06704F80">
      <w:numFmt w:val="bullet"/>
      <w:lvlText w:val="•"/>
      <w:lvlJc w:val="left"/>
      <w:pPr>
        <w:ind w:left="4324" w:hanging="317"/>
      </w:pPr>
      <w:rPr>
        <w:rFonts w:hint="default"/>
        <w:lang w:val="en-US" w:eastAsia="en-US" w:bidi="en-US"/>
      </w:rPr>
    </w:lvl>
    <w:lvl w:ilvl="5" w:tplc="3DBCC772">
      <w:numFmt w:val="bullet"/>
      <w:lvlText w:val="•"/>
      <w:lvlJc w:val="left"/>
      <w:pPr>
        <w:ind w:left="5300" w:hanging="317"/>
      </w:pPr>
      <w:rPr>
        <w:rFonts w:hint="default"/>
        <w:lang w:val="en-US" w:eastAsia="en-US" w:bidi="en-US"/>
      </w:rPr>
    </w:lvl>
    <w:lvl w:ilvl="6" w:tplc="0B066760">
      <w:numFmt w:val="bullet"/>
      <w:lvlText w:val="•"/>
      <w:lvlJc w:val="left"/>
      <w:pPr>
        <w:ind w:left="6276" w:hanging="317"/>
      </w:pPr>
      <w:rPr>
        <w:rFonts w:hint="default"/>
        <w:lang w:val="en-US" w:eastAsia="en-US" w:bidi="en-US"/>
      </w:rPr>
    </w:lvl>
    <w:lvl w:ilvl="7" w:tplc="3E1E7D04">
      <w:numFmt w:val="bullet"/>
      <w:lvlText w:val="•"/>
      <w:lvlJc w:val="left"/>
      <w:pPr>
        <w:ind w:left="7252" w:hanging="317"/>
      </w:pPr>
      <w:rPr>
        <w:rFonts w:hint="default"/>
        <w:lang w:val="en-US" w:eastAsia="en-US" w:bidi="en-US"/>
      </w:rPr>
    </w:lvl>
    <w:lvl w:ilvl="8" w:tplc="6A141E0A">
      <w:numFmt w:val="bullet"/>
      <w:lvlText w:val="•"/>
      <w:lvlJc w:val="left"/>
      <w:pPr>
        <w:ind w:left="8228" w:hanging="317"/>
      </w:pPr>
      <w:rPr>
        <w:rFonts w:hint="default"/>
        <w:lang w:val="en-US" w:eastAsia="en-US" w:bidi="en-US"/>
      </w:rPr>
    </w:lvl>
  </w:abstractNum>
  <w:abstractNum w:abstractNumId="17" w15:restartNumberingAfterBreak="0">
    <w:nsid w:val="70ED0A9E"/>
    <w:multiLevelType w:val="hybridMultilevel"/>
    <w:tmpl w:val="F232F696"/>
    <w:lvl w:ilvl="0" w:tplc="79808FC0">
      <w:start w:val="3"/>
      <w:numFmt w:val="decimal"/>
      <w:lvlText w:val="%1."/>
      <w:lvlJc w:val="left"/>
      <w:pPr>
        <w:ind w:left="1063" w:hanging="426"/>
        <w:jc w:val="left"/>
      </w:pPr>
      <w:rPr>
        <w:rFonts w:ascii="Arial" w:eastAsia="Arial" w:hAnsi="Arial" w:cs="Arial" w:hint="default"/>
        <w:b/>
        <w:bCs/>
        <w:w w:val="100"/>
        <w:sz w:val="24"/>
        <w:szCs w:val="24"/>
        <w:lang w:val="en-US" w:eastAsia="en-US" w:bidi="en-US"/>
      </w:rPr>
    </w:lvl>
    <w:lvl w:ilvl="1" w:tplc="31FCFE94">
      <w:start w:val="1"/>
      <w:numFmt w:val="lowerLetter"/>
      <w:lvlText w:val="%2)"/>
      <w:lvlJc w:val="left"/>
      <w:pPr>
        <w:ind w:left="1357" w:hanging="360"/>
        <w:jc w:val="left"/>
      </w:pPr>
      <w:rPr>
        <w:rFonts w:hint="default"/>
        <w:b/>
        <w:bCs/>
        <w:spacing w:val="-1"/>
        <w:w w:val="99"/>
        <w:lang w:val="en-US" w:eastAsia="en-US" w:bidi="en-US"/>
      </w:rPr>
    </w:lvl>
    <w:lvl w:ilvl="2" w:tplc="F6B8ABEE">
      <w:numFmt w:val="bullet"/>
      <w:lvlText w:val="•"/>
      <w:lvlJc w:val="left"/>
      <w:pPr>
        <w:ind w:left="1480" w:hanging="360"/>
      </w:pPr>
      <w:rPr>
        <w:rFonts w:hint="default"/>
        <w:lang w:val="en-US" w:eastAsia="en-US" w:bidi="en-US"/>
      </w:rPr>
    </w:lvl>
    <w:lvl w:ilvl="3" w:tplc="43188202">
      <w:numFmt w:val="bullet"/>
      <w:lvlText w:val="•"/>
      <w:lvlJc w:val="left"/>
      <w:pPr>
        <w:ind w:left="2540" w:hanging="360"/>
      </w:pPr>
      <w:rPr>
        <w:rFonts w:hint="default"/>
        <w:lang w:val="en-US" w:eastAsia="en-US" w:bidi="en-US"/>
      </w:rPr>
    </w:lvl>
    <w:lvl w:ilvl="4" w:tplc="E5E87D64">
      <w:numFmt w:val="bullet"/>
      <w:lvlText w:val="•"/>
      <w:lvlJc w:val="left"/>
      <w:pPr>
        <w:ind w:left="3601" w:hanging="360"/>
      </w:pPr>
      <w:rPr>
        <w:rFonts w:hint="default"/>
        <w:lang w:val="en-US" w:eastAsia="en-US" w:bidi="en-US"/>
      </w:rPr>
    </w:lvl>
    <w:lvl w:ilvl="5" w:tplc="D3C844CA">
      <w:numFmt w:val="bullet"/>
      <w:lvlText w:val="•"/>
      <w:lvlJc w:val="left"/>
      <w:pPr>
        <w:ind w:left="4661" w:hanging="360"/>
      </w:pPr>
      <w:rPr>
        <w:rFonts w:hint="default"/>
        <w:lang w:val="en-US" w:eastAsia="en-US" w:bidi="en-US"/>
      </w:rPr>
    </w:lvl>
    <w:lvl w:ilvl="6" w:tplc="56AEAE7C">
      <w:numFmt w:val="bullet"/>
      <w:lvlText w:val="•"/>
      <w:lvlJc w:val="left"/>
      <w:pPr>
        <w:ind w:left="5722" w:hanging="360"/>
      </w:pPr>
      <w:rPr>
        <w:rFonts w:hint="default"/>
        <w:lang w:val="en-US" w:eastAsia="en-US" w:bidi="en-US"/>
      </w:rPr>
    </w:lvl>
    <w:lvl w:ilvl="7" w:tplc="5A608B6C">
      <w:numFmt w:val="bullet"/>
      <w:lvlText w:val="•"/>
      <w:lvlJc w:val="left"/>
      <w:pPr>
        <w:ind w:left="6782" w:hanging="360"/>
      </w:pPr>
      <w:rPr>
        <w:rFonts w:hint="default"/>
        <w:lang w:val="en-US" w:eastAsia="en-US" w:bidi="en-US"/>
      </w:rPr>
    </w:lvl>
    <w:lvl w:ilvl="8" w:tplc="3676DB92">
      <w:numFmt w:val="bullet"/>
      <w:lvlText w:val="•"/>
      <w:lvlJc w:val="left"/>
      <w:pPr>
        <w:ind w:left="7843" w:hanging="360"/>
      </w:pPr>
      <w:rPr>
        <w:rFonts w:hint="default"/>
        <w:lang w:val="en-US" w:eastAsia="en-US" w:bidi="en-US"/>
      </w:rPr>
    </w:lvl>
  </w:abstractNum>
  <w:abstractNum w:abstractNumId="18" w15:restartNumberingAfterBreak="0">
    <w:nsid w:val="750A42BD"/>
    <w:multiLevelType w:val="hybridMultilevel"/>
    <w:tmpl w:val="FA4A93C4"/>
    <w:lvl w:ilvl="0" w:tplc="4524F2E6">
      <w:numFmt w:val="bullet"/>
      <w:lvlText w:val=""/>
      <w:lvlJc w:val="left"/>
      <w:pPr>
        <w:ind w:left="828" w:hanging="361"/>
      </w:pPr>
      <w:rPr>
        <w:rFonts w:ascii="Symbol" w:eastAsia="Symbol" w:hAnsi="Symbol" w:cs="Symbol" w:hint="default"/>
        <w:w w:val="100"/>
        <w:sz w:val="24"/>
        <w:szCs w:val="24"/>
        <w:lang w:val="en-US" w:eastAsia="en-US" w:bidi="en-US"/>
      </w:rPr>
    </w:lvl>
    <w:lvl w:ilvl="1" w:tplc="0FEAF93C">
      <w:numFmt w:val="bullet"/>
      <w:lvlText w:val="•"/>
      <w:lvlJc w:val="left"/>
      <w:pPr>
        <w:ind w:left="1769" w:hanging="361"/>
      </w:pPr>
      <w:rPr>
        <w:rFonts w:hint="default"/>
        <w:lang w:val="en-US" w:eastAsia="en-US" w:bidi="en-US"/>
      </w:rPr>
    </w:lvl>
    <w:lvl w:ilvl="2" w:tplc="2B18B23C">
      <w:numFmt w:val="bullet"/>
      <w:lvlText w:val="•"/>
      <w:lvlJc w:val="left"/>
      <w:pPr>
        <w:ind w:left="2719" w:hanging="361"/>
      </w:pPr>
      <w:rPr>
        <w:rFonts w:hint="default"/>
        <w:lang w:val="en-US" w:eastAsia="en-US" w:bidi="en-US"/>
      </w:rPr>
    </w:lvl>
    <w:lvl w:ilvl="3" w:tplc="3CC842AC">
      <w:numFmt w:val="bullet"/>
      <w:lvlText w:val="•"/>
      <w:lvlJc w:val="left"/>
      <w:pPr>
        <w:ind w:left="3669" w:hanging="361"/>
      </w:pPr>
      <w:rPr>
        <w:rFonts w:hint="default"/>
        <w:lang w:val="en-US" w:eastAsia="en-US" w:bidi="en-US"/>
      </w:rPr>
    </w:lvl>
    <w:lvl w:ilvl="4" w:tplc="15CEF8F4">
      <w:numFmt w:val="bullet"/>
      <w:lvlText w:val="•"/>
      <w:lvlJc w:val="left"/>
      <w:pPr>
        <w:ind w:left="4619" w:hanging="361"/>
      </w:pPr>
      <w:rPr>
        <w:rFonts w:hint="default"/>
        <w:lang w:val="en-US" w:eastAsia="en-US" w:bidi="en-US"/>
      </w:rPr>
    </w:lvl>
    <w:lvl w:ilvl="5" w:tplc="4A5E82F0">
      <w:numFmt w:val="bullet"/>
      <w:lvlText w:val="•"/>
      <w:lvlJc w:val="left"/>
      <w:pPr>
        <w:ind w:left="5569" w:hanging="361"/>
      </w:pPr>
      <w:rPr>
        <w:rFonts w:hint="default"/>
        <w:lang w:val="en-US" w:eastAsia="en-US" w:bidi="en-US"/>
      </w:rPr>
    </w:lvl>
    <w:lvl w:ilvl="6" w:tplc="8F52B9B2">
      <w:numFmt w:val="bullet"/>
      <w:lvlText w:val="•"/>
      <w:lvlJc w:val="left"/>
      <w:pPr>
        <w:ind w:left="6518" w:hanging="361"/>
      </w:pPr>
      <w:rPr>
        <w:rFonts w:hint="default"/>
        <w:lang w:val="en-US" w:eastAsia="en-US" w:bidi="en-US"/>
      </w:rPr>
    </w:lvl>
    <w:lvl w:ilvl="7" w:tplc="95F67406">
      <w:numFmt w:val="bullet"/>
      <w:lvlText w:val="•"/>
      <w:lvlJc w:val="left"/>
      <w:pPr>
        <w:ind w:left="7468" w:hanging="361"/>
      </w:pPr>
      <w:rPr>
        <w:rFonts w:hint="default"/>
        <w:lang w:val="en-US" w:eastAsia="en-US" w:bidi="en-US"/>
      </w:rPr>
    </w:lvl>
    <w:lvl w:ilvl="8" w:tplc="6AEA23C6">
      <w:numFmt w:val="bullet"/>
      <w:lvlText w:val="•"/>
      <w:lvlJc w:val="left"/>
      <w:pPr>
        <w:ind w:left="8418" w:hanging="361"/>
      </w:pPr>
      <w:rPr>
        <w:rFonts w:hint="default"/>
        <w:lang w:val="en-US" w:eastAsia="en-US" w:bidi="en-US"/>
      </w:rPr>
    </w:lvl>
  </w:abstractNum>
  <w:num w:numId="1">
    <w:abstractNumId w:val="9"/>
  </w:num>
  <w:num w:numId="2">
    <w:abstractNumId w:val="18"/>
  </w:num>
  <w:num w:numId="3">
    <w:abstractNumId w:val="16"/>
  </w:num>
  <w:num w:numId="4">
    <w:abstractNumId w:val="13"/>
  </w:num>
  <w:num w:numId="5">
    <w:abstractNumId w:val="7"/>
  </w:num>
  <w:num w:numId="6">
    <w:abstractNumId w:val="14"/>
  </w:num>
  <w:num w:numId="7">
    <w:abstractNumId w:val="4"/>
  </w:num>
  <w:num w:numId="8">
    <w:abstractNumId w:val="15"/>
  </w:num>
  <w:num w:numId="9">
    <w:abstractNumId w:val="6"/>
  </w:num>
  <w:num w:numId="10">
    <w:abstractNumId w:val="10"/>
  </w:num>
  <w:num w:numId="11">
    <w:abstractNumId w:val="2"/>
  </w:num>
  <w:num w:numId="12">
    <w:abstractNumId w:val="12"/>
  </w:num>
  <w:num w:numId="13">
    <w:abstractNumId w:val="11"/>
  </w:num>
  <w:num w:numId="14">
    <w:abstractNumId w:val="5"/>
  </w:num>
  <w:num w:numId="15">
    <w:abstractNumId w:val="1"/>
  </w:num>
  <w:num w:numId="16">
    <w:abstractNumId w:val="3"/>
  </w:num>
  <w:num w:numId="17">
    <w:abstractNumId w:val="17"/>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14D6D"/>
    <w:rsid w:val="00514D6D"/>
    <w:rsid w:val="00670450"/>
    <w:rsid w:val="00B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58E4A16E-B942-4C04-A19A-CF7574DD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10"/>
      <w:ind w:left="20"/>
      <w:outlineLvl w:val="0"/>
    </w:pPr>
    <w:rPr>
      <w:b/>
      <w:bCs/>
      <w:sz w:val="28"/>
      <w:szCs w:val="28"/>
      <w:u w:val="single" w:color="000000"/>
    </w:rPr>
  </w:style>
  <w:style w:type="paragraph" w:styleId="Heading2">
    <w:name w:val="heading 2"/>
    <w:basedOn w:val="Normal"/>
    <w:uiPriority w:val="9"/>
    <w:unhideWhenUsed/>
    <w:qFormat/>
    <w:pPr>
      <w:ind w:left="1063" w:hanging="42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57"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E03C2"/>
    <w:pPr>
      <w:tabs>
        <w:tab w:val="center" w:pos="4513"/>
        <w:tab w:val="right" w:pos="9026"/>
      </w:tabs>
    </w:pPr>
  </w:style>
  <w:style w:type="character" w:customStyle="1" w:styleId="HeaderChar">
    <w:name w:val="Header Char"/>
    <w:basedOn w:val="DefaultParagraphFont"/>
    <w:link w:val="Header"/>
    <w:uiPriority w:val="99"/>
    <w:rsid w:val="00BE03C2"/>
    <w:rPr>
      <w:rFonts w:ascii="Arial" w:eastAsia="Arial" w:hAnsi="Arial" w:cs="Arial"/>
      <w:lang w:bidi="en-US"/>
    </w:rPr>
  </w:style>
  <w:style w:type="paragraph" w:styleId="Footer">
    <w:name w:val="footer"/>
    <w:basedOn w:val="Normal"/>
    <w:link w:val="FooterChar"/>
    <w:uiPriority w:val="99"/>
    <w:unhideWhenUsed/>
    <w:rsid w:val="00BE03C2"/>
    <w:pPr>
      <w:tabs>
        <w:tab w:val="center" w:pos="4513"/>
        <w:tab w:val="right" w:pos="9026"/>
      </w:tabs>
    </w:pPr>
  </w:style>
  <w:style w:type="character" w:customStyle="1" w:styleId="FooterChar">
    <w:name w:val="Footer Char"/>
    <w:basedOn w:val="DefaultParagraphFont"/>
    <w:link w:val="Footer"/>
    <w:uiPriority w:val="99"/>
    <w:rsid w:val="00BE03C2"/>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5074</Words>
  <Characters>28928</Characters>
  <Application>Microsoft Office Word</Application>
  <DocSecurity>0</DocSecurity>
  <Lines>241</Lines>
  <Paragraphs>67</Paragraphs>
  <ScaleCrop>false</ScaleCrop>
  <Company/>
  <LinksUpToDate>false</LinksUpToDate>
  <CharactersWithSpaces>33935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Supplier Information Security Policy</dc:title>
  <dc:creator>A1809038</dc:creator>
  <cp:lastModifiedBy>Agathsya Tech</cp:lastModifiedBy>
  <cp:revision>2</cp:revision>
  <dcterms:created xsi:type="dcterms:W3CDTF">2018-10-12T08:55:00Z</dcterms:created>
  <dcterms:modified xsi:type="dcterms:W3CDTF">2018-10-12T09:07:00Z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2018-01-19T00:00:00Z</vt:filetime>
  </property>
  <property fmtid="{D5CDD505-2E9C-101B-9397-08002B2CF9AE}" pid="3" name="Creator">
    <vt:lpwstr>PScript5.dll Version 5.2.2</vt:lpwstr>
  </property>
  <property fmtid="{D5CDD505-2E9C-101B-9397-08002B2CF9AE}" pid="4" name="LastSaved">
    <vt:filetime>2018-10-12T00:00:00Z</vt:filetime>
  </property>
</Properties>
</file>