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5C7EA" w14:textId="77777777" w:rsidR="00CE1062" w:rsidRPr="006A5227" w:rsidRDefault="00FB4FBB" w:rsidP="00397F94">
      <w:bookmarkStart w:id="0" w:name="_Hlk50060176"/>
      <w:bookmarkStart w:id="1" w:name="_dxtcompanion_actionscomplete"/>
    </w:p>
    <w:p w14:paraId="69D334DF" w14:textId="77777777" w:rsidR="00CE1062" w:rsidRPr="006A5227" w:rsidRDefault="00FB4FBB" w:rsidP="00397F94"/>
    <w:p w14:paraId="66A0392F" w14:textId="77777777" w:rsidR="00CE1062" w:rsidRPr="006A5227" w:rsidRDefault="00FB4FBB" w:rsidP="00397F94"/>
    <w:p w14:paraId="2BBEA8AD" w14:textId="77777777" w:rsidR="00CE1062" w:rsidRPr="006A5227" w:rsidRDefault="00FB4FBB" w:rsidP="00397F94"/>
    <w:p w14:paraId="4C59BE34" w14:textId="77777777" w:rsidR="00CE1062" w:rsidRPr="006A5227" w:rsidRDefault="00FB4FBB" w:rsidP="00397F94"/>
    <w:p w14:paraId="29E2A410" w14:textId="77777777" w:rsidR="00CE1062" w:rsidRPr="006A5227" w:rsidRDefault="00FB4FBB" w:rsidP="00397F94"/>
    <w:p w14:paraId="76BCC51D" w14:textId="77777777" w:rsidR="00CE1062" w:rsidRPr="006A5227" w:rsidRDefault="00FB4FBB" w:rsidP="00397F94"/>
    <w:p w14:paraId="42E2D86E" w14:textId="77777777" w:rsidR="00CE1062" w:rsidRPr="006A5227" w:rsidRDefault="00FB4FBB" w:rsidP="00397F94"/>
    <w:p w14:paraId="1395C736" w14:textId="77777777" w:rsidR="00CE1062" w:rsidRPr="006A5227" w:rsidRDefault="00FB4FBB" w:rsidP="00397F94"/>
    <w:p w14:paraId="74080E86" w14:textId="77777777" w:rsidR="00662711" w:rsidRPr="007C185E" w:rsidRDefault="003D2CB7" w:rsidP="00397F94">
      <w:pPr>
        <w:pBdr>
          <w:top w:val="single" w:sz="4" w:space="1" w:color="auto"/>
          <w:bottom w:val="single" w:sz="4" w:space="1" w:color="auto"/>
        </w:pBdr>
        <w:jc w:val="center"/>
        <w:rPr>
          <w:b/>
          <w:sz w:val="28"/>
        </w:rPr>
      </w:pPr>
      <w:r>
        <w:rPr>
          <w:b/>
          <w:sz w:val="28"/>
        </w:rPr>
        <w:t>MORTGAGE ADMINISTRATION</w:t>
      </w:r>
      <w:r w:rsidRPr="007C185E">
        <w:rPr>
          <w:b/>
          <w:sz w:val="28"/>
        </w:rPr>
        <w:t xml:space="preserve"> AGREEMENT</w:t>
      </w:r>
    </w:p>
    <w:p w14:paraId="74221573" w14:textId="57F1F9AF" w:rsidR="00662711" w:rsidRPr="007C185E" w:rsidRDefault="003D2CB7" w:rsidP="00397F94">
      <w:pPr>
        <w:pBdr>
          <w:top w:val="single" w:sz="4" w:space="1" w:color="auto"/>
          <w:bottom w:val="single" w:sz="4" w:space="1" w:color="auto"/>
        </w:pBdr>
        <w:jc w:val="center"/>
        <w:rPr>
          <w:b/>
        </w:rPr>
      </w:pPr>
      <w:r w:rsidRPr="007C185E">
        <w:rPr>
          <w:b/>
        </w:rPr>
        <w:t>Made as of</w:t>
      </w:r>
      <w:r>
        <w:rPr>
          <w:b/>
        </w:rPr>
        <w:t xml:space="preserve"> th</w:t>
      </w:r>
      <w:r w:rsidR="00452BE4">
        <w:rPr>
          <w:b/>
        </w:rPr>
        <w:t xml:space="preserve">e </w:t>
      </w:r>
      <w:r w:rsidR="0077228F">
        <w:rPr>
          <w:b/>
        </w:rPr>
        <w:t>{date}</w:t>
      </w:r>
    </w:p>
    <w:p w14:paraId="5A9DD6D6" w14:textId="77777777" w:rsidR="00662711" w:rsidRDefault="003D2CB7" w:rsidP="00397F94">
      <w:pPr>
        <w:pBdr>
          <w:top w:val="single" w:sz="4" w:space="1" w:color="auto"/>
          <w:bottom w:val="single" w:sz="4" w:space="1" w:color="auto"/>
        </w:pBdr>
        <w:jc w:val="center"/>
        <w:rPr>
          <w:b/>
        </w:rPr>
      </w:pPr>
      <w:r w:rsidRPr="007C185E">
        <w:rPr>
          <w:b/>
        </w:rPr>
        <w:t>Between</w:t>
      </w:r>
    </w:p>
    <w:p w14:paraId="7447A588" w14:textId="77777777" w:rsidR="006B3BB0" w:rsidRPr="00E15DA4" w:rsidRDefault="00452BE4" w:rsidP="00397F94">
      <w:pPr>
        <w:pBdr>
          <w:top w:val="single" w:sz="4" w:space="1" w:color="auto"/>
          <w:bottom w:val="single" w:sz="4" w:space="1" w:color="auto"/>
        </w:pBdr>
        <w:jc w:val="center"/>
      </w:pPr>
      <w:r>
        <w:rPr>
          <w:b/>
        </w:rPr>
        <w:t>MM ADMINISTRATION INC.</w:t>
      </w:r>
    </w:p>
    <w:p w14:paraId="7BA651C8" w14:textId="77777777" w:rsidR="00662711" w:rsidRPr="007C185E" w:rsidRDefault="003D2CB7" w:rsidP="00397F94">
      <w:pPr>
        <w:pBdr>
          <w:top w:val="single" w:sz="4" w:space="1" w:color="auto"/>
          <w:bottom w:val="single" w:sz="4" w:space="1" w:color="auto"/>
        </w:pBdr>
        <w:jc w:val="center"/>
        <w:rPr>
          <w:b/>
        </w:rPr>
      </w:pPr>
      <w:r w:rsidRPr="007C185E">
        <w:rPr>
          <w:b/>
        </w:rPr>
        <w:t>- and -</w:t>
      </w:r>
    </w:p>
    <w:p w14:paraId="369C5DC4" w14:textId="77777777" w:rsidR="00E15DA4" w:rsidRDefault="003D2CB7" w:rsidP="00E15DA4">
      <w:pPr>
        <w:pBdr>
          <w:top w:val="single" w:sz="4" w:space="1" w:color="auto"/>
          <w:bottom w:val="single" w:sz="4" w:space="1" w:color="auto"/>
        </w:pBdr>
        <w:jc w:val="center"/>
        <w:rPr>
          <w:b/>
        </w:rPr>
      </w:pPr>
      <w:r w:rsidRPr="006B3BB0">
        <w:rPr>
          <w:b/>
        </w:rPr>
        <w:t>MORTGAGEMARKIT CORPORATION</w:t>
      </w:r>
    </w:p>
    <w:p w14:paraId="27C608A3" w14:textId="77777777" w:rsidR="00662711" w:rsidRPr="007C185E" w:rsidRDefault="003D2CB7" w:rsidP="00397F94">
      <w:r w:rsidRPr="007C185E">
        <w:t xml:space="preserve"> </w:t>
      </w:r>
    </w:p>
    <w:p w14:paraId="73462649" w14:textId="77777777" w:rsidR="00AB6264" w:rsidRPr="007C185E" w:rsidRDefault="00FB4FBB" w:rsidP="00397F94">
      <w:pPr>
        <w:sectPr w:rsidR="00AB6264" w:rsidRPr="007C185E" w:rsidSect="00662711">
          <w:footerReference w:type="default" r:id="rId7"/>
          <w:pgSz w:w="12240" w:h="15840"/>
          <w:pgMar w:top="1440" w:right="1440" w:bottom="1440" w:left="1440" w:header="720" w:footer="540" w:gutter="0"/>
          <w:cols w:space="720"/>
          <w:titlePg/>
          <w:docGrid w:linePitch="360"/>
        </w:sectPr>
      </w:pPr>
    </w:p>
    <w:sdt>
      <w:sdtPr>
        <w:id w:val="2097977701"/>
        <w:docPartObj>
          <w:docPartGallery w:val="Table of Contents"/>
          <w:docPartUnique/>
        </w:docPartObj>
      </w:sdtPr>
      <w:sdtEndPr>
        <w:rPr>
          <w:b/>
          <w:bCs/>
          <w:noProof/>
        </w:rPr>
      </w:sdtEndPr>
      <w:sdtContent>
        <w:p w14:paraId="6537ACE3" w14:textId="77777777" w:rsidR="009478FE" w:rsidRPr="007C185E" w:rsidRDefault="00FB4FBB" w:rsidP="008D1BB4"/>
        <w:p w14:paraId="23F06FBC" w14:textId="77777777" w:rsidR="00FA53AC" w:rsidRPr="007C185E" w:rsidRDefault="003D2CB7">
          <w:pPr>
            <w:pStyle w:val="TOC1"/>
            <w:tabs>
              <w:tab w:val="left" w:pos="1320"/>
              <w:tab w:val="right" w:leader="dot" w:pos="9350"/>
            </w:tabs>
            <w:rPr>
              <w:rFonts w:eastAsiaTheme="minorEastAsia"/>
              <w:noProof/>
              <w:lang w:val="en-US"/>
            </w:rPr>
          </w:pPr>
          <w:r w:rsidRPr="007C185E">
            <w:fldChar w:fldCharType="begin"/>
          </w:r>
          <w:r w:rsidRPr="007C185E">
            <w:instrText xml:space="preserve"> TOC \o "1-3" \h \z \u </w:instrText>
          </w:r>
          <w:r w:rsidRPr="007C185E">
            <w:fldChar w:fldCharType="separate"/>
          </w:r>
          <w:hyperlink w:anchor="_Toc440966553" w:history="1">
            <w:r w:rsidRPr="007C185E">
              <w:rPr>
                <w:rStyle w:val="Hyperlink"/>
                <w:noProof/>
              </w:rPr>
              <w:t>ARTICLE 1 -</w:t>
            </w:r>
            <w:r w:rsidRPr="007C185E">
              <w:rPr>
                <w:rFonts w:eastAsiaTheme="minorEastAsia"/>
                <w:noProof/>
                <w:lang w:val="en-US"/>
              </w:rPr>
              <w:tab/>
            </w:r>
            <w:r w:rsidRPr="007C185E">
              <w:rPr>
                <w:rStyle w:val="Hyperlink"/>
                <w:noProof/>
              </w:rPr>
              <w:t>INTERPRETATION</w:t>
            </w:r>
            <w:r w:rsidRPr="007C185E">
              <w:rPr>
                <w:noProof/>
                <w:webHidden/>
              </w:rPr>
              <w:tab/>
            </w:r>
            <w:r w:rsidRPr="007C185E">
              <w:rPr>
                <w:noProof/>
                <w:webHidden/>
              </w:rPr>
              <w:fldChar w:fldCharType="begin"/>
            </w:r>
            <w:r w:rsidRPr="007C185E">
              <w:rPr>
                <w:noProof/>
                <w:webHidden/>
              </w:rPr>
              <w:instrText xml:space="preserve"> PAGEREF _Toc440966553 \h </w:instrText>
            </w:r>
            <w:r w:rsidRPr="007C185E">
              <w:rPr>
                <w:noProof/>
                <w:webHidden/>
              </w:rPr>
            </w:r>
            <w:r w:rsidRPr="007C185E">
              <w:rPr>
                <w:noProof/>
                <w:webHidden/>
              </w:rPr>
              <w:fldChar w:fldCharType="separate"/>
            </w:r>
            <w:r>
              <w:rPr>
                <w:noProof/>
                <w:webHidden/>
              </w:rPr>
              <w:t>1</w:t>
            </w:r>
            <w:r w:rsidRPr="007C185E">
              <w:rPr>
                <w:noProof/>
                <w:webHidden/>
              </w:rPr>
              <w:fldChar w:fldCharType="end"/>
            </w:r>
          </w:hyperlink>
        </w:p>
        <w:p w14:paraId="59FB4F05" w14:textId="77777777" w:rsidR="00FA53AC" w:rsidRPr="007C185E" w:rsidRDefault="00FB4FBB">
          <w:pPr>
            <w:pStyle w:val="TOC2"/>
            <w:tabs>
              <w:tab w:val="left" w:pos="880"/>
              <w:tab w:val="right" w:leader="dot" w:pos="9350"/>
            </w:tabs>
            <w:rPr>
              <w:rFonts w:eastAsiaTheme="minorEastAsia"/>
              <w:noProof/>
              <w:lang w:val="en-US"/>
            </w:rPr>
          </w:pPr>
          <w:hyperlink w:anchor="_Toc440966554" w:history="1">
            <w:r w:rsidR="003D2CB7" w:rsidRPr="007C185E">
              <w:rPr>
                <w:rStyle w:val="Hyperlink"/>
                <w:noProof/>
              </w:rPr>
              <w:t>1.1</w:t>
            </w:r>
            <w:r w:rsidR="003D2CB7" w:rsidRPr="007C185E">
              <w:rPr>
                <w:rFonts w:eastAsiaTheme="minorEastAsia"/>
                <w:noProof/>
                <w:lang w:val="en-US"/>
              </w:rPr>
              <w:tab/>
            </w:r>
            <w:r w:rsidR="003D2CB7" w:rsidRPr="007C185E">
              <w:rPr>
                <w:rStyle w:val="Hyperlink"/>
                <w:noProof/>
              </w:rPr>
              <w:t>Definitions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_Toc440966554 \h </w:instrText>
            </w:r>
            <w:r w:rsidR="003D2CB7" w:rsidRPr="007C185E">
              <w:rPr>
                <w:noProof/>
                <w:webHidden/>
              </w:rPr>
            </w:r>
            <w:r w:rsidR="003D2CB7" w:rsidRPr="007C185E">
              <w:rPr>
                <w:noProof/>
                <w:webHidden/>
              </w:rPr>
              <w:fldChar w:fldCharType="separate"/>
            </w:r>
            <w:r w:rsidR="003D2CB7">
              <w:rPr>
                <w:noProof/>
                <w:webHidden/>
              </w:rPr>
              <w:t>1</w:t>
            </w:r>
            <w:r w:rsidR="003D2CB7" w:rsidRPr="007C185E">
              <w:rPr>
                <w:noProof/>
                <w:webHidden/>
              </w:rPr>
              <w:fldChar w:fldCharType="end"/>
            </w:r>
          </w:hyperlink>
        </w:p>
        <w:p w14:paraId="191356D9" w14:textId="77777777" w:rsidR="00FA53AC" w:rsidRPr="007C185E" w:rsidRDefault="00FB4FBB">
          <w:pPr>
            <w:pStyle w:val="TOC2"/>
            <w:tabs>
              <w:tab w:val="left" w:pos="880"/>
              <w:tab w:val="right" w:leader="dot" w:pos="9350"/>
            </w:tabs>
            <w:rPr>
              <w:rFonts w:eastAsiaTheme="minorEastAsia"/>
              <w:noProof/>
              <w:lang w:val="en-US"/>
            </w:rPr>
          </w:pPr>
          <w:hyperlink w:anchor="_Toc440966555" w:history="1">
            <w:r w:rsidR="003D2CB7" w:rsidRPr="007C185E">
              <w:rPr>
                <w:rStyle w:val="Hyperlink"/>
                <w:noProof/>
              </w:rPr>
              <w:t>1.2</w:t>
            </w:r>
            <w:r w:rsidR="003D2CB7" w:rsidRPr="007C185E">
              <w:rPr>
                <w:rFonts w:eastAsiaTheme="minorEastAsia"/>
                <w:noProof/>
                <w:lang w:val="en-US"/>
              </w:rPr>
              <w:tab/>
            </w:r>
            <w:r w:rsidR="003D2CB7" w:rsidRPr="007C185E">
              <w:rPr>
                <w:rStyle w:val="Hyperlink"/>
                <w:noProof/>
              </w:rPr>
              <w:t>Interpretation Not Affected by Headings, etc.</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_Toc440966555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15F7891E" w14:textId="77777777" w:rsidR="00FA53AC" w:rsidRPr="007C185E" w:rsidRDefault="00FB4FBB">
          <w:pPr>
            <w:pStyle w:val="TOC2"/>
            <w:tabs>
              <w:tab w:val="left" w:pos="880"/>
              <w:tab w:val="right" w:leader="dot" w:pos="9350"/>
            </w:tabs>
            <w:rPr>
              <w:rFonts w:eastAsiaTheme="minorEastAsia"/>
              <w:noProof/>
              <w:lang w:val="en-US"/>
            </w:rPr>
          </w:pPr>
          <w:hyperlink w:anchor="_Toc440966556" w:history="1">
            <w:r w:rsidR="003D2CB7" w:rsidRPr="007C185E">
              <w:rPr>
                <w:rStyle w:val="Hyperlink"/>
                <w:noProof/>
              </w:rPr>
              <w:t>1.3</w:t>
            </w:r>
            <w:r w:rsidR="003D2CB7" w:rsidRPr="007C185E">
              <w:rPr>
                <w:rFonts w:eastAsiaTheme="minorEastAsia"/>
                <w:noProof/>
                <w:lang w:val="en-US"/>
              </w:rPr>
              <w:tab/>
            </w:r>
            <w:r w:rsidR="003D2CB7" w:rsidRPr="007C185E">
              <w:rPr>
                <w:rStyle w:val="Hyperlink"/>
                <w:noProof/>
              </w:rPr>
              <w:t>Statutes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_Toc440966556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545405E9" w14:textId="77777777" w:rsidR="00FA53AC" w:rsidRPr="007C185E" w:rsidRDefault="00FB4FBB">
          <w:pPr>
            <w:pStyle w:val="TOC2"/>
            <w:tabs>
              <w:tab w:val="left" w:pos="880"/>
              <w:tab w:val="right" w:leader="dot" w:pos="9350"/>
            </w:tabs>
            <w:rPr>
              <w:rFonts w:eastAsiaTheme="minorEastAsia"/>
              <w:noProof/>
              <w:lang w:val="en-US"/>
            </w:rPr>
          </w:pPr>
          <w:hyperlink w:anchor="_Toc440966557" w:history="1">
            <w:r w:rsidR="003D2CB7" w:rsidRPr="007C185E">
              <w:rPr>
                <w:rStyle w:val="Hyperlink"/>
                <w:noProof/>
              </w:rPr>
              <w:t>1.4</w:t>
            </w:r>
            <w:r w:rsidR="003D2CB7" w:rsidRPr="007C185E">
              <w:rPr>
                <w:rFonts w:eastAsiaTheme="minorEastAsia"/>
                <w:noProof/>
                <w:lang w:val="en-US"/>
              </w:rPr>
              <w:tab/>
            </w:r>
            <w:r w:rsidR="003D2CB7" w:rsidRPr="007C185E">
              <w:rPr>
                <w:rStyle w:val="Hyperlink"/>
                <w:noProof/>
              </w:rPr>
              <w:t>Currency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_Toc440966557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36739675" w14:textId="77777777" w:rsidR="00FA53AC" w:rsidRPr="007C185E" w:rsidRDefault="00FB4FBB">
          <w:pPr>
            <w:pStyle w:val="TOC2"/>
            <w:tabs>
              <w:tab w:val="left" w:pos="880"/>
              <w:tab w:val="right" w:leader="dot" w:pos="9350"/>
            </w:tabs>
            <w:rPr>
              <w:rFonts w:eastAsiaTheme="minorEastAsia"/>
              <w:noProof/>
              <w:lang w:val="en-US"/>
            </w:rPr>
          </w:pPr>
          <w:hyperlink w:anchor="_Toc440966558" w:history="1">
            <w:r w:rsidR="003D2CB7" w:rsidRPr="007C185E">
              <w:rPr>
                <w:rStyle w:val="Hyperlink"/>
                <w:noProof/>
              </w:rPr>
              <w:t>1.5</w:t>
            </w:r>
            <w:r w:rsidR="003D2CB7" w:rsidRPr="007C185E">
              <w:rPr>
                <w:rFonts w:eastAsiaTheme="minorEastAsia"/>
                <w:noProof/>
                <w:lang w:val="en-US"/>
              </w:rPr>
              <w:tab/>
            </w:r>
            <w:r w:rsidR="003D2CB7" w:rsidRPr="007C185E">
              <w:rPr>
                <w:rStyle w:val="Hyperlink"/>
                <w:noProof/>
              </w:rPr>
              <w:t>Calculation of Time Periods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_Toc440966558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0B5FE60B" w14:textId="77777777" w:rsidR="00FA53AC" w:rsidRPr="007C185E" w:rsidRDefault="00FB4FBB">
          <w:pPr>
            <w:pStyle w:val="TOC2"/>
            <w:tabs>
              <w:tab w:val="left" w:pos="880"/>
              <w:tab w:val="right" w:leader="dot" w:pos="9350"/>
            </w:tabs>
            <w:rPr>
              <w:rFonts w:eastAsiaTheme="minorEastAsia"/>
              <w:noProof/>
              <w:lang w:val="en-US"/>
            </w:rPr>
          </w:pPr>
          <w:hyperlink w:anchor="_Toc440966559" w:history="1">
            <w:r w:rsidR="003D2CB7" w:rsidRPr="007C185E">
              <w:rPr>
                <w:rStyle w:val="Hyperlink"/>
                <w:noProof/>
              </w:rPr>
              <w:t>1.6</w:t>
            </w:r>
            <w:r w:rsidR="003D2CB7" w:rsidRPr="007C185E">
              <w:rPr>
                <w:rFonts w:eastAsiaTheme="minorEastAsia"/>
                <w:noProof/>
                <w:lang w:val="en-US"/>
              </w:rPr>
              <w:tab/>
            </w:r>
            <w:r w:rsidR="003D2CB7" w:rsidRPr="007C185E">
              <w:rPr>
                <w:rStyle w:val="Hyperlink"/>
                <w:noProof/>
              </w:rPr>
              <w:t>Applicable Law</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_Toc440966559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908D7CF" w14:textId="77777777" w:rsidR="00FA53AC" w:rsidRPr="007C185E" w:rsidRDefault="00FB4FBB">
          <w:pPr>
            <w:pStyle w:val="TOC2"/>
            <w:tabs>
              <w:tab w:val="left" w:pos="880"/>
              <w:tab w:val="right" w:leader="dot" w:pos="9350"/>
            </w:tabs>
            <w:rPr>
              <w:rFonts w:eastAsiaTheme="minorEastAsia"/>
              <w:noProof/>
              <w:lang w:val="en-US"/>
            </w:rPr>
          </w:pPr>
          <w:hyperlink w:anchor="_Toc440966560" w:history="1">
            <w:r w:rsidR="003D2CB7" w:rsidRPr="007C185E">
              <w:rPr>
                <w:rStyle w:val="Hyperlink"/>
                <w:noProof/>
              </w:rPr>
              <w:t>1.7</w:t>
            </w:r>
            <w:r w:rsidR="003D2CB7" w:rsidRPr="007C185E">
              <w:rPr>
                <w:rFonts w:eastAsiaTheme="minorEastAsia"/>
                <w:noProof/>
                <w:lang w:val="en-US"/>
              </w:rPr>
              <w:tab/>
            </w:r>
            <w:r w:rsidR="003D2CB7" w:rsidRPr="007C185E">
              <w:rPr>
                <w:rStyle w:val="Hyperlink"/>
                <w:noProof/>
              </w:rPr>
              <w:t>Invalidity of Provisions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_Toc440966560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634C19A8" w14:textId="77777777" w:rsidR="00FA53AC" w:rsidRPr="007C185E" w:rsidRDefault="00FB4FBB">
          <w:pPr>
            <w:pStyle w:val="TOC2"/>
            <w:tabs>
              <w:tab w:val="left" w:pos="880"/>
              <w:tab w:val="right" w:leader="dot" w:pos="9350"/>
            </w:tabs>
            <w:rPr>
              <w:rFonts w:eastAsiaTheme="minorEastAsia"/>
              <w:noProof/>
              <w:lang w:val="en-US"/>
            </w:rPr>
          </w:pPr>
          <w:hyperlink w:anchor="_Toc440966561" w:history="1">
            <w:r w:rsidR="003D2CB7" w:rsidRPr="007C185E">
              <w:rPr>
                <w:rStyle w:val="Hyperlink"/>
                <w:noProof/>
              </w:rPr>
              <w:t>1.8</w:t>
            </w:r>
            <w:r w:rsidR="003D2CB7" w:rsidRPr="007C185E">
              <w:rPr>
                <w:rFonts w:eastAsiaTheme="minorEastAsia"/>
                <w:noProof/>
                <w:lang w:val="en-US"/>
              </w:rPr>
              <w:tab/>
            </w:r>
            <w:r w:rsidR="003D2CB7" w:rsidRPr="007C185E">
              <w:rPr>
                <w:rStyle w:val="Hyperlink"/>
                <w:noProof/>
              </w:rPr>
              <w:t>Entire Agreement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_Toc440966561 \h </w:instrText>
            </w:r>
            <w:r w:rsidR="003D2CB7" w:rsidRPr="007C185E">
              <w:rPr>
                <w:noProof/>
                <w:webHidden/>
              </w:rPr>
            </w:r>
            <w:r w:rsidR="003D2CB7" w:rsidRPr="007C185E">
              <w:rPr>
                <w:noProof/>
                <w:webHidden/>
              </w:rPr>
              <w:fldChar w:fldCharType="separate"/>
            </w:r>
            <w:r w:rsidR="003D2CB7">
              <w:rPr>
                <w:noProof/>
                <w:webHidden/>
              </w:rPr>
              <w:t>3</w:t>
            </w:r>
            <w:r w:rsidR="003D2CB7" w:rsidRPr="007C185E">
              <w:rPr>
                <w:noProof/>
                <w:webHidden/>
              </w:rPr>
              <w:fldChar w:fldCharType="end"/>
            </w:r>
          </w:hyperlink>
        </w:p>
        <w:p w14:paraId="79812CCD" w14:textId="77777777" w:rsidR="00FA53AC" w:rsidRPr="007C185E" w:rsidRDefault="00FB4FBB">
          <w:pPr>
            <w:pStyle w:val="TOC1"/>
            <w:tabs>
              <w:tab w:val="left" w:pos="1320"/>
              <w:tab w:val="right" w:leader="dot" w:pos="9350"/>
            </w:tabs>
            <w:rPr>
              <w:rFonts w:eastAsiaTheme="minorEastAsia"/>
              <w:noProof/>
              <w:lang w:val="en-US"/>
            </w:rPr>
          </w:pPr>
          <w:hyperlink w:anchor="_Toc440966562" w:history="1">
            <w:r w:rsidR="003D2CB7" w:rsidRPr="007C185E">
              <w:rPr>
                <w:rStyle w:val="Hyperlink"/>
                <w:noProof/>
              </w:rPr>
              <w:t>ARTICLE 2 -</w:t>
            </w:r>
            <w:r w:rsidR="003D2CB7" w:rsidRPr="007C185E">
              <w:rPr>
                <w:rFonts w:eastAsiaTheme="minorEastAsia"/>
                <w:noProof/>
                <w:lang w:val="en-US"/>
              </w:rPr>
              <w:tab/>
            </w:r>
            <w:r w:rsidR="003D2CB7" w:rsidRPr="007C185E">
              <w:rPr>
                <w:rStyle w:val="Hyperlink"/>
                <w:noProof/>
              </w:rPr>
              <w:t>APPOINTMENT AND 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_Toc440966562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6BA0AE74" w14:textId="77777777" w:rsidR="00FA53AC" w:rsidRPr="007C185E" w:rsidRDefault="00FB4FBB">
          <w:pPr>
            <w:pStyle w:val="TOC2"/>
            <w:tabs>
              <w:tab w:val="left" w:pos="880"/>
              <w:tab w:val="right" w:leader="dot" w:pos="9350"/>
            </w:tabs>
            <w:rPr>
              <w:rFonts w:eastAsiaTheme="minorEastAsia"/>
              <w:noProof/>
              <w:lang w:val="en-US"/>
            </w:rPr>
          </w:pPr>
          <w:hyperlink w:anchor="_Toc440966563" w:history="1">
            <w:r w:rsidR="003D2CB7" w:rsidRPr="007C185E">
              <w:rPr>
                <w:rStyle w:val="Hyperlink"/>
                <w:noProof/>
              </w:rPr>
              <w:t>2.1</w:t>
            </w:r>
            <w:r w:rsidR="003D2CB7" w:rsidRPr="007C185E">
              <w:rPr>
                <w:rFonts w:eastAsiaTheme="minorEastAsia"/>
                <w:noProof/>
                <w:lang w:val="en-US"/>
              </w:rPr>
              <w:tab/>
            </w:r>
            <w:r w:rsidR="003D2CB7" w:rsidRPr="007C185E">
              <w:rPr>
                <w:rStyle w:val="Hyperlink"/>
                <w:noProof/>
              </w:rPr>
              <w:t>Appointment</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_Toc440966563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0E518D42" w14:textId="77777777" w:rsidR="00FA53AC" w:rsidRPr="007C185E" w:rsidRDefault="00FB4FBB">
          <w:pPr>
            <w:pStyle w:val="TOC2"/>
            <w:tabs>
              <w:tab w:val="left" w:pos="880"/>
              <w:tab w:val="right" w:leader="dot" w:pos="9350"/>
            </w:tabs>
            <w:rPr>
              <w:rFonts w:eastAsiaTheme="minorEastAsia"/>
              <w:noProof/>
              <w:lang w:val="en-US"/>
            </w:rPr>
          </w:pPr>
          <w:hyperlink w:anchor="_Toc440966564" w:history="1">
            <w:r w:rsidR="003D2CB7" w:rsidRPr="007C185E">
              <w:rPr>
                <w:rStyle w:val="Hyperlink"/>
                <w:noProof/>
              </w:rPr>
              <w:t>2.2</w:t>
            </w:r>
            <w:r w:rsidR="003D2CB7" w:rsidRPr="007C185E">
              <w:rPr>
                <w:rFonts w:eastAsiaTheme="minorEastAsia"/>
                <w:noProof/>
                <w:lang w:val="en-US"/>
              </w:rPr>
              <w:tab/>
            </w:r>
            <w:r w:rsidR="003D2CB7" w:rsidRPr="007C185E">
              <w:rPr>
                <w:rStyle w:val="Hyperlink"/>
                <w:noProof/>
              </w:rPr>
              <w:t>Services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_Toc440966564 \h </w:instrText>
            </w:r>
            <w:r w:rsidR="003D2CB7" w:rsidRPr="007C185E">
              <w:rPr>
                <w:noProof/>
                <w:webHidden/>
              </w:rPr>
            </w:r>
            <w:r w:rsidR="003D2CB7" w:rsidRPr="007C185E">
              <w:rPr>
                <w:noProof/>
                <w:webHidden/>
              </w:rPr>
              <w:fldChar w:fldCharType="separate"/>
            </w:r>
            <w:r w:rsidR="003D2CB7">
              <w:rPr>
                <w:noProof/>
                <w:webHidden/>
              </w:rPr>
              <w:t>4</w:t>
            </w:r>
            <w:r w:rsidR="003D2CB7" w:rsidRPr="007C185E">
              <w:rPr>
                <w:noProof/>
                <w:webHidden/>
              </w:rPr>
              <w:fldChar w:fldCharType="end"/>
            </w:r>
          </w:hyperlink>
        </w:p>
        <w:p w14:paraId="69A4CCDB" w14:textId="77777777" w:rsidR="00FA53AC" w:rsidRPr="007C185E" w:rsidRDefault="00FB4FBB">
          <w:pPr>
            <w:pStyle w:val="TOC2"/>
            <w:tabs>
              <w:tab w:val="left" w:pos="880"/>
              <w:tab w:val="right" w:leader="dot" w:pos="9350"/>
            </w:tabs>
            <w:rPr>
              <w:rFonts w:eastAsiaTheme="minorEastAsia"/>
              <w:noProof/>
              <w:lang w:val="en-US"/>
            </w:rPr>
          </w:pPr>
          <w:hyperlink w:anchor="_Toc440966565" w:history="1">
            <w:r w:rsidR="003D2CB7" w:rsidRPr="007C185E">
              <w:rPr>
                <w:rStyle w:val="Hyperlink"/>
                <w:noProof/>
              </w:rPr>
              <w:t>2.3</w:t>
            </w:r>
            <w:r w:rsidR="003D2CB7" w:rsidRPr="007C185E">
              <w:rPr>
                <w:rFonts w:eastAsiaTheme="minorEastAsia"/>
                <w:noProof/>
                <w:lang w:val="en-US"/>
              </w:rPr>
              <w:tab/>
            </w:r>
            <w:r w:rsidR="003D2CB7" w:rsidRPr="007C185E">
              <w:rPr>
                <w:rStyle w:val="Hyperlink"/>
                <w:noProof/>
              </w:rPr>
              <w:t>Records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_Toc440966565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7253CA04" w14:textId="77777777" w:rsidR="00FA53AC" w:rsidRPr="007C185E" w:rsidRDefault="00FB4FBB">
          <w:pPr>
            <w:pStyle w:val="TOC2"/>
            <w:tabs>
              <w:tab w:val="left" w:pos="880"/>
              <w:tab w:val="right" w:leader="dot" w:pos="9350"/>
            </w:tabs>
            <w:rPr>
              <w:rFonts w:eastAsiaTheme="minorEastAsia"/>
              <w:noProof/>
              <w:lang w:val="en-US"/>
            </w:rPr>
          </w:pPr>
          <w:hyperlink w:anchor="_Toc440966566" w:history="1">
            <w:r w:rsidR="003D2CB7" w:rsidRPr="007C185E">
              <w:rPr>
                <w:rStyle w:val="Hyperlink"/>
                <w:noProof/>
              </w:rPr>
              <w:t>2.4</w:t>
            </w:r>
            <w:r w:rsidR="003D2CB7" w:rsidRPr="007C185E">
              <w:rPr>
                <w:rFonts w:eastAsiaTheme="minorEastAsia"/>
                <w:noProof/>
                <w:lang w:val="en-US"/>
              </w:rPr>
              <w:tab/>
            </w:r>
            <w:r w:rsidR="003D2CB7" w:rsidRPr="007C185E">
              <w:rPr>
                <w:rStyle w:val="Hyperlink"/>
                <w:noProof/>
              </w:rPr>
              <w:t>Standard of Care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_Toc440966566 \h </w:instrText>
            </w:r>
            <w:r w:rsidR="003D2CB7" w:rsidRPr="007C185E">
              <w:rPr>
                <w:noProof/>
                <w:webHidden/>
              </w:rPr>
            </w:r>
            <w:r w:rsidR="003D2CB7" w:rsidRPr="007C185E">
              <w:rPr>
                <w:noProof/>
                <w:webHidden/>
              </w:rPr>
              <w:fldChar w:fldCharType="separate"/>
            </w:r>
            <w:r w:rsidR="003D2CB7">
              <w:rPr>
                <w:noProof/>
                <w:webHidden/>
              </w:rPr>
              <w:t>6</w:t>
            </w:r>
            <w:r w:rsidR="003D2CB7" w:rsidRPr="007C185E">
              <w:rPr>
                <w:noProof/>
                <w:webHidden/>
              </w:rPr>
              <w:fldChar w:fldCharType="end"/>
            </w:r>
          </w:hyperlink>
        </w:p>
        <w:p w14:paraId="137A0134" w14:textId="77777777" w:rsidR="00FA53AC" w:rsidRPr="007C185E" w:rsidRDefault="00FB4FBB">
          <w:pPr>
            <w:pStyle w:val="TOC2"/>
            <w:tabs>
              <w:tab w:val="left" w:pos="880"/>
              <w:tab w:val="right" w:leader="dot" w:pos="9350"/>
            </w:tabs>
            <w:rPr>
              <w:rFonts w:eastAsiaTheme="minorEastAsia"/>
              <w:noProof/>
              <w:lang w:val="en-US"/>
            </w:rPr>
          </w:pPr>
          <w:hyperlink w:anchor="_Toc440966567" w:history="1">
            <w:r w:rsidR="003D2CB7" w:rsidRPr="007C185E">
              <w:rPr>
                <w:rStyle w:val="Hyperlink"/>
                <w:noProof/>
              </w:rPr>
              <w:t>2.5</w:t>
            </w:r>
            <w:r w:rsidR="003D2CB7" w:rsidRPr="007C185E">
              <w:rPr>
                <w:rFonts w:eastAsiaTheme="minorEastAsia"/>
                <w:noProof/>
                <w:lang w:val="en-US"/>
              </w:rPr>
              <w:tab/>
            </w:r>
            <w:r w:rsidR="003D2CB7" w:rsidRPr="007C185E">
              <w:rPr>
                <w:rStyle w:val="Hyperlink"/>
                <w:noProof/>
              </w:rPr>
              <w:t>Employees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_Toc440966567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4A8CE435" w14:textId="77777777" w:rsidR="00FA53AC" w:rsidRPr="007C185E" w:rsidRDefault="00FB4FBB">
          <w:pPr>
            <w:pStyle w:val="TOC1"/>
            <w:tabs>
              <w:tab w:val="left" w:pos="1320"/>
              <w:tab w:val="right" w:leader="dot" w:pos="9350"/>
            </w:tabs>
            <w:rPr>
              <w:rFonts w:eastAsiaTheme="minorEastAsia"/>
              <w:noProof/>
              <w:lang w:val="en-US"/>
            </w:rPr>
          </w:pPr>
          <w:hyperlink w:anchor="_Toc440966568" w:history="1">
            <w:r w:rsidR="003D2CB7" w:rsidRPr="007C185E">
              <w:rPr>
                <w:rStyle w:val="Hyperlink"/>
                <w:noProof/>
              </w:rPr>
              <w:t>ARTICLE 3 -</w:t>
            </w:r>
            <w:r w:rsidR="003D2CB7" w:rsidRPr="007C185E">
              <w:rPr>
                <w:rFonts w:eastAsiaTheme="minorEastAsia"/>
                <w:noProof/>
                <w:lang w:val="en-US"/>
              </w:rPr>
              <w:tab/>
            </w:r>
            <w:r w:rsidR="003D2CB7" w:rsidRPr="007C185E">
              <w:rPr>
                <w:rStyle w:val="Hyperlink"/>
                <w:noProof/>
              </w:rPr>
              <w:t>COMPENSATION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_Toc440966568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1A1BA790" w14:textId="77777777" w:rsidR="00FA53AC" w:rsidRPr="007C185E" w:rsidRDefault="00FB4FBB">
          <w:pPr>
            <w:pStyle w:val="TOC2"/>
            <w:tabs>
              <w:tab w:val="left" w:pos="880"/>
              <w:tab w:val="right" w:leader="dot" w:pos="9350"/>
            </w:tabs>
            <w:rPr>
              <w:rFonts w:eastAsiaTheme="minorEastAsia"/>
              <w:noProof/>
              <w:lang w:val="en-US"/>
            </w:rPr>
          </w:pPr>
          <w:hyperlink w:anchor="_Toc440966569" w:history="1">
            <w:r w:rsidR="003D2CB7" w:rsidRPr="007C185E">
              <w:rPr>
                <w:rStyle w:val="Hyperlink"/>
                <w:noProof/>
              </w:rPr>
              <w:t>3.1</w:t>
            </w:r>
            <w:r w:rsidR="003D2CB7" w:rsidRPr="007C185E">
              <w:rPr>
                <w:rFonts w:eastAsiaTheme="minorEastAsia"/>
                <w:noProof/>
                <w:lang w:val="en-US"/>
              </w:rPr>
              <w:tab/>
            </w:r>
            <w:r w:rsidR="003D2CB7" w:rsidRPr="007C185E">
              <w:rPr>
                <w:rStyle w:val="Hyperlink"/>
                <w:noProof/>
              </w:rPr>
              <w:t>Fund Management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_Toc440966569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31F7FEC7" w14:textId="77777777" w:rsidR="00FA53AC" w:rsidRPr="007C185E" w:rsidRDefault="00FB4FBB">
          <w:pPr>
            <w:pStyle w:val="TOC2"/>
            <w:tabs>
              <w:tab w:val="left" w:pos="880"/>
              <w:tab w:val="right" w:leader="dot" w:pos="9350"/>
            </w:tabs>
            <w:rPr>
              <w:rFonts w:eastAsiaTheme="minorEastAsia"/>
              <w:noProof/>
              <w:lang w:val="en-US"/>
            </w:rPr>
          </w:pPr>
          <w:hyperlink w:anchor="_Toc440966570" w:history="1">
            <w:r w:rsidR="003D2CB7" w:rsidRPr="007C185E">
              <w:rPr>
                <w:rStyle w:val="Hyperlink"/>
                <w:noProof/>
              </w:rPr>
              <w:t>3.2</w:t>
            </w:r>
            <w:r w:rsidR="003D2CB7" w:rsidRPr="007C185E">
              <w:rPr>
                <w:rFonts w:eastAsiaTheme="minorEastAsia"/>
                <w:noProof/>
                <w:lang w:val="en-US"/>
              </w:rPr>
              <w:tab/>
            </w:r>
            <w:r w:rsidR="003D2CB7" w:rsidRPr="007C185E">
              <w:rPr>
                <w:rStyle w:val="Hyperlink"/>
                <w:noProof/>
              </w:rPr>
              <w:t>Performance Fee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_Toc440966570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11F5EC5E" w14:textId="77777777" w:rsidR="00FA53AC" w:rsidRPr="007C185E" w:rsidRDefault="00FB4FBB">
          <w:pPr>
            <w:pStyle w:val="TOC2"/>
            <w:tabs>
              <w:tab w:val="left" w:pos="880"/>
              <w:tab w:val="right" w:leader="dot" w:pos="9350"/>
            </w:tabs>
            <w:rPr>
              <w:rFonts w:eastAsiaTheme="minorEastAsia"/>
              <w:noProof/>
              <w:lang w:val="en-US"/>
            </w:rPr>
          </w:pPr>
          <w:hyperlink w:anchor="_Toc440966571" w:history="1">
            <w:r w:rsidR="003D2CB7" w:rsidRPr="007C185E">
              <w:rPr>
                <w:rStyle w:val="Hyperlink"/>
                <w:noProof/>
              </w:rPr>
              <w:t>3.3</w:t>
            </w:r>
            <w:r w:rsidR="003D2CB7" w:rsidRPr="007C185E">
              <w:rPr>
                <w:rFonts w:eastAsiaTheme="minorEastAsia"/>
                <w:noProof/>
                <w:lang w:val="en-US"/>
              </w:rPr>
              <w:tab/>
            </w:r>
            <w:r w:rsidR="003D2CB7" w:rsidRPr="007C185E">
              <w:rPr>
                <w:rStyle w:val="Hyperlink"/>
                <w:noProof/>
              </w:rPr>
              <w:t>Origination Fees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_Toc440966571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22797DFC" w14:textId="77777777" w:rsidR="00FA53AC" w:rsidRPr="007C185E" w:rsidRDefault="00FB4FBB">
          <w:pPr>
            <w:pStyle w:val="TOC1"/>
            <w:tabs>
              <w:tab w:val="left" w:pos="1320"/>
              <w:tab w:val="right" w:leader="dot" w:pos="9350"/>
            </w:tabs>
            <w:rPr>
              <w:rFonts w:eastAsiaTheme="minorEastAsia"/>
              <w:noProof/>
              <w:lang w:val="en-US"/>
            </w:rPr>
          </w:pPr>
          <w:hyperlink w:anchor="_Toc440966572" w:history="1">
            <w:r w:rsidR="003D2CB7" w:rsidRPr="007C185E">
              <w:rPr>
                <w:rStyle w:val="Hyperlink"/>
                <w:noProof/>
              </w:rPr>
              <w:t>ARTICLE 4 -</w:t>
            </w:r>
            <w:r w:rsidR="003D2CB7" w:rsidRPr="007C185E">
              <w:rPr>
                <w:rFonts w:eastAsiaTheme="minorEastAsia"/>
                <w:noProof/>
                <w:lang w:val="en-US"/>
              </w:rPr>
              <w:tab/>
            </w:r>
            <w:r w:rsidR="003D2CB7" w:rsidRPr="007C185E">
              <w:rPr>
                <w:rStyle w:val="Hyperlink"/>
                <w:noProof/>
              </w:rPr>
              <w:t>EXPENSES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_Toc440966572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29E2E9FD" w14:textId="77777777" w:rsidR="00FA53AC" w:rsidRPr="007C185E" w:rsidRDefault="00FB4FBB">
          <w:pPr>
            <w:pStyle w:val="TOC2"/>
            <w:tabs>
              <w:tab w:val="left" w:pos="880"/>
              <w:tab w:val="right" w:leader="dot" w:pos="9350"/>
            </w:tabs>
            <w:rPr>
              <w:rFonts w:eastAsiaTheme="minorEastAsia"/>
              <w:noProof/>
              <w:lang w:val="en-US"/>
            </w:rPr>
          </w:pPr>
          <w:hyperlink w:anchor="_Toc440966573" w:history="1">
            <w:r w:rsidR="003D2CB7" w:rsidRPr="007C185E">
              <w:rPr>
                <w:rStyle w:val="Hyperlink"/>
                <w:noProof/>
              </w:rPr>
              <w:t>4.1</w:t>
            </w:r>
            <w:r w:rsidR="003D2CB7" w:rsidRPr="007C185E">
              <w:rPr>
                <w:rFonts w:eastAsiaTheme="minorEastAsia"/>
                <w:noProof/>
                <w:lang w:val="en-US"/>
              </w:rPr>
              <w:tab/>
            </w:r>
            <w:r w:rsidR="003D2CB7" w:rsidRPr="007C185E">
              <w:rPr>
                <w:rStyle w:val="Hyperlink"/>
                <w:noProof/>
              </w:rPr>
              <w:t>Expenses of the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_Toc440966573 \h </w:instrText>
            </w:r>
            <w:r w:rsidR="003D2CB7" w:rsidRPr="007C185E">
              <w:rPr>
                <w:noProof/>
                <w:webHidden/>
              </w:rPr>
            </w:r>
            <w:r w:rsidR="003D2CB7" w:rsidRPr="007C185E">
              <w:rPr>
                <w:noProof/>
                <w:webHidden/>
              </w:rPr>
              <w:fldChar w:fldCharType="separate"/>
            </w:r>
            <w:r w:rsidR="003D2CB7">
              <w:rPr>
                <w:noProof/>
                <w:webHidden/>
              </w:rPr>
              <w:t>7</w:t>
            </w:r>
            <w:r w:rsidR="003D2CB7" w:rsidRPr="007C185E">
              <w:rPr>
                <w:noProof/>
                <w:webHidden/>
              </w:rPr>
              <w:fldChar w:fldCharType="end"/>
            </w:r>
          </w:hyperlink>
        </w:p>
        <w:p w14:paraId="013766A8" w14:textId="77777777" w:rsidR="00FA53AC" w:rsidRPr="007C185E" w:rsidRDefault="00FB4FBB">
          <w:pPr>
            <w:pStyle w:val="TOC2"/>
            <w:tabs>
              <w:tab w:val="left" w:pos="880"/>
              <w:tab w:val="right" w:leader="dot" w:pos="9350"/>
            </w:tabs>
            <w:rPr>
              <w:rFonts w:eastAsiaTheme="minorEastAsia"/>
              <w:noProof/>
              <w:lang w:val="en-US"/>
            </w:rPr>
          </w:pPr>
          <w:hyperlink w:anchor="_Toc440966574" w:history="1">
            <w:r w:rsidR="003D2CB7" w:rsidRPr="007C185E">
              <w:rPr>
                <w:rStyle w:val="Hyperlink"/>
                <w:noProof/>
              </w:rPr>
              <w:t>4.2</w:t>
            </w:r>
            <w:r w:rsidR="003D2CB7" w:rsidRPr="007C185E">
              <w:rPr>
                <w:rFonts w:eastAsiaTheme="minorEastAsia"/>
                <w:noProof/>
                <w:lang w:val="en-US"/>
              </w:rPr>
              <w:tab/>
            </w:r>
            <w:r w:rsidR="003D2CB7" w:rsidRPr="007C185E">
              <w:rPr>
                <w:rStyle w:val="Hyperlink"/>
                <w:noProof/>
              </w:rPr>
              <w:t xml:space="preserve">Expenses of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_Toc440966574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4569E30B" w14:textId="77777777" w:rsidR="00FA53AC" w:rsidRPr="007C185E" w:rsidRDefault="00FB4FBB">
          <w:pPr>
            <w:pStyle w:val="TOC1"/>
            <w:tabs>
              <w:tab w:val="left" w:pos="1320"/>
              <w:tab w:val="right" w:leader="dot" w:pos="9350"/>
            </w:tabs>
            <w:rPr>
              <w:rFonts w:eastAsiaTheme="minorEastAsia"/>
              <w:noProof/>
              <w:lang w:val="en-US"/>
            </w:rPr>
          </w:pPr>
          <w:hyperlink w:anchor="_Toc440966575" w:history="1">
            <w:r w:rsidR="003D2CB7" w:rsidRPr="007C185E">
              <w:rPr>
                <w:rStyle w:val="Hyperlink"/>
                <w:noProof/>
              </w:rPr>
              <w:t>ARTICLE 5 -</w:t>
            </w:r>
            <w:r w:rsidR="003D2CB7" w:rsidRPr="007C185E">
              <w:rPr>
                <w:rFonts w:eastAsiaTheme="minorEastAsia"/>
                <w:noProof/>
                <w:lang w:val="en-US"/>
              </w:rPr>
              <w:tab/>
            </w:r>
            <w:r w:rsidR="003D2CB7" w:rsidRPr="007C185E">
              <w:rPr>
                <w:rStyle w:val="Hyperlink"/>
                <w:noProof/>
              </w:rPr>
              <w:t>TERM AND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_Toc440966575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0A37F6B1" w14:textId="77777777" w:rsidR="00FA53AC" w:rsidRPr="007C185E" w:rsidRDefault="00FB4FBB">
          <w:pPr>
            <w:pStyle w:val="TOC2"/>
            <w:tabs>
              <w:tab w:val="left" w:pos="880"/>
              <w:tab w:val="right" w:leader="dot" w:pos="9350"/>
            </w:tabs>
            <w:rPr>
              <w:rFonts w:eastAsiaTheme="minorEastAsia"/>
              <w:noProof/>
              <w:lang w:val="en-US"/>
            </w:rPr>
          </w:pPr>
          <w:hyperlink w:anchor="_Toc440966576" w:history="1">
            <w:r w:rsidR="003D2CB7" w:rsidRPr="007C185E">
              <w:rPr>
                <w:rStyle w:val="Hyperlink"/>
                <w:noProof/>
              </w:rPr>
              <w:t>5.1</w:t>
            </w:r>
            <w:r w:rsidR="003D2CB7" w:rsidRPr="007C185E">
              <w:rPr>
                <w:rFonts w:eastAsiaTheme="minorEastAsia"/>
                <w:noProof/>
                <w:lang w:val="en-US"/>
              </w:rPr>
              <w:tab/>
            </w:r>
            <w:r w:rsidR="003D2CB7" w:rsidRPr="007C185E">
              <w:rPr>
                <w:rStyle w:val="Hyperlink"/>
                <w:noProof/>
              </w:rPr>
              <w:t>Term</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_Toc440966576 \h </w:instrText>
            </w:r>
            <w:r w:rsidR="003D2CB7" w:rsidRPr="007C185E">
              <w:rPr>
                <w:noProof/>
                <w:webHidden/>
              </w:rPr>
            </w:r>
            <w:r w:rsidR="003D2CB7" w:rsidRPr="007C185E">
              <w:rPr>
                <w:noProof/>
                <w:webHidden/>
              </w:rPr>
              <w:fldChar w:fldCharType="separate"/>
            </w:r>
            <w:r w:rsidR="003D2CB7">
              <w:rPr>
                <w:noProof/>
                <w:webHidden/>
              </w:rPr>
              <w:t>8</w:t>
            </w:r>
            <w:r w:rsidR="003D2CB7" w:rsidRPr="007C185E">
              <w:rPr>
                <w:noProof/>
                <w:webHidden/>
              </w:rPr>
              <w:fldChar w:fldCharType="end"/>
            </w:r>
          </w:hyperlink>
        </w:p>
        <w:p w14:paraId="1FFF8D24" w14:textId="77777777" w:rsidR="00FA53AC" w:rsidRPr="007C185E" w:rsidRDefault="00FB4FBB">
          <w:pPr>
            <w:pStyle w:val="TOC2"/>
            <w:tabs>
              <w:tab w:val="left" w:pos="880"/>
              <w:tab w:val="right" w:leader="dot" w:pos="9350"/>
            </w:tabs>
            <w:rPr>
              <w:rFonts w:eastAsiaTheme="minorEastAsia"/>
              <w:noProof/>
              <w:lang w:val="en-US"/>
            </w:rPr>
          </w:pPr>
          <w:hyperlink w:anchor="_Toc440966577" w:history="1">
            <w:r w:rsidR="003D2CB7" w:rsidRPr="007C185E">
              <w:rPr>
                <w:rStyle w:val="Hyperlink"/>
                <w:noProof/>
              </w:rPr>
              <w:t>5.2</w:t>
            </w:r>
            <w:r w:rsidR="003D2CB7" w:rsidRPr="007C185E">
              <w:rPr>
                <w:rFonts w:eastAsiaTheme="minorEastAsia"/>
                <w:noProof/>
                <w:lang w:val="en-US"/>
              </w:rPr>
              <w:tab/>
            </w:r>
            <w:r w:rsidR="003D2CB7" w:rsidRPr="007C185E">
              <w:rPr>
                <w:rStyle w:val="Hyperlink"/>
                <w:noProof/>
              </w:rPr>
              <w:t>Indemnity by Company</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_Toc440966577 \h </w:instrText>
            </w:r>
            <w:r w:rsidR="003D2CB7" w:rsidRPr="007C185E">
              <w:rPr>
                <w:noProof/>
                <w:webHidden/>
              </w:rPr>
            </w:r>
            <w:r w:rsidR="003D2CB7" w:rsidRPr="007C185E">
              <w:rPr>
                <w:noProof/>
                <w:webHidden/>
              </w:rPr>
              <w:fldChar w:fldCharType="separate"/>
            </w:r>
            <w:r w:rsidR="003D2CB7">
              <w:rPr>
                <w:noProof/>
                <w:webHidden/>
              </w:rPr>
              <w:t>9</w:t>
            </w:r>
            <w:r w:rsidR="003D2CB7" w:rsidRPr="007C185E">
              <w:rPr>
                <w:noProof/>
                <w:webHidden/>
              </w:rPr>
              <w:fldChar w:fldCharType="end"/>
            </w:r>
          </w:hyperlink>
        </w:p>
        <w:p w14:paraId="29D65155" w14:textId="77777777" w:rsidR="00FA53AC" w:rsidRPr="007C185E" w:rsidRDefault="00FB4FBB">
          <w:pPr>
            <w:pStyle w:val="TOC2"/>
            <w:tabs>
              <w:tab w:val="left" w:pos="880"/>
              <w:tab w:val="right" w:leader="dot" w:pos="9350"/>
            </w:tabs>
            <w:rPr>
              <w:rFonts w:eastAsiaTheme="minorEastAsia"/>
              <w:noProof/>
              <w:lang w:val="en-US"/>
            </w:rPr>
          </w:pPr>
          <w:hyperlink w:anchor="_Toc440966578" w:history="1">
            <w:r w:rsidR="003D2CB7" w:rsidRPr="007C185E">
              <w:rPr>
                <w:rStyle w:val="Hyperlink"/>
                <w:noProof/>
              </w:rPr>
              <w:t>5.3</w:t>
            </w:r>
            <w:r w:rsidR="003D2CB7" w:rsidRPr="007C185E">
              <w:rPr>
                <w:rFonts w:eastAsiaTheme="minorEastAsia"/>
                <w:noProof/>
                <w:lang w:val="en-US"/>
              </w:rPr>
              <w:tab/>
            </w:r>
            <w:r w:rsidR="003D2CB7" w:rsidRPr="007C185E">
              <w:rPr>
                <w:rStyle w:val="Hyperlink"/>
                <w:noProof/>
              </w:rPr>
              <w:t xml:space="preserve">Indemnity by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_Toc440966578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1DFAE6A6" w14:textId="77777777" w:rsidR="00FA53AC" w:rsidRPr="007C185E" w:rsidRDefault="00FB4FBB">
          <w:pPr>
            <w:pStyle w:val="TOC2"/>
            <w:tabs>
              <w:tab w:val="left" w:pos="880"/>
              <w:tab w:val="right" w:leader="dot" w:pos="9350"/>
            </w:tabs>
            <w:rPr>
              <w:rFonts w:eastAsiaTheme="minorEastAsia"/>
              <w:noProof/>
              <w:lang w:val="en-US"/>
            </w:rPr>
          </w:pPr>
          <w:hyperlink w:anchor="_Toc440966579" w:history="1">
            <w:r w:rsidR="003D2CB7" w:rsidRPr="007C185E">
              <w:rPr>
                <w:rStyle w:val="Hyperlink"/>
                <w:noProof/>
              </w:rPr>
              <w:t>5.4</w:t>
            </w:r>
            <w:r w:rsidR="003D2CB7" w:rsidRPr="007C185E">
              <w:rPr>
                <w:rFonts w:eastAsiaTheme="minorEastAsia"/>
                <w:noProof/>
                <w:lang w:val="en-US"/>
              </w:rPr>
              <w:tab/>
            </w:r>
            <w:r w:rsidR="003D2CB7" w:rsidRPr="007C185E">
              <w:rPr>
                <w:rStyle w:val="Hyperlink"/>
                <w:noProof/>
              </w:rPr>
              <w:t>Action Upon Termination</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_Toc440966579 \h </w:instrText>
            </w:r>
            <w:r w:rsidR="003D2CB7" w:rsidRPr="007C185E">
              <w:rPr>
                <w:noProof/>
                <w:webHidden/>
              </w:rPr>
            </w:r>
            <w:r w:rsidR="003D2CB7" w:rsidRPr="007C185E">
              <w:rPr>
                <w:noProof/>
                <w:webHidden/>
              </w:rPr>
              <w:fldChar w:fldCharType="separate"/>
            </w:r>
            <w:r w:rsidR="003D2CB7">
              <w:rPr>
                <w:noProof/>
                <w:webHidden/>
              </w:rPr>
              <w:t>10</w:t>
            </w:r>
            <w:r w:rsidR="003D2CB7" w:rsidRPr="007C185E">
              <w:rPr>
                <w:noProof/>
                <w:webHidden/>
              </w:rPr>
              <w:fldChar w:fldCharType="end"/>
            </w:r>
          </w:hyperlink>
        </w:p>
        <w:p w14:paraId="3D6F2DB2" w14:textId="77777777" w:rsidR="00FA53AC" w:rsidRPr="007C185E" w:rsidRDefault="00FB4FBB">
          <w:pPr>
            <w:pStyle w:val="TOC1"/>
            <w:tabs>
              <w:tab w:val="left" w:pos="1320"/>
              <w:tab w:val="right" w:leader="dot" w:pos="9350"/>
            </w:tabs>
            <w:rPr>
              <w:rFonts w:eastAsiaTheme="minorEastAsia"/>
              <w:noProof/>
              <w:lang w:val="en-US"/>
            </w:rPr>
          </w:pPr>
          <w:hyperlink w:anchor="_Toc440966580" w:history="1">
            <w:r w:rsidR="003D2CB7" w:rsidRPr="007C185E">
              <w:rPr>
                <w:rStyle w:val="Hyperlink"/>
                <w:noProof/>
              </w:rPr>
              <w:t>ARTICLE 6 -</w:t>
            </w:r>
            <w:r w:rsidR="003D2CB7" w:rsidRPr="007C185E">
              <w:rPr>
                <w:rFonts w:eastAsiaTheme="minorEastAsia"/>
                <w:noProof/>
                <w:lang w:val="en-US"/>
              </w:rPr>
              <w:tab/>
            </w:r>
            <w:r w:rsidR="003D2CB7" w:rsidRPr="007C185E">
              <w:rPr>
                <w:rStyle w:val="Hyperlink"/>
                <w:noProof/>
              </w:rPr>
              <w:t>MISCELLANEOUS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_Toc440966580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6D38D2C3" w14:textId="77777777" w:rsidR="00FA53AC" w:rsidRPr="007C185E" w:rsidRDefault="00FB4FBB">
          <w:pPr>
            <w:pStyle w:val="TOC2"/>
            <w:tabs>
              <w:tab w:val="left" w:pos="880"/>
              <w:tab w:val="right" w:leader="dot" w:pos="9350"/>
            </w:tabs>
            <w:rPr>
              <w:rFonts w:eastAsiaTheme="minorEastAsia"/>
              <w:noProof/>
              <w:lang w:val="en-US"/>
            </w:rPr>
          </w:pPr>
          <w:hyperlink w:anchor="_Toc440966581" w:history="1">
            <w:r w:rsidR="003D2CB7" w:rsidRPr="007C185E">
              <w:rPr>
                <w:rStyle w:val="Hyperlink"/>
                <w:noProof/>
              </w:rPr>
              <w:t>6.1</w:t>
            </w:r>
            <w:r w:rsidR="003D2CB7" w:rsidRPr="007C185E">
              <w:rPr>
                <w:rFonts w:eastAsiaTheme="minorEastAsia"/>
                <w:noProof/>
                <w:lang w:val="en-US"/>
              </w:rPr>
              <w:tab/>
            </w:r>
            <w:r w:rsidR="003D2CB7" w:rsidRPr="007C185E">
              <w:rPr>
                <w:rStyle w:val="Hyperlink"/>
                <w:noProof/>
              </w:rPr>
              <w:t>Assets Kept Separate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_Toc440966581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37FA7F85" w14:textId="77777777" w:rsidR="00FA53AC" w:rsidRPr="007C185E" w:rsidRDefault="00FB4FBB">
          <w:pPr>
            <w:pStyle w:val="TOC2"/>
            <w:tabs>
              <w:tab w:val="left" w:pos="880"/>
              <w:tab w:val="right" w:leader="dot" w:pos="9350"/>
            </w:tabs>
            <w:rPr>
              <w:rFonts w:eastAsiaTheme="minorEastAsia"/>
              <w:noProof/>
              <w:lang w:val="en-US"/>
            </w:rPr>
          </w:pPr>
          <w:hyperlink w:anchor="_Toc440966582" w:history="1">
            <w:r w:rsidR="003D2CB7" w:rsidRPr="007C185E">
              <w:rPr>
                <w:rStyle w:val="Hyperlink"/>
                <w:noProof/>
              </w:rPr>
              <w:t>6.2</w:t>
            </w:r>
            <w:r w:rsidR="003D2CB7" w:rsidRPr="007C185E">
              <w:rPr>
                <w:rFonts w:eastAsiaTheme="minorEastAsia"/>
                <w:noProof/>
                <w:lang w:val="en-US"/>
              </w:rPr>
              <w:tab/>
            </w:r>
            <w:r w:rsidR="003D2CB7" w:rsidRPr="007C185E">
              <w:rPr>
                <w:rStyle w:val="Hyperlink"/>
                <w:noProof/>
              </w:rPr>
              <w:t xml:space="preserve">Other Activities of the </w:t>
            </w:r>
            <w:r w:rsidR="003D2CB7">
              <w:rPr>
                <w:rStyle w:val="Hyperlink"/>
                <w:noProof/>
              </w:rPr>
              <w:t>Administrator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_Toc440966582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1FFAF4C0" w14:textId="77777777" w:rsidR="00FA53AC" w:rsidRPr="007C185E" w:rsidRDefault="00FB4FBB">
          <w:pPr>
            <w:pStyle w:val="TOC2"/>
            <w:tabs>
              <w:tab w:val="left" w:pos="880"/>
              <w:tab w:val="right" w:leader="dot" w:pos="9350"/>
            </w:tabs>
            <w:rPr>
              <w:rFonts w:eastAsiaTheme="minorEastAsia"/>
              <w:noProof/>
              <w:lang w:val="en-US"/>
            </w:rPr>
          </w:pPr>
          <w:hyperlink w:anchor="_Toc440966583" w:history="1">
            <w:r w:rsidR="003D2CB7" w:rsidRPr="007C185E">
              <w:rPr>
                <w:rStyle w:val="Hyperlink"/>
                <w:noProof/>
              </w:rPr>
              <w:t>6.3</w:t>
            </w:r>
            <w:r w:rsidR="003D2CB7" w:rsidRPr="007C185E">
              <w:rPr>
                <w:rFonts w:eastAsiaTheme="minorEastAsia"/>
                <w:noProof/>
                <w:lang w:val="en-US"/>
              </w:rPr>
              <w:tab/>
            </w:r>
            <w:r w:rsidR="003D2CB7" w:rsidRPr="007C185E">
              <w:rPr>
                <w:rStyle w:val="Hyperlink"/>
                <w:noProof/>
              </w:rPr>
              <w:t>Notices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_Toc440966583 \h </w:instrText>
            </w:r>
            <w:r w:rsidR="003D2CB7" w:rsidRPr="007C185E">
              <w:rPr>
                <w:noProof/>
                <w:webHidden/>
              </w:rPr>
            </w:r>
            <w:r w:rsidR="003D2CB7" w:rsidRPr="007C185E">
              <w:rPr>
                <w:noProof/>
                <w:webHidden/>
              </w:rPr>
              <w:fldChar w:fldCharType="separate"/>
            </w:r>
            <w:r w:rsidR="003D2CB7">
              <w:rPr>
                <w:noProof/>
                <w:webHidden/>
              </w:rPr>
              <w:t>11</w:t>
            </w:r>
            <w:r w:rsidR="003D2CB7" w:rsidRPr="007C185E">
              <w:rPr>
                <w:noProof/>
                <w:webHidden/>
              </w:rPr>
              <w:fldChar w:fldCharType="end"/>
            </w:r>
          </w:hyperlink>
        </w:p>
        <w:p w14:paraId="798C1EA5" w14:textId="77777777" w:rsidR="00FA53AC" w:rsidRPr="007C185E" w:rsidRDefault="00FB4FBB">
          <w:pPr>
            <w:pStyle w:val="TOC2"/>
            <w:tabs>
              <w:tab w:val="left" w:pos="880"/>
              <w:tab w:val="right" w:leader="dot" w:pos="9350"/>
            </w:tabs>
            <w:rPr>
              <w:rFonts w:eastAsiaTheme="minorEastAsia"/>
              <w:noProof/>
              <w:lang w:val="en-US"/>
            </w:rPr>
          </w:pPr>
          <w:hyperlink w:anchor="_Toc440966584" w:history="1">
            <w:r w:rsidR="003D2CB7" w:rsidRPr="007C185E">
              <w:rPr>
                <w:rStyle w:val="Hyperlink"/>
                <w:noProof/>
              </w:rPr>
              <w:t>6.4</w:t>
            </w:r>
            <w:r w:rsidR="003D2CB7" w:rsidRPr="007C185E">
              <w:rPr>
                <w:rFonts w:eastAsiaTheme="minorEastAsia"/>
                <w:noProof/>
                <w:lang w:val="en-US"/>
              </w:rPr>
              <w:tab/>
            </w:r>
            <w:r w:rsidR="003D2CB7">
              <w:rPr>
                <w:rStyle w:val="Hyperlink"/>
                <w:noProof/>
              </w:rPr>
              <w:t>Administrator</w:t>
            </w:r>
            <w:r w:rsidR="003D2CB7" w:rsidRPr="007C185E">
              <w:rPr>
                <w:rStyle w:val="Hyperlink"/>
                <w:noProof/>
              </w:rPr>
              <w:t xml:space="preserve"> as Independent Contractor</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_Toc440966584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0F80A94A" w14:textId="77777777" w:rsidR="00FA53AC" w:rsidRPr="007C185E" w:rsidRDefault="00FB4FBB">
          <w:pPr>
            <w:pStyle w:val="TOC2"/>
            <w:tabs>
              <w:tab w:val="left" w:pos="880"/>
              <w:tab w:val="right" w:leader="dot" w:pos="9350"/>
            </w:tabs>
            <w:rPr>
              <w:rFonts w:eastAsiaTheme="minorEastAsia"/>
              <w:noProof/>
              <w:lang w:val="en-US"/>
            </w:rPr>
          </w:pPr>
          <w:hyperlink w:anchor="_Toc440966585" w:history="1">
            <w:r w:rsidR="003D2CB7" w:rsidRPr="007C185E">
              <w:rPr>
                <w:rStyle w:val="Hyperlink"/>
                <w:noProof/>
              </w:rPr>
              <w:t>6.5</w:t>
            </w:r>
            <w:r w:rsidR="003D2CB7" w:rsidRPr="007C185E">
              <w:rPr>
                <w:rFonts w:eastAsiaTheme="minorEastAsia"/>
                <w:noProof/>
                <w:lang w:val="en-US"/>
              </w:rPr>
              <w:tab/>
            </w:r>
            <w:r w:rsidR="003D2CB7" w:rsidRPr="007C185E">
              <w:rPr>
                <w:rStyle w:val="Hyperlink"/>
                <w:noProof/>
              </w:rPr>
              <w:t>Counterparts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_Toc440966585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55EB2D69" w14:textId="77777777" w:rsidR="00FA53AC" w:rsidRPr="007C185E" w:rsidRDefault="00FB4FBB">
          <w:pPr>
            <w:pStyle w:val="TOC2"/>
            <w:tabs>
              <w:tab w:val="left" w:pos="880"/>
              <w:tab w:val="right" w:leader="dot" w:pos="9350"/>
            </w:tabs>
            <w:rPr>
              <w:rFonts w:eastAsiaTheme="minorEastAsia"/>
              <w:noProof/>
              <w:lang w:val="en-US"/>
            </w:rPr>
          </w:pPr>
          <w:hyperlink w:anchor="_Toc440966586" w:history="1">
            <w:r w:rsidR="003D2CB7" w:rsidRPr="007C185E">
              <w:rPr>
                <w:rStyle w:val="Hyperlink"/>
                <w:noProof/>
              </w:rPr>
              <w:t>6.6</w:t>
            </w:r>
            <w:r w:rsidR="003D2CB7" w:rsidRPr="007C185E">
              <w:rPr>
                <w:rFonts w:eastAsiaTheme="minorEastAsia"/>
                <w:noProof/>
                <w:lang w:val="en-US"/>
              </w:rPr>
              <w:tab/>
            </w:r>
            <w:r w:rsidR="003D2CB7" w:rsidRPr="007C185E">
              <w:rPr>
                <w:rStyle w:val="Hyperlink"/>
                <w:noProof/>
              </w:rPr>
              <w:t>Conflicts</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_Toc440966586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3A39F175" w14:textId="77777777" w:rsidR="00FA53AC" w:rsidRPr="007C185E" w:rsidRDefault="00FB4FBB">
          <w:pPr>
            <w:pStyle w:val="TOC2"/>
            <w:tabs>
              <w:tab w:val="left" w:pos="880"/>
              <w:tab w:val="right" w:leader="dot" w:pos="9350"/>
            </w:tabs>
            <w:rPr>
              <w:rFonts w:eastAsiaTheme="minorEastAsia"/>
              <w:noProof/>
              <w:lang w:val="en-US"/>
            </w:rPr>
          </w:pPr>
          <w:hyperlink w:anchor="_Toc440966587" w:history="1">
            <w:r w:rsidR="003D2CB7" w:rsidRPr="007C185E">
              <w:rPr>
                <w:rStyle w:val="Hyperlink"/>
                <w:noProof/>
              </w:rPr>
              <w:t>6.7</w:t>
            </w:r>
            <w:r w:rsidR="003D2CB7" w:rsidRPr="007C185E">
              <w:rPr>
                <w:rFonts w:eastAsiaTheme="minorEastAsia"/>
                <w:noProof/>
                <w:lang w:val="en-US"/>
              </w:rPr>
              <w:tab/>
            </w:r>
            <w:r w:rsidR="003D2CB7" w:rsidRPr="007C185E">
              <w:rPr>
                <w:rStyle w:val="Hyperlink"/>
                <w:noProof/>
              </w:rPr>
              <w:t>Time of the Essence</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_Toc440966587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5BF0E6F3" w14:textId="77777777" w:rsidR="00FA53AC" w:rsidRPr="007C185E" w:rsidRDefault="00FB4FBB">
          <w:pPr>
            <w:pStyle w:val="TOC2"/>
            <w:tabs>
              <w:tab w:val="left" w:pos="880"/>
              <w:tab w:val="right" w:leader="dot" w:pos="9350"/>
            </w:tabs>
            <w:rPr>
              <w:rFonts w:eastAsiaTheme="minorEastAsia"/>
              <w:noProof/>
              <w:lang w:val="en-US"/>
            </w:rPr>
          </w:pPr>
          <w:hyperlink w:anchor="_Toc440966588" w:history="1">
            <w:r w:rsidR="003D2CB7" w:rsidRPr="007C185E">
              <w:rPr>
                <w:rStyle w:val="Hyperlink"/>
                <w:noProof/>
              </w:rPr>
              <w:t>6.8</w:t>
            </w:r>
            <w:r w:rsidR="003D2CB7" w:rsidRPr="007C185E">
              <w:rPr>
                <w:rFonts w:eastAsiaTheme="minorEastAsia"/>
                <w:noProof/>
                <w:lang w:val="en-US"/>
              </w:rPr>
              <w:tab/>
            </w:r>
            <w:r w:rsidR="003D2CB7" w:rsidRPr="007C185E">
              <w:rPr>
                <w:rStyle w:val="Hyperlink"/>
                <w:noProof/>
              </w:rPr>
              <w:t>Assignment and Subcontracting</w:t>
            </w:r>
            <w:r w:rsidR="003D2CB7" w:rsidRPr="007C185E">
              <w:rPr>
                <w:noProof/>
                <w:webHidden/>
              </w:rPr>
              <w:tab/>
            </w:r>
            <w:r w:rsidR="003D2CB7" w:rsidRPr="007C185E">
              <w:rPr>
                <w:noProof/>
                <w:webHidden/>
              </w:rPr>
              <w:fldChar w:fldCharType="begin"/>
            </w:r>
            <w:r w:rsidR="003D2CB7" w:rsidRPr="007C185E">
              <w:rPr>
                <w:noProof/>
                <w:webHidden/>
              </w:rPr>
              <w:instrText xml:space="preserve"> PAGEREF _Toc440966588 \h </w:instrText>
            </w:r>
            <w:r w:rsidR="003D2CB7" w:rsidRPr="007C185E">
              <w:rPr>
                <w:noProof/>
                <w:webHidden/>
              </w:rPr>
            </w:r>
            <w:r w:rsidR="003D2CB7" w:rsidRPr="007C185E">
              <w:rPr>
                <w:noProof/>
                <w:webHidden/>
              </w:rPr>
              <w:fldChar w:fldCharType="separate"/>
            </w:r>
            <w:r w:rsidR="003D2CB7">
              <w:rPr>
                <w:noProof/>
                <w:webHidden/>
              </w:rPr>
              <w:t>12</w:t>
            </w:r>
            <w:r w:rsidR="003D2CB7" w:rsidRPr="007C185E">
              <w:rPr>
                <w:noProof/>
                <w:webHidden/>
              </w:rPr>
              <w:fldChar w:fldCharType="end"/>
            </w:r>
          </w:hyperlink>
        </w:p>
        <w:p w14:paraId="43D8E320" w14:textId="77777777" w:rsidR="009478FE" w:rsidRPr="007C185E" w:rsidRDefault="003D2CB7">
          <w:r w:rsidRPr="007C185E">
            <w:rPr>
              <w:b/>
              <w:bCs/>
              <w:noProof/>
            </w:rPr>
            <w:fldChar w:fldCharType="end"/>
          </w:r>
        </w:p>
      </w:sdtContent>
    </w:sdt>
    <w:p w14:paraId="728E1D36" w14:textId="77777777" w:rsidR="00AB6264" w:rsidRPr="007C185E" w:rsidRDefault="00FB4FBB" w:rsidP="00397F94">
      <w:pPr>
        <w:jc w:val="center"/>
        <w:rPr>
          <w:b/>
        </w:rPr>
        <w:sectPr w:rsidR="00AB6264" w:rsidRPr="007C185E" w:rsidSect="00114F80">
          <w:footerReference w:type="default" r:id="rId8"/>
          <w:pgSz w:w="12240" w:h="15840"/>
          <w:pgMar w:top="1440" w:right="1440" w:bottom="1440" w:left="1440" w:header="720" w:footer="180" w:gutter="0"/>
          <w:cols w:space="720"/>
          <w:titlePg/>
          <w:docGrid w:linePitch="360"/>
        </w:sectPr>
      </w:pPr>
    </w:p>
    <w:p w14:paraId="5103919C" w14:textId="77777777" w:rsidR="00662711" w:rsidRPr="007C185E" w:rsidRDefault="003D2CB7" w:rsidP="00397F94">
      <w:pPr>
        <w:jc w:val="center"/>
        <w:rPr>
          <w:b/>
        </w:rPr>
      </w:pPr>
      <w:r>
        <w:rPr>
          <w:b/>
        </w:rPr>
        <w:lastRenderedPageBreak/>
        <w:t xml:space="preserve">MORTGAGE ADMINISTRATION AGREEMENT </w:t>
      </w:r>
    </w:p>
    <w:p w14:paraId="10F5E438" w14:textId="6C923534" w:rsidR="00397F94" w:rsidRPr="007C185E" w:rsidRDefault="003D2CB7" w:rsidP="00397F94">
      <w:r w:rsidRPr="007C185E">
        <w:rPr>
          <w:b/>
        </w:rPr>
        <w:t>THIS</w:t>
      </w:r>
      <w:r w:rsidRPr="006B3BB0">
        <w:rPr>
          <w:b/>
        </w:rPr>
        <w:t xml:space="preserve"> </w:t>
      </w:r>
      <w:r>
        <w:rPr>
          <w:b/>
        </w:rPr>
        <w:t xml:space="preserve">MORTGAGE ADMINISTRATION AGREEMENT </w:t>
      </w:r>
      <w:r w:rsidRPr="007C185E">
        <w:t xml:space="preserve">is made as </w:t>
      </w:r>
      <w:r w:rsidRPr="00887FCF">
        <w:t>of</w:t>
      </w:r>
      <w:r>
        <w:t xml:space="preserve"> th</w:t>
      </w:r>
      <w:r w:rsidR="00452BE4">
        <w:t>e</w:t>
      </w:r>
      <w:r w:rsidR="0077228F">
        <w:t xml:space="preserve"> {date}</w:t>
      </w:r>
      <w:r>
        <w:t xml:space="preserve">, </w:t>
      </w:r>
      <w:r w:rsidRPr="007C185E">
        <w:t xml:space="preserve"> </w:t>
      </w:r>
    </w:p>
    <w:p w14:paraId="4440E3F4" w14:textId="77777777" w:rsidR="00662711" w:rsidRPr="007C185E" w:rsidRDefault="003D2CB7" w:rsidP="00397F94">
      <w:pPr>
        <w:rPr>
          <w:b/>
        </w:rPr>
      </w:pPr>
      <w:r w:rsidRPr="007C185E">
        <w:rPr>
          <w:b/>
        </w:rPr>
        <w:t xml:space="preserve">BETWEEN: </w:t>
      </w:r>
    </w:p>
    <w:p w14:paraId="0875D68B" w14:textId="77777777" w:rsidR="00662711" w:rsidRPr="007C185E" w:rsidRDefault="007B2D42" w:rsidP="002816A9">
      <w:pPr>
        <w:ind w:left="1440" w:right="1440"/>
      </w:pPr>
      <w:r w:rsidRPr="007B2D42">
        <w:rPr>
          <w:b/>
          <w:bCs/>
        </w:rPr>
        <w:t>MORTGAGEMARKIT CORPORATION</w:t>
      </w:r>
      <w:r w:rsidR="003D2CB7" w:rsidRPr="004B657C">
        <w:t xml:space="preserve">, </w:t>
      </w:r>
      <w:r w:rsidR="003D2CB7" w:rsidRPr="007C185E">
        <w:t xml:space="preserve">a </w:t>
      </w:r>
      <w:r w:rsidR="003D2CB7">
        <w:t>company</w:t>
      </w:r>
      <w:r w:rsidR="003D2CB7" w:rsidRPr="007C185E">
        <w:t xml:space="preserve"> incorporated under the laws of the Province of Ontario (hereinafter called the </w:t>
      </w:r>
      <w:r w:rsidR="003D2CB7">
        <w:t>“</w:t>
      </w:r>
      <w:r w:rsidR="003D2CB7" w:rsidRPr="007C185E">
        <w:rPr>
          <w:b/>
        </w:rPr>
        <w:t>Company</w:t>
      </w:r>
      <w:r w:rsidR="003D2CB7">
        <w:t>”</w:t>
      </w:r>
      <w:r w:rsidR="003D2CB7" w:rsidRPr="007C185E">
        <w:t xml:space="preserve">), </w:t>
      </w:r>
    </w:p>
    <w:p w14:paraId="2BB4503D" w14:textId="77777777" w:rsidR="00662711" w:rsidRPr="007C185E" w:rsidRDefault="003D2CB7" w:rsidP="002816A9">
      <w:pPr>
        <w:ind w:left="1440" w:right="1440"/>
      </w:pPr>
      <w:r w:rsidRPr="007C185E">
        <w:t xml:space="preserve">-and-  </w:t>
      </w:r>
    </w:p>
    <w:p w14:paraId="3F770169" w14:textId="77777777" w:rsidR="00662711" w:rsidRPr="007C185E" w:rsidRDefault="007B2D42" w:rsidP="002816A9">
      <w:pPr>
        <w:ind w:left="1440" w:right="1440"/>
      </w:pPr>
      <w:r>
        <w:rPr>
          <w:b/>
          <w:bCs/>
        </w:rPr>
        <w:t>MM ADMINISTRATION INC.</w:t>
      </w:r>
      <w:r w:rsidR="003D2CB7" w:rsidRPr="007C185E">
        <w:t>,</w:t>
      </w:r>
      <w:r w:rsidR="003D2CB7">
        <w:t xml:space="preserve"> </w:t>
      </w:r>
      <w:r w:rsidR="003D2CB7" w:rsidRPr="007C185E">
        <w:t xml:space="preserve">a </w:t>
      </w:r>
      <w:r w:rsidR="003D2CB7">
        <w:t xml:space="preserve">company </w:t>
      </w:r>
      <w:r w:rsidR="003D2CB7" w:rsidRPr="007C185E">
        <w:t>incorporated under the laws of the Province of Ontario (hereinafter called the</w:t>
      </w:r>
      <w:r w:rsidR="003D2CB7">
        <w:t> “</w:t>
      </w:r>
      <w:r w:rsidR="003D2CB7">
        <w:rPr>
          <w:b/>
        </w:rPr>
        <w:t>Administrator</w:t>
      </w:r>
      <w:r w:rsidR="003D2CB7">
        <w:t>”</w:t>
      </w:r>
      <w:r w:rsidR="003D2CB7" w:rsidRPr="007C185E">
        <w:t xml:space="preserve">). </w:t>
      </w:r>
    </w:p>
    <w:p w14:paraId="537DFD66" w14:textId="77777777" w:rsidR="00662711" w:rsidRPr="007C185E" w:rsidRDefault="003D2CB7" w:rsidP="00397F94">
      <w:pPr>
        <w:rPr>
          <w:b/>
        </w:rPr>
      </w:pPr>
      <w:r w:rsidRPr="007C185E">
        <w:rPr>
          <w:b/>
        </w:rPr>
        <w:t xml:space="preserve">RECITALS </w:t>
      </w:r>
    </w:p>
    <w:p w14:paraId="236F0D3F" w14:textId="77777777" w:rsidR="00662711" w:rsidRPr="00600330" w:rsidRDefault="003D2CB7" w:rsidP="00530C5D">
      <w:pPr>
        <w:pStyle w:val="UpperLetteroutlinedc1"/>
        <w:rPr>
          <w:rFonts w:cstheme="majorHAnsi"/>
        </w:rPr>
      </w:pPr>
      <w:r w:rsidRPr="00600330">
        <w:t xml:space="preserve">The Company desires, through its electronic platform, to arrange for Mortgages on properties to </w:t>
      </w:r>
      <w:r w:rsidRPr="00600330">
        <w:rPr>
          <w:rFonts w:cstheme="majorHAnsi"/>
        </w:rPr>
        <w:t xml:space="preserve">secure funds advanced to various borrowers by holders of Syndication Interests where such holders have appointed the Trustee, as bare trustee, to be registered on title of the Properties and to manage the Mortgage in the manner and subject to the terms and conditions of a Trust Agreement </w:t>
      </w:r>
      <w:r w:rsidR="00E16E95">
        <w:rPr>
          <w:rFonts w:cstheme="majorHAnsi"/>
        </w:rPr>
        <w:t>dated November 30, 2020</w:t>
      </w:r>
      <w:r w:rsidRPr="00600330">
        <w:rPr>
          <w:rStyle w:val="Prompt"/>
          <w:rFonts w:cstheme="majorHAnsi"/>
          <w:color w:val="auto"/>
        </w:rPr>
        <w:t xml:space="preserve"> </w:t>
      </w:r>
      <w:r w:rsidRPr="007828EB">
        <w:rPr>
          <w:rStyle w:val="Prompt"/>
          <w:rFonts w:cstheme="majorHAnsi"/>
          <w:b w:val="0"/>
          <w:bCs/>
          <w:color w:val="auto"/>
        </w:rPr>
        <w:t>(the</w:t>
      </w:r>
      <w:r w:rsidRPr="00600330">
        <w:rPr>
          <w:rStyle w:val="Prompt"/>
          <w:rFonts w:cstheme="majorHAnsi"/>
          <w:color w:val="auto"/>
        </w:rPr>
        <w:t xml:space="preserve"> “Trust Agreement”</w:t>
      </w:r>
      <w:r w:rsidRPr="007828EB">
        <w:rPr>
          <w:rStyle w:val="Prompt"/>
          <w:rFonts w:cstheme="majorHAnsi"/>
          <w:b w:val="0"/>
          <w:bCs/>
          <w:color w:val="auto"/>
        </w:rPr>
        <w:t>)</w:t>
      </w:r>
      <w:r>
        <w:rPr>
          <w:rFonts w:cstheme="majorHAnsi"/>
        </w:rPr>
        <w:t>.</w:t>
      </w:r>
    </w:p>
    <w:p w14:paraId="765BDF88" w14:textId="77777777" w:rsidR="00662711" w:rsidRPr="00600330" w:rsidRDefault="003D2CB7" w:rsidP="001721B4">
      <w:pPr>
        <w:pStyle w:val="UpperLetteroutlinedc1"/>
        <w:rPr>
          <w:rFonts w:cs="Calibri"/>
        </w:rPr>
      </w:pPr>
      <w:r w:rsidRPr="00600330">
        <w:rPr>
          <w:rFonts w:cstheme="majorHAnsi"/>
        </w:rPr>
        <w:t>The Company desires to avail itself of the experience, sources of information, assistance and certain facilities of the Administrator and to have the Administrator undertake the Services as hereinafter defined and set forth, on behalf of the Company,</w:t>
      </w:r>
      <w:r w:rsidRPr="00600330">
        <w:t xml:space="preserve"> all as provided herein. </w:t>
      </w:r>
    </w:p>
    <w:p w14:paraId="3D9B66B5" w14:textId="77777777" w:rsidR="00662711" w:rsidRPr="00600330" w:rsidRDefault="003D2CB7" w:rsidP="002816A9">
      <w:r w:rsidRPr="00600330">
        <w:rPr>
          <w:b/>
        </w:rPr>
        <w:t>NOW THEREFORE in</w:t>
      </w:r>
      <w:r w:rsidRPr="00600330">
        <w:t xml:space="preserve"> consideration of the premises and the mutual covenants herein contained, the Parties (as defined below) covenant and agree to the </w:t>
      </w:r>
      <w:bookmarkStart w:id="2" w:name="_9kR3WTr26647GbP17xfglGAtz128KK25EAGdRFE"/>
      <w:r w:rsidRPr="00600330">
        <w:t>Mortgage Administration Agreement</w:t>
      </w:r>
      <w:bookmarkEnd w:id="2"/>
      <w:r w:rsidRPr="00600330">
        <w:t xml:space="preserve"> on the terms set out herein. </w:t>
      </w:r>
    </w:p>
    <w:p w14:paraId="0DC002CD" w14:textId="77777777" w:rsidR="00662711" w:rsidRPr="00530C5D" w:rsidRDefault="003D2CB7" w:rsidP="00530C5D">
      <w:pPr>
        <w:pStyle w:val="ARTICLEoutlinedc1"/>
        <w:rPr>
          <w:rFonts w:cs="Calibri"/>
        </w:rPr>
      </w:pPr>
      <w:bookmarkStart w:id="3" w:name="_Toc440966553"/>
      <w:r w:rsidRPr="00530C5D">
        <w:t>INTERPRETATION</w:t>
      </w:r>
      <w:bookmarkEnd w:id="3"/>
      <w:r w:rsidRPr="00530C5D">
        <w:t xml:space="preserve"> </w:t>
      </w:r>
    </w:p>
    <w:p w14:paraId="1A382C2C" w14:textId="77777777" w:rsidR="00662711" w:rsidRPr="001721B4" w:rsidRDefault="003D2CB7" w:rsidP="001721B4">
      <w:pPr>
        <w:pStyle w:val="ARTICLEoutlinedc2"/>
        <w:rPr>
          <w:rFonts w:cs="Calibri"/>
        </w:rPr>
      </w:pPr>
      <w:bookmarkStart w:id="4" w:name="_Ref440895490"/>
      <w:bookmarkStart w:id="5" w:name="_Toc440966554"/>
      <w:r w:rsidRPr="001721B4">
        <w:t>Definitions</w:t>
      </w:r>
      <w:bookmarkEnd w:id="4"/>
      <w:bookmarkEnd w:id="5"/>
      <w:r w:rsidRPr="001721B4">
        <w:t xml:space="preserve"> </w:t>
      </w:r>
    </w:p>
    <w:p w14:paraId="78034236" w14:textId="77777777" w:rsidR="00E84CCF" w:rsidRPr="007C185E" w:rsidRDefault="003D2CB7" w:rsidP="00E84CCF">
      <w:r w:rsidRPr="007C185E">
        <w:t xml:space="preserve">The terms defined in this Section </w:t>
      </w:r>
      <w:r w:rsidRPr="007C185E">
        <w:fldChar w:fldCharType="begin"/>
      </w:r>
      <w:r w:rsidRPr="007C185E">
        <w:instrText xml:space="preserve"> REF _Ref440895490 \r \h </w:instrText>
      </w:r>
      <w:r>
        <w:instrText xml:space="preserve"> \* MERGEFORMAT </w:instrText>
      </w:r>
      <w:r w:rsidRPr="007C185E">
        <w:fldChar w:fldCharType="separate"/>
      </w:r>
      <w:r>
        <w:t>1.1</w:t>
      </w:r>
      <w:r w:rsidRPr="007C185E">
        <w:fldChar w:fldCharType="end"/>
      </w:r>
      <w:r w:rsidRPr="007C185E">
        <w:t xml:space="preserve"> whenever used in this Agreement shall, unless the context otherwise requires, have the respective meanings as hereinafter provided: </w:t>
      </w:r>
    </w:p>
    <w:p w14:paraId="30101498" w14:textId="77777777" w:rsidR="00662711" w:rsidRPr="001721B4" w:rsidRDefault="003D2CB7" w:rsidP="001721B4">
      <w:pPr>
        <w:pStyle w:val="ARTICLEoutlinedc3"/>
        <w:rPr>
          <w:rFonts w:cs="Calibri"/>
        </w:rPr>
      </w:pPr>
      <w:r>
        <w:t>“</w:t>
      </w:r>
      <w:r w:rsidRPr="007C185E">
        <w:t>Affiliate</w:t>
      </w:r>
      <w:r>
        <w:t>”</w:t>
      </w:r>
      <w:r w:rsidRPr="007C185E">
        <w:t xml:space="preserve"> means an affiliate as defined under National Instrument 45-106 </w:t>
      </w:r>
      <w:r>
        <w:t>–</w:t>
      </w:r>
      <w:r w:rsidRPr="007C185E">
        <w:t xml:space="preserve"> </w:t>
      </w:r>
      <w:r w:rsidRPr="007C185E">
        <w:rPr>
          <w:i/>
        </w:rPr>
        <w:t>Prospectus</w:t>
      </w:r>
      <w:r>
        <w:rPr>
          <w:i/>
        </w:rPr>
        <w:t xml:space="preserve"> </w:t>
      </w:r>
      <w:r w:rsidRPr="007C185E">
        <w:rPr>
          <w:i/>
        </w:rPr>
        <w:t>Exemptions</w:t>
      </w:r>
      <w:r w:rsidRPr="007C185E">
        <w:t xml:space="preserve">. </w:t>
      </w:r>
    </w:p>
    <w:p w14:paraId="73F2D22C" w14:textId="77777777" w:rsidR="00662711" w:rsidRPr="001721B4" w:rsidRDefault="003D2CB7" w:rsidP="001721B4">
      <w:pPr>
        <w:pStyle w:val="ARTICLEoutlinedc3"/>
        <w:rPr>
          <w:rFonts w:cs="Calibri"/>
        </w:rPr>
      </w:pPr>
      <w:r>
        <w:t>“</w:t>
      </w:r>
      <w:r w:rsidRPr="007C185E">
        <w:t>Agreement</w:t>
      </w:r>
      <w:r>
        <w:t>”</w:t>
      </w:r>
      <w:r w:rsidRPr="007C185E">
        <w:t xml:space="preserve">, </w:t>
      </w:r>
      <w:r>
        <w:t>“</w:t>
      </w:r>
      <w:r w:rsidRPr="007C185E">
        <w:t>this Agreement</w:t>
      </w:r>
      <w:r>
        <w:t>”</w:t>
      </w:r>
      <w:r w:rsidRPr="007C185E">
        <w:t xml:space="preserve">, </w:t>
      </w:r>
      <w:r>
        <w:t>“</w:t>
      </w:r>
      <w:r w:rsidRPr="007C185E">
        <w:t xml:space="preserve">the </w:t>
      </w:r>
      <w:bookmarkStart w:id="6" w:name="_9kR3WTr266458J5tsgpqs8"/>
      <w:r w:rsidRPr="007C185E">
        <w:t>Agreement</w:t>
      </w:r>
      <w:bookmarkEnd w:id="6"/>
      <w:r>
        <w:t>”</w:t>
      </w:r>
      <w:r w:rsidRPr="007C185E">
        <w:t xml:space="preserve">, </w:t>
      </w:r>
      <w:r>
        <w:t>“</w:t>
      </w:r>
      <w:r w:rsidRPr="007C185E">
        <w:t>hereto</w:t>
      </w:r>
      <w:r>
        <w:t>”</w:t>
      </w:r>
      <w:r w:rsidRPr="007C185E">
        <w:t xml:space="preserve">, </w:t>
      </w:r>
      <w:r>
        <w:t>“</w:t>
      </w:r>
      <w:r w:rsidRPr="007C185E">
        <w:t>hereof</w:t>
      </w:r>
      <w:r>
        <w:t>”</w:t>
      </w:r>
      <w:r w:rsidRPr="007C185E">
        <w:t xml:space="preserve">, </w:t>
      </w:r>
      <w:r>
        <w:t>“</w:t>
      </w:r>
      <w:r w:rsidRPr="007C185E">
        <w:t>herein</w:t>
      </w:r>
      <w:r>
        <w:t>”</w:t>
      </w:r>
      <w:r w:rsidRPr="007C185E">
        <w:t xml:space="preserve">, </w:t>
      </w:r>
      <w:r>
        <w:t>“</w:t>
      </w:r>
      <w:r w:rsidRPr="007C185E">
        <w:t>hereby</w:t>
      </w:r>
      <w:r>
        <w:t>”</w:t>
      </w:r>
      <w:r w:rsidRPr="007C185E">
        <w:t xml:space="preserve">, </w:t>
      </w:r>
      <w:r>
        <w:t>“</w:t>
      </w:r>
      <w:r w:rsidRPr="007C185E">
        <w:t>hereunder</w:t>
      </w:r>
      <w:r>
        <w:t xml:space="preserve">” </w:t>
      </w:r>
      <w:r w:rsidRPr="007C185E">
        <w:t xml:space="preserve">and the expressions </w:t>
      </w:r>
      <w:r>
        <w:t>“</w:t>
      </w:r>
      <w:r w:rsidRPr="007C185E">
        <w:t>Article</w:t>
      </w:r>
      <w:r>
        <w:t>”</w:t>
      </w:r>
      <w:r w:rsidRPr="007C185E">
        <w:t xml:space="preserve">, </w:t>
      </w:r>
      <w:r>
        <w:t>“</w:t>
      </w:r>
      <w:r w:rsidRPr="007C185E">
        <w:t>Section</w:t>
      </w:r>
      <w:r>
        <w:t>”</w:t>
      </w:r>
      <w:r w:rsidRPr="007C185E">
        <w:t xml:space="preserve">, </w:t>
      </w:r>
      <w:r>
        <w:t>“</w:t>
      </w:r>
      <w:r w:rsidRPr="007C185E">
        <w:t>Subsection</w:t>
      </w:r>
      <w:r>
        <w:t>”</w:t>
      </w:r>
      <w:r w:rsidRPr="007C185E">
        <w:t xml:space="preserve">, </w:t>
      </w:r>
      <w:r>
        <w:t>“</w:t>
      </w:r>
      <w:r w:rsidRPr="007C185E">
        <w:t>Paragraph</w:t>
      </w:r>
      <w:r>
        <w:t>”</w:t>
      </w:r>
      <w:r w:rsidRPr="007C185E">
        <w:t xml:space="preserve"> and </w:t>
      </w:r>
      <w:r>
        <w:t>“</w:t>
      </w:r>
      <w:r w:rsidRPr="007C185E">
        <w:t>Subparagraph</w:t>
      </w:r>
      <w:r>
        <w:t>”</w:t>
      </w:r>
      <w:r w:rsidRPr="007C185E">
        <w:t xml:space="preserve"> followed by a number or letter mean and refer to the specified Article, Section, Subsection, Paragraph or Subparagraph of this Agreement. </w:t>
      </w:r>
    </w:p>
    <w:p w14:paraId="4575E2B6" w14:textId="77777777" w:rsidR="00662711" w:rsidRPr="001721B4" w:rsidRDefault="003D2CB7" w:rsidP="001721B4">
      <w:pPr>
        <w:pStyle w:val="ARTICLEoutlinedc3"/>
        <w:rPr>
          <w:rFonts w:cs="Calibri"/>
        </w:rPr>
      </w:pPr>
      <w:r>
        <w:t>“</w:t>
      </w:r>
      <w:r w:rsidRPr="007C185E">
        <w:t>Articles</w:t>
      </w:r>
      <w:r>
        <w:t>”</w:t>
      </w:r>
      <w:r w:rsidRPr="007C185E">
        <w:t xml:space="preserve"> means the articles of incorporation of the Company, as amended from time to time. </w:t>
      </w:r>
    </w:p>
    <w:p w14:paraId="56873C5A" w14:textId="77777777" w:rsidR="00911C48" w:rsidRPr="00911C48" w:rsidRDefault="003D2CB7" w:rsidP="001721B4">
      <w:pPr>
        <w:pStyle w:val="ARTICLEoutlinedc3"/>
        <w:rPr>
          <w:rFonts w:cs="Calibri"/>
        </w:rPr>
      </w:pPr>
      <w:r>
        <w:rPr>
          <w:rFonts w:cs="Calibri"/>
        </w:rPr>
        <w:t>“</w:t>
      </w:r>
      <w:r w:rsidRPr="00911C48">
        <w:rPr>
          <w:rFonts w:cs="Calibri"/>
        </w:rPr>
        <w:t xml:space="preserve">Borrower” means a specific borrower of funds advanced by a </w:t>
      </w:r>
      <w:r>
        <w:rPr>
          <w:rFonts w:cs="Calibri"/>
        </w:rPr>
        <w:t xml:space="preserve">holder of a Syndication Interest </w:t>
      </w:r>
      <w:r w:rsidRPr="00911C48">
        <w:rPr>
          <w:rFonts w:cs="Calibri"/>
        </w:rPr>
        <w:t>which is secured by a Mortgage as more particularly named in the terms relating to each series</w:t>
      </w:r>
    </w:p>
    <w:p w14:paraId="1D23398A" w14:textId="77777777" w:rsidR="00662711" w:rsidRPr="001721B4" w:rsidRDefault="003D2CB7" w:rsidP="001721B4">
      <w:pPr>
        <w:pStyle w:val="ARTICLEoutlinedc3"/>
        <w:rPr>
          <w:rFonts w:cs="Calibri"/>
        </w:rPr>
      </w:pPr>
      <w:r>
        <w:t>“</w:t>
      </w:r>
      <w:r w:rsidRPr="007C185E">
        <w:t>Business Day</w:t>
      </w:r>
      <w:r>
        <w:t>”</w:t>
      </w:r>
      <w:r w:rsidRPr="007C185E">
        <w:t xml:space="preserve"> means a day, other than a Saturday or Sunday upon which chartered banks in the City of Toronto are open for the transaction of business. </w:t>
      </w:r>
    </w:p>
    <w:p w14:paraId="6B632BBC" w14:textId="77777777" w:rsidR="00662711" w:rsidRPr="001721B4" w:rsidRDefault="003D2CB7" w:rsidP="001721B4">
      <w:pPr>
        <w:pStyle w:val="ARTICLEoutlinedc3"/>
        <w:rPr>
          <w:rFonts w:cs="Calibri"/>
        </w:rPr>
      </w:pPr>
      <w:r>
        <w:t>“</w:t>
      </w:r>
      <w:bookmarkStart w:id="7" w:name="_9kR3WTr24447FQChfs"/>
      <w:r w:rsidRPr="007C185E">
        <w:t>Claim</w:t>
      </w:r>
      <w:bookmarkEnd w:id="7"/>
      <w:r>
        <w:t>”</w:t>
      </w:r>
      <w:r w:rsidRPr="007C185E">
        <w:t xml:space="preserve"> has the meaning ascribed thereto in Section </w:t>
      </w:r>
      <w:r w:rsidRPr="007C185E">
        <w:fldChar w:fldCharType="begin"/>
      </w:r>
      <w:r w:rsidRPr="007C185E">
        <w:instrText xml:space="preserve"> REF _Ref440899311 \n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_Ref440899304 \n \h </w:instrText>
      </w:r>
      <w:r>
        <w:instrText xml:space="preserve"> \* MERGEFORMAT </w:instrText>
      </w:r>
      <w:r w:rsidRPr="007C185E">
        <w:fldChar w:fldCharType="separate"/>
      </w:r>
      <w:r>
        <w:t>(b)</w:t>
      </w:r>
      <w:r w:rsidRPr="007C185E">
        <w:fldChar w:fldCharType="end"/>
      </w:r>
      <w:r w:rsidRPr="007C185E">
        <w:t xml:space="preserve"> of this Agreement. </w:t>
      </w:r>
    </w:p>
    <w:p w14:paraId="5691CBDF" w14:textId="77777777" w:rsidR="00662711" w:rsidRPr="001721B4" w:rsidRDefault="003D2CB7" w:rsidP="001721B4">
      <w:pPr>
        <w:pStyle w:val="ARTICLEoutlinedc3"/>
        <w:rPr>
          <w:rFonts w:cs="Calibri"/>
        </w:rPr>
      </w:pPr>
      <w:r>
        <w:lastRenderedPageBreak/>
        <w:t>“</w:t>
      </w:r>
      <w:r w:rsidRPr="007C185E">
        <w:t>Commitment Fee</w:t>
      </w:r>
      <w:r>
        <w:t>”</w:t>
      </w:r>
      <w:r w:rsidRPr="007C185E">
        <w:t xml:space="preserve"> means </w:t>
      </w:r>
      <w:r>
        <w:t xml:space="preserve">renewal fees, discharge fees, NSF fees, or any other </w:t>
      </w:r>
      <w:r w:rsidRPr="007C185E">
        <w:t>fee pa</w:t>
      </w:r>
      <w:r>
        <w:t xml:space="preserve">yable by a </w:t>
      </w:r>
      <w:r w:rsidRPr="007C185E">
        <w:t>borrower to the Company in</w:t>
      </w:r>
      <w:r>
        <w:t xml:space="preserve"> respect of a Mortgage</w:t>
      </w:r>
      <w:r w:rsidRPr="007C185E">
        <w:t xml:space="preserve">, stated either as a fixed dollar amount or a percentage of the principal amount of the Mortgage. The amount </w:t>
      </w:r>
      <w:r w:rsidRPr="00A05766">
        <w:t>paid to the Company will be the net amount after compensation to the originator for sourcing the transaction.</w:t>
      </w:r>
      <w:r w:rsidRPr="007C185E">
        <w:t xml:space="preserve"> </w:t>
      </w:r>
    </w:p>
    <w:p w14:paraId="32471E87" w14:textId="77777777" w:rsidR="00662711" w:rsidRPr="001721B4" w:rsidRDefault="003D2CB7" w:rsidP="001721B4">
      <w:pPr>
        <w:pStyle w:val="ARTICLEoutlinedc3"/>
        <w:rPr>
          <w:rFonts w:cs="Calibri"/>
        </w:rPr>
      </w:pPr>
      <w:r w:rsidRPr="007C185E">
        <w:t xml:space="preserve"> </w:t>
      </w:r>
      <w:r>
        <w:t>“</w:t>
      </w:r>
      <w:r w:rsidRPr="007C185E">
        <w:t>Company Indemnitee</w:t>
      </w:r>
      <w:r>
        <w:t>”</w:t>
      </w:r>
      <w:r w:rsidRPr="007C185E">
        <w:t xml:space="preserve"> has the meaning ascribed thereto in Section </w:t>
      </w:r>
      <w:r w:rsidRPr="007C185E">
        <w:fldChar w:fldCharType="begin"/>
      </w:r>
      <w:r w:rsidRPr="007C185E">
        <w:instrText xml:space="preserve"> REF _Ref440898578 \r \h </w:instrText>
      </w:r>
      <w:r>
        <w:instrText xml:space="preserve"> \* MERGEFORMAT </w:instrText>
      </w:r>
      <w:r w:rsidRPr="007C185E">
        <w:fldChar w:fldCharType="separate"/>
      </w:r>
      <w:r>
        <w:t>5.3</w:t>
      </w:r>
      <w:r w:rsidRPr="007C185E">
        <w:fldChar w:fldCharType="end"/>
      </w:r>
      <w:r w:rsidRPr="007C185E">
        <w:t xml:space="preserve"> of this Agreement. </w:t>
      </w:r>
    </w:p>
    <w:p w14:paraId="6D6AE5D3" w14:textId="77777777" w:rsidR="00662711" w:rsidRPr="001721B4" w:rsidRDefault="003D2CB7" w:rsidP="001721B4">
      <w:pPr>
        <w:pStyle w:val="ARTICLEoutlinedc3"/>
        <w:rPr>
          <w:rFonts w:cs="Calibri"/>
        </w:rPr>
      </w:pPr>
      <w:r>
        <w:t>“</w:t>
      </w:r>
      <w:r w:rsidRPr="007C185E">
        <w:t>Directors</w:t>
      </w:r>
      <w:r>
        <w:t>”</w:t>
      </w:r>
      <w:r w:rsidRPr="007C185E">
        <w:t xml:space="preserve"> means the directors of the Company from time to time. </w:t>
      </w:r>
    </w:p>
    <w:p w14:paraId="38FFC61D" w14:textId="77777777" w:rsidR="00662711" w:rsidRPr="001721B4" w:rsidRDefault="003D2CB7" w:rsidP="001721B4">
      <w:pPr>
        <w:pStyle w:val="ARTICLEoutlinedc3"/>
        <w:rPr>
          <w:rFonts w:cs="Calibri"/>
        </w:rPr>
      </w:pPr>
      <w:r>
        <w:t>“Administrator</w:t>
      </w:r>
      <w:r w:rsidRPr="007C185E">
        <w:t xml:space="preserve"> Indemnitee</w:t>
      </w:r>
      <w:r>
        <w:t>”</w:t>
      </w:r>
      <w:r w:rsidRPr="007C185E">
        <w:t xml:space="preserve"> has the meaning ascribed thereto in Section </w:t>
      </w:r>
      <w:r w:rsidRPr="007C185E">
        <w:fldChar w:fldCharType="begin"/>
      </w:r>
      <w:r w:rsidRPr="007C185E">
        <w:instrText xml:space="preserve"> REF _Ref440899311 \w \h </w:instrText>
      </w:r>
      <w:r>
        <w:instrText xml:space="preserve"> \* MERGEFORMAT </w:instrText>
      </w:r>
      <w:r w:rsidRPr="007C185E">
        <w:fldChar w:fldCharType="separate"/>
      </w:r>
      <w:r>
        <w:t>5.2</w:t>
      </w:r>
      <w:r w:rsidRPr="007C185E">
        <w:fldChar w:fldCharType="end"/>
      </w:r>
      <w:r w:rsidRPr="007C185E">
        <w:fldChar w:fldCharType="begin"/>
      </w:r>
      <w:r w:rsidRPr="007C185E">
        <w:instrText xml:space="preserve"> REF _Ref440899417 \n \h </w:instrText>
      </w:r>
      <w:r>
        <w:instrText xml:space="preserve"> \* MERGEFORMAT </w:instrText>
      </w:r>
      <w:r w:rsidRPr="007C185E">
        <w:fldChar w:fldCharType="separate"/>
      </w:r>
      <w:r>
        <w:t>(a)</w:t>
      </w:r>
      <w:r w:rsidRPr="007C185E">
        <w:fldChar w:fldCharType="end"/>
      </w:r>
      <w:r w:rsidRPr="007C185E">
        <w:t xml:space="preserve"> of this Agreement. </w:t>
      </w:r>
    </w:p>
    <w:p w14:paraId="4760271E" w14:textId="77777777" w:rsidR="00662711" w:rsidRPr="001721B4" w:rsidRDefault="003D2CB7" w:rsidP="001721B4">
      <w:pPr>
        <w:pStyle w:val="ARTICLEoutlinedc3"/>
        <w:rPr>
          <w:rFonts w:cs="Calibri"/>
        </w:rPr>
      </w:pPr>
      <w:r>
        <w:t>“</w:t>
      </w:r>
      <w:r w:rsidRPr="007C185E">
        <w:t>Mortgage Broker Legislation</w:t>
      </w:r>
      <w:r>
        <w:t>”</w:t>
      </w:r>
      <w:r w:rsidRPr="007C185E">
        <w:t xml:space="preserve"> means the </w:t>
      </w:r>
      <w:bookmarkStart w:id="8" w:name="_9kR3WTr26645AXP17xfglHP93u2zpu7"/>
      <w:bookmarkStart w:id="9" w:name="_9kR3WTr26645DaP17xfglHP93u2zpu7"/>
      <w:r w:rsidRPr="007C185E">
        <w:rPr>
          <w:i/>
        </w:rPr>
        <w:t>Mortgage Brokerages</w:t>
      </w:r>
      <w:bookmarkEnd w:id="8"/>
      <w:bookmarkEnd w:id="9"/>
      <w:r w:rsidRPr="007C185E">
        <w:rPr>
          <w:i/>
        </w:rPr>
        <w:t xml:space="preserve">, </w:t>
      </w:r>
      <w:bookmarkStart w:id="10" w:name="_9kR3WTr26645BXEnnfu9tptHCv134AMM47MLQkP"/>
      <w:bookmarkStart w:id="11" w:name="_9kR3WTr26645EaEnnfu9tptHCv134AMM47MLQkP"/>
      <w:r w:rsidRPr="007C185E">
        <w:rPr>
          <w:i/>
        </w:rPr>
        <w:t>Lenders and Administrators Act</w:t>
      </w:r>
      <w:bookmarkEnd w:id="10"/>
      <w:bookmarkEnd w:id="11"/>
      <w:r w:rsidRPr="007C185E">
        <w:rPr>
          <w:i/>
        </w:rPr>
        <w:t>, 2006</w:t>
      </w:r>
      <w:r w:rsidRPr="007C185E">
        <w:t xml:space="preserve"> (Ontario) and other similar legislation in other provinces and territories of Canada where the Company carries on business. </w:t>
      </w:r>
    </w:p>
    <w:p w14:paraId="4EC988E8" w14:textId="77777777" w:rsidR="00662711" w:rsidRPr="008B045E" w:rsidRDefault="003D2CB7" w:rsidP="001721B4">
      <w:pPr>
        <w:pStyle w:val="ARTICLEoutlinedc3"/>
        <w:rPr>
          <w:rFonts w:cs="Calibri"/>
        </w:rPr>
      </w:pPr>
      <w:r>
        <w:t>“</w:t>
      </w:r>
      <w:bookmarkStart w:id="12" w:name="_9kR3WTr19A45FcP17xfgl"/>
      <w:bookmarkStart w:id="13" w:name="_9kR3WTr24447CXP17xfgl"/>
      <w:r w:rsidRPr="007C185E">
        <w:t>Mortgage</w:t>
      </w:r>
      <w:bookmarkEnd w:id="12"/>
      <w:bookmarkEnd w:id="13"/>
      <w:r>
        <w:t>”</w:t>
      </w:r>
      <w:r w:rsidRPr="007C185E">
        <w:t xml:space="preserve"> means an interest in a mortgage, a mortgage of a leasehold interest (or other like instrument, including an assignment of or an acknowledgement of an interest in a mortgage), a hypothecation, a deed of trust, a charge or other security interest of or in Real Property used to secure obligations to repay money by a charge upon the Real Property. </w:t>
      </w:r>
    </w:p>
    <w:p w14:paraId="24961269" w14:textId="77777777" w:rsidR="00662711" w:rsidRPr="001721B4" w:rsidRDefault="003D2CB7" w:rsidP="001721B4">
      <w:pPr>
        <w:pStyle w:val="ARTICLEoutlinedc3"/>
        <w:rPr>
          <w:rFonts w:cs="Calibri"/>
        </w:rPr>
      </w:pPr>
      <w:r>
        <w:t>“</w:t>
      </w:r>
      <w:bookmarkStart w:id="14" w:name="_9kR3WTr24447DbEn7zlw"/>
      <w:r w:rsidRPr="007C185E">
        <w:t>Parties</w:t>
      </w:r>
      <w:bookmarkEnd w:id="14"/>
      <w:r>
        <w:t>”</w:t>
      </w:r>
      <w:r w:rsidRPr="007C185E">
        <w:t xml:space="preserve"> means the Company and the </w:t>
      </w:r>
      <w:r>
        <w:t>Administrator</w:t>
      </w:r>
      <w:r w:rsidRPr="007C185E">
        <w:t xml:space="preserve">. </w:t>
      </w:r>
    </w:p>
    <w:p w14:paraId="2C4D0FBA" w14:textId="77777777" w:rsidR="008B3875" w:rsidRPr="008B3875" w:rsidRDefault="003D2CB7" w:rsidP="001721B4">
      <w:pPr>
        <w:pStyle w:val="ARTICLEoutlinedc3"/>
        <w:rPr>
          <w:rFonts w:cs="Calibri"/>
        </w:rPr>
      </w:pPr>
      <w:r w:rsidRPr="008B3875">
        <w:rPr>
          <w:rFonts w:cs="Calibri"/>
        </w:rPr>
        <w:t>“Property”</w:t>
      </w:r>
      <w:r>
        <w:rPr>
          <w:rFonts w:cs="Calibri"/>
        </w:rPr>
        <w:t xml:space="preserve"> or “Properties”</w:t>
      </w:r>
      <w:r w:rsidRPr="008B3875">
        <w:rPr>
          <w:rFonts w:cs="Calibri"/>
        </w:rPr>
        <w:t xml:space="preserve"> means the right, title, estate and interest of the Borrower in and to the property, assets, rights and things from time to time</w:t>
      </w:r>
      <w:r>
        <w:rPr>
          <w:rFonts w:cs="Calibri"/>
        </w:rPr>
        <w:t>.</w:t>
      </w:r>
    </w:p>
    <w:p w14:paraId="23611449" w14:textId="77777777" w:rsidR="00662711" w:rsidRPr="001721B4" w:rsidRDefault="003D2CB7" w:rsidP="001721B4">
      <w:pPr>
        <w:pStyle w:val="ARTICLEoutlinedc3"/>
        <w:rPr>
          <w:rFonts w:cs="Calibri"/>
        </w:rPr>
      </w:pPr>
      <w:r>
        <w:t>“</w:t>
      </w:r>
      <w:bookmarkStart w:id="15" w:name="_9kR3WTr24447EcIr640"/>
      <w:r w:rsidRPr="007C185E">
        <w:t>Person</w:t>
      </w:r>
      <w:bookmarkEnd w:id="15"/>
      <w:r>
        <w:t>”</w:t>
      </w:r>
      <w:r w:rsidRPr="007C185E">
        <w:t xml:space="preserve"> means an individual, a partnership, a </w:t>
      </w:r>
      <w:bookmarkStart w:id="16" w:name="_9kMJI5YVt46668HTH3536tw517"/>
      <w:r w:rsidRPr="007C185E">
        <w:t>corporation</w:t>
      </w:r>
      <w:bookmarkEnd w:id="16"/>
      <w:r w:rsidRPr="007C185E">
        <w:t xml:space="preserve">, a government or any department or agency thereof, a trustee and any unincorporated organization, and the heirs, executors, administrators or other legal representatives of an individual, and words importing </w:t>
      </w:r>
      <w:r>
        <w:t>“</w:t>
      </w:r>
      <w:r w:rsidRPr="007C185E">
        <w:t>Person</w:t>
      </w:r>
      <w:r>
        <w:t>”</w:t>
      </w:r>
      <w:r w:rsidRPr="007C185E">
        <w:t xml:space="preserve"> have similar meanings</w:t>
      </w:r>
      <w:r>
        <w:t>.</w:t>
      </w:r>
    </w:p>
    <w:p w14:paraId="5E53F375" w14:textId="77777777" w:rsidR="00662711" w:rsidRPr="001721B4" w:rsidRDefault="003D2CB7" w:rsidP="001721B4">
      <w:pPr>
        <w:pStyle w:val="ARTICLEoutlinedc3"/>
        <w:rPr>
          <w:rFonts w:cs="Calibri"/>
        </w:rPr>
      </w:pPr>
      <w:r>
        <w:t>“</w:t>
      </w:r>
      <w:bookmarkStart w:id="17" w:name="_9kR3WTr19A467WS17wszuy"/>
      <w:bookmarkStart w:id="18" w:name="_9kR3WTr24446GfS17wszuy"/>
      <w:r w:rsidRPr="007C185E">
        <w:t>Portfolio</w:t>
      </w:r>
      <w:bookmarkEnd w:id="17"/>
      <w:bookmarkEnd w:id="18"/>
      <w:r>
        <w:t>”</w:t>
      </w:r>
      <w:r w:rsidRPr="007C185E">
        <w:t xml:space="preserve"> means the portfolio of Mortgages </w:t>
      </w:r>
      <w:r>
        <w:t xml:space="preserve">held in trust by the Trustee; </w:t>
      </w:r>
    </w:p>
    <w:p w14:paraId="55AFBF85" w14:textId="77777777" w:rsidR="00662711" w:rsidRPr="001721B4" w:rsidRDefault="003D2CB7" w:rsidP="001721B4">
      <w:pPr>
        <w:pStyle w:val="ARTICLEoutlinedc3"/>
        <w:rPr>
          <w:rFonts w:cs="Calibri"/>
        </w:rPr>
      </w:pPr>
      <w:r>
        <w:t>“</w:t>
      </w:r>
      <w:bookmarkStart w:id="19" w:name="_9kR3WTr19A468ZKaiYZ54vyEM"/>
      <w:r w:rsidRPr="007C185E">
        <w:t>Real Property</w:t>
      </w:r>
      <w:bookmarkEnd w:id="19"/>
      <w:r>
        <w:t>”</w:t>
      </w:r>
      <w:r w:rsidRPr="007C185E">
        <w:t xml:space="preserve"> means land, rights or interest in land in Canada (including, without limitation, leaseholds, air rights and rights in condominiums, but excluding Mortgages) and any buildings, structures, improvements and fixtures located thereon</w:t>
      </w:r>
      <w:r>
        <w:t>.</w:t>
      </w:r>
    </w:p>
    <w:p w14:paraId="5253405C" w14:textId="77777777" w:rsidR="00D27884" w:rsidRDefault="003D2CB7" w:rsidP="001721B4">
      <w:pPr>
        <w:pStyle w:val="ARTICLEoutlinedc3"/>
        <w:rPr>
          <w:rFonts w:cs="Calibri"/>
        </w:rPr>
      </w:pPr>
      <w:r w:rsidRPr="00D27884">
        <w:rPr>
          <w:rFonts w:cs="Calibri"/>
        </w:rPr>
        <w:t>“Syndication Interests” means the syndication interests of a series for which the Trustee shall hold registered title to the Mortgage of a Property for the holders of Syndication Interests, being the beneficiaries of such trust</w:t>
      </w:r>
      <w:r>
        <w:rPr>
          <w:rFonts w:cs="Calibri"/>
        </w:rPr>
        <w:t>.</w:t>
      </w:r>
    </w:p>
    <w:p w14:paraId="5ED8EA9A" w14:textId="77777777" w:rsidR="00662711" w:rsidRPr="001721B4" w:rsidRDefault="003D2CB7" w:rsidP="001721B4">
      <w:pPr>
        <w:pStyle w:val="ARTICLEoutlinedc3"/>
        <w:rPr>
          <w:rFonts w:cs="Calibri"/>
        </w:rPr>
      </w:pPr>
      <w:r>
        <w:t>“</w:t>
      </w:r>
      <w:bookmarkStart w:id="20" w:name="_9kR3WTr24447BcLr91jgx"/>
      <w:r w:rsidRPr="007C185E">
        <w:t>Services</w:t>
      </w:r>
      <w:bookmarkEnd w:id="20"/>
      <w:r>
        <w:t>”</w:t>
      </w:r>
      <w:r w:rsidRPr="007C185E">
        <w:t xml:space="preserve"> has the meaning ascribed thereto in Section </w:t>
      </w:r>
      <w:r w:rsidRPr="007C185E">
        <w:fldChar w:fldCharType="begin"/>
      </w:r>
      <w:r w:rsidRPr="007C185E">
        <w:instrText xml:space="preserve"> REF _Ref440899455 \n \h </w:instrText>
      </w:r>
      <w:r>
        <w:instrText xml:space="preserve"> \* MERGEFORMAT </w:instrText>
      </w:r>
      <w:r w:rsidRPr="007C185E">
        <w:fldChar w:fldCharType="separate"/>
      </w:r>
      <w:r>
        <w:t>2.2</w:t>
      </w:r>
      <w:r w:rsidRPr="007C185E">
        <w:fldChar w:fldCharType="end"/>
      </w:r>
      <w:r w:rsidRPr="007C185E">
        <w:t xml:space="preserve"> of this Agreement</w:t>
      </w:r>
      <w:r>
        <w:t>.</w:t>
      </w:r>
    </w:p>
    <w:p w14:paraId="42AD0657" w14:textId="77777777" w:rsidR="00DF20C3" w:rsidRPr="001721B4" w:rsidRDefault="003D2CB7" w:rsidP="00511C95">
      <w:pPr>
        <w:pStyle w:val="ARTICLEoutlinedc3"/>
        <w:tabs>
          <w:tab w:val="clear" w:pos="1080"/>
          <w:tab w:val="num" w:pos="851"/>
        </w:tabs>
        <w:rPr>
          <w:rFonts w:cs="Calibri"/>
        </w:rPr>
      </w:pPr>
      <w:r>
        <w:t>“</w:t>
      </w:r>
      <w:r w:rsidRPr="007C185E">
        <w:t>Termination for Cause</w:t>
      </w:r>
      <w:r>
        <w:t>”</w:t>
      </w:r>
      <w:r w:rsidRPr="007C185E">
        <w:t xml:space="preserve"> has the meaning ascribed thereto in Section </w:t>
      </w:r>
      <w:r w:rsidRPr="007C185E">
        <w:fldChar w:fldCharType="begin"/>
      </w:r>
      <w:r w:rsidRPr="007C185E">
        <w:instrText xml:space="preserve"> REF _Ref440899348 \n \h </w:instrText>
      </w:r>
      <w:r>
        <w:instrText xml:space="preserve"> \* MERGEFORMAT </w:instrText>
      </w:r>
      <w:r w:rsidRPr="007C185E">
        <w:fldChar w:fldCharType="separate"/>
      </w:r>
      <w:r>
        <w:t>5.1</w:t>
      </w:r>
      <w:r w:rsidRPr="007C185E">
        <w:fldChar w:fldCharType="end"/>
      </w:r>
      <w:r w:rsidRPr="007C185E">
        <w:fldChar w:fldCharType="begin"/>
      </w:r>
      <w:r w:rsidRPr="007C185E">
        <w:instrText xml:space="preserve"> REF _Ref440899350 \n \h </w:instrText>
      </w:r>
      <w:r>
        <w:instrText xml:space="preserve"> \* MERGEFORMAT </w:instrText>
      </w:r>
      <w:r w:rsidRPr="007C185E">
        <w:fldChar w:fldCharType="separate"/>
      </w:r>
      <w:r>
        <w:t>(a)</w:t>
      </w:r>
      <w:r w:rsidRPr="007C185E">
        <w:fldChar w:fldCharType="end"/>
      </w:r>
      <w:r w:rsidRPr="007C185E">
        <w:fldChar w:fldCharType="begin"/>
      </w:r>
      <w:r w:rsidRPr="007C185E">
        <w:instrText xml:space="preserve"> REF _Ref440899511 \n \h </w:instrText>
      </w:r>
      <w:r>
        <w:instrText xml:space="preserve"> \* MERGEFORMAT </w:instrText>
      </w:r>
      <w:r w:rsidRPr="007C185E">
        <w:fldChar w:fldCharType="separate"/>
      </w:r>
      <w:r>
        <w:t>(II)</w:t>
      </w:r>
      <w:r w:rsidRPr="007C185E">
        <w:fldChar w:fldCharType="end"/>
      </w:r>
      <w:r w:rsidRPr="007C185E">
        <w:t xml:space="preserve"> of this Agreement.</w:t>
      </w:r>
    </w:p>
    <w:p w14:paraId="02D8FCC5" w14:textId="77777777" w:rsidR="00D27884" w:rsidRPr="00D27884" w:rsidRDefault="003D2CB7" w:rsidP="001721B4">
      <w:pPr>
        <w:pStyle w:val="ARTICLEoutlinedc3"/>
        <w:rPr>
          <w:rFonts w:cs="Calibri"/>
        </w:rPr>
      </w:pPr>
      <w:r w:rsidRPr="00D27884">
        <w:rPr>
          <w:rFonts w:cs="Calibri"/>
        </w:rPr>
        <w:t>“Trustee” means [TRUSTEE NAME], or its successor or successors for the time being as trustee hereunder</w:t>
      </w:r>
      <w:r>
        <w:rPr>
          <w:rFonts w:cs="Calibri"/>
        </w:rPr>
        <w:t>.</w:t>
      </w:r>
    </w:p>
    <w:p w14:paraId="5965B7C7" w14:textId="77777777" w:rsidR="00662711" w:rsidRPr="001721B4" w:rsidRDefault="003D2CB7" w:rsidP="001721B4">
      <w:pPr>
        <w:pStyle w:val="ARTICLEoutlinedc2"/>
        <w:rPr>
          <w:rFonts w:cs="Calibri"/>
        </w:rPr>
      </w:pPr>
      <w:bookmarkStart w:id="21" w:name="_Toc440966555"/>
      <w:r w:rsidRPr="001721B4">
        <w:t xml:space="preserve">Interpretation </w:t>
      </w:r>
      <w:bookmarkStart w:id="22" w:name="_9kR3WTr266469WQ3Q7jjhx0lj5mNnnw76C"/>
      <w:r w:rsidRPr="001721B4">
        <w:t>Not Affected by Headings</w:t>
      </w:r>
      <w:bookmarkEnd w:id="22"/>
      <w:r w:rsidRPr="001721B4">
        <w:t>, etc.</w:t>
      </w:r>
      <w:bookmarkEnd w:id="21"/>
      <w:r w:rsidRPr="001721B4">
        <w:t xml:space="preserve"> </w:t>
      </w:r>
    </w:p>
    <w:p w14:paraId="2E483F90" w14:textId="77777777" w:rsidR="00662711" w:rsidRPr="007C185E" w:rsidRDefault="003D2CB7" w:rsidP="00397F94">
      <w:r w:rsidRPr="007C185E">
        <w:t>Grammatical variations of any terms defined herein have similar meanings; words importing the singular number shall include the plural and vice versa; and words importing the masculine gender shall include the feminine and neut</w:t>
      </w:r>
      <w:r>
        <w:t>er</w:t>
      </w:r>
      <w:r w:rsidRPr="007C185E">
        <w:t xml:space="preserve"> genders. The division of this Agreement into separate Articles, Sections, Subsections, Paragraphs and Subparagraphs, the provision of a table of contents and the insertion of </w:t>
      </w:r>
      <w:r w:rsidRPr="007C185E">
        <w:lastRenderedPageBreak/>
        <w:t xml:space="preserve">headings are for convenience of reference only and shall not affect the construction or interpretation of this Agreement. </w:t>
      </w:r>
    </w:p>
    <w:p w14:paraId="24BB41DE" w14:textId="77777777" w:rsidR="00662711" w:rsidRPr="001721B4" w:rsidRDefault="003D2CB7" w:rsidP="001721B4">
      <w:pPr>
        <w:pStyle w:val="ARTICLEoutlinedc2"/>
        <w:rPr>
          <w:rFonts w:cs="Calibri"/>
        </w:rPr>
      </w:pPr>
      <w:bookmarkStart w:id="23" w:name="_Toc440966556"/>
      <w:r w:rsidRPr="001721B4">
        <w:t>Statutes</w:t>
      </w:r>
      <w:bookmarkEnd w:id="23"/>
      <w:r w:rsidRPr="001721B4">
        <w:t xml:space="preserve"> </w:t>
      </w:r>
    </w:p>
    <w:p w14:paraId="3EDAB139" w14:textId="77777777" w:rsidR="00662711" w:rsidRPr="007C185E" w:rsidRDefault="003D2CB7" w:rsidP="00397F94">
      <w:r w:rsidRPr="007C185E">
        <w:t xml:space="preserve">Unless a contrary intent is expressly provided for in this Agreement, any reference to a statute will include and will be deemed to be a reference to the statute and the regulations made pursuant thereto, with all amendments made thereto and in force from time to time, and to any statute or regulation that may be passed which has the effect of supplementing or superseding the statute so referred to or the regulations made pursuant thereto. </w:t>
      </w:r>
    </w:p>
    <w:p w14:paraId="66CDADCC" w14:textId="77777777" w:rsidR="00662711" w:rsidRPr="001721B4" w:rsidRDefault="003D2CB7" w:rsidP="001721B4">
      <w:pPr>
        <w:pStyle w:val="ARTICLEoutlinedc2"/>
        <w:rPr>
          <w:rFonts w:cs="Calibri"/>
        </w:rPr>
      </w:pPr>
      <w:bookmarkStart w:id="24" w:name="_Toc440966557"/>
      <w:r w:rsidRPr="001721B4">
        <w:t>Currency</w:t>
      </w:r>
      <w:bookmarkEnd w:id="24"/>
      <w:r w:rsidRPr="001721B4">
        <w:t xml:space="preserve"> </w:t>
      </w:r>
    </w:p>
    <w:p w14:paraId="7B915FFF" w14:textId="77777777" w:rsidR="00662711" w:rsidRPr="007C185E" w:rsidRDefault="003D2CB7" w:rsidP="00397F94">
      <w:r w:rsidRPr="007C185E">
        <w:t xml:space="preserve">All payments contemplated herein shall be made in Canadian funds. </w:t>
      </w:r>
    </w:p>
    <w:p w14:paraId="131CA144" w14:textId="77777777" w:rsidR="00662711" w:rsidRPr="001721B4" w:rsidRDefault="003D2CB7" w:rsidP="001721B4">
      <w:pPr>
        <w:pStyle w:val="ARTICLEoutlinedc2"/>
        <w:rPr>
          <w:rFonts w:cs="Calibri"/>
        </w:rPr>
      </w:pPr>
      <w:bookmarkStart w:id="25" w:name="_Toc440966558"/>
      <w:r w:rsidRPr="001721B4">
        <w:t>Calculation of Time Periods</w:t>
      </w:r>
      <w:bookmarkEnd w:id="25"/>
      <w:r w:rsidRPr="001721B4">
        <w:t xml:space="preserve"> </w:t>
      </w:r>
    </w:p>
    <w:p w14:paraId="4C636945" w14:textId="77777777" w:rsidR="00662711" w:rsidRPr="007C185E" w:rsidRDefault="003D2CB7" w:rsidP="00397F94">
      <w:r w:rsidRPr="007C185E">
        <w:t xml:space="preserve">When calculating the period of time within which or following which any act is to be done or steps taken pursuant to this Agreement, the date which is the reference day in calculating such period shall be excluded. If the last day of such period is not a Business Day, the period in question shall end on the next day which is a Business Day. </w:t>
      </w:r>
    </w:p>
    <w:p w14:paraId="1CCA656B" w14:textId="77777777" w:rsidR="00662711" w:rsidRPr="001721B4" w:rsidRDefault="003D2CB7" w:rsidP="001721B4">
      <w:pPr>
        <w:pStyle w:val="ARTICLEoutlinedc2"/>
        <w:rPr>
          <w:rFonts w:cs="Calibri"/>
        </w:rPr>
      </w:pPr>
      <w:bookmarkStart w:id="26" w:name="_Toc440966559"/>
      <w:r w:rsidRPr="001721B4">
        <w:t>Applicable Law</w:t>
      </w:r>
      <w:bookmarkEnd w:id="26"/>
      <w:r w:rsidRPr="001721B4">
        <w:t xml:space="preserve"> </w:t>
      </w:r>
    </w:p>
    <w:p w14:paraId="1BA17C2F" w14:textId="77777777" w:rsidR="00662711" w:rsidRPr="007C185E" w:rsidRDefault="003D2CB7" w:rsidP="00397F94">
      <w:r w:rsidRPr="007C185E">
        <w:t xml:space="preserve">This Agreement shall be construed and enforced in accordance with the laws of the Province of Ontario and the federal laws of Canada applicable therein and shall be treated in all respects as an Ontario contract. </w:t>
      </w:r>
    </w:p>
    <w:p w14:paraId="1D25E766" w14:textId="77777777" w:rsidR="00662711" w:rsidRPr="001721B4" w:rsidRDefault="003D2CB7" w:rsidP="001721B4">
      <w:pPr>
        <w:pStyle w:val="ARTICLEoutlinedc2"/>
        <w:rPr>
          <w:rFonts w:cs="Calibri"/>
        </w:rPr>
      </w:pPr>
      <w:bookmarkStart w:id="27" w:name="_Toc440966560"/>
      <w:r w:rsidRPr="001721B4">
        <w:t>Invalidity of Provisions</w:t>
      </w:r>
      <w:bookmarkEnd w:id="27"/>
      <w:r w:rsidRPr="001721B4">
        <w:t xml:space="preserve"> </w:t>
      </w:r>
    </w:p>
    <w:p w14:paraId="522B031A" w14:textId="77777777" w:rsidR="00662711" w:rsidRPr="007C185E" w:rsidRDefault="003D2CB7" w:rsidP="00397F94">
      <w:r w:rsidRPr="007C185E">
        <w:t xml:space="preserve">If any covenant, obligation or agreement herein contained, or the application thereof to any Person or circumstance shall, to any extent, be invalid or unenforceable, the remainder of this Agreement or the application of such covenant, obligation or agreement to Persons or circumstances other than those to which it is held invalid or unenforceable shall not be affected thereby and each covenant, obligation or agreement herein contained shall be separately valid and enforceable to the fullest extent permitted by law. </w:t>
      </w:r>
    </w:p>
    <w:p w14:paraId="5722EE7C" w14:textId="77777777" w:rsidR="00662711" w:rsidRPr="001721B4" w:rsidRDefault="003D2CB7" w:rsidP="001721B4">
      <w:pPr>
        <w:pStyle w:val="ARTICLEoutlinedc2"/>
        <w:rPr>
          <w:rFonts w:cs="Calibri"/>
        </w:rPr>
      </w:pPr>
      <w:bookmarkStart w:id="28" w:name="_Toc440966561"/>
      <w:r w:rsidRPr="001721B4">
        <w:t>Entire Agreement</w:t>
      </w:r>
      <w:bookmarkEnd w:id="28"/>
      <w:r w:rsidRPr="001721B4">
        <w:t xml:space="preserve"> </w:t>
      </w:r>
    </w:p>
    <w:p w14:paraId="7223F66B" w14:textId="77777777" w:rsidR="00662711" w:rsidRPr="007C185E" w:rsidRDefault="003D2CB7" w:rsidP="00397F94">
      <w:r w:rsidRPr="007C185E">
        <w:t>This Agreement and any subsequent amendment hereto or restatement hereof constitutes the entire agreement between the Parties pertaining to the subject matter hereof and supersede all prior agreements, understandings, negotiations and discussions, whether oral or written, of the Parties, and there are no warranties, representations or other agreements between the Parties in connection with the subject matter hereof except as contained in this Agreement and any subsequent amendment hereto or restatement hereof. No amendment, supplement, modification, waiver or termination of this Agreement or any of its provisions shall be binding unless executed in writing by the Parties, save and except for any termination of this Agreement that arises under the express terms hereof</w:t>
      </w:r>
      <w:bookmarkStart w:id="29" w:name="_9kR3WTr5DA46A"/>
      <w:r w:rsidRPr="007C185E">
        <w:t>.</w:t>
      </w:r>
      <w:bookmarkEnd w:id="29"/>
      <w:r w:rsidRPr="007C185E">
        <w:t xml:space="preserve"> No waiver of any of the provisions of this Agreement shall be deemed or shall constitute a waiver of any other provision (whether or not similar) nor shall such waiver constitute a continuing waiver. Failure on the part of one Party to complain of any act or failure to act of another Party or to declare another Party in default, irrespective of how long such failure continues, shall not constitute a waiver by such first mentioned Party of its rights hereunder. </w:t>
      </w:r>
    </w:p>
    <w:p w14:paraId="68B14BDF" w14:textId="77777777" w:rsidR="001C30BE" w:rsidRPr="001721B4" w:rsidRDefault="003D2CB7" w:rsidP="001721B4">
      <w:pPr>
        <w:pStyle w:val="ARTICLEoutlinedc1"/>
        <w:rPr>
          <w:rFonts w:cs="Calibri"/>
        </w:rPr>
      </w:pPr>
      <w:bookmarkStart w:id="30" w:name="_Toc440966562"/>
      <w:r w:rsidRPr="001721B4">
        <w:lastRenderedPageBreak/>
        <w:t>APPOINTMENT AND SERVICES</w:t>
      </w:r>
      <w:bookmarkEnd w:id="30"/>
      <w:r w:rsidRPr="001721B4">
        <w:t xml:space="preserve"> </w:t>
      </w:r>
      <w:bookmarkStart w:id="31" w:name="_Ref440956495"/>
    </w:p>
    <w:p w14:paraId="74B8A484" w14:textId="77777777" w:rsidR="00662711" w:rsidRPr="001721B4" w:rsidRDefault="003D2CB7" w:rsidP="001721B4">
      <w:pPr>
        <w:pStyle w:val="ARTICLEoutlinedc2"/>
        <w:rPr>
          <w:rFonts w:cs="Calibri"/>
        </w:rPr>
      </w:pPr>
      <w:bookmarkStart w:id="32" w:name="_Ref440958817"/>
      <w:bookmarkStart w:id="33" w:name="_Toc440966563"/>
      <w:r w:rsidRPr="001721B4">
        <w:t>Appointment</w:t>
      </w:r>
      <w:bookmarkEnd w:id="31"/>
      <w:bookmarkEnd w:id="32"/>
      <w:bookmarkEnd w:id="33"/>
    </w:p>
    <w:p w14:paraId="6A8C5B7B" w14:textId="77777777" w:rsidR="00662711" w:rsidRPr="007C185E" w:rsidRDefault="003D2CB7" w:rsidP="00397F94">
      <w:r w:rsidRPr="007C185E">
        <w:t>The Company</w:t>
      </w:r>
      <w:r>
        <w:t xml:space="preserve">, through the authority granted to it by the holders of the Syndication Interests, </w:t>
      </w:r>
      <w:r w:rsidRPr="007C185E">
        <w:t xml:space="preserve">hereby appoints the </w:t>
      </w:r>
      <w:r>
        <w:t>Administrator, as the administrator of the Mortgages on the Properties of the Borrowers,</w:t>
      </w:r>
      <w:r w:rsidRPr="007C185E">
        <w:t xml:space="preserve"> as further described in Section </w:t>
      </w:r>
      <w:r w:rsidRPr="007C185E">
        <w:fldChar w:fldCharType="begin"/>
      </w:r>
      <w:r w:rsidRPr="007C185E">
        <w:instrText xml:space="preserve"> REF _Ref440899455 \r \h </w:instrText>
      </w:r>
      <w:r>
        <w:instrText xml:space="preserve"> \* MERGEFORMAT </w:instrText>
      </w:r>
      <w:r w:rsidRPr="007C185E">
        <w:fldChar w:fldCharType="separate"/>
      </w:r>
      <w:r>
        <w:t>2.2</w:t>
      </w:r>
      <w:r w:rsidRPr="007C185E">
        <w:fldChar w:fldCharType="end"/>
      </w:r>
      <w:r w:rsidRPr="007C185E">
        <w:t xml:space="preserve">. The Company hereby appoints the </w:t>
      </w:r>
      <w:r>
        <w:t>Administrator</w:t>
      </w:r>
      <w:r w:rsidRPr="007C185E">
        <w:t xml:space="preserve"> as its true and lawful attorney in fact and grants to the </w:t>
      </w:r>
      <w:r>
        <w:t>Administrator</w:t>
      </w:r>
      <w:r w:rsidRPr="007C185E">
        <w:t xml:space="preserve"> the full power and authority to bind the </w:t>
      </w:r>
      <w:r>
        <w:t xml:space="preserve">Syndication Interest holders. </w:t>
      </w:r>
    </w:p>
    <w:p w14:paraId="259E5D85" w14:textId="77777777" w:rsidR="004515FB" w:rsidRPr="007C185E" w:rsidRDefault="003D2CB7" w:rsidP="00397F94">
      <w:r w:rsidRPr="007C185E">
        <w:t xml:space="preserve">The Company also hereby appoints the </w:t>
      </w:r>
      <w:r>
        <w:t>Administrator</w:t>
      </w:r>
      <w:r w:rsidRPr="007C185E">
        <w:t xml:space="preserve"> to provide directly or indirectly through licensed </w:t>
      </w:r>
      <w:bookmarkStart w:id="34" w:name="_9kMIH5YVt46669DeNtB3liz"/>
      <w:r w:rsidRPr="007C185E">
        <w:t>service</w:t>
      </w:r>
      <w:bookmarkEnd w:id="34"/>
      <w:r w:rsidRPr="007C185E">
        <w:t xml:space="preserve"> providers, as applicable, all </w:t>
      </w:r>
      <w:bookmarkStart w:id="35" w:name="_9kMJI5YVt46669DeNtB3liz"/>
      <w:r w:rsidRPr="007C185E">
        <w:t>services</w:t>
      </w:r>
      <w:bookmarkEnd w:id="35"/>
      <w:r w:rsidRPr="007C185E">
        <w:t xml:space="preserve"> required by the Company and the </w:t>
      </w:r>
      <w:r>
        <w:t>Administrator</w:t>
      </w:r>
      <w:r w:rsidRPr="007C185E">
        <w:t xml:space="preserve"> to provide due diligence upon, structure, advance and administer on a day-to-day basis, the Mortgage investments of the</w:t>
      </w:r>
      <w:r>
        <w:t xml:space="preserve"> Syndication Interest holders</w:t>
      </w:r>
      <w:r w:rsidRPr="007C185E">
        <w:t xml:space="preserve">, all as further described herein, in accordance with the terms and conditions contained in this Agreement. </w:t>
      </w:r>
    </w:p>
    <w:p w14:paraId="47767701" w14:textId="77777777" w:rsidR="00662711" w:rsidRPr="001721B4" w:rsidRDefault="003D2CB7" w:rsidP="001721B4">
      <w:pPr>
        <w:pStyle w:val="ARTICLEoutlinedc2"/>
        <w:rPr>
          <w:rFonts w:cs="Calibri"/>
        </w:rPr>
      </w:pPr>
      <w:bookmarkStart w:id="36" w:name="_Ref440899455"/>
      <w:bookmarkStart w:id="37" w:name="_Toc440966564"/>
      <w:r w:rsidRPr="001721B4">
        <w:t>Services</w:t>
      </w:r>
      <w:bookmarkEnd w:id="36"/>
      <w:bookmarkEnd w:id="37"/>
      <w:r w:rsidRPr="001721B4">
        <w:t xml:space="preserve"> </w:t>
      </w:r>
    </w:p>
    <w:p w14:paraId="26C04A57" w14:textId="77777777" w:rsidR="00E84CCF" w:rsidRPr="007C185E" w:rsidRDefault="003D2CB7" w:rsidP="00E84CCF">
      <w:r w:rsidRPr="007C185E">
        <w:t xml:space="preserve">The </w:t>
      </w:r>
      <w:r>
        <w:t>Administrator</w:t>
      </w:r>
      <w:r w:rsidRPr="007C185E">
        <w:t xml:space="preserve"> has the authority to manage</w:t>
      </w:r>
      <w:r>
        <w:t xml:space="preserve"> the Mortgages</w:t>
      </w:r>
      <w:r w:rsidRPr="007C185E">
        <w:t xml:space="preserve">, in accordance with the terms hereof and, subject to the requirements of applicable law, directly or indirectly through licensed </w:t>
      </w:r>
      <w:bookmarkStart w:id="38" w:name="_9kMKJ5YVt46669DeNtB3liz"/>
      <w:r w:rsidRPr="007C185E">
        <w:t>service</w:t>
      </w:r>
      <w:bookmarkEnd w:id="38"/>
      <w:r w:rsidRPr="007C185E">
        <w:t xml:space="preserve"> providers as applicable. In performance of its obligations, the </w:t>
      </w:r>
      <w:r>
        <w:t>Administrator</w:t>
      </w:r>
      <w:r w:rsidRPr="007C185E">
        <w:t xml:space="preserve"> shall, without limiting the generality of the provisions of Section </w:t>
      </w:r>
      <w:r w:rsidRPr="007C185E">
        <w:fldChar w:fldCharType="begin"/>
      </w:r>
      <w:r w:rsidRPr="007C185E">
        <w:instrText xml:space="preserve"> REF _Ref440958817 \r \h </w:instrText>
      </w:r>
      <w:r>
        <w:instrText xml:space="preserve"> \* MERGEFORMAT </w:instrText>
      </w:r>
      <w:r w:rsidRPr="007C185E">
        <w:fldChar w:fldCharType="separate"/>
      </w:r>
      <w:r>
        <w:t>2.1</w:t>
      </w:r>
      <w:r w:rsidRPr="007C185E">
        <w:fldChar w:fldCharType="end"/>
      </w:r>
      <w:r w:rsidRPr="007C185E">
        <w:t xml:space="preserve">, perform, without limitation, the following services (collectively, the </w:t>
      </w:r>
      <w:r>
        <w:t>“</w:t>
      </w:r>
      <w:r w:rsidRPr="007C185E">
        <w:rPr>
          <w:b/>
        </w:rPr>
        <w:t>Services</w:t>
      </w:r>
      <w:r>
        <w:t>”</w:t>
      </w:r>
      <w:r w:rsidRPr="007C185E">
        <w:t xml:space="preserve">): </w:t>
      </w:r>
    </w:p>
    <w:p w14:paraId="39F0B170" w14:textId="77777777" w:rsidR="001754B3" w:rsidRPr="001754B3" w:rsidRDefault="003D2CB7" w:rsidP="001721B4">
      <w:pPr>
        <w:pStyle w:val="ARTICLEoutlinedc3"/>
        <w:rPr>
          <w:rFonts w:cs="Calibri"/>
        </w:rPr>
      </w:pPr>
      <w:r w:rsidRPr="007C185E">
        <w:t>manage the lending and relending of</w:t>
      </w:r>
      <w:r>
        <w:t xml:space="preserve"> Mortgages (including the collection of monthly payments from the borrowers) and granting the requisite Syndication Interest to customers via the electronic platform </w:t>
      </w:r>
      <w:r w:rsidRPr="007C185E">
        <w:t>in accordance with th</w:t>
      </w:r>
      <w:r>
        <w:t xml:space="preserve">e terms of the Trust Agreement; </w:t>
      </w:r>
      <w:r w:rsidRPr="007C185E">
        <w:t xml:space="preserve"> </w:t>
      </w:r>
    </w:p>
    <w:p w14:paraId="61D3FA9D" w14:textId="77777777" w:rsidR="00662711" w:rsidRPr="001721B4" w:rsidRDefault="003D2CB7" w:rsidP="001721B4">
      <w:pPr>
        <w:pStyle w:val="ARTICLEoutlinedc3"/>
        <w:rPr>
          <w:rFonts w:cs="Calibri"/>
        </w:rPr>
      </w:pPr>
      <w:r>
        <w:t xml:space="preserve">ensuring that any Mortgages granted by the Syndication Interest holders to a Borrower shall be </w:t>
      </w:r>
      <w:r w:rsidRPr="007C185E">
        <w:t xml:space="preserve">in accordance with </w:t>
      </w:r>
      <w:r>
        <w:t xml:space="preserve">applicable laws and associated regulations; </w:t>
      </w:r>
    </w:p>
    <w:p w14:paraId="1C424C94" w14:textId="77777777" w:rsidR="00662711" w:rsidRPr="001721B4" w:rsidRDefault="003D2CB7" w:rsidP="001721B4">
      <w:pPr>
        <w:pStyle w:val="ARTICLEoutlinedc3"/>
        <w:rPr>
          <w:rFonts w:cs="Calibri"/>
        </w:rPr>
      </w:pPr>
      <w:r w:rsidRPr="007C185E">
        <w:t xml:space="preserve">authorize the payment of expenses incurred on behalf of the </w:t>
      </w:r>
      <w:r>
        <w:t>Syndication Interest holders;</w:t>
      </w:r>
      <w:r w:rsidRPr="007C185E">
        <w:t xml:space="preserve"> </w:t>
      </w:r>
    </w:p>
    <w:p w14:paraId="368080B0" w14:textId="77777777" w:rsidR="00662711" w:rsidRPr="001721B4" w:rsidRDefault="003D2CB7" w:rsidP="001721B4">
      <w:pPr>
        <w:pStyle w:val="ARTICLEoutlinedc3"/>
        <w:rPr>
          <w:rFonts w:cs="Calibri"/>
        </w:rPr>
      </w:pPr>
      <w:r w:rsidRPr="007C185E">
        <w:t>maintain proper books</w:t>
      </w:r>
      <w:r>
        <w:t xml:space="preserve"> and </w:t>
      </w:r>
      <w:r w:rsidRPr="007C185E">
        <w:t>records</w:t>
      </w:r>
      <w:r>
        <w:t xml:space="preserve"> in respect of the Mortgages, </w:t>
      </w:r>
      <w:r w:rsidRPr="007C185E">
        <w:t xml:space="preserve">deliver to the </w:t>
      </w:r>
      <w:r>
        <w:t>Trustee or the Company,</w:t>
      </w:r>
      <w:r w:rsidRPr="007C185E">
        <w:t xml:space="preserve"> such reports with respect to the </w:t>
      </w:r>
      <w:r>
        <w:t xml:space="preserve">Mortgages </w:t>
      </w:r>
      <w:r w:rsidRPr="007C185E">
        <w:t xml:space="preserve">as may be requested by the </w:t>
      </w:r>
      <w:r>
        <w:t xml:space="preserve">Company </w:t>
      </w:r>
      <w:r w:rsidRPr="007C185E">
        <w:t xml:space="preserve">and, at the </w:t>
      </w:r>
      <w:r>
        <w:t>Company’s;</w:t>
      </w:r>
    </w:p>
    <w:p w14:paraId="7AD5BF3E" w14:textId="77777777" w:rsidR="00662711" w:rsidRPr="001721B4" w:rsidRDefault="003D2CB7" w:rsidP="001721B4">
      <w:pPr>
        <w:pStyle w:val="ARTICLEoutlinedc3"/>
        <w:rPr>
          <w:rFonts w:cs="Calibri"/>
        </w:rPr>
      </w:pPr>
      <w:r w:rsidRPr="007C185E">
        <w:t xml:space="preserve">provide employees having the requisite experience and skill to perform the obligations of the </w:t>
      </w:r>
      <w:bookmarkStart w:id="39" w:name="_9kR3WTr26646BXBjkejvC9tl0G7x9cL98w568O"/>
      <w:bookmarkStart w:id="40" w:name="_9kR3WTr26646CYBjkejvC9tl0G7x9cL98w568O"/>
      <w:r>
        <w:t>Administrator</w:t>
      </w:r>
      <w:r w:rsidRPr="007C185E">
        <w:t xml:space="preserve"> under this Agreement</w:t>
      </w:r>
      <w:bookmarkEnd w:id="39"/>
      <w:bookmarkEnd w:id="40"/>
      <w:r w:rsidRPr="007C185E">
        <w:t xml:space="preserve">; </w:t>
      </w:r>
    </w:p>
    <w:p w14:paraId="7516AF85" w14:textId="77777777" w:rsidR="000038E4" w:rsidRPr="001721B4" w:rsidRDefault="003D2CB7" w:rsidP="001721B4">
      <w:pPr>
        <w:pStyle w:val="ARTICLEoutlinedc3"/>
        <w:rPr>
          <w:rFonts w:cs="Calibri"/>
        </w:rPr>
      </w:pPr>
      <w:r w:rsidRPr="007C185E">
        <w:t>oversee the servicing (which includes, but is not limited to, collecting monthly payments, managing property tax and other escrow accounts, regularly remitting to the Company</w:t>
      </w:r>
      <w:r>
        <w:t xml:space="preserve"> and/or the Trustee as applicable</w:t>
      </w:r>
      <w:r w:rsidRPr="007C185E">
        <w:t xml:space="preserve"> interest and other income collected and monitoring the status of Mortgages) of all Mortgages in the Portfolio and monitor the status of all Mortgages and respond to any potential issues as they may arise; </w:t>
      </w:r>
    </w:p>
    <w:p w14:paraId="02588738" w14:textId="77777777" w:rsidR="000038E4" w:rsidRPr="001721B4" w:rsidRDefault="003D2CB7" w:rsidP="001721B4">
      <w:pPr>
        <w:pStyle w:val="ARTICLEoutlinedc3"/>
        <w:rPr>
          <w:rFonts w:cs="Calibri"/>
        </w:rPr>
      </w:pPr>
      <w:r w:rsidRPr="007C185E">
        <w:t xml:space="preserve">investigate, select and conduct relations with leasing agents, realtors and real estate agents and brokers, consultants, borrowers, lenders, finders, mortgagees, </w:t>
      </w:r>
      <w:bookmarkStart w:id="41" w:name="_9kMIH5YVt46669EZR39zhin"/>
      <w:r w:rsidRPr="007C185E">
        <w:t>mortgage</w:t>
      </w:r>
      <w:bookmarkEnd w:id="41"/>
      <w:r w:rsidRPr="007C185E">
        <w:t xml:space="preserve"> loan originators or brokers, correspondents and servicers, technical</w:t>
      </w:r>
      <w:r>
        <w:t xml:space="preserve"> managers</w:t>
      </w:r>
      <w:r w:rsidRPr="007C185E">
        <w:t xml:space="preserve">, property appraisers, property consultants, counsel, underwriters, brokers and dealers, escrow agents, depositaries, custodians, agents for collection, bailiffs, insurers, insurance agents, banks, architects, engineers, planners, contractors, developers and </w:t>
      </w:r>
      <w:bookmarkStart w:id="42" w:name="_9kMHG5YVt46669GeKt862"/>
      <w:r w:rsidRPr="007C185E">
        <w:t>persons</w:t>
      </w:r>
      <w:bookmarkEnd w:id="42"/>
      <w:r w:rsidRPr="007C185E">
        <w:t xml:space="preserve"> acting in any other capacity deemed by the Company</w:t>
      </w:r>
      <w:r>
        <w:t>, the Trustee</w:t>
      </w:r>
      <w:r w:rsidRPr="007C185E">
        <w:t xml:space="preserve"> or the </w:t>
      </w:r>
      <w:r>
        <w:t>Administrator</w:t>
      </w:r>
      <w:r w:rsidRPr="007C185E">
        <w:t xml:space="preserve"> necessary or desirable and, as required, enter </w:t>
      </w:r>
      <w:r w:rsidRPr="007C185E">
        <w:lastRenderedPageBreak/>
        <w:t xml:space="preserve">into agreements with brokers licensed under Mortgage Broker Legislation to carry on activities contemplated under this Agreement; </w:t>
      </w:r>
    </w:p>
    <w:p w14:paraId="1948133D" w14:textId="77777777" w:rsidR="000038E4" w:rsidRPr="001721B4" w:rsidRDefault="003D2CB7" w:rsidP="001721B4">
      <w:pPr>
        <w:pStyle w:val="ARTICLEoutlinedc3"/>
        <w:rPr>
          <w:rFonts w:cs="Calibri"/>
        </w:rPr>
      </w:pPr>
      <w:r w:rsidRPr="007C185E">
        <w:t xml:space="preserve">provide those </w:t>
      </w:r>
      <w:bookmarkStart w:id="43" w:name="_9kMNM5YVt46669DeNtB3liz"/>
      <w:r w:rsidRPr="007C185E">
        <w:t>services</w:t>
      </w:r>
      <w:bookmarkEnd w:id="43"/>
      <w:r w:rsidRPr="007C185E">
        <w:t xml:space="preserve"> as may be required to collect, handle, prosecute or settle any </w:t>
      </w:r>
      <w:bookmarkStart w:id="44" w:name="_9kMHG5YVt46669HSEjhu"/>
      <w:r w:rsidRPr="007C185E">
        <w:t>claims</w:t>
      </w:r>
      <w:bookmarkEnd w:id="44"/>
      <w:r w:rsidRPr="007C185E">
        <w:t xml:space="preserve"> of the </w:t>
      </w:r>
      <w:r>
        <w:t xml:space="preserve">Trustee </w:t>
      </w:r>
      <w:r w:rsidRPr="007C185E">
        <w:t xml:space="preserve">with respect to the </w:t>
      </w:r>
      <w:r>
        <w:t xml:space="preserve">Mortgages; and </w:t>
      </w:r>
    </w:p>
    <w:p w14:paraId="7D16BEDC" w14:textId="77777777" w:rsidR="000038E4" w:rsidRPr="001721B4" w:rsidRDefault="003D2CB7" w:rsidP="001721B4">
      <w:pPr>
        <w:pStyle w:val="ARTICLEoutlinedc3"/>
        <w:rPr>
          <w:rFonts w:cs="Calibri"/>
        </w:rPr>
      </w:pPr>
      <w:r w:rsidRPr="007C185E">
        <w:t xml:space="preserve">obtain appraisals as may be required by the </w:t>
      </w:r>
      <w:r>
        <w:t xml:space="preserve">Trustee </w:t>
      </w:r>
      <w:r w:rsidRPr="007C185E">
        <w:t>or this Agreement including, without limitation, title opinions or reports of counsel or others concerning zoning ordinances, by-laws, environmental and other governmental regulations, insurance coverage and other factors with respect to the</w:t>
      </w:r>
      <w:r>
        <w:t xml:space="preserve"> Mortgages</w:t>
      </w:r>
      <w:r w:rsidRPr="007C185E">
        <w:t xml:space="preserve">, deliver to the Company and the </w:t>
      </w:r>
      <w:r>
        <w:t>Administrator</w:t>
      </w:r>
      <w:r w:rsidRPr="007C185E">
        <w:t xml:space="preserve"> such other reports with respect to the </w:t>
      </w:r>
      <w:r>
        <w:t>Mortgages</w:t>
      </w:r>
      <w:r w:rsidRPr="007C185E">
        <w:t xml:space="preserve"> as they may request and, at the Directors</w:t>
      </w:r>
      <w:r>
        <w:t>’</w:t>
      </w:r>
      <w:r w:rsidRPr="007C185E">
        <w:t xml:space="preserve"> request, provide a representative to attend meetings of the Directors</w:t>
      </w:r>
      <w:r>
        <w:t>.</w:t>
      </w:r>
    </w:p>
    <w:p w14:paraId="6CA4FB80" w14:textId="77777777" w:rsidR="00662711" w:rsidRPr="001721B4" w:rsidRDefault="003D2CB7" w:rsidP="001721B4">
      <w:pPr>
        <w:pStyle w:val="ARTICLEoutlinedc2"/>
        <w:rPr>
          <w:rFonts w:cs="Calibri"/>
        </w:rPr>
      </w:pPr>
      <w:bookmarkStart w:id="45" w:name="_Ref440964891"/>
      <w:bookmarkStart w:id="46" w:name="_Toc440966565"/>
      <w:r w:rsidRPr="001721B4">
        <w:t>Records</w:t>
      </w:r>
      <w:bookmarkEnd w:id="45"/>
      <w:bookmarkEnd w:id="46"/>
      <w:r w:rsidRPr="001721B4">
        <w:t xml:space="preserve"> </w:t>
      </w:r>
    </w:p>
    <w:p w14:paraId="105147D4" w14:textId="77777777" w:rsidR="00662711" w:rsidRPr="007C185E" w:rsidRDefault="003D2CB7" w:rsidP="00397F94">
      <w:r w:rsidRPr="007C185E">
        <w:t xml:space="preserve">At all times, the </w:t>
      </w:r>
      <w:r>
        <w:t>Administrator</w:t>
      </w:r>
      <w:r w:rsidRPr="007C185E">
        <w:t xml:space="preserve"> shall keep or cause to be kept proper books of account and records relating to the Mortgages and Services performed hereunder, which books of account and records shall be accessible for inspection by the Company</w:t>
      </w:r>
      <w:r>
        <w:t xml:space="preserve"> or the Trustee,</w:t>
      </w:r>
      <w:r w:rsidRPr="007C185E">
        <w:t xml:space="preserve"> and any federal or provincial government authority with entitlement thereto at reasonable times during business hours. The </w:t>
      </w:r>
      <w:r>
        <w:t>Administrator</w:t>
      </w:r>
      <w:r w:rsidRPr="007C185E">
        <w:t xml:space="preserve"> shall keep or cause to be kept books of account and records relating to the </w:t>
      </w:r>
      <w:r>
        <w:t xml:space="preserve">Mortgages </w:t>
      </w:r>
      <w:r w:rsidRPr="007C185E">
        <w:t xml:space="preserve">in a manner that complies with the record keeping requirements prescribed by applicable tax and other legislation. </w:t>
      </w:r>
    </w:p>
    <w:p w14:paraId="193D39E7" w14:textId="77777777" w:rsidR="00662711" w:rsidRPr="001721B4" w:rsidRDefault="003D2CB7" w:rsidP="001721B4">
      <w:pPr>
        <w:pStyle w:val="ARTICLEoutlinedc2"/>
        <w:rPr>
          <w:rFonts w:cs="Calibri"/>
        </w:rPr>
      </w:pPr>
      <w:bookmarkStart w:id="47" w:name="_Ref440958638"/>
      <w:bookmarkStart w:id="48" w:name="_Toc440966566"/>
      <w:r w:rsidRPr="001721B4">
        <w:t>Standard of Care</w:t>
      </w:r>
      <w:bookmarkEnd w:id="47"/>
      <w:bookmarkEnd w:id="48"/>
      <w:r w:rsidRPr="001721B4">
        <w:t xml:space="preserve"> </w:t>
      </w:r>
    </w:p>
    <w:p w14:paraId="5CE31AFF" w14:textId="77777777" w:rsidR="00662711" w:rsidRPr="007C185E" w:rsidRDefault="003D2CB7" w:rsidP="00397F94">
      <w:r w:rsidRPr="007C185E">
        <w:t xml:space="preserve">The </w:t>
      </w:r>
      <w:r>
        <w:t>Administrator</w:t>
      </w:r>
      <w:r w:rsidRPr="007C185E">
        <w:t xml:space="preserve"> will exercise its powers and discharge its duties under this Agreement diligently, honestly and in good faith. In connection therewith, the </w:t>
      </w:r>
      <w:r>
        <w:t>Administrator</w:t>
      </w:r>
      <w:r w:rsidRPr="007C185E">
        <w:t xml:space="preserve"> will exercise the standard of care, diligence and skill that a reasonably prudent </w:t>
      </w:r>
      <w:bookmarkStart w:id="49" w:name="_9kMIH5YVt46669GeKt862"/>
      <w:r w:rsidRPr="007C185E">
        <w:t>person</w:t>
      </w:r>
      <w:bookmarkEnd w:id="49"/>
      <w:r w:rsidRPr="007C185E">
        <w:t xml:space="preserve"> would exercise in similar circumstances. </w:t>
      </w:r>
    </w:p>
    <w:p w14:paraId="0F8F9ECD" w14:textId="77777777" w:rsidR="00662711" w:rsidRPr="001721B4" w:rsidRDefault="003D2CB7" w:rsidP="001721B4">
      <w:pPr>
        <w:pStyle w:val="ARTICLEoutlinedc2"/>
        <w:rPr>
          <w:rFonts w:cs="Calibri"/>
        </w:rPr>
      </w:pPr>
      <w:bookmarkStart w:id="50" w:name="_Toc440966567"/>
      <w:r w:rsidRPr="001721B4">
        <w:t>Employees</w:t>
      </w:r>
      <w:bookmarkEnd w:id="50"/>
      <w:r w:rsidRPr="001721B4">
        <w:t xml:space="preserve"> </w:t>
      </w:r>
    </w:p>
    <w:p w14:paraId="13CBE31C" w14:textId="77777777" w:rsidR="00662711" w:rsidRPr="007C185E" w:rsidRDefault="003D2CB7" w:rsidP="00397F94">
      <w:r w:rsidRPr="007C185E">
        <w:t xml:space="preserve">The </w:t>
      </w:r>
      <w:r>
        <w:t>Administrator</w:t>
      </w:r>
      <w:r w:rsidRPr="007C185E">
        <w:t xml:space="preserve"> represents and warrants to the Company</w:t>
      </w:r>
      <w:r>
        <w:t>, and the Trustee</w:t>
      </w:r>
      <w:r w:rsidRPr="007C185E">
        <w:t xml:space="preserve"> that it has and shall maintain employees having the requisite experience and skill to perform the obligations of the </w:t>
      </w:r>
      <w:r>
        <w:t>Administrator</w:t>
      </w:r>
      <w:r w:rsidRPr="007C185E">
        <w:t xml:space="preserve"> hereunder and shall cause such employees to devote such time and attention to the obligations of the </w:t>
      </w:r>
      <w:r>
        <w:t>Administrator</w:t>
      </w:r>
      <w:r w:rsidRPr="007C185E">
        <w:t xml:space="preserve"> contained in this Agreement as shall reasonably be required in order to perform the obligations of the </w:t>
      </w:r>
      <w:r>
        <w:t>Administrator</w:t>
      </w:r>
      <w:r w:rsidRPr="007C185E">
        <w:t xml:space="preserve"> set forth in this Agreement. </w:t>
      </w:r>
    </w:p>
    <w:p w14:paraId="0FD46B56" w14:textId="77777777" w:rsidR="00662711" w:rsidRPr="001721B4" w:rsidRDefault="003D2CB7" w:rsidP="001721B4">
      <w:pPr>
        <w:pStyle w:val="ARTICLEoutlinedc1"/>
        <w:rPr>
          <w:rFonts w:cs="Calibri"/>
        </w:rPr>
      </w:pPr>
      <w:bookmarkStart w:id="51" w:name="_Toc440966568"/>
      <w:r w:rsidRPr="001721B4">
        <w:t>COMPENSATION</w:t>
      </w:r>
      <w:bookmarkEnd w:id="51"/>
      <w:r w:rsidRPr="001721B4">
        <w:t xml:space="preserve"> </w:t>
      </w:r>
    </w:p>
    <w:p w14:paraId="632684A0" w14:textId="77777777" w:rsidR="00E84CCF" w:rsidRPr="001721B4" w:rsidRDefault="003D2CB7" w:rsidP="001721B4">
      <w:pPr>
        <w:pStyle w:val="ARTICLEoutlinedc2"/>
        <w:rPr>
          <w:rFonts w:cs="Calibri"/>
        </w:rPr>
      </w:pPr>
      <w:bookmarkStart w:id="52" w:name="_Ref440899391"/>
      <w:bookmarkStart w:id="53" w:name="_Toc440966570"/>
      <w:r w:rsidRPr="001721B4">
        <w:t>Performance Fee</w:t>
      </w:r>
      <w:bookmarkEnd w:id="52"/>
      <w:bookmarkEnd w:id="53"/>
      <w:r w:rsidRPr="001721B4">
        <w:t xml:space="preserve"> </w:t>
      </w:r>
    </w:p>
    <w:p w14:paraId="57BAEBC7" w14:textId="77777777" w:rsidR="008B045E" w:rsidRPr="00530C5D" w:rsidRDefault="003D2CB7" w:rsidP="00530C5D">
      <w:pPr>
        <w:spacing w:before="120" w:after="120"/>
        <w:rPr>
          <w:rFonts w:ascii="Calibri" w:hAnsi="Calibri" w:cs="Calibri"/>
        </w:rPr>
      </w:pPr>
      <w:r w:rsidRPr="00530C5D">
        <w:rPr>
          <w:rFonts w:ascii="Calibri" w:hAnsi="Calibri" w:cs="Calibri"/>
        </w:rPr>
        <w:t xml:space="preserve">As compensation </w:t>
      </w:r>
      <w:r w:rsidRPr="002229DB">
        <w:rPr>
          <w:rFonts w:ascii="Calibri" w:hAnsi="Calibri" w:cs="Calibri"/>
        </w:rPr>
        <w:t xml:space="preserve">for the Services, the Company shall pay to the </w:t>
      </w:r>
      <w:r>
        <w:rPr>
          <w:rFonts w:ascii="Calibri" w:hAnsi="Calibri" w:cs="Calibri"/>
        </w:rPr>
        <w:t>Administrator</w:t>
      </w:r>
      <w:r w:rsidRPr="002229DB">
        <w:rPr>
          <w:rFonts w:ascii="Calibri" w:hAnsi="Calibri" w:cs="Calibri"/>
        </w:rPr>
        <w:t xml:space="preserve"> an annual performance fee (the “</w:t>
      </w:r>
      <w:r w:rsidRPr="002229DB">
        <w:rPr>
          <w:rFonts w:ascii="Calibri" w:hAnsi="Calibri" w:cs="Calibri"/>
          <w:b/>
          <w:bCs/>
        </w:rPr>
        <w:t>Performance</w:t>
      </w:r>
      <w:r w:rsidRPr="002229DB">
        <w:rPr>
          <w:rFonts w:ascii="Calibri" w:hAnsi="Calibri" w:cs="Calibri"/>
        </w:rPr>
        <w:t xml:space="preserve"> </w:t>
      </w:r>
      <w:r w:rsidRPr="002229DB">
        <w:rPr>
          <w:rFonts w:ascii="Calibri" w:hAnsi="Calibri" w:cs="Calibri"/>
          <w:b/>
          <w:bCs/>
        </w:rPr>
        <w:t>Fee</w:t>
      </w:r>
      <w:r w:rsidRPr="002229DB">
        <w:rPr>
          <w:rFonts w:ascii="Calibri" w:hAnsi="Calibri" w:cs="Calibri"/>
        </w:rPr>
        <w:t xml:space="preserve">”) </w:t>
      </w:r>
      <w:r>
        <w:rPr>
          <w:rFonts w:ascii="Calibri" w:hAnsi="Calibri" w:cs="Calibri"/>
        </w:rPr>
        <w:t>as determined by agreement between the Administrator and the Company for each Mortgage that it administers.</w:t>
      </w:r>
    </w:p>
    <w:p w14:paraId="38F42296" w14:textId="77777777" w:rsidR="000038E4" w:rsidRPr="001721B4" w:rsidRDefault="003D2CB7" w:rsidP="001721B4">
      <w:pPr>
        <w:pStyle w:val="ARTICLEoutlinedc2"/>
        <w:rPr>
          <w:rFonts w:cs="Calibri"/>
        </w:rPr>
      </w:pPr>
      <w:bookmarkStart w:id="54" w:name="_Toc440966571"/>
      <w:r w:rsidRPr="001721B4">
        <w:t>Origination Fees</w:t>
      </w:r>
      <w:bookmarkEnd w:id="54"/>
    </w:p>
    <w:p w14:paraId="08DFA08C" w14:textId="77777777" w:rsidR="000038E4" w:rsidRPr="00A05766" w:rsidRDefault="003D2CB7" w:rsidP="000038E4">
      <w:r w:rsidRPr="007C185E">
        <w:t xml:space="preserve">The </w:t>
      </w:r>
      <w:r>
        <w:t>Administrator</w:t>
      </w:r>
      <w:r w:rsidRPr="007C185E">
        <w:t xml:space="preserve"> is obligated to remit to the Company all Commitment Fees generated from the Mortgage loan origination and placement activities directly or indirectly carried on by the </w:t>
      </w:r>
      <w:r>
        <w:t>Administrator</w:t>
      </w:r>
      <w:r w:rsidRPr="007C185E">
        <w:t xml:space="preserve"> in respect of Mortgage investments made</w:t>
      </w:r>
      <w:r>
        <w:t xml:space="preserve">. </w:t>
      </w:r>
    </w:p>
    <w:p w14:paraId="061EDC5A" w14:textId="77777777" w:rsidR="00662711" w:rsidRPr="001721B4" w:rsidRDefault="003D2CB7" w:rsidP="001721B4">
      <w:pPr>
        <w:pStyle w:val="ARTICLEoutlinedc1"/>
        <w:rPr>
          <w:rFonts w:cs="Calibri"/>
        </w:rPr>
      </w:pPr>
      <w:bookmarkStart w:id="55" w:name="_Toc440966572"/>
      <w:r w:rsidRPr="001721B4">
        <w:lastRenderedPageBreak/>
        <w:t>EXPENSES</w:t>
      </w:r>
      <w:bookmarkEnd w:id="55"/>
      <w:r w:rsidRPr="001721B4">
        <w:t xml:space="preserve"> </w:t>
      </w:r>
    </w:p>
    <w:p w14:paraId="68F812BA" w14:textId="77777777" w:rsidR="00662711" w:rsidRPr="001721B4" w:rsidRDefault="003D2CB7" w:rsidP="001721B4">
      <w:pPr>
        <w:pStyle w:val="ARTICLEoutlinedc2"/>
        <w:rPr>
          <w:rFonts w:cs="Calibri"/>
        </w:rPr>
      </w:pPr>
      <w:bookmarkStart w:id="56" w:name="_Toc440966573"/>
      <w:r w:rsidRPr="001721B4">
        <w:t>Expenses of the Company</w:t>
      </w:r>
      <w:bookmarkEnd w:id="56"/>
      <w:r w:rsidRPr="001721B4">
        <w:t xml:space="preserve"> </w:t>
      </w:r>
    </w:p>
    <w:p w14:paraId="0FF365F4" w14:textId="77777777" w:rsidR="00C74A14" w:rsidRPr="007C185E" w:rsidRDefault="003D2CB7" w:rsidP="00397F94">
      <w:r w:rsidRPr="007C185E">
        <w:t xml:space="preserve">The </w:t>
      </w:r>
      <w:r>
        <w:t xml:space="preserve">Syndication Interest holders </w:t>
      </w:r>
      <w:r w:rsidRPr="007C185E">
        <w:t>will pay for all expenses</w:t>
      </w:r>
      <w:r>
        <w:t xml:space="preserve"> (other than any expenses contemplated by section </w:t>
      </w:r>
      <w:r>
        <w:fldChar w:fldCharType="begin"/>
      </w:r>
      <w:r>
        <w:instrText xml:space="preserve"> REF _Ref440899455 \w \h </w:instrText>
      </w:r>
      <w:r>
        <w:fldChar w:fldCharType="separate"/>
      </w:r>
      <w:r>
        <w:t>2.2</w:t>
      </w:r>
      <w:r>
        <w:fldChar w:fldCharType="end"/>
      </w:r>
      <w:r>
        <w:t xml:space="preserve"> that are to remain at the sole cost of the Administrator)</w:t>
      </w:r>
      <w:r w:rsidRPr="007C185E">
        <w:t xml:space="preserve"> it incurs</w:t>
      </w:r>
      <w:r>
        <w:t xml:space="preserve"> by way of a set-off against interest payable;</w:t>
      </w:r>
      <w:r w:rsidRPr="007C185E">
        <w:t xml:space="preserve"> or the </w:t>
      </w:r>
      <w:r>
        <w:t>Administrator</w:t>
      </w:r>
      <w:r w:rsidRPr="007C185E">
        <w:t xml:space="preserve"> incurs on the Company</w:t>
      </w:r>
      <w:r>
        <w:t>’</w:t>
      </w:r>
      <w:r w:rsidRPr="007C185E">
        <w:t xml:space="preserve">s behalf in connection with the operation and management of the Company including, without limitation: </w:t>
      </w:r>
    </w:p>
    <w:p w14:paraId="079B0933" w14:textId="77777777" w:rsidR="00C74A14" w:rsidRPr="001721B4" w:rsidRDefault="003D2CB7" w:rsidP="001721B4">
      <w:pPr>
        <w:pStyle w:val="ARTICLEoutlinedc3"/>
        <w:rPr>
          <w:rFonts w:cs="Calibri"/>
        </w:rPr>
      </w:pPr>
      <w:r w:rsidRPr="007C185E">
        <w:t xml:space="preserve">financial reporting costs, and mailing and printing expenses; </w:t>
      </w:r>
    </w:p>
    <w:p w14:paraId="61BCAEE9" w14:textId="77777777" w:rsidR="00C74A14" w:rsidRPr="001721B4" w:rsidRDefault="003D2CB7" w:rsidP="001721B4">
      <w:pPr>
        <w:pStyle w:val="ARTICLEoutlinedc3"/>
        <w:rPr>
          <w:rFonts w:cs="Calibri"/>
        </w:rPr>
      </w:pPr>
      <w:r w:rsidRPr="007C185E">
        <w:t xml:space="preserve">costs and fees payable to any agent, legal counsel, investment counsel, </w:t>
      </w:r>
      <w:bookmarkStart w:id="57" w:name="_9kMLK5YVt46668IhU39yu1w0"/>
      <w:r w:rsidRPr="007C185E">
        <w:t>portfolio</w:t>
      </w:r>
      <w:bookmarkEnd w:id="57"/>
      <w:r>
        <w:t xml:space="preserve"> manager</w:t>
      </w:r>
      <w:r w:rsidRPr="007C185E">
        <w:t>, actuary, valuator, technical consultant, accountant or auditor or other third-</w:t>
      </w:r>
      <w:bookmarkStart w:id="58" w:name="_9kMJI5YVt46669FdGp91ny"/>
      <w:r w:rsidRPr="007C185E">
        <w:t>party</w:t>
      </w:r>
      <w:bookmarkEnd w:id="58"/>
      <w:r w:rsidRPr="007C185E">
        <w:t xml:space="preserve"> </w:t>
      </w:r>
      <w:bookmarkStart w:id="59" w:name="_9kMPO5YVt46669DeNtB3liz"/>
      <w:r w:rsidRPr="007C185E">
        <w:t>service</w:t>
      </w:r>
      <w:bookmarkEnd w:id="59"/>
      <w:r w:rsidRPr="007C185E">
        <w:t xml:space="preserve"> provider; </w:t>
      </w:r>
    </w:p>
    <w:p w14:paraId="1E8F0221" w14:textId="77777777" w:rsidR="00C74A14" w:rsidRPr="001721B4" w:rsidRDefault="003D2CB7" w:rsidP="001721B4">
      <w:pPr>
        <w:pStyle w:val="ARTICLEoutlinedc3"/>
        <w:rPr>
          <w:rFonts w:cs="Calibri"/>
        </w:rPr>
      </w:pPr>
      <w:r w:rsidRPr="007C185E">
        <w:t>ongoing regulatory filing fees, licence fees and other fees</w:t>
      </w:r>
      <w:r>
        <w:t>, if applicable</w:t>
      </w:r>
      <w:r w:rsidRPr="007C185E">
        <w:t xml:space="preserve">; </w:t>
      </w:r>
    </w:p>
    <w:p w14:paraId="6F516B86" w14:textId="77777777" w:rsidR="00C74A14" w:rsidRPr="001721B4" w:rsidRDefault="003D2CB7" w:rsidP="001721B4">
      <w:pPr>
        <w:pStyle w:val="ARTICLEoutlinedc3"/>
        <w:rPr>
          <w:rFonts w:cs="Calibri"/>
        </w:rPr>
      </w:pPr>
      <w:r w:rsidRPr="007C185E">
        <w:t xml:space="preserve">any expenses incurred in connection with any legal proceedings in which the </w:t>
      </w:r>
      <w:r>
        <w:t>Administrator</w:t>
      </w:r>
      <w:r w:rsidRPr="007C185E">
        <w:t xml:space="preserve"> participates on behalf of the </w:t>
      </w:r>
      <w:r>
        <w:t xml:space="preserve">Syndication Interest holders or the Trustee </w:t>
      </w:r>
      <w:r w:rsidRPr="007C185E">
        <w:t xml:space="preserve">or any other acts of the </w:t>
      </w:r>
      <w:r>
        <w:t>Administrator</w:t>
      </w:r>
      <w:r w:rsidRPr="007C185E">
        <w:t xml:space="preserve"> or any other agent of the </w:t>
      </w:r>
      <w:r>
        <w:t>Syndication Interest holders or the Trustee</w:t>
      </w:r>
      <w:r w:rsidRPr="007C185E">
        <w:t xml:space="preserve"> in connection with the maintenance or protection of the property of the Company, including, without limitation, costs associated with the enforcement of Mortgages; </w:t>
      </w:r>
    </w:p>
    <w:p w14:paraId="2196F515" w14:textId="77777777" w:rsidR="00C74A14" w:rsidRPr="001721B4" w:rsidRDefault="003D2CB7" w:rsidP="001721B4">
      <w:pPr>
        <w:pStyle w:val="ARTICLEoutlinedc3"/>
        <w:rPr>
          <w:rFonts w:cs="Calibri"/>
        </w:rPr>
      </w:pPr>
      <w:r w:rsidRPr="007C185E">
        <w:t xml:space="preserve">any additional fees payable to the </w:t>
      </w:r>
      <w:r>
        <w:t>Administrator</w:t>
      </w:r>
      <w:r w:rsidRPr="007C185E">
        <w:t xml:space="preserve"> for performance of extraordinary </w:t>
      </w:r>
      <w:bookmarkStart w:id="60" w:name="_9kMHzG6ZWu5777AEfOuC4mj0"/>
      <w:r w:rsidRPr="007C185E">
        <w:t>services</w:t>
      </w:r>
      <w:bookmarkEnd w:id="60"/>
      <w:r w:rsidRPr="007C185E">
        <w:t xml:space="preserve"> on behalf of the </w:t>
      </w:r>
      <w:r>
        <w:t>Syndication Interest holders or the Trustee</w:t>
      </w:r>
      <w:r w:rsidRPr="007C185E">
        <w:t xml:space="preserve">; </w:t>
      </w:r>
    </w:p>
    <w:p w14:paraId="3744F4C8" w14:textId="77777777" w:rsidR="000038E4" w:rsidRPr="001721B4" w:rsidRDefault="003D2CB7" w:rsidP="001721B4">
      <w:pPr>
        <w:pStyle w:val="ARTICLEoutlinedc3"/>
        <w:rPr>
          <w:rFonts w:cs="Calibri"/>
        </w:rPr>
      </w:pPr>
      <w:r w:rsidRPr="007C185E">
        <w:t xml:space="preserve">consulting fees including website maintenance costs and expenses associated with the preparation of tax filings; </w:t>
      </w:r>
    </w:p>
    <w:p w14:paraId="6B6F6170" w14:textId="77777777" w:rsidR="00C74A14" w:rsidRPr="001721B4" w:rsidRDefault="003D2CB7" w:rsidP="001721B4">
      <w:pPr>
        <w:pStyle w:val="ARTICLEoutlinedc3"/>
        <w:rPr>
          <w:rFonts w:cs="Calibri"/>
        </w:rPr>
      </w:pPr>
      <w:r w:rsidRPr="007C185E">
        <w:t xml:space="preserve">all costs and fees associated with maintaining and complying with the licensing requirements of the Mortgage Broker Legislation; and </w:t>
      </w:r>
    </w:p>
    <w:p w14:paraId="2AF9FC27" w14:textId="77777777" w:rsidR="000038E4" w:rsidRPr="001721B4" w:rsidRDefault="003D2CB7" w:rsidP="001721B4">
      <w:pPr>
        <w:pStyle w:val="ARTICLEoutlinedc3"/>
        <w:rPr>
          <w:rFonts w:cs="Calibri"/>
        </w:rPr>
      </w:pPr>
      <w:r w:rsidRPr="007C185E">
        <w:t>other administrative expenses of the Company</w:t>
      </w:r>
      <w:r>
        <w:t xml:space="preserve"> relating to the Mortgages</w:t>
      </w:r>
      <w:r w:rsidRPr="007C185E">
        <w:t xml:space="preserve">. </w:t>
      </w:r>
    </w:p>
    <w:p w14:paraId="534B1E63" w14:textId="77777777" w:rsidR="00662711" w:rsidRPr="001721B4" w:rsidRDefault="003D2CB7" w:rsidP="001721B4">
      <w:pPr>
        <w:pStyle w:val="ARTICLEoutlinedc2"/>
        <w:rPr>
          <w:rFonts w:cs="Calibri"/>
        </w:rPr>
      </w:pPr>
      <w:bookmarkStart w:id="61" w:name="_Toc440966574"/>
      <w:r w:rsidRPr="001721B4">
        <w:t xml:space="preserve">Expenses of </w:t>
      </w:r>
      <w:r>
        <w:t>Administrator</w:t>
      </w:r>
      <w:bookmarkEnd w:id="61"/>
      <w:r w:rsidRPr="001721B4">
        <w:t xml:space="preserve"> </w:t>
      </w:r>
    </w:p>
    <w:p w14:paraId="03D99AFA" w14:textId="77777777" w:rsidR="00662711" w:rsidRPr="007C185E" w:rsidRDefault="003D2CB7" w:rsidP="00397F94">
      <w:r w:rsidRPr="007C185E">
        <w:t xml:space="preserve">Without regard to the amount of compensation received under this Agreement by the </w:t>
      </w:r>
      <w:r>
        <w:t>Administrator</w:t>
      </w:r>
      <w:r w:rsidRPr="007C185E">
        <w:t xml:space="preserve">, the </w:t>
      </w:r>
      <w:r>
        <w:t>Administrator</w:t>
      </w:r>
      <w:r w:rsidRPr="007C185E">
        <w:t xml:space="preserve"> shall bear the following expenses: </w:t>
      </w:r>
    </w:p>
    <w:p w14:paraId="4E1B2895" w14:textId="77777777" w:rsidR="00662711" w:rsidRPr="001721B4" w:rsidRDefault="003D2CB7" w:rsidP="001721B4">
      <w:pPr>
        <w:pStyle w:val="ARTICLEoutlinedc3"/>
        <w:rPr>
          <w:rFonts w:cs="Calibri"/>
        </w:rPr>
      </w:pPr>
      <w:r w:rsidRPr="007C185E">
        <w:t xml:space="preserve">all salaries, wages and other expenses of employees of the </w:t>
      </w:r>
      <w:r>
        <w:t>Administrator</w:t>
      </w:r>
      <w:r w:rsidRPr="007C185E">
        <w:t xml:space="preserve">; </w:t>
      </w:r>
    </w:p>
    <w:p w14:paraId="02F0CC13" w14:textId="77777777" w:rsidR="00662711" w:rsidRPr="001721B4" w:rsidRDefault="003D2CB7" w:rsidP="001721B4">
      <w:pPr>
        <w:pStyle w:val="ARTICLEoutlinedc3"/>
        <w:rPr>
          <w:rFonts w:cs="Calibri"/>
        </w:rPr>
      </w:pPr>
      <w:r w:rsidRPr="007C185E">
        <w:t xml:space="preserve">rent payable for space used by the </w:t>
      </w:r>
      <w:r>
        <w:t>Administrator</w:t>
      </w:r>
      <w:r w:rsidRPr="007C185E">
        <w:t xml:space="preserve"> and utilities, office furniture and equipment for such space; and </w:t>
      </w:r>
    </w:p>
    <w:p w14:paraId="6AD1B69D" w14:textId="77777777" w:rsidR="00662711" w:rsidRPr="001721B4" w:rsidRDefault="003D2CB7" w:rsidP="001721B4">
      <w:pPr>
        <w:pStyle w:val="ARTICLEoutlinedc3"/>
        <w:rPr>
          <w:rFonts w:cs="Calibri"/>
        </w:rPr>
      </w:pPr>
      <w:r w:rsidRPr="007C185E">
        <w:t xml:space="preserve">telephone and other communication costs and travel expenses unrelated to the activities </w:t>
      </w:r>
      <w:r>
        <w:t xml:space="preserve">performed hereunder </w:t>
      </w:r>
      <w:r w:rsidRPr="007C185E">
        <w:t xml:space="preserve">and office supplies and </w:t>
      </w:r>
      <w:bookmarkStart w:id="62" w:name="_9kMH1I6ZWu5777AEfOuC4mj0"/>
      <w:r w:rsidRPr="007C185E">
        <w:t>services</w:t>
      </w:r>
      <w:bookmarkEnd w:id="62"/>
      <w:r w:rsidRPr="007C185E">
        <w:t xml:space="preserve">, and general administrative expenses and other expenses that are customarily considered to be overhead expenses. </w:t>
      </w:r>
    </w:p>
    <w:p w14:paraId="0A578A58" w14:textId="77777777" w:rsidR="00C74A14" w:rsidRPr="001721B4" w:rsidRDefault="003D2CB7" w:rsidP="001721B4">
      <w:pPr>
        <w:pStyle w:val="ARTICLEoutlinedc1"/>
        <w:rPr>
          <w:rFonts w:cs="Calibri"/>
        </w:rPr>
      </w:pPr>
      <w:bookmarkStart w:id="63" w:name="_Toc440966575"/>
      <w:bookmarkStart w:id="64" w:name="_Ref50060593"/>
      <w:r w:rsidRPr="001721B4">
        <w:t>TERM AND TERMINATION</w:t>
      </w:r>
      <w:bookmarkEnd w:id="63"/>
      <w:bookmarkEnd w:id="64"/>
      <w:r w:rsidRPr="001721B4">
        <w:t xml:space="preserve"> </w:t>
      </w:r>
    </w:p>
    <w:p w14:paraId="5B630C56" w14:textId="77777777" w:rsidR="00662711" w:rsidRPr="001721B4" w:rsidRDefault="003D2CB7" w:rsidP="001721B4">
      <w:pPr>
        <w:pStyle w:val="ARTICLEoutlinedc2"/>
        <w:rPr>
          <w:rFonts w:cs="Calibri"/>
        </w:rPr>
      </w:pPr>
      <w:bookmarkStart w:id="65" w:name="_Ref440899348"/>
      <w:bookmarkStart w:id="66" w:name="_Toc440966576"/>
      <w:r w:rsidRPr="001721B4">
        <w:t>Term</w:t>
      </w:r>
      <w:bookmarkEnd w:id="65"/>
      <w:bookmarkEnd w:id="66"/>
      <w:r w:rsidRPr="001721B4">
        <w:t xml:space="preserve"> </w:t>
      </w:r>
    </w:p>
    <w:p w14:paraId="01DD2C31" w14:textId="77777777" w:rsidR="00662711" w:rsidRPr="007C185E" w:rsidRDefault="003D2CB7" w:rsidP="00397F94">
      <w:r w:rsidRPr="007C185E">
        <w:t xml:space="preserve">Subject to the following provisions of this </w:t>
      </w:r>
      <w:r>
        <w:fldChar w:fldCharType="begin"/>
      </w:r>
      <w:r>
        <w:instrText xml:space="preserve"> REF _Ref50060593 \w \h </w:instrText>
      </w:r>
      <w:r>
        <w:fldChar w:fldCharType="separate"/>
      </w:r>
      <w:r>
        <w:t xml:space="preserve">Article 5, </w:t>
      </w:r>
      <w:r>
        <w:fldChar w:fldCharType="end"/>
      </w:r>
      <w:r w:rsidRPr="007C185E">
        <w:t xml:space="preserve"> the term of this Agreement shall be for a period commencing upon the date of this Agreement and ending </w:t>
      </w:r>
      <w:r>
        <w:t xml:space="preserve">2 </w:t>
      </w:r>
      <w:r w:rsidRPr="007C185E">
        <w:t xml:space="preserve">years from the date thereof (the </w:t>
      </w:r>
      <w:r>
        <w:t>“</w:t>
      </w:r>
      <w:r w:rsidRPr="007C185E">
        <w:t>Initial Term</w:t>
      </w:r>
      <w:r>
        <w:t>”</w:t>
      </w:r>
      <w:r w:rsidRPr="007C185E">
        <w:t xml:space="preserve">), and automatically renewed for successive </w:t>
      </w:r>
      <w:r>
        <w:t>2</w:t>
      </w:r>
      <w:r w:rsidRPr="007C185E">
        <w:t xml:space="preserve"> year terms thereafter (each a </w:t>
      </w:r>
      <w:r>
        <w:t>“</w:t>
      </w:r>
      <w:bookmarkStart w:id="67" w:name="_9kR3WTr26646EfKnoyvlfTy7"/>
      <w:r w:rsidRPr="00511C95">
        <w:rPr>
          <w:b/>
          <w:bCs/>
        </w:rPr>
        <w:t>Renewal Term</w:t>
      </w:r>
      <w:bookmarkEnd w:id="67"/>
      <w:r>
        <w:t>”</w:t>
      </w:r>
      <w:r w:rsidRPr="007C185E">
        <w:t xml:space="preserve">), unless: </w:t>
      </w:r>
    </w:p>
    <w:p w14:paraId="1CF50B53" w14:textId="77777777" w:rsidR="00662711" w:rsidRPr="001721B4" w:rsidRDefault="003D2CB7" w:rsidP="001721B4">
      <w:pPr>
        <w:pStyle w:val="ARTICLEoutlinedc3"/>
        <w:rPr>
          <w:rFonts w:cs="Calibri"/>
        </w:rPr>
      </w:pPr>
      <w:bookmarkStart w:id="68" w:name="_Ref440899350"/>
      <w:r w:rsidRPr="007C185E">
        <w:lastRenderedPageBreak/>
        <w:t>terminated by the Company:</w:t>
      </w:r>
      <w:bookmarkEnd w:id="68"/>
      <w:r w:rsidRPr="007C185E">
        <w:t xml:space="preserve"> </w:t>
      </w:r>
    </w:p>
    <w:p w14:paraId="7FC0397B" w14:textId="77777777" w:rsidR="006A5227" w:rsidRPr="00530C5D" w:rsidRDefault="003D2CB7" w:rsidP="00530C5D">
      <w:pPr>
        <w:pStyle w:val="ARTICLEoutlinedc4"/>
        <w:rPr>
          <w:rFonts w:cs="Calibri"/>
        </w:rPr>
      </w:pPr>
      <w:bookmarkStart w:id="69" w:name="_Ref440899499"/>
      <w:r w:rsidRPr="007C185E">
        <w:t xml:space="preserve">at the conclusion of the Initial Term or a </w:t>
      </w:r>
      <w:bookmarkStart w:id="70" w:name="_9kMHG5YVt48868GhMpq0xnhV09"/>
      <w:r w:rsidRPr="007C185E">
        <w:t>Renewal Term</w:t>
      </w:r>
      <w:bookmarkEnd w:id="70"/>
      <w:r w:rsidRPr="007C185E">
        <w:t xml:space="preserve"> with not less than </w:t>
      </w:r>
      <w:r>
        <w:t>3</w:t>
      </w:r>
      <w:r w:rsidRPr="007C185E">
        <w:t xml:space="preserve"> months</w:t>
      </w:r>
      <w:r>
        <w:t>’</w:t>
      </w:r>
      <w:r w:rsidRPr="007C185E">
        <w:t xml:space="preserve"> prior written notice thereof by the Company to the </w:t>
      </w:r>
      <w:r>
        <w:t>Administrator</w:t>
      </w:r>
      <w:r w:rsidRPr="007C185E">
        <w:t>;</w:t>
      </w:r>
      <w:bookmarkEnd w:id="69"/>
      <w:r w:rsidRPr="007C185E">
        <w:t xml:space="preserve"> </w:t>
      </w:r>
    </w:p>
    <w:p w14:paraId="0C6A1BB9" w14:textId="77777777" w:rsidR="006A5227" w:rsidRPr="00530C5D" w:rsidRDefault="003D2CB7" w:rsidP="00530C5D">
      <w:pPr>
        <w:pStyle w:val="ARTICLEoutlinedc4"/>
        <w:rPr>
          <w:rFonts w:cs="Calibri"/>
        </w:rPr>
      </w:pPr>
      <w:bookmarkStart w:id="71" w:name="_Ref440899511"/>
      <w:r w:rsidRPr="007C185E">
        <w:t>at any time if:</w:t>
      </w:r>
      <w:bookmarkEnd w:id="71"/>
      <w:r w:rsidRPr="007C185E">
        <w:t xml:space="preserve"> </w:t>
      </w:r>
    </w:p>
    <w:p w14:paraId="5DB63B62" w14:textId="77777777" w:rsidR="00662711" w:rsidRPr="00530C5D" w:rsidRDefault="003D2CB7" w:rsidP="00530C5D">
      <w:pPr>
        <w:pStyle w:val="ARTICLEoutlinedc5"/>
        <w:rPr>
          <w:rFonts w:cs="Calibri"/>
        </w:rPr>
      </w:pPr>
      <w:r w:rsidRPr="007C185E">
        <w:t xml:space="preserve">there is a material breach of this Agreement by the </w:t>
      </w:r>
      <w:r>
        <w:t>Administrator</w:t>
      </w:r>
      <w:r w:rsidRPr="007C185E">
        <w:t xml:space="preserve"> that is not remedied within 60 days after written notice thereof by the Company to the </w:t>
      </w:r>
      <w:r>
        <w:t>Administrator</w:t>
      </w:r>
      <w:r w:rsidRPr="007C185E">
        <w:t xml:space="preserve"> (or such longer period as may be reasonably required to remedy such breach, provided such longer period does not exceed 120 days), and that has a material adverse effect on the business, operations or affairs of the Company; </w:t>
      </w:r>
    </w:p>
    <w:p w14:paraId="3310FAC4" w14:textId="77777777" w:rsidR="00662711" w:rsidRPr="00530C5D" w:rsidRDefault="003D2CB7" w:rsidP="00530C5D">
      <w:pPr>
        <w:pStyle w:val="ARTICLEoutlinedc5"/>
        <w:rPr>
          <w:rFonts w:cs="Calibri"/>
        </w:rPr>
      </w:pPr>
      <w:r w:rsidRPr="007C185E">
        <w:t xml:space="preserve">the </w:t>
      </w:r>
      <w:r>
        <w:t>Administrator</w:t>
      </w:r>
      <w:r w:rsidRPr="007C185E">
        <w:t xml:space="preserve"> commits any act of bad faith, wilful malfeasance, gross negligence or reckless disregard of its duties or breach of its standard of care in Section </w:t>
      </w:r>
      <w:r w:rsidRPr="007C185E">
        <w:fldChar w:fldCharType="begin"/>
      </w:r>
      <w:r w:rsidRPr="007C185E">
        <w:instrText xml:space="preserve"> REF _Ref440958638 \r \h </w:instrText>
      </w:r>
      <w:r>
        <w:instrText xml:space="preserve"> \* MERGEFORMAT </w:instrText>
      </w:r>
      <w:r w:rsidRPr="007C185E">
        <w:fldChar w:fldCharType="separate"/>
      </w:r>
      <w:r>
        <w:t>2.4</w:t>
      </w:r>
      <w:r w:rsidRPr="007C185E">
        <w:fldChar w:fldCharType="end"/>
      </w:r>
      <w:r w:rsidRPr="007C185E">
        <w:t xml:space="preserve"> of this Agreement; or </w:t>
      </w:r>
    </w:p>
    <w:p w14:paraId="2D70F4B7" w14:textId="77777777" w:rsidR="00662711" w:rsidRPr="00530C5D" w:rsidRDefault="003D2CB7" w:rsidP="00530C5D">
      <w:pPr>
        <w:pStyle w:val="ARTICLEoutlinedc5"/>
        <w:rPr>
          <w:rFonts w:cs="Calibri"/>
        </w:rPr>
      </w:pPr>
      <w:r w:rsidRPr="007C185E">
        <w:t xml:space="preserve">any bankruptcy, insolvency or liquidation proceedings are taken against the </w:t>
      </w:r>
      <w:r>
        <w:t>Administrator</w:t>
      </w:r>
      <w:r w:rsidRPr="007C185E">
        <w:t xml:space="preserve"> or if the </w:t>
      </w:r>
      <w:r>
        <w:t>Administrator</w:t>
      </w:r>
      <w:r w:rsidRPr="007C185E">
        <w:t xml:space="preserve"> makes an assignment for the benefit of its creditors, commits any act of bankruptcy or declares itself or is declared to be insolvent, </w:t>
      </w:r>
    </w:p>
    <w:p w14:paraId="6168DD35" w14:textId="77777777" w:rsidR="00662711" w:rsidRPr="007C185E" w:rsidRDefault="003D2CB7" w:rsidP="009E1F4B">
      <w:pPr>
        <w:ind w:left="360" w:firstLine="720"/>
      </w:pPr>
      <w:r w:rsidRPr="007C185E">
        <w:t xml:space="preserve">(each, a </w:t>
      </w:r>
      <w:r>
        <w:t>“</w:t>
      </w:r>
      <w:r w:rsidRPr="007C185E">
        <w:rPr>
          <w:b/>
        </w:rPr>
        <w:t>Termination for Cause</w:t>
      </w:r>
      <w:r>
        <w:t>”</w:t>
      </w:r>
      <w:r w:rsidRPr="007C185E">
        <w:t xml:space="preserve">); </w:t>
      </w:r>
    </w:p>
    <w:p w14:paraId="0EFB1419" w14:textId="77777777" w:rsidR="00662711" w:rsidRPr="001721B4" w:rsidRDefault="003D2CB7" w:rsidP="001721B4">
      <w:pPr>
        <w:pStyle w:val="ARTICLEoutlinedc3"/>
        <w:rPr>
          <w:rFonts w:cs="Calibri"/>
        </w:rPr>
      </w:pPr>
      <w:r w:rsidRPr="007C185E">
        <w:t xml:space="preserve">terminated by the </w:t>
      </w:r>
      <w:r>
        <w:t>Administrator</w:t>
      </w:r>
      <w:r w:rsidRPr="007C185E">
        <w:t xml:space="preserve">: </w:t>
      </w:r>
    </w:p>
    <w:p w14:paraId="513EAE64" w14:textId="77777777" w:rsidR="00662711" w:rsidRPr="00530C5D" w:rsidRDefault="003D2CB7" w:rsidP="00530C5D">
      <w:pPr>
        <w:pStyle w:val="ARTICLEoutlinedc4"/>
        <w:rPr>
          <w:rFonts w:cs="Calibri"/>
        </w:rPr>
      </w:pPr>
      <w:r w:rsidRPr="007C185E">
        <w:t xml:space="preserve">in the event that there is a breach of this Agreement by the Company that is not remedied within 60 days after written notice thereof by the </w:t>
      </w:r>
      <w:r>
        <w:t>Administrator</w:t>
      </w:r>
      <w:r w:rsidRPr="007C185E">
        <w:t xml:space="preserve"> to the Company (or such longer period as may be reasonably required to remedy such breach, provided such longer period does not exceed 120 days) and that has a material adverse effect on the business, operations or affairs of the </w:t>
      </w:r>
      <w:r>
        <w:t>Administrator</w:t>
      </w:r>
      <w:r w:rsidRPr="007C185E">
        <w:t xml:space="preserve">; or any bankruptcy, insolvency or liquidation proceedings are taken against the Company or the Company makes an assignment for the benefit of its creditors, commits any act of bankruptcy or declares itself or is declared to be insolvent; or </w:t>
      </w:r>
    </w:p>
    <w:p w14:paraId="6CB50BB7" w14:textId="77777777" w:rsidR="00662711" w:rsidRPr="00530C5D" w:rsidRDefault="003D2CB7" w:rsidP="00530C5D">
      <w:pPr>
        <w:pStyle w:val="ARTICLEoutlinedc4"/>
        <w:rPr>
          <w:rFonts w:cs="Calibri"/>
        </w:rPr>
      </w:pPr>
      <w:r w:rsidRPr="007C185E">
        <w:t>at any time after the Initial Term, provided at least 12 months</w:t>
      </w:r>
      <w:r>
        <w:t>’</w:t>
      </w:r>
      <w:r w:rsidRPr="007C185E">
        <w:t xml:space="preserve"> written notice thereof is given by the </w:t>
      </w:r>
      <w:r>
        <w:t>Administrator</w:t>
      </w:r>
      <w:r w:rsidRPr="007C185E">
        <w:t xml:space="preserve"> to the Company. </w:t>
      </w:r>
    </w:p>
    <w:p w14:paraId="788F6011" w14:textId="77777777" w:rsidR="00662711" w:rsidRPr="001721B4" w:rsidRDefault="003D2CB7" w:rsidP="001721B4">
      <w:pPr>
        <w:pStyle w:val="ARTICLEoutlinedc2"/>
        <w:rPr>
          <w:rFonts w:cs="Calibri"/>
        </w:rPr>
      </w:pPr>
      <w:bookmarkStart w:id="72" w:name="_Ref440899311"/>
      <w:bookmarkStart w:id="73" w:name="_Toc440966577"/>
      <w:r w:rsidRPr="001721B4">
        <w:t>Indemnity by Company</w:t>
      </w:r>
      <w:bookmarkEnd w:id="72"/>
      <w:bookmarkEnd w:id="73"/>
      <w:r w:rsidRPr="001721B4">
        <w:t xml:space="preserve"> </w:t>
      </w:r>
    </w:p>
    <w:p w14:paraId="2F655E4B" w14:textId="77777777" w:rsidR="00662711" w:rsidRPr="001721B4" w:rsidRDefault="003D2CB7" w:rsidP="001721B4">
      <w:pPr>
        <w:pStyle w:val="ARTICLEoutlinedc3"/>
        <w:rPr>
          <w:rFonts w:cs="Calibri"/>
        </w:rPr>
      </w:pPr>
      <w:bookmarkStart w:id="74" w:name="_Ref440899417"/>
      <w:r w:rsidRPr="007C185E">
        <w:t xml:space="preserve">The Company agrees that the </w:t>
      </w:r>
      <w:r>
        <w:t>Administrator</w:t>
      </w:r>
      <w:r w:rsidRPr="007C185E">
        <w:t xml:space="preserve"> and its </w:t>
      </w:r>
      <w:r>
        <w:t>Directors</w:t>
      </w:r>
      <w:r w:rsidRPr="007C185E">
        <w:t xml:space="preserve">, officers, employees and partners (each, a </w:t>
      </w:r>
      <w:r>
        <w:t>“</w:t>
      </w:r>
      <w:r>
        <w:rPr>
          <w:b/>
        </w:rPr>
        <w:t>Administrator</w:t>
      </w:r>
      <w:r w:rsidRPr="007C185E">
        <w:rPr>
          <w:b/>
        </w:rPr>
        <w:t xml:space="preserve"> Indemnitee</w:t>
      </w:r>
      <w:r>
        <w:t>”</w:t>
      </w:r>
      <w:r w:rsidRPr="007C185E">
        <w:t xml:space="preserve">, and collectively the </w:t>
      </w:r>
      <w:r>
        <w:t>“</w:t>
      </w:r>
      <w:r>
        <w:rPr>
          <w:b/>
        </w:rPr>
        <w:t>Administrator</w:t>
      </w:r>
      <w:r w:rsidRPr="007C185E">
        <w:rPr>
          <w:b/>
        </w:rPr>
        <w:t xml:space="preserve"> Indemnitees</w:t>
      </w:r>
      <w:r>
        <w:t>”</w:t>
      </w:r>
      <w:r w:rsidRPr="007C185E">
        <w:t xml:space="preserve">), shall not be liable, responsible or accountable, in damages or otherwise, to the Company for any default, failure or defect in the Portfolio held by the Company or for any act performed, or failure to act, by the </w:t>
      </w:r>
      <w:r>
        <w:t>Administrator</w:t>
      </w:r>
      <w:r w:rsidRPr="007C185E">
        <w:t xml:space="preserve"> within the scope of the authority conferred on the </w:t>
      </w:r>
      <w:r>
        <w:t>Administrator</w:t>
      </w:r>
      <w:r w:rsidRPr="007C185E">
        <w:t xml:space="preserve"> by this Agreement, unless such act or omission constitutes wilful misconduct, bad faith, negligence, breach of its standard of care owed under this Agreement or material breach or default of its obligations under this Agreement.</w:t>
      </w:r>
      <w:bookmarkEnd w:id="74"/>
      <w:r w:rsidRPr="007C185E">
        <w:t xml:space="preserve"> </w:t>
      </w:r>
    </w:p>
    <w:p w14:paraId="5EDF2F4C" w14:textId="77777777" w:rsidR="00662711" w:rsidRPr="001721B4" w:rsidRDefault="003D2CB7" w:rsidP="001721B4">
      <w:pPr>
        <w:pStyle w:val="ARTICLEoutlinedc3"/>
        <w:rPr>
          <w:rFonts w:cs="Calibri"/>
        </w:rPr>
      </w:pPr>
      <w:bookmarkStart w:id="75" w:name="_Ref440899304"/>
      <w:r w:rsidRPr="007C185E">
        <w:t xml:space="preserve">To the extent permitted by applicable law, the Company shall indemnify and hold harmless the </w:t>
      </w:r>
      <w:r>
        <w:t>Administrator</w:t>
      </w:r>
      <w:r w:rsidRPr="007C185E">
        <w:t xml:space="preserve"> Indemnitees from and against any loss (other than loss of profits), expense, damage or injury suffered or sustained by any of the </w:t>
      </w:r>
      <w:r>
        <w:t>Administrator</w:t>
      </w:r>
      <w:r w:rsidRPr="007C185E">
        <w:t xml:space="preserve"> Indemnitee by reason of any </w:t>
      </w:r>
      <w:r w:rsidRPr="007C185E">
        <w:lastRenderedPageBreak/>
        <w:t>acts, omissions or alleged acts or omissions arising out of their activities on behalf of the Company or in furtherance of the interests of the Company, including but not limited to any judgment, award, settlement, reasonable attorneys</w:t>
      </w:r>
      <w:r>
        <w:t>’</w:t>
      </w:r>
      <w:r w:rsidRPr="007C185E">
        <w:t xml:space="preserve"> fees and disbursements and other costs or expenses incurred in connection with the defence of any actual or threatened action, proceeding or claim (a </w:t>
      </w:r>
      <w:r>
        <w:t>“</w:t>
      </w:r>
      <w:r w:rsidRPr="007C185E">
        <w:rPr>
          <w:b/>
        </w:rPr>
        <w:t>Claim</w:t>
      </w:r>
      <w:r>
        <w:t>”</w:t>
      </w:r>
      <w:r w:rsidRPr="007C185E">
        <w:t xml:space="preserve">), and including any payments made by the </w:t>
      </w:r>
      <w:r>
        <w:t>Administrator</w:t>
      </w:r>
      <w:r w:rsidRPr="007C185E">
        <w:t xml:space="preserve"> to any of its officers or directors pursuant to an indemnification provision no broader than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if the acts, omissions or alleged acts or omissions upon which such Claim is based were within the scope of the authority of the </w:t>
      </w:r>
      <w:r>
        <w:t>Administrator</w:t>
      </w:r>
      <w:r w:rsidRPr="007C185E">
        <w:t xml:space="preserve"> in accordance with this Agreement and were not the result of such </w:t>
      </w:r>
      <w:r>
        <w:t>Administrator</w:t>
      </w:r>
      <w:r w:rsidRPr="007C185E">
        <w:t xml:space="preserve"> Indemnitee</w:t>
      </w:r>
      <w:r>
        <w:t>’</w:t>
      </w:r>
      <w:r w:rsidRPr="007C185E">
        <w:t xml:space="preserve">s wilful misconduct, bad faith, negligence, breach by the </w:t>
      </w:r>
      <w:r>
        <w:t>Administrator</w:t>
      </w:r>
      <w:r w:rsidRPr="007C185E">
        <w:t xml:space="preserve"> Indemnitee of its standard of care owed under this Agreement or material breach or default by the </w:t>
      </w:r>
      <w:r>
        <w:t>Administrator</w:t>
      </w:r>
      <w:r w:rsidRPr="007C185E">
        <w:t xml:space="preserve"> Indemnitee of its obligations under this Agreement</w:t>
      </w:r>
      <w:bookmarkStart w:id="76" w:name="_9kMJI5YVt7FC68C"/>
      <w:r w:rsidRPr="007C185E">
        <w:t>.</w:t>
      </w:r>
      <w:bookmarkEnd w:id="76"/>
      <w:r w:rsidRPr="007C185E">
        <w:t xml:space="preserve"> A </w:t>
      </w:r>
      <w:r>
        <w:t>Administrator</w:t>
      </w:r>
      <w:r w:rsidRPr="007C185E">
        <w:t xml:space="preserve"> Indemnitee shall not consent to entry of any judgment or enter into any settlement without the prior approval of the Company, which approval shall not be unreasonably withheld. Any such indemnification shall only be from the assets of the Company. The provisions of this Section </w:t>
      </w:r>
      <w:r w:rsidRPr="007C185E">
        <w:fldChar w:fldCharType="begin"/>
      </w:r>
      <w:r w:rsidRPr="007C185E">
        <w:instrText xml:space="preserve"> REF _Ref440899311 \r \h </w:instrText>
      </w:r>
      <w:r>
        <w:instrText xml:space="preserve"> \* MERGEFORMAT </w:instrText>
      </w:r>
      <w:r w:rsidRPr="007C185E">
        <w:fldChar w:fldCharType="separate"/>
      </w:r>
      <w:r>
        <w:t>5.2</w:t>
      </w:r>
      <w:r w:rsidRPr="007C185E">
        <w:fldChar w:fldCharType="end"/>
      </w:r>
      <w:r w:rsidRPr="007C185E">
        <w:t xml:space="preserve"> are not designed to replace or supersede provisions relating to exculpation and/or indemnity contained in other agreements to which the </w:t>
      </w:r>
      <w:r>
        <w:t>Administrator</w:t>
      </w:r>
      <w:r w:rsidRPr="007C185E">
        <w:t xml:space="preserve"> is a </w:t>
      </w:r>
      <w:bookmarkStart w:id="77" w:name="_9kMKJ5YVt46669FdGp91ny"/>
      <w:r w:rsidRPr="007C185E">
        <w:t>party</w:t>
      </w:r>
      <w:bookmarkEnd w:id="77"/>
      <w:r w:rsidRPr="007C185E">
        <w:t>.</w:t>
      </w:r>
      <w:bookmarkEnd w:id="75"/>
      <w:r w:rsidRPr="007C185E">
        <w:t xml:space="preserve"> </w:t>
      </w:r>
    </w:p>
    <w:p w14:paraId="33265E76" w14:textId="77777777" w:rsidR="00662711" w:rsidRPr="001721B4" w:rsidRDefault="003D2CB7" w:rsidP="001721B4">
      <w:pPr>
        <w:pStyle w:val="ARTICLEoutlinedc2"/>
        <w:rPr>
          <w:rFonts w:cs="Calibri"/>
        </w:rPr>
      </w:pPr>
      <w:bookmarkStart w:id="78" w:name="_Ref440898578"/>
      <w:bookmarkStart w:id="79" w:name="_Toc440966578"/>
      <w:r w:rsidRPr="001721B4">
        <w:t xml:space="preserve">Indemnity by </w:t>
      </w:r>
      <w:r>
        <w:t>Administrator</w:t>
      </w:r>
      <w:bookmarkEnd w:id="78"/>
      <w:bookmarkEnd w:id="79"/>
      <w:r w:rsidRPr="001721B4">
        <w:t xml:space="preserve"> </w:t>
      </w:r>
    </w:p>
    <w:p w14:paraId="6202A543" w14:textId="77777777" w:rsidR="00662711" w:rsidRPr="007C185E" w:rsidRDefault="003D2CB7" w:rsidP="00397F94">
      <w:r w:rsidRPr="007C185E">
        <w:t xml:space="preserve">The </w:t>
      </w:r>
      <w:r>
        <w:t>Administrator</w:t>
      </w:r>
      <w:r w:rsidRPr="007C185E">
        <w:t xml:space="preserve"> agrees with the Company</w:t>
      </w:r>
      <w:r>
        <w:t>, the Trustee and the Syndication Interest holders</w:t>
      </w:r>
      <w:r w:rsidRPr="007C185E">
        <w:t xml:space="preserve"> and </w:t>
      </w:r>
      <w:r>
        <w:t>their</w:t>
      </w:r>
      <w:r w:rsidRPr="007C185E">
        <w:t xml:space="preserve"> Affiliates and its and their respective officers, directors, security</w:t>
      </w:r>
      <w:r w:rsidR="009F3620">
        <w:t xml:space="preserve"> </w:t>
      </w:r>
      <w:r w:rsidRPr="007C185E">
        <w:t xml:space="preserve">holders, employees and agents (each, a </w:t>
      </w:r>
      <w:r>
        <w:t>“</w:t>
      </w:r>
      <w:r w:rsidRPr="007C185E">
        <w:rPr>
          <w:b/>
        </w:rPr>
        <w:t>Company Indemnitee</w:t>
      </w:r>
      <w:r>
        <w:t>”</w:t>
      </w:r>
      <w:r w:rsidRPr="007C185E">
        <w:t xml:space="preserve">, and collectively the </w:t>
      </w:r>
      <w:r>
        <w:t>“</w:t>
      </w:r>
      <w:r w:rsidRPr="007C185E">
        <w:rPr>
          <w:b/>
        </w:rPr>
        <w:t>Company Indemnitees</w:t>
      </w:r>
      <w:r>
        <w:t>”</w:t>
      </w:r>
      <w:r w:rsidRPr="007C185E">
        <w:t xml:space="preserve">), to the extent permitted by applicable law, that the </w:t>
      </w:r>
      <w:r>
        <w:t>Administrator</w:t>
      </w:r>
      <w:r w:rsidRPr="007C185E">
        <w:t xml:space="preserve"> shall indemnify and hold harmless the Company Indemnitees from and against any loss, expense, damage or injury suffered or sustained by any of the Company Indemnitees by reason of any acts or omissions or alleged acts or omissions of the </w:t>
      </w:r>
      <w:r>
        <w:t>Administrator</w:t>
      </w:r>
      <w:r w:rsidRPr="007C185E">
        <w:t xml:space="preserve"> which constitute wilful misconduct, bad faith, negligence, breach of its standard of care owed under this Agreement or material breach or default of its obligations under this Agreement, including but not limited to any judgment, award, settlement, reasonable attorneys</w:t>
      </w:r>
      <w:r>
        <w:t>’</w:t>
      </w:r>
      <w:r w:rsidRPr="007C185E">
        <w:t xml:space="preserve"> fees and disbursements and other costs or expenses incurred in connection with the defence of any Claim. A Company Indemnitee shall not consent to entry of any judgment</w:t>
      </w:r>
      <w:r>
        <w:t xml:space="preserve"> </w:t>
      </w:r>
      <w:r w:rsidRPr="007C185E">
        <w:t xml:space="preserve">or enter into any settlement without the prior approval of the </w:t>
      </w:r>
      <w:r>
        <w:t>Administrator</w:t>
      </w:r>
      <w:r w:rsidRPr="007C185E">
        <w:t xml:space="preserve">, which approval shall not be unreasonably withheld. Any such indemnification shall only be from the assets of the </w:t>
      </w:r>
      <w:r>
        <w:t>Administrator</w:t>
      </w:r>
      <w:r w:rsidRPr="007C185E">
        <w:t xml:space="preserve">. </w:t>
      </w:r>
    </w:p>
    <w:p w14:paraId="1A8AF7B9" w14:textId="77777777" w:rsidR="00662711" w:rsidRPr="001721B4" w:rsidRDefault="003D2CB7" w:rsidP="001721B4">
      <w:pPr>
        <w:pStyle w:val="ARTICLEoutlinedc2"/>
        <w:rPr>
          <w:rFonts w:cs="Calibri"/>
        </w:rPr>
      </w:pPr>
      <w:bookmarkStart w:id="80" w:name="_Ref440964937"/>
      <w:bookmarkStart w:id="81" w:name="_Toc440966579"/>
      <w:r w:rsidRPr="001721B4">
        <w:t>Action Upon Termination</w:t>
      </w:r>
      <w:bookmarkEnd w:id="80"/>
      <w:bookmarkEnd w:id="81"/>
      <w:r w:rsidRPr="001721B4">
        <w:t xml:space="preserve"> </w:t>
      </w:r>
    </w:p>
    <w:p w14:paraId="604E3BC3" w14:textId="77777777" w:rsidR="00662711" w:rsidRPr="007C185E" w:rsidRDefault="003D2CB7" w:rsidP="00397F94">
      <w:r w:rsidRPr="007C185E">
        <w:t xml:space="preserve">Prior to the effective date of termination of this Agreement pursuant to Section </w:t>
      </w:r>
      <w:r w:rsidRPr="007C185E">
        <w:fldChar w:fldCharType="begin"/>
      </w:r>
      <w:r w:rsidRPr="007C185E">
        <w:instrText xml:space="preserve"> REF _Ref440899348 \r \h </w:instrText>
      </w:r>
      <w:r>
        <w:instrText xml:space="preserve"> \* MERGEFORMAT </w:instrText>
      </w:r>
      <w:r w:rsidRPr="007C185E">
        <w:fldChar w:fldCharType="separate"/>
      </w:r>
      <w:r>
        <w:t>5.1</w:t>
      </w:r>
      <w:r w:rsidRPr="007C185E">
        <w:fldChar w:fldCharType="end"/>
      </w:r>
      <w:r w:rsidRPr="007C185E">
        <w:t xml:space="preserve">, the Company shall have advised the </w:t>
      </w:r>
      <w:r>
        <w:t>Administrator</w:t>
      </w:r>
      <w:r w:rsidRPr="007C185E">
        <w:t xml:space="preserve"> in writing as to the identity of its successor hereunder. The </w:t>
      </w:r>
      <w:r>
        <w:t>Administrator</w:t>
      </w:r>
      <w:r w:rsidRPr="007C185E">
        <w:t xml:space="preserve"> shall forthwith upon termination, or as soon as is practicable thereafter: </w:t>
      </w:r>
    </w:p>
    <w:p w14:paraId="34579396" w14:textId="77777777" w:rsidR="00662711" w:rsidRPr="001721B4" w:rsidRDefault="003D2CB7" w:rsidP="001721B4">
      <w:pPr>
        <w:pStyle w:val="ARTICLEoutlinedc3"/>
        <w:rPr>
          <w:rFonts w:cs="Calibri"/>
        </w:rPr>
      </w:pPr>
      <w:r w:rsidRPr="007C185E">
        <w:t xml:space="preserve">pay over to its successor, as directed by the Company, all moneys collected and held for the account of the Company pursuant to this Agreement after deducting any accrued compensation and reimbursement for its expenses to which it is then entitled; </w:t>
      </w:r>
    </w:p>
    <w:p w14:paraId="1EC5C2FA" w14:textId="77777777" w:rsidR="00662711" w:rsidRPr="001721B4" w:rsidRDefault="003D2CB7" w:rsidP="001721B4">
      <w:pPr>
        <w:pStyle w:val="ARTICLEoutlinedc3"/>
        <w:rPr>
          <w:rFonts w:cs="Calibri"/>
        </w:rPr>
      </w:pPr>
      <w:r w:rsidRPr="007C185E">
        <w:t xml:space="preserve">deliver to the Company a full accounting, including a statement of all moneys collected by it and a statement of all moneys held by it, and a statement of all moneys paid by it, covering the period following the date of the last accounting furnished to the Company; and </w:t>
      </w:r>
    </w:p>
    <w:p w14:paraId="23D5B05D" w14:textId="77777777" w:rsidR="00662711" w:rsidRPr="001721B4" w:rsidRDefault="003D2CB7" w:rsidP="001721B4">
      <w:pPr>
        <w:pStyle w:val="ARTICLEoutlinedc3"/>
        <w:rPr>
          <w:rFonts w:cs="Calibri"/>
        </w:rPr>
      </w:pPr>
      <w:r w:rsidRPr="007C185E">
        <w:t xml:space="preserve">deliver to and where applicable transfer into the name of its successor, as directed by the Company (or as it may direct in writing) all property and documents, including all books of </w:t>
      </w:r>
      <w:r w:rsidRPr="007C185E">
        <w:lastRenderedPageBreak/>
        <w:t xml:space="preserve">account and records kept pursuant to Section </w:t>
      </w:r>
      <w:r w:rsidRPr="007C185E">
        <w:fldChar w:fldCharType="begin"/>
      </w:r>
      <w:r w:rsidRPr="007C185E">
        <w:instrText xml:space="preserve"> REF _Ref440964891 \r \h </w:instrText>
      </w:r>
      <w:r>
        <w:instrText xml:space="preserve"> \* MERGEFORMAT </w:instrText>
      </w:r>
      <w:r w:rsidRPr="007C185E">
        <w:fldChar w:fldCharType="separate"/>
      </w:r>
      <w:r>
        <w:t>2.3</w:t>
      </w:r>
      <w:r w:rsidRPr="007C185E">
        <w:fldChar w:fldCharType="end"/>
      </w:r>
      <w:r w:rsidRPr="007C185E">
        <w:t xml:space="preserve">, of the Company held in the name or custody of the </w:t>
      </w:r>
      <w:r>
        <w:t>Administrator</w:t>
      </w:r>
      <w:r w:rsidRPr="007C185E">
        <w:t xml:space="preserve">. </w:t>
      </w:r>
    </w:p>
    <w:p w14:paraId="57DB9475" w14:textId="77777777" w:rsidR="00662711" w:rsidRPr="007C185E" w:rsidRDefault="003D2CB7" w:rsidP="00F32F13">
      <w:r w:rsidRPr="007C185E">
        <w:t xml:space="preserve">Upon termination of this Agreement, the Company shall: </w:t>
      </w:r>
    </w:p>
    <w:p w14:paraId="1DDB40F2" w14:textId="77777777" w:rsidR="00662711" w:rsidRPr="001721B4" w:rsidRDefault="003D2CB7" w:rsidP="001721B4">
      <w:pPr>
        <w:pStyle w:val="ARTICLEoutlinedc3"/>
        <w:rPr>
          <w:rFonts w:cs="Calibri"/>
        </w:rPr>
      </w:pPr>
      <w:bookmarkStart w:id="82" w:name="_Ref440964925"/>
      <w:r w:rsidRPr="007C185E">
        <w:t xml:space="preserve">cause the successor to the </w:t>
      </w:r>
      <w:r>
        <w:t>Administrator</w:t>
      </w:r>
      <w:r w:rsidRPr="007C185E">
        <w:t xml:space="preserve"> hereunder to assume all contracts and obligations (other than employment contracts or obligations) entered into or undertaken by the </w:t>
      </w:r>
      <w:r>
        <w:t>Administrator</w:t>
      </w:r>
      <w:r w:rsidRPr="007C185E">
        <w:t xml:space="preserve"> on behalf of the Company (other than with any Person not at arm</w:t>
      </w:r>
      <w:r>
        <w:t>’</w:t>
      </w:r>
      <w:r w:rsidRPr="007C185E">
        <w:t xml:space="preserve">s length with the </w:t>
      </w:r>
      <w:r>
        <w:t>Administrator</w:t>
      </w:r>
      <w:r w:rsidRPr="007C185E">
        <w:t xml:space="preserve"> unless otherwise directed by the Company) within the scope of its authority and indemnify the </w:t>
      </w:r>
      <w:r>
        <w:t>Administrator</w:t>
      </w:r>
      <w:r w:rsidRPr="007C185E">
        <w:t xml:space="preserve"> against any liability by reason of anything done or required to be done under any such contract or obligation after the date of termination of this Agreement;</w:t>
      </w:r>
      <w:bookmarkEnd w:id="82"/>
      <w:r w:rsidRPr="007C185E">
        <w:t xml:space="preserve"> </w:t>
      </w:r>
    </w:p>
    <w:p w14:paraId="7F5741BA" w14:textId="77777777" w:rsidR="00662711" w:rsidRPr="001721B4" w:rsidRDefault="003D2CB7" w:rsidP="001721B4">
      <w:pPr>
        <w:pStyle w:val="ARTICLEoutlinedc3"/>
        <w:rPr>
          <w:rFonts w:cs="Calibri"/>
        </w:rPr>
      </w:pPr>
      <w:r w:rsidRPr="007C185E">
        <w:t xml:space="preserve">reimburse or pay for and indemnify and save harmless the </w:t>
      </w:r>
      <w:r>
        <w:t>Administrator</w:t>
      </w:r>
      <w:r w:rsidRPr="007C185E">
        <w:t xml:space="preserve"> from the costs and expenses of all </w:t>
      </w:r>
      <w:bookmarkStart w:id="83" w:name="_9kMH2J6ZWu5777AEfOuC4mj0"/>
      <w:r w:rsidRPr="007C185E">
        <w:t>services</w:t>
      </w:r>
      <w:bookmarkEnd w:id="83"/>
      <w:r w:rsidRPr="007C185E">
        <w:t xml:space="preserve"> which may have been arranged by the </w:t>
      </w:r>
      <w:r>
        <w:t>Administrator</w:t>
      </w:r>
      <w:r w:rsidRPr="007C185E">
        <w:t xml:space="preserve"> or as a result of this Agreement and which may not have been paid by the Company at the time of termination; and </w:t>
      </w:r>
    </w:p>
    <w:p w14:paraId="51817727" w14:textId="77777777" w:rsidR="00662711" w:rsidRPr="001721B4" w:rsidRDefault="003D2CB7" w:rsidP="001721B4">
      <w:pPr>
        <w:pStyle w:val="ARTICLEoutlinedc3"/>
        <w:rPr>
          <w:rFonts w:cs="Calibri"/>
        </w:rPr>
      </w:pPr>
      <w:r w:rsidRPr="007C185E">
        <w:t xml:space="preserve">subject to Section </w:t>
      </w:r>
      <w:r w:rsidRPr="007C185E">
        <w:fldChar w:fldCharType="begin"/>
      </w:r>
      <w:r w:rsidRPr="007C185E">
        <w:instrText xml:space="preserve"> REF _Ref440964937 \n \h </w:instrText>
      </w:r>
      <w:r>
        <w:instrText xml:space="preserve"> \* MERGEFORMAT </w:instrText>
      </w:r>
      <w:r w:rsidRPr="007C185E">
        <w:fldChar w:fldCharType="separate"/>
      </w:r>
      <w:r>
        <w:t>5.4</w:t>
      </w:r>
      <w:r w:rsidRPr="007C185E">
        <w:fldChar w:fldCharType="end"/>
      </w:r>
      <w:r w:rsidRPr="007C185E">
        <w:fldChar w:fldCharType="begin"/>
      </w:r>
      <w:r w:rsidRPr="007C185E">
        <w:instrText xml:space="preserve"> REF _Ref440964925 \n \h </w:instrText>
      </w:r>
      <w:r>
        <w:instrText xml:space="preserve"> \* MERGEFORMAT </w:instrText>
      </w:r>
      <w:r w:rsidRPr="007C185E">
        <w:fldChar w:fldCharType="separate"/>
      </w:r>
      <w:r>
        <w:t>(d)</w:t>
      </w:r>
      <w:r w:rsidRPr="007C185E">
        <w:fldChar w:fldCharType="end"/>
      </w:r>
      <w:r w:rsidRPr="007C185E">
        <w:t xml:space="preserve">, pay to the </w:t>
      </w:r>
      <w:r>
        <w:t>Administrator</w:t>
      </w:r>
      <w:r w:rsidRPr="007C185E">
        <w:t xml:space="preserve"> all fees due and owing as compensation for Services rendered pursuant to this Agreement provided that any fees payable monthly or yearly by the Company to the </w:t>
      </w:r>
      <w:r>
        <w:t>Administrator</w:t>
      </w:r>
      <w:r w:rsidRPr="007C185E">
        <w:t xml:space="preserve"> shall be </w:t>
      </w:r>
      <w:r w:rsidR="009F3620" w:rsidRPr="007C185E">
        <w:t>pro-rated</w:t>
      </w:r>
      <w:r w:rsidRPr="007C185E">
        <w:t xml:space="preserve"> and paid on a partial year or partial month basis, as the case may be. </w:t>
      </w:r>
    </w:p>
    <w:p w14:paraId="6EC4F34C" w14:textId="77777777" w:rsidR="00416A8D" w:rsidRPr="001721B4" w:rsidRDefault="003D2CB7" w:rsidP="001721B4">
      <w:pPr>
        <w:pStyle w:val="ARTICLEoutlinedc1"/>
        <w:rPr>
          <w:rFonts w:cs="Calibri"/>
        </w:rPr>
      </w:pPr>
      <w:bookmarkStart w:id="84" w:name="_Toc440966580"/>
      <w:r w:rsidRPr="001721B4">
        <w:t>MISCELLANEOUS</w:t>
      </w:r>
      <w:bookmarkEnd w:id="84"/>
      <w:r w:rsidRPr="001721B4">
        <w:t xml:space="preserve"> </w:t>
      </w:r>
    </w:p>
    <w:p w14:paraId="14B6AC8A" w14:textId="77777777" w:rsidR="00662711" w:rsidRPr="001721B4" w:rsidRDefault="003D2CB7" w:rsidP="001721B4">
      <w:pPr>
        <w:pStyle w:val="ARTICLEoutlinedc2"/>
        <w:rPr>
          <w:rFonts w:cs="Calibri"/>
        </w:rPr>
      </w:pPr>
      <w:bookmarkStart w:id="85" w:name="_Toc440966581"/>
      <w:r w:rsidRPr="001721B4">
        <w:t>Assets Kept Separate</w:t>
      </w:r>
      <w:bookmarkEnd w:id="85"/>
      <w:r w:rsidRPr="001721B4">
        <w:t xml:space="preserve"> </w:t>
      </w:r>
    </w:p>
    <w:p w14:paraId="3F05DC69" w14:textId="77777777" w:rsidR="00662711" w:rsidRPr="007C185E" w:rsidRDefault="003D2CB7" w:rsidP="00397F94">
      <w:r w:rsidRPr="007C185E">
        <w:t xml:space="preserve">All accounts held on behalf of the </w:t>
      </w:r>
      <w:r>
        <w:t xml:space="preserve">Trustee or the Syndication interest holders </w:t>
      </w:r>
      <w:r w:rsidRPr="007C185E">
        <w:t xml:space="preserve">by the </w:t>
      </w:r>
      <w:r>
        <w:t>Administrator</w:t>
      </w:r>
      <w:r w:rsidRPr="007C185E">
        <w:t xml:space="preserve"> shall be kept distinct from the assets owned by the </w:t>
      </w:r>
      <w:r>
        <w:t>Administrator</w:t>
      </w:r>
      <w:r w:rsidRPr="007C185E">
        <w:t xml:space="preserve"> or held by the </w:t>
      </w:r>
      <w:r>
        <w:t>Administrator</w:t>
      </w:r>
      <w:r w:rsidRPr="007C185E">
        <w:t xml:space="preserve"> on behalf of other clients of the </w:t>
      </w:r>
      <w:r>
        <w:t>Administrator</w:t>
      </w:r>
      <w:r w:rsidRPr="007C185E">
        <w:t xml:space="preserve"> and in separate accounts and specifically designated for the </w:t>
      </w:r>
      <w:r>
        <w:t xml:space="preserve">Trustee or the Syndication interest holders </w:t>
      </w:r>
      <w:r w:rsidRPr="007C185E">
        <w:t xml:space="preserve">so as to be distinguished from all other assets reflected in the books of account kept by the </w:t>
      </w:r>
      <w:r>
        <w:t>Administrator</w:t>
      </w:r>
      <w:r w:rsidRPr="007C185E">
        <w:t xml:space="preserve">, so that at no time shall any accounts, property or other assets relating to the </w:t>
      </w:r>
      <w:r>
        <w:t xml:space="preserve">Trustee or the Syndication interest holders </w:t>
      </w:r>
      <w:r w:rsidRPr="007C185E">
        <w:t xml:space="preserve">form part of or be mixed with the general assets of the </w:t>
      </w:r>
      <w:r>
        <w:t>Administrator</w:t>
      </w:r>
      <w:r w:rsidRPr="007C185E">
        <w:t xml:space="preserve">. </w:t>
      </w:r>
    </w:p>
    <w:p w14:paraId="5EE57D69" w14:textId="77777777" w:rsidR="00662711" w:rsidRPr="001721B4" w:rsidRDefault="003D2CB7" w:rsidP="001721B4">
      <w:pPr>
        <w:pStyle w:val="ARTICLEoutlinedc2"/>
        <w:rPr>
          <w:rFonts w:cs="Calibri"/>
        </w:rPr>
      </w:pPr>
      <w:bookmarkStart w:id="86" w:name="_Toc440966582"/>
      <w:r w:rsidRPr="001721B4">
        <w:t xml:space="preserve">Other Activities of the </w:t>
      </w:r>
      <w:r>
        <w:t>Administrator</w:t>
      </w:r>
      <w:bookmarkEnd w:id="86"/>
      <w:r w:rsidRPr="001721B4">
        <w:t xml:space="preserve"> </w:t>
      </w:r>
    </w:p>
    <w:p w14:paraId="25091A1C" w14:textId="77777777" w:rsidR="00662711" w:rsidRPr="007C185E" w:rsidRDefault="003D2CB7" w:rsidP="00397F94">
      <w:r w:rsidRPr="007C185E">
        <w:t xml:space="preserve">The Company acknowledges that the Services being provided by the </w:t>
      </w:r>
      <w:bookmarkStart w:id="87" w:name="_9kMHG5YVt48868DZDlmglxEBvn2I9zBeNBAy78A"/>
      <w:bookmarkStart w:id="88" w:name="_9kMHG5YVt48868EaDlmglxEBvn2I9zBeNBAy78A"/>
      <w:r>
        <w:t>Administrator</w:t>
      </w:r>
      <w:r w:rsidRPr="007C185E">
        <w:t xml:space="preserve"> under this Agreement</w:t>
      </w:r>
      <w:bookmarkEnd w:id="87"/>
      <w:bookmarkEnd w:id="88"/>
      <w:r w:rsidRPr="007C185E">
        <w:t xml:space="preserve"> are not exclusive and that the </w:t>
      </w:r>
      <w:r>
        <w:t>Administrator</w:t>
      </w:r>
      <w:r w:rsidRPr="007C185E">
        <w:t xml:space="preserve"> may, from time to time, provide similar </w:t>
      </w:r>
      <w:bookmarkStart w:id="89" w:name="_9kMH3K6ZWu5777AEfOuC4mj0"/>
      <w:r w:rsidRPr="007C185E">
        <w:t>services</w:t>
      </w:r>
      <w:bookmarkEnd w:id="89"/>
      <w:r w:rsidRPr="007C185E">
        <w:t xml:space="preserve"> to other Persons, enter into other relationships or engage in other business activities, even though such activities may be in competition with the Company and/or involve substantial time and resources of the </w:t>
      </w:r>
      <w:r>
        <w:t>Administrator</w:t>
      </w:r>
      <w:r w:rsidRPr="007C185E">
        <w:t xml:space="preserve">. The Company further acknowledges that: </w:t>
      </w:r>
    </w:p>
    <w:p w14:paraId="693B6C67" w14:textId="77777777" w:rsidR="00662711" w:rsidRPr="001721B4" w:rsidRDefault="003D2CB7" w:rsidP="001721B4">
      <w:pPr>
        <w:pStyle w:val="ARTICLEoutlinedc3"/>
        <w:rPr>
          <w:rFonts w:cs="Calibri"/>
        </w:rPr>
      </w:pPr>
      <w:r w:rsidRPr="007C185E">
        <w:t xml:space="preserve">the </w:t>
      </w:r>
      <w:r>
        <w:t>Administrator</w:t>
      </w:r>
      <w:r w:rsidRPr="007C185E">
        <w:t xml:space="preserve"> has no obligation to cause the Company to fund any Mortgage lending opportunity which can be funded by the </w:t>
      </w:r>
      <w:r>
        <w:t>Administrator</w:t>
      </w:r>
      <w:r w:rsidRPr="007C185E">
        <w:t xml:space="preserve"> or another client of the </w:t>
      </w:r>
      <w:r>
        <w:t>Administrator</w:t>
      </w:r>
      <w:r w:rsidRPr="007C185E">
        <w:t xml:space="preserve">; and </w:t>
      </w:r>
    </w:p>
    <w:p w14:paraId="27BA8928" w14:textId="77777777" w:rsidR="00662711" w:rsidRPr="001721B4" w:rsidRDefault="003D2CB7" w:rsidP="001721B4">
      <w:pPr>
        <w:pStyle w:val="ARTICLEoutlinedc3"/>
        <w:rPr>
          <w:rFonts w:cs="Calibri"/>
        </w:rPr>
      </w:pPr>
      <w:r w:rsidRPr="007C185E">
        <w:t xml:space="preserve">the </w:t>
      </w:r>
      <w:r>
        <w:t>Administrator</w:t>
      </w:r>
      <w:r w:rsidRPr="007C185E">
        <w:t xml:space="preserve"> may take action in the performance of its duties for other clients which differ from action taken while providing Services to the Company, </w:t>
      </w:r>
    </w:p>
    <w:p w14:paraId="3A2C7FED" w14:textId="77777777" w:rsidR="00662711" w:rsidRPr="007C185E" w:rsidRDefault="003D2CB7" w:rsidP="00397F94">
      <w:r w:rsidRPr="007C185E">
        <w:t xml:space="preserve">provided that the </w:t>
      </w:r>
      <w:r>
        <w:t>Administrator</w:t>
      </w:r>
      <w:r w:rsidRPr="007C185E">
        <w:t xml:space="preserve"> acts, at all times, in accordance with the standard of care that is contemplated by Section </w:t>
      </w:r>
      <w:r w:rsidRPr="007C185E">
        <w:fldChar w:fldCharType="begin"/>
      </w:r>
      <w:r w:rsidRPr="007C185E">
        <w:instrText xml:space="preserve"> REF _Ref440958638 \n \h </w:instrText>
      </w:r>
      <w:r>
        <w:instrText xml:space="preserve"> \* MERGEFORMAT </w:instrText>
      </w:r>
      <w:r w:rsidRPr="007C185E">
        <w:fldChar w:fldCharType="separate"/>
      </w:r>
      <w:r>
        <w:t>2.4</w:t>
      </w:r>
      <w:r w:rsidRPr="007C185E">
        <w:fldChar w:fldCharType="end"/>
      </w:r>
      <w:r w:rsidRPr="007C185E">
        <w:t xml:space="preserve"> of this Agreement and thereby allocates Mortgage lending opportunities to the Company and to its clients on a fair and equitable basis</w:t>
      </w:r>
      <w:bookmarkStart w:id="90" w:name="_9kMKJ5YVt7FC68C"/>
      <w:r w:rsidRPr="007C185E">
        <w:t>.</w:t>
      </w:r>
      <w:bookmarkEnd w:id="90"/>
      <w:r w:rsidRPr="007C185E">
        <w:t xml:space="preserve"> The </w:t>
      </w:r>
      <w:r>
        <w:t>Administrator</w:t>
      </w:r>
      <w:r w:rsidRPr="007C185E">
        <w:t xml:space="preserve"> shall, upon request, </w:t>
      </w:r>
      <w:r w:rsidRPr="007C185E">
        <w:lastRenderedPageBreak/>
        <w:t xml:space="preserve">provide the Company with a copy of the </w:t>
      </w:r>
      <w:r>
        <w:t>Administrator’</w:t>
      </w:r>
      <w:r w:rsidRPr="007C185E">
        <w:t xml:space="preserve">s current policy regarding the allocation of Mortgage lending opportunities among its clients. </w:t>
      </w:r>
    </w:p>
    <w:p w14:paraId="58346A02" w14:textId="77777777" w:rsidR="00662711" w:rsidRPr="001721B4" w:rsidRDefault="003D2CB7" w:rsidP="001721B4">
      <w:pPr>
        <w:pStyle w:val="ARTICLEoutlinedc2"/>
        <w:rPr>
          <w:rFonts w:cs="Calibri"/>
        </w:rPr>
      </w:pPr>
      <w:bookmarkStart w:id="91" w:name="_Toc440966583"/>
      <w:bookmarkStart w:id="92" w:name="_Ref_docxtools_217"/>
      <w:bookmarkStart w:id="93" w:name="_Ref_docxtools_205"/>
      <w:r w:rsidRPr="001721B4">
        <w:t>Notices</w:t>
      </w:r>
      <w:bookmarkEnd w:id="91"/>
      <w:r w:rsidRPr="001721B4">
        <w:t xml:space="preserve"> </w:t>
      </w:r>
      <w:bookmarkEnd w:id="92"/>
      <w:bookmarkEnd w:id="93"/>
    </w:p>
    <w:p w14:paraId="6DD3B06E" w14:textId="77777777" w:rsidR="00662711" w:rsidRPr="007C185E" w:rsidRDefault="003D2CB7" w:rsidP="00397F94">
      <w:r w:rsidRPr="007C185E">
        <w:t xml:space="preserve">Any notice, report or other communication required or permitted to be given hereunder shall be in writing unless some other method of giving such notice, report or other communication is accepted by the </w:t>
      </w:r>
      <w:bookmarkStart w:id="94" w:name="_9kMLK5YVt46669FdGp91ny"/>
      <w:r w:rsidRPr="007C185E">
        <w:t>party</w:t>
      </w:r>
      <w:bookmarkEnd w:id="94"/>
      <w:r w:rsidRPr="007C185E">
        <w:t xml:space="preserve"> to whom it is given, and shall be deemed to have been given when delivered by personal delivery or 5 days after it was mailed by certified or registered mail, postage prepaid, return receipt requested, and addressed as follows: </w:t>
      </w:r>
    </w:p>
    <w:p w14:paraId="6D2466C4" w14:textId="77777777" w:rsidR="00662711" w:rsidRPr="001721B4" w:rsidRDefault="003D2CB7" w:rsidP="001721B4">
      <w:pPr>
        <w:pStyle w:val="ARTICLEoutlinedc3"/>
        <w:rPr>
          <w:rFonts w:cs="Calibri"/>
        </w:rPr>
      </w:pPr>
      <w:r w:rsidRPr="007C185E">
        <w:t xml:space="preserve">to the Company: </w:t>
      </w:r>
    </w:p>
    <w:p w14:paraId="28876251" w14:textId="77777777" w:rsidR="00662711" w:rsidRDefault="007A26A0" w:rsidP="00175428">
      <w:pPr>
        <w:ind w:left="1440"/>
        <w:contextualSpacing/>
      </w:pPr>
      <w:r>
        <w:t>2345 Yonge Street</w:t>
      </w:r>
    </w:p>
    <w:p w14:paraId="6CD393AA" w14:textId="77777777" w:rsidR="00A76FF6" w:rsidRPr="00633163" w:rsidRDefault="00A76FF6" w:rsidP="00175428">
      <w:pPr>
        <w:ind w:left="1440"/>
        <w:contextualSpacing/>
      </w:pPr>
      <w:r>
        <w:t>Toronto, ON M5P 2R4</w:t>
      </w:r>
    </w:p>
    <w:p w14:paraId="0BD4E396" w14:textId="77777777" w:rsidR="00662711" w:rsidRPr="00A76FF6" w:rsidRDefault="003D2CB7" w:rsidP="001721B4">
      <w:pPr>
        <w:pStyle w:val="ARTICLEoutlinedc3"/>
        <w:rPr>
          <w:rFonts w:cs="Calibri"/>
        </w:rPr>
      </w:pPr>
      <w:r w:rsidRPr="00887FCF">
        <w:t xml:space="preserve">to the </w:t>
      </w:r>
      <w:r>
        <w:t>Administrator</w:t>
      </w:r>
      <w:r w:rsidRPr="00887FCF">
        <w:t xml:space="preserve">: </w:t>
      </w:r>
    </w:p>
    <w:p w14:paraId="012BAAAB" w14:textId="77777777" w:rsidR="00A76FF6" w:rsidRDefault="00A76FF6" w:rsidP="00A76FF6">
      <w:pPr>
        <w:spacing w:after="0" w:line="240" w:lineRule="auto"/>
        <w:ind w:left="1440"/>
      </w:pPr>
      <w:r>
        <w:t>2345 Yonge Street</w:t>
      </w:r>
    </w:p>
    <w:p w14:paraId="033F05F1" w14:textId="77777777" w:rsidR="00A76FF6" w:rsidRPr="001721B4" w:rsidRDefault="00A76FF6" w:rsidP="00A76FF6">
      <w:pPr>
        <w:spacing w:after="0" w:line="240" w:lineRule="auto"/>
        <w:ind w:left="1440"/>
        <w:rPr>
          <w:rFonts w:cs="Calibri"/>
        </w:rPr>
      </w:pPr>
      <w:r>
        <w:t>Toronto, ON M5P 2R4</w:t>
      </w:r>
    </w:p>
    <w:p w14:paraId="23D39B49" w14:textId="77777777" w:rsidR="00FB2E30" w:rsidRPr="00633163" w:rsidRDefault="00FB4FBB" w:rsidP="00A76FF6">
      <w:pPr>
        <w:contextualSpacing/>
      </w:pPr>
    </w:p>
    <w:p w14:paraId="07F90F5B" w14:textId="77777777" w:rsidR="00662711" w:rsidRPr="007C185E" w:rsidRDefault="003D2CB7" w:rsidP="00397F94">
      <w:r w:rsidRPr="007C185E">
        <w:t xml:space="preserve">A Party may at any time give notice in accordance with this section to the other Party of a change of its address for the purpose of this Section </w:t>
      </w:r>
      <w:r>
        <w:fldChar w:fldCharType="begin"/>
      </w:r>
      <w:r>
        <w:instrText xml:space="preserve"> REF _Ref_docxtools_205 \w \h \t  </w:instrText>
      </w:r>
      <w:r>
        <w:fldChar w:fldCharType="separate"/>
      </w:r>
      <w:r>
        <w:t>6.3</w:t>
      </w:r>
      <w:r>
        <w:fldChar w:fldCharType="end"/>
      </w:r>
      <w:r w:rsidRPr="007C185E">
        <w:t xml:space="preserve">. </w:t>
      </w:r>
    </w:p>
    <w:p w14:paraId="78CEDA5A" w14:textId="77777777" w:rsidR="00662711" w:rsidRPr="001721B4" w:rsidRDefault="003D2CB7" w:rsidP="001721B4">
      <w:pPr>
        <w:pStyle w:val="ARTICLEoutlinedc2"/>
        <w:rPr>
          <w:rFonts w:cs="Calibri"/>
        </w:rPr>
      </w:pPr>
      <w:bookmarkStart w:id="95" w:name="_Toc440966584"/>
      <w:r>
        <w:t>Administrator</w:t>
      </w:r>
      <w:r w:rsidRPr="001721B4">
        <w:t xml:space="preserve"> as Independent Contractor</w:t>
      </w:r>
      <w:bookmarkEnd w:id="95"/>
      <w:r w:rsidRPr="001721B4">
        <w:t xml:space="preserve"> </w:t>
      </w:r>
    </w:p>
    <w:p w14:paraId="329BB169" w14:textId="77777777" w:rsidR="00662711" w:rsidRPr="007C185E" w:rsidRDefault="003D2CB7" w:rsidP="00397F94">
      <w:r w:rsidRPr="007C185E">
        <w:t xml:space="preserve">The </w:t>
      </w:r>
      <w:r>
        <w:t>Administrator</w:t>
      </w:r>
      <w:r w:rsidRPr="007C185E">
        <w:t xml:space="preserve"> shall perform its duties hereunder as an independent contractor. Neither the </w:t>
      </w:r>
      <w:r>
        <w:t>Administrator</w:t>
      </w:r>
      <w:r w:rsidRPr="007C185E">
        <w:t xml:space="preserve"> nor any of its employees are, for the purposes of this Agreement, employees or agents of the Company and nothing herein shall be construed so as to make them employees or agents or to impose any liability on the Company in the context of employer or employee, or principal and agent; provided that the </w:t>
      </w:r>
      <w:r>
        <w:t>Administrator</w:t>
      </w:r>
      <w:r w:rsidRPr="007C185E">
        <w:t xml:space="preserve"> may enter into contracts as agent for the Company in performing its Services hereunder</w:t>
      </w:r>
      <w:bookmarkStart w:id="96" w:name="_9kMLK5YVt7FC68C"/>
      <w:r w:rsidRPr="007C185E">
        <w:t>.</w:t>
      </w:r>
      <w:bookmarkEnd w:id="96"/>
      <w:r w:rsidRPr="007C185E">
        <w:t xml:space="preserve"> The </w:t>
      </w:r>
      <w:r>
        <w:t>Administrator</w:t>
      </w:r>
      <w:r w:rsidRPr="007C185E">
        <w:t xml:space="preserve"> agrees that it shall bear the sole and complete responsibility and liability for the employment, conduct and control of its employees, agents and contractors and for the injury of such </w:t>
      </w:r>
      <w:bookmarkStart w:id="97" w:name="_9kMJI5YVt46669GeKt862"/>
      <w:r w:rsidRPr="007C185E">
        <w:t>persons</w:t>
      </w:r>
      <w:bookmarkEnd w:id="97"/>
      <w:r w:rsidRPr="007C185E">
        <w:t xml:space="preserve"> or injury to others through the actions or omissions of such </w:t>
      </w:r>
      <w:bookmarkStart w:id="98" w:name="_9kMKJ5YVt46669GeKt862"/>
      <w:r w:rsidRPr="007C185E">
        <w:t>persons</w:t>
      </w:r>
      <w:bookmarkEnd w:id="98"/>
      <w:r w:rsidRPr="007C185E">
        <w:t xml:space="preserve">. Nothing herein shall be construed so as to make the </w:t>
      </w:r>
      <w:r>
        <w:t>Administrator</w:t>
      </w:r>
      <w:r w:rsidRPr="007C185E">
        <w:t xml:space="preserve"> and the Company partners or joint venturers. </w:t>
      </w:r>
    </w:p>
    <w:p w14:paraId="19F1CB02" w14:textId="77777777" w:rsidR="00662711" w:rsidRPr="001721B4" w:rsidRDefault="003D2CB7" w:rsidP="001721B4">
      <w:pPr>
        <w:pStyle w:val="ARTICLEoutlinedc2"/>
        <w:rPr>
          <w:rFonts w:cs="Calibri"/>
        </w:rPr>
      </w:pPr>
      <w:bookmarkStart w:id="99" w:name="_Toc440966585"/>
      <w:r w:rsidRPr="001721B4">
        <w:t>Counterparts</w:t>
      </w:r>
      <w:bookmarkEnd w:id="99"/>
      <w:r w:rsidRPr="001721B4">
        <w:t xml:space="preserve"> </w:t>
      </w:r>
    </w:p>
    <w:p w14:paraId="6C05D89A" w14:textId="77777777" w:rsidR="00662711" w:rsidRPr="007C185E" w:rsidRDefault="003D2CB7" w:rsidP="00397F94">
      <w:r w:rsidRPr="007C185E">
        <w:t xml:space="preserve">This Agreement may be executed in counterparts, all such executed counterparts shall constitute one and the same agreement, and the signature of any </w:t>
      </w:r>
      <w:bookmarkStart w:id="100" w:name="_9kMML5YVt46669FdGp91ny"/>
      <w:r w:rsidRPr="007C185E">
        <w:t>party</w:t>
      </w:r>
      <w:bookmarkEnd w:id="100"/>
      <w:r w:rsidRPr="007C185E">
        <w:t xml:space="preserve"> to any counterpart shall be deemed a signature to, and may be appended to, any other counterpart. Counterparts may be executed either in original or facsimile form and the </w:t>
      </w:r>
      <w:bookmarkStart w:id="101" w:name="_9kMNM5YVt46669FdGp91ny"/>
      <w:r>
        <w:t>Parties</w:t>
      </w:r>
      <w:bookmarkEnd w:id="101"/>
      <w:r w:rsidRPr="007C185E">
        <w:t xml:space="preserve"> adopt any facsimile signatures as original signatures of the </w:t>
      </w:r>
      <w:bookmarkStart w:id="102" w:name="_9kMON5YVt46669FdGp91ny"/>
      <w:r>
        <w:t>Parties</w:t>
      </w:r>
      <w:bookmarkEnd w:id="102"/>
      <w:r w:rsidRPr="007C185E">
        <w:t xml:space="preserve">; provided, however, that any </w:t>
      </w:r>
      <w:bookmarkStart w:id="103" w:name="_9kMPO5YVt46669FdGp91ny"/>
      <w:r w:rsidRPr="007C185E">
        <w:t>party</w:t>
      </w:r>
      <w:bookmarkEnd w:id="103"/>
      <w:r w:rsidRPr="007C185E">
        <w:t xml:space="preserve"> providing its signature in such manner shall promptly forward to the other </w:t>
      </w:r>
      <w:bookmarkStart w:id="104" w:name="_9kMHzG6ZWu5777AGeHqA2oz"/>
      <w:r w:rsidRPr="007C185E">
        <w:t>party</w:t>
      </w:r>
      <w:bookmarkEnd w:id="104"/>
      <w:r w:rsidRPr="007C185E">
        <w:t xml:space="preserve"> an original of the signed copy of this Agreement. </w:t>
      </w:r>
    </w:p>
    <w:p w14:paraId="375373B9" w14:textId="77777777" w:rsidR="00662711" w:rsidRPr="001721B4" w:rsidRDefault="003D2CB7" w:rsidP="001721B4">
      <w:pPr>
        <w:pStyle w:val="ARTICLEoutlinedc2"/>
        <w:rPr>
          <w:rFonts w:cs="Calibri"/>
        </w:rPr>
      </w:pPr>
      <w:bookmarkStart w:id="105" w:name="_Toc440966586"/>
      <w:r w:rsidRPr="001721B4">
        <w:t>Conflicts</w:t>
      </w:r>
      <w:bookmarkEnd w:id="105"/>
      <w:r w:rsidRPr="001721B4">
        <w:t xml:space="preserve"> </w:t>
      </w:r>
    </w:p>
    <w:p w14:paraId="178B49B7" w14:textId="77777777" w:rsidR="00662711" w:rsidRPr="007C185E" w:rsidRDefault="003D2CB7" w:rsidP="00397F94">
      <w:r w:rsidRPr="007C185E">
        <w:t xml:space="preserve">In the event of any inconsistency between the provisions of this Agreement and the provisions of the Articles of the Company and/or applicable law whereby compliance with the provisions of this Agreement and the Articles of the Company and/or applicable law is not possible, the provisions of the Articles of the Company and/or applicable law shall govern. </w:t>
      </w:r>
    </w:p>
    <w:p w14:paraId="5597AC39" w14:textId="77777777" w:rsidR="00662711" w:rsidRPr="001721B4" w:rsidRDefault="003D2CB7" w:rsidP="001721B4">
      <w:pPr>
        <w:pStyle w:val="ARTICLEoutlinedc2"/>
        <w:rPr>
          <w:rFonts w:cs="Calibri"/>
        </w:rPr>
      </w:pPr>
      <w:bookmarkStart w:id="106" w:name="_Toc440966587"/>
      <w:r w:rsidRPr="001721B4">
        <w:lastRenderedPageBreak/>
        <w:t>Time of the Essence</w:t>
      </w:r>
      <w:bookmarkEnd w:id="106"/>
      <w:r w:rsidRPr="001721B4">
        <w:t xml:space="preserve"> </w:t>
      </w:r>
    </w:p>
    <w:p w14:paraId="36B6F022" w14:textId="77777777" w:rsidR="00662711" w:rsidRPr="007C185E" w:rsidRDefault="003D2CB7" w:rsidP="00397F94">
      <w:r w:rsidRPr="007C185E">
        <w:t xml:space="preserve">Time is of the essence of this Agreement. </w:t>
      </w:r>
    </w:p>
    <w:p w14:paraId="232711A2" w14:textId="77777777" w:rsidR="00662711" w:rsidRPr="001721B4" w:rsidRDefault="003D2CB7" w:rsidP="001721B4">
      <w:pPr>
        <w:pStyle w:val="ARTICLEoutlinedc2"/>
        <w:rPr>
          <w:rFonts w:cs="Calibri"/>
        </w:rPr>
      </w:pPr>
      <w:bookmarkStart w:id="107" w:name="_Toc440966588"/>
      <w:r w:rsidRPr="001721B4">
        <w:t>Assignment and Subcontracting</w:t>
      </w:r>
      <w:bookmarkEnd w:id="107"/>
      <w:r w:rsidRPr="001721B4">
        <w:t xml:space="preserve"> </w:t>
      </w:r>
    </w:p>
    <w:p w14:paraId="2CDC400E" w14:textId="77777777" w:rsidR="00662711" w:rsidRPr="007C185E" w:rsidRDefault="003D2CB7" w:rsidP="00397F94">
      <w:r w:rsidRPr="007C185E">
        <w:t xml:space="preserve">This Agreement may not be assigned or subcontracted by either Party without the consent of the other Party, which consent may not be unreasonably withheld; provided that the </w:t>
      </w:r>
      <w:r>
        <w:t>Administrator</w:t>
      </w:r>
      <w:r w:rsidRPr="007C185E">
        <w:t xml:space="preserve"> may assign its rights and obligations under this Agreement to an Affiliate of the </w:t>
      </w:r>
      <w:r>
        <w:t>Administrator</w:t>
      </w:r>
      <w:r w:rsidRPr="007C185E">
        <w:t xml:space="preserve">. </w:t>
      </w:r>
    </w:p>
    <w:p w14:paraId="18922883" w14:textId="77777777" w:rsidR="00662711" w:rsidRPr="007C185E" w:rsidRDefault="003D2CB7" w:rsidP="00175428">
      <w:pPr>
        <w:jc w:val="center"/>
        <w:rPr>
          <w:b/>
        </w:rPr>
      </w:pPr>
      <w:r w:rsidRPr="007C185E">
        <w:rPr>
          <w:b/>
        </w:rPr>
        <w:t>[REMAINDER OF PAGE INTENTIONALLY LEFT BLANK]</w:t>
      </w:r>
    </w:p>
    <w:p w14:paraId="3A28F1BF" w14:textId="77777777" w:rsidR="00662711" w:rsidRPr="007C185E" w:rsidRDefault="003D2CB7" w:rsidP="00397F94">
      <w:r w:rsidRPr="007C185E">
        <w:t xml:space="preserve"> </w:t>
      </w:r>
    </w:p>
    <w:p w14:paraId="4FCF0327" w14:textId="77777777" w:rsidR="00C74A14" w:rsidRPr="007C185E" w:rsidRDefault="003D2CB7" w:rsidP="00397F94">
      <w:pPr>
        <w:rPr>
          <w:b/>
        </w:rPr>
      </w:pPr>
      <w:r w:rsidRPr="007C185E">
        <w:rPr>
          <w:b/>
        </w:rPr>
        <w:br w:type="page"/>
      </w:r>
    </w:p>
    <w:p w14:paraId="53B8D60B" w14:textId="77777777" w:rsidR="00FB2E30" w:rsidRPr="007C185E" w:rsidRDefault="003D2CB7" w:rsidP="00397F94">
      <w:r w:rsidRPr="007C185E">
        <w:rPr>
          <w:b/>
        </w:rPr>
        <w:lastRenderedPageBreak/>
        <w:t>IN WITNESS WHEREOF</w:t>
      </w:r>
      <w:r w:rsidRPr="007C185E">
        <w:t xml:space="preserve"> the Parties have duly executed this Agreement as of the date first written above. </w:t>
      </w:r>
    </w:p>
    <w:p w14:paraId="74F84CE5" w14:textId="77777777" w:rsidR="007979A8" w:rsidRPr="007C185E" w:rsidRDefault="00FB4FBB" w:rsidP="007979A8">
      <w:pPr>
        <w:rPr>
          <w:rFonts w:eastAsia="Times New Roman"/>
        </w:rPr>
      </w:pPr>
    </w:p>
    <w:p w14:paraId="74AAD26B" w14:textId="77777777" w:rsidR="00887FCF" w:rsidRDefault="00A76FF6" w:rsidP="007979A8">
      <w:pPr>
        <w:keepNext/>
        <w:keepLines/>
        <w:ind w:left="3600"/>
        <w:contextualSpacing/>
        <w:rPr>
          <w:b/>
          <w:bCs/>
        </w:rPr>
      </w:pPr>
      <w:r>
        <w:rPr>
          <w:b/>
          <w:bCs/>
        </w:rPr>
        <w:t>MM ADMINISTRATION INC.</w:t>
      </w:r>
    </w:p>
    <w:p w14:paraId="58573BFF" w14:textId="77777777" w:rsidR="007979A8" w:rsidRPr="007C185E" w:rsidRDefault="003D2CB7" w:rsidP="007979A8">
      <w:pPr>
        <w:keepNext/>
        <w:keepLines/>
        <w:ind w:left="3600"/>
        <w:contextualSpacing/>
      </w:pPr>
      <w:r w:rsidRPr="007C185E">
        <w:t>Per:</w:t>
      </w:r>
    </w:p>
    <w:p w14:paraId="25A5797C" w14:textId="77777777" w:rsidR="007979A8" w:rsidRPr="007C185E" w:rsidRDefault="00FB4FBB" w:rsidP="007979A8">
      <w:pPr>
        <w:keepNext/>
        <w:keepLines/>
        <w:ind w:left="3600"/>
        <w:contextualSpacing/>
      </w:pPr>
    </w:p>
    <w:p w14:paraId="58324756" w14:textId="77777777" w:rsidR="007979A8" w:rsidRPr="007C185E" w:rsidRDefault="003D2CB7" w:rsidP="007979A8">
      <w:pPr>
        <w:keepNext/>
        <w:keepLines/>
        <w:ind w:left="3600"/>
        <w:contextualSpacing/>
      </w:pPr>
      <w:r w:rsidRPr="007C185E">
        <w:rPr>
          <w:u w:val="single"/>
        </w:rPr>
        <w:tab/>
      </w:r>
      <w:r w:rsidRPr="007C185E">
        <w:rPr>
          <w:u w:val="single"/>
        </w:rPr>
        <w:tab/>
      </w:r>
      <w:r w:rsidRPr="007C185E">
        <w:rPr>
          <w:u w:val="single"/>
        </w:rPr>
        <w:tab/>
      </w:r>
      <w:r w:rsidRPr="007C185E">
        <w:rPr>
          <w:u w:val="single"/>
        </w:rPr>
        <w:tab/>
      </w:r>
      <w:r w:rsidRPr="007C185E">
        <w:rPr>
          <w:u w:val="single"/>
        </w:rPr>
        <w:tab/>
      </w:r>
    </w:p>
    <w:p w14:paraId="1BE79E6A" w14:textId="77777777" w:rsidR="007979A8" w:rsidRPr="007C185E" w:rsidRDefault="003D2CB7" w:rsidP="007979A8">
      <w:pPr>
        <w:keepNext/>
        <w:keepLines/>
        <w:ind w:left="3600"/>
        <w:contextualSpacing/>
      </w:pPr>
      <w:r w:rsidRPr="007C185E">
        <w:t>Name:</w:t>
      </w:r>
    </w:p>
    <w:p w14:paraId="1FB4F8C4" w14:textId="77777777" w:rsidR="007979A8" w:rsidRPr="007C185E" w:rsidRDefault="003D2CB7" w:rsidP="007979A8">
      <w:pPr>
        <w:keepNext/>
        <w:keepLines/>
        <w:ind w:left="3600"/>
        <w:contextualSpacing/>
      </w:pPr>
      <w:r w:rsidRPr="007C185E">
        <w:t>Title:</w:t>
      </w:r>
    </w:p>
    <w:p w14:paraId="7CB829C7" w14:textId="77777777" w:rsidR="007979A8" w:rsidRPr="007C185E" w:rsidRDefault="00FB4FBB" w:rsidP="007979A8">
      <w:pPr>
        <w:keepNext/>
        <w:keepLines/>
      </w:pPr>
    </w:p>
    <w:p w14:paraId="4027A86F" w14:textId="77777777" w:rsidR="007979A8" w:rsidRPr="007C185E" w:rsidRDefault="00FB4FBB" w:rsidP="007979A8">
      <w:pPr>
        <w:keepNext/>
        <w:keepLines/>
      </w:pPr>
    </w:p>
    <w:p w14:paraId="4C758EF4" w14:textId="77777777" w:rsidR="007979A8" w:rsidRPr="007C185E" w:rsidRDefault="003D2CB7" w:rsidP="007979A8">
      <w:pPr>
        <w:keepNext/>
        <w:keepLines/>
        <w:tabs>
          <w:tab w:val="left" w:pos="7470"/>
        </w:tabs>
        <w:ind w:left="3600"/>
        <w:contextualSpacing/>
        <w:rPr>
          <w:b/>
          <w:bCs/>
        </w:rPr>
      </w:pPr>
      <w:r w:rsidRPr="00633163">
        <w:rPr>
          <w:b/>
          <w:bCs/>
        </w:rPr>
        <w:t>MORTGAGEMARKIT CORPORATION</w:t>
      </w:r>
    </w:p>
    <w:p w14:paraId="54F9FE4E" w14:textId="77777777" w:rsidR="007979A8" w:rsidRPr="007C185E" w:rsidRDefault="003D2CB7" w:rsidP="007979A8">
      <w:pPr>
        <w:keepNext/>
        <w:keepLines/>
        <w:ind w:left="3600"/>
        <w:contextualSpacing/>
      </w:pPr>
      <w:r w:rsidRPr="007C185E">
        <w:t>Per:</w:t>
      </w:r>
    </w:p>
    <w:p w14:paraId="159DE41C" w14:textId="77777777" w:rsidR="007979A8" w:rsidRPr="007C185E" w:rsidRDefault="00FB4FBB" w:rsidP="007979A8">
      <w:pPr>
        <w:keepNext/>
        <w:keepLines/>
        <w:ind w:left="3600"/>
        <w:contextualSpacing/>
      </w:pPr>
    </w:p>
    <w:p w14:paraId="6544BD9E" w14:textId="77777777" w:rsidR="007979A8" w:rsidRPr="007C185E" w:rsidRDefault="003D2CB7" w:rsidP="007979A8">
      <w:pPr>
        <w:keepNext/>
        <w:keepLines/>
        <w:ind w:left="3600"/>
        <w:contextualSpacing/>
      </w:pPr>
      <w:r w:rsidRPr="007C185E">
        <w:rPr>
          <w:u w:val="single"/>
        </w:rPr>
        <w:tab/>
      </w:r>
      <w:r w:rsidRPr="007C185E">
        <w:rPr>
          <w:u w:val="single"/>
        </w:rPr>
        <w:tab/>
      </w:r>
      <w:r w:rsidRPr="007C185E">
        <w:rPr>
          <w:u w:val="single"/>
        </w:rPr>
        <w:tab/>
      </w:r>
      <w:r w:rsidRPr="007C185E">
        <w:rPr>
          <w:u w:val="single"/>
        </w:rPr>
        <w:tab/>
      </w:r>
      <w:r w:rsidRPr="007C185E">
        <w:rPr>
          <w:u w:val="single"/>
        </w:rPr>
        <w:tab/>
      </w:r>
    </w:p>
    <w:p w14:paraId="192B4020" w14:textId="77777777" w:rsidR="007979A8" w:rsidRPr="007C185E" w:rsidRDefault="003D2CB7" w:rsidP="007979A8">
      <w:pPr>
        <w:keepNext/>
        <w:keepLines/>
        <w:ind w:left="3600"/>
        <w:contextualSpacing/>
      </w:pPr>
      <w:r w:rsidRPr="007C185E">
        <w:t>Name:</w:t>
      </w:r>
    </w:p>
    <w:p w14:paraId="2B47CA6B" w14:textId="77777777" w:rsidR="00CD33C9" w:rsidRPr="007C185E" w:rsidRDefault="003D2CB7" w:rsidP="00172630">
      <w:pPr>
        <w:keepNext/>
        <w:keepLines/>
        <w:ind w:left="3600"/>
        <w:contextualSpacing/>
      </w:pPr>
      <w:r w:rsidRPr="007C185E">
        <w:t>Title:</w:t>
      </w:r>
      <w:bookmarkEnd w:id="0"/>
      <w:bookmarkEnd w:id="1"/>
    </w:p>
    <w:sectPr w:rsidR="00CD33C9" w:rsidRPr="007C185E" w:rsidSect="00002238">
      <w:headerReference w:type="first" r:id="rId9"/>
      <w:pgSz w:w="12240" w:h="15840"/>
      <w:pgMar w:top="1440" w:right="1440" w:bottom="1440" w:left="1440" w:header="720" w:footer="5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6A4A4" w14:textId="77777777" w:rsidR="00FB4FBB" w:rsidRDefault="00FB4FBB">
      <w:pPr>
        <w:spacing w:after="0" w:line="240" w:lineRule="auto"/>
      </w:pPr>
      <w:r>
        <w:separator/>
      </w:r>
    </w:p>
  </w:endnote>
  <w:endnote w:type="continuationSeparator" w:id="0">
    <w:p w14:paraId="58F1DA42" w14:textId="77777777" w:rsidR="00FB4FBB" w:rsidRDefault="00FB4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7F311" w14:textId="77777777" w:rsidR="006F64EA" w:rsidRDefault="003D2CB7" w:rsidP="00114F80">
    <w:pPr>
      <w:pStyle w:val="Footer"/>
      <w:spacing w:line="180" w:lineRule="exact"/>
      <w:jc w:val="left"/>
    </w:pPr>
    <w:r>
      <w:t>4840-6745-0314, v.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B23F0" w14:textId="77777777" w:rsidR="006F64EA" w:rsidRDefault="003D2CB7" w:rsidP="00662711">
    <w:pPr>
      <w:pStyle w:val="Footer"/>
      <w:spacing w:line="180" w:lineRule="exact"/>
      <w:jc w:val="left"/>
      <w:rPr>
        <w:rFonts w:ascii="Arial" w:hAnsi="Arial" w:cs="Arial"/>
        <w:noProof/>
        <w:sz w:val="16"/>
      </w:rPr>
    </w:pPr>
    <w:r>
      <w:rPr>
        <w:rFonts w:ascii="Arial" w:hAnsi="Arial" w:cs="Arial"/>
        <w:sz w:val="16"/>
      </w:rPr>
      <w:t xml:space="preserve">Page </w:t>
    </w:r>
    <w:r w:rsidRPr="00002238">
      <w:rPr>
        <w:rFonts w:ascii="Arial" w:hAnsi="Arial" w:cs="Arial"/>
        <w:sz w:val="16"/>
      </w:rPr>
      <w:fldChar w:fldCharType="begin"/>
    </w:r>
    <w:r w:rsidRPr="00002238">
      <w:rPr>
        <w:rFonts w:ascii="Arial" w:hAnsi="Arial" w:cs="Arial"/>
        <w:sz w:val="16"/>
      </w:rPr>
      <w:instrText xml:space="preserve"> PAGE   \* MERGEFORMAT </w:instrText>
    </w:r>
    <w:r w:rsidRPr="00002238">
      <w:rPr>
        <w:rFonts w:ascii="Arial" w:hAnsi="Arial" w:cs="Arial"/>
        <w:sz w:val="16"/>
      </w:rPr>
      <w:fldChar w:fldCharType="separate"/>
    </w:r>
    <w:r w:rsidR="0060127A">
      <w:rPr>
        <w:rFonts w:ascii="Arial" w:hAnsi="Arial" w:cs="Arial"/>
        <w:noProof/>
        <w:sz w:val="16"/>
      </w:rPr>
      <w:t>12</w:t>
    </w:r>
    <w:r w:rsidRPr="00002238">
      <w:rPr>
        <w:rFonts w:ascii="Arial" w:hAnsi="Arial" w:cs="Arial"/>
        <w:noProof/>
        <w:sz w:val="16"/>
      </w:rPr>
      <w:fldChar w:fldCharType="end"/>
    </w:r>
  </w:p>
  <w:p w14:paraId="08CE97EA" w14:textId="77777777" w:rsidR="006F64EA" w:rsidRDefault="00FB4FBB" w:rsidP="00662711">
    <w:pPr>
      <w:pStyle w:val="Footer"/>
      <w:spacing w:line="180" w:lineRule="exact"/>
      <w:jc w:val="left"/>
      <w:rPr>
        <w:rFonts w:ascii="Arial" w:hAnsi="Arial" w:cs="Arial"/>
        <w:sz w:val="16"/>
      </w:rPr>
    </w:pPr>
  </w:p>
  <w:p w14:paraId="78A6AACB" w14:textId="77777777" w:rsidR="006F64EA" w:rsidRDefault="00FB4FBB" w:rsidP="00662711">
    <w:pPr>
      <w:pStyle w:val="Footer"/>
      <w:spacing w:line="180" w:lineRule="exact"/>
      <w:jc w:val="left"/>
    </w:pPr>
  </w:p>
  <w:p w14:paraId="2CF33631" w14:textId="77777777" w:rsidR="00114F80" w:rsidRDefault="003D2CB7" w:rsidP="00114F80">
    <w:pPr>
      <w:pStyle w:val="Footer"/>
      <w:spacing w:line="180" w:lineRule="exact"/>
      <w:jc w:val="left"/>
    </w:pPr>
    <w:r>
      <w:rPr>
        <w:rFonts w:ascii="Arial" w:hAnsi="Arial" w:cs="Arial"/>
        <w:sz w:val="16"/>
      </w:rPr>
      <w:t>4840-6745-0314, v.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D825D" w14:textId="77777777" w:rsidR="00FB4FBB" w:rsidRDefault="00FB4FBB">
      <w:pPr>
        <w:spacing w:after="0" w:line="240" w:lineRule="auto"/>
      </w:pPr>
      <w:r>
        <w:separator/>
      </w:r>
    </w:p>
  </w:footnote>
  <w:footnote w:type="continuationSeparator" w:id="0">
    <w:p w14:paraId="7E4615A9" w14:textId="77777777" w:rsidR="00FB4FBB" w:rsidRDefault="00FB4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16783" w14:textId="77777777" w:rsidR="006F64EA" w:rsidRDefault="00FB4F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0B73"/>
    <w:multiLevelType w:val="multilevel"/>
    <w:tmpl w:val="65CA83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1FA5E9C"/>
    <w:multiLevelType w:val="multilevel"/>
    <w:tmpl w:val="51A6E8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C515C8"/>
    <w:multiLevelType w:val="hybridMultilevel"/>
    <w:tmpl w:val="8214A0D6"/>
    <w:name w:val="DocXtoolsCompanion_1"/>
    <w:lvl w:ilvl="0" w:tplc="46F494DE">
      <w:start w:val="1"/>
      <w:numFmt w:val="lowerLetter"/>
      <w:pStyle w:val="ListParagraph"/>
      <w:lvlText w:val="(%1)"/>
      <w:lvlJc w:val="left"/>
      <w:pPr>
        <w:ind w:left="720" w:hanging="360"/>
      </w:pPr>
      <w:rPr>
        <w:rFonts w:hint="default"/>
      </w:rPr>
    </w:lvl>
    <w:lvl w:ilvl="1" w:tplc="AE76940E">
      <w:start w:val="1"/>
      <w:numFmt w:val="lowerLetter"/>
      <w:lvlText w:val="%2."/>
      <w:lvlJc w:val="left"/>
      <w:pPr>
        <w:ind w:left="1440" w:hanging="360"/>
      </w:pPr>
    </w:lvl>
    <w:lvl w:ilvl="2" w:tplc="6A04B7D2">
      <w:start w:val="1"/>
      <w:numFmt w:val="lowerRoman"/>
      <w:lvlText w:val="%3."/>
      <w:lvlJc w:val="right"/>
      <w:pPr>
        <w:ind w:left="2160" w:hanging="180"/>
      </w:pPr>
    </w:lvl>
    <w:lvl w:ilvl="3" w:tplc="A428247E" w:tentative="1">
      <w:start w:val="1"/>
      <w:numFmt w:val="decimal"/>
      <w:lvlText w:val="%4."/>
      <w:lvlJc w:val="left"/>
      <w:pPr>
        <w:ind w:left="2880" w:hanging="360"/>
      </w:pPr>
    </w:lvl>
    <w:lvl w:ilvl="4" w:tplc="790C4416" w:tentative="1">
      <w:start w:val="1"/>
      <w:numFmt w:val="lowerLetter"/>
      <w:lvlText w:val="%5."/>
      <w:lvlJc w:val="left"/>
      <w:pPr>
        <w:ind w:left="3600" w:hanging="360"/>
      </w:pPr>
    </w:lvl>
    <w:lvl w:ilvl="5" w:tplc="835E5186" w:tentative="1">
      <w:start w:val="1"/>
      <w:numFmt w:val="lowerRoman"/>
      <w:lvlText w:val="%6."/>
      <w:lvlJc w:val="right"/>
      <w:pPr>
        <w:ind w:left="4320" w:hanging="180"/>
      </w:pPr>
    </w:lvl>
    <w:lvl w:ilvl="6" w:tplc="E2EE4E6E" w:tentative="1">
      <w:start w:val="1"/>
      <w:numFmt w:val="decimal"/>
      <w:lvlText w:val="%7."/>
      <w:lvlJc w:val="left"/>
      <w:pPr>
        <w:ind w:left="5040" w:hanging="360"/>
      </w:pPr>
    </w:lvl>
    <w:lvl w:ilvl="7" w:tplc="58ECCDC8" w:tentative="1">
      <w:start w:val="1"/>
      <w:numFmt w:val="lowerLetter"/>
      <w:lvlText w:val="%8."/>
      <w:lvlJc w:val="left"/>
      <w:pPr>
        <w:ind w:left="5760" w:hanging="360"/>
      </w:pPr>
    </w:lvl>
    <w:lvl w:ilvl="8" w:tplc="20CCAC5E" w:tentative="1">
      <w:start w:val="1"/>
      <w:numFmt w:val="lowerRoman"/>
      <w:lvlText w:val="%9."/>
      <w:lvlJc w:val="right"/>
      <w:pPr>
        <w:ind w:left="6480" w:hanging="180"/>
      </w:pPr>
    </w:lvl>
  </w:abstractNum>
  <w:abstractNum w:abstractNumId="3" w15:restartNumberingAfterBreak="0">
    <w:nsid w:val="208F4A4A"/>
    <w:multiLevelType w:val="multilevel"/>
    <w:tmpl w:val="0FA8211A"/>
    <w:name w:val="DocXtoolsCompanion_2"/>
    <w:lvl w:ilvl="0">
      <w:start w:val="1"/>
      <w:numFmt w:val="upperLetter"/>
      <w:pStyle w:val="UpperLetteroutlinedc1"/>
      <w:lvlText w:val="%1."/>
      <w:lvlJc w:val="left"/>
      <w:pPr>
        <w:tabs>
          <w:tab w:val="num" w:pos="1080"/>
        </w:tabs>
        <w:ind w:left="1080" w:hanging="720"/>
      </w:pPr>
      <w:rPr>
        <w:rFonts w:ascii="Calibri" w:hAnsi="Calibri" w:cs="Calibri" w:hint="default"/>
        <w:b/>
        <w:vanish w:val="0"/>
        <w:color w:val="auto"/>
        <w:sz w:val="22"/>
      </w:rPr>
    </w:lvl>
    <w:lvl w:ilvl="1">
      <w:start w:val="1"/>
      <w:numFmt w:val="lowerLetter"/>
      <w:pStyle w:val="UpperLetteroutlinedc2"/>
      <w:lvlText w:val="(%2)"/>
      <w:lvlJc w:val="left"/>
      <w:pPr>
        <w:tabs>
          <w:tab w:val="num" w:pos="1080"/>
        </w:tabs>
        <w:ind w:left="720" w:hanging="360"/>
      </w:pPr>
      <w:rPr>
        <w:rFonts w:ascii="Calibri" w:hAnsi="Calibri" w:cs="Calibri"/>
        <w:vanish w:val="0"/>
        <w:color w:val="auto"/>
        <w:sz w:val="22"/>
      </w:rPr>
    </w:lvl>
    <w:lvl w:ilvl="2">
      <w:start w:val="1"/>
      <w:numFmt w:val="upperRoman"/>
      <w:pStyle w:val="UpperLetteroutlinedc3"/>
      <w:suff w:val="space"/>
      <w:lvlText w:val="(%3)"/>
      <w:lvlJc w:val="right"/>
      <w:pPr>
        <w:tabs>
          <w:tab w:val="num" w:pos="1080"/>
        </w:tabs>
        <w:ind w:left="1080" w:hanging="360"/>
      </w:pPr>
      <w:rPr>
        <w:rFonts w:ascii="Calibri" w:hAnsi="Calibri" w:cs="Calibri"/>
        <w:vanish w:val="0"/>
        <w:color w:val="auto"/>
        <w:sz w:val="22"/>
      </w:rPr>
    </w:lvl>
    <w:lvl w:ilvl="3" w:tentative="1">
      <w:start w:val="1"/>
      <w:numFmt w:val="decimal"/>
      <w:pStyle w:val="UpperLetteroutlinedc4"/>
      <w:lvlText w:val="%4."/>
      <w:lvlJc w:val="left"/>
      <w:pPr>
        <w:tabs>
          <w:tab w:val="num" w:pos="2160"/>
        </w:tabs>
        <w:ind w:left="1800" w:hanging="360"/>
      </w:pPr>
      <w:rPr>
        <w:vanish w:val="0"/>
        <w:color w:val="auto"/>
      </w:rPr>
    </w:lvl>
    <w:lvl w:ilvl="4" w:tentative="1">
      <w:start w:val="1"/>
      <w:numFmt w:val="lowerLetter"/>
      <w:pStyle w:val="UpperLetteroutlinedc5"/>
      <w:lvlText w:val="%5."/>
      <w:lvlJc w:val="left"/>
      <w:pPr>
        <w:tabs>
          <w:tab w:val="num" w:pos="2880"/>
        </w:tabs>
        <w:ind w:left="2520" w:hanging="360"/>
      </w:pPr>
      <w:rPr>
        <w:vanish w:val="0"/>
        <w:color w:val="auto"/>
      </w:rPr>
    </w:lvl>
    <w:lvl w:ilvl="5" w:tentative="1">
      <w:start w:val="1"/>
      <w:numFmt w:val="lowerRoman"/>
      <w:pStyle w:val="UpperLetteroutlinedc6"/>
      <w:lvlText w:val="%6."/>
      <w:lvlJc w:val="right"/>
      <w:pPr>
        <w:tabs>
          <w:tab w:val="num" w:pos="3600"/>
        </w:tabs>
        <w:ind w:left="3240" w:hanging="360"/>
      </w:pPr>
      <w:rPr>
        <w:vanish w:val="0"/>
        <w:color w:val="auto"/>
      </w:rPr>
    </w:lvl>
    <w:lvl w:ilvl="6" w:tentative="1">
      <w:start w:val="1"/>
      <w:numFmt w:val="decimal"/>
      <w:pStyle w:val="UpperLetteroutlinedc7"/>
      <w:lvlText w:val="%7."/>
      <w:lvlJc w:val="left"/>
      <w:pPr>
        <w:tabs>
          <w:tab w:val="num" w:pos="4320"/>
        </w:tabs>
        <w:ind w:left="3960" w:hanging="360"/>
      </w:pPr>
      <w:rPr>
        <w:vanish w:val="0"/>
        <w:color w:val="auto"/>
      </w:rPr>
    </w:lvl>
    <w:lvl w:ilvl="7" w:tentative="1">
      <w:start w:val="1"/>
      <w:numFmt w:val="lowerLetter"/>
      <w:pStyle w:val="UpperLetteroutlinedc8"/>
      <w:lvlText w:val="%8."/>
      <w:lvlJc w:val="left"/>
      <w:pPr>
        <w:tabs>
          <w:tab w:val="num" w:pos="5040"/>
        </w:tabs>
        <w:ind w:left="4680" w:hanging="360"/>
      </w:pPr>
      <w:rPr>
        <w:vanish w:val="0"/>
        <w:color w:val="auto"/>
      </w:rPr>
    </w:lvl>
    <w:lvl w:ilvl="8" w:tentative="1">
      <w:start w:val="1"/>
      <w:numFmt w:val="lowerRoman"/>
      <w:pStyle w:val="UpperLetteroutlinedc9"/>
      <w:lvlText w:val="%9."/>
      <w:lvlJc w:val="right"/>
      <w:pPr>
        <w:tabs>
          <w:tab w:val="num" w:pos="5760"/>
        </w:tabs>
        <w:ind w:left="5400" w:hanging="360"/>
      </w:pPr>
      <w:rPr>
        <w:vanish w:val="0"/>
        <w:color w:val="auto"/>
      </w:rPr>
    </w:lvl>
  </w:abstractNum>
  <w:abstractNum w:abstractNumId="4" w15:restartNumberingAfterBreak="0">
    <w:nsid w:val="279258C8"/>
    <w:multiLevelType w:val="multilevel"/>
    <w:tmpl w:val="F5765564"/>
    <w:name w:val="DocXtoolsCompanion_3"/>
    <w:lvl w:ilvl="0">
      <w:start w:val="1"/>
      <w:numFmt w:val="decimal"/>
      <w:pStyle w:val="Heading1"/>
      <w:suff w:val="space"/>
      <w:lvlText w:val="Article %1"/>
      <w:lvlJc w:val="left"/>
      <w:pPr>
        <w:ind w:left="360" w:hanging="360"/>
      </w:pPr>
      <w:rPr>
        <w:rFonts w:hint="default"/>
        <w:caps/>
      </w:rPr>
    </w:lvl>
    <w:lvl w:ilvl="1">
      <w:start w:val="1"/>
      <w:numFmt w:val="decimal"/>
      <w:pStyle w:val="Heading2"/>
      <w:lvlText w:val="%1.%2"/>
      <w:lvlJc w:val="left"/>
      <w:pPr>
        <w:ind w:left="360" w:hanging="360"/>
      </w:pPr>
      <w:rPr>
        <w:rFonts w:hint="default"/>
        <w:b/>
        <w:i w:val="0"/>
        <w:w w:val="105"/>
        <w:sz w:val="24"/>
        <w:szCs w:val="24"/>
      </w:rPr>
    </w:lvl>
    <w:lvl w:ilvl="2">
      <w:start w:val="1"/>
      <w:numFmt w:val="lowerLetter"/>
      <w:pStyle w:val="BodyText2"/>
      <w:suff w:val="space"/>
      <w:lvlText w:val="(%3)"/>
      <w:lvlJc w:val="left"/>
      <w:pPr>
        <w:ind w:left="720" w:hanging="360"/>
      </w:pPr>
      <w:rPr>
        <w:rFonts w:hint="default"/>
        <w:w w:val="105"/>
      </w:rPr>
    </w:lvl>
    <w:lvl w:ilvl="3">
      <w:start w:val="1"/>
      <w:numFmt w:val="upperRoman"/>
      <w:pStyle w:val="BodyText3"/>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3A55D4"/>
    <w:multiLevelType w:val="multilevel"/>
    <w:tmpl w:val="3BA8F60E"/>
    <w:name w:val="DocXtoolsCompanion_4"/>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293F45"/>
    <w:multiLevelType w:val="multilevel"/>
    <w:tmpl w:val="3BA8F60E"/>
    <w:name w:val="DocXtoolsCompanion_5"/>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2E23C7"/>
    <w:multiLevelType w:val="multilevel"/>
    <w:tmpl w:val="FDB4AFEA"/>
    <w:name w:val="SCHEDULE_outlinedc"/>
    <w:lvl w:ilvl="0">
      <w:start w:val="1"/>
      <w:numFmt w:val="upperLetter"/>
      <w:pStyle w:val="SCHEDULEoutlinedc1"/>
      <w:suff w:val="nothing"/>
      <w:lvlText w:val="Schedule %1"/>
      <w:lvlJc w:val="left"/>
      <w:pPr>
        <w:tabs>
          <w:tab w:val="num" w:pos="0"/>
        </w:tabs>
        <w:ind w:left="0" w:firstLine="0"/>
      </w:pPr>
      <w:rPr>
        <w:rFonts w:ascii="Calibri" w:hAnsi="Calibri" w:cs="Calibri"/>
        <w:b/>
        <w:caps/>
        <w:smallCaps w:val="0"/>
        <w:vanish w:val="0"/>
        <w:color w:val="auto"/>
        <w:sz w:val="22"/>
      </w:rPr>
    </w:lvl>
    <w:lvl w:ilvl="1">
      <w:start w:val="1"/>
      <w:numFmt w:val="lowerLetter"/>
      <w:pStyle w:val="SCHEDULEoutlinedc2"/>
      <w:lvlText w:val="%2)"/>
      <w:lvlJc w:val="left"/>
      <w:pPr>
        <w:tabs>
          <w:tab w:val="num" w:pos="1440"/>
        </w:tabs>
        <w:ind w:left="720" w:firstLine="0"/>
      </w:pPr>
      <w:rPr>
        <w:vanish w:val="0"/>
        <w:color w:val="auto"/>
      </w:rPr>
    </w:lvl>
    <w:lvl w:ilvl="2">
      <w:start w:val="1"/>
      <w:numFmt w:val="lowerRoman"/>
      <w:pStyle w:val="SCHEDULEoutlinedc3"/>
      <w:lvlText w:val="%3)"/>
      <w:lvlJc w:val="left"/>
      <w:pPr>
        <w:tabs>
          <w:tab w:val="num" w:pos="2160"/>
        </w:tabs>
        <w:ind w:left="1440" w:firstLine="0"/>
      </w:pPr>
      <w:rPr>
        <w:vanish w:val="0"/>
        <w:color w:val="auto"/>
      </w:rPr>
    </w:lvl>
    <w:lvl w:ilvl="3">
      <w:start w:val="1"/>
      <w:numFmt w:val="decimal"/>
      <w:pStyle w:val="SCHEDULEoutlinedc4"/>
      <w:lvlText w:val="(%4)"/>
      <w:lvlJc w:val="left"/>
      <w:pPr>
        <w:tabs>
          <w:tab w:val="num" w:pos="2880"/>
        </w:tabs>
        <w:ind w:left="2160" w:firstLine="0"/>
      </w:pPr>
      <w:rPr>
        <w:vanish w:val="0"/>
        <w:color w:val="auto"/>
      </w:rPr>
    </w:lvl>
    <w:lvl w:ilvl="4">
      <w:start w:val="1"/>
      <w:numFmt w:val="lowerLetter"/>
      <w:pStyle w:val="SCHEDULEoutlinedc5"/>
      <w:lvlText w:val="(%5)"/>
      <w:lvlJc w:val="left"/>
      <w:pPr>
        <w:tabs>
          <w:tab w:val="num" w:pos="3600"/>
        </w:tabs>
        <w:ind w:left="2880" w:firstLine="0"/>
      </w:pPr>
      <w:rPr>
        <w:vanish w:val="0"/>
        <w:color w:val="auto"/>
      </w:rPr>
    </w:lvl>
    <w:lvl w:ilvl="5">
      <w:start w:val="1"/>
      <w:numFmt w:val="lowerRoman"/>
      <w:pStyle w:val="SCHEDULEoutlinedc6"/>
      <w:lvlText w:val="(%6)"/>
      <w:lvlJc w:val="left"/>
      <w:pPr>
        <w:tabs>
          <w:tab w:val="num" w:pos="4320"/>
        </w:tabs>
        <w:ind w:left="3600" w:firstLine="0"/>
      </w:pPr>
      <w:rPr>
        <w:vanish w:val="0"/>
        <w:color w:val="auto"/>
      </w:rPr>
    </w:lvl>
    <w:lvl w:ilvl="6">
      <w:start w:val="1"/>
      <w:numFmt w:val="decimal"/>
      <w:pStyle w:val="SCHEDULEoutlinedc7"/>
      <w:lvlText w:val="%7."/>
      <w:lvlJc w:val="left"/>
      <w:pPr>
        <w:tabs>
          <w:tab w:val="num" w:pos="5040"/>
        </w:tabs>
        <w:ind w:left="4320" w:firstLine="0"/>
      </w:pPr>
      <w:rPr>
        <w:vanish w:val="0"/>
        <w:color w:val="auto"/>
      </w:rPr>
    </w:lvl>
    <w:lvl w:ilvl="7">
      <w:start w:val="1"/>
      <w:numFmt w:val="lowerLetter"/>
      <w:pStyle w:val="SCHEDULEoutlinedc8"/>
      <w:lvlText w:val="%8."/>
      <w:lvlJc w:val="left"/>
      <w:pPr>
        <w:tabs>
          <w:tab w:val="num" w:pos="5760"/>
        </w:tabs>
        <w:ind w:left="5040" w:firstLine="0"/>
      </w:pPr>
      <w:rPr>
        <w:vanish w:val="0"/>
        <w:color w:val="auto"/>
      </w:rPr>
    </w:lvl>
    <w:lvl w:ilvl="8">
      <w:start w:val="1"/>
      <w:numFmt w:val="lowerRoman"/>
      <w:pStyle w:val="SCHEDULEoutlinedc9"/>
      <w:lvlText w:val="%9."/>
      <w:lvlJc w:val="left"/>
      <w:pPr>
        <w:tabs>
          <w:tab w:val="num" w:pos="6480"/>
        </w:tabs>
        <w:ind w:left="5760" w:firstLine="0"/>
      </w:pPr>
      <w:rPr>
        <w:vanish w:val="0"/>
        <w:color w:val="auto"/>
      </w:rPr>
    </w:lvl>
  </w:abstractNum>
  <w:abstractNum w:abstractNumId="8" w15:restartNumberingAfterBreak="0">
    <w:nsid w:val="4D707C4D"/>
    <w:multiLevelType w:val="multilevel"/>
    <w:tmpl w:val="3BA8F60E"/>
    <w:name w:val="DocXtoolsCompanion_6"/>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3AF1F01"/>
    <w:multiLevelType w:val="hybridMultilevel"/>
    <w:tmpl w:val="5818FCD0"/>
    <w:name w:val="DocXtoolsCompanion_7"/>
    <w:lvl w:ilvl="0" w:tplc="D770660E">
      <w:start w:val="1"/>
      <w:numFmt w:val="lowerLetter"/>
      <w:lvlText w:val="(%1)"/>
      <w:lvlJc w:val="left"/>
      <w:pPr>
        <w:ind w:left="720" w:hanging="360"/>
      </w:pPr>
      <w:rPr>
        <w:rFonts w:hint="default"/>
      </w:rPr>
    </w:lvl>
    <w:lvl w:ilvl="1" w:tplc="8CB8183C">
      <w:start w:val="1"/>
      <w:numFmt w:val="lowerRoman"/>
      <w:lvlText w:val="(%2)"/>
      <w:lvlJc w:val="left"/>
      <w:pPr>
        <w:ind w:left="1800" w:hanging="720"/>
      </w:pPr>
      <w:rPr>
        <w:rFonts w:hint="default"/>
      </w:rPr>
    </w:lvl>
    <w:lvl w:ilvl="2" w:tplc="3D821E88">
      <w:start w:val="1"/>
      <w:numFmt w:val="upperRoman"/>
      <w:lvlText w:val="(%3)"/>
      <w:lvlJc w:val="left"/>
      <w:pPr>
        <w:ind w:left="2700" w:hanging="720"/>
      </w:pPr>
      <w:rPr>
        <w:rFonts w:hint="default"/>
      </w:rPr>
    </w:lvl>
    <w:lvl w:ilvl="3" w:tplc="D0781C68">
      <w:start w:val="47"/>
      <w:numFmt w:val="bullet"/>
      <w:lvlText w:val="·"/>
      <w:lvlJc w:val="left"/>
      <w:pPr>
        <w:ind w:left="3240" w:hanging="720"/>
      </w:pPr>
      <w:rPr>
        <w:rFonts w:ascii="Calibri" w:eastAsiaTheme="minorHAnsi" w:hAnsi="Calibri" w:cstheme="minorBidi" w:hint="default"/>
      </w:rPr>
    </w:lvl>
    <w:lvl w:ilvl="4" w:tplc="2FBA718C">
      <w:start w:val="1"/>
      <w:numFmt w:val="lowerLetter"/>
      <w:lvlText w:val="(%5)"/>
      <w:lvlJc w:val="left"/>
      <w:pPr>
        <w:ind w:left="3960" w:hanging="720"/>
      </w:pPr>
      <w:rPr>
        <w:rFonts w:hint="default"/>
      </w:rPr>
    </w:lvl>
    <w:lvl w:ilvl="5" w:tplc="7C0428DA">
      <w:start w:val="1"/>
      <w:numFmt w:val="lowerRoman"/>
      <w:lvlText w:val="%6."/>
      <w:lvlJc w:val="left"/>
      <w:pPr>
        <w:ind w:left="4860" w:hanging="720"/>
      </w:pPr>
      <w:rPr>
        <w:rFonts w:hint="default"/>
      </w:rPr>
    </w:lvl>
    <w:lvl w:ilvl="6" w:tplc="7FCAD6CE" w:tentative="1">
      <w:start w:val="1"/>
      <w:numFmt w:val="decimal"/>
      <w:lvlText w:val="%7."/>
      <w:lvlJc w:val="left"/>
      <w:pPr>
        <w:ind w:left="5040" w:hanging="360"/>
      </w:pPr>
    </w:lvl>
    <w:lvl w:ilvl="7" w:tplc="1C3A4430" w:tentative="1">
      <w:start w:val="1"/>
      <w:numFmt w:val="lowerLetter"/>
      <w:lvlText w:val="%8."/>
      <w:lvlJc w:val="left"/>
      <w:pPr>
        <w:ind w:left="5760" w:hanging="360"/>
      </w:pPr>
    </w:lvl>
    <w:lvl w:ilvl="8" w:tplc="3DF09EBC" w:tentative="1">
      <w:start w:val="1"/>
      <w:numFmt w:val="lowerRoman"/>
      <w:lvlText w:val="%9."/>
      <w:lvlJc w:val="right"/>
      <w:pPr>
        <w:ind w:left="6480" w:hanging="180"/>
      </w:pPr>
    </w:lvl>
  </w:abstractNum>
  <w:abstractNum w:abstractNumId="10" w15:restartNumberingAfterBreak="0">
    <w:nsid w:val="574B2341"/>
    <w:multiLevelType w:val="hybridMultilevel"/>
    <w:tmpl w:val="1B249806"/>
    <w:name w:val="DocXtoolsCompanion_8"/>
    <w:lvl w:ilvl="0" w:tplc="450EA268">
      <w:start w:val="1"/>
      <w:numFmt w:val="lowerLetter"/>
      <w:lvlText w:val="(%1)"/>
      <w:lvlJc w:val="left"/>
      <w:pPr>
        <w:ind w:left="720" w:hanging="360"/>
      </w:pPr>
      <w:rPr>
        <w:rFonts w:hint="default"/>
      </w:rPr>
    </w:lvl>
    <w:lvl w:ilvl="1" w:tplc="148CB52C">
      <w:start w:val="1"/>
      <w:numFmt w:val="lowerLetter"/>
      <w:lvlText w:val="%2."/>
      <w:lvlJc w:val="left"/>
      <w:pPr>
        <w:ind w:left="1440" w:hanging="360"/>
      </w:pPr>
    </w:lvl>
    <w:lvl w:ilvl="2" w:tplc="F4528DC0" w:tentative="1">
      <w:start w:val="1"/>
      <w:numFmt w:val="lowerRoman"/>
      <w:lvlText w:val="%3."/>
      <w:lvlJc w:val="right"/>
      <w:pPr>
        <w:ind w:left="2160" w:hanging="180"/>
      </w:pPr>
    </w:lvl>
    <w:lvl w:ilvl="3" w:tplc="A0F41C0A" w:tentative="1">
      <w:start w:val="1"/>
      <w:numFmt w:val="decimal"/>
      <w:lvlText w:val="%4."/>
      <w:lvlJc w:val="left"/>
      <w:pPr>
        <w:ind w:left="2880" w:hanging="360"/>
      </w:pPr>
    </w:lvl>
    <w:lvl w:ilvl="4" w:tplc="339096FE" w:tentative="1">
      <w:start w:val="1"/>
      <w:numFmt w:val="lowerLetter"/>
      <w:lvlText w:val="%5."/>
      <w:lvlJc w:val="left"/>
      <w:pPr>
        <w:ind w:left="3600" w:hanging="360"/>
      </w:pPr>
    </w:lvl>
    <w:lvl w:ilvl="5" w:tplc="0EFE9D32" w:tentative="1">
      <w:start w:val="1"/>
      <w:numFmt w:val="lowerRoman"/>
      <w:lvlText w:val="%6."/>
      <w:lvlJc w:val="right"/>
      <w:pPr>
        <w:ind w:left="4320" w:hanging="180"/>
      </w:pPr>
    </w:lvl>
    <w:lvl w:ilvl="6" w:tplc="041ACDC6" w:tentative="1">
      <w:start w:val="1"/>
      <w:numFmt w:val="decimal"/>
      <w:lvlText w:val="%7."/>
      <w:lvlJc w:val="left"/>
      <w:pPr>
        <w:ind w:left="5040" w:hanging="360"/>
      </w:pPr>
    </w:lvl>
    <w:lvl w:ilvl="7" w:tplc="B0729C74" w:tentative="1">
      <w:start w:val="1"/>
      <w:numFmt w:val="lowerLetter"/>
      <w:lvlText w:val="%8."/>
      <w:lvlJc w:val="left"/>
      <w:pPr>
        <w:ind w:left="5760" w:hanging="360"/>
      </w:pPr>
    </w:lvl>
    <w:lvl w:ilvl="8" w:tplc="B4A49BB8" w:tentative="1">
      <w:start w:val="1"/>
      <w:numFmt w:val="lowerRoman"/>
      <w:lvlText w:val="%9."/>
      <w:lvlJc w:val="right"/>
      <w:pPr>
        <w:ind w:left="6480" w:hanging="180"/>
      </w:pPr>
    </w:lvl>
  </w:abstractNum>
  <w:abstractNum w:abstractNumId="11" w15:restartNumberingAfterBreak="0">
    <w:nsid w:val="5C725B0B"/>
    <w:multiLevelType w:val="multilevel"/>
    <w:tmpl w:val="3BA8F60E"/>
    <w:name w:val="DocXtoolsCompanion_9"/>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F936577"/>
    <w:multiLevelType w:val="multilevel"/>
    <w:tmpl w:val="3BA8F60E"/>
    <w:name w:val="DocXtoolsCompanion_10"/>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4F6051"/>
    <w:multiLevelType w:val="multilevel"/>
    <w:tmpl w:val="4CAA87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92B5794"/>
    <w:multiLevelType w:val="multilevel"/>
    <w:tmpl w:val="10E2279E"/>
    <w:name w:val="DocXtoolsCompanion_11"/>
    <w:lvl w:ilvl="0">
      <w:start w:val="1"/>
      <w:numFmt w:val="decimal"/>
      <w:pStyle w:val="ARTICLEoutlinedc1"/>
      <w:lvlText w:val="Article %1 - "/>
      <w:lvlJc w:val="left"/>
      <w:pPr>
        <w:tabs>
          <w:tab w:val="num" w:pos="720"/>
        </w:tabs>
        <w:ind w:left="0" w:firstLine="0"/>
      </w:pPr>
      <w:rPr>
        <w:rFonts w:ascii="Calibri" w:hAnsi="Calibri" w:cs="Calibri" w:hint="default"/>
        <w:b/>
        <w:caps/>
        <w:smallCaps w:val="0"/>
        <w:vanish w:val="0"/>
        <w:color w:val="auto"/>
        <w:sz w:val="28"/>
      </w:rPr>
    </w:lvl>
    <w:lvl w:ilvl="1">
      <w:start w:val="1"/>
      <w:numFmt w:val="decimal"/>
      <w:pStyle w:val="ARTICLEoutlinedc2"/>
      <w:isLgl/>
      <w:lvlText w:val="%1.%2"/>
      <w:lvlJc w:val="left"/>
      <w:pPr>
        <w:tabs>
          <w:tab w:val="num" w:pos="1080"/>
        </w:tabs>
        <w:ind w:left="720" w:hanging="360"/>
      </w:pPr>
      <w:rPr>
        <w:rFonts w:ascii="Calibri" w:hAnsi="Calibri" w:cs="Calibri" w:hint="default"/>
        <w:b/>
        <w:vanish w:val="0"/>
        <w:color w:val="auto"/>
        <w:sz w:val="24"/>
      </w:rPr>
    </w:lvl>
    <w:lvl w:ilvl="2">
      <w:start w:val="1"/>
      <w:numFmt w:val="lowerLetter"/>
      <w:pStyle w:val="ARTICLEoutlinedc3"/>
      <w:lvlText w:val="(%3)"/>
      <w:lvlJc w:val="left"/>
      <w:pPr>
        <w:tabs>
          <w:tab w:val="num" w:pos="1080"/>
        </w:tabs>
        <w:ind w:left="720" w:hanging="360"/>
      </w:pPr>
      <w:rPr>
        <w:rFonts w:ascii="Calibri" w:hAnsi="Calibri" w:cs="Calibri" w:hint="default"/>
        <w:vanish w:val="0"/>
        <w:color w:val="auto"/>
        <w:sz w:val="22"/>
      </w:rPr>
    </w:lvl>
    <w:lvl w:ilvl="3">
      <w:start w:val="1"/>
      <w:numFmt w:val="upperRoman"/>
      <w:pStyle w:val="ARTICLEoutlinedc4"/>
      <w:suff w:val="space"/>
      <w:lvlText w:val="(%4)"/>
      <w:lvlJc w:val="left"/>
      <w:pPr>
        <w:tabs>
          <w:tab w:val="num" w:pos="2203"/>
        </w:tabs>
        <w:ind w:left="2203" w:hanging="360"/>
      </w:pPr>
      <w:rPr>
        <w:rFonts w:ascii="Calibri" w:hAnsi="Calibri" w:cs="Calibri" w:hint="default"/>
        <w:vanish w:val="0"/>
        <w:color w:val="auto"/>
        <w:sz w:val="22"/>
      </w:rPr>
    </w:lvl>
    <w:lvl w:ilvl="4">
      <w:start w:val="1"/>
      <w:numFmt w:val="lowerRoman"/>
      <w:pStyle w:val="ARTICLEoutlinedc5"/>
      <w:lvlText w:val="%5."/>
      <w:lvlJc w:val="left"/>
      <w:pPr>
        <w:tabs>
          <w:tab w:val="num" w:pos="2203"/>
        </w:tabs>
        <w:ind w:left="2966" w:hanging="360"/>
      </w:pPr>
      <w:rPr>
        <w:rFonts w:ascii="Calibri" w:hAnsi="Calibri" w:cs="Calibri" w:hint="default"/>
        <w:vanish w:val="0"/>
        <w:color w:val="auto"/>
        <w:sz w:val="22"/>
      </w:rPr>
    </w:lvl>
    <w:lvl w:ilvl="5">
      <w:start w:val="1"/>
      <w:numFmt w:val="lowerLetter"/>
      <w:pStyle w:val="ARTICLEoutlinedc6"/>
      <w:lvlText w:val="(%6)"/>
      <w:lvlJc w:val="left"/>
      <w:pPr>
        <w:tabs>
          <w:tab w:val="num" w:pos="4046"/>
        </w:tabs>
        <w:ind w:left="3686" w:hanging="360"/>
      </w:pPr>
      <w:rPr>
        <w:rFonts w:ascii="Calibri" w:hAnsi="Calibri" w:cs="Calibri" w:hint="default"/>
        <w:vanish w:val="0"/>
        <w:color w:val="auto"/>
        <w:sz w:val="22"/>
      </w:rPr>
    </w:lvl>
    <w:lvl w:ilvl="6">
      <w:start w:val="1"/>
      <w:numFmt w:val="lowerRoman"/>
      <w:pStyle w:val="ARTICLEoutlinedc7"/>
      <w:lvlText w:val="(%7)"/>
      <w:lvlJc w:val="left"/>
      <w:pPr>
        <w:tabs>
          <w:tab w:val="num" w:pos="4766"/>
        </w:tabs>
        <w:ind w:left="4406" w:hanging="360"/>
      </w:pPr>
      <w:rPr>
        <w:rFonts w:hint="default"/>
        <w:vanish w:val="0"/>
        <w:color w:val="auto"/>
      </w:rPr>
    </w:lvl>
    <w:lvl w:ilvl="7">
      <w:start w:val="1"/>
      <w:numFmt w:val="lowerLetter"/>
      <w:pStyle w:val="ARTICLEoutlinedc8"/>
      <w:lvlText w:val="(%8)"/>
      <w:lvlJc w:val="left"/>
      <w:pPr>
        <w:tabs>
          <w:tab w:val="num" w:pos="5486"/>
        </w:tabs>
        <w:ind w:left="5126" w:hanging="360"/>
      </w:pPr>
      <w:rPr>
        <w:rFonts w:hint="default"/>
        <w:vanish w:val="0"/>
        <w:color w:val="auto"/>
      </w:rPr>
    </w:lvl>
    <w:lvl w:ilvl="8">
      <w:start w:val="1"/>
      <w:numFmt w:val="lowerRoman"/>
      <w:pStyle w:val="ARTICLEoutlinedc9"/>
      <w:lvlText w:val="(%9)"/>
      <w:lvlJc w:val="left"/>
      <w:pPr>
        <w:tabs>
          <w:tab w:val="num" w:pos="6206"/>
        </w:tabs>
        <w:ind w:left="5846" w:hanging="360"/>
      </w:pPr>
      <w:rPr>
        <w:rFonts w:hint="default"/>
        <w:vanish w:val="0"/>
        <w:color w:val="auto"/>
      </w:rPr>
    </w:lvl>
  </w:abstractNum>
  <w:abstractNum w:abstractNumId="15" w15:restartNumberingAfterBreak="0">
    <w:nsid w:val="69FE0948"/>
    <w:multiLevelType w:val="multilevel"/>
    <w:tmpl w:val="FAFC4D2C"/>
    <w:name w:val="DocXtoolsCompanion_12"/>
    <w:lvl w:ilvl="0">
      <w:start w:val="1"/>
      <w:numFmt w:val="decimal"/>
      <w:lvlText w:val="ARTICLE %1 - "/>
      <w:lvlJc w:val="left"/>
      <w:pPr>
        <w:ind w:left="0" w:firstLine="0"/>
      </w:pPr>
      <w:rPr>
        <w:rFonts w:hint="default"/>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6D2BF0"/>
    <w:multiLevelType w:val="hybridMultilevel"/>
    <w:tmpl w:val="8E0CFFF2"/>
    <w:name w:val="DocXtoolsCompanion_13"/>
    <w:lvl w:ilvl="0" w:tplc="3EE66E3A">
      <w:start w:val="1"/>
      <w:numFmt w:val="upperLetter"/>
      <w:lvlText w:val="%1."/>
      <w:lvlJc w:val="left"/>
      <w:pPr>
        <w:ind w:left="1080" w:hanging="720"/>
      </w:pPr>
      <w:rPr>
        <w:rFonts w:hint="default"/>
      </w:rPr>
    </w:lvl>
    <w:lvl w:ilvl="1" w:tplc="26423926">
      <w:start w:val="1"/>
      <w:numFmt w:val="lowerLetter"/>
      <w:lvlText w:val="(%2)"/>
      <w:lvlJc w:val="left"/>
      <w:pPr>
        <w:ind w:left="1800" w:hanging="720"/>
      </w:pPr>
      <w:rPr>
        <w:rFonts w:hint="default"/>
      </w:rPr>
    </w:lvl>
    <w:lvl w:ilvl="2" w:tplc="F182BF4C" w:tentative="1">
      <w:start w:val="1"/>
      <w:numFmt w:val="lowerRoman"/>
      <w:lvlText w:val="%3."/>
      <w:lvlJc w:val="right"/>
      <w:pPr>
        <w:ind w:left="2160" w:hanging="180"/>
      </w:pPr>
    </w:lvl>
    <w:lvl w:ilvl="3" w:tplc="7BECADE2" w:tentative="1">
      <w:start w:val="1"/>
      <w:numFmt w:val="decimal"/>
      <w:lvlText w:val="%4."/>
      <w:lvlJc w:val="left"/>
      <w:pPr>
        <w:ind w:left="2880" w:hanging="360"/>
      </w:pPr>
    </w:lvl>
    <w:lvl w:ilvl="4" w:tplc="52B2EF44" w:tentative="1">
      <w:start w:val="1"/>
      <w:numFmt w:val="lowerLetter"/>
      <w:lvlText w:val="%5."/>
      <w:lvlJc w:val="left"/>
      <w:pPr>
        <w:ind w:left="3600" w:hanging="360"/>
      </w:pPr>
    </w:lvl>
    <w:lvl w:ilvl="5" w:tplc="8394538E" w:tentative="1">
      <w:start w:val="1"/>
      <w:numFmt w:val="lowerRoman"/>
      <w:lvlText w:val="%6."/>
      <w:lvlJc w:val="right"/>
      <w:pPr>
        <w:ind w:left="4320" w:hanging="180"/>
      </w:pPr>
    </w:lvl>
    <w:lvl w:ilvl="6" w:tplc="F4CAAA7E" w:tentative="1">
      <w:start w:val="1"/>
      <w:numFmt w:val="decimal"/>
      <w:lvlText w:val="%7."/>
      <w:lvlJc w:val="left"/>
      <w:pPr>
        <w:ind w:left="5040" w:hanging="360"/>
      </w:pPr>
    </w:lvl>
    <w:lvl w:ilvl="7" w:tplc="251E4F1C" w:tentative="1">
      <w:start w:val="1"/>
      <w:numFmt w:val="lowerLetter"/>
      <w:lvlText w:val="%8."/>
      <w:lvlJc w:val="left"/>
      <w:pPr>
        <w:ind w:left="5760" w:hanging="360"/>
      </w:pPr>
    </w:lvl>
    <w:lvl w:ilvl="8" w:tplc="3834B130" w:tentative="1">
      <w:start w:val="1"/>
      <w:numFmt w:val="lowerRoman"/>
      <w:lvlText w:val="%9."/>
      <w:lvlJc w:val="right"/>
      <w:pPr>
        <w:ind w:left="6480" w:hanging="180"/>
      </w:pPr>
    </w:lvl>
  </w:abstractNum>
  <w:abstractNum w:abstractNumId="17" w15:restartNumberingAfterBreak="0">
    <w:nsid w:val="756E5564"/>
    <w:multiLevelType w:val="multilevel"/>
    <w:tmpl w:val="F5765564"/>
    <w:name w:val="DocXtoolsCompanion_14"/>
    <w:lvl w:ilvl="0">
      <w:start w:val="1"/>
      <w:numFmt w:val="decimal"/>
      <w:suff w:val="space"/>
      <w:lvlText w:val="Article %1"/>
      <w:lvlJc w:val="left"/>
      <w:pPr>
        <w:ind w:left="360" w:hanging="360"/>
      </w:pPr>
      <w:rPr>
        <w:rFonts w:hint="default"/>
        <w:caps/>
      </w:rPr>
    </w:lvl>
    <w:lvl w:ilvl="1">
      <w:start w:val="1"/>
      <w:numFmt w:val="decimal"/>
      <w:lvlText w:val="%1.%2"/>
      <w:lvlJc w:val="left"/>
      <w:pPr>
        <w:ind w:left="360" w:hanging="360"/>
      </w:pPr>
      <w:rPr>
        <w:rFonts w:hint="default"/>
        <w:b/>
        <w:i w:val="0"/>
        <w:w w:val="105"/>
        <w:sz w:val="24"/>
        <w:szCs w:val="24"/>
      </w:rPr>
    </w:lvl>
    <w:lvl w:ilvl="2">
      <w:start w:val="1"/>
      <w:numFmt w:val="lowerLetter"/>
      <w:suff w:val="space"/>
      <w:lvlText w:val="(%3)"/>
      <w:lvlJc w:val="left"/>
      <w:pPr>
        <w:ind w:left="720" w:hanging="360"/>
      </w:pPr>
      <w:rPr>
        <w:rFonts w:hint="default"/>
        <w:w w:val="105"/>
      </w:rPr>
    </w:lvl>
    <w:lvl w:ilvl="3">
      <w:start w:val="1"/>
      <w:numFmt w:val="upperRoman"/>
      <w:suff w:val="space"/>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99D50D2"/>
    <w:multiLevelType w:val="multilevel"/>
    <w:tmpl w:val="F214A13C"/>
    <w:name w:val="DocXtoolsCompanion_17"/>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2"/>
  </w:num>
  <w:num w:numId="3">
    <w:abstractNumId w:val="4"/>
  </w:num>
  <w:num w:numId="4">
    <w:abstractNumId w:val="3"/>
  </w:num>
  <w:num w:numId="5">
    <w:abstractNumId w:val="7"/>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1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790"/>
    <w:rsid w:val="003D2CB7"/>
    <w:rsid w:val="00452BE4"/>
    <w:rsid w:val="0060127A"/>
    <w:rsid w:val="006E458F"/>
    <w:rsid w:val="006E76FC"/>
    <w:rsid w:val="0077228F"/>
    <w:rsid w:val="007A26A0"/>
    <w:rsid w:val="007B2D42"/>
    <w:rsid w:val="008227AE"/>
    <w:rsid w:val="009F3620"/>
    <w:rsid w:val="00A41790"/>
    <w:rsid w:val="00A6787C"/>
    <w:rsid w:val="00A76FF6"/>
    <w:rsid w:val="00AE1566"/>
    <w:rsid w:val="00B27C59"/>
    <w:rsid w:val="00E16E95"/>
    <w:rsid w:val="00FB4F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C8DF"/>
  <w15:docId w15:val="{2530C3BC-3313-4663-9898-E134069B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A4"/>
    <w:pPr>
      <w:jc w:val="both"/>
    </w:pPr>
    <w:rPr>
      <w:lang w:val="en-CA"/>
    </w:rPr>
  </w:style>
  <w:style w:type="paragraph" w:styleId="Heading1">
    <w:name w:val="heading 1"/>
    <w:basedOn w:val="Normal"/>
    <w:next w:val="Normal"/>
    <w:link w:val="Heading1Char"/>
    <w:uiPriority w:val="9"/>
    <w:qFormat/>
    <w:rsid w:val="00E84CCF"/>
    <w:pPr>
      <w:keepNext/>
      <w:keepLines/>
      <w:numPr>
        <w:numId w:val="3"/>
      </w:numPr>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84CCF"/>
    <w:pPr>
      <w:keepNext/>
      <w:keepLines/>
      <w:numPr>
        <w:ilvl w:val="1"/>
        <w:numId w:val="3"/>
      </w:numPr>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711"/>
  </w:style>
  <w:style w:type="paragraph" w:styleId="Footer">
    <w:name w:val="footer"/>
    <w:basedOn w:val="Normal"/>
    <w:link w:val="FooterChar"/>
    <w:uiPriority w:val="99"/>
    <w:unhideWhenUsed/>
    <w:rsid w:val="00662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711"/>
  </w:style>
  <w:style w:type="paragraph" w:styleId="ListParagraph">
    <w:name w:val="List Paragraph"/>
    <w:basedOn w:val="Normal"/>
    <w:autoRedefine/>
    <w:uiPriority w:val="34"/>
    <w:qFormat/>
    <w:rsid w:val="004B1001"/>
    <w:pPr>
      <w:numPr>
        <w:numId w:val="2"/>
      </w:numPr>
      <w:spacing w:before="120" w:after="120" w:line="240" w:lineRule="auto"/>
    </w:pPr>
  </w:style>
  <w:style w:type="character" w:customStyle="1" w:styleId="Heading1Char">
    <w:name w:val="Heading 1 Char"/>
    <w:basedOn w:val="DefaultParagraphFont"/>
    <w:link w:val="Heading1"/>
    <w:uiPriority w:val="9"/>
    <w:rsid w:val="00E84CCF"/>
    <w:rPr>
      <w:rFonts w:eastAsiaTheme="majorEastAsia" w:cstheme="majorBidi"/>
      <w:b/>
      <w:sz w:val="28"/>
      <w:szCs w:val="32"/>
      <w:lang w:val="en-CA"/>
    </w:rPr>
  </w:style>
  <w:style w:type="character" w:customStyle="1" w:styleId="Heading2Char">
    <w:name w:val="Heading 2 Char"/>
    <w:basedOn w:val="DefaultParagraphFont"/>
    <w:link w:val="Heading2"/>
    <w:uiPriority w:val="9"/>
    <w:rsid w:val="00E84CCF"/>
    <w:rPr>
      <w:rFonts w:eastAsiaTheme="majorEastAsia" w:cstheme="majorBidi"/>
      <w:b/>
      <w:sz w:val="24"/>
      <w:szCs w:val="26"/>
      <w:lang w:val="en-CA"/>
    </w:rPr>
  </w:style>
  <w:style w:type="paragraph" w:styleId="TOCHeading">
    <w:name w:val="TOC Heading"/>
    <w:basedOn w:val="Heading1"/>
    <w:next w:val="Normal"/>
    <w:uiPriority w:val="39"/>
    <w:unhideWhenUsed/>
    <w:qFormat/>
    <w:rsid w:val="009478FE"/>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478FE"/>
    <w:pPr>
      <w:spacing w:after="100"/>
    </w:pPr>
  </w:style>
  <w:style w:type="paragraph" w:styleId="TOC2">
    <w:name w:val="toc 2"/>
    <w:basedOn w:val="Normal"/>
    <w:next w:val="Normal"/>
    <w:autoRedefine/>
    <w:uiPriority w:val="39"/>
    <w:unhideWhenUsed/>
    <w:rsid w:val="009478FE"/>
    <w:pPr>
      <w:spacing w:after="100"/>
      <w:ind w:left="220"/>
    </w:pPr>
  </w:style>
  <w:style w:type="character" w:styleId="Hyperlink">
    <w:name w:val="Hyperlink"/>
    <w:basedOn w:val="DefaultParagraphFont"/>
    <w:uiPriority w:val="99"/>
    <w:unhideWhenUsed/>
    <w:rsid w:val="009478FE"/>
    <w:rPr>
      <w:color w:val="0563C1" w:themeColor="hyperlink"/>
      <w:u w:val="single"/>
    </w:rPr>
  </w:style>
  <w:style w:type="paragraph" w:styleId="BodyText2">
    <w:name w:val="Body Text 2"/>
    <w:basedOn w:val="Normal"/>
    <w:link w:val="BodyText2Char"/>
    <w:uiPriority w:val="99"/>
    <w:unhideWhenUsed/>
    <w:rsid w:val="007979A8"/>
    <w:pPr>
      <w:numPr>
        <w:ilvl w:val="2"/>
        <w:numId w:val="3"/>
      </w:numPr>
      <w:spacing w:after="120" w:line="480" w:lineRule="auto"/>
    </w:pPr>
  </w:style>
  <w:style w:type="character" w:customStyle="1" w:styleId="BodyText2Char">
    <w:name w:val="Body Text 2 Char"/>
    <w:basedOn w:val="DefaultParagraphFont"/>
    <w:link w:val="BodyText2"/>
    <w:uiPriority w:val="99"/>
    <w:rsid w:val="007979A8"/>
    <w:rPr>
      <w:lang w:val="en-CA"/>
    </w:rPr>
  </w:style>
  <w:style w:type="paragraph" w:styleId="BodyText3">
    <w:name w:val="Body Text 3"/>
    <w:basedOn w:val="Normal"/>
    <w:link w:val="BodyText3Char"/>
    <w:uiPriority w:val="99"/>
    <w:unhideWhenUsed/>
    <w:rsid w:val="007979A8"/>
    <w:pPr>
      <w:numPr>
        <w:ilvl w:val="3"/>
        <w:numId w:val="3"/>
      </w:numPr>
      <w:spacing w:after="120"/>
    </w:pPr>
    <w:rPr>
      <w:sz w:val="16"/>
      <w:szCs w:val="16"/>
    </w:rPr>
  </w:style>
  <w:style w:type="character" w:customStyle="1" w:styleId="BodyText3Char">
    <w:name w:val="Body Text 3 Char"/>
    <w:basedOn w:val="DefaultParagraphFont"/>
    <w:link w:val="BodyText3"/>
    <w:uiPriority w:val="99"/>
    <w:rsid w:val="007979A8"/>
    <w:rPr>
      <w:sz w:val="16"/>
      <w:szCs w:val="16"/>
      <w:lang w:val="en-CA"/>
    </w:rPr>
  </w:style>
  <w:style w:type="character" w:customStyle="1" w:styleId="Prompt">
    <w:name w:val="Prompt"/>
    <w:basedOn w:val="DefaultParagraphFont"/>
    <w:rsid w:val="00796655"/>
    <w:rPr>
      <w:b/>
      <w:color w:val="0000FF"/>
    </w:rPr>
  </w:style>
  <w:style w:type="character" w:styleId="CommentReference">
    <w:name w:val="annotation reference"/>
    <w:basedOn w:val="DefaultParagraphFont"/>
    <w:uiPriority w:val="99"/>
    <w:semiHidden/>
    <w:unhideWhenUsed/>
    <w:rsid w:val="00796655"/>
    <w:rPr>
      <w:sz w:val="16"/>
      <w:szCs w:val="16"/>
    </w:rPr>
  </w:style>
  <w:style w:type="paragraph" w:styleId="CommentText">
    <w:name w:val="annotation text"/>
    <w:basedOn w:val="Normal"/>
    <w:link w:val="CommentTextChar"/>
    <w:uiPriority w:val="99"/>
    <w:semiHidden/>
    <w:unhideWhenUsed/>
    <w:rsid w:val="00796655"/>
    <w:pPr>
      <w:spacing w:line="240" w:lineRule="auto"/>
    </w:pPr>
    <w:rPr>
      <w:sz w:val="20"/>
      <w:szCs w:val="20"/>
    </w:rPr>
  </w:style>
  <w:style w:type="character" w:customStyle="1" w:styleId="CommentTextChar">
    <w:name w:val="Comment Text Char"/>
    <w:basedOn w:val="DefaultParagraphFont"/>
    <w:link w:val="CommentText"/>
    <w:uiPriority w:val="99"/>
    <w:semiHidden/>
    <w:rsid w:val="00796655"/>
    <w:rPr>
      <w:sz w:val="20"/>
      <w:szCs w:val="20"/>
      <w:lang w:val="en-CA"/>
    </w:rPr>
  </w:style>
  <w:style w:type="paragraph" w:styleId="CommentSubject">
    <w:name w:val="annotation subject"/>
    <w:basedOn w:val="CommentText"/>
    <w:next w:val="CommentText"/>
    <w:link w:val="CommentSubjectChar"/>
    <w:uiPriority w:val="99"/>
    <w:semiHidden/>
    <w:unhideWhenUsed/>
    <w:rsid w:val="00796655"/>
    <w:rPr>
      <w:b/>
      <w:bCs/>
    </w:rPr>
  </w:style>
  <w:style w:type="character" w:customStyle="1" w:styleId="CommentSubjectChar">
    <w:name w:val="Comment Subject Char"/>
    <w:basedOn w:val="CommentTextChar"/>
    <w:link w:val="CommentSubject"/>
    <w:uiPriority w:val="99"/>
    <w:semiHidden/>
    <w:rsid w:val="00796655"/>
    <w:rPr>
      <w:b/>
      <w:bCs/>
      <w:sz w:val="20"/>
      <w:szCs w:val="20"/>
      <w:lang w:val="en-CA"/>
    </w:rPr>
  </w:style>
  <w:style w:type="paragraph" w:styleId="BalloonText">
    <w:name w:val="Balloon Text"/>
    <w:basedOn w:val="Normal"/>
    <w:link w:val="BalloonTextChar"/>
    <w:uiPriority w:val="99"/>
    <w:semiHidden/>
    <w:unhideWhenUsed/>
    <w:rsid w:val="0079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655"/>
    <w:rPr>
      <w:rFonts w:ascii="Segoe UI" w:hAnsi="Segoe UI" w:cs="Segoe UI"/>
      <w:sz w:val="18"/>
      <w:szCs w:val="18"/>
      <w:lang w:val="en-CA"/>
    </w:rPr>
  </w:style>
  <w:style w:type="paragraph" w:customStyle="1" w:styleId="ARTICLEoutlinedc1">
    <w:name w:val="ARTICLE_outlinedc_1"/>
    <w:basedOn w:val="Normal"/>
    <w:rsid w:val="00530C5D"/>
    <w:pPr>
      <w:keepNext/>
      <w:keepLines/>
      <w:numPr>
        <w:numId w:val="1"/>
      </w:numPr>
      <w:spacing w:before="240" w:after="0" w:line="360" w:lineRule="auto"/>
      <w:jc w:val="center"/>
      <w:outlineLvl w:val="0"/>
    </w:pPr>
    <w:rPr>
      <w:rFonts w:ascii="Calibri" w:hAnsi="Calibri"/>
      <w:b/>
      <w:sz w:val="28"/>
    </w:rPr>
  </w:style>
  <w:style w:type="paragraph" w:customStyle="1" w:styleId="ARTICLEoutlinedc2">
    <w:name w:val="ARTICLE_outlinedc_2"/>
    <w:basedOn w:val="Normal"/>
    <w:rsid w:val="00530C5D"/>
    <w:pPr>
      <w:keepNext/>
      <w:keepLines/>
      <w:numPr>
        <w:ilvl w:val="1"/>
        <w:numId w:val="1"/>
      </w:numPr>
      <w:spacing w:before="40" w:after="0"/>
      <w:outlineLvl w:val="1"/>
    </w:pPr>
    <w:rPr>
      <w:rFonts w:ascii="Calibri" w:hAnsi="Calibri"/>
      <w:b/>
      <w:sz w:val="24"/>
    </w:rPr>
  </w:style>
  <w:style w:type="paragraph" w:customStyle="1" w:styleId="ARTICLEoutlinedc3">
    <w:name w:val="ARTICLE_outlinedc_3"/>
    <w:basedOn w:val="Normal"/>
    <w:rsid w:val="00530C5D"/>
    <w:pPr>
      <w:numPr>
        <w:ilvl w:val="2"/>
        <w:numId w:val="1"/>
      </w:numPr>
      <w:spacing w:before="120" w:after="120" w:line="240" w:lineRule="auto"/>
      <w:outlineLvl w:val="2"/>
    </w:pPr>
    <w:rPr>
      <w:rFonts w:ascii="Calibri" w:hAnsi="Calibri"/>
    </w:rPr>
  </w:style>
  <w:style w:type="paragraph" w:customStyle="1" w:styleId="ARTICLEoutlinedc4">
    <w:name w:val="ARTICLE_outlinedc_4"/>
    <w:basedOn w:val="Normal"/>
    <w:rsid w:val="00530C5D"/>
    <w:pPr>
      <w:numPr>
        <w:ilvl w:val="3"/>
        <w:numId w:val="1"/>
      </w:numPr>
      <w:spacing w:before="120" w:after="120" w:line="240" w:lineRule="auto"/>
      <w:outlineLvl w:val="3"/>
    </w:pPr>
    <w:rPr>
      <w:rFonts w:ascii="Calibri" w:hAnsi="Calibri"/>
    </w:rPr>
  </w:style>
  <w:style w:type="paragraph" w:customStyle="1" w:styleId="ARTICLEoutlinedc5">
    <w:name w:val="ARTICLE_outlinedc_5"/>
    <w:basedOn w:val="Normal"/>
    <w:rsid w:val="00530C5D"/>
    <w:pPr>
      <w:numPr>
        <w:ilvl w:val="4"/>
        <w:numId w:val="1"/>
      </w:numPr>
      <w:spacing w:before="120" w:after="120" w:line="240" w:lineRule="auto"/>
      <w:outlineLvl w:val="4"/>
    </w:pPr>
    <w:rPr>
      <w:rFonts w:ascii="Calibri" w:hAnsi="Calibri"/>
    </w:rPr>
  </w:style>
  <w:style w:type="paragraph" w:customStyle="1" w:styleId="ARTICLEoutlinedc6">
    <w:name w:val="ARTICLE_outlinedc_6"/>
    <w:basedOn w:val="Normal"/>
    <w:rsid w:val="00530C5D"/>
    <w:pPr>
      <w:numPr>
        <w:ilvl w:val="5"/>
        <w:numId w:val="1"/>
      </w:numPr>
      <w:outlineLvl w:val="5"/>
    </w:pPr>
    <w:rPr>
      <w:rFonts w:ascii="Calibri" w:hAnsi="Calibri"/>
    </w:rPr>
  </w:style>
  <w:style w:type="paragraph" w:customStyle="1" w:styleId="ARTICLEoutlinedc7">
    <w:name w:val="ARTICLE_outlinedc_7"/>
    <w:basedOn w:val="Normal"/>
    <w:rsid w:val="00530C5D"/>
    <w:pPr>
      <w:numPr>
        <w:ilvl w:val="6"/>
        <w:numId w:val="1"/>
      </w:numPr>
      <w:outlineLvl w:val="6"/>
    </w:pPr>
    <w:rPr>
      <w:rFonts w:ascii="Calibri" w:hAnsi="Calibri"/>
    </w:rPr>
  </w:style>
  <w:style w:type="paragraph" w:customStyle="1" w:styleId="ARTICLEoutlinedc8">
    <w:name w:val="ARTICLE_outlinedc_8"/>
    <w:basedOn w:val="Normal"/>
    <w:rsid w:val="00530C5D"/>
    <w:pPr>
      <w:numPr>
        <w:ilvl w:val="7"/>
        <w:numId w:val="1"/>
      </w:numPr>
      <w:outlineLvl w:val="7"/>
    </w:pPr>
    <w:rPr>
      <w:rFonts w:ascii="Calibri" w:hAnsi="Calibri"/>
    </w:rPr>
  </w:style>
  <w:style w:type="paragraph" w:customStyle="1" w:styleId="ARTICLEoutlinedc9">
    <w:name w:val="ARTICLE_outlinedc_9"/>
    <w:basedOn w:val="Normal"/>
    <w:rsid w:val="00530C5D"/>
    <w:pPr>
      <w:numPr>
        <w:ilvl w:val="8"/>
        <w:numId w:val="1"/>
      </w:numPr>
      <w:outlineLvl w:val="8"/>
    </w:pPr>
    <w:rPr>
      <w:rFonts w:ascii="Calibri" w:hAnsi="Calibri"/>
    </w:rPr>
  </w:style>
  <w:style w:type="paragraph" w:customStyle="1" w:styleId="UpperLetteroutlinedc1">
    <w:name w:val="UpperLetter_outlinedc_1"/>
    <w:basedOn w:val="Normal"/>
    <w:rsid w:val="00530C5D"/>
    <w:pPr>
      <w:numPr>
        <w:numId w:val="6"/>
      </w:numPr>
      <w:spacing w:before="120" w:after="120" w:line="240" w:lineRule="auto"/>
      <w:outlineLvl w:val="0"/>
    </w:pPr>
    <w:rPr>
      <w:rFonts w:ascii="Calibri" w:hAnsi="Calibri"/>
    </w:rPr>
  </w:style>
  <w:style w:type="paragraph" w:customStyle="1" w:styleId="UpperLetteroutlinedc2">
    <w:name w:val="UpperLetter_outlinedc_2"/>
    <w:basedOn w:val="Normal"/>
    <w:rsid w:val="00530C5D"/>
    <w:pPr>
      <w:numPr>
        <w:ilvl w:val="1"/>
        <w:numId w:val="6"/>
      </w:numPr>
      <w:spacing w:before="120" w:after="120" w:line="240" w:lineRule="auto"/>
      <w:outlineLvl w:val="1"/>
    </w:pPr>
    <w:rPr>
      <w:rFonts w:ascii="Calibri" w:hAnsi="Calibri"/>
    </w:rPr>
  </w:style>
  <w:style w:type="paragraph" w:customStyle="1" w:styleId="UpperLetteroutlinedc3">
    <w:name w:val="UpperLetter_outlinedc_3"/>
    <w:basedOn w:val="Normal"/>
    <w:rsid w:val="00530C5D"/>
    <w:pPr>
      <w:numPr>
        <w:ilvl w:val="2"/>
        <w:numId w:val="6"/>
      </w:numPr>
      <w:spacing w:after="120"/>
      <w:outlineLvl w:val="2"/>
    </w:pPr>
    <w:rPr>
      <w:rFonts w:ascii="Calibri" w:hAnsi="Calibri"/>
    </w:rPr>
  </w:style>
  <w:style w:type="paragraph" w:customStyle="1" w:styleId="UpperLetteroutlinedc4">
    <w:name w:val="UpperLetter_outlinedc_4"/>
    <w:basedOn w:val="Normal"/>
    <w:rsid w:val="00530C5D"/>
    <w:pPr>
      <w:numPr>
        <w:ilvl w:val="3"/>
        <w:numId w:val="6"/>
      </w:numPr>
      <w:outlineLvl w:val="3"/>
    </w:pPr>
    <w:rPr>
      <w:rFonts w:ascii="Calibri" w:hAnsi="Calibri"/>
    </w:rPr>
  </w:style>
  <w:style w:type="paragraph" w:customStyle="1" w:styleId="UpperLetteroutlinedc5">
    <w:name w:val="UpperLetter_outlinedc_5"/>
    <w:basedOn w:val="Normal"/>
    <w:rsid w:val="00530C5D"/>
    <w:pPr>
      <w:numPr>
        <w:ilvl w:val="4"/>
        <w:numId w:val="6"/>
      </w:numPr>
      <w:outlineLvl w:val="4"/>
    </w:pPr>
    <w:rPr>
      <w:rFonts w:ascii="Calibri" w:hAnsi="Calibri"/>
    </w:rPr>
  </w:style>
  <w:style w:type="paragraph" w:customStyle="1" w:styleId="UpperLetteroutlinedc6">
    <w:name w:val="UpperLetter_outlinedc_6"/>
    <w:basedOn w:val="Normal"/>
    <w:rsid w:val="00530C5D"/>
    <w:pPr>
      <w:numPr>
        <w:ilvl w:val="5"/>
        <w:numId w:val="6"/>
      </w:numPr>
      <w:outlineLvl w:val="5"/>
    </w:pPr>
    <w:rPr>
      <w:rFonts w:ascii="Calibri" w:hAnsi="Calibri"/>
    </w:rPr>
  </w:style>
  <w:style w:type="paragraph" w:customStyle="1" w:styleId="UpperLetteroutlinedc7">
    <w:name w:val="UpperLetter_outlinedc_7"/>
    <w:basedOn w:val="Normal"/>
    <w:rsid w:val="00530C5D"/>
    <w:pPr>
      <w:numPr>
        <w:ilvl w:val="6"/>
        <w:numId w:val="6"/>
      </w:numPr>
      <w:outlineLvl w:val="6"/>
    </w:pPr>
    <w:rPr>
      <w:rFonts w:ascii="Calibri" w:hAnsi="Calibri"/>
    </w:rPr>
  </w:style>
  <w:style w:type="paragraph" w:customStyle="1" w:styleId="UpperLetteroutlinedc8">
    <w:name w:val="UpperLetter_outlinedc_8"/>
    <w:basedOn w:val="Normal"/>
    <w:rsid w:val="00530C5D"/>
    <w:pPr>
      <w:numPr>
        <w:ilvl w:val="7"/>
        <w:numId w:val="6"/>
      </w:numPr>
      <w:outlineLvl w:val="7"/>
    </w:pPr>
    <w:rPr>
      <w:rFonts w:ascii="Calibri" w:hAnsi="Calibri"/>
    </w:rPr>
  </w:style>
  <w:style w:type="paragraph" w:customStyle="1" w:styleId="UpperLetteroutlinedc9">
    <w:name w:val="UpperLetter_outlinedc_9"/>
    <w:basedOn w:val="Normal"/>
    <w:rsid w:val="00530C5D"/>
    <w:pPr>
      <w:numPr>
        <w:ilvl w:val="8"/>
        <w:numId w:val="6"/>
      </w:numPr>
      <w:outlineLvl w:val="8"/>
    </w:pPr>
    <w:rPr>
      <w:rFonts w:ascii="Calibri" w:hAnsi="Calibri"/>
    </w:rPr>
  </w:style>
  <w:style w:type="paragraph" w:customStyle="1" w:styleId="SCHEDULEoutlinedc1">
    <w:name w:val="SCHEDULE_outlinedc_1"/>
    <w:basedOn w:val="Normal"/>
    <w:rsid w:val="00530C5D"/>
    <w:pPr>
      <w:numPr>
        <w:numId w:val="5"/>
      </w:numPr>
      <w:jc w:val="center"/>
      <w:outlineLvl w:val="0"/>
    </w:pPr>
    <w:rPr>
      <w:rFonts w:ascii="Calibri" w:hAnsi="Calibri"/>
      <w:b/>
    </w:rPr>
  </w:style>
  <w:style w:type="paragraph" w:customStyle="1" w:styleId="SCHEDULEoutlinedc2">
    <w:name w:val="SCHEDULE_outlinedc_2"/>
    <w:basedOn w:val="Normal"/>
    <w:rsid w:val="00530C5D"/>
    <w:pPr>
      <w:numPr>
        <w:ilvl w:val="1"/>
        <w:numId w:val="5"/>
      </w:numPr>
      <w:jc w:val="center"/>
      <w:outlineLvl w:val="1"/>
    </w:pPr>
    <w:rPr>
      <w:rFonts w:ascii="Calibri" w:hAnsi="Calibri"/>
    </w:rPr>
  </w:style>
  <w:style w:type="paragraph" w:customStyle="1" w:styleId="SCHEDULEoutlinedc3">
    <w:name w:val="SCHEDULE_outlinedc_3"/>
    <w:basedOn w:val="Normal"/>
    <w:rsid w:val="00530C5D"/>
    <w:pPr>
      <w:numPr>
        <w:ilvl w:val="2"/>
        <w:numId w:val="5"/>
      </w:numPr>
      <w:jc w:val="center"/>
      <w:outlineLvl w:val="2"/>
    </w:pPr>
    <w:rPr>
      <w:rFonts w:ascii="Calibri" w:hAnsi="Calibri"/>
    </w:rPr>
  </w:style>
  <w:style w:type="paragraph" w:customStyle="1" w:styleId="SCHEDULEoutlinedc4">
    <w:name w:val="SCHEDULE_outlinedc_4"/>
    <w:basedOn w:val="Normal"/>
    <w:rsid w:val="00530C5D"/>
    <w:pPr>
      <w:numPr>
        <w:ilvl w:val="3"/>
        <w:numId w:val="5"/>
      </w:numPr>
      <w:jc w:val="center"/>
      <w:outlineLvl w:val="3"/>
    </w:pPr>
    <w:rPr>
      <w:rFonts w:ascii="Calibri" w:hAnsi="Calibri"/>
    </w:rPr>
  </w:style>
  <w:style w:type="paragraph" w:customStyle="1" w:styleId="SCHEDULEoutlinedc5">
    <w:name w:val="SCHEDULE_outlinedc_5"/>
    <w:basedOn w:val="Normal"/>
    <w:rsid w:val="00530C5D"/>
    <w:pPr>
      <w:numPr>
        <w:ilvl w:val="4"/>
        <w:numId w:val="5"/>
      </w:numPr>
      <w:jc w:val="center"/>
      <w:outlineLvl w:val="4"/>
    </w:pPr>
    <w:rPr>
      <w:rFonts w:ascii="Calibri" w:hAnsi="Calibri"/>
    </w:rPr>
  </w:style>
  <w:style w:type="paragraph" w:customStyle="1" w:styleId="SCHEDULEoutlinedc6">
    <w:name w:val="SCHEDULE_outlinedc_6"/>
    <w:basedOn w:val="Normal"/>
    <w:rsid w:val="00530C5D"/>
    <w:pPr>
      <w:numPr>
        <w:ilvl w:val="5"/>
        <w:numId w:val="5"/>
      </w:numPr>
      <w:jc w:val="center"/>
      <w:outlineLvl w:val="5"/>
    </w:pPr>
    <w:rPr>
      <w:rFonts w:ascii="Calibri" w:hAnsi="Calibri"/>
    </w:rPr>
  </w:style>
  <w:style w:type="paragraph" w:customStyle="1" w:styleId="SCHEDULEoutlinedc7">
    <w:name w:val="SCHEDULE_outlinedc_7"/>
    <w:basedOn w:val="Normal"/>
    <w:rsid w:val="00530C5D"/>
    <w:pPr>
      <w:numPr>
        <w:ilvl w:val="6"/>
        <w:numId w:val="5"/>
      </w:numPr>
      <w:jc w:val="center"/>
      <w:outlineLvl w:val="6"/>
    </w:pPr>
    <w:rPr>
      <w:rFonts w:ascii="Calibri" w:hAnsi="Calibri"/>
    </w:rPr>
  </w:style>
  <w:style w:type="paragraph" w:customStyle="1" w:styleId="SCHEDULEoutlinedc8">
    <w:name w:val="SCHEDULE_outlinedc_8"/>
    <w:basedOn w:val="Normal"/>
    <w:rsid w:val="00530C5D"/>
    <w:pPr>
      <w:numPr>
        <w:ilvl w:val="7"/>
        <w:numId w:val="5"/>
      </w:numPr>
      <w:jc w:val="center"/>
      <w:outlineLvl w:val="7"/>
    </w:pPr>
    <w:rPr>
      <w:rFonts w:ascii="Calibri" w:hAnsi="Calibri"/>
    </w:rPr>
  </w:style>
  <w:style w:type="paragraph" w:customStyle="1" w:styleId="SCHEDULEoutlinedc9">
    <w:name w:val="SCHEDULE_outlinedc_9"/>
    <w:basedOn w:val="Normal"/>
    <w:rsid w:val="00530C5D"/>
    <w:pPr>
      <w:numPr>
        <w:ilvl w:val="8"/>
        <w:numId w:val="5"/>
      </w:numPr>
      <w:jc w:val="center"/>
      <w:outlineLvl w:val="8"/>
    </w:pPr>
    <w:rPr>
      <w:rFonts w:ascii="Calibri" w:hAnsi="Calibri"/>
    </w:rPr>
  </w:style>
  <w:style w:type="paragraph" w:styleId="TOC3">
    <w:name w:val="toc 3"/>
    <w:basedOn w:val="Normal"/>
    <w:next w:val="Normal"/>
    <w:autoRedefine/>
    <w:uiPriority w:val="39"/>
    <w:unhideWhenUsed/>
    <w:rsid w:val="00543AA0"/>
    <w:pPr>
      <w:spacing w:after="100"/>
      <w:ind w:left="440"/>
    </w:pPr>
  </w:style>
  <w:style w:type="paragraph" w:styleId="TOC4">
    <w:name w:val="toc 4"/>
    <w:basedOn w:val="Normal"/>
    <w:next w:val="Normal"/>
    <w:autoRedefine/>
    <w:uiPriority w:val="39"/>
    <w:unhideWhenUsed/>
    <w:rsid w:val="00543AA0"/>
    <w:pPr>
      <w:spacing w:after="100"/>
      <w:ind w:left="660"/>
      <w:jc w:val="left"/>
    </w:pPr>
    <w:rPr>
      <w:rFonts w:eastAsiaTheme="minorEastAsia"/>
      <w:lang w:val="en-US"/>
    </w:rPr>
  </w:style>
  <w:style w:type="paragraph" w:styleId="TOC5">
    <w:name w:val="toc 5"/>
    <w:basedOn w:val="Normal"/>
    <w:next w:val="Normal"/>
    <w:autoRedefine/>
    <w:uiPriority w:val="39"/>
    <w:unhideWhenUsed/>
    <w:rsid w:val="00543AA0"/>
    <w:pPr>
      <w:spacing w:after="100"/>
      <w:ind w:left="880"/>
      <w:jc w:val="left"/>
    </w:pPr>
    <w:rPr>
      <w:rFonts w:eastAsiaTheme="minorEastAsia"/>
      <w:lang w:val="en-US"/>
    </w:rPr>
  </w:style>
  <w:style w:type="paragraph" w:styleId="TOC6">
    <w:name w:val="toc 6"/>
    <w:basedOn w:val="Normal"/>
    <w:next w:val="Normal"/>
    <w:autoRedefine/>
    <w:uiPriority w:val="39"/>
    <w:unhideWhenUsed/>
    <w:rsid w:val="00543AA0"/>
    <w:pPr>
      <w:spacing w:after="100"/>
      <w:ind w:left="1100"/>
      <w:jc w:val="left"/>
    </w:pPr>
    <w:rPr>
      <w:rFonts w:eastAsiaTheme="minorEastAsia"/>
      <w:lang w:val="en-US"/>
    </w:rPr>
  </w:style>
  <w:style w:type="paragraph" w:styleId="TOC7">
    <w:name w:val="toc 7"/>
    <w:basedOn w:val="Normal"/>
    <w:next w:val="Normal"/>
    <w:autoRedefine/>
    <w:uiPriority w:val="39"/>
    <w:unhideWhenUsed/>
    <w:rsid w:val="00543AA0"/>
    <w:pPr>
      <w:spacing w:after="100"/>
      <w:ind w:left="1320"/>
      <w:jc w:val="left"/>
    </w:pPr>
    <w:rPr>
      <w:rFonts w:eastAsiaTheme="minorEastAsia"/>
      <w:lang w:val="en-US"/>
    </w:rPr>
  </w:style>
  <w:style w:type="paragraph" w:styleId="TOC8">
    <w:name w:val="toc 8"/>
    <w:basedOn w:val="Normal"/>
    <w:next w:val="Normal"/>
    <w:autoRedefine/>
    <w:uiPriority w:val="39"/>
    <w:unhideWhenUsed/>
    <w:rsid w:val="00543AA0"/>
    <w:pPr>
      <w:spacing w:after="100"/>
      <w:ind w:left="1540"/>
      <w:jc w:val="left"/>
    </w:pPr>
    <w:rPr>
      <w:rFonts w:eastAsiaTheme="minorEastAsia"/>
      <w:lang w:val="en-US"/>
    </w:rPr>
  </w:style>
  <w:style w:type="paragraph" w:styleId="TOC9">
    <w:name w:val="toc 9"/>
    <w:basedOn w:val="Normal"/>
    <w:next w:val="Normal"/>
    <w:autoRedefine/>
    <w:uiPriority w:val="39"/>
    <w:unhideWhenUsed/>
    <w:rsid w:val="00543AA0"/>
    <w:pPr>
      <w:spacing w:after="100"/>
      <w:ind w:left="1760"/>
      <w:jc w:val="left"/>
    </w:pPr>
    <w:rPr>
      <w:rFonts w:eastAsiaTheme="minorEastAsia"/>
      <w:lang w:val="en-US"/>
    </w:rPr>
  </w:style>
  <w:style w:type="character" w:customStyle="1" w:styleId="UnresolvedMention1">
    <w:name w:val="Unresolved Mention1"/>
    <w:basedOn w:val="DefaultParagraphFont"/>
    <w:uiPriority w:val="99"/>
    <w:semiHidden/>
    <w:unhideWhenUsed/>
    <w:rsid w:val="00543AA0"/>
    <w:rPr>
      <w:color w:val="605E5C"/>
      <w:shd w:val="clear" w:color="auto" w:fill="E1DFDD"/>
    </w:rPr>
  </w:style>
  <w:style w:type="character" w:customStyle="1" w:styleId="UnresolvedMention2">
    <w:name w:val="Unresolved Mention2"/>
    <w:basedOn w:val="DefaultParagraphFont"/>
    <w:uiPriority w:val="99"/>
    <w:unhideWhenUsed/>
    <w:rsid w:val="0017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Awad</cp:lastModifiedBy>
  <cp:revision>2</cp:revision>
  <dcterms:created xsi:type="dcterms:W3CDTF">2020-12-10T14:51:00Z</dcterms:created>
  <dcterms:modified xsi:type="dcterms:W3CDTF">2020-12-10T14:52:00Z</dcterms:modified>
</cp:coreProperties>
</file>