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E9C72" w14:textId="606C1504" w:rsidR="000368DA" w:rsidRPr="00FF6711" w:rsidRDefault="006A0EE4" w:rsidP="0067345D">
      <w:pPr>
        <w:shd w:val="clear" w:color="auto" w:fill="FFFFFF"/>
        <w:tabs>
          <w:tab w:val="left" w:pos="5529"/>
        </w:tabs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FF6711">
        <w:rPr>
          <w:rFonts w:ascii="Arial Narrow" w:eastAsia="Times New Roman" w:hAnsi="Arial Narrow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Согласно поручениям МТУ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сообщает о реализации арестованного имущества путем проведения открытого аукциона в электронной форме (ЭТП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на территории </w:t>
      </w: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Ямало-Ненецкого АО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 по следующим лотам:</w:t>
      </w:r>
    </w:p>
    <w:p w14:paraId="0E049051" w14:textId="2009AA9C" w:rsidR="0076529E" w:rsidRPr="00FF6711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Извещение</w:t>
      </w:r>
      <w:r w:rsidR="00CC0FEF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№</w:t>
      </w:r>
      <w:r w:rsidR="001E2BDD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20</w:t>
      </w:r>
    </w:p>
    <w:p w14:paraId="4C793719" w14:textId="696FCC24" w:rsidR="00C83FDA" w:rsidRPr="00FF6711" w:rsidRDefault="009F7BAA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047282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31 </w:t>
      </w:r>
      <w:r w:rsidR="00F908D5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декабря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 10:00 (московское время)</w:t>
      </w:r>
    </w:p>
    <w:p w14:paraId="45E7B9ED" w14:textId="65D4958F" w:rsidR="00A50DFD" w:rsidRPr="00FF6711" w:rsidRDefault="00A50DFD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</w:p>
    <w:p w14:paraId="7E283D04" w14:textId="3C65A8BE" w:rsidR="00F908D5" w:rsidRDefault="00F908D5" w:rsidP="005B68E8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</w:t>
      </w:r>
      <w:r w:rsidR="002D08B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Гараж в капитальном исполнении на площадке №13, строение 7, общая площадь 28кв.м., кадастровый номер: 89:08:000000:1277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Александрова Н.В.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2D08B8" w:rsidRPr="002D08B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674991,8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залога и ареста.</w:t>
      </w:r>
    </w:p>
    <w:p w14:paraId="2316FE99" w14:textId="1818FBBD" w:rsidR="007E5A5B" w:rsidRDefault="00112909" w:rsidP="007E5A5B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Лот№2 </w:t>
      </w:r>
      <w:r w:rsidR="007E5A5B" w:rsidRPr="007E5A5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1/2 доля однокомнатной квартиры, по адресу: ЯНАО, г.</w:t>
      </w:r>
      <w:r w:rsidR="007F6B8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7E5A5B" w:rsidRPr="007E5A5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Новый Уренгой, ул. Южная, д.36Б, кадастровый номер: 89:11:020206:834</w:t>
      </w:r>
      <w:r w:rsidR="007E5A5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7E5A5B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7E5A5B" w:rsidRPr="007E5A5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Максудов М.М.</w:t>
      </w:r>
      <w:r w:rsidR="007E5A5B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7E5A5B" w:rsidRPr="007E5A5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1470000</w:t>
      </w:r>
      <w:r w:rsidR="007E5A5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="007E5A5B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="007E5A5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залога и ареста.</w:t>
      </w:r>
    </w:p>
    <w:p w14:paraId="13947D5D" w14:textId="491A0D2C" w:rsidR="00D92653" w:rsidRDefault="002C7199" w:rsidP="00D92653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Лот№3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Гараж, площадью 19,1 </w:t>
      </w:r>
      <w:proofErr w:type="spellStart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кадастровый номер: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89:11:030301:1990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Яльтиков</w:t>
      </w:r>
      <w:proofErr w:type="spellEnd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А.Г.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530152,5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залога и ареста.</w:t>
      </w:r>
    </w:p>
    <w:p w14:paraId="2F4FB14F" w14:textId="2A8815E0" w:rsidR="00D92653" w:rsidRDefault="002C7199" w:rsidP="00D20E52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Лот№4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Жилое помещение, по адресу: г.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proofErr w:type="spellStart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Губкинский</w:t>
      </w:r>
      <w:proofErr w:type="spellEnd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мкр.7, д.58, кв.12, кадастровый номер: 89:14:010107:351, общая площадь: 48,9 </w:t>
      </w:r>
      <w:proofErr w:type="spellStart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Галиахмедов</w:t>
      </w:r>
      <w:proofErr w:type="spellEnd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И.Я.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2222100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залога и ареста.</w:t>
      </w:r>
    </w:p>
    <w:p w14:paraId="1A698948" w14:textId="6C0CB542" w:rsidR="00112909" w:rsidRPr="005B68E8" w:rsidRDefault="002C7199" w:rsidP="005B68E8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Лот№5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Жилое помещение, по адресу: </w:t>
      </w:r>
      <w:proofErr w:type="spellStart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ул. Корчагинцев, д.17Б, кв.24, кадастровый номер: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89:09:050204:95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Сафонова Е.С.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930400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залога и ареста. Зарегистрировано 5 чел. (в том числе несовершеннолетние дети). Общая долевая собственность.</w:t>
      </w:r>
      <w:r w:rsidR="002D08B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Сведения о задолженности за капитальный ремонт отсутствуют.</w:t>
      </w:r>
    </w:p>
    <w:p w14:paraId="29C88519" w14:textId="67920FAA" w:rsidR="001B64AD" w:rsidRPr="00FF6711" w:rsidRDefault="238416EC" w:rsidP="238416EC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bookmarkStart w:id="0" w:name="_Hlk68165974"/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Дата проведения торгов </w:t>
      </w:r>
      <w:r w:rsidR="00047282">
        <w:rPr>
          <w:rFonts w:ascii="Arial Narrow" w:eastAsia="Times New Roman" w:hAnsi="Arial Narrow" w:cs="Times New Roman"/>
          <w:sz w:val="24"/>
          <w:szCs w:val="24"/>
          <w:lang w:eastAsia="ru-RU"/>
        </w:rPr>
        <w:t>31</w:t>
      </w:r>
      <w:r w:rsidR="00F908D5">
        <w:rPr>
          <w:rFonts w:ascii="Arial Narrow" w:eastAsia="Times New Roman" w:hAnsi="Arial Narrow" w:cs="Times New Roman"/>
          <w:sz w:val="24"/>
          <w:szCs w:val="24"/>
          <w:lang w:eastAsia="ru-RU"/>
        </w:rPr>
        <w:t>.12</w:t>
      </w:r>
      <w:r w:rsidR="00047282">
        <w:rPr>
          <w:rFonts w:ascii="Arial Narrow" w:eastAsia="Times New Roman" w:hAnsi="Arial Narrow" w:cs="Times New Roman"/>
          <w:sz w:val="24"/>
          <w:szCs w:val="24"/>
          <w:lang w:eastAsia="ru-RU"/>
        </w:rPr>
        <w:t>.2021 года в 10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.00 часов (московское время). Дата начала приема заявок на участие в аукционе </w:t>
      </w:r>
      <w:r w:rsidR="00047282">
        <w:rPr>
          <w:rFonts w:ascii="Arial Narrow" w:eastAsia="Times New Roman" w:hAnsi="Arial Narrow" w:cs="Times New Roman"/>
          <w:sz w:val="24"/>
          <w:szCs w:val="24"/>
          <w:lang w:eastAsia="ru-RU"/>
        </w:rPr>
        <w:t>20.12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.2021г. с 10:00(московское время). Дата окончания приема заявок и оплаты задатка на участие в аукционе: </w:t>
      </w:r>
      <w:r w:rsidR="00047282">
        <w:rPr>
          <w:rFonts w:ascii="Arial Narrow" w:eastAsia="Times New Roman" w:hAnsi="Arial Narrow" w:cs="Times New Roman"/>
          <w:sz w:val="24"/>
          <w:szCs w:val="24"/>
          <w:lang w:eastAsia="ru-RU"/>
        </w:rPr>
        <w:t>25.12.2021г. в 00:00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(московское время). Подведение итогов приема заявок с </w:t>
      </w:r>
      <w:r w:rsidR="00047282">
        <w:rPr>
          <w:rFonts w:ascii="Arial Narrow" w:eastAsia="Times New Roman" w:hAnsi="Arial Narrow" w:cs="Times New Roman"/>
          <w:sz w:val="24"/>
          <w:szCs w:val="24"/>
          <w:lang w:eastAsia="ru-RU"/>
        </w:rPr>
        <w:t>26.12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.2021г 10:00 (московское время). Задаток в размере 5% должен поступить на расчетный счет РТС-Тендер</w:t>
      </w:r>
      <w:bookmarkEnd w:id="0"/>
      <w:r w:rsidR="00112909">
        <w:rPr>
          <w:rFonts w:ascii="Arial Narrow" w:eastAsia="Times New Roman" w:hAnsi="Arial Narrow" w:cs="Times New Roman"/>
          <w:sz w:val="24"/>
          <w:szCs w:val="24"/>
          <w:lang w:eastAsia="ru-RU"/>
        </w:rPr>
        <w:t>, до окончания приёма заявок.</w:t>
      </w:r>
    </w:p>
    <w:p w14:paraId="74680BDF" w14:textId="7F239458" w:rsidR="00B40CA8" w:rsidRPr="00FF6711" w:rsidRDefault="009F0794" w:rsidP="00D218BD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bookmarkStart w:id="1" w:name="_Hlk75962522"/>
      <w:r w:rsidR="00AD0F9B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21 января 2022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г.</w:t>
      </w:r>
      <w:r w:rsidR="00A271F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С 10:00 московское время</w:t>
      </w:r>
    </w:p>
    <w:bookmarkEnd w:id="1"/>
    <w:p w14:paraId="122D9E37" w14:textId="3CA70EB3" w:rsidR="00A06689" w:rsidRDefault="238416EC" w:rsidP="00D20E52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Лот№1 </w:t>
      </w:r>
      <w:r w:rsidR="00D92653" w:rsidRPr="00D92653">
        <w:rPr>
          <w:rFonts w:ascii="Arial Narrow" w:eastAsia="Times New Roman" w:hAnsi="Arial Narrow" w:cs="Times New Roman"/>
          <w:sz w:val="24"/>
          <w:szCs w:val="24"/>
          <w:lang w:eastAsia="ru-RU"/>
        </w:rPr>
        <w:t>Транспортное средство, КИА SPORTAGE, г/в: 2013г., г/н: Т936ХО72 VIN XWEPC811DD0036586</w:t>
      </w:r>
      <w:r w:rsidR="00D92653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Свинаренко С.В.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685833,33 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залога и ареста.</w:t>
      </w:r>
    </w:p>
    <w:p w14:paraId="05184E23" w14:textId="7E2EC4BF" w:rsidR="006821B8" w:rsidRPr="00AD0F9B" w:rsidRDefault="006821B8" w:rsidP="00D20E52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sz w:val="24"/>
          <w:szCs w:val="24"/>
          <w:lang w:eastAsia="ru-RU"/>
        </w:rPr>
        <w:t>Лот№2п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00112909">
        <w:rPr>
          <w:rFonts w:ascii="Arial Narrow" w:eastAsia="Times New Roman" w:hAnsi="Arial Narrow" w:cs="Times New Roman"/>
          <w:sz w:val="24"/>
          <w:szCs w:val="24"/>
          <w:lang w:eastAsia="ru-RU"/>
        </w:rPr>
        <w:t>Залоговое транспортное средство ЛАДА Приора 217230, г/в:2010, г/н: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00112909">
        <w:rPr>
          <w:rFonts w:ascii="Arial Narrow" w:eastAsia="Times New Roman" w:hAnsi="Arial Narrow" w:cs="Times New Roman"/>
          <w:sz w:val="24"/>
          <w:szCs w:val="24"/>
          <w:lang w:eastAsia="ru-RU"/>
        </w:rPr>
        <w:t>А259ХЕ89, VIN XTA217230A0114336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должник(собственник): </w:t>
      </w:r>
      <w:r w:rsidRPr="00112909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Гулиев </w:t>
      </w:r>
      <w:proofErr w:type="spellStart"/>
      <w:r w:rsidRPr="00112909">
        <w:rPr>
          <w:rFonts w:ascii="Arial Narrow" w:eastAsia="Times New Roman" w:hAnsi="Arial Narrow" w:cs="Times New Roman"/>
          <w:sz w:val="24"/>
          <w:szCs w:val="24"/>
          <w:lang w:eastAsia="ru-RU"/>
        </w:rPr>
        <w:t>О.Г.о</w:t>
      </w:r>
      <w:proofErr w:type="spellEnd"/>
      <w:r w:rsidRPr="00112909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начальная цена: </w:t>
      </w:r>
      <w:r w:rsidR="00CF296E" w:rsidRPr="00CF296E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95 484,75 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(Шаг аукциона 1%)</w:t>
      </w:r>
    </w:p>
    <w:p w14:paraId="3A1BDECC" w14:textId="04124C87" w:rsidR="00DF6F45" w:rsidRPr="00FF6711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bookmarkStart w:id="2" w:name="_Hlk83102027"/>
      <w:bookmarkStart w:id="3" w:name="_Hlk80349531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 w:rsidR="00AD0F9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21.01.2022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года в 10.00 часов (московское время). Дата начала приема заявок на участие в аукционе </w:t>
      </w:r>
      <w:r w:rsidR="00AD0F9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20.12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AD0F9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16.01.2022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г. в 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0:30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(московское время). Подведение итогов приема заявок с </w:t>
      </w:r>
      <w:r w:rsidR="00AD0F9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17.01.2022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 10:0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(московское время). Задаток в размере </w:t>
      </w:r>
      <w:r w:rsidR="0018767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15</w:t>
      </w:r>
      <w:r w:rsidRPr="00E510E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%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должен поступить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на расчетный счет РТС-Тендер.</w:t>
      </w:r>
      <w:bookmarkEnd w:id="2"/>
    </w:p>
    <w:bookmarkEnd w:id="3"/>
    <w:p w14:paraId="4B787F64" w14:textId="398404D5" w:rsidR="00FF6711" w:rsidRPr="00FF6711" w:rsidRDefault="00D218BD" w:rsidP="00FF6711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CA2DFE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21 января 2022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г.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с</w:t>
      </w:r>
      <w:r w:rsidR="00A271F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12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:00 московское время</w:t>
      </w:r>
    </w:p>
    <w:p w14:paraId="263D0296" w14:textId="4301292C" w:rsidR="00D20E52" w:rsidRDefault="00F908D5" w:rsidP="00D20E52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Лот№1 </w:t>
      </w:r>
      <w:r w:rsidR="00D20E52"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Транспортное средство АВТОБУС, НЕФАЗ-208/11-13, VIN </w:t>
      </w:r>
      <w:r w:rsidR="00CA2DFE">
        <w:rPr>
          <w:rFonts w:ascii="Arial Narrow" w:eastAsia="Times New Roman" w:hAnsi="Arial Narrow" w:cs="Times New Roman"/>
          <w:bCs/>
          <w:sz w:val="24"/>
          <w:szCs w:val="24"/>
          <w:lang w:val="en-US" w:eastAsia="ru-RU"/>
        </w:rPr>
        <w:t>X</w:t>
      </w:r>
      <w:r w:rsidR="00CA2DFE" w:rsidRPr="00CA2DFE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</w:t>
      </w:r>
      <w:r w:rsidR="00CA2DFE">
        <w:rPr>
          <w:rFonts w:ascii="Arial Narrow" w:eastAsia="Times New Roman" w:hAnsi="Arial Narrow" w:cs="Times New Roman"/>
          <w:bCs/>
          <w:sz w:val="24"/>
          <w:szCs w:val="24"/>
          <w:lang w:val="en-US" w:eastAsia="ru-RU"/>
        </w:rPr>
        <w:t>F</w:t>
      </w:r>
      <w:r w:rsidR="00CA2DFE" w:rsidRPr="00CA2DFE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4208</w:t>
      </w:r>
      <w:r w:rsidR="00CA2DFE">
        <w:rPr>
          <w:rFonts w:ascii="Arial Narrow" w:eastAsia="Times New Roman" w:hAnsi="Arial Narrow" w:cs="Times New Roman"/>
          <w:bCs/>
          <w:sz w:val="24"/>
          <w:szCs w:val="24"/>
          <w:lang w:val="en-US" w:eastAsia="ru-RU"/>
        </w:rPr>
        <w:t>ME</w:t>
      </w:r>
      <w:r w:rsidR="00CA2DFE" w:rsidRPr="00CA2DFE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80011077</w:t>
      </w:r>
      <w:r w:rsid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</w:t>
      </w:r>
      <w:r w:rsidR="00CA2DFE" w:rsidRPr="00CA2DFE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CA2DFE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г/в:2008</w:t>
      </w:r>
      <w:r w:rsid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20E52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D20E52"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ООО "ИЦ ЯМАЛ"</w:t>
      </w:r>
      <w:r w:rsidR="00D20E52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D20E52"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760000,00</w:t>
      </w:r>
      <w:r w:rsidR="00D20E52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  <w:r w:rsid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ареста.</w:t>
      </w:r>
    </w:p>
    <w:p w14:paraId="052294FC" w14:textId="33D491B8" w:rsidR="00D20E52" w:rsidRPr="00D20E52" w:rsidRDefault="00D20E52" w:rsidP="00D20E52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Лот№2 </w:t>
      </w:r>
      <w:proofErr w:type="spellStart"/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Камаз</w:t>
      </w:r>
      <w:proofErr w:type="spellEnd"/>
      <w:r w:rsidR="00173C3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43118-15</w:t>
      </w:r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VIN X7U48025160000001, г/в:2006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ООО "ИЦ ЯМАЛ"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879166,67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ареста.</w:t>
      </w:r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ab/>
      </w:r>
    </w:p>
    <w:p w14:paraId="1ABA3EEC" w14:textId="2B104309" w:rsidR="00D20E52" w:rsidRPr="00D20E52" w:rsidRDefault="00173C36" w:rsidP="00D20E52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Лот№3</w:t>
      </w:r>
      <w:r w:rsidRPr="00173C3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Камаз</w:t>
      </w:r>
      <w:proofErr w:type="spellEnd"/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43118-15</w:t>
      </w:r>
      <w:r w:rsidR="00165EF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VIN X7U48025160000002, г/в:2006</w:t>
      </w:r>
      <w:bookmarkStart w:id="4" w:name="_GoBack"/>
      <w:bookmarkEnd w:id="4"/>
      <w:r w:rsid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20E52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D20E52"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ООО "ИЦ ЯМАЛ"</w:t>
      </w:r>
      <w:r w:rsidR="00D20E52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D20E52"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879166,67</w:t>
      </w:r>
      <w:r w:rsidR="00D20E52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  <w:r w:rsid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ареста.</w:t>
      </w:r>
    </w:p>
    <w:p w14:paraId="760CA020" w14:textId="218C0C01" w:rsidR="00D20E52" w:rsidRPr="00D20E52" w:rsidRDefault="00D20E52" w:rsidP="00D20E52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Лот№4 </w:t>
      </w:r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Здание га</w:t>
      </w:r>
      <w:r w:rsidR="00AB212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ража, по адресу: ЯНАО, г. </w:t>
      </w:r>
      <w:proofErr w:type="spellStart"/>
      <w:r w:rsidR="00AB212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Лабытна</w:t>
      </w:r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нги</w:t>
      </w:r>
      <w:proofErr w:type="spellEnd"/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мкр</w:t>
      </w:r>
      <w:proofErr w:type="spellEnd"/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Обский, кадастровый номер: 89:09:060101:17001060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ООО "ИЦ ЯМАЛ"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5654120,83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ареста.</w:t>
      </w:r>
    </w:p>
    <w:p w14:paraId="383256A5" w14:textId="2AF78265" w:rsidR="00F908D5" w:rsidRDefault="00D20E52" w:rsidP="00D20E52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Лот№5 </w:t>
      </w:r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Транспортное средство Автоцистерна НЕФАЗ-66062-13-10, VIN</w:t>
      </w:r>
      <w:r w:rsidR="00173C3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X1F66062F70000316, г/в: 2007, 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D92653"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ООО "ИЦ ЯМАЛ"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1011666,67 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ареста.</w:t>
      </w:r>
    </w:p>
    <w:p w14:paraId="50C33F23" w14:textId="26FDD7E4" w:rsidR="002C7199" w:rsidRDefault="002C7199" w:rsidP="00D20E52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lastRenderedPageBreak/>
        <w:t xml:space="preserve">Лот№6 </w:t>
      </w:r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Однокомна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тная квартира в деревянном доме</w:t>
      </w:r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обременение в виде ипотеки кадастровый номер: 89:09:030106:79, г.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Лабытнанги</w:t>
      </w:r>
      <w:proofErr w:type="spellEnd"/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ул. Автотранспортная, д.4а, кв.16,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Зорин Д.Е.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D20E5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1120000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ареста.</w:t>
      </w:r>
    </w:p>
    <w:p w14:paraId="003ACDED" w14:textId="386FF480" w:rsidR="00BB1F33" w:rsidRPr="00FF714B" w:rsidRDefault="00CA2DFE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21.01.2022 года в 12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.00 часов (московское время). Дата начала приема заявок на участие в аукционе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20.12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16.01.2022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 в 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0:30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(московское время). Подведение итогов приема заявок с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17.01.2022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г 10:00 (московское время). Задаток в размере </w:t>
      </w:r>
      <w:r w:rsidRPr="00E510E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E510E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%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должен поступить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на расчетный счет РТС-Тендер.</w:t>
      </w:r>
      <w:r w:rsidR="00173C3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ом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а также 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https://torgi.gov.ru/</w:t>
        </w:r>
      </w:hyperlink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E304B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регламенте по проведению торгов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(п.</w:t>
      </w:r>
      <w:r w:rsidR="00B9302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9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Обязательное требование при подачи заявки: </w:t>
      </w:r>
      <w:r w:rsidR="00BB1F33"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="00BB1F33"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 такж</w:t>
      </w:r>
      <w:r w:rsidR="0074211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е документы (в соответствии с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регламент</w:t>
      </w:r>
      <w:r w:rsidR="008141F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ом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180B0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ИНН 7202198042 КПП 720301001 УФК по Тюменской области (МТУ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Росимущества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в Тюменской области, Ханты-Мансийском автономном округе-Югре, Ямало-Ненецком автономном округе, л/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05671А20810)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N 03212643000000016700 в ОТДЕЛЕНИЕ ТЮМЕНЬ БАНКА РОССИИ//УФК ПО ТЮМЕНСКОЙ ОБЛАСТИ г. Тюмень, БИК 017102101 Счет банка получателя 40102810945370000060.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а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</w:t>
      </w:r>
      <w:r w:rsidR="00FF714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ах и о правилах их проведения: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http://www.torgi.gov.ru, сайте </w:t>
      </w:r>
      <w:proofErr w:type="spellStart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эл.площадки</w:t>
      </w:r>
      <w:proofErr w:type="spellEnd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: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https://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uraltr</w:t>
      </w:r>
      <w:proofErr w:type="spellEnd"/>
      <w:r w:rsidR="00180B01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а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detorgi</w:t>
      </w:r>
      <w:proofErr w:type="spellEnd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.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ru</w:t>
      </w:r>
      <w:proofErr w:type="spellEnd"/>
      <w:r w:rsidR="00547A92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/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; </w:t>
      </w:r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д-к(с-</w:t>
      </w:r>
      <w:proofErr w:type="gramStart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к)*</w:t>
      </w:r>
      <w:proofErr w:type="gramEnd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- указания фамилии должника (собственника имущества) согласно поручения МТУ </w:t>
      </w:r>
      <w:proofErr w:type="spellStart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Росимущества</w:t>
      </w:r>
      <w:proofErr w:type="spellEnd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FF6711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14:paraId="2E2F6AC2" w14:textId="77777777" w:rsidR="00E97040" w:rsidRPr="00FF6711" w:rsidRDefault="00E97040">
      <w:pPr>
        <w:rPr>
          <w:rFonts w:ascii="Arial Narrow" w:hAnsi="Arial Narrow"/>
          <w:sz w:val="24"/>
          <w:szCs w:val="24"/>
        </w:rPr>
      </w:pPr>
    </w:p>
    <w:sectPr w:rsidR="00E97040" w:rsidRPr="00FF6711" w:rsidSect="002C7199">
      <w:pgSz w:w="11906" w:h="16838"/>
      <w:pgMar w:top="993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CA"/>
    <w:rsid w:val="000007C5"/>
    <w:rsid w:val="0000526E"/>
    <w:rsid w:val="000126F7"/>
    <w:rsid w:val="00012744"/>
    <w:rsid w:val="00023D62"/>
    <w:rsid w:val="00033A90"/>
    <w:rsid w:val="000368DA"/>
    <w:rsid w:val="00043A7E"/>
    <w:rsid w:val="00047282"/>
    <w:rsid w:val="000863E5"/>
    <w:rsid w:val="0008747F"/>
    <w:rsid w:val="0009762B"/>
    <w:rsid w:val="0009779D"/>
    <w:rsid w:val="000A70BF"/>
    <w:rsid w:val="000B24AA"/>
    <w:rsid w:val="000D00C3"/>
    <w:rsid w:val="000D46CA"/>
    <w:rsid w:val="00101C9D"/>
    <w:rsid w:val="00103315"/>
    <w:rsid w:val="00112909"/>
    <w:rsid w:val="00116925"/>
    <w:rsid w:val="00121DB6"/>
    <w:rsid w:val="001221A9"/>
    <w:rsid w:val="00124E73"/>
    <w:rsid w:val="0012504B"/>
    <w:rsid w:val="00134753"/>
    <w:rsid w:val="00136899"/>
    <w:rsid w:val="001445C8"/>
    <w:rsid w:val="00144E5D"/>
    <w:rsid w:val="00165EFF"/>
    <w:rsid w:val="0017144A"/>
    <w:rsid w:val="00173B29"/>
    <w:rsid w:val="00173C36"/>
    <w:rsid w:val="00180B01"/>
    <w:rsid w:val="00187670"/>
    <w:rsid w:val="001947E8"/>
    <w:rsid w:val="001B64AD"/>
    <w:rsid w:val="001C353A"/>
    <w:rsid w:val="001E2BDD"/>
    <w:rsid w:val="001E75CB"/>
    <w:rsid w:val="002004CA"/>
    <w:rsid w:val="00204B7D"/>
    <w:rsid w:val="002073E6"/>
    <w:rsid w:val="002125EF"/>
    <w:rsid w:val="002170F3"/>
    <w:rsid w:val="00220F03"/>
    <w:rsid w:val="00225E7A"/>
    <w:rsid w:val="00237135"/>
    <w:rsid w:val="00253A39"/>
    <w:rsid w:val="00254BF8"/>
    <w:rsid w:val="002645CA"/>
    <w:rsid w:val="00266337"/>
    <w:rsid w:val="00271203"/>
    <w:rsid w:val="00273EDB"/>
    <w:rsid w:val="00295C7D"/>
    <w:rsid w:val="00297092"/>
    <w:rsid w:val="002A6032"/>
    <w:rsid w:val="002A6A98"/>
    <w:rsid w:val="002C7199"/>
    <w:rsid w:val="002D08B8"/>
    <w:rsid w:val="003060F1"/>
    <w:rsid w:val="00307F9F"/>
    <w:rsid w:val="00312100"/>
    <w:rsid w:val="003154CD"/>
    <w:rsid w:val="00316361"/>
    <w:rsid w:val="00327344"/>
    <w:rsid w:val="00327E47"/>
    <w:rsid w:val="00331728"/>
    <w:rsid w:val="003615BB"/>
    <w:rsid w:val="003879BA"/>
    <w:rsid w:val="003A093B"/>
    <w:rsid w:val="003A10D8"/>
    <w:rsid w:val="003A1CCF"/>
    <w:rsid w:val="003A3FC0"/>
    <w:rsid w:val="003B32E8"/>
    <w:rsid w:val="003B679D"/>
    <w:rsid w:val="003B7419"/>
    <w:rsid w:val="003C01C2"/>
    <w:rsid w:val="003C1735"/>
    <w:rsid w:val="003C47DA"/>
    <w:rsid w:val="003E3B92"/>
    <w:rsid w:val="00404D45"/>
    <w:rsid w:val="00413FAD"/>
    <w:rsid w:val="0041552A"/>
    <w:rsid w:val="00430358"/>
    <w:rsid w:val="00430DAE"/>
    <w:rsid w:val="00440D16"/>
    <w:rsid w:val="00443327"/>
    <w:rsid w:val="0045168F"/>
    <w:rsid w:val="004527B2"/>
    <w:rsid w:val="0046147A"/>
    <w:rsid w:val="00464EF3"/>
    <w:rsid w:val="004679B9"/>
    <w:rsid w:val="004A754B"/>
    <w:rsid w:val="004A7A61"/>
    <w:rsid w:val="004B4327"/>
    <w:rsid w:val="004C7392"/>
    <w:rsid w:val="004C79C4"/>
    <w:rsid w:val="004F73EB"/>
    <w:rsid w:val="00505132"/>
    <w:rsid w:val="00513055"/>
    <w:rsid w:val="0052330A"/>
    <w:rsid w:val="00524418"/>
    <w:rsid w:val="00526EB3"/>
    <w:rsid w:val="00530DE4"/>
    <w:rsid w:val="00533C59"/>
    <w:rsid w:val="00543297"/>
    <w:rsid w:val="00547A92"/>
    <w:rsid w:val="00553748"/>
    <w:rsid w:val="00583117"/>
    <w:rsid w:val="00584157"/>
    <w:rsid w:val="0058591C"/>
    <w:rsid w:val="00592178"/>
    <w:rsid w:val="00597C25"/>
    <w:rsid w:val="005A5FDC"/>
    <w:rsid w:val="005B2ACA"/>
    <w:rsid w:val="005B68E8"/>
    <w:rsid w:val="005B6D00"/>
    <w:rsid w:val="005B7F5E"/>
    <w:rsid w:val="005C4840"/>
    <w:rsid w:val="005D10D3"/>
    <w:rsid w:val="005F5D20"/>
    <w:rsid w:val="00614EE4"/>
    <w:rsid w:val="00621136"/>
    <w:rsid w:val="00622770"/>
    <w:rsid w:val="006265E8"/>
    <w:rsid w:val="00632317"/>
    <w:rsid w:val="0063356B"/>
    <w:rsid w:val="00635F08"/>
    <w:rsid w:val="00645F09"/>
    <w:rsid w:val="0064699B"/>
    <w:rsid w:val="0067345D"/>
    <w:rsid w:val="006805A6"/>
    <w:rsid w:val="00680DE9"/>
    <w:rsid w:val="006821B8"/>
    <w:rsid w:val="006933FF"/>
    <w:rsid w:val="00696824"/>
    <w:rsid w:val="006A0EE4"/>
    <w:rsid w:val="006A1B55"/>
    <w:rsid w:val="006B14E6"/>
    <w:rsid w:val="006B260E"/>
    <w:rsid w:val="006E067D"/>
    <w:rsid w:val="006F7F4F"/>
    <w:rsid w:val="00703311"/>
    <w:rsid w:val="00707540"/>
    <w:rsid w:val="007250B1"/>
    <w:rsid w:val="007376B0"/>
    <w:rsid w:val="00742116"/>
    <w:rsid w:val="007451FB"/>
    <w:rsid w:val="00745DB8"/>
    <w:rsid w:val="0076529E"/>
    <w:rsid w:val="007656C1"/>
    <w:rsid w:val="00790C06"/>
    <w:rsid w:val="007A696F"/>
    <w:rsid w:val="007A70DD"/>
    <w:rsid w:val="007B0463"/>
    <w:rsid w:val="007B65B9"/>
    <w:rsid w:val="007B7395"/>
    <w:rsid w:val="007C6B36"/>
    <w:rsid w:val="007D268F"/>
    <w:rsid w:val="007E1B5E"/>
    <w:rsid w:val="007E5055"/>
    <w:rsid w:val="007E5A5B"/>
    <w:rsid w:val="007F6B85"/>
    <w:rsid w:val="0080208B"/>
    <w:rsid w:val="008141FA"/>
    <w:rsid w:val="00815E04"/>
    <w:rsid w:val="00821873"/>
    <w:rsid w:val="008308BC"/>
    <w:rsid w:val="00833BDA"/>
    <w:rsid w:val="008352B3"/>
    <w:rsid w:val="00846450"/>
    <w:rsid w:val="00854662"/>
    <w:rsid w:val="00883F0F"/>
    <w:rsid w:val="00893FAC"/>
    <w:rsid w:val="008B62EB"/>
    <w:rsid w:val="008C7499"/>
    <w:rsid w:val="008E6D97"/>
    <w:rsid w:val="008F257A"/>
    <w:rsid w:val="008F324B"/>
    <w:rsid w:val="00902272"/>
    <w:rsid w:val="00924F41"/>
    <w:rsid w:val="0092694B"/>
    <w:rsid w:val="00934926"/>
    <w:rsid w:val="00944C3A"/>
    <w:rsid w:val="00945BAB"/>
    <w:rsid w:val="00956EE8"/>
    <w:rsid w:val="00962435"/>
    <w:rsid w:val="009738F0"/>
    <w:rsid w:val="0097528B"/>
    <w:rsid w:val="00984D65"/>
    <w:rsid w:val="009961D4"/>
    <w:rsid w:val="009A4C88"/>
    <w:rsid w:val="009A4FED"/>
    <w:rsid w:val="009A70B9"/>
    <w:rsid w:val="009C0819"/>
    <w:rsid w:val="009D0886"/>
    <w:rsid w:val="009E55DE"/>
    <w:rsid w:val="009F0794"/>
    <w:rsid w:val="009F3A8A"/>
    <w:rsid w:val="009F7BAA"/>
    <w:rsid w:val="00A06689"/>
    <w:rsid w:val="00A149DB"/>
    <w:rsid w:val="00A14C0A"/>
    <w:rsid w:val="00A15899"/>
    <w:rsid w:val="00A271F1"/>
    <w:rsid w:val="00A429CB"/>
    <w:rsid w:val="00A50DFD"/>
    <w:rsid w:val="00A64542"/>
    <w:rsid w:val="00A71409"/>
    <w:rsid w:val="00A91E6B"/>
    <w:rsid w:val="00A973F6"/>
    <w:rsid w:val="00AA722D"/>
    <w:rsid w:val="00AB212F"/>
    <w:rsid w:val="00AB4B8F"/>
    <w:rsid w:val="00AD0F9B"/>
    <w:rsid w:val="00AD47B0"/>
    <w:rsid w:val="00AF50B0"/>
    <w:rsid w:val="00B06008"/>
    <w:rsid w:val="00B07F85"/>
    <w:rsid w:val="00B14FA6"/>
    <w:rsid w:val="00B40CA8"/>
    <w:rsid w:val="00B43749"/>
    <w:rsid w:val="00B54172"/>
    <w:rsid w:val="00B64482"/>
    <w:rsid w:val="00B65835"/>
    <w:rsid w:val="00B65AC1"/>
    <w:rsid w:val="00B66C91"/>
    <w:rsid w:val="00B71925"/>
    <w:rsid w:val="00B72719"/>
    <w:rsid w:val="00B90C3C"/>
    <w:rsid w:val="00B93025"/>
    <w:rsid w:val="00BA0C80"/>
    <w:rsid w:val="00BB1F33"/>
    <w:rsid w:val="00BC2F5E"/>
    <w:rsid w:val="00BC6A05"/>
    <w:rsid w:val="00BD2786"/>
    <w:rsid w:val="00BD6D6B"/>
    <w:rsid w:val="00BD7F6B"/>
    <w:rsid w:val="00C16C29"/>
    <w:rsid w:val="00C17A64"/>
    <w:rsid w:val="00C21917"/>
    <w:rsid w:val="00C30CE0"/>
    <w:rsid w:val="00C353FC"/>
    <w:rsid w:val="00C5140F"/>
    <w:rsid w:val="00C575A5"/>
    <w:rsid w:val="00C658EB"/>
    <w:rsid w:val="00C65A0C"/>
    <w:rsid w:val="00C66C86"/>
    <w:rsid w:val="00C83FDA"/>
    <w:rsid w:val="00C85FB7"/>
    <w:rsid w:val="00C90116"/>
    <w:rsid w:val="00C9404F"/>
    <w:rsid w:val="00C9504D"/>
    <w:rsid w:val="00C95454"/>
    <w:rsid w:val="00C9638D"/>
    <w:rsid w:val="00CA0F73"/>
    <w:rsid w:val="00CA2DFE"/>
    <w:rsid w:val="00CA5D4E"/>
    <w:rsid w:val="00CB081C"/>
    <w:rsid w:val="00CB1E73"/>
    <w:rsid w:val="00CB41F8"/>
    <w:rsid w:val="00CC0FEF"/>
    <w:rsid w:val="00CD5336"/>
    <w:rsid w:val="00CE3C2F"/>
    <w:rsid w:val="00CF296E"/>
    <w:rsid w:val="00D20E52"/>
    <w:rsid w:val="00D218BD"/>
    <w:rsid w:val="00D27498"/>
    <w:rsid w:val="00D475FD"/>
    <w:rsid w:val="00D50568"/>
    <w:rsid w:val="00D52CA6"/>
    <w:rsid w:val="00D539F3"/>
    <w:rsid w:val="00D577A9"/>
    <w:rsid w:val="00D649CA"/>
    <w:rsid w:val="00D72049"/>
    <w:rsid w:val="00D7290C"/>
    <w:rsid w:val="00D747FD"/>
    <w:rsid w:val="00D74F01"/>
    <w:rsid w:val="00D87B16"/>
    <w:rsid w:val="00D92653"/>
    <w:rsid w:val="00D92BD6"/>
    <w:rsid w:val="00DB00BA"/>
    <w:rsid w:val="00DB0FB8"/>
    <w:rsid w:val="00DB3905"/>
    <w:rsid w:val="00DD242B"/>
    <w:rsid w:val="00DD45A8"/>
    <w:rsid w:val="00DE14A1"/>
    <w:rsid w:val="00DF2A44"/>
    <w:rsid w:val="00DF6025"/>
    <w:rsid w:val="00DF6F45"/>
    <w:rsid w:val="00E0554F"/>
    <w:rsid w:val="00E13B43"/>
    <w:rsid w:val="00E304B1"/>
    <w:rsid w:val="00E510EF"/>
    <w:rsid w:val="00E529BC"/>
    <w:rsid w:val="00E64780"/>
    <w:rsid w:val="00E70580"/>
    <w:rsid w:val="00E74907"/>
    <w:rsid w:val="00E8600A"/>
    <w:rsid w:val="00E92932"/>
    <w:rsid w:val="00E951F1"/>
    <w:rsid w:val="00E97040"/>
    <w:rsid w:val="00EB6859"/>
    <w:rsid w:val="00EB7024"/>
    <w:rsid w:val="00ED1E8E"/>
    <w:rsid w:val="00ED38A5"/>
    <w:rsid w:val="00EE551D"/>
    <w:rsid w:val="00EF2E2B"/>
    <w:rsid w:val="00F21BB2"/>
    <w:rsid w:val="00F419CA"/>
    <w:rsid w:val="00F44BCA"/>
    <w:rsid w:val="00F471E3"/>
    <w:rsid w:val="00F57AC0"/>
    <w:rsid w:val="00F63710"/>
    <w:rsid w:val="00F82635"/>
    <w:rsid w:val="00F908D5"/>
    <w:rsid w:val="00F978B0"/>
    <w:rsid w:val="00FF6711"/>
    <w:rsid w:val="00FF714B"/>
    <w:rsid w:val="238416EC"/>
    <w:rsid w:val="5331A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</TotalTime>
  <Pages>2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254</cp:revision>
  <dcterms:created xsi:type="dcterms:W3CDTF">2020-03-12T06:29:00Z</dcterms:created>
  <dcterms:modified xsi:type="dcterms:W3CDTF">2021-12-21T14:24:00Z</dcterms:modified>
</cp:coreProperties>
</file>