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3F7D00DE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D67388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21</w:t>
      </w:r>
    </w:p>
    <w:p w14:paraId="4C793719" w14:textId="1E366D0B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38738F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01</w:t>
      </w:r>
      <w:r w:rsidR="00047282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38738F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февраля 2022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2316FE99" w14:textId="3E08C562" w:rsidR="007E5A5B" w:rsidRDefault="00D67388" w:rsidP="007E5A5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Лот№1п</w:t>
      </w:r>
      <w:r w:rsidR="0011290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1/2 доля однокомнатной квартиры, по адресу: ЯНАО, г.</w:t>
      </w:r>
      <w:r w:rsidR="007F6B8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Новый Уренгой, ул. Южная, д.36Б, кадастровый номер: 89:11:020206:834</w:t>
      </w:r>
      <w:r w:rsid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7E5A5B" w:rsidRP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Максудов М.М.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1 249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7E5A5B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7E5A5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13947D5D" w14:textId="1BB4FEAB" w:rsidR="00D92653" w:rsidRDefault="00D67388" w:rsidP="00D9265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Лот№2п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Гараж, площадью 19,1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89:11:030301:1990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Яльтиков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А.Г.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450 629,63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2F4FB14F" w14:textId="7C9929B3" w:rsidR="00D92653" w:rsidRDefault="00D67388" w:rsidP="00D20E5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Лот№3п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помещение, по адресу: г.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Губкинский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мкр.7, д.58, кв.12, кадастровый номер: 89:14:010107:351, общая площадь: 48,9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Галиахмедов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И.Я.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1 888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785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76A2DD80" w14:textId="6605AE1B" w:rsidR="00D67388" w:rsidRDefault="00D6738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Лот№4п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 помещение, по адресу: г.</w:t>
      </w:r>
      <w:r w:rsidR="00AB598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Лабытнанги</w:t>
      </w:r>
      <w:proofErr w:type="spellEnd"/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ул. Корчагинцев, д.17Б, кв.24, кадастровый номер: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89:09:050204:95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D92653" w:rsidRP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Сафонова Е.С.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790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840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D6738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92653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D92653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 Зарегистрировано 5 чел. (в том числе несовершеннолетние дети). Общая долевая собственность. Сведения о задолженности за капитальный ремонт отсутствуют.</w:t>
      </w:r>
    </w:p>
    <w:p w14:paraId="1A698948" w14:textId="02F538F3" w:rsidR="00112909" w:rsidRPr="005B68E8" w:rsidRDefault="00D6738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D67388">
        <w:rPr>
          <w:rFonts w:ascii="Arial Narrow" w:eastAsia="Times New Roman" w:hAnsi="Arial Narrow" w:cs="Arial"/>
          <w:bCs/>
          <w:sz w:val="24"/>
          <w:szCs w:val="24"/>
          <w:lang w:eastAsia="ru-RU"/>
        </w:rPr>
        <w:t>Лот№</w:t>
      </w:r>
      <w:r>
        <w:rPr>
          <w:rFonts w:ascii="Arial Narrow" w:eastAsia="Times New Roman" w:hAnsi="Arial Narrow" w:cs="Arial"/>
          <w:bCs/>
          <w:sz w:val="24"/>
          <w:szCs w:val="24"/>
          <w:lang w:eastAsia="ru-RU"/>
        </w:rPr>
        <w:t>5п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Земельный участок по адресу: ЯНАО,</w:t>
      </w:r>
      <w:r w:rsidR="00AB5989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г.</w:t>
      </w:r>
      <w:r w:rsidR="00AB5989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Новый Уренгой, </w:t>
      </w:r>
      <w:proofErr w:type="spellStart"/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пк</w:t>
      </w:r>
      <w:proofErr w:type="spellEnd"/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.</w:t>
      </w:r>
      <w:r w:rsidR="00AB5989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Дунай, кадастровый номер:</w:t>
      </w:r>
      <w:r w:rsidR="00AB5989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89:11:030301:3378, общая площадь 600 </w:t>
      </w:r>
      <w:proofErr w:type="spellStart"/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кв.м</w:t>
      </w:r>
      <w:proofErr w:type="spellEnd"/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>. Должник (Собственник):</w:t>
      </w:r>
      <w:r w:rsidRPr="00784411">
        <w:rPr>
          <w:rFonts w:ascii="Arial Narrow" w:hAnsi="Arial Narrow" w:cs="Arial"/>
          <w:sz w:val="24"/>
          <w:szCs w:val="24"/>
        </w:rPr>
        <w:t xml:space="preserve"> 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Терихова О.Г., начальная цена: </w:t>
      </w:r>
      <w:r w:rsidRPr="00D67388">
        <w:rPr>
          <w:rFonts w:ascii="Arial Narrow" w:eastAsia="Times New Roman" w:hAnsi="Arial Narrow" w:cs="Arial"/>
          <w:bCs/>
          <w:sz w:val="24"/>
          <w:szCs w:val="24"/>
          <w:lang w:eastAsia="ru-RU"/>
        </w:rPr>
        <w:t>435</w:t>
      </w:r>
      <w:r>
        <w:rPr>
          <w:rFonts w:ascii="Arial Narrow" w:eastAsia="Times New Roman" w:hAnsi="Arial Narrow" w:cs="Arial"/>
          <w:bCs/>
          <w:sz w:val="24"/>
          <w:szCs w:val="24"/>
          <w:lang w:eastAsia="ru-RU"/>
        </w:rPr>
        <w:t> </w:t>
      </w:r>
      <w:r w:rsidRPr="00D67388">
        <w:rPr>
          <w:rFonts w:ascii="Arial Narrow" w:eastAsia="Times New Roman" w:hAnsi="Arial Narrow" w:cs="Arial"/>
          <w:bCs/>
          <w:sz w:val="24"/>
          <w:szCs w:val="24"/>
          <w:lang w:eastAsia="ru-RU"/>
        </w:rPr>
        <w:t>540</w:t>
      </w:r>
      <w:r>
        <w:rPr>
          <w:rFonts w:ascii="Arial Narrow" w:eastAsia="Times New Roman" w:hAnsi="Arial Narrow" w:cs="Arial"/>
          <w:bCs/>
          <w:sz w:val="24"/>
          <w:szCs w:val="24"/>
          <w:lang w:eastAsia="ru-RU"/>
        </w:rPr>
        <w:t>,00</w:t>
      </w:r>
      <w:r w:rsidRPr="00784411">
        <w:rPr>
          <w:rFonts w:ascii="Arial Narrow" w:eastAsia="Times New Roman" w:hAnsi="Arial Narrow" w:cs="Arial"/>
          <w:bCs/>
          <w:sz w:val="24"/>
          <w:szCs w:val="24"/>
          <w:lang w:eastAsia="ru-RU"/>
        </w:rPr>
        <w:t xml:space="preserve"> (Шаг аукциона: 1%)</w:t>
      </w:r>
    </w:p>
    <w:p w14:paraId="29C88519" w14:textId="5861F155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0" w:name="_Hlk68165974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Дата проведения торгов </w:t>
      </w:r>
      <w:r w:rsidR="00AB5989">
        <w:rPr>
          <w:rFonts w:ascii="Arial Narrow" w:eastAsia="Times New Roman" w:hAnsi="Arial Narrow" w:cs="Times New Roman"/>
          <w:sz w:val="24"/>
          <w:szCs w:val="24"/>
          <w:lang w:eastAsia="ru-RU"/>
        </w:rPr>
        <w:t>01.02.2022</w:t>
      </w:r>
      <w:r w:rsidR="00047282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года в 10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 w:rsidR="00AB5989">
        <w:rPr>
          <w:rFonts w:ascii="Arial Narrow" w:eastAsia="Times New Roman" w:hAnsi="Arial Narrow" w:cs="Times New Roman"/>
          <w:sz w:val="24"/>
          <w:szCs w:val="24"/>
          <w:lang w:eastAsia="ru-RU"/>
        </w:rPr>
        <w:t>21.01.2022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г. с 10:00(московское время). Дата окончания приема заявок и оплаты задатка на участие в аукционе: </w:t>
      </w:r>
      <w:r w:rsidR="00866CC9">
        <w:rPr>
          <w:rFonts w:ascii="Arial Narrow" w:eastAsia="Times New Roman" w:hAnsi="Arial Narrow" w:cs="Times New Roman"/>
          <w:sz w:val="24"/>
          <w:szCs w:val="24"/>
          <w:lang w:eastAsia="ru-RU"/>
        </w:rPr>
        <w:t>26</w:t>
      </w:r>
      <w:r w:rsidR="00AB5989">
        <w:rPr>
          <w:rFonts w:ascii="Arial Narrow" w:eastAsia="Times New Roman" w:hAnsi="Arial Narrow" w:cs="Times New Roman"/>
          <w:sz w:val="24"/>
          <w:szCs w:val="24"/>
          <w:lang w:eastAsia="ru-RU"/>
        </w:rPr>
        <w:t>.01.2022</w:t>
      </w:r>
      <w:r w:rsidR="005347AE">
        <w:rPr>
          <w:rFonts w:ascii="Arial Narrow" w:eastAsia="Times New Roman" w:hAnsi="Arial Narrow" w:cs="Times New Roman"/>
          <w:sz w:val="24"/>
          <w:szCs w:val="24"/>
          <w:lang w:eastAsia="ru-RU"/>
        </w:rPr>
        <w:t>г. в 00:30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AB5989">
        <w:rPr>
          <w:rFonts w:ascii="Arial Narrow" w:eastAsia="Times New Roman" w:hAnsi="Arial Narrow" w:cs="Times New Roman"/>
          <w:sz w:val="24"/>
          <w:szCs w:val="24"/>
          <w:lang w:eastAsia="ru-RU"/>
        </w:rPr>
        <w:t>27.01.2022г.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10:00 (московское время). Задаток в размере 5% должен поступить на расчетный счет РТС-Тендер</w:t>
      </w:r>
      <w:bookmarkEnd w:id="0"/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, до окончания приёма заявок.</w:t>
      </w:r>
    </w:p>
    <w:p w14:paraId="74680BDF" w14:textId="744BC8C9" w:rsidR="00B40CA8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1" w:name="_Hlk75962522"/>
      <w:r w:rsidR="00AD0F9B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21 </w:t>
      </w:r>
      <w:r w:rsidR="00AB598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февраля</w:t>
      </w:r>
      <w:r w:rsidR="00AD0F9B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2022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г.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С 10:00 московское время</w:t>
      </w:r>
    </w:p>
    <w:p w14:paraId="7C74E0AD" w14:textId="02BDE04F" w:rsidR="009B7365" w:rsidRDefault="009B7365" w:rsidP="009B736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Лот№1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п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Легковой автомобиль, HAWTAI BOLIGER, г/в:2015, </w:t>
      </w:r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г/н: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B242HB89, VIN X9W12R2D0F1000302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proofErr w:type="spellStart"/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Мосжерина</w:t>
      </w:r>
      <w:proofErr w:type="spellEnd"/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И.В.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Pr="009B7365">
        <w:rPr>
          <w:rFonts w:ascii="Arial Narrow" w:eastAsia="Times New Roman" w:hAnsi="Arial Narrow" w:cs="Times New Roman"/>
          <w:sz w:val="24"/>
          <w:szCs w:val="24"/>
          <w:lang w:eastAsia="ru-RU"/>
        </w:rPr>
        <w:t>633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 </w:t>
      </w:r>
      <w:r w:rsidRPr="009B7365">
        <w:rPr>
          <w:rFonts w:ascii="Arial Narrow" w:eastAsia="Times New Roman" w:hAnsi="Arial Narrow" w:cs="Times New Roman"/>
          <w:sz w:val="24"/>
          <w:szCs w:val="24"/>
          <w:lang w:eastAsia="ru-RU"/>
        </w:rPr>
        <w:t>080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68E7F945" w14:textId="4952FA96" w:rsidR="009B7365" w:rsidRDefault="009B7365" w:rsidP="009B736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Лот№2п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Транспортное средство ЛАДА Приора, г/в:2017, г/н: Е596СУ196, VIN XTA217050J055741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proofErr w:type="spellStart"/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Гогушева</w:t>
      </w:r>
      <w:proofErr w:type="spellEnd"/>
      <w:r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А.О.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Pr="009B7365">
        <w:rPr>
          <w:rFonts w:ascii="Arial Narrow" w:eastAsia="Times New Roman" w:hAnsi="Arial Narrow" w:cs="Times New Roman"/>
          <w:sz w:val="24"/>
          <w:szCs w:val="24"/>
          <w:lang w:eastAsia="ru-RU"/>
        </w:rPr>
        <w:t>276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 </w:t>
      </w:r>
      <w:r w:rsidRPr="009B7365">
        <w:rPr>
          <w:rFonts w:ascii="Arial Narrow" w:eastAsia="Times New Roman" w:hAnsi="Arial Narrow" w:cs="Times New Roman"/>
          <w:sz w:val="24"/>
          <w:szCs w:val="24"/>
          <w:lang w:eastAsia="ru-RU"/>
        </w:rPr>
        <w:t>250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23C2CC9F" w14:textId="1A8E1C4F" w:rsidR="009B7365" w:rsidRPr="00522026" w:rsidRDefault="00522026" w:rsidP="00522026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Лот№3 Т</w:t>
      </w: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ранспортное средство </w:t>
      </w:r>
      <w:proofErr w:type="spellStart"/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Nissan</w:t>
      </w:r>
      <w:proofErr w:type="spellEnd"/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proofErr w:type="spellStart"/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Juke</w:t>
      </w:r>
      <w:proofErr w:type="spellEnd"/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, г/в: 2011,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г/в: А748</w:t>
      </w:r>
      <w:r w:rsidR="00B44656">
        <w:rPr>
          <w:rFonts w:ascii="Arial Narrow" w:eastAsia="Times New Roman" w:hAnsi="Arial Narrow" w:cs="Times New Roman"/>
          <w:sz w:val="24"/>
          <w:szCs w:val="24"/>
          <w:lang w:eastAsia="ru-RU"/>
        </w:rPr>
        <w:t>НА89</w:t>
      </w: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VIN JN1FANF15U0107581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должник(собственник): </w:t>
      </w: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Зубарев М.Г.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548333,33 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3A1BDECC" w14:textId="704EF3B9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2" w:name="_Hlk83102027"/>
      <w:bookmarkStart w:id="3" w:name="_Hlk80349531"/>
      <w:bookmarkEnd w:id="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AB598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21.02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года в 10.00 часов (московское время). Дата начала приема заявок на участие в аукционе </w:t>
      </w:r>
      <w:r w:rsidR="00AB598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г. в 10:00(московское время). Дата окончания приема заявок и оплаты задатка на участие в аукционе: </w:t>
      </w:r>
      <w:r w:rsidR="00AB598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16.02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0:30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AB598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16.02</w:t>
      </w:r>
      <w:r w:rsidR="00AD0F9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</w:t>
      </w:r>
      <w:r w:rsidR="0018767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15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расчетный счет РТС-Тендер.</w:t>
      </w:r>
      <w:bookmarkEnd w:id="2"/>
    </w:p>
    <w:bookmarkEnd w:id="3"/>
    <w:p w14:paraId="4B787F64" w14:textId="44D09B36" w:rsid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AB598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21 февраля</w:t>
      </w:r>
      <w:r w:rsidR="00CA2DFE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2022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12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:00 московское время</w:t>
      </w:r>
    </w:p>
    <w:p w14:paraId="00910B30" w14:textId="716896A5" w:rsidR="009B7365" w:rsidRDefault="009B7365" w:rsidP="009B736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Тойота </w:t>
      </w:r>
      <w:proofErr w:type="spellStart"/>
      <w:r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Corolla</w:t>
      </w:r>
      <w:proofErr w:type="spellEnd"/>
      <w:r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2012г.в, г/н: А270ОЕ89, VIN JTNBV58E40J169547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Колесник С.В.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9B736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546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9B736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4107A2AA" w14:textId="252DD801" w:rsidR="00522026" w:rsidRDefault="00522026" w:rsidP="0052202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Лот№2 Автокран МКТ-25.2, г/в:2007, VIN X89MKT25570AP7355, г/н: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522026">
        <w:rPr>
          <w:rFonts w:ascii="Arial Narrow" w:eastAsia="Times New Roman" w:hAnsi="Arial Narrow" w:cs="Times New Roman"/>
          <w:sz w:val="24"/>
          <w:szCs w:val="24"/>
          <w:lang w:eastAsia="ru-RU"/>
        </w:rPr>
        <w:t>В191КН89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52202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Вдовин О.В.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52202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1309166,67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0AD6A6CD" w14:textId="1D6120FE" w:rsidR="00DB4D2D" w:rsidRDefault="00DB4D2D" w:rsidP="00DB4D2D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Полуприцеп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с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бортовой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платформой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4667G6-10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г/в: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2016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VIN X894667G6G0FK2003, г/н: ВА719989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"Премиум"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1165833,33</w:t>
      </w:r>
      <w:r w:rsidRPr="0052202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3D538609" w14:textId="589A5154" w:rsidR="00255716" w:rsidRDefault="00255716" w:rsidP="00DB4D2D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Лот№4 </w:t>
      </w:r>
      <w:proofErr w:type="spellStart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44108-24, г/н: А126СХ89, г/в:2010, VIN XTC441083A2380028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"Премиум"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787500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3638E731" w14:textId="5F9F3E99" w:rsidR="00255716" w:rsidRDefault="00255716" w:rsidP="00DB4D2D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lastRenderedPageBreak/>
        <w:t xml:space="preserve">Лот№5 </w:t>
      </w:r>
      <w:proofErr w:type="spellStart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44108-24, г/н: А359KE89, г/в:2010, VIN XTC441083A2377254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"Премиум"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748333,33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7B316C37" w14:textId="1B3F15DB" w:rsidR="00255716" w:rsidRDefault="00255716" w:rsidP="00DB4D2D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Лот№6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Полуприцеп бортовой 4667G6-10 2016 VIN X894667G6G0FK2013, г/н: ВА842589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DB4D2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"Премиум"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1165833,33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0D167B6B" w14:textId="4B638A44" w:rsidR="00DB4D2D" w:rsidRDefault="00255716" w:rsidP="0052202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Лот№7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Здание Магазин 777, общая площадь 123,1 </w:t>
      </w:r>
      <w:proofErr w:type="spellStart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 89:13:010111:1297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Мамедов Э.Г.О.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25571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5630389,17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22B0B129" w14:textId="6A4FBB58" w:rsidR="00A86671" w:rsidRPr="0038738F" w:rsidRDefault="00CE397F" w:rsidP="0052202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Лот№8</w:t>
      </w:r>
      <w:bookmarkStart w:id="4" w:name="_GoBack"/>
      <w:bookmarkEnd w:id="4"/>
      <w:r w:rsid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Транспортное средство</w:t>
      </w:r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Honda</w:t>
      </w:r>
      <w:proofErr w:type="spellEnd"/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CVR г/в:2014 г/н: С097СА89, VIN 1HGRM4890EL514453</w:t>
      </w:r>
      <w:r w:rsid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A86671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Ядне</w:t>
      </w:r>
      <w:proofErr w:type="spellEnd"/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С.В.</w:t>
      </w:r>
      <w:r w:rsidR="00A86671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A86671" w:rsidRP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1257500</w:t>
      </w:r>
      <w:r w:rsid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A86671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A86671"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A8667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003ACDED" w14:textId="7A54F54F" w:rsidR="00BB1F33" w:rsidRDefault="00AB5989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21.02.2022 года в 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21.01.2022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г. в 10:00(московское время). Дата окончания приема заявок и оплаты задатка на участие в аукционе: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16.02.2022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 в 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0:30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16.02.2022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 10:00 (московское время). Задаток в размере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15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расчетный счет РТС-Тендер.</w:t>
      </w:r>
      <w:r w:rsidR="00173C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05322C09" w14:textId="63FDD206" w:rsidR="009B28F9" w:rsidRPr="00FF714B" w:rsidRDefault="009B28F9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B28F9">
        <w:rPr>
          <w:rFonts w:ascii="Arial Narrow" w:eastAsia="Times New Roman" w:hAnsi="Arial Narrow" w:cs="Times New Roman"/>
          <w:b/>
          <w:sz w:val="24"/>
          <w:szCs w:val="24"/>
          <w:highlight w:val="red"/>
          <w:lang w:eastAsia="ru-RU"/>
        </w:rPr>
        <w:t>ВАЖНО:</w:t>
      </w:r>
      <w:r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Pr="009B28F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при перечислении денежных средств в счет оплаты приобретенного имущества, необходимо заполнять поле 22 «Код» платежного поручения при перечислении денежных средств на лицевой счет для учета операций со средствами, поступающими во временное распоряжение получателей средств </w:t>
      </w:r>
      <w:r w:rsidRPr="009B28F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lastRenderedPageBreak/>
        <w:t xml:space="preserve">федерального бюджета, то есть МТУ </w:t>
      </w:r>
      <w:proofErr w:type="spellStart"/>
      <w:r w:rsidRPr="009B28F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Pr="009B28F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</w:t>
      </w:r>
      <w:r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Pr="009B28F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поступление основного платежа победителя и сумм налогов, подлежащих исчислению, в соответствии с ФЗ «Об исполнительном производстве» от 02.10.2007 № 229-ФЗ – код 0001; - внесение выкупной цены за арестованное имущество по результатам открытого аукциона по реализации арестованного заложенного недвижимого имущества, оплата НДС, в соответствии с ФЗ «Об ипотеке (залоге недвижимости)» от 16.07.1998 № 102-ФЗ – код 0014.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2C7199">
      <w:pgSz w:w="11906" w:h="16838"/>
      <w:pgMar w:top="993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47282"/>
    <w:rsid w:val="000863E5"/>
    <w:rsid w:val="0008747F"/>
    <w:rsid w:val="0009762B"/>
    <w:rsid w:val="0009779D"/>
    <w:rsid w:val="000A70BF"/>
    <w:rsid w:val="000B24AA"/>
    <w:rsid w:val="000D00C3"/>
    <w:rsid w:val="000D46CA"/>
    <w:rsid w:val="00101C9D"/>
    <w:rsid w:val="00103315"/>
    <w:rsid w:val="00112909"/>
    <w:rsid w:val="00116925"/>
    <w:rsid w:val="00121DB6"/>
    <w:rsid w:val="001221A9"/>
    <w:rsid w:val="00124E73"/>
    <w:rsid w:val="0012504B"/>
    <w:rsid w:val="00134753"/>
    <w:rsid w:val="00136899"/>
    <w:rsid w:val="001445C8"/>
    <w:rsid w:val="00144E5D"/>
    <w:rsid w:val="00165EFF"/>
    <w:rsid w:val="0017144A"/>
    <w:rsid w:val="00173B29"/>
    <w:rsid w:val="00173C36"/>
    <w:rsid w:val="00180B01"/>
    <w:rsid w:val="00187670"/>
    <w:rsid w:val="001947E8"/>
    <w:rsid w:val="001B64AD"/>
    <w:rsid w:val="001C353A"/>
    <w:rsid w:val="001E2BDD"/>
    <w:rsid w:val="001E75CB"/>
    <w:rsid w:val="002004CA"/>
    <w:rsid w:val="00204B7D"/>
    <w:rsid w:val="002073E6"/>
    <w:rsid w:val="002125EF"/>
    <w:rsid w:val="002170F3"/>
    <w:rsid w:val="00220F03"/>
    <w:rsid w:val="00225E7A"/>
    <w:rsid w:val="00237135"/>
    <w:rsid w:val="00253A39"/>
    <w:rsid w:val="00254BF8"/>
    <w:rsid w:val="00255716"/>
    <w:rsid w:val="002645CA"/>
    <w:rsid w:val="00266337"/>
    <w:rsid w:val="00271203"/>
    <w:rsid w:val="00273EDB"/>
    <w:rsid w:val="00295C7D"/>
    <w:rsid w:val="00297092"/>
    <w:rsid w:val="002A6032"/>
    <w:rsid w:val="002A6A98"/>
    <w:rsid w:val="002C7199"/>
    <w:rsid w:val="002D08B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38F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04D45"/>
    <w:rsid w:val="00413FAD"/>
    <w:rsid w:val="0041552A"/>
    <w:rsid w:val="00430358"/>
    <w:rsid w:val="00430DAE"/>
    <w:rsid w:val="00440D16"/>
    <w:rsid w:val="00443327"/>
    <w:rsid w:val="0045168F"/>
    <w:rsid w:val="004527B2"/>
    <w:rsid w:val="0046147A"/>
    <w:rsid w:val="00464EF3"/>
    <w:rsid w:val="004679B9"/>
    <w:rsid w:val="004A754B"/>
    <w:rsid w:val="004A7A61"/>
    <w:rsid w:val="004B4327"/>
    <w:rsid w:val="004C7392"/>
    <w:rsid w:val="004C79C4"/>
    <w:rsid w:val="004F73EB"/>
    <w:rsid w:val="00505132"/>
    <w:rsid w:val="00513055"/>
    <w:rsid w:val="00522026"/>
    <w:rsid w:val="0052330A"/>
    <w:rsid w:val="00524418"/>
    <w:rsid w:val="00526EB3"/>
    <w:rsid w:val="00530DE4"/>
    <w:rsid w:val="00533C59"/>
    <w:rsid w:val="005347AE"/>
    <w:rsid w:val="00543297"/>
    <w:rsid w:val="00547A92"/>
    <w:rsid w:val="00553748"/>
    <w:rsid w:val="00573B99"/>
    <w:rsid w:val="00583117"/>
    <w:rsid w:val="00584157"/>
    <w:rsid w:val="0058591C"/>
    <w:rsid w:val="00592178"/>
    <w:rsid w:val="00597C25"/>
    <w:rsid w:val="005A5FDC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265E8"/>
    <w:rsid w:val="00632317"/>
    <w:rsid w:val="0063356B"/>
    <w:rsid w:val="00635F08"/>
    <w:rsid w:val="00645F09"/>
    <w:rsid w:val="0064699B"/>
    <w:rsid w:val="0067345D"/>
    <w:rsid w:val="006805A6"/>
    <w:rsid w:val="00680DE9"/>
    <w:rsid w:val="006821B8"/>
    <w:rsid w:val="006933FF"/>
    <w:rsid w:val="00696824"/>
    <w:rsid w:val="006A0EE4"/>
    <w:rsid w:val="006A1B55"/>
    <w:rsid w:val="006B14E6"/>
    <w:rsid w:val="006B260E"/>
    <w:rsid w:val="006E067D"/>
    <w:rsid w:val="006F7F4F"/>
    <w:rsid w:val="00703311"/>
    <w:rsid w:val="00707540"/>
    <w:rsid w:val="007250B1"/>
    <w:rsid w:val="007376B0"/>
    <w:rsid w:val="00742116"/>
    <w:rsid w:val="007451FB"/>
    <w:rsid w:val="00745DB8"/>
    <w:rsid w:val="0076529E"/>
    <w:rsid w:val="007656C1"/>
    <w:rsid w:val="00790C06"/>
    <w:rsid w:val="007A696F"/>
    <w:rsid w:val="007A70DD"/>
    <w:rsid w:val="007B0463"/>
    <w:rsid w:val="007B65B9"/>
    <w:rsid w:val="007B7395"/>
    <w:rsid w:val="007C6B36"/>
    <w:rsid w:val="007D268F"/>
    <w:rsid w:val="007E1B5E"/>
    <w:rsid w:val="007E5055"/>
    <w:rsid w:val="007E5A5B"/>
    <w:rsid w:val="007F6B85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66CC9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84D65"/>
    <w:rsid w:val="009961D4"/>
    <w:rsid w:val="009A4C88"/>
    <w:rsid w:val="009A4FED"/>
    <w:rsid w:val="009A70B9"/>
    <w:rsid w:val="009B28F9"/>
    <w:rsid w:val="009B7365"/>
    <w:rsid w:val="009C0819"/>
    <w:rsid w:val="009D0886"/>
    <w:rsid w:val="009E55DE"/>
    <w:rsid w:val="009F0794"/>
    <w:rsid w:val="009F3A8A"/>
    <w:rsid w:val="009F7BAA"/>
    <w:rsid w:val="00A06689"/>
    <w:rsid w:val="00A149DB"/>
    <w:rsid w:val="00A14C0A"/>
    <w:rsid w:val="00A15899"/>
    <w:rsid w:val="00A271F1"/>
    <w:rsid w:val="00A429CB"/>
    <w:rsid w:val="00A50DFD"/>
    <w:rsid w:val="00A64542"/>
    <w:rsid w:val="00A71409"/>
    <w:rsid w:val="00A86671"/>
    <w:rsid w:val="00A91E6B"/>
    <w:rsid w:val="00A973F6"/>
    <w:rsid w:val="00AA722D"/>
    <w:rsid w:val="00AB212F"/>
    <w:rsid w:val="00AB4B8F"/>
    <w:rsid w:val="00AB5989"/>
    <w:rsid w:val="00AD0F9B"/>
    <w:rsid w:val="00AD47B0"/>
    <w:rsid w:val="00AD5C0C"/>
    <w:rsid w:val="00AF50B0"/>
    <w:rsid w:val="00B06008"/>
    <w:rsid w:val="00B07F85"/>
    <w:rsid w:val="00B14FA6"/>
    <w:rsid w:val="00B40CA8"/>
    <w:rsid w:val="00B43749"/>
    <w:rsid w:val="00B44656"/>
    <w:rsid w:val="00B54172"/>
    <w:rsid w:val="00B64482"/>
    <w:rsid w:val="00B65835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0116"/>
    <w:rsid w:val="00C9404F"/>
    <w:rsid w:val="00C9504D"/>
    <w:rsid w:val="00C95454"/>
    <w:rsid w:val="00C9638D"/>
    <w:rsid w:val="00CA0F73"/>
    <w:rsid w:val="00CA2DFE"/>
    <w:rsid w:val="00CA5D4E"/>
    <w:rsid w:val="00CB081C"/>
    <w:rsid w:val="00CB1E73"/>
    <w:rsid w:val="00CB41F8"/>
    <w:rsid w:val="00CC0FEF"/>
    <w:rsid w:val="00CD5336"/>
    <w:rsid w:val="00CE397F"/>
    <w:rsid w:val="00CE3C2F"/>
    <w:rsid w:val="00CF296E"/>
    <w:rsid w:val="00D20E52"/>
    <w:rsid w:val="00D218BD"/>
    <w:rsid w:val="00D27498"/>
    <w:rsid w:val="00D475FD"/>
    <w:rsid w:val="00D50568"/>
    <w:rsid w:val="00D52CA6"/>
    <w:rsid w:val="00D539F3"/>
    <w:rsid w:val="00D577A9"/>
    <w:rsid w:val="00D649CA"/>
    <w:rsid w:val="00D67388"/>
    <w:rsid w:val="00D72049"/>
    <w:rsid w:val="00D7290C"/>
    <w:rsid w:val="00D747FD"/>
    <w:rsid w:val="00D74F01"/>
    <w:rsid w:val="00D87B16"/>
    <w:rsid w:val="00D92653"/>
    <w:rsid w:val="00D92BD6"/>
    <w:rsid w:val="00DB00BA"/>
    <w:rsid w:val="00DB0FB8"/>
    <w:rsid w:val="00DB3905"/>
    <w:rsid w:val="00DB4D2D"/>
    <w:rsid w:val="00DD242B"/>
    <w:rsid w:val="00DD45A8"/>
    <w:rsid w:val="00DE14A1"/>
    <w:rsid w:val="00DF2A44"/>
    <w:rsid w:val="00DF6025"/>
    <w:rsid w:val="00DF6F45"/>
    <w:rsid w:val="00E0554F"/>
    <w:rsid w:val="00E13B43"/>
    <w:rsid w:val="00E304B1"/>
    <w:rsid w:val="00E510EF"/>
    <w:rsid w:val="00E529BC"/>
    <w:rsid w:val="00E64780"/>
    <w:rsid w:val="00E70580"/>
    <w:rsid w:val="00E74907"/>
    <w:rsid w:val="00E8600A"/>
    <w:rsid w:val="00E92932"/>
    <w:rsid w:val="00E951F1"/>
    <w:rsid w:val="00E97040"/>
    <w:rsid w:val="00EB6859"/>
    <w:rsid w:val="00EB7024"/>
    <w:rsid w:val="00ED1E8E"/>
    <w:rsid w:val="00ED38A5"/>
    <w:rsid w:val="00EE551D"/>
    <w:rsid w:val="00EF2E2B"/>
    <w:rsid w:val="00F0236A"/>
    <w:rsid w:val="00F21BB2"/>
    <w:rsid w:val="00F419CA"/>
    <w:rsid w:val="00F44BCA"/>
    <w:rsid w:val="00F471E3"/>
    <w:rsid w:val="00F57AC0"/>
    <w:rsid w:val="00F63710"/>
    <w:rsid w:val="00F82635"/>
    <w:rsid w:val="00F908D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3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265</cp:revision>
  <dcterms:created xsi:type="dcterms:W3CDTF">2020-03-12T06:29:00Z</dcterms:created>
  <dcterms:modified xsi:type="dcterms:W3CDTF">2022-01-20T10:23:00Z</dcterms:modified>
</cp:coreProperties>
</file>